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3" Type="http://schemas.openxmlformats.org/package/2006/relationships/metadata/core-properties" Target="docProps/core.xml"/><Relationship Id="rId4" Type="http://schemas.openxmlformats.org/officeDocument/2006/relationships/extended-properties" Target="docProps/app.xml"/><Relationship Id="rId2" Type="http://schemas.openxmlformats.org/officeDocument/2006/relationships/custom-properties" Target="docProps/custom.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body>
    <w:p>
      <w:pPr>
        <w:ind w:right="165"/>
        <w:spacing w:before="40" w:line="222" w:lineRule="auto"/>
        <w:jc w:val="right"/>
        <w:rPr>
          <w:rFonts w:ascii="SimSun" w:hAnsi="SimSun" w:eastAsia="SimSun" w:cs="SimSun"/>
          <w:sz w:val="20"/>
          <w:szCs w:val="20"/>
        </w:rPr>
      </w:pPr>
      <w:r>
        <w:drawing>
          <wp:anchor distT="0" distB="0" distL="0" distR="0" simplePos="0" relativeHeight="251658240" behindDoc="0" locked="0" layoutInCell="0" allowOverlap="1">
            <wp:simplePos x="0" y="0"/>
            <wp:positionH relativeFrom="page">
              <wp:posOffset>6604003</wp:posOffset>
            </wp:positionH>
            <wp:positionV relativeFrom="page">
              <wp:posOffset>9937697</wp:posOffset>
            </wp:positionV>
            <wp:extent cx="571498" cy="450940"/>
            <wp:effectExtent l="0" t="0" r="0" b="0"/>
            <wp:wrapNone/>
            <wp:docPr id="1" name="IM 1"/>
            <wp:cNvGraphicFramePr/>
            <a:graphic>
              <a:graphicData uri="http://schemas.openxmlformats.org/drawingml/2006/picture">
                <pic:pic>
                  <pic:nvPicPr>
                    <pic:cNvPr id="1" name="IM 1"/>
                    <pic:cNvPicPr/>
                  </pic:nvPicPr>
                  <pic:blipFill>
                    <a:blip r:embed="rId1"/>
                    <a:stretch>
                      <a:fillRect/>
                    </a:stretch>
                  </pic:blipFill>
                  <pic:spPr>
                    <a:xfrm rot="0">
                      <a:off x="0" y="0"/>
                      <a:ext cx="571498" cy="450940"/>
                    </a:xfrm>
                    <a:prstGeom prst="rect">
                      <a:avLst/>
                    </a:prstGeom>
                  </pic:spPr>
                </pic:pic>
              </a:graphicData>
            </a:graphic>
          </wp:anchor>
        </w:drawing>
      </w:r>
      <w:r>
        <w:rPr>
          <w:rFonts w:ascii="SimHei" w:hAnsi="SimHei" w:eastAsia="SimHei" w:cs="SimHei"/>
          <w:sz w:val="20"/>
          <w:szCs w:val="20"/>
          <w:color w:val="0F92CB"/>
          <w:spacing w:val="-11"/>
        </w:rPr>
        <w:t>第二十二章</w:t>
      </w:r>
      <w:r>
        <w:rPr>
          <w:rFonts w:ascii="SimHei" w:hAnsi="SimHei" w:eastAsia="SimHei" w:cs="SimHei"/>
          <w:sz w:val="20"/>
          <w:szCs w:val="20"/>
          <w:color w:val="0F92CB"/>
          <w:spacing w:val="57"/>
        </w:rPr>
        <w:t xml:space="preserve"> </w:t>
      </w:r>
      <w:r>
        <w:rPr>
          <w:rFonts w:ascii="SimHei" w:hAnsi="SimHei" w:eastAsia="SimHei" w:cs="SimHei"/>
          <w:sz w:val="20"/>
          <w:szCs w:val="20"/>
          <w:color w:val="0F92CB"/>
          <w:spacing w:val="-11"/>
        </w:rPr>
        <w:t>糖</w:t>
      </w:r>
      <w:r>
        <w:rPr>
          <w:rFonts w:ascii="SimHei" w:hAnsi="SimHei" w:eastAsia="SimHei" w:cs="SimHei"/>
          <w:sz w:val="20"/>
          <w:szCs w:val="20"/>
          <w:color w:val="0F92CB"/>
          <w:spacing w:val="96"/>
        </w:rPr>
        <w:t xml:space="preserve"> </w:t>
      </w:r>
      <w:r>
        <w:rPr>
          <w:rFonts w:ascii="SimHei" w:hAnsi="SimHei" w:eastAsia="SimHei" w:cs="SimHei"/>
          <w:sz w:val="20"/>
          <w:szCs w:val="20"/>
          <w:color w:val="0F92CB"/>
          <w:spacing w:val="-11"/>
        </w:rPr>
        <w:t>尿</w:t>
      </w:r>
      <w:r>
        <w:rPr>
          <w:rFonts w:ascii="SimHei" w:hAnsi="SimHei" w:eastAsia="SimHei" w:cs="SimHei"/>
          <w:sz w:val="20"/>
          <w:szCs w:val="20"/>
          <w:color w:val="0F92CB"/>
          <w:spacing w:val="8"/>
        </w:rPr>
        <w:t xml:space="preserve">  </w:t>
      </w:r>
      <w:r>
        <w:rPr>
          <w:rFonts w:ascii="SimHei" w:hAnsi="SimHei" w:eastAsia="SimHei" w:cs="SimHei"/>
          <w:sz w:val="20"/>
          <w:szCs w:val="20"/>
          <w:color w:val="0F92CB"/>
          <w:spacing w:val="-11"/>
        </w:rPr>
        <w:t>病</w:t>
      </w:r>
      <w:r>
        <w:rPr>
          <w:rFonts w:ascii="SimHei" w:hAnsi="SimHei" w:eastAsia="SimHei" w:cs="SimHei"/>
          <w:sz w:val="20"/>
          <w:szCs w:val="20"/>
          <w:color w:val="0F92CB"/>
          <w:spacing w:val="5"/>
        </w:rPr>
        <w:t xml:space="preserve">       </w:t>
      </w:r>
      <w:r>
        <w:rPr>
          <w:rFonts w:ascii="SimSun" w:hAnsi="SimSun" w:eastAsia="SimSun" w:cs="SimSun"/>
          <w:sz w:val="20"/>
          <w:szCs w:val="20"/>
          <w:b/>
          <w:bCs/>
          <w:color w:val="0078BF"/>
          <w:spacing w:val="-11"/>
        </w:rPr>
        <w:t>735</w:t>
      </w:r>
    </w:p>
    <w:p>
      <w:pPr>
        <w:spacing w:line="331" w:lineRule="auto"/>
        <w:rPr>
          <w:rFonts w:ascii="Arial"/>
          <w:sz w:val="21"/>
        </w:rPr>
      </w:pPr>
      <w:r/>
    </w:p>
    <w:p>
      <w:pPr>
        <w:spacing w:before="65" w:line="218" w:lineRule="auto"/>
        <w:rPr>
          <w:rFonts w:ascii="SimSun" w:hAnsi="SimSun" w:eastAsia="SimSun" w:cs="SimSun"/>
          <w:sz w:val="20"/>
          <w:szCs w:val="20"/>
        </w:rPr>
      </w:pPr>
      <w:r>
        <w:rPr>
          <w:rFonts w:ascii="SimSun" w:hAnsi="SimSun" w:eastAsia="SimSun" w:cs="SimSun"/>
          <w:sz w:val="20"/>
          <w:szCs w:val="20"/>
          <w:spacing w:val="4"/>
        </w:rPr>
        <w:t>估，后续随访也应定期评估，包括并发症和合并症情况和管理、社会心理状态、病人自我管理情况、营</w:t>
      </w:r>
    </w:p>
    <w:p>
      <w:pPr>
        <w:spacing w:before="154" w:line="219" w:lineRule="auto"/>
        <w:rPr>
          <w:rFonts w:ascii="SimSun" w:hAnsi="SimSun" w:eastAsia="SimSun" w:cs="SimSun"/>
          <w:sz w:val="20"/>
          <w:szCs w:val="20"/>
        </w:rPr>
      </w:pPr>
      <w:r>
        <w:rPr>
          <w:rFonts w:ascii="SimSun" w:hAnsi="SimSun" w:eastAsia="SimSun" w:cs="SimSun"/>
          <w:sz w:val="20"/>
          <w:szCs w:val="20"/>
          <w:spacing w:val="-4"/>
        </w:rPr>
        <w:t>养状态、社会支持等。</w:t>
      </w:r>
    </w:p>
    <w:p>
      <w:pPr>
        <w:ind w:right="1120" w:firstLine="460"/>
        <w:spacing w:before="64" w:line="298" w:lineRule="auto"/>
        <w:jc w:val="both"/>
        <w:rPr>
          <w:rFonts w:ascii="SimSun" w:hAnsi="SimSun" w:eastAsia="SimSun" w:cs="SimSun"/>
          <w:sz w:val="20"/>
          <w:szCs w:val="20"/>
        </w:rPr>
      </w:pPr>
      <w:r>
        <w:rPr>
          <w:rFonts w:ascii="SimSun" w:hAnsi="SimSun" w:eastAsia="SimSun" w:cs="SimSun"/>
          <w:sz w:val="20"/>
          <w:szCs w:val="20"/>
          <w:spacing w:val="8"/>
        </w:rPr>
        <w:t>使新诊断的糖尿病病人达到良好血糖控制可延缓糖尿病微血管病变的发生</w:t>
      </w:r>
      <w:r>
        <w:rPr>
          <w:rFonts w:ascii="SimSun" w:hAnsi="SimSun" w:eastAsia="SimSun" w:cs="SimSun"/>
          <w:sz w:val="20"/>
          <w:szCs w:val="20"/>
          <w:spacing w:val="7"/>
        </w:rPr>
        <w:t>、发展；早期良好控制</w:t>
      </w:r>
      <w:r>
        <w:rPr>
          <w:rFonts w:ascii="SimSun" w:hAnsi="SimSun" w:eastAsia="SimSun" w:cs="SimSun"/>
          <w:sz w:val="20"/>
          <w:szCs w:val="20"/>
        </w:rPr>
        <w:t xml:space="preserve"> </w:t>
      </w:r>
      <w:r>
        <w:rPr>
          <w:rFonts w:ascii="SimSun" w:hAnsi="SimSun" w:eastAsia="SimSun" w:cs="SimSun"/>
          <w:sz w:val="20"/>
          <w:szCs w:val="20"/>
          <w:spacing w:val="15"/>
        </w:rPr>
        <w:t>血糖可能对动脉粥样硬化性心血管疾病有长期的保护作用(代谢记忆效</w:t>
      </w:r>
      <w:r>
        <w:rPr>
          <w:rFonts w:ascii="SimSun" w:hAnsi="SimSun" w:eastAsia="SimSun" w:cs="SimSun"/>
          <w:sz w:val="20"/>
          <w:szCs w:val="20"/>
          <w:spacing w:val="14"/>
        </w:rPr>
        <w:t>应),尚可保护β细胞功能以</w:t>
      </w:r>
      <w:r>
        <w:rPr>
          <w:rFonts w:ascii="SimSun" w:hAnsi="SimSun" w:eastAsia="SimSun" w:cs="SimSun"/>
          <w:sz w:val="20"/>
          <w:szCs w:val="20"/>
        </w:rPr>
        <w:t xml:space="preserve">  </w:t>
      </w:r>
      <w:r>
        <w:rPr>
          <w:rFonts w:ascii="SimSun" w:hAnsi="SimSun" w:eastAsia="SimSun" w:cs="SimSun"/>
          <w:sz w:val="20"/>
          <w:szCs w:val="20"/>
          <w:spacing w:val="14"/>
        </w:rPr>
        <w:t>及改善胰岛素敏感性；全面控制T2</w:t>
      </w:r>
      <w:r>
        <w:rPr>
          <w:rFonts w:ascii="SimSun" w:hAnsi="SimSun" w:eastAsia="SimSun" w:cs="SimSun"/>
          <w:sz w:val="20"/>
          <w:szCs w:val="20"/>
        </w:rPr>
        <w:t>DM</w:t>
      </w:r>
      <w:r>
        <w:rPr>
          <w:rFonts w:ascii="SimSun" w:hAnsi="SimSun" w:eastAsia="SimSun" w:cs="SimSun"/>
          <w:sz w:val="20"/>
          <w:szCs w:val="20"/>
          <w:spacing w:val="95"/>
        </w:rPr>
        <w:t xml:space="preserve"> </w:t>
      </w:r>
      <w:r>
        <w:rPr>
          <w:rFonts w:ascii="SimSun" w:hAnsi="SimSun" w:eastAsia="SimSun" w:cs="SimSun"/>
          <w:sz w:val="20"/>
          <w:szCs w:val="20"/>
          <w:spacing w:val="14"/>
        </w:rPr>
        <w:t>的危险因素可明显降低动脉粥样硬化性心血管疾病和</w:t>
      </w:r>
      <w:r>
        <w:rPr>
          <w:rFonts w:ascii="SimSun" w:hAnsi="SimSun" w:eastAsia="SimSun" w:cs="SimSun"/>
          <w:sz w:val="20"/>
          <w:szCs w:val="20"/>
          <w:spacing w:val="13"/>
        </w:rPr>
        <w:t>微血管</w:t>
      </w:r>
      <w:r>
        <w:rPr>
          <w:rFonts w:ascii="SimSun" w:hAnsi="SimSun" w:eastAsia="SimSun" w:cs="SimSun"/>
          <w:sz w:val="20"/>
          <w:szCs w:val="20"/>
        </w:rPr>
        <w:t xml:space="preserve"> </w:t>
      </w:r>
      <w:r>
        <w:rPr>
          <w:rFonts w:ascii="SimSun" w:hAnsi="SimSun" w:eastAsia="SimSun" w:cs="SimSun"/>
          <w:sz w:val="20"/>
          <w:szCs w:val="20"/>
          <w:spacing w:val="10"/>
        </w:rPr>
        <w:t>病变的发生风险和死亡风险。故糖尿病管理须遵循早期和长期、积极而理性、综合治疗和全面达标、</w:t>
      </w:r>
      <w:r>
        <w:rPr>
          <w:rFonts w:ascii="SimSun" w:hAnsi="SimSun" w:eastAsia="SimSun" w:cs="SimSun"/>
          <w:sz w:val="20"/>
          <w:szCs w:val="20"/>
          <w:spacing w:val="8"/>
        </w:rPr>
        <w:t xml:space="preserve"> </w:t>
      </w:r>
      <w:r>
        <w:rPr>
          <w:rFonts w:ascii="SimSun" w:hAnsi="SimSun" w:eastAsia="SimSun" w:cs="SimSun"/>
          <w:sz w:val="20"/>
          <w:szCs w:val="20"/>
          <w:spacing w:val="10"/>
        </w:rPr>
        <w:t>治疗措施个体化等原则(表7-22-3)。</w:t>
      </w:r>
      <w:r>
        <w:rPr>
          <w:rFonts w:ascii="SimSun" w:hAnsi="SimSun" w:eastAsia="SimSun" w:cs="SimSun"/>
          <w:sz w:val="20"/>
          <w:szCs w:val="20"/>
        </w:rPr>
        <w:t>IDF</w:t>
      </w:r>
      <w:r>
        <w:rPr>
          <w:rFonts w:ascii="SimSun" w:hAnsi="SimSun" w:eastAsia="SimSun" w:cs="SimSun"/>
          <w:sz w:val="20"/>
          <w:szCs w:val="20"/>
          <w:spacing w:val="6"/>
        </w:rPr>
        <w:t xml:space="preserve"> </w:t>
      </w:r>
      <w:r>
        <w:rPr>
          <w:rFonts w:ascii="SimSun" w:hAnsi="SimSun" w:eastAsia="SimSun" w:cs="SimSun"/>
          <w:sz w:val="20"/>
          <w:szCs w:val="20"/>
          <w:spacing w:val="10"/>
        </w:rPr>
        <w:t>提出糖尿病综合管理五个要点(有“五驾马车”之称):糖尿</w:t>
      </w:r>
      <w:r>
        <w:rPr>
          <w:rFonts w:ascii="SimSun" w:hAnsi="SimSun" w:eastAsia="SimSun" w:cs="SimSun"/>
          <w:sz w:val="20"/>
          <w:szCs w:val="20"/>
        </w:rPr>
        <w:t xml:space="preserve"> </w:t>
      </w:r>
      <w:r>
        <w:rPr>
          <w:rFonts w:ascii="SimSun" w:hAnsi="SimSun" w:eastAsia="SimSun" w:cs="SimSun"/>
          <w:sz w:val="20"/>
          <w:szCs w:val="20"/>
          <w:spacing w:val="-1"/>
        </w:rPr>
        <w:t>病教育、医学营养治疗、运动治疗、血糖监测和药物治疗。</w:t>
      </w:r>
    </w:p>
    <w:p>
      <w:pPr>
        <w:ind w:left="3322"/>
        <w:spacing w:before="258" w:line="222" w:lineRule="auto"/>
        <w:rPr>
          <w:rFonts w:ascii="SimHei" w:hAnsi="SimHei" w:eastAsia="SimHei" w:cs="SimHei"/>
          <w:sz w:val="20"/>
          <w:szCs w:val="20"/>
        </w:rPr>
      </w:pPr>
      <w:r>
        <w:rPr>
          <w:rFonts w:ascii="SimHei" w:hAnsi="SimHei" w:eastAsia="SimHei" w:cs="SimHei"/>
          <w:sz w:val="20"/>
          <w:szCs w:val="20"/>
          <w:b/>
          <w:bCs/>
          <w:color w:val="008AD0"/>
          <w:spacing w:val="-8"/>
        </w:rPr>
        <w:t>表7-22-3</w:t>
      </w:r>
      <w:r>
        <w:rPr>
          <w:rFonts w:ascii="SimHei" w:hAnsi="SimHei" w:eastAsia="SimHei" w:cs="SimHei"/>
          <w:sz w:val="20"/>
          <w:szCs w:val="20"/>
          <w:color w:val="008AD0"/>
          <w:spacing w:val="30"/>
        </w:rPr>
        <w:t xml:space="preserve"> </w:t>
      </w:r>
      <w:r>
        <w:rPr>
          <w:rFonts w:ascii="SimHei" w:hAnsi="SimHei" w:eastAsia="SimHei" w:cs="SimHei"/>
          <w:sz w:val="20"/>
          <w:szCs w:val="20"/>
          <w:b/>
          <w:bCs/>
          <w:spacing w:val="-8"/>
        </w:rPr>
        <w:t>糖尿病综合控制目标</w:t>
      </w:r>
    </w:p>
    <w:p>
      <w:pPr>
        <w:ind w:left="3170"/>
        <w:spacing w:before="93" w:line="219" w:lineRule="auto"/>
        <w:rPr>
          <w:rFonts w:ascii="SimSun" w:hAnsi="SimSun" w:eastAsia="SimSun" w:cs="SimSun"/>
          <w:sz w:val="19"/>
          <w:szCs w:val="19"/>
        </w:rPr>
      </w:pPr>
      <w:r>
        <w:rPr>
          <w:rFonts w:ascii="SimSun" w:hAnsi="SimSun" w:eastAsia="SimSun" w:cs="SimSun"/>
          <w:sz w:val="19"/>
          <w:szCs w:val="19"/>
          <w:spacing w:val="9"/>
        </w:rPr>
        <w:t>(2017年中国2型糖尿病防治指南)</w:t>
      </w:r>
    </w:p>
    <w:p>
      <w:pPr>
        <w:ind w:left="1762"/>
        <w:spacing w:before="162" w:line="229" w:lineRule="auto"/>
        <w:rPr>
          <w:rFonts w:ascii="SimSun" w:hAnsi="SimSun" w:eastAsia="SimSun" w:cs="SimSun"/>
          <w:sz w:val="19"/>
          <w:szCs w:val="19"/>
        </w:rPr>
      </w:pPr>
      <w:r>
        <w:rPr>
          <w:rFonts w:ascii="SimSun" w:hAnsi="SimSun" w:eastAsia="SimSun" w:cs="SimSun"/>
          <w:sz w:val="19"/>
          <w:szCs w:val="19"/>
          <w:b/>
          <w:bCs/>
          <w:spacing w:val="2"/>
          <w:position w:val="-1"/>
        </w:rPr>
        <w:t>检测指标</w:t>
      </w:r>
      <w:r>
        <w:rPr>
          <w:rFonts w:ascii="SimSun" w:hAnsi="SimSun" w:eastAsia="SimSun" w:cs="SimSun"/>
          <w:sz w:val="19"/>
          <w:szCs w:val="19"/>
          <w:spacing w:val="1"/>
          <w:position w:val="-1"/>
        </w:rPr>
        <w:t xml:space="preserve">                       </w:t>
      </w:r>
      <w:r>
        <w:rPr>
          <w:rFonts w:ascii="SimSun" w:hAnsi="SimSun" w:eastAsia="SimSun" w:cs="SimSun"/>
          <w:sz w:val="19"/>
          <w:szCs w:val="19"/>
          <w:position w:val="-1"/>
        </w:rPr>
        <w:t xml:space="preserve">                     </w:t>
      </w:r>
      <w:r>
        <w:rPr>
          <w:rFonts w:ascii="SimSun" w:hAnsi="SimSun" w:eastAsia="SimSun" w:cs="SimSun"/>
          <w:sz w:val="19"/>
          <w:szCs w:val="19"/>
          <w:b/>
          <w:bCs/>
          <w:spacing w:val="2"/>
          <w:position w:val="1"/>
        </w:rPr>
        <w:t>目标值</w:t>
      </w:r>
    </w:p>
    <w:p>
      <w:pPr>
        <w:ind w:left="810"/>
        <w:spacing w:before="128" w:line="220" w:lineRule="auto"/>
        <w:rPr>
          <w:rFonts w:ascii="SimSun" w:hAnsi="SimSun" w:eastAsia="SimSun" w:cs="SimSun"/>
          <w:sz w:val="19"/>
          <w:szCs w:val="19"/>
        </w:rPr>
      </w:pPr>
      <w:r>
        <w:rPr>
          <w:rFonts w:ascii="SimSun" w:hAnsi="SimSun" w:eastAsia="SimSun" w:cs="SimSun"/>
          <w:sz w:val="19"/>
          <w:szCs w:val="19"/>
          <w:spacing w:val="16"/>
        </w:rPr>
        <w:t>血糖(</w:t>
      </w:r>
      <w:r>
        <w:rPr>
          <w:rFonts w:ascii="SimSun" w:hAnsi="SimSun" w:eastAsia="SimSun" w:cs="SimSun"/>
          <w:sz w:val="19"/>
          <w:szCs w:val="19"/>
        </w:rPr>
        <w:t>mmol</w:t>
      </w:r>
      <w:r>
        <w:rPr>
          <w:rFonts w:ascii="SimSun" w:hAnsi="SimSun" w:eastAsia="SimSun" w:cs="SimSun"/>
          <w:sz w:val="19"/>
          <w:szCs w:val="19"/>
          <w:spacing w:val="16"/>
        </w:rPr>
        <w:t>/L)</w:t>
      </w:r>
    </w:p>
    <w:p>
      <w:pPr>
        <w:ind w:left="1190"/>
        <w:spacing w:before="71" w:line="230" w:lineRule="auto"/>
        <w:rPr>
          <w:rFonts w:ascii="SimSun" w:hAnsi="SimSun" w:eastAsia="SimSun" w:cs="SimSun"/>
          <w:sz w:val="19"/>
          <w:szCs w:val="19"/>
        </w:rPr>
      </w:pPr>
      <w:r>
        <w:rPr>
          <w:rFonts w:ascii="SimSun" w:hAnsi="SimSun" w:eastAsia="SimSun" w:cs="SimSun"/>
          <w:sz w:val="19"/>
          <w:szCs w:val="19"/>
          <w:spacing w:val="2"/>
          <w:position w:val="-1"/>
        </w:rPr>
        <w:t>空腹</w:t>
      </w:r>
      <w:r>
        <w:rPr>
          <w:rFonts w:ascii="SimSun" w:hAnsi="SimSun" w:eastAsia="SimSun" w:cs="SimSun"/>
          <w:sz w:val="19"/>
          <w:szCs w:val="19"/>
          <w:spacing w:val="2"/>
          <w:position w:val="-1"/>
        </w:rPr>
        <w:t xml:space="preserve">                                </w:t>
      </w:r>
      <w:r>
        <w:rPr>
          <w:rFonts w:ascii="SimSun" w:hAnsi="SimSun" w:eastAsia="SimSun" w:cs="SimSun"/>
          <w:sz w:val="19"/>
          <w:szCs w:val="19"/>
          <w:spacing w:val="1"/>
          <w:position w:val="-1"/>
        </w:rPr>
        <w:t xml:space="preserve">                    </w:t>
      </w:r>
      <w:r>
        <w:rPr>
          <w:rFonts w:ascii="SimSun" w:hAnsi="SimSun" w:eastAsia="SimSun" w:cs="SimSun"/>
          <w:sz w:val="19"/>
          <w:szCs w:val="19"/>
          <w:spacing w:val="2"/>
        </w:rPr>
        <w:t>4.4~7.0</w:t>
      </w:r>
    </w:p>
    <w:p>
      <w:pPr>
        <w:ind w:left="1190"/>
        <w:spacing w:before="72" w:line="222" w:lineRule="auto"/>
        <w:rPr>
          <w:rFonts w:ascii="SimSun" w:hAnsi="SimSun" w:eastAsia="SimSun" w:cs="SimSun"/>
          <w:sz w:val="19"/>
          <w:szCs w:val="19"/>
        </w:rPr>
      </w:pPr>
      <w:r>
        <w:rPr>
          <w:rFonts w:ascii="SimSun" w:hAnsi="SimSun" w:eastAsia="SimSun" w:cs="SimSun"/>
          <w:sz w:val="19"/>
          <w:szCs w:val="19"/>
          <w:spacing w:val="2"/>
          <w:position w:val="-1"/>
        </w:rPr>
        <w:t>非空腹</w:t>
      </w:r>
      <w:r>
        <w:rPr>
          <w:rFonts w:ascii="SimSun" w:hAnsi="SimSun" w:eastAsia="SimSun" w:cs="SimSun"/>
          <w:sz w:val="19"/>
          <w:szCs w:val="19"/>
          <w:position w:val="-1"/>
        </w:rPr>
        <w:t xml:space="preserve">                                                    </w:t>
      </w:r>
      <w:r>
        <w:rPr>
          <w:rFonts w:ascii="SimSun" w:hAnsi="SimSun" w:eastAsia="SimSun" w:cs="SimSun"/>
          <w:sz w:val="19"/>
          <w:szCs w:val="19"/>
          <w:spacing w:val="2"/>
          <w:position w:val="1"/>
        </w:rPr>
        <w:t>≤10.0</w:t>
      </w:r>
    </w:p>
    <w:p>
      <w:pPr>
        <w:ind w:left="810"/>
        <w:spacing w:before="43" w:line="226" w:lineRule="auto"/>
        <w:rPr>
          <w:rFonts w:ascii="SimSun" w:hAnsi="SimSun" w:eastAsia="SimSun" w:cs="SimSun"/>
          <w:sz w:val="19"/>
          <w:szCs w:val="19"/>
        </w:rPr>
      </w:pPr>
      <w:r>
        <w:rPr>
          <w:rFonts w:ascii="SimSun" w:hAnsi="SimSun" w:eastAsia="SimSun" w:cs="SimSun"/>
          <w:sz w:val="19"/>
          <w:szCs w:val="19"/>
          <w:spacing w:val="-2"/>
          <w:position w:val="-1"/>
        </w:rPr>
        <w:t>HbAlc(%)</w:t>
      </w:r>
      <w:r>
        <w:rPr>
          <w:rFonts w:ascii="SimSun" w:hAnsi="SimSun" w:eastAsia="SimSun" w:cs="SimSun"/>
          <w:sz w:val="19"/>
          <w:szCs w:val="19"/>
          <w:position w:val="-1"/>
        </w:rPr>
        <w:t xml:space="preserve">                                                       </w:t>
      </w:r>
      <w:r>
        <w:rPr>
          <w:rFonts w:ascii="SimSun" w:hAnsi="SimSun" w:eastAsia="SimSun" w:cs="SimSun"/>
          <w:sz w:val="19"/>
          <w:szCs w:val="19"/>
          <w:spacing w:val="-2"/>
          <w:position w:val="3"/>
        </w:rPr>
        <w:t>&lt;7.0</w:t>
      </w:r>
    </w:p>
    <w:p>
      <w:pPr>
        <w:ind w:left="820"/>
        <w:spacing w:before="64" w:line="222" w:lineRule="auto"/>
        <w:rPr>
          <w:rFonts w:ascii="SimSun" w:hAnsi="SimSun" w:eastAsia="SimSun" w:cs="SimSun"/>
          <w:sz w:val="19"/>
          <w:szCs w:val="19"/>
        </w:rPr>
      </w:pPr>
      <w:r>
        <w:rPr>
          <w:rFonts w:ascii="SimSun" w:hAnsi="SimSun" w:eastAsia="SimSun" w:cs="SimSun"/>
          <w:sz w:val="19"/>
          <w:szCs w:val="19"/>
          <w:spacing w:val="14"/>
        </w:rPr>
        <w:t>血压(</w:t>
      </w:r>
      <w:r>
        <w:rPr>
          <w:rFonts w:ascii="SimSun" w:hAnsi="SimSun" w:eastAsia="SimSun" w:cs="SimSun"/>
          <w:sz w:val="19"/>
          <w:szCs w:val="19"/>
        </w:rPr>
        <w:t>mmHg</w:t>
      </w:r>
      <w:r>
        <w:rPr>
          <w:rFonts w:ascii="SimSun" w:hAnsi="SimSun" w:eastAsia="SimSun" w:cs="SimSun"/>
          <w:sz w:val="19"/>
          <w:szCs w:val="19"/>
          <w:spacing w:val="14"/>
        </w:rPr>
        <w:t>)</w:t>
      </w:r>
      <w:r>
        <w:rPr>
          <w:rFonts w:ascii="SimSun" w:hAnsi="SimSun" w:eastAsia="SimSun" w:cs="SimSun"/>
          <w:sz w:val="19"/>
          <w:szCs w:val="19"/>
          <w:spacing w:val="2"/>
        </w:rPr>
        <w:t xml:space="preserve">                              </w:t>
      </w:r>
      <w:r>
        <w:rPr>
          <w:rFonts w:ascii="SimSun" w:hAnsi="SimSun" w:eastAsia="SimSun" w:cs="SimSun"/>
          <w:sz w:val="19"/>
          <w:szCs w:val="19"/>
          <w:spacing w:val="1"/>
        </w:rPr>
        <w:t xml:space="preserve">                   </w:t>
      </w:r>
      <w:r>
        <w:rPr>
          <w:rFonts w:ascii="SimSun" w:hAnsi="SimSun" w:eastAsia="SimSun" w:cs="SimSun"/>
          <w:sz w:val="19"/>
          <w:szCs w:val="19"/>
          <w:spacing w:val="14"/>
          <w:position w:val="1"/>
        </w:rPr>
        <w:t>&lt;130/80</w:t>
      </w:r>
    </w:p>
    <w:p>
      <w:pPr>
        <w:ind w:left="810"/>
        <w:spacing w:before="99" w:line="222" w:lineRule="auto"/>
        <w:rPr>
          <w:rFonts w:ascii="SimSun" w:hAnsi="SimSun" w:eastAsia="SimSun" w:cs="SimSun"/>
          <w:sz w:val="19"/>
          <w:szCs w:val="19"/>
        </w:rPr>
      </w:pPr>
      <w:r>
        <w:rPr>
          <w:rFonts w:ascii="SimSun" w:hAnsi="SimSun" w:eastAsia="SimSun" w:cs="SimSun"/>
          <w:sz w:val="19"/>
          <w:szCs w:val="19"/>
          <w:color w:val="5B6369"/>
          <w:spacing w:val="-1"/>
        </w:rPr>
        <w:t>HDL-C(mmol/L)</w:t>
      </w:r>
    </w:p>
    <w:p>
      <w:pPr>
        <w:ind w:left="1190"/>
        <w:spacing w:before="75" w:line="205" w:lineRule="auto"/>
        <w:rPr>
          <w:rFonts w:ascii="SimSun" w:hAnsi="SimSun" w:eastAsia="SimSun" w:cs="SimSun"/>
          <w:sz w:val="19"/>
          <w:szCs w:val="19"/>
        </w:rPr>
      </w:pPr>
      <w:r>
        <w:rPr>
          <w:rFonts w:ascii="SimSun" w:hAnsi="SimSun" w:eastAsia="SimSun" w:cs="SimSun"/>
          <w:sz w:val="19"/>
          <w:szCs w:val="19"/>
          <w:color w:val="777F84"/>
          <w:spacing w:val="2"/>
          <w:position w:val="-1"/>
        </w:rPr>
        <w:t>男性</w:t>
      </w:r>
      <w:r>
        <w:rPr>
          <w:rFonts w:ascii="SimSun" w:hAnsi="SimSun" w:eastAsia="SimSun" w:cs="SimSun"/>
          <w:sz w:val="19"/>
          <w:szCs w:val="19"/>
          <w:color w:val="777F84"/>
          <w:spacing w:val="1"/>
          <w:position w:val="-1"/>
        </w:rPr>
        <w:t xml:space="preserve">                                                      </w:t>
      </w:r>
      <w:r>
        <w:rPr>
          <w:rFonts w:ascii="SimSun" w:hAnsi="SimSun" w:eastAsia="SimSun" w:cs="SimSun"/>
          <w:sz w:val="19"/>
          <w:szCs w:val="19"/>
          <w:spacing w:val="2"/>
          <w:position w:val="2"/>
        </w:rPr>
        <w:t>&gt;1.0</w:t>
      </w:r>
    </w:p>
    <w:p>
      <w:pPr>
        <w:ind w:left="1190"/>
        <w:spacing w:before="83" w:line="219" w:lineRule="auto"/>
        <w:rPr>
          <w:rFonts w:ascii="SimSun" w:hAnsi="SimSun" w:eastAsia="SimSun" w:cs="SimSun"/>
          <w:sz w:val="19"/>
          <w:szCs w:val="19"/>
        </w:rPr>
      </w:pPr>
      <w:r>
        <w:rPr>
          <w:rFonts w:ascii="SimSun" w:hAnsi="SimSun" w:eastAsia="SimSun" w:cs="SimSun"/>
          <w:sz w:val="19"/>
          <w:szCs w:val="19"/>
          <w:color w:val="727A7F"/>
          <w:spacing w:val="2"/>
        </w:rPr>
        <w:t>女性</w:t>
      </w:r>
      <w:r>
        <w:rPr>
          <w:rFonts w:ascii="SimSun" w:hAnsi="SimSun" w:eastAsia="SimSun" w:cs="SimSun"/>
          <w:sz w:val="19"/>
          <w:szCs w:val="19"/>
          <w:color w:val="727A7F"/>
          <w:spacing w:val="1"/>
        </w:rPr>
        <w:t xml:space="preserve">                                                      </w:t>
      </w:r>
      <w:r>
        <w:rPr>
          <w:rFonts w:ascii="SimSun" w:hAnsi="SimSun" w:eastAsia="SimSun" w:cs="SimSun"/>
          <w:sz w:val="19"/>
          <w:szCs w:val="19"/>
          <w:spacing w:val="2"/>
        </w:rPr>
        <w:t>&gt;1.3</w:t>
      </w:r>
    </w:p>
    <w:p>
      <w:pPr>
        <w:ind w:left="810"/>
        <w:spacing w:before="97" w:line="222" w:lineRule="auto"/>
        <w:rPr>
          <w:rFonts w:ascii="SimSun" w:hAnsi="SimSun" w:eastAsia="SimSun" w:cs="SimSun"/>
          <w:sz w:val="19"/>
          <w:szCs w:val="19"/>
        </w:rPr>
      </w:pPr>
      <w:r>
        <w:rPr>
          <w:rFonts w:ascii="SimSun" w:hAnsi="SimSun" w:eastAsia="SimSun" w:cs="SimSun"/>
          <w:sz w:val="19"/>
          <w:szCs w:val="19"/>
          <w:spacing w:val="-2"/>
        </w:rPr>
        <w:t>TG(mmol/L)</w:t>
      </w:r>
      <w:r>
        <w:rPr>
          <w:rFonts w:ascii="SimSun" w:hAnsi="SimSun" w:eastAsia="SimSun" w:cs="SimSun"/>
          <w:sz w:val="19"/>
          <w:szCs w:val="19"/>
        </w:rPr>
        <w:t xml:space="preserve">                                                     </w:t>
      </w:r>
      <w:r>
        <w:rPr>
          <w:rFonts w:ascii="SimSun" w:hAnsi="SimSun" w:eastAsia="SimSun" w:cs="SimSun"/>
          <w:sz w:val="19"/>
          <w:szCs w:val="19"/>
          <w:spacing w:val="-2"/>
        </w:rPr>
        <w:t>&lt;1.7</w:t>
      </w:r>
    </w:p>
    <w:p>
      <w:pPr>
        <w:ind w:left="820"/>
        <w:spacing w:before="75" w:line="204" w:lineRule="auto"/>
        <w:rPr>
          <w:rFonts w:ascii="SimSun" w:hAnsi="SimSun" w:eastAsia="SimSun" w:cs="SimSun"/>
          <w:sz w:val="19"/>
          <w:szCs w:val="19"/>
        </w:rPr>
      </w:pPr>
      <w:r>
        <w:rPr>
          <w:rFonts w:ascii="SimSun" w:hAnsi="SimSun" w:eastAsia="SimSun" w:cs="SimSun"/>
          <w:sz w:val="19"/>
          <w:szCs w:val="19"/>
        </w:rPr>
        <w:t>LDL</w:t>
      </w:r>
      <w:r>
        <w:rPr>
          <w:rFonts w:ascii="SimSun" w:hAnsi="SimSun" w:eastAsia="SimSun" w:cs="SimSun"/>
          <w:sz w:val="19"/>
          <w:szCs w:val="19"/>
          <w:spacing w:val="20"/>
        </w:rPr>
        <w:t>-C(</w:t>
      </w:r>
      <w:r>
        <w:rPr>
          <w:rFonts w:ascii="SimSun" w:hAnsi="SimSun" w:eastAsia="SimSun" w:cs="SimSun"/>
          <w:sz w:val="19"/>
          <w:szCs w:val="19"/>
        </w:rPr>
        <w:t>mmol</w:t>
      </w:r>
      <w:r>
        <w:rPr>
          <w:rFonts w:ascii="SimSun" w:hAnsi="SimSun" w:eastAsia="SimSun" w:cs="SimSun"/>
          <w:sz w:val="19"/>
          <w:szCs w:val="19"/>
          <w:spacing w:val="20"/>
        </w:rPr>
        <w:t>/L)未合并</w:t>
      </w:r>
      <w:r>
        <w:rPr>
          <w:rFonts w:ascii="SimSun" w:hAnsi="SimSun" w:eastAsia="SimSun" w:cs="SimSun"/>
          <w:sz w:val="19"/>
          <w:szCs w:val="19"/>
        </w:rPr>
        <w:t>ASCVD</w:t>
      </w:r>
      <w:r>
        <w:rPr>
          <w:rFonts w:ascii="SimSun" w:hAnsi="SimSun" w:eastAsia="SimSun" w:cs="SimSun"/>
          <w:sz w:val="19"/>
          <w:szCs w:val="19"/>
        </w:rPr>
        <w:t xml:space="preserve">                                    </w:t>
      </w:r>
      <w:r>
        <w:rPr>
          <w:rFonts w:ascii="SimSun" w:hAnsi="SimSun" w:eastAsia="SimSun" w:cs="SimSun"/>
          <w:sz w:val="19"/>
          <w:szCs w:val="19"/>
          <w:spacing w:val="20"/>
          <w:position w:val="2"/>
        </w:rPr>
        <w:t>&lt;2.6</w:t>
      </w:r>
    </w:p>
    <w:p>
      <w:pPr>
        <w:ind w:left="2149"/>
        <w:spacing w:before="94" w:line="210" w:lineRule="auto"/>
        <w:rPr>
          <w:rFonts w:ascii="SimSun" w:hAnsi="SimSun" w:eastAsia="SimSun" w:cs="SimSun"/>
          <w:sz w:val="19"/>
          <w:szCs w:val="19"/>
        </w:rPr>
      </w:pPr>
      <w:r>
        <w:rPr>
          <w:rFonts w:ascii="SimSun" w:hAnsi="SimSun" w:eastAsia="SimSun" w:cs="SimSun"/>
          <w:sz w:val="19"/>
          <w:szCs w:val="19"/>
          <w:spacing w:val="29"/>
        </w:rPr>
        <w:t>合并</w:t>
      </w:r>
      <w:r>
        <w:rPr>
          <w:rFonts w:ascii="SimSun" w:hAnsi="SimSun" w:eastAsia="SimSun" w:cs="SimSun"/>
          <w:sz w:val="19"/>
          <w:szCs w:val="19"/>
        </w:rPr>
        <w:t>ASCVD</w:t>
      </w:r>
      <w:r>
        <w:rPr>
          <w:rFonts w:ascii="SimSun" w:hAnsi="SimSun" w:eastAsia="SimSun" w:cs="SimSun"/>
          <w:sz w:val="19"/>
          <w:szCs w:val="19"/>
          <w:spacing w:val="2"/>
        </w:rPr>
        <w:t xml:space="preserve">                                     </w:t>
      </w:r>
      <w:r>
        <w:rPr>
          <w:rFonts w:ascii="SimSun" w:hAnsi="SimSun" w:eastAsia="SimSun" w:cs="SimSun"/>
          <w:sz w:val="19"/>
          <w:szCs w:val="19"/>
          <w:spacing w:val="29"/>
          <w:position w:val="1"/>
        </w:rPr>
        <w:t>&lt;1.8</w:t>
      </w:r>
    </w:p>
    <w:p>
      <w:pPr>
        <w:ind w:left="820"/>
        <w:spacing w:before="98" w:line="204" w:lineRule="auto"/>
        <w:rPr>
          <w:rFonts w:ascii="SimSun" w:hAnsi="SimSun" w:eastAsia="SimSun" w:cs="SimSun"/>
          <w:sz w:val="19"/>
          <w:szCs w:val="19"/>
        </w:rPr>
      </w:pPr>
      <w:r>
        <w:rPr>
          <w:rFonts w:ascii="SimSun" w:hAnsi="SimSun" w:eastAsia="SimSun" w:cs="SimSun"/>
          <w:sz w:val="19"/>
          <w:szCs w:val="19"/>
          <w:spacing w:val="5"/>
        </w:rPr>
        <w:t>体重指数(</w:t>
      </w:r>
      <w:r>
        <w:rPr>
          <w:rFonts w:ascii="SimSun" w:hAnsi="SimSun" w:eastAsia="SimSun" w:cs="SimSun"/>
          <w:sz w:val="19"/>
          <w:szCs w:val="19"/>
        </w:rPr>
        <w:t>kg</w:t>
      </w:r>
      <w:r>
        <w:rPr>
          <w:rFonts w:ascii="SimSun" w:hAnsi="SimSun" w:eastAsia="SimSun" w:cs="SimSun"/>
          <w:sz w:val="19"/>
          <w:szCs w:val="19"/>
          <w:spacing w:val="5"/>
        </w:rPr>
        <w:t>/m²)</w:t>
      </w:r>
      <w:r>
        <w:rPr>
          <w:rFonts w:ascii="SimSun" w:hAnsi="SimSun" w:eastAsia="SimSun" w:cs="SimSun"/>
          <w:sz w:val="19"/>
          <w:szCs w:val="19"/>
          <w:spacing w:val="2"/>
        </w:rPr>
        <w:t xml:space="preserve">                                 </w:t>
      </w:r>
      <w:r>
        <w:rPr>
          <w:rFonts w:ascii="SimSun" w:hAnsi="SimSun" w:eastAsia="SimSun" w:cs="SimSun"/>
          <w:sz w:val="19"/>
          <w:szCs w:val="19"/>
          <w:spacing w:val="1"/>
        </w:rPr>
        <w:t xml:space="preserve">              </w:t>
      </w:r>
      <w:r>
        <w:rPr>
          <w:rFonts w:ascii="SimSun" w:hAnsi="SimSun" w:eastAsia="SimSun" w:cs="SimSun"/>
          <w:sz w:val="19"/>
          <w:szCs w:val="19"/>
          <w:spacing w:val="5"/>
          <w:position w:val="1"/>
        </w:rPr>
        <w:t>&lt;24</w:t>
      </w:r>
    </w:p>
    <w:p>
      <w:pPr>
        <w:ind w:left="820"/>
        <w:spacing w:before="99" w:line="214" w:lineRule="auto"/>
        <w:rPr>
          <w:rFonts w:ascii="SimSun" w:hAnsi="SimSun" w:eastAsia="SimSun" w:cs="SimSun"/>
          <w:sz w:val="19"/>
          <w:szCs w:val="19"/>
        </w:rPr>
      </w:pPr>
      <w:r>
        <w:rPr>
          <w:rFonts w:ascii="SimSun" w:hAnsi="SimSun" w:eastAsia="SimSun" w:cs="SimSun"/>
          <w:sz w:val="19"/>
          <w:szCs w:val="19"/>
          <w:spacing w:val="10"/>
        </w:rPr>
        <w:t>尿白蛋白/肌酐比值(</w:t>
      </w:r>
      <w:r>
        <w:rPr>
          <w:rFonts w:ascii="SimSun" w:hAnsi="SimSun" w:eastAsia="SimSun" w:cs="SimSun"/>
          <w:sz w:val="19"/>
          <w:szCs w:val="19"/>
        </w:rPr>
        <w:t>mg</w:t>
      </w:r>
      <w:r>
        <w:rPr>
          <w:rFonts w:ascii="SimSun" w:hAnsi="SimSun" w:eastAsia="SimSun" w:cs="SimSun"/>
          <w:sz w:val="19"/>
          <w:szCs w:val="19"/>
          <w:spacing w:val="10"/>
        </w:rPr>
        <w:t>/</w:t>
      </w:r>
      <w:r>
        <w:rPr>
          <w:rFonts w:ascii="SimSun" w:hAnsi="SimSun" w:eastAsia="SimSun" w:cs="SimSun"/>
          <w:sz w:val="19"/>
          <w:szCs w:val="19"/>
        </w:rPr>
        <w:t>mmol</w:t>
      </w:r>
      <w:r>
        <w:rPr>
          <w:rFonts w:ascii="SimSun" w:hAnsi="SimSun" w:eastAsia="SimSun" w:cs="SimSun"/>
          <w:sz w:val="19"/>
          <w:szCs w:val="19"/>
          <w:spacing w:val="10"/>
        </w:rPr>
        <w:t>)</w:t>
      </w:r>
    </w:p>
    <w:p>
      <w:pPr>
        <w:ind w:left="1199"/>
        <w:spacing w:before="91" w:line="220" w:lineRule="auto"/>
        <w:rPr>
          <w:rFonts w:ascii="SimSun" w:hAnsi="SimSun" w:eastAsia="SimSun" w:cs="SimSun"/>
          <w:sz w:val="19"/>
          <w:szCs w:val="19"/>
        </w:rPr>
      </w:pPr>
      <w:r>
        <w:rPr>
          <w:rFonts w:ascii="SimSun" w:hAnsi="SimSun" w:eastAsia="SimSun" w:cs="SimSun"/>
          <w:sz w:val="19"/>
          <w:szCs w:val="19"/>
          <w:color w:val="727B7F"/>
        </w:rPr>
        <w:t>男性</w:t>
      </w:r>
      <w:r>
        <w:rPr>
          <w:rFonts w:ascii="SimSun" w:hAnsi="SimSun" w:eastAsia="SimSun" w:cs="SimSun"/>
          <w:sz w:val="19"/>
          <w:szCs w:val="19"/>
          <w:color w:val="727B7F"/>
          <w:spacing w:val="1"/>
        </w:rPr>
        <w:t xml:space="preserve">                                                  </w:t>
      </w:r>
      <w:r>
        <w:rPr>
          <w:rFonts w:ascii="SimSun" w:hAnsi="SimSun" w:eastAsia="SimSun" w:cs="SimSun"/>
          <w:sz w:val="19"/>
          <w:szCs w:val="19"/>
        </w:rPr>
        <w:t>&lt;2.5(22mg/g)</w:t>
      </w:r>
    </w:p>
    <w:p>
      <w:pPr>
        <w:ind w:left="1190"/>
        <w:spacing w:before="93" w:line="219" w:lineRule="auto"/>
        <w:rPr>
          <w:rFonts w:ascii="SimSun" w:hAnsi="SimSun" w:eastAsia="SimSun" w:cs="SimSun"/>
          <w:sz w:val="19"/>
          <w:szCs w:val="19"/>
        </w:rPr>
      </w:pPr>
      <w:r>
        <w:rPr>
          <w:rFonts w:ascii="SimSun" w:hAnsi="SimSun" w:eastAsia="SimSun" w:cs="SimSun"/>
          <w:sz w:val="19"/>
          <w:szCs w:val="19"/>
          <w:spacing w:val="1"/>
        </w:rPr>
        <w:t>女性</w:t>
      </w:r>
      <w:r>
        <w:rPr>
          <w:rFonts w:ascii="SimSun" w:hAnsi="SimSun" w:eastAsia="SimSun" w:cs="SimSun"/>
          <w:sz w:val="19"/>
          <w:szCs w:val="19"/>
          <w:spacing w:val="1"/>
        </w:rPr>
        <w:t xml:space="preserve">                                                  </w:t>
      </w:r>
      <w:r>
        <w:rPr>
          <w:rFonts w:ascii="SimSun" w:hAnsi="SimSun" w:eastAsia="SimSun" w:cs="SimSun"/>
          <w:sz w:val="19"/>
          <w:szCs w:val="19"/>
          <w:spacing w:val="1"/>
        </w:rPr>
        <w:t>&lt;3.5(31</w:t>
      </w:r>
      <w:r>
        <w:rPr>
          <w:rFonts w:ascii="SimSun" w:hAnsi="SimSun" w:eastAsia="SimSun" w:cs="SimSun"/>
          <w:sz w:val="19"/>
          <w:szCs w:val="19"/>
        </w:rPr>
        <w:t>mg</w:t>
      </w:r>
      <w:r>
        <w:rPr>
          <w:rFonts w:ascii="SimSun" w:hAnsi="SimSun" w:eastAsia="SimSun" w:cs="SimSun"/>
          <w:sz w:val="19"/>
          <w:szCs w:val="19"/>
          <w:spacing w:val="1"/>
        </w:rPr>
        <w:t>/g)</w:t>
      </w:r>
    </w:p>
    <w:p>
      <w:pPr>
        <w:ind w:left="820"/>
        <w:spacing w:before="85" w:line="219" w:lineRule="auto"/>
        <w:rPr>
          <w:rFonts w:ascii="SimSun" w:hAnsi="SimSun" w:eastAsia="SimSun" w:cs="SimSun"/>
          <w:sz w:val="19"/>
          <w:szCs w:val="19"/>
        </w:rPr>
      </w:pPr>
      <w:r>
        <w:rPr>
          <w:rFonts w:ascii="SimSun" w:hAnsi="SimSun" w:eastAsia="SimSun" w:cs="SimSun"/>
          <w:sz w:val="19"/>
          <w:szCs w:val="19"/>
          <w:color w:val="727A7E"/>
          <w:spacing w:val="-4"/>
        </w:rPr>
        <w:t>或：尿白蛋白排泄率</w:t>
      </w:r>
      <w:r>
        <w:rPr>
          <w:rFonts w:ascii="SimSun" w:hAnsi="SimSun" w:eastAsia="SimSun" w:cs="SimSun"/>
          <w:sz w:val="19"/>
          <w:szCs w:val="19"/>
          <w:color w:val="727A7E"/>
          <w:spacing w:val="1"/>
        </w:rPr>
        <w:t xml:space="preserve">                                      </w:t>
      </w:r>
      <w:r>
        <w:rPr>
          <w:rFonts w:ascii="SimSun" w:hAnsi="SimSun" w:eastAsia="SimSun" w:cs="SimSun"/>
          <w:sz w:val="19"/>
          <w:szCs w:val="19"/>
          <w:spacing w:val="-4"/>
        </w:rPr>
        <w:t>&lt;20μg/min(30mg/24h)</w:t>
      </w:r>
    </w:p>
    <w:p>
      <w:pPr>
        <w:ind w:left="840"/>
        <w:spacing w:before="79" w:line="229" w:lineRule="auto"/>
        <w:rPr>
          <w:rFonts w:ascii="SimSun" w:hAnsi="SimSun" w:eastAsia="SimSun" w:cs="SimSun"/>
          <w:sz w:val="19"/>
          <w:szCs w:val="19"/>
        </w:rPr>
      </w:pPr>
      <w:r>
        <w:rPr>
          <w:rFonts w:ascii="SimSun" w:hAnsi="SimSun" w:eastAsia="SimSun" w:cs="SimSun"/>
          <w:sz w:val="19"/>
          <w:szCs w:val="19"/>
        </w:rPr>
        <w:t>主动有氧活动(分钟/周)</w:t>
      </w:r>
      <w:r>
        <w:rPr>
          <w:rFonts w:ascii="SimSun" w:hAnsi="SimSun" w:eastAsia="SimSun" w:cs="SimSun"/>
          <w:sz w:val="19"/>
          <w:szCs w:val="19"/>
          <w:spacing w:val="1"/>
        </w:rPr>
        <w:t xml:space="preserve">                                         </w:t>
      </w:r>
      <w:r>
        <w:rPr>
          <w:rFonts w:ascii="SimSun" w:hAnsi="SimSun" w:eastAsia="SimSun" w:cs="SimSun"/>
          <w:sz w:val="19"/>
          <w:szCs w:val="19"/>
          <w:position w:val="1"/>
        </w:rPr>
        <w:t>≥150</w:t>
      </w:r>
    </w:p>
    <w:p>
      <w:pPr>
        <w:spacing w:line="258" w:lineRule="auto"/>
        <w:rPr>
          <w:rFonts w:ascii="Arial"/>
          <w:sz w:val="21"/>
        </w:rPr>
      </w:pPr>
      <w:r/>
    </w:p>
    <w:p>
      <w:pPr>
        <w:ind w:right="1099" w:firstLine="460"/>
        <w:spacing w:before="66" w:line="297" w:lineRule="auto"/>
        <w:jc w:val="both"/>
        <w:rPr>
          <w:rFonts w:ascii="SimSun" w:hAnsi="SimSun" w:eastAsia="SimSun" w:cs="SimSun"/>
          <w:sz w:val="20"/>
          <w:szCs w:val="20"/>
        </w:rPr>
      </w:pPr>
      <w:r>
        <w:rPr>
          <w:rFonts w:ascii="SimSun" w:hAnsi="SimSun" w:eastAsia="SimSun" w:cs="SimSun"/>
          <w:sz w:val="20"/>
          <w:szCs w:val="20"/>
          <w:spacing w:val="18"/>
        </w:rPr>
        <w:t>应对血糖控制的风险与获益、可行性和社会因素等进行综合评估，为病人制定合理的个</w:t>
      </w:r>
      <w:r>
        <w:rPr>
          <w:rFonts w:ascii="SimSun" w:hAnsi="SimSun" w:eastAsia="SimSun" w:cs="SimSun"/>
          <w:sz w:val="20"/>
          <w:szCs w:val="20"/>
          <w:spacing w:val="17"/>
        </w:rPr>
        <w:t>体化</w:t>
      </w:r>
      <w:r>
        <w:rPr>
          <w:rFonts w:ascii="SimSun" w:hAnsi="SimSun" w:eastAsia="SimSun" w:cs="SimSun"/>
          <w:sz w:val="20"/>
          <w:szCs w:val="20"/>
        </w:rPr>
        <w:t xml:space="preserve">  </w:t>
      </w:r>
      <w:r>
        <w:rPr>
          <w:rFonts w:ascii="SimSun" w:hAnsi="SimSun" w:eastAsia="SimSun" w:cs="SimSun"/>
          <w:sz w:val="20"/>
          <w:szCs w:val="20"/>
        </w:rPr>
        <w:t>HbAlc</w:t>
      </w:r>
      <w:r>
        <w:rPr>
          <w:rFonts w:ascii="SimSun" w:hAnsi="SimSun" w:eastAsia="SimSun" w:cs="SimSun"/>
          <w:sz w:val="20"/>
          <w:szCs w:val="20"/>
          <w:spacing w:val="50"/>
        </w:rPr>
        <w:t xml:space="preserve"> </w:t>
      </w:r>
      <w:r>
        <w:rPr>
          <w:rFonts w:ascii="SimSun" w:hAnsi="SimSun" w:eastAsia="SimSun" w:cs="SimSun"/>
          <w:sz w:val="20"/>
          <w:szCs w:val="20"/>
          <w:spacing w:val="14"/>
        </w:rPr>
        <w:t>控制目标。对大多数非妊娠成人，</w:t>
      </w:r>
      <w:r>
        <w:rPr>
          <w:rFonts w:ascii="SimSun" w:hAnsi="SimSun" w:eastAsia="SimSun" w:cs="SimSun"/>
          <w:sz w:val="20"/>
          <w:szCs w:val="20"/>
        </w:rPr>
        <w:t>HbAlc</w:t>
      </w:r>
      <w:r>
        <w:rPr>
          <w:rFonts w:ascii="SimSun" w:hAnsi="SimSun" w:eastAsia="SimSun" w:cs="SimSun"/>
          <w:sz w:val="20"/>
          <w:szCs w:val="20"/>
          <w:spacing w:val="73"/>
        </w:rPr>
        <w:t xml:space="preserve"> </w:t>
      </w:r>
      <w:r>
        <w:rPr>
          <w:rFonts w:ascii="SimSun" w:hAnsi="SimSun" w:eastAsia="SimSun" w:cs="SimSun"/>
          <w:sz w:val="20"/>
          <w:szCs w:val="20"/>
          <w:spacing w:val="14"/>
        </w:rPr>
        <w:t>的合理控制目标为&lt;7%;而对病程短、预期寿命长、</w:t>
      </w:r>
      <w:r>
        <w:rPr>
          <w:rFonts w:ascii="SimSun" w:hAnsi="SimSun" w:eastAsia="SimSun" w:cs="SimSun"/>
          <w:sz w:val="20"/>
          <w:szCs w:val="20"/>
        </w:rPr>
        <w:t xml:space="preserve"> </w:t>
      </w:r>
      <w:r>
        <w:rPr>
          <w:rFonts w:ascii="SimSun" w:hAnsi="SimSun" w:eastAsia="SimSun" w:cs="SimSun"/>
          <w:sz w:val="20"/>
          <w:szCs w:val="20"/>
          <w:spacing w:val="6"/>
        </w:rPr>
        <w:t>无明显</w:t>
      </w:r>
      <w:r>
        <w:rPr>
          <w:rFonts w:ascii="SimSun" w:hAnsi="SimSun" w:eastAsia="SimSun" w:cs="SimSun"/>
          <w:sz w:val="20"/>
          <w:szCs w:val="20"/>
        </w:rPr>
        <w:t>CVD</w:t>
      </w:r>
      <w:r>
        <w:rPr>
          <w:rFonts w:ascii="SimSun" w:hAnsi="SimSun" w:eastAsia="SimSun" w:cs="SimSun"/>
          <w:sz w:val="20"/>
          <w:szCs w:val="20"/>
          <w:spacing w:val="75"/>
        </w:rPr>
        <w:t xml:space="preserve"> </w:t>
      </w:r>
      <w:r>
        <w:rPr>
          <w:rFonts w:ascii="SimSun" w:hAnsi="SimSun" w:eastAsia="SimSun" w:cs="SimSun"/>
          <w:sz w:val="20"/>
          <w:szCs w:val="20"/>
          <w:spacing w:val="6"/>
        </w:rPr>
        <w:t>等病人，可考虑更严格的</w:t>
      </w:r>
      <w:r>
        <w:rPr>
          <w:rFonts w:ascii="SimSun" w:hAnsi="SimSun" w:eastAsia="SimSun" w:cs="SimSun"/>
          <w:sz w:val="20"/>
          <w:szCs w:val="20"/>
        </w:rPr>
        <w:t>HbAlc</w:t>
      </w:r>
      <w:r>
        <w:rPr>
          <w:rFonts w:ascii="SimSun" w:hAnsi="SimSun" w:eastAsia="SimSun" w:cs="SimSun"/>
          <w:sz w:val="20"/>
          <w:szCs w:val="20"/>
          <w:spacing w:val="73"/>
        </w:rPr>
        <w:t xml:space="preserve"> </w:t>
      </w:r>
      <w:r>
        <w:rPr>
          <w:rFonts w:ascii="SimSun" w:hAnsi="SimSun" w:eastAsia="SimSun" w:cs="SimSun"/>
          <w:sz w:val="20"/>
          <w:szCs w:val="20"/>
          <w:spacing w:val="6"/>
        </w:rPr>
        <w:t>目标；对于有严重低血糖病史、预期寿命有限、已有显著</w:t>
      </w:r>
      <w:r>
        <w:rPr>
          <w:rFonts w:ascii="SimSun" w:hAnsi="SimSun" w:eastAsia="SimSun" w:cs="SimSun"/>
          <w:sz w:val="20"/>
          <w:szCs w:val="20"/>
        </w:rPr>
        <w:t xml:space="preserve">  </w:t>
      </w:r>
      <w:r>
        <w:rPr>
          <w:rFonts w:ascii="SimSun" w:hAnsi="SimSun" w:eastAsia="SimSun" w:cs="SimSun"/>
          <w:sz w:val="20"/>
          <w:szCs w:val="20"/>
          <w:spacing w:val="6"/>
        </w:rPr>
        <w:t>微血管或大血管并发症、糖尿病病程长的病人，应采用较为宽松的</w:t>
      </w:r>
      <w:r>
        <w:rPr>
          <w:rFonts w:ascii="SimSun" w:hAnsi="SimSun" w:eastAsia="SimSun" w:cs="SimSun"/>
          <w:sz w:val="20"/>
          <w:szCs w:val="20"/>
        </w:rPr>
        <w:t>HbAlc</w:t>
      </w:r>
      <w:r>
        <w:rPr>
          <w:rFonts w:ascii="SimSun" w:hAnsi="SimSun" w:eastAsia="SimSun" w:cs="SimSun"/>
          <w:sz w:val="20"/>
          <w:szCs w:val="20"/>
          <w:spacing w:val="73"/>
        </w:rPr>
        <w:t xml:space="preserve"> </w:t>
      </w:r>
      <w:r>
        <w:rPr>
          <w:rFonts w:ascii="SimSun" w:hAnsi="SimSun" w:eastAsia="SimSun" w:cs="SimSun"/>
          <w:sz w:val="20"/>
          <w:szCs w:val="20"/>
          <w:spacing w:val="6"/>
        </w:rPr>
        <w:t>目</w:t>
      </w:r>
      <w:r>
        <w:rPr>
          <w:rFonts w:ascii="SimSun" w:hAnsi="SimSun" w:eastAsia="SimSun" w:cs="SimSun"/>
          <w:sz w:val="20"/>
          <w:szCs w:val="20"/>
          <w:spacing w:val="5"/>
        </w:rPr>
        <w:t>标。</w:t>
      </w:r>
    </w:p>
    <w:p>
      <w:pPr>
        <w:ind w:left="462"/>
        <w:spacing w:before="91" w:line="222" w:lineRule="auto"/>
        <w:rPr>
          <w:rFonts w:ascii="SimHei" w:hAnsi="SimHei" w:eastAsia="SimHei" w:cs="SimHei"/>
          <w:sz w:val="20"/>
          <w:szCs w:val="20"/>
        </w:rPr>
      </w:pPr>
      <w:r>
        <w:rPr>
          <w:rFonts w:ascii="SimHei" w:hAnsi="SimHei" w:eastAsia="SimHei" w:cs="SimHei"/>
          <w:sz w:val="20"/>
          <w:szCs w:val="20"/>
          <w:b/>
          <w:bCs/>
          <w:spacing w:val="17"/>
        </w:rPr>
        <w:t>(</w:t>
      </w:r>
      <w:r>
        <w:rPr>
          <w:rFonts w:ascii="SimHei" w:hAnsi="SimHei" w:eastAsia="SimHei" w:cs="SimHei"/>
          <w:sz w:val="20"/>
          <w:szCs w:val="20"/>
          <w:spacing w:val="-45"/>
        </w:rPr>
        <w:t xml:space="preserve"> </w:t>
      </w:r>
      <w:r>
        <w:rPr>
          <w:rFonts w:ascii="SimHei" w:hAnsi="SimHei" w:eastAsia="SimHei" w:cs="SimHei"/>
          <w:sz w:val="20"/>
          <w:szCs w:val="20"/>
          <w:b/>
          <w:bCs/>
          <w:spacing w:val="17"/>
        </w:rPr>
        <w:t>一</w:t>
      </w:r>
      <w:r>
        <w:rPr>
          <w:rFonts w:ascii="SimHei" w:hAnsi="SimHei" w:eastAsia="SimHei" w:cs="SimHei"/>
          <w:sz w:val="20"/>
          <w:szCs w:val="20"/>
          <w:spacing w:val="-58"/>
        </w:rPr>
        <w:t xml:space="preserve"> </w:t>
      </w:r>
      <w:r>
        <w:rPr>
          <w:rFonts w:ascii="SimHei" w:hAnsi="SimHei" w:eastAsia="SimHei" w:cs="SimHei"/>
          <w:sz w:val="20"/>
          <w:szCs w:val="20"/>
          <w:b/>
          <w:bCs/>
          <w:spacing w:val="17"/>
        </w:rPr>
        <w:t>)糖尿病健康教育</w:t>
      </w:r>
    </w:p>
    <w:p>
      <w:pPr>
        <w:ind w:right="1164" w:firstLine="460"/>
        <w:spacing w:before="103" w:line="282" w:lineRule="auto"/>
        <w:jc w:val="both"/>
        <w:rPr>
          <w:rFonts w:ascii="SimSun" w:hAnsi="SimSun" w:eastAsia="SimSun" w:cs="SimSun"/>
          <w:sz w:val="20"/>
          <w:szCs w:val="20"/>
        </w:rPr>
      </w:pPr>
      <w:r>
        <w:rPr>
          <w:rFonts w:ascii="SimSun" w:hAnsi="SimSun" w:eastAsia="SimSun" w:cs="SimSun"/>
          <w:sz w:val="20"/>
          <w:szCs w:val="20"/>
          <w:spacing w:val="13"/>
        </w:rPr>
        <w:t>是重要的基础管理措施，是决定糖尿病管理成败的关键。健康教育包括糖尿病防治专业人员的</w:t>
      </w:r>
      <w:r>
        <w:rPr>
          <w:rFonts w:ascii="SimSun" w:hAnsi="SimSun" w:eastAsia="SimSun" w:cs="SimSun"/>
          <w:sz w:val="20"/>
          <w:szCs w:val="20"/>
          <w:spacing w:val="11"/>
        </w:rPr>
        <w:t xml:space="preserve"> </w:t>
      </w:r>
      <w:r>
        <w:rPr>
          <w:rFonts w:ascii="SimSun" w:hAnsi="SimSun" w:eastAsia="SimSun" w:cs="SimSun"/>
          <w:sz w:val="20"/>
          <w:szCs w:val="20"/>
          <w:spacing w:val="9"/>
        </w:rPr>
        <w:t>培训，医务人员的继续医学教育，病人及其家属和公众的卫生</w:t>
      </w:r>
      <w:r>
        <w:rPr>
          <w:rFonts w:ascii="SimSun" w:hAnsi="SimSun" w:eastAsia="SimSun" w:cs="SimSun"/>
          <w:sz w:val="20"/>
          <w:szCs w:val="20"/>
          <w:spacing w:val="8"/>
        </w:rPr>
        <w:t>保健教育。每位糖尿病病人均应接受全</w:t>
      </w:r>
      <w:r>
        <w:rPr>
          <w:rFonts w:ascii="SimSun" w:hAnsi="SimSun" w:eastAsia="SimSun" w:cs="SimSun"/>
          <w:sz w:val="20"/>
          <w:szCs w:val="20"/>
        </w:rPr>
        <w:t xml:space="preserve"> </w:t>
      </w:r>
      <w:r>
        <w:rPr>
          <w:rFonts w:ascii="SimSun" w:hAnsi="SimSun" w:eastAsia="SimSun" w:cs="SimSun"/>
          <w:sz w:val="20"/>
          <w:szCs w:val="20"/>
          <w:spacing w:val="7"/>
        </w:rPr>
        <w:t>面糖尿病教育，充分认识糖尿病并掌握自我管理技能。</w:t>
      </w:r>
    </w:p>
    <w:p>
      <w:pPr>
        <w:ind w:left="432"/>
        <w:spacing w:before="98" w:line="221" w:lineRule="auto"/>
        <w:rPr>
          <w:rFonts w:ascii="SimHei" w:hAnsi="SimHei" w:eastAsia="SimHei" w:cs="SimHei"/>
          <w:sz w:val="20"/>
          <w:szCs w:val="20"/>
        </w:rPr>
      </w:pPr>
      <w:r>
        <w:rPr>
          <w:rFonts w:ascii="SimHei" w:hAnsi="SimHei" w:eastAsia="SimHei" w:cs="SimHei"/>
          <w:sz w:val="20"/>
          <w:szCs w:val="20"/>
          <w:b/>
          <w:bCs/>
          <w:spacing w:val="24"/>
        </w:rPr>
        <w:t>(二)医学营养治疗</w:t>
      </w:r>
    </w:p>
    <w:p>
      <w:pPr>
        <w:ind w:right="1149" w:firstLine="460"/>
        <w:spacing w:before="79" w:line="299" w:lineRule="auto"/>
        <w:jc w:val="both"/>
        <w:rPr>
          <w:rFonts w:ascii="SimSun" w:hAnsi="SimSun" w:eastAsia="SimSun" w:cs="SimSun"/>
          <w:sz w:val="20"/>
          <w:szCs w:val="20"/>
        </w:rPr>
      </w:pPr>
      <w:r>
        <w:rPr>
          <w:rFonts w:ascii="SimSun" w:hAnsi="SimSun" w:eastAsia="SimSun" w:cs="SimSun"/>
          <w:sz w:val="20"/>
          <w:szCs w:val="20"/>
          <w:spacing w:val="2"/>
        </w:rPr>
        <w:t>医学营养治疗(</w:t>
      </w:r>
      <w:r>
        <w:rPr>
          <w:rFonts w:ascii="SimSun" w:hAnsi="SimSun" w:eastAsia="SimSun" w:cs="SimSun"/>
          <w:sz w:val="20"/>
          <w:szCs w:val="20"/>
        </w:rPr>
        <w:t>medical</w:t>
      </w:r>
      <w:r>
        <w:rPr>
          <w:rFonts w:ascii="SimSun" w:hAnsi="SimSun" w:eastAsia="SimSun" w:cs="SimSun"/>
          <w:sz w:val="20"/>
          <w:szCs w:val="20"/>
          <w:spacing w:val="-1"/>
        </w:rPr>
        <w:t xml:space="preserve"> </w:t>
      </w:r>
      <w:r>
        <w:rPr>
          <w:rFonts w:ascii="SimSun" w:hAnsi="SimSun" w:eastAsia="SimSun" w:cs="SimSun"/>
          <w:sz w:val="20"/>
          <w:szCs w:val="20"/>
        </w:rPr>
        <w:t>nutrition</w:t>
      </w:r>
      <w:r>
        <w:rPr>
          <w:rFonts w:ascii="SimSun" w:hAnsi="SimSun" w:eastAsia="SimSun" w:cs="SimSun"/>
          <w:sz w:val="20"/>
          <w:szCs w:val="20"/>
          <w:spacing w:val="5"/>
        </w:rPr>
        <w:t xml:space="preserve"> </w:t>
      </w:r>
      <w:r>
        <w:rPr>
          <w:rFonts w:ascii="SimSun" w:hAnsi="SimSun" w:eastAsia="SimSun" w:cs="SimSun"/>
          <w:sz w:val="20"/>
          <w:szCs w:val="20"/>
        </w:rPr>
        <w:t>therapy</w:t>
      </w:r>
      <w:r>
        <w:rPr>
          <w:rFonts w:ascii="SimSun" w:hAnsi="SimSun" w:eastAsia="SimSun" w:cs="SimSun"/>
          <w:sz w:val="20"/>
          <w:szCs w:val="20"/>
          <w:spacing w:val="2"/>
        </w:rPr>
        <w:t>,</w:t>
      </w:r>
      <w:r>
        <w:rPr>
          <w:rFonts w:ascii="SimSun" w:hAnsi="SimSun" w:eastAsia="SimSun" w:cs="SimSun"/>
          <w:sz w:val="20"/>
          <w:szCs w:val="20"/>
        </w:rPr>
        <w:t>MNT</w:t>
      </w:r>
      <w:r>
        <w:rPr>
          <w:rFonts w:ascii="SimSun" w:hAnsi="SimSun" w:eastAsia="SimSun" w:cs="SimSun"/>
          <w:sz w:val="20"/>
          <w:szCs w:val="20"/>
          <w:spacing w:val="2"/>
        </w:rPr>
        <w:t>)是糖尿病基础管理措施，是综合管</w:t>
      </w:r>
      <w:r>
        <w:rPr>
          <w:rFonts w:ascii="SimSun" w:hAnsi="SimSun" w:eastAsia="SimSun" w:cs="SimSun"/>
          <w:sz w:val="20"/>
          <w:szCs w:val="20"/>
          <w:spacing w:val="1"/>
        </w:rPr>
        <w:t>理的重要组成部</w:t>
      </w:r>
      <w:r>
        <w:rPr>
          <w:rFonts w:ascii="SimSun" w:hAnsi="SimSun" w:eastAsia="SimSun" w:cs="SimSun"/>
          <w:sz w:val="20"/>
          <w:szCs w:val="20"/>
        </w:rPr>
        <w:t xml:space="preserve"> </w:t>
      </w:r>
      <w:r>
        <w:rPr>
          <w:rFonts w:ascii="SimSun" w:hAnsi="SimSun" w:eastAsia="SimSun" w:cs="SimSun"/>
          <w:sz w:val="20"/>
          <w:szCs w:val="20"/>
          <w:spacing w:val="14"/>
        </w:rPr>
        <w:t>分。推荐所有糖尿病病人接受由营养师制订的个</w:t>
      </w:r>
      <w:r>
        <w:rPr>
          <w:rFonts w:ascii="SimSun" w:hAnsi="SimSun" w:eastAsia="SimSun" w:cs="SimSun"/>
          <w:sz w:val="20"/>
          <w:szCs w:val="20"/>
          <w:spacing w:val="13"/>
        </w:rPr>
        <w:t>体化的医学营养治疗。对医学营养治疗的依从性是</w:t>
      </w:r>
      <w:r>
        <w:rPr>
          <w:rFonts w:ascii="SimSun" w:hAnsi="SimSun" w:eastAsia="SimSun" w:cs="SimSun"/>
          <w:sz w:val="20"/>
          <w:szCs w:val="20"/>
        </w:rPr>
        <w:t xml:space="preserve"> </w:t>
      </w:r>
      <w:r>
        <w:rPr>
          <w:rFonts w:ascii="SimSun" w:hAnsi="SimSun" w:eastAsia="SimSun" w:cs="SimSun"/>
          <w:sz w:val="20"/>
          <w:szCs w:val="20"/>
          <w:spacing w:val="13"/>
        </w:rPr>
        <w:t>决定病人能否达到理想代谢控制的关键影响因素。其主要目标是：帮助病人制订营养计划和形成良</w:t>
      </w:r>
      <w:r>
        <w:rPr>
          <w:rFonts w:ascii="SimSun" w:hAnsi="SimSun" w:eastAsia="SimSun" w:cs="SimSun"/>
          <w:sz w:val="20"/>
          <w:szCs w:val="20"/>
          <w:spacing w:val="5"/>
        </w:rPr>
        <w:t xml:space="preserve"> </w:t>
      </w:r>
      <w:r>
        <w:rPr>
          <w:rFonts w:ascii="SimSun" w:hAnsi="SimSun" w:eastAsia="SimSun" w:cs="SimSun"/>
          <w:sz w:val="20"/>
          <w:szCs w:val="20"/>
          <w:spacing w:val="6"/>
        </w:rPr>
        <w:t>好的饮食习惯、纠正代谢紊乱、达到良好的代谢控制、减少</w:t>
      </w:r>
      <w:r>
        <w:rPr>
          <w:rFonts w:ascii="SimSun" w:hAnsi="SimSun" w:eastAsia="SimSun" w:cs="SimSun"/>
          <w:sz w:val="20"/>
          <w:szCs w:val="20"/>
        </w:rPr>
        <w:t>ASCVD</w:t>
      </w:r>
      <w:r>
        <w:rPr>
          <w:rFonts w:ascii="SimSun" w:hAnsi="SimSun" w:eastAsia="SimSun" w:cs="SimSun"/>
          <w:sz w:val="20"/>
          <w:szCs w:val="20"/>
          <w:spacing w:val="16"/>
        </w:rPr>
        <w:t xml:space="preserve">  </w:t>
      </w:r>
      <w:r>
        <w:rPr>
          <w:rFonts w:ascii="SimSun" w:hAnsi="SimSun" w:eastAsia="SimSun" w:cs="SimSun"/>
          <w:sz w:val="20"/>
          <w:szCs w:val="20"/>
          <w:spacing w:val="6"/>
        </w:rPr>
        <w:t>的危险因素、提供最佳营养以改善</w:t>
      </w:r>
      <w:r>
        <w:rPr>
          <w:rFonts w:ascii="SimSun" w:hAnsi="SimSun" w:eastAsia="SimSun" w:cs="SimSun"/>
          <w:sz w:val="20"/>
          <w:szCs w:val="20"/>
          <w:spacing w:val="1"/>
        </w:rPr>
        <w:t xml:space="preserve"> </w:t>
      </w:r>
      <w:r>
        <w:rPr>
          <w:rFonts w:ascii="SimSun" w:hAnsi="SimSun" w:eastAsia="SimSun" w:cs="SimSun"/>
          <w:sz w:val="20"/>
          <w:szCs w:val="20"/>
          <w:spacing w:val="14"/>
        </w:rPr>
        <w:t>病人健康状况、增加胰岛素敏感性和减缓β细胞功能障碍的进展。总的原则是确定合理的</w:t>
      </w:r>
      <w:r>
        <w:rPr>
          <w:rFonts w:ascii="SimSun" w:hAnsi="SimSun" w:eastAsia="SimSun" w:cs="SimSun"/>
          <w:sz w:val="20"/>
          <w:szCs w:val="20"/>
          <w:spacing w:val="13"/>
        </w:rPr>
        <w:t>总能量摄</w:t>
      </w:r>
      <w:r>
        <w:rPr>
          <w:rFonts w:ascii="SimSun" w:hAnsi="SimSun" w:eastAsia="SimSun" w:cs="SimSun"/>
          <w:sz w:val="20"/>
          <w:szCs w:val="20"/>
        </w:rPr>
        <w:t xml:space="preserve"> </w:t>
      </w:r>
      <w:r>
        <w:rPr>
          <w:rFonts w:ascii="SimSun" w:hAnsi="SimSun" w:eastAsia="SimSun" w:cs="SimSun"/>
          <w:sz w:val="20"/>
          <w:szCs w:val="20"/>
          <w:spacing w:val="-2"/>
        </w:rPr>
        <w:t>入，合理、均衡地分配各种营养物质，恢复并维持理想体重。</w:t>
      </w:r>
    </w:p>
    <w:p>
      <w:pPr>
        <w:sectPr>
          <w:pgSz w:w="11900" w:h="16840"/>
          <w:pgMar w:top="786" w:right="599" w:bottom="0" w:left="929" w:header="0" w:footer="0" w:gutter="0"/>
        </w:sectPr>
        <w:rPr/>
      </w:pPr>
    </w:p>
    <w:p>
      <w:pPr>
        <w:ind w:left="140"/>
        <w:spacing w:before="98" w:line="183" w:lineRule="auto"/>
        <w:rPr>
          <w:rFonts w:ascii="SimSun" w:hAnsi="SimSun" w:eastAsia="SimSun" w:cs="SimSun"/>
          <w:sz w:val="21"/>
          <w:szCs w:val="21"/>
        </w:rPr>
      </w:pPr>
      <w:r>
        <w:rPr>
          <w:rFonts w:ascii="SimSun" w:hAnsi="SimSun" w:eastAsia="SimSun" w:cs="SimSun"/>
          <w:sz w:val="21"/>
          <w:szCs w:val="21"/>
          <w:color w:val="007FD5"/>
          <w:spacing w:val="-3"/>
        </w:rPr>
        <w:t>736</w:t>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ind w:firstLine="100"/>
        <w:spacing w:line="700" w:lineRule="exact"/>
        <w:textAlignment w:val="center"/>
        <w:rPr/>
      </w:pPr>
      <w:r>
        <w:drawing>
          <wp:inline distT="0" distB="0" distL="0" distR="0">
            <wp:extent cx="393693" cy="444524"/>
            <wp:effectExtent l="0" t="0" r="0" b="0"/>
            <wp:docPr id="2" name="IM 2"/>
            <wp:cNvGraphicFramePr/>
            <a:graphic>
              <a:graphicData uri="http://schemas.openxmlformats.org/drawingml/2006/picture">
                <pic:pic>
                  <pic:nvPicPr>
                    <pic:cNvPr id="2" name="IM 2"/>
                    <pic:cNvPicPr/>
                  </pic:nvPicPr>
                  <pic:blipFill>
                    <a:blip r:embed="rId2"/>
                    <a:stretch>
                      <a:fillRect/>
                    </a:stretch>
                  </pic:blipFill>
                  <pic:spPr>
                    <a:xfrm rot="0">
                      <a:off x="0" y="0"/>
                      <a:ext cx="393693" cy="444524"/>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1" w:line="221" w:lineRule="auto"/>
        <w:rPr>
          <w:rFonts w:ascii="SimHei" w:hAnsi="SimHei" w:eastAsia="SimHei" w:cs="SimHei"/>
          <w:sz w:val="21"/>
          <w:szCs w:val="21"/>
        </w:rPr>
      </w:pPr>
      <w:r>
        <w:rPr>
          <w:rFonts w:ascii="SimHei" w:hAnsi="SimHei" w:eastAsia="SimHei" w:cs="SimHei"/>
          <w:sz w:val="21"/>
          <w:szCs w:val="21"/>
          <w:color w:val="0077BD"/>
          <w:spacing w:val="-16"/>
        </w:rPr>
        <w:t>第七篇</w:t>
      </w:r>
      <w:r>
        <w:rPr>
          <w:rFonts w:ascii="SimHei" w:hAnsi="SimHei" w:eastAsia="SimHei" w:cs="SimHei"/>
          <w:sz w:val="21"/>
          <w:szCs w:val="21"/>
          <w:color w:val="0077BD"/>
          <w:spacing w:val="68"/>
        </w:rPr>
        <w:t xml:space="preserve"> </w:t>
      </w:r>
      <w:r>
        <w:rPr>
          <w:rFonts w:ascii="SimHei" w:hAnsi="SimHei" w:eastAsia="SimHei" w:cs="SimHei"/>
          <w:sz w:val="21"/>
          <w:szCs w:val="21"/>
          <w:color w:val="0077BD"/>
          <w:spacing w:val="-16"/>
        </w:rPr>
        <w:t>内分泌和代谢性疾病</w:t>
      </w:r>
    </w:p>
    <w:p>
      <w:pPr>
        <w:spacing w:line="358" w:lineRule="auto"/>
        <w:rPr>
          <w:rFonts w:ascii="Arial"/>
          <w:sz w:val="21"/>
        </w:rPr>
      </w:pPr>
      <w:r/>
    </w:p>
    <w:p>
      <w:pPr>
        <w:ind w:right="20" w:firstLine="429"/>
        <w:spacing w:before="69" w:line="282" w:lineRule="auto"/>
        <w:rPr>
          <w:rFonts w:ascii="SimSun" w:hAnsi="SimSun" w:eastAsia="SimSun" w:cs="SimSun"/>
          <w:sz w:val="21"/>
          <w:szCs w:val="21"/>
        </w:rPr>
      </w:pPr>
      <w:r>
        <w:rPr>
          <w:rFonts w:ascii="SimSun" w:hAnsi="SimSun" w:eastAsia="SimSun" w:cs="SimSun"/>
          <w:sz w:val="21"/>
          <w:szCs w:val="21"/>
          <w:spacing w:val="-4"/>
        </w:rPr>
        <w:t>1.</w:t>
      </w:r>
      <w:r>
        <w:rPr>
          <w:rFonts w:ascii="SimSun" w:hAnsi="SimSun" w:eastAsia="SimSun" w:cs="SimSun"/>
          <w:sz w:val="21"/>
          <w:szCs w:val="21"/>
          <w:spacing w:val="-12"/>
        </w:rPr>
        <w:t xml:space="preserve"> </w:t>
      </w:r>
      <w:r>
        <w:rPr>
          <w:rFonts w:ascii="SimSun" w:hAnsi="SimSun" w:eastAsia="SimSun" w:cs="SimSun"/>
          <w:sz w:val="21"/>
          <w:szCs w:val="21"/>
          <w:spacing w:val="-4"/>
        </w:rPr>
        <w:t>合理控制总热量控制总能量摄入，体重低</w:t>
      </w:r>
      <w:r>
        <w:rPr>
          <w:rFonts w:ascii="SimSun" w:hAnsi="SimSun" w:eastAsia="SimSun" w:cs="SimSun"/>
          <w:sz w:val="21"/>
          <w:szCs w:val="21"/>
          <w:spacing w:val="-5"/>
        </w:rPr>
        <w:t>于理想体重者、儿童、孕妇、哺乳期妇女、伴有消耗</w:t>
      </w:r>
      <w:r>
        <w:rPr>
          <w:rFonts w:ascii="SimSun" w:hAnsi="SimSun" w:eastAsia="SimSun" w:cs="SimSun"/>
          <w:sz w:val="21"/>
          <w:szCs w:val="21"/>
        </w:rPr>
        <w:t xml:space="preserve"> </w:t>
      </w:r>
      <w:r>
        <w:rPr>
          <w:rFonts w:ascii="SimSun" w:hAnsi="SimSun" w:eastAsia="SimSun" w:cs="SimSun"/>
          <w:sz w:val="21"/>
          <w:szCs w:val="21"/>
          <w:spacing w:val="6"/>
        </w:rPr>
        <w:t>性疾病者，能量摄入可适当增加10%～20%;肥胖者酌减，使体重逐渐恢复至理想体重的±5%</w:t>
      </w:r>
      <w:r>
        <w:rPr>
          <w:rFonts w:ascii="SimSun" w:hAnsi="SimSun" w:eastAsia="SimSun" w:cs="SimSun"/>
          <w:sz w:val="21"/>
          <w:szCs w:val="21"/>
          <w:spacing w:val="5"/>
        </w:rPr>
        <w:t>左右。</w:t>
      </w:r>
      <w:r>
        <w:rPr>
          <w:rFonts w:ascii="SimSun" w:hAnsi="SimSun" w:eastAsia="SimSun" w:cs="SimSun"/>
          <w:sz w:val="21"/>
          <w:szCs w:val="21"/>
        </w:rPr>
        <w:t xml:space="preserve"> </w:t>
      </w:r>
      <w:r>
        <w:rPr>
          <w:rFonts w:ascii="SimSun" w:hAnsi="SimSun" w:eastAsia="SimSun" w:cs="SimSun"/>
          <w:sz w:val="21"/>
          <w:szCs w:val="21"/>
          <w:spacing w:val="2"/>
        </w:rPr>
        <w:t>病人每天总能量根据年龄、身高、体重、劳动强度而定。理想体重的估</w:t>
      </w:r>
      <w:r>
        <w:rPr>
          <w:rFonts w:ascii="SimSun" w:hAnsi="SimSun" w:eastAsia="SimSun" w:cs="SimSun"/>
          <w:sz w:val="21"/>
          <w:szCs w:val="21"/>
          <w:spacing w:val="1"/>
        </w:rPr>
        <w:t>算公式为：理想体重(</w:t>
      </w:r>
      <w:r>
        <w:rPr>
          <w:rFonts w:ascii="SimSun" w:hAnsi="SimSun" w:eastAsia="SimSun" w:cs="SimSun"/>
          <w:sz w:val="21"/>
          <w:szCs w:val="21"/>
        </w:rPr>
        <w:t>kg</w:t>
      </w:r>
      <w:r>
        <w:rPr>
          <w:rFonts w:ascii="SimSun" w:hAnsi="SimSun" w:eastAsia="SimSun" w:cs="SimSun"/>
          <w:sz w:val="21"/>
          <w:szCs w:val="21"/>
          <w:spacing w:val="1"/>
        </w:rPr>
        <w:t>)=</w:t>
      </w:r>
      <w:r>
        <w:rPr>
          <w:rFonts w:ascii="SimSun" w:hAnsi="SimSun" w:eastAsia="SimSun" w:cs="SimSun"/>
          <w:sz w:val="21"/>
          <w:szCs w:val="21"/>
        </w:rPr>
        <w:t xml:space="preserve">   </w:t>
      </w:r>
      <w:r>
        <w:rPr>
          <w:rFonts w:ascii="SimSun" w:hAnsi="SimSun" w:eastAsia="SimSun" w:cs="SimSun"/>
          <w:sz w:val="21"/>
          <w:szCs w:val="21"/>
          <w:spacing w:val="1"/>
        </w:rPr>
        <w:t>身高(</w:t>
      </w:r>
      <w:r>
        <w:rPr>
          <w:rFonts w:ascii="SimSun" w:hAnsi="SimSun" w:eastAsia="SimSun" w:cs="SimSun"/>
          <w:sz w:val="21"/>
          <w:szCs w:val="21"/>
        </w:rPr>
        <w:t>cm</w:t>
      </w:r>
      <w:r>
        <w:rPr>
          <w:rFonts w:ascii="SimSun" w:hAnsi="SimSun" w:eastAsia="SimSun" w:cs="SimSun"/>
          <w:sz w:val="21"/>
          <w:szCs w:val="21"/>
          <w:spacing w:val="1"/>
        </w:rPr>
        <w:t>)-105。</w:t>
      </w:r>
      <w:r>
        <w:rPr>
          <w:rFonts w:ascii="SimSun" w:hAnsi="SimSun" w:eastAsia="SimSun" w:cs="SimSun"/>
          <w:sz w:val="21"/>
          <w:szCs w:val="21"/>
          <w:spacing w:val="81"/>
        </w:rPr>
        <w:t xml:space="preserve"> </w:t>
      </w:r>
      <w:r>
        <w:rPr>
          <w:rFonts w:ascii="SimSun" w:hAnsi="SimSun" w:eastAsia="SimSun" w:cs="SimSun"/>
          <w:sz w:val="21"/>
          <w:szCs w:val="21"/>
          <w:spacing w:val="1"/>
        </w:rPr>
        <w:t>成人正常体重者完全卧床时</w:t>
      </w:r>
      <w:r>
        <w:rPr>
          <w:rFonts w:ascii="SimSun" w:hAnsi="SimSun" w:eastAsia="SimSun" w:cs="SimSun"/>
          <w:sz w:val="21"/>
          <w:szCs w:val="21"/>
        </w:rPr>
        <w:t>每日每千克理想体重给予能量15～20kcal,休息状态下</w:t>
      </w:r>
      <w:r>
        <w:rPr>
          <w:rFonts w:ascii="SimSun" w:hAnsi="SimSun" w:eastAsia="SimSun" w:cs="SimSun"/>
          <w:sz w:val="21"/>
          <w:szCs w:val="21"/>
        </w:rPr>
        <w:t xml:space="preserve"> </w:t>
      </w:r>
      <w:r>
        <w:rPr>
          <w:rFonts w:ascii="SimSun" w:hAnsi="SimSun" w:eastAsia="SimSun" w:cs="SimSun"/>
          <w:sz w:val="21"/>
          <w:szCs w:val="21"/>
        </w:rPr>
        <w:t>25～30kcal,轻体力劳动30~35kcal,中度体力劳动35～40kcal,重体力劳动40kcal以上。</w:t>
      </w:r>
    </w:p>
    <w:p>
      <w:pPr>
        <w:ind w:firstLine="429"/>
        <w:spacing w:before="99" w:line="287" w:lineRule="auto"/>
        <w:rPr>
          <w:rFonts w:ascii="SimSun" w:hAnsi="SimSun" w:eastAsia="SimSun" w:cs="SimSun"/>
          <w:sz w:val="21"/>
          <w:szCs w:val="21"/>
        </w:rPr>
      </w:pPr>
      <w:r>
        <w:rPr>
          <w:rFonts w:ascii="SimSun" w:hAnsi="SimSun" w:eastAsia="SimSun" w:cs="SimSun"/>
          <w:sz w:val="21"/>
          <w:szCs w:val="21"/>
          <w:spacing w:val="16"/>
        </w:rPr>
        <w:t>2.</w:t>
      </w:r>
      <w:r>
        <w:rPr>
          <w:rFonts w:ascii="SimSun" w:hAnsi="SimSun" w:eastAsia="SimSun" w:cs="SimSun"/>
          <w:sz w:val="21"/>
          <w:szCs w:val="21"/>
          <w:spacing w:val="-25"/>
        </w:rPr>
        <w:t xml:space="preserve"> </w:t>
      </w:r>
      <w:r>
        <w:rPr>
          <w:rFonts w:ascii="SimSun" w:hAnsi="SimSun" w:eastAsia="SimSun" w:cs="SimSun"/>
          <w:sz w:val="21"/>
          <w:szCs w:val="21"/>
          <w:spacing w:val="16"/>
        </w:rPr>
        <w:t>营养物质分配</w:t>
      </w:r>
      <w:r>
        <w:rPr>
          <w:rFonts w:ascii="SimSun" w:hAnsi="SimSun" w:eastAsia="SimSun" w:cs="SimSun"/>
          <w:sz w:val="21"/>
          <w:szCs w:val="21"/>
        </w:rPr>
        <w:t xml:space="preserve">  </w:t>
      </w:r>
      <w:r>
        <w:rPr>
          <w:rFonts w:ascii="SimSun" w:hAnsi="SimSun" w:eastAsia="SimSun" w:cs="SimSun"/>
          <w:sz w:val="21"/>
          <w:szCs w:val="21"/>
          <w:spacing w:val="16"/>
        </w:rPr>
        <w:t>保证碳水化合物的摄入，膳食中碳水化合物供</w:t>
      </w:r>
      <w:r>
        <w:rPr>
          <w:rFonts w:ascii="SimSun" w:hAnsi="SimSun" w:eastAsia="SimSun" w:cs="SimSun"/>
          <w:sz w:val="21"/>
          <w:szCs w:val="21"/>
          <w:spacing w:val="15"/>
        </w:rPr>
        <w:t>给量应占总热量的50%~</w:t>
      </w:r>
      <w:r>
        <w:rPr>
          <w:rFonts w:ascii="SimSun" w:hAnsi="SimSun" w:eastAsia="SimSun" w:cs="SimSun"/>
          <w:sz w:val="21"/>
          <w:szCs w:val="21"/>
        </w:rPr>
        <w:t xml:space="preserve">  </w:t>
      </w:r>
      <w:r>
        <w:rPr>
          <w:rFonts w:ascii="SimSun" w:hAnsi="SimSun" w:eastAsia="SimSun" w:cs="SimSun"/>
          <w:sz w:val="21"/>
          <w:szCs w:val="21"/>
          <w:spacing w:val="4"/>
        </w:rPr>
        <w:t>60%,成年病人每日主食摄入量为250～400g,</w:t>
      </w:r>
      <w:r>
        <w:rPr>
          <w:rFonts w:ascii="SimSun" w:hAnsi="SimSun" w:eastAsia="SimSun" w:cs="SimSun"/>
          <w:sz w:val="21"/>
          <w:szCs w:val="21"/>
          <w:spacing w:val="-44"/>
        </w:rPr>
        <w:t xml:space="preserve"> </w:t>
      </w:r>
      <w:r>
        <w:rPr>
          <w:rFonts w:ascii="SimSun" w:hAnsi="SimSun" w:eastAsia="SimSun" w:cs="SimSun"/>
          <w:sz w:val="21"/>
          <w:szCs w:val="21"/>
          <w:spacing w:val="4"/>
        </w:rPr>
        <w:t>肥胖者</w:t>
      </w:r>
      <w:r>
        <w:rPr>
          <w:rFonts w:ascii="SimSun" w:hAnsi="SimSun" w:eastAsia="SimSun" w:cs="SimSun"/>
          <w:sz w:val="21"/>
          <w:szCs w:val="21"/>
          <w:spacing w:val="3"/>
        </w:rPr>
        <w:t>酌情可控制在200～250g。不同种类碳水化合物</w:t>
      </w:r>
      <w:r>
        <w:rPr>
          <w:rFonts w:ascii="SimSun" w:hAnsi="SimSun" w:eastAsia="SimSun" w:cs="SimSun"/>
          <w:sz w:val="21"/>
          <w:szCs w:val="21"/>
        </w:rPr>
        <w:t xml:space="preserve"> </w:t>
      </w:r>
      <w:r>
        <w:rPr>
          <w:rFonts w:ascii="SimSun" w:hAnsi="SimSun" w:eastAsia="SimSun" w:cs="SimSun"/>
          <w:sz w:val="21"/>
          <w:szCs w:val="21"/>
          <w:spacing w:val="-4"/>
        </w:rPr>
        <w:t>引起血糖增高的速度和程度有很大不同，可用食物血糖生成指数(glycemic</w:t>
      </w:r>
      <w:r>
        <w:rPr>
          <w:rFonts w:ascii="SimSun" w:hAnsi="SimSun" w:eastAsia="SimSun" w:cs="SimSun"/>
          <w:sz w:val="21"/>
          <w:szCs w:val="21"/>
          <w:spacing w:val="29"/>
        </w:rPr>
        <w:t xml:space="preserve"> </w:t>
      </w:r>
      <w:r>
        <w:rPr>
          <w:rFonts w:ascii="SimSun" w:hAnsi="SimSun" w:eastAsia="SimSun" w:cs="SimSun"/>
          <w:sz w:val="21"/>
          <w:szCs w:val="21"/>
          <w:spacing w:val="-4"/>
        </w:rPr>
        <w:t>index,GI)来衡量。</w:t>
      </w:r>
      <w:r>
        <w:rPr>
          <w:rFonts w:ascii="SimSun" w:hAnsi="SimSun" w:eastAsia="SimSun" w:cs="SimSun"/>
          <w:sz w:val="21"/>
          <w:szCs w:val="21"/>
          <w:spacing w:val="5"/>
        </w:rPr>
        <w:t xml:space="preserve"> </w:t>
      </w:r>
      <w:r>
        <w:rPr>
          <w:rFonts w:ascii="SimSun" w:hAnsi="SimSun" w:eastAsia="SimSun" w:cs="SimSun"/>
          <w:sz w:val="21"/>
          <w:szCs w:val="21"/>
          <w:spacing w:val="-4"/>
        </w:rPr>
        <w:t>GI</w:t>
      </w:r>
      <w:r>
        <w:rPr>
          <w:rFonts w:ascii="SimSun" w:hAnsi="SimSun" w:eastAsia="SimSun" w:cs="SimSun"/>
          <w:sz w:val="21"/>
          <w:szCs w:val="21"/>
          <w:spacing w:val="-39"/>
        </w:rPr>
        <w:t xml:space="preserve"> </w:t>
      </w:r>
      <w:r>
        <w:rPr>
          <w:rFonts w:ascii="SimSun" w:hAnsi="SimSun" w:eastAsia="SimSun" w:cs="SimSun"/>
          <w:sz w:val="21"/>
          <w:szCs w:val="21"/>
          <w:spacing w:val="-4"/>
        </w:rPr>
        <w:t>指</w:t>
      </w:r>
      <w:r>
        <w:rPr>
          <w:rFonts w:ascii="SimSun" w:hAnsi="SimSun" w:eastAsia="SimSun" w:cs="SimSun"/>
          <w:sz w:val="21"/>
          <w:szCs w:val="21"/>
        </w:rPr>
        <w:t xml:space="preserve">  </w:t>
      </w:r>
      <w:r>
        <w:rPr>
          <w:rFonts w:ascii="SimSun" w:hAnsi="SimSun" w:eastAsia="SimSun" w:cs="SimSun"/>
          <w:sz w:val="21"/>
          <w:szCs w:val="21"/>
          <w:spacing w:val="9"/>
        </w:rPr>
        <w:t>进食恒量的食物(含50g碳水化合物)后2～3小时内的血糖曲线下面积相比空腹时的增幅除以进食</w:t>
      </w:r>
      <w:r>
        <w:rPr>
          <w:rFonts w:ascii="SimSun" w:hAnsi="SimSun" w:eastAsia="SimSun" w:cs="SimSun"/>
          <w:sz w:val="21"/>
          <w:szCs w:val="21"/>
          <w:spacing w:val="4"/>
        </w:rPr>
        <w:t xml:space="preserve">  </w:t>
      </w:r>
      <w:r>
        <w:rPr>
          <w:rFonts w:ascii="SimSun" w:hAnsi="SimSun" w:eastAsia="SimSun" w:cs="SimSun"/>
          <w:sz w:val="21"/>
          <w:szCs w:val="21"/>
          <w:spacing w:val="3"/>
        </w:rPr>
        <w:t>50g</w:t>
      </w:r>
      <w:r>
        <w:rPr>
          <w:rFonts w:ascii="SimSun" w:hAnsi="SimSun" w:eastAsia="SimSun" w:cs="SimSun"/>
          <w:sz w:val="21"/>
          <w:szCs w:val="21"/>
          <w:spacing w:val="-36"/>
        </w:rPr>
        <w:t xml:space="preserve"> </w:t>
      </w:r>
      <w:r>
        <w:rPr>
          <w:rFonts w:ascii="SimSun" w:hAnsi="SimSun" w:eastAsia="SimSun" w:cs="SimSun"/>
          <w:sz w:val="21"/>
          <w:szCs w:val="21"/>
          <w:spacing w:val="3"/>
        </w:rPr>
        <w:t>葡萄糖后的相应增幅，是反映食物引起血糖应答特性的生理学指标。</w:t>
      </w:r>
      <w:r>
        <w:rPr>
          <w:rFonts w:ascii="SimSun" w:hAnsi="SimSun" w:eastAsia="SimSun" w:cs="SimSun"/>
          <w:sz w:val="21"/>
          <w:szCs w:val="21"/>
          <w:spacing w:val="5"/>
        </w:rPr>
        <w:t xml:space="preserve"> </w:t>
      </w:r>
      <w:r>
        <w:rPr>
          <w:rFonts w:ascii="SimSun" w:hAnsi="SimSun" w:eastAsia="SimSun" w:cs="SimSun"/>
          <w:sz w:val="21"/>
          <w:szCs w:val="21"/>
        </w:rPr>
        <w:t>GI</w:t>
      </w:r>
      <w:r>
        <w:rPr>
          <w:rFonts w:ascii="SimSun" w:hAnsi="SimSun" w:eastAsia="SimSun" w:cs="SimSun"/>
          <w:sz w:val="21"/>
          <w:szCs w:val="21"/>
          <w:spacing w:val="3"/>
        </w:rPr>
        <w:t>≤55%</w:t>
      </w:r>
      <w:r>
        <w:rPr>
          <w:rFonts w:ascii="SimSun" w:hAnsi="SimSun" w:eastAsia="SimSun" w:cs="SimSun"/>
          <w:sz w:val="21"/>
          <w:szCs w:val="21"/>
          <w:spacing w:val="66"/>
        </w:rPr>
        <w:t xml:space="preserve"> </w:t>
      </w:r>
      <w:r>
        <w:rPr>
          <w:rFonts w:ascii="SimSun" w:hAnsi="SimSun" w:eastAsia="SimSun" w:cs="SimSun"/>
          <w:sz w:val="21"/>
          <w:szCs w:val="21"/>
          <w:spacing w:val="3"/>
        </w:rPr>
        <w:t>为</w:t>
      </w:r>
      <w:r>
        <w:rPr>
          <w:rFonts w:ascii="SimSun" w:hAnsi="SimSun" w:eastAsia="SimSun" w:cs="SimSun"/>
          <w:sz w:val="21"/>
          <w:szCs w:val="21"/>
          <w:spacing w:val="-43"/>
        </w:rPr>
        <w:t xml:space="preserve"> </w:t>
      </w:r>
      <w:r>
        <w:rPr>
          <w:rFonts w:ascii="SimSun" w:hAnsi="SimSun" w:eastAsia="SimSun" w:cs="SimSun"/>
          <w:sz w:val="21"/>
          <w:szCs w:val="21"/>
          <w:spacing w:val="3"/>
        </w:rPr>
        <w:t>低</w:t>
      </w:r>
      <w:r>
        <w:rPr>
          <w:rFonts w:ascii="SimSun" w:hAnsi="SimSun" w:eastAsia="SimSun" w:cs="SimSun"/>
          <w:sz w:val="21"/>
          <w:szCs w:val="21"/>
        </w:rPr>
        <w:t>GI</w:t>
      </w:r>
      <w:r>
        <w:rPr>
          <w:rFonts w:ascii="SimSun" w:hAnsi="SimSun" w:eastAsia="SimSun" w:cs="SimSun"/>
          <w:sz w:val="21"/>
          <w:szCs w:val="21"/>
          <w:spacing w:val="-29"/>
        </w:rPr>
        <w:t xml:space="preserve"> </w:t>
      </w:r>
      <w:r>
        <w:rPr>
          <w:rFonts w:ascii="SimSun" w:hAnsi="SimSun" w:eastAsia="SimSun" w:cs="SimSun"/>
          <w:sz w:val="21"/>
          <w:szCs w:val="21"/>
          <w:spacing w:val="3"/>
        </w:rPr>
        <w:t>食物，</w:t>
      </w:r>
      <w:r>
        <w:rPr>
          <w:rFonts w:ascii="SimSun" w:hAnsi="SimSun" w:eastAsia="SimSun" w:cs="SimSun"/>
          <w:sz w:val="21"/>
          <w:szCs w:val="21"/>
        </w:rPr>
        <w:t xml:space="preserve"> </w:t>
      </w:r>
      <w:r>
        <w:rPr>
          <w:rFonts w:ascii="SimSun" w:hAnsi="SimSun" w:eastAsia="SimSun" w:cs="SimSun"/>
          <w:sz w:val="21"/>
          <w:szCs w:val="21"/>
          <w:spacing w:val="8"/>
        </w:rPr>
        <w:t>55%～70%为中</w:t>
      </w:r>
      <w:r>
        <w:rPr>
          <w:rFonts w:ascii="SimSun" w:hAnsi="SimSun" w:eastAsia="SimSun" w:cs="SimSun"/>
          <w:sz w:val="21"/>
          <w:szCs w:val="21"/>
        </w:rPr>
        <w:t>GI</w:t>
      </w:r>
      <w:r>
        <w:rPr>
          <w:rFonts w:ascii="SimSun" w:hAnsi="SimSun" w:eastAsia="SimSun" w:cs="SimSun"/>
          <w:sz w:val="21"/>
          <w:szCs w:val="21"/>
          <w:spacing w:val="-40"/>
        </w:rPr>
        <w:t xml:space="preserve"> </w:t>
      </w:r>
      <w:r>
        <w:rPr>
          <w:rFonts w:ascii="SimSun" w:hAnsi="SimSun" w:eastAsia="SimSun" w:cs="SimSun"/>
          <w:sz w:val="21"/>
          <w:szCs w:val="21"/>
          <w:spacing w:val="8"/>
        </w:rPr>
        <w:t>食物，</w:t>
      </w:r>
      <w:r>
        <w:rPr>
          <w:rFonts w:ascii="SimSun" w:hAnsi="SimSun" w:eastAsia="SimSun" w:cs="SimSun"/>
          <w:sz w:val="21"/>
          <w:szCs w:val="21"/>
        </w:rPr>
        <w:t>GI</w:t>
      </w:r>
      <w:r>
        <w:rPr>
          <w:rFonts w:ascii="SimSun" w:hAnsi="SimSun" w:eastAsia="SimSun" w:cs="SimSun"/>
          <w:sz w:val="21"/>
          <w:szCs w:val="21"/>
          <w:spacing w:val="8"/>
        </w:rPr>
        <w:t>≥70%</w:t>
      </w:r>
      <w:r>
        <w:rPr>
          <w:rFonts w:ascii="SimSun" w:hAnsi="SimSun" w:eastAsia="SimSun" w:cs="SimSun"/>
          <w:sz w:val="21"/>
          <w:szCs w:val="21"/>
          <w:spacing w:val="6"/>
        </w:rPr>
        <w:t xml:space="preserve"> </w:t>
      </w:r>
      <w:r>
        <w:rPr>
          <w:rFonts w:ascii="SimSun" w:hAnsi="SimSun" w:eastAsia="SimSun" w:cs="SimSun"/>
          <w:sz w:val="21"/>
          <w:szCs w:val="21"/>
          <w:spacing w:val="8"/>
        </w:rPr>
        <w:t>为高</w:t>
      </w:r>
      <w:r>
        <w:rPr>
          <w:rFonts w:ascii="SimSun" w:hAnsi="SimSun" w:eastAsia="SimSun" w:cs="SimSun"/>
          <w:sz w:val="21"/>
          <w:szCs w:val="21"/>
        </w:rPr>
        <w:t>GI</w:t>
      </w:r>
      <w:r>
        <w:rPr>
          <w:rFonts w:ascii="SimSun" w:hAnsi="SimSun" w:eastAsia="SimSun" w:cs="SimSun"/>
          <w:sz w:val="21"/>
          <w:szCs w:val="21"/>
          <w:spacing w:val="-39"/>
        </w:rPr>
        <w:t xml:space="preserve"> </w:t>
      </w:r>
      <w:r>
        <w:rPr>
          <w:rFonts w:ascii="SimSun" w:hAnsi="SimSun" w:eastAsia="SimSun" w:cs="SimSun"/>
          <w:sz w:val="21"/>
          <w:szCs w:val="21"/>
          <w:spacing w:val="8"/>
        </w:rPr>
        <w:t>食物。糖尿病病人应选择低</w:t>
      </w:r>
      <w:r>
        <w:rPr>
          <w:rFonts w:ascii="SimSun" w:hAnsi="SimSun" w:eastAsia="SimSun" w:cs="SimSun"/>
          <w:sz w:val="21"/>
          <w:szCs w:val="21"/>
        </w:rPr>
        <w:t>GI</w:t>
      </w:r>
      <w:r>
        <w:rPr>
          <w:rFonts w:ascii="SimSun" w:hAnsi="SimSun" w:eastAsia="SimSun" w:cs="SimSun"/>
          <w:sz w:val="21"/>
          <w:szCs w:val="21"/>
          <w:spacing w:val="-40"/>
        </w:rPr>
        <w:t xml:space="preserve"> </w:t>
      </w:r>
      <w:r>
        <w:rPr>
          <w:rFonts w:ascii="SimSun" w:hAnsi="SimSun" w:eastAsia="SimSun" w:cs="SimSun"/>
          <w:sz w:val="21"/>
          <w:szCs w:val="21"/>
          <w:spacing w:val="8"/>
        </w:rPr>
        <w:t>食物，有利于血糖控制和</w:t>
      </w:r>
      <w:r>
        <w:rPr>
          <w:rFonts w:ascii="SimSun" w:hAnsi="SimSun" w:eastAsia="SimSun" w:cs="SimSun"/>
          <w:sz w:val="21"/>
          <w:szCs w:val="21"/>
        </w:rPr>
        <w:t xml:space="preserve"> </w:t>
      </w:r>
      <w:r>
        <w:rPr>
          <w:rFonts w:ascii="SimSun" w:hAnsi="SimSun" w:eastAsia="SimSun" w:cs="SimSun"/>
          <w:sz w:val="21"/>
          <w:szCs w:val="21"/>
          <w:spacing w:val="-6"/>
        </w:rPr>
        <w:t>控制体重。应限制单、双糖的摄入，可适量摄入糖醇和非营养性甜味剂。</w:t>
      </w:r>
    </w:p>
    <w:p>
      <w:pPr>
        <w:ind w:right="73" w:firstLine="429"/>
        <w:spacing w:before="194" w:line="287" w:lineRule="auto"/>
        <w:rPr>
          <w:rFonts w:ascii="SimSun" w:hAnsi="SimSun" w:eastAsia="SimSun" w:cs="SimSun"/>
          <w:sz w:val="21"/>
          <w:szCs w:val="21"/>
        </w:rPr>
      </w:pPr>
      <w:r>
        <w:rPr>
          <w:rFonts w:ascii="SimSun" w:hAnsi="SimSun" w:eastAsia="SimSun" w:cs="SimSun"/>
          <w:sz w:val="21"/>
          <w:szCs w:val="21"/>
          <w:spacing w:val="11"/>
        </w:rPr>
        <w:t>蛋白质摄入量应占总热量的15%～20%,成年病人每日每千克理想体重0.8~1.</w:t>
      </w:r>
      <w:r>
        <w:rPr>
          <w:rFonts w:ascii="SimSun" w:hAnsi="SimSun" w:eastAsia="SimSun" w:cs="SimSun"/>
          <w:sz w:val="21"/>
          <w:szCs w:val="21"/>
          <w:spacing w:val="10"/>
        </w:rPr>
        <w:t>2g;孕妇、哺乳</w:t>
      </w:r>
      <w:r>
        <w:rPr>
          <w:rFonts w:ascii="SimSun" w:hAnsi="SimSun" w:eastAsia="SimSun" w:cs="SimSun"/>
          <w:sz w:val="21"/>
          <w:szCs w:val="21"/>
        </w:rPr>
        <w:t xml:space="preserve"> </w:t>
      </w:r>
      <w:r>
        <w:rPr>
          <w:rFonts w:ascii="SimSun" w:hAnsi="SimSun" w:eastAsia="SimSun" w:cs="SimSun"/>
          <w:sz w:val="21"/>
          <w:szCs w:val="21"/>
          <w:spacing w:val="12"/>
        </w:rPr>
        <w:t>期妇女、营养不良或伴消耗性疾病者增至1.5～2.0</w:t>
      </w:r>
      <w:r>
        <w:rPr>
          <w:rFonts w:ascii="SimSun" w:hAnsi="SimSun" w:eastAsia="SimSun" w:cs="SimSun"/>
          <w:sz w:val="21"/>
          <w:szCs w:val="21"/>
          <w:spacing w:val="11"/>
        </w:rPr>
        <w:t>g;伴有糖尿病肾病而肾功能正常者应限制至</w:t>
      </w:r>
      <w:r>
        <w:rPr>
          <w:rFonts w:ascii="SimSun" w:hAnsi="SimSun" w:eastAsia="SimSun" w:cs="SimSun"/>
          <w:sz w:val="21"/>
          <w:szCs w:val="21"/>
        </w:rPr>
        <w:t xml:space="preserve"> </w:t>
      </w:r>
      <w:r>
        <w:rPr>
          <w:rFonts w:ascii="SimSun" w:hAnsi="SimSun" w:eastAsia="SimSun" w:cs="SimSun"/>
          <w:sz w:val="21"/>
          <w:szCs w:val="21"/>
          <w:spacing w:val="2"/>
        </w:rPr>
        <w:t>0.8g;肾小球滤过率降低者，需降至0.6~0.7g。蛋白质应至少有1/2来自动物蛋白质，以保证必需氨</w:t>
      </w:r>
      <w:r>
        <w:rPr>
          <w:rFonts w:ascii="SimSun" w:hAnsi="SimSun" w:eastAsia="SimSun" w:cs="SimSun"/>
          <w:sz w:val="21"/>
          <w:szCs w:val="21"/>
          <w:spacing w:val="18"/>
        </w:rPr>
        <w:t xml:space="preserve"> </w:t>
      </w:r>
      <w:r>
        <w:rPr>
          <w:rFonts w:ascii="SimSun" w:hAnsi="SimSun" w:eastAsia="SimSun" w:cs="SimSun"/>
          <w:sz w:val="21"/>
          <w:szCs w:val="21"/>
          <w:spacing w:val="-3"/>
        </w:rPr>
        <w:t>基酸的供给。</w:t>
      </w:r>
    </w:p>
    <w:p>
      <w:pPr>
        <w:ind w:right="95" w:firstLine="429"/>
        <w:spacing w:before="107" w:line="264" w:lineRule="auto"/>
        <w:rPr>
          <w:rFonts w:ascii="SimSun" w:hAnsi="SimSun" w:eastAsia="SimSun" w:cs="SimSun"/>
          <w:sz w:val="21"/>
          <w:szCs w:val="21"/>
        </w:rPr>
      </w:pPr>
      <w:r>
        <w:rPr>
          <w:rFonts w:ascii="SimSun" w:hAnsi="SimSun" w:eastAsia="SimSun" w:cs="SimSun"/>
          <w:sz w:val="21"/>
          <w:szCs w:val="21"/>
          <w:spacing w:val="14"/>
        </w:rPr>
        <w:t>每日脂肪摄入量占总热量的25%～30%,其中饱和脂肪酸摄入量小于总能量的10%,胆固</w:t>
      </w:r>
      <w:r>
        <w:rPr>
          <w:rFonts w:ascii="SimSun" w:hAnsi="SimSun" w:eastAsia="SimSun" w:cs="SimSun"/>
          <w:sz w:val="21"/>
          <w:szCs w:val="21"/>
          <w:spacing w:val="13"/>
        </w:rPr>
        <w:t>醇摄</w:t>
      </w:r>
      <w:r>
        <w:rPr>
          <w:rFonts w:ascii="SimSun" w:hAnsi="SimSun" w:eastAsia="SimSun" w:cs="SimSun"/>
          <w:sz w:val="21"/>
          <w:szCs w:val="21"/>
        </w:rPr>
        <w:t xml:space="preserve"> </w:t>
      </w:r>
      <w:r>
        <w:rPr>
          <w:rFonts w:ascii="SimSun" w:hAnsi="SimSun" w:eastAsia="SimSun" w:cs="SimSun"/>
          <w:sz w:val="21"/>
          <w:szCs w:val="21"/>
          <w:spacing w:val="-1"/>
        </w:rPr>
        <w:t>入量&lt;300mg/d。</w:t>
      </w:r>
    </w:p>
    <w:p>
      <w:pPr>
        <w:ind w:left="429"/>
        <w:spacing w:before="92" w:line="375" w:lineRule="exact"/>
        <w:rPr>
          <w:rFonts w:ascii="SimSun" w:hAnsi="SimSun" w:eastAsia="SimSun" w:cs="SimSun"/>
          <w:sz w:val="21"/>
          <w:szCs w:val="21"/>
        </w:rPr>
      </w:pPr>
      <w:r>
        <w:rPr>
          <w:rFonts w:ascii="SimSun" w:hAnsi="SimSun" w:eastAsia="SimSun" w:cs="SimSun"/>
          <w:sz w:val="21"/>
          <w:szCs w:val="21"/>
          <w:spacing w:val="-8"/>
          <w:position w:val="12"/>
        </w:rPr>
        <w:t>富含膳食纤维的食品可延缓食物吸收，降低餐后血糖高峰，有利于改善糖、脂代谢紊乱，并增加饱</w:t>
      </w:r>
    </w:p>
    <w:p>
      <w:pPr>
        <w:spacing w:line="213" w:lineRule="auto"/>
        <w:rPr>
          <w:rFonts w:ascii="SimSun" w:hAnsi="SimSun" w:eastAsia="SimSun" w:cs="SimSun"/>
          <w:sz w:val="21"/>
          <w:szCs w:val="21"/>
        </w:rPr>
      </w:pPr>
      <w:r>
        <w:rPr>
          <w:rFonts w:ascii="SimSun" w:hAnsi="SimSun" w:eastAsia="SimSun" w:cs="SimSun"/>
          <w:sz w:val="21"/>
          <w:szCs w:val="21"/>
          <w:spacing w:val="2"/>
        </w:rPr>
        <w:t>腹感。建议我国成人膳食纤维的摄入量为25～30</w:t>
      </w:r>
      <w:r>
        <w:rPr>
          <w:rFonts w:ascii="SimSun" w:hAnsi="SimSun" w:eastAsia="SimSun" w:cs="SimSun"/>
          <w:sz w:val="21"/>
          <w:szCs w:val="21"/>
          <w:spacing w:val="1"/>
        </w:rPr>
        <w:t>g/d。</w:t>
      </w:r>
      <w:r>
        <w:rPr>
          <w:rFonts w:ascii="SimSun" w:hAnsi="SimSun" w:eastAsia="SimSun" w:cs="SimSun"/>
          <w:sz w:val="21"/>
          <w:szCs w:val="21"/>
          <w:spacing w:val="-43"/>
        </w:rPr>
        <w:t xml:space="preserve"> </w:t>
      </w:r>
      <w:r>
        <w:rPr>
          <w:rFonts w:ascii="SimSun" w:hAnsi="SimSun" w:eastAsia="SimSun" w:cs="SimSun"/>
          <w:sz w:val="21"/>
          <w:szCs w:val="21"/>
          <w:spacing w:val="1"/>
        </w:rPr>
        <w:t>每日摄入食盐应限制在6g</w:t>
      </w:r>
      <w:r>
        <w:rPr>
          <w:rFonts w:ascii="SimSun" w:hAnsi="SimSun" w:eastAsia="SimSun" w:cs="SimSun"/>
          <w:sz w:val="21"/>
          <w:szCs w:val="21"/>
          <w:spacing w:val="-49"/>
        </w:rPr>
        <w:t xml:space="preserve"> </w:t>
      </w:r>
      <w:r>
        <w:rPr>
          <w:rFonts w:ascii="SimSun" w:hAnsi="SimSun" w:eastAsia="SimSun" w:cs="SimSun"/>
          <w:sz w:val="21"/>
          <w:szCs w:val="21"/>
          <w:spacing w:val="1"/>
        </w:rPr>
        <w:t>以下。戒烟限酒。</w:t>
      </w:r>
    </w:p>
    <w:p>
      <w:pPr>
        <w:ind w:right="78" w:firstLine="429"/>
        <w:spacing w:before="102" w:line="286" w:lineRule="auto"/>
        <w:rPr>
          <w:rFonts w:ascii="SimSun" w:hAnsi="SimSun" w:eastAsia="SimSun" w:cs="SimSun"/>
          <w:sz w:val="21"/>
          <w:szCs w:val="21"/>
        </w:rPr>
      </w:pPr>
      <w:r>
        <w:rPr>
          <w:rFonts w:ascii="SimSun" w:hAnsi="SimSun" w:eastAsia="SimSun" w:cs="SimSun"/>
          <w:sz w:val="21"/>
          <w:szCs w:val="21"/>
          <w:spacing w:val="-3"/>
        </w:rPr>
        <w:t>3.</w:t>
      </w:r>
      <w:r>
        <w:rPr>
          <w:rFonts w:ascii="SimSun" w:hAnsi="SimSun" w:eastAsia="SimSun" w:cs="SimSun"/>
          <w:sz w:val="21"/>
          <w:szCs w:val="21"/>
          <w:spacing w:val="-33"/>
        </w:rPr>
        <w:t xml:space="preserve"> </w:t>
      </w:r>
      <w:r>
        <w:rPr>
          <w:rFonts w:ascii="SimSun" w:hAnsi="SimSun" w:eastAsia="SimSun" w:cs="SimSun"/>
          <w:sz w:val="21"/>
          <w:szCs w:val="21"/>
          <w:spacing w:val="-3"/>
        </w:rPr>
        <w:t>合理餐次分配</w:t>
      </w:r>
      <w:r>
        <w:rPr>
          <w:rFonts w:ascii="SimSun" w:hAnsi="SimSun" w:eastAsia="SimSun" w:cs="SimSun"/>
          <w:sz w:val="21"/>
          <w:szCs w:val="21"/>
          <w:spacing w:val="65"/>
        </w:rPr>
        <w:t xml:space="preserve"> </w:t>
      </w:r>
      <w:r>
        <w:rPr>
          <w:rFonts w:ascii="SimSun" w:hAnsi="SimSun" w:eastAsia="SimSun" w:cs="SimSun"/>
          <w:sz w:val="21"/>
          <w:szCs w:val="21"/>
          <w:spacing w:val="-3"/>
        </w:rPr>
        <w:t>确定每日饮食总热量和糖类、蛋白质、脂肪的组成比</w:t>
      </w:r>
      <w:r>
        <w:rPr>
          <w:rFonts w:ascii="SimSun" w:hAnsi="SimSun" w:eastAsia="SimSun" w:cs="SimSun"/>
          <w:sz w:val="21"/>
          <w:szCs w:val="21"/>
          <w:spacing w:val="-4"/>
        </w:rPr>
        <w:t>例后，按每克糖类、蛋白</w:t>
      </w:r>
      <w:r>
        <w:rPr>
          <w:rFonts w:ascii="SimSun" w:hAnsi="SimSun" w:eastAsia="SimSun" w:cs="SimSun"/>
          <w:sz w:val="21"/>
          <w:szCs w:val="21"/>
        </w:rPr>
        <w:t xml:space="preserve"> </w:t>
      </w:r>
      <w:r>
        <w:rPr>
          <w:rFonts w:ascii="SimSun" w:hAnsi="SimSun" w:eastAsia="SimSun" w:cs="SimSun"/>
          <w:sz w:val="21"/>
          <w:szCs w:val="21"/>
          <w:spacing w:val="-2"/>
        </w:rPr>
        <w:t>质产热4kcal,每克脂肪产热9kcal,将热量换算为食品后制订食谱，并根据个</w:t>
      </w:r>
      <w:r>
        <w:rPr>
          <w:rFonts w:ascii="SimSun" w:hAnsi="SimSun" w:eastAsia="SimSun" w:cs="SimSun"/>
          <w:sz w:val="21"/>
          <w:szCs w:val="21"/>
          <w:spacing w:val="-3"/>
        </w:rPr>
        <w:t>体生活习惯、病情和配合</w:t>
      </w:r>
      <w:r>
        <w:rPr>
          <w:rFonts w:ascii="SimSun" w:hAnsi="SimSun" w:eastAsia="SimSun" w:cs="SimSun"/>
          <w:sz w:val="21"/>
          <w:szCs w:val="21"/>
        </w:rPr>
        <w:t xml:space="preserve"> </w:t>
      </w:r>
      <w:r>
        <w:rPr>
          <w:rFonts w:ascii="SimSun" w:hAnsi="SimSun" w:eastAsia="SimSun" w:cs="SimSun"/>
          <w:sz w:val="21"/>
          <w:szCs w:val="21"/>
          <w:spacing w:val="-6"/>
        </w:rPr>
        <w:t>药物治疗需要进行安排。可按每日三餐分配为1/5、2/5、2/5或1/3、1/3、1/3等模式。规律饮食、定时</w:t>
      </w:r>
      <w:r>
        <w:rPr>
          <w:rFonts w:ascii="SimSun" w:hAnsi="SimSun" w:eastAsia="SimSun" w:cs="SimSun"/>
          <w:sz w:val="21"/>
          <w:szCs w:val="21"/>
          <w:spacing w:val="5"/>
        </w:rPr>
        <w:t xml:space="preserve"> </w:t>
      </w:r>
      <w:r>
        <w:rPr>
          <w:rFonts w:ascii="SimSun" w:hAnsi="SimSun" w:eastAsia="SimSun" w:cs="SimSun"/>
          <w:sz w:val="21"/>
          <w:szCs w:val="21"/>
          <w:spacing w:val="-2"/>
        </w:rPr>
        <w:t>定量，注意进餐顺序</w:t>
      </w:r>
    </w:p>
    <w:p>
      <w:pPr>
        <w:ind w:left="429"/>
        <w:spacing w:before="99" w:line="218" w:lineRule="auto"/>
        <w:rPr>
          <w:rFonts w:ascii="SimSun" w:hAnsi="SimSun" w:eastAsia="SimSun" w:cs="SimSun"/>
          <w:sz w:val="21"/>
          <w:szCs w:val="21"/>
        </w:rPr>
      </w:pPr>
      <w:r>
        <w:rPr>
          <w:rFonts w:ascii="SimSun" w:hAnsi="SimSun" w:eastAsia="SimSun" w:cs="SimSun"/>
          <w:sz w:val="21"/>
          <w:szCs w:val="21"/>
          <w:spacing w:val="-1"/>
        </w:rPr>
        <w:t>4.</w:t>
      </w:r>
      <w:r>
        <w:rPr>
          <w:rFonts w:ascii="SimSun" w:hAnsi="SimSun" w:eastAsia="SimSun" w:cs="SimSun"/>
          <w:sz w:val="21"/>
          <w:szCs w:val="21"/>
          <w:spacing w:val="-28"/>
        </w:rPr>
        <w:t xml:space="preserve"> </w:t>
      </w:r>
      <w:r>
        <w:rPr>
          <w:rFonts w:ascii="SimSun" w:hAnsi="SimSun" w:eastAsia="SimSun" w:cs="SimSun"/>
          <w:sz w:val="21"/>
          <w:szCs w:val="21"/>
          <w:spacing w:val="-1"/>
        </w:rPr>
        <w:t>随访</w:t>
      </w:r>
      <w:r>
        <w:rPr>
          <w:rFonts w:ascii="SimSun" w:hAnsi="SimSun" w:eastAsia="SimSun" w:cs="SimSun"/>
          <w:sz w:val="21"/>
          <w:szCs w:val="21"/>
          <w:spacing w:val="4"/>
        </w:rPr>
        <w:t xml:space="preserve">  </w:t>
      </w:r>
      <w:r>
        <w:rPr>
          <w:rFonts w:ascii="SimSun" w:hAnsi="SimSun" w:eastAsia="SimSun" w:cs="SimSun"/>
          <w:sz w:val="21"/>
          <w:szCs w:val="21"/>
          <w:spacing w:val="-1"/>
        </w:rPr>
        <w:t>以上仅是原则估算，在治疗过程中随访调整十分重要。</w:t>
      </w:r>
      <w:r>
        <w:rPr>
          <w:rFonts w:ascii="SimSun" w:hAnsi="SimSun" w:eastAsia="SimSun" w:cs="SimSun"/>
          <w:sz w:val="21"/>
          <w:szCs w:val="21"/>
          <w:spacing w:val="-2"/>
        </w:rPr>
        <w:t>养成良好的饮食习惯。</w:t>
      </w:r>
    </w:p>
    <w:p>
      <w:pPr>
        <w:ind w:left="429"/>
        <w:spacing w:before="102" w:line="222" w:lineRule="auto"/>
        <w:rPr>
          <w:rFonts w:ascii="SimHei" w:hAnsi="SimHei" w:eastAsia="SimHei" w:cs="SimHei"/>
          <w:sz w:val="21"/>
          <w:szCs w:val="21"/>
        </w:rPr>
      </w:pPr>
      <w:r>
        <w:rPr>
          <w:rFonts w:ascii="SimHei" w:hAnsi="SimHei" w:eastAsia="SimHei" w:cs="SimHei"/>
          <w:sz w:val="21"/>
          <w:szCs w:val="21"/>
          <w:spacing w:val="24"/>
        </w:rPr>
        <w:t>(三)运动治疗</w:t>
      </w:r>
    </w:p>
    <w:p>
      <w:pPr>
        <w:ind w:firstLine="429"/>
        <w:spacing w:before="81" w:line="295" w:lineRule="auto"/>
        <w:jc w:val="both"/>
        <w:rPr>
          <w:rFonts w:ascii="SimSun" w:hAnsi="SimSun" w:eastAsia="SimSun" w:cs="SimSun"/>
          <w:sz w:val="21"/>
          <w:szCs w:val="21"/>
        </w:rPr>
      </w:pPr>
      <w:r>
        <w:rPr>
          <w:rFonts w:ascii="SimSun" w:hAnsi="SimSun" w:eastAsia="SimSun" w:cs="SimSun"/>
          <w:sz w:val="21"/>
          <w:szCs w:val="21"/>
          <w:spacing w:val="-2"/>
        </w:rPr>
        <w:t>在糖尿病的管理中占重要地位，尤其对肥胖的T2DM</w:t>
      </w:r>
      <w:r>
        <w:rPr>
          <w:rFonts w:ascii="SimSun" w:hAnsi="SimSun" w:eastAsia="SimSun" w:cs="SimSun"/>
          <w:sz w:val="21"/>
          <w:szCs w:val="21"/>
          <w:spacing w:val="89"/>
        </w:rPr>
        <w:t xml:space="preserve"> </w:t>
      </w:r>
      <w:r>
        <w:rPr>
          <w:rFonts w:ascii="SimSun" w:hAnsi="SimSun" w:eastAsia="SimSun" w:cs="SimSun"/>
          <w:sz w:val="21"/>
          <w:szCs w:val="21"/>
          <w:spacing w:val="-2"/>
        </w:rPr>
        <w:t>病人，运动可增加胰岛素敏感性，有助于控</w:t>
      </w:r>
      <w:r>
        <w:rPr>
          <w:rFonts w:ascii="SimSun" w:hAnsi="SimSun" w:eastAsia="SimSun" w:cs="SimSun"/>
          <w:sz w:val="21"/>
          <w:szCs w:val="21"/>
        </w:rPr>
        <w:t xml:space="preserve"> </w:t>
      </w:r>
      <w:r>
        <w:rPr>
          <w:rFonts w:ascii="SimSun" w:hAnsi="SimSun" w:eastAsia="SimSun" w:cs="SimSun"/>
          <w:sz w:val="21"/>
          <w:szCs w:val="21"/>
          <w:spacing w:val="-7"/>
        </w:rPr>
        <w:t>制血糖和体重。根据年龄、性别、体力、病情、有无并发症以及既往运动情况等，在医师指</w:t>
      </w:r>
      <w:r>
        <w:rPr>
          <w:rFonts w:ascii="SimSun" w:hAnsi="SimSun" w:eastAsia="SimSun" w:cs="SimSun"/>
          <w:sz w:val="21"/>
          <w:szCs w:val="21"/>
          <w:spacing w:val="-8"/>
        </w:rPr>
        <w:t>导下开展有</w:t>
      </w:r>
      <w:r>
        <w:rPr>
          <w:rFonts w:ascii="SimSun" w:hAnsi="SimSun" w:eastAsia="SimSun" w:cs="SimSun"/>
          <w:sz w:val="21"/>
          <w:szCs w:val="21"/>
        </w:rPr>
        <w:t xml:space="preserve">  </w:t>
      </w:r>
      <w:r>
        <w:rPr>
          <w:rFonts w:ascii="SimSun" w:hAnsi="SimSun" w:eastAsia="SimSun" w:cs="SimSun"/>
          <w:sz w:val="21"/>
          <w:szCs w:val="21"/>
          <w:spacing w:val="-2"/>
        </w:rPr>
        <w:t>规律的合适运动，循序渐进，并长期坚持。久坐时应每隔30分钟进行一次短暂的身体活</w:t>
      </w:r>
      <w:r>
        <w:rPr>
          <w:rFonts w:ascii="SimSun" w:hAnsi="SimSun" w:eastAsia="SimSun" w:cs="SimSun"/>
          <w:sz w:val="21"/>
          <w:szCs w:val="21"/>
          <w:spacing w:val="-3"/>
        </w:rPr>
        <w:t>动，建议每周</w:t>
      </w:r>
      <w:r>
        <w:rPr>
          <w:rFonts w:ascii="SimSun" w:hAnsi="SimSun" w:eastAsia="SimSun" w:cs="SimSun"/>
          <w:sz w:val="21"/>
          <w:szCs w:val="21"/>
        </w:rPr>
        <w:t xml:space="preserve"> </w:t>
      </w:r>
      <w:r>
        <w:rPr>
          <w:rFonts w:ascii="SimSun" w:hAnsi="SimSun" w:eastAsia="SimSun" w:cs="SimSun"/>
          <w:sz w:val="21"/>
          <w:szCs w:val="21"/>
          <w:spacing w:val="-3"/>
        </w:rPr>
        <w:t>150分钟中等强度运动。运动前、后要监测血糖。运动量大或激烈运动时应建议病人调整食物及药物，</w:t>
      </w:r>
      <w:r>
        <w:rPr>
          <w:rFonts w:ascii="SimSun" w:hAnsi="SimSun" w:eastAsia="SimSun" w:cs="SimSun"/>
          <w:sz w:val="21"/>
          <w:szCs w:val="21"/>
          <w:spacing w:val="17"/>
        </w:rPr>
        <w:t xml:space="preserve"> </w:t>
      </w:r>
      <w:r>
        <w:rPr>
          <w:rFonts w:ascii="SimSun" w:hAnsi="SimSun" w:eastAsia="SimSun" w:cs="SimSun"/>
          <w:sz w:val="21"/>
          <w:szCs w:val="21"/>
          <w:spacing w:val="-9"/>
        </w:rPr>
        <w:t>以免发生低血糖。</w:t>
      </w:r>
      <w:r>
        <w:rPr>
          <w:rFonts w:ascii="SimSun" w:hAnsi="SimSun" w:eastAsia="SimSun" w:cs="SimSun"/>
          <w:sz w:val="21"/>
          <w:szCs w:val="21"/>
          <w:spacing w:val="-5"/>
        </w:rPr>
        <w:t xml:space="preserve"> </w:t>
      </w:r>
      <w:r>
        <w:rPr>
          <w:rFonts w:ascii="SimSun" w:hAnsi="SimSun" w:eastAsia="SimSun" w:cs="SimSun"/>
          <w:sz w:val="21"/>
          <w:szCs w:val="21"/>
          <w:spacing w:val="-9"/>
        </w:rPr>
        <w:t>T1DM</w:t>
      </w:r>
      <w:r>
        <w:rPr>
          <w:rFonts w:ascii="SimSun" w:hAnsi="SimSun" w:eastAsia="SimSun" w:cs="SimSun"/>
          <w:sz w:val="21"/>
          <w:szCs w:val="21"/>
          <w:spacing w:val="50"/>
        </w:rPr>
        <w:t xml:space="preserve"> </w:t>
      </w:r>
      <w:r>
        <w:rPr>
          <w:rFonts w:ascii="SimSun" w:hAnsi="SimSun" w:eastAsia="SimSun" w:cs="SimSun"/>
          <w:sz w:val="21"/>
          <w:szCs w:val="21"/>
          <w:spacing w:val="-9"/>
        </w:rPr>
        <w:t>病人为避免血糖波动过大，体育锻炼宜在餐后进行。血糖&gt;14～16mmol/L、近期</w:t>
      </w:r>
      <w:r>
        <w:rPr>
          <w:rFonts w:ascii="SimSun" w:hAnsi="SimSun" w:eastAsia="SimSun" w:cs="SimSun"/>
          <w:sz w:val="21"/>
          <w:szCs w:val="21"/>
        </w:rPr>
        <w:t xml:space="preserve">  </w:t>
      </w:r>
      <w:r>
        <w:rPr>
          <w:rFonts w:ascii="SimSun" w:hAnsi="SimSun" w:eastAsia="SimSun" w:cs="SimSun"/>
          <w:sz w:val="21"/>
          <w:szCs w:val="21"/>
          <w:spacing w:val="-11"/>
        </w:rPr>
        <w:t>频繁发作低血糖或者血糖波动较大、有糖尿病急性并发症和严重心、脑、眼、肾等慢性并发症者暂不</w:t>
      </w:r>
      <w:r>
        <w:rPr>
          <w:rFonts w:ascii="SimSun" w:hAnsi="SimSun" w:eastAsia="SimSun" w:cs="SimSun"/>
          <w:sz w:val="21"/>
          <w:szCs w:val="21"/>
          <w:spacing w:val="-12"/>
        </w:rPr>
        <w:t>适宜</w:t>
      </w:r>
      <w:r>
        <w:rPr>
          <w:rFonts w:ascii="SimSun" w:hAnsi="SimSun" w:eastAsia="SimSun" w:cs="SimSun"/>
          <w:sz w:val="21"/>
          <w:szCs w:val="21"/>
        </w:rPr>
        <w:t xml:space="preserve"> </w:t>
      </w:r>
      <w:r>
        <w:rPr>
          <w:rFonts w:ascii="SimSun" w:hAnsi="SimSun" w:eastAsia="SimSun" w:cs="SimSun"/>
          <w:sz w:val="21"/>
          <w:szCs w:val="21"/>
          <w:spacing w:val="-9"/>
        </w:rPr>
        <w:t>运动。</w:t>
      </w:r>
    </w:p>
    <w:p>
      <w:pPr>
        <w:ind w:left="432"/>
        <w:spacing w:before="136" w:line="222" w:lineRule="auto"/>
        <w:rPr>
          <w:rFonts w:ascii="SimHei" w:hAnsi="SimHei" w:eastAsia="SimHei" w:cs="SimHei"/>
          <w:sz w:val="21"/>
          <w:szCs w:val="21"/>
        </w:rPr>
      </w:pPr>
      <w:r>
        <w:rPr>
          <w:rFonts w:ascii="SimHei" w:hAnsi="SimHei" w:eastAsia="SimHei" w:cs="SimHei"/>
          <w:sz w:val="21"/>
          <w:szCs w:val="21"/>
          <w:b/>
          <w:bCs/>
          <w:spacing w:val="22"/>
        </w:rPr>
        <w:t>(四)病情监测</w:t>
      </w:r>
    </w:p>
    <w:p>
      <w:pPr>
        <w:ind w:left="429"/>
        <w:spacing w:before="81" w:line="219" w:lineRule="auto"/>
        <w:rPr>
          <w:rFonts w:ascii="SimSun" w:hAnsi="SimSun" w:eastAsia="SimSun" w:cs="SimSun"/>
          <w:sz w:val="21"/>
          <w:szCs w:val="21"/>
        </w:rPr>
      </w:pPr>
      <w:r>
        <w:rPr>
          <w:rFonts w:ascii="SimSun" w:hAnsi="SimSun" w:eastAsia="SimSun" w:cs="SimSun"/>
          <w:sz w:val="21"/>
          <w:szCs w:val="21"/>
          <w:spacing w:val="-4"/>
        </w:rPr>
        <w:t>包括血糖监测、其他</w:t>
      </w:r>
      <w:r>
        <w:rPr>
          <w:rFonts w:ascii="SimSun" w:hAnsi="SimSun" w:eastAsia="SimSun" w:cs="SimSun"/>
          <w:sz w:val="21"/>
          <w:szCs w:val="21"/>
          <w:spacing w:val="-52"/>
        </w:rPr>
        <w:t xml:space="preserve"> </w:t>
      </w:r>
      <w:r>
        <w:rPr>
          <w:rFonts w:ascii="SimSun" w:hAnsi="SimSun" w:eastAsia="SimSun" w:cs="SimSun"/>
          <w:sz w:val="21"/>
          <w:szCs w:val="21"/>
          <w:spacing w:val="-4"/>
        </w:rPr>
        <w:t>CVD</w:t>
      </w:r>
      <w:r>
        <w:rPr>
          <w:rFonts w:ascii="SimSun" w:hAnsi="SimSun" w:eastAsia="SimSun" w:cs="SimSun"/>
          <w:sz w:val="21"/>
          <w:szCs w:val="21"/>
          <w:spacing w:val="27"/>
        </w:rPr>
        <w:t xml:space="preserve"> </w:t>
      </w:r>
      <w:r>
        <w:rPr>
          <w:rFonts w:ascii="SimSun" w:hAnsi="SimSun" w:eastAsia="SimSun" w:cs="SimSun"/>
          <w:sz w:val="21"/>
          <w:szCs w:val="21"/>
          <w:spacing w:val="-4"/>
        </w:rPr>
        <w:t>危险因素和并发症的监测。</w:t>
      </w:r>
    </w:p>
    <w:p>
      <w:pPr>
        <w:ind w:firstLine="429"/>
        <w:spacing w:before="87" w:line="283" w:lineRule="auto"/>
        <w:rPr>
          <w:rFonts w:ascii="SimSun" w:hAnsi="SimSun" w:eastAsia="SimSun" w:cs="SimSun"/>
          <w:sz w:val="21"/>
          <w:szCs w:val="21"/>
        </w:rPr>
      </w:pPr>
      <w:r>
        <w:rPr>
          <w:rFonts w:ascii="SimSun" w:hAnsi="SimSun" w:eastAsia="SimSun" w:cs="SimSun"/>
          <w:sz w:val="21"/>
          <w:szCs w:val="21"/>
        </w:rPr>
        <w:t>血糖监测基本指标包括空腹血糖、餐后血糖和HbAlc。</w:t>
      </w:r>
      <w:r>
        <w:rPr>
          <w:rFonts w:ascii="SimSun" w:hAnsi="SimSun" w:eastAsia="SimSun" w:cs="SimSun"/>
          <w:sz w:val="21"/>
          <w:szCs w:val="21"/>
          <w:spacing w:val="69"/>
        </w:rPr>
        <w:t xml:space="preserve"> </w:t>
      </w:r>
      <w:r>
        <w:rPr>
          <w:rFonts w:ascii="SimSun" w:hAnsi="SimSun" w:eastAsia="SimSun" w:cs="SimSun"/>
          <w:sz w:val="21"/>
          <w:szCs w:val="21"/>
        </w:rPr>
        <w:t>建议病人应用便携式血糖仪进行自我</w:t>
      </w:r>
      <w:r>
        <w:rPr>
          <w:rFonts w:ascii="SimSun" w:hAnsi="SimSun" w:eastAsia="SimSun" w:cs="SimSun"/>
          <w:sz w:val="21"/>
          <w:szCs w:val="21"/>
          <w:spacing w:val="-1"/>
        </w:rPr>
        <w:t>血</w:t>
      </w:r>
      <w:r>
        <w:rPr>
          <w:rFonts w:ascii="SimSun" w:hAnsi="SimSun" w:eastAsia="SimSun" w:cs="SimSun"/>
          <w:sz w:val="21"/>
          <w:szCs w:val="21"/>
        </w:rPr>
        <w:t xml:space="preserve">  </w:t>
      </w:r>
      <w:r>
        <w:rPr>
          <w:rFonts w:ascii="SimSun" w:hAnsi="SimSun" w:eastAsia="SimSun" w:cs="SimSun"/>
          <w:sz w:val="21"/>
          <w:szCs w:val="21"/>
          <w:spacing w:val="4"/>
        </w:rPr>
        <w:t>糖监测(</w:t>
      </w:r>
      <w:r>
        <w:rPr>
          <w:rFonts w:ascii="SimSun" w:hAnsi="SimSun" w:eastAsia="SimSun" w:cs="SimSun"/>
          <w:sz w:val="21"/>
          <w:szCs w:val="21"/>
        </w:rPr>
        <w:t>SMBG</w:t>
      </w:r>
      <w:r>
        <w:rPr>
          <w:rFonts w:ascii="SimSun" w:hAnsi="SimSun" w:eastAsia="SimSun" w:cs="SimSun"/>
          <w:sz w:val="21"/>
          <w:szCs w:val="21"/>
          <w:spacing w:val="4"/>
        </w:rPr>
        <w:t>),</w:t>
      </w:r>
      <w:r>
        <w:rPr>
          <w:rFonts w:ascii="SimSun" w:hAnsi="SimSun" w:eastAsia="SimSun" w:cs="SimSun"/>
          <w:sz w:val="21"/>
          <w:szCs w:val="21"/>
          <w:spacing w:val="75"/>
        </w:rPr>
        <w:t xml:space="preserve"> </w:t>
      </w:r>
      <w:r>
        <w:rPr>
          <w:rFonts w:ascii="SimSun" w:hAnsi="SimSun" w:eastAsia="SimSun" w:cs="SimSun"/>
          <w:sz w:val="21"/>
          <w:szCs w:val="21"/>
          <w:spacing w:val="4"/>
        </w:rPr>
        <w:t>指导调整治疗方案。持续血糖监测(</w:t>
      </w:r>
      <w:r>
        <w:rPr>
          <w:rFonts w:ascii="SimSun" w:hAnsi="SimSun" w:eastAsia="SimSun" w:cs="SimSun"/>
          <w:sz w:val="21"/>
          <w:szCs w:val="21"/>
        </w:rPr>
        <w:t>CGM</w:t>
      </w:r>
      <w:r>
        <w:rPr>
          <w:rFonts w:ascii="SimSun" w:hAnsi="SimSun" w:eastAsia="SimSun" w:cs="SimSun"/>
          <w:sz w:val="21"/>
          <w:szCs w:val="21"/>
          <w:spacing w:val="4"/>
        </w:rPr>
        <w:t>)</w:t>
      </w:r>
      <w:r>
        <w:rPr>
          <w:rFonts w:ascii="SimSun" w:hAnsi="SimSun" w:eastAsia="SimSun" w:cs="SimSun"/>
          <w:sz w:val="21"/>
          <w:szCs w:val="21"/>
          <w:spacing w:val="85"/>
        </w:rPr>
        <w:t xml:space="preserve"> </w:t>
      </w:r>
      <w:r>
        <w:rPr>
          <w:rFonts w:ascii="SimSun" w:hAnsi="SimSun" w:eastAsia="SimSun" w:cs="SimSun"/>
          <w:sz w:val="21"/>
          <w:szCs w:val="21"/>
          <w:spacing w:val="4"/>
        </w:rPr>
        <w:t>可作</w:t>
      </w:r>
      <w:r>
        <w:rPr>
          <w:rFonts w:ascii="SimSun" w:hAnsi="SimSun" w:eastAsia="SimSun" w:cs="SimSun"/>
          <w:sz w:val="21"/>
          <w:szCs w:val="21"/>
          <w:spacing w:val="3"/>
        </w:rPr>
        <w:t>为无症状低血糖和(或)频发低血糖</w:t>
      </w:r>
      <w:r>
        <w:rPr>
          <w:rFonts w:ascii="SimSun" w:hAnsi="SimSun" w:eastAsia="SimSun" w:cs="SimSun"/>
          <w:sz w:val="21"/>
          <w:szCs w:val="21"/>
        </w:rPr>
        <w:t xml:space="preserve">  </w:t>
      </w:r>
      <w:r>
        <w:rPr>
          <w:rFonts w:ascii="SimSun" w:hAnsi="SimSun" w:eastAsia="SimSun" w:cs="SimSun"/>
          <w:sz w:val="21"/>
          <w:szCs w:val="21"/>
        </w:rPr>
        <w:t>病人SMBG</w:t>
      </w:r>
      <w:r>
        <w:rPr>
          <w:rFonts w:ascii="SimSun" w:hAnsi="SimSun" w:eastAsia="SimSun" w:cs="SimSun"/>
          <w:sz w:val="21"/>
          <w:szCs w:val="21"/>
          <w:spacing w:val="99"/>
        </w:rPr>
        <w:t xml:space="preserve"> </w:t>
      </w:r>
      <w:r>
        <w:rPr>
          <w:rFonts w:ascii="SimSun" w:hAnsi="SimSun" w:eastAsia="SimSun" w:cs="SimSun"/>
          <w:sz w:val="21"/>
          <w:szCs w:val="21"/>
        </w:rPr>
        <w:t>的补充。</w:t>
      </w:r>
      <w:r>
        <w:rPr>
          <w:rFonts w:ascii="SimSun" w:hAnsi="SimSun" w:eastAsia="SimSun" w:cs="SimSun"/>
          <w:sz w:val="21"/>
          <w:szCs w:val="21"/>
          <w:spacing w:val="-5"/>
        </w:rPr>
        <w:t xml:space="preserve"> </w:t>
      </w:r>
      <w:r>
        <w:rPr>
          <w:rFonts w:ascii="SimSun" w:hAnsi="SimSun" w:eastAsia="SimSun" w:cs="SimSun"/>
          <w:sz w:val="21"/>
          <w:szCs w:val="21"/>
        </w:rPr>
        <w:t>HbAlc</w:t>
      </w:r>
      <w:r>
        <w:rPr>
          <w:rFonts w:ascii="SimSun" w:hAnsi="SimSun" w:eastAsia="SimSun" w:cs="SimSun"/>
          <w:sz w:val="21"/>
          <w:szCs w:val="21"/>
          <w:spacing w:val="3"/>
        </w:rPr>
        <w:t xml:space="preserve"> </w:t>
      </w:r>
      <w:r>
        <w:rPr>
          <w:rFonts w:ascii="SimSun" w:hAnsi="SimSun" w:eastAsia="SimSun" w:cs="SimSun"/>
          <w:sz w:val="21"/>
          <w:szCs w:val="21"/>
        </w:rPr>
        <w:t>用于评价长期血糖控制情况，也是临床指导调整治疗方案的重要依据之</w:t>
      </w:r>
      <w:r>
        <w:rPr>
          <w:rFonts w:ascii="SimSun" w:hAnsi="SimSun" w:eastAsia="SimSun" w:cs="SimSun"/>
          <w:sz w:val="21"/>
          <w:szCs w:val="21"/>
        </w:rPr>
        <w:t xml:space="preserve">  </w:t>
      </w:r>
      <w:r>
        <w:rPr>
          <w:rFonts w:ascii="SimSun" w:hAnsi="SimSun" w:eastAsia="SimSun" w:cs="SimSun"/>
          <w:sz w:val="21"/>
          <w:szCs w:val="21"/>
          <w:spacing w:val="7"/>
        </w:rPr>
        <w:t>一，病人初诊时都应常规检查，开始治疗时每3个月检测1次，血糖达标后每年也</w:t>
      </w:r>
      <w:r>
        <w:rPr>
          <w:rFonts w:ascii="SimSun" w:hAnsi="SimSun" w:eastAsia="SimSun" w:cs="SimSun"/>
          <w:sz w:val="21"/>
          <w:szCs w:val="21"/>
          <w:spacing w:val="6"/>
        </w:rPr>
        <w:t>应至少监测2次。</w:t>
      </w:r>
      <w:r>
        <w:rPr>
          <w:rFonts w:ascii="SimSun" w:hAnsi="SimSun" w:eastAsia="SimSun" w:cs="SimSun"/>
          <w:sz w:val="21"/>
          <w:szCs w:val="21"/>
        </w:rPr>
        <w:t xml:space="preserve"> </w:t>
      </w:r>
      <w:r>
        <w:rPr>
          <w:rFonts w:ascii="SimSun" w:hAnsi="SimSun" w:eastAsia="SimSun" w:cs="SimSun"/>
          <w:sz w:val="21"/>
          <w:szCs w:val="21"/>
          <w:spacing w:val="8"/>
        </w:rPr>
        <w:t>也可用糖化血清白蛋白来评价近2~3周的血糖控制情况。</w:t>
      </w:r>
    </w:p>
    <w:p>
      <w:pPr>
        <w:ind w:right="95" w:firstLine="429"/>
        <w:spacing w:before="111" w:line="269" w:lineRule="auto"/>
        <w:rPr>
          <w:rFonts w:ascii="SimSun" w:hAnsi="SimSun" w:eastAsia="SimSun" w:cs="SimSun"/>
          <w:sz w:val="21"/>
          <w:szCs w:val="21"/>
        </w:rPr>
      </w:pPr>
      <w:r>
        <w:rPr>
          <w:rFonts w:ascii="SimSun" w:hAnsi="SimSun" w:eastAsia="SimSun" w:cs="SimSun"/>
          <w:sz w:val="21"/>
          <w:szCs w:val="21"/>
          <w:spacing w:val="2"/>
        </w:rPr>
        <w:t>对于糖尿病前期和糖尿病的人群，评估并治疗其他心血管疾病危险因素。病人每次就诊时均应</w:t>
      </w:r>
      <w:r>
        <w:rPr>
          <w:rFonts w:ascii="SimSun" w:hAnsi="SimSun" w:eastAsia="SimSun" w:cs="SimSun"/>
          <w:sz w:val="21"/>
          <w:szCs w:val="21"/>
          <w:spacing w:val="6"/>
        </w:rPr>
        <w:t xml:space="preserve"> </w:t>
      </w:r>
      <w:r>
        <w:rPr>
          <w:rFonts w:ascii="SimSun" w:hAnsi="SimSun" w:eastAsia="SimSun" w:cs="SimSun"/>
          <w:sz w:val="21"/>
          <w:szCs w:val="21"/>
          <w:spacing w:val="-9"/>
        </w:rPr>
        <w:t>测量血压；每年至少1次全面了解血脂以及心、肾、神经、眼底等</w:t>
      </w:r>
      <w:r>
        <w:rPr>
          <w:rFonts w:ascii="SimSun" w:hAnsi="SimSun" w:eastAsia="SimSun" w:cs="SimSun"/>
          <w:sz w:val="21"/>
          <w:szCs w:val="21"/>
          <w:spacing w:val="-10"/>
        </w:rPr>
        <w:t>情况，尽早给予相应处理。</w:t>
      </w:r>
    </w:p>
    <w:p>
      <w:pPr>
        <w:sectPr>
          <w:pgSz w:w="11900" w:h="16840"/>
          <w:pgMar w:top="794" w:right="934" w:bottom="0" w:left="549" w:header="0" w:footer="0" w:gutter="0"/>
          <w:cols w:equalWidth="0" w:num="2">
            <w:col w:w="1091" w:space="100"/>
            <w:col w:w="9226" w:space="0"/>
          </w:cols>
        </w:sectPr>
        <w:rPr/>
      </w:pPr>
    </w:p>
    <w:p>
      <w:pPr>
        <w:ind w:right="134"/>
        <w:spacing w:before="44" w:line="222" w:lineRule="auto"/>
        <w:jc w:val="right"/>
        <w:rPr>
          <w:rFonts w:ascii="SimSun" w:hAnsi="SimSun" w:eastAsia="SimSun" w:cs="SimSun"/>
          <w:sz w:val="18"/>
          <w:szCs w:val="18"/>
        </w:rPr>
      </w:pPr>
      <w:r>
        <w:drawing>
          <wp:anchor distT="0" distB="0" distL="0" distR="0" simplePos="0" relativeHeight="251660288" behindDoc="0" locked="0" layoutInCell="0" allowOverlap="1">
            <wp:simplePos x="0" y="0"/>
            <wp:positionH relativeFrom="page">
              <wp:posOffset>6604003</wp:posOffset>
            </wp:positionH>
            <wp:positionV relativeFrom="page">
              <wp:posOffset>9925079</wp:posOffset>
            </wp:positionV>
            <wp:extent cx="565150" cy="457142"/>
            <wp:effectExtent l="0" t="0" r="0" b="0"/>
            <wp:wrapNone/>
            <wp:docPr id="3" name="IM 3"/>
            <wp:cNvGraphicFramePr/>
            <a:graphic>
              <a:graphicData uri="http://schemas.openxmlformats.org/drawingml/2006/picture">
                <pic:pic>
                  <pic:nvPicPr>
                    <pic:cNvPr id="3" name="IM 3"/>
                    <pic:cNvPicPr/>
                  </pic:nvPicPr>
                  <pic:blipFill>
                    <a:blip r:embed="rId3"/>
                    <a:stretch>
                      <a:fillRect/>
                    </a:stretch>
                  </pic:blipFill>
                  <pic:spPr>
                    <a:xfrm rot="0">
                      <a:off x="0" y="0"/>
                      <a:ext cx="565150" cy="457142"/>
                    </a:xfrm>
                    <a:prstGeom prst="rect">
                      <a:avLst/>
                    </a:prstGeom>
                  </pic:spPr>
                </pic:pic>
              </a:graphicData>
            </a:graphic>
          </wp:anchor>
        </w:drawing>
      </w:r>
      <w:r>
        <w:rPr>
          <w:rFonts w:ascii="SimHei" w:hAnsi="SimHei" w:eastAsia="SimHei" w:cs="SimHei"/>
          <w:sz w:val="22"/>
          <w:szCs w:val="22"/>
          <w:color w:val="0094CA"/>
          <w:spacing w:val="-16"/>
        </w:rPr>
        <w:t>第二十二章</w:t>
      </w:r>
      <w:r>
        <w:rPr>
          <w:rFonts w:ascii="SimHei" w:hAnsi="SimHei" w:eastAsia="SimHei" w:cs="SimHei"/>
          <w:sz w:val="22"/>
          <w:szCs w:val="22"/>
          <w:color w:val="0094CA"/>
          <w:spacing w:val="52"/>
        </w:rPr>
        <w:t xml:space="preserve"> </w:t>
      </w:r>
      <w:r>
        <w:rPr>
          <w:rFonts w:ascii="SimHei" w:hAnsi="SimHei" w:eastAsia="SimHei" w:cs="SimHei"/>
          <w:sz w:val="22"/>
          <w:szCs w:val="22"/>
          <w:color w:val="0094CA"/>
          <w:spacing w:val="-16"/>
        </w:rPr>
        <w:t>糖</w:t>
      </w:r>
      <w:r>
        <w:rPr>
          <w:rFonts w:ascii="SimHei" w:hAnsi="SimHei" w:eastAsia="SimHei" w:cs="SimHei"/>
          <w:sz w:val="22"/>
          <w:szCs w:val="22"/>
          <w:color w:val="0094CA"/>
          <w:spacing w:val="51"/>
        </w:rPr>
        <w:t xml:space="preserve"> </w:t>
      </w:r>
      <w:r>
        <w:rPr>
          <w:rFonts w:ascii="SimHei" w:hAnsi="SimHei" w:eastAsia="SimHei" w:cs="SimHei"/>
          <w:sz w:val="22"/>
          <w:szCs w:val="22"/>
          <w:color w:val="0094CA"/>
          <w:spacing w:val="-16"/>
        </w:rPr>
        <w:t>尿</w:t>
      </w:r>
      <w:r>
        <w:rPr>
          <w:rFonts w:ascii="SimHei" w:hAnsi="SimHei" w:eastAsia="SimHei" w:cs="SimHei"/>
          <w:sz w:val="22"/>
          <w:szCs w:val="22"/>
          <w:color w:val="0094CA"/>
          <w:spacing w:val="52"/>
        </w:rPr>
        <w:t xml:space="preserve"> </w:t>
      </w:r>
      <w:r>
        <w:rPr>
          <w:rFonts w:ascii="SimHei" w:hAnsi="SimHei" w:eastAsia="SimHei" w:cs="SimHei"/>
          <w:sz w:val="22"/>
          <w:szCs w:val="22"/>
          <w:color w:val="0094CA"/>
          <w:spacing w:val="-16"/>
        </w:rPr>
        <w:t>病</w:t>
      </w:r>
      <w:r>
        <w:rPr>
          <w:rFonts w:ascii="SimHei" w:hAnsi="SimHei" w:eastAsia="SimHei" w:cs="SimHei"/>
          <w:sz w:val="22"/>
          <w:szCs w:val="22"/>
          <w:color w:val="0094CA"/>
          <w:spacing w:val="6"/>
        </w:rPr>
        <w:t xml:space="preserve">      </w:t>
      </w:r>
      <w:r>
        <w:rPr>
          <w:rFonts w:ascii="SimSun" w:hAnsi="SimSun" w:eastAsia="SimSun" w:cs="SimSun"/>
          <w:sz w:val="18"/>
          <w:szCs w:val="18"/>
          <w:b/>
          <w:bCs/>
          <w:color w:val="48A1CE"/>
          <w:spacing w:val="-16"/>
          <w:position w:val="1"/>
        </w:rPr>
        <w:t>737</w:t>
      </w:r>
    </w:p>
    <w:p>
      <w:pPr>
        <w:spacing w:line="328" w:lineRule="auto"/>
        <w:rPr>
          <w:rFonts w:ascii="Arial"/>
          <w:sz w:val="21"/>
        </w:rPr>
      </w:pPr>
      <w:r/>
    </w:p>
    <w:p>
      <w:pPr>
        <w:ind w:left="403"/>
        <w:spacing w:before="72" w:line="222" w:lineRule="auto"/>
        <w:rPr>
          <w:rFonts w:ascii="SimHei" w:hAnsi="SimHei" w:eastAsia="SimHei" w:cs="SimHei"/>
          <w:sz w:val="22"/>
          <w:szCs w:val="22"/>
        </w:rPr>
      </w:pPr>
      <w:r>
        <w:rPr>
          <w:rFonts w:ascii="SimHei" w:hAnsi="SimHei" w:eastAsia="SimHei" w:cs="SimHei"/>
          <w:sz w:val="22"/>
          <w:szCs w:val="22"/>
          <w:b/>
          <w:bCs/>
          <w:spacing w:val="6"/>
        </w:rPr>
        <w:t>(五)高血糖的药物治疗</w:t>
      </w:r>
    </w:p>
    <w:p>
      <w:pPr>
        <w:ind w:right="1158" w:firstLine="400"/>
        <w:spacing w:before="50" w:line="257" w:lineRule="auto"/>
        <w:rPr>
          <w:rFonts w:ascii="SimSun" w:hAnsi="SimSun" w:eastAsia="SimSun" w:cs="SimSun"/>
          <w:sz w:val="22"/>
          <w:szCs w:val="22"/>
        </w:rPr>
      </w:pPr>
      <w:r>
        <w:rPr>
          <w:rFonts w:ascii="SimSun" w:hAnsi="SimSun" w:eastAsia="SimSun" w:cs="SimSun"/>
          <w:sz w:val="22"/>
          <w:szCs w:val="22"/>
          <w:spacing w:val="-1"/>
        </w:rPr>
        <w:t>包括口服药物和注射制剂两大类。在饮食和运动不能使血糖控制达标时应及时应用降糖药物</w:t>
      </w:r>
      <w:r>
        <w:rPr>
          <w:rFonts w:ascii="SimSun" w:hAnsi="SimSun" w:eastAsia="SimSun" w:cs="SimSun"/>
          <w:sz w:val="22"/>
          <w:szCs w:val="22"/>
        </w:rPr>
        <w:t xml:space="preserve"> </w:t>
      </w:r>
      <w:r>
        <w:rPr>
          <w:rFonts w:ascii="SimSun" w:hAnsi="SimSun" w:eastAsia="SimSun" w:cs="SimSun"/>
          <w:sz w:val="22"/>
          <w:szCs w:val="22"/>
          <w:spacing w:val="-11"/>
        </w:rPr>
        <w:t>治疗。</w:t>
      </w:r>
    </w:p>
    <w:p>
      <w:pPr>
        <w:ind w:right="1197" w:firstLine="400"/>
        <w:spacing w:before="86" w:line="256" w:lineRule="auto"/>
        <w:rPr>
          <w:rFonts w:ascii="SimSun" w:hAnsi="SimSun" w:eastAsia="SimSun" w:cs="SimSun"/>
          <w:sz w:val="22"/>
          <w:szCs w:val="22"/>
        </w:rPr>
      </w:pPr>
      <w:r>
        <w:rPr>
          <w:rFonts w:ascii="SimSun" w:hAnsi="SimSun" w:eastAsia="SimSun" w:cs="SimSun"/>
          <w:sz w:val="22"/>
          <w:szCs w:val="22"/>
          <w:spacing w:val="-14"/>
        </w:rPr>
        <w:t>口服降糖药物主要有促胰岛素分泌剂(磺脲类和格列奈类)、双胍类、噻</w:t>
      </w:r>
      <w:r>
        <w:rPr>
          <w:rFonts w:ascii="SimSun" w:hAnsi="SimSun" w:eastAsia="SimSun" w:cs="SimSun"/>
          <w:sz w:val="22"/>
          <w:szCs w:val="22"/>
          <w:spacing w:val="-15"/>
        </w:rPr>
        <w:t>唑烷二酮类、α-糖苷酶抑</w:t>
      </w:r>
      <w:r>
        <w:rPr>
          <w:rFonts w:ascii="SimSun" w:hAnsi="SimSun" w:eastAsia="SimSun" w:cs="SimSun"/>
          <w:sz w:val="22"/>
          <w:szCs w:val="22"/>
        </w:rPr>
        <w:t xml:space="preserve"> </w:t>
      </w:r>
      <w:r>
        <w:rPr>
          <w:rFonts w:ascii="SimSun" w:hAnsi="SimSun" w:eastAsia="SimSun" w:cs="SimSun"/>
          <w:sz w:val="22"/>
          <w:szCs w:val="22"/>
          <w:spacing w:val="-6"/>
        </w:rPr>
        <w:t>制剂、二肽基肽酶-IV抑制剂(DPP-IV抑制剂)和钠-葡萄糖</w:t>
      </w:r>
      <w:r>
        <w:rPr>
          <w:rFonts w:ascii="SimSun" w:hAnsi="SimSun" w:eastAsia="SimSun" w:cs="SimSun"/>
          <w:sz w:val="22"/>
          <w:szCs w:val="22"/>
          <w:spacing w:val="-7"/>
        </w:rPr>
        <w:t>共转运蛋白2抑制剂(</w:t>
      </w:r>
      <w:r>
        <w:rPr>
          <w:rFonts w:ascii="SimSun" w:hAnsi="SimSun" w:eastAsia="SimSun" w:cs="SimSun"/>
          <w:sz w:val="22"/>
          <w:szCs w:val="22"/>
          <w:spacing w:val="-6"/>
        </w:rPr>
        <w:t>SGLT</w:t>
      </w:r>
      <w:r>
        <w:rPr>
          <w:rFonts w:ascii="SimSun" w:hAnsi="SimSun" w:eastAsia="SimSun" w:cs="SimSun"/>
          <w:sz w:val="22"/>
          <w:szCs w:val="22"/>
          <w:spacing w:val="-7"/>
        </w:rPr>
        <w:t>-2</w:t>
      </w:r>
      <w:r>
        <w:rPr>
          <w:rFonts w:ascii="SimSun" w:hAnsi="SimSun" w:eastAsia="SimSun" w:cs="SimSun"/>
          <w:sz w:val="22"/>
          <w:szCs w:val="22"/>
          <w:spacing w:val="-33"/>
        </w:rPr>
        <w:t xml:space="preserve"> </w:t>
      </w:r>
      <w:r>
        <w:rPr>
          <w:rFonts w:ascii="SimSun" w:hAnsi="SimSun" w:eastAsia="SimSun" w:cs="SimSun"/>
          <w:sz w:val="22"/>
          <w:szCs w:val="22"/>
          <w:spacing w:val="-7"/>
        </w:rPr>
        <w:t>抑制剂)。</w:t>
      </w:r>
    </w:p>
    <w:p>
      <w:pPr>
        <w:ind w:left="400"/>
        <w:spacing w:before="88" w:line="219" w:lineRule="auto"/>
        <w:rPr>
          <w:rFonts w:ascii="SimSun" w:hAnsi="SimSun" w:eastAsia="SimSun" w:cs="SimSun"/>
          <w:sz w:val="22"/>
          <w:szCs w:val="22"/>
        </w:rPr>
      </w:pPr>
      <w:r>
        <w:rPr>
          <w:rFonts w:ascii="SimSun" w:hAnsi="SimSun" w:eastAsia="SimSun" w:cs="SimSun"/>
          <w:sz w:val="22"/>
          <w:szCs w:val="22"/>
          <w:spacing w:val="-9"/>
        </w:rPr>
        <w:t>注射制剂有胰岛素及胰岛素类似物、胰高血糖素样多肽-1受体激动剂(CLP-1</w:t>
      </w:r>
      <w:r>
        <w:rPr>
          <w:rFonts w:ascii="SimSun" w:hAnsi="SimSun" w:eastAsia="SimSun" w:cs="SimSun"/>
          <w:sz w:val="22"/>
          <w:szCs w:val="22"/>
          <w:spacing w:val="-23"/>
        </w:rPr>
        <w:t xml:space="preserve"> </w:t>
      </w:r>
      <w:r>
        <w:rPr>
          <w:rFonts w:ascii="SimSun" w:hAnsi="SimSun" w:eastAsia="SimSun" w:cs="SimSun"/>
          <w:sz w:val="22"/>
          <w:szCs w:val="22"/>
          <w:spacing w:val="-9"/>
        </w:rPr>
        <w:t>受体激动剂)。</w:t>
      </w:r>
    </w:p>
    <w:p>
      <w:pPr>
        <w:ind w:left="400"/>
        <w:spacing w:before="70" w:line="380" w:lineRule="exact"/>
        <w:rPr>
          <w:rFonts w:ascii="SimSun" w:hAnsi="SimSun" w:eastAsia="SimSun" w:cs="SimSun"/>
          <w:sz w:val="22"/>
          <w:szCs w:val="22"/>
        </w:rPr>
      </w:pPr>
      <w:r>
        <w:rPr>
          <w:rFonts w:ascii="SimSun" w:hAnsi="SimSun" w:eastAsia="SimSun" w:cs="SimSun"/>
          <w:sz w:val="22"/>
          <w:szCs w:val="22"/>
          <w:spacing w:val="-12"/>
          <w:position w:val="11"/>
        </w:rPr>
        <w:t>1.</w:t>
      </w:r>
      <w:r>
        <w:rPr>
          <w:rFonts w:ascii="SimSun" w:hAnsi="SimSun" w:eastAsia="SimSun" w:cs="SimSun"/>
          <w:sz w:val="22"/>
          <w:szCs w:val="22"/>
          <w:position w:val="11"/>
        </w:rPr>
        <w:t xml:space="preserve"> </w:t>
      </w:r>
      <w:r>
        <w:rPr>
          <w:rFonts w:ascii="SimSun" w:hAnsi="SimSun" w:eastAsia="SimSun" w:cs="SimSun"/>
          <w:sz w:val="22"/>
          <w:szCs w:val="22"/>
          <w:spacing w:val="-12"/>
          <w:position w:val="11"/>
        </w:rPr>
        <w:t>口服降糖药物</w:t>
      </w:r>
      <w:r>
        <w:rPr>
          <w:rFonts w:ascii="SimSun" w:hAnsi="SimSun" w:eastAsia="SimSun" w:cs="SimSun"/>
          <w:sz w:val="22"/>
          <w:szCs w:val="22"/>
          <w:spacing w:val="72"/>
          <w:position w:val="11"/>
        </w:rPr>
        <w:t xml:space="preserve"> </w:t>
      </w:r>
      <w:r>
        <w:rPr>
          <w:rFonts w:ascii="SimSun" w:hAnsi="SimSun" w:eastAsia="SimSun" w:cs="SimSun"/>
          <w:sz w:val="22"/>
          <w:szCs w:val="22"/>
          <w:spacing w:val="-12"/>
          <w:position w:val="11"/>
        </w:rPr>
        <w:t>T2DM</w:t>
      </w:r>
      <w:r>
        <w:rPr>
          <w:rFonts w:ascii="SimSun" w:hAnsi="SimSun" w:eastAsia="SimSun" w:cs="SimSun"/>
          <w:sz w:val="22"/>
          <w:szCs w:val="22"/>
          <w:spacing w:val="46"/>
          <w:position w:val="11"/>
        </w:rPr>
        <w:t xml:space="preserve"> </w:t>
      </w:r>
      <w:r>
        <w:rPr>
          <w:rFonts w:ascii="SimSun" w:hAnsi="SimSun" w:eastAsia="SimSun" w:cs="SimSun"/>
          <w:sz w:val="22"/>
          <w:szCs w:val="22"/>
          <w:spacing w:val="-12"/>
          <w:position w:val="11"/>
        </w:rPr>
        <w:t>是进展性的疾病，为使血糖控制达标，临床上多数病人需药物治疗，且</w:t>
      </w:r>
    </w:p>
    <w:p>
      <w:pPr>
        <w:spacing w:before="1" w:line="219" w:lineRule="auto"/>
        <w:rPr>
          <w:rFonts w:ascii="SimSun" w:hAnsi="SimSun" w:eastAsia="SimSun" w:cs="SimSun"/>
          <w:sz w:val="22"/>
          <w:szCs w:val="22"/>
        </w:rPr>
      </w:pPr>
      <w:r>
        <w:rPr>
          <w:rFonts w:ascii="SimSun" w:hAnsi="SimSun" w:eastAsia="SimSun" w:cs="SimSun"/>
          <w:sz w:val="22"/>
          <w:szCs w:val="22"/>
          <w:spacing w:val="-9"/>
        </w:rPr>
        <w:t>常常需要多种口服降糖药物的联合治疗。</w:t>
      </w:r>
    </w:p>
    <w:p>
      <w:pPr>
        <w:ind w:left="400"/>
        <w:spacing w:before="87" w:line="219" w:lineRule="auto"/>
        <w:rPr>
          <w:rFonts w:ascii="SimSun" w:hAnsi="SimSun" w:eastAsia="SimSun" w:cs="SimSun"/>
          <w:sz w:val="22"/>
          <w:szCs w:val="22"/>
        </w:rPr>
      </w:pPr>
      <w:r>
        <w:rPr>
          <w:rFonts w:ascii="SimSun" w:hAnsi="SimSun" w:eastAsia="SimSun" w:cs="SimSun"/>
          <w:sz w:val="22"/>
          <w:szCs w:val="22"/>
          <w:spacing w:val="2"/>
        </w:rPr>
        <w:t>(1)促胰岛素分泌剂</w:t>
      </w:r>
    </w:p>
    <w:p>
      <w:pPr>
        <w:ind w:right="1159" w:firstLine="400"/>
        <w:spacing w:before="53" w:line="280" w:lineRule="auto"/>
        <w:rPr>
          <w:rFonts w:ascii="SimSun" w:hAnsi="SimSun" w:eastAsia="SimSun" w:cs="SimSun"/>
          <w:sz w:val="22"/>
          <w:szCs w:val="22"/>
        </w:rPr>
      </w:pPr>
      <w:r>
        <w:rPr>
          <w:rFonts w:ascii="SimSun" w:hAnsi="SimSun" w:eastAsia="SimSun" w:cs="SimSun"/>
          <w:sz w:val="22"/>
          <w:szCs w:val="22"/>
          <w:spacing w:val="-7"/>
        </w:rPr>
        <w:t>1)</w:t>
      </w:r>
      <w:r>
        <w:rPr>
          <w:rFonts w:ascii="SimSun" w:hAnsi="SimSun" w:eastAsia="SimSun" w:cs="SimSun"/>
          <w:sz w:val="22"/>
          <w:szCs w:val="22"/>
          <w:spacing w:val="-8"/>
        </w:rPr>
        <w:t>磺脲类(</w:t>
      </w:r>
      <w:r>
        <w:rPr>
          <w:rFonts w:ascii="SimSun" w:hAnsi="SimSun" w:eastAsia="SimSun" w:cs="SimSun"/>
          <w:sz w:val="22"/>
          <w:szCs w:val="22"/>
          <w:spacing w:val="-7"/>
        </w:rPr>
        <w:t>sulfonylureas</w:t>
      </w:r>
      <w:r>
        <w:rPr>
          <w:rFonts w:ascii="SimSun" w:hAnsi="SimSun" w:eastAsia="SimSun" w:cs="SimSun"/>
          <w:sz w:val="22"/>
          <w:szCs w:val="22"/>
          <w:spacing w:val="-8"/>
        </w:rPr>
        <w:t>,</w:t>
      </w:r>
      <w:r>
        <w:rPr>
          <w:rFonts w:ascii="SimSun" w:hAnsi="SimSun" w:eastAsia="SimSun" w:cs="SimSun"/>
          <w:sz w:val="22"/>
          <w:szCs w:val="22"/>
          <w:spacing w:val="-7"/>
        </w:rPr>
        <w:t>SUs</w:t>
      </w:r>
      <w:r>
        <w:rPr>
          <w:rFonts w:ascii="SimSun" w:hAnsi="SimSun" w:eastAsia="SimSun" w:cs="SimSun"/>
          <w:sz w:val="22"/>
          <w:szCs w:val="22"/>
          <w:spacing w:val="-8"/>
        </w:rPr>
        <w:t>):</w:t>
      </w:r>
      <w:r>
        <w:rPr>
          <w:rFonts w:ascii="SimSun" w:hAnsi="SimSun" w:eastAsia="SimSun" w:cs="SimSun"/>
          <w:sz w:val="22"/>
          <w:szCs w:val="22"/>
          <w:spacing w:val="-7"/>
        </w:rPr>
        <w:t>SUs</w:t>
      </w:r>
      <w:r>
        <w:rPr>
          <w:rFonts w:ascii="SimSun" w:hAnsi="SimSun" w:eastAsia="SimSun" w:cs="SimSun"/>
          <w:sz w:val="22"/>
          <w:szCs w:val="22"/>
          <w:spacing w:val="-8"/>
        </w:rPr>
        <w:t>的主要作用为刺激β细胞分泌胰岛素，其作用于β细胞膜上</w:t>
      </w:r>
      <w:r>
        <w:rPr>
          <w:rFonts w:ascii="SimSun" w:hAnsi="SimSun" w:eastAsia="SimSun" w:cs="SimSun"/>
          <w:sz w:val="22"/>
          <w:szCs w:val="22"/>
        </w:rPr>
        <w:t xml:space="preserve"> </w:t>
      </w:r>
      <w:r>
        <w:rPr>
          <w:rFonts w:ascii="SimSun" w:hAnsi="SimSun" w:eastAsia="SimSun" w:cs="SimSun"/>
          <w:sz w:val="22"/>
          <w:szCs w:val="22"/>
          <w:spacing w:val="-9"/>
        </w:rPr>
        <w:t>的</w:t>
      </w:r>
      <w:r>
        <w:rPr>
          <w:rFonts w:ascii="SimSun" w:hAnsi="SimSun" w:eastAsia="SimSun" w:cs="SimSun"/>
          <w:sz w:val="22"/>
          <w:szCs w:val="22"/>
          <w:spacing w:val="-64"/>
        </w:rPr>
        <w:t xml:space="preserve"> </w:t>
      </w:r>
      <w:r>
        <w:rPr>
          <w:rFonts w:ascii="SimSun" w:hAnsi="SimSun" w:eastAsia="SimSun" w:cs="SimSun"/>
          <w:sz w:val="22"/>
          <w:szCs w:val="22"/>
          <w:spacing w:val="-9"/>
        </w:rPr>
        <w:t>ATP</w:t>
      </w:r>
      <w:r>
        <w:rPr>
          <w:rFonts w:ascii="SimSun" w:hAnsi="SimSun" w:eastAsia="SimSun" w:cs="SimSun"/>
          <w:sz w:val="22"/>
          <w:szCs w:val="22"/>
          <w:spacing w:val="-19"/>
        </w:rPr>
        <w:t xml:space="preserve"> </w:t>
      </w:r>
      <w:r>
        <w:rPr>
          <w:rFonts w:ascii="SimSun" w:hAnsi="SimSun" w:eastAsia="SimSun" w:cs="SimSun"/>
          <w:sz w:val="22"/>
          <w:szCs w:val="22"/>
          <w:spacing w:val="-9"/>
        </w:rPr>
        <w:t>敏感的钾离子通道(Kxp),</w:t>
      </w:r>
      <w:r>
        <w:rPr>
          <w:rFonts w:ascii="SimSun" w:hAnsi="SimSun" w:eastAsia="SimSun" w:cs="SimSun"/>
          <w:sz w:val="22"/>
          <w:szCs w:val="22"/>
          <w:spacing w:val="-12"/>
        </w:rPr>
        <w:t xml:space="preserve"> </w:t>
      </w:r>
      <w:r>
        <w:rPr>
          <w:rFonts w:ascii="SimSun" w:hAnsi="SimSun" w:eastAsia="SimSun" w:cs="SimSun"/>
          <w:sz w:val="22"/>
          <w:szCs w:val="22"/>
          <w:spacing w:val="-9"/>
        </w:rPr>
        <w:t>促进钙离子内流及细胞内钙离子浓度增高，刺激含有</w:t>
      </w:r>
      <w:r>
        <w:rPr>
          <w:rFonts w:ascii="SimSun" w:hAnsi="SimSun" w:eastAsia="SimSun" w:cs="SimSun"/>
          <w:sz w:val="22"/>
          <w:szCs w:val="22"/>
          <w:spacing w:val="-10"/>
        </w:rPr>
        <w:t>胰岛素的颗粒</w:t>
      </w:r>
      <w:r>
        <w:rPr>
          <w:rFonts w:ascii="SimSun" w:hAnsi="SimSun" w:eastAsia="SimSun" w:cs="SimSun"/>
          <w:sz w:val="22"/>
          <w:szCs w:val="22"/>
        </w:rPr>
        <w:t xml:space="preserve"> </w:t>
      </w:r>
      <w:r>
        <w:rPr>
          <w:rFonts w:ascii="SimSun" w:hAnsi="SimSun" w:eastAsia="SimSun" w:cs="SimSun"/>
          <w:sz w:val="22"/>
          <w:szCs w:val="22"/>
          <w:spacing w:val="-8"/>
        </w:rPr>
        <w:t>外移和胰岛素释放，使血糖下降。其促胰岛素分泌作用不依赖于血糖浓度。</w:t>
      </w:r>
      <w:r>
        <w:rPr>
          <w:rFonts w:ascii="SimSun" w:hAnsi="SimSun" w:eastAsia="SimSun" w:cs="SimSun"/>
          <w:sz w:val="22"/>
          <w:szCs w:val="22"/>
          <w:spacing w:val="-10"/>
        </w:rPr>
        <w:t xml:space="preserve"> </w:t>
      </w:r>
      <w:r>
        <w:rPr>
          <w:rFonts w:ascii="SimSun" w:hAnsi="SimSun" w:eastAsia="SimSun" w:cs="SimSun"/>
          <w:sz w:val="22"/>
          <w:szCs w:val="22"/>
          <w:spacing w:val="-8"/>
        </w:rPr>
        <w:t>SUs</w:t>
      </w:r>
      <w:r>
        <w:rPr>
          <w:rFonts w:ascii="SimSun" w:hAnsi="SimSun" w:eastAsia="SimSun" w:cs="SimSun"/>
          <w:sz w:val="22"/>
          <w:szCs w:val="22"/>
          <w:spacing w:val="-41"/>
        </w:rPr>
        <w:t xml:space="preserve"> </w:t>
      </w:r>
      <w:r>
        <w:rPr>
          <w:rFonts w:ascii="SimSun" w:hAnsi="SimSun" w:eastAsia="SimSun" w:cs="SimSun"/>
          <w:sz w:val="22"/>
          <w:szCs w:val="22"/>
          <w:spacing w:val="-9"/>
        </w:rPr>
        <w:t>降血糖作用的前提</w:t>
      </w:r>
      <w:r>
        <w:rPr>
          <w:rFonts w:ascii="SimSun" w:hAnsi="SimSun" w:eastAsia="SimSun" w:cs="SimSun"/>
          <w:sz w:val="22"/>
          <w:szCs w:val="22"/>
        </w:rPr>
        <w:t xml:space="preserve"> </w:t>
      </w:r>
      <w:r>
        <w:rPr>
          <w:rFonts w:ascii="SimSun" w:hAnsi="SimSun" w:eastAsia="SimSun" w:cs="SimSun"/>
          <w:sz w:val="22"/>
          <w:szCs w:val="22"/>
          <w:spacing w:val="4"/>
        </w:rPr>
        <w:t>是机体尚保存一定数量有功能的β细胞。磺脲类药物可以使</w:t>
      </w:r>
      <w:r>
        <w:rPr>
          <w:rFonts w:ascii="SimSun" w:hAnsi="SimSun" w:eastAsia="SimSun" w:cs="SimSun"/>
          <w:sz w:val="22"/>
          <w:szCs w:val="22"/>
        </w:rPr>
        <w:t>HbAlc</w:t>
      </w:r>
      <w:r>
        <w:rPr>
          <w:rFonts w:ascii="SimSun" w:hAnsi="SimSun" w:eastAsia="SimSun" w:cs="SimSun"/>
          <w:sz w:val="22"/>
          <w:szCs w:val="22"/>
          <w:spacing w:val="-7"/>
        </w:rPr>
        <w:t xml:space="preserve"> </w:t>
      </w:r>
      <w:r>
        <w:rPr>
          <w:rFonts w:ascii="SimSun" w:hAnsi="SimSun" w:eastAsia="SimSun" w:cs="SimSun"/>
          <w:sz w:val="22"/>
          <w:szCs w:val="22"/>
          <w:spacing w:val="3"/>
        </w:rPr>
        <w:t>降低1%～2%。常用磺脲类药</w:t>
      </w:r>
      <w:r>
        <w:rPr>
          <w:rFonts w:ascii="SimSun" w:hAnsi="SimSun" w:eastAsia="SimSun" w:cs="SimSun"/>
          <w:sz w:val="22"/>
          <w:szCs w:val="22"/>
        </w:rPr>
        <w:t xml:space="preserve"> </w:t>
      </w:r>
      <w:r>
        <w:rPr>
          <w:rFonts w:ascii="SimSun" w:hAnsi="SimSun" w:eastAsia="SimSun" w:cs="SimSun"/>
          <w:sz w:val="22"/>
          <w:szCs w:val="22"/>
          <w:spacing w:val="-7"/>
        </w:rPr>
        <w:t>物主要特点见表7-22-4。</w:t>
      </w:r>
    </w:p>
    <w:p>
      <w:pPr>
        <w:ind w:left="2562"/>
        <w:spacing w:before="255" w:line="219" w:lineRule="auto"/>
        <w:rPr>
          <w:rFonts w:ascii="SimSun" w:hAnsi="SimSun" w:eastAsia="SimSun" w:cs="SimSun"/>
          <w:sz w:val="18"/>
          <w:szCs w:val="18"/>
        </w:rPr>
      </w:pPr>
      <w:r>
        <w:rPr>
          <w:rFonts w:ascii="SimSun" w:hAnsi="SimSun" w:eastAsia="SimSun" w:cs="SimSun"/>
          <w:sz w:val="18"/>
          <w:szCs w:val="18"/>
          <w:b/>
          <w:bCs/>
          <w:spacing w:val="16"/>
        </w:rPr>
        <w:t>表7-22-4目前常用的磺脲类药物主要特点</w:t>
      </w:r>
      <w:r>
        <w:rPr>
          <w:rFonts w:ascii="SimSun" w:hAnsi="SimSun" w:eastAsia="SimSun" w:cs="SimSun"/>
          <w:sz w:val="18"/>
          <w:szCs w:val="18"/>
          <w:b/>
          <w:bCs/>
          <w:spacing w:val="15"/>
        </w:rPr>
        <w:t>及应用</w:t>
      </w:r>
    </w:p>
    <w:p>
      <w:pPr>
        <w:spacing w:line="120" w:lineRule="exact"/>
        <w:rPr/>
      </w:pPr>
      <w:r/>
    </w:p>
    <w:p>
      <w:pPr>
        <w:sectPr>
          <w:pgSz w:w="11900" w:h="16840"/>
          <w:pgMar w:top="773" w:right="609" w:bottom="0" w:left="969" w:header="0" w:footer="0" w:gutter="0"/>
          <w:cols w:equalWidth="0" w:num="1">
            <w:col w:w="10321" w:space="0"/>
          </w:cols>
        </w:sectPr>
        <w:rPr/>
      </w:pPr>
    </w:p>
    <w:p>
      <w:pPr>
        <w:ind w:left="1102"/>
        <w:spacing w:before="209" w:line="221" w:lineRule="auto"/>
        <w:rPr>
          <w:rFonts w:ascii="SimSun" w:hAnsi="SimSun" w:eastAsia="SimSun" w:cs="SimSun"/>
          <w:sz w:val="18"/>
          <w:szCs w:val="18"/>
        </w:rPr>
      </w:pPr>
      <w:r>
        <w:rPr>
          <w:rFonts w:ascii="SimSun" w:hAnsi="SimSun" w:eastAsia="SimSun" w:cs="SimSun"/>
          <w:sz w:val="18"/>
          <w:szCs w:val="18"/>
          <w:b/>
          <w:bCs/>
          <w:spacing w:val="-7"/>
        </w:rPr>
        <w:t>名</w:t>
      </w:r>
      <w:r>
        <w:rPr>
          <w:rFonts w:ascii="SimSun" w:hAnsi="SimSun" w:eastAsia="SimSun" w:cs="SimSun"/>
          <w:sz w:val="18"/>
          <w:szCs w:val="18"/>
          <w:spacing w:val="-11"/>
        </w:rPr>
        <w:t xml:space="preserve"> </w:t>
      </w:r>
      <w:r>
        <w:rPr>
          <w:rFonts w:ascii="SimSun" w:hAnsi="SimSun" w:eastAsia="SimSun" w:cs="SimSun"/>
          <w:sz w:val="18"/>
          <w:szCs w:val="18"/>
          <w:b/>
          <w:bCs/>
          <w:spacing w:val="-7"/>
        </w:rPr>
        <w:t>称</w:t>
      </w:r>
    </w:p>
    <w:p>
      <w:pPr>
        <w:ind w:left="250" w:right="513" w:firstLine="9"/>
        <w:spacing w:before="268" w:line="271" w:lineRule="auto"/>
        <w:rPr>
          <w:rFonts w:ascii="SimSun" w:hAnsi="SimSun" w:eastAsia="SimSun" w:cs="SimSun"/>
          <w:sz w:val="18"/>
          <w:szCs w:val="18"/>
        </w:rPr>
      </w:pPr>
      <w:r>
        <w:rPr>
          <w:rFonts w:ascii="SimSun" w:hAnsi="SimSun" w:eastAsia="SimSun" w:cs="SimSun"/>
          <w:sz w:val="18"/>
          <w:szCs w:val="18"/>
          <w:spacing w:val="-2"/>
        </w:rPr>
        <w:t>格列本脲(glibenclamide)</w:t>
      </w:r>
      <w:r>
        <w:rPr>
          <w:rFonts w:ascii="SimSun" w:hAnsi="SimSun" w:eastAsia="SimSun" w:cs="SimSun"/>
          <w:sz w:val="18"/>
          <w:szCs w:val="18"/>
          <w:spacing w:val="5"/>
        </w:rPr>
        <w:t xml:space="preserve"> </w:t>
      </w:r>
      <w:r>
        <w:rPr>
          <w:rFonts w:ascii="SimSun" w:hAnsi="SimSun" w:eastAsia="SimSun" w:cs="SimSun"/>
          <w:sz w:val="18"/>
          <w:szCs w:val="18"/>
          <w:spacing w:val="-4"/>
        </w:rPr>
        <w:t>格列吡嗪(glipizide)</w:t>
      </w:r>
    </w:p>
    <w:p>
      <w:pPr>
        <w:ind w:left="260"/>
        <w:spacing w:before="108" w:line="219" w:lineRule="auto"/>
        <w:rPr>
          <w:rFonts w:ascii="SimSun" w:hAnsi="SimSun" w:eastAsia="SimSun" w:cs="SimSun"/>
          <w:sz w:val="18"/>
          <w:szCs w:val="18"/>
        </w:rPr>
      </w:pPr>
      <w:r>
        <w:rPr>
          <w:rFonts w:ascii="SimSun" w:hAnsi="SimSun" w:eastAsia="SimSun" w:cs="SimSun"/>
          <w:sz w:val="18"/>
          <w:szCs w:val="18"/>
          <w:spacing w:val="12"/>
        </w:rPr>
        <w:t>格列吡嗪控释片</w:t>
      </w:r>
    </w:p>
    <w:p>
      <w:pPr>
        <w:ind w:left="250"/>
        <w:spacing w:before="101" w:line="315" w:lineRule="exact"/>
        <w:rPr>
          <w:rFonts w:ascii="SimSun" w:hAnsi="SimSun" w:eastAsia="SimSun" w:cs="SimSun"/>
          <w:sz w:val="18"/>
          <w:szCs w:val="18"/>
        </w:rPr>
      </w:pPr>
      <w:r>
        <w:rPr>
          <w:rFonts w:ascii="SimSun" w:hAnsi="SimSun" w:eastAsia="SimSun" w:cs="SimSun"/>
          <w:sz w:val="18"/>
          <w:szCs w:val="18"/>
          <w:spacing w:val="-5"/>
          <w:position w:val="10"/>
        </w:rPr>
        <w:t>格列齐特(gliclazide)</w:t>
      </w:r>
    </w:p>
    <w:p>
      <w:pPr>
        <w:ind w:left="260"/>
        <w:spacing w:before="1" w:line="219" w:lineRule="auto"/>
        <w:rPr>
          <w:rFonts w:ascii="SimSun" w:hAnsi="SimSun" w:eastAsia="SimSun" w:cs="SimSun"/>
          <w:sz w:val="18"/>
          <w:szCs w:val="18"/>
        </w:rPr>
      </w:pPr>
      <w:r>
        <w:rPr>
          <w:rFonts w:ascii="SimSun" w:hAnsi="SimSun" w:eastAsia="SimSun" w:cs="SimSun"/>
          <w:sz w:val="18"/>
          <w:szCs w:val="18"/>
          <w:spacing w:val="12"/>
        </w:rPr>
        <w:t>格列齐特缓释片</w:t>
      </w:r>
    </w:p>
    <w:p>
      <w:pPr>
        <w:ind w:left="230"/>
        <w:spacing w:before="90" w:line="340" w:lineRule="exact"/>
        <w:rPr>
          <w:rFonts w:ascii="SimSun" w:hAnsi="SimSun" w:eastAsia="SimSun" w:cs="SimSun"/>
          <w:sz w:val="18"/>
          <w:szCs w:val="18"/>
        </w:rPr>
      </w:pPr>
      <w:r>
        <w:rPr>
          <w:rFonts w:ascii="SimSun" w:hAnsi="SimSun" w:eastAsia="SimSun" w:cs="SimSun"/>
          <w:sz w:val="18"/>
          <w:szCs w:val="18"/>
          <w:spacing w:val="8"/>
          <w:position w:val="12"/>
        </w:rPr>
        <w:t>格列喹酮(</w:t>
      </w:r>
      <w:r>
        <w:rPr>
          <w:rFonts w:ascii="SimSun" w:hAnsi="SimSun" w:eastAsia="SimSun" w:cs="SimSun"/>
          <w:sz w:val="18"/>
          <w:szCs w:val="18"/>
          <w:position w:val="12"/>
        </w:rPr>
        <w:t>gliquidone</w:t>
      </w:r>
    </w:p>
    <w:p>
      <w:pPr>
        <w:ind w:left="250"/>
        <w:spacing w:before="1" w:line="208" w:lineRule="auto"/>
        <w:rPr>
          <w:rFonts w:ascii="SimSun" w:hAnsi="SimSun" w:eastAsia="SimSun" w:cs="SimSun"/>
          <w:sz w:val="18"/>
          <w:szCs w:val="18"/>
        </w:rPr>
      </w:pPr>
      <w:r>
        <w:rPr>
          <w:rFonts w:ascii="SimSun" w:hAnsi="SimSun" w:eastAsia="SimSun" w:cs="SimSun"/>
          <w:sz w:val="18"/>
          <w:szCs w:val="18"/>
          <w:spacing w:val="-3"/>
        </w:rPr>
        <w:t>格列美脲(glimepiride)</w:t>
      </w:r>
    </w:p>
    <w:p>
      <w:pPr>
        <w:spacing w:line="14" w:lineRule="auto"/>
        <w:rPr>
          <w:rFonts w:ascii="Arial"/>
          <w:sz w:val="2"/>
        </w:rPr>
      </w:pPr>
      <w:r>
        <w:rPr>
          <w:rFonts w:ascii="Arial" w:hAnsi="Arial" w:eastAsia="Arial" w:cs="Arial"/>
          <w:sz w:val="2"/>
          <w:szCs w:val="2"/>
        </w:rPr>
        <w:br w:type="column"/>
      </w:r>
    </w:p>
    <w:p>
      <w:pPr>
        <w:spacing w:before="64" w:line="295" w:lineRule="exact"/>
        <w:rPr>
          <w:rFonts w:ascii="SimSun" w:hAnsi="SimSun" w:eastAsia="SimSun" w:cs="SimSun"/>
          <w:sz w:val="18"/>
          <w:szCs w:val="18"/>
        </w:rPr>
      </w:pPr>
      <w:r>
        <w:rPr>
          <w:rFonts w:ascii="SimSun" w:hAnsi="SimSun" w:eastAsia="SimSun" w:cs="SimSun"/>
          <w:sz w:val="18"/>
          <w:szCs w:val="18"/>
          <w:b/>
          <w:bCs/>
          <w:spacing w:val="12"/>
          <w:position w:val="8"/>
        </w:rPr>
        <w:t>片剂量</w:t>
      </w:r>
    </w:p>
    <w:p>
      <w:pPr>
        <w:ind w:left="49"/>
        <w:spacing w:before="1" w:line="213" w:lineRule="auto"/>
        <w:rPr>
          <w:rFonts w:ascii="SimSun" w:hAnsi="SimSun" w:eastAsia="SimSun" w:cs="SimSun"/>
          <w:sz w:val="18"/>
          <w:szCs w:val="18"/>
        </w:rPr>
      </w:pPr>
      <w:r>
        <w:rPr>
          <w:rFonts w:ascii="SimSun" w:hAnsi="SimSun" w:eastAsia="SimSun" w:cs="SimSun"/>
          <w:sz w:val="18"/>
          <w:szCs w:val="18"/>
          <w:b/>
          <w:bCs/>
          <w:spacing w:val="-10"/>
        </w:rPr>
        <w:t>(mg)</w:t>
      </w:r>
    </w:p>
    <w:p>
      <w:pPr>
        <w:ind w:left="117"/>
        <w:spacing w:before="166" w:line="183" w:lineRule="auto"/>
        <w:rPr>
          <w:rFonts w:ascii="SimSun" w:hAnsi="SimSun" w:eastAsia="SimSun" w:cs="SimSun"/>
          <w:sz w:val="18"/>
          <w:szCs w:val="18"/>
        </w:rPr>
      </w:pPr>
      <w:r>
        <w:rPr>
          <w:rFonts w:ascii="SimSun" w:hAnsi="SimSun" w:eastAsia="SimSun" w:cs="SimSun"/>
          <w:sz w:val="18"/>
          <w:szCs w:val="18"/>
          <w:spacing w:val="-3"/>
        </w:rPr>
        <w:t>2.5</w:t>
      </w:r>
    </w:p>
    <w:p>
      <w:pPr>
        <w:ind w:left="207"/>
        <w:spacing w:before="153" w:line="182" w:lineRule="auto"/>
        <w:rPr>
          <w:rFonts w:ascii="SimSun" w:hAnsi="SimSun" w:eastAsia="SimSun" w:cs="SimSun"/>
          <w:sz w:val="18"/>
          <w:szCs w:val="18"/>
        </w:rPr>
      </w:pPr>
      <w:r>
        <w:rPr>
          <w:rFonts w:ascii="SimSun" w:hAnsi="SimSun" w:eastAsia="SimSun" w:cs="SimSun"/>
          <w:sz w:val="18"/>
          <w:szCs w:val="18"/>
        </w:rPr>
        <w:t>5</w:t>
      </w:r>
    </w:p>
    <w:p>
      <w:pPr>
        <w:ind w:left="207"/>
        <w:spacing w:before="132" w:line="182" w:lineRule="auto"/>
        <w:rPr>
          <w:rFonts w:ascii="SimSun" w:hAnsi="SimSun" w:eastAsia="SimSun" w:cs="SimSun"/>
          <w:sz w:val="18"/>
          <w:szCs w:val="18"/>
        </w:rPr>
      </w:pPr>
      <w:r>
        <w:rPr>
          <w:rFonts w:ascii="SimSun" w:hAnsi="SimSun" w:eastAsia="SimSun" w:cs="SimSun"/>
          <w:sz w:val="18"/>
          <w:szCs w:val="18"/>
        </w:rPr>
        <w:t>5</w:t>
      </w:r>
    </w:p>
    <w:p>
      <w:pPr>
        <w:ind w:left="177"/>
        <w:spacing w:before="132" w:line="183" w:lineRule="auto"/>
        <w:rPr>
          <w:rFonts w:ascii="SimSun" w:hAnsi="SimSun" w:eastAsia="SimSun" w:cs="SimSun"/>
          <w:sz w:val="18"/>
          <w:szCs w:val="18"/>
        </w:rPr>
      </w:pPr>
      <w:r>
        <w:rPr>
          <w:rFonts w:ascii="SimSun" w:hAnsi="SimSun" w:eastAsia="SimSun" w:cs="SimSun"/>
          <w:sz w:val="18"/>
          <w:szCs w:val="18"/>
          <w:spacing w:val="-2"/>
        </w:rPr>
        <w:t>80</w:t>
      </w:r>
    </w:p>
    <w:p>
      <w:pPr>
        <w:ind w:left="157"/>
        <w:spacing w:before="132" w:line="183" w:lineRule="auto"/>
        <w:rPr>
          <w:rFonts w:ascii="SimSun" w:hAnsi="SimSun" w:eastAsia="SimSun" w:cs="SimSun"/>
          <w:sz w:val="18"/>
          <w:szCs w:val="18"/>
        </w:rPr>
      </w:pPr>
      <w:r>
        <w:rPr>
          <w:rFonts w:ascii="SimSun" w:hAnsi="SimSun" w:eastAsia="SimSun" w:cs="SimSun"/>
          <w:sz w:val="18"/>
          <w:szCs w:val="18"/>
          <w:spacing w:val="-3"/>
        </w:rPr>
        <w:t>30</w:t>
      </w:r>
    </w:p>
    <w:p>
      <w:pPr>
        <w:ind w:left="157"/>
        <w:spacing w:before="141" w:line="183" w:lineRule="auto"/>
        <w:rPr>
          <w:rFonts w:ascii="SimSun" w:hAnsi="SimSun" w:eastAsia="SimSun" w:cs="SimSun"/>
          <w:sz w:val="18"/>
          <w:szCs w:val="18"/>
        </w:rPr>
      </w:pPr>
      <w:r>
        <w:rPr>
          <w:rFonts w:ascii="SimSun" w:hAnsi="SimSun" w:eastAsia="SimSun" w:cs="SimSun"/>
          <w:sz w:val="18"/>
          <w:szCs w:val="18"/>
          <w:spacing w:val="-3"/>
        </w:rPr>
        <w:t>30</w:t>
      </w:r>
    </w:p>
    <w:p>
      <w:pPr>
        <w:ind w:left="137"/>
        <w:spacing w:before="120" w:line="184" w:lineRule="auto"/>
        <w:rPr>
          <w:rFonts w:ascii="SimSun" w:hAnsi="SimSun" w:eastAsia="SimSun" w:cs="SimSun"/>
          <w:sz w:val="18"/>
          <w:szCs w:val="18"/>
        </w:rPr>
      </w:pPr>
      <w:r>
        <w:rPr>
          <w:rFonts w:ascii="SimSun" w:hAnsi="SimSun" w:eastAsia="SimSun" w:cs="SimSun"/>
          <w:sz w:val="18"/>
          <w:szCs w:val="18"/>
          <w:spacing w:val="-5"/>
        </w:rPr>
        <w:t>1,2</w:t>
      </w:r>
    </w:p>
    <w:p>
      <w:pPr>
        <w:spacing w:line="14" w:lineRule="auto"/>
        <w:rPr>
          <w:rFonts w:ascii="Arial"/>
          <w:sz w:val="2"/>
        </w:rPr>
      </w:pPr>
      <w:r>
        <w:rPr>
          <w:rFonts w:ascii="Arial" w:hAnsi="Arial" w:eastAsia="Arial" w:cs="Arial"/>
          <w:sz w:val="2"/>
          <w:szCs w:val="2"/>
        </w:rPr>
        <w:br w:type="column"/>
      </w:r>
    </w:p>
    <w:p>
      <w:pPr>
        <w:ind w:left="62"/>
        <w:spacing w:before="64" w:line="295" w:lineRule="exact"/>
        <w:rPr>
          <w:rFonts w:ascii="SimSun" w:hAnsi="SimSun" w:eastAsia="SimSun" w:cs="SimSun"/>
          <w:sz w:val="18"/>
          <w:szCs w:val="18"/>
        </w:rPr>
      </w:pPr>
      <w:r>
        <w:rPr>
          <w:rFonts w:ascii="SimSun" w:hAnsi="SimSun" w:eastAsia="SimSun" w:cs="SimSun"/>
          <w:sz w:val="18"/>
          <w:szCs w:val="18"/>
          <w:b/>
          <w:bCs/>
          <w:spacing w:val="18"/>
          <w:position w:val="8"/>
        </w:rPr>
        <w:t>剂量范围</w:t>
      </w:r>
    </w:p>
    <w:p>
      <w:pPr>
        <w:ind w:left="112"/>
        <w:spacing w:before="1" w:line="213" w:lineRule="auto"/>
        <w:rPr>
          <w:rFonts w:ascii="SimSun" w:hAnsi="SimSun" w:eastAsia="SimSun" w:cs="SimSun"/>
          <w:sz w:val="18"/>
          <w:szCs w:val="18"/>
        </w:rPr>
      </w:pPr>
      <w:r>
        <w:rPr>
          <w:rFonts w:ascii="SimSun" w:hAnsi="SimSun" w:eastAsia="SimSun" w:cs="SimSun"/>
          <w:sz w:val="18"/>
          <w:szCs w:val="18"/>
          <w:b/>
          <w:bCs/>
          <w:spacing w:val="-8"/>
        </w:rPr>
        <w:t>(mg/d)</w:t>
      </w:r>
    </w:p>
    <w:p>
      <w:pPr>
        <w:spacing w:before="175" w:line="184" w:lineRule="auto"/>
        <w:rPr>
          <w:rFonts w:ascii="SimSun" w:hAnsi="SimSun" w:eastAsia="SimSun" w:cs="SimSun"/>
          <w:sz w:val="18"/>
          <w:szCs w:val="18"/>
        </w:rPr>
      </w:pPr>
      <w:r>
        <w:rPr>
          <w:rFonts w:ascii="SimSun" w:hAnsi="SimSun" w:eastAsia="SimSun" w:cs="SimSun"/>
          <w:sz w:val="18"/>
          <w:szCs w:val="18"/>
          <w:spacing w:val="-2"/>
        </w:rPr>
        <w:t>2.5～15.0</w:t>
      </w:r>
    </w:p>
    <w:p>
      <w:pPr>
        <w:spacing w:before="132" w:line="183" w:lineRule="auto"/>
        <w:rPr>
          <w:rFonts w:ascii="SimSun" w:hAnsi="SimSun" w:eastAsia="SimSun" w:cs="SimSun"/>
          <w:sz w:val="18"/>
          <w:szCs w:val="18"/>
        </w:rPr>
      </w:pPr>
      <w:r>
        <w:rPr>
          <w:rFonts w:ascii="SimSun" w:hAnsi="SimSun" w:eastAsia="SimSun" w:cs="SimSun"/>
          <w:sz w:val="18"/>
          <w:szCs w:val="18"/>
          <w:spacing w:val="-2"/>
        </w:rPr>
        <w:t>2.5～30.0</w:t>
      </w:r>
    </w:p>
    <w:p>
      <w:pPr>
        <w:ind w:left="180"/>
        <w:spacing w:before="142" w:line="183" w:lineRule="auto"/>
        <w:rPr>
          <w:rFonts w:ascii="SimSun" w:hAnsi="SimSun" w:eastAsia="SimSun" w:cs="SimSun"/>
          <w:sz w:val="18"/>
          <w:szCs w:val="18"/>
        </w:rPr>
      </w:pPr>
      <w:r>
        <w:rPr>
          <w:rFonts w:ascii="SimSun" w:hAnsi="SimSun" w:eastAsia="SimSun" w:cs="SimSun"/>
          <w:sz w:val="18"/>
          <w:szCs w:val="18"/>
          <w:spacing w:val="-3"/>
        </w:rPr>
        <w:t>5～20</w:t>
      </w:r>
    </w:p>
    <w:p>
      <w:pPr>
        <w:ind w:left="99"/>
        <w:spacing w:before="131" w:line="183" w:lineRule="auto"/>
        <w:rPr>
          <w:rFonts w:ascii="SimSun" w:hAnsi="SimSun" w:eastAsia="SimSun" w:cs="SimSun"/>
          <w:sz w:val="18"/>
          <w:szCs w:val="18"/>
        </w:rPr>
      </w:pPr>
      <w:r>
        <w:rPr>
          <w:rFonts w:ascii="SimSun" w:hAnsi="SimSun" w:eastAsia="SimSun" w:cs="SimSun"/>
          <w:sz w:val="18"/>
          <w:szCs w:val="18"/>
          <w:spacing w:val="-2"/>
        </w:rPr>
        <w:t>80～320</w:t>
      </w:r>
    </w:p>
    <w:p>
      <w:pPr>
        <w:ind w:left="99"/>
        <w:spacing w:before="141" w:line="184" w:lineRule="auto"/>
        <w:rPr>
          <w:rFonts w:ascii="SimSun" w:hAnsi="SimSun" w:eastAsia="SimSun" w:cs="SimSun"/>
          <w:sz w:val="18"/>
          <w:szCs w:val="18"/>
        </w:rPr>
      </w:pPr>
      <w:r>
        <w:rPr>
          <w:rFonts w:ascii="SimSun" w:hAnsi="SimSun" w:eastAsia="SimSun" w:cs="SimSun"/>
          <w:sz w:val="18"/>
          <w:szCs w:val="18"/>
          <w:spacing w:val="-2"/>
        </w:rPr>
        <w:t>30～120</w:t>
      </w:r>
    </w:p>
    <w:p>
      <w:pPr>
        <w:ind w:left="99"/>
        <w:spacing w:before="140" w:line="184" w:lineRule="auto"/>
        <w:rPr>
          <w:rFonts w:ascii="SimSun" w:hAnsi="SimSun" w:eastAsia="SimSun" w:cs="SimSun"/>
          <w:sz w:val="18"/>
          <w:szCs w:val="18"/>
        </w:rPr>
      </w:pPr>
      <w:r>
        <w:rPr>
          <w:rFonts w:ascii="SimSun" w:hAnsi="SimSun" w:eastAsia="SimSun" w:cs="SimSun"/>
          <w:sz w:val="18"/>
          <w:szCs w:val="18"/>
          <w:spacing w:val="-2"/>
        </w:rPr>
        <w:t>30～180</w:t>
      </w:r>
    </w:p>
    <w:p>
      <w:pPr>
        <w:ind w:left="240"/>
        <w:spacing w:before="124" w:line="184" w:lineRule="auto"/>
        <w:rPr>
          <w:rFonts w:ascii="SimSun" w:hAnsi="SimSun" w:eastAsia="SimSun" w:cs="SimSun"/>
          <w:sz w:val="18"/>
          <w:szCs w:val="18"/>
        </w:rPr>
      </w:pPr>
      <w:r>
        <w:rPr>
          <w:rFonts w:ascii="SimSun" w:hAnsi="SimSun" w:eastAsia="SimSun" w:cs="SimSun"/>
          <w:sz w:val="18"/>
          <w:szCs w:val="18"/>
          <w:spacing w:val="-5"/>
        </w:rPr>
        <w:t>1~8</w:t>
      </w:r>
    </w:p>
    <w:p>
      <w:pPr>
        <w:spacing w:line="14" w:lineRule="auto"/>
        <w:rPr>
          <w:rFonts w:ascii="Arial"/>
          <w:sz w:val="2"/>
        </w:rPr>
      </w:pPr>
      <w:r>
        <w:rPr>
          <w:rFonts w:ascii="Arial" w:hAnsi="Arial" w:eastAsia="Arial" w:cs="Arial"/>
          <w:sz w:val="2"/>
          <w:szCs w:val="2"/>
        </w:rPr>
        <w:br w:type="column"/>
      </w:r>
    </w:p>
    <w:p>
      <w:pPr>
        <w:spacing w:before="65" w:line="280" w:lineRule="exact"/>
        <w:rPr>
          <w:rFonts w:ascii="SimSun" w:hAnsi="SimSun" w:eastAsia="SimSun" w:cs="SimSun"/>
          <w:sz w:val="18"/>
          <w:szCs w:val="18"/>
        </w:rPr>
      </w:pPr>
      <w:r>
        <w:rPr>
          <w:rFonts w:ascii="SimSun" w:hAnsi="SimSun" w:eastAsia="SimSun" w:cs="SimSun"/>
          <w:sz w:val="18"/>
          <w:szCs w:val="18"/>
          <w:b/>
          <w:bCs/>
          <w:spacing w:val="13"/>
          <w:position w:val="7"/>
        </w:rPr>
        <w:t>服药次数</w:t>
      </w:r>
    </w:p>
    <w:p>
      <w:pPr>
        <w:ind w:left="69"/>
        <w:spacing w:line="219" w:lineRule="auto"/>
        <w:rPr>
          <w:rFonts w:ascii="SimSun" w:hAnsi="SimSun" w:eastAsia="SimSun" w:cs="SimSun"/>
          <w:sz w:val="18"/>
          <w:szCs w:val="18"/>
        </w:rPr>
      </w:pPr>
      <w:r>
        <w:rPr>
          <w:rFonts w:ascii="SimSun" w:hAnsi="SimSun" w:eastAsia="SimSun" w:cs="SimSun"/>
          <w:sz w:val="18"/>
          <w:szCs w:val="18"/>
          <w:b/>
          <w:bCs/>
          <w:spacing w:val="19"/>
        </w:rPr>
        <w:t>(每天)</w:t>
      </w:r>
    </w:p>
    <w:p>
      <w:pPr>
        <w:ind w:left="167"/>
        <w:spacing w:before="185" w:line="280" w:lineRule="exact"/>
        <w:rPr>
          <w:rFonts w:ascii="SimSun" w:hAnsi="SimSun" w:eastAsia="SimSun" w:cs="SimSun"/>
          <w:sz w:val="18"/>
          <w:szCs w:val="18"/>
        </w:rPr>
      </w:pPr>
      <w:r>
        <w:rPr>
          <w:rFonts w:ascii="SimSun" w:hAnsi="SimSun" w:eastAsia="SimSun" w:cs="SimSun"/>
          <w:sz w:val="18"/>
          <w:szCs w:val="18"/>
          <w:spacing w:val="-6"/>
          <w:position w:val="10"/>
        </w:rPr>
        <w:t>1～2</w:t>
      </w:r>
    </w:p>
    <w:p>
      <w:pPr>
        <w:ind w:left="177"/>
        <w:spacing w:line="183" w:lineRule="auto"/>
        <w:rPr>
          <w:rFonts w:ascii="SimSun" w:hAnsi="SimSun" w:eastAsia="SimSun" w:cs="SimSun"/>
          <w:sz w:val="18"/>
          <w:szCs w:val="18"/>
        </w:rPr>
      </w:pPr>
      <w:r>
        <w:rPr>
          <w:rFonts w:ascii="SimSun" w:hAnsi="SimSun" w:eastAsia="SimSun" w:cs="SimSun"/>
          <w:sz w:val="18"/>
          <w:szCs w:val="18"/>
          <w:spacing w:val="-6"/>
        </w:rPr>
        <w:t>1～2</w:t>
      </w:r>
    </w:p>
    <w:p>
      <w:pPr>
        <w:ind w:left="287"/>
        <w:spacing w:before="171" w:line="184" w:lineRule="auto"/>
        <w:rPr>
          <w:rFonts w:ascii="SimSun" w:hAnsi="SimSun" w:eastAsia="SimSun" w:cs="SimSun"/>
          <w:sz w:val="18"/>
          <w:szCs w:val="18"/>
        </w:rPr>
      </w:pPr>
      <w:r>
        <w:rPr>
          <w:rFonts w:ascii="SimSun" w:hAnsi="SimSun" w:eastAsia="SimSun" w:cs="SimSun"/>
          <w:sz w:val="18"/>
          <w:szCs w:val="18"/>
        </w:rPr>
        <w:t>1</w:t>
      </w:r>
    </w:p>
    <w:p>
      <w:pPr>
        <w:ind w:left="177"/>
        <w:spacing w:before="101" w:line="184" w:lineRule="auto"/>
        <w:rPr>
          <w:rFonts w:ascii="SimSun" w:hAnsi="SimSun" w:eastAsia="SimSun" w:cs="SimSun"/>
          <w:sz w:val="18"/>
          <w:szCs w:val="18"/>
        </w:rPr>
      </w:pPr>
      <w:r>
        <w:rPr>
          <w:rFonts w:ascii="SimSun" w:hAnsi="SimSun" w:eastAsia="SimSun" w:cs="SimSun"/>
          <w:sz w:val="18"/>
          <w:szCs w:val="18"/>
          <w:spacing w:val="-6"/>
        </w:rPr>
        <w:t>1～2</w:t>
      </w:r>
    </w:p>
    <w:p>
      <w:pPr>
        <w:ind w:left="287"/>
        <w:spacing w:before="170" w:line="184" w:lineRule="auto"/>
        <w:rPr>
          <w:rFonts w:ascii="SimSun" w:hAnsi="SimSun" w:eastAsia="SimSun" w:cs="SimSun"/>
          <w:sz w:val="18"/>
          <w:szCs w:val="18"/>
        </w:rPr>
      </w:pPr>
      <w:r>
        <w:rPr>
          <w:rFonts w:ascii="SimSun" w:hAnsi="SimSun" w:eastAsia="SimSun" w:cs="SimSun"/>
          <w:sz w:val="18"/>
          <w:szCs w:val="18"/>
        </w:rPr>
        <w:t>1</w:t>
      </w:r>
    </w:p>
    <w:p>
      <w:pPr>
        <w:ind w:left="177"/>
        <w:spacing w:before="121" w:line="184" w:lineRule="auto"/>
        <w:rPr>
          <w:rFonts w:ascii="SimSun" w:hAnsi="SimSun" w:eastAsia="SimSun" w:cs="SimSun"/>
          <w:sz w:val="18"/>
          <w:szCs w:val="18"/>
        </w:rPr>
      </w:pPr>
      <w:r>
        <w:rPr>
          <w:rFonts w:ascii="SimSun" w:hAnsi="SimSun" w:eastAsia="SimSun" w:cs="SimSun"/>
          <w:sz w:val="18"/>
          <w:szCs w:val="18"/>
          <w:spacing w:val="-6"/>
        </w:rPr>
        <w:t>1～2</w:t>
      </w:r>
    </w:p>
    <w:p>
      <w:pPr>
        <w:ind w:left="277"/>
        <w:spacing w:before="171" w:line="152" w:lineRule="exact"/>
        <w:rPr>
          <w:rFonts w:ascii="SimSun" w:hAnsi="SimSun" w:eastAsia="SimSun" w:cs="SimSun"/>
          <w:sz w:val="18"/>
          <w:szCs w:val="18"/>
        </w:rPr>
      </w:pPr>
      <w:r>
        <w:rPr>
          <w:rFonts w:ascii="SimSun" w:hAnsi="SimSun" w:eastAsia="SimSun" w:cs="SimSun"/>
          <w:sz w:val="18"/>
          <w:szCs w:val="18"/>
          <w:position w:val="-2"/>
        </w:rPr>
        <w:t>1</w:t>
      </w:r>
    </w:p>
    <w:p>
      <w:pPr>
        <w:spacing w:line="14" w:lineRule="auto"/>
        <w:rPr>
          <w:rFonts w:ascii="Arial"/>
          <w:sz w:val="2"/>
        </w:rPr>
      </w:pPr>
      <w:r>
        <w:rPr>
          <w:rFonts w:ascii="Arial" w:hAnsi="Arial" w:eastAsia="Arial" w:cs="Arial"/>
          <w:sz w:val="2"/>
          <w:szCs w:val="2"/>
        </w:rPr>
        <w:br w:type="column"/>
      </w:r>
    </w:p>
    <w:p>
      <w:pPr>
        <w:spacing w:before="65" w:line="220" w:lineRule="auto"/>
        <w:rPr>
          <w:rFonts w:ascii="SimSun" w:hAnsi="SimSun" w:eastAsia="SimSun" w:cs="SimSun"/>
          <w:sz w:val="18"/>
          <w:szCs w:val="18"/>
        </w:rPr>
      </w:pPr>
      <w:r>
        <w:rPr>
          <w:rFonts w:ascii="SimSun" w:hAnsi="SimSun" w:eastAsia="SimSun" w:cs="SimSun"/>
          <w:sz w:val="18"/>
          <w:szCs w:val="18"/>
          <w:b/>
          <w:bCs/>
          <w:spacing w:val="16"/>
        </w:rPr>
        <w:t>作用时间</w:t>
      </w:r>
    </w:p>
    <w:p>
      <w:pPr>
        <w:ind w:left="207"/>
        <w:spacing w:before="101" w:line="353" w:lineRule="exact"/>
        <w:rPr>
          <w:rFonts w:ascii="SimSun" w:hAnsi="SimSun" w:eastAsia="SimSun" w:cs="SimSun"/>
          <w:sz w:val="18"/>
          <w:szCs w:val="18"/>
        </w:rPr>
      </w:pPr>
      <w:r>
        <w:rPr>
          <w:rFonts w:ascii="SimSun" w:hAnsi="SimSun" w:eastAsia="SimSun" w:cs="SimSun"/>
          <w:sz w:val="18"/>
          <w:szCs w:val="18"/>
          <w:spacing w:val="-9"/>
          <w:position w:val="13"/>
        </w:rPr>
        <w:t>(h)</w:t>
      </w:r>
    </w:p>
    <w:p>
      <w:pPr>
        <w:ind w:left="77"/>
        <w:spacing w:line="183" w:lineRule="auto"/>
        <w:rPr>
          <w:rFonts w:ascii="SimSun" w:hAnsi="SimSun" w:eastAsia="SimSun" w:cs="SimSun"/>
          <w:sz w:val="18"/>
          <w:szCs w:val="18"/>
        </w:rPr>
      </w:pPr>
      <w:r>
        <w:rPr>
          <w:rFonts w:ascii="SimSun" w:hAnsi="SimSun" w:eastAsia="SimSun" w:cs="SimSun"/>
          <w:sz w:val="18"/>
          <w:szCs w:val="18"/>
          <w:spacing w:val="-4"/>
        </w:rPr>
        <w:t>16～24</w:t>
      </w:r>
    </w:p>
    <w:p>
      <w:pPr>
        <w:ind w:left="107"/>
        <w:spacing w:before="141" w:line="184" w:lineRule="auto"/>
        <w:rPr>
          <w:rFonts w:ascii="SimSun" w:hAnsi="SimSun" w:eastAsia="SimSun" w:cs="SimSun"/>
          <w:sz w:val="18"/>
          <w:szCs w:val="18"/>
        </w:rPr>
      </w:pPr>
      <w:r>
        <w:rPr>
          <w:rFonts w:ascii="SimSun" w:hAnsi="SimSun" w:eastAsia="SimSun" w:cs="SimSun"/>
          <w:sz w:val="18"/>
          <w:szCs w:val="18"/>
          <w:color w:val="5E6467"/>
          <w:spacing w:val="-2"/>
        </w:rPr>
        <w:t>8～12</w:t>
      </w:r>
    </w:p>
    <w:p>
      <w:pPr>
        <w:ind w:left="107"/>
        <w:spacing w:before="141" w:line="184" w:lineRule="auto"/>
        <w:rPr>
          <w:rFonts w:ascii="SimSun" w:hAnsi="SimSun" w:eastAsia="SimSun" w:cs="SimSun"/>
          <w:sz w:val="18"/>
          <w:szCs w:val="18"/>
        </w:rPr>
      </w:pPr>
      <w:r>
        <w:rPr>
          <w:rFonts w:ascii="SimSun" w:hAnsi="SimSun" w:eastAsia="SimSun" w:cs="SimSun"/>
          <w:sz w:val="18"/>
          <w:szCs w:val="18"/>
          <w:spacing w:val="-2"/>
        </w:rPr>
        <w:t>6～12</w:t>
      </w:r>
    </w:p>
    <w:p>
      <w:pPr>
        <w:ind w:left="77"/>
        <w:spacing w:before="130" w:line="184" w:lineRule="auto"/>
        <w:rPr>
          <w:rFonts w:ascii="SimSun" w:hAnsi="SimSun" w:eastAsia="SimSun" w:cs="SimSun"/>
          <w:sz w:val="18"/>
          <w:szCs w:val="18"/>
        </w:rPr>
      </w:pPr>
      <w:r>
        <w:rPr>
          <w:rFonts w:ascii="SimSun" w:hAnsi="SimSun" w:eastAsia="SimSun" w:cs="SimSun"/>
          <w:sz w:val="18"/>
          <w:szCs w:val="18"/>
          <w:color w:val="50585A"/>
          <w:spacing w:val="-4"/>
        </w:rPr>
        <w:t>10～20</w:t>
      </w:r>
    </w:p>
    <w:p>
      <w:pPr>
        <w:ind w:left="77"/>
        <w:spacing w:before="141" w:line="184" w:lineRule="auto"/>
        <w:rPr>
          <w:rFonts w:ascii="SimSun" w:hAnsi="SimSun" w:eastAsia="SimSun" w:cs="SimSun"/>
          <w:sz w:val="18"/>
          <w:szCs w:val="18"/>
        </w:rPr>
      </w:pPr>
      <w:r>
        <w:rPr>
          <w:rFonts w:ascii="SimSun" w:hAnsi="SimSun" w:eastAsia="SimSun" w:cs="SimSun"/>
          <w:sz w:val="18"/>
          <w:szCs w:val="18"/>
          <w:spacing w:val="-4"/>
        </w:rPr>
        <w:t>12～20</w:t>
      </w:r>
    </w:p>
    <w:p>
      <w:pPr>
        <w:ind w:left="287"/>
        <w:spacing w:before="141" w:line="183" w:lineRule="auto"/>
        <w:rPr>
          <w:rFonts w:ascii="SimSun" w:hAnsi="SimSun" w:eastAsia="SimSun" w:cs="SimSun"/>
          <w:sz w:val="18"/>
          <w:szCs w:val="18"/>
        </w:rPr>
      </w:pPr>
      <w:r>
        <w:rPr>
          <w:rFonts w:ascii="SimSun" w:hAnsi="SimSun" w:eastAsia="SimSun" w:cs="SimSun"/>
          <w:sz w:val="18"/>
          <w:szCs w:val="18"/>
          <w:color w:val="566063"/>
        </w:rPr>
        <w:t>8</w:t>
      </w:r>
    </w:p>
    <w:p>
      <w:pPr>
        <w:ind w:left="247"/>
        <w:spacing w:before="132" w:line="176" w:lineRule="auto"/>
        <w:rPr>
          <w:rFonts w:ascii="SimSun" w:hAnsi="SimSun" w:eastAsia="SimSun" w:cs="SimSun"/>
          <w:sz w:val="18"/>
          <w:szCs w:val="18"/>
        </w:rPr>
      </w:pPr>
      <w:r>
        <w:rPr>
          <w:rFonts w:ascii="SimSun" w:hAnsi="SimSun" w:eastAsia="SimSun" w:cs="SimSun"/>
          <w:sz w:val="18"/>
          <w:szCs w:val="18"/>
          <w:spacing w:val="-3"/>
        </w:rPr>
        <w:t>24</w:t>
      </w:r>
    </w:p>
    <w:p>
      <w:pPr>
        <w:spacing w:line="14" w:lineRule="auto"/>
        <w:rPr>
          <w:rFonts w:ascii="Arial"/>
          <w:sz w:val="2"/>
        </w:rPr>
      </w:pPr>
      <w:r>
        <w:rPr>
          <w:rFonts w:ascii="Arial" w:hAnsi="Arial" w:eastAsia="Arial" w:cs="Arial"/>
          <w:sz w:val="2"/>
          <w:szCs w:val="2"/>
        </w:rPr>
        <w:br w:type="column"/>
      </w:r>
    </w:p>
    <w:p>
      <w:pPr>
        <w:spacing w:before="35" w:line="219" w:lineRule="auto"/>
        <w:rPr>
          <w:rFonts w:ascii="SimSun" w:hAnsi="SimSun" w:eastAsia="SimSun" w:cs="SimSun"/>
          <w:sz w:val="18"/>
          <w:szCs w:val="18"/>
        </w:rPr>
      </w:pPr>
      <w:r>
        <w:rPr>
          <w:rFonts w:ascii="SimSun" w:hAnsi="SimSun" w:eastAsia="SimSun" w:cs="SimSun"/>
          <w:sz w:val="18"/>
          <w:szCs w:val="18"/>
          <w:b/>
          <w:bCs/>
          <w:spacing w:val="13"/>
        </w:rPr>
        <w:t>肾脏排泄</w:t>
      </w:r>
    </w:p>
    <w:p>
      <w:pPr>
        <w:ind w:left="197"/>
        <w:spacing w:before="102" w:line="222" w:lineRule="auto"/>
        <w:rPr>
          <w:rFonts w:ascii="SimSun" w:hAnsi="SimSun" w:eastAsia="SimSun" w:cs="SimSun"/>
          <w:sz w:val="18"/>
          <w:szCs w:val="18"/>
        </w:rPr>
      </w:pPr>
      <w:r>
        <w:rPr>
          <w:rFonts w:ascii="SimSun" w:hAnsi="SimSun" w:eastAsia="SimSun" w:cs="SimSun"/>
          <w:sz w:val="18"/>
          <w:szCs w:val="18"/>
          <w:spacing w:val="-9"/>
        </w:rPr>
        <w:t>(%)</w:t>
      </w:r>
    </w:p>
    <w:p>
      <w:pPr>
        <w:ind w:left="287"/>
        <w:spacing w:before="167" w:line="183" w:lineRule="auto"/>
        <w:rPr>
          <w:rFonts w:ascii="SimSun" w:hAnsi="SimSun" w:eastAsia="SimSun" w:cs="SimSun"/>
          <w:sz w:val="18"/>
          <w:szCs w:val="18"/>
        </w:rPr>
      </w:pPr>
      <w:r>
        <w:rPr>
          <w:rFonts w:ascii="SimSun" w:hAnsi="SimSun" w:eastAsia="SimSun" w:cs="SimSun"/>
          <w:sz w:val="18"/>
          <w:szCs w:val="18"/>
          <w:spacing w:val="-3"/>
        </w:rPr>
        <w:t>50</w:t>
      </w:r>
    </w:p>
    <w:p>
      <w:pPr>
        <w:ind w:left="277"/>
        <w:spacing w:before="132" w:line="183" w:lineRule="auto"/>
        <w:rPr>
          <w:rFonts w:ascii="SimSun" w:hAnsi="SimSun" w:eastAsia="SimSun" w:cs="SimSun"/>
          <w:sz w:val="18"/>
          <w:szCs w:val="18"/>
        </w:rPr>
      </w:pPr>
      <w:r>
        <w:rPr>
          <w:rFonts w:ascii="SimSun" w:hAnsi="SimSun" w:eastAsia="SimSun" w:cs="SimSun"/>
          <w:sz w:val="18"/>
          <w:szCs w:val="18"/>
          <w:color w:val="53595D"/>
          <w:spacing w:val="-2"/>
        </w:rPr>
        <w:t>89</w:t>
      </w:r>
    </w:p>
    <w:p>
      <w:pPr>
        <w:spacing w:line="400" w:lineRule="auto"/>
        <w:rPr>
          <w:rFonts w:ascii="Arial"/>
          <w:sz w:val="21"/>
        </w:rPr>
      </w:pPr>
      <w:r/>
    </w:p>
    <w:p>
      <w:pPr>
        <w:ind w:left="277"/>
        <w:spacing w:before="59" w:line="183" w:lineRule="auto"/>
        <w:rPr>
          <w:rFonts w:ascii="SimSun" w:hAnsi="SimSun" w:eastAsia="SimSun" w:cs="SimSun"/>
          <w:sz w:val="18"/>
          <w:szCs w:val="18"/>
        </w:rPr>
      </w:pPr>
      <w:r>
        <w:rPr>
          <w:rFonts w:ascii="SimSun" w:hAnsi="SimSun" w:eastAsia="SimSun" w:cs="SimSun"/>
          <w:sz w:val="18"/>
          <w:szCs w:val="18"/>
          <w:color w:val="51585A"/>
          <w:spacing w:val="-2"/>
        </w:rPr>
        <w:t>80</w:t>
      </w:r>
    </w:p>
    <w:p>
      <w:pPr>
        <w:spacing w:line="401" w:lineRule="auto"/>
        <w:rPr>
          <w:rFonts w:ascii="Arial"/>
          <w:sz w:val="21"/>
        </w:rPr>
      </w:pPr>
      <w:r/>
    </w:p>
    <w:p>
      <w:pPr>
        <w:ind w:left="307"/>
        <w:spacing w:before="59" w:line="182" w:lineRule="auto"/>
        <w:rPr>
          <w:rFonts w:ascii="SimSun" w:hAnsi="SimSun" w:eastAsia="SimSun" w:cs="SimSun"/>
          <w:sz w:val="18"/>
          <w:szCs w:val="18"/>
        </w:rPr>
      </w:pPr>
      <w:r>
        <w:rPr>
          <w:rFonts w:ascii="SimSun" w:hAnsi="SimSun" w:eastAsia="SimSun" w:cs="SimSun"/>
          <w:sz w:val="18"/>
          <w:szCs w:val="18"/>
          <w:color w:val="586266"/>
        </w:rPr>
        <w:t>5</w:t>
      </w:r>
    </w:p>
    <w:p>
      <w:pPr>
        <w:ind w:left="277"/>
        <w:spacing w:before="131" w:line="176" w:lineRule="auto"/>
        <w:rPr>
          <w:rFonts w:ascii="SimSun" w:hAnsi="SimSun" w:eastAsia="SimSun" w:cs="SimSun"/>
          <w:sz w:val="18"/>
          <w:szCs w:val="18"/>
        </w:rPr>
      </w:pPr>
      <w:r>
        <w:rPr>
          <w:rFonts w:ascii="SimSun" w:hAnsi="SimSun" w:eastAsia="SimSun" w:cs="SimSun"/>
          <w:sz w:val="18"/>
          <w:szCs w:val="18"/>
          <w:spacing w:val="-3"/>
        </w:rPr>
        <w:t>60</w:t>
      </w:r>
    </w:p>
    <w:p>
      <w:pPr>
        <w:sectPr>
          <w:type w:val="continuous"/>
          <w:pgSz w:w="11900" w:h="16840"/>
          <w:pgMar w:top="773" w:right="609" w:bottom="0" w:left="969" w:header="0" w:footer="0" w:gutter="0"/>
          <w:cols w:equalWidth="0" w:num="6">
            <w:col w:w="2813" w:space="100"/>
            <w:col w:w="1068" w:space="100"/>
            <w:col w:w="1303" w:space="100"/>
            <w:col w:w="1230" w:space="100"/>
            <w:col w:w="1231" w:space="100"/>
            <w:col w:w="2178" w:space="0"/>
          </w:cols>
        </w:sectPr>
        <w:rPr/>
      </w:pPr>
    </w:p>
    <w:p>
      <w:pPr>
        <w:spacing w:line="250" w:lineRule="auto"/>
        <w:rPr>
          <w:rFonts w:ascii="Arial"/>
          <w:sz w:val="21"/>
        </w:rPr>
      </w:pPr>
      <w:r/>
    </w:p>
    <w:p>
      <w:pPr>
        <w:ind w:right="1129" w:firstLine="403"/>
        <w:spacing w:before="71" w:line="263" w:lineRule="auto"/>
        <w:rPr>
          <w:rFonts w:ascii="SimSun" w:hAnsi="SimSun" w:eastAsia="SimSun" w:cs="SimSun"/>
          <w:sz w:val="22"/>
          <w:szCs w:val="22"/>
        </w:rPr>
      </w:pPr>
      <w:r>
        <w:rPr>
          <w:rFonts w:ascii="SimSun" w:hAnsi="SimSun" w:eastAsia="SimSun" w:cs="SimSun"/>
          <w:sz w:val="22"/>
          <w:szCs w:val="22"/>
          <w:b/>
          <w:bCs/>
          <w:spacing w:val="-9"/>
        </w:rPr>
        <w:t>适应证：</w:t>
      </w:r>
      <w:r>
        <w:rPr>
          <w:rFonts w:ascii="Times New Roman" w:hAnsi="Times New Roman" w:eastAsia="Times New Roman" w:cs="Times New Roman"/>
          <w:sz w:val="22"/>
          <w:szCs w:val="22"/>
          <w:spacing w:val="-9"/>
        </w:rPr>
        <w:t>SUs</w:t>
      </w:r>
      <w:r>
        <w:rPr>
          <w:rFonts w:ascii="SimSun" w:hAnsi="SimSun" w:eastAsia="SimSun" w:cs="SimSun"/>
          <w:sz w:val="22"/>
          <w:szCs w:val="22"/>
          <w:spacing w:val="-9"/>
        </w:rPr>
        <w:t>作为单药治疗主要选择应用于新诊断的</w:t>
      </w:r>
      <w:r>
        <w:rPr>
          <w:rFonts w:ascii="Times New Roman" w:hAnsi="Times New Roman" w:eastAsia="Times New Roman" w:cs="Times New Roman"/>
          <w:sz w:val="22"/>
          <w:szCs w:val="22"/>
          <w:spacing w:val="-9"/>
        </w:rPr>
        <w:t>T2DM</w:t>
      </w:r>
      <w:r>
        <w:rPr>
          <w:rFonts w:ascii="Times New Roman" w:hAnsi="Times New Roman" w:eastAsia="Times New Roman" w:cs="Times New Roman"/>
          <w:sz w:val="22"/>
          <w:szCs w:val="22"/>
          <w:spacing w:val="-19"/>
        </w:rPr>
        <w:t xml:space="preserve"> </w:t>
      </w:r>
      <w:r>
        <w:rPr>
          <w:rFonts w:ascii="SimSun" w:hAnsi="SimSun" w:eastAsia="SimSun" w:cs="SimSun"/>
          <w:sz w:val="22"/>
          <w:szCs w:val="22"/>
          <w:spacing w:val="-9"/>
        </w:rPr>
        <w:t>非肥胖病人、用饮食和运动治疗血糖</w:t>
      </w:r>
      <w:r>
        <w:rPr>
          <w:rFonts w:ascii="SimSun" w:hAnsi="SimSun" w:eastAsia="SimSun" w:cs="SimSun"/>
          <w:sz w:val="22"/>
          <w:szCs w:val="22"/>
        </w:rPr>
        <w:t xml:space="preserve"> </w:t>
      </w:r>
      <w:r>
        <w:rPr>
          <w:rFonts w:ascii="SimSun" w:hAnsi="SimSun" w:eastAsia="SimSun" w:cs="SimSun"/>
          <w:sz w:val="22"/>
          <w:szCs w:val="22"/>
        </w:rPr>
        <w:t>控制不理想时。随着疾病进展，SUs</w:t>
      </w:r>
      <w:r>
        <w:rPr>
          <w:rFonts w:ascii="SimSun" w:hAnsi="SimSun" w:eastAsia="SimSun" w:cs="SimSun"/>
          <w:sz w:val="22"/>
          <w:szCs w:val="22"/>
          <w:spacing w:val="-41"/>
        </w:rPr>
        <w:t xml:space="preserve"> </w:t>
      </w:r>
      <w:r>
        <w:rPr>
          <w:rFonts w:ascii="SimSun" w:hAnsi="SimSun" w:eastAsia="SimSun" w:cs="SimSun"/>
          <w:sz w:val="22"/>
          <w:szCs w:val="22"/>
        </w:rPr>
        <w:t>需与其他作用机制不同的口服降糖药或</w:t>
      </w:r>
      <w:r>
        <w:rPr>
          <w:rFonts w:ascii="SimSun" w:hAnsi="SimSun" w:eastAsia="SimSun" w:cs="SimSun"/>
          <w:sz w:val="22"/>
          <w:szCs w:val="22"/>
          <w:spacing w:val="-1"/>
        </w:rPr>
        <w:t>胰岛素联合应用。当</w:t>
      </w:r>
      <w:r>
        <w:rPr>
          <w:rFonts w:ascii="SimSun" w:hAnsi="SimSun" w:eastAsia="SimSun" w:cs="SimSun"/>
          <w:sz w:val="22"/>
          <w:szCs w:val="22"/>
        </w:rPr>
        <w:t xml:space="preserve"> </w:t>
      </w:r>
      <w:r>
        <w:rPr>
          <w:rFonts w:ascii="SimSun" w:hAnsi="SimSun" w:eastAsia="SimSun" w:cs="SimSun"/>
          <w:sz w:val="22"/>
          <w:szCs w:val="22"/>
          <w:spacing w:val="-10"/>
        </w:rPr>
        <w:t>T2DM</w:t>
      </w:r>
      <w:r>
        <w:rPr>
          <w:rFonts w:ascii="SimSun" w:hAnsi="SimSun" w:eastAsia="SimSun" w:cs="SimSun"/>
          <w:sz w:val="22"/>
          <w:szCs w:val="22"/>
          <w:spacing w:val="65"/>
        </w:rPr>
        <w:t xml:space="preserve"> </w:t>
      </w:r>
      <w:r>
        <w:rPr>
          <w:rFonts w:ascii="SimSun" w:hAnsi="SimSun" w:eastAsia="SimSun" w:cs="SimSun"/>
          <w:sz w:val="22"/>
          <w:szCs w:val="22"/>
          <w:spacing w:val="-10"/>
        </w:rPr>
        <w:t>晚期β细胞功能衰竭时，SUs不再有效，而须采用外源性胰岛素替代</w:t>
      </w:r>
      <w:r>
        <w:rPr>
          <w:rFonts w:ascii="SimSun" w:hAnsi="SimSun" w:eastAsia="SimSun" w:cs="SimSun"/>
          <w:sz w:val="22"/>
          <w:szCs w:val="22"/>
          <w:spacing w:val="-11"/>
        </w:rPr>
        <w:t>治疗。</w:t>
      </w:r>
    </w:p>
    <w:p>
      <w:pPr>
        <w:ind w:right="1176" w:firstLine="400"/>
        <w:spacing w:before="97" w:line="254" w:lineRule="auto"/>
        <w:rPr>
          <w:rFonts w:ascii="SimSun" w:hAnsi="SimSun" w:eastAsia="SimSun" w:cs="SimSun"/>
          <w:sz w:val="22"/>
          <w:szCs w:val="22"/>
        </w:rPr>
      </w:pPr>
      <w:r>
        <w:rPr>
          <w:rFonts w:ascii="SimSun" w:hAnsi="SimSun" w:eastAsia="SimSun" w:cs="SimSun"/>
          <w:sz w:val="22"/>
          <w:szCs w:val="22"/>
          <w:spacing w:val="-10"/>
        </w:rPr>
        <w:t>禁忌证或不适应证：T1DM,</w:t>
      </w:r>
      <w:r>
        <w:rPr>
          <w:rFonts w:ascii="SimSun" w:hAnsi="SimSun" w:eastAsia="SimSun" w:cs="SimSun"/>
          <w:sz w:val="22"/>
          <w:szCs w:val="22"/>
          <w:spacing w:val="-5"/>
        </w:rPr>
        <w:t xml:space="preserve"> </w:t>
      </w:r>
      <w:r>
        <w:rPr>
          <w:rFonts w:ascii="SimSun" w:hAnsi="SimSun" w:eastAsia="SimSun" w:cs="SimSun"/>
          <w:sz w:val="22"/>
          <w:szCs w:val="22"/>
          <w:spacing w:val="-10"/>
        </w:rPr>
        <w:t>有严重并发症或β细胞功</w:t>
      </w:r>
      <w:r>
        <w:rPr>
          <w:rFonts w:ascii="SimSun" w:hAnsi="SimSun" w:eastAsia="SimSun" w:cs="SimSun"/>
          <w:sz w:val="22"/>
          <w:szCs w:val="22"/>
          <w:spacing w:val="-11"/>
        </w:rPr>
        <w:t>能很差的T2</w:t>
      </w:r>
      <w:r>
        <w:rPr>
          <w:rFonts w:ascii="SimSun" w:hAnsi="SimSun" w:eastAsia="SimSun" w:cs="SimSun"/>
          <w:sz w:val="22"/>
          <w:szCs w:val="22"/>
          <w:spacing w:val="-10"/>
        </w:rPr>
        <w:t>DM</w:t>
      </w:r>
      <w:r>
        <w:rPr>
          <w:rFonts w:ascii="SimSun" w:hAnsi="SimSun" w:eastAsia="SimSun" w:cs="SimSun"/>
          <w:sz w:val="22"/>
          <w:szCs w:val="22"/>
          <w:spacing w:val="-11"/>
        </w:rPr>
        <w:t>,</w:t>
      </w:r>
      <w:r>
        <w:rPr>
          <w:rFonts w:ascii="SimSun" w:hAnsi="SimSun" w:eastAsia="SimSun" w:cs="SimSun"/>
          <w:sz w:val="22"/>
          <w:szCs w:val="22"/>
          <w:spacing w:val="-15"/>
        </w:rPr>
        <w:t xml:space="preserve"> </w:t>
      </w:r>
      <w:r>
        <w:rPr>
          <w:rFonts w:ascii="SimSun" w:hAnsi="SimSun" w:eastAsia="SimSun" w:cs="SimSun"/>
          <w:sz w:val="22"/>
          <w:szCs w:val="22"/>
          <w:spacing w:val="-11"/>
        </w:rPr>
        <w:t>儿童糖尿病，孕妇、哺乳期</w:t>
      </w:r>
      <w:r>
        <w:rPr>
          <w:rFonts w:ascii="SimSun" w:hAnsi="SimSun" w:eastAsia="SimSun" w:cs="SimSun"/>
          <w:sz w:val="22"/>
          <w:szCs w:val="22"/>
        </w:rPr>
        <w:t xml:space="preserve"> </w:t>
      </w:r>
      <w:r>
        <w:rPr>
          <w:rFonts w:ascii="SimSun" w:hAnsi="SimSun" w:eastAsia="SimSun" w:cs="SimSun"/>
          <w:sz w:val="22"/>
          <w:szCs w:val="22"/>
          <w:spacing w:val="-14"/>
        </w:rPr>
        <w:t>妇女，大手术围术期，全胰腺切除术后，对SUs</w:t>
      </w:r>
      <w:r>
        <w:rPr>
          <w:rFonts w:ascii="SimSun" w:hAnsi="SimSun" w:eastAsia="SimSun" w:cs="SimSun"/>
          <w:sz w:val="22"/>
          <w:szCs w:val="22"/>
          <w:spacing w:val="-61"/>
        </w:rPr>
        <w:t xml:space="preserve"> </w:t>
      </w:r>
      <w:r>
        <w:rPr>
          <w:rFonts w:ascii="SimSun" w:hAnsi="SimSun" w:eastAsia="SimSun" w:cs="SimSun"/>
          <w:sz w:val="22"/>
          <w:szCs w:val="22"/>
          <w:spacing w:val="-14"/>
        </w:rPr>
        <w:t>过敏或有严重不良反应者</w:t>
      </w:r>
      <w:r>
        <w:rPr>
          <w:rFonts w:ascii="SimSun" w:hAnsi="SimSun" w:eastAsia="SimSun" w:cs="SimSun"/>
          <w:sz w:val="22"/>
          <w:szCs w:val="22"/>
          <w:spacing w:val="-15"/>
        </w:rPr>
        <w:t>等。</w:t>
      </w:r>
    </w:p>
    <w:p>
      <w:pPr>
        <w:ind w:right="1152" w:firstLine="400"/>
        <w:spacing w:before="77" w:line="272" w:lineRule="auto"/>
        <w:rPr>
          <w:rFonts w:ascii="SimSun" w:hAnsi="SimSun" w:eastAsia="SimSun" w:cs="SimSun"/>
          <w:sz w:val="22"/>
          <w:szCs w:val="22"/>
        </w:rPr>
      </w:pPr>
      <w:r>
        <w:rPr>
          <w:rFonts w:ascii="SimSun" w:hAnsi="SimSun" w:eastAsia="SimSun" w:cs="SimSun"/>
          <w:sz w:val="22"/>
          <w:szCs w:val="22"/>
          <w:spacing w:val="-12"/>
        </w:rPr>
        <w:t>不良反应：①低血糖反应：最常见而重要，常发生于老年病人(60岁以上)、肝肾功能不全或营养</w:t>
      </w:r>
      <w:r>
        <w:rPr>
          <w:rFonts w:ascii="SimSun" w:hAnsi="SimSun" w:eastAsia="SimSun" w:cs="SimSun"/>
          <w:sz w:val="22"/>
          <w:szCs w:val="22"/>
          <w:spacing w:val="6"/>
        </w:rPr>
        <w:t xml:space="preserve"> </w:t>
      </w:r>
      <w:r>
        <w:rPr>
          <w:rFonts w:ascii="SimSun" w:hAnsi="SimSun" w:eastAsia="SimSun" w:cs="SimSun"/>
          <w:sz w:val="22"/>
          <w:szCs w:val="22"/>
          <w:spacing w:val="-12"/>
        </w:rPr>
        <w:t>不良者，药物剂量过大、体力活动过度、进食不规则或减少、饮含酒精饮料等为常见诱因。②体重增</w:t>
      </w:r>
      <w:r>
        <w:rPr>
          <w:rFonts w:ascii="SimSun" w:hAnsi="SimSun" w:eastAsia="SimSun" w:cs="SimSun"/>
          <w:sz w:val="22"/>
          <w:szCs w:val="22"/>
          <w:spacing w:val="14"/>
        </w:rPr>
        <w:t xml:space="preserve"> </w:t>
      </w:r>
      <w:r>
        <w:rPr>
          <w:rFonts w:ascii="SimSun" w:hAnsi="SimSun" w:eastAsia="SimSun" w:cs="SimSun"/>
          <w:sz w:val="22"/>
          <w:szCs w:val="22"/>
          <w:spacing w:val="-21"/>
        </w:rPr>
        <w:t>加。③皮肤过敏反应：皮疹、皮肤瘙痒等。④消化系统：上腹不适、食欲减退等，偶见肝功能损害、胆汁</w:t>
      </w:r>
      <w:r>
        <w:rPr>
          <w:rFonts w:ascii="SimSun" w:hAnsi="SimSun" w:eastAsia="SimSun" w:cs="SimSun"/>
          <w:sz w:val="22"/>
          <w:szCs w:val="22"/>
          <w:spacing w:val="5"/>
        </w:rPr>
        <w:t xml:space="preserve"> </w:t>
      </w:r>
      <w:r>
        <w:rPr>
          <w:rFonts w:ascii="SimSun" w:hAnsi="SimSun" w:eastAsia="SimSun" w:cs="SimSun"/>
          <w:sz w:val="22"/>
          <w:szCs w:val="22"/>
          <w:spacing w:val="-10"/>
        </w:rPr>
        <w:t>淤滞性黄疸。⑤心血管系统：某些SUs</w:t>
      </w:r>
      <w:r>
        <w:rPr>
          <w:rFonts w:ascii="SimSun" w:hAnsi="SimSun" w:eastAsia="SimSun" w:cs="SimSun"/>
          <w:sz w:val="22"/>
          <w:szCs w:val="22"/>
          <w:spacing w:val="-41"/>
        </w:rPr>
        <w:t xml:space="preserve"> </w:t>
      </w:r>
      <w:r>
        <w:rPr>
          <w:rFonts w:ascii="SimSun" w:hAnsi="SimSun" w:eastAsia="SimSun" w:cs="SimSun"/>
          <w:sz w:val="22"/>
          <w:szCs w:val="22"/>
          <w:spacing w:val="-10"/>
        </w:rPr>
        <w:t>可减弱</w:t>
      </w:r>
      <w:r>
        <w:rPr>
          <w:rFonts w:ascii="SimSun" w:hAnsi="SimSun" w:eastAsia="SimSun" w:cs="SimSun"/>
          <w:sz w:val="22"/>
          <w:szCs w:val="22"/>
          <w:spacing w:val="-11"/>
        </w:rPr>
        <w:t>心肌缺血的预处理能力，可能会对心血管系统带来不利</w:t>
      </w:r>
      <w:r>
        <w:rPr>
          <w:rFonts w:ascii="SimSun" w:hAnsi="SimSun" w:eastAsia="SimSun" w:cs="SimSun"/>
          <w:sz w:val="22"/>
          <w:szCs w:val="22"/>
        </w:rPr>
        <w:t xml:space="preserve"> </w:t>
      </w:r>
      <w:r>
        <w:rPr>
          <w:rFonts w:ascii="SimSun" w:hAnsi="SimSun" w:eastAsia="SimSun" w:cs="SimSun"/>
          <w:sz w:val="22"/>
          <w:szCs w:val="22"/>
          <w:spacing w:val="-8"/>
        </w:rPr>
        <w:t>影响，但目前尚无资料证实会增加T2DM</w:t>
      </w:r>
      <w:r>
        <w:rPr>
          <w:rFonts w:ascii="SimSun" w:hAnsi="SimSun" w:eastAsia="SimSun" w:cs="SimSun"/>
          <w:sz w:val="22"/>
          <w:szCs w:val="22"/>
          <w:spacing w:val="35"/>
        </w:rPr>
        <w:t xml:space="preserve"> </w:t>
      </w:r>
      <w:r>
        <w:rPr>
          <w:rFonts w:ascii="SimSun" w:hAnsi="SimSun" w:eastAsia="SimSun" w:cs="SimSun"/>
          <w:sz w:val="22"/>
          <w:szCs w:val="22"/>
          <w:spacing w:val="-8"/>
        </w:rPr>
        <w:t>病人心血管疾病的发病率和病死率。</w:t>
      </w:r>
    </w:p>
    <w:p>
      <w:pPr>
        <w:ind w:right="1059" w:firstLine="400"/>
        <w:spacing w:before="101" w:line="275" w:lineRule="auto"/>
        <w:rPr>
          <w:rFonts w:ascii="SimSun" w:hAnsi="SimSun" w:eastAsia="SimSun" w:cs="SimSun"/>
          <w:sz w:val="22"/>
          <w:szCs w:val="22"/>
        </w:rPr>
      </w:pPr>
      <w:r>
        <w:rPr>
          <w:rFonts w:ascii="SimSun" w:hAnsi="SimSun" w:eastAsia="SimSun" w:cs="SimSun"/>
          <w:sz w:val="22"/>
          <w:szCs w:val="22"/>
          <w:spacing w:val="-11"/>
        </w:rPr>
        <w:t>临床应用：各种SUs</w:t>
      </w:r>
      <w:r>
        <w:rPr>
          <w:rFonts w:ascii="SimSun" w:hAnsi="SimSun" w:eastAsia="SimSun" w:cs="SimSun"/>
          <w:sz w:val="22"/>
          <w:szCs w:val="22"/>
          <w:spacing w:val="-51"/>
        </w:rPr>
        <w:t xml:space="preserve"> </w:t>
      </w:r>
      <w:r>
        <w:rPr>
          <w:rFonts w:ascii="SimSun" w:hAnsi="SimSun" w:eastAsia="SimSun" w:cs="SimSun"/>
          <w:sz w:val="22"/>
          <w:szCs w:val="22"/>
          <w:spacing w:val="-11"/>
        </w:rPr>
        <w:t>虽存在作用强度</w:t>
      </w:r>
      <w:r>
        <w:rPr>
          <w:rFonts w:ascii="SimSun" w:hAnsi="SimSun" w:eastAsia="SimSun" w:cs="SimSun"/>
          <w:sz w:val="22"/>
          <w:szCs w:val="22"/>
          <w:spacing w:val="-12"/>
        </w:rPr>
        <w:t>的差别，但相同片数的各种</w:t>
      </w:r>
      <w:r>
        <w:rPr>
          <w:rFonts w:ascii="SimSun" w:hAnsi="SimSun" w:eastAsia="SimSun" w:cs="SimSun"/>
          <w:sz w:val="22"/>
          <w:szCs w:val="22"/>
          <w:spacing w:val="-11"/>
        </w:rPr>
        <w:t>SUs</w:t>
      </w:r>
      <w:r>
        <w:rPr>
          <w:rFonts w:ascii="SimSun" w:hAnsi="SimSun" w:eastAsia="SimSun" w:cs="SimSun"/>
          <w:sz w:val="22"/>
          <w:szCs w:val="22"/>
          <w:spacing w:val="-41"/>
        </w:rPr>
        <w:t xml:space="preserve"> </w:t>
      </w:r>
      <w:r>
        <w:rPr>
          <w:rFonts w:ascii="SimSun" w:hAnsi="SimSun" w:eastAsia="SimSun" w:cs="SimSun"/>
          <w:sz w:val="22"/>
          <w:szCs w:val="22"/>
          <w:spacing w:val="-12"/>
        </w:rPr>
        <w:t>临床效能大致相似，各种</w:t>
      </w:r>
      <w:r>
        <w:rPr>
          <w:rFonts w:ascii="SimSun" w:hAnsi="SimSun" w:eastAsia="SimSun" w:cs="SimSun"/>
          <w:sz w:val="22"/>
          <w:szCs w:val="22"/>
          <w:spacing w:val="-11"/>
        </w:rPr>
        <w:t>SUs</w:t>
      </w:r>
      <w:r>
        <w:rPr>
          <w:rFonts w:ascii="SimSun" w:hAnsi="SimSun" w:eastAsia="SimSun" w:cs="SimSun"/>
          <w:sz w:val="22"/>
          <w:szCs w:val="22"/>
        </w:rPr>
        <w:t xml:space="preserve">  </w:t>
      </w:r>
      <w:r>
        <w:rPr>
          <w:rFonts w:ascii="SimSun" w:hAnsi="SimSun" w:eastAsia="SimSun" w:cs="SimSun"/>
          <w:sz w:val="22"/>
          <w:szCs w:val="22"/>
          <w:spacing w:val="-12"/>
        </w:rPr>
        <w:t>最大剂量时降糖作用也大致一样。建议从小剂量开始，早餐前半小时一次服用，根据血糖逐渐增加剂</w:t>
      </w:r>
      <w:r>
        <w:rPr>
          <w:rFonts w:ascii="SimSun" w:hAnsi="SimSun" w:eastAsia="SimSun" w:cs="SimSun"/>
          <w:sz w:val="22"/>
          <w:szCs w:val="22"/>
          <w:spacing w:val="4"/>
        </w:rPr>
        <w:t xml:space="preserve">  </w:t>
      </w:r>
      <w:r>
        <w:rPr>
          <w:rFonts w:ascii="SimSun" w:hAnsi="SimSun" w:eastAsia="SimSun" w:cs="SimSun"/>
          <w:sz w:val="22"/>
          <w:szCs w:val="22"/>
          <w:spacing w:val="-12"/>
        </w:rPr>
        <w:t>量，剂量较大时改为早、晚餐前两次服药，直到血糖达到良好控制。格列吡嗪控释药片和格列齐特的</w:t>
      </w:r>
      <w:r>
        <w:rPr>
          <w:rFonts w:ascii="SimSun" w:hAnsi="SimSun" w:eastAsia="SimSun" w:cs="SimSun"/>
          <w:sz w:val="22"/>
          <w:szCs w:val="22"/>
          <w:spacing w:val="6"/>
        </w:rPr>
        <w:t xml:space="preserve">  </w:t>
      </w:r>
      <w:r>
        <w:rPr>
          <w:rFonts w:ascii="SimSun" w:hAnsi="SimSun" w:eastAsia="SimSun" w:cs="SimSun"/>
          <w:sz w:val="22"/>
          <w:szCs w:val="22"/>
          <w:spacing w:val="-24"/>
        </w:rPr>
        <w:t>缓释药片，每天服药一次。</w:t>
      </w:r>
      <w:r>
        <w:rPr>
          <w:rFonts w:ascii="SimSun" w:hAnsi="SimSun" w:eastAsia="SimSun" w:cs="SimSun"/>
          <w:sz w:val="22"/>
          <w:szCs w:val="22"/>
          <w:spacing w:val="-63"/>
        </w:rPr>
        <w:t xml:space="preserve"> </w:t>
      </w:r>
      <w:r>
        <w:rPr>
          <w:rFonts w:ascii="SimSun" w:hAnsi="SimSun" w:eastAsia="SimSun" w:cs="SimSun"/>
          <w:sz w:val="22"/>
          <w:szCs w:val="22"/>
          <w:spacing w:val="-24"/>
        </w:rPr>
        <w:t>一般来说，格列本脲作用强、价廉，但容易引起低血糖，老年人及肝、肾、心、</w:t>
      </w:r>
      <w:r>
        <w:rPr>
          <w:rFonts w:ascii="SimSun" w:hAnsi="SimSun" w:eastAsia="SimSun" w:cs="SimSun"/>
          <w:sz w:val="22"/>
          <w:szCs w:val="22"/>
        </w:rPr>
        <w:t xml:space="preserve"> </w:t>
      </w:r>
      <w:r>
        <w:rPr>
          <w:rFonts w:ascii="SimSun" w:hAnsi="SimSun" w:eastAsia="SimSun" w:cs="SimSun"/>
          <w:sz w:val="22"/>
          <w:szCs w:val="22"/>
          <w:spacing w:val="-16"/>
        </w:rPr>
        <w:t>脑功能不好者慎用；格列吡嗪、格列齐特和格列喹酮作用较温</w:t>
      </w:r>
      <w:r>
        <w:rPr>
          <w:rFonts w:ascii="SimSun" w:hAnsi="SimSun" w:eastAsia="SimSun" w:cs="SimSun"/>
          <w:sz w:val="22"/>
          <w:szCs w:val="22"/>
          <w:spacing w:val="-17"/>
        </w:rPr>
        <w:t>和，较适用于老年人；轻度肾功能减退时</w:t>
      </w:r>
      <w:r>
        <w:rPr>
          <w:rFonts w:ascii="SimSun" w:hAnsi="SimSun" w:eastAsia="SimSun" w:cs="SimSun"/>
          <w:sz w:val="22"/>
          <w:szCs w:val="22"/>
        </w:rPr>
        <w:t xml:space="preserve">  </w:t>
      </w:r>
      <w:r>
        <w:rPr>
          <w:rFonts w:ascii="SimSun" w:hAnsi="SimSun" w:eastAsia="SimSun" w:cs="SimSun"/>
          <w:sz w:val="22"/>
          <w:szCs w:val="22"/>
          <w:spacing w:val="-10"/>
        </w:rPr>
        <w:t>几种药物均仍可使用，中度肾功能减退时宜使用格列喹</w:t>
      </w:r>
      <w:r>
        <w:rPr>
          <w:rFonts w:ascii="SimSun" w:hAnsi="SimSun" w:eastAsia="SimSun" w:cs="SimSun"/>
          <w:sz w:val="22"/>
          <w:szCs w:val="22"/>
          <w:spacing w:val="-11"/>
        </w:rPr>
        <w:t>酮，重度肾功能减退时格列喹酮也不宜使用。</w:t>
      </w:r>
      <w:r>
        <w:rPr>
          <w:rFonts w:ascii="SimSun" w:hAnsi="SimSun" w:eastAsia="SimSun" w:cs="SimSun"/>
          <w:sz w:val="22"/>
          <w:szCs w:val="22"/>
        </w:rPr>
        <w:t xml:space="preserve"> </w:t>
      </w:r>
      <w:r>
        <w:rPr>
          <w:rFonts w:ascii="SimSun" w:hAnsi="SimSun" w:eastAsia="SimSun" w:cs="SimSun"/>
          <w:sz w:val="22"/>
          <w:szCs w:val="22"/>
          <w:spacing w:val="-2"/>
        </w:rPr>
        <w:t>应强调不宜同时使用2种SUs,也不宜与其他促胰岛素分泌剂(如格列奈类)合用。</w:t>
      </w:r>
    </w:p>
    <w:p>
      <w:pPr>
        <w:ind w:left="400"/>
        <w:spacing w:before="110" w:line="184" w:lineRule="auto"/>
        <w:rPr>
          <w:rFonts w:ascii="SimSun" w:hAnsi="SimSun" w:eastAsia="SimSun" w:cs="SimSun"/>
          <w:sz w:val="22"/>
          <w:szCs w:val="22"/>
        </w:rPr>
      </w:pPr>
      <w:r>
        <w:rPr>
          <w:rFonts w:ascii="SimSun" w:hAnsi="SimSun" w:eastAsia="SimSun" w:cs="SimSun"/>
          <w:sz w:val="22"/>
          <w:szCs w:val="22"/>
          <w:spacing w:val="-2"/>
        </w:rPr>
        <w:t>2)格列奈类：非磺脲类促胰岛素分泌剂。此类药物也作</w:t>
      </w:r>
      <w:r>
        <w:rPr>
          <w:rFonts w:ascii="SimSun" w:hAnsi="SimSun" w:eastAsia="SimSun" w:cs="SimSun"/>
          <w:sz w:val="22"/>
          <w:szCs w:val="22"/>
          <w:spacing w:val="-3"/>
        </w:rPr>
        <w:t>用在胰岛β细胞膜上的</w:t>
      </w:r>
      <w:r>
        <w:rPr>
          <w:rFonts w:ascii="SimSun" w:hAnsi="SimSun" w:eastAsia="SimSun" w:cs="SimSun"/>
          <w:sz w:val="22"/>
          <w:szCs w:val="22"/>
          <w:spacing w:val="-2"/>
        </w:rPr>
        <w:t>Kxp</w:t>
      </w:r>
      <w:r>
        <w:rPr>
          <w:rFonts w:ascii="SimSun" w:hAnsi="SimSun" w:eastAsia="SimSun" w:cs="SimSun"/>
          <w:sz w:val="22"/>
          <w:szCs w:val="22"/>
          <w:spacing w:val="-3"/>
        </w:rPr>
        <w:t>,</w:t>
      </w:r>
      <w:r>
        <w:rPr>
          <w:rFonts w:ascii="SimSun" w:hAnsi="SimSun" w:eastAsia="SimSun" w:cs="SimSun"/>
          <w:sz w:val="22"/>
          <w:szCs w:val="22"/>
          <w:spacing w:val="-55"/>
        </w:rPr>
        <w:t xml:space="preserve"> </w:t>
      </w:r>
      <w:r>
        <w:rPr>
          <w:rFonts w:ascii="SimSun" w:hAnsi="SimSun" w:eastAsia="SimSun" w:cs="SimSun"/>
          <w:sz w:val="22"/>
          <w:szCs w:val="22"/>
          <w:spacing w:val="-3"/>
        </w:rPr>
        <w:t>但结合位</w:t>
      </w:r>
    </w:p>
    <w:p>
      <w:pPr>
        <w:sectPr>
          <w:type w:val="continuous"/>
          <w:pgSz w:w="11900" w:h="16840"/>
          <w:pgMar w:top="773" w:right="609" w:bottom="0" w:left="969" w:header="0" w:footer="0" w:gutter="0"/>
          <w:cols w:equalWidth="0" w:num="1">
            <w:col w:w="10321" w:space="0"/>
          </w:cols>
        </w:sectPr>
        <w:rPr/>
      </w:pPr>
    </w:p>
    <w:p>
      <w:pPr>
        <w:ind w:left="190"/>
        <w:spacing w:before="58" w:line="183" w:lineRule="auto"/>
        <w:rPr>
          <w:rFonts w:ascii="SimSun" w:hAnsi="SimSun" w:eastAsia="SimSun" w:cs="SimSun"/>
          <w:sz w:val="21"/>
          <w:szCs w:val="21"/>
        </w:rPr>
      </w:pPr>
      <w:r>
        <w:rPr>
          <w:rFonts w:ascii="SimSun" w:hAnsi="SimSun" w:eastAsia="SimSun" w:cs="SimSun"/>
          <w:sz w:val="21"/>
          <w:szCs w:val="21"/>
          <w:spacing w:val="-3"/>
        </w:rPr>
        <w:t>738</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ind w:firstLine="190"/>
        <w:spacing w:line="630" w:lineRule="exact"/>
        <w:textAlignment w:val="center"/>
        <w:rPr/>
      </w:pPr>
      <w:r>
        <w:drawing>
          <wp:inline distT="0" distB="0" distL="0" distR="0">
            <wp:extent cx="336566" cy="400147"/>
            <wp:effectExtent l="0" t="0" r="0" b="0"/>
            <wp:docPr id="4" name="IM 4"/>
            <wp:cNvGraphicFramePr/>
            <a:graphic>
              <a:graphicData uri="http://schemas.openxmlformats.org/drawingml/2006/picture">
                <pic:pic>
                  <pic:nvPicPr>
                    <pic:cNvPr id="4" name="IM 4"/>
                    <pic:cNvPicPr/>
                  </pic:nvPicPr>
                  <pic:blipFill>
                    <a:blip r:embed="rId4"/>
                    <a:stretch>
                      <a:fillRect/>
                    </a:stretch>
                  </pic:blipFill>
                  <pic:spPr>
                    <a:xfrm rot="0">
                      <a:off x="0" y="0"/>
                      <a:ext cx="336566" cy="400147"/>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1" w:line="221" w:lineRule="auto"/>
        <w:rPr>
          <w:rFonts w:ascii="SimHei" w:hAnsi="SimHei" w:eastAsia="SimHei" w:cs="SimHei"/>
          <w:sz w:val="21"/>
          <w:szCs w:val="21"/>
        </w:rPr>
      </w:pPr>
      <w:r>
        <w:rPr>
          <w:rFonts w:ascii="SimHei" w:hAnsi="SimHei" w:eastAsia="SimHei" w:cs="SimHei"/>
          <w:sz w:val="21"/>
          <w:szCs w:val="21"/>
          <w:spacing w:val="-15"/>
        </w:rPr>
        <w:t>第七篇</w:t>
      </w:r>
      <w:r>
        <w:rPr>
          <w:rFonts w:ascii="SimHei" w:hAnsi="SimHei" w:eastAsia="SimHei" w:cs="SimHei"/>
          <w:sz w:val="21"/>
          <w:szCs w:val="21"/>
          <w:spacing w:val="55"/>
        </w:rPr>
        <w:t xml:space="preserve"> </w:t>
      </w:r>
      <w:r>
        <w:rPr>
          <w:rFonts w:ascii="SimHei" w:hAnsi="SimHei" w:eastAsia="SimHei" w:cs="SimHei"/>
          <w:sz w:val="21"/>
          <w:szCs w:val="21"/>
          <w:spacing w:val="-15"/>
        </w:rPr>
        <w:t>内分泌和代谢性疾病</w:t>
      </w:r>
    </w:p>
    <w:p>
      <w:pPr>
        <w:spacing w:line="357" w:lineRule="auto"/>
        <w:rPr>
          <w:rFonts w:ascii="Arial"/>
          <w:sz w:val="21"/>
        </w:rPr>
      </w:pPr>
      <w:r/>
    </w:p>
    <w:p>
      <w:pPr>
        <w:ind w:right="91"/>
        <w:spacing w:before="68" w:line="273" w:lineRule="auto"/>
        <w:jc w:val="both"/>
        <w:rPr>
          <w:rFonts w:ascii="SimSun" w:hAnsi="SimSun" w:eastAsia="SimSun" w:cs="SimSun"/>
          <w:sz w:val="21"/>
          <w:szCs w:val="21"/>
        </w:rPr>
      </w:pPr>
      <w:r>
        <w:rPr>
          <w:rFonts w:ascii="SimSun" w:hAnsi="SimSun" w:eastAsia="SimSun" w:cs="SimSun"/>
          <w:sz w:val="21"/>
          <w:szCs w:val="21"/>
          <w:spacing w:val="-3"/>
        </w:rPr>
        <w:t>点与SUs</w:t>
      </w:r>
      <w:r>
        <w:rPr>
          <w:rFonts w:ascii="SimSun" w:hAnsi="SimSun" w:eastAsia="SimSun" w:cs="SimSun"/>
          <w:sz w:val="21"/>
          <w:szCs w:val="21"/>
          <w:spacing w:val="-38"/>
        </w:rPr>
        <w:t xml:space="preserve"> </w:t>
      </w:r>
      <w:r>
        <w:rPr>
          <w:rFonts w:ascii="SimSun" w:hAnsi="SimSun" w:eastAsia="SimSun" w:cs="SimSun"/>
          <w:sz w:val="21"/>
          <w:szCs w:val="21"/>
          <w:spacing w:val="-3"/>
        </w:rPr>
        <w:t>不同，是一类快速作用的促胰岛素分泌剂，主要通过刺激胰岛素的早时相分泌而降低餐后血</w:t>
      </w:r>
      <w:r>
        <w:rPr>
          <w:rFonts w:ascii="SimSun" w:hAnsi="SimSun" w:eastAsia="SimSun" w:cs="SimSun"/>
          <w:sz w:val="21"/>
          <w:szCs w:val="21"/>
        </w:rPr>
        <w:t xml:space="preserve"> </w:t>
      </w:r>
      <w:r>
        <w:rPr>
          <w:rFonts w:ascii="SimSun" w:hAnsi="SimSun" w:eastAsia="SimSun" w:cs="SimSun"/>
          <w:sz w:val="21"/>
          <w:szCs w:val="21"/>
          <w:spacing w:val="-2"/>
        </w:rPr>
        <w:t>糖，具有吸收快、起效快和作用时间短的特点，主要用于控制餐后高血糖，也有</w:t>
      </w:r>
      <w:r>
        <w:rPr>
          <w:rFonts w:ascii="SimSun" w:hAnsi="SimSun" w:eastAsia="SimSun" w:cs="SimSun"/>
          <w:sz w:val="21"/>
          <w:szCs w:val="21"/>
          <w:spacing w:val="-3"/>
        </w:rPr>
        <w:t>一定降低空腹血糖作</w:t>
      </w:r>
      <w:r>
        <w:rPr>
          <w:rFonts w:ascii="SimSun" w:hAnsi="SimSun" w:eastAsia="SimSun" w:cs="SimSun"/>
          <w:sz w:val="21"/>
          <w:szCs w:val="21"/>
        </w:rPr>
        <w:t xml:space="preserve"> </w:t>
      </w:r>
      <w:r>
        <w:rPr>
          <w:rFonts w:ascii="SimSun" w:hAnsi="SimSun" w:eastAsia="SimSun" w:cs="SimSun"/>
          <w:sz w:val="21"/>
          <w:szCs w:val="21"/>
          <w:spacing w:val="2"/>
        </w:rPr>
        <w:t>用。于餐前或进餐时口服。可降低</w:t>
      </w:r>
      <w:r>
        <w:rPr>
          <w:rFonts w:ascii="SimSun" w:hAnsi="SimSun" w:eastAsia="SimSun" w:cs="SimSun"/>
          <w:sz w:val="21"/>
          <w:szCs w:val="21"/>
        </w:rPr>
        <w:t>HbAlc</w:t>
      </w:r>
      <w:r>
        <w:rPr>
          <w:rFonts w:ascii="SimSun" w:hAnsi="SimSun" w:eastAsia="SimSun" w:cs="SimSun"/>
          <w:sz w:val="21"/>
          <w:szCs w:val="21"/>
          <w:spacing w:val="2"/>
        </w:rPr>
        <w:t>0.3%~1.</w:t>
      </w:r>
      <w:r>
        <w:rPr>
          <w:rFonts w:ascii="SimSun" w:hAnsi="SimSun" w:eastAsia="SimSun" w:cs="SimSun"/>
          <w:sz w:val="21"/>
          <w:szCs w:val="21"/>
          <w:spacing w:val="1"/>
        </w:rPr>
        <w:t>5%。</w:t>
      </w:r>
    </w:p>
    <w:p>
      <w:pPr>
        <w:ind w:left="409"/>
        <w:spacing w:before="98" w:line="221" w:lineRule="auto"/>
        <w:rPr>
          <w:rFonts w:ascii="SimHei" w:hAnsi="SimHei" w:eastAsia="SimHei" w:cs="SimHei"/>
          <w:sz w:val="21"/>
          <w:szCs w:val="21"/>
        </w:rPr>
      </w:pPr>
      <w:r>
        <w:rPr>
          <w:rFonts w:ascii="SimHei" w:hAnsi="SimHei" w:eastAsia="SimHei" w:cs="SimHei"/>
          <w:sz w:val="21"/>
          <w:szCs w:val="21"/>
          <w:spacing w:val="1"/>
        </w:rPr>
        <w:t>适应证：同</w:t>
      </w:r>
      <w:r>
        <w:rPr>
          <w:rFonts w:ascii="SimHei" w:hAnsi="SimHei" w:eastAsia="SimHei" w:cs="SimHei"/>
          <w:sz w:val="21"/>
          <w:szCs w:val="21"/>
        </w:rPr>
        <w:t>SUs</w:t>
      </w:r>
      <w:r>
        <w:rPr>
          <w:rFonts w:ascii="SimHei" w:hAnsi="SimHei" w:eastAsia="SimHei" w:cs="SimHei"/>
          <w:sz w:val="21"/>
          <w:szCs w:val="21"/>
          <w:spacing w:val="1"/>
        </w:rPr>
        <w:t>,较适合于T2</w:t>
      </w:r>
      <w:r>
        <w:rPr>
          <w:rFonts w:ascii="SimHei" w:hAnsi="SimHei" w:eastAsia="SimHei" w:cs="SimHei"/>
          <w:sz w:val="21"/>
          <w:szCs w:val="21"/>
        </w:rPr>
        <w:t>DM</w:t>
      </w:r>
      <w:r>
        <w:rPr>
          <w:rFonts w:ascii="SimHei" w:hAnsi="SimHei" w:eastAsia="SimHei" w:cs="SimHei"/>
          <w:sz w:val="21"/>
          <w:szCs w:val="21"/>
          <w:spacing w:val="73"/>
        </w:rPr>
        <w:t xml:space="preserve"> </w:t>
      </w:r>
      <w:r>
        <w:rPr>
          <w:rFonts w:ascii="SimHei" w:hAnsi="SimHei" w:eastAsia="SimHei" w:cs="SimHei"/>
          <w:sz w:val="21"/>
          <w:szCs w:val="21"/>
          <w:spacing w:val="1"/>
        </w:rPr>
        <w:t>早期餐后高血糖阶段或以餐后高血糖为主的老年病人。</w:t>
      </w:r>
    </w:p>
    <w:p>
      <w:pPr>
        <w:ind w:left="409"/>
        <w:spacing w:before="69" w:line="222" w:lineRule="auto"/>
        <w:rPr>
          <w:rFonts w:ascii="SimHei" w:hAnsi="SimHei" w:eastAsia="SimHei" w:cs="SimHei"/>
          <w:sz w:val="21"/>
          <w:szCs w:val="21"/>
        </w:rPr>
      </w:pPr>
      <w:r>
        <w:rPr>
          <w:rFonts w:ascii="SimHei" w:hAnsi="SimHei" w:eastAsia="SimHei" w:cs="SimHei"/>
          <w:sz w:val="21"/>
          <w:szCs w:val="21"/>
          <w:spacing w:val="-5"/>
        </w:rPr>
        <w:t>禁忌证或不适应证：与SUs</w:t>
      </w:r>
      <w:r>
        <w:rPr>
          <w:rFonts w:ascii="SimHei" w:hAnsi="SimHei" w:eastAsia="SimHei" w:cs="SimHei"/>
          <w:sz w:val="21"/>
          <w:szCs w:val="21"/>
          <w:spacing w:val="-26"/>
        </w:rPr>
        <w:t xml:space="preserve"> </w:t>
      </w:r>
      <w:r>
        <w:rPr>
          <w:rFonts w:ascii="SimHei" w:hAnsi="SimHei" w:eastAsia="SimHei" w:cs="SimHei"/>
          <w:sz w:val="21"/>
          <w:szCs w:val="21"/>
          <w:spacing w:val="-5"/>
        </w:rPr>
        <w:t>相同。</w:t>
      </w:r>
    </w:p>
    <w:p>
      <w:pPr>
        <w:ind w:left="409"/>
        <w:spacing w:before="99" w:line="219" w:lineRule="auto"/>
        <w:rPr>
          <w:rFonts w:ascii="SimSun" w:hAnsi="SimSun" w:eastAsia="SimSun" w:cs="SimSun"/>
          <w:sz w:val="21"/>
          <w:szCs w:val="21"/>
        </w:rPr>
      </w:pPr>
      <w:r>
        <w:rPr>
          <w:rFonts w:ascii="SimSun" w:hAnsi="SimSun" w:eastAsia="SimSun" w:cs="SimSun"/>
          <w:sz w:val="21"/>
          <w:szCs w:val="21"/>
          <w:spacing w:val="-4"/>
        </w:rPr>
        <w:t>不良反应：常见是低血糖和体重增加，但低血糖的风险和程度较SUs</w:t>
      </w:r>
      <w:r>
        <w:rPr>
          <w:rFonts w:ascii="SimSun" w:hAnsi="SimSun" w:eastAsia="SimSun" w:cs="SimSun"/>
          <w:sz w:val="21"/>
          <w:szCs w:val="21"/>
          <w:spacing w:val="-29"/>
        </w:rPr>
        <w:t xml:space="preserve"> </w:t>
      </w:r>
      <w:r>
        <w:rPr>
          <w:rFonts w:ascii="SimSun" w:hAnsi="SimSun" w:eastAsia="SimSun" w:cs="SimSun"/>
          <w:sz w:val="21"/>
          <w:szCs w:val="21"/>
          <w:spacing w:val="-4"/>
        </w:rPr>
        <w:t>轻。</w:t>
      </w:r>
    </w:p>
    <w:p>
      <w:pPr>
        <w:ind w:firstLine="409"/>
        <w:spacing w:before="102" w:line="265" w:lineRule="auto"/>
        <w:rPr>
          <w:rFonts w:ascii="SimSun" w:hAnsi="SimSun" w:eastAsia="SimSun" w:cs="SimSun"/>
          <w:sz w:val="21"/>
          <w:szCs w:val="21"/>
        </w:rPr>
      </w:pPr>
      <w:r>
        <w:rPr>
          <w:rFonts w:ascii="SimSun" w:hAnsi="SimSun" w:eastAsia="SimSun" w:cs="SimSun"/>
          <w:sz w:val="21"/>
          <w:szCs w:val="21"/>
          <w:spacing w:val="6"/>
        </w:rPr>
        <w:t>临床应用：①瑞格列奈(</w:t>
      </w:r>
      <w:r>
        <w:rPr>
          <w:rFonts w:ascii="SimSun" w:hAnsi="SimSun" w:eastAsia="SimSun" w:cs="SimSun"/>
          <w:sz w:val="21"/>
          <w:szCs w:val="21"/>
        </w:rPr>
        <w:t>repaglinide</w:t>
      </w:r>
      <w:r>
        <w:rPr>
          <w:rFonts w:ascii="SimSun" w:hAnsi="SimSun" w:eastAsia="SimSun" w:cs="SimSun"/>
          <w:sz w:val="21"/>
          <w:szCs w:val="21"/>
          <w:spacing w:val="6"/>
        </w:rPr>
        <w:t>):为苯甲酸衍生物</w:t>
      </w:r>
      <w:r>
        <w:rPr>
          <w:rFonts w:ascii="SimSun" w:hAnsi="SimSun" w:eastAsia="SimSun" w:cs="SimSun"/>
          <w:sz w:val="21"/>
          <w:szCs w:val="21"/>
          <w:spacing w:val="5"/>
        </w:rPr>
        <w:t>，常用剂量为每次0.5～4</w:t>
      </w:r>
      <w:r>
        <w:rPr>
          <w:rFonts w:ascii="SimSun" w:hAnsi="SimSun" w:eastAsia="SimSun" w:cs="SimSun"/>
          <w:sz w:val="21"/>
          <w:szCs w:val="21"/>
        </w:rPr>
        <w:t>mg</w:t>
      </w:r>
      <w:r>
        <w:rPr>
          <w:rFonts w:ascii="SimSun" w:hAnsi="SimSun" w:eastAsia="SimSun" w:cs="SimSun"/>
          <w:sz w:val="21"/>
          <w:szCs w:val="21"/>
          <w:spacing w:val="5"/>
        </w:rPr>
        <w:t>,每天3次。</w:t>
      </w:r>
      <w:r>
        <w:rPr>
          <w:rFonts w:ascii="SimSun" w:hAnsi="SimSun" w:eastAsia="SimSun" w:cs="SimSun"/>
          <w:sz w:val="21"/>
          <w:szCs w:val="21"/>
        </w:rPr>
        <w:t xml:space="preserve"> </w:t>
      </w:r>
      <w:r>
        <w:rPr>
          <w:rFonts w:ascii="SimSun" w:hAnsi="SimSun" w:eastAsia="SimSun" w:cs="SimSun"/>
          <w:sz w:val="21"/>
          <w:szCs w:val="21"/>
          <w:spacing w:val="3"/>
        </w:rPr>
        <w:t>②</w:t>
      </w:r>
      <w:r>
        <w:rPr>
          <w:rFonts w:ascii="SimSun" w:hAnsi="SimSun" w:eastAsia="SimSun" w:cs="SimSun"/>
          <w:sz w:val="21"/>
          <w:szCs w:val="21"/>
          <w:spacing w:val="-79"/>
        </w:rPr>
        <w:t xml:space="preserve"> </w:t>
      </w:r>
      <w:r>
        <w:rPr>
          <w:rFonts w:ascii="SimSun" w:hAnsi="SimSun" w:eastAsia="SimSun" w:cs="SimSun"/>
          <w:sz w:val="21"/>
          <w:szCs w:val="21"/>
          <w:spacing w:val="3"/>
        </w:rPr>
        <w:t>那格列奈</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nateglinide</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3"/>
        </w:rPr>
        <w:t>为</w:t>
      </w:r>
      <w:r>
        <w:rPr>
          <w:rFonts w:ascii="SimSun" w:hAnsi="SimSun" w:eastAsia="SimSun" w:cs="SimSun"/>
          <w:sz w:val="21"/>
          <w:szCs w:val="21"/>
          <w:spacing w:val="-35"/>
        </w:rPr>
        <w:t xml:space="preserve"> </w:t>
      </w:r>
      <w:r>
        <w:rPr>
          <w:rFonts w:ascii="Times New Roman" w:hAnsi="Times New Roman" w:eastAsia="Times New Roman" w:cs="Times New Roman"/>
          <w:sz w:val="21"/>
          <w:szCs w:val="21"/>
          <w:spacing w:val="3"/>
        </w:rPr>
        <w:t>D-</w:t>
      </w:r>
      <w:r>
        <w:rPr>
          <w:rFonts w:ascii="SimSun" w:hAnsi="SimSun" w:eastAsia="SimSun" w:cs="SimSun"/>
          <w:sz w:val="21"/>
          <w:szCs w:val="21"/>
          <w:spacing w:val="3"/>
        </w:rPr>
        <w:t>苯丙氨酸衍生物，常用剂量为每</w:t>
      </w:r>
      <w:r>
        <w:rPr>
          <w:rFonts w:ascii="SimSun" w:hAnsi="SimSun" w:eastAsia="SimSun" w:cs="SimSun"/>
          <w:sz w:val="21"/>
          <w:szCs w:val="21"/>
          <w:spacing w:val="2"/>
        </w:rPr>
        <w:t>次60～120</w:t>
      </w:r>
      <w:r>
        <w:rPr>
          <w:rFonts w:ascii="Times New Roman" w:hAnsi="Times New Roman" w:eastAsia="Times New Roman" w:cs="Times New Roman"/>
          <w:sz w:val="21"/>
          <w:szCs w:val="21"/>
        </w:rPr>
        <w:t>mg</w:t>
      </w:r>
      <w:r>
        <w:rPr>
          <w:rFonts w:ascii="Times New Roman" w:hAnsi="Times New Roman" w:eastAsia="Times New Roman" w:cs="Times New Roman"/>
          <w:sz w:val="21"/>
          <w:szCs w:val="21"/>
          <w:spacing w:val="2"/>
        </w:rPr>
        <w:t>,</w:t>
      </w:r>
      <w:r>
        <w:rPr>
          <w:rFonts w:ascii="SimSun" w:hAnsi="SimSun" w:eastAsia="SimSun" w:cs="SimSun"/>
          <w:sz w:val="21"/>
          <w:szCs w:val="21"/>
          <w:spacing w:val="2"/>
        </w:rPr>
        <w:t>每天3次。③米格列奈</w:t>
      </w:r>
      <w:r>
        <w:rPr>
          <w:rFonts w:ascii="SimSun" w:hAnsi="SimSun" w:eastAsia="SimSun" w:cs="SimSun"/>
          <w:sz w:val="21"/>
          <w:szCs w:val="21"/>
        </w:rPr>
        <w:t xml:space="preserve">  </w:t>
      </w:r>
      <w:r>
        <w:rPr>
          <w:rFonts w:ascii="SimSun" w:hAnsi="SimSun" w:eastAsia="SimSun" w:cs="SimSun"/>
          <w:sz w:val="21"/>
          <w:szCs w:val="21"/>
          <w:spacing w:val="-4"/>
        </w:rPr>
        <w:t>(mitiglinidecalcium),常</w:t>
      </w:r>
      <w:r>
        <w:rPr>
          <w:rFonts w:ascii="SimSun" w:hAnsi="SimSun" w:eastAsia="SimSun" w:cs="SimSun"/>
          <w:sz w:val="21"/>
          <w:szCs w:val="21"/>
          <w:spacing w:val="-5"/>
        </w:rPr>
        <w:t>用剂量为每次10～20</w:t>
      </w:r>
      <w:r>
        <w:rPr>
          <w:rFonts w:ascii="SimSun" w:hAnsi="SimSun" w:eastAsia="SimSun" w:cs="SimSun"/>
          <w:sz w:val="21"/>
          <w:szCs w:val="21"/>
          <w:spacing w:val="-4"/>
        </w:rPr>
        <w:t>mg</w:t>
      </w:r>
      <w:r>
        <w:rPr>
          <w:rFonts w:ascii="SimSun" w:hAnsi="SimSun" w:eastAsia="SimSun" w:cs="SimSun"/>
          <w:sz w:val="21"/>
          <w:szCs w:val="21"/>
          <w:spacing w:val="-5"/>
        </w:rPr>
        <w:t>,每天3次。</w:t>
      </w:r>
    </w:p>
    <w:p>
      <w:pPr>
        <w:ind w:right="113" w:firstLine="409"/>
        <w:spacing w:before="118" w:line="258" w:lineRule="auto"/>
        <w:rPr>
          <w:rFonts w:ascii="SimSun" w:hAnsi="SimSun" w:eastAsia="SimSun" w:cs="SimSun"/>
          <w:sz w:val="21"/>
          <w:szCs w:val="21"/>
        </w:rPr>
      </w:pPr>
      <w:r>
        <w:rPr>
          <w:rFonts w:ascii="SimSun" w:hAnsi="SimSun" w:eastAsia="SimSun" w:cs="SimSun"/>
          <w:sz w:val="21"/>
          <w:szCs w:val="21"/>
          <w:spacing w:val="4"/>
        </w:rPr>
        <w:t>(2)双胍类(</w:t>
      </w:r>
      <w:r>
        <w:rPr>
          <w:rFonts w:ascii="SimSun" w:hAnsi="SimSun" w:eastAsia="SimSun" w:cs="SimSun"/>
          <w:sz w:val="21"/>
          <w:szCs w:val="21"/>
        </w:rPr>
        <w:t>biguanides</w:t>
      </w:r>
      <w:r>
        <w:rPr>
          <w:rFonts w:ascii="SimSun" w:hAnsi="SimSun" w:eastAsia="SimSun" w:cs="SimSun"/>
          <w:sz w:val="21"/>
          <w:szCs w:val="21"/>
          <w:spacing w:val="4"/>
        </w:rPr>
        <w:t>):目前广泛应用的是二甲双胍</w:t>
      </w:r>
      <w:r>
        <w:rPr>
          <w:rFonts w:ascii="SimSun" w:hAnsi="SimSun" w:eastAsia="SimSun" w:cs="SimSun"/>
          <w:sz w:val="21"/>
          <w:szCs w:val="21"/>
          <w:spacing w:val="3"/>
        </w:rPr>
        <w:t>。二甲双胍是T2</w:t>
      </w:r>
      <w:r>
        <w:rPr>
          <w:rFonts w:ascii="SimSun" w:hAnsi="SimSun" w:eastAsia="SimSun" w:cs="SimSun"/>
          <w:sz w:val="21"/>
          <w:szCs w:val="21"/>
        </w:rPr>
        <w:t>DM</w:t>
      </w:r>
      <w:r>
        <w:rPr>
          <w:rFonts w:ascii="SimSun" w:hAnsi="SimSun" w:eastAsia="SimSun" w:cs="SimSun"/>
          <w:sz w:val="21"/>
          <w:szCs w:val="21"/>
          <w:spacing w:val="70"/>
        </w:rPr>
        <w:t xml:space="preserve"> </w:t>
      </w:r>
      <w:r>
        <w:rPr>
          <w:rFonts w:ascii="SimSun" w:hAnsi="SimSun" w:eastAsia="SimSun" w:cs="SimSun"/>
          <w:sz w:val="21"/>
          <w:szCs w:val="21"/>
          <w:spacing w:val="3"/>
        </w:rPr>
        <w:t>病人控制高血糖的一</w:t>
      </w:r>
      <w:r>
        <w:rPr>
          <w:rFonts w:ascii="SimSun" w:hAnsi="SimSun" w:eastAsia="SimSun" w:cs="SimSun"/>
          <w:sz w:val="21"/>
          <w:szCs w:val="21"/>
        </w:rPr>
        <w:t xml:space="preserve"> </w:t>
      </w:r>
      <w:r>
        <w:rPr>
          <w:rFonts w:ascii="SimSun" w:hAnsi="SimSun" w:eastAsia="SimSun" w:cs="SimSun"/>
          <w:sz w:val="21"/>
          <w:szCs w:val="21"/>
          <w:spacing w:val="-1"/>
        </w:rPr>
        <w:t>线用药和联合用药中的基础用药。</w:t>
      </w:r>
    </w:p>
    <w:p>
      <w:pPr>
        <w:ind w:right="88" w:firstLine="409"/>
        <w:spacing w:before="118" w:line="275" w:lineRule="auto"/>
        <w:rPr>
          <w:rFonts w:ascii="SimSun" w:hAnsi="SimSun" w:eastAsia="SimSun" w:cs="SimSun"/>
          <w:sz w:val="21"/>
          <w:szCs w:val="21"/>
        </w:rPr>
      </w:pPr>
      <w:r>
        <w:rPr>
          <w:rFonts w:ascii="SimSun" w:hAnsi="SimSun" w:eastAsia="SimSun" w:cs="SimSun"/>
          <w:sz w:val="21"/>
          <w:szCs w:val="21"/>
          <w:spacing w:val="8"/>
        </w:rPr>
        <w:t>二甲双胍通过激活单磷酸腺苷活化的蛋白激酶(</w:t>
      </w:r>
      <w:r>
        <w:rPr>
          <w:rFonts w:ascii="SimSun" w:hAnsi="SimSun" w:eastAsia="SimSun" w:cs="SimSun"/>
          <w:sz w:val="21"/>
          <w:szCs w:val="21"/>
        </w:rPr>
        <w:t>AMPK</w:t>
      </w:r>
      <w:r>
        <w:rPr>
          <w:rFonts w:ascii="SimSun" w:hAnsi="SimSun" w:eastAsia="SimSun" w:cs="SimSun"/>
          <w:sz w:val="21"/>
          <w:szCs w:val="21"/>
          <w:spacing w:val="8"/>
        </w:rPr>
        <w:t>)</w:t>
      </w:r>
      <w:r>
        <w:rPr>
          <w:rFonts w:ascii="SimSun" w:hAnsi="SimSun" w:eastAsia="SimSun" w:cs="SimSun"/>
          <w:sz w:val="21"/>
          <w:szCs w:val="21"/>
          <w:spacing w:val="14"/>
        </w:rPr>
        <w:t xml:space="preserve">  </w:t>
      </w:r>
      <w:r>
        <w:rPr>
          <w:rFonts w:ascii="SimSun" w:hAnsi="SimSun" w:eastAsia="SimSun" w:cs="SimSun"/>
          <w:sz w:val="21"/>
          <w:szCs w:val="21"/>
          <w:spacing w:val="8"/>
        </w:rPr>
        <w:t>信号系统而发挥多方面的代谢调节作</w:t>
      </w:r>
      <w:r>
        <w:rPr>
          <w:rFonts w:ascii="SimSun" w:hAnsi="SimSun" w:eastAsia="SimSun" w:cs="SimSun"/>
          <w:sz w:val="21"/>
          <w:szCs w:val="21"/>
        </w:rPr>
        <w:t xml:space="preserve"> </w:t>
      </w:r>
      <w:r>
        <w:rPr>
          <w:rFonts w:ascii="SimSun" w:hAnsi="SimSun" w:eastAsia="SimSun" w:cs="SimSun"/>
          <w:sz w:val="21"/>
          <w:szCs w:val="21"/>
          <w:spacing w:val="-2"/>
        </w:rPr>
        <w:t>用。主要药理作用是通过抑制肝葡萄糖输出，改善外周组织对胰岛素的</w:t>
      </w:r>
      <w:r>
        <w:rPr>
          <w:rFonts w:ascii="SimSun" w:hAnsi="SimSun" w:eastAsia="SimSun" w:cs="SimSun"/>
          <w:sz w:val="21"/>
          <w:szCs w:val="21"/>
          <w:spacing w:val="-3"/>
        </w:rPr>
        <w:t>敏感性、增加对葡萄糖的摄取</w:t>
      </w:r>
      <w:r>
        <w:rPr>
          <w:rFonts w:ascii="SimSun" w:hAnsi="SimSun" w:eastAsia="SimSun" w:cs="SimSun"/>
          <w:sz w:val="21"/>
          <w:szCs w:val="21"/>
        </w:rPr>
        <w:t xml:space="preserve"> </w:t>
      </w:r>
      <w:r>
        <w:rPr>
          <w:rFonts w:ascii="SimSun" w:hAnsi="SimSun" w:eastAsia="SimSun" w:cs="SimSun"/>
          <w:sz w:val="21"/>
          <w:szCs w:val="21"/>
          <w:spacing w:val="-7"/>
        </w:rPr>
        <w:t>和利用而降低血糖；并可改善血脂谱、增加纤溶系统活性、降低血小板聚集性、使动脉壁平滑肌细胞和</w:t>
      </w:r>
      <w:r>
        <w:rPr>
          <w:rFonts w:ascii="SimSun" w:hAnsi="SimSun" w:eastAsia="SimSun" w:cs="SimSun"/>
          <w:sz w:val="21"/>
          <w:szCs w:val="21"/>
          <w:spacing w:val="10"/>
        </w:rPr>
        <w:t xml:space="preserve"> </w:t>
      </w:r>
      <w:r>
        <w:rPr>
          <w:rFonts w:ascii="SimSun" w:hAnsi="SimSun" w:eastAsia="SimSun" w:cs="SimSun"/>
          <w:sz w:val="21"/>
          <w:szCs w:val="21"/>
          <w:spacing w:val="1"/>
        </w:rPr>
        <w:t>成纤维细胞生长受抑制等，可能有助于延缓或改善糖尿病血管并发症。二甲双胍可以</w:t>
      </w:r>
      <w:r>
        <w:rPr>
          <w:rFonts w:ascii="SimSun" w:hAnsi="SimSun" w:eastAsia="SimSun" w:cs="SimSun"/>
          <w:sz w:val="21"/>
          <w:szCs w:val="21"/>
        </w:rPr>
        <w:t>使</w:t>
      </w:r>
      <w:r>
        <w:rPr>
          <w:rFonts w:ascii="SimSun" w:hAnsi="SimSun" w:eastAsia="SimSun" w:cs="SimSun"/>
          <w:sz w:val="21"/>
          <w:szCs w:val="21"/>
          <w:spacing w:val="-46"/>
        </w:rPr>
        <w:t xml:space="preserve"> </w:t>
      </w:r>
      <w:r>
        <w:rPr>
          <w:rFonts w:ascii="SimSun" w:hAnsi="SimSun" w:eastAsia="SimSun" w:cs="SimSun"/>
          <w:sz w:val="21"/>
          <w:szCs w:val="21"/>
        </w:rPr>
        <w:t>HbAlc</w:t>
      </w:r>
      <w:r>
        <w:rPr>
          <w:rFonts w:ascii="SimSun" w:hAnsi="SimSun" w:eastAsia="SimSun" w:cs="SimSun"/>
          <w:sz w:val="21"/>
          <w:szCs w:val="21"/>
          <w:spacing w:val="13"/>
        </w:rPr>
        <w:t xml:space="preserve"> </w:t>
      </w:r>
      <w:r>
        <w:rPr>
          <w:rFonts w:ascii="SimSun" w:hAnsi="SimSun" w:eastAsia="SimSun" w:cs="SimSun"/>
          <w:sz w:val="21"/>
          <w:szCs w:val="21"/>
        </w:rPr>
        <w:t>下降</w:t>
      </w:r>
      <w:r>
        <w:rPr>
          <w:rFonts w:ascii="SimSun" w:hAnsi="SimSun" w:eastAsia="SimSun" w:cs="SimSun"/>
          <w:sz w:val="21"/>
          <w:szCs w:val="21"/>
        </w:rPr>
        <w:t xml:space="preserve"> </w:t>
      </w:r>
      <w:r>
        <w:rPr>
          <w:rFonts w:ascii="SimSun" w:hAnsi="SimSun" w:eastAsia="SimSun" w:cs="SimSun"/>
          <w:sz w:val="21"/>
          <w:szCs w:val="21"/>
          <w:spacing w:val="13"/>
        </w:rPr>
        <w:t>1%～2%,但不增加体重。</w:t>
      </w:r>
    </w:p>
    <w:p>
      <w:pPr>
        <w:ind w:right="94" w:firstLine="409"/>
        <w:spacing w:before="123" w:line="265" w:lineRule="auto"/>
        <w:rPr>
          <w:rFonts w:ascii="SimSun" w:hAnsi="SimSun" w:eastAsia="SimSun" w:cs="SimSun"/>
          <w:sz w:val="21"/>
          <w:szCs w:val="21"/>
        </w:rPr>
      </w:pPr>
      <w:r>
        <w:rPr>
          <w:rFonts w:ascii="SimSun" w:hAnsi="SimSun" w:eastAsia="SimSun" w:cs="SimSun"/>
          <w:sz w:val="21"/>
          <w:szCs w:val="21"/>
        </w:rPr>
        <w:t>适应证：①作为T2DM</w:t>
      </w:r>
      <w:r>
        <w:rPr>
          <w:rFonts w:ascii="SimSun" w:hAnsi="SimSun" w:eastAsia="SimSun" w:cs="SimSun"/>
          <w:sz w:val="21"/>
          <w:szCs w:val="21"/>
          <w:spacing w:val="60"/>
        </w:rPr>
        <w:t xml:space="preserve"> </w:t>
      </w:r>
      <w:r>
        <w:rPr>
          <w:rFonts w:ascii="SimSun" w:hAnsi="SimSun" w:eastAsia="SimSun" w:cs="SimSun"/>
          <w:sz w:val="21"/>
          <w:szCs w:val="21"/>
        </w:rPr>
        <w:t>治疗一线用药，可单用或</w:t>
      </w:r>
      <w:r>
        <w:rPr>
          <w:rFonts w:ascii="SimSun" w:hAnsi="SimSun" w:eastAsia="SimSun" w:cs="SimSun"/>
          <w:sz w:val="21"/>
          <w:szCs w:val="21"/>
          <w:spacing w:val="-1"/>
        </w:rPr>
        <w:t>联合其他药物。②T1</w:t>
      </w:r>
      <w:r>
        <w:rPr>
          <w:rFonts w:ascii="SimSun" w:hAnsi="SimSun" w:eastAsia="SimSun" w:cs="SimSun"/>
          <w:sz w:val="21"/>
          <w:szCs w:val="21"/>
        </w:rPr>
        <w:t>DM</w:t>
      </w:r>
      <w:r>
        <w:rPr>
          <w:rFonts w:ascii="SimSun" w:hAnsi="SimSun" w:eastAsia="SimSun" w:cs="SimSun"/>
          <w:sz w:val="21"/>
          <w:szCs w:val="21"/>
          <w:spacing w:val="-1"/>
        </w:rPr>
        <w:t>:</w:t>
      </w:r>
      <w:r>
        <w:rPr>
          <w:rFonts w:ascii="SimSun" w:hAnsi="SimSun" w:eastAsia="SimSun" w:cs="SimSun"/>
          <w:sz w:val="21"/>
          <w:szCs w:val="21"/>
          <w:spacing w:val="-25"/>
        </w:rPr>
        <w:t xml:space="preserve"> </w:t>
      </w:r>
      <w:r>
        <w:rPr>
          <w:rFonts w:ascii="SimSun" w:hAnsi="SimSun" w:eastAsia="SimSun" w:cs="SimSun"/>
          <w:sz w:val="21"/>
          <w:szCs w:val="21"/>
          <w:spacing w:val="-1"/>
        </w:rPr>
        <w:t>与胰岛素联合应用可能</w:t>
      </w:r>
      <w:r>
        <w:rPr>
          <w:rFonts w:ascii="SimSun" w:hAnsi="SimSun" w:eastAsia="SimSun" w:cs="SimSun"/>
          <w:sz w:val="21"/>
          <w:szCs w:val="21"/>
        </w:rPr>
        <w:t xml:space="preserve"> </w:t>
      </w:r>
      <w:r>
        <w:rPr>
          <w:rFonts w:ascii="SimSun" w:hAnsi="SimSun" w:eastAsia="SimSun" w:cs="SimSun"/>
          <w:sz w:val="21"/>
          <w:szCs w:val="21"/>
          <w:spacing w:val="-3"/>
        </w:rPr>
        <w:t>减少胰岛素用量和血糖波动。</w:t>
      </w:r>
    </w:p>
    <w:p>
      <w:pPr>
        <w:ind w:right="93" w:firstLine="409"/>
        <w:spacing w:before="97" w:line="274" w:lineRule="auto"/>
        <w:rPr>
          <w:rFonts w:ascii="SimSun" w:hAnsi="SimSun" w:eastAsia="SimSun" w:cs="SimSun"/>
          <w:sz w:val="21"/>
          <w:szCs w:val="21"/>
        </w:rPr>
      </w:pPr>
      <w:r>
        <w:rPr>
          <w:rFonts w:ascii="SimSun" w:hAnsi="SimSun" w:eastAsia="SimSun" w:cs="SimSun"/>
          <w:sz w:val="21"/>
          <w:szCs w:val="21"/>
          <w:spacing w:val="-1"/>
        </w:rPr>
        <w:t>禁忌证或不适应证：①肾功能不全(肾小球滤过率&lt;45ml/min)、</w:t>
      </w:r>
      <w:r>
        <w:rPr>
          <w:rFonts w:ascii="SimSun" w:hAnsi="SimSun" w:eastAsia="SimSun" w:cs="SimSun"/>
          <w:sz w:val="21"/>
          <w:szCs w:val="21"/>
          <w:spacing w:val="-43"/>
        </w:rPr>
        <w:t xml:space="preserve"> </w:t>
      </w:r>
      <w:r>
        <w:rPr>
          <w:rFonts w:ascii="SimSun" w:hAnsi="SimSun" w:eastAsia="SimSun" w:cs="SimSun"/>
          <w:sz w:val="21"/>
          <w:szCs w:val="21"/>
          <w:spacing w:val="-1"/>
        </w:rPr>
        <w:t>肝功能不全、缺氧及高热病</w:t>
      </w:r>
      <w:r>
        <w:rPr>
          <w:rFonts w:ascii="SimSun" w:hAnsi="SimSun" w:eastAsia="SimSun" w:cs="SimSun"/>
          <w:sz w:val="21"/>
          <w:szCs w:val="21"/>
          <w:spacing w:val="-2"/>
        </w:rPr>
        <w:t>人禁</w:t>
      </w:r>
      <w:r>
        <w:rPr>
          <w:rFonts w:ascii="SimSun" w:hAnsi="SimSun" w:eastAsia="SimSun" w:cs="SimSun"/>
          <w:sz w:val="21"/>
          <w:szCs w:val="21"/>
        </w:rPr>
        <w:t xml:space="preserve"> </w:t>
      </w:r>
      <w:r>
        <w:rPr>
          <w:rFonts w:ascii="SimSun" w:hAnsi="SimSun" w:eastAsia="SimSun" w:cs="SimSun"/>
          <w:sz w:val="21"/>
          <w:szCs w:val="21"/>
          <w:spacing w:val="-4"/>
        </w:rPr>
        <w:t>忌，慢性胃肠病、慢性营养不良不宜使用；②T</w:t>
      </w:r>
      <w:r>
        <w:rPr>
          <w:rFonts w:ascii="SimSun" w:hAnsi="SimSun" w:eastAsia="SimSun" w:cs="SimSun"/>
          <w:sz w:val="21"/>
          <w:szCs w:val="21"/>
          <w:spacing w:val="-5"/>
        </w:rPr>
        <w:t>1</w:t>
      </w:r>
      <w:r>
        <w:rPr>
          <w:rFonts w:ascii="SimSun" w:hAnsi="SimSun" w:eastAsia="SimSun" w:cs="SimSun"/>
          <w:sz w:val="21"/>
          <w:szCs w:val="21"/>
          <w:spacing w:val="-4"/>
        </w:rPr>
        <w:t>DM</w:t>
      </w:r>
      <w:r>
        <w:rPr>
          <w:rFonts w:ascii="SimSun" w:hAnsi="SimSun" w:eastAsia="SimSun" w:cs="SimSun"/>
          <w:sz w:val="21"/>
          <w:szCs w:val="21"/>
          <w:spacing w:val="50"/>
        </w:rPr>
        <w:t xml:space="preserve"> </w:t>
      </w:r>
      <w:r>
        <w:rPr>
          <w:rFonts w:ascii="SimSun" w:hAnsi="SimSun" w:eastAsia="SimSun" w:cs="SimSun"/>
          <w:sz w:val="21"/>
          <w:szCs w:val="21"/>
          <w:spacing w:val="-5"/>
        </w:rPr>
        <w:t>不宜单独使用本药；③T2</w:t>
      </w:r>
      <w:r>
        <w:rPr>
          <w:rFonts w:ascii="SimSun" w:hAnsi="SimSun" w:eastAsia="SimSun" w:cs="SimSun"/>
          <w:sz w:val="21"/>
          <w:szCs w:val="21"/>
          <w:spacing w:val="-4"/>
        </w:rPr>
        <w:t>DM</w:t>
      </w:r>
      <w:r>
        <w:rPr>
          <w:rFonts w:ascii="SimSun" w:hAnsi="SimSun" w:eastAsia="SimSun" w:cs="SimSun"/>
          <w:sz w:val="21"/>
          <w:szCs w:val="21"/>
          <w:spacing w:val="60"/>
        </w:rPr>
        <w:t xml:space="preserve"> </w:t>
      </w:r>
      <w:r>
        <w:rPr>
          <w:rFonts w:ascii="SimSun" w:hAnsi="SimSun" w:eastAsia="SimSun" w:cs="SimSun"/>
          <w:sz w:val="21"/>
          <w:szCs w:val="21"/>
          <w:spacing w:val="-5"/>
        </w:rPr>
        <w:t>合并急性严重代谢紊</w:t>
      </w:r>
      <w:r>
        <w:rPr>
          <w:rFonts w:ascii="SimSun" w:hAnsi="SimSun" w:eastAsia="SimSun" w:cs="SimSun"/>
          <w:sz w:val="21"/>
          <w:szCs w:val="21"/>
        </w:rPr>
        <w:t xml:space="preserve"> </w:t>
      </w:r>
      <w:r>
        <w:rPr>
          <w:rFonts w:ascii="SimSun" w:hAnsi="SimSun" w:eastAsia="SimSun" w:cs="SimSun"/>
          <w:sz w:val="21"/>
          <w:szCs w:val="21"/>
          <w:spacing w:val="-7"/>
        </w:rPr>
        <w:t>乱、严重感染、缺氧、外伤、大手术、孕妇和哺乳期妇女等；④对药物过敏或有严重不良反应者；⑤酗</w:t>
      </w:r>
      <w:r>
        <w:rPr>
          <w:rFonts w:ascii="SimSun" w:hAnsi="SimSun" w:eastAsia="SimSun" w:cs="SimSun"/>
          <w:sz w:val="21"/>
          <w:szCs w:val="21"/>
          <w:spacing w:val="5"/>
        </w:rPr>
        <w:t xml:space="preserve"> </w:t>
      </w:r>
      <w:r>
        <w:rPr>
          <w:rFonts w:ascii="SimSun" w:hAnsi="SimSun" w:eastAsia="SimSun" w:cs="SimSun"/>
          <w:sz w:val="21"/>
          <w:szCs w:val="21"/>
          <w:spacing w:val="1"/>
        </w:rPr>
        <w:t>酒者。</w:t>
      </w:r>
    </w:p>
    <w:p>
      <w:pPr>
        <w:ind w:right="88" w:firstLine="409"/>
        <w:spacing w:before="127" w:line="278" w:lineRule="auto"/>
        <w:rPr>
          <w:rFonts w:ascii="SimSun" w:hAnsi="SimSun" w:eastAsia="SimSun" w:cs="SimSun"/>
          <w:sz w:val="21"/>
          <w:szCs w:val="21"/>
        </w:rPr>
      </w:pPr>
      <w:r>
        <w:rPr>
          <w:rFonts w:ascii="SimSun" w:hAnsi="SimSun" w:eastAsia="SimSun" w:cs="SimSun"/>
          <w:sz w:val="21"/>
          <w:szCs w:val="21"/>
          <w:spacing w:val="-12"/>
        </w:rPr>
        <w:t>不良反应：①消化道反应：主要副作用，通过进餐时服药，从小剂量开始、逐渐增加剂量，可减少消</w:t>
      </w:r>
      <w:r>
        <w:rPr>
          <w:rFonts w:ascii="SimSun" w:hAnsi="SimSun" w:eastAsia="SimSun" w:cs="SimSun"/>
          <w:sz w:val="21"/>
          <w:szCs w:val="21"/>
          <w:spacing w:val="6"/>
        </w:rPr>
        <w:t xml:space="preserve"> </w:t>
      </w:r>
      <w:r>
        <w:rPr>
          <w:rFonts w:ascii="SimSun" w:hAnsi="SimSun" w:eastAsia="SimSun" w:cs="SimSun"/>
          <w:sz w:val="21"/>
          <w:szCs w:val="21"/>
          <w:spacing w:val="-7"/>
        </w:rPr>
        <w:t>化道不良反应；②皮肤过敏反应；③乳酸性酸中毒：为最严重的副作用，但罕见，但也须注意严格按照</w:t>
      </w:r>
      <w:r>
        <w:rPr>
          <w:rFonts w:ascii="SimSun" w:hAnsi="SimSun" w:eastAsia="SimSun" w:cs="SimSun"/>
          <w:sz w:val="21"/>
          <w:szCs w:val="21"/>
          <w:spacing w:val="10"/>
        </w:rPr>
        <w:t xml:space="preserve"> </w:t>
      </w:r>
      <w:r>
        <w:rPr>
          <w:rFonts w:ascii="SimSun" w:hAnsi="SimSun" w:eastAsia="SimSun" w:cs="SimSun"/>
          <w:sz w:val="21"/>
          <w:szCs w:val="21"/>
          <w:spacing w:val="-2"/>
        </w:rPr>
        <w:t>推荐用药；④单独用药极少引起低血糖，但与胰岛素或促胰岛素分泌剂</w:t>
      </w:r>
      <w:r>
        <w:rPr>
          <w:rFonts w:ascii="SimSun" w:hAnsi="SimSun" w:eastAsia="SimSun" w:cs="SimSun"/>
          <w:sz w:val="21"/>
          <w:szCs w:val="21"/>
          <w:spacing w:val="-3"/>
        </w:rPr>
        <w:t>联合使用时可增加低血糖发生</w:t>
      </w:r>
      <w:r>
        <w:rPr>
          <w:rFonts w:ascii="SimSun" w:hAnsi="SimSun" w:eastAsia="SimSun" w:cs="SimSun"/>
          <w:sz w:val="21"/>
          <w:szCs w:val="21"/>
        </w:rPr>
        <w:t xml:space="preserve"> </w:t>
      </w:r>
      <w:r>
        <w:rPr>
          <w:rFonts w:ascii="SimSun" w:hAnsi="SimSun" w:eastAsia="SimSun" w:cs="SimSun"/>
          <w:sz w:val="21"/>
          <w:szCs w:val="21"/>
          <w:spacing w:val="-4"/>
        </w:rPr>
        <w:t>危险；⑤长期使用可能导致维生素B</w:t>
      </w:r>
      <w:r>
        <w:rPr>
          <w:rFonts w:ascii="Calibri" w:hAnsi="Calibri" w:eastAsia="Calibri" w:cs="Calibri"/>
          <w:sz w:val="21"/>
          <w:szCs w:val="21"/>
          <w:spacing w:val="-4"/>
        </w:rPr>
        <w:t>₂</w:t>
      </w:r>
      <w:r>
        <w:rPr>
          <w:rFonts w:ascii="Calibri" w:hAnsi="Calibri" w:eastAsia="Calibri" w:cs="Calibri"/>
          <w:sz w:val="21"/>
          <w:szCs w:val="21"/>
          <w:spacing w:val="6"/>
        </w:rPr>
        <w:t xml:space="preserve">  </w:t>
      </w:r>
      <w:r>
        <w:rPr>
          <w:rFonts w:ascii="SimSun" w:hAnsi="SimSun" w:eastAsia="SimSun" w:cs="SimSun"/>
          <w:sz w:val="21"/>
          <w:szCs w:val="21"/>
          <w:spacing w:val="-4"/>
        </w:rPr>
        <w:t>缺乏，应定期监测维生素B</w:t>
      </w:r>
      <w:r>
        <w:rPr>
          <w:rFonts w:ascii="Calibri" w:hAnsi="Calibri" w:eastAsia="Calibri" w:cs="Calibri"/>
          <w:sz w:val="21"/>
          <w:szCs w:val="21"/>
          <w:spacing w:val="-4"/>
        </w:rPr>
        <w:t>₂</w:t>
      </w:r>
      <w:r>
        <w:rPr>
          <w:rFonts w:ascii="Calibri" w:hAnsi="Calibri" w:eastAsia="Calibri" w:cs="Calibri"/>
          <w:sz w:val="21"/>
          <w:szCs w:val="21"/>
          <w:spacing w:val="1"/>
        </w:rPr>
        <w:t xml:space="preserve">  </w:t>
      </w:r>
      <w:r>
        <w:rPr>
          <w:rFonts w:ascii="SimSun" w:hAnsi="SimSun" w:eastAsia="SimSun" w:cs="SimSun"/>
          <w:sz w:val="21"/>
          <w:szCs w:val="21"/>
          <w:spacing w:val="-4"/>
        </w:rPr>
        <w:t>水平，</w:t>
      </w:r>
      <w:r>
        <w:rPr>
          <w:rFonts w:ascii="SimSun" w:hAnsi="SimSun" w:eastAsia="SimSun" w:cs="SimSun"/>
          <w:sz w:val="21"/>
          <w:szCs w:val="21"/>
          <w:spacing w:val="-5"/>
        </w:rPr>
        <w:t>必要时补充。</w:t>
      </w:r>
    </w:p>
    <w:p>
      <w:pPr>
        <w:ind w:right="60" w:firstLine="409"/>
        <w:spacing w:before="96" w:line="276" w:lineRule="auto"/>
        <w:rPr>
          <w:rFonts w:ascii="SimSun" w:hAnsi="SimSun" w:eastAsia="SimSun" w:cs="SimSun"/>
          <w:sz w:val="21"/>
          <w:szCs w:val="21"/>
        </w:rPr>
      </w:pPr>
      <w:r>
        <w:rPr>
          <w:rFonts w:ascii="SimSun" w:hAnsi="SimSun" w:eastAsia="SimSun" w:cs="SimSun"/>
          <w:sz w:val="21"/>
          <w:szCs w:val="21"/>
          <w:spacing w:val="-2"/>
        </w:rPr>
        <w:t>临床应用：高龄不是使用二甲双</w:t>
      </w:r>
      <w:r>
        <w:rPr>
          <w:rFonts w:ascii="SimSun" w:hAnsi="SimSun" w:eastAsia="SimSun" w:cs="SimSun"/>
          <w:sz w:val="21"/>
          <w:szCs w:val="21"/>
          <w:spacing w:val="-3"/>
        </w:rPr>
        <w:t>胍的禁忌。</w:t>
      </w:r>
      <w:r>
        <w:rPr>
          <w:rFonts w:ascii="SimSun" w:hAnsi="SimSun" w:eastAsia="SimSun" w:cs="SimSun"/>
          <w:sz w:val="21"/>
          <w:szCs w:val="21"/>
          <w:spacing w:val="4"/>
        </w:rPr>
        <w:t xml:space="preserve"> </w:t>
      </w:r>
      <w:r>
        <w:rPr>
          <w:rFonts w:ascii="SimSun" w:hAnsi="SimSun" w:eastAsia="SimSun" w:cs="SimSun"/>
          <w:sz w:val="21"/>
          <w:szCs w:val="21"/>
          <w:spacing w:val="-2"/>
        </w:rPr>
        <w:t>GFR</w:t>
      </w:r>
      <w:r>
        <w:rPr>
          <w:rFonts w:ascii="SimSun" w:hAnsi="SimSun" w:eastAsia="SimSun" w:cs="SimSun"/>
          <w:sz w:val="21"/>
          <w:szCs w:val="21"/>
          <w:spacing w:val="16"/>
        </w:rPr>
        <w:t xml:space="preserve"> </w:t>
      </w:r>
      <w:r>
        <w:rPr>
          <w:rFonts w:ascii="SimSun" w:hAnsi="SimSun" w:eastAsia="SimSun" w:cs="SimSun"/>
          <w:sz w:val="21"/>
          <w:szCs w:val="21"/>
          <w:spacing w:val="-3"/>
        </w:rPr>
        <w:t>在45～60</w:t>
      </w:r>
      <w:r>
        <w:rPr>
          <w:rFonts w:ascii="SimSun" w:hAnsi="SimSun" w:eastAsia="SimSun" w:cs="SimSun"/>
          <w:sz w:val="21"/>
          <w:szCs w:val="21"/>
          <w:spacing w:val="-2"/>
        </w:rPr>
        <w:t>ml</w:t>
      </w:r>
      <w:r>
        <w:rPr>
          <w:rFonts w:ascii="SimSun" w:hAnsi="SimSun" w:eastAsia="SimSun" w:cs="SimSun"/>
          <w:sz w:val="21"/>
          <w:szCs w:val="21"/>
          <w:spacing w:val="-3"/>
        </w:rPr>
        <w:t>/</w:t>
      </w:r>
      <w:r>
        <w:rPr>
          <w:rFonts w:ascii="SimSun" w:hAnsi="SimSun" w:eastAsia="SimSun" w:cs="SimSun"/>
          <w:sz w:val="21"/>
          <w:szCs w:val="21"/>
          <w:spacing w:val="-2"/>
        </w:rPr>
        <w:t>min</w:t>
      </w:r>
      <w:r>
        <w:rPr>
          <w:rFonts w:ascii="SimSun" w:hAnsi="SimSun" w:eastAsia="SimSun" w:cs="SimSun"/>
          <w:sz w:val="21"/>
          <w:szCs w:val="21"/>
          <w:spacing w:val="-63"/>
        </w:rPr>
        <w:t xml:space="preserve"> </w:t>
      </w:r>
      <w:r>
        <w:rPr>
          <w:rFonts w:ascii="SimSun" w:hAnsi="SimSun" w:eastAsia="SimSun" w:cs="SimSun"/>
          <w:sz w:val="21"/>
          <w:szCs w:val="21"/>
          <w:spacing w:val="-3"/>
        </w:rPr>
        <w:t>应减量；&lt;45</w:t>
      </w:r>
      <w:r>
        <w:rPr>
          <w:rFonts w:ascii="SimSun" w:hAnsi="SimSun" w:eastAsia="SimSun" w:cs="SimSun"/>
          <w:sz w:val="21"/>
          <w:szCs w:val="21"/>
          <w:spacing w:val="-2"/>
        </w:rPr>
        <w:t>ml</w:t>
      </w:r>
      <w:r>
        <w:rPr>
          <w:rFonts w:ascii="SimSun" w:hAnsi="SimSun" w:eastAsia="SimSun" w:cs="SimSun"/>
          <w:sz w:val="21"/>
          <w:szCs w:val="21"/>
          <w:spacing w:val="-3"/>
        </w:rPr>
        <w:t>/</w:t>
      </w:r>
      <w:r>
        <w:rPr>
          <w:rFonts w:ascii="SimSun" w:hAnsi="SimSun" w:eastAsia="SimSun" w:cs="SimSun"/>
          <w:sz w:val="21"/>
          <w:szCs w:val="21"/>
          <w:spacing w:val="-2"/>
        </w:rPr>
        <w:t>min</w:t>
      </w:r>
      <w:r>
        <w:rPr>
          <w:rFonts w:ascii="SimSun" w:hAnsi="SimSun" w:eastAsia="SimSun" w:cs="SimSun"/>
          <w:sz w:val="21"/>
          <w:szCs w:val="21"/>
          <w:spacing w:val="-3"/>
        </w:rPr>
        <w:t>禁忌使用。</w:t>
      </w:r>
      <w:r>
        <w:rPr>
          <w:rFonts w:ascii="SimSun" w:hAnsi="SimSun" w:eastAsia="SimSun" w:cs="SimSun"/>
          <w:sz w:val="21"/>
          <w:szCs w:val="21"/>
        </w:rPr>
        <w:t xml:space="preserve"> </w:t>
      </w:r>
      <w:r>
        <w:rPr>
          <w:rFonts w:ascii="SimSun" w:hAnsi="SimSun" w:eastAsia="SimSun" w:cs="SimSun"/>
          <w:sz w:val="21"/>
          <w:szCs w:val="21"/>
          <w:spacing w:val="-3"/>
        </w:rPr>
        <w:t>行静脉注射碘造影剂检查术，GFR&gt;60ml/min</w:t>
      </w:r>
      <w:r>
        <w:rPr>
          <w:rFonts w:ascii="SimSun" w:hAnsi="SimSun" w:eastAsia="SimSun" w:cs="SimSun"/>
          <w:sz w:val="21"/>
          <w:szCs w:val="21"/>
          <w:spacing w:val="67"/>
        </w:rPr>
        <w:t xml:space="preserve"> </w:t>
      </w:r>
      <w:r>
        <w:rPr>
          <w:rFonts w:ascii="SimSun" w:hAnsi="SimSun" w:eastAsia="SimSun" w:cs="SimSun"/>
          <w:sz w:val="21"/>
          <w:szCs w:val="21"/>
          <w:spacing w:val="-3"/>
        </w:rPr>
        <w:t>者检查时停用二甲双胍即可；GFR</w:t>
      </w:r>
      <w:r>
        <w:rPr>
          <w:rFonts w:ascii="SimSun" w:hAnsi="SimSun" w:eastAsia="SimSun" w:cs="SimSun"/>
          <w:sz w:val="21"/>
          <w:szCs w:val="21"/>
          <w:spacing w:val="26"/>
        </w:rPr>
        <w:t xml:space="preserve"> </w:t>
      </w:r>
      <w:r>
        <w:rPr>
          <w:rFonts w:ascii="SimSun" w:hAnsi="SimSun" w:eastAsia="SimSun" w:cs="SimSun"/>
          <w:sz w:val="21"/>
          <w:szCs w:val="21"/>
          <w:spacing w:val="-3"/>
        </w:rPr>
        <w:t>在45～60ml/min</w:t>
      </w:r>
      <w:r>
        <w:rPr>
          <w:rFonts w:ascii="SimSun" w:hAnsi="SimSun" w:eastAsia="SimSun" w:cs="SimSun"/>
          <w:sz w:val="21"/>
          <w:szCs w:val="21"/>
          <w:spacing w:val="-52"/>
        </w:rPr>
        <w:t xml:space="preserve"> </w:t>
      </w:r>
      <w:r>
        <w:rPr>
          <w:rFonts w:ascii="SimSun" w:hAnsi="SimSun" w:eastAsia="SimSun" w:cs="SimSun"/>
          <w:sz w:val="21"/>
          <w:szCs w:val="21"/>
          <w:spacing w:val="-3"/>
        </w:rPr>
        <w:t>的</w:t>
      </w:r>
      <w:r>
        <w:rPr>
          <w:rFonts w:ascii="SimSun" w:hAnsi="SimSun" w:eastAsia="SimSun" w:cs="SimSun"/>
          <w:sz w:val="21"/>
          <w:szCs w:val="21"/>
          <w:spacing w:val="-48"/>
        </w:rPr>
        <w:t xml:space="preserve"> </w:t>
      </w:r>
      <w:r>
        <w:rPr>
          <w:rFonts w:ascii="SimSun" w:hAnsi="SimSun" w:eastAsia="SimSun" w:cs="SimSun"/>
          <w:sz w:val="21"/>
          <w:szCs w:val="21"/>
          <w:spacing w:val="-3"/>
        </w:rPr>
        <w:t>病</w:t>
      </w:r>
      <w:r>
        <w:rPr>
          <w:rFonts w:ascii="SimSun" w:hAnsi="SimSun" w:eastAsia="SimSun" w:cs="SimSun"/>
          <w:sz w:val="21"/>
          <w:szCs w:val="21"/>
        </w:rPr>
        <w:t xml:space="preserve"> </w:t>
      </w:r>
      <w:r>
        <w:rPr>
          <w:rFonts w:ascii="SimSun" w:hAnsi="SimSun" w:eastAsia="SimSun" w:cs="SimSun"/>
          <w:sz w:val="21"/>
          <w:szCs w:val="21"/>
          <w:spacing w:val="2"/>
        </w:rPr>
        <w:t>人，在注射碘化造影剂48小时前必须停服二甲双胍；所有病人在检查完成48小时后复查肾功能无恶</w:t>
      </w:r>
      <w:r>
        <w:rPr>
          <w:rFonts w:ascii="SimSun" w:hAnsi="SimSun" w:eastAsia="SimSun" w:cs="SimSun"/>
          <w:sz w:val="21"/>
          <w:szCs w:val="21"/>
        </w:rPr>
        <w:t xml:space="preserve"> </w:t>
      </w:r>
      <w:r>
        <w:rPr>
          <w:rFonts w:ascii="SimSun" w:hAnsi="SimSun" w:eastAsia="SimSun" w:cs="SimSun"/>
          <w:sz w:val="21"/>
          <w:szCs w:val="21"/>
          <w:spacing w:val="6"/>
        </w:rPr>
        <w:t>化时可恢复服用。二甲双胍500～1500</w:t>
      </w:r>
      <w:r>
        <w:rPr>
          <w:rFonts w:ascii="SimSun" w:hAnsi="SimSun" w:eastAsia="SimSun" w:cs="SimSun"/>
          <w:sz w:val="21"/>
          <w:szCs w:val="21"/>
        </w:rPr>
        <w:t>mg</w:t>
      </w:r>
      <w:r>
        <w:rPr>
          <w:rFonts w:ascii="SimSun" w:hAnsi="SimSun" w:eastAsia="SimSun" w:cs="SimSun"/>
          <w:sz w:val="21"/>
          <w:szCs w:val="21"/>
          <w:spacing w:val="5"/>
        </w:rPr>
        <w:t>/d,分2~3次口服，最大剂量一般不超过2g/d。</w:t>
      </w:r>
    </w:p>
    <w:p>
      <w:pPr>
        <w:ind w:right="69" w:firstLine="409"/>
        <w:spacing w:before="109" w:line="280" w:lineRule="auto"/>
        <w:rPr>
          <w:rFonts w:ascii="SimSun" w:hAnsi="SimSun" w:eastAsia="SimSun" w:cs="SimSun"/>
          <w:sz w:val="21"/>
          <w:szCs w:val="21"/>
        </w:rPr>
      </w:pPr>
      <w:r>
        <w:rPr>
          <w:rFonts w:ascii="SimSun" w:hAnsi="SimSun" w:eastAsia="SimSun" w:cs="SimSun"/>
          <w:sz w:val="21"/>
          <w:szCs w:val="21"/>
          <w:spacing w:val="-2"/>
        </w:rPr>
        <w:t>(3)噻唑烷二酮类(thiazolidinediones,TZDs,格列酮类</w:t>
      </w:r>
      <w:r>
        <w:rPr>
          <w:rFonts w:ascii="SimSun" w:hAnsi="SimSun" w:eastAsia="SimSun" w:cs="SimSun"/>
          <w:sz w:val="21"/>
          <w:szCs w:val="21"/>
          <w:spacing w:val="-3"/>
        </w:rPr>
        <w:t>):主要通过激活过氧化物酶体增殖物激活</w:t>
      </w:r>
      <w:r>
        <w:rPr>
          <w:rFonts w:ascii="SimSun" w:hAnsi="SimSun" w:eastAsia="SimSun" w:cs="SimSun"/>
          <w:sz w:val="21"/>
          <w:szCs w:val="21"/>
        </w:rPr>
        <w:t xml:space="preserve"> </w:t>
      </w:r>
      <w:r>
        <w:rPr>
          <w:rFonts w:ascii="SimSun" w:hAnsi="SimSun" w:eastAsia="SimSun" w:cs="SimSun"/>
          <w:sz w:val="21"/>
          <w:szCs w:val="21"/>
          <w:spacing w:val="-2"/>
        </w:rPr>
        <w:t>受体γ(PPARy)</w:t>
      </w:r>
      <w:r>
        <w:rPr>
          <w:rFonts w:ascii="SimSun" w:hAnsi="SimSun" w:eastAsia="SimSun" w:cs="SimSun"/>
          <w:sz w:val="21"/>
          <w:szCs w:val="21"/>
          <w:spacing w:val="45"/>
        </w:rPr>
        <w:t xml:space="preserve"> </w:t>
      </w:r>
      <w:r>
        <w:rPr>
          <w:rFonts w:ascii="SimSun" w:hAnsi="SimSun" w:eastAsia="SimSun" w:cs="SimSun"/>
          <w:sz w:val="21"/>
          <w:szCs w:val="21"/>
          <w:spacing w:val="-2"/>
        </w:rPr>
        <w:t>起作用，增加靶组织对胰岛素作用的敏感性而降低血糖</w:t>
      </w:r>
      <w:r>
        <w:rPr>
          <w:rFonts w:ascii="SimSun" w:hAnsi="SimSun" w:eastAsia="SimSun" w:cs="SimSun"/>
          <w:sz w:val="21"/>
          <w:szCs w:val="21"/>
          <w:spacing w:val="-3"/>
        </w:rPr>
        <w:t>。</w:t>
      </w:r>
      <w:r>
        <w:rPr>
          <w:rFonts w:ascii="SimSun" w:hAnsi="SimSun" w:eastAsia="SimSun" w:cs="SimSun"/>
          <w:sz w:val="21"/>
          <w:szCs w:val="21"/>
          <w:spacing w:val="-6"/>
        </w:rPr>
        <w:t xml:space="preserve"> </w:t>
      </w:r>
      <w:r>
        <w:rPr>
          <w:rFonts w:ascii="SimSun" w:hAnsi="SimSun" w:eastAsia="SimSun" w:cs="SimSun"/>
          <w:sz w:val="21"/>
          <w:szCs w:val="21"/>
          <w:spacing w:val="-2"/>
        </w:rPr>
        <w:t>TZDs</w:t>
      </w:r>
      <w:r>
        <w:rPr>
          <w:rFonts w:ascii="SimSun" w:hAnsi="SimSun" w:eastAsia="SimSun" w:cs="SimSun"/>
          <w:sz w:val="21"/>
          <w:szCs w:val="21"/>
          <w:spacing w:val="-10"/>
        </w:rPr>
        <w:t xml:space="preserve"> </w:t>
      </w:r>
      <w:r>
        <w:rPr>
          <w:rFonts w:ascii="SimSun" w:hAnsi="SimSun" w:eastAsia="SimSun" w:cs="SimSun"/>
          <w:sz w:val="21"/>
          <w:szCs w:val="21"/>
          <w:spacing w:val="-3"/>
        </w:rPr>
        <w:t>促进脂肪重新分布，</w:t>
      </w:r>
      <w:r>
        <w:rPr>
          <w:rFonts w:ascii="SimSun" w:hAnsi="SimSun" w:eastAsia="SimSun" w:cs="SimSun"/>
          <w:sz w:val="21"/>
          <w:szCs w:val="21"/>
        </w:rPr>
        <w:t xml:space="preserve"> </w:t>
      </w:r>
      <w:r>
        <w:rPr>
          <w:rFonts w:ascii="SimSun" w:hAnsi="SimSun" w:eastAsia="SimSun" w:cs="SimSun"/>
          <w:sz w:val="21"/>
          <w:szCs w:val="21"/>
          <w:spacing w:val="8"/>
        </w:rPr>
        <w:t>使脂肪组织从内脏组织转移至皮下组织，可能与其提高胰岛素敏感性的作用有关。</w:t>
      </w:r>
      <w:r>
        <w:rPr>
          <w:rFonts w:ascii="SimSun" w:hAnsi="SimSun" w:eastAsia="SimSun" w:cs="SimSun"/>
          <w:sz w:val="21"/>
          <w:szCs w:val="21"/>
          <w:spacing w:val="-4"/>
        </w:rPr>
        <w:t xml:space="preserve"> </w:t>
      </w:r>
      <w:r>
        <w:rPr>
          <w:rFonts w:ascii="SimSun" w:hAnsi="SimSun" w:eastAsia="SimSun" w:cs="SimSun"/>
          <w:sz w:val="21"/>
          <w:szCs w:val="21"/>
        </w:rPr>
        <w:t>TZDs</w:t>
      </w:r>
      <w:r>
        <w:rPr>
          <w:rFonts w:ascii="SimSun" w:hAnsi="SimSun" w:eastAsia="SimSun" w:cs="SimSun"/>
          <w:sz w:val="21"/>
          <w:szCs w:val="21"/>
          <w:spacing w:val="11"/>
        </w:rPr>
        <w:t xml:space="preserve"> </w:t>
      </w:r>
      <w:r>
        <w:rPr>
          <w:rFonts w:ascii="SimSun" w:hAnsi="SimSun" w:eastAsia="SimSun" w:cs="SimSun"/>
          <w:sz w:val="21"/>
          <w:szCs w:val="21"/>
          <w:spacing w:val="8"/>
        </w:rPr>
        <w:t>可以使</w:t>
      </w:r>
      <w:r>
        <w:rPr>
          <w:rFonts w:ascii="SimSun" w:hAnsi="SimSun" w:eastAsia="SimSun" w:cs="SimSun"/>
          <w:sz w:val="21"/>
          <w:szCs w:val="21"/>
        </w:rPr>
        <w:t xml:space="preserve"> </w:t>
      </w:r>
      <w:r>
        <w:rPr>
          <w:rFonts w:ascii="SimSun" w:hAnsi="SimSun" w:eastAsia="SimSun" w:cs="SimSun"/>
          <w:sz w:val="21"/>
          <w:szCs w:val="21"/>
        </w:rPr>
        <w:t>HbA</w:t>
      </w:r>
      <w:r>
        <w:rPr>
          <w:rFonts w:ascii="SimSun" w:hAnsi="SimSun" w:eastAsia="SimSun" w:cs="SimSun"/>
          <w:sz w:val="21"/>
          <w:szCs w:val="21"/>
          <w:spacing w:val="10"/>
        </w:rPr>
        <w:t>1c</w:t>
      </w:r>
      <w:r>
        <w:rPr>
          <w:rFonts w:ascii="SimSun" w:hAnsi="SimSun" w:eastAsia="SimSun" w:cs="SimSun"/>
          <w:sz w:val="21"/>
          <w:szCs w:val="21"/>
          <w:spacing w:val="-2"/>
        </w:rPr>
        <w:t xml:space="preserve"> </w:t>
      </w:r>
      <w:r>
        <w:rPr>
          <w:rFonts w:ascii="SimSun" w:hAnsi="SimSun" w:eastAsia="SimSun" w:cs="SimSun"/>
          <w:sz w:val="21"/>
          <w:szCs w:val="21"/>
          <w:spacing w:val="10"/>
        </w:rPr>
        <w:t>下降1</w:t>
      </w:r>
      <w:r>
        <w:rPr>
          <w:rFonts w:ascii="SimSun" w:hAnsi="SimSun" w:eastAsia="SimSun" w:cs="SimSun"/>
          <w:sz w:val="21"/>
          <w:szCs w:val="21"/>
          <w:spacing w:val="-56"/>
        </w:rPr>
        <w:t xml:space="preserve"> </w:t>
      </w:r>
      <w:r>
        <w:rPr>
          <w:rFonts w:ascii="SimSun" w:hAnsi="SimSun" w:eastAsia="SimSun" w:cs="SimSun"/>
          <w:sz w:val="21"/>
          <w:szCs w:val="21"/>
          <w:spacing w:val="10"/>
        </w:rPr>
        <w:t>.</w:t>
      </w:r>
      <w:r>
        <w:rPr>
          <w:rFonts w:ascii="SimSun" w:hAnsi="SimSun" w:eastAsia="SimSun" w:cs="SimSun"/>
          <w:sz w:val="21"/>
          <w:szCs w:val="21"/>
          <w:spacing w:val="-60"/>
        </w:rPr>
        <w:t xml:space="preserve"> </w:t>
      </w:r>
      <w:r>
        <w:rPr>
          <w:rFonts w:ascii="SimSun" w:hAnsi="SimSun" w:eastAsia="SimSun" w:cs="SimSun"/>
          <w:sz w:val="21"/>
          <w:szCs w:val="21"/>
          <w:spacing w:val="10"/>
        </w:rPr>
        <w:t>0%~1</w:t>
      </w:r>
      <w:r>
        <w:rPr>
          <w:rFonts w:ascii="SimSun" w:hAnsi="SimSun" w:eastAsia="SimSun" w:cs="SimSun"/>
          <w:sz w:val="21"/>
          <w:szCs w:val="21"/>
          <w:spacing w:val="-56"/>
        </w:rPr>
        <w:t xml:space="preserve"> </w:t>
      </w:r>
      <w:r>
        <w:rPr>
          <w:rFonts w:ascii="SimSun" w:hAnsi="SimSun" w:eastAsia="SimSun" w:cs="SimSun"/>
          <w:sz w:val="21"/>
          <w:szCs w:val="21"/>
          <w:spacing w:val="10"/>
        </w:rPr>
        <w:t>.</w:t>
      </w:r>
      <w:r>
        <w:rPr>
          <w:rFonts w:ascii="SimSun" w:hAnsi="SimSun" w:eastAsia="SimSun" w:cs="SimSun"/>
          <w:sz w:val="21"/>
          <w:szCs w:val="21"/>
          <w:spacing w:val="-57"/>
        </w:rPr>
        <w:t xml:space="preserve"> </w:t>
      </w:r>
      <w:r>
        <w:rPr>
          <w:rFonts w:ascii="SimSun" w:hAnsi="SimSun" w:eastAsia="SimSun" w:cs="SimSun"/>
          <w:sz w:val="21"/>
          <w:szCs w:val="21"/>
          <w:spacing w:val="10"/>
        </w:rPr>
        <w:t>5%。</w:t>
      </w:r>
    </w:p>
    <w:p>
      <w:pPr>
        <w:ind w:left="409"/>
        <w:spacing w:before="87" w:line="221" w:lineRule="auto"/>
        <w:rPr>
          <w:rFonts w:ascii="FangSong" w:hAnsi="FangSong" w:eastAsia="FangSong" w:cs="FangSong"/>
          <w:sz w:val="21"/>
          <w:szCs w:val="21"/>
        </w:rPr>
      </w:pPr>
      <w:r>
        <w:rPr>
          <w:rFonts w:ascii="FangSong" w:hAnsi="FangSong" w:eastAsia="FangSong" w:cs="FangSong"/>
          <w:sz w:val="21"/>
          <w:szCs w:val="21"/>
          <w:spacing w:val="-2"/>
        </w:rPr>
        <w:t>适应证：可单独或与其他降糖药物合用治疗T</w:t>
      </w:r>
      <w:r>
        <w:rPr>
          <w:rFonts w:ascii="FangSong" w:hAnsi="FangSong" w:eastAsia="FangSong" w:cs="FangSong"/>
          <w:sz w:val="21"/>
          <w:szCs w:val="21"/>
          <w:spacing w:val="-3"/>
        </w:rPr>
        <w:t>2</w:t>
      </w:r>
      <w:r>
        <w:rPr>
          <w:rFonts w:ascii="FangSong" w:hAnsi="FangSong" w:eastAsia="FangSong" w:cs="FangSong"/>
          <w:sz w:val="21"/>
          <w:szCs w:val="21"/>
          <w:spacing w:val="-2"/>
        </w:rPr>
        <w:t>DM</w:t>
      </w:r>
      <w:r>
        <w:rPr>
          <w:rFonts w:ascii="FangSong" w:hAnsi="FangSong" w:eastAsia="FangSong" w:cs="FangSong"/>
          <w:sz w:val="21"/>
          <w:szCs w:val="21"/>
          <w:spacing w:val="-3"/>
        </w:rPr>
        <w:t>,</w:t>
      </w:r>
      <w:r>
        <w:rPr>
          <w:rFonts w:ascii="FangSong" w:hAnsi="FangSong" w:eastAsia="FangSong" w:cs="FangSong"/>
          <w:sz w:val="21"/>
          <w:szCs w:val="21"/>
          <w:spacing w:val="14"/>
        </w:rPr>
        <w:t xml:space="preserve"> </w:t>
      </w:r>
      <w:r>
        <w:rPr>
          <w:rFonts w:ascii="FangSong" w:hAnsi="FangSong" w:eastAsia="FangSong" w:cs="FangSong"/>
          <w:sz w:val="21"/>
          <w:szCs w:val="21"/>
          <w:spacing w:val="-3"/>
        </w:rPr>
        <w:t>尤其是肥胖、胰岛素抵抗明显者。</w:t>
      </w:r>
    </w:p>
    <w:p>
      <w:pPr>
        <w:ind w:right="96" w:firstLine="409"/>
        <w:spacing w:before="82" w:line="266" w:lineRule="auto"/>
        <w:rPr>
          <w:rFonts w:ascii="SimSun" w:hAnsi="SimSun" w:eastAsia="SimSun" w:cs="SimSun"/>
          <w:sz w:val="21"/>
          <w:szCs w:val="21"/>
        </w:rPr>
      </w:pPr>
      <w:r>
        <w:rPr>
          <w:rFonts w:ascii="SimSun" w:hAnsi="SimSun" w:eastAsia="SimSun" w:cs="SimSun"/>
          <w:sz w:val="21"/>
          <w:szCs w:val="21"/>
          <w:spacing w:val="-13"/>
        </w:rPr>
        <w:t>禁忌证或不适应证：不宜用于TIDM、</w:t>
      </w:r>
      <w:r>
        <w:rPr>
          <w:rFonts w:ascii="SimSun" w:hAnsi="SimSun" w:eastAsia="SimSun" w:cs="SimSun"/>
          <w:sz w:val="21"/>
          <w:szCs w:val="21"/>
          <w:spacing w:val="-38"/>
        </w:rPr>
        <w:t xml:space="preserve"> </w:t>
      </w:r>
      <w:r>
        <w:rPr>
          <w:rFonts w:ascii="SimSun" w:hAnsi="SimSun" w:eastAsia="SimSun" w:cs="SimSun"/>
          <w:sz w:val="21"/>
          <w:szCs w:val="21"/>
          <w:spacing w:val="-13"/>
        </w:rPr>
        <w:t>孕妇、哺乳期妇女和儿童。有心力衰竭[纽约心</w:t>
      </w:r>
      <w:r>
        <w:rPr>
          <w:rFonts w:ascii="SimSun" w:hAnsi="SimSun" w:eastAsia="SimSun" w:cs="SimSun"/>
          <w:sz w:val="21"/>
          <w:szCs w:val="21"/>
          <w:spacing w:val="-14"/>
        </w:rPr>
        <w:t>脏学会(</w:t>
      </w:r>
      <w:r>
        <w:rPr>
          <w:rFonts w:ascii="SimSun" w:hAnsi="SimSun" w:eastAsia="SimSun" w:cs="SimSun"/>
          <w:sz w:val="21"/>
          <w:szCs w:val="21"/>
          <w:spacing w:val="-13"/>
        </w:rPr>
        <w:t>NYHA</w:t>
      </w:r>
      <w:r>
        <w:rPr>
          <w:rFonts w:ascii="SimSun" w:hAnsi="SimSun" w:eastAsia="SimSun" w:cs="SimSun"/>
          <w:sz w:val="21"/>
          <w:szCs w:val="21"/>
          <w:spacing w:val="-14"/>
        </w:rPr>
        <w:t>)</w:t>
      </w:r>
      <w:r>
        <w:rPr>
          <w:rFonts w:ascii="SimSun" w:hAnsi="SimSun" w:eastAsia="SimSun" w:cs="SimSun"/>
          <w:sz w:val="21"/>
          <w:szCs w:val="21"/>
          <w:spacing w:val="60"/>
        </w:rPr>
        <w:t xml:space="preserve"> </w:t>
      </w:r>
      <w:r>
        <w:rPr>
          <w:rFonts w:ascii="SimSun" w:hAnsi="SimSun" w:eastAsia="SimSun" w:cs="SimSun"/>
          <w:sz w:val="21"/>
          <w:szCs w:val="21"/>
          <w:spacing w:val="-14"/>
        </w:rPr>
        <w:t>心</w:t>
      </w:r>
      <w:r>
        <w:rPr>
          <w:rFonts w:ascii="SimSun" w:hAnsi="SimSun" w:eastAsia="SimSun" w:cs="SimSun"/>
          <w:sz w:val="21"/>
          <w:szCs w:val="21"/>
        </w:rPr>
        <w:t xml:space="preserve"> </w:t>
      </w:r>
      <w:r>
        <w:rPr>
          <w:rFonts w:ascii="SimSun" w:hAnsi="SimSun" w:eastAsia="SimSun" w:cs="SimSun"/>
          <w:sz w:val="21"/>
          <w:szCs w:val="21"/>
          <w:spacing w:val="-7"/>
        </w:rPr>
        <w:t>功能分级Ⅱ级以上]、活动性肝病或转氨酶升高超过正常上限2.5倍以及严重骨质疏松和骨折病史的病人</w:t>
      </w:r>
      <w:r>
        <w:rPr>
          <w:rFonts w:ascii="SimSun" w:hAnsi="SimSun" w:eastAsia="SimSun" w:cs="SimSun"/>
          <w:sz w:val="21"/>
          <w:szCs w:val="21"/>
          <w:spacing w:val="16"/>
        </w:rPr>
        <w:t xml:space="preserve"> </w:t>
      </w:r>
      <w:r>
        <w:rPr>
          <w:rFonts w:ascii="SimSun" w:hAnsi="SimSun" w:eastAsia="SimSun" w:cs="SimSun"/>
          <w:sz w:val="21"/>
          <w:szCs w:val="21"/>
          <w:spacing w:val="-11"/>
        </w:rPr>
        <w:t>应禁用。现有或既往有膀胱癌病史的病人或存在不明原</w:t>
      </w:r>
      <w:r>
        <w:rPr>
          <w:rFonts w:ascii="SimSun" w:hAnsi="SimSun" w:eastAsia="SimSun" w:cs="SimSun"/>
          <w:sz w:val="21"/>
          <w:szCs w:val="21"/>
          <w:spacing w:val="-12"/>
        </w:rPr>
        <w:t>因肉眼血尿的病人禁用吡格列酮。</w:t>
      </w:r>
    </w:p>
    <w:p>
      <w:pPr>
        <w:ind w:right="87" w:firstLine="409"/>
        <w:spacing w:before="102" w:line="278" w:lineRule="auto"/>
        <w:rPr>
          <w:rFonts w:ascii="SimSun" w:hAnsi="SimSun" w:eastAsia="SimSun" w:cs="SimSun"/>
          <w:sz w:val="21"/>
          <w:szCs w:val="21"/>
        </w:rPr>
      </w:pPr>
      <w:r>
        <w:rPr>
          <w:rFonts w:ascii="SimSun" w:hAnsi="SimSun" w:eastAsia="SimSun" w:cs="SimSun"/>
          <w:sz w:val="21"/>
          <w:szCs w:val="21"/>
          <w:spacing w:val="-2"/>
        </w:rPr>
        <w:t>不良反应：单独使用时不导致低血糖，但与胰岛素或促胰岛素分泌剂联合使用</w:t>
      </w:r>
      <w:r>
        <w:rPr>
          <w:rFonts w:ascii="SimSun" w:hAnsi="SimSun" w:eastAsia="SimSun" w:cs="SimSun"/>
          <w:sz w:val="21"/>
          <w:szCs w:val="21"/>
          <w:spacing w:val="-3"/>
        </w:rPr>
        <w:t>时可增加低血糖发</w:t>
      </w:r>
      <w:r>
        <w:rPr>
          <w:rFonts w:ascii="SimSun" w:hAnsi="SimSun" w:eastAsia="SimSun" w:cs="SimSun"/>
          <w:sz w:val="21"/>
          <w:szCs w:val="21"/>
        </w:rPr>
        <w:t xml:space="preserve"> </w:t>
      </w:r>
      <w:r>
        <w:rPr>
          <w:rFonts w:ascii="SimSun" w:hAnsi="SimSun" w:eastAsia="SimSun" w:cs="SimSun"/>
          <w:sz w:val="21"/>
          <w:szCs w:val="21"/>
        </w:rPr>
        <w:t>生的风险。体重增加和水肿是TZDs</w:t>
      </w:r>
      <w:r>
        <w:rPr>
          <w:rFonts w:ascii="SimSun" w:hAnsi="SimSun" w:eastAsia="SimSun" w:cs="SimSun"/>
          <w:sz w:val="21"/>
          <w:szCs w:val="21"/>
          <w:spacing w:val="25"/>
        </w:rPr>
        <w:t xml:space="preserve"> </w:t>
      </w:r>
      <w:r>
        <w:rPr>
          <w:rFonts w:ascii="SimSun" w:hAnsi="SimSun" w:eastAsia="SimSun" w:cs="SimSun"/>
          <w:sz w:val="21"/>
          <w:szCs w:val="21"/>
        </w:rPr>
        <w:t>的常见副作用，在与胰岛素合用时更加明显。</w:t>
      </w:r>
      <w:r>
        <w:rPr>
          <w:rFonts w:ascii="SimSun" w:hAnsi="SimSun" w:eastAsia="SimSun" w:cs="SimSun"/>
          <w:sz w:val="21"/>
          <w:szCs w:val="21"/>
          <w:spacing w:val="-25"/>
        </w:rPr>
        <w:t xml:space="preserve"> </w:t>
      </w:r>
      <w:r>
        <w:rPr>
          <w:rFonts w:ascii="SimSun" w:hAnsi="SimSun" w:eastAsia="SimSun" w:cs="SimSun"/>
          <w:sz w:val="21"/>
          <w:szCs w:val="21"/>
        </w:rPr>
        <w:t>TZDs</w:t>
      </w:r>
      <w:r>
        <w:rPr>
          <w:rFonts w:ascii="SimSun" w:hAnsi="SimSun" w:eastAsia="SimSun" w:cs="SimSun"/>
          <w:sz w:val="21"/>
          <w:szCs w:val="21"/>
          <w:spacing w:val="11"/>
        </w:rPr>
        <w:t xml:space="preserve"> </w:t>
      </w:r>
      <w:r>
        <w:rPr>
          <w:rFonts w:ascii="SimSun" w:hAnsi="SimSun" w:eastAsia="SimSun" w:cs="SimSun"/>
          <w:sz w:val="21"/>
          <w:szCs w:val="21"/>
        </w:rPr>
        <w:t>还与骨折和</w:t>
      </w:r>
      <w:r>
        <w:rPr>
          <w:rFonts w:ascii="SimSun" w:hAnsi="SimSun" w:eastAsia="SimSun" w:cs="SimSun"/>
          <w:sz w:val="21"/>
          <w:szCs w:val="21"/>
        </w:rPr>
        <w:t xml:space="preserve"> </w:t>
      </w:r>
      <w:r>
        <w:rPr>
          <w:rFonts w:ascii="SimSun" w:hAnsi="SimSun" w:eastAsia="SimSun" w:cs="SimSun"/>
          <w:sz w:val="21"/>
          <w:szCs w:val="21"/>
          <w:spacing w:val="-2"/>
        </w:rPr>
        <w:t>心力衰竭风险增加相关。</w:t>
      </w:r>
    </w:p>
    <w:p>
      <w:pPr>
        <w:ind w:left="412"/>
        <w:spacing w:before="38" w:line="387" w:lineRule="exact"/>
        <w:rPr>
          <w:rFonts w:ascii="Times New Roman" w:hAnsi="Times New Roman" w:eastAsia="Times New Roman" w:cs="Times New Roman"/>
          <w:sz w:val="21"/>
          <w:szCs w:val="21"/>
        </w:rPr>
      </w:pPr>
      <w:r>
        <w:rPr>
          <w:rFonts w:ascii="SimSun" w:hAnsi="SimSun" w:eastAsia="SimSun" w:cs="SimSun"/>
          <w:sz w:val="21"/>
          <w:szCs w:val="21"/>
          <w:b/>
          <w:bCs/>
          <w:spacing w:val="6"/>
          <w:position w:val="13"/>
        </w:rPr>
        <w:t>临床应用：</w:t>
      </w:r>
      <w:r>
        <w:rPr>
          <w:rFonts w:ascii="SimSun" w:hAnsi="SimSun" w:eastAsia="SimSun" w:cs="SimSun"/>
          <w:sz w:val="21"/>
          <w:szCs w:val="21"/>
          <w:spacing w:val="6"/>
          <w:position w:val="13"/>
        </w:rPr>
        <w:t>①罗格列酮</w:t>
      </w:r>
      <w:r>
        <w:rPr>
          <w:rFonts w:ascii="Times New Roman" w:hAnsi="Times New Roman" w:eastAsia="Times New Roman" w:cs="Times New Roman"/>
          <w:sz w:val="21"/>
          <w:szCs w:val="21"/>
          <w:spacing w:val="6"/>
          <w:position w:val="13"/>
        </w:rPr>
        <w:t>(</w:t>
      </w:r>
      <w:r>
        <w:rPr>
          <w:rFonts w:ascii="Times New Roman" w:hAnsi="Times New Roman" w:eastAsia="Times New Roman" w:cs="Times New Roman"/>
          <w:sz w:val="21"/>
          <w:szCs w:val="21"/>
          <w:position w:val="13"/>
        </w:rPr>
        <w:t>rosiglitazone</w:t>
      </w:r>
      <w:r>
        <w:rPr>
          <w:rFonts w:ascii="Times New Roman" w:hAnsi="Times New Roman" w:eastAsia="Times New Roman" w:cs="Times New Roman"/>
          <w:sz w:val="21"/>
          <w:szCs w:val="21"/>
          <w:spacing w:val="6"/>
          <w:position w:val="13"/>
        </w:rPr>
        <w:t>):4</w:t>
      </w:r>
      <w:r>
        <w:rPr>
          <w:rFonts w:ascii="SimSun" w:hAnsi="SimSun" w:eastAsia="SimSun" w:cs="SimSun"/>
          <w:sz w:val="21"/>
          <w:szCs w:val="21"/>
          <w:spacing w:val="6"/>
          <w:position w:val="13"/>
        </w:rPr>
        <w:t>～</w:t>
      </w:r>
      <w:r>
        <w:rPr>
          <w:rFonts w:ascii="Times New Roman" w:hAnsi="Times New Roman" w:eastAsia="Times New Roman" w:cs="Times New Roman"/>
          <w:sz w:val="21"/>
          <w:szCs w:val="21"/>
          <w:spacing w:val="6"/>
          <w:position w:val="13"/>
        </w:rPr>
        <w:t>8</w:t>
      </w:r>
      <w:r>
        <w:rPr>
          <w:rFonts w:ascii="Times New Roman" w:hAnsi="Times New Roman" w:eastAsia="Times New Roman" w:cs="Times New Roman"/>
          <w:sz w:val="21"/>
          <w:szCs w:val="21"/>
          <w:position w:val="13"/>
        </w:rPr>
        <w:t>mg</w:t>
      </w:r>
      <w:r>
        <w:rPr>
          <w:rFonts w:ascii="Times New Roman" w:hAnsi="Times New Roman" w:eastAsia="Times New Roman" w:cs="Times New Roman"/>
          <w:sz w:val="21"/>
          <w:szCs w:val="21"/>
          <w:spacing w:val="6"/>
          <w:position w:val="13"/>
        </w:rPr>
        <w:t>/d,</w:t>
      </w:r>
      <w:r>
        <w:rPr>
          <w:rFonts w:ascii="Times New Roman" w:hAnsi="Times New Roman" w:eastAsia="Times New Roman" w:cs="Times New Roman"/>
          <w:sz w:val="21"/>
          <w:szCs w:val="21"/>
          <w:spacing w:val="6"/>
          <w:position w:val="13"/>
        </w:rPr>
        <w:t xml:space="preserve">    </w:t>
      </w:r>
      <w:r>
        <w:rPr>
          <w:rFonts w:ascii="SimSun" w:hAnsi="SimSun" w:eastAsia="SimSun" w:cs="SimSun"/>
          <w:sz w:val="21"/>
          <w:szCs w:val="21"/>
          <w:spacing w:val="6"/>
          <w:position w:val="13"/>
        </w:rPr>
        <w:t>每日1次或分2次口服；②吡格列酮</w:t>
      </w:r>
      <w:r>
        <w:rPr>
          <w:rFonts w:ascii="Times New Roman" w:hAnsi="Times New Roman" w:eastAsia="Times New Roman" w:cs="Times New Roman"/>
          <w:sz w:val="21"/>
          <w:szCs w:val="21"/>
          <w:spacing w:val="6"/>
          <w:position w:val="13"/>
        </w:rPr>
        <w:t>(</w:t>
      </w:r>
      <w:r>
        <w:rPr>
          <w:rFonts w:ascii="Times New Roman" w:hAnsi="Times New Roman" w:eastAsia="Times New Roman" w:cs="Times New Roman"/>
          <w:sz w:val="21"/>
          <w:szCs w:val="21"/>
          <w:position w:val="13"/>
        </w:rPr>
        <w:t>pioglita</w:t>
      </w:r>
      <w:r>
        <w:rPr>
          <w:rFonts w:ascii="Times New Roman" w:hAnsi="Times New Roman" w:eastAsia="Times New Roman" w:cs="Times New Roman"/>
          <w:sz w:val="21"/>
          <w:szCs w:val="21"/>
          <w:spacing w:val="6"/>
          <w:position w:val="13"/>
        </w:rPr>
        <w:t>-</w:t>
      </w:r>
    </w:p>
    <w:p>
      <w:pPr>
        <w:spacing w:before="1" w:line="213" w:lineRule="auto"/>
        <w:rPr>
          <w:rFonts w:ascii="SimSun" w:hAnsi="SimSun" w:eastAsia="SimSun" w:cs="SimSun"/>
          <w:sz w:val="21"/>
          <w:szCs w:val="21"/>
        </w:rPr>
      </w:pPr>
      <w:r>
        <w:rPr>
          <w:rFonts w:ascii="SimSun" w:hAnsi="SimSun" w:eastAsia="SimSun" w:cs="SimSun"/>
          <w:sz w:val="21"/>
          <w:szCs w:val="21"/>
        </w:rPr>
        <w:t>zone</w:t>
      </w:r>
      <w:r>
        <w:rPr>
          <w:rFonts w:ascii="SimSun" w:hAnsi="SimSun" w:eastAsia="SimSun" w:cs="SimSun"/>
          <w:sz w:val="21"/>
          <w:szCs w:val="21"/>
          <w:spacing w:val="4"/>
        </w:rPr>
        <w:t>):15～30</w:t>
      </w:r>
      <w:r>
        <w:rPr>
          <w:rFonts w:ascii="SimSun" w:hAnsi="SimSun" w:eastAsia="SimSun" w:cs="SimSun"/>
          <w:sz w:val="21"/>
          <w:szCs w:val="21"/>
        </w:rPr>
        <w:t>mg</w:t>
      </w:r>
      <w:r>
        <w:rPr>
          <w:rFonts w:ascii="SimSun" w:hAnsi="SimSun" w:eastAsia="SimSun" w:cs="SimSun"/>
          <w:sz w:val="21"/>
          <w:szCs w:val="21"/>
          <w:spacing w:val="4"/>
        </w:rPr>
        <w:t>/d,每日1次口服。</w:t>
      </w:r>
    </w:p>
    <w:p>
      <w:pPr>
        <w:sectPr>
          <w:pgSz w:w="11900" w:h="16840"/>
          <w:pgMar w:top="794" w:right="994" w:bottom="0" w:left="419" w:header="0" w:footer="0" w:gutter="0"/>
          <w:cols w:equalWidth="0" w:num="2">
            <w:col w:w="1151" w:space="100"/>
            <w:col w:w="9235" w:space="0"/>
          </w:cols>
        </w:sectPr>
        <w:rPr/>
      </w:pPr>
    </w:p>
    <w:p>
      <w:pPr>
        <w:ind w:right="43"/>
        <w:spacing w:before="42" w:line="222" w:lineRule="auto"/>
        <w:jc w:val="right"/>
        <w:rPr>
          <w:rFonts w:ascii="SimSun" w:hAnsi="SimSun" w:eastAsia="SimSun" w:cs="SimSun"/>
          <w:sz w:val="21"/>
          <w:szCs w:val="21"/>
        </w:rPr>
      </w:pPr>
      <w:r>
        <w:drawing>
          <wp:anchor distT="0" distB="0" distL="0" distR="0" simplePos="0" relativeHeight="251662336" behindDoc="0" locked="0" layoutInCell="0" allowOverlap="1">
            <wp:simplePos x="0" y="0"/>
            <wp:positionH relativeFrom="page">
              <wp:posOffset>6775459</wp:posOffset>
            </wp:positionH>
            <wp:positionV relativeFrom="page">
              <wp:posOffset>9918662</wp:posOffset>
            </wp:positionV>
            <wp:extent cx="406388" cy="438215"/>
            <wp:effectExtent l="0" t="0" r="0" b="0"/>
            <wp:wrapNone/>
            <wp:docPr id="5" name="IM 5"/>
            <wp:cNvGraphicFramePr/>
            <a:graphic>
              <a:graphicData uri="http://schemas.openxmlformats.org/drawingml/2006/picture">
                <pic:pic>
                  <pic:nvPicPr>
                    <pic:cNvPr id="5" name="IM 5"/>
                    <pic:cNvPicPr/>
                  </pic:nvPicPr>
                  <pic:blipFill>
                    <a:blip r:embed="rId5"/>
                    <a:stretch>
                      <a:fillRect/>
                    </a:stretch>
                  </pic:blipFill>
                  <pic:spPr>
                    <a:xfrm rot="0">
                      <a:off x="0" y="0"/>
                      <a:ext cx="406388" cy="438215"/>
                    </a:xfrm>
                    <a:prstGeom prst="rect">
                      <a:avLst/>
                    </a:prstGeom>
                  </pic:spPr>
                </pic:pic>
              </a:graphicData>
            </a:graphic>
          </wp:anchor>
        </w:drawing>
      </w:r>
      <w:r>
        <w:rPr>
          <w:rFonts w:ascii="SimHei" w:hAnsi="SimHei" w:eastAsia="SimHei" w:cs="SimHei"/>
          <w:sz w:val="21"/>
          <w:szCs w:val="21"/>
          <w:spacing w:val="-11"/>
        </w:rPr>
        <w:t>第二十二章</w:t>
      </w:r>
      <w:r>
        <w:rPr>
          <w:rFonts w:ascii="SimHei" w:hAnsi="SimHei" w:eastAsia="SimHei" w:cs="SimHei"/>
          <w:sz w:val="21"/>
          <w:szCs w:val="21"/>
          <w:spacing w:val="57"/>
        </w:rPr>
        <w:t xml:space="preserve"> </w:t>
      </w:r>
      <w:r>
        <w:rPr>
          <w:rFonts w:ascii="SimHei" w:hAnsi="SimHei" w:eastAsia="SimHei" w:cs="SimHei"/>
          <w:sz w:val="21"/>
          <w:szCs w:val="21"/>
          <w:spacing w:val="-11"/>
        </w:rPr>
        <w:t>糖</w:t>
      </w:r>
      <w:r>
        <w:rPr>
          <w:rFonts w:ascii="SimHei" w:hAnsi="SimHei" w:eastAsia="SimHei" w:cs="SimHei"/>
          <w:sz w:val="21"/>
          <w:szCs w:val="21"/>
          <w:spacing w:val="61"/>
        </w:rPr>
        <w:t xml:space="preserve"> </w:t>
      </w:r>
      <w:r>
        <w:rPr>
          <w:rFonts w:ascii="SimHei" w:hAnsi="SimHei" w:eastAsia="SimHei" w:cs="SimHei"/>
          <w:sz w:val="21"/>
          <w:szCs w:val="21"/>
          <w:spacing w:val="-11"/>
        </w:rPr>
        <w:t>尿</w:t>
      </w:r>
      <w:r>
        <w:rPr>
          <w:rFonts w:ascii="SimHei" w:hAnsi="SimHei" w:eastAsia="SimHei" w:cs="SimHei"/>
          <w:sz w:val="21"/>
          <w:szCs w:val="21"/>
          <w:spacing w:val="82"/>
        </w:rPr>
        <w:t xml:space="preserve"> </w:t>
      </w:r>
      <w:r>
        <w:rPr>
          <w:rFonts w:ascii="SimHei" w:hAnsi="SimHei" w:eastAsia="SimHei" w:cs="SimHei"/>
          <w:sz w:val="21"/>
          <w:szCs w:val="21"/>
          <w:spacing w:val="-11"/>
        </w:rPr>
        <w:t>病</w:t>
      </w:r>
      <w:r>
        <w:rPr>
          <w:rFonts w:ascii="SimHei" w:hAnsi="SimHei" w:eastAsia="SimHei" w:cs="SimHei"/>
          <w:sz w:val="21"/>
          <w:szCs w:val="21"/>
          <w:spacing w:val="14"/>
        </w:rPr>
        <w:t xml:space="preserve">      </w:t>
      </w:r>
      <w:r>
        <w:rPr>
          <w:rFonts w:ascii="SimSun" w:hAnsi="SimSun" w:eastAsia="SimSun" w:cs="SimSun"/>
          <w:sz w:val="21"/>
          <w:szCs w:val="21"/>
          <w:spacing w:val="-11"/>
        </w:rPr>
        <w:t>739</w:t>
      </w:r>
    </w:p>
    <w:p>
      <w:pPr>
        <w:spacing w:line="296" w:lineRule="auto"/>
        <w:rPr>
          <w:rFonts w:ascii="Arial"/>
          <w:sz w:val="21"/>
        </w:rPr>
      </w:pPr>
      <w:r/>
    </w:p>
    <w:p>
      <w:pPr>
        <w:ind w:right="1161" w:firstLine="440"/>
        <w:spacing w:before="68" w:line="277" w:lineRule="auto"/>
        <w:rPr>
          <w:rFonts w:ascii="SimSun" w:hAnsi="SimSun" w:eastAsia="SimSun" w:cs="SimSun"/>
          <w:sz w:val="21"/>
          <w:szCs w:val="21"/>
        </w:rPr>
      </w:pPr>
      <w:r>
        <w:rPr>
          <w:rFonts w:ascii="SimSun" w:hAnsi="SimSun" w:eastAsia="SimSun" w:cs="SimSun"/>
          <w:sz w:val="21"/>
          <w:szCs w:val="21"/>
          <w:spacing w:val="1"/>
        </w:rPr>
        <w:t>(4)α-葡萄糖苷酶抑制剂(</w:t>
      </w:r>
      <w:r>
        <w:rPr>
          <w:rFonts w:ascii="SimSun" w:hAnsi="SimSun" w:eastAsia="SimSun" w:cs="SimSun"/>
          <w:sz w:val="21"/>
          <w:szCs w:val="21"/>
        </w:rPr>
        <w:t>AGI</w:t>
      </w:r>
      <w:r>
        <w:rPr>
          <w:rFonts w:ascii="SimSun" w:hAnsi="SimSun" w:eastAsia="SimSun" w:cs="SimSun"/>
          <w:sz w:val="21"/>
          <w:szCs w:val="21"/>
          <w:spacing w:val="1"/>
        </w:rPr>
        <w:t>):</w:t>
      </w:r>
      <w:r>
        <w:rPr>
          <w:rFonts w:ascii="SimSun" w:hAnsi="SimSun" w:eastAsia="SimSun" w:cs="SimSun"/>
          <w:sz w:val="21"/>
          <w:szCs w:val="21"/>
        </w:rPr>
        <w:t xml:space="preserve"> </w:t>
      </w:r>
      <w:r>
        <w:rPr>
          <w:rFonts w:ascii="SimSun" w:hAnsi="SimSun" w:eastAsia="SimSun" w:cs="SimSun"/>
          <w:sz w:val="21"/>
          <w:szCs w:val="21"/>
          <w:spacing w:val="1"/>
        </w:rPr>
        <w:t>食物中淀粉、糊精和双糖(如蔗糖)的吸收需要小肠黏膜刷状</w:t>
      </w:r>
      <w:r>
        <w:rPr>
          <w:rFonts w:ascii="SimSun" w:hAnsi="SimSun" w:eastAsia="SimSun" w:cs="SimSun"/>
          <w:sz w:val="21"/>
          <w:szCs w:val="21"/>
        </w:rPr>
        <w:t>缘</w:t>
      </w:r>
      <w:r>
        <w:rPr>
          <w:rFonts w:ascii="SimSun" w:hAnsi="SimSun" w:eastAsia="SimSun" w:cs="SimSun"/>
          <w:sz w:val="21"/>
          <w:szCs w:val="21"/>
        </w:rPr>
        <w:t xml:space="preserve"> </w:t>
      </w:r>
      <w:r>
        <w:rPr>
          <w:rFonts w:ascii="SimSun" w:hAnsi="SimSun" w:eastAsia="SimSun" w:cs="SimSun"/>
          <w:sz w:val="21"/>
          <w:szCs w:val="21"/>
          <w:spacing w:val="-5"/>
        </w:rPr>
        <w:t>的α-葡萄糖苷酶，AGI</w:t>
      </w:r>
      <w:r>
        <w:rPr>
          <w:rFonts w:ascii="SimSun" w:hAnsi="SimSun" w:eastAsia="SimSun" w:cs="SimSun"/>
          <w:sz w:val="21"/>
          <w:szCs w:val="21"/>
          <w:spacing w:val="-9"/>
        </w:rPr>
        <w:t xml:space="preserve"> </w:t>
      </w:r>
      <w:r>
        <w:rPr>
          <w:rFonts w:ascii="SimSun" w:hAnsi="SimSun" w:eastAsia="SimSun" w:cs="SimSun"/>
          <w:sz w:val="21"/>
          <w:szCs w:val="21"/>
          <w:spacing w:val="-5"/>
        </w:rPr>
        <w:t>抑制这一类酶从而延迟碳水化合物吸收</w:t>
      </w:r>
      <w:r>
        <w:rPr>
          <w:rFonts w:ascii="SimSun" w:hAnsi="SimSun" w:eastAsia="SimSun" w:cs="SimSun"/>
          <w:sz w:val="21"/>
          <w:szCs w:val="21"/>
          <w:spacing w:val="-6"/>
        </w:rPr>
        <w:t>，降低餐后高血糖。</w:t>
      </w:r>
      <w:r>
        <w:rPr>
          <w:rFonts w:ascii="SimSun" w:hAnsi="SimSun" w:eastAsia="SimSun" w:cs="SimSun"/>
          <w:sz w:val="21"/>
          <w:szCs w:val="21"/>
          <w:spacing w:val="-15"/>
        </w:rPr>
        <w:t xml:space="preserve"> </w:t>
      </w:r>
      <w:r>
        <w:rPr>
          <w:rFonts w:ascii="SimSun" w:hAnsi="SimSun" w:eastAsia="SimSun" w:cs="SimSun"/>
          <w:sz w:val="21"/>
          <w:szCs w:val="21"/>
          <w:spacing w:val="-5"/>
        </w:rPr>
        <w:t>AGI</w:t>
      </w:r>
      <w:r>
        <w:rPr>
          <w:rFonts w:ascii="SimSun" w:hAnsi="SimSun" w:eastAsia="SimSun" w:cs="SimSun"/>
          <w:sz w:val="21"/>
          <w:szCs w:val="21"/>
          <w:spacing w:val="-8"/>
        </w:rPr>
        <w:t xml:space="preserve"> </w:t>
      </w:r>
      <w:r>
        <w:rPr>
          <w:rFonts w:ascii="SimSun" w:hAnsi="SimSun" w:eastAsia="SimSun" w:cs="SimSun"/>
          <w:sz w:val="21"/>
          <w:szCs w:val="21"/>
          <w:spacing w:val="-6"/>
        </w:rPr>
        <w:t>可使</w:t>
      </w:r>
      <w:r>
        <w:rPr>
          <w:rFonts w:ascii="SimSun" w:hAnsi="SimSun" w:eastAsia="SimSun" w:cs="SimSun"/>
          <w:sz w:val="21"/>
          <w:szCs w:val="21"/>
          <w:spacing w:val="-5"/>
        </w:rPr>
        <w:t>HbAlc</w:t>
      </w:r>
      <w:r>
        <w:rPr>
          <w:rFonts w:ascii="SimSun" w:hAnsi="SimSun" w:eastAsia="SimSun" w:cs="SimSun"/>
          <w:sz w:val="21"/>
          <w:szCs w:val="21"/>
          <w:spacing w:val="13"/>
        </w:rPr>
        <w:t xml:space="preserve"> </w:t>
      </w:r>
      <w:r>
        <w:rPr>
          <w:rFonts w:ascii="SimSun" w:hAnsi="SimSun" w:eastAsia="SimSun" w:cs="SimSun"/>
          <w:sz w:val="21"/>
          <w:szCs w:val="21"/>
          <w:spacing w:val="-6"/>
        </w:rPr>
        <w:t>降</w:t>
      </w:r>
      <w:r>
        <w:rPr>
          <w:rFonts w:ascii="SimSun" w:hAnsi="SimSun" w:eastAsia="SimSun" w:cs="SimSun"/>
          <w:sz w:val="21"/>
          <w:szCs w:val="21"/>
        </w:rPr>
        <w:t xml:space="preserve"> </w:t>
      </w:r>
      <w:r>
        <w:rPr>
          <w:rFonts w:ascii="SimSun" w:hAnsi="SimSun" w:eastAsia="SimSun" w:cs="SimSun"/>
          <w:sz w:val="21"/>
          <w:szCs w:val="21"/>
          <w:spacing w:val="20"/>
        </w:rPr>
        <w:t>低0.5%~0.8%,不增加体重。</w:t>
      </w:r>
    </w:p>
    <w:p>
      <w:pPr>
        <w:ind w:right="1159" w:firstLine="440"/>
        <w:spacing w:before="77" w:line="278" w:lineRule="auto"/>
        <w:rPr>
          <w:rFonts w:ascii="SimSun" w:hAnsi="SimSun" w:eastAsia="SimSun" w:cs="SimSun"/>
          <w:sz w:val="21"/>
          <w:szCs w:val="21"/>
        </w:rPr>
      </w:pPr>
      <w:r>
        <w:rPr>
          <w:rFonts w:ascii="SimSun" w:hAnsi="SimSun" w:eastAsia="SimSun" w:cs="SimSun"/>
          <w:sz w:val="21"/>
          <w:szCs w:val="21"/>
          <w:spacing w:val="4"/>
        </w:rPr>
        <w:t>适应证：适用于以碳水化合物为主要食物成分，或空腹</w:t>
      </w:r>
      <w:r>
        <w:rPr>
          <w:rFonts w:ascii="SimSun" w:hAnsi="SimSun" w:eastAsia="SimSun" w:cs="SimSun"/>
          <w:sz w:val="21"/>
          <w:szCs w:val="21"/>
          <w:spacing w:val="3"/>
        </w:rPr>
        <w:t>血糖正常(或不太高)而餐后血糖明显升</w:t>
      </w:r>
      <w:r>
        <w:rPr>
          <w:rFonts w:ascii="SimSun" w:hAnsi="SimSun" w:eastAsia="SimSun" w:cs="SimSun"/>
          <w:sz w:val="21"/>
          <w:szCs w:val="21"/>
        </w:rPr>
        <w:t xml:space="preserve"> </w:t>
      </w:r>
      <w:r>
        <w:rPr>
          <w:rFonts w:ascii="SimSun" w:hAnsi="SimSun" w:eastAsia="SimSun" w:cs="SimSun"/>
          <w:sz w:val="21"/>
          <w:szCs w:val="21"/>
          <w:spacing w:val="4"/>
        </w:rPr>
        <w:t>高者。可单独用药或与其他降糖药物合用。</w:t>
      </w:r>
      <w:r>
        <w:rPr>
          <w:rFonts w:ascii="SimSun" w:hAnsi="SimSun" w:eastAsia="SimSun" w:cs="SimSun"/>
          <w:sz w:val="21"/>
          <w:szCs w:val="21"/>
          <w:spacing w:val="-15"/>
        </w:rPr>
        <w:t xml:space="preserve"> </w:t>
      </w:r>
      <w:r>
        <w:rPr>
          <w:rFonts w:ascii="SimSun" w:hAnsi="SimSun" w:eastAsia="SimSun" w:cs="SimSun"/>
          <w:sz w:val="21"/>
          <w:szCs w:val="21"/>
          <w:spacing w:val="4"/>
        </w:rPr>
        <w:t>T</w:t>
      </w:r>
      <w:r>
        <w:rPr>
          <w:rFonts w:ascii="SimSun" w:hAnsi="SimSun" w:eastAsia="SimSun" w:cs="SimSun"/>
          <w:sz w:val="21"/>
          <w:szCs w:val="21"/>
          <w:spacing w:val="3"/>
        </w:rPr>
        <w:t>1</w:t>
      </w:r>
      <w:r>
        <w:rPr>
          <w:rFonts w:ascii="SimSun" w:hAnsi="SimSun" w:eastAsia="SimSun" w:cs="SimSun"/>
          <w:sz w:val="21"/>
          <w:szCs w:val="21"/>
        </w:rPr>
        <w:t>DM</w:t>
      </w:r>
      <w:r>
        <w:rPr>
          <w:rFonts w:ascii="SimSun" w:hAnsi="SimSun" w:eastAsia="SimSun" w:cs="SimSun"/>
          <w:sz w:val="21"/>
          <w:szCs w:val="21"/>
          <w:spacing w:val="60"/>
        </w:rPr>
        <w:t xml:space="preserve"> </w:t>
      </w:r>
      <w:r>
        <w:rPr>
          <w:rFonts w:ascii="SimSun" w:hAnsi="SimSun" w:eastAsia="SimSun" w:cs="SimSun"/>
          <w:sz w:val="21"/>
          <w:szCs w:val="21"/>
          <w:spacing w:val="3"/>
        </w:rPr>
        <w:t>病人在胰岛素治疗基础上加用</w:t>
      </w:r>
      <w:r>
        <w:rPr>
          <w:rFonts w:ascii="SimSun" w:hAnsi="SimSun" w:eastAsia="SimSun" w:cs="SimSun"/>
          <w:sz w:val="21"/>
          <w:szCs w:val="21"/>
        </w:rPr>
        <w:t>AGI</w:t>
      </w:r>
      <w:r>
        <w:rPr>
          <w:rFonts w:ascii="SimSun" w:hAnsi="SimSun" w:eastAsia="SimSun" w:cs="SimSun"/>
          <w:sz w:val="21"/>
          <w:szCs w:val="21"/>
          <w:spacing w:val="-18"/>
        </w:rPr>
        <w:t xml:space="preserve"> </w:t>
      </w:r>
      <w:r>
        <w:rPr>
          <w:rFonts w:ascii="SimSun" w:hAnsi="SimSun" w:eastAsia="SimSun" w:cs="SimSun"/>
          <w:sz w:val="21"/>
          <w:szCs w:val="21"/>
          <w:spacing w:val="3"/>
        </w:rPr>
        <w:t>有助于降低餐</w:t>
      </w:r>
      <w:r>
        <w:rPr>
          <w:rFonts w:ascii="SimSun" w:hAnsi="SimSun" w:eastAsia="SimSun" w:cs="SimSun"/>
          <w:sz w:val="21"/>
          <w:szCs w:val="21"/>
        </w:rPr>
        <w:t xml:space="preserve"> </w:t>
      </w:r>
      <w:r>
        <w:rPr>
          <w:rFonts w:ascii="SimSun" w:hAnsi="SimSun" w:eastAsia="SimSun" w:cs="SimSun"/>
          <w:sz w:val="21"/>
          <w:szCs w:val="21"/>
        </w:rPr>
        <w:t>后高血糖。</w:t>
      </w:r>
    </w:p>
    <w:p>
      <w:pPr>
        <w:ind w:right="1145" w:firstLine="440"/>
        <w:spacing w:before="80" w:line="263" w:lineRule="auto"/>
        <w:rPr>
          <w:rFonts w:ascii="SimSun" w:hAnsi="SimSun" w:eastAsia="SimSun" w:cs="SimSun"/>
          <w:sz w:val="21"/>
          <w:szCs w:val="21"/>
        </w:rPr>
      </w:pPr>
      <w:r>
        <w:rPr>
          <w:rFonts w:ascii="SimSun" w:hAnsi="SimSun" w:eastAsia="SimSun" w:cs="SimSun"/>
          <w:sz w:val="21"/>
          <w:szCs w:val="21"/>
          <w:spacing w:val="-6"/>
        </w:rPr>
        <w:t>禁忌证或不适应证：肠道吸收甚微，通常无全身毒性反应，但肝、肾功能不全者仍应慎用。不宜用</w:t>
      </w:r>
      <w:r>
        <w:rPr>
          <w:rFonts w:ascii="SimSun" w:hAnsi="SimSun" w:eastAsia="SimSun" w:cs="SimSun"/>
          <w:sz w:val="21"/>
          <w:szCs w:val="21"/>
          <w:spacing w:val="1"/>
        </w:rPr>
        <w:t xml:space="preserve"> </w:t>
      </w:r>
      <w:r>
        <w:rPr>
          <w:rFonts w:ascii="SimSun" w:hAnsi="SimSun" w:eastAsia="SimSun" w:cs="SimSun"/>
          <w:sz w:val="21"/>
          <w:szCs w:val="21"/>
          <w:spacing w:val="-8"/>
        </w:rPr>
        <w:t>于有胃肠功能紊乱者、孕妇、哺乳期妇女和儿童。</w:t>
      </w:r>
      <w:r>
        <w:rPr>
          <w:rFonts w:ascii="SimSun" w:hAnsi="SimSun" w:eastAsia="SimSun" w:cs="SimSun"/>
          <w:sz w:val="21"/>
          <w:szCs w:val="21"/>
          <w:spacing w:val="3"/>
        </w:rPr>
        <w:t xml:space="preserve"> </w:t>
      </w:r>
      <w:r>
        <w:rPr>
          <w:rFonts w:ascii="SimSun" w:hAnsi="SimSun" w:eastAsia="SimSun" w:cs="SimSun"/>
          <w:sz w:val="21"/>
          <w:szCs w:val="21"/>
          <w:spacing w:val="-8"/>
        </w:rPr>
        <w:t>T1DM</w:t>
      </w:r>
      <w:r>
        <w:rPr>
          <w:rFonts w:ascii="SimSun" w:hAnsi="SimSun" w:eastAsia="SimSun" w:cs="SimSun"/>
          <w:sz w:val="21"/>
          <w:szCs w:val="21"/>
          <w:spacing w:val="81"/>
        </w:rPr>
        <w:t xml:space="preserve"> </w:t>
      </w:r>
      <w:r>
        <w:rPr>
          <w:rFonts w:ascii="SimSun" w:hAnsi="SimSun" w:eastAsia="SimSun" w:cs="SimSun"/>
          <w:sz w:val="21"/>
          <w:szCs w:val="21"/>
          <w:spacing w:val="-8"/>
        </w:rPr>
        <w:t>病人不宜单独使用。</w:t>
      </w:r>
    </w:p>
    <w:p>
      <w:pPr>
        <w:ind w:right="1162" w:firstLine="440"/>
        <w:spacing w:before="91" w:line="272" w:lineRule="auto"/>
        <w:rPr>
          <w:rFonts w:ascii="SimSun" w:hAnsi="SimSun" w:eastAsia="SimSun" w:cs="SimSun"/>
          <w:sz w:val="21"/>
          <w:szCs w:val="21"/>
        </w:rPr>
      </w:pPr>
      <w:r>
        <w:rPr>
          <w:rFonts w:ascii="SimSun" w:hAnsi="SimSun" w:eastAsia="SimSun" w:cs="SimSun"/>
          <w:sz w:val="21"/>
          <w:szCs w:val="21"/>
          <w:spacing w:val="-6"/>
        </w:rPr>
        <w:t>不良反应：常见为胃肠道反应，如腹胀、排气增多或腹泻。从小</w:t>
      </w:r>
      <w:r>
        <w:rPr>
          <w:rFonts w:ascii="SimSun" w:hAnsi="SimSun" w:eastAsia="SimSun" w:cs="SimSun"/>
          <w:sz w:val="21"/>
          <w:szCs w:val="21"/>
          <w:spacing w:val="-7"/>
        </w:rPr>
        <w:t>剂量开始，逐渐加量是减少不良反</w:t>
      </w:r>
      <w:r>
        <w:rPr>
          <w:rFonts w:ascii="SimSun" w:hAnsi="SimSun" w:eastAsia="SimSun" w:cs="SimSun"/>
          <w:sz w:val="21"/>
          <w:szCs w:val="21"/>
        </w:rPr>
        <w:t xml:space="preserve"> </w:t>
      </w:r>
      <w:r>
        <w:rPr>
          <w:rFonts w:ascii="SimSun" w:hAnsi="SimSun" w:eastAsia="SimSun" w:cs="SimSun"/>
          <w:sz w:val="21"/>
          <w:szCs w:val="21"/>
          <w:spacing w:val="-1"/>
        </w:rPr>
        <w:t>应的有效方法。单用本药不引起低血糖，但如与</w:t>
      </w:r>
      <w:r>
        <w:rPr>
          <w:rFonts w:ascii="SimSun" w:hAnsi="SimSun" w:eastAsia="SimSun" w:cs="SimSun"/>
          <w:sz w:val="21"/>
          <w:szCs w:val="21"/>
          <w:spacing w:val="-63"/>
        </w:rPr>
        <w:t xml:space="preserve"> </w:t>
      </w:r>
      <w:r>
        <w:rPr>
          <w:rFonts w:ascii="SimSun" w:hAnsi="SimSun" w:eastAsia="SimSun" w:cs="SimSun"/>
          <w:sz w:val="21"/>
          <w:szCs w:val="21"/>
          <w:spacing w:val="-1"/>
        </w:rPr>
        <w:t>SUs</w:t>
      </w:r>
      <w:r>
        <w:rPr>
          <w:rFonts w:ascii="SimSun" w:hAnsi="SimSun" w:eastAsia="SimSun" w:cs="SimSun"/>
          <w:sz w:val="21"/>
          <w:szCs w:val="21"/>
          <w:spacing w:val="-31"/>
        </w:rPr>
        <w:t xml:space="preserve"> </w:t>
      </w:r>
      <w:r>
        <w:rPr>
          <w:rFonts w:ascii="SimSun" w:hAnsi="SimSun" w:eastAsia="SimSun" w:cs="SimSun"/>
          <w:sz w:val="21"/>
          <w:szCs w:val="21"/>
          <w:spacing w:val="-1"/>
        </w:rPr>
        <w:t>或胰岛</w:t>
      </w:r>
      <w:r>
        <w:rPr>
          <w:rFonts w:ascii="SimSun" w:hAnsi="SimSun" w:eastAsia="SimSun" w:cs="SimSun"/>
          <w:sz w:val="21"/>
          <w:szCs w:val="21"/>
          <w:spacing w:val="-2"/>
        </w:rPr>
        <w:t>素合用，仍可发生低血糖，且一旦发生应</w:t>
      </w:r>
      <w:r>
        <w:rPr>
          <w:rFonts w:ascii="SimSun" w:hAnsi="SimSun" w:eastAsia="SimSun" w:cs="SimSun"/>
          <w:sz w:val="21"/>
          <w:szCs w:val="21"/>
        </w:rPr>
        <w:t xml:space="preserve"> </w:t>
      </w:r>
      <w:r>
        <w:rPr>
          <w:rFonts w:ascii="SimSun" w:hAnsi="SimSun" w:eastAsia="SimSun" w:cs="SimSun"/>
          <w:sz w:val="21"/>
          <w:szCs w:val="21"/>
          <w:spacing w:val="-2"/>
        </w:rPr>
        <w:t>直接给予葡萄糖口服或静脉注射，进食双糖或淀粉类食物无效。</w:t>
      </w:r>
    </w:p>
    <w:p>
      <w:pPr>
        <w:ind w:right="1140" w:firstLine="440"/>
        <w:spacing w:before="107" w:line="276" w:lineRule="auto"/>
        <w:rPr>
          <w:rFonts w:ascii="SimSun" w:hAnsi="SimSun" w:eastAsia="SimSun" w:cs="SimSun"/>
          <w:sz w:val="21"/>
          <w:szCs w:val="21"/>
        </w:rPr>
      </w:pPr>
      <w:r>
        <w:rPr>
          <w:rFonts w:ascii="SimSun" w:hAnsi="SimSun" w:eastAsia="SimSun" w:cs="SimSun"/>
          <w:sz w:val="21"/>
          <w:szCs w:val="21"/>
          <w:spacing w:val="-3"/>
        </w:rPr>
        <w:t>临床应用：①阿卡波糖(acarbose):主要抑制α-淀粉酶，每次50～100mg,每日3次；②伏格列波糖</w:t>
      </w:r>
      <w:r>
        <w:rPr>
          <w:rFonts w:ascii="SimSun" w:hAnsi="SimSun" w:eastAsia="SimSun" w:cs="SimSun"/>
          <w:sz w:val="21"/>
          <w:szCs w:val="21"/>
          <w:spacing w:val="12"/>
        </w:rPr>
        <w:t xml:space="preserve"> </w:t>
      </w:r>
      <w:r>
        <w:rPr>
          <w:rFonts w:ascii="SimSun" w:hAnsi="SimSun" w:eastAsia="SimSun" w:cs="SimSun"/>
          <w:sz w:val="21"/>
          <w:szCs w:val="21"/>
          <w:spacing w:val="4"/>
        </w:rPr>
        <w:t>(</w:t>
      </w:r>
      <w:r>
        <w:rPr>
          <w:rFonts w:ascii="SimSun" w:hAnsi="SimSun" w:eastAsia="SimSun" w:cs="SimSun"/>
          <w:sz w:val="21"/>
          <w:szCs w:val="21"/>
        </w:rPr>
        <w:t>voglibose</w:t>
      </w:r>
      <w:r>
        <w:rPr>
          <w:rFonts w:ascii="SimSun" w:hAnsi="SimSun" w:eastAsia="SimSun" w:cs="SimSun"/>
          <w:sz w:val="21"/>
          <w:szCs w:val="21"/>
          <w:spacing w:val="4"/>
        </w:rPr>
        <w:t>):主要抑制麦芽糖酶和蔗糖酶，每次0.2</w:t>
      </w:r>
      <w:r>
        <w:rPr>
          <w:rFonts w:ascii="SimSun" w:hAnsi="SimSun" w:eastAsia="SimSun" w:cs="SimSun"/>
          <w:sz w:val="21"/>
          <w:szCs w:val="21"/>
        </w:rPr>
        <w:t>mg</w:t>
      </w:r>
      <w:r>
        <w:rPr>
          <w:rFonts w:ascii="SimSun" w:hAnsi="SimSun" w:eastAsia="SimSun" w:cs="SimSun"/>
          <w:sz w:val="21"/>
          <w:szCs w:val="21"/>
          <w:spacing w:val="4"/>
        </w:rPr>
        <w:t>,</w:t>
      </w:r>
      <w:r>
        <w:rPr>
          <w:rFonts w:ascii="SimSun" w:hAnsi="SimSun" w:eastAsia="SimSun" w:cs="SimSun"/>
          <w:sz w:val="21"/>
          <w:szCs w:val="21"/>
          <w:spacing w:val="-41"/>
        </w:rPr>
        <w:t xml:space="preserve"> </w:t>
      </w:r>
      <w:r>
        <w:rPr>
          <w:rFonts w:ascii="SimSun" w:hAnsi="SimSun" w:eastAsia="SimSun" w:cs="SimSun"/>
          <w:sz w:val="21"/>
          <w:szCs w:val="21"/>
          <w:spacing w:val="4"/>
        </w:rPr>
        <w:t>每日3次；③米格列醇(</w:t>
      </w:r>
      <w:r>
        <w:rPr>
          <w:rFonts w:ascii="SimSun" w:hAnsi="SimSun" w:eastAsia="SimSun" w:cs="SimSun"/>
          <w:sz w:val="21"/>
          <w:szCs w:val="21"/>
        </w:rPr>
        <w:t>miglitol</w:t>
      </w:r>
      <w:r>
        <w:rPr>
          <w:rFonts w:ascii="SimSun" w:hAnsi="SimSun" w:eastAsia="SimSun" w:cs="SimSun"/>
          <w:sz w:val="21"/>
          <w:szCs w:val="21"/>
          <w:spacing w:val="4"/>
        </w:rPr>
        <w:t>):每次50~</w:t>
      </w:r>
      <w:r>
        <w:rPr>
          <w:rFonts w:ascii="SimSun" w:hAnsi="SimSun" w:eastAsia="SimSun" w:cs="SimSun"/>
          <w:sz w:val="21"/>
          <w:szCs w:val="21"/>
        </w:rPr>
        <w:t xml:space="preserve"> </w:t>
      </w:r>
      <w:r>
        <w:rPr>
          <w:rFonts w:ascii="SimSun" w:hAnsi="SimSun" w:eastAsia="SimSun" w:cs="SimSun"/>
          <w:sz w:val="21"/>
          <w:szCs w:val="21"/>
          <w:spacing w:val="1"/>
        </w:rPr>
        <w:t>100</w:t>
      </w:r>
      <w:r>
        <w:rPr>
          <w:rFonts w:ascii="SimSun" w:hAnsi="SimSun" w:eastAsia="SimSun" w:cs="SimSun"/>
          <w:sz w:val="21"/>
          <w:szCs w:val="21"/>
        </w:rPr>
        <w:t>mg</w:t>
      </w:r>
      <w:r>
        <w:rPr>
          <w:rFonts w:ascii="SimSun" w:hAnsi="SimSun" w:eastAsia="SimSun" w:cs="SimSun"/>
          <w:sz w:val="21"/>
          <w:szCs w:val="21"/>
          <w:spacing w:val="1"/>
        </w:rPr>
        <w:t>,每日3次。</w:t>
      </w:r>
      <w:r>
        <w:rPr>
          <w:rFonts w:ascii="SimSun" w:hAnsi="SimSun" w:eastAsia="SimSun" w:cs="SimSun"/>
          <w:sz w:val="21"/>
          <w:szCs w:val="21"/>
          <w:spacing w:val="-6"/>
        </w:rPr>
        <w:t xml:space="preserve"> </w:t>
      </w:r>
      <w:r>
        <w:rPr>
          <w:rFonts w:ascii="SimSun" w:hAnsi="SimSun" w:eastAsia="SimSun" w:cs="SimSun"/>
          <w:sz w:val="21"/>
          <w:szCs w:val="21"/>
        </w:rPr>
        <w:t>AGI</w:t>
      </w:r>
      <w:r>
        <w:rPr>
          <w:rFonts w:ascii="SimSun" w:hAnsi="SimSun" w:eastAsia="SimSun" w:cs="SimSun"/>
          <w:sz w:val="21"/>
          <w:szCs w:val="21"/>
          <w:spacing w:val="-19"/>
        </w:rPr>
        <w:t xml:space="preserve"> </w:t>
      </w:r>
      <w:r>
        <w:rPr>
          <w:rFonts w:ascii="SimSun" w:hAnsi="SimSun" w:eastAsia="SimSun" w:cs="SimSun"/>
          <w:sz w:val="21"/>
          <w:szCs w:val="21"/>
          <w:spacing w:val="1"/>
        </w:rPr>
        <w:t>应在进食第一</w:t>
      </w:r>
      <w:r>
        <w:rPr>
          <w:rFonts w:ascii="SimSun" w:hAnsi="SimSun" w:eastAsia="SimSun" w:cs="SimSun"/>
          <w:sz w:val="21"/>
          <w:szCs w:val="21"/>
          <w:spacing w:val="-57"/>
        </w:rPr>
        <w:t xml:space="preserve"> </w:t>
      </w:r>
      <w:r>
        <w:rPr>
          <w:rFonts w:ascii="SimSun" w:hAnsi="SimSun" w:eastAsia="SimSun" w:cs="SimSun"/>
          <w:sz w:val="21"/>
          <w:szCs w:val="21"/>
          <w:spacing w:val="1"/>
        </w:rPr>
        <w:t>口食物后立即服</w:t>
      </w:r>
      <w:r>
        <w:rPr>
          <w:rFonts w:ascii="SimSun" w:hAnsi="SimSun" w:eastAsia="SimSun" w:cs="SimSun"/>
          <w:sz w:val="21"/>
          <w:szCs w:val="21"/>
        </w:rPr>
        <w:t>用。</w:t>
      </w:r>
    </w:p>
    <w:p>
      <w:pPr>
        <w:ind w:right="1177" w:firstLine="440"/>
        <w:spacing w:before="103" w:line="254" w:lineRule="auto"/>
        <w:rPr>
          <w:rFonts w:ascii="SimSun" w:hAnsi="SimSun" w:eastAsia="SimSun" w:cs="SimSun"/>
          <w:sz w:val="21"/>
          <w:szCs w:val="21"/>
        </w:rPr>
      </w:pPr>
      <w:r>
        <w:rPr>
          <w:rFonts w:ascii="SimSun" w:hAnsi="SimSun" w:eastAsia="SimSun" w:cs="SimSun"/>
          <w:sz w:val="21"/>
          <w:szCs w:val="21"/>
          <w:spacing w:val="1"/>
        </w:rPr>
        <w:t>(5)</w:t>
      </w:r>
      <w:r>
        <w:rPr>
          <w:rFonts w:ascii="SimSun" w:hAnsi="SimSun" w:eastAsia="SimSun" w:cs="SimSun"/>
          <w:sz w:val="21"/>
          <w:szCs w:val="21"/>
        </w:rPr>
        <w:t>DPP</w:t>
      </w:r>
      <w:r>
        <w:rPr>
          <w:rFonts w:ascii="SimSun" w:hAnsi="SimSun" w:eastAsia="SimSun" w:cs="SimSun"/>
          <w:sz w:val="21"/>
          <w:szCs w:val="21"/>
          <w:spacing w:val="1"/>
        </w:rPr>
        <w:t>-</w:t>
      </w:r>
      <w:r>
        <w:rPr>
          <w:rFonts w:ascii="SimSun" w:hAnsi="SimSun" w:eastAsia="SimSun" w:cs="SimSun"/>
          <w:sz w:val="21"/>
          <w:szCs w:val="21"/>
        </w:rPr>
        <w:t>IV</w:t>
      </w:r>
      <w:r>
        <w:rPr>
          <w:rFonts w:ascii="SimSun" w:hAnsi="SimSun" w:eastAsia="SimSun" w:cs="SimSun"/>
          <w:sz w:val="21"/>
          <w:szCs w:val="21"/>
          <w:spacing w:val="39"/>
        </w:rPr>
        <w:t xml:space="preserve"> </w:t>
      </w:r>
      <w:r>
        <w:rPr>
          <w:rFonts w:ascii="SimSun" w:hAnsi="SimSun" w:eastAsia="SimSun" w:cs="SimSun"/>
          <w:sz w:val="21"/>
          <w:szCs w:val="21"/>
          <w:spacing w:val="1"/>
        </w:rPr>
        <w:t>抑制剂：现已开发出两类基于肠促胰素的降糖药物应用于临床。包括</w:t>
      </w:r>
      <w:r>
        <w:rPr>
          <w:rFonts w:ascii="SimSun" w:hAnsi="SimSun" w:eastAsia="SimSun" w:cs="SimSun"/>
          <w:sz w:val="21"/>
          <w:szCs w:val="21"/>
        </w:rPr>
        <w:t>DPP</w:t>
      </w:r>
      <w:r>
        <w:rPr>
          <w:rFonts w:ascii="SimSun" w:hAnsi="SimSun" w:eastAsia="SimSun" w:cs="SimSun"/>
          <w:sz w:val="21"/>
          <w:szCs w:val="21"/>
          <w:spacing w:val="1"/>
        </w:rPr>
        <w:t>-</w:t>
      </w:r>
      <w:r>
        <w:rPr>
          <w:rFonts w:ascii="SimSun" w:hAnsi="SimSun" w:eastAsia="SimSun" w:cs="SimSun"/>
          <w:sz w:val="21"/>
          <w:szCs w:val="21"/>
        </w:rPr>
        <w:t>IV</w:t>
      </w:r>
      <w:r>
        <w:rPr>
          <w:rFonts w:ascii="SimSun" w:hAnsi="SimSun" w:eastAsia="SimSun" w:cs="SimSun"/>
          <w:sz w:val="21"/>
          <w:szCs w:val="21"/>
          <w:spacing w:val="-51"/>
        </w:rPr>
        <w:t xml:space="preserve"> </w:t>
      </w:r>
      <w:r>
        <w:rPr>
          <w:rFonts w:ascii="SimSun" w:hAnsi="SimSun" w:eastAsia="SimSun" w:cs="SimSun"/>
          <w:sz w:val="21"/>
          <w:szCs w:val="21"/>
          <w:spacing w:val="1"/>
        </w:rPr>
        <w:t>抑制剂</w:t>
      </w:r>
      <w:r>
        <w:rPr>
          <w:rFonts w:ascii="SimSun" w:hAnsi="SimSun" w:eastAsia="SimSun" w:cs="SimSun"/>
          <w:sz w:val="21"/>
          <w:szCs w:val="21"/>
        </w:rPr>
        <w:t xml:space="preserve"> </w:t>
      </w:r>
      <w:r>
        <w:rPr>
          <w:rFonts w:ascii="SimSun" w:hAnsi="SimSun" w:eastAsia="SimSun" w:cs="SimSun"/>
          <w:sz w:val="21"/>
          <w:szCs w:val="21"/>
          <w:spacing w:val="3"/>
        </w:rPr>
        <w:t>和</w:t>
      </w:r>
      <w:r>
        <w:rPr>
          <w:rFonts w:ascii="SimSun" w:hAnsi="SimSun" w:eastAsia="SimSun" w:cs="SimSun"/>
          <w:sz w:val="21"/>
          <w:szCs w:val="21"/>
          <w:spacing w:val="-46"/>
        </w:rPr>
        <w:t xml:space="preserve"> </w:t>
      </w:r>
      <w:r>
        <w:rPr>
          <w:rFonts w:ascii="SimSun" w:hAnsi="SimSun" w:eastAsia="SimSun" w:cs="SimSun"/>
          <w:sz w:val="21"/>
          <w:szCs w:val="21"/>
        </w:rPr>
        <w:t>GLP</w:t>
      </w:r>
      <w:r>
        <w:rPr>
          <w:rFonts w:ascii="SimSun" w:hAnsi="SimSun" w:eastAsia="SimSun" w:cs="SimSun"/>
          <w:sz w:val="21"/>
          <w:szCs w:val="21"/>
          <w:spacing w:val="3"/>
        </w:rPr>
        <w:t>-1</w:t>
      </w:r>
      <w:r>
        <w:rPr>
          <w:rFonts w:ascii="SimSun" w:hAnsi="SimSun" w:eastAsia="SimSun" w:cs="SimSun"/>
          <w:sz w:val="21"/>
          <w:szCs w:val="21"/>
          <w:spacing w:val="-35"/>
        </w:rPr>
        <w:t xml:space="preserve"> </w:t>
      </w:r>
      <w:r>
        <w:rPr>
          <w:rFonts w:ascii="SimSun" w:hAnsi="SimSun" w:eastAsia="SimSun" w:cs="SimSun"/>
          <w:sz w:val="21"/>
          <w:szCs w:val="21"/>
          <w:spacing w:val="3"/>
        </w:rPr>
        <w:t>受体激动剂(见本章节【治疗】(五)高</w:t>
      </w:r>
      <w:r>
        <w:rPr>
          <w:rFonts w:ascii="SimSun" w:hAnsi="SimSun" w:eastAsia="SimSun" w:cs="SimSun"/>
          <w:sz w:val="21"/>
          <w:szCs w:val="21"/>
          <w:spacing w:val="2"/>
        </w:rPr>
        <w:t>血糖的药物治疗中的2.注射制剂部分)。</w:t>
      </w:r>
    </w:p>
    <w:p>
      <w:pPr>
        <w:ind w:right="1238" w:firstLine="440"/>
        <w:spacing w:before="112" w:line="255" w:lineRule="auto"/>
        <w:rPr>
          <w:rFonts w:ascii="SimSun" w:hAnsi="SimSun" w:eastAsia="SimSun" w:cs="SimSun"/>
          <w:sz w:val="21"/>
          <w:szCs w:val="21"/>
        </w:rPr>
      </w:pPr>
      <w:r>
        <w:rPr>
          <w:rFonts w:ascii="SimSun" w:hAnsi="SimSun" w:eastAsia="SimSun" w:cs="SimSun"/>
          <w:sz w:val="21"/>
          <w:szCs w:val="21"/>
          <w:spacing w:val="8"/>
        </w:rPr>
        <w:t>该类药物通过抑制</w:t>
      </w:r>
      <w:r>
        <w:rPr>
          <w:rFonts w:ascii="SimSun" w:hAnsi="SimSun" w:eastAsia="SimSun" w:cs="SimSun"/>
          <w:sz w:val="21"/>
          <w:szCs w:val="21"/>
        </w:rPr>
        <w:t>DPP</w:t>
      </w:r>
      <w:r>
        <w:rPr>
          <w:rFonts w:ascii="SimSun" w:hAnsi="SimSun" w:eastAsia="SimSun" w:cs="SimSun"/>
          <w:sz w:val="21"/>
          <w:szCs w:val="21"/>
          <w:spacing w:val="8"/>
        </w:rPr>
        <w:t>-</w:t>
      </w:r>
      <w:r>
        <w:rPr>
          <w:rFonts w:ascii="SimSun" w:hAnsi="SimSun" w:eastAsia="SimSun" w:cs="SimSun"/>
          <w:sz w:val="21"/>
          <w:szCs w:val="21"/>
        </w:rPr>
        <w:t>IV</w:t>
      </w:r>
      <w:r>
        <w:rPr>
          <w:rFonts w:ascii="SimSun" w:hAnsi="SimSun" w:eastAsia="SimSun" w:cs="SimSun"/>
          <w:sz w:val="21"/>
          <w:szCs w:val="21"/>
          <w:spacing w:val="-61"/>
        </w:rPr>
        <w:t xml:space="preserve"> </w:t>
      </w:r>
      <w:r>
        <w:rPr>
          <w:rFonts w:ascii="SimSun" w:hAnsi="SimSun" w:eastAsia="SimSun" w:cs="SimSun"/>
          <w:sz w:val="21"/>
          <w:szCs w:val="21"/>
          <w:spacing w:val="8"/>
        </w:rPr>
        <w:t>活性而减少</w:t>
      </w:r>
      <w:r>
        <w:rPr>
          <w:rFonts w:ascii="SimSun" w:hAnsi="SimSun" w:eastAsia="SimSun" w:cs="SimSun"/>
          <w:sz w:val="21"/>
          <w:szCs w:val="21"/>
        </w:rPr>
        <w:t>GLP</w:t>
      </w:r>
      <w:r>
        <w:rPr>
          <w:rFonts w:ascii="SimSun" w:hAnsi="SimSun" w:eastAsia="SimSun" w:cs="SimSun"/>
          <w:sz w:val="21"/>
          <w:szCs w:val="21"/>
          <w:spacing w:val="8"/>
        </w:rPr>
        <w:t>-1</w:t>
      </w:r>
      <w:r>
        <w:rPr>
          <w:rFonts w:ascii="SimSun" w:hAnsi="SimSun" w:eastAsia="SimSun" w:cs="SimSun"/>
          <w:sz w:val="21"/>
          <w:szCs w:val="21"/>
          <w:spacing w:val="-15"/>
        </w:rPr>
        <w:t xml:space="preserve"> </w:t>
      </w:r>
      <w:r>
        <w:rPr>
          <w:rFonts w:ascii="SimSun" w:hAnsi="SimSun" w:eastAsia="SimSun" w:cs="SimSun"/>
          <w:sz w:val="21"/>
          <w:szCs w:val="21"/>
          <w:spacing w:val="8"/>
        </w:rPr>
        <w:t>的失活，提高内源性</w:t>
      </w:r>
      <w:r>
        <w:rPr>
          <w:rFonts w:ascii="SimSun" w:hAnsi="SimSun" w:eastAsia="SimSun" w:cs="SimSun"/>
          <w:sz w:val="21"/>
          <w:szCs w:val="21"/>
          <w:spacing w:val="-54"/>
        </w:rPr>
        <w:t xml:space="preserve"> </w:t>
      </w:r>
      <w:r>
        <w:rPr>
          <w:rFonts w:ascii="SimSun" w:hAnsi="SimSun" w:eastAsia="SimSun" w:cs="SimSun"/>
          <w:sz w:val="21"/>
          <w:szCs w:val="21"/>
        </w:rPr>
        <w:t>GLP</w:t>
      </w:r>
      <w:r>
        <w:rPr>
          <w:rFonts w:ascii="SimSun" w:hAnsi="SimSun" w:eastAsia="SimSun" w:cs="SimSun"/>
          <w:sz w:val="21"/>
          <w:szCs w:val="21"/>
          <w:spacing w:val="8"/>
        </w:rPr>
        <w:t>-1</w:t>
      </w:r>
      <w:r>
        <w:rPr>
          <w:rFonts w:ascii="SimSun" w:hAnsi="SimSun" w:eastAsia="SimSun" w:cs="SimSun"/>
          <w:sz w:val="21"/>
          <w:szCs w:val="21"/>
          <w:spacing w:val="-14"/>
        </w:rPr>
        <w:t xml:space="preserve"> </w:t>
      </w:r>
      <w:r>
        <w:rPr>
          <w:rFonts w:ascii="SimSun" w:hAnsi="SimSun" w:eastAsia="SimSun" w:cs="SimSun"/>
          <w:sz w:val="21"/>
          <w:szCs w:val="21"/>
          <w:spacing w:val="8"/>
        </w:rPr>
        <w:t>水平。可降</w:t>
      </w:r>
      <w:r>
        <w:rPr>
          <w:rFonts w:ascii="SimSun" w:hAnsi="SimSun" w:eastAsia="SimSun" w:cs="SimSun"/>
          <w:sz w:val="21"/>
          <w:szCs w:val="21"/>
          <w:spacing w:val="7"/>
        </w:rPr>
        <w:t>低</w:t>
      </w:r>
      <w:r>
        <w:rPr>
          <w:rFonts w:ascii="SimSun" w:hAnsi="SimSun" w:eastAsia="SimSun" w:cs="SimSun"/>
          <w:sz w:val="21"/>
          <w:szCs w:val="21"/>
          <w:spacing w:val="-49"/>
        </w:rPr>
        <w:t xml:space="preserve"> </w:t>
      </w:r>
      <w:r>
        <w:rPr>
          <w:rFonts w:ascii="SimSun" w:hAnsi="SimSun" w:eastAsia="SimSun" w:cs="SimSun"/>
          <w:sz w:val="21"/>
          <w:szCs w:val="21"/>
        </w:rPr>
        <w:t>HbAlc</w:t>
      </w:r>
      <w:r>
        <w:rPr>
          <w:rFonts w:ascii="SimSun" w:hAnsi="SimSun" w:eastAsia="SimSun" w:cs="SimSun"/>
          <w:sz w:val="21"/>
          <w:szCs w:val="21"/>
        </w:rPr>
        <w:t xml:space="preserve"> </w:t>
      </w:r>
      <w:r>
        <w:rPr>
          <w:rFonts w:ascii="SimSun" w:hAnsi="SimSun" w:eastAsia="SimSun" w:cs="SimSun"/>
          <w:sz w:val="21"/>
          <w:szCs w:val="21"/>
          <w:spacing w:val="5"/>
        </w:rPr>
        <w:t>0.5%～1.0%。单独使用不增加低血糖发生的风险，也不增加体重。</w:t>
      </w:r>
    </w:p>
    <w:p>
      <w:pPr>
        <w:ind w:left="440"/>
        <w:spacing w:before="91" w:line="219" w:lineRule="auto"/>
        <w:rPr>
          <w:rFonts w:ascii="SimSun" w:hAnsi="SimSun" w:eastAsia="SimSun" w:cs="SimSun"/>
          <w:sz w:val="21"/>
          <w:szCs w:val="21"/>
        </w:rPr>
      </w:pPr>
      <w:r>
        <w:rPr>
          <w:rFonts w:ascii="SimSun" w:hAnsi="SimSun" w:eastAsia="SimSun" w:cs="SimSun"/>
          <w:sz w:val="21"/>
          <w:szCs w:val="21"/>
          <w:spacing w:val="-3"/>
        </w:rPr>
        <w:t>适应证：单药使用，或与其他口服降糖药物</w:t>
      </w:r>
      <w:r>
        <w:rPr>
          <w:rFonts w:ascii="SimSun" w:hAnsi="SimSun" w:eastAsia="SimSun" w:cs="SimSun"/>
          <w:sz w:val="21"/>
          <w:szCs w:val="21"/>
          <w:spacing w:val="-4"/>
        </w:rPr>
        <w:t>或胰岛素联合应用治疗T2</w:t>
      </w:r>
      <w:r>
        <w:rPr>
          <w:rFonts w:ascii="SimSun" w:hAnsi="SimSun" w:eastAsia="SimSun" w:cs="SimSun"/>
          <w:sz w:val="21"/>
          <w:szCs w:val="21"/>
          <w:spacing w:val="-3"/>
        </w:rPr>
        <w:t>DM</w:t>
      </w:r>
      <w:r>
        <w:rPr>
          <w:rFonts w:ascii="SimSun" w:hAnsi="SimSun" w:eastAsia="SimSun" w:cs="SimSun"/>
          <w:sz w:val="21"/>
          <w:szCs w:val="21"/>
          <w:spacing w:val="-4"/>
        </w:rPr>
        <w:t>。</w:t>
      </w:r>
    </w:p>
    <w:p>
      <w:pPr>
        <w:ind w:left="440"/>
        <w:spacing w:before="109" w:line="219" w:lineRule="auto"/>
        <w:rPr>
          <w:rFonts w:ascii="SimSun" w:hAnsi="SimSun" w:eastAsia="SimSun" w:cs="SimSun"/>
          <w:sz w:val="21"/>
          <w:szCs w:val="21"/>
        </w:rPr>
      </w:pPr>
      <w:r>
        <w:rPr>
          <w:rFonts w:ascii="SimSun" w:hAnsi="SimSun" w:eastAsia="SimSun" w:cs="SimSun"/>
          <w:sz w:val="21"/>
          <w:szCs w:val="21"/>
          <w:spacing w:val="-8"/>
        </w:rPr>
        <w:t>禁忌证或不适应证：孕妇、儿童和对DPP-IV抑制剂有超敏反应的病人，T1DM</w:t>
      </w:r>
      <w:r>
        <w:rPr>
          <w:rFonts w:ascii="SimSun" w:hAnsi="SimSun" w:eastAsia="SimSun" w:cs="SimSun"/>
          <w:sz w:val="21"/>
          <w:szCs w:val="21"/>
          <w:spacing w:val="20"/>
        </w:rPr>
        <w:t xml:space="preserve"> </w:t>
      </w:r>
      <w:r>
        <w:rPr>
          <w:rFonts w:ascii="SimSun" w:hAnsi="SimSun" w:eastAsia="SimSun" w:cs="SimSun"/>
          <w:sz w:val="21"/>
          <w:szCs w:val="21"/>
          <w:spacing w:val="-8"/>
        </w:rPr>
        <w:t>或</w:t>
      </w:r>
      <w:r>
        <w:rPr>
          <w:rFonts w:ascii="SimSun" w:hAnsi="SimSun" w:eastAsia="SimSun" w:cs="SimSun"/>
          <w:sz w:val="21"/>
          <w:szCs w:val="21"/>
          <w:spacing w:val="-44"/>
        </w:rPr>
        <w:t xml:space="preserve"> </w:t>
      </w:r>
      <w:r>
        <w:rPr>
          <w:rFonts w:ascii="SimSun" w:hAnsi="SimSun" w:eastAsia="SimSun" w:cs="SimSun"/>
          <w:sz w:val="21"/>
          <w:szCs w:val="21"/>
          <w:spacing w:val="-8"/>
        </w:rPr>
        <w:t>DKA</w:t>
      </w:r>
      <w:r>
        <w:rPr>
          <w:rFonts w:ascii="SimSun" w:hAnsi="SimSun" w:eastAsia="SimSun" w:cs="SimSun"/>
          <w:sz w:val="21"/>
          <w:szCs w:val="21"/>
          <w:spacing w:val="34"/>
        </w:rPr>
        <w:t xml:space="preserve"> </w:t>
      </w:r>
      <w:r>
        <w:rPr>
          <w:rFonts w:ascii="SimSun" w:hAnsi="SimSun" w:eastAsia="SimSun" w:cs="SimSun"/>
          <w:sz w:val="21"/>
          <w:szCs w:val="21"/>
          <w:spacing w:val="-8"/>
        </w:rPr>
        <w:t>病人的治疗。</w:t>
      </w:r>
    </w:p>
    <w:p>
      <w:pPr>
        <w:ind w:right="1065" w:firstLine="440"/>
        <w:spacing w:before="92" w:line="272" w:lineRule="auto"/>
        <w:rPr>
          <w:rFonts w:ascii="SimSun" w:hAnsi="SimSun" w:eastAsia="SimSun" w:cs="SimSun"/>
          <w:sz w:val="21"/>
          <w:szCs w:val="21"/>
        </w:rPr>
      </w:pPr>
      <w:r>
        <w:rPr>
          <w:rFonts w:ascii="SimSun" w:hAnsi="SimSun" w:eastAsia="SimSun" w:cs="SimSun"/>
          <w:sz w:val="21"/>
          <w:szCs w:val="21"/>
          <w:spacing w:val="-9"/>
        </w:rPr>
        <w:t>不良反应：总体不良反应发生率低。可能出现头痛、超敏反应、肝酶升高、上呼吸道感染、胰腺炎、</w:t>
      </w:r>
      <w:r>
        <w:rPr>
          <w:rFonts w:ascii="SimSun" w:hAnsi="SimSun" w:eastAsia="SimSun" w:cs="SimSun"/>
          <w:sz w:val="21"/>
          <w:szCs w:val="21"/>
          <w:spacing w:val="9"/>
        </w:rPr>
        <w:t xml:space="preserve"> </w:t>
      </w:r>
      <w:r>
        <w:rPr>
          <w:rFonts w:ascii="SimSun" w:hAnsi="SimSun" w:eastAsia="SimSun" w:cs="SimSun"/>
          <w:sz w:val="21"/>
          <w:szCs w:val="21"/>
          <w:spacing w:val="-3"/>
        </w:rPr>
        <w:t>关节痛等不良反应，多可耐受。</w:t>
      </w:r>
      <w:r>
        <w:rPr>
          <w:rFonts w:ascii="SimSun" w:hAnsi="SimSun" w:eastAsia="SimSun" w:cs="SimSun"/>
          <w:sz w:val="21"/>
          <w:szCs w:val="21"/>
          <w:spacing w:val="-1"/>
        </w:rPr>
        <w:t xml:space="preserve"> </w:t>
      </w:r>
      <w:r>
        <w:rPr>
          <w:rFonts w:ascii="SimSun" w:hAnsi="SimSun" w:eastAsia="SimSun" w:cs="SimSun"/>
          <w:sz w:val="21"/>
          <w:szCs w:val="21"/>
          <w:spacing w:val="-3"/>
        </w:rPr>
        <w:t>DPP-IV抑制剂整体心血管安全性良好，阿格列汀和沙格列汀不增加心</w:t>
      </w:r>
      <w:r>
        <w:rPr>
          <w:rFonts w:ascii="SimSun" w:hAnsi="SimSun" w:eastAsia="SimSun" w:cs="SimSun"/>
          <w:sz w:val="21"/>
          <w:szCs w:val="21"/>
        </w:rPr>
        <w:t xml:space="preserve">  </w:t>
      </w:r>
      <w:r>
        <w:rPr>
          <w:rFonts w:ascii="SimSun" w:hAnsi="SimSun" w:eastAsia="SimSun" w:cs="SimSun"/>
          <w:sz w:val="21"/>
          <w:szCs w:val="21"/>
          <w:spacing w:val="-3"/>
        </w:rPr>
        <w:t>血管事件风险，但可能增加心力衰竭住院风险，尤其是已经存在心脏或肾脏疾</w:t>
      </w:r>
      <w:r>
        <w:rPr>
          <w:rFonts w:ascii="SimSun" w:hAnsi="SimSun" w:eastAsia="SimSun" w:cs="SimSun"/>
          <w:sz w:val="21"/>
          <w:szCs w:val="21"/>
          <w:spacing w:val="-4"/>
        </w:rPr>
        <w:t>病的病人。</w:t>
      </w:r>
    </w:p>
    <w:p>
      <w:pPr>
        <w:ind w:right="1143" w:firstLine="440"/>
        <w:spacing w:before="86" w:line="280" w:lineRule="auto"/>
        <w:rPr>
          <w:rFonts w:ascii="SimSun" w:hAnsi="SimSun" w:eastAsia="SimSun" w:cs="SimSun"/>
          <w:sz w:val="21"/>
          <w:szCs w:val="21"/>
        </w:rPr>
      </w:pPr>
      <w:r>
        <w:rPr>
          <w:rFonts w:ascii="SimSun" w:hAnsi="SimSun" w:eastAsia="SimSun" w:cs="SimSun"/>
          <w:sz w:val="21"/>
          <w:szCs w:val="21"/>
          <w:spacing w:val="-4"/>
        </w:rPr>
        <w:t>临床应用：目前在国内上市的有5种DPP-IV</w:t>
      </w:r>
      <w:r>
        <w:rPr>
          <w:rFonts w:ascii="SimSun" w:hAnsi="SimSun" w:eastAsia="SimSun" w:cs="SimSun"/>
          <w:sz w:val="21"/>
          <w:szCs w:val="21"/>
          <w:spacing w:val="-45"/>
        </w:rPr>
        <w:t xml:space="preserve"> </w:t>
      </w:r>
      <w:r>
        <w:rPr>
          <w:rFonts w:ascii="SimSun" w:hAnsi="SimSun" w:eastAsia="SimSun" w:cs="SimSun"/>
          <w:sz w:val="21"/>
          <w:szCs w:val="21"/>
          <w:spacing w:val="-4"/>
        </w:rPr>
        <w:t>抑制剂，包括沙格列汀(saxagliptin)5mg,每日1次；西</w:t>
      </w:r>
      <w:r>
        <w:rPr>
          <w:rFonts w:ascii="SimSun" w:hAnsi="SimSun" w:eastAsia="SimSun" w:cs="SimSun"/>
          <w:sz w:val="21"/>
          <w:szCs w:val="21"/>
        </w:rPr>
        <w:t xml:space="preserve"> </w:t>
      </w:r>
      <w:r>
        <w:rPr>
          <w:rFonts w:ascii="SimSun" w:hAnsi="SimSun" w:eastAsia="SimSun" w:cs="SimSun"/>
          <w:sz w:val="21"/>
          <w:szCs w:val="21"/>
          <w:spacing w:val="-9"/>
        </w:rPr>
        <w:t>格列汀(sitagliptin)100mg,每日1次；维格列汀(vildagliptin)50mg,每日1～2次；利格列汀(linagliptin)</w:t>
      </w:r>
      <w:r>
        <w:rPr>
          <w:rFonts w:ascii="SimSun" w:hAnsi="SimSun" w:eastAsia="SimSun" w:cs="SimSun"/>
          <w:sz w:val="21"/>
          <w:szCs w:val="21"/>
          <w:spacing w:val="3"/>
        </w:rPr>
        <w:t xml:space="preserve"> </w:t>
      </w:r>
      <w:r>
        <w:rPr>
          <w:rFonts w:ascii="SimSun" w:hAnsi="SimSun" w:eastAsia="SimSun" w:cs="SimSun"/>
          <w:sz w:val="21"/>
          <w:szCs w:val="21"/>
          <w:spacing w:val="-3"/>
        </w:rPr>
        <w:t>5mg,</w:t>
      </w:r>
      <w:r>
        <w:rPr>
          <w:rFonts w:ascii="SimSun" w:hAnsi="SimSun" w:eastAsia="SimSun" w:cs="SimSun"/>
          <w:sz w:val="21"/>
          <w:szCs w:val="21"/>
          <w:spacing w:val="-33"/>
        </w:rPr>
        <w:t xml:space="preserve"> </w:t>
      </w:r>
      <w:r>
        <w:rPr>
          <w:rFonts w:ascii="SimSun" w:hAnsi="SimSun" w:eastAsia="SimSun" w:cs="SimSun"/>
          <w:sz w:val="21"/>
          <w:szCs w:val="21"/>
          <w:spacing w:val="-3"/>
        </w:rPr>
        <w:t>每日1次；阿格</w:t>
      </w:r>
      <w:r>
        <w:rPr>
          <w:rFonts w:ascii="SimSun" w:hAnsi="SimSun" w:eastAsia="SimSun" w:cs="SimSun"/>
          <w:sz w:val="21"/>
          <w:szCs w:val="21"/>
          <w:spacing w:val="-4"/>
        </w:rPr>
        <w:t>列汀(</w:t>
      </w:r>
      <w:r>
        <w:rPr>
          <w:rFonts w:ascii="SimSun" w:hAnsi="SimSun" w:eastAsia="SimSun" w:cs="SimSun"/>
          <w:sz w:val="21"/>
          <w:szCs w:val="21"/>
          <w:spacing w:val="-3"/>
        </w:rPr>
        <w:t>alogliptin</w:t>
      </w:r>
      <w:r>
        <w:rPr>
          <w:rFonts w:ascii="SimSun" w:hAnsi="SimSun" w:eastAsia="SimSun" w:cs="SimSun"/>
          <w:sz w:val="21"/>
          <w:szCs w:val="21"/>
          <w:spacing w:val="-4"/>
        </w:rPr>
        <w:t>)25</w:t>
      </w:r>
      <w:r>
        <w:rPr>
          <w:rFonts w:ascii="SimSun" w:hAnsi="SimSun" w:eastAsia="SimSun" w:cs="SimSun"/>
          <w:sz w:val="21"/>
          <w:szCs w:val="21"/>
          <w:spacing w:val="-3"/>
        </w:rPr>
        <w:t>mg</w:t>
      </w:r>
      <w:r>
        <w:rPr>
          <w:rFonts w:ascii="SimSun" w:hAnsi="SimSun" w:eastAsia="SimSun" w:cs="SimSun"/>
          <w:sz w:val="21"/>
          <w:szCs w:val="21"/>
          <w:spacing w:val="-4"/>
        </w:rPr>
        <w:t>,每日1次。肾功能不全的病人在使用时，除了利格列汀，应</w:t>
      </w:r>
      <w:r>
        <w:rPr>
          <w:rFonts w:ascii="SimSun" w:hAnsi="SimSun" w:eastAsia="SimSun" w:cs="SimSun"/>
          <w:sz w:val="21"/>
          <w:szCs w:val="21"/>
        </w:rPr>
        <w:t xml:space="preserve"> </w:t>
      </w:r>
      <w:r>
        <w:rPr>
          <w:rFonts w:ascii="SimSun" w:hAnsi="SimSun" w:eastAsia="SimSun" w:cs="SimSun"/>
          <w:sz w:val="21"/>
          <w:szCs w:val="21"/>
          <w:spacing w:val="2"/>
        </w:rPr>
        <w:t>注意根据</w:t>
      </w:r>
      <w:r>
        <w:rPr>
          <w:rFonts w:ascii="SimSun" w:hAnsi="SimSun" w:eastAsia="SimSun" w:cs="SimSun"/>
          <w:sz w:val="21"/>
          <w:szCs w:val="21"/>
        </w:rPr>
        <w:t>eCFR</w:t>
      </w:r>
      <w:r>
        <w:rPr>
          <w:rFonts w:ascii="SimSun" w:hAnsi="SimSun" w:eastAsia="SimSun" w:cs="SimSun"/>
          <w:sz w:val="21"/>
          <w:szCs w:val="21"/>
          <w:spacing w:val="18"/>
        </w:rPr>
        <w:t xml:space="preserve"> </w:t>
      </w:r>
      <w:r>
        <w:rPr>
          <w:rFonts w:ascii="SimSun" w:hAnsi="SimSun" w:eastAsia="SimSun" w:cs="SimSun"/>
          <w:sz w:val="21"/>
          <w:szCs w:val="21"/>
          <w:spacing w:val="2"/>
        </w:rPr>
        <w:t>调整药物剂量。</w:t>
      </w:r>
    </w:p>
    <w:p>
      <w:pPr>
        <w:ind w:right="1156" w:firstLine="440"/>
        <w:spacing w:before="112" w:line="261" w:lineRule="auto"/>
        <w:rPr>
          <w:rFonts w:ascii="SimSun" w:hAnsi="SimSun" w:eastAsia="SimSun" w:cs="SimSun"/>
          <w:sz w:val="21"/>
          <w:szCs w:val="21"/>
        </w:rPr>
      </w:pPr>
      <w:r>
        <w:rPr>
          <w:rFonts w:ascii="SimSun" w:hAnsi="SimSun" w:eastAsia="SimSun" w:cs="SimSun"/>
          <w:sz w:val="21"/>
          <w:szCs w:val="21"/>
          <w:spacing w:val="1"/>
        </w:rPr>
        <w:t>(6)钠-葡萄糖共转运蛋白2(</w:t>
      </w:r>
      <w:r>
        <w:rPr>
          <w:rFonts w:ascii="SimSun" w:hAnsi="SimSun" w:eastAsia="SimSun" w:cs="SimSun"/>
          <w:sz w:val="21"/>
          <w:szCs w:val="21"/>
        </w:rPr>
        <w:t>SCLT</w:t>
      </w:r>
      <w:r>
        <w:rPr>
          <w:rFonts w:ascii="SimSun" w:hAnsi="SimSun" w:eastAsia="SimSun" w:cs="SimSun"/>
          <w:sz w:val="21"/>
          <w:szCs w:val="21"/>
          <w:spacing w:val="1"/>
        </w:rPr>
        <w:t>-2)</w:t>
      </w:r>
      <w:r>
        <w:rPr>
          <w:rFonts w:ascii="SimSun" w:hAnsi="SimSun" w:eastAsia="SimSun" w:cs="SimSun"/>
          <w:sz w:val="21"/>
          <w:szCs w:val="21"/>
          <w:spacing w:val="-2"/>
        </w:rPr>
        <w:t xml:space="preserve"> </w:t>
      </w:r>
      <w:r>
        <w:rPr>
          <w:rFonts w:ascii="SimSun" w:hAnsi="SimSun" w:eastAsia="SimSun" w:cs="SimSun"/>
          <w:sz w:val="21"/>
          <w:szCs w:val="21"/>
          <w:spacing w:val="1"/>
        </w:rPr>
        <w:t>抑制剂：通过抑制近段肾小管管腔侧细胞膜上的钠-葡萄糖</w:t>
      </w:r>
      <w:r>
        <w:rPr>
          <w:rFonts w:ascii="SimSun" w:hAnsi="SimSun" w:eastAsia="SimSun" w:cs="SimSun"/>
          <w:sz w:val="21"/>
          <w:szCs w:val="21"/>
        </w:rPr>
        <w:t xml:space="preserve"> </w:t>
      </w:r>
      <w:r>
        <w:rPr>
          <w:rFonts w:ascii="SimSun" w:hAnsi="SimSun" w:eastAsia="SimSun" w:cs="SimSun"/>
          <w:sz w:val="21"/>
          <w:szCs w:val="21"/>
        </w:rPr>
        <w:t>共转运蛋白2(SGLT-2)</w:t>
      </w:r>
      <w:r>
        <w:rPr>
          <w:rFonts w:ascii="SimSun" w:hAnsi="SimSun" w:eastAsia="SimSun" w:cs="SimSun"/>
          <w:sz w:val="21"/>
          <w:szCs w:val="21"/>
          <w:spacing w:val="-10"/>
        </w:rPr>
        <w:t xml:space="preserve"> </w:t>
      </w:r>
      <w:r>
        <w:rPr>
          <w:rFonts w:ascii="SimSun" w:hAnsi="SimSun" w:eastAsia="SimSun" w:cs="SimSun"/>
          <w:sz w:val="21"/>
          <w:szCs w:val="21"/>
        </w:rPr>
        <w:t>的作用而抑制葡</w:t>
      </w:r>
      <w:r>
        <w:rPr>
          <w:rFonts w:ascii="SimSun" w:hAnsi="SimSun" w:eastAsia="SimSun" w:cs="SimSun"/>
          <w:sz w:val="21"/>
          <w:szCs w:val="21"/>
          <w:spacing w:val="-1"/>
        </w:rPr>
        <w:t>萄糖重吸收，降低肾糖阈、促进尿葡萄糖排泄，从而达到降低</w:t>
      </w:r>
      <w:r>
        <w:rPr>
          <w:rFonts w:ascii="SimSun" w:hAnsi="SimSun" w:eastAsia="SimSun" w:cs="SimSun"/>
          <w:sz w:val="21"/>
          <w:szCs w:val="21"/>
        </w:rPr>
        <w:t xml:space="preserve"> </w:t>
      </w:r>
      <w:r>
        <w:rPr>
          <w:rFonts w:ascii="SimSun" w:hAnsi="SimSun" w:eastAsia="SimSun" w:cs="SimSun"/>
          <w:sz w:val="21"/>
          <w:szCs w:val="21"/>
          <w:spacing w:val="-3"/>
        </w:rPr>
        <w:t>血糖的作用。</w:t>
      </w:r>
    </w:p>
    <w:p>
      <w:pPr>
        <w:ind w:left="440"/>
        <w:spacing w:before="136" w:line="216" w:lineRule="auto"/>
        <w:rPr>
          <w:rFonts w:ascii="SimSun" w:hAnsi="SimSun" w:eastAsia="SimSun" w:cs="SimSun"/>
          <w:sz w:val="21"/>
          <w:szCs w:val="21"/>
        </w:rPr>
      </w:pPr>
      <w:r>
        <w:rPr>
          <w:rFonts w:ascii="SimSun" w:hAnsi="SimSun" w:eastAsia="SimSun" w:cs="SimSun"/>
          <w:sz w:val="21"/>
          <w:szCs w:val="21"/>
        </w:rPr>
        <w:t>SGLT</w:t>
      </w:r>
      <w:r>
        <w:rPr>
          <w:rFonts w:ascii="SimSun" w:hAnsi="SimSun" w:eastAsia="SimSun" w:cs="SimSun"/>
          <w:sz w:val="21"/>
          <w:szCs w:val="21"/>
          <w:spacing w:val="1"/>
        </w:rPr>
        <w:t>-2</w:t>
      </w:r>
      <w:r>
        <w:rPr>
          <w:rFonts w:ascii="SimSun" w:hAnsi="SimSun" w:eastAsia="SimSun" w:cs="SimSun"/>
          <w:sz w:val="21"/>
          <w:szCs w:val="21"/>
          <w:spacing w:val="-12"/>
        </w:rPr>
        <w:t xml:space="preserve"> </w:t>
      </w:r>
      <w:r>
        <w:rPr>
          <w:rFonts w:ascii="SimSun" w:hAnsi="SimSun" w:eastAsia="SimSun" w:cs="SimSun"/>
          <w:sz w:val="21"/>
          <w:szCs w:val="21"/>
          <w:spacing w:val="1"/>
        </w:rPr>
        <w:t>抑制剂降低</w:t>
      </w:r>
      <w:r>
        <w:rPr>
          <w:rFonts w:ascii="SimSun" w:hAnsi="SimSun" w:eastAsia="SimSun" w:cs="SimSun"/>
          <w:sz w:val="21"/>
          <w:szCs w:val="21"/>
        </w:rPr>
        <w:t>HbAlc</w:t>
      </w:r>
      <w:r>
        <w:rPr>
          <w:rFonts w:ascii="SimSun" w:hAnsi="SimSun" w:eastAsia="SimSun" w:cs="SimSun"/>
          <w:sz w:val="21"/>
          <w:szCs w:val="21"/>
          <w:spacing w:val="1"/>
        </w:rPr>
        <w:t>0.5%~1.0%,</w:t>
      </w:r>
      <w:r>
        <w:rPr>
          <w:rFonts w:ascii="SimSun" w:hAnsi="SimSun" w:eastAsia="SimSun" w:cs="SimSun"/>
          <w:sz w:val="21"/>
          <w:szCs w:val="21"/>
          <w:spacing w:val="12"/>
        </w:rPr>
        <w:t xml:space="preserve">    </w:t>
      </w:r>
      <w:r>
        <w:rPr>
          <w:rFonts w:ascii="SimSun" w:hAnsi="SimSun" w:eastAsia="SimSun" w:cs="SimSun"/>
          <w:sz w:val="21"/>
          <w:szCs w:val="21"/>
          <w:spacing w:val="1"/>
        </w:rPr>
        <w:t>还具有减轻体重和降低血压作用。另外，</w:t>
      </w:r>
      <w:r>
        <w:rPr>
          <w:rFonts w:ascii="SimSun" w:hAnsi="SimSun" w:eastAsia="SimSun" w:cs="SimSun"/>
          <w:sz w:val="21"/>
          <w:szCs w:val="21"/>
        </w:rPr>
        <w:t>SCLT</w:t>
      </w:r>
      <w:r>
        <w:rPr>
          <w:rFonts w:ascii="SimSun" w:hAnsi="SimSun" w:eastAsia="SimSun" w:cs="SimSun"/>
          <w:sz w:val="21"/>
          <w:szCs w:val="21"/>
          <w:spacing w:val="1"/>
        </w:rPr>
        <w:t>-2</w:t>
      </w:r>
      <w:r>
        <w:rPr>
          <w:rFonts w:ascii="SimSun" w:hAnsi="SimSun" w:eastAsia="SimSun" w:cs="SimSun"/>
          <w:sz w:val="21"/>
          <w:szCs w:val="21"/>
          <w:spacing w:val="-26"/>
        </w:rPr>
        <w:t xml:space="preserve"> </w:t>
      </w:r>
      <w:r>
        <w:rPr>
          <w:rFonts w:ascii="SimSun" w:hAnsi="SimSun" w:eastAsia="SimSun" w:cs="SimSun"/>
          <w:sz w:val="21"/>
          <w:szCs w:val="21"/>
          <w:spacing w:val="1"/>
        </w:rPr>
        <w:t>抑制</w:t>
      </w:r>
    </w:p>
    <w:p>
      <w:pPr>
        <w:ind w:right="1168"/>
        <w:spacing w:before="85" w:line="273" w:lineRule="auto"/>
        <w:jc w:val="both"/>
        <w:rPr>
          <w:rFonts w:ascii="SimSun" w:hAnsi="SimSun" w:eastAsia="SimSun" w:cs="SimSun"/>
          <w:sz w:val="21"/>
          <w:szCs w:val="21"/>
        </w:rPr>
      </w:pPr>
      <w:r>
        <w:rPr>
          <w:rFonts w:ascii="SimSun" w:hAnsi="SimSun" w:eastAsia="SimSun" w:cs="SimSun"/>
          <w:sz w:val="21"/>
          <w:szCs w:val="21"/>
          <w:spacing w:val="-3"/>
        </w:rPr>
        <w:t>剂可降低尿酸水平，减少尿蛋</w:t>
      </w:r>
      <w:r>
        <w:rPr>
          <w:rFonts w:ascii="SimSun" w:hAnsi="SimSun" w:eastAsia="SimSun" w:cs="SimSun"/>
          <w:sz w:val="21"/>
          <w:szCs w:val="21"/>
          <w:spacing w:val="-4"/>
        </w:rPr>
        <w:t>白排泄，降低</w:t>
      </w:r>
      <w:r>
        <w:rPr>
          <w:rFonts w:ascii="SimSun" w:hAnsi="SimSun" w:eastAsia="SimSun" w:cs="SimSun"/>
          <w:sz w:val="21"/>
          <w:szCs w:val="21"/>
          <w:spacing w:val="-3"/>
        </w:rPr>
        <w:t>TG</w:t>
      </w:r>
      <w:r>
        <w:rPr>
          <w:rFonts w:ascii="SimSun" w:hAnsi="SimSun" w:eastAsia="SimSun" w:cs="SimSun"/>
          <w:sz w:val="21"/>
          <w:szCs w:val="21"/>
          <w:spacing w:val="-4"/>
        </w:rPr>
        <w:t>,</w:t>
      </w:r>
      <w:r>
        <w:rPr>
          <w:rFonts w:ascii="SimSun" w:hAnsi="SimSun" w:eastAsia="SimSun" w:cs="SimSun"/>
          <w:sz w:val="21"/>
          <w:szCs w:val="21"/>
          <w:spacing w:val="-25"/>
        </w:rPr>
        <w:t xml:space="preserve"> </w:t>
      </w:r>
      <w:r>
        <w:rPr>
          <w:rFonts w:ascii="SimSun" w:hAnsi="SimSun" w:eastAsia="SimSun" w:cs="SimSun"/>
          <w:sz w:val="21"/>
          <w:szCs w:val="21"/>
          <w:spacing w:val="-4"/>
        </w:rPr>
        <w:t>同时升高</w:t>
      </w:r>
      <w:r>
        <w:rPr>
          <w:rFonts w:ascii="SimSun" w:hAnsi="SimSun" w:eastAsia="SimSun" w:cs="SimSun"/>
          <w:sz w:val="21"/>
          <w:szCs w:val="21"/>
          <w:spacing w:val="-3"/>
        </w:rPr>
        <w:t>HDL</w:t>
      </w:r>
      <w:r>
        <w:rPr>
          <w:rFonts w:ascii="SimSun" w:hAnsi="SimSun" w:eastAsia="SimSun" w:cs="SimSun"/>
          <w:sz w:val="21"/>
          <w:szCs w:val="21"/>
          <w:spacing w:val="-4"/>
        </w:rPr>
        <w:t>-C</w:t>
      </w:r>
      <w:r>
        <w:rPr>
          <w:rFonts w:ascii="SimSun" w:hAnsi="SimSun" w:eastAsia="SimSun" w:cs="SimSun"/>
          <w:sz w:val="21"/>
          <w:szCs w:val="21"/>
          <w:spacing w:val="23"/>
        </w:rPr>
        <w:t xml:space="preserve"> </w:t>
      </w:r>
      <w:r>
        <w:rPr>
          <w:rFonts w:ascii="SimSun" w:hAnsi="SimSun" w:eastAsia="SimSun" w:cs="SimSun"/>
          <w:sz w:val="21"/>
          <w:szCs w:val="21"/>
          <w:spacing w:val="-4"/>
        </w:rPr>
        <w:t>和</w:t>
      </w:r>
      <w:r>
        <w:rPr>
          <w:rFonts w:ascii="SimSun" w:hAnsi="SimSun" w:eastAsia="SimSun" w:cs="SimSun"/>
          <w:sz w:val="21"/>
          <w:szCs w:val="21"/>
          <w:spacing w:val="-36"/>
        </w:rPr>
        <w:t xml:space="preserve"> </w:t>
      </w:r>
      <w:r>
        <w:rPr>
          <w:rFonts w:ascii="SimSun" w:hAnsi="SimSun" w:eastAsia="SimSun" w:cs="SimSun"/>
          <w:sz w:val="21"/>
          <w:szCs w:val="21"/>
          <w:spacing w:val="-3"/>
        </w:rPr>
        <w:t>LDL</w:t>
      </w:r>
      <w:r>
        <w:rPr>
          <w:rFonts w:ascii="SimSun" w:hAnsi="SimSun" w:eastAsia="SimSun" w:cs="SimSun"/>
          <w:sz w:val="21"/>
          <w:szCs w:val="21"/>
          <w:spacing w:val="-4"/>
        </w:rPr>
        <w:t>-C。</w:t>
      </w:r>
      <w:r>
        <w:rPr>
          <w:rFonts w:ascii="SimSun" w:hAnsi="SimSun" w:eastAsia="SimSun" w:cs="SimSun"/>
          <w:sz w:val="21"/>
          <w:szCs w:val="21"/>
          <w:spacing w:val="-3"/>
        </w:rPr>
        <w:t xml:space="preserve"> </w:t>
      </w:r>
      <w:r>
        <w:rPr>
          <w:rFonts w:ascii="SimSun" w:hAnsi="SimSun" w:eastAsia="SimSun" w:cs="SimSun"/>
          <w:sz w:val="21"/>
          <w:szCs w:val="21"/>
          <w:spacing w:val="-4"/>
        </w:rPr>
        <w:t>临床研究发现，</w:t>
      </w:r>
      <w:r>
        <w:rPr>
          <w:rFonts w:ascii="SimSun" w:hAnsi="SimSun" w:eastAsia="SimSun" w:cs="SimSun"/>
          <w:sz w:val="21"/>
          <w:szCs w:val="21"/>
          <w:spacing w:val="-3"/>
        </w:rPr>
        <w:t>SGLT</w:t>
      </w:r>
      <w:r>
        <w:rPr>
          <w:rFonts w:ascii="SimSun" w:hAnsi="SimSun" w:eastAsia="SimSun" w:cs="SimSun"/>
          <w:sz w:val="21"/>
          <w:szCs w:val="21"/>
          <w:spacing w:val="-4"/>
        </w:rPr>
        <w:t>-2</w:t>
      </w:r>
      <w:r>
        <w:rPr>
          <w:rFonts w:ascii="SimSun" w:hAnsi="SimSun" w:eastAsia="SimSun" w:cs="SimSun"/>
          <w:sz w:val="21"/>
          <w:szCs w:val="21"/>
          <w:spacing w:val="-36"/>
        </w:rPr>
        <w:t xml:space="preserve"> </w:t>
      </w:r>
      <w:r>
        <w:rPr>
          <w:rFonts w:ascii="SimSun" w:hAnsi="SimSun" w:eastAsia="SimSun" w:cs="SimSun"/>
          <w:sz w:val="21"/>
          <w:szCs w:val="21"/>
          <w:spacing w:val="-4"/>
        </w:rPr>
        <w:t>抑</w:t>
      </w:r>
      <w:r>
        <w:rPr>
          <w:rFonts w:ascii="SimSun" w:hAnsi="SimSun" w:eastAsia="SimSun" w:cs="SimSun"/>
          <w:sz w:val="21"/>
          <w:szCs w:val="21"/>
        </w:rPr>
        <w:t xml:space="preserve"> </w:t>
      </w:r>
      <w:r>
        <w:rPr>
          <w:rFonts w:ascii="SimSun" w:hAnsi="SimSun" w:eastAsia="SimSun" w:cs="SimSun"/>
          <w:sz w:val="21"/>
          <w:szCs w:val="21"/>
          <w:spacing w:val="4"/>
        </w:rPr>
        <w:t>制剂恩格列净可降低合并心血管疾病的T2</w:t>
      </w:r>
      <w:r>
        <w:rPr>
          <w:rFonts w:ascii="SimSun" w:hAnsi="SimSun" w:eastAsia="SimSun" w:cs="SimSun"/>
          <w:sz w:val="21"/>
          <w:szCs w:val="21"/>
        </w:rPr>
        <w:t>DM</w:t>
      </w:r>
      <w:r>
        <w:rPr>
          <w:rFonts w:ascii="SimSun" w:hAnsi="SimSun" w:eastAsia="SimSun" w:cs="SimSun"/>
          <w:sz w:val="21"/>
          <w:szCs w:val="21"/>
          <w:spacing w:val="89"/>
        </w:rPr>
        <w:t xml:space="preserve"> </w:t>
      </w:r>
      <w:r>
        <w:rPr>
          <w:rFonts w:ascii="SimSun" w:hAnsi="SimSun" w:eastAsia="SimSun" w:cs="SimSun"/>
          <w:sz w:val="21"/>
          <w:szCs w:val="21"/>
          <w:spacing w:val="4"/>
        </w:rPr>
        <w:t>病人的全因死亡率和心血管死亡率；坎格列净降低心</w:t>
      </w:r>
      <w:r>
        <w:rPr>
          <w:rFonts w:ascii="SimSun" w:hAnsi="SimSun" w:eastAsia="SimSun" w:cs="SimSun"/>
          <w:sz w:val="21"/>
          <w:szCs w:val="21"/>
        </w:rPr>
        <w:t xml:space="preserve"> </w:t>
      </w:r>
      <w:r>
        <w:rPr>
          <w:rFonts w:ascii="SimSun" w:hAnsi="SimSun" w:eastAsia="SimSun" w:cs="SimSun"/>
          <w:sz w:val="21"/>
          <w:szCs w:val="21"/>
          <w:spacing w:val="-1"/>
        </w:rPr>
        <w:t>血管复合终点、心衰住院风险和肾脏复合结局风险。</w:t>
      </w:r>
      <w:r>
        <w:rPr>
          <w:rFonts w:ascii="SimSun" w:hAnsi="SimSun" w:eastAsia="SimSun" w:cs="SimSun"/>
          <w:sz w:val="21"/>
          <w:szCs w:val="21"/>
          <w:spacing w:val="-1"/>
        </w:rPr>
        <w:t xml:space="preserve"> </w:t>
      </w:r>
      <w:r>
        <w:rPr>
          <w:rFonts w:ascii="SimSun" w:hAnsi="SimSun" w:eastAsia="SimSun" w:cs="SimSun"/>
          <w:sz w:val="21"/>
          <w:szCs w:val="21"/>
          <w:spacing w:val="-1"/>
        </w:rPr>
        <w:t>SCLT-2</w:t>
      </w:r>
      <w:r>
        <w:rPr>
          <w:rFonts w:ascii="SimSun" w:hAnsi="SimSun" w:eastAsia="SimSun" w:cs="SimSun"/>
          <w:sz w:val="21"/>
          <w:szCs w:val="21"/>
          <w:spacing w:val="-16"/>
        </w:rPr>
        <w:t xml:space="preserve"> </w:t>
      </w:r>
      <w:r>
        <w:rPr>
          <w:rFonts w:ascii="SimSun" w:hAnsi="SimSun" w:eastAsia="SimSun" w:cs="SimSun"/>
          <w:sz w:val="21"/>
          <w:szCs w:val="21"/>
          <w:spacing w:val="-1"/>
        </w:rPr>
        <w:t>抑制剂单用不增加低血糖风险，联合胰</w:t>
      </w:r>
      <w:r>
        <w:rPr>
          <w:rFonts w:ascii="SimSun" w:hAnsi="SimSun" w:eastAsia="SimSun" w:cs="SimSun"/>
          <w:sz w:val="21"/>
          <w:szCs w:val="21"/>
        </w:rPr>
        <w:t xml:space="preserve"> </w:t>
      </w:r>
      <w:r>
        <w:rPr>
          <w:rFonts w:ascii="SimSun" w:hAnsi="SimSun" w:eastAsia="SimSun" w:cs="SimSun"/>
          <w:sz w:val="21"/>
          <w:szCs w:val="21"/>
          <w:spacing w:val="-4"/>
        </w:rPr>
        <w:t>岛素或磺脲类药物时，可增加低血糖发生风险。</w:t>
      </w:r>
    </w:p>
    <w:p>
      <w:pPr>
        <w:ind w:left="440"/>
        <w:spacing w:before="110" w:line="340" w:lineRule="exact"/>
        <w:rPr>
          <w:rFonts w:ascii="SimHei" w:hAnsi="SimHei" w:eastAsia="SimHei" w:cs="SimHei"/>
          <w:sz w:val="21"/>
          <w:szCs w:val="21"/>
        </w:rPr>
      </w:pPr>
      <w:r>
        <w:rPr>
          <w:rFonts w:ascii="SimHei" w:hAnsi="SimHei" w:eastAsia="SimHei" w:cs="SimHei"/>
          <w:sz w:val="21"/>
          <w:szCs w:val="21"/>
          <w:spacing w:val="-3"/>
          <w:position w:val="9"/>
        </w:rPr>
        <w:t>适应证：单独使用，或与其他口服降糖药物及胰岛素联合使用治疗T2DM。</w:t>
      </w:r>
    </w:p>
    <w:p>
      <w:pPr>
        <w:ind w:left="440"/>
        <w:spacing w:line="221" w:lineRule="auto"/>
        <w:rPr>
          <w:rFonts w:ascii="SimHei" w:hAnsi="SimHei" w:eastAsia="SimHei" w:cs="SimHei"/>
          <w:sz w:val="21"/>
          <w:szCs w:val="21"/>
        </w:rPr>
      </w:pPr>
      <w:r>
        <w:rPr>
          <w:rFonts w:ascii="SimHei" w:hAnsi="SimHei" w:eastAsia="SimHei" w:cs="SimHei"/>
          <w:sz w:val="21"/>
          <w:szCs w:val="21"/>
          <w:spacing w:val="-3"/>
        </w:rPr>
        <w:t>禁忌证或不适应证：T1DM。T2DM</w:t>
      </w:r>
      <w:r>
        <w:rPr>
          <w:rFonts w:ascii="SimHei" w:hAnsi="SimHei" w:eastAsia="SimHei" w:cs="SimHei"/>
          <w:sz w:val="21"/>
          <w:szCs w:val="21"/>
          <w:spacing w:val="11"/>
        </w:rPr>
        <w:t xml:space="preserve">    </w:t>
      </w:r>
      <w:r>
        <w:rPr>
          <w:rFonts w:ascii="SimHei" w:hAnsi="SimHei" w:eastAsia="SimHei" w:cs="SimHei"/>
          <w:sz w:val="21"/>
          <w:szCs w:val="21"/>
          <w:spacing w:val="-3"/>
        </w:rPr>
        <w:t>GFR&lt;45ml/min者。</w:t>
      </w:r>
    </w:p>
    <w:p>
      <w:pPr>
        <w:ind w:right="1065" w:firstLine="440"/>
        <w:spacing w:before="107" w:line="267" w:lineRule="auto"/>
        <w:jc w:val="both"/>
        <w:rPr>
          <w:rFonts w:ascii="SimSun" w:hAnsi="SimSun" w:eastAsia="SimSun" w:cs="SimSun"/>
          <w:sz w:val="21"/>
          <w:szCs w:val="21"/>
        </w:rPr>
      </w:pPr>
      <w:r>
        <w:rPr>
          <w:rFonts w:ascii="SimSun" w:hAnsi="SimSun" w:eastAsia="SimSun" w:cs="SimSun"/>
          <w:sz w:val="21"/>
          <w:szCs w:val="21"/>
          <w:spacing w:val="-4"/>
        </w:rPr>
        <w:t>不良反应：总体不良反应发生率低。可能出现生殖泌尿道感染，多数轻到中度，抗感染治</w:t>
      </w:r>
      <w:r>
        <w:rPr>
          <w:rFonts w:ascii="SimSun" w:hAnsi="SimSun" w:eastAsia="SimSun" w:cs="SimSun"/>
          <w:sz w:val="21"/>
          <w:szCs w:val="21"/>
          <w:spacing w:val="-5"/>
        </w:rPr>
        <w:t>疗有效。</w:t>
      </w:r>
      <w:r>
        <w:rPr>
          <w:rFonts w:ascii="SimSun" w:hAnsi="SimSun" w:eastAsia="SimSun" w:cs="SimSun"/>
          <w:sz w:val="21"/>
          <w:szCs w:val="21"/>
        </w:rPr>
        <w:t xml:space="preserve"> </w:t>
      </w:r>
      <w:r>
        <w:rPr>
          <w:rFonts w:ascii="SimSun" w:hAnsi="SimSun" w:eastAsia="SimSun" w:cs="SimSun"/>
          <w:sz w:val="21"/>
          <w:szCs w:val="21"/>
          <w:spacing w:val="4"/>
        </w:rPr>
        <w:t>部分可能增加截肢风险和骨折风险。</w:t>
      </w:r>
      <w:r>
        <w:rPr>
          <w:rFonts w:ascii="SimSun" w:hAnsi="SimSun" w:eastAsia="SimSun" w:cs="SimSun"/>
          <w:sz w:val="21"/>
          <w:szCs w:val="21"/>
          <w:spacing w:val="9"/>
        </w:rPr>
        <w:t xml:space="preserve"> </w:t>
      </w:r>
      <w:r>
        <w:rPr>
          <w:rFonts w:ascii="SimSun" w:hAnsi="SimSun" w:eastAsia="SimSun" w:cs="SimSun"/>
          <w:sz w:val="21"/>
          <w:szCs w:val="21"/>
        </w:rPr>
        <w:t>SCLT</w:t>
      </w:r>
      <w:r>
        <w:rPr>
          <w:rFonts w:ascii="SimSun" w:hAnsi="SimSun" w:eastAsia="SimSun" w:cs="SimSun"/>
          <w:sz w:val="21"/>
          <w:szCs w:val="21"/>
          <w:spacing w:val="4"/>
        </w:rPr>
        <w:t>-2</w:t>
      </w:r>
      <w:r>
        <w:rPr>
          <w:rFonts w:ascii="SimSun" w:hAnsi="SimSun" w:eastAsia="SimSun" w:cs="SimSun"/>
          <w:sz w:val="21"/>
          <w:szCs w:val="21"/>
          <w:spacing w:val="-6"/>
        </w:rPr>
        <w:t xml:space="preserve"> </w:t>
      </w:r>
      <w:r>
        <w:rPr>
          <w:rFonts w:ascii="SimSun" w:hAnsi="SimSun" w:eastAsia="SimSun" w:cs="SimSun"/>
          <w:sz w:val="21"/>
          <w:szCs w:val="21"/>
          <w:spacing w:val="4"/>
        </w:rPr>
        <w:t>抑制剂可能会引起酮症酸中毒，在使用期间应密切监</w:t>
      </w:r>
      <w:r>
        <w:rPr>
          <w:rFonts w:ascii="SimSun" w:hAnsi="SimSun" w:eastAsia="SimSun" w:cs="SimSun"/>
          <w:sz w:val="21"/>
          <w:szCs w:val="21"/>
        </w:rPr>
        <w:t xml:space="preserve">  </w:t>
      </w:r>
      <w:r>
        <w:rPr>
          <w:rFonts w:ascii="SimSun" w:hAnsi="SimSun" w:eastAsia="SimSun" w:cs="SimSun"/>
          <w:sz w:val="21"/>
          <w:szCs w:val="21"/>
          <w:spacing w:val="-3"/>
        </w:rPr>
        <w:t>测；明确诊断为DKA</w:t>
      </w:r>
      <w:r>
        <w:rPr>
          <w:rFonts w:ascii="SimSun" w:hAnsi="SimSun" w:eastAsia="SimSun" w:cs="SimSun"/>
          <w:sz w:val="21"/>
          <w:szCs w:val="21"/>
          <w:spacing w:val="66"/>
        </w:rPr>
        <w:t xml:space="preserve"> </w:t>
      </w:r>
      <w:r>
        <w:rPr>
          <w:rFonts w:ascii="SimSun" w:hAnsi="SimSun" w:eastAsia="SimSun" w:cs="SimSun"/>
          <w:sz w:val="21"/>
          <w:szCs w:val="21"/>
          <w:spacing w:val="-3"/>
        </w:rPr>
        <w:t>者应立即停用，并按DKA</w:t>
      </w:r>
      <w:r>
        <w:rPr>
          <w:rFonts w:ascii="SimSun" w:hAnsi="SimSun" w:eastAsia="SimSun" w:cs="SimSun"/>
          <w:sz w:val="21"/>
          <w:szCs w:val="21"/>
          <w:spacing w:val="55"/>
        </w:rPr>
        <w:t xml:space="preserve"> </w:t>
      </w:r>
      <w:r>
        <w:rPr>
          <w:rFonts w:ascii="SimSun" w:hAnsi="SimSun" w:eastAsia="SimSun" w:cs="SimSun"/>
          <w:sz w:val="21"/>
          <w:szCs w:val="21"/>
          <w:spacing w:val="-3"/>
        </w:rPr>
        <w:t>治疗原则处理。</w:t>
      </w:r>
    </w:p>
    <w:p>
      <w:pPr>
        <w:ind w:right="1128" w:firstLine="440"/>
        <w:spacing w:before="104" w:line="268" w:lineRule="auto"/>
        <w:jc w:val="both"/>
        <w:rPr>
          <w:rFonts w:ascii="SimSun" w:hAnsi="SimSun" w:eastAsia="SimSun" w:cs="SimSun"/>
          <w:sz w:val="21"/>
          <w:szCs w:val="21"/>
        </w:rPr>
      </w:pPr>
      <w:r>
        <w:rPr>
          <w:rFonts w:ascii="SimSun" w:hAnsi="SimSun" w:eastAsia="SimSun" w:cs="SimSun"/>
          <w:sz w:val="21"/>
          <w:szCs w:val="21"/>
          <w:spacing w:val="-13"/>
        </w:rPr>
        <w:t>临床应用：主要有达格列净(</w:t>
      </w:r>
      <w:r>
        <w:rPr>
          <w:rFonts w:ascii="SimSun" w:hAnsi="SimSun" w:eastAsia="SimSun" w:cs="SimSun"/>
          <w:sz w:val="21"/>
          <w:szCs w:val="21"/>
          <w:spacing w:val="-12"/>
        </w:rPr>
        <w:t>dapagliflozin</w:t>
      </w:r>
      <w:r>
        <w:rPr>
          <w:rFonts w:ascii="SimSun" w:hAnsi="SimSun" w:eastAsia="SimSun" w:cs="SimSun"/>
          <w:sz w:val="21"/>
          <w:szCs w:val="21"/>
          <w:spacing w:val="-13"/>
        </w:rPr>
        <w:t>)5～10</w:t>
      </w:r>
      <w:r>
        <w:rPr>
          <w:rFonts w:ascii="SimSun" w:hAnsi="SimSun" w:eastAsia="SimSun" w:cs="SimSun"/>
          <w:sz w:val="21"/>
          <w:szCs w:val="21"/>
          <w:spacing w:val="-12"/>
        </w:rPr>
        <w:t>mg</w:t>
      </w:r>
      <w:r>
        <w:rPr>
          <w:rFonts w:ascii="SimSun" w:hAnsi="SimSun" w:eastAsia="SimSun" w:cs="SimSun"/>
          <w:sz w:val="21"/>
          <w:szCs w:val="21"/>
          <w:spacing w:val="-13"/>
        </w:rPr>
        <w:t>,每日1次；坎格列净(</w:t>
      </w:r>
      <w:r>
        <w:rPr>
          <w:rFonts w:ascii="SimSun" w:hAnsi="SimSun" w:eastAsia="SimSun" w:cs="SimSun"/>
          <w:sz w:val="21"/>
          <w:szCs w:val="21"/>
          <w:spacing w:val="-12"/>
        </w:rPr>
        <w:t>canaglifozin</w:t>
      </w:r>
      <w:r>
        <w:rPr>
          <w:rFonts w:ascii="SimSun" w:hAnsi="SimSun" w:eastAsia="SimSun" w:cs="SimSun"/>
          <w:sz w:val="21"/>
          <w:szCs w:val="21"/>
          <w:spacing w:val="-13"/>
        </w:rPr>
        <w:t>)100~300</w:t>
      </w:r>
      <w:r>
        <w:rPr>
          <w:rFonts w:ascii="SimSun" w:hAnsi="SimSun" w:eastAsia="SimSun" w:cs="SimSun"/>
          <w:sz w:val="21"/>
          <w:szCs w:val="21"/>
          <w:spacing w:val="-12"/>
        </w:rPr>
        <w:t>m</w:t>
      </w:r>
      <w:r>
        <w:rPr>
          <w:rFonts w:ascii="SimSun" w:hAnsi="SimSun" w:eastAsia="SimSun" w:cs="SimSun"/>
          <w:sz w:val="21"/>
          <w:szCs w:val="21"/>
          <w:spacing w:val="-13"/>
        </w:rPr>
        <w:t>g,每日</w:t>
      </w:r>
      <w:r>
        <w:rPr>
          <w:rFonts w:ascii="SimSun" w:hAnsi="SimSun" w:eastAsia="SimSun" w:cs="SimSun"/>
          <w:sz w:val="21"/>
          <w:szCs w:val="21"/>
        </w:rPr>
        <w:t xml:space="preserve"> </w:t>
      </w:r>
      <w:r>
        <w:rPr>
          <w:rFonts w:ascii="SimSun" w:hAnsi="SimSun" w:eastAsia="SimSun" w:cs="SimSun"/>
          <w:sz w:val="21"/>
          <w:szCs w:val="21"/>
          <w:spacing w:val="-9"/>
        </w:rPr>
        <w:t>1次；恩格列净(empagliflozin)10~25mg,每日1次。从小剂量开始，根据血</w:t>
      </w:r>
      <w:r>
        <w:rPr>
          <w:rFonts w:ascii="SimSun" w:hAnsi="SimSun" w:eastAsia="SimSun" w:cs="SimSun"/>
          <w:sz w:val="21"/>
          <w:szCs w:val="21"/>
          <w:spacing w:val="-10"/>
        </w:rPr>
        <w:t>糖控制需求和是否耐受可调整至</w:t>
      </w:r>
      <w:r>
        <w:rPr>
          <w:rFonts w:ascii="SimSun" w:hAnsi="SimSun" w:eastAsia="SimSun" w:cs="SimSun"/>
          <w:sz w:val="21"/>
          <w:szCs w:val="21"/>
        </w:rPr>
        <w:t xml:space="preserve"> </w:t>
      </w:r>
      <w:r>
        <w:rPr>
          <w:rFonts w:ascii="SimSun" w:hAnsi="SimSun" w:eastAsia="SimSun" w:cs="SimSun"/>
          <w:sz w:val="21"/>
          <w:szCs w:val="21"/>
          <w:spacing w:val="-12"/>
        </w:rPr>
        <w:t>最大剂量。达格列净和恩格列净餐前或餐后服用均可，坎格列净需要在</w:t>
      </w:r>
      <w:r>
        <w:rPr>
          <w:rFonts w:ascii="SimSun" w:hAnsi="SimSun" w:eastAsia="SimSun" w:cs="SimSun"/>
          <w:sz w:val="21"/>
          <w:szCs w:val="21"/>
          <w:spacing w:val="-13"/>
        </w:rPr>
        <w:t>第一次正餐前口服。</w:t>
      </w:r>
    </w:p>
    <w:p>
      <w:pPr>
        <w:sectPr>
          <w:pgSz w:w="11900" w:h="16840"/>
          <w:pgMar w:top="735" w:right="590" w:bottom="0" w:left="949" w:header="0" w:footer="0" w:gutter="0"/>
        </w:sectPr>
        <w:rPr/>
      </w:pPr>
    </w:p>
    <w:p>
      <w:pPr>
        <w:ind w:left="29"/>
        <w:spacing w:before="42" w:line="221" w:lineRule="auto"/>
        <w:rPr>
          <w:rFonts w:ascii="SimHei" w:hAnsi="SimHei" w:eastAsia="SimHei" w:cs="SimHei"/>
          <w:sz w:val="21"/>
          <w:szCs w:val="21"/>
        </w:rPr>
      </w:pPr>
      <w:r>
        <w:drawing>
          <wp:anchor distT="0" distB="0" distL="0" distR="0" simplePos="0" relativeHeight="251663360" behindDoc="0" locked="0" layoutInCell="0" allowOverlap="1">
            <wp:simplePos x="0" y="0"/>
            <wp:positionH relativeFrom="page">
              <wp:posOffset>355608</wp:posOffset>
            </wp:positionH>
            <wp:positionV relativeFrom="page">
              <wp:posOffset>9874285</wp:posOffset>
            </wp:positionV>
            <wp:extent cx="584193" cy="457142"/>
            <wp:effectExtent l="0" t="0" r="0" b="0"/>
            <wp:wrapNone/>
            <wp:docPr id="6" name="IM 6"/>
            <wp:cNvGraphicFramePr/>
            <a:graphic>
              <a:graphicData uri="http://schemas.openxmlformats.org/drawingml/2006/picture">
                <pic:pic>
                  <pic:nvPicPr>
                    <pic:cNvPr id="6" name="IM 6"/>
                    <pic:cNvPicPr/>
                  </pic:nvPicPr>
                  <pic:blipFill>
                    <a:blip r:embed="rId6"/>
                    <a:stretch>
                      <a:fillRect/>
                    </a:stretch>
                  </pic:blipFill>
                  <pic:spPr>
                    <a:xfrm rot="0">
                      <a:off x="0" y="0"/>
                      <a:ext cx="584193" cy="457142"/>
                    </a:xfrm>
                    <a:prstGeom prst="rect">
                      <a:avLst/>
                    </a:prstGeom>
                  </pic:spPr>
                </pic:pic>
              </a:graphicData>
            </a:graphic>
          </wp:anchor>
        </w:drawing>
      </w:r>
      <w:r>
        <w:rPr>
          <w:rFonts w:ascii="SimSun" w:hAnsi="SimSun" w:eastAsia="SimSun" w:cs="SimSun"/>
          <w:sz w:val="21"/>
          <w:szCs w:val="21"/>
          <w:color w:val="0082CE"/>
          <w:spacing w:val="-15"/>
        </w:rPr>
        <w:t>740</w:t>
      </w:r>
      <w:r>
        <w:rPr>
          <w:rFonts w:ascii="SimSun" w:hAnsi="SimSun" w:eastAsia="SimSun" w:cs="SimSun"/>
          <w:sz w:val="21"/>
          <w:szCs w:val="21"/>
          <w:color w:val="0082CE"/>
          <w:spacing w:val="4"/>
        </w:rPr>
        <w:t xml:space="preserve">       </w:t>
      </w:r>
      <w:r>
        <w:rPr>
          <w:rFonts w:ascii="SimHei" w:hAnsi="SimHei" w:eastAsia="SimHei" w:cs="SimHei"/>
          <w:sz w:val="21"/>
          <w:szCs w:val="21"/>
          <w:color w:val="32B8EA"/>
          <w:spacing w:val="-15"/>
        </w:rPr>
        <w:t>第七篇</w:t>
      </w:r>
      <w:r>
        <w:rPr>
          <w:rFonts w:ascii="SimHei" w:hAnsi="SimHei" w:eastAsia="SimHei" w:cs="SimHei"/>
          <w:sz w:val="21"/>
          <w:szCs w:val="21"/>
          <w:color w:val="32B8EA"/>
          <w:spacing w:val="70"/>
        </w:rPr>
        <w:t xml:space="preserve"> </w:t>
      </w:r>
      <w:r>
        <w:rPr>
          <w:rFonts w:ascii="SimHei" w:hAnsi="SimHei" w:eastAsia="SimHei" w:cs="SimHei"/>
          <w:sz w:val="21"/>
          <w:szCs w:val="21"/>
          <w:color w:val="32B8EA"/>
          <w:spacing w:val="-15"/>
        </w:rPr>
        <w:t>内分泌和代谢性疾病</w:t>
      </w:r>
    </w:p>
    <w:p>
      <w:pPr>
        <w:spacing w:line="299" w:lineRule="auto"/>
        <w:rPr>
          <w:rFonts w:ascii="Arial"/>
          <w:sz w:val="21"/>
        </w:rPr>
      </w:pPr>
      <w:r/>
    </w:p>
    <w:p>
      <w:pPr>
        <w:ind w:left="1499"/>
        <w:spacing w:before="68" w:line="222" w:lineRule="auto"/>
        <w:rPr>
          <w:rFonts w:ascii="SimHei" w:hAnsi="SimHei" w:eastAsia="SimHei" w:cs="SimHei"/>
          <w:sz w:val="21"/>
          <w:szCs w:val="21"/>
        </w:rPr>
      </w:pPr>
      <w:r>
        <w:rPr>
          <w:rFonts w:ascii="SimHei" w:hAnsi="SimHei" w:eastAsia="SimHei" w:cs="SimHei"/>
          <w:sz w:val="21"/>
          <w:szCs w:val="21"/>
          <w:spacing w:val="1"/>
        </w:rPr>
        <w:t>2.</w:t>
      </w:r>
      <w:r>
        <w:rPr>
          <w:rFonts w:ascii="SimHei" w:hAnsi="SimHei" w:eastAsia="SimHei" w:cs="SimHei"/>
          <w:sz w:val="21"/>
          <w:szCs w:val="21"/>
          <w:spacing w:val="-25"/>
        </w:rPr>
        <w:t xml:space="preserve"> </w:t>
      </w:r>
      <w:r>
        <w:rPr>
          <w:rFonts w:ascii="SimHei" w:hAnsi="SimHei" w:eastAsia="SimHei" w:cs="SimHei"/>
          <w:sz w:val="21"/>
          <w:szCs w:val="21"/>
          <w:spacing w:val="1"/>
        </w:rPr>
        <w:t>注射制剂</w:t>
      </w:r>
    </w:p>
    <w:p>
      <w:pPr>
        <w:ind w:left="1499"/>
        <w:spacing w:before="98" w:line="219" w:lineRule="auto"/>
        <w:rPr>
          <w:rFonts w:ascii="SimSun" w:hAnsi="SimSun" w:eastAsia="SimSun" w:cs="SimSun"/>
          <w:sz w:val="21"/>
          <w:szCs w:val="21"/>
        </w:rPr>
      </w:pPr>
      <w:r>
        <w:rPr>
          <w:rFonts w:ascii="SimSun" w:hAnsi="SimSun" w:eastAsia="SimSun" w:cs="SimSun"/>
          <w:sz w:val="21"/>
          <w:szCs w:val="21"/>
          <w:spacing w:val="-1"/>
        </w:rPr>
        <w:t>(1)胰岛素：胰岛素是控制高血糖的重要和有效手段。</w:t>
      </w:r>
    </w:p>
    <w:p>
      <w:pPr>
        <w:ind w:left="1090" w:right="111" w:firstLine="409"/>
        <w:spacing w:before="86" w:line="278" w:lineRule="auto"/>
        <w:jc w:val="both"/>
        <w:rPr>
          <w:rFonts w:ascii="SimSun" w:hAnsi="SimSun" w:eastAsia="SimSun" w:cs="SimSun"/>
          <w:sz w:val="21"/>
          <w:szCs w:val="21"/>
        </w:rPr>
      </w:pPr>
      <w:r>
        <w:rPr>
          <w:rFonts w:ascii="SimSun" w:hAnsi="SimSun" w:eastAsia="SimSun" w:cs="SimSun"/>
          <w:sz w:val="21"/>
          <w:szCs w:val="21"/>
          <w:spacing w:val="-2"/>
        </w:rPr>
        <w:t>1)适应证：①T1DM;②</w:t>
      </w:r>
      <w:r>
        <w:rPr>
          <w:rFonts w:ascii="SimSun" w:hAnsi="SimSun" w:eastAsia="SimSun" w:cs="SimSun"/>
          <w:sz w:val="21"/>
          <w:szCs w:val="21"/>
          <w:spacing w:val="-22"/>
        </w:rPr>
        <w:t xml:space="preserve"> </w:t>
      </w:r>
      <w:r>
        <w:rPr>
          <w:rFonts w:ascii="SimSun" w:hAnsi="SimSun" w:eastAsia="SimSun" w:cs="SimSun"/>
          <w:sz w:val="21"/>
          <w:szCs w:val="21"/>
          <w:spacing w:val="-2"/>
        </w:rPr>
        <w:t>各种严重的糖尿病急性或慢性并发症；③手术、妊娠和分娩；④新发病且</w:t>
      </w:r>
      <w:r>
        <w:rPr>
          <w:rFonts w:ascii="SimSun" w:hAnsi="SimSun" w:eastAsia="SimSun" w:cs="SimSun"/>
          <w:sz w:val="21"/>
          <w:szCs w:val="21"/>
        </w:rPr>
        <w:t xml:space="preserve"> </w:t>
      </w:r>
      <w:r>
        <w:rPr>
          <w:rFonts w:ascii="SimSun" w:hAnsi="SimSun" w:eastAsia="SimSun" w:cs="SimSun"/>
          <w:sz w:val="21"/>
          <w:szCs w:val="21"/>
          <w:spacing w:val="-1"/>
        </w:rPr>
        <w:t>与</w:t>
      </w:r>
      <w:r>
        <w:rPr>
          <w:rFonts w:ascii="SimSun" w:hAnsi="SimSun" w:eastAsia="SimSun" w:cs="SimSun"/>
          <w:sz w:val="21"/>
          <w:szCs w:val="21"/>
          <w:spacing w:val="-53"/>
        </w:rPr>
        <w:t xml:space="preserve"> </w:t>
      </w:r>
      <w:r>
        <w:rPr>
          <w:rFonts w:ascii="SimSun" w:hAnsi="SimSun" w:eastAsia="SimSun" w:cs="SimSun"/>
          <w:sz w:val="21"/>
          <w:szCs w:val="21"/>
          <w:spacing w:val="-1"/>
        </w:rPr>
        <w:t>T1DM</w:t>
      </w:r>
      <w:r>
        <w:rPr>
          <w:rFonts w:ascii="SimSun" w:hAnsi="SimSun" w:eastAsia="SimSun" w:cs="SimSun"/>
          <w:sz w:val="21"/>
          <w:szCs w:val="21"/>
          <w:spacing w:val="60"/>
        </w:rPr>
        <w:t xml:space="preserve"> </w:t>
      </w:r>
      <w:r>
        <w:rPr>
          <w:rFonts w:ascii="SimSun" w:hAnsi="SimSun" w:eastAsia="SimSun" w:cs="SimSun"/>
          <w:sz w:val="21"/>
          <w:szCs w:val="21"/>
          <w:spacing w:val="-1"/>
        </w:rPr>
        <w:t>鉴别困难的消瘦糖尿病病人；⑤新</w:t>
      </w:r>
      <w:r>
        <w:rPr>
          <w:rFonts w:ascii="SimSun" w:hAnsi="SimSun" w:eastAsia="SimSun" w:cs="SimSun"/>
          <w:sz w:val="21"/>
          <w:szCs w:val="21"/>
          <w:spacing w:val="-2"/>
        </w:rPr>
        <w:t>诊断的T2</w:t>
      </w:r>
      <w:r>
        <w:rPr>
          <w:rFonts w:ascii="SimSun" w:hAnsi="SimSun" w:eastAsia="SimSun" w:cs="SimSun"/>
          <w:sz w:val="21"/>
          <w:szCs w:val="21"/>
          <w:spacing w:val="-1"/>
        </w:rPr>
        <w:t>DM</w:t>
      </w:r>
      <w:r>
        <w:rPr>
          <w:rFonts w:ascii="SimSun" w:hAnsi="SimSun" w:eastAsia="SimSun" w:cs="SimSun"/>
          <w:sz w:val="21"/>
          <w:szCs w:val="21"/>
          <w:spacing w:val="50"/>
        </w:rPr>
        <w:t xml:space="preserve"> </w:t>
      </w:r>
      <w:r>
        <w:rPr>
          <w:rFonts w:ascii="SimSun" w:hAnsi="SimSun" w:eastAsia="SimSun" w:cs="SimSun"/>
          <w:sz w:val="21"/>
          <w:szCs w:val="21"/>
          <w:spacing w:val="-2"/>
        </w:rPr>
        <w:t>伴有明显高血糖；或在糖尿病病程中无明显</w:t>
      </w:r>
      <w:r>
        <w:rPr>
          <w:rFonts w:ascii="SimSun" w:hAnsi="SimSun" w:eastAsia="SimSun" w:cs="SimSun"/>
          <w:sz w:val="21"/>
          <w:szCs w:val="21"/>
        </w:rPr>
        <w:t xml:space="preserve"> </w:t>
      </w:r>
      <w:r>
        <w:rPr>
          <w:rFonts w:ascii="SimSun" w:hAnsi="SimSun" w:eastAsia="SimSun" w:cs="SimSun"/>
          <w:sz w:val="21"/>
          <w:szCs w:val="21"/>
          <w:spacing w:val="-5"/>
        </w:rPr>
        <w:t>诱因出现体重显著下降者；⑥T2DMβ</w:t>
      </w:r>
      <w:r>
        <w:rPr>
          <w:rFonts w:ascii="SimSun" w:hAnsi="SimSun" w:eastAsia="SimSun" w:cs="SimSun"/>
          <w:sz w:val="21"/>
          <w:szCs w:val="21"/>
          <w:spacing w:val="39"/>
        </w:rPr>
        <w:t xml:space="preserve"> </w:t>
      </w:r>
      <w:r>
        <w:rPr>
          <w:rFonts w:ascii="SimSun" w:hAnsi="SimSun" w:eastAsia="SimSun" w:cs="SimSun"/>
          <w:sz w:val="21"/>
          <w:szCs w:val="21"/>
          <w:spacing w:val="-5"/>
        </w:rPr>
        <w:t>细胞功能明显减退者；⑦某些特殊类型糖尿病。</w:t>
      </w:r>
    </w:p>
    <w:p>
      <w:pPr>
        <w:ind w:left="1090" w:right="87" w:firstLine="409"/>
        <w:spacing w:before="106" w:line="278" w:lineRule="auto"/>
        <w:jc w:val="both"/>
        <w:rPr>
          <w:rFonts w:ascii="SimSun" w:hAnsi="SimSun" w:eastAsia="SimSun" w:cs="SimSun"/>
          <w:sz w:val="21"/>
          <w:szCs w:val="21"/>
        </w:rPr>
      </w:pPr>
      <w:r>
        <w:rPr>
          <w:rFonts w:ascii="SimSun" w:hAnsi="SimSun" w:eastAsia="SimSun" w:cs="SimSun"/>
          <w:sz w:val="21"/>
          <w:szCs w:val="21"/>
          <w:spacing w:val="-2"/>
        </w:rPr>
        <w:t>2)胰岛素和胰岛素类似物的分类：根据来源和化学结构的不同，可分为动物胰岛素、人胰岛素和</w:t>
      </w:r>
      <w:r>
        <w:rPr>
          <w:rFonts w:ascii="SimSun" w:hAnsi="SimSun" w:eastAsia="SimSun" w:cs="SimSun"/>
          <w:sz w:val="21"/>
          <w:szCs w:val="21"/>
          <w:spacing w:val="2"/>
        </w:rPr>
        <w:t xml:space="preserve"> </w:t>
      </w:r>
      <w:r>
        <w:rPr>
          <w:rFonts w:ascii="SimSun" w:hAnsi="SimSun" w:eastAsia="SimSun" w:cs="SimSun"/>
          <w:sz w:val="21"/>
          <w:szCs w:val="21"/>
          <w:spacing w:val="-2"/>
        </w:rPr>
        <w:t>胰岛素类似物。按作用起效快慢和维持时间，胰岛素(包括人和动物)又可</w:t>
      </w:r>
      <w:r>
        <w:rPr>
          <w:rFonts w:ascii="SimSun" w:hAnsi="SimSun" w:eastAsia="SimSun" w:cs="SimSun"/>
          <w:sz w:val="21"/>
          <w:szCs w:val="21"/>
          <w:spacing w:val="-3"/>
        </w:rPr>
        <w:t>分为短效、中效、长效和预</w:t>
      </w:r>
      <w:r>
        <w:rPr>
          <w:rFonts w:ascii="SimSun" w:hAnsi="SimSun" w:eastAsia="SimSun" w:cs="SimSun"/>
          <w:sz w:val="21"/>
          <w:szCs w:val="21"/>
        </w:rPr>
        <w:t xml:space="preserve"> </w:t>
      </w:r>
      <w:r>
        <w:rPr>
          <w:rFonts w:ascii="SimSun" w:hAnsi="SimSun" w:eastAsia="SimSun" w:cs="SimSun"/>
          <w:sz w:val="21"/>
          <w:szCs w:val="21"/>
          <w:spacing w:val="-7"/>
        </w:rPr>
        <w:t>混胰岛素；胰岛素类似物分为速效、长效和预混胰岛素类似物。</w:t>
      </w:r>
    </w:p>
    <w:p>
      <w:pPr>
        <w:ind w:left="1090" w:firstLine="409"/>
        <w:spacing w:before="99" w:line="283" w:lineRule="auto"/>
        <w:jc w:val="both"/>
        <w:rPr>
          <w:rFonts w:ascii="SimSun" w:hAnsi="SimSun" w:eastAsia="SimSun" w:cs="SimSun"/>
          <w:sz w:val="21"/>
          <w:szCs w:val="21"/>
        </w:rPr>
      </w:pPr>
      <w:r>
        <w:rPr>
          <w:rFonts w:ascii="SimSun" w:hAnsi="SimSun" w:eastAsia="SimSun" w:cs="SimSun"/>
          <w:sz w:val="21"/>
          <w:szCs w:val="21"/>
        </w:rPr>
        <w:t>短效胰岛素皮下注射后发生作用快，但持续时间短，可经静脉注射用于抢救DKA;</w:t>
      </w:r>
      <w:r>
        <w:rPr>
          <w:rFonts w:ascii="SimSun" w:hAnsi="SimSun" w:eastAsia="SimSun" w:cs="SimSun"/>
          <w:sz w:val="21"/>
          <w:szCs w:val="21"/>
          <w:spacing w:val="21"/>
        </w:rPr>
        <w:t xml:space="preserve"> </w:t>
      </w:r>
      <w:r>
        <w:rPr>
          <w:rFonts w:ascii="SimSun" w:hAnsi="SimSun" w:eastAsia="SimSun" w:cs="SimSun"/>
          <w:sz w:val="21"/>
          <w:szCs w:val="21"/>
        </w:rPr>
        <w:t>短效胰岛素和</w:t>
      </w:r>
      <w:r>
        <w:rPr>
          <w:rFonts w:ascii="SimSun" w:hAnsi="SimSun" w:eastAsia="SimSun" w:cs="SimSun"/>
          <w:sz w:val="21"/>
          <w:szCs w:val="21"/>
        </w:rPr>
        <w:t xml:space="preserve">  </w:t>
      </w:r>
      <w:r>
        <w:rPr>
          <w:rFonts w:ascii="SimSun" w:hAnsi="SimSun" w:eastAsia="SimSun" w:cs="SimSun"/>
          <w:sz w:val="21"/>
          <w:szCs w:val="21"/>
          <w:spacing w:val="3"/>
        </w:rPr>
        <w:t>速效胰岛素类似物皮下注射主要控制一餐饭后高血糖。中效胰岛素主要有低精蛋白胰岛</w:t>
      </w:r>
      <w:r>
        <w:rPr>
          <w:rFonts w:ascii="SimSun" w:hAnsi="SimSun" w:eastAsia="SimSun" w:cs="SimSun"/>
          <w:sz w:val="21"/>
          <w:szCs w:val="21"/>
          <w:spacing w:val="2"/>
        </w:rPr>
        <w:t>素(</w:t>
      </w:r>
      <w:r>
        <w:rPr>
          <w:rFonts w:ascii="SimSun" w:hAnsi="SimSun" w:eastAsia="SimSun" w:cs="SimSun"/>
          <w:sz w:val="21"/>
          <w:szCs w:val="21"/>
        </w:rPr>
        <w:t>neutral</w:t>
      </w:r>
      <w:r>
        <w:rPr>
          <w:rFonts w:ascii="SimSun" w:hAnsi="SimSun" w:eastAsia="SimSun" w:cs="SimSun"/>
          <w:sz w:val="21"/>
          <w:szCs w:val="21"/>
        </w:rPr>
        <w:t xml:space="preserve">  </w:t>
      </w:r>
      <w:r>
        <w:rPr>
          <w:rFonts w:ascii="SimSun" w:hAnsi="SimSun" w:eastAsia="SimSun" w:cs="SimSun"/>
          <w:sz w:val="21"/>
          <w:szCs w:val="21"/>
        </w:rPr>
        <w:t>protamine</w:t>
      </w:r>
      <w:r>
        <w:rPr>
          <w:rFonts w:ascii="SimSun" w:hAnsi="SimSun" w:eastAsia="SimSun" w:cs="SimSun"/>
          <w:sz w:val="21"/>
          <w:szCs w:val="21"/>
        </w:rPr>
        <w:t xml:space="preserve"> </w:t>
      </w:r>
      <w:r>
        <w:rPr>
          <w:rFonts w:ascii="SimSun" w:hAnsi="SimSun" w:eastAsia="SimSun" w:cs="SimSun"/>
          <w:sz w:val="21"/>
          <w:szCs w:val="21"/>
        </w:rPr>
        <w:t>Hagedorn</w:t>
      </w:r>
      <w:r>
        <w:rPr>
          <w:rFonts w:ascii="SimSun" w:hAnsi="SimSun" w:eastAsia="SimSun" w:cs="SimSun"/>
          <w:sz w:val="21"/>
          <w:szCs w:val="21"/>
          <w:spacing w:val="3"/>
        </w:rPr>
        <w:t>,</w:t>
      </w:r>
      <w:r>
        <w:rPr>
          <w:rFonts w:ascii="SimSun" w:hAnsi="SimSun" w:eastAsia="SimSun" w:cs="SimSun"/>
          <w:sz w:val="21"/>
          <w:szCs w:val="21"/>
        </w:rPr>
        <w:t>NPH</w:t>
      </w:r>
      <w:r>
        <w:rPr>
          <w:rFonts w:ascii="SimSun" w:hAnsi="SimSun" w:eastAsia="SimSun" w:cs="SimSun"/>
          <w:sz w:val="21"/>
          <w:szCs w:val="21"/>
          <w:spacing w:val="3"/>
        </w:rPr>
        <w:t>,中性精蛋白胰岛素),主要用于提供基础胰岛素，可控制两餐</w:t>
      </w:r>
      <w:r>
        <w:rPr>
          <w:rFonts w:ascii="SimSun" w:hAnsi="SimSun" w:eastAsia="SimSun" w:cs="SimSun"/>
          <w:sz w:val="21"/>
          <w:szCs w:val="21"/>
          <w:spacing w:val="2"/>
        </w:rPr>
        <w:t>饭后高血糖。</w:t>
      </w:r>
      <w:r>
        <w:rPr>
          <w:rFonts w:ascii="SimSun" w:hAnsi="SimSun" w:eastAsia="SimSun" w:cs="SimSun"/>
          <w:sz w:val="21"/>
          <w:szCs w:val="21"/>
        </w:rPr>
        <w:t xml:space="preserve"> </w:t>
      </w:r>
      <w:r>
        <w:rPr>
          <w:rFonts w:ascii="SimSun" w:hAnsi="SimSun" w:eastAsia="SimSun" w:cs="SimSun"/>
          <w:sz w:val="21"/>
          <w:szCs w:val="21"/>
          <w:spacing w:val="-4"/>
        </w:rPr>
        <w:t>长效制剂有精蛋白锌胰岛素注射液(protamine</w:t>
      </w:r>
      <w:r>
        <w:rPr>
          <w:rFonts w:ascii="SimSun" w:hAnsi="SimSun" w:eastAsia="SimSun" w:cs="SimSun"/>
          <w:sz w:val="21"/>
          <w:szCs w:val="21"/>
          <w:spacing w:val="14"/>
        </w:rPr>
        <w:t xml:space="preserve"> </w:t>
      </w:r>
      <w:r>
        <w:rPr>
          <w:rFonts w:ascii="SimSun" w:hAnsi="SimSun" w:eastAsia="SimSun" w:cs="SimSun"/>
          <w:sz w:val="21"/>
          <w:szCs w:val="21"/>
          <w:spacing w:val="-4"/>
        </w:rPr>
        <w:t>zinc</w:t>
      </w:r>
      <w:r>
        <w:rPr>
          <w:rFonts w:ascii="SimSun" w:hAnsi="SimSun" w:eastAsia="SimSun" w:cs="SimSun"/>
          <w:sz w:val="21"/>
          <w:szCs w:val="21"/>
          <w:spacing w:val="7"/>
        </w:rPr>
        <w:t xml:space="preserve"> </w:t>
      </w:r>
      <w:r>
        <w:rPr>
          <w:rFonts w:ascii="SimSun" w:hAnsi="SimSun" w:eastAsia="SimSun" w:cs="SimSun"/>
          <w:sz w:val="21"/>
          <w:szCs w:val="21"/>
          <w:spacing w:val="-4"/>
        </w:rPr>
        <w:t>insulin,PZI,鱼精蛋白锌胰岛素)和长效胰岛素类</w:t>
      </w:r>
      <w:r>
        <w:rPr>
          <w:rFonts w:ascii="SimSun" w:hAnsi="SimSun" w:eastAsia="SimSun" w:cs="SimSun"/>
          <w:sz w:val="21"/>
          <w:szCs w:val="21"/>
        </w:rPr>
        <w:t xml:space="preserve">  </w:t>
      </w:r>
      <w:r>
        <w:rPr>
          <w:rFonts w:ascii="SimSun" w:hAnsi="SimSun" w:eastAsia="SimSun" w:cs="SimSun"/>
          <w:sz w:val="21"/>
          <w:szCs w:val="21"/>
          <w:spacing w:val="-5"/>
        </w:rPr>
        <w:t>似物，长效胰岛素无明显作用高峰，主要提供基础胰岛素(表7-22-5)。</w:t>
      </w:r>
    </w:p>
    <w:p>
      <w:pPr>
        <w:ind w:left="2622"/>
        <w:spacing w:before="227" w:line="219" w:lineRule="auto"/>
        <w:rPr>
          <w:rFonts w:ascii="SimSun" w:hAnsi="SimSun" w:eastAsia="SimSun" w:cs="SimSun"/>
          <w:sz w:val="18"/>
          <w:szCs w:val="18"/>
        </w:rPr>
      </w:pPr>
      <w:r>
        <w:rPr>
          <w:rFonts w:ascii="SimSun" w:hAnsi="SimSun" w:eastAsia="SimSun" w:cs="SimSun"/>
          <w:sz w:val="18"/>
          <w:szCs w:val="18"/>
          <w:b/>
          <w:bCs/>
          <w:spacing w:val="-1"/>
        </w:rPr>
        <w:t>表7-22-5已在国内上市的胰岛素和胰岛素类似物制剂的特点(皮下注射)</w:t>
      </w:r>
    </w:p>
    <w:p>
      <w:pPr>
        <w:spacing w:line="108" w:lineRule="exact"/>
        <w:rPr/>
      </w:pPr>
      <w:r/>
    </w:p>
    <w:tbl>
      <w:tblPr>
        <w:tblStyle w:val="2"/>
        <w:tblW w:w="9139" w:type="dxa"/>
        <w:tblInd w:w="1110"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3851"/>
        <w:gridCol w:w="1469"/>
        <w:gridCol w:w="1650"/>
        <w:gridCol w:w="2169"/>
      </w:tblGrid>
      <w:tr>
        <w:trPr>
          <w:trHeight w:val="389" w:hRule="atLeast"/>
        </w:trPr>
        <w:tc>
          <w:tcPr>
            <w:shd w:val="clear" w:fill="B3EAFB"/>
            <w:tcW w:w="3851" w:type="dxa"/>
            <w:vAlign w:val="top"/>
          </w:tcPr>
          <w:p>
            <w:pPr>
              <w:ind w:left="1412"/>
              <w:spacing w:before="98" w:line="219" w:lineRule="auto"/>
              <w:rPr>
                <w:rFonts w:ascii="SimSun" w:hAnsi="SimSun" w:eastAsia="SimSun" w:cs="SimSun"/>
                <w:sz w:val="19"/>
                <w:szCs w:val="19"/>
              </w:rPr>
            </w:pPr>
            <w:r>
              <w:rPr>
                <w:rFonts w:ascii="SimSun" w:hAnsi="SimSun" w:eastAsia="SimSun" w:cs="SimSun"/>
                <w:sz w:val="19"/>
                <w:szCs w:val="19"/>
                <w:b/>
                <w:bCs/>
                <w:spacing w:val="-4"/>
              </w:rPr>
              <w:t>胰岛素制剂</w:t>
            </w:r>
          </w:p>
        </w:tc>
        <w:tc>
          <w:tcPr>
            <w:shd w:val="clear" w:fill="B3EAFB"/>
            <w:tcW w:w="1469" w:type="dxa"/>
            <w:vAlign w:val="top"/>
          </w:tcPr>
          <w:p>
            <w:pPr>
              <w:ind w:left="311"/>
              <w:spacing w:before="100" w:line="220" w:lineRule="auto"/>
              <w:rPr>
                <w:rFonts w:ascii="SimSun" w:hAnsi="SimSun" w:eastAsia="SimSun" w:cs="SimSun"/>
                <w:sz w:val="19"/>
                <w:szCs w:val="19"/>
              </w:rPr>
            </w:pPr>
            <w:r>
              <w:rPr>
                <w:rFonts w:ascii="SimSun" w:hAnsi="SimSun" w:eastAsia="SimSun" w:cs="SimSun"/>
                <w:sz w:val="19"/>
                <w:szCs w:val="19"/>
                <w:b/>
                <w:bCs/>
                <w:spacing w:val="1"/>
              </w:rPr>
              <w:t>起效时间</w:t>
            </w:r>
          </w:p>
        </w:tc>
        <w:tc>
          <w:tcPr>
            <w:shd w:val="clear" w:fill="B3EAFB"/>
            <w:tcW w:w="1650" w:type="dxa"/>
            <w:vAlign w:val="top"/>
          </w:tcPr>
          <w:p>
            <w:pPr>
              <w:ind w:left="392"/>
              <w:spacing w:before="100" w:line="219" w:lineRule="auto"/>
              <w:rPr>
                <w:rFonts w:ascii="SimSun" w:hAnsi="SimSun" w:eastAsia="SimSun" w:cs="SimSun"/>
                <w:sz w:val="19"/>
                <w:szCs w:val="19"/>
              </w:rPr>
            </w:pPr>
            <w:r>
              <w:rPr>
                <w:rFonts w:ascii="SimSun" w:hAnsi="SimSun" w:eastAsia="SimSun" w:cs="SimSun"/>
                <w:sz w:val="19"/>
                <w:szCs w:val="19"/>
                <w:b/>
                <w:bCs/>
                <w:spacing w:val="1"/>
              </w:rPr>
              <w:t>峰值时间</w:t>
            </w:r>
          </w:p>
        </w:tc>
        <w:tc>
          <w:tcPr>
            <w:shd w:val="clear" w:fill="B3EAFB"/>
            <w:tcW w:w="2169" w:type="dxa"/>
            <w:vAlign w:val="top"/>
          </w:tcPr>
          <w:p>
            <w:pPr>
              <w:ind w:left="452"/>
              <w:spacing w:before="100" w:line="219" w:lineRule="auto"/>
              <w:rPr>
                <w:rFonts w:ascii="SimSun" w:hAnsi="SimSun" w:eastAsia="SimSun" w:cs="SimSun"/>
                <w:sz w:val="19"/>
                <w:szCs w:val="19"/>
              </w:rPr>
            </w:pPr>
            <w:r>
              <w:rPr>
                <w:rFonts w:ascii="SimSun" w:hAnsi="SimSun" w:eastAsia="SimSun" w:cs="SimSun"/>
                <w:sz w:val="19"/>
                <w:szCs w:val="19"/>
                <w:b/>
                <w:bCs/>
              </w:rPr>
              <w:t>作用持续时间</w:t>
            </w:r>
          </w:p>
        </w:tc>
      </w:tr>
      <w:tr>
        <w:trPr>
          <w:trHeight w:val="301" w:hRule="atLeast"/>
        </w:trPr>
        <w:tc>
          <w:tcPr>
            <w:tcW w:w="3851" w:type="dxa"/>
            <w:vAlign w:val="top"/>
          </w:tcPr>
          <w:p>
            <w:pPr>
              <w:ind w:left="112"/>
              <w:spacing w:before="51" w:line="219" w:lineRule="auto"/>
              <w:rPr>
                <w:rFonts w:ascii="SimSun" w:hAnsi="SimSun" w:eastAsia="SimSun" w:cs="SimSun"/>
                <w:sz w:val="18"/>
                <w:szCs w:val="18"/>
              </w:rPr>
            </w:pPr>
            <w:r>
              <w:rPr>
                <w:rFonts w:ascii="SimSun" w:hAnsi="SimSun" w:eastAsia="SimSun" w:cs="SimSun"/>
                <w:sz w:val="18"/>
                <w:szCs w:val="18"/>
                <w:b/>
                <w:bCs/>
                <w:spacing w:val="-4"/>
              </w:rPr>
              <w:t>胰岛素</w:t>
            </w:r>
          </w:p>
        </w:tc>
        <w:tc>
          <w:tcPr>
            <w:tcW w:w="1469" w:type="dxa"/>
            <w:vAlign w:val="top"/>
          </w:tcPr>
          <w:p>
            <w:pPr>
              <w:rPr>
                <w:rFonts w:ascii="Arial"/>
                <w:sz w:val="21"/>
              </w:rPr>
            </w:pPr>
            <w:r/>
          </w:p>
        </w:tc>
        <w:tc>
          <w:tcPr>
            <w:tcW w:w="1650" w:type="dxa"/>
            <w:vAlign w:val="top"/>
          </w:tcPr>
          <w:p>
            <w:pPr>
              <w:rPr>
                <w:rFonts w:ascii="Arial"/>
                <w:sz w:val="21"/>
              </w:rPr>
            </w:pPr>
            <w:r/>
          </w:p>
        </w:tc>
        <w:tc>
          <w:tcPr>
            <w:tcW w:w="2169" w:type="dxa"/>
            <w:vAlign w:val="top"/>
          </w:tcPr>
          <w:p>
            <w:pPr>
              <w:rPr>
                <w:rFonts w:ascii="Arial"/>
                <w:sz w:val="21"/>
              </w:rPr>
            </w:pPr>
            <w:r/>
          </w:p>
        </w:tc>
      </w:tr>
      <w:tr>
        <w:trPr>
          <w:trHeight w:val="324" w:hRule="atLeast"/>
        </w:trPr>
        <w:tc>
          <w:tcPr>
            <w:tcW w:w="3851" w:type="dxa"/>
            <w:vAlign w:val="top"/>
          </w:tcPr>
          <w:p>
            <w:pPr>
              <w:ind w:left="299"/>
              <w:spacing w:before="73" w:line="220" w:lineRule="auto"/>
              <w:rPr>
                <w:rFonts w:ascii="SimSun" w:hAnsi="SimSun" w:eastAsia="SimSun" w:cs="SimSun"/>
                <w:sz w:val="18"/>
                <w:szCs w:val="18"/>
              </w:rPr>
            </w:pPr>
            <w:r>
              <w:rPr>
                <w:rFonts w:ascii="SimSun" w:hAnsi="SimSun" w:eastAsia="SimSun" w:cs="SimSun"/>
                <w:sz w:val="18"/>
                <w:szCs w:val="18"/>
                <w:spacing w:val="9"/>
              </w:rPr>
              <w:t>短效(</w:t>
            </w:r>
            <w:r>
              <w:rPr>
                <w:rFonts w:ascii="SimSun" w:hAnsi="SimSun" w:eastAsia="SimSun" w:cs="SimSun"/>
                <w:sz w:val="18"/>
                <w:szCs w:val="18"/>
              </w:rPr>
              <w:t>RI</w:t>
            </w:r>
            <w:r>
              <w:rPr>
                <w:rFonts w:ascii="SimSun" w:hAnsi="SimSun" w:eastAsia="SimSun" w:cs="SimSun"/>
                <w:sz w:val="18"/>
                <w:szCs w:val="18"/>
                <w:spacing w:val="9"/>
              </w:rPr>
              <w:t>)</w:t>
            </w:r>
          </w:p>
        </w:tc>
        <w:tc>
          <w:tcPr>
            <w:tcW w:w="1469" w:type="dxa"/>
            <w:vAlign w:val="top"/>
          </w:tcPr>
          <w:p>
            <w:pPr>
              <w:ind w:left="268"/>
              <w:spacing w:before="108" w:line="184" w:lineRule="auto"/>
              <w:rPr>
                <w:rFonts w:ascii="SimSun" w:hAnsi="SimSun" w:eastAsia="SimSun" w:cs="SimSun"/>
                <w:sz w:val="18"/>
                <w:szCs w:val="18"/>
              </w:rPr>
            </w:pPr>
            <w:r>
              <w:rPr>
                <w:rFonts w:ascii="SimSun" w:hAnsi="SimSun" w:eastAsia="SimSun" w:cs="SimSun"/>
                <w:sz w:val="18"/>
                <w:szCs w:val="18"/>
                <w:spacing w:val="-3"/>
              </w:rPr>
              <w:t>15～60min</w:t>
            </w:r>
          </w:p>
        </w:tc>
        <w:tc>
          <w:tcPr>
            <w:tcW w:w="1650" w:type="dxa"/>
            <w:vAlign w:val="top"/>
          </w:tcPr>
          <w:p>
            <w:pPr>
              <w:ind w:left="479"/>
              <w:spacing w:before="90" w:line="212" w:lineRule="auto"/>
              <w:rPr>
                <w:rFonts w:ascii="SimSun" w:hAnsi="SimSun" w:eastAsia="SimSun" w:cs="SimSun"/>
                <w:sz w:val="18"/>
                <w:szCs w:val="18"/>
              </w:rPr>
            </w:pPr>
            <w:r>
              <w:rPr>
                <w:rFonts w:ascii="SimSun" w:hAnsi="SimSun" w:eastAsia="SimSun" w:cs="SimSun"/>
                <w:sz w:val="18"/>
                <w:szCs w:val="18"/>
                <w:spacing w:val="-2"/>
              </w:rPr>
              <w:t>2~4h</w:t>
            </w:r>
          </w:p>
        </w:tc>
        <w:tc>
          <w:tcPr>
            <w:tcW w:w="2169" w:type="dxa"/>
            <w:vAlign w:val="top"/>
          </w:tcPr>
          <w:p>
            <w:pPr>
              <w:ind w:left="740"/>
              <w:spacing w:before="80"/>
              <w:rPr>
                <w:rFonts w:ascii="SimSun" w:hAnsi="SimSun" w:eastAsia="SimSun" w:cs="SimSun"/>
                <w:sz w:val="18"/>
                <w:szCs w:val="18"/>
              </w:rPr>
            </w:pPr>
            <w:r>
              <w:rPr>
                <w:rFonts w:ascii="SimSun" w:hAnsi="SimSun" w:eastAsia="SimSun" w:cs="SimSun"/>
                <w:sz w:val="18"/>
                <w:szCs w:val="18"/>
                <w:spacing w:val="-3"/>
              </w:rPr>
              <w:t>5～8h</w:t>
            </w:r>
          </w:p>
        </w:tc>
      </w:tr>
      <w:tr>
        <w:trPr>
          <w:trHeight w:val="319" w:hRule="atLeast"/>
        </w:trPr>
        <w:tc>
          <w:tcPr>
            <w:tcW w:w="3851" w:type="dxa"/>
            <w:vAlign w:val="top"/>
          </w:tcPr>
          <w:p>
            <w:pPr>
              <w:ind w:left="309"/>
              <w:spacing w:before="68" w:line="219" w:lineRule="auto"/>
              <w:rPr>
                <w:rFonts w:ascii="SimSun" w:hAnsi="SimSun" w:eastAsia="SimSun" w:cs="SimSun"/>
                <w:sz w:val="18"/>
                <w:szCs w:val="18"/>
              </w:rPr>
            </w:pPr>
            <w:r>
              <w:rPr>
                <w:rFonts w:ascii="SimSun" w:hAnsi="SimSun" w:eastAsia="SimSun" w:cs="SimSun"/>
                <w:sz w:val="18"/>
                <w:szCs w:val="18"/>
                <w:spacing w:val="5"/>
              </w:rPr>
              <w:t>中效胰岛素(</w:t>
            </w:r>
            <w:r>
              <w:rPr>
                <w:rFonts w:ascii="SimSun" w:hAnsi="SimSun" w:eastAsia="SimSun" w:cs="SimSun"/>
                <w:sz w:val="18"/>
                <w:szCs w:val="18"/>
              </w:rPr>
              <w:t>NPH</w:t>
            </w:r>
            <w:r>
              <w:rPr>
                <w:rFonts w:ascii="SimSun" w:hAnsi="SimSun" w:eastAsia="SimSun" w:cs="SimSun"/>
                <w:sz w:val="18"/>
                <w:szCs w:val="18"/>
                <w:spacing w:val="5"/>
              </w:rPr>
              <w:t>)</w:t>
            </w:r>
          </w:p>
        </w:tc>
        <w:tc>
          <w:tcPr>
            <w:tcW w:w="1469" w:type="dxa"/>
            <w:vAlign w:val="top"/>
          </w:tcPr>
          <w:p>
            <w:pPr>
              <w:ind w:left="338"/>
              <w:spacing w:before="76" w:line="239" w:lineRule="auto"/>
              <w:rPr>
                <w:rFonts w:ascii="SimSun" w:hAnsi="SimSun" w:eastAsia="SimSun" w:cs="SimSun"/>
                <w:sz w:val="18"/>
                <w:szCs w:val="18"/>
              </w:rPr>
            </w:pPr>
            <w:r>
              <w:rPr>
                <w:rFonts w:ascii="SimSun" w:hAnsi="SimSun" w:eastAsia="SimSun" w:cs="SimSun"/>
                <w:sz w:val="18"/>
                <w:szCs w:val="18"/>
                <w:spacing w:val="-2"/>
              </w:rPr>
              <w:t>2.5～3h</w:t>
            </w:r>
          </w:p>
        </w:tc>
        <w:tc>
          <w:tcPr>
            <w:tcW w:w="1650" w:type="dxa"/>
            <w:vAlign w:val="top"/>
          </w:tcPr>
          <w:p>
            <w:pPr>
              <w:ind w:left="479"/>
              <w:spacing w:before="85" w:line="239" w:lineRule="auto"/>
              <w:rPr>
                <w:rFonts w:ascii="SimSun" w:hAnsi="SimSun" w:eastAsia="SimSun" w:cs="SimSun"/>
                <w:sz w:val="18"/>
                <w:szCs w:val="18"/>
              </w:rPr>
            </w:pPr>
            <w:r>
              <w:rPr>
                <w:rFonts w:ascii="SimSun" w:hAnsi="SimSun" w:eastAsia="SimSun" w:cs="SimSun"/>
                <w:sz w:val="18"/>
                <w:szCs w:val="18"/>
                <w:spacing w:val="-3"/>
              </w:rPr>
              <w:t>5～7h</w:t>
            </w:r>
          </w:p>
        </w:tc>
        <w:tc>
          <w:tcPr>
            <w:tcW w:w="2169" w:type="dxa"/>
            <w:vAlign w:val="top"/>
          </w:tcPr>
          <w:p>
            <w:pPr>
              <w:ind w:left="669"/>
              <w:spacing w:before="85" w:line="239" w:lineRule="auto"/>
              <w:rPr>
                <w:rFonts w:ascii="SimSun" w:hAnsi="SimSun" w:eastAsia="SimSun" w:cs="SimSun"/>
                <w:sz w:val="18"/>
                <w:szCs w:val="18"/>
              </w:rPr>
            </w:pPr>
            <w:r>
              <w:rPr>
                <w:rFonts w:ascii="SimSun" w:hAnsi="SimSun" w:eastAsia="SimSun" w:cs="SimSun"/>
                <w:sz w:val="18"/>
                <w:szCs w:val="18"/>
                <w:spacing w:val="-3"/>
              </w:rPr>
              <w:t>13～16h</w:t>
            </w:r>
          </w:p>
        </w:tc>
      </w:tr>
      <w:tr>
        <w:trPr>
          <w:trHeight w:val="310" w:hRule="atLeast"/>
        </w:trPr>
        <w:tc>
          <w:tcPr>
            <w:tcW w:w="3851" w:type="dxa"/>
            <w:vAlign w:val="top"/>
          </w:tcPr>
          <w:p>
            <w:pPr>
              <w:ind w:left="309"/>
              <w:spacing w:before="69" w:line="219" w:lineRule="auto"/>
              <w:rPr>
                <w:rFonts w:ascii="SimSun" w:hAnsi="SimSun" w:eastAsia="SimSun" w:cs="SimSun"/>
                <w:sz w:val="18"/>
                <w:szCs w:val="18"/>
              </w:rPr>
            </w:pPr>
            <w:r>
              <w:rPr>
                <w:rFonts w:ascii="SimSun" w:hAnsi="SimSun" w:eastAsia="SimSun" w:cs="SimSun"/>
                <w:sz w:val="18"/>
                <w:szCs w:val="18"/>
                <w:spacing w:val="5"/>
              </w:rPr>
              <w:t>长效胰岛素(</w:t>
            </w:r>
            <w:r>
              <w:rPr>
                <w:rFonts w:ascii="SimSun" w:hAnsi="SimSun" w:eastAsia="SimSun" w:cs="SimSun"/>
                <w:sz w:val="18"/>
                <w:szCs w:val="18"/>
              </w:rPr>
              <w:t>PZI</w:t>
            </w:r>
            <w:r>
              <w:rPr>
                <w:rFonts w:ascii="SimSun" w:hAnsi="SimSun" w:eastAsia="SimSun" w:cs="SimSun"/>
                <w:sz w:val="18"/>
                <w:szCs w:val="18"/>
                <w:spacing w:val="5"/>
              </w:rPr>
              <w:t>)</w:t>
            </w:r>
          </w:p>
        </w:tc>
        <w:tc>
          <w:tcPr>
            <w:tcW w:w="1469" w:type="dxa"/>
            <w:vAlign w:val="top"/>
          </w:tcPr>
          <w:p>
            <w:pPr>
              <w:ind w:left="438"/>
              <w:spacing w:before="67"/>
              <w:rPr>
                <w:rFonts w:ascii="SimSun" w:hAnsi="SimSun" w:eastAsia="SimSun" w:cs="SimSun"/>
                <w:sz w:val="18"/>
                <w:szCs w:val="18"/>
              </w:rPr>
            </w:pPr>
            <w:r>
              <w:rPr>
                <w:rFonts w:ascii="SimSun" w:hAnsi="SimSun" w:eastAsia="SimSun" w:cs="SimSun"/>
                <w:sz w:val="18"/>
                <w:szCs w:val="18"/>
                <w:spacing w:val="-3"/>
              </w:rPr>
              <w:t>3～4h</w:t>
            </w:r>
          </w:p>
        </w:tc>
        <w:tc>
          <w:tcPr>
            <w:tcW w:w="1650" w:type="dxa"/>
            <w:vAlign w:val="top"/>
          </w:tcPr>
          <w:p>
            <w:pPr>
              <w:ind w:left="409"/>
              <w:spacing w:before="56"/>
              <w:rPr>
                <w:rFonts w:ascii="SimSun" w:hAnsi="SimSun" w:eastAsia="SimSun" w:cs="SimSun"/>
                <w:sz w:val="18"/>
                <w:szCs w:val="18"/>
              </w:rPr>
            </w:pPr>
            <w:r>
              <w:rPr>
                <w:rFonts w:ascii="SimSun" w:hAnsi="SimSun" w:eastAsia="SimSun" w:cs="SimSun"/>
                <w:sz w:val="18"/>
                <w:szCs w:val="18"/>
                <w:spacing w:val="-2"/>
              </w:rPr>
              <w:t>8～10h</w:t>
            </w:r>
          </w:p>
        </w:tc>
        <w:tc>
          <w:tcPr>
            <w:tcW w:w="2169" w:type="dxa"/>
            <w:vAlign w:val="top"/>
          </w:tcPr>
          <w:p>
            <w:pPr>
              <w:ind w:left="659"/>
              <w:spacing w:before="62" w:line="223" w:lineRule="auto"/>
              <w:rPr>
                <w:rFonts w:ascii="SimSun" w:hAnsi="SimSun" w:eastAsia="SimSun" w:cs="SimSun"/>
                <w:sz w:val="18"/>
                <w:szCs w:val="18"/>
              </w:rPr>
            </w:pPr>
            <w:r>
              <w:rPr>
                <w:rFonts w:ascii="SimSun" w:hAnsi="SimSun" w:eastAsia="SimSun" w:cs="SimSun"/>
                <w:sz w:val="18"/>
                <w:szCs w:val="18"/>
                <w:spacing w:val="-2"/>
              </w:rPr>
              <w:t>长达20h</w:t>
            </w:r>
          </w:p>
        </w:tc>
      </w:tr>
      <w:tr>
        <w:trPr>
          <w:trHeight w:val="319" w:hRule="atLeast"/>
        </w:trPr>
        <w:tc>
          <w:tcPr>
            <w:tcW w:w="3851" w:type="dxa"/>
            <w:vAlign w:val="top"/>
          </w:tcPr>
          <w:p>
            <w:pPr>
              <w:ind w:left="309"/>
              <w:spacing w:before="66" w:line="216" w:lineRule="auto"/>
              <w:rPr>
                <w:rFonts w:ascii="SimSun" w:hAnsi="SimSun" w:eastAsia="SimSun" w:cs="SimSun"/>
                <w:sz w:val="18"/>
                <w:szCs w:val="18"/>
              </w:rPr>
            </w:pPr>
            <w:r>
              <w:rPr>
                <w:rFonts w:ascii="SimSun" w:hAnsi="SimSun" w:eastAsia="SimSun" w:cs="SimSun"/>
                <w:sz w:val="18"/>
                <w:szCs w:val="18"/>
                <w:spacing w:val="2"/>
              </w:rPr>
              <w:t>预混胰岛素(</w:t>
            </w:r>
            <w:r>
              <w:rPr>
                <w:rFonts w:ascii="SimSun" w:hAnsi="SimSun" w:eastAsia="SimSun" w:cs="SimSun"/>
                <w:sz w:val="18"/>
                <w:szCs w:val="18"/>
              </w:rPr>
              <w:t>HI</w:t>
            </w:r>
            <w:r>
              <w:rPr>
                <w:rFonts w:ascii="SimSun" w:hAnsi="SimSun" w:eastAsia="SimSun" w:cs="SimSun"/>
                <w:sz w:val="18"/>
                <w:szCs w:val="18"/>
                <w:spacing w:val="2"/>
              </w:rPr>
              <w:t>30R,</w:t>
            </w:r>
            <w:r>
              <w:rPr>
                <w:rFonts w:ascii="SimSun" w:hAnsi="SimSun" w:eastAsia="SimSun" w:cs="SimSun"/>
                <w:sz w:val="18"/>
                <w:szCs w:val="18"/>
              </w:rPr>
              <w:t>HI</w:t>
            </w:r>
            <w:r>
              <w:rPr>
                <w:rFonts w:ascii="SimSun" w:hAnsi="SimSun" w:eastAsia="SimSun" w:cs="SimSun"/>
                <w:sz w:val="18"/>
                <w:szCs w:val="18"/>
                <w:spacing w:val="2"/>
              </w:rPr>
              <w:t>70/30)</w:t>
            </w:r>
          </w:p>
        </w:tc>
        <w:tc>
          <w:tcPr>
            <w:tcW w:w="1469" w:type="dxa"/>
            <w:vAlign w:val="top"/>
          </w:tcPr>
          <w:p>
            <w:pPr>
              <w:ind w:left="488"/>
              <w:spacing w:before="86" w:line="238" w:lineRule="auto"/>
              <w:rPr>
                <w:rFonts w:ascii="SimSun" w:hAnsi="SimSun" w:eastAsia="SimSun" w:cs="SimSun"/>
                <w:sz w:val="18"/>
                <w:szCs w:val="18"/>
              </w:rPr>
            </w:pPr>
            <w:r>
              <w:rPr>
                <w:rFonts w:ascii="SimSun" w:hAnsi="SimSun" w:eastAsia="SimSun" w:cs="SimSun"/>
                <w:sz w:val="18"/>
                <w:szCs w:val="18"/>
                <w:spacing w:val="-1"/>
              </w:rPr>
              <w:t>0.5h</w:t>
            </w:r>
          </w:p>
        </w:tc>
        <w:tc>
          <w:tcPr>
            <w:tcW w:w="1650" w:type="dxa"/>
            <w:vAlign w:val="top"/>
          </w:tcPr>
          <w:p>
            <w:pPr>
              <w:ind w:left="429"/>
              <w:spacing w:before="67" w:line="212" w:lineRule="auto"/>
              <w:rPr>
                <w:rFonts w:ascii="SimSun" w:hAnsi="SimSun" w:eastAsia="SimSun" w:cs="SimSun"/>
                <w:sz w:val="18"/>
                <w:szCs w:val="18"/>
              </w:rPr>
            </w:pPr>
            <w:r>
              <w:rPr>
                <w:rFonts w:ascii="SimSun" w:hAnsi="SimSun" w:eastAsia="SimSun" w:cs="SimSun"/>
                <w:sz w:val="18"/>
                <w:szCs w:val="18"/>
                <w:spacing w:val="-2"/>
              </w:rPr>
              <w:t>2.~12h</w:t>
            </w:r>
          </w:p>
        </w:tc>
        <w:tc>
          <w:tcPr>
            <w:tcW w:w="2169" w:type="dxa"/>
            <w:vAlign w:val="top"/>
          </w:tcPr>
          <w:p>
            <w:pPr>
              <w:ind w:left="669"/>
              <w:spacing w:before="101" w:line="188" w:lineRule="auto"/>
              <w:rPr>
                <w:rFonts w:ascii="SimSun" w:hAnsi="SimSun" w:eastAsia="SimSun" w:cs="SimSun"/>
                <w:sz w:val="18"/>
                <w:szCs w:val="18"/>
              </w:rPr>
            </w:pPr>
            <w:r>
              <w:rPr>
                <w:rFonts w:ascii="SimSun" w:hAnsi="SimSun" w:eastAsia="SimSun" w:cs="SimSun"/>
                <w:sz w:val="18"/>
                <w:szCs w:val="18"/>
                <w:spacing w:val="-3"/>
              </w:rPr>
              <w:t>14～24h</w:t>
            </w:r>
          </w:p>
        </w:tc>
      </w:tr>
      <w:tr>
        <w:trPr>
          <w:trHeight w:val="364" w:hRule="atLeast"/>
        </w:trPr>
        <w:tc>
          <w:tcPr>
            <w:tcW w:w="3851" w:type="dxa"/>
            <w:vAlign w:val="top"/>
            <w:tcBorders>
              <w:bottom w:val="single" w:color="000000" w:sz="4" w:space="0"/>
            </w:tcBorders>
          </w:tcPr>
          <w:p>
            <w:pPr>
              <w:ind w:left="309"/>
              <w:spacing w:before="60" w:line="219" w:lineRule="auto"/>
              <w:rPr>
                <w:rFonts w:ascii="SimSun" w:hAnsi="SimSun" w:eastAsia="SimSun" w:cs="SimSun"/>
                <w:sz w:val="18"/>
                <w:szCs w:val="18"/>
              </w:rPr>
            </w:pPr>
            <w:r>
              <w:rPr>
                <w:rFonts w:ascii="SimSun" w:hAnsi="SimSun" w:eastAsia="SimSun" w:cs="SimSun"/>
                <w:sz w:val="18"/>
                <w:szCs w:val="18"/>
                <w:spacing w:val="3"/>
              </w:rPr>
              <w:t>预混胰岛素(50R)</w:t>
            </w:r>
          </w:p>
        </w:tc>
        <w:tc>
          <w:tcPr>
            <w:tcW w:w="1469" w:type="dxa"/>
            <w:vAlign w:val="top"/>
            <w:tcBorders>
              <w:bottom w:val="single" w:color="000000" w:sz="4" w:space="0"/>
            </w:tcBorders>
          </w:tcPr>
          <w:p>
            <w:pPr>
              <w:ind w:left="478"/>
              <w:spacing w:before="58" w:line="239" w:lineRule="auto"/>
              <w:rPr>
                <w:rFonts w:ascii="SimSun" w:hAnsi="SimSun" w:eastAsia="SimSun" w:cs="SimSun"/>
                <w:sz w:val="18"/>
                <w:szCs w:val="18"/>
              </w:rPr>
            </w:pPr>
            <w:r>
              <w:rPr>
                <w:rFonts w:ascii="SimSun" w:hAnsi="SimSun" w:eastAsia="SimSun" w:cs="SimSun"/>
                <w:sz w:val="18"/>
                <w:szCs w:val="18"/>
                <w:spacing w:val="-1"/>
              </w:rPr>
              <w:t>0.5h</w:t>
            </w:r>
          </w:p>
        </w:tc>
        <w:tc>
          <w:tcPr>
            <w:tcW w:w="1650" w:type="dxa"/>
            <w:vAlign w:val="top"/>
            <w:tcBorders>
              <w:bottom w:val="single" w:color="000000" w:sz="4" w:space="0"/>
            </w:tcBorders>
          </w:tcPr>
          <w:p>
            <w:pPr>
              <w:ind w:left="479"/>
              <w:spacing w:before="88"/>
              <w:rPr>
                <w:rFonts w:ascii="SimSun" w:hAnsi="SimSun" w:eastAsia="SimSun" w:cs="SimSun"/>
                <w:sz w:val="18"/>
                <w:szCs w:val="18"/>
              </w:rPr>
            </w:pPr>
            <w:r>
              <w:rPr>
                <w:rFonts w:ascii="SimSun" w:hAnsi="SimSun" w:eastAsia="SimSun" w:cs="SimSun"/>
                <w:sz w:val="18"/>
                <w:szCs w:val="18"/>
                <w:spacing w:val="-2"/>
              </w:rPr>
              <w:t>2～3h</w:t>
            </w:r>
          </w:p>
        </w:tc>
        <w:tc>
          <w:tcPr>
            <w:tcW w:w="2169" w:type="dxa"/>
            <w:vAlign w:val="top"/>
            <w:tcBorders>
              <w:bottom w:val="single" w:color="000000" w:sz="4" w:space="0"/>
            </w:tcBorders>
          </w:tcPr>
          <w:p>
            <w:pPr>
              <w:ind w:left="689"/>
              <w:spacing w:before="88"/>
              <w:rPr>
                <w:rFonts w:ascii="SimSun" w:hAnsi="SimSun" w:eastAsia="SimSun" w:cs="SimSun"/>
                <w:sz w:val="18"/>
                <w:szCs w:val="18"/>
              </w:rPr>
            </w:pPr>
            <w:r>
              <w:rPr>
                <w:rFonts w:ascii="SimSun" w:hAnsi="SimSun" w:eastAsia="SimSun" w:cs="SimSun"/>
                <w:sz w:val="18"/>
                <w:szCs w:val="18"/>
                <w:spacing w:val="-3"/>
              </w:rPr>
              <w:t>10～24h</w:t>
            </w:r>
          </w:p>
        </w:tc>
      </w:tr>
      <w:tr>
        <w:trPr>
          <w:trHeight w:val="255" w:hRule="atLeast"/>
        </w:trPr>
        <w:tc>
          <w:tcPr>
            <w:tcW w:w="3851" w:type="dxa"/>
            <w:vAlign w:val="top"/>
            <w:tcBorders>
              <w:left w:val="single" w:color="000000" w:sz="4" w:space="0"/>
              <w:top w:val="single" w:color="000000" w:sz="4" w:space="0"/>
            </w:tcBorders>
          </w:tcPr>
          <w:p>
            <w:pPr>
              <w:ind w:left="107"/>
              <w:spacing w:line="223" w:lineRule="auto"/>
              <w:rPr>
                <w:rFonts w:ascii="SimSun" w:hAnsi="SimSun" w:eastAsia="SimSun" w:cs="SimSun"/>
                <w:sz w:val="18"/>
                <w:szCs w:val="18"/>
              </w:rPr>
            </w:pPr>
            <w:r>
              <w:rPr>
                <w:rFonts w:ascii="SimSun" w:hAnsi="SimSun" w:eastAsia="SimSun" w:cs="SimSun"/>
                <w:sz w:val="18"/>
                <w:szCs w:val="18"/>
                <w:b/>
                <w:bCs/>
                <w:spacing w:val="7"/>
              </w:rPr>
              <w:t>胰岛素类似物</w:t>
            </w:r>
          </w:p>
        </w:tc>
        <w:tc>
          <w:tcPr>
            <w:tcW w:w="1469" w:type="dxa"/>
            <w:vAlign w:val="top"/>
            <w:tcBorders>
              <w:top w:val="single" w:color="000000" w:sz="4" w:space="0"/>
            </w:tcBorders>
          </w:tcPr>
          <w:p>
            <w:pPr>
              <w:rPr>
                <w:rFonts w:ascii="Arial"/>
                <w:sz w:val="21"/>
              </w:rPr>
            </w:pPr>
            <w:r/>
          </w:p>
        </w:tc>
        <w:tc>
          <w:tcPr>
            <w:tcW w:w="1650" w:type="dxa"/>
            <w:vAlign w:val="top"/>
            <w:tcBorders>
              <w:top w:val="single" w:color="000000" w:sz="4" w:space="0"/>
            </w:tcBorders>
          </w:tcPr>
          <w:p>
            <w:pPr>
              <w:rPr>
                <w:rFonts w:ascii="Arial"/>
                <w:sz w:val="21"/>
              </w:rPr>
            </w:pPr>
            <w:r/>
          </w:p>
        </w:tc>
        <w:tc>
          <w:tcPr>
            <w:tcW w:w="2169" w:type="dxa"/>
            <w:vAlign w:val="top"/>
            <w:tcBorders>
              <w:right w:val="single" w:color="000000" w:sz="4" w:space="0"/>
              <w:top w:val="single" w:color="000000" w:sz="4" w:space="0"/>
            </w:tcBorders>
          </w:tcPr>
          <w:p>
            <w:pPr>
              <w:rPr>
                <w:rFonts w:ascii="Arial"/>
                <w:sz w:val="21"/>
              </w:rPr>
            </w:pPr>
            <w:r/>
          </w:p>
        </w:tc>
      </w:tr>
      <w:tr>
        <w:trPr>
          <w:trHeight w:val="331" w:hRule="atLeast"/>
        </w:trPr>
        <w:tc>
          <w:tcPr>
            <w:tcW w:w="3851" w:type="dxa"/>
            <w:vAlign w:val="top"/>
            <w:tcBorders>
              <w:left w:val="single" w:color="000000" w:sz="4" w:space="0"/>
            </w:tcBorders>
          </w:tcPr>
          <w:p>
            <w:pPr>
              <w:ind w:left="294"/>
              <w:spacing w:before="81" w:line="219" w:lineRule="auto"/>
              <w:rPr>
                <w:rFonts w:ascii="SimSun" w:hAnsi="SimSun" w:eastAsia="SimSun" w:cs="SimSun"/>
                <w:sz w:val="19"/>
                <w:szCs w:val="19"/>
              </w:rPr>
            </w:pPr>
            <w:r>
              <w:rPr>
                <w:rFonts w:ascii="SimSun" w:hAnsi="SimSun" w:eastAsia="SimSun" w:cs="SimSun"/>
                <w:sz w:val="19"/>
                <w:szCs w:val="19"/>
                <w:spacing w:val="2"/>
              </w:rPr>
              <w:t>速效胰岛素类似物(门冬胰岛素)</w:t>
            </w:r>
          </w:p>
        </w:tc>
        <w:tc>
          <w:tcPr>
            <w:tcW w:w="1469" w:type="dxa"/>
            <w:vAlign w:val="top"/>
          </w:tcPr>
          <w:p>
            <w:pPr>
              <w:ind w:left="268"/>
              <w:spacing w:before="119" w:line="184" w:lineRule="auto"/>
              <w:rPr>
                <w:rFonts w:ascii="SimSun" w:hAnsi="SimSun" w:eastAsia="SimSun" w:cs="SimSun"/>
                <w:sz w:val="19"/>
                <w:szCs w:val="19"/>
              </w:rPr>
            </w:pPr>
            <w:r>
              <w:rPr>
                <w:rFonts w:ascii="SimSun" w:hAnsi="SimSun" w:eastAsia="SimSun" w:cs="SimSun"/>
                <w:sz w:val="19"/>
                <w:szCs w:val="19"/>
                <w:spacing w:val="-3"/>
              </w:rPr>
              <w:t>10～15min</w:t>
            </w:r>
          </w:p>
        </w:tc>
        <w:tc>
          <w:tcPr>
            <w:tcW w:w="1650" w:type="dxa"/>
            <w:vAlign w:val="top"/>
          </w:tcPr>
          <w:p>
            <w:pPr>
              <w:ind w:left="499"/>
              <w:spacing w:before="115" w:line="188" w:lineRule="auto"/>
              <w:rPr>
                <w:rFonts w:ascii="SimSun" w:hAnsi="SimSun" w:eastAsia="SimSun" w:cs="SimSun"/>
                <w:sz w:val="19"/>
                <w:szCs w:val="19"/>
              </w:rPr>
            </w:pPr>
            <w:r>
              <w:rPr>
                <w:rFonts w:ascii="SimSun" w:hAnsi="SimSun" w:eastAsia="SimSun" w:cs="SimSun"/>
                <w:sz w:val="19"/>
                <w:szCs w:val="19"/>
                <w:spacing w:val="-5"/>
              </w:rPr>
              <w:t>1～2h</w:t>
            </w:r>
          </w:p>
        </w:tc>
        <w:tc>
          <w:tcPr>
            <w:tcW w:w="2169" w:type="dxa"/>
            <w:vAlign w:val="top"/>
            <w:tcBorders>
              <w:right w:val="single" w:color="000000" w:sz="4" w:space="0"/>
            </w:tcBorders>
          </w:tcPr>
          <w:p>
            <w:pPr>
              <w:ind w:left="740"/>
              <w:spacing w:before="80"/>
              <w:rPr>
                <w:rFonts w:ascii="SimSun" w:hAnsi="SimSun" w:eastAsia="SimSun" w:cs="SimSun"/>
                <w:sz w:val="19"/>
                <w:szCs w:val="19"/>
              </w:rPr>
            </w:pPr>
            <w:r>
              <w:rPr>
                <w:rFonts w:ascii="SimSun" w:hAnsi="SimSun" w:eastAsia="SimSun" w:cs="SimSun"/>
                <w:sz w:val="19"/>
                <w:szCs w:val="19"/>
                <w:spacing w:val="-2"/>
              </w:rPr>
              <w:t>4～6h</w:t>
            </w:r>
          </w:p>
        </w:tc>
      </w:tr>
      <w:tr>
        <w:trPr>
          <w:trHeight w:val="319" w:hRule="atLeast"/>
        </w:trPr>
        <w:tc>
          <w:tcPr>
            <w:tcW w:w="3851" w:type="dxa"/>
            <w:vAlign w:val="top"/>
            <w:tcBorders>
              <w:left w:val="single" w:color="000000" w:sz="4" w:space="0"/>
            </w:tcBorders>
          </w:tcPr>
          <w:p>
            <w:pPr>
              <w:ind w:left="294"/>
              <w:spacing w:before="71" w:line="219" w:lineRule="auto"/>
              <w:rPr>
                <w:rFonts w:ascii="SimSun" w:hAnsi="SimSun" w:eastAsia="SimSun" w:cs="SimSun"/>
                <w:sz w:val="19"/>
                <w:szCs w:val="19"/>
              </w:rPr>
            </w:pPr>
            <w:r>
              <w:rPr>
                <w:rFonts w:ascii="SimSun" w:hAnsi="SimSun" w:eastAsia="SimSun" w:cs="SimSun"/>
                <w:sz w:val="19"/>
                <w:szCs w:val="19"/>
                <w:spacing w:val="2"/>
              </w:rPr>
              <w:t>速效胰岛素类似物(赖脯胰岛素)</w:t>
            </w:r>
          </w:p>
        </w:tc>
        <w:tc>
          <w:tcPr>
            <w:tcW w:w="1469" w:type="dxa"/>
            <w:vAlign w:val="top"/>
          </w:tcPr>
          <w:p>
            <w:pPr>
              <w:ind w:left="268"/>
              <w:spacing w:before="108" w:line="184" w:lineRule="auto"/>
              <w:rPr>
                <w:rFonts w:ascii="SimSun" w:hAnsi="SimSun" w:eastAsia="SimSun" w:cs="SimSun"/>
                <w:sz w:val="19"/>
                <w:szCs w:val="19"/>
              </w:rPr>
            </w:pPr>
            <w:r>
              <w:rPr>
                <w:rFonts w:ascii="SimSun" w:hAnsi="SimSun" w:eastAsia="SimSun" w:cs="SimSun"/>
                <w:sz w:val="19"/>
                <w:szCs w:val="19"/>
                <w:spacing w:val="-3"/>
              </w:rPr>
              <w:t>10～15min</w:t>
            </w:r>
          </w:p>
        </w:tc>
        <w:tc>
          <w:tcPr>
            <w:tcW w:w="1650" w:type="dxa"/>
            <w:vAlign w:val="top"/>
          </w:tcPr>
          <w:p>
            <w:pPr>
              <w:ind w:left="359"/>
              <w:spacing w:before="80" w:line="232" w:lineRule="auto"/>
              <w:rPr>
                <w:rFonts w:ascii="SimSun" w:hAnsi="SimSun" w:eastAsia="SimSun" w:cs="SimSun"/>
                <w:sz w:val="19"/>
                <w:szCs w:val="19"/>
              </w:rPr>
            </w:pPr>
            <w:r>
              <w:rPr>
                <w:rFonts w:ascii="SimSun" w:hAnsi="SimSun" w:eastAsia="SimSun" w:cs="SimSun"/>
                <w:sz w:val="19"/>
                <w:szCs w:val="19"/>
                <w:spacing w:val="-2"/>
              </w:rPr>
              <w:t>1.0～1.5h</w:t>
            </w:r>
          </w:p>
        </w:tc>
        <w:tc>
          <w:tcPr>
            <w:tcW w:w="2169" w:type="dxa"/>
            <w:vAlign w:val="top"/>
            <w:tcBorders>
              <w:right w:val="single" w:color="000000" w:sz="4" w:space="0"/>
            </w:tcBorders>
          </w:tcPr>
          <w:p>
            <w:pPr>
              <w:ind w:left="740"/>
              <w:spacing w:before="80" w:line="232" w:lineRule="auto"/>
              <w:rPr>
                <w:rFonts w:ascii="SimSun" w:hAnsi="SimSun" w:eastAsia="SimSun" w:cs="SimSun"/>
                <w:sz w:val="19"/>
                <w:szCs w:val="19"/>
              </w:rPr>
            </w:pPr>
            <w:r>
              <w:rPr>
                <w:rFonts w:ascii="SimSun" w:hAnsi="SimSun" w:eastAsia="SimSun" w:cs="SimSun"/>
                <w:sz w:val="19"/>
                <w:szCs w:val="19"/>
                <w:spacing w:val="-2"/>
              </w:rPr>
              <w:t>4～5h</w:t>
            </w:r>
          </w:p>
        </w:tc>
      </w:tr>
      <w:tr>
        <w:trPr>
          <w:trHeight w:val="310" w:hRule="atLeast"/>
        </w:trPr>
        <w:tc>
          <w:tcPr>
            <w:tcW w:w="3851" w:type="dxa"/>
            <w:vAlign w:val="top"/>
            <w:tcBorders>
              <w:left w:val="single" w:color="000000" w:sz="4" w:space="0"/>
            </w:tcBorders>
          </w:tcPr>
          <w:p>
            <w:pPr>
              <w:ind w:left="285"/>
              <w:spacing w:before="61" w:line="219" w:lineRule="auto"/>
              <w:rPr>
                <w:rFonts w:ascii="SimSun" w:hAnsi="SimSun" w:eastAsia="SimSun" w:cs="SimSun"/>
                <w:sz w:val="19"/>
                <w:szCs w:val="19"/>
              </w:rPr>
            </w:pPr>
            <w:r>
              <w:rPr>
                <w:rFonts w:ascii="SimSun" w:hAnsi="SimSun" w:eastAsia="SimSun" w:cs="SimSun"/>
                <w:sz w:val="19"/>
                <w:szCs w:val="19"/>
                <w:spacing w:val="2"/>
              </w:rPr>
              <w:t>速效胰岛素类似物(谷赖胰岛素)</w:t>
            </w:r>
          </w:p>
        </w:tc>
        <w:tc>
          <w:tcPr>
            <w:tcW w:w="1469" w:type="dxa"/>
            <w:vAlign w:val="top"/>
          </w:tcPr>
          <w:p>
            <w:pPr>
              <w:ind w:left="278"/>
              <w:spacing w:before="89" w:line="184" w:lineRule="auto"/>
              <w:rPr>
                <w:rFonts w:ascii="SimSun" w:hAnsi="SimSun" w:eastAsia="SimSun" w:cs="SimSun"/>
                <w:sz w:val="19"/>
                <w:szCs w:val="19"/>
              </w:rPr>
            </w:pPr>
            <w:r>
              <w:rPr>
                <w:rFonts w:ascii="SimSun" w:hAnsi="SimSun" w:eastAsia="SimSun" w:cs="SimSun"/>
                <w:sz w:val="19"/>
                <w:szCs w:val="19"/>
                <w:spacing w:val="-3"/>
              </w:rPr>
              <w:t>10～15min</w:t>
            </w:r>
          </w:p>
        </w:tc>
        <w:tc>
          <w:tcPr>
            <w:tcW w:w="1650" w:type="dxa"/>
            <w:vAlign w:val="top"/>
          </w:tcPr>
          <w:p>
            <w:pPr>
              <w:ind w:left="359"/>
              <w:spacing w:before="90" w:line="213" w:lineRule="auto"/>
              <w:rPr>
                <w:rFonts w:ascii="SimSun" w:hAnsi="SimSun" w:eastAsia="SimSun" w:cs="SimSun"/>
                <w:sz w:val="19"/>
                <w:szCs w:val="19"/>
              </w:rPr>
            </w:pPr>
            <w:r>
              <w:rPr>
                <w:rFonts w:ascii="SimSun" w:hAnsi="SimSun" w:eastAsia="SimSun" w:cs="SimSun"/>
                <w:sz w:val="19"/>
                <w:szCs w:val="19"/>
                <w:spacing w:val="-2"/>
              </w:rPr>
              <w:t>1.0～1.5h</w:t>
            </w:r>
          </w:p>
        </w:tc>
        <w:tc>
          <w:tcPr>
            <w:tcW w:w="2169" w:type="dxa"/>
            <w:vAlign w:val="top"/>
            <w:tcBorders>
              <w:right w:val="single" w:color="000000" w:sz="4" w:space="0"/>
            </w:tcBorders>
          </w:tcPr>
          <w:p>
            <w:pPr>
              <w:ind w:left="760"/>
              <w:spacing w:before="60"/>
              <w:rPr>
                <w:rFonts w:ascii="SimSun" w:hAnsi="SimSun" w:eastAsia="SimSun" w:cs="SimSun"/>
                <w:sz w:val="19"/>
                <w:szCs w:val="19"/>
              </w:rPr>
            </w:pPr>
            <w:r>
              <w:rPr>
                <w:rFonts w:ascii="SimSun" w:hAnsi="SimSun" w:eastAsia="SimSun" w:cs="SimSun"/>
                <w:sz w:val="19"/>
                <w:szCs w:val="19"/>
                <w:spacing w:val="-3"/>
              </w:rPr>
              <w:t>3～5h</w:t>
            </w:r>
          </w:p>
        </w:tc>
      </w:tr>
      <w:tr>
        <w:trPr>
          <w:trHeight w:val="300" w:hRule="atLeast"/>
        </w:trPr>
        <w:tc>
          <w:tcPr>
            <w:tcW w:w="3851" w:type="dxa"/>
            <w:vAlign w:val="top"/>
            <w:tcBorders>
              <w:left w:val="single" w:color="000000" w:sz="4" w:space="0"/>
            </w:tcBorders>
          </w:tcPr>
          <w:p>
            <w:pPr>
              <w:ind w:left="314"/>
              <w:spacing w:before="50" w:line="219" w:lineRule="auto"/>
              <w:rPr>
                <w:rFonts w:ascii="SimSun" w:hAnsi="SimSun" w:eastAsia="SimSun" w:cs="SimSun"/>
                <w:sz w:val="19"/>
                <w:szCs w:val="19"/>
              </w:rPr>
            </w:pPr>
            <w:r>
              <w:rPr>
                <w:rFonts w:ascii="SimSun" w:hAnsi="SimSun" w:eastAsia="SimSun" w:cs="SimSun"/>
                <w:sz w:val="19"/>
                <w:szCs w:val="19"/>
                <w:spacing w:val="2"/>
              </w:rPr>
              <w:t>长效胰岛素类似物(甘精胰岛素)</w:t>
            </w:r>
          </w:p>
        </w:tc>
        <w:tc>
          <w:tcPr>
            <w:tcW w:w="1469" w:type="dxa"/>
            <w:vAlign w:val="top"/>
          </w:tcPr>
          <w:p>
            <w:pPr>
              <w:ind w:left="428"/>
              <w:spacing w:before="61" w:line="232" w:lineRule="auto"/>
              <w:rPr>
                <w:rFonts w:ascii="SimSun" w:hAnsi="SimSun" w:eastAsia="SimSun" w:cs="SimSun"/>
                <w:sz w:val="19"/>
                <w:szCs w:val="19"/>
              </w:rPr>
            </w:pPr>
            <w:r>
              <w:rPr>
                <w:rFonts w:ascii="SimSun" w:hAnsi="SimSun" w:eastAsia="SimSun" w:cs="SimSun"/>
                <w:sz w:val="19"/>
                <w:szCs w:val="19"/>
                <w:spacing w:val="-2"/>
              </w:rPr>
              <w:t>2～3h</w:t>
            </w:r>
          </w:p>
        </w:tc>
        <w:tc>
          <w:tcPr>
            <w:tcW w:w="1650" w:type="dxa"/>
            <w:vAlign w:val="top"/>
          </w:tcPr>
          <w:p>
            <w:pPr>
              <w:ind w:left="549"/>
              <w:spacing w:before="42" w:line="219" w:lineRule="auto"/>
              <w:rPr>
                <w:rFonts w:ascii="SimSun" w:hAnsi="SimSun" w:eastAsia="SimSun" w:cs="SimSun"/>
                <w:sz w:val="19"/>
                <w:szCs w:val="19"/>
              </w:rPr>
            </w:pPr>
            <w:r>
              <w:rPr>
                <w:rFonts w:ascii="SimSun" w:hAnsi="SimSun" w:eastAsia="SimSun" w:cs="SimSun"/>
                <w:sz w:val="19"/>
                <w:szCs w:val="19"/>
                <w:spacing w:val="-3"/>
              </w:rPr>
              <w:t>无峰</w:t>
            </w:r>
          </w:p>
        </w:tc>
        <w:tc>
          <w:tcPr>
            <w:tcW w:w="2169" w:type="dxa"/>
            <w:vAlign w:val="top"/>
            <w:tcBorders>
              <w:right w:val="single" w:color="000000" w:sz="4" w:space="0"/>
            </w:tcBorders>
          </w:tcPr>
          <w:p>
            <w:pPr>
              <w:ind w:left="659"/>
              <w:spacing w:before="55" w:line="223" w:lineRule="auto"/>
              <w:rPr>
                <w:rFonts w:ascii="SimSun" w:hAnsi="SimSun" w:eastAsia="SimSun" w:cs="SimSun"/>
                <w:sz w:val="19"/>
                <w:szCs w:val="19"/>
              </w:rPr>
            </w:pPr>
            <w:r>
              <w:rPr>
                <w:rFonts w:ascii="SimSun" w:hAnsi="SimSun" w:eastAsia="SimSun" w:cs="SimSun"/>
                <w:sz w:val="19"/>
                <w:szCs w:val="19"/>
                <w:spacing w:val="-2"/>
              </w:rPr>
              <w:t>长达30h</w:t>
            </w:r>
          </w:p>
        </w:tc>
      </w:tr>
      <w:tr>
        <w:trPr>
          <w:trHeight w:val="329" w:hRule="atLeast"/>
        </w:trPr>
        <w:tc>
          <w:tcPr>
            <w:tcW w:w="3851" w:type="dxa"/>
            <w:vAlign w:val="top"/>
            <w:tcBorders>
              <w:left w:val="single" w:color="000000" w:sz="4" w:space="0"/>
            </w:tcBorders>
          </w:tcPr>
          <w:p>
            <w:pPr>
              <w:ind w:left="314"/>
              <w:spacing w:before="62" w:line="219" w:lineRule="auto"/>
              <w:rPr>
                <w:rFonts w:ascii="SimSun" w:hAnsi="SimSun" w:eastAsia="SimSun" w:cs="SimSun"/>
                <w:sz w:val="19"/>
                <w:szCs w:val="19"/>
              </w:rPr>
            </w:pPr>
            <w:r>
              <w:rPr>
                <w:rFonts w:ascii="SimSun" w:hAnsi="SimSun" w:eastAsia="SimSun" w:cs="SimSun"/>
                <w:sz w:val="19"/>
                <w:szCs w:val="19"/>
                <w:spacing w:val="2"/>
              </w:rPr>
              <w:t>长效胰岛素类似物(地特胰岛素)</w:t>
            </w:r>
          </w:p>
        </w:tc>
        <w:tc>
          <w:tcPr>
            <w:tcW w:w="1469" w:type="dxa"/>
            <w:vAlign w:val="top"/>
          </w:tcPr>
          <w:p>
            <w:pPr>
              <w:ind w:left="428"/>
              <w:spacing w:before="80"/>
              <w:rPr>
                <w:rFonts w:ascii="SimSun" w:hAnsi="SimSun" w:eastAsia="SimSun" w:cs="SimSun"/>
                <w:sz w:val="19"/>
                <w:szCs w:val="19"/>
              </w:rPr>
            </w:pPr>
            <w:r>
              <w:rPr>
                <w:rFonts w:ascii="SimSun" w:hAnsi="SimSun" w:eastAsia="SimSun" w:cs="SimSun"/>
                <w:sz w:val="19"/>
                <w:szCs w:val="19"/>
                <w:spacing w:val="-3"/>
              </w:rPr>
              <w:t>3～4h</w:t>
            </w:r>
          </w:p>
        </w:tc>
        <w:tc>
          <w:tcPr>
            <w:tcW w:w="1650" w:type="dxa"/>
            <w:vAlign w:val="top"/>
          </w:tcPr>
          <w:p>
            <w:pPr>
              <w:ind w:left="429"/>
              <w:spacing w:before="100" w:line="222" w:lineRule="auto"/>
              <w:rPr>
                <w:rFonts w:ascii="SimSun" w:hAnsi="SimSun" w:eastAsia="SimSun" w:cs="SimSun"/>
                <w:sz w:val="19"/>
                <w:szCs w:val="19"/>
              </w:rPr>
            </w:pPr>
            <w:r>
              <w:rPr>
                <w:rFonts w:ascii="SimSun" w:hAnsi="SimSun" w:eastAsia="SimSun" w:cs="SimSun"/>
                <w:sz w:val="19"/>
                <w:szCs w:val="19"/>
                <w:spacing w:val="-2"/>
              </w:rPr>
              <w:t>3～14h</w:t>
            </w:r>
          </w:p>
        </w:tc>
        <w:tc>
          <w:tcPr>
            <w:tcW w:w="2169" w:type="dxa"/>
            <w:vAlign w:val="top"/>
            <w:tcBorders>
              <w:right w:val="single" w:color="000000" w:sz="4" w:space="0"/>
            </w:tcBorders>
          </w:tcPr>
          <w:p>
            <w:pPr>
              <w:ind w:left="649"/>
              <w:spacing w:before="75" w:line="223" w:lineRule="auto"/>
              <w:rPr>
                <w:rFonts w:ascii="SimSun" w:hAnsi="SimSun" w:eastAsia="SimSun" w:cs="SimSun"/>
                <w:sz w:val="19"/>
                <w:szCs w:val="19"/>
              </w:rPr>
            </w:pPr>
            <w:r>
              <w:rPr>
                <w:rFonts w:ascii="SimSun" w:hAnsi="SimSun" w:eastAsia="SimSun" w:cs="SimSun"/>
                <w:sz w:val="19"/>
                <w:szCs w:val="19"/>
                <w:spacing w:val="-2"/>
              </w:rPr>
              <w:t>长达24h</w:t>
            </w:r>
          </w:p>
        </w:tc>
      </w:tr>
      <w:tr>
        <w:trPr>
          <w:trHeight w:val="312" w:hRule="atLeast"/>
        </w:trPr>
        <w:tc>
          <w:tcPr>
            <w:tcW w:w="3851" w:type="dxa"/>
            <w:vAlign w:val="top"/>
            <w:tcBorders>
              <w:left w:val="single" w:color="000000" w:sz="4" w:space="0"/>
            </w:tcBorders>
          </w:tcPr>
          <w:p>
            <w:pPr>
              <w:ind w:left="285"/>
              <w:spacing w:before="62" w:line="219" w:lineRule="auto"/>
              <w:rPr>
                <w:rFonts w:ascii="SimSun" w:hAnsi="SimSun" w:eastAsia="SimSun" w:cs="SimSun"/>
                <w:sz w:val="19"/>
                <w:szCs w:val="19"/>
              </w:rPr>
            </w:pPr>
            <w:r>
              <w:rPr>
                <w:rFonts w:ascii="SimSun" w:hAnsi="SimSun" w:eastAsia="SimSun" w:cs="SimSun"/>
                <w:sz w:val="19"/>
                <w:szCs w:val="19"/>
                <w:spacing w:val="2"/>
              </w:rPr>
              <w:t>长效胰岛素类似物(德谷胰岛素)</w:t>
            </w:r>
          </w:p>
        </w:tc>
        <w:tc>
          <w:tcPr>
            <w:tcW w:w="1469" w:type="dxa"/>
            <w:vAlign w:val="top"/>
          </w:tcPr>
          <w:p>
            <w:pPr>
              <w:ind w:left="589"/>
              <w:spacing w:before="106" w:line="188" w:lineRule="auto"/>
              <w:rPr>
                <w:rFonts w:ascii="SimSun" w:hAnsi="SimSun" w:eastAsia="SimSun" w:cs="SimSun"/>
                <w:sz w:val="19"/>
                <w:szCs w:val="19"/>
              </w:rPr>
            </w:pPr>
            <w:r>
              <w:rPr>
                <w:rFonts w:ascii="SimSun" w:hAnsi="SimSun" w:eastAsia="SimSun" w:cs="SimSun"/>
                <w:sz w:val="19"/>
                <w:szCs w:val="19"/>
                <w:spacing w:val="-6"/>
              </w:rPr>
              <w:t>1h</w:t>
            </w:r>
          </w:p>
        </w:tc>
        <w:tc>
          <w:tcPr>
            <w:tcW w:w="1650" w:type="dxa"/>
            <w:vAlign w:val="top"/>
          </w:tcPr>
          <w:p>
            <w:pPr>
              <w:ind w:left="539"/>
              <w:spacing w:before="53" w:line="219" w:lineRule="auto"/>
              <w:rPr>
                <w:rFonts w:ascii="SimSun" w:hAnsi="SimSun" w:eastAsia="SimSun" w:cs="SimSun"/>
                <w:sz w:val="19"/>
                <w:szCs w:val="19"/>
              </w:rPr>
            </w:pPr>
            <w:r>
              <w:rPr>
                <w:rFonts w:ascii="SimSun" w:hAnsi="SimSun" w:eastAsia="SimSun" w:cs="SimSun"/>
                <w:sz w:val="19"/>
                <w:szCs w:val="19"/>
                <w:spacing w:val="-3"/>
              </w:rPr>
              <w:t>无峰</w:t>
            </w:r>
          </w:p>
        </w:tc>
        <w:tc>
          <w:tcPr>
            <w:tcW w:w="2169" w:type="dxa"/>
            <w:vAlign w:val="top"/>
            <w:tcBorders>
              <w:right w:val="single" w:color="000000" w:sz="4" w:space="0"/>
            </w:tcBorders>
          </w:tcPr>
          <w:p>
            <w:pPr>
              <w:ind w:left="669"/>
              <w:spacing w:before="66" w:line="223" w:lineRule="auto"/>
              <w:rPr>
                <w:rFonts w:ascii="SimSun" w:hAnsi="SimSun" w:eastAsia="SimSun" w:cs="SimSun"/>
                <w:sz w:val="19"/>
                <w:szCs w:val="19"/>
              </w:rPr>
            </w:pPr>
            <w:r>
              <w:rPr>
                <w:rFonts w:ascii="SimSun" w:hAnsi="SimSun" w:eastAsia="SimSun" w:cs="SimSun"/>
                <w:sz w:val="19"/>
                <w:szCs w:val="19"/>
                <w:spacing w:val="-2"/>
              </w:rPr>
              <w:t>长达42h</w:t>
            </w:r>
          </w:p>
        </w:tc>
      </w:tr>
      <w:tr>
        <w:trPr>
          <w:trHeight w:val="308" w:hRule="atLeast"/>
        </w:trPr>
        <w:tc>
          <w:tcPr>
            <w:tcW w:w="3851" w:type="dxa"/>
            <w:vAlign w:val="top"/>
            <w:tcBorders>
              <w:left w:val="single" w:color="000000" w:sz="4" w:space="0"/>
            </w:tcBorders>
          </w:tcPr>
          <w:p>
            <w:pPr>
              <w:ind w:left="304"/>
              <w:spacing w:before="71" w:line="219" w:lineRule="auto"/>
              <w:rPr>
                <w:rFonts w:ascii="SimSun" w:hAnsi="SimSun" w:eastAsia="SimSun" w:cs="SimSun"/>
                <w:sz w:val="19"/>
                <w:szCs w:val="19"/>
              </w:rPr>
            </w:pPr>
            <w:r>
              <w:rPr>
                <w:rFonts w:ascii="SimSun" w:hAnsi="SimSun" w:eastAsia="SimSun" w:cs="SimSun"/>
                <w:sz w:val="19"/>
                <w:szCs w:val="19"/>
                <w:spacing w:val="2"/>
              </w:rPr>
              <w:t>预混胰岛素类似物(预混门冬胰岛素30)</w:t>
            </w:r>
          </w:p>
        </w:tc>
        <w:tc>
          <w:tcPr>
            <w:tcW w:w="1469" w:type="dxa"/>
            <w:vAlign w:val="top"/>
          </w:tcPr>
          <w:p>
            <w:pPr>
              <w:ind w:left="278"/>
              <w:spacing w:before="119" w:line="183" w:lineRule="auto"/>
              <w:rPr>
                <w:rFonts w:ascii="SimSun" w:hAnsi="SimSun" w:eastAsia="SimSun" w:cs="SimSun"/>
                <w:sz w:val="19"/>
                <w:szCs w:val="19"/>
              </w:rPr>
            </w:pPr>
            <w:r>
              <w:rPr>
                <w:rFonts w:ascii="SimSun" w:hAnsi="SimSun" w:eastAsia="SimSun" w:cs="SimSun"/>
                <w:sz w:val="19"/>
                <w:szCs w:val="19"/>
                <w:spacing w:val="-3"/>
              </w:rPr>
              <w:t>10～20min</w:t>
            </w:r>
          </w:p>
        </w:tc>
        <w:tc>
          <w:tcPr>
            <w:tcW w:w="1650" w:type="dxa"/>
            <w:vAlign w:val="top"/>
          </w:tcPr>
          <w:p>
            <w:pPr>
              <w:ind w:left="489"/>
              <w:spacing w:before="94" w:line="188" w:lineRule="auto"/>
              <w:rPr>
                <w:rFonts w:ascii="SimSun" w:hAnsi="SimSun" w:eastAsia="SimSun" w:cs="SimSun"/>
                <w:sz w:val="19"/>
                <w:szCs w:val="19"/>
              </w:rPr>
            </w:pPr>
            <w:r>
              <w:rPr>
                <w:rFonts w:ascii="SimSun" w:hAnsi="SimSun" w:eastAsia="SimSun" w:cs="SimSun"/>
                <w:sz w:val="19"/>
                <w:szCs w:val="19"/>
                <w:spacing w:val="-5"/>
              </w:rPr>
              <w:t>1～4h</w:t>
            </w:r>
          </w:p>
        </w:tc>
        <w:tc>
          <w:tcPr>
            <w:tcW w:w="2169" w:type="dxa"/>
            <w:vAlign w:val="top"/>
            <w:tcBorders>
              <w:right w:val="single" w:color="000000" w:sz="4" w:space="0"/>
            </w:tcBorders>
          </w:tcPr>
          <w:p>
            <w:pPr>
              <w:ind w:left="679"/>
              <w:spacing w:before="104" w:line="188" w:lineRule="auto"/>
              <w:rPr>
                <w:rFonts w:ascii="SimSun" w:hAnsi="SimSun" w:eastAsia="SimSun" w:cs="SimSun"/>
                <w:sz w:val="19"/>
                <w:szCs w:val="19"/>
              </w:rPr>
            </w:pPr>
            <w:r>
              <w:rPr>
                <w:rFonts w:ascii="SimSun" w:hAnsi="SimSun" w:eastAsia="SimSun" w:cs="SimSun"/>
                <w:sz w:val="19"/>
                <w:szCs w:val="19"/>
                <w:spacing w:val="-4"/>
              </w:rPr>
              <w:t>14～24h</w:t>
            </w:r>
          </w:p>
        </w:tc>
      </w:tr>
      <w:tr>
        <w:trPr>
          <w:trHeight w:val="314" w:hRule="atLeast"/>
        </w:trPr>
        <w:tc>
          <w:tcPr>
            <w:tcW w:w="3851" w:type="dxa"/>
            <w:vAlign w:val="top"/>
            <w:tcBorders>
              <w:left w:val="single" w:color="000000" w:sz="4" w:space="0"/>
            </w:tcBorders>
          </w:tcPr>
          <w:p>
            <w:pPr>
              <w:ind w:left="304"/>
              <w:spacing w:before="62" w:line="219" w:lineRule="auto"/>
              <w:rPr>
                <w:rFonts w:ascii="SimSun" w:hAnsi="SimSun" w:eastAsia="SimSun" w:cs="SimSun"/>
                <w:sz w:val="19"/>
                <w:szCs w:val="19"/>
              </w:rPr>
            </w:pPr>
            <w:r>
              <w:rPr>
                <w:rFonts w:ascii="SimSun" w:hAnsi="SimSun" w:eastAsia="SimSun" w:cs="SimSun"/>
                <w:sz w:val="19"/>
                <w:szCs w:val="19"/>
                <w:spacing w:val="2"/>
              </w:rPr>
              <w:t>预混胰岛素类似物(预混门冬胰岛素50)</w:t>
            </w:r>
          </w:p>
        </w:tc>
        <w:tc>
          <w:tcPr>
            <w:tcW w:w="1469" w:type="dxa"/>
            <w:vAlign w:val="top"/>
          </w:tcPr>
          <w:p>
            <w:pPr>
              <w:ind w:left="268"/>
              <w:spacing w:before="120" w:line="184" w:lineRule="auto"/>
              <w:rPr>
                <w:rFonts w:ascii="SimSun" w:hAnsi="SimSun" w:eastAsia="SimSun" w:cs="SimSun"/>
                <w:sz w:val="19"/>
                <w:szCs w:val="19"/>
              </w:rPr>
            </w:pPr>
            <w:r>
              <w:rPr>
                <w:rFonts w:ascii="SimSun" w:hAnsi="SimSun" w:eastAsia="SimSun" w:cs="SimSun"/>
                <w:sz w:val="19"/>
                <w:szCs w:val="19"/>
                <w:spacing w:val="-3"/>
              </w:rPr>
              <w:t>10～20min</w:t>
            </w:r>
          </w:p>
        </w:tc>
        <w:tc>
          <w:tcPr>
            <w:tcW w:w="1650" w:type="dxa"/>
            <w:vAlign w:val="top"/>
          </w:tcPr>
          <w:p>
            <w:pPr>
              <w:ind w:left="479"/>
              <w:spacing w:before="106" w:line="188" w:lineRule="auto"/>
              <w:rPr>
                <w:rFonts w:ascii="SimSun" w:hAnsi="SimSun" w:eastAsia="SimSun" w:cs="SimSun"/>
                <w:sz w:val="19"/>
                <w:szCs w:val="19"/>
              </w:rPr>
            </w:pPr>
            <w:r>
              <w:rPr>
                <w:rFonts w:ascii="SimSun" w:hAnsi="SimSun" w:eastAsia="SimSun" w:cs="SimSun"/>
                <w:sz w:val="19"/>
                <w:szCs w:val="19"/>
                <w:spacing w:val="-5"/>
              </w:rPr>
              <w:t>1～4h</w:t>
            </w:r>
          </w:p>
        </w:tc>
        <w:tc>
          <w:tcPr>
            <w:tcW w:w="2169" w:type="dxa"/>
            <w:vAlign w:val="top"/>
            <w:tcBorders>
              <w:right w:val="single" w:color="000000" w:sz="4" w:space="0"/>
            </w:tcBorders>
          </w:tcPr>
          <w:p>
            <w:pPr>
              <w:ind w:left="679"/>
              <w:spacing w:before="126" w:line="182" w:lineRule="auto"/>
              <w:rPr>
                <w:rFonts w:ascii="SimSun" w:hAnsi="SimSun" w:eastAsia="SimSun" w:cs="SimSun"/>
                <w:sz w:val="19"/>
                <w:szCs w:val="19"/>
              </w:rPr>
            </w:pPr>
            <w:r>
              <w:rPr>
                <w:rFonts w:ascii="SimSun" w:hAnsi="SimSun" w:eastAsia="SimSun" w:cs="SimSun"/>
                <w:sz w:val="19"/>
                <w:szCs w:val="19"/>
                <w:spacing w:val="-4"/>
              </w:rPr>
              <w:t>14～24h</w:t>
            </w:r>
          </w:p>
        </w:tc>
      </w:tr>
      <w:tr>
        <w:trPr>
          <w:trHeight w:val="329" w:hRule="atLeast"/>
        </w:trPr>
        <w:tc>
          <w:tcPr>
            <w:tcW w:w="3851" w:type="dxa"/>
            <w:vAlign w:val="top"/>
            <w:tcBorders>
              <w:left w:val="single" w:color="000000" w:sz="4" w:space="0"/>
            </w:tcBorders>
          </w:tcPr>
          <w:p>
            <w:pPr>
              <w:ind w:left="304"/>
              <w:spacing w:before="68" w:line="219" w:lineRule="auto"/>
              <w:rPr>
                <w:rFonts w:ascii="SimSun" w:hAnsi="SimSun" w:eastAsia="SimSun" w:cs="SimSun"/>
                <w:sz w:val="19"/>
                <w:szCs w:val="19"/>
              </w:rPr>
            </w:pPr>
            <w:r>
              <w:rPr>
                <w:rFonts w:ascii="SimSun" w:hAnsi="SimSun" w:eastAsia="SimSun" w:cs="SimSun"/>
                <w:sz w:val="19"/>
                <w:szCs w:val="19"/>
                <w:spacing w:val="2"/>
              </w:rPr>
              <w:t>预混胰岛素类似物(预混赖脯胰岛素25)</w:t>
            </w:r>
          </w:p>
        </w:tc>
        <w:tc>
          <w:tcPr>
            <w:tcW w:w="1469" w:type="dxa"/>
            <w:vAlign w:val="top"/>
          </w:tcPr>
          <w:p>
            <w:pPr>
              <w:ind w:left="448"/>
              <w:spacing w:before="126" w:line="184" w:lineRule="auto"/>
              <w:rPr>
                <w:rFonts w:ascii="SimSun" w:hAnsi="SimSun" w:eastAsia="SimSun" w:cs="SimSun"/>
                <w:sz w:val="19"/>
                <w:szCs w:val="19"/>
              </w:rPr>
            </w:pPr>
            <w:r>
              <w:rPr>
                <w:rFonts w:ascii="SimSun" w:hAnsi="SimSun" w:eastAsia="SimSun" w:cs="SimSun"/>
                <w:sz w:val="19"/>
                <w:szCs w:val="19"/>
                <w:spacing w:val="-4"/>
              </w:rPr>
              <w:t>15min</w:t>
            </w:r>
          </w:p>
        </w:tc>
        <w:tc>
          <w:tcPr>
            <w:tcW w:w="1650" w:type="dxa"/>
            <w:vAlign w:val="top"/>
          </w:tcPr>
          <w:p>
            <w:pPr>
              <w:ind w:left="359"/>
              <w:spacing w:before="97" w:line="183" w:lineRule="auto"/>
              <w:rPr>
                <w:rFonts w:ascii="SimSun" w:hAnsi="SimSun" w:eastAsia="SimSun" w:cs="SimSun"/>
                <w:sz w:val="19"/>
                <w:szCs w:val="19"/>
              </w:rPr>
            </w:pPr>
            <w:r>
              <w:rPr>
                <w:rFonts w:ascii="SimSun" w:hAnsi="SimSun" w:eastAsia="SimSun" w:cs="SimSun"/>
                <w:sz w:val="19"/>
                <w:szCs w:val="19"/>
                <w:spacing w:val="-2"/>
              </w:rPr>
              <w:t>30～70min</w:t>
            </w:r>
          </w:p>
        </w:tc>
        <w:tc>
          <w:tcPr>
            <w:tcW w:w="2169" w:type="dxa"/>
            <w:vAlign w:val="top"/>
            <w:tcBorders>
              <w:right w:val="single" w:color="000000" w:sz="4" w:space="0"/>
            </w:tcBorders>
          </w:tcPr>
          <w:p>
            <w:pPr>
              <w:ind w:left="669"/>
              <w:spacing w:before="97" w:line="225" w:lineRule="auto"/>
              <w:rPr>
                <w:rFonts w:ascii="SimSun" w:hAnsi="SimSun" w:eastAsia="SimSun" w:cs="SimSun"/>
                <w:sz w:val="19"/>
                <w:szCs w:val="19"/>
              </w:rPr>
            </w:pPr>
            <w:r>
              <w:rPr>
                <w:rFonts w:ascii="SimSun" w:hAnsi="SimSun" w:eastAsia="SimSun" w:cs="SimSun"/>
                <w:sz w:val="19"/>
                <w:szCs w:val="19"/>
                <w:spacing w:val="-4"/>
              </w:rPr>
              <w:t>16～24h</w:t>
            </w:r>
          </w:p>
        </w:tc>
      </w:tr>
      <w:tr>
        <w:trPr>
          <w:trHeight w:val="297" w:hRule="atLeast"/>
        </w:trPr>
        <w:tc>
          <w:tcPr>
            <w:tcW w:w="3851" w:type="dxa"/>
            <w:vAlign w:val="top"/>
            <w:tcBorders>
              <w:left w:val="single" w:color="000000" w:sz="4" w:space="0"/>
              <w:bottom w:val="single" w:color="000000" w:sz="4" w:space="0"/>
            </w:tcBorders>
          </w:tcPr>
          <w:p>
            <w:pPr>
              <w:ind w:left="304"/>
              <w:spacing w:before="60" w:line="219" w:lineRule="auto"/>
              <w:rPr>
                <w:rFonts w:ascii="SimSun" w:hAnsi="SimSun" w:eastAsia="SimSun" w:cs="SimSun"/>
                <w:sz w:val="19"/>
                <w:szCs w:val="19"/>
              </w:rPr>
            </w:pPr>
            <w:r>
              <w:rPr>
                <w:rFonts w:ascii="SimSun" w:hAnsi="SimSun" w:eastAsia="SimSun" w:cs="SimSun"/>
                <w:sz w:val="19"/>
                <w:szCs w:val="19"/>
                <w:spacing w:val="2"/>
              </w:rPr>
              <w:t>预混胰岛素类似物(预混赖脯胰岛素50)</w:t>
            </w:r>
          </w:p>
        </w:tc>
        <w:tc>
          <w:tcPr>
            <w:tcW w:w="1469" w:type="dxa"/>
            <w:vAlign w:val="top"/>
            <w:tcBorders>
              <w:bottom w:val="single" w:color="000000" w:sz="4" w:space="0"/>
            </w:tcBorders>
          </w:tcPr>
          <w:p>
            <w:pPr>
              <w:ind w:left="448"/>
              <w:spacing w:before="97" w:line="184" w:lineRule="auto"/>
              <w:rPr>
                <w:rFonts w:ascii="SimSun" w:hAnsi="SimSun" w:eastAsia="SimSun" w:cs="SimSun"/>
                <w:sz w:val="19"/>
                <w:szCs w:val="19"/>
              </w:rPr>
            </w:pPr>
            <w:r>
              <w:rPr>
                <w:rFonts w:ascii="SimSun" w:hAnsi="SimSun" w:eastAsia="SimSun" w:cs="SimSun"/>
                <w:sz w:val="19"/>
                <w:szCs w:val="19"/>
                <w:spacing w:val="-4"/>
              </w:rPr>
              <w:t>15min</w:t>
            </w:r>
          </w:p>
        </w:tc>
        <w:tc>
          <w:tcPr>
            <w:tcW w:w="1650" w:type="dxa"/>
            <w:vAlign w:val="top"/>
            <w:tcBorders>
              <w:bottom w:val="single" w:color="000000" w:sz="4" w:space="0"/>
            </w:tcBorders>
          </w:tcPr>
          <w:p>
            <w:pPr>
              <w:ind w:left="359"/>
              <w:spacing w:before="108" w:line="183" w:lineRule="auto"/>
              <w:rPr>
                <w:rFonts w:ascii="SimSun" w:hAnsi="SimSun" w:eastAsia="SimSun" w:cs="SimSun"/>
                <w:sz w:val="19"/>
                <w:szCs w:val="19"/>
              </w:rPr>
            </w:pPr>
            <w:r>
              <w:rPr>
                <w:rFonts w:ascii="SimSun" w:hAnsi="SimSun" w:eastAsia="SimSun" w:cs="SimSun"/>
                <w:sz w:val="19"/>
                <w:szCs w:val="19"/>
                <w:spacing w:val="-2"/>
              </w:rPr>
              <w:t>30～70min</w:t>
            </w:r>
          </w:p>
        </w:tc>
        <w:tc>
          <w:tcPr>
            <w:tcW w:w="2169" w:type="dxa"/>
            <w:vAlign w:val="top"/>
            <w:tcBorders>
              <w:bottom w:val="single" w:color="000000" w:sz="4" w:space="0"/>
              <w:right w:val="single" w:color="000000" w:sz="4" w:space="0"/>
            </w:tcBorders>
          </w:tcPr>
          <w:p>
            <w:pPr>
              <w:ind w:left="669"/>
              <w:spacing w:before="78" w:line="212" w:lineRule="auto"/>
              <w:rPr>
                <w:rFonts w:ascii="SimSun" w:hAnsi="SimSun" w:eastAsia="SimSun" w:cs="SimSun"/>
                <w:sz w:val="19"/>
                <w:szCs w:val="19"/>
              </w:rPr>
            </w:pPr>
            <w:r>
              <w:rPr>
                <w:rFonts w:ascii="SimSun" w:hAnsi="SimSun" w:eastAsia="SimSun" w:cs="SimSun"/>
                <w:sz w:val="19"/>
                <w:szCs w:val="19"/>
                <w:spacing w:val="-4"/>
              </w:rPr>
              <w:t>16～24h</w:t>
            </w:r>
          </w:p>
        </w:tc>
      </w:tr>
    </w:tbl>
    <w:p>
      <w:pPr>
        <w:ind w:left="1440"/>
        <w:spacing w:before="61" w:line="219" w:lineRule="auto"/>
        <w:rPr>
          <w:rFonts w:ascii="SimSun" w:hAnsi="SimSun" w:eastAsia="SimSun" w:cs="SimSun"/>
          <w:sz w:val="18"/>
          <w:szCs w:val="18"/>
        </w:rPr>
      </w:pPr>
      <w:r>
        <w:rPr>
          <w:rFonts w:ascii="SimSun" w:hAnsi="SimSun" w:eastAsia="SimSun" w:cs="SimSun"/>
          <w:sz w:val="18"/>
          <w:szCs w:val="18"/>
        </w:rPr>
        <w:t>注：因受胰岛素剂量、吸收、降解等多种因素影响，且个体差异大，作</w:t>
      </w:r>
      <w:r>
        <w:rPr>
          <w:rFonts w:ascii="SimSun" w:hAnsi="SimSun" w:eastAsia="SimSun" w:cs="SimSun"/>
          <w:sz w:val="18"/>
          <w:szCs w:val="18"/>
          <w:spacing w:val="-1"/>
        </w:rPr>
        <w:t>用时间仅供参考</w:t>
      </w:r>
    </w:p>
    <w:p>
      <w:pPr>
        <w:ind w:left="1090" w:right="93" w:firstLine="409"/>
        <w:spacing w:before="249" w:line="279" w:lineRule="auto"/>
        <w:rPr>
          <w:rFonts w:ascii="SimSun" w:hAnsi="SimSun" w:eastAsia="SimSun" w:cs="SimSun"/>
          <w:sz w:val="21"/>
          <w:szCs w:val="21"/>
        </w:rPr>
      </w:pPr>
      <w:r>
        <w:rPr>
          <w:rFonts w:ascii="SimSun" w:hAnsi="SimSun" w:eastAsia="SimSun" w:cs="SimSun"/>
          <w:sz w:val="21"/>
          <w:szCs w:val="21"/>
          <w:spacing w:val="1"/>
        </w:rPr>
        <w:t>胰岛素类似物是通过应用</w:t>
      </w:r>
      <w:r>
        <w:rPr>
          <w:rFonts w:ascii="SimSun" w:hAnsi="SimSun" w:eastAsia="SimSun" w:cs="SimSun"/>
          <w:sz w:val="21"/>
          <w:szCs w:val="21"/>
        </w:rPr>
        <w:t>DNA</w:t>
      </w:r>
      <w:r>
        <w:rPr>
          <w:rFonts w:ascii="SimSun" w:hAnsi="SimSun" w:eastAsia="SimSun" w:cs="SimSun"/>
          <w:sz w:val="21"/>
          <w:szCs w:val="21"/>
          <w:spacing w:val="60"/>
        </w:rPr>
        <w:t xml:space="preserve"> </w:t>
      </w:r>
      <w:r>
        <w:rPr>
          <w:rFonts w:ascii="SimSun" w:hAnsi="SimSun" w:eastAsia="SimSun" w:cs="SimSun"/>
          <w:sz w:val="21"/>
          <w:szCs w:val="21"/>
          <w:spacing w:val="1"/>
        </w:rPr>
        <w:t>重组技术合成并对其氨基酸序列进行修饰，其也能与胰岛素受体</w:t>
      </w:r>
      <w:r>
        <w:rPr>
          <w:rFonts w:ascii="SimSun" w:hAnsi="SimSun" w:eastAsia="SimSun" w:cs="SimSun"/>
          <w:sz w:val="21"/>
          <w:szCs w:val="21"/>
        </w:rPr>
        <w:t xml:space="preserve"> </w:t>
      </w:r>
      <w:r>
        <w:rPr>
          <w:rFonts w:ascii="SimSun" w:hAnsi="SimSun" w:eastAsia="SimSun" w:cs="SimSun"/>
          <w:sz w:val="21"/>
          <w:szCs w:val="21"/>
          <w:spacing w:val="-2"/>
        </w:rPr>
        <w:t>结合，功能及作用与人胰岛素相似，目前已有多种不同氨基酸序列及</w:t>
      </w:r>
      <w:r>
        <w:rPr>
          <w:rFonts w:ascii="SimSun" w:hAnsi="SimSun" w:eastAsia="SimSun" w:cs="SimSun"/>
          <w:sz w:val="21"/>
          <w:szCs w:val="21"/>
          <w:spacing w:val="-3"/>
        </w:rPr>
        <w:t>作用特性的胰岛素类似物，可提</w:t>
      </w:r>
      <w:r>
        <w:rPr>
          <w:rFonts w:ascii="SimSun" w:hAnsi="SimSun" w:eastAsia="SimSun" w:cs="SimSun"/>
          <w:sz w:val="21"/>
          <w:szCs w:val="21"/>
        </w:rPr>
        <w:t xml:space="preserve"> </w:t>
      </w:r>
      <w:r>
        <w:rPr>
          <w:rFonts w:ascii="SimSun" w:hAnsi="SimSun" w:eastAsia="SimSun" w:cs="SimSun"/>
          <w:sz w:val="21"/>
          <w:szCs w:val="21"/>
          <w:spacing w:val="-2"/>
        </w:rPr>
        <w:t>供符合临床需要的速效、长效和预混制剂。胰岛素类似物控制血糖的能力与</w:t>
      </w:r>
      <w:r>
        <w:rPr>
          <w:rFonts w:ascii="SimSun" w:hAnsi="SimSun" w:eastAsia="SimSun" w:cs="SimSun"/>
          <w:sz w:val="21"/>
          <w:szCs w:val="21"/>
          <w:spacing w:val="-3"/>
        </w:rPr>
        <w:t>人胰岛素相似，但在模拟</w:t>
      </w:r>
      <w:r>
        <w:rPr>
          <w:rFonts w:ascii="SimSun" w:hAnsi="SimSun" w:eastAsia="SimSun" w:cs="SimSun"/>
          <w:sz w:val="21"/>
          <w:szCs w:val="21"/>
        </w:rPr>
        <w:t xml:space="preserve"> </w:t>
      </w:r>
      <w:r>
        <w:rPr>
          <w:rFonts w:ascii="SimSun" w:hAnsi="SimSun" w:eastAsia="SimSun" w:cs="SimSun"/>
          <w:sz w:val="21"/>
          <w:szCs w:val="21"/>
          <w:spacing w:val="1"/>
        </w:rPr>
        <w:t>生理性胰岛素分泌和减少低血糖发生风险方面优于人胰</w:t>
      </w:r>
      <w:r>
        <w:rPr>
          <w:rFonts w:ascii="SimSun" w:hAnsi="SimSun" w:eastAsia="SimSun" w:cs="SimSun"/>
          <w:sz w:val="21"/>
          <w:szCs w:val="21"/>
        </w:rPr>
        <w:t>岛素。</w:t>
      </w:r>
    </w:p>
    <w:p>
      <w:pPr>
        <w:ind w:left="1090" w:right="72" w:firstLine="409"/>
        <w:spacing w:before="98" w:line="286" w:lineRule="auto"/>
        <w:rPr>
          <w:rFonts w:ascii="SimSun" w:hAnsi="SimSun" w:eastAsia="SimSun" w:cs="SimSun"/>
          <w:sz w:val="21"/>
          <w:szCs w:val="21"/>
        </w:rPr>
      </w:pPr>
      <w:r>
        <w:rPr>
          <w:rFonts w:ascii="SimSun" w:hAnsi="SimSun" w:eastAsia="SimSun" w:cs="SimSun"/>
          <w:sz w:val="21"/>
          <w:szCs w:val="21"/>
          <w:spacing w:val="-1"/>
        </w:rPr>
        <w:t>速效胰岛</w:t>
      </w:r>
      <w:r>
        <w:rPr>
          <w:rFonts w:ascii="SimSun" w:hAnsi="SimSun" w:eastAsia="SimSun" w:cs="SimSun"/>
          <w:sz w:val="21"/>
          <w:szCs w:val="21"/>
          <w:spacing w:val="-2"/>
        </w:rPr>
        <w:t>素类似物：①赖脯胰岛素(</w:t>
      </w:r>
      <w:r>
        <w:rPr>
          <w:rFonts w:ascii="SimSun" w:hAnsi="SimSun" w:eastAsia="SimSun" w:cs="SimSun"/>
          <w:sz w:val="21"/>
          <w:szCs w:val="21"/>
          <w:spacing w:val="-1"/>
        </w:rPr>
        <w:t>insulin</w:t>
      </w:r>
      <w:r>
        <w:rPr>
          <w:rFonts w:ascii="SimSun" w:hAnsi="SimSun" w:eastAsia="SimSun" w:cs="SimSun"/>
          <w:sz w:val="21"/>
          <w:szCs w:val="21"/>
        </w:rPr>
        <w:t xml:space="preserve"> </w:t>
      </w:r>
      <w:r>
        <w:rPr>
          <w:rFonts w:ascii="SimSun" w:hAnsi="SimSun" w:eastAsia="SimSun" w:cs="SimSun"/>
          <w:sz w:val="21"/>
          <w:szCs w:val="21"/>
          <w:spacing w:val="-1"/>
        </w:rPr>
        <w:t>lispro</w:t>
      </w:r>
      <w:r>
        <w:rPr>
          <w:rFonts w:ascii="SimSun" w:hAnsi="SimSun" w:eastAsia="SimSun" w:cs="SimSun"/>
          <w:sz w:val="21"/>
          <w:szCs w:val="21"/>
          <w:spacing w:val="-2"/>
        </w:rPr>
        <w:t>):将胰岛素B</w:t>
      </w:r>
      <w:r>
        <w:rPr>
          <w:rFonts w:ascii="SimSun" w:hAnsi="SimSun" w:eastAsia="SimSun" w:cs="SimSun"/>
          <w:sz w:val="21"/>
          <w:szCs w:val="21"/>
          <w:spacing w:val="-37"/>
        </w:rPr>
        <w:t xml:space="preserve"> </w:t>
      </w:r>
      <w:r>
        <w:rPr>
          <w:rFonts w:ascii="SimSun" w:hAnsi="SimSun" w:eastAsia="SimSun" w:cs="SimSun"/>
          <w:sz w:val="21"/>
          <w:szCs w:val="21"/>
          <w:spacing w:val="-2"/>
        </w:rPr>
        <w:t>链28位的脯氨酸(</w:t>
      </w:r>
      <w:r>
        <w:rPr>
          <w:rFonts w:ascii="SimSun" w:hAnsi="SimSun" w:eastAsia="SimSun" w:cs="SimSun"/>
          <w:sz w:val="21"/>
          <w:szCs w:val="21"/>
          <w:spacing w:val="-1"/>
        </w:rPr>
        <w:t>Pro</w:t>
      </w:r>
      <w:r>
        <w:rPr>
          <w:rFonts w:ascii="SimSun" w:hAnsi="SimSun" w:eastAsia="SimSun" w:cs="SimSun"/>
          <w:sz w:val="21"/>
          <w:szCs w:val="21"/>
          <w:spacing w:val="-2"/>
        </w:rPr>
        <w:t>)与29位的</w:t>
      </w:r>
      <w:r>
        <w:rPr>
          <w:rFonts w:ascii="SimSun" w:hAnsi="SimSun" w:eastAsia="SimSun" w:cs="SimSun"/>
          <w:sz w:val="21"/>
          <w:szCs w:val="21"/>
        </w:rPr>
        <w:t xml:space="preserve"> </w:t>
      </w:r>
      <w:r>
        <w:rPr>
          <w:rFonts w:ascii="SimSun" w:hAnsi="SimSun" w:eastAsia="SimSun" w:cs="SimSun"/>
          <w:sz w:val="21"/>
          <w:szCs w:val="21"/>
          <w:spacing w:val="-1"/>
        </w:rPr>
        <w:t>赖</w:t>
      </w:r>
      <w:r>
        <w:rPr>
          <w:rFonts w:ascii="SimSun" w:hAnsi="SimSun" w:eastAsia="SimSun" w:cs="SimSun"/>
          <w:sz w:val="21"/>
          <w:szCs w:val="21"/>
          <w:spacing w:val="-2"/>
        </w:rPr>
        <w:t>氨酸(</w:t>
      </w:r>
      <w:r>
        <w:rPr>
          <w:rFonts w:ascii="SimSun" w:hAnsi="SimSun" w:eastAsia="SimSun" w:cs="SimSun"/>
          <w:sz w:val="21"/>
          <w:szCs w:val="21"/>
          <w:spacing w:val="-1"/>
        </w:rPr>
        <w:t>Lys</w:t>
      </w:r>
      <w:r>
        <w:rPr>
          <w:rFonts w:ascii="SimSun" w:hAnsi="SimSun" w:eastAsia="SimSun" w:cs="SimSun"/>
          <w:sz w:val="21"/>
          <w:szCs w:val="21"/>
          <w:spacing w:val="-2"/>
        </w:rPr>
        <w:t>)次序互换；②门冬胰岛素(</w:t>
      </w:r>
      <w:r>
        <w:rPr>
          <w:rFonts w:ascii="SimSun" w:hAnsi="SimSun" w:eastAsia="SimSun" w:cs="SimSun"/>
          <w:sz w:val="21"/>
          <w:szCs w:val="21"/>
          <w:spacing w:val="-1"/>
        </w:rPr>
        <w:t>insulin</w:t>
      </w:r>
      <w:r>
        <w:rPr>
          <w:rFonts w:ascii="SimSun" w:hAnsi="SimSun" w:eastAsia="SimSun" w:cs="SimSun"/>
          <w:sz w:val="21"/>
          <w:szCs w:val="21"/>
          <w:spacing w:val="-6"/>
        </w:rPr>
        <w:t xml:space="preserve"> </w:t>
      </w:r>
      <w:r>
        <w:rPr>
          <w:rFonts w:ascii="SimSun" w:hAnsi="SimSun" w:eastAsia="SimSun" w:cs="SimSun"/>
          <w:sz w:val="21"/>
          <w:szCs w:val="21"/>
          <w:spacing w:val="-1"/>
        </w:rPr>
        <w:t>aspart</w:t>
      </w:r>
      <w:r>
        <w:rPr>
          <w:rFonts w:ascii="SimSun" w:hAnsi="SimSun" w:eastAsia="SimSun" w:cs="SimSun"/>
          <w:sz w:val="21"/>
          <w:szCs w:val="21"/>
          <w:spacing w:val="-2"/>
        </w:rPr>
        <w:t>):胰岛素</w:t>
      </w:r>
      <w:r>
        <w:rPr>
          <w:rFonts w:ascii="SimSun" w:hAnsi="SimSun" w:eastAsia="SimSun" w:cs="SimSun"/>
          <w:sz w:val="21"/>
          <w:szCs w:val="21"/>
          <w:spacing w:val="-55"/>
        </w:rPr>
        <w:t xml:space="preserve"> </w:t>
      </w:r>
      <w:r>
        <w:rPr>
          <w:rFonts w:ascii="SimSun" w:hAnsi="SimSun" w:eastAsia="SimSun" w:cs="SimSun"/>
          <w:sz w:val="21"/>
          <w:szCs w:val="21"/>
          <w:spacing w:val="-2"/>
        </w:rPr>
        <w:t>B</w:t>
      </w:r>
      <w:r>
        <w:rPr>
          <w:rFonts w:ascii="SimSun" w:hAnsi="SimSun" w:eastAsia="SimSun" w:cs="SimSun"/>
          <w:sz w:val="21"/>
          <w:szCs w:val="21"/>
          <w:spacing w:val="-37"/>
        </w:rPr>
        <w:t xml:space="preserve"> </w:t>
      </w:r>
      <w:r>
        <w:rPr>
          <w:rFonts w:ascii="SimSun" w:hAnsi="SimSun" w:eastAsia="SimSun" w:cs="SimSun"/>
          <w:sz w:val="21"/>
          <w:szCs w:val="21"/>
          <w:spacing w:val="-2"/>
        </w:rPr>
        <w:t>链28位的脯氨酸被门冬氨酸(</w:t>
      </w:r>
      <w:r>
        <w:rPr>
          <w:rFonts w:ascii="SimSun" w:hAnsi="SimSun" w:eastAsia="SimSun" w:cs="SimSun"/>
          <w:sz w:val="21"/>
          <w:szCs w:val="21"/>
          <w:spacing w:val="-1"/>
        </w:rPr>
        <w:t>Asp</w:t>
      </w:r>
      <w:r>
        <w:rPr>
          <w:rFonts w:ascii="SimSun" w:hAnsi="SimSun" w:eastAsia="SimSun" w:cs="SimSun"/>
          <w:sz w:val="21"/>
          <w:szCs w:val="21"/>
          <w:spacing w:val="-2"/>
        </w:rPr>
        <w:t>)</w:t>
      </w:r>
      <w:r>
        <w:rPr>
          <w:rFonts w:ascii="SimSun" w:hAnsi="SimSun" w:eastAsia="SimSun" w:cs="SimSun"/>
          <w:sz w:val="21"/>
          <w:szCs w:val="21"/>
        </w:rPr>
        <w:t xml:space="preserve">  </w:t>
      </w:r>
      <w:r>
        <w:rPr>
          <w:rFonts w:ascii="SimSun" w:hAnsi="SimSun" w:eastAsia="SimSun" w:cs="SimSun"/>
          <w:sz w:val="21"/>
          <w:szCs w:val="21"/>
          <w:spacing w:val="-6"/>
        </w:rPr>
        <w:t>取代；③谷赖胰岛素(insulin</w:t>
      </w:r>
      <w:r>
        <w:rPr>
          <w:rFonts w:ascii="SimSun" w:hAnsi="SimSun" w:eastAsia="SimSun" w:cs="SimSun"/>
          <w:sz w:val="21"/>
          <w:szCs w:val="21"/>
          <w:spacing w:val="-8"/>
        </w:rPr>
        <w:t xml:space="preserve"> </w:t>
      </w:r>
      <w:r>
        <w:rPr>
          <w:rFonts w:ascii="SimSun" w:hAnsi="SimSun" w:eastAsia="SimSun" w:cs="SimSun"/>
          <w:sz w:val="21"/>
          <w:szCs w:val="21"/>
          <w:spacing w:val="-6"/>
        </w:rPr>
        <w:t>glulisine):胰岛素</w:t>
      </w:r>
      <w:r>
        <w:rPr>
          <w:rFonts w:ascii="SimSun" w:hAnsi="SimSun" w:eastAsia="SimSun" w:cs="SimSun"/>
          <w:sz w:val="21"/>
          <w:szCs w:val="21"/>
          <w:spacing w:val="-48"/>
        </w:rPr>
        <w:t xml:space="preserve"> </w:t>
      </w:r>
      <w:r>
        <w:rPr>
          <w:rFonts w:ascii="SimSun" w:hAnsi="SimSun" w:eastAsia="SimSun" w:cs="SimSun"/>
          <w:sz w:val="21"/>
          <w:szCs w:val="21"/>
          <w:spacing w:val="-6"/>
        </w:rPr>
        <w:t>B</w:t>
      </w:r>
      <w:r>
        <w:rPr>
          <w:rFonts w:ascii="SimSun" w:hAnsi="SimSun" w:eastAsia="SimSun" w:cs="SimSun"/>
          <w:sz w:val="21"/>
          <w:szCs w:val="21"/>
          <w:spacing w:val="-27"/>
        </w:rPr>
        <w:t xml:space="preserve"> </w:t>
      </w:r>
      <w:r>
        <w:rPr>
          <w:rFonts w:ascii="SimSun" w:hAnsi="SimSun" w:eastAsia="SimSun" w:cs="SimSun"/>
          <w:sz w:val="21"/>
          <w:szCs w:val="21"/>
          <w:spacing w:val="-7"/>
        </w:rPr>
        <w:t>链3位的天冬酰胺被赖氨酸(</w:t>
      </w:r>
      <w:r>
        <w:rPr>
          <w:rFonts w:ascii="SimSun" w:hAnsi="SimSun" w:eastAsia="SimSun" w:cs="SimSun"/>
          <w:sz w:val="21"/>
          <w:szCs w:val="21"/>
          <w:spacing w:val="-6"/>
        </w:rPr>
        <w:t>Lys</w:t>
      </w:r>
      <w:r>
        <w:rPr>
          <w:rFonts w:ascii="SimSun" w:hAnsi="SimSun" w:eastAsia="SimSun" w:cs="SimSun"/>
          <w:sz w:val="21"/>
          <w:szCs w:val="21"/>
          <w:spacing w:val="-7"/>
        </w:rPr>
        <w:t>)</w:t>
      </w:r>
      <w:r>
        <w:rPr>
          <w:rFonts w:ascii="SimSun" w:hAnsi="SimSun" w:eastAsia="SimSun" w:cs="SimSun"/>
          <w:sz w:val="21"/>
          <w:szCs w:val="21"/>
          <w:spacing w:val="-55"/>
        </w:rPr>
        <w:t xml:space="preserve"> </w:t>
      </w:r>
      <w:r>
        <w:rPr>
          <w:rFonts w:ascii="SimSun" w:hAnsi="SimSun" w:eastAsia="SimSun" w:cs="SimSun"/>
          <w:sz w:val="21"/>
          <w:szCs w:val="21"/>
          <w:spacing w:val="-7"/>
        </w:rPr>
        <w:t>替代，29位赖氨酸</w:t>
      </w:r>
      <w:r>
        <w:rPr>
          <w:rFonts w:ascii="SimSun" w:hAnsi="SimSun" w:eastAsia="SimSun" w:cs="SimSun"/>
          <w:sz w:val="21"/>
          <w:szCs w:val="21"/>
        </w:rPr>
        <w:t xml:space="preserve"> </w:t>
      </w:r>
      <w:r>
        <w:rPr>
          <w:rFonts w:ascii="SimSun" w:hAnsi="SimSun" w:eastAsia="SimSun" w:cs="SimSun"/>
          <w:sz w:val="21"/>
          <w:szCs w:val="21"/>
          <w:spacing w:val="-1"/>
        </w:rPr>
        <w:t>被谷氨酸(Glu)</w:t>
      </w:r>
      <w:r>
        <w:rPr>
          <w:rFonts w:ascii="SimSun" w:hAnsi="SimSun" w:eastAsia="SimSun" w:cs="SimSun"/>
          <w:sz w:val="21"/>
          <w:szCs w:val="21"/>
          <w:spacing w:val="-33"/>
        </w:rPr>
        <w:t xml:space="preserve"> </w:t>
      </w:r>
      <w:r>
        <w:rPr>
          <w:rFonts w:ascii="SimSun" w:hAnsi="SimSun" w:eastAsia="SimSun" w:cs="SimSun"/>
          <w:sz w:val="21"/>
          <w:szCs w:val="21"/>
          <w:spacing w:val="-1"/>
        </w:rPr>
        <w:t>替代。上述改变使胰岛素分子自我聚合能力减弱，能保持单聚体或二聚体状态，皮下</w:t>
      </w:r>
      <w:r>
        <w:rPr>
          <w:rFonts w:ascii="SimSun" w:hAnsi="SimSun" w:eastAsia="SimSun" w:cs="SimSun"/>
          <w:sz w:val="21"/>
          <w:szCs w:val="21"/>
        </w:rPr>
        <w:t xml:space="preserve"> </w:t>
      </w:r>
      <w:r>
        <w:rPr>
          <w:rFonts w:ascii="SimSun" w:hAnsi="SimSun" w:eastAsia="SimSun" w:cs="SimSun"/>
          <w:sz w:val="21"/>
          <w:szCs w:val="21"/>
          <w:spacing w:val="-2"/>
        </w:rPr>
        <w:t>注射后吸收加快，通常15分钟起效，30～60分钟达峰，持续2～5小时，更符合进餐时的</w:t>
      </w:r>
      <w:r>
        <w:rPr>
          <w:rFonts w:ascii="SimSun" w:hAnsi="SimSun" w:eastAsia="SimSun" w:cs="SimSun"/>
          <w:sz w:val="21"/>
          <w:szCs w:val="21"/>
          <w:spacing w:val="-3"/>
        </w:rPr>
        <w:t>生理需求。速</w:t>
      </w:r>
      <w:r>
        <w:rPr>
          <w:rFonts w:ascii="SimSun" w:hAnsi="SimSun" w:eastAsia="SimSun" w:cs="SimSun"/>
          <w:sz w:val="21"/>
          <w:szCs w:val="21"/>
        </w:rPr>
        <w:t xml:space="preserve"> </w:t>
      </w:r>
      <w:r>
        <w:rPr>
          <w:rFonts w:ascii="SimSun" w:hAnsi="SimSun" w:eastAsia="SimSun" w:cs="SimSun"/>
          <w:sz w:val="21"/>
          <w:szCs w:val="21"/>
        </w:rPr>
        <w:t>效胰岛素类似物可于进餐前注射。</w:t>
      </w:r>
    </w:p>
    <w:p>
      <w:pPr>
        <w:sectPr>
          <w:pgSz w:w="11900" w:h="16840"/>
          <w:pgMar w:top="774" w:right="1015" w:bottom="0" w:left="560" w:header="0" w:footer="0" w:gutter="0"/>
        </w:sectPr>
        <w:rPr/>
      </w:pPr>
    </w:p>
    <w:p>
      <w:pPr>
        <w:ind w:right="36"/>
        <w:spacing w:before="44" w:line="222" w:lineRule="auto"/>
        <w:jc w:val="right"/>
        <w:rPr>
          <w:rFonts w:ascii="SimSun" w:hAnsi="SimSun" w:eastAsia="SimSun" w:cs="SimSun"/>
          <w:sz w:val="22"/>
          <w:szCs w:val="22"/>
        </w:rPr>
      </w:pPr>
      <w:r>
        <w:drawing>
          <wp:anchor distT="0" distB="0" distL="0" distR="0" simplePos="0" relativeHeight="251664384" behindDoc="0" locked="0" layoutInCell="0" allowOverlap="1">
            <wp:simplePos x="0" y="0"/>
            <wp:positionH relativeFrom="page">
              <wp:posOffset>6604003</wp:posOffset>
            </wp:positionH>
            <wp:positionV relativeFrom="page">
              <wp:posOffset>9925079</wp:posOffset>
            </wp:positionV>
            <wp:extent cx="527066" cy="419074"/>
            <wp:effectExtent l="0" t="0" r="0" b="0"/>
            <wp:wrapNone/>
            <wp:docPr id="7" name="IM 7"/>
            <wp:cNvGraphicFramePr/>
            <a:graphic>
              <a:graphicData uri="http://schemas.openxmlformats.org/drawingml/2006/picture">
                <pic:pic>
                  <pic:nvPicPr>
                    <pic:cNvPr id="7" name="IM 7"/>
                    <pic:cNvPicPr/>
                  </pic:nvPicPr>
                  <pic:blipFill>
                    <a:blip r:embed="rId7"/>
                    <a:stretch>
                      <a:fillRect/>
                    </a:stretch>
                  </pic:blipFill>
                  <pic:spPr>
                    <a:xfrm rot="0">
                      <a:off x="0" y="0"/>
                      <a:ext cx="527066" cy="419074"/>
                    </a:xfrm>
                    <a:prstGeom prst="rect">
                      <a:avLst/>
                    </a:prstGeom>
                  </pic:spPr>
                </pic:pic>
              </a:graphicData>
            </a:graphic>
          </wp:anchor>
        </w:drawing>
      </w:r>
      <w:r>
        <w:rPr>
          <w:rFonts w:ascii="SimHei" w:hAnsi="SimHei" w:eastAsia="SimHei" w:cs="SimHei"/>
          <w:sz w:val="22"/>
          <w:szCs w:val="22"/>
          <w:color w:val="017FB6"/>
          <w:spacing w:val="-17"/>
        </w:rPr>
        <w:t>第二十二章</w:t>
      </w:r>
      <w:r>
        <w:rPr>
          <w:rFonts w:ascii="SimHei" w:hAnsi="SimHei" w:eastAsia="SimHei" w:cs="SimHei"/>
          <w:sz w:val="22"/>
          <w:szCs w:val="22"/>
          <w:color w:val="017FB6"/>
          <w:spacing w:val="60"/>
        </w:rPr>
        <w:t xml:space="preserve"> </w:t>
      </w:r>
      <w:r>
        <w:rPr>
          <w:rFonts w:ascii="SimHei" w:hAnsi="SimHei" w:eastAsia="SimHei" w:cs="SimHei"/>
          <w:sz w:val="22"/>
          <w:szCs w:val="22"/>
          <w:color w:val="017FB6"/>
          <w:spacing w:val="-17"/>
        </w:rPr>
        <w:t>糖</w:t>
      </w:r>
      <w:r>
        <w:rPr>
          <w:rFonts w:ascii="SimHei" w:hAnsi="SimHei" w:eastAsia="SimHei" w:cs="SimHei"/>
          <w:sz w:val="22"/>
          <w:szCs w:val="22"/>
          <w:color w:val="017FB6"/>
          <w:spacing w:val="57"/>
        </w:rPr>
        <w:t xml:space="preserve"> </w:t>
      </w:r>
      <w:r>
        <w:rPr>
          <w:rFonts w:ascii="SimHei" w:hAnsi="SimHei" w:eastAsia="SimHei" w:cs="SimHei"/>
          <w:sz w:val="22"/>
          <w:szCs w:val="22"/>
          <w:color w:val="017FB6"/>
          <w:spacing w:val="-17"/>
        </w:rPr>
        <w:t>尿</w:t>
      </w:r>
      <w:r>
        <w:rPr>
          <w:rFonts w:ascii="SimHei" w:hAnsi="SimHei" w:eastAsia="SimHei" w:cs="SimHei"/>
          <w:sz w:val="22"/>
          <w:szCs w:val="22"/>
          <w:color w:val="017FB6"/>
          <w:spacing w:val="46"/>
        </w:rPr>
        <w:t xml:space="preserve"> </w:t>
      </w:r>
      <w:r>
        <w:rPr>
          <w:rFonts w:ascii="SimHei" w:hAnsi="SimHei" w:eastAsia="SimHei" w:cs="SimHei"/>
          <w:sz w:val="22"/>
          <w:szCs w:val="22"/>
          <w:color w:val="017FB6"/>
          <w:spacing w:val="-17"/>
        </w:rPr>
        <w:t>病</w:t>
      </w:r>
      <w:r>
        <w:rPr>
          <w:rFonts w:ascii="SimHei" w:hAnsi="SimHei" w:eastAsia="SimHei" w:cs="SimHei"/>
          <w:sz w:val="22"/>
          <w:szCs w:val="22"/>
          <w:color w:val="017FB6"/>
          <w:spacing w:val="3"/>
        </w:rPr>
        <w:t xml:space="preserve">      </w:t>
      </w:r>
      <w:r>
        <w:rPr>
          <w:rFonts w:ascii="SimSun" w:hAnsi="SimSun" w:eastAsia="SimSun" w:cs="SimSun"/>
          <w:sz w:val="22"/>
          <w:szCs w:val="22"/>
          <w:b/>
          <w:bCs/>
          <w:color w:val="0081D7"/>
          <w:spacing w:val="-17"/>
          <w:position w:val="-1"/>
        </w:rPr>
        <w:t>741</w:t>
      </w:r>
    </w:p>
    <w:p>
      <w:pPr>
        <w:spacing w:line="284" w:lineRule="auto"/>
        <w:rPr>
          <w:rFonts w:ascii="Arial"/>
          <w:sz w:val="21"/>
        </w:rPr>
      </w:pPr>
      <w:r/>
    </w:p>
    <w:p>
      <w:pPr>
        <w:ind w:right="1100" w:firstLine="440"/>
        <w:spacing w:before="71" w:line="278" w:lineRule="auto"/>
        <w:rPr>
          <w:rFonts w:ascii="SimSun" w:hAnsi="SimSun" w:eastAsia="SimSun" w:cs="SimSun"/>
          <w:sz w:val="22"/>
          <w:szCs w:val="22"/>
        </w:rPr>
      </w:pPr>
      <w:r>
        <w:rPr>
          <w:rFonts w:ascii="SimSun" w:hAnsi="SimSun" w:eastAsia="SimSun" w:cs="SimSun"/>
          <w:sz w:val="22"/>
          <w:szCs w:val="22"/>
          <w:spacing w:val="-11"/>
        </w:rPr>
        <w:t>长效胰岛素类似物：①甘精胰岛素(insulin</w:t>
      </w:r>
      <w:r>
        <w:rPr>
          <w:rFonts w:ascii="SimSun" w:hAnsi="SimSun" w:eastAsia="SimSun" w:cs="SimSun"/>
          <w:sz w:val="22"/>
          <w:szCs w:val="22"/>
          <w:spacing w:val="-10"/>
        </w:rPr>
        <w:t xml:space="preserve"> </w:t>
      </w:r>
      <w:r>
        <w:rPr>
          <w:rFonts w:ascii="SimSun" w:hAnsi="SimSun" w:eastAsia="SimSun" w:cs="SimSun"/>
          <w:sz w:val="22"/>
          <w:szCs w:val="22"/>
          <w:spacing w:val="-11"/>
        </w:rPr>
        <w:t>glargine):胰岛素</w:t>
      </w:r>
      <w:r>
        <w:rPr>
          <w:rFonts w:ascii="SimSun" w:hAnsi="SimSun" w:eastAsia="SimSun" w:cs="SimSun"/>
          <w:sz w:val="22"/>
          <w:szCs w:val="22"/>
          <w:spacing w:val="-63"/>
        </w:rPr>
        <w:t xml:space="preserve"> </w:t>
      </w:r>
      <w:r>
        <w:rPr>
          <w:rFonts w:ascii="SimSun" w:hAnsi="SimSun" w:eastAsia="SimSun" w:cs="SimSun"/>
          <w:sz w:val="22"/>
          <w:szCs w:val="22"/>
          <w:spacing w:val="-11"/>
        </w:rPr>
        <w:t>A</w:t>
      </w:r>
      <w:r>
        <w:rPr>
          <w:rFonts w:ascii="SimSun" w:hAnsi="SimSun" w:eastAsia="SimSun" w:cs="SimSun"/>
          <w:sz w:val="22"/>
          <w:szCs w:val="22"/>
          <w:spacing w:val="-19"/>
        </w:rPr>
        <w:t xml:space="preserve"> </w:t>
      </w:r>
      <w:r>
        <w:rPr>
          <w:rFonts w:ascii="SimSun" w:hAnsi="SimSun" w:eastAsia="SimSun" w:cs="SimSun"/>
          <w:sz w:val="22"/>
          <w:szCs w:val="22"/>
          <w:spacing w:val="-11"/>
        </w:rPr>
        <w:t>链21位的门冬</w:t>
      </w:r>
      <w:r>
        <w:rPr>
          <w:rFonts w:ascii="SimSun" w:hAnsi="SimSun" w:eastAsia="SimSun" w:cs="SimSun"/>
          <w:sz w:val="22"/>
          <w:szCs w:val="22"/>
          <w:spacing w:val="-12"/>
        </w:rPr>
        <w:t>氨酸换成甘氨酸，</w:t>
      </w:r>
      <w:r>
        <w:rPr>
          <w:rFonts w:ascii="SimSun" w:hAnsi="SimSun" w:eastAsia="SimSun" w:cs="SimSun"/>
          <w:sz w:val="22"/>
          <w:szCs w:val="22"/>
        </w:rPr>
        <w:t xml:space="preserve"> </w:t>
      </w:r>
      <w:r>
        <w:rPr>
          <w:rFonts w:ascii="SimSun" w:hAnsi="SimSun" w:eastAsia="SimSun" w:cs="SimSun"/>
          <w:sz w:val="22"/>
          <w:szCs w:val="22"/>
          <w:spacing w:val="-8"/>
        </w:rPr>
        <w:t>并在B</w:t>
      </w:r>
      <w:r>
        <w:rPr>
          <w:rFonts w:ascii="SimSun" w:hAnsi="SimSun" w:eastAsia="SimSun" w:cs="SimSun"/>
          <w:sz w:val="22"/>
          <w:szCs w:val="22"/>
          <w:spacing w:val="-47"/>
        </w:rPr>
        <w:t xml:space="preserve"> </w:t>
      </w:r>
      <w:r>
        <w:rPr>
          <w:rFonts w:ascii="SimSun" w:hAnsi="SimSun" w:eastAsia="SimSun" w:cs="SimSun"/>
          <w:sz w:val="22"/>
          <w:szCs w:val="22"/>
          <w:spacing w:val="-8"/>
        </w:rPr>
        <w:t>链</w:t>
      </w:r>
      <w:r>
        <w:rPr>
          <w:rFonts w:ascii="SimSun" w:hAnsi="SimSun" w:eastAsia="SimSun" w:cs="SimSun"/>
          <w:sz w:val="22"/>
          <w:szCs w:val="22"/>
          <w:spacing w:val="-53"/>
        </w:rPr>
        <w:t xml:space="preserve"> </w:t>
      </w:r>
      <w:r>
        <w:rPr>
          <w:rFonts w:ascii="SimSun" w:hAnsi="SimSun" w:eastAsia="SimSun" w:cs="SimSun"/>
          <w:sz w:val="22"/>
          <w:szCs w:val="22"/>
          <w:spacing w:val="-8"/>
        </w:rPr>
        <w:t>C</w:t>
      </w:r>
      <w:r>
        <w:rPr>
          <w:rFonts w:ascii="SimSun" w:hAnsi="SimSun" w:eastAsia="SimSun" w:cs="SimSun"/>
          <w:sz w:val="22"/>
          <w:szCs w:val="22"/>
          <w:spacing w:val="-43"/>
        </w:rPr>
        <w:t xml:space="preserve"> </w:t>
      </w:r>
      <w:r>
        <w:rPr>
          <w:rFonts w:ascii="SimSun" w:hAnsi="SimSun" w:eastAsia="SimSun" w:cs="SimSun"/>
          <w:sz w:val="22"/>
          <w:szCs w:val="22"/>
          <w:spacing w:val="-8"/>
        </w:rPr>
        <w:t>末端加两分子精氨酸，使等电点偏向酸性，在生理pH</w:t>
      </w:r>
      <w:r>
        <w:rPr>
          <w:rFonts w:ascii="SimSun" w:hAnsi="SimSun" w:eastAsia="SimSun" w:cs="SimSun"/>
          <w:sz w:val="22"/>
          <w:szCs w:val="22"/>
          <w:spacing w:val="-4"/>
        </w:rPr>
        <w:t xml:space="preserve"> </w:t>
      </w:r>
      <w:r>
        <w:rPr>
          <w:rFonts w:ascii="SimSun" w:hAnsi="SimSun" w:eastAsia="SimSun" w:cs="SimSun"/>
          <w:sz w:val="22"/>
          <w:szCs w:val="22"/>
          <w:spacing w:val="-8"/>
        </w:rPr>
        <w:t>体液中溶解度降低，皮下注</w:t>
      </w:r>
      <w:r>
        <w:rPr>
          <w:rFonts w:ascii="SimSun" w:hAnsi="SimSun" w:eastAsia="SimSun" w:cs="SimSun"/>
          <w:sz w:val="22"/>
          <w:szCs w:val="22"/>
          <w:spacing w:val="-9"/>
        </w:rPr>
        <w:t>射后局</w:t>
      </w:r>
      <w:r>
        <w:rPr>
          <w:rFonts w:ascii="SimSun" w:hAnsi="SimSun" w:eastAsia="SimSun" w:cs="SimSun"/>
          <w:sz w:val="22"/>
          <w:szCs w:val="22"/>
        </w:rPr>
        <w:t xml:space="preserve"> </w:t>
      </w:r>
      <w:r>
        <w:rPr>
          <w:rFonts w:ascii="SimSun" w:hAnsi="SimSun" w:eastAsia="SimSun" w:cs="SimSun"/>
          <w:sz w:val="22"/>
          <w:szCs w:val="22"/>
          <w:spacing w:val="-10"/>
        </w:rPr>
        <w:t>部形成沉淀，缓慢分解吸收。②地特胰岛素(insulin</w:t>
      </w:r>
      <w:r>
        <w:rPr>
          <w:rFonts w:ascii="SimSun" w:hAnsi="SimSun" w:eastAsia="SimSun" w:cs="SimSun"/>
          <w:sz w:val="22"/>
          <w:szCs w:val="22"/>
          <w:spacing w:val="9"/>
        </w:rPr>
        <w:t xml:space="preserve"> </w:t>
      </w:r>
      <w:r>
        <w:rPr>
          <w:rFonts w:ascii="SimSun" w:hAnsi="SimSun" w:eastAsia="SimSun" w:cs="SimSun"/>
          <w:sz w:val="22"/>
          <w:szCs w:val="22"/>
          <w:spacing w:val="-10"/>
        </w:rPr>
        <w:t>detemir):在胰岛素</w:t>
      </w:r>
      <w:r>
        <w:rPr>
          <w:rFonts w:ascii="SimSun" w:hAnsi="SimSun" w:eastAsia="SimSun" w:cs="SimSun"/>
          <w:sz w:val="22"/>
          <w:szCs w:val="22"/>
          <w:spacing w:val="-53"/>
        </w:rPr>
        <w:t xml:space="preserve"> </w:t>
      </w:r>
      <w:r>
        <w:rPr>
          <w:rFonts w:ascii="SimSun" w:hAnsi="SimSun" w:eastAsia="SimSun" w:cs="SimSun"/>
          <w:sz w:val="22"/>
          <w:szCs w:val="22"/>
          <w:spacing w:val="-10"/>
        </w:rPr>
        <w:t>B</w:t>
      </w:r>
      <w:r>
        <w:rPr>
          <w:rFonts w:ascii="SimSun" w:hAnsi="SimSun" w:eastAsia="SimSun" w:cs="SimSun"/>
          <w:sz w:val="22"/>
          <w:szCs w:val="22"/>
          <w:spacing w:val="-46"/>
        </w:rPr>
        <w:t xml:space="preserve"> </w:t>
      </w:r>
      <w:r>
        <w:rPr>
          <w:rFonts w:ascii="SimSun" w:hAnsi="SimSun" w:eastAsia="SimSun" w:cs="SimSun"/>
          <w:sz w:val="22"/>
          <w:szCs w:val="22"/>
          <w:spacing w:val="-10"/>
        </w:rPr>
        <w:t>链29位赖氨酸上接一个游</w:t>
      </w:r>
      <w:r>
        <w:rPr>
          <w:rFonts w:ascii="SimSun" w:hAnsi="SimSun" w:eastAsia="SimSun" w:cs="SimSun"/>
          <w:sz w:val="22"/>
          <w:szCs w:val="22"/>
        </w:rPr>
        <w:t xml:space="preserve"> </w:t>
      </w:r>
      <w:r>
        <w:rPr>
          <w:rFonts w:ascii="SimSun" w:hAnsi="SimSun" w:eastAsia="SimSun" w:cs="SimSun"/>
          <w:sz w:val="22"/>
          <w:szCs w:val="22"/>
          <w:spacing w:val="-11"/>
        </w:rPr>
        <w:t>离脂肪酸侧链，切去第30位苏氨酸，经修饰后可与血浆白蛋白结合而延长其作用。③德谷胰岛素(in-</w:t>
      </w:r>
      <w:r>
        <w:rPr>
          <w:rFonts w:ascii="SimSun" w:hAnsi="SimSun" w:eastAsia="SimSun" w:cs="SimSun"/>
          <w:sz w:val="22"/>
          <w:szCs w:val="22"/>
          <w:spacing w:val="2"/>
        </w:rPr>
        <w:t xml:space="preserve"> </w:t>
      </w:r>
      <w:r>
        <w:rPr>
          <w:rFonts w:ascii="SimSun" w:hAnsi="SimSun" w:eastAsia="SimSun" w:cs="SimSun"/>
          <w:sz w:val="22"/>
          <w:szCs w:val="22"/>
          <w:spacing w:val="-4"/>
        </w:rPr>
        <w:t>sulin</w:t>
      </w:r>
      <w:r>
        <w:rPr>
          <w:rFonts w:ascii="SimSun" w:hAnsi="SimSun" w:eastAsia="SimSun" w:cs="SimSun"/>
          <w:sz w:val="22"/>
          <w:szCs w:val="22"/>
          <w:spacing w:val="-8"/>
        </w:rPr>
        <w:t xml:space="preserve"> </w:t>
      </w:r>
      <w:r>
        <w:rPr>
          <w:rFonts w:ascii="SimSun" w:hAnsi="SimSun" w:eastAsia="SimSun" w:cs="SimSun"/>
          <w:sz w:val="22"/>
          <w:szCs w:val="22"/>
          <w:spacing w:val="-4"/>
        </w:rPr>
        <w:t>degludec):去掉其B</w:t>
      </w:r>
      <w:r>
        <w:rPr>
          <w:rFonts w:ascii="SimSun" w:hAnsi="SimSun" w:eastAsia="SimSun" w:cs="SimSun"/>
          <w:sz w:val="22"/>
          <w:szCs w:val="22"/>
          <w:spacing w:val="-47"/>
        </w:rPr>
        <w:t xml:space="preserve"> </w:t>
      </w:r>
      <w:r>
        <w:rPr>
          <w:rFonts w:ascii="SimSun" w:hAnsi="SimSun" w:eastAsia="SimSun" w:cs="SimSun"/>
          <w:sz w:val="22"/>
          <w:szCs w:val="22"/>
          <w:spacing w:val="-4"/>
        </w:rPr>
        <w:t>链第30位氨基酸，再</w:t>
      </w:r>
      <w:r>
        <w:rPr>
          <w:rFonts w:ascii="SimSun" w:hAnsi="SimSun" w:eastAsia="SimSun" w:cs="SimSun"/>
          <w:sz w:val="22"/>
          <w:szCs w:val="22"/>
          <w:spacing w:val="-5"/>
        </w:rPr>
        <w:t>通过1个谷氨酸连接子，将1个16碳脂肪二酸的侧链</w:t>
      </w:r>
      <w:r>
        <w:rPr>
          <w:rFonts w:ascii="SimSun" w:hAnsi="SimSun" w:eastAsia="SimSun" w:cs="SimSun"/>
          <w:sz w:val="22"/>
          <w:szCs w:val="22"/>
        </w:rPr>
        <w:t xml:space="preserve"> </w:t>
      </w:r>
      <w:r>
        <w:rPr>
          <w:rFonts w:ascii="SimSun" w:hAnsi="SimSun" w:eastAsia="SimSun" w:cs="SimSun"/>
          <w:sz w:val="22"/>
          <w:szCs w:val="22"/>
          <w:spacing w:val="-10"/>
        </w:rPr>
        <w:t>连接到B</w:t>
      </w:r>
      <w:r>
        <w:rPr>
          <w:rFonts w:ascii="SimSun" w:hAnsi="SimSun" w:eastAsia="SimSun" w:cs="SimSun"/>
          <w:sz w:val="22"/>
          <w:szCs w:val="22"/>
          <w:spacing w:val="-47"/>
        </w:rPr>
        <w:t xml:space="preserve"> </w:t>
      </w:r>
      <w:r>
        <w:rPr>
          <w:rFonts w:ascii="SimSun" w:hAnsi="SimSun" w:eastAsia="SimSun" w:cs="SimSun"/>
          <w:sz w:val="22"/>
          <w:szCs w:val="22"/>
          <w:spacing w:val="-10"/>
        </w:rPr>
        <w:t>链第29位上，德谷胰岛素的制剂中添加了苯酚、锌，使各个六聚体相</w:t>
      </w:r>
      <w:r>
        <w:rPr>
          <w:rFonts w:ascii="SimSun" w:hAnsi="SimSun" w:eastAsia="SimSun" w:cs="SimSun"/>
          <w:sz w:val="22"/>
          <w:szCs w:val="22"/>
          <w:spacing w:val="-11"/>
        </w:rPr>
        <w:t>互作用结合，形成稳定</w:t>
      </w:r>
      <w:r>
        <w:rPr>
          <w:rFonts w:ascii="SimSun" w:hAnsi="SimSun" w:eastAsia="SimSun" w:cs="SimSun"/>
          <w:sz w:val="22"/>
          <w:szCs w:val="22"/>
        </w:rPr>
        <w:t xml:space="preserve"> </w:t>
      </w:r>
      <w:r>
        <w:rPr>
          <w:rFonts w:ascii="SimSun" w:hAnsi="SimSun" w:eastAsia="SimSun" w:cs="SimSun"/>
          <w:sz w:val="22"/>
          <w:szCs w:val="22"/>
          <w:spacing w:val="-7"/>
        </w:rPr>
        <w:t>的多六聚体，从而达到缓慢释放进入血液循环的目的。长效胰岛素类似物提供的基础胰岛素水平较</w:t>
      </w:r>
      <w:r>
        <w:rPr>
          <w:rFonts w:ascii="SimSun" w:hAnsi="SimSun" w:eastAsia="SimSun" w:cs="SimSun"/>
          <w:sz w:val="22"/>
          <w:szCs w:val="22"/>
          <w:spacing w:val="9"/>
        </w:rPr>
        <w:t xml:space="preserve"> </w:t>
      </w:r>
      <w:r>
        <w:rPr>
          <w:rFonts w:ascii="SimSun" w:hAnsi="SimSun" w:eastAsia="SimSun" w:cs="SimSun"/>
          <w:sz w:val="22"/>
          <w:szCs w:val="22"/>
          <w:spacing w:val="-20"/>
        </w:rPr>
        <w:t>稳定，血糖控制较好，低血糖发生减少。</w:t>
      </w:r>
    </w:p>
    <w:p>
      <w:pPr>
        <w:ind w:right="1160" w:firstLine="440"/>
        <w:spacing w:before="97" w:line="276" w:lineRule="auto"/>
        <w:rPr>
          <w:rFonts w:ascii="SimSun" w:hAnsi="SimSun" w:eastAsia="SimSun" w:cs="SimSun"/>
          <w:sz w:val="22"/>
          <w:szCs w:val="22"/>
        </w:rPr>
      </w:pPr>
      <w:r>
        <w:rPr>
          <w:rFonts w:ascii="SimSun" w:hAnsi="SimSun" w:eastAsia="SimSun" w:cs="SimSun"/>
          <w:sz w:val="22"/>
          <w:szCs w:val="22"/>
          <w:spacing w:val="-17"/>
        </w:rPr>
        <w:t>胰岛素使用注意事项：制剂类型、注射技术、注射部位、病人反应性差异、胰岛素抗体形成等均</w:t>
      </w:r>
      <w:r>
        <w:rPr>
          <w:rFonts w:ascii="SimSun" w:hAnsi="SimSun" w:eastAsia="SimSun" w:cs="SimSun"/>
          <w:sz w:val="22"/>
          <w:szCs w:val="22"/>
          <w:spacing w:val="-18"/>
        </w:rPr>
        <w:t>可</w:t>
      </w:r>
      <w:r>
        <w:rPr>
          <w:rFonts w:ascii="SimSun" w:hAnsi="SimSun" w:eastAsia="SimSun" w:cs="SimSun"/>
          <w:sz w:val="22"/>
          <w:szCs w:val="22"/>
        </w:rPr>
        <w:t xml:space="preserve"> </w:t>
      </w:r>
      <w:r>
        <w:rPr>
          <w:rFonts w:ascii="SimSun" w:hAnsi="SimSun" w:eastAsia="SimSun" w:cs="SimSun"/>
          <w:sz w:val="22"/>
          <w:szCs w:val="22"/>
          <w:spacing w:val="-12"/>
        </w:rPr>
        <w:t>影响胰岛素起效时间、作用强度和持续时间。胰岛素不能冷冻保存，应避免温度过高、过低及剧烈晃</w:t>
      </w:r>
      <w:r>
        <w:rPr>
          <w:rFonts w:ascii="SimSun" w:hAnsi="SimSun" w:eastAsia="SimSun" w:cs="SimSun"/>
          <w:sz w:val="22"/>
          <w:szCs w:val="22"/>
        </w:rPr>
        <w:t xml:space="preserve"> </w:t>
      </w:r>
      <w:r>
        <w:rPr>
          <w:rFonts w:ascii="SimSun" w:hAnsi="SimSun" w:eastAsia="SimSun" w:cs="SimSun"/>
          <w:sz w:val="22"/>
          <w:szCs w:val="22"/>
          <w:spacing w:val="-8"/>
        </w:rPr>
        <w:t>动。我国常用制剂有每毫升含40U</w:t>
      </w:r>
      <w:r>
        <w:rPr>
          <w:rFonts w:ascii="SimSun" w:hAnsi="SimSun" w:eastAsia="SimSun" w:cs="SimSun"/>
          <w:sz w:val="22"/>
          <w:szCs w:val="22"/>
          <w:spacing w:val="-37"/>
        </w:rPr>
        <w:t xml:space="preserve"> </w:t>
      </w:r>
      <w:r>
        <w:rPr>
          <w:rFonts w:ascii="SimSun" w:hAnsi="SimSun" w:eastAsia="SimSun" w:cs="SimSun"/>
          <w:sz w:val="22"/>
          <w:szCs w:val="22"/>
          <w:spacing w:val="-8"/>
        </w:rPr>
        <w:t>和100U</w:t>
      </w:r>
      <w:r>
        <w:rPr>
          <w:rFonts w:ascii="SimSun" w:hAnsi="SimSun" w:eastAsia="SimSun" w:cs="SimSun"/>
          <w:sz w:val="22"/>
          <w:szCs w:val="22"/>
          <w:spacing w:val="-27"/>
        </w:rPr>
        <w:t xml:space="preserve"> </w:t>
      </w:r>
      <w:r>
        <w:rPr>
          <w:rFonts w:ascii="SimSun" w:hAnsi="SimSun" w:eastAsia="SimSun" w:cs="SimSun"/>
          <w:sz w:val="22"/>
          <w:szCs w:val="22"/>
          <w:spacing w:val="-8"/>
        </w:rPr>
        <w:t>两种规格，使用时应注意注射器与胰</w:t>
      </w:r>
      <w:r>
        <w:rPr>
          <w:rFonts w:ascii="SimSun" w:hAnsi="SimSun" w:eastAsia="SimSun" w:cs="SimSun"/>
          <w:sz w:val="22"/>
          <w:szCs w:val="22"/>
          <w:spacing w:val="-9"/>
        </w:rPr>
        <w:t>岛素浓度匹配。现有</w:t>
      </w:r>
      <w:r>
        <w:rPr>
          <w:rFonts w:ascii="SimSun" w:hAnsi="SimSun" w:eastAsia="SimSun" w:cs="SimSun"/>
          <w:sz w:val="22"/>
          <w:szCs w:val="22"/>
        </w:rPr>
        <w:t xml:space="preserve"> </w:t>
      </w:r>
      <w:r>
        <w:rPr>
          <w:rFonts w:ascii="SimSun" w:hAnsi="SimSun" w:eastAsia="SimSun" w:cs="SimSun"/>
          <w:sz w:val="22"/>
          <w:szCs w:val="22"/>
          <w:spacing w:val="7"/>
        </w:rPr>
        <w:t>各种比例的预混制剂，常用的是含30%(或50%)短效或速效和70%(或50%)中效</w:t>
      </w:r>
      <w:r>
        <w:rPr>
          <w:rFonts w:ascii="SimSun" w:hAnsi="SimSun" w:eastAsia="SimSun" w:cs="SimSun"/>
          <w:sz w:val="22"/>
          <w:szCs w:val="22"/>
          <w:spacing w:val="6"/>
        </w:rPr>
        <w:t>的制剂，使用方</w:t>
      </w:r>
      <w:r>
        <w:rPr>
          <w:rFonts w:ascii="SimSun" w:hAnsi="SimSun" w:eastAsia="SimSun" w:cs="SimSun"/>
          <w:sz w:val="22"/>
          <w:szCs w:val="22"/>
        </w:rPr>
        <w:t xml:space="preserve"> </w:t>
      </w:r>
      <w:r>
        <w:rPr>
          <w:rFonts w:ascii="SimSun" w:hAnsi="SimSun" w:eastAsia="SimSun" w:cs="SimSun"/>
          <w:sz w:val="22"/>
          <w:szCs w:val="22"/>
          <w:spacing w:val="-12"/>
        </w:rPr>
        <w:t>便；但由于其比例固定，仅适用于血糖波动性小且容易控制的病人。胰岛素“笔”型注射器使用预装</w:t>
      </w:r>
      <w:r>
        <w:rPr>
          <w:rFonts w:ascii="SimSun" w:hAnsi="SimSun" w:eastAsia="SimSun" w:cs="SimSun"/>
          <w:sz w:val="22"/>
          <w:szCs w:val="22"/>
          <w:spacing w:val="16"/>
        </w:rPr>
        <w:t xml:space="preserve"> </w:t>
      </w:r>
      <w:r>
        <w:rPr>
          <w:rFonts w:ascii="SimSun" w:hAnsi="SimSun" w:eastAsia="SimSun" w:cs="SimSun"/>
          <w:sz w:val="22"/>
          <w:szCs w:val="22"/>
          <w:spacing w:val="-7"/>
        </w:rPr>
        <w:t>胰岛素(或胰岛素类似物)的笔芯，使用方便且便于携带。接受胰岛素治疗前病人应接受教育</w:t>
      </w:r>
      <w:r>
        <w:rPr>
          <w:rFonts w:ascii="SimSun" w:hAnsi="SimSun" w:eastAsia="SimSun" w:cs="SimSun"/>
          <w:sz w:val="22"/>
          <w:szCs w:val="22"/>
          <w:spacing w:val="-8"/>
        </w:rPr>
        <w:t>，掌握</w:t>
      </w:r>
      <w:r>
        <w:rPr>
          <w:rFonts w:ascii="SimSun" w:hAnsi="SimSun" w:eastAsia="SimSun" w:cs="SimSun"/>
          <w:sz w:val="22"/>
          <w:szCs w:val="22"/>
        </w:rPr>
        <w:t xml:space="preserve"> </w:t>
      </w:r>
      <w:r>
        <w:rPr>
          <w:rFonts w:ascii="SimSun" w:hAnsi="SimSun" w:eastAsia="SimSun" w:cs="SimSun"/>
          <w:sz w:val="22"/>
          <w:szCs w:val="22"/>
          <w:spacing w:val="-13"/>
        </w:rPr>
        <w:t>正确胰岛素注射技术；开始治疗后还需对病人进行跟踪，鼓励和指导病人进行自我血</w:t>
      </w:r>
      <w:r>
        <w:rPr>
          <w:rFonts w:ascii="SimSun" w:hAnsi="SimSun" w:eastAsia="SimSun" w:cs="SimSun"/>
          <w:sz w:val="22"/>
          <w:szCs w:val="22"/>
          <w:spacing w:val="-14"/>
        </w:rPr>
        <w:t>糖监测。</w:t>
      </w:r>
    </w:p>
    <w:p>
      <w:pPr>
        <w:ind w:right="1161" w:firstLine="440"/>
        <w:spacing w:before="116" w:line="247" w:lineRule="auto"/>
        <w:rPr>
          <w:rFonts w:ascii="SimSun" w:hAnsi="SimSun" w:eastAsia="SimSun" w:cs="SimSun"/>
          <w:sz w:val="22"/>
          <w:szCs w:val="22"/>
        </w:rPr>
      </w:pPr>
      <w:r>
        <w:rPr>
          <w:rFonts w:ascii="SimSun" w:hAnsi="SimSun" w:eastAsia="SimSun" w:cs="SimSun"/>
          <w:sz w:val="22"/>
          <w:szCs w:val="22"/>
          <w:spacing w:val="-12"/>
        </w:rPr>
        <w:t>3)胰岛素使用原则和方法：使用原则：①胰岛素治疗应在综合治疗基础上进行；②胰岛素治疗方</w:t>
      </w:r>
      <w:r>
        <w:rPr>
          <w:rFonts w:ascii="SimSun" w:hAnsi="SimSun" w:eastAsia="SimSun" w:cs="SimSun"/>
          <w:sz w:val="22"/>
          <w:szCs w:val="22"/>
          <w:spacing w:val="3"/>
        </w:rPr>
        <w:t xml:space="preserve"> </w:t>
      </w:r>
      <w:r>
        <w:rPr>
          <w:rFonts w:ascii="SimSun" w:hAnsi="SimSun" w:eastAsia="SimSun" w:cs="SimSun"/>
          <w:sz w:val="22"/>
          <w:szCs w:val="22"/>
          <w:spacing w:val="-12"/>
        </w:rPr>
        <w:t>案应力求模拟生理性胰岛素分泌模式；③从小剂量开始，</w:t>
      </w:r>
      <w:r>
        <w:rPr>
          <w:rFonts w:ascii="SimSun" w:hAnsi="SimSun" w:eastAsia="SimSun" w:cs="SimSun"/>
          <w:sz w:val="22"/>
          <w:szCs w:val="22"/>
          <w:spacing w:val="-13"/>
        </w:rPr>
        <w:t>根据血糖水平逐渐调整至合适剂量。</w:t>
      </w:r>
    </w:p>
    <w:p>
      <w:pPr>
        <w:ind w:right="1148" w:firstLine="440"/>
        <w:spacing w:before="81" w:line="278" w:lineRule="auto"/>
        <w:rPr>
          <w:rFonts w:ascii="SimSun" w:hAnsi="SimSun" w:eastAsia="SimSun" w:cs="SimSun"/>
          <w:sz w:val="22"/>
          <w:szCs w:val="22"/>
        </w:rPr>
      </w:pPr>
      <w:r>
        <w:rPr>
          <w:rFonts w:ascii="SimSun" w:hAnsi="SimSun" w:eastAsia="SimSun" w:cs="SimSun"/>
          <w:sz w:val="22"/>
          <w:szCs w:val="22"/>
          <w:spacing w:val="-6"/>
        </w:rPr>
        <w:t>T1DM:</w:t>
      </w:r>
      <w:r>
        <w:rPr>
          <w:rFonts w:ascii="SimSun" w:hAnsi="SimSun" w:eastAsia="SimSun" w:cs="SimSun"/>
          <w:sz w:val="22"/>
          <w:szCs w:val="22"/>
          <w:spacing w:val="-25"/>
        </w:rPr>
        <w:t xml:space="preserve"> </w:t>
      </w:r>
      <w:r>
        <w:rPr>
          <w:rFonts w:ascii="SimSun" w:hAnsi="SimSun" w:eastAsia="SimSun" w:cs="SimSun"/>
          <w:sz w:val="22"/>
          <w:szCs w:val="22"/>
          <w:spacing w:val="-6"/>
        </w:rPr>
        <w:t>一经诊断就应开始胰岛素治疗并需终身替代治疗。由于病人残余β细胞</w:t>
      </w:r>
      <w:r>
        <w:rPr>
          <w:rFonts w:ascii="SimSun" w:hAnsi="SimSun" w:eastAsia="SimSun" w:cs="SimSun"/>
          <w:sz w:val="22"/>
          <w:szCs w:val="22"/>
          <w:spacing w:val="-7"/>
        </w:rPr>
        <w:t>数量和功能有差</w:t>
      </w:r>
      <w:r>
        <w:rPr>
          <w:rFonts w:ascii="SimSun" w:hAnsi="SimSun" w:eastAsia="SimSun" w:cs="SimSun"/>
          <w:sz w:val="22"/>
          <w:szCs w:val="22"/>
        </w:rPr>
        <w:t xml:space="preserve"> </w:t>
      </w:r>
      <w:r>
        <w:rPr>
          <w:rFonts w:ascii="SimSun" w:hAnsi="SimSun" w:eastAsia="SimSun" w:cs="SimSun"/>
          <w:sz w:val="22"/>
          <w:szCs w:val="22"/>
          <w:spacing w:val="-10"/>
        </w:rPr>
        <w:t>异，胰岛素治疗方案要注意个体化。①某些LADA</w:t>
      </w:r>
      <w:r>
        <w:rPr>
          <w:rFonts w:ascii="SimSun" w:hAnsi="SimSun" w:eastAsia="SimSun" w:cs="SimSun"/>
          <w:sz w:val="22"/>
          <w:szCs w:val="22"/>
          <w:spacing w:val="33"/>
        </w:rPr>
        <w:t xml:space="preserve"> </w:t>
      </w:r>
      <w:r>
        <w:rPr>
          <w:rFonts w:ascii="SimSun" w:hAnsi="SimSun" w:eastAsia="SimSun" w:cs="SimSun"/>
          <w:sz w:val="22"/>
          <w:szCs w:val="22"/>
          <w:spacing w:val="-10"/>
        </w:rPr>
        <w:t>病人早期或部分T1DM</w:t>
      </w:r>
      <w:r>
        <w:rPr>
          <w:rFonts w:ascii="SimSun" w:hAnsi="SimSun" w:eastAsia="SimSun" w:cs="SimSun"/>
          <w:sz w:val="22"/>
          <w:szCs w:val="22"/>
          <w:spacing w:val="36"/>
        </w:rPr>
        <w:t xml:space="preserve"> </w:t>
      </w:r>
      <w:r>
        <w:rPr>
          <w:rFonts w:ascii="SimSun" w:hAnsi="SimSun" w:eastAsia="SimSun" w:cs="SimSun"/>
          <w:sz w:val="22"/>
          <w:szCs w:val="22"/>
          <w:spacing w:val="-10"/>
        </w:rPr>
        <w:t>病人在“蜜月期”,可短期使</w:t>
      </w:r>
      <w:r>
        <w:rPr>
          <w:rFonts w:ascii="SimSun" w:hAnsi="SimSun" w:eastAsia="SimSun" w:cs="SimSun"/>
          <w:sz w:val="22"/>
          <w:szCs w:val="22"/>
        </w:rPr>
        <w:t xml:space="preserve"> </w:t>
      </w:r>
      <w:r>
        <w:rPr>
          <w:rFonts w:ascii="SimSun" w:hAnsi="SimSun" w:eastAsia="SimSun" w:cs="SimSun"/>
          <w:sz w:val="22"/>
          <w:szCs w:val="22"/>
          <w:spacing w:val="-3"/>
        </w:rPr>
        <w:t>用预混胰岛素每日2次注射。但预混胰岛素不宜用于T1DM</w:t>
      </w:r>
      <w:r>
        <w:rPr>
          <w:rFonts w:ascii="SimSun" w:hAnsi="SimSun" w:eastAsia="SimSun" w:cs="SimSun"/>
          <w:sz w:val="22"/>
          <w:szCs w:val="22"/>
          <w:spacing w:val="45"/>
        </w:rPr>
        <w:t xml:space="preserve"> </w:t>
      </w:r>
      <w:r>
        <w:rPr>
          <w:rFonts w:ascii="SimSun" w:hAnsi="SimSun" w:eastAsia="SimSun" w:cs="SimSun"/>
          <w:sz w:val="22"/>
          <w:szCs w:val="22"/>
          <w:spacing w:val="-3"/>
        </w:rPr>
        <w:t>的长期治疗。②多数病人需采</w:t>
      </w:r>
      <w:r>
        <w:rPr>
          <w:rFonts w:ascii="SimSun" w:hAnsi="SimSun" w:eastAsia="SimSun" w:cs="SimSun"/>
          <w:sz w:val="22"/>
          <w:szCs w:val="22"/>
          <w:spacing w:val="-4"/>
        </w:rPr>
        <w:t>用多次皮</w:t>
      </w:r>
      <w:r>
        <w:rPr>
          <w:rFonts w:ascii="SimSun" w:hAnsi="SimSun" w:eastAsia="SimSun" w:cs="SimSun"/>
          <w:sz w:val="22"/>
          <w:szCs w:val="22"/>
        </w:rPr>
        <w:t xml:space="preserve"> </w:t>
      </w:r>
      <w:r>
        <w:rPr>
          <w:rFonts w:ascii="SimSun" w:hAnsi="SimSun" w:eastAsia="SimSun" w:cs="SimSun"/>
          <w:sz w:val="22"/>
          <w:szCs w:val="22"/>
          <w:spacing w:val="-19"/>
        </w:rPr>
        <w:t>下注射胰岛素或持续皮下胰岛素输注(</w:t>
      </w:r>
      <w:r>
        <w:rPr>
          <w:rFonts w:ascii="SimSun" w:hAnsi="SimSun" w:eastAsia="SimSun" w:cs="SimSun"/>
          <w:sz w:val="22"/>
          <w:szCs w:val="22"/>
          <w:spacing w:val="-18"/>
        </w:rPr>
        <w:t>continuous</w:t>
      </w:r>
      <w:r>
        <w:rPr>
          <w:rFonts w:ascii="SimSun" w:hAnsi="SimSun" w:eastAsia="SimSun" w:cs="SimSun"/>
          <w:sz w:val="22"/>
          <w:szCs w:val="22"/>
          <w:spacing w:val="-9"/>
        </w:rPr>
        <w:t xml:space="preserve"> </w:t>
      </w:r>
      <w:r>
        <w:rPr>
          <w:rFonts w:ascii="SimSun" w:hAnsi="SimSun" w:eastAsia="SimSun" w:cs="SimSun"/>
          <w:sz w:val="22"/>
          <w:szCs w:val="22"/>
          <w:spacing w:val="-18"/>
        </w:rPr>
        <w:t>subcutaneous</w:t>
      </w:r>
      <w:r>
        <w:rPr>
          <w:rFonts w:ascii="SimSun" w:hAnsi="SimSun" w:eastAsia="SimSun" w:cs="SimSun"/>
          <w:sz w:val="22"/>
          <w:szCs w:val="22"/>
          <w:spacing w:val="-4"/>
        </w:rPr>
        <w:t xml:space="preserve"> </w:t>
      </w:r>
      <w:r>
        <w:rPr>
          <w:rFonts w:ascii="SimSun" w:hAnsi="SimSun" w:eastAsia="SimSun" w:cs="SimSun"/>
          <w:sz w:val="22"/>
          <w:szCs w:val="22"/>
          <w:spacing w:val="-18"/>
        </w:rPr>
        <w:t>insulin</w:t>
      </w:r>
      <w:r>
        <w:rPr>
          <w:rFonts w:ascii="SimSun" w:hAnsi="SimSun" w:eastAsia="SimSun" w:cs="SimSun"/>
          <w:sz w:val="22"/>
          <w:szCs w:val="22"/>
          <w:spacing w:val="-4"/>
        </w:rPr>
        <w:t xml:space="preserve"> </w:t>
      </w:r>
      <w:r>
        <w:rPr>
          <w:rFonts w:ascii="SimSun" w:hAnsi="SimSun" w:eastAsia="SimSun" w:cs="SimSun"/>
          <w:sz w:val="22"/>
          <w:szCs w:val="22"/>
          <w:spacing w:val="-18"/>
        </w:rPr>
        <w:t>infusion</w:t>
      </w:r>
      <w:r>
        <w:rPr>
          <w:rFonts w:ascii="SimSun" w:hAnsi="SimSun" w:eastAsia="SimSun" w:cs="SimSun"/>
          <w:sz w:val="22"/>
          <w:szCs w:val="22"/>
          <w:spacing w:val="-19"/>
        </w:rPr>
        <w:t>,</w:t>
      </w:r>
      <w:r>
        <w:rPr>
          <w:rFonts w:ascii="SimSun" w:hAnsi="SimSun" w:eastAsia="SimSun" w:cs="SimSun"/>
          <w:sz w:val="22"/>
          <w:szCs w:val="22"/>
          <w:spacing w:val="-18"/>
        </w:rPr>
        <w:t>CS</w:t>
      </w:r>
      <w:r>
        <w:rPr>
          <w:rFonts w:ascii="SimSun" w:hAnsi="SimSun" w:eastAsia="SimSun" w:cs="SimSun"/>
          <w:sz w:val="22"/>
          <w:szCs w:val="22"/>
          <w:spacing w:val="-19"/>
        </w:rPr>
        <w:t>ⅡI,俗称胰岛素泵)方</w:t>
      </w:r>
      <w:r>
        <w:rPr>
          <w:rFonts w:ascii="SimSun" w:hAnsi="SimSun" w:eastAsia="SimSun" w:cs="SimSun"/>
          <w:sz w:val="22"/>
          <w:szCs w:val="22"/>
        </w:rPr>
        <w:t xml:space="preserve"> </w:t>
      </w:r>
      <w:r>
        <w:rPr>
          <w:rFonts w:ascii="SimSun" w:hAnsi="SimSun" w:eastAsia="SimSun" w:cs="SimSun"/>
          <w:sz w:val="22"/>
          <w:szCs w:val="22"/>
          <w:spacing w:val="-3"/>
        </w:rPr>
        <w:t>案，尤其β细胞功能已衰竭或妊娠时。初始剂量为0.5～</w:t>
      </w:r>
      <w:r>
        <w:rPr>
          <w:rFonts w:ascii="SimSun" w:hAnsi="SimSun" w:eastAsia="SimSun" w:cs="SimSun"/>
          <w:sz w:val="22"/>
          <w:szCs w:val="22"/>
          <w:spacing w:val="-4"/>
        </w:rPr>
        <w:t>1.0U/(</w:t>
      </w:r>
      <w:r>
        <w:rPr>
          <w:rFonts w:ascii="SimSun" w:hAnsi="SimSun" w:eastAsia="SimSun" w:cs="SimSun"/>
          <w:sz w:val="22"/>
          <w:szCs w:val="22"/>
          <w:spacing w:val="-3"/>
        </w:rPr>
        <w:t>kg</w:t>
      </w:r>
      <w:r>
        <w:rPr>
          <w:rFonts w:ascii="SimSun" w:hAnsi="SimSun" w:eastAsia="SimSun" w:cs="SimSun"/>
          <w:sz w:val="22"/>
          <w:szCs w:val="22"/>
          <w:spacing w:val="-26"/>
        </w:rPr>
        <w:t xml:space="preserve"> </w:t>
      </w:r>
      <w:r>
        <w:rPr>
          <w:rFonts w:ascii="SimSun" w:hAnsi="SimSun" w:eastAsia="SimSun" w:cs="SimSun"/>
          <w:sz w:val="22"/>
          <w:szCs w:val="22"/>
          <w:spacing w:val="-4"/>
        </w:rPr>
        <w:t>·d);其中全天剂量的40%～50%</w:t>
      </w:r>
      <w:r>
        <w:rPr>
          <w:rFonts w:ascii="SimSun" w:hAnsi="SimSun" w:eastAsia="SimSun" w:cs="SimSun"/>
          <w:sz w:val="22"/>
          <w:szCs w:val="22"/>
        </w:rPr>
        <w:t xml:space="preserve"> </w:t>
      </w:r>
      <w:r>
        <w:rPr>
          <w:rFonts w:ascii="SimSun" w:hAnsi="SimSun" w:eastAsia="SimSun" w:cs="SimSun"/>
          <w:sz w:val="22"/>
          <w:szCs w:val="22"/>
          <w:spacing w:val="-4"/>
        </w:rPr>
        <w:t>用于提供基础胰岛素，剩余部分分别用于每餐前。例如每</w:t>
      </w:r>
      <w:r>
        <w:rPr>
          <w:rFonts w:ascii="SimSun" w:hAnsi="SimSun" w:eastAsia="SimSun" w:cs="SimSun"/>
          <w:sz w:val="22"/>
          <w:szCs w:val="22"/>
          <w:spacing w:val="-5"/>
        </w:rPr>
        <w:t>餐前20～30分钟皮下注射短效胰岛素(或</w:t>
      </w:r>
      <w:r>
        <w:rPr>
          <w:rFonts w:ascii="SimSun" w:hAnsi="SimSun" w:eastAsia="SimSun" w:cs="SimSun"/>
          <w:sz w:val="22"/>
          <w:szCs w:val="22"/>
        </w:rPr>
        <w:t xml:space="preserve"> </w:t>
      </w:r>
      <w:r>
        <w:rPr>
          <w:rFonts w:ascii="SimSun" w:hAnsi="SimSun" w:eastAsia="SimSun" w:cs="SimSun"/>
          <w:sz w:val="22"/>
          <w:szCs w:val="22"/>
          <w:spacing w:val="-1"/>
        </w:rPr>
        <w:t>餐前即时注射速效胰岛素类似物),睡前注射中效或长效胰岛素</w:t>
      </w:r>
      <w:r>
        <w:rPr>
          <w:rFonts w:ascii="SimSun" w:hAnsi="SimSun" w:eastAsia="SimSun" w:cs="SimSun"/>
          <w:sz w:val="22"/>
          <w:szCs w:val="22"/>
          <w:spacing w:val="-2"/>
        </w:rPr>
        <w:t>(或胰岛素类似物)以提供基础胰岛</w:t>
      </w:r>
      <w:r>
        <w:rPr>
          <w:rFonts w:ascii="SimSun" w:hAnsi="SimSun" w:eastAsia="SimSun" w:cs="SimSun"/>
          <w:sz w:val="22"/>
          <w:szCs w:val="22"/>
        </w:rPr>
        <w:t xml:space="preserve"> </w:t>
      </w:r>
      <w:r>
        <w:rPr>
          <w:rFonts w:ascii="SimSun" w:hAnsi="SimSun" w:eastAsia="SimSun" w:cs="SimSun"/>
          <w:sz w:val="22"/>
          <w:szCs w:val="22"/>
          <w:spacing w:val="-11"/>
        </w:rPr>
        <w:t>素；胰岛β功能特别差、血糖波动大者可另于早餐前给</w:t>
      </w:r>
      <w:r>
        <w:rPr>
          <w:rFonts w:ascii="SimSun" w:hAnsi="SimSun" w:eastAsia="SimSun" w:cs="SimSun"/>
          <w:sz w:val="22"/>
          <w:szCs w:val="22"/>
          <w:spacing w:val="-12"/>
        </w:rPr>
        <w:t>予一次小剂量中效或长效胰岛素以维持日间的</w:t>
      </w:r>
      <w:r>
        <w:rPr>
          <w:rFonts w:ascii="SimSun" w:hAnsi="SimSun" w:eastAsia="SimSun" w:cs="SimSun"/>
          <w:sz w:val="22"/>
          <w:szCs w:val="22"/>
        </w:rPr>
        <w:t xml:space="preserve"> </w:t>
      </w:r>
      <w:r>
        <w:rPr>
          <w:rFonts w:ascii="SimSun" w:hAnsi="SimSun" w:eastAsia="SimSun" w:cs="SimSun"/>
          <w:sz w:val="22"/>
          <w:szCs w:val="22"/>
          <w:spacing w:val="-15"/>
        </w:rPr>
        <w:t>基础水平。</w:t>
      </w:r>
      <w:r>
        <w:rPr>
          <w:rFonts w:ascii="SimSun" w:hAnsi="SimSun" w:eastAsia="SimSun" w:cs="SimSun"/>
          <w:sz w:val="22"/>
          <w:szCs w:val="22"/>
          <w:spacing w:val="-1"/>
        </w:rPr>
        <w:t xml:space="preserve"> </w:t>
      </w:r>
      <w:r>
        <w:rPr>
          <w:rFonts w:ascii="SimSun" w:hAnsi="SimSun" w:eastAsia="SimSun" w:cs="SimSun"/>
          <w:sz w:val="22"/>
          <w:szCs w:val="22"/>
          <w:spacing w:val="-15"/>
        </w:rPr>
        <w:t>CSⅡI可提供更接近生理性胰岛素分泌模式的胰岛素治疗方法，低血糖发生风险较少。</w:t>
      </w:r>
    </w:p>
    <w:p>
      <w:pPr>
        <w:ind w:right="1141" w:firstLine="440"/>
        <w:spacing w:before="116" w:line="271" w:lineRule="auto"/>
        <w:rPr>
          <w:rFonts w:ascii="SimSun" w:hAnsi="SimSun" w:eastAsia="SimSun" w:cs="SimSun"/>
          <w:sz w:val="22"/>
          <w:szCs w:val="22"/>
        </w:rPr>
      </w:pPr>
      <w:r>
        <w:rPr>
          <w:rFonts w:ascii="SimSun" w:hAnsi="SimSun" w:eastAsia="SimSun" w:cs="SimSun"/>
          <w:sz w:val="22"/>
          <w:szCs w:val="22"/>
          <w:spacing w:val="-6"/>
        </w:rPr>
        <w:t>T2DM:</w:t>
      </w:r>
      <w:r>
        <w:rPr>
          <w:rFonts w:ascii="SimSun" w:hAnsi="SimSun" w:eastAsia="SimSun" w:cs="SimSun"/>
          <w:sz w:val="22"/>
          <w:szCs w:val="22"/>
          <w:spacing w:val="-15"/>
        </w:rPr>
        <w:t xml:space="preserve"> </w:t>
      </w:r>
      <w:r>
        <w:rPr>
          <w:rFonts w:ascii="SimSun" w:hAnsi="SimSun" w:eastAsia="SimSun" w:cs="SimSun"/>
          <w:sz w:val="22"/>
          <w:szCs w:val="22"/>
          <w:spacing w:val="-6"/>
        </w:rPr>
        <w:t>在如下情况下应考虑起始胰岛素治疗：①经生活方式干预和较大剂量多种口服降糖药联</w:t>
      </w:r>
      <w:r>
        <w:rPr>
          <w:rFonts w:ascii="SimSun" w:hAnsi="SimSun" w:eastAsia="SimSun" w:cs="SimSun"/>
          <w:sz w:val="22"/>
          <w:szCs w:val="22"/>
        </w:rPr>
        <w:t xml:space="preserve"> </w:t>
      </w:r>
      <w:r>
        <w:rPr>
          <w:rFonts w:ascii="SimSun" w:hAnsi="SimSun" w:eastAsia="SimSun" w:cs="SimSun"/>
          <w:sz w:val="22"/>
          <w:szCs w:val="22"/>
          <w:spacing w:val="-9"/>
        </w:rPr>
        <w:t>合治疗，血糖仍未达控制目标(HbAlc≥7.0</w:t>
      </w:r>
      <w:r>
        <w:rPr>
          <w:rFonts w:ascii="SimSun" w:hAnsi="SimSun" w:eastAsia="SimSun" w:cs="SimSun"/>
          <w:sz w:val="22"/>
          <w:szCs w:val="22"/>
          <w:spacing w:val="-10"/>
        </w:rPr>
        <w:t>%);②</w:t>
      </w:r>
      <w:r>
        <w:rPr>
          <w:rFonts w:ascii="SimSun" w:hAnsi="SimSun" w:eastAsia="SimSun" w:cs="SimSun"/>
          <w:sz w:val="22"/>
          <w:szCs w:val="22"/>
          <w:spacing w:val="67"/>
        </w:rPr>
        <w:t xml:space="preserve"> </w:t>
      </w:r>
      <w:r>
        <w:rPr>
          <w:rFonts w:ascii="SimSun" w:hAnsi="SimSun" w:eastAsia="SimSun" w:cs="SimSun"/>
          <w:sz w:val="22"/>
          <w:szCs w:val="22"/>
          <w:spacing w:val="-10"/>
        </w:rPr>
        <w:t>在糖尿病病程中，出现无明显诱因的体重显著下降</w:t>
      </w:r>
      <w:r>
        <w:rPr>
          <w:rFonts w:ascii="SimSun" w:hAnsi="SimSun" w:eastAsia="SimSun" w:cs="SimSun"/>
          <w:sz w:val="22"/>
          <w:szCs w:val="22"/>
        </w:rPr>
        <w:t xml:space="preserve"> </w:t>
      </w:r>
      <w:r>
        <w:rPr>
          <w:rFonts w:ascii="SimSun" w:hAnsi="SimSun" w:eastAsia="SimSun" w:cs="SimSun"/>
          <w:sz w:val="22"/>
          <w:szCs w:val="22"/>
          <w:spacing w:val="-11"/>
        </w:rPr>
        <w:t>时；③对症状显著，血糖明显升高的新诊断T2DM,</w:t>
      </w:r>
      <w:r>
        <w:rPr>
          <w:rFonts w:ascii="SimSun" w:hAnsi="SimSun" w:eastAsia="SimSun" w:cs="SimSun"/>
          <w:sz w:val="22"/>
          <w:szCs w:val="22"/>
          <w:spacing w:val="-6"/>
        </w:rPr>
        <w:t xml:space="preserve"> </w:t>
      </w:r>
      <w:r>
        <w:rPr>
          <w:rFonts w:ascii="SimSun" w:hAnsi="SimSun" w:eastAsia="SimSun" w:cs="SimSun"/>
          <w:sz w:val="22"/>
          <w:szCs w:val="22"/>
          <w:spacing w:val="-11"/>
        </w:rPr>
        <w:t>诊断时即可考虑胰岛素治疗，可以联用或不联用其</w:t>
      </w:r>
      <w:r>
        <w:rPr>
          <w:rFonts w:ascii="SimSun" w:hAnsi="SimSun" w:eastAsia="SimSun" w:cs="SimSun"/>
          <w:sz w:val="22"/>
          <w:szCs w:val="22"/>
        </w:rPr>
        <w:t xml:space="preserve"> </w:t>
      </w:r>
      <w:r>
        <w:rPr>
          <w:rFonts w:ascii="SimSun" w:hAnsi="SimSun" w:eastAsia="SimSun" w:cs="SimSun"/>
          <w:sz w:val="22"/>
          <w:szCs w:val="22"/>
          <w:spacing w:val="-9"/>
        </w:rPr>
        <w:t>他药物。可根据病人的具体情况，选择基础胰岛素(通常白天继续服用口服降糖药，睡前</w:t>
      </w:r>
      <w:r>
        <w:rPr>
          <w:rFonts w:ascii="SimSun" w:hAnsi="SimSun" w:eastAsia="SimSun" w:cs="SimSun"/>
          <w:sz w:val="22"/>
          <w:szCs w:val="22"/>
          <w:spacing w:val="-10"/>
        </w:rPr>
        <w:t>注射中效胰</w:t>
      </w:r>
      <w:r>
        <w:rPr>
          <w:rFonts w:ascii="SimSun" w:hAnsi="SimSun" w:eastAsia="SimSun" w:cs="SimSun"/>
          <w:sz w:val="22"/>
          <w:szCs w:val="22"/>
        </w:rPr>
        <w:t xml:space="preserve"> </w:t>
      </w:r>
      <w:r>
        <w:rPr>
          <w:rFonts w:ascii="SimSun" w:hAnsi="SimSun" w:eastAsia="SimSun" w:cs="SimSun"/>
          <w:sz w:val="22"/>
          <w:szCs w:val="22"/>
          <w:spacing w:val="-6"/>
        </w:rPr>
        <w:t>岛素或长效胰岛素类似物)或预混胰岛素，根据病人的血</w:t>
      </w:r>
      <w:r>
        <w:rPr>
          <w:rFonts w:ascii="SimSun" w:hAnsi="SimSun" w:eastAsia="SimSun" w:cs="SimSun"/>
          <w:sz w:val="22"/>
          <w:szCs w:val="22"/>
          <w:spacing w:val="-7"/>
        </w:rPr>
        <w:t>糖水平，选择每日1~2次的注射方案；当使</w:t>
      </w:r>
      <w:r>
        <w:rPr>
          <w:rFonts w:ascii="SimSun" w:hAnsi="SimSun" w:eastAsia="SimSun" w:cs="SimSun"/>
          <w:sz w:val="22"/>
          <w:szCs w:val="22"/>
        </w:rPr>
        <w:t xml:space="preserve"> </w:t>
      </w:r>
      <w:r>
        <w:rPr>
          <w:rFonts w:ascii="SimSun" w:hAnsi="SimSun" w:eastAsia="SimSun" w:cs="SimSun"/>
          <w:sz w:val="22"/>
          <w:szCs w:val="22"/>
          <w:spacing w:val="-5"/>
        </w:rPr>
        <w:t>用每日2次注射方案时，应停用促胰岛素分泌剂。胰岛素替代治疗的适应</w:t>
      </w:r>
      <w:r>
        <w:rPr>
          <w:rFonts w:ascii="SimSun" w:hAnsi="SimSun" w:eastAsia="SimSun" w:cs="SimSun"/>
          <w:sz w:val="22"/>
          <w:szCs w:val="22"/>
          <w:spacing w:val="-6"/>
        </w:rPr>
        <w:t>证主要包括：T2</w:t>
      </w:r>
      <w:r>
        <w:rPr>
          <w:rFonts w:ascii="SimSun" w:hAnsi="SimSun" w:eastAsia="SimSun" w:cs="SimSun"/>
          <w:sz w:val="22"/>
          <w:szCs w:val="22"/>
          <w:spacing w:val="-5"/>
        </w:rPr>
        <w:t>DM</w:t>
      </w:r>
      <w:r>
        <w:rPr>
          <w:rFonts w:ascii="SimSun" w:hAnsi="SimSun" w:eastAsia="SimSun" w:cs="SimSun"/>
          <w:sz w:val="22"/>
          <w:szCs w:val="22"/>
          <w:spacing w:val="-6"/>
        </w:rPr>
        <w:t>β</w:t>
      </w:r>
      <w:r>
        <w:rPr>
          <w:rFonts w:ascii="SimSun" w:hAnsi="SimSun" w:eastAsia="SimSun" w:cs="SimSun"/>
          <w:sz w:val="22"/>
          <w:szCs w:val="22"/>
          <w:spacing w:val="-45"/>
        </w:rPr>
        <w:t xml:space="preserve"> </w:t>
      </w:r>
      <w:r>
        <w:rPr>
          <w:rFonts w:ascii="SimSun" w:hAnsi="SimSun" w:eastAsia="SimSun" w:cs="SimSun"/>
          <w:sz w:val="22"/>
          <w:szCs w:val="22"/>
          <w:spacing w:val="-6"/>
        </w:rPr>
        <w:t>细胞</w:t>
      </w:r>
      <w:r>
        <w:rPr>
          <w:rFonts w:ascii="SimSun" w:hAnsi="SimSun" w:eastAsia="SimSun" w:cs="SimSun"/>
          <w:sz w:val="22"/>
          <w:szCs w:val="22"/>
        </w:rPr>
        <w:t xml:space="preserve"> </w:t>
      </w:r>
      <w:r>
        <w:rPr>
          <w:rFonts w:ascii="SimSun" w:hAnsi="SimSun" w:eastAsia="SimSun" w:cs="SimSun"/>
          <w:sz w:val="22"/>
          <w:szCs w:val="22"/>
          <w:spacing w:val="-12"/>
        </w:rPr>
        <w:t>功能明显减退、口服降糖药治疗反应差伴体重减轻或持续性高血糖、难以分型的消瘦糖尿病等。治疗</w:t>
      </w:r>
      <w:r>
        <w:rPr>
          <w:rFonts w:ascii="SimSun" w:hAnsi="SimSun" w:eastAsia="SimSun" w:cs="SimSun"/>
          <w:sz w:val="22"/>
          <w:szCs w:val="22"/>
          <w:spacing w:val="16"/>
        </w:rPr>
        <w:t xml:space="preserve"> </w:t>
      </w:r>
      <w:r>
        <w:rPr>
          <w:rFonts w:ascii="SimSun" w:hAnsi="SimSun" w:eastAsia="SimSun" w:cs="SimSun"/>
          <w:sz w:val="22"/>
          <w:szCs w:val="22"/>
          <w:spacing w:val="-7"/>
        </w:rPr>
        <w:t>方案可为每天注射2次预混胰岛素或预混胰岛素类似物；也可以采用餐时+基础的多次皮下注射胰岛</w:t>
      </w:r>
      <w:r>
        <w:rPr>
          <w:rFonts w:ascii="SimSun" w:hAnsi="SimSun" w:eastAsia="SimSun" w:cs="SimSun"/>
          <w:sz w:val="22"/>
          <w:szCs w:val="22"/>
          <w:spacing w:val="7"/>
        </w:rPr>
        <w:t xml:space="preserve"> </w:t>
      </w:r>
      <w:r>
        <w:rPr>
          <w:rFonts w:ascii="SimSun" w:hAnsi="SimSun" w:eastAsia="SimSun" w:cs="SimSun"/>
          <w:sz w:val="22"/>
          <w:szCs w:val="22"/>
          <w:spacing w:val="-10"/>
        </w:rPr>
        <w:t>素、每日3次预混胰岛素类似物或CSⅡI等胰岛素替代治疗方案。</w:t>
      </w:r>
    </w:p>
    <w:p>
      <w:pPr>
        <w:ind w:left="440"/>
        <w:spacing w:before="149" w:line="219" w:lineRule="auto"/>
        <w:rPr>
          <w:rFonts w:ascii="SimSun" w:hAnsi="SimSun" w:eastAsia="SimSun" w:cs="SimSun"/>
          <w:sz w:val="22"/>
          <w:szCs w:val="22"/>
        </w:rPr>
      </w:pPr>
      <w:r>
        <w:rPr>
          <w:rFonts w:ascii="SimSun" w:hAnsi="SimSun" w:eastAsia="SimSun" w:cs="SimSun"/>
          <w:sz w:val="22"/>
          <w:szCs w:val="22"/>
          <w:spacing w:val="-15"/>
        </w:rPr>
        <w:t>总而言之，可先为病人制订试用方案，逐渐调整至达到良好血糖控制。</w:t>
      </w:r>
    </w:p>
    <w:p>
      <w:pPr>
        <w:ind w:right="1138" w:firstLine="440"/>
        <w:spacing w:before="85" w:line="266" w:lineRule="auto"/>
        <w:rPr>
          <w:rFonts w:ascii="SimSun" w:hAnsi="SimSun" w:eastAsia="SimSun" w:cs="SimSun"/>
          <w:sz w:val="22"/>
          <w:szCs w:val="22"/>
        </w:rPr>
      </w:pPr>
      <w:r>
        <w:rPr>
          <w:rFonts w:ascii="SimSun" w:hAnsi="SimSun" w:eastAsia="SimSun" w:cs="SimSun"/>
          <w:sz w:val="22"/>
          <w:szCs w:val="22"/>
          <w:spacing w:val="-12"/>
        </w:rPr>
        <w:t>采用替代胰岛素治疗方案后，有时早晨空腹血糖仍然较高，可能的原因为：①夜间胰岛素应用不</w:t>
      </w:r>
      <w:r>
        <w:rPr>
          <w:rFonts w:ascii="SimSun" w:hAnsi="SimSun" w:eastAsia="SimSun" w:cs="SimSun"/>
          <w:sz w:val="22"/>
          <w:szCs w:val="22"/>
          <w:spacing w:val="14"/>
        </w:rPr>
        <w:t xml:space="preserve"> </w:t>
      </w:r>
      <w:r>
        <w:rPr>
          <w:rFonts w:ascii="SimSun" w:hAnsi="SimSun" w:eastAsia="SimSun" w:cs="SimSun"/>
          <w:sz w:val="22"/>
          <w:szCs w:val="22"/>
          <w:spacing w:val="-14"/>
        </w:rPr>
        <w:t>足；②“黎明现象(dawn</w:t>
      </w:r>
      <w:r>
        <w:rPr>
          <w:rFonts w:ascii="SimSun" w:hAnsi="SimSun" w:eastAsia="SimSun" w:cs="SimSun"/>
          <w:sz w:val="22"/>
          <w:szCs w:val="22"/>
          <w:spacing w:val="6"/>
        </w:rPr>
        <w:t xml:space="preserve"> </w:t>
      </w:r>
      <w:r>
        <w:rPr>
          <w:rFonts w:ascii="SimSun" w:hAnsi="SimSun" w:eastAsia="SimSun" w:cs="SimSun"/>
          <w:sz w:val="22"/>
          <w:szCs w:val="22"/>
          <w:spacing w:val="-14"/>
        </w:rPr>
        <w:t>phenomenon)”:即夜间血糖控制良好，也无低血糖发生，仅于黎明短时间内出</w:t>
      </w:r>
      <w:r>
        <w:rPr>
          <w:rFonts w:ascii="SimSun" w:hAnsi="SimSun" w:eastAsia="SimSun" w:cs="SimSun"/>
          <w:sz w:val="22"/>
          <w:szCs w:val="22"/>
        </w:rPr>
        <w:t xml:space="preserve"> </w:t>
      </w:r>
      <w:r>
        <w:rPr>
          <w:rFonts w:ascii="SimSun" w:hAnsi="SimSun" w:eastAsia="SimSun" w:cs="SimSun"/>
          <w:sz w:val="22"/>
          <w:szCs w:val="22"/>
          <w:spacing w:val="-17"/>
        </w:rPr>
        <w:t>现高血糖，可能由于清晨皮质醇、生长激素等分泌增多所致；③Somogyi效应：即在夜间曾</w:t>
      </w:r>
      <w:r>
        <w:rPr>
          <w:rFonts w:ascii="SimSun" w:hAnsi="SimSun" w:eastAsia="SimSun" w:cs="SimSun"/>
          <w:sz w:val="22"/>
          <w:szCs w:val="22"/>
          <w:spacing w:val="-18"/>
        </w:rPr>
        <w:t>有低血糖，在</w:t>
      </w:r>
      <w:r>
        <w:rPr>
          <w:rFonts w:ascii="SimSun" w:hAnsi="SimSun" w:eastAsia="SimSun" w:cs="SimSun"/>
          <w:sz w:val="22"/>
          <w:szCs w:val="22"/>
        </w:rPr>
        <w:t xml:space="preserve"> </w:t>
      </w:r>
      <w:r>
        <w:rPr>
          <w:rFonts w:ascii="SimSun" w:hAnsi="SimSun" w:eastAsia="SimSun" w:cs="SimSun"/>
          <w:sz w:val="22"/>
          <w:szCs w:val="22"/>
          <w:spacing w:val="-11"/>
        </w:rPr>
        <w:t>睡眠中未被察觉，但导致体内胰岛素拮抗激素分泌增加，继而</w:t>
      </w:r>
      <w:r>
        <w:rPr>
          <w:rFonts w:ascii="SimSun" w:hAnsi="SimSun" w:eastAsia="SimSun" w:cs="SimSun"/>
          <w:sz w:val="22"/>
          <w:szCs w:val="22"/>
          <w:spacing w:val="-12"/>
        </w:rPr>
        <w:t>发生低血糖后的反跳性高血糖。夜间多</w:t>
      </w:r>
      <w:r>
        <w:rPr>
          <w:rFonts w:ascii="SimSun" w:hAnsi="SimSun" w:eastAsia="SimSun" w:cs="SimSun"/>
          <w:sz w:val="22"/>
          <w:szCs w:val="22"/>
        </w:rPr>
        <w:t xml:space="preserve"> </w:t>
      </w:r>
      <w:r>
        <w:rPr>
          <w:rFonts w:ascii="SimSun" w:hAnsi="SimSun" w:eastAsia="SimSun" w:cs="SimSun"/>
          <w:sz w:val="22"/>
          <w:szCs w:val="22"/>
          <w:spacing w:val="-19"/>
        </w:rPr>
        <w:t>次(于0、2、4、6、8时)测定血糖，有助于鉴别早晨高血糖的原因</w:t>
      </w:r>
      <w:r>
        <w:rPr>
          <w:rFonts w:ascii="SimSun" w:hAnsi="SimSun" w:eastAsia="SimSun" w:cs="SimSun"/>
          <w:sz w:val="22"/>
          <w:szCs w:val="22"/>
          <w:spacing w:val="-20"/>
        </w:rPr>
        <w:t>。</w:t>
      </w:r>
    </w:p>
    <w:p>
      <w:pPr>
        <w:ind w:right="1160" w:firstLine="440"/>
        <w:spacing w:before="107" w:line="244" w:lineRule="auto"/>
        <w:rPr>
          <w:rFonts w:ascii="SimSun" w:hAnsi="SimSun" w:eastAsia="SimSun" w:cs="SimSun"/>
          <w:sz w:val="22"/>
          <w:szCs w:val="22"/>
        </w:rPr>
      </w:pPr>
      <w:r>
        <w:rPr>
          <w:rFonts w:ascii="SimSun" w:hAnsi="SimSun" w:eastAsia="SimSun" w:cs="SimSun"/>
          <w:sz w:val="22"/>
          <w:szCs w:val="22"/>
          <w:spacing w:val="-14"/>
        </w:rPr>
        <w:t>采用强化胰岛素治疗时，低血糖症发生率增加，应注意</w:t>
      </w:r>
      <w:r>
        <w:rPr>
          <w:rFonts w:ascii="SimSun" w:hAnsi="SimSun" w:eastAsia="SimSun" w:cs="SimSun"/>
          <w:sz w:val="22"/>
          <w:szCs w:val="22"/>
          <w:spacing w:val="-15"/>
        </w:rPr>
        <w:t>避免、及早识别和处理。2岁以下幼儿、老</w:t>
      </w:r>
      <w:r>
        <w:rPr>
          <w:rFonts w:ascii="SimSun" w:hAnsi="SimSun" w:eastAsia="SimSun" w:cs="SimSun"/>
          <w:sz w:val="22"/>
          <w:szCs w:val="22"/>
        </w:rPr>
        <w:t xml:space="preserve"> </w:t>
      </w:r>
      <w:r>
        <w:rPr>
          <w:rFonts w:ascii="SimSun" w:hAnsi="SimSun" w:eastAsia="SimSun" w:cs="SimSun"/>
          <w:sz w:val="22"/>
          <w:szCs w:val="22"/>
          <w:spacing w:val="-12"/>
        </w:rPr>
        <w:t>年病人、已有严重并发症者均不宜采用强化胰岛素治疗。</w:t>
      </w:r>
    </w:p>
    <w:p>
      <w:pPr>
        <w:sectPr>
          <w:pgSz w:w="11900" w:h="16840"/>
          <w:pgMar w:top="733" w:right="669" w:bottom="0" w:left="899" w:header="0" w:footer="0" w:gutter="0"/>
        </w:sectPr>
        <w:rPr/>
      </w:pPr>
    </w:p>
    <w:p>
      <w:pPr>
        <w:spacing w:before="53" w:line="183" w:lineRule="auto"/>
        <w:rPr>
          <w:rFonts w:ascii="SimSun" w:hAnsi="SimSun" w:eastAsia="SimSun" w:cs="SimSun"/>
          <w:sz w:val="20"/>
          <w:szCs w:val="20"/>
        </w:rPr>
      </w:pPr>
      <w:r>
        <w:rPr>
          <w:rFonts w:ascii="SimSun" w:hAnsi="SimSun" w:eastAsia="SimSun" w:cs="SimSun"/>
          <w:sz w:val="20"/>
          <w:szCs w:val="20"/>
          <w:color w:val="007BCE"/>
          <w:spacing w:val="-3"/>
        </w:rPr>
        <w:t>742</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50" w:lineRule="exact"/>
        <w:textAlignment w:val="center"/>
        <w:rPr/>
      </w:pPr>
      <w:r>
        <w:drawing>
          <wp:inline distT="0" distB="0" distL="0" distR="0">
            <wp:extent cx="533413" cy="412765"/>
            <wp:effectExtent l="0" t="0" r="0" b="0"/>
            <wp:docPr id="8" name="IM 8"/>
            <wp:cNvGraphicFramePr/>
            <a:graphic>
              <a:graphicData uri="http://schemas.openxmlformats.org/drawingml/2006/picture">
                <pic:pic>
                  <pic:nvPicPr>
                    <pic:cNvPr id="8" name="IM 8"/>
                    <pic:cNvPicPr/>
                  </pic:nvPicPr>
                  <pic:blipFill>
                    <a:blip r:embed="rId8"/>
                    <a:stretch>
                      <a:fillRect/>
                    </a:stretch>
                  </pic:blipFill>
                  <pic:spPr>
                    <a:xfrm rot="0">
                      <a:off x="0" y="0"/>
                      <a:ext cx="533413" cy="412765"/>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39" w:line="221" w:lineRule="auto"/>
        <w:rPr>
          <w:rFonts w:ascii="SimHei" w:hAnsi="SimHei" w:eastAsia="SimHei" w:cs="SimHei"/>
          <w:sz w:val="20"/>
          <w:szCs w:val="20"/>
        </w:rPr>
      </w:pPr>
      <w:r>
        <w:rPr>
          <w:rFonts w:ascii="SimHei" w:hAnsi="SimHei" w:eastAsia="SimHei" w:cs="SimHei"/>
          <w:sz w:val="20"/>
          <w:szCs w:val="20"/>
          <w:color w:val="3BB6F4"/>
          <w:spacing w:val="-10"/>
        </w:rPr>
        <w:t>第七篇</w:t>
      </w:r>
      <w:r>
        <w:rPr>
          <w:rFonts w:ascii="SimHei" w:hAnsi="SimHei" w:eastAsia="SimHei" w:cs="SimHei"/>
          <w:sz w:val="20"/>
          <w:szCs w:val="20"/>
          <w:color w:val="3BB6F4"/>
          <w:spacing w:val="79"/>
        </w:rPr>
        <w:t xml:space="preserve"> </w:t>
      </w:r>
      <w:r>
        <w:rPr>
          <w:rFonts w:ascii="SimHei" w:hAnsi="SimHei" w:eastAsia="SimHei" w:cs="SimHei"/>
          <w:sz w:val="20"/>
          <w:szCs w:val="20"/>
          <w:color w:val="3BB6F4"/>
          <w:spacing w:val="-10"/>
        </w:rPr>
        <w:t>内分泌和代谢性疾病</w:t>
      </w:r>
    </w:p>
    <w:p>
      <w:pPr>
        <w:spacing w:line="337" w:lineRule="auto"/>
        <w:rPr>
          <w:rFonts w:ascii="Arial"/>
          <w:sz w:val="21"/>
        </w:rPr>
      </w:pPr>
      <w:r/>
    </w:p>
    <w:p>
      <w:pPr>
        <w:ind w:right="43" w:firstLine="419"/>
        <w:spacing w:before="65" w:line="300" w:lineRule="auto"/>
        <w:rPr>
          <w:rFonts w:ascii="SimSun" w:hAnsi="SimSun" w:eastAsia="SimSun" w:cs="SimSun"/>
          <w:sz w:val="20"/>
          <w:szCs w:val="20"/>
        </w:rPr>
      </w:pPr>
      <w:r>
        <w:rPr>
          <w:rFonts w:ascii="SimSun" w:hAnsi="SimSun" w:eastAsia="SimSun" w:cs="SimSun"/>
          <w:sz w:val="20"/>
          <w:szCs w:val="20"/>
          <w:spacing w:val="7"/>
        </w:rPr>
        <w:t>糖尿病病人在急性应激时，容易促使代谢紊乱迅速恶化。此时不论哪一种类型糖尿病，也不论原</w:t>
      </w:r>
      <w:r>
        <w:rPr>
          <w:rFonts w:ascii="SimSun" w:hAnsi="SimSun" w:eastAsia="SimSun" w:cs="SimSun"/>
          <w:sz w:val="20"/>
          <w:szCs w:val="20"/>
          <w:spacing w:val="11"/>
        </w:rPr>
        <w:t xml:space="preserve"> </w:t>
      </w:r>
      <w:r>
        <w:rPr>
          <w:rFonts w:ascii="SimSun" w:hAnsi="SimSun" w:eastAsia="SimSun" w:cs="SimSun"/>
          <w:sz w:val="20"/>
          <w:szCs w:val="20"/>
          <w:spacing w:val="7"/>
        </w:rPr>
        <w:t>用哪一类药物，均应使用胰岛素治疗以渡过急性期，待应激消除后再调整糖尿</w:t>
      </w:r>
      <w:r>
        <w:rPr>
          <w:rFonts w:ascii="SimSun" w:hAnsi="SimSun" w:eastAsia="SimSun" w:cs="SimSun"/>
          <w:sz w:val="20"/>
          <w:szCs w:val="20"/>
          <w:spacing w:val="6"/>
        </w:rPr>
        <w:t>病治疗方案。急性期血</w:t>
      </w:r>
      <w:r>
        <w:rPr>
          <w:rFonts w:ascii="SimSun" w:hAnsi="SimSun" w:eastAsia="SimSun" w:cs="SimSun"/>
          <w:sz w:val="20"/>
          <w:szCs w:val="20"/>
        </w:rPr>
        <w:t xml:space="preserve"> </w:t>
      </w:r>
      <w:r>
        <w:rPr>
          <w:rFonts w:ascii="SimSun" w:hAnsi="SimSun" w:eastAsia="SimSun" w:cs="SimSun"/>
          <w:sz w:val="20"/>
          <w:szCs w:val="20"/>
          <w:spacing w:val="7"/>
        </w:rPr>
        <w:t>糖控制良好与预后有密切关系，但应注意避免发生低血糖，对老年、合并急性心肌梗死或脑卒中的病</w:t>
      </w:r>
      <w:r>
        <w:rPr>
          <w:rFonts w:ascii="SimSun" w:hAnsi="SimSun" w:eastAsia="SimSun" w:cs="SimSun"/>
          <w:sz w:val="20"/>
          <w:szCs w:val="20"/>
          <w:spacing w:val="15"/>
        </w:rPr>
        <w:t xml:space="preserve"> </w:t>
      </w:r>
      <w:r>
        <w:rPr>
          <w:rFonts w:ascii="SimSun" w:hAnsi="SimSun" w:eastAsia="SimSun" w:cs="SimSun"/>
          <w:sz w:val="20"/>
          <w:szCs w:val="20"/>
          <w:spacing w:val="11"/>
        </w:rPr>
        <w:t>人尤其要小心，目前建议危重病人的血糖维持在7.8～1</w:t>
      </w:r>
      <w:r>
        <w:rPr>
          <w:rFonts w:ascii="SimSun" w:hAnsi="SimSun" w:eastAsia="SimSun" w:cs="SimSun"/>
          <w:sz w:val="20"/>
          <w:szCs w:val="20"/>
          <w:spacing w:val="10"/>
        </w:rPr>
        <w:t>0.0</w:t>
      </w:r>
      <w:r>
        <w:rPr>
          <w:rFonts w:ascii="SimSun" w:hAnsi="SimSun" w:eastAsia="SimSun" w:cs="SimSun"/>
          <w:sz w:val="20"/>
          <w:szCs w:val="20"/>
        </w:rPr>
        <w:t>mmol</w:t>
      </w:r>
      <w:r>
        <w:rPr>
          <w:rFonts w:ascii="SimSun" w:hAnsi="SimSun" w:eastAsia="SimSun" w:cs="SimSun"/>
          <w:sz w:val="20"/>
          <w:szCs w:val="20"/>
          <w:spacing w:val="10"/>
        </w:rPr>
        <w:t>/L</w:t>
      </w:r>
      <w:r>
        <w:rPr>
          <w:rFonts w:ascii="SimSun" w:hAnsi="SimSun" w:eastAsia="SimSun" w:cs="SimSun"/>
          <w:sz w:val="20"/>
          <w:szCs w:val="20"/>
          <w:spacing w:val="22"/>
        </w:rPr>
        <w:t xml:space="preserve"> </w:t>
      </w:r>
      <w:r>
        <w:rPr>
          <w:rFonts w:ascii="SimSun" w:hAnsi="SimSun" w:eastAsia="SimSun" w:cs="SimSun"/>
          <w:sz w:val="20"/>
          <w:szCs w:val="20"/>
          <w:spacing w:val="10"/>
        </w:rPr>
        <w:t>较合适。糖尿病病人如需施行择</w:t>
      </w:r>
      <w:r>
        <w:rPr>
          <w:rFonts w:ascii="SimSun" w:hAnsi="SimSun" w:eastAsia="SimSun" w:cs="SimSun"/>
          <w:sz w:val="20"/>
          <w:szCs w:val="20"/>
        </w:rPr>
        <w:t xml:space="preserve"> </w:t>
      </w:r>
      <w:r>
        <w:rPr>
          <w:rFonts w:ascii="SimSun" w:hAnsi="SimSun" w:eastAsia="SimSun" w:cs="SimSun"/>
          <w:sz w:val="20"/>
          <w:szCs w:val="20"/>
          <w:spacing w:val="10"/>
        </w:rPr>
        <w:t>期大手术，应至少在手术前3天即开始使用或改用胰岛素治疗，宜选</w:t>
      </w:r>
      <w:r>
        <w:rPr>
          <w:rFonts w:ascii="SimSun" w:hAnsi="SimSun" w:eastAsia="SimSun" w:cs="SimSun"/>
          <w:sz w:val="20"/>
          <w:szCs w:val="20"/>
          <w:spacing w:val="9"/>
        </w:rPr>
        <w:t>用短效胰岛素或联合应用短效和</w:t>
      </w:r>
      <w:r>
        <w:rPr>
          <w:rFonts w:ascii="SimSun" w:hAnsi="SimSun" w:eastAsia="SimSun" w:cs="SimSun"/>
          <w:sz w:val="20"/>
          <w:szCs w:val="20"/>
        </w:rPr>
        <w:t xml:space="preserve"> </w:t>
      </w:r>
      <w:r>
        <w:rPr>
          <w:rFonts w:ascii="SimSun" w:hAnsi="SimSun" w:eastAsia="SimSun" w:cs="SimSun"/>
          <w:sz w:val="20"/>
          <w:szCs w:val="20"/>
          <w:spacing w:val="8"/>
        </w:rPr>
        <w:t>中效制剂，术后恢复期再调整糖尿病治疗方案。上述情况下，如需静脉滴注葡</w:t>
      </w:r>
      <w:r>
        <w:rPr>
          <w:rFonts w:ascii="SimSun" w:hAnsi="SimSun" w:eastAsia="SimSun" w:cs="SimSun"/>
          <w:sz w:val="20"/>
          <w:szCs w:val="20"/>
          <w:spacing w:val="7"/>
        </w:rPr>
        <w:t>萄糖液，可每2～4g</w:t>
      </w:r>
      <w:r>
        <w:rPr>
          <w:rFonts w:ascii="SimSun" w:hAnsi="SimSun" w:eastAsia="SimSun" w:cs="SimSun"/>
          <w:sz w:val="20"/>
          <w:szCs w:val="20"/>
          <w:spacing w:val="-49"/>
        </w:rPr>
        <w:t xml:space="preserve"> </w:t>
      </w:r>
      <w:r>
        <w:rPr>
          <w:rFonts w:ascii="SimSun" w:hAnsi="SimSun" w:eastAsia="SimSun" w:cs="SimSun"/>
          <w:sz w:val="20"/>
          <w:szCs w:val="20"/>
          <w:spacing w:val="7"/>
        </w:rPr>
        <w:t>葡</w:t>
      </w:r>
      <w:r>
        <w:rPr>
          <w:rFonts w:ascii="SimSun" w:hAnsi="SimSun" w:eastAsia="SimSun" w:cs="SimSun"/>
          <w:sz w:val="20"/>
          <w:szCs w:val="20"/>
        </w:rPr>
        <w:t xml:space="preserve"> </w:t>
      </w:r>
      <w:r>
        <w:rPr>
          <w:rFonts w:ascii="SimSun" w:hAnsi="SimSun" w:eastAsia="SimSun" w:cs="SimSun"/>
          <w:sz w:val="20"/>
          <w:szCs w:val="20"/>
          <w:spacing w:val="10"/>
        </w:rPr>
        <w:t>萄糖加入1U</w:t>
      </w:r>
      <w:r>
        <w:rPr>
          <w:rFonts w:ascii="SimSun" w:hAnsi="SimSun" w:eastAsia="SimSun" w:cs="SimSun"/>
          <w:sz w:val="20"/>
          <w:szCs w:val="20"/>
          <w:spacing w:val="-1"/>
        </w:rPr>
        <w:t xml:space="preserve"> </w:t>
      </w:r>
      <w:r>
        <w:rPr>
          <w:rFonts w:ascii="SimSun" w:hAnsi="SimSun" w:eastAsia="SimSun" w:cs="SimSun"/>
          <w:sz w:val="20"/>
          <w:szCs w:val="20"/>
          <w:spacing w:val="10"/>
        </w:rPr>
        <w:t>短效胰岛素。</w:t>
      </w:r>
    </w:p>
    <w:p>
      <w:pPr>
        <w:ind w:right="44" w:firstLine="419"/>
        <w:spacing w:before="123" w:line="298" w:lineRule="auto"/>
        <w:rPr>
          <w:rFonts w:ascii="SimSun" w:hAnsi="SimSun" w:eastAsia="SimSun" w:cs="SimSun"/>
          <w:sz w:val="20"/>
          <w:szCs w:val="20"/>
        </w:rPr>
      </w:pPr>
      <w:r>
        <w:rPr>
          <w:rFonts w:ascii="SimSun" w:hAnsi="SimSun" w:eastAsia="SimSun" w:cs="SimSun"/>
          <w:sz w:val="20"/>
          <w:szCs w:val="20"/>
          <w:spacing w:val="7"/>
        </w:rPr>
        <w:t>4)胰岛素的抗药性和不良反应：各种胰岛素制剂因本身来源、结构、成分特点及含有一定量的杂</w:t>
      </w:r>
      <w:r>
        <w:rPr>
          <w:rFonts w:ascii="SimSun" w:hAnsi="SimSun" w:eastAsia="SimSun" w:cs="SimSun"/>
          <w:sz w:val="20"/>
          <w:szCs w:val="20"/>
          <w:spacing w:val="3"/>
        </w:rPr>
        <w:t xml:space="preserve"> </w:t>
      </w:r>
      <w:r>
        <w:rPr>
          <w:rFonts w:ascii="SimSun" w:hAnsi="SimSun" w:eastAsia="SimSun" w:cs="SimSun"/>
          <w:sz w:val="20"/>
          <w:szCs w:val="20"/>
          <w:spacing w:val="9"/>
        </w:rPr>
        <w:t>质，故有抗原性和致敏性。胰岛素类似物的抗原性与人胰岛素类似。胰岛素抗药性指在无</w:t>
      </w:r>
      <w:r>
        <w:rPr>
          <w:rFonts w:ascii="SimSun" w:hAnsi="SimSun" w:eastAsia="SimSun" w:cs="SimSun"/>
          <w:sz w:val="20"/>
          <w:szCs w:val="20"/>
        </w:rPr>
        <w:t>DKA</w:t>
      </w:r>
      <w:r>
        <w:rPr>
          <w:rFonts w:ascii="SimSun" w:hAnsi="SimSun" w:eastAsia="SimSun" w:cs="SimSun"/>
          <w:sz w:val="20"/>
          <w:szCs w:val="20"/>
          <w:spacing w:val="78"/>
        </w:rPr>
        <w:t xml:space="preserve"> </w:t>
      </w:r>
      <w:r>
        <w:rPr>
          <w:rFonts w:ascii="SimSun" w:hAnsi="SimSun" w:eastAsia="SimSun" w:cs="SimSun"/>
          <w:sz w:val="20"/>
          <w:szCs w:val="20"/>
          <w:spacing w:val="9"/>
        </w:rPr>
        <w:t>也</w:t>
      </w:r>
      <w:r>
        <w:rPr>
          <w:rFonts w:ascii="SimSun" w:hAnsi="SimSun" w:eastAsia="SimSun" w:cs="SimSun"/>
          <w:sz w:val="20"/>
          <w:szCs w:val="20"/>
          <w:spacing w:val="-30"/>
        </w:rPr>
        <w:t xml:space="preserve"> </w:t>
      </w:r>
      <w:r>
        <w:rPr>
          <w:rFonts w:ascii="SimSun" w:hAnsi="SimSun" w:eastAsia="SimSun" w:cs="SimSun"/>
          <w:sz w:val="20"/>
          <w:szCs w:val="20"/>
          <w:spacing w:val="9"/>
        </w:rPr>
        <w:t>无</w:t>
      </w:r>
      <w:r>
        <w:rPr>
          <w:rFonts w:ascii="SimSun" w:hAnsi="SimSun" w:eastAsia="SimSun" w:cs="SimSun"/>
          <w:sz w:val="20"/>
          <w:szCs w:val="20"/>
        </w:rPr>
        <w:t xml:space="preserve"> </w:t>
      </w:r>
      <w:r>
        <w:rPr>
          <w:rFonts w:ascii="SimSun" w:hAnsi="SimSun" w:eastAsia="SimSun" w:cs="SimSun"/>
          <w:sz w:val="20"/>
          <w:szCs w:val="20"/>
          <w:spacing w:val="12"/>
        </w:rPr>
        <w:t>拮抗胰岛素因素存在时，每日胰岛素需要量超</w:t>
      </w:r>
      <w:r>
        <w:rPr>
          <w:rFonts w:ascii="SimSun" w:hAnsi="SimSun" w:eastAsia="SimSun" w:cs="SimSun"/>
          <w:sz w:val="20"/>
          <w:szCs w:val="20"/>
          <w:spacing w:val="11"/>
        </w:rPr>
        <w:t>过100U</w:t>
      </w:r>
      <w:r>
        <w:rPr>
          <w:rFonts w:ascii="SimSun" w:hAnsi="SimSun" w:eastAsia="SimSun" w:cs="SimSun"/>
          <w:sz w:val="20"/>
          <w:szCs w:val="20"/>
          <w:spacing w:val="-17"/>
        </w:rPr>
        <w:t xml:space="preserve"> </w:t>
      </w:r>
      <w:r>
        <w:rPr>
          <w:rFonts w:ascii="SimSun" w:hAnsi="SimSun" w:eastAsia="SimSun" w:cs="SimSun"/>
          <w:sz w:val="20"/>
          <w:szCs w:val="20"/>
          <w:spacing w:val="11"/>
        </w:rPr>
        <w:t>或200U,机制不明，极少发生。可试用静脉注</w:t>
      </w:r>
      <w:r>
        <w:rPr>
          <w:rFonts w:ascii="SimSun" w:hAnsi="SimSun" w:eastAsia="SimSun" w:cs="SimSun"/>
          <w:sz w:val="20"/>
          <w:szCs w:val="20"/>
        </w:rPr>
        <w:t xml:space="preserve"> </w:t>
      </w:r>
      <w:r>
        <w:rPr>
          <w:rFonts w:ascii="SimSun" w:hAnsi="SimSun" w:eastAsia="SimSun" w:cs="SimSun"/>
          <w:sz w:val="20"/>
          <w:szCs w:val="20"/>
          <w:spacing w:val="9"/>
        </w:rPr>
        <w:t>射20U</w:t>
      </w:r>
      <w:r>
        <w:rPr>
          <w:rFonts w:ascii="SimSun" w:hAnsi="SimSun" w:eastAsia="SimSun" w:cs="SimSun"/>
          <w:sz w:val="20"/>
          <w:szCs w:val="20"/>
          <w:spacing w:val="-17"/>
        </w:rPr>
        <w:t xml:space="preserve"> </w:t>
      </w:r>
      <w:r>
        <w:rPr>
          <w:rFonts w:ascii="SimSun" w:hAnsi="SimSun" w:eastAsia="SimSun" w:cs="SimSun"/>
          <w:sz w:val="20"/>
          <w:szCs w:val="20"/>
          <w:spacing w:val="9"/>
        </w:rPr>
        <w:t>并观察1/2~1小时，如仍无效，应给予静脉滴注，有时</w:t>
      </w:r>
      <w:r>
        <w:rPr>
          <w:rFonts w:ascii="SimSun" w:hAnsi="SimSun" w:eastAsia="SimSun" w:cs="SimSun"/>
          <w:sz w:val="20"/>
          <w:szCs w:val="20"/>
          <w:spacing w:val="8"/>
        </w:rPr>
        <w:t>每日剂量可达1000U</w:t>
      </w:r>
      <w:r>
        <w:rPr>
          <w:rFonts w:ascii="SimSun" w:hAnsi="SimSun" w:eastAsia="SimSun" w:cs="SimSun"/>
          <w:sz w:val="20"/>
          <w:szCs w:val="20"/>
          <w:spacing w:val="13"/>
        </w:rPr>
        <w:t xml:space="preserve"> </w:t>
      </w:r>
      <w:r>
        <w:rPr>
          <w:rFonts w:ascii="SimSun" w:hAnsi="SimSun" w:eastAsia="SimSun" w:cs="SimSun"/>
          <w:sz w:val="20"/>
          <w:szCs w:val="20"/>
          <w:spacing w:val="8"/>
        </w:rPr>
        <w:t>以上，必要时联合</w:t>
      </w:r>
      <w:r>
        <w:rPr>
          <w:rFonts w:ascii="SimSun" w:hAnsi="SimSun" w:eastAsia="SimSun" w:cs="SimSun"/>
          <w:sz w:val="20"/>
          <w:szCs w:val="20"/>
        </w:rPr>
        <w:t xml:space="preserve"> </w:t>
      </w:r>
      <w:r>
        <w:rPr>
          <w:rFonts w:ascii="SimSun" w:hAnsi="SimSun" w:eastAsia="SimSun" w:cs="SimSun"/>
          <w:sz w:val="20"/>
          <w:szCs w:val="20"/>
          <w:spacing w:val="12"/>
        </w:rPr>
        <w:t>应用糖皮质激素及口服降糖药治疗。由于胰岛素可从已形成的复合物中分离而使循环中游离胰岛素</w:t>
      </w:r>
      <w:r>
        <w:rPr>
          <w:rFonts w:ascii="SimSun" w:hAnsi="SimSun" w:eastAsia="SimSun" w:cs="SimSun"/>
          <w:sz w:val="20"/>
          <w:szCs w:val="20"/>
          <w:spacing w:val="2"/>
        </w:rPr>
        <w:t xml:space="preserve"> </w:t>
      </w:r>
      <w:r>
        <w:rPr>
          <w:rFonts w:ascii="SimSun" w:hAnsi="SimSun" w:eastAsia="SimSun" w:cs="SimSun"/>
          <w:sz w:val="20"/>
          <w:szCs w:val="20"/>
          <w:spacing w:val="3"/>
        </w:rPr>
        <w:t>骤增，引起严重低血糖，故应严密监护、及早发现和处理。胰岛素抗药性经适当治疗后可消失。</w:t>
      </w:r>
    </w:p>
    <w:p>
      <w:pPr>
        <w:ind w:right="52" w:firstLine="419"/>
        <w:spacing w:before="101" w:line="267" w:lineRule="auto"/>
        <w:rPr>
          <w:rFonts w:ascii="SimSun" w:hAnsi="SimSun" w:eastAsia="SimSun" w:cs="SimSun"/>
          <w:sz w:val="20"/>
          <w:szCs w:val="20"/>
        </w:rPr>
      </w:pPr>
      <w:r>
        <w:rPr>
          <w:rFonts w:ascii="SimSun" w:hAnsi="SimSun" w:eastAsia="SimSun" w:cs="SimSun"/>
          <w:sz w:val="20"/>
          <w:szCs w:val="20"/>
          <w:spacing w:val="12"/>
        </w:rPr>
        <w:t>胰岛素的主要不良反应是低血糖，与剂量过大和(或)饮食失调有关。胰岛素治</w:t>
      </w:r>
      <w:r>
        <w:rPr>
          <w:rFonts w:ascii="SimSun" w:hAnsi="SimSun" w:eastAsia="SimSun" w:cs="SimSun"/>
          <w:sz w:val="20"/>
          <w:szCs w:val="20"/>
          <w:spacing w:val="11"/>
        </w:rPr>
        <w:t>疗初期可因钠潴</w:t>
      </w:r>
      <w:r>
        <w:rPr>
          <w:rFonts w:ascii="SimSun" w:hAnsi="SimSun" w:eastAsia="SimSun" w:cs="SimSun"/>
          <w:sz w:val="20"/>
          <w:szCs w:val="20"/>
        </w:rPr>
        <w:t xml:space="preserve"> </w:t>
      </w:r>
      <w:r>
        <w:rPr>
          <w:rFonts w:ascii="SimSun" w:hAnsi="SimSun" w:eastAsia="SimSun" w:cs="SimSun"/>
          <w:sz w:val="20"/>
          <w:szCs w:val="20"/>
          <w:spacing w:val="2"/>
        </w:rPr>
        <w:t>留而发生轻度水肿，可自行缓解；部分病人出现视物模</w:t>
      </w:r>
      <w:r>
        <w:rPr>
          <w:rFonts w:ascii="SimSun" w:hAnsi="SimSun" w:eastAsia="SimSun" w:cs="SimSun"/>
          <w:sz w:val="20"/>
          <w:szCs w:val="20"/>
          <w:spacing w:val="1"/>
        </w:rPr>
        <w:t>糊，为晶状体屈光改变，常于数周内自然恢复。</w:t>
      </w:r>
    </w:p>
    <w:p>
      <w:pPr>
        <w:ind w:right="42" w:firstLine="419"/>
        <w:spacing w:before="113" w:line="290" w:lineRule="auto"/>
        <w:rPr>
          <w:rFonts w:ascii="SimSun" w:hAnsi="SimSun" w:eastAsia="SimSun" w:cs="SimSun"/>
          <w:sz w:val="20"/>
          <w:szCs w:val="20"/>
        </w:rPr>
      </w:pPr>
      <w:r>
        <w:rPr>
          <w:rFonts w:ascii="SimSun" w:hAnsi="SimSun" w:eastAsia="SimSun" w:cs="SimSun"/>
          <w:sz w:val="20"/>
          <w:szCs w:val="20"/>
          <w:spacing w:val="12"/>
        </w:rPr>
        <w:t>胰岛素过敏反应通常表现为注射部位瘙痒或荨麻疹样皮疹，</w:t>
      </w:r>
      <w:r>
        <w:rPr>
          <w:rFonts w:ascii="SimSun" w:hAnsi="SimSun" w:eastAsia="SimSun" w:cs="SimSun"/>
          <w:sz w:val="20"/>
          <w:szCs w:val="20"/>
          <w:spacing w:val="11"/>
        </w:rPr>
        <w:t>罕见严重过敏反应。处理措施包括</w:t>
      </w:r>
      <w:r>
        <w:rPr>
          <w:rFonts w:ascii="SimSun" w:hAnsi="SimSun" w:eastAsia="SimSun" w:cs="SimSun"/>
          <w:sz w:val="20"/>
          <w:szCs w:val="20"/>
        </w:rPr>
        <w:t xml:space="preserve"> </w:t>
      </w:r>
      <w:r>
        <w:rPr>
          <w:rFonts w:ascii="SimSun" w:hAnsi="SimSun" w:eastAsia="SimSun" w:cs="SimSun"/>
          <w:sz w:val="20"/>
          <w:szCs w:val="20"/>
          <w:spacing w:val="12"/>
        </w:rPr>
        <w:t>更换胰岛素制剂，使用抗组胺药和糖皮质激素以及脱敏疗法等。严重者需停止或暂时中断胰岛素治</w:t>
      </w:r>
      <w:r>
        <w:rPr>
          <w:rFonts w:ascii="SimSun" w:hAnsi="SimSun" w:eastAsia="SimSun" w:cs="SimSun"/>
          <w:sz w:val="20"/>
          <w:szCs w:val="20"/>
          <w:spacing w:val="10"/>
        </w:rPr>
        <w:t xml:space="preserve"> </w:t>
      </w:r>
      <w:r>
        <w:rPr>
          <w:rFonts w:ascii="SimSun" w:hAnsi="SimSun" w:eastAsia="SimSun" w:cs="SimSun"/>
          <w:sz w:val="20"/>
          <w:szCs w:val="20"/>
          <w:spacing w:val="7"/>
        </w:rPr>
        <w:t>疗。脂肪营养不良为注射部位皮下脂肪萎缩或增生，停止在该部位注射后可缓慢自然恢复，应经常更</w:t>
      </w:r>
      <w:r>
        <w:rPr>
          <w:rFonts w:ascii="SimSun" w:hAnsi="SimSun" w:eastAsia="SimSun" w:cs="SimSun"/>
          <w:sz w:val="20"/>
          <w:szCs w:val="20"/>
          <w:spacing w:val="9"/>
        </w:rPr>
        <w:t xml:space="preserve"> </w:t>
      </w:r>
      <w:r>
        <w:rPr>
          <w:rFonts w:ascii="SimSun" w:hAnsi="SimSun" w:eastAsia="SimSun" w:cs="SimSun"/>
          <w:sz w:val="20"/>
          <w:szCs w:val="20"/>
          <w:spacing w:val="8"/>
        </w:rPr>
        <w:t>换注射部位以防止其发生。</w:t>
      </w:r>
    </w:p>
    <w:p>
      <w:pPr>
        <w:ind w:right="50" w:firstLine="419"/>
        <w:spacing w:before="112" w:line="282" w:lineRule="auto"/>
        <w:rPr>
          <w:rFonts w:ascii="SimSun" w:hAnsi="SimSun" w:eastAsia="SimSun" w:cs="SimSun"/>
          <w:sz w:val="20"/>
          <w:szCs w:val="20"/>
        </w:rPr>
      </w:pPr>
      <w:r>
        <w:rPr>
          <w:rFonts w:ascii="SimSun" w:hAnsi="SimSun" w:eastAsia="SimSun" w:cs="SimSun"/>
          <w:sz w:val="20"/>
          <w:szCs w:val="20"/>
          <w:spacing w:val="7"/>
        </w:rPr>
        <w:t>(2)</w:t>
      </w:r>
      <w:r>
        <w:rPr>
          <w:rFonts w:ascii="SimSun" w:hAnsi="SimSun" w:eastAsia="SimSun" w:cs="SimSun"/>
          <w:sz w:val="20"/>
          <w:szCs w:val="20"/>
        </w:rPr>
        <w:t>GLP</w:t>
      </w:r>
      <w:r>
        <w:rPr>
          <w:rFonts w:ascii="SimSun" w:hAnsi="SimSun" w:eastAsia="SimSun" w:cs="SimSun"/>
          <w:sz w:val="20"/>
          <w:szCs w:val="20"/>
          <w:spacing w:val="7"/>
        </w:rPr>
        <w:t>-1</w:t>
      </w:r>
      <w:r>
        <w:rPr>
          <w:rFonts w:ascii="SimSun" w:hAnsi="SimSun" w:eastAsia="SimSun" w:cs="SimSun"/>
          <w:sz w:val="20"/>
          <w:szCs w:val="20"/>
          <w:spacing w:val="8"/>
        </w:rPr>
        <w:t xml:space="preserve">  </w:t>
      </w:r>
      <w:r>
        <w:rPr>
          <w:rFonts w:ascii="SimSun" w:hAnsi="SimSun" w:eastAsia="SimSun" w:cs="SimSun"/>
          <w:sz w:val="20"/>
          <w:szCs w:val="20"/>
          <w:spacing w:val="7"/>
        </w:rPr>
        <w:t>受体激动剂：与胰腺β细胞的</w:t>
      </w:r>
      <w:r>
        <w:rPr>
          <w:rFonts w:ascii="SimSun" w:hAnsi="SimSun" w:eastAsia="SimSun" w:cs="SimSun"/>
          <w:sz w:val="20"/>
          <w:szCs w:val="20"/>
        </w:rPr>
        <w:t>GLP</w:t>
      </w:r>
      <w:r>
        <w:rPr>
          <w:rFonts w:ascii="SimSun" w:hAnsi="SimSun" w:eastAsia="SimSun" w:cs="SimSun"/>
          <w:sz w:val="20"/>
          <w:szCs w:val="20"/>
          <w:spacing w:val="7"/>
        </w:rPr>
        <w:t>-1</w:t>
      </w:r>
      <w:r>
        <w:rPr>
          <w:rFonts w:ascii="SimSun" w:hAnsi="SimSun" w:eastAsia="SimSun" w:cs="SimSun"/>
          <w:sz w:val="20"/>
          <w:szCs w:val="20"/>
          <w:spacing w:val="-5"/>
        </w:rPr>
        <w:t xml:space="preserve"> </w:t>
      </w:r>
      <w:r>
        <w:rPr>
          <w:rFonts w:ascii="SimSun" w:hAnsi="SimSun" w:eastAsia="SimSun" w:cs="SimSun"/>
          <w:sz w:val="20"/>
          <w:szCs w:val="20"/>
          <w:spacing w:val="7"/>
        </w:rPr>
        <w:t>受体结合后，可葡萄糖依赖性地刺激胰岛素合成</w:t>
      </w:r>
      <w:r>
        <w:rPr>
          <w:rFonts w:ascii="SimSun" w:hAnsi="SimSun" w:eastAsia="SimSun" w:cs="SimSun"/>
          <w:sz w:val="20"/>
          <w:szCs w:val="20"/>
        </w:rPr>
        <w:t xml:space="preserve"> </w:t>
      </w:r>
      <w:r>
        <w:rPr>
          <w:rFonts w:ascii="SimSun" w:hAnsi="SimSun" w:eastAsia="SimSun" w:cs="SimSun"/>
          <w:sz w:val="20"/>
          <w:szCs w:val="20"/>
          <w:spacing w:val="3"/>
        </w:rPr>
        <w:t>和分泌；减少胰高血糖素释放；还可作用于中枢神经系统</w:t>
      </w:r>
      <w:r>
        <w:rPr>
          <w:rFonts w:ascii="SimSun" w:hAnsi="SimSun" w:eastAsia="SimSun" w:cs="SimSun"/>
          <w:sz w:val="20"/>
          <w:szCs w:val="20"/>
        </w:rPr>
        <w:t>CLP</w:t>
      </w:r>
      <w:r>
        <w:rPr>
          <w:rFonts w:ascii="SimSun" w:hAnsi="SimSun" w:eastAsia="SimSun" w:cs="SimSun"/>
          <w:sz w:val="20"/>
          <w:szCs w:val="20"/>
          <w:spacing w:val="3"/>
        </w:rPr>
        <w:t>-1</w:t>
      </w:r>
      <w:r>
        <w:rPr>
          <w:rFonts w:ascii="SimSun" w:hAnsi="SimSun" w:eastAsia="SimSun" w:cs="SimSun"/>
          <w:sz w:val="20"/>
          <w:szCs w:val="20"/>
          <w:spacing w:val="-14"/>
        </w:rPr>
        <w:t xml:space="preserve"> </w:t>
      </w:r>
      <w:r>
        <w:rPr>
          <w:rFonts w:ascii="SimSun" w:hAnsi="SimSun" w:eastAsia="SimSun" w:cs="SimSun"/>
          <w:sz w:val="20"/>
          <w:szCs w:val="20"/>
          <w:spacing w:val="3"/>
        </w:rPr>
        <w:t>受体，进而减少食物摄入；并通过促</w:t>
      </w:r>
      <w:r>
        <w:rPr>
          <w:rFonts w:ascii="SimSun" w:hAnsi="SimSun" w:eastAsia="SimSun" w:cs="SimSun"/>
          <w:sz w:val="20"/>
          <w:szCs w:val="20"/>
          <w:spacing w:val="2"/>
        </w:rPr>
        <w:t>进</w:t>
      </w:r>
      <w:r>
        <w:rPr>
          <w:rFonts w:ascii="SimSun" w:hAnsi="SimSun" w:eastAsia="SimSun" w:cs="SimSun"/>
          <w:sz w:val="20"/>
          <w:szCs w:val="20"/>
        </w:rPr>
        <w:t xml:space="preserve"> </w:t>
      </w:r>
      <w:r>
        <w:rPr>
          <w:rFonts w:ascii="SimSun" w:hAnsi="SimSun" w:eastAsia="SimSun" w:cs="SimSun"/>
          <w:sz w:val="20"/>
          <w:szCs w:val="20"/>
          <w:spacing w:val="7"/>
        </w:rPr>
        <w:t>棕色脂肪组织的生热作用和白色脂肪组织分解增加能量消耗；延迟胃排空。</w:t>
      </w:r>
    </w:p>
    <w:p>
      <w:pPr>
        <w:ind w:right="41" w:firstLine="419"/>
        <w:spacing w:before="98" w:line="291" w:lineRule="auto"/>
        <w:rPr>
          <w:rFonts w:ascii="SimSun" w:hAnsi="SimSun" w:eastAsia="SimSun" w:cs="SimSun"/>
          <w:sz w:val="20"/>
          <w:szCs w:val="20"/>
        </w:rPr>
      </w:pPr>
      <w:r>
        <w:rPr>
          <w:rFonts w:ascii="SimSun" w:hAnsi="SimSun" w:eastAsia="SimSun" w:cs="SimSun"/>
          <w:sz w:val="20"/>
          <w:szCs w:val="20"/>
        </w:rPr>
        <w:t>GLP</w:t>
      </w:r>
      <w:r>
        <w:rPr>
          <w:rFonts w:ascii="SimSun" w:hAnsi="SimSun" w:eastAsia="SimSun" w:cs="SimSun"/>
          <w:sz w:val="20"/>
          <w:szCs w:val="20"/>
          <w:spacing w:val="17"/>
        </w:rPr>
        <w:t>-1</w:t>
      </w:r>
      <w:r>
        <w:rPr>
          <w:rFonts w:ascii="SimSun" w:hAnsi="SimSun" w:eastAsia="SimSun" w:cs="SimSun"/>
          <w:sz w:val="20"/>
          <w:szCs w:val="20"/>
          <w:spacing w:val="-25"/>
        </w:rPr>
        <w:t xml:space="preserve"> </w:t>
      </w:r>
      <w:r>
        <w:rPr>
          <w:rFonts w:ascii="SimSun" w:hAnsi="SimSun" w:eastAsia="SimSun" w:cs="SimSun"/>
          <w:sz w:val="20"/>
          <w:szCs w:val="20"/>
          <w:spacing w:val="17"/>
        </w:rPr>
        <w:t>受体激动剂均需皮下注射，可使</w:t>
      </w:r>
      <w:r>
        <w:rPr>
          <w:rFonts w:ascii="SimSun" w:hAnsi="SimSun" w:eastAsia="SimSun" w:cs="SimSun"/>
          <w:sz w:val="20"/>
          <w:szCs w:val="20"/>
        </w:rPr>
        <w:t>HbAlc</w:t>
      </w:r>
      <w:r>
        <w:rPr>
          <w:rFonts w:ascii="SimSun" w:hAnsi="SimSun" w:eastAsia="SimSun" w:cs="SimSun"/>
          <w:sz w:val="20"/>
          <w:szCs w:val="20"/>
          <w:spacing w:val="53"/>
        </w:rPr>
        <w:t xml:space="preserve"> </w:t>
      </w:r>
      <w:r>
        <w:rPr>
          <w:rFonts w:ascii="SimSun" w:hAnsi="SimSun" w:eastAsia="SimSun" w:cs="SimSun"/>
          <w:sz w:val="20"/>
          <w:szCs w:val="20"/>
          <w:spacing w:val="17"/>
        </w:rPr>
        <w:t>降低1.0%~</w:t>
      </w:r>
      <w:r>
        <w:rPr>
          <w:rFonts w:ascii="SimSun" w:hAnsi="SimSun" w:eastAsia="SimSun" w:cs="SimSun"/>
          <w:sz w:val="20"/>
          <w:szCs w:val="20"/>
          <w:spacing w:val="16"/>
        </w:rPr>
        <w:t>1.5%,且有显著的降低体重作用。目</w:t>
      </w:r>
      <w:r>
        <w:rPr>
          <w:rFonts w:ascii="SimSun" w:hAnsi="SimSun" w:eastAsia="SimSun" w:cs="SimSun"/>
          <w:sz w:val="20"/>
          <w:szCs w:val="20"/>
        </w:rPr>
        <w:t xml:space="preserve"> </w:t>
      </w:r>
      <w:r>
        <w:rPr>
          <w:rFonts w:ascii="SimSun" w:hAnsi="SimSun" w:eastAsia="SimSun" w:cs="SimSun"/>
          <w:sz w:val="20"/>
          <w:szCs w:val="20"/>
          <w:spacing w:val="4"/>
        </w:rPr>
        <w:t>前已上市或即将上市的</w:t>
      </w:r>
      <w:r>
        <w:rPr>
          <w:rFonts w:ascii="SimSun" w:hAnsi="SimSun" w:eastAsia="SimSun" w:cs="SimSun"/>
          <w:sz w:val="20"/>
          <w:szCs w:val="20"/>
        </w:rPr>
        <w:t>GLP</w:t>
      </w:r>
      <w:r>
        <w:rPr>
          <w:rFonts w:ascii="SimSun" w:hAnsi="SimSun" w:eastAsia="SimSun" w:cs="SimSun"/>
          <w:sz w:val="20"/>
          <w:szCs w:val="20"/>
          <w:spacing w:val="4"/>
        </w:rPr>
        <w:t>-1</w:t>
      </w:r>
      <w:r>
        <w:rPr>
          <w:rFonts w:ascii="SimSun" w:hAnsi="SimSun" w:eastAsia="SimSun" w:cs="SimSun"/>
          <w:sz w:val="20"/>
          <w:szCs w:val="20"/>
          <w:spacing w:val="-35"/>
        </w:rPr>
        <w:t xml:space="preserve"> </w:t>
      </w:r>
      <w:r>
        <w:rPr>
          <w:rFonts w:ascii="SimSun" w:hAnsi="SimSun" w:eastAsia="SimSun" w:cs="SimSun"/>
          <w:sz w:val="20"/>
          <w:szCs w:val="20"/>
          <w:spacing w:val="4"/>
        </w:rPr>
        <w:t>受体激动剂有短效</w:t>
      </w:r>
      <w:r>
        <w:rPr>
          <w:rFonts w:ascii="SimSun" w:hAnsi="SimSun" w:eastAsia="SimSun" w:cs="SimSun"/>
          <w:sz w:val="20"/>
          <w:szCs w:val="20"/>
          <w:spacing w:val="3"/>
        </w:rPr>
        <w:t>制剂：艾塞那肽、利司那肽和利西拉来；长效制剂：利</w:t>
      </w:r>
      <w:r>
        <w:rPr>
          <w:rFonts w:ascii="SimSun" w:hAnsi="SimSun" w:eastAsia="SimSun" w:cs="SimSun"/>
          <w:sz w:val="20"/>
          <w:szCs w:val="20"/>
        </w:rPr>
        <w:t xml:space="preserve"> </w:t>
      </w:r>
      <w:r>
        <w:rPr>
          <w:rFonts w:ascii="SimSun" w:hAnsi="SimSun" w:eastAsia="SimSun" w:cs="SimSun"/>
          <w:sz w:val="20"/>
          <w:szCs w:val="20"/>
          <w:spacing w:val="3"/>
        </w:rPr>
        <w:t>拉鲁肽、阿必鲁肽、度拉鲁肽、艾塞那肽缓释混悬液、他司鲁肽等</w:t>
      </w:r>
      <w:r>
        <w:rPr>
          <w:rFonts w:ascii="SimSun" w:hAnsi="SimSun" w:eastAsia="SimSun" w:cs="SimSun"/>
          <w:sz w:val="20"/>
          <w:szCs w:val="20"/>
          <w:spacing w:val="2"/>
        </w:rPr>
        <w:t>。艾塞那肽、贝那鲁肽和利拉鲁肽等</w:t>
      </w:r>
      <w:r>
        <w:rPr>
          <w:rFonts w:ascii="SimSun" w:hAnsi="SimSun" w:eastAsia="SimSun" w:cs="SimSun"/>
          <w:sz w:val="20"/>
          <w:szCs w:val="20"/>
        </w:rPr>
        <w:t xml:space="preserve"> </w:t>
      </w:r>
      <w:r>
        <w:rPr>
          <w:rFonts w:ascii="SimSun" w:hAnsi="SimSun" w:eastAsia="SimSun" w:cs="SimSun"/>
          <w:sz w:val="20"/>
          <w:szCs w:val="20"/>
          <w:spacing w:val="8"/>
        </w:rPr>
        <w:t>3</w:t>
      </w:r>
      <w:r>
        <w:rPr>
          <w:rFonts w:ascii="SimSun" w:hAnsi="SimSun" w:eastAsia="SimSun" w:cs="SimSun"/>
          <w:sz w:val="20"/>
          <w:szCs w:val="20"/>
          <w:spacing w:val="-5"/>
        </w:rPr>
        <w:t xml:space="preserve"> </w:t>
      </w:r>
      <w:r>
        <w:rPr>
          <w:rFonts w:ascii="SimSun" w:hAnsi="SimSun" w:eastAsia="SimSun" w:cs="SimSun"/>
          <w:sz w:val="20"/>
          <w:szCs w:val="20"/>
          <w:spacing w:val="8"/>
        </w:rPr>
        <w:t>种</w:t>
      </w:r>
      <w:r>
        <w:rPr>
          <w:rFonts w:ascii="SimSun" w:hAnsi="SimSun" w:eastAsia="SimSun" w:cs="SimSun"/>
          <w:sz w:val="20"/>
          <w:szCs w:val="20"/>
        </w:rPr>
        <w:t>GLP</w:t>
      </w:r>
      <w:r>
        <w:rPr>
          <w:rFonts w:ascii="SimSun" w:hAnsi="SimSun" w:eastAsia="SimSun" w:cs="SimSun"/>
          <w:sz w:val="20"/>
          <w:szCs w:val="20"/>
          <w:spacing w:val="8"/>
        </w:rPr>
        <w:t>-1</w:t>
      </w:r>
      <w:r>
        <w:rPr>
          <w:rFonts w:ascii="SimSun" w:hAnsi="SimSun" w:eastAsia="SimSun" w:cs="SimSun"/>
          <w:sz w:val="20"/>
          <w:szCs w:val="20"/>
          <w:spacing w:val="-5"/>
        </w:rPr>
        <w:t xml:space="preserve"> </w:t>
      </w:r>
      <w:r>
        <w:rPr>
          <w:rFonts w:ascii="SimSun" w:hAnsi="SimSun" w:eastAsia="SimSun" w:cs="SimSun"/>
          <w:sz w:val="20"/>
          <w:szCs w:val="20"/>
          <w:spacing w:val="8"/>
        </w:rPr>
        <w:t>受体激动剂已在我国上市。</w:t>
      </w:r>
    </w:p>
    <w:p>
      <w:pPr>
        <w:ind w:left="419"/>
        <w:spacing w:before="112" w:line="221" w:lineRule="auto"/>
        <w:rPr>
          <w:rFonts w:ascii="SimHei" w:hAnsi="SimHei" w:eastAsia="SimHei" w:cs="SimHei"/>
          <w:sz w:val="20"/>
          <w:szCs w:val="20"/>
        </w:rPr>
      </w:pPr>
      <w:r>
        <w:rPr>
          <w:rFonts w:ascii="SimHei" w:hAnsi="SimHei" w:eastAsia="SimHei" w:cs="SimHei"/>
          <w:sz w:val="20"/>
          <w:szCs w:val="20"/>
          <w:spacing w:val="5"/>
        </w:rPr>
        <w:t>适应证：可单独或与其他降糖药物合用治疗T2</w:t>
      </w:r>
      <w:r>
        <w:rPr>
          <w:rFonts w:ascii="SimHei" w:hAnsi="SimHei" w:eastAsia="SimHei" w:cs="SimHei"/>
          <w:sz w:val="20"/>
          <w:szCs w:val="20"/>
        </w:rPr>
        <w:t>DM</w:t>
      </w:r>
      <w:r>
        <w:rPr>
          <w:rFonts w:ascii="SimHei" w:hAnsi="SimHei" w:eastAsia="SimHei" w:cs="SimHei"/>
          <w:sz w:val="20"/>
          <w:szCs w:val="20"/>
          <w:spacing w:val="5"/>
        </w:rPr>
        <w:t>,</w:t>
      </w:r>
      <w:r>
        <w:rPr>
          <w:rFonts w:ascii="SimHei" w:hAnsi="SimHei" w:eastAsia="SimHei" w:cs="SimHei"/>
          <w:sz w:val="20"/>
          <w:szCs w:val="20"/>
          <w:spacing w:val="64"/>
        </w:rPr>
        <w:t xml:space="preserve"> </w:t>
      </w:r>
      <w:r>
        <w:rPr>
          <w:rFonts w:ascii="SimHei" w:hAnsi="SimHei" w:eastAsia="SimHei" w:cs="SimHei"/>
          <w:sz w:val="20"/>
          <w:szCs w:val="20"/>
          <w:spacing w:val="5"/>
        </w:rPr>
        <w:t>尤其是肥胖、胰岛素抵抗明显者。</w:t>
      </w:r>
    </w:p>
    <w:p>
      <w:pPr>
        <w:ind w:right="48" w:firstLine="419"/>
        <w:spacing w:before="101" w:line="289" w:lineRule="auto"/>
        <w:rPr>
          <w:rFonts w:ascii="SimSun" w:hAnsi="SimSun" w:eastAsia="SimSun" w:cs="SimSun"/>
          <w:sz w:val="20"/>
          <w:szCs w:val="20"/>
        </w:rPr>
      </w:pPr>
      <w:r>
        <w:rPr>
          <w:rFonts w:ascii="SimSun" w:hAnsi="SimSun" w:eastAsia="SimSun" w:cs="SimSun"/>
          <w:sz w:val="20"/>
          <w:szCs w:val="20"/>
          <w:spacing w:val="10"/>
        </w:rPr>
        <w:t>禁忌证或不适应证：有胰腺炎病史者禁用。不用于T1</w:t>
      </w:r>
      <w:r>
        <w:rPr>
          <w:rFonts w:ascii="SimSun" w:hAnsi="SimSun" w:eastAsia="SimSun" w:cs="SimSun"/>
          <w:sz w:val="20"/>
          <w:szCs w:val="20"/>
        </w:rPr>
        <w:t>DM</w:t>
      </w:r>
      <w:r>
        <w:rPr>
          <w:rFonts w:ascii="SimSun" w:hAnsi="SimSun" w:eastAsia="SimSun" w:cs="SimSun"/>
          <w:sz w:val="20"/>
          <w:szCs w:val="20"/>
          <w:spacing w:val="89"/>
        </w:rPr>
        <w:t xml:space="preserve"> </w:t>
      </w:r>
      <w:r>
        <w:rPr>
          <w:rFonts w:ascii="SimSun" w:hAnsi="SimSun" w:eastAsia="SimSun" w:cs="SimSun"/>
          <w:sz w:val="20"/>
          <w:szCs w:val="20"/>
          <w:spacing w:val="10"/>
        </w:rPr>
        <w:t>或</w:t>
      </w:r>
      <w:r>
        <w:rPr>
          <w:rFonts w:ascii="SimSun" w:hAnsi="SimSun" w:eastAsia="SimSun" w:cs="SimSun"/>
          <w:sz w:val="20"/>
          <w:szCs w:val="20"/>
          <w:spacing w:val="-30"/>
        </w:rPr>
        <w:t xml:space="preserve"> </w:t>
      </w:r>
      <w:r>
        <w:rPr>
          <w:rFonts w:ascii="SimSun" w:hAnsi="SimSun" w:eastAsia="SimSun" w:cs="SimSun"/>
          <w:sz w:val="20"/>
          <w:szCs w:val="20"/>
        </w:rPr>
        <w:t>DKA</w:t>
      </w:r>
      <w:r>
        <w:rPr>
          <w:rFonts w:ascii="SimSun" w:hAnsi="SimSun" w:eastAsia="SimSun" w:cs="SimSun"/>
          <w:sz w:val="20"/>
          <w:szCs w:val="20"/>
          <w:spacing w:val="84"/>
        </w:rPr>
        <w:t xml:space="preserve"> </w:t>
      </w:r>
      <w:r>
        <w:rPr>
          <w:rFonts w:ascii="SimSun" w:hAnsi="SimSun" w:eastAsia="SimSun" w:cs="SimSun"/>
          <w:sz w:val="20"/>
          <w:szCs w:val="20"/>
          <w:spacing w:val="10"/>
        </w:rPr>
        <w:t>的治疗。艾塞那肽禁用于</w:t>
      </w:r>
      <w:r>
        <w:rPr>
          <w:rFonts w:ascii="SimSun" w:hAnsi="SimSun" w:eastAsia="SimSun" w:cs="SimSun"/>
          <w:sz w:val="20"/>
          <w:szCs w:val="20"/>
        </w:rPr>
        <w:t>GFR</w:t>
      </w:r>
      <w:r>
        <w:rPr>
          <w:rFonts w:ascii="SimSun" w:hAnsi="SimSun" w:eastAsia="SimSun" w:cs="SimSun"/>
          <w:sz w:val="20"/>
          <w:szCs w:val="20"/>
        </w:rPr>
        <w:t xml:space="preserve">  </w:t>
      </w:r>
      <w:r>
        <w:rPr>
          <w:rFonts w:ascii="SimSun" w:hAnsi="SimSun" w:eastAsia="SimSun" w:cs="SimSun"/>
          <w:sz w:val="20"/>
          <w:szCs w:val="20"/>
          <w:spacing w:val="14"/>
        </w:rPr>
        <w:t>&lt;30</w:t>
      </w:r>
      <w:r>
        <w:rPr>
          <w:rFonts w:ascii="SimSun" w:hAnsi="SimSun" w:eastAsia="SimSun" w:cs="SimSun"/>
          <w:sz w:val="20"/>
          <w:szCs w:val="20"/>
        </w:rPr>
        <w:t>ml</w:t>
      </w:r>
      <w:r>
        <w:rPr>
          <w:rFonts w:ascii="SimSun" w:hAnsi="SimSun" w:eastAsia="SimSun" w:cs="SimSun"/>
          <w:sz w:val="20"/>
          <w:szCs w:val="20"/>
          <w:spacing w:val="14"/>
        </w:rPr>
        <w:t>/</w:t>
      </w:r>
      <w:r>
        <w:rPr>
          <w:rFonts w:ascii="SimSun" w:hAnsi="SimSun" w:eastAsia="SimSun" w:cs="SimSun"/>
          <w:sz w:val="20"/>
          <w:szCs w:val="20"/>
        </w:rPr>
        <w:t>min</w:t>
      </w:r>
      <w:r>
        <w:rPr>
          <w:rFonts w:ascii="SimSun" w:hAnsi="SimSun" w:eastAsia="SimSun" w:cs="SimSun"/>
          <w:sz w:val="20"/>
          <w:szCs w:val="20"/>
          <w:spacing w:val="31"/>
        </w:rPr>
        <w:t xml:space="preserve"> </w:t>
      </w:r>
      <w:r>
        <w:rPr>
          <w:rFonts w:ascii="SimSun" w:hAnsi="SimSun" w:eastAsia="SimSun" w:cs="SimSun"/>
          <w:sz w:val="20"/>
          <w:szCs w:val="20"/>
          <w:spacing w:val="14"/>
        </w:rPr>
        <w:t>病人；利拉鲁肽不用于既往有甲状腺髓样癌史或家族史病人以及2型多发性内分泌肿瘤</w:t>
      </w:r>
      <w:r>
        <w:rPr>
          <w:rFonts w:ascii="SimSun" w:hAnsi="SimSun" w:eastAsia="SimSun" w:cs="SimSun"/>
          <w:sz w:val="20"/>
          <w:szCs w:val="20"/>
        </w:rPr>
        <w:t xml:space="preserve"> </w:t>
      </w:r>
      <w:r>
        <w:rPr>
          <w:rFonts w:ascii="SimSun" w:hAnsi="SimSun" w:eastAsia="SimSun" w:cs="SimSun"/>
          <w:sz w:val="20"/>
          <w:szCs w:val="20"/>
          <w:spacing w:val="3"/>
        </w:rPr>
        <w:t>综合征病人。</w:t>
      </w:r>
    </w:p>
    <w:p>
      <w:pPr>
        <w:ind w:right="50" w:firstLine="419"/>
        <w:spacing w:before="73" w:line="288" w:lineRule="auto"/>
        <w:rPr>
          <w:rFonts w:ascii="SimSun" w:hAnsi="SimSun" w:eastAsia="SimSun" w:cs="SimSun"/>
          <w:sz w:val="20"/>
          <w:szCs w:val="20"/>
        </w:rPr>
      </w:pPr>
      <w:r>
        <w:rPr>
          <w:rFonts w:ascii="SimSun" w:hAnsi="SimSun" w:eastAsia="SimSun" w:cs="SimSun"/>
          <w:sz w:val="20"/>
          <w:szCs w:val="20"/>
          <w:spacing w:val="-2"/>
        </w:rPr>
        <w:t>不良反应：恶心、呕吐、腹泻、消化不良、上呼吸道感染和注射部位</w:t>
      </w:r>
      <w:r>
        <w:rPr>
          <w:rFonts w:ascii="SimSun" w:hAnsi="SimSun" w:eastAsia="SimSun" w:cs="SimSun"/>
          <w:sz w:val="20"/>
          <w:szCs w:val="20"/>
          <w:spacing w:val="-3"/>
        </w:rPr>
        <w:t>结节是常见的不良反应，低血糖</w:t>
      </w:r>
      <w:r>
        <w:rPr>
          <w:rFonts w:ascii="SimSun" w:hAnsi="SimSun" w:eastAsia="SimSun" w:cs="SimSun"/>
          <w:sz w:val="20"/>
          <w:szCs w:val="20"/>
        </w:rPr>
        <w:t xml:space="preserve"> </w:t>
      </w:r>
      <w:r>
        <w:rPr>
          <w:rFonts w:ascii="SimSun" w:hAnsi="SimSun" w:eastAsia="SimSun" w:cs="SimSun"/>
          <w:sz w:val="20"/>
          <w:szCs w:val="20"/>
          <w:spacing w:val="7"/>
        </w:rPr>
        <w:t>的发生率很低；罕见的不良反应包括胰腺炎、皮炎等。大多数治疗开始时出现恶心的病人，症状的发</w:t>
      </w:r>
      <w:r>
        <w:rPr>
          <w:rFonts w:ascii="SimSun" w:hAnsi="SimSun" w:eastAsia="SimSun" w:cs="SimSun"/>
          <w:sz w:val="20"/>
          <w:szCs w:val="20"/>
          <w:spacing w:val="9"/>
        </w:rPr>
        <w:t xml:space="preserve"> </w:t>
      </w:r>
      <w:r>
        <w:rPr>
          <w:rFonts w:ascii="SimSun" w:hAnsi="SimSun" w:eastAsia="SimSun" w:cs="SimSun"/>
          <w:sz w:val="20"/>
          <w:szCs w:val="20"/>
          <w:spacing w:val="10"/>
        </w:rPr>
        <w:t>生频度和严重程度会随着继续治疗时间的延长而减轻。</w:t>
      </w:r>
    </w:p>
    <w:p>
      <w:pPr>
        <w:ind w:firstLine="419"/>
        <w:spacing w:before="86" w:line="294" w:lineRule="auto"/>
        <w:rPr>
          <w:rFonts w:ascii="SimSun" w:hAnsi="SimSun" w:eastAsia="SimSun" w:cs="SimSun"/>
          <w:sz w:val="20"/>
          <w:szCs w:val="20"/>
        </w:rPr>
      </w:pPr>
      <w:r>
        <w:rPr>
          <w:rFonts w:ascii="SimSun" w:hAnsi="SimSun" w:eastAsia="SimSun" w:cs="SimSun"/>
          <w:sz w:val="20"/>
          <w:szCs w:val="20"/>
          <w:spacing w:val="12"/>
        </w:rPr>
        <w:t>临床应用：①艾塞那肽起始剂量为5</w:t>
      </w:r>
      <w:r>
        <w:rPr>
          <w:rFonts w:ascii="SimSun" w:hAnsi="SimSun" w:eastAsia="SimSun" w:cs="SimSun"/>
          <w:sz w:val="20"/>
          <w:szCs w:val="20"/>
          <w:spacing w:val="-37"/>
        </w:rPr>
        <w:t xml:space="preserve"> </w:t>
      </w:r>
      <w:r>
        <w:rPr>
          <w:rFonts w:ascii="SimSun" w:hAnsi="SimSun" w:eastAsia="SimSun" w:cs="SimSun"/>
          <w:sz w:val="20"/>
          <w:szCs w:val="20"/>
          <w:spacing w:val="12"/>
        </w:rPr>
        <w:t>μg,</w:t>
      </w:r>
      <w:r>
        <w:rPr>
          <w:rFonts w:ascii="SimSun" w:hAnsi="SimSun" w:eastAsia="SimSun" w:cs="SimSun"/>
          <w:sz w:val="20"/>
          <w:szCs w:val="20"/>
          <w:spacing w:val="-59"/>
        </w:rPr>
        <w:t xml:space="preserve"> </w:t>
      </w:r>
      <w:r>
        <w:rPr>
          <w:rFonts w:ascii="SimSun" w:hAnsi="SimSun" w:eastAsia="SimSun" w:cs="SimSun"/>
          <w:sz w:val="20"/>
          <w:szCs w:val="20"/>
          <w:spacing w:val="12"/>
        </w:rPr>
        <w:t>每日</w:t>
      </w:r>
      <w:r>
        <w:rPr>
          <w:rFonts w:ascii="SimSun" w:hAnsi="SimSun" w:eastAsia="SimSun" w:cs="SimSun"/>
          <w:sz w:val="20"/>
          <w:szCs w:val="20"/>
          <w:spacing w:val="11"/>
        </w:rPr>
        <w:t>2次，于早餐和晚餐前60分钟内给药。治疗1个月</w:t>
      </w:r>
      <w:r>
        <w:rPr>
          <w:rFonts w:ascii="SimSun" w:hAnsi="SimSun" w:eastAsia="SimSun" w:cs="SimSun"/>
          <w:sz w:val="20"/>
          <w:szCs w:val="20"/>
        </w:rPr>
        <w:t xml:space="preserve"> </w:t>
      </w:r>
      <w:r>
        <w:rPr>
          <w:rFonts w:ascii="SimSun" w:hAnsi="SimSun" w:eastAsia="SimSun" w:cs="SimSun"/>
          <w:sz w:val="20"/>
          <w:szCs w:val="20"/>
          <w:spacing w:val="17"/>
        </w:rPr>
        <w:t>后，可根据临床反应将剂量增加至10</w:t>
      </w:r>
      <w:r>
        <w:rPr>
          <w:rFonts w:ascii="SimSun" w:hAnsi="SimSun" w:eastAsia="SimSun" w:cs="SimSun"/>
          <w:sz w:val="20"/>
          <w:szCs w:val="20"/>
          <w:spacing w:val="-30"/>
        </w:rPr>
        <w:t xml:space="preserve"> </w:t>
      </w:r>
      <w:r>
        <w:rPr>
          <w:rFonts w:ascii="SimSun" w:hAnsi="SimSun" w:eastAsia="SimSun" w:cs="SimSun"/>
          <w:sz w:val="20"/>
          <w:szCs w:val="20"/>
          <w:spacing w:val="17"/>
        </w:rPr>
        <w:t>μg,</w:t>
      </w:r>
      <w:r>
        <w:rPr>
          <w:rFonts w:ascii="SimSun" w:hAnsi="SimSun" w:eastAsia="SimSun" w:cs="SimSun"/>
          <w:sz w:val="20"/>
          <w:szCs w:val="20"/>
          <w:spacing w:val="-59"/>
        </w:rPr>
        <w:t xml:space="preserve"> </w:t>
      </w:r>
      <w:r>
        <w:rPr>
          <w:rFonts w:ascii="SimSun" w:hAnsi="SimSun" w:eastAsia="SimSun" w:cs="SimSun"/>
          <w:sz w:val="20"/>
          <w:szCs w:val="20"/>
          <w:spacing w:val="17"/>
        </w:rPr>
        <w:t>每日2次。长效艾塞那肽缓释剂型，1周</w:t>
      </w:r>
      <w:r>
        <w:rPr>
          <w:rFonts w:ascii="SimSun" w:hAnsi="SimSun" w:eastAsia="SimSun" w:cs="SimSun"/>
          <w:sz w:val="20"/>
          <w:szCs w:val="20"/>
          <w:spacing w:val="16"/>
        </w:rPr>
        <w:t>只需注射1次。</w:t>
      </w:r>
      <w:r>
        <w:rPr>
          <w:rFonts w:ascii="SimSun" w:hAnsi="SimSun" w:eastAsia="SimSun" w:cs="SimSun"/>
          <w:sz w:val="20"/>
          <w:szCs w:val="20"/>
        </w:rPr>
        <w:t xml:space="preserve"> </w:t>
      </w:r>
      <w:r>
        <w:rPr>
          <w:rFonts w:ascii="SimSun" w:hAnsi="SimSun" w:eastAsia="SimSun" w:cs="SimSun"/>
          <w:sz w:val="20"/>
          <w:szCs w:val="20"/>
          <w:spacing w:val="14"/>
        </w:rPr>
        <w:t>②利拉鲁肽的起始剂量为每天0.6</w:t>
      </w:r>
      <w:r>
        <w:rPr>
          <w:rFonts w:ascii="Times New Roman" w:hAnsi="Times New Roman" w:eastAsia="Times New Roman" w:cs="Times New Roman"/>
          <w:sz w:val="20"/>
          <w:szCs w:val="20"/>
        </w:rPr>
        <w:t>mg</w:t>
      </w:r>
      <w:r>
        <w:rPr>
          <w:rFonts w:ascii="SimSun" w:hAnsi="SimSun" w:eastAsia="SimSun" w:cs="SimSun"/>
          <w:sz w:val="20"/>
          <w:szCs w:val="20"/>
          <w:spacing w:val="14"/>
        </w:rPr>
        <w:t>。至少1周后，剂量应</w:t>
      </w:r>
      <w:r>
        <w:rPr>
          <w:rFonts w:ascii="SimSun" w:hAnsi="SimSun" w:eastAsia="SimSun" w:cs="SimSun"/>
          <w:sz w:val="20"/>
          <w:szCs w:val="20"/>
          <w:spacing w:val="13"/>
        </w:rPr>
        <w:t>增加至每天1.2</w:t>
      </w:r>
      <w:r>
        <w:rPr>
          <w:rFonts w:ascii="Times New Roman" w:hAnsi="Times New Roman" w:eastAsia="Times New Roman" w:cs="Times New Roman"/>
          <w:sz w:val="20"/>
          <w:szCs w:val="20"/>
        </w:rPr>
        <w:t>mg</w:t>
      </w:r>
      <w:r>
        <w:rPr>
          <w:rFonts w:ascii="Times New Roman" w:hAnsi="Times New Roman" w:eastAsia="Times New Roman" w:cs="Times New Roman"/>
          <w:sz w:val="20"/>
          <w:szCs w:val="20"/>
          <w:spacing w:val="13"/>
        </w:rPr>
        <w:t>,</w:t>
      </w:r>
      <w:r>
        <w:rPr>
          <w:rFonts w:ascii="Times New Roman" w:hAnsi="Times New Roman" w:eastAsia="Times New Roman" w:cs="Times New Roman"/>
          <w:sz w:val="20"/>
          <w:szCs w:val="20"/>
          <w:spacing w:val="-4"/>
        </w:rPr>
        <w:t xml:space="preserve"> </w:t>
      </w:r>
      <w:r>
        <w:rPr>
          <w:rFonts w:ascii="SimSun" w:hAnsi="SimSun" w:eastAsia="SimSun" w:cs="SimSun"/>
          <w:sz w:val="20"/>
          <w:szCs w:val="20"/>
          <w:spacing w:val="13"/>
        </w:rPr>
        <w:t>部分病人可能需要增</w:t>
      </w:r>
      <w:r>
        <w:rPr>
          <w:rFonts w:ascii="SimSun" w:hAnsi="SimSun" w:eastAsia="SimSun" w:cs="SimSun"/>
          <w:sz w:val="20"/>
          <w:szCs w:val="20"/>
        </w:rPr>
        <w:t xml:space="preserve"> </w:t>
      </w:r>
      <w:r>
        <w:rPr>
          <w:rFonts w:ascii="SimSun" w:hAnsi="SimSun" w:eastAsia="SimSun" w:cs="SimSun"/>
          <w:sz w:val="20"/>
          <w:szCs w:val="20"/>
          <w:spacing w:val="9"/>
        </w:rPr>
        <w:t>加至每天1.8</w:t>
      </w:r>
      <w:r>
        <w:rPr>
          <w:rFonts w:ascii="SimSun" w:hAnsi="SimSun" w:eastAsia="SimSun" w:cs="SimSun"/>
          <w:sz w:val="20"/>
          <w:szCs w:val="20"/>
        </w:rPr>
        <w:t>mg</w:t>
      </w:r>
      <w:r>
        <w:rPr>
          <w:rFonts w:ascii="SimSun" w:hAnsi="SimSun" w:eastAsia="SimSun" w:cs="SimSun"/>
          <w:sz w:val="20"/>
          <w:szCs w:val="20"/>
          <w:spacing w:val="9"/>
        </w:rPr>
        <w:t>。</w:t>
      </w:r>
      <w:r>
        <w:rPr>
          <w:rFonts w:ascii="SimSun" w:hAnsi="SimSun" w:eastAsia="SimSun" w:cs="SimSun"/>
          <w:sz w:val="20"/>
          <w:szCs w:val="20"/>
          <w:spacing w:val="21"/>
        </w:rPr>
        <w:t xml:space="preserve"> </w:t>
      </w:r>
      <w:r>
        <w:rPr>
          <w:rFonts w:ascii="SimSun" w:hAnsi="SimSun" w:eastAsia="SimSun" w:cs="SimSun"/>
          <w:sz w:val="20"/>
          <w:szCs w:val="20"/>
          <w:spacing w:val="9"/>
        </w:rPr>
        <w:t>每日注射1次，可在任意时间注射，推荐每天同一时间使用，无需根据进餐时间给</w:t>
      </w:r>
      <w:r>
        <w:rPr>
          <w:rFonts w:ascii="SimSun" w:hAnsi="SimSun" w:eastAsia="SimSun" w:cs="SimSun"/>
          <w:sz w:val="20"/>
          <w:szCs w:val="20"/>
        </w:rPr>
        <w:t xml:space="preserve"> </w:t>
      </w:r>
      <w:r>
        <w:rPr>
          <w:rFonts w:ascii="SimSun" w:hAnsi="SimSun" w:eastAsia="SimSun" w:cs="SimSun"/>
          <w:sz w:val="20"/>
          <w:szCs w:val="20"/>
          <w:spacing w:val="11"/>
        </w:rPr>
        <w:t>药。③贝那鲁肽起始剂量为每次0.1</w:t>
      </w:r>
      <w:r>
        <w:rPr>
          <w:rFonts w:ascii="SimSun" w:hAnsi="SimSun" w:eastAsia="SimSun" w:cs="SimSun"/>
          <w:sz w:val="20"/>
          <w:szCs w:val="20"/>
        </w:rPr>
        <w:t>mg</w:t>
      </w:r>
      <w:r>
        <w:rPr>
          <w:rFonts w:ascii="SimSun" w:hAnsi="SimSun" w:eastAsia="SimSun" w:cs="SimSun"/>
          <w:sz w:val="20"/>
          <w:szCs w:val="20"/>
          <w:spacing w:val="11"/>
        </w:rPr>
        <w:t>(5μl),每日3次，餐前5分钟皮下注射。</w:t>
      </w:r>
    </w:p>
    <w:p>
      <w:pPr>
        <w:ind w:left="419"/>
        <w:spacing w:before="133" w:line="221" w:lineRule="auto"/>
        <w:rPr>
          <w:rFonts w:ascii="SimHei" w:hAnsi="SimHei" w:eastAsia="SimHei" w:cs="SimHei"/>
          <w:sz w:val="20"/>
          <w:szCs w:val="20"/>
        </w:rPr>
      </w:pPr>
      <w:r>
        <w:rPr>
          <w:rFonts w:ascii="SimHei" w:hAnsi="SimHei" w:eastAsia="SimHei" w:cs="SimHei"/>
          <w:sz w:val="20"/>
          <w:szCs w:val="20"/>
          <w:spacing w:val="4"/>
        </w:rPr>
        <w:t>(</w:t>
      </w:r>
      <w:r>
        <w:rPr>
          <w:rFonts w:ascii="SimHei" w:hAnsi="SimHei" w:eastAsia="SimHei" w:cs="SimHei"/>
          <w:sz w:val="20"/>
          <w:szCs w:val="20"/>
          <w:spacing w:val="-3"/>
        </w:rPr>
        <w:t xml:space="preserve"> </w:t>
      </w:r>
      <w:r>
        <w:rPr>
          <w:rFonts w:ascii="SimHei" w:hAnsi="SimHei" w:eastAsia="SimHei" w:cs="SimHei"/>
          <w:sz w:val="20"/>
          <w:szCs w:val="20"/>
          <w:spacing w:val="4"/>
        </w:rPr>
        <w:t>六</w:t>
      </w:r>
      <w:r>
        <w:rPr>
          <w:rFonts w:ascii="SimHei" w:hAnsi="SimHei" w:eastAsia="SimHei" w:cs="SimHei"/>
          <w:sz w:val="20"/>
          <w:szCs w:val="20"/>
          <w:spacing w:val="-24"/>
        </w:rPr>
        <w:t xml:space="preserve"> </w:t>
      </w:r>
      <w:r>
        <w:rPr>
          <w:rFonts w:ascii="SimHei" w:hAnsi="SimHei" w:eastAsia="SimHei" w:cs="SimHei"/>
          <w:sz w:val="20"/>
          <w:szCs w:val="20"/>
          <w:spacing w:val="4"/>
        </w:rPr>
        <w:t>)</w:t>
      </w:r>
      <w:r>
        <w:rPr>
          <w:rFonts w:ascii="SimHei" w:hAnsi="SimHei" w:eastAsia="SimHei" w:cs="SimHei"/>
          <w:sz w:val="20"/>
          <w:szCs w:val="20"/>
          <w:spacing w:val="-8"/>
        </w:rPr>
        <w:t xml:space="preserve"> </w:t>
      </w:r>
      <w:r>
        <w:rPr>
          <w:rFonts w:ascii="SimHei" w:hAnsi="SimHei" w:eastAsia="SimHei" w:cs="SimHei"/>
          <w:sz w:val="20"/>
          <w:szCs w:val="20"/>
          <w:spacing w:val="4"/>
        </w:rPr>
        <w:t>T2</w:t>
      </w:r>
      <w:r>
        <w:rPr>
          <w:rFonts w:ascii="SimHei" w:hAnsi="SimHei" w:eastAsia="SimHei" w:cs="SimHei"/>
          <w:sz w:val="20"/>
          <w:szCs w:val="20"/>
        </w:rPr>
        <w:t>DM</w:t>
      </w:r>
      <w:r>
        <w:rPr>
          <w:rFonts w:ascii="SimHei" w:hAnsi="SimHei" w:eastAsia="SimHei" w:cs="SimHei"/>
          <w:sz w:val="20"/>
          <w:szCs w:val="20"/>
          <w:spacing w:val="29"/>
        </w:rPr>
        <w:t xml:space="preserve">  </w:t>
      </w:r>
      <w:r>
        <w:rPr>
          <w:rFonts w:ascii="SimHei" w:hAnsi="SimHei" w:eastAsia="SimHei" w:cs="SimHei"/>
          <w:sz w:val="20"/>
          <w:szCs w:val="20"/>
          <w:spacing w:val="4"/>
        </w:rPr>
        <w:t>高血糖的管理策略和治疗流程</w:t>
      </w:r>
    </w:p>
    <w:p>
      <w:pPr>
        <w:ind w:right="35" w:firstLine="419"/>
        <w:spacing w:before="72" w:line="282" w:lineRule="auto"/>
        <w:rPr>
          <w:rFonts w:ascii="SimSun" w:hAnsi="SimSun" w:eastAsia="SimSun" w:cs="SimSun"/>
          <w:sz w:val="20"/>
          <w:szCs w:val="20"/>
        </w:rPr>
      </w:pPr>
      <w:r>
        <w:rPr>
          <w:rFonts w:ascii="SimSun" w:hAnsi="SimSun" w:eastAsia="SimSun" w:cs="SimSun"/>
          <w:sz w:val="20"/>
          <w:szCs w:val="20"/>
          <w:spacing w:val="8"/>
        </w:rPr>
        <w:t>糖尿病是一组异质性疾病，病因和发病机制极</w:t>
      </w:r>
      <w:r>
        <w:rPr>
          <w:rFonts w:ascii="SimSun" w:hAnsi="SimSun" w:eastAsia="SimSun" w:cs="SimSun"/>
          <w:sz w:val="20"/>
          <w:szCs w:val="20"/>
          <w:spacing w:val="7"/>
        </w:rPr>
        <w:t>为复杂，遗传及环境因素在个体发病中所起的作用</w:t>
      </w:r>
      <w:r>
        <w:rPr>
          <w:rFonts w:ascii="SimSun" w:hAnsi="SimSun" w:eastAsia="SimSun" w:cs="SimSun"/>
          <w:sz w:val="20"/>
          <w:szCs w:val="20"/>
        </w:rPr>
        <w:t xml:space="preserve"> </w:t>
      </w:r>
      <w:r>
        <w:rPr>
          <w:rFonts w:ascii="SimSun" w:hAnsi="SimSun" w:eastAsia="SimSun" w:cs="SimSun"/>
          <w:sz w:val="20"/>
          <w:szCs w:val="20"/>
          <w:spacing w:val="12"/>
        </w:rPr>
        <w:t>差异很大。目前真正实行个体化靶向治疗仅限于单基因糖尿病，治疗范例有限。采用遗传学、生理</w:t>
      </w:r>
      <w:r>
        <w:rPr>
          <w:rFonts w:ascii="SimSun" w:hAnsi="SimSun" w:eastAsia="SimSun" w:cs="SimSun"/>
          <w:sz w:val="20"/>
          <w:szCs w:val="20"/>
        </w:rPr>
        <w:t xml:space="preserve"> </w:t>
      </w:r>
      <w:r>
        <w:rPr>
          <w:rFonts w:ascii="SimSun" w:hAnsi="SimSun" w:eastAsia="SimSun" w:cs="SimSun"/>
          <w:sz w:val="20"/>
          <w:szCs w:val="20"/>
          <w:spacing w:val="7"/>
        </w:rPr>
        <w:t>学/病理生理学、组学的数据对糖尿病病人进行</w:t>
      </w:r>
      <w:r>
        <w:rPr>
          <w:rFonts w:ascii="SimSun" w:hAnsi="SimSun" w:eastAsia="SimSun" w:cs="SimSun"/>
          <w:sz w:val="20"/>
          <w:szCs w:val="20"/>
          <w:spacing w:val="6"/>
        </w:rPr>
        <w:t>精准防治是未来发展之路。</w:t>
      </w:r>
    </w:p>
    <w:p>
      <w:pPr>
        <w:ind w:left="419"/>
        <w:spacing w:before="93" w:line="219" w:lineRule="auto"/>
        <w:rPr>
          <w:rFonts w:ascii="SimSun" w:hAnsi="SimSun" w:eastAsia="SimSun" w:cs="SimSun"/>
          <w:sz w:val="20"/>
          <w:szCs w:val="20"/>
        </w:rPr>
      </w:pPr>
      <w:r>
        <w:rPr>
          <w:rFonts w:ascii="SimSun" w:hAnsi="SimSun" w:eastAsia="SimSun" w:cs="SimSun"/>
          <w:sz w:val="20"/>
          <w:szCs w:val="20"/>
          <w:spacing w:val="2"/>
        </w:rPr>
        <w:t>应依据病人病情特点并结合其经济、文化、对治疗的依从性、医疗条件等多种因素，制订个体化的</w:t>
      </w:r>
    </w:p>
    <w:p>
      <w:pPr>
        <w:sectPr>
          <w:pgSz w:w="11900" w:h="16840"/>
          <w:pgMar w:top="785" w:right="1010" w:bottom="0" w:left="669" w:header="0" w:footer="0" w:gutter="0"/>
          <w:cols w:equalWidth="0" w:num="2">
            <w:col w:w="951" w:space="100"/>
            <w:col w:w="9170" w:space="0"/>
          </w:cols>
        </w:sectPr>
        <w:rPr/>
      </w:pPr>
    </w:p>
    <w:p>
      <w:pPr>
        <w:ind w:right="79"/>
        <w:spacing w:before="44" w:line="222" w:lineRule="auto"/>
        <w:jc w:val="right"/>
        <w:rPr>
          <w:rFonts w:ascii="SimSun" w:hAnsi="SimSun" w:eastAsia="SimSun" w:cs="SimSun"/>
          <w:sz w:val="22"/>
          <w:szCs w:val="22"/>
        </w:rPr>
      </w:pPr>
      <w:r>
        <w:drawing>
          <wp:anchor distT="0" distB="0" distL="0" distR="0" simplePos="0" relativeHeight="251666432" behindDoc="0" locked="0" layoutInCell="0" allowOverlap="1">
            <wp:simplePos x="0" y="0"/>
            <wp:positionH relativeFrom="page">
              <wp:posOffset>6597655</wp:posOffset>
            </wp:positionH>
            <wp:positionV relativeFrom="page">
              <wp:posOffset>9931388</wp:posOffset>
            </wp:positionV>
            <wp:extent cx="565150" cy="457249"/>
            <wp:effectExtent l="0" t="0" r="0" b="0"/>
            <wp:wrapNone/>
            <wp:docPr id="9" name="IM 9"/>
            <wp:cNvGraphicFramePr/>
            <a:graphic>
              <a:graphicData uri="http://schemas.openxmlformats.org/drawingml/2006/picture">
                <pic:pic>
                  <pic:nvPicPr>
                    <pic:cNvPr id="9" name="IM 9"/>
                    <pic:cNvPicPr/>
                  </pic:nvPicPr>
                  <pic:blipFill>
                    <a:blip r:embed="rId9"/>
                    <a:stretch>
                      <a:fillRect/>
                    </a:stretch>
                  </pic:blipFill>
                  <pic:spPr>
                    <a:xfrm rot="0">
                      <a:off x="0" y="0"/>
                      <a:ext cx="565150" cy="457249"/>
                    </a:xfrm>
                    <a:prstGeom prst="rect">
                      <a:avLst/>
                    </a:prstGeom>
                  </pic:spPr>
                </pic:pic>
              </a:graphicData>
            </a:graphic>
          </wp:anchor>
        </w:drawing>
      </w:r>
      <w:r>
        <w:rPr>
          <w:rFonts w:ascii="SimHei" w:hAnsi="SimHei" w:eastAsia="SimHei" w:cs="SimHei"/>
          <w:sz w:val="22"/>
          <w:szCs w:val="22"/>
          <w:color w:val="0797F7"/>
          <w:spacing w:val="-17"/>
        </w:rPr>
        <w:t>第二十二章</w:t>
      </w:r>
      <w:r>
        <w:rPr>
          <w:rFonts w:ascii="SimHei" w:hAnsi="SimHei" w:eastAsia="SimHei" w:cs="SimHei"/>
          <w:sz w:val="22"/>
          <w:szCs w:val="22"/>
          <w:color w:val="0797F7"/>
          <w:spacing w:val="57"/>
        </w:rPr>
        <w:t xml:space="preserve"> </w:t>
      </w:r>
      <w:r>
        <w:rPr>
          <w:rFonts w:ascii="SimHei" w:hAnsi="SimHei" w:eastAsia="SimHei" w:cs="SimHei"/>
          <w:sz w:val="22"/>
          <w:szCs w:val="22"/>
          <w:color w:val="0797F7"/>
          <w:spacing w:val="-17"/>
        </w:rPr>
        <w:t>糖</w:t>
      </w:r>
      <w:r>
        <w:rPr>
          <w:rFonts w:ascii="SimHei" w:hAnsi="SimHei" w:eastAsia="SimHei" w:cs="SimHei"/>
          <w:sz w:val="22"/>
          <w:szCs w:val="22"/>
          <w:color w:val="0797F7"/>
          <w:spacing w:val="56"/>
        </w:rPr>
        <w:t xml:space="preserve"> </w:t>
      </w:r>
      <w:r>
        <w:rPr>
          <w:rFonts w:ascii="SimHei" w:hAnsi="SimHei" w:eastAsia="SimHei" w:cs="SimHei"/>
          <w:sz w:val="22"/>
          <w:szCs w:val="22"/>
          <w:color w:val="0797F7"/>
          <w:spacing w:val="-17"/>
        </w:rPr>
        <w:t>尿</w:t>
      </w:r>
      <w:r>
        <w:rPr>
          <w:rFonts w:ascii="SimHei" w:hAnsi="SimHei" w:eastAsia="SimHei" w:cs="SimHei"/>
          <w:sz w:val="22"/>
          <w:szCs w:val="22"/>
          <w:color w:val="0797F7"/>
          <w:spacing w:val="65"/>
        </w:rPr>
        <w:t xml:space="preserve"> </w:t>
      </w:r>
      <w:r>
        <w:rPr>
          <w:rFonts w:ascii="SimHei" w:hAnsi="SimHei" w:eastAsia="SimHei" w:cs="SimHei"/>
          <w:sz w:val="22"/>
          <w:szCs w:val="22"/>
          <w:color w:val="0797F7"/>
          <w:spacing w:val="-17"/>
        </w:rPr>
        <w:t>病</w:t>
      </w:r>
      <w:r>
        <w:rPr>
          <w:rFonts w:ascii="SimHei" w:hAnsi="SimHei" w:eastAsia="SimHei" w:cs="SimHei"/>
          <w:sz w:val="22"/>
          <w:szCs w:val="22"/>
          <w:color w:val="0797F7"/>
          <w:spacing w:val="1"/>
        </w:rPr>
        <w:t xml:space="preserve">      </w:t>
      </w:r>
      <w:r>
        <w:rPr>
          <w:rFonts w:ascii="SimSun" w:hAnsi="SimSun" w:eastAsia="SimSun" w:cs="SimSun"/>
          <w:sz w:val="22"/>
          <w:szCs w:val="22"/>
          <w:color w:val="0084D2"/>
          <w:spacing w:val="-17"/>
        </w:rPr>
        <w:t>743</w:t>
      </w:r>
    </w:p>
    <w:p>
      <w:pPr>
        <w:spacing w:line="283" w:lineRule="auto"/>
        <w:rPr>
          <w:rFonts w:ascii="Arial"/>
          <w:sz w:val="21"/>
        </w:rPr>
      </w:pPr>
      <w:r/>
    </w:p>
    <w:p>
      <w:pPr>
        <w:spacing w:before="72" w:line="219" w:lineRule="auto"/>
        <w:rPr>
          <w:rFonts w:ascii="SimSun" w:hAnsi="SimSun" w:eastAsia="SimSun" w:cs="SimSun"/>
          <w:sz w:val="22"/>
          <w:szCs w:val="22"/>
        </w:rPr>
      </w:pPr>
      <w:r>
        <w:rPr>
          <w:rFonts w:ascii="SimSun" w:hAnsi="SimSun" w:eastAsia="SimSun" w:cs="SimSun"/>
          <w:sz w:val="22"/>
          <w:szCs w:val="22"/>
          <w:spacing w:val="-18"/>
        </w:rPr>
        <w:t>治疗方案，且强调跟踪随访，根据病情变化调整治疗方案，力求达到安全平稳降糖、长期达标。</w:t>
      </w:r>
    </w:p>
    <w:p>
      <w:pPr>
        <w:ind w:right="1150" w:firstLine="420"/>
        <w:spacing w:before="66" w:line="278" w:lineRule="auto"/>
        <w:jc w:val="both"/>
        <w:rPr>
          <w:rFonts w:ascii="SimSun" w:hAnsi="SimSun" w:eastAsia="SimSun" w:cs="SimSun"/>
          <w:sz w:val="22"/>
          <w:szCs w:val="22"/>
        </w:rPr>
      </w:pPr>
      <w:r>
        <w:rPr>
          <w:rFonts w:ascii="SimSun" w:hAnsi="SimSun" w:eastAsia="SimSun" w:cs="SimSun"/>
          <w:sz w:val="22"/>
          <w:szCs w:val="22"/>
          <w:spacing w:val="-5"/>
        </w:rPr>
        <w:t>生活方式干预是T2DM</w:t>
      </w:r>
      <w:r>
        <w:rPr>
          <w:rFonts w:ascii="SimSun" w:hAnsi="SimSun" w:eastAsia="SimSun" w:cs="SimSun"/>
          <w:sz w:val="22"/>
          <w:szCs w:val="22"/>
          <w:spacing w:val="57"/>
        </w:rPr>
        <w:t xml:space="preserve"> </w:t>
      </w:r>
      <w:r>
        <w:rPr>
          <w:rFonts w:ascii="SimSun" w:hAnsi="SimSun" w:eastAsia="SimSun" w:cs="SimSun"/>
          <w:sz w:val="22"/>
          <w:szCs w:val="22"/>
          <w:spacing w:val="-5"/>
        </w:rPr>
        <w:t>的基础治疗措施，应该贯穿于糖尿病治疗的始终。如果单纯生活方式干</w:t>
      </w:r>
      <w:r>
        <w:rPr>
          <w:rFonts w:ascii="SimSun" w:hAnsi="SimSun" w:eastAsia="SimSun" w:cs="SimSun"/>
          <w:sz w:val="22"/>
          <w:szCs w:val="22"/>
        </w:rPr>
        <w:t xml:space="preserve"> </w:t>
      </w:r>
      <w:r>
        <w:rPr>
          <w:rFonts w:ascii="SimSun" w:hAnsi="SimSun" w:eastAsia="SimSun" w:cs="SimSun"/>
          <w:sz w:val="22"/>
          <w:szCs w:val="22"/>
          <w:spacing w:val="-16"/>
        </w:rPr>
        <w:t>预血糖不能达标，应开始药物治疗。首选二甲双胍，</w:t>
      </w:r>
      <w:r>
        <w:rPr>
          <w:rFonts w:ascii="SimSun" w:hAnsi="SimSun" w:eastAsia="SimSun" w:cs="SimSun"/>
          <w:sz w:val="22"/>
          <w:szCs w:val="22"/>
          <w:spacing w:val="-17"/>
        </w:rPr>
        <w:t>如果没有禁忌证，应一直保留在治疗方案中；不适</w:t>
      </w:r>
      <w:r>
        <w:rPr>
          <w:rFonts w:ascii="SimSun" w:hAnsi="SimSun" w:eastAsia="SimSun" w:cs="SimSun"/>
          <w:sz w:val="22"/>
          <w:szCs w:val="22"/>
        </w:rPr>
        <w:t xml:space="preserve"> </w:t>
      </w:r>
      <w:r>
        <w:rPr>
          <w:rFonts w:ascii="SimSun" w:hAnsi="SimSun" w:eastAsia="SimSun" w:cs="SimSun"/>
          <w:sz w:val="22"/>
          <w:szCs w:val="22"/>
          <w:spacing w:val="-6"/>
        </w:rPr>
        <w:t>合二甲双胍治疗者可选择其他种类药物。如单独使用二甲双胍</w:t>
      </w:r>
      <w:r>
        <w:rPr>
          <w:rFonts w:ascii="SimSun" w:hAnsi="SimSun" w:eastAsia="SimSun" w:cs="SimSun"/>
          <w:sz w:val="22"/>
          <w:szCs w:val="22"/>
          <w:spacing w:val="-7"/>
        </w:rPr>
        <w:t>治疗血糖未达标，可加用其他种类的</w:t>
      </w:r>
      <w:r>
        <w:rPr>
          <w:rFonts w:ascii="SimSun" w:hAnsi="SimSun" w:eastAsia="SimSun" w:cs="SimSun"/>
          <w:sz w:val="22"/>
          <w:szCs w:val="22"/>
        </w:rPr>
        <w:t xml:space="preserve"> </w:t>
      </w:r>
      <w:r>
        <w:rPr>
          <w:rFonts w:ascii="SimSun" w:hAnsi="SimSun" w:eastAsia="SimSun" w:cs="SimSun"/>
          <w:sz w:val="22"/>
          <w:szCs w:val="22"/>
          <w:spacing w:val="-6"/>
        </w:rPr>
        <w:t>降糖药物。基线HbAlc</w:t>
      </w:r>
      <w:r>
        <w:rPr>
          <w:rFonts w:ascii="SimSun" w:hAnsi="SimSun" w:eastAsia="SimSun" w:cs="SimSun"/>
          <w:sz w:val="22"/>
          <w:szCs w:val="22"/>
          <w:spacing w:val="-12"/>
        </w:rPr>
        <w:t xml:space="preserve"> </w:t>
      </w:r>
      <w:r>
        <w:rPr>
          <w:rFonts w:ascii="SimSun" w:hAnsi="SimSun" w:eastAsia="SimSun" w:cs="SimSun"/>
          <w:sz w:val="22"/>
          <w:szCs w:val="22"/>
          <w:spacing w:val="-6"/>
        </w:rPr>
        <w:t>较高的病人，也可直接开始两种口服降糖药联合治疗。两种口服药联合治疗</w:t>
      </w:r>
      <w:r>
        <w:rPr>
          <w:rFonts w:ascii="SimSun" w:hAnsi="SimSun" w:eastAsia="SimSun" w:cs="SimSun"/>
          <w:sz w:val="22"/>
          <w:szCs w:val="22"/>
        </w:rPr>
        <w:t xml:space="preserve"> </w:t>
      </w:r>
      <w:r>
        <w:rPr>
          <w:rFonts w:ascii="SimSun" w:hAnsi="SimSun" w:eastAsia="SimSun" w:cs="SimSun"/>
          <w:sz w:val="22"/>
          <w:szCs w:val="22"/>
          <w:spacing w:val="-4"/>
        </w:rPr>
        <w:t>而血糖仍不达标者，可采用3种口服药联合治疗，或加用</w:t>
      </w:r>
      <w:r>
        <w:rPr>
          <w:rFonts w:ascii="SimSun" w:hAnsi="SimSun" w:eastAsia="SimSun" w:cs="SimSun"/>
          <w:sz w:val="22"/>
          <w:szCs w:val="22"/>
          <w:spacing w:val="-5"/>
        </w:rPr>
        <w:t>胰岛素治疗(每日1次基础胰岛素或每日1~</w:t>
      </w:r>
      <w:r>
        <w:rPr>
          <w:rFonts w:ascii="SimSun" w:hAnsi="SimSun" w:eastAsia="SimSun" w:cs="SimSun"/>
          <w:sz w:val="22"/>
          <w:szCs w:val="22"/>
        </w:rPr>
        <w:t xml:space="preserve"> </w:t>
      </w:r>
      <w:r>
        <w:rPr>
          <w:rFonts w:ascii="SimSun" w:hAnsi="SimSun" w:eastAsia="SimSun" w:cs="SimSun"/>
          <w:sz w:val="22"/>
          <w:szCs w:val="22"/>
          <w:spacing w:val="-4"/>
        </w:rPr>
        <w:t>2次预混胰岛素)或GLP-1</w:t>
      </w:r>
      <w:r>
        <w:rPr>
          <w:rFonts w:ascii="SimSun" w:hAnsi="SimSun" w:eastAsia="SimSun" w:cs="SimSun"/>
          <w:sz w:val="22"/>
          <w:szCs w:val="22"/>
          <w:spacing w:val="-55"/>
        </w:rPr>
        <w:t xml:space="preserve"> </w:t>
      </w:r>
      <w:r>
        <w:rPr>
          <w:rFonts w:ascii="SimSun" w:hAnsi="SimSun" w:eastAsia="SimSun" w:cs="SimSun"/>
          <w:sz w:val="22"/>
          <w:szCs w:val="22"/>
          <w:spacing w:val="-4"/>
        </w:rPr>
        <w:t>受体激动剂。如血糖仍</w:t>
      </w:r>
      <w:r>
        <w:rPr>
          <w:rFonts w:ascii="SimSun" w:hAnsi="SimSun" w:eastAsia="SimSun" w:cs="SimSun"/>
          <w:sz w:val="22"/>
          <w:szCs w:val="22"/>
          <w:spacing w:val="-5"/>
        </w:rPr>
        <w:t>不达标，则应将治疗方案调整为多次胰岛素治疗或</w:t>
      </w:r>
      <w:r>
        <w:rPr>
          <w:rFonts w:ascii="SimSun" w:hAnsi="SimSun" w:eastAsia="SimSun" w:cs="SimSun"/>
          <w:sz w:val="22"/>
          <w:szCs w:val="22"/>
        </w:rPr>
        <w:t xml:space="preserve"> </w:t>
      </w:r>
      <w:r>
        <w:rPr>
          <w:rFonts w:ascii="SimSun" w:hAnsi="SimSun" w:eastAsia="SimSun" w:cs="SimSun"/>
          <w:sz w:val="22"/>
          <w:szCs w:val="22"/>
          <w:spacing w:val="-4"/>
        </w:rPr>
        <w:t>CSⅡI。基线</w:t>
      </w:r>
      <w:r>
        <w:rPr>
          <w:rFonts w:ascii="SimSun" w:hAnsi="SimSun" w:eastAsia="SimSun" w:cs="SimSun"/>
          <w:sz w:val="22"/>
          <w:szCs w:val="22"/>
          <w:spacing w:val="-62"/>
        </w:rPr>
        <w:t xml:space="preserve"> </w:t>
      </w:r>
      <w:r>
        <w:rPr>
          <w:rFonts w:ascii="SimSun" w:hAnsi="SimSun" w:eastAsia="SimSun" w:cs="SimSun"/>
          <w:sz w:val="22"/>
          <w:szCs w:val="22"/>
          <w:spacing w:val="-4"/>
        </w:rPr>
        <w:t>HbAlc</w:t>
      </w:r>
      <w:r>
        <w:rPr>
          <w:rFonts w:ascii="SimSun" w:hAnsi="SimSun" w:eastAsia="SimSun" w:cs="SimSun"/>
          <w:sz w:val="22"/>
          <w:szCs w:val="22"/>
          <w:spacing w:val="-17"/>
        </w:rPr>
        <w:t xml:space="preserve"> </w:t>
      </w:r>
      <w:r>
        <w:rPr>
          <w:rFonts w:ascii="SimSun" w:hAnsi="SimSun" w:eastAsia="SimSun" w:cs="SimSun"/>
          <w:sz w:val="22"/>
          <w:szCs w:val="22"/>
          <w:spacing w:val="-4"/>
        </w:rPr>
        <w:t>很高的新诊断病人(如≥9.0%或FPG≥11.1%</w:t>
      </w:r>
      <w:r>
        <w:rPr>
          <w:rFonts w:ascii="SimSun" w:hAnsi="SimSun" w:eastAsia="SimSun" w:cs="SimSun"/>
          <w:sz w:val="22"/>
          <w:szCs w:val="22"/>
          <w:spacing w:val="-5"/>
        </w:rPr>
        <w:t>),</w:t>
      </w:r>
      <w:r>
        <w:rPr>
          <w:rFonts w:ascii="SimSun" w:hAnsi="SimSun" w:eastAsia="SimSun" w:cs="SimSun"/>
          <w:sz w:val="22"/>
          <w:szCs w:val="22"/>
          <w:spacing w:val="25"/>
        </w:rPr>
        <w:t xml:space="preserve"> </w:t>
      </w:r>
      <w:r>
        <w:rPr>
          <w:rFonts w:ascii="SimSun" w:hAnsi="SimSun" w:eastAsia="SimSun" w:cs="SimSun"/>
          <w:sz w:val="22"/>
          <w:szCs w:val="22"/>
          <w:spacing w:val="-5"/>
        </w:rPr>
        <w:t>可直接开始短期胰岛素强化降糖</w:t>
      </w:r>
      <w:r>
        <w:rPr>
          <w:rFonts w:ascii="SimSun" w:hAnsi="SimSun" w:eastAsia="SimSun" w:cs="SimSun"/>
          <w:sz w:val="22"/>
          <w:szCs w:val="22"/>
        </w:rPr>
        <w:t xml:space="preserve"> </w:t>
      </w:r>
      <w:r>
        <w:rPr>
          <w:rFonts w:ascii="SimSun" w:hAnsi="SimSun" w:eastAsia="SimSun" w:cs="SimSun"/>
          <w:sz w:val="22"/>
          <w:szCs w:val="22"/>
          <w:spacing w:val="5"/>
        </w:rPr>
        <w:t>治疗。对于长期血糖控制不良且已有动脉粥样硬化性心血管疾病的T2</w:t>
      </w:r>
      <w:r>
        <w:rPr>
          <w:rFonts w:ascii="SimSun" w:hAnsi="SimSun" w:eastAsia="SimSun" w:cs="SimSun"/>
          <w:sz w:val="22"/>
          <w:szCs w:val="22"/>
        </w:rPr>
        <w:t>DM</w:t>
      </w:r>
      <w:r>
        <w:rPr>
          <w:rFonts w:ascii="SimSun" w:hAnsi="SimSun" w:eastAsia="SimSun" w:cs="SimSun"/>
          <w:sz w:val="22"/>
          <w:szCs w:val="22"/>
          <w:spacing w:val="81"/>
        </w:rPr>
        <w:t xml:space="preserve"> </w:t>
      </w:r>
      <w:r>
        <w:rPr>
          <w:rFonts w:ascii="SimSun" w:hAnsi="SimSun" w:eastAsia="SimSun" w:cs="SimSun"/>
          <w:sz w:val="22"/>
          <w:szCs w:val="22"/>
          <w:spacing w:val="5"/>
        </w:rPr>
        <w:t>病人，应该考虑联合</w:t>
      </w:r>
      <w:r>
        <w:rPr>
          <w:rFonts w:ascii="SimSun" w:hAnsi="SimSun" w:eastAsia="SimSun" w:cs="SimSun"/>
          <w:sz w:val="22"/>
          <w:szCs w:val="22"/>
        </w:rPr>
        <w:t xml:space="preserve"> </w:t>
      </w:r>
      <w:r>
        <w:rPr>
          <w:rFonts w:ascii="SimSun" w:hAnsi="SimSun" w:eastAsia="SimSun" w:cs="SimSun"/>
          <w:sz w:val="22"/>
          <w:szCs w:val="22"/>
          <w:spacing w:val="-7"/>
        </w:rPr>
        <w:t>SGLT-2或</w:t>
      </w:r>
      <w:r>
        <w:rPr>
          <w:rFonts w:ascii="SimSun" w:hAnsi="SimSun" w:eastAsia="SimSun" w:cs="SimSun"/>
          <w:sz w:val="22"/>
          <w:szCs w:val="22"/>
          <w:spacing w:val="-59"/>
        </w:rPr>
        <w:t xml:space="preserve"> </w:t>
      </w:r>
      <w:r>
        <w:rPr>
          <w:rFonts w:ascii="SimSun" w:hAnsi="SimSun" w:eastAsia="SimSun" w:cs="SimSun"/>
          <w:sz w:val="22"/>
          <w:szCs w:val="22"/>
          <w:spacing w:val="-7"/>
        </w:rPr>
        <w:t>GLP-1</w:t>
      </w:r>
      <w:r>
        <w:rPr>
          <w:rFonts w:ascii="SimSun" w:hAnsi="SimSun" w:eastAsia="SimSun" w:cs="SimSun"/>
          <w:sz w:val="22"/>
          <w:szCs w:val="22"/>
          <w:spacing w:val="-55"/>
        </w:rPr>
        <w:t xml:space="preserve"> </w:t>
      </w:r>
      <w:r>
        <w:rPr>
          <w:rFonts w:ascii="SimSun" w:hAnsi="SimSun" w:eastAsia="SimSun" w:cs="SimSun"/>
          <w:sz w:val="22"/>
          <w:szCs w:val="22"/>
          <w:spacing w:val="-7"/>
        </w:rPr>
        <w:t>受体激动剂治疗，因已证实这些药物加入标准治疗中可减少心血管和全因死亡</w:t>
      </w:r>
      <w:r>
        <w:rPr>
          <w:rFonts w:ascii="SimSun" w:hAnsi="SimSun" w:eastAsia="SimSun" w:cs="SimSun"/>
          <w:sz w:val="22"/>
          <w:szCs w:val="22"/>
          <w:spacing w:val="-8"/>
        </w:rPr>
        <w:t>率。</w:t>
      </w:r>
    </w:p>
    <w:p>
      <w:pPr>
        <w:ind w:left="423"/>
        <w:spacing w:before="125" w:line="221" w:lineRule="auto"/>
        <w:rPr>
          <w:rFonts w:ascii="SimHei" w:hAnsi="SimHei" w:eastAsia="SimHei" w:cs="SimHei"/>
          <w:sz w:val="22"/>
          <w:szCs w:val="22"/>
        </w:rPr>
      </w:pPr>
      <w:r>
        <w:rPr>
          <w:rFonts w:ascii="SimHei" w:hAnsi="SimHei" w:eastAsia="SimHei" w:cs="SimHei"/>
          <w:sz w:val="22"/>
          <w:szCs w:val="22"/>
          <w:b/>
          <w:bCs/>
          <w:spacing w:val="5"/>
        </w:rPr>
        <w:t>(七)代谢手术治疗糖尿病</w:t>
      </w:r>
    </w:p>
    <w:p>
      <w:pPr>
        <w:ind w:right="1165" w:firstLine="420"/>
        <w:spacing w:before="68" w:line="279" w:lineRule="auto"/>
        <w:jc w:val="both"/>
        <w:rPr>
          <w:rFonts w:ascii="SimSun" w:hAnsi="SimSun" w:eastAsia="SimSun" w:cs="SimSun"/>
          <w:sz w:val="22"/>
          <w:szCs w:val="22"/>
        </w:rPr>
      </w:pPr>
      <w:r>
        <w:rPr>
          <w:rFonts w:ascii="SimSun" w:hAnsi="SimSun" w:eastAsia="SimSun" w:cs="SimSun"/>
          <w:sz w:val="22"/>
          <w:szCs w:val="22"/>
          <w:spacing w:val="-6"/>
        </w:rPr>
        <w:t>体重管理是糖尿病综合管理的重要内容，超重或肥胖病人减</w:t>
      </w:r>
      <w:r>
        <w:rPr>
          <w:rFonts w:ascii="SimSun" w:hAnsi="SimSun" w:eastAsia="SimSun" w:cs="SimSun"/>
          <w:sz w:val="22"/>
          <w:szCs w:val="22"/>
          <w:spacing w:val="-7"/>
        </w:rPr>
        <w:t>重有助于血糖控制和减少对降糖药</w:t>
      </w:r>
      <w:r>
        <w:rPr>
          <w:rFonts w:ascii="SimSun" w:hAnsi="SimSun" w:eastAsia="SimSun" w:cs="SimSun"/>
          <w:sz w:val="22"/>
          <w:szCs w:val="22"/>
        </w:rPr>
        <w:t xml:space="preserve"> </w:t>
      </w:r>
      <w:r>
        <w:rPr>
          <w:rFonts w:ascii="SimSun" w:hAnsi="SimSun" w:eastAsia="SimSun" w:cs="SimSun"/>
          <w:sz w:val="22"/>
          <w:szCs w:val="22"/>
          <w:spacing w:val="-6"/>
        </w:rPr>
        <w:t>物的需求。首选生活方式干预，必要时可加用</w:t>
      </w:r>
      <w:r>
        <w:rPr>
          <w:rFonts w:ascii="SimSun" w:hAnsi="SimSun" w:eastAsia="SimSun" w:cs="SimSun"/>
          <w:sz w:val="22"/>
          <w:szCs w:val="22"/>
          <w:spacing w:val="-7"/>
        </w:rPr>
        <w:t>减重药物。选择降糖药物时，应考虑药物对体重的影</w:t>
      </w:r>
      <w:r>
        <w:rPr>
          <w:rFonts w:ascii="SimSun" w:hAnsi="SimSun" w:eastAsia="SimSun" w:cs="SimSun"/>
          <w:sz w:val="22"/>
          <w:szCs w:val="22"/>
        </w:rPr>
        <w:t xml:space="preserve"> </w:t>
      </w:r>
      <w:r>
        <w:rPr>
          <w:rFonts w:ascii="SimSun" w:hAnsi="SimSun" w:eastAsia="SimSun" w:cs="SimSun"/>
          <w:sz w:val="22"/>
          <w:szCs w:val="22"/>
          <w:spacing w:val="-6"/>
        </w:rPr>
        <w:t>响。如果生活方式干预联合或不联合药物治疗未</w:t>
      </w:r>
      <w:r>
        <w:rPr>
          <w:rFonts w:ascii="SimSun" w:hAnsi="SimSun" w:eastAsia="SimSun" w:cs="SimSun"/>
          <w:sz w:val="22"/>
          <w:szCs w:val="22"/>
          <w:spacing w:val="-7"/>
        </w:rPr>
        <w:t>能有效地减轻体重且血糖控制不佳者，可以考虑代</w:t>
      </w:r>
      <w:r>
        <w:rPr>
          <w:rFonts w:ascii="SimSun" w:hAnsi="SimSun" w:eastAsia="SimSun" w:cs="SimSun"/>
          <w:sz w:val="22"/>
          <w:szCs w:val="22"/>
        </w:rPr>
        <w:t xml:space="preserve"> </w:t>
      </w:r>
      <w:r>
        <w:rPr>
          <w:rFonts w:ascii="SimSun" w:hAnsi="SimSun" w:eastAsia="SimSun" w:cs="SimSun"/>
          <w:sz w:val="22"/>
          <w:szCs w:val="22"/>
          <w:spacing w:val="-10"/>
        </w:rPr>
        <w:t>谢手术。近年研究证实，代谢手术可明显改善肥胖T2DM</w:t>
      </w:r>
      <w:r>
        <w:rPr>
          <w:rFonts w:ascii="SimSun" w:hAnsi="SimSun" w:eastAsia="SimSun" w:cs="SimSun"/>
          <w:sz w:val="22"/>
          <w:szCs w:val="22"/>
          <w:spacing w:val="58"/>
        </w:rPr>
        <w:t xml:space="preserve"> </w:t>
      </w:r>
      <w:r>
        <w:rPr>
          <w:rFonts w:ascii="SimSun" w:hAnsi="SimSun" w:eastAsia="SimSun" w:cs="SimSun"/>
          <w:sz w:val="22"/>
          <w:szCs w:val="22"/>
          <w:spacing w:val="-10"/>
        </w:rPr>
        <w:t>病人的体重、高血糖、血脂异常。代谢手术</w:t>
      </w:r>
      <w:r>
        <w:rPr>
          <w:rFonts w:ascii="SimSun" w:hAnsi="SimSun" w:eastAsia="SimSun" w:cs="SimSun"/>
          <w:sz w:val="22"/>
          <w:szCs w:val="22"/>
        </w:rPr>
        <w:t xml:space="preserve"> </w:t>
      </w:r>
      <w:r>
        <w:rPr>
          <w:rFonts w:ascii="SimSun" w:hAnsi="SimSun" w:eastAsia="SimSun" w:cs="SimSun"/>
          <w:sz w:val="22"/>
          <w:szCs w:val="22"/>
          <w:spacing w:val="-6"/>
        </w:rPr>
        <w:t>应该在具有多学科团队的有治疗糖尿病和胃肠</w:t>
      </w:r>
      <w:r>
        <w:rPr>
          <w:rFonts w:ascii="SimSun" w:hAnsi="SimSun" w:eastAsia="SimSun" w:cs="SimSun"/>
          <w:sz w:val="22"/>
          <w:szCs w:val="22"/>
          <w:spacing w:val="-7"/>
        </w:rPr>
        <w:t>外科疾病经验的大医院进行。术前要对病人进行全面</w:t>
      </w:r>
      <w:r>
        <w:rPr>
          <w:rFonts w:ascii="SimSun" w:hAnsi="SimSun" w:eastAsia="SimSun" w:cs="SimSun"/>
          <w:sz w:val="22"/>
          <w:szCs w:val="22"/>
        </w:rPr>
        <w:t xml:space="preserve"> </w:t>
      </w:r>
      <w:r>
        <w:rPr>
          <w:rFonts w:ascii="SimSun" w:hAnsi="SimSun" w:eastAsia="SimSun" w:cs="SimSun"/>
          <w:sz w:val="22"/>
          <w:szCs w:val="22"/>
          <w:spacing w:val="-16"/>
        </w:rPr>
        <w:t>评估，包括对治疗的依从性、心理健康、是否有酒精或药物滥用史、相关精神疾病病史等；手术后的病</w:t>
      </w:r>
      <w:r>
        <w:rPr>
          <w:rFonts w:ascii="SimSun" w:hAnsi="SimSun" w:eastAsia="SimSun" w:cs="SimSun"/>
          <w:sz w:val="22"/>
          <w:szCs w:val="22"/>
          <w:spacing w:val="3"/>
        </w:rPr>
        <w:t xml:space="preserve"> </w:t>
      </w:r>
      <w:r>
        <w:rPr>
          <w:rFonts w:ascii="SimSun" w:hAnsi="SimSun" w:eastAsia="SimSun" w:cs="SimSun"/>
          <w:sz w:val="22"/>
          <w:szCs w:val="22"/>
          <w:spacing w:val="-6"/>
        </w:rPr>
        <w:t>人应该根据国内外专业学会的代谢手术术后管理</w:t>
      </w:r>
      <w:r>
        <w:rPr>
          <w:rFonts w:ascii="SimSun" w:hAnsi="SimSun" w:eastAsia="SimSun" w:cs="SimSun"/>
          <w:sz w:val="22"/>
          <w:szCs w:val="22"/>
          <w:spacing w:val="-7"/>
        </w:rPr>
        <w:t>指南接受长期生活方式支持，并定期监测微量营养</w:t>
      </w:r>
      <w:r>
        <w:rPr>
          <w:rFonts w:ascii="SimSun" w:hAnsi="SimSun" w:eastAsia="SimSun" w:cs="SimSun"/>
          <w:sz w:val="22"/>
          <w:szCs w:val="22"/>
        </w:rPr>
        <w:t xml:space="preserve"> </w:t>
      </w:r>
      <w:r>
        <w:rPr>
          <w:rFonts w:ascii="SimSun" w:hAnsi="SimSun" w:eastAsia="SimSun" w:cs="SimSun"/>
          <w:sz w:val="22"/>
          <w:szCs w:val="22"/>
          <w:spacing w:val="-12"/>
        </w:rPr>
        <w:t>素和营养状态，终身随访。但目前代谢手术治疗的适应证、禁忌证及具体术式尚未完全统一，且现有</w:t>
      </w:r>
      <w:r>
        <w:rPr>
          <w:rFonts w:ascii="SimSun" w:hAnsi="SimSun" w:eastAsia="SimSun" w:cs="SimSun"/>
          <w:sz w:val="22"/>
          <w:szCs w:val="22"/>
          <w:spacing w:val="17"/>
        </w:rPr>
        <w:t xml:space="preserve"> </w:t>
      </w:r>
      <w:r>
        <w:rPr>
          <w:rFonts w:ascii="SimSun" w:hAnsi="SimSun" w:eastAsia="SimSun" w:cs="SimSun"/>
          <w:sz w:val="22"/>
          <w:szCs w:val="22"/>
          <w:spacing w:val="-11"/>
        </w:rPr>
        <w:t>临床证据多来自非亚裔人群。在国内开展相关治疗应严格规范</w:t>
      </w:r>
      <w:r>
        <w:rPr>
          <w:rFonts w:ascii="SimSun" w:hAnsi="SimSun" w:eastAsia="SimSun" w:cs="SimSun"/>
          <w:sz w:val="22"/>
          <w:szCs w:val="22"/>
          <w:spacing w:val="-12"/>
        </w:rPr>
        <w:t>手术的适应证，权衡利弊，保证治疗效</w:t>
      </w:r>
      <w:r>
        <w:rPr>
          <w:rFonts w:ascii="SimSun" w:hAnsi="SimSun" w:eastAsia="SimSun" w:cs="SimSun"/>
          <w:sz w:val="22"/>
          <w:szCs w:val="22"/>
        </w:rPr>
        <w:t xml:space="preserve"> </w:t>
      </w:r>
      <w:r>
        <w:rPr>
          <w:rFonts w:ascii="SimSun" w:hAnsi="SimSun" w:eastAsia="SimSun" w:cs="SimSun"/>
          <w:sz w:val="22"/>
          <w:szCs w:val="22"/>
          <w:spacing w:val="-14"/>
        </w:rPr>
        <w:t>果的同时降低手术长、短期并发症发生的风险。</w:t>
      </w:r>
    </w:p>
    <w:p>
      <w:pPr>
        <w:ind w:left="423"/>
        <w:spacing w:before="115" w:line="222" w:lineRule="auto"/>
        <w:rPr>
          <w:rFonts w:ascii="SimHei" w:hAnsi="SimHei" w:eastAsia="SimHei" w:cs="SimHei"/>
          <w:sz w:val="22"/>
          <w:szCs w:val="22"/>
        </w:rPr>
      </w:pPr>
      <w:r>
        <w:rPr>
          <w:rFonts w:ascii="SimHei" w:hAnsi="SimHei" w:eastAsia="SimHei" w:cs="SimHei"/>
          <w:sz w:val="22"/>
          <w:szCs w:val="22"/>
          <w:b/>
          <w:bCs/>
          <w:spacing w:val="2"/>
        </w:rPr>
        <w:t>(八)胰腺移植和胰岛细胞移植</w:t>
      </w:r>
    </w:p>
    <w:p>
      <w:pPr>
        <w:ind w:right="1152" w:firstLine="420"/>
        <w:spacing w:before="74" w:line="276" w:lineRule="auto"/>
        <w:rPr>
          <w:rFonts w:ascii="SimSun" w:hAnsi="SimSun" w:eastAsia="SimSun" w:cs="SimSun"/>
          <w:sz w:val="22"/>
          <w:szCs w:val="22"/>
        </w:rPr>
      </w:pPr>
      <w:r>
        <w:rPr>
          <w:rFonts w:ascii="SimSun" w:hAnsi="SimSun" w:eastAsia="SimSun" w:cs="SimSun"/>
          <w:sz w:val="22"/>
          <w:szCs w:val="22"/>
          <w:spacing w:val="-4"/>
        </w:rPr>
        <w:t>单独胰腺移植或胰肾联合移植可解除对胰岛素的依赖，改善生活质量。治疗对象主要为T1DM</w:t>
      </w:r>
      <w:r>
        <w:rPr>
          <w:rFonts w:ascii="SimSun" w:hAnsi="SimSun" w:eastAsia="SimSun" w:cs="SimSun"/>
          <w:sz w:val="22"/>
          <w:szCs w:val="22"/>
          <w:spacing w:val="5"/>
        </w:rPr>
        <w:t xml:space="preserve">  </w:t>
      </w:r>
      <w:r>
        <w:rPr>
          <w:rFonts w:ascii="SimSun" w:hAnsi="SimSun" w:eastAsia="SimSun" w:cs="SimSun"/>
          <w:sz w:val="22"/>
          <w:szCs w:val="22"/>
          <w:spacing w:val="-6"/>
        </w:rPr>
        <w:t>病人，目前尚局限于伴终末期肾病的T1DM;</w:t>
      </w:r>
      <w:r>
        <w:rPr>
          <w:rFonts w:ascii="SimSun" w:hAnsi="SimSun" w:eastAsia="SimSun" w:cs="SimSun"/>
          <w:sz w:val="22"/>
          <w:szCs w:val="22"/>
          <w:spacing w:val="-4"/>
        </w:rPr>
        <w:t xml:space="preserve"> </w:t>
      </w:r>
      <w:r>
        <w:rPr>
          <w:rFonts w:ascii="SimSun" w:hAnsi="SimSun" w:eastAsia="SimSun" w:cs="SimSun"/>
          <w:sz w:val="22"/>
          <w:szCs w:val="22"/>
          <w:spacing w:val="-6"/>
        </w:rPr>
        <w:t>或经胰岛素强化治疗仍难以达到控制目标</w:t>
      </w:r>
      <w:r>
        <w:rPr>
          <w:rFonts w:ascii="SimSun" w:hAnsi="SimSun" w:eastAsia="SimSun" w:cs="SimSun"/>
          <w:sz w:val="22"/>
          <w:szCs w:val="22"/>
          <w:spacing w:val="-7"/>
        </w:rPr>
        <w:t>，且反复发生</w:t>
      </w:r>
      <w:r>
        <w:rPr>
          <w:rFonts w:ascii="SimSun" w:hAnsi="SimSun" w:eastAsia="SimSun" w:cs="SimSun"/>
          <w:sz w:val="22"/>
          <w:szCs w:val="22"/>
        </w:rPr>
        <w:t xml:space="preserve"> </w:t>
      </w:r>
      <w:r>
        <w:rPr>
          <w:rFonts w:ascii="SimSun" w:hAnsi="SimSun" w:eastAsia="SimSun" w:cs="SimSun"/>
          <w:sz w:val="22"/>
          <w:szCs w:val="22"/>
          <w:spacing w:val="-11"/>
        </w:rPr>
        <w:t>严重代谢紊乱者。然而，由于移植后发生免疫排斥反应，往往会</w:t>
      </w:r>
      <w:r>
        <w:rPr>
          <w:rFonts w:ascii="SimSun" w:hAnsi="SimSun" w:eastAsia="SimSun" w:cs="SimSun"/>
          <w:sz w:val="22"/>
          <w:szCs w:val="22"/>
          <w:spacing w:val="-12"/>
        </w:rPr>
        <w:t>导致移植失败，故必须长期应用免疫</w:t>
      </w:r>
      <w:r>
        <w:rPr>
          <w:rFonts w:ascii="SimSun" w:hAnsi="SimSun" w:eastAsia="SimSun" w:cs="SimSun"/>
          <w:sz w:val="22"/>
          <w:szCs w:val="22"/>
        </w:rPr>
        <w:t xml:space="preserve"> </w:t>
      </w:r>
      <w:r>
        <w:rPr>
          <w:rFonts w:ascii="SimSun" w:hAnsi="SimSun" w:eastAsia="SimSun" w:cs="SimSun"/>
          <w:sz w:val="22"/>
          <w:szCs w:val="22"/>
          <w:spacing w:val="-5"/>
        </w:rPr>
        <w:t>抑制剂。同种异体胰岛移植可使部分TlDM</w:t>
      </w:r>
      <w:r>
        <w:rPr>
          <w:rFonts w:ascii="SimSun" w:hAnsi="SimSun" w:eastAsia="SimSun" w:cs="SimSun"/>
          <w:sz w:val="22"/>
          <w:szCs w:val="22"/>
          <w:spacing w:val="50"/>
        </w:rPr>
        <w:t xml:space="preserve"> </w:t>
      </w:r>
      <w:r>
        <w:rPr>
          <w:rFonts w:ascii="SimSun" w:hAnsi="SimSun" w:eastAsia="SimSun" w:cs="SimSun"/>
          <w:sz w:val="22"/>
          <w:szCs w:val="22"/>
          <w:spacing w:val="-5"/>
        </w:rPr>
        <w:t>病人血糖水平维持正常达数年，但供体来源短缺和需要</w:t>
      </w:r>
      <w:r>
        <w:rPr>
          <w:rFonts w:ascii="SimSun" w:hAnsi="SimSun" w:eastAsia="SimSun" w:cs="SimSun"/>
          <w:sz w:val="22"/>
          <w:szCs w:val="22"/>
        </w:rPr>
        <w:t xml:space="preserve"> </w:t>
      </w:r>
      <w:r>
        <w:rPr>
          <w:rFonts w:ascii="SimSun" w:hAnsi="SimSun" w:eastAsia="SimSun" w:cs="SimSun"/>
          <w:sz w:val="22"/>
          <w:szCs w:val="22"/>
          <w:spacing w:val="-6"/>
        </w:rPr>
        <w:t>长期应用免疫抑制剂限制了该方案在临床广泛推广。且移植后病人体内功能性胰岛细胞</w:t>
      </w:r>
      <w:r>
        <w:rPr>
          <w:rFonts w:ascii="SimSun" w:hAnsi="SimSun" w:eastAsia="SimSun" w:cs="SimSun"/>
          <w:sz w:val="22"/>
          <w:szCs w:val="22"/>
          <w:spacing w:val="-7"/>
        </w:rPr>
        <w:t>的存活无法</w:t>
      </w:r>
      <w:r>
        <w:rPr>
          <w:rFonts w:ascii="SimSun" w:hAnsi="SimSun" w:eastAsia="SimSun" w:cs="SimSun"/>
          <w:sz w:val="22"/>
          <w:szCs w:val="22"/>
        </w:rPr>
        <w:t xml:space="preserve"> </w:t>
      </w:r>
      <w:r>
        <w:rPr>
          <w:rFonts w:ascii="SimSun" w:hAnsi="SimSun" w:eastAsia="SimSun" w:cs="SimSun"/>
          <w:sz w:val="22"/>
          <w:szCs w:val="22"/>
          <w:spacing w:val="-1"/>
        </w:rPr>
        <w:t>长期维持，移植后随访5年的病人中不依赖胰岛素治疗比率</w:t>
      </w:r>
      <w:r>
        <w:rPr>
          <w:rFonts w:ascii="SimSun" w:hAnsi="SimSun" w:eastAsia="SimSun" w:cs="SimSun"/>
          <w:sz w:val="22"/>
          <w:szCs w:val="22"/>
          <w:spacing w:val="-2"/>
        </w:rPr>
        <w:t>低于10%。近年还发现采用造血干细胞</w:t>
      </w:r>
      <w:r>
        <w:rPr>
          <w:rFonts w:ascii="SimSun" w:hAnsi="SimSun" w:eastAsia="SimSun" w:cs="SimSun"/>
          <w:sz w:val="22"/>
          <w:szCs w:val="22"/>
        </w:rPr>
        <w:t xml:space="preserve"> </w:t>
      </w:r>
      <w:r>
        <w:rPr>
          <w:rFonts w:ascii="SimSun" w:hAnsi="SimSun" w:eastAsia="SimSun" w:cs="SimSun"/>
          <w:sz w:val="22"/>
          <w:szCs w:val="22"/>
          <w:spacing w:val="-10"/>
        </w:rPr>
        <w:t>或间充质干细胞治疗糖尿病具有潜在的应用价值，但此治疗方法目前尚处于临床前研究阶段。</w:t>
      </w:r>
    </w:p>
    <w:p>
      <w:pPr>
        <w:ind w:left="423"/>
        <w:spacing w:before="117" w:line="221" w:lineRule="auto"/>
        <w:rPr>
          <w:rFonts w:ascii="SimHei" w:hAnsi="SimHei" w:eastAsia="SimHei" w:cs="SimHei"/>
          <w:sz w:val="22"/>
          <w:szCs w:val="22"/>
        </w:rPr>
      </w:pPr>
      <w:r>
        <w:rPr>
          <w:rFonts w:ascii="SimHei" w:hAnsi="SimHei" w:eastAsia="SimHei" w:cs="SimHei"/>
          <w:sz w:val="22"/>
          <w:szCs w:val="22"/>
          <w:b/>
          <w:bCs/>
        </w:rPr>
        <w:t>(九)糖尿病慢性并发症的防治原则</w:t>
      </w:r>
    </w:p>
    <w:p>
      <w:pPr>
        <w:ind w:right="1131" w:firstLine="420"/>
        <w:spacing w:before="70" w:line="263" w:lineRule="auto"/>
        <w:rPr>
          <w:rFonts w:ascii="SimSun" w:hAnsi="SimSun" w:eastAsia="SimSun" w:cs="SimSun"/>
          <w:sz w:val="22"/>
          <w:szCs w:val="22"/>
        </w:rPr>
      </w:pPr>
      <w:r>
        <w:rPr>
          <w:rFonts w:ascii="SimSun" w:hAnsi="SimSun" w:eastAsia="SimSun" w:cs="SimSun"/>
          <w:sz w:val="22"/>
          <w:szCs w:val="22"/>
          <w:spacing w:val="-5"/>
        </w:rPr>
        <w:t>糖尿病慢性并发症是病人致残、致死的主要原因，强调早期防治。</w:t>
      </w:r>
      <w:r>
        <w:rPr>
          <w:rFonts w:ascii="SimSun" w:hAnsi="SimSun" w:eastAsia="SimSun" w:cs="SimSun"/>
          <w:sz w:val="22"/>
          <w:szCs w:val="22"/>
          <w:spacing w:val="-6"/>
        </w:rPr>
        <w:t xml:space="preserve"> </w:t>
      </w:r>
      <w:r>
        <w:rPr>
          <w:rFonts w:ascii="SimSun" w:hAnsi="SimSun" w:eastAsia="SimSun" w:cs="SimSun"/>
          <w:sz w:val="22"/>
          <w:szCs w:val="22"/>
          <w:spacing w:val="-5"/>
        </w:rPr>
        <w:t>T1DM</w:t>
      </w:r>
      <w:r>
        <w:rPr>
          <w:rFonts w:ascii="SimSun" w:hAnsi="SimSun" w:eastAsia="SimSun" w:cs="SimSun"/>
          <w:sz w:val="22"/>
          <w:szCs w:val="22"/>
          <w:spacing w:val="66"/>
        </w:rPr>
        <w:t xml:space="preserve"> </w:t>
      </w:r>
      <w:r>
        <w:rPr>
          <w:rFonts w:ascii="SimSun" w:hAnsi="SimSun" w:eastAsia="SimSun" w:cs="SimSun"/>
          <w:sz w:val="22"/>
          <w:szCs w:val="22"/>
          <w:spacing w:val="-5"/>
        </w:rPr>
        <w:t>病程≥5年者及所有</w:t>
      </w:r>
      <w:r>
        <w:rPr>
          <w:rFonts w:ascii="SimSun" w:hAnsi="SimSun" w:eastAsia="SimSun" w:cs="SimSun"/>
          <w:sz w:val="22"/>
          <w:szCs w:val="22"/>
        </w:rPr>
        <w:t xml:space="preserve"> </w:t>
      </w:r>
      <w:r>
        <w:rPr>
          <w:rFonts w:ascii="SimSun" w:hAnsi="SimSun" w:eastAsia="SimSun" w:cs="SimSun"/>
          <w:sz w:val="22"/>
          <w:szCs w:val="22"/>
          <w:spacing w:val="-6"/>
        </w:rPr>
        <w:t>T2DM</w:t>
      </w:r>
      <w:r>
        <w:rPr>
          <w:rFonts w:ascii="SimSun" w:hAnsi="SimSun" w:eastAsia="SimSun" w:cs="SimSun"/>
          <w:sz w:val="22"/>
          <w:szCs w:val="22"/>
          <w:spacing w:val="35"/>
        </w:rPr>
        <w:t xml:space="preserve"> </w:t>
      </w:r>
      <w:r>
        <w:rPr>
          <w:rFonts w:ascii="SimSun" w:hAnsi="SimSun" w:eastAsia="SimSun" w:cs="SimSun"/>
          <w:sz w:val="22"/>
          <w:szCs w:val="22"/>
          <w:spacing w:val="-6"/>
        </w:rPr>
        <w:t>病人确诊后应每年进行慢性并发症筛查。现有证据显示</w:t>
      </w:r>
      <w:r>
        <w:rPr>
          <w:rFonts w:ascii="SimSun" w:hAnsi="SimSun" w:eastAsia="SimSun" w:cs="SimSun"/>
          <w:sz w:val="22"/>
          <w:szCs w:val="22"/>
          <w:spacing w:val="-7"/>
        </w:rPr>
        <w:t>：仅严格控制血糖对预防和延缓T2</w:t>
      </w:r>
      <w:r>
        <w:rPr>
          <w:rFonts w:ascii="SimSun" w:hAnsi="SimSun" w:eastAsia="SimSun" w:cs="SimSun"/>
          <w:sz w:val="22"/>
          <w:szCs w:val="22"/>
          <w:spacing w:val="-6"/>
        </w:rPr>
        <w:t>DM</w:t>
      </w:r>
      <w:r>
        <w:rPr>
          <w:rFonts w:ascii="SimSun" w:hAnsi="SimSun" w:eastAsia="SimSun" w:cs="SimSun"/>
          <w:sz w:val="22"/>
          <w:szCs w:val="22"/>
        </w:rPr>
        <w:t xml:space="preserve">  </w:t>
      </w:r>
      <w:r>
        <w:rPr>
          <w:rFonts w:ascii="SimSun" w:hAnsi="SimSun" w:eastAsia="SimSun" w:cs="SimSun"/>
          <w:sz w:val="22"/>
          <w:szCs w:val="22"/>
          <w:spacing w:val="-6"/>
        </w:rPr>
        <w:t>病人，特别是那些长病程、已发生ASCVD</w:t>
      </w:r>
      <w:r>
        <w:rPr>
          <w:rFonts w:ascii="SimSun" w:hAnsi="SimSun" w:eastAsia="SimSun" w:cs="SimSun"/>
          <w:sz w:val="22"/>
          <w:szCs w:val="22"/>
          <w:spacing w:val="31"/>
        </w:rPr>
        <w:t xml:space="preserve"> </w:t>
      </w:r>
      <w:r>
        <w:rPr>
          <w:rFonts w:ascii="SimSun" w:hAnsi="SimSun" w:eastAsia="SimSun" w:cs="SimSun"/>
          <w:sz w:val="22"/>
          <w:szCs w:val="22"/>
          <w:spacing w:val="-6"/>
        </w:rPr>
        <w:t>或伴有多个心血管危险因子病人慢性并发症的发</w:t>
      </w:r>
      <w:r>
        <w:rPr>
          <w:rFonts w:ascii="SimSun" w:hAnsi="SimSun" w:eastAsia="SimSun" w:cs="SimSun"/>
          <w:sz w:val="22"/>
          <w:szCs w:val="22"/>
          <w:spacing w:val="-7"/>
        </w:rPr>
        <w:t>生发展的</w:t>
      </w:r>
      <w:r>
        <w:rPr>
          <w:rFonts w:ascii="SimSun" w:hAnsi="SimSun" w:eastAsia="SimSun" w:cs="SimSun"/>
          <w:sz w:val="22"/>
          <w:szCs w:val="22"/>
        </w:rPr>
        <w:t xml:space="preserve"> </w:t>
      </w:r>
      <w:r>
        <w:rPr>
          <w:rFonts w:ascii="SimSun" w:hAnsi="SimSun" w:eastAsia="SimSun" w:cs="SimSun"/>
          <w:sz w:val="22"/>
          <w:szCs w:val="22"/>
          <w:spacing w:val="-12"/>
        </w:rPr>
        <w:t>作用有限，所以应早期和积极、全面</w:t>
      </w:r>
      <w:r>
        <w:rPr>
          <w:rFonts w:ascii="SimSun" w:hAnsi="SimSun" w:eastAsia="SimSun" w:cs="SimSun"/>
          <w:sz w:val="22"/>
          <w:szCs w:val="22"/>
          <w:spacing w:val="-13"/>
        </w:rPr>
        <w:t>地控制</w:t>
      </w:r>
      <w:r>
        <w:rPr>
          <w:rFonts w:ascii="SimSun" w:hAnsi="SimSun" w:eastAsia="SimSun" w:cs="SimSun"/>
          <w:sz w:val="22"/>
          <w:szCs w:val="22"/>
          <w:spacing w:val="-12"/>
        </w:rPr>
        <w:t>ASCVD</w:t>
      </w:r>
      <w:r>
        <w:rPr>
          <w:rFonts w:ascii="SimSun" w:hAnsi="SimSun" w:eastAsia="SimSun" w:cs="SimSun"/>
          <w:sz w:val="22"/>
          <w:szCs w:val="22"/>
          <w:spacing w:val="31"/>
        </w:rPr>
        <w:t xml:space="preserve"> </w:t>
      </w:r>
      <w:r>
        <w:rPr>
          <w:rFonts w:ascii="SimSun" w:hAnsi="SimSun" w:eastAsia="SimSun" w:cs="SimSun"/>
          <w:sz w:val="22"/>
          <w:szCs w:val="22"/>
          <w:spacing w:val="-13"/>
        </w:rPr>
        <w:t>危险因素。</w:t>
      </w:r>
    </w:p>
    <w:p>
      <w:pPr>
        <w:ind w:right="1154" w:firstLine="420"/>
        <w:spacing w:before="102" w:line="259" w:lineRule="auto"/>
        <w:rPr>
          <w:rFonts w:ascii="SimSun" w:hAnsi="SimSun" w:eastAsia="SimSun" w:cs="SimSun"/>
          <w:sz w:val="22"/>
          <w:szCs w:val="22"/>
        </w:rPr>
      </w:pPr>
      <w:r>
        <w:rPr>
          <w:rFonts w:ascii="SimSun" w:hAnsi="SimSun" w:eastAsia="SimSun" w:cs="SimSun"/>
          <w:sz w:val="22"/>
          <w:szCs w:val="22"/>
          <w:spacing w:val="-6"/>
        </w:rPr>
        <w:t>1.</w:t>
      </w:r>
      <w:r>
        <w:rPr>
          <w:rFonts w:ascii="SimSun" w:hAnsi="SimSun" w:eastAsia="SimSun" w:cs="SimSun"/>
          <w:sz w:val="22"/>
          <w:szCs w:val="22"/>
          <w:spacing w:val="-32"/>
        </w:rPr>
        <w:t xml:space="preserve"> </w:t>
      </w:r>
      <w:r>
        <w:rPr>
          <w:rFonts w:ascii="SimSun" w:hAnsi="SimSun" w:eastAsia="SimSun" w:cs="SimSun"/>
          <w:sz w:val="22"/>
          <w:szCs w:val="22"/>
          <w:spacing w:val="-6"/>
        </w:rPr>
        <w:t>所有患糖尿病的高血压病人应该在家监测血压；血压一般应控制在130/80mmHg</w:t>
      </w:r>
      <w:r>
        <w:rPr>
          <w:rFonts w:ascii="SimSun" w:hAnsi="SimSun" w:eastAsia="SimSun" w:cs="SimSun"/>
          <w:sz w:val="22"/>
          <w:szCs w:val="22"/>
          <w:spacing w:val="53"/>
        </w:rPr>
        <w:t xml:space="preserve"> </w:t>
      </w:r>
      <w:r>
        <w:rPr>
          <w:rFonts w:ascii="SimSun" w:hAnsi="SimSun" w:eastAsia="SimSun" w:cs="SimSun"/>
          <w:sz w:val="22"/>
          <w:szCs w:val="22"/>
          <w:spacing w:val="-6"/>
        </w:rPr>
        <w:t>以下。可选</w:t>
      </w:r>
      <w:r>
        <w:rPr>
          <w:rFonts w:ascii="SimSun" w:hAnsi="SimSun" w:eastAsia="SimSun" w:cs="SimSun"/>
          <w:sz w:val="22"/>
          <w:szCs w:val="22"/>
        </w:rPr>
        <w:t xml:space="preserve"> </w:t>
      </w:r>
      <w:r>
        <w:rPr>
          <w:rFonts w:ascii="SimSun" w:hAnsi="SimSun" w:eastAsia="SimSun" w:cs="SimSun"/>
          <w:sz w:val="22"/>
          <w:szCs w:val="22"/>
          <w:spacing w:val="-11"/>
        </w:rPr>
        <w:t>择血管紧张素转化酶抑制剂(ACEI)、</w:t>
      </w:r>
      <w:r>
        <w:rPr>
          <w:rFonts w:ascii="SimSun" w:hAnsi="SimSun" w:eastAsia="SimSun" w:cs="SimSun"/>
          <w:sz w:val="22"/>
          <w:szCs w:val="22"/>
          <w:spacing w:val="-37"/>
        </w:rPr>
        <w:t xml:space="preserve"> </w:t>
      </w:r>
      <w:r>
        <w:rPr>
          <w:rFonts w:ascii="SimSun" w:hAnsi="SimSun" w:eastAsia="SimSun" w:cs="SimSun"/>
          <w:sz w:val="22"/>
          <w:szCs w:val="22"/>
          <w:spacing w:val="-11"/>
        </w:rPr>
        <w:t>血管紧张素Ⅱ受体阻断剂(ARB)、</w:t>
      </w:r>
      <w:r>
        <w:rPr>
          <w:rFonts w:ascii="SimSun" w:hAnsi="SimSun" w:eastAsia="SimSun" w:cs="SimSun"/>
          <w:sz w:val="22"/>
          <w:szCs w:val="22"/>
          <w:spacing w:val="7"/>
        </w:rPr>
        <w:t xml:space="preserve"> </w:t>
      </w:r>
      <w:r>
        <w:rPr>
          <w:rFonts w:ascii="SimSun" w:hAnsi="SimSun" w:eastAsia="SimSun" w:cs="SimSun"/>
          <w:sz w:val="22"/>
          <w:szCs w:val="22"/>
          <w:spacing w:val="-11"/>
        </w:rPr>
        <w:t>钙离子拮抗剂(CCB)、</w:t>
      </w:r>
      <w:r>
        <w:rPr>
          <w:rFonts w:ascii="SimSun" w:hAnsi="SimSun" w:eastAsia="SimSun" w:cs="SimSun"/>
          <w:sz w:val="22"/>
          <w:szCs w:val="22"/>
          <w:spacing w:val="-5"/>
        </w:rPr>
        <w:t xml:space="preserve"> </w:t>
      </w:r>
      <w:r>
        <w:rPr>
          <w:rFonts w:ascii="SimSun" w:hAnsi="SimSun" w:eastAsia="SimSun" w:cs="SimSun"/>
          <w:sz w:val="22"/>
          <w:szCs w:val="22"/>
          <w:spacing w:val="-11"/>
        </w:rPr>
        <w:t>小剂量</w:t>
      </w:r>
      <w:r>
        <w:rPr>
          <w:rFonts w:ascii="SimSun" w:hAnsi="SimSun" w:eastAsia="SimSun" w:cs="SimSun"/>
          <w:sz w:val="22"/>
          <w:szCs w:val="22"/>
        </w:rPr>
        <w:t xml:space="preserve"> </w:t>
      </w:r>
      <w:r>
        <w:rPr>
          <w:rFonts w:ascii="SimSun" w:hAnsi="SimSun" w:eastAsia="SimSun" w:cs="SimSun"/>
          <w:sz w:val="22"/>
          <w:szCs w:val="22"/>
          <w:spacing w:val="-11"/>
        </w:rPr>
        <w:t>利尿剂、选择性β受体阻断剂等药物，首选ACEI</w:t>
      </w:r>
      <w:r>
        <w:rPr>
          <w:rFonts w:ascii="SimSun" w:hAnsi="SimSun" w:eastAsia="SimSun" w:cs="SimSun"/>
          <w:sz w:val="22"/>
          <w:szCs w:val="22"/>
          <w:spacing w:val="-21"/>
        </w:rPr>
        <w:t xml:space="preserve"> </w:t>
      </w:r>
      <w:r>
        <w:rPr>
          <w:rFonts w:ascii="SimSun" w:hAnsi="SimSun" w:eastAsia="SimSun" w:cs="SimSun"/>
          <w:sz w:val="22"/>
          <w:szCs w:val="22"/>
          <w:spacing w:val="-11"/>
        </w:rPr>
        <w:t>或</w:t>
      </w:r>
      <w:r>
        <w:rPr>
          <w:rFonts w:ascii="SimSun" w:hAnsi="SimSun" w:eastAsia="SimSun" w:cs="SimSun"/>
          <w:sz w:val="22"/>
          <w:szCs w:val="22"/>
          <w:spacing w:val="-49"/>
        </w:rPr>
        <w:t xml:space="preserve"> </w:t>
      </w:r>
      <w:r>
        <w:rPr>
          <w:rFonts w:ascii="SimSun" w:hAnsi="SimSun" w:eastAsia="SimSun" w:cs="SimSun"/>
          <w:sz w:val="22"/>
          <w:szCs w:val="22"/>
          <w:spacing w:val="-11"/>
        </w:rPr>
        <w:t>ARB;</w:t>
      </w:r>
      <w:r>
        <w:rPr>
          <w:rFonts w:ascii="SimSun" w:hAnsi="SimSun" w:eastAsia="SimSun" w:cs="SimSun"/>
          <w:sz w:val="22"/>
          <w:szCs w:val="22"/>
          <w:spacing w:val="-8"/>
        </w:rPr>
        <w:t xml:space="preserve"> </w:t>
      </w:r>
      <w:r>
        <w:rPr>
          <w:rFonts w:ascii="SimSun" w:hAnsi="SimSun" w:eastAsia="SimSun" w:cs="SimSun"/>
          <w:sz w:val="22"/>
          <w:szCs w:val="22"/>
          <w:spacing w:val="-11"/>
        </w:rPr>
        <w:t>常需要多种降压药物联合应用。</w:t>
      </w:r>
    </w:p>
    <w:p>
      <w:pPr>
        <w:ind w:right="1139" w:firstLine="420"/>
        <w:spacing w:before="71" w:line="265" w:lineRule="auto"/>
        <w:rPr>
          <w:rFonts w:ascii="SimSun" w:hAnsi="SimSun" w:eastAsia="SimSun" w:cs="SimSun"/>
          <w:sz w:val="22"/>
          <w:szCs w:val="22"/>
        </w:rPr>
      </w:pPr>
      <w:r>
        <w:rPr>
          <w:rFonts w:ascii="SimSun" w:hAnsi="SimSun" w:eastAsia="SimSun" w:cs="SimSun"/>
          <w:sz w:val="22"/>
          <w:szCs w:val="22"/>
          <w:spacing w:val="1"/>
        </w:rPr>
        <w:t>2.</w:t>
      </w:r>
      <w:r>
        <w:rPr>
          <w:rFonts w:ascii="SimSun" w:hAnsi="SimSun" w:eastAsia="SimSun" w:cs="SimSun"/>
          <w:sz w:val="22"/>
          <w:szCs w:val="22"/>
          <w:spacing w:val="-46"/>
        </w:rPr>
        <w:t xml:space="preserve"> </w:t>
      </w:r>
      <w:r>
        <w:rPr>
          <w:rFonts w:ascii="SimSun" w:hAnsi="SimSun" w:eastAsia="SimSun" w:cs="SimSun"/>
          <w:sz w:val="22"/>
          <w:szCs w:val="22"/>
          <w:spacing w:val="1"/>
        </w:rPr>
        <w:t>处理血脂异常前应进行</w:t>
      </w:r>
      <w:r>
        <w:rPr>
          <w:rFonts w:ascii="SimSun" w:hAnsi="SimSun" w:eastAsia="SimSun" w:cs="SimSun"/>
          <w:sz w:val="22"/>
          <w:szCs w:val="22"/>
        </w:rPr>
        <w:t>ASCVD</w:t>
      </w:r>
      <w:r>
        <w:rPr>
          <w:rFonts w:ascii="SimSun" w:hAnsi="SimSun" w:eastAsia="SimSun" w:cs="SimSun"/>
          <w:sz w:val="22"/>
          <w:szCs w:val="22"/>
          <w:spacing w:val="52"/>
        </w:rPr>
        <w:t xml:space="preserve"> </w:t>
      </w:r>
      <w:r>
        <w:rPr>
          <w:rFonts w:ascii="SimSun" w:hAnsi="SimSun" w:eastAsia="SimSun" w:cs="SimSun"/>
          <w:sz w:val="22"/>
          <w:szCs w:val="22"/>
          <w:spacing w:val="1"/>
        </w:rPr>
        <w:t>总体危险全面评估。调脂治疗的首要目标是</w:t>
      </w:r>
      <w:r>
        <w:rPr>
          <w:rFonts w:ascii="SimSun" w:hAnsi="SimSun" w:eastAsia="SimSun" w:cs="SimSun"/>
          <w:sz w:val="22"/>
          <w:szCs w:val="22"/>
        </w:rPr>
        <w:t>LDL</w:t>
      </w:r>
      <w:r>
        <w:rPr>
          <w:rFonts w:ascii="SimSun" w:hAnsi="SimSun" w:eastAsia="SimSun" w:cs="SimSun"/>
          <w:sz w:val="22"/>
          <w:szCs w:val="22"/>
          <w:spacing w:val="1"/>
        </w:rPr>
        <w:t>-C。</w:t>
      </w:r>
      <w:r>
        <w:rPr>
          <w:rFonts w:ascii="SimSun" w:hAnsi="SimSun" w:eastAsia="SimSun" w:cs="SimSun"/>
          <w:sz w:val="22"/>
          <w:szCs w:val="22"/>
        </w:rPr>
        <w:t>LDL</w:t>
      </w:r>
      <w:r>
        <w:rPr>
          <w:rFonts w:ascii="SimSun" w:hAnsi="SimSun" w:eastAsia="SimSun" w:cs="SimSun"/>
          <w:sz w:val="22"/>
          <w:szCs w:val="22"/>
          <w:spacing w:val="1"/>
        </w:rPr>
        <w:t>-C</w:t>
      </w:r>
      <w:r>
        <w:rPr>
          <w:rFonts w:ascii="SimSun" w:hAnsi="SimSun" w:eastAsia="SimSun" w:cs="SimSun"/>
          <w:sz w:val="22"/>
          <w:szCs w:val="22"/>
        </w:rPr>
        <w:t xml:space="preserve"> </w:t>
      </w:r>
      <w:r>
        <w:rPr>
          <w:rFonts w:ascii="SimSun" w:hAnsi="SimSun" w:eastAsia="SimSun" w:cs="SimSun"/>
          <w:sz w:val="22"/>
          <w:szCs w:val="22"/>
          <w:spacing w:val="2"/>
        </w:rPr>
        <w:t>一般控制目标&lt;2.6</w:t>
      </w:r>
      <w:r>
        <w:rPr>
          <w:rFonts w:ascii="SimSun" w:hAnsi="SimSun" w:eastAsia="SimSun" w:cs="SimSun"/>
          <w:sz w:val="22"/>
          <w:szCs w:val="22"/>
        </w:rPr>
        <w:t>mmol</w:t>
      </w:r>
      <w:r>
        <w:rPr>
          <w:rFonts w:ascii="SimSun" w:hAnsi="SimSun" w:eastAsia="SimSun" w:cs="SimSun"/>
          <w:sz w:val="22"/>
          <w:szCs w:val="22"/>
          <w:spacing w:val="2"/>
        </w:rPr>
        <w:t>/L,极高危病人&lt;1.8</w:t>
      </w:r>
      <w:r>
        <w:rPr>
          <w:rFonts w:ascii="SimSun" w:hAnsi="SimSun" w:eastAsia="SimSun" w:cs="SimSun"/>
          <w:sz w:val="22"/>
          <w:szCs w:val="22"/>
        </w:rPr>
        <w:t>mmol</w:t>
      </w:r>
      <w:r>
        <w:rPr>
          <w:rFonts w:ascii="SimSun" w:hAnsi="SimSun" w:eastAsia="SimSun" w:cs="SimSun"/>
          <w:sz w:val="22"/>
          <w:szCs w:val="22"/>
          <w:spacing w:val="2"/>
        </w:rPr>
        <w:t>/L</w:t>
      </w:r>
      <w:r>
        <w:rPr>
          <w:rFonts w:ascii="SimSun" w:hAnsi="SimSun" w:eastAsia="SimSun" w:cs="SimSun"/>
          <w:sz w:val="22"/>
          <w:szCs w:val="22"/>
          <w:spacing w:val="-40"/>
        </w:rPr>
        <w:t xml:space="preserve"> </w:t>
      </w:r>
      <w:r>
        <w:rPr>
          <w:rFonts w:ascii="SimSun" w:hAnsi="SimSun" w:eastAsia="SimSun" w:cs="SimSun"/>
          <w:sz w:val="22"/>
          <w:szCs w:val="22"/>
          <w:spacing w:val="2"/>
        </w:rPr>
        <w:t>或较基线降低50%。首选他汀类药物并长期坚</w:t>
      </w:r>
      <w:r>
        <w:rPr>
          <w:rFonts w:ascii="SimSun" w:hAnsi="SimSun" w:eastAsia="SimSun" w:cs="SimSun"/>
          <w:sz w:val="22"/>
          <w:szCs w:val="22"/>
        </w:rPr>
        <w:t xml:space="preserve"> </w:t>
      </w:r>
      <w:r>
        <w:rPr>
          <w:rFonts w:ascii="SimSun" w:hAnsi="SimSun" w:eastAsia="SimSun" w:cs="SimSun"/>
          <w:sz w:val="22"/>
          <w:szCs w:val="22"/>
          <w:spacing w:val="-10"/>
        </w:rPr>
        <w:t>持使用；起始宜应用中等强度他汀，根据个体调脂疗效和耐受情况，适当调整剂量；如TG&gt;5.7mmol/</w:t>
      </w:r>
      <w:r>
        <w:rPr>
          <w:rFonts w:ascii="SimSun" w:hAnsi="SimSun" w:eastAsia="SimSun" w:cs="SimSun"/>
          <w:sz w:val="22"/>
          <w:szCs w:val="22"/>
          <w:spacing w:val="6"/>
        </w:rPr>
        <w:t xml:space="preserve">  </w:t>
      </w:r>
      <w:r>
        <w:rPr>
          <w:rFonts w:ascii="SimSun" w:hAnsi="SimSun" w:eastAsia="SimSun" w:cs="SimSun"/>
          <w:sz w:val="22"/>
          <w:szCs w:val="22"/>
          <w:spacing w:val="-9"/>
        </w:rPr>
        <w:t>L,应先用贝特类药物，以减少发生急性胰腺</w:t>
      </w:r>
      <w:r>
        <w:rPr>
          <w:rFonts w:ascii="SimSun" w:hAnsi="SimSun" w:eastAsia="SimSun" w:cs="SimSun"/>
          <w:sz w:val="22"/>
          <w:szCs w:val="22"/>
          <w:spacing w:val="-10"/>
        </w:rPr>
        <w:t>炎的风险；如他汀类不能耐受或</w:t>
      </w:r>
      <w:r>
        <w:rPr>
          <w:rFonts w:ascii="SimSun" w:hAnsi="SimSun" w:eastAsia="SimSun" w:cs="SimSun"/>
          <w:sz w:val="22"/>
          <w:szCs w:val="22"/>
          <w:spacing w:val="-9"/>
        </w:rPr>
        <w:t>LDL</w:t>
      </w:r>
      <w:r>
        <w:rPr>
          <w:rFonts w:ascii="SimSun" w:hAnsi="SimSun" w:eastAsia="SimSun" w:cs="SimSun"/>
          <w:sz w:val="22"/>
          <w:szCs w:val="22"/>
          <w:spacing w:val="-10"/>
        </w:rPr>
        <w:t>-C</w:t>
      </w:r>
      <w:r>
        <w:rPr>
          <w:rFonts w:ascii="SimSun" w:hAnsi="SimSun" w:eastAsia="SimSun" w:cs="SimSun"/>
          <w:sz w:val="22"/>
          <w:szCs w:val="22"/>
          <w:spacing w:val="-24"/>
        </w:rPr>
        <w:t xml:space="preserve"> </w:t>
      </w:r>
      <w:r>
        <w:rPr>
          <w:rFonts w:ascii="SimSun" w:hAnsi="SimSun" w:eastAsia="SimSun" w:cs="SimSun"/>
          <w:sz w:val="22"/>
          <w:szCs w:val="22"/>
          <w:spacing w:val="-10"/>
        </w:rPr>
        <w:t>未能降至目标值，</w:t>
      </w:r>
      <w:r>
        <w:rPr>
          <w:rFonts w:ascii="SimSun" w:hAnsi="SimSun" w:eastAsia="SimSun" w:cs="SimSun"/>
          <w:sz w:val="22"/>
          <w:szCs w:val="22"/>
        </w:rPr>
        <w:t xml:space="preserve"> </w:t>
      </w:r>
      <w:r>
        <w:rPr>
          <w:rFonts w:ascii="SimSun" w:hAnsi="SimSun" w:eastAsia="SimSun" w:cs="SimSun"/>
          <w:sz w:val="22"/>
          <w:szCs w:val="22"/>
          <w:spacing w:val="-12"/>
        </w:rPr>
        <w:t>或严重混合性血脂异常，可考虑他汀类与其他调</w:t>
      </w:r>
      <w:r>
        <w:rPr>
          <w:rFonts w:ascii="SimSun" w:hAnsi="SimSun" w:eastAsia="SimSun" w:cs="SimSun"/>
          <w:sz w:val="22"/>
          <w:szCs w:val="22"/>
          <w:spacing w:val="-13"/>
        </w:rPr>
        <w:t>脂药联合应用，以进一步降低心血管事件风险。</w:t>
      </w:r>
    </w:p>
    <w:p>
      <w:pPr>
        <w:ind w:left="420"/>
        <w:spacing w:before="63" w:line="214" w:lineRule="auto"/>
        <w:rPr>
          <w:rFonts w:ascii="SimSun" w:hAnsi="SimSun" w:eastAsia="SimSun" w:cs="SimSun"/>
          <w:sz w:val="22"/>
          <w:szCs w:val="22"/>
        </w:rPr>
      </w:pPr>
      <w:r>
        <w:rPr>
          <w:rFonts w:ascii="SimSun" w:hAnsi="SimSun" w:eastAsia="SimSun" w:cs="SimSun"/>
          <w:sz w:val="22"/>
          <w:szCs w:val="22"/>
          <w:spacing w:val="-5"/>
        </w:rPr>
        <w:t>3.</w:t>
      </w:r>
      <w:r>
        <w:rPr>
          <w:rFonts w:ascii="SimSun" w:hAnsi="SimSun" w:eastAsia="SimSun" w:cs="SimSun"/>
          <w:sz w:val="22"/>
          <w:szCs w:val="22"/>
          <w:spacing w:val="-49"/>
        </w:rPr>
        <w:t xml:space="preserve"> </w:t>
      </w:r>
      <w:r>
        <w:rPr>
          <w:rFonts w:ascii="SimSun" w:hAnsi="SimSun" w:eastAsia="SimSun" w:cs="SimSun"/>
          <w:sz w:val="22"/>
          <w:szCs w:val="22"/>
          <w:spacing w:val="-5"/>
        </w:rPr>
        <w:t>小剂量阿司匹林(75～150mg/d)作为有ASCVD</w:t>
      </w:r>
      <w:r>
        <w:rPr>
          <w:rFonts w:ascii="SimSun" w:hAnsi="SimSun" w:eastAsia="SimSun" w:cs="SimSun"/>
          <w:sz w:val="22"/>
          <w:szCs w:val="22"/>
          <w:spacing w:val="62"/>
        </w:rPr>
        <w:t xml:space="preserve"> </w:t>
      </w:r>
      <w:r>
        <w:rPr>
          <w:rFonts w:ascii="SimSun" w:hAnsi="SimSun" w:eastAsia="SimSun" w:cs="SimSun"/>
          <w:sz w:val="22"/>
          <w:szCs w:val="22"/>
          <w:spacing w:val="-5"/>
        </w:rPr>
        <w:t>病史的糖尿病病人的二级预防，对不适用阿司</w:t>
      </w:r>
    </w:p>
    <w:p>
      <w:pPr>
        <w:sectPr>
          <w:pgSz w:w="11900" w:h="16840"/>
          <w:pgMar w:top="773" w:right="619" w:bottom="0" w:left="929" w:header="0" w:footer="0" w:gutter="0"/>
        </w:sectPr>
        <w:rPr/>
      </w:pPr>
    </w:p>
    <w:p>
      <w:pPr>
        <w:ind w:left="22"/>
        <w:spacing w:before="77" w:line="183" w:lineRule="auto"/>
        <w:rPr>
          <w:rFonts w:ascii="SimSun" w:hAnsi="SimSun" w:eastAsia="SimSun" w:cs="SimSun"/>
          <w:sz w:val="21"/>
          <w:szCs w:val="21"/>
        </w:rPr>
      </w:pPr>
      <w:r>
        <w:rPr>
          <w:rFonts w:ascii="SimSun" w:hAnsi="SimSun" w:eastAsia="SimSun" w:cs="SimSun"/>
          <w:sz w:val="21"/>
          <w:szCs w:val="21"/>
          <w:b/>
          <w:bCs/>
          <w:color w:val="006ABC"/>
          <w:spacing w:val="-6"/>
        </w:rPr>
        <w:t>744</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710" w:lineRule="exact"/>
        <w:textAlignment w:val="center"/>
        <w:rPr/>
      </w:pPr>
      <w:r>
        <w:pict>
          <v:group id="_x0000_s1" style="mso-position-vertical-relative:line;mso-position-horizontal-relative:char;width:37.65pt;height:35.5pt;" filled="false" stroked="false" coordsize="753,710" coordorigin="0,0">
            <v:shape id="_x0000_s2" style="position:absolute;left:0;top:0;width:730;height:710;" filled="false" stroked="false" type="#_x0000_t75">
              <v:imagedata o:title="" r:id="rId10"/>
            </v:shape>
            <v:shape id="_x0000_s3" style="position:absolute;left:-20;top:-20;width:793;height:800;" filled="false" stroked="false" type="#_x0000_t202">
              <v:fill on="false"/>
              <v:stroke on="false"/>
              <v:path/>
              <v:imagedata o:title=""/>
              <o:lock v:ext="edit" aspectratio="false"/>
              <v:textbox inset="0mm,0mm,0mm,0mm">
                <w:txbxContent>
                  <w:p>
                    <w:pPr>
                      <w:ind w:left="570"/>
                      <w:spacing w:before="288" w:line="229" w:lineRule="auto"/>
                      <w:rPr>
                        <w:rFonts w:ascii="SimSun" w:hAnsi="SimSun" w:eastAsia="SimSun" w:cs="SimSun"/>
                        <w:sz w:val="21"/>
                        <w:szCs w:val="21"/>
                      </w:rPr>
                    </w:pPr>
                    <w:r>
                      <w:rPr>
                        <w:rFonts w:ascii="SimSun" w:hAnsi="SimSun" w:eastAsia="SimSun" w:cs="SimSun"/>
                        <w:sz w:val="21"/>
                        <w:szCs w:val="21"/>
                        <w:color w:val="2DA5F6"/>
                      </w:rPr>
                      <w:t>记</w:t>
                    </w:r>
                  </w:p>
                </w:txbxContent>
              </v:textbox>
            </v:shape>
          </v:group>
        </w:pict>
      </w:r>
    </w:p>
    <w:p>
      <w:pPr>
        <w:spacing w:line="14" w:lineRule="auto"/>
        <w:rPr>
          <w:rFonts w:ascii="Arial"/>
          <w:sz w:val="2"/>
        </w:rPr>
      </w:pPr>
      <w:r>
        <w:rPr>
          <w:rFonts w:ascii="Arial" w:hAnsi="Arial" w:eastAsia="Arial" w:cs="Arial"/>
          <w:sz w:val="2"/>
          <w:szCs w:val="2"/>
        </w:rPr>
        <w:br w:type="column"/>
      </w:r>
    </w:p>
    <w:p>
      <w:pPr>
        <w:spacing w:before="41" w:line="221" w:lineRule="auto"/>
        <w:rPr>
          <w:rFonts w:ascii="SimHei" w:hAnsi="SimHei" w:eastAsia="SimHei" w:cs="SimHei"/>
          <w:sz w:val="21"/>
          <w:szCs w:val="21"/>
        </w:rPr>
      </w:pPr>
      <w:r>
        <w:rPr>
          <w:rFonts w:ascii="SimHei" w:hAnsi="SimHei" w:eastAsia="SimHei" w:cs="SimHei"/>
          <w:sz w:val="21"/>
          <w:szCs w:val="21"/>
          <w:color w:val="005EB1"/>
          <w:spacing w:val="-17"/>
        </w:rPr>
        <w:t>第七篇</w:t>
      </w:r>
      <w:r>
        <w:rPr>
          <w:rFonts w:ascii="SimHei" w:hAnsi="SimHei" w:eastAsia="SimHei" w:cs="SimHei"/>
          <w:sz w:val="21"/>
          <w:szCs w:val="21"/>
          <w:color w:val="005EB1"/>
          <w:spacing w:val="79"/>
        </w:rPr>
        <w:t xml:space="preserve"> </w:t>
      </w:r>
      <w:r>
        <w:rPr>
          <w:rFonts w:ascii="SimHei" w:hAnsi="SimHei" w:eastAsia="SimHei" w:cs="SimHei"/>
          <w:sz w:val="21"/>
          <w:szCs w:val="21"/>
          <w:color w:val="005EB1"/>
          <w:spacing w:val="-17"/>
        </w:rPr>
        <w:t>内分泌和代谢性疾病</w:t>
      </w:r>
    </w:p>
    <w:p>
      <w:pPr>
        <w:spacing w:line="324" w:lineRule="auto"/>
        <w:rPr>
          <w:rFonts w:ascii="Arial"/>
          <w:sz w:val="21"/>
        </w:rPr>
      </w:pPr>
      <w:r/>
    </w:p>
    <w:p>
      <w:pPr>
        <w:ind w:right="16"/>
        <w:spacing w:before="68" w:line="261" w:lineRule="auto"/>
        <w:rPr>
          <w:rFonts w:ascii="SimSun" w:hAnsi="SimSun" w:eastAsia="SimSun" w:cs="SimSun"/>
          <w:sz w:val="21"/>
          <w:szCs w:val="21"/>
        </w:rPr>
      </w:pPr>
      <w:r>
        <w:rPr>
          <w:rFonts w:ascii="SimSun" w:hAnsi="SimSun" w:eastAsia="SimSun" w:cs="SimSun"/>
          <w:sz w:val="21"/>
          <w:szCs w:val="21"/>
        </w:rPr>
        <w:t>匹林者，可用氯吡格雷(75mg/d)</w:t>
      </w:r>
      <w:r>
        <w:rPr>
          <w:rFonts w:ascii="SimSun" w:hAnsi="SimSun" w:eastAsia="SimSun" w:cs="SimSun"/>
          <w:sz w:val="21"/>
          <w:szCs w:val="21"/>
          <w:spacing w:val="-48"/>
        </w:rPr>
        <w:t xml:space="preserve"> </w:t>
      </w:r>
      <w:r>
        <w:rPr>
          <w:rFonts w:ascii="SimSun" w:hAnsi="SimSun" w:eastAsia="SimSun" w:cs="SimSun"/>
          <w:sz w:val="21"/>
          <w:szCs w:val="21"/>
        </w:rPr>
        <w:t>替代；对</w:t>
      </w:r>
      <w:r>
        <w:rPr>
          <w:rFonts w:ascii="SimSun" w:hAnsi="SimSun" w:eastAsia="SimSun" w:cs="SimSun"/>
          <w:sz w:val="21"/>
          <w:szCs w:val="21"/>
          <w:spacing w:val="-1"/>
        </w:rPr>
        <w:t>于伴有</w:t>
      </w:r>
      <w:r>
        <w:rPr>
          <w:rFonts w:ascii="SimSun" w:hAnsi="SimSun" w:eastAsia="SimSun" w:cs="SimSun"/>
          <w:sz w:val="21"/>
          <w:szCs w:val="21"/>
        </w:rPr>
        <w:t>ASCVD</w:t>
      </w:r>
      <w:r>
        <w:rPr>
          <w:rFonts w:ascii="SimSun" w:hAnsi="SimSun" w:eastAsia="SimSun" w:cs="SimSun"/>
          <w:sz w:val="21"/>
          <w:szCs w:val="21"/>
          <w:spacing w:val="91"/>
        </w:rPr>
        <w:t xml:space="preserve"> </w:t>
      </w:r>
      <w:r>
        <w:rPr>
          <w:rFonts w:ascii="SimSun" w:hAnsi="SimSun" w:eastAsia="SimSun" w:cs="SimSun"/>
          <w:sz w:val="21"/>
          <w:szCs w:val="21"/>
          <w:spacing w:val="-1"/>
        </w:rPr>
        <w:t>危险因素、年龄≥50岁的</w:t>
      </w:r>
      <w:r>
        <w:rPr>
          <w:rFonts w:ascii="SimSun" w:hAnsi="SimSun" w:eastAsia="SimSun" w:cs="SimSun"/>
          <w:sz w:val="21"/>
          <w:szCs w:val="21"/>
        </w:rPr>
        <w:t>TIDM</w:t>
      </w:r>
      <w:r>
        <w:rPr>
          <w:rFonts w:ascii="SimSun" w:hAnsi="SimSun" w:eastAsia="SimSun" w:cs="SimSun"/>
          <w:sz w:val="21"/>
          <w:szCs w:val="21"/>
          <w:spacing w:val="51"/>
        </w:rPr>
        <w:t xml:space="preserve"> </w:t>
      </w:r>
      <w:r>
        <w:rPr>
          <w:rFonts w:ascii="SimSun" w:hAnsi="SimSun" w:eastAsia="SimSun" w:cs="SimSun"/>
          <w:sz w:val="21"/>
          <w:szCs w:val="21"/>
          <w:spacing w:val="-1"/>
        </w:rPr>
        <w:t>或</w:t>
      </w:r>
      <w:r>
        <w:rPr>
          <w:rFonts w:ascii="SimSun" w:hAnsi="SimSun" w:eastAsia="SimSun" w:cs="SimSun"/>
          <w:sz w:val="21"/>
          <w:szCs w:val="21"/>
          <w:spacing w:val="-45"/>
        </w:rPr>
        <w:t xml:space="preserve"> </w:t>
      </w:r>
      <w:r>
        <w:rPr>
          <w:rFonts w:ascii="SimSun" w:hAnsi="SimSun" w:eastAsia="SimSun" w:cs="SimSun"/>
          <w:sz w:val="21"/>
          <w:szCs w:val="21"/>
          <w:spacing w:val="-1"/>
        </w:rPr>
        <w:t>T2</w:t>
      </w:r>
      <w:r>
        <w:rPr>
          <w:rFonts w:ascii="SimSun" w:hAnsi="SimSun" w:eastAsia="SimSun" w:cs="SimSun"/>
          <w:sz w:val="21"/>
          <w:szCs w:val="21"/>
        </w:rPr>
        <w:t>DM</w:t>
      </w:r>
      <w:r>
        <w:rPr>
          <w:rFonts w:ascii="SimSun" w:hAnsi="SimSun" w:eastAsia="SimSun" w:cs="SimSun"/>
          <w:sz w:val="21"/>
          <w:szCs w:val="21"/>
          <w:spacing w:val="71"/>
        </w:rPr>
        <w:t xml:space="preserve"> </w:t>
      </w:r>
      <w:r>
        <w:rPr>
          <w:rFonts w:ascii="SimSun" w:hAnsi="SimSun" w:eastAsia="SimSun" w:cs="SimSun"/>
          <w:sz w:val="21"/>
          <w:szCs w:val="21"/>
          <w:spacing w:val="-1"/>
        </w:rPr>
        <w:t>病</w:t>
      </w:r>
      <w:r>
        <w:rPr>
          <w:rFonts w:ascii="SimSun" w:hAnsi="SimSun" w:eastAsia="SimSun" w:cs="SimSun"/>
          <w:sz w:val="21"/>
          <w:szCs w:val="21"/>
        </w:rPr>
        <w:t xml:space="preserve"> </w:t>
      </w:r>
      <w:r>
        <w:rPr>
          <w:rFonts w:ascii="SimSun" w:hAnsi="SimSun" w:eastAsia="SimSun" w:cs="SimSun"/>
          <w:sz w:val="21"/>
          <w:szCs w:val="21"/>
          <w:spacing w:val="-7"/>
        </w:rPr>
        <w:t>人，可考虑将小剂量阿司匹林作为一级预防策略。</w:t>
      </w:r>
    </w:p>
    <w:p>
      <w:pPr>
        <w:ind w:right="15" w:firstLine="409"/>
        <w:spacing w:before="99" w:line="286" w:lineRule="auto"/>
        <w:jc w:val="both"/>
        <w:rPr>
          <w:rFonts w:ascii="SimSun" w:hAnsi="SimSun" w:eastAsia="SimSun" w:cs="SimSun"/>
          <w:sz w:val="21"/>
          <w:szCs w:val="21"/>
        </w:rPr>
      </w:pPr>
      <w:r>
        <w:rPr>
          <w:rFonts w:ascii="SimSun" w:hAnsi="SimSun" w:eastAsia="SimSun" w:cs="SimSun"/>
          <w:sz w:val="21"/>
          <w:szCs w:val="21"/>
          <w:spacing w:val="3"/>
        </w:rPr>
        <w:t>4.</w:t>
      </w:r>
      <w:r>
        <w:rPr>
          <w:rFonts w:ascii="SimSun" w:hAnsi="SimSun" w:eastAsia="SimSun" w:cs="SimSun"/>
          <w:sz w:val="21"/>
          <w:szCs w:val="21"/>
          <w:spacing w:val="-38"/>
        </w:rPr>
        <w:t xml:space="preserve"> </w:t>
      </w:r>
      <w:r>
        <w:rPr>
          <w:rFonts w:ascii="SimSun" w:hAnsi="SimSun" w:eastAsia="SimSun" w:cs="SimSun"/>
          <w:sz w:val="21"/>
          <w:szCs w:val="21"/>
          <w:spacing w:val="3"/>
        </w:rPr>
        <w:t>严格的血糖控制可预防或延缓T1</w:t>
      </w:r>
      <w:r>
        <w:rPr>
          <w:rFonts w:ascii="SimSun" w:hAnsi="SimSun" w:eastAsia="SimSun" w:cs="SimSun"/>
          <w:sz w:val="21"/>
          <w:szCs w:val="21"/>
        </w:rPr>
        <w:t>DM</w:t>
      </w:r>
      <w:r>
        <w:rPr>
          <w:rFonts w:ascii="SimSun" w:hAnsi="SimSun" w:eastAsia="SimSun" w:cs="SimSun"/>
          <w:sz w:val="21"/>
          <w:szCs w:val="21"/>
          <w:spacing w:val="70"/>
        </w:rPr>
        <w:t xml:space="preserve"> </w:t>
      </w:r>
      <w:r>
        <w:rPr>
          <w:rFonts w:ascii="SimSun" w:hAnsi="SimSun" w:eastAsia="SimSun" w:cs="SimSun"/>
          <w:sz w:val="21"/>
          <w:szCs w:val="21"/>
          <w:spacing w:val="3"/>
        </w:rPr>
        <w:t>和T2</w:t>
      </w:r>
      <w:r>
        <w:rPr>
          <w:rFonts w:ascii="SimSun" w:hAnsi="SimSun" w:eastAsia="SimSun" w:cs="SimSun"/>
          <w:sz w:val="21"/>
          <w:szCs w:val="21"/>
        </w:rPr>
        <w:t>DM</w:t>
      </w:r>
      <w:r>
        <w:rPr>
          <w:rFonts w:ascii="SimSun" w:hAnsi="SimSun" w:eastAsia="SimSun" w:cs="SimSun"/>
          <w:sz w:val="21"/>
          <w:szCs w:val="21"/>
          <w:spacing w:val="71"/>
        </w:rPr>
        <w:t xml:space="preserve"> </w:t>
      </w:r>
      <w:r>
        <w:rPr>
          <w:rFonts w:ascii="SimSun" w:hAnsi="SimSun" w:eastAsia="SimSun" w:cs="SimSun"/>
          <w:sz w:val="21"/>
          <w:szCs w:val="21"/>
          <w:spacing w:val="3"/>
        </w:rPr>
        <w:t>蛋白尿的发生和进展。</w:t>
      </w:r>
      <w:r>
        <w:rPr>
          <w:rFonts w:ascii="SimSun" w:hAnsi="SimSun" w:eastAsia="SimSun" w:cs="SimSun"/>
          <w:sz w:val="21"/>
          <w:szCs w:val="21"/>
          <w:spacing w:val="2"/>
        </w:rPr>
        <w:t>已有微量白蛋白尿而血</w:t>
      </w:r>
      <w:r>
        <w:rPr>
          <w:rFonts w:ascii="SimSun" w:hAnsi="SimSun" w:eastAsia="SimSun" w:cs="SimSun"/>
          <w:sz w:val="21"/>
          <w:szCs w:val="21"/>
        </w:rPr>
        <w:t xml:space="preserve"> </w:t>
      </w:r>
      <w:r>
        <w:rPr>
          <w:rFonts w:ascii="SimSun" w:hAnsi="SimSun" w:eastAsia="SimSun" w:cs="SimSun"/>
          <w:sz w:val="21"/>
          <w:szCs w:val="21"/>
          <w:spacing w:val="-6"/>
        </w:rPr>
        <w:t>压正常的早期肾脏病病人应用ACEI</w:t>
      </w:r>
      <w:r>
        <w:rPr>
          <w:rFonts w:ascii="SimSun" w:hAnsi="SimSun" w:eastAsia="SimSun" w:cs="SimSun"/>
          <w:sz w:val="21"/>
          <w:szCs w:val="21"/>
          <w:spacing w:val="6"/>
        </w:rPr>
        <w:t xml:space="preserve"> </w:t>
      </w:r>
      <w:r>
        <w:rPr>
          <w:rFonts w:ascii="SimSun" w:hAnsi="SimSun" w:eastAsia="SimSun" w:cs="SimSun"/>
          <w:sz w:val="21"/>
          <w:szCs w:val="21"/>
          <w:spacing w:val="-6"/>
        </w:rPr>
        <w:t>或</w:t>
      </w:r>
      <w:r>
        <w:rPr>
          <w:rFonts w:ascii="SimSun" w:hAnsi="SimSun" w:eastAsia="SimSun" w:cs="SimSun"/>
          <w:sz w:val="21"/>
          <w:szCs w:val="21"/>
          <w:spacing w:val="-55"/>
        </w:rPr>
        <w:t xml:space="preserve"> </w:t>
      </w:r>
      <w:r>
        <w:rPr>
          <w:rFonts w:ascii="SimSun" w:hAnsi="SimSun" w:eastAsia="SimSun" w:cs="SimSun"/>
          <w:sz w:val="21"/>
          <w:szCs w:val="21"/>
          <w:spacing w:val="-6"/>
        </w:rPr>
        <w:t>ARB</w:t>
      </w:r>
      <w:r>
        <w:rPr>
          <w:rFonts w:ascii="SimSun" w:hAnsi="SimSun" w:eastAsia="SimSun" w:cs="SimSun"/>
          <w:sz w:val="21"/>
          <w:szCs w:val="21"/>
          <w:spacing w:val="42"/>
        </w:rPr>
        <w:t xml:space="preserve"> </w:t>
      </w:r>
      <w:r>
        <w:rPr>
          <w:rFonts w:ascii="SimSun" w:hAnsi="SimSun" w:eastAsia="SimSun" w:cs="SimSun"/>
          <w:sz w:val="21"/>
          <w:szCs w:val="21"/>
          <w:spacing w:val="-6"/>
        </w:rPr>
        <w:t>也可延缓肾病的进展；</w:t>
      </w:r>
      <w:r>
        <w:rPr>
          <w:rFonts w:ascii="SimSun" w:hAnsi="SimSun" w:eastAsia="SimSun" w:cs="SimSun"/>
          <w:sz w:val="21"/>
          <w:szCs w:val="21"/>
          <w:spacing w:val="56"/>
        </w:rPr>
        <w:t xml:space="preserve"> </w:t>
      </w:r>
      <w:r>
        <w:rPr>
          <w:rFonts w:ascii="SimSun" w:hAnsi="SimSun" w:eastAsia="SimSun" w:cs="SimSun"/>
          <w:sz w:val="21"/>
          <w:szCs w:val="21"/>
          <w:spacing w:val="-6"/>
        </w:rPr>
        <w:t>一旦进展至</w:t>
      </w:r>
      <w:r>
        <w:rPr>
          <w:rFonts w:ascii="SimSun" w:hAnsi="SimSun" w:eastAsia="SimSun" w:cs="SimSun"/>
          <w:sz w:val="21"/>
          <w:szCs w:val="21"/>
          <w:spacing w:val="-7"/>
        </w:rPr>
        <w:t>临床肾病期，治疗的重</w:t>
      </w:r>
      <w:r>
        <w:rPr>
          <w:rFonts w:ascii="SimSun" w:hAnsi="SimSun" w:eastAsia="SimSun" w:cs="SimSun"/>
          <w:sz w:val="21"/>
          <w:szCs w:val="21"/>
        </w:rPr>
        <w:t xml:space="preserve"> </w:t>
      </w:r>
      <w:r>
        <w:rPr>
          <w:rFonts w:ascii="SimSun" w:hAnsi="SimSun" w:eastAsia="SimSun" w:cs="SimSun"/>
          <w:sz w:val="21"/>
          <w:szCs w:val="21"/>
        </w:rPr>
        <w:t>点是矫正高血压和减慢GFR</w:t>
      </w:r>
      <w:r>
        <w:rPr>
          <w:rFonts w:ascii="SimSun" w:hAnsi="SimSun" w:eastAsia="SimSun" w:cs="SimSun"/>
          <w:sz w:val="21"/>
          <w:szCs w:val="21"/>
          <w:spacing w:val="29"/>
        </w:rPr>
        <w:t xml:space="preserve"> </w:t>
      </w:r>
      <w:r>
        <w:rPr>
          <w:rFonts w:ascii="SimSun" w:hAnsi="SimSun" w:eastAsia="SimSun" w:cs="SimSun"/>
          <w:sz w:val="21"/>
          <w:szCs w:val="21"/>
        </w:rPr>
        <w:t>下降速度。</w:t>
      </w:r>
      <w:r>
        <w:rPr>
          <w:rFonts w:ascii="SimSun" w:hAnsi="SimSun" w:eastAsia="SimSun" w:cs="SimSun"/>
          <w:sz w:val="21"/>
          <w:szCs w:val="21"/>
          <w:spacing w:val="-25"/>
        </w:rPr>
        <w:t xml:space="preserve"> </w:t>
      </w:r>
      <w:r>
        <w:rPr>
          <w:rFonts w:ascii="SimSun" w:hAnsi="SimSun" w:eastAsia="SimSun" w:cs="SimSun"/>
          <w:sz w:val="21"/>
          <w:szCs w:val="21"/>
        </w:rPr>
        <w:t>ACEI</w:t>
      </w:r>
      <w:r>
        <w:rPr>
          <w:rFonts w:ascii="SimSun" w:hAnsi="SimSun" w:eastAsia="SimSun" w:cs="SimSun"/>
          <w:sz w:val="21"/>
          <w:szCs w:val="21"/>
          <w:spacing w:val="-4"/>
        </w:rPr>
        <w:t xml:space="preserve"> </w:t>
      </w:r>
      <w:r>
        <w:rPr>
          <w:rFonts w:ascii="SimSun" w:hAnsi="SimSun" w:eastAsia="SimSun" w:cs="SimSun"/>
          <w:sz w:val="21"/>
          <w:szCs w:val="21"/>
        </w:rPr>
        <w:t>或</w:t>
      </w:r>
      <w:r>
        <w:rPr>
          <w:rFonts w:ascii="SimSun" w:hAnsi="SimSun" w:eastAsia="SimSun" w:cs="SimSun"/>
          <w:sz w:val="21"/>
          <w:szCs w:val="21"/>
          <w:spacing w:val="-44"/>
        </w:rPr>
        <w:t xml:space="preserve"> </w:t>
      </w:r>
      <w:r>
        <w:rPr>
          <w:rFonts w:ascii="SimSun" w:hAnsi="SimSun" w:eastAsia="SimSun" w:cs="SimSun"/>
          <w:sz w:val="21"/>
          <w:szCs w:val="21"/>
        </w:rPr>
        <w:t>ARB</w:t>
      </w:r>
      <w:r>
        <w:rPr>
          <w:rFonts w:ascii="SimSun" w:hAnsi="SimSun" w:eastAsia="SimSun" w:cs="SimSun"/>
          <w:sz w:val="21"/>
          <w:szCs w:val="21"/>
          <w:spacing w:val="42"/>
        </w:rPr>
        <w:t xml:space="preserve"> </w:t>
      </w:r>
      <w:r>
        <w:rPr>
          <w:rFonts w:ascii="SimSun" w:hAnsi="SimSun" w:eastAsia="SimSun" w:cs="SimSun"/>
          <w:sz w:val="21"/>
          <w:szCs w:val="21"/>
        </w:rPr>
        <w:t>除可降低血压外，还可减轻蛋白尿和延缓GFR</w:t>
      </w:r>
      <w:r>
        <w:rPr>
          <w:rFonts w:ascii="SimSun" w:hAnsi="SimSun" w:eastAsia="SimSun" w:cs="SimSun"/>
          <w:sz w:val="21"/>
          <w:szCs w:val="21"/>
        </w:rPr>
        <w:t xml:space="preserve">  </w:t>
      </w:r>
      <w:r>
        <w:rPr>
          <w:rFonts w:ascii="SimSun" w:hAnsi="SimSun" w:eastAsia="SimSun" w:cs="SimSun"/>
          <w:sz w:val="21"/>
          <w:szCs w:val="21"/>
        </w:rPr>
        <w:t>下降。临床肾病期病人以优质动物蛋白为主；GFR</w:t>
      </w:r>
      <w:r>
        <w:rPr>
          <w:rFonts w:ascii="SimSun" w:hAnsi="SimSun" w:eastAsia="SimSun" w:cs="SimSun"/>
          <w:sz w:val="21"/>
          <w:szCs w:val="21"/>
          <w:spacing w:val="15"/>
        </w:rPr>
        <w:t xml:space="preserve"> </w:t>
      </w:r>
      <w:r>
        <w:rPr>
          <w:rFonts w:ascii="SimSun" w:hAnsi="SimSun" w:eastAsia="SimSun" w:cs="SimSun"/>
          <w:sz w:val="21"/>
          <w:szCs w:val="21"/>
        </w:rPr>
        <w:t>进一步下</w:t>
      </w:r>
      <w:r>
        <w:rPr>
          <w:rFonts w:ascii="SimSun" w:hAnsi="SimSun" w:eastAsia="SimSun" w:cs="SimSun"/>
          <w:sz w:val="21"/>
          <w:szCs w:val="21"/>
          <w:spacing w:val="-1"/>
        </w:rPr>
        <w:t>降后加用复方α-酮酸。尽早使用促红细</w:t>
      </w:r>
      <w:r>
        <w:rPr>
          <w:rFonts w:ascii="SimSun" w:hAnsi="SimSun" w:eastAsia="SimSun" w:cs="SimSun"/>
          <w:sz w:val="21"/>
          <w:szCs w:val="21"/>
        </w:rPr>
        <w:t xml:space="preserve"> </w:t>
      </w:r>
      <w:r>
        <w:rPr>
          <w:rFonts w:ascii="SimSun" w:hAnsi="SimSun" w:eastAsia="SimSun" w:cs="SimSun"/>
          <w:sz w:val="21"/>
          <w:szCs w:val="21"/>
          <w:spacing w:val="2"/>
        </w:rPr>
        <w:t>胞生成素(</w:t>
      </w:r>
      <w:r>
        <w:rPr>
          <w:rFonts w:ascii="SimSun" w:hAnsi="SimSun" w:eastAsia="SimSun" w:cs="SimSun"/>
          <w:sz w:val="21"/>
          <w:szCs w:val="21"/>
        </w:rPr>
        <w:t>EPO</w:t>
      </w:r>
      <w:r>
        <w:rPr>
          <w:rFonts w:ascii="SimSun" w:hAnsi="SimSun" w:eastAsia="SimSun" w:cs="SimSun"/>
          <w:sz w:val="21"/>
          <w:szCs w:val="21"/>
          <w:spacing w:val="2"/>
        </w:rPr>
        <w:t>)</w:t>
      </w:r>
      <w:r>
        <w:rPr>
          <w:rFonts w:ascii="SimSun" w:hAnsi="SimSun" w:eastAsia="SimSun" w:cs="SimSun"/>
          <w:sz w:val="21"/>
          <w:szCs w:val="21"/>
          <w:spacing w:val="25"/>
        </w:rPr>
        <w:t xml:space="preserve"> </w:t>
      </w:r>
      <w:r>
        <w:rPr>
          <w:rFonts w:ascii="SimSun" w:hAnsi="SimSun" w:eastAsia="SimSun" w:cs="SimSun"/>
          <w:sz w:val="21"/>
          <w:szCs w:val="21"/>
          <w:spacing w:val="2"/>
        </w:rPr>
        <w:t>纠正贫血，治疗维生素D-钙磷失衡可明显改善进展期病人的生</w:t>
      </w:r>
      <w:r>
        <w:rPr>
          <w:rFonts w:ascii="SimSun" w:hAnsi="SimSun" w:eastAsia="SimSun" w:cs="SimSun"/>
          <w:sz w:val="21"/>
          <w:szCs w:val="21"/>
          <w:spacing w:val="1"/>
        </w:rPr>
        <w:t>活质量和预后。应比</w:t>
      </w:r>
      <w:r>
        <w:rPr>
          <w:rFonts w:ascii="SimSun" w:hAnsi="SimSun" w:eastAsia="SimSun" w:cs="SimSun"/>
          <w:sz w:val="21"/>
          <w:szCs w:val="21"/>
        </w:rPr>
        <w:t xml:space="preserve"> </w:t>
      </w:r>
      <w:r>
        <w:rPr>
          <w:rFonts w:ascii="SimSun" w:hAnsi="SimSun" w:eastAsia="SimSun" w:cs="SimSun"/>
          <w:sz w:val="21"/>
          <w:szCs w:val="21"/>
          <w:spacing w:val="1"/>
        </w:rPr>
        <w:t>非糖尿病肾脏病病人更早启动肾脏替代治疗。</w:t>
      </w:r>
    </w:p>
    <w:p>
      <w:pPr>
        <w:ind w:right="19" w:firstLine="409"/>
        <w:spacing w:before="90" w:line="283" w:lineRule="auto"/>
        <w:jc w:val="both"/>
        <w:rPr>
          <w:rFonts w:ascii="SimSun" w:hAnsi="SimSun" w:eastAsia="SimSun" w:cs="SimSun"/>
          <w:sz w:val="21"/>
          <w:szCs w:val="21"/>
        </w:rPr>
      </w:pPr>
      <w:r>
        <w:rPr>
          <w:rFonts w:ascii="SimSun" w:hAnsi="SimSun" w:eastAsia="SimSun" w:cs="SimSun"/>
          <w:sz w:val="21"/>
          <w:szCs w:val="21"/>
          <w:spacing w:val="1"/>
        </w:rPr>
        <w:t>5.</w:t>
      </w:r>
      <w:r>
        <w:rPr>
          <w:rFonts w:ascii="SimSun" w:hAnsi="SimSun" w:eastAsia="SimSun" w:cs="SimSun"/>
          <w:sz w:val="21"/>
          <w:szCs w:val="21"/>
          <w:spacing w:val="-33"/>
        </w:rPr>
        <w:t xml:space="preserve"> </w:t>
      </w:r>
      <w:r>
        <w:rPr>
          <w:rFonts w:ascii="SimSun" w:hAnsi="SimSun" w:eastAsia="SimSun" w:cs="SimSun"/>
          <w:sz w:val="21"/>
          <w:szCs w:val="21"/>
          <w:spacing w:val="1"/>
        </w:rPr>
        <w:t>综合眼科检查包括散瞳后眼底检查、彩色眼底照相，必要时行荧光造影检查</w:t>
      </w:r>
      <w:r>
        <w:rPr>
          <w:rFonts w:ascii="SimSun" w:hAnsi="SimSun" w:eastAsia="SimSun" w:cs="SimSun"/>
          <w:sz w:val="21"/>
          <w:szCs w:val="21"/>
        </w:rPr>
        <w:t>。重度非增殖性</w:t>
      </w:r>
      <w:r>
        <w:rPr>
          <w:rFonts w:ascii="SimSun" w:hAnsi="SimSun" w:eastAsia="SimSun" w:cs="SimSun"/>
          <w:sz w:val="21"/>
          <w:szCs w:val="21"/>
        </w:rPr>
        <w:t xml:space="preserve"> </w:t>
      </w:r>
      <w:r>
        <w:rPr>
          <w:rFonts w:ascii="SimSun" w:hAnsi="SimSun" w:eastAsia="SimSun" w:cs="SimSun"/>
          <w:sz w:val="21"/>
          <w:szCs w:val="21"/>
          <w:spacing w:val="2"/>
        </w:rPr>
        <w:t>糖尿病视网膜病变应尽早接受视网膜光凝治疗；增殖性糖尿病视网膜病变病人存在威胁视力的情况</w:t>
      </w:r>
      <w:r>
        <w:rPr>
          <w:rFonts w:ascii="SimSun" w:hAnsi="SimSun" w:eastAsia="SimSun" w:cs="SimSun"/>
          <w:sz w:val="21"/>
          <w:szCs w:val="21"/>
          <w:spacing w:val="12"/>
        </w:rPr>
        <w:t xml:space="preserve"> </w:t>
      </w:r>
      <w:r>
        <w:rPr>
          <w:rFonts w:ascii="SimSun" w:hAnsi="SimSun" w:eastAsia="SimSun" w:cs="SimSun"/>
          <w:sz w:val="21"/>
          <w:szCs w:val="21"/>
          <w:spacing w:val="2"/>
        </w:rPr>
        <w:t>时(如玻璃体积血不吸收、视网膜前出现纤维增殖、黄斑水肿或视网膜脱离等)应尽早行玻璃</w:t>
      </w:r>
      <w:r>
        <w:rPr>
          <w:rFonts w:ascii="SimSun" w:hAnsi="SimSun" w:eastAsia="SimSun" w:cs="SimSun"/>
          <w:sz w:val="21"/>
          <w:szCs w:val="21"/>
          <w:spacing w:val="1"/>
        </w:rPr>
        <w:t>体切割</w:t>
      </w:r>
      <w:r>
        <w:rPr>
          <w:rFonts w:ascii="SimSun" w:hAnsi="SimSun" w:eastAsia="SimSun" w:cs="SimSun"/>
          <w:sz w:val="21"/>
          <w:szCs w:val="21"/>
        </w:rPr>
        <w:t xml:space="preserve"> </w:t>
      </w:r>
      <w:r>
        <w:rPr>
          <w:rFonts w:ascii="SimSun" w:hAnsi="SimSun" w:eastAsia="SimSun" w:cs="SimSun"/>
          <w:sz w:val="21"/>
          <w:szCs w:val="21"/>
          <w:spacing w:val="-3"/>
        </w:rPr>
        <w:t>手术；有威胁视力的糖尿病性黄斑水肿也可应用抗血管内皮生长因子玻璃体腔内注射，争取尽可能保</w:t>
      </w:r>
      <w:r>
        <w:rPr>
          <w:rFonts w:ascii="SimSun" w:hAnsi="SimSun" w:eastAsia="SimSun" w:cs="SimSun"/>
          <w:sz w:val="21"/>
          <w:szCs w:val="21"/>
          <w:spacing w:val="18"/>
        </w:rPr>
        <w:t xml:space="preserve"> </w:t>
      </w:r>
      <w:r>
        <w:rPr>
          <w:rFonts w:ascii="SimSun" w:hAnsi="SimSun" w:eastAsia="SimSun" w:cs="SimSun"/>
          <w:sz w:val="21"/>
          <w:szCs w:val="21"/>
          <w:spacing w:val="-1"/>
        </w:rPr>
        <w:t>存视力。妊娠期间更需严密随访。</w:t>
      </w:r>
    </w:p>
    <w:p>
      <w:pPr>
        <w:ind w:right="21" w:firstLine="409"/>
        <w:spacing w:before="90" w:line="272" w:lineRule="auto"/>
        <w:jc w:val="both"/>
        <w:rPr>
          <w:rFonts w:ascii="SimSun" w:hAnsi="SimSun" w:eastAsia="SimSun" w:cs="SimSun"/>
          <w:sz w:val="21"/>
          <w:szCs w:val="21"/>
        </w:rPr>
      </w:pPr>
      <w:r>
        <w:rPr>
          <w:rFonts w:ascii="SimSun" w:hAnsi="SimSun" w:eastAsia="SimSun" w:cs="SimSun"/>
          <w:sz w:val="21"/>
          <w:szCs w:val="21"/>
        </w:rPr>
        <w:t>6.</w:t>
      </w:r>
      <w:r>
        <w:rPr>
          <w:rFonts w:ascii="SimSun" w:hAnsi="SimSun" w:eastAsia="SimSun" w:cs="SimSun"/>
          <w:sz w:val="21"/>
          <w:szCs w:val="21"/>
          <w:spacing w:val="-17"/>
        </w:rPr>
        <w:t xml:space="preserve"> </w:t>
      </w:r>
      <w:r>
        <w:rPr>
          <w:rFonts w:ascii="SimSun" w:hAnsi="SimSun" w:eastAsia="SimSun" w:cs="SimSun"/>
          <w:sz w:val="21"/>
          <w:szCs w:val="21"/>
        </w:rPr>
        <w:t>早期严格控制血糖并保持血糖稳定是糖尿病神经病变最重要和有效的防治方法；其他如甲钴</w:t>
      </w:r>
      <w:r>
        <w:rPr>
          <w:rFonts w:ascii="SimSun" w:hAnsi="SimSun" w:eastAsia="SimSun" w:cs="SimSun"/>
          <w:sz w:val="21"/>
          <w:szCs w:val="21"/>
        </w:rPr>
        <w:t xml:space="preserve"> </w:t>
      </w:r>
      <w:r>
        <w:rPr>
          <w:rFonts w:ascii="SimSun" w:hAnsi="SimSun" w:eastAsia="SimSun" w:cs="SimSun"/>
          <w:sz w:val="21"/>
          <w:szCs w:val="21"/>
          <w:spacing w:val="-9"/>
        </w:rPr>
        <w:t>胺、前列腺素类似物、醛糖还原酶抑制剂、α-硫辛酸等有一定的作用；</w:t>
      </w:r>
      <w:r>
        <w:rPr>
          <w:rFonts w:ascii="SimSun" w:hAnsi="SimSun" w:eastAsia="SimSun" w:cs="SimSun"/>
          <w:sz w:val="21"/>
          <w:szCs w:val="21"/>
          <w:spacing w:val="-10"/>
        </w:rPr>
        <w:t>对痛性糖尿病神经病变可选用抗</w:t>
      </w:r>
      <w:r>
        <w:rPr>
          <w:rFonts w:ascii="SimSun" w:hAnsi="SimSun" w:eastAsia="SimSun" w:cs="SimSun"/>
          <w:sz w:val="21"/>
          <w:szCs w:val="21"/>
        </w:rPr>
        <w:t xml:space="preserve"> </w:t>
      </w:r>
      <w:r>
        <w:rPr>
          <w:rFonts w:ascii="SimSun" w:hAnsi="SimSun" w:eastAsia="SimSun" w:cs="SimSun"/>
          <w:sz w:val="21"/>
          <w:szCs w:val="21"/>
          <w:spacing w:val="-1"/>
        </w:rPr>
        <w:t>惊厥药、选择性5-羟色胺再摄取抑制剂和去甲肾上腺素再摄取抑制剂或三环类抗抑郁药等。</w:t>
      </w:r>
    </w:p>
    <w:p>
      <w:pPr>
        <w:ind w:right="20" w:firstLine="409"/>
        <w:spacing w:before="88" w:line="273" w:lineRule="auto"/>
        <w:jc w:val="both"/>
        <w:rPr>
          <w:rFonts w:ascii="SimSun" w:hAnsi="SimSun" w:eastAsia="SimSun" w:cs="SimSun"/>
          <w:sz w:val="21"/>
          <w:szCs w:val="21"/>
        </w:rPr>
      </w:pPr>
      <w:r>
        <w:rPr>
          <w:rFonts w:ascii="SimSun" w:hAnsi="SimSun" w:eastAsia="SimSun" w:cs="SimSun"/>
          <w:sz w:val="21"/>
          <w:szCs w:val="21"/>
          <w:spacing w:val="-1"/>
        </w:rPr>
        <w:t>7.</w:t>
      </w:r>
      <w:r>
        <w:rPr>
          <w:rFonts w:ascii="SimSun" w:hAnsi="SimSun" w:eastAsia="SimSun" w:cs="SimSun"/>
          <w:sz w:val="21"/>
          <w:szCs w:val="21"/>
          <w:spacing w:val="-42"/>
        </w:rPr>
        <w:t xml:space="preserve"> </w:t>
      </w:r>
      <w:r>
        <w:rPr>
          <w:rFonts w:ascii="SimSun" w:hAnsi="SimSun" w:eastAsia="SimSun" w:cs="SimSun"/>
          <w:sz w:val="21"/>
          <w:szCs w:val="21"/>
          <w:spacing w:val="-1"/>
        </w:rPr>
        <w:t>所有病人都应定期行足部检查(包括足部体查、保护性感觉</w:t>
      </w:r>
      <w:r>
        <w:rPr>
          <w:rFonts w:ascii="SimSun" w:hAnsi="SimSun" w:eastAsia="SimSun" w:cs="SimSun"/>
          <w:sz w:val="21"/>
          <w:szCs w:val="21"/>
          <w:spacing w:val="-2"/>
        </w:rPr>
        <w:t>的测试、下肢动脉病变检查等),并</w:t>
      </w:r>
      <w:r>
        <w:rPr>
          <w:rFonts w:ascii="SimSun" w:hAnsi="SimSun" w:eastAsia="SimSun" w:cs="SimSun"/>
          <w:sz w:val="21"/>
          <w:szCs w:val="21"/>
        </w:rPr>
        <w:t xml:space="preserve"> </w:t>
      </w:r>
      <w:r>
        <w:rPr>
          <w:rFonts w:ascii="SimSun" w:hAnsi="SimSun" w:eastAsia="SimSun" w:cs="SimSun"/>
          <w:sz w:val="21"/>
          <w:szCs w:val="21"/>
          <w:spacing w:val="-2"/>
        </w:rPr>
        <w:t>进行足部自我护理的教育；对高危足应防止外</w:t>
      </w:r>
      <w:r>
        <w:rPr>
          <w:rFonts w:ascii="SimSun" w:hAnsi="SimSun" w:eastAsia="SimSun" w:cs="SimSun"/>
          <w:sz w:val="21"/>
          <w:szCs w:val="21"/>
          <w:spacing w:val="-3"/>
        </w:rPr>
        <w:t>伤、感染，积极治疗血管和神经病变。对于足溃疡及高</w:t>
      </w:r>
      <w:r>
        <w:rPr>
          <w:rFonts w:ascii="SimSun" w:hAnsi="SimSun" w:eastAsia="SimSun" w:cs="SimSun"/>
          <w:sz w:val="21"/>
          <w:szCs w:val="21"/>
        </w:rPr>
        <w:t xml:space="preserve"> </w:t>
      </w:r>
      <w:r>
        <w:rPr>
          <w:rFonts w:ascii="SimSun" w:hAnsi="SimSun" w:eastAsia="SimSun" w:cs="SimSun"/>
          <w:sz w:val="21"/>
          <w:szCs w:val="21"/>
          <w:spacing w:val="-6"/>
        </w:rPr>
        <w:t>危足病人推荐多学科管理，给予规范化处理，以降低截肢</w:t>
      </w:r>
      <w:r>
        <w:rPr>
          <w:rFonts w:ascii="SimSun" w:hAnsi="SimSun" w:eastAsia="SimSun" w:cs="SimSun"/>
          <w:sz w:val="21"/>
          <w:szCs w:val="21"/>
          <w:spacing w:val="-7"/>
        </w:rPr>
        <w:t>率和医疗费用。</w:t>
      </w:r>
    </w:p>
    <w:p>
      <w:pPr>
        <w:ind w:left="412"/>
        <w:spacing w:before="119" w:line="222" w:lineRule="auto"/>
        <w:rPr>
          <w:rFonts w:ascii="SimHei" w:hAnsi="SimHei" w:eastAsia="SimHei" w:cs="SimHei"/>
          <w:sz w:val="21"/>
          <w:szCs w:val="21"/>
        </w:rPr>
      </w:pPr>
      <w:r>
        <w:rPr>
          <w:rFonts w:ascii="SimHei" w:hAnsi="SimHei" w:eastAsia="SimHei" w:cs="SimHei"/>
          <w:sz w:val="21"/>
          <w:szCs w:val="21"/>
          <w:b/>
          <w:bCs/>
          <w:spacing w:val="9"/>
        </w:rPr>
        <w:t>(十)妊娠合并高血糖状态的管理</w:t>
      </w:r>
    </w:p>
    <w:p>
      <w:pPr>
        <w:ind w:firstLine="409"/>
        <w:spacing w:before="96" w:line="292" w:lineRule="auto"/>
        <w:jc w:val="both"/>
        <w:rPr>
          <w:rFonts w:ascii="SimSun" w:hAnsi="SimSun" w:eastAsia="SimSun" w:cs="SimSun"/>
          <w:sz w:val="21"/>
          <w:szCs w:val="21"/>
        </w:rPr>
      </w:pPr>
      <w:r>
        <w:rPr>
          <w:rFonts w:ascii="SimSun" w:hAnsi="SimSun" w:eastAsia="SimSun" w:cs="SimSun"/>
          <w:sz w:val="21"/>
          <w:szCs w:val="21"/>
          <w:spacing w:val="-4"/>
        </w:rPr>
        <w:t>糖尿病合并妊娠以及GDM</w:t>
      </w:r>
      <w:r>
        <w:rPr>
          <w:rFonts w:ascii="SimSun" w:hAnsi="SimSun" w:eastAsia="SimSun" w:cs="SimSun"/>
          <w:sz w:val="21"/>
          <w:szCs w:val="21"/>
          <w:spacing w:val="75"/>
        </w:rPr>
        <w:t xml:space="preserve"> </w:t>
      </w:r>
      <w:r>
        <w:rPr>
          <w:rFonts w:ascii="SimSun" w:hAnsi="SimSun" w:eastAsia="SimSun" w:cs="SimSun"/>
          <w:sz w:val="21"/>
          <w:szCs w:val="21"/>
          <w:spacing w:val="-4"/>
        </w:rPr>
        <w:t>均与先兆子痫、大于胎龄儿、剖宫产及肩难产等母婴并发症有</w:t>
      </w:r>
      <w:r>
        <w:rPr>
          <w:rFonts w:ascii="SimSun" w:hAnsi="SimSun" w:eastAsia="SimSun" w:cs="SimSun"/>
          <w:sz w:val="21"/>
          <w:szCs w:val="21"/>
          <w:spacing w:val="-5"/>
        </w:rPr>
        <w:t>关，故整</w:t>
      </w:r>
      <w:r>
        <w:rPr>
          <w:rFonts w:ascii="SimSun" w:hAnsi="SimSun" w:eastAsia="SimSun" w:cs="SimSun"/>
          <w:sz w:val="21"/>
          <w:szCs w:val="21"/>
        </w:rPr>
        <w:t xml:space="preserve"> </w:t>
      </w:r>
      <w:r>
        <w:rPr>
          <w:rFonts w:ascii="SimSun" w:hAnsi="SimSun" w:eastAsia="SimSun" w:cs="SimSun"/>
          <w:sz w:val="21"/>
          <w:szCs w:val="21"/>
          <w:spacing w:val="2"/>
        </w:rPr>
        <w:t>个妊娠期糖尿病控制对确保母婴安全至关重要。由于胎儿发生先天性畸形危险性最大的时期是停经</w:t>
      </w:r>
      <w:r>
        <w:rPr>
          <w:rFonts w:ascii="SimSun" w:hAnsi="SimSun" w:eastAsia="SimSun" w:cs="SimSun"/>
          <w:sz w:val="21"/>
          <w:szCs w:val="21"/>
          <w:spacing w:val="12"/>
        </w:rPr>
        <w:t xml:space="preserve"> </w:t>
      </w:r>
      <w:r>
        <w:rPr>
          <w:rFonts w:ascii="SimSun" w:hAnsi="SimSun" w:eastAsia="SimSun" w:cs="SimSun"/>
          <w:sz w:val="21"/>
          <w:szCs w:val="21"/>
          <w:spacing w:val="7"/>
        </w:rPr>
        <w:t>9周前及受孕7周内，因而糖尿病妇女应在接受胰岛素治疗使血糖控制达标后才受孕。受孕前应进</w:t>
      </w:r>
      <w:r>
        <w:rPr>
          <w:rFonts w:ascii="SimSun" w:hAnsi="SimSun" w:eastAsia="SimSun" w:cs="SimSun"/>
          <w:sz w:val="21"/>
          <w:szCs w:val="21"/>
          <w:spacing w:val="6"/>
        </w:rPr>
        <w:t xml:space="preserve"> </w:t>
      </w:r>
      <w:r>
        <w:rPr>
          <w:rFonts w:ascii="SimSun" w:hAnsi="SimSun" w:eastAsia="SimSun" w:cs="SimSun"/>
          <w:sz w:val="21"/>
          <w:szCs w:val="21"/>
        </w:rPr>
        <w:t>行全面检查，由糖尿病医师和妇产科医师共同评估是否适合妊娠。尽早对GDM</w:t>
      </w:r>
      <w:r>
        <w:rPr>
          <w:rFonts w:ascii="SimSun" w:hAnsi="SimSun" w:eastAsia="SimSun" w:cs="SimSun"/>
          <w:sz w:val="21"/>
          <w:szCs w:val="21"/>
          <w:spacing w:val="90"/>
        </w:rPr>
        <w:t xml:space="preserve"> </w:t>
      </w:r>
      <w:r>
        <w:rPr>
          <w:rFonts w:ascii="SimSun" w:hAnsi="SimSun" w:eastAsia="SimSun" w:cs="SimSun"/>
          <w:sz w:val="21"/>
          <w:szCs w:val="21"/>
        </w:rPr>
        <w:t>进行诊断，确诊后即</w:t>
      </w:r>
      <w:r>
        <w:rPr>
          <w:rFonts w:ascii="SimSun" w:hAnsi="SimSun" w:eastAsia="SimSun" w:cs="SimSun"/>
          <w:sz w:val="21"/>
          <w:szCs w:val="21"/>
        </w:rPr>
        <w:t xml:space="preserve"> </w:t>
      </w:r>
      <w:r>
        <w:rPr>
          <w:rFonts w:ascii="SimSun" w:hAnsi="SimSun" w:eastAsia="SimSun" w:cs="SimSun"/>
          <w:sz w:val="21"/>
          <w:szCs w:val="21"/>
          <w:spacing w:val="2"/>
        </w:rPr>
        <w:t>按诊疗常规进行管理。医学营养治疗原则与非妊娠病人相同，务必使孕妇体重正常</w:t>
      </w:r>
      <w:r>
        <w:rPr>
          <w:rFonts w:ascii="SimSun" w:hAnsi="SimSun" w:eastAsia="SimSun" w:cs="SimSun"/>
          <w:sz w:val="21"/>
          <w:szCs w:val="21"/>
          <w:spacing w:val="1"/>
        </w:rPr>
        <w:t>增长。应选用胰</w:t>
      </w:r>
      <w:r>
        <w:rPr>
          <w:rFonts w:ascii="SimSun" w:hAnsi="SimSun" w:eastAsia="SimSun" w:cs="SimSun"/>
          <w:sz w:val="21"/>
          <w:szCs w:val="21"/>
        </w:rPr>
        <w:t xml:space="preserve"> </w:t>
      </w:r>
      <w:r>
        <w:rPr>
          <w:rFonts w:ascii="SimSun" w:hAnsi="SimSun" w:eastAsia="SimSun" w:cs="SimSun"/>
          <w:sz w:val="21"/>
          <w:szCs w:val="21"/>
          <w:spacing w:val="-2"/>
        </w:rPr>
        <w:t>岛素控制血糖。虽然国外有文献报道二甲双胍和格</w:t>
      </w:r>
      <w:r>
        <w:rPr>
          <w:rFonts w:ascii="SimSun" w:hAnsi="SimSun" w:eastAsia="SimSun" w:cs="SimSun"/>
          <w:sz w:val="21"/>
          <w:szCs w:val="21"/>
          <w:spacing w:val="-3"/>
        </w:rPr>
        <w:t>列本脲应用于妊娠期病人有效、安全，但我国目前</w:t>
      </w:r>
      <w:r>
        <w:rPr>
          <w:rFonts w:ascii="SimSun" w:hAnsi="SimSun" w:eastAsia="SimSun" w:cs="SimSun"/>
          <w:sz w:val="21"/>
          <w:szCs w:val="21"/>
        </w:rPr>
        <w:t xml:space="preserve"> </w:t>
      </w:r>
      <w:r>
        <w:rPr>
          <w:rFonts w:ascii="SimSun" w:hAnsi="SimSun" w:eastAsia="SimSun" w:cs="SimSun"/>
          <w:sz w:val="21"/>
          <w:szCs w:val="21"/>
          <w:spacing w:val="16"/>
        </w:rPr>
        <w:t>尚未批准任何口服降糖药用于妊娠期高血糖的管理。密切监测血糖，孕期血糖控制餐前3.3~</w:t>
      </w:r>
      <w:r>
        <w:rPr>
          <w:rFonts w:ascii="SimSun" w:hAnsi="SimSun" w:eastAsia="SimSun" w:cs="SimSun"/>
          <w:sz w:val="21"/>
          <w:szCs w:val="21"/>
          <w:spacing w:val="6"/>
        </w:rPr>
        <w:t xml:space="preserve"> </w:t>
      </w:r>
      <w:r>
        <w:rPr>
          <w:rFonts w:ascii="SimSun" w:hAnsi="SimSun" w:eastAsia="SimSun" w:cs="SimSun"/>
          <w:sz w:val="21"/>
          <w:szCs w:val="21"/>
          <w:spacing w:val="3"/>
        </w:rPr>
        <w:t>5.3</w:t>
      </w:r>
      <w:r>
        <w:rPr>
          <w:rFonts w:ascii="SimSun" w:hAnsi="SimSun" w:eastAsia="SimSun" w:cs="SimSun"/>
          <w:sz w:val="21"/>
          <w:szCs w:val="21"/>
        </w:rPr>
        <w:t>mmol</w:t>
      </w:r>
      <w:r>
        <w:rPr>
          <w:rFonts w:ascii="SimSun" w:hAnsi="SimSun" w:eastAsia="SimSun" w:cs="SimSun"/>
          <w:sz w:val="21"/>
          <w:szCs w:val="21"/>
          <w:spacing w:val="3"/>
        </w:rPr>
        <w:t>/L,</w:t>
      </w:r>
      <w:r>
        <w:rPr>
          <w:rFonts w:ascii="SimSun" w:hAnsi="SimSun" w:eastAsia="SimSun" w:cs="SimSun"/>
          <w:sz w:val="21"/>
          <w:szCs w:val="21"/>
          <w:spacing w:val="-53"/>
        </w:rPr>
        <w:t xml:space="preserve"> </w:t>
      </w:r>
      <w:r>
        <w:rPr>
          <w:rFonts w:ascii="SimSun" w:hAnsi="SimSun" w:eastAsia="SimSun" w:cs="SimSun"/>
          <w:sz w:val="21"/>
          <w:szCs w:val="21"/>
          <w:spacing w:val="3"/>
        </w:rPr>
        <w:t>餐后1</w:t>
      </w:r>
      <w:r>
        <w:rPr>
          <w:rFonts w:ascii="SimSun" w:hAnsi="SimSun" w:eastAsia="SimSun" w:cs="SimSun"/>
          <w:sz w:val="21"/>
          <w:szCs w:val="21"/>
        </w:rPr>
        <w:t>hPG</w:t>
      </w:r>
      <w:r>
        <w:rPr>
          <w:rFonts w:ascii="SimSun" w:hAnsi="SimSun" w:eastAsia="SimSun" w:cs="SimSun"/>
          <w:sz w:val="21"/>
          <w:szCs w:val="21"/>
          <w:spacing w:val="3"/>
        </w:rPr>
        <w:t>≤7.8</w:t>
      </w:r>
      <w:r>
        <w:rPr>
          <w:rFonts w:ascii="SimSun" w:hAnsi="SimSun" w:eastAsia="SimSun" w:cs="SimSun"/>
          <w:sz w:val="21"/>
          <w:szCs w:val="21"/>
        </w:rPr>
        <w:t>mmol</w:t>
      </w:r>
      <w:r>
        <w:rPr>
          <w:rFonts w:ascii="SimSun" w:hAnsi="SimSun" w:eastAsia="SimSun" w:cs="SimSun"/>
          <w:sz w:val="21"/>
          <w:szCs w:val="21"/>
          <w:spacing w:val="3"/>
        </w:rPr>
        <w:t>/L,2</w:t>
      </w:r>
      <w:r>
        <w:rPr>
          <w:rFonts w:ascii="SimSun" w:hAnsi="SimSun" w:eastAsia="SimSun" w:cs="SimSun"/>
          <w:sz w:val="21"/>
          <w:szCs w:val="21"/>
        </w:rPr>
        <w:t>hPG</w:t>
      </w:r>
      <w:r>
        <w:rPr>
          <w:rFonts w:ascii="SimSun" w:hAnsi="SimSun" w:eastAsia="SimSun" w:cs="SimSun"/>
          <w:sz w:val="21"/>
          <w:szCs w:val="21"/>
          <w:spacing w:val="3"/>
        </w:rPr>
        <w:t>≤6.7</w:t>
      </w:r>
      <w:r>
        <w:rPr>
          <w:rFonts w:ascii="SimSun" w:hAnsi="SimSun" w:eastAsia="SimSun" w:cs="SimSun"/>
          <w:sz w:val="21"/>
          <w:szCs w:val="21"/>
        </w:rPr>
        <w:t>mmol</w:t>
      </w:r>
      <w:r>
        <w:rPr>
          <w:rFonts w:ascii="SimSun" w:hAnsi="SimSun" w:eastAsia="SimSun" w:cs="SimSun"/>
          <w:sz w:val="21"/>
          <w:szCs w:val="21"/>
          <w:spacing w:val="3"/>
        </w:rPr>
        <w:t>/L,</w:t>
      </w:r>
      <w:r>
        <w:rPr>
          <w:rFonts w:ascii="SimSun" w:hAnsi="SimSun" w:eastAsia="SimSun" w:cs="SimSun"/>
          <w:sz w:val="21"/>
          <w:szCs w:val="21"/>
          <w:spacing w:val="55"/>
        </w:rPr>
        <w:t xml:space="preserve"> </w:t>
      </w:r>
      <w:r>
        <w:rPr>
          <w:rFonts w:ascii="SimSun" w:hAnsi="SimSun" w:eastAsia="SimSun" w:cs="SimSun"/>
          <w:sz w:val="21"/>
          <w:szCs w:val="21"/>
          <w:spacing w:val="3"/>
        </w:rPr>
        <w:t>避免低血糖</w:t>
      </w:r>
      <w:r>
        <w:rPr>
          <w:rFonts w:ascii="SimSun" w:hAnsi="SimSun" w:eastAsia="SimSun" w:cs="SimSun"/>
          <w:sz w:val="21"/>
          <w:szCs w:val="21"/>
          <w:spacing w:val="2"/>
        </w:rPr>
        <w:t>。密切监测胎儿情况和孕妇的血</w:t>
      </w:r>
      <w:r>
        <w:rPr>
          <w:rFonts w:ascii="SimSun" w:hAnsi="SimSun" w:eastAsia="SimSun" w:cs="SimSun"/>
          <w:sz w:val="21"/>
          <w:szCs w:val="21"/>
        </w:rPr>
        <w:t xml:space="preserve"> </w:t>
      </w:r>
      <w:r>
        <w:rPr>
          <w:rFonts w:ascii="SimSun" w:hAnsi="SimSun" w:eastAsia="SimSun" w:cs="SimSun"/>
          <w:sz w:val="21"/>
          <w:szCs w:val="21"/>
          <w:spacing w:val="-2"/>
        </w:rPr>
        <w:t>压、肾功能、眼底等。根据胎儿和母亲的具体情况，选择分娩时间和方式。产后注意对新生</w:t>
      </w:r>
      <w:r>
        <w:rPr>
          <w:rFonts w:ascii="SimSun" w:hAnsi="SimSun" w:eastAsia="SimSun" w:cs="SimSun"/>
          <w:sz w:val="21"/>
          <w:szCs w:val="21"/>
          <w:spacing w:val="-3"/>
        </w:rPr>
        <w:t>儿低血糖</w:t>
      </w:r>
      <w:r>
        <w:rPr>
          <w:rFonts w:ascii="SimSun" w:hAnsi="SimSun" w:eastAsia="SimSun" w:cs="SimSun"/>
          <w:sz w:val="21"/>
          <w:szCs w:val="21"/>
        </w:rPr>
        <w:t xml:space="preserve"> </w:t>
      </w:r>
      <w:r>
        <w:rPr>
          <w:rFonts w:ascii="SimSun" w:hAnsi="SimSun" w:eastAsia="SimSun" w:cs="SimSun"/>
          <w:sz w:val="21"/>
          <w:szCs w:val="21"/>
          <w:spacing w:val="-2"/>
        </w:rPr>
        <w:t>症的预防和处理。</w:t>
      </w:r>
      <w:r>
        <w:rPr>
          <w:rFonts w:ascii="SimSun" w:hAnsi="SimSun" w:eastAsia="SimSun" w:cs="SimSun"/>
          <w:sz w:val="21"/>
          <w:szCs w:val="21"/>
          <w:spacing w:val="13"/>
        </w:rPr>
        <w:t xml:space="preserve"> </w:t>
      </w:r>
      <w:r>
        <w:rPr>
          <w:rFonts w:ascii="SimSun" w:hAnsi="SimSun" w:eastAsia="SimSun" w:cs="SimSun"/>
          <w:sz w:val="21"/>
          <w:szCs w:val="21"/>
          <w:spacing w:val="-2"/>
        </w:rPr>
        <w:t>GDM</w:t>
      </w:r>
      <w:r>
        <w:rPr>
          <w:rFonts w:ascii="SimSun" w:hAnsi="SimSun" w:eastAsia="SimSun" w:cs="SimSun"/>
          <w:sz w:val="21"/>
          <w:szCs w:val="21"/>
          <w:spacing w:val="76"/>
        </w:rPr>
        <w:t xml:space="preserve"> </w:t>
      </w:r>
      <w:r>
        <w:rPr>
          <w:rFonts w:ascii="SimSun" w:hAnsi="SimSun" w:eastAsia="SimSun" w:cs="SimSun"/>
          <w:sz w:val="21"/>
          <w:szCs w:val="21"/>
          <w:spacing w:val="-2"/>
        </w:rPr>
        <w:t>病人应在产后4～12周筛查是否有永久性糖尿病，如果血糖正常，应至少每3</w:t>
      </w:r>
      <w:r>
        <w:rPr>
          <w:rFonts w:ascii="SimSun" w:hAnsi="SimSun" w:eastAsia="SimSun" w:cs="SimSun"/>
          <w:sz w:val="21"/>
          <w:szCs w:val="21"/>
        </w:rPr>
        <w:t xml:space="preserve"> </w:t>
      </w:r>
      <w:r>
        <w:rPr>
          <w:rFonts w:ascii="SimSun" w:hAnsi="SimSun" w:eastAsia="SimSun" w:cs="SimSun"/>
          <w:sz w:val="21"/>
          <w:szCs w:val="21"/>
          <w:spacing w:val="-4"/>
        </w:rPr>
        <w:t>年进行一次糖尿病筛查。</w:t>
      </w:r>
    </w:p>
    <w:p>
      <w:pPr>
        <w:ind w:left="412"/>
        <w:spacing w:before="108" w:line="223" w:lineRule="auto"/>
        <w:rPr>
          <w:rFonts w:ascii="SimHei" w:hAnsi="SimHei" w:eastAsia="SimHei" w:cs="SimHei"/>
          <w:sz w:val="21"/>
          <w:szCs w:val="21"/>
        </w:rPr>
      </w:pPr>
      <w:r>
        <w:rPr>
          <w:rFonts w:ascii="SimHei" w:hAnsi="SimHei" w:eastAsia="SimHei" w:cs="SimHei"/>
          <w:sz w:val="21"/>
          <w:szCs w:val="21"/>
          <w:b/>
          <w:bCs/>
          <w:spacing w:val="18"/>
        </w:rPr>
        <w:t>(十一)围术期管理</w:t>
      </w:r>
    </w:p>
    <w:p>
      <w:pPr>
        <w:ind w:right="6" w:firstLine="409"/>
        <w:spacing w:before="70" w:line="286" w:lineRule="auto"/>
        <w:jc w:val="both"/>
        <w:rPr>
          <w:rFonts w:ascii="SimSun" w:hAnsi="SimSun" w:eastAsia="SimSun" w:cs="SimSun"/>
          <w:sz w:val="21"/>
          <w:szCs w:val="21"/>
        </w:rPr>
      </w:pPr>
      <w:r>
        <w:rPr>
          <w:rFonts w:ascii="SimSun" w:hAnsi="SimSun" w:eastAsia="SimSun" w:cs="SimSun"/>
          <w:sz w:val="21"/>
          <w:szCs w:val="21"/>
          <w:spacing w:val="6"/>
        </w:rPr>
        <w:t>择期手术前应尽量将空腹血糖控制在&lt;7.8</w:t>
      </w:r>
      <w:r>
        <w:rPr>
          <w:rFonts w:ascii="SimSun" w:hAnsi="SimSun" w:eastAsia="SimSun" w:cs="SimSun"/>
          <w:sz w:val="21"/>
          <w:szCs w:val="21"/>
        </w:rPr>
        <w:t>mmol</w:t>
      </w:r>
      <w:r>
        <w:rPr>
          <w:rFonts w:ascii="SimSun" w:hAnsi="SimSun" w:eastAsia="SimSun" w:cs="SimSun"/>
          <w:sz w:val="21"/>
          <w:szCs w:val="21"/>
          <w:spacing w:val="6"/>
        </w:rPr>
        <w:t>/L</w:t>
      </w:r>
      <w:r>
        <w:rPr>
          <w:rFonts w:ascii="SimSun" w:hAnsi="SimSun" w:eastAsia="SimSun" w:cs="SimSun"/>
          <w:sz w:val="21"/>
          <w:szCs w:val="21"/>
          <w:spacing w:val="-13"/>
        </w:rPr>
        <w:t xml:space="preserve"> </w:t>
      </w:r>
      <w:r>
        <w:rPr>
          <w:rFonts w:ascii="SimSun" w:hAnsi="SimSun" w:eastAsia="SimSun" w:cs="SimSun"/>
          <w:sz w:val="21"/>
          <w:szCs w:val="21"/>
          <w:spacing w:val="6"/>
        </w:rPr>
        <w:t>及餐后血糖&lt;10</w:t>
      </w:r>
      <w:r>
        <w:rPr>
          <w:rFonts w:ascii="SimSun" w:hAnsi="SimSun" w:eastAsia="SimSun" w:cs="SimSun"/>
          <w:sz w:val="21"/>
          <w:szCs w:val="21"/>
        </w:rPr>
        <w:t>mmol</w:t>
      </w:r>
      <w:r>
        <w:rPr>
          <w:rFonts w:ascii="SimSun" w:hAnsi="SimSun" w:eastAsia="SimSun" w:cs="SimSun"/>
          <w:sz w:val="21"/>
          <w:szCs w:val="21"/>
          <w:spacing w:val="5"/>
        </w:rPr>
        <w:t>/L;接受大、中型手术者</w:t>
      </w:r>
      <w:r>
        <w:rPr>
          <w:rFonts w:ascii="SimSun" w:hAnsi="SimSun" w:eastAsia="SimSun" w:cs="SimSun"/>
          <w:sz w:val="21"/>
          <w:szCs w:val="21"/>
        </w:rPr>
        <w:t xml:space="preserve"> </w:t>
      </w:r>
      <w:r>
        <w:rPr>
          <w:rFonts w:ascii="SimSun" w:hAnsi="SimSun" w:eastAsia="SimSun" w:cs="SimSun"/>
          <w:sz w:val="21"/>
          <w:szCs w:val="21"/>
          <w:spacing w:val="2"/>
        </w:rPr>
        <w:t>术前改为胰岛素治疗；并对可能影响手术预后的糖尿病并发症进行全面评估。需急诊手术而又存在</w:t>
      </w:r>
      <w:r>
        <w:rPr>
          <w:rFonts w:ascii="SimSun" w:hAnsi="SimSun" w:eastAsia="SimSun" w:cs="SimSun"/>
          <w:sz w:val="21"/>
          <w:szCs w:val="21"/>
          <w:spacing w:val="14"/>
        </w:rPr>
        <w:t xml:space="preserve"> </w:t>
      </w:r>
      <w:r>
        <w:rPr>
          <w:rFonts w:ascii="SimSun" w:hAnsi="SimSun" w:eastAsia="SimSun" w:cs="SimSun"/>
          <w:sz w:val="21"/>
          <w:szCs w:val="21"/>
          <w:spacing w:val="6"/>
        </w:rPr>
        <w:t>酸碱、水电解质平衡紊乱者应及时纠正。术中、术后密切监测血糖，围术期病人血糖控制在</w:t>
      </w:r>
      <w:r>
        <w:rPr>
          <w:rFonts w:ascii="SimSun" w:hAnsi="SimSun" w:eastAsia="SimSun" w:cs="SimSun"/>
          <w:sz w:val="21"/>
          <w:szCs w:val="21"/>
          <w:spacing w:val="5"/>
        </w:rPr>
        <w:t>8.0~</w:t>
      </w:r>
      <w:r>
        <w:rPr>
          <w:rFonts w:ascii="SimSun" w:hAnsi="SimSun" w:eastAsia="SimSun" w:cs="SimSun"/>
          <w:sz w:val="21"/>
          <w:szCs w:val="21"/>
        </w:rPr>
        <w:t xml:space="preserve"> </w:t>
      </w:r>
      <w:r>
        <w:rPr>
          <w:rFonts w:ascii="SimSun" w:hAnsi="SimSun" w:eastAsia="SimSun" w:cs="SimSun"/>
          <w:sz w:val="21"/>
          <w:szCs w:val="21"/>
          <w:spacing w:val="-2"/>
        </w:rPr>
        <w:t>10.0mmol/L</w:t>
      </w:r>
      <w:r>
        <w:rPr>
          <w:rFonts w:ascii="SimSun" w:hAnsi="SimSun" w:eastAsia="SimSun" w:cs="SimSun"/>
          <w:sz w:val="21"/>
          <w:szCs w:val="21"/>
          <w:spacing w:val="-24"/>
        </w:rPr>
        <w:t xml:space="preserve"> </w:t>
      </w:r>
      <w:r>
        <w:rPr>
          <w:rFonts w:ascii="SimSun" w:hAnsi="SimSun" w:eastAsia="SimSun" w:cs="SimSun"/>
          <w:sz w:val="21"/>
          <w:szCs w:val="21"/>
          <w:spacing w:val="-2"/>
        </w:rPr>
        <w:t>较安全。</w:t>
      </w:r>
    </w:p>
    <w:p>
      <w:pPr>
        <w:ind w:left="412"/>
        <w:spacing w:before="83" w:line="221" w:lineRule="auto"/>
        <w:rPr>
          <w:rFonts w:ascii="SimHei" w:hAnsi="SimHei" w:eastAsia="SimHei" w:cs="SimHei"/>
          <w:sz w:val="21"/>
          <w:szCs w:val="21"/>
        </w:rPr>
      </w:pPr>
      <w:r>
        <w:rPr>
          <w:rFonts w:ascii="SimHei" w:hAnsi="SimHei" w:eastAsia="SimHei" w:cs="SimHei"/>
          <w:sz w:val="21"/>
          <w:szCs w:val="21"/>
          <w:b/>
          <w:bCs/>
          <w:spacing w:val="18"/>
        </w:rPr>
        <w:t>(十二)免疫接种</w:t>
      </w:r>
    </w:p>
    <w:p>
      <w:pPr>
        <w:ind w:right="19" w:firstLine="409"/>
        <w:spacing w:before="53" w:line="268" w:lineRule="auto"/>
        <w:rPr>
          <w:rFonts w:ascii="SimSun" w:hAnsi="SimSun" w:eastAsia="SimSun" w:cs="SimSun"/>
          <w:sz w:val="21"/>
          <w:szCs w:val="21"/>
        </w:rPr>
      </w:pPr>
      <w:r>
        <w:rPr>
          <w:rFonts w:ascii="SimSun" w:hAnsi="SimSun" w:eastAsia="SimSun" w:cs="SimSun"/>
          <w:sz w:val="21"/>
          <w:szCs w:val="21"/>
          <w:spacing w:val="5"/>
        </w:rPr>
        <w:t>根据年龄为儿童和成人糖尿病病人提供常规接种疫苗。病程≥6个月的所有糖尿病病人均应每</w:t>
      </w:r>
      <w:r>
        <w:rPr>
          <w:rFonts w:ascii="SimSun" w:hAnsi="SimSun" w:eastAsia="SimSun" w:cs="SimSun"/>
          <w:sz w:val="21"/>
          <w:szCs w:val="21"/>
          <w:spacing w:val="8"/>
        </w:rPr>
        <w:t xml:space="preserve"> </w:t>
      </w:r>
      <w:r>
        <w:rPr>
          <w:rFonts w:ascii="SimSun" w:hAnsi="SimSun" w:eastAsia="SimSun" w:cs="SimSun"/>
          <w:sz w:val="21"/>
          <w:szCs w:val="21"/>
          <w:spacing w:val="-2"/>
        </w:rPr>
        <w:t>年接种流感疫苗。病人应常规接种乙肝疫苗。</w:t>
      </w:r>
    </w:p>
    <w:p>
      <w:pPr>
        <w:ind w:left="292"/>
        <w:spacing w:before="86" w:line="221" w:lineRule="auto"/>
        <w:rPr>
          <w:rFonts w:ascii="SimHei" w:hAnsi="SimHei" w:eastAsia="SimHei" w:cs="SimHei"/>
          <w:sz w:val="24"/>
          <w:szCs w:val="24"/>
        </w:rPr>
      </w:pPr>
      <w:r>
        <w:rPr>
          <w:rFonts w:ascii="SimHei" w:hAnsi="SimHei" w:eastAsia="SimHei" w:cs="SimHei"/>
          <w:sz w:val="24"/>
          <w:szCs w:val="24"/>
          <w:b/>
          <w:bCs/>
          <w:color w:val="0061B7"/>
          <w:spacing w:val="-25"/>
        </w:rPr>
        <w:t>【预防】</w:t>
      </w:r>
    </w:p>
    <w:p>
      <w:pPr>
        <w:ind w:right="20" w:firstLine="409"/>
        <w:spacing w:before="27" w:line="278" w:lineRule="auto"/>
        <w:jc w:val="both"/>
        <w:rPr>
          <w:rFonts w:ascii="SimSun" w:hAnsi="SimSun" w:eastAsia="SimSun" w:cs="SimSun"/>
          <w:sz w:val="21"/>
          <w:szCs w:val="21"/>
        </w:rPr>
      </w:pPr>
      <w:r>
        <w:rPr>
          <w:rFonts w:ascii="SimSun" w:hAnsi="SimSun" w:eastAsia="SimSun" w:cs="SimSun"/>
          <w:sz w:val="21"/>
          <w:szCs w:val="21"/>
          <w:spacing w:val="-8"/>
        </w:rPr>
        <w:t>各级政府、卫生部门、社会各界共同参与糖尿病的预防、治疗、教育、保健计划。以自身保健管理</w:t>
      </w:r>
      <w:r>
        <w:rPr>
          <w:rFonts w:ascii="SimSun" w:hAnsi="SimSun" w:eastAsia="SimSun" w:cs="SimSun"/>
          <w:sz w:val="21"/>
          <w:szCs w:val="21"/>
          <w:spacing w:val="10"/>
        </w:rPr>
        <w:t xml:space="preserve"> </w:t>
      </w:r>
      <w:r>
        <w:rPr>
          <w:rFonts w:ascii="SimSun" w:hAnsi="SimSun" w:eastAsia="SimSun" w:cs="SimSun"/>
          <w:sz w:val="21"/>
          <w:szCs w:val="21"/>
          <w:spacing w:val="-2"/>
        </w:rPr>
        <w:t>和社区支持为主要内容；提倡合理膳食，经常运动，防止肥胖。给予T2DM</w:t>
      </w:r>
      <w:r>
        <w:rPr>
          <w:rFonts w:ascii="SimSun" w:hAnsi="SimSun" w:eastAsia="SimSun" w:cs="SimSun"/>
          <w:sz w:val="21"/>
          <w:szCs w:val="21"/>
          <w:spacing w:val="82"/>
        </w:rPr>
        <w:t xml:space="preserve"> </w:t>
      </w:r>
      <w:r>
        <w:rPr>
          <w:rFonts w:ascii="SimSun" w:hAnsi="SimSun" w:eastAsia="SimSun" w:cs="SimSun"/>
          <w:sz w:val="21"/>
          <w:szCs w:val="21"/>
          <w:spacing w:val="-2"/>
        </w:rPr>
        <w:t>病高危人群适当生活方式</w:t>
      </w:r>
      <w:r>
        <w:rPr>
          <w:rFonts w:ascii="SimSun" w:hAnsi="SimSun" w:eastAsia="SimSun" w:cs="SimSun"/>
          <w:sz w:val="21"/>
          <w:szCs w:val="21"/>
        </w:rPr>
        <w:t xml:space="preserve"> </w:t>
      </w:r>
      <w:r>
        <w:rPr>
          <w:rFonts w:ascii="SimSun" w:hAnsi="SimSun" w:eastAsia="SimSun" w:cs="SimSun"/>
          <w:sz w:val="21"/>
          <w:szCs w:val="21"/>
          <w:spacing w:val="1"/>
        </w:rPr>
        <w:t>干预可有效延缓或预防T2</w:t>
      </w:r>
      <w:r>
        <w:rPr>
          <w:rFonts w:ascii="SimSun" w:hAnsi="SimSun" w:eastAsia="SimSun" w:cs="SimSun"/>
          <w:sz w:val="21"/>
          <w:szCs w:val="21"/>
        </w:rPr>
        <w:t>DM</w:t>
      </w:r>
      <w:r>
        <w:rPr>
          <w:rFonts w:ascii="SimSun" w:hAnsi="SimSun" w:eastAsia="SimSun" w:cs="SimSun"/>
          <w:sz w:val="21"/>
          <w:szCs w:val="21"/>
          <w:spacing w:val="81"/>
        </w:rPr>
        <w:t xml:space="preserve"> </w:t>
      </w:r>
      <w:r>
        <w:rPr>
          <w:rFonts w:ascii="SimSun" w:hAnsi="SimSun" w:eastAsia="SimSun" w:cs="SimSun"/>
          <w:sz w:val="21"/>
          <w:szCs w:val="21"/>
          <w:spacing w:val="1"/>
        </w:rPr>
        <w:t>的发生。</w:t>
      </w:r>
    </w:p>
    <w:p>
      <w:pPr>
        <w:sectPr>
          <w:pgSz w:w="11900" w:h="16840"/>
          <w:pgMar w:top="804" w:right="1041" w:bottom="0" w:left="639" w:header="0" w:footer="0" w:gutter="0"/>
          <w:cols w:equalWidth="0" w:num="2">
            <w:col w:w="971" w:space="100"/>
            <w:col w:w="9149" w:space="0"/>
          </w:cols>
        </w:sectPr>
        <w:rPr/>
      </w:pPr>
    </w:p>
    <w:p>
      <w:pPr>
        <w:ind w:right="117"/>
        <w:spacing w:before="44" w:line="222" w:lineRule="auto"/>
        <w:jc w:val="right"/>
        <w:rPr>
          <w:rFonts w:ascii="SimSun" w:hAnsi="SimSun" w:eastAsia="SimSun" w:cs="SimSun"/>
          <w:sz w:val="18"/>
          <w:szCs w:val="18"/>
        </w:rPr>
      </w:pPr>
      <w:r>
        <w:drawing>
          <wp:anchor distT="0" distB="0" distL="0" distR="0" simplePos="0" relativeHeight="251668480" behindDoc="0" locked="0" layoutInCell="0" allowOverlap="1">
            <wp:simplePos x="0" y="0"/>
            <wp:positionH relativeFrom="page">
              <wp:posOffset>6584960</wp:posOffset>
            </wp:positionH>
            <wp:positionV relativeFrom="page">
              <wp:posOffset>9944113</wp:posOffset>
            </wp:positionV>
            <wp:extent cx="558803" cy="450833"/>
            <wp:effectExtent l="0" t="0" r="0" b="0"/>
            <wp:wrapNone/>
            <wp:docPr id="10" name="IM 10"/>
            <wp:cNvGraphicFramePr/>
            <a:graphic>
              <a:graphicData uri="http://schemas.openxmlformats.org/drawingml/2006/picture">
                <pic:pic>
                  <pic:nvPicPr>
                    <pic:cNvPr id="10" name="IM 10"/>
                    <pic:cNvPicPr/>
                  </pic:nvPicPr>
                  <pic:blipFill>
                    <a:blip r:embed="rId11"/>
                    <a:stretch>
                      <a:fillRect/>
                    </a:stretch>
                  </pic:blipFill>
                  <pic:spPr>
                    <a:xfrm rot="0">
                      <a:off x="0" y="0"/>
                      <a:ext cx="558803" cy="450833"/>
                    </a:xfrm>
                    <a:prstGeom prst="rect">
                      <a:avLst/>
                    </a:prstGeom>
                  </pic:spPr>
                </pic:pic>
              </a:graphicData>
            </a:graphic>
          </wp:anchor>
        </w:drawing>
      </w:r>
      <w:r>
        <w:rPr>
          <w:rFonts w:ascii="SimHei" w:hAnsi="SimHei" w:eastAsia="SimHei" w:cs="SimHei"/>
          <w:sz w:val="22"/>
          <w:szCs w:val="22"/>
          <w:color w:val="36B9F2"/>
          <w:spacing w:val="-16"/>
        </w:rPr>
        <w:t>第二十二章</w:t>
      </w:r>
      <w:r>
        <w:rPr>
          <w:rFonts w:ascii="SimHei" w:hAnsi="SimHei" w:eastAsia="SimHei" w:cs="SimHei"/>
          <w:sz w:val="22"/>
          <w:szCs w:val="22"/>
          <w:color w:val="36B9F2"/>
          <w:spacing w:val="57"/>
        </w:rPr>
        <w:t xml:space="preserve"> </w:t>
      </w:r>
      <w:r>
        <w:rPr>
          <w:rFonts w:ascii="SimHei" w:hAnsi="SimHei" w:eastAsia="SimHei" w:cs="SimHei"/>
          <w:sz w:val="22"/>
          <w:szCs w:val="22"/>
          <w:color w:val="36B9F2"/>
          <w:spacing w:val="-16"/>
        </w:rPr>
        <w:t>糖</w:t>
      </w:r>
      <w:r>
        <w:rPr>
          <w:rFonts w:ascii="SimHei" w:hAnsi="SimHei" w:eastAsia="SimHei" w:cs="SimHei"/>
          <w:sz w:val="22"/>
          <w:szCs w:val="22"/>
          <w:color w:val="36B9F2"/>
          <w:spacing w:val="62"/>
        </w:rPr>
        <w:t xml:space="preserve"> </w:t>
      </w:r>
      <w:r>
        <w:rPr>
          <w:rFonts w:ascii="SimHei" w:hAnsi="SimHei" w:eastAsia="SimHei" w:cs="SimHei"/>
          <w:sz w:val="22"/>
          <w:szCs w:val="22"/>
          <w:color w:val="36B9F2"/>
          <w:spacing w:val="-16"/>
        </w:rPr>
        <w:t>尿</w:t>
      </w:r>
      <w:r>
        <w:rPr>
          <w:rFonts w:ascii="SimHei" w:hAnsi="SimHei" w:eastAsia="SimHei" w:cs="SimHei"/>
          <w:sz w:val="22"/>
          <w:szCs w:val="22"/>
          <w:color w:val="36B9F2"/>
          <w:spacing w:val="52"/>
        </w:rPr>
        <w:t xml:space="preserve"> </w:t>
      </w:r>
      <w:r>
        <w:rPr>
          <w:rFonts w:ascii="SimHei" w:hAnsi="SimHei" w:eastAsia="SimHei" w:cs="SimHei"/>
          <w:sz w:val="22"/>
          <w:szCs w:val="22"/>
          <w:color w:val="36B9F2"/>
          <w:spacing w:val="-16"/>
        </w:rPr>
        <w:t>病</w:t>
      </w:r>
      <w:r>
        <w:rPr>
          <w:rFonts w:ascii="SimHei" w:hAnsi="SimHei" w:eastAsia="SimHei" w:cs="SimHei"/>
          <w:sz w:val="22"/>
          <w:szCs w:val="22"/>
          <w:color w:val="36B9F2"/>
          <w:spacing w:val="4"/>
        </w:rPr>
        <w:t xml:space="preserve">      </w:t>
      </w:r>
      <w:r>
        <w:rPr>
          <w:rFonts w:ascii="SimSun" w:hAnsi="SimSun" w:eastAsia="SimSun" w:cs="SimSun"/>
          <w:sz w:val="18"/>
          <w:szCs w:val="18"/>
          <w:color w:val="006CB4"/>
          <w:spacing w:val="-16"/>
          <w:position w:val="1"/>
        </w:rPr>
        <w:t>745</w:t>
      </w:r>
    </w:p>
    <w:p>
      <w:pPr>
        <w:spacing w:line="278" w:lineRule="auto"/>
        <w:rPr>
          <w:rFonts w:ascii="Arial"/>
          <w:sz w:val="21"/>
        </w:rPr>
      </w:pPr>
      <w:r/>
    </w:p>
    <w:p>
      <w:pPr>
        <w:spacing w:line="278" w:lineRule="auto"/>
        <w:rPr>
          <w:rFonts w:ascii="Arial"/>
          <w:sz w:val="21"/>
        </w:rPr>
      </w:pPr>
      <w:r/>
    </w:p>
    <w:p>
      <w:pPr>
        <w:ind w:left="2774"/>
        <w:spacing w:before="104" w:line="221" w:lineRule="auto"/>
        <w:rPr>
          <w:rFonts w:ascii="SimHei" w:hAnsi="SimHei" w:eastAsia="SimHei" w:cs="SimHei"/>
          <w:sz w:val="32"/>
          <w:szCs w:val="32"/>
        </w:rPr>
      </w:pPr>
      <w:r>
        <w:rPr>
          <w:rFonts w:ascii="SimHei" w:hAnsi="SimHei" w:eastAsia="SimHei" w:cs="SimHei"/>
          <w:sz w:val="32"/>
          <w:szCs w:val="32"/>
          <w:b/>
          <w:bCs/>
          <w:spacing w:val="-6"/>
        </w:rPr>
        <w:t>第二节</w:t>
      </w:r>
      <w:r>
        <w:rPr>
          <w:rFonts w:ascii="SimHei" w:hAnsi="SimHei" w:eastAsia="SimHei" w:cs="SimHei"/>
          <w:sz w:val="32"/>
          <w:szCs w:val="32"/>
          <w:spacing w:val="149"/>
        </w:rPr>
        <w:t xml:space="preserve"> </w:t>
      </w:r>
      <w:r>
        <w:rPr>
          <w:rFonts w:ascii="SimHei" w:hAnsi="SimHei" w:eastAsia="SimHei" w:cs="SimHei"/>
          <w:sz w:val="32"/>
          <w:szCs w:val="32"/>
          <w:b/>
          <w:bCs/>
          <w:spacing w:val="-6"/>
        </w:rPr>
        <w:t>糖尿病酮症酸中毒</w:t>
      </w:r>
    </w:p>
    <w:p>
      <w:pPr>
        <w:spacing w:line="275" w:lineRule="auto"/>
        <w:rPr>
          <w:rFonts w:ascii="Arial"/>
          <w:sz w:val="21"/>
        </w:rPr>
      </w:pPr>
      <w:r/>
    </w:p>
    <w:p>
      <w:pPr>
        <w:ind w:right="1109" w:firstLine="419"/>
        <w:spacing w:before="71" w:line="278" w:lineRule="auto"/>
        <w:jc w:val="both"/>
        <w:rPr>
          <w:rFonts w:ascii="SimSun" w:hAnsi="SimSun" w:eastAsia="SimSun" w:cs="SimSun"/>
          <w:sz w:val="22"/>
          <w:szCs w:val="22"/>
        </w:rPr>
      </w:pPr>
      <w:r>
        <w:rPr>
          <w:rFonts w:ascii="SimSun" w:hAnsi="SimSun" w:eastAsia="SimSun" w:cs="SimSun"/>
          <w:sz w:val="22"/>
          <w:szCs w:val="22"/>
          <w:spacing w:val="-18"/>
        </w:rPr>
        <w:t>糖尿病酮症酸中毒(diabetic</w:t>
      </w:r>
      <w:r>
        <w:rPr>
          <w:rFonts w:ascii="SimSun" w:hAnsi="SimSun" w:eastAsia="SimSun" w:cs="SimSun"/>
          <w:sz w:val="22"/>
          <w:szCs w:val="22"/>
          <w:spacing w:val="5"/>
        </w:rPr>
        <w:t xml:space="preserve"> </w:t>
      </w:r>
      <w:r>
        <w:rPr>
          <w:rFonts w:ascii="SimSun" w:hAnsi="SimSun" w:eastAsia="SimSun" w:cs="SimSun"/>
          <w:sz w:val="22"/>
          <w:szCs w:val="22"/>
          <w:spacing w:val="-18"/>
        </w:rPr>
        <w:t>ketoacidosis,DKA)为最常见的糖尿病急症。以高血糖、酮症和酸中毒为</w:t>
      </w:r>
      <w:r>
        <w:rPr>
          <w:rFonts w:ascii="SimSun" w:hAnsi="SimSun" w:eastAsia="SimSun" w:cs="SimSun"/>
          <w:sz w:val="22"/>
          <w:szCs w:val="22"/>
        </w:rPr>
        <w:t xml:space="preserve"> </w:t>
      </w:r>
      <w:r>
        <w:rPr>
          <w:rFonts w:ascii="SimSun" w:hAnsi="SimSun" w:eastAsia="SimSun" w:cs="SimSun"/>
          <w:sz w:val="22"/>
          <w:szCs w:val="22"/>
          <w:spacing w:val="-13"/>
        </w:rPr>
        <w:t>主要表现，是胰岛素不足和拮抗胰岛素激素过多共同作用所致</w:t>
      </w:r>
      <w:r>
        <w:rPr>
          <w:rFonts w:ascii="SimSun" w:hAnsi="SimSun" w:eastAsia="SimSun" w:cs="SimSun"/>
          <w:sz w:val="22"/>
          <w:szCs w:val="22"/>
          <w:spacing w:val="-14"/>
        </w:rPr>
        <w:t>的严重代谢紊乱综合征。酮体包括β-羟</w:t>
      </w:r>
      <w:r>
        <w:rPr>
          <w:rFonts w:ascii="SimSun" w:hAnsi="SimSun" w:eastAsia="SimSun" w:cs="SimSun"/>
          <w:sz w:val="22"/>
          <w:szCs w:val="22"/>
        </w:rPr>
        <w:t xml:space="preserve"> </w:t>
      </w:r>
      <w:r>
        <w:rPr>
          <w:rFonts w:ascii="SimSun" w:hAnsi="SimSun" w:eastAsia="SimSun" w:cs="SimSun"/>
          <w:sz w:val="22"/>
          <w:szCs w:val="22"/>
          <w:spacing w:val="-20"/>
        </w:rPr>
        <w:t>丁酸、乙酰乙酸和丙酮。糖尿病加重时，胰岛素缺乏致三大代谢紊乱，不</w:t>
      </w:r>
      <w:r>
        <w:rPr>
          <w:rFonts w:ascii="SimSun" w:hAnsi="SimSun" w:eastAsia="SimSun" w:cs="SimSun"/>
          <w:sz w:val="22"/>
          <w:szCs w:val="22"/>
          <w:spacing w:val="-21"/>
        </w:rPr>
        <w:t>仅血糖明显升高，而且脂肪分解</w:t>
      </w:r>
      <w:r>
        <w:rPr>
          <w:rFonts w:ascii="SimSun" w:hAnsi="SimSun" w:eastAsia="SimSun" w:cs="SimSun"/>
          <w:sz w:val="22"/>
          <w:szCs w:val="22"/>
        </w:rPr>
        <w:t xml:space="preserve"> </w:t>
      </w:r>
      <w:r>
        <w:rPr>
          <w:rFonts w:ascii="SimSun" w:hAnsi="SimSun" w:eastAsia="SimSun" w:cs="SimSun"/>
          <w:sz w:val="22"/>
          <w:szCs w:val="22"/>
          <w:spacing w:val="-15"/>
        </w:rPr>
        <w:t>增加，脂肪酸在肝脏经β氧化产生大量乙酰辅酶A,由于糖代谢紊乱，草酰乙酸不足，乙酰辅酶A</w:t>
      </w:r>
      <w:r>
        <w:rPr>
          <w:rFonts w:ascii="SimSun" w:hAnsi="SimSun" w:eastAsia="SimSun" w:cs="SimSun"/>
          <w:sz w:val="22"/>
          <w:szCs w:val="22"/>
          <w:spacing w:val="-14"/>
        </w:rPr>
        <w:t xml:space="preserve"> </w:t>
      </w:r>
      <w:r>
        <w:rPr>
          <w:rFonts w:ascii="SimSun" w:hAnsi="SimSun" w:eastAsia="SimSun" w:cs="SimSun"/>
          <w:sz w:val="22"/>
          <w:szCs w:val="22"/>
          <w:spacing w:val="-15"/>
        </w:rPr>
        <w:t>不能进</w:t>
      </w:r>
      <w:r>
        <w:rPr>
          <w:rFonts w:ascii="SimSun" w:hAnsi="SimSun" w:eastAsia="SimSun" w:cs="SimSun"/>
          <w:sz w:val="22"/>
          <w:szCs w:val="22"/>
        </w:rPr>
        <w:t xml:space="preserve"> </w:t>
      </w:r>
      <w:r>
        <w:rPr>
          <w:rFonts w:ascii="SimSun" w:hAnsi="SimSun" w:eastAsia="SimSun" w:cs="SimSun"/>
          <w:sz w:val="22"/>
          <w:szCs w:val="22"/>
          <w:spacing w:val="-16"/>
        </w:rPr>
        <w:t>入三羧酸循环氧化供能而缩合成酮体；同时由于蛋白合成减少，分解增加，血中成糖、成酮氨基酸均增</w:t>
      </w:r>
      <w:r>
        <w:rPr>
          <w:rFonts w:ascii="SimSun" w:hAnsi="SimSun" w:eastAsia="SimSun" w:cs="SimSun"/>
          <w:sz w:val="22"/>
          <w:szCs w:val="22"/>
          <w:spacing w:val="15"/>
        </w:rPr>
        <w:t xml:space="preserve"> </w:t>
      </w:r>
      <w:r>
        <w:rPr>
          <w:rFonts w:ascii="SimSun" w:hAnsi="SimSun" w:eastAsia="SimSun" w:cs="SimSun"/>
          <w:sz w:val="22"/>
          <w:szCs w:val="22"/>
          <w:spacing w:val="-13"/>
        </w:rPr>
        <w:t>加，使血糖、血酮进一步升高。</w:t>
      </w:r>
      <w:r>
        <w:rPr>
          <w:rFonts w:ascii="SimSun" w:hAnsi="SimSun" w:eastAsia="SimSun" w:cs="SimSun"/>
          <w:sz w:val="22"/>
          <w:szCs w:val="22"/>
          <w:spacing w:val="-53"/>
        </w:rPr>
        <w:t xml:space="preserve"> </w:t>
      </w:r>
      <w:r>
        <w:rPr>
          <w:rFonts w:ascii="SimSun" w:hAnsi="SimSun" w:eastAsia="SimSun" w:cs="SimSun"/>
          <w:sz w:val="22"/>
          <w:szCs w:val="22"/>
          <w:spacing w:val="-13"/>
        </w:rPr>
        <w:t>DKA</w:t>
      </w:r>
      <w:r>
        <w:rPr>
          <w:rFonts w:ascii="SimSun" w:hAnsi="SimSun" w:eastAsia="SimSun" w:cs="SimSun"/>
          <w:sz w:val="22"/>
          <w:szCs w:val="22"/>
          <w:spacing w:val="35"/>
        </w:rPr>
        <w:t xml:space="preserve"> </w:t>
      </w:r>
      <w:r>
        <w:rPr>
          <w:rFonts w:ascii="SimSun" w:hAnsi="SimSun" w:eastAsia="SimSun" w:cs="SimSun"/>
          <w:sz w:val="22"/>
          <w:szCs w:val="22"/>
          <w:spacing w:val="-13"/>
        </w:rPr>
        <w:t>分为几个阶段：①早期血酮升高称酮血症，尿酮排出增多称酮尿</w:t>
      </w:r>
      <w:r>
        <w:rPr>
          <w:rFonts w:ascii="SimSun" w:hAnsi="SimSun" w:eastAsia="SimSun" w:cs="SimSun"/>
          <w:sz w:val="22"/>
          <w:szCs w:val="22"/>
        </w:rPr>
        <w:t xml:space="preserve"> </w:t>
      </w:r>
      <w:r>
        <w:rPr>
          <w:rFonts w:ascii="SimSun" w:hAnsi="SimSun" w:eastAsia="SimSun" w:cs="SimSun"/>
          <w:sz w:val="22"/>
          <w:szCs w:val="22"/>
          <w:spacing w:val="-14"/>
        </w:rPr>
        <w:t>症，统称为酮症；②酮体中β-羟丁酸和乙酰乙酸为酸性代谢产物，消耗体内储备碱，初期血pH</w:t>
      </w:r>
      <w:r>
        <w:rPr>
          <w:rFonts w:ascii="SimSun" w:hAnsi="SimSun" w:eastAsia="SimSun" w:cs="SimSun"/>
          <w:sz w:val="22"/>
          <w:szCs w:val="22"/>
          <w:spacing w:val="-5"/>
        </w:rPr>
        <w:t xml:space="preserve"> </w:t>
      </w:r>
      <w:r>
        <w:rPr>
          <w:rFonts w:ascii="SimSun" w:hAnsi="SimSun" w:eastAsia="SimSun" w:cs="SimSun"/>
          <w:sz w:val="22"/>
          <w:szCs w:val="22"/>
          <w:spacing w:val="-14"/>
        </w:rPr>
        <w:t>正</w:t>
      </w:r>
      <w:r>
        <w:rPr>
          <w:rFonts w:ascii="SimSun" w:hAnsi="SimSun" w:eastAsia="SimSun" w:cs="SimSun"/>
          <w:sz w:val="22"/>
          <w:szCs w:val="22"/>
          <w:spacing w:val="-15"/>
        </w:rPr>
        <w:t>常，</w:t>
      </w:r>
      <w:r>
        <w:rPr>
          <w:rFonts w:ascii="SimSun" w:hAnsi="SimSun" w:eastAsia="SimSun" w:cs="SimSun"/>
          <w:sz w:val="22"/>
          <w:szCs w:val="22"/>
        </w:rPr>
        <w:t xml:space="preserve"> </w:t>
      </w:r>
      <w:r>
        <w:rPr>
          <w:rFonts w:ascii="SimSun" w:hAnsi="SimSun" w:eastAsia="SimSun" w:cs="SimSun"/>
          <w:sz w:val="22"/>
          <w:szCs w:val="22"/>
          <w:spacing w:val="-17"/>
        </w:rPr>
        <w:t>属代偿性酮症酸中毒，晚期血pH</w:t>
      </w:r>
      <w:r>
        <w:rPr>
          <w:rFonts w:ascii="SimSun" w:hAnsi="SimSun" w:eastAsia="SimSun" w:cs="SimSun"/>
          <w:sz w:val="22"/>
          <w:szCs w:val="22"/>
          <w:spacing w:val="-15"/>
        </w:rPr>
        <w:t xml:space="preserve"> </w:t>
      </w:r>
      <w:r>
        <w:rPr>
          <w:rFonts w:ascii="SimSun" w:hAnsi="SimSun" w:eastAsia="SimSun" w:cs="SimSun"/>
          <w:sz w:val="22"/>
          <w:szCs w:val="22"/>
          <w:spacing w:val="-17"/>
        </w:rPr>
        <w:t>下降，为失代偿</w:t>
      </w:r>
      <w:r>
        <w:rPr>
          <w:rFonts w:ascii="SimSun" w:hAnsi="SimSun" w:eastAsia="SimSun" w:cs="SimSun"/>
          <w:sz w:val="22"/>
          <w:szCs w:val="22"/>
          <w:spacing w:val="-18"/>
        </w:rPr>
        <w:t>性酮症酸中毒；③病情进一步发展，出现神志障碍，称</w:t>
      </w:r>
      <w:r>
        <w:rPr>
          <w:rFonts w:ascii="SimSun" w:hAnsi="SimSun" w:eastAsia="SimSun" w:cs="SimSun"/>
          <w:sz w:val="22"/>
          <w:szCs w:val="22"/>
        </w:rPr>
        <w:t xml:space="preserve"> </w:t>
      </w:r>
      <w:r>
        <w:rPr>
          <w:rFonts w:ascii="SimSun" w:hAnsi="SimSun" w:eastAsia="SimSun" w:cs="SimSun"/>
          <w:sz w:val="22"/>
          <w:szCs w:val="22"/>
          <w:spacing w:val="-8"/>
        </w:rPr>
        <w:t>糖尿病酮症酸中毒昏迷。目前本症因延误诊断和缺乏合理处理而造成死亡的情况仍较常见。</w:t>
      </w:r>
    </w:p>
    <w:p>
      <w:pPr>
        <w:ind w:left="297"/>
        <w:spacing w:before="86" w:line="222" w:lineRule="auto"/>
        <w:rPr>
          <w:rFonts w:ascii="SimHei" w:hAnsi="SimHei" w:eastAsia="SimHei" w:cs="SimHei"/>
          <w:sz w:val="25"/>
          <w:szCs w:val="25"/>
        </w:rPr>
      </w:pPr>
      <w:r>
        <w:rPr>
          <w:rFonts w:ascii="SimHei" w:hAnsi="SimHei" w:eastAsia="SimHei" w:cs="SimHei"/>
          <w:sz w:val="25"/>
          <w:szCs w:val="25"/>
          <w:b/>
          <w:bCs/>
          <w:color w:val="1099DE"/>
          <w:spacing w:val="-32"/>
        </w:rPr>
        <w:t>【诱因】</w:t>
      </w:r>
    </w:p>
    <w:p>
      <w:pPr>
        <w:ind w:right="1109" w:firstLine="419"/>
        <w:spacing w:before="84" w:line="257" w:lineRule="auto"/>
        <w:jc w:val="both"/>
        <w:rPr>
          <w:rFonts w:ascii="SimSun" w:hAnsi="SimSun" w:eastAsia="SimSun" w:cs="SimSun"/>
          <w:sz w:val="22"/>
          <w:szCs w:val="22"/>
        </w:rPr>
      </w:pPr>
      <w:r>
        <w:rPr>
          <w:rFonts w:ascii="SimSun" w:hAnsi="SimSun" w:eastAsia="SimSun" w:cs="SimSun"/>
          <w:sz w:val="22"/>
          <w:szCs w:val="22"/>
          <w:spacing w:val="-3"/>
        </w:rPr>
        <w:t>T1DM</w:t>
      </w:r>
      <w:r>
        <w:rPr>
          <w:rFonts w:ascii="SimSun" w:hAnsi="SimSun" w:eastAsia="SimSun" w:cs="SimSun"/>
          <w:sz w:val="22"/>
          <w:szCs w:val="22"/>
          <w:spacing w:val="15"/>
        </w:rPr>
        <w:t xml:space="preserve"> </w:t>
      </w:r>
      <w:r>
        <w:rPr>
          <w:rFonts w:ascii="SimSun" w:hAnsi="SimSun" w:eastAsia="SimSun" w:cs="SimSun"/>
          <w:sz w:val="22"/>
          <w:szCs w:val="22"/>
          <w:spacing w:val="-3"/>
        </w:rPr>
        <w:t>病人有自发DKA</w:t>
      </w:r>
      <w:r>
        <w:rPr>
          <w:rFonts w:ascii="SimSun" w:hAnsi="SimSun" w:eastAsia="SimSun" w:cs="SimSun"/>
          <w:sz w:val="22"/>
          <w:szCs w:val="22"/>
          <w:spacing w:val="24"/>
        </w:rPr>
        <w:t xml:space="preserve"> </w:t>
      </w:r>
      <w:r>
        <w:rPr>
          <w:rFonts w:ascii="SimSun" w:hAnsi="SimSun" w:eastAsia="SimSun" w:cs="SimSun"/>
          <w:sz w:val="22"/>
          <w:szCs w:val="22"/>
          <w:spacing w:val="-3"/>
        </w:rPr>
        <w:t>倾向，T2DM</w:t>
      </w:r>
      <w:r>
        <w:rPr>
          <w:rFonts w:ascii="SimSun" w:hAnsi="SimSun" w:eastAsia="SimSun" w:cs="SimSun"/>
          <w:sz w:val="22"/>
          <w:szCs w:val="22"/>
          <w:spacing w:val="36"/>
        </w:rPr>
        <w:t xml:space="preserve"> </w:t>
      </w:r>
      <w:r>
        <w:rPr>
          <w:rFonts w:ascii="SimSun" w:hAnsi="SimSun" w:eastAsia="SimSun" w:cs="SimSun"/>
          <w:sz w:val="22"/>
          <w:szCs w:val="22"/>
          <w:spacing w:val="-3"/>
        </w:rPr>
        <w:t>病人在一定诱因作用下也可发生DKA。DKA</w:t>
      </w:r>
      <w:r>
        <w:rPr>
          <w:rFonts w:ascii="SimSun" w:hAnsi="SimSun" w:eastAsia="SimSun" w:cs="SimSun"/>
          <w:sz w:val="22"/>
          <w:szCs w:val="22"/>
          <w:spacing w:val="2"/>
        </w:rPr>
        <w:t xml:space="preserve">  </w:t>
      </w:r>
      <w:r>
        <w:rPr>
          <w:rFonts w:ascii="SimSun" w:hAnsi="SimSun" w:eastAsia="SimSun" w:cs="SimSun"/>
          <w:sz w:val="22"/>
          <w:szCs w:val="22"/>
          <w:spacing w:val="-3"/>
        </w:rPr>
        <w:t>最常</w:t>
      </w:r>
      <w:r>
        <w:rPr>
          <w:rFonts w:ascii="SimSun" w:hAnsi="SimSun" w:eastAsia="SimSun" w:cs="SimSun"/>
          <w:sz w:val="22"/>
          <w:szCs w:val="22"/>
          <w:spacing w:val="-4"/>
        </w:rPr>
        <w:t>见的诱因</w:t>
      </w:r>
      <w:r>
        <w:rPr>
          <w:rFonts w:ascii="SimSun" w:hAnsi="SimSun" w:eastAsia="SimSun" w:cs="SimSun"/>
          <w:sz w:val="22"/>
          <w:szCs w:val="22"/>
        </w:rPr>
        <w:t xml:space="preserve">  </w:t>
      </w:r>
      <w:r>
        <w:rPr>
          <w:rFonts w:ascii="SimSun" w:hAnsi="SimSun" w:eastAsia="SimSun" w:cs="SimSun"/>
          <w:sz w:val="22"/>
          <w:szCs w:val="22"/>
          <w:spacing w:val="-12"/>
        </w:rPr>
        <w:t>是感染。其他诱因包括胰岛素治疗中断或不适当减量、各种应激、酗酒以及某些药物(如糖皮质激素、</w:t>
      </w:r>
      <w:r>
        <w:rPr>
          <w:rFonts w:ascii="SimSun" w:hAnsi="SimSun" w:eastAsia="SimSun" w:cs="SimSun"/>
          <w:sz w:val="22"/>
          <w:szCs w:val="22"/>
        </w:rPr>
        <w:t xml:space="preserve"> </w:t>
      </w:r>
      <w:r>
        <w:rPr>
          <w:rFonts w:ascii="SimSun" w:hAnsi="SimSun" w:eastAsia="SimSun" w:cs="SimSun"/>
          <w:sz w:val="22"/>
          <w:szCs w:val="22"/>
          <w:spacing w:val="5"/>
        </w:rPr>
        <w:t>拟交感药物等)。另有2%～10%原因不明。</w:t>
      </w:r>
    </w:p>
    <w:p>
      <w:pPr>
        <w:ind w:left="312"/>
        <w:spacing w:before="88" w:line="221" w:lineRule="auto"/>
        <w:rPr>
          <w:rFonts w:ascii="SimSun" w:hAnsi="SimSun" w:eastAsia="SimSun" w:cs="SimSun"/>
          <w:sz w:val="22"/>
          <w:szCs w:val="22"/>
        </w:rPr>
      </w:pPr>
      <w:r>
        <w:rPr>
          <w:rFonts w:ascii="SimSun" w:hAnsi="SimSun" w:eastAsia="SimSun" w:cs="SimSun"/>
          <w:sz w:val="22"/>
          <w:szCs w:val="22"/>
          <w:b/>
          <w:bCs/>
          <w:color w:val="008BDD"/>
          <w:spacing w:val="-15"/>
        </w:rPr>
        <w:t>【病理生理】</w:t>
      </w:r>
    </w:p>
    <w:p>
      <w:pPr>
        <w:ind w:right="1089" w:firstLine="419"/>
        <w:spacing w:before="78" w:line="272" w:lineRule="auto"/>
        <w:rPr>
          <w:rFonts w:ascii="SimSun" w:hAnsi="SimSun" w:eastAsia="SimSun" w:cs="SimSun"/>
          <w:sz w:val="22"/>
          <w:szCs w:val="22"/>
        </w:rPr>
      </w:pPr>
      <w:r>
        <w:rPr>
          <w:rFonts w:ascii="SimSun" w:hAnsi="SimSun" w:eastAsia="SimSun" w:cs="SimSun"/>
          <w:sz w:val="22"/>
          <w:szCs w:val="22"/>
          <w:spacing w:val="-15"/>
        </w:rPr>
        <w:t>1.</w:t>
      </w:r>
      <w:r>
        <w:rPr>
          <w:rFonts w:ascii="SimSun" w:hAnsi="SimSun" w:eastAsia="SimSun" w:cs="SimSun"/>
          <w:sz w:val="22"/>
          <w:szCs w:val="22"/>
          <w:spacing w:val="-45"/>
        </w:rPr>
        <w:t xml:space="preserve"> </w:t>
      </w:r>
      <w:r>
        <w:rPr>
          <w:rFonts w:ascii="SimSun" w:hAnsi="SimSun" w:eastAsia="SimSun" w:cs="SimSun"/>
          <w:sz w:val="22"/>
          <w:szCs w:val="22"/>
          <w:spacing w:val="-15"/>
        </w:rPr>
        <w:t>酸中毒</w:t>
      </w:r>
      <w:r>
        <w:rPr>
          <w:rFonts w:ascii="SimSun" w:hAnsi="SimSun" w:eastAsia="SimSun" w:cs="SimSun"/>
          <w:sz w:val="22"/>
          <w:szCs w:val="22"/>
          <w:spacing w:val="39"/>
        </w:rPr>
        <w:t xml:space="preserve">  </w:t>
      </w:r>
      <w:r>
        <w:rPr>
          <w:rFonts w:ascii="SimSun" w:hAnsi="SimSun" w:eastAsia="SimSun" w:cs="SimSun"/>
          <w:sz w:val="22"/>
          <w:szCs w:val="22"/>
          <w:spacing w:val="-15"/>
        </w:rPr>
        <w:t>β-羟丁酸、乙酰乙酸以及蛋白质分解产生的有机酸增加，循环衰竭、肾脏排出酸性代</w:t>
      </w:r>
      <w:r>
        <w:rPr>
          <w:rFonts w:ascii="SimSun" w:hAnsi="SimSun" w:eastAsia="SimSun" w:cs="SimSun"/>
          <w:sz w:val="22"/>
          <w:szCs w:val="22"/>
          <w:spacing w:val="1"/>
        </w:rPr>
        <w:t xml:space="preserve"> </w:t>
      </w:r>
      <w:r>
        <w:rPr>
          <w:rFonts w:ascii="SimSun" w:hAnsi="SimSun" w:eastAsia="SimSun" w:cs="SimSun"/>
          <w:sz w:val="22"/>
          <w:szCs w:val="22"/>
          <w:spacing w:val="-11"/>
        </w:rPr>
        <w:t>谢产物减少导致酸中毒。酸中毒可使胰岛素敏感性降低；组织分解增加，K*从细胞内逸出；抑制组织</w:t>
      </w:r>
      <w:r>
        <w:rPr>
          <w:rFonts w:ascii="SimSun" w:hAnsi="SimSun" w:eastAsia="SimSun" w:cs="SimSun"/>
          <w:sz w:val="22"/>
          <w:szCs w:val="22"/>
          <w:spacing w:val="5"/>
        </w:rPr>
        <w:t xml:space="preserve"> </w:t>
      </w:r>
      <w:r>
        <w:rPr>
          <w:rFonts w:ascii="SimSun" w:hAnsi="SimSun" w:eastAsia="SimSun" w:cs="SimSun"/>
          <w:sz w:val="22"/>
          <w:szCs w:val="22"/>
          <w:spacing w:val="-6"/>
        </w:rPr>
        <w:t>氧利用和能量代谢。严重酸中毒使微循环功能恶化，降低心肌收缩力</w:t>
      </w:r>
      <w:r>
        <w:rPr>
          <w:rFonts w:ascii="SimSun" w:hAnsi="SimSun" w:eastAsia="SimSun" w:cs="SimSun"/>
          <w:sz w:val="22"/>
          <w:szCs w:val="22"/>
          <w:spacing w:val="-7"/>
        </w:rPr>
        <w:t>，导致低体温和低血压。当血</w:t>
      </w:r>
      <w:r>
        <w:rPr>
          <w:rFonts w:ascii="SimSun" w:hAnsi="SimSun" w:eastAsia="SimSun" w:cs="SimSun"/>
          <w:sz w:val="22"/>
          <w:szCs w:val="22"/>
        </w:rPr>
        <w:t xml:space="preserve"> </w:t>
      </w:r>
      <w:r>
        <w:rPr>
          <w:rFonts w:ascii="SimSun" w:hAnsi="SimSun" w:eastAsia="SimSun" w:cs="SimSun"/>
          <w:sz w:val="22"/>
          <w:szCs w:val="22"/>
          <w:spacing w:val="-5"/>
        </w:rPr>
        <w:t>pH</w:t>
      </w:r>
      <w:r>
        <w:rPr>
          <w:rFonts w:ascii="SimSun" w:hAnsi="SimSun" w:eastAsia="SimSun" w:cs="SimSun"/>
          <w:sz w:val="22"/>
          <w:szCs w:val="22"/>
          <w:spacing w:val="-25"/>
        </w:rPr>
        <w:t xml:space="preserve"> </w:t>
      </w:r>
      <w:r>
        <w:rPr>
          <w:rFonts w:ascii="SimSun" w:hAnsi="SimSun" w:eastAsia="SimSun" w:cs="SimSun"/>
          <w:sz w:val="22"/>
          <w:szCs w:val="22"/>
          <w:spacing w:val="-5"/>
        </w:rPr>
        <w:t>降至7.2以下时，刺激呼吸中枢引起呼吸加深加快；低至7.0～7.1时，可抑制呼吸中枢和中枢神</w:t>
      </w:r>
      <w:r>
        <w:rPr>
          <w:rFonts w:ascii="SimSun" w:hAnsi="SimSun" w:eastAsia="SimSun" w:cs="SimSun"/>
          <w:sz w:val="22"/>
          <w:szCs w:val="22"/>
        </w:rPr>
        <w:t xml:space="preserve"> </w:t>
      </w:r>
      <w:r>
        <w:rPr>
          <w:rFonts w:ascii="SimSun" w:hAnsi="SimSun" w:eastAsia="SimSun" w:cs="SimSun"/>
          <w:sz w:val="22"/>
          <w:szCs w:val="22"/>
          <w:spacing w:val="-18"/>
        </w:rPr>
        <w:t>经功能、诱发心律失常。</w:t>
      </w:r>
    </w:p>
    <w:p>
      <w:pPr>
        <w:ind w:right="1169" w:firstLine="419"/>
        <w:spacing w:before="80" w:line="263" w:lineRule="auto"/>
        <w:rPr>
          <w:rFonts w:ascii="SimSun" w:hAnsi="SimSun" w:eastAsia="SimSun" w:cs="SimSun"/>
          <w:sz w:val="22"/>
          <w:szCs w:val="22"/>
        </w:rPr>
      </w:pPr>
      <w:r>
        <w:rPr>
          <w:rFonts w:ascii="SimSun" w:hAnsi="SimSun" w:eastAsia="SimSun" w:cs="SimSun"/>
          <w:sz w:val="22"/>
          <w:szCs w:val="22"/>
          <w:spacing w:val="-12"/>
        </w:rPr>
        <w:t>2.</w:t>
      </w:r>
      <w:r>
        <w:rPr>
          <w:rFonts w:ascii="SimSun" w:hAnsi="SimSun" w:eastAsia="SimSun" w:cs="SimSun"/>
          <w:sz w:val="22"/>
          <w:szCs w:val="22"/>
          <w:spacing w:val="-39"/>
        </w:rPr>
        <w:t xml:space="preserve"> </w:t>
      </w:r>
      <w:r>
        <w:rPr>
          <w:rFonts w:ascii="SimSun" w:hAnsi="SimSun" w:eastAsia="SimSun" w:cs="SimSun"/>
          <w:sz w:val="22"/>
          <w:szCs w:val="22"/>
          <w:spacing w:val="-12"/>
        </w:rPr>
        <w:t>严重失水</w:t>
      </w:r>
      <w:r>
        <w:rPr>
          <w:rFonts w:ascii="SimSun" w:hAnsi="SimSun" w:eastAsia="SimSun" w:cs="SimSun"/>
          <w:sz w:val="22"/>
          <w:szCs w:val="22"/>
          <w:spacing w:val="89"/>
        </w:rPr>
        <w:t xml:space="preserve"> </w:t>
      </w:r>
      <w:r>
        <w:rPr>
          <w:rFonts w:ascii="SimSun" w:hAnsi="SimSun" w:eastAsia="SimSun" w:cs="SimSun"/>
          <w:sz w:val="22"/>
          <w:szCs w:val="22"/>
          <w:spacing w:val="-12"/>
        </w:rPr>
        <w:t>高血糖、高血酮和酸性代谢产物引起渗透性</w:t>
      </w:r>
      <w:r>
        <w:rPr>
          <w:rFonts w:ascii="SimSun" w:hAnsi="SimSun" w:eastAsia="SimSun" w:cs="SimSun"/>
          <w:sz w:val="22"/>
          <w:szCs w:val="22"/>
          <w:spacing w:val="-13"/>
        </w:rPr>
        <w:t>利尿，酮体从肺排出带走大量水分，厌</w:t>
      </w:r>
      <w:r>
        <w:rPr>
          <w:rFonts w:ascii="SimSun" w:hAnsi="SimSun" w:eastAsia="SimSun" w:cs="SimSun"/>
          <w:sz w:val="22"/>
          <w:szCs w:val="22"/>
        </w:rPr>
        <w:t xml:space="preserve"> </w:t>
      </w:r>
      <w:r>
        <w:rPr>
          <w:rFonts w:ascii="SimSun" w:hAnsi="SimSun" w:eastAsia="SimSun" w:cs="SimSun"/>
          <w:sz w:val="22"/>
          <w:szCs w:val="22"/>
          <w:spacing w:val="-16"/>
        </w:rPr>
        <w:t>食、呕吐使水分入量减少，从而引起细胞外失水；血浆渗透压增加，水从细胞内向细胞外转移引起细胞</w:t>
      </w:r>
      <w:r>
        <w:rPr>
          <w:rFonts w:ascii="SimSun" w:hAnsi="SimSun" w:eastAsia="SimSun" w:cs="SimSun"/>
          <w:sz w:val="22"/>
          <w:szCs w:val="22"/>
          <w:spacing w:val="6"/>
        </w:rPr>
        <w:t xml:space="preserve"> </w:t>
      </w:r>
      <w:r>
        <w:rPr>
          <w:rFonts w:ascii="SimSun" w:hAnsi="SimSun" w:eastAsia="SimSun" w:cs="SimSun"/>
          <w:sz w:val="22"/>
          <w:szCs w:val="22"/>
          <w:spacing w:val="-13"/>
        </w:rPr>
        <w:t>内失水。</w:t>
      </w:r>
    </w:p>
    <w:p>
      <w:pPr>
        <w:ind w:right="1169" w:firstLine="419"/>
        <w:spacing w:before="81" w:line="274" w:lineRule="auto"/>
        <w:rPr>
          <w:rFonts w:ascii="SimSun" w:hAnsi="SimSun" w:eastAsia="SimSun" w:cs="SimSun"/>
          <w:sz w:val="22"/>
          <w:szCs w:val="22"/>
        </w:rPr>
      </w:pPr>
      <w:r>
        <w:rPr>
          <w:rFonts w:ascii="SimSun" w:hAnsi="SimSun" w:eastAsia="SimSun" w:cs="SimSun"/>
          <w:sz w:val="22"/>
          <w:szCs w:val="22"/>
          <w:spacing w:val="-13"/>
        </w:rPr>
        <w:t>3.</w:t>
      </w:r>
      <w:r>
        <w:rPr>
          <w:rFonts w:ascii="SimSun" w:hAnsi="SimSun" w:eastAsia="SimSun" w:cs="SimSun"/>
          <w:sz w:val="22"/>
          <w:szCs w:val="22"/>
          <w:spacing w:val="-18"/>
        </w:rPr>
        <w:t xml:space="preserve"> </w:t>
      </w:r>
      <w:r>
        <w:rPr>
          <w:rFonts w:ascii="SimSun" w:hAnsi="SimSun" w:eastAsia="SimSun" w:cs="SimSun"/>
          <w:sz w:val="22"/>
          <w:szCs w:val="22"/>
          <w:spacing w:val="-13"/>
        </w:rPr>
        <w:t>电解质平衡素乱渗透性利尿同时使钠、钾、氯、磷酸根等大量丢失，厌食、恶</w:t>
      </w:r>
      <w:r>
        <w:rPr>
          <w:rFonts w:ascii="SimSun" w:hAnsi="SimSun" w:eastAsia="SimSun" w:cs="SimSun"/>
          <w:sz w:val="22"/>
          <w:szCs w:val="22"/>
          <w:spacing w:val="-14"/>
        </w:rPr>
        <w:t>心、呕吐使电解</w:t>
      </w:r>
      <w:r>
        <w:rPr>
          <w:rFonts w:ascii="SimSun" w:hAnsi="SimSun" w:eastAsia="SimSun" w:cs="SimSun"/>
          <w:sz w:val="22"/>
          <w:szCs w:val="22"/>
        </w:rPr>
        <w:t xml:space="preserve"> </w:t>
      </w:r>
      <w:r>
        <w:rPr>
          <w:rFonts w:ascii="SimSun" w:hAnsi="SimSun" w:eastAsia="SimSun" w:cs="SimSun"/>
          <w:sz w:val="22"/>
          <w:szCs w:val="22"/>
          <w:spacing w:val="-14"/>
        </w:rPr>
        <w:t>质摄入减少，引起电解质代谢紊乱。</w:t>
      </w:r>
      <w:r>
        <w:rPr>
          <w:rFonts w:ascii="SimSun" w:hAnsi="SimSun" w:eastAsia="SimSun" w:cs="SimSun"/>
          <w:sz w:val="22"/>
          <w:szCs w:val="22"/>
          <w:spacing w:val="-5"/>
        </w:rPr>
        <w:t xml:space="preserve"> </w:t>
      </w:r>
      <w:r>
        <w:rPr>
          <w:rFonts w:ascii="SimSun" w:hAnsi="SimSun" w:eastAsia="SimSun" w:cs="SimSun"/>
          <w:sz w:val="22"/>
          <w:szCs w:val="22"/>
          <w:spacing w:val="-14"/>
        </w:rPr>
        <w:t>DKA</w:t>
      </w:r>
      <w:r>
        <w:rPr>
          <w:rFonts w:ascii="SimSun" w:hAnsi="SimSun" w:eastAsia="SimSun" w:cs="SimSun"/>
          <w:sz w:val="22"/>
          <w:szCs w:val="22"/>
          <w:spacing w:val="34"/>
        </w:rPr>
        <w:t xml:space="preserve"> </w:t>
      </w:r>
      <w:r>
        <w:rPr>
          <w:rFonts w:ascii="SimSun" w:hAnsi="SimSun" w:eastAsia="SimSun" w:cs="SimSun"/>
          <w:sz w:val="22"/>
          <w:szCs w:val="22"/>
          <w:spacing w:val="-14"/>
        </w:rPr>
        <w:t>时体内总钠缺失，但因失水血液浓缩，就诊时血钠水平可能</w:t>
      </w:r>
      <w:r>
        <w:rPr>
          <w:rFonts w:ascii="SimSun" w:hAnsi="SimSun" w:eastAsia="SimSun" w:cs="SimSun"/>
          <w:sz w:val="22"/>
          <w:szCs w:val="22"/>
        </w:rPr>
        <w:t xml:space="preserve"> </w:t>
      </w:r>
      <w:r>
        <w:rPr>
          <w:rFonts w:ascii="SimSun" w:hAnsi="SimSun" w:eastAsia="SimSun" w:cs="SimSun"/>
          <w:sz w:val="22"/>
          <w:szCs w:val="22"/>
          <w:spacing w:val="-16"/>
        </w:rPr>
        <w:t>表现为正常、低于或高于正常。胰岛素作用不足，K*从细胞内逸出导致细胞内失钾，体内严重缺钾；</w:t>
      </w:r>
      <w:r>
        <w:rPr>
          <w:rFonts w:ascii="SimSun" w:hAnsi="SimSun" w:eastAsia="SimSun" w:cs="SimSun"/>
          <w:sz w:val="22"/>
          <w:szCs w:val="22"/>
          <w:spacing w:val="-17"/>
        </w:rPr>
        <w:t>由</w:t>
      </w:r>
      <w:r>
        <w:rPr>
          <w:rFonts w:ascii="SimSun" w:hAnsi="SimSun" w:eastAsia="SimSun" w:cs="SimSun"/>
          <w:sz w:val="22"/>
          <w:szCs w:val="22"/>
        </w:rPr>
        <w:t xml:space="preserve"> </w:t>
      </w:r>
      <w:r>
        <w:rPr>
          <w:rFonts w:ascii="SimSun" w:hAnsi="SimSun" w:eastAsia="SimSun" w:cs="SimSun"/>
          <w:sz w:val="22"/>
          <w:szCs w:val="22"/>
          <w:spacing w:val="-6"/>
        </w:rPr>
        <w:t>于血液浓缩、肾功能减退时K*滞留以及酸中毒致K*从细胞内转移到细胞外，因此血钾浓度可正</w:t>
      </w:r>
      <w:r>
        <w:rPr>
          <w:rFonts w:ascii="SimSun" w:hAnsi="SimSun" w:eastAsia="SimSun" w:cs="SimSun"/>
          <w:sz w:val="22"/>
          <w:szCs w:val="22"/>
          <w:spacing w:val="-7"/>
        </w:rPr>
        <w:t>常甚</w:t>
      </w:r>
      <w:r>
        <w:rPr>
          <w:rFonts w:ascii="SimSun" w:hAnsi="SimSun" w:eastAsia="SimSun" w:cs="SimSun"/>
          <w:sz w:val="22"/>
          <w:szCs w:val="22"/>
        </w:rPr>
        <w:t xml:space="preserve"> </w:t>
      </w:r>
      <w:r>
        <w:rPr>
          <w:rFonts w:ascii="SimSun" w:hAnsi="SimSun" w:eastAsia="SimSun" w:cs="SimSun"/>
          <w:sz w:val="22"/>
          <w:szCs w:val="22"/>
          <w:spacing w:val="-3"/>
        </w:rPr>
        <w:t>或增高。随着治疗过程中补充血容量(稀释作</w:t>
      </w:r>
      <w:r>
        <w:rPr>
          <w:rFonts w:ascii="SimSun" w:hAnsi="SimSun" w:eastAsia="SimSun" w:cs="SimSun"/>
          <w:sz w:val="22"/>
          <w:szCs w:val="22"/>
          <w:spacing w:val="-4"/>
        </w:rPr>
        <w:t>用),尿K*排出增加，以及纠正酸中毒及应用胰岛素使</w:t>
      </w:r>
      <w:r>
        <w:rPr>
          <w:rFonts w:ascii="SimSun" w:hAnsi="SimSun" w:eastAsia="SimSun" w:cs="SimSun"/>
          <w:sz w:val="22"/>
          <w:szCs w:val="22"/>
        </w:rPr>
        <w:t xml:space="preserve"> </w:t>
      </w:r>
      <w:r>
        <w:rPr>
          <w:rFonts w:ascii="SimSun" w:hAnsi="SimSun" w:eastAsia="SimSun" w:cs="SimSun"/>
          <w:sz w:val="22"/>
          <w:szCs w:val="22"/>
          <w:spacing w:val="-17"/>
        </w:rPr>
        <w:t>K*转入细胞内，可出现严重低血钾，诱发心律失常，甚至心脏骤停。</w:t>
      </w:r>
    </w:p>
    <w:p>
      <w:pPr>
        <w:ind w:right="1132" w:firstLine="419"/>
        <w:spacing w:before="76" w:line="269" w:lineRule="auto"/>
        <w:rPr>
          <w:rFonts w:ascii="SimSun" w:hAnsi="SimSun" w:eastAsia="SimSun" w:cs="SimSun"/>
          <w:sz w:val="22"/>
          <w:szCs w:val="22"/>
        </w:rPr>
      </w:pPr>
      <w:r>
        <w:rPr>
          <w:rFonts w:ascii="SimSun" w:hAnsi="SimSun" w:eastAsia="SimSun" w:cs="SimSun"/>
          <w:sz w:val="22"/>
          <w:szCs w:val="22"/>
          <w:spacing w:val="4"/>
        </w:rPr>
        <w:t>4.</w:t>
      </w:r>
      <w:r>
        <w:rPr>
          <w:rFonts w:ascii="SimSun" w:hAnsi="SimSun" w:eastAsia="SimSun" w:cs="SimSun"/>
          <w:sz w:val="22"/>
          <w:szCs w:val="22"/>
          <w:spacing w:val="-33"/>
        </w:rPr>
        <w:t xml:space="preserve"> </w:t>
      </w:r>
      <w:r>
        <w:rPr>
          <w:rFonts w:ascii="SimSun" w:hAnsi="SimSun" w:eastAsia="SimSun" w:cs="SimSun"/>
          <w:sz w:val="22"/>
          <w:szCs w:val="22"/>
          <w:spacing w:val="4"/>
        </w:rPr>
        <w:t>携带氧系统失常</w:t>
      </w:r>
      <w:r>
        <w:rPr>
          <w:rFonts w:ascii="SimSun" w:hAnsi="SimSun" w:eastAsia="SimSun" w:cs="SimSun"/>
          <w:sz w:val="22"/>
          <w:szCs w:val="22"/>
          <w:spacing w:val="9"/>
        </w:rPr>
        <w:t xml:space="preserve">  </w:t>
      </w:r>
      <w:r>
        <w:rPr>
          <w:rFonts w:ascii="SimSun" w:hAnsi="SimSun" w:eastAsia="SimSun" w:cs="SimSun"/>
          <w:sz w:val="22"/>
          <w:szCs w:val="22"/>
        </w:rPr>
        <w:t>DKA</w:t>
      </w:r>
      <w:r>
        <w:rPr>
          <w:rFonts w:ascii="SimSun" w:hAnsi="SimSun" w:eastAsia="SimSun" w:cs="SimSun"/>
          <w:sz w:val="22"/>
          <w:szCs w:val="22"/>
          <w:spacing w:val="54"/>
        </w:rPr>
        <w:t xml:space="preserve"> </w:t>
      </w:r>
      <w:r>
        <w:rPr>
          <w:rFonts w:ascii="SimSun" w:hAnsi="SimSun" w:eastAsia="SimSun" w:cs="SimSun"/>
          <w:sz w:val="22"/>
          <w:szCs w:val="22"/>
          <w:spacing w:val="4"/>
        </w:rPr>
        <w:t>时红细胞糖化血红蛋白(</w:t>
      </w:r>
      <w:r>
        <w:rPr>
          <w:rFonts w:ascii="SimSun" w:hAnsi="SimSun" w:eastAsia="SimSun" w:cs="SimSun"/>
          <w:sz w:val="22"/>
          <w:szCs w:val="22"/>
        </w:rPr>
        <w:t>CHb</w:t>
      </w:r>
      <w:r>
        <w:rPr>
          <w:rFonts w:ascii="SimSun" w:hAnsi="SimSun" w:eastAsia="SimSun" w:cs="SimSun"/>
          <w:sz w:val="22"/>
          <w:szCs w:val="22"/>
          <w:spacing w:val="3"/>
        </w:rPr>
        <w:t>)</w:t>
      </w:r>
      <w:r>
        <w:rPr>
          <w:rFonts w:ascii="SimSun" w:hAnsi="SimSun" w:eastAsia="SimSun" w:cs="SimSun"/>
          <w:sz w:val="22"/>
          <w:szCs w:val="22"/>
          <w:spacing w:val="47"/>
        </w:rPr>
        <w:t xml:space="preserve"> </w:t>
      </w:r>
      <w:r>
        <w:rPr>
          <w:rFonts w:ascii="SimSun" w:hAnsi="SimSun" w:eastAsia="SimSun" w:cs="SimSun"/>
          <w:sz w:val="22"/>
          <w:szCs w:val="22"/>
          <w:spacing w:val="3"/>
        </w:rPr>
        <w:t>增加以及2,3-二磷酸甘油酸(2,3-</w:t>
      </w:r>
      <w:r>
        <w:rPr>
          <w:rFonts w:ascii="SimSun" w:hAnsi="SimSun" w:eastAsia="SimSun" w:cs="SimSun"/>
          <w:sz w:val="22"/>
          <w:szCs w:val="22"/>
        </w:rPr>
        <w:t xml:space="preserve"> </w:t>
      </w:r>
      <w:r>
        <w:rPr>
          <w:rFonts w:ascii="SimSun" w:hAnsi="SimSun" w:eastAsia="SimSun" w:cs="SimSun"/>
          <w:sz w:val="22"/>
          <w:szCs w:val="22"/>
          <w:spacing w:val="-13"/>
        </w:rPr>
        <w:t>DPG)</w:t>
      </w:r>
      <w:r>
        <w:rPr>
          <w:rFonts w:ascii="SimSun" w:hAnsi="SimSun" w:eastAsia="SimSun" w:cs="SimSun"/>
          <w:sz w:val="22"/>
          <w:szCs w:val="22"/>
          <w:spacing w:val="-5"/>
        </w:rPr>
        <w:t xml:space="preserve"> </w:t>
      </w:r>
      <w:r>
        <w:rPr>
          <w:rFonts w:ascii="SimSun" w:hAnsi="SimSun" w:eastAsia="SimSun" w:cs="SimSun"/>
          <w:sz w:val="22"/>
          <w:szCs w:val="22"/>
          <w:spacing w:val="-13"/>
        </w:rPr>
        <w:t>减少，使血红蛋白与氧亲和力增高，血氧解离曲线左移。酸中毒时，血氧解离曲线右移，释放氧</w:t>
      </w:r>
      <w:r>
        <w:rPr>
          <w:rFonts w:ascii="SimSun" w:hAnsi="SimSun" w:eastAsia="SimSun" w:cs="SimSun"/>
          <w:sz w:val="22"/>
          <w:szCs w:val="22"/>
        </w:rPr>
        <w:t xml:space="preserve"> </w:t>
      </w:r>
      <w:r>
        <w:rPr>
          <w:rFonts w:ascii="SimSun" w:hAnsi="SimSun" w:eastAsia="SimSun" w:cs="SimSun"/>
          <w:sz w:val="22"/>
          <w:szCs w:val="22"/>
          <w:spacing w:val="-8"/>
        </w:rPr>
        <w:t>增加(Bohr效应),起代偿作用。若纠正酸中毒过快，失去这一代偿作用，可使组织缺氧加重，引起脏</w:t>
      </w:r>
      <w:r>
        <w:rPr>
          <w:rFonts w:ascii="SimSun" w:hAnsi="SimSun" w:eastAsia="SimSun" w:cs="SimSun"/>
          <w:sz w:val="22"/>
          <w:szCs w:val="22"/>
          <w:spacing w:val="13"/>
        </w:rPr>
        <w:t xml:space="preserve"> </w:t>
      </w:r>
      <w:r>
        <w:rPr>
          <w:rFonts w:ascii="SimSun" w:hAnsi="SimSun" w:eastAsia="SimSun" w:cs="SimSun"/>
          <w:sz w:val="22"/>
          <w:szCs w:val="22"/>
          <w:spacing w:val="-16"/>
        </w:rPr>
        <w:t>器功能紊乱，尤以脑缺氧加重、导致脑水肿最为重要。</w:t>
      </w:r>
    </w:p>
    <w:p>
      <w:pPr>
        <w:ind w:right="1070" w:firstLine="419"/>
        <w:spacing w:before="77" w:line="253" w:lineRule="auto"/>
        <w:rPr>
          <w:rFonts w:ascii="SimSun" w:hAnsi="SimSun" w:eastAsia="SimSun" w:cs="SimSun"/>
          <w:sz w:val="22"/>
          <w:szCs w:val="22"/>
        </w:rPr>
      </w:pPr>
      <w:r>
        <w:rPr>
          <w:rFonts w:ascii="Times New Roman" w:hAnsi="Times New Roman" w:eastAsia="Times New Roman" w:cs="Times New Roman"/>
          <w:sz w:val="22"/>
          <w:szCs w:val="22"/>
          <w:b/>
          <w:bCs/>
          <w:spacing w:val="-6"/>
        </w:rPr>
        <w:t>5.</w:t>
      </w:r>
      <w:r>
        <w:rPr>
          <w:rFonts w:ascii="Times New Roman" w:hAnsi="Times New Roman" w:eastAsia="Times New Roman" w:cs="Times New Roman"/>
          <w:sz w:val="22"/>
          <w:szCs w:val="22"/>
          <w:spacing w:val="23"/>
          <w:w w:val="101"/>
        </w:rPr>
        <w:t xml:space="preserve">  </w:t>
      </w:r>
      <w:r>
        <w:rPr>
          <w:rFonts w:ascii="SimSun" w:hAnsi="SimSun" w:eastAsia="SimSun" w:cs="SimSun"/>
          <w:sz w:val="22"/>
          <w:szCs w:val="22"/>
          <w:b/>
          <w:bCs/>
          <w:spacing w:val="-6"/>
        </w:rPr>
        <w:t>周围循环衰竭和肾功能障碍</w:t>
      </w:r>
      <w:r>
        <w:rPr>
          <w:rFonts w:ascii="SimSun" w:hAnsi="SimSun" w:eastAsia="SimSun" w:cs="SimSun"/>
          <w:sz w:val="22"/>
          <w:szCs w:val="22"/>
          <w:spacing w:val="75"/>
        </w:rPr>
        <w:t xml:space="preserve"> </w:t>
      </w:r>
      <w:r>
        <w:rPr>
          <w:rFonts w:ascii="SimSun" w:hAnsi="SimSun" w:eastAsia="SimSun" w:cs="SimSun"/>
          <w:sz w:val="22"/>
          <w:szCs w:val="22"/>
          <w:spacing w:val="-6"/>
        </w:rPr>
        <w:t>严重失水，血容量减少和微循环障碍可导致低血容量性休克。</w:t>
      </w:r>
      <w:r>
        <w:rPr>
          <w:rFonts w:ascii="SimSun" w:hAnsi="SimSun" w:eastAsia="SimSun" w:cs="SimSun"/>
          <w:sz w:val="22"/>
          <w:szCs w:val="22"/>
        </w:rPr>
        <w:t xml:space="preserve"> </w:t>
      </w:r>
      <w:r>
        <w:rPr>
          <w:rFonts w:ascii="SimSun" w:hAnsi="SimSun" w:eastAsia="SimSun" w:cs="SimSun"/>
          <w:sz w:val="22"/>
          <w:szCs w:val="22"/>
          <w:spacing w:val="-12"/>
        </w:rPr>
        <w:t>肾灌注量减少引起少尿或无尿，严重者发生急性肾衰竭。</w:t>
      </w:r>
    </w:p>
    <w:p>
      <w:pPr>
        <w:ind w:right="1168" w:firstLine="419"/>
        <w:spacing w:before="80" w:line="269" w:lineRule="auto"/>
        <w:rPr>
          <w:rFonts w:ascii="SimSun" w:hAnsi="SimSun" w:eastAsia="SimSun" w:cs="SimSun"/>
          <w:sz w:val="22"/>
          <w:szCs w:val="22"/>
        </w:rPr>
      </w:pPr>
      <w:r>
        <w:rPr>
          <w:rFonts w:ascii="Times New Roman" w:hAnsi="Times New Roman" w:eastAsia="Times New Roman" w:cs="Times New Roman"/>
          <w:sz w:val="22"/>
          <w:szCs w:val="22"/>
          <w:b/>
          <w:bCs/>
          <w:spacing w:val="-7"/>
        </w:rPr>
        <w:t>6.</w:t>
      </w:r>
      <w:r>
        <w:rPr>
          <w:rFonts w:ascii="Times New Roman" w:hAnsi="Times New Roman" w:eastAsia="Times New Roman" w:cs="Times New Roman"/>
          <w:sz w:val="22"/>
          <w:szCs w:val="22"/>
          <w:spacing w:val="23"/>
        </w:rPr>
        <w:t xml:space="preserve">  </w:t>
      </w:r>
      <w:r>
        <w:rPr>
          <w:rFonts w:ascii="SimSun" w:hAnsi="SimSun" w:eastAsia="SimSun" w:cs="SimSun"/>
          <w:sz w:val="22"/>
          <w:szCs w:val="22"/>
          <w:b/>
          <w:bCs/>
          <w:spacing w:val="-7"/>
        </w:rPr>
        <w:t>中枢神经功能障碍</w:t>
      </w:r>
      <w:r>
        <w:rPr>
          <w:rFonts w:ascii="SimSun" w:hAnsi="SimSun" w:eastAsia="SimSun" w:cs="SimSun"/>
          <w:sz w:val="22"/>
          <w:szCs w:val="22"/>
          <w:spacing w:val="46"/>
        </w:rPr>
        <w:t xml:space="preserve"> </w:t>
      </w:r>
      <w:r>
        <w:rPr>
          <w:rFonts w:ascii="SimSun" w:hAnsi="SimSun" w:eastAsia="SimSun" w:cs="SimSun"/>
          <w:sz w:val="22"/>
          <w:szCs w:val="22"/>
          <w:spacing w:val="-7"/>
        </w:rPr>
        <w:t>严重酸中毒、失水、缺氧、</w:t>
      </w:r>
      <w:r>
        <w:rPr>
          <w:rFonts w:ascii="SimSun" w:hAnsi="SimSun" w:eastAsia="SimSun" w:cs="SimSun"/>
          <w:sz w:val="22"/>
          <w:szCs w:val="22"/>
          <w:spacing w:val="-8"/>
        </w:rPr>
        <w:t>体循环及微循环障碍可导致脑细胞失水或水</w:t>
      </w:r>
      <w:r>
        <w:rPr>
          <w:rFonts w:ascii="SimSun" w:hAnsi="SimSun" w:eastAsia="SimSun" w:cs="SimSun"/>
          <w:sz w:val="22"/>
          <w:szCs w:val="22"/>
        </w:rPr>
        <w:t xml:space="preserve"> </w:t>
      </w:r>
      <w:r>
        <w:rPr>
          <w:rFonts w:ascii="SimSun" w:hAnsi="SimSun" w:eastAsia="SimSun" w:cs="SimSun"/>
          <w:sz w:val="22"/>
          <w:szCs w:val="22"/>
          <w:spacing w:val="-11"/>
        </w:rPr>
        <w:t>肿、中枢神经系统功能障碍。此外，治疗不当如过快、过多补充碳酸氢钠会导致反常性脑</w:t>
      </w:r>
      <w:r>
        <w:rPr>
          <w:rFonts w:ascii="SimSun" w:hAnsi="SimSun" w:eastAsia="SimSun" w:cs="SimSun"/>
          <w:sz w:val="22"/>
          <w:szCs w:val="22"/>
          <w:spacing w:val="-12"/>
        </w:rPr>
        <w:t>脊液酸中毒</w:t>
      </w:r>
      <w:r>
        <w:rPr>
          <w:rFonts w:ascii="SimSun" w:hAnsi="SimSun" w:eastAsia="SimSun" w:cs="SimSun"/>
          <w:sz w:val="22"/>
          <w:szCs w:val="22"/>
        </w:rPr>
        <w:t xml:space="preserve"> </w:t>
      </w:r>
      <w:r>
        <w:rPr>
          <w:rFonts w:ascii="SimSun" w:hAnsi="SimSun" w:eastAsia="SimSun" w:cs="SimSun"/>
          <w:sz w:val="22"/>
          <w:szCs w:val="22"/>
          <w:spacing w:val="-6"/>
        </w:rPr>
        <w:t>加重，血糖下降过快或输液过多过快、渗透压不平衡可引起继发性脑水</w:t>
      </w:r>
      <w:r>
        <w:rPr>
          <w:rFonts w:ascii="SimSun" w:hAnsi="SimSun" w:eastAsia="SimSun" w:cs="SimSun"/>
          <w:sz w:val="22"/>
          <w:szCs w:val="22"/>
          <w:spacing w:val="-7"/>
        </w:rPr>
        <w:t>肿并加重中枢神经系统功能</w:t>
      </w:r>
      <w:r>
        <w:rPr>
          <w:rFonts w:ascii="SimSun" w:hAnsi="SimSun" w:eastAsia="SimSun" w:cs="SimSun"/>
          <w:sz w:val="22"/>
          <w:szCs w:val="22"/>
        </w:rPr>
        <w:t xml:space="preserve"> </w:t>
      </w:r>
      <w:r>
        <w:rPr>
          <w:rFonts w:ascii="SimSun" w:hAnsi="SimSun" w:eastAsia="SimSun" w:cs="SimSun"/>
          <w:sz w:val="22"/>
          <w:szCs w:val="22"/>
          <w:spacing w:val="-12"/>
        </w:rPr>
        <w:t>障碍。</w:t>
      </w:r>
    </w:p>
    <w:p>
      <w:pPr>
        <w:ind w:left="312"/>
        <w:spacing w:before="76" w:line="219" w:lineRule="auto"/>
        <w:rPr>
          <w:rFonts w:ascii="SimSun" w:hAnsi="SimSun" w:eastAsia="SimSun" w:cs="SimSun"/>
          <w:sz w:val="22"/>
          <w:szCs w:val="22"/>
        </w:rPr>
      </w:pPr>
      <w:r>
        <w:rPr>
          <w:rFonts w:ascii="SimSun" w:hAnsi="SimSun" w:eastAsia="SimSun" w:cs="SimSun"/>
          <w:sz w:val="22"/>
          <w:szCs w:val="22"/>
          <w:b/>
          <w:bCs/>
          <w:color w:val="008BDD"/>
          <w:spacing w:val="-15"/>
        </w:rPr>
        <w:t>【临床表现】</w:t>
      </w:r>
    </w:p>
    <w:p>
      <w:pPr>
        <w:ind w:left="419"/>
        <w:spacing w:before="140" w:line="219" w:lineRule="auto"/>
        <w:rPr>
          <w:rFonts w:ascii="SimSun" w:hAnsi="SimSun" w:eastAsia="SimSun" w:cs="SimSun"/>
          <w:sz w:val="22"/>
          <w:szCs w:val="22"/>
        </w:rPr>
      </w:pPr>
      <w:r>
        <w:rPr>
          <w:rFonts w:ascii="SimSun" w:hAnsi="SimSun" w:eastAsia="SimSun" w:cs="SimSun"/>
          <w:sz w:val="22"/>
          <w:szCs w:val="22"/>
          <w:spacing w:val="-25"/>
        </w:rPr>
        <w:t>早期三多一少症状加重；酸中毒失代偿后，疲乏、食欲减退、恶心呕吐，多尿、口干、头痛、嗜睡，呼</w:t>
      </w:r>
    </w:p>
    <w:p>
      <w:pPr>
        <w:sectPr>
          <w:pgSz w:w="11900" w:h="16840"/>
          <w:pgMar w:top="763" w:right="649" w:bottom="0" w:left="890" w:header="0" w:footer="0" w:gutter="0"/>
        </w:sectPr>
        <w:rPr/>
      </w:pPr>
    </w:p>
    <w:p>
      <w:pPr>
        <w:ind w:left="29"/>
        <w:spacing w:before="73" w:line="183" w:lineRule="auto"/>
        <w:rPr>
          <w:rFonts w:ascii="SimSun" w:hAnsi="SimSun" w:eastAsia="SimSun" w:cs="SimSun"/>
          <w:sz w:val="22"/>
          <w:szCs w:val="22"/>
        </w:rPr>
      </w:pPr>
      <w:r>
        <w:rPr>
          <w:rFonts w:ascii="SimSun" w:hAnsi="SimSun" w:eastAsia="SimSun" w:cs="SimSun"/>
          <w:sz w:val="22"/>
          <w:szCs w:val="22"/>
          <w:color w:val="0C6EA7"/>
          <w:spacing w:val="-4"/>
        </w:rPr>
        <w:t>746</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700" w:lineRule="exact"/>
        <w:textAlignment w:val="center"/>
        <w:rPr/>
      </w:pPr>
      <w:r>
        <w:drawing>
          <wp:inline distT="0" distB="0" distL="0" distR="0">
            <wp:extent cx="552455" cy="444524"/>
            <wp:effectExtent l="0" t="0" r="0" b="0"/>
            <wp:docPr id="11" name="IM 11"/>
            <wp:cNvGraphicFramePr/>
            <a:graphic>
              <a:graphicData uri="http://schemas.openxmlformats.org/drawingml/2006/picture">
                <pic:pic>
                  <pic:nvPicPr>
                    <pic:cNvPr id="11" name="IM 11"/>
                    <pic:cNvPicPr/>
                  </pic:nvPicPr>
                  <pic:blipFill>
                    <a:blip r:embed="rId12"/>
                    <a:stretch>
                      <a:fillRect/>
                    </a:stretch>
                  </pic:blipFill>
                  <pic:spPr>
                    <a:xfrm rot="0">
                      <a:off x="0" y="0"/>
                      <a:ext cx="552455" cy="444524"/>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3" w:line="221" w:lineRule="auto"/>
        <w:rPr>
          <w:rFonts w:ascii="SimHei" w:hAnsi="SimHei" w:eastAsia="SimHei" w:cs="SimHei"/>
          <w:sz w:val="22"/>
          <w:szCs w:val="22"/>
        </w:rPr>
      </w:pPr>
      <w:r>
        <w:rPr>
          <w:rFonts w:ascii="SimHei" w:hAnsi="SimHei" w:eastAsia="SimHei" w:cs="SimHei"/>
          <w:sz w:val="22"/>
          <w:szCs w:val="22"/>
          <w:color w:val="22B4F3"/>
          <w:spacing w:val="-16"/>
          <w:w w:val="95"/>
        </w:rPr>
        <w:t>第七篇</w:t>
      </w:r>
      <w:r>
        <w:rPr>
          <w:rFonts w:ascii="SimHei" w:hAnsi="SimHei" w:eastAsia="SimHei" w:cs="SimHei"/>
          <w:sz w:val="22"/>
          <w:szCs w:val="22"/>
          <w:color w:val="22B4F3"/>
          <w:spacing w:val="71"/>
        </w:rPr>
        <w:t xml:space="preserve"> </w:t>
      </w:r>
      <w:r>
        <w:rPr>
          <w:rFonts w:ascii="SimHei" w:hAnsi="SimHei" w:eastAsia="SimHei" w:cs="SimHei"/>
          <w:sz w:val="22"/>
          <w:szCs w:val="22"/>
          <w:color w:val="22B4F3"/>
          <w:spacing w:val="-16"/>
          <w:w w:val="95"/>
        </w:rPr>
        <w:t>内分泌和代谢性疾病</w:t>
      </w:r>
    </w:p>
    <w:p>
      <w:pPr>
        <w:spacing w:line="344" w:lineRule="auto"/>
        <w:rPr>
          <w:rFonts w:ascii="Arial"/>
          <w:sz w:val="21"/>
        </w:rPr>
      </w:pPr>
      <w:r/>
    </w:p>
    <w:p>
      <w:pPr>
        <w:ind w:right="96"/>
        <w:spacing w:before="71" w:line="263" w:lineRule="auto"/>
        <w:jc w:val="both"/>
        <w:rPr>
          <w:rFonts w:ascii="SimSun" w:hAnsi="SimSun" w:eastAsia="SimSun" w:cs="SimSun"/>
          <w:sz w:val="22"/>
          <w:szCs w:val="22"/>
        </w:rPr>
      </w:pPr>
      <w:r>
        <w:rPr>
          <w:rFonts w:ascii="SimSun" w:hAnsi="SimSun" w:eastAsia="SimSun" w:cs="SimSun"/>
          <w:sz w:val="22"/>
          <w:szCs w:val="22"/>
          <w:spacing w:val="-18"/>
        </w:rPr>
        <w:t>吸深快，呼气中有烂苹果味(丙酮);后期严重失水，尿量</w:t>
      </w:r>
      <w:r>
        <w:rPr>
          <w:rFonts w:ascii="SimSun" w:hAnsi="SimSun" w:eastAsia="SimSun" w:cs="SimSun"/>
          <w:sz w:val="22"/>
          <w:szCs w:val="22"/>
          <w:spacing w:val="-19"/>
        </w:rPr>
        <w:t>减少、眼眶下陷、皮肤黏膜干燥，血压下降、心</w:t>
      </w:r>
      <w:r>
        <w:rPr>
          <w:rFonts w:ascii="SimSun" w:hAnsi="SimSun" w:eastAsia="SimSun" w:cs="SimSun"/>
          <w:sz w:val="22"/>
          <w:szCs w:val="22"/>
        </w:rPr>
        <w:t xml:space="preserve"> </w:t>
      </w:r>
      <w:r>
        <w:rPr>
          <w:rFonts w:ascii="SimSun" w:hAnsi="SimSun" w:eastAsia="SimSun" w:cs="SimSun"/>
          <w:sz w:val="22"/>
          <w:szCs w:val="22"/>
          <w:spacing w:val="-17"/>
        </w:rPr>
        <w:t>率加快，四肢厥冷；晚期不同程度意识障碍，昏迷。少数病人表现为腹痛，酷似急腹症，易误诊。虽然</w:t>
      </w:r>
      <w:r>
        <w:rPr>
          <w:rFonts w:ascii="SimSun" w:hAnsi="SimSun" w:eastAsia="SimSun" w:cs="SimSun"/>
          <w:sz w:val="22"/>
          <w:szCs w:val="22"/>
          <w:spacing w:val="4"/>
        </w:rPr>
        <w:t xml:space="preserve"> </w:t>
      </w:r>
      <w:r>
        <w:rPr>
          <w:rFonts w:ascii="SimSun" w:hAnsi="SimSun" w:eastAsia="SimSun" w:cs="SimSun"/>
          <w:sz w:val="22"/>
          <w:szCs w:val="22"/>
          <w:spacing w:val="-8"/>
        </w:rPr>
        <w:t>病人常有感染，但其临床表现可被DKA</w:t>
      </w:r>
      <w:r>
        <w:rPr>
          <w:rFonts w:ascii="SimSun" w:hAnsi="SimSun" w:eastAsia="SimSun" w:cs="SimSun"/>
          <w:sz w:val="22"/>
          <w:szCs w:val="22"/>
          <w:spacing w:val="44"/>
        </w:rPr>
        <w:t xml:space="preserve"> </w:t>
      </w:r>
      <w:r>
        <w:rPr>
          <w:rFonts w:ascii="SimSun" w:hAnsi="SimSun" w:eastAsia="SimSun" w:cs="SimSun"/>
          <w:sz w:val="22"/>
          <w:szCs w:val="22"/>
          <w:spacing w:val="-8"/>
        </w:rPr>
        <w:t>的表现所掩盖，且往往因外周血管</w:t>
      </w:r>
      <w:r>
        <w:rPr>
          <w:rFonts w:ascii="SimSun" w:hAnsi="SimSun" w:eastAsia="SimSun" w:cs="SimSun"/>
          <w:sz w:val="22"/>
          <w:szCs w:val="22"/>
          <w:spacing w:val="-9"/>
        </w:rPr>
        <w:t>扩张而体温不高，甚至偏</w:t>
      </w:r>
      <w:r>
        <w:rPr>
          <w:rFonts w:ascii="SimSun" w:hAnsi="SimSun" w:eastAsia="SimSun" w:cs="SimSun"/>
          <w:sz w:val="22"/>
          <w:szCs w:val="22"/>
        </w:rPr>
        <w:t xml:space="preserve"> </w:t>
      </w:r>
      <w:r>
        <w:rPr>
          <w:rFonts w:ascii="SimSun" w:hAnsi="SimSun" w:eastAsia="SimSun" w:cs="SimSun"/>
          <w:sz w:val="22"/>
          <w:szCs w:val="22"/>
          <w:spacing w:val="-18"/>
        </w:rPr>
        <w:t>低，是预后不良的表现。</w:t>
      </w:r>
    </w:p>
    <w:p>
      <w:pPr>
        <w:ind w:left="302"/>
        <w:spacing w:before="42" w:line="222" w:lineRule="auto"/>
        <w:rPr>
          <w:rFonts w:ascii="SimHei" w:hAnsi="SimHei" w:eastAsia="SimHei" w:cs="SimHei"/>
          <w:sz w:val="22"/>
          <w:szCs w:val="22"/>
        </w:rPr>
      </w:pPr>
      <w:r>
        <w:rPr>
          <w:rFonts w:ascii="SimHei" w:hAnsi="SimHei" w:eastAsia="SimHei" w:cs="SimHei"/>
          <w:sz w:val="22"/>
          <w:szCs w:val="22"/>
          <w:b/>
          <w:bCs/>
          <w:color w:val="0075C3"/>
          <w:spacing w:val="-17"/>
        </w:rPr>
        <w:t>【实验室检查)</w:t>
      </w:r>
    </w:p>
    <w:p>
      <w:pPr>
        <w:ind w:left="409"/>
        <w:spacing w:before="150" w:line="219" w:lineRule="auto"/>
        <w:rPr>
          <w:rFonts w:ascii="SimSun" w:hAnsi="SimSun" w:eastAsia="SimSun" w:cs="SimSun"/>
          <w:sz w:val="22"/>
          <w:szCs w:val="22"/>
        </w:rPr>
      </w:pPr>
      <w:r>
        <w:rPr>
          <w:rFonts w:ascii="SimSun" w:hAnsi="SimSun" w:eastAsia="SimSun" w:cs="SimSun"/>
          <w:sz w:val="22"/>
          <w:szCs w:val="22"/>
          <w:spacing w:val="-17"/>
        </w:rPr>
        <w:t>1.</w:t>
      </w:r>
      <w:r>
        <w:rPr>
          <w:rFonts w:ascii="SimSun" w:hAnsi="SimSun" w:eastAsia="SimSun" w:cs="SimSun"/>
          <w:sz w:val="22"/>
          <w:szCs w:val="22"/>
          <w:spacing w:val="-13"/>
        </w:rPr>
        <w:t xml:space="preserve"> </w:t>
      </w:r>
      <w:r>
        <w:rPr>
          <w:rFonts w:ascii="SimSun" w:hAnsi="SimSun" w:eastAsia="SimSun" w:cs="SimSun"/>
          <w:sz w:val="22"/>
          <w:szCs w:val="22"/>
          <w:spacing w:val="-17"/>
        </w:rPr>
        <w:t>尿</w:t>
      </w:r>
      <w:r>
        <w:rPr>
          <w:rFonts w:ascii="SimSun" w:hAnsi="SimSun" w:eastAsia="SimSun" w:cs="SimSun"/>
          <w:sz w:val="22"/>
          <w:szCs w:val="22"/>
          <w:spacing w:val="88"/>
        </w:rPr>
        <w:t xml:space="preserve"> </w:t>
      </w:r>
      <w:r>
        <w:rPr>
          <w:rFonts w:ascii="SimSun" w:hAnsi="SimSun" w:eastAsia="SimSun" w:cs="SimSun"/>
          <w:sz w:val="22"/>
          <w:szCs w:val="22"/>
          <w:spacing w:val="-17"/>
        </w:rPr>
        <w:t>尿糖强阳性、尿酮阳性，可有蛋白尿和管型尿。</w:t>
      </w:r>
    </w:p>
    <w:p>
      <w:pPr>
        <w:ind w:right="96" w:firstLine="409"/>
        <w:spacing w:before="73" w:line="275" w:lineRule="auto"/>
        <w:rPr>
          <w:rFonts w:ascii="SimSun" w:hAnsi="SimSun" w:eastAsia="SimSun" w:cs="SimSun"/>
          <w:sz w:val="22"/>
          <w:szCs w:val="22"/>
        </w:rPr>
      </w:pPr>
      <w:r>
        <w:rPr>
          <w:rFonts w:ascii="SimSun" w:hAnsi="SimSun" w:eastAsia="SimSun" w:cs="SimSun"/>
          <w:sz w:val="22"/>
          <w:szCs w:val="22"/>
          <w:spacing w:val="5"/>
        </w:rPr>
        <w:t>2.</w:t>
      </w:r>
      <w:r>
        <w:rPr>
          <w:rFonts w:ascii="SimSun" w:hAnsi="SimSun" w:eastAsia="SimSun" w:cs="SimSun"/>
          <w:sz w:val="22"/>
          <w:szCs w:val="22"/>
          <w:spacing w:val="-25"/>
        </w:rPr>
        <w:t xml:space="preserve"> </w:t>
      </w:r>
      <w:r>
        <w:rPr>
          <w:rFonts w:ascii="SimSun" w:hAnsi="SimSun" w:eastAsia="SimSun" w:cs="SimSun"/>
          <w:sz w:val="22"/>
          <w:szCs w:val="22"/>
          <w:spacing w:val="5"/>
        </w:rPr>
        <w:t>血血糖增高，</w:t>
      </w:r>
      <w:r>
        <w:rPr>
          <w:rFonts w:ascii="SimSun" w:hAnsi="SimSun" w:eastAsia="SimSun" w:cs="SimSun"/>
          <w:sz w:val="22"/>
          <w:szCs w:val="22"/>
          <w:spacing w:val="79"/>
        </w:rPr>
        <w:t xml:space="preserve"> </w:t>
      </w:r>
      <w:r>
        <w:rPr>
          <w:rFonts w:ascii="SimSun" w:hAnsi="SimSun" w:eastAsia="SimSun" w:cs="SimSun"/>
          <w:sz w:val="22"/>
          <w:szCs w:val="22"/>
          <w:spacing w:val="5"/>
        </w:rPr>
        <w:t>一般为16.7～33.3</w:t>
      </w:r>
      <w:r>
        <w:rPr>
          <w:rFonts w:ascii="SimSun" w:hAnsi="SimSun" w:eastAsia="SimSun" w:cs="SimSun"/>
          <w:sz w:val="22"/>
          <w:szCs w:val="22"/>
        </w:rPr>
        <w:t>mmol</w:t>
      </w:r>
      <w:r>
        <w:rPr>
          <w:rFonts w:ascii="SimSun" w:hAnsi="SimSun" w:eastAsia="SimSun" w:cs="SimSun"/>
          <w:sz w:val="22"/>
          <w:szCs w:val="22"/>
          <w:spacing w:val="5"/>
        </w:rPr>
        <w:t>/L,有时可达55.5</w:t>
      </w:r>
      <w:r>
        <w:rPr>
          <w:rFonts w:ascii="SimSun" w:hAnsi="SimSun" w:eastAsia="SimSun" w:cs="SimSun"/>
          <w:sz w:val="22"/>
          <w:szCs w:val="22"/>
        </w:rPr>
        <w:t>mmol</w:t>
      </w:r>
      <w:r>
        <w:rPr>
          <w:rFonts w:ascii="SimSun" w:hAnsi="SimSun" w:eastAsia="SimSun" w:cs="SimSun"/>
          <w:sz w:val="22"/>
          <w:szCs w:val="22"/>
          <w:spacing w:val="5"/>
        </w:rPr>
        <w:t>/L</w:t>
      </w:r>
      <w:r>
        <w:rPr>
          <w:rFonts w:ascii="SimSun" w:hAnsi="SimSun" w:eastAsia="SimSun" w:cs="SimSun"/>
          <w:sz w:val="22"/>
          <w:szCs w:val="22"/>
          <w:spacing w:val="-7"/>
        </w:rPr>
        <w:t xml:space="preserve"> </w:t>
      </w:r>
      <w:r>
        <w:rPr>
          <w:rFonts w:ascii="SimSun" w:hAnsi="SimSun" w:eastAsia="SimSun" w:cs="SimSun"/>
          <w:sz w:val="22"/>
          <w:szCs w:val="22"/>
          <w:spacing w:val="5"/>
        </w:rPr>
        <w:t>以上。血酮体升高，&gt;</w:t>
      </w:r>
      <w:r>
        <w:rPr>
          <w:rFonts w:ascii="SimSun" w:hAnsi="SimSun" w:eastAsia="SimSun" w:cs="SimSun"/>
          <w:sz w:val="22"/>
          <w:szCs w:val="22"/>
        </w:rPr>
        <w:t xml:space="preserve"> </w:t>
      </w:r>
      <w:r>
        <w:rPr>
          <w:rFonts w:ascii="SimSun" w:hAnsi="SimSun" w:eastAsia="SimSun" w:cs="SimSun"/>
          <w:sz w:val="22"/>
          <w:szCs w:val="22"/>
          <w:spacing w:val="-7"/>
        </w:rPr>
        <w:t>1.0mmol/L</w:t>
      </w:r>
      <w:r>
        <w:rPr>
          <w:rFonts w:ascii="SimSun" w:hAnsi="SimSun" w:eastAsia="SimSun" w:cs="SimSun"/>
          <w:sz w:val="22"/>
          <w:szCs w:val="22"/>
          <w:spacing w:val="-56"/>
        </w:rPr>
        <w:t xml:space="preserve"> </w:t>
      </w:r>
      <w:r>
        <w:rPr>
          <w:rFonts w:ascii="SimSun" w:hAnsi="SimSun" w:eastAsia="SimSun" w:cs="SimSun"/>
          <w:sz w:val="22"/>
          <w:szCs w:val="22"/>
          <w:spacing w:val="-7"/>
        </w:rPr>
        <w:t>为高血酮，&gt;3.0mmol/L</w:t>
      </w:r>
      <w:r>
        <w:rPr>
          <w:rFonts w:ascii="SimSun" w:hAnsi="SimSun" w:eastAsia="SimSun" w:cs="SimSun"/>
          <w:sz w:val="22"/>
          <w:szCs w:val="22"/>
          <w:spacing w:val="-58"/>
        </w:rPr>
        <w:t xml:space="preserve"> </w:t>
      </w:r>
      <w:r>
        <w:rPr>
          <w:rFonts w:ascii="SimSun" w:hAnsi="SimSun" w:eastAsia="SimSun" w:cs="SimSun"/>
          <w:sz w:val="22"/>
          <w:szCs w:val="22"/>
          <w:spacing w:val="-7"/>
        </w:rPr>
        <w:t>提示可有酸中毒。血β-羟丁酸升高。血</w:t>
      </w:r>
      <w:r>
        <w:rPr>
          <w:rFonts w:ascii="SimSun" w:hAnsi="SimSun" w:eastAsia="SimSun" w:cs="SimSun"/>
          <w:sz w:val="22"/>
          <w:szCs w:val="22"/>
          <w:spacing w:val="-8"/>
        </w:rPr>
        <w:t>实际</w:t>
      </w:r>
      <w:r>
        <w:rPr>
          <w:rFonts w:ascii="SimSun" w:hAnsi="SimSun" w:eastAsia="SimSun" w:cs="SimSun"/>
          <w:sz w:val="22"/>
          <w:szCs w:val="22"/>
          <w:spacing w:val="-7"/>
        </w:rPr>
        <w:t>HCO</w:t>
      </w:r>
      <w:r>
        <w:rPr>
          <w:rFonts w:ascii="Calibri" w:hAnsi="Calibri" w:eastAsia="Calibri" w:cs="Calibri"/>
          <w:sz w:val="22"/>
          <w:szCs w:val="22"/>
          <w:spacing w:val="-8"/>
        </w:rPr>
        <w:t>₃</w:t>
      </w:r>
      <w:r>
        <w:rPr>
          <w:rFonts w:ascii="Calibri" w:hAnsi="Calibri" w:eastAsia="Calibri" w:cs="Calibri"/>
          <w:sz w:val="22"/>
          <w:szCs w:val="22"/>
          <w:spacing w:val="26"/>
        </w:rPr>
        <w:t xml:space="preserve"> </w:t>
      </w:r>
      <w:r>
        <w:rPr>
          <w:rFonts w:ascii="SimSun" w:hAnsi="SimSun" w:eastAsia="SimSun" w:cs="SimSun"/>
          <w:sz w:val="22"/>
          <w:szCs w:val="22"/>
          <w:spacing w:val="-8"/>
        </w:rPr>
        <w:t>“和标准</w:t>
      </w:r>
      <w:r>
        <w:rPr>
          <w:rFonts w:ascii="SimSun" w:hAnsi="SimSun" w:eastAsia="SimSun" w:cs="SimSun"/>
          <w:sz w:val="22"/>
          <w:szCs w:val="22"/>
          <w:spacing w:val="-7"/>
        </w:rPr>
        <w:t>HCO</w:t>
      </w:r>
      <w:r>
        <w:rPr>
          <w:rFonts w:ascii="Calibri" w:hAnsi="Calibri" w:eastAsia="Calibri" w:cs="Calibri"/>
          <w:sz w:val="22"/>
          <w:szCs w:val="22"/>
          <w:spacing w:val="-8"/>
        </w:rPr>
        <w:t>₃</w:t>
      </w:r>
      <w:r>
        <w:rPr>
          <w:rFonts w:ascii="Calibri" w:hAnsi="Calibri" w:eastAsia="Calibri" w:cs="Calibri"/>
          <w:sz w:val="22"/>
          <w:szCs w:val="22"/>
        </w:rPr>
        <w:t xml:space="preserve">     </w:t>
      </w:r>
      <w:r>
        <w:rPr>
          <w:rFonts w:ascii="SimSun" w:hAnsi="SimSun" w:eastAsia="SimSun" w:cs="SimSun"/>
          <w:sz w:val="22"/>
          <w:szCs w:val="22"/>
          <w:spacing w:val="-15"/>
        </w:rPr>
        <w:t>降低，CO</w:t>
      </w:r>
      <w:r>
        <w:rPr>
          <w:rFonts w:ascii="Calibri" w:hAnsi="Calibri" w:eastAsia="Calibri" w:cs="Calibri"/>
          <w:sz w:val="22"/>
          <w:szCs w:val="22"/>
          <w:spacing w:val="-15"/>
        </w:rPr>
        <w:t>₂</w:t>
      </w:r>
      <w:r>
        <w:rPr>
          <w:rFonts w:ascii="Calibri" w:hAnsi="Calibri" w:eastAsia="Calibri" w:cs="Calibri"/>
          <w:sz w:val="22"/>
          <w:szCs w:val="22"/>
          <w:spacing w:val="43"/>
        </w:rPr>
        <w:t xml:space="preserve"> </w:t>
      </w:r>
      <w:r>
        <w:rPr>
          <w:rFonts w:ascii="SimSun" w:hAnsi="SimSun" w:eastAsia="SimSun" w:cs="SimSun"/>
          <w:sz w:val="22"/>
          <w:szCs w:val="22"/>
          <w:spacing w:val="-15"/>
        </w:rPr>
        <w:t>结合力降低，酸中毒失代偿后血pH</w:t>
      </w:r>
      <w:r>
        <w:rPr>
          <w:rFonts w:ascii="SimSun" w:hAnsi="SimSun" w:eastAsia="SimSun" w:cs="SimSun"/>
          <w:sz w:val="22"/>
          <w:szCs w:val="22"/>
          <w:spacing w:val="-14"/>
        </w:rPr>
        <w:t xml:space="preserve"> </w:t>
      </w:r>
      <w:r>
        <w:rPr>
          <w:rFonts w:ascii="SimSun" w:hAnsi="SimSun" w:eastAsia="SimSun" w:cs="SimSun"/>
          <w:sz w:val="22"/>
          <w:szCs w:val="22"/>
          <w:spacing w:val="-16"/>
        </w:rPr>
        <w:t>下降；剩余碱负值增大，阴离子间隙增大，与</w:t>
      </w:r>
      <w:r>
        <w:rPr>
          <w:rFonts w:ascii="SimSun" w:hAnsi="SimSun" w:eastAsia="SimSun" w:cs="SimSun"/>
          <w:sz w:val="22"/>
          <w:szCs w:val="22"/>
          <w:spacing w:val="-15"/>
        </w:rPr>
        <w:t>HCO</w:t>
      </w:r>
      <w:r>
        <w:rPr>
          <w:rFonts w:ascii="SimSun" w:hAnsi="SimSun" w:eastAsia="SimSun" w:cs="SimSun"/>
          <w:sz w:val="22"/>
          <w:szCs w:val="22"/>
          <w:spacing w:val="-16"/>
        </w:rPr>
        <w:t>,</w:t>
      </w:r>
      <w:r>
        <w:rPr>
          <w:rFonts w:ascii="SimSun" w:hAnsi="SimSun" w:eastAsia="SimSun" w:cs="SimSun"/>
          <w:sz w:val="22"/>
          <w:szCs w:val="22"/>
          <w:spacing w:val="43"/>
        </w:rPr>
        <w:t xml:space="preserve"> </w:t>
      </w:r>
      <w:r>
        <w:rPr>
          <w:rFonts w:ascii="SimSun" w:hAnsi="SimSun" w:eastAsia="SimSun" w:cs="SimSun"/>
          <w:sz w:val="22"/>
          <w:szCs w:val="22"/>
          <w:spacing w:val="-16"/>
        </w:rPr>
        <w:t>降低</w:t>
      </w:r>
      <w:r>
        <w:rPr>
          <w:rFonts w:ascii="SimSun" w:hAnsi="SimSun" w:eastAsia="SimSun" w:cs="SimSun"/>
          <w:sz w:val="22"/>
          <w:szCs w:val="22"/>
        </w:rPr>
        <w:t xml:space="preserve"> </w:t>
      </w:r>
      <w:r>
        <w:rPr>
          <w:rFonts w:ascii="SimSun" w:hAnsi="SimSun" w:eastAsia="SimSun" w:cs="SimSun"/>
          <w:sz w:val="22"/>
          <w:szCs w:val="22"/>
          <w:spacing w:val="-17"/>
        </w:rPr>
        <w:t>大致相等。血钾在治疗前可正常、偏低或偏高，治疗后若补钾不足可严重降低。血钠、血氯降低，血尿</w:t>
      </w:r>
      <w:r>
        <w:rPr>
          <w:rFonts w:ascii="SimSun" w:hAnsi="SimSun" w:eastAsia="SimSun" w:cs="SimSun"/>
          <w:sz w:val="22"/>
          <w:szCs w:val="22"/>
          <w:spacing w:val="1"/>
        </w:rPr>
        <w:t xml:space="preserve"> </w:t>
      </w:r>
      <w:r>
        <w:rPr>
          <w:rFonts w:ascii="SimSun" w:hAnsi="SimSun" w:eastAsia="SimSun" w:cs="SimSun"/>
          <w:sz w:val="22"/>
          <w:szCs w:val="22"/>
          <w:spacing w:val="-7"/>
        </w:rPr>
        <w:t>素氮和肌酐常偏高。血浆渗透压轻度上升。部分病人即</w:t>
      </w:r>
      <w:r>
        <w:rPr>
          <w:rFonts w:ascii="SimSun" w:hAnsi="SimSun" w:eastAsia="SimSun" w:cs="SimSun"/>
          <w:sz w:val="22"/>
          <w:szCs w:val="22"/>
          <w:spacing w:val="-8"/>
        </w:rPr>
        <w:t>使无胰腺炎存在，也可出现血清淀粉酶和脂</w:t>
      </w:r>
      <w:r>
        <w:rPr>
          <w:rFonts w:ascii="SimSun" w:hAnsi="SimSun" w:eastAsia="SimSun" w:cs="SimSun"/>
          <w:sz w:val="22"/>
          <w:szCs w:val="22"/>
        </w:rPr>
        <w:t xml:space="preserve"> </w:t>
      </w:r>
      <w:r>
        <w:rPr>
          <w:rFonts w:ascii="SimSun" w:hAnsi="SimSun" w:eastAsia="SimSun" w:cs="SimSun"/>
          <w:sz w:val="22"/>
          <w:szCs w:val="22"/>
          <w:spacing w:val="-14"/>
        </w:rPr>
        <w:t>肪酶升高，治疗后数天内降至正常。即使无合并感染，也可出现白细胞数及中性粒细胞比例升高。</w:t>
      </w:r>
    </w:p>
    <w:p>
      <w:pPr>
        <w:ind w:left="302"/>
        <w:spacing w:before="54" w:line="221" w:lineRule="auto"/>
        <w:rPr>
          <w:rFonts w:ascii="SimHei" w:hAnsi="SimHei" w:eastAsia="SimHei" w:cs="SimHei"/>
          <w:sz w:val="22"/>
          <w:szCs w:val="22"/>
        </w:rPr>
      </w:pPr>
      <w:r>
        <w:rPr>
          <w:rFonts w:ascii="SimHei" w:hAnsi="SimHei" w:eastAsia="SimHei" w:cs="SimHei"/>
          <w:sz w:val="22"/>
          <w:szCs w:val="22"/>
          <w:b/>
          <w:bCs/>
          <w:color w:val="0087E1"/>
          <w:spacing w:val="-14"/>
        </w:rPr>
        <w:t>【诊断与鉴别诊断】</w:t>
      </w:r>
    </w:p>
    <w:p>
      <w:pPr>
        <w:ind w:firstLine="409"/>
        <w:spacing w:before="139" w:line="269" w:lineRule="auto"/>
        <w:rPr>
          <w:rFonts w:ascii="SimSun" w:hAnsi="SimSun" w:eastAsia="SimSun" w:cs="SimSun"/>
          <w:sz w:val="22"/>
          <w:szCs w:val="22"/>
        </w:rPr>
      </w:pPr>
      <w:r>
        <w:rPr>
          <w:rFonts w:ascii="SimSun" w:hAnsi="SimSun" w:eastAsia="SimSun" w:cs="SimSun"/>
          <w:sz w:val="22"/>
          <w:szCs w:val="22"/>
          <w:spacing w:val="-17"/>
        </w:rPr>
        <w:t>早期诊断是决定治疗成败的关键，临床上对于原因不明的恶心呕吐、酸中毒、失水、休克、昏迷的</w:t>
      </w:r>
      <w:r>
        <w:rPr>
          <w:rFonts w:ascii="SimSun" w:hAnsi="SimSun" w:eastAsia="SimSun" w:cs="SimSun"/>
          <w:sz w:val="22"/>
          <w:szCs w:val="22"/>
          <w:spacing w:val="2"/>
        </w:rPr>
        <w:t xml:space="preserve">  </w:t>
      </w:r>
      <w:r>
        <w:rPr>
          <w:rFonts w:ascii="SimSun" w:hAnsi="SimSun" w:eastAsia="SimSun" w:cs="SimSun"/>
          <w:sz w:val="22"/>
          <w:szCs w:val="22"/>
          <w:spacing w:val="-12"/>
        </w:rPr>
        <w:t>病人，尤其是呼吸有酮味(烂苹果味)、血压低而尿量多者，不论有无糖尿病病史，均应考虑到本病的</w:t>
      </w:r>
      <w:r>
        <w:rPr>
          <w:rFonts w:ascii="SimSun" w:hAnsi="SimSun" w:eastAsia="SimSun" w:cs="SimSun"/>
          <w:sz w:val="22"/>
          <w:szCs w:val="22"/>
          <w:spacing w:val="2"/>
        </w:rPr>
        <w:t xml:space="preserve">  </w:t>
      </w:r>
      <w:r>
        <w:rPr>
          <w:rFonts w:ascii="SimSun" w:hAnsi="SimSun" w:eastAsia="SimSun" w:cs="SimSun"/>
          <w:sz w:val="22"/>
          <w:szCs w:val="22"/>
          <w:spacing w:val="-26"/>
          <w:w w:val="98"/>
        </w:rPr>
        <w:t>可能性。立即查末梢血糖、血酮、尿糖、尿酮，同时抽血查血糖、血酮、β-羟丁酸、尿素氮、肌酐、电解质、</w:t>
      </w:r>
      <w:r>
        <w:rPr>
          <w:rFonts w:ascii="SimSun" w:hAnsi="SimSun" w:eastAsia="SimSun" w:cs="SimSun"/>
          <w:sz w:val="22"/>
          <w:szCs w:val="22"/>
          <w:spacing w:val="56"/>
        </w:rPr>
        <w:t xml:space="preserve"> </w:t>
      </w:r>
      <w:r>
        <w:rPr>
          <w:rFonts w:ascii="SimSun" w:hAnsi="SimSun" w:eastAsia="SimSun" w:cs="SimSun"/>
          <w:sz w:val="22"/>
          <w:szCs w:val="22"/>
          <w:spacing w:val="-10"/>
        </w:rPr>
        <w:t>血气分析等以肯定或排除本病。</w:t>
      </w:r>
    </w:p>
    <w:p>
      <w:pPr>
        <w:ind w:left="409"/>
        <w:spacing w:before="94" w:line="214" w:lineRule="auto"/>
        <w:rPr>
          <w:rFonts w:ascii="SimSun" w:hAnsi="SimSun" w:eastAsia="SimSun" w:cs="SimSun"/>
          <w:sz w:val="22"/>
          <w:szCs w:val="22"/>
        </w:rPr>
      </w:pPr>
      <w:r>
        <w:rPr>
          <w:rFonts w:ascii="SimSun" w:hAnsi="SimSun" w:eastAsia="SimSun" w:cs="SimSun"/>
          <w:sz w:val="22"/>
          <w:szCs w:val="22"/>
          <w:spacing w:val="-3"/>
        </w:rPr>
        <w:t>如血糖&gt;11mmol/L</w:t>
      </w:r>
      <w:r>
        <w:rPr>
          <w:rFonts w:ascii="SimSun" w:hAnsi="SimSun" w:eastAsia="SimSun" w:cs="SimSun"/>
          <w:sz w:val="22"/>
          <w:szCs w:val="22"/>
          <w:spacing w:val="-33"/>
        </w:rPr>
        <w:t xml:space="preserve"> </w:t>
      </w:r>
      <w:r>
        <w:rPr>
          <w:rFonts w:ascii="SimSun" w:hAnsi="SimSun" w:eastAsia="SimSun" w:cs="SimSun"/>
          <w:sz w:val="22"/>
          <w:szCs w:val="22"/>
          <w:spacing w:val="-3"/>
        </w:rPr>
        <w:t>伴酮尿和酮血症，血pH&lt;7.3</w:t>
      </w:r>
      <w:r>
        <w:rPr>
          <w:rFonts w:ascii="SimSun" w:hAnsi="SimSun" w:eastAsia="SimSun" w:cs="SimSun"/>
          <w:sz w:val="22"/>
          <w:szCs w:val="22"/>
          <w:spacing w:val="-14"/>
        </w:rPr>
        <w:t xml:space="preserve"> </w:t>
      </w:r>
      <w:r>
        <w:rPr>
          <w:rFonts w:ascii="SimSun" w:hAnsi="SimSun" w:eastAsia="SimSun" w:cs="SimSun"/>
          <w:sz w:val="22"/>
          <w:szCs w:val="22"/>
          <w:spacing w:val="-3"/>
        </w:rPr>
        <w:t>及(或)血碳酸氢根&lt;15mmol/L</w:t>
      </w:r>
      <w:r>
        <w:rPr>
          <w:rFonts w:ascii="SimSun" w:hAnsi="SimSun" w:eastAsia="SimSun" w:cs="SimSun"/>
          <w:sz w:val="22"/>
          <w:szCs w:val="22"/>
          <w:spacing w:val="-47"/>
        </w:rPr>
        <w:t xml:space="preserve"> </w:t>
      </w:r>
      <w:r>
        <w:rPr>
          <w:rFonts w:ascii="SimSun" w:hAnsi="SimSun" w:eastAsia="SimSun" w:cs="SimSun"/>
          <w:sz w:val="22"/>
          <w:szCs w:val="22"/>
          <w:spacing w:val="-3"/>
        </w:rPr>
        <w:t>可诊断为DKA。</w:t>
      </w:r>
    </w:p>
    <w:p>
      <w:pPr>
        <w:ind w:right="131" w:firstLine="409"/>
        <w:spacing w:before="74" w:line="246" w:lineRule="auto"/>
        <w:rPr>
          <w:rFonts w:ascii="SimSun" w:hAnsi="SimSun" w:eastAsia="SimSun" w:cs="SimSun"/>
          <w:sz w:val="22"/>
          <w:szCs w:val="22"/>
        </w:rPr>
      </w:pPr>
      <w:r>
        <w:rPr>
          <w:rFonts w:ascii="SimSun" w:hAnsi="SimSun" w:eastAsia="SimSun" w:cs="SimSun"/>
          <w:sz w:val="22"/>
          <w:szCs w:val="22"/>
          <w:spacing w:val="-9"/>
        </w:rPr>
        <w:t>DKA</w:t>
      </w:r>
      <w:r>
        <w:rPr>
          <w:rFonts w:ascii="SimSun" w:hAnsi="SimSun" w:eastAsia="SimSun" w:cs="SimSun"/>
          <w:sz w:val="22"/>
          <w:szCs w:val="22"/>
          <w:spacing w:val="-6"/>
        </w:rPr>
        <w:t xml:space="preserve"> </w:t>
      </w:r>
      <w:r>
        <w:rPr>
          <w:rFonts w:ascii="SimSun" w:hAnsi="SimSun" w:eastAsia="SimSun" w:cs="SimSun"/>
          <w:sz w:val="22"/>
          <w:szCs w:val="22"/>
          <w:spacing w:val="-9"/>
        </w:rPr>
        <w:t>诊断明确后，尚需判断酸中毒严重程度：pH</w:t>
      </w:r>
      <w:r>
        <w:rPr>
          <w:rFonts w:ascii="SimSun" w:hAnsi="SimSun" w:eastAsia="SimSun" w:cs="SimSun"/>
          <w:sz w:val="22"/>
          <w:szCs w:val="22"/>
          <w:spacing w:val="-10"/>
        </w:rPr>
        <w:t>&lt;7.3</w:t>
      </w:r>
      <w:r>
        <w:rPr>
          <w:rFonts w:ascii="SimSun" w:hAnsi="SimSun" w:eastAsia="SimSun" w:cs="SimSun"/>
          <w:sz w:val="22"/>
          <w:szCs w:val="22"/>
          <w:spacing w:val="-14"/>
        </w:rPr>
        <w:t xml:space="preserve"> </w:t>
      </w:r>
      <w:r>
        <w:rPr>
          <w:rFonts w:ascii="SimSun" w:hAnsi="SimSun" w:eastAsia="SimSun" w:cs="SimSun"/>
          <w:sz w:val="22"/>
          <w:szCs w:val="22"/>
          <w:spacing w:val="-10"/>
        </w:rPr>
        <w:t>或碳酸氢根&lt;15</w:t>
      </w:r>
      <w:r>
        <w:rPr>
          <w:rFonts w:ascii="SimSun" w:hAnsi="SimSun" w:eastAsia="SimSun" w:cs="SimSun"/>
          <w:sz w:val="22"/>
          <w:szCs w:val="22"/>
          <w:spacing w:val="-9"/>
        </w:rPr>
        <w:t>mmol</w:t>
      </w:r>
      <w:r>
        <w:rPr>
          <w:rFonts w:ascii="SimSun" w:hAnsi="SimSun" w:eastAsia="SimSun" w:cs="SimSun"/>
          <w:sz w:val="22"/>
          <w:szCs w:val="22"/>
          <w:spacing w:val="-10"/>
        </w:rPr>
        <w:t>/L</w:t>
      </w:r>
      <w:r>
        <w:rPr>
          <w:rFonts w:ascii="SimSun" w:hAnsi="SimSun" w:eastAsia="SimSun" w:cs="SimSun"/>
          <w:sz w:val="22"/>
          <w:szCs w:val="22"/>
          <w:spacing w:val="-48"/>
        </w:rPr>
        <w:t xml:space="preserve"> </w:t>
      </w:r>
      <w:r>
        <w:rPr>
          <w:rFonts w:ascii="SimSun" w:hAnsi="SimSun" w:eastAsia="SimSun" w:cs="SimSun"/>
          <w:sz w:val="22"/>
          <w:szCs w:val="22"/>
          <w:spacing w:val="-10"/>
        </w:rPr>
        <w:t>为轻度；</w:t>
      </w:r>
      <w:r>
        <w:rPr>
          <w:rFonts w:ascii="SimSun" w:hAnsi="SimSun" w:eastAsia="SimSun" w:cs="SimSun"/>
          <w:sz w:val="22"/>
          <w:szCs w:val="22"/>
          <w:spacing w:val="-9"/>
        </w:rPr>
        <w:t>pH</w:t>
      </w:r>
      <w:r>
        <w:rPr>
          <w:rFonts w:ascii="SimSun" w:hAnsi="SimSun" w:eastAsia="SimSun" w:cs="SimSun"/>
          <w:sz w:val="22"/>
          <w:szCs w:val="22"/>
          <w:spacing w:val="-10"/>
        </w:rPr>
        <w:t>&lt;7.2</w:t>
      </w:r>
      <w:r>
        <w:rPr>
          <w:rFonts w:ascii="SimSun" w:hAnsi="SimSun" w:eastAsia="SimSun" w:cs="SimSun"/>
          <w:sz w:val="22"/>
          <w:szCs w:val="22"/>
          <w:spacing w:val="16"/>
        </w:rPr>
        <w:t xml:space="preserve"> </w:t>
      </w:r>
      <w:r>
        <w:rPr>
          <w:rFonts w:ascii="SimSun" w:hAnsi="SimSun" w:eastAsia="SimSun" w:cs="SimSun"/>
          <w:sz w:val="22"/>
          <w:szCs w:val="22"/>
          <w:spacing w:val="-10"/>
        </w:rPr>
        <w:t>或</w:t>
      </w:r>
      <w:r>
        <w:rPr>
          <w:rFonts w:ascii="SimSun" w:hAnsi="SimSun" w:eastAsia="SimSun" w:cs="SimSun"/>
          <w:sz w:val="22"/>
          <w:szCs w:val="22"/>
        </w:rPr>
        <w:t xml:space="preserve"> </w:t>
      </w:r>
      <w:r>
        <w:rPr>
          <w:rFonts w:ascii="SimSun" w:hAnsi="SimSun" w:eastAsia="SimSun" w:cs="SimSun"/>
          <w:sz w:val="22"/>
          <w:szCs w:val="22"/>
          <w:spacing w:val="-6"/>
        </w:rPr>
        <w:t>碳酸氢根&lt;10mmol/L</w:t>
      </w:r>
      <w:r>
        <w:rPr>
          <w:rFonts w:ascii="SimSun" w:hAnsi="SimSun" w:eastAsia="SimSun" w:cs="SimSun"/>
          <w:sz w:val="22"/>
          <w:szCs w:val="22"/>
          <w:spacing w:val="-37"/>
        </w:rPr>
        <w:t xml:space="preserve"> </w:t>
      </w:r>
      <w:r>
        <w:rPr>
          <w:rFonts w:ascii="SimSun" w:hAnsi="SimSun" w:eastAsia="SimSun" w:cs="SimSun"/>
          <w:sz w:val="22"/>
          <w:szCs w:val="22"/>
          <w:spacing w:val="-6"/>
        </w:rPr>
        <w:t>为中度；pH&lt;7.1</w:t>
      </w:r>
      <w:r>
        <w:rPr>
          <w:rFonts w:ascii="SimSun" w:hAnsi="SimSun" w:eastAsia="SimSun" w:cs="SimSun"/>
          <w:sz w:val="22"/>
          <w:szCs w:val="22"/>
          <w:spacing w:val="-24"/>
        </w:rPr>
        <w:t xml:space="preserve"> </w:t>
      </w:r>
      <w:r>
        <w:rPr>
          <w:rFonts w:ascii="SimSun" w:hAnsi="SimSun" w:eastAsia="SimSun" w:cs="SimSun"/>
          <w:sz w:val="22"/>
          <w:szCs w:val="22"/>
          <w:spacing w:val="-6"/>
        </w:rPr>
        <w:t>或碳酸氢根&lt;5mmol/L</w:t>
      </w:r>
      <w:r>
        <w:rPr>
          <w:rFonts w:ascii="SimSun" w:hAnsi="SimSun" w:eastAsia="SimSun" w:cs="SimSun"/>
          <w:sz w:val="22"/>
          <w:szCs w:val="22"/>
          <w:spacing w:val="-48"/>
        </w:rPr>
        <w:t xml:space="preserve"> </w:t>
      </w:r>
      <w:r>
        <w:rPr>
          <w:rFonts w:ascii="SimSun" w:hAnsi="SimSun" w:eastAsia="SimSun" w:cs="SimSun"/>
          <w:sz w:val="22"/>
          <w:szCs w:val="22"/>
          <w:spacing w:val="-6"/>
        </w:rPr>
        <w:t>则为严重酸中毒。</w:t>
      </w:r>
    </w:p>
    <w:p>
      <w:pPr>
        <w:ind w:right="99" w:firstLine="409"/>
        <w:spacing w:before="110" w:line="269" w:lineRule="auto"/>
        <w:rPr>
          <w:rFonts w:ascii="SimSun" w:hAnsi="SimSun" w:eastAsia="SimSun" w:cs="SimSun"/>
          <w:sz w:val="22"/>
          <w:szCs w:val="22"/>
        </w:rPr>
      </w:pPr>
      <w:r>
        <w:rPr>
          <w:rFonts w:ascii="SimSun" w:hAnsi="SimSun" w:eastAsia="SimSun" w:cs="SimSun"/>
          <w:sz w:val="22"/>
          <w:szCs w:val="22"/>
          <w:spacing w:val="-9"/>
        </w:rPr>
        <w:t>临床上凡出现高血糖、酮症和酸中毒表现之</w:t>
      </w:r>
      <w:r>
        <w:rPr>
          <w:rFonts w:ascii="SimSun" w:hAnsi="SimSun" w:eastAsia="SimSun" w:cs="SimSun"/>
          <w:sz w:val="22"/>
          <w:szCs w:val="22"/>
          <w:spacing w:val="-10"/>
        </w:rPr>
        <w:t>一者都应排除</w:t>
      </w:r>
      <w:r>
        <w:rPr>
          <w:rFonts w:ascii="SimSun" w:hAnsi="SimSun" w:eastAsia="SimSun" w:cs="SimSun"/>
          <w:sz w:val="22"/>
          <w:szCs w:val="22"/>
          <w:spacing w:val="-61"/>
        </w:rPr>
        <w:t xml:space="preserve"> </w:t>
      </w:r>
      <w:r>
        <w:rPr>
          <w:rFonts w:ascii="SimSun" w:hAnsi="SimSun" w:eastAsia="SimSun" w:cs="SimSun"/>
          <w:sz w:val="22"/>
          <w:szCs w:val="22"/>
          <w:spacing w:val="-9"/>
        </w:rPr>
        <w:t>DKA</w:t>
      </w:r>
      <w:r>
        <w:rPr>
          <w:rFonts w:ascii="SimSun" w:hAnsi="SimSun" w:eastAsia="SimSun" w:cs="SimSun"/>
          <w:sz w:val="22"/>
          <w:szCs w:val="22"/>
          <w:spacing w:val="-10"/>
        </w:rPr>
        <w:t>。</w:t>
      </w:r>
      <w:r>
        <w:rPr>
          <w:rFonts w:ascii="SimSun" w:hAnsi="SimSun" w:eastAsia="SimSun" w:cs="SimSun"/>
          <w:sz w:val="22"/>
          <w:szCs w:val="22"/>
          <w:spacing w:val="57"/>
        </w:rPr>
        <w:t xml:space="preserve"> </w:t>
      </w:r>
      <w:r>
        <w:rPr>
          <w:rFonts w:ascii="SimSun" w:hAnsi="SimSun" w:eastAsia="SimSun" w:cs="SimSun"/>
          <w:sz w:val="22"/>
          <w:szCs w:val="22"/>
          <w:spacing w:val="-10"/>
        </w:rPr>
        <w:t>鉴别诊断主要包括：①其他类</w:t>
      </w:r>
      <w:r>
        <w:rPr>
          <w:rFonts w:ascii="SimSun" w:hAnsi="SimSun" w:eastAsia="SimSun" w:cs="SimSun"/>
          <w:sz w:val="22"/>
          <w:szCs w:val="22"/>
        </w:rPr>
        <w:t xml:space="preserve"> </w:t>
      </w:r>
      <w:r>
        <w:rPr>
          <w:rFonts w:ascii="SimSun" w:hAnsi="SimSun" w:eastAsia="SimSun" w:cs="SimSun"/>
          <w:sz w:val="22"/>
          <w:szCs w:val="22"/>
          <w:spacing w:val="-17"/>
        </w:rPr>
        <w:t>型糖尿病昏迷：低血糖昏迷、高渗高血糖综合征、乳酸性酸中毒。②其他疾病所致昏迷：尿毒症、脑血</w:t>
      </w:r>
      <w:r>
        <w:rPr>
          <w:rFonts w:ascii="SimSun" w:hAnsi="SimSun" w:eastAsia="SimSun" w:cs="SimSun"/>
          <w:sz w:val="22"/>
          <w:szCs w:val="22"/>
          <w:spacing w:val="2"/>
        </w:rPr>
        <w:t xml:space="preserve"> </w:t>
      </w:r>
      <w:r>
        <w:rPr>
          <w:rFonts w:ascii="SimSun" w:hAnsi="SimSun" w:eastAsia="SimSun" w:cs="SimSun"/>
          <w:sz w:val="22"/>
          <w:szCs w:val="22"/>
          <w:spacing w:val="-7"/>
        </w:rPr>
        <w:t>管意外等。部分病人以DKA</w:t>
      </w:r>
      <w:r>
        <w:rPr>
          <w:rFonts w:ascii="SimSun" w:hAnsi="SimSun" w:eastAsia="SimSun" w:cs="SimSun"/>
          <w:sz w:val="22"/>
          <w:szCs w:val="22"/>
          <w:spacing w:val="-6"/>
        </w:rPr>
        <w:t xml:space="preserve"> </w:t>
      </w:r>
      <w:r>
        <w:rPr>
          <w:rFonts w:ascii="SimSun" w:hAnsi="SimSun" w:eastAsia="SimSun" w:cs="SimSun"/>
          <w:sz w:val="22"/>
          <w:szCs w:val="22"/>
          <w:spacing w:val="-7"/>
        </w:rPr>
        <w:t>作为糖尿病的首发表现，某些病例因其他疾病或诱发因素</w:t>
      </w:r>
      <w:r>
        <w:rPr>
          <w:rFonts w:ascii="SimSun" w:hAnsi="SimSun" w:eastAsia="SimSun" w:cs="SimSun"/>
          <w:sz w:val="22"/>
          <w:szCs w:val="22"/>
          <w:spacing w:val="-8"/>
        </w:rPr>
        <w:t>为主诉，有些</w:t>
      </w:r>
      <w:r>
        <w:rPr>
          <w:rFonts w:ascii="SimSun" w:hAnsi="SimSun" w:eastAsia="SimSun" w:cs="SimSun"/>
          <w:sz w:val="22"/>
          <w:szCs w:val="22"/>
        </w:rPr>
        <w:t xml:space="preserve"> </w:t>
      </w:r>
      <w:r>
        <w:rPr>
          <w:rFonts w:ascii="SimSun" w:hAnsi="SimSun" w:eastAsia="SimSun" w:cs="SimSun"/>
          <w:sz w:val="22"/>
          <w:szCs w:val="22"/>
          <w:spacing w:val="-10"/>
        </w:rPr>
        <w:t>病人DKA</w:t>
      </w:r>
      <w:r>
        <w:rPr>
          <w:rFonts w:ascii="SimSun" w:hAnsi="SimSun" w:eastAsia="SimSun" w:cs="SimSun"/>
          <w:sz w:val="22"/>
          <w:szCs w:val="22"/>
          <w:spacing w:val="34"/>
        </w:rPr>
        <w:t xml:space="preserve"> </w:t>
      </w:r>
      <w:r>
        <w:rPr>
          <w:rFonts w:ascii="SimSun" w:hAnsi="SimSun" w:eastAsia="SimSun" w:cs="SimSun"/>
          <w:sz w:val="22"/>
          <w:szCs w:val="22"/>
          <w:spacing w:val="-10"/>
        </w:rPr>
        <w:t>与尿毒症或脑卒中共存等使病情更为复杂，应注意辨</w:t>
      </w:r>
      <w:r>
        <w:rPr>
          <w:rFonts w:ascii="SimSun" w:hAnsi="SimSun" w:eastAsia="SimSun" w:cs="SimSun"/>
          <w:sz w:val="22"/>
          <w:szCs w:val="22"/>
          <w:spacing w:val="-11"/>
        </w:rPr>
        <w:t>别。</w:t>
      </w:r>
    </w:p>
    <w:p>
      <w:pPr>
        <w:ind w:left="302"/>
        <w:spacing w:before="34" w:line="221" w:lineRule="auto"/>
        <w:rPr>
          <w:rFonts w:ascii="SimHei" w:hAnsi="SimHei" w:eastAsia="SimHei" w:cs="SimHei"/>
          <w:sz w:val="22"/>
          <w:szCs w:val="22"/>
        </w:rPr>
      </w:pPr>
      <w:r>
        <w:rPr>
          <w:rFonts w:ascii="SimHei" w:hAnsi="SimHei" w:eastAsia="SimHei" w:cs="SimHei"/>
          <w:sz w:val="22"/>
          <w:szCs w:val="22"/>
          <w:b/>
          <w:bCs/>
          <w:color w:val="0086D5"/>
          <w:spacing w:val="-17"/>
        </w:rPr>
        <w:t>【防治】</w:t>
      </w:r>
    </w:p>
    <w:p>
      <w:pPr>
        <w:ind w:left="409"/>
        <w:spacing w:before="111" w:line="219" w:lineRule="auto"/>
        <w:rPr>
          <w:rFonts w:ascii="SimSun" w:hAnsi="SimSun" w:eastAsia="SimSun" w:cs="SimSun"/>
          <w:sz w:val="22"/>
          <w:szCs w:val="22"/>
        </w:rPr>
      </w:pPr>
      <w:r>
        <w:rPr>
          <w:rFonts w:ascii="SimSun" w:hAnsi="SimSun" w:eastAsia="SimSun" w:cs="SimSun"/>
          <w:sz w:val="22"/>
          <w:szCs w:val="22"/>
          <w:spacing w:val="-13"/>
        </w:rPr>
        <w:t>强调预防为主。良好控制糖尿病，及时防治感染和其他诱因，</w:t>
      </w:r>
      <w:r>
        <w:rPr>
          <w:rFonts w:ascii="SimSun" w:hAnsi="SimSun" w:eastAsia="SimSun" w:cs="SimSun"/>
          <w:sz w:val="22"/>
          <w:szCs w:val="22"/>
          <w:spacing w:val="-14"/>
        </w:rPr>
        <w:t>是主要的预防措施。</w:t>
      </w:r>
    </w:p>
    <w:p>
      <w:pPr>
        <w:ind w:right="131" w:firstLine="409"/>
        <w:spacing w:before="78" w:line="252" w:lineRule="auto"/>
        <w:rPr>
          <w:rFonts w:ascii="SimSun" w:hAnsi="SimSun" w:eastAsia="SimSun" w:cs="SimSun"/>
          <w:sz w:val="22"/>
          <w:szCs w:val="22"/>
        </w:rPr>
      </w:pPr>
      <w:r>
        <w:rPr>
          <w:rFonts w:ascii="SimSun" w:hAnsi="SimSun" w:eastAsia="SimSun" w:cs="SimSun"/>
          <w:sz w:val="22"/>
          <w:szCs w:val="22"/>
          <w:spacing w:val="-18"/>
        </w:rPr>
        <w:t>对早期酮症病人，仅需给予足量胰岛素及补充液体，严密观察病情，定期查血糖、血酮，调整胰岛</w:t>
      </w:r>
      <w:r>
        <w:rPr>
          <w:rFonts w:ascii="SimSun" w:hAnsi="SimSun" w:eastAsia="SimSun" w:cs="SimSun"/>
          <w:sz w:val="22"/>
          <w:szCs w:val="22"/>
          <w:spacing w:val="12"/>
        </w:rPr>
        <w:t xml:space="preserve"> </w:t>
      </w:r>
      <w:r>
        <w:rPr>
          <w:rFonts w:ascii="SimSun" w:hAnsi="SimSun" w:eastAsia="SimSun" w:cs="SimSun"/>
          <w:sz w:val="22"/>
          <w:szCs w:val="22"/>
          <w:spacing w:val="-14"/>
        </w:rPr>
        <w:t>素剂量；对酸中毒甚至昏迷病人一旦诊断应立即积极抢救。</w:t>
      </w:r>
    </w:p>
    <w:p>
      <w:pPr>
        <w:ind w:right="97" w:firstLine="409"/>
        <w:spacing w:before="89" w:line="257" w:lineRule="auto"/>
        <w:rPr>
          <w:rFonts w:ascii="SimSun" w:hAnsi="SimSun" w:eastAsia="SimSun" w:cs="SimSun"/>
          <w:sz w:val="22"/>
          <w:szCs w:val="22"/>
        </w:rPr>
      </w:pPr>
      <w:r>
        <w:rPr>
          <w:rFonts w:ascii="SimSun" w:hAnsi="SimSun" w:eastAsia="SimSun" w:cs="SimSun"/>
          <w:sz w:val="22"/>
          <w:szCs w:val="22"/>
          <w:spacing w:val="-17"/>
        </w:rPr>
        <w:t>治疗原则：尽快补液以恢复血容量、纠正失水状态，降低血糖，纠正电解质及酸碱平衡失调，同时</w:t>
      </w:r>
      <w:r>
        <w:rPr>
          <w:rFonts w:ascii="SimSun" w:hAnsi="SimSun" w:eastAsia="SimSun" w:cs="SimSun"/>
          <w:sz w:val="22"/>
          <w:szCs w:val="22"/>
          <w:spacing w:val="2"/>
        </w:rPr>
        <w:t xml:space="preserve"> </w:t>
      </w:r>
      <w:r>
        <w:rPr>
          <w:rFonts w:ascii="SimSun" w:hAnsi="SimSun" w:eastAsia="SimSun" w:cs="SimSun"/>
          <w:sz w:val="22"/>
          <w:szCs w:val="22"/>
          <w:spacing w:val="-19"/>
        </w:rPr>
        <w:t>积极寻找和消除诱因，防治并发症，降低病死率。</w:t>
      </w:r>
    </w:p>
    <w:p>
      <w:pPr>
        <w:ind w:left="413"/>
        <w:spacing w:before="76" w:line="222" w:lineRule="auto"/>
        <w:rPr>
          <w:rFonts w:ascii="SimHei" w:hAnsi="SimHei" w:eastAsia="SimHei" w:cs="SimHei"/>
          <w:sz w:val="22"/>
          <w:szCs w:val="22"/>
        </w:rPr>
      </w:pPr>
      <w:r>
        <w:rPr>
          <w:rFonts w:ascii="SimHei" w:hAnsi="SimHei" w:eastAsia="SimHei" w:cs="SimHei"/>
          <w:sz w:val="22"/>
          <w:szCs w:val="22"/>
          <w:b/>
          <w:bCs/>
          <w:spacing w:val="1"/>
        </w:rPr>
        <w:t>(</w:t>
      </w:r>
      <w:r>
        <w:rPr>
          <w:rFonts w:ascii="SimHei" w:hAnsi="SimHei" w:eastAsia="SimHei" w:cs="SimHei"/>
          <w:sz w:val="22"/>
          <w:szCs w:val="22"/>
          <w:spacing w:val="-55"/>
        </w:rPr>
        <w:t xml:space="preserve"> </w:t>
      </w:r>
      <w:r>
        <w:rPr>
          <w:rFonts w:ascii="SimHei" w:hAnsi="SimHei" w:eastAsia="SimHei" w:cs="SimHei"/>
          <w:sz w:val="22"/>
          <w:szCs w:val="22"/>
          <w:b/>
          <w:bCs/>
          <w:spacing w:val="1"/>
        </w:rPr>
        <w:t>一</w:t>
      </w:r>
      <w:r>
        <w:rPr>
          <w:rFonts w:ascii="SimHei" w:hAnsi="SimHei" w:eastAsia="SimHei" w:cs="SimHei"/>
          <w:sz w:val="22"/>
          <w:szCs w:val="22"/>
          <w:spacing w:val="-62"/>
        </w:rPr>
        <w:t xml:space="preserve"> </w:t>
      </w:r>
      <w:r>
        <w:rPr>
          <w:rFonts w:ascii="SimHei" w:hAnsi="SimHei" w:eastAsia="SimHei" w:cs="SimHei"/>
          <w:sz w:val="22"/>
          <w:szCs w:val="22"/>
          <w:b/>
          <w:bCs/>
          <w:spacing w:val="1"/>
        </w:rPr>
        <w:t>)补液</w:t>
      </w:r>
    </w:p>
    <w:p>
      <w:pPr>
        <w:ind w:right="20" w:firstLine="409"/>
        <w:spacing w:before="60" w:line="272" w:lineRule="auto"/>
        <w:jc w:val="both"/>
        <w:rPr>
          <w:rFonts w:ascii="SimSun" w:hAnsi="SimSun" w:eastAsia="SimSun" w:cs="SimSun"/>
          <w:sz w:val="22"/>
          <w:szCs w:val="22"/>
        </w:rPr>
      </w:pPr>
      <w:r>
        <w:rPr>
          <w:rFonts w:ascii="SimSun" w:hAnsi="SimSun" w:eastAsia="SimSun" w:cs="SimSun"/>
          <w:sz w:val="22"/>
          <w:szCs w:val="22"/>
          <w:spacing w:val="-12"/>
        </w:rPr>
        <w:t>是治疗的关键环节。只有在有效组织灌注改善、恢复后，胰岛素的生物效应才能</w:t>
      </w:r>
      <w:r>
        <w:rPr>
          <w:rFonts w:ascii="SimSun" w:hAnsi="SimSun" w:eastAsia="SimSun" w:cs="SimSun"/>
          <w:sz w:val="22"/>
          <w:szCs w:val="22"/>
          <w:spacing w:val="-13"/>
        </w:rPr>
        <w:t>充分发挥。基本</w:t>
      </w:r>
      <w:r>
        <w:rPr>
          <w:rFonts w:ascii="SimSun" w:hAnsi="SimSun" w:eastAsia="SimSun" w:cs="SimSun"/>
          <w:sz w:val="22"/>
          <w:szCs w:val="22"/>
        </w:rPr>
        <w:t xml:space="preserve"> </w:t>
      </w:r>
      <w:r>
        <w:rPr>
          <w:rFonts w:ascii="SimSun" w:hAnsi="SimSun" w:eastAsia="SimSun" w:cs="SimSun"/>
          <w:sz w:val="22"/>
          <w:szCs w:val="22"/>
          <w:spacing w:val="-13"/>
        </w:rPr>
        <w:t>原则为“先快后慢，先盐后糖”。轻度脱水不</w:t>
      </w:r>
      <w:r>
        <w:rPr>
          <w:rFonts w:ascii="SimSun" w:hAnsi="SimSun" w:eastAsia="SimSun" w:cs="SimSun"/>
          <w:sz w:val="22"/>
          <w:szCs w:val="22"/>
          <w:spacing w:val="-14"/>
        </w:rPr>
        <w:t>伴酸中毒者可以口服补液，中度以上的</w:t>
      </w:r>
      <w:r>
        <w:rPr>
          <w:rFonts w:ascii="SimSun" w:hAnsi="SimSun" w:eastAsia="SimSun" w:cs="SimSun"/>
          <w:sz w:val="22"/>
          <w:szCs w:val="22"/>
          <w:spacing w:val="-66"/>
        </w:rPr>
        <w:t xml:space="preserve"> </w:t>
      </w:r>
      <w:r>
        <w:rPr>
          <w:rFonts w:ascii="SimSun" w:hAnsi="SimSun" w:eastAsia="SimSun" w:cs="SimSun"/>
          <w:sz w:val="22"/>
          <w:szCs w:val="22"/>
          <w:spacing w:val="-13"/>
        </w:rPr>
        <w:t>DKA</w:t>
      </w:r>
      <w:r>
        <w:rPr>
          <w:rFonts w:ascii="SimSun" w:hAnsi="SimSun" w:eastAsia="SimSun" w:cs="SimSun"/>
          <w:sz w:val="22"/>
          <w:szCs w:val="22"/>
          <w:spacing w:val="34"/>
        </w:rPr>
        <w:t xml:space="preserve"> </w:t>
      </w:r>
      <w:r>
        <w:rPr>
          <w:rFonts w:ascii="SimSun" w:hAnsi="SimSun" w:eastAsia="SimSun" w:cs="SimSun"/>
          <w:sz w:val="22"/>
          <w:szCs w:val="22"/>
          <w:spacing w:val="-14"/>
        </w:rPr>
        <w:t>病人须进行</w:t>
      </w:r>
      <w:r>
        <w:rPr>
          <w:rFonts w:ascii="SimSun" w:hAnsi="SimSun" w:eastAsia="SimSun" w:cs="SimSun"/>
          <w:sz w:val="22"/>
          <w:szCs w:val="22"/>
        </w:rPr>
        <w:t xml:space="preserve"> </w:t>
      </w:r>
      <w:r>
        <w:rPr>
          <w:rFonts w:ascii="SimSun" w:hAnsi="SimSun" w:eastAsia="SimSun" w:cs="SimSun"/>
          <w:sz w:val="22"/>
          <w:szCs w:val="22"/>
          <w:spacing w:val="-4"/>
        </w:rPr>
        <w:t>静脉补液。通常先使用生理盐水。输液量和速度的掌握非常重</w:t>
      </w:r>
      <w:r>
        <w:rPr>
          <w:rFonts w:ascii="SimSun" w:hAnsi="SimSun" w:eastAsia="SimSun" w:cs="SimSun"/>
          <w:sz w:val="22"/>
          <w:szCs w:val="22"/>
          <w:spacing w:val="-5"/>
        </w:rPr>
        <w:t>要，</w:t>
      </w:r>
      <w:r>
        <w:rPr>
          <w:rFonts w:ascii="SimSun" w:hAnsi="SimSun" w:eastAsia="SimSun" w:cs="SimSun"/>
          <w:sz w:val="22"/>
          <w:szCs w:val="22"/>
          <w:spacing w:val="-4"/>
        </w:rPr>
        <w:t>DKA</w:t>
      </w:r>
      <w:r>
        <w:rPr>
          <w:rFonts w:ascii="SimSun" w:hAnsi="SimSun" w:eastAsia="SimSun" w:cs="SimSun"/>
          <w:sz w:val="22"/>
          <w:szCs w:val="22"/>
          <w:spacing w:val="44"/>
        </w:rPr>
        <w:t xml:space="preserve"> </w:t>
      </w:r>
      <w:r>
        <w:rPr>
          <w:rFonts w:ascii="SimSun" w:hAnsi="SimSun" w:eastAsia="SimSun" w:cs="SimSun"/>
          <w:sz w:val="22"/>
          <w:szCs w:val="22"/>
          <w:spacing w:val="-5"/>
        </w:rPr>
        <w:t>失水量可达体重10%以上。</w:t>
      </w:r>
      <w:r>
        <w:rPr>
          <w:rFonts w:ascii="SimSun" w:hAnsi="SimSun" w:eastAsia="SimSun" w:cs="SimSun"/>
          <w:sz w:val="22"/>
          <w:szCs w:val="22"/>
        </w:rPr>
        <w:t xml:space="preserve"> </w:t>
      </w:r>
      <w:r>
        <w:rPr>
          <w:rFonts w:ascii="SimSun" w:hAnsi="SimSun" w:eastAsia="SimSun" w:cs="SimSun"/>
          <w:sz w:val="22"/>
          <w:szCs w:val="22"/>
          <w:spacing w:val="5"/>
        </w:rPr>
        <w:t>开始时输液速度较快，在1~2小时内输入0.9%氯化钠1000～2000</w:t>
      </w:r>
      <w:r>
        <w:rPr>
          <w:rFonts w:ascii="SimSun" w:hAnsi="SimSun" w:eastAsia="SimSun" w:cs="SimSun"/>
          <w:sz w:val="22"/>
          <w:szCs w:val="22"/>
        </w:rPr>
        <w:t>ml</w:t>
      </w:r>
      <w:r>
        <w:rPr>
          <w:rFonts w:ascii="SimSun" w:hAnsi="SimSun" w:eastAsia="SimSun" w:cs="SimSun"/>
          <w:sz w:val="22"/>
          <w:szCs w:val="22"/>
          <w:spacing w:val="5"/>
        </w:rPr>
        <w:t>,前4小时输入所计算失水量</w:t>
      </w:r>
      <w:r>
        <w:rPr>
          <w:rFonts w:ascii="SimSun" w:hAnsi="SimSun" w:eastAsia="SimSun" w:cs="SimSun"/>
          <w:sz w:val="22"/>
          <w:szCs w:val="22"/>
          <w:spacing w:val="7"/>
        </w:rPr>
        <w:t xml:space="preserve"> </w:t>
      </w:r>
      <w:r>
        <w:rPr>
          <w:rFonts w:ascii="SimSun" w:hAnsi="SimSun" w:eastAsia="SimSun" w:cs="SimSun"/>
          <w:sz w:val="22"/>
          <w:szCs w:val="22"/>
          <w:spacing w:val="-10"/>
        </w:rPr>
        <w:t>1/3的液体，以便尽快补充血容量，改善周围循环和肾功能。如治疗前已有低血压或休克，经快速输</w:t>
      </w:r>
      <w:r>
        <w:rPr>
          <w:rFonts w:ascii="SimSun" w:hAnsi="SimSun" w:eastAsia="SimSun" w:cs="SimSun"/>
          <w:sz w:val="22"/>
          <w:szCs w:val="22"/>
          <w:spacing w:val="17"/>
        </w:rPr>
        <w:t xml:space="preserve"> </w:t>
      </w:r>
      <w:r>
        <w:rPr>
          <w:rFonts w:ascii="SimSun" w:hAnsi="SimSun" w:eastAsia="SimSun" w:cs="SimSun"/>
          <w:sz w:val="22"/>
          <w:szCs w:val="22"/>
          <w:spacing w:val="-15"/>
        </w:rPr>
        <w:t>液仍不能有效升高血压，应输入胶体溶液并采用其他抗休克措施。以后根据血压、心率、</w:t>
      </w:r>
      <w:r>
        <w:rPr>
          <w:rFonts w:ascii="SimSun" w:hAnsi="SimSun" w:eastAsia="SimSun" w:cs="SimSun"/>
          <w:sz w:val="22"/>
          <w:szCs w:val="22"/>
          <w:spacing w:val="-16"/>
        </w:rPr>
        <w:t>每小时尿量、</w:t>
      </w:r>
      <w:r>
        <w:rPr>
          <w:rFonts w:ascii="SimSun" w:hAnsi="SimSun" w:eastAsia="SimSun" w:cs="SimSun"/>
          <w:sz w:val="22"/>
          <w:szCs w:val="22"/>
        </w:rPr>
        <w:t xml:space="preserve"> </w:t>
      </w:r>
      <w:r>
        <w:rPr>
          <w:rFonts w:ascii="SimSun" w:hAnsi="SimSun" w:eastAsia="SimSun" w:cs="SimSun"/>
          <w:sz w:val="22"/>
          <w:szCs w:val="22"/>
          <w:spacing w:val="-12"/>
        </w:rPr>
        <w:t>末梢循环情况及有无发热、吐泻等决定输液量和速度，老年病人及有心、肾疾病</w:t>
      </w:r>
      <w:r>
        <w:rPr>
          <w:rFonts w:ascii="SimSun" w:hAnsi="SimSun" w:eastAsia="SimSun" w:cs="SimSun"/>
          <w:sz w:val="22"/>
          <w:szCs w:val="22"/>
          <w:spacing w:val="-13"/>
        </w:rPr>
        <w:t>病人必要时根据中心</w:t>
      </w:r>
      <w:r>
        <w:rPr>
          <w:rFonts w:ascii="SimSun" w:hAnsi="SimSun" w:eastAsia="SimSun" w:cs="SimSun"/>
          <w:sz w:val="22"/>
          <w:szCs w:val="22"/>
        </w:rPr>
        <w:t xml:space="preserve"> </w:t>
      </w:r>
      <w:r>
        <w:rPr>
          <w:rFonts w:ascii="SimSun" w:hAnsi="SimSun" w:eastAsia="SimSun" w:cs="SimSun"/>
          <w:sz w:val="22"/>
          <w:szCs w:val="22"/>
          <w:spacing w:val="3"/>
        </w:rPr>
        <w:t>静脉压指导治疗。24小时输液量应包括已失水量和部分继续失水量。</w:t>
      </w:r>
      <w:r>
        <w:rPr>
          <w:rFonts w:ascii="SimSun" w:hAnsi="SimSun" w:eastAsia="SimSun" w:cs="SimSun"/>
          <w:sz w:val="22"/>
          <w:szCs w:val="22"/>
          <w:spacing w:val="2"/>
        </w:rPr>
        <w:t>当血糖下降至13.9</w:t>
      </w:r>
      <w:r>
        <w:rPr>
          <w:rFonts w:ascii="SimSun" w:hAnsi="SimSun" w:eastAsia="SimSun" w:cs="SimSun"/>
          <w:sz w:val="22"/>
          <w:szCs w:val="22"/>
        </w:rPr>
        <w:t>mmol</w:t>
      </w:r>
      <w:r>
        <w:rPr>
          <w:rFonts w:ascii="SimSun" w:hAnsi="SimSun" w:eastAsia="SimSun" w:cs="SimSun"/>
          <w:sz w:val="22"/>
          <w:szCs w:val="22"/>
          <w:spacing w:val="2"/>
        </w:rPr>
        <w:t>/L</w:t>
      </w:r>
      <w:r>
        <w:rPr>
          <w:rFonts w:ascii="SimSun" w:hAnsi="SimSun" w:eastAsia="SimSun" w:cs="SimSun"/>
          <w:sz w:val="22"/>
          <w:szCs w:val="22"/>
        </w:rPr>
        <w:t xml:space="preserve"> </w:t>
      </w:r>
      <w:r>
        <w:rPr>
          <w:rFonts w:ascii="SimSun" w:hAnsi="SimSun" w:eastAsia="SimSun" w:cs="SimSun"/>
          <w:sz w:val="22"/>
          <w:szCs w:val="22"/>
          <w:spacing w:val="-3"/>
        </w:rPr>
        <w:t>时，根据血钠情况以决定改为5%葡萄糖液或葡萄糖生理盐水，并</w:t>
      </w:r>
      <w:r>
        <w:rPr>
          <w:rFonts w:ascii="SimSun" w:hAnsi="SimSun" w:eastAsia="SimSun" w:cs="SimSun"/>
          <w:sz w:val="22"/>
          <w:szCs w:val="22"/>
          <w:spacing w:val="-4"/>
        </w:rPr>
        <w:t>按每2~4g葡萄糖加入1U</w:t>
      </w:r>
      <w:r>
        <w:rPr>
          <w:rFonts w:ascii="SimSun" w:hAnsi="SimSun" w:eastAsia="SimSun" w:cs="SimSun"/>
          <w:sz w:val="22"/>
          <w:szCs w:val="22"/>
          <w:spacing w:val="-27"/>
        </w:rPr>
        <w:t xml:space="preserve"> </w:t>
      </w:r>
      <w:r>
        <w:rPr>
          <w:rFonts w:ascii="SimSun" w:hAnsi="SimSun" w:eastAsia="SimSun" w:cs="SimSun"/>
          <w:sz w:val="22"/>
          <w:szCs w:val="22"/>
          <w:spacing w:val="-4"/>
        </w:rPr>
        <w:t>短效胰岛</w:t>
      </w:r>
      <w:r>
        <w:rPr>
          <w:rFonts w:ascii="SimSun" w:hAnsi="SimSun" w:eastAsia="SimSun" w:cs="SimSun"/>
          <w:sz w:val="22"/>
          <w:szCs w:val="22"/>
        </w:rPr>
        <w:t xml:space="preserve"> </w:t>
      </w:r>
      <w:r>
        <w:rPr>
          <w:rFonts w:ascii="SimSun" w:hAnsi="SimSun" w:eastAsia="SimSun" w:cs="SimSun"/>
          <w:sz w:val="22"/>
          <w:szCs w:val="22"/>
          <w:spacing w:val="-7"/>
        </w:rPr>
        <w:t>素。鼓励病人喝水，减少静脉补液量；也可使用胃管灌注温0.9%氯化钠或温开水，</w:t>
      </w:r>
      <w:r>
        <w:rPr>
          <w:rFonts w:ascii="SimSun" w:hAnsi="SimSun" w:eastAsia="SimSun" w:cs="SimSun"/>
          <w:sz w:val="22"/>
          <w:szCs w:val="22"/>
          <w:spacing w:val="-8"/>
        </w:rPr>
        <w:t>但要分次少量缓</w:t>
      </w:r>
      <w:r>
        <w:rPr>
          <w:rFonts w:ascii="SimSun" w:hAnsi="SimSun" w:eastAsia="SimSun" w:cs="SimSun"/>
          <w:sz w:val="22"/>
          <w:szCs w:val="22"/>
        </w:rPr>
        <w:t xml:space="preserve"> </w:t>
      </w:r>
      <w:r>
        <w:rPr>
          <w:rFonts w:ascii="SimSun" w:hAnsi="SimSun" w:eastAsia="SimSun" w:cs="SimSun"/>
          <w:sz w:val="22"/>
          <w:szCs w:val="22"/>
          <w:spacing w:val="-17"/>
        </w:rPr>
        <w:t>慢灌注，避免呕吐而造成误吸，不宜用于有呕吐、胃肠胀气或上消化道出血者。对于心、肾功能不全的</w:t>
      </w:r>
      <w:r>
        <w:rPr>
          <w:rFonts w:ascii="SimSun" w:hAnsi="SimSun" w:eastAsia="SimSun" w:cs="SimSun"/>
          <w:sz w:val="22"/>
          <w:szCs w:val="22"/>
          <w:spacing w:val="9"/>
        </w:rPr>
        <w:t xml:space="preserve"> </w:t>
      </w:r>
      <w:r>
        <w:rPr>
          <w:rFonts w:ascii="SimSun" w:hAnsi="SimSun" w:eastAsia="SimSun" w:cs="SimSun"/>
          <w:sz w:val="22"/>
          <w:szCs w:val="22"/>
          <w:spacing w:val="-19"/>
        </w:rPr>
        <w:t>病人，应避免补液过度，在严密监测血浆渗透</w:t>
      </w:r>
      <w:r>
        <w:rPr>
          <w:rFonts w:ascii="SimSun" w:hAnsi="SimSun" w:eastAsia="SimSun" w:cs="SimSun"/>
          <w:sz w:val="22"/>
          <w:szCs w:val="22"/>
          <w:spacing w:val="-20"/>
        </w:rPr>
        <w:t>压、心、肺、肾功能和神志状态下调整补液量和速度。</w:t>
      </w:r>
    </w:p>
    <w:p>
      <w:pPr>
        <w:sectPr>
          <w:pgSz w:w="11900" w:h="16840"/>
          <w:pgMar w:top="772" w:right="929" w:bottom="0" w:left="639" w:header="0" w:footer="0" w:gutter="0"/>
          <w:cols w:equalWidth="0" w:num="2">
            <w:col w:w="991" w:space="100"/>
            <w:col w:w="9241" w:space="0"/>
          </w:cols>
        </w:sectPr>
        <w:rPr/>
      </w:pPr>
    </w:p>
    <w:p>
      <w:pPr>
        <w:ind w:right="111"/>
        <w:spacing w:before="44" w:line="222" w:lineRule="auto"/>
        <w:jc w:val="right"/>
        <w:rPr>
          <w:rFonts w:ascii="SimHei" w:hAnsi="SimHei" w:eastAsia="SimHei" w:cs="SimHei"/>
          <w:sz w:val="22"/>
          <w:szCs w:val="22"/>
        </w:rPr>
      </w:pPr>
      <w:r>
        <w:rPr>
          <w:rFonts w:ascii="SimHei" w:hAnsi="SimHei" w:eastAsia="SimHei" w:cs="SimHei"/>
          <w:sz w:val="22"/>
          <w:szCs w:val="22"/>
          <w:color w:val="0099DC"/>
          <w:spacing w:val="-17"/>
          <w:w w:val="98"/>
        </w:rPr>
        <w:t>第二十二章</w:t>
      </w:r>
      <w:r>
        <w:rPr>
          <w:rFonts w:ascii="SimHei" w:hAnsi="SimHei" w:eastAsia="SimHei" w:cs="SimHei"/>
          <w:sz w:val="22"/>
          <w:szCs w:val="22"/>
          <w:color w:val="0099DC"/>
          <w:spacing w:val="56"/>
        </w:rPr>
        <w:t xml:space="preserve"> </w:t>
      </w:r>
      <w:r>
        <w:rPr>
          <w:rFonts w:ascii="SimHei" w:hAnsi="SimHei" w:eastAsia="SimHei" w:cs="SimHei"/>
          <w:sz w:val="22"/>
          <w:szCs w:val="22"/>
          <w:color w:val="0099DC"/>
          <w:spacing w:val="-17"/>
          <w:w w:val="98"/>
        </w:rPr>
        <w:t>糖</w:t>
      </w:r>
      <w:r>
        <w:rPr>
          <w:rFonts w:ascii="SimHei" w:hAnsi="SimHei" w:eastAsia="SimHei" w:cs="SimHei"/>
          <w:sz w:val="22"/>
          <w:szCs w:val="22"/>
          <w:color w:val="0099DC"/>
          <w:spacing w:val="57"/>
        </w:rPr>
        <w:t xml:space="preserve"> </w:t>
      </w:r>
      <w:r>
        <w:rPr>
          <w:rFonts w:ascii="SimHei" w:hAnsi="SimHei" w:eastAsia="SimHei" w:cs="SimHei"/>
          <w:sz w:val="22"/>
          <w:szCs w:val="22"/>
          <w:color w:val="0099DC"/>
          <w:spacing w:val="-17"/>
          <w:w w:val="98"/>
        </w:rPr>
        <w:t>尿</w:t>
      </w:r>
      <w:r>
        <w:rPr>
          <w:rFonts w:ascii="SimHei" w:hAnsi="SimHei" w:eastAsia="SimHei" w:cs="SimHei"/>
          <w:sz w:val="22"/>
          <w:szCs w:val="22"/>
          <w:color w:val="0099DC"/>
          <w:spacing w:val="65"/>
        </w:rPr>
        <w:t xml:space="preserve"> </w:t>
      </w:r>
      <w:r>
        <w:rPr>
          <w:rFonts w:ascii="SimHei" w:hAnsi="SimHei" w:eastAsia="SimHei" w:cs="SimHei"/>
          <w:sz w:val="22"/>
          <w:szCs w:val="22"/>
          <w:color w:val="0099DC"/>
          <w:spacing w:val="-17"/>
          <w:w w:val="98"/>
        </w:rPr>
        <w:t>病</w:t>
      </w:r>
    </w:p>
    <w:p>
      <w:pPr>
        <w:spacing w:line="282" w:lineRule="auto"/>
        <w:rPr>
          <w:rFonts w:ascii="Arial"/>
          <w:sz w:val="21"/>
        </w:rPr>
      </w:pPr>
      <w:r/>
    </w:p>
    <w:p>
      <w:pPr>
        <w:ind w:left="389"/>
        <w:spacing w:before="71" w:line="222" w:lineRule="auto"/>
        <w:rPr>
          <w:rFonts w:ascii="SimHei" w:hAnsi="SimHei" w:eastAsia="SimHei" w:cs="SimHei"/>
          <w:sz w:val="22"/>
          <w:szCs w:val="22"/>
        </w:rPr>
      </w:pPr>
      <w:r>
        <w:rPr>
          <w:rFonts w:ascii="SimHei" w:hAnsi="SimHei" w:eastAsia="SimHei" w:cs="SimHei"/>
          <w:sz w:val="22"/>
          <w:szCs w:val="22"/>
          <w:spacing w:val="13"/>
        </w:rPr>
        <w:t>(二)胰岛素治疗</w:t>
      </w:r>
    </w:p>
    <w:p>
      <w:pPr>
        <w:ind w:right="193" w:firstLine="389"/>
        <w:spacing w:before="55" w:line="279" w:lineRule="auto"/>
        <w:rPr>
          <w:rFonts w:ascii="SimSun" w:hAnsi="SimSun" w:eastAsia="SimSun" w:cs="SimSun"/>
          <w:sz w:val="22"/>
          <w:szCs w:val="22"/>
        </w:rPr>
      </w:pPr>
      <w:r>
        <w:rPr>
          <w:rFonts w:ascii="SimSun" w:hAnsi="SimSun" w:eastAsia="SimSun" w:cs="SimSun"/>
          <w:sz w:val="22"/>
          <w:szCs w:val="22"/>
          <w:spacing w:val="-5"/>
        </w:rPr>
        <w:t>一般采用小剂量(短效)胰岛素治疗方案，即每小时给予0.1U/kg</w:t>
      </w:r>
      <w:r>
        <w:rPr>
          <w:rFonts w:ascii="SimSun" w:hAnsi="SimSun" w:eastAsia="SimSun" w:cs="SimSun"/>
          <w:sz w:val="22"/>
          <w:szCs w:val="22"/>
          <w:spacing w:val="-46"/>
        </w:rPr>
        <w:t xml:space="preserve"> </w:t>
      </w:r>
      <w:r>
        <w:rPr>
          <w:rFonts w:ascii="SimSun" w:hAnsi="SimSun" w:eastAsia="SimSun" w:cs="SimSun"/>
          <w:sz w:val="22"/>
          <w:szCs w:val="22"/>
          <w:spacing w:val="-5"/>
        </w:rPr>
        <w:t>胰岛素，使血清胰岛素浓度恒</w:t>
      </w:r>
      <w:r>
        <w:rPr>
          <w:rFonts w:ascii="SimSun" w:hAnsi="SimSun" w:eastAsia="SimSun" w:cs="SimSun"/>
          <w:sz w:val="22"/>
          <w:szCs w:val="22"/>
        </w:rPr>
        <w:t xml:space="preserve"> </w:t>
      </w:r>
      <w:r>
        <w:rPr>
          <w:rFonts w:ascii="SimSun" w:hAnsi="SimSun" w:eastAsia="SimSun" w:cs="SimSun"/>
          <w:sz w:val="22"/>
          <w:szCs w:val="22"/>
          <w:spacing w:val="-8"/>
        </w:rPr>
        <w:t>定达到100～200μU/ml,这已有抑制脂肪分解和酮体生成的最大效应以及相当强的降低血糖效应，而</w:t>
      </w:r>
      <w:r>
        <w:rPr>
          <w:rFonts w:ascii="SimSun" w:hAnsi="SimSun" w:eastAsia="SimSun" w:cs="SimSun"/>
          <w:sz w:val="22"/>
          <w:szCs w:val="22"/>
          <w:spacing w:val="1"/>
        </w:rPr>
        <w:t xml:space="preserve"> </w:t>
      </w:r>
      <w:r>
        <w:rPr>
          <w:rFonts w:ascii="SimSun" w:hAnsi="SimSun" w:eastAsia="SimSun" w:cs="SimSun"/>
          <w:sz w:val="22"/>
          <w:szCs w:val="22"/>
          <w:spacing w:val="-3"/>
        </w:rPr>
        <w:t>促进钾离子运转的作用较弱。通常将短效胰岛素加</w:t>
      </w:r>
      <w:r>
        <w:rPr>
          <w:rFonts w:ascii="SimSun" w:hAnsi="SimSun" w:eastAsia="SimSun" w:cs="SimSun"/>
          <w:sz w:val="22"/>
          <w:szCs w:val="22"/>
          <w:spacing w:val="-4"/>
        </w:rPr>
        <w:t>入生理盐水中持续静脉滴注(应另建输液途径),</w:t>
      </w:r>
      <w:r>
        <w:rPr>
          <w:rFonts w:ascii="SimSun" w:hAnsi="SimSun" w:eastAsia="SimSun" w:cs="SimSun"/>
          <w:sz w:val="22"/>
          <w:szCs w:val="22"/>
        </w:rPr>
        <w:t xml:space="preserve"> </w:t>
      </w:r>
      <w:r>
        <w:rPr>
          <w:rFonts w:ascii="SimSun" w:hAnsi="SimSun" w:eastAsia="SimSun" w:cs="SimSun"/>
          <w:sz w:val="22"/>
          <w:szCs w:val="22"/>
          <w:spacing w:val="-3"/>
        </w:rPr>
        <w:t>亦可间歇静脉注射。以上2种方案均可加用首次负荷量，静脉注射短效胰岛素10～20U。</w:t>
      </w:r>
      <w:r>
        <w:rPr>
          <w:rFonts w:ascii="SimSun" w:hAnsi="SimSun" w:eastAsia="SimSun" w:cs="SimSun"/>
          <w:sz w:val="22"/>
          <w:szCs w:val="22"/>
          <w:spacing w:val="-35"/>
        </w:rPr>
        <w:t xml:space="preserve"> </w:t>
      </w:r>
      <w:r>
        <w:rPr>
          <w:rFonts w:ascii="SimSun" w:hAnsi="SimSun" w:eastAsia="SimSun" w:cs="SimSun"/>
          <w:sz w:val="22"/>
          <w:szCs w:val="22"/>
          <w:spacing w:val="-3"/>
        </w:rPr>
        <w:t>血糖下降</w:t>
      </w:r>
      <w:r>
        <w:rPr>
          <w:rFonts w:ascii="SimSun" w:hAnsi="SimSun" w:eastAsia="SimSun" w:cs="SimSun"/>
          <w:sz w:val="22"/>
          <w:szCs w:val="22"/>
        </w:rPr>
        <w:t xml:space="preserve"> </w:t>
      </w:r>
      <w:r>
        <w:rPr>
          <w:rFonts w:ascii="SimSun" w:hAnsi="SimSun" w:eastAsia="SimSun" w:cs="SimSun"/>
          <w:sz w:val="22"/>
          <w:szCs w:val="22"/>
          <w:spacing w:val="-5"/>
        </w:rPr>
        <w:t>速度一般以每小时降低3.9~6.1mmol/L</w:t>
      </w:r>
      <w:r>
        <w:rPr>
          <w:rFonts w:ascii="SimSun" w:hAnsi="SimSun" w:eastAsia="SimSun" w:cs="SimSun"/>
          <w:sz w:val="22"/>
          <w:szCs w:val="22"/>
          <w:spacing w:val="-28"/>
        </w:rPr>
        <w:t xml:space="preserve"> </w:t>
      </w:r>
      <w:r>
        <w:rPr>
          <w:rFonts w:ascii="SimSun" w:hAnsi="SimSun" w:eastAsia="SimSun" w:cs="SimSun"/>
          <w:sz w:val="22"/>
          <w:szCs w:val="22"/>
          <w:spacing w:val="-5"/>
        </w:rPr>
        <w:t>为宜，每1～2小时复查血糖；若在补足液量的情况下，开始</w:t>
      </w:r>
      <w:r>
        <w:rPr>
          <w:rFonts w:ascii="SimSun" w:hAnsi="SimSun" w:eastAsia="SimSun" w:cs="SimSun"/>
          <w:sz w:val="22"/>
          <w:szCs w:val="22"/>
        </w:rPr>
        <w:t xml:space="preserve"> </w:t>
      </w:r>
      <w:r>
        <w:rPr>
          <w:rFonts w:ascii="SimSun" w:hAnsi="SimSun" w:eastAsia="SimSun" w:cs="SimSun"/>
          <w:sz w:val="22"/>
          <w:szCs w:val="22"/>
          <w:spacing w:val="-5"/>
        </w:rPr>
        <w:t>治疗2小时后血糖下降不理想或反而升高，胰岛素剂量应加倍。当血糖降至13.9mmol/L</w:t>
      </w:r>
      <w:r>
        <w:rPr>
          <w:rFonts w:ascii="SimSun" w:hAnsi="SimSun" w:eastAsia="SimSun" w:cs="SimSun"/>
          <w:sz w:val="22"/>
          <w:szCs w:val="22"/>
          <w:spacing w:val="-48"/>
        </w:rPr>
        <w:t xml:space="preserve"> </w:t>
      </w:r>
      <w:r>
        <w:rPr>
          <w:rFonts w:ascii="SimSun" w:hAnsi="SimSun" w:eastAsia="SimSun" w:cs="SimSun"/>
          <w:sz w:val="22"/>
          <w:szCs w:val="22"/>
          <w:spacing w:val="-5"/>
        </w:rPr>
        <w:t>时开始</w:t>
      </w:r>
      <w:r>
        <w:rPr>
          <w:rFonts w:ascii="SimSun" w:hAnsi="SimSun" w:eastAsia="SimSun" w:cs="SimSun"/>
          <w:sz w:val="22"/>
          <w:szCs w:val="22"/>
          <w:spacing w:val="-6"/>
        </w:rPr>
        <w:t>输入</w:t>
      </w:r>
      <w:r>
        <w:rPr>
          <w:rFonts w:ascii="SimSun" w:hAnsi="SimSun" w:eastAsia="SimSun" w:cs="SimSun"/>
          <w:sz w:val="22"/>
          <w:szCs w:val="22"/>
        </w:rPr>
        <w:t xml:space="preserve"> </w:t>
      </w:r>
      <w:r>
        <w:rPr>
          <w:rFonts w:ascii="SimSun" w:hAnsi="SimSun" w:eastAsia="SimSun" w:cs="SimSun"/>
          <w:sz w:val="22"/>
          <w:szCs w:val="22"/>
          <w:spacing w:val="-4"/>
        </w:rPr>
        <w:t>5%葡萄糖溶液(或葡萄糖生理盐水),并按比例加入胰岛素，此时仍需每4～6小时复查血糖，调节输</w:t>
      </w:r>
      <w:r>
        <w:rPr>
          <w:rFonts w:ascii="SimSun" w:hAnsi="SimSun" w:eastAsia="SimSun" w:cs="SimSun"/>
          <w:sz w:val="22"/>
          <w:szCs w:val="22"/>
          <w:spacing w:val="11"/>
        </w:rPr>
        <w:t xml:space="preserve"> </w:t>
      </w:r>
      <w:r>
        <w:rPr>
          <w:rFonts w:ascii="SimSun" w:hAnsi="SimSun" w:eastAsia="SimSun" w:cs="SimSun"/>
          <w:sz w:val="22"/>
          <w:szCs w:val="22"/>
          <w:spacing w:val="4"/>
        </w:rPr>
        <w:t>液中胰岛素的比例及每4~6小时皮下注射一次短效胰岛素4~6U,使血糖水</w:t>
      </w:r>
      <w:r>
        <w:rPr>
          <w:rFonts w:ascii="SimSun" w:hAnsi="SimSun" w:eastAsia="SimSun" w:cs="SimSun"/>
          <w:sz w:val="22"/>
          <w:szCs w:val="22"/>
          <w:spacing w:val="3"/>
        </w:rPr>
        <w:t>平稳定在较安全的范围</w:t>
      </w:r>
      <w:r>
        <w:rPr>
          <w:rFonts w:ascii="SimSun" w:hAnsi="SimSun" w:eastAsia="SimSun" w:cs="SimSun"/>
          <w:sz w:val="22"/>
          <w:szCs w:val="22"/>
        </w:rPr>
        <w:t xml:space="preserve"> </w:t>
      </w:r>
      <w:r>
        <w:rPr>
          <w:rFonts w:ascii="SimSun" w:hAnsi="SimSun" w:eastAsia="SimSun" w:cs="SimSun"/>
          <w:sz w:val="22"/>
          <w:szCs w:val="22"/>
          <w:spacing w:val="-10"/>
        </w:rPr>
        <w:t>内。病情稳定后过渡到胰岛素常规皮下注射。</w:t>
      </w:r>
    </w:p>
    <w:p>
      <w:pPr>
        <w:ind w:left="393"/>
        <w:spacing w:before="103" w:line="221" w:lineRule="auto"/>
        <w:rPr>
          <w:rFonts w:ascii="SimHei" w:hAnsi="SimHei" w:eastAsia="SimHei" w:cs="SimHei"/>
          <w:sz w:val="22"/>
          <w:szCs w:val="22"/>
        </w:rPr>
      </w:pPr>
      <w:r>
        <w:rPr>
          <w:rFonts w:ascii="SimHei" w:hAnsi="SimHei" w:eastAsia="SimHei" w:cs="SimHei"/>
          <w:sz w:val="22"/>
          <w:szCs w:val="22"/>
          <w:b/>
          <w:bCs/>
          <w:spacing w:val="1"/>
        </w:rPr>
        <w:t>(三)纠正电解质及酸碱平衡失调</w:t>
      </w:r>
    </w:p>
    <w:p>
      <w:pPr>
        <w:ind w:right="229" w:firstLine="389"/>
        <w:spacing w:before="81" w:line="272" w:lineRule="auto"/>
        <w:rPr>
          <w:rFonts w:ascii="SimSun" w:hAnsi="SimSun" w:eastAsia="SimSun" w:cs="SimSun"/>
          <w:sz w:val="22"/>
          <w:szCs w:val="22"/>
        </w:rPr>
      </w:pPr>
      <w:r>
        <w:rPr>
          <w:rFonts w:ascii="SimSun" w:hAnsi="SimSun" w:eastAsia="SimSun" w:cs="SimSun"/>
          <w:sz w:val="22"/>
          <w:szCs w:val="22"/>
          <w:spacing w:val="-12"/>
        </w:rPr>
        <w:t>本症酸中毒主要由酮体中酸性代谢产物引起，经输液和胰岛素治疗后，酮体水平下降，酸中毒可</w:t>
      </w:r>
      <w:r>
        <w:rPr>
          <w:rFonts w:ascii="SimSun" w:hAnsi="SimSun" w:eastAsia="SimSun" w:cs="SimSun"/>
          <w:sz w:val="22"/>
          <w:szCs w:val="22"/>
          <w:spacing w:val="12"/>
        </w:rPr>
        <w:t xml:space="preserve"> </w:t>
      </w:r>
      <w:r>
        <w:rPr>
          <w:rFonts w:ascii="SimSun" w:hAnsi="SimSun" w:eastAsia="SimSun" w:cs="SimSun"/>
          <w:sz w:val="22"/>
          <w:szCs w:val="22"/>
          <w:spacing w:val="-19"/>
        </w:rPr>
        <w:t>自行纠正，</w:t>
      </w:r>
      <w:r>
        <w:rPr>
          <w:rFonts w:ascii="SimSun" w:hAnsi="SimSun" w:eastAsia="SimSun" w:cs="SimSun"/>
          <w:sz w:val="22"/>
          <w:szCs w:val="22"/>
          <w:spacing w:val="-6"/>
        </w:rPr>
        <w:t xml:space="preserve"> </w:t>
      </w:r>
      <w:r>
        <w:rPr>
          <w:rFonts w:ascii="SimSun" w:hAnsi="SimSun" w:eastAsia="SimSun" w:cs="SimSun"/>
          <w:sz w:val="22"/>
          <w:szCs w:val="22"/>
          <w:spacing w:val="-19"/>
        </w:rPr>
        <w:t>一般不必补碱。但严重酸中毒影响心血管、呼吸和神经系统功能</w:t>
      </w:r>
      <w:r>
        <w:rPr>
          <w:rFonts w:ascii="SimSun" w:hAnsi="SimSun" w:eastAsia="SimSun" w:cs="SimSun"/>
          <w:sz w:val="22"/>
          <w:szCs w:val="22"/>
          <w:spacing w:val="-20"/>
        </w:rPr>
        <w:t>，应给予相应治疗，但补碱</w:t>
      </w:r>
      <w:r>
        <w:rPr>
          <w:rFonts w:ascii="SimSun" w:hAnsi="SimSun" w:eastAsia="SimSun" w:cs="SimSun"/>
          <w:sz w:val="22"/>
          <w:szCs w:val="22"/>
        </w:rPr>
        <w:t xml:space="preserve"> </w:t>
      </w:r>
      <w:r>
        <w:rPr>
          <w:rFonts w:ascii="SimSun" w:hAnsi="SimSun" w:eastAsia="SimSun" w:cs="SimSun"/>
          <w:sz w:val="22"/>
          <w:szCs w:val="22"/>
          <w:spacing w:val="-4"/>
        </w:rPr>
        <w:t>不宜过多、过快。补碱指征为血pH&lt;7.1,HCO</w:t>
      </w:r>
      <w:r>
        <w:rPr>
          <w:rFonts w:ascii="Calibri" w:hAnsi="Calibri" w:eastAsia="Calibri" w:cs="Calibri"/>
          <w:sz w:val="22"/>
          <w:szCs w:val="22"/>
          <w:spacing w:val="-4"/>
        </w:rPr>
        <w:t>₃</w:t>
      </w:r>
      <w:r>
        <w:rPr>
          <w:rFonts w:ascii="SimSun" w:hAnsi="SimSun" w:eastAsia="SimSun" w:cs="SimSun"/>
          <w:sz w:val="22"/>
          <w:szCs w:val="22"/>
          <w:spacing w:val="-4"/>
        </w:rPr>
        <w:t>-&lt;5mmol/L。</w:t>
      </w:r>
      <w:r>
        <w:rPr>
          <w:rFonts w:ascii="SimSun" w:hAnsi="SimSun" w:eastAsia="SimSun" w:cs="SimSun"/>
          <w:sz w:val="22"/>
          <w:szCs w:val="22"/>
          <w:spacing w:val="36"/>
        </w:rPr>
        <w:t xml:space="preserve">  </w:t>
      </w:r>
      <w:r>
        <w:rPr>
          <w:rFonts w:ascii="SimSun" w:hAnsi="SimSun" w:eastAsia="SimSun" w:cs="SimSun"/>
          <w:sz w:val="22"/>
          <w:szCs w:val="22"/>
          <w:spacing w:val="-4"/>
        </w:rPr>
        <w:t>应采用等渗碳酸氢钠(1.25%～1.4%)溶</w:t>
      </w:r>
      <w:r>
        <w:rPr>
          <w:rFonts w:ascii="SimSun" w:hAnsi="SimSun" w:eastAsia="SimSun" w:cs="SimSun"/>
          <w:sz w:val="22"/>
          <w:szCs w:val="22"/>
          <w:spacing w:val="1"/>
        </w:rPr>
        <w:t xml:space="preserve"> </w:t>
      </w:r>
      <w:r>
        <w:rPr>
          <w:rFonts w:ascii="SimSun" w:hAnsi="SimSun" w:eastAsia="SimSun" w:cs="SimSun"/>
          <w:sz w:val="22"/>
          <w:szCs w:val="22"/>
          <w:spacing w:val="-3"/>
        </w:rPr>
        <w:t>液，或将5%碳酸氢钠84ml加注射用水至300ml配成1.4%等渗溶液，</w:t>
      </w:r>
      <w:r>
        <w:rPr>
          <w:rFonts w:ascii="SimSun" w:hAnsi="SimSun" w:eastAsia="SimSun" w:cs="SimSun"/>
          <w:sz w:val="22"/>
          <w:szCs w:val="22"/>
          <w:spacing w:val="59"/>
        </w:rPr>
        <w:t xml:space="preserve"> </w:t>
      </w:r>
      <w:r>
        <w:rPr>
          <w:rFonts w:ascii="SimSun" w:hAnsi="SimSun" w:eastAsia="SimSun" w:cs="SimSun"/>
          <w:sz w:val="22"/>
          <w:szCs w:val="22"/>
          <w:spacing w:val="-3"/>
        </w:rPr>
        <w:t>一般</w:t>
      </w:r>
      <w:r>
        <w:rPr>
          <w:rFonts w:ascii="SimSun" w:hAnsi="SimSun" w:eastAsia="SimSun" w:cs="SimSun"/>
          <w:sz w:val="22"/>
          <w:szCs w:val="22"/>
          <w:spacing w:val="-4"/>
        </w:rPr>
        <w:t>仅给1～2次。补碱过多过</w:t>
      </w:r>
      <w:r>
        <w:rPr>
          <w:rFonts w:ascii="SimSun" w:hAnsi="SimSun" w:eastAsia="SimSun" w:cs="SimSun"/>
          <w:sz w:val="22"/>
          <w:szCs w:val="22"/>
        </w:rPr>
        <w:t xml:space="preserve"> </w:t>
      </w:r>
      <w:r>
        <w:rPr>
          <w:rFonts w:ascii="SimSun" w:hAnsi="SimSun" w:eastAsia="SimSun" w:cs="SimSun"/>
          <w:sz w:val="22"/>
          <w:szCs w:val="22"/>
          <w:spacing w:val="-14"/>
        </w:rPr>
        <w:t>快可产生不利影响，包括脑脊液反常性酸中毒加重、组织缺氧加重</w:t>
      </w:r>
      <w:r>
        <w:rPr>
          <w:rFonts w:ascii="SimSun" w:hAnsi="SimSun" w:eastAsia="SimSun" w:cs="SimSun"/>
          <w:sz w:val="22"/>
          <w:szCs w:val="22"/>
          <w:spacing w:val="-15"/>
        </w:rPr>
        <w:t>、血钾下降和反跳性碱中毒等。</w:t>
      </w:r>
    </w:p>
    <w:p>
      <w:pPr>
        <w:ind w:right="204" w:firstLine="389"/>
        <w:spacing w:before="101" w:line="272" w:lineRule="auto"/>
        <w:rPr>
          <w:rFonts w:ascii="SimSun" w:hAnsi="SimSun" w:eastAsia="SimSun" w:cs="SimSun"/>
          <w:sz w:val="22"/>
          <w:szCs w:val="22"/>
        </w:rPr>
      </w:pPr>
      <w:r>
        <w:rPr>
          <w:rFonts w:ascii="SimSun" w:hAnsi="SimSun" w:eastAsia="SimSun" w:cs="SimSun"/>
          <w:sz w:val="22"/>
          <w:szCs w:val="22"/>
          <w:spacing w:val="-7"/>
        </w:rPr>
        <w:t>DKA</w:t>
      </w:r>
      <w:r>
        <w:rPr>
          <w:rFonts w:ascii="SimSun" w:hAnsi="SimSun" w:eastAsia="SimSun" w:cs="SimSun"/>
          <w:sz w:val="22"/>
          <w:szCs w:val="22"/>
          <w:spacing w:val="22"/>
        </w:rPr>
        <w:t xml:space="preserve"> </w:t>
      </w:r>
      <w:r>
        <w:rPr>
          <w:rFonts w:ascii="SimSun" w:hAnsi="SimSun" w:eastAsia="SimSun" w:cs="SimSun"/>
          <w:sz w:val="22"/>
          <w:szCs w:val="22"/>
          <w:spacing w:val="-7"/>
        </w:rPr>
        <w:t>病人有不同程度失钾。如上所述，治疗前的血钾水平不能真实反映体内缺钾程度，补钾应</w:t>
      </w:r>
      <w:r>
        <w:rPr>
          <w:rFonts w:ascii="SimSun" w:hAnsi="SimSun" w:eastAsia="SimSun" w:cs="SimSun"/>
          <w:sz w:val="22"/>
          <w:szCs w:val="22"/>
        </w:rPr>
        <w:t xml:space="preserve"> </w:t>
      </w:r>
      <w:r>
        <w:rPr>
          <w:rFonts w:ascii="SimSun" w:hAnsi="SimSun" w:eastAsia="SimSun" w:cs="SimSun"/>
          <w:sz w:val="22"/>
          <w:szCs w:val="22"/>
          <w:spacing w:val="-16"/>
        </w:rPr>
        <w:t>根据血钾和尿量：治疗前血钾低于正常，在开始胰岛素和补液治疗同时立即开始补钾；血钾正常</w:t>
      </w:r>
      <w:r>
        <w:rPr>
          <w:rFonts w:ascii="SimSun" w:hAnsi="SimSun" w:eastAsia="SimSun" w:cs="SimSun"/>
          <w:sz w:val="22"/>
          <w:szCs w:val="22"/>
          <w:spacing w:val="-17"/>
        </w:rPr>
        <w:t>、尿量</w:t>
      </w:r>
      <w:r>
        <w:rPr>
          <w:rFonts w:ascii="SimSun" w:hAnsi="SimSun" w:eastAsia="SimSun" w:cs="SimSun"/>
          <w:sz w:val="22"/>
          <w:szCs w:val="22"/>
        </w:rPr>
        <w:t xml:space="preserve"> </w:t>
      </w:r>
      <w:r>
        <w:rPr>
          <w:rFonts w:ascii="SimSun" w:hAnsi="SimSun" w:eastAsia="SimSun" w:cs="SimSun"/>
          <w:sz w:val="22"/>
          <w:szCs w:val="22"/>
          <w:spacing w:val="-9"/>
        </w:rPr>
        <w:t>&gt;40ml/h,也立即开始补钾；血钾正常</w:t>
      </w:r>
      <w:r>
        <w:rPr>
          <w:rFonts w:ascii="SimSun" w:hAnsi="SimSun" w:eastAsia="SimSun" w:cs="SimSun"/>
          <w:sz w:val="22"/>
          <w:szCs w:val="22"/>
          <w:spacing w:val="-10"/>
        </w:rPr>
        <w:t>、尿量&lt;30</w:t>
      </w:r>
      <w:r>
        <w:rPr>
          <w:rFonts w:ascii="SimSun" w:hAnsi="SimSun" w:eastAsia="SimSun" w:cs="SimSun"/>
          <w:sz w:val="22"/>
          <w:szCs w:val="22"/>
          <w:spacing w:val="-9"/>
        </w:rPr>
        <w:t>ml</w:t>
      </w:r>
      <w:r>
        <w:rPr>
          <w:rFonts w:ascii="SimSun" w:hAnsi="SimSun" w:eastAsia="SimSun" w:cs="SimSun"/>
          <w:sz w:val="22"/>
          <w:szCs w:val="22"/>
          <w:spacing w:val="-10"/>
        </w:rPr>
        <w:t>/h,暂缓补钾，待尿量增加后再开始补钾；血钾高于</w:t>
      </w:r>
      <w:r>
        <w:rPr>
          <w:rFonts w:ascii="SimSun" w:hAnsi="SimSun" w:eastAsia="SimSun" w:cs="SimSun"/>
          <w:sz w:val="22"/>
          <w:szCs w:val="22"/>
        </w:rPr>
        <w:t xml:space="preserve"> </w:t>
      </w:r>
      <w:r>
        <w:rPr>
          <w:rFonts w:ascii="SimSun" w:hAnsi="SimSun" w:eastAsia="SimSun" w:cs="SimSun"/>
          <w:sz w:val="22"/>
          <w:szCs w:val="22"/>
          <w:spacing w:val="-11"/>
        </w:rPr>
        <w:t>正常，暂缓补钾。氯化钾部分稀释后静脉输入、部分口服。治疗过程中定期</w:t>
      </w:r>
      <w:r>
        <w:rPr>
          <w:rFonts w:ascii="SimSun" w:hAnsi="SimSun" w:eastAsia="SimSun" w:cs="SimSun"/>
          <w:sz w:val="22"/>
          <w:szCs w:val="22"/>
          <w:spacing w:val="-12"/>
        </w:rPr>
        <w:t>监测血钾和尿量，调整补</w:t>
      </w:r>
      <w:r>
        <w:rPr>
          <w:rFonts w:ascii="SimSun" w:hAnsi="SimSun" w:eastAsia="SimSun" w:cs="SimSun"/>
          <w:sz w:val="22"/>
          <w:szCs w:val="22"/>
        </w:rPr>
        <w:t xml:space="preserve"> </w:t>
      </w:r>
      <w:r>
        <w:rPr>
          <w:rFonts w:ascii="SimSun" w:hAnsi="SimSun" w:eastAsia="SimSun" w:cs="SimSun"/>
          <w:sz w:val="22"/>
          <w:szCs w:val="22"/>
          <w:spacing w:val="-9"/>
        </w:rPr>
        <w:t>钾量和速度。病情恢复后仍应继续口服钾盐数天。</w:t>
      </w:r>
    </w:p>
    <w:p>
      <w:pPr>
        <w:ind w:left="389"/>
        <w:spacing w:before="76" w:line="221" w:lineRule="auto"/>
        <w:rPr>
          <w:rFonts w:ascii="SimHei" w:hAnsi="SimHei" w:eastAsia="SimHei" w:cs="SimHei"/>
          <w:sz w:val="22"/>
          <w:szCs w:val="22"/>
        </w:rPr>
      </w:pPr>
      <w:r>
        <w:rPr>
          <w:rFonts w:ascii="SimHei" w:hAnsi="SimHei" w:eastAsia="SimHei" w:cs="SimHei"/>
          <w:sz w:val="22"/>
          <w:szCs w:val="22"/>
          <w:spacing w:val="4"/>
        </w:rPr>
        <w:t>(四)处理诱发病和防治并发症</w:t>
      </w:r>
    </w:p>
    <w:p>
      <w:pPr>
        <w:ind w:right="242" w:firstLine="389"/>
        <w:spacing w:before="98" w:line="252" w:lineRule="auto"/>
        <w:rPr>
          <w:rFonts w:ascii="SimSun" w:hAnsi="SimSun" w:eastAsia="SimSun" w:cs="SimSun"/>
          <w:sz w:val="22"/>
          <w:szCs w:val="22"/>
        </w:rPr>
      </w:pPr>
      <w:r>
        <w:rPr>
          <w:rFonts w:ascii="SimSun" w:hAnsi="SimSun" w:eastAsia="SimSun" w:cs="SimSun"/>
          <w:sz w:val="22"/>
          <w:szCs w:val="22"/>
          <w:spacing w:val="-6"/>
        </w:rPr>
        <w:t>在抢救过程中要注意治疗措施之间的协调及从一开始就</w:t>
      </w:r>
      <w:r>
        <w:rPr>
          <w:rFonts w:ascii="SimSun" w:hAnsi="SimSun" w:eastAsia="SimSun" w:cs="SimSun"/>
          <w:sz w:val="22"/>
          <w:szCs w:val="22"/>
          <w:spacing w:val="-7"/>
        </w:rPr>
        <w:t>重视防治重要并发症，特别是脑水肿和</w:t>
      </w:r>
      <w:r>
        <w:rPr>
          <w:rFonts w:ascii="SimSun" w:hAnsi="SimSun" w:eastAsia="SimSun" w:cs="SimSun"/>
          <w:sz w:val="22"/>
          <w:szCs w:val="22"/>
        </w:rPr>
        <w:t xml:space="preserve"> </w:t>
      </w:r>
      <w:r>
        <w:rPr>
          <w:rFonts w:ascii="SimSun" w:hAnsi="SimSun" w:eastAsia="SimSun" w:cs="SimSun"/>
          <w:sz w:val="22"/>
          <w:szCs w:val="22"/>
          <w:spacing w:val="-18"/>
        </w:rPr>
        <w:t>肾衰竭，维持重要脏器功能。</w:t>
      </w:r>
    </w:p>
    <w:p>
      <w:pPr>
        <w:ind w:right="250" w:firstLine="389"/>
        <w:spacing w:before="91" w:line="252" w:lineRule="auto"/>
        <w:rPr>
          <w:rFonts w:ascii="SimSun" w:hAnsi="SimSun" w:eastAsia="SimSun" w:cs="SimSun"/>
          <w:sz w:val="22"/>
          <w:szCs w:val="22"/>
        </w:rPr>
      </w:pPr>
      <w:r>
        <w:rPr>
          <w:rFonts w:ascii="SimSun" w:hAnsi="SimSun" w:eastAsia="SimSun" w:cs="SimSun"/>
          <w:sz w:val="22"/>
          <w:szCs w:val="22"/>
          <w:spacing w:val="-8"/>
        </w:rPr>
        <w:t>1.</w:t>
      </w:r>
      <w:r>
        <w:rPr>
          <w:rFonts w:ascii="SimSun" w:hAnsi="SimSun" w:eastAsia="SimSun" w:cs="SimSun"/>
          <w:sz w:val="22"/>
          <w:szCs w:val="22"/>
          <w:spacing w:val="-31"/>
        </w:rPr>
        <w:t xml:space="preserve"> </w:t>
      </w:r>
      <w:r>
        <w:rPr>
          <w:rFonts w:ascii="SimSun" w:hAnsi="SimSun" w:eastAsia="SimSun" w:cs="SimSun"/>
          <w:sz w:val="22"/>
          <w:szCs w:val="22"/>
          <w:spacing w:val="-8"/>
        </w:rPr>
        <w:t>休克</w:t>
      </w:r>
      <w:r>
        <w:rPr>
          <w:rFonts w:ascii="SimSun" w:hAnsi="SimSun" w:eastAsia="SimSun" w:cs="SimSun"/>
          <w:sz w:val="22"/>
          <w:szCs w:val="22"/>
          <w:spacing w:val="87"/>
        </w:rPr>
        <w:t xml:space="preserve"> </w:t>
      </w:r>
      <w:r>
        <w:rPr>
          <w:rFonts w:ascii="SimSun" w:hAnsi="SimSun" w:eastAsia="SimSun" w:cs="SimSun"/>
          <w:sz w:val="22"/>
          <w:szCs w:val="22"/>
          <w:spacing w:val="-8"/>
        </w:rPr>
        <w:t>如休克严重且经快速输液后仍不能纠正，应详细检查并分析原因，例如确定有无合并</w:t>
      </w:r>
      <w:r>
        <w:rPr>
          <w:rFonts w:ascii="SimSun" w:hAnsi="SimSun" w:eastAsia="SimSun" w:cs="SimSun"/>
          <w:sz w:val="22"/>
          <w:szCs w:val="22"/>
        </w:rPr>
        <w:t xml:space="preserve"> </w:t>
      </w:r>
      <w:r>
        <w:rPr>
          <w:rFonts w:ascii="SimSun" w:hAnsi="SimSun" w:eastAsia="SimSun" w:cs="SimSun"/>
          <w:sz w:val="22"/>
          <w:szCs w:val="22"/>
          <w:spacing w:val="-16"/>
        </w:rPr>
        <w:t>感染或急性心肌梗死，给予相应措施。</w:t>
      </w:r>
    </w:p>
    <w:p>
      <w:pPr>
        <w:ind w:right="250" w:firstLine="389"/>
        <w:spacing w:before="77" w:line="253" w:lineRule="auto"/>
        <w:rPr>
          <w:rFonts w:ascii="SimSun" w:hAnsi="SimSun" w:eastAsia="SimSun" w:cs="SimSun"/>
          <w:sz w:val="22"/>
          <w:szCs w:val="22"/>
        </w:rPr>
      </w:pPr>
      <w:r>
        <w:rPr>
          <w:rFonts w:ascii="SimSun" w:hAnsi="SimSun" w:eastAsia="SimSun" w:cs="SimSun"/>
          <w:sz w:val="22"/>
          <w:szCs w:val="22"/>
          <w:spacing w:val="-8"/>
        </w:rPr>
        <w:t>2.</w:t>
      </w:r>
      <w:r>
        <w:rPr>
          <w:rFonts w:ascii="SimSun" w:hAnsi="SimSun" w:eastAsia="SimSun" w:cs="SimSun"/>
          <w:sz w:val="22"/>
          <w:szCs w:val="22"/>
          <w:spacing w:val="-39"/>
        </w:rPr>
        <w:t xml:space="preserve"> </w:t>
      </w:r>
      <w:r>
        <w:rPr>
          <w:rFonts w:ascii="SimSun" w:hAnsi="SimSun" w:eastAsia="SimSun" w:cs="SimSun"/>
          <w:sz w:val="22"/>
          <w:szCs w:val="22"/>
          <w:spacing w:val="-8"/>
        </w:rPr>
        <w:t>严重感染</w:t>
      </w:r>
      <w:r>
        <w:rPr>
          <w:rFonts w:ascii="SimSun" w:hAnsi="SimSun" w:eastAsia="SimSun" w:cs="SimSun"/>
          <w:sz w:val="22"/>
          <w:szCs w:val="22"/>
          <w:spacing w:val="89"/>
        </w:rPr>
        <w:t xml:space="preserve"> </w:t>
      </w:r>
      <w:r>
        <w:rPr>
          <w:rFonts w:ascii="SimSun" w:hAnsi="SimSun" w:eastAsia="SimSun" w:cs="SimSun"/>
          <w:sz w:val="22"/>
          <w:szCs w:val="22"/>
          <w:spacing w:val="-8"/>
        </w:rPr>
        <w:t>是本症常见诱因，亦可继发</w:t>
      </w:r>
      <w:r>
        <w:rPr>
          <w:rFonts w:ascii="SimSun" w:hAnsi="SimSun" w:eastAsia="SimSun" w:cs="SimSun"/>
          <w:sz w:val="22"/>
          <w:szCs w:val="22"/>
          <w:spacing w:val="-9"/>
        </w:rPr>
        <w:t>于本症。因</w:t>
      </w:r>
      <w:r>
        <w:rPr>
          <w:rFonts w:ascii="SimSun" w:hAnsi="SimSun" w:eastAsia="SimSun" w:cs="SimSun"/>
          <w:sz w:val="22"/>
          <w:szCs w:val="22"/>
          <w:spacing w:val="-8"/>
        </w:rPr>
        <w:t>DKA</w:t>
      </w:r>
      <w:r>
        <w:rPr>
          <w:rFonts w:ascii="SimSun" w:hAnsi="SimSun" w:eastAsia="SimSun" w:cs="SimSun"/>
          <w:sz w:val="22"/>
          <w:szCs w:val="22"/>
          <w:spacing w:val="35"/>
        </w:rPr>
        <w:t xml:space="preserve"> </w:t>
      </w:r>
      <w:r>
        <w:rPr>
          <w:rFonts w:ascii="SimSun" w:hAnsi="SimSun" w:eastAsia="SimSun" w:cs="SimSun"/>
          <w:sz w:val="22"/>
          <w:szCs w:val="22"/>
          <w:spacing w:val="-9"/>
        </w:rPr>
        <w:t>可引起低体温和血白细胞数升高，故</w:t>
      </w:r>
      <w:r>
        <w:rPr>
          <w:rFonts w:ascii="SimSun" w:hAnsi="SimSun" w:eastAsia="SimSun" w:cs="SimSun"/>
          <w:sz w:val="22"/>
          <w:szCs w:val="22"/>
        </w:rPr>
        <w:t xml:space="preserve"> </w:t>
      </w:r>
      <w:r>
        <w:rPr>
          <w:rFonts w:ascii="SimSun" w:hAnsi="SimSun" w:eastAsia="SimSun" w:cs="SimSun"/>
          <w:sz w:val="22"/>
          <w:szCs w:val="22"/>
          <w:spacing w:val="-12"/>
        </w:rPr>
        <w:t>不能以有无发热或血象改变来判断，应积极处理。</w:t>
      </w:r>
    </w:p>
    <w:p>
      <w:pPr>
        <w:ind w:right="204" w:firstLine="389"/>
        <w:spacing w:before="76" w:line="264" w:lineRule="auto"/>
        <w:rPr>
          <w:rFonts w:ascii="SimSun" w:hAnsi="SimSun" w:eastAsia="SimSun" w:cs="SimSun"/>
          <w:sz w:val="22"/>
          <w:szCs w:val="22"/>
        </w:rPr>
      </w:pPr>
      <w:r>
        <w:rPr>
          <w:rFonts w:ascii="SimSun" w:hAnsi="SimSun" w:eastAsia="SimSun" w:cs="SimSun"/>
          <w:sz w:val="22"/>
          <w:szCs w:val="22"/>
          <w:spacing w:val="-2"/>
        </w:rPr>
        <w:t>3.</w:t>
      </w:r>
      <w:r>
        <w:rPr>
          <w:rFonts w:ascii="SimSun" w:hAnsi="SimSun" w:eastAsia="SimSun" w:cs="SimSun"/>
          <w:sz w:val="22"/>
          <w:szCs w:val="22"/>
          <w:spacing w:val="-19"/>
        </w:rPr>
        <w:t xml:space="preserve"> </w:t>
      </w:r>
      <w:r>
        <w:rPr>
          <w:rFonts w:ascii="SimSun" w:hAnsi="SimSun" w:eastAsia="SimSun" w:cs="SimSun"/>
          <w:sz w:val="22"/>
          <w:szCs w:val="22"/>
          <w:spacing w:val="-2"/>
        </w:rPr>
        <w:t>心力衰竭、心律失常</w:t>
      </w:r>
      <w:r>
        <w:rPr>
          <w:rFonts w:ascii="SimSun" w:hAnsi="SimSun" w:eastAsia="SimSun" w:cs="SimSun"/>
          <w:sz w:val="22"/>
          <w:szCs w:val="22"/>
          <w:spacing w:val="78"/>
        </w:rPr>
        <w:t xml:space="preserve"> </w:t>
      </w:r>
      <w:r>
        <w:rPr>
          <w:rFonts w:ascii="SimSun" w:hAnsi="SimSun" w:eastAsia="SimSun" w:cs="SimSun"/>
          <w:sz w:val="22"/>
          <w:szCs w:val="22"/>
          <w:spacing w:val="-2"/>
        </w:rPr>
        <w:t>年老或合并冠心病者补液过多可导致心力衰竭和肺水肿，应注意预</w:t>
      </w:r>
      <w:r>
        <w:rPr>
          <w:rFonts w:ascii="SimSun" w:hAnsi="SimSun" w:eastAsia="SimSun" w:cs="SimSun"/>
          <w:sz w:val="22"/>
          <w:szCs w:val="22"/>
        </w:rPr>
        <w:t xml:space="preserve"> </w:t>
      </w:r>
      <w:r>
        <w:rPr>
          <w:rFonts w:ascii="SimSun" w:hAnsi="SimSun" w:eastAsia="SimSun" w:cs="SimSun"/>
          <w:sz w:val="22"/>
          <w:szCs w:val="22"/>
          <w:spacing w:val="-16"/>
        </w:rPr>
        <w:t>防。可根据血压、心率、中心静脉压、尿量等调整输液量和速度，酌情应用利尿药和正性肌力药。血钾</w:t>
      </w:r>
      <w:r>
        <w:rPr>
          <w:rFonts w:ascii="SimSun" w:hAnsi="SimSun" w:eastAsia="SimSun" w:cs="SimSun"/>
          <w:sz w:val="22"/>
          <w:szCs w:val="22"/>
          <w:spacing w:val="4"/>
        </w:rPr>
        <w:t xml:space="preserve"> </w:t>
      </w:r>
      <w:r>
        <w:rPr>
          <w:rFonts w:ascii="SimSun" w:hAnsi="SimSun" w:eastAsia="SimSun" w:cs="SimSun"/>
          <w:sz w:val="22"/>
          <w:szCs w:val="22"/>
          <w:spacing w:val="-19"/>
        </w:rPr>
        <w:t>过低、过高均可引起严重心律失常，宜用心电图监护，及时治疗。</w:t>
      </w:r>
    </w:p>
    <w:p>
      <w:pPr>
        <w:ind w:right="240" w:firstLine="389"/>
        <w:spacing w:before="77" w:line="253" w:lineRule="auto"/>
        <w:rPr>
          <w:rFonts w:ascii="SimSun" w:hAnsi="SimSun" w:eastAsia="SimSun" w:cs="SimSun"/>
          <w:sz w:val="22"/>
          <w:szCs w:val="22"/>
        </w:rPr>
      </w:pPr>
      <w:r>
        <w:rPr>
          <w:rFonts w:ascii="SimSun" w:hAnsi="SimSun" w:eastAsia="SimSun" w:cs="SimSun"/>
          <w:sz w:val="22"/>
          <w:szCs w:val="22"/>
          <w:spacing w:val="-13"/>
        </w:rPr>
        <w:t>4.</w:t>
      </w:r>
      <w:r>
        <w:rPr>
          <w:rFonts w:ascii="SimSun" w:hAnsi="SimSun" w:eastAsia="SimSun" w:cs="SimSun"/>
          <w:sz w:val="22"/>
          <w:szCs w:val="22"/>
          <w:spacing w:val="-11"/>
        </w:rPr>
        <w:t xml:space="preserve"> </w:t>
      </w:r>
      <w:r>
        <w:rPr>
          <w:rFonts w:ascii="SimSun" w:hAnsi="SimSun" w:eastAsia="SimSun" w:cs="SimSun"/>
          <w:sz w:val="22"/>
          <w:szCs w:val="22"/>
          <w:spacing w:val="-13"/>
        </w:rPr>
        <w:t>肾衰竭</w:t>
      </w:r>
      <w:r>
        <w:rPr>
          <w:rFonts w:ascii="SimSun" w:hAnsi="SimSun" w:eastAsia="SimSun" w:cs="SimSun"/>
          <w:sz w:val="22"/>
          <w:szCs w:val="22"/>
          <w:spacing w:val="76"/>
        </w:rPr>
        <w:t xml:space="preserve"> </w:t>
      </w:r>
      <w:r>
        <w:rPr>
          <w:rFonts w:ascii="SimSun" w:hAnsi="SimSun" w:eastAsia="SimSun" w:cs="SimSun"/>
          <w:sz w:val="22"/>
          <w:szCs w:val="22"/>
          <w:spacing w:val="-13"/>
        </w:rPr>
        <w:t>是本症主要死亡原因之一，与原来有无肾病变、失水和休克程度及持续时间、有无延</w:t>
      </w:r>
      <w:r>
        <w:rPr>
          <w:rFonts w:ascii="SimSun" w:hAnsi="SimSun" w:eastAsia="SimSun" w:cs="SimSun"/>
          <w:sz w:val="22"/>
          <w:szCs w:val="22"/>
        </w:rPr>
        <w:t xml:space="preserve"> </w:t>
      </w:r>
      <w:r>
        <w:rPr>
          <w:rFonts w:ascii="SimSun" w:hAnsi="SimSun" w:eastAsia="SimSun" w:cs="SimSun"/>
          <w:sz w:val="22"/>
          <w:szCs w:val="22"/>
          <w:spacing w:val="-14"/>
        </w:rPr>
        <w:t>误治疗等密切相关。强调注意预防，治疗过程中密切观察尿量变化，及时处理。</w:t>
      </w:r>
    </w:p>
    <w:p>
      <w:pPr>
        <w:ind w:right="149" w:firstLine="389"/>
        <w:spacing w:before="78" w:line="269" w:lineRule="auto"/>
        <w:rPr>
          <w:rFonts w:ascii="SimSun" w:hAnsi="SimSun" w:eastAsia="SimSun" w:cs="SimSun"/>
          <w:sz w:val="22"/>
          <w:szCs w:val="22"/>
        </w:rPr>
      </w:pPr>
      <w:r>
        <w:rPr>
          <w:rFonts w:ascii="SimSun" w:hAnsi="SimSun" w:eastAsia="SimSun" w:cs="SimSun"/>
          <w:sz w:val="22"/>
          <w:szCs w:val="22"/>
          <w:spacing w:val="-6"/>
        </w:rPr>
        <w:t>5.</w:t>
      </w:r>
      <w:r>
        <w:rPr>
          <w:rFonts w:ascii="SimSun" w:hAnsi="SimSun" w:eastAsia="SimSun" w:cs="SimSun"/>
          <w:sz w:val="22"/>
          <w:szCs w:val="22"/>
          <w:spacing w:val="-28"/>
        </w:rPr>
        <w:t xml:space="preserve"> </w:t>
      </w:r>
      <w:r>
        <w:rPr>
          <w:rFonts w:ascii="SimSun" w:hAnsi="SimSun" w:eastAsia="SimSun" w:cs="SimSun"/>
          <w:sz w:val="22"/>
          <w:szCs w:val="22"/>
          <w:spacing w:val="-6"/>
        </w:rPr>
        <w:t>脑水肿病死率甚高，应着重预防、早期发现和治疗。脑水肿常与脑缺氧、补碱或补液不当</w:t>
      </w:r>
      <w:r>
        <w:rPr>
          <w:rFonts w:ascii="SimSun" w:hAnsi="SimSun" w:eastAsia="SimSun" w:cs="SimSun"/>
          <w:sz w:val="22"/>
          <w:szCs w:val="22"/>
          <w:spacing w:val="-7"/>
        </w:rPr>
        <w:t>、</w:t>
      </w:r>
      <w:r>
        <w:rPr>
          <w:rFonts w:ascii="SimSun" w:hAnsi="SimSun" w:eastAsia="SimSun" w:cs="SimSun"/>
          <w:sz w:val="22"/>
          <w:szCs w:val="22"/>
        </w:rPr>
        <w:t xml:space="preserve"> </w:t>
      </w:r>
      <w:r>
        <w:rPr>
          <w:rFonts w:ascii="SimSun" w:hAnsi="SimSun" w:eastAsia="SimSun" w:cs="SimSun"/>
          <w:sz w:val="22"/>
          <w:szCs w:val="22"/>
          <w:spacing w:val="-12"/>
        </w:rPr>
        <w:t>血糖下降过快等有关。如经治疗后血糖有所下降，酸中毒改善，但昏</w:t>
      </w:r>
      <w:r>
        <w:rPr>
          <w:rFonts w:ascii="SimSun" w:hAnsi="SimSun" w:eastAsia="SimSun" w:cs="SimSun"/>
          <w:sz w:val="22"/>
          <w:szCs w:val="22"/>
          <w:spacing w:val="-13"/>
        </w:rPr>
        <w:t>迷反而加重，或虽然一度清醒又</w:t>
      </w:r>
      <w:r>
        <w:rPr>
          <w:rFonts w:ascii="SimSun" w:hAnsi="SimSun" w:eastAsia="SimSun" w:cs="SimSun"/>
          <w:sz w:val="22"/>
          <w:szCs w:val="22"/>
        </w:rPr>
        <w:t xml:space="preserve">  </w:t>
      </w:r>
      <w:r>
        <w:rPr>
          <w:rFonts w:ascii="SimSun" w:hAnsi="SimSun" w:eastAsia="SimSun" w:cs="SimSun"/>
          <w:sz w:val="22"/>
          <w:szCs w:val="22"/>
          <w:spacing w:val="-16"/>
        </w:rPr>
        <w:t>再次昏迷，或出现烦躁、心率慢而血压偏高、肌张力增高，应警惕脑水肿的可能。可给予地塞米松、呋</w:t>
      </w:r>
      <w:r>
        <w:rPr>
          <w:rFonts w:ascii="SimSun" w:hAnsi="SimSun" w:eastAsia="SimSun" w:cs="SimSun"/>
          <w:sz w:val="22"/>
          <w:szCs w:val="22"/>
          <w:spacing w:val="16"/>
        </w:rPr>
        <w:t xml:space="preserve"> </w:t>
      </w:r>
      <w:r>
        <w:rPr>
          <w:rFonts w:ascii="SimSun" w:hAnsi="SimSun" w:eastAsia="SimSun" w:cs="SimSun"/>
          <w:sz w:val="22"/>
          <w:szCs w:val="22"/>
          <w:spacing w:val="-16"/>
        </w:rPr>
        <w:t>塞米，或给予白蛋白。慎用甘露醇。</w:t>
      </w:r>
    </w:p>
    <w:p>
      <w:pPr>
        <w:ind w:left="389"/>
        <w:spacing w:before="77" w:line="213" w:lineRule="auto"/>
        <w:rPr>
          <w:rFonts w:ascii="SimHei" w:hAnsi="SimHei" w:eastAsia="SimHei" w:cs="SimHei"/>
          <w:sz w:val="22"/>
          <w:szCs w:val="22"/>
        </w:rPr>
      </w:pPr>
      <w:r>
        <w:rPr>
          <w:rFonts w:ascii="SimHei" w:hAnsi="SimHei" w:eastAsia="SimHei" w:cs="SimHei"/>
          <w:sz w:val="22"/>
          <w:szCs w:val="22"/>
          <w:spacing w:val="-4"/>
        </w:rPr>
        <w:t>6.</w:t>
      </w:r>
      <w:r>
        <w:rPr>
          <w:rFonts w:ascii="SimHei" w:hAnsi="SimHei" w:eastAsia="SimHei" w:cs="SimHei"/>
          <w:sz w:val="22"/>
          <w:szCs w:val="22"/>
          <w:spacing w:val="-5"/>
        </w:rPr>
        <w:t xml:space="preserve"> </w:t>
      </w:r>
      <w:r>
        <w:rPr>
          <w:rFonts w:ascii="SimHei" w:hAnsi="SimHei" w:eastAsia="SimHei" w:cs="SimHei"/>
          <w:sz w:val="22"/>
          <w:szCs w:val="22"/>
          <w:spacing w:val="-4"/>
        </w:rPr>
        <w:t>急性胃扩张可用1.25%碳酸氢钠溶液洗胃，清除残留食物，预防吸入性肺炎。</w:t>
      </w:r>
    </w:p>
    <w:p>
      <w:pPr>
        <w:ind w:left="389"/>
        <w:spacing w:before="67" w:line="222" w:lineRule="auto"/>
        <w:rPr>
          <w:rFonts w:ascii="SimHei" w:hAnsi="SimHei" w:eastAsia="SimHei" w:cs="SimHei"/>
          <w:sz w:val="22"/>
          <w:szCs w:val="22"/>
        </w:rPr>
      </w:pPr>
      <w:r>
        <w:rPr>
          <w:rFonts w:ascii="SimHei" w:hAnsi="SimHei" w:eastAsia="SimHei" w:cs="SimHei"/>
          <w:sz w:val="22"/>
          <w:szCs w:val="22"/>
          <w:spacing w:val="25"/>
        </w:rPr>
        <w:t>(五)护理</w:t>
      </w:r>
    </w:p>
    <w:p>
      <w:pPr>
        <w:ind w:right="249" w:firstLine="389"/>
        <w:spacing w:before="106" w:line="248" w:lineRule="auto"/>
        <w:rPr>
          <w:rFonts w:ascii="SimSun" w:hAnsi="SimSun" w:eastAsia="SimSun" w:cs="SimSun"/>
          <w:sz w:val="22"/>
          <w:szCs w:val="22"/>
        </w:rPr>
      </w:pPr>
      <w:r>
        <w:rPr>
          <w:rFonts w:ascii="SimSun" w:hAnsi="SimSun" w:eastAsia="SimSun" w:cs="SimSun"/>
          <w:sz w:val="22"/>
          <w:szCs w:val="22"/>
          <w:spacing w:val="-7"/>
        </w:rPr>
        <w:t>良好的护理是抢救DKA</w:t>
      </w:r>
      <w:r>
        <w:rPr>
          <w:rFonts w:ascii="SimSun" w:hAnsi="SimSun" w:eastAsia="SimSun" w:cs="SimSun"/>
          <w:sz w:val="22"/>
          <w:szCs w:val="22"/>
          <w:spacing w:val="44"/>
        </w:rPr>
        <w:t xml:space="preserve"> </w:t>
      </w:r>
      <w:r>
        <w:rPr>
          <w:rFonts w:ascii="SimSun" w:hAnsi="SimSun" w:eastAsia="SimSun" w:cs="SimSun"/>
          <w:sz w:val="22"/>
          <w:szCs w:val="22"/>
          <w:spacing w:val="-7"/>
        </w:rPr>
        <w:t>的重要环节。应按时清洁</w:t>
      </w:r>
      <w:r>
        <w:rPr>
          <w:rFonts w:ascii="SimSun" w:hAnsi="SimSun" w:eastAsia="SimSun" w:cs="SimSun"/>
          <w:sz w:val="22"/>
          <w:szCs w:val="22"/>
          <w:spacing w:val="-8"/>
        </w:rPr>
        <w:t>口腔、皮肤，预防压疮和继发性感染。细致观</w:t>
      </w:r>
      <w:r>
        <w:rPr>
          <w:rFonts w:ascii="SimSun" w:hAnsi="SimSun" w:eastAsia="SimSun" w:cs="SimSun"/>
          <w:sz w:val="22"/>
          <w:szCs w:val="22"/>
        </w:rPr>
        <w:t xml:space="preserve"> </w:t>
      </w:r>
      <w:r>
        <w:rPr>
          <w:rFonts w:ascii="SimSun" w:hAnsi="SimSun" w:eastAsia="SimSun" w:cs="SimSun"/>
          <w:sz w:val="22"/>
          <w:szCs w:val="22"/>
          <w:spacing w:val="-19"/>
        </w:rPr>
        <w:t>察病情变化，准确记录神志状态、瞳孔大小和</w:t>
      </w:r>
      <w:r>
        <w:rPr>
          <w:rFonts w:ascii="SimSun" w:hAnsi="SimSun" w:eastAsia="SimSun" w:cs="SimSun"/>
          <w:sz w:val="22"/>
          <w:szCs w:val="22"/>
          <w:spacing w:val="-20"/>
        </w:rPr>
        <w:t>反应、生命体征、出入水量等。</w:t>
      </w:r>
    </w:p>
    <w:p>
      <w:pPr>
        <w:ind w:right="249" w:firstLine="389"/>
        <w:spacing w:before="98" w:line="236" w:lineRule="auto"/>
        <w:rPr>
          <w:rFonts w:ascii="SimSun" w:hAnsi="SimSun" w:eastAsia="SimSun" w:cs="SimSun"/>
          <w:sz w:val="22"/>
          <w:szCs w:val="22"/>
        </w:rPr>
      </w:pPr>
      <w:r>
        <w:rPr>
          <w:rFonts w:ascii="SimSun" w:hAnsi="SimSun" w:eastAsia="SimSun" w:cs="SimSun"/>
          <w:sz w:val="22"/>
          <w:szCs w:val="22"/>
          <w:spacing w:val="-7"/>
        </w:rPr>
        <w:t>抢救重症DKA</w:t>
      </w:r>
      <w:r>
        <w:rPr>
          <w:rFonts w:ascii="SimSun" w:hAnsi="SimSun" w:eastAsia="SimSun" w:cs="SimSun"/>
          <w:sz w:val="22"/>
          <w:szCs w:val="22"/>
          <w:spacing w:val="34"/>
        </w:rPr>
        <w:t xml:space="preserve"> </w:t>
      </w:r>
      <w:r>
        <w:rPr>
          <w:rFonts w:ascii="SimSun" w:hAnsi="SimSun" w:eastAsia="SimSun" w:cs="SimSun"/>
          <w:sz w:val="22"/>
          <w:szCs w:val="22"/>
          <w:spacing w:val="-7"/>
        </w:rPr>
        <w:t>是一门艺术，在掌握治疗原则的基础上，密切观察病情变</w:t>
      </w:r>
      <w:r>
        <w:rPr>
          <w:rFonts w:ascii="SimSun" w:hAnsi="SimSun" w:eastAsia="SimSun" w:cs="SimSun"/>
          <w:sz w:val="22"/>
          <w:szCs w:val="22"/>
          <w:spacing w:val="-8"/>
        </w:rPr>
        <w:t>化使治疗措施个体化是</w:t>
      </w:r>
      <w:r>
        <w:rPr>
          <w:rFonts w:ascii="SimSun" w:hAnsi="SimSun" w:eastAsia="SimSun" w:cs="SimSun"/>
          <w:sz w:val="22"/>
          <w:szCs w:val="22"/>
        </w:rPr>
        <w:t xml:space="preserve"> </w:t>
      </w:r>
      <w:r>
        <w:rPr>
          <w:rFonts w:ascii="SimSun" w:hAnsi="SimSun" w:eastAsia="SimSun" w:cs="SimSun"/>
          <w:sz w:val="22"/>
          <w:szCs w:val="22"/>
          <w:spacing w:val="-9"/>
        </w:rPr>
        <w:t>抢救成功的关键。</w:t>
      </w:r>
    </w:p>
    <w:p>
      <w:pPr>
        <w:spacing w:line="14" w:lineRule="auto"/>
        <w:rPr>
          <w:rFonts w:ascii="Arial"/>
          <w:sz w:val="2"/>
        </w:rPr>
      </w:pPr>
      <w:r>
        <w:rPr>
          <w:rFonts w:ascii="Arial" w:hAnsi="Arial" w:eastAsia="Arial" w:cs="Arial"/>
          <w:sz w:val="2"/>
          <w:szCs w:val="2"/>
        </w:rPr>
        <w:br w:type="column"/>
      </w:r>
    </w:p>
    <w:p>
      <w:pPr>
        <w:ind w:left="473"/>
        <w:spacing w:before="79" w:line="183" w:lineRule="auto"/>
        <w:rPr>
          <w:rFonts w:ascii="SimSun" w:hAnsi="SimSun" w:eastAsia="SimSun" w:cs="SimSun"/>
          <w:sz w:val="22"/>
          <w:szCs w:val="22"/>
        </w:rPr>
      </w:pPr>
      <w:r>
        <w:rPr>
          <w:rFonts w:ascii="SimSun" w:hAnsi="SimSun" w:eastAsia="SimSun" w:cs="SimSun"/>
          <w:sz w:val="22"/>
          <w:szCs w:val="22"/>
          <w:b/>
          <w:bCs/>
          <w:color w:val="1D9FEA"/>
          <w:spacing w:val="-6"/>
        </w:rPr>
        <w:t>747</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before="1" w:line="660" w:lineRule="exact"/>
        <w:textAlignment w:val="center"/>
        <w:rPr/>
      </w:pPr>
      <w:r>
        <w:drawing>
          <wp:inline distT="0" distB="0" distL="0" distR="0">
            <wp:extent cx="527065" cy="419181"/>
            <wp:effectExtent l="0" t="0" r="0" b="0"/>
            <wp:docPr id="12" name="IM 12"/>
            <wp:cNvGraphicFramePr/>
            <a:graphic>
              <a:graphicData uri="http://schemas.openxmlformats.org/drawingml/2006/picture">
                <pic:pic>
                  <pic:nvPicPr>
                    <pic:cNvPr id="12" name="IM 12"/>
                    <pic:cNvPicPr/>
                  </pic:nvPicPr>
                  <pic:blipFill>
                    <a:blip r:embed="rId13"/>
                    <a:stretch>
                      <a:fillRect/>
                    </a:stretch>
                  </pic:blipFill>
                  <pic:spPr>
                    <a:xfrm rot="0">
                      <a:off x="0" y="0"/>
                      <a:ext cx="527065" cy="419181"/>
                    </a:xfrm>
                    <a:prstGeom prst="rect">
                      <a:avLst/>
                    </a:prstGeom>
                  </pic:spPr>
                </pic:pic>
              </a:graphicData>
            </a:graphic>
          </wp:inline>
        </w:drawing>
      </w:r>
    </w:p>
    <w:p>
      <w:pPr>
        <w:sectPr>
          <w:pgSz w:w="11900" w:h="16840"/>
          <w:pgMar w:top="743" w:right="649" w:bottom="0" w:left="929" w:header="0" w:footer="0" w:gutter="0"/>
          <w:cols w:equalWidth="0" w:num="2">
            <w:col w:w="9391" w:space="100"/>
            <w:col w:w="831" w:space="0"/>
          </w:cols>
        </w:sectPr>
        <w:rPr/>
      </w:pPr>
    </w:p>
    <w:p>
      <w:pPr>
        <w:ind w:left="32"/>
        <w:spacing w:before="44" w:line="221" w:lineRule="auto"/>
        <w:rPr>
          <w:rFonts w:ascii="SimHei" w:hAnsi="SimHei" w:eastAsia="SimHei" w:cs="SimHei"/>
          <w:sz w:val="22"/>
          <w:szCs w:val="22"/>
        </w:rPr>
      </w:pPr>
      <w:r>
        <w:rPr>
          <w:rFonts w:ascii="SimSun" w:hAnsi="SimSun" w:eastAsia="SimSun" w:cs="SimSun"/>
          <w:sz w:val="19"/>
          <w:szCs w:val="19"/>
          <w:b/>
          <w:bCs/>
          <w:color w:val="0079D7"/>
          <w:spacing w:val="-17"/>
          <w:w w:val="97"/>
          <w:position w:val="1"/>
        </w:rPr>
        <w:t>748</w:t>
      </w:r>
      <w:r>
        <w:rPr>
          <w:rFonts w:ascii="SimSun" w:hAnsi="SimSun" w:eastAsia="SimSun" w:cs="SimSun"/>
          <w:sz w:val="19"/>
          <w:szCs w:val="19"/>
          <w:color w:val="0079D7"/>
          <w:spacing w:val="4"/>
          <w:position w:val="1"/>
        </w:rPr>
        <w:t xml:space="preserve">        </w:t>
      </w:r>
      <w:r>
        <w:rPr>
          <w:rFonts w:ascii="SimHei" w:hAnsi="SimHei" w:eastAsia="SimHei" w:cs="SimHei"/>
          <w:sz w:val="22"/>
          <w:szCs w:val="22"/>
          <w:color w:val="29AEFC"/>
          <w:spacing w:val="-17"/>
          <w:w w:val="97"/>
        </w:rPr>
        <w:t>第七篇</w:t>
      </w:r>
      <w:r>
        <w:rPr>
          <w:rFonts w:ascii="SimHei" w:hAnsi="SimHei" w:eastAsia="SimHei" w:cs="SimHei"/>
          <w:sz w:val="22"/>
          <w:szCs w:val="22"/>
          <w:color w:val="29AEFC"/>
          <w:spacing w:val="64"/>
        </w:rPr>
        <w:t xml:space="preserve"> </w:t>
      </w:r>
      <w:r>
        <w:rPr>
          <w:rFonts w:ascii="SimHei" w:hAnsi="SimHei" w:eastAsia="SimHei" w:cs="SimHei"/>
          <w:sz w:val="22"/>
          <w:szCs w:val="22"/>
          <w:color w:val="29AEFC"/>
          <w:spacing w:val="-17"/>
          <w:w w:val="97"/>
        </w:rPr>
        <w:t>内分泌和代谢性疾病</w:t>
      </w:r>
    </w:p>
    <w:p>
      <w:pPr>
        <w:spacing w:line="278" w:lineRule="auto"/>
        <w:rPr>
          <w:rFonts w:ascii="Arial"/>
          <w:sz w:val="21"/>
        </w:rPr>
      </w:pPr>
      <w:r/>
    </w:p>
    <w:p>
      <w:pPr>
        <w:spacing w:line="279" w:lineRule="auto"/>
        <w:rPr>
          <w:rFonts w:ascii="Arial"/>
          <w:sz w:val="21"/>
        </w:rPr>
      </w:pPr>
      <w:r/>
    </w:p>
    <w:p>
      <w:pPr>
        <w:ind w:left="3794"/>
        <w:spacing w:before="104" w:line="221" w:lineRule="auto"/>
        <w:rPr>
          <w:rFonts w:ascii="SimHei" w:hAnsi="SimHei" w:eastAsia="SimHei" w:cs="SimHei"/>
          <w:sz w:val="32"/>
          <w:szCs w:val="32"/>
        </w:rPr>
      </w:pPr>
      <w:r>
        <w:rPr>
          <w:rFonts w:ascii="SimHei" w:hAnsi="SimHei" w:eastAsia="SimHei" w:cs="SimHei"/>
          <w:sz w:val="32"/>
          <w:szCs w:val="32"/>
          <w:b/>
          <w:bCs/>
          <w:spacing w:val="-7"/>
        </w:rPr>
        <w:t>第三节</w:t>
      </w:r>
      <w:r>
        <w:rPr>
          <w:rFonts w:ascii="SimHei" w:hAnsi="SimHei" w:eastAsia="SimHei" w:cs="SimHei"/>
          <w:sz w:val="32"/>
          <w:szCs w:val="32"/>
          <w:spacing w:val="140"/>
        </w:rPr>
        <w:t xml:space="preserve"> </w:t>
      </w:r>
      <w:r>
        <w:rPr>
          <w:rFonts w:ascii="SimHei" w:hAnsi="SimHei" w:eastAsia="SimHei" w:cs="SimHei"/>
          <w:sz w:val="32"/>
          <w:szCs w:val="32"/>
          <w:b/>
          <w:bCs/>
          <w:spacing w:val="-7"/>
        </w:rPr>
        <w:t>高渗高血糖综合征</w:t>
      </w:r>
    </w:p>
    <w:p>
      <w:pPr>
        <w:spacing w:line="270" w:lineRule="auto"/>
        <w:rPr>
          <w:rFonts w:ascii="Arial"/>
          <w:sz w:val="21"/>
        </w:rPr>
      </w:pPr>
      <w:r/>
    </w:p>
    <w:p>
      <w:pPr>
        <w:ind w:left="1090" w:right="123" w:firstLine="429"/>
        <w:spacing w:before="72" w:line="265" w:lineRule="auto"/>
        <w:rPr>
          <w:rFonts w:ascii="SimSun" w:hAnsi="SimSun" w:eastAsia="SimSun" w:cs="SimSun"/>
          <w:sz w:val="22"/>
          <w:szCs w:val="22"/>
        </w:rPr>
      </w:pPr>
      <w:r>
        <w:rPr>
          <w:rFonts w:ascii="SimSun" w:hAnsi="SimSun" w:eastAsia="SimSun" w:cs="SimSun"/>
          <w:sz w:val="22"/>
          <w:szCs w:val="22"/>
          <w:spacing w:val="-12"/>
        </w:rPr>
        <w:t>高渗高血糖综合</w:t>
      </w:r>
      <w:r>
        <w:rPr>
          <w:rFonts w:ascii="SimSun" w:hAnsi="SimSun" w:eastAsia="SimSun" w:cs="SimSun"/>
          <w:sz w:val="22"/>
          <w:szCs w:val="22"/>
          <w:spacing w:val="-13"/>
        </w:rPr>
        <w:t>征(</w:t>
      </w:r>
      <w:r>
        <w:rPr>
          <w:rFonts w:ascii="SimSun" w:hAnsi="SimSun" w:eastAsia="SimSun" w:cs="SimSun"/>
          <w:sz w:val="22"/>
          <w:szCs w:val="22"/>
          <w:spacing w:val="-8"/>
        </w:rPr>
        <w:t xml:space="preserve"> </w:t>
      </w:r>
      <w:r>
        <w:rPr>
          <w:rFonts w:ascii="SimSun" w:hAnsi="SimSun" w:eastAsia="SimSun" w:cs="SimSun"/>
          <w:sz w:val="22"/>
          <w:szCs w:val="22"/>
          <w:spacing w:val="-12"/>
        </w:rPr>
        <w:t>hyperosmolar</w:t>
      </w:r>
      <w:r>
        <w:rPr>
          <w:rFonts w:ascii="SimSun" w:hAnsi="SimSun" w:eastAsia="SimSun" w:cs="SimSun"/>
          <w:sz w:val="22"/>
          <w:szCs w:val="22"/>
          <w:spacing w:val="-9"/>
        </w:rPr>
        <w:t xml:space="preserve"> </w:t>
      </w:r>
      <w:r>
        <w:rPr>
          <w:rFonts w:ascii="SimSun" w:hAnsi="SimSun" w:eastAsia="SimSun" w:cs="SimSun"/>
          <w:sz w:val="22"/>
          <w:szCs w:val="22"/>
          <w:spacing w:val="-12"/>
        </w:rPr>
        <w:t>hyperglycemic</w:t>
      </w:r>
      <w:r>
        <w:rPr>
          <w:rFonts w:ascii="SimSun" w:hAnsi="SimSun" w:eastAsia="SimSun" w:cs="SimSun"/>
          <w:sz w:val="22"/>
          <w:szCs w:val="22"/>
          <w:spacing w:val="2"/>
        </w:rPr>
        <w:t xml:space="preserve"> </w:t>
      </w:r>
      <w:r>
        <w:rPr>
          <w:rFonts w:ascii="SimSun" w:hAnsi="SimSun" w:eastAsia="SimSun" w:cs="SimSun"/>
          <w:sz w:val="22"/>
          <w:szCs w:val="22"/>
          <w:spacing w:val="-12"/>
        </w:rPr>
        <w:t>syndrome</w:t>
      </w:r>
      <w:r>
        <w:rPr>
          <w:rFonts w:ascii="SimSun" w:hAnsi="SimSun" w:eastAsia="SimSun" w:cs="SimSun"/>
          <w:sz w:val="22"/>
          <w:szCs w:val="22"/>
          <w:spacing w:val="-13"/>
        </w:rPr>
        <w:t>,</w:t>
      </w:r>
      <w:r>
        <w:rPr>
          <w:rFonts w:ascii="SimSun" w:hAnsi="SimSun" w:eastAsia="SimSun" w:cs="SimSun"/>
          <w:sz w:val="22"/>
          <w:szCs w:val="22"/>
          <w:spacing w:val="-12"/>
        </w:rPr>
        <w:t>HHS</w:t>
      </w:r>
      <w:r>
        <w:rPr>
          <w:rFonts w:ascii="SimSun" w:hAnsi="SimSun" w:eastAsia="SimSun" w:cs="SimSun"/>
          <w:sz w:val="22"/>
          <w:szCs w:val="22"/>
          <w:spacing w:val="-13"/>
        </w:rPr>
        <w:t>)是糖尿病急性代谢紊乱的另一临</w:t>
      </w:r>
      <w:r>
        <w:rPr>
          <w:rFonts w:ascii="SimSun" w:hAnsi="SimSun" w:eastAsia="SimSun" w:cs="SimSun"/>
          <w:sz w:val="22"/>
          <w:szCs w:val="22"/>
        </w:rPr>
        <w:t xml:space="preserve"> </w:t>
      </w:r>
      <w:r>
        <w:rPr>
          <w:rFonts w:ascii="SimSun" w:hAnsi="SimSun" w:eastAsia="SimSun" w:cs="SimSun"/>
          <w:sz w:val="22"/>
          <w:szCs w:val="22"/>
          <w:spacing w:val="-17"/>
        </w:rPr>
        <w:t>床类型，以严重高血糖、高血浆渗透压、脱水为特点，无明显酮症，</w:t>
      </w:r>
      <w:r>
        <w:rPr>
          <w:rFonts w:ascii="SimSun" w:hAnsi="SimSun" w:eastAsia="SimSun" w:cs="SimSun"/>
          <w:sz w:val="22"/>
          <w:szCs w:val="22"/>
          <w:spacing w:val="-18"/>
        </w:rPr>
        <w:t>病人可有不同程度的意识障碍或昏</w:t>
      </w:r>
      <w:r>
        <w:rPr>
          <w:rFonts w:ascii="SimSun" w:hAnsi="SimSun" w:eastAsia="SimSun" w:cs="SimSun"/>
          <w:sz w:val="22"/>
          <w:szCs w:val="22"/>
        </w:rPr>
        <w:t xml:space="preserve"> </w:t>
      </w:r>
      <w:r>
        <w:rPr>
          <w:rFonts w:ascii="SimSun" w:hAnsi="SimSun" w:eastAsia="SimSun" w:cs="SimSun"/>
          <w:sz w:val="22"/>
          <w:szCs w:val="22"/>
          <w:spacing w:val="-3"/>
        </w:rPr>
        <w:t>迷(&lt;10%)。部分病人可伴有酮症。主要见于老年T2DM</w:t>
      </w:r>
      <w:r>
        <w:rPr>
          <w:rFonts w:ascii="SimSun" w:hAnsi="SimSun" w:eastAsia="SimSun" w:cs="SimSun"/>
          <w:sz w:val="22"/>
          <w:szCs w:val="22"/>
          <w:spacing w:val="40"/>
        </w:rPr>
        <w:t xml:space="preserve"> </w:t>
      </w:r>
      <w:r>
        <w:rPr>
          <w:rFonts w:ascii="SimSun" w:hAnsi="SimSun" w:eastAsia="SimSun" w:cs="SimSun"/>
          <w:sz w:val="22"/>
          <w:szCs w:val="22"/>
          <w:spacing w:val="-3"/>
        </w:rPr>
        <w:t>病人，超过2/3病人原来无糖尿病病史。</w:t>
      </w:r>
    </w:p>
    <w:p>
      <w:pPr>
        <w:ind w:left="1090" w:right="87" w:firstLine="429"/>
        <w:spacing w:before="86" w:line="269" w:lineRule="auto"/>
        <w:rPr>
          <w:rFonts w:ascii="SimSun" w:hAnsi="SimSun" w:eastAsia="SimSun" w:cs="SimSun"/>
          <w:sz w:val="22"/>
          <w:szCs w:val="22"/>
        </w:rPr>
      </w:pPr>
      <w:r>
        <w:rPr>
          <w:rFonts w:ascii="SimSun" w:hAnsi="SimSun" w:eastAsia="SimSun" w:cs="SimSun"/>
          <w:sz w:val="22"/>
          <w:szCs w:val="22"/>
          <w:spacing w:val="-17"/>
        </w:rPr>
        <w:t>诱因为引起血糖增高和脱水的因素：急性感染、外伤、手术、脑血管意外等应激状态，使用糖皮质</w:t>
      </w:r>
      <w:r>
        <w:rPr>
          <w:rFonts w:ascii="SimSun" w:hAnsi="SimSun" w:eastAsia="SimSun" w:cs="SimSun"/>
          <w:sz w:val="22"/>
          <w:szCs w:val="22"/>
          <w:spacing w:val="3"/>
        </w:rPr>
        <w:t xml:space="preserve"> </w:t>
      </w:r>
      <w:r>
        <w:rPr>
          <w:rFonts w:ascii="SimSun" w:hAnsi="SimSun" w:eastAsia="SimSun" w:cs="SimSun"/>
          <w:sz w:val="22"/>
          <w:szCs w:val="22"/>
          <w:spacing w:val="-17"/>
        </w:rPr>
        <w:t>激素、利尿剂、甘露醇等药物，水摄入不足或失水，透析治疗，静脉高营养疗法等。有时在</w:t>
      </w:r>
      <w:r>
        <w:rPr>
          <w:rFonts w:ascii="SimSun" w:hAnsi="SimSun" w:eastAsia="SimSun" w:cs="SimSun"/>
          <w:sz w:val="22"/>
          <w:szCs w:val="22"/>
          <w:spacing w:val="-18"/>
        </w:rPr>
        <w:t>病程早期因</w:t>
      </w:r>
      <w:r>
        <w:rPr>
          <w:rFonts w:ascii="SimSun" w:hAnsi="SimSun" w:eastAsia="SimSun" w:cs="SimSun"/>
          <w:sz w:val="22"/>
          <w:szCs w:val="22"/>
        </w:rPr>
        <w:t xml:space="preserve"> </w:t>
      </w:r>
      <w:r>
        <w:rPr>
          <w:rFonts w:ascii="SimSun" w:hAnsi="SimSun" w:eastAsia="SimSun" w:cs="SimSun"/>
          <w:sz w:val="22"/>
          <w:szCs w:val="22"/>
          <w:spacing w:val="-8"/>
        </w:rPr>
        <w:t>误诊而输入大量葡萄糖液或因口渴而摄入大量含糖饮料可诱发本病或使病情恶化。</w:t>
      </w:r>
    </w:p>
    <w:p>
      <w:pPr>
        <w:ind w:left="1090" w:firstLine="429"/>
        <w:spacing w:before="60" w:line="263" w:lineRule="auto"/>
        <w:rPr>
          <w:rFonts w:ascii="SimSun" w:hAnsi="SimSun" w:eastAsia="SimSun" w:cs="SimSun"/>
          <w:sz w:val="22"/>
          <w:szCs w:val="22"/>
        </w:rPr>
      </w:pPr>
      <w:r>
        <w:rPr>
          <w:rFonts w:ascii="SimSun" w:hAnsi="SimSun" w:eastAsia="SimSun" w:cs="SimSun"/>
          <w:sz w:val="22"/>
          <w:szCs w:val="22"/>
          <w:spacing w:val="-15"/>
        </w:rPr>
        <w:t>起病缓慢，最初表现为多尿、多饮，食欲减退。渐出现严重脱水和神经精神症状，病人反应迟钝、</w:t>
      </w:r>
      <w:r>
        <w:rPr>
          <w:rFonts w:ascii="SimSun" w:hAnsi="SimSun" w:eastAsia="SimSun" w:cs="SimSun"/>
          <w:sz w:val="22"/>
          <w:szCs w:val="22"/>
          <w:spacing w:val="4"/>
        </w:rPr>
        <w:t xml:space="preserve"> </w:t>
      </w:r>
      <w:r>
        <w:rPr>
          <w:rFonts w:ascii="SimSun" w:hAnsi="SimSun" w:eastAsia="SimSun" w:cs="SimSun"/>
          <w:sz w:val="22"/>
          <w:szCs w:val="22"/>
          <w:spacing w:val="-17"/>
        </w:rPr>
        <w:t>烦躁或淡漠、嗜睡，逐渐陷入昏迷，晚期尿少甚至尿闭。就诊时呈严重脱水，可有神经系统损害的定位</w:t>
      </w:r>
      <w:r>
        <w:rPr>
          <w:rFonts w:ascii="SimSun" w:hAnsi="SimSun" w:eastAsia="SimSun" w:cs="SimSun"/>
          <w:sz w:val="22"/>
          <w:szCs w:val="22"/>
          <w:spacing w:val="5"/>
        </w:rPr>
        <w:t xml:space="preserve">  </w:t>
      </w:r>
      <w:r>
        <w:rPr>
          <w:rFonts w:ascii="SimSun" w:hAnsi="SimSun" w:eastAsia="SimSun" w:cs="SimSun"/>
          <w:sz w:val="22"/>
          <w:szCs w:val="22"/>
          <w:spacing w:val="-15"/>
        </w:rPr>
        <w:t>体征，易误诊为脑卒中。与DKA</w:t>
      </w:r>
      <w:r>
        <w:rPr>
          <w:rFonts w:ascii="SimSun" w:hAnsi="SimSun" w:eastAsia="SimSun" w:cs="SimSun"/>
          <w:sz w:val="22"/>
          <w:szCs w:val="22"/>
          <w:spacing w:val="36"/>
        </w:rPr>
        <w:t xml:space="preserve"> </w:t>
      </w:r>
      <w:r>
        <w:rPr>
          <w:rFonts w:ascii="SimSun" w:hAnsi="SimSun" w:eastAsia="SimSun" w:cs="SimSun"/>
          <w:sz w:val="22"/>
          <w:szCs w:val="22"/>
          <w:spacing w:val="-15"/>
        </w:rPr>
        <w:t>相比，失水更为严重、神经精神症状更为突出。</w:t>
      </w:r>
    </w:p>
    <w:p>
      <w:pPr>
        <w:ind w:left="1090" w:right="30" w:firstLine="429"/>
        <w:spacing w:before="74" w:line="270" w:lineRule="auto"/>
        <w:rPr>
          <w:rFonts w:ascii="SimSun" w:hAnsi="SimSun" w:eastAsia="SimSun" w:cs="SimSun"/>
          <w:sz w:val="22"/>
          <w:szCs w:val="22"/>
        </w:rPr>
      </w:pPr>
      <w:r>
        <w:rPr>
          <w:rFonts w:ascii="SimSun" w:hAnsi="SimSun" w:eastAsia="SimSun" w:cs="SimSun"/>
          <w:sz w:val="22"/>
          <w:szCs w:val="22"/>
          <w:spacing w:val="-3"/>
        </w:rPr>
        <w:t>实验室检查：血糖达到或超过33.3mmol/</w:t>
      </w:r>
      <w:r>
        <w:rPr>
          <w:rFonts w:ascii="SimSun" w:hAnsi="SimSun" w:eastAsia="SimSun" w:cs="SimSun"/>
          <w:sz w:val="22"/>
          <w:szCs w:val="22"/>
          <w:spacing w:val="-4"/>
        </w:rPr>
        <w:t>L(一般为33.3～66.8</w:t>
      </w:r>
      <w:r>
        <w:rPr>
          <w:rFonts w:ascii="SimSun" w:hAnsi="SimSun" w:eastAsia="SimSun" w:cs="SimSun"/>
          <w:sz w:val="22"/>
          <w:szCs w:val="22"/>
          <w:spacing w:val="-3"/>
        </w:rPr>
        <w:t>mmol</w:t>
      </w:r>
      <w:r>
        <w:rPr>
          <w:rFonts w:ascii="SimSun" w:hAnsi="SimSun" w:eastAsia="SimSun" w:cs="SimSun"/>
          <w:sz w:val="22"/>
          <w:szCs w:val="22"/>
          <w:spacing w:val="-4"/>
        </w:rPr>
        <w:t>/L),有效血浆渗透压达到或</w:t>
      </w:r>
      <w:r>
        <w:rPr>
          <w:rFonts w:ascii="SimSun" w:hAnsi="SimSun" w:eastAsia="SimSun" w:cs="SimSun"/>
          <w:sz w:val="22"/>
          <w:szCs w:val="22"/>
        </w:rPr>
        <w:t xml:space="preserve"> </w:t>
      </w:r>
      <w:r>
        <w:rPr>
          <w:rFonts w:ascii="SimSun" w:hAnsi="SimSun" w:eastAsia="SimSun" w:cs="SimSun"/>
          <w:sz w:val="22"/>
          <w:szCs w:val="22"/>
          <w:spacing w:val="-2"/>
        </w:rPr>
        <w:t>超过320mOsm/L</w:t>
      </w:r>
      <w:r>
        <w:rPr>
          <w:rFonts w:ascii="SimSun" w:hAnsi="SimSun" w:eastAsia="SimSun" w:cs="SimSun"/>
          <w:sz w:val="22"/>
          <w:szCs w:val="22"/>
          <w:spacing w:val="-18"/>
        </w:rPr>
        <w:t xml:space="preserve"> </w:t>
      </w:r>
      <w:r>
        <w:rPr>
          <w:rFonts w:ascii="SimSun" w:hAnsi="SimSun" w:eastAsia="SimSun" w:cs="SimSun"/>
          <w:sz w:val="22"/>
          <w:szCs w:val="22"/>
          <w:spacing w:val="-2"/>
        </w:rPr>
        <w:t>(一般为320～430mOsm/L)</w:t>
      </w:r>
      <w:r>
        <w:rPr>
          <w:rFonts w:ascii="SimSun" w:hAnsi="SimSun" w:eastAsia="SimSun" w:cs="SimSun"/>
          <w:sz w:val="22"/>
          <w:szCs w:val="22"/>
          <w:spacing w:val="-8"/>
        </w:rPr>
        <w:t xml:space="preserve"> </w:t>
      </w:r>
      <w:r>
        <w:rPr>
          <w:rFonts w:ascii="SimSun" w:hAnsi="SimSun" w:eastAsia="SimSun" w:cs="SimSun"/>
          <w:sz w:val="22"/>
          <w:szCs w:val="22"/>
          <w:spacing w:val="-2"/>
        </w:rPr>
        <w:t>可诊断本病。血钠正常或增高。尿酮体阴性或弱阳性，</w:t>
      </w:r>
      <w:r>
        <w:rPr>
          <w:rFonts w:ascii="SimSun" w:hAnsi="SimSun" w:eastAsia="SimSun" w:cs="SimSun"/>
          <w:sz w:val="22"/>
          <w:szCs w:val="22"/>
        </w:rPr>
        <w:t xml:space="preserve"> </w:t>
      </w:r>
      <w:r>
        <w:rPr>
          <w:rFonts w:ascii="SimSun" w:hAnsi="SimSun" w:eastAsia="SimSun" w:cs="SimSun"/>
          <w:sz w:val="22"/>
          <w:szCs w:val="22"/>
          <w:spacing w:val="-8"/>
        </w:rPr>
        <w:t>一般无明显酸中毒，借此与DKA</w:t>
      </w:r>
      <w:r>
        <w:rPr>
          <w:rFonts w:ascii="SimSun" w:hAnsi="SimSun" w:eastAsia="SimSun" w:cs="SimSun"/>
          <w:sz w:val="22"/>
          <w:szCs w:val="22"/>
          <w:spacing w:val="34"/>
        </w:rPr>
        <w:t xml:space="preserve"> </w:t>
      </w:r>
      <w:r>
        <w:rPr>
          <w:rFonts w:ascii="SimSun" w:hAnsi="SimSun" w:eastAsia="SimSun" w:cs="SimSun"/>
          <w:sz w:val="22"/>
          <w:szCs w:val="22"/>
          <w:spacing w:val="-8"/>
        </w:rPr>
        <w:t>鉴别，但有时二者可同时存在[有效血浆渗透压(mOsm/L)=</w:t>
      </w:r>
      <w:r>
        <w:rPr>
          <w:rFonts w:ascii="SimSun" w:hAnsi="SimSun" w:eastAsia="SimSun" w:cs="SimSun"/>
          <w:sz w:val="22"/>
          <w:szCs w:val="22"/>
          <w:spacing w:val="-9"/>
        </w:rPr>
        <w:t>2×(</w:t>
      </w:r>
      <w:r>
        <w:rPr>
          <w:rFonts w:ascii="SimSun" w:hAnsi="SimSun" w:eastAsia="SimSun" w:cs="SimSun"/>
          <w:sz w:val="22"/>
          <w:szCs w:val="22"/>
          <w:spacing w:val="-8"/>
        </w:rPr>
        <w:t>Na</w:t>
      </w:r>
      <w:r>
        <w:rPr>
          <w:rFonts w:ascii="SimSun" w:hAnsi="SimSun" w:eastAsia="SimSun" w:cs="SimSun"/>
          <w:sz w:val="22"/>
          <w:szCs w:val="22"/>
          <w:spacing w:val="-9"/>
        </w:rPr>
        <w:t>*</w:t>
      </w:r>
      <w:r>
        <w:rPr>
          <w:rFonts w:ascii="SimSun" w:hAnsi="SimSun" w:eastAsia="SimSun" w:cs="SimSun"/>
          <w:sz w:val="22"/>
          <w:szCs w:val="22"/>
        </w:rPr>
        <w:t xml:space="preserve">   </w:t>
      </w:r>
      <w:r>
        <w:rPr>
          <w:rFonts w:ascii="SimSun" w:hAnsi="SimSun" w:eastAsia="SimSun" w:cs="SimSun"/>
          <w:sz w:val="22"/>
          <w:szCs w:val="22"/>
        </w:rPr>
        <w:t>+K*)+</w:t>
      </w:r>
      <w:r>
        <w:rPr>
          <w:rFonts w:ascii="SimSun" w:hAnsi="SimSun" w:eastAsia="SimSun" w:cs="SimSun"/>
          <w:sz w:val="22"/>
          <w:szCs w:val="22"/>
          <w:spacing w:val="-61"/>
        </w:rPr>
        <w:t xml:space="preserve"> </w:t>
      </w:r>
      <w:r>
        <w:rPr>
          <w:rFonts w:ascii="SimSun" w:hAnsi="SimSun" w:eastAsia="SimSun" w:cs="SimSun"/>
          <w:sz w:val="22"/>
          <w:szCs w:val="22"/>
        </w:rPr>
        <w:t>血糖(均以mmol/L</w:t>
      </w:r>
      <w:r>
        <w:rPr>
          <w:rFonts w:ascii="SimSun" w:hAnsi="SimSun" w:eastAsia="SimSun" w:cs="SimSun"/>
          <w:sz w:val="22"/>
          <w:szCs w:val="22"/>
          <w:spacing w:val="-48"/>
        </w:rPr>
        <w:t xml:space="preserve"> </w:t>
      </w:r>
      <w:r>
        <w:rPr>
          <w:rFonts w:ascii="SimSun" w:hAnsi="SimSun" w:eastAsia="SimSun" w:cs="SimSun"/>
          <w:sz w:val="22"/>
          <w:szCs w:val="22"/>
        </w:rPr>
        <w:t>计算)]。</w:t>
      </w:r>
    </w:p>
    <w:p>
      <w:pPr>
        <w:ind w:left="1090" w:right="30" w:firstLine="429"/>
        <w:spacing w:before="95" w:line="264" w:lineRule="auto"/>
        <w:rPr>
          <w:rFonts w:ascii="SimSun" w:hAnsi="SimSun" w:eastAsia="SimSun" w:cs="SimSun"/>
          <w:sz w:val="22"/>
          <w:szCs w:val="22"/>
        </w:rPr>
      </w:pPr>
      <w:r>
        <w:rPr>
          <w:rFonts w:ascii="SimSun" w:hAnsi="SimSun" w:eastAsia="SimSun" w:cs="SimSun"/>
          <w:sz w:val="22"/>
          <w:szCs w:val="22"/>
          <w:spacing w:val="-12"/>
        </w:rPr>
        <w:t>本症病情危重、并发症多，病死率高于DKA,</w:t>
      </w:r>
      <w:r>
        <w:rPr>
          <w:rFonts w:ascii="SimSun" w:hAnsi="SimSun" w:eastAsia="SimSun" w:cs="SimSun"/>
          <w:sz w:val="22"/>
          <w:szCs w:val="22"/>
          <w:spacing w:val="-16"/>
        </w:rPr>
        <w:t xml:space="preserve"> </w:t>
      </w:r>
      <w:r>
        <w:rPr>
          <w:rFonts w:ascii="SimSun" w:hAnsi="SimSun" w:eastAsia="SimSun" w:cs="SimSun"/>
          <w:sz w:val="22"/>
          <w:szCs w:val="22"/>
          <w:spacing w:val="-12"/>
        </w:rPr>
        <w:t>强调早期诊断</w:t>
      </w:r>
      <w:r>
        <w:rPr>
          <w:rFonts w:ascii="SimSun" w:hAnsi="SimSun" w:eastAsia="SimSun" w:cs="SimSun"/>
          <w:sz w:val="22"/>
          <w:szCs w:val="22"/>
          <w:spacing w:val="-13"/>
        </w:rPr>
        <w:t>和治疗。临床上凡遇原因不明的脱水、</w:t>
      </w:r>
      <w:r>
        <w:rPr>
          <w:rFonts w:ascii="SimSun" w:hAnsi="SimSun" w:eastAsia="SimSun" w:cs="SimSun"/>
          <w:sz w:val="22"/>
          <w:szCs w:val="22"/>
        </w:rPr>
        <w:t xml:space="preserve"> </w:t>
      </w:r>
      <w:r>
        <w:rPr>
          <w:rFonts w:ascii="SimSun" w:hAnsi="SimSun" w:eastAsia="SimSun" w:cs="SimSun"/>
          <w:sz w:val="22"/>
          <w:szCs w:val="22"/>
          <w:spacing w:val="-17"/>
        </w:rPr>
        <w:t>休克、意识障碍及昏迷均应考虑到本病的可能性，尤其是血压低而尿量多者</w:t>
      </w:r>
      <w:r>
        <w:rPr>
          <w:rFonts w:ascii="SimSun" w:hAnsi="SimSun" w:eastAsia="SimSun" w:cs="SimSun"/>
          <w:sz w:val="22"/>
          <w:szCs w:val="22"/>
          <w:spacing w:val="-18"/>
        </w:rPr>
        <w:t>，无论有无糖尿病病史，均</w:t>
      </w:r>
      <w:r>
        <w:rPr>
          <w:rFonts w:ascii="SimSun" w:hAnsi="SimSun" w:eastAsia="SimSun" w:cs="SimSun"/>
          <w:sz w:val="22"/>
          <w:szCs w:val="22"/>
        </w:rPr>
        <w:t xml:space="preserve">  </w:t>
      </w:r>
      <w:r>
        <w:rPr>
          <w:rFonts w:ascii="SimSun" w:hAnsi="SimSun" w:eastAsia="SimSun" w:cs="SimSun"/>
          <w:sz w:val="22"/>
          <w:szCs w:val="22"/>
          <w:spacing w:val="-10"/>
        </w:rPr>
        <w:t>应进行有关检查以肯定或排除本病。</w:t>
      </w:r>
    </w:p>
    <w:p>
      <w:pPr>
        <w:ind w:left="1090" w:right="101" w:firstLine="429"/>
        <w:spacing w:before="76" w:line="273" w:lineRule="auto"/>
        <w:rPr>
          <w:rFonts w:ascii="SimSun" w:hAnsi="SimSun" w:eastAsia="SimSun" w:cs="SimSun"/>
          <w:sz w:val="22"/>
          <w:szCs w:val="22"/>
        </w:rPr>
      </w:pPr>
      <w:r>
        <w:rPr>
          <w:rFonts w:ascii="SimSun" w:hAnsi="SimSun" w:eastAsia="SimSun" w:cs="SimSun"/>
          <w:sz w:val="22"/>
          <w:szCs w:val="22"/>
          <w:spacing w:val="-6"/>
        </w:rPr>
        <w:t>治疗原则同DKA。</w:t>
      </w:r>
      <w:r>
        <w:rPr>
          <w:rFonts w:ascii="SimSun" w:hAnsi="SimSun" w:eastAsia="SimSun" w:cs="SimSun"/>
          <w:sz w:val="22"/>
          <w:szCs w:val="22"/>
          <w:spacing w:val="39"/>
        </w:rPr>
        <w:t xml:space="preserve"> </w:t>
      </w:r>
      <w:r>
        <w:rPr>
          <w:rFonts w:ascii="SimSun" w:hAnsi="SimSun" w:eastAsia="SimSun" w:cs="SimSun"/>
          <w:sz w:val="22"/>
          <w:szCs w:val="22"/>
          <w:spacing w:val="-6"/>
        </w:rPr>
        <w:t>本症失水比DKA</w:t>
      </w:r>
      <w:r>
        <w:rPr>
          <w:rFonts w:ascii="SimSun" w:hAnsi="SimSun" w:eastAsia="SimSun" w:cs="SimSun"/>
          <w:sz w:val="22"/>
          <w:szCs w:val="22"/>
          <w:spacing w:val="24"/>
        </w:rPr>
        <w:t xml:space="preserve"> </w:t>
      </w:r>
      <w:r>
        <w:rPr>
          <w:rFonts w:ascii="SimSun" w:hAnsi="SimSun" w:eastAsia="SimSun" w:cs="SimSun"/>
          <w:sz w:val="22"/>
          <w:szCs w:val="22"/>
          <w:spacing w:val="-6"/>
        </w:rPr>
        <w:t>更为严重，可达体重的10%～15%,输液要更为积极</w:t>
      </w:r>
      <w:r>
        <w:rPr>
          <w:rFonts w:ascii="SimSun" w:hAnsi="SimSun" w:eastAsia="SimSun" w:cs="SimSun"/>
          <w:sz w:val="22"/>
          <w:szCs w:val="22"/>
          <w:spacing w:val="-7"/>
        </w:rPr>
        <w:t>小心，24</w:t>
      </w:r>
      <w:r>
        <w:rPr>
          <w:rFonts w:ascii="SimSun" w:hAnsi="SimSun" w:eastAsia="SimSun" w:cs="SimSun"/>
          <w:sz w:val="22"/>
          <w:szCs w:val="22"/>
        </w:rPr>
        <w:t xml:space="preserve"> </w:t>
      </w:r>
      <w:r>
        <w:rPr>
          <w:rFonts w:ascii="SimSun" w:hAnsi="SimSun" w:eastAsia="SimSun" w:cs="SimSun"/>
          <w:sz w:val="22"/>
          <w:szCs w:val="22"/>
          <w:spacing w:val="-5"/>
        </w:rPr>
        <w:t>小时补液量可达6000～10000ml。</w:t>
      </w:r>
      <w:r>
        <w:rPr>
          <w:rFonts w:ascii="SimSun" w:hAnsi="SimSun" w:eastAsia="SimSun" w:cs="SimSun"/>
          <w:sz w:val="22"/>
          <w:szCs w:val="22"/>
          <w:spacing w:val="-66"/>
        </w:rPr>
        <w:t xml:space="preserve"> </w:t>
      </w:r>
      <w:r>
        <w:rPr>
          <w:rFonts w:ascii="SimSun" w:hAnsi="SimSun" w:eastAsia="SimSun" w:cs="SimSun"/>
          <w:sz w:val="22"/>
          <w:szCs w:val="22"/>
          <w:spacing w:val="-5"/>
        </w:rPr>
        <w:t>目前多</w:t>
      </w:r>
      <w:r>
        <w:rPr>
          <w:rFonts w:ascii="SimSun" w:hAnsi="SimSun" w:eastAsia="SimSun" w:cs="SimSun"/>
          <w:sz w:val="22"/>
          <w:szCs w:val="22"/>
          <w:spacing w:val="-6"/>
        </w:rPr>
        <w:t>主张治疗开始时用等渗溶液如0.9%氯化钠溶液，因大量输</w:t>
      </w:r>
      <w:r>
        <w:rPr>
          <w:rFonts w:ascii="SimSun" w:hAnsi="SimSun" w:eastAsia="SimSun" w:cs="SimSun"/>
          <w:sz w:val="22"/>
          <w:szCs w:val="22"/>
        </w:rPr>
        <w:t xml:space="preserve"> </w:t>
      </w:r>
      <w:r>
        <w:rPr>
          <w:rFonts w:ascii="SimSun" w:hAnsi="SimSun" w:eastAsia="SimSun" w:cs="SimSun"/>
          <w:sz w:val="22"/>
          <w:szCs w:val="22"/>
          <w:spacing w:val="-17"/>
        </w:rPr>
        <w:t>入等渗液不会引起溶血，有利于恢复血容量，纠正休克，改善肾血流量，恢复肾脏调节功能。休克病人</w:t>
      </w:r>
      <w:r>
        <w:rPr>
          <w:rFonts w:ascii="SimSun" w:hAnsi="SimSun" w:eastAsia="SimSun" w:cs="SimSun"/>
          <w:sz w:val="22"/>
          <w:szCs w:val="22"/>
          <w:spacing w:val="12"/>
        </w:rPr>
        <w:t xml:space="preserve"> </w:t>
      </w:r>
      <w:r>
        <w:rPr>
          <w:rFonts w:ascii="SimSun" w:hAnsi="SimSun" w:eastAsia="SimSun" w:cs="SimSun"/>
          <w:sz w:val="22"/>
          <w:szCs w:val="22"/>
          <w:spacing w:val="-9"/>
        </w:rPr>
        <w:t>应另予血浆或全血。如无休克或休克已纠正，在输入生理盐水后血浆渗透压高于350m0sm/L,</w:t>
      </w:r>
      <w:r>
        <w:rPr>
          <w:rFonts w:ascii="SimSun" w:hAnsi="SimSun" w:eastAsia="SimSun" w:cs="SimSun"/>
          <w:sz w:val="22"/>
          <w:szCs w:val="22"/>
          <w:spacing w:val="-20"/>
        </w:rPr>
        <w:t xml:space="preserve"> </w:t>
      </w:r>
      <w:r>
        <w:rPr>
          <w:rFonts w:ascii="SimSun" w:hAnsi="SimSun" w:eastAsia="SimSun" w:cs="SimSun"/>
          <w:sz w:val="22"/>
          <w:szCs w:val="22"/>
          <w:spacing w:val="-9"/>
        </w:rPr>
        <w:t>血钠高</w:t>
      </w:r>
      <w:r>
        <w:rPr>
          <w:rFonts w:ascii="SimSun" w:hAnsi="SimSun" w:eastAsia="SimSun" w:cs="SimSun"/>
          <w:sz w:val="22"/>
          <w:szCs w:val="22"/>
        </w:rPr>
        <w:t xml:space="preserve"> </w:t>
      </w:r>
      <w:r>
        <w:rPr>
          <w:rFonts w:ascii="SimSun" w:hAnsi="SimSun" w:eastAsia="SimSun" w:cs="SimSun"/>
          <w:sz w:val="22"/>
          <w:szCs w:val="22"/>
        </w:rPr>
        <w:t>于155mmol/L,可考虑输入适量低渗溶液如0.45%氯化钠。视病情可考虑同时给予胃肠道补液。</w:t>
      </w:r>
      <w:r>
        <w:rPr>
          <w:rFonts w:ascii="SimSun" w:hAnsi="SimSun" w:eastAsia="SimSun" w:cs="SimSun"/>
          <w:sz w:val="22"/>
          <w:szCs w:val="22"/>
          <w:spacing w:val="-1"/>
        </w:rPr>
        <w:t>当</w:t>
      </w:r>
      <w:r>
        <w:rPr>
          <w:rFonts w:ascii="SimSun" w:hAnsi="SimSun" w:eastAsia="SimSun" w:cs="SimSun"/>
          <w:sz w:val="22"/>
          <w:szCs w:val="22"/>
        </w:rPr>
        <w:t xml:space="preserve"> </w:t>
      </w:r>
      <w:r>
        <w:rPr>
          <w:rFonts w:ascii="SimSun" w:hAnsi="SimSun" w:eastAsia="SimSun" w:cs="SimSun"/>
          <w:sz w:val="22"/>
          <w:szCs w:val="22"/>
          <w:spacing w:val="4"/>
        </w:rPr>
        <w:t>血糖下降至16.7</w:t>
      </w:r>
      <w:r>
        <w:rPr>
          <w:rFonts w:ascii="SimSun" w:hAnsi="SimSun" w:eastAsia="SimSun" w:cs="SimSun"/>
          <w:sz w:val="22"/>
          <w:szCs w:val="22"/>
        </w:rPr>
        <w:t>mmol</w:t>
      </w:r>
      <w:r>
        <w:rPr>
          <w:rFonts w:ascii="SimSun" w:hAnsi="SimSun" w:eastAsia="SimSun" w:cs="SimSun"/>
          <w:sz w:val="22"/>
          <w:szCs w:val="22"/>
          <w:spacing w:val="4"/>
        </w:rPr>
        <w:t>/L</w:t>
      </w:r>
      <w:r>
        <w:rPr>
          <w:rFonts w:ascii="SimSun" w:hAnsi="SimSun" w:eastAsia="SimSun" w:cs="SimSun"/>
          <w:sz w:val="22"/>
          <w:szCs w:val="22"/>
          <w:spacing w:val="-48"/>
        </w:rPr>
        <w:t xml:space="preserve"> </w:t>
      </w:r>
      <w:r>
        <w:rPr>
          <w:rFonts w:ascii="SimSun" w:hAnsi="SimSun" w:eastAsia="SimSun" w:cs="SimSun"/>
          <w:sz w:val="22"/>
          <w:szCs w:val="22"/>
          <w:spacing w:val="4"/>
        </w:rPr>
        <w:t>时应开始输入5%葡萄糖液并按每2~4g葡</w:t>
      </w:r>
      <w:r>
        <w:rPr>
          <w:rFonts w:ascii="SimSun" w:hAnsi="SimSun" w:eastAsia="SimSun" w:cs="SimSun"/>
          <w:sz w:val="22"/>
          <w:szCs w:val="22"/>
          <w:spacing w:val="3"/>
        </w:rPr>
        <w:t>萄糖加入1U</w:t>
      </w:r>
      <w:r>
        <w:rPr>
          <w:rFonts w:ascii="SimSun" w:hAnsi="SimSun" w:eastAsia="SimSun" w:cs="SimSun"/>
          <w:sz w:val="22"/>
          <w:szCs w:val="22"/>
          <w:spacing w:val="-27"/>
        </w:rPr>
        <w:t xml:space="preserve"> </w:t>
      </w:r>
      <w:r>
        <w:rPr>
          <w:rFonts w:ascii="SimSun" w:hAnsi="SimSun" w:eastAsia="SimSun" w:cs="SimSun"/>
          <w:sz w:val="22"/>
          <w:szCs w:val="22"/>
          <w:spacing w:val="3"/>
        </w:rPr>
        <w:t>胰岛素。</w:t>
      </w:r>
    </w:p>
    <w:p>
      <w:pPr>
        <w:ind w:left="1090" w:right="94" w:firstLine="429"/>
        <w:spacing w:before="91" w:line="269" w:lineRule="auto"/>
        <w:rPr>
          <w:rFonts w:ascii="SimSun" w:hAnsi="SimSun" w:eastAsia="SimSun" w:cs="SimSun"/>
          <w:sz w:val="22"/>
          <w:szCs w:val="22"/>
        </w:rPr>
      </w:pPr>
      <w:r>
        <w:rPr>
          <w:rFonts w:ascii="SimSun" w:hAnsi="SimSun" w:eastAsia="SimSun" w:cs="SimSun"/>
          <w:sz w:val="22"/>
          <w:szCs w:val="22"/>
          <w:spacing w:val="-12"/>
        </w:rPr>
        <w:t>高血糖是维护病人血容量的重要因素，如血糖迅速降低而补</w:t>
      </w:r>
      <w:r>
        <w:rPr>
          <w:rFonts w:ascii="SimSun" w:hAnsi="SimSun" w:eastAsia="SimSun" w:cs="SimSun"/>
          <w:sz w:val="22"/>
          <w:szCs w:val="22"/>
          <w:spacing w:val="-13"/>
        </w:rPr>
        <w:t>液不足，将导致血容量和血压进一步</w:t>
      </w:r>
      <w:r>
        <w:rPr>
          <w:rFonts w:ascii="SimSun" w:hAnsi="SimSun" w:eastAsia="SimSun" w:cs="SimSun"/>
          <w:sz w:val="22"/>
          <w:szCs w:val="22"/>
        </w:rPr>
        <w:t xml:space="preserve"> </w:t>
      </w:r>
      <w:r>
        <w:rPr>
          <w:rFonts w:ascii="SimSun" w:hAnsi="SimSun" w:eastAsia="SimSun" w:cs="SimSun"/>
          <w:sz w:val="22"/>
          <w:szCs w:val="22"/>
          <w:spacing w:val="-10"/>
        </w:rPr>
        <w:t>下降。胰岛素治疗方法与DKA</w:t>
      </w:r>
      <w:r>
        <w:rPr>
          <w:rFonts w:ascii="SimSun" w:hAnsi="SimSun" w:eastAsia="SimSun" w:cs="SimSun"/>
          <w:sz w:val="22"/>
          <w:szCs w:val="22"/>
          <w:spacing w:val="54"/>
        </w:rPr>
        <w:t xml:space="preserve"> </w:t>
      </w:r>
      <w:r>
        <w:rPr>
          <w:rFonts w:ascii="SimSun" w:hAnsi="SimSun" w:eastAsia="SimSun" w:cs="SimSun"/>
          <w:sz w:val="22"/>
          <w:szCs w:val="22"/>
          <w:spacing w:val="-10"/>
        </w:rPr>
        <w:t>相似，</w:t>
      </w:r>
      <w:r>
        <w:rPr>
          <w:rFonts w:ascii="SimSun" w:hAnsi="SimSun" w:eastAsia="SimSun" w:cs="SimSun"/>
          <w:sz w:val="22"/>
          <w:szCs w:val="22"/>
          <w:spacing w:val="-9"/>
        </w:rPr>
        <w:t xml:space="preserve"> </w:t>
      </w:r>
      <w:r>
        <w:rPr>
          <w:rFonts w:ascii="SimSun" w:hAnsi="SimSun" w:eastAsia="SimSun" w:cs="SimSun"/>
          <w:sz w:val="22"/>
          <w:szCs w:val="22"/>
          <w:spacing w:val="-10"/>
        </w:rPr>
        <w:t>一般来说本症</w:t>
      </w:r>
      <w:r>
        <w:rPr>
          <w:rFonts w:ascii="SimSun" w:hAnsi="SimSun" w:eastAsia="SimSun" w:cs="SimSun"/>
          <w:sz w:val="22"/>
          <w:szCs w:val="22"/>
          <w:spacing w:val="-11"/>
        </w:rPr>
        <w:t>病人对胰岛素较敏感，因而胰岛素用量较小。补</w:t>
      </w:r>
      <w:r>
        <w:rPr>
          <w:rFonts w:ascii="SimSun" w:hAnsi="SimSun" w:eastAsia="SimSun" w:cs="SimSun"/>
          <w:sz w:val="22"/>
          <w:szCs w:val="22"/>
        </w:rPr>
        <w:t xml:space="preserve"> </w:t>
      </w:r>
      <w:r>
        <w:rPr>
          <w:rFonts w:ascii="SimSun" w:hAnsi="SimSun" w:eastAsia="SimSun" w:cs="SimSun"/>
          <w:sz w:val="22"/>
          <w:szCs w:val="22"/>
          <w:spacing w:val="-15"/>
        </w:rPr>
        <w:t>钾要更及时，</w:t>
      </w:r>
      <w:r>
        <w:rPr>
          <w:rFonts w:ascii="SimSun" w:hAnsi="SimSun" w:eastAsia="SimSun" w:cs="SimSun"/>
          <w:sz w:val="22"/>
          <w:szCs w:val="22"/>
          <w:spacing w:val="19"/>
        </w:rPr>
        <w:t xml:space="preserve"> </w:t>
      </w:r>
      <w:r>
        <w:rPr>
          <w:rFonts w:ascii="SimSun" w:hAnsi="SimSun" w:eastAsia="SimSun" w:cs="SimSun"/>
          <w:sz w:val="22"/>
          <w:szCs w:val="22"/>
          <w:spacing w:val="-15"/>
        </w:rPr>
        <w:t>一般不补碱。注意从脑细胞脱水转为脑水肿的可能，病人可一直处于昏迷状态，或稍有</w:t>
      </w:r>
      <w:r>
        <w:rPr>
          <w:rFonts w:ascii="SimSun" w:hAnsi="SimSun" w:eastAsia="SimSun" w:cs="SimSun"/>
          <w:sz w:val="22"/>
          <w:szCs w:val="22"/>
        </w:rPr>
        <w:t xml:space="preserve"> </w:t>
      </w:r>
      <w:r>
        <w:rPr>
          <w:rFonts w:ascii="SimSun" w:hAnsi="SimSun" w:eastAsia="SimSun" w:cs="SimSun"/>
          <w:sz w:val="22"/>
          <w:szCs w:val="22"/>
          <w:spacing w:val="-15"/>
        </w:rPr>
        <w:t>好转后又陷入昏迷，应及早发现和处理。</w:t>
      </w:r>
    </w:p>
    <w:p>
      <w:pPr>
        <w:ind w:right="491"/>
        <w:spacing w:before="78" w:line="223" w:lineRule="auto"/>
        <w:jc w:val="right"/>
        <w:rPr>
          <w:rFonts w:ascii="FangSong" w:hAnsi="FangSong" w:eastAsia="FangSong" w:cs="FangSong"/>
          <w:sz w:val="22"/>
          <w:szCs w:val="22"/>
        </w:rPr>
      </w:pPr>
      <w:r>
        <w:rPr>
          <w:rFonts w:ascii="FangSong" w:hAnsi="FangSong" w:eastAsia="FangSong" w:cs="FangSong"/>
          <w:sz w:val="22"/>
          <w:szCs w:val="22"/>
          <w:spacing w:val="5"/>
        </w:rPr>
        <w:t>(严</w:t>
      </w:r>
      <w:r>
        <w:rPr>
          <w:rFonts w:ascii="FangSong" w:hAnsi="FangSong" w:eastAsia="FangSong" w:cs="FangSong"/>
          <w:sz w:val="22"/>
          <w:szCs w:val="22"/>
          <w:spacing w:val="88"/>
        </w:rPr>
        <w:t xml:space="preserve"> </w:t>
      </w:r>
      <w:r>
        <w:rPr>
          <w:rFonts w:ascii="FangSong" w:hAnsi="FangSong" w:eastAsia="FangSong" w:cs="FangSong"/>
          <w:sz w:val="22"/>
          <w:szCs w:val="22"/>
          <w:spacing w:val="5"/>
        </w:rPr>
        <w:t>励)</w:t>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before="1" w:line="720" w:lineRule="exact"/>
        <w:textAlignment w:val="center"/>
        <w:rPr/>
      </w:pPr>
      <w:r>
        <w:drawing>
          <wp:inline distT="0" distB="0" distL="0" distR="0">
            <wp:extent cx="565150" cy="457249"/>
            <wp:effectExtent l="0" t="0" r="0" b="0"/>
            <wp:docPr id="13" name="IM 13"/>
            <wp:cNvGraphicFramePr/>
            <a:graphic>
              <a:graphicData uri="http://schemas.openxmlformats.org/drawingml/2006/picture">
                <pic:pic>
                  <pic:nvPicPr>
                    <pic:cNvPr id="13" name="IM 13"/>
                    <pic:cNvPicPr/>
                  </pic:nvPicPr>
                  <pic:blipFill>
                    <a:blip r:embed="rId14"/>
                    <a:stretch>
                      <a:fillRect/>
                    </a:stretch>
                  </pic:blipFill>
                  <pic:spPr>
                    <a:xfrm rot="0">
                      <a:off x="0" y="0"/>
                      <a:ext cx="565150" cy="457249"/>
                    </a:xfrm>
                    <a:prstGeom prst="rect">
                      <a:avLst/>
                    </a:prstGeom>
                  </pic:spPr>
                </pic:pic>
              </a:graphicData>
            </a:graphic>
          </wp:inline>
        </w:drawing>
      </w:r>
    </w:p>
    <w:p>
      <w:pPr>
        <w:sectPr>
          <w:pgSz w:w="11900" w:h="16840"/>
          <w:pgMar w:top="742" w:right="929" w:bottom="0" w:left="629" w:header="0" w:footer="0" w:gutter="0"/>
        </w:sectPr>
        <w:rPr/>
      </w:pPr>
    </w:p>
    <w:p>
      <w:pPr>
        <w:ind w:firstLine="19"/>
        <w:spacing w:line="1339" w:lineRule="exact"/>
        <w:textAlignment w:val="center"/>
        <w:rPr/>
      </w:pPr>
      <w:r>
        <w:pict>
          <v:group id="_x0000_s4" style="mso-position-vertical-relative:line;mso-position-horizontal-relative:char;width:521.5pt;height:67pt;" filled="false" stroked="false" coordsize="10430,1340" coordorigin="0,0">
            <v:shape id="_x0000_s5" style="position:absolute;left:0;top:0;width:10430;height:1340;" filled="false" stroked="false" type="#_x0000_t75">
              <v:imagedata o:title="" r:id="rId16"/>
            </v:shape>
            <v:shape id="_x0000_s6" style="position:absolute;left:-20;top:-20;width:10470;height:1483;" filled="false" stroked="false" type="#_x0000_t202">
              <v:fill on="false"/>
              <v:stroke on="false"/>
              <v:path/>
              <v:imagedata o:title=""/>
              <o:lock v:ext="edit" aspectratio="false"/>
              <v:textbox inset="0mm,0mm,0mm,0mm">
                <w:txbxContent>
                  <w:p>
                    <w:pPr>
                      <w:spacing w:line="293" w:lineRule="auto"/>
                      <w:rPr>
                        <w:rFonts w:ascii="Arial"/>
                        <w:sz w:val="21"/>
                      </w:rPr>
                    </w:pPr>
                    <w:r/>
                  </w:p>
                  <w:p>
                    <w:pPr>
                      <w:ind w:left="1638"/>
                      <w:spacing w:before="185" w:line="221" w:lineRule="auto"/>
                      <w:rPr>
                        <w:rFonts w:ascii="SimHei" w:hAnsi="SimHei" w:eastAsia="SimHei" w:cs="SimHei"/>
                        <w:sz w:val="57"/>
                        <w:szCs w:val="57"/>
                      </w:rPr>
                    </w:pPr>
                    <w:r>
                      <w:rPr>
                        <w:rFonts w:ascii="SimHei" w:hAnsi="SimHei" w:eastAsia="SimHei" w:cs="SimHei"/>
                        <w:sz w:val="57"/>
                        <w:szCs w:val="57"/>
                        <w:b/>
                        <w:bCs/>
                        <w:color w:val="FFFFFF"/>
                        <w:spacing w:val="94"/>
                      </w:rPr>
                      <w:t>第二十三章低血糖症</w:t>
                    </w:r>
                  </w:p>
                </w:txbxContent>
              </v:textbox>
            </v:shape>
          </v:group>
        </w:pict>
      </w:r>
    </w:p>
    <w:p>
      <w:pPr>
        <w:spacing w:line="261" w:lineRule="auto"/>
        <w:rPr>
          <w:rFonts w:ascii="Arial"/>
          <w:sz w:val="21"/>
        </w:rPr>
      </w:pPr>
      <w:r/>
    </w:p>
    <w:p>
      <w:pPr>
        <w:spacing w:line="261" w:lineRule="auto"/>
        <w:rPr>
          <w:rFonts w:ascii="Arial"/>
          <w:sz w:val="21"/>
        </w:rPr>
      </w:pPr>
      <w:r/>
    </w:p>
    <w:p>
      <w:pPr>
        <w:spacing w:line="262" w:lineRule="auto"/>
        <w:rPr>
          <w:rFonts w:ascii="Arial"/>
          <w:sz w:val="21"/>
        </w:rPr>
      </w:pPr>
      <w:r/>
    </w:p>
    <w:p>
      <w:pPr>
        <w:spacing w:line="262" w:lineRule="auto"/>
        <w:rPr>
          <w:rFonts w:ascii="Arial"/>
          <w:sz w:val="21"/>
        </w:rPr>
      </w:pPr>
      <w:r/>
    </w:p>
    <w:p>
      <w:pPr>
        <w:ind w:right="1164" w:firstLine="480"/>
        <w:spacing w:before="68" w:line="277" w:lineRule="auto"/>
        <w:jc w:val="both"/>
        <w:rPr>
          <w:rFonts w:ascii="SimSun" w:hAnsi="SimSun" w:eastAsia="SimSun" w:cs="SimSun"/>
          <w:sz w:val="21"/>
          <w:szCs w:val="21"/>
        </w:rPr>
      </w:pPr>
      <w:r>
        <w:rPr>
          <w:rFonts w:ascii="SimSun" w:hAnsi="SimSun" w:eastAsia="SimSun" w:cs="SimSun"/>
          <w:sz w:val="21"/>
          <w:szCs w:val="21"/>
          <w:spacing w:val="-1"/>
        </w:rPr>
        <w:t>低血糖症(hypoglycemia)是一组由多种病因引起的血浆(或血清)葡</w:t>
      </w:r>
      <w:r>
        <w:rPr>
          <w:rFonts w:ascii="SimSun" w:hAnsi="SimSun" w:eastAsia="SimSun" w:cs="SimSun"/>
          <w:sz w:val="21"/>
          <w:szCs w:val="21"/>
          <w:spacing w:val="-2"/>
        </w:rPr>
        <w:t>萄糖水平降低，并足以引起相</w:t>
      </w:r>
      <w:r>
        <w:rPr>
          <w:rFonts w:ascii="SimSun" w:hAnsi="SimSun" w:eastAsia="SimSun" w:cs="SimSun"/>
          <w:sz w:val="21"/>
          <w:szCs w:val="21"/>
        </w:rPr>
        <w:t xml:space="preserve"> </w:t>
      </w:r>
      <w:r>
        <w:rPr>
          <w:rFonts w:ascii="SimSun" w:hAnsi="SimSun" w:eastAsia="SimSun" w:cs="SimSun"/>
          <w:sz w:val="21"/>
          <w:szCs w:val="21"/>
          <w:spacing w:val="-2"/>
        </w:rPr>
        <w:t>应症状和体征的临床综合征，而当血浆葡萄糖浓度升高后，症状和体征也随之消退。病人常以交感神</w:t>
      </w:r>
      <w:r>
        <w:rPr>
          <w:rFonts w:ascii="SimSun" w:hAnsi="SimSun" w:eastAsia="SimSun" w:cs="SimSun"/>
          <w:sz w:val="21"/>
          <w:szCs w:val="21"/>
          <w:spacing w:val="1"/>
        </w:rPr>
        <w:t xml:space="preserve">  </w:t>
      </w:r>
      <w:r>
        <w:rPr>
          <w:rFonts w:ascii="SimSun" w:hAnsi="SimSun" w:eastAsia="SimSun" w:cs="SimSun"/>
          <w:sz w:val="21"/>
          <w:szCs w:val="21"/>
          <w:spacing w:val="1"/>
        </w:rPr>
        <w:t>经兴奋和(或)神经精神及行为异常为主要特点，血糖浓度更低时可以出现癫痫样发作、昏迷和死亡。</w:t>
      </w:r>
      <w:r>
        <w:rPr>
          <w:rFonts w:ascii="SimSun" w:hAnsi="SimSun" w:eastAsia="SimSun" w:cs="SimSun"/>
          <w:sz w:val="21"/>
          <w:szCs w:val="21"/>
        </w:rPr>
        <w:t xml:space="preserve"> </w:t>
      </w:r>
      <w:r>
        <w:rPr>
          <w:rFonts w:ascii="SimSun" w:hAnsi="SimSun" w:eastAsia="SimSun" w:cs="SimSun"/>
          <w:sz w:val="21"/>
          <w:szCs w:val="21"/>
          <w:spacing w:val="3"/>
        </w:rPr>
        <w:t>一般引起低血糖症状的血浆葡萄糖阈值为2.8</w:t>
      </w:r>
      <w:r>
        <w:rPr>
          <w:rFonts w:ascii="SimSun" w:hAnsi="SimSun" w:eastAsia="SimSun" w:cs="SimSun"/>
          <w:sz w:val="21"/>
          <w:szCs w:val="21"/>
          <w:spacing w:val="2"/>
        </w:rPr>
        <w:t>~3.9</w:t>
      </w:r>
      <w:r>
        <w:rPr>
          <w:rFonts w:ascii="SimSun" w:hAnsi="SimSun" w:eastAsia="SimSun" w:cs="SimSun"/>
          <w:sz w:val="21"/>
          <w:szCs w:val="21"/>
        </w:rPr>
        <w:t>mmol</w:t>
      </w:r>
      <w:r>
        <w:rPr>
          <w:rFonts w:ascii="SimSun" w:hAnsi="SimSun" w:eastAsia="SimSun" w:cs="SimSun"/>
          <w:sz w:val="21"/>
          <w:szCs w:val="21"/>
          <w:spacing w:val="2"/>
        </w:rPr>
        <w:t>/L,</w:t>
      </w:r>
      <w:r>
        <w:rPr>
          <w:rFonts w:ascii="SimSun" w:hAnsi="SimSun" w:eastAsia="SimSun" w:cs="SimSun"/>
          <w:sz w:val="21"/>
          <w:szCs w:val="21"/>
          <w:spacing w:val="-58"/>
        </w:rPr>
        <w:t xml:space="preserve"> </w:t>
      </w:r>
      <w:r>
        <w:rPr>
          <w:rFonts w:ascii="SimSun" w:hAnsi="SimSun" w:eastAsia="SimSun" w:cs="SimSun"/>
          <w:sz w:val="21"/>
          <w:szCs w:val="21"/>
          <w:spacing w:val="2"/>
        </w:rPr>
        <w:t>然而，对于反复发作的低血糖病人，这一</w:t>
      </w:r>
      <w:r>
        <w:rPr>
          <w:rFonts w:ascii="SimSun" w:hAnsi="SimSun" w:eastAsia="SimSun" w:cs="SimSun"/>
          <w:sz w:val="21"/>
          <w:szCs w:val="21"/>
        </w:rPr>
        <w:t xml:space="preserve">  </w:t>
      </w:r>
      <w:r>
        <w:rPr>
          <w:rFonts w:ascii="SimSun" w:hAnsi="SimSun" w:eastAsia="SimSun" w:cs="SimSun"/>
          <w:sz w:val="21"/>
          <w:szCs w:val="21"/>
        </w:rPr>
        <w:t>阈值则会向更低的血糖浓度偏移。</w:t>
      </w:r>
    </w:p>
    <w:p>
      <w:pPr>
        <w:ind w:right="1165" w:firstLine="480"/>
        <w:spacing w:before="100" w:line="276" w:lineRule="auto"/>
        <w:jc w:val="both"/>
        <w:rPr>
          <w:rFonts w:ascii="SimSun" w:hAnsi="SimSun" w:eastAsia="SimSun" w:cs="SimSun"/>
          <w:sz w:val="21"/>
          <w:szCs w:val="21"/>
        </w:rPr>
      </w:pPr>
      <w:r>
        <w:rPr>
          <w:rFonts w:ascii="SimSun" w:hAnsi="SimSun" w:eastAsia="SimSun" w:cs="SimSun"/>
          <w:sz w:val="21"/>
          <w:szCs w:val="21"/>
          <w:spacing w:val="3"/>
        </w:rPr>
        <w:t>低血糖症可以发生在非糖尿病病人，也可以发生在糖尿病病人。对于糖尿病病人发生的低血糖</w:t>
      </w:r>
      <w:r>
        <w:rPr>
          <w:rFonts w:ascii="SimSun" w:hAnsi="SimSun" w:eastAsia="SimSun" w:cs="SimSun"/>
          <w:sz w:val="21"/>
          <w:szCs w:val="21"/>
          <w:spacing w:val="15"/>
        </w:rPr>
        <w:t xml:space="preserve"> </w:t>
      </w:r>
      <w:r>
        <w:rPr>
          <w:rFonts w:ascii="SimSun" w:hAnsi="SimSun" w:eastAsia="SimSun" w:cs="SimSun"/>
          <w:sz w:val="21"/>
          <w:szCs w:val="21"/>
          <w:spacing w:val="1"/>
        </w:rPr>
        <w:t>症往往是伴随降低血糖的治疗而发生，其首要任务是调整治疗方案以尽量减少或消除低血糖的发生。</w:t>
      </w:r>
      <w:r>
        <w:rPr>
          <w:rFonts w:ascii="SimSun" w:hAnsi="SimSun" w:eastAsia="SimSun" w:cs="SimSun"/>
          <w:sz w:val="21"/>
          <w:szCs w:val="21"/>
        </w:rPr>
        <w:t xml:space="preserve"> </w:t>
      </w:r>
      <w:r>
        <w:rPr>
          <w:rFonts w:ascii="SimSun" w:hAnsi="SimSun" w:eastAsia="SimSun" w:cs="SimSun"/>
          <w:sz w:val="21"/>
          <w:szCs w:val="21"/>
          <w:spacing w:val="-1"/>
        </w:rPr>
        <w:t>对于非糖尿病发生的低血糖，首要任务是作出精确的病因诊断，在病因明确的基础</w:t>
      </w:r>
      <w:r>
        <w:rPr>
          <w:rFonts w:ascii="SimSun" w:hAnsi="SimSun" w:eastAsia="SimSun" w:cs="SimSun"/>
          <w:sz w:val="21"/>
          <w:szCs w:val="21"/>
          <w:spacing w:val="-2"/>
        </w:rPr>
        <w:t>上作出正确的治疗</w:t>
      </w:r>
      <w:r>
        <w:rPr>
          <w:rFonts w:ascii="SimSun" w:hAnsi="SimSun" w:eastAsia="SimSun" w:cs="SimSun"/>
          <w:sz w:val="21"/>
          <w:szCs w:val="21"/>
        </w:rPr>
        <w:t xml:space="preserve">  </w:t>
      </w:r>
      <w:r>
        <w:rPr>
          <w:rFonts w:ascii="SimSun" w:hAnsi="SimSun" w:eastAsia="SimSun" w:cs="SimSun"/>
          <w:sz w:val="21"/>
          <w:szCs w:val="21"/>
          <w:spacing w:val="4"/>
        </w:rPr>
        <w:t>方案。本章节重点介绍非糖尿病病人的低血糖症。根据低血糖的发病</w:t>
      </w:r>
      <w:r>
        <w:rPr>
          <w:rFonts w:ascii="SimSun" w:hAnsi="SimSun" w:eastAsia="SimSun" w:cs="SimSun"/>
          <w:sz w:val="21"/>
          <w:szCs w:val="21"/>
          <w:spacing w:val="3"/>
        </w:rPr>
        <w:t>机制，低血糖症可分为胰岛素</w:t>
      </w:r>
      <w:r>
        <w:rPr>
          <w:rFonts w:ascii="SimSun" w:hAnsi="SimSun" w:eastAsia="SimSun" w:cs="SimSun"/>
          <w:sz w:val="21"/>
          <w:szCs w:val="21"/>
        </w:rPr>
        <w:t xml:space="preserve">  </w:t>
      </w:r>
      <w:r>
        <w:rPr>
          <w:rFonts w:ascii="SimSun" w:hAnsi="SimSun" w:eastAsia="SimSun" w:cs="SimSun"/>
          <w:sz w:val="21"/>
          <w:szCs w:val="21"/>
        </w:rPr>
        <w:t>介导性和非胰岛素介导性两大类。</w:t>
      </w:r>
    </w:p>
    <w:p>
      <w:pPr>
        <w:ind w:left="378"/>
        <w:spacing w:before="99" w:line="222" w:lineRule="auto"/>
        <w:rPr>
          <w:rFonts w:ascii="SimHei" w:hAnsi="SimHei" w:eastAsia="SimHei" w:cs="SimHei"/>
          <w:sz w:val="21"/>
          <w:szCs w:val="21"/>
        </w:rPr>
      </w:pPr>
      <w:r>
        <w:rPr>
          <w:rFonts w:ascii="SimHei" w:hAnsi="SimHei" w:eastAsia="SimHei" w:cs="SimHei"/>
          <w:sz w:val="21"/>
          <w:szCs w:val="21"/>
          <w:b/>
          <w:bCs/>
          <w:color w:val="0085DE"/>
          <w:spacing w:val="-3"/>
        </w:rPr>
        <w:t>【病因】</w:t>
      </w:r>
    </w:p>
    <w:p>
      <w:pPr>
        <w:ind w:left="483"/>
        <w:spacing w:before="85" w:line="221" w:lineRule="auto"/>
        <w:outlineLvl w:val="0"/>
        <w:rPr>
          <w:rFonts w:ascii="SimHei" w:hAnsi="SimHei" w:eastAsia="SimHei" w:cs="SimHei"/>
          <w:sz w:val="21"/>
          <w:szCs w:val="21"/>
        </w:rPr>
      </w:pPr>
      <w:r>
        <w:rPr>
          <w:rFonts w:ascii="SimHei" w:hAnsi="SimHei" w:eastAsia="SimHei" w:cs="SimHei"/>
          <w:sz w:val="21"/>
          <w:szCs w:val="21"/>
          <w:b/>
          <w:bCs/>
          <w:spacing w:val="-1"/>
        </w:rPr>
        <w:t>1.</w:t>
      </w:r>
      <w:r>
        <w:rPr>
          <w:rFonts w:ascii="SimHei" w:hAnsi="SimHei" w:eastAsia="SimHei" w:cs="SimHei"/>
          <w:sz w:val="21"/>
          <w:szCs w:val="21"/>
          <w:spacing w:val="-39"/>
        </w:rPr>
        <w:t xml:space="preserve"> </w:t>
      </w:r>
      <w:r>
        <w:rPr>
          <w:rFonts w:ascii="SimHei" w:hAnsi="SimHei" w:eastAsia="SimHei" w:cs="SimHei"/>
          <w:sz w:val="21"/>
          <w:szCs w:val="21"/>
          <w:b/>
          <w:bCs/>
          <w:spacing w:val="-1"/>
        </w:rPr>
        <w:t>非糖尿病病人的低血糖症</w:t>
      </w:r>
    </w:p>
    <w:p>
      <w:pPr>
        <w:ind w:right="1253" w:firstLine="480"/>
        <w:spacing w:before="84" w:line="272" w:lineRule="auto"/>
        <w:rPr>
          <w:rFonts w:ascii="SimSun" w:hAnsi="SimSun" w:eastAsia="SimSun" w:cs="SimSun"/>
          <w:sz w:val="21"/>
          <w:szCs w:val="21"/>
        </w:rPr>
      </w:pPr>
      <w:r>
        <w:rPr>
          <w:rFonts w:ascii="SimSun" w:hAnsi="SimSun" w:eastAsia="SimSun" w:cs="SimSun"/>
          <w:sz w:val="21"/>
          <w:szCs w:val="21"/>
          <w:spacing w:val="5"/>
        </w:rPr>
        <w:t>(1)引起低血糖症的药物：药物是最常见的低血糖病因。在糖尿病病人中主要是治疗糖尿病的</w:t>
      </w:r>
      <w:r>
        <w:rPr>
          <w:rFonts w:ascii="SimSun" w:hAnsi="SimSun" w:eastAsia="SimSun" w:cs="SimSun"/>
          <w:sz w:val="21"/>
          <w:szCs w:val="21"/>
        </w:rPr>
        <w:t xml:space="preserve"> </w:t>
      </w:r>
      <w:r>
        <w:rPr>
          <w:rFonts w:ascii="SimSun" w:hAnsi="SimSun" w:eastAsia="SimSun" w:cs="SimSun"/>
          <w:sz w:val="21"/>
          <w:szCs w:val="21"/>
          <w:spacing w:val="3"/>
        </w:rPr>
        <w:t>降糖药物引起的低血糖，包括胰岛素和促胰岛素分泌剂。在非糖尿病个体中则很少发生低血糖。在</w:t>
      </w:r>
      <w:r>
        <w:rPr>
          <w:rFonts w:ascii="SimSun" w:hAnsi="SimSun" w:eastAsia="SimSun" w:cs="SimSun"/>
          <w:sz w:val="21"/>
          <w:szCs w:val="21"/>
          <w:spacing w:val="11"/>
        </w:rPr>
        <w:t xml:space="preserve"> </w:t>
      </w:r>
      <w:r>
        <w:rPr>
          <w:rFonts w:ascii="SimSun" w:hAnsi="SimSun" w:eastAsia="SimSun" w:cs="SimSun"/>
          <w:sz w:val="21"/>
          <w:szCs w:val="21"/>
        </w:rPr>
        <w:t>这些人中低血糖可能由多种其他药物(包括酒精)所致，另外还包括喹诺酮类</w:t>
      </w:r>
      <w:r>
        <w:rPr>
          <w:rFonts w:ascii="SimSun" w:hAnsi="SimSun" w:eastAsia="SimSun" w:cs="SimSun"/>
          <w:sz w:val="21"/>
          <w:szCs w:val="21"/>
          <w:spacing w:val="-1"/>
        </w:rPr>
        <w:t>、喷他脒(</w:t>
      </w:r>
      <w:r>
        <w:rPr>
          <w:rFonts w:ascii="SimSun" w:hAnsi="SimSun" w:eastAsia="SimSun" w:cs="SimSun"/>
          <w:sz w:val="21"/>
          <w:szCs w:val="21"/>
        </w:rPr>
        <w:t>pentamidine</w:t>
      </w:r>
      <w:r>
        <w:rPr>
          <w:rFonts w:ascii="SimSun" w:hAnsi="SimSun" w:eastAsia="SimSun" w:cs="SimSun"/>
          <w:sz w:val="21"/>
          <w:szCs w:val="21"/>
          <w:spacing w:val="-1"/>
        </w:rPr>
        <w:t>)</w:t>
      </w:r>
      <w:r>
        <w:rPr>
          <w:rFonts w:ascii="SimSun" w:hAnsi="SimSun" w:eastAsia="SimSun" w:cs="SimSun"/>
          <w:sz w:val="21"/>
          <w:szCs w:val="21"/>
        </w:rPr>
        <w:t xml:space="preserve"> </w:t>
      </w:r>
      <w:r>
        <w:rPr>
          <w:rFonts w:ascii="SimSun" w:hAnsi="SimSun" w:eastAsia="SimSun" w:cs="SimSun"/>
          <w:sz w:val="21"/>
          <w:szCs w:val="21"/>
          <w:spacing w:val="-7"/>
        </w:rPr>
        <w:t>奎宁、β受体阻断剂、血管紧张素转换酶抑制剂和IGF-1。</w:t>
      </w:r>
    </w:p>
    <w:p>
      <w:pPr>
        <w:ind w:right="1257" w:firstLine="480"/>
        <w:spacing w:before="82" w:line="254" w:lineRule="auto"/>
        <w:rPr>
          <w:rFonts w:ascii="SimSun" w:hAnsi="SimSun" w:eastAsia="SimSun" w:cs="SimSun"/>
          <w:sz w:val="21"/>
          <w:szCs w:val="21"/>
        </w:rPr>
      </w:pPr>
      <w:r>
        <w:rPr>
          <w:rFonts w:ascii="SimSun" w:hAnsi="SimSun" w:eastAsia="SimSun" w:cs="SimSun"/>
          <w:sz w:val="21"/>
          <w:szCs w:val="21"/>
          <w:spacing w:val="5"/>
        </w:rPr>
        <w:t>(2)引起低血糖症的相关疾病：引起低血糖症的相关疾病可以根据发病机制将其分为胰</w:t>
      </w:r>
      <w:r>
        <w:rPr>
          <w:rFonts w:ascii="SimSun" w:hAnsi="SimSun" w:eastAsia="SimSun" w:cs="SimSun"/>
          <w:sz w:val="21"/>
          <w:szCs w:val="21"/>
          <w:spacing w:val="4"/>
        </w:rPr>
        <w:t>岛素介</w:t>
      </w:r>
      <w:r>
        <w:rPr>
          <w:rFonts w:ascii="SimSun" w:hAnsi="SimSun" w:eastAsia="SimSun" w:cs="SimSun"/>
          <w:sz w:val="21"/>
          <w:szCs w:val="21"/>
        </w:rPr>
        <w:t xml:space="preserve"> </w:t>
      </w:r>
      <w:r>
        <w:rPr>
          <w:rFonts w:ascii="SimSun" w:hAnsi="SimSun" w:eastAsia="SimSun" w:cs="SimSun"/>
          <w:sz w:val="21"/>
          <w:szCs w:val="21"/>
          <w:spacing w:val="1"/>
        </w:rPr>
        <w:t>导的低血糖和非胰岛素介导的低血糖两大类。</w:t>
      </w:r>
    </w:p>
    <w:p>
      <w:pPr>
        <w:ind w:right="1125" w:firstLine="480"/>
        <w:spacing w:before="82" w:line="276" w:lineRule="auto"/>
        <w:rPr>
          <w:rFonts w:ascii="SimSun" w:hAnsi="SimSun" w:eastAsia="SimSun" w:cs="SimSun"/>
          <w:sz w:val="21"/>
          <w:szCs w:val="21"/>
        </w:rPr>
      </w:pPr>
      <w:r>
        <w:rPr>
          <w:rFonts w:ascii="SimSun" w:hAnsi="SimSun" w:eastAsia="SimSun" w:cs="SimSun"/>
          <w:sz w:val="21"/>
          <w:szCs w:val="21"/>
          <w:spacing w:val="-9"/>
        </w:rPr>
        <w:t>非胰岛素介导的低血糖症常见于重症疾病所致，如肝衰竭、肾衰竭、心力衰竭、脓毒症或营养不足。</w:t>
      </w:r>
      <w:r>
        <w:rPr>
          <w:rFonts w:ascii="SimSun" w:hAnsi="SimSun" w:eastAsia="SimSun" w:cs="SimSun"/>
          <w:sz w:val="21"/>
          <w:szCs w:val="21"/>
        </w:rPr>
        <w:t xml:space="preserve"> </w:t>
      </w:r>
      <w:r>
        <w:rPr>
          <w:rFonts w:ascii="SimSun" w:hAnsi="SimSun" w:eastAsia="SimSun" w:cs="SimSun"/>
          <w:sz w:val="21"/>
          <w:szCs w:val="21"/>
          <w:spacing w:val="-1"/>
        </w:rPr>
        <w:t>一部分是非胰岛细胞肿瘤引起，通常是间叶细胞型或上皮细胞型巨大肿瘤。这些病人发生</w:t>
      </w:r>
      <w:r>
        <w:rPr>
          <w:rFonts w:ascii="SimSun" w:hAnsi="SimSun" w:eastAsia="SimSun" w:cs="SimSun"/>
          <w:sz w:val="21"/>
          <w:szCs w:val="21"/>
          <w:spacing w:val="-2"/>
        </w:rPr>
        <w:t>低血糖通常</w:t>
      </w:r>
      <w:r>
        <w:rPr>
          <w:rFonts w:ascii="SimSun" w:hAnsi="SimSun" w:eastAsia="SimSun" w:cs="SimSun"/>
          <w:sz w:val="21"/>
          <w:szCs w:val="21"/>
        </w:rPr>
        <w:t xml:space="preserve">  </w:t>
      </w:r>
      <w:r>
        <w:rPr>
          <w:rFonts w:ascii="SimSun" w:hAnsi="SimSun" w:eastAsia="SimSun" w:cs="SimSun"/>
          <w:sz w:val="21"/>
          <w:szCs w:val="21"/>
          <w:spacing w:val="-3"/>
        </w:rPr>
        <w:t>是由于肿瘤生成加工不完整的IGF-2所致，内源性胰岛素的合成相应地受抑。还有一部分因肾上腺皮</w:t>
      </w:r>
      <w:r>
        <w:rPr>
          <w:rFonts w:ascii="SimSun" w:hAnsi="SimSun" w:eastAsia="SimSun" w:cs="SimSun"/>
          <w:sz w:val="21"/>
          <w:szCs w:val="21"/>
          <w:spacing w:val="-4"/>
        </w:rPr>
        <w:t>质</w:t>
      </w:r>
      <w:r>
        <w:rPr>
          <w:rFonts w:ascii="SimSun" w:hAnsi="SimSun" w:eastAsia="SimSun" w:cs="SimSun"/>
          <w:sz w:val="21"/>
          <w:szCs w:val="21"/>
        </w:rPr>
        <w:t xml:space="preserve">  </w:t>
      </w:r>
      <w:r>
        <w:rPr>
          <w:rFonts w:ascii="SimSun" w:hAnsi="SimSun" w:eastAsia="SimSun" w:cs="SimSun"/>
          <w:sz w:val="21"/>
          <w:szCs w:val="21"/>
          <w:spacing w:val="-8"/>
        </w:rPr>
        <w:t>功能减退症、或垂体-肾上腺功能低下，对抗胰岛素的激素分泌不足所致。非胰岛素介导的低血糖症病人</w:t>
      </w:r>
      <w:r>
        <w:rPr>
          <w:rFonts w:ascii="SimSun" w:hAnsi="SimSun" w:eastAsia="SimSun" w:cs="SimSun"/>
          <w:sz w:val="21"/>
          <w:szCs w:val="21"/>
        </w:rPr>
        <w:t xml:space="preserve">  </w:t>
      </w:r>
      <w:r>
        <w:rPr>
          <w:rFonts w:ascii="SimSun" w:hAnsi="SimSun" w:eastAsia="SimSun" w:cs="SimSun"/>
          <w:sz w:val="21"/>
          <w:szCs w:val="21"/>
          <w:spacing w:val="-12"/>
        </w:rPr>
        <w:t>血浆胰岛素水平在正常范围。此外，少数低血糖可以是人为的、意外的，甚至是故意的。</w:t>
      </w:r>
    </w:p>
    <w:p>
      <w:pPr>
        <w:ind w:right="1220" w:firstLine="480"/>
        <w:spacing w:before="91" w:line="276" w:lineRule="auto"/>
        <w:rPr>
          <w:rFonts w:ascii="SimSun" w:hAnsi="SimSun" w:eastAsia="SimSun" w:cs="SimSun"/>
          <w:sz w:val="21"/>
          <w:szCs w:val="21"/>
        </w:rPr>
      </w:pPr>
      <w:r>
        <w:rPr>
          <w:rFonts w:ascii="SimSun" w:hAnsi="SimSun" w:eastAsia="SimSun" w:cs="SimSun"/>
          <w:sz w:val="21"/>
          <w:szCs w:val="21"/>
          <w:spacing w:val="-2"/>
        </w:rPr>
        <w:t>胰岛素介导的低血糖症又称内源性高胰岛素血症。当血浆葡萄糖浓度降至低血糖水平，而胰岛素</w:t>
      </w:r>
      <w:r>
        <w:rPr>
          <w:rFonts w:ascii="SimSun" w:hAnsi="SimSun" w:eastAsia="SimSun" w:cs="SimSun"/>
          <w:sz w:val="21"/>
          <w:szCs w:val="21"/>
          <w:spacing w:val="12"/>
        </w:rPr>
        <w:t xml:space="preserve"> </w:t>
      </w:r>
      <w:r>
        <w:rPr>
          <w:rFonts w:ascii="SimSun" w:hAnsi="SimSun" w:eastAsia="SimSun" w:cs="SimSun"/>
          <w:sz w:val="21"/>
          <w:szCs w:val="21"/>
          <w:spacing w:val="-6"/>
        </w:rPr>
        <w:t>的分泌速率不能相应降低时，就会发生高胰岛素血症性低血糖。对于非糖尿病成年人，内源性高胰岛素</w:t>
      </w:r>
      <w:r>
        <w:rPr>
          <w:rFonts w:ascii="SimSun" w:hAnsi="SimSun" w:eastAsia="SimSun" w:cs="SimSun"/>
          <w:sz w:val="21"/>
          <w:szCs w:val="21"/>
          <w:spacing w:val="8"/>
        </w:rPr>
        <w:t xml:space="preserve"> </w:t>
      </w:r>
      <w:r>
        <w:rPr>
          <w:rFonts w:ascii="SimSun" w:hAnsi="SimSun" w:eastAsia="SimSun" w:cs="SimSun"/>
          <w:sz w:val="21"/>
          <w:szCs w:val="21"/>
          <w:spacing w:val="-6"/>
        </w:rPr>
        <w:t>血症导致的低血糖可由以下原因引起：①β细胞肿瘤。②β细胞功能性疾病，</w:t>
      </w:r>
      <w:r>
        <w:rPr>
          <w:rFonts w:ascii="SimSun" w:hAnsi="SimSun" w:eastAsia="SimSun" w:cs="SimSun"/>
          <w:sz w:val="21"/>
          <w:szCs w:val="21"/>
          <w:spacing w:val="-7"/>
        </w:rPr>
        <w:t>通常被称为胰岛细胞增生</w:t>
      </w:r>
      <w:r>
        <w:rPr>
          <w:rFonts w:ascii="SimSun" w:hAnsi="SimSun" w:eastAsia="SimSun" w:cs="SimSun"/>
          <w:sz w:val="21"/>
          <w:szCs w:val="21"/>
        </w:rPr>
        <w:t xml:space="preserve"> </w:t>
      </w:r>
      <w:r>
        <w:rPr>
          <w:rFonts w:ascii="SimSun" w:hAnsi="SimSun" w:eastAsia="SimSun" w:cs="SimSun"/>
          <w:sz w:val="21"/>
          <w:szCs w:val="21"/>
          <w:spacing w:val="-6"/>
        </w:rPr>
        <w:t>症，可作为非胰岛素瘤胰</w:t>
      </w:r>
      <w:r>
        <w:rPr>
          <w:rFonts w:ascii="SimSun" w:hAnsi="SimSun" w:eastAsia="SimSun" w:cs="SimSun"/>
          <w:sz w:val="21"/>
          <w:szCs w:val="21"/>
          <w:spacing w:val="-7"/>
        </w:rPr>
        <w:t>源性低血糖综合征(</w:t>
      </w:r>
      <w:r>
        <w:rPr>
          <w:rFonts w:ascii="SimSun" w:hAnsi="SimSun" w:eastAsia="SimSun" w:cs="SimSun"/>
          <w:sz w:val="21"/>
          <w:szCs w:val="21"/>
          <w:spacing w:val="-6"/>
        </w:rPr>
        <w:t>non</w:t>
      </w:r>
      <w:r>
        <w:rPr>
          <w:rFonts w:ascii="SimSun" w:hAnsi="SimSun" w:eastAsia="SimSun" w:cs="SimSun"/>
          <w:sz w:val="21"/>
          <w:szCs w:val="21"/>
          <w:spacing w:val="-7"/>
        </w:rPr>
        <w:t>-</w:t>
      </w:r>
      <w:r>
        <w:rPr>
          <w:rFonts w:ascii="SimSun" w:hAnsi="SimSun" w:eastAsia="SimSun" w:cs="SimSun"/>
          <w:sz w:val="21"/>
          <w:szCs w:val="21"/>
          <w:spacing w:val="-6"/>
        </w:rPr>
        <w:t>insulinoma</w:t>
      </w:r>
      <w:r>
        <w:rPr>
          <w:rFonts w:ascii="SimSun" w:hAnsi="SimSun" w:eastAsia="SimSun" w:cs="SimSun"/>
          <w:sz w:val="21"/>
          <w:szCs w:val="21"/>
          <w:spacing w:val="-8"/>
        </w:rPr>
        <w:t xml:space="preserve"> </w:t>
      </w:r>
      <w:r>
        <w:rPr>
          <w:rFonts w:ascii="SimSun" w:hAnsi="SimSun" w:eastAsia="SimSun" w:cs="SimSun"/>
          <w:sz w:val="21"/>
          <w:szCs w:val="21"/>
          <w:spacing w:val="-6"/>
        </w:rPr>
        <w:t>pancreatogenous</w:t>
      </w:r>
      <w:r>
        <w:rPr>
          <w:rFonts w:ascii="SimSun" w:hAnsi="SimSun" w:eastAsia="SimSun" w:cs="SimSun"/>
          <w:sz w:val="21"/>
          <w:szCs w:val="21"/>
          <w:spacing w:val="-8"/>
        </w:rPr>
        <w:t xml:space="preserve"> </w:t>
      </w:r>
      <w:r>
        <w:rPr>
          <w:rFonts w:ascii="SimSun" w:hAnsi="SimSun" w:eastAsia="SimSun" w:cs="SimSun"/>
          <w:sz w:val="21"/>
          <w:szCs w:val="21"/>
          <w:spacing w:val="-6"/>
        </w:rPr>
        <w:t>hypoglycemia</w:t>
      </w:r>
      <w:r>
        <w:rPr>
          <w:rFonts w:ascii="SimSun" w:hAnsi="SimSun" w:eastAsia="SimSun" w:cs="SimSun"/>
          <w:sz w:val="21"/>
          <w:szCs w:val="21"/>
          <w:spacing w:val="3"/>
        </w:rPr>
        <w:t xml:space="preserve"> </w:t>
      </w:r>
      <w:r>
        <w:rPr>
          <w:rFonts w:ascii="SimSun" w:hAnsi="SimSun" w:eastAsia="SimSun" w:cs="SimSun"/>
          <w:sz w:val="21"/>
          <w:szCs w:val="21"/>
          <w:spacing w:val="-6"/>
        </w:rPr>
        <w:t>syndrome</w:t>
      </w:r>
      <w:r>
        <w:rPr>
          <w:rFonts w:ascii="SimSun" w:hAnsi="SimSun" w:eastAsia="SimSun" w:cs="SimSun"/>
          <w:sz w:val="21"/>
          <w:szCs w:val="21"/>
          <w:spacing w:val="-7"/>
        </w:rPr>
        <w:t>,</w:t>
      </w:r>
      <w:r>
        <w:rPr>
          <w:rFonts w:ascii="SimSun" w:hAnsi="SimSun" w:eastAsia="SimSun" w:cs="SimSun"/>
          <w:sz w:val="21"/>
          <w:szCs w:val="21"/>
        </w:rPr>
        <w:t xml:space="preserve"> </w:t>
      </w:r>
      <w:r>
        <w:rPr>
          <w:rFonts w:ascii="SimSun" w:hAnsi="SimSun" w:eastAsia="SimSun" w:cs="SimSun"/>
          <w:sz w:val="21"/>
          <w:szCs w:val="21"/>
          <w:spacing w:val="-3"/>
        </w:rPr>
        <w:t>NIPHS)</w:t>
      </w:r>
      <w:r>
        <w:rPr>
          <w:rFonts w:ascii="SimSun" w:hAnsi="SimSun" w:eastAsia="SimSun" w:cs="SimSun"/>
          <w:sz w:val="21"/>
          <w:szCs w:val="21"/>
          <w:spacing w:val="-17"/>
        </w:rPr>
        <w:t xml:space="preserve"> </w:t>
      </w:r>
      <w:r>
        <w:rPr>
          <w:rFonts w:ascii="SimSun" w:hAnsi="SimSun" w:eastAsia="SimSun" w:cs="SimSun"/>
          <w:sz w:val="21"/>
          <w:szCs w:val="21"/>
          <w:spacing w:val="-3"/>
        </w:rPr>
        <w:t>或胃旁路术后低血糖的一种特征。③胰岛素自身免疫性低血糖，发生于体内存在针对内源性胰</w:t>
      </w:r>
      <w:r>
        <w:rPr>
          <w:rFonts w:ascii="SimSun" w:hAnsi="SimSun" w:eastAsia="SimSun" w:cs="SimSun"/>
          <w:sz w:val="21"/>
          <w:szCs w:val="21"/>
        </w:rPr>
        <w:t xml:space="preserve"> </w:t>
      </w:r>
      <w:r>
        <w:rPr>
          <w:rFonts w:ascii="SimSun" w:hAnsi="SimSun" w:eastAsia="SimSun" w:cs="SimSun"/>
          <w:sz w:val="21"/>
          <w:szCs w:val="21"/>
          <w:spacing w:val="-1"/>
        </w:rPr>
        <w:t>岛素的抗体或存在胰岛素受体抗体的病人。低血糖症状可以出现在餐后、空</w:t>
      </w:r>
      <w:r>
        <w:rPr>
          <w:rFonts w:ascii="SimSun" w:hAnsi="SimSun" w:eastAsia="SimSun" w:cs="SimSun"/>
          <w:sz w:val="21"/>
          <w:szCs w:val="21"/>
          <w:spacing w:val="-2"/>
        </w:rPr>
        <w:t>腹时，或两种状态下均出</w:t>
      </w:r>
      <w:r>
        <w:rPr>
          <w:rFonts w:ascii="SimSun" w:hAnsi="SimSun" w:eastAsia="SimSun" w:cs="SimSun"/>
          <w:sz w:val="21"/>
          <w:szCs w:val="21"/>
        </w:rPr>
        <w:t xml:space="preserve"> </w:t>
      </w:r>
      <w:r>
        <w:rPr>
          <w:rFonts w:ascii="SimSun" w:hAnsi="SimSun" w:eastAsia="SimSun" w:cs="SimSun"/>
          <w:sz w:val="21"/>
          <w:szCs w:val="21"/>
          <w:spacing w:val="-6"/>
        </w:rPr>
        <w:t>现。对于存在胰岛素抗体介导低血糖的病人，推测针对进餐分泌的胰岛素会与抗体结合，然后以一种不</w:t>
      </w:r>
      <w:r>
        <w:rPr>
          <w:rFonts w:ascii="SimSun" w:hAnsi="SimSun" w:eastAsia="SimSun" w:cs="SimSun"/>
          <w:sz w:val="21"/>
          <w:szCs w:val="21"/>
          <w:spacing w:val="10"/>
        </w:rPr>
        <w:t xml:space="preserve"> </w:t>
      </w:r>
      <w:r>
        <w:rPr>
          <w:rFonts w:ascii="SimSun" w:hAnsi="SimSun" w:eastAsia="SimSun" w:cs="SimSun"/>
          <w:sz w:val="21"/>
          <w:szCs w:val="21"/>
          <w:spacing w:val="-3"/>
        </w:rPr>
        <w:t>受调节的方式解离，引起高胰岛素血症和低血糖。对</w:t>
      </w:r>
      <w:r>
        <w:rPr>
          <w:rFonts w:ascii="SimSun" w:hAnsi="SimSun" w:eastAsia="SimSun" w:cs="SimSun"/>
          <w:sz w:val="21"/>
          <w:szCs w:val="21"/>
          <w:spacing w:val="-4"/>
        </w:rPr>
        <w:t>于存在胰岛素受体抗体的病人(通常先前就存在糖</w:t>
      </w:r>
      <w:r>
        <w:rPr>
          <w:rFonts w:ascii="SimSun" w:hAnsi="SimSun" w:eastAsia="SimSun" w:cs="SimSun"/>
          <w:sz w:val="21"/>
          <w:szCs w:val="21"/>
        </w:rPr>
        <w:t xml:space="preserve"> </w:t>
      </w:r>
      <w:r>
        <w:rPr>
          <w:rFonts w:ascii="SimSun" w:hAnsi="SimSun" w:eastAsia="SimSun" w:cs="SimSun"/>
          <w:sz w:val="21"/>
          <w:szCs w:val="21"/>
          <w:spacing w:val="-2"/>
        </w:rPr>
        <w:t>尿病，且已接受胰岛素治疗),低血糖为剌激性抗体激活受体所致。④在非糖尿病病人中也可以发生由</w:t>
      </w:r>
      <w:r>
        <w:rPr>
          <w:rFonts w:ascii="SimSun" w:hAnsi="SimSun" w:eastAsia="SimSun" w:cs="SimSun"/>
          <w:sz w:val="21"/>
          <w:szCs w:val="21"/>
          <w:spacing w:val="13"/>
        </w:rPr>
        <w:t xml:space="preserve"> </w:t>
      </w:r>
      <w:r>
        <w:rPr>
          <w:rFonts w:ascii="SimSun" w:hAnsi="SimSun" w:eastAsia="SimSun" w:cs="SimSun"/>
          <w:sz w:val="21"/>
          <w:szCs w:val="21"/>
          <w:spacing w:val="-1"/>
        </w:rPr>
        <w:t>服用β细胞促泌剂而引起的内源性胰岛素增高所致的低血糖。对于偶</w:t>
      </w:r>
      <w:r>
        <w:rPr>
          <w:rFonts w:ascii="SimSun" w:hAnsi="SimSun" w:eastAsia="SimSun" w:cs="SimSun"/>
          <w:sz w:val="21"/>
          <w:szCs w:val="21"/>
          <w:spacing w:val="-2"/>
        </w:rPr>
        <w:t>发的、隐匿的或低血糖原因不明</w:t>
      </w:r>
      <w:r>
        <w:rPr>
          <w:rFonts w:ascii="SimSun" w:hAnsi="SimSun" w:eastAsia="SimSun" w:cs="SimSun"/>
          <w:sz w:val="21"/>
          <w:szCs w:val="21"/>
        </w:rPr>
        <w:t xml:space="preserve"> </w:t>
      </w:r>
      <w:r>
        <w:rPr>
          <w:rFonts w:ascii="SimSun" w:hAnsi="SimSun" w:eastAsia="SimSun" w:cs="SimSun"/>
          <w:sz w:val="21"/>
          <w:szCs w:val="21"/>
          <w:spacing w:val="-6"/>
        </w:rPr>
        <w:t>时，应该考虑由医疗、药物或病人的错误服用促泌剂的可能性。例如误服家庭中糖尿病病人的药物，或</w:t>
      </w:r>
      <w:r>
        <w:rPr>
          <w:rFonts w:ascii="SimSun" w:hAnsi="SimSun" w:eastAsia="SimSun" w:cs="SimSun"/>
          <w:sz w:val="21"/>
          <w:szCs w:val="21"/>
          <w:spacing w:val="8"/>
        </w:rPr>
        <w:t xml:space="preserve"> </w:t>
      </w:r>
      <w:r>
        <w:rPr>
          <w:rFonts w:ascii="SimSun" w:hAnsi="SimSun" w:eastAsia="SimSun" w:cs="SimSun"/>
          <w:sz w:val="21"/>
          <w:szCs w:val="21"/>
          <w:spacing w:val="-4"/>
        </w:rPr>
        <w:t>是部分病人悄悄自用降糖药物或胰岛素。极少数可能是恶意给他人使用促泌剂或胰岛素的</w:t>
      </w:r>
      <w:r>
        <w:rPr>
          <w:rFonts w:ascii="SimSun" w:hAnsi="SimSun" w:eastAsia="SimSun" w:cs="SimSun"/>
          <w:sz w:val="21"/>
          <w:szCs w:val="21"/>
          <w:spacing w:val="-5"/>
        </w:rPr>
        <w:t>情况。</w:t>
      </w:r>
    </w:p>
    <w:p>
      <w:pPr>
        <w:ind w:right="1270" w:firstLine="440"/>
        <w:spacing w:before="176" w:line="253" w:lineRule="auto"/>
        <w:rPr>
          <w:rFonts w:ascii="SimSun" w:hAnsi="SimSun" w:eastAsia="SimSun" w:cs="SimSun"/>
          <w:sz w:val="21"/>
          <w:szCs w:val="21"/>
        </w:rPr>
      </w:pPr>
      <w:r>
        <w:rPr>
          <w:rFonts w:ascii="SimSun" w:hAnsi="SimSun" w:eastAsia="SimSun" w:cs="SimSun"/>
          <w:sz w:val="21"/>
          <w:szCs w:val="21"/>
          <w:spacing w:val="-10"/>
        </w:rPr>
        <w:t>婴儿持续性高胰岛素血症性低血糖(persistent</w:t>
      </w:r>
      <w:r>
        <w:rPr>
          <w:rFonts w:ascii="SimSun" w:hAnsi="SimSun" w:eastAsia="SimSun" w:cs="SimSun"/>
          <w:sz w:val="21"/>
          <w:szCs w:val="21"/>
          <w:spacing w:val="-4"/>
        </w:rPr>
        <w:t xml:space="preserve"> </w:t>
      </w:r>
      <w:r>
        <w:rPr>
          <w:rFonts w:ascii="SimSun" w:hAnsi="SimSun" w:eastAsia="SimSun" w:cs="SimSun"/>
          <w:sz w:val="21"/>
          <w:szCs w:val="21"/>
          <w:spacing w:val="-10"/>
        </w:rPr>
        <w:t>hyperinsulinemic</w:t>
      </w:r>
      <w:r>
        <w:rPr>
          <w:rFonts w:ascii="SimSun" w:hAnsi="SimSun" w:eastAsia="SimSun" w:cs="SimSun"/>
          <w:sz w:val="21"/>
          <w:szCs w:val="21"/>
          <w:spacing w:val="-9"/>
        </w:rPr>
        <w:t xml:space="preserve"> </w:t>
      </w:r>
      <w:r>
        <w:rPr>
          <w:rFonts w:ascii="SimSun" w:hAnsi="SimSun" w:eastAsia="SimSun" w:cs="SimSun"/>
          <w:sz w:val="21"/>
          <w:szCs w:val="21"/>
          <w:spacing w:val="-10"/>
        </w:rPr>
        <w:t>hypoglycemia</w:t>
      </w:r>
      <w:r>
        <w:rPr>
          <w:rFonts w:ascii="SimSun" w:hAnsi="SimSun" w:eastAsia="SimSun" w:cs="SimSun"/>
          <w:sz w:val="21"/>
          <w:szCs w:val="21"/>
          <w:spacing w:val="-5"/>
        </w:rPr>
        <w:t xml:space="preserve"> </w:t>
      </w:r>
      <w:r>
        <w:rPr>
          <w:rFonts w:ascii="SimSun" w:hAnsi="SimSun" w:eastAsia="SimSun" w:cs="SimSun"/>
          <w:sz w:val="21"/>
          <w:szCs w:val="21"/>
          <w:spacing w:val="-10"/>
        </w:rPr>
        <w:t>of</w:t>
      </w:r>
      <w:r>
        <w:rPr>
          <w:rFonts w:ascii="SimSun" w:hAnsi="SimSun" w:eastAsia="SimSun" w:cs="SimSun"/>
          <w:sz w:val="21"/>
          <w:szCs w:val="21"/>
          <w:spacing w:val="6"/>
        </w:rPr>
        <w:t xml:space="preserve"> </w:t>
      </w:r>
      <w:r>
        <w:rPr>
          <w:rFonts w:ascii="SimSun" w:hAnsi="SimSun" w:eastAsia="SimSun" w:cs="SimSun"/>
          <w:sz w:val="21"/>
          <w:szCs w:val="21"/>
          <w:spacing w:val="-10"/>
        </w:rPr>
        <w:t>infancy,PHHI)或</w:t>
      </w:r>
      <w:r>
        <w:rPr>
          <w:rFonts w:ascii="SimSun" w:hAnsi="SimSun" w:eastAsia="SimSun" w:cs="SimSun"/>
          <w:sz w:val="21"/>
          <w:szCs w:val="21"/>
        </w:rPr>
        <w:t xml:space="preserve"> </w:t>
      </w:r>
      <w:r>
        <w:rPr>
          <w:rFonts w:ascii="SimSun" w:hAnsi="SimSun" w:eastAsia="SimSun" w:cs="SimSun"/>
          <w:sz w:val="21"/>
          <w:szCs w:val="21"/>
          <w:spacing w:val="3"/>
        </w:rPr>
        <w:t>先天性高胰岛素血症是婴儿持续性低血糖的最常见病因。</w:t>
      </w:r>
      <w:r>
        <w:rPr>
          <w:rFonts w:ascii="SimSun" w:hAnsi="SimSun" w:eastAsia="SimSun" w:cs="SimSun"/>
          <w:sz w:val="21"/>
          <w:szCs w:val="21"/>
          <w:spacing w:val="16"/>
        </w:rPr>
        <w:t xml:space="preserve"> </w:t>
      </w:r>
      <w:r>
        <w:rPr>
          <w:rFonts w:ascii="SimSun" w:hAnsi="SimSun" w:eastAsia="SimSun" w:cs="SimSun"/>
          <w:sz w:val="21"/>
          <w:szCs w:val="21"/>
        </w:rPr>
        <w:t>PHHI</w:t>
      </w:r>
      <w:r>
        <w:rPr>
          <w:rFonts w:ascii="SimSun" w:hAnsi="SimSun" w:eastAsia="SimSun" w:cs="SimSun"/>
          <w:sz w:val="21"/>
          <w:szCs w:val="21"/>
          <w:spacing w:val="10"/>
        </w:rPr>
        <w:t xml:space="preserve"> </w:t>
      </w:r>
      <w:r>
        <w:rPr>
          <w:rFonts w:ascii="SimSun" w:hAnsi="SimSun" w:eastAsia="SimSun" w:cs="SimSun"/>
          <w:sz w:val="21"/>
          <w:szCs w:val="21"/>
          <w:spacing w:val="3"/>
        </w:rPr>
        <w:t>是一种既有家族型也有散发型病例</w:t>
      </w:r>
    </w:p>
    <w:p>
      <w:pPr>
        <w:sectPr>
          <w:footerReference w:type="default" r:id="rId15"/>
          <w:pgSz w:w="11900" w:h="16840"/>
          <w:pgMar w:top="1410" w:right="510" w:bottom="487" w:left="939" w:header="0" w:footer="279" w:gutter="0"/>
        </w:sectPr>
        <w:rPr/>
      </w:pPr>
    </w:p>
    <w:p>
      <w:pPr>
        <w:spacing w:before="53" w:line="183" w:lineRule="auto"/>
        <w:rPr>
          <w:rFonts w:ascii="SimSun" w:hAnsi="SimSun" w:eastAsia="SimSun" w:cs="SimSun"/>
          <w:sz w:val="20"/>
          <w:szCs w:val="20"/>
        </w:rPr>
      </w:pPr>
      <w:r>
        <w:rPr>
          <w:rFonts w:ascii="SimSun" w:hAnsi="SimSun" w:eastAsia="SimSun" w:cs="SimSun"/>
          <w:sz w:val="20"/>
          <w:szCs w:val="20"/>
          <w:color w:val="0078C9"/>
          <w:spacing w:val="-3"/>
        </w:rPr>
        <w:t>750</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ind w:left="430"/>
        <w:spacing w:before="65" w:line="229" w:lineRule="auto"/>
        <w:rPr>
          <w:rFonts w:ascii="SimSun" w:hAnsi="SimSun" w:eastAsia="SimSun" w:cs="SimSun"/>
          <w:sz w:val="20"/>
          <w:szCs w:val="20"/>
        </w:rPr>
      </w:pPr>
      <w:r>
        <w:drawing>
          <wp:anchor distT="0" distB="0" distL="0" distR="0" simplePos="0" relativeHeight="251673600" behindDoc="0" locked="0" layoutInCell="1" allowOverlap="1">
            <wp:simplePos x="0" y="0"/>
            <wp:positionH relativeFrom="column">
              <wp:posOffset>0</wp:posOffset>
            </wp:positionH>
            <wp:positionV relativeFrom="paragraph">
              <wp:posOffset>-116235</wp:posOffset>
            </wp:positionV>
            <wp:extent cx="317524" cy="406456"/>
            <wp:effectExtent l="0" t="0" r="0" b="0"/>
            <wp:wrapNone/>
            <wp:docPr id="14" name="IM 14"/>
            <wp:cNvGraphicFramePr/>
            <a:graphic>
              <a:graphicData uri="http://schemas.openxmlformats.org/drawingml/2006/picture">
                <pic:pic>
                  <pic:nvPicPr>
                    <pic:cNvPr id="14" name="IM 14"/>
                    <pic:cNvPicPr/>
                  </pic:nvPicPr>
                  <pic:blipFill>
                    <a:blip r:embed="rId18"/>
                    <a:stretch>
                      <a:fillRect/>
                    </a:stretch>
                  </pic:blipFill>
                  <pic:spPr>
                    <a:xfrm rot="0">
                      <a:off x="0" y="0"/>
                      <a:ext cx="317524" cy="406456"/>
                    </a:xfrm>
                    <a:prstGeom prst="rect">
                      <a:avLst/>
                    </a:prstGeom>
                  </pic:spPr>
                </pic:pic>
              </a:graphicData>
            </a:graphic>
          </wp:anchor>
        </w:drawing>
      </w:r>
      <w:r>
        <w:rPr>
          <w:rFonts w:ascii="SimSun" w:hAnsi="SimSun" w:eastAsia="SimSun" w:cs="SimSun"/>
          <w:sz w:val="20"/>
          <w:szCs w:val="20"/>
          <w:color w:val="12A6FC"/>
          <w:spacing w:val="-2"/>
        </w:rPr>
        <w:t>02记</w:t>
      </w:r>
    </w:p>
    <w:p>
      <w:pPr>
        <w:spacing w:line="14" w:lineRule="auto"/>
        <w:rPr>
          <w:rFonts w:ascii="Arial"/>
          <w:sz w:val="2"/>
        </w:rPr>
      </w:pPr>
      <w:r>
        <w:rPr>
          <w:rFonts w:ascii="Arial" w:hAnsi="Arial" w:eastAsia="Arial" w:cs="Arial"/>
          <w:sz w:val="2"/>
          <w:szCs w:val="2"/>
        </w:rPr>
        <w:br w:type="column"/>
      </w:r>
    </w:p>
    <w:p>
      <w:pPr>
        <w:spacing w:before="39" w:line="221" w:lineRule="auto"/>
        <w:rPr>
          <w:rFonts w:ascii="SimHei" w:hAnsi="SimHei" w:eastAsia="SimHei" w:cs="SimHei"/>
          <w:sz w:val="20"/>
          <w:szCs w:val="20"/>
        </w:rPr>
      </w:pPr>
      <w:r>
        <w:rPr>
          <w:rFonts w:ascii="SimHei" w:hAnsi="SimHei" w:eastAsia="SimHei" w:cs="SimHei"/>
          <w:sz w:val="20"/>
          <w:szCs w:val="20"/>
          <w:color w:val="0F98E8"/>
          <w:spacing w:val="-9"/>
        </w:rPr>
        <w:t>第七篇</w:t>
      </w:r>
      <w:r>
        <w:rPr>
          <w:rFonts w:ascii="SimHei" w:hAnsi="SimHei" w:eastAsia="SimHei" w:cs="SimHei"/>
          <w:sz w:val="20"/>
          <w:szCs w:val="20"/>
          <w:color w:val="0F98E8"/>
          <w:spacing w:val="76"/>
        </w:rPr>
        <w:t xml:space="preserve"> </w:t>
      </w:r>
      <w:r>
        <w:rPr>
          <w:rFonts w:ascii="SimHei" w:hAnsi="SimHei" w:eastAsia="SimHei" w:cs="SimHei"/>
          <w:sz w:val="20"/>
          <w:szCs w:val="20"/>
          <w:color w:val="0F98E8"/>
          <w:spacing w:val="-9"/>
        </w:rPr>
        <w:t>内分泌和代谢性疾病</w:t>
      </w:r>
    </w:p>
    <w:p>
      <w:pPr>
        <w:spacing w:line="344" w:lineRule="auto"/>
        <w:rPr>
          <w:rFonts w:ascii="Arial"/>
          <w:sz w:val="21"/>
        </w:rPr>
      </w:pPr>
      <w:r/>
    </w:p>
    <w:p>
      <w:pPr>
        <w:spacing w:before="65" w:line="219" w:lineRule="auto"/>
        <w:rPr>
          <w:rFonts w:ascii="SimSun" w:hAnsi="SimSun" w:eastAsia="SimSun" w:cs="SimSun"/>
          <w:sz w:val="20"/>
          <w:szCs w:val="20"/>
        </w:rPr>
      </w:pPr>
      <w:r>
        <w:rPr>
          <w:rFonts w:ascii="SimSun" w:hAnsi="SimSun" w:eastAsia="SimSun" w:cs="SimSun"/>
          <w:sz w:val="20"/>
          <w:szCs w:val="20"/>
          <w:spacing w:val="3"/>
        </w:rPr>
        <w:t>的遗传病，以胰岛素分泌失调为特征。</w:t>
      </w:r>
    </w:p>
    <w:p>
      <w:pPr>
        <w:ind w:right="19" w:firstLine="419"/>
        <w:spacing w:before="99" w:line="288" w:lineRule="auto"/>
        <w:jc w:val="both"/>
        <w:rPr>
          <w:rFonts w:ascii="SimSun" w:hAnsi="SimSun" w:eastAsia="SimSun" w:cs="SimSun"/>
          <w:sz w:val="20"/>
          <w:szCs w:val="20"/>
        </w:rPr>
      </w:pPr>
      <w:r>
        <w:rPr>
          <w:rFonts w:ascii="SimSun" w:hAnsi="SimSun" w:eastAsia="SimSun" w:cs="SimSun"/>
          <w:sz w:val="20"/>
          <w:szCs w:val="20"/>
          <w:spacing w:val="15"/>
        </w:rPr>
        <w:t>2.</w:t>
      </w:r>
      <w:r>
        <w:rPr>
          <w:rFonts w:ascii="SimSun" w:hAnsi="SimSun" w:eastAsia="SimSun" w:cs="SimSun"/>
          <w:sz w:val="20"/>
          <w:szCs w:val="20"/>
          <w:spacing w:val="-10"/>
        </w:rPr>
        <w:t xml:space="preserve"> </w:t>
      </w:r>
      <w:r>
        <w:rPr>
          <w:rFonts w:ascii="SimSun" w:hAnsi="SimSun" w:eastAsia="SimSun" w:cs="SimSun"/>
          <w:sz w:val="20"/>
          <w:szCs w:val="20"/>
          <w:spacing w:val="15"/>
        </w:rPr>
        <w:t>糖尿病病人的低血糖</w:t>
      </w:r>
      <w:r>
        <w:rPr>
          <w:rFonts w:ascii="SimSun" w:hAnsi="SimSun" w:eastAsia="SimSun" w:cs="SimSun"/>
          <w:sz w:val="20"/>
          <w:szCs w:val="20"/>
          <w:spacing w:val="91"/>
        </w:rPr>
        <w:t xml:space="preserve"> </w:t>
      </w:r>
      <w:r>
        <w:rPr>
          <w:rFonts w:ascii="SimSun" w:hAnsi="SimSun" w:eastAsia="SimSun" w:cs="SimSun"/>
          <w:sz w:val="20"/>
          <w:szCs w:val="20"/>
          <w:spacing w:val="15"/>
        </w:rPr>
        <w:t>外源性胰岛素和刺激内源性胰岛素分泌的药物(如促</w:t>
      </w:r>
      <w:r>
        <w:rPr>
          <w:rFonts w:ascii="SimSun" w:hAnsi="SimSun" w:eastAsia="SimSun" w:cs="SimSun"/>
          <w:sz w:val="20"/>
          <w:szCs w:val="20"/>
          <w:spacing w:val="14"/>
        </w:rPr>
        <w:t>胰岛素分泌剂：</w:t>
      </w:r>
      <w:r>
        <w:rPr>
          <w:rFonts w:ascii="SimSun" w:hAnsi="SimSun" w:eastAsia="SimSun" w:cs="SimSun"/>
          <w:sz w:val="20"/>
          <w:szCs w:val="20"/>
        </w:rPr>
        <w:t xml:space="preserve"> </w:t>
      </w:r>
      <w:r>
        <w:rPr>
          <w:rFonts w:ascii="SimSun" w:hAnsi="SimSun" w:eastAsia="SimSun" w:cs="SimSun"/>
          <w:sz w:val="20"/>
          <w:szCs w:val="20"/>
          <w:spacing w:val="1"/>
        </w:rPr>
        <w:t>格列本脲、格列齐特、格列吡嗪、格列美脲、瑞格列奈、那格列奈)会刺激葡萄糖的利用增加，如果使用</w:t>
      </w:r>
      <w:r>
        <w:rPr>
          <w:rFonts w:ascii="SimSun" w:hAnsi="SimSun" w:eastAsia="SimSun" w:cs="SimSun"/>
          <w:sz w:val="20"/>
          <w:szCs w:val="20"/>
          <w:spacing w:val="7"/>
        </w:rPr>
        <w:t xml:space="preserve"> </w:t>
      </w:r>
      <w:r>
        <w:rPr>
          <w:rFonts w:ascii="SimSun" w:hAnsi="SimSun" w:eastAsia="SimSun" w:cs="SimSun"/>
          <w:sz w:val="20"/>
          <w:szCs w:val="20"/>
          <w:spacing w:val="10"/>
        </w:rPr>
        <w:t>不当可引起低血糖，甚至是严重或致死性低血糖的发生。</w:t>
      </w:r>
      <w:r>
        <w:rPr>
          <w:rFonts w:ascii="SimSun" w:hAnsi="SimSun" w:eastAsia="SimSun" w:cs="SimSun"/>
          <w:sz w:val="20"/>
          <w:szCs w:val="20"/>
          <w:spacing w:val="9"/>
        </w:rPr>
        <w:t>在用于2型糖尿病的药物中，胰岛素增敏剂</w:t>
      </w:r>
      <w:r>
        <w:rPr>
          <w:rFonts w:ascii="SimSun" w:hAnsi="SimSun" w:eastAsia="SimSun" w:cs="SimSun"/>
          <w:sz w:val="20"/>
          <w:szCs w:val="20"/>
        </w:rPr>
        <w:t xml:space="preserve">  </w:t>
      </w:r>
      <w:r>
        <w:rPr>
          <w:rFonts w:ascii="SimSun" w:hAnsi="SimSun" w:eastAsia="SimSun" w:cs="SimSun"/>
          <w:sz w:val="20"/>
          <w:szCs w:val="20"/>
          <w:spacing w:val="-3"/>
        </w:rPr>
        <w:t>(二甲双胍、噻唑烷二酮类)、葡萄糖苷酶抑制剂、胰高血糖素样肽-1(glucagon-like</w:t>
      </w:r>
      <w:r>
        <w:rPr>
          <w:rFonts w:ascii="SimSun" w:hAnsi="SimSun" w:eastAsia="SimSun" w:cs="SimSun"/>
          <w:sz w:val="20"/>
          <w:szCs w:val="20"/>
          <w:spacing w:val="-1"/>
        </w:rPr>
        <w:t xml:space="preserve"> </w:t>
      </w:r>
      <w:r>
        <w:rPr>
          <w:rFonts w:ascii="SimSun" w:hAnsi="SimSun" w:eastAsia="SimSun" w:cs="SimSun"/>
          <w:sz w:val="20"/>
          <w:szCs w:val="20"/>
          <w:spacing w:val="-3"/>
        </w:rPr>
        <w:t>peptide-1,GLP-</w:t>
      </w:r>
      <w:r>
        <w:rPr>
          <w:rFonts w:ascii="SimSun" w:hAnsi="SimSun" w:eastAsia="SimSun" w:cs="SimSun"/>
          <w:sz w:val="20"/>
          <w:szCs w:val="20"/>
          <w:spacing w:val="-4"/>
        </w:rPr>
        <w:t>1)受</w:t>
      </w:r>
      <w:r>
        <w:rPr>
          <w:rFonts w:ascii="SimSun" w:hAnsi="SimSun" w:eastAsia="SimSun" w:cs="SimSun"/>
          <w:sz w:val="20"/>
          <w:szCs w:val="20"/>
        </w:rPr>
        <w:t xml:space="preserve">  </w:t>
      </w:r>
      <w:r>
        <w:rPr>
          <w:rFonts w:ascii="SimSun" w:hAnsi="SimSun" w:eastAsia="SimSun" w:cs="SimSun"/>
          <w:sz w:val="20"/>
          <w:szCs w:val="20"/>
          <w:spacing w:val="10"/>
        </w:rPr>
        <w:t>体激动剂、钠-葡萄糖协同转运蛋白2抑制剂和二肽基肽酶-</w:t>
      </w:r>
      <w:r>
        <w:rPr>
          <w:rFonts w:ascii="SimSun" w:hAnsi="SimSun" w:eastAsia="SimSun" w:cs="SimSun"/>
          <w:sz w:val="20"/>
          <w:szCs w:val="20"/>
        </w:rPr>
        <w:t>IV</w:t>
      </w:r>
      <w:r>
        <w:rPr>
          <w:rFonts w:ascii="SimSun" w:hAnsi="SimSun" w:eastAsia="SimSun" w:cs="SimSun"/>
          <w:sz w:val="20"/>
          <w:szCs w:val="20"/>
          <w:spacing w:val="10"/>
        </w:rPr>
        <w:t>抑制剂引起低血糖的风险很小。这些</w:t>
      </w:r>
      <w:r>
        <w:rPr>
          <w:rFonts w:ascii="SimSun" w:hAnsi="SimSun" w:eastAsia="SimSun" w:cs="SimSun"/>
          <w:sz w:val="20"/>
          <w:szCs w:val="20"/>
          <w:spacing w:val="9"/>
        </w:rPr>
        <w:t>药</w:t>
      </w:r>
      <w:r>
        <w:rPr>
          <w:rFonts w:ascii="SimSun" w:hAnsi="SimSun" w:eastAsia="SimSun" w:cs="SimSun"/>
          <w:sz w:val="20"/>
          <w:szCs w:val="20"/>
        </w:rPr>
        <w:t xml:space="preserve"> </w:t>
      </w:r>
      <w:r>
        <w:rPr>
          <w:rFonts w:ascii="SimSun" w:hAnsi="SimSun" w:eastAsia="SimSun" w:cs="SimSun"/>
          <w:sz w:val="20"/>
          <w:szCs w:val="20"/>
          <w:spacing w:val="13"/>
        </w:rPr>
        <w:t>物主要依赖残余的内源性胰岛素分泌或增加尿液中葡</w:t>
      </w:r>
      <w:r>
        <w:rPr>
          <w:rFonts w:ascii="SimSun" w:hAnsi="SimSun" w:eastAsia="SimSun" w:cs="SimSun"/>
          <w:sz w:val="20"/>
          <w:szCs w:val="20"/>
          <w:spacing w:val="12"/>
        </w:rPr>
        <w:t>萄糖的排泄发挥疗效。随着血浆葡萄糖浓度降</w:t>
      </w:r>
      <w:r>
        <w:rPr>
          <w:rFonts w:ascii="SimSun" w:hAnsi="SimSun" w:eastAsia="SimSun" w:cs="SimSun"/>
          <w:sz w:val="20"/>
          <w:szCs w:val="20"/>
        </w:rPr>
        <w:t xml:space="preserve"> </w:t>
      </w:r>
      <w:r>
        <w:rPr>
          <w:rFonts w:ascii="SimSun" w:hAnsi="SimSun" w:eastAsia="SimSun" w:cs="SimSun"/>
          <w:sz w:val="20"/>
          <w:szCs w:val="20"/>
          <w:spacing w:val="5"/>
        </w:rPr>
        <w:t>至正常范围，胰岛素的分泌会适当地减少。</w:t>
      </w:r>
      <w:r>
        <w:rPr>
          <w:rFonts w:ascii="SimSun" w:hAnsi="SimSun" w:eastAsia="SimSun" w:cs="SimSun"/>
          <w:sz w:val="20"/>
          <w:szCs w:val="20"/>
          <w:spacing w:val="10"/>
        </w:rPr>
        <w:t xml:space="preserve"> </w:t>
      </w:r>
      <w:r>
        <w:rPr>
          <w:rFonts w:ascii="SimSun" w:hAnsi="SimSun" w:eastAsia="SimSun" w:cs="SimSun"/>
          <w:sz w:val="20"/>
          <w:szCs w:val="20"/>
        </w:rPr>
        <w:t>GLP</w:t>
      </w:r>
      <w:r>
        <w:rPr>
          <w:rFonts w:ascii="SimSun" w:hAnsi="SimSun" w:eastAsia="SimSun" w:cs="SimSun"/>
          <w:sz w:val="20"/>
          <w:szCs w:val="20"/>
          <w:spacing w:val="5"/>
        </w:rPr>
        <w:t>-1</w:t>
      </w:r>
      <w:r>
        <w:rPr>
          <w:rFonts w:ascii="SimSun" w:hAnsi="SimSun" w:eastAsia="SimSun" w:cs="SimSun"/>
          <w:sz w:val="20"/>
          <w:szCs w:val="20"/>
          <w:spacing w:val="-5"/>
        </w:rPr>
        <w:t xml:space="preserve"> </w:t>
      </w:r>
      <w:r>
        <w:rPr>
          <w:rFonts w:ascii="SimSun" w:hAnsi="SimSun" w:eastAsia="SimSun" w:cs="SimSun"/>
          <w:sz w:val="20"/>
          <w:szCs w:val="20"/>
          <w:spacing w:val="5"/>
        </w:rPr>
        <w:t>受体激动剂可刺激胰岛素分泌，但在很大程度上仅</w:t>
      </w:r>
      <w:r>
        <w:rPr>
          <w:rFonts w:ascii="SimSun" w:hAnsi="SimSun" w:eastAsia="SimSun" w:cs="SimSun"/>
          <w:sz w:val="20"/>
          <w:szCs w:val="20"/>
        </w:rPr>
        <w:t xml:space="preserve">  </w:t>
      </w:r>
      <w:r>
        <w:rPr>
          <w:rFonts w:ascii="SimSun" w:hAnsi="SimSun" w:eastAsia="SimSun" w:cs="SimSun"/>
          <w:sz w:val="20"/>
          <w:szCs w:val="20"/>
          <w:spacing w:val="8"/>
        </w:rPr>
        <w:t>以葡萄糖依赖性方式进行。同时，以葡萄糖依赖性方式抑制胰高血糖素</w:t>
      </w:r>
      <w:r>
        <w:rPr>
          <w:rFonts w:ascii="SimSun" w:hAnsi="SimSun" w:eastAsia="SimSun" w:cs="SimSun"/>
          <w:sz w:val="20"/>
          <w:szCs w:val="20"/>
          <w:spacing w:val="7"/>
        </w:rPr>
        <w:t>的分泌。因此，当葡萄糖水平</w:t>
      </w:r>
      <w:r>
        <w:rPr>
          <w:rFonts w:ascii="SimSun" w:hAnsi="SimSun" w:eastAsia="SimSun" w:cs="SimSun"/>
          <w:sz w:val="20"/>
          <w:szCs w:val="20"/>
        </w:rPr>
        <w:t xml:space="preserve"> </w:t>
      </w:r>
      <w:r>
        <w:rPr>
          <w:rFonts w:ascii="SimSun" w:hAnsi="SimSun" w:eastAsia="SimSun" w:cs="SimSun"/>
          <w:sz w:val="20"/>
          <w:szCs w:val="20"/>
          <w:spacing w:val="8"/>
        </w:rPr>
        <w:t>降到阈浓度以下，胰岛素也随之下降而胰高血糖素的分泌增加，因此可以</w:t>
      </w:r>
      <w:r>
        <w:rPr>
          <w:rFonts w:ascii="SimSun" w:hAnsi="SimSun" w:eastAsia="SimSun" w:cs="SimSun"/>
          <w:sz w:val="20"/>
          <w:szCs w:val="20"/>
          <w:spacing w:val="7"/>
        </w:rPr>
        <w:t>降低低血糖的风险。值得注</w:t>
      </w:r>
      <w:r>
        <w:rPr>
          <w:rFonts w:ascii="SimSun" w:hAnsi="SimSun" w:eastAsia="SimSun" w:cs="SimSun"/>
          <w:sz w:val="20"/>
          <w:szCs w:val="20"/>
        </w:rPr>
        <w:t xml:space="preserve"> </w:t>
      </w:r>
      <w:r>
        <w:rPr>
          <w:rFonts w:ascii="SimSun" w:hAnsi="SimSun" w:eastAsia="SimSun" w:cs="SimSun"/>
          <w:sz w:val="20"/>
          <w:szCs w:val="20"/>
          <w:spacing w:val="6"/>
        </w:rPr>
        <w:t>意的是，当与促胰岛素分泌剂或胰岛素联合应用时，以上所有药物均可增加低血糖的风险。</w:t>
      </w:r>
    </w:p>
    <w:p>
      <w:pPr>
        <w:ind w:left="322"/>
        <w:spacing w:before="141" w:line="222" w:lineRule="auto"/>
        <w:rPr>
          <w:rFonts w:ascii="SimHei" w:hAnsi="SimHei" w:eastAsia="SimHei" w:cs="SimHei"/>
          <w:sz w:val="20"/>
          <w:szCs w:val="20"/>
        </w:rPr>
      </w:pPr>
      <w:r>
        <w:rPr>
          <w:rFonts w:ascii="SimHei" w:hAnsi="SimHei" w:eastAsia="SimHei" w:cs="SimHei"/>
          <w:sz w:val="20"/>
          <w:szCs w:val="20"/>
          <w:b/>
          <w:bCs/>
          <w:color w:val="006DB6"/>
          <w:spacing w:val="-3"/>
        </w:rPr>
        <w:t>【病理生理】</w:t>
      </w:r>
    </w:p>
    <w:p>
      <w:pPr>
        <w:ind w:right="19" w:firstLine="419"/>
        <w:spacing w:before="100" w:line="290" w:lineRule="auto"/>
        <w:jc w:val="both"/>
        <w:rPr>
          <w:rFonts w:ascii="SimSun" w:hAnsi="SimSun" w:eastAsia="SimSun" w:cs="SimSun"/>
          <w:sz w:val="20"/>
          <w:szCs w:val="20"/>
        </w:rPr>
      </w:pPr>
      <w:r>
        <w:rPr>
          <w:rFonts w:ascii="SimSun" w:hAnsi="SimSun" w:eastAsia="SimSun" w:cs="SimSun"/>
          <w:sz w:val="20"/>
          <w:szCs w:val="20"/>
          <w:spacing w:val="3"/>
        </w:rPr>
        <w:t>大脑几乎完全依靠葡萄糖提供能量。由于大脑不能合成和储存葡萄糖，因此，需要持续地从循环中</w:t>
      </w:r>
      <w:r>
        <w:rPr>
          <w:rFonts w:ascii="SimSun" w:hAnsi="SimSun" w:eastAsia="SimSun" w:cs="SimSun"/>
          <w:sz w:val="20"/>
          <w:szCs w:val="20"/>
          <w:spacing w:val="1"/>
        </w:rPr>
        <w:t xml:space="preserve"> </w:t>
      </w:r>
      <w:r>
        <w:rPr>
          <w:rFonts w:ascii="SimSun" w:hAnsi="SimSun" w:eastAsia="SimSun" w:cs="SimSun"/>
          <w:sz w:val="20"/>
          <w:szCs w:val="20"/>
          <w:spacing w:val="6"/>
        </w:rPr>
        <w:t>摄取充足的葡萄糖以维持正常的脑功能和生存</w:t>
      </w:r>
      <w:r>
        <w:rPr>
          <w:rFonts w:ascii="SimSun" w:hAnsi="SimSun" w:eastAsia="SimSun" w:cs="SimSun"/>
          <w:sz w:val="20"/>
          <w:szCs w:val="20"/>
          <w:spacing w:val="5"/>
        </w:rPr>
        <w:t>需要。当动脉血糖浓度降低到生理范围以下，血-脑葡萄</w:t>
      </w:r>
      <w:r>
        <w:rPr>
          <w:rFonts w:ascii="SimSun" w:hAnsi="SimSun" w:eastAsia="SimSun" w:cs="SimSun"/>
          <w:sz w:val="20"/>
          <w:szCs w:val="20"/>
        </w:rPr>
        <w:t xml:space="preserve"> </w:t>
      </w:r>
      <w:r>
        <w:rPr>
          <w:rFonts w:ascii="SimSun" w:hAnsi="SimSun" w:eastAsia="SimSun" w:cs="SimSun"/>
          <w:sz w:val="20"/>
          <w:szCs w:val="20"/>
          <w:spacing w:val="3"/>
        </w:rPr>
        <w:t>糖转运下降不能满足大脑能力需求时，机体通过精细调节机制，使血糖维持在正常范围。生理情况下空</w:t>
      </w:r>
      <w:r>
        <w:rPr>
          <w:rFonts w:ascii="SimSun" w:hAnsi="SimSun" w:eastAsia="SimSun" w:cs="SimSun"/>
          <w:sz w:val="20"/>
          <w:szCs w:val="20"/>
          <w:spacing w:val="4"/>
        </w:rPr>
        <w:t xml:space="preserve"> </w:t>
      </w:r>
      <w:r>
        <w:rPr>
          <w:rFonts w:ascii="SimSun" w:hAnsi="SimSun" w:eastAsia="SimSun" w:cs="SimSun"/>
          <w:sz w:val="20"/>
          <w:szCs w:val="20"/>
          <w:spacing w:val="9"/>
        </w:rPr>
        <w:t>腹血浆葡萄糖维持在70～110</w:t>
      </w:r>
      <w:r>
        <w:rPr>
          <w:rFonts w:ascii="SimSun" w:hAnsi="SimSun" w:eastAsia="SimSun" w:cs="SimSun"/>
          <w:sz w:val="20"/>
          <w:szCs w:val="20"/>
        </w:rPr>
        <w:t>mg</w:t>
      </w:r>
      <w:r>
        <w:rPr>
          <w:rFonts w:ascii="SimSun" w:hAnsi="SimSun" w:eastAsia="SimSun" w:cs="SimSun"/>
          <w:sz w:val="20"/>
          <w:szCs w:val="20"/>
          <w:spacing w:val="9"/>
        </w:rPr>
        <w:t>/</w:t>
      </w:r>
      <w:r>
        <w:rPr>
          <w:rFonts w:ascii="SimSun" w:hAnsi="SimSun" w:eastAsia="SimSun" w:cs="SimSun"/>
          <w:sz w:val="20"/>
          <w:szCs w:val="20"/>
        </w:rPr>
        <w:t>dl</w:t>
      </w:r>
      <w:r>
        <w:rPr>
          <w:rFonts w:ascii="SimSun" w:hAnsi="SimSun" w:eastAsia="SimSun" w:cs="SimSun"/>
          <w:sz w:val="20"/>
          <w:szCs w:val="20"/>
          <w:spacing w:val="9"/>
        </w:rPr>
        <w:t>(3.9～6.1</w:t>
      </w:r>
      <w:r>
        <w:rPr>
          <w:rFonts w:ascii="SimSun" w:hAnsi="SimSun" w:eastAsia="SimSun" w:cs="SimSun"/>
          <w:sz w:val="20"/>
          <w:szCs w:val="20"/>
        </w:rPr>
        <w:t>mmol</w:t>
      </w:r>
      <w:r>
        <w:rPr>
          <w:rFonts w:ascii="SimSun" w:hAnsi="SimSun" w:eastAsia="SimSun" w:cs="SimSun"/>
          <w:sz w:val="20"/>
          <w:szCs w:val="20"/>
          <w:spacing w:val="9"/>
        </w:rPr>
        <w:t>/L)</w:t>
      </w:r>
      <w:r>
        <w:rPr>
          <w:rFonts w:ascii="SimSun" w:hAnsi="SimSun" w:eastAsia="SimSun" w:cs="SimSun"/>
          <w:sz w:val="20"/>
          <w:szCs w:val="20"/>
          <w:spacing w:val="32"/>
        </w:rPr>
        <w:t xml:space="preserve"> </w:t>
      </w:r>
      <w:r>
        <w:rPr>
          <w:rFonts w:ascii="SimSun" w:hAnsi="SimSun" w:eastAsia="SimSun" w:cs="SimSun"/>
          <w:sz w:val="20"/>
          <w:szCs w:val="20"/>
          <w:spacing w:val="9"/>
        </w:rPr>
        <w:t>较为狭窄的范围内</w:t>
      </w:r>
      <w:r>
        <w:rPr>
          <w:rFonts w:ascii="SimSun" w:hAnsi="SimSun" w:eastAsia="SimSun" w:cs="SimSun"/>
          <w:sz w:val="20"/>
          <w:szCs w:val="20"/>
          <w:spacing w:val="8"/>
        </w:rPr>
        <w:t>。维持血糖平衡依靠神经信</w:t>
      </w:r>
      <w:r>
        <w:rPr>
          <w:rFonts w:ascii="SimSun" w:hAnsi="SimSun" w:eastAsia="SimSun" w:cs="SimSun"/>
          <w:sz w:val="20"/>
          <w:szCs w:val="20"/>
        </w:rPr>
        <w:t xml:space="preserve"> </w:t>
      </w:r>
      <w:r>
        <w:rPr>
          <w:rFonts w:ascii="SimSun" w:hAnsi="SimSun" w:eastAsia="SimSun" w:cs="SimSun"/>
          <w:sz w:val="20"/>
          <w:szCs w:val="20"/>
          <w:spacing w:val="-4"/>
        </w:rPr>
        <w:t>号、激素、代谢底物的网络调控，其中胰岛素起着主要作用。当血浆葡萄糖降低，胰岛素分泌也随之</w:t>
      </w:r>
      <w:r>
        <w:rPr>
          <w:rFonts w:ascii="SimSun" w:hAnsi="SimSun" w:eastAsia="SimSun" w:cs="SimSun"/>
          <w:sz w:val="20"/>
          <w:szCs w:val="20"/>
          <w:spacing w:val="-5"/>
        </w:rPr>
        <w:t>降低，</w:t>
      </w:r>
      <w:r>
        <w:rPr>
          <w:rFonts w:ascii="SimSun" w:hAnsi="SimSun" w:eastAsia="SimSun" w:cs="SimSun"/>
          <w:sz w:val="20"/>
          <w:szCs w:val="20"/>
        </w:rPr>
        <w:t xml:space="preserve"> </w:t>
      </w:r>
      <w:r>
        <w:rPr>
          <w:rFonts w:ascii="SimSun" w:hAnsi="SimSun" w:eastAsia="SimSun" w:cs="SimSun"/>
          <w:sz w:val="20"/>
          <w:szCs w:val="20"/>
          <w:spacing w:val="3"/>
        </w:rPr>
        <w:t>并能通过增加糖原分解和糖异生维持血糖在生理范围，因此，生理状况下，降低胰岛素分泌是防止低血</w:t>
      </w:r>
      <w:r>
        <w:rPr>
          <w:rFonts w:ascii="SimSun" w:hAnsi="SimSun" w:eastAsia="SimSun" w:cs="SimSun"/>
          <w:sz w:val="20"/>
          <w:szCs w:val="20"/>
          <w:spacing w:val="2"/>
        </w:rPr>
        <w:t xml:space="preserve"> </w:t>
      </w:r>
      <w:r>
        <w:rPr>
          <w:rFonts w:ascii="SimSun" w:hAnsi="SimSun" w:eastAsia="SimSun" w:cs="SimSun"/>
          <w:sz w:val="20"/>
          <w:szCs w:val="20"/>
          <w:spacing w:val="4"/>
        </w:rPr>
        <w:t>糖的第一道防线。当血糖下降低于生理范围时</w:t>
      </w:r>
      <w:r>
        <w:rPr>
          <w:rFonts w:ascii="SimSun" w:hAnsi="SimSun" w:eastAsia="SimSun" w:cs="SimSun"/>
          <w:sz w:val="20"/>
          <w:szCs w:val="20"/>
          <w:spacing w:val="3"/>
        </w:rPr>
        <w:t>，胰岛素的反向调节激素(升糖激素)分泌增加，α细胞分</w:t>
      </w:r>
      <w:r>
        <w:rPr>
          <w:rFonts w:ascii="SimSun" w:hAnsi="SimSun" w:eastAsia="SimSun" w:cs="SimSun"/>
          <w:sz w:val="20"/>
          <w:szCs w:val="20"/>
        </w:rPr>
        <w:t xml:space="preserve"> </w:t>
      </w:r>
      <w:r>
        <w:rPr>
          <w:rFonts w:ascii="SimSun" w:hAnsi="SimSun" w:eastAsia="SimSun" w:cs="SimSun"/>
          <w:sz w:val="20"/>
          <w:szCs w:val="20"/>
          <w:spacing w:val="8"/>
        </w:rPr>
        <w:t>泌的高血糖素的增高是防止低血糖的第二道防线。当高血糖素分泌不</w:t>
      </w:r>
      <w:r>
        <w:rPr>
          <w:rFonts w:ascii="SimSun" w:hAnsi="SimSun" w:eastAsia="SimSun" w:cs="SimSun"/>
          <w:sz w:val="20"/>
          <w:szCs w:val="20"/>
          <w:spacing w:val="7"/>
        </w:rPr>
        <w:t>足以纠正低血糖时，肾上腺素分</w:t>
      </w:r>
      <w:r>
        <w:rPr>
          <w:rFonts w:ascii="SimSun" w:hAnsi="SimSun" w:eastAsia="SimSun" w:cs="SimSun"/>
          <w:sz w:val="20"/>
          <w:szCs w:val="20"/>
        </w:rPr>
        <w:t xml:space="preserve"> </w:t>
      </w:r>
      <w:r>
        <w:rPr>
          <w:rFonts w:ascii="SimSun" w:hAnsi="SimSun" w:eastAsia="SimSun" w:cs="SimSun"/>
          <w:sz w:val="20"/>
          <w:szCs w:val="20"/>
          <w:spacing w:val="1"/>
        </w:rPr>
        <w:t>泌增加，作为第三道防线。当低血糖时间超过4小时，皮质醇、生长激素分泌增加以促</w:t>
      </w:r>
      <w:r>
        <w:rPr>
          <w:rFonts w:ascii="SimSun" w:hAnsi="SimSun" w:eastAsia="SimSun" w:cs="SimSun"/>
          <w:sz w:val="20"/>
          <w:szCs w:val="20"/>
        </w:rPr>
        <w:t>进葡萄糖的产生并</w:t>
      </w:r>
      <w:r>
        <w:rPr>
          <w:rFonts w:ascii="SimSun" w:hAnsi="SimSun" w:eastAsia="SimSun" w:cs="SimSun"/>
          <w:sz w:val="20"/>
          <w:szCs w:val="20"/>
        </w:rPr>
        <w:t xml:space="preserve"> </w:t>
      </w:r>
      <w:r>
        <w:rPr>
          <w:rFonts w:ascii="SimSun" w:hAnsi="SimSun" w:eastAsia="SimSun" w:cs="SimSun"/>
          <w:sz w:val="20"/>
          <w:szCs w:val="20"/>
          <w:spacing w:val="8"/>
        </w:rPr>
        <w:t>限制葡萄糖的利用，因此糖皮质激素和生长激素对急性低血糖的防御作用</w:t>
      </w:r>
      <w:r>
        <w:rPr>
          <w:rFonts w:ascii="SimSun" w:hAnsi="SimSun" w:eastAsia="SimSun" w:cs="SimSun"/>
          <w:sz w:val="20"/>
          <w:szCs w:val="20"/>
          <w:spacing w:val="7"/>
        </w:rPr>
        <w:t>甚微。当这些防御因素仍然</w:t>
      </w:r>
      <w:r>
        <w:rPr>
          <w:rFonts w:ascii="SimSun" w:hAnsi="SimSun" w:eastAsia="SimSun" w:cs="SimSun"/>
          <w:sz w:val="20"/>
          <w:szCs w:val="20"/>
        </w:rPr>
        <w:t xml:space="preserve"> </w:t>
      </w:r>
      <w:r>
        <w:rPr>
          <w:rFonts w:ascii="SimSun" w:hAnsi="SimSun" w:eastAsia="SimSun" w:cs="SimSun"/>
          <w:sz w:val="20"/>
          <w:szCs w:val="20"/>
          <w:spacing w:val="3"/>
        </w:rPr>
        <w:t>不能有效地恢复血糖水平时，血糖进一步降低，则出现低血糖的症状和体征。临床上出现低血糖症状和</w:t>
      </w:r>
      <w:r>
        <w:rPr>
          <w:rFonts w:ascii="SimSun" w:hAnsi="SimSun" w:eastAsia="SimSun" w:cs="SimSun"/>
          <w:sz w:val="20"/>
          <w:szCs w:val="20"/>
          <w:spacing w:val="10"/>
        </w:rPr>
        <w:t xml:space="preserve"> </w:t>
      </w:r>
      <w:r>
        <w:rPr>
          <w:rFonts w:ascii="SimSun" w:hAnsi="SimSun" w:eastAsia="SimSun" w:cs="SimSun"/>
          <w:sz w:val="20"/>
          <w:szCs w:val="20"/>
          <w:spacing w:val="4"/>
        </w:rPr>
        <w:t>体征的血糖阈值并非一个固定的数值，而是根据不同病因、</w:t>
      </w:r>
      <w:r>
        <w:rPr>
          <w:rFonts w:ascii="SimSun" w:hAnsi="SimSun" w:eastAsia="SimSun" w:cs="SimSun"/>
          <w:sz w:val="20"/>
          <w:szCs w:val="20"/>
          <w:spacing w:val="3"/>
        </w:rPr>
        <w:t>低血糖发生的频率和持续时间的不同而存在</w:t>
      </w:r>
      <w:r>
        <w:rPr>
          <w:rFonts w:ascii="SimSun" w:hAnsi="SimSun" w:eastAsia="SimSun" w:cs="SimSun"/>
          <w:sz w:val="20"/>
          <w:szCs w:val="20"/>
        </w:rPr>
        <w:t xml:space="preserve"> </w:t>
      </w:r>
      <w:r>
        <w:rPr>
          <w:rFonts w:ascii="SimSun" w:hAnsi="SimSun" w:eastAsia="SimSun" w:cs="SimSun"/>
          <w:sz w:val="20"/>
          <w:szCs w:val="20"/>
          <w:spacing w:val="3"/>
        </w:rPr>
        <w:t>差异。譬如，血糖控制不佳的糖尿病病人的低血糖阈值往往较高，这些病人出现低血糖症状时血糖可以</w:t>
      </w:r>
      <w:r>
        <w:rPr>
          <w:rFonts w:ascii="SimSun" w:hAnsi="SimSun" w:eastAsia="SimSun" w:cs="SimSun"/>
          <w:sz w:val="20"/>
          <w:szCs w:val="20"/>
          <w:spacing w:val="12"/>
        </w:rPr>
        <w:t xml:space="preserve"> </w:t>
      </w:r>
      <w:r>
        <w:rPr>
          <w:rFonts w:ascii="SimSun" w:hAnsi="SimSun" w:eastAsia="SimSun" w:cs="SimSun"/>
          <w:sz w:val="20"/>
          <w:szCs w:val="20"/>
          <w:spacing w:val="2"/>
        </w:rPr>
        <w:t>在正常范围(又称假性低血糖);另外，</w:t>
      </w:r>
      <w:r>
        <w:rPr>
          <w:rFonts w:ascii="SimSun" w:hAnsi="SimSun" w:eastAsia="SimSun" w:cs="SimSun"/>
          <w:sz w:val="20"/>
          <w:szCs w:val="20"/>
          <w:spacing w:val="65"/>
        </w:rPr>
        <w:t xml:space="preserve"> </w:t>
      </w:r>
      <w:r>
        <w:rPr>
          <w:rFonts w:ascii="SimSun" w:hAnsi="SimSun" w:eastAsia="SimSun" w:cs="SimSun"/>
          <w:sz w:val="20"/>
          <w:szCs w:val="20"/>
          <w:spacing w:val="2"/>
        </w:rPr>
        <w:t>一些情况下低血糖阈值可以偏低，譬如，反复发作低血糖的病人</w:t>
      </w:r>
      <w:r>
        <w:rPr>
          <w:rFonts w:ascii="SimSun" w:hAnsi="SimSun" w:eastAsia="SimSun" w:cs="SimSun"/>
          <w:sz w:val="20"/>
          <w:szCs w:val="20"/>
        </w:rPr>
        <w:t xml:space="preserve"> </w:t>
      </w:r>
      <w:r>
        <w:rPr>
          <w:rFonts w:ascii="SimSun" w:hAnsi="SimSun" w:eastAsia="SimSun" w:cs="SimSun"/>
          <w:sz w:val="20"/>
          <w:szCs w:val="20"/>
          <w:spacing w:val="2"/>
        </w:rPr>
        <w:t>(强化降糖治疗的糖尿病病人、胰岛素瘤病人),出现低血糖症状时的血糖往往更低。</w:t>
      </w:r>
    </w:p>
    <w:p>
      <w:pPr>
        <w:ind w:left="322"/>
        <w:spacing w:before="184" w:line="222" w:lineRule="auto"/>
        <w:rPr>
          <w:rFonts w:ascii="SimHei" w:hAnsi="SimHei" w:eastAsia="SimHei" w:cs="SimHei"/>
          <w:sz w:val="20"/>
          <w:szCs w:val="20"/>
        </w:rPr>
      </w:pPr>
      <w:r>
        <w:rPr>
          <w:rFonts w:ascii="SimHei" w:hAnsi="SimHei" w:eastAsia="SimHei" w:cs="SimHei"/>
          <w:sz w:val="20"/>
          <w:szCs w:val="20"/>
          <w:b/>
          <w:bCs/>
          <w:color w:val="0C84D4"/>
          <w:spacing w:val="1"/>
        </w:rPr>
        <w:t>【临床表现】</w:t>
      </w:r>
    </w:p>
    <w:p>
      <w:pPr>
        <w:ind w:firstLine="419"/>
        <w:spacing w:before="78" w:line="282" w:lineRule="auto"/>
        <w:rPr>
          <w:rFonts w:ascii="SimSun" w:hAnsi="SimSun" w:eastAsia="SimSun" w:cs="SimSun"/>
          <w:sz w:val="20"/>
          <w:szCs w:val="20"/>
        </w:rPr>
      </w:pPr>
      <w:r>
        <w:rPr>
          <w:rFonts w:ascii="SimSun" w:hAnsi="SimSun" w:eastAsia="SimSun" w:cs="SimSun"/>
          <w:sz w:val="20"/>
          <w:szCs w:val="20"/>
          <w:spacing w:val="13"/>
        </w:rPr>
        <w:t>1.</w:t>
      </w:r>
      <w:r>
        <w:rPr>
          <w:rFonts w:ascii="SimSun" w:hAnsi="SimSun" w:eastAsia="SimSun" w:cs="SimSun"/>
          <w:sz w:val="20"/>
          <w:szCs w:val="20"/>
          <w:spacing w:val="-9"/>
        </w:rPr>
        <w:t xml:space="preserve"> </w:t>
      </w:r>
      <w:r>
        <w:rPr>
          <w:rFonts w:ascii="SimSun" w:hAnsi="SimSun" w:eastAsia="SimSun" w:cs="SimSun"/>
          <w:sz w:val="20"/>
          <w:szCs w:val="20"/>
          <w:spacing w:val="13"/>
        </w:rPr>
        <w:t>症状典型的低血糖症具有</w:t>
      </w:r>
      <w:r>
        <w:rPr>
          <w:rFonts w:ascii="SimSun" w:hAnsi="SimSun" w:eastAsia="SimSun" w:cs="SimSun"/>
          <w:sz w:val="20"/>
          <w:szCs w:val="20"/>
        </w:rPr>
        <w:t>Whipple</w:t>
      </w:r>
      <w:r>
        <w:rPr>
          <w:rFonts w:ascii="SimSun" w:hAnsi="SimSun" w:eastAsia="SimSun" w:cs="SimSun"/>
          <w:sz w:val="20"/>
          <w:szCs w:val="20"/>
          <w:spacing w:val="-48"/>
        </w:rPr>
        <w:t xml:space="preserve"> </w:t>
      </w:r>
      <w:r>
        <w:rPr>
          <w:rFonts w:ascii="SimSun" w:hAnsi="SimSun" w:eastAsia="SimSun" w:cs="SimSun"/>
          <w:sz w:val="20"/>
          <w:szCs w:val="20"/>
          <w:spacing w:val="13"/>
        </w:rPr>
        <w:t>三联征特点，包括：①与低血糖相一致的症状；②症状存</w:t>
      </w:r>
      <w:r>
        <w:rPr>
          <w:rFonts w:ascii="SimSun" w:hAnsi="SimSun" w:eastAsia="SimSun" w:cs="SimSun"/>
          <w:sz w:val="20"/>
          <w:szCs w:val="20"/>
        </w:rPr>
        <w:t xml:space="preserve"> </w:t>
      </w:r>
      <w:r>
        <w:rPr>
          <w:rFonts w:ascii="SimSun" w:hAnsi="SimSun" w:eastAsia="SimSun" w:cs="SimSun"/>
          <w:sz w:val="20"/>
          <w:szCs w:val="20"/>
          <w:spacing w:val="14"/>
        </w:rPr>
        <w:t>在时通过精确方法(而不是家庭血糖监测仪)测得血糖浓度偏低；③血糖水平升高后上述症状缓解。</w:t>
      </w:r>
      <w:r>
        <w:rPr>
          <w:rFonts w:ascii="SimSun" w:hAnsi="SimSun" w:eastAsia="SimSun" w:cs="SimSun"/>
          <w:sz w:val="20"/>
          <w:szCs w:val="20"/>
          <w:spacing w:val="12"/>
        </w:rPr>
        <w:t xml:space="preserve"> </w:t>
      </w:r>
      <w:r>
        <w:rPr>
          <w:rFonts w:ascii="SimSun" w:hAnsi="SimSun" w:eastAsia="SimSun" w:cs="SimSun"/>
          <w:sz w:val="20"/>
          <w:szCs w:val="20"/>
          <w:spacing w:val="13"/>
        </w:rPr>
        <w:t>血糖水平与症状的相关性凸显了低血糖浓度的生物</w:t>
      </w:r>
      <w:r>
        <w:rPr>
          <w:rFonts w:ascii="SimSun" w:hAnsi="SimSun" w:eastAsia="SimSun" w:cs="SimSun"/>
          <w:sz w:val="20"/>
          <w:szCs w:val="20"/>
          <w:spacing w:val="12"/>
        </w:rPr>
        <w:t>学意义，但是健康人在长时间空腹后可能出现无</w:t>
      </w:r>
      <w:r>
        <w:rPr>
          <w:rFonts w:ascii="SimSun" w:hAnsi="SimSun" w:eastAsia="SimSun" w:cs="SimSun"/>
          <w:sz w:val="20"/>
          <w:szCs w:val="20"/>
        </w:rPr>
        <w:t xml:space="preserve">  </w:t>
      </w:r>
      <w:r>
        <w:rPr>
          <w:rFonts w:ascii="SimSun" w:hAnsi="SimSun" w:eastAsia="SimSun" w:cs="SimSun"/>
          <w:sz w:val="20"/>
          <w:szCs w:val="20"/>
          <w:spacing w:val="8"/>
        </w:rPr>
        <w:t>症状的低血糖。此外，交感肾上腺症状和大脑神经元低血糖症状可能高度提示低血糖的存在，但并不</w:t>
      </w:r>
      <w:r>
        <w:rPr>
          <w:rFonts w:ascii="SimSun" w:hAnsi="SimSun" w:eastAsia="SimSun" w:cs="SimSun"/>
          <w:sz w:val="20"/>
          <w:szCs w:val="20"/>
          <w:spacing w:val="8"/>
        </w:rPr>
        <w:t xml:space="preserve"> </w:t>
      </w:r>
      <w:r>
        <w:rPr>
          <w:rFonts w:ascii="SimSun" w:hAnsi="SimSun" w:eastAsia="SimSun" w:cs="SimSun"/>
          <w:sz w:val="20"/>
          <w:szCs w:val="20"/>
          <w:spacing w:val="8"/>
        </w:rPr>
        <w:t>能肯定其由低血糖引起，除非同时存在血糖浓度低的证据。在进行各种检测明确低血</w:t>
      </w:r>
      <w:r>
        <w:rPr>
          <w:rFonts w:ascii="SimSun" w:hAnsi="SimSun" w:eastAsia="SimSun" w:cs="SimSun"/>
          <w:sz w:val="20"/>
          <w:szCs w:val="20"/>
          <w:spacing w:val="7"/>
        </w:rPr>
        <w:t>糖病因之前，确</w:t>
      </w:r>
      <w:r>
        <w:rPr>
          <w:rFonts w:ascii="SimSun" w:hAnsi="SimSun" w:eastAsia="SimSun" w:cs="SimSun"/>
          <w:sz w:val="20"/>
          <w:szCs w:val="20"/>
        </w:rPr>
        <w:t xml:space="preserve">  </w:t>
      </w:r>
      <w:r>
        <w:rPr>
          <w:rFonts w:ascii="SimSun" w:hAnsi="SimSun" w:eastAsia="SimSun" w:cs="SimSun"/>
          <w:sz w:val="20"/>
          <w:szCs w:val="20"/>
          <w:spacing w:val="12"/>
        </w:rPr>
        <w:t>定低血糖疾病的证据非常重要。确定存在</w:t>
      </w:r>
      <w:r>
        <w:rPr>
          <w:rFonts w:ascii="SimSun" w:hAnsi="SimSun" w:eastAsia="SimSun" w:cs="SimSun"/>
          <w:sz w:val="20"/>
          <w:szCs w:val="20"/>
        </w:rPr>
        <w:t>Whipple</w:t>
      </w:r>
      <w:r>
        <w:rPr>
          <w:rFonts w:ascii="SimSun" w:hAnsi="SimSun" w:eastAsia="SimSun" w:cs="SimSun"/>
          <w:sz w:val="20"/>
          <w:szCs w:val="20"/>
          <w:spacing w:val="-35"/>
        </w:rPr>
        <w:t xml:space="preserve"> </w:t>
      </w:r>
      <w:r>
        <w:rPr>
          <w:rFonts w:ascii="SimSun" w:hAnsi="SimSun" w:eastAsia="SimSun" w:cs="SimSun"/>
          <w:sz w:val="20"/>
          <w:szCs w:val="20"/>
          <w:spacing w:val="12"/>
        </w:rPr>
        <w:t>三联征有助于证实存在低血糖及相关疾病。</w:t>
      </w:r>
    </w:p>
    <w:p>
      <w:pPr>
        <w:ind w:right="86" w:firstLine="419"/>
        <w:spacing w:before="127" w:line="268" w:lineRule="auto"/>
        <w:rPr>
          <w:rFonts w:ascii="SimSun" w:hAnsi="SimSun" w:eastAsia="SimSun" w:cs="SimSun"/>
          <w:sz w:val="20"/>
          <w:szCs w:val="20"/>
        </w:rPr>
      </w:pPr>
      <w:r>
        <w:rPr>
          <w:rFonts w:ascii="SimSun" w:hAnsi="SimSun" w:eastAsia="SimSun" w:cs="SimSun"/>
          <w:sz w:val="20"/>
          <w:szCs w:val="20"/>
          <w:spacing w:val="9"/>
        </w:rPr>
        <w:t>引起低血糖的症状主要来自两方面：自主神经(</w:t>
      </w:r>
      <w:r>
        <w:rPr>
          <w:rFonts w:ascii="SimSun" w:hAnsi="SimSun" w:eastAsia="SimSun" w:cs="SimSun"/>
          <w:sz w:val="20"/>
          <w:szCs w:val="20"/>
        </w:rPr>
        <w:t>autonomic</w:t>
      </w:r>
      <w:r>
        <w:rPr>
          <w:rFonts w:ascii="SimSun" w:hAnsi="SimSun" w:eastAsia="SimSun" w:cs="SimSun"/>
          <w:sz w:val="20"/>
          <w:szCs w:val="20"/>
          <w:spacing w:val="16"/>
        </w:rPr>
        <w:t xml:space="preserve"> </w:t>
      </w:r>
      <w:r>
        <w:rPr>
          <w:rFonts w:ascii="SimSun" w:hAnsi="SimSun" w:eastAsia="SimSun" w:cs="SimSun"/>
          <w:sz w:val="20"/>
          <w:szCs w:val="20"/>
        </w:rPr>
        <w:t>symptoms</w:t>
      </w:r>
      <w:r>
        <w:rPr>
          <w:rFonts w:ascii="SimSun" w:hAnsi="SimSun" w:eastAsia="SimSun" w:cs="SimSun"/>
          <w:sz w:val="20"/>
          <w:szCs w:val="20"/>
          <w:spacing w:val="9"/>
        </w:rPr>
        <w:t>)低血糖症状和大脑神经元低</w:t>
      </w:r>
      <w:r>
        <w:rPr>
          <w:rFonts w:ascii="SimSun" w:hAnsi="SimSun" w:eastAsia="SimSun" w:cs="SimSun"/>
          <w:sz w:val="20"/>
          <w:szCs w:val="20"/>
        </w:rPr>
        <w:t xml:space="preserve"> </w:t>
      </w:r>
      <w:r>
        <w:rPr>
          <w:rFonts w:ascii="SimSun" w:hAnsi="SimSun" w:eastAsia="SimSun" w:cs="SimSun"/>
          <w:sz w:val="20"/>
          <w:szCs w:val="20"/>
          <w:spacing w:val="-5"/>
        </w:rPr>
        <w:t>血糖症状(neuroglycopenic</w:t>
      </w:r>
      <w:r>
        <w:rPr>
          <w:rFonts w:ascii="SimSun" w:hAnsi="SimSun" w:eastAsia="SimSun" w:cs="SimSun"/>
          <w:sz w:val="20"/>
          <w:szCs w:val="20"/>
          <w:spacing w:val="24"/>
        </w:rPr>
        <w:t xml:space="preserve"> </w:t>
      </w:r>
      <w:r>
        <w:rPr>
          <w:rFonts w:ascii="SimSun" w:hAnsi="SimSun" w:eastAsia="SimSun" w:cs="SimSun"/>
          <w:sz w:val="20"/>
          <w:szCs w:val="20"/>
          <w:spacing w:val="-5"/>
        </w:rPr>
        <w:t>symptoms)。</w:t>
      </w:r>
    </w:p>
    <w:p>
      <w:pPr>
        <w:ind w:right="39" w:firstLine="419"/>
        <w:spacing w:before="72" w:line="271" w:lineRule="auto"/>
        <w:rPr>
          <w:rFonts w:ascii="SimSun" w:hAnsi="SimSun" w:eastAsia="SimSun" w:cs="SimSun"/>
          <w:sz w:val="20"/>
          <w:szCs w:val="20"/>
        </w:rPr>
      </w:pPr>
      <w:r>
        <w:rPr>
          <w:rFonts w:ascii="SimSun" w:hAnsi="SimSun" w:eastAsia="SimSun" w:cs="SimSun"/>
          <w:sz w:val="20"/>
          <w:szCs w:val="20"/>
          <w:spacing w:val="8"/>
        </w:rPr>
        <w:t>(1)自主神经低血糖症状：包括震颤、心悸和焦虑(儿茶酚胺介导的肾上腺素能症状),以及出汗、</w:t>
      </w:r>
      <w:r>
        <w:rPr>
          <w:rFonts w:ascii="SimSun" w:hAnsi="SimSun" w:eastAsia="SimSun" w:cs="SimSun"/>
          <w:sz w:val="20"/>
          <w:szCs w:val="20"/>
          <w:spacing w:val="8"/>
        </w:rPr>
        <w:t xml:space="preserve"> </w:t>
      </w:r>
      <w:r>
        <w:rPr>
          <w:rFonts w:ascii="SimSun" w:hAnsi="SimSun" w:eastAsia="SimSun" w:cs="SimSun"/>
          <w:sz w:val="20"/>
          <w:szCs w:val="20"/>
          <w:spacing w:val="12"/>
        </w:rPr>
        <w:t>饥饿和感觉异常(乙酰胆碱介导的胆碱能症状)。这些症状在很大程度是由交感神经激活造成的，而</w:t>
      </w:r>
      <w:r>
        <w:rPr>
          <w:rFonts w:ascii="SimSun" w:hAnsi="SimSun" w:eastAsia="SimSun" w:cs="SimSun"/>
          <w:sz w:val="20"/>
          <w:szCs w:val="20"/>
          <w:spacing w:val="11"/>
        </w:rPr>
        <w:t xml:space="preserve"> </w:t>
      </w:r>
      <w:r>
        <w:rPr>
          <w:rFonts w:ascii="SimSun" w:hAnsi="SimSun" w:eastAsia="SimSun" w:cs="SimSun"/>
          <w:sz w:val="20"/>
          <w:szCs w:val="20"/>
          <w:spacing w:val="9"/>
        </w:rPr>
        <w:t>非肾上腺髓质激活所致。</w:t>
      </w:r>
    </w:p>
    <w:p>
      <w:pPr>
        <w:ind w:right="60" w:firstLine="419"/>
        <w:spacing w:before="84" w:line="276" w:lineRule="auto"/>
        <w:rPr>
          <w:rFonts w:ascii="SimSun" w:hAnsi="SimSun" w:eastAsia="SimSun" w:cs="SimSun"/>
          <w:sz w:val="20"/>
          <w:szCs w:val="20"/>
        </w:rPr>
      </w:pPr>
      <w:r>
        <w:rPr>
          <w:rFonts w:ascii="SimSun" w:hAnsi="SimSun" w:eastAsia="SimSun" w:cs="SimSun"/>
          <w:sz w:val="20"/>
          <w:szCs w:val="20"/>
          <w:spacing w:val="5"/>
        </w:rPr>
        <w:t>(2)大脑神经元低血糖症状：包括认知损害、行为改变、精神运动异常，以及血糖浓度更低</w:t>
      </w:r>
      <w:r>
        <w:rPr>
          <w:rFonts w:ascii="SimSun" w:hAnsi="SimSun" w:eastAsia="SimSun" w:cs="SimSun"/>
          <w:sz w:val="20"/>
          <w:szCs w:val="20"/>
          <w:spacing w:val="4"/>
        </w:rPr>
        <w:t>时出现</w:t>
      </w:r>
      <w:r>
        <w:rPr>
          <w:rFonts w:ascii="SimSun" w:hAnsi="SimSun" w:eastAsia="SimSun" w:cs="SimSun"/>
          <w:sz w:val="20"/>
          <w:szCs w:val="20"/>
        </w:rPr>
        <w:t xml:space="preserve"> </w:t>
      </w:r>
      <w:r>
        <w:rPr>
          <w:rFonts w:ascii="SimSun" w:hAnsi="SimSun" w:eastAsia="SimSun" w:cs="SimSun"/>
          <w:sz w:val="20"/>
          <w:szCs w:val="20"/>
          <w:spacing w:val="13"/>
        </w:rPr>
        <w:t>的癫痫发作和昏迷。尽管严重的长期低血糖可导致未被注意到的糖尿病病人发生脑死亡，但绝大多</w:t>
      </w:r>
      <w:r>
        <w:rPr>
          <w:rFonts w:ascii="SimSun" w:hAnsi="SimSun" w:eastAsia="SimSun" w:cs="SimSun"/>
          <w:sz w:val="20"/>
          <w:szCs w:val="20"/>
          <w:spacing w:val="8"/>
        </w:rPr>
        <w:t xml:space="preserve"> </w:t>
      </w:r>
      <w:r>
        <w:rPr>
          <w:rFonts w:ascii="SimSun" w:hAnsi="SimSun" w:eastAsia="SimSun" w:cs="SimSun"/>
          <w:sz w:val="20"/>
          <w:szCs w:val="20"/>
          <w:spacing w:val="13"/>
        </w:rPr>
        <w:t>数低血糖发作在葡萄糖水平升至正常后能够逆转，而罕见的致死性发作通常认为是低血糖引起</w:t>
      </w:r>
      <w:r>
        <w:rPr>
          <w:rFonts w:ascii="SimSun" w:hAnsi="SimSun" w:eastAsia="SimSun" w:cs="SimSun"/>
          <w:sz w:val="20"/>
          <w:szCs w:val="20"/>
          <w:spacing w:val="12"/>
        </w:rPr>
        <w:t>室性</w:t>
      </w:r>
      <w:r>
        <w:rPr>
          <w:rFonts w:ascii="SimSun" w:hAnsi="SimSun" w:eastAsia="SimSun" w:cs="SimSun"/>
          <w:sz w:val="20"/>
          <w:szCs w:val="20"/>
        </w:rPr>
        <w:t xml:space="preserve"> </w:t>
      </w:r>
      <w:r>
        <w:rPr>
          <w:rFonts w:ascii="SimSun" w:hAnsi="SimSun" w:eastAsia="SimSun" w:cs="SimSun"/>
          <w:sz w:val="20"/>
          <w:szCs w:val="20"/>
          <w:spacing w:val="3"/>
        </w:rPr>
        <w:t>心律失常的结果。</w:t>
      </w:r>
    </w:p>
    <w:p>
      <w:pPr>
        <w:ind w:right="81" w:firstLine="419"/>
        <w:spacing w:before="92" w:line="262" w:lineRule="auto"/>
        <w:rPr>
          <w:rFonts w:ascii="SimSun" w:hAnsi="SimSun" w:eastAsia="SimSun" w:cs="SimSun"/>
          <w:sz w:val="20"/>
          <w:szCs w:val="20"/>
        </w:rPr>
      </w:pPr>
      <w:r>
        <w:rPr>
          <w:rFonts w:ascii="SimSun" w:hAnsi="SimSun" w:eastAsia="SimSun" w:cs="SimSun"/>
          <w:sz w:val="20"/>
          <w:szCs w:val="20"/>
          <w:spacing w:val="13"/>
        </w:rPr>
        <w:t>对于非糖尿病病人，低血糖症状的特征每次发作时通常是一致的。</w:t>
      </w:r>
      <w:r>
        <w:rPr>
          <w:rFonts w:ascii="SimSun" w:hAnsi="SimSun" w:eastAsia="SimSun" w:cs="SimSun"/>
          <w:sz w:val="20"/>
          <w:szCs w:val="20"/>
          <w:spacing w:val="12"/>
        </w:rPr>
        <w:t>可能在空腹或在餐后状态时</w:t>
      </w:r>
      <w:r>
        <w:rPr>
          <w:rFonts w:ascii="SimSun" w:hAnsi="SimSun" w:eastAsia="SimSun" w:cs="SimSun"/>
          <w:sz w:val="20"/>
          <w:szCs w:val="20"/>
        </w:rPr>
        <w:t xml:space="preserve"> </w:t>
      </w:r>
      <w:r>
        <w:rPr>
          <w:rFonts w:ascii="SimSun" w:hAnsi="SimSun" w:eastAsia="SimSun" w:cs="SimSun"/>
          <w:sz w:val="20"/>
          <w:szCs w:val="20"/>
          <w:spacing w:val="8"/>
        </w:rPr>
        <w:t>发生，病人自身可能识别不出这些症状，很多病人因为遗忘而不能描述发作时的任何细节，</w:t>
      </w:r>
      <w:r>
        <w:rPr>
          <w:rFonts w:ascii="SimSun" w:hAnsi="SimSun" w:eastAsia="SimSun" w:cs="SimSun"/>
          <w:sz w:val="20"/>
          <w:szCs w:val="20"/>
          <w:spacing w:val="7"/>
        </w:rPr>
        <w:t>所以应当</w:t>
      </w:r>
    </w:p>
    <w:p>
      <w:pPr>
        <w:sectPr>
          <w:footerReference w:type="default" r:id="rId17"/>
          <w:pgSz w:w="11900" w:h="16840"/>
          <w:pgMar w:top="785" w:right="970" w:bottom="400" w:left="659" w:header="0" w:footer="0" w:gutter="0"/>
          <w:cols w:equalWidth="0" w:num="2">
            <w:col w:w="941" w:space="100"/>
            <w:col w:w="9230" w:space="0"/>
          </w:cols>
        </w:sectPr>
        <w:rPr/>
      </w:pPr>
    </w:p>
    <w:p>
      <w:pPr>
        <w:ind w:right="73"/>
        <w:spacing w:before="42" w:line="221" w:lineRule="auto"/>
        <w:jc w:val="right"/>
        <w:rPr>
          <w:rFonts w:ascii="SimSun" w:hAnsi="SimSun" w:eastAsia="SimSun" w:cs="SimSun"/>
          <w:sz w:val="21"/>
          <w:szCs w:val="21"/>
        </w:rPr>
      </w:pPr>
      <w:r>
        <w:drawing>
          <wp:anchor distT="0" distB="0" distL="0" distR="0" simplePos="0" relativeHeight="251674624" behindDoc="0" locked="0" layoutInCell="0" allowOverlap="1">
            <wp:simplePos x="0" y="0"/>
            <wp:positionH relativeFrom="page">
              <wp:posOffset>6667477</wp:posOffset>
            </wp:positionH>
            <wp:positionV relativeFrom="page">
              <wp:posOffset>9937697</wp:posOffset>
            </wp:positionV>
            <wp:extent cx="476286" cy="438215"/>
            <wp:effectExtent l="0" t="0" r="0" b="0"/>
            <wp:wrapNone/>
            <wp:docPr id="15" name="IM 15"/>
            <wp:cNvGraphicFramePr/>
            <a:graphic>
              <a:graphicData uri="http://schemas.openxmlformats.org/drawingml/2006/picture">
                <pic:pic>
                  <pic:nvPicPr>
                    <pic:cNvPr id="15" name="IM 15"/>
                    <pic:cNvPicPr/>
                  </pic:nvPicPr>
                  <pic:blipFill>
                    <a:blip r:embed="rId19"/>
                    <a:stretch>
                      <a:fillRect/>
                    </a:stretch>
                  </pic:blipFill>
                  <pic:spPr>
                    <a:xfrm rot="0">
                      <a:off x="0" y="0"/>
                      <a:ext cx="476286" cy="438215"/>
                    </a:xfrm>
                    <a:prstGeom prst="rect">
                      <a:avLst/>
                    </a:prstGeom>
                  </pic:spPr>
                </pic:pic>
              </a:graphicData>
            </a:graphic>
          </wp:anchor>
        </w:drawing>
      </w:r>
      <w:r>
        <w:rPr>
          <w:rFonts w:ascii="SimHei" w:hAnsi="SimHei" w:eastAsia="SimHei" w:cs="SimHei"/>
          <w:sz w:val="21"/>
          <w:szCs w:val="21"/>
          <w:color w:val="0C8FE7"/>
          <w:spacing w:val="23"/>
        </w:rPr>
        <w:t>第二十三章低血糖症</w:t>
      </w:r>
      <w:r>
        <w:rPr>
          <w:rFonts w:ascii="SimHei" w:hAnsi="SimHei" w:eastAsia="SimHei" w:cs="SimHei"/>
          <w:sz w:val="21"/>
          <w:szCs w:val="21"/>
          <w:color w:val="0C8FE7"/>
          <w:spacing w:val="15"/>
        </w:rPr>
        <w:t xml:space="preserve">      </w:t>
      </w:r>
      <w:r>
        <w:rPr>
          <w:rFonts w:ascii="SimSun" w:hAnsi="SimSun" w:eastAsia="SimSun" w:cs="SimSun"/>
          <w:sz w:val="21"/>
          <w:szCs w:val="21"/>
          <w:color w:val="007BCD"/>
          <w:spacing w:val="23"/>
          <w:position w:val="-1"/>
        </w:rPr>
        <w:t>751</w:t>
      </w:r>
    </w:p>
    <w:p>
      <w:pPr>
        <w:spacing w:line="298" w:lineRule="auto"/>
        <w:rPr>
          <w:rFonts w:ascii="Arial"/>
          <w:sz w:val="21"/>
        </w:rPr>
      </w:pPr>
      <w:r/>
    </w:p>
    <w:p>
      <w:pPr>
        <w:ind w:right="1125"/>
        <w:spacing w:before="68" w:line="278" w:lineRule="auto"/>
        <w:jc w:val="both"/>
        <w:rPr>
          <w:rFonts w:ascii="SimSun" w:hAnsi="SimSun" w:eastAsia="SimSun" w:cs="SimSun"/>
          <w:sz w:val="21"/>
          <w:szCs w:val="21"/>
        </w:rPr>
      </w:pPr>
      <w:r>
        <w:rPr>
          <w:rFonts w:ascii="SimSun" w:hAnsi="SimSun" w:eastAsia="SimSun" w:cs="SimSun"/>
          <w:sz w:val="21"/>
          <w:szCs w:val="21"/>
          <w:spacing w:val="4"/>
        </w:rPr>
        <w:t>尽可能地从亲近的家人或朋友处采集信息。由于无知觉性低血糖的存在，低血糖发作也可能没有症</w:t>
      </w:r>
      <w:r>
        <w:rPr>
          <w:rFonts w:ascii="SimSun" w:hAnsi="SimSun" w:eastAsia="SimSun" w:cs="SimSun"/>
          <w:sz w:val="21"/>
          <w:szCs w:val="21"/>
          <w:spacing w:val="7"/>
        </w:rPr>
        <w:t xml:space="preserve"> </w:t>
      </w:r>
      <w:r>
        <w:rPr>
          <w:rFonts w:ascii="SimSun" w:hAnsi="SimSun" w:eastAsia="SimSun" w:cs="SimSun"/>
          <w:sz w:val="21"/>
          <w:szCs w:val="21"/>
          <w:spacing w:val="7"/>
        </w:rPr>
        <w:t>状。无知觉性低血糖认为是交感-肾上腺系统对低血糖的反应降低所致。</w:t>
      </w:r>
      <w:r>
        <w:rPr>
          <w:rFonts w:ascii="SimSun" w:hAnsi="SimSun" w:eastAsia="SimSun" w:cs="SimSun"/>
          <w:sz w:val="21"/>
          <w:szCs w:val="21"/>
          <w:spacing w:val="6"/>
        </w:rPr>
        <w:t>对于非糖尿病的低血糖病</w:t>
      </w:r>
      <w:r>
        <w:rPr>
          <w:rFonts w:ascii="SimSun" w:hAnsi="SimSun" w:eastAsia="SimSun" w:cs="SimSun"/>
          <w:sz w:val="21"/>
          <w:szCs w:val="21"/>
        </w:rPr>
        <w:t xml:space="preserve"> </w:t>
      </w:r>
      <w:r>
        <w:rPr>
          <w:rFonts w:ascii="SimSun" w:hAnsi="SimSun" w:eastAsia="SimSun" w:cs="SimSun"/>
          <w:sz w:val="21"/>
          <w:szCs w:val="21"/>
          <w:spacing w:val="1"/>
        </w:rPr>
        <w:t>人，也可能观察到一定程度的无知觉性低血糖。仅有交感肾上腺症状(焦虑、乏力、震颤</w:t>
      </w:r>
      <w:r>
        <w:rPr>
          <w:rFonts w:ascii="SimSun" w:hAnsi="SimSun" w:eastAsia="SimSun" w:cs="SimSun"/>
          <w:sz w:val="21"/>
          <w:szCs w:val="21"/>
        </w:rPr>
        <w:t>、出汗或心</w:t>
      </w:r>
      <w:r>
        <w:rPr>
          <w:rFonts w:ascii="SimSun" w:hAnsi="SimSun" w:eastAsia="SimSun" w:cs="SimSun"/>
          <w:sz w:val="21"/>
          <w:szCs w:val="21"/>
        </w:rPr>
        <w:t xml:space="preserve"> </w:t>
      </w:r>
      <w:r>
        <w:rPr>
          <w:rFonts w:ascii="SimSun" w:hAnsi="SimSun" w:eastAsia="SimSun" w:cs="SimSun"/>
          <w:sz w:val="21"/>
          <w:szCs w:val="21"/>
        </w:rPr>
        <w:t>悸),但同时血糖浓度正常且调整膳食后症状消除的病人</w:t>
      </w:r>
      <w:r>
        <w:rPr>
          <w:rFonts w:ascii="SimSun" w:hAnsi="SimSun" w:eastAsia="SimSun" w:cs="SimSun"/>
          <w:sz w:val="21"/>
          <w:szCs w:val="21"/>
          <w:spacing w:val="-1"/>
        </w:rPr>
        <w:t>，存在低血糖疾病的可能性很低。</w:t>
      </w:r>
    </w:p>
    <w:p>
      <w:pPr>
        <w:ind w:right="1127" w:firstLine="430"/>
        <w:spacing w:before="125" w:line="267" w:lineRule="auto"/>
        <w:jc w:val="both"/>
        <w:rPr>
          <w:rFonts w:ascii="SimSun" w:hAnsi="SimSun" w:eastAsia="SimSun" w:cs="SimSun"/>
          <w:sz w:val="21"/>
          <w:szCs w:val="21"/>
        </w:rPr>
      </w:pPr>
      <w:r>
        <w:rPr>
          <w:rFonts w:ascii="SimSun" w:hAnsi="SimSun" w:eastAsia="SimSun" w:cs="SimSun"/>
          <w:sz w:val="21"/>
          <w:szCs w:val="21"/>
          <w:spacing w:val="7"/>
        </w:rPr>
        <w:t>2.</w:t>
      </w:r>
      <w:r>
        <w:rPr>
          <w:rFonts w:ascii="SimSun" w:hAnsi="SimSun" w:eastAsia="SimSun" w:cs="SimSun"/>
          <w:sz w:val="21"/>
          <w:szCs w:val="21"/>
          <w:spacing w:val="-12"/>
        </w:rPr>
        <w:t xml:space="preserve"> </w:t>
      </w:r>
      <w:r>
        <w:rPr>
          <w:rFonts w:ascii="SimSun" w:hAnsi="SimSun" w:eastAsia="SimSun" w:cs="SimSun"/>
          <w:sz w:val="21"/>
          <w:szCs w:val="21"/>
          <w:spacing w:val="7"/>
        </w:rPr>
        <w:t>体征面色苍白和出汗是低血糖的常见体征。心率和收缩压上升，但上升幅度不会很大。常</w:t>
      </w:r>
      <w:r>
        <w:rPr>
          <w:rFonts w:ascii="SimSun" w:hAnsi="SimSun" w:eastAsia="SimSun" w:cs="SimSun"/>
          <w:sz w:val="21"/>
          <w:szCs w:val="21"/>
        </w:rPr>
        <w:t xml:space="preserve"> </w:t>
      </w:r>
      <w:r>
        <w:rPr>
          <w:rFonts w:ascii="SimSun" w:hAnsi="SimSun" w:eastAsia="SimSun" w:cs="SimSun"/>
          <w:sz w:val="21"/>
          <w:szCs w:val="21"/>
          <w:spacing w:val="4"/>
        </w:rPr>
        <w:t>可观察到自主神经低血糖症的表现，偶尔会发生短暂性神经功能缺陷。永久性神经功能损害可见于</w:t>
      </w:r>
      <w:r>
        <w:rPr>
          <w:rFonts w:ascii="SimSun" w:hAnsi="SimSun" w:eastAsia="SimSun" w:cs="SimSun"/>
          <w:sz w:val="21"/>
          <w:szCs w:val="21"/>
          <w:spacing w:val="9"/>
        </w:rPr>
        <w:t xml:space="preserve"> </w:t>
      </w:r>
      <w:r>
        <w:rPr>
          <w:rFonts w:ascii="SimSun" w:hAnsi="SimSun" w:eastAsia="SimSun" w:cs="SimSun"/>
          <w:sz w:val="21"/>
          <w:szCs w:val="21"/>
          <w:spacing w:val="-1"/>
        </w:rPr>
        <w:t>长期、反复严重低血糖病人和一次严重低血糖未能及</w:t>
      </w:r>
      <w:r>
        <w:rPr>
          <w:rFonts w:ascii="SimSun" w:hAnsi="SimSun" w:eastAsia="SimSun" w:cs="SimSun"/>
          <w:sz w:val="21"/>
          <w:szCs w:val="21"/>
          <w:spacing w:val="-2"/>
        </w:rPr>
        <w:t>时纠正的病人。</w:t>
      </w:r>
    </w:p>
    <w:p>
      <w:pPr>
        <w:ind w:left="327"/>
        <w:spacing w:before="106" w:line="222" w:lineRule="auto"/>
        <w:rPr>
          <w:rFonts w:ascii="SimHei" w:hAnsi="SimHei" w:eastAsia="SimHei" w:cs="SimHei"/>
          <w:sz w:val="21"/>
          <w:szCs w:val="21"/>
        </w:rPr>
      </w:pPr>
      <w:r>
        <w:rPr>
          <w:rFonts w:ascii="SimHei" w:hAnsi="SimHei" w:eastAsia="SimHei" w:cs="SimHei"/>
          <w:sz w:val="21"/>
          <w:szCs w:val="21"/>
          <w:b/>
          <w:bCs/>
          <w:color w:val="149EEE"/>
          <w:spacing w:val="-7"/>
        </w:rPr>
        <w:t>【实验室检查】</w:t>
      </w:r>
    </w:p>
    <w:p>
      <w:pPr>
        <w:ind w:right="1055" w:firstLine="430"/>
        <w:spacing w:before="86" w:line="279" w:lineRule="auto"/>
        <w:rPr>
          <w:rFonts w:ascii="SimSun" w:hAnsi="SimSun" w:eastAsia="SimSun" w:cs="SimSun"/>
          <w:sz w:val="21"/>
          <w:szCs w:val="21"/>
        </w:rPr>
      </w:pPr>
      <w:r>
        <w:rPr>
          <w:rFonts w:ascii="SimSun" w:hAnsi="SimSun" w:eastAsia="SimSun" w:cs="SimSun"/>
          <w:sz w:val="21"/>
          <w:szCs w:val="21"/>
          <w:spacing w:val="5"/>
        </w:rPr>
        <w:t>初始实验室评估的目的是证实</w:t>
      </w:r>
      <w:r>
        <w:rPr>
          <w:rFonts w:ascii="SimSun" w:hAnsi="SimSun" w:eastAsia="SimSun" w:cs="SimSun"/>
          <w:sz w:val="21"/>
          <w:szCs w:val="21"/>
        </w:rPr>
        <w:t>Whipple</w:t>
      </w:r>
      <w:r>
        <w:rPr>
          <w:rFonts w:ascii="SimSun" w:hAnsi="SimSun" w:eastAsia="SimSun" w:cs="SimSun"/>
          <w:sz w:val="21"/>
          <w:szCs w:val="21"/>
          <w:spacing w:val="5"/>
        </w:rPr>
        <w:t>三联征。如果之前已证实</w:t>
      </w:r>
      <w:r>
        <w:rPr>
          <w:rFonts w:ascii="SimSun" w:hAnsi="SimSun" w:eastAsia="SimSun" w:cs="SimSun"/>
          <w:sz w:val="21"/>
          <w:szCs w:val="21"/>
        </w:rPr>
        <w:t>Whipple</w:t>
      </w:r>
      <w:r>
        <w:rPr>
          <w:rFonts w:ascii="SimSun" w:hAnsi="SimSun" w:eastAsia="SimSun" w:cs="SimSun"/>
          <w:sz w:val="21"/>
          <w:szCs w:val="21"/>
          <w:spacing w:val="5"/>
        </w:rPr>
        <w:t>三联征，则检测目的是</w:t>
      </w:r>
      <w:r>
        <w:rPr>
          <w:rFonts w:ascii="SimSun" w:hAnsi="SimSun" w:eastAsia="SimSun" w:cs="SimSun"/>
          <w:sz w:val="21"/>
          <w:szCs w:val="21"/>
        </w:rPr>
        <w:t xml:space="preserve"> </w:t>
      </w:r>
      <w:r>
        <w:rPr>
          <w:rFonts w:ascii="SimSun" w:hAnsi="SimSun" w:eastAsia="SimSun" w:cs="SimSun"/>
          <w:sz w:val="21"/>
          <w:szCs w:val="21"/>
          <w:spacing w:val="1"/>
        </w:rPr>
        <w:t>评价胰岛素在该低血糖发生中的作用。对于糖尿病病人发生的可疑低血糖症状，需要及时测定血糖，</w:t>
      </w:r>
      <w:r>
        <w:rPr>
          <w:rFonts w:ascii="SimSun" w:hAnsi="SimSun" w:eastAsia="SimSun" w:cs="SimSun"/>
          <w:sz w:val="21"/>
          <w:szCs w:val="21"/>
        </w:rPr>
        <w:t xml:space="preserve"> </w:t>
      </w:r>
      <w:r>
        <w:rPr>
          <w:rFonts w:ascii="SimSun" w:hAnsi="SimSun" w:eastAsia="SimSun" w:cs="SimSun"/>
          <w:sz w:val="21"/>
          <w:szCs w:val="21"/>
          <w:spacing w:val="-5"/>
        </w:rPr>
        <w:t>并结合是否存在糖尿病病史，目前治疗方案、用药的种类、剂量</w:t>
      </w:r>
      <w:r>
        <w:rPr>
          <w:rFonts w:ascii="SimSun" w:hAnsi="SimSun" w:eastAsia="SimSun" w:cs="SimSun"/>
          <w:sz w:val="21"/>
          <w:szCs w:val="21"/>
          <w:spacing w:val="-6"/>
        </w:rPr>
        <w:t>、与进餐的关系以及运动量情况进行综</w:t>
      </w:r>
      <w:r>
        <w:rPr>
          <w:rFonts w:ascii="SimSun" w:hAnsi="SimSun" w:eastAsia="SimSun" w:cs="SimSun"/>
          <w:sz w:val="21"/>
          <w:szCs w:val="21"/>
        </w:rPr>
        <w:t xml:space="preserve"> </w:t>
      </w:r>
      <w:r>
        <w:rPr>
          <w:rFonts w:ascii="SimSun" w:hAnsi="SimSun" w:eastAsia="SimSun" w:cs="SimSun"/>
          <w:sz w:val="21"/>
          <w:szCs w:val="21"/>
        </w:rPr>
        <w:t>合考虑，能快速判断是否为糖尿病相关低血糖。对于非糖尿病病人发生的疑似</w:t>
      </w:r>
      <w:r>
        <w:rPr>
          <w:rFonts w:ascii="SimSun" w:hAnsi="SimSun" w:eastAsia="SimSun" w:cs="SimSun"/>
          <w:sz w:val="21"/>
          <w:szCs w:val="21"/>
          <w:spacing w:val="-1"/>
        </w:rPr>
        <w:t>低血糖症状，则首先需</w:t>
      </w:r>
      <w:r>
        <w:rPr>
          <w:rFonts w:ascii="SimSun" w:hAnsi="SimSun" w:eastAsia="SimSun" w:cs="SimSun"/>
          <w:sz w:val="21"/>
          <w:szCs w:val="21"/>
        </w:rPr>
        <w:t xml:space="preserve"> </w:t>
      </w:r>
      <w:r>
        <w:rPr>
          <w:rFonts w:ascii="SimSun" w:hAnsi="SimSun" w:eastAsia="SimSun" w:cs="SimSun"/>
          <w:sz w:val="21"/>
          <w:szCs w:val="21"/>
          <w:spacing w:val="-1"/>
        </w:rPr>
        <w:t>要明确是否存在低血糖，然后进一步获得血糖、胰岛素及相关激素和代谢物的信息，以提供诊断和鉴</w:t>
      </w:r>
      <w:r>
        <w:rPr>
          <w:rFonts w:ascii="SimSun" w:hAnsi="SimSun" w:eastAsia="SimSun" w:cs="SimSun"/>
          <w:sz w:val="21"/>
          <w:szCs w:val="21"/>
          <w:spacing w:val="13"/>
        </w:rPr>
        <w:t xml:space="preserve"> </w:t>
      </w:r>
      <w:r>
        <w:rPr>
          <w:rFonts w:ascii="SimSun" w:hAnsi="SimSun" w:eastAsia="SimSun" w:cs="SimSun"/>
          <w:sz w:val="21"/>
          <w:szCs w:val="21"/>
          <w:spacing w:val="2"/>
        </w:rPr>
        <w:t>别诊断的可靠线索。对非糖尿病疑似低血糖的病人应做下列实验室检查：</w:t>
      </w:r>
    </w:p>
    <w:p>
      <w:pPr>
        <w:ind w:right="1130" w:firstLine="430"/>
        <w:spacing w:before="105" w:line="277" w:lineRule="auto"/>
        <w:rPr>
          <w:rFonts w:ascii="SimSun" w:hAnsi="SimSun" w:eastAsia="SimSun" w:cs="SimSun"/>
          <w:sz w:val="21"/>
          <w:szCs w:val="21"/>
        </w:rPr>
      </w:pPr>
      <w:r>
        <w:rPr>
          <w:rFonts w:ascii="SimSun" w:hAnsi="SimSun" w:eastAsia="SimSun" w:cs="SimSun"/>
          <w:sz w:val="21"/>
          <w:szCs w:val="21"/>
          <w:spacing w:val="3"/>
        </w:rPr>
        <w:t>1.</w:t>
      </w:r>
      <w:r>
        <w:rPr>
          <w:rFonts w:ascii="SimSun" w:hAnsi="SimSun" w:eastAsia="SimSun" w:cs="SimSun"/>
          <w:sz w:val="21"/>
          <w:szCs w:val="21"/>
          <w:spacing w:val="-32"/>
        </w:rPr>
        <w:t xml:space="preserve"> </w:t>
      </w:r>
      <w:r>
        <w:rPr>
          <w:rFonts w:ascii="SimSun" w:hAnsi="SimSun" w:eastAsia="SimSun" w:cs="SimSun"/>
          <w:sz w:val="21"/>
          <w:szCs w:val="21"/>
          <w:spacing w:val="3"/>
        </w:rPr>
        <w:t>血糖</w:t>
      </w:r>
      <w:r>
        <w:rPr>
          <w:rFonts w:ascii="SimSun" w:hAnsi="SimSun" w:eastAsia="SimSun" w:cs="SimSun"/>
          <w:sz w:val="21"/>
          <w:szCs w:val="21"/>
          <w:spacing w:val="75"/>
        </w:rPr>
        <w:t xml:space="preserve"> </w:t>
      </w:r>
      <w:r>
        <w:rPr>
          <w:rFonts w:ascii="SimSun" w:hAnsi="SimSun" w:eastAsia="SimSun" w:cs="SimSun"/>
          <w:sz w:val="21"/>
          <w:szCs w:val="21"/>
          <w:spacing w:val="3"/>
        </w:rPr>
        <w:t>正常空腹血糖值的低限一般为70</w:t>
      </w:r>
      <w:r>
        <w:rPr>
          <w:rFonts w:ascii="SimSun" w:hAnsi="SimSun" w:eastAsia="SimSun" w:cs="SimSun"/>
          <w:sz w:val="21"/>
          <w:szCs w:val="21"/>
        </w:rPr>
        <w:t>mg</w:t>
      </w:r>
      <w:r>
        <w:rPr>
          <w:rFonts w:ascii="SimSun" w:hAnsi="SimSun" w:eastAsia="SimSun" w:cs="SimSun"/>
          <w:sz w:val="21"/>
          <w:szCs w:val="21"/>
          <w:spacing w:val="3"/>
        </w:rPr>
        <w:t>/</w:t>
      </w:r>
      <w:r>
        <w:rPr>
          <w:rFonts w:ascii="SimSun" w:hAnsi="SimSun" w:eastAsia="SimSun" w:cs="SimSun"/>
          <w:sz w:val="21"/>
          <w:szCs w:val="21"/>
        </w:rPr>
        <w:t>dl</w:t>
      </w:r>
      <w:r>
        <w:rPr>
          <w:rFonts w:ascii="SimSun" w:hAnsi="SimSun" w:eastAsia="SimSun" w:cs="SimSun"/>
          <w:sz w:val="21"/>
          <w:szCs w:val="21"/>
          <w:spacing w:val="3"/>
        </w:rPr>
        <w:t>(3.9</w:t>
      </w:r>
      <w:r>
        <w:rPr>
          <w:rFonts w:ascii="SimSun" w:hAnsi="SimSun" w:eastAsia="SimSun" w:cs="SimSun"/>
          <w:sz w:val="21"/>
          <w:szCs w:val="21"/>
        </w:rPr>
        <w:t>mmol</w:t>
      </w:r>
      <w:r>
        <w:rPr>
          <w:rFonts w:ascii="SimSun" w:hAnsi="SimSun" w:eastAsia="SimSun" w:cs="SimSun"/>
          <w:sz w:val="21"/>
          <w:szCs w:val="21"/>
          <w:spacing w:val="3"/>
        </w:rPr>
        <w:t>/</w:t>
      </w:r>
      <w:r>
        <w:rPr>
          <w:rFonts w:ascii="SimSun" w:hAnsi="SimSun" w:eastAsia="SimSun" w:cs="SimSun"/>
          <w:sz w:val="21"/>
          <w:szCs w:val="21"/>
          <w:spacing w:val="2"/>
        </w:rPr>
        <w:t>L)。</w:t>
      </w:r>
      <w:r>
        <w:rPr>
          <w:rFonts w:ascii="SimSun" w:hAnsi="SimSun" w:eastAsia="SimSun" w:cs="SimSun"/>
          <w:sz w:val="21"/>
          <w:szCs w:val="21"/>
          <w:spacing w:val="9"/>
        </w:rPr>
        <w:t xml:space="preserve">  </w:t>
      </w:r>
      <w:r>
        <w:rPr>
          <w:rFonts w:ascii="SimSun" w:hAnsi="SimSun" w:eastAsia="SimSun" w:cs="SimSun"/>
          <w:sz w:val="21"/>
          <w:szCs w:val="21"/>
          <w:spacing w:val="2"/>
        </w:rPr>
        <w:t>对于无糖尿病者，当血糖水平</w:t>
      </w:r>
      <w:r>
        <w:rPr>
          <w:rFonts w:ascii="SimSun" w:hAnsi="SimSun" w:eastAsia="SimSun" w:cs="SimSun"/>
          <w:sz w:val="21"/>
          <w:szCs w:val="21"/>
        </w:rPr>
        <w:t xml:space="preserve"> </w:t>
      </w:r>
      <w:r>
        <w:rPr>
          <w:rFonts w:ascii="SimSun" w:hAnsi="SimSun" w:eastAsia="SimSun" w:cs="SimSun"/>
          <w:sz w:val="21"/>
          <w:szCs w:val="21"/>
          <w:spacing w:val="3"/>
        </w:rPr>
        <w:t>在生理范围内下降时，胰岛素的分泌也随之下降，当血糖浓度降至65～70</w:t>
      </w:r>
      <w:r>
        <w:rPr>
          <w:rFonts w:ascii="SimSun" w:hAnsi="SimSun" w:eastAsia="SimSun" w:cs="SimSun"/>
          <w:sz w:val="21"/>
          <w:szCs w:val="21"/>
        </w:rPr>
        <w:t>mg</w:t>
      </w:r>
      <w:r>
        <w:rPr>
          <w:rFonts w:ascii="SimSun" w:hAnsi="SimSun" w:eastAsia="SimSun" w:cs="SimSun"/>
          <w:sz w:val="21"/>
          <w:szCs w:val="21"/>
          <w:spacing w:val="3"/>
        </w:rPr>
        <w:t>/</w:t>
      </w:r>
      <w:r>
        <w:rPr>
          <w:rFonts w:ascii="SimSun" w:hAnsi="SimSun" w:eastAsia="SimSun" w:cs="SimSun"/>
          <w:sz w:val="21"/>
          <w:szCs w:val="21"/>
        </w:rPr>
        <w:t>dl</w:t>
      </w:r>
      <w:r>
        <w:rPr>
          <w:rFonts w:ascii="SimSun" w:hAnsi="SimSun" w:eastAsia="SimSun" w:cs="SimSun"/>
          <w:sz w:val="21"/>
          <w:szCs w:val="21"/>
          <w:spacing w:val="2"/>
        </w:rPr>
        <w:t>(3.6～3.9</w:t>
      </w:r>
      <w:r>
        <w:rPr>
          <w:rFonts w:ascii="SimSun" w:hAnsi="SimSun" w:eastAsia="SimSun" w:cs="SimSun"/>
          <w:sz w:val="21"/>
          <w:szCs w:val="21"/>
        </w:rPr>
        <w:t>mmol</w:t>
      </w:r>
      <w:r>
        <w:rPr>
          <w:rFonts w:ascii="SimSun" w:hAnsi="SimSun" w:eastAsia="SimSun" w:cs="SimSun"/>
          <w:sz w:val="21"/>
          <w:szCs w:val="21"/>
          <w:spacing w:val="2"/>
        </w:rPr>
        <w:t>/L)</w:t>
      </w:r>
      <w:r>
        <w:rPr>
          <w:rFonts w:ascii="SimSun" w:hAnsi="SimSun" w:eastAsia="SimSun" w:cs="SimSun"/>
          <w:sz w:val="21"/>
          <w:szCs w:val="21"/>
        </w:rPr>
        <w:t xml:space="preserve">  </w:t>
      </w:r>
      <w:r>
        <w:rPr>
          <w:rFonts w:ascii="SimSun" w:hAnsi="SimSun" w:eastAsia="SimSun" w:cs="SimSun"/>
          <w:sz w:val="21"/>
          <w:szCs w:val="21"/>
          <w:spacing w:val="4"/>
        </w:rPr>
        <w:t>时，反向调节激素(胰高血糖素和肾上腺素)的释放增加。在</w:t>
      </w:r>
      <w:r>
        <w:rPr>
          <w:rFonts w:ascii="SimSun" w:hAnsi="SimSun" w:eastAsia="SimSun" w:cs="SimSun"/>
          <w:sz w:val="21"/>
          <w:szCs w:val="21"/>
          <w:spacing w:val="3"/>
        </w:rPr>
        <w:t>低血糖症状出现前这些激素反应已经开</w:t>
      </w:r>
      <w:r>
        <w:rPr>
          <w:rFonts w:ascii="SimSun" w:hAnsi="SimSun" w:eastAsia="SimSun" w:cs="SimSun"/>
          <w:sz w:val="21"/>
          <w:szCs w:val="21"/>
        </w:rPr>
        <w:t xml:space="preserve"> </w:t>
      </w:r>
      <w:r>
        <w:rPr>
          <w:rFonts w:ascii="SimSun" w:hAnsi="SimSun" w:eastAsia="SimSun" w:cs="SimSun"/>
          <w:sz w:val="21"/>
          <w:szCs w:val="21"/>
          <w:spacing w:val="1"/>
        </w:rPr>
        <w:t>始，因此血糖进一步降低至0～55</w:t>
      </w:r>
      <w:r>
        <w:rPr>
          <w:rFonts w:ascii="SimSun" w:hAnsi="SimSun" w:eastAsia="SimSun" w:cs="SimSun"/>
          <w:sz w:val="21"/>
          <w:szCs w:val="21"/>
        </w:rPr>
        <w:t>mg</w:t>
      </w:r>
      <w:r>
        <w:rPr>
          <w:rFonts w:ascii="SimSun" w:hAnsi="SimSun" w:eastAsia="SimSun" w:cs="SimSun"/>
          <w:sz w:val="21"/>
          <w:szCs w:val="21"/>
          <w:spacing w:val="1"/>
        </w:rPr>
        <w:t>/</w:t>
      </w:r>
      <w:r>
        <w:rPr>
          <w:rFonts w:ascii="SimSun" w:hAnsi="SimSun" w:eastAsia="SimSun" w:cs="SimSun"/>
          <w:sz w:val="21"/>
          <w:szCs w:val="21"/>
        </w:rPr>
        <w:t>dl</w:t>
      </w:r>
      <w:r>
        <w:rPr>
          <w:rFonts w:ascii="SimSun" w:hAnsi="SimSun" w:eastAsia="SimSun" w:cs="SimSun"/>
          <w:sz w:val="21"/>
          <w:szCs w:val="21"/>
          <w:spacing w:val="1"/>
        </w:rPr>
        <w:t>(2.8～3.0</w:t>
      </w:r>
      <w:r>
        <w:rPr>
          <w:rFonts w:ascii="SimSun" w:hAnsi="SimSun" w:eastAsia="SimSun" w:cs="SimSun"/>
          <w:sz w:val="21"/>
          <w:szCs w:val="21"/>
        </w:rPr>
        <w:t>mmol</w:t>
      </w:r>
      <w:r>
        <w:rPr>
          <w:rFonts w:ascii="SimSun" w:hAnsi="SimSun" w:eastAsia="SimSun" w:cs="SimSun"/>
          <w:sz w:val="21"/>
          <w:szCs w:val="21"/>
          <w:spacing w:val="1"/>
        </w:rPr>
        <w:t>/L)</w:t>
      </w:r>
      <w:r>
        <w:rPr>
          <w:rFonts w:ascii="SimSun" w:hAnsi="SimSun" w:eastAsia="SimSun" w:cs="SimSun"/>
          <w:sz w:val="21"/>
          <w:szCs w:val="21"/>
          <w:spacing w:val="7"/>
        </w:rPr>
        <w:t xml:space="preserve"> </w:t>
      </w:r>
      <w:r>
        <w:rPr>
          <w:rFonts w:ascii="SimSun" w:hAnsi="SimSun" w:eastAsia="SimSun" w:cs="SimSun"/>
          <w:sz w:val="21"/>
          <w:szCs w:val="21"/>
          <w:spacing w:val="1"/>
        </w:rPr>
        <w:t>时才会出现症状。值得注意的是，低血糖</w:t>
      </w:r>
      <w:r>
        <w:rPr>
          <w:rFonts w:ascii="SimSun" w:hAnsi="SimSun" w:eastAsia="SimSun" w:cs="SimSun"/>
          <w:sz w:val="21"/>
          <w:szCs w:val="21"/>
        </w:rPr>
        <w:t xml:space="preserve"> </w:t>
      </w:r>
      <w:r>
        <w:rPr>
          <w:rFonts w:ascii="SimSun" w:hAnsi="SimSun" w:eastAsia="SimSun" w:cs="SimSun"/>
          <w:sz w:val="21"/>
          <w:szCs w:val="21"/>
        </w:rPr>
        <w:t>的阈值是可变的，在临床上要结合病人实际情况进行判别(见表7-</w:t>
      </w:r>
      <w:r>
        <w:rPr>
          <w:rFonts w:ascii="SimSun" w:hAnsi="SimSun" w:eastAsia="SimSun" w:cs="SimSun"/>
          <w:sz w:val="21"/>
          <w:szCs w:val="21"/>
          <w:spacing w:val="-1"/>
        </w:rPr>
        <w:t>23-2)。</w:t>
      </w:r>
    </w:p>
    <w:p>
      <w:pPr>
        <w:ind w:right="1093" w:firstLine="430"/>
        <w:spacing w:before="80" w:line="266" w:lineRule="auto"/>
        <w:rPr>
          <w:rFonts w:ascii="SimSun" w:hAnsi="SimSun" w:eastAsia="SimSun" w:cs="SimSun"/>
          <w:sz w:val="21"/>
          <w:szCs w:val="21"/>
        </w:rPr>
      </w:pPr>
      <w:r>
        <w:rPr>
          <w:rFonts w:ascii="SimSun" w:hAnsi="SimSun" w:eastAsia="SimSun" w:cs="SimSun"/>
          <w:sz w:val="21"/>
          <w:szCs w:val="21"/>
          <w:spacing w:val="3"/>
        </w:rPr>
        <w:t>2.</w:t>
      </w:r>
      <w:r>
        <w:rPr>
          <w:rFonts w:ascii="SimSun" w:hAnsi="SimSun" w:eastAsia="SimSun" w:cs="SimSun"/>
          <w:sz w:val="21"/>
          <w:szCs w:val="21"/>
          <w:spacing w:val="-33"/>
        </w:rPr>
        <w:t xml:space="preserve"> </w:t>
      </w:r>
      <w:r>
        <w:rPr>
          <w:rFonts w:ascii="SimSun" w:hAnsi="SimSun" w:eastAsia="SimSun" w:cs="SimSun"/>
          <w:sz w:val="21"/>
          <w:szCs w:val="21"/>
          <w:spacing w:val="3"/>
        </w:rPr>
        <w:t>测定血浆相关激素</w:t>
      </w:r>
      <w:r>
        <w:rPr>
          <w:rFonts w:ascii="SimSun" w:hAnsi="SimSun" w:eastAsia="SimSun" w:cs="SimSun"/>
          <w:sz w:val="21"/>
          <w:szCs w:val="21"/>
          <w:spacing w:val="5"/>
        </w:rPr>
        <w:t xml:space="preserve">  </w:t>
      </w:r>
      <w:r>
        <w:rPr>
          <w:rFonts w:ascii="SimSun" w:hAnsi="SimSun" w:eastAsia="SimSun" w:cs="SimSun"/>
          <w:sz w:val="21"/>
          <w:szCs w:val="21"/>
          <w:spacing w:val="3"/>
        </w:rPr>
        <w:t>为了进一步探寻低血糖病因，需要同时测定自发性低血糖症状发作时的</w:t>
      </w:r>
      <w:r>
        <w:rPr>
          <w:rFonts w:ascii="SimSun" w:hAnsi="SimSun" w:eastAsia="SimSun" w:cs="SimSun"/>
          <w:sz w:val="21"/>
          <w:szCs w:val="21"/>
        </w:rPr>
        <w:t xml:space="preserve"> </w:t>
      </w:r>
      <w:r>
        <w:rPr>
          <w:rFonts w:ascii="SimSun" w:hAnsi="SimSun" w:eastAsia="SimSun" w:cs="SimSun"/>
          <w:sz w:val="21"/>
          <w:szCs w:val="21"/>
          <w:spacing w:val="-6"/>
        </w:rPr>
        <w:t>血糖、胰岛素、C</w:t>
      </w:r>
      <w:r>
        <w:rPr>
          <w:rFonts w:ascii="SimSun" w:hAnsi="SimSun" w:eastAsia="SimSun" w:cs="SimSun"/>
          <w:sz w:val="21"/>
          <w:szCs w:val="21"/>
          <w:spacing w:val="-34"/>
        </w:rPr>
        <w:t xml:space="preserve"> </w:t>
      </w:r>
      <w:r>
        <w:rPr>
          <w:rFonts w:ascii="SimSun" w:hAnsi="SimSun" w:eastAsia="SimSun" w:cs="SimSun"/>
          <w:sz w:val="21"/>
          <w:szCs w:val="21"/>
          <w:spacing w:val="-6"/>
        </w:rPr>
        <w:t>肽，胰岛素原和β-羟丁酸水平以及</w:t>
      </w:r>
      <w:r>
        <w:rPr>
          <w:rFonts w:ascii="SimSun" w:hAnsi="SimSun" w:eastAsia="SimSun" w:cs="SimSun"/>
          <w:sz w:val="21"/>
          <w:szCs w:val="21"/>
          <w:spacing w:val="-7"/>
        </w:rPr>
        <w:t>胰岛素自身抗体，并且观察注射1.0</w:t>
      </w:r>
      <w:r>
        <w:rPr>
          <w:rFonts w:ascii="SimSun" w:hAnsi="SimSun" w:eastAsia="SimSun" w:cs="SimSun"/>
          <w:sz w:val="21"/>
          <w:szCs w:val="21"/>
          <w:spacing w:val="-6"/>
        </w:rPr>
        <w:t>mg</w:t>
      </w:r>
      <w:r>
        <w:rPr>
          <w:rFonts w:ascii="SimSun" w:hAnsi="SimSun" w:eastAsia="SimSun" w:cs="SimSun"/>
          <w:sz w:val="21"/>
          <w:szCs w:val="21"/>
          <w:spacing w:val="-23"/>
        </w:rPr>
        <w:t xml:space="preserve"> </w:t>
      </w:r>
      <w:r>
        <w:rPr>
          <w:rFonts w:ascii="SimSun" w:hAnsi="SimSun" w:eastAsia="SimSun" w:cs="SimSun"/>
          <w:sz w:val="21"/>
          <w:szCs w:val="21"/>
          <w:spacing w:val="-7"/>
        </w:rPr>
        <w:t>胰高血糖素</w:t>
      </w:r>
      <w:r>
        <w:rPr>
          <w:rFonts w:ascii="SimSun" w:hAnsi="SimSun" w:eastAsia="SimSun" w:cs="SimSun"/>
          <w:sz w:val="21"/>
          <w:szCs w:val="21"/>
        </w:rPr>
        <w:t xml:space="preserve"> </w:t>
      </w:r>
      <w:r>
        <w:rPr>
          <w:rFonts w:ascii="SimSun" w:hAnsi="SimSun" w:eastAsia="SimSun" w:cs="SimSun"/>
          <w:sz w:val="21"/>
          <w:szCs w:val="21"/>
          <w:spacing w:val="3"/>
        </w:rPr>
        <w:t>后的血糖反应。通过这些步骤可以鉴别内源性或外源性胰岛素介导的低血糖和</w:t>
      </w:r>
      <w:r>
        <w:rPr>
          <w:rFonts w:ascii="SimSun" w:hAnsi="SimSun" w:eastAsia="SimSun" w:cs="SimSun"/>
          <w:sz w:val="21"/>
          <w:szCs w:val="21"/>
          <w:spacing w:val="2"/>
        </w:rPr>
        <w:t>可能的病因。</w:t>
      </w:r>
    </w:p>
    <w:p>
      <w:pPr>
        <w:ind w:right="1120" w:firstLine="430"/>
        <w:spacing w:before="106" w:line="271" w:lineRule="auto"/>
        <w:rPr>
          <w:rFonts w:ascii="SimSun" w:hAnsi="SimSun" w:eastAsia="SimSun" w:cs="SimSun"/>
          <w:sz w:val="21"/>
          <w:szCs w:val="21"/>
        </w:rPr>
      </w:pPr>
      <w:r>
        <w:rPr>
          <w:rFonts w:ascii="SimSun" w:hAnsi="SimSun" w:eastAsia="SimSun" w:cs="SimSun"/>
          <w:sz w:val="21"/>
          <w:szCs w:val="21"/>
          <w:spacing w:val="-1"/>
        </w:rPr>
        <w:t>测定血浆(或血清)胰岛素，当血糖浓度</w:t>
      </w:r>
      <w:r>
        <w:rPr>
          <w:rFonts w:ascii="SimSun" w:hAnsi="SimSun" w:eastAsia="SimSun" w:cs="SimSun"/>
          <w:sz w:val="21"/>
          <w:szCs w:val="21"/>
          <w:spacing w:val="-2"/>
        </w:rPr>
        <w:t>低于55</w:t>
      </w:r>
      <w:r>
        <w:rPr>
          <w:rFonts w:ascii="SimSun" w:hAnsi="SimSun" w:eastAsia="SimSun" w:cs="SimSun"/>
          <w:sz w:val="21"/>
          <w:szCs w:val="21"/>
          <w:spacing w:val="-1"/>
        </w:rPr>
        <w:t>mg</w:t>
      </w:r>
      <w:r>
        <w:rPr>
          <w:rFonts w:ascii="SimSun" w:hAnsi="SimSun" w:eastAsia="SimSun" w:cs="SimSun"/>
          <w:sz w:val="21"/>
          <w:szCs w:val="21"/>
          <w:spacing w:val="-2"/>
        </w:rPr>
        <w:t>/</w:t>
      </w:r>
      <w:r>
        <w:rPr>
          <w:rFonts w:ascii="SimSun" w:hAnsi="SimSun" w:eastAsia="SimSun" w:cs="SimSun"/>
          <w:sz w:val="21"/>
          <w:szCs w:val="21"/>
          <w:spacing w:val="-1"/>
        </w:rPr>
        <w:t>dl</w:t>
      </w:r>
      <w:r>
        <w:rPr>
          <w:rFonts w:ascii="SimSun" w:hAnsi="SimSun" w:eastAsia="SimSun" w:cs="SimSun"/>
          <w:sz w:val="21"/>
          <w:szCs w:val="21"/>
          <w:spacing w:val="-2"/>
        </w:rPr>
        <w:t>(3.0</w:t>
      </w:r>
      <w:r>
        <w:rPr>
          <w:rFonts w:ascii="SimSun" w:hAnsi="SimSun" w:eastAsia="SimSun" w:cs="SimSun"/>
          <w:sz w:val="21"/>
          <w:szCs w:val="21"/>
          <w:spacing w:val="-1"/>
        </w:rPr>
        <w:t>mmol</w:t>
      </w:r>
      <w:r>
        <w:rPr>
          <w:rFonts w:ascii="SimSun" w:hAnsi="SimSun" w:eastAsia="SimSun" w:cs="SimSun"/>
          <w:sz w:val="21"/>
          <w:szCs w:val="21"/>
          <w:spacing w:val="-2"/>
        </w:rPr>
        <w:t>/L)</w:t>
      </w:r>
      <w:r>
        <w:rPr>
          <w:rFonts w:ascii="SimSun" w:hAnsi="SimSun" w:eastAsia="SimSun" w:cs="SimSun"/>
          <w:sz w:val="21"/>
          <w:szCs w:val="21"/>
          <w:spacing w:val="-23"/>
        </w:rPr>
        <w:t xml:space="preserve"> </w:t>
      </w:r>
      <w:r>
        <w:rPr>
          <w:rFonts w:ascii="SimSun" w:hAnsi="SimSun" w:eastAsia="SimSun" w:cs="SimSun"/>
          <w:sz w:val="21"/>
          <w:szCs w:val="21"/>
          <w:spacing w:val="-2"/>
        </w:rPr>
        <w:t>时，免疫化学发光分析(</w:t>
      </w:r>
      <w:r>
        <w:rPr>
          <w:rFonts w:ascii="SimSun" w:hAnsi="SimSun" w:eastAsia="SimSun" w:cs="SimSun"/>
          <w:sz w:val="21"/>
          <w:szCs w:val="21"/>
          <w:spacing w:val="-1"/>
        </w:rPr>
        <w:t>ICMA</w:t>
      </w:r>
      <w:r>
        <w:rPr>
          <w:rFonts w:ascii="SimSun" w:hAnsi="SimSun" w:eastAsia="SimSun" w:cs="SimSun"/>
          <w:sz w:val="21"/>
          <w:szCs w:val="21"/>
          <w:spacing w:val="-2"/>
        </w:rPr>
        <w:t>)</w:t>
      </w:r>
      <w:r>
        <w:rPr>
          <w:rFonts w:ascii="SimSun" w:hAnsi="SimSun" w:eastAsia="SimSun" w:cs="SimSun"/>
          <w:sz w:val="21"/>
          <w:szCs w:val="21"/>
        </w:rPr>
        <w:t xml:space="preserve">  </w:t>
      </w:r>
      <w:r>
        <w:rPr>
          <w:rFonts w:ascii="SimSun" w:hAnsi="SimSun" w:eastAsia="SimSun" w:cs="SimSun"/>
          <w:sz w:val="21"/>
          <w:szCs w:val="21"/>
          <w:spacing w:val="2"/>
        </w:rPr>
        <w:t>测得的血浆胰岛素浓度3μU/</w:t>
      </w:r>
      <w:r>
        <w:rPr>
          <w:rFonts w:ascii="SimSun" w:hAnsi="SimSun" w:eastAsia="SimSun" w:cs="SimSun"/>
          <w:sz w:val="21"/>
          <w:szCs w:val="21"/>
        </w:rPr>
        <w:t>ml</w:t>
      </w:r>
      <w:r>
        <w:rPr>
          <w:rFonts w:ascii="SimSun" w:hAnsi="SimSun" w:eastAsia="SimSun" w:cs="SimSun"/>
          <w:sz w:val="21"/>
          <w:szCs w:val="21"/>
          <w:spacing w:val="2"/>
        </w:rPr>
        <w:t>(20.8</w:t>
      </w:r>
      <w:r>
        <w:rPr>
          <w:rFonts w:ascii="SimSun" w:hAnsi="SimSun" w:eastAsia="SimSun" w:cs="SimSun"/>
          <w:sz w:val="21"/>
          <w:szCs w:val="21"/>
        </w:rPr>
        <w:t>pmol</w:t>
      </w:r>
      <w:r>
        <w:rPr>
          <w:rFonts w:ascii="SimSun" w:hAnsi="SimSun" w:eastAsia="SimSun" w:cs="SimSun"/>
          <w:sz w:val="21"/>
          <w:szCs w:val="21"/>
          <w:spacing w:val="2"/>
        </w:rPr>
        <w:t>/L)</w:t>
      </w:r>
      <w:r>
        <w:rPr>
          <w:rFonts w:ascii="SimSun" w:hAnsi="SimSun" w:eastAsia="SimSun" w:cs="SimSun"/>
          <w:sz w:val="21"/>
          <w:szCs w:val="21"/>
          <w:spacing w:val="-9"/>
        </w:rPr>
        <w:t xml:space="preserve"> </w:t>
      </w:r>
      <w:r>
        <w:rPr>
          <w:rFonts w:ascii="SimSun" w:hAnsi="SimSun" w:eastAsia="SimSun" w:cs="SimSun"/>
          <w:sz w:val="21"/>
          <w:szCs w:val="21"/>
          <w:spacing w:val="2"/>
        </w:rPr>
        <w:t>即提示胰岛素过量，符合内源性高胰岛素血症(如胰岛</w:t>
      </w:r>
      <w:r>
        <w:rPr>
          <w:rFonts w:ascii="SimSun" w:hAnsi="SimSun" w:eastAsia="SimSun" w:cs="SimSun"/>
          <w:sz w:val="21"/>
          <w:szCs w:val="21"/>
        </w:rPr>
        <w:t xml:space="preserve"> </w:t>
      </w:r>
      <w:r>
        <w:rPr>
          <w:rFonts w:ascii="SimSun" w:hAnsi="SimSun" w:eastAsia="SimSun" w:cs="SimSun"/>
          <w:sz w:val="21"/>
          <w:szCs w:val="21"/>
          <w:spacing w:val="-1"/>
        </w:rPr>
        <w:t>素瘤)。但是，</w:t>
      </w:r>
      <w:r>
        <w:rPr>
          <w:rFonts w:ascii="SimSun" w:hAnsi="SimSun" w:eastAsia="SimSun" w:cs="SimSun"/>
          <w:sz w:val="21"/>
          <w:szCs w:val="21"/>
          <w:spacing w:val="60"/>
        </w:rPr>
        <w:t xml:space="preserve"> </w:t>
      </w:r>
      <w:r>
        <w:rPr>
          <w:rFonts w:ascii="SimSun" w:hAnsi="SimSun" w:eastAsia="SimSun" w:cs="SimSun"/>
          <w:sz w:val="21"/>
          <w:szCs w:val="21"/>
          <w:spacing w:val="-1"/>
        </w:rPr>
        <w:t>一些正常人血糖浓度会低于50mg/dl(2.8mmol/L),</w:t>
      </w:r>
      <w:r>
        <w:rPr>
          <w:rFonts w:ascii="SimSun" w:hAnsi="SimSun" w:eastAsia="SimSun" w:cs="SimSun"/>
          <w:sz w:val="21"/>
          <w:szCs w:val="21"/>
          <w:spacing w:val="-28"/>
        </w:rPr>
        <w:t xml:space="preserve"> </w:t>
      </w:r>
      <w:r>
        <w:rPr>
          <w:rFonts w:ascii="SimSun" w:hAnsi="SimSun" w:eastAsia="SimSun" w:cs="SimSun"/>
          <w:sz w:val="21"/>
          <w:szCs w:val="21"/>
          <w:spacing w:val="-1"/>
        </w:rPr>
        <w:t>而少</w:t>
      </w:r>
      <w:r>
        <w:rPr>
          <w:rFonts w:ascii="SimSun" w:hAnsi="SimSun" w:eastAsia="SimSun" w:cs="SimSun"/>
          <w:sz w:val="21"/>
          <w:szCs w:val="21"/>
          <w:spacing w:val="-2"/>
        </w:rPr>
        <w:t>数胰岛素瘤病人血糖浓度会保</w:t>
      </w:r>
      <w:r>
        <w:rPr>
          <w:rFonts w:ascii="SimSun" w:hAnsi="SimSun" w:eastAsia="SimSun" w:cs="SimSun"/>
          <w:sz w:val="21"/>
          <w:szCs w:val="21"/>
        </w:rPr>
        <w:t xml:space="preserve"> </w:t>
      </w:r>
      <w:r>
        <w:rPr>
          <w:rFonts w:ascii="SimSun" w:hAnsi="SimSun" w:eastAsia="SimSun" w:cs="SimSun"/>
          <w:sz w:val="21"/>
          <w:szCs w:val="21"/>
        </w:rPr>
        <w:t>持在50mg/dl(2.8mmol/L)</w:t>
      </w:r>
      <w:r>
        <w:rPr>
          <w:rFonts w:ascii="SimSun" w:hAnsi="SimSun" w:eastAsia="SimSun" w:cs="SimSun"/>
          <w:sz w:val="21"/>
          <w:szCs w:val="21"/>
          <w:spacing w:val="-33"/>
        </w:rPr>
        <w:t xml:space="preserve"> </w:t>
      </w:r>
      <w:r>
        <w:rPr>
          <w:rFonts w:ascii="SimSun" w:hAnsi="SimSun" w:eastAsia="SimSun" w:cs="SimSun"/>
          <w:sz w:val="21"/>
          <w:szCs w:val="21"/>
        </w:rPr>
        <w:t>以上</w:t>
      </w:r>
      <w:r>
        <w:rPr>
          <w:rFonts w:ascii="SimSun" w:hAnsi="SimSun" w:eastAsia="SimSun" w:cs="SimSun"/>
          <w:sz w:val="21"/>
          <w:szCs w:val="21"/>
          <w:spacing w:val="-1"/>
        </w:rPr>
        <w:t>，在判断时需要注意。</w:t>
      </w:r>
    </w:p>
    <w:p>
      <w:pPr>
        <w:ind w:right="1100" w:firstLine="430"/>
        <w:spacing w:before="115" w:line="278" w:lineRule="auto"/>
        <w:rPr>
          <w:rFonts w:ascii="SimSun" w:hAnsi="SimSun" w:eastAsia="SimSun" w:cs="SimSun"/>
          <w:sz w:val="21"/>
          <w:szCs w:val="21"/>
        </w:rPr>
      </w:pPr>
      <w:r>
        <w:rPr>
          <w:rFonts w:ascii="SimSun" w:hAnsi="SimSun" w:eastAsia="SimSun" w:cs="SimSun"/>
          <w:sz w:val="21"/>
          <w:szCs w:val="21"/>
        </w:rPr>
        <w:t>测定血浆C</w:t>
      </w:r>
      <w:r>
        <w:rPr>
          <w:rFonts w:ascii="SimSun" w:hAnsi="SimSun" w:eastAsia="SimSun" w:cs="SimSun"/>
          <w:sz w:val="21"/>
          <w:szCs w:val="21"/>
          <w:spacing w:val="-24"/>
        </w:rPr>
        <w:t xml:space="preserve"> </w:t>
      </w:r>
      <w:r>
        <w:rPr>
          <w:rFonts w:ascii="SimSun" w:hAnsi="SimSun" w:eastAsia="SimSun" w:cs="SimSun"/>
          <w:sz w:val="21"/>
          <w:szCs w:val="21"/>
        </w:rPr>
        <w:t>肽水平和胰岛素原可以进一步确认内源性或外源</w:t>
      </w:r>
      <w:r>
        <w:rPr>
          <w:rFonts w:ascii="SimSun" w:hAnsi="SimSun" w:eastAsia="SimSun" w:cs="SimSun"/>
          <w:sz w:val="21"/>
          <w:szCs w:val="21"/>
          <w:spacing w:val="-1"/>
        </w:rPr>
        <w:t>性高胰岛素血症。对于血糖浓度降至</w:t>
      </w:r>
      <w:r>
        <w:rPr>
          <w:rFonts w:ascii="SimSun" w:hAnsi="SimSun" w:eastAsia="SimSun" w:cs="SimSun"/>
          <w:sz w:val="21"/>
          <w:szCs w:val="21"/>
        </w:rPr>
        <w:t xml:space="preserve"> </w:t>
      </w:r>
      <w:r>
        <w:rPr>
          <w:rFonts w:ascii="SimSun" w:hAnsi="SimSun" w:eastAsia="SimSun" w:cs="SimSun"/>
          <w:sz w:val="21"/>
          <w:szCs w:val="21"/>
        </w:rPr>
        <w:t>低于55mg/d(3.0mmol/L)</w:t>
      </w:r>
      <w:r>
        <w:rPr>
          <w:rFonts w:ascii="SimSun" w:hAnsi="SimSun" w:eastAsia="SimSun" w:cs="SimSun"/>
          <w:sz w:val="21"/>
          <w:szCs w:val="21"/>
          <w:spacing w:val="21"/>
        </w:rPr>
        <w:t xml:space="preserve"> </w:t>
      </w:r>
      <w:r>
        <w:rPr>
          <w:rFonts w:ascii="SimSun" w:hAnsi="SimSun" w:eastAsia="SimSun" w:cs="SimSun"/>
          <w:sz w:val="21"/>
          <w:szCs w:val="21"/>
        </w:rPr>
        <w:t>的病人，若血浆C</w:t>
      </w:r>
      <w:r>
        <w:rPr>
          <w:rFonts w:ascii="SimSun" w:hAnsi="SimSun" w:eastAsia="SimSun" w:cs="SimSun"/>
          <w:sz w:val="21"/>
          <w:szCs w:val="21"/>
          <w:spacing w:val="-23"/>
        </w:rPr>
        <w:t xml:space="preserve"> </w:t>
      </w:r>
      <w:r>
        <w:rPr>
          <w:rFonts w:ascii="SimSun" w:hAnsi="SimSun" w:eastAsia="SimSun" w:cs="SimSun"/>
          <w:sz w:val="21"/>
          <w:szCs w:val="21"/>
        </w:rPr>
        <w:t>肽浓度为0.6ng/ml(0.2nmol/L),胰岛素原至少5.0pmol/L,</w:t>
      </w:r>
      <w:r>
        <w:rPr>
          <w:rFonts w:ascii="SimSun" w:hAnsi="SimSun" w:eastAsia="SimSun" w:cs="SimSun"/>
          <w:sz w:val="21"/>
          <w:szCs w:val="21"/>
        </w:rPr>
        <w:t xml:space="preserve"> </w:t>
      </w:r>
      <w:r>
        <w:rPr>
          <w:rFonts w:ascii="SimSun" w:hAnsi="SimSun" w:eastAsia="SimSun" w:cs="SimSun"/>
          <w:sz w:val="21"/>
          <w:szCs w:val="21"/>
          <w:spacing w:val="-3"/>
        </w:rPr>
        <w:t>即可以确定为内源性高胰岛素血症。由于胰岛素具有抑制生</w:t>
      </w:r>
      <w:r>
        <w:rPr>
          <w:rFonts w:ascii="SimSun" w:hAnsi="SimSun" w:eastAsia="SimSun" w:cs="SimSun"/>
          <w:sz w:val="21"/>
          <w:szCs w:val="21"/>
          <w:spacing w:val="-4"/>
        </w:rPr>
        <w:t>酮的效应，因此胰岛素瘤病人血浆β-羟丁</w:t>
      </w:r>
      <w:r>
        <w:rPr>
          <w:rFonts w:ascii="SimSun" w:hAnsi="SimSun" w:eastAsia="SimSun" w:cs="SimSun"/>
          <w:sz w:val="21"/>
          <w:szCs w:val="21"/>
        </w:rPr>
        <w:t xml:space="preserve"> </w:t>
      </w:r>
      <w:r>
        <w:rPr>
          <w:rFonts w:ascii="SimSun" w:hAnsi="SimSun" w:eastAsia="SimSun" w:cs="SimSun"/>
          <w:sz w:val="21"/>
          <w:szCs w:val="21"/>
          <w:spacing w:val="-3"/>
        </w:rPr>
        <w:t>酸浓度要低于正常人。在禁食试验的终点，所有胰岛</w:t>
      </w:r>
      <w:r>
        <w:rPr>
          <w:rFonts w:ascii="SimSun" w:hAnsi="SimSun" w:eastAsia="SimSun" w:cs="SimSun"/>
          <w:sz w:val="21"/>
          <w:szCs w:val="21"/>
          <w:spacing w:val="-4"/>
        </w:rPr>
        <w:t>素瘤病人血浆β-羟丁酸值均为2.7</w:t>
      </w:r>
      <w:r>
        <w:rPr>
          <w:rFonts w:ascii="SimSun" w:hAnsi="SimSun" w:eastAsia="SimSun" w:cs="SimSun"/>
          <w:sz w:val="21"/>
          <w:szCs w:val="21"/>
          <w:spacing w:val="-3"/>
        </w:rPr>
        <w:t>mmol</w:t>
      </w:r>
      <w:r>
        <w:rPr>
          <w:rFonts w:ascii="SimSun" w:hAnsi="SimSun" w:eastAsia="SimSun" w:cs="SimSun"/>
          <w:sz w:val="21"/>
          <w:szCs w:val="21"/>
          <w:spacing w:val="-4"/>
        </w:rPr>
        <w:t>/L</w:t>
      </w:r>
      <w:r>
        <w:rPr>
          <w:rFonts w:ascii="SimSun" w:hAnsi="SimSun" w:eastAsia="SimSun" w:cs="SimSun"/>
          <w:sz w:val="21"/>
          <w:szCs w:val="21"/>
          <w:spacing w:val="-23"/>
        </w:rPr>
        <w:t xml:space="preserve"> </w:t>
      </w:r>
      <w:r>
        <w:rPr>
          <w:rFonts w:ascii="SimSun" w:hAnsi="SimSun" w:eastAsia="SimSun" w:cs="SimSun"/>
          <w:sz w:val="21"/>
          <w:szCs w:val="21"/>
          <w:spacing w:val="-4"/>
        </w:rPr>
        <w:t>或更低</w:t>
      </w:r>
      <w:r>
        <w:rPr>
          <w:rFonts w:ascii="SimSun" w:hAnsi="SimSun" w:eastAsia="SimSun" w:cs="SimSun"/>
          <w:sz w:val="21"/>
          <w:szCs w:val="21"/>
        </w:rPr>
        <w:t xml:space="preserve">  </w:t>
      </w:r>
      <w:r>
        <w:rPr>
          <w:rFonts w:ascii="SimSun" w:hAnsi="SimSun" w:eastAsia="SimSun" w:cs="SimSun"/>
          <w:sz w:val="21"/>
          <w:szCs w:val="21"/>
        </w:rPr>
        <w:t>而正常人的值升高。禁食18小时后β-羟丁酸浓度逐渐升高提示禁食试验阴性。</w:t>
      </w:r>
      <w:r>
        <w:rPr>
          <w:rFonts w:ascii="SimSun" w:hAnsi="SimSun" w:eastAsia="SimSun" w:cs="SimSun"/>
          <w:sz w:val="21"/>
          <w:szCs w:val="21"/>
          <w:spacing w:val="-1"/>
        </w:rPr>
        <w:t>血浆β-羟丁酸水平和</w:t>
      </w:r>
      <w:r>
        <w:rPr>
          <w:rFonts w:ascii="SimSun" w:hAnsi="SimSun" w:eastAsia="SimSun" w:cs="SimSun"/>
          <w:sz w:val="21"/>
          <w:szCs w:val="21"/>
        </w:rPr>
        <w:t xml:space="preserve"> </w:t>
      </w:r>
      <w:r>
        <w:rPr>
          <w:rFonts w:ascii="SimSun" w:hAnsi="SimSun" w:eastAsia="SimSun" w:cs="SimSun"/>
          <w:sz w:val="21"/>
          <w:szCs w:val="21"/>
          <w:spacing w:val="-3"/>
        </w:rPr>
        <w:t>血糖对胰高血糖素的反应可用于对胰岛素和C</w:t>
      </w:r>
      <w:r>
        <w:rPr>
          <w:rFonts w:ascii="SimSun" w:hAnsi="SimSun" w:eastAsia="SimSun" w:cs="SimSun"/>
          <w:sz w:val="21"/>
          <w:szCs w:val="21"/>
          <w:spacing w:val="-11"/>
        </w:rPr>
        <w:t xml:space="preserve"> </w:t>
      </w:r>
      <w:r>
        <w:rPr>
          <w:rFonts w:ascii="SimSun" w:hAnsi="SimSun" w:eastAsia="SimSun" w:cs="SimSun"/>
          <w:sz w:val="21"/>
          <w:szCs w:val="21"/>
          <w:spacing w:val="-3"/>
        </w:rPr>
        <w:t>肽水平处于临界范围的病人进行确诊。</w:t>
      </w:r>
    </w:p>
    <w:p>
      <w:pPr>
        <w:ind w:left="328"/>
        <w:spacing w:before="86" w:line="221" w:lineRule="auto"/>
        <w:rPr>
          <w:rFonts w:ascii="SimHei" w:hAnsi="SimHei" w:eastAsia="SimHei" w:cs="SimHei"/>
          <w:sz w:val="21"/>
          <w:szCs w:val="21"/>
        </w:rPr>
      </w:pPr>
      <w:r>
        <w:rPr>
          <w:rFonts w:ascii="SimHei" w:hAnsi="SimHei" w:eastAsia="SimHei" w:cs="SimHei"/>
          <w:sz w:val="21"/>
          <w:szCs w:val="21"/>
          <w:b/>
          <w:bCs/>
          <w:color w:val="0084DC"/>
          <w:spacing w:val="-3"/>
        </w:rPr>
        <w:t>【诊断与鉴别诊断】</w:t>
      </w:r>
    </w:p>
    <w:p>
      <w:pPr>
        <w:ind w:right="1122" w:firstLine="430"/>
        <w:spacing w:before="79" w:line="273" w:lineRule="auto"/>
        <w:jc w:val="both"/>
        <w:rPr>
          <w:rFonts w:ascii="SimSun" w:hAnsi="SimSun" w:eastAsia="SimSun" w:cs="SimSun"/>
          <w:sz w:val="21"/>
          <w:szCs w:val="21"/>
        </w:rPr>
      </w:pPr>
      <w:r>
        <w:rPr>
          <w:rFonts w:ascii="Times New Roman" w:hAnsi="Times New Roman" w:eastAsia="Times New Roman" w:cs="Times New Roman"/>
          <w:sz w:val="21"/>
          <w:szCs w:val="21"/>
          <w:b/>
          <w:bCs/>
          <w:spacing w:val="6"/>
        </w:rPr>
        <w:t>1.</w:t>
      </w:r>
      <w:r>
        <w:rPr>
          <w:rFonts w:ascii="Times New Roman" w:hAnsi="Times New Roman" w:eastAsia="Times New Roman" w:cs="Times New Roman"/>
          <w:sz w:val="21"/>
          <w:szCs w:val="21"/>
          <w:spacing w:val="22"/>
        </w:rPr>
        <w:t xml:space="preserve">  </w:t>
      </w:r>
      <w:r>
        <w:rPr>
          <w:rFonts w:ascii="SimSun" w:hAnsi="SimSun" w:eastAsia="SimSun" w:cs="SimSun"/>
          <w:sz w:val="21"/>
          <w:szCs w:val="21"/>
          <w:b/>
          <w:bCs/>
          <w:spacing w:val="6"/>
        </w:rPr>
        <w:t>低血糖症的确立(定性诊断)</w:t>
      </w:r>
      <w:r>
        <w:rPr>
          <w:rFonts w:ascii="SimSun" w:hAnsi="SimSun" w:eastAsia="SimSun" w:cs="SimSun"/>
          <w:sz w:val="21"/>
          <w:szCs w:val="21"/>
          <w:spacing w:val="8"/>
        </w:rPr>
        <w:t xml:space="preserve">  </w:t>
      </w:r>
      <w:r>
        <w:rPr>
          <w:rFonts w:ascii="SimSun" w:hAnsi="SimSun" w:eastAsia="SimSun" w:cs="SimSun"/>
          <w:sz w:val="21"/>
          <w:szCs w:val="21"/>
          <w:spacing w:val="6"/>
        </w:rPr>
        <w:t>对于糖尿病病人发生的低血糖，通过仔细询问糖尿病病</w:t>
      </w:r>
      <w:r>
        <w:rPr>
          <w:rFonts w:ascii="SimSun" w:hAnsi="SimSun" w:eastAsia="SimSun" w:cs="SimSun"/>
          <w:sz w:val="21"/>
          <w:szCs w:val="21"/>
          <w:spacing w:val="5"/>
        </w:rPr>
        <w:t>史和</w:t>
      </w:r>
      <w:r>
        <w:rPr>
          <w:rFonts w:ascii="SimSun" w:hAnsi="SimSun" w:eastAsia="SimSun" w:cs="SimSun"/>
          <w:sz w:val="21"/>
          <w:szCs w:val="21"/>
        </w:rPr>
        <w:t xml:space="preserve"> </w:t>
      </w:r>
      <w:r>
        <w:rPr>
          <w:rFonts w:ascii="SimSun" w:hAnsi="SimSun" w:eastAsia="SimSun" w:cs="SimSun"/>
          <w:sz w:val="21"/>
          <w:szCs w:val="21"/>
          <w:spacing w:val="-4"/>
        </w:rPr>
        <w:t>降糖药应用情况，</w:t>
      </w:r>
      <w:r>
        <w:rPr>
          <w:rFonts w:ascii="SimSun" w:hAnsi="SimSun" w:eastAsia="SimSun" w:cs="SimSun"/>
          <w:sz w:val="21"/>
          <w:szCs w:val="21"/>
          <w:spacing w:val="58"/>
        </w:rPr>
        <w:t xml:space="preserve"> </w:t>
      </w:r>
      <w:r>
        <w:rPr>
          <w:rFonts w:ascii="SimSun" w:hAnsi="SimSun" w:eastAsia="SimSun" w:cs="SimSun"/>
          <w:sz w:val="21"/>
          <w:szCs w:val="21"/>
          <w:spacing w:val="-4"/>
        </w:rPr>
        <w:t>一般能作出糖尿病相关低血糖的诊断。对于非糖尿病病</w:t>
      </w:r>
      <w:r>
        <w:rPr>
          <w:rFonts w:ascii="SimSun" w:hAnsi="SimSun" w:eastAsia="SimSun" w:cs="SimSun"/>
          <w:sz w:val="21"/>
          <w:szCs w:val="21"/>
          <w:spacing w:val="-5"/>
        </w:rPr>
        <w:t>人临床发生的低血糖，需要</w:t>
      </w:r>
      <w:r>
        <w:rPr>
          <w:rFonts w:ascii="SimSun" w:hAnsi="SimSun" w:eastAsia="SimSun" w:cs="SimSun"/>
          <w:sz w:val="21"/>
          <w:szCs w:val="21"/>
        </w:rPr>
        <w:t xml:space="preserve"> </w:t>
      </w:r>
      <w:r>
        <w:rPr>
          <w:rFonts w:ascii="SimSun" w:hAnsi="SimSun" w:eastAsia="SimSun" w:cs="SimSun"/>
          <w:sz w:val="21"/>
          <w:szCs w:val="21"/>
          <w:spacing w:val="4"/>
        </w:rPr>
        <w:t>进一步确认和鉴别。因为此类病人的低血糖与糖尿病相关低血糖的</w:t>
      </w:r>
      <w:r>
        <w:rPr>
          <w:rFonts w:ascii="SimSun" w:hAnsi="SimSun" w:eastAsia="SimSun" w:cs="SimSun"/>
          <w:sz w:val="21"/>
          <w:szCs w:val="21"/>
          <w:spacing w:val="3"/>
        </w:rPr>
        <w:t>结局和临床处理有很大不同。对</w:t>
      </w:r>
      <w:r>
        <w:rPr>
          <w:rFonts w:ascii="SimSun" w:hAnsi="SimSun" w:eastAsia="SimSun" w:cs="SimSun"/>
          <w:sz w:val="21"/>
          <w:szCs w:val="21"/>
        </w:rPr>
        <w:t xml:space="preserve"> </w:t>
      </w:r>
      <w:r>
        <w:rPr>
          <w:rFonts w:ascii="SimSun" w:hAnsi="SimSun" w:eastAsia="SimSun" w:cs="SimSun"/>
          <w:sz w:val="21"/>
          <w:szCs w:val="21"/>
          <w:spacing w:val="5"/>
        </w:rPr>
        <w:t>于非糖尿病病人的低血糖，首先要确立低血糖症的诊断。根据低血糖典型表现(</w:t>
      </w:r>
      <w:r>
        <w:rPr>
          <w:rFonts w:ascii="SimSun" w:hAnsi="SimSun" w:eastAsia="SimSun" w:cs="SimSun"/>
          <w:sz w:val="21"/>
          <w:szCs w:val="21"/>
        </w:rPr>
        <w:t>Whipple</w:t>
      </w:r>
      <w:r>
        <w:rPr>
          <w:rFonts w:ascii="SimSun" w:hAnsi="SimSun" w:eastAsia="SimSun" w:cs="SimSun"/>
          <w:sz w:val="21"/>
          <w:szCs w:val="21"/>
          <w:spacing w:val="-22"/>
        </w:rPr>
        <w:t xml:space="preserve"> </w:t>
      </w:r>
      <w:r>
        <w:rPr>
          <w:rFonts w:ascii="SimSun" w:hAnsi="SimSun" w:eastAsia="SimSun" w:cs="SimSun"/>
          <w:sz w:val="21"/>
          <w:szCs w:val="21"/>
          <w:spacing w:val="5"/>
        </w:rPr>
        <w:t>三联征)可</w:t>
      </w:r>
      <w:r>
        <w:rPr>
          <w:rFonts w:ascii="SimSun" w:hAnsi="SimSun" w:eastAsia="SimSun" w:cs="SimSun"/>
          <w:sz w:val="21"/>
          <w:szCs w:val="21"/>
        </w:rPr>
        <w:t xml:space="preserve"> </w:t>
      </w:r>
      <w:r>
        <w:rPr>
          <w:rFonts w:ascii="SimSun" w:hAnsi="SimSun" w:eastAsia="SimSun" w:cs="SimSun"/>
          <w:sz w:val="21"/>
          <w:szCs w:val="21"/>
          <w:spacing w:val="3"/>
        </w:rPr>
        <w:t>确定：①低血糖症状；②发作时血糖低于2.8</w:t>
      </w:r>
      <w:r>
        <w:rPr>
          <w:rFonts w:ascii="SimSun" w:hAnsi="SimSun" w:eastAsia="SimSun" w:cs="SimSun"/>
          <w:sz w:val="21"/>
          <w:szCs w:val="21"/>
        </w:rPr>
        <w:t>mmol</w:t>
      </w:r>
      <w:r>
        <w:rPr>
          <w:rFonts w:ascii="SimSun" w:hAnsi="SimSun" w:eastAsia="SimSun" w:cs="SimSun"/>
          <w:sz w:val="21"/>
          <w:szCs w:val="21"/>
          <w:spacing w:val="3"/>
        </w:rPr>
        <w:t>/L</w:t>
      </w:r>
      <w:r>
        <w:rPr>
          <w:rFonts w:ascii="SimSun" w:hAnsi="SimSun" w:eastAsia="SimSun" w:cs="SimSun"/>
          <w:sz w:val="21"/>
          <w:szCs w:val="21"/>
          <w:spacing w:val="2"/>
        </w:rPr>
        <w:t>;③</w:t>
      </w:r>
      <w:r>
        <w:rPr>
          <w:rFonts w:ascii="SimSun" w:hAnsi="SimSun" w:eastAsia="SimSun" w:cs="SimSun"/>
          <w:sz w:val="21"/>
          <w:szCs w:val="21"/>
          <w:spacing w:val="-38"/>
        </w:rPr>
        <w:t xml:space="preserve"> </w:t>
      </w:r>
      <w:r>
        <w:rPr>
          <w:rFonts w:ascii="SimSun" w:hAnsi="SimSun" w:eastAsia="SimSun" w:cs="SimSun"/>
          <w:sz w:val="21"/>
          <w:szCs w:val="21"/>
          <w:spacing w:val="2"/>
        </w:rPr>
        <w:t>供糖后低血糖症状迅速缓解。少数空腹血糖</w:t>
      </w:r>
      <w:r>
        <w:rPr>
          <w:rFonts w:ascii="SimSun" w:hAnsi="SimSun" w:eastAsia="SimSun" w:cs="SimSun"/>
          <w:sz w:val="21"/>
          <w:szCs w:val="21"/>
        </w:rPr>
        <w:t xml:space="preserve"> </w:t>
      </w:r>
      <w:r>
        <w:rPr>
          <w:rFonts w:ascii="SimSun" w:hAnsi="SimSun" w:eastAsia="SimSun" w:cs="SimSun"/>
          <w:sz w:val="21"/>
          <w:szCs w:val="21"/>
          <w:spacing w:val="4"/>
        </w:rPr>
        <w:t>降低不明显或处于非发作期的病人，应多次检测有无空腹或吸收后低血糖，必要时采用48～72小时</w:t>
      </w:r>
      <w:r>
        <w:rPr>
          <w:rFonts w:ascii="SimSun" w:hAnsi="SimSun" w:eastAsia="SimSun" w:cs="SimSun"/>
          <w:sz w:val="21"/>
          <w:szCs w:val="21"/>
          <w:spacing w:val="1"/>
        </w:rPr>
        <w:t xml:space="preserve"> </w:t>
      </w:r>
      <w:r>
        <w:rPr>
          <w:rFonts w:ascii="SimSun" w:hAnsi="SimSun" w:eastAsia="SimSun" w:cs="SimSun"/>
          <w:sz w:val="21"/>
          <w:szCs w:val="21"/>
          <w:spacing w:val="-3"/>
        </w:rPr>
        <w:t>禁食试验。</w:t>
      </w:r>
    </w:p>
    <w:p>
      <w:pPr>
        <w:ind w:right="1131" w:firstLine="399"/>
        <w:spacing w:before="68" w:line="253" w:lineRule="auto"/>
        <w:jc w:val="both"/>
        <w:rPr>
          <w:rFonts w:ascii="SimSun" w:hAnsi="SimSun" w:eastAsia="SimSun" w:cs="SimSun"/>
          <w:sz w:val="21"/>
          <w:szCs w:val="21"/>
        </w:rPr>
      </w:pPr>
      <w:r>
        <w:rPr>
          <w:rFonts w:ascii="Times New Roman" w:hAnsi="Times New Roman" w:eastAsia="Times New Roman" w:cs="Times New Roman"/>
          <w:sz w:val="21"/>
          <w:szCs w:val="21"/>
          <w:b/>
          <w:bCs/>
          <w:spacing w:val="-8"/>
        </w:rPr>
        <w:t>2.</w:t>
      </w:r>
      <w:r>
        <w:rPr>
          <w:rFonts w:ascii="Times New Roman" w:hAnsi="Times New Roman" w:eastAsia="Times New Roman" w:cs="Times New Roman"/>
          <w:sz w:val="21"/>
          <w:szCs w:val="21"/>
          <w:spacing w:val="15"/>
          <w:w w:val="101"/>
        </w:rPr>
        <w:t xml:space="preserve">  </w:t>
      </w:r>
      <w:r>
        <w:rPr>
          <w:rFonts w:ascii="SimSun" w:hAnsi="SimSun" w:eastAsia="SimSun" w:cs="SimSun"/>
          <w:sz w:val="21"/>
          <w:szCs w:val="21"/>
          <w:b/>
          <w:bCs/>
          <w:spacing w:val="-8"/>
        </w:rPr>
        <w:t>病因诊断</w:t>
      </w:r>
      <w:r>
        <w:rPr>
          <w:rFonts w:ascii="SimSun" w:hAnsi="SimSun" w:eastAsia="SimSun" w:cs="SimSun"/>
          <w:sz w:val="21"/>
          <w:szCs w:val="21"/>
          <w:spacing w:val="69"/>
        </w:rPr>
        <w:t xml:space="preserve"> </w:t>
      </w:r>
      <w:r>
        <w:rPr>
          <w:rFonts w:ascii="SimSun" w:hAnsi="SimSun" w:eastAsia="SimSun" w:cs="SimSun"/>
          <w:sz w:val="21"/>
          <w:szCs w:val="21"/>
          <w:spacing w:val="-8"/>
        </w:rPr>
        <w:t>测定血浆或血清胰岛素、</w:t>
      </w:r>
      <w:r>
        <w:rPr>
          <w:rFonts w:ascii="Times New Roman" w:hAnsi="Times New Roman" w:eastAsia="Times New Roman" w:cs="Times New Roman"/>
          <w:sz w:val="21"/>
          <w:szCs w:val="21"/>
          <w:spacing w:val="-8"/>
        </w:rPr>
        <w:t>C</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8"/>
        </w:rPr>
        <w:t>肽、β-羟丁酸、胰岛素原，并结合功能试验，判断低血糖</w:t>
      </w:r>
      <w:r>
        <w:rPr>
          <w:rFonts w:ascii="SimSun" w:hAnsi="SimSun" w:eastAsia="SimSun" w:cs="SimSun"/>
          <w:sz w:val="21"/>
          <w:szCs w:val="21"/>
        </w:rPr>
        <w:t xml:space="preserve"> </w:t>
      </w:r>
      <w:r>
        <w:rPr>
          <w:rFonts w:ascii="SimSun" w:hAnsi="SimSun" w:eastAsia="SimSun" w:cs="SimSun"/>
          <w:sz w:val="21"/>
          <w:szCs w:val="21"/>
          <w:spacing w:val="-3"/>
        </w:rPr>
        <w:t>可能病因。</w:t>
      </w:r>
    </w:p>
    <w:p>
      <w:pPr>
        <w:ind w:left="392"/>
        <w:spacing w:before="123" w:line="221" w:lineRule="auto"/>
        <w:outlineLvl w:val="0"/>
        <w:rPr>
          <w:rFonts w:ascii="SimHei" w:hAnsi="SimHei" w:eastAsia="SimHei" w:cs="SimHei"/>
          <w:sz w:val="21"/>
          <w:szCs w:val="21"/>
        </w:rPr>
      </w:pPr>
      <w:r>
        <w:rPr>
          <w:rFonts w:ascii="SimHei" w:hAnsi="SimHei" w:eastAsia="SimHei" w:cs="SimHei"/>
          <w:sz w:val="21"/>
          <w:szCs w:val="21"/>
          <w:b/>
          <w:bCs/>
          <w:spacing w:val="-10"/>
        </w:rPr>
        <w:t>3.</w:t>
      </w:r>
      <w:r>
        <w:rPr>
          <w:rFonts w:ascii="SimHei" w:hAnsi="SimHei" w:eastAsia="SimHei" w:cs="SimHei"/>
          <w:sz w:val="21"/>
          <w:szCs w:val="21"/>
          <w:spacing w:val="14"/>
        </w:rPr>
        <w:t xml:space="preserve"> </w:t>
      </w:r>
      <w:r>
        <w:rPr>
          <w:rFonts w:ascii="SimHei" w:hAnsi="SimHei" w:eastAsia="SimHei" w:cs="SimHei"/>
          <w:sz w:val="21"/>
          <w:szCs w:val="21"/>
          <w:b/>
          <w:bCs/>
          <w:spacing w:val="-10"/>
        </w:rPr>
        <w:t>功能试验</w:t>
      </w:r>
    </w:p>
    <w:p>
      <w:pPr>
        <w:ind w:left="430"/>
        <w:spacing w:before="131" w:line="218" w:lineRule="auto"/>
        <w:rPr>
          <w:rFonts w:ascii="SimSun" w:hAnsi="SimSun" w:eastAsia="SimSun" w:cs="SimSun"/>
          <w:sz w:val="21"/>
          <w:szCs w:val="21"/>
        </w:rPr>
      </w:pPr>
      <w:r>
        <w:rPr>
          <w:rFonts w:ascii="SimSun" w:hAnsi="SimSun" w:eastAsia="SimSun" w:cs="SimSun"/>
          <w:sz w:val="21"/>
          <w:szCs w:val="21"/>
          <w:spacing w:val="-2"/>
        </w:rPr>
        <w:t>(1)禁食评估：</w:t>
      </w:r>
      <w:r>
        <w:rPr>
          <w:rFonts w:ascii="SimSun" w:hAnsi="SimSun" w:eastAsia="SimSun" w:cs="SimSun"/>
          <w:sz w:val="21"/>
          <w:szCs w:val="21"/>
          <w:spacing w:val="80"/>
        </w:rPr>
        <w:t xml:space="preserve"> </w:t>
      </w:r>
      <w:r>
        <w:rPr>
          <w:rFonts w:ascii="SimSun" w:hAnsi="SimSun" w:eastAsia="SimSun" w:cs="SimSun"/>
          <w:sz w:val="21"/>
          <w:szCs w:val="21"/>
          <w:spacing w:val="-2"/>
        </w:rPr>
        <w:t>一些病人仅短时间禁食就会出现症状。对于这类病人，在禁食尤其整夜禁食时，</w:t>
      </w:r>
    </w:p>
    <w:p>
      <w:pPr>
        <w:sectPr>
          <w:pgSz w:w="11900" w:h="16840"/>
          <w:pgMar w:top="764" w:right="649" w:bottom="400" w:left="909" w:header="0" w:footer="0" w:gutter="0"/>
        </w:sectPr>
        <w:rPr/>
      </w:pPr>
    </w:p>
    <w:p>
      <w:pPr>
        <w:ind w:left="180"/>
        <w:spacing w:before="98" w:line="183" w:lineRule="auto"/>
        <w:rPr>
          <w:rFonts w:ascii="SimSun" w:hAnsi="SimSun" w:eastAsia="SimSun" w:cs="SimSun"/>
          <w:sz w:val="21"/>
          <w:szCs w:val="21"/>
        </w:rPr>
      </w:pPr>
      <w:r>
        <w:rPr>
          <w:rFonts w:ascii="SimSun" w:hAnsi="SimSun" w:eastAsia="SimSun" w:cs="SimSun"/>
          <w:sz w:val="21"/>
          <w:szCs w:val="21"/>
          <w:color w:val="006CBF"/>
          <w:spacing w:val="-3"/>
        </w:rPr>
        <w:t>752</w:t>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ind w:firstLine="170"/>
        <w:spacing w:line="630" w:lineRule="exact"/>
        <w:textAlignment w:val="center"/>
        <w:rPr/>
      </w:pPr>
      <w:r>
        <w:drawing>
          <wp:inline distT="0" distB="0" distL="0" distR="0">
            <wp:extent cx="349261" cy="400040"/>
            <wp:effectExtent l="0" t="0" r="0" b="0"/>
            <wp:docPr id="16" name="IM 16"/>
            <wp:cNvGraphicFramePr/>
            <a:graphic>
              <a:graphicData uri="http://schemas.openxmlformats.org/drawingml/2006/picture">
                <pic:pic>
                  <pic:nvPicPr>
                    <pic:cNvPr id="16" name="IM 16"/>
                    <pic:cNvPicPr/>
                  </pic:nvPicPr>
                  <pic:blipFill>
                    <a:blip r:embed="rId20"/>
                    <a:stretch>
                      <a:fillRect/>
                    </a:stretch>
                  </pic:blipFill>
                  <pic:spPr>
                    <a:xfrm rot="0">
                      <a:off x="0" y="0"/>
                      <a:ext cx="349261" cy="400040"/>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ind w:left="9"/>
        <w:spacing w:before="41" w:line="221" w:lineRule="auto"/>
        <w:rPr>
          <w:rFonts w:ascii="SimHei" w:hAnsi="SimHei" w:eastAsia="SimHei" w:cs="SimHei"/>
          <w:sz w:val="21"/>
          <w:szCs w:val="21"/>
        </w:rPr>
      </w:pPr>
      <w:r>
        <w:rPr>
          <w:rFonts w:ascii="SimHei" w:hAnsi="SimHei" w:eastAsia="SimHei" w:cs="SimHei"/>
          <w:sz w:val="21"/>
          <w:szCs w:val="21"/>
          <w:color w:val="006DB6"/>
          <w:spacing w:val="-15"/>
        </w:rPr>
        <w:t>第七篇</w:t>
      </w:r>
      <w:r>
        <w:rPr>
          <w:rFonts w:ascii="SimHei" w:hAnsi="SimHei" w:eastAsia="SimHei" w:cs="SimHei"/>
          <w:sz w:val="21"/>
          <w:szCs w:val="21"/>
          <w:color w:val="006DB6"/>
          <w:spacing w:val="55"/>
        </w:rPr>
        <w:t xml:space="preserve"> </w:t>
      </w:r>
      <w:r>
        <w:rPr>
          <w:rFonts w:ascii="SimHei" w:hAnsi="SimHei" w:eastAsia="SimHei" w:cs="SimHei"/>
          <w:sz w:val="21"/>
          <w:szCs w:val="21"/>
          <w:color w:val="006DB6"/>
          <w:spacing w:val="-15"/>
        </w:rPr>
        <w:t>内分泌和代谢性疾病</w:t>
      </w:r>
    </w:p>
    <w:p>
      <w:pPr>
        <w:spacing w:line="338" w:lineRule="auto"/>
        <w:rPr>
          <w:rFonts w:ascii="Arial"/>
          <w:sz w:val="21"/>
        </w:rPr>
      </w:pPr>
      <w:r/>
    </w:p>
    <w:p>
      <w:pPr>
        <w:ind w:left="9" w:right="105"/>
        <w:spacing w:before="68" w:line="267" w:lineRule="auto"/>
        <w:jc w:val="both"/>
        <w:rPr>
          <w:rFonts w:ascii="SimSun" w:hAnsi="SimSun" w:eastAsia="SimSun" w:cs="SimSun"/>
          <w:sz w:val="21"/>
          <w:szCs w:val="21"/>
        </w:rPr>
      </w:pPr>
      <w:r>
        <w:rPr>
          <w:rFonts w:ascii="SimSun" w:hAnsi="SimSun" w:eastAsia="SimSun" w:cs="SimSun"/>
          <w:sz w:val="21"/>
          <w:szCs w:val="21"/>
          <w:spacing w:val="4"/>
        </w:rPr>
        <w:t>可能导致症状性低血糖的发作。在观察期间，应重复测定血糖</w:t>
      </w:r>
      <w:r>
        <w:rPr>
          <w:rFonts w:ascii="SimSun" w:hAnsi="SimSun" w:eastAsia="SimSun" w:cs="SimSun"/>
          <w:sz w:val="21"/>
          <w:szCs w:val="21"/>
          <w:spacing w:val="3"/>
        </w:rPr>
        <w:t>。如果出现症状且证实存在低血糖的</w:t>
      </w:r>
      <w:r>
        <w:rPr>
          <w:rFonts w:ascii="SimSun" w:hAnsi="SimSun" w:eastAsia="SimSun" w:cs="SimSun"/>
          <w:sz w:val="21"/>
          <w:szCs w:val="21"/>
        </w:rPr>
        <w:t xml:space="preserve"> </w:t>
      </w:r>
      <w:r>
        <w:rPr>
          <w:rFonts w:ascii="SimSun" w:hAnsi="SimSun" w:eastAsia="SimSun" w:cs="SimSun"/>
          <w:sz w:val="21"/>
          <w:szCs w:val="21"/>
          <w:spacing w:val="6"/>
        </w:rPr>
        <w:t>证据[血糖&lt;55</w:t>
      </w:r>
      <w:r>
        <w:rPr>
          <w:rFonts w:ascii="SimSun" w:hAnsi="SimSun" w:eastAsia="SimSun" w:cs="SimSun"/>
          <w:sz w:val="21"/>
          <w:szCs w:val="21"/>
        </w:rPr>
        <w:t>mg</w:t>
      </w:r>
      <w:r>
        <w:rPr>
          <w:rFonts w:ascii="SimSun" w:hAnsi="SimSun" w:eastAsia="SimSun" w:cs="SimSun"/>
          <w:sz w:val="21"/>
          <w:szCs w:val="21"/>
          <w:spacing w:val="6"/>
        </w:rPr>
        <w:t>/</w:t>
      </w:r>
      <w:r>
        <w:rPr>
          <w:rFonts w:ascii="SimSun" w:hAnsi="SimSun" w:eastAsia="SimSun" w:cs="SimSun"/>
          <w:sz w:val="21"/>
          <w:szCs w:val="21"/>
        </w:rPr>
        <w:t>dl</w:t>
      </w:r>
      <w:r>
        <w:rPr>
          <w:rFonts w:ascii="SimSun" w:hAnsi="SimSun" w:eastAsia="SimSun" w:cs="SimSun"/>
          <w:sz w:val="21"/>
          <w:szCs w:val="21"/>
          <w:spacing w:val="6"/>
        </w:rPr>
        <w:t>(3</w:t>
      </w:r>
      <w:r>
        <w:rPr>
          <w:rFonts w:ascii="SimSun" w:hAnsi="SimSun" w:eastAsia="SimSun" w:cs="SimSun"/>
          <w:sz w:val="21"/>
          <w:szCs w:val="21"/>
        </w:rPr>
        <w:t>mmol</w:t>
      </w:r>
      <w:r>
        <w:rPr>
          <w:rFonts w:ascii="SimSun" w:hAnsi="SimSun" w:eastAsia="SimSun" w:cs="SimSun"/>
          <w:sz w:val="21"/>
          <w:szCs w:val="21"/>
          <w:spacing w:val="6"/>
        </w:rPr>
        <w:t>/L)],</w:t>
      </w:r>
      <w:r>
        <w:rPr>
          <w:rFonts w:ascii="SimSun" w:hAnsi="SimSun" w:eastAsia="SimSun" w:cs="SimSun"/>
          <w:sz w:val="21"/>
          <w:szCs w:val="21"/>
          <w:spacing w:val="-3"/>
        </w:rPr>
        <w:t xml:space="preserve"> </w:t>
      </w:r>
      <w:r>
        <w:rPr>
          <w:rFonts w:ascii="SimSun" w:hAnsi="SimSun" w:eastAsia="SimSun" w:cs="SimSun"/>
          <w:sz w:val="21"/>
          <w:szCs w:val="21"/>
          <w:spacing w:val="6"/>
        </w:rPr>
        <w:t>应进行相应激素检测和定位诊断。如果此方法没有导致症</w:t>
      </w:r>
      <w:r>
        <w:rPr>
          <w:rFonts w:ascii="SimSun" w:hAnsi="SimSun" w:eastAsia="SimSun" w:cs="SimSun"/>
          <w:sz w:val="21"/>
          <w:szCs w:val="21"/>
          <w:spacing w:val="5"/>
        </w:rPr>
        <w:t>状和低</w:t>
      </w:r>
      <w:r>
        <w:rPr>
          <w:rFonts w:ascii="SimSun" w:hAnsi="SimSun" w:eastAsia="SimSun" w:cs="SimSun"/>
          <w:sz w:val="21"/>
          <w:szCs w:val="21"/>
        </w:rPr>
        <w:t xml:space="preserve"> </w:t>
      </w:r>
      <w:r>
        <w:rPr>
          <w:rFonts w:ascii="SimSun" w:hAnsi="SimSun" w:eastAsia="SimSun" w:cs="SimSun"/>
          <w:sz w:val="21"/>
          <w:szCs w:val="21"/>
          <w:spacing w:val="-4"/>
        </w:rPr>
        <w:t>血糖，而临床上又高度怀疑的病人，应进行72小时禁食试验。</w:t>
      </w:r>
    </w:p>
    <w:p>
      <w:pPr>
        <w:ind w:left="9" w:right="109" w:firstLine="439"/>
        <w:spacing w:before="110" w:line="276" w:lineRule="auto"/>
        <w:jc w:val="both"/>
        <w:rPr>
          <w:rFonts w:ascii="SimSun" w:hAnsi="SimSun" w:eastAsia="SimSun" w:cs="SimSun"/>
          <w:sz w:val="21"/>
          <w:szCs w:val="21"/>
        </w:rPr>
      </w:pPr>
      <w:r>
        <w:rPr>
          <w:rFonts w:ascii="SimSun" w:hAnsi="SimSun" w:eastAsia="SimSun" w:cs="SimSun"/>
          <w:sz w:val="21"/>
          <w:szCs w:val="21"/>
          <w:spacing w:val="1"/>
        </w:rPr>
        <w:t>(2)72小时禁食试验：72小时禁食试验目的是</w:t>
      </w:r>
      <w:r>
        <w:rPr>
          <w:rFonts w:ascii="SimSun" w:hAnsi="SimSun" w:eastAsia="SimSun" w:cs="SimSun"/>
          <w:sz w:val="21"/>
          <w:szCs w:val="21"/>
        </w:rPr>
        <w:t>在缺乏食物的状态下激发出低血糖的发生。由于激</w:t>
      </w:r>
      <w:r>
        <w:rPr>
          <w:rFonts w:ascii="SimSun" w:hAnsi="SimSun" w:eastAsia="SimSun" w:cs="SimSun"/>
          <w:sz w:val="21"/>
          <w:szCs w:val="21"/>
        </w:rPr>
        <w:t xml:space="preserve"> </w:t>
      </w:r>
      <w:r>
        <w:rPr>
          <w:rFonts w:ascii="SimSun" w:hAnsi="SimSun" w:eastAsia="SimSun" w:cs="SimSun"/>
          <w:sz w:val="21"/>
          <w:szCs w:val="21"/>
          <w:spacing w:val="-6"/>
        </w:rPr>
        <w:t>素介导葡萄糖生成增加，正常人在长时间禁食后不会发生症状性低血糖。在过夜禁食后，糖异生作用产</w:t>
      </w:r>
      <w:r>
        <w:rPr>
          <w:rFonts w:ascii="SimSun" w:hAnsi="SimSun" w:eastAsia="SimSun" w:cs="SimSun"/>
          <w:sz w:val="21"/>
          <w:szCs w:val="21"/>
          <w:spacing w:val="1"/>
        </w:rPr>
        <w:t xml:space="preserve"> </w:t>
      </w:r>
      <w:r>
        <w:rPr>
          <w:rFonts w:ascii="SimSun" w:hAnsi="SimSun" w:eastAsia="SimSun" w:cs="SimSun"/>
          <w:sz w:val="21"/>
          <w:szCs w:val="21"/>
          <w:spacing w:val="3"/>
        </w:rPr>
        <w:t>生的葡萄糖在葡萄糖生成中约占50%;在禁食72小时或更长时间后，几乎所有葡萄糖生成都来源于糖</w:t>
      </w:r>
      <w:r>
        <w:rPr>
          <w:rFonts w:ascii="SimSun" w:hAnsi="SimSun" w:eastAsia="SimSun" w:cs="SimSun"/>
          <w:sz w:val="21"/>
          <w:szCs w:val="21"/>
          <w:spacing w:val="10"/>
        </w:rPr>
        <w:t xml:space="preserve"> </w:t>
      </w:r>
      <w:r>
        <w:rPr>
          <w:rFonts w:ascii="SimSun" w:hAnsi="SimSun" w:eastAsia="SimSun" w:cs="SimSun"/>
          <w:sz w:val="21"/>
          <w:szCs w:val="21"/>
          <w:spacing w:val="1"/>
        </w:rPr>
        <w:t>异生。仅在维持正常血糖的能力存在缺陷时(如由于胰岛素过多),长时间禁食才会导致低血糖。如果</w:t>
      </w:r>
      <w:r>
        <w:rPr>
          <w:rFonts w:ascii="SimSun" w:hAnsi="SimSun" w:eastAsia="SimSun" w:cs="SimSun"/>
          <w:sz w:val="21"/>
          <w:szCs w:val="21"/>
          <w:spacing w:val="1"/>
        </w:rPr>
        <w:t xml:space="preserve"> </w:t>
      </w:r>
      <w:r>
        <w:rPr>
          <w:rFonts w:ascii="SimSun" w:hAnsi="SimSun" w:eastAsia="SimSun" w:cs="SimSun"/>
          <w:sz w:val="21"/>
          <w:szCs w:val="21"/>
          <w:spacing w:val="-6"/>
        </w:rPr>
        <w:t>进行适当试验，这种缺陷应能识别出来。72小时禁食试验是诊断胰岛素瘤的标准试验。</w:t>
      </w:r>
    </w:p>
    <w:p>
      <w:pPr>
        <w:ind w:left="9" w:right="104" w:firstLine="439"/>
        <w:spacing w:before="78" w:line="280" w:lineRule="auto"/>
        <w:jc w:val="both"/>
        <w:rPr>
          <w:rFonts w:ascii="SimSun" w:hAnsi="SimSun" w:eastAsia="SimSun" w:cs="SimSun"/>
          <w:sz w:val="21"/>
          <w:szCs w:val="21"/>
        </w:rPr>
      </w:pPr>
      <w:r>
        <w:rPr>
          <w:rFonts w:ascii="SimSun" w:hAnsi="SimSun" w:eastAsia="SimSun" w:cs="SimSun"/>
          <w:sz w:val="21"/>
          <w:szCs w:val="21"/>
          <w:spacing w:val="3"/>
        </w:rPr>
        <w:t>1)方案：72小时禁食试验通常是在晚餐后开始，整个过程中应仔细、准确记录出现的症状和体</w:t>
      </w:r>
      <w:r>
        <w:rPr>
          <w:rFonts w:ascii="SimSun" w:hAnsi="SimSun" w:eastAsia="SimSun" w:cs="SimSun"/>
          <w:sz w:val="21"/>
          <w:szCs w:val="21"/>
        </w:rPr>
        <w:t xml:space="preserve"> </w:t>
      </w:r>
      <w:r>
        <w:rPr>
          <w:rFonts w:ascii="SimSun" w:hAnsi="SimSun" w:eastAsia="SimSun" w:cs="SimSun"/>
          <w:sz w:val="21"/>
          <w:szCs w:val="21"/>
          <w:spacing w:val="3"/>
        </w:rPr>
        <w:t>征，并进行相应的实验室检测。以下流程与上述记录同样重要：仔细标记血液样本和实验室化验单</w:t>
      </w:r>
      <w:r>
        <w:rPr>
          <w:rFonts w:ascii="SimSun" w:hAnsi="SimSun" w:eastAsia="SimSun" w:cs="SimSun"/>
          <w:sz w:val="21"/>
          <w:szCs w:val="21"/>
          <w:spacing w:val="18"/>
        </w:rPr>
        <w:t xml:space="preserve"> </w:t>
      </w:r>
      <w:r>
        <w:rPr>
          <w:rFonts w:ascii="SimSun" w:hAnsi="SimSun" w:eastAsia="SimSun" w:cs="SimSun"/>
          <w:sz w:val="21"/>
          <w:szCs w:val="21"/>
          <w:spacing w:val="5"/>
        </w:rPr>
        <w:t>(特别是标记确切的时间),并在一个流程表中记录标签信息。只有做到这些细节，随后的结果解读</w:t>
      </w:r>
      <w:r>
        <w:rPr>
          <w:rFonts w:ascii="SimSun" w:hAnsi="SimSun" w:eastAsia="SimSun" w:cs="SimSun"/>
          <w:sz w:val="21"/>
          <w:szCs w:val="21"/>
          <w:spacing w:val="15"/>
        </w:rPr>
        <w:t xml:space="preserve"> </w:t>
      </w:r>
      <w:r>
        <w:rPr>
          <w:rFonts w:ascii="SimSun" w:hAnsi="SimSun" w:eastAsia="SimSun" w:cs="SimSun"/>
          <w:sz w:val="21"/>
          <w:szCs w:val="21"/>
          <w:spacing w:val="-1"/>
        </w:rPr>
        <w:t>才能进行。①准确记录禁食开始时间；②停用所</w:t>
      </w:r>
      <w:r>
        <w:rPr>
          <w:rFonts w:ascii="SimSun" w:hAnsi="SimSun" w:eastAsia="SimSun" w:cs="SimSun"/>
          <w:sz w:val="21"/>
          <w:szCs w:val="21"/>
          <w:spacing w:val="-2"/>
        </w:rPr>
        <w:t>有非必需的药物；③允许病人饮水；④每6小时采集1</w:t>
      </w:r>
      <w:r>
        <w:rPr>
          <w:rFonts w:ascii="SimSun" w:hAnsi="SimSun" w:eastAsia="SimSun" w:cs="SimSun"/>
          <w:sz w:val="21"/>
          <w:szCs w:val="21"/>
        </w:rPr>
        <w:t xml:space="preserve"> </w:t>
      </w:r>
      <w:r>
        <w:rPr>
          <w:rFonts w:ascii="SimSun" w:hAnsi="SimSun" w:eastAsia="SimSun" w:cs="SimSun"/>
          <w:sz w:val="21"/>
          <w:szCs w:val="21"/>
          <w:spacing w:val="9"/>
        </w:rPr>
        <w:t>次血液样本用于测定血糖。直至血糖浓度低于60</w:t>
      </w:r>
      <w:r>
        <w:rPr>
          <w:rFonts w:ascii="SimSun" w:hAnsi="SimSun" w:eastAsia="SimSun" w:cs="SimSun"/>
          <w:sz w:val="21"/>
          <w:szCs w:val="21"/>
        </w:rPr>
        <w:t>mg</w:t>
      </w:r>
      <w:r>
        <w:rPr>
          <w:rFonts w:ascii="SimSun" w:hAnsi="SimSun" w:eastAsia="SimSun" w:cs="SimSun"/>
          <w:sz w:val="21"/>
          <w:szCs w:val="21"/>
          <w:spacing w:val="8"/>
        </w:rPr>
        <w:t>/</w:t>
      </w:r>
      <w:r>
        <w:rPr>
          <w:rFonts w:ascii="SimSun" w:hAnsi="SimSun" w:eastAsia="SimSun" w:cs="SimSun"/>
          <w:sz w:val="21"/>
          <w:szCs w:val="21"/>
        </w:rPr>
        <w:t>dl</w:t>
      </w:r>
      <w:r>
        <w:rPr>
          <w:rFonts w:ascii="SimSun" w:hAnsi="SimSun" w:eastAsia="SimSun" w:cs="SimSun"/>
          <w:sz w:val="21"/>
          <w:szCs w:val="21"/>
          <w:spacing w:val="8"/>
        </w:rPr>
        <w:t>(3.3</w:t>
      </w:r>
      <w:r>
        <w:rPr>
          <w:rFonts w:ascii="SimSun" w:hAnsi="SimSun" w:eastAsia="SimSun" w:cs="SimSun"/>
          <w:sz w:val="21"/>
          <w:szCs w:val="21"/>
        </w:rPr>
        <w:t>mmol</w:t>
      </w:r>
      <w:r>
        <w:rPr>
          <w:rFonts w:ascii="SimSun" w:hAnsi="SimSun" w:eastAsia="SimSun" w:cs="SimSun"/>
          <w:sz w:val="21"/>
          <w:szCs w:val="21"/>
          <w:spacing w:val="8"/>
        </w:rPr>
        <w:t>/L),</w:t>
      </w:r>
      <w:r>
        <w:rPr>
          <w:rFonts w:ascii="SimSun" w:hAnsi="SimSun" w:eastAsia="SimSun" w:cs="SimSun"/>
          <w:sz w:val="21"/>
          <w:szCs w:val="21"/>
          <w:spacing w:val="-8"/>
        </w:rPr>
        <w:t xml:space="preserve"> </w:t>
      </w:r>
      <w:r>
        <w:rPr>
          <w:rFonts w:ascii="SimSun" w:hAnsi="SimSun" w:eastAsia="SimSun" w:cs="SimSun"/>
          <w:sz w:val="21"/>
          <w:szCs w:val="21"/>
          <w:spacing w:val="8"/>
        </w:rPr>
        <w:t>采集样本的频率应增加至每</w:t>
      </w:r>
      <w:r>
        <w:rPr>
          <w:rFonts w:ascii="SimSun" w:hAnsi="SimSun" w:eastAsia="SimSun" w:cs="SimSun"/>
          <w:sz w:val="21"/>
          <w:szCs w:val="21"/>
        </w:rPr>
        <w:t xml:space="preserve"> </w:t>
      </w:r>
      <w:r>
        <w:rPr>
          <w:rFonts w:ascii="SimSun" w:hAnsi="SimSun" w:eastAsia="SimSun" w:cs="SimSun"/>
          <w:sz w:val="21"/>
          <w:szCs w:val="21"/>
          <w:spacing w:val="8"/>
        </w:rPr>
        <w:t>1~2小时1次。由于血糖检测结果的获得可能会延迟，频繁采集样本时可能会采用便携式血糖仪测</w:t>
      </w:r>
      <w:r>
        <w:rPr>
          <w:rFonts w:ascii="SimSun" w:hAnsi="SimSun" w:eastAsia="SimSun" w:cs="SimSun"/>
          <w:sz w:val="21"/>
          <w:szCs w:val="21"/>
          <w:spacing w:val="14"/>
        </w:rPr>
        <w:t xml:space="preserve"> </w:t>
      </w:r>
      <w:r>
        <w:rPr>
          <w:rFonts w:ascii="SimSun" w:hAnsi="SimSun" w:eastAsia="SimSun" w:cs="SimSun"/>
          <w:sz w:val="21"/>
          <w:szCs w:val="21"/>
          <w:spacing w:val="-1"/>
        </w:rPr>
        <w:t>定血糖，但是务必根据静脉血糖值作出终止禁食试验的决定。</w:t>
      </w:r>
      <w:r>
        <w:rPr>
          <w:rFonts w:ascii="SimSun" w:hAnsi="SimSun" w:eastAsia="SimSun" w:cs="SimSun"/>
          <w:sz w:val="21"/>
          <w:szCs w:val="21"/>
          <w:spacing w:val="-2"/>
        </w:rPr>
        <w:t>尽管重复收集血液样本，但仅对血糖浓</w:t>
      </w:r>
      <w:r>
        <w:rPr>
          <w:rFonts w:ascii="SimSun" w:hAnsi="SimSun" w:eastAsia="SimSun" w:cs="SimSun"/>
          <w:sz w:val="21"/>
          <w:szCs w:val="21"/>
        </w:rPr>
        <w:t xml:space="preserve"> </w:t>
      </w:r>
      <w:r>
        <w:rPr>
          <w:rFonts w:ascii="SimSun" w:hAnsi="SimSun" w:eastAsia="SimSun" w:cs="SimSun"/>
          <w:sz w:val="21"/>
          <w:szCs w:val="21"/>
          <w:spacing w:val="-1"/>
        </w:rPr>
        <w:t>度≤60mg/dl(3.3mmol/L)</w:t>
      </w:r>
      <w:r>
        <w:rPr>
          <w:rFonts w:ascii="SimSun" w:hAnsi="SimSun" w:eastAsia="SimSun" w:cs="SimSun"/>
          <w:sz w:val="21"/>
          <w:szCs w:val="21"/>
          <w:spacing w:val="-43"/>
        </w:rPr>
        <w:t xml:space="preserve"> </w:t>
      </w:r>
      <w:r>
        <w:rPr>
          <w:rFonts w:ascii="SimSun" w:hAnsi="SimSun" w:eastAsia="SimSun" w:cs="SimSun"/>
          <w:sz w:val="21"/>
          <w:szCs w:val="21"/>
          <w:spacing w:val="-1"/>
        </w:rPr>
        <w:t>的样本测定胰岛素、</w:t>
      </w:r>
      <w:r>
        <w:rPr>
          <w:rFonts w:ascii="SimSun" w:hAnsi="SimSun" w:eastAsia="SimSun" w:cs="SimSun"/>
          <w:sz w:val="21"/>
          <w:szCs w:val="21"/>
          <w:spacing w:val="-2"/>
        </w:rPr>
        <w:t>C</w:t>
      </w:r>
      <w:r>
        <w:rPr>
          <w:rFonts w:ascii="SimSun" w:hAnsi="SimSun" w:eastAsia="SimSun" w:cs="SimSun"/>
          <w:sz w:val="21"/>
          <w:szCs w:val="21"/>
          <w:spacing w:val="-34"/>
        </w:rPr>
        <w:t xml:space="preserve"> </w:t>
      </w:r>
      <w:r>
        <w:rPr>
          <w:rFonts w:ascii="SimSun" w:hAnsi="SimSun" w:eastAsia="SimSun" w:cs="SimSun"/>
          <w:sz w:val="21"/>
          <w:szCs w:val="21"/>
          <w:spacing w:val="-2"/>
        </w:rPr>
        <w:t>肽和胰岛素原。</w:t>
      </w:r>
    </w:p>
    <w:p>
      <w:pPr>
        <w:ind w:firstLine="419"/>
        <w:spacing w:before="88" w:line="276" w:lineRule="auto"/>
        <w:jc w:val="both"/>
        <w:rPr>
          <w:rFonts w:ascii="SimSun" w:hAnsi="SimSun" w:eastAsia="SimSun" w:cs="SimSun"/>
          <w:sz w:val="21"/>
          <w:szCs w:val="21"/>
        </w:rPr>
      </w:pPr>
      <w:r>
        <w:rPr>
          <w:rFonts w:ascii="SimSun" w:hAnsi="SimSun" w:eastAsia="SimSun" w:cs="SimSun"/>
          <w:sz w:val="21"/>
          <w:szCs w:val="21"/>
          <w:spacing w:val="-1"/>
        </w:rPr>
        <w:t>2)试验终点和持续时间：当血糖浓度≤45mg/dl(2</w:t>
      </w:r>
      <w:r>
        <w:rPr>
          <w:rFonts w:ascii="SimSun" w:hAnsi="SimSun" w:eastAsia="SimSun" w:cs="SimSun"/>
          <w:sz w:val="21"/>
          <w:szCs w:val="21"/>
          <w:spacing w:val="-2"/>
        </w:rPr>
        <w:t>.5</w:t>
      </w:r>
      <w:r>
        <w:rPr>
          <w:rFonts w:ascii="SimSun" w:hAnsi="SimSun" w:eastAsia="SimSun" w:cs="SimSun"/>
          <w:sz w:val="21"/>
          <w:szCs w:val="21"/>
          <w:spacing w:val="-1"/>
        </w:rPr>
        <w:t>mmol</w:t>
      </w:r>
      <w:r>
        <w:rPr>
          <w:rFonts w:ascii="SimSun" w:hAnsi="SimSun" w:eastAsia="SimSun" w:cs="SimSun"/>
          <w:sz w:val="21"/>
          <w:szCs w:val="21"/>
          <w:spacing w:val="-2"/>
        </w:rPr>
        <w:t>/L)、</w:t>
      </w:r>
      <w:r>
        <w:rPr>
          <w:rFonts w:ascii="SimSun" w:hAnsi="SimSun" w:eastAsia="SimSun" w:cs="SimSun"/>
          <w:sz w:val="21"/>
          <w:szCs w:val="21"/>
          <w:spacing w:val="12"/>
        </w:rPr>
        <w:t xml:space="preserve"> </w:t>
      </w:r>
      <w:r>
        <w:rPr>
          <w:rFonts w:ascii="SimSun" w:hAnsi="SimSun" w:eastAsia="SimSun" w:cs="SimSun"/>
          <w:sz w:val="21"/>
          <w:szCs w:val="21"/>
          <w:spacing w:val="-2"/>
        </w:rPr>
        <w:t>病人出现低血糖的症状或体征时、</w:t>
      </w:r>
      <w:r>
        <w:rPr>
          <w:rFonts w:ascii="SimSun" w:hAnsi="SimSun" w:eastAsia="SimSun" w:cs="SimSun"/>
          <w:sz w:val="21"/>
          <w:szCs w:val="21"/>
        </w:rPr>
        <w:t xml:space="preserve"> </w:t>
      </w:r>
      <w:r>
        <w:rPr>
          <w:rFonts w:ascii="SimSun" w:hAnsi="SimSun" w:eastAsia="SimSun" w:cs="SimSun"/>
          <w:sz w:val="21"/>
          <w:szCs w:val="21"/>
          <w:spacing w:val="5"/>
        </w:rPr>
        <w:t>禁食已72小时，或者血糖浓度低于55</w:t>
      </w:r>
      <w:r>
        <w:rPr>
          <w:rFonts w:ascii="SimSun" w:hAnsi="SimSun" w:eastAsia="SimSun" w:cs="SimSun"/>
          <w:sz w:val="21"/>
          <w:szCs w:val="21"/>
        </w:rPr>
        <w:t>mg</w:t>
      </w:r>
      <w:r>
        <w:rPr>
          <w:rFonts w:ascii="SimSun" w:hAnsi="SimSun" w:eastAsia="SimSun" w:cs="SimSun"/>
          <w:sz w:val="21"/>
          <w:szCs w:val="21"/>
          <w:spacing w:val="5"/>
        </w:rPr>
        <w:t>/</w:t>
      </w:r>
      <w:r>
        <w:rPr>
          <w:rFonts w:ascii="SimSun" w:hAnsi="SimSun" w:eastAsia="SimSun" w:cs="SimSun"/>
          <w:sz w:val="21"/>
          <w:szCs w:val="21"/>
        </w:rPr>
        <w:t>dl</w:t>
      </w:r>
      <w:r>
        <w:rPr>
          <w:rFonts w:ascii="SimSun" w:hAnsi="SimSun" w:eastAsia="SimSun" w:cs="SimSun"/>
          <w:sz w:val="21"/>
          <w:szCs w:val="21"/>
          <w:spacing w:val="5"/>
        </w:rPr>
        <w:t>(3</w:t>
      </w:r>
      <w:r>
        <w:rPr>
          <w:rFonts w:ascii="SimSun" w:hAnsi="SimSun" w:eastAsia="SimSun" w:cs="SimSun"/>
          <w:sz w:val="21"/>
          <w:szCs w:val="21"/>
        </w:rPr>
        <w:t>mmol</w:t>
      </w:r>
      <w:r>
        <w:rPr>
          <w:rFonts w:ascii="SimSun" w:hAnsi="SimSun" w:eastAsia="SimSun" w:cs="SimSun"/>
          <w:sz w:val="21"/>
          <w:szCs w:val="21"/>
          <w:spacing w:val="5"/>
        </w:rPr>
        <w:t>/</w:t>
      </w:r>
      <w:r>
        <w:rPr>
          <w:rFonts w:ascii="SimSun" w:hAnsi="SimSun" w:eastAsia="SimSun" w:cs="SimSun"/>
          <w:sz w:val="21"/>
          <w:szCs w:val="21"/>
          <w:spacing w:val="4"/>
        </w:rPr>
        <w:t>L)</w:t>
      </w:r>
      <w:r>
        <w:rPr>
          <w:rFonts w:ascii="SimSun" w:hAnsi="SimSun" w:eastAsia="SimSun" w:cs="SimSun"/>
          <w:sz w:val="21"/>
          <w:szCs w:val="21"/>
          <w:spacing w:val="-23"/>
        </w:rPr>
        <w:t xml:space="preserve"> </w:t>
      </w:r>
      <w:r>
        <w:rPr>
          <w:rFonts w:ascii="SimSun" w:hAnsi="SimSun" w:eastAsia="SimSun" w:cs="SimSun"/>
          <w:sz w:val="21"/>
          <w:szCs w:val="21"/>
          <w:spacing w:val="4"/>
        </w:rPr>
        <w:t>且之前证实存在</w:t>
      </w:r>
      <w:r>
        <w:rPr>
          <w:rFonts w:ascii="SimSun" w:hAnsi="SimSun" w:eastAsia="SimSun" w:cs="SimSun"/>
          <w:sz w:val="21"/>
          <w:szCs w:val="21"/>
        </w:rPr>
        <w:t>Whipple</w:t>
      </w:r>
      <w:r>
        <w:rPr>
          <w:rFonts w:ascii="SimSun" w:hAnsi="SimSun" w:eastAsia="SimSun" w:cs="SimSun"/>
          <w:sz w:val="21"/>
          <w:szCs w:val="21"/>
          <w:spacing w:val="4"/>
        </w:rPr>
        <w:t>三联征时，可以终止</w:t>
      </w:r>
      <w:r>
        <w:rPr>
          <w:rFonts w:ascii="SimSun" w:hAnsi="SimSun" w:eastAsia="SimSun" w:cs="SimSun"/>
          <w:sz w:val="21"/>
          <w:szCs w:val="21"/>
        </w:rPr>
        <w:t xml:space="preserve">  </w:t>
      </w:r>
      <w:r>
        <w:rPr>
          <w:rFonts w:ascii="SimSun" w:hAnsi="SimSun" w:eastAsia="SimSun" w:cs="SimSun"/>
          <w:sz w:val="21"/>
          <w:szCs w:val="21"/>
        </w:rPr>
        <w:t>禁食试验。禁食试验结束时进行以下3个步骤：①采集样</w:t>
      </w:r>
      <w:r>
        <w:rPr>
          <w:rFonts w:ascii="SimSun" w:hAnsi="SimSun" w:eastAsia="SimSun" w:cs="SimSun"/>
          <w:sz w:val="21"/>
          <w:szCs w:val="21"/>
          <w:spacing w:val="-1"/>
        </w:rPr>
        <w:t>本用于测定血糖、胰岛素、C</w:t>
      </w:r>
      <w:r>
        <w:rPr>
          <w:rFonts w:ascii="SimSun" w:hAnsi="SimSun" w:eastAsia="SimSun" w:cs="SimSun"/>
          <w:sz w:val="21"/>
          <w:szCs w:val="21"/>
          <w:spacing w:val="-24"/>
        </w:rPr>
        <w:t xml:space="preserve"> </w:t>
      </w:r>
      <w:r>
        <w:rPr>
          <w:rFonts w:ascii="SimSun" w:hAnsi="SimSun" w:eastAsia="SimSun" w:cs="SimSun"/>
          <w:sz w:val="21"/>
          <w:szCs w:val="21"/>
          <w:spacing w:val="-1"/>
        </w:rPr>
        <w:t>肽、胰岛素原、</w:t>
      </w:r>
      <w:r>
        <w:rPr>
          <w:rFonts w:ascii="SimSun" w:hAnsi="SimSun" w:eastAsia="SimSun" w:cs="SimSun"/>
          <w:sz w:val="21"/>
          <w:szCs w:val="21"/>
        </w:rPr>
        <w:t xml:space="preserve"> </w:t>
      </w:r>
      <w:r>
        <w:rPr>
          <w:rFonts w:ascii="SimSun" w:hAnsi="SimSun" w:eastAsia="SimSun" w:cs="SimSun"/>
          <w:sz w:val="21"/>
          <w:szCs w:val="21"/>
          <w:spacing w:val="-3"/>
        </w:rPr>
        <w:t>β-羟丁酸和可能的口服降糖药；②静脉给予1mg</w:t>
      </w:r>
      <w:r>
        <w:rPr>
          <w:rFonts w:ascii="SimSun" w:hAnsi="SimSun" w:eastAsia="SimSun" w:cs="SimSun"/>
          <w:sz w:val="21"/>
          <w:szCs w:val="21"/>
          <w:spacing w:val="-27"/>
        </w:rPr>
        <w:t xml:space="preserve"> </w:t>
      </w:r>
      <w:r>
        <w:rPr>
          <w:rFonts w:ascii="SimSun" w:hAnsi="SimSun" w:eastAsia="SimSun" w:cs="SimSun"/>
          <w:sz w:val="21"/>
          <w:szCs w:val="21"/>
          <w:spacing w:val="-3"/>
        </w:rPr>
        <w:t>胰高血糖素，并在10分钟、20分钟、30分钟后检测血</w:t>
      </w:r>
      <w:r>
        <w:rPr>
          <w:rFonts w:ascii="SimSun" w:hAnsi="SimSun" w:eastAsia="SimSun" w:cs="SimSun"/>
          <w:sz w:val="21"/>
          <w:szCs w:val="21"/>
        </w:rPr>
        <w:t xml:space="preserve">  </w:t>
      </w:r>
      <w:r>
        <w:rPr>
          <w:rFonts w:ascii="SimSun" w:hAnsi="SimSun" w:eastAsia="SimSun" w:cs="SimSun"/>
          <w:sz w:val="21"/>
          <w:szCs w:val="21"/>
          <w:spacing w:val="-12"/>
        </w:rPr>
        <w:t>糖；③嘱病人进食。</w:t>
      </w:r>
    </w:p>
    <w:p>
      <w:pPr>
        <w:ind w:left="9" w:right="93" w:firstLine="439"/>
        <w:spacing w:before="174" w:line="266" w:lineRule="auto"/>
        <w:jc w:val="both"/>
        <w:rPr>
          <w:rFonts w:ascii="SimSun" w:hAnsi="SimSun" w:eastAsia="SimSun" w:cs="SimSun"/>
          <w:sz w:val="21"/>
          <w:szCs w:val="21"/>
        </w:rPr>
      </w:pPr>
      <w:r>
        <w:rPr>
          <w:rFonts w:ascii="SimSun" w:hAnsi="SimSun" w:eastAsia="SimSun" w:cs="SimSun"/>
          <w:sz w:val="21"/>
          <w:szCs w:val="21"/>
          <w:spacing w:val="9"/>
        </w:rPr>
        <w:t>如果72小时禁食期间没有出现低血糖的症状和体征</w:t>
      </w:r>
      <w:r>
        <w:rPr>
          <w:rFonts w:ascii="SimSun" w:hAnsi="SimSun" w:eastAsia="SimSun" w:cs="SimSun"/>
          <w:sz w:val="21"/>
          <w:szCs w:val="21"/>
          <w:spacing w:val="8"/>
        </w:rPr>
        <w:t>且没有测得低血糖浓度，则表明72小时禁</w:t>
      </w:r>
      <w:r>
        <w:rPr>
          <w:rFonts w:ascii="SimSun" w:hAnsi="SimSun" w:eastAsia="SimSun" w:cs="SimSun"/>
          <w:sz w:val="21"/>
          <w:szCs w:val="21"/>
        </w:rPr>
        <w:t xml:space="preserve"> </w:t>
      </w:r>
      <w:r>
        <w:rPr>
          <w:rFonts w:ascii="SimSun" w:hAnsi="SimSun" w:eastAsia="SimSun" w:cs="SimSun"/>
          <w:sz w:val="21"/>
          <w:szCs w:val="21"/>
          <w:spacing w:val="1"/>
        </w:rPr>
        <w:t>食试验结果正常，但不能排除存在仅导致餐后症状的低血糖疾病。目前认为胰岛素/葡萄糖比值或葡</w:t>
      </w:r>
      <w:r>
        <w:rPr>
          <w:rFonts w:ascii="SimSun" w:hAnsi="SimSun" w:eastAsia="SimSun" w:cs="SimSun"/>
          <w:sz w:val="21"/>
          <w:szCs w:val="21"/>
          <w:spacing w:val="2"/>
        </w:rPr>
        <w:t xml:space="preserve"> </w:t>
      </w:r>
      <w:r>
        <w:rPr>
          <w:rFonts w:ascii="SimSun" w:hAnsi="SimSun" w:eastAsia="SimSun" w:cs="SimSun"/>
          <w:sz w:val="21"/>
          <w:szCs w:val="21"/>
          <w:spacing w:val="-2"/>
        </w:rPr>
        <w:t>萄糖/胰岛素比值无助于确诊高胰岛素血症，胰岛素绝对值更有价值。</w:t>
      </w:r>
    </w:p>
    <w:p>
      <w:pPr>
        <w:ind w:left="9" w:right="91" w:firstLine="439"/>
        <w:spacing w:before="95" w:line="278" w:lineRule="auto"/>
        <w:jc w:val="both"/>
        <w:rPr>
          <w:rFonts w:ascii="SimSun" w:hAnsi="SimSun" w:eastAsia="SimSun" w:cs="SimSun"/>
          <w:sz w:val="21"/>
          <w:szCs w:val="21"/>
        </w:rPr>
      </w:pPr>
      <w:r>
        <w:rPr>
          <w:rFonts w:ascii="SimSun" w:hAnsi="SimSun" w:eastAsia="SimSun" w:cs="SimSun"/>
          <w:sz w:val="21"/>
          <w:szCs w:val="21"/>
          <w:spacing w:val="1"/>
        </w:rPr>
        <w:t>(3)血糖对胰高血糖素的反应：胰岛素抑制糖原分</w:t>
      </w:r>
      <w:r>
        <w:rPr>
          <w:rFonts w:ascii="SimSun" w:hAnsi="SimSun" w:eastAsia="SimSun" w:cs="SimSun"/>
          <w:sz w:val="21"/>
          <w:szCs w:val="21"/>
        </w:rPr>
        <w:t>解，在高胰岛素血症状态下大量糖原储存于肝</w:t>
      </w:r>
      <w:r>
        <w:rPr>
          <w:rFonts w:ascii="SimSun" w:hAnsi="SimSun" w:eastAsia="SimSun" w:cs="SimSun"/>
          <w:sz w:val="21"/>
          <w:szCs w:val="21"/>
        </w:rPr>
        <w:t xml:space="preserve"> </w:t>
      </w:r>
      <w:r>
        <w:rPr>
          <w:rFonts w:ascii="SimSun" w:hAnsi="SimSun" w:eastAsia="SimSun" w:cs="SimSun"/>
          <w:sz w:val="21"/>
          <w:szCs w:val="21"/>
          <w:spacing w:val="-5"/>
        </w:rPr>
        <w:t>脏。因此，对于胰岛素介导的低血糖病人，静脉给予1mg</w:t>
      </w:r>
      <w:r>
        <w:rPr>
          <w:rFonts w:ascii="SimSun" w:hAnsi="SimSun" w:eastAsia="SimSun" w:cs="SimSun"/>
          <w:sz w:val="21"/>
          <w:szCs w:val="21"/>
          <w:spacing w:val="-16"/>
        </w:rPr>
        <w:t xml:space="preserve"> </w:t>
      </w:r>
      <w:r>
        <w:rPr>
          <w:rFonts w:ascii="SimSun" w:hAnsi="SimSun" w:eastAsia="SimSun" w:cs="SimSun"/>
          <w:sz w:val="21"/>
          <w:szCs w:val="21"/>
          <w:spacing w:val="-5"/>
        </w:rPr>
        <w:t>胰高血糖素(一种强效的糖原分解剂)可通过释</w:t>
      </w:r>
      <w:r>
        <w:rPr>
          <w:rFonts w:ascii="SimSun" w:hAnsi="SimSun" w:eastAsia="SimSun" w:cs="SimSun"/>
          <w:sz w:val="21"/>
          <w:szCs w:val="21"/>
        </w:rPr>
        <w:t xml:space="preserve"> </w:t>
      </w:r>
      <w:r>
        <w:rPr>
          <w:rFonts w:ascii="SimSun" w:hAnsi="SimSun" w:eastAsia="SimSun" w:cs="SimSun"/>
          <w:sz w:val="21"/>
          <w:szCs w:val="21"/>
          <w:spacing w:val="-1"/>
        </w:rPr>
        <w:t>放葡萄糖而发挥作用。正常人在72小时禁食试验结束时从肝脏释</w:t>
      </w:r>
      <w:r>
        <w:rPr>
          <w:rFonts w:ascii="SimSun" w:hAnsi="SimSun" w:eastAsia="SimSun" w:cs="SimSun"/>
          <w:sz w:val="21"/>
          <w:szCs w:val="21"/>
          <w:spacing w:val="-2"/>
        </w:rPr>
        <w:t>放了几乎所有的葡萄糖，因而对静脉</w:t>
      </w:r>
      <w:r>
        <w:rPr>
          <w:rFonts w:ascii="SimSun" w:hAnsi="SimSun" w:eastAsia="SimSun" w:cs="SimSun"/>
          <w:sz w:val="21"/>
          <w:szCs w:val="21"/>
        </w:rPr>
        <w:t xml:space="preserve"> </w:t>
      </w:r>
      <w:r>
        <w:rPr>
          <w:rFonts w:ascii="SimSun" w:hAnsi="SimSun" w:eastAsia="SimSun" w:cs="SimSun"/>
          <w:sz w:val="21"/>
          <w:szCs w:val="21"/>
          <w:spacing w:val="-10"/>
        </w:rPr>
        <w:t>给予胰高血糖素的反应不像胰岛素瘤病人那样强烈。在禁</w:t>
      </w:r>
      <w:r>
        <w:rPr>
          <w:rFonts w:ascii="SimSun" w:hAnsi="SimSun" w:eastAsia="SimSun" w:cs="SimSun"/>
          <w:sz w:val="21"/>
          <w:szCs w:val="21"/>
          <w:spacing w:val="-11"/>
        </w:rPr>
        <w:t>食试验结束时，静脉给予胰高血糖素后，胰岛素</w:t>
      </w:r>
      <w:r>
        <w:rPr>
          <w:rFonts w:ascii="SimSun" w:hAnsi="SimSun" w:eastAsia="SimSun" w:cs="SimSun"/>
          <w:sz w:val="21"/>
          <w:szCs w:val="21"/>
        </w:rPr>
        <w:t xml:space="preserve"> </w:t>
      </w:r>
      <w:r>
        <w:rPr>
          <w:rFonts w:ascii="SimSun" w:hAnsi="SimSun" w:eastAsia="SimSun" w:cs="SimSun"/>
          <w:sz w:val="21"/>
          <w:szCs w:val="21"/>
          <w:spacing w:val="-3"/>
        </w:rPr>
        <w:t>瘤病人的血糖在20~30分钟内增加25mg/dl(1.4mmol/L)或更多，而正常人血糖增幅较小。对于内源性高</w:t>
      </w:r>
      <w:r>
        <w:rPr>
          <w:rFonts w:ascii="SimSun" w:hAnsi="SimSun" w:eastAsia="SimSun" w:cs="SimSun"/>
          <w:sz w:val="21"/>
          <w:szCs w:val="21"/>
        </w:rPr>
        <w:t xml:space="preserve"> </w:t>
      </w:r>
      <w:r>
        <w:rPr>
          <w:rFonts w:ascii="SimSun" w:hAnsi="SimSun" w:eastAsia="SimSun" w:cs="SimSun"/>
          <w:sz w:val="21"/>
          <w:szCs w:val="21"/>
          <w:spacing w:val="-12"/>
        </w:rPr>
        <w:t>胰岛素血症病人，应当检测胰岛素抗体以区分胰岛素自身免疫性低</w:t>
      </w:r>
      <w:r>
        <w:rPr>
          <w:rFonts w:ascii="SimSun" w:hAnsi="SimSun" w:eastAsia="SimSun" w:cs="SimSun"/>
          <w:sz w:val="21"/>
          <w:szCs w:val="21"/>
          <w:spacing w:val="-13"/>
        </w:rPr>
        <w:t>血糖与高胰岛素血症的其他原因。</w:t>
      </w:r>
    </w:p>
    <w:p>
      <w:pPr>
        <w:ind w:left="9" w:right="73" w:firstLine="439"/>
        <w:spacing w:before="82" w:line="272" w:lineRule="auto"/>
        <w:jc w:val="both"/>
        <w:rPr>
          <w:rFonts w:ascii="SimSun" w:hAnsi="SimSun" w:eastAsia="SimSun" w:cs="SimSun"/>
          <w:sz w:val="21"/>
          <w:szCs w:val="21"/>
        </w:rPr>
      </w:pPr>
      <w:r>
        <w:rPr>
          <w:rFonts w:ascii="SimSun" w:hAnsi="SimSun" w:eastAsia="SimSun" w:cs="SimSun"/>
          <w:sz w:val="21"/>
          <w:szCs w:val="21"/>
          <w:spacing w:val="12"/>
        </w:rPr>
        <w:t>4.</w:t>
      </w:r>
      <w:r>
        <w:rPr>
          <w:rFonts w:ascii="SimSun" w:hAnsi="SimSun" w:eastAsia="SimSun" w:cs="SimSun"/>
          <w:sz w:val="21"/>
          <w:szCs w:val="21"/>
          <w:spacing w:val="-21"/>
        </w:rPr>
        <w:t xml:space="preserve"> </w:t>
      </w:r>
      <w:r>
        <w:rPr>
          <w:rFonts w:ascii="SimSun" w:hAnsi="SimSun" w:eastAsia="SimSun" w:cs="SimSun"/>
          <w:sz w:val="21"/>
          <w:szCs w:val="21"/>
          <w:spacing w:val="12"/>
        </w:rPr>
        <w:t>定位检查(定位诊断)</w:t>
      </w:r>
      <w:r>
        <w:rPr>
          <w:rFonts w:ascii="SimSun" w:hAnsi="SimSun" w:eastAsia="SimSun" w:cs="SimSun"/>
          <w:sz w:val="21"/>
          <w:szCs w:val="21"/>
          <w:spacing w:val="12"/>
        </w:rPr>
        <w:t xml:space="preserve">  </w:t>
      </w:r>
      <w:r>
        <w:rPr>
          <w:rFonts w:ascii="SimSun" w:hAnsi="SimSun" w:eastAsia="SimSun" w:cs="SimSun"/>
          <w:sz w:val="21"/>
          <w:szCs w:val="21"/>
          <w:spacing w:val="12"/>
        </w:rPr>
        <w:t>在证实为内源性胰岛素介导的低血糖之前不应进行定位检查。对</w:t>
      </w:r>
      <w:r>
        <w:rPr>
          <w:rFonts w:ascii="SimSun" w:hAnsi="SimSun" w:eastAsia="SimSun" w:cs="SimSun"/>
          <w:sz w:val="21"/>
          <w:szCs w:val="21"/>
        </w:rPr>
        <w:t xml:space="preserve"> </w:t>
      </w:r>
      <w:r>
        <w:rPr>
          <w:rFonts w:ascii="SimSun" w:hAnsi="SimSun" w:eastAsia="SimSun" w:cs="SimSun"/>
          <w:sz w:val="21"/>
          <w:szCs w:val="21"/>
          <w:spacing w:val="-4"/>
        </w:rPr>
        <w:t>于内源性胰岛素介导的低血糖病人，鉴别诊断包括胰岛素瘤、胰岛细胞增生症/胰岛细胞肥大、口服降</w:t>
      </w:r>
      <w:r>
        <w:rPr>
          <w:rFonts w:ascii="SimSun" w:hAnsi="SimSun" w:eastAsia="SimSun" w:cs="SimSun"/>
          <w:sz w:val="21"/>
          <w:szCs w:val="21"/>
          <w:spacing w:val="14"/>
        </w:rPr>
        <w:t xml:space="preserve"> </w:t>
      </w:r>
      <w:r>
        <w:rPr>
          <w:rFonts w:ascii="SimSun" w:hAnsi="SimSun" w:eastAsia="SimSun" w:cs="SimSun"/>
          <w:sz w:val="21"/>
          <w:szCs w:val="21"/>
          <w:spacing w:val="4"/>
        </w:rPr>
        <w:t>糖药诱发的低血糖，以及胰岛素自身免疫性低血糖。</w:t>
      </w:r>
      <w:r>
        <w:rPr>
          <w:rFonts w:ascii="SimSun" w:hAnsi="SimSun" w:eastAsia="SimSun" w:cs="SimSun"/>
          <w:sz w:val="21"/>
          <w:szCs w:val="21"/>
          <w:spacing w:val="3"/>
        </w:rPr>
        <w:t>除了胰岛素抗体或循环中口服降糖药呈阳性结</w:t>
      </w:r>
      <w:r>
        <w:rPr>
          <w:rFonts w:ascii="SimSun" w:hAnsi="SimSun" w:eastAsia="SimSun" w:cs="SimSun"/>
          <w:sz w:val="21"/>
          <w:szCs w:val="21"/>
        </w:rPr>
        <w:t xml:space="preserve"> </w:t>
      </w:r>
      <w:r>
        <w:rPr>
          <w:rFonts w:ascii="SimSun" w:hAnsi="SimSun" w:eastAsia="SimSun" w:cs="SimSun"/>
          <w:sz w:val="21"/>
          <w:szCs w:val="21"/>
          <w:spacing w:val="-1"/>
        </w:rPr>
        <w:t>果的病人外，其余所有胰岛素介导的低血糖病</w:t>
      </w:r>
      <w:r>
        <w:rPr>
          <w:rFonts w:ascii="SimSun" w:hAnsi="SimSun" w:eastAsia="SimSun" w:cs="SimSun"/>
          <w:sz w:val="21"/>
          <w:szCs w:val="21"/>
          <w:spacing w:val="-2"/>
        </w:rPr>
        <w:t>人都需要进行定位检查。</w:t>
      </w:r>
    </w:p>
    <w:p>
      <w:pPr>
        <w:ind w:left="9" w:right="102" w:firstLine="439"/>
        <w:spacing w:before="81" w:line="276" w:lineRule="auto"/>
        <w:jc w:val="both"/>
        <w:rPr>
          <w:rFonts w:ascii="SimSun" w:hAnsi="SimSun" w:eastAsia="SimSun" w:cs="SimSun"/>
          <w:sz w:val="21"/>
          <w:szCs w:val="21"/>
        </w:rPr>
      </w:pPr>
      <w:r>
        <w:rPr>
          <w:rFonts w:ascii="SimSun" w:hAnsi="SimSun" w:eastAsia="SimSun" w:cs="SimSun"/>
          <w:sz w:val="21"/>
          <w:szCs w:val="21"/>
        </w:rPr>
        <w:t>CT</w:t>
      </w:r>
      <w:r>
        <w:rPr>
          <w:rFonts w:ascii="SimSun" w:hAnsi="SimSun" w:eastAsia="SimSun" w:cs="SimSun"/>
          <w:sz w:val="21"/>
          <w:szCs w:val="21"/>
          <w:spacing w:val="6"/>
        </w:rPr>
        <w:t>、</w:t>
      </w:r>
      <w:r>
        <w:rPr>
          <w:rFonts w:ascii="SimSun" w:hAnsi="SimSun" w:eastAsia="SimSun" w:cs="SimSun"/>
          <w:sz w:val="21"/>
          <w:szCs w:val="21"/>
        </w:rPr>
        <w:t>MRI</w:t>
      </w:r>
      <w:r>
        <w:rPr>
          <w:rFonts w:ascii="SimSun" w:hAnsi="SimSun" w:eastAsia="SimSun" w:cs="SimSun"/>
          <w:sz w:val="21"/>
          <w:szCs w:val="21"/>
          <w:spacing w:val="6"/>
        </w:rPr>
        <w:t>及经腹超声检查能检测出大部分胰岛素瘤。检查方法的选择取决于检查的可及性和当</w:t>
      </w:r>
      <w:r>
        <w:rPr>
          <w:rFonts w:ascii="SimSun" w:hAnsi="SimSun" w:eastAsia="SimSun" w:cs="SimSun"/>
          <w:sz w:val="21"/>
          <w:szCs w:val="21"/>
          <w:spacing w:val="15"/>
        </w:rPr>
        <w:t xml:space="preserve"> </w:t>
      </w:r>
      <w:r>
        <w:rPr>
          <w:rFonts w:ascii="SimSun" w:hAnsi="SimSun" w:eastAsia="SimSun" w:cs="SimSun"/>
          <w:sz w:val="21"/>
          <w:szCs w:val="21"/>
          <w:spacing w:val="4"/>
        </w:rPr>
        <w:t>地的影像学技术。经腹超声检查作为优先的初步检</w:t>
      </w:r>
      <w:r>
        <w:rPr>
          <w:rFonts w:ascii="SimSun" w:hAnsi="SimSun" w:eastAsia="SimSun" w:cs="SimSun"/>
          <w:sz w:val="21"/>
          <w:szCs w:val="21"/>
          <w:spacing w:val="3"/>
        </w:rPr>
        <w:t>查。影像学检查阴性不能排除胰岛素瘤。如果初</w:t>
      </w:r>
      <w:r>
        <w:rPr>
          <w:rFonts w:ascii="SimSun" w:hAnsi="SimSun" w:eastAsia="SimSun" w:cs="SimSun"/>
          <w:sz w:val="21"/>
          <w:szCs w:val="21"/>
        </w:rPr>
        <w:t xml:space="preserve"> </w:t>
      </w:r>
      <w:r>
        <w:rPr>
          <w:rFonts w:ascii="SimSun" w:hAnsi="SimSun" w:eastAsia="SimSun" w:cs="SimSun"/>
          <w:sz w:val="21"/>
          <w:szCs w:val="21"/>
          <w:spacing w:val="1"/>
        </w:rPr>
        <w:t>始影像学未查及胰岛素瘤，则需要进行其他检查，如超声内镜(有时还可以对影像检出的肿瘤进行细</w:t>
      </w:r>
      <w:r>
        <w:rPr>
          <w:rFonts w:ascii="SimSun" w:hAnsi="SimSun" w:eastAsia="SimSun" w:cs="SimSun"/>
          <w:sz w:val="21"/>
          <w:szCs w:val="21"/>
          <w:spacing w:val="2"/>
        </w:rPr>
        <w:t xml:space="preserve"> </w:t>
      </w:r>
      <w:r>
        <w:rPr>
          <w:rFonts w:ascii="SimSun" w:hAnsi="SimSun" w:eastAsia="SimSun" w:cs="SimSun"/>
          <w:sz w:val="21"/>
          <w:szCs w:val="21"/>
          <w:spacing w:val="-11"/>
        </w:rPr>
        <w:t>针抽吸活检)或选择性动脉钙刺激试验(selective</w:t>
      </w:r>
      <w:r>
        <w:rPr>
          <w:rFonts w:ascii="SimSun" w:hAnsi="SimSun" w:eastAsia="SimSun" w:cs="SimSun"/>
          <w:sz w:val="21"/>
          <w:szCs w:val="21"/>
          <w:spacing w:val="-9"/>
        </w:rPr>
        <w:t xml:space="preserve"> </w:t>
      </w:r>
      <w:r>
        <w:rPr>
          <w:rFonts w:ascii="SimSun" w:hAnsi="SimSun" w:eastAsia="SimSun" w:cs="SimSun"/>
          <w:sz w:val="21"/>
          <w:szCs w:val="21"/>
          <w:spacing w:val="-11"/>
        </w:rPr>
        <w:t>arterial</w:t>
      </w:r>
      <w:r>
        <w:rPr>
          <w:rFonts w:ascii="SimSun" w:hAnsi="SimSun" w:eastAsia="SimSun" w:cs="SimSun"/>
          <w:sz w:val="21"/>
          <w:szCs w:val="21"/>
          <w:spacing w:val="-6"/>
        </w:rPr>
        <w:t xml:space="preserve"> </w:t>
      </w:r>
      <w:r>
        <w:rPr>
          <w:rFonts w:ascii="SimSun" w:hAnsi="SimSun" w:eastAsia="SimSun" w:cs="SimSun"/>
          <w:sz w:val="21"/>
          <w:szCs w:val="21"/>
          <w:spacing w:val="-11"/>
        </w:rPr>
        <w:t>calcium</w:t>
      </w:r>
      <w:r>
        <w:rPr>
          <w:rFonts w:ascii="SimSun" w:hAnsi="SimSun" w:eastAsia="SimSun" w:cs="SimSun"/>
          <w:sz w:val="21"/>
          <w:szCs w:val="21"/>
          <w:spacing w:val="-2"/>
        </w:rPr>
        <w:t xml:space="preserve"> </w:t>
      </w:r>
      <w:r>
        <w:rPr>
          <w:rFonts w:ascii="SimSun" w:hAnsi="SimSun" w:eastAsia="SimSun" w:cs="SimSun"/>
          <w:sz w:val="21"/>
          <w:szCs w:val="21"/>
          <w:spacing w:val="-11"/>
        </w:rPr>
        <w:t>stimulation</w:t>
      </w:r>
      <w:r>
        <w:rPr>
          <w:rFonts w:ascii="SimSun" w:hAnsi="SimSun" w:eastAsia="SimSun" w:cs="SimSun"/>
          <w:sz w:val="21"/>
          <w:szCs w:val="21"/>
          <w:spacing w:val="-12"/>
        </w:rPr>
        <w:t>,</w:t>
      </w:r>
      <w:r>
        <w:rPr>
          <w:rFonts w:ascii="SimSun" w:hAnsi="SimSun" w:eastAsia="SimSun" w:cs="SimSun"/>
          <w:sz w:val="21"/>
          <w:szCs w:val="21"/>
          <w:spacing w:val="-11"/>
        </w:rPr>
        <w:t>SACS</w:t>
      </w:r>
      <w:r>
        <w:rPr>
          <w:rFonts w:ascii="SimSun" w:hAnsi="SimSun" w:eastAsia="SimSun" w:cs="SimSun"/>
          <w:sz w:val="21"/>
          <w:szCs w:val="21"/>
          <w:spacing w:val="-12"/>
        </w:rPr>
        <w:t>)。</w:t>
      </w:r>
      <w:r>
        <w:rPr>
          <w:rFonts w:ascii="SimSun" w:hAnsi="SimSun" w:eastAsia="SimSun" w:cs="SimSun"/>
          <w:sz w:val="21"/>
          <w:szCs w:val="21"/>
          <w:spacing w:val="-32"/>
        </w:rPr>
        <w:t xml:space="preserve"> </w:t>
      </w:r>
      <w:r>
        <w:rPr>
          <w:rFonts w:ascii="SimSun" w:hAnsi="SimSun" w:eastAsia="SimSun" w:cs="SimSun"/>
          <w:sz w:val="21"/>
          <w:szCs w:val="21"/>
          <w:spacing w:val="-12"/>
        </w:rPr>
        <w:t>同位素标记的生</w:t>
      </w:r>
      <w:r>
        <w:rPr>
          <w:rFonts w:ascii="SimSun" w:hAnsi="SimSun" w:eastAsia="SimSun" w:cs="SimSun"/>
          <w:sz w:val="21"/>
          <w:szCs w:val="21"/>
        </w:rPr>
        <w:t xml:space="preserve"> </w:t>
      </w:r>
      <w:r>
        <w:rPr>
          <w:rFonts w:ascii="SimSun" w:hAnsi="SimSun" w:eastAsia="SimSun" w:cs="SimSun"/>
          <w:sz w:val="21"/>
          <w:szCs w:val="21"/>
          <w:spacing w:val="1"/>
        </w:rPr>
        <w:t>长抑素受体显像对定位诊断有一定帮助。</w:t>
      </w:r>
    </w:p>
    <w:p>
      <w:pPr>
        <w:ind w:left="9" w:right="37" w:firstLine="439"/>
        <w:spacing w:before="110" w:line="276" w:lineRule="auto"/>
        <w:jc w:val="both"/>
        <w:rPr>
          <w:rFonts w:ascii="SimSun" w:hAnsi="SimSun" w:eastAsia="SimSun" w:cs="SimSun"/>
          <w:sz w:val="21"/>
          <w:szCs w:val="21"/>
        </w:rPr>
      </w:pPr>
      <w:r>
        <w:rPr>
          <w:rFonts w:ascii="SimSun" w:hAnsi="SimSun" w:eastAsia="SimSun" w:cs="SimSun"/>
          <w:sz w:val="21"/>
          <w:szCs w:val="21"/>
          <w:spacing w:val="-1"/>
        </w:rPr>
        <w:t>选择性动脉钙刺激试验：钙离子能刺激功能亢进的β细胞(胰岛素瘤或胰岛细胞</w:t>
      </w:r>
      <w:r>
        <w:rPr>
          <w:rFonts w:ascii="SimSun" w:hAnsi="SimSun" w:eastAsia="SimSun" w:cs="SimSun"/>
          <w:sz w:val="21"/>
          <w:szCs w:val="21"/>
          <w:spacing w:val="-2"/>
        </w:rPr>
        <w:t>增生症)释放胰岛</w:t>
      </w:r>
      <w:r>
        <w:rPr>
          <w:rFonts w:ascii="SimSun" w:hAnsi="SimSun" w:eastAsia="SimSun" w:cs="SimSun"/>
          <w:sz w:val="21"/>
          <w:szCs w:val="21"/>
        </w:rPr>
        <w:t xml:space="preserve"> </w:t>
      </w:r>
      <w:r>
        <w:rPr>
          <w:rFonts w:ascii="SimSun" w:hAnsi="SimSun" w:eastAsia="SimSun" w:cs="SimSun"/>
          <w:sz w:val="21"/>
          <w:szCs w:val="21"/>
          <w:spacing w:val="-4"/>
        </w:rPr>
        <w:t>素，但不能刺激正常β细胞释放胰岛素。应用这一原理，将葡萄糖酸</w:t>
      </w:r>
      <w:r>
        <w:rPr>
          <w:rFonts w:ascii="SimSun" w:hAnsi="SimSun" w:eastAsia="SimSun" w:cs="SimSun"/>
          <w:sz w:val="21"/>
          <w:szCs w:val="21"/>
          <w:spacing w:val="-5"/>
        </w:rPr>
        <w:t>钙选择性注射入胃十二指肠动脉、</w:t>
      </w:r>
      <w:r>
        <w:rPr>
          <w:rFonts w:ascii="SimSun" w:hAnsi="SimSun" w:eastAsia="SimSun" w:cs="SimSun"/>
          <w:sz w:val="21"/>
          <w:szCs w:val="21"/>
        </w:rPr>
        <w:t xml:space="preserve"> </w:t>
      </w:r>
      <w:r>
        <w:rPr>
          <w:rFonts w:ascii="SimSun" w:hAnsi="SimSun" w:eastAsia="SimSun" w:cs="SimSun"/>
          <w:sz w:val="21"/>
          <w:szCs w:val="21"/>
          <w:spacing w:val="-1"/>
        </w:rPr>
        <w:t>脾动脉和肠系膜上动脉，并随后抽取肝静脉血检测胰岛素</w:t>
      </w:r>
      <w:r>
        <w:rPr>
          <w:rFonts w:ascii="SimSun" w:hAnsi="SimSun" w:eastAsia="SimSun" w:cs="SimSun"/>
          <w:sz w:val="21"/>
          <w:szCs w:val="21"/>
          <w:spacing w:val="-2"/>
        </w:rPr>
        <w:t>水平。如果钙刺激某一动脉情况下测得肝静</w:t>
      </w:r>
      <w:r>
        <w:rPr>
          <w:rFonts w:ascii="SimSun" w:hAnsi="SimSun" w:eastAsia="SimSun" w:cs="SimSun"/>
          <w:sz w:val="21"/>
          <w:szCs w:val="21"/>
        </w:rPr>
        <w:t xml:space="preserve"> </w:t>
      </w:r>
      <w:r>
        <w:rPr>
          <w:rFonts w:ascii="SimSun" w:hAnsi="SimSun" w:eastAsia="SimSun" w:cs="SimSun"/>
          <w:sz w:val="21"/>
          <w:szCs w:val="21"/>
          <w:spacing w:val="-6"/>
        </w:rPr>
        <w:t>脉胰岛素水平升高，这个动脉则为β细胞瘤直接供血的动脉，即肿瘤位于该动脉供血的胰腺区域内，有</w:t>
      </w:r>
      <w:r>
        <w:rPr>
          <w:rFonts w:ascii="SimSun" w:hAnsi="SimSun" w:eastAsia="SimSun" w:cs="SimSun"/>
          <w:sz w:val="21"/>
          <w:szCs w:val="21"/>
        </w:rPr>
        <w:t xml:space="preserve"> </w:t>
      </w:r>
      <w:r>
        <w:rPr>
          <w:rFonts w:ascii="SimSun" w:hAnsi="SimSun" w:eastAsia="SimSun" w:cs="SimSun"/>
          <w:sz w:val="21"/>
          <w:szCs w:val="21"/>
          <w:spacing w:val="-5"/>
        </w:rPr>
        <w:t>助于手术定位。此试验仅用于存在内源性高胰岛素血症性低血糖但放射学定位检查阴性的复杂病例。</w:t>
      </w:r>
    </w:p>
    <w:p>
      <w:pPr>
        <w:sectPr>
          <w:pgSz w:w="11900" w:h="16840"/>
          <w:pgMar w:top="834" w:right="857" w:bottom="400" w:left="529" w:header="0" w:footer="0" w:gutter="0"/>
          <w:cols w:equalWidth="0" w:num="2">
            <w:col w:w="1111" w:space="100"/>
            <w:col w:w="9303" w:space="0"/>
          </w:cols>
        </w:sectPr>
        <w:rPr/>
      </w:pPr>
    </w:p>
    <w:p>
      <w:pPr>
        <w:ind w:right="51"/>
        <w:spacing w:before="46" w:line="221" w:lineRule="auto"/>
        <w:jc w:val="right"/>
        <w:rPr>
          <w:rFonts w:ascii="SimSun" w:hAnsi="SimSun" w:eastAsia="SimSun" w:cs="SimSun"/>
          <w:sz w:val="23"/>
          <w:szCs w:val="23"/>
        </w:rPr>
      </w:pPr>
      <w:r>
        <w:drawing>
          <wp:anchor distT="0" distB="0" distL="0" distR="0" simplePos="0" relativeHeight="251676672" behindDoc="0" locked="0" layoutInCell="0" allowOverlap="1">
            <wp:simplePos x="0" y="0"/>
            <wp:positionH relativeFrom="page">
              <wp:posOffset>6610350</wp:posOffset>
            </wp:positionH>
            <wp:positionV relativeFrom="page">
              <wp:posOffset>9956838</wp:posOffset>
            </wp:positionV>
            <wp:extent cx="571497" cy="450833"/>
            <wp:effectExtent l="0" t="0" r="0" b="0"/>
            <wp:wrapNone/>
            <wp:docPr id="17" name="IM 17"/>
            <wp:cNvGraphicFramePr/>
            <a:graphic>
              <a:graphicData uri="http://schemas.openxmlformats.org/drawingml/2006/picture">
                <pic:pic>
                  <pic:nvPicPr>
                    <pic:cNvPr id="17" name="IM 17"/>
                    <pic:cNvPicPr/>
                  </pic:nvPicPr>
                  <pic:blipFill>
                    <a:blip r:embed="rId21"/>
                    <a:stretch>
                      <a:fillRect/>
                    </a:stretch>
                  </pic:blipFill>
                  <pic:spPr>
                    <a:xfrm rot="0">
                      <a:off x="0" y="0"/>
                      <a:ext cx="571497" cy="450833"/>
                    </a:xfrm>
                    <a:prstGeom prst="rect">
                      <a:avLst/>
                    </a:prstGeom>
                  </pic:spPr>
                </pic:pic>
              </a:graphicData>
            </a:graphic>
          </wp:anchor>
        </w:drawing>
      </w:r>
      <w:r>
        <w:rPr>
          <w:rFonts w:ascii="SimHei" w:hAnsi="SimHei" w:eastAsia="SimHei" w:cs="SimHei"/>
          <w:sz w:val="23"/>
          <w:szCs w:val="23"/>
          <w:color w:val="007ED2"/>
          <w:spacing w:val="-21"/>
        </w:rPr>
        <w:t>第二十三章</w:t>
      </w:r>
      <w:r>
        <w:rPr>
          <w:rFonts w:ascii="SimHei" w:hAnsi="SimHei" w:eastAsia="SimHei" w:cs="SimHei"/>
          <w:sz w:val="23"/>
          <w:szCs w:val="23"/>
          <w:color w:val="007ED2"/>
          <w:spacing w:val="47"/>
        </w:rPr>
        <w:t xml:space="preserve"> </w:t>
      </w:r>
      <w:r>
        <w:rPr>
          <w:rFonts w:ascii="SimHei" w:hAnsi="SimHei" w:eastAsia="SimHei" w:cs="SimHei"/>
          <w:sz w:val="23"/>
          <w:szCs w:val="23"/>
          <w:color w:val="007ED2"/>
          <w:spacing w:val="-21"/>
        </w:rPr>
        <w:t>低</w:t>
      </w:r>
      <w:r>
        <w:rPr>
          <w:rFonts w:ascii="SimHei" w:hAnsi="SimHei" w:eastAsia="SimHei" w:cs="SimHei"/>
          <w:sz w:val="23"/>
          <w:szCs w:val="23"/>
          <w:color w:val="007ED2"/>
          <w:spacing w:val="-51"/>
        </w:rPr>
        <w:t xml:space="preserve"> </w:t>
      </w:r>
      <w:r>
        <w:rPr>
          <w:rFonts w:ascii="SimHei" w:hAnsi="SimHei" w:eastAsia="SimHei" w:cs="SimHei"/>
          <w:sz w:val="23"/>
          <w:szCs w:val="23"/>
          <w:color w:val="007ED2"/>
          <w:spacing w:val="-21"/>
        </w:rPr>
        <w:t>血</w:t>
      </w:r>
      <w:r>
        <w:rPr>
          <w:rFonts w:ascii="SimHei" w:hAnsi="SimHei" w:eastAsia="SimHei" w:cs="SimHei"/>
          <w:sz w:val="23"/>
          <w:szCs w:val="23"/>
          <w:color w:val="007ED2"/>
          <w:spacing w:val="-52"/>
        </w:rPr>
        <w:t xml:space="preserve"> </w:t>
      </w:r>
      <w:r>
        <w:rPr>
          <w:rFonts w:ascii="SimHei" w:hAnsi="SimHei" w:eastAsia="SimHei" w:cs="SimHei"/>
          <w:sz w:val="23"/>
          <w:szCs w:val="23"/>
          <w:color w:val="007ED2"/>
          <w:spacing w:val="-21"/>
        </w:rPr>
        <w:t>糖</w:t>
      </w:r>
      <w:r>
        <w:rPr>
          <w:rFonts w:ascii="SimHei" w:hAnsi="SimHei" w:eastAsia="SimHei" w:cs="SimHei"/>
          <w:sz w:val="23"/>
          <w:szCs w:val="23"/>
          <w:color w:val="007ED2"/>
          <w:spacing w:val="-51"/>
        </w:rPr>
        <w:t xml:space="preserve"> </w:t>
      </w:r>
      <w:r>
        <w:rPr>
          <w:rFonts w:ascii="SimHei" w:hAnsi="SimHei" w:eastAsia="SimHei" w:cs="SimHei"/>
          <w:sz w:val="23"/>
          <w:szCs w:val="23"/>
          <w:color w:val="007ED2"/>
          <w:spacing w:val="-21"/>
        </w:rPr>
        <w:t>症</w:t>
      </w:r>
      <w:r>
        <w:rPr>
          <w:rFonts w:ascii="SimHei" w:hAnsi="SimHei" w:eastAsia="SimHei" w:cs="SimHei"/>
          <w:sz w:val="23"/>
          <w:szCs w:val="23"/>
          <w:color w:val="007ED2"/>
          <w:spacing w:val="21"/>
        </w:rPr>
        <w:t xml:space="preserve">     </w:t>
      </w:r>
      <w:r>
        <w:rPr>
          <w:rFonts w:ascii="SimSun" w:hAnsi="SimSun" w:eastAsia="SimSun" w:cs="SimSun"/>
          <w:sz w:val="23"/>
          <w:szCs w:val="23"/>
          <w:b/>
          <w:bCs/>
          <w:color w:val="0078C8"/>
          <w:spacing w:val="-21"/>
        </w:rPr>
        <w:t>753</w:t>
      </w:r>
    </w:p>
    <w:p>
      <w:pPr>
        <w:spacing w:line="307" w:lineRule="auto"/>
        <w:rPr>
          <w:rFonts w:ascii="Arial"/>
          <w:sz w:val="21"/>
        </w:rPr>
      </w:pPr>
      <w:r/>
    </w:p>
    <w:p>
      <w:pPr>
        <w:ind w:left="315"/>
        <w:spacing w:before="75" w:line="221" w:lineRule="auto"/>
        <w:rPr>
          <w:rFonts w:ascii="SimHei" w:hAnsi="SimHei" w:eastAsia="SimHei" w:cs="SimHei"/>
          <w:sz w:val="23"/>
          <w:szCs w:val="23"/>
        </w:rPr>
      </w:pPr>
      <w:r>
        <w:rPr>
          <w:rFonts w:ascii="SimHei" w:hAnsi="SimHei" w:eastAsia="SimHei" w:cs="SimHei"/>
          <w:sz w:val="23"/>
          <w:szCs w:val="23"/>
          <w:color w:val="0084DC"/>
          <w:spacing w:val="-18"/>
        </w:rPr>
        <w:t>【预防和治疗】</w:t>
      </w:r>
    </w:p>
    <w:p>
      <w:pPr>
        <w:ind w:right="1139" w:firstLine="430"/>
        <w:spacing w:before="28" w:line="257" w:lineRule="auto"/>
        <w:jc w:val="both"/>
        <w:rPr>
          <w:rFonts w:ascii="SimSun" w:hAnsi="SimSun" w:eastAsia="SimSun" w:cs="SimSun"/>
          <w:sz w:val="23"/>
          <w:szCs w:val="23"/>
        </w:rPr>
      </w:pPr>
      <w:r>
        <w:rPr>
          <w:rFonts w:ascii="SimSun" w:hAnsi="SimSun" w:eastAsia="SimSun" w:cs="SimSun"/>
          <w:sz w:val="23"/>
          <w:szCs w:val="23"/>
          <w:spacing w:val="-12"/>
        </w:rPr>
        <w:t>1.</w:t>
      </w:r>
      <w:r>
        <w:rPr>
          <w:rFonts w:ascii="SimSun" w:hAnsi="SimSun" w:eastAsia="SimSun" w:cs="SimSun"/>
          <w:sz w:val="23"/>
          <w:szCs w:val="23"/>
          <w:spacing w:val="-69"/>
        </w:rPr>
        <w:t xml:space="preserve"> </w:t>
      </w:r>
      <w:r>
        <w:rPr>
          <w:rFonts w:ascii="SimSun" w:hAnsi="SimSun" w:eastAsia="SimSun" w:cs="SimSun"/>
          <w:sz w:val="23"/>
          <w:szCs w:val="23"/>
          <w:spacing w:val="-12"/>
        </w:rPr>
        <w:t>低血糖的预防临床医生必须熟悉掌握低血糖的诊断线索</w:t>
      </w:r>
      <w:r>
        <w:rPr>
          <w:rFonts w:ascii="SimSun" w:hAnsi="SimSun" w:eastAsia="SimSun" w:cs="SimSun"/>
          <w:sz w:val="23"/>
          <w:szCs w:val="23"/>
          <w:spacing w:val="-13"/>
        </w:rPr>
        <w:t>，包括糖尿病病史、降糖药物治疗</w:t>
      </w:r>
      <w:r>
        <w:rPr>
          <w:rFonts w:ascii="SimSun" w:hAnsi="SimSun" w:eastAsia="SimSun" w:cs="SimSun"/>
          <w:sz w:val="23"/>
          <w:szCs w:val="23"/>
        </w:rPr>
        <w:t xml:space="preserve"> </w:t>
      </w:r>
      <w:r>
        <w:rPr>
          <w:rFonts w:ascii="SimSun" w:hAnsi="SimSun" w:eastAsia="SimSun" w:cs="SimSun"/>
          <w:sz w:val="23"/>
          <w:szCs w:val="23"/>
          <w:spacing w:val="-21"/>
        </w:rPr>
        <w:t>情况(尤其是促胰岛素分泌剂、胰岛素的剂量、饮食和运动情况、低血糖与进餐关系等)、非降糖药物</w:t>
      </w:r>
      <w:r>
        <w:rPr>
          <w:rFonts w:ascii="SimSun" w:hAnsi="SimSun" w:eastAsia="SimSun" w:cs="SimSun"/>
          <w:sz w:val="23"/>
          <w:szCs w:val="23"/>
          <w:spacing w:val="14"/>
        </w:rPr>
        <w:t xml:space="preserve"> </w:t>
      </w:r>
      <w:r>
        <w:rPr>
          <w:rFonts w:ascii="SimSun" w:hAnsi="SimSun" w:eastAsia="SimSun" w:cs="SimSun"/>
          <w:sz w:val="23"/>
          <w:szCs w:val="23"/>
          <w:spacing w:val="-25"/>
        </w:rPr>
        <w:t>使用情况、酗酒史，全身相关疾病史(肿瘤、消耗性疾病、营养不良、胃肠道手</w:t>
      </w:r>
      <w:r>
        <w:rPr>
          <w:rFonts w:ascii="SimSun" w:hAnsi="SimSun" w:eastAsia="SimSun" w:cs="SimSun"/>
          <w:sz w:val="23"/>
          <w:szCs w:val="23"/>
          <w:spacing w:val="-26"/>
        </w:rPr>
        <w:t>术)。对于不明原因的脑</w:t>
      </w:r>
      <w:r>
        <w:rPr>
          <w:rFonts w:ascii="SimSun" w:hAnsi="SimSun" w:eastAsia="SimSun" w:cs="SimSun"/>
          <w:sz w:val="23"/>
          <w:szCs w:val="23"/>
        </w:rPr>
        <w:t xml:space="preserve"> </w:t>
      </w:r>
      <w:r>
        <w:rPr>
          <w:rFonts w:ascii="SimSun" w:hAnsi="SimSun" w:eastAsia="SimSun" w:cs="SimSun"/>
          <w:sz w:val="23"/>
          <w:szCs w:val="23"/>
          <w:spacing w:val="-22"/>
        </w:rPr>
        <w:t>功能障碍症状应及时监测血糖。反复严重低血糖发作且持续时间长者，可引起不可逆转的脑损害，故</w:t>
      </w:r>
      <w:r>
        <w:rPr>
          <w:rFonts w:ascii="SimSun" w:hAnsi="SimSun" w:eastAsia="SimSun" w:cs="SimSun"/>
          <w:sz w:val="23"/>
          <w:szCs w:val="23"/>
          <w:spacing w:val="15"/>
        </w:rPr>
        <w:t xml:space="preserve"> </w:t>
      </w:r>
      <w:r>
        <w:rPr>
          <w:rFonts w:ascii="SimSun" w:hAnsi="SimSun" w:eastAsia="SimSun" w:cs="SimSun"/>
          <w:sz w:val="23"/>
          <w:szCs w:val="23"/>
          <w:spacing w:val="-17"/>
        </w:rPr>
        <w:t>应及早识别并及时防治。对疑似胰岛素瘤者应进行进一步定位诊断；对明确诊断胰岛素细胞瘤病人</w:t>
      </w:r>
      <w:r>
        <w:rPr>
          <w:rFonts w:ascii="SimSun" w:hAnsi="SimSun" w:eastAsia="SimSun" w:cs="SimSun"/>
          <w:sz w:val="23"/>
          <w:szCs w:val="23"/>
          <w:spacing w:val="9"/>
        </w:rPr>
        <w:t xml:space="preserve"> </w:t>
      </w:r>
      <w:r>
        <w:rPr>
          <w:rFonts w:ascii="SimSun" w:hAnsi="SimSun" w:eastAsia="SimSun" w:cs="SimSun"/>
          <w:sz w:val="23"/>
          <w:szCs w:val="23"/>
          <w:spacing w:val="-19"/>
        </w:rPr>
        <w:t>应进行肿瘤切除。</w:t>
      </w:r>
    </w:p>
    <w:p>
      <w:pPr>
        <w:ind w:right="1054" w:firstLine="430"/>
        <w:spacing w:before="57" w:line="259" w:lineRule="auto"/>
        <w:jc w:val="both"/>
        <w:rPr>
          <w:rFonts w:ascii="SimSun" w:hAnsi="SimSun" w:eastAsia="SimSun" w:cs="SimSun"/>
          <w:sz w:val="23"/>
          <w:szCs w:val="23"/>
        </w:rPr>
      </w:pPr>
      <w:r>
        <w:rPr>
          <w:rFonts w:ascii="SimSun" w:hAnsi="SimSun" w:eastAsia="SimSun" w:cs="SimSun"/>
          <w:sz w:val="23"/>
          <w:szCs w:val="23"/>
          <w:spacing w:val="-21"/>
          <w:w w:val="98"/>
        </w:rPr>
        <w:t>2.</w:t>
      </w:r>
      <w:r>
        <w:rPr>
          <w:rFonts w:ascii="SimSun" w:hAnsi="SimSun" w:eastAsia="SimSun" w:cs="SimSun"/>
          <w:sz w:val="23"/>
          <w:szCs w:val="23"/>
          <w:spacing w:val="-64"/>
        </w:rPr>
        <w:t xml:space="preserve"> </w:t>
      </w:r>
      <w:r>
        <w:rPr>
          <w:rFonts w:ascii="SimSun" w:hAnsi="SimSun" w:eastAsia="SimSun" w:cs="SimSun"/>
          <w:sz w:val="23"/>
          <w:szCs w:val="23"/>
          <w:spacing w:val="-21"/>
          <w:w w:val="98"/>
        </w:rPr>
        <w:t>低血糖的治疗治疗包括两方面：</w:t>
      </w:r>
      <w:r>
        <w:rPr>
          <w:rFonts w:ascii="SimSun" w:hAnsi="SimSun" w:eastAsia="SimSun" w:cs="SimSun"/>
          <w:sz w:val="23"/>
          <w:szCs w:val="23"/>
          <w:spacing w:val="48"/>
        </w:rPr>
        <w:t xml:space="preserve"> </w:t>
      </w:r>
      <w:r>
        <w:rPr>
          <w:rFonts w:ascii="SimSun" w:hAnsi="SimSun" w:eastAsia="SimSun" w:cs="SimSun"/>
          <w:sz w:val="23"/>
          <w:szCs w:val="23"/>
          <w:spacing w:val="-21"/>
          <w:w w:val="98"/>
        </w:rPr>
        <w:t>一是解除神经供糖不足的症状</w:t>
      </w:r>
      <w:r>
        <w:rPr>
          <w:rFonts w:ascii="SimSun" w:hAnsi="SimSun" w:eastAsia="SimSun" w:cs="SimSun"/>
          <w:sz w:val="23"/>
          <w:szCs w:val="23"/>
          <w:spacing w:val="-22"/>
          <w:w w:val="98"/>
        </w:rPr>
        <w:t>，二是纠正导致低血糖症的各种</w:t>
      </w:r>
      <w:r>
        <w:rPr>
          <w:rFonts w:ascii="SimSun" w:hAnsi="SimSun" w:eastAsia="SimSun" w:cs="SimSun"/>
          <w:sz w:val="23"/>
          <w:szCs w:val="23"/>
        </w:rPr>
        <w:t xml:space="preserve"> </w:t>
      </w:r>
      <w:r>
        <w:rPr>
          <w:rFonts w:ascii="SimSun" w:hAnsi="SimSun" w:eastAsia="SimSun" w:cs="SimSun"/>
          <w:sz w:val="23"/>
          <w:szCs w:val="23"/>
          <w:spacing w:val="-26"/>
          <w:w w:val="97"/>
        </w:rPr>
        <w:t>潜在原因。对轻度到中等度的低血糖，口服糖水、含糖饮料，或进食糖果、饼干、面包、馒头等即可缓解。</w:t>
      </w:r>
      <w:r>
        <w:rPr>
          <w:rFonts w:ascii="SimSun" w:hAnsi="SimSun" w:eastAsia="SimSun" w:cs="SimSun"/>
          <w:sz w:val="23"/>
          <w:szCs w:val="23"/>
          <w:spacing w:val="10"/>
        </w:rPr>
        <w:t xml:space="preserve"> </w:t>
      </w:r>
      <w:r>
        <w:rPr>
          <w:rFonts w:ascii="SimSun" w:hAnsi="SimSun" w:eastAsia="SimSun" w:cs="SimSun"/>
          <w:sz w:val="23"/>
          <w:szCs w:val="23"/>
          <w:spacing w:val="-22"/>
          <w:w w:val="98"/>
        </w:rPr>
        <w:t>对于药物相关性低血糖，应及时停用相关药物。重者和疑似低血糖昏迷的病人，应及时测定血糖，甚至</w:t>
      </w:r>
      <w:r>
        <w:rPr>
          <w:rFonts w:ascii="SimSun" w:hAnsi="SimSun" w:eastAsia="SimSun" w:cs="SimSun"/>
          <w:sz w:val="23"/>
          <w:szCs w:val="23"/>
          <w:spacing w:val="8"/>
        </w:rPr>
        <w:t xml:space="preserve">  </w:t>
      </w:r>
      <w:r>
        <w:rPr>
          <w:rFonts w:ascii="SimSun" w:hAnsi="SimSun" w:eastAsia="SimSun" w:cs="SimSun"/>
          <w:sz w:val="23"/>
          <w:szCs w:val="23"/>
          <w:spacing w:val="-16"/>
        </w:rPr>
        <w:t>无需血糖结果，及时给予50%葡萄糖液60～100ml静脉注射，继以5</w:t>
      </w:r>
      <w:r>
        <w:rPr>
          <w:rFonts w:ascii="SimSun" w:hAnsi="SimSun" w:eastAsia="SimSun" w:cs="SimSun"/>
          <w:sz w:val="23"/>
          <w:szCs w:val="23"/>
          <w:spacing w:val="-17"/>
        </w:rPr>
        <w:t>%～10%葡萄糖液静脉滴注，必要时</w:t>
      </w:r>
      <w:r>
        <w:rPr>
          <w:rFonts w:ascii="SimSun" w:hAnsi="SimSun" w:eastAsia="SimSun" w:cs="SimSun"/>
          <w:sz w:val="23"/>
          <w:szCs w:val="23"/>
        </w:rPr>
        <w:t xml:space="preserve">  </w:t>
      </w:r>
      <w:r>
        <w:rPr>
          <w:rFonts w:ascii="SimSun" w:hAnsi="SimSun" w:eastAsia="SimSun" w:cs="SimSun"/>
          <w:sz w:val="23"/>
          <w:szCs w:val="23"/>
          <w:spacing w:val="-16"/>
        </w:rPr>
        <w:t>可加用氢化可的松100mg和(或)胰高血糖素0.5~1mg</w:t>
      </w:r>
      <w:r>
        <w:rPr>
          <w:rFonts w:ascii="SimSun" w:hAnsi="SimSun" w:eastAsia="SimSun" w:cs="SimSun"/>
          <w:sz w:val="23"/>
          <w:szCs w:val="23"/>
          <w:spacing w:val="-38"/>
        </w:rPr>
        <w:t xml:space="preserve"> </w:t>
      </w:r>
      <w:r>
        <w:rPr>
          <w:rFonts w:ascii="SimSun" w:hAnsi="SimSun" w:eastAsia="SimSun" w:cs="SimSun"/>
          <w:sz w:val="23"/>
          <w:szCs w:val="23"/>
          <w:spacing w:val="-16"/>
        </w:rPr>
        <w:t>肌内或静脉注射。神志不清者，切忌喂食以避免</w:t>
      </w:r>
      <w:r>
        <w:rPr>
          <w:rFonts w:ascii="SimSun" w:hAnsi="SimSun" w:eastAsia="SimSun" w:cs="SimSun"/>
          <w:sz w:val="23"/>
          <w:szCs w:val="23"/>
        </w:rPr>
        <w:t xml:space="preserve">  </w:t>
      </w:r>
      <w:r>
        <w:rPr>
          <w:rFonts w:ascii="SimSun" w:hAnsi="SimSun" w:eastAsia="SimSun" w:cs="SimSun"/>
          <w:sz w:val="23"/>
          <w:szCs w:val="23"/>
          <w:spacing w:val="-24"/>
        </w:rPr>
        <w:t>呼吸道窒息。使用胰岛素或促胰岛素分泌剂联合α-葡萄糖苷酶抑制剂的病人，应使用</w:t>
      </w:r>
      <w:r>
        <w:rPr>
          <w:rFonts w:ascii="SimSun" w:hAnsi="SimSun" w:eastAsia="SimSun" w:cs="SimSun"/>
          <w:sz w:val="23"/>
          <w:szCs w:val="23"/>
          <w:spacing w:val="-25"/>
        </w:rPr>
        <w:t>纯葡萄糖来治疗</w:t>
      </w:r>
      <w:r>
        <w:rPr>
          <w:rFonts w:ascii="SimSun" w:hAnsi="SimSun" w:eastAsia="SimSun" w:cs="SimSun"/>
          <w:sz w:val="23"/>
          <w:szCs w:val="23"/>
        </w:rPr>
        <w:t xml:space="preserve">  </w:t>
      </w:r>
      <w:r>
        <w:rPr>
          <w:rFonts w:ascii="SimSun" w:hAnsi="SimSun" w:eastAsia="SimSun" w:cs="SimSun"/>
          <w:sz w:val="23"/>
          <w:szCs w:val="23"/>
          <w:spacing w:val="-23"/>
        </w:rPr>
        <w:t>有症状的低血糖。因为α-葡萄糖苷酶抑制剂</w:t>
      </w:r>
      <w:r>
        <w:rPr>
          <w:rFonts w:ascii="SimSun" w:hAnsi="SimSun" w:eastAsia="SimSun" w:cs="SimSun"/>
          <w:sz w:val="23"/>
          <w:szCs w:val="23"/>
          <w:spacing w:val="-24"/>
        </w:rPr>
        <w:t>减慢了其他碳水化合物的消化，碳水化合物的其他形式如</w:t>
      </w:r>
      <w:r>
        <w:rPr>
          <w:rFonts w:ascii="SimSun" w:hAnsi="SimSun" w:eastAsia="SimSun" w:cs="SimSun"/>
          <w:sz w:val="23"/>
          <w:szCs w:val="23"/>
        </w:rPr>
        <w:t xml:space="preserve">  </w:t>
      </w:r>
      <w:r>
        <w:rPr>
          <w:rFonts w:ascii="SimSun" w:hAnsi="SimSun" w:eastAsia="SimSun" w:cs="SimSun"/>
          <w:sz w:val="23"/>
          <w:szCs w:val="23"/>
          <w:spacing w:val="-24"/>
          <w:w w:val="98"/>
        </w:rPr>
        <w:t>淀粉食物、蔗糖不能及时纠正含有α-葡萄糖苷酶抑制剂联合治疗引起的低血糖。</w:t>
      </w:r>
    </w:p>
    <w:p>
      <w:pPr>
        <w:ind w:left="433"/>
        <w:spacing w:before="314" w:line="222" w:lineRule="auto"/>
        <w:rPr>
          <w:rFonts w:ascii="SimHei" w:hAnsi="SimHei" w:eastAsia="SimHei" w:cs="SimHei"/>
          <w:sz w:val="27"/>
          <w:szCs w:val="27"/>
        </w:rPr>
      </w:pPr>
      <w:r>
        <w:rPr>
          <w:rFonts w:ascii="SimHei" w:hAnsi="SimHei" w:eastAsia="SimHei" w:cs="SimHei"/>
          <w:sz w:val="27"/>
          <w:szCs w:val="27"/>
          <w:b/>
          <w:bCs/>
          <w:color w:val="0064A8"/>
          <w:spacing w:val="-17"/>
        </w:rPr>
        <w:t>[附]胰岛素瘤</w:t>
      </w:r>
    </w:p>
    <w:p>
      <w:pPr>
        <w:ind w:right="1160" w:firstLine="430"/>
        <w:spacing w:before="168" w:line="250" w:lineRule="auto"/>
        <w:jc w:val="both"/>
        <w:rPr>
          <w:rFonts w:ascii="SimSun" w:hAnsi="SimSun" w:eastAsia="SimSun" w:cs="SimSun"/>
          <w:sz w:val="23"/>
          <w:szCs w:val="23"/>
        </w:rPr>
      </w:pPr>
      <w:r>
        <w:rPr>
          <w:rFonts w:ascii="SimSun" w:hAnsi="SimSun" w:eastAsia="SimSun" w:cs="SimSun"/>
          <w:sz w:val="23"/>
          <w:szCs w:val="23"/>
          <w:spacing w:val="-15"/>
        </w:rPr>
        <w:t>胰岛素瘤(insulinoma)是最常见的胰腺分泌胰岛素的功能性神经内分泌瘤。其患病情况在普通</w:t>
      </w:r>
      <w:r>
        <w:rPr>
          <w:rFonts w:ascii="SimSun" w:hAnsi="SimSun" w:eastAsia="SimSun" w:cs="SimSun"/>
          <w:sz w:val="23"/>
          <w:szCs w:val="23"/>
          <w:spacing w:val="12"/>
        </w:rPr>
        <w:t xml:space="preserve"> </w:t>
      </w:r>
      <w:r>
        <w:rPr>
          <w:rFonts w:ascii="SimSun" w:hAnsi="SimSun" w:eastAsia="SimSun" w:cs="SimSun"/>
          <w:sz w:val="23"/>
          <w:szCs w:val="23"/>
          <w:spacing w:val="-12"/>
        </w:rPr>
        <w:t>人群中为(1～4)/100万。胰岛素瘤可以发生在任何年龄，约90%为良性肿瘤，90%为孤立性，90%发</w:t>
      </w:r>
      <w:r>
        <w:rPr>
          <w:rFonts w:ascii="SimSun" w:hAnsi="SimSun" w:eastAsia="SimSun" w:cs="SimSun"/>
          <w:sz w:val="23"/>
          <w:szCs w:val="23"/>
          <w:spacing w:val="5"/>
        </w:rPr>
        <w:t xml:space="preserve"> </w:t>
      </w:r>
      <w:r>
        <w:rPr>
          <w:rFonts w:ascii="SimSun" w:hAnsi="SimSun" w:eastAsia="SimSun" w:cs="SimSun"/>
          <w:sz w:val="23"/>
          <w:szCs w:val="23"/>
          <w:spacing w:val="-12"/>
        </w:rPr>
        <w:t>生在胰腺内，约90%的肿瘤直径&lt;2cm。</w:t>
      </w:r>
    </w:p>
    <w:p>
      <w:pPr>
        <w:ind w:left="317"/>
        <w:spacing w:before="82" w:line="221" w:lineRule="auto"/>
        <w:rPr>
          <w:rFonts w:ascii="SimHei" w:hAnsi="SimHei" w:eastAsia="SimHei" w:cs="SimHei"/>
          <w:sz w:val="23"/>
          <w:szCs w:val="23"/>
        </w:rPr>
      </w:pPr>
      <w:r>
        <w:rPr>
          <w:rFonts w:ascii="SimHei" w:hAnsi="SimHei" w:eastAsia="SimHei" w:cs="SimHei"/>
          <w:sz w:val="23"/>
          <w:szCs w:val="23"/>
          <w:b/>
          <w:bCs/>
          <w:color w:val="0075C4"/>
          <w:spacing w:val="-22"/>
        </w:rPr>
        <w:t>【临床特征】</w:t>
      </w:r>
    </w:p>
    <w:p>
      <w:pPr>
        <w:ind w:right="1153" w:firstLine="430"/>
        <w:spacing w:before="58" w:line="250" w:lineRule="auto"/>
        <w:jc w:val="both"/>
        <w:rPr>
          <w:rFonts w:ascii="SimSun" w:hAnsi="SimSun" w:eastAsia="SimSun" w:cs="SimSun"/>
          <w:sz w:val="23"/>
          <w:szCs w:val="23"/>
        </w:rPr>
      </w:pPr>
      <w:r>
        <w:rPr>
          <w:rFonts w:ascii="SimSun" w:hAnsi="SimSun" w:eastAsia="SimSun" w:cs="SimSun"/>
          <w:sz w:val="23"/>
          <w:szCs w:val="23"/>
          <w:spacing w:val="-22"/>
        </w:rPr>
        <w:t>胰岛素瘤的常见临床表现是空腹低血糖，可以表现为自主神经症状包括心悸、出汗以及发抖和神</w:t>
      </w:r>
      <w:r>
        <w:rPr>
          <w:rFonts w:ascii="SimSun" w:hAnsi="SimSun" w:eastAsia="SimSun" w:cs="SimSun"/>
          <w:sz w:val="23"/>
          <w:szCs w:val="23"/>
          <w:spacing w:val="9"/>
        </w:rPr>
        <w:t xml:space="preserve"> </w:t>
      </w:r>
      <w:r>
        <w:rPr>
          <w:rFonts w:ascii="SimSun" w:hAnsi="SimSun" w:eastAsia="SimSun" w:cs="SimSun"/>
          <w:sz w:val="23"/>
          <w:szCs w:val="23"/>
          <w:spacing w:val="-22"/>
          <w:w w:val="98"/>
        </w:rPr>
        <w:t>经元低血糖症状如认知障碍、遗忘、精神症状、癫痫样发作，部分病人可以出现体重增加。在某些病人</w:t>
      </w:r>
      <w:r>
        <w:rPr>
          <w:rFonts w:ascii="SimSun" w:hAnsi="SimSun" w:eastAsia="SimSun" w:cs="SimSun"/>
          <w:sz w:val="23"/>
          <w:szCs w:val="23"/>
          <w:spacing w:val="14"/>
        </w:rPr>
        <w:t xml:space="preserve"> </w:t>
      </w:r>
      <w:r>
        <w:rPr>
          <w:rFonts w:ascii="SimSun" w:hAnsi="SimSun" w:eastAsia="SimSun" w:cs="SimSun"/>
          <w:sz w:val="23"/>
          <w:szCs w:val="23"/>
          <w:spacing w:val="-25"/>
        </w:rPr>
        <w:t>中，餐后低血糖可能是低血糖的一个特征，甚至是唯一表现。</w:t>
      </w:r>
    </w:p>
    <w:p>
      <w:pPr>
        <w:ind w:left="318"/>
        <w:spacing w:before="82" w:line="221" w:lineRule="auto"/>
        <w:rPr>
          <w:rFonts w:ascii="SimHei" w:hAnsi="SimHei" w:eastAsia="SimHei" w:cs="SimHei"/>
          <w:sz w:val="23"/>
          <w:szCs w:val="23"/>
        </w:rPr>
      </w:pPr>
      <w:r>
        <w:rPr>
          <w:rFonts w:ascii="SimHei" w:hAnsi="SimHei" w:eastAsia="SimHei" w:cs="SimHei"/>
          <w:sz w:val="23"/>
          <w:szCs w:val="23"/>
          <w:b/>
          <w:bCs/>
          <w:color w:val="0067AD"/>
          <w:spacing w:val="-22"/>
        </w:rPr>
        <w:t>【诊断与鉴别诊断】</w:t>
      </w:r>
    </w:p>
    <w:p>
      <w:pPr>
        <w:ind w:right="1156" w:firstLine="430"/>
        <w:spacing w:before="50" w:line="234" w:lineRule="auto"/>
        <w:rPr>
          <w:rFonts w:ascii="SimSun" w:hAnsi="SimSun" w:eastAsia="SimSun" w:cs="SimSun"/>
          <w:sz w:val="23"/>
          <w:szCs w:val="23"/>
        </w:rPr>
      </w:pPr>
      <w:r>
        <w:rPr>
          <w:rFonts w:ascii="SimSun" w:hAnsi="SimSun" w:eastAsia="SimSun" w:cs="SimSun"/>
          <w:sz w:val="23"/>
          <w:szCs w:val="23"/>
          <w:spacing w:val="-11"/>
        </w:rPr>
        <w:t>证实在自发性或诱发性低血糖发作时(例如对空腹低血糖病人禁食72小时)血清胰岛素浓度异</w:t>
      </w:r>
      <w:r>
        <w:rPr>
          <w:rFonts w:ascii="SimSun" w:hAnsi="SimSun" w:eastAsia="SimSun" w:cs="SimSun"/>
          <w:sz w:val="23"/>
          <w:szCs w:val="23"/>
          <w:spacing w:val="4"/>
        </w:rPr>
        <w:t xml:space="preserve"> </w:t>
      </w:r>
      <w:r>
        <w:rPr>
          <w:rFonts w:ascii="SimSun" w:hAnsi="SimSun" w:eastAsia="SimSun" w:cs="SimSun"/>
          <w:sz w:val="23"/>
          <w:szCs w:val="23"/>
          <w:spacing w:val="-22"/>
        </w:rPr>
        <w:t>常的高，结合定位检查即可确立胰岛素瘤的诊断。具体方法见上文。</w:t>
      </w:r>
    </w:p>
    <w:p>
      <w:pPr>
        <w:ind w:left="430"/>
        <w:spacing w:before="67" w:line="219" w:lineRule="auto"/>
        <w:rPr>
          <w:rFonts w:ascii="SimSun" w:hAnsi="SimSun" w:eastAsia="SimSun" w:cs="SimSun"/>
          <w:sz w:val="23"/>
          <w:szCs w:val="23"/>
        </w:rPr>
      </w:pPr>
      <w:r>
        <w:rPr>
          <w:rFonts w:ascii="SimSun" w:hAnsi="SimSun" w:eastAsia="SimSun" w:cs="SimSun"/>
          <w:sz w:val="23"/>
          <w:szCs w:val="23"/>
          <w:spacing w:val="-18"/>
        </w:rPr>
        <w:t>伴有高胰岛素血症的低血糖症且定位不明确时需要</w:t>
      </w:r>
      <w:r>
        <w:rPr>
          <w:rFonts w:ascii="SimSun" w:hAnsi="SimSun" w:eastAsia="SimSun" w:cs="SimSun"/>
          <w:sz w:val="23"/>
          <w:szCs w:val="23"/>
          <w:spacing w:val="-19"/>
        </w:rPr>
        <w:t>与以下疾病相鉴别：</w:t>
      </w:r>
    </w:p>
    <w:p>
      <w:pPr>
        <w:ind w:right="1179" w:firstLine="430"/>
        <w:spacing w:before="65" w:line="243" w:lineRule="auto"/>
        <w:rPr>
          <w:rFonts w:ascii="SimSun" w:hAnsi="SimSun" w:eastAsia="SimSun" w:cs="SimSun"/>
          <w:sz w:val="23"/>
          <w:szCs w:val="23"/>
        </w:rPr>
      </w:pPr>
      <w:r>
        <w:rPr>
          <w:rFonts w:ascii="SimSun" w:hAnsi="SimSun" w:eastAsia="SimSun" w:cs="SimSun"/>
          <w:sz w:val="23"/>
          <w:szCs w:val="23"/>
          <w:spacing w:val="-15"/>
        </w:rPr>
        <w:t>婴儿持续性高胰岛素血症性低血糖症(PHHI),</w:t>
      </w:r>
      <w:r>
        <w:rPr>
          <w:rFonts w:ascii="SimSun" w:hAnsi="SimSun" w:eastAsia="SimSun" w:cs="SimSun"/>
          <w:sz w:val="23"/>
          <w:szCs w:val="23"/>
          <w:spacing w:val="-41"/>
        </w:rPr>
        <w:t xml:space="preserve"> </w:t>
      </w:r>
      <w:r>
        <w:rPr>
          <w:rFonts w:ascii="SimSun" w:hAnsi="SimSun" w:eastAsia="SimSun" w:cs="SimSun"/>
          <w:sz w:val="23"/>
          <w:szCs w:val="23"/>
          <w:spacing w:val="-15"/>
        </w:rPr>
        <w:t>也称家族性高胰岛素血症、</w:t>
      </w:r>
      <w:r>
        <w:rPr>
          <w:rFonts w:ascii="SimSun" w:hAnsi="SimSun" w:eastAsia="SimSun" w:cs="SimSun"/>
          <w:sz w:val="23"/>
          <w:szCs w:val="23"/>
          <w:spacing w:val="-16"/>
        </w:rPr>
        <w:t>先天性高胰岛素血症</w:t>
      </w:r>
      <w:r>
        <w:rPr>
          <w:rFonts w:ascii="SimSun" w:hAnsi="SimSun" w:eastAsia="SimSun" w:cs="SimSun"/>
          <w:sz w:val="23"/>
          <w:szCs w:val="23"/>
        </w:rPr>
        <w:t xml:space="preserve"> </w:t>
      </w:r>
      <w:r>
        <w:rPr>
          <w:rFonts w:ascii="SimSun" w:hAnsi="SimSun" w:eastAsia="SimSun" w:cs="SimSun"/>
          <w:sz w:val="23"/>
          <w:szCs w:val="23"/>
          <w:spacing w:val="-15"/>
        </w:rPr>
        <w:t>和原发性胰岛细胞增生(胰岛细胞增生症)。</w:t>
      </w:r>
    </w:p>
    <w:p>
      <w:pPr>
        <w:ind w:right="1055" w:firstLine="430"/>
        <w:spacing w:before="77" w:line="237" w:lineRule="auto"/>
        <w:rPr>
          <w:rFonts w:ascii="SimSun" w:hAnsi="SimSun" w:eastAsia="SimSun" w:cs="SimSun"/>
          <w:sz w:val="23"/>
          <w:szCs w:val="23"/>
        </w:rPr>
      </w:pPr>
      <w:r>
        <w:rPr>
          <w:rFonts w:ascii="SimSun" w:hAnsi="SimSun" w:eastAsia="SimSun" w:cs="SimSun"/>
          <w:sz w:val="23"/>
          <w:szCs w:val="23"/>
          <w:spacing w:val="-12"/>
        </w:rPr>
        <w:t>非胰岛素瘤胰源性低血糖综合征(NIPHS)</w:t>
      </w:r>
      <w:r>
        <w:rPr>
          <w:rFonts w:ascii="SimSun" w:hAnsi="SimSun" w:eastAsia="SimSun" w:cs="SimSun"/>
          <w:sz w:val="23"/>
          <w:szCs w:val="23"/>
          <w:spacing w:val="-51"/>
        </w:rPr>
        <w:t xml:space="preserve"> </w:t>
      </w:r>
      <w:r>
        <w:rPr>
          <w:rFonts w:ascii="SimSun" w:hAnsi="SimSun" w:eastAsia="SimSun" w:cs="SimSun"/>
          <w:sz w:val="23"/>
          <w:szCs w:val="23"/>
          <w:spacing w:val="-12"/>
        </w:rPr>
        <w:t>见于成人，并且也伴有胰岛增大和胰</w:t>
      </w:r>
      <w:r>
        <w:rPr>
          <w:rFonts w:ascii="SimSun" w:hAnsi="SimSun" w:eastAsia="SimSun" w:cs="SimSun"/>
          <w:sz w:val="23"/>
          <w:szCs w:val="23"/>
          <w:spacing w:val="-13"/>
        </w:rPr>
        <w:t>岛细胞增生症。</w:t>
      </w:r>
      <w:r>
        <w:rPr>
          <w:rFonts w:ascii="SimSun" w:hAnsi="SimSun" w:eastAsia="SimSun" w:cs="SimSun"/>
          <w:sz w:val="23"/>
          <w:szCs w:val="23"/>
        </w:rPr>
        <w:t xml:space="preserve"> </w:t>
      </w:r>
      <w:r>
        <w:rPr>
          <w:rFonts w:ascii="SimSun" w:hAnsi="SimSun" w:eastAsia="SimSun" w:cs="SimSun"/>
          <w:sz w:val="23"/>
          <w:szCs w:val="23"/>
          <w:spacing w:val="-17"/>
        </w:rPr>
        <w:t>胰岛细胞增生症在胃旁路术后的低血糖病人中已有报道。</w:t>
      </w:r>
    </w:p>
    <w:p>
      <w:pPr>
        <w:ind w:right="1150" w:firstLine="430"/>
        <w:spacing w:before="81" w:line="249" w:lineRule="auto"/>
        <w:rPr>
          <w:rFonts w:ascii="SimSun" w:hAnsi="SimSun" w:eastAsia="SimSun" w:cs="SimSun"/>
          <w:sz w:val="23"/>
          <w:szCs w:val="23"/>
        </w:rPr>
      </w:pPr>
      <w:r>
        <w:rPr>
          <w:rFonts w:ascii="SimSun" w:hAnsi="SimSun" w:eastAsia="SimSun" w:cs="SimSun"/>
          <w:sz w:val="23"/>
          <w:szCs w:val="23"/>
          <w:spacing w:val="-17"/>
        </w:rPr>
        <w:t>胰岛素自身免疫性低血糖症发生于存在抗内源性胰岛素或抗胰岛素受体抗体的病人。症状在餐</w:t>
      </w:r>
      <w:r>
        <w:rPr>
          <w:rFonts w:ascii="SimSun" w:hAnsi="SimSun" w:eastAsia="SimSun" w:cs="SimSun"/>
          <w:sz w:val="23"/>
          <w:szCs w:val="23"/>
          <w:spacing w:val="4"/>
        </w:rPr>
        <w:t xml:space="preserve"> </w:t>
      </w:r>
      <w:r>
        <w:rPr>
          <w:rFonts w:ascii="SimSun" w:hAnsi="SimSun" w:eastAsia="SimSun" w:cs="SimSun"/>
          <w:sz w:val="23"/>
          <w:szCs w:val="23"/>
          <w:spacing w:val="-22"/>
        </w:rPr>
        <w:t>后、空腹或两种状态下均可发生。对于存在胰岛素自身抗体的病人，据推测是在进餐作用下分泌的胰</w:t>
      </w:r>
      <w:r>
        <w:rPr>
          <w:rFonts w:ascii="SimSun" w:hAnsi="SimSun" w:eastAsia="SimSun" w:cs="SimSun"/>
          <w:sz w:val="23"/>
          <w:szCs w:val="23"/>
          <w:spacing w:val="16"/>
        </w:rPr>
        <w:t xml:space="preserve"> </w:t>
      </w:r>
      <w:r>
        <w:rPr>
          <w:rFonts w:ascii="SimSun" w:hAnsi="SimSun" w:eastAsia="SimSun" w:cs="SimSun"/>
          <w:sz w:val="23"/>
          <w:szCs w:val="23"/>
          <w:spacing w:val="-21"/>
        </w:rPr>
        <w:t>岛素与抗体结合，并随后以失去调控的方式解离，从而导致高</w:t>
      </w:r>
      <w:r>
        <w:rPr>
          <w:rFonts w:ascii="SimSun" w:hAnsi="SimSun" w:eastAsia="SimSun" w:cs="SimSun"/>
          <w:sz w:val="23"/>
          <w:szCs w:val="23"/>
          <w:spacing w:val="-22"/>
        </w:rPr>
        <w:t>胰岛素血症和低血糖症。对于存在胰岛</w:t>
      </w:r>
      <w:r>
        <w:rPr>
          <w:rFonts w:ascii="SimSun" w:hAnsi="SimSun" w:eastAsia="SimSun" w:cs="SimSun"/>
          <w:sz w:val="23"/>
          <w:szCs w:val="23"/>
        </w:rPr>
        <w:t xml:space="preserve"> </w:t>
      </w:r>
      <w:r>
        <w:rPr>
          <w:rFonts w:ascii="SimSun" w:hAnsi="SimSun" w:eastAsia="SimSun" w:cs="SimSun"/>
          <w:sz w:val="23"/>
          <w:szCs w:val="23"/>
          <w:spacing w:val="-17"/>
        </w:rPr>
        <w:t>素受体抗体的病人，受体的抗体激活导致了低血糖的发生。胰岛素抗体或胰岛素受体抗体的存在可</w:t>
      </w:r>
      <w:r>
        <w:rPr>
          <w:rFonts w:ascii="SimSun" w:hAnsi="SimSun" w:eastAsia="SimSun" w:cs="SimSun"/>
          <w:sz w:val="23"/>
          <w:szCs w:val="23"/>
          <w:spacing w:val="9"/>
        </w:rPr>
        <w:t xml:space="preserve"> </w:t>
      </w:r>
      <w:r>
        <w:rPr>
          <w:rFonts w:ascii="SimSun" w:hAnsi="SimSun" w:eastAsia="SimSun" w:cs="SimSun"/>
          <w:sz w:val="23"/>
          <w:szCs w:val="23"/>
          <w:spacing w:val="-18"/>
        </w:rPr>
        <w:t>鉴别胰岛素自身免疫性低血糖症与胰岛素瘤。</w:t>
      </w:r>
    </w:p>
    <w:p>
      <w:pPr>
        <w:ind w:left="317"/>
        <w:spacing w:before="102" w:line="222" w:lineRule="auto"/>
        <w:rPr>
          <w:rFonts w:ascii="SimHei" w:hAnsi="SimHei" w:eastAsia="SimHei" w:cs="SimHei"/>
          <w:sz w:val="23"/>
          <w:szCs w:val="23"/>
        </w:rPr>
      </w:pPr>
      <w:r>
        <w:rPr>
          <w:rFonts w:ascii="SimHei" w:hAnsi="SimHei" w:eastAsia="SimHei" w:cs="SimHei"/>
          <w:sz w:val="23"/>
          <w:szCs w:val="23"/>
          <w:b/>
          <w:bCs/>
          <w:color w:val="0081D8"/>
          <w:spacing w:val="-19"/>
        </w:rPr>
        <w:t>【治疗】</w:t>
      </w:r>
    </w:p>
    <w:p>
      <w:pPr>
        <w:ind w:right="1055" w:firstLine="430"/>
        <w:spacing w:before="50" w:line="243" w:lineRule="auto"/>
        <w:jc w:val="both"/>
        <w:rPr>
          <w:rFonts w:ascii="SimSun" w:hAnsi="SimSun" w:eastAsia="SimSun" w:cs="SimSun"/>
          <w:sz w:val="23"/>
          <w:szCs w:val="23"/>
        </w:rPr>
      </w:pPr>
      <w:r>
        <w:rPr>
          <w:rFonts w:ascii="SimSun" w:hAnsi="SimSun" w:eastAsia="SimSun" w:cs="SimSun"/>
          <w:sz w:val="23"/>
          <w:szCs w:val="23"/>
          <w:spacing w:val="-21"/>
        </w:rPr>
        <w:t>手术切除胰岛素瘤是首选治疗。对不适合或拒绝进行手术的病人</w:t>
      </w:r>
      <w:r>
        <w:rPr>
          <w:rFonts w:ascii="SimSun" w:hAnsi="SimSun" w:eastAsia="SimSun" w:cs="SimSun"/>
          <w:sz w:val="23"/>
          <w:szCs w:val="23"/>
          <w:spacing w:val="-22"/>
        </w:rPr>
        <w:t>、或有手术无法切除的转移性病</w:t>
      </w:r>
      <w:r>
        <w:rPr>
          <w:rFonts w:ascii="SimSun" w:hAnsi="SimSun" w:eastAsia="SimSun" w:cs="SimSun"/>
          <w:sz w:val="23"/>
          <w:szCs w:val="23"/>
        </w:rPr>
        <w:t xml:space="preserve"> </w:t>
      </w:r>
      <w:r>
        <w:rPr>
          <w:rFonts w:ascii="SimSun" w:hAnsi="SimSun" w:eastAsia="SimSun" w:cs="SimSun"/>
          <w:sz w:val="23"/>
          <w:szCs w:val="23"/>
          <w:spacing w:val="-22"/>
          <w:w w:val="94"/>
        </w:rPr>
        <w:t>变的病人，应该考虑进行内科治疗。预防症状性低血糖的治疗选择包括：二氮嗪可抑制胰岛素分泌，用于控</w:t>
      </w:r>
      <w:r>
        <w:rPr>
          <w:rFonts w:ascii="SimSun" w:hAnsi="SimSun" w:eastAsia="SimSun" w:cs="SimSun"/>
          <w:sz w:val="23"/>
          <w:szCs w:val="23"/>
          <w:spacing w:val="20"/>
        </w:rPr>
        <w:t xml:space="preserve">  </w:t>
      </w:r>
      <w:r>
        <w:rPr>
          <w:rFonts w:ascii="SimSun" w:hAnsi="SimSun" w:eastAsia="SimSun" w:cs="SimSun"/>
          <w:sz w:val="23"/>
          <w:szCs w:val="23"/>
          <w:spacing w:val="-22"/>
          <w:w w:val="95"/>
        </w:rPr>
        <w:t>制低血糖。生长抑素类似物如奥曲肽、兰瑞肽，通过抑制胰岛素的分泌控制低血糖，但是也抑制生长激素、</w:t>
      </w:r>
    </w:p>
    <w:p>
      <w:pPr>
        <w:ind w:right="1434"/>
        <w:spacing w:before="48" w:line="263" w:lineRule="auto"/>
        <w:jc w:val="right"/>
        <w:rPr>
          <w:rFonts w:ascii="SimSun" w:hAnsi="SimSun" w:eastAsia="SimSun" w:cs="SimSun"/>
          <w:sz w:val="23"/>
          <w:szCs w:val="23"/>
        </w:rPr>
      </w:pPr>
      <w:r>
        <w:rPr>
          <w:rFonts w:ascii="SimSun" w:hAnsi="SimSun" w:eastAsia="SimSun" w:cs="SimSun"/>
          <w:sz w:val="23"/>
          <w:szCs w:val="23"/>
          <w:spacing w:val="-22"/>
          <w:w w:val="95"/>
        </w:rPr>
        <w:t>促甲状腺素和胰高血糖素的分泌。对于二氮嗪难治性的持续性低血糖病人，奥曲肽是一种合理的选择。</w:t>
      </w:r>
      <w:r>
        <w:rPr>
          <w:rFonts w:ascii="SimSun" w:hAnsi="SimSun" w:eastAsia="SimSun" w:cs="SimSun"/>
          <w:sz w:val="23"/>
          <w:szCs w:val="23"/>
          <w:spacing w:val="51"/>
        </w:rPr>
        <w:t xml:space="preserve"> </w:t>
      </w:r>
      <w:r>
        <w:rPr>
          <w:rFonts w:ascii="SimSun" w:hAnsi="SimSun" w:eastAsia="SimSun" w:cs="SimSun"/>
          <w:sz w:val="23"/>
          <w:szCs w:val="23"/>
          <w:spacing w:val="-19"/>
          <w:w w:val="95"/>
        </w:rPr>
        <w:t>(</w:t>
      </w:r>
      <w:r>
        <w:rPr>
          <w:rFonts w:ascii="SimSun" w:hAnsi="SimSun" w:eastAsia="SimSun" w:cs="SimSun"/>
          <w:sz w:val="23"/>
          <w:szCs w:val="23"/>
          <w:spacing w:val="-33"/>
        </w:rPr>
        <w:t xml:space="preserve"> </w:t>
      </w:r>
      <w:r>
        <w:rPr>
          <w:rFonts w:ascii="SimSun" w:hAnsi="SimSun" w:eastAsia="SimSun" w:cs="SimSun"/>
          <w:sz w:val="23"/>
          <w:szCs w:val="23"/>
          <w:spacing w:val="-19"/>
          <w:w w:val="95"/>
        </w:rPr>
        <w:t>高</w:t>
      </w:r>
      <w:r>
        <w:rPr>
          <w:rFonts w:ascii="SimSun" w:hAnsi="SimSun" w:eastAsia="SimSun" w:cs="SimSun"/>
          <w:sz w:val="23"/>
          <w:szCs w:val="23"/>
          <w:spacing w:val="105"/>
        </w:rPr>
        <w:t xml:space="preserve"> </w:t>
      </w:r>
      <w:r>
        <w:rPr>
          <w:rFonts w:ascii="SimSun" w:hAnsi="SimSun" w:eastAsia="SimSun" w:cs="SimSun"/>
          <w:sz w:val="23"/>
          <w:szCs w:val="23"/>
          <w:spacing w:val="-19"/>
          <w:w w:val="95"/>
        </w:rPr>
        <w:t>鑫)</w:t>
      </w:r>
    </w:p>
    <w:p>
      <w:pPr>
        <w:sectPr>
          <w:pgSz w:w="11900" w:h="16840"/>
          <w:pgMar w:top="830" w:right="590" w:bottom="400" w:left="979" w:header="0" w:footer="0" w:gutter="0"/>
        </w:sectPr>
        <w:rPr/>
      </w:pPr>
    </w:p>
    <w:p>
      <w:pPr>
        <w:spacing w:before="48" w:line="1940" w:lineRule="exact"/>
        <w:textAlignment w:val="center"/>
        <w:rPr/>
      </w:pPr>
      <w:r>
        <w:pict>
          <v:shape id="_x0000_s7" style="position:absolute;margin-left:245.146pt;margin-top:577.836pt;mso-position-vertical-relative:page;mso-position-horizontal-relative:page;width:32.05pt;height:46.1pt;z-index:251681792;" o:allowincell="f" filled="false" stroked="false" type="#_x0000_t202">
            <v:fill on="false"/>
            <v:stroke on="false"/>
            <v:path/>
            <v:imagedata o:title=""/>
            <o:lock v:ext="edit" aspectratio="false"/>
            <v:textbox inset="0mm,0mm,0mm,0mm">
              <w:txbxContent>
                <w:p>
                  <w:pPr>
                    <w:ind w:left="20" w:right="20" w:firstLine="9"/>
                    <w:spacing w:before="19" w:line="239" w:lineRule="auto"/>
                    <w:rPr>
                      <w:rFonts w:ascii="SimSun" w:hAnsi="SimSun" w:eastAsia="SimSun" w:cs="SimSun"/>
                      <w:sz w:val="20"/>
                      <w:szCs w:val="20"/>
                    </w:rPr>
                  </w:pPr>
                  <w:r>
                    <w:rPr>
                      <w:rFonts w:ascii="SimSun" w:hAnsi="SimSun" w:eastAsia="SimSun" w:cs="SimSun"/>
                      <w:sz w:val="20"/>
                      <w:szCs w:val="20"/>
                      <w:b/>
                      <w:bCs/>
                      <w:spacing w:val="-6"/>
                    </w:rPr>
                    <w:t>主要脂</w:t>
                  </w:r>
                  <w:r>
                    <w:rPr>
                      <w:rFonts w:ascii="SimSun" w:hAnsi="SimSun" w:eastAsia="SimSun" w:cs="SimSun"/>
                      <w:sz w:val="20"/>
                      <w:szCs w:val="20"/>
                      <w:spacing w:val="1"/>
                    </w:rPr>
                    <w:t xml:space="preserve"> </w:t>
                  </w:r>
                  <w:r>
                    <w:rPr>
                      <w:rFonts w:ascii="SimSun" w:hAnsi="SimSun" w:eastAsia="SimSun" w:cs="SimSun"/>
                      <w:sz w:val="20"/>
                      <w:szCs w:val="20"/>
                      <w:b/>
                      <w:bCs/>
                      <w:spacing w:val="-5"/>
                    </w:rPr>
                    <w:t>质成分</w:t>
                  </w:r>
                </w:p>
                <w:p>
                  <w:pPr>
                    <w:ind w:left="197"/>
                    <w:spacing w:before="165" w:line="183" w:lineRule="auto"/>
                    <w:rPr>
                      <w:rFonts w:ascii="SimSun" w:hAnsi="SimSun" w:eastAsia="SimSun" w:cs="SimSun"/>
                      <w:sz w:val="20"/>
                      <w:szCs w:val="20"/>
                    </w:rPr>
                  </w:pPr>
                  <w:r>
                    <w:rPr>
                      <w:rFonts w:ascii="SimSun" w:hAnsi="SimSun" w:eastAsia="SimSun" w:cs="SimSun"/>
                      <w:sz w:val="20"/>
                      <w:szCs w:val="20"/>
                      <w:spacing w:val="-2"/>
                    </w:rPr>
                    <w:t>TG</w:t>
                  </w:r>
                </w:p>
              </w:txbxContent>
            </v:textbox>
          </v:shape>
        </w:pict>
      </w:r>
      <w:r>
        <w:pict>
          <v:shape id="_x0000_s8" style="position:absolute;margin-left:98.1451pt;margin-top:585.258pt;mso-position-vertical-relative:page;mso-position-horizontal-relative:page;width:23.15pt;height:39.65pt;z-index:251682816;" o:allowincell="f"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20"/>
                      <w:szCs w:val="20"/>
                    </w:rPr>
                  </w:pPr>
                  <w:r>
                    <w:rPr>
                      <w:rFonts w:ascii="SimSun" w:hAnsi="SimSun" w:eastAsia="SimSun" w:cs="SimSun"/>
                      <w:sz w:val="20"/>
                      <w:szCs w:val="20"/>
                      <w:b/>
                      <w:bCs/>
                      <w:spacing w:val="9"/>
                    </w:rPr>
                    <w:t>分类</w:t>
                  </w:r>
                </w:p>
                <w:p>
                  <w:pPr>
                    <w:spacing w:line="250" w:lineRule="auto"/>
                    <w:rPr>
                      <w:rFonts w:ascii="Arial"/>
                      <w:sz w:val="21"/>
                    </w:rPr>
                  </w:pPr>
                  <w:r/>
                </w:p>
                <w:p>
                  <w:pPr>
                    <w:ind w:left="77"/>
                    <w:spacing w:before="65" w:line="183" w:lineRule="auto"/>
                    <w:rPr>
                      <w:rFonts w:ascii="SimSun" w:hAnsi="SimSun" w:eastAsia="SimSun" w:cs="SimSun"/>
                      <w:sz w:val="20"/>
                      <w:szCs w:val="20"/>
                    </w:rPr>
                  </w:pPr>
                  <w:r>
                    <w:rPr>
                      <w:rFonts w:ascii="SimSun" w:hAnsi="SimSun" w:eastAsia="SimSun" w:cs="SimSun"/>
                      <w:sz w:val="20"/>
                      <w:szCs w:val="20"/>
                      <w:spacing w:val="-2"/>
                    </w:rPr>
                    <w:t>CM</w:t>
                  </w:r>
                </w:p>
              </w:txbxContent>
            </v:textbox>
          </v:shape>
        </w:pict>
      </w:r>
      <w:r>
        <w:pict>
          <v:group id="_x0000_s9" style="mso-position-vertical-relative:line;mso-position-horizontal-relative:char;width:522pt;height:97pt;" filled="false" stroked="false" coordsize="10440,1940" coordorigin="0,0">
            <v:shape id="_x0000_s10" style="position:absolute;left:0;top:0;width:10440;height:1940;" filled="false" stroked="false" type="#_x0000_t75">
              <v:imagedata o:title="" r:id="rId23"/>
            </v:shape>
            <v:shape id="_x0000_s11" style="position:absolute;left:-20;top:-20;width:10480;height:2073;" filled="false" stroked="false" type="#_x0000_t202">
              <v:fill on="false"/>
              <v:stroke on="false"/>
              <v:path/>
              <v:imagedata o:title=""/>
              <o:lock v:ext="edit" aspectratio="false"/>
              <v:textbox inset="0mm,0mm,0mm,0mm">
                <w:txbxContent>
                  <w:p>
                    <w:pPr>
                      <w:spacing w:line="382" w:lineRule="auto"/>
                      <w:rPr>
                        <w:rFonts w:ascii="Arial"/>
                        <w:sz w:val="21"/>
                      </w:rPr>
                    </w:pPr>
                    <w:r/>
                  </w:p>
                  <w:p>
                    <w:pPr>
                      <w:ind w:left="2667"/>
                      <w:spacing w:before="165" w:line="222" w:lineRule="auto"/>
                      <w:rPr>
                        <w:rFonts w:ascii="SimHei" w:hAnsi="SimHei" w:eastAsia="SimHei" w:cs="SimHei"/>
                        <w:sz w:val="51"/>
                        <w:szCs w:val="51"/>
                      </w:rPr>
                    </w:pPr>
                    <w:r>
                      <w:rPr>
                        <w:rFonts w:ascii="SimHei" w:hAnsi="SimHei" w:eastAsia="SimHei" w:cs="SimHei"/>
                        <w:sz w:val="51"/>
                        <w:szCs w:val="51"/>
                        <w:b/>
                        <w:bCs/>
                        <w:color w:val="1B9DE9"/>
                        <w:spacing w:val="56"/>
                      </w:rPr>
                      <w:t>第二十四章血脂异常和脂</w:t>
                    </w:r>
                  </w:p>
                  <w:p>
                    <w:pPr>
                      <w:ind w:left="4267"/>
                      <w:spacing w:before="35" w:line="221" w:lineRule="auto"/>
                      <w:rPr>
                        <w:rFonts w:ascii="SimHei" w:hAnsi="SimHei" w:eastAsia="SimHei" w:cs="SimHei"/>
                        <w:sz w:val="51"/>
                        <w:szCs w:val="51"/>
                      </w:rPr>
                    </w:pPr>
                    <w:r>
                      <w:rPr>
                        <w:rFonts w:ascii="SimHei" w:hAnsi="SimHei" w:eastAsia="SimHei" w:cs="SimHei"/>
                        <w:sz w:val="51"/>
                        <w:szCs w:val="51"/>
                        <w:b/>
                        <w:bCs/>
                        <w:color w:val="009AF4"/>
                        <w:spacing w:val="7"/>
                      </w:rPr>
                      <w:t>蛋白异常血症</w:t>
                    </w:r>
                  </w:p>
                </w:txbxContent>
              </v:textbox>
            </v:shape>
          </v:group>
        </w:pict>
      </w:r>
    </w:p>
    <w:p>
      <w:pPr>
        <w:spacing w:line="268" w:lineRule="auto"/>
        <w:rPr>
          <w:rFonts w:ascii="Arial"/>
          <w:sz w:val="21"/>
        </w:rPr>
      </w:pPr>
      <w:r/>
    </w:p>
    <w:p>
      <w:pPr>
        <w:spacing w:line="269" w:lineRule="auto"/>
        <w:rPr>
          <w:rFonts w:ascii="Arial"/>
          <w:sz w:val="21"/>
        </w:rPr>
      </w:pPr>
      <w:r/>
    </w:p>
    <w:p>
      <w:pPr>
        <w:spacing w:line="269" w:lineRule="auto"/>
        <w:rPr>
          <w:rFonts w:ascii="Arial"/>
          <w:sz w:val="21"/>
        </w:rPr>
      </w:pPr>
      <w:r/>
    </w:p>
    <w:p>
      <w:pPr>
        <w:spacing w:line="269" w:lineRule="auto"/>
        <w:rPr>
          <w:rFonts w:ascii="Arial"/>
          <w:sz w:val="21"/>
        </w:rPr>
      </w:pPr>
      <w:r/>
    </w:p>
    <w:p>
      <w:pPr>
        <w:ind w:left="1180" w:firstLine="429"/>
        <w:spacing w:before="71" w:line="273" w:lineRule="auto"/>
        <w:jc w:val="both"/>
        <w:rPr>
          <w:rFonts w:ascii="SimSun" w:hAnsi="SimSun" w:eastAsia="SimSun" w:cs="SimSun"/>
          <w:sz w:val="22"/>
          <w:szCs w:val="22"/>
        </w:rPr>
      </w:pPr>
      <w:r>
        <w:rPr>
          <w:rFonts w:ascii="SimSun" w:hAnsi="SimSun" w:eastAsia="SimSun" w:cs="SimSun"/>
          <w:sz w:val="22"/>
          <w:szCs w:val="22"/>
          <w:spacing w:val="-11"/>
        </w:rPr>
        <w:t>血脂异常(dyslipidemia)通常指血清中胆固醇(CH)、</w:t>
      </w:r>
      <w:r>
        <w:rPr>
          <w:rFonts w:ascii="SimSun" w:hAnsi="SimSun" w:eastAsia="SimSun" w:cs="SimSun"/>
          <w:sz w:val="22"/>
          <w:szCs w:val="22"/>
          <w:spacing w:val="-12"/>
        </w:rPr>
        <w:t xml:space="preserve"> </w:t>
      </w:r>
      <w:r>
        <w:rPr>
          <w:rFonts w:ascii="SimSun" w:hAnsi="SimSun" w:eastAsia="SimSun" w:cs="SimSun"/>
          <w:sz w:val="22"/>
          <w:szCs w:val="22"/>
          <w:spacing w:val="-11"/>
        </w:rPr>
        <w:t>甘油三酯(TG)、</w:t>
      </w:r>
      <w:r>
        <w:rPr>
          <w:rFonts w:ascii="SimSun" w:hAnsi="SimSun" w:eastAsia="SimSun" w:cs="SimSun"/>
          <w:sz w:val="22"/>
          <w:szCs w:val="22"/>
          <w:spacing w:val="-32"/>
        </w:rPr>
        <w:t xml:space="preserve"> </w:t>
      </w:r>
      <w:r>
        <w:rPr>
          <w:rFonts w:ascii="SimSun" w:hAnsi="SimSun" w:eastAsia="SimSun" w:cs="SimSun"/>
          <w:sz w:val="22"/>
          <w:szCs w:val="22"/>
          <w:spacing w:val="-11"/>
        </w:rPr>
        <w:t>低密度脂蛋白胆固醇(LDL-</w:t>
      </w:r>
      <w:r>
        <w:rPr>
          <w:rFonts w:ascii="SimSun" w:hAnsi="SimSun" w:eastAsia="SimSun" w:cs="SimSun"/>
          <w:sz w:val="22"/>
          <w:szCs w:val="22"/>
        </w:rPr>
        <w:t xml:space="preserve">  </w:t>
      </w:r>
      <w:r>
        <w:rPr>
          <w:rFonts w:ascii="SimSun" w:hAnsi="SimSun" w:eastAsia="SimSun" w:cs="SimSun"/>
          <w:sz w:val="22"/>
          <w:szCs w:val="22"/>
          <w:spacing w:val="-7"/>
        </w:rPr>
        <w:t>C)</w:t>
      </w:r>
      <w:r>
        <w:rPr>
          <w:rFonts w:ascii="SimSun" w:hAnsi="SimSun" w:eastAsia="SimSun" w:cs="SimSun"/>
          <w:sz w:val="22"/>
          <w:szCs w:val="22"/>
          <w:spacing w:val="-64"/>
        </w:rPr>
        <w:t xml:space="preserve"> </w:t>
      </w:r>
      <w:r>
        <w:rPr>
          <w:rFonts w:ascii="SimSun" w:hAnsi="SimSun" w:eastAsia="SimSun" w:cs="SimSun"/>
          <w:sz w:val="22"/>
          <w:szCs w:val="22"/>
          <w:spacing w:val="-7"/>
        </w:rPr>
        <w:t>水平升高，高密度脂蛋白胆固醇(HDL-C)</w:t>
      </w:r>
      <w:r>
        <w:rPr>
          <w:rFonts w:ascii="SimSun" w:hAnsi="SimSun" w:eastAsia="SimSun" w:cs="SimSun"/>
          <w:sz w:val="22"/>
          <w:szCs w:val="22"/>
          <w:spacing w:val="7"/>
        </w:rPr>
        <w:t xml:space="preserve"> </w:t>
      </w:r>
      <w:r>
        <w:rPr>
          <w:rFonts w:ascii="SimSun" w:hAnsi="SimSun" w:eastAsia="SimSun" w:cs="SimSun"/>
          <w:sz w:val="22"/>
          <w:szCs w:val="22"/>
          <w:spacing w:val="-7"/>
        </w:rPr>
        <w:t>水平降低。由于在</w:t>
      </w:r>
      <w:r>
        <w:rPr>
          <w:rFonts w:ascii="SimSun" w:hAnsi="SimSun" w:eastAsia="SimSun" w:cs="SimSun"/>
          <w:sz w:val="22"/>
          <w:szCs w:val="22"/>
          <w:spacing w:val="-8"/>
        </w:rPr>
        <w:t>血浆中脂质以脂蛋白的形式存在，血</w:t>
      </w:r>
      <w:r>
        <w:rPr>
          <w:rFonts w:ascii="SimSun" w:hAnsi="SimSun" w:eastAsia="SimSun" w:cs="SimSun"/>
          <w:sz w:val="22"/>
          <w:szCs w:val="22"/>
        </w:rPr>
        <w:t xml:space="preserve">  </w:t>
      </w:r>
      <w:r>
        <w:rPr>
          <w:rFonts w:ascii="SimSun" w:hAnsi="SimSun" w:eastAsia="SimSun" w:cs="SimSun"/>
          <w:sz w:val="22"/>
          <w:szCs w:val="22"/>
          <w:spacing w:val="-9"/>
        </w:rPr>
        <w:t>脂异常表现为脂蛋白异常血症(dyslipoproteinemia)。目前中国成人血脂异常总体患病率高</w:t>
      </w:r>
      <w:r>
        <w:rPr>
          <w:rFonts w:ascii="SimSun" w:hAnsi="SimSun" w:eastAsia="SimSun" w:cs="SimSun"/>
          <w:sz w:val="22"/>
          <w:szCs w:val="22"/>
          <w:spacing w:val="-10"/>
        </w:rPr>
        <w:t>达40.4%。</w:t>
      </w:r>
      <w:r>
        <w:rPr>
          <w:rFonts w:ascii="SimSun" w:hAnsi="SimSun" w:eastAsia="SimSun" w:cs="SimSun"/>
          <w:sz w:val="22"/>
          <w:szCs w:val="22"/>
        </w:rPr>
        <w:t xml:space="preserve"> </w:t>
      </w:r>
      <w:r>
        <w:rPr>
          <w:rFonts w:ascii="SimSun" w:hAnsi="SimSun" w:eastAsia="SimSun" w:cs="SimSun"/>
          <w:sz w:val="22"/>
          <w:szCs w:val="22"/>
          <w:spacing w:val="-5"/>
        </w:rPr>
        <w:t>血脂异常可导致冠心病等动脉粥样硬化性心血管疾病(ASCVD),</w:t>
      </w:r>
      <w:r>
        <w:rPr>
          <w:rFonts w:ascii="SimSun" w:hAnsi="SimSun" w:eastAsia="SimSun" w:cs="SimSun"/>
          <w:sz w:val="22"/>
          <w:szCs w:val="22"/>
          <w:spacing w:val="57"/>
        </w:rPr>
        <w:t xml:space="preserve"> </w:t>
      </w:r>
      <w:r>
        <w:rPr>
          <w:rFonts w:ascii="SimSun" w:hAnsi="SimSun" w:eastAsia="SimSun" w:cs="SimSun"/>
          <w:sz w:val="22"/>
          <w:szCs w:val="22"/>
          <w:spacing w:val="-5"/>
        </w:rPr>
        <w:t>同时增加肿瘤的风险。血脂异常</w:t>
      </w:r>
      <w:r>
        <w:rPr>
          <w:rFonts w:ascii="SimSun" w:hAnsi="SimSun" w:eastAsia="SimSun" w:cs="SimSun"/>
          <w:sz w:val="22"/>
          <w:szCs w:val="22"/>
          <w:spacing w:val="-6"/>
        </w:rPr>
        <w:t>的</w:t>
      </w:r>
      <w:r>
        <w:rPr>
          <w:rFonts w:ascii="SimSun" w:hAnsi="SimSun" w:eastAsia="SimSun" w:cs="SimSun"/>
          <w:sz w:val="22"/>
          <w:szCs w:val="22"/>
        </w:rPr>
        <w:t xml:space="preserve">  </w:t>
      </w:r>
      <w:r>
        <w:rPr>
          <w:rFonts w:ascii="SimSun" w:hAnsi="SimSun" w:eastAsia="SimSun" w:cs="SimSun"/>
          <w:sz w:val="22"/>
          <w:szCs w:val="22"/>
          <w:spacing w:val="-11"/>
        </w:rPr>
        <w:t>防治对降低心血管病患病率、提高生活质量具有重要</w:t>
      </w:r>
      <w:r>
        <w:rPr>
          <w:rFonts w:ascii="SimSun" w:hAnsi="SimSun" w:eastAsia="SimSun" w:cs="SimSun"/>
          <w:sz w:val="22"/>
          <w:szCs w:val="22"/>
          <w:spacing w:val="-12"/>
        </w:rPr>
        <w:t>意义。</w:t>
      </w:r>
    </w:p>
    <w:p>
      <w:pPr>
        <w:ind w:left="1502"/>
        <w:spacing w:before="74" w:line="222" w:lineRule="auto"/>
        <w:rPr>
          <w:rFonts w:ascii="SimHei" w:hAnsi="SimHei" w:eastAsia="SimHei" w:cs="SimHei"/>
          <w:sz w:val="22"/>
          <w:szCs w:val="22"/>
        </w:rPr>
      </w:pPr>
      <w:r>
        <w:rPr>
          <w:rFonts w:ascii="SimHei" w:hAnsi="SimHei" w:eastAsia="SimHei" w:cs="SimHei"/>
          <w:sz w:val="22"/>
          <w:szCs w:val="22"/>
          <w:b/>
          <w:bCs/>
          <w:color w:val="007AC1"/>
          <w:spacing w:val="-20"/>
        </w:rPr>
        <w:t>【血脂、载脂蛋白和脂蛋白】</w:t>
      </w:r>
    </w:p>
    <w:p>
      <w:pPr>
        <w:ind w:left="1180" w:right="81" w:firstLine="429"/>
        <w:spacing w:before="103" w:line="274" w:lineRule="auto"/>
        <w:jc w:val="both"/>
        <w:rPr>
          <w:rFonts w:ascii="SimSun" w:hAnsi="SimSun" w:eastAsia="SimSun" w:cs="SimSun"/>
          <w:sz w:val="22"/>
          <w:szCs w:val="22"/>
        </w:rPr>
      </w:pPr>
      <w:r>
        <w:rPr>
          <w:rFonts w:ascii="SimSun" w:hAnsi="SimSun" w:eastAsia="SimSun" w:cs="SimSun"/>
          <w:sz w:val="22"/>
          <w:szCs w:val="22"/>
          <w:spacing w:val="-7"/>
        </w:rPr>
        <w:t>血脂是血浆中的中性脂肪(CH</w:t>
      </w:r>
      <w:r>
        <w:rPr>
          <w:rFonts w:ascii="SimSun" w:hAnsi="SimSun" w:eastAsia="SimSun" w:cs="SimSun"/>
          <w:sz w:val="22"/>
          <w:szCs w:val="22"/>
          <w:spacing w:val="69"/>
        </w:rPr>
        <w:t xml:space="preserve"> </w:t>
      </w:r>
      <w:r>
        <w:rPr>
          <w:rFonts w:ascii="SimSun" w:hAnsi="SimSun" w:eastAsia="SimSun" w:cs="SimSun"/>
          <w:sz w:val="22"/>
          <w:szCs w:val="22"/>
          <w:spacing w:val="-7"/>
        </w:rPr>
        <w:t>和TG)</w:t>
      </w:r>
      <w:r>
        <w:rPr>
          <w:rFonts w:ascii="SimSun" w:hAnsi="SimSun" w:eastAsia="SimSun" w:cs="SimSun"/>
          <w:sz w:val="22"/>
          <w:szCs w:val="22"/>
          <w:spacing w:val="-24"/>
        </w:rPr>
        <w:t xml:space="preserve"> </w:t>
      </w:r>
      <w:r>
        <w:rPr>
          <w:rFonts w:ascii="SimSun" w:hAnsi="SimSun" w:eastAsia="SimSun" w:cs="SimSun"/>
          <w:sz w:val="22"/>
          <w:szCs w:val="22"/>
          <w:spacing w:val="-7"/>
        </w:rPr>
        <w:t>和类脂(磷脂、糖脂、固醇、类固醇等)的总称。在人体内</w:t>
      </w:r>
      <w:r>
        <w:rPr>
          <w:rFonts w:ascii="SimSun" w:hAnsi="SimSun" w:eastAsia="SimSun" w:cs="SimSun"/>
          <w:sz w:val="22"/>
          <w:szCs w:val="22"/>
        </w:rPr>
        <w:t xml:space="preserve"> </w:t>
      </w:r>
      <w:r>
        <w:rPr>
          <w:rFonts w:ascii="SimSun" w:hAnsi="SimSun" w:eastAsia="SimSun" w:cs="SimSun"/>
          <w:sz w:val="22"/>
          <w:szCs w:val="22"/>
          <w:spacing w:val="-3"/>
        </w:rPr>
        <w:t>CH</w:t>
      </w:r>
      <w:r>
        <w:rPr>
          <w:rFonts w:ascii="SimSun" w:hAnsi="SimSun" w:eastAsia="SimSun" w:cs="SimSun"/>
          <w:sz w:val="22"/>
          <w:szCs w:val="22"/>
          <w:spacing w:val="29"/>
        </w:rPr>
        <w:t xml:space="preserve"> </w:t>
      </w:r>
      <w:r>
        <w:rPr>
          <w:rFonts w:ascii="SimSun" w:hAnsi="SimSun" w:eastAsia="SimSun" w:cs="SimSun"/>
          <w:sz w:val="22"/>
          <w:szCs w:val="22"/>
          <w:spacing w:val="-3"/>
        </w:rPr>
        <w:t>主要以游离CH</w:t>
      </w:r>
      <w:r>
        <w:rPr>
          <w:rFonts w:ascii="SimSun" w:hAnsi="SimSun" w:eastAsia="SimSun" w:cs="SimSun"/>
          <w:sz w:val="22"/>
          <w:szCs w:val="22"/>
          <w:spacing w:val="17"/>
        </w:rPr>
        <w:t xml:space="preserve"> </w:t>
      </w:r>
      <w:r>
        <w:rPr>
          <w:rFonts w:ascii="SimSun" w:hAnsi="SimSun" w:eastAsia="SimSun" w:cs="SimSun"/>
          <w:sz w:val="22"/>
          <w:szCs w:val="22"/>
          <w:spacing w:val="-3"/>
        </w:rPr>
        <w:t>和胆固醇酯的形式存在，TG</w:t>
      </w:r>
      <w:r>
        <w:rPr>
          <w:rFonts w:ascii="SimSun" w:hAnsi="SimSun" w:eastAsia="SimSun" w:cs="SimSun"/>
          <w:sz w:val="22"/>
          <w:szCs w:val="22"/>
          <w:spacing w:val="16"/>
        </w:rPr>
        <w:t xml:space="preserve"> </w:t>
      </w:r>
      <w:r>
        <w:rPr>
          <w:rFonts w:ascii="SimSun" w:hAnsi="SimSun" w:eastAsia="SimSun" w:cs="SimSun"/>
          <w:sz w:val="22"/>
          <w:szCs w:val="22"/>
          <w:spacing w:val="-3"/>
        </w:rPr>
        <w:t>由甘油分子中的3个羟基被脂肪酸酯化形成。血脂</w:t>
      </w:r>
      <w:r>
        <w:rPr>
          <w:rFonts w:ascii="SimSun" w:hAnsi="SimSun" w:eastAsia="SimSun" w:cs="SimSun"/>
          <w:sz w:val="22"/>
          <w:szCs w:val="22"/>
        </w:rPr>
        <w:t xml:space="preserve"> </w:t>
      </w:r>
      <w:r>
        <w:rPr>
          <w:rFonts w:ascii="SimSun" w:hAnsi="SimSun" w:eastAsia="SimSun" w:cs="SimSun"/>
          <w:sz w:val="22"/>
          <w:szCs w:val="22"/>
          <w:spacing w:val="-9"/>
        </w:rPr>
        <w:t>不溶于水，与载脂蛋白(apolipoprotein,Apo)结合形成脂蛋</w:t>
      </w:r>
      <w:r>
        <w:rPr>
          <w:rFonts w:ascii="SimSun" w:hAnsi="SimSun" w:eastAsia="SimSun" w:cs="SimSun"/>
          <w:sz w:val="22"/>
          <w:szCs w:val="22"/>
          <w:spacing w:val="-10"/>
        </w:rPr>
        <w:t>白被运输和利用。载脂蛋白是脂质转运的</w:t>
      </w:r>
      <w:r>
        <w:rPr>
          <w:rFonts w:ascii="SimSun" w:hAnsi="SimSun" w:eastAsia="SimSun" w:cs="SimSun"/>
          <w:sz w:val="22"/>
          <w:szCs w:val="22"/>
        </w:rPr>
        <w:t xml:space="preserve"> </w:t>
      </w:r>
      <w:r>
        <w:rPr>
          <w:rFonts w:ascii="SimSun" w:hAnsi="SimSun" w:eastAsia="SimSun" w:cs="SimSun"/>
          <w:sz w:val="22"/>
          <w:szCs w:val="22"/>
          <w:spacing w:val="-7"/>
        </w:rPr>
        <w:t>载体，参与脂代谢相关酶活性的调节及细胞膜受体的识别和结合。已发现有20多种载脂蛋白，按组</w:t>
      </w:r>
      <w:r>
        <w:rPr>
          <w:rFonts w:ascii="SimSun" w:hAnsi="SimSun" w:eastAsia="SimSun" w:cs="SimSun"/>
          <w:sz w:val="22"/>
          <w:szCs w:val="22"/>
          <w:spacing w:val="14"/>
        </w:rPr>
        <w:t xml:space="preserve"> </w:t>
      </w:r>
      <w:r>
        <w:rPr>
          <w:rFonts w:ascii="SimSun" w:hAnsi="SimSun" w:eastAsia="SimSun" w:cs="SimSun"/>
          <w:sz w:val="22"/>
          <w:szCs w:val="22"/>
          <w:spacing w:val="-9"/>
        </w:rPr>
        <w:t>成分为ApoA、ApoB、ApoC、ApoD、ApoE。</w:t>
      </w:r>
      <w:r>
        <w:rPr>
          <w:rFonts w:ascii="SimSun" w:hAnsi="SimSun" w:eastAsia="SimSun" w:cs="SimSun"/>
          <w:sz w:val="22"/>
          <w:szCs w:val="22"/>
          <w:spacing w:val="-10"/>
        </w:rPr>
        <w:t xml:space="preserve"> </w:t>
      </w:r>
      <w:r>
        <w:rPr>
          <w:rFonts w:ascii="SimSun" w:hAnsi="SimSun" w:eastAsia="SimSun" w:cs="SimSun"/>
          <w:sz w:val="22"/>
          <w:szCs w:val="22"/>
          <w:spacing w:val="-9"/>
        </w:rPr>
        <w:t>根据氨基酸序列的差异，每一型又分若干亚型，ApoA</w:t>
      </w:r>
      <w:r>
        <w:rPr>
          <w:rFonts w:ascii="SimSun" w:hAnsi="SimSun" w:eastAsia="SimSun" w:cs="SimSun"/>
          <w:sz w:val="22"/>
          <w:szCs w:val="22"/>
          <w:spacing w:val="-8"/>
        </w:rPr>
        <w:t xml:space="preserve"> </w:t>
      </w:r>
      <w:r>
        <w:rPr>
          <w:rFonts w:ascii="SimSun" w:hAnsi="SimSun" w:eastAsia="SimSun" w:cs="SimSun"/>
          <w:sz w:val="22"/>
          <w:szCs w:val="22"/>
          <w:spacing w:val="-9"/>
        </w:rPr>
        <w:t>分为</w:t>
      </w:r>
      <w:r>
        <w:rPr>
          <w:rFonts w:ascii="SimSun" w:hAnsi="SimSun" w:eastAsia="SimSun" w:cs="SimSun"/>
          <w:sz w:val="22"/>
          <w:szCs w:val="22"/>
        </w:rPr>
        <w:t xml:space="preserve"> </w:t>
      </w:r>
      <w:r>
        <w:rPr>
          <w:rFonts w:ascii="SimSun" w:hAnsi="SimSun" w:eastAsia="SimSun" w:cs="SimSun"/>
          <w:sz w:val="22"/>
          <w:szCs w:val="22"/>
          <w:spacing w:val="-6"/>
        </w:rPr>
        <w:t>A1、A2、A4、A5;ApoB分为B</w:t>
      </w:r>
      <w:r>
        <w:rPr>
          <w:rFonts w:ascii="Calibri" w:hAnsi="Calibri" w:eastAsia="Calibri" w:cs="Calibri"/>
          <w:sz w:val="22"/>
          <w:szCs w:val="22"/>
          <w:spacing w:val="-6"/>
        </w:rPr>
        <w:t>₄</w:t>
      </w:r>
      <w:r>
        <w:rPr>
          <w:rFonts w:ascii="Calibri" w:hAnsi="Calibri" w:eastAsia="Calibri" w:cs="Calibri"/>
          <w:sz w:val="22"/>
          <w:szCs w:val="22"/>
          <w:spacing w:val="-32"/>
        </w:rPr>
        <w:t xml:space="preserve"> </w:t>
      </w:r>
      <w:r>
        <w:rPr>
          <w:rFonts w:ascii="SimSun" w:hAnsi="SimSun" w:eastAsia="SimSun" w:cs="SimSun"/>
          <w:sz w:val="22"/>
          <w:szCs w:val="22"/>
          <w:spacing w:val="-6"/>
        </w:rPr>
        <w:t>s、Bo;ApoC</w:t>
      </w:r>
      <w:r>
        <w:rPr>
          <w:rFonts w:ascii="SimSun" w:hAnsi="SimSun" w:eastAsia="SimSun" w:cs="SimSun"/>
          <w:sz w:val="22"/>
          <w:szCs w:val="22"/>
          <w:spacing w:val="-45"/>
        </w:rPr>
        <w:t xml:space="preserve"> </w:t>
      </w:r>
      <w:r>
        <w:rPr>
          <w:rFonts w:ascii="SimSun" w:hAnsi="SimSun" w:eastAsia="SimSun" w:cs="SimSun"/>
          <w:sz w:val="22"/>
          <w:szCs w:val="22"/>
          <w:spacing w:val="-6"/>
        </w:rPr>
        <w:t>分为</w:t>
      </w:r>
      <w:r>
        <w:rPr>
          <w:rFonts w:ascii="SimSun" w:hAnsi="SimSun" w:eastAsia="SimSun" w:cs="SimSun"/>
          <w:sz w:val="22"/>
          <w:szCs w:val="22"/>
          <w:spacing w:val="-59"/>
        </w:rPr>
        <w:t xml:space="preserve"> </w:t>
      </w:r>
      <w:r>
        <w:rPr>
          <w:rFonts w:ascii="SimSun" w:hAnsi="SimSun" w:eastAsia="SimSun" w:cs="SimSun"/>
          <w:sz w:val="22"/>
          <w:szCs w:val="22"/>
          <w:spacing w:val="-6"/>
        </w:rPr>
        <w:t>C1、C2、C3、</w:t>
      </w:r>
      <w:r>
        <w:rPr>
          <w:rFonts w:ascii="SimSun" w:hAnsi="SimSun" w:eastAsia="SimSun" w:cs="SimSun"/>
          <w:sz w:val="22"/>
          <w:szCs w:val="22"/>
          <w:spacing w:val="-7"/>
        </w:rPr>
        <w:t>C4;</w:t>
      </w:r>
      <w:r>
        <w:rPr>
          <w:rFonts w:ascii="SimSun" w:hAnsi="SimSun" w:eastAsia="SimSun" w:cs="SimSun"/>
          <w:sz w:val="22"/>
          <w:szCs w:val="22"/>
          <w:spacing w:val="-6"/>
        </w:rPr>
        <w:t>ApoE</w:t>
      </w:r>
      <w:r>
        <w:rPr>
          <w:rFonts w:ascii="SimSun" w:hAnsi="SimSun" w:eastAsia="SimSun" w:cs="SimSun"/>
          <w:sz w:val="22"/>
          <w:szCs w:val="22"/>
          <w:spacing w:val="-7"/>
        </w:rPr>
        <w:t>分为E2、E3、E4等。载脂蛋白还</w:t>
      </w:r>
      <w:r>
        <w:rPr>
          <w:rFonts w:ascii="SimSun" w:hAnsi="SimSun" w:eastAsia="SimSun" w:cs="SimSun"/>
          <w:sz w:val="22"/>
          <w:szCs w:val="22"/>
        </w:rPr>
        <w:t xml:space="preserve"> </w:t>
      </w:r>
      <w:r>
        <w:rPr>
          <w:rFonts w:ascii="SimSun" w:hAnsi="SimSun" w:eastAsia="SimSun" w:cs="SimSun"/>
          <w:sz w:val="22"/>
          <w:szCs w:val="22"/>
          <w:spacing w:val="-7"/>
        </w:rPr>
        <w:t>包括一种长度多变、可与LDL</w:t>
      </w:r>
      <w:r>
        <w:rPr>
          <w:rFonts w:ascii="SimSun" w:hAnsi="SimSun" w:eastAsia="SimSun" w:cs="SimSun"/>
          <w:sz w:val="22"/>
          <w:szCs w:val="22"/>
          <w:spacing w:val="-9"/>
        </w:rPr>
        <w:t xml:space="preserve"> </w:t>
      </w:r>
      <w:r>
        <w:rPr>
          <w:rFonts w:ascii="SimSun" w:hAnsi="SimSun" w:eastAsia="SimSun" w:cs="SimSun"/>
          <w:sz w:val="22"/>
          <w:szCs w:val="22"/>
          <w:spacing w:val="-7"/>
        </w:rPr>
        <w:t>结合的Apo(a)。</w:t>
      </w:r>
    </w:p>
    <w:p>
      <w:pPr>
        <w:ind w:left="1180" w:firstLine="429"/>
        <w:spacing w:before="90" w:line="260" w:lineRule="auto"/>
        <w:jc w:val="both"/>
        <w:rPr>
          <w:rFonts w:ascii="SimSun" w:hAnsi="SimSun" w:eastAsia="SimSun" w:cs="SimSun"/>
          <w:sz w:val="22"/>
          <w:szCs w:val="22"/>
        </w:rPr>
      </w:pPr>
      <w:r>
        <w:rPr>
          <w:rFonts w:ascii="SimSun" w:hAnsi="SimSun" w:eastAsia="SimSun" w:cs="SimSun"/>
          <w:sz w:val="22"/>
          <w:szCs w:val="22"/>
          <w:spacing w:val="-12"/>
        </w:rPr>
        <w:t>血浆脂蛋白是由载脂蛋白和CH、TG、磷脂(PL)</w:t>
      </w:r>
      <w:r>
        <w:rPr>
          <w:rFonts w:ascii="SimSun" w:hAnsi="SimSun" w:eastAsia="SimSun" w:cs="SimSun"/>
          <w:sz w:val="22"/>
          <w:szCs w:val="22"/>
          <w:spacing w:val="-58"/>
        </w:rPr>
        <w:t xml:space="preserve"> </w:t>
      </w:r>
      <w:r>
        <w:rPr>
          <w:rFonts w:ascii="SimSun" w:hAnsi="SimSun" w:eastAsia="SimSun" w:cs="SimSun"/>
          <w:sz w:val="22"/>
          <w:szCs w:val="22"/>
          <w:spacing w:val="-12"/>
        </w:rPr>
        <w:t>等组成的球形大分子复合物。血浆脂蛋白分为6类：</w:t>
      </w:r>
      <w:r>
        <w:rPr>
          <w:rFonts w:ascii="SimSun" w:hAnsi="SimSun" w:eastAsia="SimSun" w:cs="SimSun"/>
          <w:sz w:val="22"/>
          <w:szCs w:val="22"/>
        </w:rPr>
        <w:t xml:space="preserve"> </w:t>
      </w:r>
      <w:r>
        <w:rPr>
          <w:rFonts w:ascii="SimSun" w:hAnsi="SimSun" w:eastAsia="SimSun" w:cs="SimSun"/>
          <w:sz w:val="22"/>
          <w:szCs w:val="22"/>
          <w:spacing w:val="-13"/>
        </w:rPr>
        <w:t>乳糜微粒(CM)、</w:t>
      </w:r>
      <w:r>
        <w:rPr>
          <w:rFonts w:ascii="SimSun" w:hAnsi="SimSun" w:eastAsia="SimSun" w:cs="SimSun"/>
          <w:sz w:val="22"/>
          <w:szCs w:val="22"/>
          <w:spacing w:val="-40"/>
        </w:rPr>
        <w:t xml:space="preserve"> </w:t>
      </w:r>
      <w:r>
        <w:rPr>
          <w:rFonts w:ascii="SimSun" w:hAnsi="SimSun" w:eastAsia="SimSun" w:cs="SimSun"/>
          <w:sz w:val="22"/>
          <w:szCs w:val="22"/>
          <w:spacing w:val="-13"/>
        </w:rPr>
        <w:t>极低密度脂蛋白(VLDL)、</w:t>
      </w:r>
      <w:r>
        <w:rPr>
          <w:rFonts w:ascii="SimSun" w:hAnsi="SimSun" w:eastAsia="SimSun" w:cs="SimSun"/>
          <w:sz w:val="22"/>
          <w:szCs w:val="22"/>
          <w:spacing w:val="-18"/>
        </w:rPr>
        <w:t xml:space="preserve"> </w:t>
      </w:r>
      <w:r>
        <w:rPr>
          <w:rFonts w:ascii="SimSun" w:hAnsi="SimSun" w:eastAsia="SimSun" w:cs="SimSun"/>
          <w:sz w:val="22"/>
          <w:szCs w:val="22"/>
          <w:spacing w:val="-13"/>
        </w:rPr>
        <w:t>中间密度脂蛋白(IDL)、低密度脂蛋白(LDL)、</w:t>
      </w:r>
      <w:r>
        <w:rPr>
          <w:rFonts w:ascii="SimSun" w:hAnsi="SimSun" w:eastAsia="SimSun" w:cs="SimSun"/>
          <w:sz w:val="22"/>
          <w:szCs w:val="22"/>
          <w:spacing w:val="-61"/>
        </w:rPr>
        <w:t xml:space="preserve"> </w:t>
      </w:r>
      <w:r>
        <w:rPr>
          <w:rFonts w:ascii="SimSun" w:hAnsi="SimSun" w:eastAsia="SimSun" w:cs="SimSun"/>
          <w:sz w:val="22"/>
          <w:szCs w:val="22"/>
          <w:spacing w:val="-13"/>
        </w:rPr>
        <w:t>高</w:t>
      </w:r>
      <w:r>
        <w:rPr>
          <w:rFonts w:ascii="SimSun" w:hAnsi="SimSun" w:eastAsia="SimSun" w:cs="SimSun"/>
          <w:sz w:val="22"/>
          <w:szCs w:val="22"/>
          <w:spacing w:val="-14"/>
        </w:rPr>
        <w:t>密度脂蛋白</w:t>
      </w:r>
      <w:r>
        <w:rPr>
          <w:rFonts w:ascii="SimSun" w:hAnsi="SimSun" w:eastAsia="SimSun" w:cs="SimSun"/>
          <w:sz w:val="22"/>
          <w:szCs w:val="22"/>
        </w:rPr>
        <w:t xml:space="preserve"> </w:t>
      </w:r>
      <w:r>
        <w:rPr>
          <w:rFonts w:ascii="SimSun" w:hAnsi="SimSun" w:eastAsia="SimSun" w:cs="SimSun"/>
          <w:sz w:val="22"/>
          <w:szCs w:val="22"/>
          <w:spacing w:val="-21"/>
        </w:rPr>
        <w:t>(HDL)</w:t>
      </w:r>
      <w:r>
        <w:rPr>
          <w:rFonts w:ascii="SimSun" w:hAnsi="SimSun" w:eastAsia="SimSun" w:cs="SimSun"/>
          <w:sz w:val="22"/>
          <w:szCs w:val="22"/>
          <w:spacing w:val="-22"/>
        </w:rPr>
        <w:t xml:space="preserve"> </w:t>
      </w:r>
      <w:r>
        <w:rPr>
          <w:rFonts w:ascii="SimSun" w:hAnsi="SimSun" w:eastAsia="SimSun" w:cs="SimSun"/>
          <w:sz w:val="22"/>
          <w:szCs w:val="22"/>
          <w:spacing w:val="-21"/>
        </w:rPr>
        <w:t>及脂蛋白(a)[Lp(a)]。</w:t>
      </w:r>
      <w:r>
        <w:rPr>
          <w:rFonts w:ascii="SimSun" w:hAnsi="SimSun" w:eastAsia="SimSun" w:cs="SimSun"/>
          <w:sz w:val="22"/>
          <w:szCs w:val="22"/>
          <w:spacing w:val="-26"/>
        </w:rPr>
        <w:t xml:space="preserve"> </w:t>
      </w:r>
      <w:r>
        <w:rPr>
          <w:rFonts w:ascii="SimSun" w:hAnsi="SimSun" w:eastAsia="SimSun" w:cs="SimSun"/>
          <w:sz w:val="22"/>
          <w:szCs w:val="22"/>
          <w:spacing w:val="-21"/>
        </w:rPr>
        <w:t>各类脂蛋白的组成、理化特性、来源、代谢途径和生理功能各异(表7-24-1)。</w:t>
      </w:r>
    </w:p>
    <w:p>
      <w:pPr>
        <w:ind w:left="1180" w:right="19" w:firstLine="429"/>
        <w:spacing w:before="102" w:line="249" w:lineRule="auto"/>
        <w:jc w:val="both"/>
        <w:rPr>
          <w:rFonts w:ascii="SimSun" w:hAnsi="SimSun" w:eastAsia="SimSun" w:cs="SimSun"/>
          <w:sz w:val="22"/>
          <w:szCs w:val="22"/>
        </w:rPr>
      </w:pPr>
      <w:r>
        <w:rPr>
          <w:rFonts w:ascii="SimSun" w:hAnsi="SimSun" w:eastAsia="SimSun" w:cs="SimSun"/>
          <w:sz w:val="22"/>
          <w:szCs w:val="22"/>
          <w:spacing w:val="-8"/>
        </w:rPr>
        <w:t>脂蛋白的代谢途径：外源性代谢途径，即饮食摄入的CH</w:t>
      </w:r>
      <w:r>
        <w:rPr>
          <w:rFonts w:ascii="SimSun" w:hAnsi="SimSun" w:eastAsia="SimSun" w:cs="SimSun"/>
          <w:sz w:val="22"/>
          <w:szCs w:val="22"/>
          <w:spacing w:val="16"/>
        </w:rPr>
        <w:t xml:space="preserve"> </w:t>
      </w:r>
      <w:r>
        <w:rPr>
          <w:rFonts w:ascii="SimSun" w:hAnsi="SimSun" w:eastAsia="SimSun" w:cs="SimSun"/>
          <w:sz w:val="22"/>
          <w:szCs w:val="22"/>
          <w:spacing w:val="-8"/>
        </w:rPr>
        <w:t>和TG</w:t>
      </w:r>
      <w:r>
        <w:rPr>
          <w:rFonts w:ascii="SimSun" w:hAnsi="SimSun" w:eastAsia="SimSun" w:cs="SimSun"/>
          <w:sz w:val="22"/>
          <w:szCs w:val="22"/>
          <w:spacing w:val="-4"/>
        </w:rPr>
        <w:t xml:space="preserve"> </w:t>
      </w:r>
      <w:r>
        <w:rPr>
          <w:rFonts w:ascii="SimSun" w:hAnsi="SimSun" w:eastAsia="SimSun" w:cs="SimSun"/>
          <w:sz w:val="22"/>
          <w:szCs w:val="22"/>
          <w:spacing w:val="-8"/>
        </w:rPr>
        <w:t>在小肠中合成CM</w:t>
      </w:r>
      <w:r>
        <w:rPr>
          <w:rFonts w:ascii="SimSun" w:hAnsi="SimSun" w:eastAsia="SimSun" w:cs="SimSun"/>
          <w:sz w:val="22"/>
          <w:szCs w:val="22"/>
          <w:spacing w:val="26"/>
        </w:rPr>
        <w:t xml:space="preserve"> </w:t>
      </w:r>
      <w:r>
        <w:rPr>
          <w:rFonts w:ascii="SimSun" w:hAnsi="SimSun" w:eastAsia="SimSun" w:cs="SimSun"/>
          <w:sz w:val="22"/>
          <w:szCs w:val="22"/>
          <w:spacing w:val="-8"/>
        </w:rPr>
        <w:t>及其</w:t>
      </w:r>
      <w:r>
        <w:rPr>
          <w:rFonts w:ascii="SimSun" w:hAnsi="SimSun" w:eastAsia="SimSun" w:cs="SimSun"/>
          <w:sz w:val="22"/>
          <w:szCs w:val="22"/>
          <w:spacing w:val="-9"/>
        </w:rPr>
        <w:t>代谢过程；</w:t>
      </w:r>
      <w:r>
        <w:rPr>
          <w:rFonts w:ascii="SimSun" w:hAnsi="SimSun" w:eastAsia="SimSun" w:cs="SimSun"/>
          <w:sz w:val="22"/>
          <w:szCs w:val="22"/>
        </w:rPr>
        <w:t xml:space="preserve"> </w:t>
      </w:r>
      <w:r>
        <w:rPr>
          <w:rFonts w:ascii="SimSun" w:hAnsi="SimSun" w:eastAsia="SimSun" w:cs="SimSun"/>
          <w:sz w:val="22"/>
          <w:szCs w:val="22"/>
          <w:spacing w:val="-6"/>
        </w:rPr>
        <w:t>内源性代谢途径，即由肝脏合成的VLDL</w:t>
      </w:r>
      <w:r>
        <w:rPr>
          <w:rFonts w:ascii="SimSun" w:hAnsi="SimSun" w:eastAsia="SimSun" w:cs="SimSun"/>
          <w:sz w:val="22"/>
          <w:szCs w:val="22"/>
          <w:spacing w:val="13"/>
        </w:rPr>
        <w:t xml:space="preserve"> </w:t>
      </w:r>
      <w:r>
        <w:rPr>
          <w:rFonts w:ascii="SimSun" w:hAnsi="SimSun" w:eastAsia="SimSun" w:cs="SimSun"/>
          <w:sz w:val="22"/>
          <w:szCs w:val="22"/>
          <w:spacing w:val="-6"/>
        </w:rPr>
        <w:t>转变为</w:t>
      </w:r>
      <w:r>
        <w:rPr>
          <w:rFonts w:ascii="SimSun" w:hAnsi="SimSun" w:eastAsia="SimSun" w:cs="SimSun"/>
          <w:sz w:val="22"/>
          <w:szCs w:val="22"/>
          <w:spacing w:val="-61"/>
        </w:rPr>
        <w:t xml:space="preserve"> </w:t>
      </w:r>
      <w:r>
        <w:rPr>
          <w:rFonts w:ascii="SimSun" w:hAnsi="SimSun" w:eastAsia="SimSun" w:cs="SimSun"/>
          <w:sz w:val="22"/>
          <w:szCs w:val="22"/>
          <w:spacing w:val="-6"/>
        </w:rPr>
        <w:t>IDL</w:t>
      </w:r>
      <w:r>
        <w:rPr>
          <w:rFonts w:ascii="SimSun" w:hAnsi="SimSun" w:eastAsia="SimSun" w:cs="SimSun"/>
          <w:sz w:val="22"/>
          <w:szCs w:val="22"/>
          <w:spacing w:val="-39"/>
        </w:rPr>
        <w:t xml:space="preserve"> </w:t>
      </w:r>
      <w:r>
        <w:rPr>
          <w:rFonts w:ascii="SimSun" w:hAnsi="SimSun" w:eastAsia="SimSun" w:cs="SimSun"/>
          <w:sz w:val="22"/>
          <w:szCs w:val="22"/>
          <w:spacing w:val="-6"/>
        </w:rPr>
        <w:t>和</w:t>
      </w:r>
      <w:r>
        <w:rPr>
          <w:rFonts w:ascii="SimSun" w:hAnsi="SimSun" w:eastAsia="SimSun" w:cs="SimSun"/>
          <w:sz w:val="22"/>
          <w:szCs w:val="22"/>
          <w:spacing w:val="-40"/>
        </w:rPr>
        <w:t xml:space="preserve"> </w:t>
      </w:r>
      <w:r>
        <w:rPr>
          <w:rFonts w:ascii="SimSun" w:hAnsi="SimSun" w:eastAsia="SimSun" w:cs="SimSun"/>
          <w:sz w:val="22"/>
          <w:szCs w:val="22"/>
          <w:spacing w:val="-6"/>
        </w:rPr>
        <w:t>LDL,</w:t>
      </w:r>
      <w:r>
        <w:rPr>
          <w:rFonts w:ascii="SimSun" w:hAnsi="SimSun" w:eastAsia="SimSun" w:cs="SimSun"/>
          <w:sz w:val="22"/>
          <w:szCs w:val="22"/>
          <w:spacing w:val="-64"/>
        </w:rPr>
        <w:t xml:space="preserve"> </w:t>
      </w:r>
      <w:r>
        <w:rPr>
          <w:rFonts w:ascii="SimSun" w:hAnsi="SimSun" w:eastAsia="SimSun" w:cs="SimSun"/>
          <w:sz w:val="22"/>
          <w:szCs w:val="22"/>
          <w:spacing w:val="-7"/>
        </w:rPr>
        <w:t>及</w:t>
      </w:r>
      <w:r>
        <w:rPr>
          <w:rFonts w:ascii="SimSun" w:hAnsi="SimSun" w:eastAsia="SimSun" w:cs="SimSun"/>
          <w:sz w:val="22"/>
          <w:szCs w:val="22"/>
          <w:spacing w:val="-52"/>
        </w:rPr>
        <w:t xml:space="preserve"> </w:t>
      </w:r>
      <w:r>
        <w:rPr>
          <w:rFonts w:ascii="SimSun" w:hAnsi="SimSun" w:eastAsia="SimSun" w:cs="SimSun"/>
          <w:sz w:val="22"/>
          <w:szCs w:val="22"/>
          <w:spacing w:val="-6"/>
        </w:rPr>
        <w:t>LDL</w:t>
      </w:r>
      <w:r>
        <w:rPr>
          <w:rFonts w:ascii="SimSun" w:hAnsi="SimSun" w:eastAsia="SimSun" w:cs="SimSun"/>
          <w:sz w:val="22"/>
          <w:szCs w:val="22"/>
          <w:spacing w:val="-3"/>
        </w:rPr>
        <w:t xml:space="preserve"> </w:t>
      </w:r>
      <w:r>
        <w:rPr>
          <w:rFonts w:ascii="SimSun" w:hAnsi="SimSun" w:eastAsia="SimSun" w:cs="SimSun"/>
          <w:sz w:val="22"/>
          <w:szCs w:val="22"/>
          <w:spacing w:val="-7"/>
        </w:rPr>
        <w:t>被肝脏或其他器官代谢的过程。</w:t>
      </w:r>
    </w:p>
    <w:p>
      <w:pPr>
        <w:spacing w:line="42" w:lineRule="exact"/>
        <w:rPr/>
      </w:pPr>
      <w:r/>
    </w:p>
    <w:p>
      <w:pPr>
        <w:sectPr>
          <w:footerReference w:type="default" r:id="rId22"/>
          <w:pgSz w:w="11900" w:h="16840"/>
          <w:pgMar w:top="1431" w:right="939" w:bottom="405" w:left="510" w:header="0" w:footer="187" w:gutter="0"/>
          <w:cols w:equalWidth="0" w:num="1">
            <w:col w:w="10451" w:space="0"/>
          </w:cols>
        </w:sectPr>
        <w:rPr/>
      </w:pPr>
    </w:p>
    <w:p>
      <w:pPr>
        <w:ind w:right="3"/>
        <w:spacing w:before="44" w:line="219" w:lineRule="auto"/>
        <w:jc w:val="right"/>
        <w:rPr>
          <w:rFonts w:ascii="SimSun" w:hAnsi="SimSun" w:eastAsia="SimSun" w:cs="SimSun"/>
          <w:sz w:val="22"/>
          <w:szCs w:val="22"/>
        </w:rPr>
      </w:pPr>
      <w:r>
        <w:rPr>
          <w:rFonts w:ascii="SimSun" w:hAnsi="SimSun" w:eastAsia="SimSun" w:cs="SimSun"/>
          <w:sz w:val="22"/>
          <w:szCs w:val="22"/>
          <w:spacing w:val="-12"/>
        </w:rPr>
        <w:t>此外，还存在CH</w:t>
      </w:r>
      <w:r>
        <w:rPr>
          <w:rFonts w:ascii="SimSun" w:hAnsi="SimSun" w:eastAsia="SimSun" w:cs="SimSun"/>
          <w:sz w:val="22"/>
          <w:szCs w:val="22"/>
          <w:spacing w:val="7"/>
        </w:rPr>
        <w:t xml:space="preserve"> </w:t>
      </w:r>
      <w:r>
        <w:rPr>
          <w:rFonts w:ascii="SimSun" w:hAnsi="SimSun" w:eastAsia="SimSun" w:cs="SimSun"/>
          <w:sz w:val="22"/>
          <w:szCs w:val="22"/>
          <w:spacing w:val="-12"/>
        </w:rPr>
        <w:t>逆转运途径，即HDL</w:t>
      </w:r>
      <w:r>
        <w:rPr>
          <w:rFonts w:ascii="SimSun" w:hAnsi="SimSun" w:eastAsia="SimSun" w:cs="SimSun"/>
          <w:sz w:val="22"/>
          <w:szCs w:val="22"/>
          <w:spacing w:val="23"/>
        </w:rPr>
        <w:t xml:space="preserve"> </w:t>
      </w:r>
      <w:r>
        <w:rPr>
          <w:rFonts w:ascii="SimSun" w:hAnsi="SimSun" w:eastAsia="SimSun" w:cs="SimSun"/>
          <w:sz w:val="22"/>
          <w:szCs w:val="22"/>
          <w:spacing w:val="-12"/>
        </w:rPr>
        <w:t>将</w:t>
      </w:r>
      <w:r>
        <w:rPr>
          <w:rFonts w:ascii="SimSun" w:hAnsi="SimSun" w:eastAsia="SimSun" w:cs="SimSun"/>
          <w:sz w:val="22"/>
          <w:szCs w:val="22"/>
          <w:spacing w:val="-63"/>
        </w:rPr>
        <w:t xml:space="preserve"> </w:t>
      </w:r>
      <w:r>
        <w:rPr>
          <w:rFonts w:ascii="SimSun" w:hAnsi="SimSun" w:eastAsia="SimSun" w:cs="SimSun"/>
          <w:sz w:val="22"/>
          <w:szCs w:val="22"/>
          <w:spacing w:val="-12"/>
        </w:rPr>
        <w:t>CH</w:t>
      </w:r>
    </w:p>
    <w:p>
      <w:pPr>
        <w:ind w:right="20"/>
        <w:spacing w:before="205" w:line="221" w:lineRule="auto"/>
        <w:jc w:val="right"/>
        <w:rPr>
          <w:rFonts w:ascii="SimSun" w:hAnsi="SimSun" w:eastAsia="SimSun" w:cs="SimSun"/>
          <w:sz w:val="20"/>
          <w:szCs w:val="20"/>
        </w:rPr>
      </w:pPr>
      <w:r>
        <w:rPr>
          <w:rFonts w:ascii="SimSun" w:hAnsi="SimSun" w:eastAsia="SimSun" w:cs="SimSun"/>
          <w:sz w:val="20"/>
          <w:szCs w:val="20"/>
          <w:b/>
          <w:bCs/>
          <w:color w:val="004D74"/>
          <w:spacing w:val="-4"/>
        </w:rPr>
        <w:t>表7-24-1</w:t>
      </w:r>
    </w:p>
    <w:p>
      <w:pPr>
        <w:spacing w:line="140" w:lineRule="exact"/>
        <w:rPr/>
      </w:pPr>
      <w:r/>
    </w:p>
    <w:tbl>
      <w:tblPr>
        <w:tblStyle w:val="2"/>
        <w:tblW w:w="1813" w:type="dxa"/>
        <w:tblInd w:w="2352"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893"/>
        <w:gridCol w:w="920"/>
      </w:tblGrid>
      <w:tr>
        <w:trPr>
          <w:trHeight w:val="852" w:hRule="atLeast"/>
        </w:trPr>
        <w:tc>
          <w:tcPr>
            <w:tcW w:w="893" w:type="dxa"/>
            <w:vAlign w:val="top"/>
          </w:tcPr>
          <w:p>
            <w:pPr>
              <w:ind w:left="60" w:right="127" w:hanging="60"/>
              <w:spacing w:line="242" w:lineRule="auto"/>
              <w:rPr>
                <w:rFonts w:ascii="SimSun" w:hAnsi="SimSun" w:eastAsia="SimSun" w:cs="SimSun"/>
                <w:sz w:val="20"/>
                <w:szCs w:val="20"/>
              </w:rPr>
            </w:pPr>
            <w:r>
              <w:rPr>
                <w:rFonts w:ascii="SimSun" w:hAnsi="SimSun" w:eastAsia="SimSun" w:cs="SimSun"/>
                <w:sz w:val="20"/>
                <w:szCs w:val="20"/>
                <w:b/>
                <w:bCs/>
                <w:spacing w:val="-11"/>
              </w:rPr>
              <w:t>水合密度</w:t>
            </w:r>
            <w:r>
              <w:rPr>
                <w:rFonts w:ascii="SimSun" w:hAnsi="SimSun" w:eastAsia="SimSun" w:cs="SimSun"/>
                <w:sz w:val="20"/>
                <w:szCs w:val="20"/>
              </w:rPr>
              <w:t xml:space="preserve"> </w:t>
            </w:r>
            <w:r>
              <w:rPr>
                <w:rFonts w:ascii="SimSun" w:hAnsi="SimSun" w:eastAsia="SimSun" w:cs="SimSun"/>
                <w:sz w:val="20"/>
                <w:szCs w:val="20"/>
                <w:b/>
                <w:bCs/>
                <w:spacing w:val="-9"/>
              </w:rPr>
              <w:t>(g/ml)</w:t>
            </w:r>
          </w:p>
          <w:p>
            <w:pPr>
              <w:ind w:left="77"/>
              <w:spacing w:before="128" w:line="193" w:lineRule="auto"/>
              <w:rPr>
                <w:rFonts w:ascii="SimSun" w:hAnsi="SimSun" w:eastAsia="SimSun" w:cs="SimSun"/>
                <w:sz w:val="19"/>
                <w:szCs w:val="19"/>
              </w:rPr>
            </w:pPr>
            <w:r>
              <w:rPr>
                <w:rFonts w:ascii="SimSun" w:hAnsi="SimSun" w:eastAsia="SimSun" w:cs="SimSun"/>
                <w:sz w:val="19"/>
                <w:szCs w:val="19"/>
                <w:spacing w:val="2"/>
              </w:rPr>
              <w:t>&lt;0.950</w:t>
            </w:r>
          </w:p>
        </w:tc>
        <w:tc>
          <w:tcPr>
            <w:tcW w:w="920" w:type="dxa"/>
            <w:vAlign w:val="top"/>
          </w:tcPr>
          <w:p>
            <w:pPr>
              <w:ind w:left="287" w:hanging="160"/>
              <w:spacing w:line="268" w:lineRule="auto"/>
              <w:rPr>
                <w:rFonts w:ascii="SimSun" w:hAnsi="SimSun" w:eastAsia="SimSun" w:cs="SimSun"/>
                <w:sz w:val="19"/>
                <w:szCs w:val="19"/>
              </w:rPr>
            </w:pPr>
            <w:r>
              <w:rPr>
                <w:rFonts w:ascii="SimSun" w:hAnsi="SimSun" w:eastAsia="SimSun" w:cs="SimSun"/>
                <w:sz w:val="19"/>
                <w:szCs w:val="19"/>
                <w:b/>
                <w:bCs/>
                <w:spacing w:val="6"/>
              </w:rPr>
              <w:t>颗粒直径</w:t>
            </w:r>
            <w:r>
              <w:rPr>
                <w:rFonts w:ascii="SimSun" w:hAnsi="SimSun" w:eastAsia="SimSun" w:cs="SimSun"/>
                <w:sz w:val="19"/>
                <w:szCs w:val="19"/>
              </w:rPr>
              <w:t xml:space="preserve"> </w:t>
            </w:r>
            <w:r>
              <w:rPr>
                <w:rFonts w:ascii="SimSun" w:hAnsi="SimSun" w:eastAsia="SimSun" w:cs="SimSun"/>
                <w:sz w:val="19"/>
                <w:szCs w:val="19"/>
                <w:b/>
                <w:bCs/>
                <w:spacing w:val="-7"/>
              </w:rPr>
              <w:t>(nm)</w:t>
            </w:r>
          </w:p>
          <w:p>
            <w:pPr>
              <w:ind w:left="174"/>
              <w:spacing w:before="132" w:line="168" w:lineRule="exact"/>
              <w:rPr>
                <w:rFonts w:ascii="SimSun" w:hAnsi="SimSun" w:eastAsia="SimSun" w:cs="SimSun"/>
                <w:sz w:val="20"/>
                <w:szCs w:val="20"/>
              </w:rPr>
            </w:pPr>
            <w:r>
              <w:rPr>
                <w:rFonts w:ascii="SimSun" w:hAnsi="SimSun" w:eastAsia="SimSun" w:cs="SimSun"/>
                <w:sz w:val="20"/>
                <w:szCs w:val="20"/>
                <w:spacing w:val="-2"/>
                <w:position w:val="-2"/>
              </w:rPr>
              <w:t>80～500</w:t>
            </w:r>
          </w:p>
        </w:tc>
      </w:tr>
    </w:tbl>
    <w:p>
      <w:pPr>
        <w:spacing w:line="394" w:lineRule="auto"/>
        <w:rPr>
          <w:rFonts w:ascii="Arial"/>
          <w:sz w:val="21"/>
        </w:rPr>
      </w:pPr>
      <w:r/>
    </w:p>
    <w:p>
      <w:pPr>
        <w:ind w:left="4579"/>
        <w:spacing w:before="66" w:line="183" w:lineRule="auto"/>
        <w:rPr>
          <w:rFonts w:ascii="SimSun" w:hAnsi="SimSun" w:eastAsia="SimSun" w:cs="SimSun"/>
          <w:sz w:val="20"/>
          <w:szCs w:val="20"/>
        </w:rPr>
      </w:pPr>
      <w:r>
        <w:pict>
          <v:shape id="_x0000_s12" style="position:absolute;margin-left:71.5008pt;margin-top:1.34611pt;mso-position-vertical-relative:text;mso-position-horizontal-relative:text;width:21.85pt;height:11.85pt;z-index:251688960;" filled="false" stroked="false" type="#_x0000_t202">
            <v:fill on="false"/>
            <v:stroke on="false"/>
            <v:path/>
            <v:imagedata o:title=""/>
            <o:lock v:ext="edit" aspectratio="false"/>
            <v:textbox inset="0mm,0mm,0mm,0mm">
              <w:txbxContent>
                <w:p>
                  <w:pPr>
                    <w:ind w:left="20"/>
                    <w:spacing w:before="19" w:line="182" w:lineRule="auto"/>
                    <w:rPr>
                      <w:rFonts w:ascii="SimSun" w:hAnsi="SimSun" w:eastAsia="SimSun" w:cs="SimSun"/>
                      <w:sz w:val="20"/>
                      <w:szCs w:val="20"/>
                    </w:rPr>
                  </w:pPr>
                  <w:r>
                    <w:rPr>
                      <w:rFonts w:ascii="SimSun" w:hAnsi="SimSun" w:eastAsia="SimSun" w:cs="SimSun"/>
                      <w:sz w:val="20"/>
                      <w:szCs w:val="20"/>
                      <w:spacing w:val="-1"/>
                    </w:rPr>
                    <w:t>VLDL</w:t>
                  </w:r>
                </w:p>
              </w:txbxContent>
            </v:textbox>
          </v:shape>
        </w:pict>
      </w:r>
      <w:r>
        <w:pict>
          <v:shape id="_x0000_s13" style="position:absolute;margin-left:106.479pt;margin-top:1.23611pt;mso-position-vertical-relative:text;mso-position-horizontal-relative:text;width:96.95pt;height:12pt;z-index:251684864;"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20"/>
                      <w:szCs w:val="20"/>
                    </w:rPr>
                  </w:pPr>
                  <w:r>
                    <w:rPr>
                      <w:rFonts w:ascii="SimSun" w:hAnsi="SimSun" w:eastAsia="SimSun" w:cs="SimSun"/>
                      <w:sz w:val="20"/>
                      <w:szCs w:val="20"/>
                      <w:spacing w:val="-2"/>
                    </w:rPr>
                    <w:t>0.950～1.006</w:t>
                  </w:r>
                  <w:r>
                    <w:rPr>
                      <w:rFonts w:ascii="SimSun" w:hAnsi="SimSun" w:eastAsia="SimSun" w:cs="SimSun"/>
                      <w:sz w:val="20"/>
                      <w:szCs w:val="20"/>
                      <w:spacing w:val="31"/>
                    </w:rPr>
                    <w:t xml:space="preserve"> </w:t>
                  </w:r>
                  <w:r>
                    <w:rPr>
                      <w:rFonts w:ascii="SimSun" w:hAnsi="SimSun" w:eastAsia="SimSun" w:cs="SimSun"/>
                      <w:sz w:val="20"/>
                      <w:szCs w:val="20"/>
                      <w:spacing w:val="-2"/>
                    </w:rPr>
                    <w:t>30～80</w:t>
                  </w:r>
                </w:p>
              </w:txbxContent>
            </v:textbox>
          </v:shape>
        </w:pict>
      </w:r>
      <w:r>
        <w:rPr>
          <w:rFonts w:ascii="SimSun" w:hAnsi="SimSun" w:eastAsia="SimSun" w:cs="SimSun"/>
          <w:sz w:val="20"/>
          <w:szCs w:val="20"/>
          <w:spacing w:val="-2"/>
        </w:rPr>
        <w:t>TG</w:t>
      </w:r>
    </w:p>
    <w:p>
      <w:pPr>
        <w:spacing w:line="283" w:lineRule="auto"/>
        <w:rPr>
          <w:rFonts w:ascii="Arial"/>
          <w:sz w:val="21"/>
        </w:rPr>
      </w:pPr>
      <w:r/>
    </w:p>
    <w:p>
      <w:pPr>
        <w:ind w:left="2283"/>
        <w:spacing w:before="65" w:line="342" w:lineRule="exact"/>
        <w:rPr>
          <w:rFonts w:ascii="SimSun" w:hAnsi="SimSun" w:eastAsia="SimSun" w:cs="SimSun"/>
          <w:sz w:val="20"/>
          <w:szCs w:val="20"/>
        </w:rPr>
      </w:pPr>
      <w:r>
        <w:pict>
          <v:shape id="_x0000_s14" style="position:absolute;margin-left:221pt;margin-top:3.6969pt;mso-position-vertical-relative:text;mso-position-horizontal-relative:text;width:31.75pt;height:29.6pt;z-index:251683840;" filled="false" stroked="false" type="#_x0000_t202">
            <v:fill on="false"/>
            <v:stroke on="false"/>
            <v:path/>
            <v:imagedata o:title=""/>
            <o:lock v:ext="edit" aspectratio="false"/>
            <v:textbox inset="0mm,0mm,0mm,0mm">
              <w:txbxContent>
                <w:p>
                  <w:pPr>
                    <w:ind w:left="20"/>
                    <w:spacing w:before="20" w:line="353" w:lineRule="exact"/>
                    <w:rPr>
                      <w:rFonts w:ascii="SimSun" w:hAnsi="SimSun" w:eastAsia="SimSun" w:cs="SimSun"/>
                      <w:sz w:val="20"/>
                      <w:szCs w:val="20"/>
                    </w:rPr>
                  </w:pPr>
                  <w:r>
                    <w:rPr>
                      <w:rFonts w:ascii="SimSun" w:hAnsi="SimSun" w:eastAsia="SimSun" w:cs="SimSun"/>
                      <w:sz w:val="20"/>
                      <w:szCs w:val="20"/>
                      <w:spacing w:val="-1"/>
                      <w:position w:val="14"/>
                    </w:rPr>
                    <w:t>TG、CH</w:t>
                  </w:r>
                </w:p>
                <w:p>
                  <w:pPr>
                    <w:ind w:left="159"/>
                    <w:spacing w:line="183" w:lineRule="auto"/>
                    <w:rPr>
                      <w:rFonts w:ascii="SimSun" w:hAnsi="SimSun" w:eastAsia="SimSun" w:cs="SimSun"/>
                      <w:sz w:val="20"/>
                      <w:szCs w:val="20"/>
                    </w:rPr>
                  </w:pPr>
                  <w:r>
                    <w:rPr>
                      <w:rFonts w:ascii="SimSun" w:hAnsi="SimSun" w:eastAsia="SimSun" w:cs="SimSun"/>
                      <w:sz w:val="20"/>
                      <w:szCs w:val="20"/>
                      <w:spacing w:val="-2"/>
                    </w:rPr>
                    <w:t>CH</w:t>
                  </w:r>
                </w:p>
              </w:txbxContent>
            </v:textbox>
          </v:shape>
        </w:pict>
      </w:r>
      <w:r>
        <w:pict>
          <v:shape id="_x0000_s15" style="position:absolute;margin-left:74.4996pt;margin-top:3.91689pt;mso-position-vertical-relative:text;mso-position-horizontal-relative:text;width:16.7pt;height:28.85pt;z-index:251685888;" filled="false" stroked="false" type="#_x0000_t202">
            <v:fill on="false"/>
            <v:stroke on="false"/>
            <v:path/>
            <v:imagedata o:title=""/>
            <o:lock v:ext="edit" aspectratio="false"/>
            <v:textbox inset="0mm,0mm,0mm,0mm">
              <w:txbxContent>
                <w:p>
                  <w:pPr>
                    <w:ind w:left="29"/>
                    <w:spacing w:before="20" w:line="339" w:lineRule="exact"/>
                    <w:rPr>
                      <w:rFonts w:ascii="SimSun" w:hAnsi="SimSun" w:eastAsia="SimSun" w:cs="SimSun"/>
                      <w:sz w:val="20"/>
                      <w:szCs w:val="20"/>
                    </w:rPr>
                  </w:pPr>
                  <w:r>
                    <w:rPr>
                      <w:rFonts w:ascii="SimSun" w:hAnsi="SimSun" w:eastAsia="SimSun" w:cs="SimSun"/>
                      <w:sz w:val="20"/>
                      <w:szCs w:val="20"/>
                      <w:spacing w:val="-5"/>
                      <w:position w:val="13"/>
                    </w:rPr>
                    <w:t>IDL</w:t>
                  </w:r>
                </w:p>
                <w:p>
                  <w:pPr>
                    <w:ind w:left="20"/>
                    <w:spacing w:line="181" w:lineRule="auto"/>
                    <w:rPr>
                      <w:rFonts w:ascii="SimSun" w:hAnsi="SimSun" w:eastAsia="SimSun" w:cs="SimSun"/>
                      <w:sz w:val="20"/>
                      <w:szCs w:val="20"/>
                    </w:rPr>
                  </w:pPr>
                  <w:r>
                    <w:rPr>
                      <w:rFonts w:ascii="SimSun" w:hAnsi="SimSun" w:eastAsia="SimSun" w:cs="SimSun"/>
                      <w:sz w:val="20"/>
                      <w:szCs w:val="20"/>
                      <w:spacing w:val="-2"/>
                    </w:rPr>
                    <w:t>LDL</w:t>
                  </w:r>
                </w:p>
              </w:txbxContent>
            </v:textbox>
          </v:shape>
        </w:pict>
      </w:r>
      <w:r>
        <w:rPr>
          <w:rFonts w:ascii="SimSun" w:hAnsi="SimSun" w:eastAsia="SimSun" w:cs="SimSun"/>
          <w:sz w:val="20"/>
          <w:szCs w:val="20"/>
          <w:spacing w:val="-2"/>
          <w:position w:val="9"/>
        </w:rPr>
        <w:t>1.006~1.019</w:t>
      </w:r>
      <w:r>
        <w:rPr>
          <w:rFonts w:ascii="SimSun" w:hAnsi="SimSun" w:eastAsia="SimSun" w:cs="SimSun"/>
          <w:sz w:val="20"/>
          <w:szCs w:val="20"/>
          <w:spacing w:val="-12"/>
          <w:position w:val="9"/>
        </w:rPr>
        <w:t xml:space="preserve"> </w:t>
      </w:r>
      <w:r>
        <w:rPr>
          <w:rFonts w:ascii="SimSun" w:hAnsi="SimSun" w:eastAsia="SimSun" w:cs="SimSun"/>
          <w:sz w:val="20"/>
          <w:szCs w:val="20"/>
          <w:spacing w:val="-2"/>
          <w:position w:val="9"/>
        </w:rPr>
        <w:t>27～30</w:t>
      </w:r>
    </w:p>
    <w:p>
      <w:pPr>
        <w:ind w:left="2184"/>
        <w:spacing w:line="192" w:lineRule="auto"/>
        <w:rPr>
          <w:rFonts w:ascii="SimSun" w:hAnsi="SimSun" w:eastAsia="SimSun" w:cs="SimSun"/>
          <w:sz w:val="20"/>
          <w:szCs w:val="20"/>
        </w:rPr>
      </w:pPr>
      <w:r>
        <w:rPr>
          <w:rFonts w:ascii="SimSun" w:hAnsi="SimSun" w:eastAsia="SimSun" w:cs="SimSun"/>
          <w:sz w:val="20"/>
          <w:szCs w:val="20"/>
          <w:spacing w:val="-2"/>
          <w:position w:val="-1"/>
        </w:rPr>
        <w:t>1.019～1.063</w:t>
      </w:r>
      <w:r>
        <w:rPr>
          <w:rFonts w:ascii="SimSun" w:hAnsi="SimSun" w:eastAsia="SimSun" w:cs="SimSun"/>
          <w:sz w:val="20"/>
          <w:szCs w:val="20"/>
          <w:spacing w:val="-43"/>
          <w:position w:val="-1"/>
        </w:rPr>
        <w:t xml:space="preserve"> </w:t>
      </w:r>
      <w:r>
        <w:rPr>
          <w:rFonts w:ascii="SimSun" w:hAnsi="SimSun" w:eastAsia="SimSun" w:cs="SimSun"/>
          <w:sz w:val="20"/>
          <w:szCs w:val="20"/>
          <w:spacing w:val="-2"/>
          <w:position w:val="1"/>
        </w:rPr>
        <w:t>20～27</w:t>
      </w:r>
    </w:p>
    <w:p>
      <w:pPr>
        <w:spacing w:line="295" w:lineRule="auto"/>
        <w:rPr>
          <w:rFonts w:ascii="Arial"/>
          <w:sz w:val="21"/>
        </w:rPr>
      </w:pPr>
      <w:r/>
    </w:p>
    <w:p>
      <w:pPr>
        <w:spacing w:line="296" w:lineRule="auto"/>
        <w:rPr>
          <w:rFonts w:ascii="Arial"/>
          <w:sz w:val="21"/>
        </w:rPr>
      </w:pPr>
      <w:r/>
    </w:p>
    <w:p>
      <w:pPr>
        <w:ind w:right="35"/>
        <w:spacing w:before="66" w:line="235" w:lineRule="auto"/>
        <w:jc w:val="right"/>
        <w:rPr>
          <w:rFonts w:ascii="SimSun" w:hAnsi="SimSun" w:eastAsia="SimSun" w:cs="SimSun"/>
          <w:sz w:val="20"/>
          <w:szCs w:val="20"/>
        </w:rPr>
      </w:pPr>
      <w:r>
        <w:rPr>
          <w:rFonts w:ascii="SimSun" w:hAnsi="SimSun" w:eastAsia="SimSun" w:cs="SimSun"/>
          <w:sz w:val="20"/>
          <w:szCs w:val="20"/>
          <w:spacing w:val="-2"/>
        </w:rPr>
        <w:t>HDL</w:t>
      </w:r>
      <w:r>
        <w:rPr>
          <w:rFonts w:ascii="SimSun" w:hAnsi="SimSun" w:eastAsia="SimSun" w:cs="SimSun"/>
          <w:sz w:val="20"/>
          <w:szCs w:val="20"/>
          <w:spacing w:val="20"/>
        </w:rPr>
        <w:t xml:space="preserve">    </w:t>
      </w:r>
      <w:r>
        <w:rPr>
          <w:rFonts w:ascii="SimSun" w:hAnsi="SimSun" w:eastAsia="SimSun" w:cs="SimSun"/>
          <w:sz w:val="20"/>
          <w:szCs w:val="20"/>
          <w:spacing w:val="-2"/>
        </w:rPr>
        <w:t>1.063~1.210</w:t>
      </w:r>
      <w:r>
        <w:rPr>
          <w:rFonts w:ascii="SimSun" w:hAnsi="SimSun" w:eastAsia="SimSun" w:cs="SimSun"/>
          <w:sz w:val="20"/>
          <w:szCs w:val="20"/>
          <w:spacing w:val="41"/>
        </w:rPr>
        <w:t xml:space="preserve"> </w:t>
      </w:r>
      <w:r>
        <w:rPr>
          <w:rFonts w:ascii="SimSun" w:hAnsi="SimSun" w:eastAsia="SimSun" w:cs="SimSun"/>
          <w:sz w:val="20"/>
          <w:szCs w:val="20"/>
          <w:spacing w:val="-2"/>
        </w:rPr>
        <w:t>8～10</w:t>
      </w:r>
      <w:r>
        <w:rPr>
          <w:rFonts w:ascii="SimSun" w:hAnsi="SimSun" w:eastAsia="SimSun" w:cs="SimSun"/>
          <w:sz w:val="20"/>
          <w:szCs w:val="20"/>
          <w:spacing w:val="14"/>
        </w:rPr>
        <w:t xml:space="preserve">    </w:t>
      </w:r>
      <w:r>
        <w:rPr>
          <w:rFonts w:ascii="SimSun" w:hAnsi="SimSun" w:eastAsia="SimSun" w:cs="SimSun"/>
          <w:sz w:val="20"/>
          <w:szCs w:val="20"/>
          <w:spacing w:val="-2"/>
        </w:rPr>
        <w:t>CH、PL</w:t>
      </w:r>
    </w:p>
    <w:p>
      <w:pPr>
        <w:spacing w:line="243" w:lineRule="auto"/>
        <w:rPr>
          <w:rFonts w:ascii="Arial"/>
          <w:sz w:val="21"/>
        </w:rPr>
      </w:pPr>
      <w:r/>
    </w:p>
    <w:p>
      <w:pPr>
        <w:ind w:left="1409"/>
        <w:spacing w:before="65" w:line="217" w:lineRule="auto"/>
        <w:rPr>
          <w:rFonts w:ascii="SimSun" w:hAnsi="SimSun" w:eastAsia="SimSun" w:cs="SimSun"/>
          <w:sz w:val="20"/>
          <w:szCs w:val="20"/>
        </w:rPr>
      </w:pPr>
      <w:r>
        <w:rPr>
          <w:rFonts w:ascii="SimSun" w:hAnsi="SimSun" w:eastAsia="SimSun" w:cs="SimSun"/>
          <w:sz w:val="20"/>
          <w:szCs w:val="20"/>
          <w:spacing w:val="-2"/>
        </w:rPr>
        <w:t>Lp(a)</w:t>
      </w:r>
      <w:r>
        <w:rPr>
          <w:rFonts w:ascii="SimSun" w:hAnsi="SimSun" w:eastAsia="SimSun" w:cs="SimSun"/>
          <w:sz w:val="20"/>
          <w:szCs w:val="20"/>
          <w:spacing w:val="12"/>
        </w:rPr>
        <w:t xml:space="preserve">  </w:t>
      </w:r>
      <w:r>
        <w:rPr>
          <w:rFonts w:ascii="SimSun" w:hAnsi="SimSun" w:eastAsia="SimSun" w:cs="SimSun"/>
          <w:sz w:val="20"/>
          <w:szCs w:val="20"/>
          <w:spacing w:val="-2"/>
        </w:rPr>
        <w:t>1.055～1.085</w:t>
      </w:r>
      <w:r>
        <w:rPr>
          <w:rFonts w:ascii="SimSun" w:hAnsi="SimSun" w:eastAsia="SimSun" w:cs="SimSun"/>
          <w:sz w:val="20"/>
          <w:szCs w:val="20"/>
          <w:spacing w:val="-2"/>
          <w:position w:val="-2"/>
        </w:rPr>
        <w:t>26</w:t>
      </w:r>
      <w:r>
        <w:rPr>
          <w:rFonts w:ascii="SimSun" w:hAnsi="SimSun" w:eastAsia="SimSun" w:cs="SimSun"/>
          <w:sz w:val="20"/>
          <w:szCs w:val="20"/>
          <w:spacing w:val="9"/>
          <w:position w:val="-2"/>
        </w:rPr>
        <w:t xml:space="preserve">          </w:t>
      </w:r>
      <w:r>
        <w:rPr>
          <w:rFonts w:ascii="SimSun" w:hAnsi="SimSun" w:eastAsia="SimSun" w:cs="SimSun"/>
          <w:sz w:val="20"/>
          <w:szCs w:val="20"/>
          <w:spacing w:val="-2"/>
          <w:position w:val="-3"/>
        </w:rPr>
        <w:t>CH</w:t>
      </w:r>
    </w:p>
    <w:p>
      <w:pPr>
        <w:spacing w:line="14" w:lineRule="auto"/>
        <w:rPr>
          <w:rFonts w:ascii="Arial"/>
          <w:sz w:val="2"/>
        </w:rPr>
      </w:pPr>
      <w:r>
        <w:rPr>
          <w:rFonts w:ascii="Arial" w:hAnsi="Arial" w:eastAsia="Arial" w:cs="Arial"/>
          <w:sz w:val="2"/>
          <w:szCs w:val="2"/>
        </w:rPr>
        <w:br w:type="column"/>
      </w:r>
    </w:p>
    <w:p>
      <w:pPr>
        <w:spacing w:before="42" w:line="219" w:lineRule="auto"/>
        <w:rPr>
          <w:rFonts w:ascii="SimSun" w:hAnsi="SimSun" w:eastAsia="SimSun" w:cs="SimSun"/>
          <w:sz w:val="22"/>
          <w:szCs w:val="22"/>
        </w:rPr>
      </w:pPr>
      <w:r>
        <w:rPr>
          <w:rFonts w:ascii="SimSun" w:hAnsi="SimSun" w:eastAsia="SimSun" w:cs="SimSun"/>
          <w:sz w:val="22"/>
          <w:szCs w:val="22"/>
          <w:spacing w:val="-7"/>
        </w:rPr>
        <w:t>从周围组织转运到肝脏进行代谢再循环。</w:t>
      </w:r>
    </w:p>
    <w:p>
      <w:pPr>
        <w:ind w:left="54"/>
        <w:spacing w:before="206" w:line="219" w:lineRule="auto"/>
        <w:rPr>
          <w:rFonts w:ascii="SimSun" w:hAnsi="SimSun" w:eastAsia="SimSun" w:cs="SimSun"/>
          <w:sz w:val="20"/>
          <w:szCs w:val="20"/>
        </w:rPr>
      </w:pPr>
      <w:r>
        <w:rPr>
          <w:rFonts w:ascii="SimSun" w:hAnsi="SimSun" w:eastAsia="SimSun" w:cs="SimSun"/>
          <w:sz w:val="20"/>
          <w:szCs w:val="20"/>
          <w:b/>
          <w:bCs/>
          <w:color w:val="004D74"/>
          <w:spacing w:val="-11"/>
        </w:rPr>
        <w:t>脂蛋白的主要特性和功能</w:t>
      </w:r>
    </w:p>
    <w:p>
      <w:pPr>
        <w:ind w:left="292"/>
        <w:spacing w:before="143" w:line="280" w:lineRule="exact"/>
        <w:rPr>
          <w:rFonts w:ascii="SimSun" w:hAnsi="SimSun" w:eastAsia="SimSun" w:cs="SimSun"/>
          <w:sz w:val="20"/>
          <w:szCs w:val="20"/>
        </w:rPr>
      </w:pPr>
      <w:r>
        <w:pict>
          <v:shape id="_x0000_s16" style="position:absolute;margin-left:87.1436pt;margin-top:13.6171pt;mso-position-vertical-relative:text;mso-position-horizontal-relative:text;width:22.65pt;height:13.9pt;z-index:251687936;"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20"/>
                      <w:szCs w:val="20"/>
                    </w:rPr>
                  </w:pPr>
                  <w:r>
                    <w:rPr>
                      <w:rFonts w:ascii="SimSun" w:hAnsi="SimSun" w:eastAsia="SimSun" w:cs="SimSun"/>
                      <w:sz w:val="20"/>
                      <w:szCs w:val="20"/>
                      <w:b/>
                      <w:bCs/>
                      <w:spacing w:val="4"/>
                    </w:rPr>
                    <w:t>来源</w:t>
                  </w:r>
                </w:p>
              </w:txbxContent>
            </v:textbox>
          </v:shape>
        </w:pict>
      </w:r>
      <w:r>
        <w:pict>
          <v:shape id="_x0000_s17" style="position:absolute;margin-left:142.002pt;margin-top:13.6971pt;mso-position-vertical-relative:text;mso-position-horizontal-relative:text;width:114.7pt;height:53.45pt;z-index:251679744;" filled="false" stroked="false" type="#_x0000_t202">
            <v:fill on="false"/>
            <v:stroke on="false"/>
            <v:path/>
            <v:imagedata o:title=""/>
            <o:lock v:ext="edit" aspectratio="false"/>
            <v:textbox inset="0mm,0mm,0mm,0mm">
              <w:txbxContent>
                <w:p>
                  <w:pPr>
                    <w:ind w:left="942"/>
                    <w:spacing w:before="19" w:line="221" w:lineRule="auto"/>
                    <w:rPr>
                      <w:rFonts w:ascii="SimSun" w:hAnsi="SimSun" w:eastAsia="SimSun" w:cs="SimSun"/>
                      <w:sz w:val="20"/>
                      <w:szCs w:val="20"/>
                    </w:rPr>
                  </w:pPr>
                  <w:r>
                    <w:rPr>
                      <w:rFonts w:ascii="SimSun" w:hAnsi="SimSun" w:eastAsia="SimSun" w:cs="SimSun"/>
                      <w:sz w:val="20"/>
                      <w:szCs w:val="20"/>
                      <w:b/>
                      <w:bCs/>
                      <w:spacing w:val="10"/>
                    </w:rPr>
                    <w:t>功能</w:t>
                  </w:r>
                </w:p>
                <w:p>
                  <w:pPr>
                    <w:ind w:left="20" w:right="20" w:firstLine="29"/>
                    <w:spacing w:before="243" w:line="252" w:lineRule="auto"/>
                    <w:rPr>
                      <w:rFonts w:ascii="SimSun" w:hAnsi="SimSun" w:eastAsia="SimSun" w:cs="SimSun"/>
                      <w:sz w:val="20"/>
                      <w:szCs w:val="20"/>
                    </w:rPr>
                  </w:pPr>
                  <w:r>
                    <w:rPr>
                      <w:rFonts w:ascii="SimSun" w:hAnsi="SimSun" w:eastAsia="SimSun" w:cs="SimSun"/>
                      <w:sz w:val="20"/>
                      <w:szCs w:val="20"/>
                      <w:spacing w:val="-9"/>
                    </w:rPr>
                    <w:t>转</w:t>
                  </w:r>
                  <w:r>
                    <w:rPr>
                      <w:rFonts w:ascii="SimSun" w:hAnsi="SimSun" w:eastAsia="SimSun" w:cs="SimSun"/>
                      <w:sz w:val="20"/>
                      <w:szCs w:val="20"/>
                      <w:spacing w:val="-45"/>
                    </w:rPr>
                    <w:t xml:space="preserve"> </w:t>
                  </w:r>
                  <w:r>
                    <w:rPr>
                      <w:rFonts w:ascii="SimSun" w:hAnsi="SimSun" w:eastAsia="SimSun" w:cs="SimSun"/>
                      <w:sz w:val="20"/>
                      <w:szCs w:val="20"/>
                      <w:spacing w:val="-9"/>
                    </w:rPr>
                    <w:t>运</w:t>
                  </w:r>
                  <w:r>
                    <w:rPr>
                      <w:rFonts w:ascii="SimSun" w:hAnsi="SimSun" w:eastAsia="SimSun" w:cs="SimSun"/>
                      <w:sz w:val="20"/>
                      <w:szCs w:val="20"/>
                      <w:spacing w:val="-41"/>
                    </w:rPr>
                    <w:t xml:space="preserve"> </w:t>
                  </w:r>
                  <w:r>
                    <w:rPr>
                      <w:rFonts w:ascii="SimSun" w:hAnsi="SimSun" w:eastAsia="SimSun" w:cs="SimSun"/>
                      <w:sz w:val="20"/>
                      <w:szCs w:val="20"/>
                      <w:spacing w:val="-9"/>
                    </w:rPr>
                    <w:t>外</w:t>
                  </w:r>
                  <w:r>
                    <w:rPr>
                      <w:rFonts w:ascii="SimSun" w:hAnsi="SimSun" w:eastAsia="SimSun" w:cs="SimSun"/>
                      <w:sz w:val="20"/>
                      <w:szCs w:val="20"/>
                      <w:spacing w:val="-45"/>
                    </w:rPr>
                    <w:t xml:space="preserve"> </w:t>
                  </w:r>
                  <w:r>
                    <w:rPr>
                      <w:rFonts w:ascii="SimSun" w:hAnsi="SimSun" w:eastAsia="SimSun" w:cs="SimSun"/>
                      <w:sz w:val="20"/>
                      <w:szCs w:val="20"/>
                      <w:spacing w:val="-9"/>
                    </w:rPr>
                    <w:t>源</w:t>
                  </w:r>
                  <w:r>
                    <w:rPr>
                      <w:rFonts w:ascii="SimSun" w:hAnsi="SimSun" w:eastAsia="SimSun" w:cs="SimSun"/>
                      <w:sz w:val="20"/>
                      <w:szCs w:val="20"/>
                      <w:spacing w:val="-41"/>
                    </w:rPr>
                    <w:t xml:space="preserve"> </w:t>
                  </w:r>
                  <w:r>
                    <w:rPr>
                      <w:rFonts w:ascii="SimSun" w:hAnsi="SimSun" w:eastAsia="SimSun" w:cs="SimSun"/>
                      <w:sz w:val="20"/>
                      <w:szCs w:val="20"/>
                      <w:spacing w:val="-9"/>
                    </w:rPr>
                    <w:t>性</w:t>
                  </w:r>
                  <w:r>
                    <w:rPr>
                      <w:rFonts w:ascii="SimSun" w:hAnsi="SimSun" w:eastAsia="SimSun" w:cs="SimSun"/>
                      <w:sz w:val="20"/>
                      <w:szCs w:val="20"/>
                      <w:spacing w:val="-47"/>
                    </w:rPr>
                    <w:t xml:space="preserve"> </w:t>
                  </w:r>
                  <w:r>
                    <w:rPr>
                      <w:rFonts w:ascii="SimSun" w:hAnsi="SimSun" w:eastAsia="SimSun" w:cs="SimSun"/>
                      <w:sz w:val="20"/>
                      <w:szCs w:val="20"/>
                      <w:spacing w:val="-9"/>
                    </w:rPr>
                    <w:t>T</w:t>
                  </w:r>
                  <w:r>
                    <w:rPr>
                      <w:rFonts w:ascii="SimSun" w:hAnsi="SimSun" w:eastAsia="SimSun" w:cs="SimSun"/>
                      <w:sz w:val="20"/>
                      <w:szCs w:val="20"/>
                      <w:spacing w:val="-47"/>
                    </w:rPr>
                    <w:t xml:space="preserve"> </w:t>
                  </w:r>
                  <w:r>
                    <w:rPr>
                      <w:rFonts w:ascii="SimSun" w:hAnsi="SimSun" w:eastAsia="SimSun" w:cs="SimSun"/>
                      <w:sz w:val="20"/>
                      <w:szCs w:val="20"/>
                      <w:spacing w:val="-9"/>
                    </w:rPr>
                    <w:t>G</w:t>
                  </w:r>
                  <w:r>
                    <w:rPr>
                      <w:rFonts w:ascii="SimSun" w:hAnsi="SimSun" w:eastAsia="SimSun" w:cs="SimSun"/>
                      <w:sz w:val="20"/>
                      <w:szCs w:val="20"/>
                      <w:spacing w:val="-38"/>
                    </w:rPr>
                    <w:t xml:space="preserve"> </w:t>
                  </w:r>
                  <w:r>
                    <w:rPr>
                      <w:rFonts w:ascii="SimSun" w:hAnsi="SimSun" w:eastAsia="SimSun" w:cs="SimSun"/>
                      <w:sz w:val="20"/>
                      <w:szCs w:val="20"/>
                      <w:spacing w:val="-9"/>
                    </w:rPr>
                    <w:t>到</w:t>
                  </w:r>
                  <w:r>
                    <w:rPr>
                      <w:rFonts w:ascii="SimSun" w:hAnsi="SimSun" w:eastAsia="SimSun" w:cs="SimSun"/>
                      <w:sz w:val="20"/>
                      <w:szCs w:val="20"/>
                      <w:spacing w:val="-41"/>
                    </w:rPr>
                    <w:t xml:space="preserve"> </w:t>
                  </w:r>
                  <w:r>
                    <w:rPr>
                      <w:rFonts w:ascii="SimSun" w:hAnsi="SimSun" w:eastAsia="SimSun" w:cs="SimSun"/>
                      <w:sz w:val="20"/>
                      <w:szCs w:val="20"/>
                      <w:spacing w:val="-9"/>
                    </w:rPr>
                    <w:t>外</w:t>
                  </w:r>
                  <w:r>
                    <w:rPr>
                      <w:rFonts w:ascii="SimSun" w:hAnsi="SimSun" w:eastAsia="SimSun" w:cs="SimSun"/>
                      <w:sz w:val="20"/>
                      <w:szCs w:val="20"/>
                      <w:spacing w:val="-43"/>
                    </w:rPr>
                    <w:t xml:space="preserve"> </w:t>
                  </w:r>
                  <w:r>
                    <w:rPr>
                      <w:rFonts w:ascii="SimSun" w:hAnsi="SimSun" w:eastAsia="SimSun" w:cs="SimSun"/>
                      <w:sz w:val="20"/>
                      <w:szCs w:val="20"/>
                      <w:spacing w:val="-9"/>
                    </w:rPr>
                    <w:t>周</w:t>
                  </w:r>
                  <w:r>
                    <w:rPr>
                      <w:rFonts w:ascii="SimSun" w:hAnsi="SimSun" w:eastAsia="SimSun" w:cs="SimSun"/>
                      <w:sz w:val="20"/>
                      <w:szCs w:val="20"/>
                    </w:rPr>
                    <w:t xml:space="preserve"> </w:t>
                  </w:r>
                  <w:r>
                    <w:rPr>
                      <w:rFonts w:ascii="SimSun" w:hAnsi="SimSun" w:eastAsia="SimSun" w:cs="SimSun"/>
                      <w:sz w:val="20"/>
                      <w:szCs w:val="20"/>
                      <w:spacing w:val="25"/>
                    </w:rPr>
                    <w:t>组织</w:t>
                  </w:r>
                </w:p>
              </w:txbxContent>
            </v:textbox>
          </v:shape>
        </w:pict>
      </w:r>
      <w:r>
        <w:rPr>
          <w:rFonts w:ascii="SimSun" w:hAnsi="SimSun" w:eastAsia="SimSun" w:cs="SimSun"/>
          <w:sz w:val="20"/>
          <w:szCs w:val="20"/>
          <w:b/>
          <w:bCs/>
          <w:spacing w:val="-5"/>
          <w:position w:val="5"/>
        </w:rPr>
        <w:t>主要载</w:t>
      </w:r>
    </w:p>
    <w:p>
      <w:pPr>
        <w:ind w:left="292"/>
        <w:spacing w:line="220" w:lineRule="auto"/>
        <w:rPr>
          <w:rFonts w:ascii="SimSun" w:hAnsi="SimSun" w:eastAsia="SimSun" w:cs="SimSun"/>
          <w:sz w:val="20"/>
          <w:szCs w:val="20"/>
        </w:rPr>
      </w:pPr>
      <w:r>
        <w:rPr>
          <w:rFonts w:ascii="SimSun" w:hAnsi="SimSun" w:eastAsia="SimSun" w:cs="SimSun"/>
          <w:sz w:val="20"/>
          <w:szCs w:val="20"/>
          <w:b/>
          <w:bCs/>
          <w:spacing w:val="-5"/>
        </w:rPr>
        <w:t>脂蛋白</w:t>
      </w:r>
    </w:p>
    <w:p>
      <w:pPr>
        <w:ind w:left="150"/>
        <w:spacing w:before="164" w:line="184" w:lineRule="auto"/>
        <w:rPr>
          <w:rFonts w:ascii="SimSun" w:hAnsi="SimSun" w:eastAsia="SimSun" w:cs="SimSun"/>
          <w:sz w:val="20"/>
          <w:szCs w:val="20"/>
        </w:rPr>
      </w:pPr>
      <w:r>
        <w:pict>
          <v:shape id="_x0000_s18" style="position:absolute;margin-left:62.4984pt;margin-top:5.78602pt;mso-position-vertical-relative:text;mso-position-horizontal-relative:text;width:74.35pt;height:177.9pt;z-index:251677696;" filled="false" stroked="false" type="#_x0000_t202">
            <v:fill on="false"/>
            <v:stroke on="false"/>
            <v:path/>
            <v:imagedata o:title=""/>
            <o:lock v:ext="edit" aspectratio="false"/>
            <v:textbox inset="0mm,0mm,0mm,0mm">
              <w:txbxContent>
                <w:p>
                  <w:pPr>
                    <w:ind w:left="20"/>
                    <w:spacing w:before="20" w:line="589" w:lineRule="exact"/>
                    <w:rPr>
                      <w:rFonts w:ascii="SimSun" w:hAnsi="SimSun" w:eastAsia="SimSun" w:cs="SimSun"/>
                      <w:sz w:val="20"/>
                      <w:szCs w:val="20"/>
                    </w:rPr>
                  </w:pPr>
                  <w:r>
                    <w:rPr>
                      <w:rFonts w:ascii="SimSun" w:hAnsi="SimSun" w:eastAsia="SimSun" w:cs="SimSun"/>
                      <w:sz w:val="20"/>
                      <w:szCs w:val="20"/>
                      <w:spacing w:val="-3"/>
                      <w:position w:val="30"/>
                    </w:rPr>
                    <w:t>小肠合成</w:t>
                  </w:r>
                </w:p>
                <w:p>
                  <w:pPr>
                    <w:ind w:left="20"/>
                    <w:spacing w:line="220" w:lineRule="auto"/>
                    <w:rPr>
                      <w:rFonts w:ascii="SimSun" w:hAnsi="SimSun" w:eastAsia="SimSun" w:cs="SimSun"/>
                      <w:sz w:val="20"/>
                      <w:szCs w:val="20"/>
                    </w:rPr>
                  </w:pPr>
                  <w:r>
                    <w:rPr>
                      <w:rFonts w:ascii="SimSun" w:hAnsi="SimSun" w:eastAsia="SimSun" w:cs="SimSun"/>
                      <w:sz w:val="20"/>
                      <w:szCs w:val="20"/>
                      <w:spacing w:val="-2"/>
                    </w:rPr>
                    <w:t>肝脏合成</w:t>
                  </w:r>
                </w:p>
                <w:p>
                  <w:pPr>
                    <w:spacing w:line="283" w:lineRule="auto"/>
                    <w:rPr>
                      <w:rFonts w:ascii="Arial"/>
                      <w:sz w:val="21"/>
                    </w:rPr>
                  </w:pPr>
                  <w:r/>
                </w:p>
                <w:p>
                  <w:pPr>
                    <w:ind w:left="20" w:right="37" w:firstLine="9"/>
                    <w:spacing w:before="65" w:line="267" w:lineRule="auto"/>
                    <w:rPr>
                      <w:rFonts w:ascii="SimSun" w:hAnsi="SimSun" w:eastAsia="SimSun" w:cs="SimSun"/>
                      <w:sz w:val="20"/>
                      <w:szCs w:val="20"/>
                    </w:rPr>
                  </w:pPr>
                  <w:r>
                    <w:rPr>
                      <w:rFonts w:ascii="SimSun" w:hAnsi="SimSun" w:eastAsia="SimSun" w:cs="SimSun"/>
                      <w:sz w:val="20"/>
                      <w:szCs w:val="20"/>
                    </w:rPr>
                    <w:t>VLDL</w:t>
                  </w:r>
                  <w:r>
                    <w:rPr>
                      <w:rFonts w:ascii="SimSun" w:hAnsi="SimSun" w:eastAsia="SimSun" w:cs="SimSun"/>
                      <w:sz w:val="20"/>
                      <w:szCs w:val="20"/>
                      <w:spacing w:val="19"/>
                    </w:rPr>
                    <w:t>分解代谢</w:t>
                  </w:r>
                  <w:r>
                    <w:rPr>
                      <w:rFonts w:ascii="SimSun" w:hAnsi="SimSun" w:eastAsia="SimSun" w:cs="SimSun"/>
                      <w:sz w:val="20"/>
                      <w:szCs w:val="20"/>
                    </w:rPr>
                    <w:t xml:space="preserve">  </w:t>
                  </w:r>
                  <w:r>
                    <w:rPr>
                      <w:rFonts w:ascii="SimSun" w:hAnsi="SimSun" w:eastAsia="SimSun" w:cs="SimSun"/>
                      <w:sz w:val="20"/>
                      <w:szCs w:val="20"/>
                      <w:spacing w:val="15"/>
                      <w:w w:val="117"/>
                    </w:rPr>
                    <w:t>VLDL和IDL分</w:t>
                  </w:r>
                  <w:r>
                    <w:rPr>
                      <w:rFonts w:ascii="SimSun" w:hAnsi="SimSun" w:eastAsia="SimSun" w:cs="SimSun"/>
                      <w:sz w:val="20"/>
                      <w:szCs w:val="20"/>
                      <w:spacing w:val="5"/>
                    </w:rPr>
                    <w:t xml:space="preserve"> </w:t>
                  </w:r>
                  <w:r>
                    <w:rPr>
                      <w:rFonts w:ascii="SimSun" w:hAnsi="SimSun" w:eastAsia="SimSun" w:cs="SimSun"/>
                      <w:sz w:val="20"/>
                      <w:szCs w:val="20"/>
                      <w:spacing w:val="-2"/>
                    </w:rPr>
                    <w:t>解代谢</w:t>
                  </w:r>
                </w:p>
                <w:p>
                  <w:pPr>
                    <w:spacing w:line="296" w:lineRule="auto"/>
                    <w:rPr>
                      <w:rFonts w:ascii="Arial"/>
                      <w:sz w:val="21"/>
                    </w:rPr>
                  </w:pPr>
                  <w:r/>
                </w:p>
                <w:p>
                  <w:pPr>
                    <w:ind w:left="29"/>
                    <w:spacing w:before="65" w:line="220" w:lineRule="auto"/>
                    <w:rPr>
                      <w:rFonts w:ascii="SimSun" w:hAnsi="SimSun" w:eastAsia="SimSun" w:cs="SimSun"/>
                      <w:sz w:val="20"/>
                      <w:szCs w:val="20"/>
                    </w:rPr>
                  </w:pPr>
                  <w:r>
                    <w:rPr>
                      <w:rFonts w:ascii="SimSun" w:hAnsi="SimSun" w:eastAsia="SimSun" w:cs="SimSun"/>
                      <w:sz w:val="20"/>
                      <w:szCs w:val="20"/>
                      <w:spacing w:val="-4"/>
                    </w:rPr>
                    <w:t>肝脏和小肠合成</w:t>
                  </w:r>
                </w:p>
                <w:p>
                  <w:pPr>
                    <w:spacing w:line="289" w:lineRule="auto"/>
                    <w:rPr>
                      <w:rFonts w:ascii="Arial"/>
                      <w:sz w:val="21"/>
                    </w:rPr>
                  </w:pPr>
                  <w:r/>
                </w:p>
                <w:p>
                  <w:pPr>
                    <w:ind w:left="29" w:right="20"/>
                    <w:spacing w:before="65" w:line="237" w:lineRule="auto"/>
                    <w:rPr>
                      <w:rFonts w:ascii="SimSun" w:hAnsi="SimSun" w:eastAsia="SimSun" w:cs="SimSun"/>
                      <w:sz w:val="20"/>
                      <w:szCs w:val="20"/>
                    </w:rPr>
                  </w:pPr>
                  <w:r>
                    <w:rPr>
                      <w:rFonts w:ascii="SimSun" w:hAnsi="SimSun" w:eastAsia="SimSun" w:cs="SimSun"/>
                      <w:sz w:val="20"/>
                      <w:szCs w:val="20"/>
                      <w:spacing w:val="13"/>
                      <w:w w:val="118"/>
                    </w:rPr>
                    <w:t>Apo(a)和LDL</w:t>
                  </w:r>
                  <w:r>
                    <w:rPr>
                      <w:rFonts w:ascii="SimSun" w:hAnsi="SimSun" w:eastAsia="SimSun" w:cs="SimSun"/>
                      <w:sz w:val="20"/>
                      <w:szCs w:val="20"/>
                      <w:spacing w:val="7"/>
                    </w:rPr>
                    <w:t xml:space="preserve"> </w:t>
                  </w:r>
                  <w:r>
                    <w:rPr>
                      <w:rFonts w:ascii="SimSun" w:hAnsi="SimSun" w:eastAsia="SimSun" w:cs="SimSun"/>
                      <w:sz w:val="20"/>
                      <w:szCs w:val="20"/>
                      <w:spacing w:val="-6"/>
                    </w:rPr>
                    <w:t>形成的复合物</w:t>
                  </w:r>
                </w:p>
              </w:txbxContent>
            </v:textbox>
          </v:shape>
        </w:pict>
      </w:r>
      <w:r>
        <w:rPr>
          <w:rFonts w:ascii="SimSun" w:hAnsi="SimSun" w:eastAsia="SimSun" w:cs="SimSun"/>
          <w:sz w:val="20"/>
          <w:szCs w:val="20"/>
          <w:spacing w:val="-15"/>
        </w:rPr>
        <w:t>B</w:t>
      </w:r>
      <w:r>
        <w:rPr>
          <w:rFonts w:ascii="Calibri" w:hAnsi="Calibri" w:eastAsia="Calibri" w:cs="Calibri"/>
          <w:sz w:val="20"/>
          <w:szCs w:val="20"/>
          <w:spacing w:val="-15"/>
        </w:rPr>
        <w:t>₄</w:t>
      </w:r>
      <w:r>
        <w:rPr>
          <w:rFonts w:ascii="SimSun" w:hAnsi="SimSun" w:eastAsia="SimSun" w:cs="SimSun"/>
          <w:sz w:val="20"/>
          <w:szCs w:val="20"/>
          <w:spacing w:val="-15"/>
        </w:rPr>
        <w:t>8、A1、A2</w:t>
      </w:r>
    </w:p>
    <w:p>
      <w:pPr>
        <w:spacing w:line="293" w:lineRule="auto"/>
        <w:rPr>
          <w:rFonts w:ascii="Arial"/>
          <w:sz w:val="21"/>
        </w:rPr>
      </w:pPr>
      <w:r/>
    </w:p>
    <w:p>
      <w:pPr>
        <w:ind w:left="2860" w:right="146" w:firstLine="9"/>
        <w:spacing w:before="65" w:line="248" w:lineRule="auto"/>
        <w:rPr>
          <w:rFonts w:ascii="SimSun" w:hAnsi="SimSun" w:eastAsia="SimSun" w:cs="SimSun"/>
          <w:sz w:val="20"/>
          <w:szCs w:val="20"/>
        </w:rPr>
      </w:pPr>
      <w:r>
        <w:pict>
          <v:shape id="_x0000_s19" style="position:absolute;margin-left:10.0015pt;margin-top:4.66033pt;mso-position-vertical-relative:text;mso-position-horizontal-relative:text;width:40.3pt;height:11.95pt;z-index:251686912;"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20"/>
                      <w:szCs w:val="20"/>
                    </w:rPr>
                  </w:pPr>
                  <w:r>
                    <w:rPr>
                      <w:rFonts w:ascii="SimSun" w:hAnsi="SimSun" w:eastAsia="SimSun" w:cs="SimSun"/>
                      <w:sz w:val="20"/>
                      <w:szCs w:val="20"/>
                      <w:spacing w:val="-22"/>
                      <w:w w:val="94"/>
                    </w:rPr>
                    <w:t>B1oo、E、C</w:t>
                  </w:r>
                </w:p>
              </w:txbxContent>
            </v:textbox>
          </v:shape>
        </w:pict>
      </w:r>
      <w:r>
        <w:rPr>
          <w:rFonts w:ascii="SimSun" w:hAnsi="SimSun" w:eastAsia="SimSun" w:cs="SimSun"/>
          <w:sz w:val="20"/>
          <w:szCs w:val="20"/>
          <w:spacing w:val="-12"/>
        </w:rPr>
        <w:t>转</w:t>
      </w:r>
      <w:r>
        <w:rPr>
          <w:rFonts w:ascii="SimSun" w:hAnsi="SimSun" w:eastAsia="SimSun" w:cs="SimSun"/>
          <w:sz w:val="20"/>
          <w:szCs w:val="20"/>
          <w:spacing w:val="-32"/>
        </w:rPr>
        <w:t xml:space="preserve"> </w:t>
      </w:r>
      <w:r>
        <w:rPr>
          <w:rFonts w:ascii="SimSun" w:hAnsi="SimSun" w:eastAsia="SimSun" w:cs="SimSun"/>
          <w:sz w:val="20"/>
          <w:szCs w:val="20"/>
          <w:spacing w:val="-12"/>
        </w:rPr>
        <w:t>运</w:t>
      </w:r>
      <w:r>
        <w:rPr>
          <w:rFonts w:ascii="SimSun" w:hAnsi="SimSun" w:eastAsia="SimSun" w:cs="SimSun"/>
          <w:sz w:val="20"/>
          <w:szCs w:val="20"/>
          <w:spacing w:val="-17"/>
        </w:rPr>
        <w:t xml:space="preserve"> </w:t>
      </w:r>
      <w:r>
        <w:rPr>
          <w:rFonts w:ascii="SimSun" w:hAnsi="SimSun" w:eastAsia="SimSun" w:cs="SimSun"/>
          <w:sz w:val="20"/>
          <w:szCs w:val="20"/>
          <w:spacing w:val="-12"/>
        </w:rPr>
        <w:t>内</w:t>
      </w:r>
      <w:r>
        <w:rPr>
          <w:rFonts w:ascii="SimSun" w:hAnsi="SimSun" w:eastAsia="SimSun" w:cs="SimSun"/>
          <w:sz w:val="20"/>
          <w:szCs w:val="20"/>
          <w:spacing w:val="-42"/>
        </w:rPr>
        <w:t xml:space="preserve"> </w:t>
      </w:r>
      <w:r>
        <w:rPr>
          <w:rFonts w:ascii="SimSun" w:hAnsi="SimSun" w:eastAsia="SimSun" w:cs="SimSun"/>
          <w:sz w:val="20"/>
          <w:szCs w:val="20"/>
          <w:spacing w:val="-12"/>
        </w:rPr>
        <w:t>源</w:t>
      </w:r>
      <w:r>
        <w:rPr>
          <w:rFonts w:ascii="SimSun" w:hAnsi="SimSun" w:eastAsia="SimSun" w:cs="SimSun"/>
          <w:sz w:val="20"/>
          <w:szCs w:val="20"/>
          <w:spacing w:val="-38"/>
        </w:rPr>
        <w:t xml:space="preserve"> </w:t>
      </w:r>
      <w:r>
        <w:rPr>
          <w:rFonts w:ascii="SimSun" w:hAnsi="SimSun" w:eastAsia="SimSun" w:cs="SimSun"/>
          <w:sz w:val="20"/>
          <w:szCs w:val="20"/>
          <w:spacing w:val="-12"/>
        </w:rPr>
        <w:t>性</w:t>
      </w:r>
      <w:r>
        <w:rPr>
          <w:rFonts w:ascii="SimSun" w:hAnsi="SimSun" w:eastAsia="SimSun" w:cs="SimSun"/>
          <w:sz w:val="20"/>
          <w:szCs w:val="20"/>
          <w:spacing w:val="-44"/>
        </w:rPr>
        <w:t xml:space="preserve"> </w:t>
      </w:r>
      <w:r>
        <w:rPr>
          <w:rFonts w:ascii="SimSun" w:hAnsi="SimSun" w:eastAsia="SimSun" w:cs="SimSun"/>
          <w:sz w:val="20"/>
          <w:szCs w:val="20"/>
          <w:spacing w:val="-12"/>
        </w:rPr>
        <w:t>T</w:t>
      </w:r>
      <w:r>
        <w:rPr>
          <w:rFonts w:ascii="SimSun" w:hAnsi="SimSun" w:eastAsia="SimSun" w:cs="SimSun"/>
          <w:sz w:val="20"/>
          <w:szCs w:val="20"/>
          <w:spacing w:val="-43"/>
        </w:rPr>
        <w:t xml:space="preserve"> </w:t>
      </w:r>
      <w:r>
        <w:rPr>
          <w:rFonts w:ascii="SimSun" w:hAnsi="SimSun" w:eastAsia="SimSun" w:cs="SimSun"/>
          <w:sz w:val="20"/>
          <w:szCs w:val="20"/>
          <w:spacing w:val="-12"/>
        </w:rPr>
        <w:t>G</w:t>
      </w:r>
      <w:r>
        <w:rPr>
          <w:rFonts w:ascii="SimSun" w:hAnsi="SimSun" w:eastAsia="SimSun" w:cs="SimSun"/>
          <w:sz w:val="20"/>
          <w:szCs w:val="20"/>
          <w:spacing w:val="-35"/>
        </w:rPr>
        <w:t xml:space="preserve"> </w:t>
      </w:r>
      <w:r>
        <w:rPr>
          <w:rFonts w:ascii="SimSun" w:hAnsi="SimSun" w:eastAsia="SimSun" w:cs="SimSun"/>
          <w:sz w:val="20"/>
          <w:szCs w:val="20"/>
          <w:spacing w:val="-12"/>
        </w:rPr>
        <w:t>到</w:t>
      </w:r>
      <w:r>
        <w:rPr>
          <w:rFonts w:ascii="SimSun" w:hAnsi="SimSun" w:eastAsia="SimSun" w:cs="SimSun"/>
          <w:sz w:val="20"/>
          <w:szCs w:val="20"/>
          <w:spacing w:val="-37"/>
        </w:rPr>
        <w:t xml:space="preserve"> </w:t>
      </w:r>
      <w:r>
        <w:rPr>
          <w:rFonts w:ascii="SimSun" w:hAnsi="SimSun" w:eastAsia="SimSun" w:cs="SimSun"/>
          <w:sz w:val="20"/>
          <w:szCs w:val="20"/>
          <w:spacing w:val="-12"/>
        </w:rPr>
        <w:t>外</w:t>
      </w:r>
      <w:r>
        <w:rPr>
          <w:rFonts w:ascii="SimSun" w:hAnsi="SimSun" w:eastAsia="SimSun" w:cs="SimSun"/>
          <w:sz w:val="20"/>
          <w:szCs w:val="20"/>
          <w:spacing w:val="-40"/>
        </w:rPr>
        <w:t xml:space="preserve"> </w:t>
      </w:r>
      <w:r>
        <w:rPr>
          <w:rFonts w:ascii="SimSun" w:hAnsi="SimSun" w:eastAsia="SimSun" w:cs="SimSun"/>
          <w:sz w:val="20"/>
          <w:szCs w:val="20"/>
          <w:spacing w:val="-12"/>
        </w:rPr>
        <w:t>周</w:t>
      </w:r>
      <w:r>
        <w:rPr>
          <w:rFonts w:ascii="SimSun" w:hAnsi="SimSun" w:eastAsia="SimSun" w:cs="SimSun"/>
          <w:sz w:val="20"/>
          <w:szCs w:val="20"/>
        </w:rPr>
        <w:t xml:space="preserve"> </w:t>
      </w:r>
      <w:r>
        <w:rPr>
          <w:rFonts w:ascii="SimSun" w:hAnsi="SimSun" w:eastAsia="SimSun" w:cs="SimSun"/>
          <w:sz w:val="20"/>
          <w:szCs w:val="20"/>
          <w:spacing w:val="25"/>
        </w:rPr>
        <w:t>组织</w:t>
      </w:r>
    </w:p>
    <w:p>
      <w:pPr>
        <w:ind w:left="329"/>
        <w:spacing w:before="112" w:line="364" w:lineRule="exact"/>
        <w:rPr>
          <w:rFonts w:ascii="SimSun" w:hAnsi="SimSun" w:eastAsia="SimSun" w:cs="SimSun"/>
          <w:sz w:val="20"/>
          <w:szCs w:val="20"/>
        </w:rPr>
      </w:pPr>
      <w:r>
        <w:pict>
          <v:shape id="_x0000_s20" style="position:absolute;margin-left:142.502pt;margin-top:0.639053pt;mso-position-vertical-relative:text;mso-position-horizontal-relative:text;width:114.95pt;height:60pt;z-index:25167872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20"/>
                      <w:szCs w:val="20"/>
                    </w:rPr>
                  </w:pPr>
                  <w:r>
                    <w:rPr>
                      <w:rFonts w:ascii="SimSun" w:hAnsi="SimSun" w:eastAsia="SimSun" w:cs="SimSun"/>
                      <w:sz w:val="20"/>
                      <w:szCs w:val="20"/>
                      <w:spacing w:val="-7"/>
                    </w:rPr>
                    <w:t>LDL前体，部分经肝脏代谢</w:t>
                  </w:r>
                </w:p>
                <w:p>
                  <w:pPr>
                    <w:ind w:left="20" w:right="20" w:firstLine="19"/>
                    <w:spacing w:before="112" w:line="249" w:lineRule="auto"/>
                    <w:rPr>
                      <w:rFonts w:ascii="SimSun" w:hAnsi="SimSun" w:eastAsia="SimSun" w:cs="SimSun"/>
                      <w:sz w:val="20"/>
                      <w:szCs w:val="20"/>
                    </w:rPr>
                  </w:pPr>
                  <w:r>
                    <w:rPr>
                      <w:rFonts w:ascii="SimSun" w:hAnsi="SimSun" w:eastAsia="SimSun" w:cs="SimSun"/>
                      <w:sz w:val="20"/>
                      <w:szCs w:val="20"/>
                      <w:spacing w:val="26"/>
                    </w:rPr>
                    <w:t>转运</w:t>
                  </w:r>
                  <w:r>
                    <w:rPr>
                      <w:rFonts w:ascii="SimSun" w:hAnsi="SimSun" w:eastAsia="SimSun" w:cs="SimSun"/>
                      <w:sz w:val="20"/>
                      <w:szCs w:val="20"/>
                    </w:rPr>
                    <w:t>CH</w:t>
                  </w:r>
                  <w:r>
                    <w:rPr>
                      <w:rFonts w:ascii="SimSun" w:hAnsi="SimSun" w:eastAsia="SimSun" w:cs="SimSun"/>
                      <w:sz w:val="20"/>
                      <w:szCs w:val="20"/>
                      <w:spacing w:val="26"/>
                    </w:rPr>
                    <w:t>到外周组织，经</w:t>
                  </w:r>
                  <w:r>
                    <w:rPr>
                      <w:rFonts w:ascii="SimSun" w:hAnsi="SimSun" w:eastAsia="SimSun" w:cs="SimSun"/>
                      <w:sz w:val="20"/>
                      <w:szCs w:val="20"/>
                      <w:spacing w:val="3"/>
                    </w:rPr>
                    <w:t xml:space="preserve"> </w:t>
                  </w:r>
                  <w:r>
                    <w:rPr>
                      <w:rFonts w:ascii="SimSun" w:hAnsi="SimSun" w:eastAsia="SimSun" w:cs="SimSun"/>
                      <w:sz w:val="20"/>
                      <w:szCs w:val="20"/>
                    </w:rPr>
                    <w:t>LDL</w:t>
                  </w:r>
                  <w:r>
                    <w:rPr>
                      <w:rFonts w:ascii="SimSun" w:hAnsi="SimSun" w:eastAsia="SimSun" w:cs="SimSun"/>
                      <w:sz w:val="20"/>
                      <w:szCs w:val="20"/>
                      <w:spacing w:val="14"/>
                    </w:rPr>
                    <w:t>受体介导其摄取和利</w:t>
                  </w:r>
                  <w:r>
                    <w:rPr>
                      <w:rFonts w:ascii="SimSun" w:hAnsi="SimSun" w:eastAsia="SimSun" w:cs="SimSun"/>
                      <w:sz w:val="20"/>
                      <w:szCs w:val="20"/>
                      <w:spacing w:val="7"/>
                    </w:rPr>
                    <w:t xml:space="preserve"> </w:t>
                  </w:r>
                  <w:r>
                    <w:rPr>
                      <w:rFonts w:ascii="SimSun" w:hAnsi="SimSun" w:eastAsia="SimSun" w:cs="SimSun"/>
                      <w:sz w:val="20"/>
                      <w:szCs w:val="20"/>
                      <w:spacing w:val="7"/>
                    </w:rPr>
                    <w:t>用，与</w:t>
                  </w:r>
                  <w:r>
                    <w:rPr>
                      <w:rFonts w:ascii="SimSun" w:hAnsi="SimSun" w:eastAsia="SimSun" w:cs="SimSun"/>
                      <w:sz w:val="20"/>
                      <w:szCs w:val="20"/>
                    </w:rPr>
                    <w:t>ASCVD</w:t>
                  </w:r>
                  <w:r>
                    <w:rPr>
                      <w:rFonts w:ascii="SimSun" w:hAnsi="SimSun" w:eastAsia="SimSun" w:cs="SimSun"/>
                      <w:sz w:val="20"/>
                      <w:szCs w:val="20"/>
                      <w:spacing w:val="7"/>
                    </w:rPr>
                    <w:t>直接相关</w:t>
                  </w:r>
                </w:p>
              </w:txbxContent>
            </v:textbox>
          </v:shape>
        </w:pict>
      </w:r>
      <w:r>
        <w:rPr>
          <w:rFonts w:ascii="SimSun" w:hAnsi="SimSun" w:eastAsia="SimSun" w:cs="SimSun"/>
          <w:sz w:val="20"/>
          <w:szCs w:val="20"/>
          <w:spacing w:val="-24"/>
          <w:position w:val="15"/>
        </w:rPr>
        <w:t>Bioo、E</w:t>
      </w:r>
    </w:p>
    <w:p>
      <w:pPr>
        <w:ind w:left="420"/>
        <w:spacing w:before="1" w:line="181" w:lineRule="auto"/>
        <w:rPr>
          <w:rFonts w:ascii="SimSun" w:hAnsi="SimSun" w:eastAsia="SimSun" w:cs="SimSun"/>
          <w:sz w:val="20"/>
          <w:szCs w:val="20"/>
        </w:rPr>
      </w:pPr>
      <w:r>
        <w:rPr>
          <w:rFonts w:ascii="SimSun" w:hAnsi="SimSun" w:eastAsia="SimSun" w:cs="SimSun"/>
          <w:sz w:val="20"/>
          <w:szCs w:val="20"/>
          <w:spacing w:val="-1"/>
        </w:rPr>
        <w:t>Boo</w:t>
      </w:r>
    </w:p>
    <w:p>
      <w:pPr>
        <w:spacing w:line="254" w:lineRule="auto"/>
        <w:rPr>
          <w:rFonts w:ascii="Arial"/>
          <w:sz w:val="21"/>
        </w:rPr>
      </w:pPr>
      <w:r/>
    </w:p>
    <w:p>
      <w:pPr>
        <w:spacing w:line="254" w:lineRule="auto"/>
        <w:rPr>
          <w:rFonts w:ascii="Arial"/>
          <w:sz w:val="21"/>
        </w:rPr>
      </w:pPr>
      <w:r/>
    </w:p>
    <w:p>
      <w:pPr>
        <w:ind w:left="2869" w:right="163" w:hanging="9"/>
        <w:spacing w:before="66" w:line="245" w:lineRule="auto"/>
        <w:rPr>
          <w:rFonts w:ascii="SimSun" w:hAnsi="SimSun" w:eastAsia="SimSun" w:cs="SimSun"/>
          <w:sz w:val="20"/>
          <w:szCs w:val="20"/>
        </w:rPr>
      </w:pPr>
      <w:r>
        <w:pict>
          <v:shape id="_x0000_s21" style="position:absolute;margin-left:10.0015pt;margin-top:6.28818pt;mso-position-vertical-relative:text;mso-position-horizontal-relative:text;width:41.85pt;height:41.85pt;z-index:251680768;" filled="false" stroked="false" type="#_x0000_t202">
            <v:fill on="false"/>
            <v:stroke on="false"/>
            <v:path/>
            <v:imagedata o:title=""/>
            <o:lock v:ext="edit" aspectratio="false"/>
            <v:textbox inset="0mm,0mm,0mm,0mm">
              <w:txbxContent>
                <w:p>
                  <w:pPr>
                    <w:ind w:left="20"/>
                    <w:spacing w:before="20" w:line="184" w:lineRule="auto"/>
                    <w:rPr>
                      <w:rFonts w:ascii="SimSun" w:hAnsi="SimSun" w:eastAsia="SimSun" w:cs="SimSun"/>
                      <w:sz w:val="20"/>
                      <w:szCs w:val="20"/>
                    </w:rPr>
                  </w:pPr>
                  <w:r>
                    <w:rPr>
                      <w:rFonts w:ascii="SimSun" w:hAnsi="SimSun" w:eastAsia="SimSun" w:cs="SimSun"/>
                      <w:sz w:val="20"/>
                      <w:szCs w:val="20"/>
                      <w:spacing w:val="-14"/>
                    </w:rPr>
                    <w:t>A1、A2、C</w:t>
                  </w:r>
                </w:p>
                <w:p>
                  <w:pPr>
                    <w:spacing w:line="289" w:lineRule="auto"/>
                    <w:rPr>
                      <w:rFonts w:ascii="Arial"/>
                      <w:sz w:val="21"/>
                    </w:rPr>
                  </w:pPr>
                  <w:r/>
                </w:p>
                <w:p>
                  <w:pPr>
                    <w:ind w:left="29"/>
                    <w:spacing w:before="65" w:line="222" w:lineRule="auto"/>
                    <w:rPr>
                      <w:rFonts w:ascii="SimSun" w:hAnsi="SimSun" w:eastAsia="SimSun" w:cs="SimSun"/>
                      <w:sz w:val="20"/>
                      <w:szCs w:val="20"/>
                    </w:rPr>
                  </w:pPr>
                  <w:r>
                    <w:rPr>
                      <w:rFonts w:ascii="SimSun" w:hAnsi="SimSun" w:eastAsia="SimSun" w:cs="SimSun"/>
                      <w:sz w:val="20"/>
                      <w:szCs w:val="20"/>
                      <w:spacing w:val="-18"/>
                    </w:rPr>
                    <w:t>Broo、(a)</w:t>
                  </w:r>
                </w:p>
              </w:txbxContent>
            </v:textbox>
          </v:shape>
        </w:pict>
      </w:r>
      <w:r>
        <w:rPr>
          <w:rFonts w:ascii="SimSun" w:hAnsi="SimSun" w:eastAsia="SimSun" w:cs="SimSun"/>
          <w:sz w:val="20"/>
          <w:szCs w:val="20"/>
          <w:spacing w:val="44"/>
        </w:rPr>
        <w:t>逆向转运</w:t>
      </w:r>
      <w:r>
        <w:rPr>
          <w:rFonts w:ascii="SimSun" w:hAnsi="SimSun" w:eastAsia="SimSun" w:cs="SimSun"/>
          <w:sz w:val="20"/>
          <w:szCs w:val="20"/>
        </w:rPr>
        <w:t>CH</w:t>
      </w:r>
      <w:r>
        <w:rPr>
          <w:rFonts w:ascii="SimSun" w:hAnsi="SimSun" w:eastAsia="SimSun" w:cs="SimSun"/>
          <w:sz w:val="20"/>
          <w:szCs w:val="20"/>
          <w:spacing w:val="44"/>
        </w:rPr>
        <w:t>,</w:t>
      </w:r>
      <w:r>
        <w:rPr>
          <w:rFonts w:ascii="SimSun" w:hAnsi="SimSun" w:eastAsia="SimSun" w:cs="SimSun"/>
          <w:sz w:val="20"/>
          <w:szCs w:val="20"/>
        </w:rPr>
        <w:t>HDL</w:t>
      </w:r>
      <w:r>
        <w:rPr>
          <w:rFonts w:ascii="SimSun" w:hAnsi="SimSun" w:eastAsia="SimSun" w:cs="SimSun"/>
          <w:sz w:val="20"/>
          <w:szCs w:val="20"/>
          <w:spacing w:val="-51"/>
        </w:rPr>
        <w:t xml:space="preserve"> </w:t>
      </w:r>
      <w:r>
        <w:rPr>
          <w:rFonts w:ascii="SimSun" w:hAnsi="SimSun" w:eastAsia="SimSun" w:cs="SimSun"/>
          <w:sz w:val="20"/>
          <w:szCs w:val="20"/>
          <w:spacing w:val="44"/>
        </w:rPr>
        <w:t>-</w:t>
      </w:r>
      <w:r>
        <w:rPr>
          <w:rFonts w:ascii="SimSun" w:hAnsi="SimSun" w:eastAsia="SimSun" w:cs="SimSun"/>
          <w:sz w:val="20"/>
          <w:szCs w:val="20"/>
          <w:spacing w:val="-56"/>
        </w:rPr>
        <w:t xml:space="preserve"> </w:t>
      </w:r>
      <w:r>
        <w:rPr>
          <w:rFonts w:ascii="SimSun" w:hAnsi="SimSun" w:eastAsia="SimSun" w:cs="SimSun"/>
          <w:sz w:val="20"/>
          <w:szCs w:val="20"/>
          <w:spacing w:val="44"/>
        </w:rPr>
        <w:t>C与</w:t>
      </w:r>
      <w:r>
        <w:rPr>
          <w:rFonts w:ascii="SimSun" w:hAnsi="SimSun" w:eastAsia="SimSun" w:cs="SimSun"/>
          <w:sz w:val="20"/>
          <w:szCs w:val="20"/>
        </w:rPr>
        <w:t xml:space="preserve"> </w:t>
      </w:r>
      <w:r>
        <w:rPr>
          <w:rFonts w:ascii="SimSun" w:hAnsi="SimSun" w:eastAsia="SimSun" w:cs="SimSun"/>
          <w:sz w:val="20"/>
          <w:szCs w:val="20"/>
        </w:rPr>
        <w:t>ASCVD</w:t>
      </w:r>
      <w:r>
        <w:rPr>
          <w:rFonts w:ascii="SimSun" w:hAnsi="SimSun" w:eastAsia="SimSun" w:cs="SimSun"/>
          <w:sz w:val="20"/>
          <w:szCs w:val="20"/>
          <w:spacing w:val="43"/>
        </w:rPr>
        <w:t>负相关</w:t>
      </w:r>
    </w:p>
    <w:p>
      <w:pPr>
        <w:ind w:left="2900"/>
        <w:spacing w:before="83" w:line="220" w:lineRule="auto"/>
        <w:rPr>
          <w:rFonts w:ascii="SimSun" w:hAnsi="SimSun" w:eastAsia="SimSun" w:cs="SimSun"/>
          <w:sz w:val="20"/>
          <w:szCs w:val="20"/>
        </w:rPr>
      </w:pPr>
      <w:r>
        <w:rPr>
          <w:rFonts w:ascii="SimSun" w:hAnsi="SimSun" w:eastAsia="SimSun" w:cs="SimSun"/>
          <w:sz w:val="20"/>
          <w:szCs w:val="20"/>
          <w:spacing w:val="31"/>
        </w:rPr>
        <w:t>可能与</w:t>
      </w:r>
      <w:r>
        <w:rPr>
          <w:rFonts w:ascii="SimSun" w:hAnsi="SimSun" w:eastAsia="SimSun" w:cs="SimSun"/>
          <w:sz w:val="20"/>
          <w:szCs w:val="20"/>
        </w:rPr>
        <w:t>ASCVD</w:t>
      </w:r>
      <w:r>
        <w:rPr>
          <w:rFonts w:ascii="SimSun" w:hAnsi="SimSun" w:eastAsia="SimSun" w:cs="SimSun"/>
          <w:sz w:val="20"/>
          <w:szCs w:val="20"/>
          <w:spacing w:val="31"/>
        </w:rPr>
        <w:t>相关</w:t>
      </w:r>
    </w:p>
    <w:p>
      <w:pPr>
        <w:sectPr>
          <w:type w:val="continuous"/>
          <w:pgSz w:w="11900" w:h="16840"/>
          <w:pgMar w:top="1431" w:right="939" w:bottom="405" w:left="510" w:header="0" w:footer="187" w:gutter="0"/>
          <w:cols w:equalWidth="0" w:num="2">
            <w:col w:w="5080" w:space="100"/>
            <w:col w:w="5271" w:space="0"/>
          </w:cols>
        </w:sectPr>
        <w:rPr/>
      </w:pPr>
    </w:p>
    <w:p>
      <w:pPr>
        <w:ind w:right="106"/>
        <w:spacing w:before="44" w:line="221" w:lineRule="auto"/>
        <w:jc w:val="right"/>
        <w:rPr>
          <w:rFonts w:ascii="SimSun" w:hAnsi="SimSun" w:eastAsia="SimSun" w:cs="SimSun"/>
          <w:sz w:val="22"/>
          <w:szCs w:val="22"/>
        </w:rPr>
      </w:pPr>
      <w:r>
        <w:drawing>
          <wp:anchor distT="0" distB="0" distL="0" distR="0" simplePos="0" relativeHeight="251689984" behindDoc="0" locked="0" layoutInCell="0" allowOverlap="1">
            <wp:simplePos x="0" y="0"/>
            <wp:positionH relativeFrom="page">
              <wp:posOffset>6819892</wp:posOffset>
            </wp:positionH>
            <wp:positionV relativeFrom="page">
              <wp:posOffset>9925079</wp:posOffset>
            </wp:positionV>
            <wp:extent cx="406388" cy="438108"/>
            <wp:effectExtent l="0" t="0" r="0" b="0"/>
            <wp:wrapNone/>
            <wp:docPr id="18" name="IM 18"/>
            <wp:cNvGraphicFramePr/>
            <a:graphic>
              <a:graphicData uri="http://schemas.openxmlformats.org/drawingml/2006/picture">
                <pic:pic>
                  <pic:nvPicPr>
                    <pic:cNvPr id="18" name="IM 18"/>
                    <pic:cNvPicPr/>
                  </pic:nvPicPr>
                  <pic:blipFill>
                    <a:blip r:embed="rId24"/>
                    <a:stretch>
                      <a:fillRect/>
                    </a:stretch>
                  </pic:blipFill>
                  <pic:spPr>
                    <a:xfrm rot="0">
                      <a:off x="0" y="0"/>
                      <a:ext cx="406388" cy="438108"/>
                    </a:xfrm>
                    <a:prstGeom prst="rect">
                      <a:avLst/>
                    </a:prstGeom>
                  </pic:spPr>
                </pic:pic>
              </a:graphicData>
            </a:graphic>
          </wp:anchor>
        </w:drawing>
      </w:r>
      <w:r>
        <w:rPr>
          <w:rFonts w:ascii="SimHei" w:hAnsi="SimHei" w:eastAsia="SimHei" w:cs="SimHei"/>
          <w:sz w:val="22"/>
          <w:szCs w:val="22"/>
          <w:b/>
          <w:bCs/>
          <w:color w:val="0E98E9"/>
          <w:spacing w:val="-22"/>
          <w:w w:val="97"/>
        </w:rPr>
        <w:t>第二十四章</w:t>
      </w:r>
      <w:r>
        <w:rPr>
          <w:rFonts w:ascii="SimHei" w:hAnsi="SimHei" w:eastAsia="SimHei" w:cs="SimHei"/>
          <w:sz w:val="22"/>
          <w:szCs w:val="22"/>
          <w:color w:val="0E98E9"/>
          <w:spacing w:val="78"/>
        </w:rPr>
        <w:t xml:space="preserve"> </w:t>
      </w:r>
      <w:r>
        <w:rPr>
          <w:rFonts w:ascii="SimHei" w:hAnsi="SimHei" w:eastAsia="SimHei" w:cs="SimHei"/>
          <w:sz w:val="22"/>
          <w:szCs w:val="22"/>
          <w:b/>
          <w:bCs/>
          <w:color w:val="0E98E9"/>
          <w:spacing w:val="-22"/>
          <w:w w:val="97"/>
        </w:rPr>
        <w:t>血脂异常和脂蛋白异常血症</w:t>
      </w:r>
      <w:r>
        <w:rPr>
          <w:rFonts w:ascii="SimHei" w:hAnsi="SimHei" w:eastAsia="SimHei" w:cs="SimHei"/>
          <w:sz w:val="22"/>
          <w:szCs w:val="22"/>
          <w:color w:val="0E98E9"/>
          <w:spacing w:val="11"/>
        </w:rPr>
        <w:t xml:space="preserve">      </w:t>
      </w:r>
      <w:r>
        <w:rPr>
          <w:rFonts w:ascii="SimSun" w:hAnsi="SimSun" w:eastAsia="SimSun" w:cs="SimSun"/>
          <w:sz w:val="22"/>
          <w:szCs w:val="22"/>
          <w:b/>
          <w:bCs/>
          <w:color w:val="007FC9"/>
          <w:spacing w:val="-22"/>
          <w:w w:val="97"/>
          <w:position w:val="-1"/>
        </w:rPr>
        <w:t>755</w:t>
      </w:r>
    </w:p>
    <w:p>
      <w:pPr>
        <w:spacing w:line="318" w:lineRule="auto"/>
        <w:rPr>
          <w:rFonts w:ascii="Arial"/>
          <w:sz w:val="21"/>
        </w:rPr>
      </w:pPr>
      <w:r/>
    </w:p>
    <w:p>
      <w:pPr>
        <w:ind w:left="9" w:right="1151"/>
        <w:spacing w:before="72" w:line="275" w:lineRule="auto"/>
        <w:rPr>
          <w:rFonts w:ascii="SimSun" w:hAnsi="SimSun" w:eastAsia="SimSun" w:cs="SimSun"/>
          <w:sz w:val="22"/>
          <w:szCs w:val="22"/>
        </w:rPr>
      </w:pPr>
      <w:r>
        <w:rPr>
          <w:rFonts w:ascii="SimSun" w:hAnsi="SimSun" w:eastAsia="SimSun" w:cs="SimSun"/>
          <w:sz w:val="22"/>
          <w:szCs w:val="22"/>
          <w:spacing w:val="-4"/>
        </w:rPr>
        <w:t>1.</w:t>
      </w:r>
      <w:r>
        <w:rPr>
          <w:rFonts w:ascii="SimSun" w:hAnsi="SimSun" w:eastAsia="SimSun" w:cs="SimSun"/>
          <w:sz w:val="22"/>
          <w:szCs w:val="22"/>
          <w:spacing w:val="-31"/>
        </w:rPr>
        <w:t xml:space="preserve"> </w:t>
      </w:r>
      <w:r>
        <w:rPr>
          <w:rFonts w:ascii="SimSun" w:hAnsi="SimSun" w:eastAsia="SimSun" w:cs="SimSun"/>
          <w:sz w:val="22"/>
          <w:szCs w:val="22"/>
          <w:spacing w:val="-4"/>
        </w:rPr>
        <w:t>乳糜微粒(CM)</w:t>
      </w:r>
      <w:r>
        <w:rPr>
          <w:rFonts w:ascii="SimSun" w:hAnsi="SimSun" w:eastAsia="SimSun" w:cs="SimSun"/>
          <w:sz w:val="22"/>
          <w:szCs w:val="22"/>
          <w:spacing w:val="6"/>
        </w:rPr>
        <w:t xml:space="preserve">       </w:t>
      </w:r>
      <w:r>
        <w:rPr>
          <w:rFonts w:ascii="SimSun" w:hAnsi="SimSun" w:eastAsia="SimSun" w:cs="SimSun"/>
          <w:sz w:val="22"/>
          <w:szCs w:val="22"/>
          <w:spacing w:val="-4"/>
        </w:rPr>
        <w:t>颗粒最大，密度最小，其TG</w:t>
      </w:r>
      <w:r>
        <w:rPr>
          <w:rFonts w:ascii="SimSun" w:hAnsi="SimSun" w:eastAsia="SimSun" w:cs="SimSun"/>
          <w:sz w:val="22"/>
          <w:szCs w:val="22"/>
          <w:spacing w:val="11"/>
        </w:rPr>
        <w:t xml:space="preserve"> </w:t>
      </w:r>
      <w:r>
        <w:rPr>
          <w:rFonts w:ascii="SimSun" w:hAnsi="SimSun" w:eastAsia="SimSun" w:cs="SimSun"/>
          <w:sz w:val="22"/>
          <w:szCs w:val="22"/>
          <w:spacing w:val="-4"/>
        </w:rPr>
        <w:t>含量约占90%。</w:t>
      </w:r>
      <w:r>
        <w:rPr>
          <w:rFonts w:ascii="SimSun" w:hAnsi="SimSun" w:eastAsia="SimSun" w:cs="SimSun"/>
          <w:sz w:val="22"/>
          <w:szCs w:val="22"/>
          <w:spacing w:val="-30"/>
        </w:rPr>
        <w:t xml:space="preserve"> </w:t>
      </w:r>
      <w:r>
        <w:rPr>
          <w:rFonts w:ascii="SimSun" w:hAnsi="SimSun" w:eastAsia="SimSun" w:cs="SimSun"/>
          <w:sz w:val="22"/>
          <w:szCs w:val="22"/>
          <w:spacing w:val="-4"/>
        </w:rPr>
        <w:t>CM</w:t>
      </w:r>
      <w:r>
        <w:rPr>
          <w:rFonts w:ascii="SimSun" w:hAnsi="SimSun" w:eastAsia="SimSun" w:cs="SimSun"/>
          <w:sz w:val="22"/>
          <w:szCs w:val="22"/>
          <w:spacing w:val="47"/>
        </w:rPr>
        <w:t xml:space="preserve"> </w:t>
      </w:r>
      <w:r>
        <w:rPr>
          <w:rFonts w:ascii="SimSun" w:hAnsi="SimSun" w:eastAsia="SimSun" w:cs="SimSun"/>
          <w:sz w:val="22"/>
          <w:szCs w:val="22"/>
          <w:spacing w:val="-4"/>
        </w:rPr>
        <w:t>的主要功能是把外源性</w:t>
      </w:r>
      <w:r>
        <w:rPr>
          <w:rFonts w:ascii="SimSun" w:hAnsi="SimSun" w:eastAsia="SimSun" w:cs="SimSun"/>
          <w:sz w:val="22"/>
          <w:szCs w:val="22"/>
        </w:rPr>
        <w:t xml:space="preserve">  </w:t>
      </w:r>
      <w:r>
        <w:rPr>
          <w:rFonts w:ascii="SimSun" w:hAnsi="SimSun" w:eastAsia="SimSun" w:cs="SimSun"/>
          <w:sz w:val="22"/>
          <w:szCs w:val="22"/>
          <w:spacing w:val="-2"/>
        </w:rPr>
        <w:t>TG</w:t>
      </w:r>
      <w:r>
        <w:rPr>
          <w:rFonts w:ascii="SimSun" w:hAnsi="SimSun" w:eastAsia="SimSun" w:cs="SimSun"/>
          <w:sz w:val="22"/>
          <w:szCs w:val="22"/>
          <w:spacing w:val="-25"/>
        </w:rPr>
        <w:t xml:space="preserve"> </w:t>
      </w:r>
      <w:r>
        <w:rPr>
          <w:rFonts w:ascii="SimSun" w:hAnsi="SimSun" w:eastAsia="SimSun" w:cs="SimSun"/>
          <w:sz w:val="22"/>
          <w:szCs w:val="22"/>
          <w:spacing w:val="-2"/>
        </w:rPr>
        <w:t>运送到肝外组织。正常人空腹12小时后血清中无</w:t>
      </w:r>
      <w:r>
        <w:rPr>
          <w:rFonts w:ascii="SimSun" w:hAnsi="SimSun" w:eastAsia="SimSun" w:cs="SimSun"/>
          <w:sz w:val="22"/>
          <w:szCs w:val="22"/>
          <w:spacing w:val="-61"/>
        </w:rPr>
        <w:t xml:space="preserve"> </w:t>
      </w:r>
      <w:r>
        <w:rPr>
          <w:rFonts w:ascii="SimSun" w:hAnsi="SimSun" w:eastAsia="SimSun" w:cs="SimSun"/>
          <w:sz w:val="22"/>
          <w:szCs w:val="22"/>
          <w:spacing w:val="-2"/>
        </w:rPr>
        <w:t>CM。</w:t>
      </w:r>
      <w:r>
        <w:rPr>
          <w:rFonts w:ascii="SimSun" w:hAnsi="SimSun" w:eastAsia="SimSun" w:cs="SimSun"/>
          <w:sz w:val="22"/>
          <w:szCs w:val="22"/>
          <w:spacing w:val="24"/>
        </w:rPr>
        <w:t xml:space="preserve"> </w:t>
      </w:r>
      <w:r>
        <w:rPr>
          <w:rFonts w:ascii="SimSun" w:hAnsi="SimSun" w:eastAsia="SimSun" w:cs="SimSun"/>
          <w:sz w:val="22"/>
          <w:szCs w:val="22"/>
          <w:spacing w:val="-2"/>
        </w:rPr>
        <w:t>餐后或某些</w:t>
      </w:r>
      <w:r>
        <w:rPr>
          <w:rFonts w:ascii="SimSun" w:hAnsi="SimSun" w:eastAsia="SimSun" w:cs="SimSun"/>
          <w:sz w:val="22"/>
          <w:szCs w:val="22"/>
          <w:spacing w:val="-3"/>
        </w:rPr>
        <w:t>病理状态下血液中含有大量</w:t>
      </w:r>
      <w:r>
        <w:rPr>
          <w:rFonts w:ascii="SimSun" w:hAnsi="SimSun" w:eastAsia="SimSun" w:cs="SimSun"/>
          <w:sz w:val="22"/>
          <w:szCs w:val="22"/>
        </w:rPr>
        <w:t xml:space="preserve"> </w:t>
      </w:r>
      <w:r>
        <w:rPr>
          <w:rFonts w:ascii="SimSun" w:hAnsi="SimSun" w:eastAsia="SimSun" w:cs="SimSun"/>
          <w:sz w:val="22"/>
          <w:szCs w:val="22"/>
          <w:spacing w:val="-13"/>
        </w:rPr>
        <w:t>CM</w:t>
      </w:r>
      <w:r>
        <w:rPr>
          <w:rFonts w:ascii="SimSun" w:hAnsi="SimSun" w:eastAsia="SimSun" w:cs="SimSun"/>
          <w:sz w:val="22"/>
          <w:szCs w:val="22"/>
          <w:spacing w:val="16"/>
        </w:rPr>
        <w:t xml:space="preserve"> </w:t>
      </w:r>
      <w:r>
        <w:rPr>
          <w:rFonts w:ascii="SimSun" w:hAnsi="SimSun" w:eastAsia="SimSun" w:cs="SimSun"/>
          <w:sz w:val="22"/>
          <w:szCs w:val="22"/>
          <w:spacing w:val="-13"/>
        </w:rPr>
        <w:t>时，血液外观白色浑浊。</w:t>
      </w:r>
      <w:r>
        <w:rPr>
          <w:rFonts w:ascii="SimSun" w:hAnsi="SimSun" w:eastAsia="SimSun" w:cs="SimSun"/>
          <w:sz w:val="22"/>
          <w:szCs w:val="22"/>
        </w:rPr>
        <w:t xml:space="preserve"> </w:t>
      </w:r>
      <w:r>
        <w:rPr>
          <w:rFonts w:ascii="SimSun" w:hAnsi="SimSun" w:eastAsia="SimSun" w:cs="SimSun"/>
          <w:sz w:val="22"/>
          <w:szCs w:val="22"/>
          <w:spacing w:val="-13"/>
        </w:rPr>
        <w:t>CM</w:t>
      </w:r>
      <w:r>
        <w:rPr>
          <w:rFonts w:ascii="SimSun" w:hAnsi="SimSun" w:eastAsia="SimSun" w:cs="SimSun"/>
          <w:sz w:val="22"/>
          <w:szCs w:val="22"/>
          <w:spacing w:val="37"/>
        </w:rPr>
        <w:t xml:space="preserve"> </w:t>
      </w:r>
      <w:r>
        <w:rPr>
          <w:rFonts w:ascii="SimSun" w:hAnsi="SimSun" w:eastAsia="SimSun" w:cs="SimSun"/>
          <w:sz w:val="22"/>
          <w:szCs w:val="22"/>
          <w:spacing w:val="-13"/>
        </w:rPr>
        <w:t>不能进入动脉壁内，</w:t>
      </w:r>
      <w:r>
        <w:rPr>
          <w:rFonts w:ascii="SimSun" w:hAnsi="SimSun" w:eastAsia="SimSun" w:cs="SimSun"/>
          <w:sz w:val="22"/>
          <w:szCs w:val="22"/>
          <w:spacing w:val="58"/>
        </w:rPr>
        <w:t xml:space="preserve"> </w:t>
      </w:r>
      <w:r>
        <w:rPr>
          <w:rFonts w:ascii="SimSun" w:hAnsi="SimSun" w:eastAsia="SimSun" w:cs="SimSun"/>
          <w:sz w:val="22"/>
          <w:szCs w:val="22"/>
          <w:spacing w:val="-13"/>
        </w:rPr>
        <w:t>一般不引起动脉粥</w:t>
      </w:r>
      <w:r>
        <w:rPr>
          <w:rFonts w:ascii="SimSun" w:hAnsi="SimSun" w:eastAsia="SimSun" w:cs="SimSun"/>
          <w:sz w:val="22"/>
          <w:szCs w:val="22"/>
          <w:spacing w:val="-14"/>
        </w:rPr>
        <w:t>样硬化，但易诱发急性胰腺</w:t>
      </w:r>
      <w:r>
        <w:rPr>
          <w:rFonts w:ascii="SimSun" w:hAnsi="SimSun" w:eastAsia="SimSun" w:cs="SimSun"/>
          <w:sz w:val="22"/>
          <w:szCs w:val="22"/>
        </w:rPr>
        <w:t xml:space="preserve"> </w:t>
      </w:r>
      <w:r>
        <w:rPr>
          <w:rFonts w:ascii="SimSun" w:hAnsi="SimSun" w:eastAsia="SimSun" w:cs="SimSun"/>
          <w:sz w:val="22"/>
          <w:szCs w:val="22"/>
          <w:spacing w:val="-13"/>
        </w:rPr>
        <w:t>炎；CM</w:t>
      </w:r>
      <w:r>
        <w:rPr>
          <w:rFonts w:ascii="SimSun" w:hAnsi="SimSun" w:eastAsia="SimSun" w:cs="SimSun"/>
          <w:sz w:val="22"/>
          <w:szCs w:val="22"/>
          <w:spacing w:val="18"/>
        </w:rPr>
        <w:t xml:space="preserve"> </w:t>
      </w:r>
      <w:r>
        <w:rPr>
          <w:rFonts w:ascii="SimSun" w:hAnsi="SimSun" w:eastAsia="SimSun" w:cs="SimSun"/>
          <w:sz w:val="22"/>
          <w:szCs w:val="22"/>
          <w:spacing w:val="-13"/>
        </w:rPr>
        <w:t>残粒可被巨噬细胞表面受体所识别而摄取，与动脉粥样硬化有关。</w:t>
      </w:r>
    </w:p>
    <w:p>
      <w:pPr>
        <w:ind w:left="9" w:right="1156"/>
        <w:spacing w:before="66" w:line="275" w:lineRule="auto"/>
        <w:rPr>
          <w:rFonts w:ascii="SimSun" w:hAnsi="SimSun" w:eastAsia="SimSun" w:cs="SimSun"/>
          <w:sz w:val="22"/>
          <w:szCs w:val="22"/>
        </w:rPr>
      </w:pPr>
      <w:r>
        <w:rPr>
          <w:rFonts w:ascii="Times New Roman" w:hAnsi="Times New Roman" w:eastAsia="Times New Roman" w:cs="Times New Roman"/>
          <w:sz w:val="22"/>
          <w:szCs w:val="22"/>
          <w:b/>
          <w:bCs/>
          <w:spacing w:val="-1"/>
        </w:rPr>
        <w:t>2.</w:t>
      </w:r>
      <w:r>
        <w:rPr>
          <w:rFonts w:ascii="Times New Roman" w:hAnsi="Times New Roman" w:eastAsia="Times New Roman" w:cs="Times New Roman"/>
          <w:sz w:val="22"/>
          <w:szCs w:val="22"/>
          <w:spacing w:val="17"/>
        </w:rPr>
        <w:t xml:space="preserve">  </w:t>
      </w:r>
      <w:r>
        <w:rPr>
          <w:rFonts w:ascii="SimSun" w:hAnsi="SimSun" w:eastAsia="SimSun" w:cs="SimSun"/>
          <w:sz w:val="22"/>
          <w:szCs w:val="22"/>
          <w:b/>
          <w:bCs/>
          <w:spacing w:val="-1"/>
        </w:rPr>
        <w:t>极低密度脂蛋白</w:t>
      </w:r>
      <w:r>
        <w:rPr>
          <w:rFonts w:ascii="Times New Roman" w:hAnsi="Times New Roman" w:eastAsia="Times New Roman" w:cs="Times New Roman"/>
          <w:sz w:val="22"/>
          <w:szCs w:val="22"/>
          <w:b/>
          <w:bCs/>
          <w:spacing w:val="-1"/>
        </w:rPr>
        <w:t>(VLDL)</w:t>
      </w:r>
      <w:r>
        <w:rPr>
          <w:rFonts w:ascii="Times New Roman" w:hAnsi="Times New Roman" w:eastAsia="Times New Roman" w:cs="Times New Roman"/>
          <w:sz w:val="22"/>
          <w:szCs w:val="22"/>
        </w:rPr>
        <w:t xml:space="preserve">              </w:t>
      </w:r>
      <w:r>
        <w:rPr>
          <w:rFonts w:ascii="SimSun" w:hAnsi="SimSun" w:eastAsia="SimSun" w:cs="SimSun"/>
          <w:sz w:val="22"/>
          <w:szCs w:val="22"/>
          <w:spacing w:val="-1"/>
        </w:rPr>
        <w:t>由肝脏合成，</w:t>
      </w:r>
      <w:r>
        <w:rPr>
          <w:rFonts w:ascii="Times New Roman" w:hAnsi="Times New Roman" w:eastAsia="Times New Roman" w:cs="Times New Roman"/>
          <w:sz w:val="22"/>
          <w:szCs w:val="22"/>
          <w:spacing w:val="-1"/>
        </w:rPr>
        <w:t>TG</w:t>
      </w:r>
      <w:r>
        <w:rPr>
          <w:rFonts w:ascii="SimSun" w:hAnsi="SimSun" w:eastAsia="SimSun" w:cs="SimSun"/>
          <w:sz w:val="22"/>
          <w:szCs w:val="22"/>
          <w:spacing w:val="-1"/>
        </w:rPr>
        <w:t>含量约占55%,与</w:t>
      </w:r>
      <w:r>
        <w:rPr>
          <w:rFonts w:ascii="Times New Roman" w:hAnsi="Times New Roman" w:eastAsia="Times New Roman" w:cs="Times New Roman"/>
          <w:sz w:val="22"/>
          <w:szCs w:val="22"/>
          <w:spacing w:val="-1"/>
        </w:rPr>
        <w:t>CM</w:t>
      </w:r>
      <w:r>
        <w:rPr>
          <w:rFonts w:ascii="SimSun" w:hAnsi="SimSun" w:eastAsia="SimSun" w:cs="SimSun"/>
          <w:sz w:val="22"/>
          <w:szCs w:val="22"/>
          <w:spacing w:val="-1"/>
        </w:rPr>
        <w:t>一起统称为富含</w:t>
      </w:r>
      <w:r>
        <w:rPr>
          <w:rFonts w:ascii="Times New Roman" w:hAnsi="Times New Roman" w:eastAsia="Times New Roman" w:cs="Times New Roman"/>
          <w:sz w:val="22"/>
          <w:szCs w:val="22"/>
          <w:spacing w:val="-1"/>
        </w:rPr>
        <w:t>TG</w:t>
      </w:r>
      <w:r>
        <w:rPr>
          <w:rFonts w:ascii="Times New Roman" w:hAnsi="Times New Roman" w:eastAsia="Times New Roman" w:cs="Times New Roman"/>
          <w:sz w:val="22"/>
          <w:szCs w:val="22"/>
          <w:spacing w:val="30"/>
          <w:w w:val="101"/>
        </w:rPr>
        <w:t xml:space="preserve"> </w:t>
      </w:r>
      <w:r>
        <w:rPr>
          <w:rFonts w:ascii="SimSun" w:hAnsi="SimSun" w:eastAsia="SimSun" w:cs="SimSun"/>
          <w:sz w:val="22"/>
          <w:szCs w:val="22"/>
          <w:spacing w:val="-1"/>
        </w:rPr>
        <w:t>的脂</w:t>
      </w:r>
      <w:r>
        <w:rPr>
          <w:rFonts w:ascii="SimSun" w:hAnsi="SimSun" w:eastAsia="SimSun" w:cs="SimSun"/>
          <w:sz w:val="22"/>
          <w:szCs w:val="22"/>
        </w:rPr>
        <w:t xml:space="preserve"> </w:t>
      </w:r>
      <w:r>
        <w:rPr>
          <w:rFonts w:ascii="SimSun" w:hAnsi="SimSun" w:eastAsia="SimSun" w:cs="SimSun"/>
          <w:sz w:val="22"/>
          <w:szCs w:val="22"/>
          <w:spacing w:val="-5"/>
        </w:rPr>
        <w:t>蛋白。</w:t>
      </w:r>
      <w:r>
        <w:rPr>
          <w:rFonts w:ascii="SimSun" w:hAnsi="SimSun" w:eastAsia="SimSun" w:cs="SimSun"/>
          <w:sz w:val="22"/>
          <w:szCs w:val="22"/>
          <w:spacing w:val="-60"/>
        </w:rPr>
        <w:t xml:space="preserve"> </w:t>
      </w:r>
      <w:r>
        <w:rPr>
          <w:rFonts w:ascii="SimSun" w:hAnsi="SimSun" w:eastAsia="SimSun" w:cs="SimSun"/>
          <w:sz w:val="22"/>
          <w:szCs w:val="22"/>
          <w:spacing w:val="-5"/>
        </w:rPr>
        <w:t>VLDL</w:t>
      </w:r>
      <w:r>
        <w:rPr>
          <w:rFonts w:ascii="SimSun" w:hAnsi="SimSun" w:eastAsia="SimSun" w:cs="SimSun"/>
          <w:sz w:val="22"/>
          <w:szCs w:val="22"/>
          <w:spacing w:val="23"/>
        </w:rPr>
        <w:t xml:space="preserve"> </w:t>
      </w:r>
      <w:r>
        <w:rPr>
          <w:rFonts w:ascii="SimSun" w:hAnsi="SimSun" w:eastAsia="SimSun" w:cs="SimSun"/>
          <w:sz w:val="22"/>
          <w:szCs w:val="22"/>
          <w:spacing w:val="-5"/>
        </w:rPr>
        <w:t>的主要功能是把内源性TG</w:t>
      </w:r>
      <w:r>
        <w:rPr>
          <w:rFonts w:ascii="SimSun" w:hAnsi="SimSun" w:eastAsia="SimSun" w:cs="SimSun"/>
          <w:sz w:val="22"/>
          <w:szCs w:val="22"/>
          <w:spacing w:val="-5"/>
        </w:rPr>
        <w:t xml:space="preserve"> </w:t>
      </w:r>
      <w:r>
        <w:rPr>
          <w:rFonts w:ascii="SimSun" w:hAnsi="SimSun" w:eastAsia="SimSun" w:cs="SimSun"/>
          <w:sz w:val="22"/>
          <w:szCs w:val="22"/>
          <w:spacing w:val="-5"/>
        </w:rPr>
        <w:t>运送到肝外组织</w:t>
      </w:r>
      <w:r>
        <w:rPr>
          <w:rFonts w:ascii="SimSun" w:hAnsi="SimSun" w:eastAsia="SimSun" w:cs="SimSun"/>
          <w:sz w:val="22"/>
          <w:szCs w:val="22"/>
          <w:spacing w:val="-6"/>
        </w:rPr>
        <w:t>，同时向外周组织间接或直接运送</w:t>
      </w:r>
      <w:r>
        <w:rPr>
          <w:rFonts w:ascii="SimSun" w:hAnsi="SimSun" w:eastAsia="SimSun" w:cs="SimSun"/>
          <w:sz w:val="22"/>
          <w:szCs w:val="22"/>
          <w:spacing w:val="-5"/>
        </w:rPr>
        <w:t>CH</w:t>
      </w:r>
      <w:r>
        <w:rPr>
          <w:rFonts w:ascii="SimSun" w:hAnsi="SimSun" w:eastAsia="SimSun" w:cs="SimSun"/>
          <w:sz w:val="22"/>
          <w:szCs w:val="22"/>
          <w:spacing w:val="-6"/>
        </w:rPr>
        <w:t>。</w:t>
      </w:r>
      <w:r>
        <w:rPr>
          <w:rFonts w:ascii="SimSun" w:hAnsi="SimSun" w:eastAsia="SimSun" w:cs="SimSun"/>
          <w:sz w:val="22"/>
          <w:szCs w:val="22"/>
          <w:spacing w:val="15"/>
        </w:rPr>
        <w:t xml:space="preserve"> </w:t>
      </w:r>
      <w:r>
        <w:rPr>
          <w:rFonts w:ascii="SimSun" w:hAnsi="SimSun" w:eastAsia="SimSun" w:cs="SimSun"/>
          <w:sz w:val="22"/>
          <w:szCs w:val="22"/>
          <w:spacing w:val="-6"/>
        </w:rPr>
        <w:t>在</w:t>
      </w:r>
      <w:r>
        <w:rPr>
          <w:rFonts w:ascii="SimSun" w:hAnsi="SimSun" w:eastAsia="SimSun" w:cs="SimSun"/>
          <w:sz w:val="22"/>
          <w:szCs w:val="22"/>
        </w:rPr>
        <w:t xml:space="preserve"> </w:t>
      </w:r>
      <w:r>
        <w:rPr>
          <w:rFonts w:ascii="SimSun" w:hAnsi="SimSun" w:eastAsia="SimSun" w:cs="SimSun"/>
          <w:sz w:val="22"/>
          <w:szCs w:val="22"/>
          <w:spacing w:val="-8"/>
        </w:rPr>
        <w:t>没有CM</w:t>
      </w:r>
      <w:r>
        <w:rPr>
          <w:rFonts w:ascii="SimSun" w:hAnsi="SimSun" w:eastAsia="SimSun" w:cs="SimSun"/>
          <w:sz w:val="22"/>
          <w:szCs w:val="22"/>
          <w:spacing w:val="16"/>
        </w:rPr>
        <w:t xml:space="preserve"> </w:t>
      </w:r>
      <w:r>
        <w:rPr>
          <w:rFonts w:ascii="SimSun" w:hAnsi="SimSun" w:eastAsia="SimSun" w:cs="SimSun"/>
          <w:sz w:val="22"/>
          <w:szCs w:val="22"/>
          <w:spacing w:val="-8"/>
        </w:rPr>
        <w:t>存在的血清中，TG</w:t>
      </w:r>
      <w:r>
        <w:rPr>
          <w:rFonts w:ascii="SimSun" w:hAnsi="SimSun" w:eastAsia="SimSun" w:cs="SimSun"/>
          <w:sz w:val="22"/>
          <w:szCs w:val="22"/>
          <w:spacing w:val="-15"/>
        </w:rPr>
        <w:t xml:space="preserve"> </w:t>
      </w:r>
      <w:r>
        <w:rPr>
          <w:rFonts w:ascii="SimSun" w:hAnsi="SimSun" w:eastAsia="SimSun" w:cs="SimSun"/>
          <w:sz w:val="22"/>
          <w:szCs w:val="22"/>
          <w:spacing w:val="-8"/>
        </w:rPr>
        <w:t>浓度能反映VLDL</w:t>
      </w:r>
      <w:r>
        <w:rPr>
          <w:rFonts w:ascii="SimSun" w:hAnsi="SimSun" w:eastAsia="SimSun" w:cs="SimSun"/>
          <w:sz w:val="22"/>
          <w:szCs w:val="22"/>
          <w:spacing w:val="34"/>
        </w:rPr>
        <w:t xml:space="preserve"> </w:t>
      </w:r>
      <w:r>
        <w:rPr>
          <w:rFonts w:ascii="SimSun" w:hAnsi="SimSun" w:eastAsia="SimSun" w:cs="SimSun"/>
          <w:sz w:val="22"/>
          <w:szCs w:val="22"/>
          <w:spacing w:val="-8"/>
        </w:rPr>
        <w:t>的水平。</w:t>
      </w:r>
      <w:r>
        <w:rPr>
          <w:rFonts w:ascii="SimSun" w:hAnsi="SimSun" w:eastAsia="SimSun" w:cs="SimSun"/>
          <w:sz w:val="22"/>
          <w:szCs w:val="22"/>
          <w:spacing w:val="-20"/>
        </w:rPr>
        <w:t xml:space="preserve"> </w:t>
      </w:r>
      <w:r>
        <w:rPr>
          <w:rFonts w:ascii="SimSun" w:hAnsi="SimSun" w:eastAsia="SimSun" w:cs="SimSun"/>
          <w:sz w:val="22"/>
          <w:szCs w:val="22"/>
          <w:spacing w:val="-8"/>
        </w:rPr>
        <w:t>VLDL</w:t>
      </w:r>
      <w:r>
        <w:rPr>
          <w:rFonts w:ascii="SimSun" w:hAnsi="SimSun" w:eastAsia="SimSun" w:cs="SimSun"/>
          <w:sz w:val="22"/>
          <w:szCs w:val="22"/>
          <w:spacing w:val="13"/>
        </w:rPr>
        <w:t xml:space="preserve"> </w:t>
      </w:r>
      <w:r>
        <w:rPr>
          <w:rFonts w:ascii="SimSun" w:hAnsi="SimSun" w:eastAsia="SimSun" w:cs="SimSun"/>
          <w:sz w:val="22"/>
          <w:szCs w:val="22"/>
          <w:spacing w:val="-8"/>
        </w:rPr>
        <w:t>水平升高是冠心病的危险因素。</w:t>
      </w:r>
    </w:p>
    <w:p>
      <w:pPr>
        <w:ind w:left="9" w:right="1136"/>
        <w:spacing w:before="69" w:line="284" w:lineRule="auto"/>
        <w:rPr>
          <w:rFonts w:ascii="SimSun" w:hAnsi="SimSun" w:eastAsia="SimSun" w:cs="SimSun"/>
          <w:sz w:val="22"/>
          <w:szCs w:val="22"/>
        </w:rPr>
      </w:pPr>
      <w:r>
        <w:rPr>
          <w:rFonts w:ascii="Times New Roman" w:hAnsi="Times New Roman" w:eastAsia="Times New Roman" w:cs="Times New Roman"/>
          <w:sz w:val="22"/>
          <w:szCs w:val="22"/>
          <w:b/>
          <w:bCs/>
          <w:spacing w:val="-2"/>
        </w:rPr>
        <w:t>3.</w:t>
      </w:r>
      <w:r>
        <w:rPr>
          <w:rFonts w:ascii="Times New Roman" w:hAnsi="Times New Roman" w:eastAsia="Times New Roman" w:cs="Times New Roman"/>
          <w:sz w:val="22"/>
          <w:szCs w:val="22"/>
          <w:spacing w:val="5"/>
        </w:rPr>
        <w:t xml:space="preserve">  </w:t>
      </w:r>
      <w:r>
        <w:rPr>
          <w:rFonts w:ascii="SimSun" w:hAnsi="SimSun" w:eastAsia="SimSun" w:cs="SimSun"/>
          <w:sz w:val="22"/>
          <w:szCs w:val="22"/>
          <w:b/>
          <w:bCs/>
          <w:spacing w:val="-2"/>
        </w:rPr>
        <w:t>低密度脂蛋白</w:t>
      </w:r>
      <w:r>
        <w:rPr>
          <w:rFonts w:ascii="SimSun" w:hAnsi="SimSun" w:eastAsia="SimSun" w:cs="SimSun"/>
          <w:sz w:val="22"/>
          <w:szCs w:val="22"/>
          <w:spacing w:val="-54"/>
        </w:rPr>
        <w:t xml:space="preserve"> </w:t>
      </w:r>
      <w:r>
        <w:rPr>
          <w:rFonts w:ascii="Times New Roman" w:hAnsi="Times New Roman" w:eastAsia="Times New Roman" w:cs="Times New Roman"/>
          <w:sz w:val="22"/>
          <w:szCs w:val="22"/>
          <w:b/>
          <w:bCs/>
          <w:spacing w:val="-2"/>
        </w:rPr>
        <w:t>(LDL)</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2"/>
        </w:rPr>
        <w:t>由</w:t>
      </w:r>
      <w:r>
        <w:rPr>
          <w:rFonts w:ascii="SimSun" w:hAnsi="SimSun" w:eastAsia="SimSun" w:cs="SimSun"/>
          <w:sz w:val="22"/>
          <w:szCs w:val="22"/>
          <w:spacing w:val="-39"/>
        </w:rPr>
        <w:t xml:space="preserve"> </w:t>
      </w:r>
      <w:r>
        <w:rPr>
          <w:rFonts w:ascii="Times New Roman" w:hAnsi="Times New Roman" w:eastAsia="Times New Roman" w:cs="Times New Roman"/>
          <w:sz w:val="22"/>
          <w:szCs w:val="22"/>
          <w:spacing w:val="-2"/>
        </w:rPr>
        <w:t>VLDL</w:t>
      </w:r>
      <w:r>
        <w:rPr>
          <w:rFonts w:ascii="Times New Roman" w:hAnsi="Times New Roman" w:eastAsia="Times New Roman" w:cs="Times New Roman"/>
          <w:sz w:val="22"/>
          <w:szCs w:val="22"/>
          <w:spacing w:val="-29"/>
        </w:rPr>
        <w:t xml:space="preserve"> </w:t>
      </w:r>
      <w:r>
        <w:rPr>
          <w:rFonts w:ascii="SimSun" w:hAnsi="SimSun" w:eastAsia="SimSun" w:cs="SimSun"/>
          <w:sz w:val="22"/>
          <w:szCs w:val="22"/>
          <w:spacing w:val="-2"/>
        </w:rPr>
        <w:t>和</w:t>
      </w:r>
      <w:r>
        <w:rPr>
          <w:rFonts w:ascii="SimSun" w:hAnsi="SimSun" w:eastAsia="SimSun" w:cs="SimSun"/>
          <w:sz w:val="22"/>
          <w:szCs w:val="22"/>
          <w:spacing w:val="-51"/>
        </w:rPr>
        <w:t xml:space="preserve"> </w:t>
      </w:r>
      <w:r>
        <w:rPr>
          <w:rFonts w:ascii="Times New Roman" w:hAnsi="Times New Roman" w:eastAsia="Times New Roman" w:cs="Times New Roman"/>
          <w:sz w:val="22"/>
          <w:szCs w:val="22"/>
          <w:spacing w:val="-2"/>
        </w:rPr>
        <w:t>IDL</w:t>
      </w:r>
      <w:r>
        <w:rPr>
          <w:rFonts w:ascii="SimSun" w:hAnsi="SimSun" w:eastAsia="SimSun" w:cs="SimSun"/>
          <w:sz w:val="22"/>
          <w:szCs w:val="22"/>
          <w:spacing w:val="-2"/>
        </w:rPr>
        <w:t>中的</w:t>
      </w:r>
      <w:r>
        <w:rPr>
          <w:rFonts w:ascii="Times New Roman" w:hAnsi="Times New Roman" w:eastAsia="Times New Roman" w:cs="Times New Roman"/>
          <w:sz w:val="22"/>
          <w:szCs w:val="22"/>
          <w:spacing w:val="-2"/>
        </w:rPr>
        <w:t>TG</w:t>
      </w:r>
      <w:r>
        <w:rPr>
          <w:rFonts w:ascii="Times New Roman" w:hAnsi="Times New Roman" w:eastAsia="Times New Roman" w:cs="Times New Roman"/>
          <w:sz w:val="22"/>
          <w:szCs w:val="22"/>
          <w:spacing w:val="-21"/>
        </w:rPr>
        <w:t xml:space="preserve"> </w:t>
      </w:r>
      <w:r>
        <w:rPr>
          <w:rFonts w:ascii="SimSun" w:hAnsi="SimSun" w:eastAsia="SimSun" w:cs="SimSun"/>
          <w:sz w:val="22"/>
          <w:szCs w:val="22"/>
          <w:spacing w:val="-2"/>
        </w:rPr>
        <w:t>水解形成。</w:t>
      </w:r>
      <w:r>
        <w:rPr>
          <w:rFonts w:ascii="SimSun" w:hAnsi="SimSun" w:eastAsia="SimSun" w:cs="SimSun"/>
          <w:sz w:val="22"/>
          <w:szCs w:val="22"/>
          <w:spacing w:val="-20"/>
        </w:rPr>
        <w:t xml:space="preserve"> </w:t>
      </w:r>
      <w:r>
        <w:rPr>
          <w:rFonts w:ascii="Times New Roman" w:hAnsi="Times New Roman" w:eastAsia="Times New Roman" w:cs="Times New Roman"/>
          <w:sz w:val="22"/>
          <w:szCs w:val="22"/>
          <w:spacing w:val="-2"/>
        </w:rPr>
        <w:t>LDL</w:t>
      </w:r>
      <w:r>
        <w:rPr>
          <w:rFonts w:ascii="SimSun" w:hAnsi="SimSun" w:eastAsia="SimSun" w:cs="SimSun"/>
          <w:sz w:val="22"/>
          <w:szCs w:val="22"/>
          <w:spacing w:val="-2"/>
        </w:rPr>
        <w:t>颗粒中</w:t>
      </w:r>
      <w:r>
        <w:rPr>
          <w:rFonts w:ascii="Times New Roman" w:hAnsi="Times New Roman" w:eastAsia="Times New Roman" w:cs="Times New Roman"/>
          <w:sz w:val="22"/>
          <w:szCs w:val="22"/>
          <w:spacing w:val="-2"/>
        </w:rPr>
        <w:t>CH</w:t>
      </w:r>
      <w:r>
        <w:rPr>
          <w:rFonts w:ascii="Times New Roman" w:hAnsi="Times New Roman" w:eastAsia="Times New Roman" w:cs="Times New Roman"/>
          <w:sz w:val="22"/>
          <w:szCs w:val="22"/>
          <w:spacing w:val="-22"/>
        </w:rPr>
        <w:t xml:space="preserve"> </w:t>
      </w:r>
      <w:r>
        <w:rPr>
          <w:rFonts w:ascii="SimSun" w:hAnsi="SimSun" w:eastAsia="SimSun" w:cs="SimSun"/>
          <w:sz w:val="22"/>
          <w:szCs w:val="22"/>
          <w:spacing w:val="-3"/>
        </w:rPr>
        <w:t>约占50%,是胆</w:t>
      </w:r>
      <w:r>
        <w:rPr>
          <w:rFonts w:ascii="SimSun" w:hAnsi="SimSun" w:eastAsia="SimSun" w:cs="SimSun"/>
          <w:sz w:val="22"/>
          <w:szCs w:val="22"/>
        </w:rPr>
        <w:t xml:space="preserve"> </w:t>
      </w:r>
      <w:r>
        <w:rPr>
          <w:rFonts w:ascii="SimSun" w:hAnsi="SimSun" w:eastAsia="SimSun" w:cs="SimSun"/>
          <w:sz w:val="22"/>
          <w:szCs w:val="22"/>
          <w:spacing w:val="-5"/>
        </w:rPr>
        <w:t>固醇含量最多的脂蛋白，故称为富含CH</w:t>
      </w:r>
      <w:r>
        <w:rPr>
          <w:rFonts w:ascii="SimSun" w:hAnsi="SimSun" w:eastAsia="SimSun" w:cs="SimSun"/>
          <w:sz w:val="22"/>
          <w:szCs w:val="22"/>
          <w:spacing w:val="20"/>
        </w:rPr>
        <w:t xml:space="preserve"> </w:t>
      </w:r>
      <w:r>
        <w:rPr>
          <w:rFonts w:ascii="SimSun" w:hAnsi="SimSun" w:eastAsia="SimSun" w:cs="SimSun"/>
          <w:sz w:val="22"/>
          <w:szCs w:val="22"/>
          <w:spacing w:val="-5"/>
        </w:rPr>
        <w:t>的脂蛋白，其载脂蛋白95%以上为ApoBm。LDL</w:t>
      </w:r>
      <w:r>
        <w:rPr>
          <w:rFonts w:ascii="SimSun" w:hAnsi="SimSun" w:eastAsia="SimSun" w:cs="SimSun"/>
          <w:sz w:val="22"/>
          <w:szCs w:val="22"/>
          <w:spacing w:val="92"/>
        </w:rPr>
        <w:t xml:space="preserve"> </w:t>
      </w:r>
      <w:r>
        <w:rPr>
          <w:rFonts w:ascii="SimSun" w:hAnsi="SimSun" w:eastAsia="SimSun" w:cs="SimSun"/>
          <w:sz w:val="22"/>
          <w:szCs w:val="22"/>
          <w:spacing w:val="-5"/>
        </w:rPr>
        <w:t>的主要功能</w:t>
      </w:r>
      <w:r>
        <w:rPr>
          <w:rFonts w:ascii="SimSun" w:hAnsi="SimSun" w:eastAsia="SimSun" w:cs="SimSun"/>
          <w:sz w:val="22"/>
          <w:szCs w:val="22"/>
        </w:rPr>
        <w:t xml:space="preserve"> </w:t>
      </w:r>
      <w:r>
        <w:rPr>
          <w:rFonts w:ascii="SimSun" w:hAnsi="SimSun" w:eastAsia="SimSun" w:cs="SimSun"/>
          <w:sz w:val="22"/>
          <w:szCs w:val="22"/>
          <w:spacing w:val="-9"/>
        </w:rPr>
        <w:t>是将CH</w:t>
      </w:r>
      <w:r>
        <w:rPr>
          <w:rFonts w:ascii="SimSun" w:hAnsi="SimSun" w:eastAsia="SimSun" w:cs="SimSun"/>
          <w:sz w:val="22"/>
          <w:szCs w:val="22"/>
          <w:spacing w:val="22"/>
        </w:rPr>
        <w:t xml:space="preserve"> </w:t>
      </w:r>
      <w:r>
        <w:rPr>
          <w:rFonts w:ascii="SimSun" w:hAnsi="SimSun" w:eastAsia="SimSun" w:cs="SimSun"/>
          <w:sz w:val="22"/>
          <w:szCs w:val="22"/>
          <w:spacing w:val="-9"/>
        </w:rPr>
        <w:t>转运到肝外组织，与LDL</w:t>
      </w:r>
      <w:r>
        <w:rPr>
          <w:rFonts w:ascii="SimSun" w:hAnsi="SimSun" w:eastAsia="SimSun" w:cs="SimSun"/>
          <w:sz w:val="22"/>
          <w:szCs w:val="22"/>
          <w:spacing w:val="-14"/>
        </w:rPr>
        <w:t xml:space="preserve"> </w:t>
      </w:r>
      <w:r>
        <w:rPr>
          <w:rFonts w:ascii="SimSun" w:hAnsi="SimSun" w:eastAsia="SimSun" w:cs="SimSun"/>
          <w:sz w:val="22"/>
          <w:szCs w:val="22"/>
          <w:spacing w:val="-9"/>
        </w:rPr>
        <w:t>受体结合，介导CH</w:t>
      </w:r>
      <w:r>
        <w:rPr>
          <w:rFonts w:ascii="SimSun" w:hAnsi="SimSun" w:eastAsia="SimSun" w:cs="SimSun"/>
          <w:sz w:val="22"/>
          <w:szCs w:val="22"/>
          <w:spacing w:val="17"/>
        </w:rPr>
        <w:t xml:space="preserve"> </w:t>
      </w:r>
      <w:r>
        <w:rPr>
          <w:rFonts w:ascii="SimSun" w:hAnsi="SimSun" w:eastAsia="SimSun" w:cs="SimSun"/>
          <w:sz w:val="22"/>
          <w:szCs w:val="22"/>
          <w:spacing w:val="-9"/>
        </w:rPr>
        <w:t>的摄取和利用。单纯性高CH</w:t>
      </w:r>
      <w:r>
        <w:rPr>
          <w:rFonts w:ascii="SimSun" w:hAnsi="SimSun" w:eastAsia="SimSun" w:cs="SimSun"/>
          <w:sz w:val="22"/>
          <w:szCs w:val="22"/>
          <w:spacing w:val="7"/>
        </w:rPr>
        <w:t xml:space="preserve"> </w:t>
      </w:r>
      <w:r>
        <w:rPr>
          <w:rFonts w:ascii="SimSun" w:hAnsi="SimSun" w:eastAsia="SimSun" w:cs="SimSun"/>
          <w:sz w:val="22"/>
          <w:szCs w:val="22"/>
          <w:spacing w:val="-9"/>
        </w:rPr>
        <w:t>血症时，胆固醇浓</w:t>
      </w:r>
      <w:r>
        <w:rPr>
          <w:rFonts w:ascii="SimSun" w:hAnsi="SimSun" w:eastAsia="SimSun" w:cs="SimSun"/>
          <w:sz w:val="22"/>
          <w:szCs w:val="22"/>
        </w:rPr>
        <w:t xml:space="preserve"> </w:t>
      </w:r>
      <w:r>
        <w:rPr>
          <w:rFonts w:ascii="SimSun" w:hAnsi="SimSun" w:eastAsia="SimSun" w:cs="SimSun"/>
          <w:sz w:val="22"/>
          <w:szCs w:val="22"/>
        </w:rPr>
        <w:t>度的升高与血清LDL-C</w:t>
      </w:r>
      <w:r>
        <w:rPr>
          <w:rFonts w:ascii="SimSun" w:hAnsi="SimSun" w:eastAsia="SimSun" w:cs="SimSun"/>
          <w:sz w:val="22"/>
          <w:szCs w:val="22"/>
          <w:spacing w:val="-14"/>
        </w:rPr>
        <w:t xml:space="preserve"> </w:t>
      </w:r>
      <w:r>
        <w:rPr>
          <w:rFonts w:ascii="SimSun" w:hAnsi="SimSun" w:eastAsia="SimSun" w:cs="SimSun"/>
          <w:sz w:val="22"/>
          <w:szCs w:val="22"/>
        </w:rPr>
        <w:t>水平呈平行关系。</w:t>
      </w:r>
      <w:r>
        <w:rPr>
          <w:rFonts w:ascii="SimSun" w:hAnsi="SimSun" w:eastAsia="SimSun" w:cs="SimSun"/>
          <w:sz w:val="22"/>
          <w:szCs w:val="22"/>
          <w:spacing w:val="-10"/>
        </w:rPr>
        <w:t xml:space="preserve"> </w:t>
      </w:r>
      <w:r>
        <w:rPr>
          <w:rFonts w:ascii="SimSun" w:hAnsi="SimSun" w:eastAsia="SimSun" w:cs="SimSun"/>
          <w:sz w:val="22"/>
          <w:szCs w:val="22"/>
        </w:rPr>
        <w:t>LDL</w:t>
      </w:r>
      <w:r>
        <w:rPr>
          <w:rFonts w:ascii="SimSun" w:hAnsi="SimSun" w:eastAsia="SimSun" w:cs="SimSun"/>
          <w:sz w:val="22"/>
          <w:szCs w:val="22"/>
          <w:spacing w:val="-3"/>
        </w:rPr>
        <w:t xml:space="preserve"> </w:t>
      </w:r>
      <w:r>
        <w:rPr>
          <w:rFonts w:ascii="SimSun" w:hAnsi="SimSun" w:eastAsia="SimSun" w:cs="SimSun"/>
          <w:sz w:val="22"/>
          <w:szCs w:val="22"/>
        </w:rPr>
        <w:t>是导致动脉粥样硬化的主要危险因素。</w:t>
      </w:r>
      <w:r>
        <w:rPr>
          <w:rFonts w:ascii="SimSun" w:hAnsi="SimSun" w:eastAsia="SimSun" w:cs="SimSun"/>
          <w:sz w:val="22"/>
          <w:szCs w:val="22"/>
          <w:spacing w:val="-10"/>
        </w:rPr>
        <w:t xml:space="preserve"> </w:t>
      </w:r>
      <w:r>
        <w:rPr>
          <w:rFonts w:ascii="SimSun" w:hAnsi="SimSun" w:eastAsia="SimSun" w:cs="SimSun"/>
          <w:sz w:val="22"/>
          <w:szCs w:val="22"/>
        </w:rPr>
        <w:t>LDL</w:t>
      </w:r>
      <w:r>
        <w:rPr>
          <w:rFonts w:ascii="SimSun" w:hAnsi="SimSun" w:eastAsia="SimSun" w:cs="SimSun"/>
          <w:sz w:val="22"/>
          <w:szCs w:val="22"/>
          <w:spacing w:val="7"/>
        </w:rPr>
        <w:t xml:space="preserve"> </w:t>
      </w:r>
      <w:r>
        <w:rPr>
          <w:rFonts w:ascii="SimSun" w:hAnsi="SimSun" w:eastAsia="SimSun" w:cs="SimSun"/>
          <w:sz w:val="22"/>
          <w:szCs w:val="22"/>
        </w:rPr>
        <w:t>分为</w:t>
      </w:r>
      <w:r>
        <w:rPr>
          <w:rFonts w:ascii="SimSun" w:hAnsi="SimSun" w:eastAsia="SimSun" w:cs="SimSun"/>
          <w:sz w:val="22"/>
          <w:szCs w:val="22"/>
        </w:rPr>
        <w:t xml:space="preserve"> </w:t>
      </w:r>
      <w:r>
        <w:rPr>
          <w:rFonts w:ascii="SimSun" w:hAnsi="SimSun" w:eastAsia="SimSun" w:cs="SimSun"/>
          <w:sz w:val="22"/>
          <w:szCs w:val="22"/>
          <w:spacing w:val="-4"/>
        </w:rPr>
        <w:t>LDL</w:t>
      </w:r>
      <w:r>
        <w:rPr>
          <w:rFonts w:ascii="Calibri" w:hAnsi="Calibri" w:eastAsia="Calibri" w:cs="Calibri"/>
          <w:sz w:val="22"/>
          <w:szCs w:val="22"/>
          <w:spacing w:val="-4"/>
        </w:rPr>
        <w:t>₂</w:t>
      </w:r>
      <w:r>
        <w:rPr>
          <w:rFonts w:ascii="Calibri" w:hAnsi="Calibri" w:eastAsia="Calibri" w:cs="Calibri"/>
          <w:sz w:val="22"/>
          <w:szCs w:val="22"/>
          <w:spacing w:val="15"/>
        </w:rPr>
        <w:t xml:space="preserve">  </w:t>
      </w:r>
      <w:r>
        <w:rPr>
          <w:rFonts w:ascii="SimSun" w:hAnsi="SimSun" w:eastAsia="SimSun" w:cs="SimSun"/>
          <w:sz w:val="22"/>
          <w:szCs w:val="22"/>
          <w:spacing w:val="-4"/>
        </w:rPr>
        <w:t>和</w:t>
      </w:r>
      <w:r>
        <w:rPr>
          <w:rFonts w:ascii="SimSun" w:hAnsi="SimSun" w:eastAsia="SimSun" w:cs="SimSun"/>
          <w:sz w:val="22"/>
          <w:szCs w:val="22"/>
          <w:spacing w:val="-60"/>
        </w:rPr>
        <w:t xml:space="preserve"> </w:t>
      </w:r>
      <w:r>
        <w:rPr>
          <w:rFonts w:ascii="SimSun" w:hAnsi="SimSun" w:eastAsia="SimSun" w:cs="SimSun"/>
          <w:sz w:val="22"/>
          <w:szCs w:val="22"/>
          <w:spacing w:val="-4"/>
        </w:rPr>
        <w:t>LDL</w:t>
      </w:r>
      <w:r>
        <w:rPr>
          <w:rFonts w:ascii="Calibri" w:hAnsi="Calibri" w:eastAsia="Calibri" w:cs="Calibri"/>
          <w:sz w:val="22"/>
          <w:szCs w:val="22"/>
          <w:spacing w:val="-4"/>
        </w:rPr>
        <w:t>₃</w:t>
      </w:r>
      <w:r>
        <w:rPr>
          <w:rFonts w:ascii="Calibri" w:hAnsi="Calibri" w:eastAsia="Calibri" w:cs="Calibri"/>
          <w:sz w:val="22"/>
          <w:szCs w:val="22"/>
          <w:spacing w:val="-6"/>
        </w:rPr>
        <w:t xml:space="preserve"> </w:t>
      </w:r>
      <w:r>
        <w:rPr>
          <w:rFonts w:ascii="SimSun" w:hAnsi="SimSun" w:eastAsia="SimSun" w:cs="SimSun"/>
          <w:sz w:val="22"/>
          <w:szCs w:val="22"/>
          <w:spacing w:val="-4"/>
        </w:rPr>
        <w:t>;</w:t>
      </w:r>
      <w:r>
        <w:rPr>
          <w:rFonts w:ascii="SimSun" w:hAnsi="SimSun" w:eastAsia="SimSun" w:cs="SimSun"/>
          <w:sz w:val="22"/>
          <w:szCs w:val="22"/>
          <w:spacing w:val="-57"/>
        </w:rPr>
        <w:t xml:space="preserve"> </w:t>
      </w:r>
      <w:r>
        <w:rPr>
          <w:rFonts w:ascii="SimSun" w:hAnsi="SimSun" w:eastAsia="SimSun" w:cs="SimSun"/>
          <w:sz w:val="22"/>
          <w:szCs w:val="22"/>
          <w:spacing w:val="-4"/>
        </w:rPr>
        <w:t>其中LDL,</w:t>
      </w:r>
      <w:r>
        <w:rPr>
          <w:rFonts w:ascii="SimSun" w:hAnsi="SimSun" w:eastAsia="SimSun" w:cs="SimSun"/>
          <w:sz w:val="22"/>
          <w:szCs w:val="22"/>
          <w:spacing w:val="-53"/>
        </w:rPr>
        <w:t xml:space="preserve"> </w:t>
      </w:r>
      <w:r>
        <w:rPr>
          <w:rFonts w:ascii="SimSun" w:hAnsi="SimSun" w:eastAsia="SimSun" w:cs="SimSun"/>
          <w:sz w:val="22"/>
          <w:szCs w:val="22"/>
          <w:spacing w:val="-4"/>
        </w:rPr>
        <w:t>为小而致密的LDL(sLDL),</w:t>
      </w:r>
      <w:r>
        <w:rPr>
          <w:rFonts w:ascii="SimSun" w:hAnsi="SimSun" w:eastAsia="SimSun" w:cs="SimSun"/>
          <w:sz w:val="22"/>
          <w:szCs w:val="22"/>
          <w:spacing w:val="-23"/>
        </w:rPr>
        <w:t xml:space="preserve"> </w:t>
      </w:r>
      <w:r>
        <w:rPr>
          <w:rFonts w:ascii="SimSun" w:hAnsi="SimSun" w:eastAsia="SimSun" w:cs="SimSun"/>
          <w:sz w:val="22"/>
          <w:szCs w:val="22"/>
          <w:spacing w:val="-4"/>
        </w:rPr>
        <w:t>容易进入动脉壁内。</w:t>
      </w:r>
      <w:r>
        <w:rPr>
          <w:rFonts w:ascii="SimSun" w:hAnsi="SimSun" w:eastAsia="SimSun" w:cs="SimSun"/>
          <w:sz w:val="22"/>
          <w:szCs w:val="22"/>
          <w:spacing w:val="-17"/>
        </w:rPr>
        <w:t xml:space="preserve"> </w:t>
      </w:r>
      <w:r>
        <w:rPr>
          <w:rFonts w:ascii="SimSun" w:hAnsi="SimSun" w:eastAsia="SimSun" w:cs="SimSun"/>
          <w:sz w:val="22"/>
          <w:szCs w:val="22"/>
          <w:spacing w:val="-4"/>
        </w:rPr>
        <w:t>sLDL</w:t>
      </w:r>
      <w:r>
        <w:rPr>
          <w:rFonts w:ascii="SimSun" w:hAnsi="SimSun" w:eastAsia="SimSun" w:cs="SimSun"/>
          <w:sz w:val="22"/>
          <w:szCs w:val="22"/>
          <w:spacing w:val="-32"/>
        </w:rPr>
        <w:t xml:space="preserve"> </w:t>
      </w:r>
      <w:r>
        <w:rPr>
          <w:rFonts w:ascii="SimSun" w:hAnsi="SimSun" w:eastAsia="SimSun" w:cs="SimSun"/>
          <w:sz w:val="22"/>
          <w:szCs w:val="22"/>
          <w:spacing w:val="-4"/>
        </w:rPr>
        <w:t>和氧化修饰的LDL</w:t>
      </w:r>
      <w:r>
        <w:rPr>
          <w:rFonts w:ascii="SimSun" w:hAnsi="SimSun" w:eastAsia="SimSun" w:cs="SimSun"/>
          <w:sz w:val="22"/>
          <w:szCs w:val="22"/>
          <w:spacing w:val="-23"/>
        </w:rPr>
        <w:t xml:space="preserve"> </w:t>
      </w:r>
      <w:r>
        <w:rPr>
          <w:rFonts w:ascii="SimSun" w:hAnsi="SimSun" w:eastAsia="SimSun" w:cs="SimSun"/>
          <w:sz w:val="22"/>
          <w:szCs w:val="22"/>
          <w:spacing w:val="-4"/>
        </w:rPr>
        <w:t>具</w:t>
      </w:r>
      <w:r>
        <w:rPr>
          <w:rFonts w:ascii="SimSun" w:hAnsi="SimSun" w:eastAsia="SimSun" w:cs="SimSun"/>
          <w:sz w:val="22"/>
          <w:szCs w:val="22"/>
        </w:rPr>
        <w:t xml:space="preserve"> </w:t>
      </w:r>
      <w:r>
        <w:rPr>
          <w:rFonts w:ascii="SimSun" w:hAnsi="SimSun" w:eastAsia="SimSun" w:cs="SimSun"/>
          <w:sz w:val="22"/>
          <w:szCs w:val="22"/>
          <w:spacing w:val="-8"/>
        </w:rPr>
        <w:t>有很强的致动脉粥样硬化作用。</w:t>
      </w:r>
    </w:p>
    <w:p>
      <w:pPr>
        <w:ind w:left="440"/>
        <w:spacing w:before="67" w:line="212" w:lineRule="auto"/>
        <w:rPr>
          <w:rFonts w:ascii="SimSun" w:hAnsi="SimSun" w:eastAsia="SimSun" w:cs="SimSun"/>
          <w:sz w:val="22"/>
          <w:szCs w:val="22"/>
        </w:rPr>
      </w:pPr>
      <w:r>
        <w:rPr>
          <w:rFonts w:ascii="Times New Roman" w:hAnsi="Times New Roman" w:eastAsia="Times New Roman" w:cs="Times New Roman"/>
          <w:sz w:val="22"/>
          <w:szCs w:val="22"/>
          <w:b/>
          <w:bCs/>
          <w:spacing w:val="-6"/>
        </w:rPr>
        <w:t>4.</w:t>
      </w:r>
      <w:r>
        <w:rPr>
          <w:rFonts w:ascii="Times New Roman" w:hAnsi="Times New Roman" w:eastAsia="Times New Roman" w:cs="Times New Roman"/>
          <w:sz w:val="22"/>
          <w:szCs w:val="22"/>
          <w:spacing w:val="6"/>
        </w:rPr>
        <w:t xml:space="preserve">  </w:t>
      </w:r>
      <w:r>
        <w:rPr>
          <w:rFonts w:ascii="SimSun" w:hAnsi="SimSun" w:eastAsia="SimSun" w:cs="SimSun"/>
          <w:sz w:val="22"/>
          <w:szCs w:val="22"/>
          <w:b/>
          <w:bCs/>
          <w:spacing w:val="-6"/>
        </w:rPr>
        <w:t>高密度脂蛋白</w:t>
      </w:r>
      <w:r>
        <w:rPr>
          <w:rFonts w:ascii="SimSun" w:hAnsi="SimSun" w:eastAsia="SimSun" w:cs="SimSun"/>
          <w:sz w:val="22"/>
          <w:szCs w:val="22"/>
          <w:spacing w:val="-58"/>
        </w:rPr>
        <w:t xml:space="preserve"> </w:t>
      </w:r>
      <w:r>
        <w:rPr>
          <w:rFonts w:ascii="Times New Roman" w:hAnsi="Times New Roman" w:eastAsia="Times New Roman" w:cs="Times New Roman"/>
          <w:sz w:val="22"/>
          <w:szCs w:val="22"/>
          <w:b/>
          <w:bCs/>
          <w:spacing w:val="-6"/>
        </w:rPr>
        <w:t>(HDL)</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6"/>
        </w:rPr>
        <w:t>主要由肝脏和小肠合成，其蛋白质和脂</w:t>
      </w:r>
      <w:r>
        <w:rPr>
          <w:rFonts w:ascii="SimSun" w:hAnsi="SimSun" w:eastAsia="SimSun" w:cs="SimSun"/>
          <w:sz w:val="22"/>
          <w:szCs w:val="22"/>
          <w:spacing w:val="-7"/>
        </w:rPr>
        <w:t>质含量约各占一半，载脂蛋</w:t>
      </w:r>
    </w:p>
    <w:p>
      <w:pPr>
        <w:ind w:left="9" w:right="1150"/>
        <w:spacing w:before="111" w:line="271" w:lineRule="auto"/>
        <w:jc w:val="both"/>
        <w:rPr>
          <w:rFonts w:ascii="SimSun" w:hAnsi="SimSun" w:eastAsia="SimSun" w:cs="SimSun"/>
          <w:sz w:val="22"/>
          <w:szCs w:val="22"/>
        </w:rPr>
      </w:pPr>
      <w:r>
        <w:rPr>
          <w:rFonts w:ascii="SimSun" w:hAnsi="SimSun" w:eastAsia="SimSun" w:cs="SimSun"/>
          <w:sz w:val="22"/>
          <w:szCs w:val="22"/>
          <w:spacing w:val="-1"/>
        </w:rPr>
        <w:t>白以ApoAl</w:t>
      </w:r>
      <w:r>
        <w:rPr>
          <w:rFonts w:ascii="SimSun" w:hAnsi="SimSun" w:eastAsia="SimSun" w:cs="SimSun"/>
          <w:sz w:val="22"/>
          <w:szCs w:val="22"/>
          <w:spacing w:val="-19"/>
        </w:rPr>
        <w:t xml:space="preserve"> </w:t>
      </w:r>
      <w:r>
        <w:rPr>
          <w:rFonts w:ascii="SimSun" w:hAnsi="SimSun" w:eastAsia="SimSun" w:cs="SimSun"/>
          <w:sz w:val="22"/>
          <w:szCs w:val="22"/>
          <w:spacing w:val="-1"/>
        </w:rPr>
        <w:t>和</w:t>
      </w:r>
      <w:r>
        <w:rPr>
          <w:rFonts w:ascii="SimSun" w:hAnsi="SimSun" w:eastAsia="SimSun" w:cs="SimSun"/>
          <w:sz w:val="22"/>
          <w:szCs w:val="22"/>
          <w:spacing w:val="-61"/>
        </w:rPr>
        <w:t xml:space="preserve"> </w:t>
      </w:r>
      <w:r>
        <w:rPr>
          <w:rFonts w:ascii="SimSun" w:hAnsi="SimSun" w:eastAsia="SimSun" w:cs="SimSun"/>
          <w:sz w:val="22"/>
          <w:szCs w:val="22"/>
          <w:spacing w:val="-1"/>
        </w:rPr>
        <w:t>ApoA2</w:t>
      </w:r>
      <w:r>
        <w:rPr>
          <w:rFonts w:ascii="SimSun" w:hAnsi="SimSun" w:eastAsia="SimSun" w:cs="SimSun"/>
          <w:sz w:val="22"/>
          <w:szCs w:val="22"/>
          <w:spacing w:val="-18"/>
        </w:rPr>
        <w:t xml:space="preserve"> </w:t>
      </w:r>
      <w:r>
        <w:rPr>
          <w:rFonts w:ascii="SimSun" w:hAnsi="SimSun" w:eastAsia="SimSun" w:cs="SimSun"/>
          <w:sz w:val="22"/>
          <w:szCs w:val="22"/>
          <w:spacing w:val="-1"/>
        </w:rPr>
        <w:t>为主。</w:t>
      </w:r>
      <w:r>
        <w:rPr>
          <w:rFonts w:ascii="SimSun" w:hAnsi="SimSun" w:eastAsia="SimSun" w:cs="SimSun"/>
          <w:sz w:val="22"/>
          <w:szCs w:val="22"/>
          <w:spacing w:val="-60"/>
        </w:rPr>
        <w:t xml:space="preserve"> </w:t>
      </w:r>
      <w:r>
        <w:rPr>
          <w:rFonts w:ascii="SimSun" w:hAnsi="SimSun" w:eastAsia="SimSun" w:cs="SimSun"/>
          <w:sz w:val="22"/>
          <w:szCs w:val="22"/>
          <w:spacing w:val="-1"/>
        </w:rPr>
        <w:t>HDL</w:t>
      </w:r>
      <w:r>
        <w:rPr>
          <w:rFonts w:ascii="SimSun" w:hAnsi="SimSun" w:eastAsia="SimSun" w:cs="SimSun"/>
          <w:sz w:val="22"/>
          <w:szCs w:val="22"/>
          <w:spacing w:val="33"/>
        </w:rPr>
        <w:t xml:space="preserve"> </w:t>
      </w:r>
      <w:r>
        <w:rPr>
          <w:rFonts w:ascii="SimSun" w:hAnsi="SimSun" w:eastAsia="SimSun" w:cs="SimSun"/>
          <w:sz w:val="22"/>
          <w:szCs w:val="22"/>
          <w:spacing w:val="-1"/>
        </w:rPr>
        <w:t>的主要功能是将CH</w:t>
      </w:r>
      <w:r>
        <w:rPr>
          <w:rFonts w:ascii="SimSun" w:hAnsi="SimSun" w:eastAsia="SimSun" w:cs="SimSun"/>
          <w:sz w:val="22"/>
          <w:szCs w:val="22"/>
          <w:spacing w:val="17"/>
        </w:rPr>
        <w:t xml:space="preserve"> </w:t>
      </w:r>
      <w:r>
        <w:rPr>
          <w:rFonts w:ascii="SimSun" w:hAnsi="SimSun" w:eastAsia="SimSun" w:cs="SimSun"/>
          <w:sz w:val="22"/>
          <w:szCs w:val="22"/>
          <w:spacing w:val="-1"/>
        </w:rPr>
        <w:t>从周围组织转运到肝脏进行</w:t>
      </w:r>
      <w:r>
        <w:rPr>
          <w:rFonts w:ascii="SimSun" w:hAnsi="SimSun" w:eastAsia="SimSun" w:cs="SimSun"/>
          <w:sz w:val="22"/>
          <w:szCs w:val="22"/>
          <w:spacing w:val="-2"/>
        </w:rPr>
        <w:t>再循环或以胆酸</w:t>
      </w:r>
      <w:r>
        <w:rPr>
          <w:rFonts w:ascii="SimSun" w:hAnsi="SimSun" w:eastAsia="SimSun" w:cs="SimSun"/>
          <w:sz w:val="22"/>
          <w:szCs w:val="22"/>
        </w:rPr>
        <w:t xml:space="preserve"> </w:t>
      </w:r>
      <w:r>
        <w:rPr>
          <w:rFonts w:ascii="SimSun" w:hAnsi="SimSun" w:eastAsia="SimSun" w:cs="SimSun"/>
          <w:sz w:val="22"/>
          <w:szCs w:val="22"/>
          <w:spacing w:val="-10"/>
        </w:rPr>
        <w:t>的形式排泄，此过程称为CH</w:t>
      </w:r>
      <w:r>
        <w:rPr>
          <w:rFonts w:ascii="SimSun" w:hAnsi="SimSun" w:eastAsia="SimSun" w:cs="SimSun"/>
          <w:sz w:val="22"/>
          <w:szCs w:val="22"/>
          <w:spacing w:val="-4"/>
        </w:rPr>
        <w:t xml:space="preserve"> </w:t>
      </w:r>
      <w:r>
        <w:rPr>
          <w:rFonts w:ascii="SimSun" w:hAnsi="SimSun" w:eastAsia="SimSun" w:cs="SimSun"/>
          <w:sz w:val="22"/>
          <w:szCs w:val="22"/>
          <w:spacing w:val="-10"/>
        </w:rPr>
        <w:t>逆转运。</w:t>
      </w:r>
      <w:r>
        <w:rPr>
          <w:rFonts w:ascii="SimSun" w:hAnsi="SimSun" w:eastAsia="SimSun" w:cs="SimSun"/>
          <w:sz w:val="22"/>
          <w:szCs w:val="22"/>
          <w:spacing w:val="-28"/>
        </w:rPr>
        <w:t xml:space="preserve"> </w:t>
      </w:r>
      <w:r>
        <w:rPr>
          <w:rFonts w:ascii="SimSun" w:hAnsi="SimSun" w:eastAsia="SimSun" w:cs="SimSun"/>
          <w:sz w:val="22"/>
          <w:szCs w:val="22"/>
          <w:spacing w:val="-10"/>
        </w:rPr>
        <w:t>HDL</w:t>
      </w:r>
      <w:r>
        <w:rPr>
          <w:rFonts w:ascii="SimSun" w:hAnsi="SimSun" w:eastAsia="SimSun" w:cs="SimSun"/>
          <w:sz w:val="22"/>
          <w:szCs w:val="22"/>
          <w:spacing w:val="34"/>
        </w:rPr>
        <w:t xml:space="preserve"> </w:t>
      </w:r>
      <w:r>
        <w:rPr>
          <w:rFonts w:ascii="SimSun" w:hAnsi="SimSun" w:eastAsia="SimSun" w:cs="SimSun"/>
          <w:sz w:val="22"/>
          <w:szCs w:val="22"/>
          <w:spacing w:val="-10"/>
        </w:rPr>
        <w:t>是</w:t>
      </w:r>
      <w:r>
        <w:rPr>
          <w:rFonts w:ascii="SimSun" w:hAnsi="SimSun" w:eastAsia="SimSun" w:cs="SimSun"/>
          <w:sz w:val="22"/>
          <w:szCs w:val="22"/>
          <w:spacing w:val="-11"/>
        </w:rPr>
        <w:t>一类异质性脂蛋白，包含多种亚组分，其抗动脉粥样硬</w:t>
      </w:r>
      <w:r>
        <w:rPr>
          <w:rFonts w:ascii="SimSun" w:hAnsi="SimSun" w:eastAsia="SimSun" w:cs="SimSun"/>
          <w:sz w:val="22"/>
          <w:szCs w:val="22"/>
        </w:rPr>
        <w:t xml:space="preserve"> </w:t>
      </w:r>
      <w:r>
        <w:rPr>
          <w:rFonts w:ascii="SimSun" w:hAnsi="SimSun" w:eastAsia="SimSun" w:cs="SimSun"/>
          <w:sz w:val="22"/>
          <w:szCs w:val="22"/>
          <w:spacing w:val="-3"/>
        </w:rPr>
        <w:t>化特性存在差异。低HDL-C</w:t>
      </w:r>
      <w:r>
        <w:rPr>
          <w:rFonts w:ascii="SimSun" w:hAnsi="SimSun" w:eastAsia="SimSun" w:cs="SimSun"/>
          <w:sz w:val="22"/>
          <w:szCs w:val="22"/>
          <w:spacing w:val="-7"/>
        </w:rPr>
        <w:t xml:space="preserve"> </w:t>
      </w:r>
      <w:r>
        <w:rPr>
          <w:rFonts w:ascii="SimSun" w:hAnsi="SimSun" w:eastAsia="SimSun" w:cs="SimSun"/>
          <w:sz w:val="22"/>
          <w:szCs w:val="22"/>
          <w:spacing w:val="-3"/>
        </w:rPr>
        <w:t>是</w:t>
      </w:r>
      <w:r>
        <w:rPr>
          <w:rFonts w:ascii="SimSun" w:hAnsi="SimSun" w:eastAsia="SimSun" w:cs="SimSun"/>
          <w:sz w:val="22"/>
          <w:szCs w:val="22"/>
          <w:spacing w:val="-58"/>
        </w:rPr>
        <w:t xml:space="preserve"> </w:t>
      </w:r>
      <w:r>
        <w:rPr>
          <w:rFonts w:ascii="SimSun" w:hAnsi="SimSun" w:eastAsia="SimSun" w:cs="SimSun"/>
          <w:sz w:val="22"/>
          <w:szCs w:val="22"/>
          <w:spacing w:val="-3"/>
        </w:rPr>
        <w:t>ASCVD</w:t>
      </w:r>
      <w:r>
        <w:rPr>
          <w:rFonts w:ascii="SimSun" w:hAnsi="SimSun" w:eastAsia="SimSun" w:cs="SimSun"/>
          <w:sz w:val="22"/>
          <w:szCs w:val="22"/>
          <w:spacing w:val="51"/>
        </w:rPr>
        <w:t xml:space="preserve"> </w:t>
      </w:r>
      <w:r>
        <w:rPr>
          <w:rFonts w:ascii="SimSun" w:hAnsi="SimSun" w:eastAsia="SimSun" w:cs="SimSun"/>
          <w:sz w:val="22"/>
          <w:szCs w:val="22"/>
          <w:spacing w:val="-3"/>
        </w:rPr>
        <w:t>的独立</w:t>
      </w:r>
      <w:r>
        <w:rPr>
          <w:rFonts w:ascii="SimSun" w:hAnsi="SimSun" w:eastAsia="SimSun" w:cs="SimSun"/>
          <w:sz w:val="22"/>
          <w:szCs w:val="22"/>
          <w:spacing w:val="-4"/>
        </w:rPr>
        <w:t>危险因素。</w:t>
      </w:r>
    </w:p>
    <w:p>
      <w:pPr>
        <w:ind w:left="443"/>
        <w:spacing w:before="64" w:line="212" w:lineRule="auto"/>
        <w:rPr>
          <w:rFonts w:ascii="Times New Roman" w:hAnsi="Times New Roman" w:eastAsia="Times New Roman" w:cs="Times New Roman"/>
          <w:sz w:val="22"/>
          <w:szCs w:val="22"/>
        </w:rPr>
      </w:pPr>
      <w:r>
        <w:rPr>
          <w:rFonts w:ascii="SimSun" w:hAnsi="SimSun" w:eastAsia="SimSun" w:cs="SimSun"/>
          <w:sz w:val="22"/>
          <w:szCs w:val="22"/>
          <w:b/>
          <w:bCs/>
          <w:spacing w:val="-2"/>
        </w:rPr>
        <w:t>5.Lp(a)</w:t>
      </w:r>
      <w:r>
        <w:rPr>
          <w:rFonts w:ascii="SimSun" w:hAnsi="SimSun" w:eastAsia="SimSun" w:cs="SimSun"/>
          <w:sz w:val="22"/>
          <w:szCs w:val="22"/>
          <w:spacing w:val="26"/>
        </w:rPr>
        <w:t xml:space="preserve">    </w:t>
      </w:r>
      <w:r>
        <w:rPr>
          <w:rFonts w:ascii="Times New Roman" w:hAnsi="Times New Roman" w:eastAsia="Times New Roman" w:cs="Times New Roman"/>
          <w:sz w:val="22"/>
          <w:szCs w:val="22"/>
          <w:spacing w:val="-2"/>
        </w:rPr>
        <w:t>Lp(a)</w:t>
      </w:r>
      <w:r>
        <w:rPr>
          <w:rFonts w:ascii="Times New Roman" w:hAnsi="Times New Roman" w:eastAsia="Times New Roman" w:cs="Times New Roman"/>
          <w:sz w:val="22"/>
          <w:szCs w:val="22"/>
          <w:spacing w:val="44"/>
          <w:w w:val="101"/>
        </w:rPr>
        <w:t xml:space="preserve"> </w:t>
      </w:r>
      <w:r>
        <w:rPr>
          <w:rFonts w:ascii="SimSun" w:hAnsi="SimSun" w:eastAsia="SimSun" w:cs="SimSun"/>
          <w:sz w:val="22"/>
          <w:szCs w:val="22"/>
          <w:spacing w:val="-2"/>
        </w:rPr>
        <w:t>脂质成分类似</w:t>
      </w:r>
      <w:r>
        <w:rPr>
          <w:rFonts w:ascii="Times New Roman" w:hAnsi="Times New Roman" w:eastAsia="Times New Roman" w:cs="Times New Roman"/>
          <w:sz w:val="22"/>
          <w:szCs w:val="22"/>
          <w:spacing w:val="-2"/>
        </w:rPr>
        <w:t>LDL,</w:t>
      </w:r>
      <w:r>
        <w:rPr>
          <w:rFonts w:ascii="SimSun" w:hAnsi="SimSun" w:eastAsia="SimSun" w:cs="SimSun"/>
          <w:sz w:val="22"/>
          <w:szCs w:val="22"/>
          <w:spacing w:val="-2"/>
        </w:rPr>
        <w:t>其载脂蛋白除含有</w:t>
      </w:r>
      <w:r>
        <w:rPr>
          <w:rFonts w:ascii="Times New Roman" w:hAnsi="Times New Roman" w:eastAsia="Times New Roman" w:cs="Times New Roman"/>
          <w:sz w:val="22"/>
          <w:szCs w:val="22"/>
          <w:spacing w:val="-2"/>
        </w:rPr>
        <w:t>ApoBo</w:t>
      </w:r>
      <w:r>
        <w:rPr>
          <w:rFonts w:ascii="Times New Roman" w:hAnsi="Times New Roman" w:eastAsia="Times New Roman" w:cs="Times New Roman"/>
          <w:sz w:val="22"/>
          <w:szCs w:val="22"/>
          <w:spacing w:val="-19"/>
        </w:rPr>
        <w:t xml:space="preserve"> </w:t>
      </w:r>
      <w:r>
        <w:rPr>
          <w:rFonts w:ascii="SimSun" w:hAnsi="SimSun" w:eastAsia="SimSun" w:cs="SimSun"/>
          <w:sz w:val="22"/>
          <w:szCs w:val="22"/>
          <w:spacing w:val="-2"/>
        </w:rPr>
        <w:t>外，还含有</w:t>
      </w:r>
      <w:r>
        <w:rPr>
          <w:rFonts w:ascii="Times New Roman" w:hAnsi="Times New Roman" w:eastAsia="Times New Roman" w:cs="Times New Roman"/>
          <w:sz w:val="22"/>
          <w:szCs w:val="22"/>
          <w:spacing w:val="-2"/>
        </w:rPr>
        <w:t>Apo(a)</w:t>
      </w:r>
      <w:r>
        <w:rPr>
          <w:rFonts w:ascii="Times New Roman" w:hAnsi="Times New Roman" w:eastAsia="Times New Roman" w:cs="Times New Roman"/>
          <w:sz w:val="22"/>
          <w:szCs w:val="22"/>
          <w:spacing w:val="-25"/>
        </w:rPr>
        <w:t xml:space="preserve"> </w:t>
      </w:r>
      <w:r>
        <w:rPr>
          <w:rFonts w:ascii="SimSun" w:hAnsi="SimSun" w:eastAsia="SimSun" w:cs="SimSun"/>
          <w:sz w:val="22"/>
          <w:szCs w:val="22"/>
          <w:spacing w:val="-2"/>
        </w:rPr>
        <w:t>。</w:t>
      </w:r>
      <w:r>
        <w:rPr>
          <w:rFonts w:ascii="SimSun" w:hAnsi="SimSun" w:eastAsia="SimSun" w:cs="SimSun"/>
          <w:sz w:val="22"/>
          <w:szCs w:val="22"/>
          <w:spacing w:val="-41"/>
        </w:rPr>
        <w:t xml:space="preserve"> </w:t>
      </w:r>
      <w:r>
        <w:rPr>
          <w:rFonts w:ascii="SimSun" w:hAnsi="SimSun" w:eastAsia="SimSun" w:cs="SimSun"/>
          <w:sz w:val="22"/>
          <w:szCs w:val="22"/>
          <w:spacing w:val="-2"/>
        </w:rPr>
        <w:t>血清</w:t>
      </w:r>
      <w:r>
        <w:rPr>
          <w:rFonts w:ascii="Times New Roman" w:hAnsi="Times New Roman" w:eastAsia="Times New Roman" w:cs="Times New Roman"/>
          <w:sz w:val="22"/>
          <w:szCs w:val="22"/>
          <w:spacing w:val="-2"/>
        </w:rPr>
        <w:t>Lp</w:t>
      </w:r>
    </w:p>
    <w:p>
      <w:pPr>
        <w:ind w:left="9" w:right="1216"/>
        <w:spacing w:before="117" w:line="257" w:lineRule="auto"/>
        <w:rPr>
          <w:rFonts w:ascii="SimSun" w:hAnsi="SimSun" w:eastAsia="SimSun" w:cs="SimSun"/>
          <w:sz w:val="22"/>
          <w:szCs w:val="22"/>
        </w:rPr>
      </w:pPr>
      <w:r>
        <w:rPr>
          <w:rFonts w:ascii="SimSun" w:hAnsi="SimSun" w:eastAsia="SimSun" w:cs="SimSun"/>
          <w:sz w:val="22"/>
          <w:szCs w:val="22"/>
          <w:spacing w:val="-8"/>
        </w:rPr>
        <w:t>(a)</w:t>
      </w:r>
      <w:r>
        <w:rPr>
          <w:rFonts w:ascii="SimSun" w:hAnsi="SimSun" w:eastAsia="SimSun" w:cs="SimSun"/>
          <w:sz w:val="22"/>
          <w:szCs w:val="22"/>
          <w:spacing w:val="-63"/>
        </w:rPr>
        <w:t xml:space="preserve"> </w:t>
      </w:r>
      <w:r>
        <w:rPr>
          <w:rFonts w:ascii="SimSun" w:hAnsi="SimSun" w:eastAsia="SimSun" w:cs="SimSun"/>
          <w:sz w:val="22"/>
          <w:szCs w:val="22"/>
          <w:spacing w:val="-8"/>
        </w:rPr>
        <w:t>水平主要由遗传因素决定，与Apo(a)的大小呈负相关。</w:t>
      </w:r>
      <w:r>
        <w:rPr>
          <w:rFonts w:ascii="SimSun" w:hAnsi="SimSun" w:eastAsia="SimSun" w:cs="SimSun"/>
          <w:sz w:val="22"/>
          <w:szCs w:val="22"/>
          <w:spacing w:val="-30"/>
        </w:rPr>
        <w:t xml:space="preserve"> </w:t>
      </w:r>
      <w:r>
        <w:rPr>
          <w:rFonts w:ascii="SimSun" w:hAnsi="SimSun" w:eastAsia="SimSun" w:cs="SimSun"/>
          <w:sz w:val="22"/>
          <w:szCs w:val="22"/>
          <w:spacing w:val="-8"/>
        </w:rPr>
        <w:t>Lp(a)是</w:t>
      </w:r>
      <w:r>
        <w:rPr>
          <w:rFonts w:ascii="SimSun" w:hAnsi="SimSun" w:eastAsia="SimSun" w:cs="SimSun"/>
          <w:sz w:val="22"/>
          <w:szCs w:val="22"/>
          <w:spacing w:val="-58"/>
        </w:rPr>
        <w:t xml:space="preserve"> </w:t>
      </w:r>
      <w:r>
        <w:rPr>
          <w:rFonts w:ascii="SimSun" w:hAnsi="SimSun" w:eastAsia="SimSun" w:cs="SimSun"/>
          <w:sz w:val="22"/>
          <w:szCs w:val="22"/>
          <w:spacing w:val="-8"/>
        </w:rPr>
        <w:t>ASCVD</w:t>
      </w:r>
      <w:r>
        <w:rPr>
          <w:rFonts w:ascii="SimSun" w:hAnsi="SimSun" w:eastAsia="SimSun" w:cs="SimSun"/>
          <w:sz w:val="22"/>
          <w:szCs w:val="22"/>
          <w:spacing w:val="52"/>
        </w:rPr>
        <w:t xml:space="preserve"> </w:t>
      </w:r>
      <w:r>
        <w:rPr>
          <w:rFonts w:ascii="SimSun" w:hAnsi="SimSun" w:eastAsia="SimSun" w:cs="SimSun"/>
          <w:sz w:val="22"/>
          <w:szCs w:val="22"/>
          <w:spacing w:val="-8"/>
        </w:rPr>
        <w:t>的独立危</w:t>
      </w:r>
      <w:r>
        <w:rPr>
          <w:rFonts w:ascii="SimSun" w:hAnsi="SimSun" w:eastAsia="SimSun" w:cs="SimSun"/>
          <w:sz w:val="22"/>
          <w:szCs w:val="22"/>
          <w:spacing w:val="-9"/>
        </w:rPr>
        <w:t>险因素，</w:t>
      </w:r>
      <w:r>
        <w:rPr>
          <w:rFonts w:ascii="SimSun" w:hAnsi="SimSun" w:eastAsia="SimSun" w:cs="SimSun"/>
          <w:sz w:val="22"/>
          <w:szCs w:val="22"/>
          <w:spacing w:val="-8"/>
        </w:rPr>
        <w:t>Lp</w:t>
      </w:r>
      <w:r>
        <w:rPr>
          <w:rFonts w:ascii="SimSun" w:hAnsi="SimSun" w:eastAsia="SimSun" w:cs="SimSun"/>
          <w:sz w:val="22"/>
          <w:szCs w:val="22"/>
          <w:spacing w:val="-9"/>
        </w:rPr>
        <w:t>(a)</w:t>
      </w:r>
      <w:r>
        <w:rPr>
          <w:rFonts w:ascii="SimSun" w:hAnsi="SimSun" w:eastAsia="SimSun" w:cs="SimSun"/>
          <w:sz w:val="22"/>
          <w:szCs w:val="22"/>
        </w:rPr>
        <w:t xml:space="preserve"> </w:t>
      </w:r>
      <w:r>
        <w:rPr>
          <w:rFonts w:ascii="SimSun" w:hAnsi="SimSun" w:eastAsia="SimSun" w:cs="SimSun"/>
          <w:sz w:val="22"/>
          <w:szCs w:val="22"/>
          <w:spacing w:val="-11"/>
        </w:rPr>
        <w:t>&gt;300mg/L</w:t>
      </w:r>
      <w:r>
        <w:rPr>
          <w:rFonts w:ascii="SimSun" w:hAnsi="SimSun" w:eastAsia="SimSun" w:cs="SimSun"/>
          <w:sz w:val="22"/>
          <w:szCs w:val="22"/>
          <w:spacing w:val="-13"/>
        </w:rPr>
        <w:t xml:space="preserve"> </w:t>
      </w:r>
      <w:r>
        <w:rPr>
          <w:rFonts w:ascii="SimSun" w:hAnsi="SimSun" w:eastAsia="SimSun" w:cs="SimSun"/>
          <w:sz w:val="22"/>
          <w:szCs w:val="22"/>
          <w:spacing w:val="-11"/>
        </w:rPr>
        <w:t>时，冠心病的风险显著升高。</w:t>
      </w:r>
    </w:p>
    <w:p>
      <w:pPr>
        <w:ind w:left="333"/>
        <w:spacing w:before="87" w:line="221" w:lineRule="auto"/>
        <w:rPr>
          <w:rFonts w:ascii="SimHei" w:hAnsi="SimHei" w:eastAsia="SimHei" w:cs="SimHei"/>
          <w:sz w:val="22"/>
          <w:szCs w:val="22"/>
        </w:rPr>
      </w:pPr>
      <w:r>
        <w:rPr>
          <w:rFonts w:ascii="SimHei" w:hAnsi="SimHei" w:eastAsia="SimHei" w:cs="SimHei"/>
          <w:sz w:val="22"/>
          <w:szCs w:val="22"/>
          <w:b/>
          <w:bCs/>
          <w:color w:val="008DDF"/>
          <w:spacing w:val="-12"/>
        </w:rPr>
        <w:t>【血脂异常分类】</w:t>
      </w:r>
    </w:p>
    <w:p>
      <w:pPr>
        <w:ind w:left="440"/>
        <w:spacing w:before="82" w:line="219" w:lineRule="auto"/>
        <w:rPr>
          <w:rFonts w:ascii="SimSun" w:hAnsi="SimSun" w:eastAsia="SimSun" w:cs="SimSun"/>
          <w:sz w:val="22"/>
          <w:szCs w:val="22"/>
        </w:rPr>
      </w:pPr>
      <w:r>
        <w:rPr>
          <w:rFonts w:ascii="SimSun" w:hAnsi="SimSun" w:eastAsia="SimSun" w:cs="SimSun"/>
          <w:sz w:val="22"/>
          <w:szCs w:val="22"/>
          <w:spacing w:val="-13"/>
        </w:rPr>
        <w:t>血脂异常的常用分类方法有表型分类、病因分类和临床分类，其中临床分类较为实用。</w:t>
      </w:r>
    </w:p>
    <w:p>
      <w:pPr>
        <w:ind w:left="443"/>
        <w:spacing w:before="84" w:line="221" w:lineRule="auto"/>
        <w:rPr>
          <w:rFonts w:ascii="SimHei" w:hAnsi="SimHei" w:eastAsia="SimHei" w:cs="SimHei"/>
          <w:sz w:val="22"/>
          <w:szCs w:val="22"/>
        </w:rPr>
      </w:pPr>
      <w:r>
        <w:rPr>
          <w:rFonts w:ascii="SimHei" w:hAnsi="SimHei" w:eastAsia="SimHei" w:cs="SimHei"/>
          <w:sz w:val="22"/>
          <w:szCs w:val="22"/>
          <w:b/>
          <w:bCs/>
          <w:spacing w:val="14"/>
        </w:rPr>
        <w:t>(一)表型分类</w:t>
      </w:r>
    </w:p>
    <w:p>
      <w:pPr>
        <w:ind w:left="440"/>
        <w:spacing w:before="68" w:line="384" w:lineRule="exact"/>
        <w:rPr>
          <w:rFonts w:ascii="SimSun" w:hAnsi="SimSun" w:eastAsia="SimSun" w:cs="SimSun"/>
          <w:sz w:val="22"/>
          <w:szCs w:val="22"/>
        </w:rPr>
      </w:pPr>
      <w:r>
        <w:rPr>
          <w:rFonts w:ascii="SimSun" w:hAnsi="SimSun" w:eastAsia="SimSun" w:cs="SimSun"/>
          <w:sz w:val="22"/>
          <w:szCs w:val="22"/>
          <w:spacing w:val="-2"/>
          <w:position w:val="12"/>
        </w:rPr>
        <w:t>世界卫生组织(WHO)</w:t>
      </w:r>
      <w:r>
        <w:rPr>
          <w:rFonts w:ascii="SimSun" w:hAnsi="SimSun" w:eastAsia="SimSun" w:cs="SimSun"/>
          <w:sz w:val="22"/>
          <w:szCs w:val="22"/>
          <w:spacing w:val="97"/>
          <w:position w:val="12"/>
        </w:rPr>
        <w:t xml:space="preserve"> </w:t>
      </w:r>
      <w:r>
        <w:rPr>
          <w:rFonts w:ascii="SimSun" w:hAnsi="SimSun" w:eastAsia="SimSun" w:cs="SimSun"/>
          <w:sz w:val="22"/>
          <w:szCs w:val="22"/>
          <w:spacing w:val="-2"/>
          <w:position w:val="12"/>
        </w:rPr>
        <w:t>根据脂蛋白的种类和严重</w:t>
      </w:r>
      <w:r>
        <w:rPr>
          <w:rFonts w:ascii="SimSun" w:hAnsi="SimSun" w:eastAsia="SimSun" w:cs="SimSun"/>
          <w:sz w:val="22"/>
          <w:szCs w:val="22"/>
          <w:spacing w:val="-3"/>
          <w:position w:val="12"/>
        </w:rPr>
        <w:t>程度将血脂异常分为5型(表7-24-2),其中第Ⅱ</w:t>
      </w:r>
    </w:p>
    <w:p>
      <w:pPr>
        <w:ind w:left="9"/>
        <w:spacing w:line="219" w:lineRule="auto"/>
        <w:rPr>
          <w:rFonts w:ascii="SimSun" w:hAnsi="SimSun" w:eastAsia="SimSun" w:cs="SimSun"/>
          <w:sz w:val="22"/>
          <w:szCs w:val="22"/>
        </w:rPr>
      </w:pPr>
      <w:r>
        <w:rPr>
          <w:rFonts w:ascii="SimSun" w:hAnsi="SimSun" w:eastAsia="SimSun" w:cs="SimSun"/>
          <w:sz w:val="22"/>
          <w:szCs w:val="22"/>
          <w:spacing w:val="-6"/>
        </w:rPr>
        <w:t>型又分为2个亚型。Ⅱa、Ⅱb和IV型较常见。</w:t>
      </w:r>
    </w:p>
    <w:p>
      <w:pPr>
        <w:ind w:left="3122"/>
        <w:spacing w:before="194" w:line="221" w:lineRule="auto"/>
        <w:rPr>
          <w:rFonts w:ascii="SimHei" w:hAnsi="SimHei" w:eastAsia="SimHei" w:cs="SimHei"/>
          <w:sz w:val="22"/>
          <w:szCs w:val="22"/>
        </w:rPr>
      </w:pPr>
      <w:r>
        <w:rPr>
          <w:rFonts w:ascii="SimHei" w:hAnsi="SimHei" w:eastAsia="SimHei" w:cs="SimHei"/>
          <w:sz w:val="22"/>
          <w:szCs w:val="22"/>
          <w:b/>
          <w:bCs/>
          <w:color w:val="33A4E6"/>
          <w:spacing w:val="-17"/>
          <w:w w:val="96"/>
        </w:rPr>
        <w:t>表7-24-2</w:t>
      </w:r>
      <w:r>
        <w:rPr>
          <w:rFonts w:ascii="SimHei" w:hAnsi="SimHei" w:eastAsia="SimHei" w:cs="SimHei"/>
          <w:sz w:val="22"/>
          <w:szCs w:val="22"/>
          <w:color w:val="33A4E6"/>
          <w:spacing w:val="47"/>
        </w:rPr>
        <w:t xml:space="preserve"> </w:t>
      </w:r>
      <w:r>
        <w:rPr>
          <w:rFonts w:ascii="SimHei" w:hAnsi="SimHei" w:eastAsia="SimHei" w:cs="SimHei"/>
          <w:sz w:val="22"/>
          <w:szCs w:val="22"/>
          <w:b/>
          <w:bCs/>
          <w:spacing w:val="-17"/>
          <w:w w:val="96"/>
        </w:rPr>
        <w:t>脂蛋白异常血症表型分类</w:t>
      </w:r>
    </w:p>
    <w:p>
      <w:pPr>
        <w:spacing w:line="226" w:lineRule="exact"/>
        <w:rPr/>
      </w:pPr>
      <w:r/>
    </w:p>
    <w:p>
      <w:pPr>
        <w:sectPr>
          <w:footerReference w:type="default" r:id="rId17"/>
          <w:pgSz w:w="11900" w:h="16840"/>
          <w:pgMar w:top="729" w:right="520" w:bottom="400" w:left="1009" w:header="0" w:footer="0" w:gutter="0"/>
          <w:cols w:equalWidth="0" w:num="1">
            <w:col w:w="10371" w:space="0"/>
          </w:cols>
        </w:sectPr>
        <w:rPr/>
      </w:pPr>
    </w:p>
    <w:p>
      <w:pPr>
        <w:ind w:left="461"/>
        <w:spacing w:before="10" w:line="219" w:lineRule="auto"/>
        <w:rPr>
          <w:rFonts w:ascii="SimSun" w:hAnsi="SimSun" w:eastAsia="SimSun" w:cs="SimSun"/>
          <w:sz w:val="13"/>
          <w:szCs w:val="13"/>
        </w:rPr>
      </w:pPr>
      <w:r>
        <w:rPr>
          <w:rFonts w:ascii="SimSun" w:hAnsi="SimSun" w:eastAsia="SimSun" w:cs="SimSun"/>
          <w:sz w:val="13"/>
          <w:szCs w:val="13"/>
          <w:b/>
          <w:bCs/>
          <w:spacing w:val="-4"/>
        </w:rPr>
        <w:t>类</w:t>
      </w:r>
      <w:r>
        <w:rPr>
          <w:rFonts w:ascii="SimSun" w:hAnsi="SimSun" w:eastAsia="SimSun" w:cs="SimSun"/>
          <w:sz w:val="13"/>
          <w:szCs w:val="13"/>
          <w:spacing w:val="19"/>
        </w:rPr>
        <w:t xml:space="preserve">  </w:t>
      </w:r>
      <w:r>
        <w:rPr>
          <w:rFonts w:ascii="SimSun" w:hAnsi="SimSun" w:eastAsia="SimSun" w:cs="SimSun"/>
          <w:sz w:val="13"/>
          <w:szCs w:val="13"/>
          <w:b/>
          <w:bCs/>
          <w:spacing w:val="-4"/>
        </w:rPr>
        <w:t>型</w:t>
      </w:r>
    </w:p>
    <w:p>
      <w:pPr>
        <w:ind w:left="580"/>
        <w:spacing w:before="242" w:line="267" w:lineRule="exact"/>
        <w:rPr>
          <w:rFonts w:ascii="SimSun" w:hAnsi="SimSun" w:eastAsia="SimSun" w:cs="SimSun"/>
          <w:sz w:val="13"/>
          <w:szCs w:val="13"/>
        </w:rPr>
      </w:pPr>
      <w:r>
        <w:rPr>
          <w:rFonts w:ascii="SimSun" w:hAnsi="SimSun" w:eastAsia="SimSun" w:cs="SimSun"/>
          <w:sz w:val="13"/>
          <w:szCs w:val="13"/>
          <w:position w:val="12"/>
        </w:rPr>
        <w:t>I</w:t>
      </w:r>
    </w:p>
    <w:p>
      <w:pPr>
        <w:ind w:left="540"/>
        <w:spacing w:line="235" w:lineRule="auto"/>
        <w:rPr>
          <w:rFonts w:ascii="SimSun" w:hAnsi="SimSun" w:eastAsia="SimSun" w:cs="SimSun"/>
          <w:sz w:val="13"/>
          <w:szCs w:val="13"/>
        </w:rPr>
      </w:pPr>
      <w:r>
        <w:rPr>
          <w:rFonts w:ascii="SimSun" w:hAnsi="SimSun" w:eastAsia="SimSun" w:cs="SimSun"/>
          <w:sz w:val="13"/>
          <w:szCs w:val="13"/>
          <w:spacing w:val="-10"/>
        </w:rPr>
        <w:t>Ⅱa</w:t>
      </w:r>
    </w:p>
    <w:p>
      <w:pPr>
        <w:ind w:left="530"/>
        <w:spacing w:before="174" w:line="235" w:lineRule="auto"/>
        <w:rPr>
          <w:rFonts w:ascii="SimSun" w:hAnsi="SimSun" w:eastAsia="SimSun" w:cs="SimSun"/>
          <w:sz w:val="13"/>
          <w:szCs w:val="13"/>
        </w:rPr>
      </w:pPr>
      <w:r>
        <w:rPr>
          <w:rFonts w:ascii="SimSun" w:hAnsi="SimSun" w:eastAsia="SimSun" w:cs="SimSun"/>
          <w:sz w:val="13"/>
          <w:szCs w:val="13"/>
          <w:spacing w:val="-10"/>
        </w:rPr>
        <w:t>Ⅱb</w:t>
      </w:r>
    </w:p>
    <w:p>
      <w:pPr>
        <w:ind w:left="570"/>
        <w:spacing w:before="135" w:line="235" w:lineRule="auto"/>
        <w:rPr>
          <w:rFonts w:ascii="SimSun" w:hAnsi="SimSun" w:eastAsia="SimSun" w:cs="SimSun"/>
          <w:sz w:val="13"/>
          <w:szCs w:val="13"/>
        </w:rPr>
      </w:pPr>
      <w:r>
        <w:rPr>
          <w:rFonts w:ascii="SimSun" w:hAnsi="SimSun" w:eastAsia="SimSun" w:cs="SimSun"/>
          <w:sz w:val="13"/>
          <w:szCs w:val="13"/>
        </w:rPr>
        <w:t>Ⅲ</w:t>
      </w:r>
    </w:p>
    <w:p>
      <w:pPr>
        <w:ind w:left="570"/>
        <w:spacing w:before="167" w:line="182" w:lineRule="auto"/>
        <w:rPr>
          <w:rFonts w:ascii="SimSun" w:hAnsi="SimSun" w:eastAsia="SimSun" w:cs="SimSun"/>
          <w:sz w:val="13"/>
          <w:szCs w:val="13"/>
        </w:rPr>
      </w:pPr>
      <w:r>
        <w:rPr>
          <w:rFonts w:ascii="SimSun" w:hAnsi="SimSun" w:eastAsia="SimSun" w:cs="SimSun"/>
          <w:sz w:val="13"/>
          <w:szCs w:val="13"/>
          <w:spacing w:val="-4"/>
        </w:rPr>
        <w:t>IV</w:t>
      </w:r>
    </w:p>
    <w:p>
      <w:pPr>
        <w:ind w:left="580"/>
        <w:spacing w:before="192" w:line="178" w:lineRule="auto"/>
        <w:rPr>
          <w:rFonts w:ascii="SimSun" w:hAnsi="SimSun" w:eastAsia="SimSun" w:cs="SimSun"/>
          <w:sz w:val="13"/>
          <w:szCs w:val="13"/>
        </w:rPr>
      </w:pPr>
      <w:r>
        <w:rPr>
          <w:rFonts w:ascii="SimSun" w:hAnsi="SimSun" w:eastAsia="SimSun" w:cs="SimSun"/>
          <w:sz w:val="13"/>
          <w:szCs w:val="13"/>
        </w:rPr>
        <w:t>V</w:t>
      </w:r>
    </w:p>
    <w:p>
      <w:pPr>
        <w:spacing w:line="14" w:lineRule="auto"/>
        <w:rPr>
          <w:rFonts w:ascii="Arial"/>
          <w:sz w:val="2"/>
        </w:rPr>
      </w:pPr>
      <w:r>
        <w:rPr>
          <w:rFonts w:ascii="Arial" w:hAnsi="Arial" w:eastAsia="Arial" w:cs="Arial"/>
          <w:sz w:val="2"/>
          <w:szCs w:val="2"/>
        </w:rPr>
        <w:br w:type="column"/>
      </w:r>
    </w:p>
    <w:p>
      <w:pPr>
        <w:ind w:left="9"/>
        <w:spacing w:before="44" w:line="183" w:lineRule="auto"/>
        <w:rPr>
          <w:rFonts w:ascii="SimSun" w:hAnsi="SimSun" w:eastAsia="SimSun" w:cs="SimSun"/>
          <w:sz w:val="13"/>
          <w:szCs w:val="13"/>
        </w:rPr>
      </w:pPr>
      <w:r>
        <w:rPr>
          <w:rFonts w:ascii="SimSun" w:hAnsi="SimSun" w:eastAsia="SimSun" w:cs="SimSun"/>
          <w:sz w:val="13"/>
          <w:szCs w:val="13"/>
          <w:spacing w:val="-1"/>
        </w:rPr>
        <w:t>TC</w:t>
      </w:r>
    </w:p>
    <w:p>
      <w:pPr>
        <w:spacing w:before="188" w:line="219" w:lineRule="auto"/>
        <w:rPr>
          <w:rFonts w:ascii="SimSun" w:hAnsi="SimSun" w:eastAsia="SimSun" w:cs="SimSun"/>
          <w:sz w:val="13"/>
          <w:szCs w:val="13"/>
        </w:rPr>
      </w:pPr>
      <w:r>
        <w:rPr>
          <w:rFonts w:ascii="SimSun" w:hAnsi="SimSun" w:eastAsia="SimSun" w:cs="SimSun"/>
          <w:sz w:val="13"/>
          <w:szCs w:val="13"/>
          <w:spacing w:val="-3"/>
        </w:rPr>
        <w:t>个</w:t>
      </w:r>
      <w:r>
        <w:rPr>
          <w:rFonts w:ascii="SimSun" w:hAnsi="SimSun" w:eastAsia="SimSun" w:cs="SimSun"/>
          <w:sz w:val="13"/>
          <w:szCs w:val="13"/>
          <w:spacing w:val="31"/>
        </w:rPr>
        <w:t xml:space="preserve"> </w:t>
      </w:r>
      <w:r>
        <w:rPr>
          <w:rFonts w:ascii="SimSun" w:hAnsi="SimSun" w:eastAsia="SimSun" w:cs="SimSun"/>
          <w:sz w:val="13"/>
          <w:szCs w:val="13"/>
          <w:spacing w:val="-3"/>
        </w:rPr>
        <w:t>→</w:t>
      </w:r>
    </w:p>
    <w:p>
      <w:pPr>
        <w:ind w:left="29"/>
        <w:spacing w:before="165" w:line="219" w:lineRule="auto"/>
        <w:rPr>
          <w:rFonts w:ascii="SimSun" w:hAnsi="SimSun" w:eastAsia="SimSun" w:cs="SimSun"/>
          <w:sz w:val="13"/>
          <w:szCs w:val="13"/>
        </w:rPr>
      </w:pPr>
      <w:r>
        <w:rPr>
          <w:rFonts w:ascii="SimSun" w:hAnsi="SimSun" w:eastAsia="SimSun" w:cs="SimSun"/>
          <w:sz w:val="13"/>
          <w:szCs w:val="13"/>
          <w:spacing w:val="-3"/>
        </w:rPr>
        <w:t>个</w:t>
      </w:r>
      <w:r>
        <w:rPr>
          <w:rFonts w:ascii="SimSun" w:hAnsi="SimSun" w:eastAsia="SimSun" w:cs="SimSun"/>
          <w:sz w:val="13"/>
          <w:szCs w:val="13"/>
          <w:spacing w:val="-20"/>
        </w:rPr>
        <w:t xml:space="preserve"> </w:t>
      </w:r>
      <w:r>
        <w:rPr>
          <w:rFonts w:ascii="SimSun" w:hAnsi="SimSun" w:eastAsia="SimSun" w:cs="SimSun"/>
          <w:sz w:val="13"/>
          <w:szCs w:val="13"/>
          <w:spacing w:val="-3"/>
        </w:rPr>
        <w:t>个</w:t>
      </w:r>
    </w:p>
    <w:p>
      <w:pPr>
        <w:ind w:left="49"/>
        <w:spacing w:before="146" w:line="219" w:lineRule="auto"/>
        <w:rPr>
          <w:rFonts w:ascii="SimSun" w:hAnsi="SimSun" w:eastAsia="SimSun" w:cs="SimSun"/>
          <w:sz w:val="13"/>
          <w:szCs w:val="13"/>
        </w:rPr>
      </w:pPr>
      <w:r>
        <w:rPr>
          <w:rFonts w:ascii="SimSun" w:hAnsi="SimSun" w:eastAsia="SimSun" w:cs="SimSun"/>
          <w:sz w:val="13"/>
          <w:szCs w:val="13"/>
          <w:spacing w:val="-2"/>
        </w:rPr>
        <w:t>个个</w:t>
      </w:r>
    </w:p>
    <w:p>
      <w:pPr>
        <w:ind w:left="29"/>
        <w:spacing w:before="186" w:line="219" w:lineRule="auto"/>
        <w:rPr>
          <w:rFonts w:ascii="SimSun" w:hAnsi="SimSun" w:eastAsia="SimSun" w:cs="SimSun"/>
          <w:sz w:val="13"/>
          <w:szCs w:val="13"/>
        </w:rPr>
      </w:pPr>
      <w:r>
        <w:rPr>
          <w:rFonts w:ascii="SimSun" w:hAnsi="SimSun" w:eastAsia="SimSun" w:cs="SimSun"/>
          <w:sz w:val="13"/>
          <w:szCs w:val="13"/>
          <w:spacing w:val="-3"/>
        </w:rPr>
        <w:t>个</w:t>
      </w:r>
      <w:r>
        <w:rPr>
          <w:rFonts w:ascii="SimSun" w:hAnsi="SimSun" w:eastAsia="SimSun" w:cs="SimSun"/>
          <w:sz w:val="13"/>
          <w:szCs w:val="13"/>
          <w:spacing w:val="-20"/>
        </w:rPr>
        <w:t xml:space="preserve"> </w:t>
      </w:r>
      <w:r>
        <w:rPr>
          <w:rFonts w:ascii="SimSun" w:hAnsi="SimSun" w:eastAsia="SimSun" w:cs="SimSun"/>
          <w:sz w:val="13"/>
          <w:szCs w:val="13"/>
          <w:spacing w:val="-3"/>
        </w:rPr>
        <w:t>个</w:t>
      </w:r>
    </w:p>
    <w:p>
      <w:pPr>
        <w:spacing w:before="146" w:line="219" w:lineRule="auto"/>
        <w:rPr>
          <w:rFonts w:ascii="SimSun" w:hAnsi="SimSun" w:eastAsia="SimSun" w:cs="SimSun"/>
          <w:sz w:val="13"/>
          <w:szCs w:val="13"/>
        </w:rPr>
      </w:pPr>
      <w:r>
        <w:rPr>
          <w:rFonts w:ascii="SimSun" w:hAnsi="SimSun" w:eastAsia="SimSun" w:cs="SimSun"/>
          <w:sz w:val="13"/>
          <w:szCs w:val="13"/>
          <w:spacing w:val="-3"/>
        </w:rPr>
        <w:t>个</w:t>
      </w:r>
      <w:r>
        <w:rPr>
          <w:rFonts w:ascii="SimSun" w:hAnsi="SimSun" w:eastAsia="SimSun" w:cs="SimSun"/>
          <w:sz w:val="13"/>
          <w:szCs w:val="13"/>
          <w:spacing w:val="31"/>
        </w:rPr>
        <w:t xml:space="preserve"> </w:t>
      </w:r>
      <w:r>
        <w:rPr>
          <w:rFonts w:ascii="SimSun" w:hAnsi="SimSun" w:eastAsia="SimSun" w:cs="SimSun"/>
          <w:sz w:val="13"/>
          <w:szCs w:val="13"/>
          <w:spacing w:val="-3"/>
        </w:rPr>
        <w:t>→</w:t>
      </w:r>
    </w:p>
    <w:p>
      <w:pPr>
        <w:ind w:left="80"/>
        <w:spacing w:before="165" w:line="213" w:lineRule="auto"/>
        <w:rPr>
          <w:rFonts w:ascii="SimSun" w:hAnsi="SimSun" w:eastAsia="SimSun" w:cs="SimSun"/>
          <w:sz w:val="13"/>
          <w:szCs w:val="13"/>
        </w:rPr>
      </w:pPr>
      <w:r>
        <w:rPr>
          <w:rFonts w:ascii="SimSun" w:hAnsi="SimSun" w:eastAsia="SimSun" w:cs="SimSun"/>
          <w:sz w:val="13"/>
          <w:szCs w:val="13"/>
        </w:rPr>
        <w:t>个</w:t>
      </w:r>
    </w:p>
    <w:p>
      <w:pPr>
        <w:spacing w:line="14" w:lineRule="auto"/>
        <w:rPr>
          <w:rFonts w:ascii="Arial"/>
          <w:sz w:val="2"/>
        </w:rPr>
      </w:pPr>
      <w:r>
        <w:rPr>
          <w:rFonts w:ascii="Arial" w:hAnsi="Arial" w:eastAsia="Arial" w:cs="Arial"/>
          <w:sz w:val="2"/>
          <w:szCs w:val="2"/>
        </w:rPr>
        <w:br w:type="column"/>
      </w:r>
    </w:p>
    <w:p>
      <w:pPr>
        <w:spacing w:before="43" w:line="183" w:lineRule="auto"/>
        <w:rPr>
          <w:rFonts w:ascii="SimSun" w:hAnsi="SimSun" w:eastAsia="SimSun" w:cs="SimSun"/>
          <w:sz w:val="13"/>
          <w:szCs w:val="13"/>
        </w:rPr>
      </w:pPr>
      <w:r>
        <w:rPr>
          <w:rFonts w:ascii="SimSun" w:hAnsi="SimSun" w:eastAsia="SimSun" w:cs="SimSun"/>
          <w:sz w:val="13"/>
          <w:szCs w:val="13"/>
          <w:b/>
          <w:bCs/>
          <w:spacing w:val="-3"/>
        </w:rPr>
        <w:t>TG</w:t>
      </w:r>
    </w:p>
    <w:p>
      <w:pPr>
        <w:ind w:left="38"/>
        <w:spacing w:before="189" w:line="219" w:lineRule="auto"/>
        <w:rPr>
          <w:rFonts w:ascii="SimSun" w:hAnsi="SimSun" w:eastAsia="SimSun" w:cs="SimSun"/>
          <w:sz w:val="13"/>
          <w:szCs w:val="13"/>
        </w:rPr>
      </w:pPr>
      <w:r>
        <w:rPr>
          <w:rFonts w:ascii="SimSun" w:hAnsi="SimSun" w:eastAsia="SimSun" w:cs="SimSun"/>
          <w:sz w:val="13"/>
          <w:szCs w:val="13"/>
          <w:spacing w:val="-2"/>
        </w:rPr>
        <w:t>个个</w:t>
      </w:r>
    </w:p>
    <w:p>
      <w:pPr>
        <w:ind w:left="38"/>
        <w:spacing w:before="236" w:line="86" w:lineRule="exact"/>
        <w:rPr>
          <w:rFonts w:ascii="SimSun" w:hAnsi="SimSun" w:eastAsia="SimSun" w:cs="SimSun"/>
          <w:sz w:val="11"/>
          <w:szCs w:val="11"/>
        </w:rPr>
      </w:pPr>
      <w:r>
        <w:rPr>
          <w:rFonts w:ascii="SimSun" w:hAnsi="SimSun" w:eastAsia="SimSun" w:cs="SimSun"/>
          <w:sz w:val="11"/>
          <w:szCs w:val="11"/>
          <w:position w:val="-1"/>
        </w:rPr>
        <w:t>→</w:t>
      </w:r>
    </w:p>
    <w:p>
      <w:pPr>
        <w:ind w:left="38"/>
        <w:spacing w:before="143" w:line="320" w:lineRule="exact"/>
        <w:rPr>
          <w:rFonts w:ascii="SimSun" w:hAnsi="SimSun" w:eastAsia="SimSun" w:cs="SimSun"/>
          <w:sz w:val="13"/>
          <w:szCs w:val="13"/>
        </w:rPr>
      </w:pPr>
      <w:r>
        <w:rPr>
          <w:rFonts w:ascii="SimSun" w:hAnsi="SimSun" w:eastAsia="SimSun" w:cs="SimSun"/>
          <w:sz w:val="13"/>
          <w:szCs w:val="13"/>
          <w:spacing w:val="-2"/>
          <w:position w:val="14"/>
        </w:rPr>
        <w:t>个个</w:t>
      </w:r>
    </w:p>
    <w:p>
      <w:pPr>
        <w:ind w:left="38"/>
        <w:spacing w:before="1" w:line="219" w:lineRule="auto"/>
        <w:rPr>
          <w:rFonts w:ascii="SimSun" w:hAnsi="SimSun" w:eastAsia="SimSun" w:cs="SimSun"/>
          <w:sz w:val="13"/>
          <w:szCs w:val="13"/>
        </w:rPr>
      </w:pPr>
      <w:r>
        <w:rPr>
          <w:rFonts w:ascii="SimSun" w:hAnsi="SimSun" w:eastAsia="SimSun" w:cs="SimSun"/>
          <w:sz w:val="13"/>
          <w:szCs w:val="13"/>
          <w:spacing w:val="-2"/>
        </w:rPr>
        <w:t>个个</w:t>
      </w:r>
    </w:p>
    <w:p>
      <w:pPr>
        <w:ind w:left="38"/>
        <w:spacing w:before="165" w:line="219" w:lineRule="auto"/>
        <w:rPr>
          <w:rFonts w:ascii="SimSun" w:hAnsi="SimSun" w:eastAsia="SimSun" w:cs="SimSun"/>
          <w:sz w:val="13"/>
          <w:szCs w:val="13"/>
        </w:rPr>
      </w:pPr>
      <w:r>
        <w:rPr>
          <w:rFonts w:ascii="SimSun" w:hAnsi="SimSun" w:eastAsia="SimSun" w:cs="SimSun"/>
          <w:sz w:val="13"/>
          <w:szCs w:val="13"/>
          <w:spacing w:val="-2"/>
        </w:rPr>
        <w:t>个个</w:t>
      </w:r>
    </w:p>
    <w:p>
      <w:pPr>
        <w:ind w:left="8"/>
        <w:spacing w:before="186" w:line="184" w:lineRule="auto"/>
        <w:rPr>
          <w:rFonts w:ascii="SimSun" w:hAnsi="SimSun" w:eastAsia="SimSun" w:cs="SimSun"/>
          <w:sz w:val="13"/>
          <w:szCs w:val="13"/>
        </w:rPr>
      </w:pPr>
      <w:r>
        <w:rPr>
          <w:rFonts w:ascii="SimSun" w:hAnsi="SimSun" w:eastAsia="SimSun" w:cs="SimSun"/>
          <w:sz w:val="13"/>
          <w:szCs w:val="13"/>
          <w:spacing w:val="15"/>
        </w:rPr>
        <w:t>个个</w:t>
      </w:r>
    </w:p>
    <w:p>
      <w:pPr>
        <w:spacing w:line="14" w:lineRule="auto"/>
        <w:rPr>
          <w:rFonts w:ascii="Arial"/>
          <w:sz w:val="2"/>
        </w:rPr>
      </w:pPr>
      <w:r>
        <w:rPr>
          <w:rFonts w:ascii="Arial" w:hAnsi="Arial" w:eastAsia="Arial" w:cs="Arial"/>
          <w:sz w:val="2"/>
          <w:szCs w:val="2"/>
        </w:rPr>
        <w:br w:type="column"/>
      </w:r>
    </w:p>
    <w:p>
      <w:pPr>
        <w:spacing w:line="23" w:lineRule="exact"/>
        <w:rPr/>
      </w:pPr>
      <w:r/>
    </w:p>
    <w:tbl>
      <w:tblPr>
        <w:tblStyle w:val="2"/>
        <w:tblW w:w="2818" w:type="dxa"/>
        <w:tblInd w:w="0"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726"/>
        <w:gridCol w:w="1265"/>
        <w:gridCol w:w="827"/>
      </w:tblGrid>
      <w:tr>
        <w:trPr>
          <w:trHeight w:val="766" w:hRule="atLeast"/>
        </w:trPr>
        <w:tc>
          <w:tcPr>
            <w:tcW w:w="726" w:type="dxa"/>
            <w:vAlign w:val="top"/>
          </w:tcPr>
          <w:p>
            <w:pPr>
              <w:spacing w:line="183" w:lineRule="auto"/>
              <w:rPr>
                <w:rFonts w:ascii="SimSun" w:hAnsi="SimSun" w:eastAsia="SimSun" w:cs="SimSun"/>
                <w:sz w:val="13"/>
                <w:szCs w:val="13"/>
              </w:rPr>
            </w:pPr>
            <w:r>
              <w:rPr>
                <w:rFonts w:ascii="SimSun" w:hAnsi="SimSun" w:eastAsia="SimSun" w:cs="SimSun"/>
                <w:sz w:val="13"/>
                <w:szCs w:val="13"/>
                <w:b/>
                <w:bCs/>
                <w:spacing w:val="-3"/>
              </w:rPr>
              <w:t>CM</w:t>
            </w:r>
          </w:p>
          <w:p>
            <w:pPr>
              <w:ind w:left="38"/>
              <w:spacing w:before="198" w:line="219" w:lineRule="auto"/>
              <w:rPr>
                <w:rFonts w:ascii="SimSun" w:hAnsi="SimSun" w:eastAsia="SimSun" w:cs="SimSun"/>
                <w:sz w:val="13"/>
                <w:szCs w:val="13"/>
              </w:rPr>
            </w:pPr>
            <w:r>
              <w:rPr>
                <w:rFonts w:ascii="SimSun" w:hAnsi="SimSun" w:eastAsia="SimSun" w:cs="SimSun"/>
                <w:sz w:val="13"/>
                <w:szCs w:val="13"/>
                <w:spacing w:val="-2"/>
              </w:rPr>
              <w:t>个个</w:t>
            </w:r>
          </w:p>
          <w:p>
            <w:pPr>
              <w:ind w:left="48"/>
              <w:spacing w:before="174" w:line="222" w:lineRule="auto"/>
              <w:rPr>
                <w:rFonts w:ascii="SimSun" w:hAnsi="SimSun" w:eastAsia="SimSun" w:cs="SimSun"/>
                <w:sz w:val="7"/>
                <w:szCs w:val="7"/>
              </w:rPr>
            </w:pPr>
            <w:r>
              <w:rPr>
                <w:rFonts w:ascii="SimSun" w:hAnsi="SimSun" w:eastAsia="SimSun" w:cs="SimSun"/>
                <w:sz w:val="7"/>
                <w:szCs w:val="7"/>
                <w:color w:val="D9F2F7"/>
                <w:spacing w:val="-2"/>
              </w:rPr>
              <w:t>一</w:t>
            </w:r>
            <w:r>
              <w:rPr>
                <w:rFonts w:ascii="SimSun" w:hAnsi="SimSun" w:eastAsia="SimSun" w:cs="SimSun"/>
                <w:sz w:val="7"/>
                <w:szCs w:val="7"/>
                <w:color w:val="D9F2F7"/>
                <w:spacing w:val="8"/>
              </w:rPr>
              <w:t xml:space="preserve">  </w:t>
            </w:r>
            <w:r>
              <w:rPr>
                <w:rFonts w:ascii="SimSun" w:hAnsi="SimSun" w:eastAsia="SimSun" w:cs="SimSun"/>
                <w:sz w:val="7"/>
                <w:szCs w:val="7"/>
                <w:color w:val="D9F2F7"/>
                <w:spacing w:val="-2"/>
              </w:rPr>
              <w:t>)</w:t>
            </w:r>
          </w:p>
        </w:tc>
        <w:tc>
          <w:tcPr>
            <w:tcW w:w="1265" w:type="dxa"/>
            <w:vAlign w:val="top"/>
          </w:tcPr>
          <w:p>
            <w:pPr>
              <w:ind w:left="434"/>
              <w:spacing w:before="11" w:line="182" w:lineRule="auto"/>
              <w:rPr>
                <w:rFonts w:ascii="SimSun" w:hAnsi="SimSun" w:eastAsia="SimSun" w:cs="SimSun"/>
                <w:sz w:val="13"/>
                <w:szCs w:val="13"/>
              </w:rPr>
            </w:pPr>
            <w:r>
              <w:rPr>
                <w:rFonts w:ascii="SimSun" w:hAnsi="SimSun" w:eastAsia="SimSun" w:cs="SimSun"/>
                <w:sz w:val="13"/>
                <w:szCs w:val="13"/>
                <w:b/>
                <w:bCs/>
                <w:spacing w:val="-2"/>
              </w:rPr>
              <w:t>VLDL</w:t>
            </w:r>
          </w:p>
          <w:p>
            <w:pPr>
              <w:ind w:left="552"/>
              <w:spacing w:before="187" w:line="219" w:lineRule="auto"/>
              <w:rPr>
                <w:rFonts w:ascii="SimSun" w:hAnsi="SimSun" w:eastAsia="SimSun" w:cs="SimSun"/>
                <w:sz w:val="13"/>
                <w:szCs w:val="13"/>
              </w:rPr>
            </w:pPr>
            <w:r>
              <w:rPr>
                <w:rFonts w:ascii="SimSun" w:hAnsi="SimSun" w:eastAsia="SimSun" w:cs="SimSun"/>
                <w:sz w:val="13"/>
                <w:szCs w:val="13"/>
                <w:spacing w:val="-2"/>
              </w:rPr>
              <w:t>个个</w:t>
            </w:r>
          </w:p>
          <w:p>
            <w:pPr>
              <w:ind w:left="562"/>
              <w:spacing w:before="206" w:line="78" w:lineRule="exact"/>
              <w:rPr>
                <w:rFonts w:ascii="SimSun" w:hAnsi="SimSun" w:eastAsia="SimSun" w:cs="SimSun"/>
                <w:sz w:val="11"/>
                <w:szCs w:val="11"/>
              </w:rPr>
            </w:pPr>
            <w:r>
              <w:rPr>
                <w:rFonts w:ascii="SimSun" w:hAnsi="SimSun" w:eastAsia="SimSun" w:cs="SimSun"/>
                <w:sz w:val="11"/>
                <w:szCs w:val="11"/>
                <w:position w:val="-2"/>
              </w:rPr>
              <w:t>→</w:t>
            </w:r>
          </w:p>
        </w:tc>
        <w:tc>
          <w:tcPr>
            <w:tcW w:w="827" w:type="dxa"/>
            <w:vAlign w:val="top"/>
          </w:tcPr>
          <w:p>
            <w:pPr>
              <w:ind w:left="458"/>
              <w:spacing w:before="1" w:line="182" w:lineRule="auto"/>
              <w:rPr>
                <w:rFonts w:ascii="SimSun" w:hAnsi="SimSun" w:eastAsia="SimSun" w:cs="SimSun"/>
                <w:sz w:val="13"/>
                <w:szCs w:val="13"/>
              </w:rPr>
            </w:pPr>
            <w:r>
              <w:rPr>
                <w:rFonts w:ascii="SimSun" w:hAnsi="SimSun" w:eastAsia="SimSun" w:cs="SimSun"/>
                <w:sz w:val="13"/>
                <w:szCs w:val="13"/>
                <w:b/>
                <w:bCs/>
                <w:spacing w:val="-3"/>
              </w:rPr>
              <w:t>LDL</w:t>
            </w:r>
          </w:p>
          <w:p>
            <w:pPr>
              <w:ind w:left="477"/>
              <w:spacing w:before="207" w:line="299" w:lineRule="exact"/>
              <w:rPr>
                <w:rFonts w:ascii="SimSun" w:hAnsi="SimSun" w:eastAsia="SimSun" w:cs="SimSun"/>
                <w:sz w:val="12"/>
                <w:szCs w:val="12"/>
              </w:rPr>
            </w:pPr>
            <w:r>
              <w:rPr>
                <w:rFonts w:ascii="SimSun" w:hAnsi="SimSun" w:eastAsia="SimSun" w:cs="SimSun"/>
                <w:sz w:val="12"/>
                <w:szCs w:val="12"/>
                <w:spacing w:val="1"/>
                <w:position w:val="13"/>
              </w:rPr>
              <w:t>个</w:t>
            </w:r>
            <w:r>
              <w:rPr>
                <w:rFonts w:ascii="SimSun" w:hAnsi="SimSun" w:eastAsia="SimSun" w:cs="SimSun"/>
                <w:sz w:val="12"/>
                <w:szCs w:val="12"/>
                <w:spacing w:val="46"/>
                <w:w w:val="101"/>
                <w:position w:val="13"/>
              </w:rPr>
              <w:t xml:space="preserve"> </w:t>
            </w:r>
            <w:r>
              <w:rPr>
                <w:rFonts w:ascii="SimSun" w:hAnsi="SimSun" w:eastAsia="SimSun" w:cs="SimSun"/>
                <w:sz w:val="12"/>
                <w:szCs w:val="12"/>
                <w:spacing w:val="1"/>
                <w:position w:val="13"/>
              </w:rPr>
              <w:t>→</w:t>
            </w:r>
          </w:p>
          <w:p>
            <w:pPr>
              <w:ind w:left="517"/>
              <w:spacing w:line="199" w:lineRule="auto"/>
              <w:rPr>
                <w:rFonts w:ascii="SimSun" w:hAnsi="SimSun" w:eastAsia="SimSun" w:cs="SimSun"/>
                <w:sz w:val="12"/>
                <w:szCs w:val="12"/>
              </w:rPr>
            </w:pPr>
            <w:r>
              <w:rPr>
                <w:rFonts w:ascii="SimSun" w:hAnsi="SimSun" w:eastAsia="SimSun" w:cs="SimSun"/>
                <w:sz w:val="12"/>
                <w:szCs w:val="12"/>
                <w:spacing w:val="7"/>
              </w:rPr>
              <w:t>个个</w:t>
            </w:r>
          </w:p>
        </w:tc>
      </w:tr>
    </w:tbl>
    <w:p>
      <w:pPr>
        <w:ind w:left="1338"/>
        <w:spacing w:before="190" w:line="219" w:lineRule="auto"/>
        <w:rPr>
          <w:rFonts w:ascii="SimSun" w:hAnsi="SimSun" w:eastAsia="SimSun" w:cs="SimSun"/>
          <w:sz w:val="11"/>
          <w:szCs w:val="11"/>
        </w:rPr>
      </w:pPr>
      <w:r>
        <w:rPr>
          <w:rFonts w:ascii="SimSun" w:hAnsi="SimSun" w:eastAsia="SimSun" w:cs="SimSun"/>
          <w:sz w:val="11"/>
          <w:szCs w:val="11"/>
        </w:rPr>
        <w:t>个</w:t>
      </w:r>
    </w:p>
    <w:p>
      <w:pPr>
        <w:ind w:left="1318"/>
        <w:spacing w:before="190" w:line="340" w:lineRule="exact"/>
        <w:rPr>
          <w:rFonts w:ascii="SimSun" w:hAnsi="SimSun" w:eastAsia="SimSun" w:cs="SimSun"/>
          <w:sz w:val="13"/>
          <w:szCs w:val="13"/>
        </w:rPr>
      </w:pPr>
      <w:r>
        <w:pict>
          <v:shape id="_x0000_s22" style="position:absolute;margin-left:2.90549pt;margin-top:9.50761pt;mso-position-vertical-relative:text;mso-position-horizontal-relative:text;width:8.25pt;height:9.75pt;z-index:251692032;"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3"/>
                      <w:szCs w:val="13"/>
                    </w:rPr>
                  </w:pPr>
                  <w:r>
                    <w:rPr>
                      <w:rFonts w:ascii="SimSun" w:hAnsi="SimSun" w:eastAsia="SimSun" w:cs="SimSun"/>
                      <w:sz w:val="13"/>
                      <w:szCs w:val="13"/>
                    </w:rPr>
                    <w:t>个</w:t>
                  </w:r>
                </w:p>
              </w:txbxContent>
            </v:textbox>
          </v:shape>
        </w:pict>
      </w:r>
      <w:r>
        <w:pict>
          <v:shape id="_x0000_s23" style="position:absolute;margin-left:126.404pt;margin-top:9.70215pt;mso-position-vertical-relative:text;mso-position-horizontal-relative:text;width:5.5pt;height:8.8pt;z-index:251693056;" filled="false" stroked="false" type="#_x0000_t202">
            <v:fill on="false"/>
            <v:stroke on="false"/>
            <v:path/>
            <v:imagedata o:title=""/>
            <o:lock v:ext="edit" aspectratio="false"/>
            <v:textbox inset="0mm,0mm,0mm,0mm">
              <w:txbxContent>
                <w:p>
                  <w:pPr>
                    <w:ind w:left="20"/>
                    <w:spacing w:before="20" w:line="227" w:lineRule="auto"/>
                    <w:rPr>
                      <w:rFonts w:ascii="SimSun" w:hAnsi="SimSun" w:eastAsia="SimSun" w:cs="SimSun"/>
                      <w:sz w:val="11"/>
                      <w:szCs w:val="11"/>
                    </w:rPr>
                  </w:pPr>
                  <w:r>
                    <w:rPr>
                      <w:rFonts w:ascii="SimSun" w:hAnsi="SimSun" w:eastAsia="SimSun" w:cs="SimSun"/>
                      <w:sz w:val="11"/>
                      <w:szCs w:val="11"/>
                      <w:spacing w:val="-41"/>
                    </w:rPr>
                    <w:t>↓</w:t>
                  </w:r>
                </w:p>
              </w:txbxContent>
            </v:textbox>
          </v:shape>
        </w:pict>
      </w:r>
      <w:r>
        <w:pict>
          <v:shape id="_x0000_s24" style="position:absolute;margin-left:124.404pt;margin-top:28.0431pt;mso-position-vertical-relative:text;mso-position-horizontal-relative:text;width:7.05pt;height:6.35pt;z-index:251694080;" filled="false" stroked="false" type="#_x0000_t202">
            <v:fill on="false"/>
            <v:stroke on="false"/>
            <v:path/>
            <v:imagedata o:title=""/>
            <o:lock v:ext="edit" aspectratio="false"/>
            <v:textbox inset="0mm,0mm,0mm,0mm">
              <w:txbxContent>
                <w:p>
                  <w:pPr>
                    <w:ind w:left="20"/>
                    <w:spacing w:before="20" w:line="86" w:lineRule="exact"/>
                    <w:rPr>
                      <w:rFonts w:ascii="SimSun" w:hAnsi="SimSun" w:eastAsia="SimSun" w:cs="SimSun"/>
                      <w:sz w:val="11"/>
                      <w:szCs w:val="11"/>
                    </w:rPr>
                  </w:pPr>
                  <w:r>
                    <w:rPr>
                      <w:rFonts w:ascii="SimSun" w:hAnsi="SimSun" w:eastAsia="SimSun" w:cs="SimSun"/>
                      <w:sz w:val="11"/>
                      <w:szCs w:val="11"/>
                      <w:position w:val="-1"/>
                    </w:rPr>
                    <w:t>→</w:t>
                  </w:r>
                </w:p>
              </w:txbxContent>
            </v:textbox>
          </v:shape>
        </w:pict>
      </w:r>
      <w:r>
        <w:pict>
          <v:shape id="_x0000_s25" style="position:absolute;margin-left:0.906281pt;margin-top:40.5016pt;mso-position-vertical-relative:text;mso-position-horizontal-relative:text;width:14.75pt;height:9.75pt;z-index:251691008;"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3"/>
                      <w:szCs w:val="13"/>
                    </w:rPr>
                  </w:pPr>
                  <w:r>
                    <w:rPr>
                      <w:rFonts w:ascii="SimSun" w:hAnsi="SimSun" w:eastAsia="SimSun" w:cs="SimSun"/>
                      <w:sz w:val="13"/>
                      <w:szCs w:val="13"/>
                      <w:spacing w:val="-2"/>
                    </w:rPr>
                    <w:t>个个</w:t>
                  </w:r>
                </w:p>
              </w:txbxContent>
            </v:textbox>
          </v:shape>
        </w:pict>
      </w:r>
      <w:r>
        <w:rPr>
          <w:rFonts w:ascii="SimSun" w:hAnsi="SimSun" w:eastAsia="SimSun" w:cs="SimSun"/>
          <w:sz w:val="13"/>
          <w:szCs w:val="13"/>
          <w:position w:val="16"/>
        </w:rPr>
        <w:t>个</w:t>
      </w:r>
    </w:p>
    <w:p>
      <w:pPr>
        <w:ind w:left="1258"/>
        <w:spacing w:line="219" w:lineRule="auto"/>
        <w:rPr>
          <w:rFonts w:ascii="SimSun" w:hAnsi="SimSun" w:eastAsia="SimSun" w:cs="SimSun"/>
          <w:sz w:val="13"/>
          <w:szCs w:val="13"/>
        </w:rPr>
      </w:pPr>
      <w:r>
        <w:rPr>
          <w:rFonts w:ascii="SimSun" w:hAnsi="SimSun" w:eastAsia="SimSun" w:cs="SimSun"/>
          <w:sz w:val="13"/>
          <w:szCs w:val="13"/>
          <w:spacing w:val="15"/>
        </w:rPr>
        <w:t>个个</w:t>
      </w:r>
    </w:p>
    <w:p>
      <w:pPr>
        <w:ind w:left="1318"/>
        <w:spacing w:before="166" w:line="184" w:lineRule="auto"/>
        <w:rPr>
          <w:rFonts w:ascii="SimSun" w:hAnsi="SimSun" w:eastAsia="SimSun" w:cs="SimSun"/>
          <w:sz w:val="13"/>
          <w:szCs w:val="13"/>
        </w:rPr>
      </w:pPr>
      <w:r>
        <w:rPr>
          <w:rFonts w:ascii="SimSun" w:hAnsi="SimSun" w:eastAsia="SimSun" w:cs="SimSun"/>
          <w:sz w:val="13"/>
          <w:szCs w:val="13"/>
        </w:rPr>
        <w:t>个</w:t>
      </w:r>
    </w:p>
    <w:p>
      <w:pPr>
        <w:spacing w:line="14" w:lineRule="auto"/>
        <w:rPr>
          <w:rFonts w:ascii="Arial"/>
          <w:sz w:val="2"/>
        </w:rPr>
      </w:pPr>
      <w:r>
        <w:rPr>
          <w:rFonts w:ascii="Arial" w:hAnsi="Arial" w:eastAsia="Arial" w:cs="Arial"/>
          <w:sz w:val="2"/>
          <w:szCs w:val="2"/>
        </w:rPr>
        <w:br w:type="column"/>
      </w:r>
    </w:p>
    <w:p>
      <w:pPr>
        <w:ind w:left="301"/>
        <w:spacing w:before="1" w:line="233" w:lineRule="auto"/>
        <w:rPr>
          <w:rFonts w:ascii="SimSun" w:hAnsi="SimSun" w:eastAsia="SimSun" w:cs="SimSun"/>
          <w:sz w:val="12"/>
          <w:szCs w:val="12"/>
        </w:rPr>
      </w:pPr>
      <w:r>
        <w:rPr>
          <w:rFonts w:ascii="SimSun" w:hAnsi="SimSun" w:eastAsia="SimSun" w:cs="SimSun"/>
          <w:sz w:val="12"/>
          <w:szCs w:val="12"/>
          <w:b/>
          <w:bCs/>
        </w:rPr>
        <w:t>风</w:t>
      </w:r>
      <w:r>
        <w:rPr>
          <w:rFonts w:ascii="SimSun" w:hAnsi="SimSun" w:eastAsia="SimSun" w:cs="SimSun"/>
          <w:sz w:val="12"/>
          <w:szCs w:val="12"/>
          <w:spacing w:val="25"/>
        </w:rPr>
        <w:t xml:space="preserve">  </w:t>
      </w:r>
      <w:r>
        <w:rPr>
          <w:rFonts w:ascii="SimSun" w:hAnsi="SimSun" w:eastAsia="SimSun" w:cs="SimSun"/>
          <w:sz w:val="12"/>
          <w:szCs w:val="12"/>
          <w:b/>
          <w:bCs/>
        </w:rPr>
        <w:t>险</w:t>
      </w:r>
    </w:p>
    <w:p>
      <w:pPr>
        <w:ind w:left="29"/>
        <w:spacing w:before="208" w:line="300" w:lineRule="exact"/>
        <w:rPr>
          <w:rFonts w:ascii="SimSun" w:hAnsi="SimSun" w:eastAsia="SimSun" w:cs="SimSun"/>
          <w:sz w:val="13"/>
          <w:szCs w:val="13"/>
        </w:rPr>
      </w:pPr>
      <w:r>
        <w:rPr>
          <w:rFonts w:ascii="SimSun" w:hAnsi="SimSun" w:eastAsia="SimSun" w:cs="SimSun"/>
          <w:sz w:val="13"/>
          <w:szCs w:val="13"/>
          <w:spacing w:val="-7"/>
          <w:position w:val="13"/>
        </w:rPr>
        <w:t>易</w:t>
      </w:r>
      <w:r>
        <w:rPr>
          <w:rFonts w:ascii="SimSun" w:hAnsi="SimSun" w:eastAsia="SimSun" w:cs="SimSun"/>
          <w:sz w:val="13"/>
          <w:szCs w:val="13"/>
          <w:spacing w:val="25"/>
          <w:position w:val="13"/>
        </w:rPr>
        <w:t xml:space="preserve"> </w:t>
      </w:r>
      <w:r>
        <w:rPr>
          <w:rFonts w:ascii="SimSun" w:hAnsi="SimSun" w:eastAsia="SimSun" w:cs="SimSun"/>
          <w:sz w:val="13"/>
          <w:szCs w:val="13"/>
          <w:spacing w:val="-7"/>
          <w:position w:val="13"/>
        </w:rPr>
        <w:t>发</w:t>
      </w:r>
      <w:r>
        <w:rPr>
          <w:rFonts w:ascii="SimSun" w:hAnsi="SimSun" w:eastAsia="SimSun" w:cs="SimSun"/>
          <w:sz w:val="13"/>
          <w:szCs w:val="13"/>
          <w:spacing w:val="20"/>
          <w:position w:val="13"/>
        </w:rPr>
        <w:t xml:space="preserve"> </w:t>
      </w:r>
      <w:r>
        <w:rPr>
          <w:rFonts w:ascii="SimSun" w:hAnsi="SimSun" w:eastAsia="SimSun" w:cs="SimSun"/>
          <w:sz w:val="13"/>
          <w:szCs w:val="13"/>
          <w:spacing w:val="-7"/>
          <w:position w:val="13"/>
        </w:rPr>
        <w:t>胰</w:t>
      </w:r>
      <w:r>
        <w:rPr>
          <w:rFonts w:ascii="SimSun" w:hAnsi="SimSun" w:eastAsia="SimSun" w:cs="SimSun"/>
          <w:sz w:val="13"/>
          <w:szCs w:val="13"/>
          <w:spacing w:val="21"/>
          <w:position w:val="13"/>
        </w:rPr>
        <w:t xml:space="preserve"> </w:t>
      </w:r>
      <w:r>
        <w:rPr>
          <w:rFonts w:ascii="SimSun" w:hAnsi="SimSun" w:eastAsia="SimSun" w:cs="SimSun"/>
          <w:sz w:val="13"/>
          <w:szCs w:val="13"/>
          <w:spacing w:val="-7"/>
          <w:position w:val="13"/>
        </w:rPr>
        <w:t>腺</w:t>
      </w:r>
      <w:r>
        <w:rPr>
          <w:rFonts w:ascii="SimSun" w:hAnsi="SimSun" w:eastAsia="SimSun" w:cs="SimSun"/>
          <w:sz w:val="13"/>
          <w:szCs w:val="13"/>
          <w:spacing w:val="23"/>
          <w:w w:val="101"/>
          <w:position w:val="13"/>
        </w:rPr>
        <w:t xml:space="preserve"> </w:t>
      </w:r>
      <w:r>
        <w:rPr>
          <w:rFonts w:ascii="SimSun" w:hAnsi="SimSun" w:eastAsia="SimSun" w:cs="SimSun"/>
          <w:sz w:val="13"/>
          <w:szCs w:val="13"/>
          <w:spacing w:val="-7"/>
          <w:position w:val="13"/>
        </w:rPr>
        <w:t>炎</w:t>
      </w:r>
    </w:p>
    <w:p>
      <w:pPr>
        <w:spacing w:line="219" w:lineRule="auto"/>
        <w:rPr>
          <w:rFonts w:ascii="SimSun" w:hAnsi="SimSun" w:eastAsia="SimSun" w:cs="SimSun"/>
          <w:sz w:val="13"/>
          <w:szCs w:val="13"/>
        </w:rPr>
      </w:pPr>
      <w:r>
        <w:rPr>
          <w:rFonts w:ascii="SimSun" w:hAnsi="SimSun" w:eastAsia="SimSun" w:cs="SimSun"/>
          <w:sz w:val="13"/>
          <w:szCs w:val="13"/>
          <w:spacing w:val="-8"/>
        </w:rPr>
        <w:t>易</w:t>
      </w:r>
      <w:r>
        <w:rPr>
          <w:rFonts w:ascii="SimSun" w:hAnsi="SimSun" w:eastAsia="SimSun" w:cs="SimSun"/>
          <w:sz w:val="13"/>
          <w:szCs w:val="13"/>
          <w:spacing w:val="26"/>
          <w:w w:val="101"/>
        </w:rPr>
        <w:t xml:space="preserve"> </w:t>
      </w:r>
      <w:r>
        <w:rPr>
          <w:rFonts w:ascii="SimSun" w:hAnsi="SimSun" w:eastAsia="SimSun" w:cs="SimSun"/>
          <w:sz w:val="13"/>
          <w:szCs w:val="13"/>
          <w:spacing w:val="-8"/>
        </w:rPr>
        <w:t>发</w:t>
      </w:r>
      <w:r>
        <w:rPr>
          <w:rFonts w:ascii="SimSun" w:hAnsi="SimSun" w:eastAsia="SimSun" w:cs="SimSun"/>
          <w:sz w:val="13"/>
          <w:szCs w:val="13"/>
          <w:spacing w:val="25"/>
        </w:rPr>
        <w:t xml:space="preserve"> </w:t>
      </w:r>
      <w:r>
        <w:rPr>
          <w:rFonts w:ascii="SimSun" w:hAnsi="SimSun" w:eastAsia="SimSun" w:cs="SimSun"/>
          <w:sz w:val="13"/>
          <w:szCs w:val="13"/>
          <w:spacing w:val="-8"/>
        </w:rPr>
        <w:t>冠</w:t>
      </w:r>
      <w:r>
        <w:rPr>
          <w:rFonts w:ascii="SimSun" w:hAnsi="SimSun" w:eastAsia="SimSun" w:cs="SimSun"/>
          <w:sz w:val="13"/>
          <w:szCs w:val="13"/>
          <w:spacing w:val="28"/>
        </w:rPr>
        <w:t xml:space="preserve"> </w:t>
      </w:r>
      <w:r>
        <w:rPr>
          <w:rFonts w:ascii="SimSun" w:hAnsi="SimSun" w:eastAsia="SimSun" w:cs="SimSun"/>
          <w:sz w:val="13"/>
          <w:szCs w:val="13"/>
          <w:spacing w:val="-8"/>
        </w:rPr>
        <w:t>心</w:t>
      </w:r>
      <w:r>
        <w:rPr>
          <w:rFonts w:ascii="SimSun" w:hAnsi="SimSun" w:eastAsia="SimSun" w:cs="SimSun"/>
          <w:sz w:val="13"/>
          <w:szCs w:val="13"/>
          <w:spacing w:val="22"/>
          <w:w w:val="101"/>
        </w:rPr>
        <w:t xml:space="preserve"> </w:t>
      </w:r>
      <w:r>
        <w:rPr>
          <w:rFonts w:ascii="SimSun" w:hAnsi="SimSun" w:eastAsia="SimSun" w:cs="SimSun"/>
          <w:sz w:val="13"/>
          <w:szCs w:val="13"/>
          <w:spacing w:val="-8"/>
        </w:rPr>
        <w:t>病</w:t>
      </w:r>
    </w:p>
    <w:p>
      <w:pPr>
        <w:spacing w:before="166" w:line="219" w:lineRule="auto"/>
        <w:rPr>
          <w:rFonts w:ascii="SimSun" w:hAnsi="SimSun" w:eastAsia="SimSun" w:cs="SimSun"/>
          <w:sz w:val="13"/>
          <w:szCs w:val="13"/>
        </w:rPr>
      </w:pPr>
      <w:r>
        <w:rPr>
          <w:rFonts w:ascii="SimSun" w:hAnsi="SimSun" w:eastAsia="SimSun" w:cs="SimSun"/>
          <w:sz w:val="13"/>
          <w:szCs w:val="13"/>
          <w:spacing w:val="-8"/>
        </w:rPr>
        <w:t>易</w:t>
      </w:r>
      <w:r>
        <w:rPr>
          <w:rFonts w:ascii="SimSun" w:hAnsi="SimSun" w:eastAsia="SimSun" w:cs="SimSun"/>
          <w:sz w:val="13"/>
          <w:szCs w:val="13"/>
          <w:spacing w:val="26"/>
          <w:w w:val="101"/>
        </w:rPr>
        <w:t xml:space="preserve"> </w:t>
      </w:r>
      <w:r>
        <w:rPr>
          <w:rFonts w:ascii="SimSun" w:hAnsi="SimSun" w:eastAsia="SimSun" w:cs="SimSun"/>
          <w:sz w:val="13"/>
          <w:szCs w:val="13"/>
          <w:spacing w:val="-8"/>
        </w:rPr>
        <w:t>发</w:t>
      </w:r>
      <w:r>
        <w:rPr>
          <w:rFonts w:ascii="SimSun" w:hAnsi="SimSun" w:eastAsia="SimSun" w:cs="SimSun"/>
          <w:sz w:val="13"/>
          <w:szCs w:val="13"/>
          <w:spacing w:val="25"/>
        </w:rPr>
        <w:t xml:space="preserve"> </w:t>
      </w:r>
      <w:r>
        <w:rPr>
          <w:rFonts w:ascii="SimSun" w:hAnsi="SimSun" w:eastAsia="SimSun" w:cs="SimSun"/>
          <w:sz w:val="13"/>
          <w:szCs w:val="13"/>
          <w:spacing w:val="-8"/>
        </w:rPr>
        <w:t>冠</w:t>
      </w:r>
      <w:r>
        <w:rPr>
          <w:rFonts w:ascii="SimSun" w:hAnsi="SimSun" w:eastAsia="SimSun" w:cs="SimSun"/>
          <w:sz w:val="13"/>
          <w:szCs w:val="13"/>
          <w:spacing w:val="28"/>
        </w:rPr>
        <w:t xml:space="preserve"> </w:t>
      </w:r>
      <w:r>
        <w:rPr>
          <w:rFonts w:ascii="SimSun" w:hAnsi="SimSun" w:eastAsia="SimSun" w:cs="SimSun"/>
          <w:sz w:val="13"/>
          <w:szCs w:val="13"/>
          <w:spacing w:val="-8"/>
        </w:rPr>
        <w:t>心</w:t>
      </w:r>
      <w:r>
        <w:rPr>
          <w:rFonts w:ascii="SimSun" w:hAnsi="SimSun" w:eastAsia="SimSun" w:cs="SimSun"/>
          <w:sz w:val="13"/>
          <w:szCs w:val="13"/>
          <w:spacing w:val="22"/>
          <w:w w:val="101"/>
        </w:rPr>
        <w:t xml:space="preserve"> </w:t>
      </w:r>
      <w:r>
        <w:rPr>
          <w:rFonts w:ascii="SimSun" w:hAnsi="SimSun" w:eastAsia="SimSun" w:cs="SimSun"/>
          <w:sz w:val="13"/>
          <w:szCs w:val="13"/>
          <w:spacing w:val="-8"/>
        </w:rPr>
        <w:t>病</w:t>
      </w:r>
    </w:p>
    <w:p>
      <w:pPr>
        <w:spacing w:before="166" w:line="219" w:lineRule="auto"/>
        <w:rPr>
          <w:rFonts w:ascii="SimSun" w:hAnsi="SimSun" w:eastAsia="SimSun" w:cs="SimSun"/>
          <w:sz w:val="13"/>
          <w:szCs w:val="13"/>
        </w:rPr>
      </w:pPr>
      <w:r>
        <w:rPr>
          <w:rFonts w:ascii="SimSun" w:hAnsi="SimSun" w:eastAsia="SimSun" w:cs="SimSun"/>
          <w:sz w:val="13"/>
          <w:szCs w:val="13"/>
          <w:spacing w:val="-8"/>
        </w:rPr>
        <w:t>易</w:t>
      </w:r>
      <w:r>
        <w:rPr>
          <w:rFonts w:ascii="SimSun" w:hAnsi="SimSun" w:eastAsia="SimSun" w:cs="SimSun"/>
          <w:sz w:val="13"/>
          <w:szCs w:val="13"/>
          <w:spacing w:val="26"/>
          <w:w w:val="101"/>
        </w:rPr>
        <w:t xml:space="preserve"> </w:t>
      </w:r>
      <w:r>
        <w:rPr>
          <w:rFonts w:ascii="SimSun" w:hAnsi="SimSun" w:eastAsia="SimSun" w:cs="SimSun"/>
          <w:sz w:val="13"/>
          <w:szCs w:val="13"/>
          <w:spacing w:val="-8"/>
        </w:rPr>
        <w:t>发</w:t>
      </w:r>
      <w:r>
        <w:rPr>
          <w:rFonts w:ascii="SimSun" w:hAnsi="SimSun" w:eastAsia="SimSun" w:cs="SimSun"/>
          <w:sz w:val="13"/>
          <w:szCs w:val="13"/>
          <w:spacing w:val="25"/>
        </w:rPr>
        <w:t xml:space="preserve"> </w:t>
      </w:r>
      <w:r>
        <w:rPr>
          <w:rFonts w:ascii="SimSun" w:hAnsi="SimSun" w:eastAsia="SimSun" w:cs="SimSun"/>
          <w:sz w:val="13"/>
          <w:szCs w:val="13"/>
          <w:spacing w:val="-8"/>
        </w:rPr>
        <w:t>冠</w:t>
      </w:r>
      <w:r>
        <w:rPr>
          <w:rFonts w:ascii="SimSun" w:hAnsi="SimSun" w:eastAsia="SimSun" w:cs="SimSun"/>
          <w:sz w:val="13"/>
          <w:szCs w:val="13"/>
          <w:spacing w:val="28"/>
        </w:rPr>
        <w:t xml:space="preserve"> </w:t>
      </w:r>
      <w:r>
        <w:rPr>
          <w:rFonts w:ascii="SimSun" w:hAnsi="SimSun" w:eastAsia="SimSun" w:cs="SimSun"/>
          <w:sz w:val="13"/>
          <w:szCs w:val="13"/>
          <w:spacing w:val="-8"/>
        </w:rPr>
        <w:t>心</w:t>
      </w:r>
      <w:r>
        <w:rPr>
          <w:rFonts w:ascii="SimSun" w:hAnsi="SimSun" w:eastAsia="SimSun" w:cs="SimSun"/>
          <w:sz w:val="13"/>
          <w:szCs w:val="13"/>
          <w:spacing w:val="22"/>
          <w:w w:val="101"/>
        </w:rPr>
        <w:t xml:space="preserve"> </w:t>
      </w:r>
      <w:r>
        <w:rPr>
          <w:rFonts w:ascii="SimSun" w:hAnsi="SimSun" w:eastAsia="SimSun" w:cs="SimSun"/>
          <w:sz w:val="13"/>
          <w:szCs w:val="13"/>
          <w:spacing w:val="-8"/>
        </w:rPr>
        <w:t>病</w:t>
      </w:r>
    </w:p>
    <w:p>
      <w:pPr>
        <w:ind w:left="19"/>
        <w:spacing w:before="165" w:line="219" w:lineRule="auto"/>
        <w:rPr>
          <w:rFonts w:ascii="SimSun" w:hAnsi="SimSun" w:eastAsia="SimSun" w:cs="SimSun"/>
          <w:sz w:val="13"/>
          <w:szCs w:val="13"/>
        </w:rPr>
      </w:pPr>
      <w:r>
        <w:rPr>
          <w:rFonts w:ascii="SimSun" w:hAnsi="SimSun" w:eastAsia="SimSun" w:cs="SimSun"/>
          <w:sz w:val="13"/>
          <w:szCs w:val="13"/>
          <w:spacing w:val="-8"/>
        </w:rPr>
        <w:t>易</w:t>
      </w:r>
      <w:r>
        <w:rPr>
          <w:rFonts w:ascii="SimSun" w:hAnsi="SimSun" w:eastAsia="SimSun" w:cs="SimSun"/>
          <w:sz w:val="13"/>
          <w:szCs w:val="13"/>
          <w:spacing w:val="29"/>
        </w:rPr>
        <w:t xml:space="preserve"> </w:t>
      </w:r>
      <w:r>
        <w:rPr>
          <w:rFonts w:ascii="SimSun" w:hAnsi="SimSun" w:eastAsia="SimSun" w:cs="SimSun"/>
          <w:sz w:val="13"/>
          <w:szCs w:val="13"/>
          <w:spacing w:val="-8"/>
        </w:rPr>
        <w:t>发</w:t>
      </w:r>
      <w:r>
        <w:rPr>
          <w:rFonts w:ascii="SimSun" w:hAnsi="SimSun" w:eastAsia="SimSun" w:cs="SimSun"/>
          <w:sz w:val="13"/>
          <w:szCs w:val="13"/>
          <w:spacing w:val="28"/>
        </w:rPr>
        <w:t xml:space="preserve"> </w:t>
      </w:r>
      <w:r>
        <w:rPr>
          <w:rFonts w:ascii="SimSun" w:hAnsi="SimSun" w:eastAsia="SimSun" w:cs="SimSun"/>
          <w:sz w:val="13"/>
          <w:szCs w:val="13"/>
          <w:spacing w:val="-8"/>
        </w:rPr>
        <w:t>冠</w:t>
      </w:r>
      <w:r>
        <w:rPr>
          <w:rFonts w:ascii="SimSun" w:hAnsi="SimSun" w:eastAsia="SimSun" w:cs="SimSun"/>
          <w:sz w:val="13"/>
          <w:szCs w:val="13"/>
          <w:spacing w:val="30"/>
        </w:rPr>
        <w:t xml:space="preserve"> </w:t>
      </w:r>
      <w:r>
        <w:rPr>
          <w:rFonts w:ascii="SimSun" w:hAnsi="SimSun" w:eastAsia="SimSun" w:cs="SimSun"/>
          <w:sz w:val="13"/>
          <w:szCs w:val="13"/>
          <w:spacing w:val="-8"/>
        </w:rPr>
        <w:t>心</w:t>
      </w:r>
      <w:r>
        <w:rPr>
          <w:rFonts w:ascii="SimSun" w:hAnsi="SimSun" w:eastAsia="SimSun" w:cs="SimSun"/>
          <w:sz w:val="13"/>
          <w:szCs w:val="13"/>
          <w:spacing w:val="25"/>
        </w:rPr>
        <w:t xml:space="preserve"> </w:t>
      </w:r>
      <w:r>
        <w:rPr>
          <w:rFonts w:ascii="SimSun" w:hAnsi="SimSun" w:eastAsia="SimSun" w:cs="SimSun"/>
          <w:sz w:val="13"/>
          <w:szCs w:val="13"/>
          <w:spacing w:val="-8"/>
        </w:rPr>
        <w:t>病</w:t>
      </w:r>
    </w:p>
    <w:p>
      <w:pPr>
        <w:ind w:left="19"/>
        <w:spacing w:before="167" w:line="212" w:lineRule="auto"/>
        <w:rPr>
          <w:rFonts w:ascii="SimSun" w:hAnsi="SimSun" w:eastAsia="SimSun" w:cs="SimSun"/>
          <w:sz w:val="13"/>
          <w:szCs w:val="13"/>
        </w:rPr>
      </w:pPr>
      <w:r>
        <w:rPr>
          <w:rFonts w:ascii="SimSun" w:hAnsi="SimSun" w:eastAsia="SimSun" w:cs="SimSun"/>
          <w:sz w:val="13"/>
          <w:szCs w:val="13"/>
          <w:spacing w:val="-7"/>
        </w:rPr>
        <w:t>易</w:t>
      </w:r>
      <w:r>
        <w:rPr>
          <w:rFonts w:ascii="SimSun" w:hAnsi="SimSun" w:eastAsia="SimSun" w:cs="SimSun"/>
          <w:sz w:val="13"/>
          <w:szCs w:val="13"/>
          <w:spacing w:val="27"/>
        </w:rPr>
        <w:t xml:space="preserve"> </w:t>
      </w:r>
      <w:r>
        <w:rPr>
          <w:rFonts w:ascii="SimSun" w:hAnsi="SimSun" w:eastAsia="SimSun" w:cs="SimSun"/>
          <w:sz w:val="13"/>
          <w:szCs w:val="13"/>
          <w:spacing w:val="-7"/>
        </w:rPr>
        <w:t>发</w:t>
      </w:r>
      <w:r>
        <w:rPr>
          <w:rFonts w:ascii="SimSun" w:hAnsi="SimSun" w:eastAsia="SimSun" w:cs="SimSun"/>
          <w:sz w:val="13"/>
          <w:szCs w:val="13"/>
          <w:spacing w:val="23"/>
        </w:rPr>
        <w:t xml:space="preserve"> </w:t>
      </w:r>
      <w:r>
        <w:rPr>
          <w:rFonts w:ascii="SimSun" w:hAnsi="SimSun" w:eastAsia="SimSun" w:cs="SimSun"/>
          <w:sz w:val="13"/>
          <w:szCs w:val="13"/>
          <w:spacing w:val="-7"/>
        </w:rPr>
        <w:t>胰</w:t>
      </w:r>
      <w:r>
        <w:rPr>
          <w:rFonts w:ascii="SimSun" w:hAnsi="SimSun" w:eastAsia="SimSun" w:cs="SimSun"/>
          <w:sz w:val="13"/>
          <w:szCs w:val="13"/>
          <w:spacing w:val="24"/>
        </w:rPr>
        <w:t xml:space="preserve"> </w:t>
      </w:r>
      <w:r>
        <w:rPr>
          <w:rFonts w:ascii="SimSun" w:hAnsi="SimSun" w:eastAsia="SimSun" w:cs="SimSun"/>
          <w:sz w:val="13"/>
          <w:szCs w:val="13"/>
          <w:spacing w:val="-7"/>
        </w:rPr>
        <w:t>腺</w:t>
      </w:r>
      <w:r>
        <w:rPr>
          <w:rFonts w:ascii="SimSun" w:hAnsi="SimSun" w:eastAsia="SimSun" w:cs="SimSun"/>
          <w:sz w:val="13"/>
          <w:szCs w:val="13"/>
          <w:spacing w:val="25"/>
          <w:w w:val="101"/>
        </w:rPr>
        <w:t xml:space="preserve"> </w:t>
      </w:r>
      <w:r>
        <w:rPr>
          <w:rFonts w:ascii="SimSun" w:hAnsi="SimSun" w:eastAsia="SimSun" w:cs="SimSun"/>
          <w:sz w:val="13"/>
          <w:szCs w:val="13"/>
          <w:spacing w:val="-7"/>
        </w:rPr>
        <w:t>炎</w:t>
      </w:r>
    </w:p>
    <w:p>
      <w:pPr>
        <w:sectPr>
          <w:type w:val="continuous"/>
          <w:pgSz w:w="11900" w:h="16840"/>
          <w:pgMar w:top="729" w:right="520" w:bottom="400" w:left="1009" w:header="0" w:footer="0" w:gutter="0"/>
          <w:cols w:equalWidth="0" w:num="5">
            <w:col w:w="1641" w:space="100"/>
            <w:col w:w="1152" w:space="100"/>
            <w:col w:w="1141" w:space="100"/>
            <w:col w:w="3539" w:space="100"/>
            <w:col w:w="2500" w:space="0"/>
          </w:cols>
        </w:sectPr>
        <w:rPr/>
      </w:pPr>
    </w:p>
    <w:p>
      <w:pPr>
        <w:ind w:left="9"/>
        <w:spacing w:before="122" w:line="219" w:lineRule="auto"/>
        <w:rPr>
          <w:rFonts w:ascii="SimSun" w:hAnsi="SimSun" w:eastAsia="SimSun" w:cs="SimSun"/>
          <w:sz w:val="19"/>
          <w:szCs w:val="19"/>
        </w:rPr>
      </w:pPr>
      <w:r>
        <w:rPr>
          <w:rFonts w:ascii="SimSun" w:hAnsi="SimSun" w:eastAsia="SimSun" w:cs="SimSun"/>
          <w:sz w:val="19"/>
          <w:szCs w:val="19"/>
          <w:spacing w:val="-25"/>
          <w:w w:val="97"/>
        </w:rPr>
        <w:t>注：1示浓度升高；</w:t>
      </w:r>
      <w:r>
        <w:rPr>
          <w:rFonts w:ascii="SimSun" w:hAnsi="SimSun" w:eastAsia="SimSun" w:cs="SimSun"/>
          <w:sz w:val="19"/>
          <w:szCs w:val="19"/>
          <w:spacing w:val="9"/>
        </w:rPr>
        <w:t xml:space="preserve"> </w:t>
      </w:r>
      <w:r>
        <w:rPr>
          <w:rFonts w:ascii="SimSun" w:hAnsi="SimSun" w:eastAsia="SimSun" w:cs="SimSun"/>
          <w:sz w:val="19"/>
          <w:szCs w:val="19"/>
          <w:spacing w:val="-25"/>
          <w:w w:val="97"/>
        </w:rPr>
        <w:t>→示浓度正常；↓示浓度降低</w:t>
      </w:r>
    </w:p>
    <w:p>
      <w:pPr>
        <w:ind w:left="443"/>
        <w:spacing w:before="181" w:line="221" w:lineRule="auto"/>
        <w:rPr>
          <w:rFonts w:ascii="SimHei" w:hAnsi="SimHei" w:eastAsia="SimHei" w:cs="SimHei"/>
          <w:sz w:val="22"/>
          <w:szCs w:val="22"/>
        </w:rPr>
      </w:pPr>
      <w:r>
        <w:rPr>
          <w:rFonts w:ascii="SimHei" w:hAnsi="SimHei" w:eastAsia="SimHei" w:cs="SimHei"/>
          <w:sz w:val="22"/>
          <w:szCs w:val="22"/>
          <w:b/>
          <w:bCs/>
          <w:spacing w:val="14"/>
        </w:rPr>
        <w:t>(二)病因分类</w:t>
      </w:r>
    </w:p>
    <w:p>
      <w:pPr>
        <w:ind w:right="1151" w:firstLine="9"/>
        <w:spacing w:before="89" w:line="264" w:lineRule="auto"/>
        <w:rPr>
          <w:rFonts w:ascii="SimSun" w:hAnsi="SimSun" w:eastAsia="SimSun" w:cs="SimSun"/>
          <w:sz w:val="22"/>
          <w:szCs w:val="22"/>
        </w:rPr>
      </w:pPr>
      <w:r>
        <w:rPr>
          <w:rFonts w:ascii="Times New Roman" w:hAnsi="Times New Roman" w:eastAsia="Times New Roman" w:cs="Times New Roman"/>
          <w:sz w:val="22"/>
          <w:szCs w:val="22"/>
          <w:b/>
          <w:bCs/>
          <w:spacing w:val="-7"/>
        </w:rPr>
        <w:t>1.</w:t>
      </w:r>
      <w:r>
        <w:rPr>
          <w:rFonts w:ascii="Times New Roman" w:hAnsi="Times New Roman" w:eastAsia="Times New Roman" w:cs="Times New Roman"/>
          <w:sz w:val="22"/>
          <w:szCs w:val="22"/>
          <w:spacing w:val="11"/>
        </w:rPr>
        <w:t xml:space="preserve">  </w:t>
      </w:r>
      <w:r>
        <w:rPr>
          <w:rFonts w:ascii="SimSun" w:hAnsi="SimSun" w:eastAsia="SimSun" w:cs="SimSun"/>
          <w:sz w:val="22"/>
          <w:szCs w:val="22"/>
          <w:b/>
          <w:bCs/>
          <w:spacing w:val="-7"/>
        </w:rPr>
        <w:t>原发性血脂异常</w:t>
      </w:r>
      <w:r>
        <w:rPr>
          <w:rFonts w:ascii="SimSun" w:hAnsi="SimSun" w:eastAsia="SimSun" w:cs="SimSun"/>
          <w:sz w:val="22"/>
          <w:szCs w:val="22"/>
          <w:spacing w:val="12"/>
        </w:rPr>
        <w:t xml:space="preserve">     </w:t>
      </w:r>
      <w:r>
        <w:rPr>
          <w:rFonts w:ascii="SimSun" w:hAnsi="SimSun" w:eastAsia="SimSun" w:cs="SimSun"/>
          <w:sz w:val="22"/>
          <w:szCs w:val="22"/>
          <w:spacing w:val="-7"/>
        </w:rPr>
        <w:t>原发性血脂异常占血脂异常的绝大多数，由遗传基</w:t>
      </w:r>
      <w:r>
        <w:rPr>
          <w:rFonts w:ascii="SimSun" w:hAnsi="SimSun" w:eastAsia="SimSun" w:cs="SimSun"/>
          <w:sz w:val="22"/>
          <w:szCs w:val="22"/>
          <w:spacing w:val="-8"/>
        </w:rPr>
        <w:t>因缺陷与环境因素相互</w:t>
      </w:r>
      <w:r>
        <w:rPr>
          <w:rFonts w:ascii="SimSun" w:hAnsi="SimSun" w:eastAsia="SimSun" w:cs="SimSun"/>
          <w:sz w:val="22"/>
          <w:szCs w:val="22"/>
          <w:spacing w:val="1"/>
        </w:rPr>
        <w:t xml:space="preserve"> </w:t>
      </w:r>
      <w:r>
        <w:rPr>
          <w:rFonts w:ascii="SimSun" w:hAnsi="SimSun" w:eastAsia="SimSun" w:cs="SimSun"/>
          <w:sz w:val="22"/>
          <w:szCs w:val="22"/>
          <w:spacing w:val="-6"/>
        </w:rPr>
        <w:t>作用引起。由基因缺陷所致的血脂异常多具有家族聚集性，通常称为家族性高脂血症。原因不明的</w:t>
      </w:r>
      <w:r>
        <w:rPr>
          <w:rFonts w:ascii="SimSun" w:hAnsi="SimSun" w:eastAsia="SimSun" w:cs="SimSun"/>
          <w:sz w:val="22"/>
          <w:szCs w:val="22"/>
          <w:spacing w:val="3"/>
        </w:rPr>
        <w:t xml:space="preserve"> </w:t>
      </w:r>
      <w:r>
        <w:rPr>
          <w:rFonts w:ascii="SimSun" w:hAnsi="SimSun" w:eastAsia="SimSun" w:cs="SimSun"/>
          <w:sz w:val="22"/>
          <w:szCs w:val="22"/>
          <w:spacing w:val="-8"/>
        </w:rPr>
        <w:t>称为散发性或多基因性脂蛋白异常血症。</w:t>
      </w:r>
    </w:p>
    <w:p>
      <w:pPr>
        <w:ind w:right="1149" w:firstLine="9"/>
        <w:spacing w:before="75" w:line="254" w:lineRule="auto"/>
        <w:rPr>
          <w:rFonts w:ascii="SimSun" w:hAnsi="SimSun" w:eastAsia="SimSun" w:cs="SimSun"/>
          <w:sz w:val="22"/>
          <w:szCs w:val="22"/>
        </w:rPr>
      </w:pPr>
      <w:r>
        <w:rPr>
          <w:rFonts w:ascii="Times New Roman" w:hAnsi="Times New Roman" w:eastAsia="Times New Roman" w:cs="Times New Roman"/>
          <w:sz w:val="22"/>
          <w:szCs w:val="22"/>
          <w:b/>
          <w:bCs/>
          <w:spacing w:val="-12"/>
        </w:rPr>
        <w:t>2.</w:t>
      </w:r>
      <w:r>
        <w:rPr>
          <w:rFonts w:ascii="Times New Roman" w:hAnsi="Times New Roman" w:eastAsia="Times New Roman" w:cs="Times New Roman"/>
          <w:sz w:val="22"/>
          <w:szCs w:val="22"/>
          <w:spacing w:val="21"/>
          <w:w w:val="101"/>
        </w:rPr>
        <w:t xml:space="preserve">  </w:t>
      </w:r>
      <w:r>
        <w:rPr>
          <w:rFonts w:ascii="SimSun" w:hAnsi="SimSun" w:eastAsia="SimSun" w:cs="SimSun"/>
          <w:sz w:val="22"/>
          <w:szCs w:val="22"/>
          <w:b/>
          <w:bCs/>
          <w:spacing w:val="-12"/>
        </w:rPr>
        <w:t>继发性血脂异常</w:t>
      </w:r>
      <w:r>
        <w:rPr>
          <w:rFonts w:ascii="SimSun" w:hAnsi="SimSun" w:eastAsia="SimSun" w:cs="SimSun"/>
          <w:sz w:val="22"/>
          <w:szCs w:val="22"/>
          <w:spacing w:val="10"/>
        </w:rPr>
        <w:t xml:space="preserve">     </w:t>
      </w:r>
      <w:r>
        <w:rPr>
          <w:rFonts w:ascii="SimSun" w:hAnsi="SimSun" w:eastAsia="SimSun" w:cs="SimSun"/>
          <w:sz w:val="22"/>
          <w:szCs w:val="22"/>
          <w:spacing w:val="-12"/>
        </w:rPr>
        <w:t>由其他疾病如甲状腺功能</w:t>
      </w:r>
      <w:r>
        <w:rPr>
          <w:rFonts w:ascii="SimSun" w:hAnsi="SimSun" w:eastAsia="SimSun" w:cs="SimSun"/>
          <w:sz w:val="22"/>
          <w:szCs w:val="22"/>
          <w:spacing w:val="-13"/>
        </w:rPr>
        <w:t>减退症、库欣综合征、肾病综合征等，或某些药物</w:t>
      </w:r>
      <w:r>
        <w:rPr>
          <w:rFonts w:ascii="SimSun" w:hAnsi="SimSun" w:eastAsia="SimSun" w:cs="SimSun"/>
          <w:sz w:val="22"/>
          <w:szCs w:val="22"/>
          <w:spacing w:val="1"/>
        </w:rPr>
        <w:t xml:space="preserve"> </w:t>
      </w:r>
      <w:r>
        <w:rPr>
          <w:rFonts w:ascii="SimSun" w:hAnsi="SimSun" w:eastAsia="SimSun" w:cs="SimSun"/>
          <w:sz w:val="22"/>
          <w:szCs w:val="22"/>
          <w:spacing w:val="-13"/>
        </w:rPr>
        <w:t>如利尿药、糖皮质激素等所引起的血脂异常。</w:t>
      </w:r>
    </w:p>
    <w:p>
      <w:pPr>
        <w:ind w:left="13"/>
        <w:spacing w:before="84" w:line="221" w:lineRule="auto"/>
        <w:rPr>
          <w:rFonts w:ascii="SimHei" w:hAnsi="SimHei" w:eastAsia="SimHei" w:cs="SimHei"/>
          <w:sz w:val="22"/>
          <w:szCs w:val="22"/>
        </w:rPr>
      </w:pPr>
      <w:r>
        <w:rPr>
          <w:rFonts w:ascii="SimHei" w:hAnsi="SimHei" w:eastAsia="SimHei" w:cs="SimHei"/>
          <w:sz w:val="22"/>
          <w:szCs w:val="22"/>
          <w:b/>
          <w:bCs/>
          <w:spacing w:val="14"/>
        </w:rPr>
        <w:t>(三)临床分类</w:t>
      </w:r>
    </w:p>
    <w:p>
      <w:pPr>
        <w:ind w:left="9"/>
        <w:spacing w:before="92" w:line="184" w:lineRule="auto"/>
        <w:rPr>
          <w:rFonts w:ascii="SimSun" w:hAnsi="SimSun" w:eastAsia="SimSun" w:cs="SimSun"/>
          <w:sz w:val="22"/>
          <w:szCs w:val="22"/>
        </w:rPr>
      </w:pPr>
      <w:r>
        <w:rPr>
          <w:rFonts w:ascii="SimSun" w:hAnsi="SimSun" w:eastAsia="SimSun" w:cs="SimSun"/>
          <w:sz w:val="22"/>
          <w:szCs w:val="22"/>
          <w:spacing w:val="-6"/>
        </w:rPr>
        <w:t>临床上将血脂异常分为高CH</w:t>
      </w:r>
      <w:r>
        <w:rPr>
          <w:rFonts w:ascii="SimSun" w:hAnsi="SimSun" w:eastAsia="SimSun" w:cs="SimSun"/>
          <w:sz w:val="22"/>
          <w:szCs w:val="22"/>
          <w:spacing w:val="-4"/>
        </w:rPr>
        <w:t xml:space="preserve"> </w:t>
      </w:r>
      <w:r>
        <w:rPr>
          <w:rFonts w:ascii="SimSun" w:hAnsi="SimSun" w:eastAsia="SimSun" w:cs="SimSun"/>
          <w:sz w:val="22"/>
          <w:szCs w:val="22"/>
          <w:spacing w:val="-6"/>
        </w:rPr>
        <w:t>血症、高TG</w:t>
      </w:r>
      <w:r>
        <w:rPr>
          <w:rFonts w:ascii="SimSun" w:hAnsi="SimSun" w:eastAsia="SimSun" w:cs="SimSun"/>
          <w:sz w:val="22"/>
          <w:szCs w:val="22"/>
          <w:spacing w:val="-14"/>
        </w:rPr>
        <w:t xml:space="preserve"> </w:t>
      </w:r>
      <w:r>
        <w:rPr>
          <w:rFonts w:ascii="SimSun" w:hAnsi="SimSun" w:eastAsia="SimSun" w:cs="SimSun"/>
          <w:sz w:val="22"/>
          <w:szCs w:val="22"/>
          <w:spacing w:val="-6"/>
        </w:rPr>
        <w:t>血症、</w:t>
      </w:r>
      <w:r>
        <w:rPr>
          <w:rFonts w:ascii="SimSun" w:hAnsi="SimSun" w:eastAsia="SimSun" w:cs="SimSun"/>
          <w:sz w:val="22"/>
          <w:szCs w:val="22"/>
          <w:spacing w:val="-7"/>
        </w:rPr>
        <w:t>混合型高脂血症和低</w:t>
      </w:r>
      <w:r>
        <w:rPr>
          <w:rFonts w:ascii="SimSun" w:hAnsi="SimSun" w:eastAsia="SimSun" w:cs="SimSun"/>
          <w:sz w:val="22"/>
          <w:szCs w:val="22"/>
          <w:spacing w:val="-6"/>
        </w:rPr>
        <w:t>HDL</w:t>
      </w:r>
      <w:r>
        <w:rPr>
          <w:rFonts w:ascii="SimSun" w:hAnsi="SimSun" w:eastAsia="SimSun" w:cs="SimSun"/>
          <w:sz w:val="22"/>
          <w:szCs w:val="22"/>
          <w:spacing w:val="-7"/>
        </w:rPr>
        <w:t>-C</w:t>
      </w:r>
      <w:r>
        <w:rPr>
          <w:rFonts w:ascii="SimSun" w:hAnsi="SimSun" w:eastAsia="SimSun" w:cs="SimSun"/>
          <w:sz w:val="22"/>
          <w:szCs w:val="22"/>
          <w:spacing w:val="3"/>
        </w:rPr>
        <w:t xml:space="preserve"> </w:t>
      </w:r>
      <w:r>
        <w:rPr>
          <w:rFonts w:ascii="SimSun" w:hAnsi="SimSun" w:eastAsia="SimSun" w:cs="SimSun"/>
          <w:sz w:val="22"/>
          <w:szCs w:val="22"/>
          <w:spacing w:val="-7"/>
        </w:rPr>
        <w:t>血症(表7-24-3)。</w:t>
      </w:r>
    </w:p>
    <w:p>
      <w:pPr>
        <w:sectPr>
          <w:type w:val="continuous"/>
          <w:pgSz w:w="11900" w:h="16840"/>
          <w:pgMar w:top="729" w:right="520" w:bottom="400" w:left="1009" w:header="0" w:footer="0" w:gutter="0"/>
          <w:cols w:equalWidth="0" w:num="1">
            <w:col w:w="10371" w:space="0"/>
          </w:cols>
        </w:sectPr>
        <w:rPr/>
      </w:pPr>
    </w:p>
    <w:p>
      <w:pPr>
        <w:ind w:left="1056"/>
        <w:spacing w:before="42" w:line="221" w:lineRule="auto"/>
        <w:rPr>
          <w:rFonts w:ascii="SimHei" w:hAnsi="SimHei" w:eastAsia="SimHei" w:cs="SimHei"/>
          <w:sz w:val="21"/>
          <w:szCs w:val="21"/>
        </w:rPr>
      </w:pPr>
      <w:r>
        <w:pict>
          <v:shape id="_x0000_s26" style="position:absolute;margin-left:-1pt;margin-top:4.84297pt;mso-position-vertical-relative:text;mso-position-horizontal-relative:text;width:17.1pt;height:12.45pt;z-index:251708416;"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21"/>
                      <w:szCs w:val="21"/>
                    </w:rPr>
                  </w:pPr>
                  <w:r>
                    <w:rPr>
                      <w:rFonts w:ascii="SimSun" w:hAnsi="SimSun" w:eastAsia="SimSun" w:cs="SimSun"/>
                      <w:sz w:val="21"/>
                      <w:szCs w:val="21"/>
                      <w:b/>
                      <w:bCs/>
                      <w:color w:val="0084EA"/>
                      <w:spacing w:val="-6"/>
                    </w:rPr>
                    <w:t>756</w:t>
                  </w:r>
                </w:p>
              </w:txbxContent>
            </v:textbox>
          </v:shape>
        </w:pict>
      </w:r>
      <w:r>
        <w:drawing>
          <wp:anchor distT="0" distB="0" distL="0" distR="0" simplePos="0" relativeHeight="251704320" behindDoc="0" locked="0" layoutInCell="0" allowOverlap="1">
            <wp:simplePos x="0" y="0"/>
            <wp:positionH relativeFrom="page">
              <wp:posOffset>349261</wp:posOffset>
            </wp:positionH>
            <wp:positionV relativeFrom="page">
              <wp:posOffset>9937697</wp:posOffset>
            </wp:positionV>
            <wp:extent cx="317524" cy="431799"/>
            <wp:effectExtent l="0" t="0" r="0" b="0"/>
            <wp:wrapNone/>
            <wp:docPr id="19" name="IM 19"/>
            <wp:cNvGraphicFramePr/>
            <a:graphic>
              <a:graphicData uri="http://schemas.openxmlformats.org/drawingml/2006/picture">
                <pic:pic>
                  <pic:nvPicPr>
                    <pic:cNvPr id="19" name="IM 19"/>
                    <pic:cNvPicPr/>
                  </pic:nvPicPr>
                  <pic:blipFill>
                    <a:blip r:embed="rId25"/>
                    <a:stretch>
                      <a:fillRect/>
                    </a:stretch>
                  </pic:blipFill>
                  <pic:spPr>
                    <a:xfrm rot="0">
                      <a:off x="0" y="0"/>
                      <a:ext cx="317524" cy="431799"/>
                    </a:xfrm>
                    <a:prstGeom prst="rect">
                      <a:avLst/>
                    </a:prstGeom>
                  </pic:spPr>
                </pic:pic>
              </a:graphicData>
            </a:graphic>
          </wp:anchor>
        </w:drawing>
      </w:r>
      <w:r>
        <w:rPr>
          <w:rFonts w:ascii="SimHei" w:hAnsi="SimHei" w:eastAsia="SimHei" w:cs="SimHei"/>
          <w:sz w:val="21"/>
          <w:szCs w:val="21"/>
          <w:color w:val="1688D4"/>
          <w:spacing w:val="-15"/>
        </w:rPr>
        <w:t>第七篇</w:t>
      </w:r>
      <w:r>
        <w:rPr>
          <w:rFonts w:ascii="SimHei" w:hAnsi="SimHei" w:eastAsia="SimHei" w:cs="SimHei"/>
          <w:sz w:val="21"/>
          <w:szCs w:val="21"/>
          <w:color w:val="1688D4"/>
          <w:spacing w:val="75"/>
        </w:rPr>
        <w:t xml:space="preserve"> </w:t>
      </w:r>
      <w:r>
        <w:rPr>
          <w:rFonts w:ascii="SimHei" w:hAnsi="SimHei" w:eastAsia="SimHei" w:cs="SimHei"/>
          <w:sz w:val="21"/>
          <w:szCs w:val="21"/>
          <w:color w:val="1688D4"/>
          <w:spacing w:val="-15"/>
        </w:rPr>
        <w:t>内分泌和代谢性疾病</w:t>
      </w:r>
    </w:p>
    <w:p>
      <w:pPr>
        <w:spacing w:line="317" w:lineRule="auto"/>
        <w:rPr>
          <w:rFonts w:ascii="Arial"/>
          <w:sz w:val="21"/>
        </w:rPr>
      </w:pPr>
      <w:r/>
    </w:p>
    <w:p>
      <w:pPr>
        <w:ind w:left="4359"/>
        <w:spacing w:before="69" w:line="228" w:lineRule="auto"/>
        <w:rPr>
          <w:rFonts w:ascii="SimSun" w:hAnsi="SimSun" w:eastAsia="SimSun" w:cs="SimSun"/>
          <w:sz w:val="20"/>
          <w:szCs w:val="20"/>
        </w:rPr>
      </w:pPr>
      <w:r>
        <w:rPr>
          <w:rFonts w:ascii="SimHei" w:hAnsi="SimHei" w:eastAsia="SimHei" w:cs="SimHei"/>
          <w:sz w:val="21"/>
          <w:szCs w:val="21"/>
          <w:b/>
          <w:bCs/>
          <w:color w:val="006CB5"/>
          <w:spacing w:val="-11"/>
          <w:position w:val="3"/>
        </w:rPr>
        <w:t>表7-24-3</w:t>
      </w:r>
      <w:r>
        <w:rPr>
          <w:rFonts w:ascii="SimHei" w:hAnsi="SimHei" w:eastAsia="SimHei" w:cs="SimHei"/>
          <w:sz w:val="21"/>
          <w:szCs w:val="21"/>
          <w:color w:val="006CB5"/>
          <w:spacing w:val="84"/>
          <w:position w:val="3"/>
        </w:rPr>
        <w:t xml:space="preserve"> </w:t>
      </w:r>
      <w:r>
        <w:rPr>
          <w:rFonts w:ascii="SimSun" w:hAnsi="SimSun" w:eastAsia="SimSun" w:cs="SimSun"/>
          <w:sz w:val="20"/>
          <w:szCs w:val="20"/>
          <w:b/>
          <w:bCs/>
          <w:spacing w:val="-11"/>
          <w:position w:val="-1"/>
        </w:rPr>
        <w:t>血脂异常的临床分类</w:t>
      </w:r>
    </w:p>
    <w:p>
      <w:pPr>
        <w:ind w:left="2049"/>
        <w:spacing w:before="132" w:line="219" w:lineRule="auto"/>
        <w:rPr>
          <w:rFonts w:ascii="SimSun" w:hAnsi="SimSun" w:eastAsia="SimSun" w:cs="SimSun"/>
          <w:sz w:val="20"/>
          <w:szCs w:val="20"/>
        </w:rPr>
      </w:pPr>
      <w:r>
        <w:pict>
          <v:shape id="_x0000_s27" style="position:absolute;margin-left:421.99pt;margin-top:5.63622pt;mso-position-vertical-relative:text;mso-position-horizontal-relative:text;width:68.15pt;height:65.75pt;z-index:251702272;"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20"/>
                      <w:szCs w:val="20"/>
                    </w:rPr>
                  </w:pPr>
                  <w:r>
                    <w:rPr>
                      <w:rFonts w:ascii="SimSun" w:hAnsi="SimSun" w:eastAsia="SimSun" w:cs="SimSun"/>
                      <w:sz w:val="20"/>
                      <w:szCs w:val="20"/>
                      <w:b/>
                      <w:bCs/>
                      <w:spacing w:val="52"/>
                    </w:rPr>
                    <w:t>对应</w:t>
                  </w:r>
                  <w:r>
                    <w:rPr>
                      <w:rFonts w:ascii="SimSun" w:hAnsi="SimSun" w:eastAsia="SimSun" w:cs="SimSun"/>
                      <w:sz w:val="20"/>
                      <w:szCs w:val="20"/>
                      <w:b/>
                      <w:bCs/>
                    </w:rPr>
                    <w:t>WHO</w:t>
                  </w:r>
                  <w:r>
                    <w:rPr>
                      <w:rFonts w:ascii="SimSun" w:hAnsi="SimSun" w:eastAsia="SimSun" w:cs="SimSun"/>
                      <w:sz w:val="20"/>
                      <w:szCs w:val="20"/>
                      <w:b/>
                      <w:bCs/>
                      <w:spacing w:val="52"/>
                    </w:rPr>
                    <w:t>分类</w:t>
                  </w:r>
                </w:p>
                <w:p>
                  <w:pPr>
                    <w:ind w:left="547"/>
                    <w:spacing w:before="162" w:line="235" w:lineRule="auto"/>
                    <w:rPr>
                      <w:rFonts w:ascii="SimSun" w:hAnsi="SimSun" w:eastAsia="SimSun" w:cs="SimSun"/>
                      <w:sz w:val="20"/>
                      <w:szCs w:val="20"/>
                    </w:rPr>
                  </w:pPr>
                  <w:r>
                    <w:rPr>
                      <w:rFonts w:ascii="SimSun" w:hAnsi="SimSun" w:eastAsia="SimSun" w:cs="SimSun"/>
                      <w:sz w:val="20"/>
                      <w:szCs w:val="20"/>
                      <w:spacing w:val="-15"/>
                    </w:rPr>
                    <w:t>Ⅱa</w:t>
                  </w:r>
                </w:p>
                <w:p>
                  <w:pPr>
                    <w:ind w:left="447"/>
                    <w:spacing w:before="77" w:line="182" w:lineRule="auto"/>
                    <w:rPr>
                      <w:rFonts w:ascii="SimSun" w:hAnsi="SimSun" w:eastAsia="SimSun" w:cs="SimSun"/>
                      <w:sz w:val="20"/>
                      <w:szCs w:val="20"/>
                    </w:rPr>
                  </w:pPr>
                  <w:r>
                    <w:rPr>
                      <w:rFonts w:ascii="SimSun" w:hAnsi="SimSun" w:eastAsia="SimSun" w:cs="SimSun"/>
                      <w:sz w:val="20"/>
                      <w:szCs w:val="20"/>
                      <w:color w:val="5E676A"/>
                      <w:spacing w:val="-9"/>
                    </w:rPr>
                    <w:t>IV、I</w:t>
                  </w:r>
                </w:p>
                <w:p>
                  <w:pPr>
                    <w:ind w:left="137"/>
                    <w:spacing w:before="90" w:line="235" w:lineRule="auto"/>
                    <w:rPr>
                      <w:rFonts w:ascii="SimSun" w:hAnsi="SimSun" w:eastAsia="SimSun" w:cs="SimSun"/>
                      <w:sz w:val="20"/>
                      <w:szCs w:val="20"/>
                    </w:rPr>
                  </w:pPr>
                  <w:r>
                    <w:rPr>
                      <w:rFonts w:ascii="SimSun" w:hAnsi="SimSun" w:eastAsia="SimSun" w:cs="SimSun"/>
                      <w:sz w:val="20"/>
                      <w:szCs w:val="20"/>
                      <w:spacing w:val="-31"/>
                    </w:rPr>
                    <w:t>Ⅱb、Ⅲ、IV、V</w:t>
                  </w:r>
                </w:p>
              </w:txbxContent>
            </v:textbox>
          </v:shape>
        </w:pict>
      </w:r>
      <w:r>
        <w:pict>
          <v:shape id="_x0000_s28" style="position:absolute;margin-left:197.848pt;margin-top:8.36925pt;mso-position-vertical-relative:text;mso-position-horizontal-relative:text;width:18.25pt;height:29.25pt;z-index:251705344;"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20"/>
                      <w:szCs w:val="20"/>
                    </w:rPr>
                  </w:pPr>
                  <w:r>
                    <w:rPr>
                      <w:rFonts w:ascii="SimSun" w:hAnsi="SimSun" w:eastAsia="SimSun" w:cs="SimSun"/>
                      <w:sz w:val="20"/>
                      <w:szCs w:val="20"/>
                      <w:spacing w:val="-2"/>
                    </w:rPr>
                    <w:t>TC</w:t>
                  </w:r>
                </w:p>
                <w:p>
                  <w:pPr>
                    <w:ind w:left="49"/>
                    <w:spacing w:before="168" w:line="219" w:lineRule="auto"/>
                    <w:rPr>
                      <w:rFonts w:ascii="SimSun" w:hAnsi="SimSun" w:eastAsia="SimSun" w:cs="SimSun"/>
                      <w:sz w:val="15"/>
                      <w:szCs w:val="15"/>
                    </w:rPr>
                  </w:pPr>
                  <w:r>
                    <w:rPr>
                      <w:rFonts w:ascii="SimSun" w:hAnsi="SimSun" w:eastAsia="SimSun" w:cs="SimSun"/>
                      <w:sz w:val="15"/>
                      <w:szCs w:val="15"/>
                      <w:spacing w:val="-2"/>
                    </w:rPr>
                    <w:t>个个</w:t>
                  </w:r>
                </w:p>
              </w:txbxContent>
            </v:textbox>
          </v:shape>
        </w:pict>
      </w:r>
      <w:r>
        <w:pict>
          <v:shape id="_x0000_s29" style="position:absolute;margin-left:274.347pt;margin-top:8.36925pt;mso-position-vertical-relative:text;mso-position-horizontal-relative:text;width:11.75pt;height:11.95pt;z-index:251710464;"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20"/>
                      <w:szCs w:val="20"/>
                    </w:rPr>
                  </w:pPr>
                  <w:r>
                    <w:rPr>
                      <w:rFonts w:ascii="SimSun" w:hAnsi="SimSun" w:eastAsia="SimSun" w:cs="SimSun"/>
                      <w:sz w:val="20"/>
                      <w:szCs w:val="20"/>
                      <w:spacing w:val="-2"/>
                    </w:rPr>
                    <w:t>TG</w:t>
                  </w:r>
                </w:p>
              </w:txbxContent>
            </v:textbox>
          </v:shape>
        </w:pict>
      </w:r>
      <w:r>
        <w:pict>
          <v:shape id="_x0000_s30" style="position:absolute;margin-left:343.349pt;margin-top:10.1218pt;mso-position-vertical-relative:text;mso-position-horizontal-relative:text;width:20.65pt;height:9.45pt;z-index:251709440;"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15"/>
                      <w:szCs w:val="15"/>
                    </w:rPr>
                  </w:pPr>
                  <w:r>
                    <w:rPr>
                      <w:rFonts w:ascii="SimSun" w:hAnsi="SimSun" w:eastAsia="SimSun" w:cs="SimSun"/>
                      <w:sz w:val="15"/>
                      <w:szCs w:val="15"/>
                    </w:rPr>
                    <w:t>HDL</w:t>
                  </w:r>
                  <w:r>
                    <w:rPr>
                      <w:rFonts w:ascii="SimSun" w:hAnsi="SimSun" w:eastAsia="SimSun" w:cs="SimSun"/>
                      <w:sz w:val="15"/>
                      <w:szCs w:val="15"/>
                      <w:spacing w:val="1"/>
                    </w:rPr>
                    <w:t>-C</w:t>
                  </w:r>
                </w:p>
              </w:txbxContent>
            </v:textbox>
          </v:shape>
        </w:pict>
      </w:r>
      <w:r>
        <w:rPr>
          <w:rFonts w:ascii="SimSun" w:hAnsi="SimSun" w:eastAsia="SimSun" w:cs="SimSun"/>
          <w:sz w:val="20"/>
          <w:szCs w:val="20"/>
          <w:b/>
          <w:bCs/>
          <w:spacing w:val="6"/>
        </w:rPr>
        <w:t>类型</w:t>
      </w:r>
    </w:p>
    <w:p>
      <w:pPr>
        <w:ind w:left="1477"/>
        <w:spacing w:before="115" w:line="330" w:lineRule="exact"/>
        <w:rPr>
          <w:rFonts w:ascii="SimSun" w:hAnsi="SimSun" w:eastAsia="SimSun" w:cs="SimSun"/>
          <w:sz w:val="20"/>
          <w:szCs w:val="20"/>
        </w:rPr>
      </w:pPr>
      <w:r>
        <w:pict>
          <v:shape id="_x0000_s31" style="position:absolute;margin-left:276.846pt;margin-top:11.4215pt;mso-position-vertical-relative:text;mso-position-horizontal-relative:text;width:7.55pt;height:6.7pt;z-index:251712512;" filled="false" stroked="false" type="#_x0000_t202">
            <v:fill on="false"/>
            <v:stroke on="false"/>
            <v:path/>
            <v:imagedata o:title=""/>
            <o:lock v:ext="edit" aspectratio="false"/>
            <v:textbox inset="0mm,0mm,0mm,0mm">
              <w:txbxContent>
                <w:p>
                  <w:pPr>
                    <w:ind w:left="20"/>
                    <w:spacing w:before="20" w:line="93" w:lineRule="exact"/>
                    <w:rPr>
                      <w:rFonts w:ascii="SimSun" w:hAnsi="SimSun" w:eastAsia="SimSun" w:cs="SimSun"/>
                      <w:sz w:val="12"/>
                      <w:szCs w:val="12"/>
                    </w:rPr>
                  </w:pPr>
                  <w:r>
                    <w:rPr>
                      <w:rFonts w:ascii="SimSun" w:hAnsi="SimSun" w:eastAsia="SimSun" w:cs="SimSun"/>
                      <w:sz w:val="12"/>
                      <w:szCs w:val="12"/>
                      <w:position w:val="-1"/>
                    </w:rPr>
                    <w:t>→</w:t>
                  </w:r>
                </w:p>
              </w:txbxContent>
            </v:textbox>
          </v:shape>
        </w:pict>
      </w:r>
      <w:r>
        <w:pict>
          <v:shape id="_x0000_s32" style="position:absolute;margin-left:276.346pt;margin-top:23.6623pt;mso-position-vertical-relative:text;mso-position-horizontal-relative:text;width:16.75pt;height:26.95pt;z-index:251706368;"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5"/>
                      <w:szCs w:val="15"/>
                    </w:rPr>
                  </w:pPr>
                  <w:r>
                    <w:rPr>
                      <w:rFonts w:ascii="SimSun" w:hAnsi="SimSun" w:eastAsia="SimSun" w:cs="SimSun"/>
                      <w:sz w:val="15"/>
                      <w:szCs w:val="15"/>
                      <w:color w:val="616A6D"/>
                      <w:spacing w:val="-2"/>
                    </w:rPr>
                    <w:t>个个</w:t>
                  </w:r>
                </w:p>
                <w:p>
                  <w:pPr>
                    <w:ind w:left="20"/>
                    <w:spacing w:before="142" w:line="219" w:lineRule="auto"/>
                    <w:rPr>
                      <w:rFonts w:ascii="SimSun" w:hAnsi="SimSun" w:eastAsia="SimSun" w:cs="SimSun"/>
                      <w:sz w:val="15"/>
                      <w:szCs w:val="15"/>
                    </w:rPr>
                  </w:pPr>
                  <w:r>
                    <w:rPr>
                      <w:rFonts w:ascii="SimSun" w:hAnsi="SimSun" w:eastAsia="SimSun" w:cs="SimSun"/>
                      <w:sz w:val="15"/>
                      <w:szCs w:val="15"/>
                      <w:spacing w:val="-2"/>
                    </w:rPr>
                    <w:t>个个</w:t>
                  </w:r>
                </w:p>
              </w:txbxContent>
            </v:textbox>
          </v:shape>
        </w:pict>
      </w:r>
      <w:r>
        <w:pict>
          <v:shape id="_x0000_s33" style="position:absolute;margin-left:200.846pt;margin-top:27.9163pt;mso-position-vertical-relative:text;mso-position-horizontal-relative:text;width:7.55pt;height:6.7pt;z-index:251713536;" filled="false" stroked="false" type="#_x0000_t202">
            <v:fill on="false"/>
            <v:stroke on="false"/>
            <v:path/>
            <v:imagedata o:title=""/>
            <o:lock v:ext="edit" aspectratio="false"/>
            <v:textbox inset="0mm,0mm,0mm,0mm">
              <w:txbxContent>
                <w:p>
                  <w:pPr>
                    <w:ind w:left="20"/>
                    <w:spacing w:before="20" w:line="93" w:lineRule="exact"/>
                    <w:rPr>
                      <w:rFonts w:ascii="SimSun" w:hAnsi="SimSun" w:eastAsia="SimSun" w:cs="SimSun"/>
                      <w:sz w:val="12"/>
                      <w:szCs w:val="12"/>
                    </w:rPr>
                  </w:pPr>
                  <w:r>
                    <w:rPr>
                      <w:rFonts w:ascii="SimSun" w:hAnsi="SimSun" w:eastAsia="SimSun" w:cs="SimSun"/>
                      <w:sz w:val="12"/>
                      <w:szCs w:val="12"/>
                      <w:position w:val="-1"/>
                    </w:rPr>
                    <w:t>→</w:t>
                  </w:r>
                </w:p>
              </w:txbxContent>
            </v:textbox>
          </v:shape>
        </w:pict>
      </w:r>
      <w:r>
        <w:rPr>
          <w:rFonts w:ascii="SimSun" w:hAnsi="SimSun" w:eastAsia="SimSun" w:cs="SimSun"/>
          <w:sz w:val="20"/>
          <w:szCs w:val="20"/>
          <w:spacing w:val="50"/>
          <w:position w:val="9"/>
        </w:rPr>
        <w:t>高</w:t>
      </w:r>
      <w:r>
        <w:rPr>
          <w:rFonts w:ascii="SimSun" w:hAnsi="SimSun" w:eastAsia="SimSun" w:cs="SimSun"/>
          <w:sz w:val="20"/>
          <w:szCs w:val="20"/>
          <w:position w:val="9"/>
        </w:rPr>
        <w:t>CH</w:t>
      </w:r>
      <w:r>
        <w:rPr>
          <w:rFonts w:ascii="SimSun" w:hAnsi="SimSun" w:eastAsia="SimSun" w:cs="SimSun"/>
          <w:sz w:val="20"/>
          <w:szCs w:val="20"/>
          <w:spacing w:val="50"/>
          <w:position w:val="9"/>
        </w:rPr>
        <w:t>血症</w:t>
      </w:r>
    </w:p>
    <w:p>
      <w:pPr>
        <w:ind w:left="1477"/>
        <w:spacing w:line="219" w:lineRule="auto"/>
        <w:rPr>
          <w:rFonts w:ascii="SimSun" w:hAnsi="SimSun" w:eastAsia="SimSun" w:cs="SimSun"/>
          <w:sz w:val="20"/>
          <w:szCs w:val="20"/>
        </w:rPr>
      </w:pPr>
      <w:r>
        <w:rPr>
          <w:rFonts w:ascii="SimSun" w:hAnsi="SimSun" w:eastAsia="SimSun" w:cs="SimSun"/>
          <w:sz w:val="20"/>
          <w:szCs w:val="20"/>
          <w:spacing w:val="46"/>
        </w:rPr>
        <w:t>高</w:t>
      </w:r>
      <w:r>
        <w:rPr>
          <w:rFonts w:ascii="SimSun" w:hAnsi="SimSun" w:eastAsia="SimSun" w:cs="SimSun"/>
          <w:sz w:val="20"/>
          <w:szCs w:val="20"/>
        </w:rPr>
        <w:t>TG</w:t>
      </w:r>
      <w:r>
        <w:rPr>
          <w:rFonts w:ascii="SimSun" w:hAnsi="SimSun" w:eastAsia="SimSun" w:cs="SimSun"/>
          <w:sz w:val="20"/>
          <w:szCs w:val="20"/>
          <w:spacing w:val="46"/>
        </w:rPr>
        <w:t>血症</w:t>
      </w:r>
    </w:p>
    <w:p>
      <w:pPr>
        <w:ind w:left="1476"/>
        <w:spacing w:before="82" w:line="311" w:lineRule="exact"/>
        <w:rPr>
          <w:rFonts w:ascii="SimSun" w:hAnsi="SimSun" w:eastAsia="SimSun" w:cs="SimSun"/>
          <w:sz w:val="20"/>
          <w:szCs w:val="20"/>
        </w:rPr>
      </w:pPr>
      <w:r>
        <w:pict>
          <v:shape id="_x0000_s34" style="position:absolute;margin-left:200.347pt;margin-top:5.51733pt;mso-position-vertical-relative:text;mso-position-horizontal-relative:text;width:16.75pt;height:10.95pt;z-index:251707392;"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5"/>
                      <w:szCs w:val="15"/>
                    </w:rPr>
                  </w:pPr>
                  <w:r>
                    <w:rPr>
                      <w:rFonts w:ascii="SimSun" w:hAnsi="SimSun" w:eastAsia="SimSun" w:cs="SimSun"/>
                      <w:sz w:val="15"/>
                      <w:szCs w:val="15"/>
                      <w:spacing w:val="-2"/>
                    </w:rPr>
                    <w:t>个个</w:t>
                  </w:r>
                </w:p>
              </w:txbxContent>
            </v:textbox>
          </v:shape>
        </w:pict>
      </w:r>
      <w:r>
        <w:pict>
          <v:shape id="_x0000_s35" style="position:absolute;margin-left:354.35pt;margin-top:19.0485pt;mso-position-vertical-relative:text;mso-position-horizontal-relative:text;width:8.3pt;height:14.35pt;z-index:251711488;" filled="false" stroked="false" type="#_x0000_t202">
            <v:fill on="false"/>
            <v:stroke on="false"/>
            <v:path/>
            <v:imagedata o:title=""/>
            <o:lock v:ext="edit" aspectratio="false"/>
            <v:textbox inset="0mm,0mm,0mm,0mm">
              <w:txbxContent>
                <w:p>
                  <w:pPr>
                    <w:ind w:left="20"/>
                    <w:spacing w:before="20" w:line="227" w:lineRule="auto"/>
                    <w:rPr>
                      <w:rFonts w:ascii="SimSun" w:hAnsi="SimSun" w:eastAsia="SimSun" w:cs="SimSun"/>
                      <w:sz w:val="20"/>
                      <w:szCs w:val="20"/>
                    </w:rPr>
                  </w:pPr>
                  <w:r>
                    <w:rPr>
                      <w:rFonts w:ascii="SimSun" w:hAnsi="SimSun" w:eastAsia="SimSun" w:cs="SimSun"/>
                      <w:sz w:val="20"/>
                      <w:szCs w:val="20"/>
                      <w:color w:val="6C797E"/>
                      <w:spacing w:val="-75"/>
                    </w:rPr>
                    <w:t>↓</w:t>
                  </w:r>
                </w:p>
              </w:txbxContent>
            </v:textbox>
          </v:shape>
        </w:pict>
      </w:r>
      <w:r>
        <w:pict>
          <v:shape id="_x0000_s36" style="position:absolute;margin-left:200.846pt;margin-top:25.2726pt;mso-position-vertical-relative:text;mso-position-horizontal-relative:text;width:7.55pt;height:6.7pt;z-index:251715584;" filled="false" stroked="false" type="#_x0000_t202">
            <v:fill on="false"/>
            <v:stroke on="false"/>
            <v:path/>
            <v:imagedata o:title=""/>
            <o:lock v:ext="edit" aspectratio="false"/>
            <v:textbox inset="0mm,0mm,0mm,0mm">
              <w:txbxContent>
                <w:p>
                  <w:pPr>
                    <w:ind w:left="20"/>
                    <w:spacing w:before="20" w:line="93" w:lineRule="exact"/>
                    <w:rPr>
                      <w:rFonts w:ascii="SimSun" w:hAnsi="SimSun" w:eastAsia="SimSun" w:cs="SimSun"/>
                      <w:sz w:val="12"/>
                      <w:szCs w:val="12"/>
                    </w:rPr>
                  </w:pPr>
                  <w:r>
                    <w:rPr>
                      <w:rFonts w:ascii="SimSun" w:hAnsi="SimSun" w:eastAsia="SimSun" w:cs="SimSun"/>
                      <w:sz w:val="12"/>
                      <w:szCs w:val="12"/>
                      <w:position w:val="-1"/>
                    </w:rPr>
                    <w:t>→</w:t>
                  </w:r>
                </w:p>
              </w:txbxContent>
            </v:textbox>
          </v:shape>
        </w:pict>
      </w:r>
      <w:r>
        <w:pict>
          <v:shape id="_x0000_s37" style="position:absolute;margin-left:276.846pt;margin-top:25.2726pt;mso-position-vertical-relative:text;mso-position-horizontal-relative:text;width:7.55pt;height:6.7pt;z-index:251714560;" filled="false" stroked="false" type="#_x0000_t202">
            <v:fill on="false"/>
            <v:stroke on="false"/>
            <v:path/>
            <v:imagedata o:title=""/>
            <o:lock v:ext="edit" aspectratio="false"/>
            <v:textbox inset="0mm,0mm,0mm,0mm">
              <w:txbxContent>
                <w:p>
                  <w:pPr>
                    <w:ind w:left="20"/>
                    <w:spacing w:before="20" w:line="93" w:lineRule="exact"/>
                    <w:rPr>
                      <w:rFonts w:ascii="SimSun" w:hAnsi="SimSun" w:eastAsia="SimSun" w:cs="SimSun"/>
                      <w:sz w:val="12"/>
                      <w:szCs w:val="12"/>
                    </w:rPr>
                  </w:pPr>
                  <w:r>
                    <w:rPr>
                      <w:rFonts w:ascii="SimSun" w:hAnsi="SimSun" w:eastAsia="SimSun" w:cs="SimSun"/>
                      <w:sz w:val="12"/>
                      <w:szCs w:val="12"/>
                      <w:color w:val="677175"/>
                      <w:position w:val="-1"/>
                    </w:rPr>
                    <w:t>→</w:t>
                  </w:r>
                </w:p>
              </w:txbxContent>
            </v:textbox>
          </v:shape>
        </w:pict>
      </w:r>
      <w:r>
        <w:rPr>
          <w:rFonts w:ascii="SimSun" w:hAnsi="SimSun" w:eastAsia="SimSun" w:cs="SimSun"/>
          <w:sz w:val="20"/>
          <w:szCs w:val="20"/>
          <w:spacing w:val="-2"/>
          <w:position w:val="8"/>
        </w:rPr>
        <w:t>混合型高脂血症</w:t>
      </w:r>
    </w:p>
    <w:p>
      <w:pPr>
        <w:ind w:left="1477"/>
        <w:spacing w:before="1" w:line="220" w:lineRule="auto"/>
        <w:rPr>
          <w:rFonts w:ascii="SimSun" w:hAnsi="SimSun" w:eastAsia="SimSun" w:cs="SimSun"/>
          <w:sz w:val="20"/>
          <w:szCs w:val="20"/>
        </w:rPr>
      </w:pPr>
      <w:r>
        <w:rPr>
          <w:rFonts w:ascii="SimSun" w:hAnsi="SimSun" w:eastAsia="SimSun" w:cs="SimSun"/>
          <w:sz w:val="20"/>
          <w:szCs w:val="20"/>
          <w:spacing w:val="30"/>
        </w:rPr>
        <w:t>低</w:t>
      </w:r>
      <w:r>
        <w:rPr>
          <w:rFonts w:ascii="SimSun" w:hAnsi="SimSun" w:eastAsia="SimSun" w:cs="SimSun"/>
          <w:sz w:val="20"/>
          <w:szCs w:val="20"/>
        </w:rPr>
        <w:t>HDL</w:t>
      </w:r>
      <w:r>
        <w:rPr>
          <w:rFonts w:ascii="SimSun" w:hAnsi="SimSun" w:eastAsia="SimSun" w:cs="SimSun"/>
          <w:sz w:val="20"/>
          <w:szCs w:val="20"/>
          <w:spacing w:val="30"/>
        </w:rPr>
        <w:t>-C血症</w:t>
      </w:r>
    </w:p>
    <w:p>
      <w:pPr>
        <w:ind w:left="1426"/>
        <w:spacing w:before="79" w:line="219" w:lineRule="auto"/>
        <w:rPr>
          <w:rFonts w:ascii="SimSun" w:hAnsi="SimSun" w:eastAsia="SimSun" w:cs="SimSun"/>
          <w:sz w:val="18"/>
          <w:szCs w:val="18"/>
        </w:rPr>
      </w:pPr>
      <w:r>
        <w:rPr>
          <w:rFonts w:ascii="SimSun" w:hAnsi="SimSun" w:eastAsia="SimSun" w:cs="SimSun"/>
          <w:sz w:val="18"/>
          <w:szCs w:val="18"/>
          <w:spacing w:val="-21"/>
        </w:rPr>
        <w:t>注：1示浓度升高；</w:t>
      </w:r>
      <w:r>
        <w:rPr>
          <w:rFonts w:ascii="SimSun" w:hAnsi="SimSun" w:eastAsia="SimSun" w:cs="SimSun"/>
          <w:sz w:val="18"/>
          <w:szCs w:val="18"/>
          <w:spacing w:val="10"/>
        </w:rPr>
        <w:t xml:space="preserve"> </w:t>
      </w:r>
      <w:r>
        <w:rPr>
          <w:rFonts w:ascii="SimSun" w:hAnsi="SimSun" w:eastAsia="SimSun" w:cs="SimSun"/>
          <w:sz w:val="18"/>
          <w:szCs w:val="18"/>
          <w:spacing w:val="-21"/>
        </w:rPr>
        <w:t>→示浓度正常；↓示浓度降</w:t>
      </w:r>
      <w:r>
        <w:rPr>
          <w:rFonts w:ascii="SimSun" w:hAnsi="SimSun" w:eastAsia="SimSun" w:cs="SimSun"/>
          <w:sz w:val="18"/>
          <w:szCs w:val="18"/>
          <w:spacing w:val="-22"/>
        </w:rPr>
        <w:t>低</w:t>
      </w:r>
    </w:p>
    <w:p>
      <w:pPr>
        <w:ind w:left="1324"/>
        <w:spacing w:before="173" w:line="221" w:lineRule="auto"/>
        <w:rPr>
          <w:rFonts w:ascii="SimHei" w:hAnsi="SimHei" w:eastAsia="SimHei" w:cs="SimHei"/>
          <w:sz w:val="21"/>
          <w:szCs w:val="21"/>
        </w:rPr>
      </w:pPr>
      <w:r>
        <w:rPr>
          <w:rFonts w:ascii="SimHei" w:hAnsi="SimHei" w:eastAsia="SimHei" w:cs="SimHei"/>
          <w:sz w:val="21"/>
          <w:szCs w:val="21"/>
          <w:b/>
          <w:bCs/>
          <w:color w:val="0074CE"/>
          <w:spacing w:val="-3"/>
        </w:rPr>
        <w:t>【病因和发病机制】</w:t>
      </w:r>
    </w:p>
    <w:p>
      <w:pPr>
        <w:ind w:left="1056" w:right="94" w:firstLine="369"/>
        <w:spacing w:before="94" w:line="263" w:lineRule="auto"/>
        <w:rPr>
          <w:rFonts w:ascii="SimSun" w:hAnsi="SimSun" w:eastAsia="SimSun" w:cs="SimSun"/>
          <w:sz w:val="21"/>
          <w:szCs w:val="21"/>
        </w:rPr>
      </w:pPr>
      <w:r>
        <w:rPr>
          <w:rFonts w:ascii="SimSun" w:hAnsi="SimSun" w:eastAsia="SimSun" w:cs="SimSun"/>
          <w:sz w:val="21"/>
          <w:szCs w:val="21"/>
          <w:spacing w:val="15"/>
        </w:rPr>
        <w:t>脂质来源、脂蛋白合成、代谢过程关键酶异常或降解过</w:t>
      </w:r>
      <w:r>
        <w:rPr>
          <w:rFonts w:ascii="SimSun" w:hAnsi="SimSun" w:eastAsia="SimSun" w:cs="SimSun"/>
          <w:sz w:val="21"/>
          <w:szCs w:val="21"/>
          <w:spacing w:val="14"/>
        </w:rPr>
        <w:t>程受体通路障碍等，均可导致血脂</w:t>
      </w:r>
      <w:r>
        <w:rPr>
          <w:rFonts w:ascii="SimSun" w:hAnsi="SimSun" w:eastAsia="SimSun" w:cs="SimSun"/>
          <w:sz w:val="21"/>
          <w:szCs w:val="21"/>
        </w:rPr>
        <w:t xml:space="preserve"> </w:t>
      </w:r>
      <w:r>
        <w:rPr>
          <w:rFonts w:ascii="SimSun" w:hAnsi="SimSun" w:eastAsia="SimSun" w:cs="SimSun"/>
          <w:sz w:val="21"/>
          <w:szCs w:val="21"/>
          <w:spacing w:val="5"/>
        </w:rPr>
        <w:t>异常。</w:t>
      </w:r>
    </w:p>
    <w:p>
      <w:pPr>
        <w:ind w:left="1056" w:right="30" w:firstLine="369"/>
        <w:spacing w:before="97" w:line="286" w:lineRule="auto"/>
        <w:rPr>
          <w:rFonts w:ascii="SimSun" w:hAnsi="SimSun" w:eastAsia="SimSun" w:cs="SimSun"/>
          <w:sz w:val="21"/>
          <w:szCs w:val="21"/>
        </w:rPr>
      </w:pPr>
      <w:r>
        <w:rPr>
          <w:rFonts w:ascii="Times New Roman" w:hAnsi="Times New Roman" w:eastAsia="Times New Roman" w:cs="Times New Roman"/>
          <w:sz w:val="21"/>
          <w:szCs w:val="21"/>
          <w:b/>
          <w:bCs/>
          <w:spacing w:val="2"/>
        </w:rPr>
        <w:t>1.</w:t>
      </w:r>
      <w:r>
        <w:rPr>
          <w:rFonts w:ascii="Times New Roman" w:hAnsi="Times New Roman" w:eastAsia="Times New Roman" w:cs="Times New Roman"/>
          <w:sz w:val="21"/>
          <w:szCs w:val="21"/>
          <w:spacing w:val="7"/>
        </w:rPr>
        <w:t xml:space="preserve">  </w:t>
      </w:r>
      <w:r>
        <w:rPr>
          <w:rFonts w:ascii="SimSun" w:hAnsi="SimSun" w:eastAsia="SimSun" w:cs="SimSun"/>
          <w:sz w:val="21"/>
          <w:szCs w:val="21"/>
          <w:b/>
          <w:bCs/>
          <w:spacing w:val="2"/>
        </w:rPr>
        <w:t>原发性血脂异常</w:t>
      </w:r>
      <w:r>
        <w:rPr>
          <w:rFonts w:ascii="SimSun" w:hAnsi="SimSun" w:eastAsia="SimSun" w:cs="SimSun"/>
          <w:sz w:val="21"/>
          <w:szCs w:val="21"/>
          <w:spacing w:val="77"/>
        </w:rPr>
        <w:t xml:space="preserve"> </w:t>
      </w:r>
      <w:r>
        <w:rPr>
          <w:rFonts w:ascii="SimSun" w:hAnsi="SimSun" w:eastAsia="SimSun" w:cs="SimSun"/>
          <w:sz w:val="21"/>
          <w:szCs w:val="21"/>
          <w:spacing w:val="2"/>
        </w:rPr>
        <w:t>原发性血脂异常原因不明，是遗传与环境因素相互作用的结果。大部分原</w:t>
      </w:r>
      <w:r>
        <w:rPr>
          <w:rFonts w:ascii="SimSun" w:hAnsi="SimSun" w:eastAsia="SimSun" w:cs="SimSun"/>
          <w:sz w:val="21"/>
          <w:szCs w:val="21"/>
        </w:rPr>
        <w:t xml:space="preserve"> </w:t>
      </w:r>
      <w:r>
        <w:rPr>
          <w:rFonts w:ascii="SimSun" w:hAnsi="SimSun" w:eastAsia="SimSun" w:cs="SimSun"/>
          <w:sz w:val="21"/>
          <w:szCs w:val="21"/>
          <w:spacing w:val="-6"/>
        </w:rPr>
        <w:t>发性血脂异常存在单一或多个基因突变，环境因素包括不良饮食习惯、运动不足、</w:t>
      </w:r>
      <w:r>
        <w:rPr>
          <w:rFonts w:ascii="SimSun" w:hAnsi="SimSun" w:eastAsia="SimSun" w:cs="SimSun"/>
          <w:sz w:val="21"/>
          <w:szCs w:val="21"/>
          <w:spacing w:val="-7"/>
        </w:rPr>
        <w:t>肥胖、年龄、吸烟及</w:t>
      </w:r>
      <w:r>
        <w:rPr>
          <w:rFonts w:ascii="SimSun" w:hAnsi="SimSun" w:eastAsia="SimSun" w:cs="SimSun"/>
          <w:sz w:val="21"/>
          <w:szCs w:val="21"/>
        </w:rPr>
        <w:t xml:space="preserve"> </w:t>
      </w:r>
      <w:r>
        <w:rPr>
          <w:rFonts w:ascii="SimSun" w:hAnsi="SimSun" w:eastAsia="SimSun" w:cs="SimSun"/>
          <w:sz w:val="21"/>
          <w:szCs w:val="21"/>
          <w:spacing w:val="-2"/>
        </w:rPr>
        <w:t>酗酒等。血脂异常多与肥胖症、高血压、冠心病、糖耐量异常或糖尿病等相伴发生，与胰岛素抵抗有</w:t>
      </w:r>
      <w:r>
        <w:rPr>
          <w:rFonts w:ascii="SimSun" w:hAnsi="SimSun" w:eastAsia="SimSun" w:cs="SimSun"/>
          <w:sz w:val="21"/>
          <w:szCs w:val="21"/>
          <w:spacing w:val="17"/>
        </w:rPr>
        <w:t xml:space="preserve"> </w:t>
      </w:r>
      <w:r>
        <w:rPr>
          <w:rFonts w:ascii="SimSun" w:hAnsi="SimSun" w:eastAsia="SimSun" w:cs="SimSun"/>
          <w:sz w:val="21"/>
          <w:szCs w:val="21"/>
          <w:spacing w:val="-1"/>
        </w:rPr>
        <w:t>关，是代谢综合征的重要组分。血脂异常参与上述疾病的发病，与上述疾病有共同的遗传或环境</w:t>
      </w:r>
      <w:r>
        <w:rPr>
          <w:rFonts w:ascii="SimSun" w:hAnsi="SimSun" w:eastAsia="SimSun" w:cs="SimSun"/>
          <w:sz w:val="21"/>
          <w:szCs w:val="21"/>
          <w:spacing w:val="-2"/>
        </w:rPr>
        <w:t>发病</w:t>
      </w:r>
      <w:r>
        <w:rPr>
          <w:rFonts w:ascii="SimSun" w:hAnsi="SimSun" w:eastAsia="SimSun" w:cs="SimSun"/>
          <w:sz w:val="21"/>
          <w:szCs w:val="21"/>
        </w:rPr>
        <w:t xml:space="preserve"> </w:t>
      </w:r>
      <w:r>
        <w:rPr>
          <w:rFonts w:ascii="SimSun" w:hAnsi="SimSun" w:eastAsia="SimSun" w:cs="SimSun"/>
          <w:sz w:val="21"/>
          <w:szCs w:val="21"/>
          <w:spacing w:val="-2"/>
        </w:rPr>
        <w:t>基础。</w:t>
      </w:r>
    </w:p>
    <w:p>
      <w:pPr>
        <w:ind w:left="1056" w:right="35" w:firstLine="369"/>
        <w:spacing w:before="70" w:line="291" w:lineRule="auto"/>
        <w:rPr>
          <w:rFonts w:ascii="SimSun" w:hAnsi="SimSun" w:eastAsia="SimSun" w:cs="SimSun"/>
          <w:sz w:val="21"/>
          <w:szCs w:val="21"/>
        </w:rPr>
      </w:pPr>
      <w:r>
        <w:rPr>
          <w:rFonts w:ascii="SimSun" w:hAnsi="SimSun" w:eastAsia="SimSun" w:cs="SimSun"/>
          <w:sz w:val="21"/>
          <w:szCs w:val="21"/>
          <w:spacing w:val="3"/>
        </w:rPr>
        <w:t>家族性脂蛋白异常血症由基因缺陷所致。家族性脂蛋白脂酶(</w:t>
      </w:r>
      <w:r>
        <w:rPr>
          <w:rFonts w:ascii="SimSun" w:hAnsi="SimSun" w:eastAsia="SimSun" w:cs="SimSun"/>
          <w:sz w:val="21"/>
          <w:szCs w:val="21"/>
        </w:rPr>
        <w:t>LPL</w:t>
      </w:r>
      <w:r>
        <w:rPr>
          <w:rFonts w:ascii="SimSun" w:hAnsi="SimSun" w:eastAsia="SimSun" w:cs="SimSun"/>
          <w:sz w:val="21"/>
          <w:szCs w:val="21"/>
          <w:spacing w:val="3"/>
        </w:rPr>
        <w:t>)</w:t>
      </w:r>
      <w:r>
        <w:rPr>
          <w:rFonts w:ascii="SimSun" w:hAnsi="SimSun" w:eastAsia="SimSun" w:cs="SimSun"/>
          <w:sz w:val="21"/>
          <w:szCs w:val="21"/>
          <w:spacing w:val="5"/>
        </w:rPr>
        <w:t xml:space="preserve"> </w:t>
      </w:r>
      <w:r>
        <w:rPr>
          <w:rFonts w:ascii="SimSun" w:hAnsi="SimSun" w:eastAsia="SimSun" w:cs="SimSun"/>
          <w:sz w:val="21"/>
          <w:szCs w:val="21"/>
          <w:spacing w:val="3"/>
        </w:rPr>
        <w:t>缺乏症和家族性</w:t>
      </w:r>
      <w:r>
        <w:rPr>
          <w:rFonts w:ascii="SimSun" w:hAnsi="SimSun" w:eastAsia="SimSun" w:cs="SimSun"/>
          <w:sz w:val="21"/>
          <w:szCs w:val="21"/>
        </w:rPr>
        <w:t>ApoC</w:t>
      </w:r>
      <w:r>
        <w:rPr>
          <w:rFonts w:ascii="SimSun" w:hAnsi="SimSun" w:eastAsia="SimSun" w:cs="SimSun"/>
          <w:sz w:val="21"/>
          <w:szCs w:val="21"/>
          <w:spacing w:val="3"/>
        </w:rPr>
        <w:t>2</w:t>
      </w:r>
      <w:r>
        <w:rPr>
          <w:rFonts w:ascii="SimSun" w:hAnsi="SimSun" w:eastAsia="SimSun" w:cs="SimSun"/>
          <w:sz w:val="21"/>
          <w:szCs w:val="21"/>
          <w:spacing w:val="11"/>
        </w:rPr>
        <w:t xml:space="preserve"> </w:t>
      </w:r>
      <w:r>
        <w:rPr>
          <w:rFonts w:ascii="SimSun" w:hAnsi="SimSun" w:eastAsia="SimSun" w:cs="SimSun"/>
          <w:sz w:val="21"/>
          <w:szCs w:val="21"/>
          <w:spacing w:val="3"/>
        </w:rPr>
        <w:t>缺乏</w:t>
      </w:r>
      <w:r>
        <w:rPr>
          <w:rFonts w:ascii="SimSun" w:hAnsi="SimSun" w:eastAsia="SimSun" w:cs="SimSun"/>
          <w:sz w:val="21"/>
          <w:szCs w:val="21"/>
        </w:rPr>
        <w:t xml:space="preserve"> </w:t>
      </w:r>
      <w:r>
        <w:rPr>
          <w:rFonts w:ascii="SimSun" w:hAnsi="SimSun" w:eastAsia="SimSun" w:cs="SimSun"/>
          <w:sz w:val="21"/>
          <w:szCs w:val="21"/>
          <w:spacing w:val="2"/>
        </w:rPr>
        <w:t>症可造成</w:t>
      </w:r>
      <w:r>
        <w:rPr>
          <w:rFonts w:ascii="SimSun" w:hAnsi="SimSun" w:eastAsia="SimSun" w:cs="SimSun"/>
          <w:sz w:val="21"/>
          <w:szCs w:val="21"/>
        </w:rPr>
        <w:t>CM</w:t>
      </w:r>
      <w:r>
        <w:rPr>
          <w:rFonts w:ascii="SimSun" w:hAnsi="SimSun" w:eastAsia="SimSun" w:cs="SimSun"/>
          <w:sz w:val="21"/>
          <w:szCs w:val="21"/>
          <w:spacing w:val="2"/>
        </w:rPr>
        <w:t>、</w:t>
      </w:r>
      <w:r>
        <w:rPr>
          <w:rFonts w:ascii="SimSun" w:hAnsi="SimSun" w:eastAsia="SimSun" w:cs="SimSun"/>
          <w:sz w:val="21"/>
          <w:szCs w:val="21"/>
        </w:rPr>
        <w:t>VLDL</w:t>
      </w:r>
      <w:r>
        <w:rPr>
          <w:rFonts w:ascii="SimSun" w:hAnsi="SimSun" w:eastAsia="SimSun" w:cs="SimSun"/>
          <w:sz w:val="21"/>
          <w:szCs w:val="21"/>
          <w:spacing w:val="11"/>
        </w:rPr>
        <w:t xml:space="preserve"> </w:t>
      </w:r>
      <w:r>
        <w:rPr>
          <w:rFonts w:ascii="SimSun" w:hAnsi="SimSun" w:eastAsia="SimSun" w:cs="SimSun"/>
          <w:sz w:val="21"/>
          <w:szCs w:val="21"/>
          <w:spacing w:val="2"/>
        </w:rPr>
        <w:t>降解障碍，引起</w:t>
      </w:r>
      <w:r>
        <w:rPr>
          <w:rFonts w:ascii="SimSun" w:hAnsi="SimSun" w:eastAsia="SimSun" w:cs="SimSun"/>
          <w:sz w:val="21"/>
          <w:szCs w:val="21"/>
          <w:spacing w:val="-54"/>
        </w:rPr>
        <w:t xml:space="preserve"> </w:t>
      </w:r>
      <w:r>
        <w:rPr>
          <w:rFonts w:ascii="SimSun" w:hAnsi="SimSun" w:eastAsia="SimSun" w:cs="SimSun"/>
          <w:sz w:val="21"/>
          <w:szCs w:val="21"/>
          <w:spacing w:val="2"/>
        </w:rPr>
        <w:t>I</w:t>
      </w:r>
      <w:r>
        <w:rPr>
          <w:rFonts w:ascii="SimSun" w:hAnsi="SimSun" w:eastAsia="SimSun" w:cs="SimSun"/>
          <w:sz w:val="21"/>
          <w:szCs w:val="21"/>
          <w:spacing w:val="-50"/>
        </w:rPr>
        <w:t xml:space="preserve"> </w:t>
      </w:r>
      <w:r>
        <w:rPr>
          <w:rFonts w:ascii="SimSun" w:hAnsi="SimSun" w:eastAsia="SimSun" w:cs="SimSun"/>
          <w:sz w:val="21"/>
          <w:szCs w:val="21"/>
          <w:spacing w:val="2"/>
        </w:rPr>
        <w:t>型</w:t>
      </w:r>
      <w:r>
        <w:rPr>
          <w:rFonts w:ascii="SimSun" w:hAnsi="SimSun" w:eastAsia="SimSun" w:cs="SimSun"/>
          <w:sz w:val="21"/>
          <w:szCs w:val="21"/>
          <w:spacing w:val="-45"/>
        </w:rPr>
        <w:t xml:space="preserve"> </w:t>
      </w:r>
      <w:r>
        <w:rPr>
          <w:rFonts w:ascii="SimSun" w:hAnsi="SimSun" w:eastAsia="SimSun" w:cs="SimSun"/>
          <w:sz w:val="21"/>
          <w:szCs w:val="21"/>
          <w:spacing w:val="2"/>
        </w:rPr>
        <w:t>、V</w:t>
      </w:r>
      <w:r>
        <w:rPr>
          <w:rFonts w:ascii="SimSun" w:hAnsi="SimSun" w:eastAsia="SimSun" w:cs="SimSun"/>
          <w:sz w:val="21"/>
          <w:szCs w:val="21"/>
          <w:spacing w:val="-17"/>
        </w:rPr>
        <w:t xml:space="preserve"> </w:t>
      </w:r>
      <w:r>
        <w:rPr>
          <w:rFonts w:ascii="SimSun" w:hAnsi="SimSun" w:eastAsia="SimSun" w:cs="SimSun"/>
          <w:sz w:val="21"/>
          <w:szCs w:val="21"/>
          <w:spacing w:val="2"/>
        </w:rPr>
        <w:t>型脂蛋白异常血症。引起家族性高</w:t>
      </w:r>
      <w:r>
        <w:rPr>
          <w:rFonts w:ascii="SimSun" w:hAnsi="SimSun" w:eastAsia="SimSun" w:cs="SimSun"/>
          <w:sz w:val="21"/>
          <w:szCs w:val="21"/>
        </w:rPr>
        <w:t>CH</w:t>
      </w:r>
      <w:r>
        <w:rPr>
          <w:rFonts w:ascii="SimSun" w:hAnsi="SimSun" w:eastAsia="SimSun" w:cs="SimSun"/>
          <w:sz w:val="21"/>
          <w:szCs w:val="21"/>
          <w:spacing w:val="32"/>
        </w:rPr>
        <w:t xml:space="preserve"> </w:t>
      </w:r>
      <w:r>
        <w:rPr>
          <w:rFonts w:ascii="SimSun" w:hAnsi="SimSun" w:eastAsia="SimSun" w:cs="SimSun"/>
          <w:sz w:val="21"/>
          <w:szCs w:val="21"/>
          <w:spacing w:val="2"/>
        </w:rPr>
        <w:t>血症</w:t>
      </w:r>
      <w:r>
        <w:rPr>
          <w:rFonts w:ascii="SimSun" w:hAnsi="SimSun" w:eastAsia="SimSun" w:cs="SimSun"/>
          <w:sz w:val="21"/>
          <w:szCs w:val="21"/>
          <w:spacing w:val="1"/>
        </w:rPr>
        <w:t>的基因突变</w:t>
      </w:r>
      <w:r>
        <w:rPr>
          <w:rFonts w:ascii="SimSun" w:hAnsi="SimSun" w:eastAsia="SimSun" w:cs="SimSun"/>
          <w:sz w:val="21"/>
          <w:szCs w:val="21"/>
        </w:rPr>
        <w:t xml:space="preserve"> </w:t>
      </w:r>
      <w:r>
        <w:rPr>
          <w:rFonts w:ascii="SimSun" w:hAnsi="SimSun" w:eastAsia="SimSun" w:cs="SimSun"/>
          <w:sz w:val="21"/>
          <w:szCs w:val="21"/>
        </w:rPr>
        <w:t>包括编码LDL</w:t>
      </w:r>
      <w:r>
        <w:rPr>
          <w:rFonts w:ascii="SimSun" w:hAnsi="SimSun" w:eastAsia="SimSun" w:cs="SimSun"/>
          <w:sz w:val="21"/>
          <w:szCs w:val="21"/>
          <w:spacing w:val="20"/>
        </w:rPr>
        <w:t xml:space="preserve"> </w:t>
      </w:r>
      <w:r>
        <w:rPr>
          <w:rFonts w:ascii="SimSun" w:hAnsi="SimSun" w:eastAsia="SimSun" w:cs="SimSun"/>
          <w:sz w:val="21"/>
          <w:szCs w:val="21"/>
        </w:rPr>
        <w:t>受体基因的功能缺失型突变、编码与LDL</w:t>
      </w:r>
      <w:r>
        <w:rPr>
          <w:rFonts w:ascii="SimSun" w:hAnsi="SimSun" w:eastAsia="SimSun" w:cs="SimSun"/>
          <w:sz w:val="21"/>
          <w:szCs w:val="21"/>
          <w:spacing w:val="7"/>
        </w:rPr>
        <w:t xml:space="preserve"> </w:t>
      </w:r>
      <w:r>
        <w:rPr>
          <w:rFonts w:ascii="SimSun" w:hAnsi="SimSun" w:eastAsia="SimSun" w:cs="SimSun"/>
          <w:sz w:val="21"/>
          <w:szCs w:val="21"/>
        </w:rPr>
        <w:t>受体结合的ApoB</w:t>
      </w:r>
      <w:r>
        <w:rPr>
          <w:rFonts w:ascii="SimSun" w:hAnsi="SimSun" w:eastAsia="SimSun" w:cs="SimSun"/>
          <w:sz w:val="21"/>
          <w:szCs w:val="21"/>
          <w:spacing w:val="-4"/>
        </w:rPr>
        <w:t xml:space="preserve"> </w:t>
      </w:r>
      <w:r>
        <w:rPr>
          <w:rFonts w:ascii="SimSun" w:hAnsi="SimSun" w:eastAsia="SimSun" w:cs="SimSun"/>
          <w:sz w:val="21"/>
          <w:szCs w:val="21"/>
        </w:rPr>
        <w:t>基因突变、分解LDL</w:t>
      </w:r>
      <w:r>
        <w:rPr>
          <w:rFonts w:ascii="SimSun" w:hAnsi="SimSun" w:eastAsia="SimSun" w:cs="SimSun"/>
          <w:sz w:val="21"/>
          <w:szCs w:val="21"/>
          <w:spacing w:val="17"/>
        </w:rPr>
        <w:t xml:space="preserve"> </w:t>
      </w:r>
      <w:r>
        <w:rPr>
          <w:rFonts w:ascii="SimSun" w:hAnsi="SimSun" w:eastAsia="SimSun" w:cs="SimSun"/>
          <w:sz w:val="21"/>
          <w:szCs w:val="21"/>
        </w:rPr>
        <w:t>受体的</w:t>
      </w:r>
      <w:r>
        <w:rPr>
          <w:rFonts w:ascii="SimSun" w:hAnsi="SimSun" w:eastAsia="SimSun" w:cs="SimSun"/>
          <w:sz w:val="21"/>
          <w:szCs w:val="21"/>
        </w:rPr>
        <w:t xml:space="preserve"> </w:t>
      </w:r>
      <w:r>
        <w:rPr>
          <w:rFonts w:ascii="SimSun" w:hAnsi="SimSun" w:eastAsia="SimSun" w:cs="SimSun"/>
          <w:sz w:val="21"/>
          <w:szCs w:val="21"/>
          <w:spacing w:val="3"/>
        </w:rPr>
        <w:t>前蛋白转化酶枯草溶菌素9(</w:t>
      </w:r>
      <w:r>
        <w:rPr>
          <w:rFonts w:ascii="SimSun" w:hAnsi="SimSun" w:eastAsia="SimSun" w:cs="SimSun"/>
          <w:sz w:val="21"/>
          <w:szCs w:val="21"/>
        </w:rPr>
        <w:t>PCSK</w:t>
      </w:r>
      <w:r>
        <w:rPr>
          <w:rFonts w:ascii="SimSun" w:hAnsi="SimSun" w:eastAsia="SimSun" w:cs="SimSun"/>
          <w:sz w:val="21"/>
          <w:szCs w:val="21"/>
          <w:spacing w:val="3"/>
        </w:rPr>
        <w:t>9)</w:t>
      </w:r>
      <w:r>
        <w:rPr>
          <w:rFonts w:ascii="SimSun" w:hAnsi="SimSun" w:eastAsia="SimSun" w:cs="SimSun"/>
          <w:sz w:val="21"/>
          <w:szCs w:val="21"/>
          <w:spacing w:val="35"/>
        </w:rPr>
        <w:t xml:space="preserve"> </w:t>
      </w:r>
      <w:r>
        <w:rPr>
          <w:rFonts w:ascii="SimSun" w:hAnsi="SimSun" w:eastAsia="SimSun" w:cs="SimSun"/>
          <w:sz w:val="21"/>
          <w:szCs w:val="21"/>
          <w:spacing w:val="3"/>
        </w:rPr>
        <w:t>基因的功能获得型突变</w:t>
      </w:r>
      <w:r>
        <w:rPr>
          <w:rFonts w:ascii="SimSun" w:hAnsi="SimSun" w:eastAsia="SimSun" w:cs="SimSun"/>
          <w:sz w:val="21"/>
          <w:szCs w:val="21"/>
          <w:spacing w:val="2"/>
        </w:rPr>
        <w:t>、转运</w:t>
      </w:r>
      <w:r>
        <w:rPr>
          <w:rFonts w:ascii="SimSun" w:hAnsi="SimSun" w:eastAsia="SimSun" w:cs="SimSun"/>
          <w:sz w:val="21"/>
          <w:szCs w:val="21"/>
        </w:rPr>
        <w:t>LDL</w:t>
      </w:r>
      <w:r>
        <w:rPr>
          <w:rFonts w:ascii="SimSun" w:hAnsi="SimSun" w:eastAsia="SimSun" w:cs="SimSun"/>
          <w:sz w:val="21"/>
          <w:szCs w:val="21"/>
          <w:spacing w:val="26"/>
        </w:rPr>
        <w:t xml:space="preserve"> </w:t>
      </w:r>
      <w:r>
        <w:rPr>
          <w:rFonts w:ascii="SimSun" w:hAnsi="SimSun" w:eastAsia="SimSun" w:cs="SimSun"/>
          <w:sz w:val="21"/>
          <w:szCs w:val="21"/>
          <w:spacing w:val="2"/>
        </w:rPr>
        <w:t>受体到细胞膜表面的</w:t>
      </w:r>
      <w:r>
        <w:rPr>
          <w:rFonts w:ascii="SimSun" w:hAnsi="SimSun" w:eastAsia="SimSun" w:cs="SimSun"/>
          <w:sz w:val="21"/>
          <w:szCs w:val="21"/>
          <w:spacing w:val="-62"/>
        </w:rPr>
        <w:t xml:space="preserve"> </w:t>
      </w:r>
      <w:r>
        <w:rPr>
          <w:rFonts w:ascii="SimSun" w:hAnsi="SimSun" w:eastAsia="SimSun" w:cs="SimSun"/>
          <w:sz w:val="21"/>
          <w:szCs w:val="21"/>
        </w:rPr>
        <w:t>LDL</w:t>
      </w:r>
      <w:r>
        <w:rPr>
          <w:rFonts w:ascii="SimSun" w:hAnsi="SimSun" w:eastAsia="SimSun" w:cs="SimSun"/>
          <w:sz w:val="21"/>
          <w:szCs w:val="21"/>
          <w:spacing w:val="16"/>
        </w:rPr>
        <w:t xml:space="preserve"> </w:t>
      </w:r>
      <w:r>
        <w:rPr>
          <w:rFonts w:ascii="SimSun" w:hAnsi="SimSun" w:eastAsia="SimSun" w:cs="SimSun"/>
          <w:sz w:val="21"/>
          <w:szCs w:val="21"/>
          <w:spacing w:val="2"/>
        </w:rPr>
        <w:t>受</w:t>
      </w:r>
      <w:r>
        <w:rPr>
          <w:rFonts w:ascii="SimSun" w:hAnsi="SimSun" w:eastAsia="SimSun" w:cs="SimSun"/>
          <w:sz w:val="21"/>
          <w:szCs w:val="21"/>
        </w:rPr>
        <w:t xml:space="preserve"> </w:t>
      </w:r>
      <w:r>
        <w:rPr>
          <w:rFonts w:ascii="SimSun" w:hAnsi="SimSun" w:eastAsia="SimSun" w:cs="SimSun"/>
          <w:sz w:val="21"/>
          <w:szCs w:val="21"/>
          <w:spacing w:val="7"/>
        </w:rPr>
        <w:t>体调整蛋白基因突变等，主要表现为Ⅱ型脂蛋白异常血症。80%以上家族性高</w:t>
      </w:r>
      <w:r>
        <w:rPr>
          <w:rFonts w:ascii="SimSun" w:hAnsi="SimSun" w:eastAsia="SimSun" w:cs="SimSun"/>
          <w:sz w:val="21"/>
          <w:szCs w:val="21"/>
          <w:spacing w:val="-55"/>
        </w:rPr>
        <w:t xml:space="preserve"> </w:t>
      </w:r>
      <w:r>
        <w:rPr>
          <w:rFonts w:ascii="SimSun" w:hAnsi="SimSun" w:eastAsia="SimSun" w:cs="SimSun"/>
          <w:sz w:val="21"/>
          <w:szCs w:val="21"/>
        </w:rPr>
        <w:t>CH</w:t>
      </w:r>
      <w:r>
        <w:rPr>
          <w:rFonts w:ascii="SimSun" w:hAnsi="SimSun" w:eastAsia="SimSun" w:cs="SimSun"/>
          <w:sz w:val="21"/>
          <w:szCs w:val="21"/>
          <w:spacing w:val="21"/>
        </w:rPr>
        <w:t xml:space="preserve"> </w:t>
      </w:r>
      <w:r>
        <w:rPr>
          <w:rFonts w:ascii="SimSun" w:hAnsi="SimSun" w:eastAsia="SimSun" w:cs="SimSun"/>
          <w:sz w:val="21"/>
          <w:szCs w:val="21"/>
          <w:spacing w:val="7"/>
        </w:rPr>
        <w:t>血症</w:t>
      </w:r>
      <w:r>
        <w:rPr>
          <w:rFonts w:ascii="SimSun" w:hAnsi="SimSun" w:eastAsia="SimSun" w:cs="SimSun"/>
          <w:sz w:val="21"/>
          <w:szCs w:val="21"/>
          <w:spacing w:val="6"/>
        </w:rPr>
        <w:t>是单一基因</w:t>
      </w:r>
      <w:r>
        <w:rPr>
          <w:rFonts w:ascii="SimSun" w:hAnsi="SimSun" w:eastAsia="SimSun" w:cs="SimSun"/>
          <w:sz w:val="21"/>
          <w:szCs w:val="21"/>
        </w:rPr>
        <w:t xml:space="preserve"> </w:t>
      </w:r>
      <w:r>
        <w:rPr>
          <w:rFonts w:ascii="SimSun" w:hAnsi="SimSun" w:eastAsia="SimSun" w:cs="SimSun"/>
          <w:sz w:val="21"/>
          <w:szCs w:val="21"/>
          <w:spacing w:val="2"/>
        </w:rPr>
        <w:t>突变所致。</w:t>
      </w:r>
      <w:r>
        <w:rPr>
          <w:rFonts w:ascii="SimSun" w:hAnsi="SimSun" w:eastAsia="SimSun" w:cs="SimSun"/>
          <w:sz w:val="21"/>
          <w:szCs w:val="21"/>
          <w:spacing w:val="21"/>
        </w:rPr>
        <w:t xml:space="preserve"> </w:t>
      </w:r>
      <w:r>
        <w:rPr>
          <w:rFonts w:ascii="SimSun" w:hAnsi="SimSun" w:eastAsia="SimSun" w:cs="SimSun"/>
          <w:sz w:val="21"/>
          <w:szCs w:val="21"/>
        </w:rPr>
        <w:t>LDL</w:t>
      </w:r>
      <w:r>
        <w:rPr>
          <w:rFonts w:ascii="SimSun" w:hAnsi="SimSun" w:eastAsia="SimSun" w:cs="SimSun"/>
          <w:sz w:val="21"/>
          <w:szCs w:val="21"/>
          <w:spacing w:val="7"/>
        </w:rPr>
        <w:t xml:space="preserve"> </w:t>
      </w:r>
      <w:r>
        <w:rPr>
          <w:rFonts w:ascii="SimSun" w:hAnsi="SimSun" w:eastAsia="SimSun" w:cs="SimSun"/>
          <w:sz w:val="21"/>
          <w:szCs w:val="21"/>
          <w:spacing w:val="2"/>
        </w:rPr>
        <w:t>受体基因的功能缺失型突变是家族性高</w:t>
      </w:r>
      <w:r>
        <w:rPr>
          <w:rFonts w:ascii="SimSun" w:hAnsi="SimSun" w:eastAsia="SimSun" w:cs="SimSun"/>
          <w:sz w:val="21"/>
          <w:szCs w:val="21"/>
        </w:rPr>
        <w:t>CH</w:t>
      </w:r>
      <w:r>
        <w:rPr>
          <w:rFonts w:ascii="SimSun" w:hAnsi="SimSun" w:eastAsia="SimSun" w:cs="SimSun"/>
          <w:sz w:val="21"/>
          <w:szCs w:val="21"/>
          <w:spacing w:val="31"/>
        </w:rPr>
        <w:t xml:space="preserve"> </w:t>
      </w:r>
      <w:r>
        <w:rPr>
          <w:rFonts w:ascii="SimSun" w:hAnsi="SimSun" w:eastAsia="SimSun" w:cs="SimSun"/>
          <w:sz w:val="21"/>
          <w:szCs w:val="21"/>
          <w:spacing w:val="2"/>
        </w:rPr>
        <w:t>血症的最常见病因。纯合子型家族性高</w:t>
      </w:r>
      <w:r>
        <w:rPr>
          <w:rFonts w:ascii="SimSun" w:hAnsi="SimSun" w:eastAsia="SimSun" w:cs="SimSun"/>
          <w:sz w:val="21"/>
          <w:szCs w:val="21"/>
        </w:rPr>
        <w:t xml:space="preserve"> </w:t>
      </w:r>
      <w:r>
        <w:rPr>
          <w:rFonts w:ascii="SimSun" w:hAnsi="SimSun" w:eastAsia="SimSun" w:cs="SimSun"/>
          <w:sz w:val="21"/>
          <w:szCs w:val="21"/>
        </w:rPr>
        <w:t>CH</w:t>
      </w:r>
      <w:r>
        <w:rPr>
          <w:rFonts w:ascii="SimSun" w:hAnsi="SimSun" w:eastAsia="SimSun" w:cs="SimSun"/>
          <w:sz w:val="21"/>
          <w:szCs w:val="21"/>
          <w:spacing w:val="21"/>
        </w:rPr>
        <w:t xml:space="preserve"> </w:t>
      </w:r>
      <w:r>
        <w:rPr>
          <w:rFonts w:ascii="SimSun" w:hAnsi="SimSun" w:eastAsia="SimSun" w:cs="SimSun"/>
          <w:sz w:val="21"/>
          <w:szCs w:val="21"/>
          <w:spacing w:val="6"/>
        </w:rPr>
        <w:t>血症(</w:t>
      </w:r>
      <w:r>
        <w:rPr>
          <w:rFonts w:ascii="SimSun" w:hAnsi="SimSun" w:eastAsia="SimSun" w:cs="SimSun"/>
          <w:sz w:val="21"/>
          <w:szCs w:val="21"/>
        </w:rPr>
        <w:t>HoFH</w:t>
      </w:r>
      <w:r>
        <w:rPr>
          <w:rFonts w:ascii="SimSun" w:hAnsi="SimSun" w:eastAsia="SimSun" w:cs="SimSun"/>
          <w:sz w:val="21"/>
          <w:szCs w:val="21"/>
          <w:spacing w:val="6"/>
        </w:rPr>
        <w:t>)</w:t>
      </w:r>
      <w:r>
        <w:rPr>
          <w:rFonts w:ascii="SimSun" w:hAnsi="SimSun" w:eastAsia="SimSun" w:cs="SimSun"/>
          <w:sz w:val="21"/>
          <w:szCs w:val="21"/>
          <w:spacing w:val="40"/>
        </w:rPr>
        <w:t xml:space="preserve"> </w:t>
      </w:r>
      <w:r>
        <w:rPr>
          <w:rFonts w:ascii="SimSun" w:hAnsi="SimSun" w:eastAsia="SimSun" w:cs="SimSun"/>
          <w:sz w:val="21"/>
          <w:szCs w:val="21"/>
          <w:spacing w:val="6"/>
        </w:rPr>
        <w:t>发病率为1/30万～1/16万，杂合子型家族性高</w:t>
      </w:r>
      <w:r>
        <w:rPr>
          <w:rFonts w:ascii="SimSun" w:hAnsi="SimSun" w:eastAsia="SimSun" w:cs="SimSun"/>
          <w:sz w:val="21"/>
          <w:szCs w:val="21"/>
          <w:spacing w:val="-54"/>
        </w:rPr>
        <w:t xml:space="preserve"> </w:t>
      </w:r>
      <w:r>
        <w:rPr>
          <w:rFonts w:ascii="SimSun" w:hAnsi="SimSun" w:eastAsia="SimSun" w:cs="SimSun"/>
          <w:sz w:val="21"/>
          <w:szCs w:val="21"/>
        </w:rPr>
        <w:t>CH</w:t>
      </w:r>
      <w:r>
        <w:rPr>
          <w:rFonts w:ascii="SimSun" w:hAnsi="SimSun" w:eastAsia="SimSun" w:cs="SimSun"/>
          <w:sz w:val="21"/>
          <w:szCs w:val="21"/>
          <w:spacing w:val="22"/>
        </w:rPr>
        <w:t xml:space="preserve"> </w:t>
      </w:r>
      <w:r>
        <w:rPr>
          <w:rFonts w:ascii="SimSun" w:hAnsi="SimSun" w:eastAsia="SimSun" w:cs="SimSun"/>
          <w:sz w:val="21"/>
          <w:szCs w:val="21"/>
          <w:spacing w:val="6"/>
        </w:rPr>
        <w:t>血</w:t>
      </w:r>
      <w:r>
        <w:rPr>
          <w:rFonts w:ascii="SimSun" w:hAnsi="SimSun" w:eastAsia="SimSun" w:cs="SimSun"/>
          <w:sz w:val="21"/>
          <w:szCs w:val="21"/>
          <w:spacing w:val="-37"/>
        </w:rPr>
        <w:t xml:space="preserve"> </w:t>
      </w:r>
      <w:r>
        <w:rPr>
          <w:rFonts w:ascii="SimSun" w:hAnsi="SimSun" w:eastAsia="SimSun" w:cs="SimSun"/>
          <w:sz w:val="21"/>
          <w:szCs w:val="21"/>
          <w:spacing w:val="6"/>
        </w:rPr>
        <w:t>症(</w:t>
      </w:r>
      <w:r>
        <w:rPr>
          <w:rFonts w:ascii="SimSun" w:hAnsi="SimSun" w:eastAsia="SimSun" w:cs="SimSun"/>
          <w:sz w:val="21"/>
          <w:szCs w:val="21"/>
        </w:rPr>
        <w:t>HeFH</w:t>
      </w:r>
      <w:r>
        <w:rPr>
          <w:rFonts w:ascii="SimSun" w:hAnsi="SimSun" w:eastAsia="SimSun" w:cs="SimSun"/>
          <w:sz w:val="21"/>
          <w:szCs w:val="21"/>
          <w:spacing w:val="6"/>
        </w:rPr>
        <w:t>)</w:t>
      </w:r>
      <w:r>
        <w:rPr>
          <w:rFonts w:ascii="SimSun" w:hAnsi="SimSun" w:eastAsia="SimSun" w:cs="SimSun"/>
          <w:sz w:val="21"/>
          <w:szCs w:val="21"/>
          <w:spacing w:val="61"/>
        </w:rPr>
        <w:t xml:space="preserve"> </w:t>
      </w:r>
      <w:r>
        <w:rPr>
          <w:rFonts w:ascii="SimSun" w:hAnsi="SimSun" w:eastAsia="SimSun" w:cs="SimSun"/>
          <w:sz w:val="21"/>
          <w:szCs w:val="21"/>
          <w:spacing w:val="6"/>
        </w:rPr>
        <w:t>发病率为</w:t>
      </w:r>
      <w:r>
        <w:rPr>
          <w:rFonts w:ascii="SimSun" w:hAnsi="SimSun" w:eastAsia="SimSun" w:cs="SimSun"/>
          <w:sz w:val="21"/>
          <w:szCs w:val="21"/>
          <w:spacing w:val="5"/>
        </w:rPr>
        <w:t>1/500~</w:t>
      </w:r>
      <w:r>
        <w:rPr>
          <w:rFonts w:ascii="SimSun" w:hAnsi="SimSun" w:eastAsia="SimSun" w:cs="SimSun"/>
          <w:sz w:val="21"/>
          <w:szCs w:val="21"/>
        </w:rPr>
        <w:t xml:space="preserve"> </w:t>
      </w:r>
      <w:r>
        <w:rPr>
          <w:rFonts w:ascii="SimSun" w:hAnsi="SimSun" w:eastAsia="SimSun" w:cs="SimSun"/>
          <w:sz w:val="21"/>
          <w:szCs w:val="21"/>
          <w:spacing w:val="-7"/>
        </w:rPr>
        <w:t>1/200。</w:t>
      </w:r>
    </w:p>
    <w:p>
      <w:pPr>
        <w:ind w:left="1056" w:right="123" w:firstLine="369"/>
        <w:spacing w:before="72" w:line="268" w:lineRule="auto"/>
        <w:rPr>
          <w:rFonts w:ascii="SimSun" w:hAnsi="SimSun" w:eastAsia="SimSun" w:cs="SimSun"/>
          <w:sz w:val="21"/>
          <w:szCs w:val="21"/>
        </w:rPr>
      </w:pPr>
      <w:r>
        <w:rPr>
          <w:rFonts w:ascii="SimSun" w:hAnsi="SimSun" w:eastAsia="SimSun" w:cs="SimSun"/>
          <w:sz w:val="21"/>
          <w:szCs w:val="21"/>
          <w:spacing w:val="3"/>
        </w:rPr>
        <w:t>家族性高</w:t>
      </w:r>
      <w:r>
        <w:rPr>
          <w:rFonts w:ascii="SimSun" w:hAnsi="SimSun" w:eastAsia="SimSun" w:cs="SimSun"/>
          <w:sz w:val="21"/>
          <w:szCs w:val="21"/>
        </w:rPr>
        <w:t>TG</w:t>
      </w:r>
      <w:r>
        <w:rPr>
          <w:rFonts w:ascii="SimSun" w:hAnsi="SimSun" w:eastAsia="SimSun" w:cs="SimSun"/>
          <w:sz w:val="21"/>
          <w:szCs w:val="21"/>
        </w:rPr>
        <w:t xml:space="preserve"> </w:t>
      </w:r>
      <w:r>
        <w:rPr>
          <w:rFonts w:ascii="SimSun" w:hAnsi="SimSun" w:eastAsia="SimSun" w:cs="SimSun"/>
          <w:sz w:val="21"/>
          <w:szCs w:val="21"/>
          <w:spacing w:val="3"/>
        </w:rPr>
        <w:t>血症由单一基因突变所致，通常是参与</w:t>
      </w:r>
      <w:r>
        <w:rPr>
          <w:rFonts w:ascii="SimSun" w:hAnsi="SimSun" w:eastAsia="SimSun" w:cs="SimSun"/>
          <w:sz w:val="21"/>
          <w:szCs w:val="21"/>
        </w:rPr>
        <w:t>TG</w:t>
      </w:r>
      <w:r>
        <w:rPr>
          <w:rFonts w:ascii="SimSun" w:hAnsi="SimSun" w:eastAsia="SimSun" w:cs="SimSun"/>
          <w:sz w:val="21"/>
          <w:szCs w:val="21"/>
          <w:spacing w:val="11"/>
        </w:rPr>
        <w:t xml:space="preserve"> </w:t>
      </w:r>
      <w:r>
        <w:rPr>
          <w:rFonts w:ascii="SimSun" w:hAnsi="SimSun" w:eastAsia="SimSun" w:cs="SimSun"/>
          <w:sz w:val="21"/>
          <w:szCs w:val="21"/>
          <w:spacing w:val="3"/>
        </w:rPr>
        <w:t>代谢的</w:t>
      </w:r>
      <w:r>
        <w:rPr>
          <w:rFonts w:ascii="SimSun" w:hAnsi="SimSun" w:eastAsia="SimSun" w:cs="SimSun"/>
          <w:sz w:val="21"/>
          <w:szCs w:val="21"/>
        </w:rPr>
        <w:t>LPL</w:t>
      </w:r>
      <w:r>
        <w:rPr>
          <w:rFonts w:ascii="SimSun" w:hAnsi="SimSun" w:eastAsia="SimSun" w:cs="SimSun"/>
          <w:sz w:val="21"/>
          <w:szCs w:val="21"/>
          <w:spacing w:val="3"/>
        </w:rPr>
        <w:t>、</w:t>
      </w:r>
      <w:r>
        <w:rPr>
          <w:rFonts w:ascii="SimSun" w:hAnsi="SimSun" w:eastAsia="SimSun" w:cs="SimSun"/>
          <w:sz w:val="21"/>
          <w:szCs w:val="21"/>
        </w:rPr>
        <w:t>ApoC</w:t>
      </w:r>
      <w:r>
        <w:rPr>
          <w:rFonts w:ascii="SimSun" w:hAnsi="SimSun" w:eastAsia="SimSun" w:cs="SimSun"/>
          <w:sz w:val="21"/>
          <w:szCs w:val="21"/>
          <w:spacing w:val="3"/>
        </w:rPr>
        <w:t>2或</w:t>
      </w:r>
      <w:r>
        <w:rPr>
          <w:rFonts w:ascii="SimSun" w:hAnsi="SimSun" w:eastAsia="SimSun" w:cs="SimSun"/>
          <w:sz w:val="21"/>
          <w:szCs w:val="21"/>
        </w:rPr>
        <w:t>ApoA</w:t>
      </w:r>
      <w:r>
        <w:rPr>
          <w:rFonts w:ascii="SimSun" w:hAnsi="SimSun" w:eastAsia="SimSun" w:cs="SimSun"/>
          <w:sz w:val="21"/>
          <w:szCs w:val="21"/>
          <w:spacing w:val="3"/>
        </w:rPr>
        <w:t>5</w:t>
      </w:r>
      <w:r>
        <w:rPr>
          <w:rFonts w:ascii="SimSun" w:hAnsi="SimSun" w:eastAsia="SimSun" w:cs="SimSun"/>
          <w:sz w:val="21"/>
          <w:szCs w:val="21"/>
          <w:spacing w:val="11"/>
        </w:rPr>
        <w:t xml:space="preserve"> </w:t>
      </w:r>
      <w:r>
        <w:rPr>
          <w:rFonts w:ascii="SimSun" w:hAnsi="SimSun" w:eastAsia="SimSun" w:cs="SimSun"/>
          <w:sz w:val="21"/>
          <w:szCs w:val="21"/>
          <w:spacing w:val="3"/>
        </w:rPr>
        <w:t>基因突变</w:t>
      </w:r>
      <w:r>
        <w:rPr>
          <w:rFonts w:ascii="SimSun" w:hAnsi="SimSun" w:eastAsia="SimSun" w:cs="SimSun"/>
          <w:sz w:val="21"/>
          <w:szCs w:val="21"/>
          <w:spacing w:val="2"/>
        </w:rPr>
        <w:t>导</w:t>
      </w:r>
      <w:r>
        <w:rPr>
          <w:rFonts w:ascii="SimSun" w:hAnsi="SimSun" w:eastAsia="SimSun" w:cs="SimSun"/>
          <w:sz w:val="21"/>
          <w:szCs w:val="21"/>
        </w:rPr>
        <w:t xml:space="preserve"> </w:t>
      </w:r>
      <w:r>
        <w:rPr>
          <w:rFonts w:ascii="SimSun" w:hAnsi="SimSun" w:eastAsia="SimSun" w:cs="SimSun"/>
          <w:sz w:val="21"/>
          <w:szCs w:val="21"/>
          <w:spacing w:val="-1"/>
        </w:rPr>
        <w:t>致，表现为重度高TG</w:t>
      </w:r>
      <w:r>
        <w:rPr>
          <w:rFonts w:ascii="SimSun" w:hAnsi="SimSun" w:eastAsia="SimSun" w:cs="SimSun"/>
          <w:sz w:val="21"/>
          <w:szCs w:val="21"/>
        </w:rPr>
        <w:t xml:space="preserve"> </w:t>
      </w:r>
      <w:r>
        <w:rPr>
          <w:rFonts w:ascii="SimSun" w:hAnsi="SimSun" w:eastAsia="SimSun" w:cs="SimSun"/>
          <w:sz w:val="21"/>
          <w:szCs w:val="21"/>
          <w:spacing w:val="-1"/>
        </w:rPr>
        <w:t>血</w:t>
      </w:r>
      <w:r>
        <w:rPr>
          <w:rFonts w:ascii="SimSun" w:hAnsi="SimSun" w:eastAsia="SimSun" w:cs="SimSun"/>
          <w:sz w:val="21"/>
          <w:szCs w:val="21"/>
          <w:spacing w:val="-47"/>
        </w:rPr>
        <w:t xml:space="preserve"> </w:t>
      </w:r>
      <w:r>
        <w:rPr>
          <w:rFonts w:ascii="SimSun" w:hAnsi="SimSun" w:eastAsia="SimSun" w:cs="SimSun"/>
          <w:sz w:val="21"/>
          <w:szCs w:val="21"/>
          <w:spacing w:val="-1"/>
        </w:rPr>
        <w:t>症(TG&gt;10mmol/L),</w:t>
      </w:r>
      <w:r>
        <w:rPr>
          <w:rFonts w:ascii="SimSun" w:hAnsi="SimSun" w:eastAsia="SimSun" w:cs="SimSun"/>
          <w:sz w:val="21"/>
          <w:szCs w:val="21"/>
          <w:spacing w:val="81"/>
        </w:rPr>
        <w:t xml:space="preserve"> </w:t>
      </w:r>
      <w:r>
        <w:rPr>
          <w:rFonts w:ascii="SimSun" w:hAnsi="SimSun" w:eastAsia="SimSun" w:cs="SimSun"/>
          <w:sz w:val="21"/>
          <w:szCs w:val="21"/>
          <w:spacing w:val="-1"/>
        </w:rPr>
        <w:t>发病率为1/10</w:t>
      </w:r>
      <w:r>
        <w:rPr>
          <w:rFonts w:ascii="SimSun" w:hAnsi="SimSun" w:eastAsia="SimSun" w:cs="SimSun"/>
          <w:sz w:val="21"/>
          <w:szCs w:val="21"/>
          <w:spacing w:val="-2"/>
        </w:rPr>
        <w:t>0万。</w:t>
      </w:r>
    </w:p>
    <w:p>
      <w:pPr>
        <w:ind w:left="1429"/>
        <w:spacing w:before="93" w:line="221" w:lineRule="auto"/>
        <w:outlineLvl w:val="6"/>
        <w:rPr>
          <w:rFonts w:ascii="SimHei" w:hAnsi="SimHei" w:eastAsia="SimHei" w:cs="SimHei"/>
          <w:sz w:val="21"/>
          <w:szCs w:val="21"/>
        </w:rPr>
      </w:pPr>
      <w:r>
        <w:rPr>
          <w:rFonts w:ascii="SimHei" w:hAnsi="SimHei" w:eastAsia="SimHei" w:cs="SimHei"/>
          <w:sz w:val="21"/>
          <w:szCs w:val="21"/>
          <w:b/>
          <w:bCs/>
          <w:spacing w:val="-1"/>
        </w:rPr>
        <w:t>2.</w:t>
      </w:r>
      <w:r>
        <w:rPr>
          <w:rFonts w:ascii="SimHei" w:hAnsi="SimHei" w:eastAsia="SimHei" w:cs="SimHei"/>
          <w:sz w:val="21"/>
          <w:szCs w:val="21"/>
          <w:spacing w:val="-48"/>
        </w:rPr>
        <w:t xml:space="preserve"> </w:t>
      </w:r>
      <w:r>
        <w:rPr>
          <w:rFonts w:ascii="SimHei" w:hAnsi="SimHei" w:eastAsia="SimHei" w:cs="SimHei"/>
          <w:sz w:val="21"/>
          <w:szCs w:val="21"/>
          <w:b/>
          <w:bCs/>
          <w:spacing w:val="-1"/>
        </w:rPr>
        <w:t>继发性血脂异常</w:t>
      </w:r>
    </w:p>
    <w:p>
      <w:pPr>
        <w:ind w:left="1056" w:right="54" w:firstLine="369"/>
        <w:spacing w:before="82" w:line="273" w:lineRule="auto"/>
        <w:rPr>
          <w:rFonts w:ascii="SimSun" w:hAnsi="SimSun" w:eastAsia="SimSun" w:cs="SimSun"/>
          <w:sz w:val="21"/>
          <w:szCs w:val="21"/>
        </w:rPr>
      </w:pPr>
      <w:r>
        <w:rPr>
          <w:rFonts w:ascii="SimSun" w:hAnsi="SimSun" w:eastAsia="SimSun" w:cs="SimSun"/>
          <w:sz w:val="21"/>
          <w:szCs w:val="21"/>
          <w:spacing w:val="-9"/>
        </w:rPr>
        <w:t>(1)甲状腺功能减退症、库欣综合征、肝肾疾病、系统性红斑狼疮、骨髓瘤、多囊卵巢综合征、过量</w:t>
      </w:r>
      <w:r>
        <w:rPr>
          <w:rFonts w:ascii="SimSun" w:hAnsi="SimSun" w:eastAsia="SimSun" w:cs="SimSun"/>
          <w:sz w:val="21"/>
          <w:szCs w:val="21"/>
          <w:spacing w:val="6"/>
        </w:rPr>
        <w:t xml:space="preserve"> </w:t>
      </w:r>
      <w:r>
        <w:rPr>
          <w:rFonts w:ascii="SimSun" w:hAnsi="SimSun" w:eastAsia="SimSun" w:cs="SimSun"/>
          <w:sz w:val="21"/>
          <w:szCs w:val="21"/>
          <w:spacing w:val="8"/>
        </w:rPr>
        <w:t>饮酒等可引起继发性血脂异常，上述疾病通过不同机制影响脂质或脂蛋白的合成、转运或代谢等</w:t>
      </w:r>
      <w:r>
        <w:rPr>
          <w:rFonts w:ascii="SimSun" w:hAnsi="SimSun" w:eastAsia="SimSun" w:cs="SimSun"/>
          <w:sz w:val="21"/>
          <w:szCs w:val="21"/>
          <w:spacing w:val="13"/>
        </w:rPr>
        <w:t xml:space="preserve"> </w:t>
      </w:r>
      <w:r>
        <w:rPr>
          <w:rFonts w:ascii="SimSun" w:hAnsi="SimSun" w:eastAsia="SimSun" w:cs="SimSun"/>
          <w:sz w:val="21"/>
          <w:szCs w:val="21"/>
          <w:spacing w:val="-2"/>
        </w:rPr>
        <w:t>环节。</w:t>
      </w:r>
    </w:p>
    <w:p>
      <w:pPr>
        <w:ind w:left="1056" w:right="54" w:firstLine="369"/>
        <w:spacing w:before="89" w:line="272" w:lineRule="auto"/>
        <w:rPr>
          <w:rFonts w:ascii="SimSun" w:hAnsi="SimSun" w:eastAsia="SimSun" w:cs="SimSun"/>
          <w:sz w:val="21"/>
          <w:szCs w:val="21"/>
        </w:rPr>
      </w:pPr>
      <w:r>
        <w:rPr>
          <w:rFonts w:ascii="SimSun" w:hAnsi="SimSun" w:eastAsia="SimSun" w:cs="SimSun"/>
          <w:sz w:val="21"/>
          <w:szCs w:val="21"/>
          <w:spacing w:val="1"/>
        </w:rPr>
        <w:t>(2)某些药物长期应用可引起继发性血脂异常，如噻嗪类利尿剂可引起血清总胆固醇(</w:t>
      </w:r>
      <w:r>
        <w:rPr>
          <w:rFonts w:ascii="SimSun" w:hAnsi="SimSun" w:eastAsia="SimSun" w:cs="SimSun"/>
          <w:sz w:val="21"/>
          <w:szCs w:val="21"/>
        </w:rPr>
        <w:t>TC</w:t>
      </w:r>
      <w:r>
        <w:rPr>
          <w:rFonts w:ascii="SimSun" w:hAnsi="SimSun" w:eastAsia="SimSun" w:cs="SimSun"/>
          <w:sz w:val="21"/>
          <w:szCs w:val="21"/>
          <w:spacing w:val="1"/>
        </w:rPr>
        <w:t>)、</w:t>
      </w:r>
      <w:r>
        <w:rPr>
          <w:rFonts w:ascii="SimSun" w:hAnsi="SimSun" w:eastAsia="SimSun" w:cs="SimSun"/>
          <w:sz w:val="21"/>
          <w:szCs w:val="21"/>
        </w:rPr>
        <w:t>TG</w:t>
      </w:r>
      <w:r>
        <w:rPr>
          <w:rFonts w:ascii="SimSun" w:hAnsi="SimSun" w:eastAsia="SimSun" w:cs="SimSun"/>
          <w:sz w:val="21"/>
          <w:szCs w:val="21"/>
          <w:spacing w:val="1"/>
        </w:rPr>
        <w:t>、</w:t>
      </w:r>
      <w:r>
        <w:rPr>
          <w:rFonts w:ascii="SimSun" w:hAnsi="SimSun" w:eastAsia="SimSun" w:cs="SimSun"/>
          <w:sz w:val="21"/>
          <w:szCs w:val="21"/>
          <w:spacing w:val="16"/>
        </w:rPr>
        <w:t xml:space="preserve"> </w:t>
      </w:r>
      <w:r>
        <w:rPr>
          <w:rFonts w:ascii="SimSun" w:hAnsi="SimSun" w:eastAsia="SimSun" w:cs="SimSun"/>
          <w:sz w:val="21"/>
          <w:szCs w:val="21"/>
          <w:spacing w:val="-2"/>
        </w:rPr>
        <w:t>VLDL</w:t>
      </w:r>
      <w:r>
        <w:rPr>
          <w:rFonts w:ascii="SimSun" w:hAnsi="SimSun" w:eastAsia="SimSun" w:cs="SimSun"/>
          <w:sz w:val="21"/>
          <w:szCs w:val="21"/>
          <w:spacing w:val="41"/>
        </w:rPr>
        <w:t xml:space="preserve"> </w:t>
      </w:r>
      <w:r>
        <w:rPr>
          <w:rFonts w:ascii="SimSun" w:hAnsi="SimSun" w:eastAsia="SimSun" w:cs="SimSun"/>
          <w:sz w:val="21"/>
          <w:szCs w:val="21"/>
          <w:spacing w:val="-2"/>
        </w:rPr>
        <w:t>及</w:t>
      </w:r>
      <w:r>
        <w:rPr>
          <w:rFonts w:ascii="SimSun" w:hAnsi="SimSun" w:eastAsia="SimSun" w:cs="SimSun"/>
          <w:sz w:val="21"/>
          <w:szCs w:val="21"/>
          <w:spacing w:val="-47"/>
        </w:rPr>
        <w:t xml:space="preserve"> </w:t>
      </w:r>
      <w:r>
        <w:rPr>
          <w:rFonts w:ascii="SimSun" w:hAnsi="SimSun" w:eastAsia="SimSun" w:cs="SimSun"/>
          <w:sz w:val="21"/>
          <w:szCs w:val="21"/>
          <w:spacing w:val="-2"/>
        </w:rPr>
        <w:t>LDL</w:t>
      </w:r>
      <w:r>
        <w:rPr>
          <w:rFonts w:ascii="SimSun" w:hAnsi="SimSun" w:eastAsia="SimSun" w:cs="SimSun"/>
          <w:sz w:val="21"/>
          <w:szCs w:val="21"/>
          <w:spacing w:val="16"/>
        </w:rPr>
        <w:t xml:space="preserve"> </w:t>
      </w:r>
      <w:r>
        <w:rPr>
          <w:rFonts w:ascii="SimSun" w:hAnsi="SimSun" w:eastAsia="SimSun" w:cs="SimSun"/>
          <w:sz w:val="21"/>
          <w:szCs w:val="21"/>
          <w:spacing w:val="-2"/>
        </w:rPr>
        <w:t>升高，HDL</w:t>
      </w:r>
      <w:r>
        <w:rPr>
          <w:rFonts w:ascii="SimSun" w:hAnsi="SimSun" w:eastAsia="SimSun" w:cs="SimSun"/>
          <w:sz w:val="21"/>
          <w:szCs w:val="21"/>
          <w:spacing w:val="33"/>
        </w:rPr>
        <w:t xml:space="preserve"> </w:t>
      </w:r>
      <w:r>
        <w:rPr>
          <w:rFonts w:ascii="SimSun" w:hAnsi="SimSun" w:eastAsia="SimSun" w:cs="SimSun"/>
          <w:sz w:val="21"/>
          <w:szCs w:val="21"/>
          <w:spacing w:val="-2"/>
        </w:rPr>
        <w:t>降低；非选择性β受体阻断剂可引起血清TG、LDL-C</w:t>
      </w:r>
      <w:r>
        <w:rPr>
          <w:rFonts w:ascii="SimSun" w:hAnsi="SimSun" w:eastAsia="SimSun" w:cs="SimSun"/>
          <w:sz w:val="21"/>
          <w:szCs w:val="21"/>
          <w:spacing w:val="-34"/>
        </w:rPr>
        <w:t xml:space="preserve"> </w:t>
      </w:r>
      <w:r>
        <w:rPr>
          <w:rFonts w:ascii="SimSun" w:hAnsi="SimSun" w:eastAsia="SimSun" w:cs="SimSun"/>
          <w:sz w:val="21"/>
          <w:szCs w:val="21"/>
          <w:spacing w:val="-2"/>
        </w:rPr>
        <w:t>升高，HDL-C</w:t>
      </w:r>
      <w:r>
        <w:rPr>
          <w:rFonts w:ascii="SimSun" w:hAnsi="SimSun" w:eastAsia="SimSun" w:cs="SimSun"/>
          <w:sz w:val="21"/>
          <w:szCs w:val="21"/>
          <w:spacing w:val="23"/>
        </w:rPr>
        <w:t xml:space="preserve"> </w:t>
      </w:r>
      <w:r>
        <w:rPr>
          <w:rFonts w:ascii="SimSun" w:hAnsi="SimSun" w:eastAsia="SimSun" w:cs="SimSun"/>
          <w:sz w:val="21"/>
          <w:szCs w:val="21"/>
          <w:spacing w:val="-2"/>
        </w:rPr>
        <w:t>降低。长</w:t>
      </w:r>
      <w:r>
        <w:rPr>
          <w:rFonts w:ascii="SimSun" w:hAnsi="SimSun" w:eastAsia="SimSun" w:cs="SimSun"/>
          <w:sz w:val="21"/>
          <w:szCs w:val="21"/>
        </w:rPr>
        <w:t xml:space="preserve"> </w:t>
      </w:r>
      <w:r>
        <w:rPr>
          <w:rFonts w:ascii="SimSun" w:hAnsi="SimSun" w:eastAsia="SimSun" w:cs="SimSun"/>
          <w:sz w:val="21"/>
          <w:szCs w:val="21"/>
          <w:spacing w:val="-1"/>
        </w:rPr>
        <w:t>期大量使用糖皮质激素可促进脂肪分解，引起血浆TC</w:t>
      </w:r>
      <w:r>
        <w:rPr>
          <w:rFonts w:ascii="SimSun" w:hAnsi="SimSun" w:eastAsia="SimSun" w:cs="SimSun"/>
          <w:sz w:val="21"/>
          <w:szCs w:val="21"/>
          <w:spacing w:val="7"/>
        </w:rPr>
        <w:t xml:space="preserve"> </w:t>
      </w:r>
      <w:r>
        <w:rPr>
          <w:rFonts w:ascii="SimSun" w:hAnsi="SimSun" w:eastAsia="SimSun" w:cs="SimSun"/>
          <w:sz w:val="21"/>
          <w:szCs w:val="21"/>
          <w:spacing w:val="-1"/>
        </w:rPr>
        <w:t>和</w:t>
      </w:r>
      <w:r>
        <w:rPr>
          <w:rFonts w:ascii="SimSun" w:hAnsi="SimSun" w:eastAsia="SimSun" w:cs="SimSun"/>
          <w:sz w:val="21"/>
          <w:szCs w:val="21"/>
          <w:spacing w:val="-46"/>
        </w:rPr>
        <w:t xml:space="preserve"> </w:t>
      </w:r>
      <w:r>
        <w:rPr>
          <w:rFonts w:ascii="SimSun" w:hAnsi="SimSun" w:eastAsia="SimSun" w:cs="SimSun"/>
          <w:sz w:val="21"/>
          <w:szCs w:val="21"/>
          <w:spacing w:val="-1"/>
        </w:rPr>
        <w:t>TG</w:t>
      </w:r>
      <w:r>
        <w:rPr>
          <w:rFonts w:ascii="SimSun" w:hAnsi="SimSun" w:eastAsia="SimSun" w:cs="SimSun"/>
          <w:sz w:val="21"/>
          <w:szCs w:val="21"/>
          <w:spacing w:val="1"/>
        </w:rPr>
        <w:t xml:space="preserve"> </w:t>
      </w:r>
      <w:r>
        <w:rPr>
          <w:rFonts w:ascii="SimSun" w:hAnsi="SimSun" w:eastAsia="SimSun" w:cs="SimSun"/>
          <w:sz w:val="21"/>
          <w:szCs w:val="21"/>
          <w:spacing w:val="-1"/>
        </w:rPr>
        <w:t>水平升高。</w:t>
      </w:r>
    </w:p>
    <w:p>
      <w:pPr>
        <w:ind w:left="1324"/>
        <w:spacing w:before="118" w:line="222" w:lineRule="auto"/>
        <w:rPr>
          <w:rFonts w:ascii="SimHei" w:hAnsi="SimHei" w:eastAsia="SimHei" w:cs="SimHei"/>
          <w:sz w:val="21"/>
          <w:szCs w:val="21"/>
        </w:rPr>
      </w:pPr>
      <w:r>
        <w:rPr>
          <w:rFonts w:ascii="SimHei" w:hAnsi="SimHei" w:eastAsia="SimHei" w:cs="SimHei"/>
          <w:sz w:val="21"/>
          <w:szCs w:val="21"/>
          <w:b/>
          <w:bCs/>
          <w:color w:val="006FC4"/>
          <w:spacing w:val="-6"/>
        </w:rPr>
        <w:t>【临床表现】</w:t>
      </w:r>
    </w:p>
    <w:p>
      <w:pPr>
        <w:ind w:left="1056" w:right="49" w:firstLine="369"/>
        <w:spacing w:before="62" w:line="284" w:lineRule="auto"/>
        <w:jc w:val="both"/>
        <w:rPr>
          <w:rFonts w:ascii="SimSun" w:hAnsi="SimSun" w:eastAsia="SimSun" w:cs="SimSun"/>
          <w:sz w:val="21"/>
          <w:szCs w:val="21"/>
        </w:rPr>
      </w:pPr>
      <w:r>
        <w:rPr>
          <w:rFonts w:ascii="SimSun" w:hAnsi="SimSun" w:eastAsia="SimSun" w:cs="SimSun"/>
          <w:sz w:val="21"/>
          <w:szCs w:val="21"/>
          <w:spacing w:val="-2"/>
        </w:rPr>
        <w:t>血脂异常可见于不同年龄、性别的人群，明显血脂异常病人常有家族史。血脂水平随年龄增长而</w:t>
      </w:r>
      <w:r>
        <w:rPr>
          <w:rFonts w:ascii="SimSun" w:hAnsi="SimSun" w:eastAsia="SimSun" w:cs="SimSun"/>
          <w:sz w:val="21"/>
          <w:szCs w:val="21"/>
          <w:spacing w:val="3"/>
        </w:rPr>
        <w:t xml:space="preserve"> </w:t>
      </w:r>
      <w:r>
        <w:rPr>
          <w:rFonts w:ascii="SimSun" w:hAnsi="SimSun" w:eastAsia="SimSun" w:cs="SimSun"/>
          <w:sz w:val="21"/>
          <w:szCs w:val="21"/>
          <w:spacing w:val="1"/>
        </w:rPr>
        <w:t>升高，至50~60岁达到高峰，其后趋于稳定或有所下降。中青年女性血脂水平低于男性</w:t>
      </w:r>
      <w:r>
        <w:rPr>
          <w:rFonts w:ascii="SimSun" w:hAnsi="SimSun" w:eastAsia="SimSun" w:cs="SimSun"/>
          <w:sz w:val="21"/>
          <w:szCs w:val="21"/>
        </w:rPr>
        <w:t>，但绝经期后</w:t>
      </w:r>
      <w:r>
        <w:rPr>
          <w:rFonts w:ascii="SimSun" w:hAnsi="SimSun" w:eastAsia="SimSun" w:cs="SimSun"/>
          <w:sz w:val="21"/>
          <w:szCs w:val="21"/>
        </w:rPr>
        <w:t xml:space="preserve"> </w:t>
      </w:r>
      <w:r>
        <w:rPr>
          <w:rFonts w:ascii="SimSun" w:hAnsi="SimSun" w:eastAsia="SimSun" w:cs="SimSun"/>
          <w:sz w:val="21"/>
          <w:szCs w:val="21"/>
          <w:spacing w:val="-10"/>
        </w:rPr>
        <w:t>显著升高，常高于同龄男性。</w:t>
      </w:r>
    </w:p>
    <w:p>
      <w:pPr>
        <w:ind w:left="1056" w:right="45" w:firstLine="369"/>
        <w:spacing w:before="36" w:line="280" w:lineRule="auto"/>
        <w:jc w:val="both"/>
        <w:rPr>
          <w:rFonts w:ascii="SimSun" w:hAnsi="SimSun" w:eastAsia="SimSun" w:cs="SimSun"/>
          <w:sz w:val="21"/>
          <w:szCs w:val="21"/>
        </w:rPr>
      </w:pPr>
      <w:r>
        <w:rPr>
          <w:rFonts w:ascii="Times New Roman" w:hAnsi="Times New Roman" w:eastAsia="Times New Roman" w:cs="Times New Roman"/>
          <w:sz w:val="21"/>
          <w:szCs w:val="21"/>
          <w:b/>
          <w:bCs/>
          <w:spacing w:val="2"/>
        </w:rPr>
        <w:t>1.</w:t>
      </w:r>
      <w:r>
        <w:rPr>
          <w:rFonts w:ascii="Times New Roman" w:hAnsi="Times New Roman" w:eastAsia="Times New Roman" w:cs="Times New Roman"/>
          <w:sz w:val="21"/>
          <w:szCs w:val="21"/>
          <w:spacing w:val="7"/>
        </w:rPr>
        <w:t xml:space="preserve">  </w:t>
      </w:r>
      <w:r>
        <w:rPr>
          <w:rFonts w:ascii="SimSun" w:hAnsi="SimSun" w:eastAsia="SimSun" w:cs="SimSun"/>
          <w:sz w:val="21"/>
          <w:szCs w:val="21"/>
          <w:b/>
          <w:bCs/>
          <w:spacing w:val="2"/>
        </w:rPr>
        <w:t>黄色瘤、早发性角膜环和眼底改变</w:t>
      </w:r>
      <w:r>
        <w:rPr>
          <w:rFonts w:ascii="SimSun" w:hAnsi="SimSun" w:eastAsia="SimSun" w:cs="SimSun"/>
          <w:sz w:val="21"/>
          <w:szCs w:val="21"/>
          <w:spacing w:val="69"/>
        </w:rPr>
        <w:t xml:space="preserve"> </w:t>
      </w:r>
      <w:r>
        <w:rPr>
          <w:rFonts w:ascii="SimSun" w:hAnsi="SimSun" w:eastAsia="SimSun" w:cs="SimSun"/>
          <w:sz w:val="21"/>
          <w:szCs w:val="21"/>
          <w:spacing w:val="2"/>
        </w:rPr>
        <w:t>黄色瘤是一种异常的局限</w:t>
      </w:r>
      <w:r>
        <w:rPr>
          <w:rFonts w:ascii="SimSun" w:hAnsi="SimSun" w:eastAsia="SimSun" w:cs="SimSun"/>
          <w:sz w:val="21"/>
          <w:szCs w:val="21"/>
          <w:spacing w:val="1"/>
        </w:rPr>
        <w:t>性皮肤隆起，由脂质局部沉积</w:t>
      </w:r>
      <w:r>
        <w:rPr>
          <w:rFonts w:ascii="SimSun" w:hAnsi="SimSun" w:eastAsia="SimSun" w:cs="SimSun"/>
          <w:sz w:val="21"/>
          <w:szCs w:val="21"/>
        </w:rPr>
        <w:t xml:space="preserve"> </w:t>
      </w:r>
      <w:r>
        <w:rPr>
          <w:rFonts w:ascii="SimSun" w:hAnsi="SimSun" w:eastAsia="SimSun" w:cs="SimSun"/>
          <w:sz w:val="21"/>
          <w:szCs w:val="21"/>
          <w:spacing w:val="-11"/>
        </w:rPr>
        <w:t>引起，颜色可为黄色、橘黄色或棕红色，多呈结节、斑块或丘疹形状，质地柔软，最常见于眼睑周围。血</w:t>
      </w:r>
      <w:r>
        <w:rPr>
          <w:rFonts w:ascii="SimSun" w:hAnsi="SimSun" w:eastAsia="SimSun" w:cs="SimSun"/>
          <w:sz w:val="21"/>
          <w:szCs w:val="21"/>
          <w:spacing w:val="13"/>
        </w:rPr>
        <w:t xml:space="preserve"> </w:t>
      </w:r>
      <w:r>
        <w:rPr>
          <w:rFonts w:ascii="SimSun" w:hAnsi="SimSun" w:eastAsia="SimSun" w:cs="SimSun"/>
          <w:sz w:val="21"/>
          <w:szCs w:val="21"/>
          <w:spacing w:val="3"/>
        </w:rPr>
        <w:t>脂异常病人可出现角膜环，位于角膜外缘呈灰白色或白色，由角膜脂质沉积所致，常发生于40岁以</w:t>
      </w:r>
      <w:r>
        <w:rPr>
          <w:rFonts w:ascii="SimSun" w:hAnsi="SimSun" w:eastAsia="SimSun" w:cs="SimSun"/>
          <w:sz w:val="21"/>
          <w:szCs w:val="21"/>
          <w:spacing w:val="16"/>
        </w:rPr>
        <w:t xml:space="preserve"> </w:t>
      </w:r>
      <w:r>
        <w:rPr>
          <w:rFonts w:ascii="SimSun" w:hAnsi="SimSun" w:eastAsia="SimSun" w:cs="SimSun"/>
          <w:sz w:val="21"/>
          <w:szCs w:val="21"/>
          <w:spacing w:val="2"/>
        </w:rPr>
        <w:t>下。严重的高</w:t>
      </w:r>
      <w:r>
        <w:rPr>
          <w:rFonts w:ascii="SimSun" w:hAnsi="SimSun" w:eastAsia="SimSun" w:cs="SimSun"/>
          <w:sz w:val="21"/>
          <w:szCs w:val="21"/>
        </w:rPr>
        <w:t>TG</w:t>
      </w:r>
      <w:r>
        <w:rPr>
          <w:rFonts w:ascii="SimSun" w:hAnsi="SimSun" w:eastAsia="SimSun" w:cs="SimSun"/>
          <w:sz w:val="21"/>
          <w:szCs w:val="21"/>
          <w:spacing w:val="21"/>
        </w:rPr>
        <w:t xml:space="preserve"> </w:t>
      </w:r>
      <w:r>
        <w:rPr>
          <w:rFonts w:ascii="SimSun" w:hAnsi="SimSun" w:eastAsia="SimSun" w:cs="SimSun"/>
          <w:sz w:val="21"/>
          <w:szCs w:val="21"/>
          <w:spacing w:val="2"/>
        </w:rPr>
        <w:t>血症可出现脂血症眼底改变。</w:t>
      </w:r>
    </w:p>
    <w:p>
      <w:pPr>
        <w:ind w:left="1056" w:firstLine="369"/>
        <w:spacing w:before="88" w:line="273" w:lineRule="auto"/>
        <w:jc w:val="both"/>
        <w:rPr>
          <w:rFonts w:ascii="SimSun" w:hAnsi="SimSun" w:eastAsia="SimSun" w:cs="SimSun"/>
          <w:sz w:val="21"/>
          <w:szCs w:val="21"/>
        </w:rPr>
      </w:pPr>
      <w:r>
        <w:pict>
          <v:shape id="_x0000_s38" style="position:absolute;margin-left:25.3452pt;margin-top:41.5992pt;mso-position-vertical-relative:text;mso-position-horizontal-relative:text;width:20.45pt;height:15.05pt;z-index:251703296;" filled="false" stroked="false" type="#_x0000_t202">
            <v:fill on="false"/>
            <v:stroke on="false"/>
            <v:path/>
            <v:imagedata o:title=""/>
            <o:lock v:ext="edit" aspectratio="false"/>
            <v:textbox inset="0mm,0mm,0mm,0mm">
              <w:txbxContent>
                <w:p>
                  <w:pPr>
                    <w:ind w:left="20"/>
                    <w:spacing w:before="19" w:line="229" w:lineRule="auto"/>
                    <w:rPr>
                      <w:rFonts w:ascii="SimSun" w:hAnsi="SimSun" w:eastAsia="SimSun" w:cs="SimSun"/>
                      <w:sz w:val="21"/>
                      <w:szCs w:val="21"/>
                    </w:rPr>
                  </w:pPr>
                  <w:r>
                    <w:rPr>
                      <w:rFonts w:ascii="SimSun" w:hAnsi="SimSun" w:eastAsia="SimSun" w:cs="SimSun"/>
                      <w:sz w:val="21"/>
                      <w:szCs w:val="21"/>
                      <w:color w:val="0D9DFE"/>
                      <w:spacing w:val="-18"/>
                    </w:rPr>
                    <w:t>02记</w:t>
                  </w:r>
                </w:p>
              </w:txbxContent>
            </v:textbox>
          </v:shape>
        </w:pict>
      </w:r>
      <w:r>
        <w:rPr>
          <w:rFonts w:ascii="Times New Roman" w:hAnsi="Times New Roman" w:eastAsia="Times New Roman" w:cs="Times New Roman"/>
          <w:sz w:val="21"/>
          <w:szCs w:val="21"/>
          <w:b/>
          <w:bCs/>
          <w:spacing w:val="5"/>
        </w:rPr>
        <w:t>2.</w:t>
      </w:r>
      <w:r>
        <w:rPr>
          <w:rFonts w:ascii="Times New Roman" w:hAnsi="Times New Roman" w:eastAsia="Times New Roman" w:cs="Times New Roman"/>
          <w:sz w:val="21"/>
          <w:szCs w:val="21"/>
          <w:spacing w:val="12"/>
        </w:rPr>
        <w:t xml:space="preserve">  </w:t>
      </w:r>
      <w:r>
        <w:rPr>
          <w:rFonts w:ascii="SimSun" w:hAnsi="SimSun" w:eastAsia="SimSun" w:cs="SimSun"/>
          <w:sz w:val="21"/>
          <w:szCs w:val="21"/>
          <w:b/>
          <w:bCs/>
          <w:spacing w:val="5"/>
        </w:rPr>
        <w:t>动脉粥样硬化</w:t>
      </w:r>
      <w:r>
        <w:rPr>
          <w:rFonts w:ascii="SimSun" w:hAnsi="SimSun" w:eastAsia="SimSun" w:cs="SimSun"/>
          <w:sz w:val="21"/>
          <w:szCs w:val="21"/>
          <w:spacing w:val="70"/>
        </w:rPr>
        <w:t xml:space="preserve"> </w:t>
      </w:r>
      <w:r>
        <w:rPr>
          <w:rFonts w:ascii="SimSun" w:hAnsi="SimSun" w:eastAsia="SimSun" w:cs="SimSun"/>
          <w:sz w:val="21"/>
          <w:szCs w:val="21"/>
          <w:spacing w:val="5"/>
        </w:rPr>
        <w:t>脂质在血管内皮下沉积引起动脉粥样硬</w:t>
      </w:r>
      <w:r>
        <w:rPr>
          <w:rFonts w:ascii="SimSun" w:hAnsi="SimSun" w:eastAsia="SimSun" w:cs="SimSun"/>
          <w:sz w:val="21"/>
          <w:szCs w:val="21"/>
          <w:spacing w:val="4"/>
        </w:rPr>
        <w:t>化，导致心脑血管和周围血管病变。</w:t>
      </w:r>
      <w:r>
        <w:rPr>
          <w:rFonts w:ascii="SimSun" w:hAnsi="SimSun" w:eastAsia="SimSun" w:cs="SimSun"/>
          <w:sz w:val="21"/>
          <w:szCs w:val="21"/>
        </w:rPr>
        <w:t xml:space="preserve"> </w:t>
      </w:r>
      <w:r>
        <w:rPr>
          <w:rFonts w:ascii="SimSun" w:hAnsi="SimSun" w:eastAsia="SimSun" w:cs="SimSun"/>
          <w:sz w:val="21"/>
          <w:szCs w:val="21"/>
          <w:spacing w:val="6"/>
        </w:rPr>
        <w:t>某些家族性血脂异常可于青春期前发生冠心病，甚至心肌梗死。严重的高</w:t>
      </w:r>
      <w:r>
        <w:rPr>
          <w:rFonts w:ascii="SimSun" w:hAnsi="SimSun" w:eastAsia="SimSun" w:cs="SimSun"/>
          <w:sz w:val="21"/>
          <w:szCs w:val="21"/>
        </w:rPr>
        <w:t>CH</w:t>
      </w:r>
      <w:r>
        <w:rPr>
          <w:rFonts w:ascii="SimSun" w:hAnsi="SimSun" w:eastAsia="SimSun" w:cs="SimSun"/>
          <w:sz w:val="21"/>
          <w:szCs w:val="21"/>
          <w:spacing w:val="31"/>
        </w:rPr>
        <w:t xml:space="preserve"> </w:t>
      </w:r>
      <w:r>
        <w:rPr>
          <w:rFonts w:ascii="SimSun" w:hAnsi="SimSun" w:eastAsia="SimSun" w:cs="SimSun"/>
          <w:sz w:val="21"/>
          <w:szCs w:val="21"/>
          <w:spacing w:val="6"/>
        </w:rPr>
        <w:t>血症可出现游</w:t>
      </w:r>
      <w:r>
        <w:rPr>
          <w:rFonts w:ascii="SimSun" w:hAnsi="SimSun" w:eastAsia="SimSun" w:cs="SimSun"/>
          <w:sz w:val="21"/>
          <w:szCs w:val="21"/>
          <w:spacing w:val="5"/>
        </w:rPr>
        <w:t>走性多</w:t>
      </w:r>
      <w:r>
        <w:rPr>
          <w:rFonts w:ascii="SimSun" w:hAnsi="SimSun" w:eastAsia="SimSun" w:cs="SimSun"/>
          <w:sz w:val="21"/>
          <w:szCs w:val="21"/>
        </w:rPr>
        <w:t xml:space="preserve"> </w:t>
      </w:r>
      <w:r>
        <w:rPr>
          <w:rFonts w:ascii="SimSun" w:hAnsi="SimSun" w:eastAsia="SimSun" w:cs="SimSun"/>
          <w:sz w:val="21"/>
          <w:szCs w:val="21"/>
          <w:spacing w:val="4"/>
        </w:rPr>
        <w:t>关节炎。严重的高</w:t>
      </w:r>
      <w:r>
        <w:rPr>
          <w:rFonts w:ascii="SimSun" w:hAnsi="SimSun" w:eastAsia="SimSun" w:cs="SimSun"/>
          <w:sz w:val="21"/>
          <w:szCs w:val="21"/>
        </w:rPr>
        <w:t>TG</w:t>
      </w:r>
      <w:r>
        <w:rPr>
          <w:rFonts w:ascii="SimSun" w:hAnsi="SimSun" w:eastAsia="SimSun" w:cs="SimSun"/>
          <w:sz w:val="21"/>
          <w:szCs w:val="21"/>
          <w:spacing w:val="14"/>
        </w:rPr>
        <w:t xml:space="preserve"> </w:t>
      </w:r>
      <w:r>
        <w:rPr>
          <w:rFonts w:ascii="SimSun" w:hAnsi="SimSun" w:eastAsia="SimSun" w:cs="SimSun"/>
          <w:sz w:val="21"/>
          <w:szCs w:val="21"/>
          <w:spacing w:val="4"/>
        </w:rPr>
        <w:t>血症(&gt;10</w:t>
      </w:r>
      <w:r>
        <w:rPr>
          <w:rFonts w:ascii="SimSun" w:hAnsi="SimSun" w:eastAsia="SimSun" w:cs="SimSun"/>
          <w:sz w:val="21"/>
          <w:szCs w:val="21"/>
        </w:rPr>
        <w:t>mmol</w:t>
      </w:r>
      <w:r>
        <w:rPr>
          <w:rFonts w:ascii="SimSun" w:hAnsi="SimSun" w:eastAsia="SimSun" w:cs="SimSun"/>
          <w:sz w:val="21"/>
          <w:szCs w:val="21"/>
          <w:spacing w:val="4"/>
        </w:rPr>
        <w:t>/L)</w:t>
      </w:r>
      <w:r>
        <w:rPr>
          <w:rFonts w:ascii="SimSun" w:hAnsi="SimSun" w:eastAsia="SimSun" w:cs="SimSun"/>
          <w:sz w:val="21"/>
          <w:szCs w:val="21"/>
          <w:spacing w:val="-58"/>
        </w:rPr>
        <w:t xml:space="preserve"> </w:t>
      </w:r>
      <w:r>
        <w:rPr>
          <w:rFonts w:ascii="SimSun" w:hAnsi="SimSun" w:eastAsia="SimSun" w:cs="SimSun"/>
          <w:sz w:val="21"/>
          <w:szCs w:val="21"/>
          <w:spacing w:val="4"/>
        </w:rPr>
        <w:t>可引起急性胰腺炎。</w:t>
      </w:r>
    </w:p>
    <w:p>
      <w:pPr>
        <w:sectPr>
          <w:pgSz w:w="11900" w:h="16840"/>
          <w:pgMar w:top="764" w:right="1125" w:bottom="400" w:left="493" w:header="0" w:footer="0" w:gutter="0"/>
        </w:sectPr>
        <w:rPr/>
      </w:pPr>
    </w:p>
    <w:p>
      <w:pPr>
        <w:ind w:right="76"/>
        <w:spacing w:before="44" w:line="221" w:lineRule="auto"/>
        <w:jc w:val="right"/>
        <w:rPr>
          <w:rFonts w:ascii="SimSun" w:hAnsi="SimSun" w:eastAsia="SimSun" w:cs="SimSun"/>
          <w:sz w:val="22"/>
          <w:szCs w:val="22"/>
        </w:rPr>
      </w:pPr>
      <w:r>
        <w:drawing>
          <wp:anchor distT="0" distB="0" distL="0" distR="0" simplePos="0" relativeHeight="251716608" behindDoc="0" locked="0" layoutInCell="0" allowOverlap="1">
            <wp:simplePos x="0" y="0"/>
            <wp:positionH relativeFrom="page">
              <wp:posOffset>6572264</wp:posOffset>
            </wp:positionH>
            <wp:positionV relativeFrom="page">
              <wp:posOffset>9918662</wp:posOffset>
            </wp:positionV>
            <wp:extent cx="571498" cy="444524"/>
            <wp:effectExtent l="0" t="0" r="0" b="0"/>
            <wp:wrapNone/>
            <wp:docPr id="20" name="IM 20"/>
            <wp:cNvGraphicFramePr/>
            <a:graphic>
              <a:graphicData uri="http://schemas.openxmlformats.org/drawingml/2006/picture">
                <pic:pic>
                  <pic:nvPicPr>
                    <pic:cNvPr id="20" name="IM 20"/>
                    <pic:cNvPicPr/>
                  </pic:nvPicPr>
                  <pic:blipFill>
                    <a:blip r:embed="rId26"/>
                    <a:stretch>
                      <a:fillRect/>
                    </a:stretch>
                  </pic:blipFill>
                  <pic:spPr>
                    <a:xfrm rot="0">
                      <a:off x="0" y="0"/>
                      <a:ext cx="571498" cy="444524"/>
                    </a:xfrm>
                    <a:prstGeom prst="rect">
                      <a:avLst/>
                    </a:prstGeom>
                  </pic:spPr>
                </pic:pic>
              </a:graphicData>
            </a:graphic>
          </wp:anchor>
        </w:drawing>
      </w:r>
      <w:r>
        <w:rPr>
          <w:rFonts w:ascii="SimHei" w:hAnsi="SimHei" w:eastAsia="SimHei" w:cs="SimHei"/>
          <w:sz w:val="22"/>
          <w:szCs w:val="22"/>
          <w:color w:val="1E95DB"/>
          <w:spacing w:val="-17"/>
        </w:rPr>
        <w:t>第二十四章血脂异常和脂蛋白异常血症</w:t>
      </w:r>
      <w:r>
        <w:rPr>
          <w:rFonts w:ascii="SimHei" w:hAnsi="SimHei" w:eastAsia="SimHei" w:cs="SimHei"/>
          <w:sz w:val="22"/>
          <w:szCs w:val="22"/>
          <w:color w:val="1E95DB"/>
          <w:spacing w:val="4"/>
        </w:rPr>
        <w:t xml:space="preserve">      </w:t>
      </w:r>
      <w:r>
        <w:rPr>
          <w:rFonts w:ascii="SimSun" w:hAnsi="SimSun" w:eastAsia="SimSun" w:cs="SimSun"/>
          <w:sz w:val="22"/>
          <w:szCs w:val="22"/>
          <w:b/>
          <w:bCs/>
          <w:color w:val="0073CC"/>
          <w:spacing w:val="-17"/>
        </w:rPr>
        <w:t>757</w:t>
      </w:r>
    </w:p>
    <w:p>
      <w:pPr>
        <w:spacing w:line="310" w:lineRule="auto"/>
        <w:rPr>
          <w:rFonts w:ascii="Arial"/>
          <w:sz w:val="21"/>
        </w:rPr>
      </w:pPr>
      <w:r/>
    </w:p>
    <w:p>
      <w:pPr>
        <w:ind w:left="302"/>
        <w:spacing w:before="71" w:line="222" w:lineRule="auto"/>
        <w:rPr>
          <w:rFonts w:ascii="SimHei" w:hAnsi="SimHei" w:eastAsia="SimHei" w:cs="SimHei"/>
          <w:sz w:val="22"/>
          <w:szCs w:val="22"/>
        </w:rPr>
      </w:pPr>
      <w:r>
        <w:rPr>
          <w:rFonts w:ascii="SimHei" w:hAnsi="SimHei" w:eastAsia="SimHei" w:cs="SimHei"/>
          <w:sz w:val="22"/>
          <w:szCs w:val="22"/>
          <w:b/>
          <w:bCs/>
          <w:color w:val="0092E8"/>
          <w:spacing w:val="-15"/>
        </w:rPr>
        <w:t>【实验室检查】</w:t>
      </w:r>
    </w:p>
    <w:p>
      <w:pPr>
        <w:ind w:right="1119" w:firstLine="409"/>
        <w:spacing w:before="77" w:line="264" w:lineRule="auto"/>
        <w:jc w:val="both"/>
        <w:rPr>
          <w:rFonts w:ascii="SimSun" w:hAnsi="SimSun" w:eastAsia="SimSun" w:cs="SimSun"/>
          <w:sz w:val="22"/>
          <w:szCs w:val="22"/>
        </w:rPr>
      </w:pPr>
      <w:r>
        <w:rPr>
          <w:rFonts w:ascii="SimSun" w:hAnsi="SimSun" w:eastAsia="SimSun" w:cs="SimSun"/>
          <w:sz w:val="22"/>
          <w:szCs w:val="22"/>
          <w:spacing w:val="-5"/>
        </w:rPr>
        <w:t>血脂异常通过实验室检查进行诊断及分型。</w:t>
      </w:r>
      <w:r>
        <w:rPr>
          <w:rFonts w:ascii="SimSun" w:hAnsi="SimSun" w:eastAsia="SimSun" w:cs="SimSun"/>
          <w:sz w:val="22"/>
          <w:szCs w:val="22"/>
          <w:spacing w:val="-6"/>
        </w:rPr>
        <w:t>基本检测项目为血浆或血清</w:t>
      </w:r>
      <w:r>
        <w:rPr>
          <w:rFonts w:ascii="SimSun" w:hAnsi="SimSun" w:eastAsia="SimSun" w:cs="SimSun"/>
          <w:sz w:val="22"/>
          <w:szCs w:val="22"/>
          <w:spacing w:val="-5"/>
        </w:rPr>
        <w:t>TC</w:t>
      </w:r>
      <w:r>
        <w:rPr>
          <w:rFonts w:ascii="SimSun" w:hAnsi="SimSun" w:eastAsia="SimSun" w:cs="SimSun"/>
          <w:sz w:val="22"/>
          <w:szCs w:val="22"/>
          <w:spacing w:val="-6"/>
        </w:rPr>
        <w:t>、</w:t>
      </w:r>
      <w:r>
        <w:rPr>
          <w:rFonts w:ascii="SimSun" w:hAnsi="SimSun" w:eastAsia="SimSun" w:cs="SimSun"/>
          <w:sz w:val="22"/>
          <w:szCs w:val="22"/>
          <w:spacing w:val="-5"/>
        </w:rPr>
        <w:t>TG</w:t>
      </w:r>
      <w:r>
        <w:rPr>
          <w:rFonts w:ascii="SimSun" w:hAnsi="SimSun" w:eastAsia="SimSun" w:cs="SimSun"/>
          <w:sz w:val="22"/>
          <w:szCs w:val="22"/>
          <w:spacing w:val="-6"/>
        </w:rPr>
        <w:t>、</w:t>
      </w:r>
      <w:r>
        <w:rPr>
          <w:rFonts w:ascii="SimSun" w:hAnsi="SimSun" w:eastAsia="SimSun" w:cs="SimSun"/>
          <w:sz w:val="22"/>
          <w:szCs w:val="22"/>
          <w:spacing w:val="-5"/>
        </w:rPr>
        <w:t>LDL</w:t>
      </w:r>
      <w:r>
        <w:rPr>
          <w:rFonts w:ascii="SimSun" w:hAnsi="SimSun" w:eastAsia="SimSun" w:cs="SimSun"/>
          <w:sz w:val="22"/>
          <w:szCs w:val="22"/>
          <w:spacing w:val="-6"/>
        </w:rPr>
        <w:t>-C和</w:t>
      </w:r>
      <w:r>
        <w:rPr>
          <w:rFonts w:ascii="SimSun" w:hAnsi="SimSun" w:eastAsia="SimSun" w:cs="SimSun"/>
          <w:sz w:val="22"/>
          <w:szCs w:val="22"/>
          <w:spacing w:val="-61"/>
        </w:rPr>
        <w:t xml:space="preserve"> </w:t>
      </w:r>
      <w:r>
        <w:rPr>
          <w:rFonts w:ascii="SimSun" w:hAnsi="SimSun" w:eastAsia="SimSun" w:cs="SimSun"/>
          <w:sz w:val="22"/>
          <w:szCs w:val="22"/>
          <w:spacing w:val="-5"/>
        </w:rPr>
        <w:t>HDL</w:t>
      </w:r>
      <w:r>
        <w:rPr>
          <w:rFonts w:ascii="SimSun" w:hAnsi="SimSun" w:eastAsia="SimSun" w:cs="SimSun"/>
          <w:sz w:val="22"/>
          <w:szCs w:val="22"/>
          <w:spacing w:val="-6"/>
        </w:rPr>
        <w:t>-</w:t>
      </w:r>
      <w:r>
        <w:rPr>
          <w:rFonts w:ascii="SimSun" w:hAnsi="SimSun" w:eastAsia="SimSun" w:cs="SimSun"/>
          <w:sz w:val="22"/>
          <w:szCs w:val="22"/>
        </w:rPr>
        <w:t xml:space="preserve">  </w:t>
      </w:r>
      <w:r>
        <w:rPr>
          <w:rFonts w:ascii="SimSun" w:hAnsi="SimSun" w:eastAsia="SimSun" w:cs="SimSun"/>
          <w:sz w:val="22"/>
          <w:szCs w:val="22"/>
          <w:spacing w:val="2"/>
        </w:rPr>
        <w:t>C,</w:t>
      </w:r>
      <w:r>
        <w:rPr>
          <w:rFonts w:ascii="SimSun" w:hAnsi="SimSun" w:eastAsia="SimSun" w:cs="SimSun"/>
          <w:sz w:val="22"/>
          <w:szCs w:val="22"/>
        </w:rPr>
        <w:t>ApoA</w:t>
      </w:r>
      <w:r>
        <w:rPr>
          <w:rFonts w:ascii="SimSun" w:hAnsi="SimSun" w:eastAsia="SimSun" w:cs="SimSun"/>
          <w:sz w:val="22"/>
          <w:szCs w:val="22"/>
          <w:spacing w:val="2"/>
        </w:rPr>
        <w:t>、</w:t>
      </w:r>
      <w:r>
        <w:rPr>
          <w:rFonts w:ascii="SimSun" w:hAnsi="SimSun" w:eastAsia="SimSun" w:cs="SimSun"/>
          <w:sz w:val="22"/>
          <w:szCs w:val="22"/>
        </w:rPr>
        <w:t>ApoB</w:t>
      </w:r>
      <w:r>
        <w:rPr>
          <w:rFonts w:ascii="SimSun" w:hAnsi="SimSun" w:eastAsia="SimSun" w:cs="SimSun"/>
          <w:sz w:val="22"/>
          <w:szCs w:val="22"/>
          <w:spacing w:val="2"/>
        </w:rPr>
        <w:t>对预测冠心病有一定意义。检查前应空腹(禁食12～14小时),最后一餐忌食高脂食</w:t>
      </w:r>
      <w:r>
        <w:rPr>
          <w:rFonts w:ascii="SimSun" w:hAnsi="SimSun" w:eastAsia="SimSun" w:cs="SimSun"/>
          <w:sz w:val="22"/>
          <w:szCs w:val="22"/>
          <w:spacing w:val="5"/>
        </w:rPr>
        <w:t xml:space="preserve"> </w:t>
      </w:r>
      <w:r>
        <w:rPr>
          <w:rFonts w:ascii="SimSun" w:hAnsi="SimSun" w:eastAsia="SimSun" w:cs="SimSun"/>
          <w:sz w:val="22"/>
          <w:szCs w:val="22"/>
          <w:spacing w:val="-7"/>
        </w:rPr>
        <w:t>物和禁酒。</w:t>
      </w:r>
    </w:p>
    <w:p>
      <w:pPr>
        <w:ind w:left="302"/>
        <w:spacing w:before="93" w:line="221" w:lineRule="auto"/>
        <w:rPr>
          <w:rFonts w:ascii="SimHei" w:hAnsi="SimHei" w:eastAsia="SimHei" w:cs="SimHei"/>
          <w:sz w:val="22"/>
          <w:szCs w:val="22"/>
        </w:rPr>
      </w:pPr>
      <w:r>
        <w:rPr>
          <w:rFonts w:ascii="SimHei" w:hAnsi="SimHei" w:eastAsia="SimHei" w:cs="SimHei"/>
          <w:sz w:val="22"/>
          <w:szCs w:val="22"/>
          <w:b/>
          <w:bCs/>
          <w:color w:val="0085D3"/>
          <w:spacing w:val="-12"/>
        </w:rPr>
        <w:t>【诊断与鉴别诊断】</w:t>
      </w:r>
    </w:p>
    <w:p>
      <w:pPr>
        <w:ind w:left="413"/>
        <w:spacing w:before="57" w:line="221" w:lineRule="auto"/>
        <w:rPr>
          <w:rFonts w:ascii="SimHei" w:hAnsi="SimHei" w:eastAsia="SimHei" w:cs="SimHei"/>
          <w:sz w:val="25"/>
          <w:szCs w:val="25"/>
        </w:rPr>
      </w:pPr>
      <w:r>
        <w:rPr>
          <w:rFonts w:ascii="SimHei" w:hAnsi="SimHei" w:eastAsia="SimHei" w:cs="SimHei"/>
          <w:sz w:val="25"/>
          <w:szCs w:val="25"/>
          <w:b/>
          <w:bCs/>
          <w:spacing w:val="2"/>
        </w:rPr>
        <w:t>(一)诊断</w:t>
      </w:r>
    </w:p>
    <w:p>
      <w:pPr>
        <w:ind w:right="1181" w:firstLine="409"/>
        <w:spacing w:before="66" w:line="260" w:lineRule="auto"/>
        <w:rPr>
          <w:rFonts w:ascii="SimSun" w:hAnsi="SimSun" w:eastAsia="SimSun" w:cs="SimSun"/>
          <w:sz w:val="22"/>
          <w:szCs w:val="22"/>
        </w:rPr>
      </w:pPr>
      <w:r>
        <w:rPr>
          <w:rFonts w:ascii="SimSun" w:hAnsi="SimSun" w:eastAsia="SimSun" w:cs="SimSun"/>
          <w:sz w:val="22"/>
          <w:szCs w:val="22"/>
          <w:spacing w:val="-12"/>
        </w:rPr>
        <w:t>详细询问病史，包括饮食和生活习惯、引起继发性血脂异常的相关病史、引起血脂异常的用药史</w:t>
      </w:r>
      <w:r>
        <w:rPr>
          <w:rFonts w:ascii="SimSun" w:hAnsi="SimSun" w:eastAsia="SimSun" w:cs="SimSun"/>
          <w:sz w:val="22"/>
          <w:szCs w:val="22"/>
          <w:spacing w:val="12"/>
        </w:rPr>
        <w:t xml:space="preserve"> </w:t>
      </w:r>
      <w:r>
        <w:rPr>
          <w:rFonts w:ascii="SimSun" w:hAnsi="SimSun" w:eastAsia="SimSun" w:cs="SimSun"/>
          <w:sz w:val="22"/>
          <w:szCs w:val="22"/>
          <w:spacing w:val="-10"/>
        </w:rPr>
        <w:t>以及家族史。体格检查需注意有无黄色瘤、角膜环</w:t>
      </w:r>
      <w:r>
        <w:rPr>
          <w:rFonts w:ascii="SimSun" w:hAnsi="SimSun" w:eastAsia="SimSun" w:cs="SimSun"/>
          <w:sz w:val="22"/>
          <w:szCs w:val="22"/>
          <w:spacing w:val="-11"/>
        </w:rPr>
        <w:t>和脂血症眼底改变等。</w:t>
      </w:r>
    </w:p>
    <w:p>
      <w:pPr>
        <w:ind w:right="1158" w:firstLine="409"/>
        <w:spacing w:before="69" w:line="261" w:lineRule="auto"/>
        <w:rPr>
          <w:rFonts w:ascii="SimSun" w:hAnsi="SimSun" w:eastAsia="SimSun" w:cs="SimSun"/>
          <w:sz w:val="22"/>
          <w:szCs w:val="22"/>
        </w:rPr>
      </w:pPr>
      <w:r>
        <w:rPr>
          <w:rFonts w:ascii="SimSun" w:hAnsi="SimSun" w:eastAsia="SimSun" w:cs="SimSun"/>
          <w:sz w:val="22"/>
          <w:szCs w:val="22"/>
          <w:spacing w:val="-6"/>
        </w:rPr>
        <w:t>血脂异常的诊断采用《中国成人血脂异常防治指南(2016年修订版)》关于我国血脂合适水平及</w:t>
      </w:r>
      <w:r>
        <w:rPr>
          <w:rFonts w:ascii="SimSun" w:hAnsi="SimSun" w:eastAsia="SimSun" w:cs="SimSun"/>
          <w:sz w:val="22"/>
          <w:szCs w:val="22"/>
          <w:spacing w:val="14"/>
        </w:rPr>
        <w:t xml:space="preserve"> </w:t>
      </w:r>
      <w:r>
        <w:rPr>
          <w:rFonts w:ascii="SimSun" w:hAnsi="SimSun" w:eastAsia="SimSun" w:cs="SimSun"/>
          <w:sz w:val="22"/>
          <w:szCs w:val="22"/>
          <w:spacing w:val="-5"/>
        </w:rPr>
        <w:t>异常分层标准(表7-24-4)。</w:t>
      </w:r>
    </w:p>
    <w:p>
      <w:pPr>
        <w:ind w:left="2692"/>
        <w:spacing w:before="225" w:line="219" w:lineRule="auto"/>
        <w:rPr>
          <w:rFonts w:ascii="SimSun" w:hAnsi="SimSun" w:eastAsia="SimSun" w:cs="SimSun"/>
          <w:sz w:val="19"/>
          <w:szCs w:val="19"/>
        </w:rPr>
      </w:pPr>
      <w:r>
        <w:rPr>
          <w:rFonts w:ascii="SimSun" w:hAnsi="SimSun" w:eastAsia="SimSun" w:cs="SimSun"/>
          <w:sz w:val="19"/>
          <w:szCs w:val="19"/>
          <w:b/>
          <w:bCs/>
          <w:color w:val="004A7C"/>
          <w:spacing w:val="5"/>
        </w:rPr>
        <w:t>表7-24-4</w:t>
      </w:r>
      <w:r>
        <w:rPr>
          <w:rFonts w:ascii="SimSun" w:hAnsi="SimSun" w:eastAsia="SimSun" w:cs="SimSun"/>
          <w:sz w:val="19"/>
          <w:szCs w:val="19"/>
          <w:color w:val="004A7C"/>
          <w:spacing w:val="16"/>
        </w:rPr>
        <w:t xml:space="preserve">  </w:t>
      </w:r>
      <w:r>
        <w:rPr>
          <w:rFonts w:ascii="SimSun" w:hAnsi="SimSun" w:eastAsia="SimSun" w:cs="SimSun"/>
          <w:sz w:val="19"/>
          <w:szCs w:val="19"/>
          <w:b/>
          <w:bCs/>
          <w:color w:val="004A7C"/>
          <w:spacing w:val="5"/>
        </w:rPr>
        <w:t>血脂异常诊断及分层标准(</w:t>
      </w:r>
      <w:r>
        <w:rPr>
          <w:rFonts w:ascii="SimSun" w:hAnsi="SimSun" w:eastAsia="SimSun" w:cs="SimSun"/>
          <w:sz w:val="19"/>
          <w:szCs w:val="19"/>
          <w:b/>
          <w:bCs/>
          <w:color w:val="004A7C"/>
        </w:rPr>
        <w:t>mmol</w:t>
      </w:r>
      <w:r>
        <w:rPr>
          <w:rFonts w:ascii="SimSun" w:hAnsi="SimSun" w:eastAsia="SimSun" w:cs="SimSun"/>
          <w:sz w:val="19"/>
          <w:szCs w:val="19"/>
          <w:b/>
          <w:bCs/>
          <w:color w:val="004A7C"/>
          <w:spacing w:val="5"/>
        </w:rPr>
        <w:t>/L)</w:t>
      </w:r>
    </w:p>
    <w:p>
      <w:pPr>
        <w:ind w:left="642"/>
        <w:spacing w:before="158" w:line="220" w:lineRule="auto"/>
        <w:rPr>
          <w:rFonts w:ascii="SimSun" w:hAnsi="SimSun" w:eastAsia="SimSun" w:cs="SimSun"/>
          <w:sz w:val="19"/>
          <w:szCs w:val="19"/>
        </w:rPr>
      </w:pPr>
      <w:r>
        <w:rPr>
          <w:rFonts w:ascii="SimSun" w:hAnsi="SimSun" w:eastAsia="SimSun" w:cs="SimSun"/>
          <w:sz w:val="19"/>
          <w:szCs w:val="19"/>
          <w:b/>
          <w:bCs/>
          <w:spacing w:val="4"/>
        </w:rPr>
        <w:t>分</w:t>
      </w:r>
      <w:r>
        <w:rPr>
          <w:rFonts w:ascii="SimSun" w:hAnsi="SimSun" w:eastAsia="SimSun" w:cs="SimSun"/>
          <w:sz w:val="19"/>
          <w:szCs w:val="19"/>
          <w:spacing w:val="-27"/>
        </w:rPr>
        <w:t xml:space="preserve"> </w:t>
      </w:r>
      <w:r>
        <w:rPr>
          <w:rFonts w:ascii="SimSun" w:hAnsi="SimSun" w:eastAsia="SimSun" w:cs="SimSun"/>
          <w:sz w:val="19"/>
          <w:szCs w:val="19"/>
          <w:b/>
          <w:bCs/>
          <w:spacing w:val="4"/>
        </w:rPr>
        <w:t>层</w:t>
      </w:r>
      <w:r>
        <w:rPr>
          <w:rFonts w:ascii="SimSun" w:hAnsi="SimSun" w:eastAsia="SimSun" w:cs="SimSun"/>
          <w:sz w:val="19"/>
          <w:szCs w:val="19"/>
        </w:rPr>
        <w:t xml:space="preserve">            </w:t>
      </w:r>
      <w:r>
        <w:rPr>
          <w:rFonts w:ascii="SimSun" w:hAnsi="SimSun" w:eastAsia="SimSun" w:cs="SimSun"/>
          <w:sz w:val="19"/>
          <w:szCs w:val="19"/>
          <w:position w:val="-3"/>
        </w:rPr>
        <w:t>TC</w:t>
      </w:r>
      <w:r>
        <w:rPr>
          <w:rFonts w:ascii="SimSun" w:hAnsi="SimSun" w:eastAsia="SimSun" w:cs="SimSun"/>
          <w:sz w:val="19"/>
          <w:szCs w:val="19"/>
          <w:spacing w:val="2"/>
          <w:position w:val="-3"/>
        </w:rPr>
        <w:t xml:space="preserve">            </w:t>
      </w:r>
      <w:r>
        <w:rPr>
          <w:rFonts w:ascii="SimSun" w:hAnsi="SimSun" w:eastAsia="SimSun" w:cs="SimSun"/>
          <w:sz w:val="19"/>
          <w:szCs w:val="19"/>
          <w:b/>
          <w:bCs/>
        </w:rPr>
        <w:t>LDL</w:t>
      </w:r>
      <w:r>
        <w:rPr>
          <w:rFonts w:ascii="SimSun" w:hAnsi="SimSun" w:eastAsia="SimSun" w:cs="SimSun"/>
          <w:sz w:val="19"/>
          <w:szCs w:val="19"/>
          <w:b/>
          <w:bCs/>
          <w:spacing w:val="4"/>
        </w:rPr>
        <w:t>-</w:t>
      </w:r>
      <w:r>
        <w:rPr>
          <w:rFonts w:ascii="SimSun" w:hAnsi="SimSun" w:eastAsia="SimSun" w:cs="SimSun"/>
          <w:sz w:val="19"/>
          <w:szCs w:val="19"/>
          <w:b/>
          <w:bCs/>
        </w:rPr>
        <w:t>C</w:t>
      </w:r>
      <w:r>
        <w:rPr>
          <w:rFonts w:ascii="SimSun" w:hAnsi="SimSun" w:eastAsia="SimSun" w:cs="SimSun"/>
          <w:sz w:val="19"/>
          <w:szCs w:val="19"/>
          <w:spacing w:val="10"/>
        </w:rPr>
        <w:t xml:space="preserve">         </w:t>
      </w:r>
      <w:r>
        <w:rPr>
          <w:rFonts w:ascii="SimSun" w:hAnsi="SimSun" w:eastAsia="SimSun" w:cs="SimSun"/>
          <w:sz w:val="19"/>
          <w:szCs w:val="19"/>
          <w:b/>
          <w:bCs/>
        </w:rPr>
        <w:t>HDL</w:t>
      </w:r>
      <w:r>
        <w:rPr>
          <w:rFonts w:ascii="SimSun" w:hAnsi="SimSun" w:eastAsia="SimSun" w:cs="SimSun"/>
          <w:sz w:val="19"/>
          <w:szCs w:val="19"/>
          <w:b/>
          <w:bCs/>
          <w:spacing w:val="4"/>
        </w:rPr>
        <w:t>-C</w:t>
      </w:r>
      <w:r>
        <w:rPr>
          <w:rFonts w:ascii="SimSun" w:hAnsi="SimSun" w:eastAsia="SimSun" w:cs="SimSun"/>
          <w:sz w:val="19"/>
          <w:szCs w:val="19"/>
        </w:rPr>
        <w:t xml:space="preserve">         </w:t>
      </w:r>
      <w:r>
        <w:rPr>
          <w:rFonts w:ascii="SimSun" w:hAnsi="SimSun" w:eastAsia="SimSun" w:cs="SimSun"/>
          <w:sz w:val="19"/>
          <w:szCs w:val="19"/>
          <w:spacing w:val="4"/>
          <w:position w:val="1"/>
        </w:rPr>
        <w:t>非-</w:t>
      </w:r>
      <w:r>
        <w:rPr>
          <w:rFonts w:ascii="SimSun" w:hAnsi="SimSun" w:eastAsia="SimSun" w:cs="SimSun"/>
          <w:sz w:val="19"/>
          <w:szCs w:val="19"/>
          <w:position w:val="1"/>
        </w:rPr>
        <w:t>HDL</w:t>
      </w:r>
      <w:r>
        <w:rPr>
          <w:rFonts w:ascii="SimSun" w:hAnsi="SimSun" w:eastAsia="SimSun" w:cs="SimSun"/>
          <w:sz w:val="19"/>
          <w:szCs w:val="19"/>
          <w:spacing w:val="4"/>
          <w:position w:val="1"/>
        </w:rPr>
        <w:t>-</w:t>
      </w:r>
      <w:r>
        <w:rPr>
          <w:rFonts w:ascii="SimSun" w:hAnsi="SimSun" w:eastAsia="SimSun" w:cs="SimSun"/>
          <w:sz w:val="19"/>
          <w:szCs w:val="19"/>
          <w:position w:val="1"/>
        </w:rPr>
        <w:t>C</w:t>
      </w:r>
      <w:r>
        <w:rPr>
          <w:rFonts w:ascii="SimSun" w:hAnsi="SimSun" w:eastAsia="SimSun" w:cs="SimSun"/>
          <w:sz w:val="19"/>
          <w:szCs w:val="19"/>
          <w:spacing w:val="7"/>
          <w:position w:val="1"/>
        </w:rPr>
        <w:t xml:space="preserve">          </w:t>
      </w:r>
      <w:r>
        <w:rPr>
          <w:rFonts w:ascii="SimSun" w:hAnsi="SimSun" w:eastAsia="SimSun" w:cs="SimSun"/>
          <w:sz w:val="19"/>
          <w:szCs w:val="19"/>
          <w:position w:val="-1"/>
        </w:rPr>
        <w:t>TG</w:t>
      </w:r>
    </w:p>
    <w:p>
      <w:pPr>
        <w:ind w:left="450"/>
        <w:spacing w:before="103" w:line="238" w:lineRule="auto"/>
        <w:rPr>
          <w:rFonts w:ascii="SimSun" w:hAnsi="SimSun" w:eastAsia="SimSun" w:cs="SimSun"/>
          <w:sz w:val="19"/>
          <w:szCs w:val="19"/>
        </w:rPr>
      </w:pPr>
      <w:r>
        <w:rPr>
          <w:rFonts w:ascii="SimSun" w:hAnsi="SimSun" w:eastAsia="SimSun" w:cs="SimSun"/>
          <w:sz w:val="19"/>
          <w:szCs w:val="19"/>
          <w:spacing w:val="1"/>
        </w:rPr>
        <w:t>理想水平</w:t>
      </w:r>
      <w:r>
        <w:rPr>
          <w:rFonts w:ascii="SimSun" w:hAnsi="SimSun" w:eastAsia="SimSun" w:cs="SimSun"/>
          <w:sz w:val="19"/>
          <w:szCs w:val="19"/>
          <w:spacing w:val="4"/>
        </w:rPr>
        <w:t xml:space="preserve">                    </w:t>
      </w:r>
      <w:r>
        <w:rPr>
          <w:rFonts w:ascii="SimSun" w:hAnsi="SimSun" w:eastAsia="SimSun" w:cs="SimSun"/>
          <w:sz w:val="19"/>
          <w:szCs w:val="19"/>
          <w:spacing w:val="3"/>
        </w:rPr>
        <w:t xml:space="preserve">    </w:t>
      </w:r>
      <w:r>
        <w:rPr>
          <w:rFonts w:ascii="SimSun" w:hAnsi="SimSun" w:eastAsia="SimSun" w:cs="SimSun"/>
          <w:sz w:val="19"/>
          <w:szCs w:val="19"/>
          <w:spacing w:val="1"/>
        </w:rPr>
        <w:t>&lt;2.6</w:t>
      </w:r>
      <w:r>
        <w:rPr>
          <w:rFonts w:ascii="SimSun" w:hAnsi="SimSun" w:eastAsia="SimSun" w:cs="SimSun"/>
          <w:sz w:val="19"/>
          <w:szCs w:val="19"/>
          <w:spacing w:val="1"/>
        </w:rPr>
        <w:t xml:space="preserve">                      </w:t>
      </w:r>
      <w:r>
        <w:rPr>
          <w:rFonts w:ascii="SimSun" w:hAnsi="SimSun" w:eastAsia="SimSun" w:cs="SimSun"/>
          <w:sz w:val="19"/>
          <w:szCs w:val="19"/>
        </w:rPr>
        <w:t xml:space="preserve">    </w:t>
      </w:r>
      <w:r>
        <w:rPr>
          <w:rFonts w:ascii="SimSun" w:hAnsi="SimSun" w:eastAsia="SimSun" w:cs="SimSun"/>
          <w:sz w:val="19"/>
          <w:szCs w:val="19"/>
          <w:spacing w:val="1"/>
        </w:rPr>
        <w:t>&lt;3.4</w:t>
      </w:r>
    </w:p>
    <w:p>
      <w:pPr>
        <w:ind w:left="450"/>
        <w:spacing w:before="54" w:line="239" w:lineRule="auto"/>
        <w:rPr>
          <w:rFonts w:ascii="SimSun" w:hAnsi="SimSun" w:eastAsia="SimSun" w:cs="SimSun"/>
          <w:sz w:val="19"/>
          <w:szCs w:val="19"/>
        </w:rPr>
      </w:pPr>
      <w:r>
        <w:rPr>
          <w:rFonts w:ascii="SimSun" w:hAnsi="SimSun" w:eastAsia="SimSun" w:cs="SimSun"/>
          <w:sz w:val="19"/>
          <w:szCs w:val="19"/>
          <w:spacing w:val="-1"/>
        </w:rPr>
        <w:t>合适水平</w:t>
      </w:r>
      <w:r>
        <w:rPr>
          <w:rFonts w:ascii="SimSun" w:hAnsi="SimSun" w:eastAsia="SimSun" w:cs="SimSun"/>
          <w:sz w:val="19"/>
          <w:szCs w:val="19"/>
          <w:spacing w:val="6"/>
        </w:rPr>
        <w:t xml:space="preserve">         </w:t>
      </w:r>
      <w:r>
        <w:rPr>
          <w:rFonts w:ascii="SimSun" w:hAnsi="SimSun" w:eastAsia="SimSun" w:cs="SimSun"/>
          <w:sz w:val="19"/>
          <w:szCs w:val="19"/>
          <w:color w:val="707A7F"/>
          <w:spacing w:val="-1"/>
          <w:position w:val="-1"/>
        </w:rPr>
        <w:t>&lt;5.2</w:t>
      </w:r>
      <w:r>
        <w:rPr>
          <w:rFonts w:ascii="SimSun" w:hAnsi="SimSun" w:eastAsia="SimSun" w:cs="SimSun"/>
          <w:sz w:val="19"/>
          <w:szCs w:val="19"/>
          <w:color w:val="707A7F"/>
          <w:spacing w:val="7"/>
          <w:position w:val="-1"/>
        </w:rPr>
        <w:t xml:space="preserve">           </w:t>
      </w:r>
      <w:r>
        <w:rPr>
          <w:rFonts w:ascii="SimSun" w:hAnsi="SimSun" w:eastAsia="SimSun" w:cs="SimSun"/>
          <w:sz w:val="19"/>
          <w:szCs w:val="19"/>
          <w:spacing w:val="-1"/>
          <w:position w:val="1"/>
        </w:rPr>
        <w:t>&lt;3.4</w:t>
      </w:r>
      <w:r>
        <w:rPr>
          <w:rFonts w:ascii="SimSun" w:hAnsi="SimSun" w:eastAsia="SimSun" w:cs="SimSun"/>
          <w:sz w:val="19"/>
          <w:szCs w:val="19"/>
          <w:position w:val="1"/>
        </w:rPr>
        <w:t xml:space="preserve">                          </w:t>
      </w:r>
      <w:r>
        <w:rPr>
          <w:rFonts w:ascii="SimSun" w:hAnsi="SimSun" w:eastAsia="SimSun" w:cs="SimSun"/>
          <w:sz w:val="19"/>
          <w:szCs w:val="19"/>
          <w:spacing w:val="-1"/>
          <w:position w:val="-1"/>
        </w:rPr>
        <w:t>&lt;4.1</w:t>
      </w:r>
      <w:r>
        <w:rPr>
          <w:rFonts w:ascii="SimSun" w:hAnsi="SimSun" w:eastAsia="SimSun" w:cs="SimSun"/>
          <w:sz w:val="19"/>
          <w:szCs w:val="19"/>
          <w:spacing w:val="3"/>
          <w:position w:val="-1"/>
        </w:rPr>
        <w:t xml:space="preserve">             </w:t>
      </w:r>
      <w:r>
        <w:rPr>
          <w:rFonts w:ascii="SimSun" w:hAnsi="SimSun" w:eastAsia="SimSun" w:cs="SimSun"/>
          <w:sz w:val="19"/>
          <w:szCs w:val="19"/>
          <w:color w:val="6B777C"/>
          <w:spacing w:val="-1"/>
          <w:position w:val="-1"/>
        </w:rPr>
        <w:t>&lt;1.7</w:t>
      </w:r>
    </w:p>
    <w:p>
      <w:pPr>
        <w:ind w:left="450"/>
        <w:spacing w:before="55" w:line="238" w:lineRule="auto"/>
        <w:rPr>
          <w:rFonts w:ascii="SimSun" w:hAnsi="SimSun" w:eastAsia="SimSun" w:cs="SimSun"/>
          <w:sz w:val="19"/>
          <w:szCs w:val="19"/>
        </w:rPr>
      </w:pPr>
      <w:r>
        <w:rPr>
          <w:rFonts w:ascii="SimSun" w:hAnsi="SimSun" w:eastAsia="SimSun" w:cs="SimSun"/>
          <w:sz w:val="19"/>
          <w:szCs w:val="19"/>
          <w:position w:val="1"/>
        </w:rPr>
        <w:t>边缘升高</w:t>
      </w:r>
      <w:r>
        <w:rPr>
          <w:rFonts w:ascii="SimSun" w:hAnsi="SimSun" w:eastAsia="SimSun" w:cs="SimSun"/>
          <w:sz w:val="19"/>
          <w:szCs w:val="19"/>
          <w:position w:val="1"/>
        </w:rPr>
        <w:t xml:space="preserve">       </w:t>
      </w:r>
      <w:r>
        <w:rPr>
          <w:rFonts w:ascii="SimSun" w:hAnsi="SimSun" w:eastAsia="SimSun" w:cs="SimSun"/>
          <w:sz w:val="19"/>
          <w:szCs w:val="19"/>
        </w:rPr>
        <w:t>5.2~6.19</w:t>
      </w:r>
      <w:r>
        <w:rPr>
          <w:rFonts w:ascii="SimSun" w:hAnsi="SimSun" w:eastAsia="SimSun" w:cs="SimSun"/>
          <w:sz w:val="19"/>
          <w:szCs w:val="19"/>
          <w:spacing w:val="10"/>
        </w:rPr>
        <w:t xml:space="preserve">       </w:t>
      </w:r>
      <w:r>
        <w:rPr>
          <w:rFonts w:ascii="SimSun" w:hAnsi="SimSun" w:eastAsia="SimSun" w:cs="SimSun"/>
          <w:sz w:val="19"/>
          <w:szCs w:val="19"/>
        </w:rPr>
        <w:t>3.4～4.09</w:t>
      </w:r>
      <w:r>
        <w:rPr>
          <w:rFonts w:ascii="SimSun" w:hAnsi="SimSun" w:eastAsia="SimSun" w:cs="SimSun"/>
          <w:sz w:val="19"/>
          <w:szCs w:val="19"/>
          <w:spacing w:val="1"/>
        </w:rPr>
        <w:t xml:space="preserve">                     </w:t>
      </w:r>
      <w:r>
        <w:rPr>
          <w:rFonts w:ascii="SimSun" w:hAnsi="SimSun" w:eastAsia="SimSun" w:cs="SimSun"/>
          <w:sz w:val="19"/>
          <w:szCs w:val="19"/>
        </w:rPr>
        <w:t>4.1</w:t>
      </w:r>
      <w:r>
        <w:rPr>
          <w:rFonts w:ascii="SimSun" w:hAnsi="SimSun" w:eastAsia="SimSun" w:cs="SimSun"/>
          <w:sz w:val="19"/>
          <w:szCs w:val="19"/>
          <w:spacing w:val="-1"/>
        </w:rPr>
        <w:t>～4.89</w:t>
      </w:r>
      <w:r>
        <w:rPr>
          <w:rFonts w:ascii="SimSun" w:hAnsi="SimSun" w:eastAsia="SimSun" w:cs="SimSun"/>
          <w:sz w:val="19"/>
          <w:szCs w:val="19"/>
          <w:spacing w:val="5"/>
        </w:rPr>
        <w:t xml:space="preserve">        </w:t>
      </w:r>
      <w:r>
        <w:rPr>
          <w:rFonts w:ascii="SimSun" w:hAnsi="SimSun" w:eastAsia="SimSun" w:cs="SimSun"/>
          <w:sz w:val="19"/>
          <w:szCs w:val="19"/>
          <w:spacing w:val="-1"/>
        </w:rPr>
        <w:t>1.7~2.29</w:t>
      </w:r>
    </w:p>
    <w:p>
      <w:pPr>
        <w:ind w:left="639"/>
        <w:spacing w:before="55" w:line="273" w:lineRule="exact"/>
        <w:rPr>
          <w:rFonts w:ascii="SimSun" w:hAnsi="SimSun" w:eastAsia="SimSun" w:cs="SimSun"/>
          <w:sz w:val="19"/>
          <w:szCs w:val="19"/>
        </w:rPr>
      </w:pPr>
      <w:r>
        <w:rPr>
          <w:rFonts w:ascii="SimSun" w:hAnsi="SimSun" w:eastAsia="SimSun" w:cs="SimSun"/>
          <w:sz w:val="19"/>
          <w:szCs w:val="19"/>
          <w:color w:val="7F878C"/>
          <w:spacing w:val="-7"/>
          <w:position w:val="1"/>
        </w:rPr>
        <w:t>升</w:t>
      </w:r>
      <w:r>
        <w:rPr>
          <w:rFonts w:ascii="SimSun" w:hAnsi="SimSun" w:eastAsia="SimSun" w:cs="SimSun"/>
          <w:sz w:val="19"/>
          <w:szCs w:val="19"/>
          <w:color w:val="7F878C"/>
          <w:spacing w:val="-36"/>
          <w:position w:val="1"/>
        </w:rPr>
        <w:t xml:space="preserve"> </w:t>
      </w:r>
      <w:r>
        <w:rPr>
          <w:rFonts w:ascii="SimSun" w:hAnsi="SimSun" w:eastAsia="SimSun" w:cs="SimSun"/>
          <w:sz w:val="19"/>
          <w:szCs w:val="19"/>
          <w:color w:val="7F878C"/>
          <w:spacing w:val="-7"/>
          <w:position w:val="1"/>
        </w:rPr>
        <w:t>高</w:t>
      </w:r>
      <w:r>
        <w:rPr>
          <w:rFonts w:ascii="SimSun" w:hAnsi="SimSun" w:eastAsia="SimSun" w:cs="SimSun"/>
          <w:sz w:val="19"/>
          <w:szCs w:val="19"/>
          <w:color w:val="7F878C"/>
          <w:spacing w:val="2"/>
          <w:position w:val="1"/>
        </w:rPr>
        <w:t xml:space="preserve">           </w:t>
      </w:r>
      <w:r>
        <w:rPr>
          <w:rFonts w:ascii="SimSun" w:hAnsi="SimSun" w:eastAsia="SimSun" w:cs="SimSun"/>
          <w:sz w:val="19"/>
          <w:szCs w:val="19"/>
          <w:color w:val="697477"/>
          <w:spacing w:val="-7"/>
          <w:position w:val="-1"/>
        </w:rPr>
        <w:t>≥6.2</w:t>
      </w:r>
      <w:r>
        <w:rPr>
          <w:rFonts w:ascii="SimSun" w:hAnsi="SimSun" w:eastAsia="SimSun" w:cs="SimSun"/>
          <w:sz w:val="19"/>
          <w:szCs w:val="19"/>
          <w:color w:val="697477"/>
          <w:spacing w:val="7"/>
          <w:position w:val="-1"/>
        </w:rPr>
        <w:t xml:space="preserve">          </w:t>
      </w:r>
      <w:r>
        <w:rPr>
          <w:rFonts w:ascii="SimSun" w:hAnsi="SimSun" w:eastAsia="SimSun" w:cs="SimSun"/>
          <w:sz w:val="19"/>
          <w:szCs w:val="19"/>
          <w:color w:val="72797C"/>
          <w:spacing w:val="-7"/>
          <w:position w:val="-1"/>
        </w:rPr>
        <w:t>≥4.1</w:t>
      </w:r>
      <w:r>
        <w:rPr>
          <w:rFonts w:ascii="SimSun" w:hAnsi="SimSun" w:eastAsia="SimSun" w:cs="SimSun"/>
          <w:sz w:val="19"/>
          <w:szCs w:val="19"/>
          <w:color w:val="72797C"/>
          <w:spacing w:val="2"/>
          <w:position w:val="-1"/>
        </w:rPr>
        <w:t xml:space="preserve">                         </w:t>
      </w:r>
      <w:r>
        <w:rPr>
          <w:rFonts w:ascii="SimSun" w:hAnsi="SimSun" w:eastAsia="SimSun" w:cs="SimSun"/>
          <w:sz w:val="19"/>
          <w:szCs w:val="19"/>
          <w:color w:val="6E787B"/>
          <w:spacing w:val="-7"/>
          <w:position w:val="-1"/>
        </w:rPr>
        <w:t>≥4.9</w:t>
      </w:r>
      <w:r>
        <w:rPr>
          <w:rFonts w:ascii="SimSun" w:hAnsi="SimSun" w:eastAsia="SimSun" w:cs="SimSun"/>
          <w:sz w:val="19"/>
          <w:szCs w:val="19"/>
          <w:color w:val="6E787B"/>
          <w:spacing w:val="3"/>
          <w:position w:val="-1"/>
        </w:rPr>
        <w:t xml:space="preserve">            </w:t>
      </w:r>
      <w:r>
        <w:rPr>
          <w:rFonts w:ascii="SimSun" w:hAnsi="SimSun" w:eastAsia="SimSun" w:cs="SimSun"/>
          <w:sz w:val="19"/>
          <w:szCs w:val="19"/>
          <w:color w:val="727D82"/>
          <w:spacing w:val="-7"/>
          <w:position w:val="-1"/>
        </w:rPr>
        <w:t>≥2.3</w:t>
      </w:r>
    </w:p>
    <w:p>
      <w:pPr>
        <w:ind w:left="639"/>
        <w:spacing w:before="47" w:line="219" w:lineRule="auto"/>
        <w:rPr>
          <w:rFonts w:ascii="SimSun" w:hAnsi="SimSun" w:eastAsia="SimSun" w:cs="SimSun"/>
          <w:sz w:val="19"/>
          <w:szCs w:val="19"/>
        </w:rPr>
      </w:pPr>
      <w:r>
        <w:rPr>
          <w:rFonts w:ascii="SimSun" w:hAnsi="SimSun" w:eastAsia="SimSun" w:cs="SimSun"/>
          <w:sz w:val="19"/>
          <w:szCs w:val="19"/>
          <w:spacing w:val="-7"/>
        </w:rPr>
        <w:t>降</w:t>
      </w:r>
      <w:r>
        <w:rPr>
          <w:rFonts w:ascii="SimSun" w:hAnsi="SimSun" w:eastAsia="SimSun" w:cs="SimSun"/>
          <w:sz w:val="19"/>
          <w:szCs w:val="19"/>
          <w:spacing w:val="-24"/>
        </w:rPr>
        <w:t xml:space="preserve"> </w:t>
      </w:r>
      <w:r>
        <w:rPr>
          <w:rFonts w:ascii="SimSun" w:hAnsi="SimSun" w:eastAsia="SimSun" w:cs="SimSun"/>
          <w:sz w:val="19"/>
          <w:szCs w:val="19"/>
          <w:spacing w:val="-7"/>
        </w:rPr>
        <w:t>低</w:t>
      </w:r>
      <w:r>
        <w:rPr>
          <w:rFonts w:ascii="SimSun" w:hAnsi="SimSun" w:eastAsia="SimSun" w:cs="SimSun"/>
          <w:sz w:val="19"/>
          <w:szCs w:val="19"/>
          <w:spacing w:val="2"/>
        </w:rPr>
        <w:t xml:space="preserve">                                         </w:t>
      </w:r>
      <w:r>
        <w:rPr>
          <w:rFonts w:ascii="SimSun" w:hAnsi="SimSun" w:eastAsia="SimSun" w:cs="SimSun"/>
          <w:sz w:val="19"/>
          <w:szCs w:val="19"/>
          <w:spacing w:val="-7"/>
          <w:position w:val="-1"/>
        </w:rPr>
        <w:t>&lt;1.0</w:t>
      </w:r>
    </w:p>
    <w:p>
      <w:pPr>
        <w:ind w:left="413"/>
        <w:spacing w:before="291" w:line="222" w:lineRule="auto"/>
        <w:rPr>
          <w:rFonts w:ascii="SimHei" w:hAnsi="SimHei" w:eastAsia="SimHei" w:cs="SimHei"/>
          <w:sz w:val="22"/>
          <w:szCs w:val="22"/>
        </w:rPr>
      </w:pPr>
      <w:r>
        <w:rPr>
          <w:rFonts w:ascii="SimHei" w:hAnsi="SimHei" w:eastAsia="SimHei" w:cs="SimHei"/>
          <w:sz w:val="22"/>
          <w:szCs w:val="22"/>
          <w:b/>
          <w:bCs/>
          <w:spacing w:val="-18"/>
        </w:rPr>
        <w:t>(</w:t>
      </w:r>
      <w:r>
        <w:rPr>
          <w:rFonts w:ascii="SimHei" w:hAnsi="SimHei" w:eastAsia="SimHei" w:cs="SimHei"/>
          <w:sz w:val="22"/>
          <w:szCs w:val="22"/>
          <w:spacing w:val="-43"/>
        </w:rPr>
        <w:t xml:space="preserve"> </w:t>
      </w:r>
      <w:r>
        <w:rPr>
          <w:rFonts w:ascii="SimHei" w:hAnsi="SimHei" w:eastAsia="SimHei" w:cs="SimHei"/>
          <w:sz w:val="22"/>
          <w:szCs w:val="22"/>
          <w:b/>
          <w:bCs/>
          <w:spacing w:val="-18"/>
        </w:rPr>
        <w:t>二</w:t>
      </w:r>
      <w:r>
        <w:rPr>
          <w:rFonts w:ascii="SimHei" w:hAnsi="SimHei" w:eastAsia="SimHei" w:cs="SimHei"/>
          <w:sz w:val="22"/>
          <w:szCs w:val="22"/>
          <w:spacing w:val="-52"/>
        </w:rPr>
        <w:t xml:space="preserve"> </w:t>
      </w:r>
      <w:r>
        <w:rPr>
          <w:rFonts w:ascii="SimHei" w:hAnsi="SimHei" w:eastAsia="SimHei" w:cs="SimHei"/>
          <w:sz w:val="22"/>
          <w:szCs w:val="22"/>
          <w:b/>
          <w:bCs/>
          <w:spacing w:val="-18"/>
        </w:rPr>
        <w:t>)</w:t>
      </w:r>
      <w:r>
        <w:rPr>
          <w:rFonts w:ascii="SimHei" w:hAnsi="SimHei" w:eastAsia="SimHei" w:cs="SimHei"/>
          <w:sz w:val="22"/>
          <w:szCs w:val="22"/>
          <w:spacing w:val="-48"/>
        </w:rPr>
        <w:t xml:space="preserve"> </w:t>
      </w:r>
      <w:r>
        <w:rPr>
          <w:rFonts w:ascii="SimHei" w:hAnsi="SimHei" w:eastAsia="SimHei" w:cs="SimHei"/>
          <w:sz w:val="22"/>
          <w:szCs w:val="22"/>
          <w:b/>
          <w:bCs/>
          <w:spacing w:val="-18"/>
        </w:rPr>
        <w:t>筛</w:t>
      </w:r>
      <w:r>
        <w:rPr>
          <w:rFonts w:ascii="SimHei" w:hAnsi="SimHei" w:eastAsia="SimHei" w:cs="SimHei"/>
          <w:sz w:val="22"/>
          <w:szCs w:val="22"/>
          <w:spacing w:val="-46"/>
        </w:rPr>
        <w:t xml:space="preserve"> </w:t>
      </w:r>
      <w:r>
        <w:rPr>
          <w:rFonts w:ascii="SimHei" w:hAnsi="SimHei" w:eastAsia="SimHei" w:cs="SimHei"/>
          <w:sz w:val="22"/>
          <w:szCs w:val="22"/>
          <w:b/>
          <w:bCs/>
          <w:spacing w:val="-18"/>
        </w:rPr>
        <w:t>查</w:t>
      </w:r>
    </w:p>
    <w:p>
      <w:pPr>
        <w:ind w:right="1160" w:firstLine="409"/>
        <w:spacing w:before="80" w:line="269" w:lineRule="auto"/>
        <w:jc w:val="both"/>
        <w:rPr>
          <w:rFonts w:ascii="SimSun" w:hAnsi="SimSun" w:eastAsia="SimSun" w:cs="SimSun"/>
          <w:sz w:val="22"/>
          <w:szCs w:val="22"/>
        </w:rPr>
      </w:pPr>
      <w:r>
        <w:rPr>
          <w:rFonts w:ascii="SimSun" w:hAnsi="SimSun" w:eastAsia="SimSun" w:cs="SimSun"/>
          <w:sz w:val="22"/>
          <w:szCs w:val="22"/>
          <w:spacing w:val="-2"/>
        </w:rPr>
        <w:t>早期检出血脂异常并对其血脂进行动态监测，是防治ASCVD</w:t>
      </w:r>
      <w:r>
        <w:rPr>
          <w:rFonts w:ascii="SimSun" w:hAnsi="SimSun" w:eastAsia="SimSun" w:cs="SimSun"/>
          <w:sz w:val="22"/>
          <w:szCs w:val="22"/>
          <w:spacing w:val="61"/>
        </w:rPr>
        <w:t xml:space="preserve"> </w:t>
      </w:r>
      <w:r>
        <w:rPr>
          <w:rFonts w:ascii="SimSun" w:hAnsi="SimSun" w:eastAsia="SimSun" w:cs="SimSun"/>
          <w:sz w:val="22"/>
          <w:szCs w:val="22"/>
          <w:spacing w:val="-2"/>
        </w:rPr>
        <w:t>的必要措施。建议20～</w:t>
      </w:r>
      <w:r>
        <w:rPr>
          <w:rFonts w:ascii="SimSun" w:hAnsi="SimSun" w:eastAsia="SimSun" w:cs="SimSun"/>
          <w:sz w:val="22"/>
          <w:szCs w:val="22"/>
          <w:spacing w:val="-3"/>
        </w:rPr>
        <w:t>40岁成人</w:t>
      </w:r>
      <w:r>
        <w:rPr>
          <w:rFonts w:ascii="SimSun" w:hAnsi="SimSun" w:eastAsia="SimSun" w:cs="SimSun"/>
          <w:sz w:val="22"/>
          <w:szCs w:val="22"/>
        </w:rPr>
        <w:t xml:space="preserve"> </w:t>
      </w:r>
      <w:r>
        <w:rPr>
          <w:rFonts w:ascii="SimSun" w:hAnsi="SimSun" w:eastAsia="SimSun" w:cs="SimSun"/>
          <w:sz w:val="22"/>
          <w:szCs w:val="22"/>
          <w:spacing w:val="-4"/>
        </w:rPr>
        <w:t>至少每5年1次，40岁以上男性和绝</w:t>
      </w:r>
      <w:r>
        <w:rPr>
          <w:rFonts w:ascii="SimSun" w:hAnsi="SimSun" w:eastAsia="SimSun" w:cs="SimSun"/>
          <w:sz w:val="22"/>
          <w:szCs w:val="22"/>
          <w:spacing w:val="-5"/>
        </w:rPr>
        <w:t>经期后女性至少每年1次检测血脂；</w:t>
      </w:r>
      <w:r>
        <w:rPr>
          <w:rFonts w:ascii="SimSun" w:hAnsi="SimSun" w:eastAsia="SimSun" w:cs="SimSun"/>
          <w:sz w:val="22"/>
          <w:szCs w:val="22"/>
          <w:spacing w:val="-4"/>
        </w:rPr>
        <w:t>ASCVD</w:t>
      </w:r>
      <w:r>
        <w:rPr>
          <w:rFonts w:ascii="SimSun" w:hAnsi="SimSun" w:eastAsia="SimSun" w:cs="SimSun"/>
          <w:sz w:val="22"/>
          <w:szCs w:val="22"/>
          <w:spacing w:val="41"/>
        </w:rPr>
        <w:t xml:space="preserve"> </w:t>
      </w:r>
      <w:r>
        <w:rPr>
          <w:rFonts w:ascii="SimSun" w:hAnsi="SimSun" w:eastAsia="SimSun" w:cs="SimSun"/>
          <w:sz w:val="22"/>
          <w:szCs w:val="22"/>
          <w:spacing w:val="-5"/>
        </w:rPr>
        <w:t>及其高危人群，应每</w:t>
      </w:r>
      <w:r>
        <w:rPr>
          <w:rFonts w:ascii="SimSun" w:hAnsi="SimSun" w:eastAsia="SimSun" w:cs="SimSun"/>
          <w:sz w:val="22"/>
          <w:szCs w:val="22"/>
        </w:rPr>
        <w:t xml:space="preserve"> </w:t>
      </w:r>
      <w:r>
        <w:rPr>
          <w:rFonts w:ascii="SimSun" w:hAnsi="SimSun" w:eastAsia="SimSun" w:cs="SimSun"/>
          <w:sz w:val="22"/>
          <w:szCs w:val="22"/>
          <w:spacing w:val="-5"/>
        </w:rPr>
        <w:t>3～6个月检测1次。首次发现血脂异常时应在</w:t>
      </w:r>
      <w:r>
        <w:rPr>
          <w:rFonts w:ascii="SimSun" w:hAnsi="SimSun" w:eastAsia="SimSun" w:cs="SimSun"/>
          <w:sz w:val="22"/>
          <w:szCs w:val="22"/>
          <w:spacing w:val="-6"/>
        </w:rPr>
        <w:t>2～4周内复查，若仍异常，即可确立诊断。</w:t>
      </w:r>
    </w:p>
    <w:p>
      <w:pPr>
        <w:ind w:right="1142" w:firstLine="409"/>
        <w:spacing w:before="85" w:line="263" w:lineRule="auto"/>
        <w:jc w:val="both"/>
        <w:rPr>
          <w:rFonts w:ascii="SimSun" w:hAnsi="SimSun" w:eastAsia="SimSun" w:cs="SimSun"/>
          <w:sz w:val="22"/>
          <w:szCs w:val="22"/>
        </w:rPr>
      </w:pPr>
      <w:r>
        <w:rPr>
          <w:rFonts w:ascii="SimSun" w:hAnsi="SimSun" w:eastAsia="SimSun" w:cs="SimSun"/>
          <w:sz w:val="22"/>
          <w:szCs w:val="22"/>
          <w:spacing w:val="-12"/>
        </w:rPr>
        <w:t>血脂筛查的重点人群：①有血脂异常、冠心病或动脉粥样硬化家族史，尤其是直系亲属中有早发</w:t>
      </w:r>
      <w:r>
        <w:rPr>
          <w:rFonts w:ascii="SimSun" w:hAnsi="SimSun" w:eastAsia="SimSun" w:cs="SimSun"/>
          <w:sz w:val="22"/>
          <w:szCs w:val="22"/>
          <w:spacing w:val="12"/>
        </w:rPr>
        <w:t xml:space="preserve"> </w:t>
      </w:r>
      <w:r>
        <w:rPr>
          <w:rFonts w:ascii="SimSun" w:hAnsi="SimSun" w:eastAsia="SimSun" w:cs="SimSun"/>
          <w:sz w:val="22"/>
          <w:szCs w:val="22"/>
          <w:spacing w:val="-9"/>
        </w:rPr>
        <w:t>冠心病或其他动脉粥样硬化病</w:t>
      </w:r>
      <w:r>
        <w:rPr>
          <w:rFonts w:ascii="SimSun" w:hAnsi="SimSun" w:eastAsia="SimSun" w:cs="SimSun"/>
          <w:sz w:val="22"/>
          <w:szCs w:val="22"/>
          <w:spacing w:val="-10"/>
        </w:rPr>
        <w:t>史；②有</w:t>
      </w:r>
      <w:r>
        <w:rPr>
          <w:rFonts w:ascii="SimSun" w:hAnsi="SimSun" w:eastAsia="SimSun" w:cs="SimSun"/>
          <w:sz w:val="22"/>
          <w:szCs w:val="22"/>
          <w:spacing w:val="-9"/>
        </w:rPr>
        <w:t>ASCVD</w:t>
      </w:r>
      <w:r>
        <w:rPr>
          <w:rFonts w:ascii="SimSun" w:hAnsi="SimSun" w:eastAsia="SimSun" w:cs="SimSun"/>
          <w:sz w:val="22"/>
          <w:szCs w:val="22"/>
          <w:spacing w:val="41"/>
        </w:rPr>
        <w:t xml:space="preserve"> </w:t>
      </w:r>
      <w:r>
        <w:rPr>
          <w:rFonts w:ascii="SimSun" w:hAnsi="SimSun" w:eastAsia="SimSun" w:cs="SimSun"/>
          <w:sz w:val="22"/>
          <w:szCs w:val="22"/>
          <w:spacing w:val="-10"/>
        </w:rPr>
        <w:t>病史；③有多项</w:t>
      </w:r>
      <w:r>
        <w:rPr>
          <w:rFonts w:ascii="SimSun" w:hAnsi="SimSun" w:eastAsia="SimSun" w:cs="SimSun"/>
          <w:sz w:val="22"/>
          <w:szCs w:val="22"/>
          <w:spacing w:val="-9"/>
        </w:rPr>
        <w:t>ASCVD</w:t>
      </w:r>
      <w:r>
        <w:rPr>
          <w:rFonts w:ascii="SimSun" w:hAnsi="SimSun" w:eastAsia="SimSun" w:cs="SimSun"/>
          <w:sz w:val="22"/>
          <w:szCs w:val="22"/>
          <w:spacing w:val="42"/>
        </w:rPr>
        <w:t xml:space="preserve"> </w:t>
      </w:r>
      <w:r>
        <w:rPr>
          <w:rFonts w:ascii="SimSun" w:hAnsi="SimSun" w:eastAsia="SimSun" w:cs="SimSun"/>
          <w:sz w:val="22"/>
          <w:szCs w:val="22"/>
          <w:spacing w:val="-10"/>
        </w:rPr>
        <w:t>危险因素(高血压、糖尿病、肥</w:t>
      </w:r>
      <w:r>
        <w:rPr>
          <w:rFonts w:ascii="SimSun" w:hAnsi="SimSun" w:eastAsia="SimSun" w:cs="SimSun"/>
          <w:sz w:val="22"/>
          <w:szCs w:val="22"/>
        </w:rPr>
        <w:t xml:space="preserve"> </w:t>
      </w:r>
      <w:r>
        <w:rPr>
          <w:rFonts w:ascii="SimSun" w:hAnsi="SimSun" w:eastAsia="SimSun" w:cs="SimSun"/>
          <w:sz w:val="22"/>
          <w:szCs w:val="22"/>
          <w:spacing w:val="-11"/>
        </w:rPr>
        <w:t>胖、过量饮酒以及吸烟史);④有皮肤或肌腱黄色瘤。</w:t>
      </w:r>
    </w:p>
    <w:p>
      <w:pPr>
        <w:ind w:left="413"/>
        <w:spacing w:before="78" w:line="221" w:lineRule="auto"/>
        <w:rPr>
          <w:rFonts w:ascii="SimHei" w:hAnsi="SimHei" w:eastAsia="SimHei" w:cs="SimHei"/>
          <w:sz w:val="22"/>
          <w:szCs w:val="22"/>
        </w:rPr>
      </w:pPr>
      <w:r>
        <w:rPr>
          <w:rFonts w:ascii="SimHei" w:hAnsi="SimHei" w:eastAsia="SimHei" w:cs="SimHei"/>
          <w:sz w:val="22"/>
          <w:szCs w:val="22"/>
          <w:b/>
          <w:bCs/>
          <w:spacing w:val="12"/>
        </w:rPr>
        <w:t>(三)鉴别诊断</w:t>
      </w:r>
    </w:p>
    <w:p>
      <w:pPr>
        <w:ind w:right="1149" w:firstLine="409"/>
        <w:spacing w:before="101" w:line="258" w:lineRule="auto"/>
        <w:jc w:val="both"/>
        <w:rPr>
          <w:rFonts w:ascii="SimSun" w:hAnsi="SimSun" w:eastAsia="SimSun" w:cs="SimSun"/>
          <w:sz w:val="22"/>
          <w:szCs w:val="22"/>
        </w:rPr>
      </w:pPr>
      <w:r>
        <w:rPr>
          <w:rFonts w:ascii="SimSun" w:hAnsi="SimSun" w:eastAsia="SimSun" w:cs="SimSun"/>
          <w:sz w:val="22"/>
          <w:szCs w:val="22"/>
          <w:spacing w:val="-3"/>
        </w:rPr>
        <w:t>根据WHO</w:t>
      </w:r>
      <w:r>
        <w:rPr>
          <w:rFonts w:ascii="SimSun" w:hAnsi="SimSun" w:eastAsia="SimSun" w:cs="SimSun"/>
          <w:sz w:val="22"/>
          <w:szCs w:val="22"/>
          <w:spacing w:val="102"/>
        </w:rPr>
        <w:t xml:space="preserve"> </w:t>
      </w:r>
      <w:r>
        <w:rPr>
          <w:rFonts w:ascii="SimSun" w:hAnsi="SimSun" w:eastAsia="SimSun" w:cs="SimSun"/>
          <w:sz w:val="22"/>
          <w:szCs w:val="22"/>
          <w:spacing w:val="-3"/>
        </w:rPr>
        <w:t>系统进行表型分类，并鉴别原发性血脂异常和继发性血脂异常。继发性血脂异常多</w:t>
      </w:r>
      <w:r>
        <w:rPr>
          <w:rFonts w:ascii="SimSun" w:hAnsi="SimSun" w:eastAsia="SimSun" w:cs="SimSun"/>
          <w:sz w:val="22"/>
          <w:szCs w:val="22"/>
        </w:rPr>
        <w:t xml:space="preserve"> </w:t>
      </w:r>
      <w:r>
        <w:rPr>
          <w:rFonts w:ascii="SimSun" w:hAnsi="SimSun" w:eastAsia="SimSun" w:cs="SimSun"/>
          <w:sz w:val="22"/>
          <w:szCs w:val="22"/>
          <w:spacing w:val="-6"/>
        </w:rPr>
        <w:t>存在原发病的临床表现和病理特征。对家族性脂蛋白异常</w:t>
      </w:r>
      <w:r>
        <w:rPr>
          <w:rFonts w:ascii="SimSun" w:hAnsi="SimSun" w:eastAsia="SimSun" w:cs="SimSun"/>
          <w:sz w:val="22"/>
          <w:szCs w:val="22"/>
          <w:spacing w:val="-7"/>
        </w:rPr>
        <w:t>血症可进行基因诊断。尤其要对下列疾病</w:t>
      </w:r>
      <w:r>
        <w:rPr>
          <w:rFonts w:ascii="SimSun" w:hAnsi="SimSun" w:eastAsia="SimSun" w:cs="SimSun"/>
          <w:sz w:val="22"/>
          <w:szCs w:val="22"/>
        </w:rPr>
        <w:t xml:space="preserve"> </w:t>
      </w:r>
      <w:r>
        <w:rPr>
          <w:rFonts w:ascii="SimSun" w:hAnsi="SimSun" w:eastAsia="SimSun" w:cs="SimSun"/>
          <w:sz w:val="22"/>
          <w:szCs w:val="22"/>
          <w:spacing w:val="-9"/>
        </w:rPr>
        <w:t>引起的继发性血脂异常进行鉴别：</w:t>
      </w:r>
    </w:p>
    <w:p>
      <w:pPr>
        <w:ind w:right="1050" w:firstLine="409"/>
        <w:spacing w:before="98" w:line="272" w:lineRule="auto"/>
        <w:jc w:val="both"/>
        <w:rPr>
          <w:rFonts w:ascii="SimSun" w:hAnsi="SimSun" w:eastAsia="SimSun" w:cs="SimSun"/>
          <w:sz w:val="22"/>
          <w:szCs w:val="22"/>
        </w:rPr>
      </w:pPr>
      <w:r>
        <w:rPr>
          <w:rFonts w:ascii="SimSun" w:hAnsi="SimSun" w:eastAsia="SimSun" w:cs="SimSun"/>
          <w:sz w:val="22"/>
          <w:szCs w:val="22"/>
          <w:spacing w:val="-1"/>
        </w:rPr>
        <w:t>1.</w:t>
      </w:r>
      <w:r>
        <w:rPr>
          <w:rFonts w:ascii="SimSun" w:hAnsi="SimSun" w:eastAsia="SimSun" w:cs="SimSun"/>
          <w:sz w:val="22"/>
          <w:szCs w:val="22"/>
          <w:spacing w:val="8"/>
        </w:rPr>
        <w:t xml:space="preserve"> </w:t>
      </w:r>
      <w:r>
        <w:rPr>
          <w:rFonts w:ascii="SimSun" w:hAnsi="SimSun" w:eastAsia="SimSun" w:cs="SimSun"/>
          <w:sz w:val="22"/>
          <w:szCs w:val="22"/>
          <w:spacing w:val="-1"/>
        </w:rPr>
        <w:t>甲状腺功能减退症(甲减)</w:t>
      </w:r>
      <w:r>
        <w:rPr>
          <w:rFonts w:ascii="SimSun" w:hAnsi="SimSun" w:eastAsia="SimSun" w:cs="SimSun"/>
          <w:sz w:val="22"/>
          <w:szCs w:val="22"/>
          <w:spacing w:val="21"/>
        </w:rPr>
        <w:t xml:space="preserve">  </w:t>
      </w:r>
      <w:r>
        <w:rPr>
          <w:rFonts w:ascii="SimSun" w:hAnsi="SimSun" w:eastAsia="SimSun" w:cs="SimSun"/>
          <w:sz w:val="22"/>
          <w:szCs w:val="22"/>
          <w:spacing w:val="-1"/>
        </w:rPr>
        <w:t>甲减病人常伴发血脂异常，多表现为Ⅱa</w:t>
      </w:r>
      <w:r>
        <w:rPr>
          <w:rFonts w:ascii="SimSun" w:hAnsi="SimSun" w:eastAsia="SimSun" w:cs="SimSun"/>
          <w:sz w:val="22"/>
          <w:szCs w:val="22"/>
          <w:spacing w:val="-41"/>
        </w:rPr>
        <w:t xml:space="preserve"> </w:t>
      </w:r>
      <w:r>
        <w:rPr>
          <w:rFonts w:ascii="SimSun" w:hAnsi="SimSun" w:eastAsia="SimSun" w:cs="SimSun"/>
          <w:sz w:val="22"/>
          <w:szCs w:val="22"/>
          <w:spacing w:val="-1"/>
        </w:rPr>
        <w:t>型(单纯高胆固醇血</w:t>
      </w:r>
      <w:r>
        <w:rPr>
          <w:rFonts w:ascii="SimSun" w:hAnsi="SimSun" w:eastAsia="SimSun" w:cs="SimSun"/>
          <w:sz w:val="22"/>
          <w:szCs w:val="22"/>
        </w:rPr>
        <w:t xml:space="preserve">  </w:t>
      </w:r>
      <w:r>
        <w:rPr>
          <w:rFonts w:ascii="SimSun" w:hAnsi="SimSun" w:eastAsia="SimSun" w:cs="SimSun"/>
          <w:sz w:val="22"/>
          <w:szCs w:val="22"/>
          <w:spacing w:val="-4"/>
        </w:rPr>
        <w:t>症)或Ⅱb</w:t>
      </w:r>
      <w:r>
        <w:rPr>
          <w:rFonts w:ascii="SimSun" w:hAnsi="SimSun" w:eastAsia="SimSun" w:cs="SimSun"/>
          <w:sz w:val="22"/>
          <w:szCs w:val="22"/>
          <w:spacing w:val="-46"/>
        </w:rPr>
        <w:t xml:space="preserve"> </w:t>
      </w:r>
      <w:r>
        <w:rPr>
          <w:rFonts w:ascii="SimSun" w:hAnsi="SimSun" w:eastAsia="SimSun" w:cs="SimSun"/>
          <w:sz w:val="22"/>
          <w:szCs w:val="22"/>
          <w:spacing w:val="-4"/>
        </w:rPr>
        <w:t>型(混合型高脂血症)。甲减对TC</w:t>
      </w:r>
      <w:r>
        <w:rPr>
          <w:rFonts w:ascii="SimSun" w:hAnsi="SimSun" w:eastAsia="SimSun" w:cs="SimSun"/>
          <w:sz w:val="22"/>
          <w:szCs w:val="22"/>
          <w:spacing w:val="-14"/>
        </w:rPr>
        <w:t xml:space="preserve"> </w:t>
      </w:r>
      <w:r>
        <w:rPr>
          <w:rFonts w:ascii="SimSun" w:hAnsi="SimSun" w:eastAsia="SimSun" w:cs="SimSun"/>
          <w:sz w:val="22"/>
          <w:szCs w:val="22"/>
          <w:spacing w:val="-4"/>
        </w:rPr>
        <w:t>及</w:t>
      </w:r>
      <w:r>
        <w:rPr>
          <w:rFonts w:ascii="SimSun" w:hAnsi="SimSun" w:eastAsia="SimSun" w:cs="SimSun"/>
          <w:sz w:val="22"/>
          <w:szCs w:val="22"/>
          <w:spacing w:val="-62"/>
        </w:rPr>
        <w:t xml:space="preserve"> </w:t>
      </w:r>
      <w:r>
        <w:rPr>
          <w:rFonts w:ascii="SimSun" w:hAnsi="SimSun" w:eastAsia="SimSun" w:cs="SimSun"/>
          <w:sz w:val="22"/>
          <w:szCs w:val="22"/>
          <w:spacing w:val="-4"/>
        </w:rPr>
        <w:t>LDL-C</w:t>
      </w:r>
      <w:r>
        <w:rPr>
          <w:rFonts w:ascii="SimSun" w:hAnsi="SimSun" w:eastAsia="SimSun" w:cs="SimSun"/>
          <w:sz w:val="22"/>
          <w:szCs w:val="22"/>
          <w:spacing w:val="-33"/>
        </w:rPr>
        <w:t xml:space="preserve"> </w:t>
      </w:r>
      <w:r>
        <w:rPr>
          <w:rFonts w:ascii="SimSun" w:hAnsi="SimSun" w:eastAsia="SimSun" w:cs="SimSun"/>
          <w:sz w:val="22"/>
          <w:szCs w:val="22"/>
          <w:spacing w:val="-4"/>
        </w:rPr>
        <w:t>影响最大，对TG、HDL-C</w:t>
      </w:r>
      <w:r>
        <w:rPr>
          <w:rFonts w:ascii="SimSun" w:hAnsi="SimSun" w:eastAsia="SimSun" w:cs="SimSun"/>
          <w:sz w:val="22"/>
          <w:szCs w:val="22"/>
          <w:spacing w:val="13"/>
        </w:rPr>
        <w:t xml:space="preserve">  </w:t>
      </w:r>
      <w:r>
        <w:rPr>
          <w:rFonts w:ascii="SimSun" w:hAnsi="SimSun" w:eastAsia="SimSun" w:cs="SimSun"/>
          <w:sz w:val="22"/>
          <w:szCs w:val="22"/>
          <w:spacing w:val="-4"/>
        </w:rPr>
        <w:t>及</w:t>
      </w:r>
      <w:r>
        <w:rPr>
          <w:rFonts w:ascii="SimSun" w:hAnsi="SimSun" w:eastAsia="SimSun" w:cs="SimSun"/>
          <w:sz w:val="22"/>
          <w:szCs w:val="22"/>
          <w:spacing w:val="-62"/>
        </w:rPr>
        <w:t xml:space="preserve"> </w:t>
      </w:r>
      <w:r>
        <w:rPr>
          <w:rFonts w:ascii="SimSun" w:hAnsi="SimSun" w:eastAsia="SimSun" w:cs="SimSun"/>
          <w:sz w:val="22"/>
          <w:szCs w:val="22"/>
          <w:spacing w:val="-4"/>
        </w:rPr>
        <w:t>VLDL</w:t>
      </w:r>
      <w:r>
        <w:rPr>
          <w:rFonts w:ascii="SimSun" w:hAnsi="SimSun" w:eastAsia="SimSun" w:cs="SimSun"/>
          <w:sz w:val="22"/>
          <w:szCs w:val="22"/>
          <w:spacing w:val="3"/>
        </w:rPr>
        <w:t xml:space="preserve"> </w:t>
      </w:r>
      <w:r>
        <w:rPr>
          <w:rFonts w:ascii="SimSun" w:hAnsi="SimSun" w:eastAsia="SimSun" w:cs="SimSun"/>
          <w:sz w:val="22"/>
          <w:szCs w:val="22"/>
          <w:spacing w:val="-4"/>
        </w:rPr>
        <w:t>影响较小。</w:t>
      </w:r>
      <w:r>
        <w:rPr>
          <w:rFonts w:ascii="SimSun" w:hAnsi="SimSun" w:eastAsia="SimSun" w:cs="SimSun"/>
          <w:sz w:val="22"/>
          <w:szCs w:val="22"/>
        </w:rPr>
        <w:t xml:space="preserve"> </w:t>
      </w:r>
      <w:r>
        <w:rPr>
          <w:rFonts w:ascii="SimSun" w:hAnsi="SimSun" w:eastAsia="SimSun" w:cs="SimSun"/>
          <w:sz w:val="22"/>
          <w:szCs w:val="22"/>
          <w:spacing w:val="-8"/>
        </w:rPr>
        <w:t>甲减引起血脂异常的主要机制是，甲状腺激素分泌减少导致LDL-C</w:t>
      </w:r>
      <w:r>
        <w:rPr>
          <w:rFonts w:ascii="SimSun" w:hAnsi="SimSun" w:eastAsia="SimSun" w:cs="SimSun"/>
          <w:sz w:val="22"/>
          <w:szCs w:val="22"/>
          <w:spacing w:val="-24"/>
        </w:rPr>
        <w:t xml:space="preserve"> </w:t>
      </w:r>
      <w:r>
        <w:rPr>
          <w:rFonts w:ascii="SimSun" w:hAnsi="SimSun" w:eastAsia="SimSun" w:cs="SimSun"/>
          <w:sz w:val="22"/>
          <w:szCs w:val="22"/>
          <w:spacing w:val="-8"/>
        </w:rPr>
        <w:t>摄取减少、CH</w:t>
      </w:r>
      <w:r>
        <w:rPr>
          <w:rFonts w:ascii="SimSun" w:hAnsi="SimSun" w:eastAsia="SimSun" w:cs="SimSun"/>
          <w:sz w:val="22"/>
          <w:szCs w:val="22"/>
          <w:spacing w:val="7"/>
        </w:rPr>
        <w:t xml:space="preserve"> </w:t>
      </w:r>
      <w:r>
        <w:rPr>
          <w:rFonts w:ascii="SimSun" w:hAnsi="SimSun" w:eastAsia="SimSun" w:cs="SimSun"/>
          <w:sz w:val="22"/>
          <w:szCs w:val="22"/>
          <w:spacing w:val="-8"/>
        </w:rPr>
        <w:t>合成</w:t>
      </w:r>
      <w:r>
        <w:rPr>
          <w:rFonts w:ascii="SimSun" w:hAnsi="SimSun" w:eastAsia="SimSun" w:cs="SimSun"/>
          <w:sz w:val="22"/>
          <w:szCs w:val="22"/>
          <w:spacing w:val="-9"/>
        </w:rPr>
        <w:t>增加和转化减</w:t>
      </w:r>
      <w:r>
        <w:rPr>
          <w:rFonts w:ascii="SimSun" w:hAnsi="SimSun" w:eastAsia="SimSun" w:cs="SimSun"/>
          <w:sz w:val="22"/>
          <w:szCs w:val="22"/>
        </w:rPr>
        <w:t xml:space="preserve">  </w:t>
      </w:r>
      <w:r>
        <w:rPr>
          <w:rFonts w:ascii="SimSun" w:hAnsi="SimSun" w:eastAsia="SimSun" w:cs="SimSun"/>
          <w:sz w:val="22"/>
          <w:szCs w:val="22"/>
          <w:spacing w:val="-9"/>
        </w:rPr>
        <w:t>少。TSH</w:t>
      </w:r>
      <w:r>
        <w:rPr>
          <w:rFonts w:ascii="SimSun" w:hAnsi="SimSun" w:eastAsia="SimSun" w:cs="SimSun"/>
          <w:sz w:val="22"/>
          <w:szCs w:val="22"/>
          <w:spacing w:val="22"/>
        </w:rPr>
        <w:t xml:space="preserve"> </w:t>
      </w:r>
      <w:r>
        <w:rPr>
          <w:rFonts w:ascii="SimSun" w:hAnsi="SimSun" w:eastAsia="SimSun" w:cs="SimSun"/>
          <w:sz w:val="22"/>
          <w:szCs w:val="22"/>
          <w:spacing w:val="-9"/>
        </w:rPr>
        <w:t>可以直接调控脂质代谢，促进CH</w:t>
      </w:r>
      <w:r>
        <w:rPr>
          <w:rFonts w:ascii="SimSun" w:hAnsi="SimSun" w:eastAsia="SimSun" w:cs="SimSun"/>
          <w:sz w:val="22"/>
          <w:szCs w:val="22"/>
          <w:spacing w:val="7"/>
        </w:rPr>
        <w:t xml:space="preserve"> </w:t>
      </w:r>
      <w:r>
        <w:rPr>
          <w:rFonts w:ascii="SimSun" w:hAnsi="SimSun" w:eastAsia="SimSun" w:cs="SimSun"/>
          <w:sz w:val="22"/>
          <w:szCs w:val="22"/>
          <w:spacing w:val="-9"/>
        </w:rPr>
        <w:t>和TG</w:t>
      </w:r>
      <w:r>
        <w:rPr>
          <w:rFonts w:ascii="SimSun" w:hAnsi="SimSun" w:eastAsia="SimSun" w:cs="SimSun"/>
          <w:sz w:val="22"/>
          <w:szCs w:val="22"/>
          <w:spacing w:val="-14"/>
        </w:rPr>
        <w:t xml:space="preserve"> </w:t>
      </w:r>
      <w:r>
        <w:rPr>
          <w:rFonts w:ascii="SimSun" w:hAnsi="SimSun" w:eastAsia="SimSun" w:cs="SimSun"/>
          <w:sz w:val="22"/>
          <w:szCs w:val="22"/>
          <w:spacing w:val="-9"/>
        </w:rPr>
        <w:t>合成、抑制CH</w:t>
      </w:r>
      <w:r>
        <w:rPr>
          <w:rFonts w:ascii="SimSun" w:hAnsi="SimSun" w:eastAsia="SimSun" w:cs="SimSun"/>
          <w:sz w:val="22"/>
          <w:szCs w:val="22"/>
          <w:spacing w:val="7"/>
        </w:rPr>
        <w:t xml:space="preserve"> </w:t>
      </w:r>
      <w:r>
        <w:rPr>
          <w:rFonts w:ascii="SimSun" w:hAnsi="SimSun" w:eastAsia="SimSun" w:cs="SimSun"/>
          <w:sz w:val="22"/>
          <w:szCs w:val="22"/>
          <w:spacing w:val="-9"/>
        </w:rPr>
        <w:t>转化。甲减的诊断主要通过实验室检</w:t>
      </w:r>
      <w:r>
        <w:rPr>
          <w:rFonts w:ascii="SimSun" w:hAnsi="SimSun" w:eastAsia="SimSun" w:cs="SimSun"/>
          <w:sz w:val="22"/>
          <w:szCs w:val="22"/>
        </w:rPr>
        <w:t xml:space="preserve">  </w:t>
      </w:r>
      <w:r>
        <w:rPr>
          <w:rFonts w:ascii="SimSun" w:hAnsi="SimSun" w:eastAsia="SimSun" w:cs="SimSun"/>
          <w:sz w:val="22"/>
          <w:szCs w:val="22"/>
          <w:spacing w:val="-13"/>
        </w:rPr>
        <w:t>查，血清TSH</w:t>
      </w:r>
      <w:r>
        <w:rPr>
          <w:rFonts w:ascii="SimSun" w:hAnsi="SimSun" w:eastAsia="SimSun" w:cs="SimSun"/>
          <w:sz w:val="22"/>
          <w:szCs w:val="22"/>
          <w:spacing w:val="-10"/>
        </w:rPr>
        <w:t xml:space="preserve"> </w:t>
      </w:r>
      <w:r>
        <w:rPr>
          <w:rFonts w:ascii="SimSun" w:hAnsi="SimSun" w:eastAsia="SimSun" w:cs="SimSun"/>
          <w:sz w:val="22"/>
          <w:szCs w:val="22"/>
          <w:spacing w:val="-13"/>
        </w:rPr>
        <w:t>水平升高、甲状腺激素(T</w:t>
      </w:r>
      <w:r>
        <w:rPr>
          <w:rFonts w:ascii="Calibri" w:hAnsi="Calibri" w:eastAsia="Calibri" w:cs="Calibri"/>
          <w:sz w:val="22"/>
          <w:szCs w:val="22"/>
          <w:spacing w:val="-13"/>
        </w:rPr>
        <w:t>₃</w:t>
      </w:r>
      <w:r>
        <w:rPr>
          <w:rFonts w:ascii="Calibri" w:hAnsi="Calibri" w:eastAsia="Calibri" w:cs="Calibri"/>
          <w:sz w:val="22"/>
          <w:szCs w:val="22"/>
          <w:spacing w:val="-26"/>
        </w:rPr>
        <w:t xml:space="preserve"> </w:t>
      </w:r>
      <w:r>
        <w:rPr>
          <w:rFonts w:ascii="SimSun" w:hAnsi="SimSun" w:eastAsia="SimSun" w:cs="SimSun"/>
          <w:sz w:val="22"/>
          <w:szCs w:val="22"/>
          <w:spacing w:val="-13"/>
        </w:rPr>
        <w:t>、T</w:t>
      </w:r>
      <w:r>
        <w:rPr>
          <w:rFonts w:ascii="Calibri" w:hAnsi="Calibri" w:eastAsia="Calibri" w:cs="Calibri"/>
          <w:sz w:val="22"/>
          <w:szCs w:val="22"/>
          <w:spacing w:val="-13"/>
        </w:rPr>
        <w:t>₄</w:t>
      </w:r>
      <w:r>
        <w:rPr>
          <w:rFonts w:ascii="SimSun" w:hAnsi="SimSun" w:eastAsia="SimSun" w:cs="SimSun"/>
          <w:sz w:val="22"/>
          <w:szCs w:val="22"/>
          <w:spacing w:val="-13"/>
        </w:rPr>
        <w:t>)水平降低。</w:t>
      </w:r>
    </w:p>
    <w:p>
      <w:pPr>
        <w:ind w:right="1135" w:firstLine="409"/>
        <w:spacing w:before="79" w:line="272" w:lineRule="auto"/>
        <w:jc w:val="both"/>
        <w:rPr>
          <w:rFonts w:ascii="SimSun" w:hAnsi="SimSun" w:eastAsia="SimSun" w:cs="SimSun"/>
          <w:sz w:val="22"/>
          <w:szCs w:val="22"/>
        </w:rPr>
      </w:pPr>
      <w:r>
        <w:rPr>
          <w:rFonts w:ascii="SimSun" w:hAnsi="SimSun" w:eastAsia="SimSun" w:cs="SimSun"/>
          <w:sz w:val="22"/>
          <w:szCs w:val="22"/>
          <w:spacing w:val="4"/>
        </w:rPr>
        <w:t>2.</w:t>
      </w:r>
      <w:r>
        <w:rPr>
          <w:rFonts w:ascii="SimSun" w:hAnsi="SimSun" w:eastAsia="SimSun" w:cs="SimSun"/>
          <w:sz w:val="22"/>
          <w:szCs w:val="22"/>
          <w:spacing w:val="-29"/>
        </w:rPr>
        <w:t xml:space="preserve"> </w:t>
      </w:r>
      <w:r>
        <w:rPr>
          <w:rFonts w:ascii="SimSun" w:hAnsi="SimSun" w:eastAsia="SimSun" w:cs="SimSun"/>
          <w:sz w:val="22"/>
          <w:szCs w:val="22"/>
          <w:spacing w:val="4"/>
        </w:rPr>
        <w:t>库欣综合征本病引起的血脂异常多表现为Ⅱ</w:t>
      </w:r>
      <w:r>
        <w:rPr>
          <w:rFonts w:ascii="SimSun" w:hAnsi="SimSun" w:eastAsia="SimSun" w:cs="SimSun"/>
          <w:sz w:val="22"/>
          <w:szCs w:val="22"/>
          <w:spacing w:val="3"/>
        </w:rPr>
        <w:t>b</w:t>
      </w:r>
      <w:r>
        <w:rPr>
          <w:rFonts w:ascii="SimSun" w:hAnsi="SimSun" w:eastAsia="SimSun" w:cs="SimSun"/>
          <w:sz w:val="22"/>
          <w:szCs w:val="22"/>
          <w:spacing w:val="-35"/>
        </w:rPr>
        <w:t xml:space="preserve"> </w:t>
      </w:r>
      <w:r>
        <w:rPr>
          <w:rFonts w:ascii="SimSun" w:hAnsi="SimSun" w:eastAsia="SimSun" w:cs="SimSun"/>
          <w:sz w:val="22"/>
          <w:szCs w:val="22"/>
          <w:spacing w:val="3"/>
        </w:rPr>
        <w:t>型(混合型高脂血症)。肾上腺糖皮质激素</w:t>
      </w:r>
      <w:r>
        <w:rPr>
          <w:rFonts w:ascii="SimSun" w:hAnsi="SimSun" w:eastAsia="SimSun" w:cs="SimSun"/>
          <w:sz w:val="22"/>
          <w:szCs w:val="22"/>
        </w:rPr>
        <w:t xml:space="preserve"> </w:t>
      </w:r>
      <w:r>
        <w:rPr>
          <w:rFonts w:ascii="SimSun" w:hAnsi="SimSun" w:eastAsia="SimSun" w:cs="SimSun"/>
          <w:sz w:val="22"/>
          <w:szCs w:val="22"/>
          <w:spacing w:val="-8"/>
        </w:rPr>
        <w:t>可以动员脂肪、促进TG</w:t>
      </w:r>
      <w:r>
        <w:rPr>
          <w:rFonts w:ascii="SimSun" w:hAnsi="SimSun" w:eastAsia="SimSun" w:cs="SimSun"/>
          <w:sz w:val="22"/>
          <w:szCs w:val="22"/>
          <w:spacing w:val="-15"/>
        </w:rPr>
        <w:t xml:space="preserve"> </w:t>
      </w:r>
      <w:r>
        <w:rPr>
          <w:rFonts w:ascii="SimSun" w:hAnsi="SimSun" w:eastAsia="SimSun" w:cs="SimSun"/>
          <w:sz w:val="22"/>
          <w:szCs w:val="22"/>
          <w:spacing w:val="-8"/>
        </w:rPr>
        <w:t>分解；同时刺激胰岛β细胞分泌胰岛素，促进脂肪合成。库欣综合征脂肪动</w:t>
      </w:r>
      <w:r>
        <w:rPr>
          <w:rFonts w:ascii="SimSun" w:hAnsi="SimSun" w:eastAsia="SimSun" w:cs="SimSun"/>
          <w:sz w:val="22"/>
          <w:szCs w:val="22"/>
        </w:rPr>
        <w:t xml:space="preserve"> </w:t>
      </w:r>
      <w:r>
        <w:rPr>
          <w:rFonts w:ascii="SimSun" w:hAnsi="SimSun" w:eastAsia="SimSun" w:cs="SimSun"/>
          <w:sz w:val="22"/>
          <w:szCs w:val="22"/>
          <w:spacing w:val="-11"/>
        </w:rPr>
        <w:t>员和合成均增加，但促进合成作用更强，导致脂肪总量增加。本病诊断主要</w:t>
      </w:r>
      <w:r>
        <w:rPr>
          <w:rFonts w:ascii="SimSun" w:hAnsi="SimSun" w:eastAsia="SimSun" w:cs="SimSun"/>
          <w:sz w:val="22"/>
          <w:szCs w:val="22"/>
          <w:spacing w:val="-12"/>
        </w:rPr>
        <w:t>根据典型症状和体征，如</w:t>
      </w:r>
      <w:r>
        <w:rPr>
          <w:rFonts w:ascii="SimSun" w:hAnsi="SimSun" w:eastAsia="SimSun" w:cs="SimSun"/>
          <w:sz w:val="22"/>
          <w:szCs w:val="22"/>
        </w:rPr>
        <w:t xml:space="preserve"> </w:t>
      </w:r>
      <w:r>
        <w:rPr>
          <w:rFonts w:ascii="SimSun" w:hAnsi="SimSun" w:eastAsia="SimSun" w:cs="SimSun"/>
          <w:sz w:val="22"/>
          <w:szCs w:val="22"/>
          <w:spacing w:val="-11"/>
        </w:rPr>
        <w:t>向心性肥胖、紫纹、毛发增多、性功能障碍等。实验室诊断包括</w:t>
      </w:r>
      <w:r>
        <w:rPr>
          <w:rFonts w:ascii="SimSun" w:hAnsi="SimSun" w:eastAsia="SimSun" w:cs="SimSun"/>
          <w:sz w:val="22"/>
          <w:szCs w:val="22"/>
          <w:spacing w:val="-12"/>
        </w:rPr>
        <w:t>血皮质类固醇升高并失去昼夜变化节</w:t>
      </w:r>
      <w:r>
        <w:rPr>
          <w:rFonts w:ascii="SimSun" w:hAnsi="SimSun" w:eastAsia="SimSun" w:cs="SimSun"/>
          <w:sz w:val="22"/>
          <w:szCs w:val="22"/>
        </w:rPr>
        <w:t xml:space="preserve"> </w:t>
      </w:r>
      <w:r>
        <w:rPr>
          <w:rFonts w:ascii="SimSun" w:hAnsi="SimSun" w:eastAsia="SimSun" w:cs="SimSun"/>
          <w:sz w:val="22"/>
          <w:szCs w:val="22"/>
          <w:spacing w:val="-12"/>
        </w:rPr>
        <w:t>律、尿17-羟皮质类固醇排出量显著增高、小剂量地</w:t>
      </w:r>
      <w:r>
        <w:rPr>
          <w:rFonts w:ascii="SimSun" w:hAnsi="SimSun" w:eastAsia="SimSun" w:cs="SimSun"/>
          <w:sz w:val="22"/>
          <w:szCs w:val="22"/>
          <w:spacing w:val="-13"/>
        </w:rPr>
        <w:t>塞米松抑制试验不能被抑制。</w:t>
      </w:r>
    </w:p>
    <w:p>
      <w:pPr>
        <w:ind w:right="1159" w:firstLine="409"/>
        <w:spacing w:before="80" w:line="266" w:lineRule="auto"/>
        <w:jc w:val="both"/>
        <w:rPr>
          <w:rFonts w:ascii="SimSun" w:hAnsi="SimSun" w:eastAsia="SimSun" w:cs="SimSun"/>
          <w:sz w:val="22"/>
          <w:szCs w:val="22"/>
        </w:rPr>
      </w:pPr>
      <w:r>
        <w:rPr>
          <w:rFonts w:ascii="SimSun" w:hAnsi="SimSun" w:eastAsia="SimSun" w:cs="SimSun"/>
          <w:sz w:val="22"/>
          <w:szCs w:val="22"/>
          <w:spacing w:val="-3"/>
        </w:rPr>
        <w:t>3.</w:t>
      </w:r>
      <w:r>
        <w:rPr>
          <w:rFonts w:ascii="SimSun" w:hAnsi="SimSun" w:eastAsia="SimSun" w:cs="SimSun"/>
          <w:sz w:val="22"/>
          <w:szCs w:val="22"/>
          <w:spacing w:val="-8"/>
        </w:rPr>
        <w:t xml:space="preserve"> </w:t>
      </w:r>
      <w:r>
        <w:rPr>
          <w:rFonts w:ascii="SimSun" w:hAnsi="SimSun" w:eastAsia="SimSun" w:cs="SimSun"/>
          <w:sz w:val="22"/>
          <w:szCs w:val="22"/>
          <w:spacing w:val="-3"/>
        </w:rPr>
        <w:t>肾病综合征高脂血症是肾病综合征临床特征</w:t>
      </w:r>
      <w:r>
        <w:rPr>
          <w:rFonts w:ascii="SimSun" w:hAnsi="SimSun" w:eastAsia="SimSun" w:cs="SimSun"/>
          <w:sz w:val="22"/>
          <w:szCs w:val="22"/>
          <w:spacing w:val="-4"/>
        </w:rPr>
        <w:t>之一，其特点是几乎所有血脂和脂蛋白成分均</w:t>
      </w:r>
      <w:r>
        <w:rPr>
          <w:rFonts w:ascii="SimSun" w:hAnsi="SimSun" w:eastAsia="SimSun" w:cs="SimSun"/>
          <w:sz w:val="22"/>
          <w:szCs w:val="22"/>
        </w:rPr>
        <w:t xml:space="preserve"> </w:t>
      </w:r>
      <w:r>
        <w:rPr>
          <w:rFonts w:ascii="SimSun" w:hAnsi="SimSun" w:eastAsia="SimSun" w:cs="SimSun"/>
          <w:sz w:val="22"/>
          <w:szCs w:val="22"/>
          <w:spacing w:val="-14"/>
        </w:rPr>
        <w:t>增加，</w:t>
      </w:r>
      <w:r>
        <w:rPr>
          <w:rFonts w:ascii="SimSun" w:hAnsi="SimSun" w:eastAsia="SimSun" w:cs="SimSun"/>
          <w:sz w:val="22"/>
          <w:szCs w:val="22"/>
          <w:spacing w:val="-13"/>
        </w:rPr>
        <w:t>TC</w:t>
      </w:r>
      <w:r>
        <w:rPr>
          <w:rFonts w:ascii="SimSun" w:hAnsi="SimSun" w:eastAsia="SimSun" w:cs="SimSun"/>
          <w:sz w:val="22"/>
          <w:szCs w:val="22"/>
          <w:spacing w:val="-14"/>
        </w:rPr>
        <w:t>、</w:t>
      </w:r>
      <w:r>
        <w:rPr>
          <w:rFonts w:ascii="SimSun" w:hAnsi="SimSun" w:eastAsia="SimSun" w:cs="SimSun"/>
          <w:sz w:val="22"/>
          <w:szCs w:val="22"/>
          <w:spacing w:val="-13"/>
        </w:rPr>
        <w:t>LDL</w:t>
      </w:r>
      <w:r>
        <w:rPr>
          <w:rFonts w:ascii="SimSun" w:hAnsi="SimSun" w:eastAsia="SimSun" w:cs="SimSun"/>
          <w:sz w:val="22"/>
          <w:szCs w:val="22"/>
          <w:spacing w:val="-14"/>
        </w:rPr>
        <w:t>-C、</w:t>
      </w:r>
      <w:r>
        <w:rPr>
          <w:rFonts w:ascii="SimSun" w:hAnsi="SimSun" w:eastAsia="SimSun" w:cs="SimSun"/>
          <w:sz w:val="22"/>
          <w:szCs w:val="22"/>
          <w:spacing w:val="-13"/>
        </w:rPr>
        <w:t>sLDL</w:t>
      </w:r>
      <w:r>
        <w:rPr>
          <w:rFonts w:ascii="SimSun" w:hAnsi="SimSun" w:eastAsia="SimSun" w:cs="SimSun"/>
          <w:sz w:val="22"/>
          <w:szCs w:val="22"/>
          <w:spacing w:val="-14"/>
        </w:rPr>
        <w:t>、</w:t>
      </w:r>
      <w:r>
        <w:rPr>
          <w:rFonts w:ascii="SimSun" w:hAnsi="SimSun" w:eastAsia="SimSun" w:cs="SimSun"/>
          <w:sz w:val="22"/>
          <w:szCs w:val="22"/>
          <w:spacing w:val="-13"/>
        </w:rPr>
        <w:t>ApoB</w:t>
      </w:r>
      <w:r>
        <w:rPr>
          <w:rFonts w:ascii="SimSun" w:hAnsi="SimSun" w:eastAsia="SimSun" w:cs="SimSun"/>
          <w:sz w:val="22"/>
          <w:szCs w:val="22"/>
          <w:spacing w:val="-14"/>
        </w:rPr>
        <w:t>、</w:t>
      </w:r>
      <w:r>
        <w:rPr>
          <w:rFonts w:ascii="SimSun" w:hAnsi="SimSun" w:eastAsia="SimSun" w:cs="SimSun"/>
          <w:sz w:val="22"/>
          <w:szCs w:val="22"/>
          <w:spacing w:val="-13"/>
        </w:rPr>
        <w:t>ApoC</w:t>
      </w:r>
      <w:r>
        <w:rPr>
          <w:rFonts w:ascii="SimSun" w:hAnsi="SimSun" w:eastAsia="SimSun" w:cs="SimSun"/>
          <w:sz w:val="22"/>
          <w:szCs w:val="22"/>
          <w:spacing w:val="-14"/>
        </w:rPr>
        <w:t>2、</w:t>
      </w:r>
      <w:r>
        <w:rPr>
          <w:rFonts w:ascii="SimSun" w:hAnsi="SimSun" w:eastAsia="SimSun" w:cs="SimSun"/>
          <w:sz w:val="22"/>
          <w:szCs w:val="22"/>
          <w:spacing w:val="-13"/>
        </w:rPr>
        <w:t>ApoE</w:t>
      </w:r>
      <w:r>
        <w:rPr>
          <w:rFonts w:ascii="SimSun" w:hAnsi="SimSun" w:eastAsia="SimSun" w:cs="SimSun"/>
          <w:sz w:val="22"/>
          <w:szCs w:val="22"/>
          <w:spacing w:val="-14"/>
        </w:rPr>
        <w:t>、</w:t>
      </w:r>
      <w:r>
        <w:rPr>
          <w:rFonts w:ascii="SimSun" w:hAnsi="SimSun" w:eastAsia="SimSun" w:cs="SimSun"/>
          <w:sz w:val="22"/>
          <w:szCs w:val="22"/>
          <w:spacing w:val="-13"/>
        </w:rPr>
        <w:t>Lp</w:t>
      </w:r>
      <w:r>
        <w:rPr>
          <w:rFonts w:ascii="SimSun" w:hAnsi="SimSun" w:eastAsia="SimSun" w:cs="SimSun"/>
          <w:sz w:val="22"/>
          <w:szCs w:val="22"/>
          <w:spacing w:val="-14"/>
        </w:rPr>
        <w:t>(a)等均有不同程度升高，</w:t>
      </w:r>
      <w:r>
        <w:rPr>
          <w:rFonts w:ascii="SimSun" w:hAnsi="SimSun" w:eastAsia="SimSun" w:cs="SimSun"/>
          <w:sz w:val="22"/>
          <w:szCs w:val="22"/>
          <w:spacing w:val="-13"/>
        </w:rPr>
        <w:t>TG</w:t>
      </w:r>
      <w:r>
        <w:rPr>
          <w:rFonts w:ascii="SimSun" w:hAnsi="SimSun" w:eastAsia="SimSun" w:cs="SimSun"/>
          <w:sz w:val="22"/>
          <w:szCs w:val="22"/>
          <w:spacing w:val="-5"/>
        </w:rPr>
        <w:t xml:space="preserve"> </w:t>
      </w:r>
      <w:r>
        <w:rPr>
          <w:rFonts w:ascii="SimSun" w:hAnsi="SimSun" w:eastAsia="SimSun" w:cs="SimSun"/>
          <w:sz w:val="22"/>
          <w:szCs w:val="22"/>
          <w:spacing w:val="-14"/>
        </w:rPr>
        <w:t>和</w:t>
      </w:r>
      <w:r>
        <w:rPr>
          <w:rFonts w:ascii="SimSun" w:hAnsi="SimSun" w:eastAsia="SimSun" w:cs="SimSun"/>
          <w:sz w:val="22"/>
          <w:szCs w:val="22"/>
          <w:spacing w:val="-51"/>
        </w:rPr>
        <w:t xml:space="preserve"> </w:t>
      </w:r>
      <w:r>
        <w:rPr>
          <w:rFonts w:ascii="SimSun" w:hAnsi="SimSun" w:eastAsia="SimSun" w:cs="SimSun"/>
          <w:sz w:val="22"/>
          <w:szCs w:val="22"/>
          <w:spacing w:val="-13"/>
        </w:rPr>
        <w:t>VLDL</w:t>
      </w:r>
      <w:r>
        <w:rPr>
          <w:rFonts w:ascii="SimSun" w:hAnsi="SimSun" w:eastAsia="SimSun" w:cs="SimSun"/>
          <w:sz w:val="22"/>
          <w:szCs w:val="22"/>
          <w:spacing w:val="24"/>
        </w:rPr>
        <w:t xml:space="preserve"> </w:t>
      </w:r>
      <w:r>
        <w:rPr>
          <w:rFonts w:ascii="SimSun" w:hAnsi="SimSun" w:eastAsia="SimSun" w:cs="SimSun"/>
          <w:sz w:val="22"/>
          <w:szCs w:val="22"/>
          <w:spacing w:val="-14"/>
        </w:rPr>
        <w:t>可能升高，HDL</w:t>
      </w:r>
      <w:r>
        <w:rPr>
          <w:rFonts w:ascii="SimSun" w:hAnsi="SimSun" w:eastAsia="SimSun" w:cs="SimSun"/>
          <w:sz w:val="22"/>
          <w:szCs w:val="22"/>
        </w:rPr>
        <w:t xml:space="preserve"> </w:t>
      </w:r>
      <w:r>
        <w:rPr>
          <w:rFonts w:ascii="SimSun" w:hAnsi="SimSun" w:eastAsia="SimSun" w:cs="SimSun"/>
          <w:sz w:val="22"/>
          <w:szCs w:val="22"/>
          <w:spacing w:val="-6"/>
        </w:rPr>
        <w:t>正常或稍下降。肾病综合征引起血脂异常的主要</w:t>
      </w:r>
      <w:r>
        <w:rPr>
          <w:rFonts w:ascii="SimSun" w:hAnsi="SimSun" w:eastAsia="SimSun" w:cs="SimSun"/>
          <w:sz w:val="22"/>
          <w:szCs w:val="22"/>
          <w:spacing w:val="-7"/>
        </w:rPr>
        <w:t>机制是低白蛋白血症导致脂蛋白合成增加、分解减</w:t>
      </w:r>
      <w:r>
        <w:rPr>
          <w:rFonts w:ascii="SimSun" w:hAnsi="SimSun" w:eastAsia="SimSun" w:cs="SimSun"/>
          <w:sz w:val="22"/>
          <w:szCs w:val="22"/>
        </w:rPr>
        <w:t xml:space="preserve"> </w:t>
      </w:r>
      <w:r>
        <w:rPr>
          <w:rFonts w:ascii="SimSun" w:hAnsi="SimSun" w:eastAsia="SimSun" w:cs="SimSun"/>
          <w:sz w:val="22"/>
          <w:szCs w:val="22"/>
          <w:spacing w:val="-3"/>
        </w:rPr>
        <w:t>少。本病诊断主要根据大量蛋白尿(&gt;3.5g/d)和低白蛋白血症(&lt;30g/L)。</w:t>
      </w:r>
    </w:p>
    <w:p>
      <w:pPr>
        <w:sectPr>
          <w:pgSz w:w="11900" w:h="16840"/>
          <w:pgMar w:top="752" w:right="649" w:bottom="400" w:left="909" w:header="0" w:footer="0" w:gutter="0"/>
        </w:sectPr>
        <w:rPr/>
      </w:pPr>
    </w:p>
    <w:p>
      <w:pPr>
        <w:ind w:left="42"/>
        <w:spacing w:before="87" w:line="183" w:lineRule="auto"/>
        <w:rPr>
          <w:rFonts w:ascii="SimSun" w:hAnsi="SimSun" w:eastAsia="SimSun" w:cs="SimSun"/>
          <w:sz w:val="21"/>
          <w:szCs w:val="21"/>
        </w:rPr>
      </w:pPr>
      <w:r>
        <w:rPr>
          <w:rFonts w:ascii="SimSun" w:hAnsi="SimSun" w:eastAsia="SimSun" w:cs="SimSun"/>
          <w:sz w:val="21"/>
          <w:szCs w:val="21"/>
          <w:b/>
          <w:bCs/>
          <w:color w:val="0073CB"/>
          <w:spacing w:val="-6"/>
        </w:rPr>
        <w:t>758</w:t>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ind w:left="460"/>
        <w:spacing w:before="68" w:line="229" w:lineRule="auto"/>
        <w:rPr>
          <w:rFonts w:ascii="SimSun" w:hAnsi="SimSun" w:eastAsia="SimSun" w:cs="SimSun"/>
          <w:sz w:val="21"/>
          <w:szCs w:val="21"/>
        </w:rPr>
      </w:pPr>
      <w:r>
        <w:drawing>
          <wp:anchor distT="0" distB="0" distL="0" distR="0" simplePos="0" relativeHeight="251730944" behindDoc="1" locked="0" layoutInCell="1" allowOverlap="1">
            <wp:simplePos x="0" y="0"/>
            <wp:positionH relativeFrom="column">
              <wp:posOffset>0</wp:posOffset>
            </wp:positionH>
            <wp:positionV relativeFrom="paragraph">
              <wp:posOffset>-133490</wp:posOffset>
            </wp:positionV>
            <wp:extent cx="419083" cy="444417"/>
            <wp:effectExtent l="0" t="0" r="0" b="0"/>
            <wp:wrapNone/>
            <wp:docPr id="21" name="IM 21"/>
            <wp:cNvGraphicFramePr/>
            <a:graphic>
              <a:graphicData uri="http://schemas.openxmlformats.org/drawingml/2006/picture">
                <pic:pic>
                  <pic:nvPicPr>
                    <pic:cNvPr id="21" name="IM 21"/>
                    <pic:cNvPicPr/>
                  </pic:nvPicPr>
                  <pic:blipFill>
                    <a:blip r:embed="rId27"/>
                    <a:stretch>
                      <a:fillRect/>
                    </a:stretch>
                  </pic:blipFill>
                  <pic:spPr>
                    <a:xfrm rot="0">
                      <a:off x="0" y="0"/>
                      <a:ext cx="419083" cy="444417"/>
                    </a:xfrm>
                    <a:prstGeom prst="rect">
                      <a:avLst/>
                    </a:prstGeom>
                  </pic:spPr>
                </pic:pic>
              </a:graphicData>
            </a:graphic>
          </wp:anchor>
        </w:drawing>
      </w:r>
      <w:r>
        <w:rPr>
          <w:rFonts w:ascii="SimSun" w:hAnsi="SimSun" w:eastAsia="SimSun" w:cs="SimSun"/>
          <w:sz w:val="21"/>
          <w:szCs w:val="21"/>
          <w:color w:val="17A8FC"/>
          <w:spacing w:val="-7"/>
        </w:rPr>
        <w:t>02记</w:t>
      </w:r>
    </w:p>
    <w:p>
      <w:pPr>
        <w:spacing w:line="14" w:lineRule="auto"/>
        <w:rPr>
          <w:rFonts w:ascii="Arial"/>
          <w:sz w:val="2"/>
        </w:rPr>
      </w:pPr>
      <w:r>
        <w:rPr>
          <w:rFonts w:ascii="Arial" w:hAnsi="Arial" w:eastAsia="Arial" w:cs="Arial"/>
          <w:sz w:val="2"/>
          <w:szCs w:val="2"/>
        </w:rPr>
        <w:br w:type="column"/>
      </w:r>
    </w:p>
    <w:p>
      <w:pPr>
        <w:spacing w:before="41" w:line="221" w:lineRule="auto"/>
        <w:rPr>
          <w:rFonts w:ascii="SimHei" w:hAnsi="SimHei" w:eastAsia="SimHei" w:cs="SimHei"/>
          <w:sz w:val="21"/>
          <w:szCs w:val="21"/>
        </w:rPr>
      </w:pPr>
      <w:r>
        <w:rPr>
          <w:rFonts w:ascii="SimHei" w:hAnsi="SimHei" w:eastAsia="SimHei" w:cs="SimHei"/>
          <w:sz w:val="21"/>
          <w:szCs w:val="21"/>
          <w:color w:val="1088D9"/>
          <w:spacing w:val="-17"/>
        </w:rPr>
        <w:t>第七篇</w:t>
      </w:r>
      <w:r>
        <w:rPr>
          <w:rFonts w:ascii="SimHei" w:hAnsi="SimHei" w:eastAsia="SimHei" w:cs="SimHei"/>
          <w:sz w:val="21"/>
          <w:szCs w:val="21"/>
          <w:color w:val="1088D9"/>
          <w:spacing w:val="69"/>
        </w:rPr>
        <w:t xml:space="preserve"> </w:t>
      </w:r>
      <w:r>
        <w:rPr>
          <w:rFonts w:ascii="SimHei" w:hAnsi="SimHei" w:eastAsia="SimHei" w:cs="SimHei"/>
          <w:sz w:val="21"/>
          <w:szCs w:val="21"/>
          <w:color w:val="1088D9"/>
          <w:spacing w:val="-17"/>
        </w:rPr>
        <w:t>内分泌和代谢性疾病</w:t>
      </w:r>
    </w:p>
    <w:p>
      <w:pPr>
        <w:spacing w:line="330" w:lineRule="auto"/>
        <w:rPr>
          <w:rFonts w:ascii="Arial"/>
          <w:sz w:val="21"/>
        </w:rPr>
      </w:pPr>
      <w:r/>
    </w:p>
    <w:p>
      <w:pPr>
        <w:ind w:left="429"/>
        <w:spacing w:before="68" w:line="219" w:lineRule="auto"/>
        <w:rPr>
          <w:rFonts w:ascii="SimSun" w:hAnsi="SimSun" w:eastAsia="SimSun" w:cs="SimSun"/>
          <w:sz w:val="21"/>
          <w:szCs w:val="21"/>
        </w:rPr>
      </w:pPr>
      <w:r>
        <w:rPr>
          <w:rFonts w:ascii="SimSun" w:hAnsi="SimSun" w:eastAsia="SimSun" w:cs="SimSun"/>
          <w:sz w:val="21"/>
          <w:szCs w:val="21"/>
          <w:spacing w:val="-3"/>
        </w:rPr>
        <w:t>4.</w:t>
      </w:r>
      <w:r>
        <w:rPr>
          <w:rFonts w:ascii="SimSun" w:hAnsi="SimSun" w:eastAsia="SimSun" w:cs="SimSun"/>
          <w:sz w:val="21"/>
          <w:szCs w:val="21"/>
          <w:spacing w:val="-4"/>
        </w:rPr>
        <w:t xml:space="preserve"> </w:t>
      </w:r>
      <w:r>
        <w:rPr>
          <w:rFonts w:ascii="SimSun" w:hAnsi="SimSun" w:eastAsia="SimSun" w:cs="SimSun"/>
          <w:sz w:val="21"/>
          <w:szCs w:val="21"/>
          <w:spacing w:val="-3"/>
        </w:rPr>
        <w:t>系统性红斑狼疮</w:t>
      </w:r>
      <w:r>
        <w:rPr>
          <w:rFonts w:ascii="SimSun" w:hAnsi="SimSun" w:eastAsia="SimSun" w:cs="SimSun"/>
          <w:sz w:val="21"/>
          <w:szCs w:val="21"/>
          <w:spacing w:val="-45"/>
        </w:rPr>
        <w:t xml:space="preserve"> </w:t>
      </w:r>
      <w:r>
        <w:rPr>
          <w:rFonts w:ascii="SimSun" w:hAnsi="SimSun" w:eastAsia="SimSun" w:cs="SimSun"/>
          <w:sz w:val="21"/>
          <w:szCs w:val="21"/>
          <w:spacing w:val="-3"/>
        </w:rPr>
        <w:t>(SLE)</w:t>
      </w:r>
      <w:r>
        <w:rPr>
          <w:rFonts w:ascii="SimSun" w:hAnsi="SimSun" w:eastAsia="SimSun" w:cs="SimSun"/>
          <w:sz w:val="21"/>
          <w:szCs w:val="21"/>
          <w:spacing w:val="20"/>
        </w:rPr>
        <w:t xml:space="preserve">    </w:t>
      </w:r>
      <w:r>
        <w:rPr>
          <w:rFonts w:ascii="SimSun" w:hAnsi="SimSun" w:eastAsia="SimSun" w:cs="SimSun"/>
          <w:sz w:val="21"/>
          <w:szCs w:val="21"/>
          <w:spacing w:val="-3"/>
        </w:rPr>
        <w:t>SLE</w:t>
      </w:r>
      <w:r>
        <w:rPr>
          <w:rFonts w:ascii="SimSun" w:hAnsi="SimSun" w:eastAsia="SimSun" w:cs="SimSun"/>
          <w:sz w:val="21"/>
          <w:szCs w:val="21"/>
          <w:spacing w:val="-31"/>
        </w:rPr>
        <w:t xml:space="preserve"> </w:t>
      </w:r>
      <w:r>
        <w:rPr>
          <w:rFonts w:ascii="SimSun" w:hAnsi="SimSun" w:eastAsia="SimSun" w:cs="SimSun"/>
          <w:sz w:val="21"/>
          <w:szCs w:val="21"/>
          <w:spacing w:val="-3"/>
        </w:rPr>
        <w:t>引起的血脂异常与免疫炎症反应有关，自身抗体与肝素结合，</w:t>
      </w:r>
    </w:p>
    <w:p>
      <w:pPr>
        <w:ind w:right="67"/>
        <w:spacing w:before="87" w:line="272" w:lineRule="auto"/>
        <w:jc w:val="both"/>
        <w:rPr>
          <w:rFonts w:ascii="SimSun" w:hAnsi="SimSun" w:eastAsia="SimSun" w:cs="SimSun"/>
          <w:sz w:val="21"/>
          <w:szCs w:val="21"/>
        </w:rPr>
      </w:pPr>
      <w:r>
        <w:rPr>
          <w:rFonts w:ascii="SimSun" w:hAnsi="SimSun" w:eastAsia="SimSun" w:cs="SimSun"/>
          <w:sz w:val="21"/>
          <w:szCs w:val="21"/>
          <w:spacing w:val="-7"/>
        </w:rPr>
        <w:t>抑制脂蛋白酶活性，减慢VLDL</w:t>
      </w:r>
      <w:r>
        <w:rPr>
          <w:rFonts w:ascii="SimSun" w:hAnsi="SimSun" w:eastAsia="SimSun" w:cs="SimSun"/>
          <w:sz w:val="21"/>
          <w:szCs w:val="21"/>
          <w:spacing w:val="40"/>
        </w:rPr>
        <w:t xml:space="preserve"> </w:t>
      </w:r>
      <w:r>
        <w:rPr>
          <w:rFonts w:ascii="SimSun" w:hAnsi="SimSun" w:eastAsia="SimSun" w:cs="SimSun"/>
          <w:sz w:val="21"/>
          <w:szCs w:val="21"/>
          <w:spacing w:val="-7"/>
        </w:rPr>
        <w:t>清除。</w:t>
      </w:r>
      <w:r>
        <w:rPr>
          <w:rFonts w:ascii="SimSun" w:hAnsi="SimSun" w:eastAsia="SimSun" w:cs="SimSun"/>
          <w:sz w:val="21"/>
          <w:szCs w:val="21"/>
          <w:spacing w:val="5"/>
        </w:rPr>
        <w:t xml:space="preserve"> </w:t>
      </w:r>
      <w:r>
        <w:rPr>
          <w:rFonts w:ascii="SimSun" w:hAnsi="SimSun" w:eastAsia="SimSun" w:cs="SimSun"/>
          <w:sz w:val="21"/>
          <w:szCs w:val="21"/>
          <w:spacing w:val="-7"/>
        </w:rPr>
        <w:t>SLE</w:t>
      </w:r>
      <w:r>
        <w:rPr>
          <w:rFonts w:ascii="SimSun" w:hAnsi="SimSun" w:eastAsia="SimSun" w:cs="SimSun"/>
          <w:sz w:val="21"/>
          <w:szCs w:val="21"/>
          <w:spacing w:val="-11"/>
        </w:rPr>
        <w:t xml:space="preserve"> </w:t>
      </w:r>
      <w:r>
        <w:rPr>
          <w:rFonts w:ascii="SimSun" w:hAnsi="SimSun" w:eastAsia="SimSun" w:cs="SimSun"/>
          <w:sz w:val="21"/>
          <w:szCs w:val="21"/>
          <w:spacing w:val="-7"/>
        </w:rPr>
        <w:t>诊断主要根据：①临床表现：如皮损，心、肝、肾等脏器损</w:t>
      </w:r>
      <w:r>
        <w:rPr>
          <w:rFonts w:ascii="SimSun" w:hAnsi="SimSun" w:eastAsia="SimSun" w:cs="SimSun"/>
          <w:sz w:val="21"/>
          <w:szCs w:val="21"/>
        </w:rPr>
        <w:t xml:space="preserve"> </w:t>
      </w:r>
      <w:r>
        <w:rPr>
          <w:rFonts w:ascii="SimSun" w:hAnsi="SimSun" w:eastAsia="SimSun" w:cs="SimSun"/>
          <w:sz w:val="21"/>
          <w:szCs w:val="21"/>
          <w:spacing w:val="5"/>
        </w:rPr>
        <w:t>害。②自身抗体检查：包括抗核抗体(</w:t>
      </w:r>
      <w:r>
        <w:rPr>
          <w:rFonts w:ascii="SimSun" w:hAnsi="SimSun" w:eastAsia="SimSun" w:cs="SimSun"/>
          <w:sz w:val="21"/>
          <w:szCs w:val="21"/>
        </w:rPr>
        <w:t>ANA</w:t>
      </w:r>
      <w:r>
        <w:rPr>
          <w:rFonts w:ascii="SimSun" w:hAnsi="SimSun" w:eastAsia="SimSun" w:cs="SimSun"/>
          <w:sz w:val="21"/>
          <w:szCs w:val="21"/>
          <w:spacing w:val="5"/>
        </w:rPr>
        <w:t>)、</w:t>
      </w:r>
      <w:r>
        <w:rPr>
          <w:rFonts w:ascii="SimSun" w:hAnsi="SimSun" w:eastAsia="SimSun" w:cs="SimSun"/>
          <w:sz w:val="21"/>
          <w:szCs w:val="21"/>
          <w:spacing w:val="82"/>
        </w:rPr>
        <w:t xml:space="preserve"> </w:t>
      </w:r>
      <w:r>
        <w:rPr>
          <w:rFonts w:ascii="SimSun" w:hAnsi="SimSun" w:eastAsia="SimSun" w:cs="SimSun"/>
          <w:sz w:val="21"/>
          <w:szCs w:val="21"/>
          <w:spacing w:val="5"/>
        </w:rPr>
        <w:t>抗双链脱氧核糖核酸(</w:t>
      </w:r>
      <w:r>
        <w:rPr>
          <w:rFonts w:ascii="SimSun" w:hAnsi="SimSun" w:eastAsia="SimSun" w:cs="SimSun"/>
          <w:sz w:val="21"/>
          <w:szCs w:val="21"/>
        </w:rPr>
        <w:t>dsDNA</w:t>
      </w:r>
      <w:r>
        <w:rPr>
          <w:rFonts w:ascii="SimSun" w:hAnsi="SimSun" w:eastAsia="SimSun" w:cs="SimSun"/>
          <w:sz w:val="21"/>
          <w:szCs w:val="21"/>
          <w:spacing w:val="5"/>
        </w:rPr>
        <w:t>)</w:t>
      </w:r>
      <w:r>
        <w:rPr>
          <w:rFonts w:ascii="SimSun" w:hAnsi="SimSun" w:eastAsia="SimSun" w:cs="SimSun"/>
          <w:sz w:val="21"/>
          <w:szCs w:val="21"/>
          <w:spacing w:val="65"/>
        </w:rPr>
        <w:t xml:space="preserve"> </w:t>
      </w:r>
      <w:r>
        <w:rPr>
          <w:rFonts w:ascii="SimSun" w:hAnsi="SimSun" w:eastAsia="SimSun" w:cs="SimSun"/>
          <w:sz w:val="21"/>
          <w:szCs w:val="21"/>
          <w:spacing w:val="5"/>
        </w:rPr>
        <w:t>抗体、</w:t>
      </w:r>
      <w:r>
        <w:rPr>
          <w:rFonts w:ascii="SimSun" w:hAnsi="SimSun" w:eastAsia="SimSun" w:cs="SimSun"/>
          <w:sz w:val="21"/>
          <w:szCs w:val="21"/>
          <w:spacing w:val="4"/>
        </w:rPr>
        <w:t>抗可溶性抗原</w:t>
      </w:r>
      <w:r>
        <w:rPr>
          <w:rFonts w:ascii="SimSun" w:hAnsi="SimSun" w:eastAsia="SimSun" w:cs="SimSun"/>
          <w:sz w:val="21"/>
          <w:szCs w:val="21"/>
        </w:rPr>
        <w:t xml:space="preserve"> </w:t>
      </w:r>
      <w:r>
        <w:rPr>
          <w:rFonts w:ascii="SimSun" w:hAnsi="SimSun" w:eastAsia="SimSun" w:cs="SimSun"/>
          <w:sz w:val="21"/>
          <w:szCs w:val="21"/>
          <w:spacing w:val="-6"/>
        </w:rPr>
        <w:t>(ENA)</w:t>
      </w:r>
      <w:r>
        <w:rPr>
          <w:rFonts w:ascii="SimSun" w:hAnsi="SimSun" w:eastAsia="SimSun" w:cs="SimSun"/>
          <w:sz w:val="21"/>
          <w:szCs w:val="21"/>
          <w:spacing w:val="65"/>
        </w:rPr>
        <w:t xml:space="preserve"> </w:t>
      </w:r>
      <w:r>
        <w:rPr>
          <w:rFonts w:ascii="SimSun" w:hAnsi="SimSun" w:eastAsia="SimSun" w:cs="SimSun"/>
          <w:sz w:val="21"/>
          <w:szCs w:val="21"/>
          <w:spacing w:val="-6"/>
        </w:rPr>
        <w:t>抗体等。③皮肤和肾脏组织病理学</w:t>
      </w:r>
      <w:r>
        <w:rPr>
          <w:rFonts w:ascii="SimSun" w:hAnsi="SimSun" w:eastAsia="SimSun" w:cs="SimSun"/>
          <w:sz w:val="21"/>
          <w:szCs w:val="21"/>
          <w:spacing w:val="-7"/>
        </w:rPr>
        <w:t>检查：皮肤狼疮带试验阳性和“满堂亮”肾小球。</w:t>
      </w:r>
    </w:p>
    <w:p>
      <w:pPr>
        <w:ind w:left="327"/>
        <w:spacing w:before="101" w:line="222" w:lineRule="auto"/>
        <w:rPr>
          <w:rFonts w:ascii="SimHei" w:hAnsi="SimHei" w:eastAsia="SimHei" w:cs="SimHei"/>
          <w:sz w:val="21"/>
          <w:szCs w:val="21"/>
        </w:rPr>
      </w:pPr>
      <w:r>
        <w:rPr>
          <w:rFonts w:ascii="SimHei" w:hAnsi="SimHei" w:eastAsia="SimHei" w:cs="SimHei"/>
          <w:sz w:val="21"/>
          <w:szCs w:val="21"/>
          <w:b/>
          <w:bCs/>
          <w:color w:val="3AACF8"/>
          <w:spacing w:val="-8"/>
        </w:rPr>
        <w:t>【治疗】</w:t>
      </w:r>
    </w:p>
    <w:p>
      <w:pPr>
        <w:ind w:left="429"/>
        <w:spacing w:before="90" w:line="222" w:lineRule="auto"/>
        <w:rPr>
          <w:rFonts w:ascii="SimHei" w:hAnsi="SimHei" w:eastAsia="SimHei" w:cs="SimHei"/>
          <w:sz w:val="21"/>
          <w:szCs w:val="21"/>
        </w:rPr>
      </w:pPr>
      <w:r>
        <w:rPr>
          <w:rFonts w:ascii="SimHei" w:hAnsi="SimHei" w:eastAsia="SimHei" w:cs="SimHei"/>
          <w:sz w:val="21"/>
          <w:szCs w:val="21"/>
          <w:spacing w:val="17"/>
        </w:rPr>
        <w:t>(</w:t>
      </w:r>
      <w:r>
        <w:rPr>
          <w:rFonts w:ascii="SimHei" w:hAnsi="SimHei" w:eastAsia="SimHei" w:cs="SimHei"/>
          <w:sz w:val="21"/>
          <w:szCs w:val="21"/>
          <w:spacing w:val="-55"/>
        </w:rPr>
        <w:t xml:space="preserve"> </w:t>
      </w:r>
      <w:r>
        <w:rPr>
          <w:rFonts w:ascii="SimHei" w:hAnsi="SimHei" w:eastAsia="SimHei" w:cs="SimHei"/>
          <w:sz w:val="21"/>
          <w:szCs w:val="21"/>
          <w:spacing w:val="17"/>
        </w:rPr>
        <w:t>一)治疗原则</w:t>
      </w:r>
    </w:p>
    <w:p>
      <w:pPr>
        <w:ind w:right="73" w:firstLine="429"/>
        <w:spacing w:before="108" w:line="272" w:lineRule="auto"/>
        <w:rPr>
          <w:rFonts w:ascii="SimSun" w:hAnsi="SimSun" w:eastAsia="SimSun" w:cs="SimSun"/>
          <w:sz w:val="21"/>
          <w:szCs w:val="21"/>
        </w:rPr>
      </w:pPr>
      <w:r>
        <w:rPr>
          <w:rFonts w:ascii="SimSun" w:hAnsi="SimSun" w:eastAsia="SimSun" w:cs="SimSun"/>
          <w:sz w:val="21"/>
          <w:szCs w:val="21"/>
          <w:spacing w:val="10"/>
        </w:rPr>
        <w:t>1.</w:t>
      </w:r>
      <w:r>
        <w:rPr>
          <w:rFonts w:ascii="SimSun" w:hAnsi="SimSun" w:eastAsia="SimSun" w:cs="SimSun"/>
          <w:sz w:val="21"/>
          <w:szCs w:val="21"/>
          <w:spacing w:val="-22"/>
        </w:rPr>
        <w:t xml:space="preserve"> </w:t>
      </w:r>
      <w:r>
        <w:rPr>
          <w:rFonts w:ascii="SimSun" w:hAnsi="SimSun" w:eastAsia="SimSun" w:cs="SimSun"/>
          <w:sz w:val="21"/>
          <w:szCs w:val="21"/>
          <w:spacing w:val="10"/>
        </w:rPr>
        <w:t>根</w:t>
      </w:r>
      <w:r>
        <w:rPr>
          <w:rFonts w:ascii="SimSun" w:hAnsi="SimSun" w:eastAsia="SimSun" w:cs="SimSun"/>
          <w:sz w:val="21"/>
          <w:szCs w:val="21"/>
          <w:spacing w:val="-37"/>
        </w:rPr>
        <w:t xml:space="preserve"> </w:t>
      </w:r>
      <w:r>
        <w:rPr>
          <w:rFonts w:ascii="SimSun" w:hAnsi="SimSun" w:eastAsia="SimSun" w:cs="SimSun"/>
          <w:sz w:val="21"/>
          <w:szCs w:val="21"/>
          <w:spacing w:val="10"/>
        </w:rPr>
        <w:t>据</w:t>
      </w:r>
      <w:r>
        <w:rPr>
          <w:rFonts w:ascii="SimSun" w:hAnsi="SimSun" w:eastAsia="SimSun" w:cs="SimSun"/>
          <w:sz w:val="21"/>
          <w:szCs w:val="21"/>
        </w:rPr>
        <w:t>ASCVD</w:t>
      </w:r>
      <w:r>
        <w:rPr>
          <w:rFonts w:ascii="SimSun" w:hAnsi="SimSun" w:eastAsia="SimSun" w:cs="SimSun"/>
          <w:sz w:val="21"/>
          <w:szCs w:val="21"/>
          <w:spacing w:val="43"/>
        </w:rPr>
        <w:t xml:space="preserve">  </w:t>
      </w:r>
      <w:r>
        <w:rPr>
          <w:rFonts w:ascii="SimSun" w:hAnsi="SimSun" w:eastAsia="SimSun" w:cs="SimSun"/>
          <w:sz w:val="21"/>
          <w:szCs w:val="21"/>
          <w:spacing w:val="10"/>
        </w:rPr>
        <w:t>危险程度决定干预策略依据</w:t>
      </w:r>
      <w:r>
        <w:rPr>
          <w:rFonts w:ascii="SimSun" w:hAnsi="SimSun" w:eastAsia="SimSun" w:cs="SimSun"/>
          <w:sz w:val="21"/>
          <w:szCs w:val="21"/>
        </w:rPr>
        <w:t>ASCVD</w:t>
      </w:r>
      <w:r>
        <w:rPr>
          <w:rFonts w:ascii="SimSun" w:hAnsi="SimSun" w:eastAsia="SimSun" w:cs="SimSun"/>
          <w:sz w:val="21"/>
          <w:szCs w:val="21"/>
          <w:spacing w:val="72"/>
        </w:rPr>
        <w:t xml:space="preserve"> </w:t>
      </w:r>
      <w:r>
        <w:rPr>
          <w:rFonts w:ascii="SimSun" w:hAnsi="SimSun" w:eastAsia="SimSun" w:cs="SimSun"/>
          <w:sz w:val="21"/>
          <w:szCs w:val="21"/>
          <w:spacing w:val="10"/>
        </w:rPr>
        <w:t>发病风险采取不同强度的干预</w:t>
      </w:r>
      <w:r>
        <w:rPr>
          <w:rFonts w:ascii="SimSun" w:hAnsi="SimSun" w:eastAsia="SimSun" w:cs="SimSun"/>
          <w:sz w:val="21"/>
          <w:szCs w:val="21"/>
          <w:spacing w:val="9"/>
        </w:rPr>
        <w:t>措施是防</w:t>
      </w:r>
      <w:r>
        <w:rPr>
          <w:rFonts w:ascii="SimSun" w:hAnsi="SimSun" w:eastAsia="SimSun" w:cs="SimSun"/>
          <w:sz w:val="21"/>
          <w:szCs w:val="21"/>
        </w:rPr>
        <w:t xml:space="preserve"> </w:t>
      </w:r>
      <w:r>
        <w:rPr>
          <w:rFonts w:ascii="SimSun" w:hAnsi="SimSun" w:eastAsia="SimSun" w:cs="SimSun"/>
          <w:sz w:val="21"/>
          <w:szCs w:val="21"/>
          <w:spacing w:val="3"/>
        </w:rPr>
        <w:t>治血脂异常的核心策略。</w:t>
      </w:r>
      <w:r>
        <w:rPr>
          <w:rFonts w:ascii="SimSun" w:hAnsi="SimSun" w:eastAsia="SimSun" w:cs="SimSun"/>
          <w:sz w:val="21"/>
          <w:szCs w:val="21"/>
          <w:spacing w:val="12"/>
        </w:rPr>
        <w:t xml:space="preserve"> </w:t>
      </w:r>
      <w:r>
        <w:rPr>
          <w:rFonts w:ascii="SimSun" w:hAnsi="SimSun" w:eastAsia="SimSun" w:cs="SimSun"/>
          <w:sz w:val="21"/>
          <w:szCs w:val="21"/>
        </w:rPr>
        <w:t>ASCVD</w:t>
      </w:r>
      <w:r>
        <w:rPr>
          <w:rFonts w:ascii="SimSun" w:hAnsi="SimSun" w:eastAsia="SimSun" w:cs="SimSun"/>
          <w:sz w:val="21"/>
          <w:szCs w:val="21"/>
          <w:spacing w:val="82"/>
        </w:rPr>
        <w:t xml:space="preserve"> </w:t>
      </w:r>
      <w:r>
        <w:rPr>
          <w:rFonts w:ascii="SimSun" w:hAnsi="SimSun" w:eastAsia="SimSun" w:cs="SimSun"/>
          <w:sz w:val="21"/>
          <w:szCs w:val="21"/>
          <w:spacing w:val="3"/>
        </w:rPr>
        <w:t>总体风险是多种危险因素复杂交互作用的结果。全面评价</w:t>
      </w:r>
      <w:r>
        <w:rPr>
          <w:rFonts w:ascii="SimSun" w:hAnsi="SimSun" w:eastAsia="SimSun" w:cs="SimSun"/>
          <w:sz w:val="21"/>
          <w:szCs w:val="21"/>
        </w:rPr>
        <w:t>ASCVD</w:t>
      </w:r>
      <w:r>
        <w:rPr>
          <w:rFonts w:ascii="SimSun" w:hAnsi="SimSun" w:eastAsia="SimSun" w:cs="SimSun"/>
          <w:sz w:val="21"/>
          <w:szCs w:val="21"/>
        </w:rPr>
        <w:t xml:space="preserve">  </w:t>
      </w:r>
      <w:r>
        <w:rPr>
          <w:rFonts w:ascii="SimSun" w:hAnsi="SimSun" w:eastAsia="SimSun" w:cs="SimSun"/>
          <w:sz w:val="21"/>
          <w:szCs w:val="21"/>
          <w:spacing w:val="-2"/>
        </w:rPr>
        <w:t>总体风险是制定血脂异常个体化干预策略的基础。</w:t>
      </w:r>
    </w:p>
    <w:p>
      <w:pPr>
        <w:ind w:right="60" w:firstLine="429"/>
        <w:spacing w:before="91" w:line="283" w:lineRule="auto"/>
        <w:rPr>
          <w:rFonts w:ascii="SimSun" w:hAnsi="SimSun" w:eastAsia="SimSun" w:cs="SimSun"/>
          <w:sz w:val="21"/>
          <w:szCs w:val="21"/>
        </w:rPr>
      </w:pPr>
      <w:r>
        <w:rPr>
          <w:rFonts w:ascii="SimSun" w:hAnsi="SimSun" w:eastAsia="SimSun" w:cs="SimSun"/>
          <w:sz w:val="21"/>
          <w:szCs w:val="21"/>
          <w:spacing w:val="-3"/>
        </w:rPr>
        <w:t>进行危险评估时，已诊断ASCVD</w:t>
      </w:r>
      <w:r>
        <w:rPr>
          <w:rFonts w:ascii="SimSun" w:hAnsi="SimSun" w:eastAsia="SimSun" w:cs="SimSun"/>
          <w:sz w:val="21"/>
          <w:szCs w:val="21"/>
          <w:spacing w:val="90"/>
        </w:rPr>
        <w:t xml:space="preserve"> </w:t>
      </w:r>
      <w:r>
        <w:rPr>
          <w:rFonts w:ascii="SimSun" w:hAnsi="SimSun" w:eastAsia="SimSun" w:cs="SimSun"/>
          <w:sz w:val="21"/>
          <w:szCs w:val="21"/>
          <w:spacing w:val="-3"/>
        </w:rPr>
        <w:t>者为极高危人群；符合以下条件之一者为高危人群：①LDL-C≥</w:t>
      </w:r>
      <w:r>
        <w:rPr>
          <w:rFonts w:ascii="SimSun" w:hAnsi="SimSun" w:eastAsia="SimSun" w:cs="SimSun"/>
          <w:sz w:val="21"/>
          <w:szCs w:val="21"/>
        </w:rPr>
        <w:t xml:space="preserve"> </w:t>
      </w:r>
      <w:r>
        <w:rPr>
          <w:rFonts w:ascii="SimSun" w:hAnsi="SimSun" w:eastAsia="SimSun" w:cs="SimSun"/>
          <w:sz w:val="21"/>
          <w:szCs w:val="21"/>
          <w:spacing w:val="6"/>
        </w:rPr>
        <w:t>4.9</w:t>
      </w:r>
      <w:r>
        <w:rPr>
          <w:rFonts w:ascii="SimSun" w:hAnsi="SimSun" w:eastAsia="SimSun" w:cs="SimSun"/>
          <w:sz w:val="21"/>
          <w:szCs w:val="21"/>
        </w:rPr>
        <w:t>mmol</w:t>
      </w:r>
      <w:r>
        <w:rPr>
          <w:rFonts w:ascii="SimSun" w:hAnsi="SimSun" w:eastAsia="SimSun" w:cs="SimSun"/>
          <w:sz w:val="21"/>
          <w:szCs w:val="21"/>
          <w:spacing w:val="6"/>
        </w:rPr>
        <w:t>/L,②1.8</w:t>
      </w:r>
      <w:r>
        <w:rPr>
          <w:rFonts w:ascii="SimSun" w:hAnsi="SimSun" w:eastAsia="SimSun" w:cs="SimSun"/>
          <w:sz w:val="21"/>
          <w:szCs w:val="21"/>
        </w:rPr>
        <w:t>mmol</w:t>
      </w:r>
      <w:r>
        <w:rPr>
          <w:rFonts w:ascii="SimSun" w:hAnsi="SimSun" w:eastAsia="SimSun" w:cs="SimSun"/>
          <w:sz w:val="21"/>
          <w:szCs w:val="21"/>
          <w:spacing w:val="6"/>
        </w:rPr>
        <w:t>/L≤</w:t>
      </w:r>
      <w:r>
        <w:rPr>
          <w:rFonts w:ascii="SimSun" w:hAnsi="SimSun" w:eastAsia="SimSun" w:cs="SimSun"/>
          <w:sz w:val="21"/>
          <w:szCs w:val="21"/>
        </w:rPr>
        <w:t>LDL</w:t>
      </w:r>
      <w:r>
        <w:rPr>
          <w:rFonts w:ascii="SimSun" w:hAnsi="SimSun" w:eastAsia="SimSun" w:cs="SimSun"/>
          <w:sz w:val="21"/>
          <w:szCs w:val="21"/>
          <w:spacing w:val="6"/>
        </w:rPr>
        <w:t>-C&lt;4.9</w:t>
      </w:r>
      <w:r>
        <w:rPr>
          <w:rFonts w:ascii="SimSun" w:hAnsi="SimSun" w:eastAsia="SimSun" w:cs="SimSun"/>
          <w:sz w:val="21"/>
          <w:szCs w:val="21"/>
        </w:rPr>
        <w:t>mmol</w:t>
      </w:r>
      <w:r>
        <w:rPr>
          <w:rFonts w:ascii="SimSun" w:hAnsi="SimSun" w:eastAsia="SimSun" w:cs="SimSun"/>
          <w:sz w:val="21"/>
          <w:szCs w:val="21"/>
          <w:spacing w:val="6"/>
        </w:rPr>
        <w:t>/L</w:t>
      </w:r>
      <w:r>
        <w:rPr>
          <w:rFonts w:ascii="SimSun" w:hAnsi="SimSun" w:eastAsia="SimSun" w:cs="SimSun"/>
          <w:sz w:val="21"/>
          <w:szCs w:val="21"/>
          <w:spacing w:val="32"/>
        </w:rPr>
        <w:t xml:space="preserve">  </w:t>
      </w:r>
      <w:r>
        <w:rPr>
          <w:rFonts w:ascii="SimSun" w:hAnsi="SimSun" w:eastAsia="SimSun" w:cs="SimSun"/>
          <w:sz w:val="21"/>
          <w:szCs w:val="21"/>
          <w:spacing w:val="6"/>
        </w:rPr>
        <w:t>且年龄≥40岁的糖尿病病人。不具有上述情况的个</w:t>
      </w:r>
      <w:r>
        <w:rPr>
          <w:rFonts w:ascii="SimSun" w:hAnsi="SimSun" w:eastAsia="SimSun" w:cs="SimSun"/>
          <w:sz w:val="21"/>
          <w:szCs w:val="21"/>
        </w:rPr>
        <w:t xml:space="preserve"> </w:t>
      </w:r>
      <w:r>
        <w:rPr>
          <w:rFonts w:ascii="SimSun" w:hAnsi="SimSun" w:eastAsia="SimSun" w:cs="SimSun"/>
          <w:sz w:val="21"/>
          <w:szCs w:val="21"/>
          <w:spacing w:val="-2"/>
        </w:rPr>
        <w:t>体，在决定是否需要调</w:t>
      </w:r>
      <w:r>
        <w:rPr>
          <w:rFonts w:ascii="SimSun" w:hAnsi="SimSun" w:eastAsia="SimSun" w:cs="SimSun"/>
          <w:sz w:val="21"/>
          <w:szCs w:val="21"/>
          <w:spacing w:val="-3"/>
        </w:rPr>
        <w:t>脂治疗前，应根据</w:t>
      </w:r>
      <w:r>
        <w:rPr>
          <w:rFonts w:ascii="SimSun" w:hAnsi="SimSun" w:eastAsia="SimSun" w:cs="SimSun"/>
          <w:sz w:val="21"/>
          <w:szCs w:val="21"/>
          <w:spacing w:val="-2"/>
        </w:rPr>
        <w:t>LDL</w:t>
      </w:r>
      <w:r>
        <w:rPr>
          <w:rFonts w:ascii="SimSun" w:hAnsi="SimSun" w:eastAsia="SimSun" w:cs="SimSun"/>
          <w:sz w:val="21"/>
          <w:szCs w:val="21"/>
          <w:spacing w:val="-3"/>
        </w:rPr>
        <w:t>-C</w:t>
      </w:r>
      <w:r>
        <w:rPr>
          <w:rFonts w:ascii="SimSun" w:hAnsi="SimSun" w:eastAsia="SimSun" w:cs="SimSun"/>
          <w:sz w:val="21"/>
          <w:szCs w:val="21"/>
          <w:spacing w:val="-4"/>
        </w:rPr>
        <w:t xml:space="preserve"> </w:t>
      </w:r>
      <w:r>
        <w:rPr>
          <w:rFonts w:ascii="SimSun" w:hAnsi="SimSun" w:eastAsia="SimSun" w:cs="SimSun"/>
          <w:sz w:val="21"/>
          <w:szCs w:val="21"/>
          <w:spacing w:val="-3"/>
        </w:rPr>
        <w:t>或</w:t>
      </w:r>
      <w:r>
        <w:rPr>
          <w:rFonts w:ascii="SimSun" w:hAnsi="SimSun" w:eastAsia="SimSun" w:cs="SimSun"/>
          <w:sz w:val="21"/>
          <w:szCs w:val="21"/>
          <w:spacing w:val="-45"/>
        </w:rPr>
        <w:t xml:space="preserve"> </w:t>
      </w:r>
      <w:r>
        <w:rPr>
          <w:rFonts w:ascii="SimSun" w:hAnsi="SimSun" w:eastAsia="SimSun" w:cs="SimSun"/>
          <w:sz w:val="21"/>
          <w:szCs w:val="21"/>
          <w:spacing w:val="-2"/>
        </w:rPr>
        <w:t>TC</w:t>
      </w:r>
      <w:r>
        <w:rPr>
          <w:rFonts w:ascii="SimSun" w:hAnsi="SimSun" w:eastAsia="SimSun" w:cs="SimSun"/>
          <w:sz w:val="21"/>
          <w:szCs w:val="21"/>
          <w:spacing w:val="-9"/>
        </w:rPr>
        <w:t xml:space="preserve"> </w:t>
      </w:r>
      <w:r>
        <w:rPr>
          <w:rFonts w:ascii="SimSun" w:hAnsi="SimSun" w:eastAsia="SimSun" w:cs="SimSun"/>
          <w:sz w:val="21"/>
          <w:szCs w:val="21"/>
          <w:spacing w:val="-3"/>
        </w:rPr>
        <w:t>水平、有无高血压及其他</w:t>
      </w:r>
      <w:r>
        <w:rPr>
          <w:rFonts w:ascii="SimSun" w:hAnsi="SimSun" w:eastAsia="SimSun" w:cs="SimSun"/>
          <w:sz w:val="21"/>
          <w:szCs w:val="21"/>
          <w:spacing w:val="-2"/>
        </w:rPr>
        <w:t>ASCVD</w:t>
      </w:r>
      <w:r>
        <w:rPr>
          <w:rFonts w:ascii="SimSun" w:hAnsi="SimSun" w:eastAsia="SimSun" w:cs="SimSun"/>
          <w:sz w:val="21"/>
          <w:szCs w:val="21"/>
          <w:spacing w:val="71"/>
        </w:rPr>
        <w:t xml:space="preserve"> </w:t>
      </w:r>
      <w:r>
        <w:rPr>
          <w:rFonts w:ascii="SimSun" w:hAnsi="SimSun" w:eastAsia="SimSun" w:cs="SimSun"/>
          <w:sz w:val="21"/>
          <w:szCs w:val="21"/>
          <w:spacing w:val="-3"/>
        </w:rPr>
        <w:t>危险因素进行</w:t>
      </w:r>
      <w:r>
        <w:rPr>
          <w:rFonts w:ascii="SimSun" w:hAnsi="SimSun" w:eastAsia="SimSun" w:cs="SimSun"/>
          <w:sz w:val="21"/>
          <w:szCs w:val="21"/>
        </w:rPr>
        <w:t xml:space="preserve"> </w:t>
      </w:r>
      <w:r>
        <w:rPr>
          <w:rFonts w:ascii="SimSun" w:hAnsi="SimSun" w:eastAsia="SimSun" w:cs="SimSun"/>
          <w:sz w:val="21"/>
          <w:szCs w:val="21"/>
          <w:spacing w:val="9"/>
        </w:rPr>
        <w:t>未来10年间</w:t>
      </w:r>
      <w:r>
        <w:rPr>
          <w:rFonts w:ascii="SimSun" w:hAnsi="SimSun" w:eastAsia="SimSun" w:cs="SimSun"/>
          <w:sz w:val="21"/>
          <w:szCs w:val="21"/>
        </w:rPr>
        <w:t>ASCVD</w:t>
      </w:r>
      <w:r>
        <w:rPr>
          <w:rFonts w:ascii="SimSun" w:hAnsi="SimSun" w:eastAsia="SimSun" w:cs="SimSun"/>
          <w:sz w:val="21"/>
          <w:szCs w:val="21"/>
          <w:spacing w:val="81"/>
        </w:rPr>
        <w:t xml:space="preserve"> </w:t>
      </w:r>
      <w:r>
        <w:rPr>
          <w:rFonts w:ascii="SimSun" w:hAnsi="SimSun" w:eastAsia="SimSun" w:cs="SimSun"/>
          <w:sz w:val="21"/>
          <w:szCs w:val="21"/>
          <w:spacing w:val="9"/>
        </w:rPr>
        <w:t>总体发病危险评估，并按照</w:t>
      </w:r>
      <w:r>
        <w:rPr>
          <w:rFonts w:ascii="SimSun" w:hAnsi="SimSun" w:eastAsia="SimSun" w:cs="SimSun"/>
          <w:sz w:val="21"/>
          <w:szCs w:val="21"/>
        </w:rPr>
        <w:t>ASCVD</w:t>
      </w:r>
      <w:r>
        <w:rPr>
          <w:rFonts w:ascii="SimSun" w:hAnsi="SimSun" w:eastAsia="SimSun" w:cs="SimSun"/>
          <w:sz w:val="21"/>
          <w:szCs w:val="21"/>
          <w:spacing w:val="10"/>
        </w:rPr>
        <w:t xml:space="preserve">  </w:t>
      </w:r>
      <w:r>
        <w:rPr>
          <w:rFonts w:ascii="SimSun" w:hAnsi="SimSun" w:eastAsia="SimSun" w:cs="SimSun"/>
          <w:sz w:val="21"/>
          <w:szCs w:val="21"/>
          <w:spacing w:val="9"/>
        </w:rPr>
        <w:t>10年发病平均危险进行危险分层，将</w:t>
      </w:r>
      <w:r>
        <w:rPr>
          <w:rFonts w:ascii="SimSun" w:hAnsi="SimSun" w:eastAsia="SimSun" w:cs="SimSun"/>
          <w:sz w:val="21"/>
          <w:szCs w:val="21"/>
          <w:spacing w:val="8"/>
        </w:rPr>
        <w:t>&lt;5%,</w:t>
      </w:r>
      <w:r>
        <w:rPr>
          <w:rFonts w:ascii="SimSun" w:hAnsi="SimSun" w:eastAsia="SimSun" w:cs="SimSun"/>
          <w:sz w:val="21"/>
          <w:szCs w:val="21"/>
        </w:rPr>
        <w:t xml:space="preserve"> </w:t>
      </w:r>
      <w:r>
        <w:rPr>
          <w:rFonts w:ascii="SimSun" w:hAnsi="SimSun" w:eastAsia="SimSun" w:cs="SimSun"/>
          <w:sz w:val="21"/>
          <w:szCs w:val="21"/>
          <w:spacing w:val="10"/>
        </w:rPr>
        <w:t>5%～9%及≥10%分别定义为低危、中危及高危。</w:t>
      </w:r>
    </w:p>
    <w:p>
      <w:pPr>
        <w:ind w:right="75" w:firstLine="429"/>
        <w:spacing w:before="101" w:line="276" w:lineRule="auto"/>
        <w:rPr>
          <w:rFonts w:ascii="SimSun" w:hAnsi="SimSun" w:eastAsia="SimSun" w:cs="SimSun"/>
          <w:sz w:val="21"/>
          <w:szCs w:val="21"/>
        </w:rPr>
      </w:pPr>
      <w:r>
        <w:rPr>
          <w:rFonts w:ascii="SimSun" w:hAnsi="SimSun" w:eastAsia="SimSun" w:cs="SimSun"/>
          <w:sz w:val="21"/>
          <w:szCs w:val="21"/>
          <w:spacing w:val="1"/>
        </w:rPr>
        <w:t>此外，对</w:t>
      </w:r>
      <w:r>
        <w:rPr>
          <w:rFonts w:ascii="SimSun" w:hAnsi="SimSun" w:eastAsia="SimSun" w:cs="SimSun"/>
          <w:sz w:val="21"/>
          <w:szCs w:val="21"/>
        </w:rPr>
        <w:t>ASCVD</w:t>
      </w:r>
      <w:r>
        <w:rPr>
          <w:rFonts w:ascii="SimSun" w:hAnsi="SimSun" w:eastAsia="SimSun" w:cs="SimSun"/>
          <w:sz w:val="21"/>
          <w:szCs w:val="21"/>
          <w:spacing w:val="1"/>
        </w:rPr>
        <w:t>10</w:t>
      </w:r>
      <w:r>
        <w:rPr>
          <w:rFonts w:ascii="SimSun" w:hAnsi="SimSun" w:eastAsia="SimSun" w:cs="SimSun"/>
          <w:sz w:val="21"/>
          <w:szCs w:val="21"/>
          <w:spacing w:val="8"/>
        </w:rPr>
        <w:t xml:space="preserve">  </w:t>
      </w:r>
      <w:r>
        <w:rPr>
          <w:rFonts w:ascii="SimSun" w:hAnsi="SimSun" w:eastAsia="SimSun" w:cs="SimSun"/>
          <w:sz w:val="21"/>
          <w:szCs w:val="21"/>
          <w:spacing w:val="1"/>
        </w:rPr>
        <w:t>年发病危险为中危且年龄&lt;55</w:t>
      </w:r>
      <w:r>
        <w:rPr>
          <w:rFonts w:ascii="SimSun" w:hAnsi="SimSun" w:eastAsia="SimSun" w:cs="SimSun"/>
          <w:sz w:val="21"/>
          <w:szCs w:val="21"/>
        </w:rPr>
        <w:t>岁的人群，建议进行ASCVD</w:t>
      </w:r>
      <w:r>
        <w:rPr>
          <w:rFonts w:ascii="SimSun" w:hAnsi="SimSun" w:eastAsia="SimSun" w:cs="SimSun"/>
          <w:sz w:val="21"/>
          <w:szCs w:val="21"/>
          <w:spacing w:val="61"/>
        </w:rPr>
        <w:t xml:space="preserve"> </w:t>
      </w:r>
      <w:r>
        <w:rPr>
          <w:rFonts w:ascii="SimSun" w:hAnsi="SimSun" w:eastAsia="SimSun" w:cs="SimSun"/>
          <w:sz w:val="21"/>
          <w:szCs w:val="21"/>
        </w:rPr>
        <w:t>余生危险评估，以</w:t>
      </w:r>
      <w:r>
        <w:rPr>
          <w:rFonts w:ascii="SimSun" w:hAnsi="SimSun" w:eastAsia="SimSun" w:cs="SimSun"/>
          <w:sz w:val="21"/>
          <w:szCs w:val="21"/>
        </w:rPr>
        <w:t xml:space="preserve"> </w:t>
      </w:r>
      <w:r>
        <w:rPr>
          <w:rFonts w:ascii="SimSun" w:hAnsi="SimSun" w:eastAsia="SimSun" w:cs="SimSun"/>
          <w:sz w:val="21"/>
          <w:szCs w:val="21"/>
          <w:spacing w:val="-1"/>
        </w:rPr>
        <w:t>便对高危个体早期干预。上述人群中，如存在以下危险因素≥2</w:t>
      </w:r>
      <w:r>
        <w:rPr>
          <w:rFonts w:ascii="SimSun" w:hAnsi="SimSun" w:eastAsia="SimSun" w:cs="SimSun"/>
          <w:sz w:val="21"/>
          <w:szCs w:val="21"/>
          <w:spacing w:val="-2"/>
        </w:rPr>
        <w:t>项，其</w:t>
      </w:r>
      <w:r>
        <w:rPr>
          <w:rFonts w:ascii="SimSun" w:hAnsi="SimSun" w:eastAsia="SimSun" w:cs="SimSun"/>
          <w:sz w:val="21"/>
          <w:szCs w:val="21"/>
          <w:spacing w:val="-1"/>
        </w:rPr>
        <w:t>ASCVD</w:t>
      </w:r>
      <w:r>
        <w:rPr>
          <w:rFonts w:ascii="SimSun" w:hAnsi="SimSun" w:eastAsia="SimSun" w:cs="SimSun"/>
          <w:sz w:val="21"/>
          <w:szCs w:val="21"/>
          <w:spacing w:val="71"/>
        </w:rPr>
        <w:t xml:space="preserve"> </w:t>
      </w:r>
      <w:r>
        <w:rPr>
          <w:rFonts w:ascii="SimSun" w:hAnsi="SimSun" w:eastAsia="SimSun" w:cs="SimSun"/>
          <w:sz w:val="21"/>
          <w:szCs w:val="21"/>
          <w:spacing w:val="-2"/>
        </w:rPr>
        <w:t>余生危险为高危：①收</w:t>
      </w:r>
      <w:r>
        <w:rPr>
          <w:rFonts w:ascii="SimSun" w:hAnsi="SimSun" w:eastAsia="SimSun" w:cs="SimSun"/>
          <w:sz w:val="21"/>
          <w:szCs w:val="21"/>
        </w:rPr>
        <w:t xml:space="preserve"> </w:t>
      </w:r>
      <w:r>
        <w:rPr>
          <w:rFonts w:ascii="SimSun" w:hAnsi="SimSun" w:eastAsia="SimSun" w:cs="SimSun"/>
          <w:sz w:val="21"/>
          <w:szCs w:val="21"/>
          <w:spacing w:val="1"/>
        </w:rPr>
        <w:t>缩压≥160</w:t>
      </w:r>
      <w:r>
        <w:rPr>
          <w:rFonts w:ascii="SimSun" w:hAnsi="SimSun" w:eastAsia="SimSun" w:cs="SimSun"/>
          <w:sz w:val="21"/>
          <w:szCs w:val="21"/>
        </w:rPr>
        <w:t>mmHg</w:t>
      </w:r>
      <w:r>
        <w:rPr>
          <w:rFonts w:ascii="SimSun" w:hAnsi="SimSun" w:eastAsia="SimSun" w:cs="SimSun"/>
          <w:sz w:val="21"/>
          <w:szCs w:val="21"/>
          <w:spacing w:val="47"/>
        </w:rPr>
        <w:t xml:space="preserve"> </w:t>
      </w:r>
      <w:r>
        <w:rPr>
          <w:rFonts w:ascii="SimSun" w:hAnsi="SimSun" w:eastAsia="SimSun" w:cs="SimSun"/>
          <w:sz w:val="21"/>
          <w:szCs w:val="21"/>
          <w:spacing w:val="1"/>
        </w:rPr>
        <w:t>或舒张压≥100</w:t>
      </w:r>
      <w:r>
        <w:rPr>
          <w:rFonts w:ascii="SimSun" w:hAnsi="SimSun" w:eastAsia="SimSun" w:cs="SimSun"/>
          <w:sz w:val="21"/>
          <w:szCs w:val="21"/>
        </w:rPr>
        <w:t>mmHg</w:t>
      </w:r>
      <w:r>
        <w:rPr>
          <w:rFonts w:ascii="SimSun" w:hAnsi="SimSun" w:eastAsia="SimSun" w:cs="SimSun"/>
          <w:sz w:val="21"/>
          <w:szCs w:val="21"/>
          <w:spacing w:val="1"/>
        </w:rPr>
        <w:t>;②</w:t>
      </w:r>
      <w:r>
        <w:rPr>
          <w:rFonts w:ascii="SimSun" w:hAnsi="SimSun" w:eastAsia="SimSun" w:cs="SimSun"/>
          <w:sz w:val="21"/>
          <w:szCs w:val="21"/>
          <w:spacing w:val="32"/>
        </w:rPr>
        <w:t xml:space="preserve"> </w:t>
      </w:r>
      <w:r>
        <w:rPr>
          <w:rFonts w:ascii="SimSun" w:hAnsi="SimSun" w:eastAsia="SimSun" w:cs="SimSun"/>
          <w:sz w:val="21"/>
          <w:szCs w:val="21"/>
          <w:spacing w:val="1"/>
        </w:rPr>
        <w:t>非-</w:t>
      </w:r>
      <w:r>
        <w:rPr>
          <w:rFonts w:ascii="SimSun" w:hAnsi="SimSun" w:eastAsia="SimSun" w:cs="SimSun"/>
          <w:sz w:val="21"/>
          <w:szCs w:val="21"/>
        </w:rPr>
        <w:t>HDL</w:t>
      </w:r>
      <w:r>
        <w:rPr>
          <w:rFonts w:ascii="SimSun" w:hAnsi="SimSun" w:eastAsia="SimSun" w:cs="SimSun"/>
          <w:sz w:val="21"/>
          <w:szCs w:val="21"/>
          <w:spacing w:val="1"/>
        </w:rPr>
        <w:t>-C≥5.2</w:t>
      </w:r>
      <w:r>
        <w:rPr>
          <w:rFonts w:ascii="SimSun" w:hAnsi="SimSun" w:eastAsia="SimSun" w:cs="SimSun"/>
          <w:sz w:val="21"/>
          <w:szCs w:val="21"/>
        </w:rPr>
        <w:t>mmol</w:t>
      </w:r>
      <w:r>
        <w:rPr>
          <w:rFonts w:ascii="SimSun" w:hAnsi="SimSun" w:eastAsia="SimSun" w:cs="SimSun"/>
          <w:sz w:val="21"/>
          <w:szCs w:val="21"/>
          <w:spacing w:val="1"/>
        </w:rPr>
        <w:t>/L;③</w:t>
      </w:r>
      <w:r>
        <w:rPr>
          <w:rFonts w:ascii="SimSun" w:hAnsi="SimSun" w:eastAsia="SimSun" w:cs="SimSun"/>
          <w:sz w:val="21"/>
          <w:szCs w:val="21"/>
        </w:rPr>
        <w:t>HDL</w:t>
      </w:r>
      <w:r>
        <w:rPr>
          <w:rFonts w:ascii="SimSun" w:hAnsi="SimSun" w:eastAsia="SimSun" w:cs="SimSun"/>
          <w:sz w:val="21"/>
          <w:szCs w:val="21"/>
          <w:spacing w:val="1"/>
        </w:rPr>
        <w:t>-C&lt;1.0</w:t>
      </w:r>
      <w:r>
        <w:rPr>
          <w:rFonts w:ascii="SimSun" w:hAnsi="SimSun" w:eastAsia="SimSun" w:cs="SimSun"/>
          <w:sz w:val="21"/>
          <w:szCs w:val="21"/>
        </w:rPr>
        <w:t>mmol</w:t>
      </w:r>
      <w:r>
        <w:rPr>
          <w:rFonts w:ascii="SimSun" w:hAnsi="SimSun" w:eastAsia="SimSun" w:cs="SimSun"/>
          <w:sz w:val="21"/>
          <w:szCs w:val="21"/>
          <w:spacing w:val="1"/>
        </w:rPr>
        <w:t>/</w:t>
      </w:r>
      <w:r>
        <w:rPr>
          <w:rFonts w:ascii="SimSun" w:hAnsi="SimSun" w:eastAsia="SimSun" w:cs="SimSun"/>
          <w:sz w:val="21"/>
          <w:szCs w:val="21"/>
        </w:rPr>
        <w:t>L;④</w:t>
      </w:r>
      <w:r>
        <w:rPr>
          <w:rFonts w:ascii="SimSun" w:hAnsi="SimSun" w:eastAsia="SimSun" w:cs="SimSun"/>
          <w:sz w:val="21"/>
          <w:szCs w:val="21"/>
          <w:spacing w:val="1"/>
        </w:rPr>
        <w:t xml:space="preserve">   </w:t>
      </w:r>
      <w:r>
        <w:rPr>
          <w:rFonts w:ascii="SimSun" w:hAnsi="SimSun" w:eastAsia="SimSun" w:cs="SimSun"/>
          <w:sz w:val="21"/>
          <w:szCs w:val="21"/>
        </w:rPr>
        <w:t>体重指数</w:t>
      </w:r>
      <w:r>
        <w:rPr>
          <w:rFonts w:ascii="SimSun" w:hAnsi="SimSun" w:eastAsia="SimSun" w:cs="SimSun"/>
          <w:sz w:val="21"/>
          <w:szCs w:val="21"/>
        </w:rPr>
        <w:t xml:space="preserve"> </w:t>
      </w:r>
      <w:r>
        <w:rPr>
          <w:rFonts w:ascii="SimSun" w:hAnsi="SimSun" w:eastAsia="SimSun" w:cs="SimSun"/>
          <w:sz w:val="21"/>
          <w:szCs w:val="21"/>
          <w:spacing w:val="-5"/>
        </w:rPr>
        <w:t>(BMI)≥28kg/m²;⑤</w:t>
      </w:r>
      <w:r>
        <w:rPr>
          <w:rFonts w:ascii="SimSun" w:hAnsi="SimSun" w:eastAsia="SimSun" w:cs="SimSun"/>
          <w:sz w:val="21"/>
          <w:szCs w:val="21"/>
          <w:spacing w:val="27"/>
        </w:rPr>
        <w:t xml:space="preserve"> </w:t>
      </w:r>
      <w:r>
        <w:rPr>
          <w:rFonts w:ascii="SimSun" w:hAnsi="SimSun" w:eastAsia="SimSun" w:cs="SimSun"/>
          <w:sz w:val="21"/>
          <w:szCs w:val="21"/>
          <w:spacing w:val="-5"/>
        </w:rPr>
        <w:t>吸烟。</w:t>
      </w:r>
    </w:p>
    <w:p>
      <w:pPr>
        <w:ind w:right="19" w:firstLine="429"/>
        <w:spacing w:before="112" w:line="279" w:lineRule="auto"/>
        <w:rPr>
          <w:rFonts w:ascii="SimSun" w:hAnsi="SimSun" w:eastAsia="SimSun" w:cs="SimSun"/>
          <w:sz w:val="21"/>
          <w:szCs w:val="21"/>
        </w:rPr>
      </w:pPr>
      <w:r>
        <w:rPr>
          <w:rFonts w:ascii="SimSun" w:hAnsi="SimSun" w:eastAsia="SimSun" w:cs="SimSun"/>
          <w:sz w:val="21"/>
          <w:szCs w:val="21"/>
          <w:spacing w:val="5"/>
        </w:rPr>
        <w:t>2.</w:t>
      </w:r>
      <w:r>
        <w:rPr>
          <w:rFonts w:ascii="SimSun" w:hAnsi="SimSun" w:eastAsia="SimSun" w:cs="SimSun"/>
          <w:sz w:val="21"/>
          <w:szCs w:val="21"/>
          <w:spacing w:val="-19"/>
        </w:rPr>
        <w:t xml:space="preserve"> </w:t>
      </w:r>
      <w:r>
        <w:rPr>
          <w:rFonts w:ascii="SimSun" w:hAnsi="SimSun" w:eastAsia="SimSun" w:cs="SimSun"/>
          <w:sz w:val="21"/>
          <w:szCs w:val="21"/>
          <w:spacing w:val="5"/>
        </w:rPr>
        <w:t>将降低</w:t>
      </w:r>
      <w:r>
        <w:rPr>
          <w:rFonts w:ascii="SimSun" w:hAnsi="SimSun" w:eastAsia="SimSun" w:cs="SimSun"/>
          <w:sz w:val="21"/>
          <w:szCs w:val="21"/>
        </w:rPr>
        <w:t>LDL</w:t>
      </w:r>
      <w:r>
        <w:rPr>
          <w:rFonts w:ascii="SimSun" w:hAnsi="SimSun" w:eastAsia="SimSun" w:cs="SimSun"/>
          <w:sz w:val="21"/>
          <w:szCs w:val="21"/>
          <w:spacing w:val="5"/>
        </w:rPr>
        <w:t>-C</w:t>
      </w:r>
      <w:r>
        <w:rPr>
          <w:rFonts w:ascii="SimSun" w:hAnsi="SimSun" w:eastAsia="SimSun" w:cs="SimSun"/>
          <w:sz w:val="21"/>
          <w:szCs w:val="21"/>
          <w:spacing w:val="67"/>
        </w:rPr>
        <w:t xml:space="preserve"> </w:t>
      </w:r>
      <w:r>
        <w:rPr>
          <w:rFonts w:ascii="SimSun" w:hAnsi="SimSun" w:eastAsia="SimSun" w:cs="SimSun"/>
          <w:sz w:val="21"/>
          <w:szCs w:val="21"/>
          <w:spacing w:val="5"/>
        </w:rPr>
        <w:t>作为首要干预靶点</w:t>
      </w:r>
      <w:r>
        <w:rPr>
          <w:rFonts w:ascii="SimSun" w:hAnsi="SimSun" w:eastAsia="SimSun" w:cs="SimSun"/>
          <w:sz w:val="21"/>
          <w:szCs w:val="21"/>
          <w:spacing w:val="76"/>
        </w:rPr>
        <w:t xml:space="preserve"> </w:t>
      </w:r>
      <w:r>
        <w:rPr>
          <w:rFonts w:ascii="SimSun" w:hAnsi="SimSun" w:eastAsia="SimSun" w:cs="SimSun"/>
          <w:sz w:val="21"/>
          <w:szCs w:val="21"/>
        </w:rPr>
        <w:t>LDL</w:t>
      </w:r>
      <w:r>
        <w:rPr>
          <w:rFonts w:ascii="SimSun" w:hAnsi="SimSun" w:eastAsia="SimSun" w:cs="SimSun"/>
          <w:sz w:val="21"/>
          <w:szCs w:val="21"/>
          <w:spacing w:val="5"/>
        </w:rPr>
        <w:t>-C</w:t>
      </w:r>
      <w:r>
        <w:rPr>
          <w:rFonts w:ascii="SimSun" w:hAnsi="SimSun" w:eastAsia="SimSun" w:cs="SimSun"/>
          <w:sz w:val="21"/>
          <w:szCs w:val="21"/>
          <w:spacing w:val="-4"/>
        </w:rPr>
        <w:t xml:space="preserve"> </w:t>
      </w:r>
      <w:r>
        <w:rPr>
          <w:rFonts w:ascii="SimSun" w:hAnsi="SimSun" w:eastAsia="SimSun" w:cs="SimSun"/>
          <w:sz w:val="21"/>
          <w:szCs w:val="21"/>
          <w:spacing w:val="5"/>
        </w:rPr>
        <w:t>升高是导致</w:t>
      </w:r>
      <w:r>
        <w:rPr>
          <w:rFonts w:ascii="SimSun" w:hAnsi="SimSun" w:eastAsia="SimSun" w:cs="SimSun"/>
          <w:sz w:val="21"/>
          <w:szCs w:val="21"/>
        </w:rPr>
        <w:t>ASCVD</w:t>
      </w:r>
      <w:r>
        <w:rPr>
          <w:rFonts w:ascii="SimSun" w:hAnsi="SimSun" w:eastAsia="SimSun" w:cs="SimSun"/>
          <w:sz w:val="21"/>
          <w:szCs w:val="21"/>
          <w:spacing w:val="72"/>
        </w:rPr>
        <w:t xml:space="preserve"> </w:t>
      </w:r>
      <w:r>
        <w:rPr>
          <w:rFonts w:ascii="SimSun" w:hAnsi="SimSun" w:eastAsia="SimSun" w:cs="SimSun"/>
          <w:sz w:val="21"/>
          <w:szCs w:val="21"/>
          <w:spacing w:val="5"/>
        </w:rPr>
        <w:t>发病的关键因素。降低</w:t>
      </w:r>
      <w:r>
        <w:rPr>
          <w:rFonts w:ascii="SimSun" w:hAnsi="SimSun" w:eastAsia="SimSun" w:cs="SimSun"/>
          <w:sz w:val="21"/>
          <w:szCs w:val="21"/>
        </w:rPr>
        <w:t>LDL</w:t>
      </w:r>
      <w:r>
        <w:rPr>
          <w:rFonts w:ascii="SimSun" w:hAnsi="SimSun" w:eastAsia="SimSun" w:cs="SimSun"/>
          <w:sz w:val="21"/>
          <w:szCs w:val="21"/>
          <w:spacing w:val="5"/>
        </w:rPr>
        <w:t>-C</w:t>
      </w:r>
      <w:r>
        <w:rPr>
          <w:rFonts w:ascii="SimSun" w:hAnsi="SimSun" w:eastAsia="SimSun" w:cs="SimSun"/>
          <w:sz w:val="21"/>
          <w:szCs w:val="21"/>
        </w:rPr>
        <w:t xml:space="preserve">  </w:t>
      </w:r>
      <w:r>
        <w:rPr>
          <w:rFonts w:ascii="SimSun" w:hAnsi="SimSun" w:eastAsia="SimSun" w:cs="SimSun"/>
          <w:sz w:val="21"/>
          <w:szCs w:val="21"/>
          <w:spacing w:val="-4"/>
        </w:rPr>
        <w:t>水平，是改善动脉粥样硬化，减少ASCVD</w:t>
      </w:r>
      <w:r>
        <w:rPr>
          <w:rFonts w:ascii="SimSun" w:hAnsi="SimSun" w:eastAsia="SimSun" w:cs="SimSun"/>
          <w:sz w:val="21"/>
          <w:szCs w:val="21"/>
          <w:spacing w:val="61"/>
        </w:rPr>
        <w:t xml:space="preserve"> </w:t>
      </w:r>
      <w:r>
        <w:rPr>
          <w:rFonts w:ascii="SimSun" w:hAnsi="SimSun" w:eastAsia="SimSun" w:cs="SimSun"/>
          <w:sz w:val="21"/>
          <w:szCs w:val="21"/>
          <w:spacing w:val="-4"/>
        </w:rPr>
        <w:t>发病率、致残率及致死率的有效措施。因</w:t>
      </w:r>
      <w:r>
        <w:rPr>
          <w:rFonts w:ascii="SimSun" w:hAnsi="SimSun" w:eastAsia="SimSun" w:cs="SimSun"/>
          <w:sz w:val="21"/>
          <w:szCs w:val="21"/>
          <w:spacing w:val="-5"/>
        </w:rPr>
        <w:t>此，降低</w:t>
      </w:r>
      <w:r>
        <w:rPr>
          <w:rFonts w:ascii="SimSun" w:hAnsi="SimSun" w:eastAsia="SimSun" w:cs="SimSun"/>
          <w:sz w:val="21"/>
          <w:szCs w:val="21"/>
          <w:spacing w:val="-4"/>
        </w:rPr>
        <w:t>LDL</w:t>
      </w:r>
      <w:r>
        <w:rPr>
          <w:rFonts w:ascii="SimSun" w:hAnsi="SimSun" w:eastAsia="SimSun" w:cs="SimSun"/>
          <w:sz w:val="21"/>
          <w:szCs w:val="21"/>
          <w:spacing w:val="-5"/>
        </w:rPr>
        <w:t>-C</w:t>
      </w:r>
      <w:r>
        <w:rPr>
          <w:rFonts w:ascii="SimSun" w:hAnsi="SimSun" w:eastAsia="SimSun" w:cs="SimSun"/>
          <w:sz w:val="21"/>
          <w:szCs w:val="21"/>
          <w:spacing w:val="6"/>
        </w:rPr>
        <w:t xml:space="preserve"> </w:t>
      </w:r>
      <w:r>
        <w:rPr>
          <w:rFonts w:ascii="SimSun" w:hAnsi="SimSun" w:eastAsia="SimSun" w:cs="SimSun"/>
          <w:sz w:val="21"/>
          <w:szCs w:val="21"/>
          <w:spacing w:val="-5"/>
        </w:rPr>
        <w:t>水</w:t>
      </w:r>
      <w:r>
        <w:rPr>
          <w:rFonts w:ascii="SimSun" w:hAnsi="SimSun" w:eastAsia="SimSun" w:cs="SimSun"/>
          <w:sz w:val="21"/>
          <w:szCs w:val="21"/>
        </w:rPr>
        <w:t xml:space="preserve">  </w:t>
      </w:r>
      <w:r>
        <w:rPr>
          <w:rFonts w:ascii="SimSun" w:hAnsi="SimSun" w:eastAsia="SimSun" w:cs="SimSun"/>
          <w:sz w:val="21"/>
          <w:szCs w:val="21"/>
        </w:rPr>
        <w:t>平是防控ASCVD</w:t>
      </w:r>
      <w:r>
        <w:rPr>
          <w:rFonts w:ascii="SimSun" w:hAnsi="SimSun" w:eastAsia="SimSun" w:cs="SimSun"/>
          <w:sz w:val="21"/>
          <w:szCs w:val="21"/>
          <w:spacing w:val="81"/>
        </w:rPr>
        <w:t xml:space="preserve"> </w:t>
      </w:r>
      <w:r>
        <w:rPr>
          <w:rFonts w:ascii="SimSun" w:hAnsi="SimSun" w:eastAsia="SimSun" w:cs="SimSun"/>
          <w:sz w:val="21"/>
          <w:szCs w:val="21"/>
        </w:rPr>
        <w:t>的首要干预靶点。由于高TG</w:t>
      </w:r>
      <w:r>
        <w:rPr>
          <w:rFonts w:ascii="SimSun" w:hAnsi="SimSun" w:eastAsia="SimSun" w:cs="SimSun"/>
          <w:sz w:val="21"/>
          <w:szCs w:val="21"/>
          <w:spacing w:val="-10"/>
        </w:rPr>
        <w:t xml:space="preserve"> </w:t>
      </w:r>
      <w:r>
        <w:rPr>
          <w:rFonts w:ascii="SimSun" w:hAnsi="SimSun" w:eastAsia="SimSun" w:cs="SimSun"/>
          <w:sz w:val="21"/>
          <w:szCs w:val="21"/>
        </w:rPr>
        <w:t>血症时残粒脂蛋白水平升高，增高动脉粥样硬化</w:t>
      </w:r>
      <w:r>
        <w:rPr>
          <w:rFonts w:ascii="SimSun" w:hAnsi="SimSun" w:eastAsia="SimSun" w:cs="SimSun"/>
          <w:sz w:val="21"/>
          <w:szCs w:val="21"/>
          <w:spacing w:val="-1"/>
        </w:rPr>
        <w:t>风险，</w:t>
      </w:r>
      <w:r>
        <w:rPr>
          <w:rFonts w:ascii="SimSun" w:hAnsi="SimSun" w:eastAsia="SimSun" w:cs="SimSun"/>
          <w:sz w:val="21"/>
          <w:szCs w:val="21"/>
        </w:rPr>
        <w:t xml:space="preserve"> </w:t>
      </w:r>
      <w:r>
        <w:rPr>
          <w:rFonts w:ascii="SimSun" w:hAnsi="SimSun" w:eastAsia="SimSun" w:cs="SimSun"/>
          <w:sz w:val="21"/>
          <w:szCs w:val="21"/>
          <w:spacing w:val="-3"/>
        </w:rPr>
        <w:t>非-HDL-C</w:t>
      </w:r>
      <w:r>
        <w:rPr>
          <w:rFonts w:ascii="SimSun" w:hAnsi="SimSun" w:eastAsia="SimSun" w:cs="SimSun"/>
          <w:sz w:val="21"/>
          <w:szCs w:val="21"/>
          <w:spacing w:val="19"/>
        </w:rPr>
        <w:t xml:space="preserve"> </w:t>
      </w:r>
      <w:r>
        <w:rPr>
          <w:rFonts w:ascii="SimSun" w:hAnsi="SimSun" w:eastAsia="SimSun" w:cs="SimSun"/>
          <w:sz w:val="21"/>
          <w:szCs w:val="21"/>
          <w:spacing w:val="-3"/>
        </w:rPr>
        <w:t>可作为次要干预靶点。</w:t>
      </w:r>
    </w:p>
    <w:p>
      <w:pPr>
        <w:ind w:right="75" w:firstLine="429"/>
        <w:spacing w:before="100" w:line="273" w:lineRule="auto"/>
        <w:rPr>
          <w:rFonts w:ascii="SimSun" w:hAnsi="SimSun" w:eastAsia="SimSun" w:cs="SimSun"/>
          <w:sz w:val="21"/>
          <w:szCs w:val="21"/>
        </w:rPr>
      </w:pPr>
      <w:r>
        <w:rPr>
          <w:rFonts w:ascii="SimSun" w:hAnsi="SimSun" w:eastAsia="SimSun" w:cs="SimSun"/>
          <w:sz w:val="21"/>
          <w:szCs w:val="21"/>
          <w:spacing w:val="1"/>
        </w:rPr>
        <w:t>根据</w:t>
      </w:r>
      <w:r>
        <w:rPr>
          <w:rFonts w:ascii="SimSun" w:hAnsi="SimSun" w:eastAsia="SimSun" w:cs="SimSun"/>
          <w:sz w:val="21"/>
          <w:szCs w:val="21"/>
        </w:rPr>
        <w:t>ASCVD</w:t>
      </w:r>
      <w:r>
        <w:rPr>
          <w:rFonts w:ascii="SimSun" w:hAnsi="SimSun" w:eastAsia="SimSun" w:cs="SimSun"/>
          <w:sz w:val="21"/>
          <w:szCs w:val="21"/>
          <w:spacing w:val="80"/>
        </w:rPr>
        <w:t xml:space="preserve"> </w:t>
      </w:r>
      <w:r>
        <w:rPr>
          <w:rFonts w:ascii="SimSun" w:hAnsi="SimSun" w:eastAsia="SimSun" w:cs="SimSun"/>
          <w:sz w:val="21"/>
          <w:szCs w:val="21"/>
          <w:spacing w:val="1"/>
        </w:rPr>
        <w:t>总体危险分层，设定调脂治疗干预靶点的达标值(表7-24-5)。针对</w:t>
      </w:r>
      <w:r>
        <w:rPr>
          <w:rFonts w:ascii="SimSun" w:hAnsi="SimSun" w:eastAsia="SimSun" w:cs="SimSun"/>
          <w:sz w:val="21"/>
          <w:szCs w:val="21"/>
        </w:rPr>
        <w:t>LDL</w:t>
      </w:r>
      <w:r>
        <w:rPr>
          <w:rFonts w:ascii="SimSun" w:hAnsi="SimSun" w:eastAsia="SimSun" w:cs="SimSun"/>
          <w:sz w:val="21"/>
          <w:szCs w:val="21"/>
          <w:spacing w:val="1"/>
        </w:rPr>
        <w:t>-C</w:t>
      </w:r>
      <w:r>
        <w:rPr>
          <w:rFonts w:ascii="SimSun" w:hAnsi="SimSun" w:eastAsia="SimSun" w:cs="SimSun"/>
          <w:sz w:val="21"/>
          <w:szCs w:val="21"/>
          <w:spacing w:val="-13"/>
        </w:rPr>
        <w:t xml:space="preserve"> </w:t>
      </w:r>
      <w:r>
        <w:rPr>
          <w:rFonts w:ascii="SimSun" w:hAnsi="SimSun" w:eastAsia="SimSun" w:cs="SimSun"/>
          <w:sz w:val="21"/>
          <w:szCs w:val="21"/>
          <w:spacing w:val="1"/>
        </w:rPr>
        <w:t>基线值较</w:t>
      </w:r>
      <w:r>
        <w:rPr>
          <w:rFonts w:ascii="SimSun" w:hAnsi="SimSun" w:eastAsia="SimSun" w:cs="SimSun"/>
          <w:sz w:val="21"/>
          <w:szCs w:val="21"/>
        </w:rPr>
        <w:t xml:space="preserve"> </w:t>
      </w:r>
      <w:r>
        <w:rPr>
          <w:rFonts w:ascii="SimSun" w:hAnsi="SimSun" w:eastAsia="SimSun" w:cs="SimSun"/>
          <w:sz w:val="21"/>
          <w:szCs w:val="21"/>
          <w:spacing w:val="9"/>
        </w:rPr>
        <w:t>高不能达标者，</w:t>
      </w:r>
      <w:r>
        <w:rPr>
          <w:rFonts w:ascii="SimSun" w:hAnsi="SimSun" w:eastAsia="SimSun" w:cs="SimSun"/>
          <w:sz w:val="21"/>
          <w:szCs w:val="21"/>
        </w:rPr>
        <w:t>LDL</w:t>
      </w:r>
      <w:r>
        <w:rPr>
          <w:rFonts w:ascii="SimSun" w:hAnsi="SimSun" w:eastAsia="SimSun" w:cs="SimSun"/>
          <w:sz w:val="21"/>
          <w:szCs w:val="21"/>
          <w:spacing w:val="9"/>
        </w:rPr>
        <w:t>-C</w:t>
      </w:r>
      <w:r>
        <w:rPr>
          <w:rFonts w:ascii="SimSun" w:hAnsi="SimSun" w:eastAsia="SimSun" w:cs="SimSun"/>
          <w:sz w:val="21"/>
          <w:szCs w:val="21"/>
          <w:spacing w:val="6"/>
        </w:rPr>
        <w:t xml:space="preserve"> </w:t>
      </w:r>
      <w:r>
        <w:rPr>
          <w:rFonts w:ascii="SimSun" w:hAnsi="SimSun" w:eastAsia="SimSun" w:cs="SimSun"/>
          <w:sz w:val="21"/>
          <w:szCs w:val="21"/>
          <w:spacing w:val="9"/>
        </w:rPr>
        <w:t>至少应降低50%。极高危人群即</w:t>
      </w:r>
      <w:r>
        <w:rPr>
          <w:rFonts w:ascii="SimSun" w:hAnsi="SimSun" w:eastAsia="SimSun" w:cs="SimSun"/>
          <w:sz w:val="21"/>
          <w:szCs w:val="21"/>
          <w:spacing w:val="8"/>
        </w:rPr>
        <w:t>使</w:t>
      </w:r>
      <w:r>
        <w:rPr>
          <w:rFonts w:ascii="SimSun" w:hAnsi="SimSun" w:eastAsia="SimSun" w:cs="SimSun"/>
          <w:sz w:val="21"/>
          <w:szCs w:val="21"/>
          <w:spacing w:val="-46"/>
        </w:rPr>
        <w:t xml:space="preserve"> </w:t>
      </w:r>
      <w:r>
        <w:rPr>
          <w:rFonts w:ascii="SimSun" w:hAnsi="SimSun" w:eastAsia="SimSun" w:cs="SimSun"/>
          <w:sz w:val="21"/>
          <w:szCs w:val="21"/>
        </w:rPr>
        <w:t>LDL</w:t>
      </w:r>
      <w:r>
        <w:rPr>
          <w:rFonts w:ascii="SimSun" w:hAnsi="SimSun" w:eastAsia="SimSun" w:cs="SimSun"/>
          <w:sz w:val="21"/>
          <w:szCs w:val="21"/>
          <w:spacing w:val="8"/>
        </w:rPr>
        <w:t>-C</w:t>
      </w:r>
      <w:r>
        <w:rPr>
          <w:rFonts w:ascii="SimSun" w:hAnsi="SimSun" w:eastAsia="SimSun" w:cs="SimSun"/>
          <w:sz w:val="21"/>
          <w:szCs w:val="21"/>
          <w:spacing w:val="16"/>
        </w:rPr>
        <w:t xml:space="preserve"> </w:t>
      </w:r>
      <w:r>
        <w:rPr>
          <w:rFonts w:ascii="SimSun" w:hAnsi="SimSun" w:eastAsia="SimSun" w:cs="SimSun"/>
          <w:sz w:val="21"/>
          <w:szCs w:val="21"/>
          <w:spacing w:val="8"/>
        </w:rPr>
        <w:t>基线水平在达标值以内，仍应将</w:t>
      </w:r>
      <w:r>
        <w:rPr>
          <w:rFonts w:ascii="SimSun" w:hAnsi="SimSun" w:eastAsia="SimSun" w:cs="SimSun"/>
          <w:sz w:val="21"/>
          <w:szCs w:val="21"/>
        </w:rPr>
        <w:t xml:space="preserve"> </w:t>
      </w:r>
      <w:r>
        <w:rPr>
          <w:rFonts w:ascii="SimSun" w:hAnsi="SimSun" w:eastAsia="SimSun" w:cs="SimSun"/>
          <w:sz w:val="21"/>
          <w:szCs w:val="21"/>
        </w:rPr>
        <w:t>LDL</w:t>
      </w:r>
      <w:r>
        <w:rPr>
          <w:rFonts w:ascii="SimSun" w:hAnsi="SimSun" w:eastAsia="SimSun" w:cs="SimSun"/>
          <w:sz w:val="21"/>
          <w:szCs w:val="21"/>
          <w:spacing w:val="13"/>
        </w:rPr>
        <w:t>-C</w:t>
      </w:r>
      <w:r>
        <w:rPr>
          <w:rFonts w:ascii="SimSun" w:hAnsi="SimSun" w:eastAsia="SimSun" w:cs="SimSun"/>
          <w:sz w:val="21"/>
          <w:szCs w:val="21"/>
          <w:spacing w:val="-24"/>
        </w:rPr>
        <w:t xml:space="preserve"> </w:t>
      </w:r>
      <w:r>
        <w:rPr>
          <w:rFonts w:ascii="SimSun" w:hAnsi="SimSun" w:eastAsia="SimSun" w:cs="SimSun"/>
          <w:sz w:val="21"/>
          <w:szCs w:val="21"/>
          <w:spacing w:val="13"/>
        </w:rPr>
        <w:t>进一步降低30%。</w:t>
      </w:r>
    </w:p>
    <w:p>
      <w:pPr>
        <w:ind w:left="1862"/>
        <w:spacing w:before="218" w:line="219" w:lineRule="auto"/>
        <w:rPr>
          <w:rFonts w:ascii="SimSun" w:hAnsi="SimSun" w:eastAsia="SimSun" w:cs="SimSun"/>
          <w:sz w:val="21"/>
          <w:szCs w:val="21"/>
        </w:rPr>
      </w:pPr>
      <w:r>
        <w:rPr>
          <w:rFonts w:ascii="SimSun" w:hAnsi="SimSun" w:eastAsia="SimSun" w:cs="SimSun"/>
          <w:sz w:val="21"/>
          <w:szCs w:val="21"/>
          <w:b/>
          <w:bCs/>
          <w:spacing w:val="3"/>
        </w:rPr>
        <w:t>表7-24-5不同</w:t>
      </w:r>
      <w:r>
        <w:rPr>
          <w:rFonts w:ascii="SimSun" w:hAnsi="SimSun" w:eastAsia="SimSun" w:cs="SimSun"/>
          <w:sz w:val="21"/>
          <w:szCs w:val="21"/>
          <w:b/>
          <w:bCs/>
        </w:rPr>
        <w:t>ASCVD</w:t>
      </w:r>
      <w:r>
        <w:rPr>
          <w:rFonts w:ascii="SimSun" w:hAnsi="SimSun" w:eastAsia="SimSun" w:cs="SimSun"/>
          <w:sz w:val="21"/>
          <w:szCs w:val="21"/>
          <w:b/>
          <w:bCs/>
          <w:spacing w:val="3"/>
        </w:rPr>
        <w:t>危险人群降</w:t>
      </w:r>
      <w:r>
        <w:rPr>
          <w:rFonts w:ascii="SimSun" w:hAnsi="SimSun" w:eastAsia="SimSun" w:cs="SimSun"/>
          <w:sz w:val="21"/>
          <w:szCs w:val="21"/>
          <w:b/>
          <w:bCs/>
        </w:rPr>
        <w:t>LDL</w:t>
      </w:r>
      <w:r>
        <w:rPr>
          <w:rFonts w:ascii="SimSun" w:hAnsi="SimSun" w:eastAsia="SimSun" w:cs="SimSun"/>
          <w:sz w:val="21"/>
          <w:szCs w:val="21"/>
          <w:b/>
          <w:bCs/>
          <w:spacing w:val="3"/>
        </w:rPr>
        <w:t>-C/非-</w:t>
      </w:r>
      <w:r>
        <w:rPr>
          <w:rFonts w:ascii="SimSun" w:hAnsi="SimSun" w:eastAsia="SimSun" w:cs="SimSun"/>
          <w:sz w:val="21"/>
          <w:szCs w:val="21"/>
          <w:b/>
          <w:bCs/>
        </w:rPr>
        <w:t>HDL</w:t>
      </w:r>
      <w:r>
        <w:rPr>
          <w:rFonts w:ascii="SimSun" w:hAnsi="SimSun" w:eastAsia="SimSun" w:cs="SimSun"/>
          <w:sz w:val="21"/>
          <w:szCs w:val="21"/>
          <w:b/>
          <w:bCs/>
          <w:spacing w:val="3"/>
        </w:rPr>
        <w:t>-C治疗达标值</w:t>
      </w:r>
    </w:p>
    <w:p>
      <w:pPr>
        <w:ind w:left="1182"/>
        <w:spacing w:before="94" w:line="229" w:lineRule="auto"/>
        <w:rPr>
          <w:rFonts w:ascii="SimSun" w:hAnsi="SimSun" w:eastAsia="SimSun" w:cs="SimSun"/>
          <w:sz w:val="21"/>
          <w:szCs w:val="21"/>
        </w:rPr>
      </w:pPr>
      <w:r>
        <w:rPr>
          <w:rFonts w:ascii="SimSun" w:hAnsi="SimSun" w:eastAsia="SimSun" w:cs="SimSun"/>
          <w:sz w:val="21"/>
          <w:szCs w:val="21"/>
          <w:b/>
          <w:bCs/>
          <w:spacing w:val="-2"/>
        </w:rPr>
        <w:t>危险等级</w:t>
      </w:r>
      <w:r>
        <w:rPr>
          <w:rFonts w:ascii="SimSun" w:hAnsi="SimSun" w:eastAsia="SimSun" w:cs="SimSun"/>
          <w:sz w:val="21"/>
          <w:szCs w:val="21"/>
          <w:spacing w:val="4"/>
        </w:rPr>
        <w:t xml:space="preserve">                   </w:t>
      </w:r>
      <w:r>
        <w:rPr>
          <w:rFonts w:ascii="SimSun" w:hAnsi="SimSun" w:eastAsia="SimSun" w:cs="SimSun"/>
          <w:sz w:val="21"/>
          <w:szCs w:val="21"/>
          <w:b/>
          <w:bCs/>
          <w:spacing w:val="-2"/>
          <w:position w:val="1"/>
        </w:rPr>
        <w:t>LDL-C(mmol/L)</w:t>
      </w:r>
      <w:r>
        <w:rPr>
          <w:rFonts w:ascii="SimSun" w:hAnsi="SimSun" w:eastAsia="SimSun" w:cs="SimSun"/>
          <w:sz w:val="21"/>
          <w:szCs w:val="21"/>
          <w:spacing w:val="2"/>
          <w:position w:val="1"/>
        </w:rPr>
        <w:t xml:space="preserve">               </w:t>
      </w:r>
      <w:r>
        <w:rPr>
          <w:rFonts w:ascii="SimSun" w:hAnsi="SimSun" w:eastAsia="SimSun" w:cs="SimSun"/>
          <w:sz w:val="21"/>
          <w:szCs w:val="21"/>
          <w:spacing w:val="-2"/>
          <w:position w:val="-1"/>
        </w:rPr>
        <w:t>非-HDL-C(mmol/L)</w:t>
      </w:r>
    </w:p>
    <w:p>
      <w:pPr>
        <w:ind w:left="1139"/>
        <w:spacing w:before="90" w:line="220" w:lineRule="auto"/>
        <w:rPr>
          <w:rFonts w:ascii="SimSun" w:hAnsi="SimSun" w:eastAsia="SimSun" w:cs="SimSun"/>
          <w:sz w:val="16"/>
          <w:szCs w:val="16"/>
        </w:rPr>
      </w:pPr>
      <w:r>
        <w:rPr>
          <w:rFonts w:ascii="SimSun" w:hAnsi="SimSun" w:eastAsia="SimSun" w:cs="SimSun"/>
          <w:sz w:val="21"/>
          <w:szCs w:val="21"/>
          <w:spacing w:val="-17"/>
        </w:rPr>
        <w:t>低危、中危</w:t>
      </w:r>
      <w:r>
        <w:rPr>
          <w:rFonts w:ascii="SimSun" w:hAnsi="SimSun" w:eastAsia="SimSun" w:cs="SimSun"/>
          <w:sz w:val="21"/>
          <w:szCs w:val="21"/>
          <w:spacing w:val="3"/>
        </w:rPr>
        <w:t xml:space="preserve">                     </w:t>
      </w:r>
      <w:r>
        <w:rPr>
          <w:rFonts w:ascii="SimSun" w:hAnsi="SimSun" w:eastAsia="SimSun" w:cs="SimSun"/>
          <w:sz w:val="21"/>
          <w:szCs w:val="21"/>
          <w:spacing w:val="2"/>
        </w:rPr>
        <w:t xml:space="preserve">   </w:t>
      </w:r>
      <w:r>
        <w:rPr>
          <w:rFonts w:ascii="SimSun" w:hAnsi="SimSun" w:eastAsia="SimSun" w:cs="SimSun"/>
          <w:sz w:val="16"/>
          <w:szCs w:val="16"/>
          <w:spacing w:val="-17"/>
          <w:position w:val="1"/>
        </w:rPr>
        <w:t>&lt;3.4</w:t>
      </w:r>
      <w:r>
        <w:rPr>
          <w:rFonts w:ascii="SimSun" w:hAnsi="SimSun" w:eastAsia="SimSun" w:cs="SimSun"/>
          <w:sz w:val="16"/>
          <w:szCs w:val="16"/>
          <w:position w:val="1"/>
        </w:rPr>
        <w:t xml:space="preserve">                                  </w:t>
      </w:r>
      <w:r>
        <w:rPr>
          <w:rFonts w:ascii="SimSun" w:hAnsi="SimSun" w:eastAsia="SimSun" w:cs="SimSun"/>
          <w:sz w:val="16"/>
          <w:szCs w:val="16"/>
          <w:spacing w:val="-17"/>
          <w:position w:val="-2"/>
        </w:rPr>
        <w:t>&lt;4.1</w:t>
      </w:r>
    </w:p>
    <w:p>
      <w:pPr>
        <w:ind w:left="1349"/>
        <w:spacing w:before="63" w:line="223" w:lineRule="auto"/>
        <w:rPr>
          <w:rFonts w:ascii="SimSun" w:hAnsi="SimSun" w:eastAsia="SimSun" w:cs="SimSun"/>
          <w:sz w:val="16"/>
          <w:szCs w:val="16"/>
        </w:rPr>
      </w:pPr>
      <w:r>
        <w:rPr>
          <w:rFonts w:ascii="SimSun" w:hAnsi="SimSun" w:eastAsia="SimSun" w:cs="SimSun"/>
          <w:sz w:val="21"/>
          <w:szCs w:val="21"/>
          <w:spacing w:val="-4"/>
        </w:rPr>
        <w:t>高危</w:t>
      </w:r>
      <w:r>
        <w:rPr>
          <w:rFonts w:ascii="SimSun" w:hAnsi="SimSun" w:eastAsia="SimSun" w:cs="SimSun"/>
          <w:sz w:val="21"/>
          <w:szCs w:val="21"/>
          <w:spacing w:val="3"/>
        </w:rPr>
        <w:t xml:space="preserve">                          </w:t>
      </w:r>
      <w:r>
        <w:rPr>
          <w:rFonts w:ascii="SimSun" w:hAnsi="SimSun" w:eastAsia="SimSun" w:cs="SimSun"/>
          <w:sz w:val="16"/>
          <w:szCs w:val="16"/>
          <w:color w:val="5D656B"/>
          <w:spacing w:val="-4"/>
        </w:rPr>
        <w:t>&lt;2.6</w:t>
      </w:r>
      <w:r>
        <w:rPr>
          <w:rFonts w:ascii="SimSun" w:hAnsi="SimSun" w:eastAsia="SimSun" w:cs="SimSun"/>
          <w:sz w:val="16"/>
          <w:szCs w:val="16"/>
          <w:color w:val="5D656B"/>
          <w:spacing w:val="1"/>
        </w:rPr>
        <w:t xml:space="preserve">                              </w:t>
      </w:r>
      <w:r>
        <w:rPr>
          <w:rFonts w:ascii="SimSun" w:hAnsi="SimSun" w:eastAsia="SimSun" w:cs="SimSun"/>
          <w:sz w:val="16"/>
          <w:szCs w:val="16"/>
          <w:color w:val="5D656B"/>
        </w:rPr>
        <w:t xml:space="preserve">    </w:t>
      </w:r>
      <w:r>
        <w:rPr>
          <w:rFonts w:ascii="SimSun" w:hAnsi="SimSun" w:eastAsia="SimSun" w:cs="SimSun"/>
          <w:sz w:val="16"/>
          <w:szCs w:val="16"/>
          <w:color w:val="60686D"/>
          <w:spacing w:val="-4"/>
        </w:rPr>
        <w:t>&lt;3.4</w:t>
      </w:r>
    </w:p>
    <w:p>
      <w:pPr>
        <w:ind w:left="1259"/>
        <w:spacing w:before="67" w:line="219" w:lineRule="auto"/>
        <w:rPr>
          <w:rFonts w:ascii="SimSun" w:hAnsi="SimSun" w:eastAsia="SimSun" w:cs="SimSun"/>
          <w:sz w:val="16"/>
          <w:szCs w:val="16"/>
        </w:rPr>
      </w:pPr>
      <w:r>
        <w:rPr>
          <w:rFonts w:ascii="SimSun" w:hAnsi="SimSun" w:eastAsia="SimSun" w:cs="SimSun"/>
          <w:sz w:val="21"/>
          <w:szCs w:val="21"/>
          <w:spacing w:val="-3"/>
        </w:rPr>
        <w:t>极高危</w:t>
      </w:r>
      <w:r>
        <w:rPr>
          <w:rFonts w:ascii="SimSun" w:hAnsi="SimSun" w:eastAsia="SimSun" w:cs="SimSun"/>
          <w:sz w:val="21"/>
          <w:szCs w:val="21"/>
          <w:spacing w:val="2"/>
        </w:rPr>
        <w:t xml:space="preserve">                         </w:t>
      </w:r>
      <w:r>
        <w:rPr>
          <w:rFonts w:ascii="SimSun" w:hAnsi="SimSun" w:eastAsia="SimSun" w:cs="SimSun"/>
          <w:sz w:val="16"/>
          <w:szCs w:val="16"/>
          <w:spacing w:val="-3"/>
        </w:rPr>
        <w:t>&lt;1.8</w:t>
      </w:r>
      <w:r>
        <w:rPr>
          <w:rFonts w:ascii="SimSun" w:hAnsi="SimSun" w:eastAsia="SimSun" w:cs="SimSun"/>
          <w:sz w:val="16"/>
          <w:szCs w:val="16"/>
          <w:spacing w:val="1"/>
        </w:rPr>
        <w:t xml:space="preserve">                                  </w:t>
      </w:r>
      <w:r>
        <w:rPr>
          <w:rFonts w:ascii="SimSun" w:hAnsi="SimSun" w:eastAsia="SimSun" w:cs="SimSun"/>
          <w:sz w:val="16"/>
          <w:szCs w:val="16"/>
          <w:spacing w:val="-3"/>
        </w:rPr>
        <w:t>&lt;2.6</w:t>
      </w:r>
    </w:p>
    <w:p>
      <w:pPr>
        <w:ind w:right="62" w:firstLine="429"/>
        <w:spacing w:before="299" w:line="279" w:lineRule="auto"/>
        <w:jc w:val="both"/>
        <w:rPr>
          <w:rFonts w:ascii="SimSun" w:hAnsi="SimSun" w:eastAsia="SimSun" w:cs="SimSun"/>
          <w:sz w:val="21"/>
          <w:szCs w:val="21"/>
        </w:rPr>
      </w:pPr>
      <w:r>
        <w:rPr>
          <w:rFonts w:ascii="Times New Roman" w:hAnsi="Times New Roman" w:eastAsia="Times New Roman" w:cs="Times New Roman"/>
          <w:sz w:val="21"/>
          <w:szCs w:val="21"/>
          <w:b/>
          <w:bCs/>
          <w:spacing w:val="1"/>
        </w:rPr>
        <w:t>3.</w:t>
      </w:r>
      <w:r>
        <w:rPr>
          <w:rFonts w:ascii="Times New Roman" w:hAnsi="Times New Roman" w:eastAsia="Times New Roman" w:cs="Times New Roman"/>
          <w:sz w:val="21"/>
          <w:szCs w:val="21"/>
          <w:spacing w:val="5"/>
        </w:rPr>
        <w:t xml:space="preserve">  </w:t>
      </w:r>
      <w:r>
        <w:rPr>
          <w:rFonts w:ascii="SimSun" w:hAnsi="SimSun" w:eastAsia="SimSun" w:cs="SimSun"/>
          <w:sz w:val="21"/>
          <w:szCs w:val="21"/>
          <w:b/>
          <w:bCs/>
          <w:spacing w:val="1"/>
        </w:rPr>
        <w:t>调脂首选他汀类药物</w:t>
      </w:r>
      <w:r>
        <w:rPr>
          <w:rFonts w:ascii="SimSun" w:hAnsi="SimSun" w:eastAsia="SimSun" w:cs="SimSun"/>
          <w:sz w:val="21"/>
          <w:szCs w:val="21"/>
          <w:spacing w:val="89"/>
        </w:rPr>
        <w:t xml:space="preserve"> </w:t>
      </w:r>
      <w:r>
        <w:rPr>
          <w:rFonts w:ascii="SimSun" w:hAnsi="SimSun" w:eastAsia="SimSun" w:cs="SimSun"/>
          <w:sz w:val="21"/>
          <w:szCs w:val="21"/>
          <w:spacing w:val="1"/>
        </w:rPr>
        <w:t>他汀类药物能显著降低心血管事件风险，首选他汀类药物用于调脂达</w:t>
      </w:r>
      <w:r>
        <w:rPr>
          <w:rFonts w:ascii="SimSun" w:hAnsi="SimSun" w:eastAsia="SimSun" w:cs="SimSun"/>
          <w:sz w:val="21"/>
          <w:szCs w:val="21"/>
        </w:rPr>
        <w:t xml:space="preserve"> </w:t>
      </w:r>
      <w:r>
        <w:rPr>
          <w:rFonts w:ascii="SimSun" w:hAnsi="SimSun" w:eastAsia="SimSun" w:cs="SimSun"/>
          <w:sz w:val="21"/>
          <w:szCs w:val="21"/>
          <w:spacing w:val="-2"/>
        </w:rPr>
        <w:t>标。有研究显示，高强度他汀治疗会大幅升高肌病风险，而未能增加LDL-C</w:t>
      </w:r>
      <w:r>
        <w:rPr>
          <w:rFonts w:ascii="SimSun" w:hAnsi="SimSun" w:eastAsia="SimSun" w:cs="SimSun"/>
          <w:sz w:val="21"/>
          <w:szCs w:val="21"/>
          <w:spacing w:val="13"/>
        </w:rPr>
        <w:t xml:space="preserve"> </w:t>
      </w:r>
      <w:r>
        <w:rPr>
          <w:rFonts w:ascii="SimSun" w:hAnsi="SimSun" w:eastAsia="SimSun" w:cs="SimSun"/>
          <w:sz w:val="21"/>
          <w:szCs w:val="21"/>
          <w:spacing w:val="-2"/>
        </w:rPr>
        <w:t>达标率。因此，建议根据</w:t>
      </w:r>
      <w:r>
        <w:rPr>
          <w:rFonts w:ascii="SimSun" w:hAnsi="SimSun" w:eastAsia="SimSun" w:cs="SimSun"/>
          <w:sz w:val="21"/>
          <w:szCs w:val="21"/>
        </w:rPr>
        <w:t xml:space="preserve"> </w:t>
      </w:r>
      <w:r>
        <w:rPr>
          <w:rFonts w:ascii="SimSun" w:hAnsi="SimSun" w:eastAsia="SimSun" w:cs="SimSun"/>
          <w:sz w:val="21"/>
          <w:szCs w:val="21"/>
          <w:spacing w:val="1"/>
        </w:rPr>
        <w:t>病人血脂基线水平使用中等强度他汀作为起始剂量，根</w:t>
      </w:r>
      <w:r>
        <w:rPr>
          <w:rFonts w:ascii="SimSun" w:hAnsi="SimSun" w:eastAsia="SimSun" w:cs="SimSun"/>
          <w:sz w:val="21"/>
          <w:szCs w:val="21"/>
        </w:rPr>
        <w:t>据个体疗效和耐受情况调整剂量；若TC</w:t>
      </w:r>
      <w:r>
        <w:rPr>
          <w:rFonts w:ascii="SimSun" w:hAnsi="SimSun" w:eastAsia="SimSun" w:cs="SimSun"/>
          <w:sz w:val="21"/>
          <w:szCs w:val="21"/>
          <w:spacing w:val="-10"/>
        </w:rPr>
        <w:t xml:space="preserve"> </w:t>
      </w:r>
      <w:r>
        <w:rPr>
          <w:rFonts w:ascii="SimSun" w:hAnsi="SimSun" w:eastAsia="SimSun" w:cs="SimSun"/>
          <w:sz w:val="21"/>
          <w:szCs w:val="21"/>
        </w:rPr>
        <w:t>水平</w:t>
      </w:r>
      <w:r>
        <w:rPr>
          <w:rFonts w:ascii="SimSun" w:hAnsi="SimSun" w:eastAsia="SimSun" w:cs="SimSun"/>
          <w:sz w:val="21"/>
          <w:szCs w:val="21"/>
        </w:rPr>
        <w:t xml:space="preserve"> </w:t>
      </w:r>
      <w:r>
        <w:rPr>
          <w:rFonts w:ascii="SimSun" w:hAnsi="SimSun" w:eastAsia="SimSun" w:cs="SimSun"/>
          <w:sz w:val="21"/>
          <w:szCs w:val="21"/>
          <w:spacing w:val="-6"/>
        </w:rPr>
        <w:t>不能达标，考虑与其他药物(如依折麦布)联合使用，可获得安全、有效的调脂效果。</w:t>
      </w:r>
    </w:p>
    <w:p>
      <w:pPr>
        <w:ind w:right="72" w:firstLine="429"/>
        <w:spacing w:before="92" w:line="283" w:lineRule="auto"/>
        <w:jc w:val="both"/>
        <w:rPr>
          <w:rFonts w:ascii="SimSun" w:hAnsi="SimSun" w:eastAsia="SimSun" w:cs="SimSun"/>
          <w:sz w:val="21"/>
          <w:szCs w:val="21"/>
        </w:rPr>
      </w:pPr>
      <w:r>
        <w:rPr>
          <w:rFonts w:ascii="SimSun" w:hAnsi="SimSun" w:eastAsia="SimSun" w:cs="SimSun"/>
          <w:sz w:val="21"/>
          <w:szCs w:val="21"/>
          <w:spacing w:val="-1"/>
        </w:rPr>
        <w:t>除积极干预</w:t>
      </w:r>
      <w:r>
        <w:rPr>
          <w:rFonts w:ascii="SimSun" w:hAnsi="SimSun" w:eastAsia="SimSun" w:cs="SimSun"/>
          <w:sz w:val="21"/>
          <w:szCs w:val="21"/>
          <w:spacing w:val="-38"/>
        </w:rPr>
        <w:t xml:space="preserve"> </w:t>
      </w:r>
      <w:r>
        <w:rPr>
          <w:rFonts w:ascii="SimSun" w:hAnsi="SimSun" w:eastAsia="SimSun" w:cs="SimSun"/>
          <w:sz w:val="21"/>
          <w:szCs w:val="21"/>
          <w:spacing w:val="-1"/>
        </w:rPr>
        <w:t>CH</w:t>
      </w:r>
      <w:r>
        <w:rPr>
          <w:rFonts w:ascii="SimSun" w:hAnsi="SimSun" w:eastAsia="SimSun" w:cs="SimSun"/>
          <w:sz w:val="21"/>
          <w:szCs w:val="21"/>
          <w:spacing w:val="21"/>
        </w:rPr>
        <w:t xml:space="preserve"> </w:t>
      </w:r>
      <w:r>
        <w:rPr>
          <w:rFonts w:ascii="SimSun" w:hAnsi="SimSun" w:eastAsia="SimSun" w:cs="SimSun"/>
          <w:sz w:val="21"/>
          <w:szCs w:val="21"/>
          <w:spacing w:val="-1"/>
        </w:rPr>
        <w:t>外，对其他血脂异常也应采取适当的干预措施。经他汀治疗后，如非-HDL-C</w:t>
      </w:r>
      <w:r>
        <w:rPr>
          <w:rFonts w:ascii="SimSun" w:hAnsi="SimSun" w:eastAsia="SimSun" w:cs="SimSun"/>
          <w:sz w:val="21"/>
          <w:szCs w:val="21"/>
          <w:spacing w:val="14"/>
        </w:rPr>
        <w:t xml:space="preserve"> </w:t>
      </w:r>
      <w:r>
        <w:rPr>
          <w:rFonts w:ascii="SimSun" w:hAnsi="SimSun" w:eastAsia="SimSun" w:cs="SimSun"/>
          <w:sz w:val="21"/>
          <w:szCs w:val="21"/>
          <w:spacing w:val="-1"/>
        </w:rPr>
        <w:t>仍</w:t>
      </w:r>
      <w:r>
        <w:rPr>
          <w:rFonts w:ascii="SimSun" w:hAnsi="SimSun" w:eastAsia="SimSun" w:cs="SimSun"/>
          <w:sz w:val="21"/>
          <w:szCs w:val="21"/>
        </w:rPr>
        <w:t xml:space="preserve"> </w:t>
      </w:r>
      <w:r>
        <w:rPr>
          <w:rFonts w:ascii="SimSun" w:hAnsi="SimSun" w:eastAsia="SimSun" w:cs="SimSun"/>
          <w:sz w:val="21"/>
          <w:szCs w:val="21"/>
          <w:spacing w:val="1"/>
        </w:rPr>
        <w:t>不达标，可考虑与贝特类药物或高纯度鱼油制剂联</w:t>
      </w:r>
      <w:r>
        <w:rPr>
          <w:rFonts w:ascii="SimSun" w:hAnsi="SimSun" w:eastAsia="SimSun" w:cs="SimSun"/>
          <w:sz w:val="21"/>
          <w:szCs w:val="21"/>
        </w:rPr>
        <w:t>合使用。当血清TG≥1.7mmol/L</w:t>
      </w:r>
      <w:r>
        <w:rPr>
          <w:rFonts w:ascii="SimSun" w:hAnsi="SimSun" w:eastAsia="SimSun" w:cs="SimSun"/>
          <w:sz w:val="21"/>
          <w:szCs w:val="21"/>
          <w:spacing w:val="75"/>
        </w:rPr>
        <w:t xml:space="preserve"> </w:t>
      </w:r>
      <w:r>
        <w:rPr>
          <w:rFonts w:ascii="SimSun" w:hAnsi="SimSun" w:eastAsia="SimSun" w:cs="SimSun"/>
          <w:sz w:val="21"/>
          <w:szCs w:val="21"/>
        </w:rPr>
        <w:t>时，首先应用非</w:t>
      </w:r>
      <w:r>
        <w:rPr>
          <w:rFonts w:ascii="SimSun" w:hAnsi="SimSun" w:eastAsia="SimSun" w:cs="SimSun"/>
          <w:sz w:val="21"/>
          <w:szCs w:val="21"/>
        </w:rPr>
        <w:t xml:space="preserve"> </w:t>
      </w:r>
      <w:r>
        <w:rPr>
          <w:rFonts w:ascii="SimSun" w:hAnsi="SimSun" w:eastAsia="SimSun" w:cs="SimSun"/>
          <w:sz w:val="21"/>
          <w:szCs w:val="21"/>
          <w:spacing w:val="-4"/>
        </w:rPr>
        <w:t>药物干预措施，包括治疗性饮食、减轻体重、减少饮酒、戒烈性酒等。对于严重高TG</w:t>
      </w:r>
      <w:r>
        <w:rPr>
          <w:rFonts w:ascii="SimSun" w:hAnsi="SimSun" w:eastAsia="SimSun" w:cs="SimSun"/>
          <w:sz w:val="21"/>
          <w:szCs w:val="21"/>
          <w:spacing w:val="10"/>
        </w:rPr>
        <w:t xml:space="preserve"> </w:t>
      </w:r>
      <w:r>
        <w:rPr>
          <w:rFonts w:ascii="SimSun" w:hAnsi="SimSun" w:eastAsia="SimSun" w:cs="SimSun"/>
          <w:sz w:val="21"/>
          <w:szCs w:val="21"/>
          <w:spacing w:val="-4"/>
        </w:rPr>
        <w:t>血症(</w:t>
      </w:r>
      <w:r>
        <w:rPr>
          <w:rFonts w:ascii="SimSun" w:hAnsi="SimSun" w:eastAsia="SimSun" w:cs="SimSun"/>
          <w:sz w:val="21"/>
          <w:szCs w:val="21"/>
          <w:spacing w:val="-5"/>
        </w:rPr>
        <w:t>空腹</w:t>
      </w:r>
      <w:r>
        <w:rPr>
          <w:rFonts w:ascii="SimSun" w:hAnsi="SimSun" w:eastAsia="SimSun" w:cs="SimSun"/>
          <w:sz w:val="21"/>
          <w:szCs w:val="21"/>
          <w:spacing w:val="-4"/>
        </w:rPr>
        <w:t>TG</w:t>
      </w:r>
      <w:r>
        <w:rPr>
          <w:rFonts w:ascii="SimSun" w:hAnsi="SimSun" w:eastAsia="SimSun" w:cs="SimSun"/>
          <w:sz w:val="21"/>
          <w:szCs w:val="21"/>
          <w:spacing w:val="-5"/>
        </w:rPr>
        <w:t>≥</w:t>
      </w:r>
      <w:r>
        <w:rPr>
          <w:rFonts w:ascii="SimSun" w:hAnsi="SimSun" w:eastAsia="SimSun" w:cs="SimSun"/>
          <w:sz w:val="21"/>
          <w:szCs w:val="21"/>
        </w:rPr>
        <w:t xml:space="preserve">  </w:t>
      </w:r>
      <w:r>
        <w:rPr>
          <w:rFonts w:ascii="SimSun" w:hAnsi="SimSun" w:eastAsia="SimSun" w:cs="SimSun"/>
          <w:sz w:val="21"/>
          <w:szCs w:val="21"/>
          <w:spacing w:val="3"/>
        </w:rPr>
        <w:t>5.7</w:t>
      </w:r>
      <w:r>
        <w:rPr>
          <w:rFonts w:ascii="SimSun" w:hAnsi="SimSun" w:eastAsia="SimSun" w:cs="SimSun"/>
          <w:sz w:val="21"/>
          <w:szCs w:val="21"/>
        </w:rPr>
        <w:t>mmol</w:t>
      </w:r>
      <w:r>
        <w:rPr>
          <w:rFonts w:ascii="SimSun" w:hAnsi="SimSun" w:eastAsia="SimSun" w:cs="SimSun"/>
          <w:sz w:val="21"/>
          <w:szCs w:val="21"/>
          <w:spacing w:val="3"/>
        </w:rPr>
        <w:t>/L)</w:t>
      </w:r>
      <w:r>
        <w:rPr>
          <w:rFonts w:ascii="SimSun" w:hAnsi="SimSun" w:eastAsia="SimSun" w:cs="SimSun"/>
          <w:sz w:val="21"/>
          <w:szCs w:val="21"/>
          <w:spacing w:val="-33"/>
        </w:rPr>
        <w:t xml:space="preserve"> </w:t>
      </w:r>
      <w:r>
        <w:rPr>
          <w:rFonts w:ascii="SimSun" w:hAnsi="SimSun" w:eastAsia="SimSun" w:cs="SimSun"/>
          <w:sz w:val="21"/>
          <w:szCs w:val="21"/>
          <w:spacing w:val="3"/>
        </w:rPr>
        <w:t>病人，应首先考虑使用降</w:t>
      </w:r>
      <w:r>
        <w:rPr>
          <w:rFonts w:ascii="SimSun" w:hAnsi="SimSun" w:eastAsia="SimSun" w:cs="SimSun"/>
          <w:sz w:val="21"/>
          <w:szCs w:val="21"/>
        </w:rPr>
        <w:t>TG</w:t>
      </w:r>
      <w:r>
        <w:rPr>
          <w:rFonts w:ascii="SimSun" w:hAnsi="SimSun" w:eastAsia="SimSun" w:cs="SimSun"/>
          <w:sz w:val="21"/>
          <w:szCs w:val="21"/>
          <w:spacing w:val="20"/>
        </w:rPr>
        <w:t xml:space="preserve"> </w:t>
      </w:r>
      <w:r>
        <w:rPr>
          <w:rFonts w:ascii="SimSun" w:hAnsi="SimSun" w:eastAsia="SimSun" w:cs="SimSun"/>
          <w:sz w:val="21"/>
          <w:szCs w:val="21"/>
          <w:spacing w:val="3"/>
        </w:rPr>
        <w:t>和</w:t>
      </w:r>
      <w:r>
        <w:rPr>
          <w:rFonts w:ascii="SimSun" w:hAnsi="SimSun" w:eastAsia="SimSun" w:cs="SimSun"/>
          <w:sz w:val="21"/>
          <w:szCs w:val="21"/>
          <w:spacing w:val="-46"/>
        </w:rPr>
        <w:t xml:space="preserve"> </w:t>
      </w:r>
      <w:r>
        <w:rPr>
          <w:rFonts w:ascii="SimSun" w:hAnsi="SimSun" w:eastAsia="SimSun" w:cs="SimSun"/>
          <w:sz w:val="21"/>
          <w:szCs w:val="21"/>
        </w:rPr>
        <w:t>VLDL</w:t>
      </w:r>
      <w:r>
        <w:rPr>
          <w:rFonts w:ascii="SimSun" w:hAnsi="SimSun" w:eastAsia="SimSun" w:cs="SimSun"/>
          <w:sz w:val="21"/>
          <w:szCs w:val="21"/>
          <w:spacing w:val="3"/>
        </w:rPr>
        <w:t>-C</w:t>
      </w:r>
      <w:r>
        <w:rPr>
          <w:rFonts w:ascii="SimSun" w:hAnsi="SimSun" w:eastAsia="SimSun" w:cs="SimSun"/>
          <w:sz w:val="21"/>
          <w:szCs w:val="21"/>
          <w:spacing w:val="59"/>
        </w:rPr>
        <w:t xml:space="preserve"> </w:t>
      </w:r>
      <w:r>
        <w:rPr>
          <w:rFonts w:ascii="SimSun" w:hAnsi="SimSun" w:eastAsia="SimSun" w:cs="SimSun"/>
          <w:sz w:val="21"/>
          <w:szCs w:val="21"/>
          <w:spacing w:val="3"/>
        </w:rPr>
        <w:t>的药物(如贝特类、高纯度鱼油或烟酸)。</w:t>
      </w:r>
      <w:r>
        <w:rPr>
          <w:rFonts w:ascii="SimSun" w:hAnsi="SimSun" w:eastAsia="SimSun" w:cs="SimSun"/>
          <w:sz w:val="21"/>
          <w:szCs w:val="21"/>
          <w:spacing w:val="2"/>
        </w:rPr>
        <w:t>对于</w:t>
      </w:r>
      <w:r>
        <w:rPr>
          <w:rFonts w:ascii="SimSun" w:hAnsi="SimSun" w:eastAsia="SimSun" w:cs="SimSun"/>
          <w:sz w:val="21"/>
          <w:szCs w:val="21"/>
        </w:rPr>
        <w:t xml:space="preserve"> </w:t>
      </w:r>
      <w:r>
        <w:rPr>
          <w:rFonts w:ascii="SimSun" w:hAnsi="SimSun" w:eastAsia="SimSun" w:cs="SimSun"/>
          <w:sz w:val="21"/>
          <w:szCs w:val="21"/>
          <w:spacing w:val="-2"/>
        </w:rPr>
        <w:t>HDL-C&lt;1.0mmol/L</w:t>
      </w:r>
      <w:r>
        <w:rPr>
          <w:rFonts w:ascii="SimSun" w:hAnsi="SimSun" w:eastAsia="SimSun" w:cs="SimSun"/>
          <w:sz w:val="21"/>
          <w:szCs w:val="21"/>
          <w:spacing w:val="102"/>
        </w:rPr>
        <w:t xml:space="preserve"> </w:t>
      </w:r>
      <w:r>
        <w:rPr>
          <w:rFonts w:ascii="SimSun" w:hAnsi="SimSun" w:eastAsia="SimSun" w:cs="SimSun"/>
          <w:sz w:val="21"/>
          <w:szCs w:val="21"/>
          <w:spacing w:val="-2"/>
        </w:rPr>
        <w:t>的病人，主张控制饮食和改善生活方式。</w:t>
      </w:r>
    </w:p>
    <w:p>
      <w:pPr>
        <w:ind w:left="432"/>
        <w:spacing w:before="96" w:line="221" w:lineRule="auto"/>
        <w:rPr>
          <w:rFonts w:ascii="SimHei" w:hAnsi="SimHei" w:eastAsia="SimHei" w:cs="SimHei"/>
          <w:sz w:val="21"/>
          <w:szCs w:val="21"/>
        </w:rPr>
      </w:pPr>
      <w:r>
        <w:rPr>
          <w:rFonts w:ascii="SimHei" w:hAnsi="SimHei" w:eastAsia="SimHei" w:cs="SimHei"/>
          <w:sz w:val="21"/>
          <w:szCs w:val="21"/>
          <w:b/>
          <w:bCs/>
          <w:spacing w:val="14"/>
        </w:rPr>
        <w:t>(二)治疗性生活方式干预</w:t>
      </w:r>
    </w:p>
    <w:p>
      <w:pPr>
        <w:ind w:right="39" w:firstLine="429"/>
        <w:spacing w:before="64" w:line="267" w:lineRule="auto"/>
        <w:rPr>
          <w:rFonts w:ascii="SimSun" w:hAnsi="SimSun" w:eastAsia="SimSun" w:cs="SimSun"/>
          <w:sz w:val="21"/>
          <w:szCs w:val="21"/>
        </w:rPr>
      </w:pPr>
      <w:r>
        <w:rPr>
          <w:rFonts w:ascii="SimSun" w:hAnsi="SimSun" w:eastAsia="SimSun" w:cs="SimSun"/>
          <w:sz w:val="21"/>
          <w:szCs w:val="21"/>
          <w:spacing w:val="4"/>
        </w:rPr>
        <w:t>血脂异常明显受饮食和生活方式影响，控制饮食和</w:t>
      </w:r>
      <w:r>
        <w:rPr>
          <w:rFonts w:ascii="SimSun" w:hAnsi="SimSun" w:eastAsia="SimSun" w:cs="SimSun"/>
          <w:sz w:val="21"/>
          <w:szCs w:val="21"/>
          <w:spacing w:val="3"/>
        </w:rPr>
        <w:t>改善生活方式是治疗血脂异常的基础措施。</w:t>
      </w:r>
      <w:r>
        <w:rPr>
          <w:rFonts w:ascii="SimSun" w:hAnsi="SimSun" w:eastAsia="SimSun" w:cs="SimSun"/>
          <w:sz w:val="21"/>
          <w:szCs w:val="21"/>
        </w:rPr>
        <w:t xml:space="preserve"> </w:t>
      </w:r>
      <w:r>
        <w:rPr>
          <w:rFonts w:ascii="SimSun" w:hAnsi="SimSun" w:eastAsia="SimSun" w:cs="SimSun"/>
          <w:sz w:val="21"/>
          <w:szCs w:val="21"/>
          <w:spacing w:val="-5"/>
        </w:rPr>
        <w:t>无论是否选择药物治疗，都必须坚持生活方式干预。</w:t>
      </w:r>
    </w:p>
    <w:p>
      <w:pPr>
        <w:sectPr>
          <w:pgSz w:w="11900" w:h="16840"/>
          <w:pgMar w:top="824" w:right="1005" w:bottom="400" w:left="599" w:header="0" w:footer="0" w:gutter="0"/>
          <w:cols w:equalWidth="0" w:num="2">
            <w:col w:w="971" w:space="100"/>
            <w:col w:w="9225" w:space="0"/>
          </w:cols>
        </w:sectPr>
        <w:rPr/>
      </w:pPr>
    </w:p>
    <w:p>
      <w:pPr>
        <w:ind w:right="132"/>
        <w:spacing w:before="42" w:line="221" w:lineRule="auto"/>
        <w:jc w:val="right"/>
        <w:rPr>
          <w:rFonts w:ascii="SimHei" w:hAnsi="SimHei" w:eastAsia="SimHei" w:cs="SimHei"/>
          <w:sz w:val="21"/>
          <w:szCs w:val="21"/>
        </w:rPr>
      </w:pPr>
      <w:r>
        <w:rPr>
          <w:rFonts w:ascii="SimHei" w:hAnsi="SimHei" w:eastAsia="SimHei" w:cs="SimHei"/>
          <w:sz w:val="21"/>
          <w:szCs w:val="21"/>
          <w:color w:val="359EE4"/>
          <w:spacing w:val="-9"/>
        </w:rPr>
        <w:t>第二十四章血脂异常和脂蛋白异常血症</w:t>
      </w:r>
    </w:p>
    <w:p>
      <w:pPr>
        <w:spacing w:line="328" w:lineRule="auto"/>
        <w:rPr>
          <w:rFonts w:ascii="Arial"/>
          <w:sz w:val="21"/>
        </w:rPr>
      </w:pPr>
      <w:r/>
    </w:p>
    <w:p>
      <w:pPr>
        <w:ind w:right="185" w:firstLine="429"/>
        <w:spacing w:before="68" w:line="281" w:lineRule="auto"/>
        <w:rPr>
          <w:rFonts w:ascii="SimSun" w:hAnsi="SimSun" w:eastAsia="SimSun" w:cs="SimSun"/>
          <w:sz w:val="21"/>
          <w:szCs w:val="21"/>
        </w:rPr>
      </w:pPr>
      <w:r>
        <w:rPr>
          <w:rFonts w:ascii="SimSun" w:hAnsi="SimSun" w:eastAsia="SimSun" w:cs="SimSun"/>
          <w:sz w:val="21"/>
          <w:szCs w:val="21"/>
        </w:rPr>
        <w:t>1.</w:t>
      </w:r>
      <w:r>
        <w:rPr>
          <w:rFonts w:ascii="SimSun" w:hAnsi="SimSun" w:eastAsia="SimSun" w:cs="SimSun"/>
          <w:sz w:val="21"/>
          <w:szCs w:val="21"/>
          <w:spacing w:val="-16"/>
        </w:rPr>
        <w:t xml:space="preserve"> </w:t>
      </w:r>
      <w:r>
        <w:rPr>
          <w:rFonts w:ascii="SimSun" w:hAnsi="SimSun" w:eastAsia="SimSun" w:cs="SimSun"/>
          <w:sz w:val="21"/>
          <w:szCs w:val="21"/>
        </w:rPr>
        <w:t>饮食控制改善饮食结构，根据病人血脂异常的程度、分型以及性别、年龄和劳动强度等制订</w:t>
      </w:r>
      <w:r>
        <w:rPr>
          <w:rFonts w:ascii="SimSun" w:hAnsi="SimSun" w:eastAsia="SimSun" w:cs="SimSun"/>
          <w:sz w:val="21"/>
          <w:szCs w:val="21"/>
        </w:rPr>
        <w:t xml:space="preserve"> </w:t>
      </w:r>
      <w:r>
        <w:rPr>
          <w:rFonts w:ascii="SimSun" w:hAnsi="SimSun" w:eastAsia="SimSun" w:cs="SimSun"/>
          <w:sz w:val="21"/>
          <w:szCs w:val="21"/>
        </w:rPr>
        <w:t>食谱。减少总能量摄入(每日减少300～500kcal)。</w:t>
      </w:r>
      <w:r>
        <w:rPr>
          <w:rFonts w:ascii="SimSun" w:hAnsi="SimSun" w:eastAsia="SimSun" w:cs="SimSun"/>
          <w:sz w:val="21"/>
          <w:szCs w:val="21"/>
          <w:spacing w:val="-63"/>
        </w:rPr>
        <w:t xml:space="preserve"> </w:t>
      </w:r>
      <w:r>
        <w:rPr>
          <w:rFonts w:ascii="SimSun" w:hAnsi="SimSun" w:eastAsia="SimSun" w:cs="SimSun"/>
          <w:sz w:val="21"/>
          <w:szCs w:val="21"/>
        </w:rPr>
        <w:t>在满足每日必需营养和总能量的基础上，限制CH</w:t>
      </w:r>
      <w:r>
        <w:rPr>
          <w:rFonts w:ascii="SimSun" w:hAnsi="SimSun" w:eastAsia="SimSun" w:cs="SimSun"/>
          <w:sz w:val="21"/>
          <w:szCs w:val="21"/>
        </w:rPr>
        <w:t xml:space="preserve">  </w:t>
      </w:r>
      <w:r>
        <w:rPr>
          <w:rFonts w:ascii="SimSun" w:hAnsi="SimSun" w:eastAsia="SimSun" w:cs="SimSun"/>
          <w:sz w:val="21"/>
          <w:szCs w:val="21"/>
          <w:spacing w:val="6"/>
        </w:rPr>
        <w:t>摄入量(&lt;300</w:t>
      </w:r>
      <w:r>
        <w:rPr>
          <w:rFonts w:ascii="SimSun" w:hAnsi="SimSun" w:eastAsia="SimSun" w:cs="SimSun"/>
          <w:sz w:val="21"/>
          <w:szCs w:val="21"/>
        </w:rPr>
        <w:t>mg</w:t>
      </w:r>
      <w:r>
        <w:rPr>
          <w:rFonts w:ascii="SimSun" w:hAnsi="SimSun" w:eastAsia="SimSun" w:cs="SimSun"/>
          <w:sz w:val="21"/>
          <w:szCs w:val="21"/>
          <w:spacing w:val="6"/>
        </w:rPr>
        <w:t>/d),</w:t>
      </w:r>
      <w:r>
        <w:rPr>
          <w:rFonts w:ascii="SimSun" w:hAnsi="SimSun" w:eastAsia="SimSun" w:cs="SimSun"/>
          <w:sz w:val="21"/>
          <w:szCs w:val="21"/>
          <w:spacing w:val="47"/>
        </w:rPr>
        <w:t xml:space="preserve"> </w:t>
      </w:r>
      <w:r>
        <w:rPr>
          <w:rFonts w:ascii="SimSun" w:hAnsi="SimSun" w:eastAsia="SimSun" w:cs="SimSun"/>
          <w:sz w:val="21"/>
          <w:szCs w:val="21"/>
          <w:spacing w:val="6"/>
        </w:rPr>
        <w:t>补充植物固醇(2～3g/d)。</w:t>
      </w:r>
      <w:r>
        <w:rPr>
          <w:rFonts w:ascii="SimSun" w:hAnsi="SimSun" w:eastAsia="SimSun" w:cs="SimSun"/>
          <w:sz w:val="21"/>
          <w:szCs w:val="21"/>
          <w:spacing w:val="34"/>
        </w:rPr>
        <w:t xml:space="preserve"> </w:t>
      </w:r>
      <w:r>
        <w:rPr>
          <w:rFonts w:ascii="SimSun" w:hAnsi="SimSun" w:eastAsia="SimSun" w:cs="SimSun"/>
          <w:sz w:val="21"/>
          <w:szCs w:val="21"/>
          <w:spacing w:val="5"/>
        </w:rPr>
        <w:t>限制饱和脂肪酸摄入量(占总能量比例一般人群&lt;</w:t>
      </w:r>
      <w:r>
        <w:rPr>
          <w:rFonts w:ascii="SimSun" w:hAnsi="SimSun" w:eastAsia="SimSun" w:cs="SimSun"/>
          <w:sz w:val="21"/>
          <w:szCs w:val="21"/>
        </w:rPr>
        <w:t xml:space="preserve"> </w:t>
      </w:r>
      <w:r>
        <w:rPr>
          <w:rFonts w:ascii="SimSun" w:hAnsi="SimSun" w:eastAsia="SimSun" w:cs="SimSun"/>
          <w:sz w:val="21"/>
          <w:szCs w:val="21"/>
          <w:spacing w:val="10"/>
        </w:rPr>
        <w:t>10%,高</w:t>
      </w:r>
      <w:r>
        <w:rPr>
          <w:rFonts w:ascii="SimSun" w:hAnsi="SimSun" w:eastAsia="SimSun" w:cs="SimSun"/>
          <w:sz w:val="21"/>
          <w:szCs w:val="21"/>
        </w:rPr>
        <w:t>CH</w:t>
      </w:r>
      <w:r>
        <w:rPr>
          <w:rFonts w:ascii="SimSun" w:hAnsi="SimSun" w:eastAsia="SimSun" w:cs="SimSun"/>
          <w:sz w:val="21"/>
          <w:szCs w:val="21"/>
          <w:spacing w:val="31"/>
        </w:rPr>
        <w:t xml:space="preserve"> </w:t>
      </w:r>
      <w:r>
        <w:rPr>
          <w:rFonts w:ascii="SimSun" w:hAnsi="SimSun" w:eastAsia="SimSun" w:cs="SimSun"/>
          <w:sz w:val="21"/>
          <w:szCs w:val="21"/>
          <w:spacing w:val="10"/>
        </w:rPr>
        <w:t>血症病人&lt;7%),脂肪摄入优先选择富含n-3(w-3)</w:t>
      </w:r>
      <w:r>
        <w:rPr>
          <w:rFonts w:ascii="SimSun" w:hAnsi="SimSun" w:eastAsia="SimSun" w:cs="SimSun"/>
          <w:sz w:val="21"/>
          <w:szCs w:val="21"/>
          <w:spacing w:val="-58"/>
        </w:rPr>
        <w:t xml:space="preserve"> </w:t>
      </w:r>
      <w:r>
        <w:rPr>
          <w:rFonts w:ascii="SimSun" w:hAnsi="SimSun" w:eastAsia="SimSun" w:cs="SimSun"/>
          <w:sz w:val="21"/>
          <w:szCs w:val="21"/>
          <w:spacing w:val="10"/>
        </w:rPr>
        <w:t>多不饱和脂肪酸的食物。摄入碳水化</w:t>
      </w:r>
      <w:r>
        <w:rPr>
          <w:rFonts w:ascii="SimSun" w:hAnsi="SimSun" w:eastAsia="SimSun" w:cs="SimSun"/>
          <w:sz w:val="21"/>
          <w:szCs w:val="21"/>
        </w:rPr>
        <w:t xml:space="preserve"> </w:t>
      </w:r>
      <w:r>
        <w:rPr>
          <w:rFonts w:ascii="SimSun" w:hAnsi="SimSun" w:eastAsia="SimSun" w:cs="SimSun"/>
          <w:sz w:val="21"/>
          <w:szCs w:val="21"/>
          <w:spacing w:val="9"/>
        </w:rPr>
        <w:t>合物占总能量的50%～60%,补充可溶性膳食纤维(1</w:t>
      </w:r>
      <w:r>
        <w:rPr>
          <w:rFonts w:ascii="SimSun" w:hAnsi="SimSun" w:eastAsia="SimSun" w:cs="SimSun"/>
          <w:sz w:val="21"/>
          <w:szCs w:val="21"/>
          <w:spacing w:val="8"/>
        </w:rPr>
        <w:t>0～25g/d)。</w:t>
      </w:r>
    </w:p>
    <w:p>
      <w:pPr>
        <w:ind w:right="292" w:firstLine="429"/>
        <w:spacing w:before="104" w:line="253" w:lineRule="auto"/>
        <w:rPr>
          <w:rFonts w:ascii="SimSun" w:hAnsi="SimSun" w:eastAsia="SimSun" w:cs="SimSun"/>
          <w:sz w:val="21"/>
          <w:szCs w:val="21"/>
        </w:rPr>
      </w:pPr>
      <w:r>
        <w:rPr>
          <w:rFonts w:ascii="SimSun" w:hAnsi="SimSun" w:eastAsia="SimSun" w:cs="SimSun"/>
          <w:sz w:val="21"/>
          <w:szCs w:val="21"/>
          <w:spacing w:val="7"/>
        </w:rPr>
        <w:t>2.</w:t>
      </w:r>
      <w:r>
        <w:rPr>
          <w:rFonts w:ascii="SimSun" w:hAnsi="SimSun" w:eastAsia="SimSun" w:cs="SimSun"/>
          <w:sz w:val="21"/>
          <w:szCs w:val="21"/>
          <w:spacing w:val="-25"/>
        </w:rPr>
        <w:t xml:space="preserve"> </w:t>
      </w:r>
      <w:r>
        <w:rPr>
          <w:rFonts w:ascii="SimSun" w:hAnsi="SimSun" w:eastAsia="SimSun" w:cs="SimSun"/>
          <w:sz w:val="21"/>
          <w:szCs w:val="21"/>
          <w:spacing w:val="7"/>
        </w:rPr>
        <w:t>增加运动</w:t>
      </w:r>
      <w:r>
        <w:rPr>
          <w:rFonts w:ascii="SimSun" w:hAnsi="SimSun" w:eastAsia="SimSun" w:cs="SimSun"/>
          <w:sz w:val="21"/>
          <w:szCs w:val="21"/>
          <w:spacing w:val="80"/>
        </w:rPr>
        <w:t xml:space="preserve"> </w:t>
      </w:r>
      <w:r>
        <w:rPr>
          <w:rFonts w:ascii="SimSun" w:hAnsi="SimSun" w:eastAsia="SimSun" w:cs="SimSun"/>
          <w:sz w:val="21"/>
          <w:szCs w:val="21"/>
          <w:spacing w:val="7"/>
        </w:rPr>
        <w:t>每天30分钟中等强度代谢运动，每周5～7天，</w:t>
      </w:r>
      <w:r>
        <w:rPr>
          <w:rFonts w:ascii="SimSun" w:hAnsi="SimSun" w:eastAsia="SimSun" w:cs="SimSun"/>
          <w:sz w:val="21"/>
          <w:szCs w:val="21"/>
          <w:spacing w:val="6"/>
        </w:rPr>
        <w:t>保持合适的体重指数(</w:t>
      </w:r>
      <w:r>
        <w:rPr>
          <w:rFonts w:ascii="SimSun" w:hAnsi="SimSun" w:eastAsia="SimSun" w:cs="SimSun"/>
          <w:sz w:val="21"/>
          <w:szCs w:val="21"/>
        </w:rPr>
        <w:t>BMI</w:t>
      </w:r>
      <w:r>
        <w:rPr>
          <w:rFonts w:ascii="SimSun" w:hAnsi="SimSun" w:eastAsia="SimSun" w:cs="SimSun"/>
          <w:sz w:val="21"/>
          <w:szCs w:val="21"/>
          <w:spacing w:val="6"/>
        </w:rPr>
        <w:t>20.0~</w:t>
      </w:r>
      <w:r>
        <w:rPr>
          <w:rFonts w:ascii="SimSun" w:hAnsi="SimSun" w:eastAsia="SimSun" w:cs="SimSun"/>
          <w:sz w:val="21"/>
          <w:szCs w:val="21"/>
        </w:rPr>
        <w:t xml:space="preserve"> </w:t>
      </w:r>
      <w:r>
        <w:rPr>
          <w:rFonts w:ascii="SimSun" w:hAnsi="SimSun" w:eastAsia="SimSun" w:cs="SimSun"/>
          <w:sz w:val="21"/>
          <w:szCs w:val="21"/>
        </w:rPr>
        <w:t>23.9kg/m²)。</w:t>
      </w:r>
      <w:r>
        <w:rPr>
          <w:rFonts w:ascii="SimSun" w:hAnsi="SimSun" w:eastAsia="SimSun" w:cs="SimSun"/>
          <w:sz w:val="21"/>
          <w:szCs w:val="21"/>
          <w:spacing w:val="29"/>
        </w:rPr>
        <w:t xml:space="preserve"> </w:t>
      </w:r>
      <w:r>
        <w:rPr>
          <w:rFonts w:ascii="SimSun" w:hAnsi="SimSun" w:eastAsia="SimSun" w:cs="SimSun"/>
          <w:sz w:val="21"/>
          <w:szCs w:val="21"/>
        </w:rPr>
        <w:t>对于ASCVD</w:t>
      </w:r>
      <w:r>
        <w:rPr>
          <w:rFonts w:ascii="SimSun" w:hAnsi="SimSun" w:eastAsia="SimSun" w:cs="SimSun"/>
          <w:sz w:val="21"/>
          <w:szCs w:val="21"/>
          <w:spacing w:val="61"/>
        </w:rPr>
        <w:t xml:space="preserve"> </w:t>
      </w:r>
      <w:r>
        <w:rPr>
          <w:rFonts w:ascii="SimSun" w:hAnsi="SimSun" w:eastAsia="SimSun" w:cs="SimSun"/>
          <w:sz w:val="21"/>
          <w:szCs w:val="21"/>
        </w:rPr>
        <w:t>病人应通过运动负荷</w:t>
      </w:r>
      <w:r>
        <w:rPr>
          <w:rFonts w:ascii="SimSun" w:hAnsi="SimSun" w:eastAsia="SimSun" w:cs="SimSun"/>
          <w:sz w:val="21"/>
          <w:szCs w:val="21"/>
          <w:spacing w:val="-1"/>
        </w:rPr>
        <w:t>试验充分评估其安全性。</w:t>
      </w:r>
    </w:p>
    <w:p>
      <w:pPr>
        <w:ind w:left="429"/>
        <w:spacing w:before="103" w:line="219" w:lineRule="auto"/>
        <w:rPr>
          <w:rFonts w:ascii="SimSun" w:hAnsi="SimSun" w:eastAsia="SimSun" w:cs="SimSun"/>
          <w:sz w:val="21"/>
          <w:szCs w:val="21"/>
        </w:rPr>
      </w:pPr>
      <w:r>
        <w:rPr>
          <w:rFonts w:ascii="SimSun" w:hAnsi="SimSun" w:eastAsia="SimSun" w:cs="SimSun"/>
          <w:sz w:val="21"/>
          <w:szCs w:val="21"/>
          <w:spacing w:val="-13"/>
        </w:rPr>
        <w:t>3.</w:t>
      </w:r>
      <w:r>
        <w:rPr>
          <w:rFonts w:ascii="SimSun" w:hAnsi="SimSun" w:eastAsia="SimSun" w:cs="SimSun"/>
          <w:sz w:val="21"/>
          <w:szCs w:val="21"/>
          <w:spacing w:val="-25"/>
        </w:rPr>
        <w:t xml:space="preserve"> </w:t>
      </w:r>
      <w:r>
        <w:rPr>
          <w:rFonts w:ascii="SimSun" w:hAnsi="SimSun" w:eastAsia="SimSun" w:cs="SimSun"/>
          <w:sz w:val="21"/>
          <w:szCs w:val="21"/>
          <w:spacing w:val="-13"/>
        </w:rPr>
        <w:t>其他</w:t>
      </w:r>
      <w:r>
        <w:rPr>
          <w:rFonts w:ascii="SimSun" w:hAnsi="SimSun" w:eastAsia="SimSun" w:cs="SimSun"/>
          <w:sz w:val="21"/>
          <w:szCs w:val="21"/>
          <w:spacing w:val="66"/>
        </w:rPr>
        <w:t xml:space="preserve"> </w:t>
      </w:r>
      <w:r>
        <w:rPr>
          <w:rFonts w:ascii="SimSun" w:hAnsi="SimSun" w:eastAsia="SimSun" w:cs="SimSun"/>
          <w:sz w:val="21"/>
          <w:szCs w:val="21"/>
          <w:spacing w:val="-13"/>
        </w:rPr>
        <w:t>戒烟、限盐、限制饮酒、禁烈性酒。</w:t>
      </w:r>
    </w:p>
    <w:p>
      <w:pPr>
        <w:ind w:left="429"/>
        <w:spacing w:before="129" w:line="222" w:lineRule="auto"/>
        <w:rPr>
          <w:rFonts w:ascii="SimHei" w:hAnsi="SimHei" w:eastAsia="SimHei" w:cs="SimHei"/>
          <w:sz w:val="21"/>
          <w:szCs w:val="21"/>
        </w:rPr>
      </w:pPr>
      <w:r>
        <w:rPr>
          <w:rFonts w:ascii="SimHei" w:hAnsi="SimHei" w:eastAsia="SimHei" w:cs="SimHei"/>
          <w:sz w:val="21"/>
          <w:szCs w:val="21"/>
          <w:spacing w:val="22"/>
        </w:rPr>
        <w:t>(三)药物治疗</w:t>
      </w:r>
    </w:p>
    <w:p>
      <w:pPr>
        <w:ind w:right="186" w:firstLine="429"/>
        <w:spacing w:before="69" w:line="283" w:lineRule="auto"/>
        <w:rPr>
          <w:rFonts w:ascii="SimSun" w:hAnsi="SimSun" w:eastAsia="SimSun" w:cs="SimSun"/>
          <w:sz w:val="21"/>
          <w:szCs w:val="21"/>
        </w:rPr>
      </w:pPr>
      <w:r>
        <w:rPr>
          <w:rFonts w:ascii="SimSun" w:hAnsi="SimSun" w:eastAsia="SimSun" w:cs="SimSun"/>
          <w:sz w:val="21"/>
          <w:szCs w:val="21"/>
          <w:spacing w:val="2"/>
        </w:rPr>
        <w:t>1.</w:t>
      </w:r>
      <w:r>
        <w:rPr>
          <w:rFonts w:ascii="SimSun" w:hAnsi="SimSun" w:eastAsia="SimSun" w:cs="SimSun"/>
          <w:sz w:val="21"/>
          <w:szCs w:val="21"/>
          <w:spacing w:val="-10"/>
        </w:rPr>
        <w:t xml:space="preserve"> </w:t>
      </w:r>
      <w:r>
        <w:rPr>
          <w:rFonts w:ascii="SimSun" w:hAnsi="SimSun" w:eastAsia="SimSun" w:cs="SimSun"/>
          <w:sz w:val="21"/>
          <w:szCs w:val="21"/>
          <w:spacing w:val="2"/>
        </w:rPr>
        <w:t>他汀类</w:t>
      </w:r>
      <w:r>
        <w:rPr>
          <w:rFonts w:ascii="SimSun" w:hAnsi="SimSun" w:eastAsia="SimSun" w:cs="SimSun"/>
          <w:sz w:val="21"/>
          <w:szCs w:val="21"/>
          <w:spacing w:val="76"/>
        </w:rPr>
        <w:t xml:space="preserve"> </w:t>
      </w:r>
      <w:r>
        <w:rPr>
          <w:rFonts w:ascii="SimSun" w:hAnsi="SimSun" w:eastAsia="SimSun" w:cs="SimSun"/>
          <w:sz w:val="21"/>
          <w:szCs w:val="21"/>
          <w:spacing w:val="2"/>
        </w:rPr>
        <w:t>他汀类药物竞争性地抑制体内</w:t>
      </w:r>
      <w:r>
        <w:rPr>
          <w:rFonts w:ascii="SimSun" w:hAnsi="SimSun" w:eastAsia="SimSun" w:cs="SimSun"/>
          <w:sz w:val="21"/>
          <w:szCs w:val="21"/>
        </w:rPr>
        <w:t>CH</w:t>
      </w:r>
      <w:r>
        <w:rPr>
          <w:rFonts w:ascii="SimSun" w:hAnsi="SimSun" w:eastAsia="SimSun" w:cs="SimSun"/>
          <w:sz w:val="21"/>
          <w:szCs w:val="21"/>
          <w:spacing w:val="22"/>
        </w:rPr>
        <w:t xml:space="preserve"> </w:t>
      </w:r>
      <w:r>
        <w:rPr>
          <w:rFonts w:ascii="SimSun" w:hAnsi="SimSun" w:eastAsia="SimSun" w:cs="SimSun"/>
          <w:sz w:val="21"/>
          <w:szCs w:val="21"/>
          <w:spacing w:val="2"/>
        </w:rPr>
        <w:t>合成限速酶(</w:t>
      </w:r>
      <w:r>
        <w:rPr>
          <w:rFonts w:ascii="SimSun" w:hAnsi="SimSun" w:eastAsia="SimSun" w:cs="SimSun"/>
          <w:sz w:val="21"/>
          <w:szCs w:val="21"/>
        </w:rPr>
        <w:t>HMG</w:t>
      </w:r>
      <w:r>
        <w:rPr>
          <w:rFonts w:ascii="SimSun" w:hAnsi="SimSun" w:eastAsia="SimSun" w:cs="SimSun"/>
          <w:sz w:val="21"/>
          <w:szCs w:val="21"/>
          <w:spacing w:val="2"/>
        </w:rPr>
        <w:t>-</w:t>
      </w:r>
      <w:r>
        <w:rPr>
          <w:rFonts w:ascii="SimSun" w:hAnsi="SimSun" w:eastAsia="SimSun" w:cs="SimSun"/>
          <w:sz w:val="21"/>
          <w:szCs w:val="21"/>
        </w:rPr>
        <w:t>CoA</w:t>
      </w:r>
      <w:r>
        <w:rPr>
          <w:rFonts w:ascii="SimSun" w:hAnsi="SimSun" w:eastAsia="SimSun" w:cs="SimSun"/>
          <w:sz w:val="21"/>
          <w:szCs w:val="21"/>
          <w:spacing w:val="22"/>
        </w:rPr>
        <w:t xml:space="preserve">  </w:t>
      </w:r>
      <w:r>
        <w:rPr>
          <w:rFonts w:ascii="SimSun" w:hAnsi="SimSun" w:eastAsia="SimSun" w:cs="SimSun"/>
          <w:sz w:val="21"/>
          <w:szCs w:val="21"/>
          <w:spacing w:val="2"/>
        </w:rPr>
        <w:t>还原酶)活性，减少</w:t>
      </w:r>
      <w:r>
        <w:rPr>
          <w:rFonts w:ascii="SimSun" w:hAnsi="SimSun" w:eastAsia="SimSun" w:cs="SimSun"/>
          <w:sz w:val="21"/>
          <w:szCs w:val="21"/>
        </w:rPr>
        <w:t>CH</w:t>
      </w:r>
      <w:r>
        <w:rPr>
          <w:rFonts w:ascii="SimSun" w:hAnsi="SimSun" w:eastAsia="SimSun" w:cs="SimSun"/>
          <w:sz w:val="21"/>
          <w:szCs w:val="21"/>
          <w:spacing w:val="13"/>
        </w:rPr>
        <w:t xml:space="preserve"> </w:t>
      </w:r>
      <w:r>
        <w:rPr>
          <w:rFonts w:ascii="SimSun" w:hAnsi="SimSun" w:eastAsia="SimSun" w:cs="SimSun"/>
          <w:sz w:val="21"/>
          <w:szCs w:val="21"/>
          <w:spacing w:val="2"/>
        </w:rPr>
        <w:t>合</w:t>
      </w:r>
      <w:r>
        <w:rPr>
          <w:rFonts w:ascii="SimSun" w:hAnsi="SimSun" w:eastAsia="SimSun" w:cs="SimSun"/>
          <w:sz w:val="21"/>
          <w:szCs w:val="21"/>
        </w:rPr>
        <w:t xml:space="preserve"> </w:t>
      </w:r>
      <w:r>
        <w:rPr>
          <w:rFonts w:ascii="SimSun" w:hAnsi="SimSun" w:eastAsia="SimSun" w:cs="SimSun"/>
          <w:sz w:val="21"/>
          <w:szCs w:val="21"/>
          <w:spacing w:val="5"/>
        </w:rPr>
        <w:t>成，同时上调细胞表面</w:t>
      </w:r>
      <w:r>
        <w:rPr>
          <w:rFonts w:ascii="SimSun" w:hAnsi="SimSun" w:eastAsia="SimSun" w:cs="SimSun"/>
          <w:sz w:val="21"/>
          <w:szCs w:val="21"/>
        </w:rPr>
        <w:t>LDL</w:t>
      </w:r>
      <w:r>
        <w:rPr>
          <w:rFonts w:ascii="SimSun" w:hAnsi="SimSun" w:eastAsia="SimSun" w:cs="SimSun"/>
          <w:sz w:val="21"/>
          <w:szCs w:val="21"/>
          <w:spacing w:val="18"/>
        </w:rPr>
        <w:t xml:space="preserve"> </w:t>
      </w:r>
      <w:r>
        <w:rPr>
          <w:rFonts w:ascii="SimSun" w:hAnsi="SimSun" w:eastAsia="SimSun" w:cs="SimSun"/>
          <w:sz w:val="21"/>
          <w:szCs w:val="21"/>
          <w:spacing w:val="5"/>
        </w:rPr>
        <w:t>受体，加速</w:t>
      </w:r>
      <w:r>
        <w:rPr>
          <w:rFonts w:ascii="SimSun" w:hAnsi="SimSun" w:eastAsia="SimSun" w:cs="SimSun"/>
          <w:sz w:val="21"/>
          <w:szCs w:val="21"/>
        </w:rPr>
        <w:t>LDL</w:t>
      </w:r>
      <w:r>
        <w:rPr>
          <w:rFonts w:ascii="SimSun" w:hAnsi="SimSun" w:eastAsia="SimSun" w:cs="SimSun"/>
          <w:sz w:val="21"/>
          <w:szCs w:val="21"/>
          <w:spacing w:val="16"/>
        </w:rPr>
        <w:t xml:space="preserve"> </w:t>
      </w:r>
      <w:r>
        <w:rPr>
          <w:rFonts w:ascii="SimSun" w:hAnsi="SimSun" w:eastAsia="SimSun" w:cs="SimSun"/>
          <w:sz w:val="21"/>
          <w:szCs w:val="21"/>
          <w:spacing w:val="5"/>
        </w:rPr>
        <w:t>分解代谢，还可抑制</w:t>
      </w:r>
      <w:r>
        <w:rPr>
          <w:rFonts w:ascii="SimSun" w:hAnsi="SimSun" w:eastAsia="SimSun" w:cs="SimSun"/>
          <w:sz w:val="21"/>
          <w:szCs w:val="21"/>
        </w:rPr>
        <w:t>VLDL</w:t>
      </w:r>
      <w:r>
        <w:rPr>
          <w:rFonts w:ascii="SimSun" w:hAnsi="SimSun" w:eastAsia="SimSun" w:cs="SimSun"/>
          <w:sz w:val="21"/>
          <w:szCs w:val="21"/>
          <w:spacing w:val="38"/>
        </w:rPr>
        <w:t xml:space="preserve"> </w:t>
      </w:r>
      <w:r>
        <w:rPr>
          <w:rFonts w:ascii="SimSun" w:hAnsi="SimSun" w:eastAsia="SimSun" w:cs="SimSun"/>
          <w:sz w:val="21"/>
          <w:szCs w:val="21"/>
          <w:spacing w:val="5"/>
        </w:rPr>
        <w:t>合成。可显著降低血清</w:t>
      </w:r>
      <w:r>
        <w:rPr>
          <w:rFonts w:ascii="SimSun" w:hAnsi="SimSun" w:eastAsia="SimSun" w:cs="SimSun"/>
          <w:sz w:val="21"/>
          <w:szCs w:val="21"/>
        </w:rPr>
        <w:t>TC</w:t>
      </w:r>
      <w:r>
        <w:rPr>
          <w:rFonts w:ascii="SimSun" w:hAnsi="SimSun" w:eastAsia="SimSun" w:cs="SimSun"/>
          <w:sz w:val="21"/>
          <w:szCs w:val="21"/>
          <w:spacing w:val="5"/>
        </w:rPr>
        <w:t>、</w:t>
      </w:r>
      <w:r>
        <w:rPr>
          <w:rFonts w:ascii="SimSun" w:hAnsi="SimSun" w:eastAsia="SimSun" w:cs="SimSun"/>
          <w:sz w:val="21"/>
          <w:szCs w:val="21"/>
        </w:rPr>
        <w:t xml:space="preserve"> </w:t>
      </w:r>
      <w:r>
        <w:rPr>
          <w:rFonts w:ascii="SimSun" w:hAnsi="SimSun" w:eastAsia="SimSun" w:cs="SimSun"/>
          <w:sz w:val="21"/>
          <w:szCs w:val="21"/>
        </w:rPr>
        <w:t>LDL</w:t>
      </w:r>
      <w:r>
        <w:rPr>
          <w:rFonts w:ascii="SimSun" w:hAnsi="SimSun" w:eastAsia="SimSun" w:cs="SimSun"/>
          <w:sz w:val="21"/>
          <w:szCs w:val="21"/>
          <w:spacing w:val="5"/>
        </w:rPr>
        <w:t>-C</w:t>
      </w:r>
      <w:r>
        <w:rPr>
          <w:rFonts w:ascii="SimSun" w:hAnsi="SimSun" w:eastAsia="SimSun" w:cs="SimSun"/>
          <w:sz w:val="21"/>
          <w:szCs w:val="21"/>
          <w:spacing w:val="-24"/>
        </w:rPr>
        <w:t xml:space="preserve"> </w:t>
      </w:r>
      <w:r>
        <w:rPr>
          <w:rFonts w:ascii="SimSun" w:hAnsi="SimSun" w:eastAsia="SimSun" w:cs="SimSun"/>
          <w:sz w:val="21"/>
          <w:szCs w:val="21"/>
          <w:spacing w:val="5"/>
        </w:rPr>
        <w:t>和</w:t>
      </w:r>
      <w:r>
        <w:rPr>
          <w:rFonts w:ascii="SimSun" w:hAnsi="SimSun" w:eastAsia="SimSun" w:cs="SimSun"/>
          <w:sz w:val="21"/>
          <w:szCs w:val="21"/>
          <w:spacing w:val="-36"/>
        </w:rPr>
        <w:t xml:space="preserve"> </w:t>
      </w:r>
      <w:r>
        <w:rPr>
          <w:rFonts w:ascii="SimSun" w:hAnsi="SimSun" w:eastAsia="SimSun" w:cs="SimSun"/>
          <w:sz w:val="21"/>
          <w:szCs w:val="21"/>
        </w:rPr>
        <w:t>ApoB</w:t>
      </w:r>
      <w:r>
        <w:rPr>
          <w:rFonts w:ascii="SimSun" w:hAnsi="SimSun" w:eastAsia="SimSun" w:cs="SimSun"/>
          <w:sz w:val="21"/>
          <w:szCs w:val="21"/>
          <w:spacing w:val="5"/>
        </w:rPr>
        <w:t>,</w:t>
      </w:r>
      <w:r>
        <w:rPr>
          <w:rFonts w:ascii="SimSun" w:hAnsi="SimSun" w:eastAsia="SimSun" w:cs="SimSun"/>
          <w:sz w:val="21"/>
          <w:szCs w:val="21"/>
          <w:spacing w:val="-59"/>
        </w:rPr>
        <w:t xml:space="preserve"> </w:t>
      </w:r>
      <w:r>
        <w:rPr>
          <w:rFonts w:ascii="SimSun" w:hAnsi="SimSun" w:eastAsia="SimSun" w:cs="SimSun"/>
          <w:sz w:val="21"/>
          <w:szCs w:val="21"/>
          <w:spacing w:val="5"/>
        </w:rPr>
        <w:t>也在一定程度上降低</w:t>
      </w:r>
      <w:r>
        <w:rPr>
          <w:rFonts w:ascii="SimSun" w:hAnsi="SimSun" w:eastAsia="SimSun" w:cs="SimSun"/>
          <w:sz w:val="21"/>
          <w:szCs w:val="21"/>
        </w:rPr>
        <w:t>TG</w:t>
      </w:r>
      <w:r>
        <w:rPr>
          <w:rFonts w:ascii="SimSun" w:hAnsi="SimSun" w:eastAsia="SimSun" w:cs="SimSun"/>
          <w:sz w:val="21"/>
          <w:szCs w:val="21"/>
          <w:spacing w:val="5"/>
        </w:rPr>
        <w:t>,</w:t>
      </w:r>
      <w:r>
        <w:rPr>
          <w:rFonts w:ascii="SimSun" w:hAnsi="SimSun" w:eastAsia="SimSun" w:cs="SimSun"/>
          <w:sz w:val="21"/>
          <w:szCs w:val="21"/>
          <w:spacing w:val="-44"/>
        </w:rPr>
        <w:t xml:space="preserve"> </w:t>
      </w:r>
      <w:r>
        <w:rPr>
          <w:rFonts w:ascii="SimSun" w:hAnsi="SimSun" w:eastAsia="SimSun" w:cs="SimSun"/>
          <w:sz w:val="21"/>
          <w:szCs w:val="21"/>
          <w:spacing w:val="5"/>
        </w:rPr>
        <w:t>并轻度升高</w:t>
      </w:r>
      <w:r>
        <w:rPr>
          <w:rFonts w:ascii="SimSun" w:hAnsi="SimSun" w:eastAsia="SimSun" w:cs="SimSun"/>
          <w:sz w:val="21"/>
          <w:szCs w:val="21"/>
        </w:rPr>
        <w:t>HDL</w:t>
      </w:r>
      <w:r>
        <w:rPr>
          <w:rFonts w:ascii="SimSun" w:hAnsi="SimSun" w:eastAsia="SimSun" w:cs="SimSun"/>
          <w:sz w:val="21"/>
          <w:szCs w:val="21"/>
          <w:spacing w:val="5"/>
        </w:rPr>
        <w:t>-C。</w:t>
      </w:r>
      <w:r>
        <w:rPr>
          <w:rFonts w:ascii="SimSun" w:hAnsi="SimSun" w:eastAsia="SimSun" w:cs="SimSun"/>
          <w:sz w:val="21"/>
          <w:szCs w:val="21"/>
          <w:spacing w:val="14"/>
        </w:rPr>
        <w:t xml:space="preserve"> </w:t>
      </w:r>
      <w:r>
        <w:rPr>
          <w:rFonts w:ascii="SimSun" w:hAnsi="SimSun" w:eastAsia="SimSun" w:cs="SimSun"/>
          <w:sz w:val="21"/>
          <w:szCs w:val="21"/>
          <w:spacing w:val="5"/>
        </w:rPr>
        <w:t>他汀类降低冠心</w:t>
      </w:r>
      <w:r>
        <w:rPr>
          <w:rFonts w:ascii="SimSun" w:hAnsi="SimSun" w:eastAsia="SimSun" w:cs="SimSun"/>
          <w:sz w:val="21"/>
          <w:szCs w:val="21"/>
          <w:spacing w:val="4"/>
        </w:rPr>
        <w:t>病死亡率和病人总死</w:t>
      </w:r>
      <w:r>
        <w:rPr>
          <w:rFonts w:ascii="SimSun" w:hAnsi="SimSun" w:eastAsia="SimSun" w:cs="SimSun"/>
          <w:sz w:val="21"/>
          <w:szCs w:val="21"/>
        </w:rPr>
        <w:t xml:space="preserve"> </w:t>
      </w:r>
      <w:r>
        <w:rPr>
          <w:rFonts w:ascii="SimSun" w:hAnsi="SimSun" w:eastAsia="SimSun" w:cs="SimSun"/>
          <w:sz w:val="21"/>
          <w:szCs w:val="21"/>
          <w:spacing w:val="5"/>
        </w:rPr>
        <w:t>亡率。他汀类治疗后，</w:t>
      </w:r>
      <w:r>
        <w:rPr>
          <w:rFonts w:ascii="SimSun" w:hAnsi="SimSun" w:eastAsia="SimSun" w:cs="SimSun"/>
          <w:sz w:val="21"/>
          <w:szCs w:val="21"/>
        </w:rPr>
        <w:t>LDL</w:t>
      </w:r>
      <w:r>
        <w:rPr>
          <w:rFonts w:ascii="SimSun" w:hAnsi="SimSun" w:eastAsia="SimSun" w:cs="SimSun"/>
          <w:sz w:val="21"/>
          <w:szCs w:val="21"/>
          <w:spacing w:val="5"/>
        </w:rPr>
        <w:t>-C</w:t>
      </w:r>
      <w:r>
        <w:rPr>
          <w:rFonts w:ascii="SimSun" w:hAnsi="SimSun" w:eastAsia="SimSun" w:cs="SimSun"/>
          <w:sz w:val="21"/>
          <w:szCs w:val="21"/>
          <w:spacing w:val="-14"/>
        </w:rPr>
        <w:t xml:space="preserve"> </w:t>
      </w:r>
      <w:r>
        <w:rPr>
          <w:rFonts w:ascii="SimSun" w:hAnsi="SimSun" w:eastAsia="SimSun" w:cs="SimSun"/>
          <w:sz w:val="21"/>
          <w:szCs w:val="21"/>
          <w:spacing w:val="5"/>
        </w:rPr>
        <w:t>每降低1</w:t>
      </w:r>
      <w:r>
        <w:rPr>
          <w:rFonts w:ascii="SimSun" w:hAnsi="SimSun" w:eastAsia="SimSun" w:cs="SimSun"/>
          <w:sz w:val="21"/>
          <w:szCs w:val="21"/>
        </w:rPr>
        <w:t>mmol</w:t>
      </w:r>
      <w:r>
        <w:rPr>
          <w:rFonts w:ascii="SimSun" w:hAnsi="SimSun" w:eastAsia="SimSun" w:cs="SimSun"/>
          <w:sz w:val="21"/>
          <w:szCs w:val="21"/>
          <w:spacing w:val="5"/>
        </w:rPr>
        <w:t>/L,</w:t>
      </w:r>
      <w:r>
        <w:rPr>
          <w:rFonts w:ascii="SimSun" w:hAnsi="SimSun" w:eastAsia="SimSun" w:cs="SimSun"/>
          <w:sz w:val="21"/>
          <w:szCs w:val="21"/>
          <w:spacing w:val="-48"/>
        </w:rPr>
        <w:t xml:space="preserve"> </w:t>
      </w:r>
      <w:r>
        <w:rPr>
          <w:rFonts w:ascii="SimSun" w:hAnsi="SimSun" w:eastAsia="SimSun" w:cs="SimSun"/>
          <w:sz w:val="21"/>
          <w:szCs w:val="21"/>
          <w:spacing w:val="5"/>
        </w:rPr>
        <w:t>心血管事件相对危险</w:t>
      </w:r>
      <w:r>
        <w:rPr>
          <w:rFonts w:ascii="SimSun" w:hAnsi="SimSun" w:eastAsia="SimSun" w:cs="SimSun"/>
          <w:sz w:val="21"/>
          <w:szCs w:val="21"/>
          <w:spacing w:val="4"/>
        </w:rPr>
        <w:t>降低20%。他汀类治疗也能使基</w:t>
      </w:r>
      <w:r>
        <w:rPr>
          <w:rFonts w:ascii="SimSun" w:hAnsi="SimSun" w:eastAsia="SimSun" w:cs="SimSun"/>
          <w:sz w:val="21"/>
          <w:szCs w:val="21"/>
        </w:rPr>
        <w:t xml:space="preserve"> </w:t>
      </w:r>
      <w:r>
        <w:rPr>
          <w:rFonts w:ascii="SimSun" w:hAnsi="SimSun" w:eastAsia="SimSun" w:cs="SimSun"/>
          <w:sz w:val="21"/>
          <w:szCs w:val="21"/>
          <w:spacing w:val="-2"/>
        </w:rPr>
        <w:t>线</w:t>
      </w:r>
      <w:r>
        <w:rPr>
          <w:rFonts w:ascii="SimSun" w:hAnsi="SimSun" w:eastAsia="SimSun" w:cs="SimSun"/>
          <w:sz w:val="21"/>
          <w:szCs w:val="21"/>
          <w:spacing w:val="-21"/>
        </w:rPr>
        <w:t xml:space="preserve"> </w:t>
      </w:r>
      <w:r>
        <w:rPr>
          <w:rFonts w:ascii="SimSun" w:hAnsi="SimSun" w:eastAsia="SimSun" w:cs="SimSun"/>
          <w:sz w:val="21"/>
          <w:szCs w:val="21"/>
          <w:spacing w:val="-2"/>
        </w:rPr>
        <w:t>CH</w:t>
      </w:r>
      <w:r>
        <w:rPr>
          <w:rFonts w:ascii="SimSun" w:hAnsi="SimSun" w:eastAsia="SimSun" w:cs="SimSun"/>
          <w:sz w:val="21"/>
          <w:szCs w:val="21"/>
          <w:spacing w:val="11"/>
        </w:rPr>
        <w:t xml:space="preserve"> </w:t>
      </w:r>
      <w:r>
        <w:rPr>
          <w:rFonts w:ascii="SimSun" w:hAnsi="SimSun" w:eastAsia="SimSun" w:cs="SimSun"/>
          <w:sz w:val="21"/>
          <w:szCs w:val="21"/>
          <w:spacing w:val="-2"/>
        </w:rPr>
        <w:t>不高的高危人群受益。</w:t>
      </w:r>
    </w:p>
    <w:p>
      <w:pPr>
        <w:ind w:right="174" w:firstLine="429"/>
        <w:spacing w:before="106" w:line="286" w:lineRule="auto"/>
        <w:rPr>
          <w:rFonts w:ascii="SimSun" w:hAnsi="SimSun" w:eastAsia="SimSun" w:cs="SimSun"/>
          <w:sz w:val="21"/>
          <w:szCs w:val="21"/>
        </w:rPr>
      </w:pPr>
      <w:r>
        <w:rPr>
          <w:rFonts w:ascii="SimSun" w:hAnsi="SimSun" w:eastAsia="SimSun" w:cs="SimSun"/>
          <w:sz w:val="21"/>
          <w:szCs w:val="21"/>
          <w:spacing w:val="1"/>
        </w:rPr>
        <w:t>他汀类药物适用于高</w:t>
      </w:r>
      <w:r>
        <w:rPr>
          <w:rFonts w:ascii="SimSun" w:hAnsi="SimSun" w:eastAsia="SimSun" w:cs="SimSun"/>
          <w:sz w:val="21"/>
          <w:szCs w:val="21"/>
        </w:rPr>
        <w:t>CH</w:t>
      </w:r>
      <w:r>
        <w:rPr>
          <w:rFonts w:ascii="SimSun" w:hAnsi="SimSun" w:eastAsia="SimSun" w:cs="SimSun"/>
          <w:sz w:val="21"/>
          <w:szCs w:val="21"/>
          <w:spacing w:val="19"/>
        </w:rPr>
        <w:t xml:space="preserve"> </w:t>
      </w:r>
      <w:r>
        <w:rPr>
          <w:rFonts w:ascii="SimSun" w:hAnsi="SimSun" w:eastAsia="SimSun" w:cs="SimSun"/>
          <w:sz w:val="21"/>
          <w:szCs w:val="21"/>
          <w:spacing w:val="1"/>
        </w:rPr>
        <w:t>血症、混合型高脂血症和</w:t>
      </w:r>
      <w:r>
        <w:rPr>
          <w:rFonts w:ascii="SimSun" w:hAnsi="SimSun" w:eastAsia="SimSun" w:cs="SimSun"/>
          <w:sz w:val="21"/>
          <w:szCs w:val="21"/>
          <w:spacing w:val="-62"/>
        </w:rPr>
        <w:t xml:space="preserve"> </w:t>
      </w:r>
      <w:r>
        <w:rPr>
          <w:rFonts w:ascii="SimSun" w:hAnsi="SimSun" w:eastAsia="SimSun" w:cs="SimSun"/>
          <w:sz w:val="21"/>
          <w:szCs w:val="21"/>
        </w:rPr>
        <w:t>ASCVD</w:t>
      </w:r>
      <w:r>
        <w:rPr>
          <w:rFonts w:ascii="SimSun" w:hAnsi="SimSun" w:eastAsia="SimSun" w:cs="SimSun"/>
          <w:sz w:val="21"/>
          <w:szCs w:val="21"/>
          <w:spacing w:val="1"/>
        </w:rPr>
        <w:t>。</w:t>
      </w:r>
      <w:r>
        <w:rPr>
          <w:rFonts w:ascii="SimSun" w:hAnsi="SimSun" w:eastAsia="SimSun" w:cs="SimSun"/>
          <w:sz w:val="21"/>
          <w:szCs w:val="21"/>
          <w:spacing w:val="16"/>
        </w:rPr>
        <w:t xml:space="preserve">  </w:t>
      </w:r>
      <w:r>
        <w:rPr>
          <w:rFonts w:ascii="SimSun" w:hAnsi="SimSun" w:eastAsia="SimSun" w:cs="SimSun"/>
          <w:sz w:val="21"/>
          <w:szCs w:val="21"/>
          <w:spacing w:val="1"/>
        </w:rPr>
        <w:t>目前国内临床常用的他汀和每天剂</w:t>
      </w:r>
      <w:r>
        <w:rPr>
          <w:rFonts w:ascii="SimSun" w:hAnsi="SimSun" w:eastAsia="SimSun" w:cs="SimSun"/>
          <w:sz w:val="21"/>
          <w:szCs w:val="21"/>
          <w:spacing w:val="1"/>
        </w:rPr>
        <w:t xml:space="preserve"> </w:t>
      </w:r>
      <w:r>
        <w:rPr>
          <w:rFonts w:ascii="SimSun" w:hAnsi="SimSun" w:eastAsia="SimSun" w:cs="SimSun"/>
          <w:sz w:val="21"/>
          <w:szCs w:val="21"/>
          <w:spacing w:val="-7"/>
        </w:rPr>
        <w:t>量范围：洛伐他汀(lovastatin,10～80mg)</w:t>
      </w:r>
      <w:r>
        <w:rPr>
          <w:rFonts w:ascii="SimSun" w:hAnsi="SimSun" w:eastAsia="SimSun" w:cs="SimSun"/>
          <w:sz w:val="21"/>
          <w:szCs w:val="21"/>
          <w:spacing w:val="-8"/>
        </w:rPr>
        <w:t>,辛伐他汀(</w:t>
      </w:r>
      <w:r>
        <w:rPr>
          <w:rFonts w:ascii="SimSun" w:hAnsi="SimSun" w:eastAsia="SimSun" w:cs="SimSun"/>
          <w:sz w:val="21"/>
          <w:szCs w:val="21"/>
          <w:spacing w:val="-7"/>
        </w:rPr>
        <w:t>simvastatin</w:t>
      </w:r>
      <w:r>
        <w:rPr>
          <w:rFonts w:ascii="SimSun" w:hAnsi="SimSun" w:eastAsia="SimSun" w:cs="SimSun"/>
          <w:sz w:val="21"/>
          <w:szCs w:val="21"/>
          <w:spacing w:val="-8"/>
        </w:rPr>
        <w:t>,5～40</w:t>
      </w:r>
      <w:r>
        <w:rPr>
          <w:rFonts w:ascii="SimSun" w:hAnsi="SimSun" w:eastAsia="SimSun" w:cs="SimSun"/>
          <w:sz w:val="21"/>
          <w:szCs w:val="21"/>
          <w:spacing w:val="-7"/>
        </w:rPr>
        <w:t>mg</w:t>
      </w:r>
      <w:r>
        <w:rPr>
          <w:rFonts w:ascii="SimSun" w:hAnsi="SimSun" w:eastAsia="SimSun" w:cs="SimSun"/>
          <w:sz w:val="21"/>
          <w:szCs w:val="21"/>
          <w:spacing w:val="-8"/>
        </w:rPr>
        <w:t>),普伐他汀(</w:t>
      </w:r>
      <w:r>
        <w:rPr>
          <w:rFonts w:ascii="SimSun" w:hAnsi="SimSun" w:eastAsia="SimSun" w:cs="SimSun"/>
          <w:sz w:val="21"/>
          <w:szCs w:val="21"/>
          <w:spacing w:val="-7"/>
        </w:rPr>
        <w:t>pravastatin</w:t>
      </w:r>
      <w:r>
        <w:rPr>
          <w:rFonts w:ascii="SimSun" w:hAnsi="SimSun" w:eastAsia="SimSun" w:cs="SimSun"/>
          <w:sz w:val="21"/>
          <w:szCs w:val="21"/>
          <w:spacing w:val="-8"/>
        </w:rPr>
        <w:t>,10~</w:t>
      </w:r>
      <w:r>
        <w:rPr>
          <w:rFonts w:ascii="SimSun" w:hAnsi="SimSun" w:eastAsia="SimSun" w:cs="SimSun"/>
          <w:sz w:val="21"/>
          <w:szCs w:val="21"/>
        </w:rPr>
        <w:t xml:space="preserve"> </w:t>
      </w:r>
      <w:r>
        <w:rPr>
          <w:rFonts w:ascii="SimSun" w:hAnsi="SimSun" w:eastAsia="SimSun" w:cs="SimSun"/>
          <w:sz w:val="21"/>
          <w:szCs w:val="21"/>
        </w:rPr>
        <w:t>40mg),</w:t>
      </w:r>
      <w:r>
        <w:rPr>
          <w:rFonts w:ascii="SimSun" w:hAnsi="SimSun" w:eastAsia="SimSun" w:cs="SimSun"/>
          <w:sz w:val="21"/>
          <w:szCs w:val="21"/>
          <w:spacing w:val="-25"/>
        </w:rPr>
        <w:t xml:space="preserve"> </w:t>
      </w:r>
      <w:r>
        <w:rPr>
          <w:rFonts w:ascii="SimSun" w:hAnsi="SimSun" w:eastAsia="SimSun" w:cs="SimSun"/>
          <w:sz w:val="21"/>
          <w:szCs w:val="21"/>
        </w:rPr>
        <w:t>氟伐他汀</w:t>
      </w:r>
      <w:r>
        <w:rPr>
          <w:rFonts w:ascii="SimSun" w:hAnsi="SimSun" w:eastAsia="SimSun" w:cs="SimSun"/>
          <w:sz w:val="21"/>
          <w:szCs w:val="21"/>
          <w:spacing w:val="-55"/>
        </w:rPr>
        <w:t xml:space="preserve"> </w:t>
      </w:r>
      <w:r>
        <w:rPr>
          <w:rFonts w:ascii="SimSun" w:hAnsi="SimSun" w:eastAsia="SimSun" w:cs="SimSun"/>
          <w:sz w:val="21"/>
          <w:szCs w:val="21"/>
        </w:rPr>
        <w:t>(fluvastatin,10～40mg),</w:t>
      </w:r>
      <w:r>
        <w:rPr>
          <w:rFonts w:ascii="SimSun" w:hAnsi="SimSun" w:eastAsia="SimSun" w:cs="SimSun"/>
          <w:sz w:val="21"/>
          <w:szCs w:val="21"/>
          <w:spacing w:val="-55"/>
        </w:rPr>
        <w:t xml:space="preserve"> </w:t>
      </w:r>
      <w:r>
        <w:rPr>
          <w:rFonts w:ascii="SimSun" w:hAnsi="SimSun" w:eastAsia="SimSun" w:cs="SimSun"/>
          <w:sz w:val="21"/>
          <w:szCs w:val="21"/>
        </w:rPr>
        <w:t>阿</w:t>
      </w:r>
      <w:r>
        <w:rPr>
          <w:rFonts w:ascii="SimSun" w:hAnsi="SimSun" w:eastAsia="SimSun" w:cs="SimSun"/>
          <w:sz w:val="21"/>
          <w:szCs w:val="21"/>
          <w:spacing w:val="-42"/>
        </w:rPr>
        <w:t xml:space="preserve"> </w:t>
      </w:r>
      <w:r>
        <w:rPr>
          <w:rFonts w:ascii="SimSun" w:hAnsi="SimSun" w:eastAsia="SimSun" w:cs="SimSun"/>
          <w:sz w:val="21"/>
          <w:szCs w:val="21"/>
        </w:rPr>
        <w:t>托</w:t>
      </w:r>
      <w:r>
        <w:rPr>
          <w:rFonts w:ascii="SimSun" w:hAnsi="SimSun" w:eastAsia="SimSun" w:cs="SimSun"/>
          <w:sz w:val="21"/>
          <w:szCs w:val="21"/>
          <w:spacing w:val="-45"/>
        </w:rPr>
        <w:t xml:space="preserve"> </w:t>
      </w:r>
      <w:r>
        <w:rPr>
          <w:rFonts w:ascii="SimSun" w:hAnsi="SimSun" w:eastAsia="SimSun" w:cs="SimSun"/>
          <w:sz w:val="21"/>
          <w:szCs w:val="21"/>
        </w:rPr>
        <w:t>伐</w:t>
      </w:r>
      <w:r>
        <w:rPr>
          <w:rFonts w:ascii="SimSun" w:hAnsi="SimSun" w:eastAsia="SimSun" w:cs="SimSun"/>
          <w:sz w:val="21"/>
          <w:szCs w:val="21"/>
          <w:spacing w:val="-43"/>
        </w:rPr>
        <w:t xml:space="preserve"> </w:t>
      </w:r>
      <w:r>
        <w:rPr>
          <w:rFonts w:ascii="SimSun" w:hAnsi="SimSun" w:eastAsia="SimSun" w:cs="SimSun"/>
          <w:sz w:val="21"/>
          <w:szCs w:val="21"/>
        </w:rPr>
        <w:t>他</w:t>
      </w:r>
      <w:r>
        <w:rPr>
          <w:rFonts w:ascii="SimSun" w:hAnsi="SimSun" w:eastAsia="SimSun" w:cs="SimSun"/>
          <w:sz w:val="21"/>
          <w:szCs w:val="21"/>
          <w:spacing w:val="-39"/>
        </w:rPr>
        <w:t xml:space="preserve"> </w:t>
      </w:r>
      <w:r>
        <w:rPr>
          <w:rFonts w:ascii="SimSun" w:hAnsi="SimSun" w:eastAsia="SimSun" w:cs="SimSun"/>
          <w:sz w:val="21"/>
          <w:szCs w:val="21"/>
        </w:rPr>
        <w:t>汀(atorvastatin,10～80mg),瑞</w:t>
      </w:r>
      <w:r>
        <w:rPr>
          <w:rFonts w:ascii="SimSun" w:hAnsi="SimSun" w:eastAsia="SimSun" w:cs="SimSun"/>
          <w:sz w:val="21"/>
          <w:szCs w:val="21"/>
          <w:spacing w:val="-47"/>
        </w:rPr>
        <w:t xml:space="preserve"> </w:t>
      </w:r>
      <w:r>
        <w:rPr>
          <w:rFonts w:ascii="SimSun" w:hAnsi="SimSun" w:eastAsia="SimSun" w:cs="SimSun"/>
          <w:sz w:val="21"/>
          <w:szCs w:val="21"/>
        </w:rPr>
        <w:t>舒</w:t>
      </w:r>
      <w:r>
        <w:rPr>
          <w:rFonts w:ascii="SimSun" w:hAnsi="SimSun" w:eastAsia="SimSun" w:cs="SimSun"/>
          <w:sz w:val="21"/>
          <w:szCs w:val="21"/>
          <w:spacing w:val="-49"/>
        </w:rPr>
        <w:t xml:space="preserve"> </w:t>
      </w:r>
      <w:r>
        <w:rPr>
          <w:rFonts w:ascii="SimSun" w:hAnsi="SimSun" w:eastAsia="SimSun" w:cs="SimSun"/>
          <w:sz w:val="21"/>
          <w:szCs w:val="21"/>
        </w:rPr>
        <w:t>伐</w:t>
      </w:r>
      <w:r>
        <w:rPr>
          <w:rFonts w:ascii="SimSun" w:hAnsi="SimSun" w:eastAsia="SimSun" w:cs="SimSun"/>
          <w:sz w:val="21"/>
          <w:szCs w:val="21"/>
          <w:spacing w:val="-48"/>
        </w:rPr>
        <w:t xml:space="preserve"> </w:t>
      </w:r>
      <w:r>
        <w:rPr>
          <w:rFonts w:ascii="SimSun" w:hAnsi="SimSun" w:eastAsia="SimSun" w:cs="SimSun"/>
          <w:sz w:val="21"/>
          <w:szCs w:val="21"/>
        </w:rPr>
        <w:t>他</w:t>
      </w:r>
      <w:r>
        <w:rPr>
          <w:rFonts w:ascii="SimSun" w:hAnsi="SimSun" w:eastAsia="SimSun" w:cs="SimSun"/>
          <w:sz w:val="21"/>
          <w:szCs w:val="21"/>
          <w:spacing w:val="-44"/>
        </w:rPr>
        <w:t xml:space="preserve"> </w:t>
      </w:r>
      <w:r>
        <w:rPr>
          <w:rFonts w:ascii="SimSun" w:hAnsi="SimSun" w:eastAsia="SimSun" w:cs="SimSun"/>
          <w:sz w:val="21"/>
          <w:szCs w:val="21"/>
        </w:rPr>
        <w:t>汀</w:t>
      </w:r>
      <w:r>
        <w:rPr>
          <w:rFonts w:ascii="SimSun" w:hAnsi="SimSun" w:eastAsia="SimSun" w:cs="SimSun"/>
          <w:sz w:val="21"/>
          <w:szCs w:val="21"/>
        </w:rPr>
        <w:t xml:space="preserve"> </w:t>
      </w:r>
      <w:r>
        <w:rPr>
          <w:rFonts w:ascii="SimSun" w:hAnsi="SimSun" w:eastAsia="SimSun" w:cs="SimSun"/>
          <w:sz w:val="21"/>
          <w:szCs w:val="21"/>
          <w:spacing w:val="1"/>
        </w:rPr>
        <w:t>(</w:t>
      </w:r>
      <w:r>
        <w:rPr>
          <w:rFonts w:ascii="SimSun" w:hAnsi="SimSun" w:eastAsia="SimSun" w:cs="SimSun"/>
          <w:sz w:val="21"/>
          <w:szCs w:val="21"/>
        </w:rPr>
        <w:t>rosuvastatin</w:t>
      </w:r>
      <w:r>
        <w:rPr>
          <w:rFonts w:ascii="SimSun" w:hAnsi="SimSun" w:eastAsia="SimSun" w:cs="SimSun"/>
          <w:sz w:val="21"/>
          <w:szCs w:val="21"/>
          <w:spacing w:val="1"/>
        </w:rPr>
        <w:t>,10～20</w:t>
      </w:r>
      <w:r>
        <w:rPr>
          <w:rFonts w:ascii="SimSun" w:hAnsi="SimSun" w:eastAsia="SimSun" w:cs="SimSun"/>
          <w:sz w:val="21"/>
          <w:szCs w:val="21"/>
        </w:rPr>
        <w:t>mg</w:t>
      </w:r>
      <w:r>
        <w:rPr>
          <w:rFonts w:ascii="SimSun" w:hAnsi="SimSun" w:eastAsia="SimSun" w:cs="SimSun"/>
          <w:sz w:val="21"/>
          <w:szCs w:val="21"/>
          <w:spacing w:val="1"/>
        </w:rPr>
        <w:t>)。</w:t>
      </w:r>
      <w:r>
        <w:rPr>
          <w:rFonts w:ascii="SimSun" w:hAnsi="SimSun" w:eastAsia="SimSun" w:cs="SimSun"/>
          <w:sz w:val="21"/>
          <w:szCs w:val="21"/>
          <w:spacing w:val="10"/>
        </w:rPr>
        <w:t xml:space="preserve"> </w:t>
      </w:r>
      <w:r>
        <w:rPr>
          <w:rFonts w:ascii="SimSun" w:hAnsi="SimSun" w:eastAsia="SimSun" w:cs="SimSun"/>
          <w:sz w:val="21"/>
          <w:szCs w:val="21"/>
          <w:spacing w:val="1"/>
        </w:rPr>
        <w:t>不同种类与剂量的他汀降</w:t>
      </w:r>
      <w:r>
        <w:rPr>
          <w:rFonts w:ascii="SimSun" w:hAnsi="SimSun" w:eastAsia="SimSun" w:cs="SimSun"/>
          <w:sz w:val="21"/>
          <w:szCs w:val="21"/>
        </w:rPr>
        <w:t>CH</w:t>
      </w:r>
      <w:r>
        <w:rPr>
          <w:rFonts w:ascii="SimSun" w:hAnsi="SimSun" w:eastAsia="SimSun" w:cs="SimSun"/>
          <w:sz w:val="21"/>
          <w:szCs w:val="21"/>
          <w:spacing w:val="42"/>
        </w:rPr>
        <w:t xml:space="preserve"> </w:t>
      </w:r>
      <w:r>
        <w:rPr>
          <w:rFonts w:ascii="SimSun" w:hAnsi="SimSun" w:eastAsia="SimSun" w:cs="SimSun"/>
          <w:sz w:val="21"/>
          <w:szCs w:val="21"/>
          <w:spacing w:val="1"/>
        </w:rPr>
        <w:t>幅度存在较大差别。他汀建议每日服用1</w:t>
      </w:r>
      <w:r>
        <w:rPr>
          <w:rFonts w:ascii="SimSun" w:hAnsi="SimSun" w:eastAsia="SimSun" w:cs="SimSun"/>
          <w:sz w:val="21"/>
          <w:szCs w:val="21"/>
        </w:rPr>
        <w:t xml:space="preserve"> </w:t>
      </w:r>
      <w:r>
        <w:rPr>
          <w:rFonts w:ascii="SimSun" w:hAnsi="SimSun" w:eastAsia="SimSun" w:cs="SimSun"/>
          <w:sz w:val="21"/>
          <w:szCs w:val="21"/>
          <w:spacing w:val="-1"/>
        </w:rPr>
        <w:t>次，可在任何时间段，但晚上服用时LDL-C</w:t>
      </w:r>
      <w:r>
        <w:rPr>
          <w:rFonts w:ascii="SimSun" w:hAnsi="SimSun" w:eastAsia="SimSun" w:cs="SimSun"/>
          <w:sz w:val="21"/>
          <w:szCs w:val="21"/>
          <w:spacing w:val="6"/>
        </w:rPr>
        <w:t xml:space="preserve"> </w:t>
      </w:r>
      <w:r>
        <w:rPr>
          <w:rFonts w:ascii="SimSun" w:hAnsi="SimSun" w:eastAsia="SimSun" w:cs="SimSun"/>
          <w:sz w:val="21"/>
          <w:szCs w:val="21"/>
          <w:spacing w:val="-1"/>
        </w:rPr>
        <w:t>降幅稍有增加。取得</w:t>
      </w:r>
      <w:r>
        <w:rPr>
          <w:rFonts w:ascii="SimSun" w:hAnsi="SimSun" w:eastAsia="SimSun" w:cs="SimSun"/>
          <w:sz w:val="21"/>
          <w:szCs w:val="21"/>
          <w:spacing w:val="-2"/>
        </w:rPr>
        <w:t>预期疗效后应坚持长期服用。如应用</w:t>
      </w:r>
      <w:r>
        <w:rPr>
          <w:rFonts w:ascii="SimSun" w:hAnsi="SimSun" w:eastAsia="SimSun" w:cs="SimSun"/>
          <w:sz w:val="21"/>
          <w:szCs w:val="21"/>
        </w:rPr>
        <w:t xml:space="preserve"> </w:t>
      </w:r>
      <w:r>
        <w:rPr>
          <w:rFonts w:ascii="SimSun" w:hAnsi="SimSun" w:eastAsia="SimSun" w:cs="SimSun"/>
          <w:sz w:val="21"/>
          <w:szCs w:val="21"/>
          <w:spacing w:val="-7"/>
        </w:rPr>
        <w:t>他汀后出现不良反应，可更换他汀种类、减少剂量、隔日服用或</w:t>
      </w:r>
      <w:r>
        <w:rPr>
          <w:rFonts w:ascii="SimSun" w:hAnsi="SimSun" w:eastAsia="SimSun" w:cs="SimSun"/>
          <w:sz w:val="21"/>
          <w:szCs w:val="21"/>
          <w:spacing w:val="-8"/>
        </w:rPr>
        <w:t>更换非他汀类药物。</w:t>
      </w:r>
    </w:p>
    <w:p>
      <w:pPr>
        <w:ind w:right="151" w:firstLine="429"/>
        <w:spacing w:before="102" w:line="279" w:lineRule="auto"/>
        <w:rPr>
          <w:rFonts w:ascii="SimSun" w:hAnsi="SimSun" w:eastAsia="SimSun" w:cs="SimSun"/>
          <w:sz w:val="21"/>
          <w:szCs w:val="21"/>
        </w:rPr>
      </w:pPr>
      <w:r>
        <w:rPr>
          <w:rFonts w:ascii="SimSun" w:hAnsi="SimSun" w:eastAsia="SimSun" w:cs="SimSun"/>
          <w:sz w:val="21"/>
          <w:szCs w:val="21"/>
          <w:spacing w:val="-1"/>
        </w:rPr>
        <w:t>大多数病人对他汀类耐受性良好。少数接受大剂量治疗的病人可出现转氨酶升高、肌痛、肌炎、</w:t>
      </w:r>
      <w:r>
        <w:rPr>
          <w:rFonts w:ascii="SimSun" w:hAnsi="SimSun" w:eastAsia="SimSun" w:cs="SimSun"/>
          <w:sz w:val="21"/>
          <w:szCs w:val="21"/>
        </w:rPr>
        <w:t xml:space="preserve"> </w:t>
      </w:r>
      <w:r>
        <w:rPr>
          <w:rFonts w:ascii="SimSun" w:hAnsi="SimSun" w:eastAsia="SimSun" w:cs="SimSun"/>
          <w:sz w:val="21"/>
          <w:szCs w:val="21"/>
          <w:spacing w:val="3"/>
        </w:rPr>
        <w:t>血清肌酸激酶升高，极少数可发生横纹肌溶解而致急性肾衰竭。长期应用他汀类药物有增加新发糖</w:t>
      </w:r>
      <w:r>
        <w:rPr>
          <w:rFonts w:ascii="SimSun" w:hAnsi="SimSun" w:eastAsia="SimSun" w:cs="SimSun"/>
          <w:sz w:val="21"/>
          <w:szCs w:val="21"/>
          <w:spacing w:val="8"/>
        </w:rPr>
        <w:t xml:space="preserve"> </w:t>
      </w:r>
      <w:r>
        <w:rPr>
          <w:rFonts w:ascii="SimSun" w:hAnsi="SimSun" w:eastAsia="SimSun" w:cs="SimSun"/>
          <w:sz w:val="21"/>
          <w:szCs w:val="21"/>
          <w:spacing w:val="-4"/>
        </w:rPr>
        <w:t>尿病的风险。他汀不宜与环孢素、雷公藤、环磷酰胺、大环内酯类抗生素以及吡咯类抗真菌药(如酮康</w:t>
      </w:r>
      <w:r>
        <w:rPr>
          <w:rFonts w:ascii="SimSun" w:hAnsi="SimSun" w:eastAsia="SimSun" w:cs="SimSun"/>
          <w:sz w:val="21"/>
          <w:szCs w:val="21"/>
          <w:spacing w:val="3"/>
        </w:rPr>
        <w:t xml:space="preserve"> </w:t>
      </w:r>
      <w:r>
        <w:rPr>
          <w:rFonts w:ascii="SimSun" w:hAnsi="SimSun" w:eastAsia="SimSun" w:cs="SimSun"/>
          <w:sz w:val="21"/>
          <w:szCs w:val="21"/>
          <w:spacing w:val="-5"/>
        </w:rPr>
        <w:t>唑)等合用。儿童、孕妇、哺乳期妇女和准备生育的妇女不宜服用。</w:t>
      </w:r>
    </w:p>
    <w:p>
      <w:pPr>
        <w:ind w:right="140" w:firstLine="429"/>
        <w:spacing w:before="111" w:line="276" w:lineRule="auto"/>
        <w:rPr>
          <w:rFonts w:ascii="SimSun" w:hAnsi="SimSun" w:eastAsia="SimSun" w:cs="SimSun"/>
          <w:sz w:val="21"/>
          <w:szCs w:val="21"/>
        </w:rPr>
      </w:pPr>
      <w:r>
        <w:rPr>
          <w:rFonts w:ascii="SimSun" w:hAnsi="SimSun" w:eastAsia="SimSun" w:cs="SimSun"/>
          <w:sz w:val="21"/>
          <w:szCs w:val="21"/>
        </w:rPr>
        <w:t>2.</w:t>
      </w:r>
      <w:r>
        <w:rPr>
          <w:rFonts w:ascii="SimSun" w:hAnsi="SimSun" w:eastAsia="SimSun" w:cs="SimSun"/>
          <w:sz w:val="21"/>
          <w:szCs w:val="21"/>
          <w:spacing w:val="-25"/>
        </w:rPr>
        <w:t xml:space="preserve"> </w:t>
      </w:r>
      <w:r>
        <w:rPr>
          <w:rFonts w:ascii="SimSun" w:hAnsi="SimSun" w:eastAsia="SimSun" w:cs="SimSun"/>
          <w:sz w:val="21"/>
          <w:szCs w:val="21"/>
        </w:rPr>
        <w:t>肠道CH</w:t>
      </w:r>
      <w:r>
        <w:rPr>
          <w:rFonts w:ascii="SimSun" w:hAnsi="SimSun" w:eastAsia="SimSun" w:cs="SimSun"/>
          <w:sz w:val="21"/>
          <w:szCs w:val="21"/>
          <w:spacing w:val="71"/>
        </w:rPr>
        <w:t xml:space="preserve"> </w:t>
      </w:r>
      <w:r>
        <w:rPr>
          <w:rFonts w:ascii="SimSun" w:hAnsi="SimSun" w:eastAsia="SimSun" w:cs="SimSun"/>
          <w:sz w:val="21"/>
          <w:szCs w:val="21"/>
        </w:rPr>
        <w:t>吸收抑制剂</w:t>
      </w:r>
      <w:r>
        <w:rPr>
          <w:rFonts w:ascii="SimSun" w:hAnsi="SimSun" w:eastAsia="SimSun" w:cs="SimSun"/>
          <w:sz w:val="21"/>
          <w:szCs w:val="21"/>
          <w:spacing w:val="14"/>
        </w:rPr>
        <w:t xml:space="preserve">  </w:t>
      </w:r>
      <w:r>
        <w:rPr>
          <w:rFonts w:ascii="SimSun" w:hAnsi="SimSun" w:eastAsia="SimSun" w:cs="SimSun"/>
          <w:sz w:val="21"/>
          <w:szCs w:val="21"/>
        </w:rPr>
        <w:t>依折麦布(ezetimibe)口服后被迅速吸收，结合成依折麦布葡萄糖醛</w:t>
      </w:r>
      <w:r>
        <w:rPr>
          <w:rFonts w:ascii="SimSun" w:hAnsi="SimSun" w:eastAsia="SimSun" w:cs="SimSun"/>
          <w:sz w:val="21"/>
          <w:szCs w:val="21"/>
          <w:spacing w:val="-1"/>
        </w:rPr>
        <w:t>酸</w:t>
      </w:r>
      <w:r>
        <w:rPr>
          <w:rFonts w:ascii="SimSun" w:hAnsi="SimSun" w:eastAsia="SimSun" w:cs="SimSun"/>
          <w:sz w:val="21"/>
          <w:szCs w:val="21"/>
        </w:rPr>
        <w:t xml:space="preserve"> </w:t>
      </w:r>
      <w:r>
        <w:rPr>
          <w:rFonts w:ascii="SimSun" w:hAnsi="SimSun" w:eastAsia="SimSun" w:cs="SimSun"/>
          <w:sz w:val="21"/>
          <w:szCs w:val="21"/>
          <w:spacing w:val="3"/>
        </w:rPr>
        <w:t>苷，作用于小肠细胞刷状缘，抑制胆固醇和植物固醇吸收。</w:t>
      </w:r>
      <w:r>
        <w:rPr>
          <w:rFonts w:ascii="SimSun" w:hAnsi="SimSun" w:eastAsia="SimSun" w:cs="SimSun"/>
          <w:sz w:val="21"/>
          <w:szCs w:val="21"/>
          <w:spacing w:val="2"/>
        </w:rPr>
        <w:t>适用于高</w:t>
      </w:r>
      <w:r>
        <w:rPr>
          <w:rFonts w:ascii="SimSun" w:hAnsi="SimSun" w:eastAsia="SimSun" w:cs="SimSun"/>
          <w:sz w:val="21"/>
          <w:szCs w:val="21"/>
        </w:rPr>
        <w:t>CH</w:t>
      </w:r>
      <w:r>
        <w:rPr>
          <w:rFonts w:ascii="SimSun" w:hAnsi="SimSun" w:eastAsia="SimSun" w:cs="SimSun"/>
          <w:sz w:val="21"/>
          <w:szCs w:val="21"/>
          <w:spacing w:val="31"/>
        </w:rPr>
        <w:t xml:space="preserve"> </w:t>
      </w:r>
      <w:r>
        <w:rPr>
          <w:rFonts w:ascii="SimSun" w:hAnsi="SimSun" w:eastAsia="SimSun" w:cs="SimSun"/>
          <w:sz w:val="21"/>
          <w:szCs w:val="21"/>
          <w:spacing w:val="2"/>
        </w:rPr>
        <w:t>血症和以</w:t>
      </w:r>
      <w:r>
        <w:rPr>
          <w:rFonts w:ascii="SimSun" w:hAnsi="SimSun" w:eastAsia="SimSun" w:cs="SimSun"/>
          <w:sz w:val="21"/>
          <w:szCs w:val="21"/>
        </w:rPr>
        <w:t>TC</w:t>
      </w:r>
      <w:r>
        <w:rPr>
          <w:rFonts w:ascii="SimSun" w:hAnsi="SimSun" w:eastAsia="SimSun" w:cs="SimSun"/>
          <w:sz w:val="21"/>
          <w:szCs w:val="21"/>
          <w:spacing w:val="1"/>
        </w:rPr>
        <w:t xml:space="preserve"> </w:t>
      </w:r>
      <w:r>
        <w:rPr>
          <w:rFonts w:ascii="SimSun" w:hAnsi="SimSun" w:eastAsia="SimSun" w:cs="SimSun"/>
          <w:sz w:val="21"/>
          <w:szCs w:val="21"/>
          <w:spacing w:val="2"/>
        </w:rPr>
        <w:t>升高为主的混</w:t>
      </w:r>
      <w:r>
        <w:rPr>
          <w:rFonts w:ascii="SimSun" w:hAnsi="SimSun" w:eastAsia="SimSun" w:cs="SimSun"/>
          <w:sz w:val="21"/>
          <w:szCs w:val="21"/>
        </w:rPr>
        <w:t xml:space="preserve"> </w:t>
      </w:r>
      <w:r>
        <w:rPr>
          <w:rFonts w:ascii="SimSun" w:hAnsi="SimSun" w:eastAsia="SimSun" w:cs="SimSun"/>
          <w:sz w:val="21"/>
          <w:szCs w:val="21"/>
          <w:spacing w:val="3"/>
        </w:rPr>
        <w:t>合型高脂血症，单药或与他汀类联合使用。研究显示依折麦布与他汀联合使用可进一步降低急性冠</w:t>
      </w:r>
      <w:r>
        <w:rPr>
          <w:rFonts w:ascii="SimSun" w:hAnsi="SimSun" w:eastAsia="SimSun" w:cs="SimSun"/>
          <w:sz w:val="21"/>
          <w:szCs w:val="21"/>
          <w:spacing w:val="10"/>
        </w:rPr>
        <w:t xml:space="preserve"> </w:t>
      </w:r>
      <w:r>
        <w:rPr>
          <w:rFonts w:ascii="SimSun" w:hAnsi="SimSun" w:eastAsia="SimSun" w:cs="SimSun"/>
          <w:sz w:val="21"/>
          <w:szCs w:val="21"/>
          <w:spacing w:val="7"/>
        </w:rPr>
        <w:t>状动脉综合征(</w:t>
      </w:r>
      <w:r>
        <w:rPr>
          <w:rFonts w:ascii="SimSun" w:hAnsi="SimSun" w:eastAsia="SimSun" w:cs="SimSun"/>
          <w:sz w:val="21"/>
          <w:szCs w:val="21"/>
        </w:rPr>
        <w:t>ACS</w:t>
      </w:r>
      <w:r>
        <w:rPr>
          <w:rFonts w:ascii="SimSun" w:hAnsi="SimSun" w:eastAsia="SimSun" w:cs="SimSun"/>
          <w:sz w:val="21"/>
          <w:szCs w:val="21"/>
          <w:spacing w:val="7"/>
        </w:rPr>
        <w:t>)</w:t>
      </w:r>
      <w:r>
        <w:rPr>
          <w:rFonts w:ascii="SimSun" w:hAnsi="SimSun" w:eastAsia="SimSun" w:cs="SimSun"/>
          <w:sz w:val="21"/>
          <w:szCs w:val="21"/>
          <w:spacing w:val="15"/>
        </w:rPr>
        <w:t xml:space="preserve"> </w:t>
      </w:r>
      <w:r>
        <w:rPr>
          <w:rFonts w:ascii="SimSun" w:hAnsi="SimSun" w:eastAsia="SimSun" w:cs="SimSun"/>
          <w:sz w:val="21"/>
          <w:szCs w:val="21"/>
          <w:spacing w:val="7"/>
        </w:rPr>
        <w:t>病人的心血管事件风险。推荐剂量为10</w:t>
      </w:r>
      <w:r>
        <w:rPr>
          <w:rFonts w:ascii="SimSun" w:hAnsi="SimSun" w:eastAsia="SimSun" w:cs="SimSun"/>
          <w:sz w:val="21"/>
          <w:szCs w:val="21"/>
        </w:rPr>
        <w:t>mg</w:t>
      </w:r>
      <w:r>
        <w:rPr>
          <w:rFonts w:ascii="SimSun" w:hAnsi="SimSun" w:eastAsia="SimSun" w:cs="SimSun"/>
          <w:sz w:val="21"/>
          <w:szCs w:val="21"/>
          <w:spacing w:val="7"/>
        </w:rPr>
        <w:t>,每天1次。该药耐受性良好，常见</w:t>
      </w:r>
      <w:r>
        <w:rPr>
          <w:rFonts w:ascii="SimSun" w:hAnsi="SimSun" w:eastAsia="SimSun" w:cs="SimSun"/>
          <w:sz w:val="21"/>
          <w:szCs w:val="21"/>
        </w:rPr>
        <w:t xml:space="preserve">  </w:t>
      </w:r>
      <w:r>
        <w:rPr>
          <w:rFonts w:ascii="SimSun" w:hAnsi="SimSun" w:eastAsia="SimSun" w:cs="SimSun"/>
          <w:sz w:val="21"/>
          <w:szCs w:val="21"/>
          <w:spacing w:val="2"/>
        </w:rPr>
        <w:t>不良反应为一过性头痛和消化道症状。妊娠期和哺乳期妇女禁用。</w:t>
      </w:r>
    </w:p>
    <w:p>
      <w:pPr>
        <w:ind w:right="186" w:firstLine="429"/>
        <w:spacing w:before="76" w:line="273" w:lineRule="auto"/>
        <w:rPr>
          <w:rFonts w:ascii="SimSun" w:hAnsi="SimSun" w:eastAsia="SimSun" w:cs="SimSun"/>
          <w:sz w:val="21"/>
          <w:szCs w:val="21"/>
        </w:rPr>
      </w:pPr>
      <w:r>
        <w:rPr>
          <w:rFonts w:ascii="SimSun" w:hAnsi="SimSun" w:eastAsia="SimSun" w:cs="SimSun"/>
          <w:sz w:val="21"/>
          <w:szCs w:val="21"/>
          <w:spacing w:val="1"/>
        </w:rPr>
        <w:t>3.</w:t>
      </w:r>
      <w:r>
        <w:rPr>
          <w:rFonts w:ascii="SimSun" w:hAnsi="SimSun" w:eastAsia="SimSun" w:cs="SimSun"/>
          <w:sz w:val="21"/>
          <w:szCs w:val="21"/>
          <w:spacing w:val="-6"/>
        </w:rPr>
        <w:t xml:space="preserve"> </w:t>
      </w:r>
      <w:r>
        <w:rPr>
          <w:rFonts w:ascii="SimSun" w:hAnsi="SimSun" w:eastAsia="SimSun" w:cs="SimSun"/>
          <w:sz w:val="21"/>
          <w:szCs w:val="21"/>
          <w:spacing w:val="1"/>
        </w:rPr>
        <w:t>普罗布考</w:t>
      </w:r>
      <w:r>
        <w:rPr>
          <w:rFonts w:ascii="SimSun" w:hAnsi="SimSun" w:eastAsia="SimSun" w:cs="SimSun"/>
          <w:sz w:val="21"/>
          <w:szCs w:val="21"/>
          <w:spacing w:val="87"/>
        </w:rPr>
        <w:t xml:space="preserve"> </w:t>
      </w:r>
      <w:r>
        <w:rPr>
          <w:rFonts w:ascii="SimSun" w:hAnsi="SimSun" w:eastAsia="SimSun" w:cs="SimSun"/>
          <w:sz w:val="21"/>
          <w:szCs w:val="21"/>
          <w:spacing w:val="1"/>
        </w:rPr>
        <w:t>普罗布考(</w:t>
      </w:r>
      <w:r>
        <w:rPr>
          <w:rFonts w:ascii="SimSun" w:hAnsi="SimSun" w:eastAsia="SimSun" w:cs="SimSun"/>
          <w:sz w:val="21"/>
          <w:szCs w:val="21"/>
        </w:rPr>
        <w:t>probucol</w:t>
      </w:r>
      <w:r>
        <w:rPr>
          <w:rFonts w:ascii="SimSun" w:hAnsi="SimSun" w:eastAsia="SimSun" w:cs="SimSun"/>
          <w:sz w:val="21"/>
          <w:szCs w:val="21"/>
          <w:spacing w:val="1"/>
        </w:rPr>
        <w:t>)渗入到</w:t>
      </w:r>
      <w:r>
        <w:rPr>
          <w:rFonts w:ascii="SimSun" w:hAnsi="SimSun" w:eastAsia="SimSun" w:cs="SimSun"/>
          <w:sz w:val="21"/>
          <w:szCs w:val="21"/>
        </w:rPr>
        <w:t>LDL</w:t>
      </w:r>
      <w:r>
        <w:rPr>
          <w:rFonts w:ascii="SimSun" w:hAnsi="SimSun" w:eastAsia="SimSun" w:cs="SimSun"/>
          <w:sz w:val="21"/>
          <w:szCs w:val="21"/>
          <w:spacing w:val="6"/>
        </w:rPr>
        <w:t xml:space="preserve"> </w:t>
      </w:r>
      <w:r>
        <w:rPr>
          <w:rFonts w:ascii="SimSun" w:hAnsi="SimSun" w:eastAsia="SimSun" w:cs="SimSun"/>
          <w:sz w:val="21"/>
          <w:szCs w:val="21"/>
          <w:spacing w:val="1"/>
        </w:rPr>
        <w:t>颗粒核心中影响脂蛋白代谢，促进</w:t>
      </w:r>
      <w:r>
        <w:rPr>
          <w:rFonts w:ascii="SimSun" w:hAnsi="SimSun" w:eastAsia="SimSun" w:cs="SimSun"/>
          <w:sz w:val="21"/>
          <w:szCs w:val="21"/>
        </w:rPr>
        <w:t>LDL</w:t>
      </w:r>
      <w:r>
        <w:rPr>
          <w:rFonts w:ascii="SimSun" w:hAnsi="SimSun" w:eastAsia="SimSun" w:cs="SimSun"/>
          <w:sz w:val="21"/>
          <w:szCs w:val="21"/>
          <w:spacing w:val="7"/>
        </w:rPr>
        <w:t xml:space="preserve"> </w:t>
      </w:r>
      <w:r>
        <w:rPr>
          <w:rFonts w:ascii="SimSun" w:hAnsi="SimSun" w:eastAsia="SimSun" w:cs="SimSun"/>
          <w:sz w:val="21"/>
          <w:szCs w:val="21"/>
          <w:spacing w:val="1"/>
        </w:rPr>
        <w:t>通过非受</w:t>
      </w:r>
      <w:r>
        <w:rPr>
          <w:rFonts w:ascii="SimSun" w:hAnsi="SimSun" w:eastAsia="SimSun" w:cs="SimSun"/>
          <w:sz w:val="21"/>
          <w:szCs w:val="21"/>
        </w:rPr>
        <w:t xml:space="preserve"> </w:t>
      </w:r>
      <w:r>
        <w:rPr>
          <w:rFonts w:ascii="SimSun" w:hAnsi="SimSun" w:eastAsia="SimSun" w:cs="SimSun"/>
          <w:sz w:val="21"/>
          <w:szCs w:val="21"/>
          <w:spacing w:val="-2"/>
        </w:rPr>
        <w:t>体途径清除，降低TC</w:t>
      </w:r>
      <w:r>
        <w:rPr>
          <w:rFonts w:ascii="SimSun" w:hAnsi="SimSun" w:eastAsia="SimSun" w:cs="SimSun"/>
          <w:sz w:val="21"/>
          <w:szCs w:val="21"/>
          <w:spacing w:val="11"/>
        </w:rPr>
        <w:t xml:space="preserve"> </w:t>
      </w:r>
      <w:r>
        <w:rPr>
          <w:rFonts w:ascii="SimSun" w:hAnsi="SimSun" w:eastAsia="SimSun" w:cs="SimSun"/>
          <w:sz w:val="21"/>
          <w:szCs w:val="21"/>
          <w:spacing w:val="-2"/>
        </w:rPr>
        <w:t>和</w:t>
      </w:r>
      <w:r>
        <w:rPr>
          <w:rFonts w:ascii="SimSun" w:hAnsi="SimSun" w:eastAsia="SimSun" w:cs="SimSun"/>
          <w:sz w:val="21"/>
          <w:szCs w:val="21"/>
          <w:spacing w:val="-56"/>
        </w:rPr>
        <w:t xml:space="preserve"> </w:t>
      </w:r>
      <w:r>
        <w:rPr>
          <w:rFonts w:ascii="SimSun" w:hAnsi="SimSun" w:eastAsia="SimSun" w:cs="SimSun"/>
          <w:sz w:val="21"/>
          <w:szCs w:val="21"/>
          <w:spacing w:val="-2"/>
        </w:rPr>
        <w:t>LDL-C。</w:t>
      </w:r>
      <w:r>
        <w:rPr>
          <w:rFonts w:ascii="SimSun" w:hAnsi="SimSun" w:eastAsia="SimSun" w:cs="SimSun"/>
          <w:sz w:val="21"/>
          <w:szCs w:val="21"/>
          <w:spacing w:val="-13"/>
        </w:rPr>
        <w:t xml:space="preserve"> </w:t>
      </w:r>
      <w:r>
        <w:rPr>
          <w:rFonts w:ascii="SimSun" w:hAnsi="SimSun" w:eastAsia="SimSun" w:cs="SimSun"/>
          <w:sz w:val="21"/>
          <w:szCs w:val="21"/>
          <w:spacing w:val="-2"/>
        </w:rPr>
        <w:t>普罗布考明显降低HDL-C,</w:t>
      </w:r>
      <w:r>
        <w:rPr>
          <w:rFonts w:ascii="SimSun" w:hAnsi="SimSun" w:eastAsia="SimSun" w:cs="SimSun"/>
          <w:sz w:val="21"/>
          <w:szCs w:val="21"/>
          <w:spacing w:val="-22"/>
        </w:rPr>
        <w:t xml:space="preserve"> </w:t>
      </w:r>
      <w:r>
        <w:rPr>
          <w:rFonts w:ascii="SimSun" w:hAnsi="SimSun" w:eastAsia="SimSun" w:cs="SimSun"/>
          <w:sz w:val="21"/>
          <w:szCs w:val="21"/>
          <w:spacing w:val="-2"/>
        </w:rPr>
        <w:t>但被认为可改变后者的结构和代谢，提高</w:t>
      </w:r>
      <w:r>
        <w:rPr>
          <w:rFonts w:ascii="SimSun" w:hAnsi="SimSun" w:eastAsia="SimSun" w:cs="SimSun"/>
          <w:sz w:val="21"/>
          <w:szCs w:val="21"/>
        </w:rPr>
        <w:t xml:space="preserve"> </w:t>
      </w:r>
      <w:r>
        <w:rPr>
          <w:rFonts w:ascii="SimSun" w:hAnsi="SimSun" w:eastAsia="SimSun" w:cs="SimSun"/>
          <w:sz w:val="21"/>
          <w:szCs w:val="21"/>
          <w:spacing w:val="4"/>
        </w:rPr>
        <w:t>其逆向转运</w:t>
      </w:r>
      <w:r>
        <w:rPr>
          <w:rFonts w:ascii="SimSun" w:hAnsi="SimSun" w:eastAsia="SimSun" w:cs="SimSun"/>
          <w:sz w:val="21"/>
          <w:szCs w:val="21"/>
        </w:rPr>
        <w:t>CH</w:t>
      </w:r>
      <w:r>
        <w:rPr>
          <w:rFonts w:ascii="SimSun" w:hAnsi="SimSun" w:eastAsia="SimSun" w:cs="SimSun"/>
          <w:sz w:val="21"/>
          <w:szCs w:val="21"/>
          <w:spacing w:val="41"/>
        </w:rPr>
        <w:t xml:space="preserve"> </w:t>
      </w:r>
      <w:r>
        <w:rPr>
          <w:rFonts w:ascii="SimSun" w:hAnsi="SimSun" w:eastAsia="SimSun" w:cs="SimSun"/>
          <w:sz w:val="21"/>
          <w:szCs w:val="21"/>
          <w:spacing w:val="4"/>
        </w:rPr>
        <w:t>的能力。适用于高</w:t>
      </w:r>
      <w:r>
        <w:rPr>
          <w:rFonts w:ascii="SimSun" w:hAnsi="SimSun" w:eastAsia="SimSun" w:cs="SimSun"/>
          <w:sz w:val="21"/>
          <w:szCs w:val="21"/>
        </w:rPr>
        <w:t>CH</w:t>
      </w:r>
      <w:r>
        <w:rPr>
          <w:rFonts w:ascii="SimSun" w:hAnsi="SimSun" w:eastAsia="SimSun" w:cs="SimSun"/>
          <w:sz w:val="21"/>
          <w:szCs w:val="21"/>
          <w:spacing w:val="21"/>
        </w:rPr>
        <w:t xml:space="preserve"> </w:t>
      </w:r>
      <w:r>
        <w:rPr>
          <w:rFonts w:ascii="SimSun" w:hAnsi="SimSun" w:eastAsia="SimSun" w:cs="SimSun"/>
          <w:sz w:val="21"/>
          <w:szCs w:val="21"/>
          <w:spacing w:val="4"/>
        </w:rPr>
        <w:t>血症，尤其是</w:t>
      </w:r>
      <w:r>
        <w:rPr>
          <w:rFonts w:ascii="SimSun" w:hAnsi="SimSun" w:eastAsia="SimSun" w:cs="SimSun"/>
          <w:sz w:val="21"/>
          <w:szCs w:val="21"/>
        </w:rPr>
        <w:t>HoFH</w:t>
      </w:r>
      <w:r>
        <w:rPr>
          <w:rFonts w:ascii="SimSun" w:hAnsi="SimSun" w:eastAsia="SimSun" w:cs="SimSun"/>
          <w:sz w:val="21"/>
          <w:szCs w:val="21"/>
          <w:spacing w:val="39"/>
        </w:rPr>
        <w:t xml:space="preserve"> </w:t>
      </w:r>
      <w:r>
        <w:rPr>
          <w:rFonts w:ascii="SimSun" w:hAnsi="SimSun" w:eastAsia="SimSun" w:cs="SimSun"/>
          <w:sz w:val="21"/>
          <w:szCs w:val="21"/>
          <w:spacing w:val="4"/>
        </w:rPr>
        <w:t>和黄色素瘤病人</w:t>
      </w:r>
      <w:r>
        <w:rPr>
          <w:rFonts w:ascii="SimSun" w:hAnsi="SimSun" w:eastAsia="SimSun" w:cs="SimSun"/>
          <w:sz w:val="21"/>
          <w:szCs w:val="21"/>
          <w:spacing w:val="3"/>
        </w:rPr>
        <w:t>。常用剂量为0.5g,每天2</w:t>
      </w:r>
      <w:r>
        <w:rPr>
          <w:rFonts w:ascii="SimSun" w:hAnsi="SimSun" w:eastAsia="SimSun" w:cs="SimSun"/>
          <w:sz w:val="21"/>
          <w:szCs w:val="21"/>
        </w:rPr>
        <w:t xml:space="preserve"> </w:t>
      </w:r>
      <w:r>
        <w:rPr>
          <w:rFonts w:ascii="SimSun" w:hAnsi="SimSun" w:eastAsia="SimSun" w:cs="SimSun"/>
          <w:sz w:val="21"/>
          <w:szCs w:val="21"/>
          <w:spacing w:val="-5"/>
        </w:rPr>
        <w:t>次口服。常见不良反应为恶心，偶见QT</w:t>
      </w:r>
      <w:r>
        <w:rPr>
          <w:rFonts w:ascii="SimSun" w:hAnsi="SimSun" w:eastAsia="SimSun" w:cs="SimSun"/>
          <w:sz w:val="21"/>
          <w:szCs w:val="21"/>
          <w:spacing w:val="12"/>
        </w:rPr>
        <w:t xml:space="preserve"> </w:t>
      </w:r>
      <w:r>
        <w:rPr>
          <w:rFonts w:ascii="SimSun" w:hAnsi="SimSun" w:eastAsia="SimSun" w:cs="SimSun"/>
          <w:sz w:val="21"/>
          <w:szCs w:val="21"/>
          <w:spacing w:val="-5"/>
        </w:rPr>
        <w:t>间期延长。室性心律失常、QT</w:t>
      </w:r>
      <w:r>
        <w:rPr>
          <w:rFonts w:ascii="SimSun" w:hAnsi="SimSun" w:eastAsia="SimSun" w:cs="SimSun"/>
          <w:sz w:val="21"/>
          <w:szCs w:val="21"/>
          <w:spacing w:val="-8"/>
        </w:rPr>
        <w:t xml:space="preserve"> </w:t>
      </w:r>
      <w:r>
        <w:rPr>
          <w:rFonts w:ascii="SimSun" w:hAnsi="SimSun" w:eastAsia="SimSun" w:cs="SimSun"/>
          <w:sz w:val="21"/>
          <w:szCs w:val="21"/>
          <w:spacing w:val="-5"/>
        </w:rPr>
        <w:t>间期延长、低血钾者禁用。</w:t>
      </w:r>
    </w:p>
    <w:p>
      <w:pPr>
        <w:ind w:right="94" w:firstLine="429"/>
        <w:spacing w:before="84" w:line="278" w:lineRule="auto"/>
        <w:rPr>
          <w:rFonts w:ascii="SimSun" w:hAnsi="SimSun" w:eastAsia="SimSun" w:cs="SimSun"/>
          <w:sz w:val="21"/>
          <w:szCs w:val="21"/>
        </w:rPr>
      </w:pPr>
      <w:r>
        <w:rPr>
          <w:rFonts w:ascii="SimSun" w:hAnsi="SimSun" w:eastAsia="SimSun" w:cs="SimSun"/>
          <w:sz w:val="21"/>
          <w:szCs w:val="21"/>
          <w:spacing w:val="-2"/>
        </w:rPr>
        <w:t>4.</w:t>
      </w:r>
      <w:r>
        <w:rPr>
          <w:rFonts w:ascii="SimSun" w:hAnsi="SimSun" w:eastAsia="SimSun" w:cs="SimSun"/>
          <w:sz w:val="21"/>
          <w:szCs w:val="21"/>
          <w:spacing w:val="-18"/>
        </w:rPr>
        <w:t xml:space="preserve"> </w:t>
      </w:r>
      <w:r>
        <w:rPr>
          <w:rFonts w:ascii="SimSun" w:hAnsi="SimSun" w:eastAsia="SimSun" w:cs="SimSun"/>
          <w:sz w:val="21"/>
          <w:szCs w:val="21"/>
          <w:spacing w:val="-2"/>
        </w:rPr>
        <w:t>胆酸螯合剂</w:t>
      </w:r>
      <w:r>
        <w:rPr>
          <w:rFonts w:ascii="SimSun" w:hAnsi="SimSun" w:eastAsia="SimSun" w:cs="SimSun"/>
          <w:sz w:val="21"/>
          <w:szCs w:val="21"/>
          <w:spacing w:val="13"/>
        </w:rPr>
        <w:t xml:space="preserve">  </w:t>
      </w:r>
      <w:r>
        <w:rPr>
          <w:rFonts w:ascii="SimSun" w:hAnsi="SimSun" w:eastAsia="SimSun" w:cs="SimSun"/>
          <w:sz w:val="21"/>
          <w:szCs w:val="21"/>
          <w:spacing w:val="-2"/>
        </w:rPr>
        <w:t>属碱性阴离子交换树脂，在肠道内与胆汁酸</w:t>
      </w:r>
      <w:r>
        <w:rPr>
          <w:rFonts w:ascii="SimSun" w:hAnsi="SimSun" w:eastAsia="SimSun" w:cs="SimSun"/>
          <w:sz w:val="21"/>
          <w:szCs w:val="21"/>
          <w:spacing w:val="-3"/>
        </w:rPr>
        <w:t>不可逆结合，阻断胆酸的肠肝循环，</w:t>
      </w:r>
      <w:r>
        <w:rPr>
          <w:rFonts w:ascii="SimSun" w:hAnsi="SimSun" w:eastAsia="SimSun" w:cs="SimSun"/>
          <w:sz w:val="21"/>
          <w:szCs w:val="21"/>
          <w:spacing w:val="1"/>
        </w:rPr>
        <w:t xml:space="preserve"> </w:t>
      </w:r>
      <w:r>
        <w:rPr>
          <w:rFonts w:ascii="SimSun" w:hAnsi="SimSun" w:eastAsia="SimSun" w:cs="SimSun"/>
          <w:sz w:val="21"/>
          <w:szCs w:val="21"/>
          <w:spacing w:val="1"/>
        </w:rPr>
        <w:t>促使胆汁酸随粪便排出，减少</w:t>
      </w:r>
      <w:r>
        <w:rPr>
          <w:rFonts w:ascii="SimSun" w:hAnsi="SimSun" w:eastAsia="SimSun" w:cs="SimSun"/>
          <w:sz w:val="21"/>
          <w:szCs w:val="21"/>
        </w:rPr>
        <w:t>CH</w:t>
      </w:r>
      <w:r>
        <w:rPr>
          <w:rFonts w:ascii="SimSun" w:hAnsi="SimSun" w:eastAsia="SimSun" w:cs="SimSun"/>
          <w:sz w:val="21"/>
          <w:szCs w:val="21"/>
          <w:spacing w:val="47"/>
        </w:rPr>
        <w:t xml:space="preserve"> </w:t>
      </w:r>
      <w:r>
        <w:rPr>
          <w:rFonts w:ascii="SimSun" w:hAnsi="SimSun" w:eastAsia="SimSun" w:cs="SimSun"/>
          <w:sz w:val="21"/>
          <w:szCs w:val="21"/>
          <w:spacing w:val="1"/>
        </w:rPr>
        <w:t>的重吸收。适用于高</w:t>
      </w:r>
      <w:r>
        <w:rPr>
          <w:rFonts w:ascii="SimSun" w:hAnsi="SimSun" w:eastAsia="SimSun" w:cs="SimSun"/>
          <w:sz w:val="21"/>
          <w:szCs w:val="21"/>
        </w:rPr>
        <w:t>CH</w:t>
      </w:r>
      <w:r>
        <w:rPr>
          <w:rFonts w:ascii="SimSun" w:hAnsi="SimSun" w:eastAsia="SimSun" w:cs="SimSun"/>
          <w:sz w:val="21"/>
          <w:szCs w:val="21"/>
          <w:spacing w:val="22"/>
        </w:rPr>
        <w:t xml:space="preserve"> </w:t>
      </w:r>
      <w:r>
        <w:rPr>
          <w:rFonts w:ascii="SimSun" w:hAnsi="SimSun" w:eastAsia="SimSun" w:cs="SimSun"/>
          <w:sz w:val="21"/>
          <w:szCs w:val="21"/>
          <w:spacing w:val="1"/>
        </w:rPr>
        <w:t>血症和以</w:t>
      </w:r>
      <w:r>
        <w:rPr>
          <w:rFonts w:ascii="SimSun" w:hAnsi="SimSun" w:eastAsia="SimSun" w:cs="SimSun"/>
          <w:sz w:val="21"/>
          <w:szCs w:val="21"/>
        </w:rPr>
        <w:t>TC</w:t>
      </w:r>
      <w:r>
        <w:rPr>
          <w:rFonts w:ascii="SimSun" w:hAnsi="SimSun" w:eastAsia="SimSun" w:cs="SimSun"/>
          <w:sz w:val="21"/>
          <w:szCs w:val="21"/>
          <w:spacing w:val="-20"/>
        </w:rPr>
        <w:t xml:space="preserve"> </w:t>
      </w:r>
      <w:r>
        <w:rPr>
          <w:rFonts w:ascii="SimSun" w:hAnsi="SimSun" w:eastAsia="SimSun" w:cs="SimSun"/>
          <w:sz w:val="21"/>
          <w:szCs w:val="21"/>
          <w:spacing w:val="1"/>
        </w:rPr>
        <w:t>升高为主的混合型高脂血症。</w:t>
      </w:r>
      <w:r>
        <w:rPr>
          <w:rFonts w:ascii="SimSun" w:hAnsi="SimSun" w:eastAsia="SimSun" w:cs="SimSun"/>
          <w:sz w:val="21"/>
          <w:szCs w:val="21"/>
        </w:rPr>
        <w:t xml:space="preserve"> </w:t>
      </w:r>
      <w:r>
        <w:rPr>
          <w:rFonts w:ascii="SimSun" w:hAnsi="SimSun" w:eastAsia="SimSun" w:cs="SimSun"/>
          <w:sz w:val="21"/>
          <w:szCs w:val="21"/>
          <w:spacing w:val="-8"/>
        </w:rPr>
        <w:t>主要制剂及每天剂量范围：考来烯胺(</w:t>
      </w:r>
      <w:r>
        <w:rPr>
          <w:rFonts w:ascii="SimSun" w:hAnsi="SimSun" w:eastAsia="SimSun" w:cs="SimSun"/>
          <w:sz w:val="21"/>
          <w:szCs w:val="21"/>
          <w:spacing w:val="-4"/>
        </w:rPr>
        <w:t xml:space="preserve"> </w:t>
      </w:r>
      <w:r>
        <w:rPr>
          <w:rFonts w:ascii="SimSun" w:hAnsi="SimSun" w:eastAsia="SimSun" w:cs="SimSun"/>
          <w:sz w:val="21"/>
          <w:szCs w:val="21"/>
          <w:spacing w:val="-7"/>
        </w:rPr>
        <w:t>cholestyramine</w:t>
      </w:r>
      <w:r>
        <w:rPr>
          <w:rFonts w:ascii="SimSun" w:hAnsi="SimSun" w:eastAsia="SimSun" w:cs="SimSun"/>
          <w:sz w:val="21"/>
          <w:szCs w:val="21"/>
          <w:spacing w:val="-8"/>
        </w:rPr>
        <w:t>,4～16g),考来替泊(</w:t>
      </w:r>
      <w:r>
        <w:rPr>
          <w:rFonts w:ascii="SimSun" w:hAnsi="SimSun" w:eastAsia="SimSun" w:cs="SimSun"/>
          <w:sz w:val="21"/>
          <w:szCs w:val="21"/>
          <w:spacing w:val="-7"/>
        </w:rPr>
        <w:t>colestipo</w:t>
      </w:r>
      <w:r>
        <w:rPr>
          <w:rFonts w:ascii="SimSun" w:hAnsi="SimSun" w:eastAsia="SimSun" w:cs="SimSun"/>
          <w:sz w:val="21"/>
          <w:szCs w:val="21"/>
          <w:spacing w:val="-8"/>
        </w:rPr>
        <w:t>l,5~20g),考来维仑</w:t>
      </w:r>
      <w:r>
        <w:rPr>
          <w:rFonts w:ascii="SimSun" w:hAnsi="SimSun" w:eastAsia="SimSun" w:cs="SimSun"/>
          <w:sz w:val="21"/>
          <w:szCs w:val="21"/>
        </w:rPr>
        <w:t xml:space="preserve">  </w:t>
      </w:r>
      <w:r>
        <w:rPr>
          <w:rFonts w:ascii="SimSun" w:hAnsi="SimSun" w:eastAsia="SimSun" w:cs="SimSun"/>
          <w:sz w:val="21"/>
          <w:szCs w:val="21"/>
          <w:spacing w:val="-4"/>
        </w:rPr>
        <w:t>(colesevelam,1.875～4.375g)。</w:t>
      </w:r>
      <w:r>
        <w:rPr>
          <w:rFonts w:ascii="SimSun" w:hAnsi="SimSun" w:eastAsia="SimSun" w:cs="SimSun"/>
          <w:sz w:val="21"/>
          <w:szCs w:val="21"/>
          <w:spacing w:val="-53"/>
        </w:rPr>
        <w:t xml:space="preserve"> </w:t>
      </w:r>
      <w:r>
        <w:rPr>
          <w:rFonts w:ascii="SimSun" w:hAnsi="SimSun" w:eastAsia="SimSun" w:cs="SimSun"/>
          <w:sz w:val="21"/>
          <w:szCs w:val="21"/>
          <w:spacing w:val="-4"/>
        </w:rPr>
        <w:t>与他汀类联用可明显提高调脂效果。常见不良反应为恶心、呕</w:t>
      </w:r>
      <w:r>
        <w:rPr>
          <w:rFonts w:ascii="SimSun" w:hAnsi="SimSun" w:eastAsia="SimSun" w:cs="SimSun"/>
          <w:sz w:val="21"/>
          <w:szCs w:val="21"/>
          <w:spacing w:val="-5"/>
        </w:rPr>
        <w:t>吐、腹</w:t>
      </w:r>
      <w:r>
        <w:rPr>
          <w:rFonts w:ascii="SimSun" w:hAnsi="SimSun" w:eastAsia="SimSun" w:cs="SimSun"/>
          <w:sz w:val="21"/>
          <w:szCs w:val="21"/>
        </w:rPr>
        <w:t xml:space="preserve">  </w:t>
      </w:r>
      <w:r>
        <w:rPr>
          <w:rFonts w:ascii="SimSun" w:hAnsi="SimSun" w:eastAsia="SimSun" w:cs="SimSun"/>
          <w:sz w:val="21"/>
          <w:szCs w:val="21"/>
          <w:spacing w:val="-15"/>
        </w:rPr>
        <w:t>胀、腹痛、便秘。可干扰其他药物的吸收，如叶酸、地高辛、贝特类、他汀类、抗生素、甲状腺素、脂溶性</w:t>
      </w:r>
      <w:r>
        <w:rPr>
          <w:rFonts w:ascii="SimSun" w:hAnsi="SimSun" w:eastAsia="SimSun" w:cs="SimSun"/>
          <w:sz w:val="21"/>
          <w:szCs w:val="21"/>
        </w:rPr>
        <w:t xml:space="preserve">  </w:t>
      </w:r>
      <w:r>
        <w:rPr>
          <w:rFonts w:ascii="SimSun" w:hAnsi="SimSun" w:eastAsia="SimSun" w:cs="SimSun"/>
          <w:sz w:val="21"/>
          <w:szCs w:val="21"/>
          <w:spacing w:val="3"/>
        </w:rPr>
        <w:t>维生素等。异常β脂蛋白血症和血清</w:t>
      </w:r>
      <w:r>
        <w:rPr>
          <w:rFonts w:ascii="SimSun" w:hAnsi="SimSun" w:eastAsia="SimSun" w:cs="SimSun"/>
          <w:sz w:val="21"/>
          <w:szCs w:val="21"/>
        </w:rPr>
        <w:t>TG</w:t>
      </w:r>
      <w:r>
        <w:rPr>
          <w:rFonts w:ascii="SimSun" w:hAnsi="SimSun" w:eastAsia="SimSun" w:cs="SimSun"/>
          <w:sz w:val="21"/>
          <w:szCs w:val="21"/>
          <w:spacing w:val="3"/>
        </w:rPr>
        <w:t>&gt;4.5</w:t>
      </w:r>
      <w:r>
        <w:rPr>
          <w:rFonts w:ascii="SimSun" w:hAnsi="SimSun" w:eastAsia="SimSun" w:cs="SimSun"/>
          <w:sz w:val="21"/>
          <w:szCs w:val="21"/>
        </w:rPr>
        <w:t>mmol</w:t>
      </w:r>
      <w:r>
        <w:rPr>
          <w:rFonts w:ascii="SimSun" w:hAnsi="SimSun" w:eastAsia="SimSun" w:cs="SimSun"/>
          <w:sz w:val="21"/>
          <w:szCs w:val="21"/>
          <w:spacing w:val="3"/>
        </w:rPr>
        <w:t>/L</w:t>
      </w:r>
      <w:r>
        <w:rPr>
          <w:rFonts w:ascii="SimSun" w:hAnsi="SimSun" w:eastAsia="SimSun" w:cs="SimSun"/>
          <w:sz w:val="21"/>
          <w:szCs w:val="21"/>
          <w:spacing w:val="102"/>
        </w:rPr>
        <w:t xml:space="preserve"> </w:t>
      </w:r>
      <w:r>
        <w:rPr>
          <w:rFonts w:ascii="SimSun" w:hAnsi="SimSun" w:eastAsia="SimSun" w:cs="SimSun"/>
          <w:sz w:val="21"/>
          <w:szCs w:val="21"/>
          <w:spacing w:val="3"/>
        </w:rPr>
        <w:t>为绝对禁忌证。</w:t>
      </w:r>
    </w:p>
    <w:p>
      <w:pPr>
        <w:ind w:right="180" w:firstLine="429"/>
        <w:spacing w:before="78" w:line="255" w:lineRule="auto"/>
        <w:rPr>
          <w:rFonts w:ascii="SimSun" w:hAnsi="SimSun" w:eastAsia="SimSun" w:cs="SimSun"/>
          <w:sz w:val="21"/>
          <w:szCs w:val="21"/>
        </w:rPr>
      </w:pPr>
      <w:r>
        <w:rPr>
          <w:rFonts w:ascii="SimSun" w:hAnsi="SimSun" w:eastAsia="SimSun" w:cs="SimSun"/>
          <w:sz w:val="21"/>
          <w:szCs w:val="21"/>
          <w:spacing w:val="6"/>
        </w:rPr>
        <w:t>5.</w:t>
      </w:r>
      <w:r>
        <w:rPr>
          <w:rFonts w:ascii="SimSun" w:hAnsi="SimSun" w:eastAsia="SimSun" w:cs="SimSun"/>
          <w:sz w:val="21"/>
          <w:szCs w:val="21"/>
          <w:spacing w:val="-12"/>
        </w:rPr>
        <w:t xml:space="preserve"> </w:t>
      </w:r>
      <w:r>
        <w:rPr>
          <w:rFonts w:ascii="SimSun" w:hAnsi="SimSun" w:eastAsia="SimSun" w:cs="SimSun"/>
          <w:sz w:val="21"/>
          <w:szCs w:val="21"/>
          <w:spacing w:val="6"/>
        </w:rPr>
        <w:t>贝特类激活过氧化物酶体增殖物激活受体α(</w:t>
      </w:r>
      <w:r>
        <w:rPr>
          <w:rFonts w:ascii="SimSun" w:hAnsi="SimSun" w:eastAsia="SimSun" w:cs="SimSun"/>
          <w:sz w:val="21"/>
          <w:szCs w:val="21"/>
        </w:rPr>
        <w:t>PPAR</w:t>
      </w:r>
      <w:r>
        <w:rPr>
          <w:rFonts w:ascii="SimSun" w:hAnsi="SimSun" w:eastAsia="SimSun" w:cs="SimSun"/>
          <w:sz w:val="21"/>
          <w:szCs w:val="21"/>
          <w:spacing w:val="6"/>
        </w:rPr>
        <w:t>α)</w:t>
      </w:r>
      <w:r>
        <w:rPr>
          <w:rFonts w:ascii="SimSun" w:hAnsi="SimSun" w:eastAsia="SimSun" w:cs="SimSun"/>
          <w:sz w:val="21"/>
          <w:szCs w:val="21"/>
          <w:spacing w:val="-30"/>
        </w:rPr>
        <w:t xml:space="preserve"> </w:t>
      </w:r>
      <w:r>
        <w:rPr>
          <w:rFonts w:ascii="SimSun" w:hAnsi="SimSun" w:eastAsia="SimSun" w:cs="SimSun"/>
          <w:sz w:val="21"/>
          <w:szCs w:val="21"/>
          <w:spacing w:val="6"/>
        </w:rPr>
        <w:t>和</w:t>
      </w:r>
      <w:r>
        <w:rPr>
          <w:rFonts w:ascii="SimSun" w:hAnsi="SimSun" w:eastAsia="SimSun" w:cs="SimSun"/>
          <w:sz w:val="21"/>
          <w:szCs w:val="21"/>
          <w:spacing w:val="-56"/>
        </w:rPr>
        <w:t xml:space="preserve"> </w:t>
      </w:r>
      <w:r>
        <w:rPr>
          <w:rFonts w:ascii="SimSun" w:hAnsi="SimSun" w:eastAsia="SimSun" w:cs="SimSun"/>
          <w:sz w:val="21"/>
          <w:szCs w:val="21"/>
        </w:rPr>
        <w:t>LPL</w:t>
      </w:r>
      <w:r>
        <w:rPr>
          <w:rFonts w:ascii="SimSun" w:hAnsi="SimSun" w:eastAsia="SimSun" w:cs="SimSun"/>
          <w:sz w:val="21"/>
          <w:szCs w:val="21"/>
          <w:spacing w:val="6"/>
        </w:rPr>
        <w:t>,</w:t>
      </w:r>
      <w:r>
        <w:rPr>
          <w:rFonts w:ascii="SimSun" w:hAnsi="SimSun" w:eastAsia="SimSun" w:cs="SimSun"/>
          <w:sz w:val="21"/>
          <w:szCs w:val="21"/>
          <w:spacing w:val="-49"/>
        </w:rPr>
        <w:t xml:space="preserve"> </w:t>
      </w:r>
      <w:r>
        <w:rPr>
          <w:rFonts w:ascii="SimSun" w:hAnsi="SimSun" w:eastAsia="SimSun" w:cs="SimSun"/>
          <w:sz w:val="21"/>
          <w:szCs w:val="21"/>
          <w:spacing w:val="6"/>
        </w:rPr>
        <w:t>降低血清</w:t>
      </w:r>
      <w:r>
        <w:rPr>
          <w:rFonts w:ascii="SimSun" w:hAnsi="SimSun" w:eastAsia="SimSun" w:cs="SimSun"/>
          <w:sz w:val="21"/>
          <w:szCs w:val="21"/>
        </w:rPr>
        <w:t>TG</w:t>
      </w:r>
      <w:r>
        <w:rPr>
          <w:rFonts w:ascii="SimSun" w:hAnsi="SimSun" w:eastAsia="SimSun" w:cs="SimSun"/>
          <w:sz w:val="21"/>
          <w:szCs w:val="21"/>
          <w:spacing w:val="6"/>
        </w:rPr>
        <w:t>、</w:t>
      </w:r>
      <w:r>
        <w:rPr>
          <w:rFonts w:ascii="SimSun" w:hAnsi="SimSun" w:eastAsia="SimSun" w:cs="SimSun"/>
          <w:sz w:val="21"/>
          <w:szCs w:val="21"/>
          <w:spacing w:val="-60"/>
        </w:rPr>
        <w:t xml:space="preserve"> </w:t>
      </w:r>
      <w:r>
        <w:rPr>
          <w:rFonts w:ascii="SimSun" w:hAnsi="SimSun" w:eastAsia="SimSun" w:cs="SimSun"/>
          <w:sz w:val="21"/>
          <w:szCs w:val="21"/>
          <w:spacing w:val="6"/>
        </w:rPr>
        <w:t>升高</w:t>
      </w:r>
      <w:r>
        <w:rPr>
          <w:rFonts w:ascii="SimSun" w:hAnsi="SimSun" w:eastAsia="SimSun" w:cs="SimSun"/>
          <w:sz w:val="21"/>
          <w:szCs w:val="21"/>
        </w:rPr>
        <w:t>HDL</w:t>
      </w:r>
      <w:r>
        <w:rPr>
          <w:rFonts w:ascii="SimSun" w:hAnsi="SimSun" w:eastAsia="SimSun" w:cs="SimSun"/>
          <w:sz w:val="21"/>
          <w:szCs w:val="21"/>
          <w:spacing w:val="6"/>
        </w:rPr>
        <w:t>-C</w:t>
      </w:r>
      <w:r>
        <w:rPr>
          <w:rFonts w:ascii="SimSun" w:hAnsi="SimSun" w:eastAsia="SimSun" w:cs="SimSun"/>
          <w:sz w:val="21"/>
          <w:szCs w:val="21"/>
          <w:spacing w:val="24"/>
        </w:rPr>
        <w:t xml:space="preserve"> </w:t>
      </w:r>
      <w:r>
        <w:rPr>
          <w:rFonts w:ascii="SimSun" w:hAnsi="SimSun" w:eastAsia="SimSun" w:cs="SimSun"/>
          <w:sz w:val="21"/>
          <w:szCs w:val="21"/>
          <w:spacing w:val="6"/>
        </w:rPr>
        <w:t>水</w:t>
      </w:r>
      <w:r>
        <w:rPr>
          <w:rFonts w:ascii="SimSun" w:hAnsi="SimSun" w:eastAsia="SimSun" w:cs="SimSun"/>
          <w:sz w:val="21"/>
          <w:szCs w:val="21"/>
        </w:rPr>
        <w:t xml:space="preserve"> </w:t>
      </w:r>
      <w:r>
        <w:rPr>
          <w:rFonts w:ascii="SimSun" w:hAnsi="SimSun" w:eastAsia="SimSun" w:cs="SimSun"/>
          <w:sz w:val="21"/>
          <w:szCs w:val="21"/>
          <w:spacing w:val="3"/>
        </w:rPr>
        <w:t>平，促进</w:t>
      </w:r>
      <w:r>
        <w:rPr>
          <w:rFonts w:ascii="SimSun" w:hAnsi="SimSun" w:eastAsia="SimSun" w:cs="SimSun"/>
          <w:sz w:val="21"/>
          <w:szCs w:val="21"/>
        </w:rPr>
        <w:t>VLDL</w:t>
      </w:r>
      <w:r>
        <w:rPr>
          <w:rFonts w:ascii="SimSun" w:hAnsi="SimSun" w:eastAsia="SimSun" w:cs="SimSun"/>
          <w:sz w:val="21"/>
          <w:szCs w:val="21"/>
          <w:spacing w:val="48"/>
        </w:rPr>
        <w:t xml:space="preserve"> </w:t>
      </w:r>
      <w:r>
        <w:rPr>
          <w:rFonts w:ascii="SimSun" w:hAnsi="SimSun" w:eastAsia="SimSun" w:cs="SimSun"/>
          <w:sz w:val="21"/>
          <w:szCs w:val="21"/>
          <w:spacing w:val="3"/>
        </w:rPr>
        <w:t>和</w:t>
      </w:r>
      <w:r>
        <w:rPr>
          <w:rFonts w:ascii="SimSun" w:hAnsi="SimSun" w:eastAsia="SimSun" w:cs="SimSun"/>
          <w:sz w:val="21"/>
          <w:szCs w:val="21"/>
        </w:rPr>
        <w:t>TG</w:t>
      </w:r>
      <w:r>
        <w:rPr>
          <w:rFonts w:ascii="SimSun" w:hAnsi="SimSun" w:eastAsia="SimSun" w:cs="SimSun"/>
          <w:sz w:val="21"/>
          <w:szCs w:val="21"/>
        </w:rPr>
        <w:t xml:space="preserve"> </w:t>
      </w:r>
      <w:r>
        <w:rPr>
          <w:rFonts w:ascii="SimSun" w:hAnsi="SimSun" w:eastAsia="SimSun" w:cs="SimSun"/>
          <w:sz w:val="21"/>
          <w:szCs w:val="21"/>
          <w:spacing w:val="3"/>
        </w:rPr>
        <w:t>分解以及</w:t>
      </w:r>
      <w:r>
        <w:rPr>
          <w:rFonts w:ascii="SimSun" w:hAnsi="SimSun" w:eastAsia="SimSun" w:cs="SimSun"/>
          <w:sz w:val="21"/>
          <w:szCs w:val="21"/>
        </w:rPr>
        <w:t>CH</w:t>
      </w:r>
      <w:r>
        <w:rPr>
          <w:rFonts w:ascii="SimSun" w:hAnsi="SimSun" w:eastAsia="SimSun" w:cs="SimSun"/>
          <w:sz w:val="21"/>
          <w:szCs w:val="21"/>
          <w:spacing w:val="31"/>
        </w:rPr>
        <w:t xml:space="preserve"> </w:t>
      </w:r>
      <w:r>
        <w:rPr>
          <w:rFonts w:ascii="SimSun" w:hAnsi="SimSun" w:eastAsia="SimSun" w:cs="SimSun"/>
          <w:sz w:val="21"/>
          <w:szCs w:val="21"/>
          <w:spacing w:val="3"/>
        </w:rPr>
        <w:t>的逆向转运。适用于高</w:t>
      </w:r>
      <w:r>
        <w:rPr>
          <w:rFonts w:ascii="SimSun" w:hAnsi="SimSun" w:eastAsia="SimSun" w:cs="SimSun"/>
          <w:sz w:val="21"/>
          <w:szCs w:val="21"/>
        </w:rPr>
        <w:t>TG</w:t>
      </w:r>
      <w:r>
        <w:rPr>
          <w:rFonts w:ascii="SimSun" w:hAnsi="SimSun" w:eastAsia="SimSun" w:cs="SimSun"/>
          <w:sz w:val="21"/>
          <w:szCs w:val="21"/>
          <w:spacing w:val="11"/>
        </w:rPr>
        <w:t xml:space="preserve"> </w:t>
      </w:r>
      <w:r>
        <w:rPr>
          <w:rFonts w:ascii="SimSun" w:hAnsi="SimSun" w:eastAsia="SimSun" w:cs="SimSun"/>
          <w:sz w:val="21"/>
          <w:szCs w:val="21"/>
          <w:spacing w:val="3"/>
        </w:rPr>
        <w:t>血症和以</w:t>
      </w:r>
      <w:r>
        <w:rPr>
          <w:rFonts w:ascii="SimSun" w:hAnsi="SimSun" w:eastAsia="SimSun" w:cs="SimSun"/>
          <w:sz w:val="21"/>
          <w:szCs w:val="21"/>
        </w:rPr>
        <w:t>TG</w:t>
      </w:r>
      <w:r>
        <w:rPr>
          <w:rFonts w:ascii="SimSun" w:hAnsi="SimSun" w:eastAsia="SimSun" w:cs="SimSun"/>
          <w:sz w:val="21"/>
          <w:szCs w:val="21"/>
          <w:spacing w:val="11"/>
        </w:rPr>
        <w:t xml:space="preserve"> </w:t>
      </w:r>
      <w:r>
        <w:rPr>
          <w:rFonts w:ascii="SimSun" w:hAnsi="SimSun" w:eastAsia="SimSun" w:cs="SimSun"/>
          <w:sz w:val="21"/>
          <w:szCs w:val="21"/>
          <w:spacing w:val="3"/>
        </w:rPr>
        <w:t>升高为</w:t>
      </w:r>
      <w:r>
        <w:rPr>
          <w:rFonts w:ascii="SimSun" w:hAnsi="SimSun" w:eastAsia="SimSun" w:cs="SimSun"/>
          <w:sz w:val="21"/>
          <w:szCs w:val="21"/>
          <w:spacing w:val="2"/>
        </w:rPr>
        <w:t>主的混合型高脂血</w:t>
      </w:r>
    </w:p>
    <w:p>
      <w:pPr>
        <w:ind w:right="172"/>
        <w:spacing w:before="75" w:line="252" w:lineRule="auto"/>
        <w:rPr>
          <w:rFonts w:ascii="SimSun" w:hAnsi="SimSun" w:eastAsia="SimSun" w:cs="SimSun"/>
          <w:sz w:val="21"/>
          <w:szCs w:val="21"/>
        </w:rPr>
      </w:pPr>
      <w:r>
        <w:rPr>
          <w:rFonts w:ascii="SimSun" w:hAnsi="SimSun" w:eastAsia="SimSun" w:cs="SimSun"/>
          <w:sz w:val="21"/>
          <w:szCs w:val="21"/>
          <w:spacing w:val="6"/>
        </w:rPr>
        <w:t>症。临床常用主要制剂：非诺贝特(</w:t>
      </w:r>
      <w:r>
        <w:rPr>
          <w:rFonts w:ascii="SimSun" w:hAnsi="SimSun" w:eastAsia="SimSun" w:cs="SimSun"/>
          <w:sz w:val="21"/>
          <w:szCs w:val="21"/>
        </w:rPr>
        <w:t>fenofibrate</w:t>
      </w:r>
      <w:r>
        <w:rPr>
          <w:rFonts w:ascii="SimSun" w:hAnsi="SimSun" w:eastAsia="SimSun" w:cs="SimSun"/>
          <w:sz w:val="21"/>
          <w:szCs w:val="21"/>
          <w:spacing w:val="6"/>
        </w:rPr>
        <w:t>,0.1g,每天3次或微粒型0.2g,每天</w:t>
      </w:r>
      <w:r>
        <w:rPr>
          <w:rFonts w:ascii="SimSun" w:hAnsi="SimSun" w:eastAsia="SimSun" w:cs="SimSun"/>
          <w:sz w:val="21"/>
          <w:szCs w:val="21"/>
          <w:spacing w:val="5"/>
        </w:rPr>
        <w:t>1次);苯扎贝特</w:t>
      </w:r>
      <w:r>
        <w:rPr>
          <w:rFonts w:ascii="SimSun" w:hAnsi="SimSun" w:eastAsia="SimSun" w:cs="SimSun"/>
          <w:sz w:val="21"/>
          <w:szCs w:val="21"/>
        </w:rPr>
        <w:t xml:space="preserve"> </w:t>
      </w:r>
      <w:r>
        <w:rPr>
          <w:rFonts w:ascii="SimSun" w:hAnsi="SimSun" w:eastAsia="SimSun" w:cs="SimSun"/>
          <w:sz w:val="21"/>
          <w:szCs w:val="21"/>
          <w:spacing w:val="-5"/>
        </w:rPr>
        <w:t>(bezafibrate,0.2g,每天3次或缓释型0.4</w:t>
      </w:r>
      <w:r>
        <w:rPr>
          <w:rFonts w:ascii="SimSun" w:hAnsi="SimSun" w:eastAsia="SimSun" w:cs="SimSun"/>
          <w:sz w:val="21"/>
          <w:szCs w:val="21"/>
          <w:spacing w:val="-6"/>
        </w:rPr>
        <w:t>g,每晚1次)。吉非贝特(</w:t>
      </w:r>
      <w:r>
        <w:rPr>
          <w:rFonts w:ascii="SimSun" w:hAnsi="SimSun" w:eastAsia="SimSun" w:cs="SimSun"/>
          <w:sz w:val="21"/>
          <w:szCs w:val="21"/>
          <w:spacing w:val="-5"/>
        </w:rPr>
        <w:t>gemfibrozil</w:t>
      </w:r>
      <w:r>
        <w:rPr>
          <w:rFonts w:ascii="SimSun" w:hAnsi="SimSun" w:eastAsia="SimSun" w:cs="SimSun"/>
          <w:sz w:val="21"/>
          <w:szCs w:val="21"/>
          <w:spacing w:val="-6"/>
        </w:rPr>
        <w:t>)和氯贝丁酯(</w:t>
      </w:r>
      <w:r>
        <w:rPr>
          <w:rFonts w:ascii="SimSun" w:hAnsi="SimSun" w:eastAsia="SimSun" w:cs="SimSun"/>
          <w:sz w:val="21"/>
          <w:szCs w:val="21"/>
          <w:spacing w:val="-5"/>
        </w:rPr>
        <w:t>clofibrate</w:t>
      </w:r>
      <w:r>
        <w:rPr>
          <w:rFonts w:ascii="SimSun" w:hAnsi="SimSun" w:eastAsia="SimSun" w:cs="SimSun"/>
          <w:sz w:val="21"/>
          <w:szCs w:val="21"/>
          <w:spacing w:val="-6"/>
        </w:rPr>
        <w:t>)</w:t>
      </w:r>
    </w:p>
    <w:p>
      <w:pPr>
        <w:spacing w:line="14" w:lineRule="auto"/>
        <w:rPr>
          <w:rFonts w:ascii="Arial"/>
          <w:sz w:val="2"/>
        </w:rPr>
      </w:pPr>
      <w:r>
        <w:rPr>
          <w:rFonts w:ascii="Arial" w:hAnsi="Arial" w:eastAsia="Arial" w:cs="Arial"/>
          <w:sz w:val="2"/>
          <w:szCs w:val="2"/>
        </w:rPr>
        <w:br w:type="column"/>
      </w:r>
    </w:p>
    <w:p>
      <w:pPr>
        <w:ind w:left="492"/>
        <w:spacing w:before="75" w:line="183" w:lineRule="auto"/>
        <w:rPr>
          <w:rFonts w:ascii="SimSun" w:hAnsi="SimSun" w:eastAsia="SimSun" w:cs="SimSun"/>
          <w:sz w:val="21"/>
          <w:szCs w:val="21"/>
        </w:rPr>
      </w:pPr>
      <w:r>
        <w:rPr>
          <w:rFonts w:ascii="SimSun" w:hAnsi="SimSun" w:eastAsia="SimSun" w:cs="SimSun"/>
          <w:sz w:val="21"/>
          <w:szCs w:val="21"/>
          <w:b/>
          <w:bCs/>
          <w:color w:val="0088D7"/>
          <w:spacing w:val="-6"/>
        </w:rPr>
        <w:t>759</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50" w:lineRule="exact"/>
        <w:textAlignment w:val="center"/>
        <w:rPr/>
      </w:pPr>
      <w:r>
        <w:drawing>
          <wp:inline distT="0" distB="0" distL="0" distR="0">
            <wp:extent cx="539760" cy="412765"/>
            <wp:effectExtent l="0" t="0" r="0" b="0"/>
            <wp:docPr id="22" name="IM 22"/>
            <wp:cNvGraphicFramePr/>
            <a:graphic>
              <a:graphicData uri="http://schemas.openxmlformats.org/drawingml/2006/picture">
                <pic:pic>
                  <pic:nvPicPr>
                    <pic:cNvPr id="22" name="IM 22"/>
                    <pic:cNvPicPr/>
                  </pic:nvPicPr>
                  <pic:blipFill>
                    <a:blip r:embed="rId28"/>
                    <a:stretch>
                      <a:fillRect/>
                    </a:stretch>
                  </pic:blipFill>
                  <pic:spPr>
                    <a:xfrm rot="0">
                      <a:off x="0" y="0"/>
                      <a:ext cx="539760" cy="412765"/>
                    </a:xfrm>
                    <a:prstGeom prst="rect">
                      <a:avLst/>
                    </a:prstGeom>
                  </pic:spPr>
                </pic:pic>
              </a:graphicData>
            </a:graphic>
          </wp:inline>
        </w:drawing>
      </w:r>
    </w:p>
    <w:p>
      <w:pPr>
        <w:sectPr>
          <w:pgSz w:w="11900" w:h="16840"/>
          <w:pgMar w:top="764" w:right="699" w:bottom="400" w:left="890" w:header="0" w:footer="0" w:gutter="0"/>
          <w:cols w:equalWidth="0" w:num="2">
            <w:col w:w="9361" w:space="100"/>
            <w:col w:w="851" w:space="0"/>
          </w:cols>
        </w:sectPr>
        <w:rPr/>
      </w:pPr>
    </w:p>
    <w:p>
      <w:pPr>
        <w:spacing w:before="42" w:line="212" w:lineRule="auto"/>
        <w:rPr>
          <w:rFonts w:ascii="SimHei" w:hAnsi="SimHei" w:eastAsia="SimHei" w:cs="SimHei"/>
          <w:sz w:val="21"/>
          <w:szCs w:val="21"/>
        </w:rPr>
      </w:pPr>
      <w:r>
        <w:rPr>
          <w:rFonts w:ascii="SimSun" w:hAnsi="SimSun" w:eastAsia="SimSun" w:cs="SimSun"/>
          <w:sz w:val="21"/>
          <w:szCs w:val="21"/>
          <w:color w:val="0762CB"/>
          <w:spacing w:val="-15"/>
          <w:position w:val="1"/>
        </w:rPr>
        <w:t>760</w:t>
      </w:r>
      <w:r>
        <w:rPr>
          <w:rFonts w:ascii="SimSun" w:hAnsi="SimSun" w:eastAsia="SimSun" w:cs="SimSun"/>
          <w:sz w:val="21"/>
          <w:szCs w:val="21"/>
          <w:color w:val="0762CB"/>
          <w:spacing w:val="3"/>
          <w:position w:val="1"/>
        </w:rPr>
        <w:t xml:space="preserve">       </w:t>
      </w:r>
      <w:r>
        <w:rPr>
          <w:rFonts w:ascii="SimHei" w:hAnsi="SimHei" w:eastAsia="SimHei" w:cs="SimHei"/>
          <w:sz w:val="21"/>
          <w:szCs w:val="21"/>
          <w:color w:val="005FB3"/>
          <w:spacing w:val="-15"/>
        </w:rPr>
        <w:t>第七篇</w:t>
      </w:r>
      <w:r>
        <w:rPr>
          <w:rFonts w:ascii="SimHei" w:hAnsi="SimHei" w:eastAsia="SimHei" w:cs="SimHei"/>
          <w:sz w:val="21"/>
          <w:szCs w:val="21"/>
          <w:color w:val="005FB3"/>
          <w:spacing w:val="66"/>
        </w:rPr>
        <w:t xml:space="preserve"> </w:t>
      </w:r>
      <w:r>
        <w:rPr>
          <w:rFonts w:ascii="SimHei" w:hAnsi="SimHei" w:eastAsia="SimHei" w:cs="SimHei"/>
          <w:sz w:val="21"/>
          <w:szCs w:val="21"/>
          <w:color w:val="005FB3"/>
          <w:spacing w:val="-15"/>
        </w:rPr>
        <w:t>内分泌和代谢性疾病</w:t>
      </w:r>
    </w:p>
    <w:p>
      <w:pPr>
        <w:spacing w:line="260" w:lineRule="auto"/>
        <w:rPr>
          <w:rFonts w:ascii="Arial"/>
          <w:sz w:val="21"/>
        </w:rPr>
      </w:pPr>
      <w:r/>
    </w:p>
    <w:p>
      <w:pPr>
        <w:ind w:left="1050" w:right="70"/>
        <w:spacing w:before="68" w:line="263" w:lineRule="auto"/>
        <w:rPr>
          <w:rFonts w:ascii="SimSun" w:hAnsi="SimSun" w:eastAsia="SimSun" w:cs="SimSun"/>
          <w:sz w:val="21"/>
          <w:szCs w:val="21"/>
        </w:rPr>
      </w:pPr>
      <w:r>
        <w:rPr>
          <w:rFonts w:ascii="SimSun" w:hAnsi="SimSun" w:eastAsia="SimSun" w:cs="SimSun"/>
          <w:sz w:val="21"/>
          <w:szCs w:val="21"/>
          <w:spacing w:val="-1"/>
        </w:rPr>
        <w:t>因副作用较大，临床上已很少应用。常见不良反应与他汀类药物类似。贝特类能增强抗凝药物作用，</w:t>
      </w:r>
      <w:r>
        <w:rPr>
          <w:rFonts w:ascii="SimSun" w:hAnsi="SimSun" w:eastAsia="SimSun" w:cs="SimSun"/>
          <w:sz w:val="21"/>
          <w:szCs w:val="21"/>
          <w:spacing w:val="7"/>
        </w:rPr>
        <w:t xml:space="preserve"> </w:t>
      </w:r>
      <w:r>
        <w:rPr>
          <w:rFonts w:ascii="SimSun" w:hAnsi="SimSun" w:eastAsia="SimSun" w:cs="SimSun"/>
          <w:sz w:val="21"/>
          <w:szCs w:val="21"/>
          <w:spacing w:val="-2"/>
        </w:rPr>
        <w:t>联合使用时需调整抗凝药物剂量。禁用于肝肾功能不良者以及儿童、孕妇和哺乳期妇女。</w:t>
      </w:r>
    </w:p>
    <w:p>
      <w:pPr>
        <w:ind w:left="1050" w:firstLine="419"/>
        <w:spacing w:before="98" w:line="288" w:lineRule="auto"/>
        <w:rPr>
          <w:rFonts w:ascii="SimSun" w:hAnsi="SimSun" w:eastAsia="SimSun" w:cs="SimSun"/>
          <w:sz w:val="21"/>
          <w:szCs w:val="21"/>
        </w:rPr>
      </w:pPr>
      <w:r>
        <w:rPr>
          <w:rFonts w:ascii="SimSun" w:hAnsi="SimSun" w:eastAsia="SimSun" w:cs="SimSun"/>
          <w:sz w:val="21"/>
          <w:szCs w:val="21"/>
          <w:spacing w:val="-4"/>
        </w:rPr>
        <w:t>6.</w:t>
      </w:r>
      <w:r>
        <w:rPr>
          <w:rFonts w:ascii="SimSun" w:hAnsi="SimSun" w:eastAsia="SimSun" w:cs="SimSun"/>
          <w:sz w:val="21"/>
          <w:szCs w:val="21"/>
          <w:spacing w:val="-26"/>
        </w:rPr>
        <w:t xml:space="preserve"> </w:t>
      </w:r>
      <w:r>
        <w:rPr>
          <w:rFonts w:ascii="SimSun" w:hAnsi="SimSun" w:eastAsia="SimSun" w:cs="SimSun"/>
          <w:sz w:val="21"/>
          <w:szCs w:val="21"/>
          <w:spacing w:val="-4"/>
        </w:rPr>
        <w:t>烟酸类</w:t>
      </w:r>
      <w:r>
        <w:rPr>
          <w:rFonts w:ascii="SimSun" w:hAnsi="SimSun" w:eastAsia="SimSun" w:cs="SimSun"/>
          <w:sz w:val="21"/>
          <w:szCs w:val="21"/>
          <w:spacing w:val="96"/>
        </w:rPr>
        <w:t xml:space="preserve"> </w:t>
      </w:r>
      <w:r>
        <w:rPr>
          <w:rFonts w:ascii="SimSun" w:hAnsi="SimSun" w:eastAsia="SimSun" w:cs="SimSun"/>
          <w:sz w:val="21"/>
          <w:szCs w:val="21"/>
          <w:spacing w:val="-4"/>
        </w:rPr>
        <w:t>烟酸</w:t>
      </w:r>
      <w:r>
        <w:rPr>
          <w:rFonts w:ascii="SimSun" w:hAnsi="SimSun" w:eastAsia="SimSun" w:cs="SimSun"/>
          <w:sz w:val="21"/>
          <w:szCs w:val="21"/>
          <w:spacing w:val="-5"/>
        </w:rPr>
        <w:t>(</w:t>
      </w:r>
      <w:r>
        <w:rPr>
          <w:rFonts w:ascii="SimSun" w:hAnsi="SimSun" w:eastAsia="SimSun" w:cs="SimSun"/>
          <w:sz w:val="21"/>
          <w:szCs w:val="21"/>
          <w:spacing w:val="-4"/>
        </w:rPr>
        <w:t>nicotinic</w:t>
      </w:r>
      <w:r>
        <w:rPr>
          <w:rFonts w:ascii="SimSun" w:hAnsi="SimSun" w:eastAsia="SimSun" w:cs="SimSun"/>
          <w:sz w:val="21"/>
          <w:szCs w:val="21"/>
          <w:spacing w:val="-9"/>
        </w:rPr>
        <w:t xml:space="preserve"> </w:t>
      </w:r>
      <w:r>
        <w:rPr>
          <w:rFonts w:ascii="SimSun" w:hAnsi="SimSun" w:eastAsia="SimSun" w:cs="SimSun"/>
          <w:sz w:val="21"/>
          <w:szCs w:val="21"/>
          <w:spacing w:val="-4"/>
        </w:rPr>
        <w:t>acid</w:t>
      </w:r>
      <w:r>
        <w:rPr>
          <w:rFonts w:ascii="SimSun" w:hAnsi="SimSun" w:eastAsia="SimSun" w:cs="SimSun"/>
          <w:sz w:val="21"/>
          <w:szCs w:val="21"/>
          <w:spacing w:val="-5"/>
        </w:rPr>
        <w:t>)也称维生素B</w:t>
      </w:r>
      <w:r>
        <w:rPr>
          <w:rFonts w:ascii="Calibri" w:hAnsi="Calibri" w:eastAsia="Calibri" w:cs="Calibri"/>
          <w:sz w:val="21"/>
          <w:szCs w:val="21"/>
          <w:spacing w:val="-5"/>
        </w:rPr>
        <w:t>₃</w:t>
      </w:r>
      <w:r>
        <w:rPr>
          <w:rFonts w:ascii="SimSun" w:hAnsi="SimSun" w:eastAsia="SimSun" w:cs="SimSun"/>
          <w:sz w:val="21"/>
          <w:szCs w:val="21"/>
          <w:spacing w:val="-5"/>
        </w:rPr>
        <w:t>,</w:t>
      </w:r>
      <w:r>
        <w:rPr>
          <w:rFonts w:ascii="SimSun" w:hAnsi="SimSun" w:eastAsia="SimSun" w:cs="SimSun"/>
          <w:sz w:val="21"/>
          <w:szCs w:val="21"/>
          <w:spacing w:val="-62"/>
        </w:rPr>
        <w:t xml:space="preserve"> </w:t>
      </w:r>
      <w:r>
        <w:rPr>
          <w:rFonts w:ascii="SimSun" w:hAnsi="SimSun" w:eastAsia="SimSun" w:cs="SimSun"/>
          <w:sz w:val="21"/>
          <w:szCs w:val="21"/>
          <w:spacing w:val="-5"/>
        </w:rPr>
        <w:t>其调脂作用可能与抑制脂肪组织中酯酶活性、减</w:t>
      </w:r>
      <w:r>
        <w:rPr>
          <w:rFonts w:ascii="SimSun" w:hAnsi="SimSun" w:eastAsia="SimSun" w:cs="SimSun"/>
          <w:sz w:val="21"/>
          <w:szCs w:val="21"/>
        </w:rPr>
        <w:t xml:space="preserve">  </w:t>
      </w:r>
      <w:r>
        <w:rPr>
          <w:rFonts w:ascii="SimSun" w:hAnsi="SimSun" w:eastAsia="SimSun" w:cs="SimSun"/>
          <w:sz w:val="21"/>
          <w:szCs w:val="21"/>
          <w:spacing w:val="1"/>
        </w:rPr>
        <w:t>少游离脂肪酸进入肝脏、减少</w:t>
      </w:r>
      <w:r>
        <w:rPr>
          <w:rFonts w:ascii="SimSun" w:hAnsi="SimSun" w:eastAsia="SimSun" w:cs="SimSun"/>
          <w:sz w:val="21"/>
          <w:szCs w:val="21"/>
        </w:rPr>
        <w:t>VLDL</w:t>
      </w:r>
      <w:r>
        <w:rPr>
          <w:rFonts w:ascii="SimSun" w:hAnsi="SimSun" w:eastAsia="SimSun" w:cs="SimSun"/>
          <w:sz w:val="21"/>
          <w:szCs w:val="21"/>
          <w:spacing w:val="51"/>
        </w:rPr>
        <w:t xml:space="preserve"> </w:t>
      </w:r>
      <w:r>
        <w:rPr>
          <w:rFonts w:ascii="SimSun" w:hAnsi="SimSun" w:eastAsia="SimSun" w:cs="SimSun"/>
          <w:sz w:val="21"/>
          <w:szCs w:val="21"/>
          <w:spacing w:val="1"/>
        </w:rPr>
        <w:t>分泌有关。大剂量使用时可降低</w:t>
      </w:r>
      <w:r>
        <w:rPr>
          <w:rFonts w:ascii="SimSun" w:hAnsi="SimSun" w:eastAsia="SimSun" w:cs="SimSun"/>
          <w:sz w:val="21"/>
          <w:szCs w:val="21"/>
        </w:rPr>
        <w:t>TC</w:t>
      </w:r>
      <w:r>
        <w:rPr>
          <w:rFonts w:ascii="SimSun" w:hAnsi="SimSun" w:eastAsia="SimSun" w:cs="SimSun"/>
          <w:sz w:val="21"/>
          <w:szCs w:val="21"/>
          <w:spacing w:val="1"/>
        </w:rPr>
        <w:t>、</w:t>
      </w:r>
      <w:r>
        <w:rPr>
          <w:rFonts w:ascii="SimSun" w:hAnsi="SimSun" w:eastAsia="SimSun" w:cs="SimSun"/>
          <w:sz w:val="21"/>
          <w:szCs w:val="21"/>
        </w:rPr>
        <w:t>LDL</w:t>
      </w:r>
      <w:r>
        <w:rPr>
          <w:rFonts w:ascii="SimSun" w:hAnsi="SimSun" w:eastAsia="SimSun" w:cs="SimSun"/>
          <w:sz w:val="21"/>
          <w:szCs w:val="21"/>
          <w:spacing w:val="1"/>
        </w:rPr>
        <w:t>-C</w:t>
      </w:r>
      <w:r>
        <w:rPr>
          <w:rFonts w:ascii="SimSun" w:hAnsi="SimSun" w:eastAsia="SimSun" w:cs="SimSun"/>
          <w:sz w:val="21"/>
          <w:szCs w:val="21"/>
          <w:spacing w:val="-54"/>
        </w:rPr>
        <w:t xml:space="preserve"> </w:t>
      </w:r>
      <w:r>
        <w:rPr>
          <w:rFonts w:ascii="SimSun" w:hAnsi="SimSun" w:eastAsia="SimSun" w:cs="SimSun"/>
          <w:sz w:val="21"/>
          <w:szCs w:val="21"/>
          <w:spacing w:val="1"/>
        </w:rPr>
        <w:t>和</w:t>
      </w:r>
      <w:r>
        <w:rPr>
          <w:rFonts w:ascii="SimSun" w:hAnsi="SimSun" w:eastAsia="SimSun" w:cs="SimSun"/>
          <w:sz w:val="21"/>
          <w:szCs w:val="21"/>
          <w:spacing w:val="-46"/>
        </w:rPr>
        <w:t xml:space="preserve"> </w:t>
      </w:r>
      <w:r>
        <w:rPr>
          <w:rFonts w:ascii="SimSun" w:hAnsi="SimSun" w:eastAsia="SimSun" w:cs="SimSun"/>
          <w:sz w:val="21"/>
          <w:szCs w:val="21"/>
        </w:rPr>
        <w:t>TG</w:t>
      </w:r>
      <w:r>
        <w:rPr>
          <w:rFonts w:ascii="SimSun" w:hAnsi="SimSun" w:eastAsia="SimSun" w:cs="SimSun"/>
          <w:sz w:val="21"/>
          <w:szCs w:val="21"/>
          <w:spacing w:val="1"/>
        </w:rPr>
        <w:t>,</w:t>
      </w:r>
      <w:r>
        <w:rPr>
          <w:rFonts w:ascii="SimSun" w:hAnsi="SimSun" w:eastAsia="SimSun" w:cs="SimSun"/>
          <w:sz w:val="21"/>
          <w:szCs w:val="21"/>
          <w:spacing w:val="-44"/>
        </w:rPr>
        <w:t xml:space="preserve"> </w:t>
      </w:r>
      <w:r>
        <w:rPr>
          <w:rFonts w:ascii="SimSun" w:hAnsi="SimSun" w:eastAsia="SimSun" w:cs="SimSun"/>
          <w:sz w:val="21"/>
          <w:szCs w:val="21"/>
          <w:spacing w:val="1"/>
        </w:rPr>
        <w:t>升高</w:t>
      </w:r>
      <w:r>
        <w:rPr>
          <w:rFonts w:ascii="SimSun" w:hAnsi="SimSun" w:eastAsia="SimSun" w:cs="SimSun"/>
          <w:sz w:val="21"/>
          <w:szCs w:val="21"/>
          <w:spacing w:val="-54"/>
        </w:rPr>
        <w:t xml:space="preserve"> </w:t>
      </w:r>
      <w:r>
        <w:rPr>
          <w:rFonts w:ascii="SimSun" w:hAnsi="SimSun" w:eastAsia="SimSun" w:cs="SimSun"/>
          <w:sz w:val="21"/>
          <w:szCs w:val="21"/>
        </w:rPr>
        <w:t>HDL</w:t>
      </w:r>
      <w:r>
        <w:rPr>
          <w:rFonts w:ascii="SimSun" w:hAnsi="SimSun" w:eastAsia="SimSun" w:cs="SimSun"/>
          <w:sz w:val="21"/>
          <w:szCs w:val="21"/>
          <w:spacing w:val="1"/>
        </w:rPr>
        <w:t>-C。</w:t>
      </w:r>
      <w:r>
        <w:rPr>
          <w:rFonts w:ascii="SimSun" w:hAnsi="SimSun" w:eastAsia="SimSun" w:cs="SimSun"/>
          <w:sz w:val="21"/>
          <w:szCs w:val="21"/>
        </w:rPr>
        <w:t xml:space="preserve">  </w:t>
      </w:r>
      <w:r>
        <w:rPr>
          <w:rFonts w:ascii="SimSun" w:hAnsi="SimSun" w:eastAsia="SimSun" w:cs="SimSun"/>
          <w:sz w:val="21"/>
          <w:szCs w:val="21"/>
          <w:spacing w:val="7"/>
        </w:rPr>
        <w:t>适用于高</w:t>
      </w:r>
      <w:r>
        <w:rPr>
          <w:rFonts w:ascii="SimSun" w:hAnsi="SimSun" w:eastAsia="SimSun" w:cs="SimSun"/>
          <w:sz w:val="21"/>
          <w:szCs w:val="21"/>
        </w:rPr>
        <w:t>TG</w:t>
      </w:r>
      <w:r>
        <w:rPr>
          <w:rFonts w:ascii="SimSun" w:hAnsi="SimSun" w:eastAsia="SimSun" w:cs="SimSun"/>
          <w:sz w:val="21"/>
          <w:szCs w:val="21"/>
          <w:spacing w:val="-10"/>
        </w:rPr>
        <w:t xml:space="preserve"> </w:t>
      </w:r>
      <w:r>
        <w:rPr>
          <w:rFonts w:ascii="SimSun" w:hAnsi="SimSun" w:eastAsia="SimSun" w:cs="SimSun"/>
          <w:sz w:val="21"/>
          <w:szCs w:val="21"/>
          <w:spacing w:val="7"/>
        </w:rPr>
        <w:t>血症和以</w:t>
      </w:r>
      <w:r>
        <w:rPr>
          <w:rFonts w:ascii="SimSun" w:hAnsi="SimSun" w:eastAsia="SimSun" w:cs="SimSun"/>
          <w:sz w:val="21"/>
          <w:szCs w:val="21"/>
        </w:rPr>
        <w:t>TG</w:t>
      </w:r>
      <w:r>
        <w:rPr>
          <w:rFonts w:ascii="SimSun" w:hAnsi="SimSun" w:eastAsia="SimSun" w:cs="SimSun"/>
          <w:sz w:val="21"/>
          <w:szCs w:val="21"/>
        </w:rPr>
        <w:t xml:space="preserve"> </w:t>
      </w:r>
      <w:r>
        <w:rPr>
          <w:rFonts w:ascii="SimSun" w:hAnsi="SimSun" w:eastAsia="SimSun" w:cs="SimSun"/>
          <w:sz w:val="21"/>
          <w:szCs w:val="21"/>
          <w:spacing w:val="7"/>
        </w:rPr>
        <w:t>升高为主的混合型高脂血症。烟酸有普</w:t>
      </w:r>
      <w:r>
        <w:rPr>
          <w:rFonts w:ascii="SimSun" w:hAnsi="SimSun" w:eastAsia="SimSun" w:cs="SimSun"/>
          <w:sz w:val="21"/>
          <w:szCs w:val="21"/>
          <w:spacing w:val="6"/>
        </w:rPr>
        <w:t>通和缓释2种剂型，以缓释型较常</w:t>
      </w:r>
      <w:r>
        <w:rPr>
          <w:rFonts w:ascii="SimSun" w:hAnsi="SimSun" w:eastAsia="SimSun" w:cs="SimSun"/>
          <w:sz w:val="21"/>
          <w:szCs w:val="21"/>
        </w:rPr>
        <w:t xml:space="preserve">  </w:t>
      </w:r>
      <w:r>
        <w:rPr>
          <w:rFonts w:ascii="SimSun" w:hAnsi="SimSun" w:eastAsia="SimSun" w:cs="SimSun"/>
          <w:sz w:val="21"/>
          <w:szCs w:val="21"/>
          <w:spacing w:val="8"/>
        </w:rPr>
        <w:t>用。推荐剂量为1~2g,每天睡前1次，建议从小剂量(0.375～0.5g/d)开始，4周后增至推荐剂量。</w:t>
      </w:r>
      <w:r>
        <w:rPr>
          <w:rFonts w:ascii="SimSun" w:hAnsi="SimSun" w:eastAsia="SimSun" w:cs="SimSun"/>
          <w:sz w:val="21"/>
          <w:szCs w:val="21"/>
          <w:spacing w:val="8"/>
        </w:rPr>
        <w:t xml:space="preserve"> </w:t>
      </w:r>
      <w:r>
        <w:rPr>
          <w:rFonts w:ascii="SimSun" w:hAnsi="SimSun" w:eastAsia="SimSun" w:cs="SimSun"/>
          <w:sz w:val="21"/>
          <w:szCs w:val="21"/>
          <w:spacing w:val="1"/>
        </w:rPr>
        <w:t>烟酸类衍生物阿昔莫司(</w:t>
      </w:r>
      <w:r>
        <w:rPr>
          <w:rFonts w:ascii="SimSun" w:hAnsi="SimSun" w:eastAsia="SimSun" w:cs="SimSun"/>
          <w:sz w:val="21"/>
          <w:szCs w:val="21"/>
        </w:rPr>
        <w:t>acipimox</w:t>
      </w:r>
      <w:r>
        <w:rPr>
          <w:rFonts w:ascii="SimSun" w:hAnsi="SimSun" w:eastAsia="SimSun" w:cs="SimSun"/>
          <w:sz w:val="21"/>
          <w:szCs w:val="21"/>
          <w:spacing w:val="1"/>
        </w:rPr>
        <w:t>)0.25g,每天1～3次，餐后口服。烟酸常见不</w:t>
      </w:r>
      <w:r>
        <w:rPr>
          <w:rFonts w:ascii="SimSun" w:hAnsi="SimSun" w:eastAsia="SimSun" w:cs="SimSun"/>
          <w:sz w:val="21"/>
          <w:szCs w:val="21"/>
        </w:rPr>
        <w:t>良反应包括面部潮红、</w:t>
      </w:r>
      <w:r>
        <w:rPr>
          <w:rFonts w:ascii="SimSun" w:hAnsi="SimSun" w:eastAsia="SimSun" w:cs="SimSun"/>
          <w:sz w:val="21"/>
          <w:szCs w:val="21"/>
        </w:rPr>
        <w:t xml:space="preserve"> </w:t>
      </w:r>
      <w:r>
        <w:rPr>
          <w:rFonts w:ascii="SimSun" w:hAnsi="SimSun" w:eastAsia="SimSun" w:cs="SimSun"/>
          <w:sz w:val="21"/>
          <w:szCs w:val="21"/>
          <w:spacing w:val="-2"/>
        </w:rPr>
        <w:t>瘙痒和胃肠道症状，偶见肝功能损害、高尿酸血症等。慢性活动性肝病、活动性消化道溃疡和</w:t>
      </w:r>
      <w:r>
        <w:rPr>
          <w:rFonts w:ascii="SimSun" w:hAnsi="SimSun" w:eastAsia="SimSun" w:cs="SimSun"/>
          <w:sz w:val="21"/>
          <w:szCs w:val="21"/>
          <w:spacing w:val="-3"/>
        </w:rPr>
        <w:t>痛风者</w:t>
      </w:r>
      <w:r>
        <w:rPr>
          <w:rFonts w:ascii="SimSun" w:hAnsi="SimSun" w:eastAsia="SimSun" w:cs="SimSun"/>
          <w:sz w:val="21"/>
          <w:szCs w:val="21"/>
        </w:rPr>
        <w:t xml:space="preserve">  </w:t>
      </w:r>
      <w:r>
        <w:rPr>
          <w:rFonts w:ascii="SimSun" w:hAnsi="SimSun" w:eastAsia="SimSun" w:cs="SimSun"/>
          <w:sz w:val="21"/>
          <w:szCs w:val="21"/>
          <w:spacing w:val="-3"/>
        </w:rPr>
        <w:t>禁用，糖尿病病人一般不宜使用。阿昔莫司副作用较少。</w:t>
      </w:r>
    </w:p>
    <w:p>
      <w:pPr>
        <w:ind w:left="1050" w:right="50" w:firstLine="419"/>
        <w:spacing w:before="90" w:line="279" w:lineRule="auto"/>
        <w:rPr>
          <w:rFonts w:ascii="SimSun" w:hAnsi="SimSun" w:eastAsia="SimSun" w:cs="SimSun"/>
          <w:sz w:val="21"/>
          <w:szCs w:val="21"/>
        </w:rPr>
      </w:pPr>
      <w:r>
        <w:rPr>
          <w:rFonts w:ascii="SimSun" w:hAnsi="SimSun" w:eastAsia="SimSun" w:cs="SimSun"/>
          <w:sz w:val="21"/>
          <w:szCs w:val="21"/>
          <w:spacing w:val="3"/>
        </w:rPr>
        <w:t>7.</w:t>
      </w:r>
      <w:r>
        <w:rPr>
          <w:rFonts w:ascii="SimSun" w:hAnsi="SimSun" w:eastAsia="SimSun" w:cs="SimSun"/>
          <w:sz w:val="21"/>
          <w:szCs w:val="21"/>
          <w:spacing w:val="-26"/>
        </w:rPr>
        <w:t xml:space="preserve"> </w:t>
      </w:r>
      <w:r>
        <w:rPr>
          <w:rFonts w:ascii="SimSun" w:hAnsi="SimSun" w:eastAsia="SimSun" w:cs="SimSun"/>
          <w:sz w:val="21"/>
          <w:szCs w:val="21"/>
          <w:spacing w:val="3"/>
        </w:rPr>
        <w:t>高纯度鱼油制剂</w:t>
      </w:r>
      <w:r>
        <w:rPr>
          <w:rFonts w:ascii="SimSun" w:hAnsi="SimSun" w:eastAsia="SimSun" w:cs="SimSun"/>
          <w:sz w:val="21"/>
          <w:szCs w:val="21"/>
          <w:spacing w:val="93"/>
        </w:rPr>
        <w:t xml:space="preserve"> </w:t>
      </w:r>
      <w:r>
        <w:rPr>
          <w:rFonts w:ascii="SimSun" w:hAnsi="SimSun" w:eastAsia="SimSun" w:cs="SimSun"/>
          <w:sz w:val="21"/>
          <w:szCs w:val="21"/>
          <w:spacing w:val="3"/>
        </w:rPr>
        <w:t>鱼油主要成分为n-3长链多不饱和脂肪酸，包括二十碳五烯酸(</w:t>
      </w:r>
      <w:r>
        <w:rPr>
          <w:rFonts w:ascii="SimSun" w:hAnsi="SimSun" w:eastAsia="SimSun" w:cs="SimSun"/>
          <w:sz w:val="21"/>
          <w:szCs w:val="21"/>
        </w:rPr>
        <w:t>EPA</w:t>
      </w:r>
      <w:r>
        <w:rPr>
          <w:rFonts w:ascii="SimSun" w:hAnsi="SimSun" w:eastAsia="SimSun" w:cs="SimSun"/>
          <w:sz w:val="21"/>
          <w:szCs w:val="21"/>
          <w:spacing w:val="3"/>
        </w:rPr>
        <w:t>)</w:t>
      </w:r>
      <w:r>
        <w:rPr>
          <w:rFonts w:ascii="SimSun" w:hAnsi="SimSun" w:eastAsia="SimSun" w:cs="SimSun"/>
          <w:sz w:val="21"/>
          <w:szCs w:val="21"/>
          <w:spacing w:val="65"/>
        </w:rPr>
        <w:t xml:space="preserve"> </w:t>
      </w:r>
      <w:r>
        <w:rPr>
          <w:rFonts w:ascii="SimSun" w:hAnsi="SimSun" w:eastAsia="SimSun" w:cs="SimSun"/>
          <w:sz w:val="21"/>
          <w:szCs w:val="21"/>
          <w:spacing w:val="3"/>
        </w:rPr>
        <w:t>和二</w:t>
      </w:r>
      <w:r>
        <w:rPr>
          <w:rFonts w:ascii="SimSun" w:hAnsi="SimSun" w:eastAsia="SimSun" w:cs="SimSun"/>
          <w:sz w:val="21"/>
          <w:szCs w:val="21"/>
        </w:rPr>
        <w:t xml:space="preserve"> </w:t>
      </w:r>
      <w:r>
        <w:rPr>
          <w:rFonts w:ascii="SimSun" w:hAnsi="SimSun" w:eastAsia="SimSun" w:cs="SimSun"/>
          <w:sz w:val="21"/>
          <w:szCs w:val="21"/>
          <w:spacing w:val="-2"/>
        </w:rPr>
        <w:t>十二碳六烯酸(DHA)</w:t>
      </w:r>
      <w:r>
        <w:rPr>
          <w:rFonts w:ascii="SimSun" w:hAnsi="SimSun" w:eastAsia="SimSun" w:cs="SimSun"/>
          <w:sz w:val="21"/>
          <w:szCs w:val="21"/>
          <w:spacing w:val="65"/>
        </w:rPr>
        <w:t xml:space="preserve"> </w:t>
      </w:r>
      <w:r>
        <w:rPr>
          <w:rFonts w:ascii="SimSun" w:hAnsi="SimSun" w:eastAsia="SimSun" w:cs="SimSun"/>
          <w:sz w:val="21"/>
          <w:szCs w:val="21"/>
          <w:spacing w:val="-2"/>
        </w:rPr>
        <w:t>等，其调脂机制尚不清楚，降低TG</w:t>
      </w:r>
      <w:r>
        <w:rPr>
          <w:rFonts w:ascii="SimSun" w:hAnsi="SimSun" w:eastAsia="SimSun" w:cs="SimSun"/>
          <w:sz w:val="21"/>
          <w:szCs w:val="21"/>
          <w:spacing w:val="20"/>
        </w:rPr>
        <w:t xml:space="preserve"> </w:t>
      </w:r>
      <w:r>
        <w:rPr>
          <w:rFonts w:ascii="SimSun" w:hAnsi="SimSun" w:eastAsia="SimSun" w:cs="SimSun"/>
          <w:sz w:val="21"/>
          <w:szCs w:val="21"/>
          <w:spacing w:val="-2"/>
        </w:rPr>
        <w:t>和轻度升高HDL-C,</w:t>
      </w:r>
      <w:r>
        <w:rPr>
          <w:rFonts w:ascii="SimSun" w:hAnsi="SimSun" w:eastAsia="SimSun" w:cs="SimSun"/>
          <w:sz w:val="21"/>
          <w:szCs w:val="21"/>
          <w:spacing w:val="-12"/>
        </w:rPr>
        <w:t xml:space="preserve"> </w:t>
      </w:r>
      <w:r>
        <w:rPr>
          <w:rFonts w:ascii="SimSun" w:hAnsi="SimSun" w:eastAsia="SimSun" w:cs="SimSun"/>
          <w:sz w:val="21"/>
          <w:szCs w:val="21"/>
          <w:spacing w:val="-2"/>
        </w:rPr>
        <w:t>对</w:t>
      </w:r>
      <w:r>
        <w:rPr>
          <w:rFonts w:ascii="SimSun" w:hAnsi="SimSun" w:eastAsia="SimSun" w:cs="SimSun"/>
          <w:sz w:val="21"/>
          <w:szCs w:val="21"/>
          <w:spacing w:val="-58"/>
        </w:rPr>
        <w:t xml:space="preserve"> </w:t>
      </w:r>
      <w:r>
        <w:rPr>
          <w:rFonts w:ascii="SimSun" w:hAnsi="SimSun" w:eastAsia="SimSun" w:cs="SimSun"/>
          <w:sz w:val="21"/>
          <w:szCs w:val="21"/>
          <w:spacing w:val="-2"/>
        </w:rPr>
        <w:t>TC</w:t>
      </w:r>
      <w:r>
        <w:rPr>
          <w:rFonts w:ascii="SimSun" w:hAnsi="SimSun" w:eastAsia="SimSun" w:cs="SimSun"/>
          <w:sz w:val="21"/>
          <w:szCs w:val="21"/>
          <w:spacing w:val="11"/>
        </w:rPr>
        <w:t xml:space="preserve"> </w:t>
      </w:r>
      <w:r>
        <w:rPr>
          <w:rFonts w:ascii="SimSun" w:hAnsi="SimSun" w:eastAsia="SimSun" w:cs="SimSun"/>
          <w:sz w:val="21"/>
          <w:szCs w:val="21"/>
          <w:spacing w:val="-2"/>
        </w:rPr>
        <w:t>和</w:t>
      </w:r>
      <w:r>
        <w:rPr>
          <w:rFonts w:ascii="SimSun" w:hAnsi="SimSun" w:eastAsia="SimSun" w:cs="SimSun"/>
          <w:sz w:val="21"/>
          <w:szCs w:val="21"/>
          <w:spacing w:val="-46"/>
        </w:rPr>
        <w:t xml:space="preserve"> </w:t>
      </w:r>
      <w:r>
        <w:rPr>
          <w:rFonts w:ascii="SimSun" w:hAnsi="SimSun" w:eastAsia="SimSun" w:cs="SimSun"/>
          <w:sz w:val="21"/>
          <w:szCs w:val="21"/>
          <w:spacing w:val="-2"/>
        </w:rPr>
        <w:t>LDL</w:t>
      </w:r>
      <w:r>
        <w:rPr>
          <w:rFonts w:ascii="SimSun" w:hAnsi="SimSun" w:eastAsia="SimSun" w:cs="SimSun"/>
          <w:sz w:val="21"/>
          <w:szCs w:val="21"/>
          <w:spacing w:val="-3"/>
        </w:rPr>
        <w:t>-C</w:t>
      </w:r>
      <w:r>
        <w:rPr>
          <w:rFonts w:ascii="SimSun" w:hAnsi="SimSun" w:eastAsia="SimSun" w:cs="SimSun"/>
          <w:sz w:val="21"/>
          <w:szCs w:val="21"/>
          <w:spacing w:val="6"/>
        </w:rPr>
        <w:t xml:space="preserve"> </w:t>
      </w:r>
      <w:r>
        <w:rPr>
          <w:rFonts w:ascii="SimSun" w:hAnsi="SimSun" w:eastAsia="SimSun" w:cs="SimSun"/>
          <w:sz w:val="21"/>
          <w:szCs w:val="21"/>
          <w:spacing w:val="-3"/>
        </w:rPr>
        <w:t>无影响。</w:t>
      </w:r>
      <w:r>
        <w:rPr>
          <w:rFonts w:ascii="SimSun" w:hAnsi="SimSun" w:eastAsia="SimSun" w:cs="SimSun"/>
          <w:sz w:val="21"/>
          <w:szCs w:val="21"/>
        </w:rPr>
        <w:t xml:space="preserve"> </w:t>
      </w:r>
      <w:r>
        <w:rPr>
          <w:rFonts w:ascii="SimSun" w:hAnsi="SimSun" w:eastAsia="SimSun" w:cs="SimSun"/>
          <w:sz w:val="21"/>
          <w:szCs w:val="21"/>
          <w:spacing w:val="10"/>
        </w:rPr>
        <w:t>适用于高</w:t>
      </w:r>
      <w:r>
        <w:rPr>
          <w:rFonts w:ascii="SimSun" w:hAnsi="SimSun" w:eastAsia="SimSun" w:cs="SimSun"/>
          <w:sz w:val="21"/>
          <w:szCs w:val="21"/>
        </w:rPr>
        <w:t>TG</w:t>
      </w:r>
      <w:r>
        <w:rPr>
          <w:rFonts w:ascii="SimSun" w:hAnsi="SimSun" w:eastAsia="SimSun" w:cs="SimSun"/>
          <w:sz w:val="21"/>
          <w:szCs w:val="21"/>
          <w:spacing w:val="19"/>
        </w:rPr>
        <w:t xml:space="preserve"> </w:t>
      </w:r>
      <w:r>
        <w:rPr>
          <w:rFonts w:ascii="SimSun" w:hAnsi="SimSun" w:eastAsia="SimSun" w:cs="SimSun"/>
          <w:sz w:val="21"/>
          <w:szCs w:val="21"/>
          <w:spacing w:val="10"/>
        </w:rPr>
        <w:t>血症和以</w:t>
      </w:r>
      <w:r>
        <w:rPr>
          <w:rFonts w:ascii="SimSun" w:hAnsi="SimSun" w:eastAsia="SimSun" w:cs="SimSun"/>
          <w:sz w:val="21"/>
          <w:szCs w:val="21"/>
        </w:rPr>
        <w:t>TG</w:t>
      </w:r>
      <w:r>
        <w:rPr>
          <w:rFonts w:ascii="SimSun" w:hAnsi="SimSun" w:eastAsia="SimSun" w:cs="SimSun"/>
          <w:sz w:val="21"/>
          <w:szCs w:val="21"/>
          <w:spacing w:val="1"/>
        </w:rPr>
        <w:t xml:space="preserve"> </w:t>
      </w:r>
      <w:r>
        <w:rPr>
          <w:rFonts w:ascii="SimSun" w:hAnsi="SimSun" w:eastAsia="SimSun" w:cs="SimSun"/>
          <w:sz w:val="21"/>
          <w:szCs w:val="21"/>
          <w:spacing w:val="10"/>
        </w:rPr>
        <w:t>升高为主的混合型高脂血症。常用剂量为0.5～1g,每天3次口服。不良</w:t>
      </w:r>
      <w:r>
        <w:rPr>
          <w:rFonts w:ascii="SimSun" w:hAnsi="SimSun" w:eastAsia="SimSun" w:cs="SimSun"/>
          <w:sz w:val="21"/>
          <w:szCs w:val="21"/>
        </w:rPr>
        <w:t xml:space="preserve"> </w:t>
      </w:r>
      <w:r>
        <w:rPr>
          <w:rFonts w:ascii="SimSun" w:hAnsi="SimSun" w:eastAsia="SimSun" w:cs="SimSun"/>
          <w:sz w:val="21"/>
          <w:szCs w:val="21"/>
          <w:spacing w:val="-1"/>
        </w:rPr>
        <w:t>反应少见。有出血倾向者禁用。</w:t>
      </w:r>
    </w:p>
    <w:p>
      <w:pPr>
        <w:ind w:left="1470"/>
        <w:spacing w:before="119" w:line="221" w:lineRule="auto"/>
        <w:rPr>
          <w:rFonts w:ascii="SimHei" w:hAnsi="SimHei" w:eastAsia="SimHei" w:cs="SimHei"/>
          <w:sz w:val="21"/>
          <w:szCs w:val="21"/>
        </w:rPr>
      </w:pPr>
      <w:r>
        <w:rPr>
          <w:rFonts w:ascii="SimHei" w:hAnsi="SimHei" w:eastAsia="SimHei" w:cs="SimHei"/>
          <w:sz w:val="21"/>
          <w:szCs w:val="21"/>
          <w:spacing w:val="1"/>
        </w:rPr>
        <w:t>8.</w:t>
      </w:r>
      <w:r>
        <w:rPr>
          <w:rFonts w:ascii="SimHei" w:hAnsi="SimHei" w:eastAsia="SimHei" w:cs="SimHei"/>
          <w:sz w:val="21"/>
          <w:szCs w:val="21"/>
          <w:spacing w:val="-34"/>
        </w:rPr>
        <w:t xml:space="preserve"> </w:t>
      </w:r>
      <w:r>
        <w:rPr>
          <w:rFonts w:ascii="SimHei" w:hAnsi="SimHei" w:eastAsia="SimHei" w:cs="SimHei"/>
          <w:sz w:val="21"/>
          <w:szCs w:val="21"/>
          <w:spacing w:val="1"/>
        </w:rPr>
        <w:t>新型调脂药物</w:t>
      </w:r>
    </w:p>
    <w:p>
      <w:pPr>
        <w:ind w:left="1050" w:right="142" w:firstLine="419"/>
        <w:spacing w:before="74" w:line="274" w:lineRule="auto"/>
        <w:rPr>
          <w:rFonts w:ascii="SimSun" w:hAnsi="SimSun" w:eastAsia="SimSun" w:cs="SimSun"/>
          <w:sz w:val="21"/>
          <w:szCs w:val="21"/>
        </w:rPr>
      </w:pPr>
      <w:r>
        <w:rPr>
          <w:rFonts w:ascii="SimSun" w:hAnsi="SimSun" w:eastAsia="SimSun" w:cs="SimSun"/>
          <w:sz w:val="21"/>
          <w:szCs w:val="21"/>
          <w:spacing w:val="-1"/>
        </w:rPr>
        <w:t>(1)ApoBo</w:t>
      </w:r>
      <w:r>
        <w:rPr>
          <w:rFonts w:ascii="SimSun" w:hAnsi="SimSun" w:eastAsia="SimSun" w:cs="SimSun"/>
          <w:sz w:val="21"/>
          <w:szCs w:val="21"/>
          <w:spacing w:val="12"/>
        </w:rPr>
        <w:t xml:space="preserve">  </w:t>
      </w:r>
      <w:r>
        <w:rPr>
          <w:rFonts w:ascii="SimSun" w:hAnsi="SimSun" w:eastAsia="SimSun" w:cs="SimSun"/>
          <w:sz w:val="21"/>
          <w:szCs w:val="21"/>
          <w:spacing w:val="-1"/>
        </w:rPr>
        <w:t>合成抑制剂</w:t>
      </w:r>
      <w:r>
        <w:rPr>
          <w:rFonts w:ascii="SimSun" w:hAnsi="SimSun" w:eastAsia="SimSun" w:cs="SimSun"/>
          <w:sz w:val="21"/>
          <w:szCs w:val="21"/>
          <w:spacing w:val="-2"/>
        </w:rPr>
        <w:t>：米泊美生(</w:t>
      </w:r>
      <w:r>
        <w:rPr>
          <w:rFonts w:ascii="SimSun" w:hAnsi="SimSun" w:eastAsia="SimSun" w:cs="SimSun"/>
          <w:sz w:val="21"/>
          <w:szCs w:val="21"/>
          <w:spacing w:val="-1"/>
        </w:rPr>
        <w:t>mipomersen</w:t>
      </w:r>
      <w:r>
        <w:rPr>
          <w:rFonts w:ascii="SimSun" w:hAnsi="SimSun" w:eastAsia="SimSun" w:cs="SimSun"/>
          <w:sz w:val="21"/>
          <w:szCs w:val="21"/>
          <w:spacing w:val="-2"/>
        </w:rPr>
        <w:t>)是针对</w:t>
      </w:r>
      <w:r>
        <w:rPr>
          <w:rFonts w:ascii="SimSun" w:hAnsi="SimSun" w:eastAsia="SimSun" w:cs="SimSun"/>
          <w:sz w:val="21"/>
          <w:szCs w:val="21"/>
          <w:spacing w:val="-1"/>
        </w:rPr>
        <w:t>ApoB</w:t>
      </w:r>
      <w:r>
        <w:rPr>
          <w:rFonts w:ascii="SimSun" w:hAnsi="SimSun" w:eastAsia="SimSun" w:cs="SimSun"/>
          <w:sz w:val="21"/>
          <w:szCs w:val="21"/>
          <w:spacing w:val="39"/>
        </w:rPr>
        <w:t xml:space="preserve">  </w:t>
      </w:r>
      <w:r>
        <w:rPr>
          <w:rFonts w:ascii="SimSun" w:hAnsi="SimSun" w:eastAsia="SimSun" w:cs="SimSun"/>
          <w:sz w:val="21"/>
          <w:szCs w:val="21"/>
          <w:spacing w:val="-1"/>
        </w:rPr>
        <w:t>mRNA</w:t>
      </w:r>
      <w:r>
        <w:rPr>
          <w:rFonts w:ascii="SimSun" w:hAnsi="SimSun" w:eastAsia="SimSun" w:cs="SimSun"/>
          <w:sz w:val="21"/>
          <w:szCs w:val="21"/>
          <w:spacing w:val="-49"/>
        </w:rPr>
        <w:t xml:space="preserve"> </w:t>
      </w:r>
      <w:r>
        <w:rPr>
          <w:rFonts w:ascii="SimSun" w:hAnsi="SimSun" w:eastAsia="SimSun" w:cs="SimSun"/>
          <w:sz w:val="21"/>
          <w:szCs w:val="21"/>
          <w:spacing w:val="-2"/>
        </w:rPr>
        <w:t>的反义寡核苷酸，通过抑制</w:t>
      </w:r>
      <w:r>
        <w:rPr>
          <w:rFonts w:ascii="SimSun" w:hAnsi="SimSun" w:eastAsia="SimSun" w:cs="SimSun"/>
          <w:sz w:val="21"/>
          <w:szCs w:val="21"/>
        </w:rPr>
        <w:t xml:space="preserve"> </w:t>
      </w:r>
      <w:r>
        <w:rPr>
          <w:rFonts w:ascii="SimSun" w:hAnsi="SimSun" w:eastAsia="SimSun" w:cs="SimSun"/>
          <w:sz w:val="21"/>
          <w:szCs w:val="21"/>
        </w:rPr>
        <w:t>ApoB</w:t>
      </w:r>
      <w:r>
        <w:rPr>
          <w:rFonts w:ascii="SimSun" w:hAnsi="SimSun" w:eastAsia="SimSun" w:cs="SimSun"/>
          <w:sz w:val="21"/>
          <w:szCs w:val="21"/>
          <w:spacing w:val="-34"/>
        </w:rPr>
        <w:t xml:space="preserve"> </w:t>
      </w:r>
      <w:r>
        <w:rPr>
          <w:rFonts w:ascii="SimSun" w:hAnsi="SimSun" w:eastAsia="SimSun" w:cs="SimSun"/>
          <w:sz w:val="21"/>
          <w:szCs w:val="21"/>
          <w:spacing w:val="9"/>
        </w:rPr>
        <w:t>转录减少</w:t>
      </w:r>
      <w:r>
        <w:rPr>
          <w:rFonts w:ascii="SimSun" w:hAnsi="SimSun" w:eastAsia="SimSun" w:cs="SimSun"/>
          <w:sz w:val="21"/>
          <w:szCs w:val="21"/>
        </w:rPr>
        <w:t>VLDL</w:t>
      </w:r>
      <w:r>
        <w:rPr>
          <w:rFonts w:ascii="SimSun" w:hAnsi="SimSun" w:eastAsia="SimSun" w:cs="SimSun"/>
          <w:sz w:val="21"/>
          <w:szCs w:val="21"/>
          <w:spacing w:val="38"/>
        </w:rPr>
        <w:t xml:space="preserve"> </w:t>
      </w:r>
      <w:r>
        <w:rPr>
          <w:rFonts w:ascii="SimSun" w:hAnsi="SimSun" w:eastAsia="SimSun" w:cs="SimSun"/>
          <w:sz w:val="21"/>
          <w:szCs w:val="21"/>
          <w:spacing w:val="9"/>
        </w:rPr>
        <w:t>合成和分泌，可使</w:t>
      </w:r>
      <w:r>
        <w:rPr>
          <w:rFonts w:ascii="SimSun" w:hAnsi="SimSun" w:eastAsia="SimSun" w:cs="SimSun"/>
          <w:sz w:val="21"/>
          <w:szCs w:val="21"/>
        </w:rPr>
        <w:t>LDL</w:t>
      </w:r>
      <w:r>
        <w:rPr>
          <w:rFonts w:ascii="SimSun" w:hAnsi="SimSun" w:eastAsia="SimSun" w:cs="SimSun"/>
          <w:sz w:val="21"/>
          <w:szCs w:val="21"/>
          <w:spacing w:val="26"/>
        </w:rPr>
        <w:t xml:space="preserve"> </w:t>
      </w:r>
      <w:r>
        <w:rPr>
          <w:rFonts w:ascii="SimSun" w:hAnsi="SimSun" w:eastAsia="SimSun" w:cs="SimSun"/>
          <w:sz w:val="21"/>
          <w:szCs w:val="21"/>
          <w:spacing w:val="9"/>
        </w:rPr>
        <w:t>降低25%。2013年美国</w:t>
      </w:r>
      <w:r>
        <w:rPr>
          <w:rFonts w:ascii="SimSun" w:hAnsi="SimSun" w:eastAsia="SimSun" w:cs="SimSun"/>
          <w:sz w:val="21"/>
          <w:szCs w:val="21"/>
          <w:spacing w:val="8"/>
        </w:rPr>
        <w:t>食品药品监督管理局(</w:t>
      </w:r>
      <w:r>
        <w:rPr>
          <w:rFonts w:ascii="SimSun" w:hAnsi="SimSun" w:eastAsia="SimSun" w:cs="SimSun"/>
          <w:sz w:val="21"/>
          <w:szCs w:val="21"/>
        </w:rPr>
        <w:t>FDA</w:t>
      </w:r>
      <w:r>
        <w:rPr>
          <w:rFonts w:ascii="SimSun" w:hAnsi="SimSun" w:eastAsia="SimSun" w:cs="SimSun"/>
          <w:sz w:val="21"/>
          <w:szCs w:val="21"/>
          <w:spacing w:val="8"/>
        </w:rPr>
        <w:t>)</w:t>
      </w:r>
      <w:r>
        <w:rPr>
          <w:rFonts w:ascii="SimSun" w:hAnsi="SimSun" w:eastAsia="SimSun" w:cs="SimSun"/>
          <w:sz w:val="21"/>
          <w:szCs w:val="21"/>
          <w:spacing w:val="65"/>
        </w:rPr>
        <w:t xml:space="preserve"> </w:t>
      </w:r>
      <w:r>
        <w:rPr>
          <w:rFonts w:ascii="SimSun" w:hAnsi="SimSun" w:eastAsia="SimSun" w:cs="SimSun"/>
          <w:sz w:val="21"/>
          <w:szCs w:val="21"/>
          <w:spacing w:val="8"/>
        </w:rPr>
        <w:t>批</w:t>
      </w:r>
      <w:r>
        <w:rPr>
          <w:rFonts w:ascii="SimSun" w:hAnsi="SimSun" w:eastAsia="SimSun" w:cs="SimSun"/>
          <w:sz w:val="21"/>
          <w:szCs w:val="21"/>
        </w:rPr>
        <w:t xml:space="preserve"> </w:t>
      </w:r>
      <w:r>
        <w:rPr>
          <w:rFonts w:ascii="SimSun" w:hAnsi="SimSun" w:eastAsia="SimSun" w:cs="SimSun"/>
          <w:sz w:val="21"/>
          <w:szCs w:val="21"/>
          <w:spacing w:val="-2"/>
        </w:rPr>
        <w:t>准其单独或与其他调脂药物联合用于治疗HoFH。</w:t>
      </w:r>
      <w:r>
        <w:rPr>
          <w:rFonts w:ascii="SimSun" w:hAnsi="SimSun" w:eastAsia="SimSun" w:cs="SimSun"/>
          <w:sz w:val="21"/>
          <w:szCs w:val="21"/>
          <w:spacing w:val="77"/>
        </w:rPr>
        <w:t xml:space="preserve"> </w:t>
      </w:r>
      <w:r>
        <w:rPr>
          <w:rFonts w:ascii="SimSun" w:hAnsi="SimSun" w:eastAsia="SimSun" w:cs="SimSun"/>
          <w:sz w:val="21"/>
          <w:szCs w:val="21"/>
          <w:spacing w:val="-2"/>
        </w:rPr>
        <w:t>常见不良反应为注射局部肿痛</w:t>
      </w:r>
      <w:r>
        <w:rPr>
          <w:rFonts w:ascii="SimSun" w:hAnsi="SimSun" w:eastAsia="SimSun" w:cs="SimSun"/>
          <w:sz w:val="21"/>
          <w:szCs w:val="21"/>
          <w:spacing w:val="-3"/>
        </w:rPr>
        <w:t>、瘙痒。</w:t>
      </w:r>
    </w:p>
    <w:p>
      <w:pPr>
        <w:ind w:left="1050" w:right="147" w:firstLine="419"/>
        <w:spacing w:before="89" w:line="259" w:lineRule="auto"/>
        <w:rPr>
          <w:rFonts w:ascii="SimSun" w:hAnsi="SimSun" w:eastAsia="SimSun" w:cs="SimSun"/>
          <w:sz w:val="21"/>
          <w:szCs w:val="21"/>
        </w:rPr>
      </w:pPr>
      <w:r>
        <w:rPr>
          <w:rFonts w:ascii="SimSun" w:hAnsi="SimSun" w:eastAsia="SimSun" w:cs="SimSun"/>
          <w:sz w:val="21"/>
          <w:szCs w:val="21"/>
          <w:spacing w:val="1"/>
        </w:rPr>
        <w:t>(2)前蛋白转化酶枯草溶菌素9(</w:t>
      </w:r>
      <w:r>
        <w:rPr>
          <w:rFonts w:ascii="SimSun" w:hAnsi="SimSun" w:eastAsia="SimSun" w:cs="SimSun"/>
          <w:sz w:val="21"/>
          <w:szCs w:val="21"/>
        </w:rPr>
        <w:t>PCSK</w:t>
      </w:r>
      <w:r>
        <w:rPr>
          <w:rFonts w:ascii="SimSun" w:hAnsi="SimSun" w:eastAsia="SimSun" w:cs="SimSun"/>
          <w:sz w:val="21"/>
          <w:szCs w:val="21"/>
          <w:spacing w:val="1"/>
        </w:rPr>
        <w:t>9)</w:t>
      </w:r>
      <w:r>
        <w:rPr>
          <w:rFonts w:ascii="SimSun" w:hAnsi="SimSun" w:eastAsia="SimSun" w:cs="SimSun"/>
          <w:sz w:val="21"/>
          <w:szCs w:val="21"/>
          <w:spacing w:val="37"/>
        </w:rPr>
        <w:t xml:space="preserve"> </w:t>
      </w:r>
      <w:r>
        <w:rPr>
          <w:rFonts w:ascii="SimSun" w:hAnsi="SimSun" w:eastAsia="SimSun" w:cs="SimSun"/>
          <w:sz w:val="21"/>
          <w:szCs w:val="21"/>
          <w:spacing w:val="1"/>
        </w:rPr>
        <w:t>抑制剂：通过抑制</w:t>
      </w:r>
      <w:r>
        <w:rPr>
          <w:rFonts w:ascii="SimSun" w:hAnsi="SimSun" w:eastAsia="SimSun" w:cs="SimSun"/>
          <w:sz w:val="21"/>
          <w:szCs w:val="21"/>
        </w:rPr>
        <w:t>PCSK</w:t>
      </w:r>
      <w:r>
        <w:rPr>
          <w:rFonts w:ascii="SimSun" w:hAnsi="SimSun" w:eastAsia="SimSun" w:cs="SimSun"/>
          <w:sz w:val="21"/>
          <w:szCs w:val="21"/>
          <w:spacing w:val="1"/>
        </w:rPr>
        <w:t>9</w:t>
      </w:r>
      <w:r>
        <w:rPr>
          <w:rFonts w:ascii="SimSun" w:hAnsi="SimSun" w:eastAsia="SimSun" w:cs="SimSun"/>
          <w:sz w:val="21"/>
          <w:szCs w:val="21"/>
          <w:spacing w:val="25"/>
        </w:rPr>
        <w:t xml:space="preserve"> </w:t>
      </w:r>
      <w:r>
        <w:rPr>
          <w:rFonts w:ascii="SimSun" w:hAnsi="SimSun" w:eastAsia="SimSun" w:cs="SimSun"/>
          <w:sz w:val="21"/>
          <w:szCs w:val="21"/>
          <w:spacing w:val="1"/>
        </w:rPr>
        <w:t>阻止</w:t>
      </w:r>
      <w:r>
        <w:rPr>
          <w:rFonts w:ascii="SimSun" w:hAnsi="SimSun" w:eastAsia="SimSun" w:cs="SimSun"/>
          <w:sz w:val="21"/>
          <w:szCs w:val="21"/>
        </w:rPr>
        <w:t>LDL</w:t>
      </w:r>
      <w:r>
        <w:rPr>
          <w:rFonts w:ascii="SimSun" w:hAnsi="SimSun" w:eastAsia="SimSun" w:cs="SimSun"/>
          <w:sz w:val="21"/>
          <w:szCs w:val="21"/>
          <w:spacing w:val="-4"/>
        </w:rPr>
        <w:t xml:space="preserve"> </w:t>
      </w:r>
      <w:r>
        <w:rPr>
          <w:rFonts w:ascii="SimSun" w:hAnsi="SimSun" w:eastAsia="SimSun" w:cs="SimSun"/>
          <w:sz w:val="21"/>
          <w:szCs w:val="21"/>
          <w:spacing w:val="1"/>
        </w:rPr>
        <w:t>受体降解，从而促进</w:t>
      </w:r>
      <w:r>
        <w:rPr>
          <w:rFonts w:ascii="SimSun" w:hAnsi="SimSun" w:eastAsia="SimSun" w:cs="SimSun"/>
          <w:sz w:val="21"/>
          <w:szCs w:val="21"/>
        </w:rPr>
        <w:t xml:space="preserve"> </w:t>
      </w:r>
      <w:r>
        <w:rPr>
          <w:rFonts w:ascii="SimSun" w:hAnsi="SimSun" w:eastAsia="SimSun" w:cs="SimSun"/>
          <w:sz w:val="21"/>
          <w:szCs w:val="21"/>
        </w:rPr>
        <w:t>LDL</w:t>
      </w:r>
      <w:r>
        <w:rPr>
          <w:rFonts w:ascii="SimSun" w:hAnsi="SimSun" w:eastAsia="SimSun" w:cs="SimSun"/>
          <w:sz w:val="21"/>
          <w:szCs w:val="21"/>
          <w:spacing w:val="6"/>
        </w:rPr>
        <w:t>-C</w:t>
      </w:r>
      <w:r>
        <w:rPr>
          <w:rFonts w:ascii="SimSun" w:hAnsi="SimSun" w:eastAsia="SimSun" w:cs="SimSun"/>
          <w:sz w:val="21"/>
          <w:szCs w:val="21"/>
          <w:spacing w:val="-14"/>
        </w:rPr>
        <w:t xml:space="preserve"> </w:t>
      </w:r>
      <w:r>
        <w:rPr>
          <w:rFonts w:ascii="SimSun" w:hAnsi="SimSun" w:eastAsia="SimSun" w:cs="SimSun"/>
          <w:sz w:val="21"/>
          <w:szCs w:val="21"/>
          <w:spacing w:val="6"/>
        </w:rPr>
        <w:t>的清除。临床研究显示，</w:t>
      </w:r>
      <w:r>
        <w:rPr>
          <w:rFonts w:ascii="SimSun" w:hAnsi="SimSun" w:eastAsia="SimSun" w:cs="SimSun"/>
          <w:sz w:val="21"/>
          <w:szCs w:val="21"/>
        </w:rPr>
        <w:t>PCSK</w:t>
      </w:r>
      <w:r>
        <w:rPr>
          <w:rFonts w:ascii="SimSun" w:hAnsi="SimSun" w:eastAsia="SimSun" w:cs="SimSun"/>
          <w:sz w:val="21"/>
          <w:szCs w:val="21"/>
          <w:spacing w:val="6"/>
        </w:rPr>
        <w:t>9</w:t>
      </w:r>
      <w:r>
        <w:rPr>
          <w:rFonts w:ascii="SimSun" w:hAnsi="SimSun" w:eastAsia="SimSun" w:cs="SimSun"/>
          <w:sz w:val="21"/>
          <w:szCs w:val="21"/>
          <w:spacing w:val="25"/>
        </w:rPr>
        <w:t xml:space="preserve"> </w:t>
      </w:r>
      <w:r>
        <w:rPr>
          <w:rFonts w:ascii="SimSun" w:hAnsi="SimSun" w:eastAsia="SimSun" w:cs="SimSun"/>
          <w:sz w:val="21"/>
          <w:szCs w:val="21"/>
          <w:spacing w:val="6"/>
        </w:rPr>
        <w:t>单抗单独或与他汀联合使用均明显降</w:t>
      </w:r>
      <w:r>
        <w:rPr>
          <w:rFonts w:ascii="SimSun" w:hAnsi="SimSun" w:eastAsia="SimSun" w:cs="SimSun"/>
          <w:sz w:val="21"/>
          <w:szCs w:val="21"/>
          <w:spacing w:val="5"/>
        </w:rPr>
        <w:t>低血清</w:t>
      </w:r>
      <w:r>
        <w:rPr>
          <w:rFonts w:ascii="SimSun" w:hAnsi="SimSun" w:eastAsia="SimSun" w:cs="SimSun"/>
          <w:sz w:val="21"/>
          <w:szCs w:val="21"/>
          <w:spacing w:val="-46"/>
        </w:rPr>
        <w:t xml:space="preserve"> </w:t>
      </w:r>
      <w:r>
        <w:rPr>
          <w:rFonts w:ascii="SimSun" w:hAnsi="SimSun" w:eastAsia="SimSun" w:cs="SimSun"/>
          <w:sz w:val="21"/>
          <w:szCs w:val="21"/>
        </w:rPr>
        <w:t>LDL</w:t>
      </w:r>
      <w:r>
        <w:rPr>
          <w:rFonts w:ascii="SimSun" w:hAnsi="SimSun" w:eastAsia="SimSun" w:cs="SimSun"/>
          <w:sz w:val="21"/>
          <w:szCs w:val="21"/>
          <w:spacing w:val="5"/>
        </w:rPr>
        <w:t>-C(40%~</w:t>
      </w:r>
    </w:p>
    <w:p>
      <w:pPr>
        <w:ind w:left="1050" w:right="94"/>
        <w:spacing w:before="86" w:line="262" w:lineRule="auto"/>
        <w:rPr>
          <w:rFonts w:ascii="SimSun" w:hAnsi="SimSun" w:eastAsia="SimSun" w:cs="SimSun"/>
          <w:sz w:val="21"/>
          <w:szCs w:val="21"/>
        </w:rPr>
      </w:pPr>
      <w:r>
        <w:rPr>
          <w:rFonts w:ascii="SimSun" w:hAnsi="SimSun" w:eastAsia="SimSun" w:cs="SimSun"/>
          <w:sz w:val="21"/>
          <w:szCs w:val="21"/>
          <w:spacing w:val="2"/>
        </w:rPr>
        <w:t>70%),同时改善</w:t>
      </w:r>
      <w:r>
        <w:rPr>
          <w:rFonts w:ascii="SimSun" w:hAnsi="SimSun" w:eastAsia="SimSun" w:cs="SimSun"/>
          <w:sz w:val="21"/>
          <w:szCs w:val="21"/>
        </w:rPr>
        <w:t>HDL</w:t>
      </w:r>
      <w:r>
        <w:rPr>
          <w:rFonts w:ascii="SimSun" w:hAnsi="SimSun" w:eastAsia="SimSun" w:cs="SimSun"/>
          <w:sz w:val="21"/>
          <w:szCs w:val="21"/>
          <w:spacing w:val="2"/>
        </w:rPr>
        <w:t>-C、</w:t>
      </w:r>
      <w:r>
        <w:rPr>
          <w:rFonts w:ascii="SimSun" w:hAnsi="SimSun" w:eastAsia="SimSun" w:cs="SimSun"/>
          <w:sz w:val="21"/>
          <w:szCs w:val="21"/>
        </w:rPr>
        <w:t>Lp</w:t>
      </w:r>
      <w:r>
        <w:rPr>
          <w:rFonts w:ascii="SimSun" w:hAnsi="SimSun" w:eastAsia="SimSun" w:cs="SimSun"/>
          <w:sz w:val="21"/>
          <w:szCs w:val="21"/>
          <w:spacing w:val="2"/>
        </w:rPr>
        <w:t>(a)等指标。</w:t>
      </w:r>
      <w:r>
        <w:rPr>
          <w:rFonts w:ascii="SimSun" w:hAnsi="SimSun" w:eastAsia="SimSun" w:cs="SimSun"/>
          <w:sz w:val="21"/>
          <w:szCs w:val="21"/>
          <w:spacing w:val="9"/>
        </w:rPr>
        <w:t xml:space="preserve"> </w:t>
      </w:r>
      <w:r>
        <w:rPr>
          <w:rFonts w:ascii="SimSun" w:hAnsi="SimSun" w:eastAsia="SimSun" w:cs="SimSun"/>
          <w:sz w:val="21"/>
          <w:szCs w:val="21"/>
        </w:rPr>
        <w:t>FDA</w:t>
      </w:r>
      <w:r>
        <w:rPr>
          <w:rFonts w:ascii="SimSun" w:hAnsi="SimSun" w:eastAsia="SimSun" w:cs="SimSun"/>
          <w:sz w:val="21"/>
          <w:szCs w:val="21"/>
          <w:spacing w:val="55"/>
        </w:rPr>
        <w:t xml:space="preserve"> </w:t>
      </w:r>
      <w:r>
        <w:rPr>
          <w:rFonts w:ascii="SimSun" w:hAnsi="SimSun" w:eastAsia="SimSun" w:cs="SimSun"/>
          <w:sz w:val="21"/>
          <w:szCs w:val="21"/>
          <w:spacing w:val="2"/>
        </w:rPr>
        <w:t>和欧盟医管局(</w:t>
      </w:r>
      <w:r>
        <w:rPr>
          <w:rFonts w:ascii="SimSun" w:hAnsi="SimSun" w:eastAsia="SimSun" w:cs="SimSun"/>
          <w:sz w:val="21"/>
          <w:szCs w:val="21"/>
        </w:rPr>
        <w:t>EMA</w:t>
      </w:r>
      <w:r>
        <w:rPr>
          <w:rFonts w:ascii="SimSun" w:hAnsi="SimSun" w:eastAsia="SimSun" w:cs="SimSun"/>
          <w:sz w:val="21"/>
          <w:szCs w:val="21"/>
          <w:spacing w:val="2"/>
        </w:rPr>
        <w:t>)</w:t>
      </w:r>
      <w:r>
        <w:rPr>
          <w:rFonts w:ascii="SimSun" w:hAnsi="SimSun" w:eastAsia="SimSun" w:cs="SimSun"/>
          <w:sz w:val="21"/>
          <w:szCs w:val="21"/>
          <w:spacing w:val="5"/>
        </w:rPr>
        <w:t xml:space="preserve">  </w:t>
      </w:r>
      <w:r>
        <w:rPr>
          <w:rFonts w:ascii="SimSun" w:hAnsi="SimSun" w:eastAsia="SimSun" w:cs="SimSun"/>
          <w:sz w:val="21"/>
          <w:szCs w:val="21"/>
          <w:spacing w:val="2"/>
        </w:rPr>
        <w:t>已批准</w:t>
      </w:r>
      <w:r>
        <w:rPr>
          <w:rFonts w:ascii="SimSun" w:hAnsi="SimSun" w:eastAsia="SimSun" w:cs="SimSun"/>
          <w:sz w:val="21"/>
          <w:szCs w:val="21"/>
        </w:rPr>
        <w:t>evolocumab</w:t>
      </w:r>
      <w:r>
        <w:rPr>
          <w:rFonts w:ascii="SimSun" w:hAnsi="SimSun" w:eastAsia="SimSun" w:cs="SimSun"/>
          <w:sz w:val="21"/>
          <w:szCs w:val="21"/>
          <w:spacing w:val="-56"/>
        </w:rPr>
        <w:t xml:space="preserve"> </w:t>
      </w:r>
      <w:r>
        <w:rPr>
          <w:rFonts w:ascii="SimSun" w:hAnsi="SimSun" w:eastAsia="SimSun" w:cs="SimSun"/>
          <w:sz w:val="21"/>
          <w:szCs w:val="21"/>
          <w:spacing w:val="2"/>
        </w:rPr>
        <w:t>和</w:t>
      </w:r>
      <w:r>
        <w:rPr>
          <w:rFonts w:ascii="SimSun" w:hAnsi="SimSun" w:eastAsia="SimSun" w:cs="SimSun"/>
          <w:sz w:val="21"/>
          <w:szCs w:val="21"/>
          <w:spacing w:val="-36"/>
        </w:rPr>
        <w:t xml:space="preserve"> </w:t>
      </w:r>
      <w:r>
        <w:rPr>
          <w:rFonts w:ascii="SimSun" w:hAnsi="SimSun" w:eastAsia="SimSun" w:cs="SimSun"/>
          <w:sz w:val="21"/>
          <w:szCs w:val="21"/>
        </w:rPr>
        <w:t>alirocumab</w:t>
      </w:r>
      <w:r>
        <w:rPr>
          <w:rFonts w:ascii="SimSun" w:hAnsi="SimSun" w:eastAsia="SimSun" w:cs="SimSun"/>
          <w:sz w:val="21"/>
          <w:szCs w:val="21"/>
        </w:rPr>
        <w:t xml:space="preserve"> </w:t>
      </w:r>
      <w:r>
        <w:rPr>
          <w:rFonts w:ascii="SimSun" w:hAnsi="SimSun" w:eastAsia="SimSun" w:cs="SimSun"/>
          <w:sz w:val="21"/>
          <w:szCs w:val="21"/>
          <w:spacing w:val="-2"/>
        </w:rPr>
        <w:t>注射型</w:t>
      </w:r>
      <w:r>
        <w:rPr>
          <w:rFonts w:ascii="SimSun" w:hAnsi="SimSun" w:eastAsia="SimSun" w:cs="SimSun"/>
          <w:sz w:val="21"/>
          <w:szCs w:val="21"/>
          <w:spacing w:val="-57"/>
        </w:rPr>
        <w:t xml:space="preserve"> </w:t>
      </w:r>
      <w:r>
        <w:rPr>
          <w:rFonts w:ascii="SimSun" w:hAnsi="SimSun" w:eastAsia="SimSun" w:cs="SimSun"/>
          <w:sz w:val="21"/>
          <w:szCs w:val="21"/>
          <w:spacing w:val="-2"/>
        </w:rPr>
        <w:t>PCSK9</w:t>
      </w:r>
      <w:r>
        <w:rPr>
          <w:rFonts w:ascii="SimSun" w:hAnsi="SimSun" w:eastAsia="SimSun" w:cs="SimSun"/>
          <w:sz w:val="21"/>
          <w:szCs w:val="21"/>
          <w:spacing w:val="4"/>
        </w:rPr>
        <w:t xml:space="preserve"> </w:t>
      </w:r>
      <w:r>
        <w:rPr>
          <w:rFonts w:ascii="SimSun" w:hAnsi="SimSun" w:eastAsia="SimSun" w:cs="SimSun"/>
          <w:sz w:val="21"/>
          <w:szCs w:val="21"/>
          <w:spacing w:val="-2"/>
        </w:rPr>
        <w:t>单抗上市，国内尚处于临床试验阶段</w:t>
      </w:r>
      <w:r>
        <w:rPr>
          <w:rFonts w:ascii="SimSun" w:hAnsi="SimSun" w:eastAsia="SimSun" w:cs="SimSun"/>
          <w:sz w:val="21"/>
          <w:szCs w:val="21"/>
          <w:spacing w:val="-3"/>
        </w:rPr>
        <w:t>。</w:t>
      </w:r>
    </w:p>
    <w:p>
      <w:pPr>
        <w:ind w:left="1050" w:right="132" w:firstLine="419"/>
        <w:spacing w:before="84" w:line="259" w:lineRule="auto"/>
        <w:rPr>
          <w:rFonts w:ascii="SimSun" w:hAnsi="SimSun" w:eastAsia="SimSun" w:cs="SimSun"/>
          <w:sz w:val="21"/>
          <w:szCs w:val="21"/>
        </w:rPr>
      </w:pPr>
      <w:r>
        <w:rPr>
          <w:rFonts w:ascii="SimSun" w:hAnsi="SimSun" w:eastAsia="SimSun" w:cs="SimSun"/>
          <w:sz w:val="21"/>
          <w:szCs w:val="21"/>
          <w:spacing w:val="2"/>
        </w:rPr>
        <w:t>(3)微粒体</w:t>
      </w:r>
      <w:r>
        <w:rPr>
          <w:rFonts w:ascii="SimSun" w:hAnsi="SimSun" w:eastAsia="SimSun" w:cs="SimSun"/>
          <w:sz w:val="21"/>
          <w:szCs w:val="21"/>
        </w:rPr>
        <w:t>TG</w:t>
      </w:r>
      <w:r>
        <w:rPr>
          <w:rFonts w:ascii="SimSun" w:hAnsi="SimSun" w:eastAsia="SimSun" w:cs="SimSun"/>
          <w:sz w:val="21"/>
          <w:szCs w:val="21"/>
          <w:spacing w:val="2"/>
        </w:rPr>
        <w:t xml:space="preserve"> </w:t>
      </w:r>
      <w:r>
        <w:rPr>
          <w:rFonts w:ascii="SimSun" w:hAnsi="SimSun" w:eastAsia="SimSun" w:cs="SimSun"/>
          <w:sz w:val="21"/>
          <w:szCs w:val="21"/>
          <w:spacing w:val="2"/>
        </w:rPr>
        <w:t>转移蛋白抑制剂：洛美他派(</w:t>
      </w:r>
      <w:r>
        <w:rPr>
          <w:rFonts w:ascii="SimSun" w:hAnsi="SimSun" w:eastAsia="SimSun" w:cs="SimSun"/>
          <w:sz w:val="21"/>
          <w:szCs w:val="21"/>
        </w:rPr>
        <w:t>lomitapide</w:t>
      </w:r>
      <w:r>
        <w:rPr>
          <w:rFonts w:ascii="SimSun" w:hAnsi="SimSun" w:eastAsia="SimSun" w:cs="SimSun"/>
          <w:sz w:val="21"/>
          <w:szCs w:val="21"/>
          <w:spacing w:val="2"/>
        </w:rPr>
        <w:t>)于2012年经</w:t>
      </w:r>
      <w:r>
        <w:rPr>
          <w:rFonts w:ascii="SimSun" w:hAnsi="SimSun" w:eastAsia="SimSun" w:cs="SimSun"/>
          <w:sz w:val="21"/>
          <w:szCs w:val="21"/>
        </w:rPr>
        <w:t>FDA</w:t>
      </w:r>
      <w:r>
        <w:rPr>
          <w:rFonts w:ascii="SimSun" w:hAnsi="SimSun" w:eastAsia="SimSun" w:cs="SimSun"/>
          <w:sz w:val="21"/>
          <w:szCs w:val="21"/>
          <w:spacing w:val="35"/>
        </w:rPr>
        <w:t xml:space="preserve"> </w:t>
      </w:r>
      <w:r>
        <w:rPr>
          <w:rFonts w:ascii="SimSun" w:hAnsi="SimSun" w:eastAsia="SimSun" w:cs="SimSun"/>
          <w:sz w:val="21"/>
          <w:szCs w:val="21"/>
          <w:spacing w:val="2"/>
        </w:rPr>
        <w:t>批准上市，主要用于治</w:t>
      </w:r>
      <w:r>
        <w:rPr>
          <w:rFonts w:ascii="SimSun" w:hAnsi="SimSun" w:eastAsia="SimSun" w:cs="SimSun"/>
          <w:sz w:val="21"/>
          <w:szCs w:val="21"/>
        </w:rPr>
        <w:t xml:space="preserve"> </w:t>
      </w:r>
      <w:r>
        <w:rPr>
          <w:rFonts w:ascii="SimSun" w:hAnsi="SimSun" w:eastAsia="SimSun" w:cs="SimSun"/>
          <w:sz w:val="21"/>
          <w:szCs w:val="21"/>
          <w:spacing w:val="4"/>
        </w:rPr>
        <w:t>疗</w:t>
      </w:r>
      <w:r>
        <w:rPr>
          <w:rFonts w:ascii="SimSun" w:hAnsi="SimSun" w:eastAsia="SimSun" w:cs="SimSun"/>
          <w:sz w:val="21"/>
          <w:szCs w:val="21"/>
          <w:spacing w:val="-54"/>
        </w:rPr>
        <w:t xml:space="preserve"> </w:t>
      </w:r>
      <w:r>
        <w:rPr>
          <w:rFonts w:ascii="SimSun" w:hAnsi="SimSun" w:eastAsia="SimSun" w:cs="SimSun"/>
          <w:sz w:val="21"/>
          <w:szCs w:val="21"/>
        </w:rPr>
        <w:t>HoFH</w:t>
      </w:r>
      <w:r>
        <w:rPr>
          <w:rFonts w:ascii="SimSun" w:hAnsi="SimSun" w:eastAsia="SimSun" w:cs="SimSun"/>
          <w:sz w:val="21"/>
          <w:szCs w:val="21"/>
          <w:spacing w:val="4"/>
        </w:rPr>
        <w:t>,</w:t>
      </w:r>
      <w:r>
        <w:rPr>
          <w:rFonts w:ascii="SimSun" w:hAnsi="SimSun" w:eastAsia="SimSun" w:cs="SimSun"/>
          <w:sz w:val="21"/>
          <w:szCs w:val="21"/>
          <w:spacing w:val="-7"/>
        </w:rPr>
        <w:t xml:space="preserve"> </w:t>
      </w:r>
      <w:r>
        <w:rPr>
          <w:rFonts w:ascii="SimSun" w:hAnsi="SimSun" w:eastAsia="SimSun" w:cs="SimSun"/>
          <w:sz w:val="21"/>
          <w:szCs w:val="21"/>
          <w:spacing w:val="4"/>
        </w:rPr>
        <w:t>可使</w:t>
      </w:r>
      <w:r>
        <w:rPr>
          <w:rFonts w:ascii="SimSun" w:hAnsi="SimSun" w:eastAsia="SimSun" w:cs="SimSun"/>
          <w:sz w:val="21"/>
          <w:szCs w:val="21"/>
        </w:rPr>
        <w:t>LDL</w:t>
      </w:r>
      <w:r>
        <w:rPr>
          <w:rFonts w:ascii="SimSun" w:hAnsi="SimSun" w:eastAsia="SimSun" w:cs="SimSun"/>
          <w:sz w:val="21"/>
          <w:szCs w:val="21"/>
          <w:spacing w:val="4"/>
        </w:rPr>
        <w:t>-C</w:t>
      </w:r>
      <w:r>
        <w:rPr>
          <w:rFonts w:ascii="SimSun" w:hAnsi="SimSun" w:eastAsia="SimSun" w:cs="SimSun"/>
          <w:sz w:val="21"/>
          <w:szCs w:val="21"/>
          <w:spacing w:val="-3"/>
        </w:rPr>
        <w:t xml:space="preserve"> </w:t>
      </w:r>
      <w:r>
        <w:rPr>
          <w:rFonts w:ascii="SimSun" w:hAnsi="SimSun" w:eastAsia="SimSun" w:cs="SimSun"/>
          <w:sz w:val="21"/>
          <w:szCs w:val="21"/>
          <w:spacing w:val="4"/>
        </w:rPr>
        <w:t>降低达40%。不良反应发生率较高，主要包括转氨酶升高和脂肪肝。</w:t>
      </w:r>
    </w:p>
    <w:p>
      <w:pPr>
        <w:ind w:left="1050" w:firstLine="419"/>
        <w:spacing w:before="115" w:line="273" w:lineRule="auto"/>
        <w:rPr>
          <w:rFonts w:ascii="SimSun" w:hAnsi="SimSun" w:eastAsia="SimSun" w:cs="SimSun"/>
          <w:sz w:val="21"/>
          <w:szCs w:val="21"/>
        </w:rPr>
      </w:pPr>
      <w:r>
        <w:rPr>
          <w:rFonts w:ascii="SimSun" w:hAnsi="SimSun" w:eastAsia="SimSun" w:cs="SimSun"/>
          <w:sz w:val="21"/>
          <w:szCs w:val="21"/>
          <w:spacing w:val="-6"/>
        </w:rPr>
        <w:t>9.</w:t>
      </w:r>
      <w:r>
        <w:rPr>
          <w:rFonts w:ascii="SimSun" w:hAnsi="SimSun" w:eastAsia="SimSun" w:cs="SimSun"/>
          <w:sz w:val="21"/>
          <w:szCs w:val="21"/>
          <w:spacing w:val="-36"/>
        </w:rPr>
        <w:t xml:space="preserve"> </w:t>
      </w:r>
      <w:r>
        <w:rPr>
          <w:rFonts w:ascii="SimSun" w:hAnsi="SimSun" w:eastAsia="SimSun" w:cs="SimSun"/>
          <w:sz w:val="21"/>
          <w:szCs w:val="21"/>
          <w:spacing w:val="-6"/>
        </w:rPr>
        <w:t>中药</w:t>
      </w:r>
      <w:r>
        <w:rPr>
          <w:rFonts w:ascii="SimSun" w:hAnsi="SimSun" w:eastAsia="SimSun" w:cs="SimSun"/>
          <w:sz w:val="21"/>
          <w:szCs w:val="21"/>
          <w:spacing w:val="10"/>
        </w:rPr>
        <w:t xml:space="preserve">  </w:t>
      </w:r>
      <w:r>
        <w:rPr>
          <w:rFonts w:ascii="SimSun" w:hAnsi="SimSun" w:eastAsia="SimSun" w:cs="SimSun"/>
          <w:sz w:val="21"/>
          <w:szCs w:val="21"/>
          <w:spacing w:val="-6"/>
        </w:rPr>
        <w:t>中医认为高脂血症的主要病机是脾、肾、肝等脏腑功能紊乱，导致气机淤</w:t>
      </w:r>
      <w:r>
        <w:rPr>
          <w:rFonts w:ascii="SimSun" w:hAnsi="SimSun" w:eastAsia="SimSun" w:cs="SimSun"/>
          <w:sz w:val="21"/>
          <w:szCs w:val="21"/>
          <w:spacing w:val="-7"/>
        </w:rPr>
        <w:t>滞、痰浊化生、</w:t>
      </w:r>
      <w:r>
        <w:rPr>
          <w:rFonts w:ascii="SimSun" w:hAnsi="SimSun" w:eastAsia="SimSun" w:cs="SimSun"/>
          <w:sz w:val="21"/>
          <w:szCs w:val="21"/>
        </w:rPr>
        <w:t xml:space="preserve"> </w:t>
      </w:r>
      <w:r>
        <w:rPr>
          <w:rFonts w:ascii="SimSun" w:hAnsi="SimSun" w:eastAsia="SimSun" w:cs="SimSun"/>
          <w:sz w:val="21"/>
          <w:szCs w:val="21"/>
          <w:spacing w:val="-9"/>
        </w:rPr>
        <w:t>瘀阻脉络。治疗基本原则是化痰、活血、理气。具有调脂作用的中药有山楂、苦丁、绞股蓝、石菖蒲等</w:t>
      </w:r>
      <w:r>
        <w:rPr>
          <w:rFonts w:ascii="SimSun" w:hAnsi="SimSun" w:eastAsia="SimSun" w:cs="SimSun"/>
          <w:sz w:val="21"/>
          <w:szCs w:val="21"/>
          <w:spacing w:val="-10"/>
        </w:rPr>
        <w:t>，</w:t>
      </w:r>
      <w:r>
        <w:rPr>
          <w:rFonts w:ascii="SimSun" w:hAnsi="SimSun" w:eastAsia="SimSun" w:cs="SimSun"/>
          <w:sz w:val="21"/>
          <w:szCs w:val="21"/>
        </w:rPr>
        <w:t xml:space="preserve"> </w:t>
      </w:r>
      <w:r>
        <w:rPr>
          <w:rFonts w:ascii="SimSun" w:hAnsi="SimSun" w:eastAsia="SimSun" w:cs="SimSun"/>
          <w:sz w:val="21"/>
          <w:szCs w:val="21"/>
          <w:spacing w:val="-3"/>
        </w:rPr>
        <w:t>可选用具有降脂作用的中成药有血脂康、脂必妥、蒲参胶囊等。中药可与</w:t>
      </w:r>
      <w:r>
        <w:rPr>
          <w:rFonts w:ascii="SimSun" w:hAnsi="SimSun" w:eastAsia="SimSun" w:cs="SimSun"/>
          <w:sz w:val="21"/>
          <w:szCs w:val="21"/>
          <w:spacing w:val="-4"/>
        </w:rPr>
        <w:t>其他调脂药物联用。</w:t>
      </w:r>
    </w:p>
    <w:p>
      <w:pPr>
        <w:ind w:left="1050" w:right="95" w:firstLine="419"/>
        <w:spacing w:before="90" w:line="272" w:lineRule="auto"/>
        <w:rPr>
          <w:rFonts w:ascii="SimSun" w:hAnsi="SimSun" w:eastAsia="SimSun" w:cs="SimSun"/>
          <w:sz w:val="21"/>
          <w:szCs w:val="21"/>
        </w:rPr>
      </w:pPr>
      <w:r>
        <w:rPr>
          <w:rFonts w:ascii="SimSun" w:hAnsi="SimSun" w:eastAsia="SimSun" w:cs="SimSun"/>
          <w:sz w:val="21"/>
          <w:szCs w:val="21"/>
          <w:spacing w:val="4"/>
        </w:rPr>
        <w:t>10.</w:t>
      </w:r>
      <w:r>
        <w:rPr>
          <w:rFonts w:ascii="SimSun" w:hAnsi="SimSun" w:eastAsia="SimSun" w:cs="SimSun"/>
          <w:sz w:val="21"/>
          <w:szCs w:val="21"/>
          <w:spacing w:val="-17"/>
        </w:rPr>
        <w:t xml:space="preserve"> </w:t>
      </w:r>
      <w:r>
        <w:rPr>
          <w:rFonts w:ascii="SimSun" w:hAnsi="SimSun" w:eastAsia="SimSun" w:cs="SimSun"/>
          <w:sz w:val="21"/>
          <w:szCs w:val="21"/>
          <w:spacing w:val="4"/>
        </w:rPr>
        <w:t>调脂药物的联合应用</w:t>
      </w:r>
      <w:r>
        <w:rPr>
          <w:rFonts w:ascii="SimSun" w:hAnsi="SimSun" w:eastAsia="SimSun" w:cs="SimSun"/>
          <w:sz w:val="21"/>
          <w:szCs w:val="21"/>
          <w:spacing w:val="7"/>
        </w:rPr>
        <w:t xml:space="preserve">  </w:t>
      </w:r>
      <w:r>
        <w:rPr>
          <w:rFonts w:ascii="SimSun" w:hAnsi="SimSun" w:eastAsia="SimSun" w:cs="SimSun"/>
          <w:sz w:val="21"/>
          <w:szCs w:val="21"/>
          <w:spacing w:val="4"/>
        </w:rPr>
        <w:t>联合应用的优势在于提高血脂达标</w:t>
      </w:r>
      <w:r>
        <w:rPr>
          <w:rFonts w:ascii="SimSun" w:hAnsi="SimSun" w:eastAsia="SimSun" w:cs="SimSun"/>
          <w:sz w:val="21"/>
          <w:szCs w:val="21"/>
          <w:spacing w:val="3"/>
        </w:rPr>
        <w:t>率和降低不良反应发生率。联合</w:t>
      </w:r>
      <w:r>
        <w:rPr>
          <w:rFonts w:ascii="SimSun" w:hAnsi="SimSun" w:eastAsia="SimSun" w:cs="SimSun"/>
          <w:sz w:val="21"/>
          <w:szCs w:val="21"/>
          <w:spacing w:val="1"/>
        </w:rPr>
        <w:t xml:space="preserve"> </w:t>
      </w:r>
      <w:r>
        <w:rPr>
          <w:rFonts w:ascii="SimSun" w:hAnsi="SimSun" w:eastAsia="SimSun" w:cs="SimSun"/>
          <w:sz w:val="21"/>
          <w:szCs w:val="21"/>
          <w:spacing w:val="-2"/>
        </w:rPr>
        <w:t>方案须依据病人血脂异常的分型、药物调脂作用机制以及药物的其他作用特点等制定，多由他汀类与</w:t>
      </w:r>
      <w:r>
        <w:rPr>
          <w:rFonts w:ascii="SimSun" w:hAnsi="SimSun" w:eastAsia="SimSun" w:cs="SimSun"/>
          <w:sz w:val="21"/>
          <w:szCs w:val="21"/>
          <w:spacing w:val="4"/>
        </w:rPr>
        <w:t xml:space="preserve"> </w:t>
      </w:r>
      <w:r>
        <w:rPr>
          <w:rFonts w:ascii="SimSun" w:hAnsi="SimSun" w:eastAsia="SimSun" w:cs="SimSun"/>
          <w:sz w:val="21"/>
          <w:szCs w:val="21"/>
        </w:rPr>
        <w:t>另一种作用机制不同的调脂药物组成。</w:t>
      </w:r>
    </w:p>
    <w:p>
      <w:pPr>
        <w:ind w:left="1050" w:right="50" w:firstLine="419"/>
        <w:spacing w:before="102" w:line="272" w:lineRule="auto"/>
        <w:rPr>
          <w:rFonts w:ascii="SimSun" w:hAnsi="SimSun" w:eastAsia="SimSun" w:cs="SimSun"/>
          <w:sz w:val="21"/>
          <w:szCs w:val="21"/>
        </w:rPr>
      </w:pPr>
      <w:r>
        <w:rPr>
          <w:rFonts w:ascii="SimSun" w:hAnsi="SimSun" w:eastAsia="SimSun" w:cs="SimSun"/>
          <w:sz w:val="21"/>
          <w:szCs w:val="21"/>
          <w:spacing w:val="2"/>
        </w:rPr>
        <w:t>(1)他汀类与依折麦布：高</w:t>
      </w:r>
      <w:r>
        <w:rPr>
          <w:rFonts w:ascii="SimSun" w:hAnsi="SimSun" w:eastAsia="SimSun" w:cs="SimSun"/>
          <w:sz w:val="21"/>
          <w:szCs w:val="21"/>
        </w:rPr>
        <w:t>CH</w:t>
      </w:r>
      <w:r>
        <w:rPr>
          <w:rFonts w:ascii="SimSun" w:hAnsi="SimSun" w:eastAsia="SimSun" w:cs="SimSun"/>
          <w:sz w:val="21"/>
          <w:szCs w:val="21"/>
          <w:spacing w:val="35"/>
        </w:rPr>
        <w:t xml:space="preserve"> </w:t>
      </w:r>
      <w:r>
        <w:rPr>
          <w:rFonts w:ascii="SimSun" w:hAnsi="SimSun" w:eastAsia="SimSun" w:cs="SimSun"/>
          <w:sz w:val="21"/>
          <w:szCs w:val="21"/>
          <w:spacing w:val="2"/>
        </w:rPr>
        <w:t>血症病人如对中等强度他汀治疗血脂不达标或不耐受，可考虑联</w:t>
      </w:r>
      <w:r>
        <w:rPr>
          <w:rFonts w:ascii="SimSun" w:hAnsi="SimSun" w:eastAsia="SimSun" w:cs="SimSun"/>
          <w:sz w:val="21"/>
          <w:szCs w:val="21"/>
        </w:rPr>
        <w:t xml:space="preserve"> </w:t>
      </w:r>
      <w:r>
        <w:rPr>
          <w:rFonts w:ascii="SimSun" w:hAnsi="SimSun" w:eastAsia="SimSun" w:cs="SimSun"/>
          <w:sz w:val="21"/>
          <w:szCs w:val="21"/>
          <w:spacing w:val="19"/>
        </w:rPr>
        <w:t>合应用依折麦布，在他汀治疗基础上可使</w:t>
      </w:r>
      <w:r>
        <w:rPr>
          <w:rFonts w:ascii="SimSun" w:hAnsi="SimSun" w:eastAsia="SimSun" w:cs="SimSun"/>
          <w:sz w:val="21"/>
          <w:szCs w:val="21"/>
        </w:rPr>
        <w:t>LDL</w:t>
      </w:r>
      <w:r>
        <w:rPr>
          <w:rFonts w:ascii="SimSun" w:hAnsi="SimSun" w:eastAsia="SimSun" w:cs="SimSun"/>
          <w:sz w:val="21"/>
          <w:szCs w:val="21"/>
          <w:spacing w:val="19"/>
        </w:rPr>
        <w:t>-C</w:t>
      </w:r>
      <w:r>
        <w:rPr>
          <w:rFonts w:ascii="SimSun" w:hAnsi="SimSun" w:eastAsia="SimSun" w:cs="SimSun"/>
          <w:sz w:val="21"/>
          <w:szCs w:val="21"/>
          <w:spacing w:val="45"/>
        </w:rPr>
        <w:t xml:space="preserve"> </w:t>
      </w:r>
      <w:r>
        <w:rPr>
          <w:rFonts w:ascii="SimSun" w:hAnsi="SimSun" w:eastAsia="SimSun" w:cs="SimSun"/>
          <w:sz w:val="21"/>
          <w:szCs w:val="21"/>
          <w:spacing w:val="19"/>
        </w:rPr>
        <w:t>进一步下降18%,且不增加他汀的不良反应。</w:t>
      </w:r>
      <w:r>
        <w:rPr>
          <w:rFonts w:ascii="SimSun" w:hAnsi="SimSun" w:eastAsia="SimSun" w:cs="SimSun"/>
          <w:sz w:val="21"/>
          <w:szCs w:val="21"/>
        </w:rPr>
        <w:t xml:space="preserve"> </w:t>
      </w:r>
      <w:r>
        <w:rPr>
          <w:rFonts w:ascii="SimSun" w:hAnsi="SimSun" w:eastAsia="SimSun" w:cs="SimSun"/>
          <w:sz w:val="21"/>
          <w:szCs w:val="21"/>
        </w:rPr>
        <w:t>ASCVD</w:t>
      </w:r>
      <w:r>
        <w:rPr>
          <w:rFonts w:ascii="SimSun" w:hAnsi="SimSun" w:eastAsia="SimSun" w:cs="SimSun"/>
          <w:sz w:val="21"/>
          <w:szCs w:val="21"/>
          <w:spacing w:val="54"/>
        </w:rPr>
        <w:t xml:space="preserve"> </w:t>
      </w:r>
      <w:r>
        <w:rPr>
          <w:rFonts w:ascii="SimSun" w:hAnsi="SimSun" w:eastAsia="SimSun" w:cs="SimSun"/>
          <w:sz w:val="21"/>
          <w:szCs w:val="21"/>
        </w:rPr>
        <w:t>极高危病人采用本方案可降低心血管事件风险。</w:t>
      </w:r>
    </w:p>
    <w:p>
      <w:pPr>
        <w:ind w:left="1050" w:right="109" w:firstLine="419"/>
        <w:spacing w:before="92" w:line="283" w:lineRule="auto"/>
        <w:rPr>
          <w:rFonts w:ascii="SimSun" w:hAnsi="SimSun" w:eastAsia="SimSun" w:cs="SimSun"/>
          <w:sz w:val="21"/>
          <w:szCs w:val="21"/>
        </w:rPr>
      </w:pPr>
      <w:r>
        <w:rPr>
          <w:rFonts w:ascii="SimSun" w:hAnsi="SimSun" w:eastAsia="SimSun" w:cs="SimSun"/>
          <w:sz w:val="21"/>
          <w:szCs w:val="21"/>
          <w:spacing w:val="5"/>
        </w:rPr>
        <w:t>(2)他汀类与贝特类：他汀类与贝特类联用能更有效地降低</w:t>
      </w:r>
      <w:r>
        <w:rPr>
          <w:rFonts w:ascii="SimSun" w:hAnsi="SimSun" w:eastAsia="SimSun" w:cs="SimSun"/>
          <w:sz w:val="21"/>
          <w:szCs w:val="21"/>
        </w:rPr>
        <w:t>LDL</w:t>
      </w:r>
      <w:r>
        <w:rPr>
          <w:rFonts w:ascii="SimSun" w:hAnsi="SimSun" w:eastAsia="SimSun" w:cs="SimSun"/>
          <w:sz w:val="21"/>
          <w:szCs w:val="21"/>
          <w:spacing w:val="5"/>
        </w:rPr>
        <w:t>-</w:t>
      </w:r>
      <w:r>
        <w:rPr>
          <w:rFonts w:ascii="SimSun" w:hAnsi="SimSun" w:eastAsia="SimSun" w:cs="SimSun"/>
          <w:sz w:val="21"/>
          <w:szCs w:val="21"/>
          <w:spacing w:val="4"/>
        </w:rPr>
        <w:t>C</w:t>
      </w:r>
      <w:r>
        <w:rPr>
          <w:rFonts w:ascii="SimSun" w:hAnsi="SimSun" w:eastAsia="SimSun" w:cs="SimSun"/>
          <w:sz w:val="21"/>
          <w:szCs w:val="21"/>
          <w:spacing w:val="6"/>
        </w:rPr>
        <w:t xml:space="preserve"> </w:t>
      </w:r>
      <w:r>
        <w:rPr>
          <w:rFonts w:ascii="SimSun" w:hAnsi="SimSun" w:eastAsia="SimSun" w:cs="SimSun"/>
          <w:sz w:val="21"/>
          <w:szCs w:val="21"/>
          <w:spacing w:val="4"/>
        </w:rPr>
        <w:t>和</w:t>
      </w:r>
      <w:r>
        <w:rPr>
          <w:rFonts w:ascii="SimSun" w:hAnsi="SimSun" w:eastAsia="SimSun" w:cs="SimSun"/>
          <w:sz w:val="21"/>
          <w:szCs w:val="21"/>
          <w:spacing w:val="-36"/>
        </w:rPr>
        <w:t xml:space="preserve"> </w:t>
      </w:r>
      <w:r>
        <w:rPr>
          <w:rFonts w:ascii="SimSun" w:hAnsi="SimSun" w:eastAsia="SimSun" w:cs="SimSun"/>
          <w:sz w:val="21"/>
          <w:szCs w:val="21"/>
        </w:rPr>
        <w:t>TG</w:t>
      </w:r>
      <w:r>
        <w:rPr>
          <w:rFonts w:ascii="SimSun" w:hAnsi="SimSun" w:eastAsia="SimSun" w:cs="SimSun"/>
          <w:sz w:val="21"/>
          <w:szCs w:val="21"/>
          <w:spacing w:val="10"/>
        </w:rPr>
        <w:t xml:space="preserve"> </w:t>
      </w:r>
      <w:r>
        <w:rPr>
          <w:rFonts w:ascii="SimSun" w:hAnsi="SimSun" w:eastAsia="SimSun" w:cs="SimSun"/>
          <w:sz w:val="21"/>
          <w:szCs w:val="21"/>
          <w:spacing w:val="4"/>
        </w:rPr>
        <w:t>水平，同时升高</w:t>
      </w:r>
      <w:r>
        <w:rPr>
          <w:rFonts w:ascii="SimSun" w:hAnsi="SimSun" w:eastAsia="SimSun" w:cs="SimSun"/>
          <w:sz w:val="21"/>
          <w:szCs w:val="21"/>
        </w:rPr>
        <w:t>HDL</w:t>
      </w:r>
      <w:r>
        <w:rPr>
          <w:rFonts w:ascii="SimSun" w:hAnsi="SimSun" w:eastAsia="SimSun" w:cs="SimSun"/>
          <w:sz w:val="21"/>
          <w:szCs w:val="21"/>
          <w:spacing w:val="4"/>
        </w:rPr>
        <w:t>-</w:t>
      </w:r>
      <w:r>
        <w:rPr>
          <w:rFonts w:ascii="SimSun" w:hAnsi="SimSun" w:eastAsia="SimSun" w:cs="SimSun"/>
          <w:sz w:val="21"/>
          <w:szCs w:val="21"/>
        </w:rPr>
        <w:t xml:space="preserve"> </w:t>
      </w:r>
      <w:r>
        <w:rPr>
          <w:rFonts w:ascii="SimSun" w:hAnsi="SimSun" w:eastAsia="SimSun" w:cs="SimSun"/>
          <w:sz w:val="21"/>
          <w:szCs w:val="21"/>
          <w:spacing w:val="4"/>
        </w:rPr>
        <w:t>C,尤其适用于高危心血管病病人他汀治疗后仍存</w:t>
      </w:r>
      <w:r>
        <w:rPr>
          <w:rFonts w:ascii="SimSun" w:hAnsi="SimSun" w:eastAsia="SimSun" w:cs="SimSun"/>
          <w:sz w:val="21"/>
          <w:szCs w:val="21"/>
          <w:spacing w:val="3"/>
        </w:rPr>
        <w:t>在</w:t>
      </w:r>
      <w:r>
        <w:rPr>
          <w:rFonts w:ascii="SimSun" w:hAnsi="SimSun" w:eastAsia="SimSun" w:cs="SimSun"/>
          <w:sz w:val="21"/>
          <w:szCs w:val="21"/>
        </w:rPr>
        <w:t>TG</w:t>
      </w:r>
      <w:r>
        <w:rPr>
          <w:rFonts w:ascii="SimSun" w:hAnsi="SimSun" w:eastAsia="SimSun" w:cs="SimSun"/>
          <w:sz w:val="21"/>
          <w:szCs w:val="21"/>
        </w:rPr>
        <w:t xml:space="preserve"> </w:t>
      </w:r>
      <w:r>
        <w:rPr>
          <w:rFonts w:ascii="SimSun" w:hAnsi="SimSun" w:eastAsia="SimSun" w:cs="SimSun"/>
          <w:sz w:val="21"/>
          <w:szCs w:val="21"/>
          <w:spacing w:val="3"/>
        </w:rPr>
        <w:t>或</w:t>
      </w:r>
      <w:r>
        <w:rPr>
          <w:rFonts w:ascii="SimSun" w:hAnsi="SimSun" w:eastAsia="SimSun" w:cs="SimSun"/>
          <w:sz w:val="21"/>
          <w:szCs w:val="21"/>
          <w:spacing w:val="-34"/>
        </w:rPr>
        <w:t xml:space="preserve"> </w:t>
      </w:r>
      <w:r>
        <w:rPr>
          <w:rFonts w:ascii="SimSun" w:hAnsi="SimSun" w:eastAsia="SimSun" w:cs="SimSun"/>
          <w:sz w:val="21"/>
          <w:szCs w:val="21"/>
        </w:rPr>
        <w:t>HDL</w:t>
      </w:r>
      <w:r>
        <w:rPr>
          <w:rFonts w:ascii="SimSun" w:hAnsi="SimSun" w:eastAsia="SimSun" w:cs="SimSun"/>
          <w:sz w:val="21"/>
          <w:szCs w:val="21"/>
          <w:spacing w:val="3"/>
        </w:rPr>
        <w:t>-C</w:t>
      </w:r>
      <w:r>
        <w:rPr>
          <w:rFonts w:ascii="SimSun" w:hAnsi="SimSun" w:eastAsia="SimSun" w:cs="SimSun"/>
          <w:sz w:val="21"/>
          <w:szCs w:val="21"/>
          <w:spacing w:val="23"/>
        </w:rPr>
        <w:t xml:space="preserve"> </w:t>
      </w:r>
      <w:r>
        <w:rPr>
          <w:rFonts w:ascii="SimSun" w:hAnsi="SimSun" w:eastAsia="SimSun" w:cs="SimSun"/>
          <w:sz w:val="21"/>
          <w:szCs w:val="21"/>
          <w:spacing w:val="3"/>
        </w:rPr>
        <w:t>控制不佳者。他汀与非诺贝特联用</w:t>
      </w:r>
      <w:r>
        <w:rPr>
          <w:rFonts w:ascii="SimSun" w:hAnsi="SimSun" w:eastAsia="SimSun" w:cs="SimSun"/>
          <w:sz w:val="21"/>
          <w:szCs w:val="21"/>
        </w:rPr>
        <w:t xml:space="preserve"> </w:t>
      </w:r>
      <w:r>
        <w:rPr>
          <w:rFonts w:ascii="SimSun" w:hAnsi="SimSun" w:eastAsia="SimSun" w:cs="SimSun"/>
          <w:sz w:val="21"/>
          <w:szCs w:val="21"/>
          <w:spacing w:val="5"/>
        </w:rPr>
        <w:t>可使高</w:t>
      </w:r>
      <w:r>
        <w:rPr>
          <w:rFonts w:ascii="SimSun" w:hAnsi="SimSun" w:eastAsia="SimSun" w:cs="SimSun"/>
          <w:sz w:val="21"/>
          <w:szCs w:val="21"/>
        </w:rPr>
        <w:t>TG</w:t>
      </w:r>
      <w:r>
        <w:rPr>
          <w:rFonts w:ascii="SimSun" w:hAnsi="SimSun" w:eastAsia="SimSun" w:cs="SimSun"/>
          <w:sz w:val="21"/>
          <w:szCs w:val="21"/>
          <w:spacing w:val="10"/>
        </w:rPr>
        <w:t xml:space="preserve"> </w:t>
      </w:r>
      <w:r>
        <w:rPr>
          <w:rFonts w:ascii="SimSun" w:hAnsi="SimSun" w:eastAsia="SimSun" w:cs="SimSun"/>
          <w:sz w:val="21"/>
          <w:szCs w:val="21"/>
          <w:spacing w:val="5"/>
        </w:rPr>
        <w:t>伴低</w:t>
      </w:r>
      <w:r>
        <w:rPr>
          <w:rFonts w:ascii="SimSun" w:hAnsi="SimSun" w:eastAsia="SimSun" w:cs="SimSun"/>
          <w:sz w:val="21"/>
          <w:szCs w:val="21"/>
        </w:rPr>
        <w:t>HDL</w:t>
      </w:r>
      <w:r>
        <w:rPr>
          <w:rFonts w:ascii="SimSun" w:hAnsi="SimSun" w:eastAsia="SimSun" w:cs="SimSun"/>
          <w:sz w:val="21"/>
          <w:szCs w:val="21"/>
          <w:spacing w:val="5"/>
        </w:rPr>
        <w:t>-C</w:t>
      </w:r>
      <w:r>
        <w:rPr>
          <w:rFonts w:ascii="SimSun" w:hAnsi="SimSun" w:eastAsia="SimSun" w:cs="SimSun"/>
          <w:sz w:val="21"/>
          <w:szCs w:val="21"/>
          <w:spacing w:val="23"/>
        </w:rPr>
        <w:t xml:space="preserve"> </w:t>
      </w:r>
      <w:r>
        <w:rPr>
          <w:rFonts w:ascii="SimSun" w:hAnsi="SimSun" w:eastAsia="SimSun" w:cs="SimSun"/>
          <w:sz w:val="21"/>
          <w:szCs w:val="21"/>
          <w:spacing w:val="5"/>
        </w:rPr>
        <w:t>血症病人心血管获益。由于他汀类和贝特类药物代谢</w:t>
      </w:r>
      <w:r>
        <w:rPr>
          <w:rFonts w:ascii="SimSun" w:hAnsi="SimSun" w:eastAsia="SimSun" w:cs="SimSun"/>
          <w:sz w:val="21"/>
          <w:szCs w:val="21"/>
          <w:spacing w:val="4"/>
        </w:rPr>
        <w:t>途径相似，联用时发生</w:t>
      </w:r>
      <w:r>
        <w:rPr>
          <w:rFonts w:ascii="SimSun" w:hAnsi="SimSun" w:eastAsia="SimSun" w:cs="SimSun"/>
          <w:sz w:val="21"/>
          <w:szCs w:val="21"/>
        </w:rPr>
        <w:t xml:space="preserve"> </w:t>
      </w:r>
      <w:r>
        <w:rPr>
          <w:rFonts w:ascii="SimSun" w:hAnsi="SimSun" w:eastAsia="SimSun" w:cs="SimSun"/>
          <w:sz w:val="21"/>
          <w:szCs w:val="21"/>
          <w:spacing w:val="-2"/>
        </w:rPr>
        <w:t>不良反应概率增加。应从小剂量开始，采用晨服贝特类药物，晚服他汀类药物的方式，并</w:t>
      </w:r>
      <w:r>
        <w:rPr>
          <w:rFonts w:ascii="SimSun" w:hAnsi="SimSun" w:eastAsia="SimSun" w:cs="SimSun"/>
          <w:sz w:val="21"/>
          <w:szCs w:val="21"/>
          <w:spacing w:val="-3"/>
        </w:rPr>
        <w:t>严密监测肌</w:t>
      </w:r>
      <w:r>
        <w:rPr>
          <w:rFonts w:ascii="SimSun" w:hAnsi="SimSun" w:eastAsia="SimSun" w:cs="SimSun"/>
          <w:sz w:val="21"/>
          <w:szCs w:val="21"/>
        </w:rPr>
        <w:t xml:space="preserve"> </w:t>
      </w:r>
      <w:r>
        <w:rPr>
          <w:rFonts w:ascii="SimSun" w:hAnsi="SimSun" w:eastAsia="SimSun" w:cs="SimSun"/>
          <w:sz w:val="21"/>
          <w:szCs w:val="21"/>
          <w:spacing w:val="-3"/>
        </w:rPr>
        <w:t>酶和肝酶。</w:t>
      </w:r>
    </w:p>
    <w:p>
      <w:pPr>
        <w:ind w:left="1050" w:right="143" w:firstLine="419"/>
        <w:spacing w:before="90" w:line="260" w:lineRule="auto"/>
        <w:rPr>
          <w:rFonts w:ascii="SimSun" w:hAnsi="SimSun" w:eastAsia="SimSun" w:cs="SimSun"/>
          <w:sz w:val="21"/>
          <w:szCs w:val="21"/>
        </w:rPr>
      </w:pPr>
      <w:r>
        <w:rPr>
          <w:rFonts w:ascii="SimSun" w:hAnsi="SimSun" w:eastAsia="SimSun" w:cs="SimSun"/>
          <w:sz w:val="21"/>
          <w:szCs w:val="21"/>
          <w:spacing w:val="5"/>
        </w:rPr>
        <w:t>(3)他汀与n-3脂肪酸：可用于治疗混合型高脂血症，</w:t>
      </w:r>
      <w:r>
        <w:rPr>
          <w:rFonts w:ascii="SimSun" w:hAnsi="SimSun" w:eastAsia="SimSun" w:cs="SimSun"/>
          <w:sz w:val="21"/>
          <w:szCs w:val="21"/>
          <w:spacing w:val="4"/>
        </w:rPr>
        <w:t>不增加各自的不良反应。由于大剂量n-3</w:t>
      </w:r>
      <w:r>
        <w:rPr>
          <w:rFonts w:ascii="SimSun" w:hAnsi="SimSun" w:eastAsia="SimSun" w:cs="SimSun"/>
          <w:sz w:val="21"/>
          <w:szCs w:val="21"/>
        </w:rPr>
        <w:t xml:space="preserve"> </w:t>
      </w:r>
      <w:r>
        <w:rPr>
          <w:rFonts w:ascii="SimSun" w:hAnsi="SimSun" w:eastAsia="SimSun" w:cs="SimSun"/>
          <w:sz w:val="21"/>
          <w:szCs w:val="21"/>
          <w:spacing w:val="-5"/>
        </w:rPr>
        <w:t>不饱和脂肪酸可增加出血风险，不宜长期应用。</w:t>
      </w:r>
    </w:p>
    <w:p>
      <w:pPr>
        <w:ind w:left="1473"/>
        <w:spacing w:before="115" w:line="222" w:lineRule="auto"/>
        <w:rPr>
          <w:rFonts w:ascii="SimHei" w:hAnsi="SimHei" w:eastAsia="SimHei" w:cs="SimHei"/>
          <w:sz w:val="21"/>
          <w:szCs w:val="21"/>
        </w:rPr>
      </w:pPr>
      <w:r>
        <w:rPr>
          <w:rFonts w:ascii="SimHei" w:hAnsi="SimHei" w:eastAsia="SimHei" w:cs="SimHei"/>
          <w:sz w:val="21"/>
          <w:szCs w:val="21"/>
          <w:b/>
          <w:bCs/>
          <w:spacing w:val="19"/>
        </w:rPr>
        <w:t>(四)其他治疗措施</w:t>
      </w:r>
    </w:p>
    <w:p>
      <w:pPr>
        <w:ind w:left="1050" w:right="70" w:firstLine="419"/>
        <w:spacing w:before="7" w:line="245" w:lineRule="auto"/>
        <w:rPr>
          <w:rFonts w:ascii="SimSun" w:hAnsi="SimSun" w:eastAsia="SimSun" w:cs="SimSun"/>
          <w:sz w:val="21"/>
          <w:szCs w:val="21"/>
        </w:rPr>
      </w:pPr>
      <w:r>
        <w:rPr>
          <w:rFonts w:ascii="Times New Roman" w:hAnsi="Times New Roman" w:eastAsia="Times New Roman" w:cs="Times New Roman"/>
          <w:sz w:val="31"/>
          <w:szCs w:val="31"/>
          <w:b/>
          <w:bCs/>
          <w:spacing w:val="5"/>
        </w:rPr>
        <w:t>1.</w:t>
      </w:r>
      <w:r>
        <w:rPr>
          <w:rFonts w:ascii="Times New Roman" w:hAnsi="Times New Roman" w:eastAsia="Times New Roman" w:cs="Times New Roman"/>
          <w:sz w:val="31"/>
          <w:szCs w:val="31"/>
          <w:spacing w:val="14"/>
        </w:rPr>
        <w:t xml:space="preserve"> </w:t>
      </w:r>
      <w:r>
        <w:rPr>
          <w:rFonts w:ascii="SimSun" w:hAnsi="SimSun" w:eastAsia="SimSun" w:cs="SimSun"/>
          <w:sz w:val="21"/>
          <w:szCs w:val="21"/>
          <w:b/>
          <w:bCs/>
          <w:spacing w:val="5"/>
        </w:rPr>
        <w:t>脂蛋白血浆置换</w:t>
      </w:r>
      <w:r>
        <w:rPr>
          <w:rFonts w:ascii="SimSun" w:hAnsi="SimSun" w:eastAsia="SimSun" w:cs="SimSun"/>
          <w:sz w:val="21"/>
          <w:szCs w:val="21"/>
          <w:spacing w:val="79"/>
        </w:rPr>
        <w:t xml:space="preserve"> </w:t>
      </w:r>
      <w:r>
        <w:rPr>
          <w:rFonts w:ascii="SimSun" w:hAnsi="SimSun" w:eastAsia="SimSun" w:cs="SimSun"/>
          <w:sz w:val="21"/>
          <w:szCs w:val="21"/>
          <w:spacing w:val="5"/>
        </w:rPr>
        <w:t>是</w:t>
      </w:r>
      <w:r>
        <w:rPr>
          <w:rFonts w:ascii="SimSun" w:hAnsi="SimSun" w:eastAsia="SimSun" w:cs="SimSun"/>
          <w:sz w:val="21"/>
          <w:szCs w:val="21"/>
          <w:spacing w:val="-44"/>
        </w:rPr>
        <w:t xml:space="preserve"> </w:t>
      </w:r>
      <w:r>
        <w:rPr>
          <w:rFonts w:ascii="Times New Roman" w:hAnsi="Times New Roman" w:eastAsia="Times New Roman" w:cs="Times New Roman"/>
          <w:sz w:val="21"/>
          <w:szCs w:val="21"/>
        </w:rPr>
        <w:t>FH</w:t>
      </w:r>
      <w:r>
        <w:rPr>
          <w:rFonts w:ascii="Times New Roman" w:hAnsi="Times New Roman" w:eastAsia="Times New Roman" w:cs="Times New Roman"/>
          <w:sz w:val="21"/>
          <w:szCs w:val="21"/>
          <w:spacing w:val="-27"/>
        </w:rPr>
        <w:t xml:space="preserve"> </w:t>
      </w:r>
      <w:r>
        <w:rPr>
          <w:rFonts w:ascii="SimSun" w:hAnsi="SimSun" w:eastAsia="SimSun" w:cs="SimSun"/>
          <w:sz w:val="21"/>
          <w:szCs w:val="21"/>
          <w:spacing w:val="5"/>
        </w:rPr>
        <w:t>(尤其是</w:t>
      </w:r>
      <w:r>
        <w:rPr>
          <w:rFonts w:ascii="Times New Roman" w:hAnsi="Times New Roman" w:eastAsia="Times New Roman" w:cs="Times New Roman"/>
          <w:sz w:val="21"/>
          <w:szCs w:val="21"/>
        </w:rPr>
        <w:t>HoFH</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5"/>
        </w:rPr>
        <w:t>的重要辅助治疗措施，可使</w:t>
      </w:r>
      <w:r>
        <w:rPr>
          <w:rFonts w:ascii="Times New Roman" w:hAnsi="Times New Roman" w:eastAsia="Times New Roman" w:cs="Times New Roman"/>
          <w:sz w:val="21"/>
          <w:szCs w:val="21"/>
        </w:rPr>
        <w:t>LDL</w:t>
      </w:r>
      <w:r>
        <w:rPr>
          <w:rFonts w:ascii="Times New Roman" w:hAnsi="Times New Roman" w:eastAsia="Times New Roman" w:cs="Times New Roman"/>
          <w:sz w:val="21"/>
          <w:szCs w:val="21"/>
          <w:spacing w:val="5"/>
        </w:rPr>
        <w:t>-C</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4"/>
        </w:rPr>
        <w:t>降低55%～70%。</w:t>
      </w:r>
      <w:r>
        <w:rPr>
          <w:rFonts w:ascii="SimSun" w:hAnsi="SimSun" w:eastAsia="SimSun" w:cs="SimSun"/>
          <w:sz w:val="21"/>
          <w:szCs w:val="21"/>
        </w:rPr>
        <w:t xml:space="preserve"> </w:t>
      </w:r>
      <w:r>
        <w:rPr>
          <w:rFonts w:ascii="SimSun" w:hAnsi="SimSun" w:eastAsia="SimSun" w:cs="SimSun"/>
          <w:sz w:val="21"/>
          <w:szCs w:val="21"/>
          <w:spacing w:val="5"/>
        </w:rPr>
        <w:t>最佳治疗频率为每周1次。也用于极个别对他汀类药物过敏或不能耐受的严重难治性高胆固醇血症</w:t>
      </w:r>
    </w:p>
    <w:p>
      <w:pPr>
        <w:ind w:left="1050"/>
        <w:spacing w:before="90" w:line="218" w:lineRule="auto"/>
        <w:rPr>
          <w:rFonts w:ascii="SimSun" w:hAnsi="SimSun" w:eastAsia="SimSun" w:cs="SimSun"/>
          <w:sz w:val="21"/>
          <w:szCs w:val="21"/>
        </w:rPr>
      </w:pPr>
      <w:r>
        <w:drawing>
          <wp:anchor distT="0" distB="0" distL="0" distR="0" simplePos="0" relativeHeight="251760640" behindDoc="1" locked="0" layoutInCell="1" allowOverlap="1">
            <wp:simplePos x="0" y="0"/>
            <wp:positionH relativeFrom="column">
              <wp:posOffset>25389</wp:posOffset>
            </wp:positionH>
            <wp:positionV relativeFrom="paragraph">
              <wp:posOffset>-10427</wp:posOffset>
            </wp:positionV>
            <wp:extent cx="419159" cy="400040"/>
            <wp:effectExtent l="0" t="0" r="0" b="0"/>
            <wp:wrapNone/>
            <wp:docPr id="23" name="IM 23"/>
            <wp:cNvGraphicFramePr/>
            <a:graphic>
              <a:graphicData uri="http://schemas.openxmlformats.org/drawingml/2006/picture">
                <pic:pic>
                  <pic:nvPicPr>
                    <pic:cNvPr id="23" name="IM 23"/>
                    <pic:cNvPicPr/>
                  </pic:nvPicPr>
                  <pic:blipFill>
                    <a:blip r:embed="rId29"/>
                    <a:stretch>
                      <a:fillRect/>
                    </a:stretch>
                  </pic:blipFill>
                  <pic:spPr>
                    <a:xfrm rot="0">
                      <a:off x="0" y="0"/>
                      <a:ext cx="419159" cy="400040"/>
                    </a:xfrm>
                    <a:prstGeom prst="rect">
                      <a:avLst/>
                    </a:prstGeom>
                  </pic:spPr>
                </pic:pic>
              </a:graphicData>
            </a:graphic>
          </wp:anchor>
        </w:drawing>
      </w:r>
      <w:r>
        <w:pict>
          <v:shape id="_x0000_s39" style="position:absolute;margin-left:21.5029pt;margin-top:4.73994pt;mso-position-vertical-relative:text;mso-position-horizontal-relative:text;width:21.5pt;height:24.7pt;z-index:251761664;" filled="false" stroked="false" type="#_x0000_t202">
            <v:fill on="false"/>
            <v:stroke on="false"/>
            <v:path/>
            <v:imagedata o:title=""/>
            <o:lock v:ext="edit" aspectratio="false"/>
            <v:textbox inset="0mm,0mm,0mm,0mm">
              <w:txbxContent>
                <w:p>
                  <w:pPr>
                    <w:ind w:left="20"/>
                    <w:spacing w:before="20" w:line="232" w:lineRule="auto"/>
                    <w:rPr>
                      <w:rFonts w:ascii="FangSong" w:hAnsi="FangSong" w:eastAsia="FangSong" w:cs="FangSong"/>
                      <w:sz w:val="36"/>
                      <w:szCs w:val="36"/>
                    </w:rPr>
                  </w:pPr>
                  <w:r>
                    <w:rPr>
                      <w:rFonts w:ascii="FangSong" w:hAnsi="FangSong" w:eastAsia="FangSong" w:cs="FangSong"/>
                      <w:sz w:val="36"/>
                      <w:szCs w:val="36"/>
                      <w:color w:val="0085EB"/>
                      <w:spacing w:val="-35"/>
                      <w:w w:val="63"/>
                    </w:rPr>
                    <w:t>《记</w:t>
                  </w:r>
                </w:p>
              </w:txbxContent>
            </v:textbox>
          </v:shape>
        </w:pict>
      </w:r>
      <w:r>
        <w:rPr>
          <w:rFonts w:ascii="SimSun" w:hAnsi="SimSun" w:eastAsia="SimSun" w:cs="SimSun"/>
          <w:sz w:val="21"/>
          <w:szCs w:val="21"/>
          <w:spacing w:val="-10"/>
        </w:rPr>
        <w:t>者。该治疗价格昂贵，有创且存在感染风险。</w:t>
      </w:r>
    </w:p>
    <w:p>
      <w:pPr>
        <w:sectPr>
          <w:pgSz w:w="11900" w:h="16840"/>
          <w:pgMar w:top="864" w:right="894" w:bottom="400" w:left="679" w:header="0" w:footer="0" w:gutter="0"/>
        </w:sectPr>
        <w:rPr/>
      </w:pPr>
    </w:p>
    <w:p>
      <w:pPr>
        <w:ind w:right="100"/>
        <w:spacing w:before="42" w:line="221" w:lineRule="auto"/>
        <w:jc w:val="right"/>
        <w:rPr>
          <w:rFonts w:ascii="SimSun" w:hAnsi="SimSun" w:eastAsia="SimSun" w:cs="SimSun"/>
          <w:sz w:val="21"/>
          <w:szCs w:val="21"/>
        </w:rPr>
      </w:pPr>
      <w:r>
        <w:rPr>
          <w:rFonts w:ascii="SimHei" w:hAnsi="SimHei" w:eastAsia="SimHei" w:cs="SimHei"/>
          <w:sz w:val="21"/>
          <w:szCs w:val="21"/>
          <w:b/>
          <w:bCs/>
          <w:color w:val="007BE7"/>
          <w:spacing w:val="-19"/>
        </w:rPr>
        <w:t>第二十四章</w:t>
      </w:r>
      <w:r>
        <w:rPr>
          <w:rFonts w:ascii="SimHei" w:hAnsi="SimHei" w:eastAsia="SimHei" w:cs="SimHei"/>
          <w:sz w:val="21"/>
          <w:szCs w:val="21"/>
          <w:color w:val="007BE7"/>
          <w:spacing w:val="73"/>
        </w:rPr>
        <w:t xml:space="preserve"> </w:t>
      </w:r>
      <w:r>
        <w:rPr>
          <w:rFonts w:ascii="SimHei" w:hAnsi="SimHei" w:eastAsia="SimHei" w:cs="SimHei"/>
          <w:sz w:val="21"/>
          <w:szCs w:val="21"/>
          <w:b/>
          <w:bCs/>
          <w:color w:val="007BE7"/>
          <w:spacing w:val="-19"/>
        </w:rPr>
        <w:t>血脂异常和脂蛋白异常血症</w:t>
      </w:r>
      <w:r>
        <w:rPr>
          <w:rFonts w:ascii="SimHei" w:hAnsi="SimHei" w:eastAsia="SimHei" w:cs="SimHei"/>
          <w:sz w:val="21"/>
          <w:szCs w:val="21"/>
          <w:color w:val="007BE7"/>
          <w:spacing w:val="8"/>
        </w:rPr>
        <w:t xml:space="preserve">      </w:t>
      </w:r>
      <w:r>
        <w:rPr>
          <w:rFonts w:ascii="SimSun" w:hAnsi="SimSun" w:eastAsia="SimSun" w:cs="SimSun"/>
          <w:sz w:val="21"/>
          <w:szCs w:val="21"/>
          <w:b/>
          <w:bCs/>
          <w:color w:val="0066CC"/>
          <w:spacing w:val="-19"/>
          <w:position w:val="-1"/>
        </w:rPr>
        <w:t>761</w:t>
      </w:r>
    </w:p>
    <w:p>
      <w:pPr>
        <w:spacing w:line="264" w:lineRule="auto"/>
        <w:rPr>
          <w:rFonts w:ascii="Arial"/>
          <w:sz w:val="21"/>
        </w:rPr>
      </w:pPr>
      <w:r/>
    </w:p>
    <w:p>
      <w:pPr>
        <w:ind w:right="1075" w:firstLine="450"/>
        <w:spacing w:before="68" w:line="258" w:lineRule="auto"/>
        <w:rPr>
          <w:rFonts w:ascii="SimSun" w:hAnsi="SimSun" w:eastAsia="SimSun" w:cs="SimSun"/>
          <w:sz w:val="21"/>
          <w:szCs w:val="21"/>
        </w:rPr>
      </w:pPr>
      <w:r>
        <w:rPr>
          <w:rFonts w:ascii="SimSun" w:hAnsi="SimSun" w:eastAsia="SimSun" w:cs="SimSun"/>
          <w:sz w:val="21"/>
          <w:szCs w:val="21"/>
          <w:spacing w:val="6"/>
        </w:rPr>
        <w:t>2.</w:t>
      </w:r>
      <w:r>
        <w:rPr>
          <w:rFonts w:ascii="SimSun" w:hAnsi="SimSun" w:eastAsia="SimSun" w:cs="SimSun"/>
          <w:sz w:val="21"/>
          <w:szCs w:val="21"/>
          <w:spacing w:val="-15"/>
        </w:rPr>
        <w:t xml:space="preserve"> </w:t>
      </w:r>
      <w:r>
        <w:rPr>
          <w:rFonts w:ascii="SimSun" w:hAnsi="SimSun" w:eastAsia="SimSun" w:cs="SimSun"/>
          <w:sz w:val="21"/>
          <w:szCs w:val="21"/>
          <w:spacing w:val="6"/>
        </w:rPr>
        <w:t>手术治疗对极严重的高胆固醇血症，如</w:t>
      </w:r>
      <w:r>
        <w:rPr>
          <w:rFonts w:ascii="SimSun" w:hAnsi="SimSun" w:eastAsia="SimSun" w:cs="SimSun"/>
          <w:sz w:val="21"/>
          <w:szCs w:val="21"/>
        </w:rPr>
        <w:t>HoFH</w:t>
      </w:r>
      <w:r>
        <w:rPr>
          <w:rFonts w:ascii="SimSun" w:hAnsi="SimSun" w:eastAsia="SimSun" w:cs="SimSun"/>
          <w:sz w:val="21"/>
          <w:szCs w:val="21"/>
          <w:spacing w:val="28"/>
        </w:rPr>
        <w:t xml:space="preserve"> </w:t>
      </w:r>
      <w:r>
        <w:rPr>
          <w:rFonts w:ascii="SimSun" w:hAnsi="SimSun" w:eastAsia="SimSun" w:cs="SimSun"/>
          <w:sz w:val="21"/>
          <w:szCs w:val="21"/>
          <w:spacing w:val="6"/>
        </w:rPr>
        <w:t>或对药物无法</w:t>
      </w:r>
      <w:r>
        <w:rPr>
          <w:rFonts w:ascii="SimSun" w:hAnsi="SimSun" w:eastAsia="SimSun" w:cs="SimSun"/>
          <w:sz w:val="21"/>
          <w:szCs w:val="21"/>
          <w:spacing w:val="5"/>
        </w:rPr>
        <w:t>耐受的严重高胆固醇血症病人，</w:t>
      </w:r>
      <w:r>
        <w:rPr>
          <w:rFonts w:ascii="SimSun" w:hAnsi="SimSun" w:eastAsia="SimSun" w:cs="SimSun"/>
          <w:sz w:val="21"/>
          <w:szCs w:val="21"/>
        </w:rPr>
        <w:t xml:space="preserve"> </w:t>
      </w:r>
      <w:r>
        <w:rPr>
          <w:rFonts w:ascii="SimSun" w:hAnsi="SimSun" w:eastAsia="SimSun" w:cs="SimSun"/>
          <w:sz w:val="21"/>
          <w:szCs w:val="21"/>
          <w:spacing w:val="-4"/>
        </w:rPr>
        <w:t>可考虑手术治疗，包括部分回肠末段切除术、门腔静脉分流术和肝脏移植术等。</w:t>
      </w:r>
    </w:p>
    <w:p>
      <w:pPr>
        <w:ind w:left="450"/>
        <w:spacing w:before="100" w:line="222" w:lineRule="auto"/>
        <w:rPr>
          <w:rFonts w:ascii="SimHei" w:hAnsi="SimHei" w:eastAsia="SimHei" w:cs="SimHei"/>
          <w:sz w:val="21"/>
          <w:szCs w:val="21"/>
        </w:rPr>
      </w:pPr>
      <w:r>
        <w:rPr>
          <w:rFonts w:ascii="SimHei" w:hAnsi="SimHei" w:eastAsia="SimHei" w:cs="SimHei"/>
          <w:sz w:val="21"/>
          <w:szCs w:val="21"/>
          <w:spacing w:val="19"/>
        </w:rPr>
        <w:t>(五)治疗过程的监测</w:t>
      </w:r>
    </w:p>
    <w:p>
      <w:pPr>
        <w:ind w:right="1147" w:firstLine="450"/>
        <w:spacing w:before="91" w:line="285" w:lineRule="auto"/>
        <w:rPr>
          <w:rFonts w:ascii="SimSun" w:hAnsi="SimSun" w:eastAsia="SimSun" w:cs="SimSun"/>
          <w:sz w:val="21"/>
          <w:szCs w:val="21"/>
        </w:rPr>
      </w:pPr>
      <w:r>
        <w:rPr>
          <w:rFonts w:ascii="SimSun" w:hAnsi="SimSun" w:eastAsia="SimSun" w:cs="SimSun"/>
          <w:sz w:val="21"/>
          <w:szCs w:val="21"/>
          <w:spacing w:val="4"/>
        </w:rPr>
        <w:t>调脂治疗一般是长期的，甚至是终身的。不同个体对同一治疗措施或药物的疗效和副作用</w:t>
      </w:r>
      <w:r>
        <w:rPr>
          <w:rFonts w:ascii="SimSun" w:hAnsi="SimSun" w:eastAsia="SimSun" w:cs="SimSun"/>
          <w:sz w:val="21"/>
          <w:szCs w:val="21"/>
          <w:spacing w:val="3"/>
        </w:rPr>
        <w:t>差异</w:t>
      </w:r>
      <w:r>
        <w:rPr>
          <w:rFonts w:ascii="SimSun" w:hAnsi="SimSun" w:eastAsia="SimSun" w:cs="SimSun"/>
          <w:sz w:val="21"/>
          <w:szCs w:val="21"/>
        </w:rPr>
        <w:t xml:space="preserve"> </w:t>
      </w:r>
      <w:r>
        <w:rPr>
          <w:rFonts w:ascii="SimSun" w:hAnsi="SimSun" w:eastAsia="SimSun" w:cs="SimSun"/>
          <w:sz w:val="21"/>
          <w:szCs w:val="21"/>
          <w:spacing w:val="1"/>
        </w:rPr>
        <w:t>很大，应严密监测血脂水平及其他相关指标。非药物治疗者，开始3~6个月应复查血脂，如达标则继</w:t>
      </w:r>
      <w:r>
        <w:rPr>
          <w:rFonts w:ascii="SimSun" w:hAnsi="SimSun" w:eastAsia="SimSun" w:cs="SimSun"/>
          <w:sz w:val="21"/>
          <w:szCs w:val="21"/>
          <w:spacing w:val="18"/>
        </w:rPr>
        <w:t xml:space="preserve"> </w:t>
      </w:r>
      <w:r>
        <w:rPr>
          <w:rFonts w:ascii="SimSun" w:hAnsi="SimSun" w:eastAsia="SimSun" w:cs="SimSun"/>
          <w:sz w:val="21"/>
          <w:szCs w:val="21"/>
          <w:spacing w:val="6"/>
        </w:rPr>
        <w:t>续非药物治疗，但仍需每6～12个月复查1次。首次服用调脂药物者，应于用药6周内复查血脂、转</w:t>
      </w:r>
      <w:r>
        <w:rPr>
          <w:rFonts w:ascii="SimSun" w:hAnsi="SimSun" w:eastAsia="SimSun" w:cs="SimSun"/>
          <w:sz w:val="21"/>
          <w:szCs w:val="21"/>
          <w:spacing w:val="3"/>
        </w:rPr>
        <w:t xml:space="preserve"> </w:t>
      </w:r>
      <w:r>
        <w:rPr>
          <w:rFonts w:ascii="SimSun" w:hAnsi="SimSun" w:eastAsia="SimSun" w:cs="SimSun"/>
          <w:sz w:val="21"/>
          <w:szCs w:val="21"/>
          <w:spacing w:val="4"/>
        </w:rPr>
        <w:t>氨酶和肌酸激酶；如血脂达标且无不良反应，逐步减为每6～12个月复查1次；</w:t>
      </w:r>
      <w:r>
        <w:rPr>
          <w:rFonts w:ascii="SimSun" w:hAnsi="SimSun" w:eastAsia="SimSun" w:cs="SimSun"/>
          <w:sz w:val="21"/>
          <w:szCs w:val="21"/>
          <w:spacing w:val="3"/>
        </w:rPr>
        <w:t>如血脂未达标且无不</w:t>
      </w:r>
      <w:r>
        <w:rPr>
          <w:rFonts w:ascii="SimSun" w:hAnsi="SimSun" w:eastAsia="SimSun" w:cs="SimSun"/>
          <w:sz w:val="21"/>
          <w:szCs w:val="21"/>
        </w:rPr>
        <w:t xml:space="preserve"> </w:t>
      </w:r>
      <w:r>
        <w:rPr>
          <w:rFonts w:ascii="SimSun" w:hAnsi="SimSun" w:eastAsia="SimSun" w:cs="SimSun"/>
          <w:sz w:val="21"/>
          <w:szCs w:val="21"/>
          <w:spacing w:val="3"/>
        </w:rPr>
        <w:t>良反应，每3个月复查1次。如治疗3～6个月血脂仍未达标，应调整药物剂量或种类，或联合应用不</w:t>
      </w:r>
      <w:r>
        <w:rPr>
          <w:rFonts w:ascii="SimSun" w:hAnsi="SimSun" w:eastAsia="SimSun" w:cs="SimSun"/>
          <w:sz w:val="21"/>
          <w:szCs w:val="21"/>
          <w:spacing w:val="15"/>
        </w:rPr>
        <w:t xml:space="preserve"> </w:t>
      </w:r>
      <w:r>
        <w:rPr>
          <w:rFonts w:ascii="SimSun" w:hAnsi="SimSun" w:eastAsia="SimSun" w:cs="SimSun"/>
          <w:sz w:val="21"/>
          <w:szCs w:val="21"/>
          <w:spacing w:val="2"/>
        </w:rPr>
        <w:t>同作用机制的调脂药物。每次调整药物种类或剂量均需在6周内复查血脂、转氨酶和肌酸激酶。</w:t>
      </w:r>
    </w:p>
    <w:p>
      <w:pPr>
        <w:ind w:left="450"/>
        <w:spacing w:before="100" w:line="221" w:lineRule="auto"/>
        <w:rPr>
          <w:rFonts w:ascii="SimHei" w:hAnsi="SimHei" w:eastAsia="SimHei" w:cs="SimHei"/>
          <w:sz w:val="21"/>
          <w:szCs w:val="21"/>
        </w:rPr>
      </w:pPr>
      <w:r>
        <w:rPr>
          <w:rFonts w:ascii="SimHei" w:hAnsi="SimHei" w:eastAsia="SimHei" w:cs="SimHei"/>
          <w:sz w:val="21"/>
          <w:szCs w:val="21"/>
          <w:spacing w:val="14"/>
        </w:rPr>
        <w:t>(六)特殊人群血脂异常的管理</w:t>
      </w:r>
    </w:p>
    <w:p>
      <w:pPr>
        <w:ind w:right="1141" w:firstLine="450"/>
        <w:spacing w:before="89" w:line="283" w:lineRule="auto"/>
        <w:rPr>
          <w:rFonts w:ascii="SimSun" w:hAnsi="SimSun" w:eastAsia="SimSun" w:cs="SimSun"/>
          <w:sz w:val="21"/>
          <w:szCs w:val="21"/>
        </w:rPr>
      </w:pPr>
      <w:r>
        <w:rPr>
          <w:rFonts w:ascii="SimSun" w:hAnsi="SimSun" w:eastAsia="SimSun" w:cs="SimSun"/>
          <w:sz w:val="21"/>
          <w:szCs w:val="21"/>
          <w:spacing w:val="-1"/>
        </w:rPr>
        <w:t>1.</w:t>
      </w:r>
      <w:r>
        <w:rPr>
          <w:rFonts w:ascii="SimSun" w:hAnsi="SimSun" w:eastAsia="SimSun" w:cs="SimSun"/>
          <w:sz w:val="21"/>
          <w:szCs w:val="21"/>
          <w:spacing w:val="-24"/>
        </w:rPr>
        <w:t xml:space="preserve"> </w:t>
      </w:r>
      <w:r>
        <w:rPr>
          <w:rFonts w:ascii="SimSun" w:hAnsi="SimSun" w:eastAsia="SimSun" w:cs="SimSun"/>
          <w:sz w:val="21"/>
          <w:szCs w:val="21"/>
          <w:spacing w:val="-1"/>
        </w:rPr>
        <w:t>糖尿病</w:t>
      </w:r>
      <w:r>
        <w:rPr>
          <w:rFonts w:ascii="SimSun" w:hAnsi="SimSun" w:eastAsia="SimSun" w:cs="SimSun"/>
          <w:sz w:val="21"/>
          <w:szCs w:val="21"/>
          <w:spacing w:val="81"/>
        </w:rPr>
        <w:t xml:space="preserve"> </w:t>
      </w:r>
      <w:r>
        <w:rPr>
          <w:rFonts w:ascii="SimSun" w:hAnsi="SimSun" w:eastAsia="SimSun" w:cs="SimSun"/>
          <w:sz w:val="21"/>
          <w:szCs w:val="21"/>
          <w:spacing w:val="-1"/>
        </w:rPr>
        <w:t>糖尿病合并血脂异常主要表现为TG</w:t>
      </w:r>
      <w:r>
        <w:rPr>
          <w:rFonts w:ascii="SimSun" w:hAnsi="SimSun" w:eastAsia="SimSun" w:cs="SimSun"/>
          <w:sz w:val="21"/>
          <w:szCs w:val="21"/>
        </w:rPr>
        <w:t xml:space="preserve"> </w:t>
      </w:r>
      <w:r>
        <w:rPr>
          <w:rFonts w:ascii="SimSun" w:hAnsi="SimSun" w:eastAsia="SimSun" w:cs="SimSun"/>
          <w:sz w:val="21"/>
          <w:szCs w:val="21"/>
          <w:spacing w:val="-1"/>
        </w:rPr>
        <w:t>升高、HDL-C</w:t>
      </w:r>
      <w:r>
        <w:rPr>
          <w:rFonts w:ascii="SimSun" w:hAnsi="SimSun" w:eastAsia="SimSun" w:cs="SimSun"/>
          <w:sz w:val="21"/>
          <w:szCs w:val="21"/>
          <w:spacing w:val="44"/>
        </w:rPr>
        <w:t xml:space="preserve"> </w:t>
      </w:r>
      <w:r>
        <w:rPr>
          <w:rFonts w:ascii="SimSun" w:hAnsi="SimSun" w:eastAsia="SimSun" w:cs="SimSun"/>
          <w:sz w:val="21"/>
          <w:szCs w:val="21"/>
          <w:spacing w:val="-1"/>
        </w:rPr>
        <w:t>降低、LDL-C</w:t>
      </w:r>
      <w:r>
        <w:rPr>
          <w:rFonts w:ascii="SimSun" w:hAnsi="SimSun" w:eastAsia="SimSun" w:cs="SimSun"/>
          <w:sz w:val="21"/>
          <w:szCs w:val="21"/>
          <w:spacing w:val="6"/>
        </w:rPr>
        <w:t xml:space="preserve"> </w:t>
      </w:r>
      <w:r>
        <w:rPr>
          <w:rFonts w:ascii="SimSun" w:hAnsi="SimSun" w:eastAsia="SimSun" w:cs="SimSun"/>
          <w:sz w:val="21"/>
          <w:szCs w:val="21"/>
          <w:spacing w:val="-1"/>
        </w:rPr>
        <w:t>升高或正常。调脂治</w:t>
      </w:r>
      <w:r>
        <w:rPr>
          <w:rFonts w:ascii="SimSun" w:hAnsi="SimSun" w:eastAsia="SimSun" w:cs="SimSun"/>
          <w:sz w:val="21"/>
          <w:szCs w:val="21"/>
        </w:rPr>
        <w:t xml:space="preserve"> </w:t>
      </w:r>
      <w:r>
        <w:rPr>
          <w:rFonts w:ascii="SimSun" w:hAnsi="SimSun" w:eastAsia="SimSun" w:cs="SimSun"/>
          <w:sz w:val="21"/>
          <w:szCs w:val="21"/>
          <w:spacing w:val="7"/>
        </w:rPr>
        <w:t>疗可以显著降低糖尿病病人发生心血管事件的危险。糖尿病病人血脂异常应按照</w:t>
      </w:r>
      <w:r>
        <w:rPr>
          <w:rFonts w:ascii="SimSun" w:hAnsi="SimSun" w:eastAsia="SimSun" w:cs="SimSun"/>
          <w:sz w:val="21"/>
          <w:szCs w:val="21"/>
          <w:spacing w:val="-61"/>
        </w:rPr>
        <w:t xml:space="preserve"> </w:t>
      </w:r>
      <w:r>
        <w:rPr>
          <w:rFonts w:ascii="SimSun" w:hAnsi="SimSun" w:eastAsia="SimSun" w:cs="SimSun"/>
          <w:sz w:val="21"/>
          <w:szCs w:val="21"/>
        </w:rPr>
        <w:t>ASCVD</w:t>
      </w:r>
      <w:r>
        <w:rPr>
          <w:rFonts w:ascii="SimSun" w:hAnsi="SimSun" w:eastAsia="SimSun" w:cs="SimSun"/>
          <w:sz w:val="21"/>
          <w:szCs w:val="21"/>
          <w:spacing w:val="61"/>
        </w:rPr>
        <w:t xml:space="preserve"> </w:t>
      </w:r>
      <w:r>
        <w:rPr>
          <w:rFonts w:ascii="SimSun" w:hAnsi="SimSun" w:eastAsia="SimSun" w:cs="SimSun"/>
          <w:sz w:val="21"/>
          <w:szCs w:val="21"/>
          <w:spacing w:val="7"/>
        </w:rPr>
        <w:t>危险评估</w:t>
      </w:r>
      <w:r>
        <w:rPr>
          <w:rFonts w:ascii="SimSun" w:hAnsi="SimSun" w:eastAsia="SimSun" w:cs="SimSun"/>
          <w:sz w:val="21"/>
          <w:szCs w:val="21"/>
        </w:rPr>
        <w:t xml:space="preserve"> </w:t>
      </w:r>
      <w:r>
        <w:rPr>
          <w:rFonts w:ascii="SimSun" w:hAnsi="SimSun" w:eastAsia="SimSun" w:cs="SimSun"/>
          <w:sz w:val="21"/>
          <w:szCs w:val="21"/>
          <w:spacing w:val="3"/>
        </w:rPr>
        <w:t>流程进行危险分层干预管理，并根据心血管疾病危险程度确定</w:t>
      </w:r>
      <w:r>
        <w:rPr>
          <w:rFonts w:ascii="SimSun" w:hAnsi="SimSun" w:eastAsia="SimSun" w:cs="SimSun"/>
          <w:sz w:val="21"/>
          <w:szCs w:val="21"/>
        </w:rPr>
        <w:t>LDL</w:t>
      </w:r>
      <w:r>
        <w:rPr>
          <w:rFonts w:ascii="SimSun" w:hAnsi="SimSun" w:eastAsia="SimSun" w:cs="SimSun"/>
          <w:sz w:val="21"/>
          <w:szCs w:val="21"/>
          <w:spacing w:val="3"/>
        </w:rPr>
        <w:t>-C</w:t>
      </w:r>
      <w:r>
        <w:rPr>
          <w:rFonts w:ascii="SimSun" w:hAnsi="SimSun" w:eastAsia="SimSun" w:cs="SimSun"/>
          <w:sz w:val="21"/>
          <w:szCs w:val="21"/>
          <w:spacing w:val="24"/>
        </w:rPr>
        <w:t xml:space="preserve"> </w:t>
      </w:r>
      <w:r>
        <w:rPr>
          <w:rFonts w:ascii="SimSun" w:hAnsi="SimSun" w:eastAsia="SimSun" w:cs="SimSun"/>
          <w:sz w:val="21"/>
          <w:szCs w:val="21"/>
          <w:spacing w:val="3"/>
        </w:rPr>
        <w:t>达标值。40岁及以上糖尿病病</w:t>
      </w:r>
      <w:r>
        <w:rPr>
          <w:rFonts w:ascii="SimSun" w:hAnsi="SimSun" w:eastAsia="SimSun" w:cs="SimSun"/>
          <w:sz w:val="21"/>
          <w:szCs w:val="21"/>
        </w:rPr>
        <w:t xml:space="preserve"> </w:t>
      </w:r>
      <w:r>
        <w:rPr>
          <w:rFonts w:ascii="SimSun" w:hAnsi="SimSun" w:eastAsia="SimSun" w:cs="SimSun"/>
          <w:sz w:val="21"/>
          <w:szCs w:val="21"/>
          <w:spacing w:val="3"/>
        </w:rPr>
        <w:t>人血清</w:t>
      </w:r>
      <w:r>
        <w:rPr>
          <w:rFonts w:ascii="SimSun" w:hAnsi="SimSun" w:eastAsia="SimSun" w:cs="SimSun"/>
          <w:sz w:val="21"/>
          <w:szCs w:val="21"/>
        </w:rPr>
        <w:t>LDL</w:t>
      </w:r>
      <w:r>
        <w:rPr>
          <w:rFonts w:ascii="SimSun" w:hAnsi="SimSun" w:eastAsia="SimSun" w:cs="SimSun"/>
          <w:sz w:val="21"/>
          <w:szCs w:val="21"/>
          <w:spacing w:val="3"/>
        </w:rPr>
        <w:t>-C</w:t>
      </w:r>
      <w:r>
        <w:rPr>
          <w:rFonts w:ascii="SimSun" w:hAnsi="SimSun" w:eastAsia="SimSun" w:cs="SimSun"/>
          <w:sz w:val="21"/>
          <w:szCs w:val="21"/>
          <w:spacing w:val="-4"/>
        </w:rPr>
        <w:t xml:space="preserve"> </w:t>
      </w:r>
      <w:r>
        <w:rPr>
          <w:rFonts w:ascii="SimSun" w:hAnsi="SimSun" w:eastAsia="SimSun" w:cs="SimSun"/>
          <w:sz w:val="21"/>
          <w:szCs w:val="21"/>
          <w:spacing w:val="3"/>
        </w:rPr>
        <w:t>水平应控制在2.6</w:t>
      </w:r>
      <w:r>
        <w:rPr>
          <w:rFonts w:ascii="SimSun" w:hAnsi="SimSun" w:eastAsia="SimSun" w:cs="SimSun"/>
          <w:sz w:val="21"/>
          <w:szCs w:val="21"/>
        </w:rPr>
        <w:t>mmol</w:t>
      </w:r>
      <w:r>
        <w:rPr>
          <w:rFonts w:ascii="SimSun" w:hAnsi="SimSun" w:eastAsia="SimSun" w:cs="SimSun"/>
          <w:sz w:val="21"/>
          <w:szCs w:val="21"/>
          <w:spacing w:val="3"/>
        </w:rPr>
        <w:t>/L</w:t>
      </w:r>
      <w:r>
        <w:rPr>
          <w:rFonts w:ascii="SimSun" w:hAnsi="SimSun" w:eastAsia="SimSun" w:cs="SimSun"/>
          <w:sz w:val="21"/>
          <w:szCs w:val="21"/>
          <w:spacing w:val="-3"/>
        </w:rPr>
        <w:t xml:space="preserve"> </w:t>
      </w:r>
      <w:r>
        <w:rPr>
          <w:rFonts w:ascii="SimSun" w:hAnsi="SimSun" w:eastAsia="SimSun" w:cs="SimSun"/>
          <w:sz w:val="21"/>
          <w:szCs w:val="21"/>
          <w:spacing w:val="3"/>
        </w:rPr>
        <w:t>以下、</w:t>
      </w:r>
      <w:r>
        <w:rPr>
          <w:rFonts w:ascii="SimSun" w:hAnsi="SimSun" w:eastAsia="SimSun" w:cs="SimSun"/>
          <w:sz w:val="21"/>
          <w:szCs w:val="21"/>
        </w:rPr>
        <w:t>HDL</w:t>
      </w:r>
      <w:r>
        <w:rPr>
          <w:rFonts w:ascii="SimSun" w:hAnsi="SimSun" w:eastAsia="SimSun" w:cs="SimSun"/>
          <w:sz w:val="21"/>
          <w:szCs w:val="21"/>
          <w:spacing w:val="3"/>
        </w:rPr>
        <w:t>-C</w:t>
      </w:r>
      <w:r>
        <w:rPr>
          <w:rFonts w:ascii="SimSun" w:hAnsi="SimSun" w:eastAsia="SimSun" w:cs="SimSun"/>
          <w:sz w:val="21"/>
          <w:szCs w:val="21"/>
          <w:spacing w:val="33"/>
        </w:rPr>
        <w:t xml:space="preserve"> </w:t>
      </w:r>
      <w:r>
        <w:rPr>
          <w:rFonts w:ascii="SimSun" w:hAnsi="SimSun" w:eastAsia="SimSun" w:cs="SimSun"/>
          <w:sz w:val="21"/>
          <w:szCs w:val="21"/>
          <w:spacing w:val="3"/>
        </w:rPr>
        <w:t>在1.0</w:t>
      </w:r>
      <w:r>
        <w:rPr>
          <w:rFonts w:ascii="SimSun" w:hAnsi="SimSun" w:eastAsia="SimSun" w:cs="SimSun"/>
          <w:sz w:val="21"/>
          <w:szCs w:val="21"/>
        </w:rPr>
        <w:t>mmol</w:t>
      </w:r>
      <w:r>
        <w:rPr>
          <w:rFonts w:ascii="SimSun" w:hAnsi="SimSun" w:eastAsia="SimSun" w:cs="SimSun"/>
          <w:sz w:val="21"/>
          <w:szCs w:val="21"/>
          <w:spacing w:val="3"/>
        </w:rPr>
        <w:t>/L</w:t>
      </w:r>
      <w:r>
        <w:rPr>
          <w:rFonts w:ascii="SimSun" w:hAnsi="SimSun" w:eastAsia="SimSun" w:cs="SimSun"/>
          <w:sz w:val="21"/>
          <w:szCs w:val="21"/>
          <w:spacing w:val="8"/>
        </w:rPr>
        <w:t xml:space="preserve"> </w:t>
      </w:r>
      <w:r>
        <w:rPr>
          <w:rFonts w:ascii="SimSun" w:hAnsi="SimSun" w:eastAsia="SimSun" w:cs="SimSun"/>
          <w:sz w:val="21"/>
          <w:szCs w:val="21"/>
          <w:spacing w:val="3"/>
        </w:rPr>
        <w:t>以上。用药首选他汀类药</w:t>
      </w:r>
      <w:r>
        <w:rPr>
          <w:rFonts w:ascii="SimSun" w:hAnsi="SimSun" w:eastAsia="SimSun" w:cs="SimSun"/>
          <w:sz w:val="21"/>
          <w:szCs w:val="21"/>
          <w:spacing w:val="2"/>
        </w:rPr>
        <w:t>物，如</w:t>
      </w:r>
      <w:r>
        <w:rPr>
          <w:rFonts w:ascii="SimSun" w:hAnsi="SimSun" w:eastAsia="SimSun" w:cs="SimSun"/>
          <w:sz w:val="21"/>
          <w:szCs w:val="21"/>
        </w:rPr>
        <w:t xml:space="preserve"> </w:t>
      </w:r>
      <w:r>
        <w:rPr>
          <w:rFonts w:ascii="SimSun" w:hAnsi="SimSun" w:eastAsia="SimSun" w:cs="SimSun"/>
          <w:sz w:val="21"/>
          <w:szCs w:val="21"/>
          <w:spacing w:val="2"/>
        </w:rPr>
        <w:t>合并高</w:t>
      </w:r>
      <w:r>
        <w:rPr>
          <w:rFonts w:ascii="SimSun" w:hAnsi="SimSun" w:eastAsia="SimSun" w:cs="SimSun"/>
          <w:sz w:val="21"/>
          <w:szCs w:val="21"/>
        </w:rPr>
        <w:t>TG</w:t>
      </w:r>
      <w:r>
        <w:rPr>
          <w:rFonts w:ascii="SimSun" w:hAnsi="SimSun" w:eastAsia="SimSun" w:cs="SimSun"/>
          <w:sz w:val="21"/>
          <w:szCs w:val="21"/>
          <w:spacing w:val="14"/>
        </w:rPr>
        <w:t xml:space="preserve"> </w:t>
      </w:r>
      <w:r>
        <w:rPr>
          <w:rFonts w:ascii="SimSun" w:hAnsi="SimSun" w:eastAsia="SimSun" w:cs="SimSun"/>
          <w:sz w:val="21"/>
          <w:szCs w:val="21"/>
          <w:spacing w:val="2"/>
        </w:rPr>
        <w:t>伴或不伴低</w:t>
      </w:r>
      <w:r>
        <w:rPr>
          <w:rFonts w:ascii="SimSun" w:hAnsi="SimSun" w:eastAsia="SimSun" w:cs="SimSun"/>
          <w:sz w:val="21"/>
          <w:szCs w:val="21"/>
        </w:rPr>
        <w:t>HDL</w:t>
      </w:r>
      <w:r>
        <w:rPr>
          <w:rFonts w:ascii="SimSun" w:hAnsi="SimSun" w:eastAsia="SimSun" w:cs="SimSun"/>
          <w:sz w:val="21"/>
          <w:szCs w:val="21"/>
          <w:spacing w:val="2"/>
        </w:rPr>
        <w:t>-C</w:t>
      </w:r>
      <w:r>
        <w:rPr>
          <w:rFonts w:ascii="SimSun" w:hAnsi="SimSun" w:eastAsia="SimSun" w:cs="SimSun"/>
          <w:sz w:val="21"/>
          <w:szCs w:val="21"/>
          <w:spacing w:val="33"/>
        </w:rPr>
        <w:t xml:space="preserve"> </w:t>
      </w:r>
      <w:r>
        <w:rPr>
          <w:rFonts w:ascii="SimSun" w:hAnsi="SimSun" w:eastAsia="SimSun" w:cs="SimSun"/>
          <w:sz w:val="21"/>
          <w:szCs w:val="21"/>
          <w:spacing w:val="2"/>
        </w:rPr>
        <w:t>者，可采用他汀类与贝特类药物联合应用。</w:t>
      </w:r>
    </w:p>
    <w:p>
      <w:pPr>
        <w:ind w:right="1130" w:firstLine="450"/>
        <w:spacing w:before="90" w:line="273" w:lineRule="auto"/>
        <w:rPr>
          <w:rFonts w:ascii="SimSun" w:hAnsi="SimSun" w:eastAsia="SimSun" w:cs="SimSun"/>
          <w:sz w:val="21"/>
          <w:szCs w:val="21"/>
        </w:rPr>
      </w:pPr>
      <w:r>
        <w:rPr>
          <w:rFonts w:ascii="SimSun" w:hAnsi="SimSun" w:eastAsia="SimSun" w:cs="SimSun"/>
          <w:sz w:val="21"/>
          <w:szCs w:val="21"/>
          <w:spacing w:val="3"/>
        </w:rPr>
        <w:t>2.</w:t>
      </w:r>
      <w:r>
        <w:rPr>
          <w:rFonts w:ascii="SimSun" w:hAnsi="SimSun" w:eastAsia="SimSun" w:cs="SimSun"/>
          <w:sz w:val="21"/>
          <w:szCs w:val="21"/>
          <w:spacing w:val="-30"/>
        </w:rPr>
        <w:t xml:space="preserve"> </w:t>
      </w:r>
      <w:r>
        <w:rPr>
          <w:rFonts w:ascii="SimSun" w:hAnsi="SimSun" w:eastAsia="SimSun" w:cs="SimSun"/>
          <w:sz w:val="21"/>
          <w:szCs w:val="21"/>
          <w:spacing w:val="3"/>
        </w:rPr>
        <w:t>高血压</w:t>
      </w:r>
      <w:r>
        <w:rPr>
          <w:rFonts w:ascii="SimSun" w:hAnsi="SimSun" w:eastAsia="SimSun" w:cs="SimSun"/>
          <w:sz w:val="21"/>
          <w:szCs w:val="21"/>
          <w:spacing w:val="85"/>
        </w:rPr>
        <w:t xml:space="preserve"> </w:t>
      </w:r>
      <w:r>
        <w:rPr>
          <w:rFonts w:ascii="SimSun" w:hAnsi="SimSun" w:eastAsia="SimSun" w:cs="SimSun"/>
          <w:sz w:val="21"/>
          <w:szCs w:val="21"/>
          <w:spacing w:val="3"/>
        </w:rPr>
        <w:t>调脂治疗能够使多数高血压病人获益，特别是在减少冠心病事件方面。对于收缩压</w:t>
      </w:r>
      <w:r>
        <w:rPr>
          <w:rFonts w:ascii="SimSun" w:hAnsi="SimSun" w:eastAsia="SimSun" w:cs="SimSun"/>
          <w:sz w:val="21"/>
          <w:szCs w:val="21"/>
        </w:rPr>
        <w:t xml:space="preserve"> </w:t>
      </w:r>
      <w:r>
        <w:rPr>
          <w:rFonts w:ascii="SimSun" w:hAnsi="SimSun" w:eastAsia="SimSun" w:cs="SimSun"/>
          <w:sz w:val="21"/>
          <w:szCs w:val="21"/>
          <w:spacing w:val="-1"/>
        </w:rPr>
        <w:t>&gt;143.5mmHg</w:t>
      </w:r>
      <w:r>
        <w:rPr>
          <w:rFonts w:ascii="SimSun" w:hAnsi="SimSun" w:eastAsia="SimSun" w:cs="SimSun"/>
          <w:sz w:val="21"/>
          <w:szCs w:val="21"/>
          <w:spacing w:val="5"/>
        </w:rPr>
        <w:t xml:space="preserve">  </w:t>
      </w:r>
      <w:r>
        <w:rPr>
          <w:rFonts w:ascii="SimSun" w:hAnsi="SimSun" w:eastAsia="SimSun" w:cs="SimSun"/>
          <w:sz w:val="21"/>
          <w:szCs w:val="21"/>
          <w:spacing w:val="-1"/>
        </w:rPr>
        <w:t>的亚组人群，他汀与降压药联合应用，使心血管危险下降更为显著。中等危险的高血压</w:t>
      </w:r>
      <w:r>
        <w:rPr>
          <w:rFonts w:ascii="SimSun" w:hAnsi="SimSun" w:eastAsia="SimSun" w:cs="SimSun"/>
          <w:sz w:val="21"/>
          <w:szCs w:val="21"/>
          <w:spacing w:val="1"/>
        </w:rPr>
        <w:t xml:space="preserve"> </w:t>
      </w:r>
      <w:r>
        <w:rPr>
          <w:rFonts w:ascii="SimSun" w:hAnsi="SimSun" w:eastAsia="SimSun" w:cs="SimSun"/>
          <w:sz w:val="21"/>
          <w:szCs w:val="21"/>
          <w:spacing w:val="-2"/>
        </w:rPr>
        <w:t>病人均应启动他汀治疗，根据不同危险程度确定调脂达标值。</w:t>
      </w:r>
    </w:p>
    <w:p>
      <w:pPr>
        <w:ind w:right="1146" w:firstLine="450"/>
        <w:spacing w:before="92" w:line="283" w:lineRule="auto"/>
        <w:rPr>
          <w:rFonts w:ascii="SimSun" w:hAnsi="SimSun" w:eastAsia="SimSun" w:cs="SimSun"/>
          <w:sz w:val="21"/>
          <w:szCs w:val="21"/>
        </w:rPr>
      </w:pPr>
      <w:r>
        <w:rPr>
          <w:rFonts w:ascii="SimSun" w:hAnsi="SimSun" w:eastAsia="SimSun" w:cs="SimSun"/>
          <w:sz w:val="21"/>
          <w:szCs w:val="21"/>
          <w:spacing w:val="3"/>
        </w:rPr>
        <w:t>3.</w:t>
      </w:r>
      <w:r>
        <w:rPr>
          <w:rFonts w:ascii="SimSun" w:hAnsi="SimSun" w:eastAsia="SimSun" w:cs="SimSun"/>
          <w:sz w:val="21"/>
          <w:szCs w:val="21"/>
          <w:spacing w:val="-43"/>
        </w:rPr>
        <w:t xml:space="preserve"> </w:t>
      </w:r>
      <w:r>
        <w:rPr>
          <w:rFonts w:ascii="SimSun" w:hAnsi="SimSun" w:eastAsia="SimSun" w:cs="SimSun"/>
          <w:sz w:val="21"/>
          <w:szCs w:val="21"/>
          <w:spacing w:val="3"/>
        </w:rPr>
        <w:t>代谢综合征</w:t>
      </w:r>
      <w:r>
        <w:rPr>
          <w:rFonts w:ascii="SimSun" w:hAnsi="SimSun" w:eastAsia="SimSun" w:cs="SimSun"/>
          <w:sz w:val="21"/>
          <w:szCs w:val="21"/>
          <w:spacing w:val="85"/>
        </w:rPr>
        <w:t xml:space="preserve"> </w:t>
      </w:r>
      <w:r>
        <w:rPr>
          <w:rFonts w:ascii="SimSun" w:hAnsi="SimSun" w:eastAsia="SimSun" w:cs="SimSun"/>
          <w:sz w:val="21"/>
          <w:szCs w:val="21"/>
          <w:spacing w:val="3"/>
        </w:rPr>
        <w:t>代谢综合征是一组以肥胖、高血糖、高血压以及</w:t>
      </w:r>
      <w:r>
        <w:rPr>
          <w:rFonts w:ascii="SimSun" w:hAnsi="SimSun" w:eastAsia="SimSun" w:cs="SimSun"/>
          <w:sz w:val="21"/>
          <w:szCs w:val="21"/>
          <w:spacing w:val="2"/>
        </w:rPr>
        <w:t>血脂异常[高</w:t>
      </w:r>
      <w:r>
        <w:rPr>
          <w:rFonts w:ascii="SimSun" w:hAnsi="SimSun" w:eastAsia="SimSun" w:cs="SimSun"/>
          <w:sz w:val="21"/>
          <w:szCs w:val="21"/>
        </w:rPr>
        <w:t>TG</w:t>
      </w:r>
      <w:r>
        <w:rPr>
          <w:rFonts w:ascii="SimSun" w:hAnsi="SimSun" w:eastAsia="SimSun" w:cs="SimSun"/>
          <w:sz w:val="21"/>
          <w:szCs w:val="21"/>
          <w:spacing w:val="10"/>
        </w:rPr>
        <w:t xml:space="preserve"> </w:t>
      </w:r>
      <w:r>
        <w:rPr>
          <w:rFonts w:ascii="SimSun" w:hAnsi="SimSun" w:eastAsia="SimSun" w:cs="SimSun"/>
          <w:sz w:val="21"/>
          <w:szCs w:val="21"/>
          <w:spacing w:val="2"/>
        </w:rPr>
        <w:t>血症和(或)低</w:t>
      </w:r>
      <w:r>
        <w:rPr>
          <w:rFonts w:ascii="SimSun" w:hAnsi="SimSun" w:eastAsia="SimSun" w:cs="SimSun"/>
          <w:sz w:val="21"/>
          <w:szCs w:val="21"/>
        </w:rPr>
        <w:t xml:space="preserve"> </w:t>
      </w:r>
      <w:r>
        <w:rPr>
          <w:rFonts w:ascii="SimSun" w:hAnsi="SimSun" w:eastAsia="SimSun" w:cs="SimSun"/>
          <w:sz w:val="21"/>
          <w:szCs w:val="21"/>
        </w:rPr>
        <w:t>HDL</w:t>
      </w:r>
      <w:r>
        <w:rPr>
          <w:rFonts w:ascii="SimSun" w:hAnsi="SimSun" w:eastAsia="SimSun" w:cs="SimSun"/>
          <w:sz w:val="21"/>
          <w:szCs w:val="21"/>
          <w:spacing w:val="6"/>
        </w:rPr>
        <w:t>-C</w:t>
      </w:r>
      <w:r>
        <w:rPr>
          <w:rFonts w:ascii="SimSun" w:hAnsi="SimSun" w:eastAsia="SimSun" w:cs="SimSun"/>
          <w:sz w:val="21"/>
          <w:szCs w:val="21"/>
          <w:spacing w:val="21"/>
        </w:rPr>
        <w:t xml:space="preserve"> </w:t>
      </w:r>
      <w:r>
        <w:rPr>
          <w:rFonts w:ascii="SimSun" w:hAnsi="SimSun" w:eastAsia="SimSun" w:cs="SimSun"/>
          <w:sz w:val="21"/>
          <w:szCs w:val="21"/>
          <w:spacing w:val="6"/>
        </w:rPr>
        <w:t>血症]集结发病的临床综合征。代谢综合征病人是发生心血管疾病的高危人群。代谢综合征</w:t>
      </w:r>
      <w:r>
        <w:rPr>
          <w:rFonts w:ascii="SimSun" w:hAnsi="SimSun" w:eastAsia="SimSun" w:cs="SimSun"/>
          <w:sz w:val="21"/>
          <w:szCs w:val="21"/>
        </w:rPr>
        <w:t xml:space="preserve"> </w:t>
      </w:r>
      <w:r>
        <w:rPr>
          <w:rFonts w:ascii="SimSun" w:hAnsi="SimSun" w:eastAsia="SimSun" w:cs="SimSun"/>
          <w:sz w:val="21"/>
          <w:szCs w:val="21"/>
          <w:spacing w:val="8"/>
        </w:rPr>
        <w:t>的主要防治目标是预防</w:t>
      </w:r>
      <w:r>
        <w:rPr>
          <w:rFonts w:ascii="SimSun" w:hAnsi="SimSun" w:eastAsia="SimSun" w:cs="SimSun"/>
          <w:sz w:val="21"/>
          <w:szCs w:val="21"/>
        </w:rPr>
        <w:t>ASCVD</w:t>
      </w:r>
      <w:r>
        <w:rPr>
          <w:rFonts w:ascii="SimSun" w:hAnsi="SimSun" w:eastAsia="SimSun" w:cs="SimSun"/>
          <w:sz w:val="21"/>
          <w:szCs w:val="21"/>
          <w:spacing w:val="9"/>
        </w:rPr>
        <w:t xml:space="preserve">  </w:t>
      </w:r>
      <w:r>
        <w:rPr>
          <w:rFonts w:ascii="SimSun" w:hAnsi="SimSun" w:eastAsia="SimSun" w:cs="SimSun"/>
          <w:sz w:val="21"/>
          <w:szCs w:val="21"/>
          <w:spacing w:val="8"/>
        </w:rPr>
        <w:t>以及2型糖尿病，对已有</w:t>
      </w:r>
      <w:r>
        <w:rPr>
          <w:rFonts w:ascii="SimSun" w:hAnsi="SimSun" w:eastAsia="SimSun" w:cs="SimSun"/>
          <w:sz w:val="21"/>
          <w:szCs w:val="21"/>
        </w:rPr>
        <w:t>ASCVD</w:t>
      </w:r>
      <w:r>
        <w:rPr>
          <w:rFonts w:ascii="SimSun" w:hAnsi="SimSun" w:eastAsia="SimSun" w:cs="SimSun"/>
          <w:sz w:val="21"/>
          <w:szCs w:val="21"/>
          <w:spacing w:val="71"/>
        </w:rPr>
        <w:t xml:space="preserve"> </w:t>
      </w:r>
      <w:r>
        <w:rPr>
          <w:rFonts w:ascii="SimSun" w:hAnsi="SimSun" w:eastAsia="SimSun" w:cs="SimSun"/>
          <w:sz w:val="21"/>
          <w:szCs w:val="21"/>
          <w:spacing w:val="8"/>
        </w:rPr>
        <w:t>者要预防心血管事件再发。原则上</w:t>
      </w:r>
      <w:r>
        <w:rPr>
          <w:rFonts w:ascii="SimSun" w:hAnsi="SimSun" w:eastAsia="SimSun" w:cs="SimSun"/>
          <w:sz w:val="21"/>
          <w:szCs w:val="21"/>
        </w:rPr>
        <w:t xml:space="preserve"> </w:t>
      </w:r>
      <w:r>
        <w:rPr>
          <w:rFonts w:ascii="SimSun" w:hAnsi="SimSun" w:eastAsia="SimSun" w:cs="SimSun"/>
          <w:sz w:val="21"/>
          <w:szCs w:val="21"/>
          <w:spacing w:val="-1"/>
        </w:rPr>
        <w:t>应先启动生活方式治疗，如果不能达标，则应针对各组分采取相应药物治疗。代谢综合征血脂代谢紊</w:t>
      </w:r>
      <w:r>
        <w:rPr>
          <w:rFonts w:ascii="SimSun" w:hAnsi="SimSun" w:eastAsia="SimSun" w:cs="SimSun"/>
          <w:sz w:val="21"/>
          <w:szCs w:val="21"/>
          <w:spacing w:val="4"/>
        </w:rPr>
        <w:t xml:space="preserve"> </w:t>
      </w:r>
      <w:r>
        <w:rPr>
          <w:rFonts w:ascii="SimSun" w:hAnsi="SimSun" w:eastAsia="SimSun" w:cs="SimSun"/>
          <w:sz w:val="21"/>
          <w:szCs w:val="21"/>
          <w:spacing w:val="1"/>
        </w:rPr>
        <w:t>乱的治疗目标是</w:t>
      </w:r>
      <w:r>
        <w:rPr>
          <w:rFonts w:ascii="SimSun" w:hAnsi="SimSun" w:eastAsia="SimSun" w:cs="SimSun"/>
          <w:sz w:val="21"/>
          <w:szCs w:val="21"/>
        </w:rPr>
        <w:t>LDL</w:t>
      </w:r>
      <w:r>
        <w:rPr>
          <w:rFonts w:ascii="SimSun" w:hAnsi="SimSun" w:eastAsia="SimSun" w:cs="SimSun"/>
          <w:sz w:val="21"/>
          <w:szCs w:val="21"/>
          <w:spacing w:val="1"/>
        </w:rPr>
        <w:t>-C&lt;2.6</w:t>
      </w:r>
      <w:r>
        <w:rPr>
          <w:rFonts w:ascii="SimSun" w:hAnsi="SimSun" w:eastAsia="SimSun" w:cs="SimSun"/>
          <w:sz w:val="21"/>
          <w:szCs w:val="21"/>
        </w:rPr>
        <w:t>mmol</w:t>
      </w:r>
      <w:r>
        <w:rPr>
          <w:rFonts w:ascii="SimSun" w:hAnsi="SimSun" w:eastAsia="SimSun" w:cs="SimSun"/>
          <w:sz w:val="21"/>
          <w:szCs w:val="21"/>
          <w:spacing w:val="1"/>
        </w:rPr>
        <w:t>/L、</w:t>
      </w:r>
      <w:r>
        <w:rPr>
          <w:rFonts w:ascii="SimSun" w:hAnsi="SimSun" w:eastAsia="SimSun" w:cs="SimSun"/>
          <w:sz w:val="21"/>
          <w:szCs w:val="21"/>
        </w:rPr>
        <w:t>TG</w:t>
      </w:r>
      <w:r>
        <w:rPr>
          <w:rFonts w:ascii="SimSun" w:hAnsi="SimSun" w:eastAsia="SimSun" w:cs="SimSun"/>
          <w:sz w:val="21"/>
          <w:szCs w:val="21"/>
          <w:spacing w:val="1"/>
        </w:rPr>
        <w:t>&lt;1.7</w:t>
      </w:r>
      <w:r>
        <w:rPr>
          <w:rFonts w:ascii="SimSun" w:hAnsi="SimSun" w:eastAsia="SimSun" w:cs="SimSun"/>
          <w:sz w:val="21"/>
          <w:szCs w:val="21"/>
        </w:rPr>
        <w:t>mmol</w:t>
      </w:r>
      <w:r>
        <w:rPr>
          <w:rFonts w:ascii="SimSun" w:hAnsi="SimSun" w:eastAsia="SimSun" w:cs="SimSun"/>
          <w:sz w:val="21"/>
          <w:szCs w:val="21"/>
          <w:spacing w:val="1"/>
        </w:rPr>
        <w:t>/</w:t>
      </w:r>
      <w:r>
        <w:rPr>
          <w:rFonts w:ascii="SimSun" w:hAnsi="SimSun" w:eastAsia="SimSun" w:cs="SimSun"/>
          <w:sz w:val="21"/>
          <w:szCs w:val="21"/>
        </w:rPr>
        <w:t>L、HDL-C≥1.0mmol/L。</w:t>
      </w:r>
    </w:p>
    <w:p>
      <w:pPr>
        <w:ind w:left="450"/>
        <w:spacing w:before="88" w:line="219" w:lineRule="auto"/>
        <w:rPr>
          <w:rFonts w:ascii="SimSun" w:hAnsi="SimSun" w:eastAsia="SimSun" w:cs="SimSun"/>
          <w:sz w:val="21"/>
          <w:szCs w:val="21"/>
        </w:rPr>
      </w:pPr>
      <w:r>
        <w:rPr>
          <w:rFonts w:ascii="SimSun" w:hAnsi="SimSun" w:eastAsia="SimSun" w:cs="SimSun"/>
          <w:sz w:val="21"/>
          <w:szCs w:val="21"/>
          <w:spacing w:val="4"/>
        </w:rPr>
        <w:t>4.</w:t>
      </w:r>
      <w:r>
        <w:rPr>
          <w:rFonts w:ascii="SimSun" w:hAnsi="SimSun" w:eastAsia="SimSun" w:cs="SimSun"/>
          <w:sz w:val="21"/>
          <w:szCs w:val="21"/>
          <w:spacing w:val="-28"/>
        </w:rPr>
        <w:t xml:space="preserve"> </w:t>
      </w:r>
      <w:r>
        <w:rPr>
          <w:rFonts w:ascii="SimSun" w:hAnsi="SimSun" w:eastAsia="SimSun" w:cs="SimSun"/>
          <w:sz w:val="21"/>
          <w:szCs w:val="21"/>
          <w:spacing w:val="4"/>
        </w:rPr>
        <w:t>慢性肾脏疾病</w:t>
      </w:r>
      <w:r>
        <w:rPr>
          <w:rFonts w:ascii="SimSun" w:hAnsi="SimSun" w:eastAsia="SimSun" w:cs="SimSun"/>
          <w:sz w:val="21"/>
          <w:szCs w:val="21"/>
          <w:spacing w:val="-50"/>
        </w:rPr>
        <w:t xml:space="preserve"> </w:t>
      </w:r>
      <w:r>
        <w:rPr>
          <w:rFonts w:ascii="SimSun" w:hAnsi="SimSun" w:eastAsia="SimSun" w:cs="SimSun"/>
          <w:sz w:val="21"/>
          <w:szCs w:val="21"/>
          <w:spacing w:val="4"/>
        </w:rPr>
        <w:t>(</w:t>
      </w:r>
      <w:r>
        <w:rPr>
          <w:rFonts w:ascii="SimSun" w:hAnsi="SimSun" w:eastAsia="SimSun" w:cs="SimSun"/>
          <w:sz w:val="21"/>
          <w:szCs w:val="21"/>
        </w:rPr>
        <w:t>CKD</w:t>
      </w:r>
      <w:r>
        <w:rPr>
          <w:rFonts w:ascii="SimSun" w:hAnsi="SimSun" w:eastAsia="SimSun" w:cs="SimSun"/>
          <w:sz w:val="21"/>
          <w:szCs w:val="21"/>
          <w:spacing w:val="4"/>
        </w:rPr>
        <w:t>)</w:t>
      </w:r>
      <w:r>
        <w:rPr>
          <w:rFonts w:ascii="SimSun" w:hAnsi="SimSun" w:eastAsia="SimSun" w:cs="SimSun"/>
          <w:sz w:val="21"/>
          <w:szCs w:val="21"/>
          <w:spacing w:val="1"/>
        </w:rPr>
        <w:t xml:space="preserve">     </w:t>
      </w:r>
      <w:r>
        <w:rPr>
          <w:rFonts w:ascii="SimSun" w:hAnsi="SimSun" w:eastAsia="SimSun" w:cs="SimSun"/>
          <w:sz w:val="21"/>
          <w:szCs w:val="21"/>
        </w:rPr>
        <w:t>CKD</w:t>
      </w:r>
      <w:r>
        <w:rPr>
          <w:rFonts w:ascii="SimSun" w:hAnsi="SimSun" w:eastAsia="SimSun" w:cs="SimSun"/>
          <w:sz w:val="21"/>
          <w:szCs w:val="21"/>
          <w:spacing w:val="46"/>
        </w:rPr>
        <w:t xml:space="preserve"> </w:t>
      </w:r>
      <w:r>
        <w:rPr>
          <w:rFonts w:ascii="SimSun" w:hAnsi="SimSun" w:eastAsia="SimSun" w:cs="SimSun"/>
          <w:sz w:val="21"/>
          <w:szCs w:val="21"/>
          <w:spacing w:val="4"/>
        </w:rPr>
        <w:t>常伴随血脂代谢异常并促进</w:t>
      </w:r>
      <w:r>
        <w:rPr>
          <w:rFonts w:ascii="SimSun" w:hAnsi="SimSun" w:eastAsia="SimSun" w:cs="SimSun"/>
          <w:sz w:val="21"/>
          <w:szCs w:val="21"/>
        </w:rPr>
        <w:t>ASCVD</w:t>
      </w:r>
      <w:r>
        <w:rPr>
          <w:rFonts w:ascii="SimSun" w:hAnsi="SimSun" w:eastAsia="SimSun" w:cs="SimSun"/>
          <w:sz w:val="21"/>
          <w:szCs w:val="21"/>
          <w:spacing w:val="81"/>
        </w:rPr>
        <w:t xml:space="preserve"> </w:t>
      </w:r>
      <w:r>
        <w:rPr>
          <w:rFonts w:ascii="SimSun" w:hAnsi="SimSun" w:eastAsia="SimSun" w:cs="SimSun"/>
          <w:sz w:val="21"/>
          <w:szCs w:val="21"/>
          <w:spacing w:val="4"/>
        </w:rPr>
        <w:t>的发</w:t>
      </w:r>
      <w:r>
        <w:rPr>
          <w:rFonts w:ascii="SimSun" w:hAnsi="SimSun" w:eastAsia="SimSun" w:cs="SimSun"/>
          <w:sz w:val="21"/>
          <w:szCs w:val="21"/>
          <w:spacing w:val="3"/>
        </w:rPr>
        <w:t>生。在可耐受的前提</w:t>
      </w:r>
    </w:p>
    <w:p>
      <w:pPr>
        <w:ind w:right="1188"/>
        <w:spacing w:before="88" w:line="273" w:lineRule="auto"/>
        <w:rPr>
          <w:rFonts w:ascii="SimSun" w:hAnsi="SimSun" w:eastAsia="SimSun" w:cs="SimSun"/>
          <w:sz w:val="21"/>
          <w:szCs w:val="21"/>
        </w:rPr>
      </w:pPr>
      <w:r>
        <w:rPr>
          <w:rFonts w:ascii="SimSun" w:hAnsi="SimSun" w:eastAsia="SimSun" w:cs="SimSun"/>
          <w:sz w:val="21"/>
          <w:szCs w:val="21"/>
          <w:spacing w:val="2"/>
        </w:rPr>
        <w:t>下，推荐</w:t>
      </w:r>
      <w:r>
        <w:rPr>
          <w:rFonts w:ascii="SimSun" w:hAnsi="SimSun" w:eastAsia="SimSun" w:cs="SimSun"/>
          <w:sz w:val="21"/>
          <w:szCs w:val="21"/>
        </w:rPr>
        <w:t>CKD</w:t>
      </w:r>
      <w:r>
        <w:rPr>
          <w:rFonts w:ascii="SimSun" w:hAnsi="SimSun" w:eastAsia="SimSun" w:cs="SimSun"/>
          <w:sz w:val="21"/>
          <w:szCs w:val="21"/>
          <w:spacing w:val="74"/>
        </w:rPr>
        <w:t xml:space="preserve"> </w:t>
      </w:r>
      <w:r>
        <w:rPr>
          <w:rFonts w:ascii="SimSun" w:hAnsi="SimSun" w:eastAsia="SimSun" w:cs="SimSun"/>
          <w:sz w:val="21"/>
          <w:szCs w:val="21"/>
          <w:spacing w:val="2"/>
        </w:rPr>
        <w:t>病人接受他汀类治疗。治疗目标：轻、中度</w:t>
      </w:r>
      <w:r>
        <w:rPr>
          <w:rFonts w:ascii="SimSun" w:hAnsi="SimSun" w:eastAsia="SimSun" w:cs="SimSun"/>
          <w:sz w:val="21"/>
          <w:szCs w:val="21"/>
          <w:spacing w:val="-48"/>
        </w:rPr>
        <w:t xml:space="preserve"> </w:t>
      </w:r>
      <w:r>
        <w:rPr>
          <w:rFonts w:ascii="SimSun" w:hAnsi="SimSun" w:eastAsia="SimSun" w:cs="SimSun"/>
          <w:sz w:val="21"/>
          <w:szCs w:val="21"/>
        </w:rPr>
        <w:t>CKD</w:t>
      </w:r>
      <w:r>
        <w:rPr>
          <w:rFonts w:ascii="SimSun" w:hAnsi="SimSun" w:eastAsia="SimSun" w:cs="SimSun"/>
          <w:sz w:val="21"/>
          <w:szCs w:val="21"/>
          <w:spacing w:val="57"/>
        </w:rPr>
        <w:t xml:space="preserve"> </w:t>
      </w:r>
      <w:r>
        <w:rPr>
          <w:rFonts w:ascii="SimSun" w:hAnsi="SimSun" w:eastAsia="SimSun" w:cs="SimSun"/>
          <w:sz w:val="21"/>
          <w:szCs w:val="21"/>
          <w:spacing w:val="2"/>
        </w:rPr>
        <w:t>者</w:t>
      </w:r>
      <w:r>
        <w:rPr>
          <w:rFonts w:ascii="SimSun" w:hAnsi="SimSun" w:eastAsia="SimSun" w:cs="SimSun"/>
          <w:sz w:val="21"/>
          <w:szCs w:val="21"/>
          <w:spacing w:val="-15"/>
        </w:rPr>
        <w:t xml:space="preserve"> </w:t>
      </w:r>
      <w:r>
        <w:rPr>
          <w:rFonts w:ascii="SimSun" w:hAnsi="SimSun" w:eastAsia="SimSun" w:cs="SimSun"/>
          <w:sz w:val="21"/>
          <w:szCs w:val="21"/>
        </w:rPr>
        <w:t>LDL</w:t>
      </w:r>
      <w:r>
        <w:rPr>
          <w:rFonts w:ascii="SimSun" w:hAnsi="SimSun" w:eastAsia="SimSun" w:cs="SimSun"/>
          <w:sz w:val="21"/>
          <w:szCs w:val="21"/>
          <w:spacing w:val="2"/>
        </w:rPr>
        <w:t>-C&lt;2.6</w:t>
      </w:r>
      <w:r>
        <w:rPr>
          <w:rFonts w:ascii="SimSun" w:hAnsi="SimSun" w:eastAsia="SimSun" w:cs="SimSun"/>
          <w:sz w:val="21"/>
          <w:szCs w:val="21"/>
        </w:rPr>
        <w:t>mmol</w:t>
      </w:r>
      <w:r>
        <w:rPr>
          <w:rFonts w:ascii="SimSun" w:hAnsi="SimSun" w:eastAsia="SimSun" w:cs="SimSun"/>
          <w:sz w:val="21"/>
          <w:szCs w:val="21"/>
          <w:spacing w:val="2"/>
        </w:rPr>
        <w:t>/L,</w:t>
      </w:r>
      <w:r>
        <w:rPr>
          <w:rFonts w:ascii="SimSun" w:hAnsi="SimSun" w:eastAsia="SimSun" w:cs="SimSun"/>
          <w:sz w:val="21"/>
          <w:szCs w:val="21"/>
          <w:spacing w:val="3"/>
        </w:rPr>
        <w:t xml:space="preserve">  </w:t>
      </w:r>
      <w:r>
        <w:rPr>
          <w:rFonts w:ascii="SimSun" w:hAnsi="SimSun" w:eastAsia="SimSun" w:cs="SimSun"/>
          <w:sz w:val="21"/>
          <w:szCs w:val="21"/>
          <w:spacing w:val="2"/>
        </w:rPr>
        <w:t>非-</w:t>
      </w:r>
      <w:r>
        <w:rPr>
          <w:rFonts w:ascii="SimSun" w:hAnsi="SimSun" w:eastAsia="SimSun" w:cs="SimSun"/>
          <w:sz w:val="21"/>
          <w:szCs w:val="21"/>
        </w:rPr>
        <w:t>HDL</w:t>
      </w:r>
      <w:r>
        <w:rPr>
          <w:rFonts w:ascii="SimSun" w:hAnsi="SimSun" w:eastAsia="SimSun" w:cs="SimSun"/>
          <w:sz w:val="21"/>
          <w:szCs w:val="21"/>
          <w:spacing w:val="2"/>
        </w:rPr>
        <w:t>-C&lt;</w:t>
      </w:r>
      <w:r>
        <w:rPr>
          <w:rFonts w:ascii="SimSun" w:hAnsi="SimSun" w:eastAsia="SimSun" w:cs="SimSun"/>
          <w:sz w:val="21"/>
          <w:szCs w:val="21"/>
        </w:rPr>
        <w:t xml:space="preserve">  </w:t>
      </w:r>
      <w:r>
        <w:rPr>
          <w:rFonts w:ascii="SimSun" w:hAnsi="SimSun" w:eastAsia="SimSun" w:cs="SimSun"/>
          <w:sz w:val="21"/>
          <w:szCs w:val="21"/>
        </w:rPr>
        <w:t>3.4mmol/L</w:t>
      </w:r>
      <w:r>
        <w:rPr>
          <w:rFonts w:ascii="SimSun" w:hAnsi="SimSun" w:eastAsia="SimSun" w:cs="SimSun"/>
          <w:sz w:val="21"/>
          <w:szCs w:val="21"/>
          <w:spacing w:val="-1"/>
        </w:rPr>
        <w:t>;</w:t>
      </w:r>
      <w:r>
        <w:rPr>
          <w:rFonts w:ascii="SimSun" w:hAnsi="SimSun" w:eastAsia="SimSun" w:cs="SimSun"/>
          <w:sz w:val="21"/>
          <w:szCs w:val="21"/>
          <w:spacing w:val="-23"/>
        </w:rPr>
        <w:t xml:space="preserve"> </w:t>
      </w:r>
      <w:r>
        <w:rPr>
          <w:rFonts w:ascii="SimSun" w:hAnsi="SimSun" w:eastAsia="SimSun" w:cs="SimSun"/>
          <w:sz w:val="21"/>
          <w:szCs w:val="21"/>
          <w:spacing w:val="-1"/>
        </w:rPr>
        <w:t>重度</w:t>
      </w:r>
      <w:r>
        <w:rPr>
          <w:rFonts w:ascii="SimSun" w:hAnsi="SimSun" w:eastAsia="SimSun" w:cs="SimSun"/>
          <w:sz w:val="21"/>
          <w:szCs w:val="21"/>
        </w:rPr>
        <w:t>CKD</w:t>
      </w:r>
      <w:r>
        <w:rPr>
          <w:rFonts w:ascii="SimSun" w:hAnsi="SimSun" w:eastAsia="SimSun" w:cs="SimSun"/>
          <w:sz w:val="21"/>
          <w:szCs w:val="21"/>
          <w:spacing w:val="-1"/>
        </w:rPr>
        <w:t>、</w:t>
      </w:r>
      <w:r>
        <w:rPr>
          <w:rFonts w:ascii="SimSun" w:hAnsi="SimSun" w:eastAsia="SimSun" w:cs="SimSun"/>
          <w:sz w:val="21"/>
          <w:szCs w:val="21"/>
        </w:rPr>
        <w:t>CKD</w:t>
      </w:r>
      <w:r>
        <w:rPr>
          <w:rFonts w:ascii="SimSun" w:hAnsi="SimSun" w:eastAsia="SimSun" w:cs="SimSun"/>
          <w:sz w:val="21"/>
          <w:szCs w:val="21"/>
          <w:spacing w:val="31"/>
        </w:rPr>
        <w:t xml:space="preserve"> </w:t>
      </w:r>
      <w:r>
        <w:rPr>
          <w:rFonts w:ascii="SimSun" w:hAnsi="SimSun" w:eastAsia="SimSun" w:cs="SimSun"/>
          <w:sz w:val="21"/>
          <w:szCs w:val="21"/>
          <w:spacing w:val="-1"/>
        </w:rPr>
        <w:t>合并高血压或糖尿病者</w:t>
      </w:r>
      <w:r>
        <w:rPr>
          <w:rFonts w:ascii="SimSun" w:hAnsi="SimSun" w:eastAsia="SimSun" w:cs="SimSun"/>
          <w:sz w:val="21"/>
          <w:szCs w:val="21"/>
        </w:rPr>
        <w:t>LDL</w:t>
      </w:r>
      <w:r>
        <w:rPr>
          <w:rFonts w:ascii="SimSun" w:hAnsi="SimSun" w:eastAsia="SimSun" w:cs="SimSun"/>
          <w:sz w:val="21"/>
          <w:szCs w:val="21"/>
          <w:spacing w:val="-1"/>
        </w:rPr>
        <w:t>-C&lt;1.8</w:t>
      </w:r>
      <w:r>
        <w:rPr>
          <w:rFonts w:ascii="SimSun" w:hAnsi="SimSun" w:eastAsia="SimSun" w:cs="SimSun"/>
          <w:sz w:val="21"/>
          <w:szCs w:val="21"/>
        </w:rPr>
        <w:t>mmol</w:t>
      </w:r>
      <w:r>
        <w:rPr>
          <w:rFonts w:ascii="SimSun" w:hAnsi="SimSun" w:eastAsia="SimSun" w:cs="SimSun"/>
          <w:sz w:val="21"/>
          <w:szCs w:val="21"/>
          <w:spacing w:val="-1"/>
        </w:rPr>
        <w:t>/L,</w:t>
      </w:r>
      <w:r>
        <w:rPr>
          <w:rFonts w:ascii="SimSun" w:hAnsi="SimSun" w:eastAsia="SimSun" w:cs="SimSun"/>
          <w:sz w:val="21"/>
          <w:szCs w:val="21"/>
          <w:spacing w:val="32"/>
        </w:rPr>
        <w:t xml:space="preserve"> </w:t>
      </w:r>
      <w:r>
        <w:rPr>
          <w:rFonts w:ascii="SimSun" w:hAnsi="SimSun" w:eastAsia="SimSun" w:cs="SimSun"/>
          <w:sz w:val="21"/>
          <w:szCs w:val="21"/>
          <w:spacing w:val="-1"/>
        </w:rPr>
        <w:t>非-</w:t>
      </w:r>
      <w:r>
        <w:rPr>
          <w:rFonts w:ascii="SimSun" w:hAnsi="SimSun" w:eastAsia="SimSun" w:cs="SimSun"/>
          <w:sz w:val="21"/>
          <w:szCs w:val="21"/>
        </w:rPr>
        <w:t>HDL</w:t>
      </w:r>
      <w:r>
        <w:rPr>
          <w:rFonts w:ascii="SimSun" w:hAnsi="SimSun" w:eastAsia="SimSun" w:cs="SimSun"/>
          <w:sz w:val="21"/>
          <w:szCs w:val="21"/>
          <w:spacing w:val="-1"/>
        </w:rPr>
        <w:t>-C&lt;2.6</w:t>
      </w:r>
      <w:r>
        <w:rPr>
          <w:rFonts w:ascii="SimSun" w:hAnsi="SimSun" w:eastAsia="SimSun" w:cs="SimSun"/>
          <w:sz w:val="21"/>
          <w:szCs w:val="21"/>
        </w:rPr>
        <w:t>mmol</w:t>
      </w:r>
      <w:r>
        <w:rPr>
          <w:rFonts w:ascii="SimSun" w:hAnsi="SimSun" w:eastAsia="SimSun" w:cs="SimSun"/>
          <w:sz w:val="21"/>
          <w:szCs w:val="21"/>
          <w:spacing w:val="-1"/>
        </w:rPr>
        <w:t>/L。</w:t>
      </w:r>
      <w:r>
        <w:rPr>
          <w:rFonts w:ascii="SimSun" w:hAnsi="SimSun" w:eastAsia="SimSun" w:cs="SimSun"/>
          <w:sz w:val="21"/>
          <w:szCs w:val="21"/>
          <w:spacing w:val="20"/>
        </w:rPr>
        <w:t xml:space="preserve">  </w:t>
      </w:r>
      <w:r>
        <w:rPr>
          <w:rFonts w:ascii="SimSun" w:hAnsi="SimSun" w:eastAsia="SimSun" w:cs="SimSun"/>
          <w:sz w:val="21"/>
          <w:szCs w:val="21"/>
          <w:spacing w:val="-1"/>
        </w:rPr>
        <w:t>推荐</w:t>
      </w:r>
      <w:r>
        <w:rPr>
          <w:rFonts w:ascii="SimSun" w:hAnsi="SimSun" w:eastAsia="SimSun" w:cs="SimSun"/>
          <w:sz w:val="21"/>
          <w:szCs w:val="21"/>
          <w:spacing w:val="1"/>
        </w:rPr>
        <w:t xml:space="preserve"> </w:t>
      </w:r>
      <w:r>
        <w:rPr>
          <w:rFonts w:ascii="SimSun" w:hAnsi="SimSun" w:eastAsia="SimSun" w:cs="SimSun"/>
          <w:sz w:val="21"/>
          <w:szCs w:val="21"/>
          <w:spacing w:val="-3"/>
        </w:rPr>
        <w:t>中等强度他汀类治疗，必要时联合胆固醇吸收抑制剂。</w:t>
      </w:r>
    </w:p>
    <w:p>
      <w:pPr>
        <w:ind w:right="1054" w:firstLine="450"/>
        <w:spacing w:before="130" w:line="267" w:lineRule="auto"/>
        <w:jc w:val="both"/>
        <w:rPr>
          <w:rFonts w:ascii="SimSun" w:hAnsi="SimSun" w:eastAsia="SimSun" w:cs="SimSun"/>
          <w:sz w:val="21"/>
          <w:szCs w:val="21"/>
        </w:rPr>
      </w:pPr>
      <w:r>
        <w:rPr>
          <w:rFonts w:ascii="SimSun" w:hAnsi="SimSun" w:eastAsia="SimSun" w:cs="SimSun"/>
          <w:sz w:val="21"/>
          <w:szCs w:val="21"/>
        </w:rPr>
        <w:t>CKD</w:t>
      </w:r>
      <w:r>
        <w:rPr>
          <w:rFonts w:ascii="SimSun" w:hAnsi="SimSun" w:eastAsia="SimSun" w:cs="SimSun"/>
          <w:sz w:val="21"/>
          <w:szCs w:val="21"/>
          <w:spacing w:val="46"/>
        </w:rPr>
        <w:t xml:space="preserve"> </w:t>
      </w:r>
      <w:r>
        <w:rPr>
          <w:rFonts w:ascii="SimSun" w:hAnsi="SimSun" w:eastAsia="SimSun" w:cs="SimSun"/>
          <w:sz w:val="21"/>
          <w:szCs w:val="21"/>
        </w:rPr>
        <w:t>病人是他汀类引起肌病的高危人群，发病风险与他汀剂量密切相关，故应避免大剂量应</w:t>
      </w:r>
      <w:r>
        <w:rPr>
          <w:rFonts w:ascii="SimSun" w:hAnsi="SimSun" w:eastAsia="SimSun" w:cs="SimSun"/>
          <w:sz w:val="21"/>
          <w:szCs w:val="21"/>
          <w:spacing w:val="-1"/>
        </w:rPr>
        <w:t>用。</w:t>
      </w:r>
      <w:r>
        <w:rPr>
          <w:rFonts w:ascii="SimSun" w:hAnsi="SimSun" w:eastAsia="SimSun" w:cs="SimSun"/>
          <w:sz w:val="21"/>
          <w:szCs w:val="21"/>
        </w:rPr>
        <w:t xml:space="preserve"> </w:t>
      </w:r>
      <w:r>
        <w:rPr>
          <w:rFonts w:ascii="SimSun" w:hAnsi="SimSun" w:eastAsia="SimSun" w:cs="SimSun"/>
          <w:sz w:val="21"/>
          <w:szCs w:val="21"/>
          <w:spacing w:val="4"/>
        </w:rPr>
        <w:t>中等强度他汀治疗</w:t>
      </w:r>
      <w:r>
        <w:rPr>
          <w:rFonts w:ascii="SimSun" w:hAnsi="SimSun" w:eastAsia="SimSun" w:cs="SimSun"/>
          <w:sz w:val="21"/>
          <w:szCs w:val="21"/>
        </w:rPr>
        <w:t>LDL</w:t>
      </w:r>
      <w:r>
        <w:rPr>
          <w:rFonts w:ascii="SimSun" w:hAnsi="SimSun" w:eastAsia="SimSun" w:cs="SimSun"/>
          <w:sz w:val="21"/>
          <w:szCs w:val="21"/>
          <w:spacing w:val="4"/>
        </w:rPr>
        <w:t>-C</w:t>
      </w:r>
      <w:r>
        <w:rPr>
          <w:rFonts w:ascii="SimSun" w:hAnsi="SimSun" w:eastAsia="SimSun" w:cs="SimSun"/>
          <w:sz w:val="21"/>
          <w:szCs w:val="21"/>
          <w:spacing w:val="6"/>
        </w:rPr>
        <w:t xml:space="preserve"> </w:t>
      </w:r>
      <w:r>
        <w:rPr>
          <w:rFonts w:ascii="SimSun" w:hAnsi="SimSun" w:eastAsia="SimSun" w:cs="SimSun"/>
          <w:sz w:val="21"/>
          <w:szCs w:val="21"/>
          <w:spacing w:val="4"/>
        </w:rPr>
        <w:t>不能达标时，推荐联合</w:t>
      </w:r>
      <w:r>
        <w:rPr>
          <w:rFonts w:ascii="SimSun" w:hAnsi="SimSun" w:eastAsia="SimSun" w:cs="SimSun"/>
          <w:sz w:val="21"/>
          <w:szCs w:val="21"/>
          <w:spacing w:val="3"/>
        </w:rPr>
        <w:t>应用依折麦布。贝特类可升高肌酐水平，在中重度</w:t>
      </w:r>
      <w:r>
        <w:rPr>
          <w:rFonts w:ascii="SimSun" w:hAnsi="SimSun" w:eastAsia="SimSun" w:cs="SimSun"/>
          <w:sz w:val="21"/>
          <w:szCs w:val="21"/>
        </w:rPr>
        <w:t xml:space="preserve">  </w:t>
      </w:r>
      <w:r>
        <w:rPr>
          <w:rFonts w:ascii="SimSun" w:hAnsi="SimSun" w:eastAsia="SimSun" w:cs="SimSun"/>
          <w:sz w:val="21"/>
          <w:szCs w:val="21"/>
          <w:spacing w:val="-3"/>
        </w:rPr>
        <w:t>CKD</w:t>
      </w:r>
      <w:r>
        <w:rPr>
          <w:rFonts w:ascii="SimSun" w:hAnsi="SimSun" w:eastAsia="SimSun" w:cs="SimSun"/>
          <w:sz w:val="21"/>
          <w:szCs w:val="21"/>
          <w:spacing w:val="36"/>
        </w:rPr>
        <w:t xml:space="preserve"> </w:t>
      </w:r>
      <w:r>
        <w:rPr>
          <w:rFonts w:ascii="SimSun" w:hAnsi="SimSun" w:eastAsia="SimSun" w:cs="SimSun"/>
          <w:sz w:val="21"/>
          <w:szCs w:val="21"/>
          <w:spacing w:val="-3"/>
        </w:rPr>
        <w:t>病人中与他汀类联用时，可能增加肌病风险。</w:t>
      </w:r>
    </w:p>
    <w:p>
      <w:pPr>
        <w:ind w:left="348"/>
        <w:spacing w:before="126" w:line="221" w:lineRule="auto"/>
        <w:rPr>
          <w:rFonts w:ascii="SimHei" w:hAnsi="SimHei" w:eastAsia="SimHei" w:cs="SimHei"/>
          <w:sz w:val="21"/>
          <w:szCs w:val="21"/>
        </w:rPr>
      </w:pPr>
      <w:r>
        <w:rPr>
          <w:rFonts w:ascii="SimHei" w:hAnsi="SimHei" w:eastAsia="SimHei" w:cs="SimHei"/>
          <w:sz w:val="21"/>
          <w:szCs w:val="21"/>
          <w:b/>
          <w:bCs/>
          <w:color w:val="0068D0"/>
          <w:spacing w:val="-3"/>
        </w:rPr>
        <w:t>【预防和预后】</w:t>
      </w:r>
    </w:p>
    <w:p>
      <w:pPr>
        <w:ind w:right="1164" w:firstLine="450"/>
        <w:spacing w:before="84" w:line="260" w:lineRule="auto"/>
        <w:jc w:val="both"/>
        <w:rPr>
          <w:rFonts w:ascii="SimSun" w:hAnsi="SimSun" w:eastAsia="SimSun" w:cs="SimSun"/>
          <w:sz w:val="21"/>
          <w:szCs w:val="21"/>
        </w:rPr>
      </w:pPr>
      <w:r>
        <w:rPr>
          <w:rFonts w:ascii="SimSun" w:hAnsi="SimSun" w:eastAsia="SimSun" w:cs="SimSun"/>
          <w:sz w:val="21"/>
          <w:szCs w:val="21"/>
          <w:spacing w:val="-2"/>
        </w:rPr>
        <w:t>血脂异常的预防措施主要包括普及健康教育，提倡均衡饮食，增加体力活动及体育运动，预防肥</w:t>
      </w:r>
      <w:r>
        <w:rPr>
          <w:rFonts w:ascii="SimSun" w:hAnsi="SimSun" w:eastAsia="SimSun" w:cs="SimSun"/>
          <w:sz w:val="21"/>
          <w:szCs w:val="21"/>
          <w:spacing w:val="10"/>
        </w:rPr>
        <w:t xml:space="preserve"> </w:t>
      </w:r>
      <w:r>
        <w:rPr>
          <w:rFonts w:ascii="SimSun" w:hAnsi="SimSun" w:eastAsia="SimSun" w:cs="SimSun"/>
          <w:sz w:val="21"/>
          <w:szCs w:val="21"/>
          <w:spacing w:val="-5"/>
        </w:rPr>
        <w:t>胖，避免不良生活习惯，并与肥胖症、糖尿病、心血管疾</w:t>
      </w:r>
      <w:r>
        <w:rPr>
          <w:rFonts w:ascii="SimSun" w:hAnsi="SimSun" w:eastAsia="SimSun" w:cs="SimSun"/>
          <w:sz w:val="21"/>
          <w:szCs w:val="21"/>
          <w:spacing w:val="-6"/>
        </w:rPr>
        <w:t>病等慢性病防治工作的宣教相结合。经积极的</w:t>
      </w:r>
      <w:r>
        <w:rPr>
          <w:rFonts w:ascii="SimSun" w:hAnsi="SimSun" w:eastAsia="SimSun" w:cs="SimSun"/>
          <w:sz w:val="21"/>
          <w:szCs w:val="21"/>
        </w:rPr>
        <w:t xml:space="preserve"> </w:t>
      </w:r>
      <w:r>
        <w:rPr>
          <w:rFonts w:ascii="SimSun" w:hAnsi="SimSun" w:eastAsia="SimSun" w:cs="SimSun"/>
          <w:sz w:val="21"/>
          <w:szCs w:val="21"/>
          <w:spacing w:val="-7"/>
        </w:rPr>
        <w:t>综合治疗，本病预后良好。</w:t>
      </w:r>
    </w:p>
    <w:p>
      <w:pPr>
        <w:ind w:left="7920"/>
        <w:spacing w:before="150" w:line="225" w:lineRule="auto"/>
        <w:rPr>
          <w:rFonts w:ascii="KaiTi" w:hAnsi="KaiTi" w:eastAsia="KaiTi" w:cs="KaiTi"/>
          <w:sz w:val="21"/>
          <w:szCs w:val="21"/>
        </w:rPr>
      </w:pPr>
      <w:r>
        <w:rPr>
          <w:rFonts w:ascii="KaiTi" w:hAnsi="KaiTi" w:eastAsia="KaiTi" w:cs="KaiTi"/>
          <w:sz w:val="21"/>
          <w:szCs w:val="21"/>
          <w:spacing w:val="12"/>
        </w:rPr>
        <w:t>(赵家军)</w:t>
      </w:r>
    </w:p>
    <w:p>
      <w:pPr>
        <w:spacing w:line="255"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ind w:firstLine="9470"/>
        <w:spacing w:before="1" w:line="710" w:lineRule="exact"/>
        <w:textAlignment w:val="center"/>
        <w:rPr/>
      </w:pPr>
      <w:r>
        <w:drawing>
          <wp:inline distT="0" distB="0" distL="0" distR="0">
            <wp:extent cx="571497" cy="450833"/>
            <wp:effectExtent l="0" t="0" r="0" b="0"/>
            <wp:docPr id="24" name="IM 24"/>
            <wp:cNvGraphicFramePr/>
            <a:graphic>
              <a:graphicData uri="http://schemas.openxmlformats.org/drawingml/2006/picture">
                <pic:pic>
                  <pic:nvPicPr>
                    <pic:cNvPr id="24" name="IM 24"/>
                    <pic:cNvPicPr/>
                  </pic:nvPicPr>
                  <pic:blipFill>
                    <a:blip r:embed="rId30"/>
                    <a:stretch>
                      <a:fillRect/>
                    </a:stretch>
                  </pic:blipFill>
                  <pic:spPr>
                    <a:xfrm rot="0">
                      <a:off x="0" y="0"/>
                      <a:ext cx="571497" cy="450833"/>
                    </a:xfrm>
                    <a:prstGeom prst="rect">
                      <a:avLst/>
                    </a:prstGeom>
                  </pic:spPr>
                </pic:pic>
              </a:graphicData>
            </a:graphic>
          </wp:inline>
        </w:drawing>
      </w:r>
    </w:p>
    <w:p>
      <w:pPr>
        <w:sectPr>
          <w:pgSz w:w="11900" w:h="16840"/>
          <w:pgMar w:top="811" w:right="629" w:bottom="400" w:left="899" w:header="0" w:footer="0" w:gutter="0"/>
        </w:sectPr>
        <w:rPr/>
      </w:pPr>
    </w:p>
    <w:p>
      <w:pPr>
        <w:ind w:firstLine="1190"/>
        <w:spacing w:before="38" w:line="1240" w:lineRule="exact"/>
        <w:textAlignment w:val="center"/>
        <w:rPr/>
      </w:pPr>
      <w:r>
        <w:drawing>
          <wp:anchor distT="0" distB="0" distL="0" distR="0" simplePos="0" relativeHeight="251790336" behindDoc="0" locked="0" layoutInCell="0" allowOverlap="1">
            <wp:simplePos x="0" y="0"/>
            <wp:positionH relativeFrom="page">
              <wp:posOffset>342913</wp:posOffset>
            </wp:positionH>
            <wp:positionV relativeFrom="page">
              <wp:posOffset>1047739</wp:posOffset>
            </wp:positionV>
            <wp:extent cx="704870" cy="736561"/>
            <wp:effectExtent l="0" t="0" r="0" b="0"/>
            <wp:wrapNone/>
            <wp:docPr id="25" name="IM 25"/>
            <wp:cNvGraphicFramePr/>
            <a:graphic>
              <a:graphicData uri="http://schemas.openxmlformats.org/drawingml/2006/picture">
                <pic:pic>
                  <pic:nvPicPr>
                    <pic:cNvPr id="25" name="IM 25"/>
                    <pic:cNvPicPr/>
                  </pic:nvPicPr>
                  <pic:blipFill>
                    <a:blip r:embed="rId32"/>
                    <a:stretch>
                      <a:fillRect/>
                    </a:stretch>
                  </pic:blipFill>
                  <pic:spPr>
                    <a:xfrm rot="0">
                      <a:off x="0" y="0"/>
                      <a:ext cx="704870" cy="736561"/>
                    </a:xfrm>
                    <a:prstGeom prst="rect">
                      <a:avLst/>
                    </a:prstGeom>
                  </pic:spPr>
                </pic:pic>
              </a:graphicData>
            </a:graphic>
          </wp:anchor>
        </w:drawing>
      </w:r>
      <w:r>
        <w:pict>
          <v:group id="_x0000_s40" style="mso-position-vertical-relative:line;mso-position-horizontal-relative:char;width:463.5pt;height:62.05pt;" filled="false" stroked="false" coordsize="9270,1240" coordorigin="0,0">
            <v:shape id="_x0000_s41" style="position:absolute;left:0;top:0;width:9270;height:1240;" filled="false" stroked="false" type="#_x0000_t75">
              <v:imagedata o:title="" r:id="rId33"/>
            </v:shape>
            <v:shape id="_x0000_s42" style="position:absolute;left:-20;top:-20;width:9310;height:1388;" filled="false" stroked="false" type="#_x0000_t202">
              <v:fill on="false"/>
              <v:stroke on="false"/>
              <v:path/>
              <v:imagedata o:title=""/>
              <o:lock v:ext="edit" aspectratio="false"/>
              <v:textbox inset="0mm,0mm,0mm,0mm">
                <w:txbxContent>
                  <w:p>
                    <w:pPr>
                      <w:spacing w:line="267" w:lineRule="auto"/>
                      <w:rPr>
                        <w:rFonts w:ascii="Arial"/>
                        <w:sz w:val="21"/>
                      </w:rPr>
                    </w:pPr>
                    <w:r/>
                  </w:p>
                  <w:p>
                    <w:pPr>
                      <w:ind w:left="1758"/>
                      <w:spacing w:before="191" w:line="221" w:lineRule="auto"/>
                      <w:rPr>
                        <w:rFonts w:ascii="SimHei" w:hAnsi="SimHei" w:eastAsia="SimHei" w:cs="SimHei"/>
                        <w:sz w:val="59"/>
                        <w:szCs w:val="59"/>
                      </w:rPr>
                    </w:pPr>
                    <w:r>
                      <w:rPr>
                        <w:rFonts w:ascii="SimHei" w:hAnsi="SimHei" w:eastAsia="SimHei" w:cs="SimHei"/>
                        <w:sz w:val="59"/>
                        <w:szCs w:val="59"/>
                        <w:b/>
                        <w:bCs/>
                        <w:color w:val="39B2F9"/>
                        <w:spacing w:val="129"/>
                      </w:rPr>
                      <w:t>第二十五章肥胖症</w:t>
                    </w:r>
                  </w:p>
                </w:txbxContent>
              </v:textbox>
            </v:shape>
          </v:group>
        </w:pict>
      </w:r>
    </w:p>
    <w:p>
      <w:pPr>
        <w:spacing w:line="278" w:lineRule="auto"/>
        <w:rPr>
          <w:rFonts w:ascii="Arial"/>
          <w:sz w:val="21"/>
        </w:rPr>
      </w:pPr>
      <w:r/>
    </w:p>
    <w:p>
      <w:pPr>
        <w:spacing w:line="278" w:lineRule="auto"/>
        <w:rPr>
          <w:rFonts w:ascii="Arial"/>
          <w:sz w:val="21"/>
        </w:rPr>
      </w:pPr>
      <w:r/>
    </w:p>
    <w:p>
      <w:pPr>
        <w:spacing w:line="278" w:lineRule="auto"/>
        <w:rPr>
          <w:rFonts w:ascii="Arial"/>
          <w:sz w:val="21"/>
        </w:rPr>
      </w:pPr>
      <w:r/>
    </w:p>
    <w:p>
      <w:pPr>
        <w:spacing w:line="279" w:lineRule="auto"/>
        <w:rPr>
          <w:rFonts w:ascii="Arial"/>
          <w:sz w:val="21"/>
        </w:rPr>
      </w:pPr>
      <w:r/>
    </w:p>
    <w:p>
      <w:pPr>
        <w:ind w:left="1180" w:right="20" w:firstLine="439"/>
        <w:spacing w:before="71" w:line="270" w:lineRule="auto"/>
        <w:jc w:val="both"/>
        <w:rPr>
          <w:rFonts w:ascii="SimSun" w:hAnsi="SimSun" w:eastAsia="SimSun" w:cs="SimSun"/>
          <w:sz w:val="22"/>
          <w:szCs w:val="22"/>
        </w:rPr>
      </w:pPr>
      <w:r>
        <w:rPr>
          <w:rFonts w:ascii="SimSun" w:hAnsi="SimSun" w:eastAsia="SimSun" w:cs="SimSun"/>
          <w:sz w:val="22"/>
          <w:szCs w:val="22"/>
          <w:spacing w:val="-11"/>
        </w:rPr>
        <w:t>肥胖症(obesity)是一种以体内脂肪过度蓄积和体重超常为特征的慢</w:t>
      </w:r>
      <w:r>
        <w:rPr>
          <w:rFonts w:ascii="SimSun" w:hAnsi="SimSun" w:eastAsia="SimSun" w:cs="SimSun"/>
          <w:sz w:val="22"/>
          <w:szCs w:val="22"/>
          <w:spacing w:val="-12"/>
        </w:rPr>
        <w:t>性代谢性疾病，由遗传因素、</w:t>
      </w:r>
      <w:r>
        <w:rPr>
          <w:rFonts w:ascii="SimSun" w:hAnsi="SimSun" w:eastAsia="SimSun" w:cs="SimSun"/>
          <w:sz w:val="22"/>
          <w:szCs w:val="22"/>
        </w:rPr>
        <w:t xml:space="preserve"> </w:t>
      </w:r>
      <w:r>
        <w:rPr>
          <w:rFonts w:ascii="SimSun" w:hAnsi="SimSun" w:eastAsia="SimSun" w:cs="SimSun"/>
          <w:sz w:val="22"/>
          <w:szCs w:val="22"/>
          <w:spacing w:val="-12"/>
        </w:rPr>
        <w:t>环境因素等多种因素相互作用所引起。肥胖是引起高血压、糖尿病、心脑血管病、肿瘤等慢性非传染</w:t>
      </w:r>
      <w:r>
        <w:rPr>
          <w:rFonts w:ascii="SimSun" w:hAnsi="SimSun" w:eastAsia="SimSun" w:cs="SimSun"/>
          <w:sz w:val="22"/>
          <w:szCs w:val="22"/>
          <w:spacing w:val="3"/>
        </w:rPr>
        <w:t xml:space="preserve">  </w:t>
      </w:r>
      <w:r>
        <w:rPr>
          <w:rFonts w:ascii="SimSun" w:hAnsi="SimSun" w:eastAsia="SimSun" w:cs="SimSun"/>
          <w:sz w:val="22"/>
          <w:szCs w:val="22"/>
          <w:spacing w:val="-4"/>
        </w:rPr>
        <w:t>性疾病的危险因素和病理基础。截至2015年，全球有6亿成年人为肥胖</w:t>
      </w:r>
      <w:r>
        <w:rPr>
          <w:rFonts w:ascii="SimSun" w:hAnsi="SimSun" w:eastAsia="SimSun" w:cs="SimSun"/>
          <w:sz w:val="22"/>
          <w:szCs w:val="22"/>
          <w:spacing w:val="-5"/>
        </w:rPr>
        <w:t>。中国是全世界肥胖升高速</w:t>
      </w:r>
      <w:r>
        <w:rPr>
          <w:rFonts w:ascii="SimSun" w:hAnsi="SimSun" w:eastAsia="SimSun" w:cs="SimSun"/>
          <w:sz w:val="22"/>
          <w:szCs w:val="22"/>
        </w:rPr>
        <w:t xml:space="preserve">  </w:t>
      </w:r>
      <w:r>
        <w:rPr>
          <w:rFonts w:ascii="SimSun" w:hAnsi="SimSun" w:eastAsia="SimSun" w:cs="SimSun"/>
          <w:sz w:val="22"/>
          <w:szCs w:val="22"/>
          <w:spacing w:val="-11"/>
        </w:rPr>
        <w:t>度最快的国家之一。WHO</w:t>
      </w:r>
      <w:r>
        <w:rPr>
          <w:rFonts w:ascii="SimSun" w:hAnsi="SimSun" w:eastAsia="SimSun" w:cs="SimSun"/>
          <w:sz w:val="22"/>
          <w:szCs w:val="22"/>
          <w:spacing w:val="104"/>
        </w:rPr>
        <w:t xml:space="preserve"> </w:t>
      </w:r>
      <w:r>
        <w:rPr>
          <w:rFonts w:ascii="SimSun" w:hAnsi="SimSun" w:eastAsia="SimSun" w:cs="SimSun"/>
          <w:sz w:val="22"/>
          <w:szCs w:val="22"/>
          <w:spacing w:val="-11"/>
        </w:rPr>
        <w:t>明确认定，肥胖症已是全球最大的慢性疾病。</w:t>
      </w:r>
    </w:p>
    <w:p>
      <w:pPr>
        <w:ind w:left="1512"/>
        <w:spacing w:before="65" w:line="221" w:lineRule="auto"/>
        <w:rPr>
          <w:rFonts w:ascii="SimHei" w:hAnsi="SimHei" w:eastAsia="SimHei" w:cs="SimHei"/>
          <w:sz w:val="22"/>
          <w:szCs w:val="22"/>
        </w:rPr>
      </w:pPr>
      <w:r>
        <w:rPr>
          <w:rFonts w:ascii="SimHei" w:hAnsi="SimHei" w:eastAsia="SimHei" w:cs="SimHei"/>
          <w:sz w:val="22"/>
          <w:szCs w:val="22"/>
          <w:b/>
          <w:bCs/>
          <w:color w:val="0066B4"/>
          <w:spacing w:val="-16"/>
        </w:rPr>
        <w:t>【流行病学】</w:t>
      </w:r>
    </w:p>
    <w:p>
      <w:pPr>
        <w:ind w:left="1180" w:right="100" w:firstLine="439"/>
        <w:spacing w:before="89" w:line="269" w:lineRule="auto"/>
        <w:jc w:val="both"/>
        <w:rPr>
          <w:rFonts w:ascii="SimSun" w:hAnsi="SimSun" w:eastAsia="SimSun" w:cs="SimSun"/>
          <w:sz w:val="22"/>
          <w:szCs w:val="22"/>
        </w:rPr>
      </w:pPr>
      <w:r>
        <w:rPr>
          <w:rFonts w:ascii="SimSun" w:hAnsi="SimSun" w:eastAsia="SimSun" w:cs="SimSun"/>
          <w:sz w:val="22"/>
          <w:szCs w:val="22"/>
          <w:spacing w:val="-8"/>
        </w:rPr>
        <w:t>全球疾病负担研究显示，截至2015年，全球范围内共有约6.037亿</w:t>
      </w:r>
      <w:r>
        <w:rPr>
          <w:rFonts w:ascii="SimSun" w:hAnsi="SimSun" w:eastAsia="SimSun" w:cs="SimSun"/>
          <w:sz w:val="22"/>
          <w:szCs w:val="22"/>
          <w:spacing w:val="-9"/>
        </w:rPr>
        <w:t>成人(≥20岁)为肥胖，总体患</w:t>
      </w:r>
      <w:r>
        <w:rPr>
          <w:rFonts w:ascii="SimSun" w:hAnsi="SimSun" w:eastAsia="SimSun" w:cs="SimSun"/>
          <w:sz w:val="22"/>
          <w:szCs w:val="22"/>
        </w:rPr>
        <w:t xml:space="preserve"> </w:t>
      </w:r>
      <w:r>
        <w:rPr>
          <w:rFonts w:ascii="SimSun" w:hAnsi="SimSun" w:eastAsia="SimSun" w:cs="SimSun"/>
          <w:sz w:val="22"/>
          <w:szCs w:val="22"/>
          <w:spacing w:val="-3"/>
        </w:rPr>
        <w:t>病率为12.0%。我国流行病学调查显示，截至201</w:t>
      </w:r>
      <w:r>
        <w:rPr>
          <w:rFonts w:ascii="SimSun" w:hAnsi="SimSun" w:eastAsia="SimSun" w:cs="SimSun"/>
          <w:sz w:val="22"/>
          <w:szCs w:val="22"/>
          <w:spacing w:val="-4"/>
        </w:rPr>
        <w:t>4年，针对20～69岁人群，我国超重率和肥胖率分</w:t>
      </w:r>
      <w:r>
        <w:rPr>
          <w:rFonts w:ascii="SimSun" w:hAnsi="SimSun" w:eastAsia="SimSun" w:cs="SimSun"/>
          <w:sz w:val="22"/>
          <w:szCs w:val="22"/>
        </w:rPr>
        <w:t xml:space="preserve"> </w:t>
      </w:r>
      <w:r>
        <w:rPr>
          <w:rFonts w:ascii="SimSun" w:hAnsi="SimSun" w:eastAsia="SimSun" w:cs="SimSun"/>
          <w:sz w:val="22"/>
          <w:szCs w:val="22"/>
          <w:spacing w:val="1"/>
        </w:rPr>
        <w:t>别为34.26%、10.98%,而在体重正常者中，中心型肥胖检出率为22.46%～3</w:t>
      </w:r>
      <w:r>
        <w:rPr>
          <w:rFonts w:ascii="SimSun" w:hAnsi="SimSun" w:eastAsia="SimSun" w:cs="SimSun"/>
          <w:sz w:val="22"/>
          <w:szCs w:val="22"/>
        </w:rPr>
        <w:t>3.53%。近30年间我国</w:t>
      </w:r>
      <w:r>
        <w:rPr>
          <w:rFonts w:ascii="SimSun" w:hAnsi="SimSun" w:eastAsia="SimSun" w:cs="SimSun"/>
          <w:sz w:val="22"/>
          <w:szCs w:val="22"/>
        </w:rPr>
        <w:t xml:space="preserve"> </w:t>
      </w:r>
      <w:r>
        <w:rPr>
          <w:rFonts w:ascii="SimSun" w:hAnsi="SimSun" w:eastAsia="SimSun" w:cs="SimSun"/>
          <w:sz w:val="22"/>
          <w:szCs w:val="22"/>
          <w:spacing w:val="-18"/>
        </w:rPr>
        <w:t>居民超重和肥胖均有明显上升趋势，呈现出城市高于农村，东、中、西部地区依次</w:t>
      </w:r>
      <w:r>
        <w:rPr>
          <w:rFonts w:ascii="SimSun" w:hAnsi="SimSun" w:eastAsia="SimSun" w:cs="SimSun"/>
          <w:sz w:val="22"/>
          <w:szCs w:val="22"/>
          <w:spacing w:val="-19"/>
        </w:rPr>
        <w:t>降低的特征。</w:t>
      </w:r>
    </w:p>
    <w:p>
      <w:pPr>
        <w:ind w:left="1512"/>
        <w:spacing w:before="85" w:line="221" w:lineRule="auto"/>
        <w:rPr>
          <w:rFonts w:ascii="SimHei" w:hAnsi="SimHei" w:eastAsia="SimHei" w:cs="SimHei"/>
          <w:sz w:val="22"/>
          <w:szCs w:val="22"/>
        </w:rPr>
      </w:pPr>
      <w:r>
        <w:rPr>
          <w:rFonts w:ascii="SimHei" w:hAnsi="SimHei" w:eastAsia="SimHei" w:cs="SimHei"/>
          <w:sz w:val="22"/>
          <w:szCs w:val="22"/>
          <w:b/>
          <w:bCs/>
          <w:color w:val="0073C0"/>
          <w:spacing w:val="-14"/>
        </w:rPr>
        <w:t>【病因和发病机制】</w:t>
      </w:r>
    </w:p>
    <w:p>
      <w:pPr>
        <w:ind w:left="1180" w:firstLine="439"/>
        <w:spacing w:before="80" w:line="257" w:lineRule="auto"/>
        <w:rPr>
          <w:rFonts w:ascii="SimSun" w:hAnsi="SimSun" w:eastAsia="SimSun" w:cs="SimSun"/>
          <w:sz w:val="22"/>
          <w:szCs w:val="22"/>
        </w:rPr>
      </w:pPr>
      <w:r>
        <w:rPr>
          <w:rFonts w:ascii="SimSun" w:hAnsi="SimSun" w:eastAsia="SimSun" w:cs="SimSun"/>
          <w:sz w:val="22"/>
          <w:szCs w:val="22"/>
          <w:spacing w:val="-14"/>
        </w:rPr>
        <w:t>肥胖发生的机制是能量摄入超过能量消耗。肥胖是遗传因</w:t>
      </w:r>
      <w:r>
        <w:rPr>
          <w:rFonts w:ascii="SimSun" w:hAnsi="SimSun" w:eastAsia="SimSun" w:cs="SimSun"/>
          <w:sz w:val="22"/>
          <w:szCs w:val="22"/>
          <w:spacing w:val="-15"/>
        </w:rPr>
        <w:t>素、环境因素、内分泌调节异常、炎症、</w:t>
      </w:r>
      <w:r>
        <w:rPr>
          <w:rFonts w:ascii="SimSun" w:hAnsi="SimSun" w:eastAsia="SimSun" w:cs="SimSun"/>
          <w:sz w:val="22"/>
          <w:szCs w:val="22"/>
        </w:rPr>
        <w:t xml:space="preserve"> </w:t>
      </w:r>
      <w:r>
        <w:rPr>
          <w:rFonts w:ascii="SimSun" w:hAnsi="SimSun" w:eastAsia="SimSun" w:cs="SimSun"/>
          <w:sz w:val="22"/>
          <w:szCs w:val="22"/>
          <w:spacing w:val="-8"/>
        </w:rPr>
        <w:t>肠道菌群等多种原因相互作用的结果。</w:t>
      </w:r>
    </w:p>
    <w:p>
      <w:pPr>
        <w:ind w:left="1180" w:right="19" w:firstLine="439"/>
        <w:spacing w:before="68" w:line="272" w:lineRule="auto"/>
        <w:rPr>
          <w:rFonts w:ascii="SimSun" w:hAnsi="SimSun" w:eastAsia="SimSun" w:cs="SimSun"/>
          <w:sz w:val="22"/>
          <w:szCs w:val="22"/>
        </w:rPr>
      </w:pPr>
      <w:r>
        <w:rPr>
          <w:rFonts w:ascii="SimSun" w:hAnsi="SimSun" w:eastAsia="SimSun" w:cs="SimSun"/>
          <w:sz w:val="22"/>
          <w:szCs w:val="22"/>
          <w:spacing w:val="-2"/>
        </w:rPr>
        <w:t>1.</w:t>
      </w:r>
      <w:r>
        <w:rPr>
          <w:rFonts w:ascii="SimSun" w:hAnsi="SimSun" w:eastAsia="SimSun" w:cs="SimSun"/>
          <w:sz w:val="22"/>
          <w:szCs w:val="22"/>
          <w:spacing w:val="-46"/>
        </w:rPr>
        <w:t xml:space="preserve"> </w:t>
      </w:r>
      <w:r>
        <w:rPr>
          <w:rFonts w:ascii="SimSun" w:hAnsi="SimSun" w:eastAsia="SimSun" w:cs="SimSun"/>
          <w:sz w:val="22"/>
          <w:szCs w:val="22"/>
          <w:spacing w:val="-2"/>
        </w:rPr>
        <w:t>能量平衡和体重调节</w:t>
      </w:r>
      <w:r>
        <w:rPr>
          <w:rFonts w:ascii="SimSun" w:hAnsi="SimSun" w:eastAsia="SimSun" w:cs="SimSun"/>
          <w:sz w:val="22"/>
          <w:szCs w:val="22"/>
          <w:spacing w:val="78"/>
        </w:rPr>
        <w:t xml:space="preserve"> </w:t>
      </w:r>
      <w:r>
        <w:rPr>
          <w:rFonts w:ascii="SimSun" w:hAnsi="SimSun" w:eastAsia="SimSun" w:cs="SimSun"/>
          <w:sz w:val="22"/>
          <w:szCs w:val="22"/>
          <w:spacing w:val="-2"/>
        </w:rPr>
        <w:t>能量平衡和体重调节受神经系统和内分泌</w:t>
      </w:r>
      <w:r>
        <w:rPr>
          <w:rFonts w:ascii="SimSun" w:hAnsi="SimSun" w:eastAsia="SimSun" w:cs="SimSun"/>
          <w:sz w:val="22"/>
          <w:szCs w:val="22"/>
          <w:spacing w:val="-3"/>
        </w:rPr>
        <w:t>系统双重调节。下丘脑弓</w:t>
      </w:r>
      <w:r>
        <w:rPr>
          <w:rFonts w:ascii="SimSun" w:hAnsi="SimSun" w:eastAsia="SimSun" w:cs="SimSun"/>
          <w:sz w:val="22"/>
          <w:szCs w:val="22"/>
        </w:rPr>
        <w:t xml:space="preserve"> </w:t>
      </w:r>
      <w:r>
        <w:rPr>
          <w:rFonts w:ascii="SimSun" w:hAnsi="SimSun" w:eastAsia="SimSun" w:cs="SimSun"/>
          <w:sz w:val="22"/>
          <w:szCs w:val="22"/>
          <w:spacing w:val="-7"/>
        </w:rPr>
        <w:t>状核分泌的神经肽Y(NPY)</w:t>
      </w:r>
      <w:r>
        <w:rPr>
          <w:rFonts w:ascii="SimSun" w:hAnsi="SimSun" w:eastAsia="SimSun" w:cs="SimSun"/>
          <w:sz w:val="22"/>
          <w:szCs w:val="22"/>
          <w:spacing w:val="24"/>
        </w:rPr>
        <w:t xml:space="preserve"> </w:t>
      </w:r>
      <w:r>
        <w:rPr>
          <w:rFonts w:ascii="SimSun" w:hAnsi="SimSun" w:eastAsia="SimSun" w:cs="SimSun"/>
          <w:sz w:val="22"/>
          <w:szCs w:val="22"/>
          <w:spacing w:val="-7"/>
        </w:rPr>
        <w:t>和刺鼠相关蛋白(AgRP)</w:t>
      </w:r>
      <w:r>
        <w:rPr>
          <w:rFonts w:ascii="SimSun" w:hAnsi="SimSun" w:eastAsia="SimSun" w:cs="SimSun"/>
          <w:sz w:val="22"/>
          <w:szCs w:val="22"/>
          <w:spacing w:val="-13"/>
        </w:rPr>
        <w:t xml:space="preserve"> </w:t>
      </w:r>
      <w:r>
        <w:rPr>
          <w:rFonts w:ascii="SimSun" w:hAnsi="SimSun" w:eastAsia="SimSun" w:cs="SimSun"/>
          <w:sz w:val="22"/>
          <w:szCs w:val="22"/>
          <w:spacing w:val="-7"/>
        </w:rPr>
        <w:t>可</w:t>
      </w:r>
      <w:r>
        <w:rPr>
          <w:rFonts w:ascii="SimSun" w:hAnsi="SimSun" w:eastAsia="SimSun" w:cs="SimSun"/>
          <w:sz w:val="22"/>
          <w:szCs w:val="22"/>
          <w:spacing w:val="-8"/>
        </w:rPr>
        <w:t>增加食欲，阿黑皮素原(</w:t>
      </w:r>
      <w:r>
        <w:rPr>
          <w:rFonts w:ascii="SimSun" w:hAnsi="SimSun" w:eastAsia="SimSun" w:cs="SimSun"/>
          <w:sz w:val="22"/>
          <w:szCs w:val="22"/>
          <w:spacing w:val="-7"/>
        </w:rPr>
        <w:t>POMC</w:t>
      </w:r>
      <w:r>
        <w:rPr>
          <w:rFonts w:ascii="SimSun" w:hAnsi="SimSun" w:eastAsia="SimSun" w:cs="SimSun"/>
          <w:sz w:val="22"/>
          <w:szCs w:val="22"/>
          <w:spacing w:val="-8"/>
        </w:rPr>
        <w:t>)</w:t>
      </w:r>
      <w:r>
        <w:rPr>
          <w:rFonts w:ascii="SimSun" w:hAnsi="SimSun" w:eastAsia="SimSun" w:cs="SimSun"/>
          <w:sz w:val="22"/>
          <w:szCs w:val="22"/>
          <w:spacing w:val="68"/>
        </w:rPr>
        <w:t xml:space="preserve"> </w:t>
      </w:r>
      <w:r>
        <w:rPr>
          <w:rFonts w:ascii="SimSun" w:hAnsi="SimSun" w:eastAsia="SimSun" w:cs="SimSun"/>
          <w:sz w:val="22"/>
          <w:szCs w:val="22"/>
          <w:spacing w:val="-8"/>
        </w:rPr>
        <w:t>和可卡因-苯丙</w:t>
      </w:r>
      <w:r>
        <w:rPr>
          <w:rFonts w:ascii="SimSun" w:hAnsi="SimSun" w:eastAsia="SimSun" w:cs="SimSun"/>
          <w:sz w:val="22"/>
          <w:szCs w:val="22"/>
        </w:rPr>
        <w:t xml:space="preserve">  </w:t>
      </w:r>
      <w:r>
        <w:rPr>
          <w:rFonts w:ascii="SimSun" w:hAnsi="SimSun" w:eastAsia="SimSun" w:cs="SimSun"/>
          <w:sz w:val="22"/>
          <w:szCs w:val="22"/>
          <w:spacing w:val="-5"/>
        </w:rPr>
        <w:t>胺调节转录肽(CART)</w:t>
      </w:r>
      <w:r>
        <w:rPr>
          <w:rFonts w:ascii="SimSun" w:hAnsi="SimSun" w:eastAsia="SimSun" w:cs="SimSun"/>
          <w:sz w:val="22"/>
          <w:szCs w:val="22"/>
          <w:spacing w:val="29"/>
        </w:rPr>
        <w:t xml:space="preserve"> </w:t>
      </w:r>
      <w:r>
        <w:rPr>
          <w:rFonts w:ascii="SimSun" w:hAnsi="SimSun" w:eastAsia="SimSun" w:cs="SimSun"/>
          <w:sz w:val="22"/>
          <w:szCs w:val="22"/>
          <w:spacing w:val="-5"/>
        </w:rPr>
        <w:t>抑制食欲。影响下丘脑食欲中枢的信号包括传入神经信号(以迷走神经为主，</w:t>
      </w:r>
      <w:r>
        <w:rPr>
          <w:rFonts w:ascii="SimSun" w:hAnsi="SimSun" w:eastAsia="SimSun" w:cs="SimSun"/>
          <w:sz w:val="22"/>
          <w:szCs w:val="22"/>
        </w:rPr>
        <w:t xml:space="preserve"> </w:t>
      </w:r>
      <w:r>
        <w:rPr>
          <w:rFonts w:ascii="SimSun" w:hAnsi="SimSun" w:eastAsia="SimSun" w:cs="SimSun"/>
          <w:sz w:val="22"/>
          <w:szCs w:val="22"/>
          <w:spacing w:val="-9"/>
        </w:rPr>
        <w:t>传入来自内脏的信息)、激素信号(如瘦素、胰岛素、各种肠肽等)以及代谢产物(如葡萄糖)等。上述</w:t>
      </w:r>
      <w:r>
        <w:rPr>
          <w:rFonts w:ascii="SimSun" w:hAnsi="SimSun" w:eastAsia="SimSun" w:cs="SimSun"/>
          <w:sz w:val="22"/>
          <w:szCs w:val="22"/>
        </w:rPr>
        <w:t xml:space="preserve">  </w:t>
      </w:r>
      <w:r>
        <w:rPr>
          <w:rFonts w:ascii="SimSun" w:hAnsi="SimSun" w:eastAsia="SimSun" w:cs="SimSun"/>
          <w:sz w:val="22"/>
          <w:szCs w:val="22"/>
          <w:spacing w:val="-15"/>
        </w:rPr>
        <w:t>信号经过整合后通过神经-体液途径传出信号</w:t>
      </w:r>
      <w:r>
        <w:rPr>
          <w:rFonts w:ascii="SimSun" w:hAnsi="SimSun" w:eastAsia="SimSun" w:cs="SimSun"/>
          <w:sz w:val="22"/>
          <w:szCs w:val="22"/>
          <w:spacing w:val="-16"/>
        </w:rPr>
        <w:t>到靶器官，调控胃酸分泌量、胃肠排空速率、产热等。</w:t>
      </w:r>
    </w:p>
    <w:p>
      <w:pPr>
        <w:ind w:left="1180" w:right="101" w:firstLine="439"/>
        <w:spacing w:before="76" w:line="276" w:lineRule="auto"/>
        <w:rPr>
          <w:rFonts w:ascii="SimSun" w:hAnsi="SimSun" w:eastAsia="SimSun" w:cs="SimSun"/>
          <w:sz w:val="22"/>
          <w:szCs w:val="22"/>
        </w:rPr>
      </w:pPr>
      <w:r>
        <w:rPr>
          <w:rFonts w:ascii="SimSun" w:hAnsi="SimSun" w:eastAsia="SimSun" w:cs="SimSun"/>
          <w:sz w:val="22"/>
          <w:szCs w:val="22"/>
          <w:spacing w:val="-17"/>
        </w:rPr>
        <w:t>体内调节能量摄入的因子包括：①减少摄食的因子：β肾上腺素能受体、多巴胺、血清素、胰高血</w:t>
      </w:r>
      <w:r>
        <w:rPr>
          <w:rFonts w:ascii="SimSun" w:hAnsi="SimSun" w:eastAsia="SimSun" w:cs="SimSun"/>
          <w:sz w:val="22"/>
          <w:szCs w:val="22"/>
          <w:spacing w:val="8"/>
        </w:rPr>
        <w:t xml:space="preserve"> </w:t>
      </w:r>
      <w:r>
        <w:rPr>
          <w:rFonts w:ascii="SimSun" w:hAnsi="SimSun" w:eastAsia="SimSun" w:cs="SimSun"/>
          <w:sz w:val="22"/>
          <w:szCs w:val="22"/>
          <w:spacing w:val="-14"/>
        </w:rPr>
        <w:t>糖素样多肽-1(GLP-1)</w:t>
      </w:r>
      <w:r>
        <w:rPr>
          <w:rFonts w:ascii="SimSun" w:hAnsi="SimSun" w:eastAsia="SimSun" w:cs="SimSun"/>
          <w:sz w:val="22"/>
          <w:szCs w:val="22"/>
          <w:spacing w:val="-41"/>
        </w:rPr>
        <w:t xml:space="preserve"> </w:t>
      </w:r>
      <w:r>
        <w:rPr>
          <w:rFonts w:ascii="SimSun" w:hAnsi="SimSun" w:eastAsia="SimSun" w:cs="SimSun"/>
          <w:sz w:val="22"/>
          <w:szCs w:val="22"/>
          <w:spacing w:val="-14"/>
        </w:rPr>
        <w:t>和瘦素等。②增加摄食的因子：α-去甲肾上腺素能受体、神经肽Y、胃生长激素</w:t>
      </w:r>
      <w:r>
        <w:rPr>
          <w:rFonts w:ascii="SimSun" w:hAnsi="SimSun" w:eastAsia="SimSun" w:cs="SimSun"/>
          <w:sz w:val="22"/>
          <w:szCs w:val="22"/>
        </w:rPr>
        <w:t xml:space="preserve"> </w:t>
      </w:r>
      <w:r>
        <w:rPr>
          <w:rFonts w:ascii="SimSun" w:hAnsi="SimSun" w:eastAsia="SimSun" w:cs="SimSun"/>
          <w:sz w:val="22"/>
          <w:szCs w:val="22"/>
          <w:spacing w:val="-14"/>
        </w:rPr>
        <w:t>释放素(ghrelin)、增食因子(orexin)、甘丙肽(galanin)、内源性大麻素(endocannabinoid,CB</w:t>
      </w:r>
      <w:r>
        <w:rPr>
          <w:rFonts w:ascii="SimSun" w:hAnsi="SimSun" w:eastAsia="SimSun" w:cs="SimSun"/>
          <w:sz w:val="22"/>
          <w:szCs w:val="22"/>
          <w:spacing w:val="-15"/>
        </w:rPr>
        <w:t>)等。③代</w:t>
      </w:r>
      <w:r>
        <w:rPr>
          <w:rFonts w:ascii="SimSun" w:hAnsi="SimSun" w:eastAsia="SimSun" w:cs="SimSun"/>
          <w:sz w:val="22"/>
          <w:szCs w:val="22"/>
        </w:rPr>
        <w:t xml:space="preserve"> </w:t>
      </w:r>
      <w:r>
        <w:rPr>
          <w:rFonts w:ascii="SimSun" w:hAnsi="SimSun" w:eastAsia="SimSun" w:cs="SimSun"/>
          <w:sz w:val="22"/>
          <w:szCs w:val="22"/>
          <w:spacing w:val="-19"/>
        </w:rPr>
        <w:t>谢产物如血糖、脂肪酸等。</w:t>
      </w:r>
    </w:p>
    <w:p>
      <w:pPr>
        <w:ind w:left="1180" w:right="119" w:firstLine="439"/>
        <w:spacing w:before="79" w:line="252" w:lineRule="auto"/>
        <w:rPr>
          <w:rFonts w:ascii="SimSun" w:hAnsi="SimSun" w:eastAsia="SimSun" w:cs="SimSun"/>
          <w:sz w:val="22"/>
          <w:szCs w:val="22"/>
        </w:rPr>
      </w:pPr>
      <w:r>
        <w:rPr>
          <w:rFonts w:ascii="SimSun" w:hAnsi="SimSun" w:eastAsia="SimSun" w:cs="SimSun"/>
          <w:sz w:val="22"/>
          <w:szCs w:val="22"/>
          <w:spacing w:val="-12"/>
        </w:rPr>
        <w:t>人体脂肪组织分为两种，白色脂肪组织的主要功能是贮存热</w:t>
      </w:r>
      <w:r>
        <w:rPr>
          <w:rFonts w:ascii="SimSun" w:hAnsi="SimSun" w:eastAsia="SimSun" w:cs="SimSun"/>
          <w:sz w:val="22"/>
          <w:szCs w:val="22"/>
          <w:spacing w:val="-13"/>
        </w:rPr>
        <w:t>量，而棕色脂肪组织的主要功能是能</w:t>
      </w:r>
      <w:r>
        <w:rPr>
          <w:rFonts w:ascii="SimSun" w:hAnsi="SimSun" w:eastAsia="SimSun" w:cs="SimSun"/>
          <w:sz w:val="22"/>
          <w:szCs w:val="22"/>
        </w:rPr>
        <w:t xml:space="preserve"> </w:t>
      </w:r>
      <w:r>
        <w:rPr>
          <w:rFonts w:ascii="SimSun" w:hAnsi="SimSun" w:eastAsia="SimSun" w:cs="SimSun"/>
          <w:sz w:val="22"/>
          <w:szCs w:val="22"/>
          <w:spacing w:val="-10"/>
        </w:rPr>
        <w:t>量消耗。交感神经兴奋作用于棕色脂肪组织，通过β肾上腺素能受体引起脂肪分解产生热量。</w:t>
      </w:r>
    </w:p>
    <w:p>
      <w:pPr>
        <w:ind w:left="1180" w:right="78" w:firstLine="439"/>
        <w:spacing w:before="68" w:line="269" w:lineRule="auto"/>
        <w:rPr>
          <w:rFonts w:ascii="SimSun" w:hAnsi="SimSun" w:eastAsia="SimSun" w:cs="SimSun"/>
          <w:sz w:val="22"/>
          <w:szCs w:val="22"/>
        </w:rPr>
      </w:pPr>
      <w:r>
        <w:rPr>
          <w:rFonts w:ascii="SimSun" w:hAnsi="SimSun" w:eastAsia="SimSun" w:cs="SimSun"/>
          <w:sz w:val="22"/>
          <w:szCs w:val="22"/>
          <w:spacing w:val="-2"/>
        </w:rPr>
        <w:t>2.</w:t>
      </w:r>
      <w:r>
        <w:rPr>
          <w:rFonts w:ascii="SimSun" w:hAnsi="SimSun" w:eastAsia="SimSun" w:cs="SimSun"/>
          <w:sz w:val="22"/>
          <w:szCs w:val="22"/>
          <w:spacing w:val="-39"/>
        </w:rPr>
        <w:t xml:space="preserve"> </w:t>
      </w:r>
      <w:r>
        <w:rPr>
          <w:rFonts w:ascii="SimSun" w:hAnsi="SimSun" w:eastAsia="SimSun" w:cs="SimSun"/>
          <w:sz w:val="22"/>
          <w:szCs w:val="22"/>
          <w:spacing w:val="-2"/>
        </w:rPr>
        <w:t>遗传因素</w:t>
      </w:r>
      <w:r>
        <w:rPr>
          <w:rFonts w:ascii="SimSun" w:hAnsi="SimSun" w:eastAsia="SimSun" w:cs="SimSun"/>
          <w:sz w:val="22"/>
          <w:szCs w:val="22"/>
          <w:spacing w:val="87"/>
        </w:rPr>
        <w:t xml:space="preserve"> </w:t>
      </w:r>
      <w:r>
        <w:rPr>
          <w:rFonts w:ascii="SimSun" w:hAnsi="SimSun" w:eastAsia="SimSun" w:cs="SimSun"/>
          <w:sz w:val="22"/>
          <w:szCs w:val="22"/>
          <w:spacing w:val="-2"/>
        </w:rPr>
        <w:t>肥胖症有家族聚集倾向，遗传因素的影响占40%～70%。大部分原发性肥胖</w:t>
      </w:r>
      <w:r>
        <w:rPr>
          <w:rFonts w:ascii="SimSun" w:hAnsi="SimSun" w:eastAsia="SimSun" w:cs="SimSun"/>
          <w:sz w:val="22"/>
          <w:szCs w:val="22"/>
          <w:spacing w:val="-3"/>
        </w:rPr>
        <w:t>症为</w:t>
      </w:r>
      <w:r>
        <w:rPr>
          <w:rFonts w:ascii="SimSun" w:hAnsi="SimSun" w:eastAsia="SimSun" w:cs="SimSun"/>
          <w:sz w:val="22"/>
          <w:szCs w:val="22"/>
        </w:rPr>
        <w:t xml:space="preserve"> </w:t>
      </w:r>
      <w:r>
        <w:rPr>
          <w:rFonts w:ascii="SimSun" w:hAnsi="SimSun" w:eastAsia="SimSun" w:cs="SimSun"/>
          <w:sz w:val="22"/>
          <w:szCs w:val="22"/>
          <w:spacing w:val="-7"/>
        </w:rPr>
        <w:t>多基因遗传，是多种微效基因作用叠加的结果。目前在欧裔人群中已定位了50余个与肥胖有关的遗</w:t>
      </w:r>
      <w:r>
        <w:rPr>
          <w:rFonts w:ascii="SimSun" w:hAnsi="SimSun" w:eastAsia="SimSun" w:cs="SimSun"/>
          <w:sz w:val="22"/>
          <w:szCs w:val="22"/>
          <w:spacing w:val="5"/>
        </w:rPr>
        <w:t xml:space="preserve"> </w:t>
      </w:r>
      <w:r>
        <w:rPr>
          <w:rFonts w:ascii="SimSun" w:hAnsi="SimSun" w:eastAsia="SimSun" w:cs="SimSun"/>
          <w:sz w:val="22"/>
          <w:szCs w:val="22"/>
          <w:spacing w:val="-13"/>
        </w:rPr>
        <w:t>传位点，部分位点在亚裔人群中得到验证，如体脂量和肥胖症相关基因(FTO)、</w:t>
      </w:r>
      <w:r>
        <w:rPr>
          <w:rFonts w:ascii="SimSun" w:hAnsi="SimSun" w:eastAsia="SimSun" w:cs="SimSun"/>
          <w:sz w:val="22"/>
          <w:szCs w:val="22"/>
          <w:spacing w:val="4"/>
        </w:rPr>
        <w:t xml:space="preserve"> </w:t>
      </w:r>
      <w:r>
        <w:rPr>
          <w:rFonts w:ascii="SimSun" w:hAnsi="SimSun" w:eastAsia="SimSun" w:cs="SimSun"/>
          <w:sz w:val="22"/>
          <w:szCs w:val="22"/>
          <w:spacing w:val="-13"/>
        </w:rPr>
        <w:t>黑皮质素-4-受体基因</w:t>
      </w:r>
      <w:r>
        <w:rPr>
          <w:rFonts w:ascii="SimSun" w:hAnsi="SimSun" w:eastAsia="SimSun" w:cs="SimSun"/>
          <w:sz w:val="22"/>
          <w:szCs w:val="22"/>
        </w:rPr>
        <w:t xml:space="preserve"> </w:t>
      </w:r>
      <w:r>
        <w:rPr>
          <w:rFonts w:ascii="SimSun" w:hAnsi="SimSun" w:eastAsia="SimSun" w:cs="SimSun"/>
          <w:sz w:val="22"/>
          <w:szCs w:val="22"/>
          <w:spacing w:val="-9"/>
        </w:rPr>
        <w:t>(MC4R)</w:t>
      </w:r>
      <w:r>
        <w:rPr>
          <w:rFonts w:ascii="SimSun" w:hAnsi="SimSun" w:eastAsia="SimSun" w:cs="SimSun"/>
          <w:sz w:val="22"/>
          <w:szCs w:val="22"/>
          <w:spacing w:val="29"/>
        </w:rPr>
        <w:t xml:space="preserve"> </w:t>
      </w:r>
      <w:r>
        <w:rPr>
          <w:rFonts w:ascii="SimSun" w:hAnsi="SimSun" w:eastAsia="SimSun" w:cs="SimSun"/>
          <w:sz w:val="22"/>
          <w:szCs w:val="22"/>
          <w:spacing w:val="-9"/>
        </w:rPr>
        <w:t>等。</w:t>
      </w:r>
    </w:p>
    <w:p>
      <w:pPr>
        <w:ind w:left="1180" w:right="121" w:firstLine="439"/>
        <w:spacing w:before="69" w:line="266" w:lineRule="auto"/>
        <w:rPr>
          <w:rFonts w:ascii="SimSun" w:hAnsi="SimSun" w:eastAsia="SimSun" w:cs="SimSun"/>
          <w:sz w:val="22"/>
          <w:szCs w:val="22"/>
        </w:rPr>
      </w:pPr>
      <w:r>
        <w:rPr>
          <w:rFonts w:ascii="SimSun" w:hAnsi="SimSun" w:eastAsia="SimSun" w:cs="SimSun"/>
          <w:sz w:val="22"/>
          <w:szCs w:val="22"/>
          <w:spacing w:val="-7"/>
        </w:rPr>
        <w:t>目前认为“节俭基因学说”是肥胖发生的重要机制。</w:t>
      </w:r>
      <w:r>
        <w:rPr>
          <w:rFonts w:ascii="SimSun" w:hAnsi="SimSun" w:eastAsia="SimSun" w:cs="SimSun"/>
          <w:sz w:val="22"/>
          <w:szCs w:val="22"/>
          <w:spacing w:val="-8"/>
        </w:rPr>
        <w:t>节俭基因在食物短缺的情况下能有效利用</w:t>
      </w:r>
      <w:r>
        <w:rPr>
          <w:rFonts w:ascii="SimSun" w:hAnsi="SimSun" w:eastAsia="SimSun" w:cs="SimSun"/>
          <w:sz w:val="22"/>
          <w:szCs w:val="22"/>
        </w:rPr>
        <w:t xml:space="preserve"> </w:t>
      </w:r>
      <w:r>
        <w:rPr>
          <w:rFonts w:ascii="SimSun" w:hAnsi="SimSun" w:eastAsia="SimSun" w:cs="SimSun"/>
          <w:sz w:val="22"/>
          <w:szCs w:val="22"/>
          <w:spacing w:val="-7"/>
        </w:rPr>
        <w:t>能源生存下来，在食物丰富时可引起(腹型)肥胖和胰岛素抵抗。节俭基因(腹型肥胖易感基因)包括</w:t>
      </w:r>
      <w:r>
        <w:rPr>
          <w:rFonts w:ascii="SimSun" w:hAnsi="SimSun" w:eastAsia="SimSun" w:cs="SimSun"/>
          <w:sz w:val="22"/>
          <w:szCs w:val="22"/>
          <w:spacing w:val="12"/>
        </w:rPr>
        <w:t xml:space="preserve"> </w:t>
      </w:r>
      <w:r>
        <w:rPr>
          <w:rFonts w:ascii="SimSun" w:hAnsi="SimSun" w:eastAsia="SimSun" w:cs="SimSun"/>
          <w:sz w:val="22"/>
          <w:szCs w:val="22"/>
          <w:spacing w:val="-16"/>
        </w:rPr>
        <w:t>β</w:t>
      </w:r>
      <w:r>
        <w:rPr>
          <w:rFonts w:ascii="Calibri" w:hAnsi="Calibri" w:eastAsia="Calibri" w:cs="Calibri"/>
          <w:sz w:val="22"/>
          <w:szCs w:val="22"/>
          <w:spacing w:val="-16"/>
        </w:rPr>
        <w:t>₃</w:t>
      </w:r>
      <w:r>
        <w:rPr>
          <w:rFonts w:ascii="Calibri" w:hAnsi="Calibri" w:eastAsia="Calibri" w:cs="Calibri"/>
          <w:sz w:val="22"/>
          <w:szCs w:val="22"/>
          <w:spacing w:val="-24"/>
        </w:rPr>
        <w:t xml:space="preserve"> </w:t>
      </w:r>
      <w:r>
        <w:rPr>
          <w:rFonts w:ascii="SimSun" w:hAnsi="SimSun" w:eastAsia="SimSun" w:cs="SimSun"/>
          <w:sz w:val="22"/>
          <w:szCs w:val="22"/>
          <w:spacing w:val="-16"/>
        </w:rPr>
        <w:t>肾上腺素能受体、激素敏感性脂酶、PPARy、PC-1、胰岛素受体底物-1(IRS-</w:t>
      </w:r>
      <w:r>
        <w:rPr>
          <w:rFonts w:ascii="SimSun" w:hAnsi="SimSun" w:eastAsia="SimSun" w:cs="SimSun"/>
          <w:sz w:val="22"/>
          <w:szCs w:val="22"/>
          <w:spacing w:val="-17"/>
        </w:rPr>
        <w:t>1)、糖原合成酶等基因。</w:t>
      </w:r>
    </w:p>
    <w:p>
      <w:pPr>
        <w:ind w:left="1180" w:right="57" w:firstLine="439"/>
        <w:spacing w:before="69" w:line="275" w:lineRule="auto"/>
        <w:rPr>
          <w:rFonts w:ascii="SimSun" w:hAnsi="SimSun" w:eastAsia="SimSun" w:cs="SimSun"/>
          <w:sz w:val="22"/>
          <w:szCs w:val="22"/>
        </w:rPr>
      </w:pPr>
      <w:r>
        <w:rPr>
          <w:rFonts w:ascii="SimSun" w:hAnsi="SimSun" w:eastAsia="SimSun" w:cs="SimSun"/>
          <w:sz w:val="22"/>
          <w:szCs w:val="22"/>
          <w:spacing w:val="-11"/>
        </w:rPr>
        <w:t>部分肥胖症由单基因突变引起，如Laurence-Moon-Biedl综合征和Prader-Willi综合征等经典的遗</w:t>
      </w:r>
      <w:r>
        <w:rPr>
          <w:rFonts w:ascii="SimSun" w:hAnsi="SimSun" w:eastAsia="SimSun" w:cs="SimSun"/>
          <w:sz w:val="22"/>
          <w:szCs w:val="22"/>
          <w:spacing w:val="15"/>
        </w:rPr>
        <w:t xml:space="preserve"> </w:t>
      </w:r>
      <w:r>
        <w:rPr>
          <w:rFonts w:ascii="SimSun" w:hAnsi="SimSun" w:eastAsia="SimSun" w:cs="SimSun"/>
          <w:sz w:val="22"/>
          <w:szCs w:val="22"/>
          <w:spacing w:val="-12"/>
        </w:rPr>
        <w:t>传综合征。新近发现了数种单基因</w:t>
      </w:r>
      <w:r>
        <w:rPr>
          <w:rFonts w:ascii="SimSun" w:hAnsi="SimSun" w:eastAsia="SimSun" w:cs="SimSun"/>
          <w:sz w:val="22"/>
          <w:szCs w:val="22"/>
          <w:spacing w:val="-13"/>
        </w:rPr>
        <w:t>突变引起肥胖，如瘦素(</w:t>
      </w:r>
      <w:r>
        <w:rPr>
          <w:rFonts w:ascii="SimSun" w:hAnsi="SimSun" w:eastAsia="SimSun" w:cs="SimSun"/>
          <w:sz w:val="22"/>
          <w:szCs w:val="22"/>
          <w:spacing w:val="-12"/>
        </w:rPr>
        <w:t>OB</w:t>
      </w:r>
      <w:r>
        <w:rPr>
          <w:rFonts w:ascii="SimSun" w:hAnsi="SimSun" w:eastAsia="SimSun" w:cs="SimSun"/>
          <w:sz w:val="22"/>
          <w:szCs w:val="22"/>
          <w:spacing w:val="-13"/>
        </w:rPr>
        <w:t>)、</w:t>
      </w:r>
      <w:r>
        <w:rPr>
          <w:rFonts w:ascii="SimSun" w:hAnsi="SimSun" w:eastAsia="SimSun" w:cs="SimSun"/>
          <w:sz w:val="22"/>
          <w:szCs w:val="22"/>
          <w:spacing w:val="-21"/>
        </w:rPr>
        <w:t xml:space="preserve"> </w:t>
      </w:r>
      <w:r>
        <w:rPr>
          <w:rFonts w:ascii="SimSun" w:hAnsi="SimSun" w:eastAsia="SimSun" w:cs="SimSun"/>
          <w:sz w:val="22"/>
          <w:szCs w:val="22"/>
          <w:spacing w:val="-13"/>
        </w:rPr>
        <w:t>瘦素受体(</w:t>
      </w:r>
      <w:r>
        <w:rPr>
          <w:rFonts w:ascii="SimSun" w:hAnsi="SimSun" w:eastAsia="SimSun" w:cs="SimSun"/>
          <w:sz w:val="22"/>
          <w:szCs w:val="22"/>
          <w:spacing w:val="-12"/>
        </w:rPr>
        <w:t>LEPR</w:t>
      </w:r>
      <w:r>
        <w:rPr>
          <w:rFonts w:ascii="SimSun" w:hAnsi="SimSun" w:eastAsia="SimSun" w:cs="SimSun"/>
          <w:sz w:val="22"/>
          <w:szCs w:val="22"/>
          <w:spacing w:val="-13"/>
        </w:rPr>
        <w:t>)、</w:t>
      </w:r>
      <w:r>
        <w:rPr>
          <w:rFonts w:ascii="SimSun" w:hAnsi="SimSun" w:eastAsia="SimSun" w:cs="SimSun"/>
          <w:sz w:val="22"/>
          <w:szCs w:val="22"/>
          <w:spacing w:val="4"/>
        </w:rPr>
        <w:t xml:space="preserve"> </w:t>
      </w:r>
      <w:r>
        <w:rPr>
          <w:rFonts w:ascii="SimSun" w:hAnsi="SimSun" w:eastAsia="SimSun" w:cs="SimSun"/>
          <w:sz w:val="22"/>
          <w:szCs w:val="22"/>
          <w:spacing w:val="-13"/>
        </w:rPr>
        <w:t>阿片-促黑素细胞</w:t>
      </w:r>
      <w:r>
        <w:rPr>
          <w:rFonts w:ascii="SimSun" w:hAnsi="SimSun" w:eastAsia="SimSun" w:cs="SimSun"/>
          <w:sz w:val="22"/>
          <w:szCs w:val="22"/>
        </w:rPr>
        <w:t xml:space="preserve"> </w:t>
      </w:r>
      <w:r>
        <w:rPr>
          <w:rFonts w:ascii="SimSun" w:hAnsi="SimSun" w:eastAsia="SimSun" w:cs="SimSun"/>
          <w:sz w:val="22"/>
          <w:szCs w:val="22"/>
          <w:spacing w:val="-8"/>
        </w:rPr>
        <w:t>皮质素原(POMC)、</w:t>
      </w:r>
      <w:r>
        <w:rPr>
          <w:rFonts w:ascii="SimSun" w:hAnsi="SimSun" w:eastAsia="SimSun" w:cs="SimSun"/>
          <w:sz w:val="22"/>
          <w:szCs w:val="22"/>
          <w:spacing w:val="55"/>
        </w:rPr>
        <w:t xml:space="preserve"> </w:t>
      </w:r>
      <w:r>
        <w:rPr>
          <w:rFonts w:ascii="SimSun" w:hAnsi="SimSun" w:eastAsia="SimSun" w:cs="SimSun"/>
          <w:sz w:val="22"/>
          <w:szCs w:val="22"/>
          <w:spacing w:val="-8"/>
        </w:rPr>
        <w:t>激素原转换酶-1(PC1)、</w:t>
      </w:r>
      <w:r>
        <w:rPr>
          <w:rFonts w:ascii="SimSun" w:hAnsi="SimSun" w:eastAsia="SimSun" w:cs="SimSun"/>
          <w:sz w:val="22"/>
          <w:szCs w:val="22"/>
          <w:spacing w:val="-26"/>
        </w:rPr>
        <w:t xml:space="preserve"> </w:t>
      </w:r>
      <w:r>
        <w:rPr>
          <w:rFonts w:ascii="SimSun" w:hAnsi="SimSun" w:eastAsia="SimSun" w:cs="SimSun"/>
          <w:sz w:val="22"/>
          <w:szCs w:val="22"/>
          <w:spacing w:val="-8"/>
        </w:rPr>
        <w:t>黑皮素受体4(MC4R)</w:t>
      </w:r>
      <w:r>
        <w:rPr>
          <w:rFonts w:ascii="SimSun" w:hAnsi="SimSun" w:eastAsia="SimSun" w:cs="SimSun"/>
          <w:sz w:val="22"/>
          <w:szCs w:val="22"/>
          <w:spacing w:val="38"/>
        </w:rPr>
        <w:t xml:space="preserve"> </w:t>
      </w:r>
      <w:r>
        <w:rPr>
          <w:rFonts w:ascii="SimSun" w:hAnsi="SimSun" w:eastAsia="SimSun" w:cs="SimSun"/>
          <w:sz w:val="22"/>
          <w:szCs w:val="22"/>
          <w:spacing w:val="-8"/>
        </w:rPr>
        <w:t>及过氧化物酶体增殖物激活受体γ</w:t>
      </w:r>
      <w:r>
        <w:rPr>
          <w:rFonts w:ascii="SimSun" w:hAnsi="SimSun" w:eastAsia="SimSun" w:cs="SimSun"/>
          <w:sz w:val="22"/>
          <w:szCs w:val="22"/>
        </w:rPr>
        <w:t xml:space="preserve"> </w:t>
      </w:r>
      <w:r>
        <w:rPr>
          <w:rFonts w:ascii="SimSun" w:hAnsi="SimSun" w:eastAsia="SimSun" w:cs="SimSun"/>
          <w:sz w:val="22"/>
          <w:szCs w:val="22"/>
          <w:spacing w:val="-5"/>
        </w:rPr>
        <w:t>(PPARG)</w:t>
      </w:r>
      <w:r>
        <w:rPr>
          <w:rFonts w:ascii="SimSun" w:hAnsi="SimSun" w:eastAsia="SimSun" w:cs="SimSun"/>
          <w:sz w:val="22"/>
          <w:szCs w:val="22"/>
          <w:spacing w:val="-53"/>
        </w:rPr>
        <w:t xml:space="preserve"> </w:t>
      </w:r>
      <w:r>
        <w:rPr>
          <w:rFonts w:ascii="SimSun" w:hAnsi="SimSun" w:eastAsia="SimSun" w:cs="SimSun"/>
          <w:sz w:val="22"/>
          <w:szCs w:val="22"/>
          <w:spacing w:val="-5"/>
        </w:rPr>
        <w:t>等基因。</w:t>
      </w:r>
    </w:p>
    <w:p>
      <w:pPr>
        <w:ind w:left="1180" w:right="30" w:firstLine="439"/>
        <w:spacing w:before="37" w:line="257" w:lineRule="auto"/>
        <w:rPr>
          <w:rFonts w:ascii="SimSun" w:hAnsi="SimSun" w:eastAsia="SimSun" w:cs="SimSun"/>
          <w:sz w:val="22"/>
          <w:szCs w:val="22"/>
        </w:rPr>
      </w:pPr>
      <w:r>
        <w:rPr>
          <w:rFonts w:ascii="SimSun" w:hAnsi="SimSun" w:eastAsia="SimSun" w:cs="SimSun"/>
          <w:sz w:val="22"/>
          <w:szCs w:val="22"/>
          <w:spacing w:val="-1"/>
        </w:rPr>
        <w:t>3.</w:t>
      </w:r>
      <w:r>
        <w:rPr>
          <w:rFonts w:ascii="SimSun" w:hAnsi="SimSun" w:eastAsia="SimSun" w:cs="SimSun"/>
          <w:sz w:val="22"/>
          <w:szCs w:val="22"/>
          <w:spacing w:val="-48"/>
        </w:rPr>
        <w:t xml:space="preserve"> </w:t>
      </w:r>
      <w:r>
        <w:rPr>
          <w:rFonts w:ascii="SimSun" w:hAnsi="SimSun" w:eastAsia="SimSun" w:cs="SimSun"/>
          <w:sz w:val="22"/>
          <w:szCs w:val="22"/>
          <w:spacing w:val="-1"/>
        </w:rPr>
        <w:t>环境因素环境因素是肥胖患病率增加的主要原因，主要是热</w:t>
      </w:r>
      <w:r>
        <w:rPr>
          <w:rFonts w:ascii="SimSun" w:hAnsi="SimSun" w:eastAsia="SimSun" w:cs="SimSun"/>
          <w:sz w:val="22"/>
          <w:szCs w:val="22"/>
          <w:spacing w:val="-2"/>
        </w:rPr>
        <w:t>量摄入增多和体力活动减少。</w:t>
      </w:r>
      <w:r>
        <w:rPr>
          <w:rFonts w:ascii="SimSun" w:hAnsi="SimSun" w:eastAsia="SimSun" w:cs="SimSun"/>
          <w:sz w:val="22"/>
          <w:szCs w:val="22"/>
        </w:rPr>
        <w:t xml:space="preserve"> </w:t>
      </w:r>
      <w:r>
        <w:rPr>
          <w:rFonts w:ascii="SimSun" w:hAnsi="SimSun" w:eastAsia="SimSun" w:cs="SimSun"/>
          <w:sz w:val="22"/>
          <w:szCs w:val="22"/>
          <w:spacing w:val="-11"/>
        </w:rPr>
        <w:t>除热量摄入增加以外，饮食结构也有一定影响，脂肪比糖类</w:t>
      </w:r>
      <w:r>
        <w:rPr>
          <w:rFonts w:ascii="SimSun" w:hAnsi="SimSun" w:eastAsia="SimSun" w:cs="SimSun"/>
          <w:sz w:val="22"/>
          <w:szCs w:val="22"/>
          <w:spacing w:val="-12"/>
        </w:rPr>
        <w:t>更易引起脂肪积聚。胎儿期母体营养不良</w:t>
      </w:r>
    </w:p>
    <w:p>
      <w:pPr>
        <w:sectPr>
          <w:footerReference w:type="default" r:id="rId31"/>
          <w:pgSz w:w="11900" w:h="16840"/>
          <w:pgMar w:top="1431" w:right="899" w:bottom="426" w:left="540" w:header="0" w:footer="247" w:gutter="0"/>
        </w:sectPr>
        <w:rPr/>
      </w:pPr>
    </w:p>
    <w:p>
      <w:pPr>
        <w:ind w:right="150"/>
        <w:spacing w:before="44" w:line="221" w:lineRule="auto"/>
        <w:jc w:val="right"/>
        <w:rPr>
          <w:rFonts w:ascii="SimHei" w:hAnsi="SimHei" w:eastAsia="SimHei" w:cs="SimHei"/>
          <w:sz w:val="22"/>
          <w:szCs w:val="22"/>
        </w:rPr>
      </w:pPr>
      <w:r>
        <w:rPr>
          <w:rFonts w:ascii="SimHei" w:hAnsi="SimHei" w:eastAsia="SimHei" w:cs="SimHei"/>
          <w:sz w:val="22"/>
          <w:szCs w:val="22"/>
          <w:color w:val="1396E2"/>
          <w:spacing w:val="-19"/>
        </w:rPr>
        <w:t>第二十五章</w:t>
      </w:r>
      <w:r>
        <w:rPr>
          <w:rFonts w:ascii="SimHei" w:hAnsi="SimHei" w:eastAsia="SimHei" w:cs="SimHei"/>
          <w:sz w:val="22"/>
          <w:szCs w:val="22"/>
          <w:color w:val="1396E2"/>
          <w:spacing w:val="56"/>
        </w:rPr>
        <w:t xml:space="preserve"> </w:t>
      </w:r>
      <w:r>
        <w:rPr>
          <w:rFonts w:ascii="SimHei" w:hAnsi="SimHei" w:eastAsia="SimHei" w:cs="SimHei"/>
          <w:sz w:val="22"/>
          <w:szCs w:val="22"/>
          <w:color w:val="1396E2"/>
          <w:spacing w:val="-19"/>
        </w:rPr>
        <w:t>肥</w:t>
      </w:r>
      <w:r>
        <w:rPr>
          <w:rFonts w:ascii="SimHei" w:hAnsi="SimHei" w:eastAsia="SimHei" w:cs="SimHei"/>
          <w:sz w:val="22"/>
          <w:szCs w:val="22"/>
          <w:color w:val="1396E2"/>
          <w:spacing w:val="58"/>
        </w:rPr>
        <w:t xml:space="preserve"> </w:t>
      </w:r>
      <w:r>
        <w:rPr>
          <w:rFonts w:ascii="SimHei" w:hAnsi="SimHei" w:eastAsia="SimHei" w:cs="SimHei"/>
          <w:sz w:val="22"/>
          <w:szCs w:val="22"/>
          <w:color w:val="1396E2"/>
          <w:spacing w:val="-19"/>
        </w:rPr>
        <w:t>胖</w:t>
      </w:r>
      <w:r>
        <w:rPr>
          <w:rFonts w:ascii="SimHei" w:hAnsi="SimHei" w:eastAsia="SimHei" w:cs="SimHei"/>
          <w:sz w:val="22"/>
          <w:szCs w:val="22"/>
          <w:color w:val="1396E2"/>
          <w:spacing w:val="46"/>
        </w:rPr>
        <w:t xml:space="preserve"> </w:t>
      </w:r>
      <w:r>
        <w:rPr>
          <w:rFonts w:ascii="SimHei" w:hAnsi="SimHei" w:eastAsia="SimHei" w:cs="SimHei"/>
          <w:sz w:val="22"/>
          <w:szCs w:val="22"/>
          <w:color w:val="1396E2"/>
          <w:spacing w:val="-19"/>
        </w:rPr>
        <w:t>症</w:t>
      </w:r>
    </w:p>
    <w:p>
      <w:pPr>
        <w:spacing w:line="323" w:lineRule="auto"/>
        <w:rPr>
          <w:rFonts w:ascii="Arial"/>
          <w:sz w:val="21"/>
        </w:rPr>
      </w:pPr>
      <w:r/>
    </w:p>
    <w:p>
      <w:pPr>
        <w:ind w:right="207"/>
        <w:spacing w:before="71" w:line="265" w:lineRule="auto"/>
        <w:rPr>
          <w:rFonts w:ascii="SimSun" w:hAnsi="SimSun" w:eastAsia="SimSun" w:cs="SimSun"/>
          <w:sz w:val="22"/>
          <w:szCs w:val="22"/>
        </w:rPr>
      </w:pPr>
      <w:r>
        <w:rPr>
          <w:rFonts w:ascii="SimSun" w:hAnsi="SimSun" w:eastAsia="SimSun" w:cs="SimSun"/>
          <w:sz w:val="22"/>
          <w:szCs w:val="22"/>
          <w:spacing w:val="-11"/>
        </w:rPr>
        <w:t>或低出生体重儿在成年期容易发生肥胖症。此外，多种环境内分泌干</w:t>
      </w:r>
      <w:r>
        <w:rPr>
          <w:rFonts w:ascii="SimSun" w:hAnsi="SimSun" w:eastAsia="SimSun" w:cs="SimSun"/>
          <w:sz w:val="22"/>
          <w:szCs w:val="22"/>
          <w:spacing w:val="-12"/>
        </w:rPr>
        <w:t>扰物对肥胖有促进作用，包括双</w:t>
      </w:r>
      <w:r>
        <w:rPr>
          <w:rFonts w:ascii="SimSun" w:hAnsi="SimSun" w:eastAsia="SimSun" w:cs="SimSun"/>
          <w:sz w:val="22"/>
          <w:szCs w:val="22"/>
        </w:rPr>
        <w:t xml:space="preserve"> </w:t>
      </w:r>
      <w:r>
        <w:rPr>
          <w:rFonts w:ascii="SimSun" w:hAnsi="SimSun" w:eastAsia="SimSun" w:cs="SimSun"/>
          <w:sz w:val="22"/>
          <w:szCs w:val="22"/>
          <w:spacing w:val="-14"/>
        </w:rPr>
        <w:t>酚</w:t>
      </w:r>
      <w:r>
        <w:rPr>
          <w:rFonts w:ascii="SimSun" w:hAnsi="SimSun" w:eastAsia="SimSun" w:cs="SimSun"/>
          <w:sz w:val="22"/>
          <w:szCs w:val="22"/>
          <w:spacing w:val="-62"/>
        </w:rPr>
        <w:t xml:space="preserve"> </w:t>
      </w:r>
      <w:r>
        <w:rPr>
          <w:rFonts w:ascii="SimSun" w:hAnsi="SimSun" w:eastAsia="SimSun" w:cs="SimSun"/>
          <w:sz w:val="22"/>
          <w:szCs w:val="22"/>
          <w:spacing w:val="-14"/>
        </w:rPr>
        <w:t>A(BPA)、</w:t>
      </w:r>
      <w:r>
        <w:rPr>
          <w:rFonts w:ascii="SimSun" w:hAnsi="SimSun" w:eastAsia="SimSun" w:cs="SimSun"/>
          <w:sz w:val="22"/>
          <w:szCs w:val="22"/>
          <w:spacing w:val="17"/>
        </w:rPr>
        <w:t xml:space="preserve"> </w:t>
      </w:r>
      <w:r>
        <w:rPr>
          <w:rFonts w:ascii="SimSun" w:hAnsi="SimSun" w:eastAsia="SimSun" w:cs="SimSun"/>
          <w:sz w:val="22"/>
          <w:szCs w:val="22"/>
          <w:spacing w:val="-14"/>
        </w:rPr>
        <w:t>邻苯二甲酸、二噁英类似物及多氯联苯等，其机制与类雌</w:t>
      </w:r>
      <w:r>
        <w:rPr>
          <w:rFonts w:ascii="SimSun" w:hAnsi="SimSun" w:eastAsia="SimSun" w:cs="SimSun"/>
          <w:sz w:val="22"/>
          <w:szCs w:val="22"/>
          <w:spacing w:val="-15"/>
        </w:rPr>
        <w:t>激素样作用有关。</w:t>
      </w:r>
    </w:p>
    <w:p>
      <w:pPr>
        <w:ind w:right="199" w:firstLine="399"/>
        <w:spacing w:before="59" w:line="263" w:lineRule="auto"/>
        <w:jc w:val="both"/>
        <w:rPr>
          <w:rFonts w:ascii="SimSun" w:hAnsi="SimSun" w:eastAsia="SimSun" w:cs="SimSun"/>
          <w:sz w:val="22"/>
          <w:szCs w:val="22"/>
        </w:rPr>
      </w:pPr>
      <w:r>
        <w:rPr>
          <w:rFonts w:ascii="SimSun" w:hAnsi="SimSun" w:eastAsia="SimSun" w:cs="SimSun"/>
          <w:sz w:val="22"/>
          <w:szCs w:val="22"/>
          <w:spacing w:val="-3"/>
        </w:rPr>
        <w:t>4.</w:t>
      </w:r>
      <w:r>
        <w:rPr>
          <w:rFonts w:ascii="SimSun" w:hAnsi="SimSun" w:eastAsia="SimSun" w:cs="SimSun"/>
          <w:sz w:val="22"/>
          <w:szCs w:val="22"/>
          <w:spacing w:val="-23"/>
        </w:rPr>
        <w:t xml:space="preserve"> </w:t>
      </w:r>
      <w:r>
        <w:rPr>
          <w:rFonts w:ascii="SimSun" w:hAnsi="SimSun" w:eastAsia="SimSun" w:cs="SimSun"/>
          <w:sz w:val="22"/>
          <w:szCs w:val="22"/>
          <w:spacing w:val="-3"/>
        </w:rPr>
        <w:t>内分泌调节异常下丘脑是机体能量平衡调节的关键部位，下丘脑弓状核(ARC</w:t>
      </w:r>
      <w:r>
        <w:rPr>
          <w:rFonts w:ascii="SimSun" w:hAnsi="SimSun" w:eastAsia="SimSun" w:cs="SimSun"/>
          <w:sz w:val="22"/>
          <w:szCs w:val="22"/>
          <w:spacing w:val="-4"/>
        </w:rPr>
        <w:t>)</w:t>
      </w:r>
      <w:r>
        <w:rPr>
          <w:rFonts w:ascii="SimSun" w:hAnsi="SimSun" w:eastAsia="SimSun" w:cs="SimSun"/>
          <w:sz w:val="22"/>
          <w:szCs w:val="22"/>
          <w:spacing w:val="37"/>
        </w:rPr>
        <w:t xml:space="preserve"> </w:t>
      </w:r>
      <w:r>
        <w:rPr>
          <w:rFonts w:ascii="SimSun" w:hAnsi="SimSun" w:eastAsia="SimSun" w:cs="SimSun"/>
          <w:sz w:val="22"/>
          <w:szCs w:val="22"/>
          <w:spacing w:val="-4"/>
        </w:rPr>
        <w:t>有各种食欲</w:t>
      </w:r>
      <w:r>
        <w:rPr>
          <w:rFonts w:ascii="SimSun" w:hAnsi="SimSun" w:eastAsia="SimSun" w:cs="SimSun"/>
          <w:sz w:val="22"/>
          <w:szCs w:val="22"/>
        </w:rPr>
        <w:t xml:space="preserve"> </w:t>
      </w:r>
      <w:r>
        <w:rPr>
          <w:rFonts w:ascii="SimSun" w:hAnsi="SimSun" w:eastAsia="SimSun" w:cs="SimSun"/>
          <w:sz w:val="22"/>
          <w:szCs w:val="22"/>
          <w:spacing w:val="-16"/>
        </w:rPr>
        <w:t>调节神经元。外周循环中参与能量代谢调节的重要激素包括：瘦素、脂联素、胰岛素、胃生长素、</w:t>
      </w:r>
      <w:r>
        <w:rPr>
          <w:rFonts w:ascii="SimSun" w:hAnsi="SimSun" w:eastAsia="SimSun" w:cs="SimSun"/>
          <w:sz w:val="22"/>
          <w:szCs w:val="22"/>
          <w:spacing w:val="-17"/>
        </w:rPr>
        <w:t>胰高</w:t>
      </w:r>
      <w:r>
        <w:rPr>
          <w:rFonts w:ascii="SimSun" w:hAnsi="SimSun" w:eastAsia="SimSun" w:cs="SimSun"/>
          <w:sz w:val="22"/>
          <w:szCs w:val="22"/>
        </w:rPr>
        <w:t xml:space="preserve"> </w:t>
      </w:r>
      <w:r>
        <w:rPr>
          <w:rFonts w:ascii="SimSun" w:hAnsi="SimSun" w:eastAsia="SimSun" w:cs="SimSun"/>
          <w:sz w:val="22"/>
          <w:szCs w:val="22"/>
          <w:spacing w:val="-18"/>
        </w:rPr>
        <w:t>血糖素、生长激素、甲状腺素、肾上腺素等。神经-内分泌调节中任何环节的异常，均可导致肥胖。</w:t>
      </w:r>
    </w:p>
    <w:p>
      <w:pPr>
        <w:ind w:right="172" w:firstLine="399"/>
        <w:spacing w:before="79" w:line="263" w:lineRule="auto"/>
        <w:jc w:val="both"/>
        <w:rPr>
          <w:rFonts w:ascii="SimSun" w:hAnsi="SimSun" w:eastAsia="SimSun" w:cs="SimSun"/>
          <w:sz w:val="22"/>
          <w:szCs w:val="22"/>
        </w:rPr>
      </w:pPr>
      <w:r>
        <w:rPr>
          <w:rFonts w:ascii="SimSun" w:hAnsi="SimSun" w:eastAsia="SimSun" w:cs="SimSun"/>
          <w:sz w:val="22"/>
          <w:szCs w:val="22"/>
          <w:spacing w:val="-1"/>
        </w:rPr>
        <w:t>5.</w:t>
      </w:r>
      <w:r>
        <w:rPr>
          <w:rFonts w:ascii="SimSun" w:hAnsi="SimSun" w:eastAsia="SimSun" w:cs="SimSun"/>
          <w:sz w:val="22"/>
          <w:szCs w:val="22"/>
          <w:spacing w:val="-33"/>
        </w:rPr>
        <w:t xml:space="preserve"> </w:t>
      </w:r>
      <w:r>
        <w:rPr>
          <w:rFonts w:ascii="SimSun" w:hAnsi="SimSun" w:eastAsia="SimSun" w:cs="SimSun"/>
          <w:sz w:val="22"/>
          <w:szCs w:val="22"/>
          <w:spacing w:val="-1"/>
        </w:rPr>
        <w:t>炎症肥胖是一种低度炎症反应。肥胖症血清炎症因子升高，如C</w:t>
      </w:r>
      <w:r>
        <w:rPr>
          <w:rFonts w:ascii="SimSun" w:hAnsi="SimSun" w:eastAsia="SimSun" w:cs="SimSun"/>
          <w:sz w:val="22"/>
          <w:szCs w:val="22"/>
          <w:spacing w:val="-33"/>
        </w:rPr>
        <w:t xml:space="preserve"> </w:t>
      </w:r>
      <w:r>
        <w:rPr>
          <w:rFonts w:ascii="SimSun" w:hAnsi="SimSun" w:eastAsia="SimSun" w:cs="SimSun"/>
          <w:sz w:val="22"/>
          <w:szCs w:val="22"/>
          <w:spacing w:val="-1"/>
        </w:rPr>
        <w:t>反应蛋白(CRP)、</w:t>
      </w:r>
      <w:r>
        <w:rPr>
          <w:rFonts w:ascii="SimSun" w:hAnsi="SimSun" w:eastAsia="SimSun" w:cs="SimSun"/>
          <w:sz w:val="22"/>
          <w:szCs w:val="22"/>
          <w:spacing w:val="-30"/>
        </w:rPr>
        <w:t xml:space="preserve"> </w:t>
      </w:r>
      <w:r>
        <w:rPr>
          <w:rFonts w:ascii="SimSun" w:hAnsi="SimSun" w:eastAsia="SimSun" w:cs="SimSun"/>
          <w:sz w:val="22"/>
          <w:szCs w:val="22"/>
          <w:spacing w:val="-1"/>
        </w:rPr>
        <w:t>肿瘤坏</w:t>
      </w:r>
      <w:r>
        <w:rPr>
          <w:rFonts w:ascii="SimSun" w:hAnsi="SimSun" w:eastAsia="SimSun" w:cs="SimSun"/>
          <w:sz w:val="22"/>
          <w:szCs w:val="22"/>
        </w:rPr>
        <w:t xml:space="preserve"> </w:t>
      </w:r>
      <w:r>
        <w:rPr>
          <w:rFonts w:ascii="SimSun" w:hAnsi="SimSun" w:eastAsia="SimSun" w:cs="SimSun"/>
          <w:sz w:val="22"/>
          <w:szCs w:val="22"/>
          <w:spacing w:val="-14"/>
        </w:rPr>
        <w:t>死因子-</w:t>
      </w:r>
      <w:r>
        <w:rPr>
          <w:rFonts w:ascii="SimSun" w:hAnsi="SimSun" w:eastAsia="SimSun" w:cs="SimSun"/>
          <w:sz w:val="22"/>
          <w:szCs w:val="22"/>
          <w:spacing w:val="-40"/>
        </w:rPr>
        <w:t xml:space="preserve"> </w:t>
      </w:r>
      <w:r>
        <w:rPr>
          <w:rFonts w:ascii="SimSun" w:hAnsi="SimSun" w:eastAsia="SimSun" w:cs="SimSun"/>
          <w:sz w:val="22"/>
          <w:szCs w:val="22"/>
          <w:spacing w:val="-14"/>
        </w:rPr>
        <w:t>α(TNF-a)</w:t>
      </w:r>
      <w:r>
        <w:rPr>
          <w:rFonts w:ascii="SimSun" w:hAnsi="SimSun" w:eastAsia="SimSun" w:cs="SimSun"/>
          <w:sz w:val="22"/>
          <w:szCs w:val="22"/>
          <w:spacing w:val="-12"/>
        </w:rPr>
        <w:t xml:space="preserve"> </w:t>
      </w:r>
      <w:r>
        <w:rPr>
          <w:rFonts w:ascii="SimSun" w:hAnsi="SimSun" w:eastAsia="SimSun" w:cs="SimSun"/>
          <w:sz w:val="22"/>
          <w:szCs w:val="22"/>
          <w:spacing w:val="-14"/>
        </w:rPr>
        <w:t>和白细胞介素-6(IL-6)等；脂肪组织中炎症因子也升高，尤其是单核细胞趋化蛋白-</w:t>
      </w:r>
      <w:r>
        <w:rPr>
          <w:rFonts w:ascii="SimSun" w:hAnsi="SimSun" w:eastAsia="SimSun" w:cs="SimSun"/>
          <w:sz w:val="22"/>
          <w:szCs w:val="22"/>
        </w:rPr>
        <w:t xml:space="preserve"> </w:t>
      </w:r>
      <w:r>
        <w:rPr>
          <w:rFonts w:ascii="SimSun" w:hAnsi="SimSun" w:eastAsia="SimSun" w:cs="SimSun"/>
          <w:sz w:val="22"/>
          <w:szCs w:val="22"/>
          <w:spacing w:val="-12"/>
        </w:rPr>
        <w:t>1(MCP-1)、肿瘤坏死因子(TNF)</w:t>
      </w:r>
      <w:r>
        <w:rPr>
          <w:rFonts w:ascii="SimSun" w:hAnsi="SimSun" w:eastAsia="SimSun" w:cs="SimSun"/>
          <w:sz w:val="22"/>
          <w:szCs w:val="22"/>
          <w:spacing w:val="4"/>
        </w:rPr>
        <w:t xml:space="preserve"> </w:t>
      </w:r>
      <w:r>
        <w:rPr>
          <w:rFonts w:ascii="SimSun" w:hAnsi="SimSun" w:eastAsia="SimSun" w:cs="SimSun"/>
          <w:sz w:val="22"/>
          <w:szCs w:val="22"/>
          <w:spacing w:val="-12"/>
        </w:rPr>
        <w:t>等，促进炎症细胞在脂肪中的浸润，引起胰岛素抵抗。</w:t>
      </w:r>
    </w:p>
    <w:p>
      <w:pPr>
        <w:ind w:right="191" w:firstLine="399"/>
        <w:spacing w:before="80" w:line="269" w:lineRule="auto"/>
        <w:jc w:val="both"/>
        <w:rPr>
          <w:rFonts w:ascii="SimSun" w:hAnsi="SimSun" w:eastAsia="SimSun" w:cs="SimSun"/>
          <w:sz w:val="22"/>
          <w:szCs w:val="22"/>
        </w:rPr>
      </w:pPr>
      <w:r>
        <w:rPr>
          <w:rFonts w:ascii="SimSun" w:hAnsi="SimSun" w:eastAsia="SimSun" w:cs="SimSun"/>
          <w:sz w:val="22"/>
          <w:szCs w:val="22"/>
          <w:spacing w:val="1"/>
        </w:rPr>
        <w:t>6.</w:t>
      </w:r>
      <w:r>
        <w:rPr>
          <w:rFonts w:ascii="SimSun" w:hAnsi="SimSun" w:eastAsia="SimSun" w:cs="SimSun"/>
          <w:sz w:val="22"/>
          <w:szCs w:val="22"/>
          <w:spacing w:val="-40"/>
        </w:rPr>
        <w:t xml:space="preserve"> </w:t>
      </w:r>
      <w:r>
        <w:rPr>
          <w:rFonts w:ascii="SimSun" w:hAnsi="SimSun" w:eastAsia="SimSun" w:cs="SimSun"/>
          <w:sz w:val="22"/>
          <w:szCs w:val="22"/>
          <w:spacing w:val="1"/>
        </w:rPr>
        <w:t>肠道菌群人体肠道细菌大致分为3类：有益菌、有害菌和中性菌。有益菌(也称为</w:t>
      </w:r>
      <w:r>
        <w:rPr>
          <w:rFonts w:ascii="SimSun" w:hAnsi="SimSun" w:eastAsia="SimSun" w:cs="SimSun"/>
          <w:sz w:val="22"/>
          <w:szCs w:val="22"/>
        </w:rPr>
        <w:t>益生菌)</w:t>
      </w:r>
      <w:r>
        <w:rPr>
          <w:rFonts w:ascii="SimSun" w:hAnsi="SimSun" w:eastAsia="SimSun" w:cs="SimSun"/>
          <w:sz w:val="22"/>
          <w:szCs w:val="22"/>
        </w:rPr>
        <w:t xml:space="preserve"> </w:t>
      </w:r>
      <w:r>
        <w:rPr>
          <w:rFonts w:ascii="SimSun" w:hAnsi="SimSun" w:eastAsia="SimSun" w:cs="SimSun"/>
          <w:sz w:val="22"/>
          <w:szCs w:val="22"/>
          <w:spacing w:val="-12"/>
        </w:rPr>
        <w:t>主要是各种双歧杆菌、乳酸杆菌等，抑制致病菌群的生长，分解有害、有毒物质。有害菌数量一旦失</w:t>
      </w:r>
      <w:r>
        <w:rPr>
          <w:rFonts w:ascii="SimSun" w:hAnsi="SimSun" w:eastAsia="SimSun" w:cs="SimSun"/>
          <w:sz w:val="22"/>
          <w:szCs w:val="22"/>
          <w:spacing w:val="7"/>
        </w:rPr>
        <w:t xml:space="preserve"> </w:t>
      </w:r>
      <w:r>
        <w:rPr>
          <w:rFonts w:ascii="SimSun" w:hAnsi="SimSun" w:eastAsia="SimSun" w:cs="SimSun"/>
          <w:sz w:val="22"/>
          <w:szCs w:val="22"/>
          <w:spacing w:val="-19"/>
        </w:rPr>
        <w:t>控，会引发多种疾病。中性菌具有双重作用，如大</w:t>
      </w:r>
      <w:r>
        <w:rPr>
          <w:rFonts w:ascii="SimSun" w:hAnsi="SimSun" w:eastAsia="SimSun" w:cs="SimSun"/>
          <w:sz w:val="22"/>
          <w:szCs w:val="22"/>
          <w:spacing w:val="-20"/>
        </w:rPr>
        <w:t>肠埃希菌、肠球菌等，在正常情况下对健康有益，</w:t>
      </w:r>
      <w:r>
        <w:rPr>
          <w:rFonts w:ascii="SimSun" w:hAnsi="SimSun" w:eastAsia="SimSun" w:cs="SimSun"/>
          <w:sz w:val="22"/>
          <w:szCs w:val="22"/>
          <w:spacing w:val="48"/>
        </w:rPr>
        <w:t xml:space="preserve"> </w:t>
      </w:r>
      <w:r>
        <w:rPr>
          <w:rFonts w:ascii="SimSun" w:hAnsi="SimSun" w:eastAsia="SimSun" w:cs="SimSun"/>
          <w:sz w:val="22"/>
          <w:szCs w:val="22"/>
          <w:spacing w:val="-20"/>
        </w:rPr>
        <w:t>一</w:t>
      </w:r>
      <w:r>
        <w:rPr>
          <w:rFonts w:ascii="SimSun" w:hAnsi="SimSun" w:eastAsia="SimSun" w:cs="SimSun"/>
          <w:sz w:val="22"/>
          <w:szCs w:val="22"/>
        </w:rPr>
        <w:t xml:space="preserve"> </w:t>
      </w:r>
      <w:r>
        <w:rPr>
          <w:rFonts w:ascii="SimSun" w:hAnsi="SimSun" w:eastAsia="SimSun" w:cs="SimSun"/>
          <w:sz w:val="22"/>
          <w:szCs w:val="22"/>
          <w:spacing w:val="-11"/>
        </w:rPr>
        <w:t>旦增殖失控或从肠道转移到身体其他部位，就可能引发多种疾病。</w:t>
      </w:r>
    </w:p>
    <w:p>
      <w:pPr>
        <w:ind w:right="197" w:firstLine="399"/>
        <w:spacing w:before="103" w:line="270" w:lineRule="auto"/>
        <w:jc w:val="both"/>
        <w:rPr>
          <w:rFonts w:ascii="SimSun" w:hAnsi="SimSun" w:eastAsia="SimSun" w:cs="SimSun"/>
          <w:sz w:val="22"/>
          <w:szCs w:val="22"/>
        </w:rPr>
      </w:pPr>
      <w:r>
        <w:rPr>
          <w:rFonts w:ascii="SimSun" w:hAnsi="SimSun" w:eastAsia="SimSun" w:cs="SimSun"/>
          <w:sz w:val="22"/>
          <w:szCs w:val="22"/>
          <w:spacing w:val="-9"/>
        </w:rPr>
        <w:t>肠道菌群对肠-脑轴(gut-brain</w:t>
      </w:r>
      <w:r>
        <w:rPr>
          <w:rFonts w:ascii="SimSun" w:hAnsi="SimSun" w:eastAsia="SimSun" w:cs="SimSun"/>
          <w:sz w:val="22"/>
          <w:szCs w:val="22"/>
          <w:spacing w:val="10"/>
        </w:rPr>
        <w:t xml:space="preserve"> </w:t>
      </w:r>
      <w:r>
        <w:rPr>
          <w:rFonts w:ascii="SimSun" w:hAnsi="SimSun" w:eastAsia="SimSun" w:cs="SimSun"/>
          <w:sz w:val="22"/>
          <w:szCs w:val="22"/>
          <w:spacing w:val="-9"/>
        </w:rPr>
        <w:t>axis,GBA)有调节作用。肥胖症病人常发生肠道菌群改变(有益菌</w:t>
      </w:r>
      <w:r>
        <w:rPr>
          <w:rFonts w:ascii="SimSun" w:hAnsi="SimSun" w:eastAsia="SimSun" w:cs="SimSun"/>
          <w:sz w:val="22"/>
          <w:szCs w:val="22"/>
        </w:rPr>
        <w:t xml:space="preserve"> </w:t>
      </w:r>
      <w:r>
        <w:rPr>
          <w:rFonts w:ascii="SimSun" w:hAnsi="SimSun" w:eastAsia="SimSun" w:cs="SimSun"/>
          <w:sz w:val="22"/>
          <w:szCs w:val="22"/>
          <w:spacing w:val="-7"/>
        </w:rPr>
        <w:t>和有害菌比例失调)。肠道菌群的改变引起肠</w:t>
      </w:r>
      <w:r>
        <w:rPr>
          <w:rFonts w:ascii="SimSun" w:hAnsi="SimSun" w:eastAsia="SimSun" w:cs="SimSun"/>
          <w:sz w:val="22"/>
          <w:szCs w:val="22"/>
          <w:spacing w:val="-8"/>
        </w:rPr>
        <w:t>道通透性增加，细菌的脂多糖(</w:t>
      </w:r>
      <w:r>
        <w:rPr>
          <w:rFonts w:ascii="SimSun" w:hAnsi="SimSun" w:eastAsia="SimSun" w:cs="SimSun"/>
          <w:sz w:val="22"/>
          <w:szCs w:val="22"/>
          <w:spacing w:val="-7"/>
        </w:rPr>
        <w:t>LPS</w:t>
      </w:r>
      <w:r>
        <w:rPr>
          <w:rFonts w:ascii="SimSun" w:hAnsi="SimSun" w:eastAsia="SimSun" w:cs="SimSun"/>
          <w:sz w:val="22"/>
          <w:szCs w:val="22"/>
          <w:spacing w:val="-8"/>
        </w:rPr>
        <w:t>)</w:t>
      </w:r>
      <w:r>
        <w:rPr>
          <w:rFonts w:ascii="SimSun" w:hAnsi="SimSun" w:eastAsia="SimSun" w:cs="SimSun"/>
          <w:sz w:val="22"/>
          <w:szCs w:val="22"/>
          <w:spacing w:val="-33"/>
        </w:rPr>
        <w:t xml:space="preserve"> </w:t>
      </w:r>
      <w:r>
        <w:rPr>
          <w:rFonts w:ascii="SimSun" w:hAnsi="SimSun" w:eastAsia="SimSun" w:cs="SimSun"/>
          <w:sz w:val="22"/>
          <w:szCs w:val="22"/>
          <w:spacing w:val="-8"/>
        </w:rPr>
        <w:t>吸收入血可引起内</w:t>
      </w:r>
      <w:r>
        <w:rPr>
          <w:rFonts w:ascii="SimSun" w:hAnsi="SimSun" w:eastAsia="SimSun" w:cs="SimSun"/>
          <w:sz w:val="22"/>
          <w:szCs w:val="22"/>
        </w:rPr>
        <w:t xml:space="preserve"> </w:t>
      </w:r>
      <w:r>
        <w:rPr>
          <w:rFonts w:ascii="SimSun" w:hAnsi="SimSun" w:eastAsia="SimSun" w:cs="SimSun"/>
          <w:sz w:val="22"/>
          <w:szCs w:val="22"/>
          <w:spacing w:val="-10"/>
        </w:rPr>
        <w:t>毒素血症，促进炎症反应。肠道菌群在肥胖发病机制中</w:t>
      </w:r>
      <w:r>
        <w:rPr>
          <w:rFonts w:ascii="SimSun" w:hAnsi="SimSun" w:eastAsia="SimSun" w:cs="SimSun"/>
          <w:sz w:val="22"/>
          <w:szCs w:val="22"/>
          <w:spacing w:val="-11"/>
        </w:rPr>
        <w:t>的作用有待深入研究。</w:t>
      </w:r>
    </w:p>
    <w:p>
      <w:pPr>
        <w:ind w:left="292"/>
        <w:spacing w:before="77" w:line="222" w:lineRule="auto"/>
        <w:rPr>
          <w:rFonts w:ascii="SimHei" w:hAnsi="SimHei" w:eastAsia="SimHei" w:cs="SimHei"/>
          <w:sz w:val="22"/>
          <w:szCs w:val="22"/>
        </w:rPr>
      </w:pPr>
      <w:r>
        <w:rPr>
          <w:rFonts w:ascii="SimHei" w:hAnsi="SimHei" w:eastAsia="SimHei" w:cs="SimHei"/>
          <w:sz w:val="22"/>
          <w:szCs w:val="22"/>
          <w:b/>
          <w:bCs/>
          <w:color w:val="0878B9"/>
          <w:spacing w:val="-15"/>
        </w:rPr>
        <w:t>【病理生理】</w:t>
      </w:r>
    </w:p>
    <w:p>
      <w:pPr>
        <w:ind w:right="109" w:firstLine="399"/>
        <w:spacing w:before="79" w:line="274" w:lineRule="auto"/>
        <w:jc w:val="both"/>
        <w:rPr>
          <w:rFonts w:ascii="SimSun" w:hAnsi="SimSun" w:eastAsia="SimSun" w:cs="SimSun"/>
          <w:sz w:val="22"/>
          <w:szCs w:val="22"/>
        </w:rPr>
      </w:pPr>
      <w:r>
        <w:rPr>
          <w:rFonts w:ascii="SimSun" w:hAnsi="SimSun" w:eastAsia="SimSun" w:cs="SimSun"/>
          <w:sz w:val="22"/>
          <w:szCs w:val="22"/>
          <w:spacing w:val="-6"/>
        </w:rPr>
        <w:t>1.</w:t>
      </w:r>
      <w:r>
        <w:rPr>
          <w:rFonts w:ascii="SimSun" w:hAnsi="SimSun" w:eastAsia="SimSun" w:cs="SimSun"/>
          <w:sz w:val="22"/>
          <w:szCs w:val="22"/>
          <w:spacing w:val="-42"/>
        </w:rPr>
        <w:t xml:space="preserve"> </w:t>
      </w:r>
      <w:r>
        <w:rPr>
          <w:rFonts w:ascii="SimSun" w:hAnsi="SimSun" w:eastAsia="SimSun" w:cs="SimSun"/>
          <w:sz w:val="22"/>
          <w:szCs w:val="22"/>
          <w:spacing w:val="-6"/>
        </w:rPr>
        <w:t>脂肪细胞和脂肪组织</w:t>
      </w:r>
      <w:r>
        <w:rPr>
          <w:rFonts w:ascii="SimSun" w:hAnsi="SimSun" w:eastAsia="SimSun" w:cs="SimSun"/>
          <w:sz w:val="22"/>
          <w:szCs w:val="22"/>
          <w:spacing w:val="51"/>
        </w:rPr>
        <w:t xml:space="preserve"> </w:t>
      </w:r>
      <w:r>
        <w:rPr>
          <w:rFonts w:ascii="SimSun" w:hAnsi="SimSun" w:eastAsia="SimSun" w:cs="SimSun"/>
          <w:sz w:val="22"/>
          <w:szCs w:val="22"/>
          <w:spacing w:val="-6"/>
        </w:rPr>
        <w:t>脂肪细胞是一种高度分化的细胞，可以贮存和释放能量，而且能分泌</w:t>
      </w:r>
      <w:r>
        <w:rPr>
          <w:rFonts w:ascii="SimSun" w:hAnsi="SimSun" w:eastAsia="SimSun" w:cs="SimSun"/>
          <w:sz w:val="22"/>
          <w:szCs w:val="22"/>
        </w:rPr>
        <w:t xml:space="preserve">  </w:t>
      </w:r>
      <w:r>
        <w:rPr>
          <w:rFonts w:ascii="SimSun" w:hAnsi="SimSun" w:eastAsia="SimSun" w:cs="SimSun"/>
          <w:sz w:val="22"/>
          <w:szCs w:val="22"/>
          <w:spacing w:val="-18"/>
        </w:rPr>
        <w:t>数十种脂肪细胞因子、激素或其他调节物，包括瘦素、抵</w:t>
      </w:r>
      <w:r>
        <w:rPr>
          <w:rFonts w:ascii="SimSun" w:hAnsi="SimSun" w:eastAsia="SimSun" w:cs="SimSun"/>
          <w:sz w:val="22"/>
          <w:szCs w:val="22"/>
          <w:spacing w:val="-19"/>
        </w:rPr>
        <w:t>抗素(</w:t>
      </w:r>
      <w:r>
        <w:rPr>
          <w:rFonts w:ascii="SimSun" w:hAnsi="SimSun" w:eastAsia="SimSun" w:cs="SimSun"/>
          <w:sz w:val="22"/>
          <w:szCs w:val="22"/>
          <w:spacing w:val="-18"/>
        </w:rPr>
        <w:t>resistin</w:t>
      </w:r>
      <w:r>
        <w:rPr>
          <w:rFonts w:ascii="SimSun" w:hAnsi="SimSun" w:eastAsia="SimSun" w:cs="SimSun"/>
          <w:sz w:val="22"/>
          <w:szCs w:val="22"/>
          <w:spacing w:val="-19"/>
        </w:rPr>
        <w:t>)、脂联素(</w:t>
      </w:r>
      <w:r>
        <w:rPr>
          <w:rFonts w:ascii="SimSun" w:hAnsi="SimSun" w:eastAsia="SimSun" w:cs="SimSun"/>
          <w:sz w:val="22"/>
          <w:szCs w:val="22"/>
          <w:spacing w:val="-18"/>
        </w:rPr>
        <w:t>adiponectin</w:t>
      </w:r>
      <w:r>
        <w:rPr>
          <w:rFonts w:ascii="SimSun" w:hAnsi="SimSun" w:eastAsia="SimSun" w:cs="SimSun"/>
          <w:sz w:val="22"/>
          <w:szCs w:val="22"/>
          <w:spacing w:val="-19"/>
        </w:rPr>
        <w:t>)、肿瘤坏</w:t>
      </w:r>
      <w:r>
        <w:rPr>
          <w:rFonts w:ascii="SimSun" w:hAnsi="SimSun" w:eastAsia="SimSun" w:cs="SimSun"/>
          <w:sz w:val="22"/>
          <w:szCs w:val="22"/>
        </w:rPr>
        <w:t xml:space="preserve">  </w:t>
      </w:r>
      <w:r>
        <w:rPr>
          <w:rFonts w:ascii="SimSun" w:hAnsi="SimSun" w:eastAsia="SimSun" w:cs="SimSun"/>
          <w:sz w:val="22"/>
          <w:szCs w:val="22"/>
          <w:spacing w:val="-13"/>
        </w:rPr>
        <w:t>死因子-</w:t>
      </w:r>
      <w:r>
        <w:rPr>
          <w:rFonts w:ascii="SimSun" w:hAnsi="SimSun" w:eastAsia="SimSun" w:cs="SimSun"/>
          <w:sz w:val="22"/>
          <w:szCs w:val="22"/>
          <w:spacing w:val="-58"/>
        </w:rPr>
        <w:t xml:space="preserve"> </w:t>
      </w:r>
      <w:r>
        <w:rPr>
          <w:rFonts w:ascii="SimSun" w:hAnsi="SimSun" w:eastAsia="SimSun" w:cs="SimSun"/>
          <w:sz w:val="22"/>
          <w:szCs w:val="22"/>
          <w:spacing w:val="-13"/>
        </w:rPr>
        <w:t>α(TNF-</w:t>
      </w:r>
      <w:r>
        <w:rPr>
          <w:rFonts w:ascii="SimSun" w:hAnsi="SimSun" w:eastAsia="SimSun" w:cs="SimSun"/>
          <w:sz w:val="22"/>
          <w:szCs w:val="22"/>
          <w:spacing w:val="-53"/>
        </w:rPr>
        <w:t xml:space="preserve"> </w:t>
      </w:r>
      <w:r>
        <w:rPr>
          <w:rFonts w:ascii="SimSun" w:hAnsi="SimSun" w:eastAsia="SimSun" w:cs="SimSun"/>
          <w:sz w:val="22"/>
          <w:szCs w:val="22"/>
          <w:spacing w:val="-13"/>
        </w:rPr>
        <w:t>α)、血浆纤溶酶原激活物抑制因子</w:t>
      </w:r>
      <w:r>
        <w:rPr>
          <w:rFonts w:ascii="SimSun" w:hAnsi="SimSun" w:eastAsia="SimSun" w:cs="SimSun"/>
          <w:sz w:val="22"/>
          <w:szCs w:val="22"/>
          <w:spacing w:val="-14"/>
        </w:rPr>
        <w:t>-1(</w:t>
      </w:r>
      <w:r>
        <w:rPr>
          <w:rFonts w:ascii="SimSun" w:hAnsi="SimSun" w:eastAsia="SimSun" w:cs="SimSun"/>
          <w:sz w:val="22"/>
          <w:szCs w:val="22"/>
          <w:spacing w:val="-13"/>
        </w:rPr>
        <w:t>PAI</w:t>
      </w:r>
      <w:r>
        <w:rPr>
          <w:rFonts w:ascii="SimSun" w:hAnsi="SimSun" w:eastAsia="SimSun" w:cs="SimSun"/>
          <w:sz w:val="22"/>
          <w:szCs w:val="22"/>
          <w:spacing w:val="-14"/>
        </w:rPr>
        <w:t>-1)、血管紧张素原和游离脂肪酸(</w:t>
      </w:r>
      <w:r>
        <w:rPr>
          <w:rFonts w:ascii="SimSun" w:hAnsi="SimSun" w:eastAsia="SimSun" w:cs="SimSun"/>
          <w:sz w:val="22"/>
          <w:szCs w:val="22"/>
          <w:spacing w:val="-13"/>
        </w:rPr>
        <w:t>FFA</w:t>
      </w:r>
      <w:r>
        <w:rPr>
          <w:rFonts w:ascii="SimSun" w:hAnsi="SimSun" w:eastAsia="SimSun" w:cs="SimSun"/>
          <w:sz w:val="22"/>
          <w:szCs w:val="22"/>
          <w:spacing w:val="-14"/>
        </w:rPr>
        <w:t>)</w:t>
      </w:r>
      <w:r>
        <w:rPr>
          <w:rFonts w:ascii="SimSun" w:hAnsi="SimSun" w:eastAsia="SimSun" w:cs="SimSun"/>
          <w:sz w:val="22"/>
          <w:szCs w:val="22"/>
          <w:spacing w:val="8"/>
        </w:rPr>
        <w:t xml:space="preserve"> </w:t>
      </w:r>
      <w:r>
        <w:rPr>
          <w:rFonts w:ascii="SimSun" w:hAnsi="SimSun" w:eastAsia="SimSun" w:cs="SimSun"/>
          <w:sz w:val="22"/>
          <w:szCs w:val="22"/>
          <w:spacing w:val="-14"/>
        </w:rPr>
        <w:t>等。</w:t>
      </w:r>
      <w:r>
        <w:rPr>
          <w:rFonts w:ascii="SimSun" w:hAnsi="SimSun" w:eastAsia="SimSun" w:cs="SimSun"/>
          <w:sz w:val="22"/>
          <w:szCs w:val="22"/>
        </w:rPr>
        <w:t xml:space="preserve"> </w:t>
      </w:r>
      <w:r>
        <w:rPr>
          <w:rFonts w:ascii="SimSun" w:hAnsi="SimSun" w:eastAsia="SimSun" w:cs="SimSun"/>
          <w:sz w:val="22"/>
          <w:szCs w:val="22"/>
          <w:spacing w:val="-4"/>
        </w:rPr>
        <w:t>肥胖病人脂肪细胞数量增多(增生型)、体积增大(肥大型)或数量增多体积增大(增生肥大型),伴脂</w:t>
      </w:r>
      <w:r>
        <w:rPr>
          <w:rFonts w:ascii="SimSun" w:hAnsi="SimSun" w:eastAsia="SimSun" w:cs="SimSun"/>
          <w:sz w:val="22"/>
          <w:szCs w:val="22"/>
          <w:spacing w:val="7"/>
        </w:rPr>
        <w:t xml:space="preserve">  </w:t>
      </w:r>
      <w:r>
        <w:rPr>
          <w:rFonts w:ascii="SimSun" w:hAnsi="SimSun" w:eastAsia="SimSun" w:cs="SimSun"/>
          <w:sz w:val="22"/>
          <w:szCs w:val="22"/>
          <w:spacing w:val="-11"/>
        </w:rPr>
        <w:t>肪组织炎症反应如吞噬细胞和其他免疫细胞浸润，脂肪因子分</w:t>
      </w:r>
      <w:r>
        <w:rPr>
          <w:rFonts w:ascii="SimSun" w:hAnsi="SimSun" w:eastAsia="SimSun" w:cs="SimSun"/>
          <w:sz w:val="22"/>
          <w:szCs w:val="22"/>
          <w:spacing w:val="-12"/>
        </w:rPr>
        <w:t>泌增多，出现胰岛素抵抗和低度的系统</w:t>
      </w:r>
      <w:r>
        <w:rPr>
          <w:rFonts w:ascii="SimSun" w:hAnsi="SimSun" w:eastAsia="SimSun" w:cs="SimSun"/>
          <w:sz w:val="22"/>
          <w:szCs w:val="22"/>
        </w:rPr>
        <w:t xml:space="preserve">  </w:t>
      </w:r>
      <w:r>
        <w:rPr>
          <w:rFonts w:ascii="SimSun" w:hAnsi="SimSun" w:eastAsia="SimSun" w:cs="SimSun"/>
          <w:sz w:val="22"/>
          <w:szCs w:val="22"/>
          <w:spacing w:val="-16"/>
        </w:rPr>
        <w:t>炎症(C</w:t>
      </w:r>
      <w:r>
        <w:rPr>
          <w:rFonts w:ascii="SimSun" w:hAnsi="SimSun" w:eastAsia="SimSun" w:cs="SimSun"/>
          <w:sz w:val="22"/>
          <w:szCs w:val="22"/>
          <w:spacing w:val="1"/>
        </w:rPr>
        <w:t xml:space="preserve"> </w:t>
      </w:r>
      <w:r>
        <w:rPr>
          <w:rFonts w:ascii="SimSun" w:hAnsi="SimSun" w:eastAsia="SimSun" w:cs="SimSun"/>
          <w:sz w:val="22"/>
          <w:szCs w:val="22"/>
          <w:spacing w:val="-16"/>
        </w:rPr>
        <w:t>反应蛋白、白介素-6、TNF-</w:t>
      </w:r>
      <w:r>
        <w:rPr>
          <w:rFonts w:ascii="SimSun" w:hAnsi="SimSun" w:eastAsia="SimSun" w:cs="SimSun"/>
          <w:sz w:val="22"/>
          <w:szCs w:val="22"/>
          <w:spacing w:val="-52"/>
        </w:rPr>
        <w:t xml:space="preserve"> </w:t>
      </w:r>
      <w:r>
        <w:rPr>
          <w:rFonts w:ascii="SimSun" w:hAnsi="SimSun" w:eastAsia="SimSun" w:cs="SimSun"/>
          <w:sz w:val="22"/>
          <w:szCs w:val="22"/>
          <w:spacing w:val="-16"/>
        </w:rPr>
        <w:t>α等因子轻度升高)。</w:t>
      </w:r>
    </w:p>
    <w:p>
      <w:pPr>
        <w:ind w:right="209" w:firstLine="399"/>
        <w:spacing w:before="78" w:line="269" w:lineRule="auto"/>
        <w:jc w:val="both"/>
        <w:rPr>
          <w:rFonts w:ascii="SimSun" w:hAnsi="SimSun" w:eastAsia="SimSun" w:cs="SimSun"/>
          <w:sz w:val="22"/>
          <w:szCs w:val="22"/>
        </w:rPr>
      </w:pPr>
      <w:r>
        <w:rPr>
          <w:rFonts w:ascii="SimSun" w:hAnsi="SimSun" w:eastAsia="SimSun" w:cs="SimSun"/>
          <w:sz w:val="22"/>
          <w:szCs w:val="22"/>
          <w:spacing w:val="-7"/>
        </w:rPr>
        <w:t>2.</w:t>
      </w:r>
      <w:r>
        <w:rPr>
          <w:rFonts w:ascii="SimSun" w:hAnsi="SimSun" w:eastAsia="SimSun" w:cs="SimSun"/>
          <w:sz w:val="22"/>
          <w:szCs w:val="22"/>
          <w:spacing w:val="-34"/>
        </w:rPr>
        <w:t xml:space="preserve"> </w:t>
      </w:r>
      <w:r>
        <w:rPr>
          <w:rFonts w:ascii="SimSun" w:hAnsi="SimSun" w:eastAsia="SimSun" w:cs="SimSun"/>
          <w:sz w:val="22"/>
          <w:szCs w:val="22"/>
          <w:spacing w:val="-7"/>
        </w:rPr>
        <w:t>脂肪的分布</w:t>
      </w:r>
      <w:r>
        <w:rPr>
          <w:rFonts w:ascii="SimSun" w:hAnsi="SimSun" w:eastAsia="SimSun" w:cs="SimSun"/>
          <w:sz w:val="22"/>
          <w:szCs w:val="22"/>
          <w:spacing w:val="80"/>
        </w:rPr>
        <w:t xml:space="preserve"> </w:t>
      </w:r>
      <w:r>
        <w:rPr>
          <w:rFonts w:ascii="SimSun" w:hAnsi="SimSun" w:eastAsia="SimSun" w:cs="SimSun"/>
          <w:sz w:val="22"/>
          <w:szCs w:val="22"/>
          <w:spacing w:val="-7"/>
        </w:rPr>
        <w:t>肥胖病人脂肪分布有性别差异。男性型脂肪主要分布在内脏和上腹部皮下，称</w:t>
      </w:r>
      <w:r>
        <w:rPr>
          <w:rFonts w:ascii="SimSun" w:hAnsi="SimSun" w:eastAsia="SimSun" w:cs="SimSun"/>
          <w:sz w:val="22"/>
          <w:szCs w:val="22"/>
        </w:rPr>
        <w:t xml:space="preserve"> </w:t>
      </w:r>
      <w:r>
        <w:rPr>
          <w:rFonts w:ascii="SimSun" w:hAnsi="SimSun" w:eastAsia="SimSun" w:cs="SimSun"/>
          <w:sz w:val="22"/>
          <w:szCs w:val="22"/>
          <w:spacing w:val="-25"/>
        </w:rPr>
        <w:t>为“腹型”或“中心性”肥胖。女性型脂肪主要分布于下腹部、臀部和股部皮下，称为“外周性”肥胖，更</w:t>
      </w:r>
      <w:r>
        <w:rPr>
          <w:rFonts w:ascii="SimSun" w:hAnsi="SimSun" w:eastAsia="SimSun" w:cs="SimSun"/>
          <w:sz w:val="22"/>
          <w:szCs w:val="22"/>
          <w:spacing w:val="13"/>
        </w:rPr>
        <w:t xml:space="preserve"> </w:t>
      </w:r>
      <w:r>
        <w:rPr>
          <w:rFonts w:ascii="SimSun" w:hAnsi="SimSun" w:eastAsia="SimSun" w:cs="SimSun"/>
          <w:sz w:val="22"/>
          <w:szCs w:val="22"/>
          <w:spacing w:val="-6"/>
        </w:rPr>
        <w:t>年期后则脂肪分布与男性相似。中心性肥胖病</w:t>
      </w:r>
      <w:r>
        <w:rPr>
          <w:rFonts w:ascii="SimSun" w:hAnsi="SimSun" w:eastAsia="SimSun" w:cs="SimSun"/>
          <w:sz w:val="22"/>
          <w:szCs w:val="22"/>
          <w:spacing w:val="-7"/>
        </w:rPr>
        <w:t>人发生代谢综合征的危险性较大，而外周性肥胖病人</w:t>
      </w:r>
      <w:r>
        <w:rPr>
          <w:rFonts w:ascii="SimSun" w:hAnsi="SimSun" w:eastAsia="SimSun" w:cs="SimSun"/>
          <w:sz w:val="22"/>
          <w:szCs w:val="22"/>
        </w:rPr>
        <w:t xml:space="preserve"> </w:t>
      </w:r>
      <w:r>
        <w:rPr>
          <w:rFonts w:ascii="SimSun" w:hAnsi="SimSun" w:eastAsia="SimSun" w:cs="SimSun"/>
          <w:sz w:val="22"/>
          <w:szCs w:val="22"/>
          <w:spacing w:val="-12"/>
        </w:rPr>
        <w:t>减肥更为困难。</w:t>
      </w:r>
    </w:p>
    <w:p>
      <w:pPr>
        <w:ind w:right="179" w:firstLine="399"/>
        <w:spacing w:before="81" w:line="269" w:lineRule="auto"/>
        <w:jc w:val="both"/>
        <w:rPr>
          <w:rFonts w:ascii="SimSun" w:hAnsi="SimSun" w:eastAsia="SimSun" w:cs="SimSun"/>
          <w:sz w:val="22"/>
          <w:szCs w:val="22"/>
        </w:rPr>
      </w:pPr>
      <w:r>
        <w:rPr>
          <w:rFonts w:ascii="SimSun" w:hAnsi="SimSun" w:eastAsia="SimSun" w:cs="SimSun"/>
          <w:sz w:val="22"/>
          <w:szCs w:val="22"/>
          <w:spacing w:val="-17"/>
        </w:rPr>
        <w:t>3.</w:t>
      </w:r>
      <w:r>
        <w:rPr>
          <w:rFonts w:ascii="SimSun" w:hAnsi="SimSun" w:eastAsia="SimSun" w:cs="SimSun"/>
          <w:sz w:val="22"/>
          <w:szCs w:val="22"/>
          <w:spacing w:val="-10"/>
        </w:rPr>
        <w:t xml:space="preserve"> </w:t>
      </w:r>
      <w:r>
        <w:rPr>
          <w:rFonts w:ascii="SimSun" w:hAnsi="SimSun" w:eastAsia="SimSun" w:cs="SimSun"/>
          <w:sz w:val="22"/>
          <w:szCs w:val="22"/>
          <w:spacing w:val="-17"/>
        </w:rPr>
        <w:t>“调定点”上调</w:t>
      </w:r>
      <w:r>
        <w:rPr>
          <w:rFonts w:ascii="SimSun" w:hAnsi="SimSun" w:eastAsia="SimSun" w:cs="SimSun"/>
          <w:sz w:val="22"/>
          <w:szCs w:val="22"/>
          <w:spacing w:val="72"/>
        </w:rPr>
        <w:t xml:space="preserve"> </w:t>
      </w:r>
      <w:r>
        <w:rPr>
          <w:rFonts w:ascii="SimSun" w:hAnsi="SimSun" w:eastAsia="SimSun" w:cs="SimSun"/>
          <w:sz w:val="22"/>
          <w:szCs w:val="22"/>
          <w:spacing w:val="-17"/>
        </w:rPr>
        <w:t>长期高热量、高脂肪饮食，体重增加后，即使恢复正常饮食，也</w:t>
      </w:r>
      <w:r>
        <w:rPr>
          <w:rFonts w:ascii="SimSun" w:hAnsi="SimSun" w:eastAsia="SimSun" w:cs="SimSun"/>
          <w:sz w:val="22"/>
          <w:szCs w:val="22"/>
          <w:spacing w:val="-18"/>
        </w:rPr>
        <w:t>不能恢复到原</w:t>
      </w:r>
      <w:r>
        <w:rPr>
          <w:rFonts w:ascii="SimSun" w:hAnsi="SimSun" w:eastAsia="SimSun" w:cs="SimSun"/>
          <w:sz w:val="22"/>
          <w:szCs w:val="22"/>
        </w:rPr>
        <w:t xml:space="preserve"> </w:t>
      </w:r>
      <w:r>
        <w:rPr>
          <w:rFonts w:ascii="SimSun" w:hAnsi="SimSun" w:eastAsia="SimSun" w:cs="SimSun"/>
          <w:sz w:val="22"/>
          <w:szCs w:val="22"/>
          <w:spacing w:val="-6"/>
        </w:rPr>
        <w:t>体重。持续超重可引起体重调定点不可逆升高，即调定点上调。可逆性体重增加是脂肪细胞增大的</w:t>
      </w:r>
      <w:r>
        <w:rPr>
          <w:rFonts w:ascii="SimSun" w:hAnsi="SimSun" w:eastAsia="SimSun" w:cs="SimSun"/>
          <w:sz w:val="22"/>
          <w:szCs w:val="22"/>
          <w:spacing w:val="3"/>
        </w:rPr>
        <w:t xml:space="preserve"> </w:t>
      </w:r>
      <w:r>
        <w:rPr>
          <w:rFonts w:ascii="SimSun" w:hAnsi="SimSun" w:eastAsia="SimSun" w:cs="SimSun"/>
          <w:sz w:val="22"/>
          <w:szCs w:val="22"/>
          <w:spacing w:val="-11"/>
        </w:rPr>
        <w:t>结果，当引起体重增加的原因去除后，脂肪细胞缩小，体重恢复。不可逆性体重增加是脂肪细胞数目</w:t>
      </w:r>
      <w:r>
        <w:rPr>
          <w:rFonts w:ascii="SimSun" w:hAnsi="SimSun" w:eastAsia="SimSun" w:cs="SimSun"/>
          <w:sz w:val="22"/>
          <w:szCs w:val="22"/>
          <w:spacing w:val="13"/>
        </w:rPr>
        <w:t xml:space="preserve"> </w:t>
      </w:r>
      <w:r>
        <w:rPr>
          <w:rFonts w:ascii="SimSun" w:hAnsi="SimSun" w:eastAsia="SimSun" w:cs="SimSun"/>
          <w:sz w:val="22"/>
          <w:szCs w:val="22"/>
          <w:spacing w:val="-13"/>
        </w:rPr>
        <w:t>增加与体积增大的结果，体重恢复困难。</w:t>
      </w:r>
    </w:p>
    <w:p>
      <w:pPr>
        <w:ind w:left="292"/>
        <w:spacing w:before="112" w:line="222" w:lineRule="auto"/>
        <w:rPr>
          <w:rFonts w:ascii="SimHei" w:hAnsi="SimHei" w:eastAsia="SimHei" w:cs="SimHei"/>
          <w:sz w:val="22"/>
          <w:szCs w:val="22"/>
        </w:rPr>
      </w:pPr>
      <w:r>
        <w:rPr>
          <w:rFonts w:ascii="SimHei" w:hAnsi="SimHei" w:eastAsia="SimHei" w:cs="SimHei"/>
          <w:sz w:val="22"/>
          <w:szCs w:val="22"/>
          <w:b/>
          <w:bCs/>
          <w:color w:val="0083D0"/>
          <w:spacing w:val="-16"/>
        </w:rPr>
        <w:t>【临床表现)</w:t>
      </w:r>
    </w:p>
    <w:p>
      <w:pPr>
        <w:ind w:right="207" w:firstLine="399"/>
        <w:spacing w:before="88" w:line="276" w:lineRule="auto"/>
        <w:jc w:val="both"/>
        <w:rPr>
          <w:rFonts w:ascii="SimSun" w:hAnsi="SimSun" w:eastAsia="SimSun" w:cs="SimSun"/>
          <w:sz w:val="22"/>
          <w:szCs w:val="22"/>
        </w:rPr>
      </w:pPr>
      <w:r>
        <w:rPr>
          <w:rFonts w:ascii="SimSun" w:hAnsi="SimSun" w:eastAsia="SimSun" w:cs="SimSun"/>
          <w:sz w:val="22"/>
          <w:szCs w:val="22"/>
          <w:spacing w:val="-6"/>
        </w:rPr>
        <w:t>肥胖症可见于任何年龄、性别。多有进食过多和(或)运动不足病史。常有肥胖家族史。轻度肥</w:t>
      </w:r>
      <w:r>
        <w:rPr>
          <w:rFonts w:ascii="SimSun" w:hAnsi="SimSun" w:eastAsia="SimSun" w:cs="SimSun"/>
          <w:sz w:val="22"/>
          <w:szCs w:val="22"/>
          <w:spacing w:val="8"/>
        </w:rPr>
        <w:t xml:space="preserve"> </w:t>
      </w:r>
      <w:r>
        <w:rPr>
          <w:rFonts w:ascii="SimSun" w:hAnsi="SimSun" w:eastAsia="SimSun" w:cs="SimSun"/>
          <w:sz w:val="22"/>
          <w:szCs w:val="22"/>
          <w:spacing w:val="-16"/>
        </w:rPr>
        <w:t>胖症多无症状，中至重度肥胖症可引起气急、关节痛、肌肉酸痛、体力活动减少以及焦虑、抑郁</w:t>
      </w:r>
      <w:r>
        <w:rPr>
          <w:rFonts w:ascii="SimSun" w:hAnsi="SimSun" w:eastAsia="SimSun" w:cs="SimSun"/>
          <w:sz w:val="22"/>
          <w:szCs w:val="22"/>
          <w:spacing w:val="-17"/>
        </w:rPr>
        <w:t>等。肥</w:t>
      </w:r>
      <w:r>
        <w:rPr>
          <w:rFonts w:ascii="SimSun" w:hAnsi="SimSun" w:eastAsia="SimSun" w:cs="SimSun"/>
          <w:sz w:val="22"/>
          <w:szCs w:val="22"/>
        </w:rPr>
        <w:t xml:space="preserve"> </w:t>
      </w:r>
      <w:r>
        <w:rPr>
          <w:rFonts w:ascii="SimSun" w:hAnsi="SimSun" w:eastAsia="SimSun" w:cs="SimSun"/>
          <w:sz w:val="22"/>
          <w:szCs w:val="22"/>
          <w:spacing w:val="-16"/>
        </w:rPr>
        <w:t>胖是多种疾病的基础疾病，常与血脂异常、脂肪肝、高血压、冠心病、糖耐量异常或糖尿病等疾病同时</w:t>
      </w:r>
      <w:r>
        <w:rPr>
          <w:rFonts w:ascii="SimSun" w:hAnsi="SimSun" w:eastAsia="SimSun" w:cs="SimSun"/>
          <w:sz w:val="22"/>
          <w:szCs w:val="22"/>
          <w:spacing w:val="1"/>
        </w:rPr>
        <w:t xml:space="preserve"> </w:t>
      </w:r>
      <w:r>
        <w:rPr>
          <w:rFonts w:ascii="SimSun" w:hAnsi="SimSun" w:eastAsia="SimSun" w:cs="SimSun"/>
          <w:sz w:val="22"/>
          <w:szCs w:val="22"/>
          <w:spacing w:val="-11"/>
        </w:rPr>
        <w:t>发生，引起代谢综合征。肥胖症还可伴随或并发阻塞性睡眠呼吸</w:t>
      </w:r>
      <w:r>
        <w:rPr>
          <w:rFonts w:ascii="SimSun" w:hAnsi="SimSun" w:eastAsia="SimSun" w:cs="SimSun"/>
          <w:sz w:val="22"/>
          <w:szCs w:val="22"/>
          <w:spacing w:val="-12"/>
        </w:rPr>
        <w:t>暂停综合征、胆囊疾病、高尿酸血症</w:t>
      </w:r>
      <w:r>
        <w:rPr>
          <w:rFonts w:ascii="SimSun" w:hAnsi="SimSun" w:eastAsia="SimSun" w:cs="SimSun"/>
          <w:sz w:val="22"/>
          <w:szCs w:val="22"/>
        </w:rPr>
        <w:t xml:space="preserve"> </w:t>
      </w:r>
      <w:r>
        <w:rPr>
          <w:rFonts w:ascii="SimSun" w:hAnsi="SimSun" w:eastAsia="SimSun" w:cs="SimSun"/>
          <w:sz w:val="22"/>
          <w:szCs w:val="22"/>
          <w:spacing w:val="-6"/>
        </w:rPr>
        <w:t>和痛风、骨关节病、静脉血栓、生育功能受损(女性出现多囊卵巢综合征)</w:t>
      </w:r>
      <w:r>
        <w:rPr>
          <w:rFonts w:ascii="SimSun" w:hAnsi="SimSun" w:eastAsia="SimSun" w:cs="SimSun"/>
          <w:sz w:val="22"/>
          <w:szCs w:val="22"/>
          <w:spacing w:val="-7"/>
        </w:rPr>
        <w:t>,以及某些肿瘤(女性乳腺</w:t>
      </w:r>
      <w:r>
        <w:rPr>
          <w:rFonts w:ascii="SimSun" w:hAnsi="SimSun" w:eastAsia="SimSun" w:cs="SimSun"/>
          <w:sz w:val="22"/>
          <w:szCs w:val="22"/>
        </w:rPr>
        <w:t xml:space="preserve"> </w:t>
      </w:r>
      <w:r>
        <w:rPr>
          <w:rFonts w:ascii="SimSun" w:hAnsi="SimSun" w:eastAsia="SimSun" w:cs="SimSun"/>
          <w:sz w:val="22"/>
          <w:szCs w:val="22"/>
          <w:spacing w:val="-14"/>
        </w:rPr>
        <w:t>癌、子宫内膜癌，男性前列腺癌、结肠和直肠癌等)发病率增高等，且麻醉或手术并发症增多。严重肥</w:t>
      </w:r>
      <w:r>
        <w:rPr>
          <w:rFonts w:ascii="SimSun" w:hAnsi="SimSun" w:eastAsia="SimSun" w:cs="SimSun"/>
          <w:sz w:val="22"/>
          <w:szCs w:val="22"/>
          <w:spacing w:val="16"/>
        </w:rPr>
        <w:t xml:space="preserve"> </w:t>
      </w:r>
      <w:r>
        <w:rPr>
          <w:rFonts w:ascii="SimSun" w:hAnsi="SimSun" w:eastAsia="SimSun" w:cs="SimSun"/>
          <w:sz w:val="22"/>
          <w:szCs w:val="22"/>
          <w:spacing w:val="-16"/>
        </w:rPr>
        <w:t>胖症病人可出现自卑、抑郁等精神问题，社会适应不良。</w:t>
      </w:r>
    </w:p>
    <w:p>
      <w:pPr>
        <w:ind w:left="292"/>
        <w:spacing w:before="55" w:line="221" w:lineRule="auto"/>
        <w:rPr>
          <w:rFonts w:ascii="SimHei" w:hAnsi="SimHei" w:eastAsia="SimHei" w:cs="SimHei"/>
          <w:sz w:val="22"/>
          <w:szCs w:val="22"/>
        </w:rPr>
      </w:pPr>
      <w:r>
        <w:rPr>
          <w:rFonts w:ascii="SimHei" w:hAnsi="SimHei" w:eastAsia="SimHei" w:cs="SimHei"/>
          <w:sz w:val="22"/>
          <w:szCs w:val="22"/>
          <w:b/>
          <w:bCs/>
          <w:color w:val="006FB9"/>
          <w:spacing w:val="-13"/>
        </w:rPr>
        <w:t>【诊断与鉴别诊断】</w:t>
      </w:r>
    </w:p>
    <w:p>
      <w:pPr>
        <w:ind w:left="403"/>
        <w:spacing w:before="87" w:line="221" w:lineRule="auto"/>
        <w:rPr>
          <w:rFonts w:ascii="SimHei" w:hAnsi="SimHei" w:eastAsia="SimHei" w:cs="SimHei"/>
          <w:sz w:val="22"/>
          <w:szCs w:val="22"/>
        </w:rPr>
      </w:pPr>
      <w:r>
        <w:rPr>
          <w:rFonts w:ascii="SimHei" w:hAnsi="SimHei" w:eastAsia="SimHei" w:cs="SimHei"/>
          <w:sz w:val="22"/>
          <w:szCs w:val="22"/>
          <w:b/>
          <w:bCs/>
          <w:spacing w:val="1"/>
        </w:rPr>
        <w:t>(</w:t>
      </w:r>
      <w:r>
        <w:rPr>
          <w:rFonts w:ascii="SimHei" w:hAnsi="SimHei" w:eastAsia="SimHei" w:cs="SimHei"/>
          <w:sz w:val="22"/>
          <w:szCs w:val="22"/>
          <w:spacing w:val="-52"/>
        </w:rPr>
        <w:t xml:space="preserve"> </w:t>
      </w:r>
      <w:r>
        <w:rPr>
          <w:rFonts w:ascii="SimHei" w:hAnsi="SimHei" w:eastAsia="SimHei" w:cs="SimHei"/>
          <w:sz w:val="22"/>
          <w:szCs w:val="22"/>
          <w:b/>
          <w:bCs/>
          <w:spacing w:val="1"/>
        </w:rPr>
        <w:t>一</w:t>
      </w:r>
      <w:r>
        <w:rPr>
          <w:rFonts w:ascii="SimHei" w:hAnsi="SimHei" w:eastAsia="SimHei" w:cs="SimHei"/>
          <w:sz w:val="22"/>
          <w:szCs w:val="22"/>
          <w:spacing w:val="-61"/>
        </w:rPr>
        <w:t xml:space="preserve"> </w:t>
      </w:r>
      <w:r>
        <w:rPr>
          <w:rFonts w:ascii="SimHei" w:hAnsi="SimHei" w:eastAsia="SimHei" w:cs="SimHei"/>
          <w:sz w:val="22"/>
          <w:szCs w:val="22"/>
          <w:b/>
          <w:bCs/>
          <w:spacing w:val="1"/>
        </w:rPr>
        <w:t>)诊断</w:t>
      </w:r>
    </w:p>
    <w:p>
      <w:pPr>
        <w:ind w:right="210" w:firstLine="399"/>
        <w:spacing w:before="89" w:line="264" w:lineRule="auto"/>
        <w:jc w:val="both"/>
        <w:rPr>
          <w:rFonts w:ascii="SimSun" w:hAnsi="SimSun" w:eastAsia="SimSun" w:cs="SimSun"/>
          <w:sz w:val="22"/>
          <w:szCs w:val="22"/>
        </w:rPr>
      </w:pPr>
      <w:r>
        <w:rPr>
          <w:rFonts w:ascii="SimSun" w:hAnsi="SimSun" w:eastAsia="SimSun" w:cs="SimSun"/>
          <w:sz w:val="22"/>
          <w:szCs w:val="22"/>
          <w:spacing w:val="-20"/>
        </w:rPr>
        <w:t>详细询问病史，包括个人饮食、生活习惯、体力</w:t>
      </w:r>
      <w:r>
        <w:rPr>
          <w:rFonts w:ascii="SimSun" w:hAnsi="SimSun" w:eastAsia="SimSun" w:cs="SimSun"/>
          <w:sz w:val="22"/>
          <w:szCs w:val="22"/>
          <w:spacing w:val="-21"/>
        </w:rPr>
        <w:t>活动、病程、家族史、引起肥胖的用药史、有无心理</w:t>
      </w:r>
      <w:r>
        <w:rPr>
          <w:rFonts w:ascii="SimSun" w:hAnsi="SimSun" w:eastAsia="SimSun" w:cs="SimSun"/>
          <w:sz w:val="22"/>
          <w:szCs w:val="22"/>
        </w:rPr>
        <w:t xml:space="preserve"> </w:t>
      </w:r>
      <w:r>
        <w:rPr>
          <w:rFonts w:ascii="SimSun" w:hAnsi="SimSun" w:eastAsia="SimSun" w:cs="SimSun"/>
          <w:sz w:val="22"/>
          <w:szCs w:val="22"/>
          <w:spacing w:val="-11"/>
        </w:rPr>
        <w:t>障碍等，引起继发性肥胖疾病史如皮质醇增多症、甲状腺功能</w:t>
      </w:r>
      <w:r>
        <w:rPr>
          <w:rFonts w:ascii="SimSun" w:hAnsi="SimSun" w:eastAsia="SimSun" w:cs="SimSun"/>
          <w:sz w:val="22"/>
          <w:szCs w:val="22"/>
          <w:spacing w:val="-12"/>
        </w:rPr>
        <w:t>减退症等。并发症和伴发病须进行相应</w:t>
      </w:r>
      <w:r>
        <w:rPr>
          <w:rFonts w:ascii="SimSun" w:hAnsi="SimSun" w:eastAsia="SimSun" w:cs="SimSun"/>
          <w:sz w:val="22"/>
          <w:szCs w:val="22"/>
        </w:rPr>
        <w:t xml:space="preserve"> </w:t>
      </w:r>
      <w:r>
        <w:rPr>
          <w:rFonts w:ascii="SimSun" w:hAnsi="SimSun" w:eastAsia="SimSun" w:cs="SimSun"/>
          <w:sz w:val="22"/>
          <w:szCs w:val="22"/>
          <w:spacing w:val="-20"/>
        </w:rPr>
        <w:t>检查，如糖尿病或糖耐量异常、血脂异常、高血压、冠心</w:t>
      </w:r>
      <w:r>
        <w:rPr>
          <w:rFonts w:ascii="SimSun" w:hAnsi="SimSun" w:eastAsia="SimSun" w:cs="SimSun"/>
          <w:sz w:val="22"/>
          <w:szCs w:val="22"/>
          <w:spacing w:val="-21"/>
        </w:rPr>
        <w:t>病、痛风、胆石症、阻塞性睡眠呼吸暂停综合征</w:t>
      </w:r>
    </w:p>
    <w:p>
      <w:pPr>
        <w:spacing w:line="14" w:lineRule="auto"/>
        <w:rPr>
          <w:rFonts w:ascii="Arial"/>
          <w:sz w:val="2"/>
        </w:rPr>
      </w:pPr>
      <w:r>
        <w:rPr>
          <w:rFonts w:ascii="Arial" w:hAnsi="Arial" w:eastAsia="Arial" w:cs="Arial"/>
          <w:sz w:val="2"/>
          <w:szCs w:val="2"/>
        </w:rPr>
        <w:br w:type="column"/>
      </w:r>
    </w:p>
    <w:p>
      <w:pPr>
        <w:ind w:left="443"/>
        <w:spacing w:before="100" w:line="183" w:lineRule="auto"/>
        <w:rPr>
          <w:rFonts w:ascii="SimSun" w:hAnsi="SimSun" w:eastAsia="SimSun" w:cs="SimSun"/>
          <w:sz w:val="22"/>
          <w:szCs w:val="22"/>
        </w:rPr>
      </w:pPr>
      <w:r>
        <w:rPr>
          <w:rFonts w:ascii="SimSun" w:hAnsi="SimSun" w:eastAsia="SimSun" w:cs="SimSun"/>
          <w:sz w:val="22"/>
          <w:szCs w:val="22"/>
          <w:b/>
          <w:bCs/>
          <w:color w:val="0073C0"/>
          <w:spacing w:val="-6"/>
        </w:rPr>
        <w:t>763</w: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650" w:lineRule="exact"/>
        <w:textAlignment w:val="center"/>
        <w:rPr/>
      </w:pPr>
      <w:r>
        <w:drawing>
          <wp:inline distT="0" distB="0" distL="0" distR="0">
            <wp:extent cx="527065" cy="412765"/>
            <wp:effectExtent l="0" t="0" r="0" b="0"/>
            <wp:docPr id="26" name="IM 26"/>
            <wp:cNvGraphicFramePr/>
            <a:graphic>
              <a:graphicData uri="http://schemas.openxmlformats.org/drawingml/2006/picture">
                <pic:pic>
                  <pic:nvPicPr>
                    <pic:cNvPr id="26" name="IM 26"/>
                    <pic:cNvPicPr/>
                  </pic:nvPicPr>
                  <pic:blipFill>
                    <a:blip r:embed="rId34"/>
                    <a:stretch>
                      <a:fillRect/>
                    </a:stretch>
                  </pic:blipFill>
                  <pic:spPr>
                    <a:xfrm rot="0">
                      <a:off x="0" y="0"/>
                      <a:ext cx="527065" cy="412765"/>
                    </a:xfrm>
                    <a:prstGeom prst="rect">
                      <a:avLst/>
                    </a:prstGeom>
                  </pic:spPr>
                </pic:pic>
              </a:graphicData>
            </a:graphic>
          </wp:inline>
        </w:drawing>
      </w:r>
    </w:p>
    <w:p>
      <w:pPr>
        <w:sectPr>
          <w:footerReference w:type="default" r:id="rId17"/>
          <w:pgSz w:w="11900" w:h="16840"/>
          <w:pgMar w:top="732" w:right="659" w:bottom="400" w:left="919" w:header="0" w:footer="0" w:gutter="0"/>
          <w:cols w:equalWidth="0" w:num="2">
            <w:col w:w="9391" w:space="100"/>
            <w:col w:w="831" w:space="0"/>
          </w:cols>
        </w:sectPr>
        <w:rPr/>
      </w:pPr>
    </w:p>
    <w:p>
      <w:pPr>
        <w:ind w:left="3"/>
        <w:spacing w:before="101" w:line="183" w:lineRule="auto"/>
        <w:rPr>
          <w:rFonts w:ascii="SimSun" w:hAnsi="SimSun" w:eastAsia="SimSun" w:cs="SimSun"/>
          <w:sz w:val="22"/>
          <w:szCs w:val="22"/>
        </w:rPr>
      </w:pPr>
      <w:r>
        <w:rPr>
          <w:rFonts w:ascii="SimSun" w:hAnsi="SimSun" w:eastAsia="SimSun" w:cs="SimSun"/>
          <w:sz w:val="22"/>
          <w:szCs w:val="22"/>
          <w:b/>
          <w:bCs/>
          <w:color w:val="005CD5"/>
          <w:spacing w:val="-6"/>
        </w:rPr>
        <w:t>764</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ind w:left="510"/>
        <w:spacing w:before="59" w:line="224" w:lineRule="auto"/>
        <w:rPr>
          <w:rFonts w:ascii="SimSun" w:hAnsi="SimSun" w:eastAsia="SimSun" w:cs="SimSun"/>
          <w:sz w:val="18"/>
          <w:szCs w:val="18"/>
        </w:rPr>
      </w:pPr>
      <w:r>
        <w:drawing>
          <wp:anchor distT="0" distB="0" distL="0" distR="0" simplePos="0" relativeHeight="251819008" behindDoc="1" locked="0" layoutInCell="1" allowOverlap="1">
            <wp:simplePos x="0" y="0"/>
            <wp:positionH relativeFrom="column">
              <wp:posOffset>0</wp:posOffset>
            </wp:positionH>
            <wp:positionV relativeFrom="paragraph">
              <wp:posOffset>-134844</wp:posOffset>
            </wp:positionV>
            <wp:extent cx="400041" cy="438108"/>
            <wp:effectExtent l="0" t="0" r="0" b="0"/>
            <wp:wrapNone/>
            <wp:docPr id="27" name="IM 27"/>
            <wp:cNvGraphicFramePr/>
            <a:graphic>
              <a:graphicData uri="http://schemas.openxmlformats.org/drawingml/2006/picture">
                <pic:pic>
                  <pic:nvPicPr>
                    <pic:cNvPr id="27" name="IM 27"/>
                    <pic:cNvPicPr/>
                  </pic:nvPicPr>
                  <pic:blipFill>
                    <a:blip r:embed="rId35"/>
                    <a:stretch>
                      <a:fillRect/>
                    </a:stretch>
                  </pic:blipFill>
                  <pic:spPr>
                    <a:xfrm rot="0">
                      <a:off x="0" y="0"/>
                      <a:ext cx="400041" cy="438108"/>
                    </a:xfrm>
                    <a:prstGeom prst="rect">
                      <a:avLst/>
                    </a:prstGeom>
                  </pic:spPr>
                </pic:pic>
              </a:graphicData>
            </a:graphic>
          </wp:anchor>
        </w:drawing>
      </w:r>
      <w:r>
        <w:rPr>
          <w:rFonts w:ascii="SimSun" w:hAnsi="SimSun" w:eastAsia="SimSun" w:cs="SimSun"/>
          <w:sz w:val="18"/>
          <w:szCs w:val="18"/>
          <w:color w:val="1186E1"/>
          <w:spacing w:val="-3"/>
        </w:rPr>
        <w:t>笔记</w:t>
      </w:r>
    </w:p>
    <w:p>
      <w:pPr>
        <w:spacing w:line="14" w:lineRule="auto"/>
        <w:rPr>
          <w:rFonts w:ascii="Arial"/>
          <w:sz w:val="2"/>
        </w:rPr>
      </w:pPr>
      <w:r>
        <w:rPr>
          <w:rFonts w:ascii="Arial" w:hAnsi="Arial" w:eastAsia="Arial" w:cs="Arial"/>
          <w:sz w:val="2"/>
          <w:szCs w:val="2"/>
        </w:rPr>
        <w:br w:type="column"/>
      </w:r>
    </w:p>
    <w:p>
      <w:pPr>
        <w:spacing w:before="43" w:line="221" w:lineRule="auto"/>
        <w:rPr>
          <w:rFonts w:ascii="SimHei" w:hAnsi="SimHei" w:eastAsia="SimHei" w:cs="SimHei"/>
          <w:sz w:val="22"/>
          <w:szCs w:val="22"/>
        </w:rPr>
      </w:pPr>
      <w:r>
        <w:rPr>
          <w:rFonts w:ascii="SimHei" w:hAnsi="SimHei" w:eastAsia="SimHei" w:cs="SimHei"/>
          <w:sz w:val="22"/>
          <w:szCs w:val="22"/>
          <w:color w:val="007AE6"/>
          <w:spacing w:val="-17"/>
          <w:w w:val="96"/>
        </w:rPr>
        <w:t>第七篇</w:t>
      </w:r>
      <w:r>
        <w:rPr>
          <w:rFonts w:ascii="SimHei" w:hAnsi="SimHei" w:eastAsia="SimHei" w:cs="SimHei"/>
          <w:sz w:val="22"/>
          <w:szCs w:val="22"/>
          <w:color w:val="007AE6"/>
          <w:spacing w:val="61"/>
        </w:rPr>
        <w:t xml:space="preserve"> </w:t>
      </w:r>
      <w:r>
        <w:rPr>
          <w:rFonts w:ascii="SimHei" w:hAnsi="SimHei" w:eastAsia="SimHei" w:cs="SimHei"/>
          <w:sz w:val="22"/>
          <w:szCs w:val="22"/>
          <w:color w:val="007AE6"/>
          <w:spacing w:val="-17"/>
          <w:w w:val="96"/>
        </w:rPr>
        <w:t>内分泌和代谢性疾病</w:t>
      </w:r>
    </w:p>
    <w:p>
      <w:pPr>
        <w:spacing w:line="365" w:lineRule="auto"/>
        <w:rPr>
          <w:rFonts w:ascii="Arial"/>
          <w:sz w:val="21"/>
        </w:rPr>
      </w:pPr>
      <w:r/>
    </w:p>
    <w:p>
      <w:pPr>
        <w:spacing w:before="71" w:line="219" w:lineRule="auto"/>
        <w:rPr>
          <w:rFonts w:ascii="SimSun" w:hAnsi="SimSun" w:eastAsia="SimSun" w:cs="SimSun"/>
          <w:sz w:val="22"/>
          <w:szCs w:val="22"/>
        </w:rPr>
      </w:pPr>
      <w:r>
        <w:rPr>
          <w:rFonts w:ascii="SimSun" w:hAnsi="SimSun" w:eastAsia="SimSun" w:cs="SimSun"/>
          <w:sz w:val="22"/>
          <w:szCs w:val="22"/>
          <w:spacing w:val="-14"/>
        </w:rPr>
        <w:t>及代谢综合征等。</w:t>
      </w:r>
    </w:p>
    <w:p>
      <w:pPr>
        <w:ind w:right="120" w:firstLine="429"/>
        <w:spacing w:before="106" w:line="244" w:lineRule="auto"/>
        <w:rPr>
          <w:rFonts w:ascii="SimSun" w:hAnsi="SimSun" w:eastAsia="SimSun" w:cs="SimSun"/>
          <w:sz w:val="22"/>
          <w:szCs w:val="22"/>
        </w:rPr>
      </w:pPr>
      <w:r>
        <w:rPr>
          <w:rFonts w:ascii="SimSun" w:hAnsi="SimSun" w:eastAsia="SimSun" w:cs="SimSun"/>
          <w:sz w:val="22"/>
          <w:szCs w:val="22"/>
          <w:spacing w:val="-7"/>
        </w:rPr>
        <w:t>肥胖程度评估最常采用人体测量学指标(体重指数、腰围</w:t>
      </w:r>
      <w:r>
        <w:rPr>
          <w:rFonts w:ascii="SimSun" w:hAnsi="SimSun" w:eastAsia="SimSun" w:cs="SimSun"/>
          <w:sz w:val="22"/>
          <w:szCs w:val="22"/>
          <w:spacing w:val="-8"/>
        </w:rPr>
        <w:t>等)。目前尚无关于肥胖症的统一诊断</w:t>
      </w:r>
      <w:r>
        <w:rPr>
          <w:rFonts w:ascii="SimSun" w:hAnsi="SimSun" w:eastAsia="SimSun" w:cs="SimSun"/>
          <w:sz w:val="22"/>
          <w:szCs w:val="22"/>
        </w:rPr>
        <w:t xml:space="preserve"> </w:t>
      </w:r>
      <w:r>
        <w:rPr>
          <w:rFonts w:ascii="SimSun" w:hAnsi="SimSun" w:eastAsia="SimSun" w:cs="SimSun"/>
          <w:sz w:val="22"/>
          <w:szCs w:val="22"/>
          <w:spacing w:val="-18"/>
        </w:rPr>
        <w:t>标准，有以下指标可供参考：</w:t>
      </w:r>
    </w:p>
    <w:p>
      <w:pPr>
        <w:ind w:right="80" w:firstLine="429"/>
        <w:spacing w:before="74" w:line="270" w:lineRule="auto"/>
        <w:rPr>
          <w:rFonts w:ascii="SimSun" w:hAnsi="SimSun" w:eastAsia="SimSun" w:cs="SimSun"/>
          <w:sz w:val="22"/>
          <w:szCs w:val="22"/>
        </w:rPr>
      </w:pPr>
      <w:r>
        <w:rPr>
          <w:rFonts w:ascii="Times New Roman" w:hAnsi="Times New Roman" w:eastAsia="Times New Roman" w:cs="Times New Roman"/>
          <w:sz w:val="22"/>
          <w:szCs w:val="22"/>
          <w:b/>
          <w:bCs/>
          <w:spacing w:val="-5"/>
        </w:rPr>
        <w:t>1.</w:t>
      </w:r>
      <w:r>
        <w:rPr>
          <w:rFonts w:ascii="Times New Roman" w:hAnsi="Times New Roman" w:eastAsia="Times New Roman" w:cs="Times New Roman"/>
          <w:sz w:val="22"/>
          <w:szCs w:val="22"/>
          <w:spacing w:val="19"/>
          <w:w w:val="101"/>
        </w:rPr>
        <w:t xml:space="preserve">  </w:t>
      </w:r>
      <w:r>
        <w:rPr>
          <w:rFonts w:ascii="SimSun" w:hAnsi="SimSun" w:eastAsia="SimSun" w:cs="SimSun"/>
          <w:sz w:val="22"/>
          <w:szCs w:val="22"/>
          <w:b/>
          <w:bCs/>
          <w:spacing w:val="-5"/>
        </w:rPr>
        <w:t>体重指数</w:t>
      </w:r>
      <w:r>
        <w:rPr>
          <w:rFonts w:ascii="SimSun" w:hAnsi="SimSun" w:eastAsia="SimSun" w:cs="SimSun"/>
          <w:sz w:val="22"/>
          <w:szCs w:val="22"/>
          <w:spacing w:val="-65"/>
        </w:rPr>
        <w:t xml:space="preserve"> </w:t>
      </w:r>
      <w:r>
        <w:rPr>
          <w:rFonts w:ascii="Times New Roman" w:hAnsi="Times New Roman" w:eastAsia="Times New Roman" w:cs="Times New Roman"/>
          <w:sz w:val="22"/>
          <w:szCs w:val="22"/>
          <w:b/>
          <w:bCs/>
          <w:spacing w:val="-5"/>
        </w:rPr>
        <w:t>(body</w:t>
      </w:r>
      <w:r>
        <w:rPr>
          <w:rFonts w:ascii="Times New Roman" w:hAnsi="Times New Roman" w:eastAsia="Times New Roman" w:cs="Times New Roman"/>
          <w:sz w:val="22"/>
          <w:szCs w:val="22"/>
          <w:spacing w:val="7"/>
        </w:rPr>
        <w:t xml:space="preserve">    </w:t>
      </w:r>
      <w:r>
        <w:rPr>
          <w:rFonts w:ascii="Times New Roman" w:hAnsi="Times New Roman" w:eastAsia="Times New Roman" w:cs="Times New Roman"/>
          <w:sz w:val="22"/>
          <w:szCs w:val="22"/>
          <w:b/>
          <w:bCs/>
          <w:spacing w:val="-5"/>
        </w:rPr>
        <w:t>mass</w:t>
      </w:r>
      <w:r>
        <w:rPr>
          <w:rFonts w:ascii="Times New Roman" w:hAnsi="Times New Roman" w:eastAsia="Times New Roman" w:cs="Times New Roman"/>
          <w:sz w:val="22"/>
          <w:szCs w:val="22"/>
          <w:spacing w:val="7"/>
        </w:rPr>
        <w:t xml:space="preserve">    </w:t>
      </w:r>
      <w:r>
        <w:rPr>
          <w:rFonts w:ascii="Times New Roman" w:hAnsi="Times New Roman" w:eastAsia="Times New Roman" w:cs="Times New Roman"/>
          <w:sz w:val="22"/>
          <w:szCs w:val="22"/>
          <w:b/>
          <w:bCs/>
          <w:spacing w:val="-5"/>
        </w:rPr>
        <w:t>index,BMI)</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5"/>
        </w:rPr>
        <w:t>测量身体肥胖程度，</w:t>
      </w:r>
      <w:r>
        <w:rPr>
          <w:rFonts w:ascii="Times New Roman" w:hAnsi="Times New Roman" w:eastAsia="Times New Roman" w:cs="Times New Roman"/>
          <w:sz w:val="22"/>
          <w:szCs w:val="22"/>
          <w:spacing w:val="-5"/>
        </w:rPr>
        <w:t>BMI(kg/m²)=</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5"/>
        </w:rPr>
        <w:t>体重(kg)/</w:t>
      </w:r>
      <w:r>
        <w:rPr>
          <w:rFonts w:ascii="SimSun" w:hAnsi="SimSun" w:eastAsia="SimSun" w:cs="SimSun"/>
          <w:sz w:val="22"/>
          <w:szCs w:val="22"/>
          <w:spacing w:val="-42"/>
        </w:rPr>
        <w:t xml:space="preserve"> </w:t>
      </w:r>
      <w:r>
        <w:rPr>
          <w:rFonts w:ascii="SimSun" w:hAnsi="SimSun" w:eastAsia="SimSun" w:cs="SimSun"/>
          <w:sz w:val="22"/>
          <w:szCs w:val="22"/>
          <w:spacing w:val="-5"/>
        </w:rPr>
        <w:t>[身高</w:t>
      </w:r>
      <w:r>
        <w:rPr>
          <w:rFonts w:ascii="SimSun" w:hAnsi="SimSun" w:eastAsia="SimSun" w:cs="SimSun"/>
          <w:sz w:val="22"/>
          <w:szCs w:val="22"/>
        </w:rPr>
        <w:t xml:space="preserve"> </w:t>
      </w:r>
      <w:r>
        <w:rPr>
          <w:rFonts w:ascii="SimSun" w:hAnsi="SimSun" w:eastAsia="SimSun" w:cs="SimSun"/>
          <w:sz w:val="22"/>
          <w:szCs w:val="22"/>
          <w:spacing w:val="-5"/>
        </w:rPr>
        <w:t>(m)]²。BMI18.5~23.9</w:t>
      </w:r>
      <w:r>
        <w:rPr>
          <w:rFonts w:ascii="SimSun" w:hAnsi="SimSun" w:eastAsia="SimSun" w:cs="SimSun"/>
          <w:sz w:val="22"/>
          <w:szCs w:val="22"/>
          <w:spacing w:val="23"/>
        </w:rPr>
        <w:t xml:space="preserve">  </w:t>
      </w:r>
      <w:r>
        <w:rPr>
          <w:rFonts w:ascii="SimSun" w:hAnsi="SimSun" w:eastAsia="SimSun" w:cs="SimSun"/>
          <w:sz w:val="22"/>
          <w:szCs w:val="22"/>
          <w:spacing w:val="-5"/>
        </w:rPr>
        <w:t>为正常，24.0～27.9为超重，≥28.0为肥胖。</w:t>
      </w:r>
      <w:r>
        <w:rPr>
          <w:rFonts w:ascii="SimSun" w:hAnsi="SimSun" w:eastAsia="SimSun" w:cs="SimSun"/>
          <w:sz w:val="22"/>
          <w:szCs w:val="22"/>
          <w:spacing w:val="-50"/>
        </w:rPr>
        <w:t xml:space="preserve"> </w:t>
      </w:r>
      <w:r>
        <w:rPr>
          <w:rFonts w:ascii="SimSun" w:hAnsi="SimSun" w:eastAsia="SimSun" w:cs="SimSun"/>
          <w:sz w:val="22"/>
          <w:szCs w:val="22"/>
          <w:spacing w:val="-5"/>
        </w:rPr>
        <w:t>BMI</w:t>
      </w:r>
      <w:r>
        <w:rPr>
          <w:rFonts w:ascii="SimSun" w:hAnsi="SimSun" w:eastAsia="SimSun" w:cs="SimSun"/>
          <w:sz w:val="22"/>
          <w:szCs w:val="22"/>
          <w:spacing w:val="-26"/>
        </w:rPr>
        <w:t xml:space="preserve"> </w:t>
      </w:r>
      <w:r>
        <w:rPr>
          <w:rFonts w:ascii="SimSun" w:hAnsi="SimSun" w:eastAsia="SimSun" w:cs="SimSun"/>
          <w:sz w:val="22"/>
          <w:szCs w:val="22"/>
          <w:spacing w:val="-5"/>
        </w:rPr>
        <w:t>不能准确地</w:t>
      </w:r>
      <w:r>
        <w:rPr>
          <w:rFonts w:ascii="SimSun" w:hAnsi="SimSun" w:eastAsia="SimSun" w:cs="SimSun"/>
          <w:sz w:val="22"/>
          <w:szCs w:val="22"/>
          <w:spacing w:val="-6"/>
        </w:rPr>
        <w:t>描述体内脂</w:t>
      </w:r>
      <w:r>
        <w:rPr>
          <w:rFonts w:ascii="SimSun" w:hAnsi="SimSun" w:eastAsia="SimSun" w:cs="SimSun"/>
          <w:sz w:val="22"/>
          <w:szCs w:val="22"/>
        </w:rPr>
        <w:t xml:space="preserve"> </w:t>
      </w:r>
      <w:r>
        <w:rPr>
          <w:rFonts w:ascii="SimSun" w:hAnsi="SimSun" w:eastAsia="SimSun" w:cs="SimSun"/>
          <w:sz w:val="22"/>
          <w:szCs w:val="22"/>
          <w:spacing w:val="-16"/>
        </w:rPr>
        <w:t>肪的分布情况，不能区分脂肪和肌肉的含量，肌肉发达的人往往容易被误判。</w:t>
      </w:r>
    </w:p>
    <w:p>
      <w:pPr>
        <w:ind w:right="57" w:firstLine="429"/>
        <w:spacing w:before="72" w:line="265" w:lineRule="auto"/>
        <w:rPr>
          <w:rFonts w:ascii="SimSun" w:hAnsi="SimSun" w:eastAsia="SimSun" w:cs="SimSun"/>
          <w:sz w:val="22"/>
          <w:szCs w:val="22"/>
        </w:rPr>
      </w:pPr>
      <w:r>
        <w:rPr>
          <w:rFonts w:ascii="SimSun" w:hAnsi="SimSun" w:eastAsia="SimSun" w:cs="SimSun"/>
          <w:sz w:val="22"/>
          <w:szCs w:val="22"/>
          <w:spacing w:val="-1"/>
        </w:rPr>
        <w:t>2.</w:t>
      </w:r>
      <w:r>
        <w:rPr>
          <w:rFonts w:ascii="SimSun" w:hAnsi="SimSun" w:eastAsia="SimSun" w:cs="SimSun"/>
          <w:sz w:val="22"/>
          <w:szCs w:val="22"/>
          <w:spacing w:val="-7"/>
        </w:rPr>
        <w:t xml:space="preserve"> </w:t>
      </w:r>
      <w:r>
        <w:rPr>
          <w:rFonts w:ascii="SimSun" w:hAnsi="SimSun" w:eastAsia="SimSun" w:cs="SimSun"/>
          <w:sz w:val="22"/>
          <w:szCs w:val="22"/>
          <w:spacing w:val="-1"/>
        </w:rPr>
        <w:t>理想体重理想体重(kg)=</w:t>
      </w:r>
      <w:r>
        <w:rPr>
          <w:rFonts w:ascii="SimSun" w:hAnsi="SimSun" w:eastAsia="SimSun" w:cs="SimSun"/>
          <w:sz w:val="22"/>
          <w:szCs w:val="22"/>
          <w:spacing w:val="-2"/>
        </w:rPr>
        <w:t xml:space="preserve"> </w:t>
      </w:r>
      <w:r>
        <w:rPr>
          <w:rFonts w:ascii="SimSun" w:hAnsi="SimSun" w:eastAsia="SimSun" w:cs="SimSun"/>
          <w:sz w:val="22"/>
          <w:szCs w:val="22"/>
          <w:spacing w:val="-1"/>
        </w:rPr>
        <w:t>身高(cm)-105</w:t>
      </w:r>
      <w:r>
        <w:rPr>
          <w:rFonts w:ascii="SimSun" w:hAnsi="SimSun" w:eastAsia="SimSun" w:cs="SimSun"/>
          <w:sz w:val="22"/>
          <w:szCs w:val="22"/>
          <w:spacing w:val="27"/>
        </w:rPr>
        <w:t xml:space="preserve"> </w:t>
      </w:r>
      <w:r>
        <w:rPr>
          <w:rFonts w:ascii="SimSun" w:hAnsi="SimSun" w:eastAsia="SimSun" w:cs="SimSun"/>
          <w:sz w:val="22"/>
          <w:szCs w:val="22"/>
          <w:spacing w:val="-1"/>
        </w:rPr>
        <w:t>或</w:t>
      </w:r>
      <w:r>
        <w:rPr>
          <w:rFonts w:ascii="SimSun" w:hAnsi="SimSun" w:eastAsia="SimSun" w:cs="SimSun"/>
          <w:sz w:val="22"/>
          <w:szCs w:val="22"/>
          <w:spacing w:val="-49"/>
        </w:rPr>
        <w:t xml:space="preserve"> </w:t>
      </w:r>
      <w:r>
        <w:rPr>
          <w:rFonts w:ascii="SimSun" w:hAnsi="SimSun" w:eastAsia="SimSun" w:cs="SimSun"/>
          <w:sz w:val="22"/>
          <w:szCs w:val="22"/>
          <w:spacing w:val="-1"/>
        </w:rPr>
        <w:t>IBW(kg)=</w:t>
      </w:r>
      <w:r>
        <w:rPr>
          <w:rFonts w:ascii="SimSun" w:hAnsi="SimSun" w:eastAsia="SimSun" w:cs="SimSun"/>
          <w:sz w:val="22"/>
          <w:szCs w:val="22"/>
          <w:spacing w:val="81"/>
        </w:rPr>
        <w:t xml:space="preserve"> </w:t>
      </w:r>
      <w:r>
        <w:rPr>
          <w:rFonts w:ascii="SimSun" w:hAnsi="SimSun" w:eastAsia="SimSun" w:cs="SimSun"/>
          <w:sz w:val="22"/>
          <w:szCs w:val="22"/>
          <w:spacing w:val="-1"/>
        </w:rPr>
        <w:t>[身高(cm)-100]×0.9</w:t>
      </w:r>
      <w:r>
        <w:rPr>
          <w:rFonts w:ascii="SimSun" w:hAnsi="SimSun" w:eastAsia="SimSun" w:cs="SimSun"/>
          <w:sz w:val="22"/>
          <w:szCs w:val="22"/>
          <w:spacing w:val="-23"/>
        </w:rPr>
        <w:t xml:space="preserve"> </w:t>
      </w:r>
      <w:r>
        <w:rPr>
          <w:rFonts w:ascii="SimSun" w:hAnsi="SimSun" w:eastAsia="SimSun" w:cs="SimSun"/>
          <w:sz w:val="22"/>
          <w:szCs w:val="22"/>
          <w:spacing w:val="-1"/>
        </w:rPr>
        <w:t>(男性)或×</w:t>
      </w:r>
      <w:r>
        <w:rPr>
          <w:rFonts w:ascii="SimSun" w:hAnsi="SimSun" w:eastAsia="SimSun" w:cs="SimSun"/>
          <w:sz w:val="22"/>
          <w:szCs w:val="22"/>
        </w:rPr>
        <w:t xml:space="preserve"> </w:t>
      </w:r>
      <w:r>
        <w:rPr>
          <w:rFonts w:ascii="SimSun" w:hAnsi="SimSun" w:eastAsia="SimSun" w:cs="SimSun"/>
          <w:sz w:val="22"/>
          <w:szCs w:val="22"/>
          <w:spacing w:val="-2"/>
        </w:rPr>
        <w:t>0.85(女性)。理想体重±10%为正常，超过理想体重10.0%～19.9%为超重，超过理想体重20.0%以</w:t>
      </w:r>
      <w:r>
        <w:rPr>
          <w:rFonts w:ascii="SimSun" w:hAnsi="SimSun" w:eastAsia="SimSun" w:cs="SimSun"/>
          <w:sz w:val="22"/>
          <w:szCs w:val="22"/>
          <w:spacing w:val="16"/>
        </w:rPr>
        <w:t xml:space="preserve"> </w:t>
      </w:r>
      <w:r>
        <w:rPr>
          <w:rFonts w:ascii="SimSun" w:hAnsi="SimSun" w:eastAsia="SimSun" w:cs="SimSun"/>
          <w:sz w:val="22"/>
          <w:szCs w:val="22"/>
          <w:spacing w:val="-7"/>
        </w:rPr>
        <w:t>上为肥胖。</w:t>
      </w:r>
    </w:p>
    <w:p>
      <w:pPr>
        <w:ind w:right="60" w:firstLine="429"/>
        <w:spacing w:before="75" w:line="270" w:lineRule="auto"/>
        <w:rPr>
          <w:rFonts w:ascii="SimSun" w:hAnsi="SimSun" w:eastAsia="SimSun" w:cs="SimSun"/>
          <w:sz w:val="22"/>
          <w:szCs w:val="22"/>
        </w:rPr>
      </w:pPr>
      <w:r>
        <w:rPr>
          <w:rFonts w:ascii="SimSun" w:hAnsi="SimSun" w:eastAsia="SimSun" w:cs="SimSun"/>
          <w:sz w:val="22"/>
          <w:szCs w:val="22"/>
          <w:spacing w:val="-5"/>
        </w:rPr>
        <w:t>3.</w:t>
      </w:r>
      <w:r>
        <w:rPr>
          <w:rFonts w:ascii="SimSun" w:hAnsi="SimSun" w:eastAsia="SimSun" w:cs="SimSun"/>
          <w:sz w:val="22"/>
          <w:szCs w:val="22"/>
          <w:spacing w:val="-21"/>
        </w:rPr>
        <w:t xml:space="preserve"> </w:t>
      </w:r>
      <w:r>
        <w:rPr>
          <w:rFonts w:ascii="SimSun" w:hAnsi="SimSun" w:eastAsia="SimSun" w:cs="SimSun"/>
          <w:sz w:val="22"/>
          <w:szCs w:val="22"/>
          <w:spacing w:val="-5"/>
        </w:rPr>
        <w:t>腰围</w:t>
      </w:r>
      <w:r>
        <w:rPr>
          <w:rFonts w:ascii="SimSun" w:hAnsi="SimSun" w:eastAsia="SimSun" w:cs="SimSun"/>
          <w:sz w:val="22"/>
          <w:szCs w:val="22"/>
          <w:spacing w:val="69"/>
        </w:rPr>
        <w:t xml:space="preserve"> </w:t>
      </w:r>
      <w:r>
        <w:rPr>
          <w:rFonts w:ascii="SimSun" w:hAnsi="SimSun" w:eastAsia="SimSun" w:cs="SimSun"/>
          <w:sz w:val="22"/>
          <w:szCs w:val="22"/>
          <w:spacing w:val="-5"/>
        </w:rPr>
        <w:t>受试者站立位，双足分开25～30cm,使体重均匀分配；腰围测量骼前上棘和第12肋下</w:t>
      </w:r>
      <w:r>
        <w:rPr>
          <w:rFonts w:ascii="SimSun" w:hAnsi="SimSun" w:eastAsia="SimSun" w:cs="SimSun"/>
          <w:sz w:val="22"/>
          <w:szCs w:val="22"/>
        </w:rPr>
        <w:t xml:space="preserve"> </w:t>
      </w:r>
      <w:r>
        <w:rPr>
          <w:rFonts w:ascii="SimSun" w:hAnsi="SimSun" w:eastAsia="SimSun" w:cs="SimSun"/>
          <w:sz w:val="22"/>
          <w:szCs w:val="22"/>
          <w:spacing w:val="-8"/>
        </w:rPr>
        <w:t>缘连线的中点水平。男性腰围≥85cm、女性腰围≥80cm</w:t>
      </w:r>
      <w:r>
        <w:rPr>
          <w:rFonts w:ascii="SimSun" w:hAnsi="SimSun" w:eastAsia="SimSun" w:cs="SimSun"/>
          <w:sz w:val="22"/>
          <w:szCs w:val="22"/>
          <w:spacing w:val="-38"/>
        </w:rPr>
        <w:t xml:space="preserve"> </w:t>
      </w:r>
      <w:r>
        <w:rPr>
          <w:rFonts w:ascii="SimSun" w:hAnsi="SimSun" w:eastAsia="SimSun" w:cs="SimSun"/>
          <w:sz w:val="22"/>
          <w:szCs w:val="22"/>
          <w:spacing w:val="-8"/>
        </w:rPr>
        <w:t>作为中</w:t>
      </w:r>
      <w:r>
        <w:rPr>
          <w:rFonts w:ascii="SimSun" w:hAnsi="SimSun" w:eastAsia="SimSun" w:cs="SimSun"/>
          <w:sz w:val="22"/>
          <w:szCs w:val="22"/>
          <w:spacing w:val="-9"/>
        </w:rPr>
        <w:t>心性肥胖的切点。腰围是衡量脂肪在</w:t>
      </w:r>
      <w:r>
        <w:rPr>
          <w:rFonts w:ascii="SimSun" w:hAnsi="SimSun" w:eastAsia="SimSun" w:cs="SimSun"/>
          <w:sz w:val="22"/>
          <w:szCs w:val="22"/>
        </w:rPr>
        <w:t xml:space="preserve"> </w:t>
      </w:r>
      <w:r>
        <w:rPr>
          <w:rFonts w:ascii="SimSun" w:hAnsi="SimSun" w:eastAsia="SimSun" w:cs="SimSun"/>
          <w:sz w:val="22"/>
          <w:szCs w:val="22"/>
          <w:spacing w:val="-8"/>
        </w:rPr>
        <w:t>腹部蓄积(即中心性肥胖)程度的简单、常用指标，是WHO</w:t>
      </w:r>
      <w:r>
        <w:rPr>
          <w:rFonts w:ascii="SimSun" w:hAnsi="SimSun" w:eastAsia="SimSun" w:cs="SimSun"/>
          <w:sz w:val="22"/>
          <w:szCs w:val="22"/>
          <w:spacing w:val="101"/>
        </w:rPr>
        <w:t xml:space="preserve"> </w:t>
      </w:r>
      <w:r>
        <w:rPr>
          <w:rFonts w:ascii="SimSun" w:hAnsi="SimSun" w:eastAsia="SimSun" w:cs="SimSun"/>
          <w:sz w:val="22"/>
          <w:szCs w:val="22"/>
          <w:spacing w:val="-8"/>
        </w:rPr>
        <w:t>推荐的用于评价中心型肥胖的首选指</w:t>
      </w:r>
      <w:r>
        <w:rPr>
          <w:rFonts w:ascii="SimSun" w:hAnsi="SimSun" w:eastAsia="SimSun" w:cs="SimSun"/>
          <w:sz w:val="22"/>
          <w:szCs w:val="22"/>
          <w:spacing w:val="-9"/>
        </w:rPr>
        <w:t>标，</w:t>
      </w:r>
      <w:r>
        <w:rPr>
          <w:rFonts w:ascii="SimSun" w:hAnsi="SimSun" w:eastAsia="SimSun" w:cs="SimSun"/>
          <w:sz w:val="22"/>
          <w:szCs w:val="22"/>
        </w:rPr>
        <w:t xml:space="preserve"> </w:t>
      </w:r>
      <w:r>
        <w:rPr>
          <w:rFonts w:ascii="SimSun" w:hAnsi="SimSun" w:eastAsia="SimSun" w:cs="SimSun"/>
          <w:sz w:val="22"/>
          <w:szCs w:val="22"/>
          <w:spacing w:val="-7"/>
        </w:rPr>
        <w:t>与CT</w:t>
      </w:r>
      <w:r>
        <w:rPr>
          <w:rFonts w:ascii="SimSun" w:hAnsi="SimSun" w:eastAsia="SimSun" w:cs="SimSun"/>
          <w:sz w:val="22"/>
          <w:szCs w:val="22"/>
          <w:spacing w:val="-20"/>
        </w:rPr>
        <w:t xml:space="preserve"> </w:t>
      </w:r>
      <w:r>
        <w:rPr>
          <w:rFonts w:ascii="SimSun" w:hAnsi="SimSun" w:eastAsia="SimSun" w:cs="SimSun"/>
          <w:sz w:val="22"/>
          <w:szCs w:val="22"/>
          <w:spacing w:val="-7"/>
        </w:rPr>
        <w:t>测量的内脏脂肪含量有显著相关性。</w:t>
      </w:r>
    </w:p>
    <w:p>
      <w:pPr>
        <w:ind w:right="91" w:firstLine="429"/>
        <w:spacing w:before="73" w:line="265" w:lineRule="auto"/>
        <w:rPr>
          <w:rFonts w:ascii="SimSun" w:hAnsi="SimSun" w:eastAsia="SimSun" w:cs="SimSun"/>
          <w:sz w:val="22"/>
          <w:szCs w:val="22"/>
        </w:rPr>
      </w:pPr>
      <w:r>
        <w:rPr>
          <w:rFonts w:ascii="SimSun" w:hAnsi="SimSun" w:eastAsia="SimSun" w:cs="SimSun"/>
          <w:sz w:val="22"/>
          <w:szCs w:val="22"/>
          <w:spacing w:val="-6"/>
        </w:rPr>
        <w:t>4.</w:t>
      </w:r>
      <w:r>
        <w:rPr>
          <w:rFonts w:ascii="SimSun" w:hAnsi="SimSun" w:eastAsia="SimSun" w:cs="SimSun"/>
          <w:sz w:val="22"/>
          <w:szCs w:val="22"/>
          <w:spacing w:val="-23"/>
        </w:rPr>
        <w:t xml:space="preserve"> </w:t>
      </w:r>
      <w:r>
        <w:rPr>
          <w:rFonts w:ascii="SimSun" w:hAnsi="SimSun" w:eastAsia="SimSun" w:cs="SimSun"/>
          <w:sz w:val="22"/>
          <w:szCs w:val="22"/>
          <w:spacing w:val="-6"/>
        </w:rPr>
        <w:t>腰/臀比</w:t>
      </w:r>
      <w:r>
        <w:rPr>
          <w:rFonts w:ascii="SimSun" w:hAnsi="SimSun" w:eastAsia="SimSun" w:cs="SimSun"/>
          <w:sz w:val="22"/>
          <w:szCs w:val="22"/>
          <w:spacing w:val="-53"/>
        </w:rPr>
        <w:t xml:space="preserve"> </w:t>
      </w:r>
      <w:r>
        <w:rPr>
          <w:rFonts w:ascii="SimSun" w:hAnsi="SimSun" w:eastAsia="SimSun" w:cs="SimSun"/>
          <w:sz w:val="22"/>
          <w:szCs w:val="22"/>
          <w:spacing w:val="-6"/>
        </w:rPr>
        <w:t>(waist/hip</w:t>
      </w:r>
      <w:r>
        <w:rPr>
          <w:rFonts w:ascii="SimSun" w:hAnsi="SimSun" w:eastAsia="SimSun" w:cs="SimSun"/>
          <w:sz w:val="22"/>
          <w:szCs w:val="22"/>
          <w:spacing w:val="16"/>
        </w:rPr>
        <w:t xml:space="preserve">  </w:t>
      </w:r>
      <w:r>
        <w:rPr>
          <w:rFonts w:ascii="SimSun" w:hAnsi="SimSun" w:eastAsia="SimSun" w:cs="SimSun"/>
          <w:sz w:val="22"/>
          <w:szCs w:val="22"/>
          <w:spacing w:val="-6"/>
        </w:rPr>
        <w:t>ratio,WHR)</w:t>
      </w:r>
      <w:r>
        <w:rPr>
          <w:rFonts w:ascii="SimSun" w:hAnsi="SimSun" w:eastAsia="SimSun" w:cs="SimSun"/>
          <w:sz w:val="22"/>
          <w:szCs w:val="22"/>
          <w:spacing w:val="102"/>
        </w:rPr>
        <w:t xml:space="preserve"> </w:t>
      </w:r>
      <w:r>
        <w:rPr>
          <w:rFonts w:ascii="SimSun" w:hAnsi="SimSun" w:eastAsia="SimSun" w:cs="SimSun"/>
          <w:sz w:val="22"/>
          <w:szCs w:val="22"/>
          <w:spacing w:val="-6"/>
        </w:rPr>
        <w:t>臀围测量环绕臀部的</w:t>
      </w:r>
      <w:r>
        <w:rPr>
          <w:rFonts w:ascii="SimSun" w:hAnsi="SimSun" w:eastAsia="SimSun" w:cs="SimSun"/>
          <w:sz w:val="22"/>
          <w:szCs w:val="22"/>
          <w:spacing w:val="-7"/>
        </w:rPr>
        <w:t>骨盆最突出点的周径。</w:t>
      </w:r>
      <w:r>
        <w:rPr>
          <w:rFonts w:ascii="SimSun" w:hAnsi="SimSun" w:eastAsia="SimSun" w:cs="SimSun"/>
          <w:sz w:val="22"/>
          <w:szCs w:val="22"/>
          <w:spacing w:val="-1"/>
        </w:rPr>
        <w:t xml:space="preserve"> </w:t>
      </w:r>
      <w:r>
        <w:rPr>
          <w:rFonts w:ascii="SimSun" w:hAnsi="SimSun" w:eastAsia="SimSun" w:cs="SimSun"/>
          <w:sz w:val="22"/>
          <w:szCs w:val="22"/>
          <w:spacing w:val="-6"/>
        </w:rPr>
        <w:t>WHO</w:t>
      </w:r>
      <w:r>
        <w:rPr>
          <w:rFonts w:ascii="SimSun" w:hAnsi="SimSun" w:eastAsia="SimSun" w:cs="SimSun"/>
          <w:sz w:val="22"/>
          <w:szCs w:val="22"/>
          <w:spacing w:val="82"/>
        </w:rPr>
        <w:t xml:space="preserve"> </w:t>
      </w:r>
      <w:r>
        <w:rPr>
          <w:rFonts w:ascii="SimSun" w:hAnsi="SimSun" w:eastAsia="SimSun" w:cs="SimSun"/>
          <w:sz w:val="22"/>
          <w:szCs w:val="22"/>
          <w:spacing w:val="-7"/>
        </w:rPr>
        <w:t>建议</w:t>
      </w:r>
      <w:r>
        <w:rPr>
          <w:rFonts w:ascii="SimSun" w:hAnsi="SimSun" w:eastAsia="SimSun" w:cs="SimSun"/>
          <w:sz w:val="22"/>
          <w:szCs w:val="22"/>
        </w:rPr>
        <w:t xml:space="preserve"> </w:t>
      </w:r>
      <w:r>
        <w:rPr>
          <w:rFonts w:ascii="SimSun" w:hAnsi="SimSun" w:eastAsia="SimSun" w:cs="SimSun"/>
          <w:sz w:val="22"/>
          <w:szCs w:val="22"/>
          <w:spacing w:val="-6"/>
        </w:rPr>
        <w:t>WHR</w:t>
      </w:r>
      <w:r>
        <w:rPr>
          <w:rFonts w:ascii="SimSun" w:hAnsi="SimSun" w:eastAsia="SimSun" w:cs="SimSun"/>
          <w:sz w:val="22"/>
          <w:szCs w:val="22"/>
          <w:spacing w:val="90"/>
        </w:rPr>
        <w:t xml:space="preserve"> </w:t>
      </w:r>
      <w:r>
        <w:rPr>
          <w:rFonts w:ascii="SimSun" w:hAnsi="SimSun" w:eastAsia="SimSun" w:cs="SimSun"/>
          <w:sz w:val="22"/>
          <w:szCs w:val="22"/>
          <w:spacing w:val="-6"/>
        </w:rPr>
        <w:t>男性&gt;0.9,女性&gt;0.85诊断为中心性肥胖。但腰/臀比相近的个体体重可以相差很大，该指标和</w:t>
      </w:r>
      <w:r>
        <w:rPr>
          <w:rFonts w:ascii="SimSun" w:hAnsi="SimSun" w:eastAsia="SimSun" w:cs="SimSun"/>
          <w:sz w:val="22"/>
          <w:szCs w:val="22"/>
        </w:rPr>
        <w:t xml:space="preserve"> </w:t>
      </w:r>
      <w:r>
        <w:rPr>
          <w:rFonts w:ascii="SimSun" w:hAnsi="SimSun" w:eastAsia="SimSun" w:cs="SimSun"/>
          <w:sz w:val="22"/>
          <w:szCs w:val="22"/>
          <w:spacing w:val="-10"/>
        </w:rPr>
        <w:t>腹部内脏脂肪堆积的相关性低于腰围。</w:t>
      </w:r>
    </w:p>
    <w:p>
      <w:pPr>
        <w:ind w:right="99" w:firstLine="429"/>
        <w:spacing w:before="77" w:line="253" w:lineRule="auto"/>
        <w:rPr>
          <w:rFonts w:ascii="SimSun" w:hAnsi="SimSun" w:eastAsia="SimSun" w:cs="SimSun"/>
          <w:sz w:val="22"/>
          <w:szCs w:val="22"/>
        </w:rPr>
      </w:pPr>
      <w:r>
        <w:rPr>
          <w:rFonts w:ascii="SimSun" w:hAnsi="SimSun" w:eastAsia="SimSun" w:cs="SimSun"/>
          <w:sz w:val="22"/>
          <w:szCs w:val="22"/>
          <w:spacing w:val="-12"/>
        </w:rPr>
        <w:t>5.CT</w:t>
      </w:r>
      <w:r>
        <w:rPr>
          <w:rFonts w:ascii="SimSun" w:hAnsi="SimSun" w:eastAsia="SimSun" w:cs="SimSun"/>
          <w:sz w:val="22"/>
          <w:szCs w:val="22"/>
          <w:spacing w:val="1"/>
        </w:rPr>
        <w:t xml:space="preserve">  </w:t>
      </w:r>
      <w:r>
        <w:rPr>
          <w:rFonts w:ascii="SimSun" w:hAnsi="SimSun" w:eastAsia="SimSun" w:cs="SimSun"/>
          <w:sz w:val="22"/>
          <w:szCs w:val="22"/>
          <w:spacing w:val="-12"/>
        </w:rPr>
        <w:t>或</w:t>
      </w:r>
      <w:r>
        <w:rPr>
          <w:rFonts w:ascii="SimSun" w:hAnsi="SimSun" w:eastAsia="SimSun" w:cs="SimSun"/>
          <w:sz w:val="22"/>
          <w:szCs w:val="22"/>
          <w:spacing w:val="-59"/>
        </w:rPr>
        <w:t xml:space="preserve"> </w:t>
      </w:r>
      <w:r>
        <w:rPr>
          <w:rFonts w:ascii="SimSun" w:hAnsi="SimSun" w:eastAsia="SimSun" w:cs="SimSun"/>
          <w:sz w:val="22"/>
          <w:szCs w:val="22"/>
          <w:spacing w:val="-12"/>
        </w:rPr>
        <w:t>MRI</w:t>
      </w:r>
      <w:r>
        <w:rPr>
          <w:rFonts w:ascii="SimSun" w:hAnsi="SimSun" w:eastAsia="SimSun" w:cs="SimSun"/>
          <w:sz w:val="22"/>
          <w:szCs w:val="22"/>
          <w:spacing w:val="31"/>
        </w:rPr>
        <w:t xml:space="preserve">  </w:t>
      </w:r>
      <w:r>
        <w:rPr>
          <w:rFonts w:ascii="SimSun" w:hAnsi="SimSun" w:eastAsia="SimSun" w:cs="SimSun"/>
          <w:sz w:val="22"/>
          <w:szCs w:val="22"/>
          <w:spacing w:val="-12"/>
        </w:rPr>
        <w:t>计算皮下脂肪厚度或内脏脂肪量，是评估体内脂肪分布最准确的方法，但不作为</w:t>
      </w:r>
      <w:r>
        <w:rPr>
          <w:rFonts w:ascii="SimSun" w:hAnsi="SimSun" w:eastAsia="SimSun" w:cs="SimSun"/>
          <w:sz w:val="22"/>
          <w:szCs w:val="22"/>
        </w:rPr>
        <w:t xml:space="preserve"> </w:t>
      </w:r>
      <w:r>
        <w:rPr>
          <w:rFonts w:ascii="SimSun" w:hAnsi="SimSun" w:eastAsia="SimSun" w:cs="SimSun"/>
          <w:sz w:val="22"/>
          <w:szCs w:val="22"/>
          <w:spacing w:val="-13"/>
        </w:rPr>
        <w:t>常规检查。</w:t>
      </w:r>
    </w:p>
    <w:p>
      <w:pPr>
        <w:ind w:left="429"/>
        <w:spacing w:before="79" w:line="219" w:lineRule="auto"/>
        <w:rPr>
          <w:rFonts w:ascii="SimSun" w:hAnsi="SimSun" w:eastAsia="SimSun" w:cs="SimSun"/>
          <w:sz w:val="22"/>
          <w:szCs w:val="22"/>
        </w:rPr>
      </w:pPr>
      <w:r>
        <w:rPr>
          <w:rFonts w:ascii="SimSun" w:hAnsi="SimSun" w:eastAsia="SimSun" w:cs="SimSun"/>
          <w:sz w:val="22"/>
          <w:szCs w:val="22"/>
          <w:spacing w:val="-10"/>
        </w:rPr>
        <w:t>6.</w:t>
      </w:r>
      <w:r>
        <w:rPr>
          <w:rFonts w:ascii="SimSun" w:hAnsi="SimSun" w:eastAsia="SimSun" w:cs="SimSun"/>
          <w:sz w:val="22"/>
          <w:szCs w:val="22"/>
          <w:spacing w:val="-50"/>
        </w:rPr>
        <w:t xml:space="preserve"> </w:t>
      </w:r>
      <w:r>
        <w:rPr>
          <w:rFonts w:ascii="SimSun" w:hAnsi="SimSun" w:eastAsia="SimSun" w:cs="SimSun"/>
          <w:sz w:val="22"/>
          <w:szCs w:val="22"/>
          <w:spacing w:val="-10"/>
        </w:rPr>
        <w:t>其他方法</w:t>
      </w:r>
      <w:r>
        <w:rPr>
          <w:rFonts w:ascii="SimSun" w:hAnsi="SimSun" w:eastAsia="SimSun" w:cs="SimSun"/>
          <w:sz w:val="22"/>
          <w:szCs w:val="22"/>
          <w:spacing w:val="79"/>
        </w:rPr>
        <w:t xml:space="preserve"> </w:t>
      </w:r>
      <w:r>
        <w:rPr>
          <w:rFonts w:ascii="SimSun" w:hAnsi="SimSun" w:eastAsia="SimSun" w:cs="SimSun"/>
          <w:sz w:val="22"/>
          <w:szCs w:val="22"/>
          <w:spacing w:val="-10"/>
        </w:rPr>
        <w:t>身体密度测量法、生物电阻抗测定法、双能X</w:t>
      </w:r>
      <w:r>
        <w:rPr>
          <w:rFonts w:ascii="SimSun" w:hAnsi="SimSun" w:eastAsia="SimSun" w:cs="SimSun"/>
          <w:sz w:val="22"/>
          <w:szCs w:val="22"/>
          <w:spacing w:val="-25"/>
        </w:rPr>
        <w:t xml:space="preserve"> </w:t>
      </w:r>
      <w:r>
        <w:rPr>
          <w:rFonts w:ascii="SimSun" w:hAnsi="SimSun" w:eastAsia="SimSun" w:cs="SimSun"/>
          <w:sz w:val="22"/>
          <w:szCs w:val="22"/>
          <w:spacing w:val="-10"/>
        </w:rPr>
        <w:t>线(DEXA)</w:t>
      </w:r>
      <w:r>
        <w:rPr>
          <w:rFonts w:ascii="SimSun" w:hAnsi="SimSun" w:eastAsia="SimSun" w:cs="SimSun"/>
          <w:sz w:val="22"/>
          <w:szCs w:val="22"/>
          <w:spacing w:val="48"/>
        </w:rPr>
        <w:t xml:space="preserve"> </w:t>
      </w:r>
      <w:r>
        <w:rPr>
          <w:rFonts w:ascii="SimSun" w:hAnsi="SimSun" w:eastAsia="SimSun" w:cs="SimSun"/>
          <w:sz w:val="22"/>
          <w:szCs w:val="22"/>
          <w:spacing w:val="-10"/>
        </w:rPr>
        <w:t>吸收法测定体</w:t>
      </w:r>
      <w:r>
        <w:rPr>
          <w:rFonts w:ascii="SimSun" w:hAnsi="SimSun" w:eastAsia="SimSun" w:cs="SimSun"/>
          <w:sz w:val="22"/>
          <w:szCs w:val="22"/>
          <w:spacing w:val="-11"/>
        </w:rPr>
        <w:t>脂总量等。</w:t>
      </w:r>
    </w:p>
    <w:p>
      <w:pPr>
        <w:ind w:left="429"/>
        <w:spacing w:before="116" w:line="221" w:lineRule="auto"/>
        <w:rPr>
          <w:rFonts w:ascii="SimHei" w:hAnsi="SimHei" w:eastAsia="SimHei" w:cs="SimHei"/>
          <w:sz w:val="22"/>
          <w:szCs w:val="22"/>
        </w:rPr>
      </w:pPr>
      <w:r>
        <w:rPr>
          <w:rFonts w:ascii="SimHei" w:hAnsi="SimHei" w:eastAsia="SimHei" w:cs="SimHei"/>
          <w:sz w:val="22"/>
          <w:szCs w:val="22"/>
          <w:spacing w:val="15"/>
        </w:rPr>
        <w:t>(二)鉴别诊断</w:t>
      </w:r>
    </w:p>
    <w:p>
      <w:pPr>
        <w:ind w:right="115" w:firstLine="429"/>
        <w:spacing w:before="78" w:line="257" w:lineRule="auto"/>
        <w:rPr>
          <w:rFonts w:ascii="SimSun" w:hAnsi="SimSun" w:eastAsia="SimSun" w:cs="SimSun"/>
          <w:sz w:val="22"/>
          <w:szCs w:val="22"/>
        </w:rPr>
      </w:pPr>
      <w:r>
        <w:rPr>
          <w:rFonts w:ascii="SimSun" w:hAnsi="SimSun" w:eastAsia="SimSun" w:cs="SimSun"/>
          <w:sz w:val="22"/>
          <w:szCs w:val="22"/>
          <w:spacing w:val="-7"/>
        </w:rPr>
        <w:t>根据原发病的临床表现和实验室检查特点进行鉴别</w:t>
      </w:r>
      <w:r>
        <w:rPr>
          <w:rFonts w:ascii="SimSun" w:hAnsi="SimSun" w:eastAsia="SimSun" w:cs="SimSun"/>
          <w:sz w:val="22"/>
          <w:szCs w:val="22"/>
          <w:spacing w:val="-8"/>
        </w:rPr>
        <w:t>诊断。药物引起继发性肥胖有服用抗精神病</w:t>
      </w:r>
      <w:r>
        <w:rPr>
          <w:rFonts w:ascii="SimSun" w:hAnsi="SimSun" w:eastAsia="SimSun" w:cs="SimSun"/>
          <w:sz w:val="22"/>
          <w:szCs w:val="22"/>
        </w:rPr>
        <w:t xml:space="preserve"> </w:t>
      </w:r>
      <w:r>
        <w:rPr>
          <w:rFonts w:ascii="SimSun" w:hAnsi="SimSun" w:eastAsia="SimSun" w:cs="SimSun"/>
          <w:sz w:val="22"/>
          <w:szCs w:val="22"/>
          <w:spacing w:val="-18"/>
        </w:rPr>
        <w:t>药、糖皮质激素等用药史。</w:t>
      </w:r>
    </w:p>
    <w:p>
      <w:pPr>
        <w:ind w:right="66" w:firstLine="429"/>
        <w:spacing w:before="77" w:line="253" w:lineRule="auto"/>
        <w:rPr>
          <w:rFonts w:ascii="SimSun" w:hAnsi="SimSun" w:eastAsia="SimSun" w:cs="SimSun"/>
          <w:sz w:val="22"/>
          <w:szCs w:val="22"/>
        </w:rPr>
      </w:pPr>
      <w:r>
        <w:rPr>
          <w:rFonts w:ascii="SimSun" w:hAnsi="SimSun" w:eastAsia="SimSun" w:cs="SimSun"/>
          <w:sz w:val="22"/>
          <w:szCs w:val="22"/>
          <w:spacing w:val="-13"/>
        </w:rPr>
        <w:t>1.</w:t>
      </w:r>
      <w:r>
        <w:rPr>
          <w:rFonts w:ascii="SimSun" w:hAnsi="SimSun" w:eastAsia="SimSun" w:cs="SimSun"/>
          <w:sz w:val="22"/>
          <w:szCs w:val="22"/>
          <w:spacing w:val="-66"/>
        </w:rPr>
        <w:t xml:space="preserve"> </w:t>
      </w:r>
      <w:r>
        <w:rPr>
          <w:rFonts w:ascii="SimSun" w:hAnsi="SimSun" w:eastAsia="SimSun" w:cs="SimSun"/>
          <w:sz w:val="22"/>
          <w:szCs w:val="22"/>
          <w:spacing w:val="-13"/>
        </w:rPr>
        <w:t>库欣综合征</w:t>
      </w:r>
      <w:r>
        <w:rPr>
          <w:rFonts w:ascii="SimSun" w:hAnsi="SimSun" w:eastAsia="SimSun" w:cs="SimSun"/>
          <w:sz w:val="22"/>
          <w:szCs w:val="22"/>
          <w:spacing w:val="20"/>
        </w:rPr>
        <w:t xml:space="preserve">  </w:t>
      </w:r>
      <w:r>
        <w:rPr>
          <w:rFonts w:ascii="SimSun" w:hAnsi="SimSun" w:eastAsia="SimSun" w:cs="SimSun"/>
          <w:sz w:val="22"/>
          <w:szCs w:val="22"/>
          <w:spacing w:val="-13"/>
        </w:rPr>
        <w:t>向心性肥胖，常有满月脸、水牛背，内脏脂</w:t>
      </w:r>
      <w:r>
        <w:rPr>
          <w:rFonts w:ascii="SimSun" w:hAnsi="SimSun" w:eastAsia="SimSun" w:cs="SimSun"/>
          <w:sz w:val="22"/>
          <w:szCs w:val="22"/>
          <w:spacing w:val="-14"/>
        </w:rPr>
        <w:t>肪明显增加而四肢相对较瘦，血皮质</w:t>
      </w:r>
      <w:r>
        <w:rPr>
          <w:rFonts w:ascii="SimSun" w:hAnsi="SimSun" w:eastAsia="SimSun" w:cs="SimSun"/>
          <w:sz w:val="22"/>
          <w:szCs w:val="22"/>
        </w:rPr>
        <w:t xml:space="preserve"> </w:t>
      </w:r>
      <w:r>
        <w:rPr>
          <w:rFonts w:ascii="SimSun" w:hAnsi="SimSun" w:eastAsia="SimSun" w:cs="SimSun"/>
          <w:sz w:val="22"/>
          <w:szCs w:val="22"/>
          <w:spacing w:val="-9"/>
        </w:rPr>
        <w:t>醇增高。</w:t>
      </w:r>
    </w:p>
    <w:p>
      <w:pPr>
        <w:ind w:right="97" w:firstLine="429"/>
        <w:spacing w:before="76" w:line="264" w:lineRule="auto"/>
        <w:rPr>
          <w:rFonts w:ascii="SimSun" w:hAnsi="SimSun" w:eastAsia="SimSun" w:cs="SimSun"/>
          <w:sz w:val="22"/>
          <w:szCs w:val="22"/>
        </w:rPr>
      </w:pPr>
      <w:r>
        <w:rPr>
          <w:rFonts w:ascii="SimSun" w:hAnsi="SimSun" w:eastAsia="SimSun" w:cs="SimSun"/>
          <w:sz w:val="22"/>
          <w:szCs w:val="22"/>
          <w:spacing w:val="-17"/>
        </w:rPr>
        <w:t>2.</w:t>
      </w:r>
      <w:r>
        <w:rPr>
          <w:rFonts w:ascii="SimSun" w:hAnsi="SimSun" w:eastAsia="SimSun" w:cs="SimSun"/>
          <w:sz w:val="22"/>
          <w:szCs w:val="22"/>
          <w:spacing w:val="-59"/>
        </w:rPr>
        <w:t xml:space="preserve"> </w:t>
      </w:r>
      <w:r>
        <w:rPr>
          <w:rFonts w:ascii="SimSun" w:hAnsi="SimSun" w:eastAsia="SimSun" w:cs="SimSun"/>
          <w:sz w:val="22"/>
          <w:szCs w:val="22"/>
          <w:spacing w:val="-17"/>
        </w:rPr>
        <w:t>下丘脑性肥胖</w:t>
      </w:r>
      <w:r>
        <w:rPr>
          <w:rFonts w:ascii="SimSun" w:hAnsi="SimSun" w:eastAsia="SimSun" w:cs="SimSun"/>
          <w:sz w:val="22"/>
          <w:szCs w:val="22"/>
          <w:spacing w:val="75"/>
        </w:rPr>
        <w:t xml:space="preserve"> </w:t>
      </w:r>
      <w:r>
        <w:rPr>
          <w:rFonts w:ascii="SimSun" w:hAnsi="SimSun" w:eastAsia="SimSun" w:cs="SimSun"/>
          <w:sz w:val="22"/>
          <w:szCs w:val="22"/>
          <w:spacing w:val="-17"/>
        </w:rPr>
        <w:t>脂肪分布以面、颈部及躯干部显著，皮</w:t>
      </w:r>
      <w:r>
        <w:rPr>
          <w:rFonts w:ascii="SimSun" w:hAnsi="SimSun" w:eastAsia="SimSun" w:cs="SimSun"/>
          <w:sz w:val="22"/>
          <w:szCs w:val="22"/>
          <w:spacing w:val="-18"/>
        </w:rPr>
        <w:t>肤细嫩，手指尖细，常伴有智力减退、性</w:t>
      </w:r>
      <w:r>
        <w:rPr>
          <w:rFonts w:ascii="SimSun" w:hAnsi="SimSun" w:eastAsia="SimSun" w:cs="SimSun"/>
          <w:sz w:val="22"/>
          <w:szCs w:val="22"/>
        </w:rPr>
        <w:t xml:space="preserve"> </w:t>
      </w:r>
      <w:r>
        <w:rPr>
          <w:rFonts w:ascii="SimSun" w:hAnsi="SimSun" w:eastAsia="SimSun" w:cs="SimSun"/>
          <w:sz w:val="22"/>
          <w:szCs w:val="22"/>
          <w:spacing w:val="-9"/>
        </w:rPr>
        <w:t>腺发育不良、尿崩症、甲状腺及肾上腺</w:t>
      </w:r>
      <w:r>
        <w:rPr>
          <w:rFonts w:ascii="SimSun" w:hAnsi="SimSun" w:eastAsia="SimSun" w:cs="SimSun"/>
          <w:sz w:val="22"/>
          <w:szCs w:val="22"/>
          <w:spacing w:val="-10"/>
        </w:rPr>
        <w:t>皮质功能不全等，头颅</w:t>
      </w:r>
      <w:r>
        <w:rPr>
          <w:rFonts w:ascii="SimSun" w:hAnsi="SimSun" w:eastAsia="SimSun" w:cs="SimSun"/>
          <w:sz w:val="22"/>
          <w:szCs w:val="22"/>
          <w:spacing w:val="-9"/>
        </w:rPr>
        <w:t>CT</w:t>
      </w:r>
      <w:r>
        <w:rPr>
          <w:rFonts w:ascii="SimSun" w:hAnsi="SimSun" w:eastAsia="SimSun" w:cs="SimSun"/>
          <w:sz w:val="22"/>
          <w:szCs w:val="22"/>
          <w:spacing w:val="-24"/>
        </w:rPr>
        <w:t xml:space="preserve"> </w:t>
      </w:r>
      <w:r>
        <w:rPr>
          <w:rFonts w:ascii="SimSun" w:hAnsi="SimSun" w:eastAsia="SimSun" w:cs="SimSun"/>
          <w:sz w:val="22"/>
          <w:szCs w:val="22"/>
          <w:spacing w:val="-10"/>
        </w:rPr>
        <w:t>或</w:t>
      </w:r>
      <w:r>
        <w:rPr>
          <w:rFonts w:ascii="SimSun" w:hAnsi="SimSun" w:eastAsia="SimSun" w:cs="SimSun"/>
          <w:sz w:val="22"/>
          <w:szCs w:val="22"/>
          <w:spacing w:val="-49"/>
        </w:rPr>
        <w:t xml:space="preserve"> </w:t>
      </w:r>
      <w:r>
        <w:rPr>
          <w:rFonts w:ascii="SimSun" w:hAnsi="SimSun" w:eastAsia="SimSun" w:cs="SimSun"/>
          <w:sz w:val="22"/>
          <w:szCs w:val="22"/>
          <w:spacing w:val="-9"/>
        </w:rPr>
        <w:t>MRI</w:t>
      </w:r>
      <w:r>
        <w:rPr>
          <w:rFonts w:ascii="SimSun" w:hAnsi="SimSun" w:eastAsia="SimSun" w:cs="SimSun"/>
          <w:sz w:val="22"/>
          <w:szCs w:val="22"/>
          <w:spacing w:val="-18"/>
        </w:rPr>
        <w:t xml:space="preserve"> </w:t>
      </w:r>
      <w:r>
        <w:rPr>
          <w:rFonts w:ascii="SimSun" w:hAnsi="SimSun" w:eastAsia="SimSun" w:cs="SimSun"/>
          <w:sz w:val="22"/>
          <w:szCs w:val="22"/>
          <w:spacing w:val="-10"/>
        </w:rPr>
        <w:t>及内分泌功能测定有助于明</w:t>
      </w:r>
      <w:r>
        <w:rPr>
          <w:rFonts w:ascii="SimSun" w:hAnsi="SimSun" w:eastAsia="SimSun" w:cs="SimSun"/>
          <w:sz w:val="22"/>
          <w:szCs w:val="22"/>
        </w:rPr>
        <w:t xml:space="preserve"> </w:t>
      </w:r>
      <w:r>
        <w:rPr>
          <w:rFonts w:ascii="SimSun" w:hAnsi="SimSun" w:eastAsia="SimSun" w:cs="SimSun"/>
          <w:sz w:val="22"/>
          <w:szCs w:val="22"/>
          <w:spacing w:val="-8"/>
        </w:rPr>
        <w:t>确诊断。</w:t>
      </w:r>
    </w:p>
    <w:p>
      <w:pPr>
        <w:ind w:firstLine="429"/>
        <w:spacing w:before="79" w:line="252" w:lineRule="auto"/>
        <w:rPr>
          <w:rFonts w:ascii="SimSun" w:hAnsi="SimSun" w:eastAsia="SimSun" w:cs="SimSun"/>
          <w:sz w:val="22"/>
          <w:szCs w:val="22"/>
        </w:rPr>
      </w:pPr>
      <w:r>
        <w:rPr>
          <w:rFonts w:ascii="SimSun" w:hAnsi="SimSun" w:eastAsia="SimSun" w:cs="SimSun"/>
          <w:sz w:val="22"/>
          <w:szCs w:val="22"/>
          <w:spacing w:val="-7"/>
        </w:rPr>
        <w:t>3.</w:t>
      </w:r>
      <w:r>
        <w:rPr>
          <w:rFonts w:ascii="SimSun" w:hAnsi="SimSun" w:eastAsia="SimSun" w:cs="SimSun"/>
          <w:sz w:val="22"/>
          <w:szCs w:val="22"/>
          <w:spacing w:val="-16"/>
        </w:rPr>
        <w:t xml:space="preserve"> </w:t>
      </w:r>
      <w:r>
        <w:rPr>
          <w:rFonts w:ascii="SimSun" w:hAnsi="SimSun" w:eastAsia="SimSun" w:cs="SimSun"/>
          <w:sz w:val="22"/>
          <w:szCs w:val="22"/>
          <w:spacing w:val="-7"/>
        </w:rPr>
        <w:t>原发性甲状腺功能减退</w:t>
      </w:r>
      <w:r>
        <w:rPr>
          <w:rFonts w:ascii="SimSun" w:hAnsi="SimSun" w:eastAsia="SimSun" w:cs="SimSun"/>
          <w:sz w:val="22"/>
          <w:szCs w:val="22"/>
          <w:spacing w:val="1"/>
        </w:rPr>
        <w:t xml:space="preserve">  </w:t>
      </w:r>
      <w:r>
        <w:rPr>
          <w:rFonts w:ascii="SimSun" w:hAnsi="SimSun" w:eastAsia="SimSun" w:cs="SimSun"/>
          <w:sz w:val="22"/>
          <w:szCs w:val="22"/>
          <w:spacing w:val="-7"/>
        </w:rPr>
        <w:t>常伴基础代谢率明显降低，体重增加多为中度，多有黏液性水肿。</w:t>
      </w:r>
      <w:r>
        <w:rPr>
          <w:rFonts w:ascii="SimSun" w:hAnsi="SimSun" w:eastAsia="SimSun" w:cs="SimSun"/>
          <w:sz w:val="22"/>
          <w:szCs w:val="22"/>
        </w:rPr>
        <w:t xml:space="preserve"> </w:t>
      </w:r>
      <w:r>
        <w:rPr>
          <w:rFonts w:ascii="SimSun" w:hAnsi="SimSun" w:eastAsia="SimSun" w:cs="SimSun"/>
          <w:sz w:val="22"/>
          <w:szCs w:val="22"/>
          <w:spacing w:val="-10"/>
        </w:rPr>
        <w:t>甲状腺功能测定可鉴别。</w:t>
      </w:r>
    </w:p>
    <w:p>
      <w:pPr>
        <w:ind w:right="87" w:firstLine="429"/>
        <w:spacing w:before="75" w:line="254" w:lineRule="auto"/>
        <w:rPr>
          <w:rFonts w:ascii="SimSun" w:hAnsi="SimSun" w:eastAsia="SimSun" w:cs="SimSun"/>
          <w:sz w:val="22"/>
          <w:szCs w:val="22"/>
        </w:rPr>
      </w:pPr>
      <w:r>
        <w:rPr>
          <w:rFonts w:ascii="Times New Roman" w:hAnsi="Times New Roman" w:eastAsia="Times New Roman" w:cs="Times New Roman"/>
          <w:sz w:val="22"/>
          <w:szCs w:val="22"/>
          <w:b/>
          <w:bCs/>
          <w:spacing w:val="-15"/>
        </w:rPr>
        <w:t>4.</w:t>
      </w:r>
      <w:r>
        <w:rPr>
          <w:rFonts w:ascii="Times New Roman" w:hAnsi="Times New Roman" w:eastAsia="Times New Roman" w:cs="Times New Roman"/>
          <w:sz w:val="22"/>
          <w:szCs w:val="22"/>
          <w:spacing w:val="25"/>
        </w:rPr>
        <w:t xml:space="preserve">  </w:t>
      </w:r>
      <w:r>
        <w:rPr>
          <w:rFonts w:ascii="SimSun" w:hAnsi="SimSun" w:eastAsia="SimSun" w:cs="SimSun"/>
          <w:sz w:val="22"/>
          <w:szCs w:val="22"/>
          <w:b/>
          <w:bCs/>
          <w:spacing w:val="-15"/>
        </w:rPr>
        <w:t>多囊卵巢综合征</w:t>
      </w:r>
      <w:r>
        <w:rPr>
          <w:rFonts w:ascii="SimSun" w:hAnsi="SimSun" w:eastAsia="SimSun" w:cs="SimSun"/>
          <w:sz w:val="22"/>
          <w:szCs w:val="22"/>
          <w:spacing w:val="56"/>
        </w:rPr>
        <w:t xml:space="preserve"> </w:t>
      </w:r>
      <w:r>
        <w:rPr>
          <w:rFonts w:ascii="SimSun" w:hAnsi="SimSun" w:eastAsia="SimSun" w:cs="SimSun"/>
          <w:sz w:val="22"/>
          <w:szCs w:val="22"/>
          <w:spacing w:val="-15"/>
        </w:rPr>
        <w:t>除肥胖外，常有多毛，毛发呈男性化分布，月经稀少或闭经。</w:t>
      </w:r>
      <w:r>
        <w:rPr>
          <w:rFonts w:ascii="SimSun" w:hAnsi="SimSun" w:eastAsia="SimSun" w:cs="SimSun"/>
          <w:sz w:val="22"/>
          <w:szCs w:val="22"/>
          <w:spacing w:val="-10"/>
        </w:rPr>
        <w:t xml:space="preserve"> </w:t>
      </w:r>
      <w:r>
        <w:rPr>
          <w:rFonts w:ascii="Times New Roman" w:hAnsi="Times New Roman" w:eastAsia="Times New Roman" w:cs="Times New Roman"/>
          <w:sz w:val="22"/>
          <w:szCs w:val="22"/>
          <w:spacing w:val="-15"/>
        </w:rPr>
        <w:t>B</w:t>
      </w:r>
      <w:r>
        <w:rPr>
          <w:rFonts w:ascii="Times New Roman" w:hAnsi="Times New Roman" w:eastAsia="Times New Roman" w:cs="Times New Roman"/>
          <w:sz w:val="22"/>
          <w:szCs w:val="22"/>
          <w:spacing w:val="-18"/>
        </w:rPr>
        <w:t xml:space="preserve"> </w:t>
      </w:r>
      <w:r>
        <w:rPr>
          <w:rFonts w:ascii="SimSun" w:hAnsi="SimSun" w:eastAsia="SimSun" w:cs="SimSun"/>
          <w:sz w:val="22"/>
          <w:szCs w:val="22"/>
          <w:spacing w:val="-15"/>
        </w:rPr>
        <w:t>超可见多囊</w:t>
      </w:r>
      <w:r>
        <w:rPr>
          <w:rFonts w:ascii="SimSun" w:hAnsi="SimSun" w:eastAsia="SimSun" w:cs="SimSun"/>
          <w:sz w:val="22"/>
          <w:szCs w:val="22"/>
        </w:rPr>
        <w:t xml:space="preserve"> </w:t>
      </w:r>
      <w:r>
        <w:rPr>
          <w:rFonts w:ascii="SimSun" w:hAnsi="SimSun" w:eastAsia="SimSun" w:cs="SimSun"/>
          <w:sz w:val="22"/>
          <w:szCs w:val="22"/>
          <w:spacing w:val="-11"/>
        </w:rPr>
        <w:t>卵巢，实验室检查有LH/FSH&gt;3。</w:t>
      </w:r>
    </w:p>
    <w:p>
      <w:pPr>
        <w:ind w:right="96" w:firstLine="429"/>
        <w:spacing w:before="75" w:line="254" w:lineRule="auto"/>
        <w:rPr>
          <w:rFonts w:ascii="SimSun" w:hAnsi="SimSun" w:eastAsia="SimSun" w:cs="SimSun"/>
          <w:sz w:val="22"/>
          <w:szCs w:val="22"/>
        </w:rPr>
      </w:pPr>
      <w:r>
        <w:rPr>
          <w:rFonts w:ascii="Times New Roman" w:hAnsi="Times New Roman" w:eastAsia="Times New Roman" w:cs="Times New Roman"/>
          <w:sz w:val="22"/>
          <w:szCs w:val="22"/>
          <w:b/>
          <w:bCs/>
          <w:spacing w:val="-6"/>
        </w:rPr>
        <w:t>5.Laurence-Moon-Biedl</w:t>
      </w:r>
      <w:r>
        <w:rPr>
          <w:rFonts w:ascii="Times New Roman" w:hAnsi="Times New Roman" w:eastAsia="Times New Roman" w:cs="Times New Roman"/>
          <w:sz w:val="22"/>
          <w:szCs w:val="22"/>
          <w:spacing w:val="2"/>
        </w:rPr>
        <w:t xml:space="preserve">    </w:t>
      </w:r>
      <w:r>
        <w:rPr>
          <w:rFonts w:ascii="SimSun" w:hAnsi="SimSun" w:eastAsia="SimSun" w:cs="SimSun"/>
          <w:sz w:val="22"/>
          <w:szCs w:val="22"/>
          <w:b/>
          <w:bCs/>
          <w:spacing w:val="-6"/>
        </w:rPr>
        <w:t>综合征</w:t>
      </w:r>
      <w:r>
        <w:rPr>
          <w:rFonts w:ascii="SimSun" w:hAnsi="SimSun" w:eastAsia="SimSun" w:cs="SimSun"/>
          <w:sz w:val="22"/>
          <w:szCs w:val="22"/>
          <w:spacing w:val="89"/>
        </w:rPr>
        <w:t xml:space="preserve"> </w:t>
      </w:r>
      <w:r>
        <w:rPr>
          <w:rFonts w:ascii="SimSun" w:hAnsi="SimSun" w:eastAsia="SimSun" w:cs="SimSun"/>
          <w:sz w:val="22"/>
          <w:szCs w:val="22"/>
          <w:spacing w:val="-6"/>
        </w:rPr>
        <w:t>常染</w:t>
      </w:r>
      <w:r>
        <w:rPr>
          <w:rFonts w:ascii="SimSun" w:hAnsi="SimSun" w:eastAsia="SimSun" w:cs="SimSun"/>
          <w:sz w:val="22"/>
          <w:szCs w:val="22"/>
          <w:spacing w:val="-7"/>
        </w:rPr>
        <w:t>色体隐性遗传病，婴儿期出现症状体征，肥胖、智力低</w:t>
      </w:r>
      <w:r>
        <w:rPr>
          <w:rFonts w:ascii="SimSun" w:hAnsi="SimSun" w:eastAsia="SimSun" w:cs="SimSun"/>
          <w:sz w:val="22"/>
          <w:szCs w:val="22"/>
        </w:rPr>
        <w:t xml:space="preserve"> </w:t>
      </w:r>
      <w:r>
        <w:rPr>
          <w:rFonts w:ascii="SimSun" w:hAnsi="SimSun" w:eastAsia="SimSun" w:cs="SimSun"/>
          <w:sz w:val="22"/>
          <w:szCs w:val="22"/>
          <w:spacing w:val="-16"/>
        </w:rPr>
        <w:t>下、视网膜色素变性、多指(趾)或并指(趾)畸形、生殖器发育不良</w:t>
      </w:r>
      <w:r>
        <w:rPr>
          <w:rFonts w:ascii="SimSun" w:hAnsi="SimSun" w:eastAsia="SimSun" w:cs="SimSun"/>
          <w:sz w:val="22"/>
          <w:szCs w:val="22"/>
          <w:spacing w:val="-17"/>
        </w:rPr>
        <w:t>。</w:t>
      </w:r>
    </w:p>
    <w:p>
      <w:pPr>
        <w:ind w:firstLine="429"/>
        <w:spacing w:before="53" w:line="270" w:lineRule="auto"/>
        <w:rPr>
          <w:rFonts w:ascii="SimSun" w:hAnsi="SimSun" w:eastAsia="SimSun" w:cs="SimSun"/>
          <w:sz w:val="22"/>
          <w:szCs w:val="22"/>
        </w:rPr>
      </w:pPr>
      <w:r>
        <w:rPr>
          <w:rFonts w:ascii="Times New Roman" w:hAnsi="Times New Roman" w:eastAsia="Times New Roman" w:cs="Times New Roman"/>
          <w:sz w:val="22"/>
          <w:szCs w:val="22"/>
          <w:b/>
          <w:bCs/>
          <w:spacing w:val="-9"/>
        </w:rPr>
        <w:t>6.Prader-Willi</w:t>
      </w:r>
      <w:r>
        <w:rPr>
          <w:rFonts w:ascii="Times New Roman" w:hAnsi="Times New Roman" w:eastAsia="Times New Roman" w:cs="Times New Roman"/>
          <w:sz w:val="22"/>
          <w:szCs w:val="22"/>
          <w:spacing w:val="10"/>
        </w:rPr>
        <w:t xml:space="preserve">  </w:t>
      </w:r>
      <w:r>
        <w:rPr>
          <w:rFonts w:ascii="SimSun" w:hAnsi="SimSun" w:eastAsia="SimSun" w:cs="SimSun"/>
          <w:sz w:val="22"/>
          <w:szCs w:val="22"/>
          <w:b/>
          <w:bCs/>
          <w:spacing w:val="-9"/>
        </w:rPr>
        <w:t>综合征</w:t>
      </w:r>
      <w:r>
        <w:rPr>
          <w:rFonts w:ascii="SimSun" w:hAnsi="SimSun" w:eastAsia="SimSun" w:cs="SimSun"/>
          <w:sz w:val="22"/>
          <w:szCs w:val="22"/>
          <w:spacing w:val="68"/>
        </w:rPr>
        <w:t xml:space="preserve"> </w:t>
      </w:r>
      <w:r>
        <w:rPr>
          <w:rFonts w:ascii="SimSun" w:hAnsi="SimSun" w:eastAsia="SimSun" w:cs="SimSun"/>
          <w:sz w:val="22"/>
          <w:szCs w:val="22"/>
          <w:spacing w:val="-9"/>
        </w:rPr>
        <w:t>染色体15</w:t>
      </w:r>
      <w:r>
        <w:rPr>
          <w:rFonts w:ascii="Times New Roman" w:hAnsi="Times New Roman" w:eastAsia="Times New Roman" w:cs="Times New Roman"/>
          <w:sz w:val="22"/>
          <w:szCs w:val="22"/>
          <w:spacing w:val="-9"/>
        </w:rPr>
        <w:t>q11.2-q12</w:t>
      </w:r>
      <w:r>
        <w:rPr>
          <w:rFonts w:ascii="Times New Roman" w:hAnsi="Times New Roman" w:eastAsia="Times New Roman" w:cs="Times New Roman"/>
          <w:sz w:val="22"/>
          <w:szCs w:val="22"/>
          <w:spacing w:val="13"/>
          <w:w w:val="101"/>
        </w:rPr>
        <w:t xml:space="preserve"> </w:t>
      </w:r>
      <w:r>
        <w:rPr>
          <w:rFonts w:ascii="SimSun" w:hAnsi="SimSun" w:eastAsia="SimSun" w:cs="SimSun"/>
          <w:sz w:val="22"/>
          <w:szCs w:val="22"/>
          <w:spacing w:val="-9"/>
        </w:rPr>
        <w:t>缺</w:t>
      </w:r>
      <w:r>
        <w:rPr>
          <w:rFonts w:ascii="SimSun" w:hAnsi="SimSun" w:eastAsia="SimSun" w:cs="SimSun"/>
          <w:sz w:val="22"/>
          <w:szCs w:val="22"/>
          <w:spacing w:val="-10"/>
        </w:rPr>
        <w:t>失所致。生长发育迟缓，身材矮小，手足小，智力</w:t>
      </w:r>
      <w:r>
        <w:rPr>
          <w:rFonts w:ascii="SimSun" w:hAnsi="SimSun" w:eastAsia="SimSun" w:cs="SimSun"/>
          <w:sz w:val="22"/>
          <w:szCs w:val="22"/>
        </w:rPr>
        <w:t xml:space="preserve">  </w:t>
      </w:r>
      <w:r>
        <w:rPr>
          <w:rFonts w:ascii="SimSun" w:hAnsi="SimSun" w:eastAsia="SimSun" w:cs="SimSun"/>
          <w:sz w:val="22"/>
          <w:szCs w:val="22"/>
          <w:spacing w:val="-9"/>
        </w:rPr>
        <w:t>低下。婴儿期喂养困难，语言发育差。儿童期</w:t>
      </w:r>
      <w:r>
        <w:rPr>
          <w:rFonts w:ascii="SimSun" w:hAnsi="SimSun" w:eastAsia="SimSun" w:cs="SimSun"/>
          <w:sz w:val="22"/>
          <w:szCs w:val="22"/>
          <w:spacing w:val="-10"/>
        </w:rPr>
        <w:t>因食欲旺盛和嗜睡导致肥胖。双额径窄，杏仁样眼睛，</w:t>
      </w:r>
      <w:r>
        <w:rPr>
          <w:rFonts w:ascii="SimSun" w:hAnsi="SimSun" w:eastAsia="SimSun" w:cs="SimSun"/>
          <w:sz w:val="22"/>
          <w:szCs w:val="22"/>
        </w:rPr>
        <w:t xml:space="preserve"> </w:t>
      </w:r>
      <w:r>
        <w:rPr>
          <w:rFonts w:ascii="SimSun" w:hAnsi="SimSun" w:eastAsia="SimSun" w:cs="SimSun"/>
          <w:sz w:val="22"/>
          <w:szCs w:val="22"/>
          <w:spacing w:val="-23"/>
        </w:rPr>
        <w:t>外眼角上斜，斜视。上唇薄，齿裂异常，小下颌，耳畸形。性腺发育不良，性功能减退，男性隐睾。</w:t>
      </w:r>
    </w:p>
    <w:p>
      <w:pPr>
        <w:ind w:left="322"/>
        <w:spacing w:before="56" w:line="222" w:lineRule="auto"/>
        <w:rPr>
          <w:rFonts w:ascii="SimHei" w:hAnsi="SimHei" w:eastAsia="SimHei" w:cs="SimHei"/>
          <w:sz w:val="22"/>
          <w:szCs w:val="22"/>
        </w:rPr>
      </w:pPr>
      <w:r>
        <w:rPr>
          <w:rFonts w:ascii="SimHei" w:hAnsi="SimHei" w:eastAsia="SimHei" w:cs="SimHei"/>
          <w:sz w:val="22"/>
          <w:szCs w:val="22"/>
          <w:b/>
          <w:bCs/>
          <w:color w:val="0066DC"/>
          <w:spacing w:val="-13"/>
        </w:rPr>
        <w:t>【治疗】</w:t>
      </w:r>
    </w:p>
    <w:p>
      <w:pPr>
        <w:ind w:right="60" w:firstLine="429"/>
        <w:spacing w:before="89" w:line="269" w:lineRule="auto"/>
        <w:jc w:val="both"/>
        <w:rPr>
          <w:rFonts w:ascii="SimSun" w:hAnsi="SimSun" w:eastAsia="SimSun" w:cs="SimSun"/>
          <w:sz w:val="22"/>
          <w:szCs w:val="22"/>
        </w:rPr>
      </w:pPr>
      <w:r>
        <w:rPr>
          <w:rFonts w:ascii="SimSun" w:hAnsi="SimSun" w:eastAsia="SimSun" w:cs="SimSun"/>
          <w:sz w:val="22"/>
          <w:szCs w:val="22"/>
          <w:spacing w:val="-11"/>
        </w:rPr>
        <w:t>治疗的主要环节是减少热量摄取及增加热量消耗。制定个体化减肥目标极为重</w:t>
      </w:r>
      <w:r>
        <w:rPr>
          <w:rFonts w:ascii="SimSun" w:hAnsi="SimSun" w:eastAsia="SimSun" w:cs="SimSun"/>
          <w:sz w:val="22"/>
          <w:szCs w:val="22"/>
          <w:spacing w:val="-12"/>
        </w:rPr>
        <w:t>要，强调以饮食、</w:t>
      </w:r>
      <w:r>
        <w:rPr>
          <w:rFonts w:ascii="SimSun" w:hAnsi="SimSun" w:eastAsia="SimSun" w:cs="SimSun"/>
          <w:sz w:val="22"/>
          <w:szCs w:val="22"/>
        </w:rPr>
        <w:t xml:space="preserve"> </w:t>
      </w:r>
      <w:r>
        <w:rPr>
          <w:rFonts w:ascii="SimSun" w:hAnsi="SimSun" w:eastAsia="SimSun" w:cs="SimSun"/>
          <w:sz w:val="22"/>
          <w:szCs w:val="22"/>
          <w:spacing w:val="-12"/>
        </w:rPr>
        <w:t>运动等行为治疗为主的综合治疗，必要时辅以药物或手术治疗。继发性肥胖症针对病因进行治疗，各</w:t>
      </w:r>
      <w:r>
        <w:rPr>
          <w:rFonts w:ascii="SimSun" w:hAnsi="SimSun" w:eastAsia="SimSun" w:cs="SimSun"/>
          <w:sz w:val="22"/>
          <w:szCs w:val="22"/>
          <w:spacing w:val="6"/>
        </w:rPr>
        <w:t xml:space="preserve"> </w:t>
      </w:r>
      <w:r>
        <w:rPr>
          <w:rFonts w:ascii="SimSun" w:hAnsi="SimSun" w:eastAsia="SimSun" w:cs="SimSun"/>
          <w:sz w:val="22"/>
          <w:szCs w:val="22"/>
          <w:spacing w:val="-10"/>
        </w:rPr>
        <w:t>种并发症及伴发病给予相应处理。</w:t>
      </w:r>
    </w:p>
    <w:p>
      <w:pPr>
        <w:ind w:left="433"/>
        <w:spacing w:before="74" w:line="221" w:lineRule="auto"/>
        <w:rPr>
          <w:rFonts w:ascii="SimHei" w:hAnsi="SimHei" w:eastAsia="SimHei" w:cs="SimHei"/>
          <w:sz w:val="22"/>
          <w:szCs w:val="22"/>
        </w:rPr>
      </w:pPr>
      <w:r>
        <w:rPr>
          <w:rFonts w:ascii="SimHei" w:hAnsi="SimHei" w:eastAsia="SimHei" w:cs="SimHei"/>
          <w:sz w:val="22"/>
          <w:szCs w:val="22"/>
          <w:b/>
          <w:bCs/>
          <w:spacing w:val="4"/>
        </w:rPr>
        <w:t>(一)治疗性生活方式改变</w:t>
      </w:r>
    </w:p>
    <w:p>
      <w:pPr>
        <w:ind w:right="91" w:firstLine="429"/>
        <w:spacing w:before="38" w:line="258" w:lineRule="auto"/>
        <w:rPr>
          <w:rFonts w:ascii="SimSun" w:hAnsi="SimSun" w:eastAsia="SimSun" w:cs="SimSun"/>
          <w:sz w:val="22"/>
          <w:szCs w:val="22"/>
        </w:rPr>
      </w:pPr>
      <w:r>
        <w:rPr>
          <w:rFonts w:ascii="Times New Roman" w:hAnsi="Times New Roman" w:eastAsia="Times New Roman" w:cs="Times New Roman"/>
          <w:sz w:val="22"/>
          <w:szCs w:val="22"/>
          <w:b/>
          <w:bCs/>
          <w:spacing w:val="-3"/>
        </w:rPr>
        <w:t>1.</w:t>
      </w:r>
      <w:r>
        <w:rPr>
          <w:rFonts w:ascii="Times New Roman" w:hAnsi="Times New Roman" w:eastAsia="Times New Roman" w:cs="Times New Roman"/>
          <w:sz w:val="22"/>
          <w:szCs w:val="22"/>
          <w:spacing w:val="6"/>
        </w:rPr>
        <w:t xml:space="preserve">  </w:t>
      </w:r>
      <w:r>
        <w:rPr>
          <w:rFonts w:ascii="SimSun" w:hAnsi="SimSun" w:eastAsia="SimSun" w:cs="SimSun"/>
          <w:sz w:val="22"/>
          <w:szCs w:val="22"/>
          <w:b/>
          <w:bCs/>
          <w:spacing w:val="-3"/>
        </w:rPr>
        <w:t>医学营养治疗</w:t>
      </w:r>
      <w:r>
        <w:rPr>
          <w:rFonts w:ascii="SimSun" w:hAnsi="SimSun" w:eastAsia="SimSun" w:cs="SimSun"/>
          <w:sz w:val="22"/>
          <w:szCs w:val="22"/>
          <w:spacing w:val="77"/>
        </w:rPr>
        <w:t xml:space="preserve"> </w:t>
      </w:r>
      <w:r>
        <w:rPr>
          <w:rFonts w:ascii="SimSun" w:hAnsi="SimSun" w:eastAsia="SimSun" w:cs="SimSun"/>
          <w:sz w:val="22"/>
          <w:szCs w:val="22"/>
          <w:spacing w:val="-3"/>
        </w:rPr>
        <w:t>营养治疗是肥胖的最基本治疗方法。对于轻度和中度肥胖可以取得一定疗</w:t>
      </w:r>
      <w:r>
        <w:rPr>
          <w:rFonts w:ascii="SimSun" w:hAnsi="SimSun" w:eastAsia="SimSun" w:cs="SimSun"/>
          <w:sz w:val="22"/>
          <w:szCs w:val="22"/>
        </w:rPr>
        <w:t xml:space="preserve"> </w:t>
      </w:r>
      <w:r>
        <w:rPr>
          <w:rFonts w:ascii="SimSun" w:hAnsi="SimSun" w:eastAsia="SimSun" w:cs="SimSun"/>
          <w:sz w:val="22"/>
          <w:szCs w:val="22"/>
          <w:spacing w:val="-12"/>
        </w:rPr>
        <w:t>效。营养治疗主要是限制病人摄入的热量，使摄入热量小于消耗。关键是限制糖和脂肪的摄入量，同</w:t>
      </w:r>
    </w:p>
    <w:p>
      <w:pPr>
        <w:sectPr>
          <w:pgSz w:w="11900" w:h="16840"/>
          <w:pgMar w:top="762" w:right="929" w:bottom="400" w:left="639" w:header="0" w:footer="0" w:gutter="0"/>
          <w:cols w:equalWidth="0" w:num="2">
            <w:col w:w="971" w:space="100"/>
            <w:col w:w="9261" w:space="0"/>
          </w:cols>
        </w:sectPr>
        <w:rPr/>
      </w:pPr>
    </w:p>
    <w:p>
      <w:pPr>
        <w:ind w:right="50"/>
        <w:spacing w:before="42" w:line="221" w:lineRule="auto"/>
        <w:jc w:val="right"/>
        <w:rPr>
          <w:rFonts w:ascii="SimSun" w:hAnsi="SimSun" w:eastAsia="SimSun" w:cs="SimSun"/>
          <w:sz w:val="21"/>
          <w:szCs w:val="21"/>
        </w:rPr>
      </w:pPr>
      <w:r>
        <w:drawing>
          <wp:anchor distT="0" distB="0" distL="0" distR="0" simplePos="0" relativeHeight="251834368" behindDoc="0" locked="0" layoutInCell="0" allowOverlap="1">
            <wp:simplePos x="0" y="0"/>
            <wp:positionH relativeFrom="page">
              <wp:posOffset>6686520</wp:posOffset>
            </wp:positionH>
            <wp:positionV relativeFrom="page">
              <wp:posOffset>9950422</wp:posOffset>
            </wp:positionV>
            <wp:extent cx="419159" cy="444524"/>
            <wp:effectExtent l="0" t="0" r="0" b="0"/>
            <wp:wrapNone/>
            <wp:docPr id="28" name="IM 28"/>
            <wp:cNvGraphicFramePr/>
            <a:graphic>
              <a:graphicData uri="http://schemas.openxmlformats.org/drawingml/2006/picture">
                <pic:pic>
                  <pic:nvPicPr>
                    <pic:cNvPr id="28" name="IM 28"/>
                    <pic:cNvPicPr/>
                  </pic:nvPicPr>
                  <pic:blipFill>
                    <a:blip r:embed="rId36"/>
                    <a:stretch>
                      <a:fillRect/>
                    </a:stretch>
                  </pic:blipFill>
                  <pic:spPr>
                    <a:xfrm rot="0">
                      <a:off x="0" y="0"/>
                      <a:ext cx="419159" cy="444524"/>
                    </a:xfrm>
                    <a:prstGeom prst="rect">
                      <a:avLst/>
                    </a:prstGeom>
                  </pic:spPr>
                </pic:pic>
              </a:graphicData>
            </a:graphic>
          </wp:anchor>
        </w:drawing>
      </w:r>
      <w:r>
        <w:rPr>
          <w:rFonts w:ascii="SimHei" w:hAnsi="SimHei" w:eastAsia="SimHei" w:cs="SimHei"/>
          <w:sz w:val="21"/>
          <w:szCs w:val="21"/>
          <w:b/>
          <w:bCs/>
          <w:color w:val="0073C0"/>
          <w:spacing w:val="1"/>
        </w:rPr>
        <w:t>第二十五章肥</w:t>
      </w:r>
      <w:r>
        <w:rPr>
          <w:rFonts w:ascii="SimHei" w:hAnsi="SimHei" w:eastAsia="SimHei" w:cs="SimHei"/>
          <w:sz w:val="21"/>
          <w:szCs w:val="21"/>
          <w:color w:val="0073C0"/>
          <w:spacing w:val="66"/>
        </w:rPr>
        <w:t xml:space="preserve"> </w:t>
      </w:r>
      <w:r>
        <w:rPr>
          <w:rFonts w:ascii="SimHei" w:hAnsi="SimHei" w:eastAsia="SimHei" w:cs="SimHei"/>
          <w:sz w:val="21"/>
          <w:szCs w:val="21"/>
          <w:b/>
          <w:bCs/>
          <w:color w:val="0073C0"/>
          <w:spacing w:val="1"/>
        </w:rPr>
        <w:t>胖</w:t>
      </w:r>
      <w:r>
        <w:rPr>
          <w:rFonts w:ascii="SimHei" w:hAnsi="SimHei" w:eastAsia="SimHei" w:cs="SimHei"/>
          <w:sz w:val="21"/>
          <w:szCs w:val="21"/>
          <w:color w:val="0073C0"/>
          <w:spacing w:val="81"/>
        </w:rPr>
        <w:t xml:space="preserve"> </w:t>
      </w:r>
      <w:r>
        <w:rPr>
          <w:rFonts w:ascii="SimHei" w:hAnsi="SimHei" w:eastAsia="SimHei" w:cs="SimHei"/>
          <w:sz w:val="21"/>
          <w:szCs w:val="21"/>
          <w:b/>
          <w:bCs/>
          <w:color w:val="0073C0"/>
          <w:spacing w:val="1"/>
        </w:rPr>
        <w:t>症</w:t>
      </w:r>
      <w:r>
        <w:rPr>
          <w:rFonts w:ascii="SimHei" w:hAnsi="SimHei" w:eastAsia="SimHei" w:cs="SimHei"/>
          <w:sz w:val="21"/>
          <w:szCs w:val="21"/>
          <w:color w:val="0073C0"/>
          <w:spacing w:val="7"/>
        </w:rPr>
        <w:t xml:space="preserve">      </w:t>
      </w:r>
      <w:r>
        <w:rPr>
          <w:rFonts w:ascii="SimSun" w:hAnsi="SimSun" w:eastAsia="SimSun" w:cs="SimSun"/>
          <w:sz w:val="21"/>
          <w:szCs w:val="21"/>
          <w:b/>
          <w:bCs/>
          <w:color w:val="005BC3"/>
          <w:spacing w:val="1"/>
        </w:rPr>
        <w:t>765</w:t>
      </w:r>
    </w:p>
    <w:p>
      <w:pPr>
        <w:spacing w:line="372" w:lineRule="auto"/>
        <w:rPr>
          <w:rFonts w:ascii="Arial"/>
          <w:sz w:val="21"/>
        </w:rPr>
      </w:pPr>
      <w:r/>
    </w:p>
    <w:p>
      <w:pPr>
        <w:ind w:right="1122"/>
        <w:spacing w:before="69" w:line="251" w:lineRule="auto"/>
        <w:rPr>
          <w:rFonts w:ascii="SimSun" w:hAnsi="SimSun" w:eastAsia="SimSun" w:cs="SimSun"/>
          <w:sz w:val="21"/>
          <w:szCs w:val="21"/>
        </w:rPr>
      </w:pPr>
      <w:r>
        <w:rPr>
          <w:rFonts w:ascii="SimSun" w:hAnsi="SimSun" w:eastAsia="SimSun" w:cs="SimSun"/>
          <w:sz w:val="21"/>
          <w:szCs w:val="21"/>
          <w:spacing w:val="-6"/>
        </w:rPr>
        <w:t>时供给充足的营养素，如必需氨基酸、维生素、矿物质等。尤其应注意足量蛋白质供给，以减少减重造</w:t>
      </w:r>
      <w:r>
        <w:rPr>
          <w:rFonts w:ascii="SimSun" w:hAnsi="SimSun" w:eastAsia="SimSun" w:cs="SimSun"/>
          <w:sz w:val="21"/>
          <w:szCs w:val="21"/>
          <w:spacing w:val="17"/>
        </w:rPr>
        <w:t xml:space="preserve"> </w:t>
      </w:r>
      <w:r>
        <w:rPr>
          <w:rFonts w:ascii="SimSun" w:hAnsi="SimSun" w:eastAsia="SimSun" w:cs="SimSun"/>
          <w:sz w:val="21"/>
          <w:szCs w:val="21"/>
          <w:spacing w:val="-1"/>
        </w:rPr>
        <w:t>成的蛋白质丢失。</w:t>
      </w:r>
    </w:p>
    <w:p>
      <w:pPr>
        <w:ind w:left="399"/>
        <w:spacing w:before="91" w:line="214" w:lineRule="auto"/>
        <w:rPr>
          <w:rFonts w:ascii="SimSun" w:hAnsi="SimSun" w:eastAsia="SimSun" w:cs="SimSun"/>
          <w:sz w:val="21"/>
          <w:szCs w:val="21"/>
        </w:rPr>
      </w:pPr>
      <w:r>
        <w:rPr>
          <w:rFonts w:ascii="SimSun" w:hAnsi="SimSun" w:eastAsia="SimSun" w:cs="SimSun"/>
          <w:sz w:val="21"/>
          <w:szCs w:val="21"/>
          <w:spacing w:val="3"/>
        </w:rPr>
        <w:t>首先要确定合适的热量摄入，每日所需总热量=理想体重(</w:t>
      </w:r>
      <w:r>
        <w:rPr>
          <w:rFonts w:ascii="SimSun" w:hAnsi="SimSun" w:eastAsia="SimSun" w:cs="SimSun"/>
          <w:sz w:val="21"/>
          <w:szCs w:val="21"/>
        </w:rPr>
        <w:t>kg</w:t>
      </w:r>
      <w:r>
        <w:rPr>
          <w:rFonts w:ascii="SimSun" w:hAnsi="SimSun" w:eastAsia="SimSun" w:cs="SimSun"/>
          <w:sz w:val="21"/>
          <w:szCs w:val="21"/>
          <w:spacing w:val="3"/>
        </w:rPr>
        <w:t>)×每千克体重所需热量(</w:t>
      </w:r>
      <w:r>
        <w:rPr>
          <w:rFonts w:ascii="SimSun" w:hAnsi="SimSun" w:eastAsia="SimSun" w:cs="SimSun"/>
          <w:sz w:val="21"/>
          <w:szCs w:val="21"/>
        </w:rPr>
        <w:t>kcal</w:t>
      </w:r>
      <w:r>
        <w:rPr>
          <w:rFonts w:ascii="SimSun" w:hAnsi="SimSun" w:eastAsia="SimSun" w:cs="SimSun"/>
          <w:sz w:val="21"/>
          <w:szCs w:val="21"/>
          <w:spacing w:val="3"/>
        </w:rPr>
        <w:t>/</w:t>
      </w:r>
      <w:r>
        <w:rPr>
          <w:rFonts w:ascii="SimSun" w:hAnsi="SimSun" w:eastAsia="SimSun" w:cs="SimSun"/>
          <w:sz w:val="21"/>
          <w:szCs w:val="21"/>
        </w:rPr>
        <w:t>kg</w:t>
      </w:r>
      <w:r>
        <w:rPr>
          <w:rFonts w:ascii="SimSun" w:hAnsi="SimSun" w:eastAsia="SimSun" w:cs="SimSun"/>
          <w:sz w:val="21"/>
          <w:szCs w:val="21"/>
          <w:spacing w:val="3"/>
        </w:rPr>
        <w:t>)</w:t>
      </w:r>
    </w:p>
    <w:p>
      <w:pPr>
        <w:spacing w:before="105" w:line="221" w:lineRule="auto"/>
        <w:rPr>
          <w:rFonts w:ascii="SimSun" w:hAnsi="SimSun" w:eastAsia="SimSun" w:cs="SimSun"/>
          <w:sz w:val="21"/>
          <w:szCs w:val="21"/>
        </w:rPr>
      </w:pPr>
      <w:r>
        <w:rPr>
          <w:rFonts w:ascii="SimSun" w:hAnsi="SimSun" w:eastAsia="SimSun" w:cs="SimSun"/>
          <w:sz w:val="21"/>
          <w:szCs w:val="21"/>
          <w:spacing w:val="-1"/>
        </w:rPr>
        <w:t>(表7-25-1)。</w:t>
      </w:r>
    </w:p>
    <w:p>
      <w:pPr>
        <w:ind w:left="2819"/>
        <w:spacing w:before="208" w:line="223" w:lineRule="auto"/>
        <w:rPr>
          <w:rFonts w:ascii="SimSun" w:hAnsi="SimSun" w:eastAsia="SimSun" w:cs="SimSun"/>
          <w:sz w:val="19"/>
          <w:szCs w:val="19"/>
        </w:rPr>
      </w:pPr>
      <w:r>
        <w:rPr>
          <w:rFonts w:ascii="SimSun" w:hAnsi="SimSun" w:eastAsia="SimSun" w:cs="SimSun"/>
          <w:sz w:val="19"/>
          <w:szCs w:val="19"/>
          <w:color w:val="0078D4"/>
          <w:spacing w:val="1"/>
        </w:rPr>
        <w:t>表7-25-1</w:t>
      </w:r>
      <w:r>
        <w:rPr>
          <w:rFonts w:ascii="SimSun" w:hAnsi="SimSun" w:eastAsia="SimSun" w:cs="SimSun"/>
          <w:sz w:val="19"/>
          <w:szCs w:val="19"/>
          <w:color w:val="0078D4"/>
          <w:spacing w:val="2"/>
        </w:rPr>
        <w:t xml:space="preserve">  </w:t>
      </w:r>
      <w:r>
        <w:rPr>
          <w:rFonts w:ascii="SimSun" w:hAnsi="SimSun" w:eastAsia="SimSun" w:cs="SimSun"/>
          <w:sz w:val="19"/>
          <w:szCs w:val="19"/>
          <w:b/>
          <w:bCs/>
          <w:spacing w:val="1"/>
        </w:rPr>
        <w:t>成人每日热量供给量表(</w:t>
      </w:r>
      <w:r>
        <w:rPr>
          <w:rFonts w:ascii="SimSun" w:hAnsi="SimSun" w:eastAsia="SimSun" w:cs="SimSun"/>
          <w:sz w:val="19"/>
          <w:szCs w:val="19"/>
          <w:b/>
          <w:bCs/>
        </w:rPr>
        <w:t>kcal</w:t>
      </w:r>
      <w:r>
        <w:rPr>
          <w:rFonts w:ascii="SimSun" w:hAnsi="SimSun" w:eastAsia="SimSun" w:cs="SimSun"/>
          <w:sz w:val="19"/>
          <w:szCs w:val="19"/>
          <w:b/>
          <w:bCs/>
          <w:spacing w:val="1"/>
        </w:rPr>
        <w:t>/</w:t>
      </w:r>
      <w:r>
        <w:rPr>
          <w:rFonts w:ascii="SimSun" w:hAnsi="SimSun" w:eastAsia="SimSun" w:cs="SimSun"/>
          <w:sz w:val="19"/>
          <w:szCs w:val="19"/>
          <w:b/>
          <w:bCs/>
        </w:rPr>
        <w:t>kg</w:t>
      </w:r>
      <w:r>
        <w:rPr>
          <w:rFonts w:ascii="SimSun" w:hAnsi="SimSun" w:eastAsia="SimSun" w:cs="SimSun"/>
          <w:sz w:val="19"/>
          <w:szCs w:val="19"/>
          <w:b/>
          <w:bCs/>
          <w:spacing w:val="1"/>
        </w:rPr>
        <w:t>)</w:t>
      </w:r>
    </w:p>
    <w:p>
      <w:pPr>
        <w:spacing w:line="166" w:lineRule="exact"/>
        <w:rPr/>
      </w:pPr>
      <w:r/>
    </w:p>
    <w:tbl>
      <w:tblPr>
        <w:tblStyle w:val="2"/>
        <w:tblW w:w="8450" w:type="dxa"/>
        <w:tblInd w:w="56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548"/>
        <w:gridCol w:w="1703"/>
        <w:gridCol w:w="2040"/>
        <w:gridCol w:w="1810"/>
        <w:gridCol w:w="1349"/>
      </w:tblGrid>
      <w:tr>
        <w:trPr>
          <w:trHeight w:val="286" w:hRule="atLeast"/>
        </w:trPr>
        <w:tc>
          <w:tcPr>
            <w:tcW w:w="1548" w:type="dxa"/>
            <w:vAlign w:val="top"/>
          </w:tcPr>
          <w:p>
            <w:pPr>
              <w:ind w:left="309"/>
              <w:spacing w:before="4" w:line="221" w:lineRule="auto"/>
              <w:rPr>
                <w:rFonts w:ascii="SimSun" w:hAnsi="SimSun" w:eastAsia="SimSun" w:cs="SimSun"/>
                <w:sz w:val="19"/>
                <w:szCs w:val="19"/>
              </w:rPr>
            </w:pPr>
            <w:r>
              <w:rPr>
                <w:rFonts w:ascii="SimSun" w:hAnsi="SimSun" w:eastAsia="SimSun" w:cs="SimSun"/>
                <w:sz w:val="19"/>
                <w:szCs w:val="19"/>
                <w:spacing w:val="27"/>
              </w:rPr>
              <w:t>体型</w:t>
            </w:r>
          </w:p>
        </w:tc>
        <w:tc>
          <w:tcPr>
            <w:tcW w:w="1703" w:type="dxa"/>
            <w:vAlign w:val="top"/>
          </w:tcPr>
          <w:p>
            <w:pPr>
              <w:ind w:left="664"/>
              <w:spacing w:before="20" w:line="219" w:lineRule="auto"/>
              <w:rPr>
                <w:rFonts w:ascii="SimSun" w:hAnsi="SimSun" w:eastAsia="SimSun" w:cs="SimSun"/>
                <w:sz w:val="19"/>
                <w:szCs w:val="19"/>
              </w:rPr>
            </w:pPr>
            <w:r>
              <w:rPr>
                <w:rFonts w:ascii="SimSun" w:hAnsi="SimSun" w:eastAsia="SimSun" w:cs="SimSun"/>
                <w:sz w:val="19"/>
                <w:szCs w:val="19"/>
                <w:b/>
                <w:bCs/>
                <w:spacing w:val="-11"/>
              </w:rPr>
              <w:t>卧</w:t>
            </w:r>
            <w:r>
              <w:rPr>
                <w:rFonts w:ascii="SimSun" w:hAnsi="SimSun" w:eastAsia="SimSun" w:cs="SimSun"/>
                <w:sz w:val="19"/>
                <w:szCs w:val="19"/>
                <w:spacing w:val="-28"/>
              </w:rPr>
              <w:t xml:space="preserve"> </w:t>
            </w:r>
            <w:r>
              <w:rPr>
                <w:rFonts w:ascii="SimSun" w:hAnsi="SimSun" w:eastAsia="SimSun" w:cs="SimSun"/>
                <w:sz w:val="19"/>
                <w:szCs w:val="19"/>
                <w:b/>
                <w:bCs/>
                <w:spacing w:val="-11"/>
              </w:rPr>
              <w:t>床</w:t>
            </w:r>
          </w:p>
        </w:tc>
        <w:tc>
          <w:tcPr>
            <w:tcW w:w="2040" w:type="dxa"/>
            <w:vAlign w:val="top"/>
          </w:tcPr>
          <w:p>
            <w:pPr>
              <w:ind w:left="591"/>
              <w:spacing w:before="20" w:line="219" w:lineRule="auto"/>
              <w:rPr>
                <w:rFonts w:ascii="SimSun" w:hAnsi="SimSun" w:eastAsia="SimSun" w:cs="SimSun"/>
                <w:sz w:val="19"/>
                <w:szCs w:val="19"/>
              </w:rPr>
            </w:pPr>
            <w:r>
              <w:rPr>
                <w:rFonts w:ascii="SimSun" w:hAnsi="SimSun" w:eastAsia="SimSun" w:cs="SimSun"/>
                <w:sz w:val="19"/>
                <w:szCs w:val="19"/>
                <w:b/>
                <w:bCs/>
                <w:spacing w:val="5"/>
              </w:rPr>
              <w:t>轻体力劳动</w:t>
            </w:r>
          </w:p>
        </w:tc>
        <w:tc>
          <w:tcPr>
            <w:tcW w:w="1810" w:type="dxa"/>
            <w:vAlign w:val="top"/>
          </w:tcPr>
          <w:p>
            <w:pPr>
              <w:ind w:left="461"/>
              <w:spacing w:line="219" w:lineRule="auto"/>
              <w:rPr>
                <w:rFonts w:ascii="SimSun" w:hAnsi="SimSun" w:eastAsia="SimSun" w:cs="SimSun"/>
                <w:sz w:val="19"/>
                <w:szCs w:val="19"/>
              </w:rPr>
            </w:pPr>
            <w:r>
              <w:rPr>
                <w:rFonts w:ascii="SimSun" w:hAnsi="SimSun" w:eastAsia="SimSun" w:cs="SimSun"/>
                <w:sz w:val="19"/>
                <w:szCs w:val="19"/>
                <w:b/>
                <w:bCs/>
                <w:spacing w:val="1"/>
              </w:rPr>
              <w:t>中体力劳动</w:t>
            </w:r>
          </w:p>
        </w:tc>
        <w:tc>
          <w:tcPr>
            <w:tcW w:w="1349" w:type="dxa"/>
            <w:vAlign w:val="top"/>
          </w:tcPr>
          <w:p>
            <w:pPr>
              <w:ind w:left="381"/>
              <w:spacing w:line="229" w:lineRule="auto"/>
              <w:rPr>
                <w:rFonts w:ascii="SimSun" w:hAnsi="SimSun" w:eastAsia="SimSun" w:cs="SimSun"/>
                <w:sz w:val="18"/>
                <w:szCs w:val="18"/>
              </w:rPr>
            </w:pPr>
            <w:r>
              <w:rPr>
                <w:rFonts w:ascii="SimSun" w:hAnsi="SimSun" w:eastAsia="SimSun" w:cs="SimSun"/>
                <w:sz w:val="18"/>
                <w:szCs w:val="18"/>
                <w:b/>
                <w:bCs/>
                <w:spacing w:val="11"/>
              </w:rPr>
              <w:t>重体力劳动</w:t>
            </w:r>
          </w:p>
        </w:tc>
      </w:tr>
      <w:tr>
        <w:trPr>
          <w:trHeight w:val="331" w:hRule="atLeast"/>
        </w:trPr>
        <w:tc>
          <w:tcPr>
            <w:tcW w:w="1548" w:type="dxa"/>
            <w:vAlign w:val="top"/>
          </w:tcPr>
          <w:p>
            <w:pPr>
              <w:ind w:left="309"/>
              <w:spacing w:before="77" w:line="219" w:lineRule="auto"/>
              <w:rPr>
                <w:rFonts w:ascii="SimSun" w:hAnsi="SimSun" w:eastAsia="SimSun" w:cs="SimSun"/>
                <w:sz w:val="19"/>
                <w:szCs w:val="19"/>
              </w:rPr>
            </w:pPr>
            <w:r>
              <w:rPr>
                <w:rFonts w:ascii="SimSun" w:hAnsi="SimSun" w:eastAsia="SimSun" w:cs="SimSun"/>
                <w:sz w:val="19"/>
                <w:szCs w:val="19"/>
                <w:spacing w:val="23"/>
              </w:rPr>
              <w:t>消瘦</w:t>
            </w:r>
          </w:p>
        </w:tc>
        <w:tc>
          <w:tcPr>
            <w:tcW w:w="1703" w:type="dxa"/>
            <w:vAlign w:val="top"/>
          </w:tcPr>
          <w:p>
            <w:pPr>
              <w:ind w:left="551"/>
              <w:spacing w:before="126" w:line="183" w:lineRule="auto"/>
              <w:rPr>
                <w:rFonts w:ascii="SimSun" w:hAnsi="SimSun" w:eastAsia="SimSun" w:cs="SimSun"/>
                <w:sz w:val="19"/>
                <w:szCs w:val="19"/>
              </w:rPr>
            </w:pPr>
            <w:r>
              <w:rPr>
                <w:rFonts w:ascii="SimSun" w:hAnsi="SimSun" w:eastAsia="SimSun" w:cs="SimSun"/>
                <w:sz w:val="19"/>
                <w:szCs w:val="19"/>
                <w:spacing w:val="-2"/>
              </w:rPr>
              <w:t>20～25</w:t>
            </w:r>
          </w:p>
        </w:tc>
        <w:tc>
          <w:tcPr>
            <w:tcW w:w="2040" w:type="dxa"/>
            <w:vAlign w:val="top"/>
          </w:tcPr>
          <w:p>
            <w:pPr>
              <w:ind w:left="948"/>
              <w:spacing w:before="126" w:line="183" w:lineRule="auto"/>
              <w:rPr>
                <w:rFonts w:ascii="SimSun" w:hAnsi="SimSun" w:eastAsia="SimSun" w:cs="SimSun"/>
                <w:sz w:val="19"/>
                <w:szCs w:val="19"/>
              </w:rPr>
            </w:pPr>
            <w:r>
              <w:rPr>
                <w:rFonts w:ascii="SimSun" w:hAnsi="SimSun" w:eastAsia="SimSun" w:cs="SimSun"/>
                <w:sz w:val="19"/>
                <w:szCs w:val="19"/>
                <w:spacing w:val="-3"/>
              </w:rPr>
              <w:t>35</w:t>
            </w:r>
          </w:p>
        </w:tc>
        <w:tc>
          <w:tcPr>
            <w:tcW w:w="1810" w:type="dxa"/>
            <w:vAlign w:val="top"/>
          </w:tcPr>
          <w:p>
            <w:pPr>
              <w:ind w:left="808"/>
              <w:spacing w:before="126" w:line="183" w:lineRule="auto"/>
              <w:rPr>
                <w:rFonts w:ascii="SimSun" w:hAnsi="SimSun" w:eastAsia="SimSun" w:cs="SimSun"/>
                <w:sz w:val="19"/>
                <w:szCs w:val="19"/>
              </w:rPr>
            </w:pPr>
            <w:r>
              <w:rPr>
                <w:rFonts w:ascii="SimSun" w:hAnsi="SimSun" w:eastAsia="SimSun" w:cs="SimSun"/>
                <w:sz w:val="19"/>
                <w:szCs w:val="19"/>
                <w:spacing w:val="-2"/>
              </w:rPr>
              <w:t>40</w:t>
            </w:r>
          </w:p>
        </w:tc>
        <w:tc>
          <w:tcPr>
            <w:tcW w:w="1349" w:type="dxa"/>
            <w:vAlign w:val="top"/>
          </w:tcPr>
          <w:p>
            <w:pPr>
              <w:ind w:left="549"/>
              <w:spacing w:before="126" w:line="183" w:lineRule="auto"/>
              <w:rPr>
                <w:rFonts w:ascii="SimSun" w:hAnsi="SimSun" w:eastAsia="SimSun" w:cs="SimSun"/>
                <w:sz w:val="19"/>
                <w:szCs w:val="19"/>
              </w:rPr>
            </w:pPr>
            <w:r>
              <w:rPr>
                <w:rFonts w:ascii="SimSun" w:hAnsi="SimSun" w:eastAsia="SimSun" w:cs="SimSun"/>
                <w:sz w:val="19"/>
                <w:szCs w:val="19"/>
                <w:spacing w:val="-2"/>
              </w:rPr>
              <w:t>40～45</w:t>
            </w:r>
          </w:p>
        </w:tc>
      </w:tr>
      <w:tr>
        <w:trPr>
          <w:trHeight w:val="310" w:hRule="atLeast"/>
        </w:trPr>
        <w:tc>
          <w:tcPr>
            <w:tcW w:w="1548" w:type="dxa"/>
            <w:vAlign w:val="top"/>
          </w:tcPr>
          <w:p>
            <w:pPr>
              <w:ind w:left="309"/>
              <w:spacing w:before="66" w:line="220" w:lineRule="auto"/>
              <w:rPr>
                <w:rFonts w:ascii="SimSun" w:hAnsi="SimSun" w:eastAsia="SimSun" w:cs="SimSun"/>
                <w:sz w:val="19"/>
                <w:szCs w:val="19"/>
              </w:rPr>
            </w:pPr>
            <w:r>
              <w:rPr>
                <w:rFonts w:ascii="SimSun" w:hAnsi="SimSun" w:eastAsia="SimSun" w:cs="SimSun"/>
                <w:sz w:val="19"/>
                <w:szCs w:val="19"/>
                <w:spacing w:val="26"/>
              </w:rPr>
              <w:t>正常</w:t>
            </w:r>
          </w:p>
        </w:tc>
        <w:tc>
          <w:tcPr>
            <w:tcW w:w="1703" w:type="dxa"/>
            <w:vAlign w:val="top"/>
          </w:tcPr>
          <w:p>
            <w:pPr>
              <w:ind w:left="561"/>
              <w:spacing w:before="113" w:line="184" w:lineRule="auto"/>
              <w:rPr>
                <w:rFonts w:ascii="SimSun" w:hAnsi="SimSun" w:eastAsia="SimSun" w:cs="SimSun"/>
                <w:sz w:val="19"/>
                <w:szCs w:val="19"/>
              </w:rPr>
            </w:pPr>
            <w:r>
              <w:rPr>
                <w:rFonts w:ascii="SimSun" w:hAnsi="SimSun" w:eastAsia="SimSun" w:cs="SimSun"/>
                <w:sz w:val="19"/>
                <w:szCs w:val="19"/>
                <w:spacing w:val="-4"/>
              </w:rPr>
              <w:t>15～20</w:t>
            </w:r>
          </w:p>
        </w:tc>
        <w:tc>
          <w:tcPr>
            <w:tcW w:w="2040" w:type="dxa"/>
            <w:vAlign w:val="top"/>
          </w:tcPr>
          <w:p>
            <w:pPr>
              <w:ind w:left="958"/>
              <w:spacing w:before="105" w:line="183" w:lineRule="auto"/>
              <w:rPr>
                <w:rFonts w:ascii="SimSun" w:hAnsi="SimSun" w:eastAsia="SimSun" w:cs="SimSun"/>
                <w:sz w:val="19"/>
                <w:szCs w:val="19"/>
              </w:rPr>
            </w:pPr>
            <w:r>
              <w:rPr>
                <w:rFonts w:ascii="SimSun" w:hAnsi="SimSun" w:eastAsia="SimSun" w:cs="SimSun"/>
                <w:sz w:val="19"/>
                <w:szCs w:val="19"/>
                <w:spacing w:val="-3"/>
              </w:rPr>
              <w:t>30</w:t>
            </w:r>
          </w:p>
        </w:tc>
        <w:tc>
          <w:tcPr>
            <w:tcW w:w="1810" w:type="dxa"/>
            <w:vAlign w:val="top"/>
          </w:tcPr>
          <w:p>
            <w:pPr>
              <w:ind w:left="808"/>
              <w:spacing w:before="114" w:line="183" w:lineRule="auto"/>
              <w:rPr>
                <w:rFonts w:ascii="SimSun" w:hAnsi="SimSun" w:eastAsia="SimSun" w:cs="SimSun"/>
                <w:sz w:val="19"/>
                <w:szCs w:val="19"/>
              </w:rPr>
            </w:pPr>
            <w:r>
              <w:rPr>
                <w:rFonts w:ascii="SimSun" w:hAnsi="SimSun" w:eastAsia="SimSun" w:cs="SimSun"/>
                <w:sz w:val="19"/>
                <w:szCs w:val="19"/>
                <w:spacing w:val="-3"/>
              </w:rPr>
              <w:t>35</w:t>
            </w:r>
          </w:p>
        </w:tc>
        <w:tc>
          <w:tcPr>
            <w:tcW w:w="1349" w:type="dxa"/>
            <w:vAlign w:val="top"/>
          </w:tcPr>
          <w:p>
            <w:pPr>
              <w:ind w:left="728"/>
              <w:spacing w:before="105" w:line="183" w:lineRule="auto"/>
              <w:rPr>
                <w:rFonts w:ascii="SimSun" w:hAnsi="SimSun" w:eastAsia="SimSun" w:cs="SimSun"/>
                <w:sz w:val="19"/>
                <w:szCs w:val="19"/>
              </w:rPr>
            </w:pPr>
            <w:r>
              <w:rPr>
                <w:rFonts w:ascii="SimSun" w:hAnsi="SimSun" w:eastAsia="SimSun" w:cs="SimSun"/>
                <w:sz w:val="19"/>
                <w:szCs w:val="19"/>
                <w:spacing w:val="-2"/>
              </w:rPr>
              <w:t>40</w:t>
            </w:r>
          </w:p>
        </w:tc>
      </w:tr>
      <w:tr>
        <w:trPr>
          <w:trHeight w:val="256" w:hRule="atLeast"/>
        </w:trPr>
        <w:tc>
          <w:tcPr>
            <w:tcW w:w="1548" w:type="dxa"/>
            <w:vAlign w:val="top"/>
          </w:tcPr>
          <w:p>
            <w:pPr>
              <w:spacing w:before="55" w:line="195" w:lineRule="auto"/>
              <w:rPr>
                <w:rFonts w:ascii="SimSun" w:hAnsi="SimSun" w:eastAsia="SimSun" w:cs="SimSun"/>
                <w:sz w:val="19"/>
                <w:szCs w:val="19"/>
              </w:rPr>
            </w:pPr>
            <w:r>
              <w:rPr>
                <w:rFonts w:ascii="SimSun" w:hAnsi="SimSun" w:eastAsia="SimSun" w:cs="SimSun"/>
                <w:sz w:val="19"/>
                <w:szCs w:val="19"/>
                <w:spacing w:val="9"/>
              </w:rPr>
              <w:t>超重或肥胖</w:t>
            </w:r>
          </w:p>
        </w:tc>
        <w:tc>
          <w:tcPr>
            <w:tcW w:w="1703" w:type="dxa"/>
            <w:vAlign w:val="top"/>
          </w:tcPr>
          <w:p>
            <w:pPr>
              <w:ind w:left="762"/>
              <w:spacing w:before="124" w:line="131" w:lineRule="exact"/>
              <w:rPr>
                <w:rFonts w:ascii="SimSun" w:hAnsi="SimSun" w:eastAsia="SimSun" w:cs="SimSun"/>
                <w:sz w:val="18"/>
                <w:szCs w:val="18"/>
              </w:rPr>
            </w:pPr>
            <w:r>
              <w:rPr>
                <w:rFonts w:ascii="SimSun" w:hAnsi="SimSun" w:eastAsia="SimSun" w:cs="SimSun"/>
                <w:sz w:val="18"/>
                <w:szCs w:val="18"/>
                <w:spacing w:val="-3"/>
                <w:position w:val="-2"/>
              </w:rPr>
              <w:t>15</w:t>
            </w:r>
          </w:p>
        </w:tc>
        <w:tc>
          <w:tcPr>
            <w:tcW w:w="2040" w:type="dxa"/>
            <w:vAlign w:val="top"/>
          </w:tcPr>
          <w:p>
            <w:pPr>
              <w:ind w:left="758"/>
              <w:spacing w:before="114" w:line="141" w:lineRule="exact"/>
              <w:rPr>
                <w:rFonts w:ascii="SimSun" w:hAnsi="SimSun" w:eastAsia="SimSun" w:cs="SimSun"/>
                <w:sz w:val="19"/>
                <w:szCs w:val="19"/>
              </w:rPr>
            </w:pPr>
            <w:r>
              <w:rPr>
                <w:rFonts w:ascii="SimSun" w:hAnsi="SimSun" w:eastAsia="SimSun" w:cs="SimSun"/>
                <w:sz w:val="19"/>
                <w:szCs w:val="19"/>
                <w:spacing w:val="-2"/>
                <w:position w:val="-2"/>
              </w:rPr>
              <w:t>20～25</w:t>
            </w:r>
          </w:p>
        </w:tc>
        <w:tc>
          <w:tcPr>
            <w:tcW w:w="1810" w:type="dxa"/>
            <w:vAlign w:val="top"/>
          </w:tcPr>
          <w:p>
            <w:pPr>
              <w:ind w:left="808"/>
              <w:spacing w:before="114" w:line="141" w:lineRule="exact"/>
              <w:rPr>
                <w:rFonts w:ascii="SimSun" w:hAnsi="SimSun" w:eastAsia="SimSun" w:cs="SimSun"/>
                <w:sz w:val="19"/>
                <w:szCs w:val="19"/>
              </w:rPr>
            </w:pPr>
            <w:r>
              <w:rPr>
                <w:rFonts w:ascii="SimSun" w:hAnsi="SimSun" w:eastAsia="SimSun" w:cs="SimSun"/>
                <w:sz w:val="19"/>
                <w:szCs w:val="19"/>
                <w:spacing w:val="-3"/>
                <w:position w:val="-2"/>
              </w:rPr>
              <w:t>30</w:t>
            </w:r>
          </w:p>
        </w:tc>
        <w:tc>
          <w:tcPr>
            <w:tcW w:w="1349" w:type="dxa"/>
            <w:vAlign w:val="top"/>
          </w:tcPr>
          <w:p>
            <w:pPr>
              <w:ind w:left="728"/>
              <w:spacing w:before="114" w:line="141" w:lineRule="exact"/>
              <w:rPr>
                <w:rFonts w:ascii="SimSun" w:hAnsi="SimSun" w:eastAsia="SimSun" w:cs="SimSun"/>
                <w:sz w:val="19"/>
                <w:szCs w:val="19"/>
              </w:rPr>
            </w:pPr>
            <w:r>
              <w:rPr>
                <w:rFonts w:ascii="SimSun" w:hAnsi="SimSun" w:eastAsia="SimSun" w:cs="SimSun"/>
                <w:sz w:val="19"/>
                <w:szCs w:val="19"/>
                <w:spacing w:val="-3"/>
                <w:position w:val="-2"/>
              </w:rPr>
              <w:t>35</w:t>
            </w:r>
          </w:p>
        </w:tc>
      </w:tr>
    </w:tbl>
    <w:p>
      <w:pPr>
        <w:spacing w:line="295" w:lineRule="auto"/>
        <w:rPr>
          <w:rFonts w:ascii="Arial"/>
          <w:sz w:val="21"/>
        </w:rPr>
      </w:pPr>
      <w:r/>
    </w:p>
    <w:p>
      <w:pPr>
        <w:ind w:right="1125" w:firstLine="399"/>
        <w:spacing w:before="68" w:line="280" w:lineRule="auto"/>
        <w:rPr>
          <w:rFonts w:ascii="SimSun" w:hAnsi="SimSun" w:eastAsia="SimSun" w:cs="SimSun"/>
          <w:sz w:val="21"/>
          <w:szCs w:val="21"/>
        </w:rPr>
      </w:pPr>
      <w:r>
        <w:rPr>
          <w:rFonts w:ascii="SimSun" w:hAnsi="SimSun" w:eastAsia="SimSun" w:cs="SimSun"/>
          <w:sz w:val="21"/>
          <w:szCs w:val="21"/>
          <w:spacing w:val="9"/>
        </w:rPr>
        <w:t>其次，需确定适当的营养素分配比例，分配原则是蛋白质占总</w:t>
      </w:r>
      <w:r>
        <w:rPr>
          <w:rFonts w:ascii="SimSun" w:hAnsi="SimSun" w:eastAsia="SimSun" w:cs="SimSun"/>
          <w:sz w:val="21"/>
          <w:szCs w:val="21"/>
          <w:spacing w:val="8"/>
        </w:rPr>
        <w:t>热量的15%～20%,脂肪占&lt;30%,</w:t>
      </w:r>
      <w:r>
        <w:rPr>
          <w:rFonts w:ascii="SimSun" w:hAnsi="SimSun" w:eastAsia="SimSun" w:cs="SimSun"/>
          <w:sz w:val="21"/>
          <w:szCs w:val="21"/>
        </w:rPr>
        <w:t xml:space="preserve"> </w:t>
      </w:r>
      <w:r>
        <w:rPr>
          <w:rFonts w:ascii="SimSun" w:hAnsi="SimSun" w:eastAsia="SimSun" w:cs="SimSun"/>
          <w:sz w:val="21"/>
          <w:szCs w:val="21"/>
          <w:spacing w:val="3"/>
        </w:rPr>
        <w:t>碳水化合物占50%～55%。蛋白质应以优质蛋白为主(≥50%)</w:t>
      </w:r>
      <w:r>
        <w:rPr>
          <w:rFonts w:ascii="SimSun" w:hAnsi="SimSun" w:eastAsia="SimSun" w:cs="SimSun"/>
          <w:sz w:val="21"/>
          <w:szCs w:val="21"/>
          <w:spacing w:val="2"/>
        </w:rPr>
        <w:t>,如蛋、奶、肉、鱼及大豆蛋白质；摄入</w:t>
      </w:r>
      <w:r>
        <w:rPr>
          <w:rFonts w:ascii="SimSun" w:hAnsi="SimSun" w:eastAsia="SimSun" w:cs="SimSun"/>
          <w:sz w:val="21"/>
          <w:szCs w:val="21"/>
        </w:rPr>
        <w:t xml:space="preserve"> </w:t>
      </w:r>
      <w:r>
        <w:rPr>
          <w:rFonts w:ascii="SimSun" w:hAnsi="SimSun" w:eastAsia="SimSun" w:cs="SimSun"/>
          <w:sz w:val="21"/>
          <w:szCs w:val="21"/>
        </w:rPr>
        <w:t>足够新鲜蔬菜(400～500g/d)和水果(100～200g/d)</w:t>
      </w:r>
      <w:r>
        <w:rPr>
          <w:rFonts w:ascii="SimSun" w:hAnsi="SimSun" w:eastAsia="SimSun" w:cs="SimSun"/>
          <w:sz w:val="21"/>
          <w:szCs w:val="21"/>
          <w:spacing w:val="-1"/>
        </w:rPr>
        <w:t>;</w:t>
      </w:r>
      <w:r>
        <w:rPr>
          <w:rFonts w:ascii="SimSun" w:hAnsi="SimSun" w:eastAsia="SimSun" w:cs="SimSun"/>
          <w:sz w:val="21"/>
          <w:szCs w:val="21"/>
          <w:spacing w:val="-59"/>
        </w:rPr>
        <w:t xml:space="preserve"> </w:t>
      </w:r>
      <w:r>
        <w:rPr>
          <w:rFonts w:ascii="SimSun" w:hAnsi="SimSun" w:eastAsia="SimSun" w:cs="SimSun"/>
          <w:sz w:val="21"/>
          <w:szCs w:val="21"/>
          <w:spacing w:val="-1"/>
        </w:rPr>
        <w:t>避免油煎食品、方便食品、快餐、巧克力和零食</w:t>
      </w:r>
      <w:r>
        <w:rPr>
          <w:rFonts w:ascii="SimSun" w:hAnsi="SimSun" w:eastAsia="SimSun" w:cs="SimSun"/>
          <w:sz w:val="21"/>
          <w:szCs w:val="21"/>
        </w:rPr>
        <w:t xml:space="preserve"> </w:t>
      </w:r>
      <w:r>
        <w:rPr>
          <w:rFonts w:ascii="SimSun" w:hAnsi="SimSun" w:eastAsia="SimSun" w:cs="SimSun"/>
          <w:sz w:val="21"/>
          <w:szCs w:val="21"/>
          <w:spacing w:val="-5"/>
        </w:rPr>
        <w:t>等；适当增加膳食纤维、非吸收食物及无热量液体以满足饱腹感。</w:t>
      </w:r>
    </w:p>
    <w:p>
      <w:pPr>
        <w:ind w:right="1157" w:firstLine="399"/>
        <w:spacing w:before="99" w:line="269" w:lineRule="auto"/>
        <w:rPr>
          <w:rFonts w:ascii="SimSun" w:hAnsi="SimSun" w:eastAsia="SimSun" w:cs="SimSun"/>
          <w:sz w:val="21"/>
          <w:szCs w:val="21"/>
        </w:rPr>
      </w:pPr>
      <w:r>
        <w:rPr>
          <w:rFonts w:ascii="SimSun" w:hAnsi="SimSun" w:eastAsia="SimSun" w:cs="SimSun"/>
          <w:sz w:val="21"/>
          <w:szCs w:val="21"/>
          <w:spacing w:val="-9"/>
        </w:rPr>
        <w:t>常用的减重膳食主要包括</w:t>
      </w:r>
      <w:r>
        <w:rPr>
          <w:rFonts w:ascii="SimSun" w:hAnsi="SimSun" w:eastAsia="SimSun" w:cs="SimSun"/>
          <w:sz w:val="21"/>
          <w:szCs w:val="21"/>
          <w:spacing w:val="-10"/>
        </w:rPr>
        <w:t>限制热量平衡膳食(</w:t>
      </w:r>
      <w:r>
        <w:rPr>
          <w:rFonts w:ascii="SimSun" w:hAnsi="SimSun" w:eastAsia="SimSun" w:cs="SimSun"/>
          <w:sz w:val="21"/>
          <w:szCs w:val="21"/>
          <w:spacing w:val="-9"/>
        </w:rPr>
        <w:t>calorie</w:t>
      </w:r>
      <w:r>
        <w:rPr>
          <w:rFonts w:ascii="SimSun" w:hAnsi="SimSun" w:eastAsia="SimSun" w:cs="SimSun"/>
          <w:sz w:val="21"/>
          <w:szCs w:val="21"/>
          <w:spacing w:val="-9"/>
        </w:rPr>
        <w:t xml:space="preserve"> </w:t>
      </w:r>
      <w:r>
        <w:rPr>
          <w:rFonts w:ascii="SimSun" w:hAnsi="SimSun" w:eastAsia="SimSun" w:cs="SimSun"/>
          <w:sz w:val="21"/>
          <w:szCs w:val="21"/>
          <w:spacing w:val="-9"/>
        </w:rPr>
        <w:t>restrict</w:t>
      </w:r>
      <w:r>
        <w:rPr>
          <w:rFonts w:ascii="SimSun" w:hAnsi="SimSun" w:eastAsia="SimSun" w:cs="SimSun"/>
          <w:sz w:val="21"/>
          <w:szCs w:val="21"/>
          <w:spacing w:val="-4"/>
        </w:rPr>
        <w:t xml:space="preserve"> </w:t>
      </w:r>
      <w:r>
        <w:rPr>
          <w:rFonts w:ascii="SimSun" w:hAnsi="SimSun" w:eastAsia="SimSun" w:cs="SimSun"/>
          <w:sz w:val="21"/>
          <w:szCs w:val="21"/>
          <w:spacing w:val="-9"/>
        </w:rPr>
        <w:t>diet</w:t>
      </w:r>
      <w:r>
        <w:rPr>
          <w:rFonts w:ascii="SimSun" w:hAnsi="SimSun" w:eastAsia="SimSun" w:cs="SimSun"/>
          <w:sz w:val="21"/>
          <w:szCs w:val="21"/>
          <w:spacing w:val="-10"/>
        </w:rPr>
        <w:t>,</w:t>
      </w:r>
      <w:r>
        <w:rPr>
          <w:rFonts w:ascii="SimSun" w:hAnsi="SimSun" w:eastAsia="SimSun" w:cs="SimSun"/>
          <w:sz w:val="21"/>
          <w:szCs w:val="21"/>
          <w:spacing w:val="-9"/>
        </w:rPr>
        <w:t>CRD</w:t>
      </w:r>
      <w:r>
        <w:rPr>
          <w:rFonts w:ascii="SimSun" w:hAnsi="SimSun" w:eastAsia="SimSun" w:cs="SimSun"/>
          <w:sz w:val="21"/>
          <w:szCs w:val="21"/>
          <w:spacing w:val="-10"/>
        </w:rPr>
        <w:t>)、低热量膳食(</w:t>
      </w:r>
      <w:r>
        <w:rPr>
          <w:rFonts w:ascii="SimSun" w:hAnsi="SimSun" w:eastAsia="SimSun" w:cs="SimSun"/>
          <w:sz w:val="21"/>
          <w:szCs w:val="21"/>
          <w:spacing w:val="-9"/>
        </w:rPr>
        <w:t>low</w:t>
      </w:r>
      <w:r>
        <w:rPr>
          <w:rFonts w:ascii="SimSun" w:hAnsi="SimSun" w:eastAsia="SimSun" w:cs="SimSun"/>
          <w:sz w:val="21"/>
          <w:szCs w:val="21"/>
          <w:spacing w:val="-6"/>
        </w:rPr>
        <w:t xml:space="preserve"> </w:t>
      </w:r>
      <w:r>
        <w:rPr>
          <w:rFonts w:ascii="SimSun" w:hAnsi="SimSun" w:eastAsia="SimSun" w:cs="SimSun"/>
          <w:sz w:val="21"/>
          <w:szCs w:val="21"/>
          <w:spacing w:val="-9"/>
        </w:rPr>
        <w:t>calorie</w:t>
      </w:r>
      <w:r>
        <w:rPr>
          <w:rFonts w:ascii="SimSun" w:hAnsi="SimSun" w:eastAsia="SimSun" w:cs="SimSun"/>
          <w:sz w:val="21"/>
          <w:szCs w:val="21"/>
        </w:rPr>
        <w:t xml:space="preserve"> </w:t>
      </w:r>
      <w:r>
        <w:rPr>
          <w:rFonts w:ascii="SimSun" w:hAnsi="SimSun" w:eastAsia="SimSun" w:cs="SimSun"/>
          <w:sz w:val="21"/>
          <w:szCs w:val="21"/>
          <w:spacing w:val="-10"/>
        </w:rPr>
        <w:t>diet</w:t>
      </w:r>
      <w:r>
        <w:rPr>
          <w:rFonts w:ascii="SimSun" w:hAnsi="SimSun" w:eastAsia="SimSun" w:cs="SimSun"/>
          <w:sz w:val="21"/>
          <w:szCs w:val="21"/>
          <w:spacing w:val="-11"/>
        </w:rPr>
        <w:t>,</w:t>
      </w:r>
      <w:r>
        <w:rPr>
          <w:rFonts w:ascii="SimSun" w:hAnsi="SimSun" w:eastAsia="SimSun" w:cs="SimSun"/>
          <w:sz w:val="21"/>
          <w:szCs w:val="21"/>
          <w:spacing w:val="-10"/>
        </w:rPr>
        <w:t>LCD</w:t>
      </w:r>
      <w:r>
        <w:rPr>
          <w:rFonts w:ascii="SimSun" w:hAnsi="SimSun" w:eastAsia="SimSun" w:cs="SimSun"/>
          <w:sz w:val="21"/>
          <w:szCs w:val="21"/>
          <w:spacing w:val="-11"/>
        </w:rPr>
        <w:t>)、</w:t>
      </w:r>
      <w:r>
        <w:rPr>
          <w:rFonts w:ascii="SimSun" w:hAnsi="SimSun" w:eastAsia="SimSun" w:cs="SimSun"/>
          <w:sz w:val="21"/>
          <w:szCs w:val="21"/>
          <w:spacing w:val="-53"/>
        </w:rPr>
        <w:t xml:space="preserve"> </w:t>
      </w:r>
      <w:r>
        <w:rPr>
          <w:rFonts w:ascii="SimSun" w:hAnsi="SimSun" w:eastAsia="SimSun" w:cs="SimSun"/>
          <w:sz w:val="21"/>
          <w:szCs w:val="21"/>
          <w:spacing w:val="-11"/>
        </w:rPr>
        <w:t>极低热量膳食(</w:t>
      </w:r>
      <w:r>
        <w:rPr>
          <w:rFonts w:ascii="SimSun" w:hAnsi="SimSun" w:eastAsia="SimSun" w:cs="SimSun"/>
          <w:sz w:val="21"/>
          <w:szCs w:val="21"/>
          <w:spacing w:val="-10"/>
        </w:rPr>
        <w:t>very</w:t>
      </w:r>
      <w:r>
        <w:rPr>
          <w:rFonts w:ascii="SimSun" w:hAnsi="SimSun" w:eastAsia="SimSun" w:cs="SimSun"/>
          <w:sz w:val="21"/>
          <w:szCs w:val="21"/>
          <w:spacing w:val="-11"/>
        </w:rPr>
        <w:t>-</w:t>
      </w:r>
      <w:r>
        <w:rPr>
          <w:rFonts w:ascii="SimSun" w:hAnsi="SimSun" w:eastAsia="SimSun" w:cs="SimSun"/>
          <w:sz w:val="21"/>
          <w:szCs w:val="21"/>
          <w:spacing w:val="-10"/>
        </w:rPr>
        <w:t>low</w:t>
      </w:r>
      <w:r>
        <w:rPr>
          <w:rFonts w:ascii="SimSun" w:hAnsi="SimSun" w:eastAsia="SimSun" w:cs="SimSun"/>
          <w:sz w:val="21"/>
          <w:szCs w:val="21"/>
        </w:rPr>
        <w:t xml:space="preserve"> </w:t>
      </w:r>
      <w:r>
        <w:rPr>
          <w:rFonts w:ascii="SimSun" w:hAnsi="SimSun" w:eastAsia="SimSun" w:cs="SimSun"/>
          <w:sz w:val="21"/>
          <w:szCs w:val="21"/>
          <w:spacing w:val="-10"/>
        </w:rPr>
        <w:t>calorie</w:t>
      </w:r>
      <w:r>
        <w:rPr>
          <w:rFonts w:ascii="SimSun" w:hAnsi="SimSun" w:eastAsia="SimSun" w:cs="SimSun"/>
          <w:sz w:val="21"/>
          <w:szCs w:val="21"/>
          <w:spacing w:val="1"/>
        </w:rPr>
        <w:t xml:space="preserve"> </w:t>
      </w:r>
      <w:r>
        <w:rPr>
          <w:rFonts w:ascii="SimSun" w:hAnsi="SimSun" w:eastAsia="SimSun" w:cs="SimSun"/>
          <w:sz w:val="21"/>
          <w:szCs w:val="21"/>
          <w:spacing w:val="-10"/>
        </w:rPr>
        <w:t>diet</w:t>
      </w:r>
      <w:r>
        <w:rPr>
          <w:rFonts w:ascii="SimSun" w:hAnsi="SimSun" w:eastAsia="SimSun" w:cs="SimSun"/>
          <w:sz w:val="21"/>
          <w:szCs w:val="21"/>
          <w:spacing w:val="-11"/>
        </w:rPr>
        <w:t>,</w:t>
      </w:r>
      <w:r>
        <w:rPr>
          <w:rFonts w:ascii="SimSun" w:hAnsi="SimSun" w:eastAsia="SimSun" w:cs="SimSun"/>
          <w:sz w:val="21"/>
          <w:szCs w:val="21"/>
          <w:spacing w:val="-10"/>
        </w:rPr>
        <w:t>VLCD</w:t>
      </w:r>
      <w:r>
        <w:rPr>
          <w:rFonts w:ascii="SimSun" w:hAnsi="SimSun" w:eastAsia="SimSun" w:cs="SimSun"/>
          <w:sz w:val="21"/>
          <w:szCs w:val="21"/>
          <w:spacing w:val="-11"/>
        </w:rPr>
        <w:t>)、高蛋白质膳食(</w:t>
      </w:r>
      <w:r>
        <w:rPr>
          <w:rFonts w:ascii="SimSun" w:hAnsi="SimSun" w:eastAsia="SimSun" w:cs="SimSun"/>
          <w:sz w:val="21"/>
          <w:szCs w:val="21"/>
          <w:spacing w:val="-10"/>
        </w:rPr>
        <w:t>high</w:t>
      </w:r>
      <w:r>
        <w:rPr>
          <w:rFonts w:ascii="SimSun" w:hAnsi="SimSun" w:eastAsia="SimSun" w:cs="SimSun"/>
          <w:sz w:val="21"/>
          <w:szCs w:val="21"/>
          <w:spacing w:val="-2"/>
        </w:rPr>
        <w:t xml:space="preserve"> </w:t>
      </w:r>
      <w:r>
        <w:rPr>
          <w:rFonts w:ascii="SimSun" w:hAnsi="SimSun" w:eastAsia="SimSun" w:cs="SimSun"/>
          <w:sz w:val="21"/>
          <w:szCs w:val="21"/>
          <w:spacing w:val="-10"/>
        </w:rPr>
        <w:t>protein</w:t>
      </w:r>
      <w:r>
        <w:rPr>
          <w:rFonts w:ascii="SimSun" w:hAnsi="SimSun" w:eastAsia="SimSun" w:cs="SimSun"/>
          <w:sz w:val="21"/>
          <w:szCs w:val="21"/>
          <w:spacing w:val="3"/>
        </w:rPr>
        <w:t xml:space="preserve"> </w:t>
      </w:r>
      <w:r>
        <w:rPr>
          <w:rFonts w:ascii="SimSun" w:hAnsi="SimSun" w:eastAsia="SimSun" w:cs="SimSun"/>
          <w:sz w:val="21"/>
          <w:szCs w:val="21"/>
          <w:spacing w:val="-11"/>
        </w:rPr>
        <w:t>diet,HPD)及轻断</w:t>
      </w:r>
      <w:r>
        <w:rPr>
          <w:rFonts w:ascii="SimSun" w:hAnsi="SimSun" w:eastAsia="SimSun" w:cs="SimSun"/>
          <w:sz w:val="21"/>
          <w:szCs w:val="21"/>
        </w:rPr>
        <w:t xml:space="preserve"> </w:t>
      </w:r>
      <w:r>
        <w:rPr>
          <w:rFonts w:ascii="SimSun" w:hAnsi="SimSun" w:eastAsia="SimSun" w:cs="SimSun"/>
          <w:sz w:val="21"/>
          <w:szCs w:val="21"/>
          <w:spacing w:val="-18"/>
        </w:rPr>
        <w:t>食膳食(intermittent</w:t>
      </w:r>
      <w:r>
        <w:rPr>
          <w:rFonts w:ascii="SimSun" w:hAnsi="SimSun" w:eastAsia="SimSun" w:cs="SimSun"/>
          <w:sz w:val="21"/>
          <w:szCs w:val="21"/>
          <w:spacing w:val="-11"/>
        </w:rPr>
        <w:t xml:space="preserve"> </w:t>
      </w:r>
      <w:r>
        <w:rPr>
          <w:rFonts w:ascii="SimSun" w:hAnsi="SimSun" w:eastAsia="SimSun" w:cs="SimSun"/>
          <w:sz w:val="21"/>
          <w:szCs w:val="21"/>
          <w:spacing w:val="-18"/>
        </w:rPr>
        <w:t>fasting</w:t>
      </w:r>
      <w:r>
        <w:rPr>
          <w:rFonts w:ascii="SimSun" w:hAnsi="SimSun" w:eastAsia="SimSun" w:cs="SimSun"/>
          <w:sz w:val="21"/>
          <w:szCs w:val="21"/>
          <w:spacing w:val="-19"/>
        </w:rPr>
        <w:t>)等。</w:t>
      </w:r>
    </w:p>
    <w:p>
      <w:pPr>
        <w:ind w:right="1141" w:firstLine="399"/>
        <w:spacing w:before="123" w:line="271" w:lineRule="auto"/>
        <w:rPr>
          <w:rFonts w:ascii="SimSun" w:hAnsi="SimSun" w:eastAsia="SimSun" w:cs="SimSun"/>
          <w:sz w:val="21"/>
          <w:szCs w:val="21"/>
        </w:rPr>
      </w:pPr>
      <w:r>
        <w:rPr>
          <w:rFonts w:ascii="SimSun" w:hAnsi="SimSun" w:eastAsia="SimSun" w:cs="SimSun"/>
          <w:sz w:val="21"/>
          <w:szCs w:val="21"/>
          <w:spacing w:val="4"/>
        </w:rPr>
        <w:t>限制热量平衡膳食在限制能量摄入的同时保证基本营养需求，结构应</w:t>
      </w:r>
      <w:r>
        <w:rPr>
          <w:rFonts w:ascii="SimSun" w:hAnsi="SimSun" w:eastAsia="SimSun" w:cs="SimSun"/>
          <w:sz w:val="21"/>
          <w:szCs w:val="21"/>
          <w:spacing w:val="3"/>
        </w:rPr>
        <w:t>具有合理的营养素分配比</w:t>
      </w:r>
      <w:r>
        <w:rPr>
          <w:rFonts w:ascii="SimSun" w:hAnsi="SimSun" w:eastAsia="SimSun" w:cs="SimSun"/>
          <w:sz w:val="21"/>
          <w:szCs w:val="21"/>
        </w:rPr>
        <w:t xml:space="preserve"> </w:t>
      </w:r>
      <w:r>
        <w:rPr>
          <w:rFonts w:ascii="SimSun" w:hAnsi="SimSun" w:eastAsia="SimSun" w:cs="SimSun"/>
          <w:sz w:val="21"/>
          <w:szCs w:val="21"/>
          <w:spacing w:val="11"/>
        </w:rPr>
        <w:t>例</w:t>
      </w:r>
      <w:r>
        <w:rPr>
          <w:rFonts w:ascii="SimSun" w:hAnsi="SimSun" w:eastAsia="SimSun" w:cs="SimSun"/>
          <w:sz w:val="21"/>
          <w:szCs w:val="21"/>
          <w:spacing w:val="-52"/>
        </w:rPr>
        <w:t xml:space="preserve"> </w:t>
      </w:r>
      <w:r>
        <w:rPr>
          <w:rFonts w:ascii="SimSun" w:hAnsi="SimSun" w:eastAsia="SimSun" w:cs="SimSun"/>
          <w:sz w:val="21"/>
          <w:szCs w:val="21"/>
          <w:spacing w:val="11"/>
        </w:rPr>
        <w:t>。</w:t>
      </w:r>
      <w:r>
        <w:rPr>
          <w:rFonts w:ascii="SimSun" w:hAnsi="SimSun" w:eastAsia="SimSun" w:cs="SimSun"/>
          <w:sz w:val="21"/>
          <w:szCs w:val="21"/>
        </w:rPr>
        <w:t>CRD</w:t>
      </w:r>
      <w:r>
        <w:rPr>
          <w:rFonts w:ascii="SimSun" w:hAnsi="SimSun" w:eastAsia="SimSun" w:cs="SimSun"/>
          <w:sz w:val="21"/>
          <w:szCs w:val="21"/>
          <w:spacing w:val="47"/>
        </w:rPr>
        <w:t xml:space="preserve"> </w:t>
      </w:r>
      <w:r>
        <w:rPr>
          <w:rFonts w:ascii="SimSun" w:hAnsi="SimSun" w:eastAsia="SimSun" w:cs="SimSun"/>
          <w:sz w:val="21"/>
          <w:szCs w:val="21"/>
          <w:spacing w:val="11"/>
        </w:rPr>
        <w:t>有3种方法：①在目标摄入量基础上按一定比例递减(减</w:t>
      </w:r>
      <w:r>
        <w:rPr>
          <w:rFonts w:ascii="SimSun" w:hAnsi="SimSun" w:eastAsia="SimSun" w:cs="SimSun"/>
          <w:sz w:val="21"/>
          <w:szCs w:val="21"/>
          <w:spacing w:val="10"/>
        </w:rPr>
        <w:t>少30%～50%);②在目标摄入量</w:t>
      </w:r>
      <w:r>
        <w:rPr>
          <w:rFonts w:ascii="SimSun" w:hAnsi="SimSun" w:eastAsia="SimSun" w:cs="SimSun"/>
          <w:sz w:val="21"/>
          <w:szCs w:val="21"/>
        </w:rPr>
        <w:t xml:space="preserve"> </w:t>
      </w:r>
      <w:r>
        <w:rPr>
          <w:rFonts w:ascii="SimSun" w:hAnsi="SimSun" w:eastAsia="SimSun" w:cs="SimSun"/>
          <w:sz w:val="21"/>
          <w:szCs w:val="21"/>
        </w:rPr>
        <w:t>基础上每日减少500kcal;③每日热量供给1000～1500kcal。该方法适用于所有需要体重控制者。</w:t>
      </w:r>
    </w:p>
    <w:p>
      <w:pPr>
        <w:ind w:right="1139" w:firstLine="399"/>
        <w:spacing w:before="106" w:line="272" w:lineRule="auto"/>
        <w:rPr>
          <w:rFonts w:ascii="SimSun" w:hAnsi="SimSun" w:eastAsia="SimSun" w:cs="SimSun"/>
          <w:sz w:val="21"/>
          <w:szCs w:val="21"/>
        </w:rPr>
      </w:pPr>
      <w:r>
        <w:rPr>
          <w:rFonts w:ascii="SimSun" w:hAnsi="SimSun" w:eastAsia="SimSun" w:cs="SimSun"/>
          <w:sz w:val="21"/>
          <w:szCs w:val="21"/>
          <w:spacing w:val="-6"/>
        </w:rPr>
        <w:t>低热量膳食也称作限制热量饮食，在满足蛋白质、维生素、矿物质</w:t>
      </w:r>
      <w:r>
        <w:rPr>
          <w:rFonts w:ascii="SimSun" w:hAnsi="SimSun" w:eastAsia="SimSun" w:cs="SimSun"/>
          <w:sz w:val="21"/>
          <w:szCs w:val="21"/>
          <w:spacing w:val="-7"/>
        </w:rPr>
        <w:t>、膳食纤维和水的基础上，适量</w:t>
      </w:r>
      <w:r>
        <w:rPr>
          <w:rFonts w:ascii="SimSun" w:hAnsi="SimSun" w:eastAsia="SimSun" w:cs="SimSun"/>
          <w:sz w:val="21"/>
          <w:szCs w:val="21"/>
        </w:rPr>
        <w:t xml:space="preserve"> </w:t>
      </w:r>
      <w:r>
        <w:rPr>
          <w:rFonts w:ascii="SimSun" w:hAnsi="SimSun" w:eastAsia="SimSun" w:cs="SimSun"/>
          <w:sz w:val="21"/>
          <w:szCs w:val="21"/>
          <w:spacing w:val="3"/>
        </w:rPr>
        <w:t>减少脂肪和碳水化合物的摄取，成人每日摄入热量不低于1000</w:t>
      </w:r>
      <w:r>
        <w:rPr>
          <w:rFonts w:ascii="SimSun" w:hAnsi="SimSun" w:eastAsia="SimSun" w:cs="SimSun"/>
          <w:sz w:val="21"/>
          <w:szCs w:val="21"/>
        </w:rPr>
        <w:t>kcal</w:t>
      </w:r>
      <w:r>
        <w:rPr>
          <w:rFonts w:ascii="SimSun" w:hAnsi="SimSun" w:eastAsia="SimSun" w:cs="SimSun"/>
          <w:sz w:val="21"/>
          <w:szCs w:val="21"/>
          <w:spacing w:val="3"/>
        </w:rPr>
        <w:t>。</w:t>
      </w:r>
      <w:r>
        <w:rPr>
          <w:rFonts w:ascii="SimSun" w:hAnsi="SimSun" w:eastAsia="SimSun" w:cs="SimSun"/>
          <w:sz w:val="21"/>
          <w:szCs w:val="21"/>
          <w:spacing w:val="2"/>
        </w:rPr>
        <w:t>极低热量膳食指每日摄入400~</w:t>
      </w:r>
      <w:r>
        <w:rPr>
          <w:rFonts w:ascii="SimSun" w:hAnsi="SimSun" w:eastAsia="SimSun" w:cs="SimSun"/>
          <w:sz w:val="21"/>
          <w:szCs w:val="21"/>
        </w:rPr>
        <w:t xml:space="preserve"> </w:t>
      </w:r>
      <w:r>
        <w:rPr>
          <w:rFonts w:ascii="SimSun" w:hAnsi="SimSun" w:eastAsia="SimSun" w:cs="SimSun"/>
          <w:sz w:val="21"/>
          <w:szCs w:val="21"/>
          <w:spacing w:val="1"/>
        </w:rPr>
        <w:t>800</w:t>
      </w:r>
      <w:r>
        <w:rPr>
          <w:rFonts w:ascii="SimSun" w:hAnsi="SimSun" w:eastAsia="SimSun" w:cs="SimSun"/>
          <w:sz w:val="21"/>
          <w:szCs w:val="21"/>
        </w:rPr>
        <w:t>kcal</w:t>
      </w:r>
      <w:r>
        <w:rPr>
          <w:rFonts w:ascii="SimSun" w:hAnsi="SimSun" w:eastAsia="SimSun" w:cs="SimSun"/>
          <w:sz w:val="21"/>
          <w:szCs w:val="21"/>
          <w:spacing w:val="1"/>
        </w:rPr>
        <w:t>热量，主要来自蛋白质，脂肪和碳水化合物摄入受到严格限制。该方法不适合妊娠期和哺乳</w:t>
      </w:r>
      <w:r>
        <w:rPr>
          <w:rFonts w:ascii="SimSun" w:hAnsi="SimSun" w:eastAsia="SimSun" w:cs="SimSun"/>
          <w:sz w:val="21"/>
          <w:szCs w:val="21"/>
          <w:spacing w:val="1"/>
        </w:rPr>
        <w:t xml:space="preserve"> </w:t>
      </w:r>
      <w:r>
        <w:rPr>
          <w:rFonts w:ascii="SimSun" w:hAnsi="SimSun" w:eastAsia="SimSun" w:cs="SimSun"/>
          <w:sz w:val="21"/>
          <w:szCs w:val="21"/>
          <w:spacing w:val="1"/>
        </w:rPr>
        <w:t>期妇女及生长发育期的青少年。</w:t>
      </w:r>
    </w:p>
    <w:p>
      <w:pPr>
        <w:ind w:right="1159" w:firstLine="399"/>
        <w:spacing w:before="124" w:line="253" w:lineRule="auto"/>
        <w:rPr>
          <w:rFonts w:ascii="SimSun" w:hAnsi="SimSun" w:eastAsia="SimSun" w:cs="SimSun"/>
          <w:sz w:val="21"/>
          <w:szCs w:val="21"/>
        </w:rPr>
      </w:pPr>
      <w:r>
        <w:rPr>
          <w:rFonts w:ascii="SimSun" w:hAnsi="SimSun" w:eastAsia="SimSun" w:cs="SimSun"/>
          <w:sz w:val="21"/>
          <w:szCs w:val="21"/>
          <w:spacing w:val="7"/>
        </w:rPr>
        <w:t>高蛋白质膳食，每日蛋白质摄入量占总热量的20%～30%或1.</w:t>
      </w:r>
      <w:r>
        <w:rPr>
          <w:rFonts w:ascii="SimSun" w:hAnsi="SimSun" w:eastAsia="SimSun" w:cs="SimSun"/>
          <w:sz w:val="21"/>
          <w:szCs w:val="21"/>
          <w:spacing w:val="6"/>
        </w:rPr>
        <w:t>5～2.0g/</w:t>
      </w:r>
      <w:r>
        <w:rPr>
          <w:rFonts w:ascii="SimSun" w:hAnsi="SimSun" w:eastAsia="SimSun" w:cs="SimSun"/>
          <w:sz w:val="21"/>
          <w:szCs w:val="21"/>
        </w:rPr>
        <w:t>kg</w:t>
      </w:r>
      <w:r>
        <w:rPr>
          <w:rFonts w:ascii="SimSun" w:hAnsi="SimSun" w:eastAsia="SimSun" w:cs="SimSun"/>
          <w:sz w:val="21"/>
          <w:szCs w:val="21"/>
          <w:spacing w:val="6"/>
        </w:rPr>
        <w:t>。</w:t>
      </w:r>
      <w:r>
        <w:rPr>
          <w:rFonts w:ascii="SimSun" w:hAnsi="SimSun" w:eastAsia="SimSun" w:cs="SimSun"/>
          <w:sz w:val="21"/>
          <w:szCs w:val="21"/>
          <w:spacing w:val="-51"/>
        </w:rPr>
        <w:t xml:space="preserve"> </w:t>
      </w:r>
      <w:r>
        <w:rPr>
          <w:rFonts w:ascii="SimSun" w:hAnsi="SimSun" w:eastAsia="SimSun" w:cs="SimSun"/>
          <w:sz w:val="21"/>
          <w:szCs w:val="21"/>
          <w:spacing w:val="6"/>
        </w:rPr>
        <w:t>该方法有助于改善</w:t>
      </w:r>
      <w:r>
        <w:rPr>
          <w:rFonts w:ascii="SimSun" w:hAnsi="SimSun" w:eastAsia="SimSun" w:cs="SimSun"/>
          <w:sz w:val="21"/>
          <w:szCs w:val="21"/>
        </w:rPr>
        <w:t xml:space="preserve"> </w:t>
      </w:r>
      <w:r>
        <w:rPr>
          <w:rFonts w:ascii="SimSun" w:hAnsi="SimSun" w:eastAsia="SimSun" w:cs="SimSun"/>
          <w:sz w:val="21"/>
          <w:szCs w:val="21"/>
          <w:spacing w:val="-3"/>
        </w:rPr>
        <w:t>单纯性肥胖伴血脂异常，适用于单纯性肥胖病人。</w:t>
      </w:r>
    </w:p>
    <w:p>
      <w:pPr>
        <w:ind w:right="1065" w:firstLine="399"/>
        <w:spacing w:before="119" w:line="273" w:lineRule="auto"/>
        <w:rPr>
          <w:rFonts w:ascii="SimSun" w:hAnsi="SimSun" w:eastAsia="SimSun" w:cs="SimSun"/>
          <w:sz w:val="21"/>
          <w:szCs w:val="21"/>
        </w:rPr>
      </w:pPr>
      <w:r>
        <w:rPr>
          <w:rFonts w:ascii="SimSun" w:hAnsi="SimSun" w:eastAsia="SimSun" w:cs="SimSun"/>
          <w:sz w:val="21"/>
          <w:szCs w:val="21"/>
          <w:spacing w:val="10"/>
        </w:rPr>
        <w:t>轻断食膳食指1周内5天正常饮食、其他2天(非连续)摄取平日热量的1/4(女性500</w:t>
      </w:r>
      <w:r>
        <w:rPr>
          <w:rFonts w:ascii="SimSun" w:hAnsi="SimSun" w:eastAsia="SimSun" w:cs="SimSun"/>
          <w:sz w:val="21"/>
          <w:szCs w:val="21"/>
        </w:rPr>
        <w:t>kcal</w:t>
      </w:r>
      <w:r>
        <w:rPr>
          <w:rFonts w:ascii="SimSun" w:hAnsi="SimSun" w:eastAsia="SimSun" w:cs="SimSun"/>
          <w:sz w:val="21"/>
          <w:szCs w:val="21"/>
          <w:spacing w:val="10"/>
        </w:rPr>
        <w:t>/d,男</w:t>
      </w:r>
      <w:r>
        <w:rPr>
          <w:rFonts w:ascii="SimSun" w:hAnsi="SimSun" w:eastAsia="SimSun" w:cs="SimSun"/>
          <w:sz w:val="21"/>
          <w:szCs w:val="21"/>
          <w:spacing w:val="3"/>
        </w:rPr>
        <w:t xml:space="preserve">  </w:t>
      </w:r>
      <w:r>
        <w:rPr>
          <w:rFonts w:ascii="SimSun" w:hAnsi="SimSun" w:eastAsia="SimSun" w:cs="SimSun"/>
          <w:sz w:val="21"/>
          <w:szCs w:val="21"/>
          <w:spacing w:val="1"/>
        </w:rPr>
        <w:t>性600</w:t>
      </w:r>
      <w:r>
        <w:rPr>
          <w:rFonts w:ascii="SimSun" w:hAnsi="SimSun" w:eastAsia="SimSun" w:cs="SimSun"/>
          <w:sz w:val="21"/>
          <w:szCs w:val="21"/>
        </w:rPr>
        <w:t>kcal</w:t>
      </w:r>
      <w:r>
        <w:rPr>
          <w:rFonts w:ascii="SimSun" w:hAnsi="SimSun" w:eastAsia="SimSun" w:cs="SimSun"/>
          <w:sz w:val="21"/>
          <w:szCs w:val="21"/>
          <w:spacing w:val="1"/>
        </w:rPr>
        <w:t>/d)的饮食模式，也称间歇式断食5:2模式。该方法适用于伴有糖尿病、高脂血症、高血压</w:t>
      </w:r>
      <w:r>
        <w:rPr>
          <w:rFonts w:ascii="SimSun" w:hAnsi="SimSun" w:eastAsia="SimSun" w:cs="SimSun"/>
          <w:sz w:val="21"/>
          <w:szCs w:val="21"/>
          <w:spacing w:val="17"/>
        </w:rPr>
        <w:t xml:space="preserve"> </w:t>
      </w:r>
      <w:r>
        <w:rPr>
          <w:rFonts w:ascii="SimSun" w:hAnsi="SimSun" w:eastAsia="SimSun" w:cs="SimSun"/>
          <w:sz w:val="21"/>
          <w:szCs w:val="21"/>
          <w:spacing w:val="-4"/>
        </w:rPr>
        <w:t>的肥胖病人，不适用于存在低血糖风险、低血压和体质弱的病人，</w:t>
      </w:r>
      <w:r>
        <w:rPr>
          <w:rFonts w:ascii="SimSun" w:hAnsi="SimSun" w:eastAsia="SimSun" w:cs="SimSun"/>
          <w:sz w:val="21"/>
          <w:szCs w:val="21"/>
          <w:spacing w:val="-5"/>
        </w:rPr>
        <w:t>长期使用可能导致营养不良或酮症。</w:t>
      </w:r>
    </w:p>
    <w:p>
      <w:pPr>
        <w:ind w:right="1138" w:firstLine="399"/>
        <w:spacing w:before="100" w:line="273" w:lineRule="auto"/>
        <w:rPr>
          <w:rFonts w:ascii="SimSun" w:hAnsi="SimSun" w:eastAsia="SimSun" w:cs="SimSun"/>
          <w:sz w:val="21"/>
          <w:szCs w:val="21"/>
        </w:rPr>
      </w:pPr>
      <w:r>
        <w:rPr>
          <w:rFonts w:ascii="SimSun" w:hAnsi="SimSun" w:eastAsia="SimSun" w:cs="SimSun"/>
          <w:sz w:val="21"/>
          <w:szCs w:val="21"/>
          <w:spacing w:val="7"/>
        </w:rPr>
        <w:t>2.</w:t>
      </w:r>
      <w:r>
        <w:rPr>
          <w:rFonts w:ascii="SimSun" w:hAnsi="SimSun" w:eastAsia="SimSun" w:cs="SimSun"/>
          <w:sz w:val="21"/>
          <w:szCs w:val="21"/>
          <w:spacing w:val="-25"/>
        </w:rPr>
        <w:t xml:space="preserve"> </w:t>
      </w:r>
      <w:r>
        <w:rPr>
          <w:rFonts w:ascii="SimSun" w:hAnsi="SimSun" w:eastAsia="SimSun" w:cs="SimSun"/>
          <w:sz w:val="21"/>
          <w:szCs w:val="21"/>
          <w:spacing w:val="7"/>
        </w:rPr>
        <w:t>体力活动和体育运动与医学营养治疗相结合并长期坚持，可以预防肥胖</w:t>
      </w:r>
      <w:r>
        <w:rPr>
          <w:rFonts w:ascii="SimSun" w:hAnsi="SimSun" w:eastAsia="SimSun" w:cs="SimSun"/>
          <w:sz w:val="21"/>
          <w:szCs w:val="21"/>
          <w:spacing w:val="6"/>
        </w:rPr>
        <w:t>或使肥胖病人体重</w:t>
      </w:r>
      <w:r>
        <w:rPr>
          <w:rFonts w:ascii="SimSun" w:hAnsi="SimSun" w:eastAsia="SimSun" w:cs="SimSun"/>
          <w:sz w:val="21"/>
          <w:szCs w:val="21"/>
        </w:rPr>
        <w:t xml:space="preserve"> </w:t>
      </w:r>
      <w:r>
        <w:rPr>
          <w:rFonts w:ascii="SimSun" w:hAnsi="SimSun" w:eastAsia="SimSun" w:cs="SimSun"/>
          <w:sz w:val="21"/>
          <w:szCs w:val="21"/>
          <w:spacing w:val="-1"/>
        </w:rPr>
        <w:t>减轻。必须进行教育并给予指导，运动方式和运动量应适合病人具</w:t>
      </w:r>
      <w:r>
        <w:rPr>
          <w:rFonts w:ascii="SimSun" w:hAnsi="SimSun" w:eastAsia="SimSun" w:cs="SimSun"/>
          <w:sz w:val="21"/>
          <w:szCs w:val="21"/>
          <w:spacing w:val="-2"/>
        </w:rPr>
        <w:t>体情况，注意循序渐进，有心血管</w:t>
      </w:r>
      <w:r>
        <w:rPr>
          <w:rFonts w:ascii="SimSun" w:hAnsi="SimSun" w:eastAsia="SimSun" w:cs="SimSun"/>
          <w:sz w:val="21"/>
          <w:szCs w:val="21"/>
        </w:rPr>
        <w:t xml:space="preserve"> </w:t>
      </w:r>
      <w:r>
        <w:rPr>
          <w:rFonts w:ascii="SimSun" w:hAnsi="SimSun" w:eastAsia="SimSun" w:cs="SimSun"/>
          <w:sz w:val="21"/>
          <w:szCs w:val="21"/>
          <w:spacing w:val="-1"/>
        </w:rPr>
        <w:t>并发症和肺功能不好的病人必须更为慎重，根据实际情况制订</w:t>
      </w:r>
      <w:r>
        <w:rPr>
          <w:rFonts w:ascii="SimSun" w:hAnsi="SimSun" w:eastAsia="SimSun" w:cs="SimSun"/>
          <w:sz w:val="21"/>
          <w:szCs w:val="21"/>
          <w:spacing w:val="-2"/>
        </w:rPr>
        <w:t>个体化运动处方。</w:t>
      </w:r>
    </w:p>
    <w:p>
      <w:pPr>
        <w:ind w:left="399"/>
        <w:spacing w:before="59" w:line="222" w:lineRule="auto"/>
        <w:rPr>
          <w:rFonts w:ascii="SimHei" w:hAnsi="SimHei" w:eastAsia="SimHei" w:cs="SimHei"/>
          <w:sz w:val="21"/>
          <w:szCs w:val="21"/>
        </w:rPr>
      </w:pPr>
      <w:r>
        <w:rPr>
          <w:rFonts w:ascii="SimHei" w:hAnsi="SimHei" w:eastAsia="SimHei" w:cs="SimHei"/>
          <w:sz w:val="21"/>
          <w:szCs w:val="21"/>
          <w:spacing w:val="27"/>
        </w:rPr>
        <w:t>(二)药物治疗</w:t>
      </w:r>
    </w:p>
    <w:p>
      <w:pPr>
        <w:ind w:right="1139" w:firstLine="399"/>
        <w:spacing w:before="119" w:line="278" w:lineRule="auto"/>
        <w:rPr>
          <w:rFonts w:ascii="SimSun" w:hAnsi="SimSun" w:eastAsia="SimSun" w:cs="SimSun"/>
          <w:sz w:val="21"/>
          <w:szCs w:val="21"/>
        </w:rPr>
      </w:pPr>
      <w:r>
        <w:rPr>
          <w:rFonts w:ascii="SimSun" w:hAnsi="SimSun" w:eastAsia="SimSun" w:cs="SimSun"/>
          <w:sz w:val="21"/>
          <w:szCs w:val="21"/>
          <w:spacing w:val="-11"/>
        </w:rPr>
        <w:t>药物治疗的适应证为：①食欲旺盛，餐前饥饿难忍，每餐进食量较多；②合并高血糖、高血压、血脂</w:t>
      </w:r>
      <w:r>
        <w:rPr>
          <w:rFonts w:ascii="SimSun" w:hAnsi="SimSun" w:eastAsia="SimSun" w:cs="SimSun"/>
          <w:sz w:val="21"/>
          <w:szCs w:val="21"/>
          <w:spacing w:val="3"/>
        </w:rPr>
        <w:t xml:space="preserve"> </w:t>
      </w:r>
      <w:r>
        <w:rPr>
          <w:rFonts w:ascii="SimSun" w:hAnsi="SimSun" w:eastAsia="SimSun" w:cs="SimSun"/>
          <w:sz w:val="21"/>
          <w:szCs w:val="21"/>
        </w:rPr>
        <w:t>异常和脂肪肝；③合并负重关节疼痛；④肥胖引起呼吸困难或有阻塞性睡眠呼吸暂停综合征；⑤BMI</w:t>
      </w:r>
      <w:r>
        <w:rPr>
          <w:rFonts w:ascii="SimSun" w:hAnsi="SimSun" w:eastAsia="SimSun" w:cs="SimSun"/>
          <w:sz w:val="21"/>
          <w:szCs w:val="21"/>
          <w:spacing w:val="5"/>
        </w:rPr>
        <w:t xml:space="preserve"> </w:t>
      </w:r>
      <w:r>
        <w:rPr>
          <w:rFonts w:ascii="SimSun" w:hAnsi="SimSun" w:eastAsia="SimSun" w:cs="SimSun"/>
          <w:sz w:val="21"/>
          <w:szCs w:val="21"/>
          <w:spacing w:val="3"/>
        </w:rPr>
        <w:t>≥24有上述合并症情况，或</w:t>
      </w:r>
      <w:r>
        <w:rPr>
          <w:rFonts w:ascii="SimSun" w:hAnsi="SimSun" w:eastAsia="SimSun" w:cs="SimSun"/>
          <w:sz w:val="21"/>
          <w:szCs w:val="21"/>
        </w:rPr>
        <w:t>BMI</w:t>
      </w:r>
      <w:r>
        <w:rPr>
          <w:rFonts w:ascii="SimSun" w:hAnsi="SimSun" w:eastAsia="SimSun" w:cs="SimSun"/>
          <w:sz w:val="21"/>
          <w:szCs w:val="21"/>
          <w:spacing w:val="3"/>
        </w:rPr>
        <w:t>≥28</w:t>
      </w:r>
      <w:r>
        <w:rPr>
          <w:rFonts w:ascii="SimSun" w:hAnsi="SimSun" w:eastAsia="SimSun" w:cs="SimSun"/>
          <w:sz w:val="21"/>
          <w:szCs w:val="21"/>
          <w:spacing w:val="-5"/>
        </w:rPr>
        <w:t xml:space="preserve"> </w:t>
      </w:r>
      <w:r>
        <w:rPr>
          <w:rFonts w:ascii="SimSun" w:hAnsi="SimSun" w:eastAsia="SimSun" w:cs="SimSun"/>
          <w:sz w:val="21"/>
          <w:szCs w:val="21"/>
          <w:spacing w:val="3"/>
        </w:rPr>
        <w:t>不论是否有合并症，经过3～6个月单纯控制饮食和增加活动量</w:t>
      </w:r>
      <w:r>
        <w:rPr>
          <w:rFonts w:ascii="SimSun" w:hAnsi="SimSun" w:eastAsia="SimSun" w:cs="SimSun"/>
          <w:sz w:val="21"/>
          <w:szCs w:val="21"/>
        </w:rPr>
        <w:t xml:space="preserve"> </w:t>
      </w:r>
      <w:r>
        <w:rPr>
          <w:rFonts w:ascii="SimSun" w:hAnsi="SimSun" w:eastAsia="SimSun" w:cs="SimSun"/>
          <w:sz w:val="21"/>
          <w:szCs w:val="21"/>
          <w:spacing w:val="6"/>
        </w:rPr>
        <w:t>处理仍不能减重5%,甚至体重仍有上升趋势者，可考虑用药物辅助治疗。下列</w:t>
      </w:r>
      <w:r>
        <w:rPr>
          <w:rFonts w:ascii="SimSun" w:hAnsi="SimSun" w:eastAsia="SimSun" w:cs="SimSun"/>
          <w:sz w:val="21"/>
          <w:szCs w:val="21"/>
          <w:spacing w:val="5"/>
        </w:rPr>
        <w:t>情况不宜应用减重药</w:t>
      </w:r>
      <w:r>
        <w:rPr>
          <w:rFonts w:ascii="SimSun" w:hAnsi="SimSun" w:eastAsia="SimSun" w:cs="SimSun"/>
          <w:sz w:val="21"/>
          <w:szCs w:val="21"/>
        </w:rPr>
        <w:t xml:space="preserve"> </w:t>
      </w:r>
      <w:r>
        <w:rPr>
          <w:rFonts w:ascii="SimSun" w:hAnsi="SimSun" w:eastAsia="SimSun" w:cs="SimSun"/>
          <w:sz w:val="21"/>
          <w:szCs w:val="21"/>
          <w:spacing w:val="-6"/>
        </w:rPr>
        <w:t>物：①儿童；②孕妇、哺乳期妇女；③对该类药物有不良反应者；④正在服用其他选择性血清素再摄</w:t>
      </w:r>
      <w:r>
        <w:rPr>
          <w:rFonts w:ascii="SimSun" w:hAnsi="SimSun" w:eastAsia="SimSun" w:cs="SimSun"/>
          <w:sz w:val="21"/>
          <w:szCs w:val="21"/>
          <w:spacing w:val="-7"/>
        </w:rPr>
        <w:t>取</w:t>
      </w:r>
      <w:r>
        <w:rPr>
          <w:rFonts w:ascii="SimSun" w:hAnsi="SimSun" w:eastAsia="SimSun" w:cs="SimSun"/>
          <w:sz w:val="21"/>
          <w:szCs w:val="21"/>
        </w:rPr>
        <w:t xml:space="preserve"> </w:t>
      </w:r>
      <w:r>
        <w:rPr>
          <w:rFonts w:ascii="SimSun" w:hAnsi="SimSun" w:eastAsia="SimSun" w:cs="SimSun"/>
          <w:sz w:val="21"/>
          <w:szCs w:val="21"/>
          <w:spacing w:val="-8"/>
        </w:rPr>
        <w:t>抑制剂。</w:t>
      </w:r>
    </w:p>
    <w:p>
      <w:pPr>
        <w:ind w:right="1161" w:firstLine="399"/>
        <w:spacing w:before="151" w:line="263" w:lineRule="auto"/>
        <w:jc w:val="both"/>
        <w:rPr>
          <w:rFonts w:ascii="SimSun" w:hAnsi="SimSun" w:eastAsia="SimSun" w:cs="SimSun"/>
          <w:sz w:val="21"/>
          <w:szCs w:val="21"/>
        </w:rPr>
      </w:pPr>
      <w:r>
        <w:rPr>
          <w:rFonts w:ascii="SimSun" w:hAnsi="SimSun" w:eastAsia="SimSun" w:cs="SimSun"/>
          <w:sz w:val="21"/>
          <w:szCs w:val="21"/>
          <w:spacing w:val="1"/>
        </w:rPr>
        <w:t>1.</w:t>
      </w:r>
      <w:r>
        <w:rPr>
          <w:rFonts w:ascii="SimSun" w:hAnsi="SimSun" w:eastAsia="SimSun" w:cs="SimSun"/>
          <w:sz w:val="21"/>
          <w:szCs w:val="21"/>
          <w:spacing w:val="3"/>
        </w:rPr>
        <w:t xml:space="preserve"> </w:t>
      </w:r>
      <w:r>
        <w:rPr>
          <w:rFonts w:ascii="SimSun" w:hAnsi="SimSun" w:eastAsia="SimSun" w:cs="SimSun"/>
          <w:sz w:val="21"/>
          <w:szCs w:val="21"/>
          <w:spacing w:val="1"/>
        </w:rPr>
        <w:t>肠道脂肪酶抑制剂奥利司他(</w:t>
      </w:r>
      <w:r>
        <w:rPr>
          <w:rFonts w:ascii="SimSun" w:hAnsi="SimSun" w:eastAsia="SimSun" w:cs="SimSun"/>
          <w:sz w:val="21"/>
          <w:szCs w:val="21"/>
        </w:rPr>
        <w:t>orlistat</w:t>
      </w:r>
      <w:r>
        <w:rPr>
          <w:rFonts w:ascii="SimSun" w:hAnsi="SimSun" w:eastAsia="SimSun" w:cs="SimSun"/>
          <w:sz w:val="21"/>
          <w:szCs w:val="21"/>
          <w:spacing w:val="1"/>
        </w:rPr>
        <w:t>)是胃肠道胰脂肪酶、胃脂肪酶抑制剂，减少脂肪的吸</w:t>
      </w:r>
      <w:r>
        <w:rPr>
          <w:rFonts w:ascii="SimSun" w:hAnsi="SimSun" w:eastAsia="SimSun" w:cs="SimSun"/>
          <w:sz w:val="21"/>
          <w:szCs w:val="21"/>
        </w:rPr>
        <w:t xml:space="preserve"> </w:t>
      </w:r>
      <w:r>
        <w:rPr>
          <w:rFonts w:ascii="SimSun" w:hAnsi="SimSun" w:eastAsia="SimSun" w:cs="SimSun"/>
          <w:sz w:val="21"/>
          <w:szCs w:val="21"/>
          <w:spacing w:val="-2"/>
        </w:rPr>
        <w:t>收。治疗早期有轻度消化系统副作用如肠胃胀气、大便次数增多和脂肪便等，可影响脂溶性维生素吸</w:t>
      </w:r>
      <w:r>
        <w:rPr>
          <w:rFonts w:ascii="SimSun" w:hAnsi="SimSun" w:eastAsia="SimSun" w:cs="SimSun"/>
          <w:sz w:val="21"/>
          <w:szCs w:val="21"/>
          <w:spacing w:val="5"/>
        </w:rPr>
        <w:t xml:space="preserve"> </w:t>
      </w:r>
      <w:r>
        <w:rPr>
          <w:rFonts w:ascii="SimSun" w:hAnsi="SimSun" w:eastAsia="SimSun" w:cs="SimSun"/>
          <w:sz w:val="21"/>
          <w:szCs w:val="21"/>
          <w:spacing w:val="-3"/>
        </w:rPr>
        <w:t>收，已有引起严重肝损害的报道，应引起警惕。推荐剂量为120mg,</w:t>
      </w:r>
      <w:r>
        <w:rPr>
          <w:rFonts w:ascii="SimSun" w:hAnsi="SimSun" w:eastAsia="SimSun" w:cs="SimSun"/>
          <w:sz w:val="21"/>
          <w:szCs w:val="21"/>
          <w:spacing w:val="-58"/>
        </w:rPr>
        <w:t xml:space="preserve"> </w:t>
      </w:r>
      <w:r>
        <w:rPr>
          <w:rFonts w:ascii="SimSun" w:hAnsi="SimSun" w:eastAsia="SimSun" w:cs="SimSun"/>
          <w:sz w:val="21"/>
          <w:szCs w:val="21"/>
          <w:spacing w:val="-4"/>
        </w:rPr>
        <w:t>每天3次，餐前服。</w:t>
      </w:r>
    </w:p>
    <w:p>
      <w:pPr>
        <w:ind w:left="399"/>
        <w:spacing w:before="90" w:line="219" w:lineRule="auto"/>
        <w:rPr>
          <w:rFonts w:ascii="SimSun" w:hAnsi="SimSun" w:eastAsia="SimSun" w:cs="SimSun"/>
          <w:sz w:val="21"/>
          <w:szCs w:val="21"/>
        </w:rPr>
      </w:pPr>
      <w:r>
        <w:rPr>
          <w:rFonts w:ascii="Times New Roman" w:hAnsi="Times New Roman" w:eastAsia="Times New Roman" w:cs="Times New Roman"/>
          <w:sz w:val="21"/>
          <w:szCs w:val="21"/>
          <w:b/>
          <w:bCs/>
          <w:spacing w:val="2"/>
        </w:rPr>
        <w:t>2.</w:t>
      </w:r>
      <w:r>
        <w:rPr>
          <w:rFonts w:ascii="Times New Roman" w:hAnsi="Times New Roman" w:eastAsia="Times New Roman" w:cs="Times New Roman"/>
          <w:sz w:val="21"/>
          <w:szCs w:val="21"/>
          <w:spacing w:val="22"/>
          <w:w w:val="101"/>
        </w:rPr>
        <w:t xml:space="preserve">  </w:t>
      </w:r>
      <w:r>
        <w:rPr>
          <w:rFonts w:ascii="SimSun" w:hAnsi="SimSun" w:eastAsia="SimSun" w:cs="SimSun"/>
          <w:sz w:val="21"/>
          <w:szCs w:val="21"/>
          <w:b/>
          <w:bCs/>
          <w:spacing w:val="2"/>
        </w:rPr>
        <w:t>兼有减重作用的降糖药物</w:t>
      </w:r>
      <w:r>
        <w:rPr>
          <w:rFonts w:ascii="SimSun" w:hAnsi="SimSun" w:eastAsia="SimSun" w:cs="SimSun"/>
          <w:sz w:val="21"/>
          <w:szCs w:val="21"/>
          <w:spacing w:val="87"/>
        </w:rPr>
        <w:t xml:space="preserve"> </w:t>
      </w:r>
      <w:r>
        <w:rPr>
          <w:rFonts w:ascii="SimSun" w:hAnsi="SimSun" w:eastAsia="SimSun" w:cs="SimSun"/>
          <w:sz w:val="21"/>
          <w:szCs w:val="21"/>
          <w:spacing w:val="2"/>
        </w:rPr>
        <w:t>二甲双胍促进组织摄取葡萄糖和增加胰岛素的敏感性</w:t>
      </w:r>
      <w:r>
        <w:rPr>
          <w:rFonts w:ascii="SimSun" w:hAnsi="SimSun" w:eastAsia="SimSun" w:cs="SimSun"/>
          <w:sz w:val="21"/>
          <w:szCs w:val="21"/>
          <w:spacing w:val="1"/>
        </w:rPr>
        <w:t>，有一定的</w:t>
      </w:r>
    </w:p>
    <w:p>
      <w:pPr>
        <w:sectPr>
          <w:pgSz w:w="11900" w:h="16840"/>
          <w:pgMar w:top="771" w:right="709" w:bottom="400" w:left="870" w:header="0" w:footer="0" w:gutter="0"/>
        </w:sectPr>
        <w:rPr/>
      </w:pPr>
    </w:p>
    <w:p>
      <w:pPr>
        <w:ind w:left="90"/>
        <w:spacing w:before="93" w:line="183" w:lineRule="auto"/>
        <w:rPr>
          <w:rFonts w:ascii="SimSun" w:hAnsi="SimSun" w:eastAsia="SimSun" w:cs="SimSun"/>
          <w:sz w:val="22"/>
          <w:szCs w:val="22"/>
        </w:rPr>
      </w:pPr>
      <w:r>
        <w:rPr>
          <w:rFonts w:ascii="SimSun" w:hAnsi="SimSun" w:eastAsia="SimSun" w:cs="SimSun"/>
          <w:sz w:val="22"/>
          <w:szCs w:val="22"/>
          <w:color w:val="0094F7"/>
          <w:spacing w:val="-4"/>
        </w:rPr>
        <w:t>766</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ind w:firstLine="60"/>
        <w:spacing w:line="650" w:lineRule="exact"/>
        <w:textAlignment w:val="center"/>
        <w:rPr/>
      </w:pPr>
      <w:r>
        <w:drawing>
          <wp:inline distT="0" distB="0" distL="0" distR="0">
            <wp:extent cx="419159" cy="412765"/>
            <wp:effectExtent l="0" t="0" r="0" b="0"/>
            <wp:docPr id="29" name="IM 29"/>
            <wp:cNvGraphicFramePr/>
            <a:graphic>
              <a:graphicData uri="http://schemas.openxmlformats.org/drawingml/2006/picture">
                <pic:pic>
                  <pic:nvPicPr>
                    <pic:cNvPr id="29" name="IM 29"/>
                    <pic:cNvPicPr/>
                  </pic:nvPicPr>
                  <pic:blipFill>
                    <a:blip r:embed="rId37"/>
                    <a:stretch>
                      <a:fillRect/>
                    </a:stretch>
                  </pic:blipFill>
                  <pic:spPr>
                    <a:xfrm rot="0">
                      <a:off x="0" y="0"/>
                      <a:ext cx="419159" cy="412765"/>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3" w:line="221" w:lineRule="auto"/>
        <w:rPr>
          <w:rFonts w:ascii="SimHei" w:hAnsi="SimHei" w:eastAsia="SimHei" w:cs="SimHei"/>
          <w:sz w:val="22"/>
          <w:szCs w:val="22"/>
        </w:rPr>
      </w:pPr>
      <w:r>
        <w:rPr>
          <w:rFonts w:ascii="SimHei" w:hAnsi="SimHei" w:eastAsia="SimHei" w:cs="SimHei"/>
          <w:sz w:val="22"/>
          <w:szCs w:val="22"/>
          <w:color w:val="0066AB"/>
          <w:spacing w:val="-17"/>
          <w:w w:val="96"/>
        </w:rPr>
        <w:t>第七篇</w:t>
      </w:r>
      <w:r>
        <w:rPr>
          <w:rFonts w:ascii="SimHei" w:hAnsi="SimHei" w:eastAsia="SimHei" w:cs="SimHei"/>
          <w:sz w:val="22"/>
          <w:szCs w:val="22"/>
          <w:color w:val="0066AB"/>
          <w:spacing w:val="70"/>
        </w:rPr>
        <w:t xml:space="preserve"> </w:t>
      </w:r>
      <w:r>
        <w:rPr>
          <w:rFonts w:ascii="SimHei" w:hAnsi="SimHei" w:eastAsia="SimHei" w:cs="SimHei"/>
          <w:sz w:val="22"/>
          <w:szCs w:val="22"/>
          <w:color w:val="0066AB"/>
          <w:spacing w:val="-17"/>
          <w:w w:val="96"/>
        </w:rPr>
        <w:t>内分泌和代谢性疾病</w:t>
      </w:r>
    </w:p>
    <w:p>
      <w:pPr>
        <w:spacing w:line="323" w:lineRule="auto"/>
        <w:rPr>
          <w:rFonts w:ascii="Arial"/>
          <w:sz w:val="21"/>
        </w:rPr>
      </w:pPr>
      <w:r/>
    </w:p>
    <w:p>
      <w:pPr>
        <w:ind w:right="83"/>
        <w:spacing w:before="71" w:line="260" w:lineRule="auto"/>
        <w:jc w:val="both"/>
        <w:rPr>
          <w:rFonts w:ascii="SimSun" w:hAnsi="SimSun" w:eastAsia="SimSun" w:cs="SimSun"/>
          <w:sz w:val="22"/>
          <w:szCs w:val="22"/>
        </w:rPr>
      </w:pPr>
      <w:r>
        <w:rPr>
          <w:rFonts w:ascii="SimSun" w:hAnsi="SimSun" w:eastAsia="SimSun" w:cs="SimSun"/>
          <w:sz w:val="22"/>
          <w:szCs w:val="22"/>
          <w:spacing w:val="-3"/>
        </w:rPr>
        <w:t>减重作用，但尚未获批用于肥胖症的治疗，对伴有糖尿病和多囊卵巢综合征的病人有效。可给予</w:t>
      </w:r>
      <w:r>
        <w:rPr>
          <w:rFonts w:ascii="SimSun" w:hAnsi="SimSun" w:eastAsia="SimSun" w:cs="SimSun"/>
          <w:sz w:val="22"/>
          <w:szCs w:val="22"/>
          <w:spacing w:val="17"/>
        </w:rPr>
        <w:t xml:space="preserve"> </w:t>
      </w:r>
      <w:r>
        <w:rPr>
          <w:rFonts w:ascii="SimSun" w:hAnsi="SimSun" w:eastAsia="SimSun" w:cs="SimSun"/>
          <w:sz w:val="22"/>
          <w:szCs w:val="22"/>
          <w:spacing w:val="-9"/>
        </w:rPr>
        <w:t>0.5g,每日3次，其不良反应主要是胃肠道反应，乳酸性酸</w:t>
      </w:r>
      <w:r>
        <w:rPr>
          <w:rFonts w:ascii="SimSun" w:hAnsi="SimSun" w:eastAsia="SimSun" w:cs="SimSun"/>
          <w:sz w:val="22"/>
          <w:szCs w:val="22"/>
          <w:spacing w:val="-10"/>
        </w:rPr>
        <w:t>中毒较少见。</w:t>
      </w:r>
      <w:r>
        <w:rPr>
          <w:rFonts w:ascii="SimSun" w:hAnsi="SimSun" w:eastAsia="SimSun" w:cs="SimSun"/>
          <w:sz w:val="22"/>
          <w:szCs w:val="22"/>
          <w:spacing w:val="-10"/>
        </w:rPr>
        <w:t xml:space="preserve"> </w:t>
      </w:r>
      <w:r>
        <w:rPr>
          <w:rFonts w:ascii="SimSun" w:hAnsi="SimSun" w:eastAsia="SimSun" w:cs="SimSun"/>
          <w:sz w:val="22"/>
          <w:szCs w:val="22"/>
          <w:spacing w:val="-9"/>
        </w:rPr>
        <w:t>GLP</w:t>
      </w:r>
      <w:r>
        <w:rPr>
          <w:rFonts w:ascii="SimSun" w:hAnsi="SimSun" w:eastAsia="SimSun" w:cs="SimSun"/>
          <w:sz w:val="22"/>
          <w:szCs w:val="22"/>
          <w:spacing w:val="-10"/>
        </w:rPr>
        <w:t>-1</w:t>
      </w:r>
      <w:r>
        <w:rPr>
          <w:rFonts w:ascii="SimSun" w:hAnsi="SimSun" w:eastAsia="SimSun" w:cs="SimSun"/>
          <w:sz w:val="22"/>
          <w:szCs w:val="22"/>
          <w:spacing w:val="-65"/>
        </w:rPr>
        <w:t xml:space="preserve"> </w:t>
      </w:r>
      <w:r>
        <w:rPr>
          <w:rFonts w:ascii="SimSun" w:hAnsi="SimSun" w:eastAsia="SimSun" w:cs="SimSun"/>
          <w:sz w:val="22"/>
          <w:szCs w:val="22"/>
          <w:spacing w:val="-10"/>
        </w:rPr>
        <w:t>受体激动剂[如利拉鲁</w:t>
      </w:r>
      <w:r>
        <w:rPr>
          <w:rFonts w:ascii="SimSun" w:hAnsi="SimSun" w:eastAsia="SimSun" w:cs="SimSun"/>
          <w:sz w:val="22"/>
          <w:szCs w:val="22"/>
        </w:rPr>
        <w:t xml:space="preserve"> </w:t>
      </w:r>
      <w:r>
        <w:rPr>
          <w:rFonts w:ascii="SimSun" w:hAnsi="SimSun" w:eastAsia="SimSun" w:cs="SimSun"/>
          <w:sz w:val="22"/>
          <w:szCs w:val="22"/>
          <w:spacing w:val="-11"/>
        </w:rPr>
        <w:t>肽(liraglutide)]可通过抑制食欲、减少胃排空、促进白色脂肪棕色化发挥减重作用。利拉鲁肽推荐</w:t>
      </w:r>
      <w:r>
        <w:rPr>
          <w:rFonts w:ascii="SimSun" w:hAnsi="SimSun" w:eastAsia="SimSun" w:cs="SimSun"/>
          <w:sz w:val="22"/>
          <w:szCs w:val="22"/>
          <w:spacing w:val="10"/>
        </w:rPr>
        <w:t xml:space="preserve"> </w:t>
      </w:r>
      <w:r>
        <w:rPr>
          <w:rFonts w:ascii="SimSun" w:hAnsi="SimSun" w:eastAsia="SimSun" w:cs="SimSun"/>
          <w:sz w:val="22"/>
          <w:szCs w:val="22"/>
          <w:spacing w:val="-9"/>
        </w:rPr>
        <w:t>3.0mg</w:t>
      </w:r>
      <w:r>
        <w:rPr>
          <w:rFonts w:ascii="SimSun" w:hAnsi="SimSun" w:eastAsia="SimSun" w:cs="SimSun"/>
          <w:sz w:val="22"/>
          <w:szCs w:val="22"/>
          <w:spacing w:val="-23"/>
        </w:rPr>
        <w:t xml:space="preserve"> </w:t>
      </w:r>
      <w:r>
        <w:rPr>
          <w:rFonts w:ascii="SimSun" w:hAnsi="SimSun" w:eastAsia="SimSun" w:cs="SimSun"/>
          <w:sz w:val="22"/>
          <w:szCs w:val="22"/>
          <w:spacing w:val="-9"/>
        </w:rPr>
        <w:t>皮下注射，每日1次。</w:t>
      </w:r>
    </w:p>
    <w:p>
      <w:pPr>
        <w:ind w:left="423"/>
        <w:spacing w:before="117" w:line="222" w:lineRule="auto"/>
        <w:rPr>
          <w:rFonts w:ascii="SimHei" w:hAnsi="SimHei" w:eastAsia="SimHei" w:cs="SimHei"/>
          <w:sz w:val="22"/>
          <w:szCs w:val="22"/>
        </w:rPr>
      </w:pPr>
      <w:r>
        <w:rPr>
          <w:rFonts w:ascii="SimHei" w:hAnsi="SimHei" w:eastAsia="SimHei" w:cs="SimHei"/>
          <w:sz w:val="22"/>
          <w:szCs w:val="22"/>
          <w:b/>
          <w:bCs/>
          <w:spacing w:val="11"/>
        </w:rPr>
        <w:t>(三)外科治疗</w:t>
      </w:r>
    </w:p>
    <w:p>
      <w:pPr>
        <w:ind w:firstLine="419"/>
        <w:spacing w:before="98" w:line="269" w:lineRule="auto"/>
        <w:jc w:val="both"/>
        <w:rPr>
          <w:rFonts w:ascii="SimSun" w:hAnsi="SimSun" w:eastAsia="SimSun" w:cs="SimSun"/>
          <w:sz w:val="22"/>
          <w:szCs w:val="22"/>
        </w:rPr>
      </w:pPr>
      <w:r>
        <w:rPr>
          <w:rFonts w:ascii="SimSun" w:hAnsi="SimSun" w:eastAsia="SimSun" w:cs="SimSun"/>
          <w:sz w:val="22"/>
          <w:szCs w:val="22"/>
          <w:spacing w:val="-13"/>
        </w:rPr>
        <w:t>外科治疗的方法有吸脂术、切脂术和各种减少食物吸收的手术。后者包括胃转流术、空肠回肠分</w:t>
      </w:r>
      <w:r>
        <w:rPr>
          <w:rFonts w:ascii="SimSun" w:hAnsi="SimSun" w:eastAsia="SimSun" w:cs="SimSun"/>
          <w:sz w:val="22"/>
          <w:szCs w:val="22"/>
          <w:spacing w:val="7"/>
        </w:rPr>
        <w:t xml:space="preserve">  </w:t>
      </w:r>
      <w:r>
        <w:rPr>
          <w:rFonts w:ascii="SimSun" w:hAnsi="SimSun" w:eastAsia="SimSun" w:cs="SimSun"/>
          <w:sz w:val="22"/>
          <w:szCs w:val="22"/>
          <w:spacing w:val="-15"/>
        </w:rPr>
        <w:t>流术、垂直袖状胃切除术、胃束带术与胃囊术等，仅用于重度肥胖、减重失败而又有严重并发症病人。</w:t>
      </w:r>
      <w:r>
        <w:rPr>
          <w:rFonts w:ascii="SimSun" w:hAnsi="SimSun" w:eastAsia="SimSun" w:cs="SimSun"/>
          <w:sz w:val="22"/>
          <w:szCs w:val="22"/>
          <w:spacing w:val="4"/>
        </w:rPr>
        <w:t xml:space="preserve"> </w:t>
      </w:r>
      <w:r>
        <w:rPr>
          <w:rFonts w:ascii="SimSun" w:hAnsi="SimSun" w:eastAsia="SimSun" w:cs="SimSun"/>
          <w:sz w:val="22"/>
          <w:szCs w:val="22"/>
          <w:spacing w:val="-12"/>
        </w:rPr>
        <w:t>外科治疗显著降低严重肥胖病人的心血管死亡</w:t>
      </w:r>
      <w:r>
        <w:rPr>
          <w:rFonts w:ascii="SimSun" w:hAnsi="SimSun" w:eastAsia="SimSun" w:cs="SimSun"/>
          <w:sz w:val="22"/>
          <w:szCs w:val="22"/>
          <w:spacing w:val="-13"/>
        </w:rPr>
        <w:t>和全因死亡率。外科治疗可引起营养不良、贫血、消化</w:t>
      </w:r>
      <w:r>
        <w:rPr>
          <w:rFonts w:ascii="SimSun" w:hAnsi="SimSun" w:eastAsia="SimSun" w:cs="SimSun"/>
          <w:sz w:val="22"/>
          <w:szCs w:val="22"/>
        </w:rPr>
        <w:t xml:space="preserve">  </w:t>
      </w:r>
      <w:r>
        <w:rPr>
          <w:rFonts w:ascii="SimSun" w:hAnsi="SimSun" w:eastAsia="SimSun" w:cs="SimSun"/>
          <w:sz w:val="22"/>
          <w:szCs w:val="22"/>
          <w:spacing w:val="-17"/>
        </w:rPr>
        <w:t>道狭窄等，需严格把握适应证。</w:t>
      </w:r>
    </w:p>
    <w:p>
      <w:pPr>
        <w:ind w:right="20" w:firstLine="419"/>
        <w:spacing w:before="84" w:line="272" w:lineRule="auto"/>
        <w:jc w:val="both"/>
        <w:rPr>
          <w:rFonts w:ascii="SimSun" w:hAnsi="SimSun" w:eastAsia="SimSun" w:cs="SimSun"/>
          <w:sz w:val="22"/>
          <w:szCs w:val="22"/>
        </w:rPr>
      </w:pPr>
      <w:r>
        <w:rPr>
          <w:rFonts w:ascii="SimSun" w:hAnsi="SimSun" w:eastAsia="SimSun" w:cs="SimSun"/>
          <w:sz w:val="22"/>
          <w:szCs w:val="22"/>
          <w:spacing w:val="-15"/>
        </w:rPr>
        <w:t>手术适应证：①出现与单纯脂肪过剩相关的疾病，如2型糖尿病、心血管疾病、脂肪肝、脂代谢紊</w:t>
      </w:r>
      <w:r>
        <w:rPr>
          <w:rFonts w:ascii="SimSun" w:hAnsi="SimSun" w:eastAsia="SimSun" w:cs="SimSun"/>
          <w:sz w:val="22"/>
          <w:szCs w:val="22"/>
          <w:spacing w:val="5"/>
        </w:rPr>
        <w:t xml:space="preserve"> </w:t>
      </w:r>
      <w:r>
        <w:rPr>
          <w:rFonts w:ascii="SimSun" w:hAnsi="SimSun" w:eastAsia="SimSun" w:cs="SimSun"/>
          <w:sz w:val="22"/>
          <w:szCs w:val="22"/>
          <w:spacing w:val="-3"/>
        </w:rPr>
        <w:t>乱、阻塞性睡眠呼吸暂停综合征等。②腰围男性≥90cm,女性≥80cm。③</w:t>
      </w:r>
      <w:r>
        <w:rPr>
          <w:rFonts w:ascii="SimSun" w:hAnsi="SimSun" w:eastAsia="SimSun" w:cs="SimSun"/>
          <w:sz w:val="22"/>
          <w:szCs w:val="22"/>
          <w:spacing w:val="-72"/>
        </w:rPr>
        <w:t xml:space="preserve"> </w:t>
      </w:r>
      <w:r>
        <w:rPr>
          <w:rFonts w:ascii="SimSun" w:hAnsi="SimSun" w:eastAsia="SimSun" w:cs="SimSun"/>
          <w:sz w:val="22"/>
          <w:szCs w:val="22"/>
          <w:spacing w:val="-3"/>
        </w:rPr>
        <w:t>连续5年以上体重稳定增</w:t>
      </w:r>
      <w:r>
        <w:rPr>
          <w:rFonts w:ascii="SimSun" w:hAnsi="SimSun" w:eastAsia="SimSun" w:cs="SimSun"/>
          <w:sz w:val="22"/>
          <w:szCs w:val="22"/>
        </w:rPr>
        <w:t xml:space="preserve"> </w:t>
      </w:r>
      <w:r>
        <w:rPr>
          <w:rFonts w:ascii="SimSun" w:hAnsi="SimSun" w:eastAsia="SimSun" w:cs="SimSun"/>
          <w:sz w:val="22"/>
          <w:szCs w:val="22"/>
          <w:spacing w:val="-7"/>
        </w:rPr>
        <w:t>加，BMI≥32。④年龄16～65岁。⑤经非手</w:t>
      </w:r>
      <w:r>
        <w:rPr>
          <w:rFonts w:ascii="SimSun" w:hAnsi="SimSun" w:eastAsia="SimSun" w:cs="SimSun"/>
          <w:sz w:val="22"/>
          <w:szCs w:val="22"/>
          <w:spacing w:val="-8"/>
        </w:rPr>
        <w:t>术治疗疗效不佳或不能耐受者。⑥无酒精或药物依赖性，</w:t>
      </w:r>
      <w:r>
        <w:rPr>
          <w:rFonts w:ascii="SimSun" w:hAnsi="SimSun" w:eastAsia="SimSun" w:cs="SimSun"/>
          <w:sz w:val="22"/>
          <w:szCs w:val="22"/>
        </w:rPr>
        <w:t xml:space="preserve"> </w:t>
      </w:r>
      <w:r>
        <w:rPr>
          <w:rFonts w:ascii="SimSun" w:hAnsi="SimSun" w:eastAsia="SimSun" w:cs="SimSun"/>
          <w:sz w:val="22"/>
          <w:szCs w:val="22"/>
          <w:spacing w:val="-10"/>
        </w:rPr>
        <w:t>无严重的精神障碍、智力障碍。⑦充分知情同意，能积极配合术后随访。有上述①~③之一者，同时</w:t>
      </w:r>
      <w:r>
        <w:rPr>
          <w:rFonts w:ascii="SimSun" w:hAnsi="SimSun" w:eastAsia="SimSun" w:cs="SimSun"/>
          <w:sz w:val="22"/>
          <w:szCs w:val="22"/>
          <w:spacing w:val="1"/>
        </w:rPr>
        <w:t xml:space="preserve"> </w:t>
      </w:r>
      <w:r>
        <w:rPr>
          <w:rFonts w:ascii="SimSun" w:hAnsi="SimSun" w:eastAsia="SimSun" w:cs="SimSun"/>
          <w:sz w:val="22"/>
          <w:szCs w:val="22"/>
          <w:spacing w:val="-10"/>
        </w:rPr>
        <w:t>具备④~⑦情况的，可考虑行外科手术治疗。</w:t>
      </w:r>
    </w:p>
    <w:p>
      <w:pPr>
        <w:ind w:left="312"/>
        <w:spacing w:before="89" w:line="221" w:lineRule="auto"/>
        <w:rPr>
          <w:rFonts w:ascii="SimHei" w:hAnsi="SimHei" w:eastAsia="SimHei" w:cs="SimHei"/>
          <w:sz w:val="22"/>
          <w:szCs w:val="22"/>
        </w:rPr>
      </w:pPr>
      <w:r>
        <w:rPr>
          <w:rFonts w:ascii="SimHei" w:hAnsi="SimHei" w:eastAsia="SimHei" w:cs="SimHei"/>
          <w:sz w:val="22"/>
          <w:szCs w:val="22"/>
          <w:b/>
          <w:bCs/>
          <w:color w:val="0B76C8"/>
          <w:spacing w:val="-15"/>
        </w:rPr>
        <w:t>【预防】</w:t>
      </w:r>
    </w:p>
    <w:p>
      <w:pPr>
        <w:ind w:firstLine="419"/>
        <w:spacing w:before="91" w:line="263" w:lineRule="auto"/>
        <w:jc w:val="both"/>
        <w:rPr>
          <w:rFonts w:ascii="SimSun" w:hAnsi="SimSun" w:eastAsia="SimSun" w:cs="SimSun"/>
          <w:sz w:val="22"/>
          <w:szCs w:val="22"/>
        </w:rPr>
      </w:pPr>
      <w:r>
        <w:rPr>
          <w:rFonts w:ascii="SimSun" w:hAnsi="SimSun" w:eastAsia="SimSun" w:cs="SimSun"/>
          <w:sz w:val="22"/>
          <w:szCs w:val="22"/>
          <w:spacing w:val="-12"/>
        </w:rPr>
        <w:t>肥胖症的发生与遗传及环境有关，环境因素的可变性</w:t>
      </w:r>
      <w:r>
        <w:rPr>
          <w:rFonts w:ascii="SimSun" w:hAnsi="SimSun" w:eastAsia="SimSun" w:cs="SimSun"/>
          <w:sz w:val="22"/>
          <w:szCs w:val="22"/>
          <w:spacing w:val="-13"/>
        </w:rPr>
        <w:t>为预防肥胖提供了可能性。应做好宣传教育</w:t>
      </w:r>
      <w:r>
        <w:rPr>
          <w:rFonts w:ascii="SimSun" w:hAnsi="SimSun" w:eastAsia="SimSun" w:cs="SimSun"/>
          <w:sz w:val="22"/>
          <w:szCs w:val="22"/>
        </w:rPr>
        <w:t xml:space="preserve">  </w:t>
      </w:r>
      <w:r>
        <w:rPr>
          <w:rFonts w:ascii="SimSun" w:hAnsi="SimSun" w:eastAsia="SimSun" w:cs="SimSun"/>
          <w:sz w:val="22"/>
          <w:szCs w:val="22"/>
          <w:spacing w:val="-12"/>
        </w:rPr>
        <w:t>工作，鼓励人们采取健康的生活方式，尽可能使体重维持在正常范围内。应早期发现有肥胖</w:t>
      </w:r>
      <w:r>
        <w:rPr>
          <w:rFonts w:ascii="SimSun" w:hAnsi="SimSun" w:eastAsia="SimSun" w:cs="SimSun"/>
          <w:sz w:val="22"/>
          <w:szCs w:val="22"/>
          <w:spacing w:val="-13"/>
        </w:rPr>
        <w:t>趋势的个</w:t>
      </w:r>
      <w:r>
        <w:rPr>
          <w:rFonts w:ascii="SimSun" w:hAnsi="SimSun" w:eastAsia="SimSun" w:cs="SimSun"/>
          <w:sz w:val="22"/>
          <w:szCs w:val="22"/>
        </w:rPr>
        <w:t xml:space="preserve"> </w:t>
      </w:r>
      <w:r>
        <w:rPr>
          <w:rFonts w:ascii="SimSun" w:hAnsi="SimSun" w:eastAsia="SimSun" w:cs="SimSun"/>
          <w:sz w:val="22"/>
          <w:szCs w:val="22"/>
          <w:spacing w:val="-19"/>
        </w:rPr>
        <w:t>体，并对个别高危个体进行个体化指导。预防肥胖应从儿童时期开始</w:t>
      </w:r>
      <w:r>
        <w:rPr>
          <w:rFonts w:ascii="SimSun" w:hAnsi="SimSun" w:eastAsia="SimSun" w:cs="SimSun"/>
          <w:sz w:val="22"/>
          <w:szCs w:val="22"/>
          <w:spacing w:val="-20"/>
        </w:rPr>
        <w:t>，尤其是加强对青少年的健康教育。</w:t>
      </w:r>
    </w:p>
    <w:p>
      <w:pPr>
        <w:ind w:left="423"/>
        <w:spacing w:before="227" w:line="221" w:lineRule="auto"/>
        <w:rPr>
          <w:rFonts w:ascii="SimHei" w:hAnsi="SimHei" w:eastAsia="SimHei" w:cs="SimHei"/>
          <w:sz w:val="27"/>
          <w:szCs w:val="27"/>
        </w:rPr>
      </w:pPr>
      <w:r>
        <w:rPr>
          <w:rFonts w:ascii="SimHei" w:hAnsi="SimHei" w:eastAsia="SimHei" w:cs="SimHei"/>
          <w:sz w:val="27"/>
          <w:szCs w:val="27"/>
          <w:b/>
          <w:bCs/>
          <w:color w:val="0087E1"/>
          <w:spacing w:val="1"/>
        </w:rPr>
        <w:t>[附]代谢综合征</w:t>
      </w:r>
    </w:p>
    <w:p>
      <w:pPr>
        <w:ind w:right="87" w:firstLine="419"/>
        <w:spacing w:before="205" w:line="275" w:lineRule="auto"/>
        <w:jc w:val="both"/>
        <w:rPr>
          <w:rFonts w:ascii="SimSun" w:hAnsi="SimSun" w:eastAsia="SimSun" w:cs="SimSun"/>
          <w:sz w:val="22"/>
          <w:szCs w:val="22"/>
        </w:rPr>
      </w:pPr>
      <w:r>
        <w:rPr>
          <w:rFonts w:ascii="SimSun" w:hAnsi="SimSun" w:eastAsia="SimSun" w:cs="SimSun"/>
          <w:sz w:val="22"/>
          <w:szCs w:val="22"/>
          <w:spacing w:val="-12"/>
        </w:rPr>
        <w:t>代谢综合征(metabolic</w:t>
      </w:r>
      <w:r>
        <w:rPr>
          <w:rFonts w:ascii="SimSun" w:hAnsi="SimSun" w:eastAsia="SimSun" w:cs="SimSun"/>
          <w:sz w:val="22"/>
          <w:szCs w:val="22"/>
          <w:spacing w:val="6"/>
        </w:rPr>
        <w:t xml:space="preserve"> </w:t>
      </w:r>
      <w:r>
        <w:rPr>
          <w:rFonts w:ascii="SimSun" w:hAnsi="SimSun" w:eastAsia="SimSun" w:cs="SimSun"/>
          <w:sz w:val="22"/>
          <w:szCs w:val="22"/>
          <w:spacing w:val="-12"/>
        </w:rPr>
        <w:t>syndrome,MS)是指人体的蛋白质、脂肪、碳水化合</w:t>
      </w:r>
      <w:r>
        <w:rPr>
          <w:rFonts w:ascii="SimSun" w:hAnsi="SimSun" w:eastAsia="SimSun" w:cs="SimSun"/>
          <w:sz w:val="22"/>
          <w:szCs w:val="22"/>
          <w:spacing w:val="-13"/>
        </w:rPr>
        <w:t>物等物质发生代谢紊乱</w:t>
      </w:r>
      <w:r>
        <w:rPr>
          <w:rFonts w:ascii="SimSun" w:hAnsi="SimSun" w:eastAsia="SimSun" w:cs="SimSun"/>
          <w:sz w:val="22"/>
          <w:szCs w:val="22"/>
        </w:rPr>
        <w:t xml:space="preserve"> </w:t>
      </w:r>
      <w:r>
        <w:rPr>
          <w:rFonts w:ascii="SimSun" w:hAnsi="SimSun" w:eastAsia="SimSun" w:cs="SimSun"/>
          <w:sz w:val="22"/>
          <w:szCs w:val="22"/>
          <w:spacing w:val="-7"/>
        </w:rPr>
        <w:t>的病理状态，是一组复杂的代谢紊乱症候群。</w:t>
      </w:r>
      <w:r>
        <w:rPr>
          <w:rFonts w:ascii="SimSun" w:hAnsi="SimSun" w:eastAsia="SimSun" w:cs="SimSun"/>
          <w:sz w:val="22"/>
          <w:szCs w:val="22"/>
          <w:spacing w:val="-21"/>
        </w:rPr>
        <w:t xml:space="preserve"> </w:t>
      </w:r>
      <w:r>
        <w:rPr>
          <w:rFonts w:ascii="SimSun" w:hAnsi="SimSun" w:eastAsia="SimSun" w:cs="SimSun"/>
          <w:sz w:val="22"/>
          <w:szCs w:val="22"/>
          <w:spacing w:val="-7"/>
        </w:rPr>
        <w:t>MS</w:t>
      </w:r>
      <w:r>
        <w:rPr>
          <w:rFonts w:ascii="SimSun" w:hAnsi="SimSun" w:eastAsia="SimSun" w:cs="SimSun"/>
          <w:sz w:val="22"/>
          <w:szCs w:val="22"/>
          <w:spacing w:val="11"/>
        </w:rPr>
        <w:t xml:space="preserve"> </w:t>
      </w:r>
      <w:r>
        <w:rPr>
          <w:rFonts w:ascii="SimSun" w:hAnsi="SimSun" w:eastAsia="SimSun" w:cs="SimSun"/>
          <w:sz w:val="22"/>
          <w:szCs w:val="22"/>
          <w:spacing w:val="-7"/>
        </w:rPr>
        <w:t>的中</w:t>
      </w:r>
      <w:r>
        <w:rPr>
          <w:rFonts w:ascii="SimSun" w:hAnsi="SimSun" w:eastAsia="SimSun" w:cs="SimSun"/>
          <w:sz w:val="22"/>
          <w:szCs w:val="22"/>
          <w:spacing w:val="-8"/>
        </w:rPr>
        <w:t>心环节是肥胖和胰岛素抵抗。</w:t>
      </w:r>
      <w:r>
        <w:rPr>
          <w:rFonts w:ascii="SimSun" w:hAnsi="SimSun" w:eastAsia="SimSun" w:cs="SimSun"/>
          <w:sz w:val="22"/>
          <w:szCs w:val="22"/>
          <w:spacing w:val="-10"/>
        </w:rPr>
        <w:t xml:space="preserve"> </w:t>
      </w:r>
      <w:r>
        <w:rPr>
          <w:rFonts w:ascii="SimSun" w:hAnsi="SimSun" w:eastAsia="SimSun" w:cs="SimSun"/>
          <w:sz w:val="22"/>
          <w:szCs w:val="22"/>
          <w:spacing w:val="-7"/>
        </w:rPr>
        <w:t>MS</w:t>
      </w:r>
      <w:r>
        <w:rPr>
          <w:rFonts w:ascii="SimSun" w:hAnsi="SimSun" w:eastAsia="SimSun" w:cs="SimSun"/>
          <w:sz w:val="22"/>
          <w:szCs w:val="22"/>
          <w:spacing w:val="12"/>
        </w:rPr>
        <w:t xml:space="preserve"> </w:t>
      </w:r>
      <w:r>
        <w:rPr>
          <w:rFonts w:ascii="SimSun" w:hAnsi="SimSun" w:eastAsia="SimSun" w:cs="SimSun"/>
          <w:sz w:val="22"/>
          <w:szCs w:val="22"/>
          <w:spacing w:val="-8"/>
        </w:rPr>
        <w:t>是糖尿病</w:t>
      </w:r>
      <w:r>
        <w:rPr>
          <w:rFonts w:ascii="SimSun" w:hAnsi="SimSun" w:eastAsia="SimSun" w:cs="SimSun"/>
          <w:sz w:val="22"/>
          <w:szCs w:val="22"/>
        </w:rPr>
        <w:t xml:space="preserve"> </w:t>
      </w:r>
      <w:r>
        <w:rPr>
          <w:rFonts w:ascii="SimSun" w:hAnsi="SimSun" w:eastAsia="SimSun" w:cs="SimSun"/>
          <w:sz w:val="22"/>
          <w:szCs w:val="22"/>
          <w:spacing w:val="-9"/>
        </w:rPr>
        <w:t>(DM)、</w:t>
      </w:r>
      <w:r>
        <w:rPr>
          <w:rFonts w:ascii="SimSun" w:hAnsi="SimSun" w:eastAsia="SimSun" w:cs="SimSun"/>
          <w:sz w:val="22"/>
          <w:szCs w:val="22"/>
          <w:spacing w:val="-14"/>
        </w:rPr>
        <w:t xml:space="preserve"> </w:t>
      </w:r>
      <w:r>
        <w:rPr>
          <w:rFonts w:ascii="SimSun" w:hAnsi="SimSun" w:eastAsia="SimSun" w:cs="SimSun"/>
          <w:sz w:val="22"/>
          <w:szCs w:val="22"/>
          <w:spacing w:val="-9"/>
        </w:rPr>
        <w:t>心脑血管疾病(CVD)</w:t>
      </w:r>
      <w:r>
        <w:rPr>
          <w:rFonts w:ascii="SimSun" w:hAnsi="SimSun" w:eastAsia="SimSun" w:cs="SimSun"/>
          <w:sz w:val="22"/>
          <w:szCs w:val="22"/>
          <w:spacing w:val="27"/>
        </w:rPr>
        <w:t xml:space="preserve"> </w:t>
      </w:r>
      <w:r>
        <w:rPr>
          <w:rFonts w:ascii="SimSun" w:hAnsi="SimSun" w:eastAsia="SimSun" w:cs="SimSun"/>
          <w:sz w:val="22"/>
          <w:szCs w:val="22"/>
          <w:spacing w:val="-9"/>
        </w:rPr>
        <w:t>的危险因素，心血管</w:t>
      </w:r>
      <w:r>
        <w:rPr>
          <w:rFonts w:ascii="SimSun" w:hAnsi="SimSun" w:eastAsia="SimSun" w:cs="SimSun"/>
          <w:sz w:val="22"/>
          <w:szCs w:val="22"/>
          <w:spacing w:val="-10"/>
        </w:rPr>
        <w:t>事件的发生率及死亡风险是正常人群的2～3倍，无</w:t>
      </w:r>
      <w:r>
        <w:rPr>
          <w:rFonts w:ascii="SimSun" w:hAnsi="SimSun" w:eastAsia="SimSun" w:cs="SimSun"/>
          <w:sz w:val="22"/>
          <w:szCs w:val="22"/>
        </w:rPr>
        <w:t xml:space="preserve"> </w:t>
      </w:r>
      <w:r>
        <w:rPr>
          <w:rFonts w:ascii="SimSun" w:hAnsi="SimSun" w:eastAsia="SimSun" w:cs="SimSun"/>
          <w:sz w:val="22"/>
          <w:szCs w:val="22"/>
          <w:spacing w:val="3"/>
        </w:rPr>
        <w:t>糖尿病的</w:t>
      </w:r>
      <w:r>
        <w:rPr>
          <w:rFonts w:ascii="SimSun" w:hAnsi="SimSun" w:eastAsia="SimSun" w:cs="SimSun"/>
          <w:sz w:val="22"/>
          <w:szCs w:val="22"/>
        </w:rPr>
        <w:t>MS</w:t>
      </w:r>
      <w:r>
        <w:rPr>
          <w:rFonts w:ascii="SimSun" w:hAnsi="SimSun" w:eastAsia="SimSun" w:cs="SimSun"/>
          <w:sz w:val="22"/>
          <w:szCs w:val="22"/>
          <w:spacing w:val="-19"/>
        </w:rPr>
        <w:t xml:space="preserve"> </w:t>
      </w:r>
      <w:r>
        <w:rPr>
          <w:rFonts w:ascii="SimSun" w:hAnsi="SimSun" w:eastAsia="SimSun" w:cs="SimSun"/>
          <w:sz w:val="22"/>
          <w:szCs w:val="22"/>
          <w:spacing w:val="3"/>
        </w:rPr>
        <w:t>病人发生T2</w:t>
      </w:r>
      <w:r>
        <w:rPr>
          <w:rFonts w:ascii="SimSun" w:hAnsi="SimSun" w:eastAsia="SimSun" w:cs="SimSun"/>
          <w:sz w:val="22"/>
          <w:szCs w:val="22"/>
        </w:rPr>
        <w:t>DM</w:t>
      </w:r>
      <w:r>
        <w:rPr>
          <w:rFonts w:ascii="SimSun" w:hAnsi="SimSun" w:eastAsia="SimSun" w:cs="SimSun"/>
          <w:sz w:val="22"/>
          <w:szCs w:val="22"/>
          <w:spacing w:val="36"/>
        </w:rPr>
        <w:t xml:space="preserve"> </w:t>
      </w:r>
      <w:r>
        <w:rPr>
          <w:rFonts w:ascii="SimSun" w:hAnsi="SimSun" w:eastAsia="SimSun" w:cs="SimSun"/>
          <w:sz w:val="22"/>
          <w:szCs w:val="22"/>
          <w:spacing w:val="3"/>
        </w:rPr>
        <w:t>的风险是正常人群的5倍。</w:t>
      </w:r>
      <w:r>
        <w:rPr>
          <w:rFonts w:ascii="SimSun" w:hAnsi="SimSun" w:eastAsia="SimSun" w:cs="SimSun"/>
          <w:sz w:val="22"/>
          <w:szCs w:val="22"/>
          <w:spacing w:val="2"/>
        </w:rPr>
        <w:t>我国</w:t>
      </w:r>
      <w:r>
        <w:rPr>
          <w:rFonts w:ascii="SimSun" w:hAnsi="SimSun" w:eastAsia="SimSun" w:cs="SimSun"/>
          <w:sz w:val="22"/>
          <w:szCs w:val="22"/>
        </w:rPr>
        <w:t>MS</w:t>
      </w:r>
      <w:r>
        <w:rPr>
          <w:rFonts w:ascii="SimSun" w:hAnsi="SimSun" w:eastAsia="SimSun" w:cs="SimSun"/>
          <w:sz w:val="22"/>
          <w:szCs w:val="22"/>
          <w:spacing w:val="2"/>
        </w:rPr>
        <w:t xml:space="preserve"> </w:t>
      </w:r>
      <w:r>
        <w:rPr>
          <w:rFonts w:ascii="SimSun" w:hAnsi="SimSun" w:eastAsia="SimSun" w:cs="SimSun"/>
          <w:sz w:val="22"/>
          <w:szCs w:val="22"/>
          <w:spacing w:val="2"/>
        </w:rPr>
        <w:t>发病率逐年升高。对2010年中国</w:t>
      </w:r>
      <w:r>
        <w:rPr>
          <w:rFonts w:ascii="SimSun" w:hAnsi="SimSun" w:eastAsia="SimSun" w:cs="SimSun"/>
          <w:sz w:val="22"/>
          <w:szCs w:val="22"/>
        </w:rPr>
        <w:t xml:space="preserve"> </w:t>
      </w:r>
      <w:r>
        <w:rPr>
          <w:rFonts w:ascii="SimSun" w:hAnsi="SimSun" w:eastAsia="SimSun" w:cs="SimSun"/>
          <w:sz w:val="22"/>
          <w:szCs w:val="22"/>
          <w:spacing w:val="-7"/>
        </w:rPr>
        <w:t>慢病监测数据分析发现，我国MS</w:t>
      </w:r>
      <w:r>
        <w:rPr>
          <w:rFonts w:ascii="SimSun" w:hAnsi="SimSun" w:eastAsia="SimSun" w:cs="SimSun"/>
          <w:sz w:val="22"/>
          <w:szCs w:val="22"/>
          <w:spacing w:val="-9"/>
        </w:rPr>
        <w:t xml:space="preserve"> </w:t>
      </w:r>
      <w:r>
        <w:rPr>
          <w:rFonts w:ascii="SimSun" w:hAnsi="SimSun" w:eastAsia="SimSun" w:cs="SimSun"/>
          <w:sz w:val="22"/>
          <w:szCs w:val="22"/>
          <w:spacing w:val="-7"/>
        </w:rPr>
        <w:t>总体患病率已达33.9%</w:t>
      </w:r>
      <w:r>
        <w:rPr>
          <w:rFonts w:ascii="SimSun" w:hAnsi="SimSun" w:eastAsia="SimSun" w:cs="SimSun"/>
          <w:sz w:val="22"/>
          <w:szCs w:val="22"/>
          <w:spacing w:val="-8"/>
        </w:rPr>
        <w:t>。加强该病的预防、早期诊断和干预是改善</w:t>
      </w:r>
      <w:r>
        <w:rPr>
          <w:rFonts w:ascii="SimSun" w:hAnsi="SimSun" w:eastAsia="SimSun" w:cs="SimSun"/>
          <w:sz w:val="22"/>
          <w:szCs w:val="22"/>
        </w:rPr>
        <w:t xml:space="preserve"> </w:t>
      </w:r>
      <w:r>
        <w:rPr>
          <w:rFonts w:ascii="SimSun" w:hAnsi="SimSun" w:eastAsia="SimSun" w:cs="SimSun"/>
          <w:sz w:val="22"/>
          <w:szCs w:val="22"/>
          <w:spacing w:val="-11"/>
        </w:rPr>
        <w:t>国民健康的迫切需要。</w:t>
      </w:r>
    </w:p>
    <w:p>
      <w:pPr>
        <w:ind w:left="312"/>
        <w:spacing w:before="94" w:line="221" w:lineRule="auto"/>
        <w:rPr>
          <w:rFonts w:ascii="SimHei" w:hAnsi="SimHei" w:eastAsia="SimHei" w:cs="SimHei"/>
          <w:sz w:val="22"/>
          <w:szCs w:val="22"/>
        </w:rPr>
      </w:pPr>
      <w:r>
        <w:rPr>
          <w:rFonts w:ascii="SimHei" w:hAnsi="SimHei" w:eastAsia="SimHei" w:cs="SimHei"/>
          <w:sz w:val="22"/>
          <w:szCs w:val="22"/>
          <w:b/>
          <w:bCs/>
          <w:color w:val="005E9D"/>
          <w:spacing w:val="-15"/>
        </w:rPr>
        <w:t>【病因和发病机制】</w:t>
      </w:r>
    </w:p>
    <w:p>
      <w:pPr>
        <w:ind w:firstLine="419"/>
        <w:spacing w:before="89" w:line="269" w:lineRule="auto"/>
        <w:rPr>
          <w:rFonts w:ascii="SimSun" w:hAnsi="SimSun" w:eastAsia="SimSun" w:cs="SimSun"/>
          <w:sz w:val="22"/>
          <w:szCs w:val="22"/>
        </w:rPr>
      </w:pPr>
      <w:r>
        <w:rPr>
          <w:rFonts w:ascii="SimSun" w:hAnsi="SimSun" w:eastAsia="SimSun" w:cs="SimSun"/>
          <w:sz w:val="22"/>
          <w:szCs w:val="22"/>
          <w:spacing w:val="-7"/>
        </w:rPr>
        <w:t>MS</w:t>
      </w:r>
      <w:r>
        <w:rPr>
          <w:rFonts w:ascii="SimSun" w:hAnsi="SimSun" w:eastAsia="SimSun" w:cs="SimSun"/>
          <w:sz w:val="22"/>
          <w:szCs w:val="22"/>
          <w:spacing w:val="-29"/>
        </w:rPr>
        <w:t xml:space="preserve"> </w:t>
      </w:r>
      <w:r>
        <w:rPr>
          <w:rFonts w:ascii="SimSun" w:hAnsi="SimSun" w:eastAsia="SimSun" w:cs="SimSun"/>
          <w:sz w:val="22"/>
          <w:szCs w:val="22"/>
          <w:spacing w:val="-7"/>
        </w:rPr>
        <w:t>是遗传与环境因素相互作用的结果。胰岛素抵抗是MS</w:t>
      </w:r>
      <w:r>
        <w:rPr>
          <w:rFonts w:ascii="SimSun" w:hAnsi="SimSun" w:eastAsia="SimSun" w:cs="SimSun"/>
          <w:sz w:val="22"/>
          <w:szCs w:val="22"/>
          <w:spacing w:val="2"/>
        </w:rPr>
        <w:t xml:space="preserve"> </w:t>
      </w:r>
      <w:r>
        <w:rPr>
          <w:rFonts w:ascii="SimSun" w:hAnsi="SimSun" w:eastAsia="SimSun" w:cs="SimSun"/>
          <w:sz w:val="22"/>
          <w:szCs w:val="22"/>
          <w:spacing w:val="-7"/>
        </w:rPr>
        <w:t>的中心</w:t>
      </w:r>
      <w:r>
        <w:rPr>
          <w:rFonts w:ascii="SimSun" w:hAnsi="SimSun" w:eastAsia="SimSun" w:cs="SimSun"/>
          <w:sz w:val="22"/>
          <w:szCs w:val="22"/>
          <w:spacing w:val="-8"/>
        </w:rPr>
        <w:t>环节，胰岛素抵抗的发生与肥</w:t>
      </w:r>
      <w:r>
        <w:rPr>
          <w:rFonts w:ascii="SimSun" w:hAnsi="SimSun" w:eastAsia="SimSun" w:cs="SimSun"/>
          <w:sz w:val="22"/>
          <w:szCs w:val="22"/>
        </w:rPr>
        <w:t xml:space="preserve">  </w:t>
      </w:r>
      <w:r>
        <w:rPr>
          <w:rFonts w:ascii="SimSun" w:hAnsi="SimSun" w:eastAsia="SimSun" w:cs="SimSun"/>
          <w:sz w:val="22"/>
          <w:szCs w:val="22"/>
          <w:spacing w:val="-10"/>
        </w:rPr>
        <w:t>胖及MS</w:t>
      </w:r>
      <w:r>
        <w:rPr>
          <w:rFonts w:ascii="SimSun" w:hAnsi="SimSun" w:eastAsia="SimSun" w:cs="SimSun"/>
          <w:sz w:val="22"/>
          <w:szCs w:val="22"/>
          <w:spacing w:val="1"/>
        </w:rPr>
        <w:t xml:space="preserve"> </w:t>
      </w:r>
      <w:r>
        <w:rPr>
          <w:rFonts w:ascii="SimSun" w:hAnsi="SimSun" w:eastAsia="SimSun" w:cs="SimSun"/>
          <w:sz w:val="22"/>
          <w:szCs w:val="22"/>
          <w:spacing w:val="-10"/>
        </w:rPr>
        <w:t>的病理变化密切相关，互为因果，关系错综复杂。胰岛素抵抗指胰岛素作用的靶器官(肝</w:t>
      </w:r>
      <w:r>
        <w:rPr>
          <w:rFonts w:ascii="SimSun" w:hAnsi="SimSun" w:eastAsia="SimSun" w:cs="SimSun"/>
          <w:sz w:val="22"/>
          <w:szCs w:val="22"/>
          <w:spacing w:val="-11"/>
        </w:rPr>
        <w:t>脏、</w:t>
      </w:r>
      <w:r>
        <w:rPr>
          <w:rFonts w:ascii="SimSun" w:hAnsi="SimSun" w:eastAsia="SimSun" w:cs="SimSun"/>
          <w:sz w:val="22"/>
          <w:szCs w:val="22"/>
        </w:rPr>
        <w:t xml:space="preserve"> </w:t>
      </w:r>
      <w:r>
        <w:rPr>
          <w:rFonts w:ascii="SimSun" w:hAnsi="SimSun" w:eastAsia="SimSun" w:cs="SimSun"/>
          <w:sz w:val="22"/>
          <w:szCs w:val="22"/>
          <w:spacing w:val="-15"/>
        </w:rPr>
        <w:t>肌肉、脂肪组织、血管内皮细胞等)对胰岛素敏感性降低。在病程早期，机体为了克服胰岛素抵抗，代</w:t>
      </w:r>
      <w:r>
        <w:rPr>
          <w:rFonts w:ascii="SimSun" w:hAnsi="SimSun" w:eastAsia="SimSun" w:cs="SimSun"/>
          <w:sz w:val="22"/>
          <w:szCs w:val="22"/>
          <w:spacing w:val="7"/>
        </w:rPr>
        <w:t xml:space="preserve">  </w:t>
      </w:r>
      <w:r>
        <w:rPr>
          <w:rFonts w:ascii="SimSun" w:hAnsi="SimSun" w:eastAsia="SimSun" w:cs="SimSun"/>
          <w:sz w:val="22"/>
          <w:szCs w:val="22"/>
          <w:spacing w:val="-10"/>
        </w:rPr>
        <w:t>偿性分泌过多胰岛素，引起高胰岛素血症。胰岛素抵抗和高胰岛素血症是MS</w:t>
      </w:r>
      <w:r>
        <w:rPr>
          <w:rFonts w:ascii="SimSun" w:hAnsi="SimSun" w:eastAsia="SimSun" w:cs="SimSun"/>
          <w:sz w:val="22"/>
          <w:szCs w:val="22"/>
          <w:spacing w:val="29"/>
        </w:rPr>
        <w:t xml:space="preserve"> </w:t>
      </w:r>
      <w:r>
        <w:rPr>
          <w:rFonts w:ascii="SimSun" w:hAnsi="SimSun" w:eastAsia="SimSun" w:cs="SimSun"/>
          <w:sz w:val="22"/>
          <w:szCs w:val="22"/>
          <w:spacing w:val="-10"/>
        </w:rPr>
        <w:t>的重要致病机制。</w:t>
      </w:r>
    </w:p>
    <w:p>
      <w:pPr>
        <w:ind w:right="100" w:firstLine="419"/>
        <w:spacing w:before="80" w:line="262" w:lineRule="auto"/>
        <w:rPr>
          <w:rFonts w:ascii="SimSun" w:hAnsi="SimSun" w:eastAsia="SimSun" w:cs="SimSun"/>
          <w:sz w:val="22"/>
          <w:szCs w:val="22"/>
        </w:rPr>
      </w:pPr>
      <w:r>
        <w:rPr>
          <w:rFonts w:ascii="SimSun" w:hAnsi="SimSun" w:eastAsia="SimSun" w:cs="SimSun"/>
          <w:sz w:val="22"/>
          <w:szCs w:val="22"/>
        </w:rPr>
        <w:t>肥胖引起胰岛素抵抗的机制与脂肪细胞来源的激素/细胞因子水平异常有关，如游离脂肪酸</w:t>
      </w:r>
      <w:r>
        <w:rPr>
          <w:rFonts w:ascii="SimSun" w:hAnsi="SimSun" w:eastAsia="SimSun" w:cs="SimSun"/>
          <w:sz w:val="22"/>
          <w:szCs w:val="22"/>
          <w:spacing w:val="18"/>
        </w:rPr>
        <w:t xml:space="preserve"> </w:t>
      </w:r>
      <w:r>
        <w:rPr>
          <w:rFonts w:ascii="SimSun" w:hAnsi="SimSun" w:eastAsia="SimSun" w:cs="SimSun"/>
          <w:sz w:val="22"/>
          <w:szCs w:val="22"/>
          <w:spacing w:val="-17"/>
        </w:rPr>
        <w:t>(FFA)、</w:t>
      </w:r>
      <w:r>
        <w:rPr>
          <w:rFonts w:ascii="SimSun" w:hAnsi="SimSun" w:eastAsia="SimSun" w:cs="SimSun"/>
          <w:sz w:val="22"/>
          <w:szCs w:val="22"/>
          <w:spacing w:val="-45"/>
        </w:rPr>
        <w:t xml:space="preserve"> </w:t>
      </w:r>
      <w:r>
        <w:rPr>
          <w:rFonts w:ascii="SimSun" w:hAnsi="SimSun" w:eastAsia="SimSun" w:cs="SimSun"/>
          <w:sz w:val="22"/>
          <w:szCs w:val="22"/>
          <w:spacing w:val="-17"/>
        </w:rPr>
        <w:t>肿瘤坏死因子-</w:t>
      </w:r>
      <w:r>
        <w:rPr>
          <w:rFonts w:ascii="SimSun" w:hAnsi="SimSun" w:eastAsia="SimSun" w:cs="SimSun"/>
          <w:sz w:val="22"/>
          <w:szCs w:val="22"/>
          <w:spacing w:val="-56"/>
        </w:rPr>
        <w:t xml:space="preserve"> </w:t>
      </w:r>
      <w:r>
        <w:rPr>
          <w:rFonts w:ascii="SimSun" w:hAnsi="SimSun" w:eastAsia="SimSun" w:cs="SimSun"/>
          <w:sz w:val="22"/>
          <w:szCs w:val="22"/>
          <w:spacing w:val="-17"/>
        </w:rPr>
        <w:t>α(TNF-</w:t>
      </w:r>
      <w:r>
        <w:rPr>
          <w:rFonts w:ascii="SimSun" w:hAnsi="SimSun" w:eastAsia="SimSun" w:cs="SimSun"/>
          <w:sz w:val="22"/>
          <w:szCs w:val="22"/>
          <w:spacing w:val="-53"/>
        </w:rPr>
        <w:t xml:space="preserve"> </w:t>
      </w:r>
      <w:r>
        <w:rPr>
          <w:rFonts w:ascii="SimSun" w:hAnsi="SimSun" w:eastAsia="SimSun" w:cs="SimSun"/>
          <w:sz w:val="22"/>
          <w:szCs w:val="22"/>
          <w:spacing w:val="-17"/>
        </w:rPr>
        <w:t>α)、瘦素、抵抗素、纤溶酶原激活物抑制因</w:t>
      </w:r>
      <w:r>
        <w:rPr>
          <w:rFonts w:ascii="SimSun" w:hAnsi="SimSun" w:eastAsia="SimSun" w:cs="SimSun"/>
          <w:sz w:val="22"/>
          <w:szCs w:val="22"/>
          <w:spacing w:val="-18"/>
        </w:rPr>
        <w:t>子1(</w:t>
      </w:r>
      <w:r>
        <w:rPr>
          <w:rFonts w:ascii="SimSun" w:hAnsi="SimSun" w:eastAsia="SimSun" w:cs="SimSun"/>
          <w:sz w:val="22"/>
          <w:szCs w:val="22"/>
          <w:spacing w:val="-17"/>
        </w:rPr>
        <w:t>PAI</w:t>
      </w:r>
      <w:r>
        <w:rPr>
          <w:rFonts w:ascii="SimSun" w:hAnsi="SimSun" w:eastAsia="SimSun" w:cs="SimSun"/>
          <w:sz w:val="22"/>
          <w:szCs w:val="22"/>
          <w:spacing w:val="-18"/>
        </w:rPr>
        <w:t>-1)等的增多以及脂</w:t>
      </w:r>
      <w:r>
        <w:rPr>
          <w:rFonts w:ascii="SimSun" w:hAnsi="SimSun" w:eastAsia="SimSun" w:cs="SimSun"/>
          <w:sz w:val="22"/>
          <w:szCs w:val="22"/>
        </w:rPr>
        <w:t xml:space="preserve"> </w:t>
      </w:r>
      <w:r>
        <w:rPr>
          <w:rFonts w:ascii="SimSun" w:hAnsi="SimSun" w:eastAsia="SimSun" w:cs="SimSun"/>
          <w:sz w:val="22"/>
          <w:szCs w:val="22"/>
          <w:spacing w:val="-7"/>
        </w:rPr>
        <w:t>联素的不足。胰岛素抵抗通过多种直接或间接机制参与MS</w:t>
      </w:r>
      <w:r>
        <w:rPr>
          <w:rFonts w:ascii="SimSun" w:hAnsi="SimSun" w:eastAsia="SimSun" w:cs="SimSun"/>
          <w:sz w:val="22"/>
          <w:szCs w:val="22"/>
          <w:spacing w:val="-19"/>
        </w:rPr>
        <w:t xml:space="preserve"> </w:t>
      </w:r>
      <w:r>
        <w:rPr>
          <w:rFonts w:ascii="SimSun" w:hAnsi="SimSun" w:eastAsia="SimSun" w:cs="SimSun"/>
          <w:sz w:val="22"/>
          <w:szCs w:val="22"/>
          <w:spacing w:val="-7"/>
        </w:rPr>
        <w:t>相关疾病的发生：①</w:t>
      </w:r>
      <w:r>
        <w:rPr>
          <w:rFonts w:ascii="SimSun" w:hAnsi="SimSun" w:eastAsia="SimSun" w:cs="SimSun"/>
          <w:sz w:val="22"/>
          <w:szCs w:val="22"/>
          <w:spacing w:val="-8"/>
        </w:rPr>
        <w:t>2型糖尿病(T2</w:t>
      </w:r>
      <w:r>
        <w:rPr>
          <w:rFonts w:ascii="SimSun" w:hAnsi="SimSun" w:eastAsia="SimSun" w:cs="SimSun"/>
          <w:sz w:val="22"/>
          <w:szCs w:val="22"/>
          <w:spacing w:val="-7"/>
        </w:rPr>
        <w:t>DM</w:t>
      </w:r>
      <w:r>
        <w:rPr>
          <w:rFonts w:ascii="SimSun" w:hAnsi="SimSun" w:eastAsia="SimSun" w:cs="SimSun"/>
          <w:sz w:val="22"/>
          <w:szCs w:val="22"/>
          <w:spacing w:val="-8"/>
        </w:rPr>
        <w:t>)</w:t>
      </w:r>
    </w:p>
    <w:p>
      <w:pPr>
        <w:spacing w:before="85" w:line="276" w:lineRule="auto"/>
        <w:rPr>
          <w:rFonts w:ascii="SimSun" w:hAnsi="SimSun" w:eastAsia="SimSun" w:cs="SimSun"/>
          <w:sz w:val="22"/>
          <w:szCs w:val="22"/>
        </w:rPr>
      </w:pPr>
      <w:r>
        <w:rPr>
          <w:rFonts w:ascii="SimSun" w:hAnsi="SimSun" w:eastAsia="SimSun" w:cs="SimSun"/>
          <w:sz w:val="22"/>
          <w:szCs w:val="22"/>
          <w:spacing w:val="-12"/>
        </w:rPr>
        <w:t>胰岛素抵抗状态下，胰岛β细胞通过代偿性分泌</w:t>
      </w:r>
      <w:r>
        <w:rPr>
          <w:rFonts w:ascii="SimSun" w:hAnsi="SimSun" w:eastAsia="SimSun" w:cs="SimSun"/>
          <w:sz w:val="22"/>
          <w:szCs w:val="22"/>
          <w:spacing w:val="-13"/>
        </w:rPr>
        <w:t>胰岛素维持血糖正常，对胰岛素抵抗失代偿时，则发</w:t>
      </w:r>
      <w:r>
        <w:rPr>
          <w:rFonts w:ascii="SimSun" w:hAnsi="SimSun" w:eastAsia="SimSun" w:cs="SimSun"/>
          <w:sz w:val="22"/>
          <w:szCs w:val="22"/>
        </w:rPr>
        <w:t xml:space="preserve">  </w:t>
      </w:r>
      <w:r>
        <w:rPr>
          <w:rFonts w:ascii="SimSun" w:hAnsi="SimSun" w:eastAsia="SimSun" w:cs="SimSun"/>
          <w:sz w:val="22"/>
          <w:szCs w:val="22"/>
          <w:spacing w:val="-14"/>
        </w:rPr>
        <w:t>生T2DM。②</w:t>
      </w:r>
      <w:r>
        <w:rPr>
          <w:rFonts w:ascii="SimSun" w:hAnsi="SimSun" w:eastAsia="SimSun" w:cs="SimSun"/>
          <w:sz w:val="22"/>
          <w:szCs w:val="22"/>
          <w:spacing w:val="-15"/>
        </w:rPr>
        <w:t xml:space="preserve"> </w:t>
      </w:r>
      <w:r>
        <w:rPr>
          <w:rFonts w:ascii="SimSun" w:hAnsi="SimSun" w:eastAsia="SimSun" w:cs="SimSun"/>
          <w:sz w:val="22"/>
          <w:szCs w:val="22"/>
          <w:spacing w:val="-14"/>
        </w:rPr>
        <w:t>高血压：高胰岛素血症刺激交感神经，增加心输出量，引起血管收缩和平滑肌增</w:t>
      </w:r>
      <w:r>
        <w:rPr>
          <w:rFonts w:ascii="SimSun" w:hAnsi="SimSun" w:eastAsia="SimSun" w:cs="SimSun"/>
          <w:sz w:val="22"/>
          <w:szCs w:val="22"/>
          <w:spacing w:val="-15"/>
        </w:rPr>
        <w:t>殖，肾脏</w:t>
      </w:r>
      <w:r>
        <w:rPr>
          <w:rFonts w:ascii="SimSun" w:hAnsi="SimSun" w:eastAsia="SimSun" w:cs="SimSun"/>
          <w:sz w:val="22"/>
          <w:szCs w:val="22"/>
        </w:rPr>
        <w:t xml:space="preserve">  </w:t>
      </w:r>
      <w:r>
        <w:rPr>
          <w:rFonts w:ascii="SimSun" w:hAnsi="SimSun" w:eastAsia="SimSun" w:cs="SimSun"/>
          <w:sz w:val="22"/>
          <w:szCs w:val="22"/>
          <w:spacing w:val="-7"/>
        </w:rPr>
        <w:t>对钠的重吸收增加。③血脂异常：TG</w:t>
      </w:r>
      <w:r>
        <w:rPr>
          <w:rFonts w:ascii="SimSun" w:hAnsi="SimSun" w:eastAsia="SimSun" w:cs="SimSun"/>
          <w:sz w:val="22"/>
          <w:szCs w:val="22"/>
          <w:spacing w:val="-25"/>
        </w:rPr>
        <w:t xml:space="preserve"> </w:t>
      </w:r>
      <w:r>
        <w:rPr>
          <w:rFonts w:ascii="SimSun" w:hAnsi="SimSun" w:eastAsia="SimSun" w:cs="SimSun"/>
          <w:sz w:val="22"/>
          <w:szCs w:val="22"/>
          <w:spacing w:val="-7"/>
        </w:rPr>
        <w:t>增加、sLDL</w:t>
      </w:r>
      <w:r>
        <w:rPr>
          <w:rFonts w:ascii="SimSun" w:hAnsi="SimSun" w:eastAsia="SimSun" w:cs="SimSun"/>
          <w:sz w:val="22"/>
          <w:szCs w:val="22"/>
          <w:spacing w:val="-42"/>
        </w:rPr>
        <w:t xml:space="preserve"> </w:t>
      </w:r>
      <w:r>
        <w:rPr>
          <w:rFonts w:ascii="SimSun" w:hAnsi="SimSun" w:eastAsia="SimSun" w:cs="SimSun"/>
          <w:sz w:val="22"/>
          <w:szCs w:val="22"/>
          <w:spacing w:val="-7"/>
        </w:rPr>
        <w:t>增加和HDL-2</w:t>
      </w:r>
      <w:r>
        <w:rPr>
          <w:rFonts w:ascii="SimSun" w:hAnsi="SimSun" w:eastAsia="SimSun" w:cs="SimSun"/>
          <w:sz w:val="22"/>
          <w:szCs w:val="22"/>
          <w:spacing w:val="-26"/>
        </w:rPr>
        <w:t xml:space="preserve"> </w:t>
      </w:r>
      <w:r>
        <w:rPr>
          <w:rFonts w:ascii="SimSun" w:hAnsi="SimSun" w:eastAsia="SimSun" w:cs="SimSun"/>
          <w:sz w:val="22"/>
          <w:szCs w:val="22"/>
          <w:spacing w:val="-7"/>
        </w:rPr>
        <w:t>降低</w:t>
      </w:r>
      <w:r>
        <w:rPr>
          <w:rFonts w:ascii="SimSun" w:hAnsi="SimSun" w:eastAsia="SimSun" w:cs="SimSun"/>
          <w:sz w:val="22"/>
          <w:szCs w:val="22"/>
          <w:spacing w:val="-8"/>
        </w:rPr>
        <w:t>是</w:t>
      </w:r>
      <w:r>
        <w:rPr>
          <w:rFonts w:ascii="SimSun" w:hAnsi="SimSun" w:eastAsia="SimSun" w:cs="SimSun"/>
          <w:sz w:val="22"/>
          <w:szCs w:val="22"/>
          <w:spacing w:val="-7"/>
        </w:rPr>
        <w:t>MS</w:t>
      </w:r>
      <w:r>
        <w:rPr>
          <w:rFonts w:ascii="SimSun" w:hAnsi="SimSun" w:eastAsia="SimSun" w:cs="SimSun"/>
          <w:sz w:val="22"/>
          <w:szCs w:val="22"/>
          <w:spacing w:val="2"/>
        </w:rPr>
        <w:t xml:space="preserve"> </w:t>
      </w:r>
      <w:r>
        <w:rPr>
          <w:rFonts w:ascii="SimSun" w:hAnsi="SimSun" w:eastAsia="SimSun" w:cs="SimSun"/>
          <w:sz w:val="22"/>
          <w:szCs w:val="22"/>
          <w:spacing w:val="-8"/>
        </w:rPr>
        <w:t>血脂异常的特征。④血管</w:t>
      </w:r>
      <w:r>
        <w:rPr>
          <w:rFonts w:ascii="SimSun" w:hAnsi="SimSun" w:eastAsia="SimSun" w:cs="SimSun"/>
          <w:sz w:val="22"/>
          <w:szCs w:val="22"/>
        </w:rPr>
        <w:t xml:space="preserve">  </w:t>
      </w:r>
      <w:r>
        <w:rPr>
          <w:rFonts w:ascii="SimSun" w:hAnsi="SimSun" w:eastAsia="SimSun" w:cs="SimSun"/>
          <w:sz w:val="22"/>
          <w:szCs w:val="22"/>
          <w:spacing w:val="-10"/>
        </w:rPr>
        <w:t>内皮细胞功能异常：胰岛素抵抗状态下，血管内皮细胞释放NO</w:t>
      </w:r>
      <w:r>
        <w:rPr>
          <w:rFonts w:ascii="SimSun" w:hAnsi="SimSun" w:eastAsia="SimSun" w:cs="SimSun"/>
          <w:sz w:val="22"/>
          <w:szCs w:val="22"/>
          <w:spacing w:val="1"/>
        </w:rPr>
        <w:t xml:space="preserve"> </w:t>
      </w:r>
      <w:r>
        <w:rPr>
          <w:rFonts w:ascii="SimSun" w:hAnsi="SimSun" w:eastAsia="SimSun" w:cs="SimSun"/>
          <w:sz w:val="22"/>
          <w:szCs w:val="22"/>
          <w:spacing w:val="-10"/>
        </w:rPr>
        <w:t>减少、血管舒张功能降低。</w:t>
      </w:r>
      <w:r>
        <w:rPr>
          <w:rFonts w:ascii="SimSun" w:hAnsi="SimSun" w:eastAsia="SimSun" w:cs="SimSun"/>
          <w:sz w:val="22"/>
          <w:szCs w:val="22"/>
          <w:spacing w:val="-11"/>
        </w:rPr>
        <w:t>⑤血液凝</w:t>
      </w:r>
      <w:r>
        <w:rPr>
          <w:rFonts w:ascii="SimSun" w:hAnsi="SimSun" w:eastAsia="SimSun" w:cs="SimSun"/>
          <w:sz w:val="22"/>
          <w:szCs w:val="22"/>
        </w:rPr>
        <w:t xml:space="preserve">  </w:t>
      </w:r>
      <w:r>
        <w:rPr>
          <w:rFonts w:ascii="SimSun" w:hAnsi="SimSun" w:eastAsia="SimSun" w:cs="SimSun"/>
          <w:sz w:val="22"/>
          <w:szCs w:val="22"/>
          <w:spacing w:val="-9"/>
        </w:rPr>
        <w:t>溶异常：胰岛素抵抗状态下，纤维蛋白原、血管性血友病因子</w:t>
      </w:r>
      <w:r>
        <w:rPr>
          <w:rFonts w:ascii="SimSun" w:hAnsi="SimSun" w:eastAsia="SimSun" w:cs="SimSun"/>
          <w:sz w:val="22"/>
          <w:szCs w:val="22"/>
          <w:spacing w:val="-10"/>
        </w:rPr>
        <w:t>(</w:t>
      </w:r>
      <w:r>
        <w:rPr>
          <w:rFonts w:ascii="SimSun" w:hAnsi="SimSun" w:eastAsia="SimSun" w:cs="SimSun"/>
          <w:sz w:val="22"/>
          <w:szCs w:val="22"/>
          <w:spacing w:val="-9"/>
        </w:rPr>
        <w:t>vWF</w:t>
      </w:r>
      <w:r>
        <w:rPr>
          <w:rFonts w:ascii="SimSun" w:hAnsi="SimSun" w:eastAsia="SimSun" w:cs="SimSun"/>
          <w:sz w:val="22"/>
          <w:szCs w:val="22"/>
          <w:spacing w:val="-10"/>
        </w:rPr>
        <w:t>)</w:t>
      </w:r>
      <w:r>
        <w:rPr>
          <w:rFonts w:ascii="SimSun" w:hAnsi="SimSun" w:eastAsia="SimSun" w:cs="SimSun"/>
          <w:sz w:val="22"/>
          <w:szCs w:val="22"/>
          <w:spacing w:val="37"/>
        </w:rPr>
        <w:t xml:space="preserve"> </w:t>
      </w:r>
      <w:r>
        <w:rPr>
          <w:rFonts w:ascii="SimSun" w:hAnsi="SimSun" w:eastAsia="SimSun" w:cs="SimSun"/>
          <w:sz w:val="22"/>
          <w:szCs w:val="22"/>
          <w:spacing w:val="-10"/>
        </w:rPr>
        <w:t>和</w:t>
      </w:r>
      <w:r>
        <w:rPr>
          <w:rFonts w:ascii="SimSun" w:hAnsi="SimSun" w:eastAsia="SimSun" w:cs="SimSun"/>
          <w:sz w:val="22"/>
          <w:szCs w:val="22"/>
          <w:spacing w:val="-41"/>
        </w:rPr>
        <w:t xml:space="preserve"> </w:t>
      </w:r>
      <w:r>
        <w:rPr>
          <w:rFonts w:ascii="SimSun" w:hAnsi="SimSun" w:eastAsia="SimSun" w:cs="SimSun"/>
          <w:sz w:val="22"/>
          <w:szCs w:val="22"/>
          <w:spacing w:val="-9"/>
        </w:rPr>
        <w:t>PAI</w:t>
      </w:r>
      <w:r>
        <w:rPr>
          <w:rFonts w:ascii="SimSun" w:hAnsi="SimSun" w:eastAsia="SimSun" w:cs="SimSun"/>
          <w:sz w:val="22"/>
          <w:szCs w:val="22"/>
          <w:spacing w:val="-10"/>
        </w:rPr>
        <w:t>-1增加，引起高凝状态。</w:t>
      </w:r>
      <w:r>
        <w:rPr>
          <w:rFonts w:ascii="SimSun" w:hAnsi="SimSun" w:eastAsia="SimSun" w:cs="SimSun"/>
          <w:sz w:val="22"/>
          <w:szCs w:val="22"/>
        </w:rPr>
        <w:t xml:space="preserve"> </w:t>
      </w:r>
      <w:r>
        <w:rPr>
          <w:rFonts w:ascii="SimSun" w:hAnsi="SimSun" w:eastAsia="SimSun" w:cs="SimSun"/>
          <w:sz w:val="22"/>
          <w:szCs w:val="22"/>
          <w:spacing w:val="-17"/>
        </w:rPr>
        <w:t>⑥慢性低度炎症状态：炎症细胞因子增多、急性期反应产物增加和炎症信号通路激活，发生慢性</w:t>
      </w:r>
      <w:r>
        <w:rPr>
          <w:rFonts w:ascii="SimSun" w:hAnsi="SimSun" w:eastAsia="SimSun" w:cs="SimSun"/>
          <w:sz w:val="22"/>
          <w:szCs w:val="22"/>
          <w:spacing w:val="-18"/>
        </w:rPr>
        <w:t>、低度</w:t>
      </w:r>
      <w:r>
        <w:rPr>
          <w:rFonts w:ascii="SimSun" w:hAnsi="SimSun" w:eastAsia="SimSun" w:cs="SimSun"/>
          <w:sz w:val="22"/>
          <w:szCs w:val="22"/>
        </w:rPr>
        <w:t xml:space="preserve">  </w:t>
      </w:r>
      <w:r>
        <w:rPr>
          <w:rFonts w:ascii="SimSun" w:hAnsi="SimSun" w:eastAsia="SimSun" w:cs="SimSun"/>
          <w:sz w:val="22"/>
          <w:szCs w:val="22"/>
          <w:spacing w:val="-12"/>
        </w:rPr>
        <w:t>炎症反应。</w:t>
      </w:r>
    </w:p>
    <w:p>
      <w:pPr>
        <w:ind w:right="80" w:firstLine="419"/>
        <w:spacing w:before="46" w:line="254" w:lineRule="auto"/>
        <w:rPr>
          <w:rFonts w:ascii="SimSun" w:hAnsi="SimSun" w:eastAsia="SimSun" w:cs="SimSun"/>
          <w:sz w:val="22"/>
          <w:szCs w:val="22"/>
        </w:rPr>
      </w:pPr>
      <w:r>
        <w:rPr>
          <w:rFonts w:ascii="SimSun" w:hAnsi="SimSun" w:eastAsia="SimSun" w:cs="SimSun"/>
          <w:sz w:val="22"/>
          <w:szCs w:val="22"/>
          <w:spacing w:val="-9"/>
        </w:rPr>
        <w:t>胰岛素抵抗并非MS</w:t>
      </w:r>
      <w:r>
        <w:rPr>
          <w:rFonts w:ascii="SimSun" w:hAnsi="SimSun" w:eastAsia="SimSun" w:cs="SimSun"/>
          <w:sz w:val="22"/>
          <w:szCs w:val="22"/>
          <w:spacing w:val="10"/>
        </w:rPr>
        <w:t xml:space="preserve"> </w:t>
      </w:r>
      <w:r>
        <w:rPr>
          <w:rFonts w:ascii="SimSun" w:hAnsi="SimSun" w:eastAsia="SimSun" w:cs="SimSun"/>
          <w:sz w:val="22"/>
          <w:szCs w:val="22"/>
          <w:spacing w:val="-9"/>
        </w:rPr>
        <w:t>发生的唯一机制。</w:t>
      </w:r>
      <w:r>
        <w:rPr>
          <w:rFonts w:ascii="SimSun" w:hAnsi="SimSun" w:eastAsia="SimSun" w:cs="SimSun"/>
          <w:sz w:val="22"/>
          <w:szCs w:val="22"/>
          <w:spacing w:val="-66"/>
        </w:rPr>
        <w:t xml:space="preserve"> </w:t>
      </w:r>
      <w:r>
        <w:rPr>
          <w:rFonts w:ascii="SimSun" w:hAnsi="SimSun" w:eastAsia="SimSun" w:cs="SimSun"/>
          <w:sz w:val="22"/>
          <w:szCs w:val="22"/>
          <w:spacing w:val="-9"/>
        </w:rPr>
        <w:t>MS</w:t>
      </w:r>
      <w:r>
        <w:rPr>
          <w:rFonts w:ascii="SimSun" w:hAnsi="SimSun" w:eastAsia="SimSun" w:cs="SimSun"/>
          <w:sz w:val="22"/>
          <w:szCs w:val="22"/>
          <w:spacing w:val="-8"/>
        </w:rPr>
        <w:t xml:space="preserve"> </w:t>
      </w:r>
      <w:r>
        <w:rPr>
          <w:rFonts w:ascii="SimSun" w:hAnsi="SimSun" w:eastAsia="SimSun" w:cs="SimSun"/>
          <w:sz w:val="22"/>
          <w:szCs w:val="22"/>
          <w:spacing w:val="-9"/>
        </w:rPr>
        <w:t>人群并不一定都有胰岛素抵抗，而有胰岛素抵抗的人</w:t>
      </w:r>
      <w:r>
        <w:rPr>
          <w:rFonts w:ascii="SimSun" w:hAnsi="SimSun" w:eastAsia="SimSun" w:cs="SimSun"/>
          <w:sz w:val="22"/>
          <w:szCs w:val="22"/>
        </w:rPr>
        <w:t xml:space="preserve"> </w:t>
      </w:r>
      <w:r>
        <w:rPr>
          <w:rFonts w:ascii="SimSun" w:hAnsi="SimSun" w:eastAsia="SimSun" w:cs="SimSun"/>
          <w:sz w:val="22"/>
          <w:szCs w:val="22"/>
          <w:spacing w:val="-6"/>
        </w:rPr>
        <w:t>群也不一定都发生MS,</w:t>
      </w:r>
      <w:r>
        <w:rPr>
          <w:rFonts w:ascii="SimSun" w:hAnsi="SimSun" w:eastAsia="SimSun" w:cs="SimSun"/>
          <w:sz w:val="22"/>
          <w:szCs w:val="22"/>
          <w:spacing w:val="-47"/>
        </w:rPr>
        <w:t xml:space="preserve"> </w:t>
      </w:r>
      <w:r>
        <w:rPr>
          <w:rFonts w:ascii="SimSun" w:hAnsi="SimSun" w:eastAsia="SimSun" w:cs="SimSun"/>
          <w:sz w:val="22"/>
          <w:szCs w:val="22"/>
          <w:spacing w:val="-6"/>
        </w:rPr>
        <w:t>提示这种心血管病多种代谢危险因素集结在个体的现象可能具有更为复杂或</w:t>
      </w:r>
    </w:p>
    <w:p>
      <w:pPr>
        <w:sectPr>
          <w:pgSz w:w="11900" w:h="16840"/>
          <w:pgMar w:top="812" w:right="929" w:bottom="400" w:left="619" w:header="0" w:footer="0" w:gutter="0"/>
          <w:cols w:equalWidth="0" w:num="2">
            <w:col w:w="1021" w:space="100"/>
            <w:col w:w="9231" w:space="0"/>
          </w:cols>
        </w:sectPr>
        <w:rPr/>
      </w:pPr>
    </w:p>
    <w:p>
      <w:pPr>
        <w:ind w:right="46"/>
        <w:spacing w:before="44" w:line="221" w:lineRule="auto"/>
        <w:jc w:val="right"/>
        <w:rPr>
          <w:rFonts w:ascii="SimSun" w:hAnsi="SimSun" w:eastAsia="SimSun" w:cs="SimSun"/>
          <w:sz w:val="22"/>
          <w:szCs w:val="22"/>
        </w:rPr>
      </w:pPr>
      <w:r>
        <w:rPr>
          <w:rFonts w:ascii="SimHei" w:hAnsi="SimHei" w:eastAsia="SimHei" w:cs="SimHei"/>
          <w:sz w:val="22"/>
          <w:szCs w:val="22"/>
          <w:color w:val="1DA3C5"/>
          <w:spacing w:val="-17"/>
        </w:rPr>
        <w:t>第二十五章</w:t>
      </w:r>
      <w:r>
        <w:rPr>
          <w:rFonts w:ascii="SimHei" w:hAnsi="SimHei" w:eastAsia="SimHei" w:cs="SimHei"/>
          <w:sz w:val="22"/>
          <w:szCs w:val="22"/>
          <w:color w:val="1DA3C5"/>
          <w:spacing w:val="57"/>
        </w:rPr>
        <w:t xml:space="preserve"> </w:t>
      </w:r>
      <w:r>
        <w:rPr>
          <w:rFonts w:ascii="SimHei" w:hAnsi="SimHei" w:eastAsia="SimHei" w:cs="SimHei"/>
          <w:sz w:val="22"/>
          <w:szCs w:val="22"/>
          <w:color w:val="1DA3C5"/>
          <w:spacing w:val="-17"/>
        </w:rPr>
        <w:t>肥</w:t>
      </w:r>
      <w:r>
        <w:rPr>
          <w:rFonts w:ascii="SimHei" w:hAnsi="SimHei" w:eastAsia="SimHei" w:cs="SimHei"/>
          <w:sz w:val="22"/>
          <w:szCs w:val="22"/>
          <w:color w:val="1DA3C5"/>
          <w:spacing w:val="63"/>
        </w:rPr>
        <w:t xml:space="preserve"> </w:t>
      </w:r>
      <w:r>
        <w:rPr>
          <w:rFonts w:ascii="SimHei" w:hAnsi="SimHei" w:eastAsia="SimHei" w:cs="SimHei"/>
          <w:sz w:val="22"/>
          <w:szCs w:val="22"/>
          <w:color w:val="1DA3C5"/>
          <w:spacing w:val="-17"/>
        </w:rPr>
        <w:t>胖</w:t>
      </w:r>
      <w:r>
        <w:rPr>
          <w:rFonts w:ascii="SimHei" w:hAnsi="SimHei" w:eastAsia="SimHei" w:cs="SimHei"/>
          <w:sz w:val="22"/>
          <w:szCs w:val="22"/>
          <w:color w:val="1DA3C5"/>
          <w:spacing w:val="52"/>
        </w:rPr>
        <w:t xml:space="preserve"> </w:t>
      </w:r>
      <w:r>
        <w:rPr>
          <w:rFonts w:ascii="SimHei" w:hAnsi="SimHei" w:eastAsia="SimHei" w:cs="SimHei"/>
          <w:sz w:val="22"/>
          <w:szCs w:val="22"/>
          <w:color w:val="1DA3C5"/>
          <w:spacing w:val="-17"/>
        </w:rPr>
        <w:t>症</w:t>
      </w:r>
      <w:r>
        <w:rPr>
          <w:rFonts w:ascii="SimHei" w:hAnsi="SimHei" w:eastAsia="SimHei" w:cs="SimHei"/>
          <w:sz w:val="22"/>
          <w:szCs w:val="22"/>
          <w:color w:val="1DA3C5"/>
          <w:spacing w:val="3"/>
        </w:rPr>
        <w:t xml:space="preserve">      </w:t>
      </w:r>
      <w:r>
        <w:rPr>
          <w:rFonts w:ascii="SimSun" w:hAnsi="SimSun" w:eastAsia="SimSun" w:cs="SimSun"/>
          <w:sz w:val="22"/>
          <w:szCs w:val="22"/>
          <w:b/>
          <w:bCs/>
          <w:color w:val="3AC2FC"/>
          <w:spacing w:val="-17"/>
          <w:position w:val="-1"/>
        </w:rPr>
        <w:t>767</w:t>
      </w:r>
    </w:p>
    <w:p>
      <w:pPr>
        <w:spacing w:line="315" w:lineRule="auto"/>
        <w:rPr>
          <w:rFonts w:ascii="Arial"/>
          <w:sz w:val="21"/>
        </w:rPr>
      </w:pPr>
      <w:r/>
    </w:p>
    <w:p>
      <w:pPr>
        <w:spacing w:before="72" w:line="220" w:lineRule="auto"/>
        <w:rPr>
          <w:rFonts w:ascii="SimSun" w:hAnsi="SimSun" w:eastAsia="SimSun" w:cs="SimSun"/>
          <w:sz w:val="22"/>
          <w:szCs w:val="22"/>
        </w:rPr>
      </w:pPr>
      <w:r>
        <w:rPr>
          <w:rFonts w:ascii="SimSun" w:hAnsi="SimSun" w:eastAsia="SimSun" w:cs="SimSun"/>
          <w:sz w:val="22"/>
          <w:szCs w:val="22"/>
          <w:spacing w:val="-9"/>
        </w:rPr>
        <w:t>多元的病理基础。</w:t>
      </w:r>
    </w:p>
    <w:p>
      <w:pPr>
        <w:ind w:left="302"/>
        <w:spacing w:before="82" w:line="222" w:lineRule="auto"/>
        <w:rPr>
          <w:rFonts w:ascii="SimHei" w:hAnsi="SimHei" w:eastAsia="SimHei" w:cs="SimHei"/>
          <w:sz w:val="22"/>
          <w:szCs w:val="22"/>
        </w:rPr>
      </w:pPr>
      <w:r>
        <w:rPr>
          <w:rFonts w:ascii="SimHei" w:hAnsi="SimHei" w:eastAsia="SimHei" w:cs="SimHei"/>
          <w:sz w:val="22"/>
          <w:szCs w:val="22"/>
          <w:b/>
          <w:bCs/>
          <w:color w:val="0072BE"/>
          <w:spacing w:val="-13"/>
        </w:rPr>
        <w:t>【临床表现】</w:t>
      </w:r>
    </w:p>
    <w:p>
      <w:pPr>
        <w:ind w:right="1101" w:firstLine="409"/>
        <w:spacing w:before="69" w:line="263" w:lineRule="auto"/>
        <w:jc w:val="both"/>
        <w:rPr>
          <w:rFonts w:ascii="SimSun" w:hAnsi="SimSun" w:eastAsia="SimSun" w:cs="SimSun"/>
          <w:sz w:val="22"/>
          <w:szCs w:val="22"/>
        </w:rPr>
      </w:pPr>
      <w:r>
        <w:rPr>
          <w:rFonts w:ascii="SimSun" w:hAnsi="SimSun" w:eastAsia="SimSun" w:cs="SimSun"/>
          <w:sz w:val="22"/>
          <w:szCs w:val="22"/>
          <w:spacing w:val="-8"/>
        </w:rPr>
        <w:t>MS</w:t>
      </w:r>
      <w:r>
        <w:rPr>
          <w:rFonts w:ascii="SimSun" w:hAnsi="SimSun" w:eastAsia="SimSun" w:cs="SimSun"/>
          <w:sz w:val="22"/>
          <w:szCs w:val="22"/>
          <w:spacing w:val="-9"/>
        </w:rPr>
        <w:t xml:space="preserve"> </w:t>
      </w:r>
      <w:r>
        <w:rPr>
          <w:rFonts w:ascii="SimSun" w:hAnsi="SimSun" w:eastAsia="SimSun" w:cs="SimSun"/>
          <w:sz w:val="22"/>
          <w:szCs w:val="22"/>
          <w:spacing w:val="-8"/>
        </w:rPr>
        <w:t>的临床表现即它所包含各个疾病及其并发症、伴发病的临床表现，</w:t>
      </w:r>
      <w:r>
        <w:rPr>
          <w:rFonts w:ascii="SimSun" w:hAnsi="SimSun" w:eastAsia="SimSun" w:cs="SimSun"/>
          <w:sz w:val="22"/>
          <w:szCs w:val="22"/>
          <w:spacing w:val="-9"/>
        </w:rPr>
        <w:t>这些疾病可同时或先后出</w:t>
      </w:r>
      <w:r>
        <w:rPr>
          <w:rFonts w:ascii="SimSun" w:hAnsi="SimSun" w:eastAsia="SimSun" w:cs="SimSun"/>
          <w:sz w:val="22"/>
          <w:szCs w:val="22"/>
        </w:rPr>
        <w:t xml:space="preserve"> </w:t>
      </w:r>
      <w:r>
        <w:rPr>
          <w:rFonts w:ascii="SimSun" w:hAnsi="SimSun" w:eastAsia="SimSun" w:cs="SimSun"/>
          <w:sz w:val="22"/>
          <w:szCs w:val="22"/>
          <w:spacing w:val="-11"/>
        </w:rPr>
        <w:t>现。各疾病的临床表现，如肥胖症、血脂异常、糖尿病、高血压、冠心病和脑卒中</w:t>
      </w:r>
      <w:r>
        <w:rPr>
          <w:rFonts w:ascii="SimSun" w:hAnsi="SimSun" w:eastAsia="SimSun" w:cs="SimSun"/>
          <w:sz w:val="22"/>
          <w:szCs w:val="22"/>
          <w:spacing w:val="-12"/>
        </w:rPr>
        <w:t>等，分别见于相应</w:t>
      </w:r>
      <w:r>
        <w:rPr>
          <w:rFonts w:ascii="SimSun" w:hAnsi="SimSun" w:eastAsia="SimSun" w:cs="SimSun"/>
          <w:sz w:val="22"/>
          <w:szCs w:val="22"/>
        </w:rPr>
        <w:t xml:space="preserve"> </w:t>
      </w:r>
      <w:r>
        <w:rPr>
          <w:rFonts w:ascii="SimSun" w:hAnsi="SimSun" w:eastAsia="SimSun" w:cs="SimSun"/>
          <w:sz w:val="22"/>
          <w:szCs w:val="22"/>
          <w:spacing w:val="-11"/>
        </w:rPr>
        <w:t>章节。</w:t>
      </w:r>
    </w:p>
    <w:p>
      <w:pPr>
        <w:ind w:left="287"/>
        <w:spacing w:before="55" w:line="221" w:lineRule="auto"/>
        <w:rPr>
          <w:rFonts w:ascii="SimHei" w:hAnsi="SimHei" w:eastAsia="SimHei" w:cs="SimHei"/>
          <w:sz w:val="25"/>
          <w:szCs w:val="25"/>
        </w:rPr>
      </w:pPr>
      <w:r>
        <w:rPr>
          <w:rFonts w:ascii="SimHei" w:hAnsi="SimHei" w:eastAsia="SimHei" w:cs="SimHei"/>
          <w:sz w:val="25"/>
          <w:szCs w:val="25"/>
          <w:b/>
          <w:bCs/>
          <w:color w:val="0069A7"/>
          <w:spacing w:val="-27"/>
        </w:rPr>
        <w:t>【诊断】</w:t>
      </w:r>
    </w:p>
    <w:p>
      <w:pPr>
        <w:ind w:right="1039" w:firstLine="409"/>
        <w:spacing w:before="73" w:line="260" w:lineRule="auto"/>
        <w:jc w:val="both"/>
        <w:rPr>
          <w:rFonts w:ascii="SimSun" w:hAnsi="SimSun" w:eastAsia="SimSun" w:cs="SimSun"/>
          <w:sz w:val="22"/>
          <w:szCs w:val="22"/>
        </w:rPr>
      </w:pPr>
      <w:r>
        <w:rPr>
          <w:rFonts w:ascii="SimSun" w:hAnsi="SimSun" w:eastAsia="SimSun" w:cs="SimSun"/>
          <w:sz w:val="22"/>
          <w:szCs w:val="22"/>
          <w:spacing w:val="-1"/>
        </w:rPr>
        <w:t>诊断标准为具备以下3项或更多项：①中心型肥胖和(或)腹型肥胖：腰围男性≥90cm,女性≥</w:t>
      </w:r>
      <w:r>
        <w:rPr>
          <w:rFonts w:ascii="SimSun" w:hAnsi="SimSun" w:eastAsia="SimSun" w:cs="SimSun"/>
          <w:sz w:val="22"/>
          <w:szCs w:val="22"/>
          <w:spacing w:val="16"/>
        </w:rPr>
        <w:t xml:space="preserve"> </w:t>
      </w:r>
      <w:r>
        <w:rPr>
          <w:rFonts w:ascii="SimSun" w:hAnsi="SimSun" w:eastAsia="SimSun" w:cs="SimSun"/>
          <w:sz w:val="22"/>
          <w:szCs w:val="22"/>
          <w:spacing w:val="-1"/>
        </w:rPr>
        <w:t>85cm;②</w:t>
      </w:r>
      <w:r>
        <w:rPr>
          <w:rFonts w:ascii="SimSun" w:hAnsi="SimSun" w:eastAsia="SimSun" w:cs="SimSun"/>
          <w:sz w:val="22"/>
          <w:szCs w:val="22"/>
          <w:spacing w:val="-81"/>
        </w:rPr>
        <w:t xml:space="preserve"> </w:t>
      </w:r>
      <w:r>
        <w:rPr>
          <w:rFonts w:ascii="SimSun" w:hAnsi="SimSun" w:eastAsia="SimSun" w:cs="SimSun"/>
          <w:sz w:val="22"/>
          <w:szCs w:val="22"/>
          <w:spacing w:val="-1"/>
        </w:rPr>
        <w:t>高血糖：空腹血糖≥6.1mmol/</w:t>
      </w:r>
      <w:r>
        <w:rPr>
          <w:rFonts w:ascii="SimSun" w:hAnsi="SimSun" w:eastAsia="SimSun" w:cs="SimSun"/>
          <w:sz w:val="22"/>
          <w:szCs w:val="22"/>
          <w:spacing w:val="-2"/>
        </w:rPr>
        <w:t>L(110</w:t>
      </w:r>
      <w:r>
        <w:rPr>
          <w:rFonts w:ascii="SimSun" w:hAnsi="SimSun" w:eastAsia="SimSun" w:cs="SimSun"/>
          <w:sz w:val="22"/>
          <w:szCs w:val="22"/>
          <w:spacing w:val="-1"/>
        </w:rPr>
        <w:t>mg</w:t>
      </w:r>
      <w:r>
        <w:rPr>
          <w:rFonts w:ascii="SimSun" w:hAnsi="SimSun" w:eastAsia="SimSun" w:cs="SimSun"/>
          <w:sz w:val="22"/>
          <w:szCs w:val="22"/>
          <w:spacing w:val="-2"/>
        </w:rPr>
        <w:t>/</w:t>
      </w:r>
      <w:r>
        <w:rPr>
          <w:rFonts w:ascii="SimSun" w:hAnsi="SimSun" w:eastAsia="SimSun" w:cs="SimSun"/>
          <w:sz w:val="22"/>
          <w:szCs w:val="22"/>
          <w:spacing w:val="-1"/>
        </w:rPr>
        <w:t>dl</w:t>
      </w:r>
      <w:r>
        <w:rPr>
          <w:rFonts w:ascii="SimSun" w:hAnsi="SimSun" w:eastAsia="SimSun" w:cs="SimSun"/>
          <w:sz w:val="22"/>
          <w:szCs w:val="22"/>
          <w:spacing w:val="-2"/>
        </w:rPr>
        <w:t>)或糖负荷后2小时血糖≥7.8</w:t>
      </w:r>
      <w:r>
        <w:rPr>
          <w:rFonts w:ascii="SimSun" w:hAnsi="SimSun" w:eastAsia="SimSun" w:cs="SimSun"/>
          <w:sz w:val="22"/>
          <w:szCs w:val="22"/>
          <w:spacing w:val="-1"/>
        </w:rPr>
        <w:t>mmol</w:t>
      </w:r>
      <w:r>
        <w:rPr>
          <w:rFonts w:ascii="SimSun" w:hAnsi="SimSun" w:eastAsia="SimSun" w:cs="SimSun"/>
          <w:sz w:val="22"/>
          <w:szCs w:val="22"/>
          <w:spacing w:val="-2"/>
        </w:rPr>
        <w:t>/L(140</w:t>
      </w:r>
      <w:r>
        <w:rPr>
          <w:rFonts w:ascii="SimSun" w:hAnsi="SimSun" w:eastAsia="SimSun" w:cs="SimSun"/>
          <w:sz w:val="22"/>
          <w:szCs w:val="22"/>
          <w:spacing w:val="-1"/>
        </w:rPr>
        <w:t>mg</w:t>
      </w:r>
      <w:r>
        <w:rPr>
          <w:rFonts w:ascii="SimSun" w:hAnsi="SimSun" w:eastAsia="SimSun" w:cs="SimSun"/>
          <w:sz w:val="22"/>
          <w:szCs w:val="22"/>
          <w:spacing w:val="-2"/>
        </w:rPr>
        <w:t>/</w:t>
      </w:r>
      <w:r>
        <w:rPr>
          <w:rFonts w:ascii="SimSun" w:hAnsi="SimSun" w:eastAsia="SimSun" w:cs="SimSun"/>
          <w:sz w:val="22"/>
          <w:szCs w:val="22"/>
          <w:spacing w:val="-1"/>
        </w:rPr>
        <w:t>dl</w:t>
      </w:r>
      <w:r>
        <w:rPr>
          <w:rFonts w:ascii="SimSun" w:hAnsi="SimSun" w:eastAsia="SimSun" w:cs="SimSun"/>
          <w:sz w:val="22"/>
          <w:szCs w:val="22"/>
          <w:spacing w:val="-2"/>
        </w:rPr>
        <w:t>)</w:t>
      </w:r>
      <w:r>
        <w:rPr>
          <w:rFonts w:ascii="SimSun" w:hAnsi="SimSun" w:eastAsia="SimSun" w:cs="SimSun"/>
          <w:sz w:val="22"/>
          <w:szCs w:val="22"/>
        </w:rPr>
        <w:t xml:space="preserve"> </w:t>
      </w:r>
      <w:r>
        <w:rPr>
          <w:rFonts w:ascii="SimSun" w:hAnsi="SimSun" w:eastAsia="SimSun" w:cs="SimSun"/>
          <w:sz w:val="22"/>
          <w:szCs w:val="22"/>
          <w:spacing w:val="-7"/>
        </w:rPr>
        <w:t>和(或)已确诊为糖尿病并治疗者；③高血压：血压≥130/85mmHg</w:t>
      </w:r>
      <w:r>
        <w:rPr>
          <w:rFonts w:ascii="SimSun" w:hAnsi="SimSun" w:eastAsia="SimSun" w:cs="SimSun"/>
          <w:sz w:val="22"/>
          <w:szCs w:val="22"/>
          <w:spacing w:val="42"/>
        </w:rPr>
        <w:t xml:space="preserve"> </w:t>
      </w:r>
      <w:r>
        <w:rPr>
          <w:rFonts w:ascii="SimSun" w:hAnsi="SimSun" w:eastAsia="SimSun" w:cs="SimSun"/>
          <w:sz w:val="22"/>
          <w:szCs w:val="22"/>
          <w:spacing w:val="-7"/>
        </w:rPr>
        <w:t>和(或</w:t>
      </w:r>
      <w:r>
        <w:rPr>
          <w:rFonts w:ascii="SimSun" w:hAnsi="SimSun" w:eastAsia="SimSun" w:cs="SimSun"/>
          <w:sz w:val="22"/>
          <w:szCs w:val="22"/>
          <w:spacing w:val="-8"/>
        </w:rPr>
        <w:t>)已确诊为高血压并治疗者；</w:t>
      </w:r>
    </w:p>
    <w:p>
      <w:pPr>
        <w:spacing w:before="68" w:line="212" w:lineRule="auto"/>
        <w:rPr>
          <w:rFonts w:ascii="SimSun" w:hAnsi="SimSun" w:eastAsia="SimSun" w:cs="SimSun"/>
          <w:sz w:val="22"/>
          <w:szCs w:val="22"/>
        </w:rPr>
      </w:pPr>
      <w:r>
        <w:rPr>
          <w:rFonts w:ascii="SimSun" w:hAnsi="SimSun" w:eastAsia="SimSun" w:cs="SimSun"/>
          <w:sz w:val="22"/>
          <w:szCs w:val="22"/>
        </w:rPr>
        <w:t>④空腹</w:t>
      </w:r>
      <w:r>
        <w:rPr>
          <w:rFonts w:ascii="Times New Roman" w:hAnsi="Times New Roman" w:eastAsia="Times New Roman" w:cs="Times New Roman"/>
          <w:sz w:val="22"/>
          <w:szCs w:val="22"/>
        </w:rPr>
        <w:t>TG≥1.7mmol/L(150mg/dl</w:t>
      </w:r>
      <w:r>
        <w:rPr>
          <w:rFonts w:ascii="Times New Roman" w:hAnsi="Times New Roman" w:eastAsia="Times New Roman" w:cs="Times New Roman"/>
          <w:sz w:val="22"/>
          <w:szCs w:val="22"/>
          <w:spacing w:val="-1"/>
        </w:rPr>
        <w:t>);</w:t>
      </w:r>
      <w:r>
        <w:rPr>
          <w:rFonts w:ascii="SimSun" w:hAnsi="SimSun" w:eastAsia="SimSun" w:cs="SimSun"/>
          <w:sz w:val="22"/>
          <w:szCs w:val="22"/>
          <w:spacing w:val="-1"/>
        </w:rPr>
        <w:t>⑤</w:t>
      </w:r>
      <w:r>
        <w:rPr>
          <w:rFonts w:ascii="SimSun" w:hAnsi="SimSun" w:eastAsia="SimSun" w:cs="SimSun"/>
          <w:sz w:val="22"/>
          <w:szCs w:val="22"/>
          <w:spacing w:val="99"/>
        </w:rPr>
        <w:t xml:space="preserve"> </w:t>
      </w:r>
      <w:r>
        <w:rPr>
          <w:rFonts w:ascii="SimSun" w:hAnsi="SimSun" w:eastAsia="SimSun" w:cs="SimSun"/>
          <w:sz w:val="22"/>
          <w:szCs w:val="22"/>
          <w:spacing w:val="-1"/>
        </w:rPr>
        <w:t>空腹</w:t>
      </w:r>
      <w:r>
        <w:rPr>
          <w:rFonts w:ascii="SimSun" w:hAnsi="SimSun" w:eastAsia="SimSun" w:cs="SimSun"/>
          <w:sz w:val="22"/>
          <w:szCs w:val="22"/>
          <w:spacing w:val="-55"/>
        </w:rPr>
        <w:t xml:space="preserve"> </w:t>
      </w:r>
      <w:r>
        <w:rPr>
          <w:rFonts w:ascii="Times New Roman" w:hAnsi="Times New Roman" w:eastAsia="Times New Roman" w:cs="Times New Roman"/>
          <w:sz w:val="22"/>
          <w:szCs w:val="22"/>
        </w:rPr>
        <w:t>HDL</w:t>
      </w:r>
      <w:r>
        <w:rPr>
          <w:rFonts w:ascii="Times New Roman" w:hAnsi="Times New Roman" w:eastAsia="Times New Roman" w:cs="Times New Roman"/>
          <w:sz w:val="22"/>
          <w:szCs w:val="22"/>
          <w:spacing w:val="-1"/>
        </w:rPr>
        <w:t>-C&lt;1.04</w:t>
      </w:r>
      <w:r>
        <w:rPr>
          <w:rFonts w:ascii="Times New Roman" w:hAnsi="Times New Roman" w:eastAsia="Times New Roman" w:cs="Times New Roman"/>
          <w:sz w:val="22"/>
          <w:szCs w:val="22"/>
        </w:rPr>
        <w:t>mmol</w:t>
      </w:r>
      <w:r>
        <w:rPr>
          <w:rFonts w:ascii="Times New Roman" w:hAnsi="Times New Roman" w:eastAsia="Times New Roman" w:cs="Times New Roman"/>
          <w:sz w:val="22"/>
          <w:szCs w:val="22"/>
          <w:spacing w:val="-1"/>
        </w:rPr>
        <w:t>/L(40</w:t>
      </w:r>
      <w:r>
        <w:rPr>
          <w:rFonts w:ascii="Times New Roman" w:hAnsi="Times New Roman" w:eastAsia="Times New Roman" w:cs="Times New Roman"/>
          <w:sz w:val="22"/>
          <w:szCs w:val="22"/>
        </w:rPr>
        <w:t>mg</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dl</w:t>
      </w:r>
      <w:r>
        <w:rPr>
          <w:rFonts w:ascii="Times New Roman" w:hAnsi="Times New Roman" w:eastAsia="Times New Roman" w:cs="Times New Roman"/>
          <w:sz w:val="22"/>
          <w:szCs w:val="22"/>
          <w:spacing w:val="-1"/>
        </w:rPr>
        <w:t>)</w:t>
      </w:r>
      <w:r>
        <w:rPr>
          <w:rFonts w:ascii="SimSun" w:hAnsi="SimSun" w:eastAsia="SimSun" w:cs="SimSun"/>
          <w:sz w:val="22"/>
          <w:szCs w:val="22"/>
          <w:spacing w:val="-1"/>
        </w:rPr>
        <w:t>。</w:t>
      </w:r>
    </w:p>
    <w:p>
      <w:pPr>
        <w:ind w:left="302"/>
        <w:spacing w:before="117" w:line="221" w:lineRule="auto"/>
        <w:rPr>
          <w:rFonts w:ascii="SimHei" w:hAnsi="SimHei" w:eastAsia="SimHei" w:cs="SimHei"/>
          <w:sz w:val="22"/>
          <w:szCs w:val="22"/>
        </w:rPr>
      </w:pPr>
      <w:r>
        <w:rPr>
          <w:rFonts w:ascii="SimHei" w:hAnsi="SimHei" w:eastAsia="SimHei" w:cs="SimHei"/>
          <w:sz w:val="22"/>
          <w:szCs w:val="22"/>
          <w:b/>
          <w:bCs/>
          <w:color w:val="0070BC"/>
          <w:spacing w:val="-10"/>
        </w:rPr>
        <w:t>【防治】</w:t>
      </w:r>
    </w:p>
    <w:p>
      <w:pPr>
        <w:ind w:right="1110" w:firstLine="409"/>
        <w:spacing w:before="79" w:line="253" w:lineRule="auto"/>
        <w:rPr>
          <w:rFonts w:ascii="SimSun" w:hAnsi="SimSun" w:eastAsia="SimSun" w:cs="SimSun"/>
          <w:sz w:val="22"/>
          <w:szCs w:val="22"/>
        </w:rPr>
      </w:pPr>
      <w:r>
        <w:rPr>
          <w:rFonts w:ascii="SimSun" w:hAnsi="SimSun" w:eastAsia="SimSun" w:cs="SimSun"/>
          <w:sz w:val="22"/>
          <w:szCs w:val="22"/>
          <w:spacing w:val="-3"/>
        </w:rPr>
        <w:t>防治MS</w:t>
      </w:r>
      <w:r>
        <w:rPr>
          <w:rFonts w:ascii="SimSun" w:hAnsi="SimSun" w:eastAsia="SimSun" w:cs="SimSun"/>
          <w:sz w:val="22"/>
          <w:szCs w:val="22"/>
          <w:spacing w:val="1"/>
        </w:rPr>
        <w:t xml:space="preserve"> </w:t>
      </w:r>
      <w:r>
        <w:rPr>
          <w:rFonts w:ascii="SimSun" w:hAnsi="SimSun" w:eastAsia="SimSun" w:cs="SimSun"/>
          <w:sz w:val="22"/>
          <w:szCs w:val="22"/>
          <w:spacing w:val="-3"/>
        </w:rPr>
        <w:t>的主要目标是预防心血管病和T2DM,</w:t>
      </w:r>
      <w:r>
        <w:rPr>
          <w:rFonts w:ascii="SimSun" w:hAnsi="SimSun" w:eastAsia="SimSun" w:cs="SimSun"/>
          <w:sz w:val="22"/>
          <w:szCs w:val="22"/>
          <w:spacing w:val="-4"/>
        </w:rPr>
        <w:t xml:space="preserve"> </w:t>
      </w:r>
      <w:r>
        <w:rPr>
          <w:rFonts w:ascii="SimSun" w:hAnsi="SimSun" w:eastAsia="SimSun" w:cs="SimSun"/>
          <w:sz w:val="22"/>
          <w:szCs w:val="22"/>
          <w:spacing w:val="-3"/>
        </w:rPr>
        <w:t>对已有心血管病者需预防</w:t>
      </w:r>
      <w:r>
        <w:rPr>
          <w:rFonts w:ascii="SimSun" w:hAnsi="SimSun" w:eastAsia="SimSun" w:cs="SimSun"/>
          <w:sz w:val="22"/>
          <w:szCs w:val="22"/>
          <w:spacing w:val="-4"/>
        </w:rPr>
        <w:t>心血管事件再发。原则</w:t>
      </w:r>
      <w:r>
        <w:rPr>
          <w:rFonts w:ascii="SimSun" w:hAnsi="SimSun" w:eastAsia="SimSun" w:cs="SimSun"/>
          <w:sz w:val="22"/>
          <w:szCs w:val="22"/>
        </w:rPr>
        <w:t xml:space="preserve"> </w:t>
      </w:r>
      <w:r>
        <w:rPr>
          <w:rFonts w:ascii="SimSun" w:hAnsi="SimSun" w:eastAsia="SimSun" w:cs="SimSun"/>
          <w:sz w:val="22"/>
          <w:szCs w:val="22"/>
          <w:spacing w:val="-11"/>
        </w:rPr>
        <w:t>上先采用生活方式干预，然后对各种危险因素进行药物治</w:t>
      </w:r>
      <w:r>
        <w:rPr>
          <w:rFonts w:ascii="SimSun" w:hAnsi="SimSun" w:eastAsia="SimSun" w:cs="SimSun"/>
          <w:sz w:val="22"/>
          <w:szCs w:val="22"/>
          <w:spacing w:val="-12"/>
        </w:rPr>
        <w:t>疗。</w:t>
      </w:r>
    </w:p>
    <w:p>
      <w:pPr>
        <w:ind w:right="1007" w:firstLine="409"/>
        <w:spacing w:before="75" w:line="255" w:lineRule="auto"/>
        <w:rPr>
          <w:rFonts w:ascii="SimSun" w:hAnsi="SimSun" w:eastAsia="SimSun" w:cs="SimSun"/>
          <w:sz w:val="22"/>
          <w:szCs w:val="22"/>
        </w:rPr>
      </w:pPr>
      <w:r>
        <w:rPr>
          <w:rFonts w:ascii="Times New Roman" w:hAnsi="Times New Roman" w:eastAsia="Times New Roman" w:cs="Times New Roman"/>
          <w:sz w:val="22"/>
          <w:szCs w:val="22"/>
          <w:b/>
          <w:bCs/>
          <w:spacing w:val="1"/>
        </w:rPr>
        <w:t>1.</w:t>
      </w:r>
      <w:r>
        <w:rPr>
          <w:rFonts w:ascii="Times New Roman" w:hAnsi="Times New Roman" w:eastAsia="Times New Roman" w:cs="Times New Roman"/>
          <w:sz w:val="22"/>
          <w:szCs w:val="22"/>
          <w:spacing w:val="1"/>
        </w:rPr>
        <w:t xml:space="preserve">  </w:t>
      </w:r>
      <w:r>
        <w:rPr>
          <w:rFonts w:ascii="SimSun" w:hAnsi="SimSun" w:eastAsia="SimSun" w:cs="SimSun"/>
          <w:sz w:val="22"/>
          <w:szCs w:val="22"/>
          <w:b/>
          <w:bCs/>
          <w:spacing w:val="1"/>
        </w:rPr>
        <w:t>生活方式干预</w:t>
      </w:r>
      <w:r>
        <w:rPr>
          <w:rFonts w:ascii="SimSun" w:hAnsi="SimSun" w:eastAsia="SimSun" w:cs="SimSun"/>
          <w:sz w:val="22"/>
          <w:szCs w:val="22"/>
          <w:spacing w:val="13"/>
        </w:rPr>
        <w:t xml:space="preserve">  </w:t>
      </w:r>
      <w:r>
        <w:rPr>
          <w:rFonts w:ascii="SimSun" w:hAnsi="SimSun" w:eastAsia="SimSun" w:cs="SimSun"/>
          <w:sz w:val="22"/>
          <w:szCs w:val="22"/>
          <w:spacing w:val="1"/>
        </w:rPr>
        <w:t>合理饮食、适当体力活动和体育运动、减</w:t>
      </w:r>
      <w:r>
        <w:rPr>
          <w:rFonts w:ascii="SimSun" w:hAnsi="SimSun" w:eastAsia="SimSun" w:cs="SimSun"/>
          <w:sz w:val="22"/>
          <w:szCs w:val="22"/>
        </w:rPr>
        <w:t>轻体重及戒烟是防治</w:t>
      </w:r>
      <w:r>
        <w:rPr>
          <w:rFonts w:ascii="Times New Roman" w:hAnsi="Times New Roman" w:eastAsia="Times New Roman" w:cs="Times New Roman"/>
          <w:sz w:val="22"/>
          <w:szCs w:val="22"/>
        </w:rPr>
        <w:t>MS</w:t>
      </w:r>
      <w:r>
        <w:rPr>
          <w:rFonts w:ascii="Times New Roman" w:hAnsi="Times New Roman" w:eastAsia="Times New Roman" w:cs="Times New Roman"/>
          <w:sz w:val="22"/>
          <w:szCs w:val="22"/>
          <w:spacing w:val="15"/>
        </w:rPr>
        <w:t xml:space="preserve"> </w:t>
      </w:r>
      <w:r>
        <w:rPr>
          <w:rFonts w:ascii="SimSun" w:hAnsi="SimSun" w:eastAsia="SimSun" w:cs="SimSun"/>
          <w:sz w:val="22"/>
          <w:szCs w:val="22"/>
        </w:rPr>
        <w:t>的基础</w:t>
      </w:r>
      <w:r>
        <w:rPr>
          <w:rFonts w:ascii="SimSun" w:hAnsi="SimSun" w:eastAsia="SimSun" w:cs="SimSun"/>
          <w:sz w:val="22"/>
          <w:szCs w:val="22"/>
        </w:rPr>
        <w:t xml:space="preserve"> </w:t>
      </w:r>
      <w:r>
        <w:rPr>
          <w:rFonts w:ascii="SimSun" w:hAnsi="SimSun" w:eastAsia="SimSun" w:cs="SimSun"/>
          <w:sz w:val="22"/>
          <w:szCs w:val="22"/>
          <w:spacing w:val="-9"/>
        </w:rPr>
        <w:t>措施。</w:t>
      </w:r>
    </w:p>
    <w:p>
      <w:pPr>
        <w:ind w:right="1000" w:firstLine="409"/>
        <w:spacing w:before="73" w:line="254" w:lineRule="auto"/>
        <w:rPr>
          <w:rFonts w:ascii="SimSun" w:hAnsi="SimSun" w:eastAsia="SimSun" w:cs="SimSun"/>
          <w:sz w:val="22"/>
          <w:szCs w:val="22"/>
        </w:rPr>
      </w:pPr>
      <w:r>
        <w:rPr>
          <w:rFonts w:ascii="Times New Roman" w:hAnsi="Times New Roman" w:eastAsia="Times New Roman" w:cs="Times New Roman"/>
          <w:sz w:val="22"/>
          <w:szCs w:val="22"/>
          <w:b/>
          <w:bCs/>
          <w:spacing w:val="-10"/>
        </w:rPr>
        <w:t>2.</w:t>
      </w:r>
      <w:r>
        <w:rPr>
          <w:rFonts w:ascii="Times New Roman" w:hAnsi="Times New Roman" w:eastAsia="Times New Roman" w:cs="Times New Roman"/>
          <w:sz w:val="22"/>
          <w:szCs w:val="22"/>
          <w:spacing w:val="6"/>
        </w:rPr>
        <w:t xml:space="preserve">  </w:t>
      </w:r>
      <w:r>
        <w:rPr>
          <w:rFonts w:ascii="SimSun" w:hAnsi="SimSun" w:eastAsia="SimSun" w:cs="SimSun"/>
          <w:sz w:val="22"/>
          <w:szCs w:val="22"/>
          <w:b/>
          <w:bCs/>
          <w:spacing w:val="-10"/>
        </w:rPr>
        <w:t>针对各种危险因素</w:t>
      </w:r>
      <w:r>
        <w:rPr>
          <w:rFonts w:ascii="SimSun" w:hAnsi="SimSun" w:eastAsia="SimSun" w:cs="SimSun"/>
          <w:sz w:val="22"/>
          <w:szCs w:val="22"/>
          <w:spacing w:val="83"/>
        </w:rPr>
        <w:t xml:space="preserve"> </w:t>
      </w:r>
      <w:r>
        <w:rPr>
          <w:rFonts w:ascii="SimSun" w:hAnsi="SimSun" w:eastAsia="SimSun" w:cs="SimSun"/>
          <w:sz w:val="22"/>
          <w:szCs w:val="22"/>
          <w:spacing w:val="-10"/>
        </w:rPr>
        <w:t>如糖尿病、高血压、血脂紊乱和肥胖等，选用相应药物治疗，控制达标。</w:t>
      </w:r>
      <w:r>
        <w:rPr>
          <w:rFonts w:ascii="SimSun" w:hAnsi="SimSun" w:eastAsia="SimSun" w:cs="SimSun"/>
          <w:sz w:val="22"/>
          <w:szCs w:val="22"/>
        </w:rPr>
        <w:t xml:space="preserve"> </w:t>
      </w:r>
      <w:r>
        <w:rPr>
          <w:rFonts w:ascii="SimSun" w:hAnsi="SimSun" w:eastAsia="SimSun" w:cs="SimSun"/>
          <w:sz w:val="22"/>
          <w:szCs w:val="22"/>
          <w:spacing w:val="-15"/>
        </w:rPr>
        <w:t>根据不同年龄、性别、家族史等制订群体及个体化防治方案。</w:t>
      </w:r>
    </w:p>
    <w:p>
      <w:pPr>
        <w:ind w:right="1065" w:firstLine="409"/>
        <w:spacing w:before="75" w:line="248" w:lineRule="auto"/>
        <w:rPr>
          <w:rFonts w:ascii="SimSun" w:hAnsi="SimSun" w:eastAsia="SimSun" w:cs="SimSun"/>
          <w:sz w:val="22"/>
          <w:szCs w:val="22"/>
        </w:rPr>
      </w:pPr>
      <w:r>
        <w:rPr>
          <w:rFonts w:ascii="Times New Roman" w:hAnsi="Times New Roman" w:eastAsia="Times New Roman" w:cs="Times New Roman"/>
          <w:sz w:val="22"/>
          <w:szCs w:val="22"/>
          <w:b/>
          <w:bCs/>
          <w:spacing w:val="4"/>
        </w:rPr>
        <w:t>3.</w:t>
      </w:r>
      <w:r>
        <w:rPr>
          <w:rFonts w:ascii="Times New Roman" w:hAnsi="Times New Roman" w:eastAsia="Times New Roman" w:cs="Times New Roman"/>
          <w:sz w:val="22"/>
          <w:szCs w:val="22"/>
          <w:spacing w:val="25"/>
          <w:w w:val="101"/>
        </w:rPr>
        <w:t xml:space="preserve">  </w:t>
      </w:r>
      <w:r>
        <w:rPr>
          <w:rFonts w:ascii="SimSun" w:hAnsi="SimSun" w:eastAsia="SimSun" w:cs="SimSun"/>
          <w:sz w:val="22"/>
          <w:szCs w:val="22"/>
          <w:b/>
          <w:bCs/>
          <w:spacing w:val="4"/>
        </w:rPr>
        <w:t>治疗目标</w:t>
      </w:r>
      <w:r>
        <w:rPr>
          <w:rFonts w:ascii="SimSun" w:hAnsi="SimSun" w:eastAsia="SimSun" w:cs="SimSun"/>
          <w:sz w:val="22"/>
          <w:szCs w:val="22"/>
          <w:spacing w:val="81"/>
        </w:rPr>
        <w:t xml:space="preserve"> </w:t>
      </w:r>
      <w:r>
        <w:rPr>
          <w:rFonts w:ascii="SimSun" w:hAnsi="SimSun" w:eastAsia="SimSun" w:cs="SimSun"/>
          <w:sz w:val="22"/>
          <w:szCs w:val="22"/>
          <w:spacing w:val="4"/>
        </w:rPr>
        <w:t>①体重在1年内减轻7%～10%,争</w:t>
      </w:r>
      <w:r>
        <w:rPr>
          <w:rFonts w:ascii="SimSun" w:hAnsi="SimSun" w:eastAsia="SimSun" w:cs="SimSun"/>
          <w:sz w:val="22"/>
          <w:szCs w:val="22"/>
          <w:spacing w:val="3"/>
        </w:rPr>
        <w:t>取</w:t>
      </w:r>
      <w:r>
        <w:rPr>
          <w:rFonts w:ascii="Times New Roman" w:hAnsi="Times New Roman" w:eastAsia="Times New Roman" w:cs="Times New Roman"/>
          <w:sz w:val="22"/>
          <w:szCs w:val="22"/>
        </w:rPr>
        <w:t>BMI</w:t>
      </w:r>
      <w:r>
        <w:rPr>
          <w:rFonts w:ascii="Times New Roman" w:hAnsi="Times New Roman" w:eastAsia="Times New Roman" w:cs="Times New Roman"/>
          <w:sz w:val="22"/>
          <w:szCs w:val="22"/>
          <w:spacing w:val="-30"/>
        </w:rPr>
        <w:t xml:space="preserve"> </w:t>
      </w:r>
      <w:r>
        <w:rPr>
          <w:rFonts w:ascii="SimSun" w:hAnsi="SimSun" w:eastAsia="SimSun" w:cs="SimSun"/>
          <w:sz w:val="22"/>
          <w:szCs w:val="22"/>
          <w:spacing w:val="3"/>
        </w:rPr>
        <w:t>和腰围正常化。②血压：糖尿病病人&lt;</w:t>
      </w:r>
      <w:r>
        <w:rPr>
          <w:rFonts w:ascii="SimSun" w:hAnsi="SimSun" w:eastAsia="SimSun" w:cs="SimSun"/>
          <w:sz w:val="22"/>
          <w:szCs w:val="22"/>
        </w:rPr>
        <w:t xml:space="preserve"> </w:t>
      </w:r>
      <w:r>
        <w:rPr>
          <w:rFonts w:ascii="SimSun" w:hAnsi="SimSun" w:eastAsia="SimSun" w:cs="SimSun"/>
          <w:sz w:val="22"/>
          <w:szCs w:val="22"/>
          <w:spacing w:val="7"/>
        </w:rPr>
        <w:t>130/80</w:t>
      </w:r>
      <w:r>
        <w:rPr>
          <w:rFonts w:ascii="SimSun" w:hAnsi="SimSun" w:eastAsia="SimSun" w:cs="SimSun"/>
          <w:sz w:val="22"/>
          <w:szCs w:val="22"/>
        </w:rPr>
        <w:t>mmHg</w:t>
      </w:r>
      <w:r>
        <w:rPr>
          <w:rFonts w:ascii="SimSun" w:hAnsi="SimSun" w:eastAsia="SimSun" w:cs="SimSun"/>
          <w:sz w:val="22"/>
          <w:szCs w:val="22"/>
          <w:spacing w:val="7"/>
        </w:rPr>
        <w:t>,</w:t>
      </w:r>
      <w:r>
        <w:rPr>
          <w:rFonts w:ascii="SimSun" w:hAnsi="SimSun" w:eastAsia="SimSun" w:cs="SimSun"/>
          <w:sz w:val="22"/>
          <w:szCs w:val="22"/>
          <w:spacing w:val="14"/>
        </w:rPr>
        <w:t xml:space="preserve"> </w:t>
      </w:r>
      <w:r>
        <w:rPr>
          <w:rFonts w:ascii="SimSun" w:hAnsi="SimSun" w:eastAsia="SimSun" w:cs="SimSun"/>
          <w:sz w:val="22"/>
          <w:szCs w:val="22"/>
          <w:spacing w:val="7"/>
        </w:rPr>
        <w:t>非糖尿病病人&lt;140/90</w:t>
      </w:r>
      <w:r>
        <w:rPr>
          <w:rFonts w:ascii="SimSun" w:hAnsi="SimSun" w:eastAsia="SimSun" w:cs="SimSun"/>
          <w:sz w:val="22"/>
          <w:szCs w:val="22"/>
        </w:rPr>
        <w:t>mmHg</w:t>
      </w:r>
      <w:r>
        <w:rPr>
          <w:rFonts w:ascii="SimSun" w:hAnsi="SimSun" w:eastAsia="SimSun" w:cs="SimSun"/>
          <w:sz w:val="22"/>
          <w:szCs w:val="22"/>
          <w:spacing w:val="7"/>
        </w:rPr>
        <w:t>。③</w:t>
      </w:r>
      <w:r>
        <w:rPr>
          <w:rFonts w:ascii="SimSun" w:hAnsi="SimSun" w:eastAsia="SimSun" w:cs="SimSun"/>
          <w:sz w:val="22"/>
          <w:szCs w:val="22"/>
        </w:rPr>
        <w:t>LDL</w:t>
      </w:r>
      <w:r>
        <w:rPr>
          <w:rFonts w:ascii="SimSun" w:hAnsi="SimSun" w:eastAsia="SimSun" w:cs="SimSun"/>
          <w:sz w:val="22"/>
          <w:szCs w:val="22"/>
          <w:spacing w:val="7"/>
        </w:rPr>
        <w:t>-C&lt;2.6</w:t>
      </w:r>
      <w:r>
        <w:rPr>
          <w:rFonts w:ascii="SimSun" w:hAnsi="SimSun" w:eastAsia="SimSun" w:cs="SimSun"/>
          <w:sz w:val="22"/>
          <w:szCs w:val="22"/>
        </w:rPr>
        <w:t>mmol</w:t>
      </w:r>
      <w:r>
        <w:rPr>
          <w:rFonts w:ascii="SimSun" w:hAnsi="SimSun" w:eastAsia="SimSun" w:cs="SimSun"/>
          <w:sz w:val="22"/>
          <w:szCs w:val="22"/>
          <w:spacing w:val="7"/>
        </w:rPr>
        <w:t>/L、</w:t>
      </w:r>
      <w:r>
        <w:rPr>
          <w:rFonts w:ascii="SimSun" w:hAnsi="SimSun" w:eastAsia="SimSun" w:cs="SimSun"/>
          <w:sz w:val="22"/>
          <w:szCs w:val="22"/>
        </w:rPr>
        <w:t>TG</w:t>
      </w:r>
      <w:r>
        <w:rPr>
          <w:rFonts w:ascii="SimSun" w:hAnsi="SimSun" w:eastAsia="SimSun" w:cs="SimSun"/>
          <w:sz w:val="22"/>
          <w:szCs w:val="22"/>
          <w:spacing w:val="7"/>
        </w:rPr>
        <w:t>&lt;1.7</w:t>
      </w:r>
      <w:r>
        <w:rPr>
          <w:rFonts w:ascii="SimSun" w:hAnsi="SimSun" w:eastAsia="SimSun" w:cs="SimSun"/>
          <w:sz w:val="22"/>
          <w:szCs w:val="22"/>
        </w:rPr>
        <w:t>mmol</w:t>
      </w:r>
      <w:r>
        <w:rPr>
          <w:rFonts w:ascii="SimSun" w:hAnsi="SimSun" w:eastAsia="SimSun" w:cs="SimSun"/>
          <w:sz w:val="22"/>
          <w:szCs w:val="22"/>
          <w:spacing w:val="7"/>
        </w:rPr>
        <w:t>/L、</w:t>
      </w:r>
      <w:r>
        <w:rPr>
          <w:rFonts w:ascii="SimSun" w:hAnsi="SimSun" w:eastAsia="SimSun" w:cs="SimSun"/>
          <w:sz w:val="22"/>
          <w:szCs w:val="22"/>
        </w:rPr>
        <w:t>HDL</w:t>
      </w:r>
      <w:r>
        <w:rPr>
          <w:rFonts w:ascii="SimSun" w:hAnsi="SimSun" w:eastAsia="SimSun" w:cs="SimSun"/>
          <w:sz w:val="22"/>
          <w:szCs w:val="22"/>
          <w:spacing w:val="7"/>
        </w:rPr>
        <w:t>-</w:t>
      </w:r>
      <w:r>
        <w:rPr>
          <w:rFonts w:ascii="SimSun" w:hAnsi="SimSun" w:eastAsia="SimSun" w:cs="SimSun"/>
          <w:sz w:val="22"/>
          <w:szCs w:val="22"/>
          <w:spacing w:val="6"/>
        </w:rPr>
        <w:t>C&gt;</w:t>
      </w:r>
    </w:p>
    <w:p>
      <w:pPr>
        <w:spacing w:before="90" w:line="393" w:lineRule="exact"/>
        <w:rPr>
          <w:rFonts w:ascii="SimSun" w:hAnsi="SimSun" w:eastAsia="SimSun" w:cs="SimSun"/>
          <w:sz w:val="22"/>
          <w:szCs w:val="22"/>
        </w:rPr>
      </w:pPr>
      <w:r>
        <w:rPr>
          <w:rFonts w:ascii="SimSun" w:hAnsi="SimSun" w:eastAsia="SimSun" w:cs="SimSun"/>
          <w:sz w:val="22"/>
          <w:szCs w:val="22"/>
          <w:spacing w:val="1"/>
          <w:position w:val="13"/>
        </w:rPr>
        <w:t>1.04</w:t>
      </w:r>
      <w:r>
        <w:rPr>
          <w:rFonts w:ascii="SimSun" w:hAnsi="SimSun" w:eastAsia="SimSun" w:cs="SimSun"/>
          <w:sz w:val="22"/>
          <w:szCs w:val="22"/>
          <w:position w:val="13"/>
        </w:rPr>
        <w:t>mmol</w:t>
      </w:r>
      <w:r>
        <w:rPr>
          <w:rFonts w:ascii="SimSun" w:hAnsi="SimSun" w:eastAsia="SimSun" w:cs="SimSun"/>
          <w:sz w:val="22"/>
          <w:szCs w:val="22"/>
          <w:spacing w:val="1"/>
          <w:position w:val="13"/>
        </w:rPr>
        <w:t>/L</w:t>
      </w:r>
      <w:r>
        <w:rPr>
          <w:rFonts w:ascii="SimSun" w:hAnsi="SimSun" w:eastAsia="SimSun" w:cs="SimSun"/>
          <w:sz w:val="22"/>
          <w:szCs w:val="22"/>
          <w:spacing w:val="-61"/>
          <w:position w:val="13"/>
        </w:rPr>
        <w:t xml:space="preserve"> </w:t>
      </w:r>
      <w:r>
        <w:rPr>
          <w:rFonts w:ascii="SimSun" w:hAnsi="SimSun" w:eastAsia="SimSun" w:cs="SimSun"/>
          <w:sz w:val="22"/>
          <w:szCs w:val="22"/>
          <w:spacing w:val="1"/>
          <w:position w:val="13"/>
        </w:rPr>
        <w:t>(男)或1.3</w:t>
      </w:r>
      <w:r>
        <w:rPr>
          <w:rFonts w:ascii="SimSun" w:hAnsi="SimSun" w:eastAsia="SimSun" w:cs="SimSun"/>
          <w:sz w:val="22"/>
          <w:szCs w:val="22"/>
          <w:position w:val="13"/>
        </w:rPr>
        <w:t>mmol</w:t>
      </w:r>
      <w:r>
        <w:rPr>
          <w:rFonts w:ascii="SimSun" w:hAnsi="SimSun" w:eastAsia="SimSun" w:cs="SimSun"/>
          <w:sz w:val="22"/>
          <w:szCs w:val="22"/>
          <w:spacing w:val="1"/>
          <w:position w:val="13"/>
        </w:rPr>
        <w:t>/L(女)。④空腹血糖&lt;6.1</w:t>
      </w:r>
      <w:r>
        <w:rPr>
          <w:rFonts w:ascii="SimSun" w:hAnsi="SimSun" w:eastAsia="SimSun" w:cs="SimSun"/>
          <w:sz w:val="22"/>
          <w:szCs w:val="22"/>
          <w:position w:val="13"/>
        </w:rPr>
        <w:t>mmol</w:t>
      </w:r>
      <w:r>
        <w:rPr>
          <w:rFonts w:ascii="SimSun" w:hAnsi="SimSun" w:eastAsia="SimSun" w:cs="SimSun"/>
          <w:sz w:val="22"/>
          <w:szCs w:val="22"/>
          <w:spacing w:val="1"/>
          <w:position w:val="13"/>
        </w:rPr>
        <w:t>/L、糖负荷后2小时血糖&lt;7.8</w:t>
      </w:r>
      <w:r>
        <w:rPr>
          <w:rFonts w:ascii="SimSun" w:hAnsi="SimSun" w:eastAsia="SimSun" w:cs="SimSun"/>
          <w:sz w:val="22"/>
          <w:szCs w:val="22"/>
          <w:position w:val="13"/>
        </w:rPr>
        <w:t>mmol</w:t>
      </w:r>
      <w:r>
        <w:rPr>
          <w:rFonts w:ascii="SimSun" w:hAnsi="SimSun" w:eastAsia="SimSun" w:cs="SimSun"/>
          <w:sz w:val="22"/>
          <w:szCs w:val="22"/>
          <w:spacing w:val="1"/>
          <w:position w:val="13"/>
        </w:rPr>
        <w:t>/L</w:t>
      </w:r>
      <w:r>
        <w:rPr>
          <w:rFonts w:ascii="SimSun" w:hAnsi="SimSun" w:eastAsia="SimSun" w:cs="SimSun"/>
          <w:sz w:val="22"/>
          <w:szCs w:val="22"/>
          <w:spacing w:val="-38"/>
          <w:position w:val="13"/>
        </w:rPr>
        <w:t xml:space="preserve"> </w:t>
      </w:r>
      <w:r>
        <w:rPr>
          <w:rFonts w:ascii="SimSun" w:hAnsi="SimSun" w:eastAsia="SimSun" w:cs="SimSun"/>
          <w:sz w:val="22"/>
          <w:szCs w:val="22"/>
          <w:spacing w:val="1"/>
          <w:position w:val="13"/>
        </w:rPr>
        <w:t>及</w:t>
      </w:r>
    </w:p>
    <w:p>
      <w:pPr>
        <w:spacing w:before="1" w:line="183" w:lineRule="auto"/>
        <w:rPr>
          <w:rFonts w:ascii="SimSun" w:hAnsi="SimSun" w:eastAsia="SimSun" w:cs="SimSun"/>
          <w:sz w:val="22"/>
          <w:szCs w:val="22"/>
        </w:rPr>
      </w:pPr>
      <w:r>
        <w:rPr>
          <w:rFonts w:ascii="Times New Roman" w:hAnsi="Times New Roman" w:eastAsia="Times New Roman" w:cs="Times New Roman"/>
          <w:sz w:val="22"/>
          <w:szCs w:val="22"/>
          <w:spacing w:val="-1"/>
        </w:rPr>
        <w:t>HbA1c&lt;7%</w:t>
      </w:r>
      <w:r>
        <w:rPr>
          <w:rFonts w:ascii="SimSun" w:hAnsi="SimSun" w:eastAsia="SimSun" w:cs="SimSun"/>
          <w:sz w:val="22"/>
          <w:szCs w:val="22"/>
          <w:spacing w:val="-1"/>
        </w:rPr>
        <w:t>。</w:t>
      </w:r>
    </w:p>
    <w:p>
      <w:pPr>
        <w:ind w:left="7909"/>
        <w:spacing w:before="119" w:line="219" w:lineRule="auto"/>
        <w:rPr>
          <w:rFonts w:ascii="SimSun" w:hAnsi="SimSun" w:eastAsia="SimSun" w:cs="SimSun"/>
          <w:sz w:val="22"/>
          <w:szCs w:val="22"/>
        </w:rPr>
      </w:pPr>
      <w:r>
        <w:rPr>
          <w:rFonts w:ascii="SimSun" w:hAnsi="SimSun" w:eastAsia="SimSun" w:cs="SimSun"/>
          <w:sz w:val="22"/>
          <w:szCs w:val="22"/>
          <w:spacing w:val="-3"/>
        </w:rPr>
        <w:t>(赵家军)</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ind w:firstLine="9559"/>
        <w:spacing w:before="1" w:line="660" w:lineRule="exact"/>
        <w:textAlignment w:val="center"/>
        <w:rPr/>
      </w:pPr>
      <w:r>
        <w:drawing>
          <wp:inline distT="0" distB="0" distL="0" distR="0">
            <wp:extent cx="463515" cy="419074"/>
            <wp:effectExtent l="0" t="0" r="0" b="0"/>
            <wp:docPr id="30" name="IM 30"/>
            <wp:cNvGraphicFramePr/>
            <a:graphic>
              <a:graphicData uri="http://schemas.openxmlformats.org/drawingml/2006/picture">
                <pic:pic>
                  <pic:nvPicPr>
                    <pic:cNvPr id="30" name="IM 30"/>
                    <pic:cNvPicPr/>
                  </pic:nvPicPr>
                  <pic:blipFill>
                    <a:blip r:embed="rId38"/>
                    <a:stretch>
                      <a:fillRect/>
                    </a:stretch>
                  </pic:blipFill>
                  <pic:spPr>
                    <a:xfrm rot="0">
                      <a:off x="0" y="0"/>
                      <a:ext cx="463515" cy="419074"/>
                    </a:xfrm>
                    <a:prstGeom prst="rect">
                      <a:avLst/>
                    </a:prstGeom>
                  </pic:spPr>
                </pic:pic>
              </a:graphicData>
            </a:graphic>
          </wp:inline>
        </w:drawing>
      </w:r>
    </w:p>
    <w:p>
      <w:pPr>
        <w:sectPr>
          <w:pgSz w:w="11900" w:h="16840"/>
          <w:pgMar w:top="792" w:right="530" w:bottom="400" w:left="1080" w:header="0" w:footer="0" w:gutter="0"/>
        </w:sectPr>
        <w:rPr/>
      </w:pPr>
    </w:p>
    <w:p>
      <w:pPr>
        <w:spacing w:before="58" w:line="2050" w:lineRule="exact"/>
        <w:textAlignment w:val="center"/>
        <w:rPr/>
      </w:pPr>
      <w:r>
        <w:pict>
          <v:group id="_x0000_s43" style="mso-position-vertical-relative:line;mso-position-horizontal-relative:char;width:519.55pt;height:102.5pt;" filled="false" stroked="false" coordsize="10390,2050" coordorigin="0,0">
            <v:shape id="_x0000_s44" style="position:absolute;left:0;top:0;width:10390;height:2050;" filled="false" stroked="false" type="#_x0000_t75">
              <v:imagedata o:title="" r:id="rId40"/>
            </v:shape>
            <v:shape id="_x0000_s45" style="position:absolute;left:-20;top:-20;width:10430;height:2185;" filled="false" stroked="false" type="#_x0000_t202">
              <v:fill on="false"/>
              <v:stroke on="false"/>
              <v:path/>
              <v:imagedata o:title=""/>
              <o:lock v:ext="edit" aspectratio="false"/>
              <v:textbox inset="0mm,0mm,0mm,0mm">
                <w:txbxContent>
                  <w:p>
                    <w:pPr>
                      <w:spacing w:line="349" w:lineRule="auto"/>
                      <w:rPr>
                        <w:rFonts w:ascii="Arial"/>
                        <w:sz w:val="21"/>
                      </w:rPr>
                    </w:pPr>
                    <w:r/>
                  </w:p>
                  <w:p>
                    <w:pPr>
                      <w:ind w:left="4237" w:right="984" w:hanging="2080"/>
                      <w:spacing w:before="169" w:line="231" w:lineRule="auto"/>
                      <w:rPr>
                        <w:rFonts w:ascii="SimHei" w:hAnsi="SimHei" w:eastAsia="SimHei" w:cs="SimHei"/>
                        <w:sz w:val="52"/>
                        <w:szCs w:val="52"/>
                      </w:rPr>
                    </w:pPr>
                    <w:r>
                      <w:rPr>
                        <w:rFonts w:ascii="SimHei" w:hAnsi="SimHei" w:eastAsia="SimHei" w:cs="SimHei"/>
                        <w:sz w:val="52"/>
                        <w:szCs w:val="52"/>
                        <w:b/>
                        <w:bCs/>
                        <w:color w:val="42B6F9"/>
                        <w:spacing w:val="35"/>
                      </w:rPr>
                      <w:t>第二十六章水、电解质代谢和</w:t>
                    </w:r>
                    <w:r>
                      <w:rPr>
                        <w:rFonts w:ascii="SimHei" w:hAnsi="SimHei" w:eastAsia="SimHei" w:cs="SimHei"/>
                        <w:sz w:val="52"/>
                        <w:szCs w:val="52"/>
                        <w:color w:val="42B6F9"/>
                      </w:rPr>
                      <w:t xml:space="preserve"> </w:t>
                    </w:r>
                    <w:r>
                      <w:rPr>
                        <w:rFonts w:ascii="SimHei" w:hAnsi="SimHei" w:eastAsia="SimHei" w:cs="SimHei"/>
                        <w:sz w:val="52"/>
                        <w:szCs w:val="52"/>
                        <w:b/>
                        <w:bCs/>
                        <w:color w:val="42B6F9"/>
                        <w:spacing w:val="-5"/>
                      </w:rPr>
                      <w:t>酸碱平衡失常</w:t>
                    </w:r>
                  </w:p>
                </w:txbxContent>
              </v:textbox>
            </v:shape>
          </v:group>
        </w:pict>
      </w:r>
    </w:p>
    <w:p>
      <w:pPr>
        <w:spacing w:line="253" w:lineRule="auto"/>
        <w:rPr>
          <w:rFonts w:ascii="Arial"/>
          <w:sz w:val="21"/>
        </w:rPr>
      </w:pPr>
      <w:r/>
    </w:p>
    <w:p>
      <w:pPr>
        <w:spacing w:line="253" w:lineRule="auto"/>
        <w:rPr>
          <w:rFonts w:ascii="Arial"/>
          <w:sz w:val="21"/>
        </w:rPr>
      </w:pPr>
      <w:r/>
    </w:p>
    <w:p>
      <w:pPr>
        <w:spacing w:line="254" w:lineRule="auto"/>
        <w:rPr>
          <w:rFonts w:ascii="Arial"/>
          <w:sz w:val="21"/>
        </w:rPr>
      </w:pPr>
      <w:r/>
    </w:p>
    <w:p>
      <w:pPr>
        <w:spacing w:line="254" w:lineRule="auto"/>
        <w:rPr>
          <w:rFonts w:ascii="Arial"/>
          <w:sz w:val="21"/>
        </w:rPr>
      </w:pPr>
      <w:r/>
    </w:p>
    <w:p>
      <w:pPr>
        <w:ind w:left="1209" w:firstLine="430"/>
        <w:spacing w:before="68" w:line="272" w:lineRule="auto"/>
        <w:jc w:val="both"/>
        <w:rPr>
          <w:rFonts w:ascii="SimSun" w:hAnsi="SimSun" w:eastAsia="SimSun" w:cs="SimSun"/>
          <w:sz w:val="21"/>
          <w:szCs w:val="21"/>
        </w:rPr>
      </w:pPr>
      <w:r>
        <w:rPr>
          <w:rFonts w:ascii="SimSun" w:hAnsi="SimSun" w:eastAsia="SimSun" w:cs="SimSun"/>
          <w:sz w:val="21"/>
          <w:szCs w:val="21"/>
          <w:spacing w:val="2"/>
        </w:rPr>
        <w:t>生物细胞的活动和代谢都必须在液态环境中进行。正常情况下，机体体液及其组分的波动范围</w:t>
      </w:r>
      <w:r>
        <w:rPr>
          <w:rFonts w:ascii="SimSun" w:hAnsi="SimSun" w:eastAsia="SimSun" w:cs="SimSun"/>
          <w:sz w:val="21"/>
          <w:szCs w:val="21"/>
          <w:spacing w:val="3"/>
        </w:rPr>
        <w:t xml:space="preserve">  </w:t>
      </w:r>
      <w:r>
        <w:rPr>
          <w:rFonts w:ascii="SimSun" w:hAnsi="SimSun" w:eastAsia="SimSun" w:cs="SimSun"/>
          <w:sz w:val="21"/>
          <w:szCs w:val="21"/>
          <w:spacing w:val="-13"/>
        </w:rPr>
        <w:t>很小，以保持体液容量、电解质、渗透压和酸碱度等</w:t>
      </w:r>
      <w:r>
        <w:rPr>
          <w:rFonts w:ascii="SimSun" w:hAnsi="SimSun" w:eastAsia="SimSun" w:cs="SimSun"/>
          <w:sz w:val="21"/>
          <w:szCs w:val="21"/>
          <w:spacing w:val="-14"/>
        </w:rPr>
        <w:t>的相对恒定；炎热、高温作业、剧烈运动、某些疾病、</w:t>
      </w:r>
      <w:r>
        <w:rPr>
          <w:rFonts w:ascii="SimSun" w:hAnsi="SimSun" w:eastAsia="SimSun" w:cs="SimSun"/>
          <w:sz w:val="21"/>
          <w:szCs w:val="21"/>
        </w:rPr>
        <w:t xml:space="preserve"> </w:t>
      </w:r>
      <w:r>
        <w:rPr>
          <w:rFonts w:ascii="SimSun" w:hAnsi="SimSun" w:eastAsia="SimSun" w:cs="SimSun"/>
          <w:sz w:val="21"/>
          <w:szCs w:val="21"/>
          <w:spacing w:val="-3"/>
        </w:rPr>
        <w:t>创伤、感染等因素可引起机体内外环境发生变化，如机体代偿则内环境保持相对稳定，若失代偿则引</w:t>
      </w:r>
      <w:r>
        <w:rPr>
          <w:rFonts w:ascii="SimSun" w:hAnsi="SimSun" w:eastAsia="SimSun" w:cs="SimSun"/>
          <w:sz w:val="21"/>
          <w:szCs w:val="21"/>
          <w:spacing w:val="3"/>
        </w:rPr>
        <w:t xml:space="preserve">  </w:t>
      </w:r>
      <w:r>
        <w:rPr>
          <w:rFonts w:ascii="SimSun" w:hAnsi="SimSun" w:eastAsia="SimSun" w:cs="SimSun"/>
          <w:sz w:val="21"/>
          <w:szCs w:val="21"/>
          <w:spacing w:val="-9"/>
        </w:rPr>
        <w:t>起体液的代谢紊乱，造成水、电解质和酸碱平衡失调，重者可危及生命。</w:t>
      </w:r>
    </w:p>
    <w:p>
      <w:pPr>
        <w:ind w:left="1209" w:firstLine="430"/>
        <w:spacing w:before="117" w:line="284" w:lineRule="auto"/>
        <w:jc w:val="both"/>
        <w:rPr>
          <w:rFonts w:ascii="SimSun" w:hAnsi="SimSun" w:eastAsia="SimSun" w:cs="SimSun"/>
          <w:sz w:val="21"/>
          <w:szCs w:val="21"/>
        </w:rPr>
      </w:pPr>
      <w:r>
        <w:rPr>
          <w:rFonts w:ascii="SimSun" w:hAnsi="SimSun" w:eastAsia="SimSun" w:cs="SimSun"/>
          <w:sz w:val="21"/>
          <w:szCs w:val="21"/>
          <w:spacing w:val="22"/>
        </w:rPr>
        <w:t>正常人的总体液量占体重的百分比随年龄增长而下降(新生儿占体重的75%～80%,成人</w:t>
      </w:r>
      <w:r>
        <w:rPr>
          <w:rFonts w:ascii="SimSun" w:hAnsi="SimSun" w:eastAsia="SimSun" w:cs="SimSun"/>
          <w:sz w:val="21"/>
          <w:szCs w:val="21"/>
          <w:spacing w:val="7"/>
        </w:rPr>
        <w:t xml:space="preserve">  </w:t>
      </w:r>
      <w:r>
        <w:rPr>
          <w:rFonts w:ascii="SimSun" w:hAnsi="SimSun" w:eastAsia="SimSun" w:cs="SimSun"/>
          <w:sz w:val="21"/>
          <w:szCs w:val="21"/>
          <w:spacing w:val="26"/>
        </w:rPr>
        <w:t>为50%～60%),男性比女性约高5%(表7-26-</w:t>
      </w:r>
      <w:r>
        <w:rPr>
          <w:rFonts w:ascii="SimSun" w:hAnsi="SimSun" w:eastAsia="SimSun" w:cs="SimSun"/>
          <w:sz w:val="21"/>
          <w:szCs w:val="21"/>
          <w:spacing w:val="-54"/>
        </w:rPr>
        <w:t xml:space="preserve"> </w:t>
      </w:r>
      <w:r>
        <w:rPr>
          <w:rFonts w:ascii="SimSun" w:hAnsi="SimSun" w:eastAsia="SimSun" w:cs="SimSun"/>
          <w:sz w:val="21"/>
          <w:szCs w:val="21"/>
          <w:spacing w:val="26"/>
        </w:rPr>
        <w:t>1)</w:t>
      </w:r>
      <w:r>
        <w:rPr>
          <w:rFonts w:ascii="SimSun" w:hAnsi="SimSun" w:eastAsia="SimSun" w:cs="SimSun"/>
          <w:sz w:val="21"/>
          <w:szCs w:val="21"/>
          <w:spacing w:val="25"/>
        </w:rPr>
        <w:t>。总体液量分为细胞外液和细胞内液两种。</w:t>
      </w:r>
      <w:r>
        <w:rPr>
          <w:rFonts w:ascii="SimSun" w:hAnsi="SimSun" w:eastAsia="SimSun" w:cs="SimSun"/>
          <w:sz w:val="21"/>
          <w:szCs w:val="21"/>
        </w:rPr>
        <w:t xml:space="preserve"> </w:t>
      </w:r>
      <w:r>
        <w:rPr>
          <w:rFonts w:ascii="SimSun" w:hAnsi="SimSun" w:eastAsia="SimSun" w:cs="SimSun"/>
          <w:sz w:val="21"/>
          <w:szCs w:val="21"/>
          <w:spacing w:val="13"/>
        </w:rPr>
        <w:t>细胞内液对维持细胞生理功能具有重要作用，但细胞内液的量及其中所含物质的交</w:t>
      </w:r>
      <w:r>
        <w:rPr>
          <w:rFonts w:ascii="SimSun" w:hAnsi="SimSun" w:eastAsia="SimSun" w:cs="SimSun"/>
          <w:sz w:val="21"/>
          <w:szCs w:val="21"/>
          <w:spacing w:val="12"/>
        </w:rPr>
        <w:t>换均需细胞</w:t>
      </w:r>
      <w:r>
        <w:rPr>
          <w:rFonts w:ascii="SimSun" w:hAnsi="SimSun" w:eastAsia="SimSun" w:cs="SimSun"/>
          <w:sz w:val="21"/>
          <w:szCs w:val="21"/>
        </w:rPr>
        <w:t xml:space="preserve">  </w:t>
      </w:r>
      <w:r>
        <w:rPr>
          <w:rFonts w:ascii="SimSun" w:hAnsi="SimSun" w:eastAsia="SimSun" w:cs="SimSun"/>
          <w:sz w:val="21"/>
          <w:szCs w:val="21"/>
          <w:spacing w:val="13"/>
        </w:rPr>
        <w:t>外液才能进行。细胞外液包括血管内液和组织间液，二者维持动态平衡，其中血管内液</w:t>
      </w:r>
      <w:r>
        <w:rPr>
          <w:rFonts w:ascii="SimSun" w:hAnsi="SimSun" w:eastAsia="SimSun" w:cs="SimSun"/>
          <w:sz w:val="21"/>
          <w:szCs w:val="21"/>
          <w:spacing w:val="12"/>
        </w:rPr>
        <w:t>是血容</w:t>
      </w:r>
      <w:r>
        <w:rPr>
          <w:rFonts w:ascii="SimSun" w:hAnsi="SimSun" w:eastAsia="SimSun" w:cs="SimSun"/>
          <w:sz w:val="21"/>
          <w:szCs w:val="21"/>
        </w:rPr>
        <w:t xml:space="preserve">  </w:t>
      </w:r>
      <w:r>
        <w:rPr>
          <w:rFonts w:ascii="SimSun" w:hAnsi="SimSun" w:eastAsia="SimSun" w:cs="SimSun"/>
          <w:sz w:val="21"/>
          <w:szCs w:val="21"/>
          <w:spacing w:val="6"/>
        </w:rPr>
        <w:t>量的主要成分。</w:t>
      </w:r>
    </w:p>
    <w:p>
      <w:pPr>
        <w:spacing w:line="166" w:lineRule="exact"/>
        <w:rPr/>
      </w:pPr>
      <w:r/>
    </w:p>
    <w:p>
      <w:pPr>
        <w:sectPr>
          <w:footerReference w:type="default" r:id="rId39"/>
          <w:pgSz w:w="11900" w:h="16840"/>
          <w:pgMar w:top="1431" w:right="1074" w:bottom="418" w:left="379" w:header="0" w:footer="210" w:gutter="0"/>
          <w:cols w:equalWidth="0" w:num="1">
            <w:col w:w="10446" w:space="0"/>
          </w:cols>
        </w:sectPr>
        <w:rPr/>
      </w:pP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ind w:left="1880"/>
        <w:spacing w:before="62" w:line="219" w:lineRule="auto"/>
        <w:rPr>
          <w:rFonts w:ascii="SimSun" w:hAnsi="SimSun" w:eastAsia="SimSun" w:cs="SimSun"/>
          <w:sz w:val="19"/>
          <w:szCs w:val="19"/>
        </w:rPr>
      </w:pPr>
      <w:r>
        <w:rPr>
          <w:rFonts w:ascii="SimSun" w:hAnsi="SimSun" w:eastAsia="SimSun" w:cs="SimSun"/>
          <w:sz w:val="19"/>
          <w:szCs w:val="19"/>
          <w:spacing w:val="14"/>
        </w:rPr>
        <w:t>婴儿</w:t>
      </w:r>
    </w:p>
    <w:p>
      <w:pPr>
        <w:ind w:left="1710"/>
        <w:spacing w:before="85" w:line="310" w:lineRule="exact"/>
        <w:rPr>
          <w:rFonts w:ascii="SimSun" w:hAnsi="SimSun" w:eastAsia="SimSun" w:cs="SimSun"/>
          <w:sz w:val="19"/>
          <w:szCs w:val="19"/>
        </w:rPr>
      </w:pPr>
      <w:r>
        <w:rPr>
          <w:rFonts w:ascii="SimSun" w:hAnsi="SimSun" w:eastAsia="SimSun" w:cs="SimSun"/>
          <w:sz w:val="19"/>
          <w:szCs w:val="19"/>
          <w:spacing w:val="4"/>
          <w:position w:val="8"/>
        </w:rPr>
        <w:t>成年男性</w:t>
      </w:r>
    </w:p>
    <w:p>
      <w:pPr>
        <w:ind w:left="1710"/>
        <w:spacing w:before="1" w:line="193" w:lineRule="auto"/>
        <w:rPr>
          <w:rFonts w:ascii="SimSun" w:hAnsi="SimSun" w:eastAsia="SimSun" w:cs="SimSun"/>
          <w:sz w:val="19"/>
          <w:szCs w:val="19"/>
        </w:rPr>
      </w:pPr>
      <w:r>
        <w:rPr>
          <w:rFonts w:ascii="SimSun" w:hAnsi="SimSun" w:eastAsia="SimSun" w:cs="SimSun"/>
          <w:sz w:val="19"/>
          <w:szCs w:val="19"/>
          <w:spacing w:val="-2"/>
        </w:rPr>
        <w:t>成年女性</w:t>
      </w:r>
    </w:p>
    <w:p>
      <w:pPr>
        <w:spacing w:line="14" w:lineRule="auto"/>
        <w:rPr>
          <w:rFonts w:ascii="Arial"/>
          <w:sz w:val="2"/>
        </w:rPr>
      </w:pPr>
      <w:r>
        <w:rPr>
          <w:rFonts w:ascii="Arial" w:hAnsi="Arial" w:eastAsia="Arial" w:cs="Arial"/>
          <w:sz w:val="2"/>
          <w:szCs w:val="2"/>
        </w:rPr>
        <w:br w:type="column"/>
      </w:r>
    </w:p>
    <w:p>
      <w:pPr>
        <w:ind w:left="709"/>
        <w:spacing w:before="37" w:line="219" w:lineRule="auto"/>
        <w:rPr>
          <w:rFonts w:ascii="SimSun" w:hAnsi="SimSun" w:eastAsia="SimSun" w:cs="SimSun"/>
          <w:sz w:val="19"/>
          <w:szCs w:val="19"/>
        </w:rPr>
      </w:pPr>
      <w:r>
        <w:rPr>
          <w:rFonts w:ascii="SimSun" w:hAnsi="SimSun" w:eastAsia="SimSun" w:cs="SimSun"/>
          <w:sz w:val="19"/>
          <w:szCs w:val="19"/>
          <w:b/>
          <w:bCs/>
          <w:color w:val="005B7C"/>
          <w:spacing w:val="4"/>
        </w:rPr>
        <w:t>表7-26-1</w:t>
      </w:r>
      <w:r>
        <w:rPr>
          <w:rFonts w:ascii="SimSun" w:hAnsi="SimSun" w:eastAsia="SimSun" w:cs="SimSun"/>
          <w:sz w:val="19"/>
          <w:szCs w:val="19"/>
          <w:color w:val="005B7C"/>
          <w:spacing w:val="23"/>
        </w:rPr>
        <w:t xml:space="preserve">  </w:t>
      </w:r>
      <w:r>
        <w:rPr>
          <w:rFonts w:ascii="SimSun" w:hAnsi="SimSun" w:eastAsia="SimSun" w:cs="SimSun"/>
          <w:sz w:val="19"/>
          <w:szCs w:val="19"/>
          <w:b/>
          <w:bCs/>
          <w:color w:val="005B7C"/>
          <w:spacing w:val="4"/>
        </w:rPr>
        <w:t>水在体内的分布(%体重)</w:t>
      </w:r>
    </w:p>
    <w:p>
      <w:pPr>
        <w:spacing w:before="165" w:line="230" w:lineRule="auto"/>
        <w:rPr>
          <w:rFonts w:ascii="SimSun" w:hAnsi="SimSun" w:eastAsia="SimSun" w:cs="SimSun"/>
          <w:sz w:val="19"/>
          <w:szCs w:val="19"/>
        </w:rPr>
      </w:pPr>
      <w:r>
        <w:rPr>
          <w:rFonts w:ascii="SimSun" w:hAnsi="SimSun" w:eastAsia="SimSun" w:cs="SimSun"/>
          <w:sz w:val="19"/>
          <w:szCs w:val="19"/>
          <w:b/>
          <w:bCs/>
        </w:rPr>
        <w:t>总水量</w:t>
      </w:r>
      <w:r>
        <w:rPr>
          <w:rFonts w:ascii="SimSun" w:hAnsi="SimSun" w:eastAsia="SimSun" w:cs="SimSun"/>
          <w:sz w:val="19"/>
          <w:szCs w:val="19"/>
          <w:spacing w:val="8"/>
        </w:rPr>
        <w:t xml:space="preserve">          </w:t>
      </w:r>
      <w:r>
        <w:rPr>
          <w:rFonts w:ascii="SimSun" w:hAnsi="SimSun" w:eastAsia="SimSun" w:cs="SimSun"/>
          <w:sz w:val="19"/>
          <w:szCs w:val="19"/>
          <w:b/>
          <w:bCs/>
        </w:rPr>
        <w:t>细胞内液</w:t>
      </w:r>
      <w:r>
        <w:rPr>
          <w:rFonts w:ascii="SimSun" w:hAnsi="SimSun" w:eastAsia="SimSun" w:cs="SimSun"/>
          <w:sz w:val="19"/>
          <w:szCs w:val="19"/>
          <w:spacing w:val="7"/>
        </w:rPr>
        <w:t xml:space="preserve">           </w:t>
      </w:r>
      <w:r>
        <w:rPr>
          <w:rFonts w:ascii="SimSun" w:hAnsi="SimSun" w:eastAsia="SimSun" w:cs="SimSun"/>
          <w:sz w:val="19"/>
          <w:szCs w:val="19"/>
          <w:b/>
          <w:bCs/>
          <w:position w:val="-1"/>
        </w:rPr>
        <w:t>血浆</w:t>
      </w:r>
      <w:r>
        <w:rPr>
          <w:rFonts w:ascii="SimSun" w:hAnsi="SimSun" w:eastAsia="SimSun" w:cs="SimSun"/>
          <w:sz w:val="19"/>
          <w:szCs w:val="19"/>
          <w:spacing w:val="1"/>
          <w:position w:val="-1"/>
        </w:rPr>
        <w:t xml:space="preserve">               </w:t>
      </w:r>
      <w:r>
        <w:rPr>
          <w:rFonts w:ascii="SimSun" w:hAnsi="SimSun" w:eastAsia="SimSun" w:cs="SimSun"/>
          <w:sz w:val="19"/>
          <w:szCs w:val="19"/>
          <w:b/>
          <w:bCs/>
          <w:position w:val="-1"/>
        </w:rPr>
        <w:t>组织间液</w:t>
      </w:r>
    </w:p>
    <w:p>
      <w:pPr>
        <w:ind w:left="167"/>
        <w:spacing w:before="145" w:line="193" w:lineRule="auto"/>
        <w:rPr>
          <w:rFonts w:ascii="SimSun" w:hAnsi="SimSun" w:eastAsia="SimSun" w:cs="SimSun"/>
          <w:sz w:val="19"/>
          <w:szCs w:val="19"/>
        </w:rPr>
      </w:pPr>
      <w:r>
        <w:rPr>
          <w:rFonts w:ascii="SimSun" w:hAnsi="SimSun" w:eastAsia="SimSun" w:cs="SimSun"/>
          <w:sz w:val="19"/>
          <w:szCs w:val="19"/>
          <w:spacing w:val="-5"/>
        </w:rPr>
        <w:t>75</w:t>
      </w:r>
      <w:r>
        <w:rPr>
          <w:rFonts w:ascii="SimSun" w:hAnsi="SimSun" w:eastAsia="SimSun" w:cs="SimSun"/>
          <w:sz w:val="19"/>
          <w:szCs w:val="19"/>
        </w:rPr>
        <w:t xml:space="preserve">                </w:t>
      </w:r>
      <w:r>
        <w:rPr>
          <w:rFonts w:ascii="SimSun" w:hAnsi="SimSun" w:eastAsia="SimSun" w:cs="SimSun"/>
          <w:sz w:val="19"/>
          <w:szCs w:val="19"/>
          <w:spacing w:val="-5"/>
        </w:rPr>
        <w:t>45</w:t>
      </w:r>
      <w:r>
        <w:rPr>
          <w:rFonts w:ascii="SimSun" w:hAnsi="SimSun" w:eastAsia="SimSun" w:cs="SimSun"/>
          <w:sz w:val="19"/>
          <w:szCs w:val="19"/>
          <w:spacing w:val="2"/>
        </w:rPr>
        <w:t xml:space="preserve">                </w:t>
      </w:r>
      <w:r>
        <w:rPr>
          <w:rFonts w:ascii="SimSun" w:hAnsi="SimSun" w:eastAsia="SimSun" w:cs="SimSun"/>
          <w:sz w:val="19"/>
          <w:szCs w:val="19"/>
          <w:spacing w:val="-5"/>
          <w:position w:val="-1"/>
        </w:rPr>
        <w:t>4</w:t>
      </w:r>
      <w:r>
        <w:rPr>
          <w:rFonts w:ascii="SimSun" w:hAnsi="SimSun" w:eastAsia="SimSun" w:cs="SimSun"/>
          <w:sz w:val="19"/>
          <w:szCs w:val="19"/>
          <w:position w:val="-1"/>
        </w:rPr>
        <w:t xml:space="preserve">                    </w:t>
      </w:r>
      <w:r>
        <w:rPr>
          <w:rFonts w:ascii="SimSun" w:hAnsi="SimSun" w:eastAsia="SimSun" w:cs="SimSun"/>
          <w:sz w:val="19"/>
          <w:szCs w:val="19"/>
          <w:spacing w:val="-5"/>
          <w:position w:val="-1"/>
        </w:rPr>
        <w:t>26</w:t>
      </w:r>
    </w:p>
    <w:p>
      <w:pPr>
        <w:ind w:left="167"/>
        <w:spacing w:before="111" w:line="193" w:lineRule="auto"/>
        <w:rPr>
          <w:rFonts w:ascii="SimSun" w:hAnsi="SimSun" w:eastAsia="SimSun" w:cs="SimSun"/>
          <w:sz w:val="19"/>
          <w:szCs w:val="19"/>
        </w:rPr>
      </w:pPr>
      <w:r>
        <w:rPr>
          <w:rFonts w:ascii="SimSun" w:hAnsi="SimSun" w:eastAsia="SimSun" w:cs="SimSun"/>
          <w:sz w:val="19"/>
          <w:szCs w:val="19"/>
          <w:spacing w:val="-6"/>
        </w:rPr>
        <w:t>60</w:t>
      </w:r>
      <w:r>
        <w:rPr>
          <w:rFonts w:ascii="SimSun" w:hAnsi="SimSun" w:eastAsia="SimSun" w:cs="SimSun"/>
          <w:sz w:val="19"/>
          <w:szCs w:val="19"/>
        </w:rPr>
        <w:t xml:space="preserve">                </w:t>
      </w:r>
      <w:r>
        <w:rPr>
          <w:rFonts w:ascii="SimSun" w:hAnsi="SimSun" w:eastAsia="SimSun" w:cs="SimSun"/>
          <w:sz w:val="19"/>
          <w:szCs w:val="19"/>
          <w:spacing w:val="-6"/>
        </w:rPr>
        <w:t>40</w:t>
      </w:r>
      <w:r>
        <w:rPr>
          <w:rFonts w:ascii="SimSun" w:hAnsi="SimSun" w:eastAsia="SimSun" w:cs="SimSun"/>
          <w:sz w:val="19"/>
          <w:szCs w:val="19"/>
          <w:spacing w:val="2"/>
        </w:rPr>
        <w:t xml:space="preserve">                </w:t>
      </w:r>
      <w:r>
        <w:rPr>
          <w:rFonts w:ascii="SimSun" w:hAnsi="SimSun" w:eastAsia="SimSun" w:cs="SimSun"/>
          <w:sz w:val="19"/>
          <w:szCs w:val="19"/>
          <w:color w:val="555D5F"/>
          <w:spacing w:val="-6"/>
          <w:position w:val="-1"/>
        </w:rPr>
        <w:t>5</w:t>
      </w:r>
      <w:r>
        <w:rPr>
          <w:rFonts w:ascii="SimSun" w:hAnsi="SimSun" w:eastAsia="SimSun" w:cs="SimSun"/>
          <w:sz w:val="19"/>
          <w:szCs w:val="19"/>
          <w:color w:val="555D5F"/>
          <w:position w:val="-1"/>
        </w:rPr>
        <w:t xml:space="preserve">                    </w:t>
      </w:r>
      <w:r>
        <w:rPr>
          <w:rFonts w:ascii="SimSun" w:hAnsi="SimSun" w:eastAsia="SimSun" w:cs="SimSun"/>
          <w:sz w:val="19"/>
          <w:szCs w:val="19"/>
          <w:spacing w:val="-6"/>
          <w:position w:val="-1"/>
        </w:rPr>
        <w:t>15</w:t>
      </w:r>
    </w:p>
    <w:p>
      <w:pPr>
        <w:ind w:left="167"/>
        <w:spacing w:before="112" w:line="150" w:lineRule="exact"/>
        <w:rPr>
          <w:rFonts w:ascii="SimSun" w:hAnsi="SimSun" w:eastAsia="SimSun" w:cs="SimSun"/>
          <w:sz w:val="19"/>
          <w:szCs w:val="19"/>
        </w:rPr>
      </w:pPr>
      <w:r>
        <w:rPr>
          <w:rFonts w:ascii="SimSun" w:hAnsi="SimSun" w:eastAsia="SimSun" w:cs="SimSun"/>
          <w:sz w:val="19"/>
          <w:szCs w:val="19"/>
          <w:spacing w:val="-6"/>
          <w:position w:val="-2"/>
        </w:rPr>
        <w:t>50</w:t>
      </w:r>
      <w:r>
        <w:rPr>
          <w:rFonts w:ascii="SimSun" w:hAnsi="SimSun" w:eastAsia="SimSun" w:cs="SimSun"/>
          <w:sz w:val="19"/>
          <w:szCs w:val="19"/>
          <w:position w:val="-2"/>
        </w:rPr>
        <w:t xml:space="preserve">                </w:t>
      </w:r>
      <w:r>
        <w:rPr>
          <w:rFonts w:ascii="SimSun" w:hAnsi="SimSun" w:eastAsia="SimSun" w:cs="SimSun"/>
          <w:sz w:val="19"/>
          <w:szCs w:val="19"/>
          <w:spacing w:val="-6"/>
          <w:position w:val="-2"/>
        </w:rPr>
        <w:t>35</w:t>
      </w:r>
      <w:r>
        <w:rPr>
          <w:rFonts w:ascii="SimSun" w:hAnsi="SimSun" w:eastAsia="SimSun" w:cs="SimSun"/>
          <w:sz w:val="19"/>
          <w:szCs w:val="19"/>
          <w:spacing w:val="2"/>
          <w:position w:val="-2"/>
        </w:rPr>
        <w:t xml:space="preserve">                </w:t>
      </w:r>
      <w:r>
        <w:rPr>
          <w:rFonts w:ascii="SimSun" w:hAnsi="SimSun" w:eastAsia="SimSun" w:cs="SimSun"/>
          <w:sz w:val="19"/>
          <w:szCs w:val="19"/>
          <w:spacing w:val="-6"/>
          <w:position w:val="-2"/>
        </w:rPr>
        <w:t>4</w:t>
      </w:r>
      <w:r>
        <w:rPr>
          <w:rFonts w:ascii="SimSun" w:hAnsi="SimSun" w:eastAsia="SimSun" w:cs="SimSun"/>
          <w:sz w:val="19"/>
          <w:szCs w:val="19"/>
          <w:spacing w:val="1"/>
          <w:position w:val="-2"/>
        </w:rPr>
        <w:t xml:space="preserve">                    </w:t>
      </w:r>
      <w:r>
        <w:rPr>
          <w:rFonts w:ascii="SimSun" w:hAnsi="SimSun" w:eastAsia="SimSun" w:cs="SimSun"/>
          <w:sz w:val="19"/>
          <w:szCs w:val="19"/>
          <w:spacing w:val="-6"/>
          <w:position w:val="-3"/>
        </w:rPr>
        <w:t>11</w:t>
      </w:r>
    </w:p>
    <w:p>
      <w:pPr>
        <w:sectPr>
          <w:type w:val="continuous"/>
          <w:pgSz w:w="11900" w:h="16840"/>
          <w:pgMar w:top="1431" w:right="1074" w:bottom="418" w:left="379" w:header="0" w:footer="210" w:gutter="0"/>
          <w:cols w:equalWidth="0" w:num="2">
            <w:col w:w="3403" w:space="100"/>
            <w:col w:w="6943" w:space="0"/>
          </w:cols>
        </w:sectPr>
        <w:rPr/>
      </w:pPr>
    </w:p>
    <w:p>
      <w:pPr>
        <w:spacing w:line="297" w:lineRule="auto"/>
        <w:rPr>
          <w:rFonts w:ascii="Arial"/>
          <w:sz w:val="21"/>
        </w:rPr>
      </w:pPr>
      <w:r/>
    </w:p>
    <w:p>
      <w:pPr>
        <w:ind w:left="1209" w:right="52" w:firstLine="430"/>
        <w:spacing w:before="68" w:line="286" w:lineRule="auto"/>
        <w:jc w:val="both"/>
        <w:rPr>
          <w:rFonts w:ascii="SimSun" w:hAnsi="SimSun" w:eastAsia="SimSun" w:cs="SimSun"/>
          <w:sz w:val="21"/>
          <w:szCs w:val="21"/>
        </w:rPr>
      </w:pPr>
      <w:r>
        <w:rPr>
          <w:rFonts w:ascii="SimSun" w:hAnsi="SimSun" w:eastAsia="SimSun" w:cs="SimSun"/>
          <w:sz w:val="21"/>
          <w:szCs w:val="21"/>
          <w:spacing w:val="1"/>
        </w:rPr>
        <w:t>成人每日需水量1500～2500</w:t>
      </w:r>
      <w:r>
        <w:rPr>
          <w:rFonts w:ascii="SimSun" w:hAnsi="SimSun" w:eastAsia="SimSun" w:cs="SimSun"/>
          <w:sz w:val="21"/>
          <w:szCs w:val="21"/>
        </w:rPr>
        <w:t>ml</w:t>
      </w:r>
      <w:r>
        <w:rPr>
          <w:rFonts w:ascii="SimSun" w:hAnsi="SimSun" w:eastAsia="SimSun" w:cs="SimSun"/>
          <w:sz w:val="21"/>
          <w:szCs w:val="21"/>
          <w:spacing w:val="1"/>
        </w:rPr>
        <w:t>,机体摄入的水分绝大部分来源于饮水及食物中</w:t>
      </w:r>
      <w:r>
        <w:rPr>
          <w:rFonts w:ascii="SimSun" w:hAnsi="SimSun" w:eastAsia="SimSun" w:cs="SimSun"/>
          <w:sz w:val="21"/>
          <w:szCs w:val="21"/>
        </w:rPr>
        <w:t>产生的内生水，少</w:t>
      </w:r>
      <w:r>
        <w:rPr>
          <w:rFonts w:ascii="SimSun" w:hAnsi="SimSun" w:eastAsia="SimSun" w:cs="SimSun"/>
          <w:sz w:val="21"/>
          <w:szCs w:val="21"/>
        </w:rPr>
        <w:t xml:space="preserve"> </w:t>
      </w:r>
      <w:r>
        <w:rPr>
          <w:rFonts w:ascii="SimSun" w:hAnsi="SimSun" w:eastAsia="SimSun" w:cs="SimSun"/>
          <w:sz w:val="21"/>
          <w:szCs w:val="21"/>
          <w:spacing w:val="2"/>
        </w:rPr>
        <w:t>量来源于体内代谢过程产生的内生水(300</w:t>
      </w:r>
      <w:r>
        <w:rPr>
          <w:rFonts w:ascii="SimSun" w:hAnsi="SimSun" w:eastAsia="SimSun" w:cs="SimSun"/>
          <w:sz w:val="21"/>
          <w:szCs w:val="21"/>
        </w:rPr>
        <w:t>ml</w:t>
      </w:r>
      <w:r>
        <w:rPr>
          <w:rFonts w:ascii="SimSun" w:hAnsi="SimSun" w:eastAsia="SimSun" w:cs="SimSun"/>
          <w:sz w:val="21"/>
          <w:szCs w:val="21"/>
          <w:spacing w:val="2"/>
        </w:rPr>
        <w:t>/d)。</w:t>
      </w:r>
      <w:r>
        <w:rPr>
          <w:rFonts w:ascii="SimSun" w:hAnsi="SimSun" w:eastAsia="SimSun" w:cs="SimSun"/>
          <w:sz w:val="21"/>
          <w:szCs w:val="21"/>
          <w:spacing w:val="17"/>
        </w:rPr>
        <w:t xml:space="preserve"> </w:t>
      </w:r>
      <w:r>
        <w:rPr>
          <w:rFonts w:ascii="SimSun" w:hAnsi="SimSun" w:eastAsia="SimSun" w:cs="SimSun"/>
          <w:sz w:val="21"/>
          <w:szCs w:val="21"/>
          <w:spacing w:val="2"/>
        </w:rPr>
        <w:t>水摄入主要依赖于神经调节。当有效循环血容量</w:t>
      </w:r>
      <w:r>
        <w:rPr>
          <w:rFonts w:ascii="SimSun" w:hAnsi="SimSun" w:eastAsia="SimSun" w:cs="SimSun"/>
          <w:sz w:val="21"/>
          <w:szCs w:val="21"/>
        </w:rPr>
        <w:t xml:space="preserve"> </w:t>
      </w:r>
      <w:r>
        <w:rPr>
          <w:rFonts w:ascii="SimSun" w:hAnsi="SimSun" w:eastAsia="SimSun" w:cs="SimSun"/>
          <w:sz w:val="21"/>
          <w:szCs w:val="21"/>
          <w:spacing w:val="-7"/>
        </w:rPr>
        <w:t>减少、体液高渗或口腔黏膜干燥时，刺激下丘脑的渴感中枢，引起口渴而增加水的摄入，当摄入量达到</w:t>
      </w:r>
      <w:r>
        <w:rPr>
          <w:rFonts w:ascii="SimSun" w:hAnsi="SimSun" w:eastAsia="SimSun" w:cs="SimSun"/>
          <w:sz w:val="21"/>
          <w:szCs w:val="21"/>
          <w:spacing w:val="8"/>
        </w:rPr>
        <w:t xml:space="preserve"> </w:t>
      </w:r>
      <w:r>
        <w:rPr>
          <w:rFonts w:ascii="SimSun" w:hAnsi="SimSun" w:eastAsia="SimSun" w:cs="SimSun"/>
          <w:sz w:val="21"/>
          <w:szCs w:val="21"/>
          <w:spacing w:val="-2"/>
        </w:rPr>
        <w:t>一定程度后，渴感消失。水的排泄主要依赖于抗利尿激素、醛固酮和肾</w:t>
      </w:r>
      <w:r>
        <w:rPr>
          <w:rFonts w:ascii="SimSun" w:hAnsi="SimSun" w:eastAsia="SimSun" w:cs="SimSun"/>
          <w:sz w:val="21"/>
          <w:szCs w:val="21"/>
          <w:spacing w:val="-3"/>
        </w:rPr>
        <w:t>的调节，汗液及呼吸也起部分</w:t>
      </w:r>
      <w:r>
        <w:rPr>
          <w:rFonts w:ascii="SimSun" w:hAnsi="SimSun" w:eastAsia="SimSun" w:cs="SimSun"/>
          <w:sz w:val="21"/>
          <w:szCs w:val="21"/>
        </w:rPr>
        <w:t xml:space="preserve"> </w:t>
      </w:r>
      <w:r>
        <w:rPr>
          <w:rFonts w:ascii="SimSun" w:hAnsi="SimSun" w:eastAsia="SimSun" w:cs="SimSun"/>
          <w:sz w:val="21"/>
          <w:szCs w:val="21"/>
        </w:rPr>
        <w:t>调节作用：肾的日排水量为800～1000ml,皮肤排出量约500ml,肠道排出量100～150ml,呼吸道排出量</w:t>
      </w:r>
      <w:r>
        <w:rPr>
          <w:rFonts w:ascii="SimSun" w:hAnsi="SimSun" w:eastAsia="SimSun" w:cs="SimSun"/>
          <w:sz w:val="21"/>
          <w:szCs w:val="21"/>
          <w:spacing w:val="2"/>
        </w:rPr>
        <w:t xml:space="preserve"> </w:t>
      </w:r>
      <w:r>
        <w:rPr>
          <w:rFonts w:ascii="SimSun" w:hAnsi="SimSun" w:eastAsia="SimSun" w:cs="SimSun"/>
          <w:sz w:val="21"/>
          <w:szCs w:val="21"/>
          <w:spacing w:val="-2"/>
        </w:rPr>
        <w:t>约350ml。</w:t>
      </w:r>
      <w:r>
        <w:rPr>
          <w:rFonts w:ascii="SimSun" w:hAnsi="SimSun" w:eastAsia="SimSun" w:cs="SimSun"/>
          <w:sz w:val="21"/>
          <w:szCs w:val="21"/>
          <w:spacing w:val="-57"/>
        </w:rPr>
        <w:t xml:space="preserve"> </w:t>
      </w:r>
      <w:r>
        <w:rPr>
          <w:rFonts w:ascii="SimSun" w:hAnsi="SimSun" w:eastAsia="SimSun" w:cs="SimSun"/>
          <w:sz w:val="21"/>
          <w:szCs w:val="21"/>
          <w:spacing w:val="-2"/>
        </w:rPr>
        <w:t>在上述调节机制作用下，机体每日摄入量与排出量达到</w:t>
      </w:r>
      <w:r>
        <w:rPr>
          <w:rFonts w:ascii="SimSun" w:hAnsi="SimSun" w:eastAsia="SimSun" w:cs="SimSun"/>
          <w:sz w:val="21"/>
          <w:szCs w:val="21"/>
          <w:spacing w:val="-3"/>
        </w:rPr>
        <w:t>平衡。</w:t>
      </w:r>
    </w:p>
    <w:p>
      <w:pPr>
        <w:ind w:left="1209" w:right="20" w:firstLine="430"/>
        <w:spacing w:before="94" w:line="288" w:lineRule="auto"/>
        <w:jc w:val="both"/>
        <w:rPr>
          <w:rFonts w:ascii="SimSun" w:hAnsi="SimSun" w:eastAsia="SimSun" w:cs="SimSun"/>
          <w:sz w:val="21"/>
          <w:szCs w:val="21"/>
        </w:rPr>
      </w:pPr>
      <w:r>
        <w:rPr>
          <w:rFonts w:ascii="SimSun" w:hAnsi="SimSun" w:eastAsia="SimSun" w:cs="SimSun"/>
          <w:sz w:val="21"/>
          <w:szCs w:val="21"/>
          <w:spacing w:val="6"/>
        </w:rPr>
        <w:t>体液中的溶质分为电解质和非电解质两类。细胞外液的主要电解质有</w:t>
      </w:r>
      <w:r>
        <w:rPr>
          <w:rFonts w:ascii="SimSun" w:hAnsi="SimSun" w:eastAsia="SimSun" w:cs="SimSun"/>
          <w:sz w:val="21"/>
          <w:szCs w:val="21"/>
        </w:rPr>
        <w:t>Na</w:t>
      </w:r>
      <w:r>
        <w:rPr>
          <w:rFonts w:ascii="SimSun" w:hAnsi="SimSun" w:eastAsia="SimSun" w:cs="SimSun"/>
          <w:sz w:val="21"/>
          <w:szCs w:val="21"/>
          <w:spacing w:val="6"/>
        </w:rPr>
        <w:t>*、</w:t>
      </w:r>
      <w:r>
        <w:rPr>
          <w:rFonts w:ascii="SimSun" w:hAnsi="SimSun" w:eastAsia="SimSun" w:cs="SimSun"/>
          <w:sz w:val="21"/>
          <w:szCs w:val="21"/>
        </w:rPr>
        <w:t>Cl</w:t>
      </w:r>
      <w:r>
        <w:rPr>
          <w:rFonts w:ascii="SimSun" w:hAnsi="SimSun" w:eastAsia="SimSun" w:cs="SimSun"/>
          <w:sz w:val="21"/>
          <w:szCs w:val="21"/>
          <w:spacing w:val="6"/>
        </w:rPr>
        <w:t>、</w:t>
      </w:r>
      <w:r>
        <w:rPr>
          <w:rFonts w:ascii="SimSun" w:hAnsi="SimSun" w:eastAsia="SimSun" w:cs="SimSun"/>
          <w:sz w:val="21"/>
          <w:szCs w:val="21"/>
        </w:rPr>
        <w:t>HCO</w:t>
      </w:r>
      <w:r>
        <w:rPr>
          <w:rFonts w:ascii="Calibri" w:hAnsi="Calibri" w:eastAsia="Calibri" w:cs="Calibri"/>
          <w:sz w:val="21"/>
          <w:szCs w:val="21"/>
          <w:spacing w:val="6"/>
        </w:rPr>
        <w:t>₃</w:t>
      </w:r>
      <w:r>
        <w:rPr>
          <w:rFonts w:ascii="Calibri" w:hAnsi="Calibri" w:eastAsia="Calibri" w:cs="Calibri"/>
          <w:sz w:val="21"/>
          <w:szCs w:val="21"/>
          <w:spacing w:val="-6"/>
        </w:rPr>
        <w:t xml:space="preserve"> </w:t>
      </w:r>
      <w:r>
        <w:rPr>
          <w:rFonts w:ascii="SimSun" w:hAnsi="SimSun" w:eastAsia="SimSun" w:cs="SimSun"/>
          <w:sz w:val="21"/>
          <w:szCs w:val="21"/>
          <w:spacing w:val="6"/>
        </w:rPr>
        <w:t>;</w:t>
      </w:r>
      <w:r>
        <w:rPr>
          <w:rFonts w:ascii="SimSun" w:hAnsi="SimSun" w:eastAsia="SimSun" w:cs="SimSun"/>
          <w:sz w:val="21"/>
          <w:szCs w:val="21"/>
          <w:spacing w:val="-9"/>
        </w:rPr>
        <w:t xml:space="preserve"> </w:t>
      </w:r>
      <w:r>
        <w:rPr>
          <w:rFonts w:ascii="SimSun" w:hAnsi="SimSun" w:eastAsia="SimSun" w:cs="SimSun"/>
          <w:sz w:val="21"/>
          <w:szCs w:val="21"/>
          <w:spacing w:val="5"/>
        </w:rPr>
        <w:t>细胞内</w:t>
      </w:r>
      <w:r>
        <w:rPr>
          <w:rFonts w:ascii="SimSun" w:hAnsi="SimSun" w:eastAsia="SimSun" w:cs="SimSun"/>
          <w:sz w:val="21"/>
          <w:szCs w:val="21"/>
        </w:rPr>
        <w:t xml:space="preserve"> </w:t>
      </w:r>
      <w:r>
        <w:rPr>
          <w:rFonts w:ascii="SimSun" w:hAnsi="SimSun" w:eastAsia="SimSun" w:cs="SimSun"/>
          <w:sz w:val="21"/>
          <w:szCs w:val="21"/>
          <w:spacing w:val="-2"/>
        </w:rPr>
        <w:t>液的主要电解质有K*和</w:t>
      </w:r>
      <w:r>
        <w:rPr>
          <w:rFonts w:ascii="SimSun" w:hAnsi="SimSun" w:eastAsia="SimSun" w:cs="SimSun"/>
          <w:sz w:val="21"/>
          <w:szCs w:val="21"/>
          <w:spacing w:val="-56"/>
        </w:rPr>
        <w:t xml:space="preserve"> </w:t>
      </w:r>
      <w:r>
        <w:rPr>
          <w:rFonts w:ascii="SimSun" w:hAnsi="SimSun" w:eastAsia="SimSun" w:cs="SimSun"/>
          <w:sz w:val="21"/>
          <w:szCs w:val="21"/>
          <w:spacing w:val="-2"/>
        </w:rPr>
        <w:t>HPO42。</w:t>
      </w:r>
      <w:r>
        <w:rPr>
          <w:rFonts w:ascii="SimSun" w:hAnsi="SimSun" w:eastAsia="SimSun" w:cs="SimSun"/>
          <w:sz w:val="21"/>
          <w:szCs w:val="21"/>
          <w:spacing w:val="99"/>
        </w:rPr>
        <w:t xml:space="preserve"> </w:t>
      </w:r>
      <w:r>
        <w:rPr>
          <w:rFonts w:ascii="SimSun" w:hAnsi="SimSun" w:eastAsia="SimSun" w:cs="SimSun"/>
          <w:sz w:val="21"/>
          <w:szCs w:val="21"/>
          <w:spacing w:val="-2"/>
        </w:rPr>
        <w:t>临床上，以mOsm/L</w:t>
      </w:r>
      <w:r>
        <w:rPr>
          <w:rFonts w:ascii="SimSun" w:hAnsi="SimSun" w:eastAsia="SimSun" w:cs="SimSun"/>
          <w:sz w:val="21"/>
          <w:szCs w:val="21"/>
          <w:spacing w:val="57"/>
        </w:rPr>
        <w:t xml:space="preserve"> </w:t>
      </w:r>
      <w:r>
        <w:rPr>
          <w:rFonts w:ascii="SimSun" w:hAnsi="SimSun" w:eastAsia="SimSun" w:cs="SimSun"/>
          <w:sz w:val="21"/>
          <w:szCs w:val="21"/>
          <w:spacing w:val="-2"/>
        </w:rPr>
        <w:t>或</w:t>
      </w:r>
      <w:r>
        <w:rPr>
          <w:rFonts w:ascii="SimSun" w:hAnsi="SimSun" w:eastAsia="SimSun" w:cs="SimSun"/>
          <w:sz w:val="21"/>
          <w:szCs w:val="21"/>
          <w:spacing w:val="-44"/>
        </w:rPr>
        <w:t xml:space="preserve"> </w:t>
      </w:r>
      <w:r>
        <w:rPr>
          <w:rFonts w:ascii="SimSun" w:hAnsi="SimSun" w:eastAsia="SimSun" w:cs="SimSun"/>
          <w:sz w:val="21"/>
          <w:szCs w:val="21"/>
          <w:spacing w:val="-2"/>
        </w:rPr>
        <w:t>mOsm/(kg</w:t>
      </w:r>
      <w:r>
        <w:rPr>
          <w:rFonts w:ascii="SimSun" w:hAnsi="SimSun" w:eastAsia="SimSun" w:cs="SimSun"/>
          <w:sz w:val="21"/>
          <w:szCs w:val="21"/>
          <w:spacing w:val="-25"/>
        </w:rPr>
        <w:t xml:space="preserve"> </w:t>
      </w:r>
      <w:r>
        <w:rPr>
          <w:rFonts w:ascii="SimSun" w:hAnsi="SimSun" w:eastAsia="SimSun" w:cs="SimSun"/>
          <w:sz w:val="21"/>
          <w:szCs w:val="21"/>
          <w:spacing w:val="-2"/>
        </w:rPr>
        <w:t>·H</w:t>
      </w:r>
      <w:r>
        <w:rPr>
          <w:rFonts w:ascii="Calibri" w:hAnsi="Calibri" w:eastAsia="Calibri" w:cs="Calibri"/>
          <w:sz w:val="21"/>
          <w:szCs w:val="21"/>
          <w:spacing w:val="-2"/>
        </w:rPr>
        <w:t>₂</w:t>
      </w:r>
      <w:r>
        <w:rPr>
          <w:rFonts w:ascii="SimSun" w:hAnsi="SimSun" w:eastAsia="SimSun" w:cs="SimSun"/>
          <w:sz w:val="21"/>
          <w:szCs w:val="21"/>
          <w:spacing w:val="-2"/>
        </w:rPr>
        <w:t>O)</w:t>
      </w:r>
      <w:r>
        <w:rPr>
          <w:rFonts w:ascii="SimSun" w:hAnsi="SimSun" w:eastAsia="SimSun" w:cs="SimSun"/>
          <w:sz w:val="21"/>
          <w:szCs w:val="21"/>
          <w:spacing w:val="8"/>
        </w:rPr>
        <w:t xml:space="preserve">  </w:t>
      </w:r>
      <w:r>
        <w:rPr>
          <w:rFonts w:ascii="SimSun" w:hAnsi="SimSun" w:eastAsia="SimSun" w:cs="SimSun"/>
          <w:sz w:val="21"/>
          <w:szCs w:val="21"/>
          <w:spacing w:val="-3"/>
        </w:rPr>
        <w:t>表示体液的渗透压。血浆</w:t>
      </w:r>
      <w:r>
        <w:rPr>
          <w:rFonts w:ascii="SimSun" w:hAnsi="SimSun" w:eastAsia="SimSun" w:cs="SimSun"/>
          <w:sz w:val="21"/>
          <w:szCs w:val="21"/>
          <w:spacing w:val="1"/>
        </w:rPr>
        <w:t xml:space="preserve"> </w:t>
      </w:r>
      <w:r>
        <w:rPr>
          <w:rFonts w:ascii="SimSun" w:hAnsi="SimSun" w:eastAsia="SimSun" w:cs="SimSun"/>
          <w:sz w:val="21"/>
          <w:szCs w:val="21"/>
          <w:spacing w:val="-2"/>
        </w:rPr>
        <w:t>渗透压可用冰点渗透压计测定，或用下列公式计算：血浆渗透压(mOsm/L)=2([Na*]+[K*])+</w:t>
      </w:r>
      <w:r>
        <w:rPr>
          <w:rFonts w:ascii="SimSun" w:hAnsi="SimSun" w:eastAsia="SimSun" w:cs="SimSun"/>
          <w:sz w:val="21"/>
          <w:szCs w:val="21"/>
          <w:spacing w:val="6"/>
        </w:rPr>
        <w:t xml:space="preserve">     </w:t>
      </w:r>
      <w:r>
        <w:rPr>
          <w:rFonts w:ascii="SimSun" w:hAnsi="SimSun" w:eastAsia="SimSun" w:cs="SimSun"/>
          <w:sz w:val="21"/>
          <w:szCs w:val="21"/>
          <w:spacing w:val="-2"/>
        </w:rPr>
        <w:t>葡萄</w:t>
      </w:r>
      <w:r>
        <w:rPr>
          <w:rFonts w:ascii="SimSun" w:hAnsi="SimSun" w:eastAsia="SimSun" w:cs="SimSun"/>
          <w:sz w:val="21"/>
          <w:szCs w:val="21"/>
          <w:spacing w:val="1"/>
        </w:rPr>
        <w:t xml:space="preserve"> </w:t>
      </w:r>
      <w:r>
        <w:rPr>
          <w:rFonts w:ascii="SimSun" w:hAnsi="SimSun" w:eastAsia="SimSun" w:cs="SimSun"/>
          <w:sz w:val="21"/>
          <w:szCs w:val="21"/>
          <w:spacing w:val="1"/>
        </w:rPr>
        <w:t>糖+尿素氮(单位均为</w:t>
      </w:r>
      <w:r>
        <w:rPr>
          <w:rFonts w:ascii="SimSun" w:hAnsi="SimSun" w:eastAsia="SimSun" w:cs="SimSun"/>
          <w:sz w:val="21"/>
          <w:szCs w:val="21"/>
        </w:rPr>
        <w:t>mmol</w:t>
      </w:r>
      <w:r>
        <w:rPr>
          <w:rFonts w:ascii="SimSun" w:hAnsi="SimSun" w:eastAsia="SimSun" w:cs="SimSun"/>
          <w:sz w:val="21"/>
          <w:szCs w:val="21"/>
          <w:spacing w:val="1"/>
        </w:rPr>
        <w:t>/L)。</w:t>
      </w:r>
      <w:r>
        <w:rPr>
          <w:rFonts w:ascii="SimSun" w:hAnsi="SimSun" w:eastAsia="SimSun" w:cs="SimSun"/>
          <w:sz w:val="21"/>
          <w:szCs w:val="21"/>
          <w:spacing w:val="89"/>
        </w:rPr>
        <w:t xml:space="preserve"> </w:t>
      </w:r>
      <w:r>
        <w:rPr>
          <w:rFonts w:ascii="SimSun" w:hAnsi="SimSun" w:eastAsia="SimSun" w:cs="SimSun"/>
          <w:sz w:val="21"/>
          <w:szCs w:val="21"/>
          <w:spacing w:val="1"/>
        </w:rPr>
        <w:t>血浆渗透压正常范围为280～310</w:t>
      </w:r>
      <w:r>
        <w:rPr>
          <w:rFonts w:ascii="SimSun" w:hAnsi="SimSun" w:eastAsia="SimSun" w:cs="SimSun"/>
          <w:sz w:val="21"/>
          <w:szCs w:val="21"/>
        </w:rPr>
        <w:t>mOsm</w:t>
      </w:r>
      <w:r>
        <w:rPr>
          <w:rFonts w:ascii="SimSun" w:hAnsi="SimSun" w:eastAsia="SimSun" w:cs="SimSun"/>
          <w:sz w:val="21"/>
          <w:szCs w:val="21"/>
          <w:spacing w:val="1"/>
        </w:rPr>
        <w:t>/L,</w:t>
      </w:r>
      <w:r>
        <w:rPr>
          <w:rFonts w:ascii="SimSun" w:hAnsi="SimSun" w:eastAsia="SimSun" w:cs="SimSun"/>
          <w:sz w:val="21"/>
          <w:szCs w:val="21"/>
          <w:spacing w:val="2"/>
        </w:rPr>
        <w:t xml:space="preserve"> </w:t>
      </w:r>
      <w:r>
        <w:rPr>
          <w:rFonts w:ascii="SimSun" w:hAnsi="SimSun" w:eastAsia="SimSun" w:cs="SimSun"/>
          <w:sz w:val="21"/>
          <w:szCs w:val="21"/>
          <w:spacing w:val="1"/>
        </w:rPr>
        <w:t>低于280</w:t>
      </w:r>
      <w:r>
        <w:rPr>
          <w:rFonts w:ascii="SimSun" w:hAnsi="SimSun" w:eastAsia="SimSun" w:cs="SimSun"/>
          <w:sz w:val="21"/>
          <w:szCs w:val="21"/>
        </w:rPr>
        <w:t>mOsm</w:t>
      </w:r>
      <w:r>
        <w:rPr>
          <w:rFonts w:ascii="SimSun" w:hAnsi="SimSun" w:eastAsia="SimSun" w:cs="SimSun"/>
          <w:sz w:val="21"/>
          <w:szCs w:val="21"/>
          <w:spacing w:val="1"/>
        </w:rPr>
        <w:t>/L</w:t>
      </w:r>
      <w:r>
        <w:rPr>
          <w:rFonts w:ascii="SimSun" w:hAnsi="SimSun" w:eastAsia="SimSun" w:cs="SimSun"/>
          <w:sz w:val="21"/>
          <w:szCs w:val="21"/>
          <w:spacing w:val="48"/>
        </w:rPr>
        <w:t xml:space="preserve"> </w:t>
      </w:r>
      <w:r>
        <w:rPr>
          <w:rFonts w:ascii="SimSun" w:hAnsi="SimSun" w:eastAsia="SimSun" w:cs="SimSun"/>
          <w:sz w:val="21"/>
          <w:szCs w:val="21"/>
          <w:spacing w:val="1"/>
        </w:rPr>
        <w:t>为低渗，</w:t>
      </w:r>
      <w:r>
        <w:rPr>
          <w:rFonts w:ascii="SimSun" w:hAnsi="SimSun" w:eastAsia="SimSun" w:cs="SimSun"/>
          <w:sz w:val="21"/>
          <w:szCs w:val="21"/>
        </w:rPr>
        <w:t xml:space="preserve"> </w:t>
      </w:r>
      <w:r>
        <w:rPr>
          <w:rFonts w:ascii="SimSun" w:hAnsi="SimSun" w:eastAsia="SimSun" w:cs="SimSun"/>
          <w:sz w:val="21"/>
          <w:szCs w:val="21"/>
          <w:spacing w:val="-3"/>
        </w:rPr>
        <w:t>高于310m0sm/L</w:t>
      </w:r>
      <w:r>
        <w:rPr>
          <w:rFonts w:ascii="SimSun" w:hAnsi="SimSun" w:eastAsia="SimSun" w:cs="SimSun"/>
          <w:sz w:val="21"/>
          <w:szCs w:val="21"/>
          <w:spacing w:val="21"/>
        </w:rPr>
        <w:t xml:space="preserve"> </w:t>
      </w:r>
      <w:r>
        <w:rPr>
          <w:rFonts w:ascii="SimSun" w:hAnsi="SimSun" w:eastAsia="SimSun" w:cs="SimSun"/>
          <w:sz w:val="21"/>
          <w:szCs w:val="21"/>
          <w:spacing w:val="-3"/>
        </w:rPr>
        <w:t>为高渗。由于尿素氮能自由通过细胞膜，不能构成细胞外液的有效渗透压，因此在计</w:t>
      </w:r>
      <w:r>
        <w:rPr>
          <w:rFonts w:ascii="SimSun" w:hAnsi="SimSun" w:eastAsia="SimSun" w:cs="SimSun"/>
          <w:sz w:val="21"/>
          <w:szCs w:val="21"/>
        </w:rPr>
        <w:t xml:space="preserve">  </w:t>
      </w:r>
      <w:r>
        <w:rPr>
          <w:rFonts w:ascii="SimSun" w:hAnsi="SimSun" w:eastAsia="SimSun" w:cs="SimSun"/>
          <w:sz w:val="21"/>
          <w:szCs w:val="21"/>
          <w:spacing w:val="-1"/>
        </w:rPr>
        <w:t>算时亦可省略尿素氮，计算公式为</w:t>
      </w:r>
      <w:r>
        <w:rPr>
          <w:rFonts w:ascii="SimSun" w:hAnsi="SimSun" w:eastAsia="SimSun" w:cs="SimSun"/>
          <w:sz w:val="21"/>
          <w:szCs w:val="21"/>
          <w:spacing w:val="-2"/>
        </w:rPr>
        <w:t>：血浆有效渗透压(</w:t>
      </w:r>
      <w:r>
        <w:rPr>
          <w:rFonts w:ascii="SimSun" w:hAnsi="SimSun" w:eastAsia="SimSun" w:cs="SimSun"/>
          <w:sz w:val="21"/>
          <w:szCs w:val="21"/>
          <w:spacing w:val="-1"/>
        </w:rPr>
        <w:t>mOsm</w:t>
      </w:r>
      <w:r>
        <w:rPr>
          <w:rFonts w:ascii="SimSun" w:hAnsi="SimSun" w:eastAsia="SimSun" w:cs="SimSun"/>
          <w:sz w:val="21"/>
          <w:szCs w:val="21"/>
          <w:spacing w:val="-2"/>
        </w:rPr>
        <w:t>/L)=2×([</w:t>
      </w:r>
      <w:r>
        <w:rPr>
          <w:rFonts w:ascii="SimSun" w:hAnsi="SimSun" w:eastAsia="SimSun" w:cs="SimSun"/>
          <w:sz w:val="21"/>
          <w:szCs w:val="21"/>
          <w:spacing w:val="-1"/>
        </w:rPr>
        <w:t>Na</w:t>
      </w:r>
      <w:r>
        <w:rPr>
          <w:rFonts w:ascii="SimSun" w:hAnsi="SimSun" w:eastAsia="SimSun" w:cs="SimSun"/>
          <w:sz w:val="21"/>
          <w:szCs w:val="21"/>
          <w:spacing w:val="-2"/>
        </w:rPr>
        <w:t>*]+[K*])+</w:t>
      </w:r>
      <w:r>
        <w:rPr>
          <w:rFonts w:ascii="SimSun" w:hAnsi="SimSun" w:eastAsia="SimSun" w:cs="SimSun"/>
          <w:sz w:val="21"/>
          <w:szCs w:val="21"/>
          <w:spacing w:val="2"/>
        </w:rPr>
        <w:t xml:space="preserve">    </w:t>
      </w:r>
      <w:r>
        <w:rPr>
          <w:rFonts w:ascii="SimSun" w:hAnsi="SimSun" w:eastAsia="SimSun" w:cs="SimSun"/>
          <w:sz w:val="21"/>
          <w:szCs w:val="21"/>
          <w:spacing w:val="-2"/>
        </w:rPr>
        <w:t>葡萄糖(单位均</w:t>
      </w:r>
      <w:r>
        <w:rPr>
          <w:rFonts w:ascii="SimSun" w:hAnsi="SimSun" w:eastAsia="SimSun" w:cs="SimSun"/>
          <w:sz w:val="21"/>
          <w:szCs w:val="21"/>
          <w:spacing w:val="1"/>
        </w:rPr>
        <w:t xml:space="preserve"> </w:t>
      </w:r>
      <w:r>
        <w:rPr>
          <w:rFonts w:ascii="SimSun" w:hAnsi="SimSun" w:eastAsia="SimSun" w:cs="SimSun"/>
          <w:sz w:val="21"/>
          <w:szCs w:val="21"/>
          <w:spacing w:val="3"/>
        </w:rPr>
        <w:t>为</w:t>
      </w:r>
      <w:r>
        <w:rPr>
          <w:rFonts w:ascii="SimSun" w:hAnsi="SimSun" w:eastAsia="SimSun" w:cs="SimSun"/>
          <w:sz w:val="21"/>
          <w:szCs w:val="21"/>
        </w:rPr>
        <w:t>mmol</w:t>
      </w:r>
      <w:r>
        <w:rPr>
          <w:rFonts w:ascii="SimSun" w:hAnsi="SimSun" w:eastAsia="SimSun" w:cs="SimSun"/>
          <w:sz w:val="21"/>
          <w:szCs w:val="21"/>
          <w:spacing w:val="3"/>
        </w:rPr>
        <w:t>/L)。</w:t>
      </w:r>
      <w:r>
        <w:rPr>
          <w:rFonts w:ascii="SimSun" w:hAnsi="SimSun" w:eastAsia="SimSun" w:cs="SimSun"/>
          <w:sz w:val="21"/>
          <w:szCs w:val="21"/>
        </w:rPr>
        <w:t>Na</w:t>
      </w:r>
      <w:r>
        <w:rPr>
          <w:rFonts w:ascii="SimSun" w:hAnsi="SimSun" w:eastAsia="SimSun" w:cs="SimSun"/>
          <w:sz w:val="21"/>
          <w:szCs w:val="21"/>
          <w:spacing w:val="3"/>
        </w:rPr>
        <w:t>*</w:t>
      </w:r>
      <w:r>
        <w:rPr>
          <w:rFonts w:ascii="SimSun" w:hAnsi="SimSun" w:eastAsia="SimSun" w:cs="SimSun"/>
          <w:sz w:val="21"/>
          <w:szCs w:val="21"/>
          <w:spacing w:val="-14"/>
        </w:rPr>
        <w:t xml:space="preserve"> </w:t>
      </w:r>
      <w:r>
        <w:rPr>
          <w:rFonts w:ascii="SimSun" w:hAnsi="SimSun" w:eastAsia="SimSun" w:cs="SimSun"/>
          <w:sz w:val="21"/>
          <w:szCs w:val="21"/>
          <w:spacing w:val="3"/>
        </w:rPr>
        <w:t>为血浆中的主要阳离子，占血浆阳离子总量的92%左右，其含量占总渗透压比例的</w:t>
      </w:r>
      <w:r>
        <w:rPr>
          <w:rFonts w:ascii="SimSun" w:hAnsi="SimSun" w:eastAsia="SimSun" w:cs="SimSun"/>
          <w:sz w:val="21"/>
          <w:szCs w:val="21"/>
        </w:rPr>
        <w:t xml:space="preserve"> </w:t>
      </w:r>
      <w:r>
        <w:rPr>
          <w:rFonts w:ascii="SimSun" w:hAnsi="SimSun" w:eastAsia="SimSun" w:cs="SimSun"/>
          <w:sz w:val="21"/>
          <w:szCs w:val="21"/>
          <w:spacing w:val="6"/>
        </w:rPr>
        <w:t>50%,是维持血浆渗透压平衡的主要因素。</w:t>
      </w:r>
    </w:p>
    <w:p>
      <w:pPr>
        <w:spacing w:line="278" w:lineRule="auto"/>
        <w:rPr>
          <w:rFonts w:ascii="Arial"/>
          <w:sz w:val="21"/>
        </w:rPr>
      </w:pPr>
      <w:r/>
    </w:p>
    <w:p>
      <w:pPr>
        <w:ind w:left="4104"/>
        <w:spacing w:before="105" w:line="221" w:lineRule="auto"/>
        <w:rPr>
          <w:rFonts w:ascii="SimHei" w:hAnsi="SimHei" w:eastAsia="SimHei" w:cs="SimHei"/>
          <w:sz w:val="32"/>
          <w:szCs w:val="32"/>
        </w:rPr>
      </w:pPr>
      <w:r>
        <w:rPr>
          <w:rFonts w:ascii="SimHei" w:hAnsi="SimHei" w:eastAsia="SimHei" w:cs="SimHei"/>
          <w:sz w:val="32"/>
          <w:szCs w:val="32"/>
          <w:b/>
          <w:bCs/>
          <w:spacing w:val="-10"/>
        </w:rPr>
        <w:t>第一节</w:t>
      </w:r>
      <w:r>
        <w:rPr>
          <w:rFonts w:ascii="SimHei" w:hAnsi="SimHei" w:eastAsia="SimHei" w:cs="SimHei"/>
          <w:sz w:val="32"/>
          <w:szCs w:val="32"/>
          <w:spacing w:val="137"/>
        </w:rPr>
        <w:t xml:space="preserve"> </w:t>
      </w:r>
      <w:r>
        <w:rPr>
          <w:rFonts w:ascii="SimHei" w:hAnsi="SimHei" w:eastAsia="SimHei" w:cs="SimHei"/>
          <w:sz w:val="32"/>
          <w:szCs w:val="32"/>
          <w:b/>
          <w:bCs/>
          <w:spacing w:val="-10"/>
        </w:rPr>
        <w:t>水、钠代谢失常</w:t>
      </w:r>
    </w:p>
    <w:p>
      <w:pPr>
        <w:spacing w:line="297" w:lineRule="auto"/>
        <w:rPr>
          <w:rFonts w:ascii="Arial"/>
          <w:sz w:val="21"/>
        </w:rPr>
      </w:pPr>
      <w:r/>
    </w:p>
    <w:p>
      <w:pPr>
        <w:ind w:left="1209" w:firstLine="430"/>
        <w:spacing w:before="69" w:line="238" w:lineRule="auto"/>
        <w:rPr>
          <w:rFonts w:ascii="SimSun" w:hAnsi="SimSun" w:eastAsia="SimSun" w:cs="SimSun"/>
          <w:sz w:val="21"/>
          <w:szCs w:val="21"/>
        </w:rPr>
      </w:pPr>
      <w:r>
        <w:rPr>
          <w:rFonts w:ascii="SimSun" w:hAnsi="SimSun" w:eastAsia="SimSun" w:cs="SimSun"/>
          <w:sz w:val="21"/>
          <w:szCs w:val="21"/>
        </w:rPr>
        <w:t>水和钠的正常代谢及平衡是维持人体内环境稳定的一个重要方</w:t>
      </w:r>
      <w:r>
        <w:rPr>
          <w:rFonts w:ascii="SimSun" w:hAnsi="SimSun" w:eastAsia="SimSun" w:cs="SimSun"/>
          <w:sz w:val="21"/>
          <w:szCs w:val="21"/>
          <w:spacing w:val="-1"/>
        </w:rPr>
        <w:t>面，水与钠相互依赖，彼此影响。</w:t>
      </w:r>
      <w:r>
        <w:rPr>
          <w:rFonts w:ascii="SimSun" w:hAnsi="SimSun" w:eastAsia="SimSun" w:cs="SimSun"/>
          <w:sz w:val="21"/>
          <w:szCs w:val="21"/>
        </w:rPr>
        <w:t xml:space="preserve"> </w:t>
      </w:r>
      <w:r>
        <w:rPr>
          <w:rFonts w:ascii="SimSun" w:hAnsi="SimSun" w:eastAsia="SimSun" w:cs="SimSun"/>
          <w:sz w:val="21"/>
          <w:szCs w:val="21"/>
          <w:spacing w:val="-7"/>
        </w:rPr>
        <w:t>水、钠代谢失常相伴发生，单纯性水(或钠)增多或减少较少见。临床上多分为失水(water</w:t>
      </w:r>
      <w:r>
        <w:rPr>
          <w:rFonts w:ascii="SimSun" w:hAnsi="SimSun" w:eastAsia="SimSun" w:cs="SimSun"/>
          <w:sz w:val="21"/>
          <w:szCs w:val="21"/>
          <w:spacing w:val="25"/>
        </w:rPr>
        <w:t xml:space="preserve"> </w:t>
      </w:r>
      <w:r>
        <w:rPr>
          <w:rFonts w:ascii="SimSun" w:hAnsi="SimSun" w:eastAsia="SimSun" w:cs="SimSun"/>
          <w:sz w:val="21"/>
          <w:szCs w:val="21"/>
          <w:spacing w:val="-7"/>
        </w:rPr>
        <w:t>loss)、水过</w:t>
      </w:r>
    </w:p>
    <w:p>
      <w:pPr>
        <w:sectPr>
          <w:type w:val="continuous"/>
          <w:pgSz w:w="11900" w:h="16840"/>
          <w:pgMar w:top="1431" w:right="1074" w:bottom="418" w:left="379" w:header="0" w:footer="210" w:gutter="0"/>
          <w:cols w:equalWidth="0" w:num="1">
            <w:col w:w="10446" w:space="0"/>
          </w:cols>
        </w:sectPr>
        <w:rPr/>
      </w:pPr>
    </w:p>
    <w:p>
      <w:pPr>
        <w:ind w:right="100"/>
        <w:spacing w:before="42" w:line="221" w:lineRule="auto"/>
        <w:jc w:val="right"/>
        <w:rPr>
          <w:rFonts w:ascii="SimSun" w:hAnsi="SimSun" w:eastAsia="SimSun" w:cs="SimSun"/>
          <w:sz w:val="21"/>
          <w:szCs w:val="21"/>
        </w:rPr>
      </w:pPr>
      <w:r>
        <w:drawing>
          <wp:anchor distT="0" distB="0" distL="0" distR="0" simplePos="0" relativeHeight="251891712" behindDoc="0" locked="0" layoutInCell="0" allowOverlap="1">
            <wp:simplePos x="0" y="0"/>
            <wp:positionH relativeFrom="page">
              <wp:posOffset>6635740</wp:posOffset>
            </wp:positionH>
            <wp:positionV relativeFrom="page">
              <wp:posOffset>9925079</wp:posOffset>
            </wp:positionV>
            <wp:extent cx="571497" cy="444417"/>
            <wp:effectExtent l="0" t="0" r="0" b="0"/>
            <wp:wrapNone/>
            <wp:docPr id="31" name="IM 31"/>
            <wp:cNvGraphicFramePr/>
            <a:graphic>
              <a:graphicData uri="http://schemas.openxmlformats.org/drawingml/2006/picture">
                <pic:pic>
                  <pic:nvPicPr>
                    <pic:cNvPr id="31" name="IM 31"/>
                    <pic:cNvPicPr/>
                  </pic:nvPicPr>
                  <pic:blipFill>
                    <a:blip r:embed="rId41"/>
                    <a:stretch>
                      <a:fillRect/>
                    </a:stretch>
                  </pic:blipFill>
                  <pic:spPr>
                    <a:xfrm rot="0">
                      <a:off x="0" y="0"/>
                      <a:ext cx="571497" cy="444417"/>
                    </a:xfrm>
                    <a:prstGeom prst="rect">
                      <a:avLst/>
                    </a:prstGeom>
                  </pic:spPr>
                </pic:pic>
              </a:graphicData>
            </a:graphic>
          </wp:anchor>
        </w:drawing>
      </w:r>
      <w:r>
        <w:rPr>
          <w:rFonts w:ascii="SimHei" w:hAnsi="SimHei" w:eastAsia="SimHei" w:cs="SimHei"/>
          <w:sz w:val="21"/>
          <w:szCs w:val="21"/>
          <w:color w:val="3AB3FA"/>
          <w:spacing w:val="-17"/>
        </w:rPr>
        <w:t>第二十六章</w:t>
      </w:r>
      <w:r>
        <w:rPr>
          <w:rFonts w:ascii="SimHei" w:hAnsi="SimHei" w:eastAsia="SimHei" w:cs="SimHei"/>
          <w:sz w:val="21"/>
          <w:szCs w:val="21"/>
          <w:color w:val="3AB3FA"/>
          <w:spacing w:val="66"/>
        </w:rPr>
        <w:t xml:space="preserve"> </w:t>
      </w:r>
      <w:r>
        <w:rPr>
          <w:rFonts w:ascii="SimHei" w:hAnsi="SimHei" w:eastAsia="SimHei" w:cs="SimHei"/>
          <w:sz w:val="21"/>
          <w:szCs w:val="21"/>
          <w:color w:val="3AB3FA"/>
          <w:spacing w:val="-17"/>
        </w:rPr>
        <w:t>水、电解质代谢和酸碱平衡失常</w:t>
      </w:r>
      <w:r>
        <w:rPr>
          <w:rFonts w:ascii="SimHei" w:hAnsi="SimHei" w:eastAsia="SimHei" w:cs="SimHei"/>
          <w:sz w:val="21"/>
          <w:szCs w:val="21"/>
          <w:color w:val="3AB3FA"/>
          <w:spacing w:val="14"/>
        </w:rPr>
        <w:t xml:space="preserve">      </w:t>
      </w:r>
      <w:r>
        <w:rPr>
          <w:rFonts w:ascii="SimSun" w:hAnsi="SimSun" w:eastAsia="SimSun" w:cs="SimSun"/>
          <w:sz w:val="21"/>
          <w:szCs w:val="21"/>
          <w:b/>
          <w:bCs/>
          <w:color w:val="2680BC"/>
          <w:spacing w:val="-17"/>
        </w:rPr>
        <w:t>769</w:t>
      </w:r>
    </w:p>
    <w:p>
      <w:pPr>
        <w:spacing w:line="424" w:lineRule="auto"/>
        <w:rPr>
          <w:rFonts w:ascii="Arial"/>
          <w:sz w:val="21"/>
        </w:rPr>
      </w:pPr>
      <w:r/>
    </w:p>
    <w:p>
      <w:pPr>
        <w:spacing w:before="68" w:line="214" w:lineRule="auto"/>
        <w:rPr>
          <w:rFonts w:ascii="SimSun" w:hAnsi="SimSun" w:eastAsia="SimSun" w:cs="SimSun"/>
          <w:sz w:val="21"/>
          <w:szCs w:val="21"/>
        </w:rPr>
      </w:pPr>
      <w:r>
        <w:rPr>
          <w:rFonts w:ascii="SimSun" w:hAnsi="SimSun" w:eastAsia="SimSun" w:cs="SimSun"/>
          <w:sz w:val="21"/>
          <w:szCs w:val="21"/>
          <w:spacing w:val="-12"/>
        </w:rPr>
        <w:t>多(water</w:t>
      </w:r>
      <w:r>
        <w:rPr>
          <w:rFonts w:ascii="SimSun" w:hAnsi="SimSun" w:eastAsia="SimSun" w:cs="SimSun"/>
          <w:sz w:val="21"/>
          <w:szCs w:val="21"/>
          <w:spacing w:val="8"/>
        </w:rPr>
        <w:t xml:space="preserve"> </w:t>
      </w:r>
      <w:r>
        <w:rPr>
          <w:rFonts w:ascii="SimSun" w:hAnsi="SimSun" w:eastAsia="SimSun" w:cs="SimSun"/>
          <w:sz w:val="21"/>
          <w:szCs w:val="21"/>
          <w:spacing w:val="-12"/>
        </w:rPr>
        <w:t>excess)、低钠血症(hyponatremia)和高钠血症(</w:t>
      </w:r>
      <w:r>
        <w:rPr>
          <w:rFonts w:ascii="SimSun" w:hAnsi="SimSun" w:eastAsia="SimSun" w:cs="SimSun"/>
          <w:sz w:val="21"/>
          <w:szCs w:val="21"/>
          <w:spacing w:val="-4"/>
        </w:rPr>
        <w:t xml:space="preserve"> </w:t>
      </w:r>
      <w:r>
        <w:rPr>
          <w:rFonts w:ascii="SimSun" w:hAnsi="SimSun" w:eastAsia="SimSun" w:cs="SimSun"/>
          <w:sz w:val="21"/>
          <w:szCs w:val="21"/>
          <w:spacing w:val="-12"/>
        </w:rPr>
        <w:t>hypernatremia)等。</w:t>
      </w:r>
    </w:p>
    <w:p>
      <w:pPr>
        <w:ind w:left="413"/>
        <w:spacing w:before="158" w:line="222" w:lineRule="auto"/>
        <w:outlineLvl w:val="6"/>
        <w:rPr>
          <w:rFonts w:ascii="SimHei" w:hAnsi="SimHei" w:eastAsia="SimHei" w:cs="SimHei"/>
          <w:sz w:val="27"/>
          <w:szCs w:val="27"/>
        </w:rPr>
      </w:pPr>
      <w:r>
        <w:rPr>
          <w:rFonts w:ascii="SimHei" w:hAnsi="SimHei" w:eastAsia="SimHei" w:cs="SimHei"/>
          <w:sz w:val="27"/>
          <w:szCs w:val="27"/>
          <w:b/>
          <w:bCs/>
          <w:color w:val="2F9BE3"/>
          <w:spacing w:val="-25"/>
        </w:rPr>
        <w:t>一、失水</w:t>
      </w:r>
    </w:p>
    <w:p>
      <w:pPr>
        <w:ind w:left="410"/>
        <w:spacing w:before="288" w:line="219" w:lineRule="auto"/>
        <w:rPr>
          <w:rFonts w:ascii="SimSun" w:hAnsi="SimSun" w:eastAsia="SimSun" w:cs="SimSun"/>
          <w:sz w:val="21"/>
          <w:szCs w:val="21"/>
        </w:rPr>
      </w:pPr>
      <w:r>
        <w:rPr>
          <w:rFonts w:ascii="SimSun" w:hAnsi="SimSun" w:eastAsia="SimSun" w:cs="SimSun"/>
          <w:sz w:val="21"/>
          <w:szCs w:val="21"/>
          <w:spacing w:val="7"/>
        </w:rPr>
        <w:t>失水是指体液丢失所造成的体液容量不足。根据水和电解质(主要是</w:t>
      </w:r>
      <w:r>
        <w:rPr>
          <w:rFonts w:ascii="SimSun" w:hAnsi="SimSun" w:eastAsia="SimSun" w:cs="SimSun"/>
          <w:sz w:val="21"/>
          <w:szCs w:val="21"/>
        </w:rPr>
        <w:t>Na</w:t>
      </w:r>
      <w:r>
        <w:rPr>
          <w:rFonts w:ascii="SimSun" w:hAnsi="SimSun" w:eastAsia="SimSun" w:cs="SimSun"/>
          <w:sz w:val="21"/>
          <w:szCs w:val="21"/>
          <w:spacing w:val="7"/>
        </w:rPr>
        <w:t>¹)丢失的比例和性质，</w:t>
      </w:r>
    </w:p>
    <w:p>
      <w:pPr>
        <w:spacing w:before="131" w:line="219" w:lineRule="auto"/>
        <w:rPr>
          <w:rFonts w:ascii="SimSun" w:hAnsi="SimSun" w:eastAsia="SimSun" w:cs="SimSun"/>
          <w:sz w:val="21"/>
          <w:szCs w:val="21"/>
        </w:rPr>
      </w:pPr>
      <w:r>
        <w:rPr>
          <w:rFonts w:ascii="SimSun" w:hAnsi="SimSun" w:eastAsia="SimSun" w:cs="SimSun"/>
          <w:sz w:val="21"/>
          <w:szCs w:val="21"/>
          <w:spacing w:val="-3"/>
        </w:rPr>
        <w:t>临床上将失水分为高渗性失水、等渗性失水和低渗</w:t>
      </w:r>
      <w:r>
        <w:rPr>
          <w:rFonts w:ascii="SimSun" w:hAnsi="SimSun" w:eastAsia="SimSun" w:cs="SimSun"/>
          <w:sz w:val="21"/>
          <w:szCs w:val="21"/>
          <w:spacing w:val="-4"/>
        </w:rPr>
        <w:t>性失水。</w:t>
      </w:r>
    </w:p>
    <w:p>
      <w:pPr>
        <w:ind w:left="307"/>
        <w:spacing w:before="28" w:line="222" w:lineRule="auto"/>
        <w:rPr>
          <w:rFonts w:ascii="SimHei" w:hAnsi="SimHei" w:eastAsia="SimHei" w:cs="SimHei"/>
          <w:sz w:val="21"/>
          <w:szCs w:val="21"/>
        </w:rPr>
      </w:pPr>
      <w:r>
        <w:rPr>
          <w:rFonts w:ascii="SimHei" w:hAnsi="SimHei" w:eastAsia="SimHei" w:cs="SimHei"/>
          <w:sz w:val="21"/>
          <w:szCs w:val="21"/>
          <w:b/>
          <w:bCs/>
          <w:color w:val="008AE6"/>
          <w:spacing w:val="-9"/>
        </w:rPr>
        <w:t>【病因】</w:t>
      </w:r>
    </w:p>
    <w:p>
      <w:pPr>
        <w:ind w:left="413"/>
        <w:spacing w:before="136" w:line="222" w:lineRule="auto"/>
        <w:rPr>
          <w:rFonts w:ascii="SimHei" w:hAnsi="SimHei" w:eastAsia="SimHei" w:cs="SimHei"/>
          <w:sz w:val="21"/>
          <w:szCs w:val="21"/>
        </w:rPr>
      </w:pPr>
      <w:r>
        <w:rPr>
          <w:rFonts w:ascii="SimHei" w:hAnsi="SimHei" w:eastAsia="SimHei" w:cs="SimHei"/>
          <w:sz w:val="21"/>
          <w:szCs w:val="21"/>
          <w:b/>
          <w:bCs/>
          <w:spacing w:val="14"/>
        </w:rPr>
        <w:t>(</w:t>
      </w:r>
      <w:r>
        <w:rPr>
          <w:rFonts w:ascii="SimHei" w:hAnsi="SimHei" w:eastAsia="SimHei" w:cs="SimHei"/>
          <w:sz w:val="21"/>
          <w:szCs w:val="21"/>
          <w:spacing w:val="-55"/>
        </w:rPr>
        <w:t xml:space="preserve"> </w:t>
      </w:r>
      <w:r>
        <w:rPr>
          <w:rFonts w:ascii="SimHei" w:hAnsi="SimHei" w:eastAsia="SimHei" w:cs="SimHei"/>
          <w:sz w:val="21"/>
          <w:szCs w:val="21"/>
          <w:b/>
          <w:bCs/>
          <w:spacing w:val="14"/>
        </w:rPr>
        <w:t>一)高渗性失水</w:t>
      </w:r>
    </w:p>
    <w:p>
      <w:pPr>
        <w:ind w:left="410"/>
        <w:spacing w:before="69" w:line="372" w:lineRule="exact"/>
        <w:rPr>
          <w:rFonts w:ascii="SimSun" w:hAnsi="SimSun" w:eastAsia="SimSun" w:cs="SimSun"/>
          <w:sz w:val="21"/>
          <w:szCs w:val="21"/>
        </w:rPr>
      </w:pPr>
      <w:r>
        <w:rPr>
          <w:rFonts w:ascii="SimSun" w:hAnsi="SimSun" w:eastAsia="SimSun" w:cs="SimSun"/>
          <w:sz w:val="21"/>
          <w:szCs w:val="21"/>
          <w:spacing w:val="-3"/>
          <w:position w:val="12"/>
        </w:rPr>
        <w:t>1.</w:t>
      </w:r>
      <w:r>
        <w:rPr>
          <w:rFonts w:ascii="SimSun" w:hAnsi="SimSun" w:eastAsia="SimSun" w:cs="SimSun"/>
          <w:sz w:val="21"/>
          <w:szCs w:val="21"/>
          <w:spacing w:val="-22"/>
          <w:position w:val="12"/>
        </w:rPr>
        <w:t xml:space="preserve"> </w:t>
      </w:r>
      <w:r>
        <w:rPr>
          <w:rFonts w:ascii="SimSun" w:hAnsi="SimSun" w:eastAsia="SimSun" w:cs="SimSun"/>
          <w:sz w:val="21"/>
          <w:szCs w:val="21"/>
          <w:spacing w:val="-3"/>
          <w:position w:val="12"/>
        </w:rPr>
        <w:t>摄水不足①昏迷、创伤、拒食、吞咽困难，沙漠迷路、海难、地震等致淡水供应断绝；②脑外</w:t>
      </w:r>
    </w:p>
    <w:p>
      <w:pPr>
        <w:spacing w:before="1" w:line="219" w:lineRule="auto"/>
        <w:rPr>
          <w:rFonts w:ascii="SimSun" w:hAnsi="SimSun" w:eastAsia="SimSun" w:cs="SimSun"/>
          <w:sz w:val="21"/>
          <w:szCs w:val="21"/>
        </w:rPr>
      </w:pPr>
      <w:r>
        <w:rPr>
          <w:rFonts w:ascii="SimSun" w:hAnsi="SimSun" w:eastAsia="SimSun" w:cs="SimSun"/>
          <w:sz w:val="21"/>
          <w:szCs w:val="21"/>
          <w:spacing w:val="-3"/>
        </w:rPr>
        <w:t>伤、脑卒中等致渴感中枢迟钝或渗透压感受器不敏感。</w:t>
      </w:r>
    </w:p>
    <w:p>
      <w:pPr>
        <w:ind w:left="410"/>
        <w:spacing w:before="99" w:line="222" w:lineRule="auto"/>
        <w:rPr>
          <w:rFonts w:ascii="SimHei" w:hAnsi="SimHei" w:eastAsia="SimHei" w:cs="SimHei"/>
          <w:sz w:val="21"/>
          <w:szCs w:val="21"/>
        </w:rPr>
      </w:pPr>
      <w:r>
        <w:rPr>
          <w:rFonts w:ascii="SimHei" w:hAnsi="SimHei" w:eastAsia="SimHei" w:cs="SimHei"/>
          <w:sz w:val="21"/>
          <w:szCs w:val="21"/>
          <w:spacing w:val="1"/>
        </w:rPr>
        <w:t>2.</w:t>
      </w:r>
      <w:r>
        <w:rPr>
          <w:rFonts w:ascii="SimHei" w:hAnsi="SimHei" w:eastAsia="SimHei" w:cs="SimHei"/>
          <w:sz w:val="21"/>
          <w:szCs w:val="21"/>
          <w:spacing w:val="-37"/>
        </w:rPr>
        <w:t xml:space="preserve"> </w:t>
      </w:r>
      <w:r>
        <w:rPr>
          <w:rFonts w:ascii="SimHei" w:hAnsi="SimHei" w:eastAsia="SimHei" w:cs="SimHei"/>
          <w:sz w:val="21"/>
          <w:szCs w:val="21"/>
          <w:spacing w:val="1"/>
        </w:rPr>
        <w:t>失水过多</w:t>
      </w:r>
    </w:p>
    <w:p>
      <w:pPr>
        <w:ind w:left="410"/>
        <w:spacing w:before="56" w:line="217" w:lineRule="auto"/>
        <w:rPr>
          <w:rFonts w:ascii="SimSun" w:hAnsi="SimSun" w:eastAsia="SimSun" w:cs="SimSun"/>
          <w:sz w:val="21"/>
          <w:szCs w:val="21"/>
        </w:rPr>
      </w:pPr>
      <w:r>
        <w:rPr>
          <w:rFonts w:ascii="SimSun" w:hAnsi="SimSun" w:eastAsia="SimSun" w:cs="SimSun"/>
          <w:sz w:val="21"/>
          <w:szCs w:val="21"/>
          <w:spacing w:val="-5"/>
        </w:rPr>
        <w:t>(1)经肾丢失：①中枢性尿崩症、肾性尿崩症；②糖尿病酮症酸中毒、非酮症高渗性昏迷、高钙血</w:t>
      </w:r>
    </w:p>
    <w:p>
      <w:pPr>
        <w:ind w:right="1084"/>
        <w:spacing w:before="94" w:line="260" w:lineRule="auto"/>
        <w:rPr>
          <w:rFonts w:ascii="SimSun" w:hAnsi="SimSun" w:eastAsia="SimSun" w:cs="SimSun"/>
          <w:sz w:val="21"/>
          <w:szCs w:val="21"/>
        </w:rPr>
      </w:pPr>
      <w:r>
        <w:rPr>
          <w:rFonts w:ascii="SimSun" w:hAnsi="SimSun" w:eastAsia="SimSun" w:cs="SimSun"/>
          <w:sz w:val="21"/>
          <w:szCs w:val="21"/>
          <w:spacing w:val="3"/>
        </w:rPr>
        <w:t>症等；③长期鼻饲高蛋白流质等所致的溶质性</w:t>
      </w:r>
      <w:r>
        <w:rPr>
          <w:rFonts w:ascii="SimSun" w:hAnsi="SimSun" w:eastAsia="SimSun" w:cs="SimSun"/>
          <w:sz w:val="21"/>
          <w:szCs w:val="21"/>
          <w:spacing w:val="2"/>
        </w:rPr>
        <w:t>利尿(鼻饲综合征);④使用高渗葡萄糖溶液、甘露醇、</w:t>
      </w:r>
      <w:r>
        <w:rPr>
          <w:rFonts w:ascii="SimSun" w:hAnsi="SimSun" w:eastAsia="SimSun" w:cs="SimSun"/>
          <w:sz w:val="21"/>
          <w:szCs w:val="21"/>
        </w:rPr>
        <w:t xml:space="preserve"> </w:t>
      </w:r>
      <w:r>
        <w:rPr>
          <w:rFonts w:ascii="SimSun" w:hAnsi="SimSun" w:eastAsia="SimSun" w:cs="SimSun"/>
          <w:sz w:val="21"/>
          <w:szCs w:val="21"/>
          <w:spacing w:val="-5"/>
        </w:rPr>
        <w:t>山梨醇、尿素等脱水药物或非溶质性利尿药。</w:t>
      </w:r>
    </w:p>
    <w:p>
      <w:pPr>
        <w:ind w:left="410"/>
        <w:spacing w:before="88" w:line="217" w:lineRule="auto"/>
        <w:rPr>
          <w:rFonts w:ascii="SimSun" w:hAnsi="SimSun" w:eastAsia="SimSun" w:cs="SimSun"/>
          <w:sz w:val="21"/>
          <w:szCs w:val="21"/>
        </w:rPr>
      </w:pPr>
      <w:r>
        <w:rPr>
          <w:rFonts w:ascii="SimSun" w:hAnsi="SimSun" w:eastAsia="SimSun" w:cs="SimSun"/>
          <w:sz w:val="21"/>
          <w:szCs w:val="21"/>
          <w:spacing w:val="2"/>
        </w:rPr>
        <w:t>(2)肾外丢失：①环境高温、剧烈运动、高热等大量出汗；②烧伤开放性治疗丢失大量低渗液；</w:t>
      </w:r>
    </w:p>
    <w:p>
      <w:pPr>
        <w:spacing w:before="93" w:line="217" w:lineRule="auto"/>
        <w:rPr>
          <w:rFonts w:ascii="SimSun" w:hAnsi="SimSun" w:eastAsia="SimSun" w:cs="SimSun"/>
          <w:sz w:val="21"/>
          <w:szCs w:val="21"/>
        </w:rPr>
      </w:pPr>
      <w:r>
        <w:rPr>
          <w:rFonts w:ascii="SimSun" w:hAnsi="SimSun" w:eastAsia="SimSun" w:cs="SimSun"/>
          <w:sz w:val="21"/>
          <w:szCs w:val="21"/>
          <w:spacing w:val="-1"/>
        </w:rPr>
        <w:t>③哮喘持续状态、过度换气、气管切开等使肺呼出的水分增多</w:t>
      </w:r>
      <w:r>
        <w:rPr>
          <w:rFonts w:ascii="SimSun" w:hAnsi="SimSun" w:eastAsia="SimSun" w:cs="SimSun"/>
          <w:sz w:val="21"/>
          <w:szCs w:val="21"/>
          <w:spacing w:val="-2"/>
        </w:rPr>
        <w:t>2～3倍。</w:t>
      </w:r>
    </w:p>
    <w:p>
      <w:pPr>
        <w:ind w:left="410"/>
        <w:spacing w:before="96" w:line="219" w:lineRule="auto"/>
        <w:rPr>
          <w:rFonts w:ascii="SimSun" w:hAnsi="SimSun" w:eastAsia="SimSun" w:cs="SimSun"/>
          <w:sz w:val="21"/>
          <w:szCs w:val="21"/>
        </w:rPr>
      </w:pPr>
      <w:r>
        <w:rPr>
          <w:rFonts w:ascii="SimSun" w:hAnsi="SimSun" w:eastAsia="SimSun" w:cs="SimSun"/>
          <w:sz w:val="21"/>
          <w:szCs w:val="21"/>
          <w:spacing w:val="-3"/>
        </w:rPr>
        <w:t>(3)水向细胞内转移：剧烈运动或惊厥等使细胞内小分子物质增多，渗透压增高，水转入细胞内。</w:t>
      </w:r>
    </w:p>
    <w:p>
      <w:pPr>
        <w:ind w:left="413"/>
        <w:spacing w:before="116" w:line="222" w:lineRule="auto"/>
        <w:rPr>
          <w:rFonts w:ascii="SimHei" w:hAnsi="SimHei" w:eastAsia="SimHei" w:cs="SimHei"/>
          <w:sz w:val="21"/>
          <w:szCs w:val="21"/>
        </w:rPr>
      </w:pPr>
      <w:r>
        <w:rPr>
          <w:rFonts w:ascii="SimHei" w:hAnsi="SimHei" w:eastAsia="SimHei" w:cs="SimHei"/>
          <w:sz w:val="21"/>
          <w:szCs w:val="21"/>
          <w:b/>
          <w:bCs/>
          <w:spacing w:val="16"/>
        </w:rPr>
        <w:t>(二)等渗性失水</w:t>
      </w:r>
    </w:p>
    <w:p>
      <w:pPr>
        <w:ind w:left="410"/>
        <w:spacing w:before="110" w:line="221" w:lineRule="auto"/>
        <w:rPr>
          <w:rFonts w:ascii="SimHei" w:hAnsi="SimHei" w:eastAsia="SimHei" w:cs="SimHei"/>
          <w:sz w:val="21"/>
          <w:szCs w:val="21"/>
        </w:rPr>
      </w:pPr>
      <w:r>
        <w:rPr>
          <w:rFonts w:ascii="SimHei" w:hAnsi="SimHei" w:eastAsia="SimHei" w:cs="SimHei"/>
          <w:sz w:val="21"/>
          <w:szCs w:val="21"/>
          <w:spacing w:val="-5"/>
        </w:rPr>
        <w:t>1.</w:t>
      </w:r>
      <w:r>
        <w:rPr>
          <w:rFonts w:ascii="SimHei" w:hAnsi="SimHei" w:eastAsia="SimHei" w:cs="SimHei"/>
          <w:sz w:val="21"/>
          <w:szCs w:val="21"/>
          <w:spacing w:val="-22"/>
        </w:rPr>
        <w:t xml:space="preserve"> </w:t>
      </w:r>
      <w:r>
        <w:rPr>
          <w:rFonts w:ascii="SimHei" w:hAnsi="SimHei" w:eastAsia="SimHei" w:cs="SimHei"/>
          <w:sz w:val="21"/>
          <w:szCs w:val="21"/>
          <w:spacing w:val="-5"/>
        </w:rPr>
        <w:t>消化道丢失</w:t>
      </w:r>
      <w:r>
        <w:rPr>
          <w:rFonts w:ascii="SimHei" w:hAnsi="SimHei" w:eastAsia="SimHei" w:cs="SimHei"/>
          <w:sz w:val="21"/>
          <w:szCs w:val="21"/>
          <w:spacing w:val="83"/>
        </w:rPr>
        <w:t xml:space="preserve"> </w:t>
      </w:r>
      <w:r>
        <w:rPr>
          <w:rFonts w:ascii="SimHei" w:hAnsi="SimHei" w:eastAsia="SimHei" w:cs="SimHei"/>
          <w:sz w:val="21"/>
          <w:szCs w:val="21"/>
          <w:spacing w:val="-5"/>
        </w:rPr>
        <w:t>呕吐、腹泻、胃肠引流(减压、造瘘)或肠梗阻等致消化液丢失。</w:t>
      </w:r>
    </w:p>
    <w:p>
      <w:pPr>
        <w:ind w:left="410"/>
        <w:spacing w:before="89" w:line="221" w:lineRule="auto"/>
        <w:rPr>
          <w:rFonts w:ascii="SimHei" w:hAnsi="SimHei" w:eastAsia="SimHei" w:cs="SimHei"/>
          <w:sz w:val="21"/>
          <w:szCs w:val="21"/>
        </w:rPr>
      </w:pPr>
      <w:r>
        <w:rPr>
          <w:rFonts w:ascii="SimHei" w:hAnsi="SimHei" w:eastAsia="SimHei" w:cs="SimHei"/>
          <w:sz w:val="21"/>
          <w:szCs w:val="21"/>
          <w:spacing w:val="-1"/>
        </w:rPr>
        <w:t>2.</w:t>
      </w:r>
      <w:r>
        <w:rPr>
          <w:rFonts w:ascii="SimHei" w:hAnsi="SimHei" w:eastAsia="SimHei" w:cs="SimHei"/>
          <w:sz w:val="21"/>
          <w:szCs w:val="21"/>
          <w:spacing w:val="-40"/>
        </w:rPr>
        <w:t xml:space="preserve"> </w:t>
      </w:r>
      <w:r>
        <w:rPr>
          <w:rFonts w:ascii="SimHei" w:hAnsi="SimHei" w:eastAsia="SimHei" w:cs="SimHei"/>
          <w:sz w:val="21"/>
          <w:szCs w:val="21"/>
          <w:spacing w:val="-1"/>
        </w:rPr>
        <w:t>皮肤丢失</w:t>
      </w:r>
      <w:r>
        <w:rPr>
          <w:rFonts w:ascii="SimHei" w:hAnsi="SimHei" w:eastAsia="SimHei" w:cs="SimHei"/>
          <w:sz w:val="21"/>
          <w:szCs w:val="21"/>
          <w:spacing w:val="13"/>
        </w:rPr>
        <w:t xml:space="preserve">  </w:t>
      </w:r>
      <w:r>
        <w:rPr>
          <w:rFonts w:ascii="SimHei" w:hAnsi="SimHei" w:eastAsia="SimHei" w:cs="SimHei"/>
          <w:sz w:val="21"/>
          <w:szCs w:val="21"/>
          <w:spacing w:val="-1"/>
        </w:rPr>
        <w:t>大面积烧伤、剥脱性皮炎等渗出性皮肤病变。</w:t>
      </w:r>
    </w:p>
    <w:p>
      <w:pPr>
        <w:ind w:left="410"/>
        <w:spacing w:before="80" w:line="213" w:lineRule="auto"/>
        <w:rPr>
          <w:rFonts w:ascii="SimHei" w:hAnsi="SimHei" w:eastAsia="SimHei" w:cs="SimHei"/>
          <w:sz w:val="21"/>
          <w:szCs w:val="21"/>
        </w:rPr>
      </w:pPr>
      <w:r>
        <w:rPr>
          <w:rFonts w:ascii="SimHei" w:hAnsi="SimHei" w:eastAsia="SimHei" w:cs="SimHei"/>
          <w:sz w:val="21"/>
          <w:szCs w:val="21"/>
          <w:spacing w:val="-5"/>
        </w:rPr>
        <w:t>3.</w:t>
      </w:r>
      <w:r>
        <w:rPr>
          <w:rFonts w:ascii="SimHei" w:hAnsi="SimHei" w:eastAsia="SimHei" w:cs="SimHei"/>
          <w:sz w:val="21"/>
          <w:szCs w:val="21"/>
          <w:spacing w:val="-33"/>
        </w:rPr>
        <w:t xml:space="preserve"> </w:t>
      </w:r>
      <w:r>
        <w:rPr>
          <w:rFonts w:ascii="SimHei" w:hAnsi="SimHei" w:eastAsia="SimHei" w:cs="SimHei"/>
          <w:sz w:val="21"/>
          <w:szCs w:val="21"/>
          <w:spacing w:val="-5"/>
        </w:rPr>
        <w:t>组织间液贮积</w:t>
      </w:r>
      <w:r>
        <w:rPr>
          <w:rFonts w:ascii="SimHei" w:hAnsi="SimHei" w:eastAsia="SimHei" w:cs="SimHei"/>
          <w:sz w:val="21"/>
          <w:szCs w:val="21"/>
          <w:spacing w:val="79"/>
        </w:rPr>
        <w:t xml:space="preserve"> </w:t>
      </w:r>
      <w:r>
        <w:rPr>
          <w:rFonts w:ascii="SimHei" w:hAnsi="SimHei" w:eastAsia="SimHei" w:cs="SimHei"/>
          <w:sz w:val="21"/>
          <w:szCs w:val="21"/>
          <w:spacing w:val="-5"/>
        </w:rPr>
        <w:t>胸、腹腔炎性渗出液的引流，反复大量放胸腔积液、腹腔积液等。</w:t>
      </w:r>
    </w:p>
    <w:p>
      <w:pPr>
        <w:ind w:left="410"/>
        <w:spacing w:before="107" w:line="222" w:lineRule="auto"/>
        <w:rPr>
          <w:rFonts w:ascii="SimHei" w:hAnsi="SimHei" w:eastAsia="SimHei" w:cs="SimHei"/>
          <w:sz w:val="21"/>
          <w:szCs w:val="21"/>
        </w:rPr>
      </w:pPr>
      <w:r>
        <w:rPr>
          <w:rFonts w:ascii="SimHei" w:hAnsi="SimHei" w:eastAsia="SimHei" w:cs="SimHei"/>
          <w:sz w:val="21"/>
          <w:szCs w:val="21"/>
          <w:spacing w:val="19"/>
        </w:rPr>
        <w:t>(三)低渗性失水</w:t>
      </w:r>
    </w:p>
    <w:p>
      <w:pPr>
        <w:ind w:left="410"/>
        <w:spacing w:before="79" w:line="219" w:lineRule="auto"/>
        <w:rPr>
          <w:rFonts w:ascii="SimSun" w:hAnsi="SimSun" w:eastAsia="SimSun" w:cs="SimSun"/>
          <w:sz w:val="21"/>
          <w:szCs w:val="21"/>
        </w:rPr>
      </w:pPr>
      <w:r>
        <w:rPr>
          <w:rFonts w:ascii="SimSun" w:hAnsi="SimSun" w:eastAsia="SimSun" w:cs="SimSun"/>
          <w:sz w:val="21"/>
          <w:szCs w:val="21"/>
          <w:spacing w:val="1"/>
        </w:rPr>
        <w:t>1.</w:t>
      </w:r>
      <w:r>
        <w:rPr>
          <w:rFonts w:ascii="SimSun" w:hAnsi="SimSun" w:eastAsia="SimSun" w:cs="SimSun"/>
          <w:sz w:val="21"/>
          <w:szCs w:val="21"/>
          <w:spacing w:val="3"/>
        </w:rPr>
        <w:t xml:space="preserve"> </w:t>
      </w:r>
      <w:r>
        <w:rPr>
          <w:rFonts w:ascii="SimSun" w:hAnsi="SimSun" w:eastAsia="SimSun" w:cs="SimSun"/>
          <w:sz w:val="21"/>
          <w:szCs w:val="21"/>
          <w:spacing w:val="1"/>
        </w:rPr>
        <w:t>补充水分过多</w:t>
      </w:r>
      <w:r>
        <w:rPr>
          <w:rFonts w:ascii="SimSun" w:hAnsi="SimSun" w:eastAsia="SimSun" w:cs="SimSun"/>
          <w:sz w:val="21"/>
          <w:szCs w:val="21"/>
          <w:spacing w:val="85"/>
        </w:rPr>
        <w:t xml:space="preserve"> </w:t>
      </w:r>
      <w:r>
        <w:rPr>
          <w:rFonts w:ascii="SimSun" w:hAnsi="SimSun" w:eastAsia="SimSun" w:cs="SimSun"/>
          <w:sz w:val="21"/>
          <w:szCs w:val="21"/>
          <w:spacing w:val="1"/>
        </w:rPr>
        <w:t>高渗性或等渗性失水时补充水分过多。</w:t>
      </w:r>
    </w:p>
    <w:p>
      <w:pPr>
        <w:ind w:left="410"/>
        <w:spacing w:before="88" w:line="217" w:lineRule="auto"/>
        <w:rPr>
          <w:rFonts w:ascii="SimSun" w:hAnsi="SimSun" w:eastAsia="SimSun" w:cs="SimSun"/>
          <w:sz w:val="21"/>
          <w:szCs w:val="21"/>
        </w:rPr>
      </w:pPr>
      <w:r>
        <w:rPr>
          <w:rFonts w:ascii="SimSun" w:hAnsi="SimSun" w:eastAsia="SimSun" w:cs="SimSun"/>
          <w:sz w:val="21"/>
          <w:szCs w:val="21"/>
          <w:spacing w:val="3"/>
        </w:rPr>
        <w:t>2.</w:t>
      </w:r>
      <w:r>
        <w:rPr>
          <w:rFonts w:ascii="SimSun" w:hAnsi="SimSun" w:eastAsia="SimSun" w:cs="SimSun"/>
          <w:sz w:val="21"/>
          <w:szCs w:val="21"/>
          <w:spacing w:val="-35"/>
        </w:rPr>
        <w:t xml:space="preserve"> </w:t>
      </w:r>
      <w:r>
        <w:rPr>
          <w:rFonts w:ascii="SimSun" w:hAnsi="SimSun" w:eastAsia="SimSun" w:cs="SimSun"/>
          <w:sz w:val="21"/>
          <w:szCs w:val="21"/>
          <w:spacing w:val="3"/>
        </w:rPr>
        <w:t>肾丢失</w:t>
      </w:r>
      <w:r>
        <w:rPr>
          <w:rFonts w:ascii="SimSun" w:hAnsi="SimSun" w:eastAsia="SimSun" w:cs="SimSun"/>
          <w:sz w:val="21"/>
          <w:szCs w:val="21"/>
          <w:spacing w:val="84"/>
        </w:rPr>
        <w:t xml:space="preserve"> </w:t>
      </w:r>
      <w:r>
        <w:rPr>
          <w:rFonts w:ascii="SimSun" w:hAnsi="SimSun" w:eastAsia="SimSun" w:cs="SimSun"/>
          <w:sz w:val="21"/>
          <w:szCs w:val="21"/>
          <w:spacing w:val="3"/>
        </w:rPr>
        <w:t>①过量使用噻嗪类、呋塞米等排钠性利尿药；②肾小管中存在大量不被吸收的溶质</w:t>
      </w:r>
    </w:p>
    <w:p>
      <w:pPr>
        <w:ind w:right="1167"/>
        <w:spacing w:before="93" w:line="258" w:lineRule="auto"/>
        <w:rPr>
          <w:rFonts w:ascii="SimSun" w:hAnsi="SimSun" w:eastAsia="SimSun" w:cs="SimSun"/>
          <w:sz w:val="21"/>
          <w:szCs w:val="21"/>
        </w:rPr>
      </w:pPr>
      <w:r>
        <w:rPr>
          <w:rFonts w:ascii="SimSun" w:hAnsi="SimSun" w:eastAsia="SimSun" w:cs="SimSun"/>
          <w:sz w:val="21"/>
          <w:szCs w:val="21"/>
          <w:spacing w:val="-4"/>
        </w:rPr>
        <w:t>(如尿素),抑制钠和水的重吸收；③失盐性肾炎、急性肾衰竭多尿期、肾小管酸中毒、糖尿病酮症酸中</w:t>
      </w:r>
      <w:r>
        <w:rPr>
          <w:rFonts w:ascii="SimSun" w:hAnsi="SimSun" w:eastAsia="SimSun" w:cs="SimSun"/>
          <w:sz w:val="21"/>
          <w:szCs w:val="21"/>
        </w:rPr>
        <w:t xml:space="preserve"> </w:t>
      </w:r>
      <w:r>
        <w:rPr>
          <w:rFonts w:ascii="SimSun" w:hAnsi="SimSun" w:eastAsia="SimSun" w:cs="SimSun"/>
          <w:sz w:val="21"/>
          <w:szCs w:val="21"/>
          <w:spacing w:val="-7"/>
        </w:rPr>
        <w:t>毒；④肾上腺皮质功能减退症。</w:t>
      </w:r>
    </w:p>
    <w:p>
      <w:pPr>
        <w:ind w:left="305"/>
        <w:spacing w:before="54" w:line="222" w:lineRule="auto"/>
        <w:rPr>
          <w:rFonts w:ascii="SimHei" w:hAnsi="SimHei" w:eastAsia="SimHei" w:cs="SimHei"/>
          <w:sz w:val="21"/>
          <w:szCs w:val="21"/>
        </w:rPr>
      </w:pPr>
      <w:r>
        <w:rPr>
          <w:rFonts w:ascii="SimHei" w:hAnsi="SimHei" w:eastAsia="SimHei" w:cs="SimHei"/>
          <w:sz w:val="21"/>
          <w:szCs w:val="21"/>
          <w:color w:val="0076C6"/>
          <w:spacing w:val="-5"/>
        </w:rPr>
        <w:t>【临床表现】</w:t>
      </w:r>
    </w:p>
    <w:p>
      <w:pPr>
        <w:ind w:left="410"/>
        <w:spacing w:before="138" w:line="222" w:lineRule="auto"/>
        <w:rPr>
          <w:rFonts w:ascii="SimHei" w:hAnsi="SimHei" w:eastAsia="SimHei" w:cs="SimHei"/>
          <w:sz w:val="21"/>
          <w:szCs w:val="21"/>
        </w:rPr>
      </w:pPr>
      <w:r>
        <w:rPr>
          <w:rFonts w:ascii="SimHei" w:hAnsi="SimHei" w:eastAsia="SimHei" w:cs="SimHei"/>
          <w:sz w:val="21"/>
          <w:szCs w:val="21"/>
          <w:spacing w:val="19"/>
        </w:rPr>
        <w:t>(一)高渗性失水</w:t>
      </w:r>
    </w:p>
    <w:p>
      <w:pPr>
        <w:ind w:right="1130" w:firstLine="410"/>
        <w:spacing w:before="100" w:line="272" w:lineRule="auto"/>
        <w:rPr>
          <w:rFonts w:ascii="SimSun" w:hAnsi="SimSun" w:eastAsia="SimSun" w:cs="SimSun"/>
          <w:sz w:val="21"/>
          <w:szCs w:val="21"/>
        </w:rPr>
      </w:pPr>
      <w:r>
        <w:rPr>
          <w:rFonts w:ascii="SimSun" w:hAnsi="SimSun" w:eastAsia="SimSun" w:cs="SimSun"/>
          <w:sz w:val="21"/>
          <w:szCs w:val="21"/>
          <w:spacing w:val="7"/>
        </w:rPr>
        <w:t>1.</w:t>
      </w:r>
      <w:r>
        <w:rPr>
          <w:rFonts w:ascii="SimSun" w:hAnsi="SimSun" w:eastAsia="SimSun" w:cs="SimSun"/>
          <w:sz w:val="21"/>
          <w:szCs w:val="21"/>
          <w:spacing w:val="-12"/>
        </w:rPr>
        <w:t xml:space="preserve"> </w:t>
      </w:r>
      <w:r>
        <w:rPr>
          <w:rFonts w:ascii="SimSun" w:hAnsi="SimSun" w:eastAsia="SimSun" w:cs="SimSun"/>
          <w:sz w:val="21"/>
          <w:szCs w:val="21"/>
          <w:spacing w:val="7"/>
        </w:rPr>
        <w:t>轻度失水失水多于失钠，细胞外液量减少</w:t>
      </w:r>
      <w:r>
        <w:rPr>
          <w:rFonts w:ascii="SimSun" w:hAnsi="SimSun" w:eastAsia="SimSun" w:cs="SimSun"/>
          <w:sz w:val="21"/>
          <w:szCs w:val="21"/>
          <w:spacing w:val="6"/>
        </w:rPr>
        <w:t>，渗透压升高。当失水量达体重的2%～3%时，渴</w:t>
      </w:r>
      <w:r>
        <w:rPr>
          <w:rFonts w:ascii="SimSun" w:hAnsi="SimSun" w:eastAsia="SimSun" w:cs="SimSun"/>
          <w:sz w:val="21"/>
          <w:szCs w:val="21"/>
        </w:rPr>
        <w:t xml:space="preserve"> </w:t>
      </w:r>
      <w:r>
        <w:rPr>
          <w:rFonts w:ascii="SimSun" w:hAnsi="SimSun" w:eastAsia="SimSun" w:cs="SimSun"/>
          <w:sz w:val="21"/>
          <w:szCs w:val="21"/>
          <w:spacing w:val="-9"/>
        </w:rPr>
        <w:t>感中枢兴奋，刺激抗利尿激素释放，水重吸收增加，尿量减少，尿比重增高。如伴有多饮，</w:t>
      </w:r>
      <w:r>
        <w:rPr>
          <w:rFonts w:ascii="SimSun" w:hAnsi="SimSun" w:eastAsia="SimSun" w:cs="SimSun"/>
          <w:sz w:val="21"/>
          <w:szCs w:val="21"/>
          <w:spacing w:val="54"/>
        </w:rPr>
        <w:t xml:space="preserve"> </w:t>
      </w:r>
      <w:r>
        <w:rPr>
          <w:rFonts w:ascii="SimSun" w:hAnsi="SimSun" w:eastAsia="SimSun" w:cs="SimSun"/>
          <w:sz w:val="21"/>
          <w:szCs w:val="21"/>
          <w:spacing w:val="-10"/>
        </w:rPr>
        <w:t>一般不造成</w:t>
      </w:r>
      <w:r>
        <w:rPr>
          <w:rFonts w:ascii="SimSun" w:hAnsi="SimSun" w:eastAsia="SimSun" w:cs="SimSun"/>
          <w:sz w:val="21"/>
          <w:szCs w:val="21"/>
        </w:rPr>
        <w:t xml:space="preserve"> </w:t>
      </w:r>
      <w:r>
        <w:rPr>
          <w:rFonts w:ascii="SimSun" w:hAnsi="SimSun" w:eastAsia="SimSun" w:cs="SimSun"/>
          <w:sz w:val="21"/>
          <w:szCs w:val="21"/>
          <w:spacing w:val="-5"/>
        </w:rPr>
        <w:t>细胞外液容量不足和渗透压异常；如伴渴感减退，可发生高渗性失水。</w:t>
      </w:r>
    </w:p>
    <w:p>
      <w:pPr>
        <w:ind w:right="1130" w:firstLine="410"/>
        <w:spacing w:before="91" w:line="272" w:lineRule="auto"/>
        <w:rPr>
          <w:rFonts w:ascii="SimSun" w:hAnsi="SimSun" w:eastAsia="SimSun" w:cs="SimSun"/>
          <w:sz w:val="21"/>
          <w:szCs w:val="21"/>
        </w:rPr>
      </w:pPr>
      <w:r>
        <w:rPr>
          <w:rFonts w:ascii="SimSun" w:hAnsi="SimSun" w:eastAsia="SimSun" w:cs="SimSun"/>
          <w:sz w:val="21"/>
          <w:szCs w:val="21"/>
          <w:spacing w:val="7"/>
        </w:rPr>
        <w:t>2.</w:t>
      </w:r>
      <w:r>
        <w:rPr>
          <w:rFonts w:ascii="SimSun" w:hAnsi="SimSun" w:eastAsia="SimSun" w:cs="SimSun"/>
          <w:sz w:val="21"/>
          <w:szCs w:val="21"/>
          <w:spacing w:val="-12"/>
        </w:rPr>
        <w:t xml:space="preserve"> </w:t>
      </w:r>
      <w:r>
        <w:rPr>
          <w:rFonts w:ascii="SimSun" w:hAnsi="SimSun" w:eastAsia="SimSun" w:cs="SimSun"/>
          <w:sz w:val="21"/>
          <w:szCs w:val="21"/>
          <w:spacing w:val="7"/>
        </w:rPr>
        <w:t>中度失水</w:t>
      </w:r>
      <w:r>
        <w:rPr>
          <w:rFonts w:ascii="SimSun" w:hAnsi="SimSun" w:eastAsia="SimSun" w:cs="SimSun"/>
          <w:sz w:val="21"/>
          <w:szCs w:val="21"/>
        </w:rPr>
        <w:t xml:space="preserve">  </w:t>
      </w:r>
      <w:r>
        <w:rPr>
          <w:rFonts w:ascii="SimSun" w:hAnsi="SimSun" w:eastAsia="SimSun" w:cs="SimSun"/>
          <w:sz w:val="21"/>
          <w:szCs w:val="21"/>
          <w:spacing w:val="7"/>
        </w:rPr>
        <w:t>当失水量达体重的4%～6%时，醛固酮分泌增加和血浆渗透压升高，此时口渴严</w:t>
      </w:r>
      <w:r>
        <w:rPr>
          <w:rFonts w:ascii="SimSun" w:hAnsi="SimSun" w:eastAsia="SimSun" w:cs="SimSun"/>
          <w:sz w:val="21"/>
          <w:szCs w:val="21"/>
          <w:spacing w:val="1"/>
        </w:rPr>
        <w:t xml:space="preserve"> </w:t>
      </w:r>
      <w:r>
        <w:rPr>
          <w:rFonts w:ascii="SimSun" w:hAnsi="SimSun" w:eastAsia="SimSun" w:cs="SimSun"/>
          <w:sz w:val="21"/>
          <w:szCs w:val="21"/>
          <w:spacing w:val="-10"/>
        </w:rPr>
        <w:t>重，咽下困难，声音嘶哑；有效循环容量不足，心率</w:t>
      </w:r>
      <w:r>
        <w:rPr>
          <w:rFonts w:ascii="SimSun" w:hAnsi="SimSun" w:eastAsia="SimSun" w:cs="SimSun"/>
          <w:sz w:val="21"/>
          <w:szCs w:val="21"/>
          <w:spacing w:val="-11"/>
        </w:rPr>
        <w:t>加快；皮肤干燥、弹性下降；进而因细胞内失水出现</w:t>
      </w:r>
      <w:r>
        <w:rPr>
          <w:rFonts w:ascii="SimSun" w:hAnsi="SimSun" w:eastAsia="SimSun" w:cs="SimSun"/>
          <w:sz w:val="21"/>
          <w:szCs w:val="21"/>
        </w:rPr>
        <w:t xml:space="preserve"> </w:t>
      </w:r>
      <w:r>
        <w:rPr>
          <w:rFonts w:ascii="SimSun" w:hAnsi="SimSun" w:eastAsia="SimSun" w:cs="SimSun"/>
          <w:sz w:val="21"/>
          <w:szCs w:val="21"/>
          <w:spacing w:val="-22"/>
        </w:rPr>
        <w:t>乏力、头晕、烦躁。</w:t>
      </w:r>
    </w:p>
    <w:p>
      <w:pPr>
        <w:ind w:right="1149" w:firstLine="410"/>
        <w:spacing w:before="92" w:line="258" w:lineRule="auto"/>
        <w:rPr>
          <w:rFonts w:ascii="SimSun" w:hAnsi="SimSun" w:eastAsia="SimSun" w:cs="SimSun"/>
          <w:sz w:val="21"/>
          <w:szCs w:val="21"/>
        </w:rPr>
      </w:pPr>
      <w:r>
        <w:rPr>
          <w:rFonts w:ascii="SimSun" w:hAnsi="SimSun" w:eastAsia="SimSun" w:cs="SimSun"/>
          <w:sz w:val="21"/>
          <w:szCs w:val="21"/>
          <w:spacing w:val="-5"/>
        </w:rPr>
        <w:t>3.</w:t>
      </w:r>
      <w:r>
        <w:rPr>
          <w:rFonts w:ascii="SimSun" w:hAnsi="SimSun" w:eastAsia="SimSun" w:cs="SimSun"/>
          <w:sz w:val="21"/>
          <w:szCs w:val="21"/>
          <w:spacing w:val="-13"/>
        </w:rPr>
        <w:t xml:space="preserve"> </w:t>
      </w:r>
      <w:r>
        <w:rPr>
          <w:rFonts w:ascii="SimSun" w:hAnsi="SimSun" w:eastAsia="SimSun" w:cs="SimSun"/>
          <w:sz w:val="21"/>
          <w:szCs w:val="21"/>
          <w:spacing w:val="-5"/>
        </w:rPr>
        <w:t>重度失水当失水量达7%～14%时，脑细胞失水严重，出现</w:t>
      </w:r>
      <w:r>
        <w:rPr>
          <w:rFonts w:ascii="SimSun" w:hAnsi="SimSun" w:eastAsia="SimSun" w:cs="SimSun"/>
          <w:sz w:val="21"/>
          <w:szCs w:val="21"/>
          <w:spacing w:val="-6"/>
        </w:rPr>
        <w:t>神经系统症状如躁狂、谵妄、定向力失</w:t>
      </w:r>
      <w:r>
        <w:rPr>
          <w:rFonts w:ascii="SimSun" w:hAnsi="SimSun" w:eastAsia="SimSun" w:cs="SimSun"/>
          <w:sz w:val="21"/>
          <w:szCs w:val="21"/>
        </w:rPr>
        <w:t xml:space="preserve"> </w:t>
      </w:r>
      <w:r>
        <w:rPr>
          <w:rFonts w:ascii="SimSun" w:hAnsi="SimSun" w:eastAsia="SimSun" w:cs="SimSun"/>
          <w:sz w:val="21"/>
          <w:szCs w:val="21"/>
          <w:spacing w:val="-17"/>
        </w:rPr>
        <w:t>常、幻觉、晕厥和脱水热。当失水量超过15%时，可出现高渗性昏迷、低血容量性休克、尿闭及急性肾衰竭。</w:t>
      </w:r>
    </w:p>
    <w:p>
      <w:pPr>
        <w:ind w:left="410"/>
        <w:spacing w:before="101" w:line="222" w:lineRule="auto"/>
        <w:rPr>
          <w:rFonts w:ascii="SimHei" w:hAnsi="SimHei" w:eastAsia="SimHei" w:cs="SimHei"/>
          <w:sz w:val="21"/>
          <w:szCs w:val="21"/>
        </w:rPr>
      </w:pPr>
      <w:r>
        <w:rPr>
          <w:rFonts w:ascii="SimHei" w:hAnsi="SimHei" w:eastAsia="SimHei" w:cs="SimHei"/>
          <w:sz w:val="21"/>
          <w:szCs w:val="21"/>
          <w:spacing w:val="14"/>
        </w:rPr>
        <w:t>(二)等渗性失水及低渗性失水</w:t>
      </w:r>
    </w:p>
    <w:p>
      <w:pPr>
        <w:ind w:right="1147" w:firstLine="410"/>
        <w:spacing w:before="78" w:line="272" w:lineRule="auto"/>
        <w:rPr>
          <w:rFonts w:ascii="SimSun" w:hAnsi="SimSun" w:eastAsia="SimSun" w:cs="SimSun"/>
          <w:sz w:val="21"/>
          <w:szCs w:val="21"/>
        </w:rPr>
      </w:pPr>
      <w:r>
        <w:rPr>
          <w:rFonts w:ascii="SimSun" w:hAnsi="SimSun" w:eastAsia="SimSun" w:cs="SimSun"/>
          <w:sz w:val="21"/>
          <w:szCs w:val="21"/>
          <w:spacing w:val="-6"/>
        </w:rPr>
        <w:t>等渗性失水时，有效循环血容量和肾血流量减少，出现少尿、口渴，重者血压下降，但渗透</w:t>
      </w:r>
      <w:r>
        <w:rPr>
          <w:rFonts w:ascii="SimSun" w:hAnsi="SimSun" w:eastAsia="SimSun" w:cs="SimSun"/>
          <w:sz w:val="21"/>
          <w:szCs w:val="21"/>
          <w:spacing w:val="-7"/>
        </w:rPr>
        <w:t>压基本</w:t>
      </w:r>
      <w:r>
        <w:rPr>
          <w:rFonts w:ascii="SimSun" w:hAnsi="SimSun" w:eastAsia="SimSun" w:cs="SimSun"/>
          <w:sz w:val="21"/>
          <w:szCs w:val="21"/>
        </w:rPr>
        <w:t xml:space="preserve"> </w:t>
      </w:r>
      <w:r>
        <w:rPr>
          <w:rFonts w:ascii="SimSun" w:hAnsi="SimSun" w:eastAsia="SimSun" w:cs="SimSun"/>
          <w:sz w:val="21"/>
          <w:szCs w:val="21"/>
          <w:spacing w:val="-1"/>
        </w:rPr>
        <w:t>正常。低渗性脱水早期即发生有效循环血容量不足和尿量减少，但无</w:t>
      </w:r>
      <w:r>
        <w:rPr>
          <w:rFonts w:ascii="SimSun" w:hAnsi="SimSun" w:eastAsia="SimSun" w:cs="SimSun"/>
          <w:sz w:val="21"/>
          <w:szCs w:val="21"/>
          <w:spacing w:val="-2"/>
        </w:rPr>
        <w:t>口渴；重者导致细胞内低渗和细</w:t>
      </w:r>
      <w:r>
        <w:rPr>
          <w:rFonts w:ascii="SimSun" w:hAnsi="SimSun" w:eastAsia="SimSun" w:cs="SimSun"/>
          <w:sz w:val="21"/>
          <w:szCs w:val="21"/>
        </w:rPr>
        <w:t xml:space="preserve"> </w:t>
      </w:r>
      <w:r>
        <w:rPr>
          <w:rFonts w:ascii="SimSun" w:hAnsi="SimSun" w:eastAsia="SimSun" w:cs="SimSun"/>
          <w:sz w:val="21"/>
          <w:szCs w:val="21"/>
          <w:spacing w:val="-11"/>
        </w:rPr>
        <w:t>胞水肿。临床上，依据缺钠的程度大致分轻、中、重三度。</w:t>
      </w:r>
    </w:p>
    <w:p>
      <w:pPr>
        <w:ind w:right="1171" w:firstLine="410"/>
        <w:spacing w:before="96" w:line="262" w:lineRule="auto"/>
        <w:rPr>
          <w:rFonts w:ascii="SimSun" w:hAnsi="SimSun" w:eastAsia="SimSun" w:cs="SimSun"/>
          <w:sz w:val="21"/>
          <w:szCs w:val="21"/>
        </w:rPr>
      </w:pPr>
      <w:r>
        <w:rPr>
          <w:rFonts w:ascii="SimSun" w:hAnsi="SimSun" w:eastAsia="SimSun" w:cs="SimSun"/>
          <w:sz w:val="21"/>
          <w:szCs w:val="21"/>
          <w:spacing w:val="12"/>
        </w:rPr>
        <w:t>1.</w:t>
      </w:r>
      <w:r>
        <w:rPr>
          <w:rFonts w:ascii="SimSun" w:hAnsi="SimSun" w:eastAsia="SimSun" w:cs="SimSun"/>
          <w:sz w:val="21"/>
          <w:szCs w:val="21"/>
          <w:spacing w:val="-22"/>
        </w:rPr>
        <w:t xml:space="preserve"> </w:t>
      </w:r>
      <w:r>
        <w:rPr>
          <w:rFonts w:ascii="SimSun" w:hAnsi="SimSun" w:eastAsia="SimSun" w:cs="SimSun"/>
          <w:sz w:val="21"/>
          <w:szCs w:val="21"/>
          <w:spacing w:val="12"/>
        </w:rPr>
        <w:t>轻度失水当每千克体重缺钠8.5</w:t>
      </w:r>
      <w:r>
        <w:rPr>
          <w:rFonts w:ascii="SimSun" w:hAnsi="SimSun" w:eastAsia="SimSun" w:cs="SimSun"/>
          <w:sz w:val="21"/>
          <w:szCs w:val="21"/>
        </w:rPr>
        <w:t>mmol</w:t>
      </w:r>
      <w:r>
        <w:rPr>
          <w:rFonts w:ascii="SimSun" w:hAnsi="SimSun" w:eastAsia="SimSun" w:cs="SimSun"/>
          <w:sz w:val="21"/>
          <w:szCs w:val="21"/>
          <w:spacing w:val="-52"/>
        </w:rPr>
        <w:t xml:space="preserve"> </w:t>
      </w:r>
      <w:r>
        <w:rPr>
          <w:rFonts w:ascii="SimSun" w:hAnsi="SimSun" w:eastAsia="SimSun" w:cs="SimSun"/>
          <w:sz w:val="21"/>
          <w:szCs w:val="21"/>
          <w:spacing w:val="12"/>
        </w:rPr>
        <w:t>(血浆钠130</w:t>
      </w:r>
      <w:r>
        <w:rPr>
          <w:rFonts w:ascii="SimSun" w:hAnsi="SimSun" w:eastAsia="SimSun" w:cs="SimSun"/>
          <w:sz w:val="21"/>
          <w:szCs w:val="21"/>
        </w:rPr>
        <w:t>mmol</w:t>
      </w:r>
      <w:r>
        <w:rPr>
          <w:rFonts w:ascii="SimSun" w:hAnsi="SimSun" w:eastAsia="SimSun" w:cs="SimSun"/>
          <w:sz w:val="21"/>
          <w:szCs w:val="21"/>
          <w:spacing w:val="12"/>
        </w:rPr>
        <w:t>/L</w:t>
      </w:r>
      <w:r>
        <w:rPr>
          <w:rFonts w:ascii="SimSun" w:hAnsi="SimSun" w:eastAsia="SimSun" w:cs="SimSun"/>
          <w:sz w:val="21"/>
          <w:szCs w:val="21"/>
          <w:spacing w:val="-3"/>
        </w:rPr>
        <w:t xml:space="preserve"> </w:t>
      </w:r>
      <w:r>
        <w:rPr>
          <w:rFonts w:ascii="SimSun" w:hAnsi="SimSun" w:eastAsia="SimSun" w:cs="SimSun"/>
          <w:sz w:val="21"/>
          <w:szCs w:val="21"/>
          <w:spacing w:val="12"/>
        </w:rPr>
        <w:t>左右)时，血</w:t>
      </w:r>
      <w:r>
        <w:rPr>
          <w:rFonts w:ascii="SimSun" w:hAnsi="SimSun" w:eastAsia="SimSun" w:cs="SimSun"/>
          <w:sz w:val="21"/>
          <w:szCs w:val="21"/>
          <w:spacing w:val="11"/>
        </w:rPr>
        <w:t>压可在100</w:t>
      </w:r>
      <w:r>
        <w:rPr>
          <w:rFonts w:ascii="SimSun" w:hAnsi="SimSun" w:eastAsia="SimSun" w:cs="SimSun"/>
          <w:sz w:val="21"/>
          <w:szCs w:val="21"/>
        </w:rPr>
        <w:t>mmHg</w:t>
      </w:r>
      <w:r>
        <w:rPr>
          <w:rFonts w:ascii="SimSun" w:hAnsi="SimSun" w:eastAsia="SimSun" w:cs="SimSun"/>
          <w:sz w:val="21"/>
          <w:szCs w:val="21"/>
          <w:spacing w:val="68"/>
        </w:rPr>
        <w:t xml:space="preserve"> </w:t>
      </w:r>
      <w:r>
        <w:rPr>
          <w:rFonts w:ascii="SimSun" w:hAnsi="SimSun" w:eastAsia="SimSun" w:cs="SimSun"/>
          <w:sz w:val="21"/>
          <w:szCs w:val="21"/>
          <w:spacing w:val="11"/>
        </w:rPr>
        <w:t>以</w:t>
      </w:r>
      <w:r>
        <w:rPr>
          <w:rFonts w:ascii="SimSun" w:hAnsi="SimSun" w:eastAsia="SimSun" w:cs="SimSun"/>
          <w:sz w:val="21"/>
          <w:szCs w:val="21"/>
        </w:rPr>
        <w:t xml:space="preserve"> </w:t>
      </w:r>
      <w:r>
        <w:rPr>
          <w:rFonts w:ascii="SimSun" w:hAnsi="SimSun" w:eastAsia="SimSun" w:cs="SimSun"/>
          <w:sz w:val="21"/>
          <w:szCs w:val="21"/>
          <w:spacing w:val="-18"/>
        </w:rPr>
        <w:t>上，病人有疲乏、无力、尿少、口渴、头晕等。尿钠极低或测不出。</w:t>
      </w:r>
    </w:p>
    <w:p>
      <w:pPr>
        <w:ind w:right="1129" w:firstLine="410"/>
        <w:spacing w:before="91" w:line="253" w:lineRule="auto"/>
        <w:rPr>
          <w:rFonts w:ascii="SimSun" w:hAnsi="SimSun" w:eastAsia="SimSun" w:cs="SimSun"/>
          <w:sz w:val="21"/>
          <w:szCs w:val="21"/>
        </w:rPr>
      </w:pPr>
      <w:r>
        <w:rPr>
          <w:rFonts w:ascii="SimSun" w:hAnsi="SimSun" w:eastAsia="SimSun" w:cs="SimSun"/>
          <w:sz w:val="21"/>
          <w:szCs w:val="21"/>
          <w:spacing w:val="8"/>
        </w:rPr>
        <w:t>2.</w:t>
      </w:r>
      <w:r>
        <w:rPr>
          <w:rFonts w:ascii="SimSun" w:hAnsi="SimSun" w:eastAsia="SimSun" w:cs="SimSun"/>
          <w:sz w:val="21"/>
          <w:szCs w:val="21"/>
          <w:spacing w:val="23"/>
        </w:rPr>
        <w:t xml:space="preserve"> </w:t>
      </w:r>
      <w:r>
        <w:rPr>
          <w:rFonts w:ascii="SimSun" w:hAnsi="SimSun" w:eastAsia="SimSun" w:cs="SimSun"/>
          <w:sz w:val="21"/>
          <w:szCs w:val="21"/>
          <w:spacing w:val="8"/>
        </w:rPr>
        <w:t>中度失水</w:t>
      </w:r>
      <w:r>
        <w:rPr>
          <w:rFonts w:ascii="SimSun" w:hAnsi="SimSun" w:eastAsia="SimSun" w:cs="SimSun"/>
          <w:sz w:val="21"/>
          <w:szCs w:val="21"/>
        </w:rPr>
        <w:t xml:space="preserve">  </w:t>
      </w:r>
      <w:r>
        <w:rPr>
          <w:rFonts w:ascii="SimSun" w:hAnsi="SimSun" w:eastAsia="SimSun" w:cs="SimSun"/>
          <w:sz w:val="21"/>
          <w:szCs w:val="21"/>
          <w:spacing w:val="8"/>
        </w:rPr>
        <w:t>当每千克体重丢失钠在8.5～12.0</w:t>
      </w:r>
      <w:r>
        <w:rPr>
          <w:rFonts w:ascii="SimSun" w:hAnsi="SimSun" w:eastAsia="SimSun" w:cs="SimSun"/>
          <w:sz w:val="21"/>
          <w:szCs w:val="21"/>
        </w:rPr>
        <w:t>mmol</w:t>
      </w:r>
      <w:r>
        <w:rPr>
          <w:rFonts w:ascii="SimSun" w:hAnsi="SimSun" w:eastAsia="SimSun" w:cs="SimSun"/>
          <w:sz w:val="21"/>
          <w:szCs w:val="21"/>
          <w:spacing w:val="-62"/>
        </w:rPr>
        <w:t xml:space="preserve"> </w:t>
      </w:r>
      <w:r>
        <w:rPr>
          <w:rFonts w:ascii="SimSun" w:hAnsi="SimSun" w:eastAsia="SimSun" w:cs="SimSun"/>
          <w:sz w:val="21"/>
          <w:szCs w:val="21"/>
          <w:spacing w:val="8"/>
        </w:rPr>
        <w:t>(血浆钠120</w:t>
      </w:r>
      <w:r>
        <w:rPr>
          <w:rFonts w:ascii="SimSun" w:hAnsi="SimSun" w:eastAsia="SimSun" w:cs="SimSun"/>
          <w:sz w:val="21"/>
          <w:szCs w:val="21"/>
        </w:rPr>
        <w:t>mmol</w:t>
      </w:r>
      <w:r>
        <w:rPr>
          <w:rFonts w:ascii="SimSun" w:hAnsi="SimSun" w:eastAsia="SimSun" w:cs="SimSun"/>
          <w:sz w:val="21"/>
          <w:szCs w:val="21"/>
          <w:spacing w:val="8"/>
        </w:rPr>
        <w:t>/L</w:t>
      </w:r>
      <w:r>
        <w:rPr>
          <w:rFonts w:ascii="SimSun" w:hAnsi="SimSun" w:eastAsia="SimSun" w:cs="SimSun"/>
          <w:sz w:val="21"/>
          <w:szCs w:val="21"/>
          <w:spacing w:val="-13"/>
        </w:rPr>
        <w:t xml:space="preserve"> </w:t>
      </w:r>
      <w:r>
        <w:rPr>
          <w:rFonts w:ascii="SimSun" w:hAnsi="SimSun" w:eastAsia="SimSun" w:cs="SimSun"/>
          <w:sz w:val="21"/>
          <w:szCs w:val="21"/>
          <w:spacing w:val="8"/>
        </w:rPr>
        <w:t>左右)时，血压降至</w:t>
      </w:r>
      <w:r>
        <w:rPr>
          <w:rFonts w:ascii="SimSun" w:hAnsi="SimSun" w:eastAsia="SimSun" w:cs="SimSun"/>
          <w:sz w:val="21"/>
          <w:szCs w:val="21"/>
        </w:rPr>
        <w:t xml:space="preserve"> </w:t>
      </w:r>
      <w:r>
        <w:rPr>
          <w:rFonts w:ascii="SimSun" w:hAnsi="SimSun" w:eastAsia="SimSun" w:cs="SimSun"/>
          <w:sz w:val="21"/>
          <w:szCs w:val="21"/>
          <w:spacing w:val="-9"/>
        </w:rPr>
        <w:t>100mmHg</w:t>
      </w:r>
      <w:r>
        <w:rPr>
          <w:rFonts w:ascii="SimSun" w:hAnsi="SimSun" w:eastAsia="SimSun" w:cs="SimSun"/>
          <w:sz w:val="21"/>
          <w:szCs w:val="21"/>
          <w:spacing w:val="83"/>
        </w:rPr>
        <w:t xml:space="preserve"> </w:t>
      </w:r>
      <w:r>
        <w:rPr>
          <w:rFonts w:ascii="SimSun" w:hAnsi="SimSun" w:eastAsia="SimSun" w:cs="SimSun"/>
          <w:sz w:val="21"/>
          <w:szCs w:val="21"/>
          <w:spacing w:val="-9"/>
        </w:rPr>
        <w:t>以下，表现为恶心、呕吐、肌肉挛</w:t>
      </w:r>
      <w:r>
        <w:rPr>
          <w:rFonts w:ascii="SimSun" w:hAnsi="SimSun" w:eastAsia="SimSun" w:cs="SimSun"/>
          <w:sz w:val="21"/>
          <w:szCs w:val="21"/>
          <w:spacing w:val="-10"/>
        </w:rPr>
        <w:t>痛、手足麻木、静脉下陷及直立性低血压。尿钠测不出。</w:t>
      </w:r>
    </w:p>
    <w:p>
      <w:pPr>
        <w:sectPr>
          <w:footerReference w:type="default" r:id="rId17"/>
          <w:pgSz w:w="11900" w:h="16840"/>
          <w:pgMar w:top="744" w:right="550" w:bottom="400" w:left="1019" w:header="0" w:footer="0" w:gutter="0"/>
        </w:sectPr>
        <w:rPr/>
      </w:pPr>
    </w:p>
    <w:p>
      <w:pPr>
        <w:spacing w:before="42" w:line="221" w:lineRule="auto"/>
        <w:rPr>
          <w:rFonts w:ascii="SimHei" w:hAnsi="SimHei" w:eastAsia="SimHei" w:cs="SimHei"/>
          <w:sz w:val="21"/>
          <w:szCs w:val="21"/>
        </w:rPr>
      </w:pPr>
      <w:r>
        <w:drawing>
          <wp:anchor distT="0" distB="0" distL="0" distR="0" simplePos="0" relativeHeight="251906048" behindDoc="0" locked="0" layoutInCell="0" allowOverlap="1">
            <wp:simplePos x="0" y="0"/>
            <wp:positionH relativeFrom="page">
              <wp:posOffset>355608</wp:posOffset>
            </wp:positionH>
            <wp:positionV relativeFrom="page">
              <wp:posOffset>9963147</wp:posOffset>
            </wp:positionV>
            <wp:extent cx="476210" cy="444524"/>
            <wp:effectExtent l="0" t="0" r="0" b="0"/>
            <wp:wrapNone/>
            <wp:docPr id="32" name="IM 32"/>
            <wp:cNvGraphicFramePr/>
            <a:graphic>
              <a:graphicData uri="http://schemas.openxmlformats.org/drawingml/2006/picture">
                <pic:pic>
                  <pic:nvPicPr>
                    <pic:cNvPr id="32" name="IM 32"/>
                    <pic:cNvPicPr/>
                  </pic:nvPicPr>
                  <pic:blipFill>
                    <a:blip r:embed="rId42"/>
                    <a:stretch>
                      <a:fillRect/>
                    </a:stretch>
                  </pic:blipFill>
                  <pic:spPr>
                    <a:xfrm rot="0">
                      <a:off x="0" y="0"/>
                      <a:ext cx="476210" cy="444524"/>
                    </a:xfrm>
                    <a:prstGeom prst="rect">
                      <a:avLst/>
                    </a:prstGeom>
                  </pic:spPr>
                </pic:pic>
              </a:graphicData>
            </a:graphic>
          </wp:anchor>
        </w:drawing>
      </w:r>
      <w:r>
        <w:rPr>
          <w:rFonts w:ascii="SimSun" w:hAnsi="SimSun" w:eastAsia="SimSun" w:cs="SimSun"/>
          <w:sz w:val="21"/>
          <w:szCs w:val="21"/>
          <w:color w:val="1896EB"/>
          <w:spacing w:val="-15"/>
        </w:rPr>
        <w:t>770</w:t>
      </w:r>
      <w:r>
        <w:rPr>
          <w:rFonts w:ascii="SimSun" w:hAnsi="SimSun" w:eastAsia="SimSun" w:cs="SimSun"/>
          <w:sz w:val="21"/>
          <w:szCs w:val="21"/>
          <w:color w:val="1896EB"/>
          <w:spacing w:val="4"/>
        </w:rPr>
        <w:t xml:space="preserve">       </w:t>
      </w:r>
      <w:r>
        <w:rPr>
          <w:rFonts w:ascii="SimHei" w:hAnsi="SimHei" w:eastAsia="SimHei" w:cs="SimHei"/>
          <w:sz w:val="21"/>
          <w:szCs w:val="21"/>
          <w:color w:val="1F80B1"/>
          <w:spacing w:val="-15"/>
        </w:rPr>
        <w:t>第七篇</w:t>
      </w:r>
      <w:r>
        <w:rPr>
          <w:rFonts w:ascii="SimHei" w:hAnsi="SimHei" w:eastAsia="SimHei" w:cs="SimHei"/>
          <w:sz w:val="21"/>
          <w:szCs w:val="21"/>
          <w:color w:val="1F80B1"/>
          <w:spacing w:val="70"/>
        </w:rPr>
        <w:t xml:space="preserve"> </w:t>
      </w:r>
      <w:r>
        <w:rPr>
          <w:rFonts w:ascii="SimHei" w:hAnsi="SimHei" w:eastAsia="SimHei" w:cs="SimHei"/>
          <w:sz w:val="21"/>
          <w:szCs w:val="21"/>
          <w:color w:val="1F80B1"/>
          <w:spacing w:val="-15"/>
        </w:rPr>
        <w:t>内分泌和代谢性疾病</w:t>
      </w:r>
    </w:p>
    <w:p>
      <w:pPr>
        <w:spacing w:line="339" w:lineRule="auto"/>
        <w:rPr>
          <w:rFonts w:ascii="Arial"/>
          <w:sz w:val="21"/>
        </w:rPr>
      </w:pPr>
      <w:r/>
    </w:p>
    <w:p>
      <w:pPr>
        <w:ind w:left="1069" w:right="7" w:firstLine="420"/>
        <w:spacing w:before="68" w:line="258" w:lineRule="auto"/>
        <w:rPr>
          <w:rFonts w:ascii="SimSun" w:hAnsi="SimSun" w:eastAsia="SimSun" w:cs="SimSun"/>
          <w:sz w:val="21"/>
          <w:szCs w:val="21"/>
        </w:rPr>
      </w:pPr>
      <w:r>
        <w:rPr>
          <w:rFonts w:ascii="SimSun" w:hAnsi="SimSun" w:eastAsia="SimSun" w:cs="SimSun"/>
          <w:sz w:val="21"/>
          <w:szCs w:val="21"/>
          <w:spacing w:val="11"/>
        </w:rPr>
        <w:t>3.</w:t>
      </w:r>
      <w:r>
        <w:rPr>
          <w:rFonts w:ascii="SimSun" w:hAnsi="SimSun" w:eastAsia="SimSun" w:cs="SimSun"/>
          <w:sz w:val="21"/>
          <w:szCs w:val="21"/>
          <w:spacing w:val="-2"/>
        </w:rPr>
        <w:t xml:space="preserve"> </w:t>
      </w:r>
      <w:r>
        <w:rPr>
          <w:rFonts w:ascii="SimSun" w:hAnsi="SimSun" w:eastAsia="SimSun" w:cs="SimSun"/>
          <w:sz w:val="21"/>
          <w:szCs w:val="21"/>
          <w:spacing w:val="11"/>
        </w:rPr>
        <w:t>重度失水当每千克体重丢失钠在12.0～21.0</w:t>
      </w:r>
      <w:r>
        <w:rPr>
          <w:rFonts w:ascii="SimSun" w:hAnsi="SimSun" w:eastAsia="SimSun" w:cs="SimSun"/>
          <w:sz w:val="21"/>
          <w:szCs w:val="21"/>
        </w:rPr>
        <w:t>mmol</w:t>
      </w:r>
      <w:r>
        <w:rPr>
          <w:rFonts w:ascii="SimSun" w:hAnsi="SimSun" w:eastAsia="SimSun" w:cs="SimSun"/>
          <w:sz w:val="21"/>
          <w:szCs w:val="21"/>
          <w:spacing w:val="11"/>
        </w:rPr>
        <w:t>(血浆钠110</w:t>
      </w:r>
      <w:r>
        <w:rPr>
          <w:rFonts w:ascii="SimSun" w:hAnsi="SimSun" w:eastAsia="SimSun" w:cs="SimSun"/>
          <w:sz w:val="21"/>
          <w:szCs w:val="21"/>
        </w:rPr>
        <w:t>mmol</w:t>
      </w:r>
      <w:r>
        <w:rPr>
          <w:rFonts w:ascii="SimSun" w:hAnsi="SimSun" w:eastAsia="SimSun" w:cs="SimSun"/>
          <w:sz w:val="21"/>
          <w:szCs w:val="21"/>
          <w:spacing w:val="11"/>
        </w:rPr>
        <w:t>/L</w:t>
      </w:r>
      <w:r>
        <w:rPr>
          <w:rFonts w:ascii="SimSun" w:hAnsi="SimSun" w:eastAsia="SimSun" w:cs="SimSun"/>
          <w:sz w:val="21"/>
          <w:szCs w:val="21"/>
          <w:spacing w:val="-32"/>
        </w:rPr>
        <w:t xml:space="preserve"> </w:t>
      </w:r>
      <w:r>
        <w:rPr>
          <w:rFonts w:ascii="SimSun" w:hAnsi="SimSun" w:eastAsia="SimSun" w:cs="SimSun"/>
          <w:sz w:val="21"/>
          <w:szCs w:val="21"/>
          <w:spacing w:val="11"/>
        </w:rPr>
        <w:t>左右)时，血压降至</w:t>
      </w:r>
      <w:r>
        <w:rPr>
          <w:rFonts w:ascii="SimSun" w:hAnsi="SimSun" w:eastAsia="SimSun" w:cs="SimSun"/>
          <w:sz w:val="21"/>
          <w:szCs w:val="21"/>
        </w:rPr>
        <w:t xml:space="preserve"> </w:t>
      </w:r>
      <w:r>
        <w:rPr>
          <w:rFonts w:ascii="SimSun" w:hAnsi="SimSun" w:eastAsia="SimSun" w:cs="SimSun"/>
          <w:sz w:val="21"/>
          <w:szCs w:val="21"/>
          <w:spacing w:val="-11"/>
        </w:rPr>
        <w:t>80mmHg</w:t>
      </w:r>
      <w:r>
        <w:rPr>
          <w:rFonts w:ascii="SimSun" w:hAnsi="SimSun" w:eastAsia="SimSun" w:cs="SimSun"/>
          <w:sz w:val="21"/>
          <w:szCs w:val="21"/>
          <w:spacing w:val="97"/>
        </w:rPr>
        <w:t xml:space="preserve"> </w:t>
      </w:r>
      <w:r>
        <w:rPr>
          <w:rFonts w:ascii="SimSun" w:hAnsi="SimSun" w:eastAsia="SimSun" w:cs="SimSun"/>
          <w:sz w:val="21"/>
          <w:szCs w:val="21"/>
          <w:spacing w:val="-11"/>
        </w:rPr>
        <w:t>以下，出现四肢发凉、体温低、脉搏细数等休克表现，并伴木僵等神经症状，严重者昏迷。</w:t>
      </w:r>
    </w:p>
    <w:p>
      <w:pPr>
        <w:ind w:left="1387"/>
        <w:spacing w:before="88" w:line="221" w:lineRule="auto"/>
        <w:rPr>
          <w:rFonts w:ascii="SimHei" w:hAnsi="SimHei" w:eastAsia="SimHei" w:cs="SimHei"/>
          <w:sz w:val="21"/>
          <w:szCs w:val="21"/>
        </w:rPr>
      </w:pPr>
      <w:r>
        <w:rPr>
          <w:rFonts w:ascii="SimHei" w:hAnsi="SimHei" w:eastAsia="SimHei" w:cs="SimHei"/>
          <w:sz w:val="21"/>
          <w:szCs w:val="21"/>
          <w:b/>
          <w:bCs/>
          <w:color w:val="0086D4"/>
          <w:spacing w:val="-6"/>
        </w:rPr>
        <w:t>【诊断与鉴别诊断】</w:t>
      </w:r>
    </w:p>
    <w:p>
      <w:pPr>
        <w:ind w:left="1069" w:right="7" w:firstLine="420"/>
        <w:spacing w:before="101" w:line="273" w:lineRule="auto"/>
        <w:rPr>
          <w:rFonts w:ascii="SimSun" w:hAnsi="SimSun" w:eastAsia="SimSun" w:cs="SimSun"/>
          <w:sz w:val="21"/>
          <w:szCs w:val="21"/>
        </w:rPr>
      </w:pPr>
      <w:r>
        <w:rPr>
          <w:rFonts w:ascii="SimSun" w:hAnsi="SimSun" w:eastAsia="SimSun" w:cs="SimSun"/>
          <w:sz w:val="21"/>
          <w:szCs w:val="21"/>
          <w:spacing w:val="-7"/>
        </w:rPr>
        <w:t>根据病史(钠摄入不足、呕吐、腹泻、多尿、大量出汗等)可推测失水的类型和程度。如高热、尿崩</w:t>
      </w:r>
      <w:r>
        <w:rPr>
          <w:rFonts w:ascii="SimSun" w:hAnsi="SimSun" w:eastAsia="SimSun" w:cs="SimSun"/>
          <w:sz w:val="21"/>
          <w:szCs w:val="21"/>
          <w:spacing w:val="12"/>
        </w:rPr>
        <w:t xml:space="preserve"> </w:t>
      </w:r>
      <w:r>
        <w:rPr>
          <w:rFonts w:ascii="SimSun" w:hAnsi="SimSun" w:eastAsia="SimSun" w:cs="SimSun"/>
          <w:sz w:val="21"/>
          <w:szCs w:val="21"/>
          <w:spacing w:val="-2"/>
        </w:rPr>
        <w:t>症应多考虑高渗性失水；呕吐、腹泻应多考虑低渗性或等渗性失水；昏迷</w:t>
      </w:r>
      <w:r>
        <w:rPr>
          <w:rFonts w:ascii="SimSun" w:hAnsi="SimSun" w:eastAsia="SimSun" w:cs="SimSun"/>
          <w:sz w:val="21"/>
          <w:szCs w:val="21"/>
          <w:spacing w:val="-3"/>
        </w:rPr>
        <w:t>、血压下降等提示为重度失</w:t>
      </w:r>
      <w:r>
        <w:rPr>
          <w:rFonts w:ascii="SimSun" w:hAnsi="SimSun" w:eastAsia="SimSun" w:cs="SimSun"/>
          <w:sz w:val="21"/>
          <w:szCs w:val="21"/>
        </w:rPr>
        <w:t xml:space="preserve"> </w:t>
      </w:r>
      <w:r>
        <w:rPr>
          <w:rFonts w:ascii="SimSun" w:hAnsi="SimSun" w:eastAsia="SimSun" w:cs="SimSun"/>
          <w:sz w:val="21"/>
          <w:szCs w:val="21"/>
          <w:spacing w:val="-7"/>
        </w:rPr>
        <w:t>水，但应进行必要的实验室检查。</w:t>
      </w:r>
    </w:p>
    <w:p>
      <w:pPr>
        <w:ind w:left="1069" w:right="19" w:firstLine="420"/>
        <w:spacing w:before="108" w:line="273" w:lineRule="auto"/>
        <w:rPr>
          <w:rFonts w:ascii="SimSun" w:hAnsi="SimSun" w:eastAsia="SimSun" w:cs="SimSun"/>
          <w:sz w:val="21"/>
          <w:szCs w:val="21"/>
        </w:rPr>
      </w:pPr>
      <w:r>
        <w:rPr>
          <w:rFonts w:ascii="SimSun" w:hAnsi="SimSun" w:eastAsia="SimSun" w:cs="SimSun"/>
          <w:sz w:val="21"/>
          <w:szCs w:val="21"/>
          <w:spacing w:val="-14"/>
        </w:rPr>
        <w:t>1.</w:t>
      </w:r>
      <w:r>
        <w:rPr>
          <w:rFonts w:ascii="SimSun" w:hAnsi="SimSun" w:eastAsia="SimSun" w:cs="SimSun"/>
          <w:sz w:val="21"/>
          <w:szCs w:val="21"/>
          <w:spacing w:val="-12"/>
        </w:rPr>
        <w:t xml:space="preserve"> </w:t>
      </w:r>
      <w:r>
        <w:rPr>
          <w:rFonts w:ascii="SimSun" w:hAnsi="SimSun" w:eastAsia="SimSun" w:cs="SimSun"/>
          <w:sz w:val="21"/>
          <w:szCs w:val="21"/>
          <w:spacing w:val="-14"/>
        </w:rPr>
        <w:t>高渗性失水</w:t>
      </w:r>
      <w:r>
        <w:rPr>
          <w:rFonts w:ascii="SimSun" w:hAnsi="SimSun" w:eastAsia="SimSun" w:cs="SimSun"/>
          <w:sz w:val="21"/>
          <w:szCs w:val="21"/>
          <w:spacing w:val="10"/>
        </w:rPr>
        <w:t xml:space="preserve">  </w:t>
      </w:r>
      <w:r>
        <w:rPr>
          <w:rFonts w:ascii="SimSun" w:hAnsi="SimSun" w:eastAsia="SimSun" w:cs="SimSun"/>
          <w:sz w:val="21"/>
          <w:szCs w:val="21"/>
          <w:spacing w:val="-14"/>
        </w:rPr>
        <w:t>中、重度失水时，尿量减少；除尿崩症</w:t>
      </w:r>
      <w:r>
        <w:rPr>
          <w:rFonts w:ascii="SimSun" w:hAnsi="SimSun" w:eastAsia="SimSun" w:cs="SimSun"/>
          <w:sz w:val="21"/>
          <w:szCs w:val="21"/>
          <w:spacing w:val="-15"/>
        </w:rPr>
        <w:t>外，尿比重、血红蛋白、平均血细胞比容、血</w:t>
      </w:r>
      <w:r>
        <w:rPr>
          <w:rFonts w:ascii="SimSun" w:hAnsi="SimSun" w:eastAsia="SimSun" w:cs="SimSun"/>
          <w:sz w:val="21"/>
          <w:szCs w:val="21"/>
        </w:rPr>
        <w:t xml:space="preserve"> </w:t>
      </w:r>
      <w:r>
        <w:rPr>
          <w:rFonts w:ascii="SimSun" w:hAnsi="SimSun" w:eastAsia="SimSun" w:cs="SimSun"/>
          <w:sz w:val="21"/>
          <w:szCs w:val="21"/>
          <w:spacing w:val="5"/>
        </w:rPr>
        <w:t>钠(&gt;145</w:t>
      </w:r>
      <w:r>
        <w:rPr>
          <w:rFonts w:ascii="SimSun" w:hAnsi="SimSun" w:eastAsia="SimSun" w:cs="SimSun"/>
          <w:sz w:val="21"/>
          <w:szCs w:val="21"/>
        </w:rPr>
        <w:t>mmol</w:t>
      </w:r>
      <w:r>
        <w:rPr>
          <w:rFonts w:ascii="SimSun" w:hAnsi="SimSun" w:eastAsia="SimSun" w:cs="SimSun"/>
          <w:sz w:val="21"/>
          <w:szCs w:val="21"/>
          <w:spacing w:val="5"/>
        </w:rPr>
        <w:t>/L)</w:t>
      </w:r>
      <w:r>
        <w:rPr>
          <w:rFonts w:ascii="SimSun" w:hAnsi="SimSun" w:eastAsia="SimSun" w:cs="SimSun"/>
          <w:sz w:val="21"/>
          <w:szCs w:val="21"/>
          <w:spacing w:val="-48"/>
        </w:rPr>
        <w:t xml:space="preserve"> </w:t>
      </w:r>
      <w:r>
        <w:rPr>
          <w:rFonts w:ascii="SimSun" w:hAnsi="SimSun" w:eastAsia="SimSun" w:cs="SimSun"/>
          <w:sz w:val="21"/>
          <w:szCs w:val="21"/>
          <w:spacing w:val="5"/>
        </w:rPr>
        <w:t>和血浆渗透压均升高(&gt;310</w:t>
      </w:r>
      <w:r>
        <w:rPr>
          <w:rFonts w:ascii="SimSun" w:hAnsi="SimSun" w:eastAsia="SimSun" w:cs="SimSun"/>
          <w:sz w:val="21"/>
          <w:szCs w:val="21"/>
        </w:rPr>
        <w:t>mOsm</w:t>
      </w:r>
      <w:r>
        <w:rPr>
          <w:rFonts w:ascii="SimSun" w:hAnsi="SimSun" w:eastAsia="SimSun" w:cs="SimSun"/>
          <w:sz w:val="21"/>
          <w:szCs w:val="21"/>
          <w:spacing w:val="5"/>
        </w:rPr>
        <w:t>/L);</w:t>
      </w:r>
      <w:r>
        <w:rPr>
          <w:rFonts w:ascii="SimSun" w:hAnsi="SimSun" w:eastAsia="SimSun" w:cs="SimSun"/>
          <w:sz w:val="21"/>
          <w:szCs w:val="21"/>
          <w:spacing w:val="37"/>
        </w:rPr>
        <w:t xml:space="preserve"> </w:t>
      </w:r>
      <w:r>
        <w:rPr>
          <w:rFonts w:ascii="SimSun" w:hAnsi="SimSun" w:eastAsia="SimSun" w:cs="SimSun"/>
          <w:sz w:val="21"/>
          <w:szCs w:val="21"/>
          <w:spacing w:val="5"/>
        </w:rPr>
        <w:t>可出现酮症、代谢性酸中毒和氮质血</w:t>
      </w:r>
      <w:r>
        <w:rPr>
          <w:rFonts w:ascii="SimSun" w:hAnsi="SimSun" w:eastAsia="SimSun" w:cs="SimSun"/>
          <w:sz w:val="21"/>
          <w:szCs w:val="21"/>
          <w:spacing w:val="4"/>
        </w:rPr>
        <w:t>症。依</w:t>
      </w:r>
      <w:r>
        <w:rPr>
          <w:rFonts w:ascii="SimSun" w:hAnsi="SimSun" w:eastAsia="SimSun" w:cs="SimSun"/>
          <w:sz w:val="21"/>
          <w:szCs w:val="21"/>
        </w:rPr>
        <w:t xml:space="preserve"> </w:t>
      </w:r>
      <w:r>
        <w:rPr>
          <w:rFonts w:ascii="SimSun" w:hAnsi="SimSun" w:eastAsia="SimSun" w:cs="SimSun"/>
          <w:sz w:val="21"/>
          <w:szCs w:val="21"/>
          <w:spacing w:val="-4"/>
        </w:rPr>
        <w:t>据体重的变化和其他临床表现，可判断失水的程度。</w:t>
      </w:r>
    </w:p>
    <w:p>
      <w:pPr>
        <w:ind w:left="1489"/>
        <w:spacing w:before="88" w:line="219" w:lineRule="auto"/>
        <w:rPr>
          <w:rFonts w:ascii="SimSun" w:hAnsi="SimSun" w:eastAsia="SimSun" w:cs="SimSun"/>
          <w:sz w:val="21"/>
          <w:szCs w:val="21"/>
        </w:rPr>
      </w:pPr>
      <w:r>
        <w:rPr>
          <w:rFonts w:ascii="Times New Roman" w:hAnsi="Times New Roman" w:eastAsia="Times New Roman" w:cs="Times New Roman"/>
          <w:sz w:val="21"/>
          <w:szCs w:val="21"/>
          <w:b/>
          <w:bCs/>
          <w:spacing w:val="-9"/>
        </w:rPr>
        <w:t>2.</w:t>
      </w:r>
      <w:r>
        <w:rPr>
          <w:rFonts w:ascii="Times New Roman" w:hAnsi="Times New Roman" w:eastAsia="Times New Roman" w:cs="Times New Roman"/>
          <w:sz w:val="21"/>
          <w:szCs w:val="21"/>
          <w:spacing w:val="15"/>
        </w:rPr>
        <w:t xml:space="preserve">  </w:t>
      </w:r>
      <w:r>
        <w:rPr>
          <w:rFonts w:ascii="SimSun" w:hAnsi="SimSun" w:eastAsia="SimSun" w:cs="SimSun"/>
          <w:sz w:val="21"/>
          <w:szCs w:val="21"/>
          <w:b/>
          <w:bCs/>
          <w:spacing w:val="-9"/>
        </w:rPr>
        <w:t>等渗性失水</w:t>
      </w:r>
      <w:r>
        <w:rPr>
          <w:rFonts w:ascii="SimSun" w:hAnsi="SimSun" w:eastAsia="SimSun" w:cs="SimSun"/>
          <w:sz w:val="21"/>
          <w:szCs w:val="21"/>
          <w:spacing w:val="88"/>
        </w:rPr>
        <w:t xml:space="preserve"> </w:t>
      </w:r>
      <w:r>
        <w:rPr>
          <w:rFonts w:ascii="SimSun" w:hAnsi="SimSun" w:eastAsia="SimSun" w:cs="SimSun"/>
          <w:sz w:val="21"/>
          <w:szCs w:val="21"/>
          <w:spacing w:val="-9"/>
        </w:rPr>
        <w:t>血钠、血浆渗透压正常；尿量少，尿钠少或正常。</w:t>
      </w:r>
    </w:p>
    <w:p>
      <w:pPr>
        <w:ind w:left="1069" w:firstLine="420"/>
        <w:spacing w:before="71" w:line="275" w:lineRule="auto"/>
        <w:rPr>
          <w:rFonts w:ascii="SimSun" w:hAnsi="SimSun" w:eastAsia="SimSun" w:cs="SimSun"/>
          <w:sz w:val="21"/>
          <w:szCs w:val="21"/>
        </w:rPr>
      </w:pPr>
      <w:r>
        <w:rPr>
          <w:rFonts w:ascii="Times New Roman" w:hAnsi="Times New Roman" w:eastAsia="Times New Roman" w:cs="Times New Roman"/>
          <w:sz w:val="21"/>
          <w:szCs w:val="21"/>
          <w:b/>
          <w:bCs/>
          <w:spacing w:val="1"/>
        </w:rPr>
        <w:t>3.</w:t>
      </w:r>
      <w:r>
        <w:rPr>
          <w:rFonts w:ascii="Times New Roman" w:hAnsi="Times New Roman" w:eastAsia="Times New Roman" w:cs="Times New Roman"/>
          <w:sz w:val="21"/>
          <w:szCs w:val="21"/>
          <w:spacing w:val="1"/>
        </w:rPr>
        <w:t xml:space="preserve">   </w:t>
      </w:r>
      <w:r>
        <w:rPr>
          <w:rFonts w:ascii="SimSun" w:hAnsi="SimSun" w:eastAsia="SimSun" w:cs="SimSun"/>
          <w:sz w:val="21"/>
          <w:szCs w:val="21"/>
          <w:b/>
          <w:bCs/>
          <w:spacing w:val="1"/>
        </w:rPr>
        <w:t>低渗性失水</w:t>
      </w:r>
      <w:r>
        <w:rPr>
          <w:rFonts w:ascii="SimSun" w:hAnsi="SimSun" w:eastAsia="SimSun" w:cs="SimSun"/>
          <w:sz w:val="21"/>
          <w:szCs w:val="21"/>
          <w:spacing w:val="78"/>
        </w:rPr>
        <w:t xml:space="preserve"> </w:t>
      </w:r>
      <w:r>
        <w:rPr>
          <w:rFonts w:ascii="SimSun" w:hAnsi="SimSun" w:eastAsia="SimSun" w:cs="SimSun"/>
          <w:sz w:val="21"/>
          <w:szCs w:val="21"/>
          <w:spacing w:val="1"/>
        </w:rPr>
        <w:t>血钠(&lt;130</w:t>
      </w:r>
      <w:r>
        <w:rPr>
          <w:rFonts w:ascii="Times New Roman" w:hAnsi="Times New Roman" w:eastAsia="Times New Roman" w:cs="Times New Roman"/>
          <w:sz w:val="21"/>
          <w:szCs w:val="21"/>
        </w:rPr>
        <w:t>mmol</w:t>
      </w:r>
      <w:r>
        <w:rPr>
          <w:rFonts w:ascii="Times New Roman" w:hAnsi="Times New Roman" w:eastAsia="Times New Roman" w:cs="Times New Roman"/>
          <w:sz w:val="21"/>
          <w:szCs w:val="21"/>
          <w:spacing w:val="1"/>
        </w:rPr>
        <w:t>/L)</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1"/>
        </w:rPr>
        <w:t>和血浆渗透压(&lt;280</w:t>
      </w:r>
      <w:r>
        <w:rPr>
          <w:rFonts w:ascii="Times New Roman" w:hAnsi="Times New Roman" w:eastAsia="Times New Roman" w:cs="Times New Roman"/>
          <w:sz w:val="21"/>
          <w:szCs w:val="21"/>
        </w:rPr>
        <w:t>mOsm</w:t>
      </w:r>
      <w:r>
        <w:rPr>
          <w:rFonts w:ascii="Times New Roman" w:hAnsi="Times New Roman" w:eastAsia="Times New Roman" w:cs="Times New Roman"/>
          <w:sz w:val="21"/>
          <w:szCs w:val="21"/>
          <w:spacing w:val="1"/>
        </w:rPr>
        <w:t>/L)</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1"/>
        </w:rPr>
        <w:t>降低，至病情晚期尿少，尿比</w:t>
      </w:r>
      <w:r>
        <w:rPr>
          <w:rFonts w:ascii="SimSun" w:hAnsi="SimSun" w:eastAsia="SimSun" w:cs="SimSun"/>
          <w:sz w:val="21"/>
          <w:szCs w:val="21"/>
        </w:rPr>
        <w:t xml:space="preserve"> </w:t>
      </w:r>
      <w:r>
        <w:rPr>
          <w:rFonts w:ascii="SimSun" w:hAnsi="SimSun" w:eastAsia="SimSun" w:cs="SimSun"/>
          <w:sz w:val="21"/>
          <w:szCs w:val="21"/>
          <w:spacing w:val="-1"/>
        </w:rPr>
        <w:t>重低，尿钠减少；血细胞比容(每增高3%约相当于钠丢失150mmol)、</w:t>
      </w:r>
      <w:r>
        <w:rPr>
          <w:rFonts w:ascii="SimSun" w:hAnsi="SimSun" w:eastAsia="SimSun" w:cs="SimSun"/>
          <w:sz w:val="21"/>
          <w:szCs w:val="21"/>
          <w:spacing w:val="-46"/>
        </w:rPr>
        <w:t xml:space="preserve"> </w:t>
      </w:r>
      <w:r>
        <w:rPr>
          <w:rFonts w:ascii="SimSun" w:hAnsi="SimSun" w:eastAsia="SimSun" w:cs="SimSun"/>
          <w:sz w:val="21"/>
          <w:szCs w:val="21"/>
          <w:spacing w:val="-1"/>
        </w:rPr>
        <w:t>红细胞、血红蛋白、尿素氮均增</w:t>
      </w:r>
      <w:r>
        <w:rPr>
          <w:rFonts w:ascii="SimSun" w:hAnsi="SimSun" w:eastAsia="SimSun" w:cs="SimSun"/>
          <w:sz w:val="21"/>
          <w:szCs w:val="21"/>
        </w:rPr>
        <w:t xml:space="preserve"> </w:t>
      </w:r>
      <w:r>
        <w:rPr>
          <w:rFonts w:ascii="SimSun" w:hAnsi="SimSun" w:eastAsia="SimSun" w:cs="SimSun"/>
          <w:sz w:val="21"/>
          <w:szCs w:val="21"/>
          <w:spacing w:val="4"/>
        </w:rPr>
        <w:t>高，血尿素氮/肌酐(单位均为</w:t>
      </w:r>
      <w:r>
        <w:rPr>
          <w:rFonts w:ascii="SimSun" w:hAnsi="SimSun" w:eastAsia="SimSun" w:cs="SimSun"/>
          <w:sz w:val="21"/>
          <w:szCs w:val="21"/>
        </w:rPr>
        <w:t>mg</w:t>
      </w:r>
      <w:r>
        <w:rPr>
          <w:rFonts w:ascii="SimSun" w:hAnsi="SimSun" w:eastAsia="SimSun" w:cs="SimSun"/>
          <w:sz w:val="21"/>
          <w:szCs w:val="21"/>
          <w:spacing w:val="4"/>
        </w:rPr>
        <w:t>/d1)</w:t>
      </w:r>
      <w:r>
        <w:rPr>
          <w:rFonts w:ascii="SimSun" w:hAnsi="SimSun" w:eastAsia="SimSun" w:cs="SimSun"/>
          <w:sz w:val="21"/>
          <w:szCs w:val="21"/>
          <w:spacing w:val="-22"/>
        </w:rPr>
        <w:t xml:space="preserve"> </w:t>
      </w:r>
      <w:r>
        <w:rPr>
          <w:rFonts w:ascii="SimSun" w:hAnsi="SimSun" w:eastAsia="SimSun" w:cs="SimSun"/>
          <w:sz w:val="21"/>
          <w:szCs w:val="21"/>
          <w:spacing w:val="4"/>
        </w:rPr>
        <w:t>比值&gt;20:1(正常10:1)。</w:t>
      </w:r>
    </w:p>
    <w:p>
      <w:pPr>
        <w:ind w:left="1489"/>
        <w:spacing w:before="154" w:line="219" w:lineRule="auto"/>
        <w:rPr>
          <w:rFonts w:ascii="SimSun" w:hAnsi="SimSun" w:eastAsia="SimSun" w:cs="SimSun"/>
          <w:sz w:val="21"/>
          <w:szCs w:val="21"/>
        </w:rPr>
      </w:pPr>
      <w:r>
        <w:rPr>
          <w:rFonts w:ascii="SimSun" w:hAnsi="SimSun" w:eastAsia="SimSun" w:cs="SimSun"/>
          <w:sz w:val="21"/>
          <w:szCs w:val="21"/>
          <w:spacing w:val="-1"/>
        </w:rPr>
        <w:t>三种失水的比较见表7-26-2。</w:t>
      </w:r>
    </w:p>
    <w:p>
      <w:pPr>
        <w:ind w:left="4549"/>
        <w:spacing w:before="216" w:line="221" w:lineRule="auto"/>
        <w:rPr>
          <w:rFonts w:ascii="SimHei" w:hAnsi="SimHei" w:eastAsia="SimHei" w:cs="SimHei"/>
          <w:sz w:val="21"/>
          <w:szCs w:val="21"/>
        </w:rPr>
      </w:pPr>
      <w:r>
        <w:rPr>
          <w:rFonts w:ascii="SimHei" w:hAnsi="SimHei" w:eastAsia="SimHei" w:cs="SimHei"/>
          <w:sz w:val="21"/>
          <w:szCs w:val="21"/>
          <w:color w:val="0477BA"/>
          <w:spacing w:val="-15"/>
        </w:rPr>
        <w:t>表7-26-2</w:t>
      </w:r>
      <w:r>
        <w:rPr>
          <w:rFonts w:ascii="SimHei" w:hAnsi="SimHei" w:eastAsia="SimHei" w:cs="SimHei"/>
          <w:sz w:val="21"/>
          <w:szCs w:val="21"/>
          <w:color w:val="0477BA"/>
          <w:spacing w:val="58"/>
        </w:rPr>
        <w:t xml:space="preserve"> </w:t>
      </w:r>
      <w:r>
        <w:rPr>
          <w:rFonts w:ascii="SimHei" w:hAnsi="SimHei" w:eastAsia="SimHei" w:cs="SimHei"/>
          <w:sz w:val="21"/>
          <w:szCs w:val="21"/>
          <w:b/>
          <w:bCs/>
          <w:spacing w:val="-15"/>
        </w:rPr>
        <w:t>三种失水的比较</w:t>
      </w:r>
    </w:p>
    <w:p>
      <w:pPr>
        <w:spacing w:line="132" w:lineRule="exact"/>
        <w:rPr/>
      </w:pPr>
      <w:r/>
    </w:p>
    <w:p>
      <w:pPr>
        <w:sectPr>
          <w:pgSz w:w="11900" w:h="16840"/>
          <w:pgMar w:top="844" w:right="1117" w:bottom="400" w:left="550" w:header="0" w:footer="0" w:gutter="0"/>
          <w:cols w:equalWidth="0" w:num="1">
            <w:col w:w="10233" w:space="0"/>
          </w:cols>
        </w:sectPr>
        <w:rPr/>
      </w:pPr>
    </w:p>
    <w:p>
      <w:pPr>
        <w:ind w:left="1772"/>
        <w:spacing w:before="48" w:line="219" w:lineRule="auto"/>
        <w:rPr>
          <w:rFonts w:ascii="SimSun" w:hAnsi="SimSun" w:eastAsia="SimSun" w:cs="SimSun"/>
          <w:sz w:val="19"/>
          <w:szCs w:val="19"/>
        </w:rPr>
      </w:pPr>
      <w:r>
        <w:rPr>
          <w:rFonts w:ascii="SimSun" w:hAnsi="SimSun" w:eastAsia="SimSun" w:cs="SimSun"/>
          <w:sz w:val="19"/>
          <w:szCs w:val="19"/>
          <w:b/>
          <w:bCs/>
        </w:rPr>
        <w:t>临床表现</w:t>
      </w:r>
    </w:p>
    <w:p>
      <w:pPr>
        <w:ind w:left="1299"/>
        <w:spacing w:before="117" w:line="323" w:lineRule="exact"/>
        <w:rPr>
          <w:rFonts w:ascii="SimSun" w:hAnsi="SimSun" w:eastAsia="SimSun" w:cs="SimSun"/>
          <w:sz w:val="19"/>
          <w:szCs w:val="19"/>
        </w:rPr>
      </w:pPr>
      <w:r>
        <w:rPr>
          <w:rFonts w:ascii="SimSun" w:hAnsi="SimSun" w:eastAsia="SimSun" w:cs="SimSun"/>
          <w:sz w:val="19"/>
          <w:szCs w:val="19"/>
          <w:spacing w:val="-2"/>
          <w:position w:val="10"/>
        </w:rPr>
        <w:t>脱水外貌</w:t>
      </w:r>
    </w:p>
    <w:p>
      <w:pPr>
        <w:ind w:left="1299"/>
        <w:spacing w:before="1" w:line="222" w:lineRule="auto"/>
        <w:rPr>
          <w:rFonts w:ascii="SimSun" w:hAnsi="SimSun" w:eastAsia="SimSun" w:cs="SimSun"/>
          <w:sz w:val="19"/>
          <w:szCs w:val="19"/>
        </w:rPr>
      </w:pPr>
      <w:r>
        <w:rPr>
          <w:rFonts w:ascii="SimSun" w:hAnsi="SimSun" w:eastAsia="SimSun" w:cs="SimSun"/>
          <w:sz w:val="19"/>
          <w:szCs w:val="19"/>
          <w:spacing w:val="10"/>
        </w:rPr>
        <w:t>口渴</w:t>
      </w:r>
    </w:p>
    <w:p>
      <w:pPr>
        <w:ind w:left="1299"/>
        <w:spacing w:before="88" w:line="219" w:lineRule="auto"/>
        <w:rPr>
          <w:rFonts w:ascii="SimSun" w:hAnsi="SimSun" w:eastAsia="SimSun" w:cs="SimSun"/>
          <w:sz w:val="19"/>
          <w:szCs w:val="19"/>
        </w:rPr>
      </w:pPr>
      <w:r>
        <w:rPr>
          <w:rFonts w:ascii="SimSun" w:hAnsi="SimSun" w:eastAsia="SimSun" w:cs="SimSun"/>
          <w:sz w:val="19"/>
          <w:szCs w:val="19"/>
          <w:spacing w:val="-2"/>
        </w:rPr>
        <w:t>肌肉挛痛</w:t>
      </w:r>
    </w:p>
    <w:p>
      <w:pPr>
        <w:ind w:left="1299"/>
        <w:spacing w:before="93" w:line="219" w:lineRule="auto"/>
        <w:rPr>
          <w:rFonts w:ascii="SimSun" w:hAnsi="SimSun" w:eastAsia="SimSun" w:cs="SimSun"/>
          <w:sz w:val="19"/>
          <w:szCs w:val="19"/>
        </w:rPr>
      </w:pPr>
      <w:r>
        <w:rPr>
          <w:rFonts w:ascii="SimSun" w:hAnsi="SimSun" w:eastAsia="SimSun" w:cs="SimSun"/>
          <w:sz w:val="19"/>
          <w:szCs w:val="19"/>
          <w:spacing w:val="7"/>
        </w:rPr>
        <w:t>精神状态</w:t>
      </w:r>
    </w:p>
    <w:p>
      <w:pPr>
        <w:ind w:left="1279"/>
        <w:spacing w:before="87" w:line="323" w:lineRule="exact"/>
        <w:rPr>
          <w:rFonts w:ascii="SimSun" w:hAnsi="SimSun" w:eastAsia="SimSun" w:cs="SimSun"/>
          <w:sz w:val="19"/>
          <w:szCs w:val="19"/>
        </w:rPr>
      </w:pPr>
      <w:r>
        <w:rPr>
          <w:rFonts w:ascii="SimSun" w:hAnsi="SimSun" w:eastAsia="SimSun" w:cs="SimSun"/>
          <w:sz w:val="19"/>
          <w:szCs w:val="19"/>
          <w:spacing w:val="22"/>
          <w:position w:val="9"/>
        </w:rPr>
        <w:t>体温</w:t>
      </w:r>
    </w:p>
    <w:p>
      <w:pPr>
        <w:ind w:left="1299"/>
        <w:spacing w:before="1" w:line="222" w:lineRule="auto"/>
        <w:rPr>
          <w:rFonts w:ascii="SimSun" w:hAnsi="SimSun" w:eastAsia="SimSun" w:cs="SimSun"/>
          <w:sz w:val="19"/>
          <w:szCs w:val="19"/>
        </w:rPr>
      </w:pPr>
      <w:r>
        <w:rPr>
          <w:rFonts w:ascii="SimSun" w:hAnsi="SimSun" w:eastAsia="SimSun" w:cs="SimSun"/>
          <w:sz w:val="19"/>
          <w:szCs w:val="19"/>
          <w:spacing w:val="9"/>
        </w:rPr>
        <w:t>血压</w:t>
      </w:r>
    </w:p>
    <w:p>
      <w:pPr>
        <w:ind w:left="1299"/>
        <w:spacing w:before="78" w:line="221" w:lineRule="auto"/>
        <w:rPr>
          <w:rFonts w:ascii="SimSun" w:hAnsi="SimSun" w:eastAsia="SimSun" w:cs="SimSun"/>
          <w:sz w:val="19"/>
          <w:szCs w:val="19"/>
        </w:rPr>
      </w:pPr>
      <w:r>
        <w:rPr>
          <w:rFonts w:ascii="SimSun" w:hAnsi="SimSun" w:eastAsia="SimSun" w:cs="SimSun"/>
          <w:sz w:val="19"/>
          <w:szCs w:val="19"/>
          <w:spacing w:val="-2"/>
        </w:rPr>
        <w:t>尿量</w:t>
      </w:r>
    </w:p>
    <w:p>
      <w:pPr>
        <w:ind w:left="1299"/>
        <w:spacing w:before="92" w:line="221" w:lineRule="auto"/>
        <w:rPr>
          <w:rFonts w:ascii="SimSun" w:hAnsi="SimSun" w:eastAsia="SimSun" w:cs="SimSun"/>
          <w:sz w:val="19"/>
          <w:szCs w:val="19"/>
        </w:rPr>
      </w:pPr>
      <w:r>
        <w:rPr>
          <w:rFonts w:ascii="SimSun" w:hAnsi="SimSun" w:eastAsia="SimSun" w:cs="SimSun"/>
          <w:sz w:val="19"/>
          <w:szCs w:val="19"/>
          <w:spacing w:val="10"/>
        </w:rPr>
        <w:t>尿钠</w:t>
      </w:r>
    </w:p>
    <w:p>
      <w:pPr>
        <w:ind w:left="1299"/>
        <w:spacing w:before="83" w:line="221" w:lineRule="auto"/>
        <w:rPr>
          <w:rFonts w:ascii="SimSun" w:hAnsi="SimSun" w:eastAsia="SimSun" w:cs="SimSun"/>
          <w:sz w:val="19"/>
          <w:szCs w:val="19"/>
        </w:rPr>
      </w:pPr>
      <w:r>
        <w:rPr>
          <w:rFonts w:ascii="SimSun" w:hAnsi="SimSun" w:eastAsia="SimSun" w:cs="SimSun"/>
          <w:sz w:val="19"/>
          <w:szCs w:val="19"/>
          <w:spacing w:val="10"/>
        </w:rPr>
        <w:t>血钠</w:t>
      </w:r>
    </w:p>
    <w:p>
      <w:pPr>
        <w:ind w:left="1309"/>
        <w:spacing w:before="100" w:line="219" w:lineRule="auto"/>
        <w:rPr>
          <w:rFonts w:ascii="SimSun" w:hAnsi="SimSun" w:eastAsia="SimSun" w:cs="SimSun"/>
          <w:sz w:val="19"/>
          <w:szCs w:val="19"/>
        </w:rPr>
      </w:pPr>
      <w:r>
        <w:rPr>
          <w:rFonts w:ascii="SimSun" w:hAnsi="SimSun" w:eastAsia="SimSun" w:cs="SimSun"/>
          <w:sz w:val="19"/>
          <w:szCs w:val="19"/>
          <w:spacing w:val="4"/>
        </w:rPr>
        <w:t>血液浓缩</w:t>
      </w:r>
    </w:p>
    <w:p>
      <w:pPr>
        <w:ind w:left="1319"/>
        <w:spacing w:before="86" w:line="219" w:lineRule="auto"/>
        <w:rPr>
          <w:rFonts w:ascii="SimSun" w:hAnsi="SimSun" w:eastAsia="SimSun" w:cs="SimSun"/>
          <w:sz w:val="19"/>
          <w:szCs w:val="19"/>
        </w:rPr>
      </w:pPr>
      <w:r>
        <w:rPr>
          <w:rFonts w:ascii="SimSun" w:hAnsi="SimSun" w:eastAsia="SimSun" w:cs="SimSun"/>
          <w:sz w:val="19"/>
          <w:szCs w:val="19"/>
          <w:spacing w:val="-2"/>
        </w:rPr>
        <w:t>血浆渗透压</w:t>
      </w:r>
    </w:p>
    <w:p>
      <w:pPr>
        <w:ind w:left="1449" w:right="529" w:hanging="140"/>
        <w:spacing w:before="95" w:line="266" w:lineRule="auto"/>
        <w:rPr>
          <w:rFonts w:ascii="SimSun" w:hAnsi="SimSun" w:eastAsia="SimSun" w:cs="SimSun"/>
          <w:sz w:val="17"/>
          <w:szCs w:val="17"/>
        </w:rPr>
      </w:pPr>
      <w:r>
        <w:rPr>
          <w:rFonts w:ascii="SimSun" w:hAnsi="SimSun" w:eastAsia="SimSun" w:cs="SimSun"/>
          <w:sz w:val="19"/>
          <w:szCs w:val="19"/>
          <w:spacing w:val="-10"/>
        </w:rPr>
        <w:t>失水、失钠与血浆浓度</w:t>
      </w:r>
      <w:r>
        <w:rPr>
          <w:rFonts w:ascii="SimSun" w:hAnsi="SimSun" w:eastAsia="SimSun" w:cs="SimSun"/>
          <w:sz w:val="19"/>
          <w:szCs w:val="19"/>
        </w:rPr>
        <w:t xml:space="preserve"> </w:t>
      </w:r>
      <w:r>
        <w:rPr>
          <w:rFonts w:ascii="SimSun" w:hAnsi="SimSun" w:eastAsia="SimSun" w:cs="SimSun"/>
          <w:sz w:val="17"/>
          <w:szCs w:val="17"/>
          <w:spacing w:val="-1"/>
        </w:rPr>
        <w:t>通常指中度以上失水</w:t>
      </w:r>
    </w:p>
    <w:p>
      <w:pPr>
        <w:spacing w:line="14" w:lineRule="auto"/>
        <w:rPr>
          <w:rFonts w:ascii="Arial"/>
          <w:sz w:val="2"/>
        </w:rPr>
      </w:pPr>
      <w:r>
        <w:rPr>
          <w:rFonts w:ascii="Arial" w:hAnsi="Arial" w:eastAsia="Arial" w:cs="Arial"/>
          <w:sz w:val="2"/>
          <w:szCs w:val="2"/>
        </w:rPr>
        <w:br w:type="column"/>
      </w:r>
    </w:p>
    <w:p>
      <w:pPr>
        <w:ind w:left="362"/>
        <w:spacing w:before="37" w:line="219" w:lineRule="auto"/>
        <w:rPr>
          <w:rFonts w:ascii="SimSun" w:hAnsi="SimSun" w:eastAsia="SimSun" w:cs="SimSun"/>
          <w:sz w:val="19"/>
          <w:szCs w:val="19"/>
        </w:rPr>
      </w:pPr>
      <w:r>
        <w:rPr>
          <w:rFonts w:ascii="SimSun" w:hAnsi="SimSun" w:eastAsia="SimSun" w:cs="SimSun"/>
          <w:sz w:val="19"/>
          <w:szCs w:val="19"/>
          <w:b/>
          <w:bCs/>
          <w:spacing w:val="-5"/>
        </w:rPr>
        <w:t>高渗性失水</w:t>
      </w:r>
    </w:p>
    <w:p>
      <w:pPr>
        <w:ind w:left="19"/>
        <w:spacing w:before="127" w:line="320" w:lineRule="exact"/>
        <w:rPr>
          <w:rFonts w:ascii="SimSun" w:hAnsi="SimSun" w:eastAsia="SimSun" w:cs="SimSun"/>
          <w:sz w:val="19"/>
          <w:szCs w:val="19"/>
        </w:rPr>
      </w:pPr>
      <w:r>
        <w:rPr>
          <w:rFonts w:ascii="SimSun" w:hAnsi="SimSun" w:eastAsia="SimSun" w:cs="SimSun"/>
          <w:sz w:val="19"/>
          <w:szCs w:val="19"/>
          <w:spacing w:val="7"/>
          <w:position w:val="9"/>
        </w:rPr>
        <w:t>不明显</w:t>
      </w:r>
    </w:p>
    <w:p>
      <w:pPr>
        <w:spacing w:line="219" w:lineRule="auto"/>
        <w:rPr>
          <w:rFonts w:ascii="SimSun" w:hAnsi="SimSun" w:eastAsia="SimSun" w:cs="SimSun"/>
          <w:sz w:val="19"/>
          <w:szCs w:val="19"/>
        </w:rPr>
      </w:pPr>
      <w:r>
        <w:rPr>
          <w:rFonts w:ascii="SimSun" w:hAnsi="SimSun" w:eastAsia="SimSun" w:cs="SimSun"/>
          <w:sz w:val="19"/>
          <w:szCs w:val="19"/>
          <w:spacing w:val="-13"/>
        </w:rPr>
        <w:t>明</w:t>
      </w:r>
      <w:r>
        <w:rPr>
          <w:rFonts w:ascii="SimSun" w:hAnsi="SimSun" w:eastAsia="SimSun" w:cs="SimSun"/>
          <w:sz w:val="19"/>
          <w:szCs w:val="19"/>
          <w:spacing w:val="-26"/>
        </w:rPr>
        <w:t xml:space="preserve"> </w:t>
      </w:r>
      <w:r>
        <w:rPr>
          <w:rFonts w:ascii="SimSun" w:hAnsi="SimSun" w:eastAsia="SimSun" w:cs="SimSun"/>
          <w:sz w:val="19"/>
          <w:szCs w:val="19"/>
          <w:spacing w:val="-13"/>
        </w:rPr>
        <w:t>显</w:t>
      </w:r>
    </w:p>
    <w:p>
      <w:pPr>
        <w:spacing w:before="95" w:line="220" w:lineRule="auto"/>
        <w:rPr>
          <w:rFonts w:ascii="SimSun" w:hAnsi="SimSun" w:eastAsia="SimSun" w:cs="SimSun"/>
          <w:sz w:val="19"/>
          <w:szCs w:val="19"/>
        </w:rPr>
      </w:pPr>
      <w:r>
        <w:rPr>
          <w:rFonts w:ascii="SimSun" w:hAnsi="SimSun" w:eastAsia="SimSun" w:cs="SimSun"/>
          <w:sz w:val="19"/>
          <w:szCs w:val="19"/>
        </w:rPr>
        <w:t>无</w:t>
      </w:r>
    </w:p>
    <w:p>
      <w:pPr>
        <w:spacing w:before="93" w:line="300" w:lineRule="exact"/>
        <w:rPr>
          <w:rFonts w:ascii="SimSun" w:hAnsi="SimSun" w:eastAsia="SimSun" w:cs="SimSun"/>
          <w:sz w:val="19"/>
          <w:szCs w:val="19"/>
        </w:rPr>
      </w:pPr>
      <w:r>
        <w:rPr>
          <w:rFonts w:ascii="SimSun" w:hAnsi="SimSun" w:eastAsia="SimSun" w:cs="SimSun"/>
          <w:sz w:val="19"/>
          <w:szCs w:val="19"/>
          <w:spacing w:val="-10"/>
          <w:position w:val="8"/>
        </w:rPr>
        <w:t>烦躁、谵妄</w:t>
      </w:r>
    </w:p>
    <w:p>
      <w:pPr>
        <w:ind w:left="19"/>
        <w:spacing w:line="219" w:lineRule="auto"/>
        <w:rPr>
          <w:rFonts w:ascii="SimSun" w:hAnsi="SimSun" w:eastAsia="SimSun" w:cs="SimSun"/>
          <w:sz w:val="19"/>
          <w:szCs w:val="19"/>
        </w:rPr>
      </w:pPr>
      <w:r>
        <w:rPr>
          <w:rFonts w:ascii="SimSun" w:hAnsi="SimSun" w:eastAsia="SimSun" w:cs="SimSun"/>
          <w:sz w:val="19"/>
          <w:szCs w:val="19"/>
          <w:spacing w:val="-3"/>
        </w:rPr>
        <w:t>升高</w:t>
      </w:r>
    </w:p>
    <w:p>
      <w:pPr>
        <w:ind w:left="30"/>
        <w:spacing w:before="105" w:line="300" w:lineRule="exact"/>
        <w:rPr>
          <w:rFonts w:ascii="SimSun" w:hAnsi="SimSun" w:eastAsia="SimSun" w:cs="SimSun"/>
          <w:sz w:val="19"/>
          <w:szCs w:val="19"/>
        </w:rPr>
      </w:pPr>
      <w:r>
        <w:rPr>
          <w:rFonts w:ascii="SimSun" w:hAnsi="SimSun" w:eastAsia="SimSun" w:cs="SimSun"/>
          <w:sz w:val="19"/>
          <w:szCs w:val="19"/>
          <w:spacing w:val="-10"/>
          <w:position w:val="8"/>
        </w:rPr>
        <w:t>正常，严重者下降</w:t>
      </w:r>
    </w:p>
    <w:p>
      <w:pPr>
        <w:spacing w:before="1" w:line="220" w:lineRule="auto"/>
        <w:rPr>
          <w:rFonts w:ascii="SimSun" w:hAnsi="SimSun" w:eastAsia="SimSun" w:cs="SimSun"/>
          <w:sz w:val="19"/>
          <w:szCs w:val="19"/>
        </w:rPr>
      </w:pPr>
      <w:r>
        <w:rPr>
          <w:rFonts w:ascii="SimSun" w:hAnsi="SimSun" w:eastAsia="SimSun" w:cs="SimSun"/>
          <w:sz w:val="19"/>
          <w:szCs w:val="19"/>
          <w:spacing w:val="22"/>
        </w:rPr>
        <w:t>很少</w:t>
      </w:r>
    </w:p>
    <w:p>
      <w:pPr>
        <w:ind w:left="19"/>
        <w:spacing w:before="103" w:line="220" w:lineRule="auto"/>
        <w:rPr>
          <w:rFonts w:ascii="SimSun" w:hAnsi="SimSun" w:eastAsia="SimSun" w:cs="SimSun"/>
          <w:sz w:val="19"/>
          <w:szCs w:val="19"/>
        </w:rPr>
      </w:pPr>
      <w:r>
        <w:rPr>
          <w:rFonts w:ascii="SimSun" w:hAnsi="SimSun" w:eastAsia="SimSun" w:cs="SimSun"/>
          <w:sz w:val="19"/>
          <w:szCs w:val="19"/>
          <w:spacing w:val="10"/>
        </w:rPr>
        <w:t>正常</w:t>
      </w:r>
    </w:p>
    <w:p>
      <w:pPr>
        <w:ind w:left="19"/>
        <w:spacing w:before="79" w:line="224" w:lineRule="auto"/>
        <w:rPr>
          <w:rFonts w:ascii="SimSun" w:hAnsi="SimSun" w:eastAsia="SimSun" w:cs="SimSun"/>
          <w:sz w:val="19"/>
          <w:szCs w:val="19"/>
        </w:rPr>
      </w:pPr>
      <w:r>
        <w:rPr>
          <w:rFonts w:ascii="SimSun" w:hAnsi="SimSun" w:eastAsia="SimSun" w:cs="SimSun"/>
          <w:sz w:val="19"/>
          <w:szCs w:val="19"/>
          <w:spacing w:val="-2"/>
        </w:rPr>
        <w:t>&gt;145mmol/L</w:t>
      </w:r>
    </w:p>
    <w:p>
      <w:pPr>
        <w:ind w:left="19"/>
        <w:spacing w:before="141" w:line="221" w:lineRule="auto"/>
        <w:rPr>
          <w:rFonts w:ascii="SimSun" w:hAnsi="SimSun" w:eastAsia="SimSun" w:cs="SimSun"/>
          <w:sz w:val="11"/>
          <w:szCs w:val="11"/>
        </w:rPr>
      </w:pPr>
      <w:r>
        <w:rPr>
          <w:rFonts w:ascii="SimSun" w:hAnsi="SimSun" w:eastAsia="SimSun" w:cs="SimSun"/>
          <w:sz w:val="11"/>
          <w:szCs w:val="11"/>
        </w:rPr>
        <w:t>十</w:t>
      </w:r>
    </w:p>
    <w:p>
      <w:pPr>
        <w:ind w:left="19"/>
        <w:spacing w:before="136" w:line="325" w:lineRule="exact"/>
        <w:rPr>
          <w:rFonts w:ascii="SimSun" w:hAnsi="SimSun" w:eastAsia="SimSun" w:cs="SimSun"/>
          <w:sz w:val="19"/>
          <w:szCs w:val="19"/>
        </w:rPr>
      </w:pPr>
      <w:r>
        <w:rPr>
          <w:rFonts w:ascii="SimSun" w:hAnsi="SimSun" w:eastAsia="SimSun" w:cs="SimSun"/>
          <w:sz w:val="19"/>
          <w:szCs w:val="19"/>
          <w:spacing w:val="-2"/>
          <w:position w:val="10"/>
        </w:rPr>
        <w:t>&gt;310mOsm/L</w:t>
      </w:r>
    </w:p>
    <w:p>
      <w:pPr>
        <w:ind w:left="30"/>
        <w:spacing w:line="219" w:lineRule="auto"/>
        <w:rPr>
          <w:rFonts w:ascii="SimSun" w:hAnsi="SimSun" w:eastAsia="SimSun" w:cs="SimSun"/>
          <w:sz w:val="19"/>
          <w:szCs w:val="19"/>
        </w:rPr>
      </w:pPr>
      <w:r>
        <w:rPr>
          <w:rFonts w:ascii="SimSun" w:hAnsi="SimSun" w:eastAsia="SimSun" w:cs="SimSun"/>
          <w:sz w:val="19"/>
          <w:szCs w:val="19"/>
          <w:spacing w:val="9"/>
        </w:rPr>
        <w:t>失水&gt;失钠</w:t>
      </w:r>
    </w:p>
    <w:p>
      <w:pPr>
        <w:spacing w:line="14" w:lineRule="auto"/>
        <w:rPr>
          <w:rFonts w:ascii="Arial"/>
          <w:sz w:val="2"/>
        </w:rPr>
      </w:pPr>
      <w:r>
        <w:rPr>
          <w:rFonts w:ascii="Arial" w:hAnsi="Arial" w:eastAsia="Arial" w:cs="Arial"/>
          <w:sz w:val="2"/>
          <w:szCs w:val="2"/>
        </w:rPr>
        <w:br w:type="column"/>
      </w:r>
    </w:p>
    <w:p>
      <w:pPr>
        <w:ind w:left="342"/>
        <w:spacing w:before="37" w:line="219" w:lineRule="auto"/>
        <w:rPr>
          <w:rFonts w:ascii="SimSun" w:hAnsi="SimSun" w:eastAsia="SimSun" w:cs="SimSun"/>
          <w:sz w:val="19"/>
          <w:szCs w:val="19"/>
        </w:rPr>
      </w:pPr>
      <w:r>
        <w:rPr>
          <w:rFonts w:ascii="SimSun" w:hAnsi="SimSun" w:eastAsia="SimSun" w:cs="SimSun"/>
          <w:sz w:val="19"/>
          <w:szCs w:val="19"/>
          <w:b/>
          <w:bCs/>
        </w:rPr>
        <w:t>等渗性失水</w:t>
      </w:r>
    </w:p>
    <w:p>
      <w:pPr>
        <w:ind w:left="9"/>
        <w:spacing w:before="127" w:line="331" w:lineRule="exact"/>
        <w:rPr>
          <w:rFonts w:ascii="SimSun" w:hAnsi="SimSun" w:eastAsia="SimSun" w:cs="SimSun"/>
          <w:sz w:val="19"/>
          <w:szCs w:val="19"/>
        </w:rPr>
      </w:pPr>
      <w:r>
        <w:rPr>
          <w:rFonts w:ascii="SimSun" w:hAnsi="SimSun" w:eastAsia="SimSun" w:cs="SimSun"/>
          <w:sz w:val="19"/>
          <w:szCs w:val="19"/>
          <w:spacing w:val="7"/>
          <w:position w:val="10"/>
        </w:rPr>
        <w:t>较明显</w:t>
      </w:r>
    </w:p>
    <w:p>
      <w:pPr>
        <w:spacing w:line="220" w:lineRule="auto"/>
        <w:rPr>
          <w:rFonts w:ascii="SimSun" w:hAnsi="SimSun" w:eastAsia="SimSun" w:cs="SimSun"/>
          <w:sz w:val="19"/>
          <w:szCs w:val="19"/>
        </w:rPr>
      </w:pPr>
      <w:r>
        <w:rPr>
          <w:rFonts w:ascii="SimSun" w:hAnsi="SimSun" w:eastAsia="SimSun" w:cs="SimSun"/>
          <w:sz w:val="19"/>
          <w:szCs w:val="19"/>
        </w:rPr>
        <w:t>有</w:t>
      </w:r>
    </w:p>
    <w:p>
      <w:pPr>
        <w:spacing w:before="83" w:line="220" w:lineRule="auto"/>
        <w:rPr>
          <w:rFonts w:ascii="SimSun" w:hAnsi="SimSun" w:eastAsia="SimSun" w:cs="SimSun"/>
          <w:sz w:val="19"/>
          <w:szCs w:val="19"/>
        </w:rPr>
      </w:pPr>
      <w:r>
        <w:rPr>
          <w:rFonts w:ascii="SimSun" w:hAnsi="SimSun" w:eastAsia="SimSun" w:cs="SimSun"/>
          <w:sz w:val="19"/>
          <w:szCs w:val="19"/>
        </w:rPr>
        <w:t>有</w:t>
      </w:r>
    </w:p>
    <w:p>
      <w:pPr>
        <w:ind w:left="9"/>
        <w:spacing w:before="73" w:line="321" w:lineRule="exact"/>
        <w:rPr>
          <w:rFonts w:ascii="SimSun" w:hAnsi="SimSun" w:eastAsia="SimSun" w:cs="SimSun"/>
          <w:sz w:val="19"/>
          <w:szCs w:val="19"/>
        </w:rPr>
      </w:pPr>
      <w:r>
        <w:rPr>
          <w:rFonts w:ascii="SimSun" w:hAnsi="SimSun" w:eastAsia="SimSun" w:cs="SimSun"/>
          <w:sz w:val="19"/>
          <w:szCs w:val="19"/>
          <w:spacing w:val="3"/>
          <w:position w:val="9"/>
        </w:rPr>
        <w:t>烦躁或淡漠</w:t>
      </w:r>
    </w:p>
    <w:p>
      <w:pPr>
        <w:ind w:left="30"/>
        <w:spacing w:line="220" w:lineRule="auto"/>
        <w:rPr>
          <w:rFonts w:ascii="SimSun" w:hAnsi="SimSun" w:eastAsia="SimSun" w:cs="SimSun"/>
          <w:sz w:val="19"/>
          <w:szCs w:val="19"/>
        </w:rPr>
      </w:pPr>
      <w:r>
        <w:rPr>
          <w:rFonts w:ascii="SimSun" w:hAnsi="SimSun" w:eastAsia="SimSun" w:cs="SimSun"/>
          <w:sz w:val="19"/>
          <w:szCs w:val="19"/>
          <w:spacing w:val="-2"/>
        </w:rPr>
        <w:t>正常或稍低</w:t>
      </w:r>
    </w:p>
    <w:p>
      <w:pPr>
        <w:spacing w:before="83" w:line="321" w:lineRule="exact"/>
        <w:rPr>
          <w:rFonts w:ascii="SimSun" w:hAnsi="SimSun" w:eastAsia="SimSun" w:cs="SimSun"/>
          <w:sz w:val="19"/>
          <w:szCs w:val="19"/>
        </w:rPr>
      </w:pPr>
      <w:r>
        <w:rPr>
          <w:rFonts w:ascii="SimSun" w:hAnsi="SimSun" w:eastAsia="SimSun" w:cs="SimSun"/>
          <w:sz w:val="19"/>
          <w:szCs w:val="19"/>
          <w:spacing w:val="-12"/>
          <w:position w:val="9"/>
        </w:rPr>
        <w:t>降</w:t>
      </w:r>
      <w:r>
        <w:rPr>
          <w:rFonts w:ascii="SimSun" w:hAnsi="SimSun" w:eastAsia="SimSun" w:cs="SimSun"/>
          <w:sz w:val="19"/>
          <w:szCs w:val="19"/>
          <w:spacing w:val="-23"/>
          <w:position w:val="9"/>
        </w:rPr>
        <w:t xml:space="preserve"> </w:t>
      </w:r>
      <w:r>
        <w:rPr>
          <w:rFonts w:ascii="SimSun" w:hAnsi="SimSun" w:eastAsia="SimSun" w:cs="SimSun"/>
          <w:sz w:val="19"/>
          <w:szCs w:val="19"/>
          <w:spacing w:val="-12"/>
          <w:position w:val="9"/>
        </w:rPr>
        <w:t>低</w:t>
      </w:r>
    </w:p>
    <w:p>
      <w:pPr>
        <w:spacing w:before="1" w:line="220" w:lineRule="auto"/>
        <w:rPr>
          <w:rFonts w:ascii="SimSun" w:hAnsi="SimSun" w:eastAsia="SimSun" w:cs="SimSun"/>
          <w:sz w:val="19"/>
          <w:szCs w:val="19"/>
        </w:rPr>
      </w:pPr>
      <w:r>
        <w:rPr>
          <w:rFonts w:ascii="SimSun" w:hAnsi="SimSun" w:eastAsia="SimSun" w:cs="SimSun"/>
          <w:sz w:val="19"/>
          <w:szCs w:val="19"/>
          <w:spacing w:val="27"/>
        </w:rPr>
        <w:t>减少</w:t>
      </w:r>
    </w:p>
    <w:p>
      <w:pPr>
        <w:spacing w:before="83" w:line="221" w:lineRule="auto"/>
        <w:rPr>
          <w:rFonts w:ascii="SimSun" w:hAnsi="SimSun" w:eastAsia="SimSun" w:cs="SimSun"/>
          <w:sz w:val="19"/>
          <w:szCs w:val="19"/>
        </w:rPr>
      </w:pPr>
      <w:r>
        <w:rPr>
          <w:rFonts w:ascii="SimSun" w:hAnsi="SimSun" w:eastAsia="SimSun" w:cs="SimSun"/>
          <w:sz w:val="19"/>
          <w:szCs w:val="19"/>
          <w:spacing w:val="27"/>
        </w:rPr>
        <w:t>减少</w:t>
      </w:r>
    </w:p>
    <w:p>
      <w:pPr>
        <w:ind w:left="9"/>
        <w:spacing w:before="96" w:line="224" w:lineRule="auto"/>
        <w:rPr>
          <w:rFonts w:ascii="SimSun" w:hAnsi="SimSun" w:eastAsia="SimSun" w:cs="SimSun"/>
          <w:sz w:val="19"/>
          <w:szCs w:val="19"/>
        </w:rPr>
      </w:pPr>
      <w:r>
        <w:rPr>
          <w:rFonts w:ascii="SimSun" w:hAnsi="SimSun" w:eastAsia="SimSun" w:cs="SimSun"/>
          <w:sz w:val="19"/>
          <w:szCs w:val="19"/>
          <w:spacing w:val="-2"/>
        </w:rPr>
        <w:t>130～145mmol/L</w:t>
      </w:r>
    </w:p>
    <w:p>
      <w:pPr>
        <w:ind w:left="9"/>
        <w:spacing w:before="132" w:line="156" w:lineRule="exact"/>
        <w:rPr>
          <w:rFonts w:ascii="SimSun" w:hAnsi="SimSun" w:eastAsia="SimSun" w:cs="SimSun"/>
          <w:sz w:val="11"/>
          <w:szCs w:val="11"/>
        </w:rPr>
      </w:pPr>
      <w:r>
        <w:rPr>
          <w:rFonts w:ascii="SimSun" w:hAnsi="SimSun" w:eastAsia="SimSun" w:cs="SimSun"/>
          <w:sz w:val="11"/>
          <w:szCs w:val="11"/>
          <w:spacing w:val="-1"/>
          <w:position w:val="1"/>
        </w:rPr>
        <w:t>+～++</w:t>
      </w:r>
    </w:p>
    <w:p>
      <w:pPr>
        <w:ind w:left="9"/>
        <w:spacing w:before="117" w:line="310" w:lineRule="exact"/>
        <w:rPr>
          <w:rFonts w:ascii="SimSun" w:hAnsi="SimSun" w:eastAsia="SimSun" w:cs="SimSun"/>
          <w:sz w:val="19"/>
          <w:szCs w:val="19"/>
        </w:rPr>
      </w:pPr>
      <w:r>
        <w:rPr>
          <w:rFonts w:ascii="SimSun" w:hAnsi="SimSun" w:eastAsia="SimSun" w:cs="SimSun"/>
          <w:sz w:val="19"/>
          <w:szCs w:val="19"/>
          <w:spacing w:val="15"/>
          <w:position w:val="8"/>
        </w:rPr>
        <w:t>正常</w:t>
      </w:r>
    </w:p>
    <w:p>
      <w:pPr>
        <w:ind w:left="9"/>
        <w:spacing w:line="220" w:lineRule="auto"/>
        <w:rPr>
          <w:rFonts w:ascii="SimSun" w:hAnsi="SimSun" w:eastAsia="SimSun" w:cs="SimSun"/>
          <w:sz w:val="19"/>
          <w:szCs w:val="19"/>
        </w:rPr>
      </w:pPr>
      <w:r>
        <w:rPr>
          <w:rFonts w:ascii="SimSun" w:hAnsi="SimSun" w:eastAsia="SimSun" w:cs="SimSun"/>
          <w:sz w:val="19"/>
          <w:szCs w:val="19"/>
          <w:spacing w:val="22"/>
        </w:rPr>
        <w:t>平衡</w:t>
      </w:r>
    </w:p>
    <w:p>
      <w:pPr>
        <w:spacing w:line="14" w:lineRule="auto"/>
        <w:rPr>
          <w:rFonts w:ascii="Arial"/>
          <w:sz w:val="2"/>
        </w:rPr>
      </w:pPr>
      <w:r>
        <w:rPr>
          <w:rFonts w:ascii="Arial" w:hAnsi="Arial" w:eastAsia="Arial" w:cs="Arial"/>
          <w:sz w:val="2"/>
          <w:szCs w:val="2"/>
        </w:rPr>
        <w:br w:type="column"/>
      </w:r>
    </w:p>
    <w:p>
      <w:pPr>
        <w:ind w:left="122"/>
        <w:spacing w:before="47" w:line="219" w:lineRule="auto"/>
        <w:rPr>
          <w:rFonts w:ascii="SimSun" w:hAnsi="SimSun" w:eastAsia="SimSun" w:cs="SimSun"/>
          <w:sz w:val="19"/>
          <w:szCs w:val="19"/>
        </w:rPr>
      </w:pPr>
      <w:r>
        <w:rPr>
          <w:rFonts w:ascii="SimSun" w:hAnsi="SimSun" w:eastAsia="SimSun" w:cs="SimSun"/>
          <w:sz w:val="19"/>
          <w:szCs w:val="19"/>
          <w:b/>
          <w:bCs/>
          <w:spacing w:val="-4"/>
        </w:rPr>
        <w:t>低渗性失水</w:t>
      </w:r>
    </w:p>
    <w:p>
      <w:pPr>
        <w:spacing w:before="117" w:line="321" w:lineRule="exact"/>
        <w:rPr>
          <w:rFonts w:ascii="SimSun" w:hAnsi="SimSun" w:eastAsia="SimSun" w:cs="SimSun"/>
          <w:sz w:val="19"/>
          <w:szCs w:val="19"/>
        </w:rPr>
      </w:pPr>
      <w:r>
        <w:rPr>
          <w:rFonts w:ascii="SimSun" w:hAnsi="SimSun" w:eastAsia="SimSun" w:cs="SimSun"/>
          <w:sz w:val="19"/>
          <w:szCs w:val="19"/>
          <w:spacing w:val="4"/>
          <w:position w:val="9"/>
        </w:rPr>
        <w:t>很明显</w:t>
      </w:r>
    </w:p>
    <w:p>
      <w:pPr>
        <w:spacing w:line="220" w:lineRule="auto"/>
        <w:rPr>
          <w:rFonts w:ascii="SimSun" w:hAnsi="SimSun" w:eastAsia="SimSun" w:cs="SimSun"/>
          <w:sz w:val="19"/>
          <w:szCs w:val="19"/>
        </w:rPr>
      </w:pPr>
      <w:r>
        <w:rPr>
          <w:rFonts w:ascii="SimSun" w:hAnsi="SimSun" w:eastAsia="SimSun" w:cs="SimSun"/>
          <w:sz w:val="19"/>
          <w:szCs w:val="19"/>
        </w:rPr>
        <w:t>无</w:t>
      </w:r>
    </w:p>
    <w:p>
      <w:pPr>
        <w:spacing w:before="93" w:line="220" w:lineRule="auto"/>
        <w:rPr>
          <w:rFonts w:ascii="SimSun" w:hAnsi="SimSun" w:eastAsia="SimSun" w:cs="SimSun"/>
          <w:sz w:val="19"/>
          <w:szCs w:val="19"/>
        </w:rPr>
      </w:pPr>
      <w:r>
        <w:rPr>
          <w:rFonts w:ascii="SimSun" w:hAnsi="SimSun" w:eastAsia="SimSun" w:cs="SimSun"/>
          <w:sz w:val="19"/>
          <w:szCs w:val="19"/>
        </w:rPr>
        <w:t>有</w:t>
      </w:r>
    </w:p>
    <w:p>
      <w:pPr>
        <w:spacing w:before="73" w:line="321" w:lineRule="exact"/>
        <w:rPr>
          <w:rFonts w:ascii="SimSun" w:hAnsi="SimSun" w:eastAsia="SimSun" w:cs="SimSun"/>
          <w:sz w:val="19"/>
          <w:szCs w:val="19"/>
        </w:rPr>
      </w:pPr>
      <w:r>
        <w:rPr>
          <w:rFonts w:ascii="SimSun" w:hAnsi="SimSun" w:eastAsia="SimSun" w:cs="SimSun"/>
          <w:sz w:val="19"/>
          <w:szCs w:val="19"/>
          <w:spacing w:val="-12"/>
          <w:position w:val="9"/>
        </w:rPr>
        <w:t>淡漠、嗜睡</w:t>
      </w:r>
    </w:p>
    <w:p>
      <w:pPr>
        <w:ind w:left="9"/>
        <w:spacing w:line="220" w:lineRule="auto"/>
        <w:rPr>
          <w:rFonts w:ascii="SimSun" w:hAnsi="SimSun" w:eastAsia="SimSun" w:cs="SimSun"/>
          <w:sz w:val="19"/>
          <w:szCs w:val="19"/>
        </w:rPr>
      </w:pPr>
      <w:r>
        <w:rPr>
          <w:rFonts w:ascii="SimSun" w:hAnsi="SimSun" w:eastAsia="SimSun" w:cs="SimSun"/>
          <w:sz w:val="19"/>
          <w:szCs w:val="19"/>
          <w:spacing w:val="-2"/>
        </w:rPr>
        <w:t>正常或稍低</w:t>
      </w:r>
    </w:p>
    <w:p>
      <w:pPr>
        <w:ind w:left="9" w:right="286"/>
        <w:spacing w:before="83" w:line="277" w:lineRule="auto"/>
        <w:jc w:val="both"/>
        <w:rPr>
          <w:rFonts w:ascii="SimSun" w:hAnsi="SimSun" w:eastAsia="SimSun" w:cs="SimSun"/>
          <w:sz w:val="19"/>
          <w:szCs w:val="19"/>
        </w:rPr>
      </w:pPr>
      <w:r>
        <w:rPr>
          <w:rFonts w:ascii="SimSun" w:hAnsi="SimSun" w:eastAsia="SimSun" w:cs="SimSun"/>
          <w:sz w:val="19"/>
          <w:szCs w:val="19"/>
          <w:spacing w:val="-12"/>
        </w:rPr>
        <w:t>降低，严重者休克</w:t>
      </w:r>
      <w:r>
        <w:rPr>
          <w:rFonts w:ascii="SimSun" w:hAnsi="SimSun" w:eastAsia="SimSun" w:cs="SimSun"/>
          <w:sz w:val="19"/>
          <w:szCs w:val="19"/>
          <w:spacing w:val="5"/>
        </w:rPr>
        <w:t xml:space="preserve"> </w:t>
      </w:r>
      <w:r>
        <w:rPr>
          <w:rFonts w:ascii="SimSun" w:hAnsi="SimSun" w:eastAsia="SimSun" w:cs="SimSun"/>
          <w:sz w:val="19"/>
          <w:szCs w:val="19"/>
          <w:spacing w:val="-11"/>
        </w:rPr>
        <w:t>正常，严重者减少</w:t>
      </w:r>
      <w:r>
        <w:rPr>
          <w:rFonts w:ascii="SimSun" w:hAnsi="SimSun" w:eastAsia="SimSun" w:cs="SimSun"/>
          <w:sz w:val="19"/>
          <w:szCs w:val="19"/>
          <w:spacing w:val="2"/>
        </w:rPr>
        <w:t xml:space="preserve"> </w:t>
      </w:r>
      <w:r>
        <w:rPr>
          <w:rFonts w:ascii="SimSun" w:hAnsi="SimSun" w:eastAsia="SimSun" w:cs="SimSun"/>
          <w:sz w:val="19"/>
          <w:szCs w:val="19"/>
          <w:spacing w:val="6"/>
        </w:rPr>
        <w:t>明显减少</w:t>
      </w:r>
    </w:p>
    <w:p>
      <w:pPr>
        <w:ind w:left="9"/>
        <w:spacing w:before="80" w:line="224" w:lineRule="auto"/>
        <w:rPr>
          <w:rFonts w:ascii="SimSun" w:hAnsi="SimSun" w:eastAsia="SimSun" w:cs="SimSun"/>
          <w:sz w:val="19"/>
          <w:szCs w:val="19"/>
        </w:rPr>
      </w:pPr>
      <w:r>
        <w:rPr>
          <w:rFonts w:ascii="SimSun" w:hAnsi="SimSun" w:eastAsia="SimSun" w:cs="SimSun"/>
          <w:sz w:val="19"/>
          <w:szCs w:val="19"/>
          <w:spacing w:val="-2"/>
        </w:rPr>
        <w:t>&lt;130mmol/L</w:t>
      </w:r>
    </w:p>
    <w:p>
      <w:pPr>
        <w:spacing w:before="152" w:line="155" w:lineRule="exact"/>
        <w:rPr>
          <w:rFonts w:ascii="SimSun" w:hAnsi="SimSun" w:eastAsia="SimSun" w:cs="SimSun"/>
          <w:sz w:val="11"/>
          <w:szCs w:val="11"/>
        </w:rPr>
      </w:pPr>
      <w:r>
        <w:rPr>
          <w:rFonts w:ascii="SimSun" w:hAnsi="SimSun" w:eastAsia="SimSun" w:cs="SimSun"/>
          <w:sz w:val="11"/>
          <w:szCs w:val="11"/>
          <w:spacing w:val="-1"/>
          <w:position w:val="1"/>
        </w:rPr>
        <w:t>++～+++</w:t>
      </w:r>
    </w:p>
    <w:p>
      <w:pPr>
        <w:ind w:left="9"/>
        <w:spacing w:before="102" w:line="325" w:lineRule="exact"/>
        <w:rPr>
          <w:rFonts w:ascii="SimSun" w:hAnsi="SimSun" w:eastAsia="SimSun" w:cs="SimSun"/>
          <w:sz w:val="19"/>
          <w:szCs w:val="19"/>
        </w:rPr>
      </w:pPr>
      <w:r>
        <w:rPr>
          <w:rFonts w:ascii="SimSun" w:hAnsi="SimSun" w:eastAsia="SimSun" w:cs="SimSun"/>
          <w:sz w:val="19"/>
          <w:szCs w:val="19"/>
          <w:spacing w:val="-2"/>
          <w:position w:val="10"/>
        </w:rPr>
        <w:t>&lt;280mOsm/L</w:t>
      </w:r>
    </w:p>
    <w:p>
      <w:pPr>
        <w:ind w:left="9"/>
        <w:spacing w:line="219" w:lineRule="auto"/>
        <w:rPr>
          <w:rFonts w:ascii="SimSun" w:hAnsi="SimSun" w:eastAsia="SimSun" w:cs="SimSun"/>
          <w:sz w:val="19"/>
          <w:szCs w:val="19"/>
        </w:rPr>
      </w:pPr>
      <w:r>
        <w:rPr>
          <w:rFonts w:ascii="SimSun" w:hAnsi="SimSun" w:eastAsia="SimSun" w:cs="SimSun"/>
          <w:sz w:val="19"/>
          <w:szCs w:val="19"/>
          <w:spacing w:val="9"/>
        </w:rPr>
        <w:t>失水&lt;失钠</w:t>
      </w:r>
    </w:p>
    <w:p>
      <w:pPr>
        <w:sectPr>
          <w:type w:val="continuous"/>
          <w:pgSz w:w="11900" w:h="16840"/>
          <w:pgMar w:top="844" w:right="1117" w:bottom="400" w:left="550" w:header="0" w:footer="0" w:gutter="0"/>
          <w:cols w:equalWidth="0" w:num="4">
            <w:col w:w="3640" w:space="100"/>
            <w:col w:w="2280" w:space="100"/>
            <w:col w:w="2280" w:space="100"/>
            <w:col w:w="1733" w:space="0"/>
          </w:cols>
        </w:sectPr>
        <w:rPr/>
      </w:pPr>
    </w:p>
    <w:p>
      <w:pPr>
        <w:ind w:left="1372"/>
        <w:spacing w:before="197" w:line="221" w:lineRule="auto"/>
        <w:rPr>
          <w:rFonts w:ascii="SimHei" w:hAnsi="SimHei" w:eastAsia="SimHei" w:cs="SimHei"/>
          <w:sz w:val="24"/>
          <w:szCs w:val="24"/>
        </w:rPr>
      </w:pPr>
      <w:r>
        <w:rPr>
          <w:rFonts w:ascii="SimHei" w:hAnsi="SimHei" w:eastAsia="SimHei" w:cs="SimHei"/>
          <w:sz w:val="24"/>
          <w:szCs w:val="24"/>
          <w:b/>
          <w:bCs/>
          <w:color w:val="0068AE"/>
          <w:spacing w:val="-27"/>
        </w:rPr>
        <w:t>【防治】</w:t>
      </w:r>
    </w:p>
    <w:p>
      <w:pPr>
        <w:ind w:left="1069" w:right="17" w:firstLine="420"/>
        <w:spacing w:before="57" w:line="263" w:lineRule="auto"/>
        <w:rPr>
          <w:rFonts w:ascii="SimSun" w:hAnsi="SimSun" w:eastAsia="SimSun" w:cs="SimSun"/>
          <w:sz w:val="21"/>
          <w:szCs w:val="21"/>
        </w:rPr>
      </w:pPr>
      <w:r>
        <w:rPr>
          <w:rFonts w:ascii="SimSun" w:hAnsi="SimSun" w:eastAsia="SimSun" w:cs="SimSun"/>
          <w:sz w:val="21"/>
          <w:szCs w:val="21"/>
          <w:spacing w:val="-2"/>
        </w:rPr>
        <w:t>严密注意每日出入液量，监测血电解质等指标的变化，积极治疗原发病</w:t>
      </w:r>
      <w:r>
        <w:rPr>
          <w:rFonts w:ascii="SimSun" w:hAnsi="SimSun" w:eastAsia="SimSun" w:cs="SimSun"/>
          <w:sz w:val="21"/>
          <w:szCs w:val="21"/>
          <w:spacing w:val="-3"/>
        </w:rPr>
        <w:t>，避免不适当的脱水、利</w:t>
      </w:r>
      <w:r>
        <w:rPr>
          <w:rFonts w:ascii="SimSun" w:hAnsi="SimSun" w:eastAsia="SimSun" w:cs="SimSun"/>
          <w:sz w:val="21"/>
          <w:szCs w:val="21"/>
        </w:rPr>
        <w:t xml:space="preserve"> </w:t>
      </w:r>
      <w:r>
        <w:rPr>
          <w:rFonts w:ascii="SimSun" w:hAnsi="SimSun" w:eastAsia="SimSun" w:cs="SimSun"/>
          <w:sz w:val="21"/>
          <w:szCs w:val="21"/>
          <w:spacing w:val="-9"/>
        </w:rPr>
        <w:t>尿、鼻饲高蛋白饮食等。已发生失水时，应依据失水的类型、程度和机体情况</w:t>
      </w:r>
      <w:r>
        <w:rPr>
          <w:rFonts w:ascii="SimSun" w:hAnsi="SimSun" w:eastAsia="SimSun" w:cs="SimSun"/>
          <w:sz w:val="21"/>
          <w:szCs w:val="21"/>
          <w:spacing w:val="-10"/>
        </w:rPr>
        <w:t>，决定补液方案。</w:t>
      </w:r>
    </w:p>
    <w:p>
      <w:pPr>
        <w:ind w:left="1493"/>
        <w:spacing w:before="109" w:line="222" w:lineRule="auto"/>
        <w:rPr>
          <w:rFonts w:ascii="SimHei" w:hAnsi="SimHei" w:eastAsia="SimHei" w:cs="SimHei"/>
          <w:sz w:val="21"/>
          <w:szCs w:val="21"/>
        </w:rPr>
      </w:pPr>
      <w:r>
        <w:rPr>
          <w:rFonts w:ascii="SimHei" w:hAnsi="SimHei" w:eastAsia="SimHei" w:cs="SimHei"/>
          <w:sz w:val="21"/>
          <w:szCs w:val="21"/>
          <w:b/>
          <w:bCs/>
          <w:spacing w:val="14"/>
        </w:rPr>
        <w:t>(</w:t>
      </w:r>
      <w:r>
        <w:rPr>
          <w:rFonts w:ascii="SimHei" w:hAnsi="SimHei" w:eastAsia="SimHei" w:cs="SimHei"/>
          <w:sz w:val="21"/>
          <w:szCs w:val="21"/>
          <w:spacing w:val="-53"/>
        </w:rPr>
        <w:t xml:space="preserve"> </w:t>
      </w:r>
      <w:r>
        <w:rPr>
          <w:rFonts w:ascii="SimHei" w:hAnsi="SimHei" w:eastAsia="SimHei" w:cs="SimHei"/>
          <w:sz w:val="21"/>
          <w:szCs w:val="21"/>
          <w:b/>
          <w:bCs/>
          <w:spacing w:val="14"/>
        </w:rPr>
        <w:t>一)补液总量</w:t>
      </w:r>
    </w:p>
    <w:p>
      <w:pPr>
        <w:ind w:left="1489"/>
        <w:spacing w:before="71" w:line="219" w:lineRule="auto"/>
        <w:rPr>
          <w:rFonts w:ascii="SimSun" w:hAnsi="SimSun" w:eastAsia="SimSun" w:cs="SimSun"/>
          <w:sz w:val="21"/>
          <w:szCs w:val="21"/>
        </w:rPr>
      </w:pPr>
      <w:r>
        <w:rPr>
          <w:rFonts w:ascii="SimSun" w:hAnsi="SimSun" w:eastAsia="SimSun" w:cs="SimSun"/>
          <w:sz w:val="21"/>
          <w:szCs w:val="21"/>
        </w:rPr>
        <w:t>应包括已丢失液体量及继续丢失的液体量两部分。</w:t>
      </w:r>
    </w:p>
    <w:p>
      <w:pPr>
        <w:ind w:left="1489"/>
        <w:spacing w:before="97" w:line="221" w:lineRule="auto"/>
        <w:rPr>
          <w:rFonts w:ascii="SimHei" w:hAnsi="SimHei" w:eastAsia="SimHei" w:cs="SimHei"/>
          <w:sz w:val="21"/>
          <w:szCs w:val="21"/>
        </w:rPr>
      </w:pPr>
      <w:r>
        <w:rPr>
          <w:rFonts w:ascii="Times New Roman" w:hAnsi="Times New Roman" w:eastAsia="Times New Roman" w:cs="Times New Roman"/>
          <w:sz w:val="21"/>
          <w:szCs w:val="21"/>
          <w:b/>
          <w:bCs/>
          <w:spacing w:val="7"/>
        </w:rPr>
        <w:t>1.</w:t>
      </w:r>
      <w:r>
        <w:rPr>
          <w:rFonts w:ascii="Times New Roman" w:hAnsi="Times New Roman" w:eastAsia="Times New Roman" w:cs="Times New Roman"/>
          <w:sz w:val="21"/>
          <w:szCs w:val="21"/>
          <w:spacing w:val="9"/>
        </w:rPr>
        <w:t xml:space="preserve">  </w:t>
      </w:r>
      <w:r>
        <w:rPr>
          <w:rFonts w:ascii="SimHei" w:hAnsi="SimHei" w:eastAsia="SimHei" w:cs="SimHei"/>
          <w:sz w:val="21"/>
          <w:szCs w:val="21"/>
          <w:b/>
          <w:bCs/>
          <w:spacing w:val="7"/>
        </w:rPr>
        <w:t>已丢失量</w:t>
      </w:r>
      <w:r>
        <w:rPr>
          <w:rFonts w:ascii="SimHei" w:hAnsi="SimHei" w:eastAsia="SimHei" w:cs="SimHei"/>
          <w:sz w:val="21"/>
          <w:szCs w:val="21"/>
          <w:spacing w:val="86"/>
        </w:rPr>
        <w:t xml:space="preserve"> </w:t>
      </w:r>
      <w:r>
        <w:rPr>
          <w:rFonts w:ascii="SimHei" w:hAnsi="SimHei" w:eastAsia="SimHei" w:cs="SimHei"/>
          <w:sz w:val="21"/>
          <w:szCs w:val="21"/>
          <w:spacing w:val="7"/>
        </w:rPr>
        <w:t>有4种计算方法：</w:t>
      </w:r>
    </w:p>
    <w:p>
      <w:pPr>
        <w:ind w:left="1069" w:right="30" w:firstLine="420"/>
        <w:spacing w:before="69" w:line="253" w:lineRule="auto"/>
        <w:rPr>
          <w:rFonts w:ascii="SimSun" w:hAnsi="SimSun" w:eastAsia="SimSun" w:cs="SimSun"/>
          <w:sz w:val="21"/>
          <w:szCs w:val="21"/>
        </w:rPr>
      </w:pPr>
      <w:r>
        <w:rPr>
          <w:rFonts w:ascii="SimSun" w:hAnsi="SimSun" w:eastAsia="SimSun" w:cs="SimSun"/>
          <w:sz w:val="21"/>
          <w:szCs w:val="21"/>
          <w:spacing w:val="14"/>
        </w:rPr>
        <w:t>(1)依据失水程度估算：轻度失水相当于体重的2%～3%;中度失水相当于体重的4%～6</w:t>
      </w:r>
      <w:r>
        <w:rPr>
          <w:rFonts w:ascii="SimSun" w:hAnsi="SimSun" w:eastAsia="SimSun" w:cs="SimSun"/>
          <w:sz w:val="21"/>
          <w:szCs w:val="21"/>
          <w:spacing w:val="13"/>
        </w:rPr>
        <w:t>%,即</w:t>
      </w:r>
      <w:r>
        <w:rPr>
          <w:rFonts w:ascii="SimSun" w:hAnsi="SimSun" w:eastAsia="SimSun" w:cs="SimSun"/>
          <w:sz w:val="21"/>
          <w:szCs w:val="21"/>
        </w:rPr>
        <w:t xml:space="preserve"> </w:t>
      </w:r>
      <w:r>
        <w:rPr>
          <w:rFonts w:ascii="SimSun" w:hAnsi="SimSun" w:eastAsia="SimSun" w:cs="SimSun"/>
          <w:sz w:val="21"/>
          <w:szCs w:val="21"/>
          <w:spacing w:val="11"/>
        </w:rPr>
        <w:t>2400～3600</w:t>
      </w:r>
      <w:r>
        <w:rPr>
          <w:rFonts w:ascii="SimSun" w:hAnsi="SimSun" w:eastAsia="SimSun" w:cs="SimSun"/>
          <w:sz w:val="21"/>
          <w:szCs w:val="21"/>
        </w:rPr>
        <w:t>ml</w:t>
      </w:r>
      <w:r>
        <w:rPr>
          <w:rFonts w:ascii="SimSun" w:hAnsi="SimSun" w:eastAsia="SimSun" w:cs="SimSun"/>
          <w:sz w:val="21"/>
          <w:szCs w:val="21"/>
          <w:spacing w:val="11"/>
        </w:rPr>
        <w:t>;重度失水相当于体重的7%～14%,更重者可达15%</w:t>
      </w:r>
      <w:r>
        <w:rPr>
          <w:rFonts w:ascii="SimSun" w:hAnsi="SimSun" w:eastAsia="SimSun" w:cs="SimSun"/>
          <w:sz w:val="21"/>
          <w:szCs w:val="21"/>
          <w:spacing w:val="10"/>
        </w:rPr>
        <w:t>以上。</w:t>
      </w:r>
    </w:p>
    <w:p>
      <w:pPr>
        <w:ind w:left="1489"/>
        <w:spacing w:before="80" w:line="214" w:lineRule="auto"/>
        <w:rPr>
          <w:rFonts w:ascii="SimSun" w:hAnsi="SimSun" w:eastAsia="SimSun" w:cs="SimSun"/>
          <w:sz w:val="21"/>
          <w:szCs w:val="21"/>
        </w:rPr>
      </w:pPr>
      <w:r>
        <w:rPr>
          <w:rFonts w:ascii="SimSun" w:hAnsi="SimSun" w:eastAsia="SimSun" w:cs="SimSun"/>
          <w:sz w:val="21"/>
          <w:szCs w:val="21"/>
          <w:spacing w:val="-2"/>
        </w:rPr>
        <w:t>(2)依据原体重估算：30～40ml/kg。</w:t>
      </w:r>
    </w:p>
    <w:p>
      <w:pPr>
        <w:ind w:left="1489"/>
        <w:spacing w:before="93" w:line="219" w:lineRule="auto"/>
        <w:rPr>
          <w:rFonts w:ascii="SimSun" w:hAnsi="SimSun" w:eastAsia="SimSun" w:cs="SimSun"/>
          <w:sz w:val="21"/>
          <w:szCs w:val="21"/>
        </w:rPr>
      </w:pPr>
      <w:r>
        <w:rPr>
          <w:rFonts w:ascii="SimSun" w:hAnsi="SimSun" w:eastAsia="SimSun" w:cs="SimSun"/>
          <w:sz w:val="21"/>
          <w:szCs w:val="21"/>
          <w:spacing w:val="-1"/>
        </w:rPr>
        <w:t>(3)依据血钠浓度计算：有3种计算方法，适用于高渗性失水。</w:t>
      </w:r>
    </w:p>
    <w:p>
      <w:pPr>
        <w:ind w:left="1069" w:right="23" w:firstLine="420"/>
        <w:spacing w:before="88" w:line="257" w:lineRule="auto"/>
        <w:rPr>
          <w:rFonts w:ascii="SimSun" w:hAnsi="SimSun" w:eastAsia="SimSun" w:cs="SimSun"/>
          <w:sz w:val="21"/>
          <w:szCs w:val="21"/>
        </w:rPr>
      </w:pPr>
      <w:r>
        <w:rPr>
          <w:rFonts w:ascii="SimSun" w:hAnsi="SimSun" w:eastAsia="SimSun" w:cs="SimSun"/>
          <w:sz w:val="21"/>
          <w:szCs w:val="21"/>
          <w:spacing w:val="7"/>
        </w:rPr>
        <w:t>1)丢失量=正常体液总量-现有体液总量。正常体液总量=原体重×0.6,现有体液总量=正常血</w:t>
      </w:r>
      <w:r>
        <w:rPr>
          <w:rFonts w:ascii="SimSun" w:hAnsi="SimSun" w:eastAsia="SimSun" w:cs="SimSun"/>
          <w:sz w:val="21"/>
          <w:szCs w:val="21"/>
          <w:spacing w:val="2"/>
        </w:rPr>
        <w:t xml:space="preserve"> </w:t>
      </w:r>
      <w:r>
        <w:rPr>
          <w:rFonts w:ascii="SimSun" w:hAnsi="SimSun" w:eastAsia="SimSun" w:cs="SimSun"/>
          <w:sz w:val="21"/>
          <w:szCs w:val="21"/>
          <w:spacing w:val="-11"/>
        </w:rPr>
        <w:t>清钠÷实测血清钠×正常体液总量。</w:t>
      </w:r>
    </w:p>
    <w:p>
      <w:pPr>
        <w:ind w:left="1489"/>
        <w:spacing w:before="80" w:line="220" w:lineRule="auto"/>
        <w:rPr>
          <w:rFonts w:ascii="SimSun" w:hAnsi="SimSun" w:eastAsia="SimSun" w:cs="SimSun"/>
          <w:sz w:val="21"/>
          <w:szCs w:val="21"/>
        </w:rPr>
      </w:pPr>
      <w:r>
        <w:rPr>
          <w:rFonts w:ascii="SimSun" w:hAnsi="SimSun" w:eastAsia="SimSun" w:cs="SimSun"/>
          <w:sz w:val="21"/>
          <w:szCs w:val="21"/>
          <w:spacing w:val="2"/>
        </w:rPr>
        <w:t>2)丢失量=(实测血清钠-正常血清钠)×现体重×0.6/正常血清钠。</w:t>
      </w:r>
    </w:p>
    <w:p>
      <w:pPr>
        <w:ind w:right="77"/>
        <w:spacing w:before="76" w:line="184" w:lineRule="auto"/>
        <w:jc w:val="right"/>
        <w:rPr>
          <w:rFonts w:ascii="SimSun" w:hAnsi="SimSun" w:eastAsia="SimSun" w:cs="SimSun"/>
          <w:sz w:val="21"/>
          <w:szCs w:val="21"/>
        </w:rPr>
      </w:pPr>
      <w:r>
        <w:rPr>
          <w:rFonts w:ascii="SimSun" w:hAnsi="SimSun" w:eastAsia="SimSun" w:cs="SimSun"/>
          <w:sz w:val="21"/>
          <w:szCs w:val="21"/>
          <w:spacing w:val="6"/>
        </w:rPr>
        <w:t>3)丢失量=现体重×K×(实测血清钠-正常血清钠)。公式中的系数K</w:t>
      </w:r>
      <w:r>
        <w:rPr>
          <w:rFonts w:ascii="SimSun" w:hAnsi="SimSun" w:eastAsia="SimSun" w:cs="SimSun"/>
          <w:sz w:val="21"/>
          <w:szCs w:val="21"/>
          <w:spacing w:val="-6"/>
        </w:rPr>
        <w:t xml:space="preserve"> </w:t>
      </w:r>
      <w:r>
        <w:rPr>
          <w:rFonts w:ascii="SimSun" w:hAnsi="SimSun" w:eastAsia="SimSun" w:cs="SimSun"/>
          <w:sz w:val="21"/>
          <w:szCs w:val="21"/>
          <w:spacing w:val="6"/>
        </w:rPr>
        <w:t>在男性为4,在女性为3。</w:t>
      </w:r>
    </w:p>
    <w:p>
      <w:pPr>
        <w:sectPr>
          <w:type w:val="continuous"/>
          <w:pgSz w:w="11900" w:h="16840"/>
          <w:pgMar w:top="844" w:right="1117" w:bottom="400" w:left="550" w:header="0" w:footer="0" w:gutter="0"/>
          <w:cols w:equalWidth="0" w:num="1">
            <w:col w:w="10233" w:space="0"/>
          </w:cols>
        </w:sectPr>
        <w:rPr/>
      </w:pPr>
    </w:p>
    <w:p>
      <w:pPr>
        <w:ind w:right="83"/>
        <w:spacing w:before="42" w:line="203" w:lineRule="auto"/>
        <w:jc w:val="right"/>
        <w:rPr>
          <w:rFonts w:ascii="SimSun" w:hAnsi="SimSun" w:eastAsia="SimSun" w:cs="SimSun"/>
          <w:sz w:val="21"/>
          <w:szCs w:val="21"/>
        </w:rPr>
      </w:pPr>
      <w:r>
        <w:drawing>
          <wp:anchor distT="0" distB="0" distL="0" distR="0" simplePos="0" relativeHeight="251920384" behindDoc="0" locked="0" layoutInCell="0" allowOverlap="1">
            <wp:simplePos x="0" y="0"/>
            <wp:positionH relativeFrom="page">
              <wp:posOffset>6711985</wp:posOffset>
            </wp:positionH>
            <wp:positionV relativeFrom="page">
              <wp:posOffset>9963147</wp:posOffset>
            </wp:positionV>
            <wp:extent cx="501600" cy="406349"/>
            <wp:effectExtent l="0" t="0" r="0" b="0"/>
            <wp:wrapNone/>
            <wp:docPr id="33" name="IM 33"/>
            <wp:cNvGraphicFramePr/>
            <a:graphic>
              <a:graphicData uri="http://schemas.openxmlformats.org/drawingml/2006/picture">
                <pic:pic>
                  <pic:nvPicPr>
                    <pic:cNvPr id="33" name="IM 33"/>
                    <pic:cNvPicPr/>
                  </pic:nvPicPr>
                  <pic:blipFill>
                    <a:blip r:embed="rId43"/>
                    <a:stretch>
                      <a:fillRect/>
                    </a:stretch>
                  </pic:blipFill>
                  <pic:spPr>
                    <a:xfrm rot="0">
                      <a:off x="0" y="0"/>
                      <a:ext cx="501600" cy="406349"/>
                    </a:xfrm>
                    <a:prstGeom prst="rect">
                      <a:avLst/>
                    </a:prstGeom>
                  </pic:spPr>
                </pic:pic>
              </a:graphicData>
            </a:graphic>
          </wp:anchor>
        </w:drawing>
      </w:r>
      <w:r>
        <w:rPr>
          <w:rFonts w:ascii="SimHei" w:hAnsi="SimHei" w:eastAsia="SimHei" w:cs="SimHei"/>
          <w:sz w:val="21"/>
          <w:szCs w:val="21"/>
          <w:color w:val="128CCA"/>
          <w:spacing w:val="-18"/>
        </w:rPr>
        <w:t>第二十六章</w:t>
      </w:r>
      <w:r>
        <w:rPr>
          <w:rFonts w:ascii="SimHei" w:hAnsi="SimHei" w:eastAsia="SimHei" w:cs="SimHei"/>
          <w:sz w:val="21"/>
          <w:szCs w:val="21"/>
          <w:color w:val="128CCA"/>
          <w:spacing w:val="75"/>
        </w:rPr>
        <w:t xml:space="preserve"> </w:t>
      </w:r>
      <w:r>
        <w:rPr>
          <w:rFonts w:ascii="SimHei" w:hAnsi="SimHei" w:eastAsia="SimHei" w:cs="SimHei"/>
          <w:sz w:val="21"/>
          <w:szCs w:val="21"/>
          <w:color w:val="128CCA"/>
          <w:spacing w:val="-18"/>
        </w:rPr>
        <w:t>水、电解质代谢和酸碱平衡失常</w:t>
      </w:r>
      <w:r>
        <w:rPr>
          <w:rFonts w:ascii="SimHei" w:hAnsi="SimHei" w:eastAsia="SimHei" w:cs="SimHei"/>
          <w:sz w:val="21"/>
          <w:szCs w:val="21"/>
          <w:color w:val="128CCA"/>
          <w:spacing w:val="9"/>
        </w:rPr>
        <w:t xml:space="preserve">      </w:t>
      </w:r>
      <w:r>
        <w:rPr>
          <w:rFonts w:ascii="SimSun" w:hAnsi="SimSun" w:eastAsia="SimSun" w:cs="SimSun"/>
          <w:sz w:val="21"/>
          <w:szCs w:val="21"/>
          <w:color w:val="0088E3"/>
          <w:spacing w:val="-18"/>
          <w:position w:val="2"/>
        </w:rPr>
        <w:t>771</w:t>
      </w:r>
    </w:p>
    <w:p>
      <w:pPr>
        <w:spacing w:line="308" w:lineRule="auto"/>
        <w:rPr>
          <w:rFonts w:ascii="Arial"/>
          <w:sz w:val="21"/>
        </w:rPr>
      </w:pPr>
      <w:r/>
    </w:p>
    <w:p>
      <w:pPr>
        <w:ind w:left="420"/>
        <w:spacing w:before="68" w:line="218" w:lineRule="auto"/>
        <w:rPr>
          <w:rFonts w:ascii="SimSun" w:hAnsi="SimSun" w:eastAsia="SimSun" w:cs="SimSun"/>
          <w:sz w:val="21"/>
          <w:szCs w:val="21"/>
        </w:rPr>
      </w:pPr>
      <w:r>
        <w:rPr>
          <w:rFonts w:ascii="SimSun" w:hAnsi="SimSun" w:eastAsia="SimSun" w:cs="SimSun"/>
          <w:sz w:val="21"/>
          <w:szCs w:val="21"/>
          <w:spacing w:val="1"/>
        </w:rPr>
        <w:t>(4)依据血细胞比容：适用于估计低渗性失水的失水量。可按下</w:t>
      </w:r>
      <w:r>
        <w:rPr>
          <w:rFonts w:ascii="SimSun" w:hAnsi="SimSun" w:eastAsia="SimSun" w:cs="SimSun"/>
          <w:sz w:val="21"/>
          <w:szCs w:val="21"/>
        </w:rPr>
        <w:t>列公式计算：</w:t>
      </w:r>
    </w:p>
    <w:p>
      <w:pPr>
        <w:ind w:left="420"/>
        <w:spacing w:before="196" w:line="214" w:lineRule="auto"/>
        <w:rPr>
          <w:rFonts w:ascii="SimSun" w:hAnsi="SimSun" w:eastAsia="SimSun" w:cs="SimSun"/>
          <w:sz w:val="21"/>
          <w:szCs w:val="21"/>
        </w:rPr>
      </w:pPr>
      <w:r>
        <w:rPr>
          <w:rFonts w:ascii="SimSun" w:hAnsi="SimSun" w:eastAsia="SimSun" w:cs="SimSun"/>
          <w:sz w:val="21"/>
          <w:szCs w:val="21"/>
        </w:rPr>
        <w:t>补液量(ml)=[</w:t>
      </w:r>
      <w:r>
        <w:rPr>
          <w:rFonts w:ascii="SimSun" w:hAnsi="SimSun" w:eastAsia="SimSun" w:cs="SimSun"/>
          <w:sz w:val="21"/>
          <w:szCs w:val="21"/>
          <w:spacing w:val="58"/>
        </w:rPr>
        <w:t xml:space="preserve"> </w:t>
      </w:r>
      <w:r>
        <w:rPr>
          <w:rFonts w:ascii="SimSun" w:hAnsi="SimSun" w:eastAsia="SimSun" w:cs="SimSun"/>
          <w:sz w:val="21"/>
          <w:szCs w:val="21"/>
        </w:rPr>
        <w:t>(实测血细胞比容-正常血细胞比容)/正常血细胞比容]×体重(kg)×200</w:t>
      </w:r>
    </w:p>
    <w:p>
      <w:pPr>
        <w:ind w:left="420"/>
        <w:spacing w:before="201" w:line="216" w:lineRule="auto"/>
        <w:rPr>
          <w:rFonts w:ascii="SimSun" w:hAnsi="SimSun" w:eastAsia="SimSun" w:cs="SimSun"/>
          <w:sz w:val="21"/>
          <w:szCs w:val="21"/>
        </w:rPr>
      </w:pPr>
      <w:r>
        <w:rPr>
          <w:rFonts w:ascii="SimSun" w:hAnsi="SimSun" w:eastAsia="SimSun" w:cs="SimSun"/>
          <w:sz w:val="21"/>
          <w:szCs w:val="21"/>
          <w:spacing w:val="2"/>
        </w:rPr>
        <w:t>正常血细胞比容：男性=0.48,女性=0.42</w:t>
      </w:r>
    </w:p>
    <w:p>
      <w:pPr>
        <w:ind w:right="1177" w:firstLine="420"/>
        <w:spacing w:before="52" w:line="278" w:lineRule="auto"/>
        <w:rPr>
          <w:rFonts w:ascii="SimSun" w:hAnsi="SimSun" w:eastAsia="SimSun" w:cs="SimSun"/>
          <w:sz w:val="21"/>
          <w:szCs w:val="21"/>
        </w:rPr>
      </w:pPr>
      <w:r>
        <w:rPr>
          <w:rFonts w:ascii="Times New Roman" w:hAnsi="Times New Roman" w:eastAsia="Times New Roman" w:cs="Times New Roman"/>
          <w:sz w:val="21"/>
          <w:szCs w:val="21"/>
          <w:b/>
          <w:bCs/>
          <w:spacing w:val="1"/>
        </w:rPr>
        <w:t>2.</w:t>
      </w:r>
      <w:r>
        <w:rPr>
          <w:rFonts w:ascii="Times New Roman" w:hAnsi="Times New Roman" w:eastAsia="Times New Roman" w:cs="Times New Roman"/>
          <w:sz w:val="21"/>
          <w:szCs w:val="21"/>
          <w:spacing w:val="7"/>
        </w:rPr>
        <w:t xml:space="preserve">  </w:t>
      </w:r>
      <w:r>
        <w:rPr>
          <w:rFonts w:ascii="SimSun" w:hAnsi="SimSun" w:eastAsia="SimSun" w:cs="SimSun"/>
          <w:sz w:val="21"/>
          <w:szCs w:val="21"/>
          <w:b/>
          <w:bCs/>
          <w:spacing w:val="1"/>
        </w:rPr>
        <w:t>继续丢失量</w:t>
      </w:r>
      <w:r>
        <w:rPr>
          <w:rFonts w:ascii="SimSun" w:hAnsi="SimSun" w:eastAsia="SimSun" w:cs="SimSun"/>
          <w:sz w:val="21"/>
          <w:szCs w:val="21"/>
          <w:spacing w:val="100"/>
        </w:rPr>
        <w:t xml:space="preserve"> </w:t>
      </w:r>
      <w:r>
        <w:rPr>
          <w:rFonts w:ascii="SimSun" w:hAnsi="SimSun" w:eastAsia="SimSun" w:cs="SimSun"/>
          <w:sz w:val="21"/>
          <w:szCs w:val="21"/>
          <w:spacing w:val="1"/>
        </w:rPr>
        <w:t>指就诊后发生的继续丢失量，包</w:t>
      </w:r>
      <w:r>
        <w:rPr>
          <w:rFonts w:ascii="SimSun" w:hAnsi="SimSun" w:eastAsia="SimSun" w:cs="SimSun"/>
          <w:sz w:val="21"/>
          <w:szCs w:val="21"/>
        </w:rPr>
        <w:t>括生理需要量(约1500</w:t>
      </w:r>
      <w:r>
        <w:rPr>
          <w:rFonts w:ascii="Times New Roman" w:hAnsi="Times New Roman" w:eastAsia="Times New Roman" w:cs="Times New Roman"/>
          <w:sz w:val="21"/>
          <w:szCs w:val="21"/>
        </w:rPr>
        <w:t>ml/d)</w:t>
      </w:r>
      <w:r>
        <w:rPr>
          <w:rFonts w:ascii="Times New Roman" w:hAnsi="Times New Roman" w:eastAsia="Times New Roman" w:cs="Times New Roman"/>
          <w:sz w:val="21"/>
          <w:szCs w:val="21"/>
          <w:spacing w:val="35"/>
          <w:w w:val="101"/>
        </w:rPr>
        <w:t xml:space="preserve"> </w:t>
      </w:r>
      <w:r>
        <w:rPr>
          <w:rFonts w:ascii="SimSun" w:hAnsi="SimSun" w:eastAsia="SimSun" w:cs="SimSun"/>
          <w:sz w:val="21"/>
          <w:szCs w:val="21"/>
        </w:rPr>
        <w:t>及继续发生的病理</w:t>
      </w:r>
      <w:r>
        <w:rPr>
          <w:rFonts w:ascii="SimSun" w:hAnsi="SimSun" w:eastAsia="SimSun" w:cs="SimSun"/>
          <w:sz w:val="21"/>
          <w:szCs w:val="21"/>
        </w:rPr>
        <w:t xml:space="preserve"> </w:t>
      </w:r>
      <w:r>
        <w:rPr>
          <w:rFonts w:ascii="SimSun" w:hAnsi="SimSun" w:eastAsia="SimSun" w:cs="SimSun"/>
          <w:sz w:val="21"/>
          <w:szCs w:val="21"/>
          <w:spacing w:val="-9"/>
        </w:rPr>
        <w:t>丢失量(如大量出汗、肺呼出、呕吐等)。</w:t>
      </w:r>
    </w:p>
    <w:p>
      <w:pPr>
        <w:ind w:left="420"/>
        <w:spacing w:before="62" w:line="213" w:lineRule="auto"/>
        <w:rPr>
          <w:rFonts w:ascii="SimHei" w:hAnsi="SimHei" w:eastAsia="SimHei" w:cs="SimHei"/>
          <w:sz w:val="21"/>
          <w:szCs w:val="21"/>
        </w:rPr>
      </w:pPr>
      <w:r>
        <w:rPr>
          <w:rFonts w:ascii="SimHei" w:hAnsi="SimHei" w:eastAsia="SimHei" w:cs="SimHei"/>
          <w:sz w:val="21"/>
          <w:szCs w:val="21"/>
          <w:spacing w:val="-1"/>
        </w:rPr>
        <w:t>以上的公式计算只能大概反映机体的失水量。临床实践中，应根据病人的实际</w:t>
      </w:r>
      <w:r>
        <w:rPr>
          <w:rFonts w:ascii="SimHei" w:hAnsi="SimHei" w:eastAsia="SimHei" w:cs="SimHei"/>
          <w:sz w:val="21"/>
          <w:szCs w:val="21"/>
          <w:spacing w:val="-2"/>
        </w:rPr>
        <w:t>情况适当增减。</w:t>
      </w:r>
    </w:p>
    <w:p>
      <w:pPr>
        <w:ind w:left="423"/>
        <w:spacing w:before="113" w:line="221" w:lineRule="auto"/>
        <w:rPr>
          <w:rFonts w:ascii="SimHei" w:hAnsi="SimHei" w:eastAsia="SimHei" w:cs="SimHei"/>
          <w:sz w:val="21"/>
          <w:szCs w:val="21"/>
        </w:rPr>
      </w:pPr>
      <w:r>
        <w:rPr>
          <w:rFonts w:ascii="SimHei" w:hAnsi="SimHei" w:eastAsia="SimHei" w:cs="SimHei"/>
          <w:sz w:val="21"/>
          <w:szCs w:val="21"/>
          <w:b/>
          <w:bCs/>
          <w:spacing w:val="22"/>
        </w:rPr>
        <w:t>(二)补液种类</w:t>
      </w:r>
    </w:p>
    <w:p>
      <w:pPr>
        <w:ind w:right="1152" w:firstLine="420"/>
        <w:spacing w:before="73" w:line="276" w:lineRule="auto"/>
        <w:rPr>
          <w:rFonts w:ascii="SimSun" w:hAnsi="SimSun" w:eastAsia="SimSun" w:cs="SimSun"/>
          <w:sz w:val="21"/>
          <w:szCs w:val="21"/>
        </w:rPr>
      </w:pPr>
      <w:r>
        <w:rPr>
          <w:rFonts w:ascii="SimSun" w:hAnsi="SimSun" w:eastAsia="SimSun" w:cs="SimSun"/>
          <w:sz w:val="21"/>
          <w:szCs w:val="21"/>
          <w:spacing w:val="-10"/>
        </w:rPr>
        <w:t>高渗、等渗和低渗性失水均有失钠和失水，仅程</w:t>
      </w:r>
      <w:r>
        <w:rPr>
          <w:rFonts w:ascii="SimSun" w:hAnsi="SimSun" w:eastAsia="SimSun" w:cs="SimSun"/>
          <w:sz w:val="21"/>
          <w:szCs w:val="21"/>
          <w:spacing w:val="-11"/>
        </w:rPr>
        <w:t>度不一，均需要补钠和补水。</w:t>
      </w:r>
      <w:r>
        <w:rPr>
          <w:rFonts w:ascii="SimSun" w:hAnsi="SimSun" w:eastAsia="SimSun" w:cs="SimSun"/>
          <w:sz w:val="21"/>
          <w:szCs w:val="21"/>
          <w:spacing w:val="37"/>
        </w:rPr>
        <w:t xml:space="preserve"> </w:t>
      </w:r>
      <w:r>
        <w:rPr>
          <w:rFonts w:ascii="SimSun" w:hAnsi="SimSun" w:eastAsia="SimSun" w:cs="SimSun"/>
          <w:sz w:val="21"/>
          <w:szCs w:val="21"/>
          <w:spacing w:val="-11"/>
        </w:rPr>
        <w:t>一般来说，高渗性失</w:t>
      </w:r>
      <w:r>
        <w:rPr>
          <w:rFonts w:ascii="SimSun" w:hAnsi="SimSun" w:eastAsia="SimSun" w:cs="SimSun"/>
          <w:sz w:val="21"/>
          <w:szCs w:val="21"/>
        </w:rPr>
        <w:t xml:space="preserve"> </w:t>
      </w:r>
      <w:r>
        <w:rPr>
          <w:rFonts w:ascii="SimSun" w:hAnsi="SimSun" w:eastAsia="SimSun" w:cs="SimSun"/>
          <w:sz w:val="21"/>
          <w:szCs w:val="21"/>
          <w:spacing w:val="8"/>
        </w:rPr>
        <w:t>水补液中含钠液体约占1/3,等渗性失水补液中含钠液</w:t>
      </w:r>
      <w:r>
        <w:rPr>
          <w:rFonts w:ascii="SimSun" w:hAnsi="SimSun" w:eastAsia="SimSun" w:cs="SimSun"/>
          <w:sz w:val="21"/>
          <w:szCs w:val="21"/>
          <w:spacing w:val="7"/>
        </w:rPr>
        <w:t>体约占1/2,低渗性失水补液中含钠液体约占</w:t>
      </w:r>
      <w:r>
        <w:rPr>
          <w:rFonts w:ascii="SimSun" w:hAnsi="SimSun" w:eastAsia="SimSun" w:cs="SimSun"/>
          <w:sz w:val="21"/>
          <w:szCs w:val="21"/>
        </w:rPr>
        <w:t xml:space="preserve"> </w:t>
      </w:r>
      <w:r>
        <w:rPr>
          <w:rFonts w:ascii="SimSun" w:hAnsi="SimSun" w:eastAsia="SimSun" w:cs="SimSun"/>
          <w:sz w:val="21"/>
          <w:szCs w:val="21"/>
          <w:spacing w:val="-7"/>
        </w:rPr>
        <w:t>2/3。</w:t>
      </w:r>
    </w:p>
    <w:p>
      <w:pPr>
        <w:ind w:right="1153" w:firstLine="420"/>
        <w:spacing w:before="77" w:line="256" w:lineRule="auto"/>
        <w:rPr>
          <w:rFonts w:ascii="SimSun" w:hAnsi="SimSun" w:eastAsia="SimSun" w:cs="SimSun"/>
          <w:sz w:val="21"/>
          <w:szCs w:val="21"/>
        </w:rPr>
      </w:pPr>
      <w:r>
        <w:rPr>
          <w:rFonts w:ascii="SimSun" w:hAnsi="SimSun" w:eastAsia="SimSun" w:cs="SimSun"/>
          <w:sz w:val="21"/>
          <w:szCs w:val="21"/>
          <w:spacing w:val="7"/>
        </w:rPr>
        <w:t>1.</w:t>
      </w:r>
      <w:r>
        <w:rPr>
          <w:rFonts w:ascii="SimSun" w:hAnsi="SimSun" w:eastAsia="SimSun" w:cs="SimSun"/>
          <w:sz w:val="21"/>
          <w:szCs w:val="21"/>
          <w:spacing w:val="-32"/>
        </w:rPr>
        <w:t xml:space="preserve"> </w:t>
      </w:r>
      <w:r>
        <w:rPr>
          <w:rFonts w:ascii="SimSun" w:hAnsi="SimSun" w:eastAsia="SimSun" w:cs="SimSun"/>
          <w:sz w:val="21"/>
          <w:szCs w:val="21"/>
          <w:spacing w:val="7"/>
        </w:rPr>
        <w:t>高渗性失水补水为主，补钠为辅。经口、</w:t>
      </w:r>
      <w:r>
        <w:rPr>
          <w:rFonts w:ascii="SimSun" w:hAnsi="SimSun" w:eastAsia="SimSun" w:cs="SimSun"/>
          <w:sz w:val="21"/>
          <w:szCs w:val="21"/>
          <w:spacing w:val="6"/>
        </w:rPr>
        <w:t>鼻饲者可直接补充水分，经静脉者可补充5%葡萄</w:t>
      </w:r>
      <w:r>
        <w:rPr>
          <w:rFonts w:ascii="SimSun" w:hAnsi="SimSun" w:eastAsia="SimSun" w:cs="SimSun"/>
          <w:sz w:val="21"/>
          <w:szCs w:val="21"/>
        </w:rPr>
        <w:t xml:space="preserve"> </w:t>
      </w:r>
      <w:r>
        <w:rPr>
          <w:rFonts w:ascii="SimSun" w:hAnsi="SimSun" w:eastAsia="SimSun" w:cs="SimSun"/>
          <w:sz w:val="21"/>
          <w:szCs w:val="21"/>
          <w:spacing w:val="6"/>
        </w:rPr>
        <w:t>糖液、5%葡萄糖氯化钠液或0.9%氯化钠液。适当补钾及碱性液。</w:t>
      </w:r>
    </w:p>
    <w:p>
      <w:pPr>
        <w:ind w:right="1148" w:firstLine="420"/>
        <w:spacing w:before="78" w:line="267" w:lineRule="auto"/>
        <w:rPr>
          <w:rFonts w:ascii="SimSun" w:hAnsi="SimSun" w:eastAsia="SimSun" w:cs="SimSun"/>
          <w:sz w:val="21"/>
          <w:szCs w:val="21"/>
        </w:rPr>
      </w:pPr>
      <w:r>
        <w:rPr>
          <w:rFonts w:ascii="SimSun" w:hAnsi="SimSun" w:eastAsia="SimSun" w:cs="SimSun"/>
          <w:sz w:val="21"/>
          <w:szCs w:val="21"/>
          <w:spacing w:val="2"/>
        </w:rPr>
        <w:t>2.</w:t>
      </w:r>
      <w:r>
        <w:rPr>
          <w:rFonts w:ascii="SimSun" w:hAnsi="SimSun" w:eastAsia="SimSun" w:cs="SimSun"/>
          <w:sz w:val="21"/>
          <w:szCs w:val="21"/>
          <w:spacing w:val="-21"/>
        </w:rPr>
        <w:t xml:space="preserve"> </w:t>
      </w:r>
      <w:r>
        <w:rPr>
          <w:rFonts w:ascii="SimSun" w:hAnsi="SimSun" w:eastAsia="SimSun" w:cs="SimSun"/>
          <w:sz w:val="21"/>
          <w:szCs w:val="21"/>
          <w:spacing w:val="2"/>
        </w:rPr>
        <w:t>等渗性失水</w:t>
      </w:r>
      <w:r>
        <w:rPr>
          <w:rFonts w:ascii="SimSun" w:hAnsi="SimSun" w:eastAsia="SimSun" w:cs="SimSun"/>
          <w:sz w:val="21"/>
          <w:szCs w:val="21"/>
          <w:spacing w:val="75"/>
        </w:rPr>
        <w:t xml:space="preserve"> </w:t>
      </w:r>
      <w:r>
        <w:rPr>
          <w:rFonts w:ascii="SimSun" w:hAnsi="SimSun" w:eastAsia="SimSun" w:cs="SimSun"/>
          <w:sz w:val="21"/>
          <w:szCs w:val="21"/>
          <w:spacing w:val="2"/>
        </w:rPr>
        <w:t>补充等渗溶液为主，首选0.9%氯化钠液，但长期使用可引起高氯性酸中毒。因</w:t>
      </w:r>
      <w:r>
        <w:rPr>
          <w:rFonts w:ascii="SimSun" w:hAnsi="SimSun" w:eastAsia="SimSun" w:cs="SimSun"/>
          <w:sz w:val="21"/>
          <w:szCs w:val="21"/>
        </w:rPr>
        <w:t xml:space="preserve"> </w:t>
      </w:r>
      <w:r>
        <w:rPr>
          <w:rFonts w:ascii="SimSun" w:hAnsi="SimSun" w:eastAsia="SimSun" w:cs="SimSun"/>
          <w:sz w:val="21"/>
          <w:szCs w:val="21"/>
          <w:spacing w:val="11"/>
        </w:rPr>
        <w:t>为正常细胞外液的钠、氯比值是7:5,0.9%氯化钠液1000</w:t>
      </w:r>
      <w:r>
        <w:rPr>
          <w:rFonts w:ascii="SimSun" w:hAnsi="SimSun" w:eastAsia="SimSun" w:cs="SimSun"/>
          <w:sz w:val="21"/>
          <w:szCs w:val="21"/>
        </w:rPr>
        <w:t>ml</w:t>
      </w:r>
      <w:r>
        <w:rPr>
          <w:rFonts w:ascii="SimSun" w:hAnsi="SimSun" w:eastAsia="SimSun" w:cs="SimSun"/>
          <w:sz w:val="21"/>
          <w:szCs w:val="21"/>
          <w:spacing w:val="11"/>
        </w:rPr>
        <w:t>+5%</w:t>
      </w:r>
      <w:r>
        <w:rPr>
          <w:rFonts w:ascii="SimSun" w:hAnsi="SimSun" w:eastAsia="SimSun" w:cs="SimSun"/>
          <w:sz w:val="21"/>
          <w:szCs w:val="21"/>
          <w:spacing w:val="72"/>
        </w:rPr>
        <w:t xml:space="preserve"> </w:t>
      </w:r>
      <w:r>
        <w:rPr>
          <w:rFonts w:ascii="SimSun" w:hAnsi="SimSun" w:eastAsia="SimSun" w:cs="SimSun"/>
          <w:sz w:val="21"/>
          <w:szCs w:val="21"/>
          <w:spacing w:val="11"/>
        </w:rPr>
        <w:t>葡萄糖液500</w:t>
      </w:r>
      <w:r>
        <w:rPr>
          <w:rFonts w:ascii="SimSun" w:hAnsi="SimSun" w:eastAsia="SimSun" w:cs="SimSun"/>
          <w:sz w:val="21"/>
          <w:szCs w:val="21"/>
        </w:rPr>
        <w:t>ml</w:t>
      </w:r>
      <w:r>
        <w:rPr>
          <w:rFonts w:ascii="SimSun" w:hAnsi="SimSun" w:eastAsia="SimSun" w:cs="SimSun"/>
          <w:sz w:val="21"/>
          <w:szCs w:val="21"/>
          <w:spacing w:val="11"/>
        </w:rPr>
        <w:t>+5%</w:t>
      </w:r>
      <w:r>
        <w:rPr>
          <w:rFonts w:ascii="SimSun" w:hAnsi="SimSun" w:eastAsia="SimSun" w:cs="SimSun"/>
          <w:sz w:val="21"/>
          <w:szCs w:val="21"/>
          <w:spacing w:val="53"/>
        </w:rPr>
        <w:t xml:space="preserve"> </w:t>
      </w:r>
      <w:r>
        <w:rPr>
          <w:rFonts w:ascii="SimSun" w:hAnsi="SimSun" w:eastAsia="SimSun" w:cs="SimSun"/>
          <w:sz w:val="21"/>
          <w:szCs w:val="21"/>
          <w:spacing w:val="11"/>
        </w:rPr>
        <w:t>碳酸氢钠液</w:t>
      </w:r>
      <w:r>
        <w:rPr>
          <w:rFonts w:ascii="SimSun" w:hAnsi="SimSun" w:eastAsia="SimSun" w:cs="SimSun"/>
          <w:sz w:val="21"/>
          <w:szCs w:val="21"/>
        </w:rPr>
        <w:t xml:space="preserve"> </w:t>
      </w:r>
      <w:r>
        <w:rPr>
          <w:rFonts w:ascii="SimSun" w:hAnsi="SimSun" w:eastAsia="SimSun" w:cs="SimSun"/>
          <w:sz w:val="21"/>
          <w:szCs w:val="21"/>
          <w:spacing w:val="-2"/>
        </w:rPr>
        <w:t>100ml</w:t>
      </w:r>
      <w:r>
        <w:rPr>
          <w:rFonts w:ascii="SimSun" w:hAnsi="SimSun" w:eastAsia="SimSun" w:cs="SimSun"/>
          <w:sz w:val="21"/>
          <w:szCs w:val="21"/>
          <w:spacing w:val="-44"/>
        </w:rPr>
        <w:t xml:space="preserve"> </w:t>
      </w:r>
      <w:r>
        <w:rPr>
          <w:rFonts w:ascii="SimSun" w:hAnsi="SimSun" w:eastAsia="SimSun" w:cs="SimSun"/>
          <w:sz w:val="21"/>
          <w:szCs w:val="21"/>
          <w:spacing w:val="-2"/>
        </w:rPr>
        <w:t>的配方更符合生理需要。</w:t>
      </w:r>
    </w:p>
    <w:p>
      <w:pPr>
        <w:ind w:right="1138" w:firstLine="420"/>
        <w:spacing w:before="83" w:line="277" w:lineRule="auto"/>
        <w:rPr>
          <w:rFonts w:ascii="SimSun" w:hAnsi="SimSun" w:eastAsia="SimSun" w:cs="SimSun"/>
          <w:sz w:val="21"/>
          <w:szCs w:val="21"/>
        </w:rPr>
      </w:pPr>
      <w:r>
        <w:rPr>
          <w:rFonts w:ascii="SimSun" w:hAnsi="SimSun" w:eastAsia="SimSun" w:cs="SimSun"/>
          <w:sz w:val="21"/>
          <w:szCs w:val="21"/>
          <w:spacing w:val="17"/>
        </w:rPr>
        <w:t>3.</w:t>
      </w:r>
      <w:r>
        <w:rPr>
          <w:rFonts w:ascii="SimSun" w:hAnsi="SimSun" w:eastAsia="SimSun" w:cs="SimSun"/>
          <w:sz w:val="21"/>
          <w:szCs w:val="21"/>
          <w:spacing w:val="-43"/>
        </w:rPr>
        <w:t xml:space="preserve"> </w:t>
      </w:r>
      <w:r>
        <w:rPr>
          <w:rFonts w:ascii="SimSun" w:hAnsi="SimSun" w:eastAsia="SimSun" w:cs="SimSun"/>
          <w:sz w:val="21"/>
          <w:szCs w:val="21"/>
          <w:spacing w:val="17"/>
        </w:rPr>
        <w:t>低渗性失水</w:t>
      </w:r>
      <w:r>
        <w:rPr>
          <w:rFonts w:ascii="SimSun" w:hAnsi="SimSun" w:eastAsia="SimSun" w:cs="SimSun"/>
          <w:sz w:val="21"/>
          <w:szCs w:val="21"/>
          <w:spacing w:val="75"/>
        </w:rPr>
        <w:t xml:space="preserve"> </w:t>
      </w:r>
      <w:r>
        <w:rPr>
          <w:rFonts w:ascii="SimSun" w:hAnsi="SimSun" w:eastAsia="SimSun" w:cs="SimSun"/>
          <w:sz w:val="21"/>
          <w:szCs w:val="21"/>
          <w:spacing w:val="17"/>
        </w:rPr>
        <w:t>补充高渗液为主。宜将上述配方中的5%葡萄糖液500</w:t>
      </w:r>
      <w:r>
        <w:rPr>
          <w:rFonts w:ascii="SimSun" w:hAnsi="SimSun" w:eastAsia="SimSun" w:cs="SimSun"/>
          <w:sz w:val="21"/>
          <w:szCs w:val="21"/>
        </w:rPr>
        <w:t>ml</w:t>
      </w:r>
      <w:r>
        <w:rPr>
          <w:rFonts w:ascii="SimSun" w:hAnsi="SimSun" w:eastAsia="SimSun" w:cs="SimSun"/>
          <w:sz w:val="21"/>
          <w:szCs w:val="21"/>
          <w:spacing w:val="-53"/>
        </w:rPr>
        <w:t xml:space="preserve"> </w:t>
      </w:r>
      <w:r>
        <w:rPr>
          <w:rFonts w:ascii="SimSun" w:hAnsi="SimSun" w:eastAsia="SimSun" w:cs="SimSun"/>
          <w:sz w:val="21"/>
          <w:szCs w:val="21"/>
          <w:spacing w:val="17"/>
        </w:rPr>
        <w:t>换成10%</w:t>
      </w:r>
      <w:r>
        <w:rPr>
          <w:rFonts w:ascii="SimSun" w:hAnsi="SimSun" w:eastAsia="SimSun" w:cs="SimSun"/>
          <w:sz w:val="21"/>
          <w:szCs w:val="21"/>
          <w:spacing w:val="16"/>
        </w:rPr>
        <w:t>葡萄糖液</w:t>
      </w:r>
      <w:r>
        <w:rPr>
          <w:rFonts w:ascii="SimSun" w:hAnsi="SimSun" w:eastAsia="SimSun" w:cs="SimSun"/>
          <w:sz w:val="21"/>
          <w:szCs w:val="21"/>
        </w:rPr>
        <w:t xml:space="preserve"> </w:t>
      </w:r>
      <w:r>
        <w:rPr>
          <w:rFonts w:ascii="SimSun" w:hAnsi="SimSun" w:eastAsia="SimSun" w:cs="SimSun"/>
          <w:sz w:val="21"/>
          <w:szCs w:val="21"/>
          <w:spacing w:val="6"/>
        </w:rPr>
        <w:t>250</w:t>
      </w:r>
      <w:r>
        <w:rPr>
          <w:rFonts w:ascii="SimSun" w:hAnsi="SimSun" w:eastAsia="SimSun" w:cs="SimSun"/>
          <w:sz w:val="21"/>
          <w:szCs w:val="21"/>
        </w:rPr>
        <w:t>ml</w:t>
      </w:r>
      <w:r>
        <w:rPr>
          <w:rFonts w:ascii="SimSun" w:hAnsi="SimSun" w:eastAsia="SimSun" w:cs="SimSun"/>
          <w:sz w:val="21"/>
          <w:szCs w:val="21"/>
          <w:spacing w:val="6"/>
        </w:rPr>
        <w:t>,必要时可再补充适量的3%～5%氯化钠液。补液量可按氯化钠1g</w:t>
      </w:r>
      <w:r>
        <w:rPr>
          <w:rFonts w:ascii="SimSun" w:hAnsi="SimSun" w:eastAsia="SimSun" w:cs="SimSun"/>
          <w:sz w:val="21"/>
          <w:szCs w:val="21"/>
          <w:spacing w:val="-49"/>
        </w:rPr>
        <w:t xml:space="preserve"> </w:t>
      </w:r>
      <w:r>
        <w:rPr>
          <w:rFonts w:ascii="SimSun" w:hAnsi="SimSun" w:eastAsia="SimSun" w:cs="SimSun"/>
          <w:sz w:val="21"/>
          <w:szCs w:val="21"/>
          <w:spacing w:val="6"/>
        </w:rPr>
        <w:t>含</w:t>
      </w:r>
      <w:r>
        <w:rPr>
          <w:rFonts w:ascii="SimSun" w:hAnsi="SimSun" w:eastAsia="SimSun" w:cs="SimSun"/>
          <w:sz w:val="21"/>
          <w:szCs w:val="21"/>
          <w:spacing w:val="-57"/>
        </w:rPr>
        <w:t xml:space="preserve"> </w:t>
      </w:r>
      <w:r>
        <w:rPr>
          <w:rFonts w:ascii="SimSun" w:hAnsi="SimSun" w:eastAsia="SimSun" w:cs="SimSun"/>
          <w:sz w:val="21"/>
          <w:szCs w:val="21"/>
        </w:rPr>
        <w:t>Na</w:t>
      </w:r>
      <w:r>
        <w:rPr>
          <w:rFonts w:ascii="SimSun" w:hAnsi="SimSun" w:eastAsia="SimSun" w:cs="SimSun"/>
          <w:sz w:val="21"/>
          <w:szCs w:val="21"/>
          <w:spacing w:val="5"/>
        </w:rPr>
        <w:t>*17</w:t>
      </w:r>
      <w:r>
        <w:rPr>
          <w:rFonts w:ascii="SimSun" w:hAnsi="SimSun" w:eastAsia="SimSun" w:cs="SimSun"/>
          <w:sz w:val="21"/>
          <w:szCs w:val="21"/>
        </w:rPr>
        <w:t>mmol</w:t>
      </w:r>
      <w:r>
        <w:rPr>
          <w:rFonts w:ascii="SimSun" w:hAnsi="SimSun" w:eastAsia="SimSun" w:cs="SimSun"/>
          <w:sz w:val="21"/>
          <w:szCs w:val="21"/>
          <w:spacing w:val="1"/>
        </w:rPr>
        <w:t xml:space="preserve"> </w:t>
      </w:r>
      <w:r>
        <w:rPr>
          <w:rFonts w:ascii="SimSun" w:hAnsi="SimSun" w:eastAsia="SimSun" w:cs="SimSun"/>
          <w:sz w:val="21"/>
          <w:szCs w:val="21"/>
          <w:spacing w:val="5"/>
        </w:rPr>
        <w:t>折算，但补充</w:t>
      </w:r>
      <w:r>
        <w:rPr>
          <w:rFonts w:ascii="SimSun" w:hAnsi="SimSun" w:eastAsia="SimSun" w:cs="SimSun"/>
          <w:sz w:val="21"/>
          <w:szCs w:val="21"/>
        </w:rPr>
        <w:t xml:space="preserve"> </w:t>
      </w:r>
      <w:r>
        <w:rPr>
          <w:rFonts w:ascii="SimSun" w:hAnsi="SimSun" w:eastAsia="SimSun" w:cs="SimSun"/>
          <w:sz w:val="21"/>
          <w:szCs w:val="21"/>
          <w:spacing w:val="-3"/>
        </w:rPr>
        <w:t>高渗液不能过快，</w:t>
      </w:r>
      <w:r>
        <w:rPr>
          <w:rFonts w:ascii="SimSun" w:hAnsi="SimSun" w:eastAsia="SimSun" w:cs="SimSun"/>
          <w:sz w:val="21"/>
          <w:szCs w:val="21"/>
          <w:spacing w:val="72"/>
        </w:rPr>
        <w:t xml:space="preserve"> </w:t>
      </w:r>
      <w:r>
        <w:rPr>
          <w:rFonts w:ascii="SimSun" w:hAnsi="SimSun" w:eastAsia="SimSun" w:cs="SimSun"/>
          <w:sz w:val="21"/>
          <w:szCs w:val="21"/>
          <w:spacing w:val="-3"/>
        </w:rPr>
        <w:t>一般以血钠每小时升高0.5mmol/L</w:t>
      </w:r>
      <w:r>
        <w:rPr>
          <w:rFonts w:ascii="SimSun" w:hAnsi="SimSun" w:eastAsia="SimSun" w:cs="SimSun"/>
          <w:sz w:val="21"/>
          <w:szCs w:val="21"/>
          <w:spacing w:val="-12"/>
        </w:rPr>
        <w:t xml:space="preserve"> </w:t>
      </w:r>
      <w:r>
        <w:rPr>
          <w:rFonts w:ascii="SimSun" w:hAnsi="SimSun" w:eastAsia="SimSun" w:cs="SimSun"/>
          <w:sz w:val="21"/>
          <w:szCs w:val="21"/>
          <w:spacing w:val="-3"/>
        </w:rPr>
        <w:t>为宜。补钠量可参照下述公式计算：①补钠量=</w:t>
      </w:r>
      <w:r>
        <w:rPr>
          <w:rFonts w:ascii="SimSun" w:hAnsi="SimSun" w:eastAsia="SimSun" w:cs="SimSun"/>
          <w:sz w:val="21"/>
          <w:szCs w:val="21"/>
        </w:rPr>
        <w:t xml:space="preserve"> </w:t>
      </w:r>
      <w:r>
        <w:rPr>
          <w:rFonts w:ascii="SimSun" w:hAnsi="SimSun" w:eastAsia="SimSun" w:cs="SimSun"/>
          <w:sz w:val="21"/>
          <w:szCs w:val="21"/>
          <w:spacing w:val="-2"/>
        </w:rPr>
        <w:t>(125mmol/L-</w:t>
      </w:r>
      <w:r>
        <w:rPr>
          <w:rFonts w:ascii="SimSun" w:hAnsi="SimSun" w:eastAsia="SimSun" w:cs="SimSun"/>
          <w:sz w:val="21"/>
          <w:szCs w:val="21"/>
          <w:spacing w:val="-15"/>
        </w:rPr>
        <w:t xml:space="preserve"> </w:t>
      </w:r>
      <w:r>
        <w:rPr>
          <w:rFonts w:ascii="SimSun" w:hAnsi="SimSun" w:eastAsia="SimSun" w:cs="SimSun"/>
          <w:sz w:val="21"/>
          <w:szCs w:val="21"/>
          <w:spacing w:val="-2"/>
        </w:rPr>
        <w:t>实测血清钠)</w:t>
      </w:r>
      <w:r>
        <w:rPr>
          <w:rFonts w:ascii="SimSun" w:hAnsi="SimSun" w:eastAsia="SimSun" w:cs="SimSun"/>
          <w:sz w:val="21"/>
          <w:szCs w:val="21"/>
          <w:spacing w:val="-3"/>
        </w:rPr>
        <w:t>×0.6×体重(</w:t>
      </w:r>
      <w:r>
        <w:rPr>
          <w:rFonts w:ascii="SimSun" w:hAnsi="SimSun" w:eastAsia="SimSun" w:cs="SimSun"/>
          <w:sz w:val="21"/>
          <w:szCs w:val="21"/>
          <w:spacing w:val="-2"/>
        </w:rPr>
        <w:t>kg</w:t>
      </w:r>
      <w:r>
        <w:rPr>
          <w:rFonts w:ascii="SimSun" w:hAnsi="SimSun" w:eastAsia="SimSun" w:cs="SimSun"/>
          <w:sz w:val="21"/>
          <w:szCs w:val="21"/>
          <w:spacing w:val="-3"/>
        </w:rPr>
        <w:t>);②</w:t>
      </w:r>
      <w:r>
        <w:rPr>
          <w:rFonts w:ascii="SimSun" w:hAnsi="SimSun" w:eastAsia="SimSun" w:cs="SimSun"/>
          <w:sz w:val="21"/>
          <w:szCs w:val="21"/>
          <w:spacing w:val="-15"/>
        </w:rPr>
        <w:t xml:space="preserve"> </w:t>
      </w:r>
      <w:r>
        <w:rPr>
          <w:rFonts w:ascii="SimSun" w:hAnsi="SimSun" w:eastAsia="SimSun" w:cs="SimSun"/>
          <w:sz w:val="21"/>
          <w:szCs w:val="21"/>
          <w:spacing w:val="-3"/>
        </w:rPr>
        <w:t>补钠量=(142</w:t>
      </w:r>
      <w:r>
        <w:rPr>
          <w:rFonts w:ascii="SimSun" w:hAnsi="SimSun" w:eastAsia="SimSun" w:cs="SimSun"/>
          <w:sz w:val="21"/>
          <w:szCs w:val="21"/>
          <w:spacing w:val="-2"/>
        </w:rPr>
        <w:t>mmol</w:t>
      </w:r>
      <w:r>
        <w:rPr>
          <w:rFonts w:ascii="SimSun" w:hAnsi="SimSun" w:eastAsia="SimSun" w:cs="SimSun"/>
          <w:sz w:val="21"/>
          <w:szCs w:val="21"/>
          <w:spacing w:val="-3"/>
        </w:rPr>
        <w:t>/L-</w:t>
      </w:r>
      <w:r>
        <w:rPr>
          <w:rFonts w:ascii="SimSun" w:hAnsi="SimSun" w:eastAsia="SimSun" w:cs="SimSun"/>
          <w:sz w:val="21"/>
          <w:szCs w:val="21"/>
          <w:spacing w:val="-18"/>
        </w:rPr>
        <w:t xml:space="preserve"> </w:t>
      </w:r>
      <w:r>
        <w:rPr>
          <w:rFonts w:ascii="SimSun" w:hAnsi="SimSun" w:eastAsia="SimSun" w:cs="SimSun"/>
          <w:sz w:val="21"/>
          <w:szCs w:val="21"/>
          <w:spacing w:val="-3"/>
        </w:rPr>
        <w:t>实测血清钠)×0.2×体重(</w:t>
      </w:r>
      <w:r>
        <w:rPr>
          <w:rFonts w:ascii="SimSun" w:hAnsi="SimSun" w:eastAsia="SimSun" w:cs="SimSun"/>
          <w:sz w:val="21"/>
          <w:szCs w:val="21"/>
          <w:spacing w:val="-2"/>
        </w:rPr>
        <w:t>kg</w:t>
      </w:r>
      <w:r>
        <w:rPr>
          <w:rFonts w:ascii="SimSun" w:hAnsi="SimSun" w:eastAsia="SimSun" w:cs="SimSun"/>
          <w:sz w:val="21"/>
          <w:szCs w:val="21"/>
          <w:spacing w:val="-3"/>
        </w:rPr>
        <w:t>)。</w:t>
      </w:r>
      <w:r>
        <w:rPr>
          <w:rFonts w:ascii="SimSun" w:hAnsi="SimSun" w:eastAsia="SimSun" w:cs="SimSun"/>
          <w:sz w:val="21"/>
          <w:szCs w:val="21"/>
        </w:rPr>
        <w:t xml:space="preserve"> </w:t>
      </w:r>
      <w:r>
        <w:rPr>
          <w:rFonts w:ascii="SimSun" w:hAnsi="SimSun" w:eastAsia="SimSun" w:cs="SimSun"/>
          <w:sz w:val="21"/>
          <w:szCs w:val="21"/>
          <w:spacing w:val="2"/>
        </w:rPr>
        <w:t>0.6×体重(</w:t>
      </w:r>
      <w:r>
        <w:rPr>
          <w:rFonts w:ascii="SimSun" w:hAnsi="SimSun" w:eastAsia="SimSun" w:cs="SimSun"/>
          <w:sz w:val="21"/>
          <w:szCs w:val="21"/>
        </w:rPr>
        <w:t>kg</w:t>
      </w:r>
      <w:r>
        <w:rPr>
          <w:rFonts w:ascii="SimSun" w:hAnsi="SimSun" w:eastAsia="SimSun" w:cs="SimSun"/>
          <w:sz w:val="21"/>
          <w:szCs w:val="21"/>
          <w:spacing w:val="2"/>
        </w:rPr>
        <w:t>)表示机体的体液总量，0.2×体重(</w:t>
      </w:r>
      <w:r>
        <w:rPr>
          <w:rFonts w:ascii="SimSun" w:hAnsi="SimSun" w:eastAsia="SimSun" w:cs="SimSun"/>
          <w:sz w:val="21"/>
          <w:szCs w:val="21"/>
        </w:rPr>
        <w:t>kg</w:t>
      </w:r>
      <w:r>
        <w:rPr>
          <w:rFonts w:ascii="SimSun" w:hAnsi="SimSun" w:eastAsia="SimSun" w:cs="SimSun"/>
          <w:sz w:val="21"/>
          <w:szCs w:val="21"/>
          <w:spacing w:val="2"/>
        </w:rPr>
        <w:t>)</w:t>
      </w:r>
      <w:r>
        <w:rPr>
          <w:rFonts w:ascii="SimSun" w:hAnsi="SimSun" w:eastAsia="SimSun" w:cs="SimSun"/>
          <w:sz w:val="21"/>
          <w:szCs w:val="21"/>
          <w:spacing w:val="-20"/>
        </w:rPr>
        <w:t xml:space="preserve"> </w:t>
      </w:r>
      <w:r>
        <w:rPr>
          <w:rFonts w:ascii="SimSun" w:hAnsi="SimSun" w:eastAsia="SimSun" w:cs="SimSun"/>
          <w:sz w:val="21"/>
          <w:szCs w:val="21"/>
          <w:spacing w:val="2"/>
        </w:rPr>
        <w:t>表示细胞外液量。</w:t>
      </w:r>
      <w:r>
        <w:rPr>
          <w:rFonts w:ascii="SimSun" w:hAnsi="SimSun" w:eastAsia="SimSun" w:cs="SimSun"/>
          <w:sz w:val="21"/>
          <w:szCs w:val="21"/>
          <w:spacing w:val="56"/>
        </w:rPr>
        <w:t xml:space="preserve"> </w:t>
      </w:r>
      <w:r>
        <w:rPr>
          <w:rFonts w:ascii="SimSun" w:hAnsi="SimSun" w:eastAsia="SimSun" w:cs="SimSun"/>
          <w:sz w:val="21"/>
          <w:szCs w:val="21"/>
          <w:spacing w:val="2"/>
        </w:rPr>
        <w:t>一般</w:t>
      </w:r>
      <w:r>
        <w:rPr>
          <w:rFonts w:ascii="SimSun" w:hAnsi="SimSun" w:eastAsia="SimSun" w:cs="SimSun"/>
          <w:sz w:val="21"/>
          <w:szCs w:val="21"/>
          <w:spacing w:val="1"/>
        </w:rPr>
        <w:t>先补给补钠量的1/3~</w:t>
      </w:r>
      <w:r>
        <w:rPr>
          <w:rFonts w:ascii="SimSun" w:hAnsi="SimSun" w:eastAsia="SimSun" w:cs="SimSun"/>
          <w:sz w:val="21"/>
          <w:szCs w:val="21"/>
        </w:rPr>
        <w:t xml:space="preserve"> </w:t>
      </w:r>
      <w:r>
        <w:rPr>
          <w:rFonts w:ascii="SimSun" w:hAnsi="SimSun" w:eastAsia="SimSun" w:cs="SimSun"/>
          <w:sz w:val="21"/>
          <w:szCs w:val="21"/>
          <w:spacing w:val="-3"/>
        </w:rPr>
        <w:t>1/2,复查生化指标后再确定后续治疗方案。</w:t>
      </w:r>
    </w:p>
    <w:p>
      <w:pPr>
        <w:ind w:left="420"/>
        <w:spacing w:before="175" w:line="221" w:lineRule="auto"/>
        <w:rPr>
          <w:rFonts w:ascii="SimHei" w:hAnsi="SimHei" w:eastAsia="SimHei" w:cs="SimHei"/>
          <w:sz w:val="21"/>
          <w:szCs w:val="21"/>
        </w:rPr>
      </w:pPr>
      <w:r>
        <w:rPr>
          <w:rFonts w:ascii="SimHei" w:hAnsi="SimHei" w:eastAsia="SimHei" w:cs="SimHei"/>
          <w:sz w:val="21"/>
          <w:szCs w:val="21"/>
          <w:spacing w:val="25"/>
        </w:rPr>
        <w:t>(三)补液方法</w:t>
      </w:r>
    </w:p>
    <w:p>
      <w:pPr>
        <w:ind w:left="420"/>
        <w:spacing w:before="89" w:line="219" w:lineRule="auto"/>
        <w:rPr>
          <w:rFonts w:ascii="SimSun" w:hAnsi="SimSun" w:eastAsia="SimSun" w:cs="SimSun"/>
          <w:sz w:val="21"/>
          <w:szCs w:val="21"/>
        </w:rPr>
      </w:pPr>
      <w:r>
        <w:rPr>
          <w:rFonts w:ascii="SimSun" w:hAnsi="SimSun" w:eastAsia="SimSun" w:cs="SimSun"/>
          <w:sz w:val="21"/>
          <w:szCs w:val="21"/>
          <w:spacing w:val="-4"/>
        </w:rPr>
        <w:t>1.</w:t>
      </w:r>
      <w:r>
        <w:rPr>
          <w:rFonts w:ascii="SimSun" w:hAnsi="SimSun" w:eastAsia="SimSun" w:cs="SimSun"/>
          <w:sz w:val="21"/>
          <w:szCs w:val="21"/>
          <w:spacing w:val="-14"/>
        </w:rPr>
        <w:t xml:space="preserve"> </w:t>
      </w:r>
      <w:r>
        <w:rPr>
          <w:rFonts w:ascii="SimSun" w:hAnsi="SimSun" w:eastAsia="SimSun" w:cs="SimSun"/>
          <w:sz w:val="21"/>
          <w:szCs w:val="21"/>
          <w:spacing w:val="-4"/>
        </w:rPr>
        <w:t>补液途径</w:t>
      </w:r>
      <w:r>
        <w:rPr>
          <w:rFonts w:ascii="SimSun" w:hAnsi="SimSun" w:eastAsia="SimSun" w:cs="SimSun"/>
          <w:sz w:val="21"/>
          <w:szCs w:val="21"/>
          <w:spacing w:val="75"/>
        </w:rPr>
        <w:t xml:space="preserve"> </w:t>
      </w:r>
      <w:r>
        <w:rPr>
          <w:rFonts w:ascii="SimSun" w:hAnsi="SimSun" w:eastAsia="SimSun" w:cs="SimSun"/>
          <w:sz w:val="21"/>
          <w:szCs w:val="21"/>
          <w:spacing w:val="-4"/>
        </w:rPr>
        <w:t>尽量口服或鼻饲，不足部分或中、重度失水者需经静脉补充。</w:t>
      </w:r>
    </w:p>
    <w:p>
      <w:pPr>
        <w:ind w:right="1137" w:firstLine="420"/>
        <w:spacing w:before="79" w:line="256" w:lineRule="auto"/>
        <w:rPr>
          <w:rFonts w:ascii="SimSun" w:hAnsi="SimSun" w:eastAsia="SimSun" w:cs="SimSun"/>
          <w:sz w:val="21"/>
          <w:szCs w:val="21"/>
        </w:rPr>
      </w:pPr>
      <w:r>
        <w:rPr>
          <w:rFonts w:ascii="SimSun" w:hAnsi="SimSun" w:eastAsia="SimSun" w:cs="SimSun"/>
          <w:sz w:val="21"/>
          <w:szCs w:val="21"/>
          <w:spacing w:val="11"/>
        </w:rPr>
        <w:t>2.</w:t>
      </w:r>
      <w:r>
        <w:rPr>
          <w:rFonts w:ascii="SimSun" w:hAnsi="SimSun" w:eastAsia="SimSun" w:cs="SimSun"/>
          <w:sz w:val="21"/>
          <w:szCs w:val="21"/>
          <w:spacing w:val="-5"/>
        </w:rPr>
        <w:t xml:space="preserve"> </w:t>
      </w:r>
      <w:r>
        <w:rPr>
          <w:rFonts w:ascii="SimSun" w:hAnsi="SimSun" w:eastAsia="SimSun" w:cs="SimSun"/>
          <w:sz w:val="21"/>
          <w:szCs w:val="21"/>
          <w:spacing w:val="11"/>
        </w:rPr>
        <w:t>补液速度</w:t>
      </w:r>
      <w:r>
        <w:rPr>
          <w:rFonts w:ascii="SimSun" w:hAnsi="SimSun" w:eastAsia="SimSun" w:cs="SimSun"/>
          <w:sz w:val="21"/>
          <w:szCs w:val="21"/>
          <w:spacing w:val="82"/>
        </w:rPr>
        <w:t xml:space="preserve"> </w:t>
      </w:r>
      <w:r>
        <w:rPr>
          <w:rFonts w:ascii="SimSun" w:hAnsi="SimSun" w:eastAsia="SimSun" w:cs="SimSun"/>
          <w:sz w:val="21"/>
          <w:szCs w:val="21"/>
          <w:spacing w:val="11"/>
        </w:rPr>
        <w:t>宜先快后慢。重症者开始4~8小时内补充液体总量的1/3～</w:t>
      </w:r>
      <w:r>
        <w:rPr>
          <w:rFonts w:ascii="SimSun" w:hAnsi="SimSun" w:eastAsia="SimSun" w:cs="SimSun"/>
          <w:sz w:val="21"/>
          <w:szCs w:val="21"/>
          <w:spacing w:val="10"/>
        </w:rPr>
        <w:t>1/2,其余在24～48</w:t>
      </w:r>
      <w:r>
        <w:rPr>
          <w:rFonts w:ascii="SimSun" w:hAnsi="SimSun" w:eastAsia="SimSun" w:cs="SimSun"/>
          <w:sz w:val="21"/>
          <w:szCs w:val="21"/>
        </w:rPr>
        <w:t xml:space="preserve"> </w:t>
      </w:r>
      <w:r>
        <w:rPr>
          <w:rFonts w:ascii="SimSun" w:hAnsi="SimSun" w:eastAsia="SimSun" w:cs="SimSun"/>
          <w:sz w:val="21"/>
          <w:szCs w:val="21"/>
          <w:spacing w:val="-8"/>
        </w:rPr>
        <w:t>小时补完。具体的补液速度要根据病人的年龄，心、肺、肾功能和</w:t>
      </w:r>
      <w:r>
        <w:rPr>
          <w:rFonts w:ascii="SimSun" w:hAnsi="SimSun" w:eastAsia="SimSun" w:cs="SimSun"/>
          <w:sz w:val="21"/>
          <w:szCs w:val="21"/>
          <w:spacing w:val="-9"/>
        </w:rPr>
        <w:t>病情而定。</w:t>
      </w:r>
    </w:p>
    <w:p>
      <w:pPr>
        <w:ind w:left="420"/>
        <w:spacing w:before="79" w:line="217" w:lineRule="auto"/>
        <w:rPr>
          <w:rFonts w:ascii="SimSun" w:hAnsi="SimSun" w:eastAsia="SimSun" w:cs="SimSun"/>
          <w:sz w:val="21"/>
          <w:szCs w:val="21"/>
        </w:rPr>
      </w:pPr>
      <w:r>
        <w:rPr>
          <w:rFonts w:ascii="SimSun" w:hAnsi="SimSun" w:eastAsia="SimSun" w:cs="SimSun"/>
          <w:sz w:val="21"/>
          <w:szCs w:val="21"/>
          <w:spacing w:val="-2"/>
        </w:rPr>
        <w:t>3.</w:t>
      </w:r>
      <w:r>
        <w:rPr>
          <w:rFonts w:ascii="SimSun" w:hAnsi="SimSun" w:eastAsia="SimSun" w:cs="SimSun"/>
          <w:sz w:val="21"/>
          <w:szCs w:val="21"/>
          <w:spacing w:val="10"/>
        </w:rPr>
        <w:t xml:space="preserve"> </w:t>
      </w:r>
      <w:r>
        <w:rPr>
          <w:rFonts w:ascii="SimSun" w:hAnsi="SimSun" w:eastAsia="SimSun" w:cs="SimSun"/>
          <w:sz w:val="21"/>
          <w:szCs w:val="21"/>
          <w:spacing w:val="-2"/>
        </w:rPr>
        <w:t>注意事项</w:t>
      </w:r>
      <w:r>
        <w:rPr>
          <w:rFonts w:ascii="SimSun" w:hAnsi="SimSun" w:eastAsia="SimSun" w:cs="SimSun"/>
          <w:sz w:val="21"/>
          <w:szCs w:val="21"/>
          <w:spacing w:val="72"/>
        </w:rPr>
        <w:t xml:space="preserve"> </w:t>
      </w:r>
      <w:r>
        <w:rPr>
          <w:rFonts w:ascii="SimSun" w:hAnsi="SimSun" w:eastAsia="SimSun" w:cs="SimSun"/>
          <w:sz w:val="21"/>
          <w:szCs w:val="21"/>
          <w:spacing w:val="-2"/>
        </w:rPr>
        <w:t>①记录24小时出入液体量；②密切监测体重、血压、脉搏、血清电解质和酸碱度；</w:t>
      </w:r>
    </w:p>
    <w:p>
      <w:pPr>
        <w:spacing w:before="83" w:line="217" w:lineRule="auto"/>
        <w:rPr>
          <w:rFonts w:ascii="SimSun" w:hAnsi="SimSun" w:eastAsia="SimSun" w:cs="SimSun"/>
          <w:sz w:val="21"/>
          <w:szCs w:val="21"/>
        </w:rPr>
      </w:pPr>
      <w:r>
        <w:rPr>
          <w:rFonts w:ascii="SimSun" w:hAnsi="SimSun" w:eastAsia="SimSun" w:cs="SimSun"/>
          <w:sz w:val="21"/>
          <w:szCs w:val="21"/>
          <w:spacing w:val="3"/>
        </w:rPr>
        <w:t>③</w:t>
      </w:r>
      <w:r>
        <w:rPr>
          <w:rFonts w:ascii="SimSun" w:hAnsi="SimSun" w:eastAsia="SimSun" w:cs="SimSun"/>
          <w:sz w:val="21"/>
          <w:szCs w:val="21"/>
          <w:spacing w:val="-64"/>
        </w:rPr>
        <w:t xml:space="preserve"> </w:t>
      </w:r>
      <w:r>
        <w:rPr>
          <w:rFonts w:ascii="SimSun" w:hAnsi="SimSun" w:eastAsia="SimSun" w:cs="SimSun"/>
          <w:sz w:val="21"/>
          <w:szCs w:val="21"/>
          <w:spacing w:val="3"/>
        </w:rPr>
        <w:t>急需大量快速补液时，宜采用鼻饲法补液；经静脉补充时宜监测中心静脉压(&lt;120</w:t>
      </w:r>
      <w:r>
        <w:rPr>
          <w:rFonts w:ascii="Times New Roman" w:hAnsi="Times New Roman" w:eastAsia="Times New Roman" w:cs="Times New Roman"/>
          <w:sz w:val="21"/>
          <w:szCs w:val="21"/>
        </w:rPr>
        <w:t>mmH</w:t>
      </w:r>
      <w:r>
        <w:rPr>
          <w:rFonts w:ascii="Times New Roman" w:hAnsi="Times New Roman" w:eastAsia="Times New Roman" w:cs="Times New Roman"/>
          <w:sz w:val="21"/>
          <w:szCs w:val="21"/>
          <w:spacing w:val="3"/>
        </w:rPr>
        <w:t>₂O</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3"/>
        </w:rPr>
        <w:t>为宜);</w:t>
      </w:r>
    </w:p>
    <w:p>
      <w:pPr>
        <w:ind w:right="1113"/>
        <w:spacing w:before="60" w:line="265" w:lineRule="auto"/>
        <w:rPr>
          <w:rFonts w:ascii="SimSun" w:hAnsi="SimSun" w:eastAsia="SimSun" w:cs="SimSun"/>
          <w:sz w:val="21"/>
          <w:szCs w:val="21"/>
        </w:rPr>
      </w:pPr>
      <w:r>
        <w:rPr>
          <w:rFonts w:ascii="SimSun" w:hAnsi="SimSun" w:eastAsia="SimSun" w:cs="SimSun"/>
          <w:sz w:val="21"/>
          <w:szCs w:val="21"/>
          <w:spacing w:val="-2"/>
        </w:rPr>
        <w:t>④</w:t>
      </w:r>
      <w:r>
        <w:rPr>
          <w:rFonts w:ascii="SimSun" w:hAnsi="SimSun" w:eastAsia="SimSun" w:cs="SimSun"/>
          <w:sz w:val="21"/>
          <w:szCs w:val="21"/>
          <w:spacing w:val="-79"/>
        </w:rPr>
        <w:t xml:space="preserve"> </w:t>
      </w:r>
      <w:r>
        <w:rPr>
          <w:rFonts w:ascii="SimSun" w:hAnsi="SimSun" w:eastAsia="SimSun" w:cs="SimSun"/>
          <w:sz w:val="21"/>
          <w:szCs w:val="21"/>
          <w:spacing w:val="-2"/>
        </w:rPr>
        <w:t>宜在尿量&gt;30</w:t>
      </w:r>
      <w:r>
        <w:rPr>
          <w:rFonts w:ascii="Times New Roman" w:hAnsi="Times New Roman" w:eastAsia="Times New Roman" w:cs="Times New Roman"/>
          <w:sz w:val="21"/>
          <w:szCs w:val="21"/>
          <w:spacing w:val="-2"/>
        </w:rPr>
        <w:t>ml/h</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2"/>
        </w:rPr>
        <w:t>后补钾，</w:t>
      </w:r>
      <w:r>
        <w:rPr>
          <w:rFonts w:ascii="SimSun" w:hAnsi="SimSun" w:eastAsia="SimSun" w:cs="SimSun"/>
          <w:sz w:val="21"/>
          <w:szCs w:val="21"/>
          <w:spacing w:val="18"/>
        </w:rPr>
        <w:t xml:space="preserve"> </w:t>
      </w:r>
      <w:r>
        <w:rPr>
          <w:rFonts w:ascii="SimSun" w:hAnsi="SimSun" w:eastAsia="SimSun" w:cs="SimSun"/>
          <w:sz w:val="21"/>
          <w:szCs w:val="21"/>
          <w:spacing w:val="-2"/>
        </w:rPr>
        <w:t>一般浓度为3</w:t>
      </w:r>
      <w:r>
        <w:rPr>
          <w:rFonts w:ascii="Times New Roman" w:hAnsi="Times New Roman" w:eastAsia="Times New Roman" w:cs="Times New Roman"/>
          <w:sz w:val="21"/>
          <w:szCs w:val="21"/>
          <w:spacing w:val="-2"/>
        </w:rPr>
        <w:t>g/L,</w:t>
      </w:r>
      <w:r>
        <w:rPr>
          <w:rFonts w:ascii="Times New Roman" w:hAnsi="Times New Roman" w:eastAsia="Times New Roman" w:cs="Times New Roman"/>
          <w:sz w:val="21"/>
          <w:szCs w:val="21"/>
          <w:spacing w:val="50"/>
        </w:rPr>
        <w:t xml:space="preserve"> </w:t>
      </w:r>
      <w:r>
        <w:rPr>
          <w:rFonts w:ascii="SimSun" w:hAnsi="SimSun" w:eastAsia="SimSun" w:cs="SimSun"/>
          <w:sz w:val="21"/>
          <w:szCs w:val="21"/>
          <w:spacing w:val="-2"/>
        </w:rPr>
        <w:t>当尿量&gt;500</w:t>
      </w:r>
      <w:r>
        <w:rPr>
          <w:rFonts w:ascii="Times New Roman" w:hAnsi="Times New Roman" w:eastAsia="Times New Roman" w:cs="Times New Roman"/>
          <w:sz w:val="21"/>
          <w:szCs w:val="21"/>
          <w:spacing w:val="-2"/>
        </w:rPr>
        <w:t>ml/d</w:t>
      </w:r>
      <w:r>
        <w:rPr>
          <w:rFonts w:ascii="Times New Roman" w:hAnsi="Times New Roman" w:eastAsia="Times New Roman" w:cs="Times New Roman"/>
          <w:sz w:val="21"/>
          <w:szCs w:val="21"/>
          <w:spacing w:val="34"/>
          <w:w w:val="101"/>
        </w:rPr>
        <w:t xml:space="preserve"> </w:t>
      </w:r>
      <w:r>
        <w:rPr>
          <w:rFonts w:ascii="SimSun" w:hAnsi="SimSun" w:eastAsia="SimSun" w:cs="SimSun"/>
          <w:sz w:val="21"/>
          <w:szCs w:val="21"/>
          <w:spacing w:val="-2"/>
        </w:rPr>
        <w:t>时，日补钾量可达10～12g;⑤</w:t>
      </w:r>
      <w:r>
        <w:rPr>
          <w:rFonts w:ascii="SimSun" w:hAnsi="SimSun" w:eastAsia="SimSun" w:cs="SimSun"/>
          <w:sz w:val="21"/>
          <w:szCs w:val="21"/>
          <w:spacing w:val="-64"/>
        </w:rPr>
        <w:t xml:space="preserve"> </w:t>
      </w:r>
      <w:r>
        <w:rPr>
          <w:rFonts w:ascii="SimSun" w:hAnsi="SimSun" w:eastAsia="SimSun" w:cs="SimSun"/>
          <w:sz w:val="21"/>
          <w:szCs w:val="21"/>
          <w:spacing w:val="-3"/>
        </w:rPr>
        <w:t>纠正酸</w:t>
      </w:r>
      <w:r>
        <w:rPr>
          <w:rFonts w:ascii="SimSun" w:hAnsi="SimSun" w:eastAsia="SimSun" w:cs="SimSun"/>
          <w:sz w:val="21"/>
          <w:szCs w:val="21"/>
        </w:rPr>
        <w:t xml:space="preserve"> </w:t>
      </w:r>
      <w:r>
        <w:rPr>
          <w:rFonts w:ascii="SimSun" w:hAnsi="SimSun" w:eastAsia="SimSun" w:cs="SimSun"/>
          <w:sz w:val="21"/>
          <w:szCs w:val="21"/>
          <w:spacing w:val="-6"/>
        </w:rPr>
        <w:t>碱平衡紊乱。</w:t>
      </w:r>
    </w:p>
    <w:p>
      <w:pPr>
        <w:ind w:left="420"/>
        <w:spacing w:before="292" w:line="222" w:lineRule="auto"/>
        <w:rPr>
          <w:rFonts w:ascii="SimHei" w:hAnsi="SimHei" w:eastAsia="SimHei" w:cs="SimHei"/>
          <w:sz w:val="24"/>
          <w:szCs w:val="24"/>
        </w:rPr>
      </w:pPr>
      <w:r>
        <w:rPr>
          <w:rFonts w:ascii="SimHei" w:hAnsi="SimHei" w:eastAsia="SimHei" w:cs="SimHei"/>
          <w:sz w:val="24"/>
          <w:szCs w:val="24"/>
          <w:color w:val="008DDF"/>
          <w:spacing w:val="9"/>
        </w:rPr>
        <w:t>二、水过多和水中毒</w:t>
      </w:r>
    </w:p>
    <w:p>
      <w:pPr>
        <w:ind w:right="1144" w:firstLine="420"/>
        <w:spacing w:before="240" w:line="261" w:lineRule="auto"/>
        <w:jc w:val="both"/>
        <w:rPr>
          <w:rFonts w:ascii="SimSun" w:hAnsi="SimSun" w:eastAsia="SimSun" w:cs="SimSun"/>
          <w:sz w:val="21"/>
          <w:szCs w:val="21"/>
        </w:rPr>
      </w:pPr>
      <w:r>
        <w:rPr>
          <w:rFonts w:ascii="SimSun" w:hAnsi="SimSun" w:eastAsia="SimSun" w:cs="SimSun"/>
          <w:sz w:val="21"/>
          <w:szCs w:val="21"/>
          <w:spacing w:val="-6"/>
        </w:rPr>
        <w:t>水过多(water</w:t>
      </w:r>
      <w:r>
        <w:rPr>
          <w:rFonts w:ascii="SimSun" w:hAnsi="SimSun" w:eastAsia="SimSun" w:cs="SimSun"/>
          <w:sz w:val="21"/>
          <w:szCs w:val="21"/>
          <w:spacing w:val="2"/>
        </w:rPr>
        <w:t xml:space="preserve"> </w:t>
      </w:r>
      <w:r>
        <w:rPr>
          <w:rFonts w:ascii="SimSun" w:hAnsi="SimSun" w:eastAsia="SimSun" w:cs="SimSun"/>
          <w:sz w:val="21"/>
          <w:szCs w:val="21"/>
          <w:spacing w:val="-6"/>
        </w:rPr>
        <w:t>excess)是指机体摄入或输入水过多，以致水在体内潴留，引起血液渗透压下降和循</w:t>
      </w:r>
      <w:r>
        <w:rPr>
          <w:rFonts w:ascii="SimSun" w:hAnsi="SimSun" w:eastAsia="SimSun" w:cs="SimSun"/>
          <w:sz w:val="21"/>
          <w:szCs w:val="21"/>
        </w:rPr>
        <w:t xml:space="preserve"> </w:t>
      </w:r>
      <w:r>
        <w:rPr>
          <w:rFonts w:ascii="SimSun" w:hAnsi="SimSun" w:eastAsia="SimSun" w:cs="SimSun"/>
          <w:sz w:val="21"/>
          <w:szCs w:val="21"/>
          <w:spacing w:val="-5"/>
        </w:rPr>
        <w:t>环血量增多的一种病理状态。若过多的水进入细胞</w:t>
      </w:r>
      <w:r>
        <w:rPr>
          <w:rFonts w:ascii="SimSun" w:hAnsi="SimSun" w:eastAsia="SimSun" w:cs="SimSun"/>
          <w:sz w:val="21"/>
          <w:szCs w:val="21"/>
          <w:spacing w:val="-6"/>
        </w:rPr>
        <w:t>内，导致细胞内水过多则称为水中毒(</w:t>
      </w:r>
      <w:r>
        <w:rPr>
          <w:rFonts w:ascii="SimSun" w:hAnsi="SimSun" w:eastAsia="SimSun" w:cs="SimSun"/>
          <w:sz w:val="21"/>
          <w:szCs w:val="21"/>
          <w:spacing w:val="-5"/>
        </w:rPr>
        <w:t>water</w:t>
      </w:r>
      <w:r>
        <w:rPr>
          <w:rFonts w:ascii="SimSun" w:hAnsi="SimSun" w:eastAsia="SimSun" w:cs="SimSun"/>
          <w:sz w:val="21"/>
          <w:szCs w:val="21"/>
          <w:spacing w:val="-2"/>
        </w:rPr>
        <w:t xml:space="preserve"> </w:t>
      </w:r>
      <w:r>
        <w:rPr>
          <w:rFonts w:ascii="SimSun" w:hAnsi="SimSun" w:eastAsia="SimSun" w:cs="SimSun"/>
          <w:sz w:val="21"/>
          <w:szCs w:val="21"/>
          <w:spacing w:val="-5"/>
        </w:rPr>
        <w:t>intoxi</w:t>
      </w:r>
      <w:r>
        <w:rPr>
          <w:rFonts w:ascii="SimSun" w:hAnsi="SimSun" w:eastAsia="SimSun" w:cs="SimSun"/>
          <w:sz w:val="21"/>
          <w:szCs w:val="21"/>
          <w:spacing w:val="-6"/>
        </w:rPr>
        <w:t>-</w:t>
      </w:r>
      <w:r>
        <w:rPr>
          <w:rFonts w:ascii="SimSun" w:hAnsi="SimSun" w:eastAsia="SimSun" w:cs="SimSun"/>
          <w:sz w:val="21"/>
          <w:szCs w:val="21"/>
        </w:rPr>
        <w:t xml:space="preserve"> </w:t>
      </w:r>
      <w:r>
        <w:rPr>
          <w:rFonts w:ascii="SimSun" w:hAnsi="SimSun" w:eastAsia="SimSun" w:cs="SimSun"/>
          <w:sz w:val="21"/>
          <w:szCs w:val="21"/>
          <w:spacing w:val="-5"/>
        </w:rPr>
        <w:t>cation)。</w:t>
      </w:r>
      <w:r>
        <w:rPr>
          <w:rFonts w:ascii="SimSun" w:hAnsi="SimSun" w:eastAsia="SimSun" w:cs="SimSun"/>
          <w:sz w:val="21"/>
          <w:szCs w:val="21"/>
          <w:spacing w:val="-41"/>
        </w:rPr>
        <w:t xml:space="preserve"> </w:t>
      </w:r>
      <w:r>
        <w:rPr>
          <w:rFonts w:ascii="SimSun" w:hAnsi="SimSun" w:eastAsia="SimSun" w:cs="SimSun"/>
          <w:sz w:val="21"/>
          <w:szCs w:val="21"/>
          <w:spacing w:val="-5"/>
        </w:rPr>
        <w:t>水过多和水中毒是稀释性低钠血症的病理表现。</w:t>
      </w:r>
    </w:p>
    <w:p>
      <w:pPr>
        <w:ind w:left="315"/>
        <w:spacing w:before="89" w:line="221" w:lineRule="auto"/>
        <w:rPr>
          <w:rFonts w:ascii="SimHei" w:hAnsi="SimHei" w:eastAsia="SimHei" w:cs="SimHei"/>
          <w:sz w:val="21"/>
          <w:szCs w:val="21"/>
        </w:rPr>
      </w:pPr>
      <w:r>
        <w:rPr>
          <w:rFonts w:ascii="SimHei" w:hAnsi="SimHei" w:eastAsia="SimHei" w:cs="SimHei"/>
          <w:sz w:val="21"/>
          <w:szCs w:val="21"/>
          <w:color w:val="0CA2ED"/>
          <w:spacing w:val="-6"/>
        </w:rPr>
        <w:t>【病因和发病机制)</w:t>
      </w:r>
    </w:p>
    <w:p>
      <w:pPr>
        <w:ind w:left="420"/>
        <w:spacing w:before="89" w:line="219" w:lineRule="auto"/>
        <w:rPr>
          <w:rFonts w:ascii="SimSun" w:hAnsi="SimSun" w:eastAsia="SimSun" w:cs="SimSun"/>
          <w:sz w:val="21"/>
          <w:szCs w:val="21"/>
        </w:rPr>
      </w:pPr>
      <w:r>
        <w:rPr>
          <w:rFonts w:ascii="SimSun" w:hAnsi="SimSun" w:eastAsia="SimSun" w:cs="SimSun"/>
          <w:sz w:val="21"/>
          <w:szCs w:val="21"/>
          <w:spacing w:val="-2"/>
        </w:rPr>
        <w:t>多因水调节机制障碍，而又未限制饮水或不恰当补液引起。</w:t>
      </w:r>
    </w:p>
    <w:p>
      <w:pPr>
        <w:ind w:right="1146" w:firstLine="420"/>
        <w:spacing w:before="103" w:line="266" w:lineRule="auto"/>
        <w:rPr>
          <w:rFonts w:ascii="SimSun" w:hAnsi="SimSun" w:eastAsia="SimSun" w:cs="SimSun"/>
          <w:sz w:val="21"/>
          <w:szCs w:val="21"/>
        </w:rPr>
      </w:pPr>
      <w:r>
        <w:rPr>
          <w:rFonts w:ascii="SimSun" w:hAnsi="SimSun" w:eastAsia="SimSun" w:cs="SimSun"/>
          <w:sz w:val="21"/>
          <w:szCs w:val="21"/>
          <w:spacing w:val="6"/>
        </w:rPr>
        <w:t>1.</w:t>
      </w:r>
      <w:r>
        <w:rPr>
          <w:rFonts w:ascii="SimSun" w:hAnsi="SimSun" w:eastAsia="SimSun" w:cs="SimSun"/>
          <w:sz w:val="21"/>
          <w:szCs w:val="21"/>
          <w:spacing w:val="-12"/>
        </w:rPr>
        <w:t xml:space="preserve"> </w:t>
      </w:r>
      <w:r>
        <w:rPr>
          <w:rFonts w:ascii="SimSun" w:hAnsi="SimSun" w:eastAsia="SimSun" w:cs="SimSun"/>
          <w:sz w:val="21"/>
          <w:szCs w:val="21"/>
          <w:spacing w:val="6"/>
        </w:rPr>
        <w:t>抗利尿激素代偿性分泌增多其特征是毛细血管静水压升高和(或)胶体渗</w:t>
      </w:r>
      <w:r>
        <w:rPr>
          <w:rFonts w:ascii="SimSun" w:hAnsi="SimSun" w:eastAsia="SimSun" w:cs="SimSun"/>
          <w:sz w:val="21"/>
          <w:szCs w:val="21"/>
          <w:spacing w:val="5"/>
        </w:rPr>
        <w:t>透压下降，总容量</w:t>
      </w:r>
      <w:r>
        <w:rPr>
          <w:rFonts w:ascii="SimSun" w:hAnsi="SimSun" w:eastAsia="SimSun" w:cs="SimSun"/>
          <w:sz w:val="21"/>
          <w:szCs w:val="21"/>
        </w:rPr>
        <w:t xml:space="preserve"> </w:t>
      </w:r>
      <w:r>
        <w:rPr>
          <w:rFonts w:ascii="SimSun" w:hAnsi="SimSun" w:eastAsia="SimSun" w:cs="SimSun"/>
          <w:sz w:val="21"/>
          <w:szCs w:val="21"/>
          <w:spacing w:val="-6"/>
        </w:rPr>
        <w:t>过多，有效循环容量减少，体液积聚在组织间隙。常见于右心衰竭、缩窄性心包炎、下</w:t>
      </w:r>
      <w:r>
        <w:rPr>
          <w:rFonts w:ascii="SimSun" w:hAnsi="SimSun" w:eastAsia="SimSun" w:cs="SimSun"/>
          <w:sz w:val="21"/>
          <w:szCs w:val="21"/>
          <w:spacing w:val="-7"/>
        </w:rPr>
        <w:t>腔静脉阻塞、门</w:t>
      </w:r>
      <w:r>
        <w:rPr>
          <w:rFonts w:ascii="SimSun" w:hAnsi="SimSun" w:eastAsia="SimSun" w:cs="SimSun"/>
          <w:sz w:val="21"/>
          <w:szCs w:val="21"/>
        </w:rPr>
        <w:t xml:space="preserve"> </w:t>
      </w:r>
      <w:r>
        <w:rPr>
          <w:rFonts w:ascii="SimSun" w:hAnsi="SimSun" w:eastAsia="SimSun" w:cs="SimSun"/>
          <w:sz w:val="21"/>
          <w:szCs w:val="21"/>
          <w:spacing w:val="-12"/>
        </w:rPr>
        <w:t>静脉阻塞、肾病综合征、低蛋白血症、肝硬化等。</w:t>
      </w:r>
    </w:p>
    <w:p>
      <w:pPr>
        <w:ind w:left="420"/>
        <w:spacing w:before="61" w:line="212" w:lineRule="auto"/>
        <w:rPr>
          <w:rFonts w:ascii="SimSun" w:hAnsi="SimSun" w:eastAsia="SimSun" w:cs="SimSun"/>
          <w:sz w:val="21"/>
          <w:szCs w:val="21"/>
        </w:rPr>
      </w:pPr>
      <w:r>
        <w:rPr>
          <w:rFonts w:ascii="Times New Roman" w:hAnsi="Times New Roman" w:eastAsia="Times New Roman" w:cs="Times New Roman"/>
          <w:sz w:val="21"/>
          <w:szCs w:val="21"/>
          <w:b/>
          <w:bCs/>
        </w:rPr>
        <w:t>2.</w:t>
      </w:r>
      <w:r>
        <w:rPr>
          <w:rFonts w:ascii="Times New Roman" w:hAnsi="Times New Roman" w:eastAsia="Times New Roman" w:cs="Times New Roman"/>
          <w:sz w:val="21"/>
          <w:szCs w:val="21"/>
          <w:spacing w:val="8"/>
        </w:rPr>
        <w:t xml:space="preserve">   </w:t>
      </w:r>
      <w:r>
        <w:rPr>
          <w:rFonts w:ascii="SimSun" w:hAnsi="SimSun" w:eastAsia="SimSun" w:cs="SimSun"/>
          <w:sz w:val="21"/>
          <w:szCs w:val="21"/>
          <w:b/>
          <w:bCs/>
        </w:rPr>
        <w:t>抗利尿激素分泌失调综合征</w:t>
      </w:r>
      <w:r>
        <w:rPr>
          <w:rFonts w:ascii="SimSun" w:hAnsi="SimSun" w:eastAsia="SimSun" w:cs="SimSun"/>
          <w:sz w:val="21"/>
          <w:szCs w:val="21"/>
          <w:spacing w:val="-40"/>
        </w:rPr>
        <w:t xml:space="preserve"> </w:t>
      </w:r>
      <w:r>
        <w:rPr>
          <w:rFonts w:ascii="Times New Roman" w:hAnsi="Times New Roman" w:eastAsia="Times New Roman" w:cs="Times New Roman"/>
          <w:sz w:val="21"/>
          <w:szCs w:val="21"/>
          <w:b/>
          <w:bCs/>
        </w:rPr>
        <w:t>(SIADH)</w:t>
      </w:r>
      <w:r>
        <w:rPr>
          <w:rFonts w:ascii="Times New Roman" w:hAnsi="Times New Roman" w:eastAsia="Times New Roman" w:cs="Times New Roman"/>
          <w:sz w:val="21"/>
          <w:szCs w:val="21"/>
          <w:spacing w:val="5"/>
        </w:rPr>
        <w:t xml:space="preserve">       </w:t>
      </w:r>
      <w:r>
        <w:rPr>
          <w:rFonts w:ascii="SimSun" w:hAnsi="SimSun" w:eastAsia="SimSun" w:cs="SimSun"/>
          <w:sz w:val="21"/>
          <w:szCs w:val="21"/>
        </w:rPr>
        <w:t>详见本篇第八章。其特征是体液总量明显增多，有</w:t>
      </w:r>
    </w:p>
    <w:p>
      <w:pPr>
        <w:spacing w:before="110" w:line="219" w:lineRule="auto"/>
        <w:rPr>
          <w:rFonts w:ascii="SimSun" w:hAnsi="SimSun" w:eastAsia="SimSun" w:cs="SimSun"/>
          <w:sz w:val="21"/>
          <w:szCs w:val="21"/>
        </w:rPr>
      </w:pPr>
      <w:r>
        <w:rPr>
          <w:rFonts w:ascii="SimSun" w:hAnsi="SimSun" w:eastAsia="SimSun" w:cs="SimSun"/>
          <w:sz w:val="21"/>
          <w:szCs w:val="21"/>
          <w:spacing w:val="-7"/>
        </w:rPr>
        <w:t>效循环血容量和细胞内液增加，血钠低。</w:t>
      </w:r>
      <w:r>
        <w:rPr>
          <w:rFonts w:ascii="SimSun" w:hAnsi="SimSun" w:eastAsia="SimSun" w:cs="SimSun"/>
          <w:sz w:val="21"/>
          <w:szCs w:val="21"/>
          <w:spacing w:val="42"/>
        </w:rPr>
        <w:t xml:space="preserve"> </w:t>
      </w:r>
      <w:r>
        <w:rPr>
          <w:rFonts w:ascii="SimSun" w:hAnsi="SimSun" w:eastAsia="SimSun" w:cs="SimSun"/>
          <w:sz w:val="21"/>
          <w:szCs w:val="21"/>
          <w:spacing w:val="-7"/>
        </w:rPr>
        <w:t>一般不出</w:t>
      </w:r>
      <w:r>
        <w:rPr>
          <w:rFonts w:ascii="SimSun" w:hAnsi="SimSun" w:eastAsia="SimSun" w:cs="SimSun"/>
          <w:sz w:val="21"/>
          <w:szCs w:val="21"/>
          <w:spacing w:val="-8"/>
        </w:rPr>
        <w:t>现水肿。</w:t>
      </w:r>
    </w:p>
    <w:p>
      <w:pPr>
        <w:ind w:right="1085" w:firstLine="420"/>
        <w:spacing w:before="77" w:line="256" w:lineRule="auto"/>
        <w:rPr>
          <w:rFonts w:ascii="SimSun" w:hAnsi="SimSun" w:eastAsia="SimSun" w:cs="SimSun"/>
          <w:sz w:val="21"/>
          <w:szCs w:val="21"/>
        </w:rPr>
      </w:pPr>
      <w:r>
        <w:rPr>
          <w:rFonts w:ascii="Times New Roman" w:hAnsi="Times New Roman" w:eastAsia="Times New Roman" w:cs="Times New Roman"/>
          <w:sz w:val="21"/>
          <w:szCs w:val="21"/>
          <w:b/>
          <w:bCs/>
          <w:spacing w:val="1"/>
        </w:rPr>
        <w:t>3.</w:t>
      </w:r>
      <w:r>
        <w:rPr>
          <w:rFonts w:ascii="Times New Roman" w:hAnsi="Times New Roman" w:eastAsia="Times New Roman" w:cs="Times New Roman"/>
          <w:sz w:val="21"/>
          <w:szCs w:val="21"/>
          <w:spacing w:val="8"/>
        </w:rPr>
        <w:t xml:space="preserve">   </w:t>
      </w:r>
      <w:r>
        <w:rPr>
          <w:rFonts w:ascii="SimSun" w:hAnsi="SimSun" w:eastAsia="SimSun" w:cs="SimSun"/>
          <w:sz w:val="21"/>
          <w:szCs w:val="21"/>
          <w:b/>
          <w:bCs/>
          <w:spacing w:val="1"/>
        </w:rPr>
        <w:t>肾排泄水障碍</w:t>
      </w:r>
      <w:r>
        <w:rPr>
          <w:rFonts w:ascii="SimSun" w:hAnsi="SimSun" w:eastAsia="SimSun" w:cs="SimSun"/>
          <w:sz w:val="21"/>
          <w:szCs w:val="21"/>
          <w:spacing w:val="71"/>
        </w:rPr>
        <w:t xml:space="preserve"> </w:t>
      </w:r>
      <w:r>
        <w:rPr>
          <w:rFonts w:ascii="SimSun" w:hAnsi="SimSun" w:eastAsia="SimSun" w:cs="SimSun"/>
          <w:sz w:val="21"/>
          <w:szCs w:val="21"/>
          <w:spacing w:val="1"/>
        </w:rPr>
        <w:t>多见于急性肾衰竭少尿期、急性肾小球肾炎等致肾血流量及肾小球滤过率降</w:t>
      </w:r>
      <w:r>
        <w:rPr>
          <w:rFonts w:ascii="SimSun" w:hAnsi="SimSun" w:eastAsia="SimSun" w:cs="SimSun"/>
          <w:sz w:val="21"/>
          <w:szCs w:val="21"/>
        </w:rPr>
        <w:t xml:space="preserve"> </w:t>
      </w:r>
      <w:r>
        <w:rPr>
          <w:rFonts w:ascii="SimSun" w:hAnsi="SimSun" w:eastAsia="SimSun" w:cs="SimSun"/>
          <w:sz w:val="21"/>
          <w:szCs w:val="21"/>
          <w:spacing w:val="-5"/>
        </w:rPr>
        <w:t>低，而摄入水分未加限制时。水、钠滤过率低而肾近曲小管重吸收增加，水、钠进入肾远曲小管减少，</w:t>
      </w:r>
    </w:p>
    <w:p>
      <w:pPr>
        <w:sectPr>
          <w:pgSz w:w="11900" w:h="16840"/>
          <w:pgMar w:top="814" w:right="540" w:bottom="400" w:left="1039" w:header="0" w:footer="0" w:gutter="0"/>
        </w:sectPr>
        <w:rPr/>
      </w:pPr>
    </w:p>
    <w:p>
      <w:pPr>
        <w:ind w:left="1079"/>
        <w:spacing w:before="42" w:line="221" w:lineRule="auto"/>
        <w:rPr>
          <w:rFonts w:ascii="SimHei" w:hAnsi="SimHei" w:eastAsia="SimHei" w:cs="SimHei"/>
          <w:sz w:val="21"/>
          <w:szCs w:val="21"/>
        </w:rPr>
      </w:pPr>
      <w:r>
        <w:pict>
          <v:shape id="_x0000_s46" style="position:absolute;margin-left:1.499pt;margin-top:3.41035pt;mso-position-vertical-relative:text;mso-position-horizontal-relative:text;width:17.1pt;height:12.45pt;z-index:251936768;"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21"/>
                      <w:szCs w:val="21"/>
                    </w:rPr>
                  </w:pPr>
                  <w:r>
                    <w:rPr>
                      <w:rFonts w:ascii="SimSun" w:hAnsi="SimSun" w:eastAsia="SimSun" w:cs="SimSun"/>
                      <w:sz w:val="21"/>
                      <w:szCs w:val="21"/>
                      <w:color w:val="0084DD"/>
                      <w:spacing w:val="-3"/>
                    </w:rPr>
                    <w:t>772</w:t>
                  </w:r>
                </w:p>
              </w:txbxContent>
            </v:textbox>
          </v:shape>
        </w:pict>
      </w:r>
      <w:r>
        <w:drawing>
          <wp:anchor distT="0" distB="0" distL="0" distR="0" simplePos="0" relativeHeight="251935744" behindDoc="0" locked="0" layoutInCell="0" allowOverlap="1">
            <wp:simplePos x="0" y="0"/>
            <wp:positionH relativeFrom="page">
              <wp:posOffset>342913</wp:posOffset>
            </wp:positionH>
            <wp:positionV relativeFrom="page">
              <wp:posOffset>9963147</wp:posOffset>
            </wp:positionV>
            <wp:extent cx="539760" cy="450833"/>
            <wp:effectExtent l="0" t="0" r="0" b="0"/>
            <wp:wrapNone/>
            <wp:docPr id="34" name="IM 34"/>
            <wp:cNvGraphicFramePr/>
            <a:graphic>
              <a:graphicData uri="http://schemas.openxmlformats.org/drawingml/2006/picture">
                <pic:pic>
                  <pic:nvPicPr>
                    <pic:cNvPr id="34" name="IM 34"/>
                    <pic:cNvPicPr/>
                  </pic:nvPicPr>
                  <pic:blipFill>
                    <a:blip r:embed="rId44"/>
                    <a:stretch>
                      <a:fillRect/>
                    </a:stretch>
                  </pic:blipFill>
                  <pic:spPr>
                    <a:xfrm rot="0">
                      <a:off x="0" y="0"/>
                      <a:ext cx="539760" cy="450833"/>
                    </a:xfrm>
                    <a:prstGeom prst="rect">
                      <a:avLst/>
                    </a:prstGeom>
                  </pic:spPr>
                </pic:pic>
              </a:graphicData>
            </a:graphic>
          </wp:anchor>
        </w:drawing>
      </w:r>
      <w:r>
        <w:rPr>
          <w:rFonts w:ascii="SimHei" w:hAnsi="SimHei" w:eastAsia="SimHei" w:cs="SimHei"/>
          <w:sz w:val="21"/>
          <w:szCs w:val="21"/>
          <w:color w:val="007BCE"/>
          <w:spacing w:val="-16"/>
        </w:rPr>
        <w:t>第七篇</w:t>
      </w:r>
      <w:r>
        <w:rPr>
          <w:rFonts w:ascii="SimHei" w:hAnsi="SimHei" w:eastAsia="SimHei" w:cs="SimHei"/>
          <w:sz w:val="21"/>
          <w:szCs w:val="21"/>
          <w:color w:val="007BCE"/>
          <w:spacing w:val="48"/>
        </w:rPr>
        <w:t xml:space="preserve"> </w:t>
      </w:r>
      <w:r>
        <w:rPr>
          <w:rFonts w:ascii="SimHei" w:hAnsi="SimHei" w:eastAsia="SimHei" w:cs="SimHei"/>
          <w:sz w:val="21"/>
          <w:szCs w:val="21"/>
          <w:color w:val="007BCE"/>
          <w:spacing w:val="-16"/>
        </w:rPr>
        <w:t>内分泌和代谢性疾病</w:t>
      </w:r>
    </w:p>
    <w:p>
      <w:pPr>
        <w:spacing w:line="277" w:lineRule="auto"/>
        <w:rPr>
          <w:rFonts w:ascii="Arial"/>
          <w:sz w:val="21"/>
        </w:rPr>
      </w:pPr>
      <w:r/>
    </w:p>
    <w:p>
      <w:pPr>
        <w:ind w:left="1079"/>
        <w:spacing w:before="68" w:line="216" w:lineRule="auto"/>
        <w:rPr>
          <w:rFonts w:ascii="SimSun" w:hAnsi="SimSun" w:eastAsia="SimSun" w:cs="SimSun"/>
          <w:sz w:val="21"/>
          <w:szCs w:val="21"/>
        </w:rPr>
      </w:pPr>
      <w:r>
        <w:rPr>
          <w:rFonts w:ascii="SimSun" w:hAnsi="SimSun" w:eastAsia="SimSun" w:cs="SimSun"/>
          <w:sz w:val="21"/>
          <w:szCs w:val="21"/>
          <w:spacing w:val="2"/>
        </w:rPr>
        <w:t>水的排泄障碍(如补水过多更易发生),但有效循环血容量大致正</w:t>
      </w:r>
      <w:r>
        <w:rPr>
          <w:rFonts w:ascii="SimSun" w:hAnsi="SimSun" w:eastAsia="SimSun" w:cs="SimSun"/>
          <w:sz w:val="21"/>
          <w:szCs w:val="21"/>
          <w:spacing w:val="1"/>
        </w:rPr>
        <w:t>常。</w:t>
      </w:r>
    </w:p>
    <w:p>
      <w:pPr>
        <w:ind w:left="1079" w:right="92" w:firstLine="410"/>
        <w:spacing w:before="86" w:line="260" w:lineRule="auto"/>
        <w:rPr>
          <w:rFonts w:ascii="SimHei" w:hAnsi="SimHei" w:eastAsia="SimHei" w:cs="SimHei"/>
          <w:sz w:val="21"/>
          <w:szCs w:val="21"/>
        </w:rPr>
      </w:pPr>
      <w:r>
        <w:rPr>
          <w:rFonts w:ascii="Times New Roman" w:hAnsi="Times New Roman" w:eastAsia="Times New Roman" w:cs="Times New Roman"/>
          <w:sz w:val="21"/>
          <w:szCs w:val="21"/>
          <w:b/>
          <w:bCs/>
          <w:spacing w:val="1"/>
        </w:rPr>
        <w:t>4.</w:t>
      </w:r>
      <w:r>
        <w:rPr>
          <w:rFonts w:ascii="Times New Roman" w:hAnsi="Times New Roman" w:eastAsia="Times New Roman" w:cs="Times New Roman"/>
          <w:sz w:val="21"/>
          <w:szCs w:val="21"/>
          <w:spacing w:val="4"/>
        </w:rPr>
        <w:t xml:space="preserve">   </w:t>
      </w:r>
      <w:r>
        <w:rPr>
          <w:rFonts w:ascii="SimHei" w:hAnsi="SimHei" w:eastAsia="SimHei" w:cs="SimHei"/>
          <w:sz w:val="21"/>
          <w:szCs w:val="21"/>
          <w:b/>
          <w:bCs/>
          <w:spacing w:val="1"/>
        </w:rPr>
        <w:t>肾上腺皮质功能减退症</w:t>
      </w:r>
      <w:r>
        <w:rPr>
          <w:rFonts w:ascii="SimHei" w:hAnsi="SimHei" w:eastAsia="SimHei" w:cs="SimHei"/>
          <w:sz w:val="21"/>
          <w:szCs w:val="21"/>
          <w:spacing w:val="59"/>
        </w:rPr>
        <w:t xml:space="preserve"> </w:t>
      </w:r>
      <w:r>
        <w:rPr>
          <w:rFonts w:ascii="SimHei" w:hAnsi="SimHei" w:eastAsia="SimHei" w:cs="SimHei"/>
          <w:sz w:val="21"/>
          <w:szCs w:val="21"/>
          <w:spacing w:val="1"/>
        </w:rPr>
        <w:t>盐皮质激素和糖皮质激素分泌不足使肾小球滤过率降低，在</w:t>
      </w:r>
      <w:r>
        <w:rPr>
          <w:rFonts w:ascii="SimHei" w:hAnsi="SimHei" w:eastAsia="SimHei" w:cs="SimHei"/>
          <w:sz w:val="21"/>
          <w:szCs w:val="21"/>
        </w:rPr>
        <w:t>入水量</w:t>
      </w:r>
      <w:r>
        <w:rPr>
          <w:rFonts w:ascii="SimHei" w:hAnsi="SimHei" w:eastAsia="SimHei" w:cs="SimHei"/>
          <w:sz w:val="21"/>
          <w:szCs w:val="21"/>
        </w:rPr>
        <w:t xml:space="preserve"> </w:t>
      </w:r>
      <w:r>
        <w:rPr>
          <w:rFonts w:ascii="SimHei" w:hAnsi="SimHei" w:eastAsia="SimHei" w:cs="SimHei"/>
          <w:sz w:val="21"/>
          <w:szCs w:val="21"/>
          <w:spacing w:val="-2"/>
        </w:rPr>
        <w:t>过多时导致水潴留。</w:t>
      </w:r>
    </w:p>
    <w:p>
      <w:pPr>
        <w:ind w:left="1079" w:right="75" w:firstLine="410"/>
        <w:spacing w:before="68" w:line="260" w:lineRule="auto"/>
        <w:rPr>
          <w:rFonts w:ascii="SimHei" w:hAnsi="SimHei" w:eastAsia="SimHei" w:cs="SimHei"/>
          <w:sz w:val="21"/>
          <w:szCs w:val="21"/>
        </w:rPr>
      </w:pPr>
      <w:r>
        <w:rPr>
          <w:rFonts w:ascii="SimHei" w:hAnsi="SimHei" w:eastAsia="SimHei" w:cs="SimHei"/>
          <w:sz w:val="21"/>
          <w:szCs w:val="21"/>
          <w:spacing w:val="2"/>
        </w:rPr>
        <w:t>5.</w:t>
      </w:r>
      <w:r>
        <w:rPr>
          <w:rFonts w:ascii="SimHei" w:hAnsi="SimHei" w:eastAsia="SimHei" w:cs="SimHei"/>
          <w:sz w:val="21"/>
          <w:szCs w:val="21"/>
          <w:spacing w:val="-6"/>
        </w:rPr>
        <w:t xml:space="preserve"> </w:t>
      </w:r>
      <w:r>
        <w:rPr>
          <w:rFonts w:ascii="SimHei" w:hAnsi="SimHei" w:eastAsia="SimHei" w:cs="SimHei"/>
          <w:sz w:val="21"/>
          <w:szCs w:val="21"/>
          <w:spacing w:val="2"/>
        </w:rPr>
        <w:t>渗透阈重建</w:t>
      </w:r>
      <w:r>
        <w:rPr>
          <w:rFonts w:ascii="SimHei" w:hAnsi="SimHei" w:eastAsia="SimHei" w:cs="SimHei"/>
          <w:sz w:val="21"/>
          <w:szCs w:val="21"/>
          <w:spacing w:val="10"/>
        </w:rPr>
        <w:t xml:space="preserve">  </w:t>
      </w:r>
      <w:r>
        <w:rPr>
          <w:rFonts w:ascii="SimHei" w:hAnsi="SimHei" w:eastAsia="SimHei" w:cs="SimHei"/>
          <w:sz w:val="21"/>
          <w:szCs w:val="21"/>
          <w:spacing w:val="2"/>
        </w:rPr>
        <w:t>肾排泄水功能正常，但能兴奋</w:t>
      </w:r>
      <w:r>
        <w:rPr>
          <w:rFonts w:ascii="SimHei" w:hAnsi="SimHei" w:eastAsia="SimHei" w:cs="SimHei"/>
          <w:sz w:val="21"/>
          <w:szCs w:val="21"/>
        </w:rPr>
        <w:t>ADH</w:t>
      </w:r>
      <w:r>
        <w:rPr>
          <w:rFonts w:ascii="SimHei" w:hAnsi="SimHei" w:eastAsia="SimHei" w:cs="SimHei"/>
          <w:sz w:val="21"/>
          <w:szCs w:val="21"/>
          <w:spacing w:val="54"/>
        </w:rPr>
        <w:t xml:space="preserve"> </w:t>
      </w:r>
      <w:r>
        <w:rPr>
          <w:rFonts w:ascii="SimHei" w:hAnsi="SimHei" w:eastAsia="SimHei" w:cs="SimHei"/>
          <w:sz w:val="21"/>
          <w:szCs w:val="21"/>
          <w:spacing w:val="2"/>
        </w:rPr>
        <w:t>分泌的渗透阙降低(如孕妇),可能与绒毛膜</w:t>
      </w:r>
      <w:r>
        <w:rPr>
          <w:rFonts w:ascii="SimHei" w:hAnsi="SimHei" w:eastAsia="SimHei" w:cs="SimHei"/>
          <w:sz w:val="21"/>
          <w:szCs w:val="21"/>
        </w:rPr>
        <w:t xml:space="preserve"> </w:t>
      </w:r>
      <w:r>
        <w:rPr>
          <w:rFonts w:ascii="SimHei" w:hAnsi="SimHei" w:eastAsia="SimHei" w:cs="SimHei"/>
          <w:sz w:val="21"/>
          <w:szCs w:val="21"/>
          <w:spacing w:val="-1"/>
        </w:rPr>
        <w:t>促性腺激素分泌增多有关。</w:t>
      </w:r>
    </w:p>
    <w:p>
      <w:pPr>
        <w:ind w:left="1489"/>
        <w:spacing w:before="77" w:line="221" w:lineRule="auto"/>
        <w:rPr>
          <w:rFonts w:ascii="SimHei" w:hAnsi="SimHei" w:eastAsia="SimHei" w:cs="SimHei"/>
          <w:sz w:val="21"/>
          <w:szCs w:val="21"/>
        </w:rPr>
      </w:pPr>
      <w:r>
        <w:rPr>
          <w:rFonts w:ascii="SimHei" w:hAnsi="SimHei" w:eastAsia="SimHei" w:cs="SimHei"/>
          <w:sz w:val="21"/>
          <w:szCs w:val="21"/>
          <w:spacing w:val="1"/>
        </w:rPr>
        <w:t>6.</w:t>
      </w:r>
      <w:r>
        <w:rPr>
          <w:rFonts w:ascii="SimHei" w:hAnsi="SimHei" w:eastAsia="SimHei" w:cs="SimHei"/>
          <w:sz w:val="21"/>
          <w:szCs w:val="21"/>
          <w:spacing w:val="-6"/>
        </w:rPr>
        <w:t xml:space="preserve"> </w:t>
      </w:r>
      <w:r>
        <w:rPr>
          <w:rFonts w:ascii="SimHei" w:hAnsi="SimHei" w:eastAsia="SimHei" w:cs="SimHei"/>
          <w:sz w:val="21"/>
          <w:szCs w:val="21"/>
          <w:spacing w:val="1"/>
        </w:rPr>
        <w:t>抗利尿激素用量过多</w:t>
      </w:r>
      <w:r>
        <w:rPr>
          <w:rFonts w:ascii="SimHei" w:hAnsi="SimHei" w:eastAsia="SimHei" w:cs="SimHei"/>
          <w:sz w:val="21"/>
          <w:szCs w:val="21"/>
          <w:spacing w:val="79"/>
        </w:rPr>
        <w:t xml:space="preserve"> </w:t>
      </w:r>
      <w:r>
        <w:rPr>
          <w:rFonts w:ascii="SimHei" w:hAnsi="SimHei" w:eastAsia="SimHei" w:cs="SimHei"/>
          <w:sz w:val="21"/>
          <w:szCs w:val="21"/>
          <w:spacing w:val="1"/>
        </w:rPr>
        <w:t>见于本篇第七章中枢性尿崩症治疗不当时。</w:t>
      </w:r>
    </w:p>
    <w:p>
      <w:pPr>
        <w:ind w:left="1457"/>
        <w:spacing w:before="146" w:line="222" w:lineRule="auto"/>
        <w:rPr>
          <w:rFonts w:ascii="SimHei" w:hAnsi="SimHei" w:eastAsia="SimHei" w:cs="SimHei"/>
          <w:sz w:val="21"/>
          <w:szCs w:val="21"/>
        </w:rPr>
      </w:pPr>
      <w:r>
        <w:rPr>
          <w:rFonts w:ascii="SimHei" w:hAnsi="SimHei" w:eastAsia="SimHei" w:cs="SimHei"/>
          <w:sz w:val="21"/>
          <w:szCs w:val="21"/>
          <w:b/>
          <w:bCs/>
          <w:color w:val="0D90E8"/>
          <w:spacing w:val="-8"/>
        </w:rPr>
        <w:t>【临床表现】</w:t>
      </w:r>
    </w:p>
    <w:p>
      <w:pPr>
        <w:ind w:left="1079" w:right="75" w:firstLine="410"/>
        <w:spacing w:before="40" w:line="267" w:lineRule="auto"/>
        <w:jc w:val="both"/>
        <w:rPr>
          <w:rFonts w:ascii="SimSun" w:hAnsi="SimSun" w:eastAsia="SimSun" w:cs="SimSun"/>
          <w:sz w:val="21"/>
          <w:szCs w:val="21"/>
        </w:rPr>
      </w:pPr>
      <w:r>
        <w:rPr>
          <w:rFonts w:ascii="SimSun" w:hAnsi="SimSun" w:eastAsia="SimSun" w:cs="SimSun"/>
          <w:sz w:val="21"/>
          <w:szCs w:val="21"/>
          <w:spacing w:val="1"/>
        </w:rPr>
        <w:t>1.</w:t>
      </w:r>
      <w:r>
        <w:rPr>
          <w:rFonts w:ascii="SimSun" w:hAnsi="SimSun" w:eastAsia="SimSun" w:cs="SimSun"/>
          <w:sz w:val="21"/>
          <w:szCs w:val="21"/>
          <w:spacing w:val="-12"/>
        </w:rPr>
        <w:t xml:space="preserve"> </w:t>
      </w:r>
      <w:r>
        <w:rPr>
          <w:rFonts w:ascii="SimSun" w:hAnsi="SimSun" w:eastAsia="SimSun" w:cs="SimSun"/>
          <w:sz w:val="21"/>
          <w:szCs w:val="21"/>
          <w:spacing w:val="1"/>
        </w:rPr>
        <w:t>急性水过多和水中毒起病急，精神神经表现突出，如头痛、精神失常、定向力障</w:t>
      </w:r>
      <w:r>
        <w:rPr>
          <w:rFonts w:ascii="SimSun" w:hAnsi="SimSun" w:eastAsia="SimSun" w:cs="SimSun"/>
          <w:sz w:val="21"/>
          <w:szCs w:val="21"/>
        </w:rPr>
        <w:t>碍、共济失</w:t>
      </w:r>
      <w:r>
        <w:rPr>
          <w:rFonts w:ascii="SimSun" w:hAnsi="SimSun" w:eastAsia="SimSun" w:cs="SimSun"/>
          <w:sz w:val="21"/>
          <w:szCs w:val="21"/>
        </w:rPr>
        <w:t xml:space="preserve"> </w:t>
      </w:r>
      <w:r>
        <w:rPr>
          <w:rFonts w:ascii="SimSun" w:hAnsi="SimSun" w:eastAsia="SimSun" w:cs="SimSun"/>
          <w:sz w:val="21"/>
          <w:szCs w:val="21"/>
          <w:spacing w:val="-11"/>
        </w:rPr>
        <w:t>调、癫痫样发作、嗜睡与躁动交替出现以至昏迷。也可呈头痛、呕吐、血压增高、呼吸抑制、心率缓慢等</w:t>
      </w:r>
      <w:r>
        <w:rPr>
          <w:rFonts w:ascii="SimSun" w:hAnsi="SimSun" w:eastAsia="SimSun" w:cs="SimSun"/>
          <w:sz w:val="21"/>
          <w:szCs w:val="21"/>
          <w:spacing w:val="14"/>
        </w:rPr>
        <w:t xml:space="preserve"> </w:t>
      </w:r>
      <w:r>
        <w:rPr>
          <w:rFonts w:ascii="SimSun" w:hAnsi="SimSun" w:eastAsia="SimSun" w:cs="SimSun"/>
          <w:sz w:val="21"/>
          <w:szCs w:val="21"/>
          <w:spacing w:val="-5"/>
        </w:rPr>
        <w:t>颅内高压表现。</w:t>
      </w:r>
    </w:p>
    <w:p>
      <w:pPr>
        <w:ind w:left="1069" w:right="93" w:firstLine="420"/>
        <w:spacing w:before="80" w:line="276" w:lineRule="auto"/>
        <w:jc w:val="both"/>
        <w:rPr>
          <w:rFonts w:ascii="SimSun" w:hAnsi="SimSun" w:eastAsia="SimSun" w:cs="SimSun"/>
          <w:sz w:val="21"/>
          <w:szCs w:val="21"/>
        </w:rPr>
      </w:pPr>
      <w:r>
        <w:rPr>
          <w:rFonts w:ascii="SimSun" w:hAnsi="SimSun" w:eastAsia="SimSun" w:cs="SimSun"/>
          <w:sz w:val="21"/>
          <w:szCs w:val="21"/>
          <w:spacing w:val="13"/>
        </w:rPr>
        <w:t>2.</w:t>
      </w:r>
      <w:r>
        <w:rPr>
          <w:rFonts w:ascii="SimSun" w:hAnsi="SimSun" w:eastAsia="SimSun" w:cs="SimSun"/>
          <w:sz w:val="21"/>
          <w:szCs w:val="21"/>
          <w:spacing w:val="-13"/>
        </w:rPr>
        <w:t xml:space="preserve"> </w:t>
      </w:r>
      <w:r>
        <w:rPr>
          <w:rFonts w:ascii="SimSun" w:hAnsi="SimSun" w:eastAsia="SimSun" w:cs="SimSun"/>
          <w:sz w:val="21"/>
          <w:szCs w:val="21"/>
          <w:spacing w:val="13"/>
        </w:rPr>
        <w:t>慢性水过多和水中毒</w:t>
      </w:r>
      <w:r>
        <w:rPr>
          <w:rFonts w:ascii="SimSun" w:hAnsi="SimSun" w:eastAsia="SimSun" w:cs="SimSun"/>
          <w:sz w:val="21"/>
          <w:szCs w:val="21"/>
          <w:spacing w:val="9"/>
        </w:rPr>
        <w:t xml:space="preserve">  </w:t>
      </w:r>
      <w:r>
        <w:rPr>
          <w:rFonts w:ascii="SimSun" w:hAnsi="SimSun" w:eastAsia="SimSun" w:cs="SimSun"/>
          <w:sz w:val="21"/>
          <w:szCs w:val="21"/>
          <w:spacing w:val="13"/>
        </w:rPr>
        <w:t>轻度水过多仅有体重增加；当血浆渗透压低于260</w:t>
      </w:r>
      <w:r>
        <w:rPr>
          <w:rFonts w:ascii="SimSun" w:hAnsi="SimSun" w:eastAsia="SimSun" w:cs="SimSun"/>
          <w:sz w:val="21"/>
          <w:szCs w:val="21"/>
        </w:rPr>
        <w:t>mOsm</w:t>
      </w:r>
      <w:r>
        <w:rPr>
          <w:rFonts w:ascii="SimSun" w:hAnsi="SimSun" w:eastAsia="SimSun" w:cs="SimSun"/>
          <w:sz w:val="21"/>
          <w:szCs w:val="21"/>
          <w:spacing w:val="13"/>
        </w:rPr>
        <w:t>/L</w:t>
      </w:r>
      <w:r>
        <w:rPr>
          <w:rFonts w:ascii="SimSun" w:hAnsi="SimSun" w:eastAsia="SimSun" w:cs="SimSun"/>
          <w:sz w:val="21"/>
          <w:szCs w:val="21"/>
          <w:spacing w:val="38"/>
        </w:rPr>
        <w:t xml:space="preserve"> </w:t>
      </w:r>
      <w:r>
        <w:rPr>
          <w:rFonts w:ascii="SimSun" w:hAnsi="SimSun" w:eastAsia="SimSun" w:cs="SimSun"/>
          <w:sz w:val="21"/>
          <w:szCs w:val="21"/>
          <w:spacing w:val="13"/>
        </w:rPr>
        <w:t>(血钠</w:t>
      </w:r>
      <w:r>
        <w:rPr>
          <w:rFonts w:ascii="SimSun" w:hAnsi="SimSun" w:eastAsia="SimSun" w:cs="SimSun"/>
          <w:sz w:val="21"/>
          <w:szCs w:val="21"/>
        </w:rPr>
        <w:t xml:space="preserve"> </w:t>
      </w:r>
      <w:r>
        <w:rPr>
          <w:rFonts w:ascii="SimSun" w:hAnsi="SimSun" w:eastAsia="SimSun" w:cs="SimSun"/>
          <w:sz w:val="21"/>
          <w:szCs w:val="21"/>
          <w:spacing w:val="-4"/>
        </w:rPr>
        <w:t>125mmol/L)</w:t>
      </w:r>
      <w:r>
        <w:rPr>
          <w:rFonts w:ascii="SimSun" w:hAnsi="SimSun" w:eastAsia="SimSun" w:cs="SimSun"/>
          <w:sz w:val="21"/>
          <w:szCs w:val="21"/>
          <w:spacing w:val="-22"/>
        </w:rPr>
        <w:t xml:space="preserve"> </w:t>
      </w:r>
      <w:r>
        <w:rPr>
          <w:rFonts w:ascii="SimSun" w:hAnsi="SimSun" w:eastAsia="SimSun" w:cs="SimSun"/>
          <w:sz w:val="21"/>
          <w:szCs w:val="21"/>
          <w:spacing w:val="-4"/>
        </w:rPr>
        <w:t>时，有疲倦、表情淡漠、恶心、食欲减退和皮下组织肿胀等表现；当血</w:t>
      </w:r>
      <w:r>
        <w:rPr>
          <w:rFonts w:ascii="SimSun" w:hAnsi="SimSun" w:eastAsia="SimSun" w:cs="SimSun"/>
          <w:sz w:val="21"/>
          <w:szCs w:val="21"/>
          <w:spacing w:val="-5"/>
        </w:rPr>
        <w:t>浆渗透压降至240~</w:t>
      </w:r>
      <w:r>
        <w:rPr>
          <w:rFonts w:ascii="SimSun" w:hAnsi="SimSun" w:eastAsia="SimSun" w:cs="SimSun"/>
          <w:sz w:val="21"/>
          <w:szCs w:val="21"/>
        </w:rPr>
        <w:t xml:space="preserve"> </w:t>
      </w:r>
      <w:r>
        <w:rPr>
          <w:rFonts w:ascii="SimSun" w:hAnsi="SimSun" w:eastAsia="SimSun" w:cs="SimSun"/>
          <w:sz w:val="21"/>
          <w:szCs w:val="21"/>
          <w:spacing w:val="-7"/>
        </w:rPr>
        <w:t>250mOsm/L</w:t>
      </w:r>
      <w:r>
        <w:rPr>
          <w:rFonts w:ascii="SimSun" w:hAnsi="SimSun" w:eastAsia="SimSun" w:cs="SimSun"/>
          <w:sz w:val="21"/>
          <w:szCs w:val="21"/>
          <w:spacing w:val="50"/>
        </w:rPr>
        <w:t xml:space="preserve"> </w:t>
      </w:r>
      <w:r>
        <w:rPr>
          <w:rFonts w:ascii="SimSun" w:hAnsi="SimSun" w:eastAsia="SimSun" w:cs="SimSun"/>
          <w:sz w:val="21"/>
          <w:szCs w:val="21"/>
          <w:spacing w:val="-7"/>
        </w:rPr>
        <w:t>(血钠115～120mmol/L)</w:t>
      </w:r>
      <w:r>
        <w:rPr>
          <w:rFonts w:ascii="SimSun" w:hAnsi="SimSun" w:eastAsia="SimSun" w:cs="SimSun"/>
          <w:sz w:val="21"/>
          <w:szCs w:val="21"/>
          <w:spacing w:val="-38"/>
        </w:rPr>
        <w:t xml:space="preserve"> </w:t>
      </w:r>
      <w:r>
        <w:rPr>
          <w:rFonts w:ascii="SimSun" w:hAnsi="SimSun" w:eastAsia="SimSun" w:cs="SimSun"/>
          <w:sz w:val="21"/>
          <w:szCs w:val="21"/>
          <w:spacing w:val="-7"/>
        </w:rPr>
        <w:t>时，出现头痛、嗜睡、神</w:t>
      </w:r>
      <w:r>
        <w:rPr>
          <w:rFonts w:ascii="SimSun" w:hAnsi="SimSun" w:eastAsia="SimSun" w:cs="SimSun"/>
          <w:sz w:val="21"/>
          <w:szCs w:val="21"/>
          <w:spacing w:val="-8"/>
        </w:rPr>
        <w:t>志错乱、谵妄等神经精神症状；当血浆渗透</w:t>
      </w:r>
      <w:r>
        <w:rPr>
          <w:rFonts w:ascii="SimSun" w:hAnsi="SimSun" w:eastAsia="SimSun" w:cs="SimSun"/>
          <w:sz w:val="21"/>
          <w:szCs w:val="21"/>
        </w:rPr>
        <w:t xml:space="preserve"> </w:t>
      </w:r>
      <w:r>
        <w:rPr>
          <w:rFonts w:ascii="SimSun" w:hAnsi="SimSun" w:eastAsia="SimSun" w:cs="SimSun"/>
          <w:sz w:val="21"/>
          <w:szCs w:val="21"/>
          <w:spacing w:val="5"/>
        </w:rPr>
        <w:t>压降至230</w:t>
      </w:r>
      <w:r>
        <w:rPr>
          <w:rFonts w:ascii="SimSun" w:hAnsi="SimSun" w:eastAsia="SimSun" w:cs="SimSun"/>
          <w:sz w:val="21"/>
          <w:szCs w:val="21"/>
        </w:rPr>
        <w:t>mOsm</w:t>
      </w:r>
      <w:r>
        <w:rPr>
          <w:rFonts w:ascii="SimSun" w:hAnsi="SimSun" w:eastAsia="SimSun" w:cs="SimSun"/>
          <w:sz w:val="21"/>
          <w:szCs w:val="21"/>
          <w:spacing w:val="5"/>
        </w:rPr>
        <w:t>/L</w:t>
      </w:r>
      <w:r>
        <w:rPr>
          <w:rFonts w:ascii="SimSun" w:hAnsi="SimSun" w:eastAsia="SimSun" w:cs="SimSun"/>
          <w:sz w:val="21"/>
          <w:szCs w:val="21"/>
          <w:spacing w:val="17"/>
        </w:rPr>
        <w:t xml:space="preserve"> </w:t>
      </w:r>
      <w:r>
        <w:rPr>
          <w:rFonts w:ascii="SimSun" w:hAnsi="SimSun" w:eastAsia="SimSun" w:cs="SimSun"/>
          <w:sz w:val="21"/>
          <w:szCs w:val="21"/>
          <w:spacing w:val="5"/>
        </w:rPr>
        <w:t>(血钠110</w:t>
      </w:r>
      <w:r>
        <w:rPr>
          <w:rFonts w:ascii="SimSun" w:hAnsi="SimSun" w:eastAsia="SimSun" w:cs="SimSun"/>
          <w:sz w:val="21"/>
          <w:szCs w:val="21"/>
        </w:rPr>
        <w:t>mmol</w:t>
      </w:r>
      <w:r>
        <w:rPr>
          <w:rFonts w:ascii="SimSun" w:hAnsi="SimSun" w:eastAsia="SimSun" w:cs="SimSun"/>
          <w:sz w:val="21"/>
          <w:szCs w:val="21"/>
          <w:spacing w:val="5"/>
        </w:rPr>
        <w:t>/L)</w:t>
      </w:r>
      <w:r>
        <w:rPr>
          <w:rFonts w:ascii="SimSun" w:hAnsi="SimSun" w:eastAsia="SimSun" w:cs="SimSun"/>
          <w:sz w:val="21"/>
          <w:szCs w:val="21"/>
          <w:spacing w:val="-48"/>
        </w:rPr>
        <w:t xml:space="preserve"> </w:t>
      </w:r>
      <w:r>
        <w:rPr>
          <w:rFonts w:ascii="SimSun" w:hAnsi="SimSun" w:eastAsia="SimSun" w:cs="SimSun"/>
          <w:sz w:val="21"/>
          <w:szCs w:val="21"/>
          <w:spacing w:val="5"/>
        </w:rPr>
        <w:t>时，可发生抽搐或昏迷。血钠在48小时内迅速降至10</w:t>
      </w:r>
      <w:r>
        <w:rPr>
          <w:rFonts w:ascii="SimSun" w:hAnsi="SimSun" w:eastAsia="SimSun" w:cs="SimSun"/>
          <w:sz w:val="21"/>
          <w:szCs w:val="21"/>
          <w:spacing w:val="4"/>
        </w:rPr>
        <w:t>8</w:t>
      </w:r>
      <w:r>
        <w:rPr>
          <w:rFonts w:ascii="SimSun" w:hAnsi="SimSun" w:eastAsia="SimSun" w:cs="SimSun"/>
          <w:sz w:val="21"/>
          <w:szCs w:val="21"/>
        </w:rPr>
        <w:t>mmol</w:t>
      </w:r>
      <w:r>
        <w:rPr>
          <w:rFonts w:ascii="SimSun" w:hAnsi="SimSun" w:eastAsia="SimSun" w:cs="SimSun"/>
          <w:sz w:val="21"/>
          <w:szCs w:val="21"/>
          <w:spacing w:val="4"/>
        </w:rPr>
        <w:t>/L</w:t>
      </w:r>
      <w:r>
        <w:rPr>
          <w:rFonts w:ascii="SimSun" w:hAnsi="SimSun" w:eastAsia="SimSun" w:cs="SimSun"/>
          <w:sz w:val="21"/>
          <w:szCs w:val="21"/>
        </w:rPr>
        <w:t xml:space="preserve"> </w:t>
      </w:r>
      <w:r>
        <w:rPr>
          <w:rFonts w:ascii="SimSun" w:hAnsi="SimSun" w:eastAsia="SimSun" w:cs="SimSun"/>
          <w:sz w:val="21"/>
          <w:szCs w:val="21"/>
        </w:rPr>
        <w:t>以下可致神经系统永久性损伤或死亡。</w:t>
      </w:r>
    </w:p>
    <w:p>
      <w:pPr>
        <w:ind w:left="1457"/>
        <w:spacing w:before="166" w:line="221" w:lineRule="auto"/>
        <w:rPr>
          <w:rFonts w:ascii="SimHei" w:hAnsi="SimHei" w:eastAsia="SimHei" w:cs="SimHei"/>
          <w:sz w:val="21"/>
          <w:szCs w:val="21"/>
        </w:rPr>
      </w:pPr>
      <w:r>
        <w:rPr>
          <w:rFonts w:ascii="SimHei" w:hAnsi="SimHei" w:eastAsia="SimHei" w:cs="SimHei"/>
          <w:sz w:val="21"/>
          <w:szCs w:val="21"/>
          <w:b/>
          <w:bCs/>
          <w:color w:val="0066AA"/>
          <w:spacing w:val="-6"/>
        </w:rPr>
        <w:t>【诊断与鉴别诊断】</w:t>
      </w:r>
    </w:p>
    <w:p>
      <w:pPr>
        <w:ind w:left="1079" w:right="89" w:firstLine="410"/>
        <w:spacing w:before="30" w:line="265" w:lineRule="auto"/>
        <w:rPr>
          <w:rFonts w:ascii="FangSong" w:hAnsi="FangSong" w:eastAsia="FangSong" w:cs="FangSong"/>
          <w:sz w:val="21"/>
          <w:szCs w:val="21"/>
        </w:rPr>
      </w:pPr>
      <w:r>
        <w:rPr>
          <w:rFonts w:ascii="FangSong" w:hAnsi="FangSong" w:eastAsia="FangSong" w:cs="FangSong"/>
          <w:sz w:val="21"/>
          <w:szCs w:val="21"/>
          <w:spacing w:val="-10"/>
        </w:rPr>
        <w:t>根据病史，结合临床表现及必要的实验室检查，</w:t>
      </w:r>
      <w:r>
        <w:rPr>
          <w:rFonts w:ascii="FangSong" w:hAnsi="FangSong" w:eastAsia="FangSong" w:cs="FangSong"/>
          <w:sz w:val="21"/>
          <w:szCs w:val="21"/>
          <w:spacing w:val="55"/>
        </w:rPr>
        <w:t xml:space="preserve"> </w:t>
      </w:r>
      <w:r>
        <w:rPr>
          <w:rFonts w:ascii="FangSong" w:hAnsi="FangSong" w:eastAsia="FangSong" w:cs="FangSong"/>
          <w:sz w:val="21"/>
          <w:szCs w:val="21"/>
          <w:spacing w:val="-10"/>
        </w:rPr>
        <w:t>一般可作出诊</w:t>
      </w:r>
      <w:r>
        <w:rPr>
          <w:rFonts w:ascii="FangSong" w:hAnsi="FangSong" w:eastAsia="FangSong" w:cs="FangSong"/>
          <w:sz w:val="21"/>
          <w:szCs w:val="21"/>
          <w:spacing w:val="-11"/>
        </w:rPr>
        <w:t>断，并应判断：①水过多的病因和程</w:t>
      </w:r>
      <w:r>
        <w:rPr>
          <w:rFonts w:ascii="FangSong" w:hAnsi="FangSong" w:eastAsia="FangSong" w:cs="FangSong"/>
          <w:sz w:val="21"/>
          <w:szCs w:val="21"/>
        </w:rPr>
        <w:t xml:space="preserve"> </w:t>
      </w:r>
      <w:r>
        <w:rPr>
          <w:rFonts w:ascii="FangSong" w:hAnsi="FangSong" w:eastAsia="FangSong" w:cs="FangSong"/>
          <w:sz w:val="21"/>
          <w:szCs w:val="21"/>
          <w:spacing w:val="-10"/>
        </w:rPr>
        <w:t>度(体重变化、出入水量、血钠浓度等);②有效循环血容量和心、肺、肾功能状态；③血浆渗透压。</w:t>
      </w:r>
    </w:p>
    <w:p>
      <w:pPr>
        <w:ind w:left="1079" w:right="94" w:firstLine="410"/>
        <w:spacing w:before="66" w:line="261" w:lineRule="auto"/>
        <w:rPr>
          <w:rFonts w:ascii="SimSun" w:hAnsi="SimSun" w:eastAsia="SimSun" w:cs="SimSun"/>
          <w:sz w:val="21"/>
          <w:szCs w:val="21"/>
        </w:rPr>
      </w:pPr>
      <w:r>
        <w:rPr>
          <w:rFonts w:ascii="SimSun" w:hAnsi="SimSun" w:eastAsia="SimSun" w:cs="SimSun"/>
          <w:sz w:val="21"/>
          <w:szCs w:val="21"/>
          <w:spacing w:val="5"/>
        </w:rPr>
        <w:t>应注意与缺钠性低钠血症鉴别。水过多和水中毒时尿钠</w:t>
      </w:r>
      <w:r>
        <w:rPr>
          <w:rFonts w:ascii="SimSun" w:hAnsi="SimSun" w:eastAsia="SimSun" w:cs="SimSun"/>
          <w:sz w:val="21"/>
          <w:szCs w:val="21"/>
          <w:spacing w:val="4"/>
        </w:rPr>
        <w:t>一般大于20</w:t>
      </w:r>
      <w:r>
        <w:rPr>
          <w:rFonts w:ascii="SimSun" w:hAnsi="SimSun" w:eastAsia="SimSun" w:cs="SimSun"/>
          <w:sz w:val="21"/>
          <w:szCs w:val="21"/>
        </w:rPr>
        <w:t>mmol</w:t>
      </w:r>
      <w:r>
        <w:rPr>
          <w:rFonts w:ascii="SimSun" w:hAnsi="SimSun" w:eastAsia="SimSun" w:cs="SimSun"/>
          <w:sz w:val="21"/>
          <w:szCs w:val="21"/>
          <w:spacing w:val="4"/>
        </w:rPr>
        <w:t>/L,</w:t>
      </w:r>
      <w:r>
        <w:rPr>
          <w:rFonts w:ascii="SimSun" w:hAnsi="SimSun" w:eastAsia="SimSun" w:cs="SimSun"/>
          <w:sz w:val="21"/>
          <w:szCs w:val="21"/>
          <w:spacing w:val="-58"/>
        </w:rPr>
        <w:t xml:space="preserve"> </w:t>
      </w:r>
      <w:r>
        <w:rPr>
          <w:rFonts w:ascii="SimSun" w:hAnsi="SimSun" w:eastAsia="SimSun" w:cs="SimSun"/>
          <w:sz w:val="21"/>
          <w:szCs w:val="21"/>
          <w:spacing w:val="4"/>
        </w:rPr>
        <w:t>而缺钠性低钠血症</w:t>
      </w:r>
      <w:r>
        <w:rPr>
          <w:rFonts w:ascii="SimSun" w:hAnsi="SimSun" w:eastAsia="SimSun" w:cs="SimSun"/>
          <w:sz w:val="21"/>
          <w:szCs w:val="21"/>
        </w:rPr>
        <w:t xml:space="preserve"> </w:t>
      </w:r>
      <w:r>
        <w:rPr>
          <w:rFonts w:ascii="SimSun" w:hAnsi="SimSun" w:eastAsia="SimSun" w:cs="SimSun"/>
          <w:sz w:val="21"/>
          <w:szCs w:val="21"/>
          <w:spacing w:val="-2"/>
        </w:rPr>
        <w:t>的尿钠常明显减少或消失。</w:t>
      </w:r>
    </w:p>
    <w:p>
      <w:pPr>
        <w:ind w:left="1372"/>
        <w:spacing w:before="107" w:line="221" w:lineRule="auto"/>
        <w:rPr>
          <w:rFonts w:ascii="SimHei" w:hAnsi="SimHei" w:eastAsia="SimHei" w:cs="SimHei"/>
          <w:sz w:val="24"/>
          <w:szCs w:val="24"/>
        </w:rPr>
      </w:pPr>
      <w:r>
        <w:rPr>
          <w:rFonts w:ascii="SimHei" w:hAnsi="SimHei" w:eastAsia="SimHei" w:cs="SimHei"/>
          <w:sz w:val="24"/>
          <w:szCs w:val="24"/>
          <w:b/>
          <w:bCs/>
          <w:color w:val="0070C7"/>
          <w:spacing w:val="-27"/>
        </w:rPr>
        <w:t>【防治】</w:t>
      </w:r>
    </w:p>
    <w:p>
      <w:pPr>
        <w:ind w:left="1079" w:right="95" w:firstLine="410"/>
        <w:spacing w:before="16" w:line="260" w:lineRule="auto"/>
        <w:rPr>
          <w:rFonts w:ascii="SimSun" w:hAnsi="SimSun" w:eastAsia="SimSun" w:cs="SimSun"/>
          <w:sz w:val="21"/>
          <w:szCs w:val="21"/>
        </w:rPr>
      </w:pPr>
      <w:r>
        <w:rPr>
          <w:rFonts w:ascii="SimSun" w:hAnsi="SimSun" w:eastAsia="SimSun" w:cs="SimSun"/>
          <w:sz w:val="21"/>
          <w:szCs w:val="21"/>
          <w:spacing w:val="3"/>
        </w:rPr>
        <w:t>积极治疗原发病，记录24小时出入水量，控制水的摄入量和避免补液过多可预防水过多的发生</w:t>
      </w:r>
      <w:r>
        <w:rPr>
          <w:rFonts w:ascii="SimSun" w:hAnsi="SimSun" w:eastAsia="SimSun" w:cs="SimSun"/>
          <w:sz w:val="21"/>
          <w:szCs w:val="21"/>
          <w:spacing w:val="2"/>
        </w:rPr>
        <w:t xml:space="preserve"> </w:t>
      </w:r>
      <w:r>
        <w:rPr>
          <w:rFonts w:ascii="SimSun" w:hAnsi="SimSun" w:eastAsia="SimSun" w:cs="SimSun"/>
          <w:sz w:val="21"/>
          <w:szCs w:val="21"/>
          <w:spacing w:val="-2"/>
        </w:rPr>
        <w:t>或其病情的加重。</w:t>
      </w:r>
    </w:p>
    <w:p>
      <w:pPr>
        <w:ind w:left="1493"/>
        <w:spacing w:before="74" w:line="221" w:lineRule="auto"/>
        <w:rPr>
          <w:rFonts w:ascii="SimHei" w:hAnsi="SimHei" w:eastAsia="SimHei" w:cs="SimHei"/>
          <w:sz w:val="21"/>
          <w:szCs w:val="21"/>
        </w:rPr>
      </w:pPr>
      <w:r>
        <w:rPr>
          <w:rFonts w:ascii="SimHei" w:hAnsi="SimHei" w:eastAsia="SimHei" w:cs="SimHei"/>
          <w:sz w:val="21"/>
          <w:szCs w:val="21"/>
          <w:b/>
          <w:bCs/>
          <w:spacing w:val="13"/>
        </w:rPr>
        <w:t>(一)轻症水过多和水中毒</w:t>
      </w:r>
    </w:p>
    <w:p>
      <w:pPr>
        <w:ind w:left="1489"/>
        <w:spacing w:before="93" w:line="219" w:lineRule="auto"/>
        <w:rPr>
          <w:rFonts w:ascii="SimSun" w:hAnsi="SimSun" w:eastAsia="SimSun" w:cs="SimSun"/>
          <w:sz w:val="21"/>
          <w:szCs w:val="21"/>
        </w:rPr>
      </w:pPr>
      <w:r>
        <w:rPr>
          <w:rFonts w:ascii="SimSun" w:hAnsi="SimSun" w:eastAsia="SimSun" w:cs="SimSun"/>
          <w:sz w:val="21"/>
          <w:szCs w:val="21"/>
          <w:spacing w:val="-2"/>
        </w:rPr>
        <w:t>限制进水量，使入水量少于尿量。适当服用依他尼酸或呋塞米等袢利尿剂。</w:t>
      </w:r>
    </w:p>
    <w:p>
      <w:pPr>
        <w:ind w:left="1493"/>
        <w:spacing w:before="67" w:line="221" w:lineRule="auto"/>
        <w:rPr>
          <w:rFonts w:ascii="SimHei" w:hAnsi="SimHei" w:eastAsia="SimHei" w:cs="SimHei"/>
          <w:sz w:val="21"/>
          <w:szCs w:val="21"/>
        </w:rPr>
      </w:pPr>
      <w:r>
        <w:rPr>
          <w:rFonts w:ascii="SimHei" w:hAnsi="SimHei" w:eastAsia="SimHei" w:cs="SimHei"/>
          <w:sz w:val="21"/>
          <w:szCs w:val="21"/>
          <w:b/>
          <w:bCs/>
          <w:spacing w:val="11"/>
        </w:rPr>
        <w:t>(二)急重症水过多和水中毒</w:t>
      </w:r>
    </w:p>
    <w:p>
      <w:pPr>
        <w:ind w:left="1489"/>
        <w:spacing w:before="104" w:line="219" w:lineRule="auto"/>
        <w:rPr>
          <w:rFonts w:ascii="SimSun" w:hAnsi="SimSun" w:eastAsia="SimSun" w:cs="SimSun"/>
          <w:sz w:val="21"/>
          <w:szCs w:val="21"/>
        </w:rPr>
      </w:pPr>
      <w:r>
        <w:rPr>
          <w:rFonts w:ascii="SimSun" w:hAnsi="SimSun" w:eastAsia="SimSun" w:cs="SimSun"/>
          <w:sz w:val="21"/>
          <w:szCs w:val="21"/>
          <w:spacing w:val="-14"/>
        </w:rPr>
        <w:t>保护心、脑功能，纠正低渗状态。</w:t>
      </w:r>
    </w:p>
    <w:p>
      <w:pPr>
        <w:ind w:left="1079" w:right="75" w:firstLine="410"/>
        <w:spacing w:before="78" w:line="276" w:lineRule="auto"/>
        <w:rPr>
          <w:rFonts w:ascii="SimSun" w:hAnsi="SimSun" w:eastAsia="SimSun" w:cs="SimSun"/>
          <w:sz w:val="21"/>
          <w:szCs w:val="21"/>
        </w:rPr>
      </w:pPr>
      <w:r>
        <w:rPr>
          <w:rFonts w:ascii="Times New Roman" w:hAnsi="Times New Roman" w:eastAsia="Times New Roman" w:cs="Times New Roman"/>
          <w:sz w:val="21"/>
          <w:szCs w:val="21"/>
          <w:b/>
          <w:bCs/>
          <w:spacing w:val="1"/>
        </w:rPr>
        <w:t>1.</w:t>
      </w:r>
      <w:r>
        <w:rPr>
          <w:rFonts w:ascii="Times New Roman" w:hAnsi="Times New Roman" w:eastAsia="Times New Roman" w:cs="Times New Roman"/>
          <w:sz w:val="21"/>
          <w:szCs w:val="21"/>
          <w:spacing w:val="8"/>
        </w:rPr>
        <w:t xml:space="preserve">  </w:t>
      </w:r>
      <w:r>
        <w:rPr>
          <w:rFonts w:ascii="SimSun" w:hAnsi="SimSun" w:eastAsia="SimSun" w:cs="SimSun"/>
          <w:sz w:val="21"/>
          <w:szCs w:val="21"/>
          <w:b/>
          <w:bCs/>
          <w:spacing w:val="1"/>
        </w:rPr>
        <w:t>高容量综合征</w:t>
      </w:r>
      <w:r>
        <w:rPr>
          <w:rFonts w:ascii="SimSun" w:hAnsi="SimSun" w:eastAsia="SimSun" w:cs="SimSun"/>
          <w:sz w:val="21"/>
          <w:szCs w:val="21"/>
          <w:spacing w:val="90"/>
        </w:rPr>
        <w:t xml:space="preserve"> </w:t>
      </w:r>
      <w:r>
        <w:rPr>
          <w:rFonts w:ascii="SimSun" w:hAnsi="SimSun" w:eastAsia="SimSun" w:cs="SimSun"/>
          <w:sz w:val="21"/>
          <w:szCs w:val="21"/>
          <w:spacing w:val="1"/>
        </w:rPr>
        <w:t>以脱水为主，减轻心脏负荷。首选呋塞米或依他尼酸等袢利尿剂，如呋塞米</w:t>
      </w:r>
      <w:r>
        <w:rPr>
          <w:rFonts w:ascii="SimSun" w:hAnsi="SimSun" w:eastAsia="SimSun" w:cs="SimSun"/>
          <w:sz w:val="21"/>
          <w:szCs w:val="21"/>
        </w:rPr>
        <w:t xml:space="preserve"> </w:t>
      </w:r>
      <w:r>
        <w:rPr>
          <w:rFonts w:ascii="SimSun" w:hAnsi="SimSun" w:eastAsia="SimSun" w:cs="SimSun"/>
          <w:sz w:val="21"/>
          <w:szCs w:val="21"/>
          <w:spacing w:val="9"/>
        </w:rPr>
        <w:t>20～60</w:t>
      </w:r>
      <w:r>
        <w:rPr>
          <w:rFonts w:ascii="SimSun" w:hAnsi="SimSun" w:eastAsia="SimSun" w:cs="SimSun"/>
          <w:sz w:val="21"/>
          <w:szCs w:val="21"/>
        </w:rPr>
        <w:t>mg</w:t>
      </w:r>
      <w:r>
        <w:rPr>
          <w:rFonts w:ascii="SimSun" w:hAnsi="SimSun" w:eastAsia="SimSun" w:cs="SimSun"/>
          <w:sz w:val="21"/>
          <w:szCs w:val="21"/>
          <w:spacing w:val="9"/>
        </w:rPr>
        <w:t>,每天口服3～4次，急重者可用20～80</w:t>
      </w:r>
      <w:r>
        <w:rPr>
          <w:rFonts w:ascii="SimSun" w:hAnsi="SimSun" w:eastAsia="SimSun" w:cs="SimSun"/>
          <w:sz w:val="21"/>
          <w:szCs w:val="21"/>
        </w:rPr>
        <w:t>mg</w:t>
      </w:r>
      <w:r>
        <w:rPr>
          <w:rFonts w:ascii="SimSun" w:hAnsi="SimSun" w:eastAsia="SimSun" w:cs="SimSun"/>
          <w:sz w:val="21"/>
          <w:szCs w:val="21"/>
          <w:spacing w:val="9"/>
        </w:rPr>
        <w:t>,每6小时静脉注射1次；依他尼酸</w:t>
      </w:r>
      <w:r>
        <w:rPr>
          <w:rFonts w:ascii="SimSun" w:hAnsi="SimSun" w:eastAsia="SimSun" w:cs="SimSun"/>
          <w:sz w:val="21"/>
          <w:szCs w:val="21"/>
          <w:spacing w:val="8"/>
        </w:rPr>
        <w:t>25～50</w:t>
      </w:r>
      <w:r>
        <w:rPr>
          <w:rFonts w:ascii="SimSun" w:hAnsi="SimSun" w:eastAsia="SimSun" w:cs="SimSun"/>
          <w:sz w:val="21"/>
          <w:szCs w:val="21"/>
        </w:rPr>
        <w:t>mg</w:t>
      </w:r>
      <w:r>
        <w:rPr>
          <w:rFonts w:ascii="SimSun" w:hAnsi="SimSun" w:eastAsia="SimSun" w:cs="SimSun"/>
          <w:sz w:val="21"/>
          <w:szCs w:val="21"/>
          <w:spacing w:val="8"/>
        </w:rPr>
        <w:t>,用</w:t>
      </w:r>
      <w:r>
        <w:rPr>
          <w:rFonts w:ascii="SimSun" w:hAnsi="SimSun" w:eastAsia="SimSun" w:cs="SimSun"/>
          <w:sz w:val="21"/>
          <w:szCs w:val="21"/>
        </w:rPr>
        <w:t xml:space="preserve"> </w:t>
      </w:r>
      <w:r>
        <w:rPr>
          <w:rFonts w:ascii="SimSun" w:hAnsi="SimSun" w:eastAsia="SimSun" w:cs="SimSun"/>
          <w:sz w:val="21"/>
          <w:szCs w:val="21"/>
          <w:spacing w:val="10"/>
        </w:rPr>
        <w:t>25%葡萄糖液40～50</w:t>
      </w:r>
      <w:r>
        <w:rPr>
          <w:rFonts w:ascii="SimSun" w:hAnsi="SimSun" w:eastAsia="SimSun" w:cs="SimSun"/>
          <w:sz w:val="21"/>
          <w:szCs w:val="21"/>
        </w:rPr>
        <w:t>ml</w:t>
      </w:r>
      <w:r>
        <w:rPr>
          <w:rFonts w:ascii="SimSun" w:hAnsi="SimSun" w:eastAsia="SimSun" w:cs="SimSun"/>
          <w:sz w:val="21"/>
          <w:szCs w:val="21"/>
          <w:spacing w:val="10"/>
        </w:rPr>
        <w:t>稀释后缓慢静脉注射，必要时2～4小时后重复注射。有效循环血容量不足</w:t>
      </w:r>
      <w:r>
        <w:rPr>
          <w:rFonts w:ascii="SimSun" w:hAnsi="SimSun" w:eastAsia="SimSun" w:cs="SimSun"/>
          <w:sz w:val="21"/>
          <w:szCs w:val="21"/>
          <w:spacing w:val="3"/>
        </w:rPr>
        <w:t xml:space="preserve"> </w:t>
      </w:r>
      <w:r>
        <w:rPr>
          <w:rFonts w:ascii="SimSun" w:hAnsi="SimSun" w:eastAsia="SimSun" w:cs="SimSun"/>
          <w:sz w:val="21"/>
          <w:szCs w:val="21"/>
          <w:spacing w:val="-2"/>
        </w:rPr>
        <w:t>者要补充有效血容量，危急病例可采取血液超滤治疗，可用硝普</w:t>
      </w:r>
      <w:r>
        <w:rPr>
          <w:rFonts w:ascii="SimSun" w:hAnsi="SimSun" w:eastAsia="SimSun" w:cs="SimSun"/>
          <w:sz w:val="21"/>
          <w:szCs w:val="21"/>
          <w:spacing w:val="-3"/>
        </w:rPr>
        <w:t>钠、硝酸甘油等减轻心脏负荷。明确</w:t>
      </w:r>
      <w:r>
        <w:rPr>
          <w:rFonts w:ascii="SimSun" w:hAnsi="SimSun" w:eastAsia="SimSun" w:cs="SimSun"/>
          <w:sz w:val="21"/>
          <w:szCs w:val="21"/>
        </w:rPr>
        <w:t xml:space="preserve"> </w:t>
      </w:r>
      <w:r>
        <w:rPr>
          <w:rFonts w:ascii="SimSun" w:hAnsi="SimSun" w:eastAsia="SimSun" w:cs="SimSun"/>
          <w:sz w:val="21"/>
          <w:szCs w:val="21"/>
          <w:spacing w:val="-7"/>
        </w:rPr>
        <w:t>为抗利尿激素分泌过多者，除病因治疗外，可选用利尿剂、地美</w:t>
      </w:r>
      <w:r>
        <w:rPr>
          <w:rFonts w:ascii="SimSun" w:hAnsi="SimSun" w:eastAsia="SimSun" w:cs="SimSun"/>
          <w:sz w:val="21"/>
          <w:szCs w:val="21"/>
          <w:spacing w:val="-8"/>
        </w:rPr>
        <w:t>环素或碳酸锂治疗。</w:t>
      </w:r>
    </w:p>
    <w:p>
      <w:pPr>
        <w:ind w:left="1079" w:firstLine="410"/>
        <w:spacing w:before="77" w:line="268" w:lineRule="auto"/>
        <w:rPr>
          <w:rFonts w:ascii="SimSun" w:hAnsi="SimSun" w:eastAsia="SimSun" w:cs="SimSun"/>
          <w:sz w:val="21"/>
          <w:szCs w:val="21"/>
        </w:rPr>
      </w:pPr>
      <w:r>
        <w:rPr>
          <w:rFonts w:ascii="Times New Roman" w:hAnsi="Times New Roman" w:eastAsia="Times New Roman" w:cs="Times New Roman"/>
          <w:sz w:val="21"/>
          <w:szCs w:val="21"/>
          <w:b/>
          <w:bCs/>
          <w:spacing w:val="2"/>
        </w:rPr>
        <w:t>2.</w:t>
      </w:r>
      <w:r>
        <w:rPr>
          <w:rFonts w:ascii="Times New Roman" w:hAnsi="Times New Roman" w:eastAsia="Times New Roman" w:cs="Times New Roman"/>
          <w:sz w:val="21"/>
          <w:szCs w:val="21"/>
          <w:spacing w:val="14"/>
        </w:rPr>
        <w:t xml:space="preserve">  </w:t>
      </w:r>
      <w:r>
        <w:rPr>
          <w:rFonts w:ascii="SimSun" w:hAnsi="SimSun" w:eastAsia="SimSun" w:cs="SimSun"/>
          <w:sz w:val="21"/>
          <w:szCs w:val="21"/>
          <w:b/>
          <w:bCs/>
          <w:spacing w:val="2"/>
        </w:rPr>
        <w:t>低渗血症(特别是已出现精神神经症状者)</w:t>
      </w:r>
      <w:r>
        <w:rPr>
          <w:rFonts w:ascii="SimSun" w:hAnsi="SimSun" w:eastAsia="SimSun" w:cs="SimSun"/>
          <w:sz w:val="21"/>
          <w:szCs w:val="21"/>
          <w:spacing w:val="8"/>
        </w:rPr>
        <w:t xml:space="preserve">  </w:t>
      </w:r>
      <w:r>
        <w:rPr>
          <w:rFonts w:ascii="SimSun" w:hAnsi="SimSun" w:eastAsia="SimSun" w:cs="SimSun"/>
          <w:sz w:val="21"/>
          <w:szCs w:val="21"/>
          <w:spacing w:val="2"/>
        </w:rPr>
        <w:t>应迅速纠正细胞内低渗状态，除限水、利尿外，</w:t>
      </w:r>
      <w:r>
        <w:rPr>
          <w:rFonts w:ascii="SimSun" w:hAnsi="SimSun" w:eastAsia="SimSun" w:cs="SimSun"/>
          <w:sz w:val="21"/>
          <w:szCs w:val="21"/>
          <w:spacing w:val="1"/>
        </w:rPr>
        <w:t xml:space="preserve"> </w:t>
      </w:r>
      <w:r>
        <w:rPr>
          <w:rFonts w:ascii="SimSun" w:hAnsi="SimSun" w:eastAsia="SimSun" w:cs="SimSun"/>
          <w:sz w:val="21"/>
          <w:szCs w:val="21"/>
          <w:spacing w:val="-6"/>
        </w:rPr>
        <w:t>应使用3%～5%氯化钠液，</w:t>
      </w:r>
      <w:r>
        <w:rPr>
          <w:rFonts w:ascii="SimSun" w:hAnsi="SimSun" w:eastAsia="SimSun" w:cs="SimSun"/>
          <w:sz w:val="21"/>
          <w:szCs w:val="21"/>
          <w:spacing w:val="70"/>
        </w:rPr>
        <w:t xml:space="preserve"> </w:t>
      </w:r>
      <w:r>
        <w:rPr>
          <w:rFonts w:ascii="SimSun" w:hAnsi="SimSun" w:eastAsia="SimSun" w:cs="SimSun"/>
          <w:sz w:val="21"/>
          <w:szCs w:val="21"/>
          <w:spacing w:val="-6"/>
        </w:rPr>
        <w:t>一般剂量为5～10ml/kg,严密观</w:t>
      </w:r>
      <w:r>
        <w:rPr>
          <w:rFonts w:ascii="SimSun" w:hAnsi="SimSun" w:eastAsia="SimSun" w:cs="SimSun"/>
          <w:sz w:val="21"/>
          <w:szCs w:val="21"/>
          <w:spacing w:val="-7"/>
        </w:rPr>
        <w:t>察心、肺功能变化，调节剂量及滴速，</w:t>
      </w:r>
      <w:r>
        <w:rPr>
          <w:rFonts w:ascii="SimSun" w:hAnsi="SimSun" w:eastAsia="SimSun" w:cs="SimSun"/>
          <w:sz w:val="21"/>
          <w:szCs w:val="21"/>
          <w:spacing w:val="51"/>
        </w:rPr>
        <w:t xml:space="preserve"> </w:t>
      </w:r>
      <w:r>
        <w:rPr>
          <w:rFonts w:ascii="SimSun" w:hAnsi="SimSun" w:eastAsia="SimSun" w:cs="SimSun"/>
          <w:sz w:val="21"/>
          <w:szCs w:val="21"/>
          <w:spacing w:val="-7"/>
        </w:rPr>
        <w:t>一般</w:t>
      </w:r>
      <w:r>
        <w:rPr>
          <w:rFonts w:ascii="SimSun" w:hAnsi="SimSun" w:eastAsia="SimSun" w:cs="SimSun"/>
          <w:sz w:val="21"/>
          <w:szCs w:val="21"/>
        </w:rPr>
        <w:t xml:space="preserve">  </w:t>
      </w:r>
      <w:r>
        <w:rPr>
          <w:rFonts w:ascii="SimSun" w:hAnsi="SimSun" w:eastAsia="SimSun" w:cs="SimSun"/>
          <w:sz w:val="21"/>
          <w:szCs w:val="21"/>
        </w:rPr>
        <w:t>以分次补给为宜。治疗中注意纠正钾代谢失常及酸中毒。</w:t>
      </w:r>
    </w:p>
    <w:p>
      <w:pPr>
        <w:ind w:left="1563"/>
        <w:spacing w:before="288" w:line="221" w:lineRule="auto"/>
        <w:outlineLvl w:val="6"/>
        <w:rPr>
          <w:rFonts w:ascii="SimHei" w:hAnsi="SimHei" w:eastAsia="SimHei" w:cs="SimHei"/>
          <w:sz w:val="29"/>
          <w:szCs w:val="29"/>
        </w:rPr>
      </w:pPr>
      <w:r>
        <w:rPr>
          <w:rFonts w:ascii="SimHei" w:hAnsi="SimHei" w:eastAsia="SimHei" w:cs="SimHei"/>
          <w:sz w:val="29"/>
          <w:szCs w:val="29"/>
          <w:b/>
          <w:bCs/>
          <w:color w:val="0072BF"/>
          <w:spacing w:val="-32"/>
          <w:w w:val="98"/>
        </w:rPr>
        <w:t>三、低钠血症</w:t>
      </w:r>
    </w:p>
    <w:p>
      <w:pPr>
        <w:ind w:left="1489"/>
        <w:spacing w:before="156" w:line="219" w:lineRule="auto"/>
        <w:rPr>
          <w:rFonts w:ascii="SimSun" w:hAnsi="SimSun" w:eastAsia="SimSun" w:cs="SimSun"/>
          <w:sz w:val="21"/>
          <w:szCs w:val="21"/>
        </w:rPr>
      </w:pPr>
      <w:r>
        <w:rPr>
          <w:rFonts w:ascii="SimSun" w:hAnsi="SimSun" w:eastAsia="SimSun" w:cs="SimSun"/>
          <w:sz w:val="21"/>
          <w:szCs w:val="21"/>
        </w:rPr>
        <w:t>低钠血症是指血清钠&lt;135mmol/L</w:t>
      </w:r>
      <w:r>
        <w:rPr>
          <w:rFonts w:ascii="SimSun" w:hAnsi="SimSun" w:eastAsia="SimSun" w:cs="SimSun"/>
          <w:sz w:val="21"/>
          <w:szCs w:val="21"/>
          <w:spacing w:val="7"/>
        </w:rPr>
        <w:t xml:space="preserve"> </w:t>
      </w:r>
      <w:r>
        <w:rPr>
          <w:rFonts w:ascii="SimSun" w:hAnsi="SimSun" w:eastAsia="SimSun" w:cs="SimSun"/>
          <w:sz w:val="21"/>
          <w:szCs w:val="21"/>
        </w:rPr>
        <w:t>的一</w:t>
      </w:r>
      <w:r>
        <w:rPr>
          <w:rFonts w:ascii="SimSun" w:hAnsi="SimSun" w:eastAsia="SimSun" w:cs="SimSun"/>
          <w:sz w:val="21"/>
          <w:szCs w:val="21"/>
          <w:spacing w:val="-1"/>
        </w:rPr>
        <w:t>种病理生理状态，与体内总钠量无关。</w:t>
      </w:r>
    </w:p>
    <w:p>
      <w:pPr>
        <w:ind w:left="1489"/>
        <w:spacing w:before="58" w:line="220" w:lineRule="auto"/>
        <w:outlineLvl w:val="6"/>
        <w:rPr>
          <w:rFonts w:ascii="SimSun" w:hAnsi="SimSun" w:eastAsia="SimSun" w:cs="SimSun"/>
          <w:sz w:val="21"/>
          <w:szCs w:val="21"/>
        </w:rPr>
      </w:pPr>
      <w:r>
        <w:pict>
          <v:shape id="_x0000_s47" style="position:absolute;margin-left:171.996pt;margin-top:1.92159pt;mso-position-vertical-relative:text;mso-position-horizontal-relative:text;width:345.3pt;height:94.45pt;z-index:251934720;" filled="false" stroked="false" type="#_x0000_t202">
            <v:fill on="false"/>
            <v:stroke on="false"/>
            <v:path/>
            <v:imagedata o:title=""/>
            <o:lock v:ext="edit" aspectratio="false"/>
            <v:textbox inset="0mm,0mm,0mm,0mm">
              <w:txbxContent>
                <w:p>
                  <w:pPr>
                    <w:ind w:left="29"/>
                    <w:spacing w:before="20" w:line="219" w:lineRule="auto"/>
                    <w:rPr>
                      <w:rFonts w:ascii="SimSun" w:hAnsi="SimSun" w:eastAsia="SimSun" w:cs="SimSun"/>
                      <w:sz w:val="21"/>
                      <w:szCs w:val="21"/>
                    </w:rPr>
                  </w:pPr>
                  <w:r>
                    <w:rPr>
                      <w:rFonts w:ascii="SimSun" w:hAnsi="SimSun" w:eastAsia="SimSun" w:cs="SimSun"/>
                      <w:sz w:val="21"/>
                      <w:szCs w:val="21"/>
                      <w:spacing w:val="-3"/>
                    </w:rPr>
                    <w:t>即低渗性失水。体内的总钠量和细胞内钠减少，血清钠</w:t>
                  </w:r>
                  <w:r>
                    <w:rPr>
                      <w:rFonts w:ascii="SimSun" w:hAnsi="SimSun" w:eastAsia="SimSun" w:cs="SimSun"/>
                      <w:sz w:val="21"/>
                      <w:szCs w:val="21"/>
                      <w:spacing w:val="-4"/>
                    </w:rPr>
                    <w:t>浓度降低。</w:t>
                  </w:r>
                </w:p>
                <w:p>
                  <w:pPr>
                    <w:ind w:left="20" w:right="107" w:firstLine="70"/>
                    <w:spacing w:before="68" w:line="563" w:lineRule="auto"/>
                    <w:jc w:val="both"/>
                    <w:rPr>
                      <w:rFonts w:ascii="SimSun" w:hAnsi="SimSun" w:eastAsia="SimSun" w:cs="SimSun"/>
                      <w:sz w:val="21"/>
                      <w:szCs w:val="21"/>
                    </w:rPr>
                  </w:pPr>
                  <w:r>
                    <w:rPr>
                      <w:rFonts w:ascii="SimSun" w:hAnsi="SimSun" w:eastAsia="SimSun" w:cs="SimSun"/>
                      <w:sz w:val="21"/>
                      <w:szCs w:val="21"/>
                      <w:spacing w:val="6"/>
                    </w:rPr>
                    <w:t>即水过多，血钠被稀释。总钠量可正常或增加，细胞内液和血清钠浓度</w:t>
                  </w:r>
                  <w:r>
                    <w:rPr>
                      <w:rFonts w:ascii="SimSun" w:hAnsi="SimSun" w:eastAsia="SimSun" w:cs="SimSun"/>
                      <w:sz w:val="21"/>
                      <w:szCs w:val="21"/>
                      <w:spacing w:val="5"/>
                    </w:rPr>
                    <w:t xml:space="preserve"> </w:t>
                  </w:r>
                  <w:r>
                    <w:rPr>
                      <w:rFonts w:ascii="SimSun" w:hAnsi="SimSun" w:eastAsia="SimSun" w:cs="SimSun"/>
                      <w:sz w:val="21"/>
                      <w:szCs w:val="21"/>
                      <w:spacing w:val="2"/>
                    </w:rPr>
                    <w:t>少见。机体缺钠时，钠从细胞外移入细胞内。总体钠正常</w:t>
                  </w:r>
                  <w:r>
                    <w:rPr>
                      <w:rFonts w:ascii="SimSun" w:hAnsi="SimSun" w:eastAsia="SimSun" w:cs="SimSun"/>
                      <w:sz w:val="21"/>
                      <w:szCs w:val="21"/>
                      <w:spacing w:val="1"/>
                    </w:rPr>
                    <w:t>，细胞内液钠增</w:t>
                  </w:r>
                </w:p>
                <w:p>
                  <w:pPr>
                    <w:ind w:left="70"/>
                    <w:spacing w:line="219" w:lineRule="auto"/>
                    <w:rPr>
                      <w:rFonts w:ascii="SimSun" w:hAnsi="SimSun" w:eastAsia="SimSun" w:cs="SimSun"/>
                      <w:sz w:val="21"/>
                      <w:szCs w:val="21"/>
                    </w:rPr>
                  </w:pPr>
                  <w:r>
                    <w:rPr>
                      <w:rFonts w:ascii="SimSun" w:hAnsi="SimSun" w:eastAsia="SimSun" w:cs="SimSun"/>
                      <w:sz w:val="21"/>
                      <w:szCs w:val="21"/>
                      <w:spacing w:val="-3"/>
                    </w:rPr>
                    <w:t>多见于恶性肿瘤、肝硬化晚期、营养不良、年</w:t>
                  </w:r>
                  <w:r>
                    <w:rPr>
                      <w:rFonts w:ascii="SimSun" w:hAnsi="SimSun" w:eastAsia="SimSun" w:cs="SimSun"/>
                      <w:sz w:val="21"/>
                      <w:szCs w:val="21"/>
                      <w:spacing w:val="-4"/>
                    </w:rPr>
                    <w:t>老体衰及其他慢性疾病晚期，</w:t>
                  </w:r>
                </w:p>
              </w:txbxContent>
            </v:textbox>
          </v:shape>
        </w:pict>
      </w:r>
      <w:r>
        <w:rPr>
          <w:rFonts w:ascii="Times New Roman" w:hAnsi="Times New Roman" w:eastAsia="Times New Roman" w:cs="Times New Roman"/>
          <w:sz w:val="21"/>
          <w:szCs w:val="21"/>
          <w:b/>
          <w:bCs/>
          <w:spacing w:val="2"/>
        </w:rPr>
        <w:t>1.</w:t>
      </w:r>
      <w:r>
        <w:rPr>
          <w:rFonts w:ascii="Times New Roman" w:hAnsi="Times New Roman" w:eastAsia="Times New Roman" w:cs="Times New Roman"/>
          <w:sz w:val="21"/>
          <w:szCs w:val="21"/>
          <w:spacing w:val="15"/>
        </w:rPr>
        <w:t xml:space="preserve">  </w:t>
      </w:r>
      <w:r>
        <w:rPr>
          <w:rFonts w:ascii="SimSun" w:hAnsi="SimSun" w:eastAsia="SimSun" w:cs="SimSun"/>
          <w:sz w:val="21"/>
          <w:szCs w:val="21"/>
          <w:b/>
          <w:bCs/>
          <w:spacing w:val="2"/>
        </w:rPr>
        <w:t>缺钠性低钠血症</w:t>
      </w:r>
    </w:p>
    <w:p>
      <w:pPr>
        <w:ind w:left="1489"/>
        <w:spacing w:before="70" w:line="219" w:lineRule="auto"/>
        <w:outlineLvl w:val="6"/>
        <w:rPr>
          <w:rFonts w:ascii="SimSun" w:hAnsi="SimSun" w:eastAsia="SimSun" w:cs="SimSun"/>
          <w:sz w:val="21"/>
          <w:szCs w:val="21"/>
        </w:rPr>
      </w:pPr>
      <w:r>
        <w:rPr>
          <w:rFonts w:ascii="Times New Roman" w:hAnsi="Times New Roman" w:eastAsia="Times New Roman" w:cs="Times New Roman"/>
          <w:sz w:val="21"/>
          <w:szCs w:val="21"/>
          <w:b/>
          <w:bCs/>
          <w:spacing w:val="1"/>
        </w:rPr>
        <w:t>2.</w:t>
      </w:r>
      <w:r>
        <w:rPr>
          <w:rFonts w:ascii="Times New Roman" w:hAnsi="Times New Roman" w:eastAsia="Times New Roman" w:cs="Times New Roman"/>
          <w:sz w:val="21"/>
          <w:szCs w:val="21"/>
          <w:spacing w:val="19"/>
          <w:w w:val="101"/>
        </w:rPr>
        <w:t xml:space="preserve">  </w:t>
      </w:r>
      <w:r>
        <w:rPr>
          <w:rFonts w:ascii="SimSun" w:hAnsi="SimSun" w:eastAsia="SimSun" w:cs="SimSun"/>
          <w:sz w:val="21"/>
          <w:szCs w:val="21"/>
          <w:b/>
          <w:bCs/>
          <w:spacing w:val="1"/>
        </w:rPr>
        <w:t>稀释性低钠血症</w:t>
      </w:r>
    </w:p>
    <w:p>
      <w:pPr>
        <w:ind w:left="1079"/>
        <w:spacing w:before="74" w:line="219" w:lineRule="auto"/>
        <w:rPr>
          <w:rFonts w:ascii="SimSun" w:hAnsi="SimSun" w:eastAsia="SimSun" w:cs="SimSun"/>
          <w:sz w:val="21"/>
          <w:szCs w:val="21"/>
        </w:rPr>
      </w:pPr>
      <w:r>
        <w:rPr>
          <w:rFonts w:ascii="SimSun" w:hAnsi="SimSun" w:eastAsia="SimSun" w:cs="SimSun"/>
          <w:sz w:val="21"/>
          <w:szCs w:val="21"/>
          <w:spacing w:val="-4"/>
        </w:rPr>
        <w:t>降低。</w:t>
      </w:r>
    </w:p>
    <w:p>
      <w:pPr>
        <w:ind w:left="1489"/>
        <w:spacing w:before="68" w:line="220" w:lineRule="auto"/>
        <w:outlineLvl w:val="6"/>
        <w:rPr>
          <w:rFonts w:ascii="SimSun" w:hAnsi="SimSun" w:eastAsia="SimSun" w:cs="SimSun"/>
          <w:sz w:val="21"/>
          <w:szCs w:val="21"/>
        </w:rPr>
      </w:pPr>
      <w:r>
        <w:rPr>
          <w:rFonts w:ascii="Times New Roman" w:hAnsi="Times New Roman" w:eastAsia="Times New Roman" w:cs="Times New Roman"/>
          <w:sz w:val="21"/>
          <w:szCs w:val="21"/>
          <w:b/>
          <w:bCs/>
          <w:spacing w:val="2"/>
        </w:rPr>
        <w:t>3.</w:t>
      </w:r>
      <w:r>
        <w:rPr>
          <w:rFonts w:ascii="Times New Roman" w:hAnsi="Times New Roman" w:eastAsia="Times New Roman" w:cs="Times New Roman"/>
          <w:sz w:val="21"/>
          <w:szCs w:val="21"/>
          <w:spacing w:val="15"/>
        </w:rPr>
        <w:t xml:space="preserve">  </w:t>
      </w:r>
      <w:r>
        <w:rPr>
          <w:rFonts w:ascii="SimSun" w:hAnsi="SimSun" w:eastAsia="SimSun" w:cs="SimSun"/>
          <w:sz w:val="21"/>
          <w:szCs w:val="21"/>
          <w:b/>
          <w:bCs/>
          <w:spacing w:val="2"/>
        </w:rPr>
        <w:t>转移性低钠血症</w:t>
      </w:r>
    </w:p>
    <w:p>
      <w:pPr>
        <w:ind w:left="1079"/>
        <w:spacing w:before="73" w:line="220" w:lineRule="auto"/>
        <w:rPr>
          <w:rFonts w:ascii="SimSun" w:hAnsi="SimSun" w:eastAsia="SimSun" w:cs="SimSun"/>
          <w:sz w:val="21"/>
          <w:szCs w:val="21"/>
        </w:rPr>
      </w:pPr>
      <w:r>
        <w:rPr>
          <w:rFonts w:ascii="SimSun" w:hAnsi="SimSun" w:eastAsia="SimSun" w:cs="SimSun"/>
          <w:sz w:val="21"/>
          <w:szCs w:val="21"/>
          <w:spacing w:val="-16"/>
        </w:rPr>
        <w:t>多，血清钠减少。</w:t>
      </w:r>
    </w:p>
    <w:p>
      <w:pPr>
        <w:ind w:left="1489"/>
        <w:spacing w:before="66" w:line="219" w:lineRule="auto"/>
        <w:outlineLvl w:val="6"/>
        <w:rPr>
          <w:rFonts w:ascii="SimSun" w:hAnsi="SimSun" w:eastAsia="SimSun" w:cs="SimSun"/>
          <w:sz w:val="21"/>
          <w:szCs w:val="21"/>
        </w:rPr>
      </w:pPr>
      <w:r>
        <w:rPr>
          <w:rFonts w:ascii="Times New Roman" w:hAnsi="Times New Roman" w:eastAsia="Times New Roman" w:cs="Times New Roman"/>
          <w:sz w:val="21"/>
          <w:szCs w:val="21"/>
          <w:b/>
          <w:bCs/>
          <w:spacing w:val="2"/>
        </w:rPr>
        <w:t>4.</w:t>
      </w:r>
      <w:r>
        <w:rPr>
          <w:rFonts w:ascii="Times New Roman" w:hAnsi="Times New Roman" w:eastAsia="Times New Roman" w:cs="Times New Roman"/>
          <w:sz w:val="21"/>
          <w:szCs w:val="21"/>
          <w:spacing w:val="15"/>
        </w:rPr>
        <w:t xml:space="preserve">  </w:t>
      </w:r>
      <w:r>
        <w:rPr>
          <w:rFonts w:ascii="SimSun" w:hAnsi="SimSun" w:eastAsia="SimSun" w:cs="SimSun"/>
          <w:sz w:val="21"/>
          <w:szCs w:val="21"/>
          <w:b/>
          <w:bCs/>
          <w:spacing w:val="2"/>
        </w:rPr>
        <w:t>特发性低钠血症</w:t>
      </w:r>
    </w:p>
    <w:p>
      <w:pPr>
        <w:sectPr>
          <w:pgSz w:w="11900" w:h="16840"/>
          <w:pgMar w:top="844" w:right="1035" w:bottom="400" w:left="540" w:header="0" w:footer="0" w:gutter="0"/>
        </w:sectPr>
        <w:rPr/>
      </w:pPr>
    </w:p>
    <w:p>
      <w:pPr>
        <w:ind w:right="226"/>
        <w:spacing w:before="44" w:line="221" w:lineRule="auto"/>
        <w:jc w:val="right"/>
        <w:rPr>
          <w:rFonts w:ascii="SimHei" w:hAnsi="SimHei" w:eastAsia="SimHei" w:cs="SimHei"/>
          <w:sz w:val="22"/>
          <w:szCs w:val="22"/>
        </w:rPr>
      </w:pPr>
      <w:r>
        <w:rPr>
          <w:rFonts w:ascii="SimHei" w:hAnsi="SimHei" w:eastAsia="SimHei" w:cs="SimHei"/>
          <w:sz w:val="22"/>
          <w:szCs w:val="22"/>
          <w:b/>
          <w:bCs/>
          <w:color w:val="18B7DF"/>
          <w:spacing w:val="-23"/>
        </w:rPr>
        <w:t>第二十六章水、电解质代谢和酸碱平衡失常</w:t>
      </w:r>
    </w:p>
    <w:p>
      <w:pPr>
        <w:spacing w:line="278" w:lineRule="auto"/>
        <w:rPr>
          <w:rFonts w:ascii="Arial"/>
          <w:sz w:val="21"/>
        </w:rPr>
      </w:pPr>
      <w:r/>
    </w:p>
    <w:p>
      <w:pPr>
        <w:ind w:right="336"/>
        <w:spacing w:before="71" w:line="253" w:lineRule="auto"/>
        <w:rPr>
          <w:rFonts w:ascii="SimSun" w:hAnsi="SimSun" w:eastAsia="SimSun" w:cs="SimSun"/>
          <w:sz w:val="22"/>
          <w:szCs w:val="22"/>
        </w:rPr>
      </w:pPr>
      <w:r>
        <w:rPr>
          <w:rFonts w:ascii="SimSun" w:hAnsi="SimSun" w:eastAsia="SimSun" w:cs="SimSun"/>
          <w:sz w:val="22"/>
          <w:szCs w:val="22"/>
          <w:spacing w:val="-7"/>
        </w:rPr>
        <w:t>亦称消耗性低钠血症。可能是细胞内蛋白质分解消耗，细胞内渗透压降低，水由细胞内移向细胞外</w:t>
      </w:r>
      <w:r>
        <w:rPr>
          <w:rFonts w:ascii="SimSun" w:hAnsi="SimSun" w:eastAsia="SimSun" w:cs="SimSun"/>
          <w:sz w:val="22"/>
          <w:szCs w:val="22"/>
          <w:spacing w:val="3"/>
        </w:rPr>
        <w:t xml:space="preserve"> </w:t>
      </w:r>
      <w:r>
        <w:rPr>
          <w:rFonts w:ascii="SimSun" w:hAnsi="SimSun" w:eastAsia="SimSun" w:cs="SimSun"/>
          <w:sz w:val="22"/>
          <w:szCs w:val="22"/>
          <w:spacing w:val="-9"/>
        </w:rPr>
        <w:t>所致。</w:t>
      </w:r>
    </w:p>
    <w:p>
      <w:pPr>
        <w:ind w:right="310" w:firstLine="410"/>
        <w:spacing w:before="49" w:line="264" w:lineRule="auto"/>
        <w:rPr>
          <w:rFonts w:ascii="SimSun" w:hAnsi="SimSun" w:eastAsia="SimSun" w:cs="SimSun"/>
          <w:sz w:val="22"/>
          <w:szCs w:val="22"/>
        </w:rPr>
      </w:pPr>
      <w:r>
        <w:rPr>
          <w:rFonts w:ascii="SimSun" w:hAnsi="SimSun" w:eastAsia="SimSun" w:cs="SimSun"/>
          <w:sz w:val="22"/>
          <w:szCs w:val="22"/>
          <w:spacing w:val="-4"/>
        </w:rPr>
        <w:t>5.</w:t>
      </w:r>
      <w:r>
        <w:rPr>
          <w:rFonts w:ascii="SimSun" w:hAnsi="SimSun" w:eastAsia="SimSun" w:cs="SimSun"/>
          <w:sz w:val="22"/>
          <w:szCs w:val="22"/>
          <w:spacing w:val="-28"/>
        </w:rPr>
        <w:t xml:space="preserve"> </w:t>
      </w:r>
      <w:r>
        <w:rPr>
          <w:rFonts w:ascii="SimSun" w:hAnsi="SimSun" w:eastAsia="SimSun" w:cs="SimSun"/>
          <w:sz w:val="22"/>
          <w:szCs w:val="22"/>
          <w:spacing w:val="-4"/>
        </w:rPr>
        <w:t>脑性盐耗损综合征</w:t>
      </w:r>
      <w:r>
        <w:rPr>
          <w:rFonts w:ascii="SimSun" w:hAnsi="SimSun" w:eastAsia="SimSun" w:cs="SimSun"/>
          <w:sz w:val="22"/>
          <w:szCs w:val="22"/>
          <w:spacing w:val="-61"/>
        </w:rPr>
        <w:t xml:space="preserve"> </w:t>
      </w:r>
      <w:r>
        <w:rPr>
          <w:rFonts w:ascii="SimSun" w:hAnsi="SimSun" w:eastAsia="SimSun" w:cs="SimSun"/>
          <w:sz w:val="22"/>
          <w:szCs w:val="22"/>
          <w:spacing w:val="-4"/>
        </w:rPr>
        <w:t>(cerebral</w:t>
      </w:r>
      <w:r>
        <w:rPr>
          <w:rFonts w:ascii="SimSun" w:hAnsi="SimSun" w:eastAsia="SimSun" w:cs="SimSun"/>
          <w:sz w:val="22"/>
          <w:szCs w:val="22"/>
          <w:spacing w:val="87"/>
        </w:rPr>
        <w:t xml:space="preserve"> </w:t>
      </w:r>
      <w:r>
        <w:rPr>
          <w:rFonts w:ascii="SimSun" w:hAnsi="SimSun" w:eastAsia="SimSun" w:cs="SimSun"/>
          <w:sz w:val="22"/>
          <w:szCs w:val="22"/>
          <w:spacing w:val="-4"/>
        </w:rPr>
        <w:t>salt</w:t>
      </w:r>
      <w:r>
        <w:rPr>
          <w:rFonts w:ascii="SimSun" w:hAnsi="SimSun" w:eastAsia="SimSun" w:cs="SimSun"/>
          <w:sz w:val="22"/>
          <w:szCs w:val="22"/>
          <w:spacing w:val="69"/>
        </w:rPr>
        <w:t xml:space="preserve"> </w:t>
      </w:r>
      <w:r>
        <w:rPr>
          <w:rFonts w:ascii="SimSun" w:hAnsi="SimSun" w:eastAsia="SimSun" w:cs="SimSun"/>
          <w:sz w:val="22"/>
          <w:szCs w:val="22"/>
          <w:spacing w:val="-4"/>
        </w:rPr>
        <w:t>wasting</w:t>
      </w:r>
      <w:r>
        <w:rPr>
          <w:rFonts w:ascii="SimSun" w:hAnsi="SimSun" w:eastAsia="SimSun" w:cs="SimSun"/>
          <w:sz w:val="22"/>
          <w:szCs w:val="22"/>
          <w:spacing w:val="87"/>
        </w:rPr>
        <w:t xml:space="preserve"> </w:t>
      </w:r>
      <w:r>
        <w:rPr>
          <w:rFonts w:ascii="SimSun" w:hAnsi="SimSun" w:eastAsia="SimSun" w:cs="SimSun"/>
          <w:sz w:val="22"/>
          <w:szCs w:val="22"/>
          <w:spacing w:val="-4"/>
        </w:rPr>
        <w:t>syndrome,CSW)</w:t>
      </w:r>
      <w:r>
        <w:rPr>
          <w:rFonts w:ascii="SimSun" w:hAnsi="SimSun" w:eastAsia="SimSun" w:cs="SimSun"/>
          <w:sz w:val="22"/>
          <w:szCs w:val="22"/>
          <w:spacing w:val="5"/>
        </w:rPr>
        <w:t xml:space="preserve">  </w:t>
      </w:r>
      <w:r>
        <w:rPr>
          <w:rFonts w:ascii="SimSun" w:hAnsi="SimSun" w:eastAsia="SimSun" w:cs="SimSun"/>
          <w:sz w:val="22"/>
          <w:szCs w:val="22"/>
          <w:spacing w:val="-4"/>
        </w:rPr>
        <w:t>由于下视丘脑或脑干损伤</w:t>
      </w:r>
      <w:r>
        <w:rPr>
          <w:rFonts w:ascii="SimSun" w:hAnsi="SimSun" w:eastAsia="SimSun" w:cs="SimSun"/>
          <w:sz w:val="22"/>
          <w:szCs w:val="22"/>
          <w:spacing w:val="1"/>
        </w:rPr>
        <w:t xml:space="preserve"> </w:t>
      </w:r>
      <w:r>
        <w:rPr>
          <w:rFonts w:ascii="SimSun" w:hAnsi="SimSun" w:eastAsia="SimSun" w:cs="SimSun"/>
          <w:sz w:val="22"/>
          <w:szCs w:val="22"/>
          <w:spacing w:val="-20"/>
        </w:rPr>
        <w:t>导致下视丘脑与肾脏神经联系中断，导致远曲小管出现渗透性利尿，血钠、氯、钾</w:t>
      </w:r>
      <w:r>
        <w:rPr>
          <w:rFonts w:ascii="SimSun" w:hAnsi="SimSun" w:eastAsia="SimSun" w:cs="SimSun"/>
          <w:sz w:val="22"/>
          <w:szCs w:val="22"/>
          <w:spacing w:val="-21"/>
        </w:rPr>
        <w:t>降低，尿中含量增高。</w:t>
      </w:r>
    </w:p>
    <w:p>
      <w:pPr>
        <w:ind w:right="301" w:firstLine="410"/>
        <w:spacing w:before="57" w:line="257" w:lineRule="auto"/>
        <w:rPr>
          <w:rFonts w:ascii="SimSun" w:hAnsi="SimSun" w:eastAsia="SimSun" w:cs="SimSun"/>
          <w:sz w:val="22"/>
          <w:szCs w:val="22"/>
        </w:rPr>
      </w:pPr>
      <w:r>
        <w:rPr>
          <w:rFonts w:ascii="SimSun" w:hAnsi="SimSun" w:eastAsia="SimSun" w:cs="SimSun"/>
          <w:sz w:val="22"/>
          <w:szCs w:val="22"/>
          <w:spacing w:val="-8"/>
        </w:rPr>
        <w:t>任何存在神经系统受损的病</w:t>
      </w:r>
      <w:r>
        <w:rPr>
          <w:rFonts w:ascii="SimSun" w:hAnsi="SimSun" w:eastAsia="SimSun" w:cs="SimSun"/>
          <w:sz w:val="22"/>
          <w:szCs w:val="22"/>
          <w:spacing w:val="-9"/>
        </w:rPr>
        <w:t>人，在发生低钠血症时均应鉴别</w:t>
      </w:r>
      <w:r>
        <w:rPr>
          <w:rFonts w:ascii="SimSun" w:hAnsi="SimSun" w:eastAsia="SimSun" w:cs="SimSun"/>
          <w:sz w:val="22"/>
          <w:szCs w:val="22"/>
          <w:spacing w:val="-8"/>
        </w:rPr>
        <w:t>CSW</w:t>
      </w:r>
      <w:r>
        <w:rPr>
          <w:rFonts w:ascii="SimSun" w:hAnsi="SimSun" w:eastAsia="SimSun" w:cs="SimSun"/>
          <w:sz w:val="22"/>
          <w:szCs w:val="22"/>
          <w:spacing w:val="46"/>
        </w:rPr>
        <w:t xml:space="preserve"> </w:t>
      </w:r>
      <w:r>
        <w:rPr>
          <w:rFonts w:ascii="SimSun" w:hAnsi="SimSun" w:eastAsia="SimSun" w:cs="SimSun"/>
          <w:sz w:val="22"/>
          <w:szCs w:val="22"/>
          <w:spacing w:val="-9"/>
        </w:rPr>
        <w:t>和</w:t>
      </w:r>
      <w:r>
        <w:rPr>
          <w:rFonts w:ascii="SimSun" w:hAnsi="SimSun" w:eastAsia="SimSun" w:cs="SimSun"/>
          <w:sz w:val="22"/>
          <w:szCs w:val="22"/>
          <w:spacing w:val="-61"/>
        </w:rPr>
        <w:t xml:space="preserve"> </w:t>
      </w:r>
      <w:r>
        <w:rPr>
          <w:rFonts w:ascii="SimSun" w:hAnsi="SimSun" w:eastAsia="SimSun" w:cs="SimSun"/>
          <w:sz w:val="22"/>
          <w:szCs w:val="22"/>
          <w:spacing w:val="-8"/>
        </w:rPr>
        <w:t>SIADH</w:t>
      </w:r>
      <w:r>
        <w:rPr>
          <w:rFonts w:ascii="SimSun" w:hAnsi="SimSun" w:eastAsia="SimSun" w:cs="SimSun"/>
          <w:sz w:val="22"/>
          <w:szCs w:val="22"/>
          <w:spacing w:val="-9"/>
        </w:rPr>
        <w:t>。</w:t>
      </w:r>
      <w:r>
        <w:rPr>
          <w:rFonts w:ascii="SimSun" w:hAnsi="SimSun" w:eastAsia="SimSun" w:cs="SimSun"/>
          <w:sz w:val="22"/>
          <w:szCs w:val="22"/>
          <w:spacing w:val="48"/>
        </w:rPr>
        <w:t xml:space="preserve"> </w:t>
      </w:r>
      <w:r>
        <w:rPr>
          <w:rFonts w:ascii="SimSun" w:hAnsi="SimSun" w:eastAsia="SimSun" w:cs="SimSun"/>
          <w:sz w:val="22"/>
          <w:szCs w:val="22"/>
          <w:spacing w:val="-9"/>
        </w:rPr>
        <w:t>前者血容量降低，</w:t>
      </w:r>
      <w:r>
        <w:rPr>
          <w:rFonts w:ascii="SimSun" w:hAnsi="SimSun" w:eastAsia="SimSun" w:cs="SimSun"/>
          <w:sz w:val="22"/>
          <w:szCs w:val="22"/>
        </w:rPr>
        <w:t xml:space="preserve"> </w:t>
      </w:r>
      <w:r>
        <w:rPr>
          <w:rFonts w:ascii="SimSun" w:hAnsi="SimSun" w:eastAsia="SimSun" w:cs="SimSun"/>
          <w:sz w:val="22"/>
          <w:szCs w:val="22"/>
          <w:spacing w:val="-12"/>
        </w:rPr>
        <w:t>伴有失水症状，血浆渗透压降低，尿钠和氯显著升高；后者血容量增多，血浆渗透压和中心静脉压降</w:t>
      </w:r>
      <w:r>
        <w:rPr>
          <w:rFonts w:ascii="SimSun" w:hAnsi="SimSun" w:eastAsia="SimSun" w:cs="SimSun"/>
          <w:sz w:val="22"/>
          <w:szCs w:val="22"/>
          <w:spacing w:val="7"/>
        </w:rPr>
        <w:t xml:space="preserve"> </w:t>
      </w:r>
      <w:r>
        <w:rPr>
          <w:rFonts w:ascii="SimSun" w:hAnsi="SimSun" w:eastAsia="SimSun" w:cs="SimSun"/>
          <w:sz w:val="22"/>
          <w:szCs w:val="22"/>
          <w:spacing w:val="-11"/>
        </w:rPr>
        <w:t>低，因此容量消耗是诊断CSW</w:t>
      </w:r>
      <w:r>
        <w:rPr>
          <w:rFonts w:ascii="SimSun" w:hAnsi="SimSun" w:eastAsia="SimSun" w:cs="SimSun"/>
          <w:sz w:val="22"/>
          <w:szCs w:val="22"/>
          <w:spacing w:val="66"/>
        </w:rPr>
        <w:t xml:space="preserve"> </w:t>
      </w:r>
      <w:r>
        <w:rPr>
          <w:rFonts w:ascii="SimSun" w:hAnsi="SimSun" w:eastAsia="SimSun" w:cs="SimSun"/>
          <w:sz w:val="22"/>
          <w:szCs w:val="22"/>
          <w:spacing w:val="-11"/>
        </w:rPr>
        <w:t>的鉴别要点，血AVP</w:t>
      </w:r>
      <w:r>
        <w:rPr>
          <w:rFonts w:ascii="SimSun" w:hAnsi="SimSun" w:eastAsia="SimSun" w:cs="SimSun"/>
          <w:sz w:val="22"/>
          <w:szCs w:val="22"/>
          <w:spacing w:val="22"/>
        </w:rPr>
        <w:t xml:space="preserve"> </w:t>
      </w:r>
      <w:r>
        <w:rPr>
          <w:rFonts w:ascii="SimSun" w:hAnsi="SimSun" w:eastAsia="SimSun" w:cs="SimSun"/>
          <w:sz w:val="22"/>
          <w:szCs w:val="22"/>
          <w:spacing w:val="-11"/>
        </w:rPr>
        <w:t>升高可用于评价血容量减少的程度。</w:t>
      </w:r>
    </w:p>
    <w:p>
      <w:pPr>
        <w:ind w:left="302"/>
        <w:spacing w:before="107" w:line="221" w:lineRule="auto"/>
        <w:rPr>
          <w:rFonts w:ascii="SimHei" w:hAnsi="SimHei" w:eastAsia="SimHei" w:cs="SimHei"/>
          <w:sz w:val="22"/>
          <w:szCs w:val="22"/>
        </w:rPr>
      </w:pPr>
      <w:r>
        <w:rPr>
          <w:rFonts w:ascii="SimHei" w:hAnsi="SimHei" w:eastAsia="SimHei" w:cs="SimHei"/>
          <w:sz w:val="22"/>
          <w:szCs w:val="22"/>
          <w:b/>
          <w:bCs/>
          <w:color w:val="0075D0"/>
          <w:spacing w:val="-15"/>
        </w:rPr>
        <w:t>【诊断与治疗】</w:t>
      </w:r>
    </w:p>
    <w:p>
      <w:pPr>
        <w:ind w:right="332" w:firstLine="410"/>
        <w:spacing w:before="62" w:line="252" w:lineRule="auto"/>
        <w:rPr>
          <w:rFonts w:ascii="SimSun" w:hAnsi="SimSun" w:eastAsia="SimSun" w:cs="SimSun"/>
          <w:sz w:val="22"/>
          <w:szCs w:val="22"/>
        </w:rPr>
      </w:pPr>
      <w:r>
        <w:rPr>
          <w:rFonts w:ascii="SimSun" w:hAnsi="SimSun" w:eastAsia="SimSun" w:cs="SimSun"/>
          <w:sz w:val="22"/>
          <w:szCs w:val="22"/>
          <w:spacing w:val="-11"/>
        </w:rPr>
        <w:t>参阅低渗性失水、水过多和水中毒部分。转移性</w:t>
      </w:r>
      <w:r>
        <w:rPr>
          <w:rFonts w:ascii="SimSun" w:hAnsi="SimSun" w:eastAsia="SimSun" w:cs="SimSun"/>
          <w:sz w:val="22"/>
          <w:szCs w:val="22"/>
          <w:spacing w:val="-12"/>
        </w:rPr>
        <w:t>低钠血症少见，临床上主要表现为低钾血症，治</w:t>
      </w:r>
      <w:r>
        <w:rPr>
          <w:rFonts w:ascii="SimSun" w:hAnsi="SimSun" w:eastAsia="SimSun" w:cs="SimSun"/>
          <w:sz w:val="22"/>
          <w:szCs w:val="22"/>
        </w:rPr>
        <w:t xml:space="preserve"> </w:t>
      </w:r>
      <w:r>
        <w:rPr>
          <w:rFonts w:ascii="SimSun" w:hAnsi="SimSun" w:eastAsia="SimSun" w:cs="SimSun"/>
          <w:sz w:val="22"/>
          <w:szCs w:val="22"/>
          <w:spacing w:val="-8"/>
        </w:rPr>
        <w:t>疗以去除原发病和纠正低钾血症为主。特发性低钠血症主要是治疗原发病。</w:t>
      </w:r>
    </w:p>
    <w:p>
      <w:pPr>
        <w:ind w:left="410"/>
        <w:spacing w:before="66" w:line="216" w:lineRule="auto"/>
        <w:rPr>
          <w:rFonts w:ascii="SimSun" w:hAnsi="SimSun" w:eastAsia="SimSun" w:cs="SimSun"/>
          <w:sz w:val="22"/>
          <w:szCs w:val="22"/>
        </w:rPr>
      </w:pPr>
      <w:r>
        <w:rPr>
          <w:rFonts w:ascii="SimSun" w:hAnsi="SimSun" w:eastAsia="SimSun" w:cs="SimSun"/>
          <w:sz w:val="22"/>
          <w:szCs w:val="22"/>
          <w:spacing w:val="-15"/>
        </w:rPr>
        <w:t>严重高脂血症、高蛋白血症等可引起“假性低钠血症”,主要</w:t>
      </w:r>
      <w:r>
        <w:rPr>
          <w:rFonts w:ascii="SimSun" w:hAnsi="SimSun" w:eastAsia="SimSun" w:cs="SimSun"/>
          <w:sz w:val="22"/>
          <w:szCs w:val="22"/>
          <w:spacing w:val="-16"/>
        </w:rPr>
        <w:t>应针对原发病因治疗。</w:t>
      </w:r>
    </w:p>
    <w:p>
      <w:pPr>
        <w:ind w:right="332" w:firstLine="410"/>
        <w:spacing w:before="71" w:line="260" w:lineRule="auto"/>
        <w:rPr>
          <w:rFonts w:ascii="SimSun" w:hAnsi="SimSun" w:eastAsia="SimSun" w:cs="SimSun"/>
          <w:sz w:val="22"/>
          <w:szCs w:val="22"/>
        </w:rPr>
      </w:pPr>
      <w:r>
        <w:rPr>
          <w:rFonts w:ascii="SimSun" w:hAnsi="SimSun" w:eastAsia="SimSun" w:cs="SimSun"/>
          <w:sz w:val="22"/>
          <w:szCs w:val="22"/>
          <w:spacing w:val="-8"/>
        </w:rPr>
        <w:t>对于颅内疾病引起的CSW,</w:t>
      </w:r>
      <w:r>
        <w:rPr>
          <w:rFonts w:ascii="SimSun" w:hAnsi="SimSun" w:eastAsia="SimSun" w:cs="SimSun"/>
          <w:sz w:val="22"/>
          <w:szCs w:val="22"/>
          <w:spacing w:val="-24"/>
        </w:rPr>
        <w:t xml:space="preserve"> </w:t>
      </w:r>
      <w:r>
        <w:rPr>
          <w:rFonts w:ascii="SimSun" w:hAnsi="SimSun" w:eastAsia="SimSun" w:cs="SimSun"/>
          <w:sz w:val="22"/>
          <w:szCs w:val="22"/>
          <w:spacing w:val="-8"/>
        </w:rPr>
        <w:t>可补充晶体电解质</w:t>
      </w:r>
      <w:r>
        <w:rPr>
          <w:rFonts w:ascii="SimSun" w:hAnsi="SimSun" w:eastAsia="SimSun" w:cs="SimSun"/>
          <w:sz w:val="22"/>
          <w:szCs w:val="22"/>
          <w:spacing w:val="-9"/>
        </w:rPr>
        <w:t>和水，必要时应用</w:t>
      </w:r>
      <w:r>
        <w:rPr>
          <w:rFonts w:ascii="SimSun" w:hAnsi="SimSun" w:eastAsia="SimSun" w:cs="SimSun"/>
          <w:sz w:val="22"/>
          <w:szCs w:val="22"/>
          <w:spacing w:val="-8"/>
        </w:rPr>
        <w:t>AVP</w:t>
      </w:r>
      <w:r>
        <w:rPr>
          <w:rFonts w:ascii="SimSun" w:hAnsi="SimSun" w:eastAsia="SimSun" w:cs="SimSun"/>
          <w:sz w:val="22"/>
          <w:szCs w:val="22"/>
          <w:spacing w:val="22"/>
        </w:rPr>
        <w:t xml:space="preserve"> </w:t>
      </w:r>
      <w:r>
        <w:rPr>
          <w:rFonts w:ascii="SimSun" w:hAnsi="SimSun" w:eastAsia="SimSun" w:cs="SimSun"/>
          <w:sz w:val="22"/>
          <w:szCs w:val="22"/>
          <w:spacing w:val="-9"/>
        </w:rPr>
        <w:t>拮抗剂，如托伐普坦、考尼</w:t>
      </w:r>
      <w:r>
        <w:rPr>
          <w:rFonts w:ascii="SimSun" w:hAnsi="SimSun" w:eastAsia="SimSun" w:cs="SimSun"/>
          <w:sz w:val="22"/>
          <w:szCs w:val="22"/>
        </w:rPr>
        <w:t xml:space="preserve"> </w:t>
      </w:r>
      <w:r>
        <w:rPr>
          <w:rFonts w:ascii="SimSun" w:hAnsi="SimSun" w:eastAsia="SimSun" w:cs="SimSun"/>
          <w:sz w:val="22"/>
          <w:szCs w:val="22"/>
          <w:spacing w:val="-5"/>
        </w:rPr>
        <w:t>伐坦、莫扎伐普坦等。此外可用皮质醇(fludrocortisone)每次0.05～0.1mg</w:t>
      </w:r>
      <w:r>
        <w:rPr>
          <w:rFonts w:ascii="SimSun" w:hAnsi="SimSun" w:eastAsia="SimSun" w:cs="SimSun"/>
          <w:sz w:val="22"/>
          <w:szCs w:val="22"/>
          <w:spacing w:val="-6"/>
        </w:rPr>
        <w:t>,每日2次，但不宜长期</w:t>
      </w:r>
      <w:r>
        <w:rPr>
          <w:rFonts w:ascii="SimSun" w:hAnsi="SimSun" w:eastAsia="SimSun" w:cs="SimSun"/>
          <w:sz w:val="22"/>
          <w:szCs w:val="22"/>
        </w:rPr>
        <w:t xml:space="preserve"> </w:t>
      </w:r>
      <w:r>
        <w:rPr>
          <w:rFonts w:ascii="SimSun" w:hAnsi="SimSun" w:eastAsia="SimSun" w:cs="SimSun"/>
          <w:sz w:val="22"/>
          <w:szCs w:val="22"/>
          <w:spacing w:val="-9"/>
        </w:rPr>
        <w:t>应用。</w:t>
      </w:r>
    </w:p>
    <w:p>
      <w:pPr>
        <w:ind w:left="413"/>
        <w:spacing w:before="250" w:line="221" w:lineRule="auto"/>
        <w:outlineLvl w:val="6"/>
        <w:rPr>
          <w:rFonts w:ascii="SimHei" w:hAnsi="SimHei" w:eastAsia="SimHei" w:cs="SimHei"/>
          <w:sz w:val="25"/>
          <w:szCs w:val="25"/>
        </w:rPr>
      </w:pPr>
      <w:r>
        <w:rPr>
          <w:rFonts w:ascii="SimHei" w:hAnsi="SimHei" w:eastAsia="SimHei" w:cs="SimHei"/>
          <w:sz w:val="25"/>
          <w:szCs w:val="25"/>
          <w:b/>
          <w:bCs/>
          <w:color w:val="0075D0"/>
          <w:spacing w:val="-9"/>
        </w:rPr>
        <w:t>四、高钠血症</w:t>
      </w:r>
    </w:p>
    <w:p>
      <w:pPr>
        <w:ind w:left="410"/>
        <w:spacing w:before="213" w:line="216" w:lineRule="auto"/>
        <w:rPr>
          <w:rFonts w:ascii="SimSun" w:hAnsi="SimSun" w:eastAsia="SimSun" w:cs="SimSun"/>
          <w:sz w:val="22"/>
          <w:szCs w:val="22"/>
        </w:rPr>
      </w:pPr>
      <w:r>
        <w:rPr>
          <w:rFonts w:ascii="SimSun" w:hAnsi="SimSun" w:eastAsia="SimSun" w:cs="SimSun"/>
          <w:sz w:val="22"/>
          <w:szCs w:val="22"/>
          <w:spacing w:val="-8"/>
        </w:rPr>
        <w:t>高钠血症是指血清钠&gt;145mmol/L,机体总钠量可增高、正常或减少。</w:t>
      </w:r>
    </w:p>
    <w:p>
      <w:pPr>
        <w:ind w:right="339" w:firstLine="410"/>
        <w:spacing w:before="85" w:line="248" w:lineRule="auto"/>
        <w:rPr>
          <w:rFonts w:ascii="SimSun" w:hAnsi="SimSun" w:eastAsia="SimSun" w:cs="SimSun"/>
          <w:sz w:val="22"/>
          <w:szCs w:val="22"/>
        </w:rPr>
      </w:pPr>
      <w:r>
        <w:rPr>
          <w:rFonts w:ascii="SimSun" w:hAnsi="SimSun" w:eastAsia="SimSun" w:cs="SimSun"/>
          <w:sz w:val="22"/>
          <w:szCs w:val="22"/>
          <w:spacing w:val="-7"/>
        </w:rPr>
        <w:t>1.</w:t>
      </w:r>
      <w:r>
        <w:rPr>
          <w:rFonts w:ascii="SimSun" w:hAnsi="SimSun" w:eastAsia="SimSun" w:cs="SimSun"/>
          <w:sz w:val="22"/>
          <w:szCs w:val="22"/>
          <w:spacing w:val="-46"/>
        </w:rPr>
        <w:t xml:space="preserve"> </w:t>
      </w:r>
      <w:r>
        <w:rPr>
          <w:rFonts w:ascii="SimSun" w:hAnsi="SimSun" w:eastAsia="SimSun" w:cs="SimSun"/>
          <w:sz w:val="22"/>
          <w:szCs w:val="22"/>
          <w:spacing w:val="-7"/>
        </w:rPr>
        <w:t>浓缩性高钠血症</w:t>
      </w:r>
      <w:r>
        <w:rPr>
          <w:rFonts w:ascii="SimSun" w:hAnsi="SimSun" w:eastAsia="SimSun" w:cs="SimSun"/>
          <w:sz w:val="22"/>
          <w:szCs w:val="22"/>
          <w:spacing w:val="68"/>
        </w:rPr>
        <w:t xml:space="preserve"> </w:t>
      </w:r>
      <w:r>
        <w:rPr>
          <w:rFonts w:ascii="SimSun" w:hAnsi="SimSun" w:eastAsia="SimSun" w:cs="SimSun"/>
          <w:sz w:val="22"/>
          <w:szCs w:val="22"/>
          <w:spacing w:val="-7"/>
        </w:rPr>
        <w:t>即高渗性失水，最常见。体内总钠减少，而细胞内和血清钠</w:t>
      </w:r>
      <w:r>
        <w:rPr>
          <w:rFonts w:ascii="SimSun" w:hAnsi="SimSun" w:eastAsia="SimSun" w:cs="SimSun"/>
          <w:sz w:val="22"/>
          <w:szCs w:val="22"/>
          <w:spacing w:val="-8"/>
        </w:rPr>
        <w:t>浓度增高。见</w:t>
      </w:r>
      <w:r>
        <w:rPr>
          <w:rFonts w:ascii="SimSun" w:hAnsi="SimSun" w:eastAsia="SimSun" w:cs="SimSun"/>
          <w:sz w:val="22"/>
          <w:szCs w:val="22"/>
        </w:rPr>
        <w:t xml:space="preserve"> </w:t>
      </w:r>
      <w:r>
        <w:rPr>
          <w:rFonts w:ascii="SimSun" w:hAnsi="SimSun" w:eastAsia="SimSun" w:cs="SimSun"/>
          <w:sz w:val="22"/>
          <w:szCs w:val="22"/>
          <w:spacing w:val="-8"/>
        </w:rPr>
        <w:t>于单纯性失水或失水&gt;失钠时。</w:t>
      </w:r>
    </w:p>
    <w:p>
      <w:pPr>
        <w:ind w:right="322" w:firstLine="410"/>
        <w:spacing w:before="68" w:line="258" w:lineRule="auto"/>
        <w:rPr>
          <w:rFonts w:ascii="SimSun" w:hAnsi="SimSun" w:eastAsia="SimSun" w:cs="SimSun"/>
          <w:sz w:val="22"/>
          <w:szCs w:val="22"/>
        </w:rPr>
      </w:pPr>
      <w:r>
        <w:rPr>
          <w:rFonts w:ascii="SimSun" w:hAnsi="SimSun" w:eastAsia="SimSun" w:cs="SimSun"/>
          <w:sz w:val="22"/>
          <w:szCs w:val="22"/>
          <w:spacing w:val="-7"/>
        </w:rPr>
        <w:t>2.</w:t>
      </w:r>
      <w:r>
        <w:rPr>
          <w:rFonts w:ascii="SimSun" w:hAnsi="SimSun" w:eastAsia="SimSun" w:cs="SimSun"/>
          <w:sz w:val="22"/>
          <w:szCs w:val="22"/>
          <w:spacing w:val="-39"/>
        </w:rPr>
        <w:t xml:space="preserve"> </w:t>
      </w:r>
      <w:r>
        <w:rPr>
          <w:rFonts w:ascii="SimSun" w:hAnsi="SimSun" w:eastAsia="SimSun" w:cs="SimSun"/>
          <w:sz w:val="22"/>
          <w:szCs w:val="22"/>
          <w:spacing w:val="-7"/>
        </w:rPr>
        <w:t>潴钠性高钠血症</w:t>
      </w:r>
      <w:r>
        <w:rPr>
          <w:rFonts w:ascii="SimSun" w:hAnsi="SimSun" w:eastAsia="SimSun" w:cs="SimSun"/>
          <w:sz w:val="22"/>
          <w:szCs w:val="22"/>
          <w:spacing w:val="68"/>
        </w:rPr>
        <w:t xml:space="preserve"> </w:t>
      </w:r>
      <w:r>
        <w:rPr>
          <w:rFonts w:ascii="SimSun" w:hAnsi="SimSun" w:eastAsia="SimSun" w:cs="SimSun"/>
          <w:sz w:val="22"/>
          <w:szCs w:val="22"/>
          <w:spacing w:val="-7"/>
        </w:rPr>
        <w:t>较少见。主要因肾排泄钠减少和(或)钠的入量过多所致，如右心衰</w:t>
      </w:r>
      <w:r>
        <w:rPr>
          <w:rFonts w:ascii="SimSun" w:hAnsi="SimSun" w:eastAsia="SimSun" w:cs="SimSun"/>
          <w:sz w:val="22"/>
          <w:szCs w:val="22"/>
          <w:spacing w:val="-8"/>
        </w:rPr>
        <w:t>竭、肾</w:t>
      </w:r>
      <w:r>
        <w:rPr>
          <w:rFonts w:ascii="SimSun" w:hAnsi="SimSun" w:eastAsia="SimSun" w:cs="SimSun"/>
          <w:sz w:val="22"/>
          <w:szCs w:val="22"/>
        </w:rPr>
        <w:t xml:space="preserve"> </w:t>
      </w:r>
      <w:r>
        <w:rPr>
          <w:rFonts w:ascii="SimSun" w:hAnsi="SimSun" w:eastAsia="SimSun" w:cs="SimSun"/>
          <w:sz w:val="22"/>
          <w:szCs w:val="22"/>
          <w:spacing w:val="-16"/>
        </w:rPr>
        <w:t>病综合征、肝硬化腹水、库欣综合征、原发性醛固酮增多症、颅脑外伤，以及急、慢性肾衰竭和</w:t>
      </w:r>
      <w:r>
        <w:rPr>
          <w:rFonts w:ascii="SimSun" w:hAnsi="SimSun" w:eastAsia="SimSun" w:cs="SimSun"/>
          <w:sz w:val="22"/>
          <w:szCs w:val="22"/>
          <w:spacing w:val="-17"/>
        </w:rPr>
        <w:t>补碱过</w:t>
      </w:r>
      <w:r>
        <w:rPr>
          <w:rFonts w:ascii="SimSun" w:hAnsi="SimSun" w:eastAsia="SimSun" w:cs="SimSun"/>
          <w:sz w:val="22"/>
          <w:szCs w:val="22"/>
        </w:rPr>
        <w:t xml:space="preserve"> </w:t>
      </w:r>
      <w:r>
        <w:rPr>
          <w:rFonts w:ascii="SimSun" w:hAnsi="SimSun" w:eastAsia="SimSun" w:cs="SimSun"/>
          <w:sz w:val="22"/>
          <w:szCs w:val="22"/>
          <w:spacing w:val="-12"/>
        </w:rPr>
        <w:t>多等。</w:t>
      </w:r>
    </w:p>
    <w:p>
      <w:pPr>
        <w:ind w:right="337" w:firstLine="410"/>
        <w:spacing w:before="67" w:line="246" w:lineRule="auto"/>
        <w:rPr>
          <w:rFonts w:ascii="SimSun" w:hAnsi="SimSun" w:eastAsia="SimSun" w:cs="SimSun"/>
          <w:sz w:val="22"/>
          <w:szCs w:val="22"/>
        </w:rPr>
      </w:pPr>
      <w:r>
        <w:rPr>
          <w:rFonts w:ascii="SimSun" w:hAnsi="SimSun" w:eastAsia="SimSun" w:cs="SimSun"/>
          <w:sz w:val="22"/>
          <w:szCs w:val="22"/>
          <w:spacing w:val="1"/>
        </w:rPr>
        <w:t>3.</w:t>
      </w:r>
      <w:r>
        <w:rPr>
          <w:rFonts w:ascii="SimSun" w:hAnsi="SimSun" w:eastAsia="SimSun" w:cs="SimSun"/>
          <w:sz w:val="22"/>
          <w:szCs w:val="22"/>
          <w:spacing w:val="-29"/>
        </w:rPr>
        <w:t xml:space="preserve"> </w:t>
      </w:r>
      <w:r>
        <w:rPr>
          <w:rFonts w:ascii="SimSun" w:hAnsi="SimSun" w:eastAsia="SimSun" w:cs="SimSun"/>
          <w:sz w:val="22"/>
          <w:szCs w:val="22"/>
          <w:spacing w:val="1"/>
        </w:rPr>
        <w:t>特发性高钠血症较少见。本症分泌</w:t>
      </w:r>
      <w:r>
        <w:rPr>
          <w:rFonts w:ascii="SimSun" w:hAnsi="SimSun" w:eastAsia="SimSun" w:cs="SimSun"/>
          <w:sz w:val="22"/>
          <w:szCs w:val="22"/>
        </w:rPr>
        <w:t>AVP</w:t>
      </w:r>
      <w:r>
        <w:rPr>
          <w:rFonts w:ascii="SimSun" w:hAnsi="SimSun" w:eastAsia="SimSun" w:cs="SimSun"/>
          <w:sz w:val="22"/>
          <w:szCs w:val="22"/>
          <w:spacing w:val="32"/>
        </w:rPr>
        <w:t xml:space="preserve"> </w:t>
      </w:r>
      <w:r>
        <w:rPr>
          <w:rFonts w:ascii="SimSun" w:hAnsi="SimSun" w:eastAsia="SimSun" w:cs="SimSun"/>
          <w:sz w:val="22"/>
          <w:szCs w:val="22"/>
          <w:spacing w:val="1"/>
        </w:rPr>
        <w:t>的能力并未丧失，但是</w:t>
      </w:r>
      <w:r>
        <w:rPr>
          <w:rFonts w:ascii="SimSun" w:hAnsi="SimSun" w:eastAsia="SimSun" w:cs="SimSun"/>
          <w:sz w:val="22"/>
          <w:szCs w:val="22"/>
        </w:rPr>
        <w:t>AVP</w:t>
      </w:r>
      <w:r>
        <w:rPr>
          <w:rFonts w:ascii="SimSun" w:hAnsi="SimSun" w:eastAsia="SimSun" w:cs="SimSun"/>
          <w:sz w:val="22"/>
          <w:szCs w:val="22"/>
          <w:spacing w:val="22"/>
        </w:rPr>
        <w:t xml:space="preserve"> </w:t>
      </w:r>
      <w:r>
        <w:rPr>
          <w:rFonts w:ascii="SimSun" w:hAnsi="SimSun" w:eastAsia="SimSun" w:cs="SimSun"/>
          <w:sz w:val="22"/>
          <w:szCs w:val="22"/>
          <w:spacing w:val="1"/>
        </w:rPr>
        <w:t>释放的渗透压阈值提</w:t>
      </w:r>
      <w:r>
        <w:rPr>
          <w:rFonts w:ascii="SimSun" w:hAnsi="SimSun" w:eastAsia="SimSun" w:cs="SimSun"/>
          <w:sz w:val="22"/>
          <w:szCs w:val="22"/>
        </w:rPr>
        <w:t xml:space="preserve"> </w:t>
      </w:r>
      <w:r>
        <w:rPr>
          <w:rFonts w:ascii="SimSun" w:hAnsi="SimSun" w:eastAsia="SimSun" w:cs="SimSun"/>
          <w:sz w:val="22"/>
          <w:szCs w:val="22"/>
          <w:spacing w:val="-9"/>
        </w:rPr>
        <w:t>高，只有体液达到明显高渗状态时才能释放AVP,</w:t>
      </w:r>
      <w:r>
        <w:rPr>
          <w:rFonts w:ascii="SimSun" w:hAnsi="SimSun" w:eastAsia="SimSun" w:cs="SimSun"/>
          <w:sz w:val="22"/>
          <w:szCs w:val="22"/>
          <w:spacing w:val="-29"/>
        </w:rPr>
        <w:t xml:space="preserve"> </w:t>
      </w:r>
      <w:r>
        <w:rPr>
          <w:rFonts w:ascii="SimSun" w:hAnsi="SimSun" w:eastAsia="SimSun" w:cs="SimSun"/>
          <w:sz w:val="22"/>
          <w:szCs w:val="22"/>
          <w:spacing w:val="-9"/>
        </w:rPr>
        <w:t>因此体</w:t>
      </w:r>
      <w:r>
        <w:rPr>
          <w:rFonts w:ascii="SimSun" w:hAnsi="SimSun" w:eastAsia="SimSun" w:cs="SimSun"/>
          <w:sz w:val="22"/>
          <w:szCs w:val="22"/>
          <w:spacing w:val="-10"/>
        </w:rPr>
        <w:t>液一直处于高渗状态。</w:t>
      </w:r>
    </w:p>
    <w:p>
      <w:pPr>
        <w:ind w:left="303"/>
        <w:spacing w:before="101" w:line="221" w:lineRule="auto"/>
        <w:rPr>
          <w:rFonts w:ascii="SimHei" w:hAnsi="SimHei" w:eastAsia="SimHei" w:cs="SimHei"/>
          <w:sz w:val="22"/>
          <w:szCs w:val="22"/>
        </w:rPr>
      </w:pPr>
      <w:r>
        <w:rPr>
          <w:rFonts w:ascii="SimHei" w:hAnsi="SimHei" w:eastAsia="SimHei" w:cs="SimHei"/>
          <w:sz w:val="22"/>
          <w:szCs w:val="22"/>
          <w:b/>
          <w:bCs/>
          <w:color w:val="0075D0"/>
          <w:spacing w:val="-14"/>
        </w:rPr>
        <w:t>【临床表现和诊断】</w:t>
      </w:r>
    </w:p>
    <w:p>
      <w:pPr>
        <w:ind w:left="410"/>
        <w:spacing w:before="60" w:line="219" w:lineRule="auto"/>
        <w:rPr>
          <w:rFonts w:ascii="SimSun" w:hAnsi="SimSun" w:eastAsia="SimSun" w:cs="SimSun"/>
          <w:sz w:val="22"/>
          <w:szCs w:val="22"/>
        </w:rPr>
      </w:pPr>
      <w:r>
        <w:rPr>
          <w:rFonts w:ascii="SimSun" w:hAnsi="SimSun" w:eastAsia="SimSun" w:cs="SimSun"/>
          <w:sz w:val="22"/>
          <w:szCs w:val="22"/>
          <w:spacing w:val="-8"/>
        </w:rPr>
        <w:t>浓缩性高钠血症的临床表现及诊断参阅本章第一节高渗性失水部分。</w:t>
      </w:r>
    </w:p>
    <w:p>
      <w:pPr>
        <w:ind w:right="240" w:firstLine="410"/>
        <w:spacing w:before="81" w:line="252" w:lineRule="auto"/>
        <w:rPr>
          <w:rFonts w:ascii="SimSun" w:hAnsi="SimSun" w:eastAsia="SimSun" w:cs="SimSun"/>
          <w:sz w:val="22"/>
          <w:szCs w:val="22"/>
        </w:rPr>
      </w:pPr>
      <w:r>
        <w:rPr>
          <w:rFonts w:ascii="SimSun" w:hAnsi="SimSun" w:eastAsia="SimSun" w:cs="SimSun"/>
          <w:sz w:val="22"/>
          <w:szCs w:val="22"/>
          <w:spacing w:val="-7"/>
        </w:rPr>
        <w:t>潴钠性高钠血症以神经精神症状为主要表现，病情轻重与血钠升高的速度和程度有关。初期症</w:t>
      </w:r>
      <w:r>
        <w:rPr>
          <w:rFonts w:ascii="SimSun" w:hAnsi="SimSun" w:eastAsia="SimSun" w:cs="SimSun"/>
          <w:sz w:val="22"/>
          <w:szCs w:val="22"/>
          <w:spacing w:val="8"/>
        </w:rPr>
        <w:t xml:space="preserve">  </w:t>
      </w:r>
      <w:r>
        <w:rPr>
          <w:rFonts w:ascii="SimSun" w:hAnsi="SimSun" w:eastAsia="SimSun" w:cs="SimSun"/>
          <w:sz w:val="22"/>
          <w:szCs w:val="22"/>
          <w:spacing w:val="-19"/>
        </w:rPr>
        <w:t>状不明显，随着病情发展或在急性高钠血症时，主要呈脑细胞失水表现，如神志恍惚、烦躁不安、抽搐、</w:t>
      </w:r>
      <w:r>
        <w:rPr>
          <w:rFonts w:ascii="SimSun" w:hAnsi="SimSun" w:eastAsia="SimSun" w:cs="SimSun"/>
          <w:sz w:val="22"/>
          <w:szCs w:val="22"/>
          <w:spacing w:val="13"/>
        </w:rPr>
        <w:t xml:space="preserve"> </w:t>
      </w:r>
      <w:r>
        <w:rPr>
          <w:rFonts w:ascii="SimSun" w:hAnsi="SimSun" w:eastAsia="SimSun" w:cs="SimSun"/>
          <w:sz w:val="22"/>
          <w:szCs w:val="22"/>
          <w:spacing w:val="-22"/>
        </w:rPr>
        <w:t>惊厥、癫痫样发作、昏迷乃至死亡。</w:t>
      </w:r>
    </w:p>
    <w:p>
      <w:pPr>
        <w:ind w:right="339" w:firstLine="410"/>
        <w:spacing w:before="99" w:line="243" w:lineRule="auto"/>
        <w:rPr>
          <w:rFonts w:ascii="SimSun" w:hAnsi="SimSun" w:eastAsia="SimSun" w:cs="SimSun"/>
          <w:sz w:val="22"/>
          <w:szCs w:val="22"/>
        </w:rPr>
      </w:pPr>
      <w:r>
        <w:rPr>
          <w:rFonts w:ascii="SimSun" w:hAnsi="SimSun" w:eastAsia="SimSun" w:cs="SimSun"/>
          <w:sz w:val="22"/>
          <w:szCs w:val="22"/>
          <w:spacing w:val="-12"/>
        </w:rPr>
        <w:t>特发性高钠血症的症状一般较轻，常伴血浆渗透压升高。特发性高钠血症无明显脱水体征，持续</w:t>
      </w:r>
      <w:r>
        <w:rPr>
          <w:rFonts w:ascii="SimSun" w:hAnsi="SimSun" w:eastAsia="SimSun" w:cs="SimSun"/>
          <w:sz w:val="22"/>
          <w:szCs w:val="22"/>
          <w:spacing w:val="13"/>
        </w:rPr>
        <w:t xml:space="preserve"> </w:t>
      </w:r>
      <w:r>
        <w:rPr>
          <w:rFonts w:ascii="SimSun" w:hAnsi="SimSun" w:eastAsia="SimSun" w:cs="SimSun"/>
          <w:sz w:val="22"/>
          <w:szCs w:val="22"/>
          <w:spacing w:val="-10"/>
        </w:rPr>
        <w:t>高钠血症，机体仍有AVP</w:t>
      </w:r>
      <w:r>
        <w:rPr>
          <w:rFonts w:ascii="SimSun" w:hAnsi="SimSun" w:eastAsia="SimSun" w:cs="SimSun"/>
          <w:sz w:val="22"/>
          <w:szCs w:val="22"/>
          <w:spacing w:val="11"/>
        </w:rPr>
        <w:t xml:space="preserve"> </w:t>
      </w:r>
      <w:r>
        <w:rPr>
          <w:rFonts w:ascii="SimSun" w:hAnsi="SimSun" w:eastAsia="SimSun" w:cs="SimSun"/>
          <w:sz w:val="22"/>
          <w:szCs w:val="22"/>
          <w:spacing w:val="-10"/>
        </w:rPr>
        <w:t>分泌能力，肾小管对AVP</w:t>
      </w:r>
      <w:r>
        <w:rPr>
          <w:rFonts w:ascii="SimSun" w:hAnsi="SimSun" w:eastAsia="SimSun" w:cs="SimSun"/>
          <w:sz w:val="22"/>
          <w:szCs w:val="22"/>
          <w:spacing w:val="2"/>
        </w:rPr>
        <w:t xml:space="preserve"> </w:t>
      </w:r>
      <w:r>
        <w:rPr>
          <w:rFonts w:ascii="SimSun" w:hAnsi="SimSun" w:eastAsia="SimSun" w:cs="SimSun"/>
          <w:sz w:val="22"/>
          <w:szCs w:val="22"/>
          <w:spacing w:val="-10"/>
        </w:rPr>
        <w:t>仍有反应性。</w:t>
      </w:r>
    </w:p>
    <w:p>
      <w:pPr>
        <w:ind w:left="287"/>
        <w:spacing w:before="56" w:line="221" w:lineRule="auto"/>
        <w:rPr>
          <w:rFonts w:ascii="SimHei" w:hAnsi="SimHei" w:eastAsia="SimHei" w:cs="SimHei"/>
          <w:sz w:val="25"/>
          <w:szCs w:val="25"/>
        </w:rPr>
      </w:pPr>
      <w:r>
        <w:rPr>
          <w:rFonts w:ascii="SimHei" w:hAnsi="SimHei" w:eastAsia="SimHei" w:cs="SimHei"/>
          <w:sz w:val="25"/>
          <w:szCs w:val="25"/>
          <w:b/>
          <w:bCs/>
          <w:color w:val="0066C0"/>
          <w:spacing w:val="-32"/>
        </w:rPr>
        <w:t>【防治】</w:t>
      </w:r>
    </w:p>
    <w:p>
      <w:pPr>
        <w:ind w:left="410"/>
        <w:spacing w:before="55" w:line="219" w:lineRule="auto"/>
        <w:rPr>
          <w:rFonts w:ascii="SimSun" w:hAnsi="SimSun" w:eastAsia="SimSun" w:cs="SimSun"/>
          <w:sz w:val="22"/>
          <w:szCs w:val="22"/>
        </w:rPr>
      </w:pPr>
      <w:r>
        <w:rPr>
          <w:rFonts w:ascii="SimSun" w:hAnsi="SimSun" w:eastAsia="SimSun" w:cs="SimSun"/>
          <w:sz w:val="22"/>
          <w:szCs w:val="22"/>
          <w:spacing w:val="-17"/>
        </w:rPr>
        <w:t>积极治疗原发病，限制钠的摄入量，防止钠输入过多。</w:t>
      </w:r>
    </w:p>
    <w:p>
      <w:pPr>
        <w:ind w:right="312" w:firstLine="410"/>
        <w:spacing w:before="77" w:line="247" w:lineRule="auto"/>
        <w:rPr>
          <w:rFonts w:ascii="SimSun" w:hAnsi="SimSun" w:eastAsia="SimSun" w:cs="SimSun"/>
          <w:sz w:val="22"/>
          <w:szCs w:val="22"/>
        </w:rPr>
      </w:pPr>
      <w:r>
        <w:rPr>
          <w:rFonts w:ascii="SimSun" w:hAnsi="SimSun" w:eastAsia="SimSun" w:cs="SimSun"/>
          <w:sz w:val="22"/>
          <w:szCs w:val="22"/>
          <w:spacing w:val="-12"/>
        </w:rPr>
        <w:t>早期补充足量的水分以纠正高渗状态，然后再酌情补充电解质。纠正高钠血症不能操之过急，补</w:t>
      </w:r>
      <w:r>
        <w:rPr>
          <w:rFonts w:ascii="SimSun" w:hAnsi="SimSun" w:eastAsia="SimSun" w:cs="SimSun"/>
          <w:sz w:val="22"/>
          <w:szCs w:val="22"/>
          <w:spacing w:val="18"/>
        </w:rPr>
        <w:t xml:space="preserve"> </w:t>
      </w:r>
      <w:r>
        <w:rPr>
          <w:rFonts w:ascii="SimSun" w:hAnsi="SimSun" w:eastAsia="SimSun" w:cs="SimSun"/>
          <w:sz w:val="22"/>
          <w:szCs w:val="22"/>
          <w:spacing w:val="-16"/>
        </w:rPr>
        <w:t>液过速、降低高渗状态过快，可能引发脑水肿、惊厥、神经损害，从而导致死亡。浓缩性高钠血症的治</w:t>
      </w:r>
      <w:r>
        <w:rPr>
          <w:rFonts w:ascii="SimSun" w:hAnsi="SimSun" w:eastAsia="SimSun" w:cs="SimSun"/>
          <w:sz w:val="22"/>
          <w:szCs w:val="22"/>
          <w:spacing w:val="6"/>
        </w:rPr>
        <w:t xml:space="preserve"> </w:t>
      </w:r>
      <w:r>
        <w:rPr>
          <w:rFonts w:ascii="SimSun" w:hAnsi="SimSun" w:eastAsia="SimSun" w:cs="SimSun"/>
          <w:sz w:val="22"/>
          <w:szCs w:val="22"/>
          <w:spacing w:val="-10"/>
        </w:rPr>
        <w:t>疗参照高渗性失水部分。</w:t>
      </w:r>
    </w:p>
    <w:p>
      <w:pPr>
        <w:ind w:right="316" w:firstLine="410"/>
        <w:spacing w:before="108" w:line="252" w:lineRule="auto"/>
        <w:rPr>
          <w:rFonts w:ascii="SimSun" w:hAnsi="SimSun" w:eastAsia="SimSun" w:cs="SimSun"/>
          <w:sz w:val="22"/>
          <w:szCs w:val="22"/>
        </w:rPr>
      </w:pPr>
      <w:r>
        <w:rPr>
          <w:rFonts w:ascii="SimSun" w:hAnsi="SimSun" w:eastAsia="SimSun" w:cs="SimSun"/>
          <w:sz w:val="22"/>
          <w:szCs w:val="22"/>
          <w:spacing w:val="-6"/>
        </w:rPr>
        <w:t>潴钠性高钠血症除限制钠的摄入外，可用5%葡萄糖液稀释疗法或鼓励多饮水，但必须同</w:t>
      </w:r>
      <w:r>
        <w:rPr>
          <w:rFonts w:ascii="SimSun" w:hAnsi="SimSun" w:eastAsia="SimSun" w:cs="SimSun"/>
          <w:sz w:val="22"/>
          <w:szCs w:val="22"/>
          <w:spacing w:val="-7"/>
        </w:rPr>
        <w:t>时使用</w:t>
      </w:r>
      <w:r>
        <w:rPr>
          <w:rFonts w:ascii="SimSun" w:hAnsi="SimSun" w:eastAsia="SimSun" w:cs="SimSun"/>
          <w:sz w:val="22"/>
          <w:szCs w:val="22"/>
        </w:rPr>
        <w:t xml:space="preserve"> </w:t>
      </w:r>
      <w:r>
        <w:rPr>
          <w:rFonts w:ascii="SimSun" w:hAnsi="SimSun" w:eastAsia="SimSun" w:cs="SimSun"/>
          <w:sz w:val="22"/>
          <w:szCs w:val="22"/>
          <w:spacing w:val="-11"/>
        </w:rPr>
        <w:t>排钠性利尿药。因这类病人多有细胞外容量增高，需严密监护心肺功能</w:t>
      </w:r>
      <w:r>
        <w:rPr>
          <w:rFonts w:ascii="SimSun" w:hAnsi="SimSun" w:eastAsia="SimSun" w:cs="SimSun"/>
          <w:sz w:val="22"/>
          <w:szCs w:val="22"/>
          <w:spacing w:val="-12"/>
        </w:rPr>
        <w:t>，防止输液过快过多，以免导</w:t>
      </w:r>
      <w:r>
        <w:rPr>
          <w:rFonts w:ascii="SimSun" w:hAnsi="SimSun" w:eastAsia="SimSun" w:cs="SimSun"/>
          <w:sz w:val="22"/>
          <w:szCs w:val="22"/>
        </w:rPr>
        <w:t xml:space="preserve"> </w:t>
      </w:r>
      <w:r>
        <w:rPr>
          <w:rFonts w:ascii="SimSun" w:hAnsi="SimSun" w:eastAsia="SimSun" w:cs="SimSun"/>
          <w:sz w:val="22"/>
          <w:szCs w:val="22"/>
          <w:spacing w:val="-6"/>
        </w:rPr>
        <w:t>致肺水肿。上述方法未见效且病情加重者，可考虑应用8</w:t>
      </w:r>
      <w:r>
        <w:rPr>
          <w:rFonts w:ascii="SimSun" w:hAnsi="SimSun" w:eastAsia="SimSun" w:cs="SimSun"/>
          <w:sz w:val="22"/>
          <w:szCs w:val="22"/>
          <w:spacing w:val="-7"/>
        </w:rPr>
        <w:t>%葡萄糖溶液做透析疗法。</w:t>
      </w:r>
    </w:p>
    <w:p>
      <w:pPr>
        <w:ind w:left="410"/>
        <w:spacing w:before="60" w:line="219" w:lineRule="auto"/>
        <w:rPr>
          <w:rFonts w:ascii="SimSun" w:hAnsi="SimSun" w:eastAsia="SimSun" w:cs="SimSun"/>
          <w:sz w:val="22"/>
          <w:szCs w:val="22"/>
        </w:rPr>
      </w:pPr>
      <w:r>
        <w:rPr>
          <w:rFonts w:ascii="SimSun" w:hAnsi="SimSun" w:eastAsia="SimSun" w:cs="SimSun"/>
          <w:sz w:val="22"/>
          <w:szCs w:val="22"/>
          <w:spacing w:val="-9"/>
        </w:rPr>
        <w:t>氢氯噻嗪和氯磺丙脲可缓解特发性高钠血症的症状。</w:t>
      </w:r>
    </w:p>
    <w:p>
      <w:pPr>
        <w:spacing w:line="269" w:lineRule="auto"/>
        <w:rPr>
          <w:rFonts w:ascii="Arial"/>
          <w:sz w:val="21"/>
        </w:rPr>
      </w:pPr>
      <w:r/>
    </w:p>
    <w:p>
      <w:pPr>
        <w:ind w:left="3184"/>
        <w:spacing w:before="105" w:line="221" w:lineRule="auto"/>
        <w:rPr>
          <w:rFonts w:ascii="SimHei" w:hAnsi="SimHei" w:eastAsia="SimHei" w:cs="SimHei"/>
          <w:sz w:val="32"/>
          <w:szCs w:val="32"/>
        </w:rPr>
      </w:pPr>
      <w:r>
        <w:rPr>
          <w:rFonts w:ascii="SimHei" w:hAnsi="SimHei" w:eastAsia="SimHei" w:cs="SimHei"/>
          <w:sz w:val="32"/>
          <w:szCs w:val="32"/>
          <w:b/>
          <w:bCs/>
          <w:spacing w:val="-6"/>
        </w:rPr>
        <w:t>第二节</w:t>
      </w:r>
      <w:r>
        <w:rPr>
          <w:rFonts w:ascii="SimHei" w:hAnsi="SimHei" w:eastAsia="SimHei" w:cs="SimHei"/>
          <w:sz w:val="32"/>
          <w:szCs w:val="32"/>
          <w:spacing w:val="132"/>
        </w:rPr>
        <w:t xml:space="preserve"> </w:t>
      </w:r>
      <w:r>
        <w:rPr>
          <w:rFonts w:ascii="SimHei" w:hAnsi="SimHei" w:eastAsia="SimHei" w:cs="SimHei"/>
          <w:sz w:val="32"/>
          <w:szCs w:val="32"/>
          <w:b/>
          <w:bCs/>
          <w:spacing w:val="-6"/>
        </w:rPr>
        <w:t>钾代谢失常</w:t>
      </w:r>
    </w:p>
    <w:p>
      <w:pPr>
        <w:spacing w:line="265" w:lineRule="auto"/>
        <w:rPr>
          <w:rFonts w:ascii="Arial"/>
          <w:sz w:val="21"/>
        </w:rPr>
      </w:pPr>
      <w:r/>
    </w:p>
    <w:p>
      <w:pPr>
        <w:ind w:left="410"/>
        <w:spacing w:before="72" w:line="219" w:lineRule="auto"/>
        <w:rPr>
          <w:rFonts w:ascii="SimSun" w:hAnsi="SimSun" w:eastAsia="SimSun" w:cs="SimSun"/>
          <w:sz w:val="22"/>
          <w:szCs w:val="22"/>
        </w:rPr>
      </w:pPr>
      <w:r>
        <w:rPr>
          <w:rFonts w:ascii="SimSun" w:hAnsi="SimSun" w:eastAsia="SimSun" w:cs="SimSun"/>
          <w:sz w:val="22"/>
          <w:szCs w:val="22"/>
          <w:spacing w:val="-11"/>
        </w:rPr>
        <w:t>钾的主要生理作用是维持细胞的新陈代谢、调节渗透压与酸碱平衡</w:t>
      </w:r>
      <w:r>
        <w:rPr>
          <w:rFonts w:ascii="SimSun" w:hAnsi="SimSun" w:eastAsia="SimSun" w:cs="SimSun"/>
          <w:sz w:val="22"/>
          <w:szCs w:val="22"/>
          <w:spacing w:val="-12"/>
        </w:rPr>
        <w:t>、保持神经肌肉的应激性和心</w:t>
      </w:r>
    </w:p>
    <w:p>
      <w:pPr>
        <w:spacing w:line="14" w:lineRule="auto"/>
        <w:rPr>
          <w:rFonts w:ascii="Arial"/>
          <w:sz w:val="2"/>
        </w:rPr>
      </w:pPr>
      <w:r>
        <w:rPr>
          <w:rFonts w:ascii="Arial" w:hAnsi="Arial" w:eastAsia="Arial" w:cs="Arial"/>
          <w:sz w:val="2"/>
          <w:szCs w:val="2"/>
        </w:rPr>
        <w:br w:type="column"/>
      </w:r>
    </w:p>
    <w:p>
      <w:pPr>
        <w:ind w:left="362"/>
        <w:spacing w:before="74" w:line="183" w:lineRule="auto"/>
        <w:rPr>
          <w:rFonts w:ascii="SimSun" w:hAnsi="SimSun" w:eastAsia="SimSun" w:cs="SimSun"/>
          <w:sz w:val="19"/>
          <w:szCs w:val="19"/>
        </w:rPr>
      </w:pPr>
      <w:r>
        <w:rPr>
          <w:rFonts w:ascii="SimSun" w:hAnsi="SimSun" w:eastAsia="SimSun" w:cs="SimSun"/>
          <w:sz w:val="19"/>
          <w:szCs w:val="19"/>
          <w:b/>
          <w:bCs/>
          <w:color w:val="64B0D1"/>
          <w:spacing w:val="-5"/>
        </w:rPr>
        <w:t>773</w: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ind w:firstLine="70"/>
        <w:spacing w:line="640" w:lineRule="exact"/>
        <w:textAlignment w:val="center"/>
        <w:rPr/>
      </w:pPr>
      <w:r>
        <w:drawing>
          <wp:inline distT="0" distB="0" distL="0" distR="0">
            <wp:extent cx="412736" cy="406456"/>
            <wp:effectExtent l="0" t="0" r="0" b="0"/>
            <wp:docPr id="35" name="IM 35"/>
            <wp:cNvGraphicFramePr/>
            <a:graphic>
              <a:graphicData uri="http://schemas.openxmlformats.org/drawingml/2006/picture">
                <pic:pic>
                  <pic:nvPicPr>
                    <pic:cNvPr id="35" name="IM 35"/>
                    <pic:cNvPicPr/>
                  </pic:nvPicPr>
                  <pic:blipFill>
                    <a:blip r:embed="rId45"/>
                    <a:stretch>
                      <a:fillRect/>
                    </a:stretch>
                  </pic:blipFill>
                  <pic:spPr>
                    <a:xfrm rot="0">
                      <a:off x="0" y="0"/>
                      <a:ext cx="412736" cy="406456"/>
                    </a:xfrm>
                    <a:prstGeom prst="rect">
                      <a:avLst/>
                    </a:prstGeom>
                  </pic:spPr>
                </pic:pic>
              </a:graphicData>
            </a:graphic>
          </wp:inline>
        </w:drawing>
      </w:r>
    </w:p>
    <w:p>
      <w:pPr>
        <w:sectPr>
          <w:pgSz w:w="11900" w:h="16840"/>
          <w:pgMar w:top="829" w:right="540" w:bottom="400" w:left="1039" w:header="0" w:footer="0" w:gutter="0"/>
          <w:cols w:equalWidth="0" w:num="2">
            <w:col w:w="9501" w:space="100"/>
            <w:col w:w="720" w:space="0"/>
          </w:cols>
        </w:sectPr>
        <w:rPr/>
      </w:pPr>
    </w:p>
    <w:p>
      <w:pPr>
        <w:ind w:left="59"/>
        <w:spacing w:before="88" w:line="183" w:lineRule="auto"/>
        <w:rPr>
          <w:rFonts w:ascii="SimSun" w:hAnsi="SimSun" w:eastAsia="SimSun" w:cs="SimSun"/>
          <w:sz w:val="21"/>
          <w:szCs w:val="21"/>
        </w:rPr>
      </w:pPr>
      <w:r>
        <w:rPr>
          <w:rFonts w:ascii="SimSun" w:hAnsi="SimSun" w:eastAsia="SimSun" w:cs="SimSun"/>
          <w:sz w:val="21"/>
          <w:szCs w:val="21"/>
          <w:color w:val="1496D8"/>
          <w:spacing w:val="-3"/>
        </w:rPr>
        <w:t>774</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700" w:lineRule="exact"/>
        <w:textAlignment w:val="center"/>
        <w:rPr/>
      </w:pPr>
      <w:r>
        <w:drawing>
          <wp:inline distT="0" distB="0" distL="0" distR="0">
            <wp:extent cx="565150" cy="444524"/>
            <wp:effectExtent l="0" t="0" r="0" b="0"/>
            <wp:docPr id="36" name="IM 36"/>
            <wp:cNvGraphicFramePr/>
            <a:graphic>
              <a:graphicData uri="http://schemas.openxmlformats.org/drawingml/2006/picture">
                <pic:pic>
                  <pic:nvPicPr>
                    <pic:cNvPr id="36" name="IM 36"/>
                    <pic:cNvPicPr/>
                  </pic:nvPicPr>
                  <pic:blipFill>
                    <a:blip r:embed="rId46"/>
                    <a:stretch>
                      <a:fillRect/>
                    </a:stretch>
                  </pic:blipFill>
                  <pic:spPr>
                    <a:xfrm rot="0">
                      <a:off x="0" y="0"/>
                      <a:ext cx="565150" cy="444524"/>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1" w:line="221" w:lineRule="auto"/>
        <w:rPr>
          <w:rFonts w:ascii="SimHei" w:hAnsi="SimHei" w:eastAsia="SimHei" w:cs="SimHei"/>
          <w:sz w:val="21"/>
          <w:szCs w:val="21"/>
        </w:rPr>
      </w:pPr>
      <w:r>
        <w:rPr>
          <w:rFonts w:ascii="SimHei" w:hAnsi="SimHei" w:eastAsia="SimHei" w:cs="SimHei"/>
          <w:sz w:val="21"/>
          <w:szCs w:val="21"/>
          <w:color w:val="3CC9FC"/>
          <w:spacing w:val="-17"/>
        </w:rPr>
        <w:t>第七篇</w:t>
      </w:r>
      <w:r>
        <w:rPr>
          <w:rFonts w:ascii="SimHei" w:hAnsi="SimHei" w:eastAsia="SimHei" w:cs="SimHei"/>
          <w:sz w:val="21"/>
          <w:szCs w:val="21"/>
          <w:color w:val="3CC9FC"/>
          <w:spacing w:val="71"/>
        </w:rPr>
        <w:t xml:space="preserve"> </w:t>
      </w:r>
      <w:r>
        <w:rPr>
          <w:rFonts w:ascii="SimHei" w:hAnsi="SimHei" w:eastAsia="SimHei" w:cs="SimHei"/>
          <w:sz w:val="21"/>
          <w:szCs w:val="21"/>
          <w:color w:val="3CC9FC"/>
          <w:spacing w:val="-17"/>
        </w:rPr>
        <w:t>内分泌和代谢性疾病</w:t>
      </w:r>
    </w:p>
    <w:p>
      <w:pPr>
        <w:spacing w:line="361" w:lineRule="auto"/>
        <w:rPr>
          <w:rFonts w:ascii="Arial"/>
          <w:sz w:val="21"/>
        </w:rPr>
      </w:pPr>
      <w:r/>
    </w:p>
    <w:p>
      <w:pPr>
        <w:ind w:right="84"/>
        <w:spacing w:before="68" w:line="268" w:lineRule="auto"/>
        <w:jc w:val="both"/>
        <w:rPr>
          <w:rFonts w:ascii="Times New Roman" w:hAnsi="Times New Roman" w:eastAsia="Times New Roman" w:cs="Times New Roman"/>
          <w:sz w:val="21"/>
          <w:szCs w:val="21"/>
        </w:rPr>
      </w:pPr>
      <w:r>
        <w:rPr>
          <w:rFonts w:ascii="SimSun" w:hAnsi="SimSun" w:eastAsia="SimSun" w:cs="SimSun"/>
          <w:sz w:val="21"/>
          <w:szCs w:val="21"/>
          <w:spacing w:val="9"/>
        </w:rPr>
        <w:t>肌的正常功能。正常成年男性体内钾总量为50~55</w:t>
      </w:r>
      <w:r>
        <w:rPr>
          <w:rFonts w:ascii="SimSun" w:hAnsi="SimSun" w:eastAsia="SimSun" w:cs="SimSun"/>
          <w:sz w:val="21"/>
          <w:szCs w:val="21"/>
        </w:rPr>
        <w:t>mmol</w:t>
      </w:r>
      <w:r>
        <w:rPr>
          <w:rFonts w:ascii="SimSun" w:hAnsi="SimSun" w:eastAsia="SimSun" w:cs="SimSun"/>
          <w:sz w:val="21"/>
          <w:szCs w:val="21"/>
          <w:spacing w:val="9"/>
        </w:rPr>
        <w:t>/</w:t>
      </w:r>
      <w:r>
        <w:rPr>
          <w:rFonts w:ascii="SimSun" w:hAnsi="SimSun" w:eastAsia="SimSun" w:cs="SimSun"/>
          <w:sz w:val="21"/>
          <w:szCs w:val="21"/>
        </w:rPr>
        <w:t>kg</w:t>
      </w:r>
      <w:r>
        <w:rPr>
          <w:rFonts w:ascii="SimSun" w:hAnsi="SimSun" w:eastAsia="SimSun" w:cs="SimSun"/>
          <w:sz w:val="21"/>
          <w:szCs w:val="21"/>
          <w:spacing w:val="9"/>
        </w:rPr>
        <w:t>,女性为40~50</w:t>
      </w:r>
      <w:r>
        <w:rPr>
          <w:rFonts w:ascii="SimSun" w:hAnsi="SimSun" w:eastAsia="SimSun" w:cs="SimSun"/>
          <w:sz w:val="21"/>
          <w:szCs w:val="21"/>
        </w:rPr>
        <w:t>mmol</w:t>
      </w:r>
      <w:r>
        <w:rPr>
          <w:rFonts w:ascii="SimSun" w:hAnsi="SimSun" w:eastAsia="SimSun" w:cs="SimSun"/>
          <w:sz w:val="21"/>
          <w:szCs w:val="21"/>
          <w:spacing w:val="9"/>
        </w:rPr>
        <w:t>/</w:t>
      </w:r>
      <w:r>
        <w:rPr>
          <w:rFonts w:ascii="SimSun" w:hAnsi="SimSun" w:eastAsia="SimSun" w:cs="SimSun"/>
          <w:sz w:val="21"/>
          <w:szCs w:val="21"/>
        </w:rPr>
        <w:t>kg</w:t>
      </w:r>
      <w:r>
        <w:rPr>
          <w:rFonts w:ascii="SimSun" w:hAnsi="SimSun" w:eastAsia="SimSun" w:cs="SimSun"/>
          <w:sz w:val="21"/>
          <w:szCs w:val="21"/>
          <w:spacing w:val="9"/>
        </w:rPr>
        <w:t>。</w:t>
      </w:r>
      <w:r>
        <w:rPr>
          <w:rFonts w:ascii="SimSun" w:hAnsi="SimSun" w:eastAsia="SimSun" w:cs="SimSun"/>
          <w:sz w:val="21"/>
          <w:szCs w:val="21"/>
          <w:spacing w:val="27"/>
        </w:rPr>
        <w:t xml:space="preserve"> </w:t>
      </w:r>
      <w:r>
        <w:rPr>
          <w:rFonts w:ascii="SimSun" w:hAnsi="SimSun" w:eastAsia="SimSun" w:cs="SimSun"/>
          <w:sz w:val="21"/>
          <w:szCs w:val="21"/>
          <w:spacing w:val="9"/>
        </w:rPr>
        <w:t>体内9</w:t>
      </w:r>
      <w:r>
        <w:rPr>
          <w:rFonts w:ascii="SimSun" w:hAnsi="SimSun" w:eastAsia="SimSun" w:cs="SimSun"/>
          <w:sz w:val="21"/>
          <w:szCs w:val="21"/>
          <w:spacing w:val="8"/>
        </w:rPr>
        <w:t>8%的钾</w:t>
      </w:r>
      <w:r>
        <w:rPr>
          <w:rFonts w:ascii="SimSun" w:hAnsi="SimSun" w:eastAsia="SimSun" w:cs="SimSun"/>
          <w:sz w:val="21"/>
          <w:szCs w:val="21"/>
        </w:rPr>
        <w:t xml:space="preserve"> </w:t>
      </w:r>
      <w:r>
        <w:rPr>
          <w:rFonts w:ascii="SimSun" w:hAnsi="SimSun" w:eastAsia="SimSun" w:cs="SimSun"/>
          <w:sz w:val="21"/>
          <w:szCs w:val="21"/>
          <w:spacing w:val="5"/>
        </w:rPr>
        <w:t>分布在细胞内，2%在细胞外，血钾仅占总量的0.3%。正常血钾浓度为3.5～5.5</w:t>
      </w:r>
      <w:r>
        <w:rPr>
          <w:rFonts w:ascii="SimSun" w:hAnsi="SimSun" w:eastAsia="SimSun" w:cs="SimSun"/>
          <w:sz w:val="21"/>
          <w:szCs w:val="21"/>
        </w:rPr>
        <w:t>mmol</w:t>
      </w:r>
      <w:r>
        <w:rPr>
          <w:rFonts w:ascii="SimSun" w:hAnsi="SimSun" w:eastAsia="SimSun" w:cs="SimSun"/>
          <w:sz w:val="21"/>
          <w:szCs w:val="21"/>
          <w:spacing w:val="5"/>
        </w:rPr>
        <w:t>/L,</w:t>
      </w:r>
      <w:r>
        <w:rPr>
          <w:rFonts w:ascii="SimSun" w:hAnsi="SimSun" w:eastAsia="SimSun" w:cs="SimSun"/>
          <w:sz w:val="21"/>
          <w:szCs w:val="21"/>
          <w:spacing w:val="4"/>
        </w:rPr>
        <w:t>细胞间液为</w:t>
      </w:r>
      <w:r>
        <w:rPr>
          <w:rFonts w:ascii="SimSun" w:hAnsi="SimSun" w:eastAsia="SimSun" w:cs="SimSun"/>
          <w:sz w:val="21"/>
          <w:szCs w:val="21"/>
        </w:rPr>
        <w:t xml:space="preserve"> </w:t>
      </w:r>
      <w:r>
        <w:rPr>
          <w:rFonts w:ascii="Times New Roman" w:hAnsi="Times New Roman" w:eastAsia="Times New Roman" w:cs="Times New Roman"/>
          <w:sz w:val="21"/>
          <w:szCs w:val="21"/>
          <w:spacing w:val="-1"/>
        </w:rPr>
        <w:t>3.0</w:t>
      </w:r>
      <w:r>
        <w:rPr>
          <w:rFonts w:ascii="SimSun" w:hAnsi="SimSun" w:eastAsia="SimSun" w:cs="SimSun"/>
          <w:sz w:val="21"/>
          <w:szCs w:val="21"/>
          <w:spacing w:val="-1"/>
        </w:rPr>
        <w:t>～</w:t>
      </w:r>
      <w:r>
        <w:rPr>
          <w:rFonts w:ascii="Times New Roman" w:hAnsi="Times New Roman" w:eastAsia="Times New Roman" w:cs="Times New Roman"/>
          <w:sz w:val="21"/>
          <w:szCs w:val="21"/>
          <w:spacing w:val="-1"/>
        </w:rPr>
        <w:t>5.0mmol/L</w:t>
      </w:r>
    </w:p>
    <w:p>
      <w:pPr>
        <w:ind w:right="9" w:firstLine="429"/>
        <w:spacing w:before="106" w:line="272" w:lineRule="auto"/>
        <w:jc w:val="both"/>
        <w:rPr>
          <w:rFonts w:ascii="SimSun" w:hAnsi="SimSun" w:eastAsia="SimSun" w:cs="SimSun"/>
          <w:sz w:val="21"/>
          <w:szCs w:val="21"/>
        </w:rPr>
      </w:pPr>
      <w:r>
        <w:rPr>
          <w:rFonts w:ascii="SimSun" w:hAnsi="SimSun" w:eastAsia="SimSun" w:cs="SimSun"/>
          <w:sz w:val="21"/>
          <w:szCs w:val="21"/>
          <w:spacing w:val="-6"/>
        </w:rPr>
        <w:t>成人每日需钾约0.4mmol/kg,即3～4g钾，主要来源于饮食，肉类、水果、蔬菜等均富含钾，普通</w:t>
      </w:r>
      <w:r>
        <w:rPr>
          <w:rFonts w:ascii="SimSun" w:hAnsi="SimSun" w:eastAsia="SimSun" w:cs="SimSun"/>
          <w:sz w:val="21"/>
          <w:szCs w:val="21"/>
          <w:spacing w:val="-7"/>
        </w:rPr>
        <w:t>膳</w:t>
      </w:r>
      <w:r>
        <w:rPr>
          <w:rFonts w:ascii="SimSun" w:hAnsi="SimSun" w:eastAsia="SimSun" w:cs="SimSun"/>
          <w:sz w:val="21"/>
          <w:szCs w:val="21"/>
        </w:rPr>
        <w:t xml:space="preserve"> </w:t>
      </w:r>
      <w:r>
        <w:rPr>
          <w:rFonts w:ascii="SimSun" w:hAnsi="SimSun" w:eastAsia="SimSun" w:cs="SimSun"/>
          <w:sz w:val="21"/>
          <w:szCs w:val="21"/>
          <w:spacing w:val="9"/>
        </w:rPr>
        <w:t>食每日可供钾50～1000</w:t>
      </w:r>
      <w:r>
        <w:rPr>
          <w:rFonts w:ascii="SimSun" w:hAnsi="SimSun" w:eastAsia="SimSun" w:cs="SimSun"/>
          <w:sz w:val="21"/>
          <w:szCs w:val="21"/>
        </w:rPr>
        <w:t>mmol</w:t>
      </w:r>
      <w:r>
        <w:rPr>
          <w:rFonts w:ascii="SimSun" w:hAnsi="SimSun" w:eastAsia="SimSun" w:cs="SimSun"/>
          <w:sz w:val="21"/>
          <w:szCs w:val="21"/>
          <w:spacing w:val="9"/>
        </w:rPr>
        <w:t>。</w:t>
      </w:r>
      <w:r>
        <w:rPr>
          <w:rFonts w:ascii="SimSun" w:hAnsi="SimSun" w:eastAsia="SimSun" w:cs="SimSun"/>
          <w:sz w:val="21"/>
          <w:szCs w:val="21"/>
          <w:spacing w:val="6"/>
        </w:rPr>
        <w:t xml:space="preserve"> </w:t>
      </w:r>
      <w:r>
        <w:rPr>
          <w:rFonts w:ascii="SimSun" w:hAnsi="SimSun" w:eastAsia="SimSun" w:cs="SimSun"/>
          <w:sz w:val="21"/>
          <w:szCs w:val="21"/>
          <w:spacing w:val="9"/>
        </w:rPr>
        <w:t>肾脏是排钾的主要器官，尿钾占85%,</w:t>
      </w:r>
      <w:r>
        <w:rPr>
          <w:rFonts w:ascii="SimSun" w:hAnsi="SimSun" w:eastAsia="SimSun" w:cs="SimSun"/>
          <w:sz w:val="21"/>
          <w:szCs w:val="21"/>
          <w:spacing w:val="8"/>
        </w:rPr>
        <w:t>粪和汗液分别排钾10%和5%。</w:t>
      </w:r>
      <w:r>
        <w:rPr>
          <w:rFonts w:ascii="SimSun" w:hAnsi="SimSun" w:eastAsia="SimSun" w:cs="SimSun"/>
          <w:sz w:val="21"/>
          <w:szCs w:val="21"/>
        </w:rPr>
        <w:t xml:space="preserve"> </w:t>
      </w:r>
      <w:r>
        <w:rPr>
          <w:rFonts w:ascii="SimSun" w:hAnsi="SimSun" w:eastAsia="SimSun" w:cs="SimSun"/>
          <w:sz w:val="21"/>
          <w:szCs w:val="21"/>
        </w:rPr>
        <w:t>肾有较好的排钠功能，但保钾能力差，即使不摄入钾，每日仍排钾30～50mmol,尿钾排出量受钾的摄</w:t>
      </w:r>
      <w:r>
        <w:rPr>
          <w:rFonts w:ascii="SimSun" w:hAnsi="SimSun" w:eastAsia="SimSun" w:cs="SimSun"/>
          <w:sz w:val="21"/>
          <w:szCs w:val="21"/>
          <w:spacing w:val="1"/>
        </w:rPr>
        <w:t xml:space="preserve">  </w:t>
      </w:r>
      <w:r>
        <w:rPr>
          <w:rFonts w:ascii="SimSun" w:hAnsi="SimSun" w:eastAsia="SimSun" w:cs="SimSun"/>
          <w:sz w:val="21"/>
          <w:szCs w:val="21"/>
          <w:spacing w:val="-3"/>
        </w:rPr>
        <w:t>入量、远端肾小管钠浓度、血浆醛固酮和皮质醇的调节。细胞内液的钾为细胞外液的30～50倍，这主</w:t>
      </w:r>
      <w:r>
        <w:rPr>
          <w:rFonts w:ascii="SimSun" w:hAnsi="SimSun" w:eastAsia="SimSun" w:cs="SimSun"/>
          <w:sz w:val="21"/>
          <w:szCs w:val="21"/>
          <w:spacing w:val="9"/>
        </w:rPr>
        <w:t xml:space="preserve">  </w:t>
      </w:r>
      <w:r>
        <w:rPr>
          <w:rFonts w:ascii="SimSun" w:hAnsi="SimSun" w:eastAsia="SimSun" w:cs="SimSun"/>
          <w:sz w:val="21"/>
          <w:szCs w:val="21"/>
          <w:spacing w:val="8"/>
        </w:rPr>
        <w:t>要依赖于细胞膜上的</w:t>
      </w:r>
      <w:r>
        <w:rPr>
          <w:rFonts w:ascii="SimSun" w:hAnsi="SimSun" w:eastAsia="SimSun" w:cs="SimSun"/>
          <w:sz w:val="21"/>
          <w:szCs w:val="21"/>
        </w:rPr>
        <w:t>Na</w:t>
      </w:r>
      <w:r>
        <w:rPr>
          <w:rFonts w:ascii="SimSun" w:hAnsi="SimSun" w:eastAsia="SimSun" w:cs="SimSun"/>
          <w:sz w:val="21"/>
          <w:szCs w:val="21"/>
          <w:spacing w:val="8"/>
        </w:rPr>
        <w:t>*/K*-</w:t>
      </w:r>
      <w:r>
        <w:rPr>
          <w:rFonts w:ascii="SimSun" w:hAnsi="SimSun" w:eastAsia="SimSun" w:cs="SimSun"/>
          <w:sz w:val="21"/>
          <w:szCs w:val="21"/>
        </w:rPr>
        <w:t>ATP</w:t>
      </w:r>
      <w:r>
        <w:rPr>
          <w:rFonts w:ascii="SimSun" w:hAnsi="SimSun" w:eastAsia="SimSun" w:cs="SimSun"/>
          <w:sz w:val="21"/>
          <w:szCs w:val="21"/>
          <w:spacing w:val="9"/>
        </w:rPr>
        <w:t xml:space="preserve"> </w:t>
      </w:r>
      <w:r>
        <w:rPr>
          <w:rFonts w:ascii="SimSun" w:hAnsi="SimSun" w:eastAsia="SimSun" w:cs="SimSun"/>
          <w:sz w:val="21"/>
          <w:szCs w:val="21"/>
          <w:spacing w:val="8"/>
        </w:rPr>
        <w:t>酶，它以3:2的比例将</w:t>
      </w:r>
      <w:r>
        <w:rPr>
          <w:rFonts w:ascii="SimSun" w:hAnsi="SimSun" w:eastAsia="SimSun" w:cs="SimSun"/>
          <w:sz w:val="21"/>
          <w:szCs w:val="21"/>
        </w:rPr>
        <w:t>Na</w:t>
      </w:r>
      <w:r>
        <w:rPr>
          <w:rFonts w:ascii="SimSun" w:hAnsi="SimSun" w:eastAsia="SimSun" w:cs="SimSun"/>
          <w:sz w:val="21"/>
          <w:szCs w:val="21"/>
          <w:spacing w:val="8"/>
        </w:rPr>
        <w:t>*转运出细胞并使</w:t>
      </w:r>
      <w:r>
        <w:rPr>
          <w:rFonts w:ascii="SimSun" w:hAnsi="SimSun" w:eastAsia="SimSun" w:cs="SimSun"/>
          <w:sz w:val="21"/>
          <w:szCs w:val="21"/>
          <w:spacing w:val="-56"/>
        </w:rPr>
        <w:t xml:space="preserve"> </w:t>
      </w:r>
      <w:r>
        <w:rPr>
          <w:rFonts w:ascii="SimSun" w:hAnsi="SimSun" w:eastAsia="SimSun" w:cs="SimSun"/>
          <w:sz w:val="21"/>
          <w:szCs w:val="21"/>
          <w:spacing w:val="8"/>
        </w:rPr>
        <w:t>K*</w:t>
      </w:r>
      <w:r>
        <w:rPr>
          <w:rFonts w:ascii="SimSun" w:hAnsi="SimSun" w:eastAsia="SimSun" w:cs="SimSun"/>
          <w:sz w:val="21"/>
          <w:szCs w:val="21"/>
          <w:spacing w:val="-60"/>
        </w:rPr>
        <w:t xml:space="preserve"> </w:t>
      </w:r>
      <w:r>
        <w:rPr>
          <w:rFonts w:ascii="SimSun" w:hAnsi="SimSun" w:eastAsia="SimSun" w:cs="SimSun"/>
          <w:sz w:val="21"/>
          <w:szCs w:val="21"/>
          <w:spacing w:val="8"/>
        </w:rPr>
        <w:t>进入细胞内，因此</w:t>
      </w:r>
      <w:r>
        <w:rPr>
          <w:rFonts w:ascii="SimSun" w:hAnsi="SimSun" w:eastAsia="SimSun" w:cs="SimSun"/>
          <w:sz w:val="21"/>
          <w:szCs w:val="21"/>
        </w:rPr>
        <w:t xml:space="preserve"> </w:t>
      </w:r>
      <w:r>
        <w:rPr>
          <w:rFonts w:ascii="SimSun" w:hAnsi="SimSun" w:eastAsia="SimSun" w:cs="SimSun"/>
          <w:sz w:val="21"/>
          <w:szCs w:val="21"/>
        </w:rPr>
        <w:t>Na*/K*-ATP</w:t>
      </w:r>
      <w:r>
        <w:rPr>
          <w:rFonts w:ascii="SimSun" w:hAnsi="SimSun" w:eastAsia="SimSun" w:cs="SimSun"/>
          <w:sz w:val="21"/>
          <w:szCs w:val="21"/>
          <w:spacing w:val="9"/>
        </w:rPr>
        <w:t xml:space="preserve"> </w:t>
      </w:r>
      <w:r>
        <w:rPr>
          <w:rFonts w:ascii="SimSun" w:hAnsi="SimSun" w:eastAsia="SimSun" w:cs="SimSun"/>
          <w:sz w:val="21"/>
          <w:szCs w:val="21"/>
        </w:rPr>
        <w:t>酶是维持细胞钾代谢平衡的重要因素。</w:t>
      </w:r>
    </w:p>
    <w:p>
      <w:pPr>
        <w:ind w:left="433"/>
        <w:spacing w:before="266" w:line="221" w:lineRule="auto"/>
        <w:outlineLvl w:val="6"/>
        <w:rPr>
          <w:rFonts w:ascii="SimHei" w:hAnsi="SimHei" w:eastAsia="SimHei" w:cs="SimHei"/>
          <w:sz w:val="26"/>
          <w:szCs w:val="26"/>
        </w:rPr>
      </w:pPr>
      <w:r>
        <w:rPr>
          <w:rFonts w:ascii="SimHei" w:hAnsi="SimHei" w:eastAsia="SimHei" w:cs="SimHei"/>
          <w:sz w:val="26"/>
          <w:szCs w:val="26"/>
          <w:b/>
          <w:bCs/>
          <w:color w:val="0091DA"/>
          <w:spacing w:val="-14"/>
        </w:rPr>
        <w:t>一、钾缺乏和低钾血症</w:t>
      </w:r>
    </w:p>
    <w:p>
      <w:pPr>
        <w:ind w:right="50" w:firstLine="429"/>
        <w:spacing w:before="235" w:line="274" w:lineRule="auto"/>
        <w:jc w:val="both"/>
        <w:rPr>
          <w:rFonts w:ascii="SimSun" w:hAnsi="SimSun" w:eastAsia="SimSun" w:cs="SimSun"/>
          <w:sz w:val="21"/>
          <w:szCs w:val="21"/>
        </w:rPr>
      </w:pPr>
      <w:r>
        <w:rPr>
          <w:rFonts w:ascii="SimSun" w:hAnsi="SimSun" w:eastAsia="SimSun" w:cs="SimSun"/>
          <w:sz w:val="21"/>
          <w:szCs w:val="21"/>
          <w:spacing w:val="4"/>
        </w:rPr>
        <w:t>低钾血症(</w:t>
      </w:r>
      <w:r>
        <w:rPr>
          <w:rFonts w:ascii="SimSun" w:hAnsi="SimSun" w:eastAsia="SimSun" w:cs="SimSun"/>
          <w:sz w:val="21"/>
          <w:szCs w:val="21"/>
        </w:rPr>
        <w:t>hypokalemia</w:t>
      </w:r>
      <w:r>
        <w:rPr>
          <w:rFonts w:ascii="SimSun" w:hAnsi="SimSun" w:eastAsia="SimSun" w:cs="SimSun"/>
          <w:sz w:val="21"/>
          <w:szCs w:val="21"/>
          <w:spacing w:val="4"/>
        </w:rPr>
        <w:t>)是指血清钾&lt;3.5</w:t>
      </w:r>
      <w:r>
        <w:rPr>
          <w:rFonts w:ascii="SimSun" w:hAnsi="SimSun" w:eastAsia="SimSun" w:cs="SimSun"/>
          <w:sz w:val="21"/>
          <w:szCs w:val="21"/>
        </w:rPr>
        <w:t>mmol</w:t>
      </w:r>
      <w:r>
        <w:rPr>
          <w:rFonts w:ascii="SimSun" w:hAnsi="SimSun" w:eastAsia="SimSun" w:cs="SimSun"/>
          <w:sz w:val="21"/>
          <w:szCs w:val="21"/>
          <w:spacing w:val="4"/>
        </w:rPr>
        <w:t>/L</w:t>
      </w:r>
      <w:r>
        <w:rPr>
          <w:rFonts w:ascii="SimSun" w:hAnsi="SimSun" w:eastAsia="SimSun" w:cs="SimSun"/>
          <w:sz w:val="21"/>
          <w:szCs w:val="21"/>
          <w:spacing w:val="-13"/>
        </w:rPr>
        <w:t xml:space="preserve"> </w:t>
      </w:r>
      <w:r>
        <w:rPr>
          <w:rFonts w:ascii="SimSun" w:hAnsi="SimSun" w:eastAsia="SimSun" w:cs="SimSun"/>
          <w:sz w:val="21"/>
          <w:szCs w:val="21"/>
          <w:spacing w:val="4"/>
        </w:rPr>
        <w:t>的一种病理生理状态。造</w:t>
      </w:r>
      <w:r>
        <w:rPr>
          <w:rFonts w:ascii="SimSun" w:hAnsi="SimSun" w:eastAsia="SimSun" w:cs="SimSun"/>
          <w:sz w:val="21"/>
          <w:szCs w:val="21"/>
          <w:spacing w:val="3"/>
        </w:rPr>
        <w:t>成低钾血症的主要原</w:t>
      </w:r>
      <w:r>
        <w:rPr>
          <w:rFonts w:ascii="SimSun" w:hAnsi="SimSun" w:eastAsia="SimSun" w:cs="SimSun"/>
          <w:sz w:val="21"/>
          <w:szCs w:val="21"/>
        </w:rPr>
        <w:t xml:space="preserve"> </w:t>
      </w:r>
      <w:r>
        <w:rPr>
          <w:rFonts w:ascii="SimSun" w:hAnsi="SimSun" w:eastAsia="SimSun" w:cs="SimSun"/>
          <w:sz w:val="21"/>
          <w:szCs w:val="21"/>
          <w:spacing w:val="-8"/>
        </w:rPr>
        <w:t>因是体内总钾量</w:t>
      </w:r>
      <w:r>
        <w:rPr>
          <w:rFonts w:ascii="SimSun" w:hAnsi="SimSun" w:eastAsia="SimSun" w:cs="SimSun"/>
          <w:sz w:val="21"/>
          <w:szCs w:val="21"/>
          <w:spacing w:val="-9"/>
        </w:rPr>
        <w:t>丢失，称为钾缺乏症(</w:t>
      </w:r>
      <w:r>
        <w:rPr>
          <w:rFonts w:ascii="SimSun" w:hAnsi="SimSun" w:eastAsia="SimSun" w:cs="SimSun"/>
          <w:sz w:val="21"/>
          <w:szCs w:val="21"/>
          <w:spacing w:val="-8"/>
        </w:rPr>
        <w:t>potassium</w:t>
      </w:r>
      <w:r>
        <w:rPr>
          <w:rFonts w:ascii="SimSun" w:hAnsi="SimSun" w:eastAsia="SimSun" w:cs="SimSun"/>
          <w:sz w:val="21"/>
          <w:szCs w:val="21"/>
          <w:spacing w:val="-1"/>
        </w:rPr>
        <w:t xml:space="preserve"> </w:t>
      </w:r>
      <w:r>
        <w:rPr>
          <w:rFonts w:ascii="SimSun" w:hAnsi="SimSun" w:eastAsia="SimSun" w:cs="SimSun"/>
          <w:sz w:val="21"/>
          <w:szCs w:val="21"/>
          <w:spacing w:val="-8"/>
        </w:rPr>
        <w:t>depletion</w:t>
      </w:r>
      <w:r>
        <w:rPr>
          <w:rFonts w:ascii="SimSun" w:hAnsi="SimSun" w:eastAsia="SimSun" w:cs="SimSun"/>
          <w:sz w:val="21"/>
          <w:szCs w:val="21"/>
          <w:spacing w:val="-9"/>
        </w:rPr>
        <w:t>)。</w:t>
      </w:r>
      <w:r>
        <w:rPr>
          <w:rFonts w:ascii="SimSun" w:hAnsi="SimSun" w:eastAsia="SimSun" w:cs="SimSun"/>
          <w:sz w:val="21"/>
          <w:szCs w:val="21"/>
          <w:spacing w:val="-50"/>
        </w:rPr>
        <w:t xml:space="preserve"> </w:t>
      </w:r>
      <w:r>
        <w:rPr>
          <w:rFonts w:ascii="SimSun" w:hAnsi="SimSun" w:eastAsia="SimSun" w:cs="SimSun"/>
          <w:sz w:val="21"/>
          <w:szCs w:val="21"/>
          <w:spacing w:val="-9"/>
        </w:rPr>
        <w:t>临床上，体内总钾量不缺乏，也可因稀释</w:t>
      </w:r>
      <w:r>
        <w:rPr>
          <w:rFonts w:ascii="SimSun" w:hAnsi="SimSun" w:eastAsia="SimSun" w:cs="SimSun"/>
          <w:sz w:val="21"/>
          <w:szCs w:val="21"/>
        </w:rPr>
        <w:t xml:space="preserve"> </w:t>
      </w:r>
      <w:r>
        <w:rPr>
          <w:rFonts w:ascii="SimSun" w:hAnsi="SimSun" w:eastAsia="SimSun" w:cs="SimSun"/>
          <w:sz w:val="21"/>
          <w:szCs w:val="21"/>
          <w:spacing w:val="-6"/>
        </w:rPr>
        <w:t>或转移到细胞内而导致血清钾降低；反之，虽然钾缺乏，但如血液浓缩，或钾从细胞内转移至细胞外，</w:t>
      </w:r>
      <w:r>
        <w:rPr>
          <w:rFonts w:ascii="SimSun" w:hAnsi="SimSun" w:eastAsia="SimSun" w:cs="SimSun"/>
          <w:sz w:val="21"/>
          <w:szCs w:val="21"/>
          <w:spacing w:val="13"/>
        </w:rPr>
        <w:t xml:space="preserve"> </w:t>
      </w:r>
      <w:r>
        <w:rPr>
          <w:rFonts w:ascii="SimSun" w:hAnsi="SimSun" w:eastAsia="SimSun" w:cs="SimSun"/>
          <w:sz w:val="21"/>
          <w:szCs w:val="21"/>
          <w:spacing w:val="-3"/>
        </w:rPr>
        <w:t>血钾浓度又可正常甚至增高。</w:t>
      </w:r>
    </w:p>
    <w:p>
      <w:pPr>
        <w:ind w:left="327"/>
        <w:spacing w:before="76" w:line="221" w:lineRule="auto"/>
        <w:rPr>
          <w:rFonts w:ascii="SimHei" w:hAnsi="SimHei" w:eastAsia="SimHei" w:cs="SimHei"/>
          <w:sz w:val="21"/>
          <w:szCs w:val="21"/>
        </w:rPr>
      </w:pPr>
      <w:r>
        <w:rPr>
          <w:rFonts w:ascii="SimHei" w:hAnsi="SimHei" w:eastAsia="SimHei" w:cs="SimHei"/>
          <w:sz w:val="21"/>
          <w:szCs w:val="21"/>
          <w:b/>
          <w:bCs/>
          <w:color w:val="18ABF5"/>
          <w:spacing w:val="-4"/>
        </w:rPr>
        <w:t>【病因、分类和发病机制</w:t>
      </w:r>
    </w:p>
    <w:p>
      <w:pPr>
        <w:ind w:left="429"/>
        <w:spacing w:before="82" w:line="221" w:lineRule="auto"/>
        <w:rPr>
          <w:rFonts w:ascii="SimHei" w:hAnsi="SimHei" w:eastAsia="SimHei" w:cs="SimHei"/>
          <w:sz w:val="21"/>
          <w:szCs w:val="21"/>
        </w:rPr>
      </w:pPr>
      <w:r>
        <w:rPr>
          <w:rFonts w:ascii="SimHei" w:hAnsi="SimHei" w:eastAsia="SimHei" w:cs="SimHei"/>
          <w:sz w:val="21"/>
          <w:szCs w:val="21"/>
          <w:spacing w:val="17"/>
        </w:rPr>
        <w:t>(一)缺钾性低钾血症</w:t>
      </w:r>
    </w:p>
    <w:p>
      <w:pPr>
        <w:ind w:left="429"/>
        <w:spacing w:before="100" w:line="219" w:lineRule="auto"/>
        <w:rPr>
          <w:rFonts w:ascii="SimSun" w:hAnsi="SimSun" w:eastAsia="SimSun" w:cs="SimSun"/>
          <w:sz w:val="21"/>
          <w:szCs w:val="21"/>
        </w:rPr>
      </w:pPr>
      <w:r>
        <w:rPr>
          <w:rFonts w:ascii="SimSun" w:hAnsi="SimSun" w:eastAsia="SimSun" w:cs="SimSun"/>
          <w:sz w:val="21"/>
          <w:szCs w:val="21"/>
          <w:spacing w:val="-4"/>
        </w:rPr>
        <w:t>表现为体内总钾量、细胞内钾和血清钾浓度降低。</w:t>
      </w:r>
    </w:p>
    <w:p>
      <w:pPr>
        <w:ind w:left="429"/>
        <w:spacing w:before="70" w:line="213" w:lineRule="auto"/>
        <w:rPr>
          <w:rFonts w:ascii="SimHei" w:hAnsi="SimHei" w:eastAsia="SimHei" w:cs="SimHei"/>
          <w:sz w:val="21"/>
          <w:szCs w:val="21"/>
        </w:rPr>
      </w:pPr>
      <w:r>
        <w:rPr>
          <w:rFonts w:ascii="SimHei" w:hAnsi="SimHei" w:eastAsia="SimHei" w:cs="SimHei"/>
          <w:sz w:val="21"/>
          <w:szCs w:val="21"/>
          <w:spacing w:val="1"/>
        </w:rPr>
        <w:t>1.</w:t>
      </w:r>
      <w:r>
        <w:rPr>
          <w:rFonts w:ascii="SimHei" w:hAnsi="SimHei" w:eastAsia="SimHei" w:cs="SimHei"/>
          <w:sz w:val="21"/>
          <w:szCs w:val="21"/>
          <w:spacing w:val="-23"/>
        </w:rPr>
        <w:t xml:space="preserve"> </w:t>
      </w:r>
      <w:r>
        <w:rPr>
          <w:rFonts w:ascii="SimHei" w:hAnsi="SimHei" w:eastAsia="SimHei" w:cs="SimHei"/>
          <w:sz w:val="21"/>
          <w:szCs w:val="21"/>
          <w:spacing w:val="1"/>
        </w:rPr>
        <w:t>摄入钾不足长期禁食、偏食、厌食，每日钾的摄入量&lt;3g,并持续2周以上。</w:t>
      </w:r>
    </w:p>
    <w:p>
      <w:pPr>
        <w:ind w:left="429"/>
        <w:spacing w:before="107" w:line="221" w:lineRule="auto"/>
        <w:rPr>
          <w:rFonts w:ascii="SimHei" w:hAnsi="SimHei" w:eastAsia="SimHei" w:cs="SimHei"/>
          <w:sz w:val="21"/>
          <w:szCs w:val="21"/>
        </w:rPr>
      </w:pPr>
      <w:r>
        <w:rPr>
          <w:rFonts w:ascii="SimHei" w:hAnsi="SimHei" w:eastAsia="SimHei" w:cs="SimHei"/>
          <w:sz w:val="21"/>
          <w:szCs w:val="21"/>
          <w:spacing w:val="1"/>
        </w:rPr>
        <w:t>2.</w:t>
      </w:r>
      <w:r>
        <w:rPr>
          <w:rFonts w:ascii="SimHei" w:hAnsi="SimHei" w:eastAsia="SimHei" w:cs="SimHei"/>
          <w:sz w:val="21"/>
          <w:szCs w:val="21"/>
          <w:spacing w:val="-37"/>
        </w:rPr>
        <w:t xml:space="preserve"> </w:t>
      </w:r>
      <w:r>
        <w:rPr>
          <w:rFonts w:ascii="SimHei" w:hAnsi="SimHei" w:eastAsia="SimHei" w:cs="SimHei"/>
          <w:sz w:val="21"/>
          <w:szCs w:val="21"/>
          <w:spacing w:val="1"/>
        </w:rPr>
        <w:t>排出钾过多</w:t>
      </w:r>
      <w:r>
        <w:rPr>
          <w:rFonts w:ascii="SimHei" w:hAnsi="SimHei" w:eastAsia="SimHei" w:cs="SimHei"/>
          <w:sz w:val="21"/>
          <w:szCs w:val="21"/>
          <w:spacing w:val="90"/>
        </w:rPr>
        <w:t xml:space="preserve"> </w:t>
      </w:r>
      <w:r>
        <w:rPr>
          <w:rFonts w:ascii="SimHei" w:hAnsi="SimHei" w:eastAsia="SimHei" w:cs="SimHei"/>
          <w:sz w:val="21"/>
          <w:szCs w:val="21"/>
          <w:spacing w:val="1"/>
        </w:rPr>
        <w:t>主要经胃肠或肾丢失过多的钾。</w:t>
      </w:r>
    </w:p>
    <w:p>
      <w:pPr>
        <w:ind w:right="123" w:firstLine="429"/>
        <w:spacing w:before="100" w:line="254" w:lineRule="auto"/>
        <w:rPr>
          <w:rFonts w:ascii="SimSun" w:hAnsi="SimSun" w:eastAsia="SimSun" w:cs="SimSun"/>
          <w:sz w:val="21"/>
          <w:szCs w:val="21"/>
        </w:rPr>
      </w:pPr>
      <w:r>
        <w:rPr>
          <w:rFonts w:ascii="SimSun" w:hAnsi="SimSun" w:eastAsia="SimSun" w:cs="SimSun"/>
          <w:sz w:val="21"/>
          <w:szCs w:val="21"/>
          <w:spacing w:val="2"/>
        </w:rPr>
        <w:t>(1)胃肠失钾：因消化液丢失而失钾，见于长期大量的呕吐(如幽门梗阻)、腹泻</w:t>
      </w:r>
      <w:r>
        <w:rPr>
          <w:rFonts w:ascii="SimSun" w:hAnsi="SimSun" w:eastAsia="SimSun" w:cs="SimSun"/>
          <w:sz w:val="21"/>
          <w:szCs w:val="21"/>
          <w:spacing w:val="1"/>
        </w:rPr>
        <w:t>(如血管活性肠</w:t>
      </w:r>
      <w:r>
        <w:rPr>
          <w:rFonts w:ascii="SimSun" w:hAnsi="SimSun" w:eastAsia="SimSun" w:cs="SimSun"/>
          <w:sz w:val="21"/>
          <w:szCs w:val="21"/>
        </w:rPr>
        <w:t xml:space="preserve"> </w:t>
      </w:r>
      <w:r>
        <w:rPr>
          <w:rFonts w:ascii="SimSun" w:hAnsi="SimSun" w:eastAsia="SimSun" w:cs="SimSun"/>
          <w:sz w:val="21"/>
          <w:szCs w:val="21"/>
          <w:spacing w:val="-12"/>
        </w:rPr>
        <w:t>肽瘤、滥用泻药、霍乱等)、胃肠胆道引流或造瘘等。</w:t>
      </w:r>
    </w:p>
    <w:p>
      <w:pPr>
        <w:ind w:right="119" w:firstLine="429"/>
        <w:spacing w:before="77" w:line="276" w:lineRule="auto"/>
        <w:rPr>
          <w:rFonts w:ascii="SimSun" w:hAnsi="SimSun" w:eastAsia="SimSun" w:cs="SimSun"/>
          <w:sz w:val="21"/>
          <w:szCs w:val="21"/>
        </w:rPr>
      </w:pPr>
      <w:r>
        <w:rPr>
          <w:rFonts w:ascii="SimSun" w:hAnsi="SimSun" w:eastAsia="SimSun" w:cs="SimSun"/>
          <w:sz w:val="21"/>
          <w:szCs w:val="21"/>
          <w:spacing w:val="-5"/>
        </w:rPr>
        <w:t>(2)肾脏失钾：①肾脏疾病：急性肾衰竭多尿期、肾小管酸中毒、失钾性肾</w:t>
      </w:r>
      <w:r>
        <w:rPr>
          <w:rFonts w:ascii="SimSun" w:hAnsi="SimSun" w:eastAsia="SimSun" w:cs="SimSun"/>
          <w:sz w:val="21"/>
          <w:szCs w:val="21"/>
          <w:spacing w:val="-6"/>
        </w:rPr>
        <w:t>病、尿路梗阻解除后利</w:t>
      </w:r>
      <w:r>
        <w:rPr>
          <w:rFonts w:ascii="SimSun" w:hAnsi="SimSun" w:eastAsia="SimSun" w:cs="SimSun"/>
          <w:sz w:val="21"/>
          <w:szCs w:val="21"/>
        </w:rPr>
        <w:t xml:space="preserve"> </w:t>
      </w:r>
      <w:r>
        <w:rPr>
          <w:rFonts w:ascii="SimSun" w:hAnsi="SimSun" w:eastAsia="SimSun" w:cs="SimSun"/>
          <w:sz w:val="21"/>
          <w:szCs w:val="21"/>
          <w:spacing w:val="-8"/>
        </w:rPr>
        <w:t>尿、Liddle综合征；②内分泌疾病：原发性或继发性醛固酮增多症、Cushing综合征、异源性ACTH</w:t>
      </w:r>
      <w:r>
        <w:rPr>
          <w:rFonts w:ascii="SimSun" w:hAnsi="SimSun" w:eastAsia="SimSun" w:cs="SimSun"/>
          <w:sz w:val="21"/>
          <w:szCs w:val="21"/>
          <w:spacing w:val="72"/>
        </w:rPr>
        <w:t xml:space="preserve"> </w:t>
      </w:r>
      <w:r>
        <w:rPr>
          <w:rFonts w:ascii="SimSun" w:hAnsi="SimSun" w:eastAsia="SimSun" w:cs="SimSun"/>
          <w:sz w:val="21"/>
          <w:szCs w:val="21"/>
          <w:spacing w:val="-8"/>
        </w:rPr>
        <w:t>综合</w:t>
      </w:r>
      <w:r>
        <w:rPr>
          <w:rFonts w:ascii="SimSun" w:hAnsi="SimSun" w:eastAsia="SimSun" w:cs="SimSun"/>
          <w:sz w:val="21"/>
          <w:szCs w:val="21"/>
        </w:rPr>
        <w:t xml:space="preserve"> </w:t>
      </w:r>
      <w:r>
        <w:rPr>
          <w:rFonts w:ascii="SimSun" w:hAnsi="SimSun" w:eastAsia="SimSun" w:cs="SimSun"/>
          <w:sz w:val="21"/>
          <w:szCs w:val="21"/>
          <w:spacing w:val="-16"/>
        </w:rPr>
        <w:t>征等；③利尿药：如呋塞米、依他尼酸、布美他尼、氢氯噻嗪、</w:t>
      </w:r>
      <w:r>
        <w:rPr>
          <w:rFonts w:ascii="SimSun" w:hAnsi="SimSun" w:eastAsia="SimSun" w:cs="SimSun"/>
          <w:sz w:val="21"/>
          <w:szCs w:val="21"/>
          <w:spacing w:val="-17"/>
        </w:rPr>
        <w:t>美托拉宗、乙酰唑胺等排钾性利尿药，或甘</w:t>
      </w:r>
      <w:r>
        <w:rPr>
          <w:rFonts w:ascii="SimSun" w:hAnsi="SimSun" w:eastAsia="SimSun" w:cs="SimSun"/>
          <w:sz w:val="21"/>
          <w:szCs w:val="21"/>
        </w:rPr>
        <w:t xml:space="preserve"> </w:t>
      </w:r>
      <w:r>
        <w:rPr>
          <w:rFonts w:ascii="SimSun" w:hAnsi="SimSun" w:eastAsia="SimSun" w:cs="SimSun"/>
          <w:sz w:val="21"/>
          <w:szCs w:val="21"/>
          <w:spacing w:val="-9"/>
        </w:rPr>
        <w:t>露醇、山梨醇、高渗糖液等渗透性利尿药；④补钠过多致</w:t>
      </w:r>
      <w:r>
        <w:rPr>
          <w:rFonts w:ascii="SimSun" w:hAnsi="SimSun" w:eastAsia="SimSun" w:cs="SimSun"/>
          <w:sz w:val="21"/>
          <w:szCs w:val="21"/>
          <w:spacing w:val="-10"/>
        </w:rPr>
        <w:t>肾小管钠-钾交换加强，钾排出增多；⑤碱中毒</w:t>
      </w:r>
      <w:r>
        <w:rPr>
          <w:rFonts w:ascii="SimSun" w:hAnsi="SimSun" w:eastAsia="SimSun" w:cs="SimSun"/>
          <w:sz w:val="21"/>
          <w:szCs w:val="21"/>
        </w:rPr>
        <w:t xml:space="preserve"> </w:t>
      </w:r>
      <w:r>
        <w:rPr>
          <w:rFonts w:ascii="SimSun" w:hAnsi="SimSun" w:eastAsia="SimSun" w:cs="SimSun"/>
          <w:sz w:val="21"/>
          <w:szCs w:val="21"/>
          <w:spacing w:val="-12"/>
        </w:rPr>
        <w:t>或酸中毒恢复期；⑥某些抗生素，如青霉素、庆大霉素、羧苄西林、多黏菌素B</w:t>
      </w:r>
      <w:r>
        <w:rPr>
          <w:rFonts w:ascii="SimSun" w:hAnsi="SimSun" w:eastAsia="SimSun" w:cs="SimSun"/>
          <w:sz w:val="21"/>
          <w:szCs w:val="21"/>
          <w:spacing w:val="-35"/>
        </w:rPr>
        <w:t xml:space="preserve"> </w:t>
      </w:r>
      <w:r>
        <w:rPr>
          <w:rFonts w:ascii="SimSun" w:hAnsi="SimSun" w:eastAsia="SimSun" w:cs="SimSun"/>
          <w:sz w:val="21"/>
          <w:szCs w:val="21"/>
          <w:spacing w:val="-12"/>
        </w:rPr>
        <w:t>等。</w:t>
      </w:r>
    </w:p>
    <w:p>
      <w:pPr>
        <w:ind w:left="429"/>
        <w:spacing w:before="84" w:line="219" w:lineRule="auto"/>
        <w:rPr>
          <w:rFonts w:ascii="SimSun" w:hAnsi="SimSun" w:eastAsia="SimSun" w:cs="SimSun"/>
          <w:sz w:val="21"/>
          <w:szCs w:val="21"/>
        </w:rPr>
      </w:pPr>
      <w:r>
        <w:rPr>
          <w:rFonts w:ascii="SimSun" w:hAnsi="SimSun" w:eastAsia="SimSun" w:cs="SimSun"/>
          <w:sz w:val="21"/>
          <w:szCs w:val="21"/>
          <w:spacing w:val="-9"/>
        </w:rPr>
        <w:t>(3)其他原因所致的失钾：如大面积烧伤、放腹腔积液、腹腔引流、透析、长期高温作</w:t>
      </w:r>
      <w:r>
        <w:rPr>
          <w:rFonts w:ascii="SimSun" w:hAnsi="SimSun" w:eastAsia="SimSun" w:cs="SimSun"/>
          <w:sz w:val="21"/>
          <w:szCs w:val="21"/>
          <w:spacing w:val="-10"/>
        </w:rPr>
        <w:t>业等。</w:t>
      </w:r>
    </w:p>
    <w:p>
      <w:pPr>
        <w:ind w:left="432"/>
        <w:spacing w:before="98" w:line="221" w:lineRule="auto"/>
        <w:rPr>
          <w:rFonts w:ascii="SimHei" w:hAnsi="SimHei" w:eastAsia="SimHei" w:cs="SimHei"/>
          <w:sz w:val="21"/>
          <w:szCs w:val="21"/>
        </w:rPr>
      </w:pPr>
      <w:r>
        <w:rPr>
          <w:rFonts w:ascii="SimHei" w:hAnsi="SimHei" w:eastAsia="SimHei" w:cs="SimHei"/>
          <w:sz w:val="21"/>
          <w:szCs w:val="21"/>
          <w:b/>
          <w:bCs/>
          <w:spacing w:val="15"/>
        </w:rPr>
        <w:t>(二)转移性低钾血症</w:t>
      </w:r>
    </w:p>
    <w:p>
      <w:pPr>
        <w:ind w:firstLine="429"/>
        <w:spacing w:before="90" w:line="278" w:lineRule="auto"/>
        <w:jc w:val="both"/>
        <w:rPr>
          <w:rFonts w:ascii="SimSun" w:hAnsi="SimSun" w:eastAsia="SimSun" w:cs="SimSun"/>
          <w:sz w:val="21"/>
          <w:szCs w:val="21"/>
        </w:rPr>
      </w:pPr>
      <w:r>
        <w:rPr>
          <w:rFonts w:ascii="SimSun" w:hAnsi="SimSun" w:eastAsia="SimSun" w:cs="SimSun"/>
          <w:sz w:val="21"/>
          <w:szCs w:val="21"/>
          <w:spacing w:val="-6"/>
        </w:rPr>
        <w:t>因细胞外钾转移至细胞内引起，表现为体内总钾量正常，细胞内钾增多，血清钾</w:t>
      </w:r>
      <w:r>
        <w:rPr>
          <w:rFonts w:ascii="SimSun" w:hAnsi="SimSun" w:eastAsia="SimSun" w:cs="SimSun"/>
          <w:sz w:val="21"/>
          <w:szCs w:val="21"/>
          <w:spacing w:val="-7"/>
        </w:rPr>
        <w:t>浓度降低。见于：</w:t>
      </w:r>
      <w:r>
        <w:rPr>
          <w:rFonts w:ascii="SimSun" w:hAnsi="SimSun" w:eastAsia="SimSun" w:cs="SimSun"/>
          <w:sz w:val="21"/>
          <w:szCs w:val="21"/>
        </w:rPr>
        <w:t xml:space="preserve"> </w:t>
      </w:r>
      <w:r>
        <w:rPr>
          <w:rFonts w:ascii="SimSun" w:hAnsi="SimSun" w:eastAsia="SimSun" w:cs="SimSun"/>
          <w:sz w:val="21"/>
          <w:szCs w:val="21"/>
          <w:spacing w:val="-1"/>
        </w:rPr>
        <w:t>①</w:t>
      </w:r>
      <w:r>
        <w:rPr>
          <w:rFonts w:ascii="SimSun" w:hAnsi="SimSun" w:eastAsia="SimSun" w:cs="SimSun"/>
          <w:sz w:val="21"/>
          <w:szCs w:val="21"/>
          <w:spacing w:val="-61"/>
        </w:rPr>
        <w:t xml:space="preserve"> </w:t>
      </w:r>
      <w:r>
        <w:rPr>
          <w:rFonts w:ascii="SimSun" w:hAnsi="SimSun" w:eastAsia="SimSun" w:cs="SimSun"/>
          <w:sz w:val="21"/>
          <w:szCs w:val="21"/>
          <w:spacing w:val="-1"/>
        </w:rPr>
        <w:t>代谢性或呼吸性碱中毒或酸中毒的恢复期，</w:t>
      </w:r>
      <w:r>
        <w:rPr>
          <w:rFonts w:ascii="SimSun" w:hAnsi="SimSun" w:eastAsia="SimSun" w:cs="SimSun"/>
          <w:sz w:val="21"/>
          <w:szCs w:val="21"/>
          <w:spacing w:val="58"/>
        </w:rPr>
        <w:t xml:space="preserve"> </w:t>
      </w:r>
      <w:r>
        <w:rPr>
          <w:rFonts w:ascii="SimSun" w:hAnsi="SimSun" w:eastAsia="SimSun" w:cs="SimSun"/>
          <w:sz w:val="21"/>
          <w:szCs w:val="21"/>
          <w:spacing w:val="-1"/>
        </w:rPr>
        <w:t>一般血</w:t>
      </w:r>
      <w:r>
        <w:rPr>
          <w:rFonts w:ascii="Times New Roman" w:hAnsi="Times New Roman" w:eastAsia="Times New Roman" w:cs="Times New Roman"/>
          <w:sz w:val="21"/>
          <w:szCs w:val="21"/>
          <w:spacing w:val="-1"/>
        </w:rPr>
        <w:t>pH</w:t>
      </w:r>
      <w:r>
        <w:rPr>
          <w:rFonts w:ascii="Times New Roman" w:hAnsi="Times New Roman" w:eastAsia="Times New Roman" w:cs="Times New Roman"/>
          <w:sz w:val="21"/>
          <w:szCs w:val="21"/>
          <w:spacing w:val="20"/>
        </w:rPr>
        <w:t xml:space="preserve"> </w:t>
      </w:r>
      <w:r>
        <w:rPr>
          <w:rFonts w:ascii="SimSun" w:hAnsi="SimSun" w:eastAsia="SimSun" w:cs="SimSun"/>
          <w:sz w:val="21"/>
          <w:szCs w:val="21"/>
          <w:spacing w:val="-1"/>
        </w:rPr>
        <w:t>每升高0.1,血钾约下降0.7</w:t>
      </w:r>
      <w:r>
        <w:rPr>
          <w:rFonts w:ascii="Times New Roman" w:hAnsi="Times New Roman" w:eastAsia="Times New Roman" w:cs="Times New Roman"/>
          <w:sz w:val="21"/>
          <w:szCs w:val="21"/>
          <w:spacing w:val="-1"/>
        </w:rPr>
        <w:t>mmol/L;</w:t>
      </w:r>
      <w:r>
        <w:rPr>
          <w:rFonts w:ascii="SimSun" w:hAnsi="SimSun" w:eastAsia="SimSun" w:cs="SimSun"/>
          <w:sz w:val="21"/>
          <w:szCs w:val="21"/>
          <w:spacing w:val="-1"/>
        </w:rPr>
        <w:t>②</w:t>
      </w:r>
      <w:r>
        <w:rPr>
          <w:rFonts w:ascii="SimSun" w:hAnsi="SimSun" w:eastAsia="SimSun" w:cs="SimSun"/>
          <w:sz w:val="21"/>
          <w:szCs w:val="21"/>
          <w:spacing w:val="-47"/>
        </w:rPr>
        <w:t xml:space="preserve"> </w:t>
      </w:r>
      <w:r>
        <w:rPr>
          <w:rFonts w:ascii="SimSun" w:hAnsi="SimSun" w:eastAsia="SimSun" w:cs="SimSun"/>
          <w:sz w:val="21"/>
          <w:szCs w:val="21"/>
          <w:spacing w:val="-1"/>
        </w:rPr>
        <w:t>使用</w:t>
      </w:r>
      <w:r>
        <w:rPr>
          <w:rFonts w:ascii="SimSun" w:hAnsi="SimSun" w:eastAsia="SimSun" w:cs="SimSun"/>
          <w:sz w:val="21"/>
          <w:szCs w:val="21"/>
        </w:rPr>
        <w:t xml:space="preserve">  </w:t>
      </w:r>
      <w:r>
        <w:rPr>
          <w:rFonts w:ascii="SimSun" w:hAnsi="SimSun" w:eastAsia="SimSun" w:cs="SimSun"/>
          <w:sz w:val="21"/>
          <w:szCs w:val="21"/>
          <w:spacing w:val="-3"/>
        </w:rPr>
        <w:t>大量葡萄糖液(特别是同时应用胰岛素时);③周期性瘫痪，如</w:t>
      </w:r>
      <w:r>
        <w:rPr>
          <w:rFonts w:ascii="SimSun" w:hAnsi="SimSun" w:eastAsia="SimSun" w:cs="SimSun"/>
          <w:sz w:val="21"/>
          <w:szCs w:val="21"/>
          <w:spacing w:val="-4"/>
        </w:rPr>
        <w:t>家族性低血钾性周期性瘫痪、</w:t>
      </w:r>
      <w:r>
        <w:rPr>
          <w:rFonts w:ascii="SimSun" w:hAnsi="SimSun" w:eastAsia="SimSun" w:cs="SimSun"/>
          <w:sz w:val="21"/>
          <w:szCs w:val="21"/>
          <w:spacing w:val="-3"/>
        </w:rPr>
        <w:t>Graves</w:t>
      </w:r>
      <w:r>
        <w:rPr>
          <w:rFonts w:ascii="SimSun" w:hAnsi="SimSun" w:eastAsia="SimSun" w:cs="SimSun"/>
          <w:sz w:val="21"/>
          <w:szCs w:val="21"/>
          <w:spacing w:val="-4"/>
        </w:rPr>
        <w:t>病</w:t>
      </w:r>
      <w:r>
        <w:rPr>
          <w:rFonts w:ascii="SimSun" w:hAnsi="SimSun" w:eastAsia="SimSun" w:cs="SimSun"/>
          <w:sz w:val="21"/>
          <w:szCs w:val="21"/>
          <w:spacing w:val="-44"/>
        </w:rPr>
        <w:t xml:space="preserve"> </w:t>
      </w:r>
      <w:r>
        <w:rPr>
          <w:rFonts w:ascii="SimSun" w:hAnsi="SimSun" w:eastAsia="SimSun" w:cs="SimSun"/>
          <w:sz w:val="21"/>
          <w:szCs w:val="21"/>
          <w:spacing w:val="-4"/>
        </w:rPr>
        <w:t>；</w:t>
      </w:r>
      <w:r>
        <w:rPr>
          <w:rFonts w:ascii="SimSun" w:hAnsi="SimSun" w:eastAsia="SimSun" w:cs="SimSun"/>
          <w:sz w:val="21"/>
          <w:szCs w:val="21"/>
        </w:rPr>
        <w:t xml:space="preserve"> </w:t>
      </w:r>
      <w:r>
        <w:rPr>
          <w:rFonts w:ascii="SimSun" w:hAnsi="SimSun" w:eastAsia="SimSun" w:cs="SimSun"/>
          <w:sz w:val="21"/>
          <w:szCs w:val="21"/>
          <w:spacing w:val="-5"/>
        </w:rPr>
        <w:t>④</w:t>
      </w:r>
      <w:r>
        <w:rPr>
          <w:rFonts w:ascii="SimSun" w:hAnsi="SimSun" w:eastAsia="SimSun" w:cs="SimSun"/>
          <w:sz w:val="21"/>
          <w:szCs w:val="21"/>
          <w:spacing w:val="-69"/>
        </w:rPr>
        <w:t xml:space="preserve"> </w:t>
      </w:r>
      <w:r>
        <w:rPr>
          <w:rFonts w:ascii="SimSun" w:hAnsi="SimSun" w:eastAsia="SimSun" w:cs="SimSun"/>
          <w:sz w:val="21"/>
          <w:szCs w:val="21"/>
          <w:spacing w:val="-5"/>
        </w:rPr>
        <w:t>急性应激状态，可致肾上腺素分泌增多，促进钾进入细胞内；</w:t>
      </w:r>
      <w:r>
        <w:rPr>
          <w:rFonts w:ascii="SimSun" w:hAnsi="SimSun" w:eastAsia="SimSun" w:cs="SimSun"/>
          <w:sz w:val="21"/>
          <w:szCs w:val="21"/>
          <w:spacing w:val="-6"/>
        </w:rPr>
        <w:t>⑤棉籽油或氯化钡中毒；⑥使用叶酸、</w:t>
      </w:r>
      <w:r>
        <w:rPr>
          <w:rFonts w:ascii="SimSun" w:hAnsi="SimSun" w:eastAsia="SimSun" w:cs="SimSun"/>
          <w:sz w:val="21"/>
          <w:szCs w:val="21"/>
        </w:rPr>
        <w:t xml:space="preserve"> </w:t>
      </w:r>
      <w:r>
        <w:rPr>
          <w:rFonts w:ascii="SimSun" w:hAnsi="SimSun" w:eastAsia="SimSun" w:cs="SimSun"/>
          <w:sz w:val="21"/>
          <w:szCs w:val="21"/>
          <w:spacing w:val="-2"/>
        </w:rPr>
        <w:t>维生素B</w:t>
      </w:r>
      <w:r>
        <w:rPr>
          <w:rFonts w:ascii="Calibri" w:hAnsi="Calibri" w:eastAsia="Calibri" w:cs="Calibri"/>
          <w:sz w:val="21"/>
          <w:szCs w:val="21"/>
          <w:spacing w:val="-2"/>
        </w:rPr>
        <w:t>₂</w:t>
      </w:r>
      <w:r>
        <w:rPr>
          <w:rFonts w:ascii="Calibri" w:hAnsi="Calibri" w:eastAsia="Calibri" w:cs="Calibri"/>
          <w:sz w:val="21"/>
          <w:szCs w:val="21"/>
          <w:spacing w:val="10"/>
        </w:rPr>
        <w:t xml:space="preserve">  </w:t>
      </w:r>
      <w:r>
        <w:rPr>
          <w:rFonts w:ascii="SimSun" w:hAnsi="SimSun" w:eastAsia="SimSun" w:cs="SimSun"/>
          <w:sz w:val="21"/>
          <w:szCs w:val="21"/>
          <w:spacing w:val="-2"/>
        </w:rPr>
        <w:t>治疗贫血；⑦反复输入冷存洗涤过的红细胞，因冷存过程中可丢失钾50%左右，进入人体后</w:t>
      </w:r>
      <w:r>
        <w:rPr>
          <w:rFonts w:ascii="SimSun" w:hAnsi="SimSun" w:eastAsia="SimSun" w:cs="SimSun"/>
          <w:sz w:val="21"/>
          <w:szCs w:val="21"/>
        </w:rPr>
        <w:t xml:space="preserve">  </w:t>
      </w:r>
      <w:r>
        <w:rPr>
          <w:rFonts w:ascii="SimSun" w:hAnsi="SimSun" w:eastAsia="SimSun" w:cs="SimSun"/>
          <w:sz w:val="21"/>
          <w:szCs w:val="21"/>
          <w:spacing w:val="-4"/>
        </w:rPr>
        <w:t>细胞外钾迅速进入细胞内；⑧低温疗法使钾进入细胞内</w:t>
      </w:r>
      <w:r>
        <w:rPr>
          <w:rFonts w:ascii="SimSun" w:hAnsi="SimSun" w:eastAsia="SimSun" w:cs="SimSun"/>
          <w:sz w:val="21"/>
          <w:szCs w:val="21"/>
          <w:spacing w:val="-5"/>
        </w:rPr>
        <w:t>。</w:t>
      </w:r>
    </w:p>
    <w:p>
      <w:pPr>
        <w:ind w:left="432"/>
        <w:spacing w:before="101" w:line="221" w:lineRule="auto"/>
        <w:rPr>
          <w:rFonts w:ascii="SimHei" w:hAnsi="SimHei" w:eastAsia="SimHei" w:cs="SimHei"/>
          <w:sz w:val="21"/>
          <w:szCs w:val="21"/>
        </w:rPr>
      </w:pPr>
      <w:r>
        <w:rPr>
          <w:rFonts w:ascii="SimHei" w:hAnsi="SimHei" w:eastAsia="SimHei" w:cs="SimHei"/>
          <w:sz w:val="21"/>
          <w:szCs w:val="21"/>
          <w:b/>
          <w:bCs/>
          <w:spacing w:val="15"/>
        </w:rPr>
        <w:t>(三)稀释性低钾血症</w:t>
      </w:r>
    </w:p>
    <w:p>
      <w:pPr>
        <w:ind w:right="127" w:firstLine="429"/>
        <w:spacing w:before="52" w:line="269" w:lineRule="auto"/>
        <w:rPr>
          <w:rFonts w:ascii="SimSun" w:hAnsi="SimSun" w:eastAsia="SimSun" w:cs="SimSun"/>
          <w:sz w:val="21"/>
          <w:szCs w:val="21"/>
        </w:rPr>
      </w:pPr>
      <w:r>
        <w:rPr>
          <w:rFonts w:ascii="SimSun" w:hAnsi="SimSun" w:eastAsia="SimSun" w:cs="SimSun"/>
          <w:sz w:val="21"/>
          <w:szCs w:val="21"/>
          <w:spacing w:val="-8"/>
        </w:rPr>
        <w:t>细胞外液水潴留时，血钾浓度相对降低，机体总钾量和细胞内钾正常，见于水过多和水中毒，或过</w:t>
      </w:r>
      <w:r>
        <w:rPr>
          <w:rFonts w:ascii="SimSun" w:hAnsi="SimSun" w:eastAsia="SimSun" w:cs="SimSun"/>
          <w:sz w:val="21"/>
          <w:szCs w:val="21"/>
        </w:rPr>
        <w:t xml:space="preserve"> </w:t>
      </w:r>
      <w:r>
        <w:rPr>
          <w:rFonts w:ascii="SimSun" w:hAnsi="SimSun" w:eastAsia="SimSun" w:cs="SimSun"/>
          <w:sz w:val="21"/>
          <w:szCs w:val="21"/>
          <w:spacing w:val="-4"/>
        </w:rPr>
        <w:t>多过快补液而未及时补钾时。</w:t>
      </w:r>
    </w:p>
    <w:p>
      <w:pPr>
        <w:ind w:left="327"/>
        <w:spacing w:before="75" w:line="222" w:lineRule="auto"/>
        <w:rPr>
          <w:rFonts w:ascii="SimHei" w:hAnsi="SimHei" w:eastAsia="SimHei" w:cs="SimHei"/>
          <w:sz w:val="21"/>
          <w:szCs w:val="21"/>
        </w:rPr>
      </w:pPr>
      <w:r>
        <w:rPr>
          <w:rFonts w:ascii="SimHei" w:hAnsi="SimHei" w:eastAsia="SimHei" w:cs="SimHei"/>
          <w:sz w:val="21"/>
          <w:szCs w:val="21"/>
          <w:b/>
          <w:bCs/>
          <w:color w:val="0A9ED4"/>
          <w:spacing w:val="-9"/>
        </w:rPr>
        <w:t>【临床表现】</w:t>
      </w:r>
    </w:p>
    <w:p>
      <w:pPr>
        <w:ind w:right="104" w:firstLine="429"/>
        <w:spacing w:before="61" w:line="255" w:lineRule="auto"/>
        <w:rPr>
          <w:rFonts w:ascii="SimSun" w:hAnsi="SimSun" w:eastAsia="SimSun" w:cs="SimSun"/>
          <w:sz w:val="21"/>
          <w:szCs w:val="21"/>
        </w:rPr>
      </w:pPr>
      <w:r>
        <w:rPr>
          <w:rFonts w:ascii="SimSun" w:hAnsi="SimSun" w:eastAsia="SimSun" w:cs="SimSun"/>
          <w:sz w:val="21"/>
          <w:szCs w:val="21"/>
          <w:spacing w:val="2"/>
        </w:rPr>
        <w:t>取决于低钾血症发生的速度、程度和细胞内外钾浓度异常的轻重。慢性轻型者的症状轻或无症</w:t>
      </w:r>
      <w:r>
        <w:rPr>
          <w:rFonts w:ascii="SimSun" w:hAnsi="SimSun" w:eastAsia="SimSun" w:cs="SimSun"/>
          <w:sz w:val="21"/>
          <w:szCs w:val="21"/>
          <w:spacing w:val="17"/>
        </w:rPr>
        <w:t xml:space="preserve"> </w:t>
      </w:r>
      <w:r>
        <w:rPr>
          <w:rFonts w:ascii="SimSun" w:hAnsi="SimSun" w:eastAsia="SimSun" w:cs="SimSun"/>
          <w:sz w:val="21"/>
          <w:szCs w:val="21"/>
          <w:spacing w:val="-9"/>
        </w:rPr>
        <w:t>状，急性而迅速发生的重型者症状往往很重，甚至致命。</w:t>
      </w:r>
    </w:p>
    <w:p>
      <w:pPr>
        <w:ind w:left="432"/>
        <w:spacing w:before="96" w:line="221" w:lineRule="auto"/>
        <w:rPr>
          <w:rFonts w:ascii="SimHei" w:hAnsi="SimHei" w:eastAsia="SimHei" w:cs="SimHei"/>
          <w:sz w:val="21"/>
          <w:szCs w:val="21"/>
        </w:rPr>
      </w:pPr>
      <w:r>
        <w:rPr>
          <w:rFonts w:ascii="SimHei" w:hAnsi="SimHei" w:eastAsia="SimHei" w:cs="SimHei"/>
          <w:sz w:val="21"/>
          <w:szCs w:val="21"/>
          <w:b/>
          <w:bCs/>
          <w:spacing w:val="15"/>
        </w:rPr>
        <w:t>(一)缺钾性低钾血症</w:t>
      </w:r>
    </w:p>
    <w:p>
      <w:pPr>
        <w:ind w:right="50" w:firstLine="429"/>
        <w:spacing w:before="53" w:line="255" w:lineRule="auto"/>
        <w:rPr>
          <w:rFonts w:ascii="SimSun" w:hAnsi="SimSun" w:eastAsia="SimSun" w:cs="SimSun"/>
          <w:sz w:val="21"/>
          <w:szCs w:val="21"/>
        </w:rPr>
      </w:pPr>
      <w:r>
        <w:rPr>
          <w:rFonts w:ascii="SimSun" w:hAnsi="SimSun" w:eastAsia="SimSun" w:cs="SimSun"/>
          <w:sz w:val="21"/>
          <w:szCs w:val="21"/>
          <w:spacing w:val="-4"/>
        </w:rPr>
        <w:t>1.</w:t>
      </w:r>
      <w:r>
        <w:rPr>
          <w:rFonts w:ascii="SimSun" w:hAnsi="SimSun" w:eastAsia="SimSun" w:cs="SimSun"/>
          <w:sz w:val="21"/>
          <w:szCs w:val="21"/>
          <w:spacing w:val="-7"/>
        </w:rPr>
        <w:t xml:space="preserve"> </w:t>
      </w:r>
      <w:r>
        <w:rPr>
          <w:rFonts w:ascii="SimSun" w:hAnsi="SimSun" w:eastAsia="SimSun" w:cs="SimSun"/>
          <w:sz w:val="21"/>
          <w:szCs w:val="21"/>
          <w:spacing w:val="-4"/>
        </w:rPr>
        <w:t>骨骼肌表现一般血清钾&lt;3.0mmol/L</w:t>
      </w:r>
      <w:r>
        <w:rPr>
          <w:rFonts w:ascii="SimSun" w:hAnsi="SimSun" w:eastAsia="SimSun" w:cs="SimSun"/>
          <w:sz w:val="21"/>
          <w:szCs w:val="21"/>
          <w:spacing w:val="-22"/>
        </w:rPr>
        <w:t xml:space="preserve"> </w:t>
      </w:r>
      <w:r>
        <w:rPr>
          <w:rFonts w:ascii="SimSun" w:hAnsi="SimSun" w:eastAsia="SimSun" w:cs="SimSun"/>
          <w:sz w:val="21"/>
          <w:szCs w:val="21"/>
          <w:spacing w:val="-4"/>
        </w:rPr>
        <w:t>时，病人感疲乏、软弱、乏力；&lt;2.5mmol/L</w:t>
      </w:r>
      <w:r>
        <w:rPr>
          <w:rFonts w:ascii="SimSun" w:hAnsi="SimSun" w:eastAsia="SimSun" w:cs="SimSun"/>
          <w:sz w:val="21"/>
          <w:szCs w:val="21"/>
          <w:spacing w:val="-3"/>
        </w:rPr>
        <w:t xml:space="preserve"> </w:t>
      </w:r>
      <w:r>
        <w:rPr>
          <w:rFonts w:ascii="SimSun" w:hAnsi="SimSun" w:eastAsia="SimSun" w:cs="SimSun"/>
          <w:sz w:val="21"/>
          <w:szCs w:val="21"/>
          <w:spacing w:val="-4"/>
        </w:rPr>
        <w:t>时，全身性肌</w:t>
      </w:r>
      <w:r>
        <w:rPr>
          <w:rFonts w:ascii="SimSun" w:hAnsi="SimSun" w:eastAsia="SimSun" w:cs="SimSun"/>
          <w:sz w:val="21"/>
          <w:szCs w:val="21"/>
        </w:rPr>
        <w:t xml:space="preserve"> </w:t>
      </w:r>
      <w:r>
        <w:rPr>
          <w:rFonts w:ascii="SimSun" w:hAnsi="SimSun" w:eastAsia="SimSun" w:cs="SimSun"/>
          <w:sz w:val="21"/>
          <w:szCs w:val="21"/>
          <w:spacing w:val="-14"/>
        </w:rPr>
        <w:t>无力，肢体软瘫，腱反射减弱或消失，甚而膈肌、呼吸肌麻痹，呼</w:t>
      </w:r>
      <w:r>
        <w:rPr>
          <w:rFonts w:ascii="SimSun" w:hAnsi="SimSun" w:eastAsia="SimSun" w:cs="SimSun"/>
          <w:sz w:val="21"/>
          <w:szCs w:val="21"/>
          <w:spacing w:val="-15"/>
        </w:rPr>
        <w:t>吸、吞咽困难，重者可窒息。可伴麻木、</w:t>
      </w:r>
    </w:p>
    <w:p>
      <w:pPr>
        <w:sectPr>
          <w:pgSz w:w="11900" w:h="16840"/>
          <w:pgMar w:top="794" w:right="984" w:bottom="400" w:left="560" w:header="0" w:footer="0" w:gutter="0"/>
          <w:cols w:equalWidth="0" w:num="2">
            <w:col w:w="1011" w:space="100"/>
            <w:col w:w="9245" w:space="0"/>
          </w:cols>
        </w:sectPr>
        <w:rPr/>
      </w:pPr>
    </w:p>
    <w:p>
      <w:pPr>
        <w:ind w:right="70"/>
        <w:spacing w:before="44" w:line="221" w:lineRule="auto"/>
        <w:jc w:val="right"/>
        <w:rPr>
          <w:rFonts w:ascii="SimSun" w:hAnsi="SimSun" w:eastAsia="SimSun" w:cs="SimSun"/>
          <w:sz w:val="19"/>
          <w:szCs w:val="19"/>
        </w:rPr>
      </w:pPr>
      <w:r>
        <w:drawing>
          <wp:anchor distT="0" distB="0" distL="0" distR="0" simplePos="0" relativeHeight="251977728" behindDoc="0" locked="0" layoutInCell="0" allowOverlap="1">
            <wp:simplePos x="0" y="0"/>
            <wp:positionH relativeFrom="page">
              <wp:posOffset>6616698</wp:posOffset>
            </wp:positionH>
            <wp:positionV relativeFrom="page">
              <wp:posOffset>9963147</wp:posOffset>
            </wp:positionV>
            <wp:extent cx="533413" cy="419074"/>
            <wp:effectExtent l="0" t="0" r="0" b="0"/>
            <wp:wrapNone/>
            <wp:docPr id="37" name="IM 37"/>
            <wp:cNvGraphicFramePr/>
            <a:graphic>
              <a:graphicData uri="http://schemas.openxmlformats.org/drawingml/2006/picture">
                <pic:pic>
                  <pic:nvPicPr>
                    <pic:cNvPr id="37" name="IM 37"/>
                    <pic:cNvPicPr/>
                  </pic:nvPicPr>
                  <pic:blipFill>
                    <a:blip r:embed="rId47"/>
                    <a:stretch>
                      <a:fillRect/>
                    </a:stretch>
                  </pic:blipFill>
                  <pic:spPr>
                    <a:xfrm rot="0">
                      <a:off x="0" y="0"/>
                      <a:ext cx="533413" cy="419074"/>
                    </a:xfrm>
                    <a:prstGeom prst="rect">
                      <a:avLst/>
                    </a:prstGeom>
                  </pic:spPr>
                </pic:pic>
              </a:graphicData>
            </a:graphic>
          </wp:anchor>
        </w:drawing>
      </w:r>
      <w:r>
        <w:rPr>
          <w:rFonts w:ascii="SimHei" w:hAnsi="SimHei" w:eastAsia="SimHei" w:cs="SimHei"/>
          <w:sz w:val="22"/>
          <w:szCs w:val="22"/>
          <w:color w:val="188FCB"/>
          <w:spacing w:val="-18"/>
        </w:rPr>
        <w:t>第二十六章水、电解质代谢和酸碱平衡失常</w:t>
      </w:r>
      <w:r>
        <w:rPr>
          <w:rFonts w:ascii="SimHei" w:hAnsi="SimHei" w:eastAsia="SimHei" w:cs="SimHei"/>
          <w:sz w:val="22"/>
          <w:szCs w:val="22"/>
          <w:color w:val="188FCB"/>
          <w:spacing w:val="5"/>
        </w:rPr>
        <w:t xml:space="preserve">      </w:t>
      </w:r>
      <w:r>
        <w:rPr>
          <w:rFonts w:ascii="SimSun" w:hAnsi="SimSun" w:eastAsia="SimSun" w:cs="SimSun"/>
          <w:sz w:val="19"/>
          <w:szCs w:val="19"/>
          <w:b/>
          <w:bCs/>
          <w:color w:val="0A79DB"/>
          <w:spacing w:val="-18"/>
        </w:rPr>
        <w:t>775</w:t>
      </w:r>
    </w:p>
    <w:p>
      <w:pPr>
        <w:spacing w:line="313" w:lineRule="auto"/>
        <w:rPr>
          <w:rFonts w:ascii="Arial"/>
          <w:sz w:val="21"/>
        </w:rPr>
      </w:pPr>
      <w:r/>
    </w:p>
    <w:p>
      <w:pPr>
        <w:spacing w:before="72" w:line="219" w:lineRule="auto"/>
        <w:rPr>
          <w:rFonts w:ascii="SimSun" w:hAnsi="SimSun" w:eastAsia="SimSun" w:cs="SimSun"/>
          <w:sz w:val="22"/>
          <w:szCs w:val="22"/>
        </w:rPr>
      </w:pPr>
      <w:r>
        <w:rPr>
          <w:rFonts w:ascii="SimSun" w:hAnsi="SimSun" w:eastAsia="SimSun" w:cs="SimSun"/>
          <w:sz w:val="22"/>
          <w:szCs w:val="22"/>
          <w:spacing w:val="-14"/>
        </w:rPr>
        <w:t>疼痛等感觉障碍。病程较长者常伴肌纤维溶解、坏死、萎缩和神经</w:t>
      </w:r>
      <w:r>
        <w:rPr>
          <w:rFonts w:ascii="SimSun" w:hAnsi="SimSun" w:eastAsia="SimSun" w:cs="SimSun"/>
          <w:sz w:val="22"/>
          <w:szCs w:val="22"/>
          <w:spacing w:val="-15"/>
        </w:rPr>
        <w:t>退变等病变。</w:t>
      </w:r>
    </w:p>
    <w:p>
      <w:pPr>
        <w:ind w:right="1163" w:firstLine="420"/>
        <w:spacing w:before="60" w:line="248" w:lineRule="auto"/>
        <w:rPr>
          <w:rFonts w:ascii="SimSun" w:hAnsi="SimSun" w:eastAsia="SimSun" w:cs="SimSun"/>
          <w:sz w:val="22"/>
          <w:szCs w:val="22"/>
        </w:rPr>
      </w:pPr>
      <w:r>
        <w:rPr>
          <w:rFonts w:ascii="SimSun" w:hAnsi="SimSun" w:eastAsia="SimSun" w:cs="SimSun"/>
          <w:sz w:val="22"/>
          <w:szCs w:val="22"/>
          <w:spacing w:val="-22"/>
        </w:rPr>
        <w:t>2.</w:t>
      </w:r>
      <w:r>
        <w:rPr>
          <w:rFonts w:ascii="SimSun" w:hAnsi="SimSun" w:eastAsia="SimSun" w:cs="SimSun"/>
          <w:sz w:val="22"/>
          <w:szCs w:val="22"/>
          <w:spacing w:val="-39"/>
        </w:rPr>
        <w:t xml:space="preserve"> </w:t>
      </w:r>
      <w:r>
        <w:rPr>
          <w:rFonts w:ascii="SimSun" w:hAnsi="SimSun" w:eastAsia="SimSun" w:cs="SimSun"/>
          <w:sz w:val="22"/>
          <w:szCs w:val="22"/>
          <w:spacing w:val="-22"/>
        </w:rPr>
        <w:t>消化系统表现</w:t>
      </w:r>
      <w:r>
        <w:rPr>
          <w:rFonts w:ascii="SimSun" w:hAnsi="SimSun" w:eastAsia="SimSun" w:cs="SimSun"/>
          <w:sz w:val="22"/>
          <w:szCs w:val="22"/>
          <w:spacing w:val="72"/>
        </w:rPr>
        <w:t xml:space="preserve"> </w:t>
      </w:r>
      <w:r>
        <w:rPr>
          <w:rFonts w:ascii="SimSun" w:hAnsi="SimSun" w:eastAsia="SimSun" w:cs="SimSun"/>
          <w:sz w:val="22"/>
          <w:szCs w:val="22"/>
          <w:spacing w:val="-22"/>
        </w:rPr>
        <w:t>恶心、呕吐、厌食、腹胀、便秘、肠蠕动减弱或消失、肠麻痹等，重者肠黏膜下组</w:t>
      </w:r>
      <w:r>
        <w:rPr>
          <w:rFonts w:ascii="SimSun" w:hAnsi="SimSun" w:eastAsia="SimSun" w:cs="SimSun"/>
          <w:sz w:val="22"/>
          <w:szCs w:val="22"/>
        </w:rPr>
        <w:t xml:space="preserve"> </w:t>
      </w:r>
      <w:r>
        <w:rPr>
          <w:rFonts w:ascii="SimSun" w:hAnsi="SimSun" w:eastAsia="SimSun" w:cs="SimSun"/>
          <w:sz w:val="22"/>
          <w:szCs w:val="22"/>
          <w:spacing w:val="-9"/>
        </w:rPr>
        <w:t>织水肿。</w:t>
      </w:r>
    </w:p>
    <w:p>
      <w:pPr>
        <w:ind w:left="420"/>
        <w:spacing w:before="68" w:line="219" w:lineRule="auto"/>
        <w:rPr>
          <w:rFonts w:ascii="SimSun" w:hAnsi="SimSun" w:eastAsia="SimSun" w:cs="SimSun"/>
          <w:sz w:val="22"/>
          <w:szCs w:val="22"/>
        </w:rPr>
      </w:pPr>
      <w:r>
        <w:rPr>
          <w:rFonts w:ascii="SimSun" w:hAnsi="SimSun" w:eastAsia="SimSun" w:cs="SimSun"/>
          <w:sz w:val="22"/>
          <w:szCs w:val="22"/>
          <w:spacing w:val="-16"/>
        </w:rPr>
        <w:t>3.</w:t>
      </w:r>
      <w:r>
        <w:rPr>
          <w:rFonts w:ascii="SimSun" w:hAnsi="SimSun" w:eastAsia="SimSun" w:cs="SimSun"/>
          <w:sz w:val="22"/>
          <w:szCs w:val="22"/>
          <w:spacing w:val="-27"/>
        </w:rPr>
        <w:t xml:space="preserve"> </w:t>
      </w:r>
      <w:r>
        <w:rPr>
          <w:rFonts w:ascii="SimSun" w:hAnsi="SimSun" w:eastAsia="SimSun" w:cs="SimSun"/>
          <w:sz w:val="22"/>
          <w:szCs w:val="22"/>
          <w:spacing w:val="-16"/>
        </w:rPr>
        <w:t>中枢神经系统表现</w:t>
      </w:r>
      <w:r>
        <w:rPr>
          <w:rFonts w:ascii="SimSun" w:hAnsi="SimSun" w:eastAsia="SimSun" w:cs="SimSun"/>
          <w:sz w:val="22"/>
          <w:szCs w:val="22"/>
          <w:spacing w:val="69"/>
        </w:rPr>
        <w:t xml:space="preserve"> </w:t>
      </w:r>
      <w:r>
        <w:rPr>
          <w:rFonts w:ascii="SimSun" w:hAnsi="SimSun" w:eastAsia="SimSun" w:cs="SimSun"/>
          <w:sz w:val="22"/>
          <w:szCs w:val="22"/>
          <w:spacing w:val="-16"/>
        </w:rPr>
        <w:t>萎靡不振、反应迟钝、定向力障碍、嗜睡或昏迷。</w:t>
      </w:r>
    </w:p>
    <w:p>
      <w:pPr>
        <w:ind w:right="1142" w:firstLine="420"/>
        <w:spacing w:before="66" w:line="263" w:lineRule="auto"/>
        <w:rPr>
          <w:rFonts w:ascii="SimSun" w:hAnsi="SimSun" w:eastAsia="SimSun" w:cs="SimSun"/>
          <w:sz w:val="22"/>
          <w:szCs w:val="22"/>
        </w:rPr>
      </w:pPr>
      <w:r>
        <w:rPr>
          <w:rFonts w:ascii="SimSun" w:hAnsi="SimSun" w:eastAsia="SimSun" w:cs="SimSun"/>
          <w:sz w:val="22"/>
          <w:szCs w:val="22"/>
          <w:spacing w:val="-12"/>
        </w:rPr>
        <w:t>4.</w:t>
      </w:r>
      <w:r>
        <w:rPr>
          <w:rFonts w:ascii="SimSun" w:hAnsi="SimSun" w:eastAsia="SimSun" w:cs="SimSun"/>
          <w:sz w:val="22"/>
          <w:szCs w:val="22"/>
          <w:spacing w:val="-52"/>
        </w:rPr>
        <w:t xml:space="preserve"> </w:t>
      </w:r>
      <w:r>
        <w:rPr>
          <w:rFonts w:ascii="SimSun" w:hAnsi="SimSun" w:eastAsia="SimSun" w:cs="SimSun"/>
          <w:sz w:val="22"/>
          <w:szCs w:val="22"/>
          <w:spacing w:val="-12"/>
        </w:rPr>
        <w:t>循环系统表现</w:t>
      </w:r>
      <w:r>
        <w:rPr>
          <w:rFonts w:ascii="SimSun" w:hAnsi="SimSun" w:eastAsia="SimSun" w:cs="SimSun"/>
          <w:sz w:val="22"/>
          <w:szCs w:val="22"/>
          <w:spacing w:val="68"/>
        </w:rPr>
        <w:t xml:space="preserve"> </w:t>
      </w:r>
      <w:r>
        <w:rPr>
          <w:rFonts w:ascii="SimSun" w:hAnsi="SimSun" w:eastAsia="SimSun" w:cs="SimSun"/>
          <w:sz w:val="22"/>
          <w:szCs w:val="22"/>
          <w:spacing w:val="-12"/>
        </w:rPr>
        <w:t>早期心肌应激性增强，心动过速，可有房性、室性期前收缩；重者呈低钾性心</w:t>
      </w:r>
      <w:r>
        <w:rPr>
          <w:rFonts w:ascii="SimSun" w:hAnsi="SimSun" w:eastAsia="SimSun" w:cs="SimSun"/>
          <w:sz w:val="22"/>
          <w:szCs w:val="22"/>
        </w:rPr>
        <w:t xml:space="preserve"> </w:t>
      </w:r>
      <w:r>
        <w:rPr>
          <w:rFonts w:ascii="SimSun" w:hAnsi="SimSun" w:eastAsia="SimSun" w:cs="SimSun"/>
          <w:sz w:val="22"/>
          <w:szCs w:val="22"/>
          <w:spacing w:val="-17"/>
        </w:rPr>
        <w:t>肌病，心肌坏死、纤维化。心电图：血钾降至3.5mmol/L时，T</w:t>
      </w:r>
      <w:r>
        <w:rPr>
          <w:rFonts w:ascii="SimSun" w:hAnsi="SimSun" w:eastAsia="SimSun" w:cs="SimSun"/>
          <w:sz w:val="22"/>
          <w:szCs w:val="22"/>
          <w:spacing w:val="-45"/>
        </w:rPr>
        <w:t xml:space="preserve"> </w:t>
      </w:r>
      <w:r>
        <w:rPr>
          <w:rFonts w:ascii="SimSun" w:hAnsi="SimSun" w:eastAsia="SimSun" w:cs="SimSun"/>
          <w:sz w:val="22"/>
          <w:szCs w:val="22"/>
          <w:spacing w:val="-17"/>
        </w:rPr>
        <w:t>波宽而低，QT</w:t>
      </w:r>
      <w:r>
        <w:rPr>
          <w:rFonts w:ascii="SimSun" w:hAnsi="SimSun" w:eastAsia="SimSun" w:cs="SimSun"/>
          <w:sz w:val="22"/>
          <w:szCs w:val="22"/>
          <w:spacing w:val="-13"/>
        </w:rPr>
        <w:t xml:space="preserve"> </w:t>
      </w:r>
      <w:r>
        <w:rPr>
          <w:rFonts w:ascii="SimSun" w:hAnsi="SimSun" w:eastAsia="SimSun" w:cs="SimSun"/>
          <w:sz w:val="22"/>
          <w:szCs w:val="22"/>
          <w:spacing w:val="-17"/>
        </w:rPr>
        <w:t>间</w:t>
      </w:r>
      <w:r>
        <w:rPr>
          <w:rFonts w:ascii="SimSun" w:hAnsi="SimSun" w:eastAsia="SimSun" w:cs="SimSun"/>
          <w:sz w:val="22"/>
          <w:szCs w:val="22"/>
          <w:spacing w:val="-18"/>
        </w:rPr>
        <w:t>期延长，出现U</w:t>
      </w:r>
      <w:r>
        <w:rPr>
          <w:rFonts w:ascii="SimSun" w:hAnsi="SimSun" w:eastAsia="SimSun" w:cs="SimSun"/>
          <w:sz w:val="22"/>
          <w:szCs w:val="22"/>
          <w:spacing w:val="-16"/>
        </w:rPr>
        <w:t xml:space="preserve"> </w:t>
      </w:r>
      <w:r>
        <w:rPr>
          <w:rFonts w:ascii="SimSun" w:hAnsi="SimSun" w:eastAsia="SimSun" w:cs="SimSun"/>
          <w:sz w:val="22"/>
          <w:szCs w:val="22"/>
          <w:spacing w:val="-18"/>
        </w:rPr>
        <w:t>波；重者</w:t>
      </w:r>
      <w:r>
        <w:rPr>
          <w:rFonts w:ascii="SimSun" w:hAnsi="SimSun" w:eastAsia="SimSun" w:cs="SimSun"/>
          <w:sz w:val="22"/>
          <w:szCs w:val="22"/>
        </w:rPr>
        <w:t xml:space="preserve"> </w:t>
      </w:r>
      <w:r>
        <w:rPr>
          <w:rFonts w:ascii="SimSun" w:hAnsi="SimSun" w:eastAsia="SimSun" w:cs="SimSun"/>
          <w:sz w:val="22"/>
          <w:szCs w:val="22"/>
          <w:spacing w:val="-15"/>
        </w:rPr>
        <w:t>T</w:t>
      </w:r>
      <w:r>
        <w:rPr>
          <w:rFonts w:ascii="SimSun" w:hAnsi="SimSun" w:eastAsia="SimSun" w:cs="SimSun"/>
          <w:sz w:val="22"/>
          <w:szCs w:val="22"/>
          <w:spacing w:val="-55"/>
        </w:rPr>
        <w:t xml:space="preserve"> </w:t>
      </w:r>
      <w:r>
        <w:rPr>
          <w:rFonts w:ascii="SimSun" w:hAnsi="SimSun" w:eastAsia="SimSun" w:cs="SimSun"/>
          <w:sz w:val="22"/>
          <w:szCs w:val="22"/>
          <w:spacing w:val="-15"/>
        </w:rPr>
        <w:t>波倒置，ST</w:t>
      </w:r>
      <w:r>
        <w:rPr>
          <w:rFonts w:ascii="SimSun" w:hAnsi="SimSun" w:eastAsia="SimSun" w:cs="SimSun"/>
          <w:sz w:val="22"/>
          <w:szCs w:val="22"/>
          <w:spacing w:val="-60"/>
        </w:rPr>
        <w:t xml:space="preserve"> </w:t>
      </w:r>
      <w:r>
        <w:rPr>
          <w:rFonts w:ascii="SimSun" w:hAnsi="SimSun" w:eastAsia="SimSun" w:cs="SimSun"/>
          <w:sz w:val="22"/>
          <w:szCs w:val="22"/>
          <w:spacing w:val="-15"/>
        </w:rPr>
        <w:t>段下移，出现多源性期前收缩或室性心动过速；</w:t>
      </w:r>
      <w:r>
        <w:rPr>
          <w:rFonts w:ascii="SimSun" w:hAnsi="SimSun" w:eastAsia="SimSun" w:cs="SimSun"/>
          <w:sz w:val="22"/>
          <w:szCs w:val="22"/>
          <w:spacing w:val="-16"/>
        </w:rPr>
        <w:t>更严重者可因心室扑动、心室颤动、心脏</w:t>
      </w:r>
      <w:r>
        <w:rPr>
          <w:rFonts w:ascii="SimSun" w:hAnsi="SimSun" w:eastAsia="SimSun" w:cs="SimSun"/>
          <w:sz w:val="22"/>
          <w:szCs w:val="22"/>
        </w:rPr>
        <w:t xml:space="preserve"> </w:t>
      </w:r>
      <w:r>
        <w:rPr>
          <w:rFonts w:ascii="SimSun" w:hAnsi="SimSun" w:eastAsia="SimSun" w:cs="SimSun"/>
          <w:sz w:val="22"/>
          <w:szCs w:val="22"/>
          <w:spacing w:val="-9"/>
        </w:rPr>
        <w:t>骤停或休克而猝死。</w:t>
      </w:r>
    </w:p>
    <w:p>
      <w:pPr>
        <w:ind w:right="1150" w:firstLine="420"/>
        <w:spacing w:before="69" w:line="248" w:lineRule="auto"/>
        <w:rPr>
          <w:rFonts w:ascii="SimSun" w:hAnsi="SimSun" w:eastAsia="SimSun" w:cs="SimSun"/>
          <w:sz w:val="22"/>
          <w:szCs w:val="22"/>
        </w:rPr>
      </w:pPr>
      <w:r>
        <w:rPr>
          <w:rFonts w:ascii="SimSun" w:hAnsi="SimSun" w:eastAsia="SimSun" w:cs="SimSun"/>
          <w:sz w:val="22"/>
          <w:szCs w:val="22"/>
          <w:spacing w:val="-7"/>
        </w:rPr>
        <w:t>5.</w:t>
      </w:r>
      <w:r>
        <w:rPr>
          <w:rFonts w:ascii="SimSun" w:hAnsi="SimSun" w:eastAsia="SimSun" w:cs="SimSun"/>
          <w:sz w:val="22"/>
          <w:szCs w:val="22"/>
          <w:spacing w:val="-38"/>
        </w:rPr>
        <w:t xml:space="preserve"> </w:t>
      </w:r>
      <w:r>
        <w:rPr>
          <w:rFonts w:ascii="SimSun" w:hAnsi="SimSun" w:eastAsia="SimSun" w:cs="SimSun"/>
          <w:sz w:val="22"/>
          <w:szCs w:val="22"/>
          <w:spacing w:val="-7"/>
        </w:rPr>
        <w:t>泌尿系统表现</w:t>
      </w:r>
      <w:r>
        <w:rPr>
          <w:rFonts w:ascii="SimSun" w:hAnsi="SimSun" w:eastAsia="SimSun" w:cs="SimSun"/>
          <w:sz w:val="22"/>
          <w:szCs w:val="22"/>
          <w:spacing w:val="71"/>
        </w:rPr>
        <w:t xml:space="preserve"> </w:t>
      </w:r>
      <w:r>
        <w:rPr>
          <w:rFonts w:ascii="SimSun" w:hAnsi="SimSun" w:eastAsia="SimSun" w:cs="SimSun"/>
          <w:sz w:val="22"/>
          <w:szCs w:val="22"/>
          <w:spacing w:val="-7"/>
        </w:rPr>
        <w:t>长期或严重失钾可致肾小管上皮细胞变性坏死，尿浓缩功</w:t>
      </w:r>
      <w:r>
        <w:rPr>
          <w:rFonts w:ascii="SimSun" w:hAnsi="SimSun" w:eastAsia="SimSun" w:cs="SimSun"/>
          <w:sz w:val="22"/>
          <w:szCs w:val="22"/>
          <w:spacing w:val="-8"/>
        </w:rPr>
        <w:t>能下降出现口渴多</w:t>
      </w:r>
      <w:r>
        <w:rPr>
          <w:rFonts w:ascii="SimSun" w:hAnsi="SimSun" w:eastAsia="SimSun" w:cs="SimSun"/>
          <w:sz w:val="22"/>
          <w:szCs w:val="22"/>
        </w:rPr>
        <w:t xml:space="preserve"> </w:t>
      </w:r>
      <w:r>
        <w:rPr>
          <w:rFonts w:ascii="SimSun" w:hAnsi="SimSun" w:eastAsia="SimSun" w:cs="SimSun"/>
          <w:sz w:val="22"/>
          <w:szCs w:val="22"/>
          <w:spacing w:val="-16"/>
        </w:rPr>
        <w:t>饮和夜尿多；进而发生失钾性肾病，出现蛋白尿和管型尿等。</w:t>
      </w:r>
    </w:p>
    <w:p>
      <w:pPr>
        <w:ind w:right="1163" w:firstLine="420"/>
        <w:spacing w:before="69" w:line="248" w:lineRule="auto"/>
        <w:rPr>
          <w:rFonts w:ascii="SimSun" w:hAnsi="SimSun" w:eastAsia="SimSun" w:cs="SimSun"/>
          <w:sz w:val="22"/>
          <w:szCs w:val="22"/>
        </w:rPr>
      </w:pPr>
      <w:r>
        <w:rPr>
          <w:rFonts w:ascii="SimSun" w:hAnsi="SimSun" w:eastAsia="SimSun" w:cs="SimSun"/>
          <w:sz w:val="22"/>
          <w:szCs w:val="22"/>
          <w:spacing w:val="-3"/>
        </w:rPr>
        <w:t>6.</w:t>
      </w:r>
      <w:r>
        <w:rPr>
          <w:rFonts w:ascii="SimSun" w:hAnsi="SimSun" w:eastAsia="SimSun" w:cs="SimSun"/>
          <w:sz w:val="22"/>
          <w:szCs w:val="22"/>
          <w:spacing w:val="-35"/>
        </w:rPr>
        <w:t xml:space="preserve"> </w:t>
      </w:r>
      <w:r>
        <w:rPr>
          <w:rFonts w:ascii="SimSun" w:hAnsi="SimSun" w:eastAsia="SimSun" w:cs="SimSun"/>
          <w:sz w:val="22"/>
          <w:szCs w:val="22"/>
          <w:spacing w:val="-3"/>
        </w:rPr>
        <w:t>酸碱平衡紊乱表现</w:t>
      </w:r>
      <w:r>
        <w:rPr>
          <w:rFonts w:ascii="SimSun" w:hAnsi="SimSun" w:eastAsia="SimSun" w:cs="SimSun"/>
          <w:sz w:val="22"/>
          <w:szCs w:val="22"/>
          <w:spacing w:val="71"/>
        </w:rPr>
        <w:t xml:space="preserve"> </w:t>
      </w:r>
      <w:r>
        <w:rPr>
          <w:rFonts w:ascii="SimSun" w:hAnsi="SimSun" w:eastAsia="SimSun" w:cs="SimSun"/>
          <w:sz w:val="22"/>
          <w:szCs w:val="22"/>
          <w:spacing w:val="-3"/>
        </w:rPr>
        <w:t>钾缺乏时细胞内缺钾，细胞外Na*和</w:t>
      </w:r>
      <w:r>
        <w:rPr>
          <w:rFonts w:ascii="SimSun" w:hAnsi="SimSun" w:eastAsia="SimSun" w:cs="SimSun"/>
          <w:sz w:val="22"/>
          <w:szCs w:val="22"/>
          <w:spacing w:val="-60"/>
        </w:rPr>
        <w:t xml:space="preserve"> </w:t>
      </w:r>
      <w:r>
        <w:rPr>
          <w:rFonts w:ascii="SimSun" w:hAnsi="SimSun" w:eastAsia="SimSun" w:cs="SimSun"/>
          <w:sz w:val="22"/>
          <w:szCs w:val="22"/>
          <w:spacing w:val="-3"/>
        </w:rPr>
        <w:t>H*</w:t>
      </w:r>
      <w:r>
        <w:rPr>
          <w:rFonts w:ascii="SimSun" w:hAnsi="SimSun" w:eastAsia="SimSun" w:cs="SimSun"/>
          <w:sz w:val="22"/>
          <w:szCs w:val="22"/>
          <w:spacing w:val="-57"/>
        </w:rPr>
        <w:t xml:space="preserve"> </w:t>
      </w:r>
      <w:r>
        <w:rPr>
          <w:rFonts w:ascii="SimSun" w:hAnsi="SimSun" w:eastAsia="SimSun" w:cs="SimSun"/>
          <w:sz w:val="22"/>
          <w:szCs w:val="22"/>
          <w:spacing w:val="-3"/>
        </w:rPr>
        <w:t>进入细胞内，肾远端小管K*</w:t>
      </w:r>
      <w:r>
        <w:rPr>
          <w:rFonts w:ascii="SimSun" w:hAnsi="SimSun" w:eastAsia="SimSun" w:cs="SimSun"/>
          <w:sz w:val="22"/>
          <w:szCs w:val="22"/>
          <w:spacing w:val="-65"/>
        </w:rPr>
        <w:t xml:space="preserve"> </w:t>
      </w:r>
      <w:r>
        <w:rPr>
          <w:rFonts w:ascii="SimSun" w:hAnsi="SimSun" w:eastAsia="SimSun" w:cs="SimSun"/>
          <w:sz w:val="22"/>
          <w:szCs w:val="22"/>
          <w:spacing w:val="-3"/>
        </w:rPr>
        <w:t>与</w:t>
      </w:r>
      <w:r>
        <w:rPr>
          <w:rFonts w:ascii="SimSun" w:hAnsi="SimSun" w:eastAsia="SimSun" w:cs="SimSun"/>
          <w:sz w:val="22"/>
          <w:szCs w:val="22"/>
        </w:rPr>
        <w:t xml:space="preserve"> </w:t>
      </w:r>
      <w:r>
        <w:rPr>
          <w:rFonts w:ascii="SimSun" w:hAnsi="SimSun" w:eastAsia="SimSun" w:cs="SimSun"/>
          <w:sz w:val="22"/>
          <w:szCs w:val="22"/>
          <w:spacing w:val="-10"/>
        </w:rPr>
        <w:t>Na*交换减少而H*与</w:t>
      </w:r>
      <w:r>
        <w:rPr>
          <w:rFonts w:ascii="SimSun" w:hAnsi="SimSun" w:eastAsia="SimSun" w:cs="SimSun"/>
          <w:sz w:val="22"/>
          <w:szCs w:val="22"/>
          <w:spacing w:val="-46"/>
        </w:rPr>
        <w:t xml:space="preserve"> </w:t>
      </w:r>
      <w:r>
        <w:rPr>
          <w:rFonts w:ascii="SimSun" w:hAnsi="SimSun" w:eastAsia="SimSun" w:cs="SimSun"/>
          <w:sz w:val="22"/>
          <w:szCs w:val="22"/>
          <w:spacing w:val="-10"/>
        </w:rPr>
        <w:t>Na*交换增多，故导致代谢性碱中毒、细胞内酸中毒及反常性酸性尿。</w:t>
      </w:r>
    </w:p>
    <w:p>
      <w:pPr>
        <w:ind w:left="420"/>
        <w:spacing w:before="137" w:line="221" w:lineRule="auto"/>
        <w:rPr>
          <w:rFonts w:ascii="SimHei" w:hAnsi="SimHei" w:eastAsia="SimHei" w:cs="SimHei"/>
          <w:sz w:val="22"/>
          <w:szCs w:val="22"/>
        </w:rPr>
      </w:pPr>
      <w:r>
        <w:rPr>
          <w:rFonts w:ascii="SimHei" w:hAnsi="SimHei" w:eastAsia="SimHei" w:cs="SimHei"/>
          <w:sz w:val="22"/>
          <w:szCs w:val="22"/>
          <w:spacing w:val="9"/>
        </w:rPr>
        <w:t>(二)转移性低钾血症</w:t>
      </w:r>
    </w:p>
    <w:p>
      <w:pPr>
        <w:ind w:right="1151" w:firstLine="420"/>
        <w:spacing w:before="87" w:line="258" w:lineRule="auto"/>
        <w:rPr>
          <w:rFonts w:ascii="SimSun" w:hAnsi="SimSun" w:eastAsia="SimSun" w:cs="SimSun"/>
          <w:sz w:val="22"/>
          <w:szCs w:val="22"/>
        </w:rPr>
      </w:pPr>
      <w:r>
        <w:rPr>
          <w:rFonts w:ascii="SimSun" w:hAnsi="SimSun" w:eastAsia="SimSun" w:cs="SimSun"/>
          <w:sz w:val="22"/>
          <w:szCs w:val="22"/>
          <w:spacing w:val="-11"/>
        </w:rPr>
        <w:t>亦称为周期性瘫痪。常在半夜或凌晨突然起病，主</w:t>
      </w:r>
      <w:r>
        <w:rPr>
          <w:rFonts w:ascii="SimSun" w:hAnsi="SimSun" w:eastAsia="SimSun" w:cs="SimSun"/>
          <w:sz w:val="22"/>
          <w:szCs w:val="22"/>
          <w:spacing w:val="-12"/>
        </w:rPr>
        <w:t>要表现为发作性软瘫或肢体软弱乏力，多数以</w:t>
      </w:r>
      <w:r>
        <w:rPr>
          <w:rFonts w:ascii="SimSun" w:hAnsi="SimSun" w:eastAsia="SimSun" w:cs="SimSun"/>
          <w:sz w:val="22"/>
          <w:szCs w:val="22"/>
        </w:rPr>
        <w:t xml:space="preserve"> </w:t>
      </w:r>
      <w:r>
        <w:rPr>
          <w:rFonts w:ascii="SimSun" w:hAnsi="SimSun" w:eastAsia="SimSun" w:cs="SimSun"/>
          <w:sz w:val="22"/>
          <w:szCs w:val="22"/>
          <w:spacing w:val="-19"/>
        </w:rPr>
        <w:t>双下肢为主，少数累及上肢；重者累及颈部以上部位和膈肌；1～2小时达高峰，</w:t>
      </w:r>
      <w:r>
        <w:rPr>
          <w:rFonts w:ascii="SimSun" w:hAnsi="SimSun" w:eastAsia="SimSun" w:cs="SimSun"/>
          <w:sz w:val="22"/>
          <w:szCs w:val="22"/>
          <w:spacing w:val="48"/>
        </w:rPr>
        <w:t xml:space="preserve"> </w:t>
      </w:r>
      <w:r>
        <w:rPr>
          <w:rFonts w:ascii="SimSun" w:hAnsi="SimSun" w:eastAsia="SimSun" w:cs="SimSun"/>
          <w:sz w:val="22"/>
          <w:szCs w:val="22"/>
          <w:spacing w:val="-19"/>
        </w:rPr>
        <w:t>一</w:t>
      </w:r>
      <w:r>
        <w:rPr>
          <w:rFonts w:ascii="SimSun" w:hAnsi="SimSun" w:eastAsia="SimSun" w:cs="SimSun"/>
          <w:sz w:val="22"/>
          <w:szCs w:val="22"/>
          <w:spacing w:val="-20"/>
        </w:rPr>
        <w:t>般持续数小时，个别</w:t>
      </w:r>
      <w:r>
        <w:rPr>
          <w:rFonts w:ascii="SimSun" w:hAnsi="SimSun" w:eastAsia="SimSun" w:cs="SimSun"/>
          <w:sz w:val="22"/>
          <w:szCs w:val="22"/>
        </w:rPr>
        <w:t xml:space="preserve"> </w:t>
      </w:r>
      <w:r>
        <w:rPr>
          <w:rFonts w:ascii="SimSun" w:hAnsi="SimSun" w:eastAsia="SimSun" w:cs="SimSun"/>
          <w:sz w:val="22"/>
          <w:szCs w:val="22"/>
          <w:spacing w:val="-10"/>
        </w:rPr>
        <w:t>可长达数日。</w:t>
      </w:r>
    </w:p>
    <w:p>
      <w:pPr>
        <w:ind w:left="420"/>
        <w:spacing w:before="67" w:line="221" w:lineRule="auto"/>
        <w:rPr>
          <w:rFonts w:ascii="SimHei" w:hAnsi="SimHei" w:eastAsia="SimHei" w:cs="SimHei"/>
          <w:sz w:val="22"/>
          <w:szCs w:val="22"/>
        </w:rPr>
      </w:pPr>
      <w:r>
        <w:rPr>
          <w:rFonts w:ascii="SimHei" w:hAnsi="SimHei" w:eastAsia="SimHei" w:cs="SimHei"/>
          <w:sz w:val="22"/>
          <w:szCs w:val="22"/>
          <w:spacing w:val="9"/>
        </w:rPr>
        <w:t>(三)稀释性低钾血症</w:t>
      </w:r>
    </w:p>
    <w:p>
      <w:pPr>
        <w:ind w:left="420"/>
        <w:spacing w:before="79" w:line="219" w:lineRule="auto"/>
        <w:rPr>
          <w:rFonts w:ascii="SimSun" w:hAnsi="SimSun" w:eastAsia="SimSun" w:cs="SimSun"/>
          <w:sz w:val="22"/>
          <w:szCs w:val="22"/>
        </w:rPr>
      </w:pPr>
      <w:r>
        <w:rPr>
          <w:rFonts w:ascii="SimSun" w:hAnsi="SimSun" w:eastAsia="SimSun" w:cs="SimSun"/>
          <w:sz w:val="22"/>
          <w:szCs w:val="22"/>
          <w:spacing w:val="-10"/>
        </w:rPr>
        <w:t>主要见于水过多或水中毒时。</w:t>
      </w:r>
    </w:p>
    <w:p>
      <w:pPr>
        <w:ind w:left="310"/>
        <w:spacing w:before="67" w:line="221" w:lineRule="auto"/>
        <w:rPr>
          <w:rFonts w:ascii="SimHei" w:hAnsi="SimHei" w:eastAsia="SimHei" w:cs="SimHei"/>
          <w:sz w:val="22"/>
          <w:szCs w:val="22"/>
        </w:rPr>
      </w:pPr>
      <w:r>
        <w:rPr>
          <w:rFonts w:ascii="SimHei" w:hAnsi="SimHei" w:eastAsia="SimHei" w:cs="SimHei"/>
          <w:sz w:val="22"/>
          <w:szCs w:val="22"/>
          <w:color w:val="0063A6"/>
          <w:spacing w:val="-10"/>
        </w:rPr>
        <w:t>【诊断】</w:t>
      </w:r>
    </w:p>
    <w:p>
      <w:pPr>
        <w:ind w:right="1060" w:firstLine="420"/>
        <w:spacing w:before="60" w:line="268" w:lineRule="auto"/>
        <w:jc w:val="both"/>
        <w:rPr>
          <w:rFonts w:ascii="SimSun" w:hAnsi="SimSun" w:eastAsia="SimSun" w:cs="SimSun"/>
          <w:sz w:val="22"/>
          <w:szCs w:val="22"/>
        </w:rPr>
      </w:pPr>
      <w:r>
        <w:rPr>
          <w:rFonts w:ascii="SimSun" w:hAnsi="SimSun" w:eastAsia="SimSun" w:cs="SimSun"/>
          <w:sz w:val="22"/>
          <w:szCs w:val="22"/>
          <w:spacing w:val="4"/>
        </w:rPr>
        <w:t>一般根据病史，结合血清钾测定可作出诊断。反复发作的周期性瘫痪是转移性低钾血症的</w:t>
      </w:r>
      <w:r>
        <w:rPr>
          <w:rFonts w:ascii="SimSun" w:hAnsi="SimSun" w:eastAsia="SimSun" w:cs="SimSun"/>
          <w:sz w:val="22"/>
          <w:szCs w:val="22"/>
        </w:rPr>
        <w:t xml:space="preserve">  </w:t>
      </w:r>
      <w:r>
        <w:rPr>
          <w:rFonts w:ascii="SimSun" w:hAnsi="SimSun" w:eastAsia="SimSun" w:cs="SimSun"/>
          <w:sz w:val="22"/>
          <w:szCs w:val="22"/>
          <w:spacing w:val="8"/>
        </w:rPr>
        <w:t>重要特点，但其他类型的低钾血症均缺乏特异的症状和体征。特异的心电图表现</w:t>
      </w:r>
      <w:r>
        <w:rPr>
          <w:rFonts w:ascii="SimSun" w:hAnsi="SimSun" w:eastAsia="SimSun" w:cs="SimSun"/>
          <w:sz w:val="22"/>
          <w:szCs w:val="22"/>
          <w:spacing w:val="7"/>
        </w:rPr>
        <w:t>(如低T</w:t>
      </w:r>
      <w:r>
        <w:rPr>
          <w:rFonts w:ascii="SimSun" w:hAnsi="SimSun" w:eastAsia="SimSun" w:cs="SimSun"/>
          <w:sz w:val="22"/>
          <w:szCs w:val="22"/>
          <w:spacing w:val="-25"/>
        </w:rPr>
        <w:t xml:space="preserve"> </w:t>
      </w:r>
      <w:r>
        <w:rPr>
          <w:rFonts w:ascii="SimSun" w:hAnsi="SimSun" w:eastAsia="SimSun" w:cs="SimSun"/>
          <w:sz w:val="22"/>
          <w:szCs w:val="22"/>
          <w:spacing w:val="7"/>
        </w:rPr>
        <w:t>波</w:t>
      </w:r>
      <w:r>
        <w:rPr>
          <w:rFonts w:ascii="SimSun" w:hAnsi="SimSun" w:eastAsia="SimSun" w:cs="SimSun"/>
          <w:sz w:val="22"/>
          <w:szCs w:val="22"/>
          <w:spacing w:val="-48"/>
        </w:rPr>
        <w:t xml:space="preserve"> </w:t>
      </w:r>
      <w:r>
        <w:rPr>
          <w:rFonts w:ascii="SimSun" w:hAnsi="SimSun" w:eastAsia="SimSun" w:cs="SimSun"/>
          <w:sz w:val="22"/>
          <w:szCs w:val="22"/>
          <w:spacing w:val="7"/>
        </w:rPr>
        <w:t>、</w:t>
      </w:r>
      <w:r>
        <w:rPr>
          <w:rFonts w:ascii="SimSun" w:hAnsi="SimSun" w:eastAsia="SimSun" w:cs="SimSun"/>
          <w:sz w:val="22"/>
          <w:szCs w:val="22"/>
        </w:rPr>
        <w:t xml:space="preserve"> </w:t>
      </w:r>
      <w:r>
        <w:rPr>
          <w:rFonts w:ascii="SimSun" w:hAnsi="SimSun" w:eastAsia="SimSun" w:cs="SimSun"/>
          <w:sz w:val="22"/>
          <w:szCs w:val="22"/>
        </w:rPr>
        <w:t>QT</w:t>
      </w:r>
      <w:r>
        <w:rPr>
          <w:rFonts w:ascii="SimSun" w:hAnsi="SimSun" w:eastAsia="SimSun" w:cs="SimSun"/>
          <w:sz w:val="22"/>
          <w:szCs w:val="22"/>
          <w:spacing w:val="1"/>
        </w:rPr>
        <w:t xml:space="preserve"> </w:t>
      </w:r>
      <w:r>
        <w:rPr>
          <w:rFonts w:ascii="SimSun" w:hAnsi="SimSun" w:eastAsia="SimSun" w:cs="SimSun"/>
          <w:sz w:val="22"/>
          <w:szCs w:val="22"/>
          <w:spacing w:val="5"/>
        </w:rPr>
        <w:t>间期延长和U</w:t>
      </w:r>
      <w:r>
        <w:rPr>
          <w:rFonts w:ascii="SimSun" w:hAnsi="SimSun" w:eastAsia="SimSun" w:cs="SimSun"/>
          <w:sz w:val="22"/>
          <w:szCs w:val="22"/>
          <w:spacing w:val="-16"/>
        </w:rPr>
        <w:t xml:space="preserve"> </w:t>
      </w:r>
      <w:r>
        <w:rPr>
          <w:rFonts w:ascii="SimSun" w:hAnsi="SimSun" w:eastAsia="SimSun" w:cs="SimSun"/>
          <w:sz w:val="22"/>
          <w:szCs w:val="22"/>
          <w:spacing w:val="5"/>
        </w:rPr>
        <w:t>波)有助于诊断。病因鉴别时，要首先区分肾性(一般尿钾多&gt;20</w:t>
      </w:r>
      <w:r>
        <w:rPr>
          <w:rFonts w:ascii="SimSun" w:hAnsi="SimSun" w:eastAsia="SimSun" w:cs="SimSun"/>
          <w:sz w:val="22"/>
          <w:szCs w:val="22"/>
        </w:rPr>
        <w:t>mmol</w:t>
      </w:r>
      <w:r>
        <w:rPr>
          <w:rFonts w:ascii="SimSun" w:hAnsi="SimSun" w:eastAsia="SimSun" w:cs="SimSun"/>
          <w:sz w:val="22"/>
          <w:szCs w:val="22"/>
          <w:spacing w:val="5"/>
        </w:rPr>
        <w:t>/L)</w:t>
      </w:r>
      <w:r>
        <w:rPr>
          <w:rFonts w:ascii="SimSun" w:hAnsi="SimSun" w:eastAsia="SimSun" w:cs="SimSun"/>
          <w:sz w:val="22"/>
          <w:szCs w:val="22"/>
          <w:spacing w:val="-38"/>
        </w:rPr>
        <w:t xml:space="preserve"> </w:t>
      </w:r>
      <w:r>
        <w:rPr>
          <w:rFonts w:ascii="SimSun" w:hAnsi="SimSun" w:eastAsia="SimSun" w:cs="SimSun"/>
          <w:sz w:val="22"/>
          <w:szCs w:val="22"/>
          <w:spacing w:val="5"/>
        </w:rPr>
        <w:t>或肾</w:t>
      </w:r>
      <w:r>
        <w:rPr>
          <w:rFonts w:ascii="SimSun" w:hAnsi="SimSun" w:eastAsia="SimSun" w:cs="SimSun"/>
          <w:sz w:val="22"/>
          <w:szCs w:val="22"/>
        </w:rPr>
        <w:t xml:space="preserve">  </w:t>
      </w:r>
      <w:r>
        <w:rPr>
          <w:rFonts w:ascii="SimSun" w:hAnsi="SimSun" w:eastAsia="SimSun" w:cs="SimSun"/>
          <w:sz w:val="22"/>
          <w:szCs w:val="22"/>
          <w:spacing w:val="-3"/>
        </w:rPr>
        <w:t>外性失钾；并对可能病因作相应的检查，必要时测定血浆肾素活性和醛固酮水平。</w:t>
      </w:r>
      <w:r>
        <w:rPr>
          <w:rFonts w:ascii="SimSun" w:hAnsi="SimSun" w:eastAsia="SimSun" w:cs="SimSun"/>
          <w:sz w:val="22"/>
          <w:szCs w:val="22"/>
          <w:spacing w:val="56"/>
        </w:rPr>
        <w:t xml:space="preserve"> </w:t>
      </w:r>
      <w:r>
        <w:rPr>
          <w:rFonts w:ascii="SimSun" w:hAnsi="SimSun" w:eastAsia="SimSun" w:cs="SimSun"/>
          <w:sz w:val="22"/>
          <w:szCs w:val="22"/>
          <w:spacing w:val="-3"/>
        </w:rPr>
        <w:t>一般情况下</w:t>
      </w:r>
      <w:r>
        <w:rPr>
          <w:rFonts w:ascii="SimSun" w:hAnsi="SimSun" w:eastAsia="SimSun" w:cs="SimSun"/>
          <w:sz w:val="22"/>
          <w:szCs w:val="22"/>
        </w:rPr>
        <w:t xml:space="preserve">   </w:t>
      </w:r>
      <w:r>
        <w:rPr>
          <w:rFonts w:ascii="SimSun" w:hAnsi="SimSun" w:eastAsia="SimSun" w:cs="SimSun"/>
          <w:sz w:val="22"/>
          <w:szCs w:val="22"/>
          <w:spacing w:val="9"/>
        </w:rPr>
        <w:t>血清钾水平可大致反映缺钾性低钾血症的缺钾程度(血清钾&lt;3.5</w:t>
      </w:r>
      <w:r>
        <w:rPr>
          <w:rFonts w:ascii="SimSun" w:hAnsi="SimSun" w:eastAsia="SimSun" w:cs="SimSun"/>
          <w:sz w:val="22"/>
          <w:szCs w:val="22"/>
        </w:rPr>
        <w:t>mmol</w:t>
      </w:r>
      <w:r>
        <w:rPr>
          <w:rFonts w:ascii="SimSun" w:hAnsi="SimSun" w:eastAsia="SimSun" w:cs="SimSun"/>
          <w:sz w:val="22"/>
          <w:szCs w:val="22"/>
          <w:spacing w:val="9"/>
        </w:rPr>
        <w:t>/L</w:t>
      </w:r>
      <w:r>
        <w:rPr>
          <w:rFonts w:ascii="SimSun" w:hAnsi="SimSun" w:eastAsia="SimSun" w:cs="SimSun"/>
          <w:sz w:val="22"/>
          <w:szCs w:val="22"/>
          <w:spacing w:val="-13"/>
        </w:rPr>
        <w:t xml:space="preserve"> </w:t>
      </w:r>
      <w:r>
        <w:rPr>
          <w:rFonts w:ascii="SimSun" w:hAnsi="SimSun" w:eastAsia="SimSun" w:cs="SimSun"/>
          <w:sz w:val="22"/>
          <w:szCs w:val="22"/>
          <w:spacing w:val="9"/>
        </w:rPr>
        <w:t>表示钾丢失达总量的</w:t>
      </w:r>
      <w:r>
        <w:rPr>
          <w:rFonts w:ascii="SimSun" w:hAnsi="SimSun" w:eastAsia="SimSun" w:cs="SimSun"/>
          <w:sz w:val="22"/>
          <w:szCs w:val="22"/>
        </w:rPr>
        <w:t xml:space="preserve">  </w:t>
      </w:r>
      <w:r>
        <w:rPr>
          <w:rFonts w:ascii="SimSun" w:hAnsi="SimSun" w:eastAsia="SimSun" w:cs="SimSun"/>
          <w:sz w:val="22"/>
          <w:szCs w:val="22"/>
          <w:spacing w:val="-14"/>
        </w:rPr>
        <w:t>1</w:t>
      </w:r>
      <w:r>
        <w:rPr>
          <w:rFonts w:ascii="SimSun" w:hAnsi="SimSun" w:eastAsia="SimSun" w:cs="SimSun"/>
          <w:sz w:val="22"/>
          <w:szCs w:val="22"/>
          <w:spacing w:val="-40"/>
        </w:rPr>
        <w:t xml:space="preserve"> </w:t>
      </w:r>
      <w:r>
        <w:rPr>
          <w:rFonts w:ascii="SimSun" w:hAnsi="SimSun" w:eastAsia="SimSun" w:cs="SimSun"/>
          <w:sz w:val="22"/>
          <w:szCs w:val="22"/>
          <w:spacing w:val="-14"/>
        </w:rPr>
        <w:t>0</w:t>
      </w:r>
      <w:r>
        <w:rPr>
          <w:rFonts w:ascii="SimSun" w:hAnsi="SimSun" w:eastAsia="SimSun" w:cs="SimSun"/>
          <w:sz w:val="22"/>
          <w:szCs w:val="22"/>
          <w:spacing w:val="-49"/>
        </w:rPr>
        <w:t xml:space="preserve"> </w:t>
      </w:r>
      <w:r>
        <w:rPr>
          <w:rFonts w:ascii="SimSun" w:hAnsi="SimSun" w:eastAsia="SimSun" w:cs="SimSun"/>
          <w:sz w:val="22"/>
          <w:szCs w:val="22"/>
          <w:spacing w:val="-14"/>
        </w:rPr>
        <w:t>%</w:t>
      </w:r>
      <w:r>
        <w:rPr>
          <w:rFonts w:ascii="SimSun" w:hAnsi="SimSun" w:eastAsia="SimSun" w:cs="SimSun"/>
          <w:sz w:val="22"/>
          <w:szCs w:val="22"/>
          <w:spacing w:val="-18"/>
        </w:rPr>
        <w:t xml:space="preserve"> </w:t>
      </w:r>
      <w:r>
        <w:rPr>
          <w:rFonts w:ascii="SimSun" w:hAnsi="SimSun" w:eastAsia="SimSun" w:cs="SimSun"/>
          <w:sz w:val="22"/>
          <w:szCs w:val="22"/>
          <w:spacing w:val="-14"/>
        </w:rPr>
        <w:t>以</w:t>
      </w:r>
      <w:r>
        <w:rPr>
          <w:rFonts w:ascii="SimSun" w:hAnsi="SimSun" w:eastAsia="SimSun" w:cs="SimSun"/>
          <w:sz w:val="22"/>
          <w:szCs w:val="22"/>
          <w:spacing w:val="-41"/>
        </w:rPr>
        <w:t xml:space="preserve"> </w:t>
      </w:r>
      <w:r>
        <w:rPr>
          <w:rFonts w:ascii="SimSun" w:hAnsi="SimSun" w:eastAsia="SimSun" w:cs="SimSun"/>
          <w:sz w:val="22"/>
          <w:szCs w:val="22"/>
          <w:spacing w:val="-14"/>
        </w:rPr>
        <w:t>上</w:t>
      </w:r>
      <w:r>
        <w:rPr>
          <w:rFonts w:ascii="SimSun" w:hAnsi="SimSun" w:eastAsia="SimSun" w:cs="SimSun"/>
          <w:sz w:val="22"/>
          <w:szCs w:val="22"/>
          <w:spacing w:val="-42"/>
        </w:rPr>
        <w:t xml:space="preserve"> </w:t>
      </w:r>
      <w:r>
        <w:rPr>
          <w:rFonts w:ascii="SimSun" w:hAnsi="SimSun" w:eastAsia="SimSun" w:cs="SimSun"/>
          <w:sz w:val="22"/>
          <w:szCs w:val="22"/>
          <w:spacing w:val="-14"/>
        </w:rPr>
        <w:t>)</w:t>
      </w:r>
    </w:p>
    <w:p>
      <w:pPr>
        <w:ind w:left="312"/>
        <w:spacing w:before="97" w:line="221" w:lineRule="auto"/>
        <w:rPr>
          <w:rFonts w:ascii="SimHei" w:hAnsi="SimHei" w:eastAsia="SimHei" w:cs="SimHei"/>
          <w:sz w:val="22"/>
          <w:szCs w:val="22"/>
        </w:rPr>
      </w:pPr>
      <w:r>
        <w:rPr>
          <w:rFonts w:ascii="SimHei" w:hAnsi="SimHei" w:eastAsia="SimHei" w:cs="SimHei"/>
          <w:sz w:val="22"/>
          <w:szCs w:val="22"/>
          <w:b/>
          <w:bCs/>
          <w:color w:val="1F8AD1"/>
          <w:spacing w:val="-13"/>
        </w:rPr>
        <w:t>【防治】</w:t>
      </w:r>
    </w:p>
    <w:p>
      <w:pPr>
        <w:ind w:left="420"/>
        <w:spacing w:before="72" w:line="219" w:lineRule="auto"/>
        <w:rPr>
          <w:rFonts w:ascii="SimSun" w:hAnsi="SimSun" w:eastAsia="SimSun" w:cs="SimSun"/>
          <w:sz w:val="22"/>
          <w:szCs w:val="22"/>
        </w:rPr>
      </w:pPr>
      <w:r>
        <w:rPr>
          <w:rFonts w:ascii="SimSun" w:hAnsi="SimSun" w:eastAsia="SimSun" w:cs="SimSun"/>
          <w:sz w:val="22"/>
          <w:szCs w:val="22"/>
          <w:spacing w:val="-15"/>
        </w:rPr>
        <w:t>积极治疗原发病，给予富含钾的食物。对缺钾性低钾</w:t>
      </w:r>
      <w:r>
        <w:rPr>
          <w:rFonts w:ascii="SimSun" w:hAnsi="SimSun" w:eastAsia="SimSun" w:cs="SimSun"/>
          <w:sz w:val="22"/>
          <w:szCs w:val="22"/>
          <w:spacing w:val="-16"/>
        </w:rPr>
        <w:t>血症者，除积极治疗原发病外，应及时补钾。</w:t>
      </w:r>
    </w:p>
    <w:p>
      <w:pPr>
        <w:ind w:right="1160" w:firstLine="420"/>
        <w:spacing w:before="70" w:line="258" w:lineRule="auto"/>
        <w:rPr>
          <w:rFonts w:ascii="SimSun" w:hAnsi="SimSun" w:eastAsia="SimSun" w:cs="SimSun"/>
          <w:sz w:val="22"/>
          <w:szCs w:val="22"/>
        </w:rPr>
      </w:pPr>
      <w:r>
        <w:rPr>
          <w:rFonts w:ascii="SimSun" w:hAnsi="SimSun" w:eastAsia="SimSun" w:cs="SimSun"/>
          <w:sz w:val="22"/>
          <w:szCs w:val="22"/>
          <w:spacing w:val="-12"/>
        </w:rPr>
        <w:t>在血容量减少、周围循环衰竭、休克致肾功能障碍时，除非有严重心律失常或呼吸麻痹等紧急情</w:t>
      </w:r>
      <w:r>
        <w:rPr>
          <w:rFonts w:ascii="SimSun" w:hAnsi="SimSun" w:eastAsia="SimSun" w:cs="SimSun"/>
          <w:sz w:val="22"/>
          <w:szCs w:val="22"/>
          <w:spacing w:val="12"/>
        </w:rPr>
        <w:t xml:space="preserve"> </w:t>
      </w:r>
      <w:r>
        <w:rPr>
          <w:rFonts w:ascii="SimSun" w:hAnsi="SimSun" w:eastAsia="SimSun" w:cs="SimSun"/>
          <w:sz w:val="22"/>
          <w:szCs w:val="22"/>
          <w:spacing w:val="-6"/>
        </w:rPr>
        <w:t>况，应待补充血容量、排尿达到30～40ml/h后，继续观察6小时，给予补钾。通常在尿量达500ml/d</w:t>
      </w:r>
      <w:r>
        <w:rPr>
          <w:rFonts w:ascii="SimSun" w:hAnsi="SimSun" w:eastAsia="SimSun" w:cs="SimSun"/>
          <w:sz w:val="22"/>
          <w:szCs w:val="22"/>
          <w:spacing w:val="10"/>
        </w:rPr>
        <w:t xml:space="preserve"> </w:t>
      </w:r>
      <w:r>
        <w:rPr>
          <w:rFonts w:ascii="SimSun" w:hAnsi="SimSun" w:eastAsia="SimSun" w:cs="SimSun"/>
          <w:sz w:val="22"/>
          <w:szCs w:val="22"/>
          <w:spacing w:val="-10"/>
        </w:rPr>
        <w:t>以上可予以补钾。</w:t>
      </w:r>
    </w:p>
    <w:p>
      <w:pPr>
        <w:ind w:right="1136" w:firstLine="420"/>
        <w:spacing w:before="85" w:line="260" w:lineRule="auto"/>
        <w:rPr>
          <w:rFonts w:ascii="SimSun" w:hAnsi="SimSun" w:eastAsia="SimSun" w:cs="SimSun"/>
          <w:sz w:val="22"/>
          <w:szCs w:val="22"/>
        </w:rPr>
      </w:pPr>
      <w:r>
        <w:rPr>
          <w:rFonts w:ascii="SimSun" w:hAnsi="SimSun" w:eastAsia="SimSun" w:cs="SimSun"/>
          <w:sz w:val="22"/>
          <w:szCs w:val="22"/>
          <w:spacing w:val="-2"/>
        </w:rPr>
        <w:t>1.</w:t>
      </w:r>
      <w:r>
        <w:rPr>
          <w:rFonts w:ascii="SimSun" w:hAnsi="SimSun" w:eastAsia="SimSun" w:cs="SimSun"/>
          <w:sz w:val="22"/>
          <w:szCs w:val="22"/>
          <w:spacing w:val="-36"/>
        </w:rPr>
        <w:t xml:space="preserve"> </w:t>
      </w:r>
      <w:r>
        <w:rPr>
          <w:rFonts w:ascii="SimSun" w:hAnsi="SimSun" w:eastAsia="SimSun" w:cs="SimSun"/>
          <w:sz w:val="22"/>
          <w:szCs w:val="22"/>
          <w:spacing w:val="-2"/>
        </w:rPr>
        <w:t>补钾量参照血清钾水平，大致估计补钾量：①轻度</w:t>
      </w:r>
      <w:r>
        <w:rPr>
          <w:rFonts w:ascii="SimSun" w:hAnsi="SimSun" w:eastAsia="SimSun" w:cs="SimSun"/>
          <w:sz w:val="22"/>
          <w:szCs w:val="22"/>
          <w:spacing w:val="-3"/>
        </w:rPr>
        <w:t>缺钾：血清钾3.0~3.5</w:t>
      </w:r>
      <w:r>
        <w:rPr>
          <w:rFonts w:ascii="SimSun" w:hAnsi="SimSun" w:eastAsia="SimSun" w:cs="SimSun"/>
          <w:sz w:val="22"/>
          <w:szCs w:val="22"/>
          <w:spacing w:val="-2"/>
        </w:rPr>
        <w:t>mmol</w:t>
      </w:r>
      <w:r>
        <w:rPr>
          <w:rFonts w:ascii="SimSun" w:hAnsi="SimSun" w:eastAsia="SimSun" w:cs="SimSun"/>
          <w:sz w:val="22"/>
          <w:szCs w:val="22"/>
          <w:spacing w:val="-3"/>
        </w:rPr>
        <w:t>/L,可补充钾</w:t>
      </w:r>
      <w:r>
        <w:rPr>
          <w:rFonts w:ascii="SimSun" w:hAnsi="SimSun" w:eastAsia="SimSun" w:cs="SimSun"/>
          <w:sz w:val="22"/>
          <w:szCs w:val="22"/>
        </w:rPr>
        <w:t xml:space="preserve"> </w:t>
      </w:r>
      <w:r>
        <w:rPr>
          <w:rFonts w:ascii="SimSun" w:hAnsi="SimSun" w:eastAsia="SimSun" w:cs="SimSun"/>
          <w:sz w:val="22"/>
          <w:szCs w:val="22"/>
          <w:spacing w:val="-4"/>
        </w:rPr>
        <w:t>100mmol</w:t>
      </w:r>
      <w:r>
        <w:rPr>
          <w:rFonts w:ascii="SimSun" w:hAnsi="SimSun" w:eastAsia="SimSun" w:cs="SimSun"/>
          <w:sz w:val="22"/>
          <w:szCs w:val="22"/>
          <w:spacing w:val="-53"/>
        </w:rPr>
        <w:t xml:space="preserve"> </w:t>
      </w:r>
      <w:r>
        <w:rPr>
          <w:rFonts w:ascii="SimSun" w:hAnsi="SimSun" w:eastAsia="SimSun" w:cs="SimSun"/>
          <w:sz w:val="22"/>
          <w:szCs w:val="22"/>
          <w:spacing w:val="-4"/>
        </w:rPr>
        <w:t>(相当于氯化钾8g);②中度缺钾：血清钾2.5～3.0mmol/L,可补充钾300mmol(相当于氯化钾</w:t>
      </w:r>
      <w:r>
        <w:rPr>
          <w:rFonts w:ascii="SimSun" w:hAnsi="SimSun" w:eastAsia="SimSun" w:cs="SimSun"/>
          <w:sz w:val="22"/>
          <w:szCs w:val="22"/>
        </w:rPr>
        <w:t xml:space="preserve"> </w:t>
      </w:r>
      <w:r>
        <w:rPr>
          <w:rFonts w:ascii="SimSun" w:hAnsi="SimSun" w:eastAsia="SimSun" w:cs="SimSun"/>
          <w:sz w:val="22"/>
          <w:szCs w:val="22"/>
          <w:spacing w:val="-3"/>
        </w:rPr>
        <w:t>24g);③重度缺钾：血清钾2.0~2.5mmol/L</w:t>
      </w:r>
      <w:r>
        <w:rPr>
          <w:rFonts w:ascii="SimSun" w:hAnsi="SimSun" w:eastAsia="SimSun" w:cs="SimSun"/>
          <w:sz w:val="22"/>
          <w:szCs w:val="22"/>
          <w:spacing w:val="-44"/>
        </w:rPr>
        <w:t xml:space="preserve"> </w:t>
      </w:r>
      <w:r>
        <w:rPr>
          <w:rFonts w:ascii="SimSun" w:hAnsi="SimSun" w:eastAsia="SimSun" w:cs="SimSun"/>
          <w:sz w:val="22"/>
          <w:szCs w:val="22"/>
          <w:spacing w:val="-3"/>
        </w:rPr>
        <w:t>水平，可补充钾500mmol(相当于氯化钾40g)。</w:t>
      </w:r>
      <w:r>
        <w:rPr>
          <w:rFonts w:ascii="SimSun" w:hAnsi="SimSun" w:eastAsia="SimSun" w:cs="SimSun"/>
          <w:sz w:val="22"/>
          <w:szCs w:val="22"/>
          <w:spacing w:val="-53"/>
        </w:rPr>
        <w:t xml:space="preserve"> </w:t>
      </w:r>
      <w:r>
        <w:rPr>
          <w:rFonts w:ascii="SimSun" w:hAnsi="SimSun" w:eastAsia="SimSun" w:cs="SimSun"/>
          <w:sz w:val="22"/>
          <w:szCs w:val="22"/>
          <w:spacing w:val="-3"/>
        </w:rPr>
        <w:t>但一般每</w:t>
      </w:r>
      <w:r>
        <w:rPr>
          <w:rFonts w:ascii="SimSun" w:hAnsi="SimSun" w:eastAsia="SimSun" w:cs="SimSun"/>
          <w:sz w:val="22"/>
          <w:szCs w:val="22"/>
        </w:rPr>
        <w:t xml:space="preserve"> </w:t>
      </w:r>
      <w:r>
        <w:rPr>
          <w:rFonts w:ascii="SimSun" w:hAnsi="SimSun" w:eastAsia="SimSun" w:cs="SimSun"/>
          <w:sz w:val="22"/>
          <w:szCs w:val="22"/>
          <w:spacing w:val="-3"/>
        </w:rPr>
        <w:t>日补钾以不超过200mmol(相当于氯化钾15g)为宜。</w:t>
      </w:r>
    </w:p>
    <w:p>
      <w:pPr>
        <w:ind w:left="420"/>
        <w:spacing w:before="90" w:line="221" w:lineRule="auto"/>
        <w:rPr>
          <w:rFonts w:ascii="SimHei" w:hAnsi="SimHei" w:eastAsia="SimHei" w:cs="SimHei"/>
          <w:sz w:val="22"/>
          <w:szCs w:val="22"/>
        </w:rPr>
      </w:pPr>
      <w:r>
        <w:rPr>
          <w:rFonts w:ascii="SimHei" w:hAnsi="SimHei" w:eastAsia="SimHei" w:cs="SimHei"/>
          <w:sz w:val="22"/>
          <w:szCs w:val="22"/>
          <w:spacing w:val="-6"/>
        </w:rPr>
        <w:t>2.</w:t>
      </w:r>
      <w:r>
        <w:rPr>
          <w:rFonts w:ascii="SimHei" w:hAnsi="SimHei" w:eastAsia="SimHei" w:cs="SimHei"/>
          <w:sz w:val="22"/>
          <w:szCs w:val="22"/>
          <w:spacing w:val="-54"/>
        </w:rPr>
        <w:t xml:space="preserve"> </w:t>
      </w:r>
      <w:r>
        <w:rPr>
          <w:rFonts w:ascii="SimHei" w:hAnsi="SimHei" w:eastAsia="SimHei" w:cs="SimHei"/>
          <w:sz w:val="22"/>
          <w:szCs w:val="22"/>
          <w:spacing w:val="-6"/>
        </w:rPr>
        <w:t>补钾种类</w:t>
      </w:r>
    </w:p>
    <w:p>
      <w:pPr>
        <w:ind w:right="1164" w:firstLine="420"/>
        <w:spacing w:before="72" w:line="241" w:lineRule="auto"/>
        <w:rPr>
          <w:rFonts w:ascii="SimSun" w:hAnsi="SimSun" w:eastAsia="SimSun" w:cs="SimSun"/>
          <w:sz w:val="22"/>
          <w:szCs w:val="22"/>
        </w:rPr>
      </w:pPr>
      <w:r>
        <w:rPr>
          <w:rFonts w:ascii="SimSun" w:hAnsi="SimSun" w:eastAsia="SimSun" w:cs="SimSun"/>
          <w:sz w:val="22"/>
          <w:szCs w:val="22"/>
          <w:spacing w:val="-17"/>
        </w:rPr>
        <w:t>(1)饮食补钾：肉、青菜、水果、豆类含钾量高，100g</w:t>
      </w:r>
      <w:r>
        <w:rPr>
          <w:rFonts w:ascii="SimSun" w:hAnsi="SimSun" w:eastAsia="SimSun" w:cs="SimSun"/>
          <w:sz w:val="22"/>
          <w:szCs w:val="22"/>
          <w:spacing w:val="-35"/>
        </w:rPr>
        <w:t xml:space="preserve"> </w:t>
      </w:r>
      <w:r>
        <w:rPr>
          <w:rFonts w:ascii="SimSun" w:hAnsi="SimSun" w:eastAsia="SimSun" w:cs="SimSun"/>
          <w:sz w:val="22"/>
          <w:szCs w:val="22"/>
          <w:spacing w:val="-17"/>
        </w:rPr>
        <w:t>肉、青菜、水果、豆类含钾0.2～0.4g,而100g</w:t>
      </w:r>
      <w:r>
        <w:rPr>
          <w:rFonts w:ascii="SimSun" w:hAnsi="SimSun" w:eastAsia="SimSun" w:cs="SimSun"/>
          <w:sz w:val="22"/>
          <w:szCs w:val="22"/>
        </w:rPr>
        <w:t xml:space="preserve"> </w:t>
      </w:r>
      <w:r>
        <w:rPr>
          <w:rFonts w:ascii="SimSun" w:hAnsi="SimSun" w:eastAsia="SimSun" w:cs="SimSun"/>
          <w:sz w:val="22"/>
          <w:szCs w:val="22"/>
          <w:spacing w:val="-3"/>
        </w:rPr>
        <w:t>的米、面含钾0.09~0.14g,100g的蛋含钾0.06～0.09g。</w:t>
      </w:r>
    </w:p>
    <w:p>
      <w:pPr>
        <w:ind w:right="1129" w:firstLine="420"/>
        <w:spacing w:before="67" w:line="256" w:lineRule="auto"/>
        <w:rPr>
          <w:rFonts w:ascii="SimSun" w:hAnsi="SimSun" w:eastAsia="SimSun" w:cs="SimSun"/>
          <w:sz w:val="22"/>
          <w:szCs w:val="22"/>
        </w:rPr>
      </w:pPr>
      <w:r>
        <w:rPr>
          <w:rFonts w:ascii="SimSun" w:hAnsi="SimSun" w:eastAsia="SimSun" w:cs="SimSun"/>
          <w:sz w:val="22"/>
          <w:szCs w:val="22"/>
          <w:spacing w:val="-9"/>
        </w:rPr>
        <w:t>(2)药物补钾：①氯化钾：含钾13～14mmol/g,最常用；②枸橡酸钾：含钾约9mmol/g;③醋酸钾：</w:t>
      </w:r>
      <w:r>
        <w:rPr>
          <w:rFonts w:ascii="SimSun" w:hAnsi="SimSun" w:eastAsia="SimSun" w:cs="SimSun"/>
          <w:sz w:val="22"/>
          <w:szCs w:val="22"/>
          <w:spacing w:val="15"/>
        </w:rPr>
        <w:t xml:space="preserve"> </w:t>
      </w:r>
      <w:r>
        <w:rPr>
          <w:rFonts w:ascii="SimSun" w:hAnsi="SimSun" w:eastAsia="SimSun" w:cs="SimSun"/>
          <w:sz w:val="22"/>
          <w:szCs w:val="22"/>
          <w:spacing w:val="-8"/>
        </w:rPr>
        <w:t>含钾约10mmol/g,枸橼酸钾和醋酸钾适用于伴高氯血症者(如肾小管酸中毒)的治</w:t>
      </w:r>
      <w:r>
        <w:rPr>
          <w:rFonts w:ascii="SimSun" w:hAnsi="SimSun" w:eastAsia="SimSun" w:cs="SimSun"/>
          <w:sz w:val="22"/>
          <w:szCs w:val="22"/>
          <w:spacing w:val="-9"/>
        </w:rPr>
        <w:t>疗；④谷氨酸钾：含</w:t>
      </w:r>
      <w:r>
        <w:rPr>
          <w:rFonts w:ascii="SimSun" w:hAnsi="SimSun" w:eastAsia="SimSun" w:cs="SimSun"/>
          <w:sz w:val="22"/>
          <w:szCs w:val="22"/>
        </w:rPr>
        <w:t xml:space="preserve"> </w:t>
      </w:r>
      <w:r>
        <w:rPr>
          <w:rFonts w:ascii="SimSun" w:hAnsi="SimSun" w:eastAsia="SimSun" w:cs="SimSun"/>
          <w:sz w:val="22"/>
          <w:szCs w:val="22"/>
          <w:spacing w:val="6"/>
        </w:rPr>
        <w:t>钾约4.5</w:t>
      </w:r>
      <w:r>
        <w:rPr>
          <w:rFonts w:ascii="SimSun" w:hAnsi="SimSun" w:eastAsia="SimSun" w:cs="SimSun"/>
          <w:sz w:val="22"/>
          <w:szCs w:val="22"/>
        </w:rPr>
        <w:t>mmol</w:t>
      </w:r>
      <w:r>
        <w:rPr>
          <w:rFonts w:ascii="SimSun" w:hAnsi="SimSun" w:eastAsia="SimSun" w:cs="SimSun"/>
          <w:sz w:val="22"/>
          <w:szCs w:val="22"/>
          <w:spacing w:val="6"/>
        </w:rPr>
        <w:t>/g,适用于肝衰竭伴低钾血症者；⑤L-门冬氨酸钾镁溶液：含钾3.0</w:t>
      </w:r>
      <w:r>
        <w:rPr>
          <w:rFonts w:ascii="SimSun" w:hAnsi="SimSun" w:eastAsia="SimSun" w:cs="SimSun"/>
          <w:sz w:val="22"/>
          <w:szCs w:val="22"/>
        </w:rPr>
        <w:t>mmol</w:t>
      </w:r>
      <w:r>
        <w:rPr>
          <w:rFonts w:ascii="SimSun" w:hAnsi="SimSun" w:eastAsia="SimSun" w:cs="SimSun"/>
          <w:sz w:val="22"/>
          <w:szCs w:val="22"/>
          <w:spacing w:val="6"/>
        </w:rPr>
        <w:t>/10</w:t>
      </w:r>
      <w:r>
        <w:rPr>
          <w:rFonts w:ascii="SimSun" w:hAnsi="SimSun" w:eastAsia="SimSun" w:cs="SimSun"/>
          <w:sz w:val="22"/>
          <w:szCs w:val="22"/>
        </w:rPr>
        <w:t>ml</w:t>
      </w:r>
      <w:r>
        <w:rPr>
          <w:rFonts w:ascii="SimSun" w:hAnsi="SimSun" w:eastAsia="SimSun" w:cs="SimSun"/>
          <w:sz w:val="22"/>
          <w:szCs w:val="22"/>
          <w:spacing w:val="6"/>
        </w:rPr>
        <w:t>,镁</w:t>
      </w:r>
      <w:r>
        <w:rPr>
          <w:rFonts w:ascii="SimSun" w:hAnsi="SimSun" w:eastAsia="SimSun" w:cs="SimSun"/>
          <w:sz w:val="22"/>
          <w:szCs w:val="22"/>
        </w:rPr>
        <w:t xml:space="preserve"> </w:t>
      </w:r>
      <w:r>
        <w:rPr>
          <w:rFonts w:ascii="SimSun" w:hAnsi="SimSun" w:eastAsia="SimSun" w:cs="SimSun"/>
          <w:sz w:val="22"/>
          <w:szCs w:val="22"/>
          <w:spacing w:val="-6"/>
        </w:rPr>
        <w:t>3.5mmol/10ml,门冬氨酸和镁有助于钾进入细胞内。</w:t>
      </w:r>
    </w:p>
    <w:p>
      <w:pPr>
        <w:ind w:left="423"/>
        <w:spacing w:before="100" w:line="221" w:lineRule="auto"/>
        <w:outlineLvl w:val="6"/>
        <w:rPr>
          <w:rFonts w:ascii="SimHei" w:hAnsi="SimHei" w:eastAsia="SimHei" w:cs="SimHei"/>
          <w:sz w:val="22"/>
          <w:szCs w:val="22"/>
        </w:rPr>
      </w:pPr>
      <w:r>
        <w:rPr>
          <w:rFonts w:ascii="SimHei" w:hAnsi="SimHei" w:eastAsia="SimHei" w:cs="SimHei"/>
          <w:sz w:val="22"/>
          <w:szCs w:val="22"/>
          <w:b/>
          <w:bCs/>
          <w:spacing w:val="-16"/>
        </w:rPr>
        <w:t>3.</w:t>
      </w:r>
      <w:r>
        <w:rPr>
          <w:rFonts w:ascii="SimHei" w:hAnsi="SimHei" w:eastAsia="SimHei" w:cs="SimHei"/>
          <w:sz w:val="22"/>
          <w:szCs w:val="22"/>
          <w:spacing w:val="-1"/>
        </w:rPr>
        <w:t xml:space="preserve"> </w:t>
      </w:r>
      <w:r>
        <w:rPr>
          <w:rFonts w:ascii="SimHei" w:hAnsi="SimHei" w:eastAsia="SimHei" w:cs="SimHei"/>
          <w:sz w:val="22"/>
          <w:szCs w:val="22"/>
          <w:b/>
          <w:bCs/>
          <w:spacing w:val="-16"/>
        </w:rPr>
        <w:t>补钾方法</w:t>
      </w:r>
    </w:p>
    <w:p>
      <w:pPr>
        <w:ind w:right="1140" w:firstLine="420"/>
        <w:spacing w:before="112" w:line="248" w:lineRule="auto"/>
        <w:rPr>
          <w:rFonts w:ascii="SimSun" w:hAnsi="SimSun" w:eastAsia="SimSun" w:cs="SimSun"/>
          <w:sz w:val="22"/>
          <w:szCs w:val="22"/>
        </w:rPr>
      </w:pPr>
      <w:r>
        <w:rPr>
          <w:rFonts w:ascii="SimSun" w:hAnsi="SimSun" w:eastAsia="SimSun" w:cs="SimSun"/>
          <w:sz w:val="22"/>
          <w:szCs w:val="22"/>
          <w:spacing w:val="-6"/>
        </w:rPr>
        <w:t>(1)途径：轻者给予富含钾的食物。口服补钾以氯化钾为首选；为减少胃肠道反</w:t>
      </w:r>
      <w:r>
        <w:rPr>
          <w:rFonts w:ascii="SimSun" w:hAnsi="SimSun" w:eastAsia="SimSun" w:cs="SimSun"/>
          <w:sz w:val="22"/>
          <w:szCs w:val="22"/>
          <w:spacing w:val="-7"/>
        </w:rPr>
        <w:t>应，宜将10%氯</w:t>
      </w:r>
      <w:r>
        <w:rPr>
          <w:rFonts w:ascii="SimSun" w:hAnsi="SimSun" w:eastAsia="SimSun" w:cs="SimSun"/>
          <w:sz w:val="22"/>
          <w:szCs w:val="22"/>
        </w:rPr>
        <w:t xml:space="preserve"> </w:t>
      </w:r>
      <w:r>
        <w:rPr>
          <w:rFonts w:ascii="SimSun" w:hAnsi="SimSun" w:eastAsia="SimSun" w:cs="SimSun"/>
          <w:sz w:val="22"/>
          <w:szCs w:val="22"/>
          <w:spacing w:val="-8"/>
        </w:rPr>
        <w:t>化钾溶液稀释于果汁或牛奶中餐后服，或改用氯化钾控</w:t>
      </w:r>
      <w:r>
        <w:rPr>
          <w:rFonts w:ascii="SimSun" w:hAnsi="SimSun" w:eastAsia="SimSun" w:cs="SimSun"/>
          <w:sz w:val="22"/>
          <w:szCs w:val="22"/>
          <w:spacing w:val="-9"/>
        </w:rPr>
        <w:t>释片，或换用10%枸橼酸钾，或鼻饲补钾。严</w:t>
      </w:r>
    </w:p>
    <w:p>
      <w:pPr>
        <w:sectPr>
          <w:pgSz w:w="11900" w:h="16840"/>
          <w:pgMar w:top="792" w:right="639" w:bottom="400" w:left="929" w:header="0" w:footer="0" w:gutter="0"/>
        </w:sectPr>
        <w:rPr/>
      </w:pPr>
    </w:p>
    <w:p>
      <w:pPr>
        <w:spacing w:before="78" w:line="183" w:lineRule="auto"/>
        <w:rPr>
          <w:rFonts w:ascii="SimSun" w:hAnsi="SimSun" w:eastAsia="SimSun" w:cs="SimSun"/>
          <w:sz w:val="21"/>
          <w:szCs w:val="21"/>
        </w:rPr>
      </w:pPr>
      <w:r>
        <w:rPr>
          <w:rFonts w:ascii="SimSun" w:hAnsi="SimSun" w:eastAsia="SimSun" w:cs="SimSun"/>
          <w:sz w:val="21"/>
          <w:szCs w:val="21"/>
          <w:color w:val="0077D3"/>
          <w:spacing w:val="-3"/>
        </w:rPr>
        <w:t>776</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ind w:left="550"/>
        <w:spacing w:before="52" w:line="224" w:lineRule="auto"/>
        <w:rPr>
          <w:rFonts w:ascii="SimSun" w:hAnsi="SimSun" w:eastAsia="SimSun" w:cs="SimSun"/>
          <w:sz w:val="16"/>
          <w:szCs w:val="16"/>
        </w:rPr>
      </w:pPr>
      <w:r>
        <w:drawing>
          <wp:anchor distT="0" distB="0" distL="0" distR="0" simplePos="0" relativeHeight="251992064" behindDoc="1" locked="0" layoutInCell="1" allowOverlap="1">
            <wp:simplePos x="0" y="0"/>
            <wp:positionH relativeFrom="column">
              <wp:posOffset>12694</wp:posOffset>
            </wp:positionH>
            <wp:positionV relativeFrom="paragraph">
              <wp:posOffset>-125732</wp:posOffset>
            </wp:positionV>
            <wp:extent cx="412736" cy="400040"/>
            <wp:effectExtent l="0" t="0" r="0" b="0"/>
            <wp:wrapNone/>
            <wp:docPr id="38" name="IM 38"/>
            <wp:cNvGraphicFramePr/>
            <a:graphic>
              <a:graphicData uri="http://schemas.openxmlformats.org/drawingml/2006/picture">
                <pic:pic>
                  <pic:nvPicPr>
                    <pic:cNvPr id="38" name="IM 38"/>
                    <pic:cNvPicPr/>
                  </pic:nvPicPr>
                  <pic:blipFill>
                    <a:blip r:embed="rId48"/>
                    <a:stretch>
                      <a:fillRect/>
                    </a:stretch>
                  </pic:blipFill>
                  <pic:spPr>
                    <a:xfrm rot="0">
                      <a:off x="0" y="0"/>
                      <a:ext cx="412736" cy="400040"/>
                    </a:xfrm>
                    <a:prstGeom prst="rect">
                      <a:avLst/>
                    </a:prstGeom>
                  </pic:spPr>
                </pic:pic>
              </a:graphicData>
            </a:graphic>
          </wp:anchor>
        </w:drawing>
      </w:r>
      <w:r>
        <w:rPr>
          <w:rFonts w:ascii="SimSun" w:hAnsi="SimSun" w:eastAsia="SimSun" w:cs="SimSun"/>
          <w:sz w:val="16"/>
          <w:szCs w:val="16"/>
          <w:color w:val="32A9E5"/>
          <w:spacing w:val="-3"/>
        </w:rPr>
        <w:t>笔记</w:t>
      </w:r>
    </w:p>
    <w:p>
      <w:pPr>
        <w:spacing w:line="14" w:lineRule="auto"/>
        <w:rPr>
          <w:rFonts w:ascii="Arial"/>
          <w:sz w:val="2"/>
        </w:rPr>
      </w:pPr>
      <w:r>
        <w:rPr>
          <w:rFonts w:ascii="Arial" w:hAnsi="Arial" w:eastAsia="Arial" w:cs="Arial"/>
          <w:sz w:val="2"/>
          <w:szCs w:val="2"/>
        </w:rPr>
        <w:br w:type="column"/>
      </w:r>
    </w:p>
    <w:p>
      <w:pPr>
        <w:spacing w:before="41" w:line="221" w:lineRule="auto"/>
        <w:rPr>
          <w:rFonts w:ascii="SimHei" w:hAnsi="SimHei" w:eastAsia="SimHei" w:cs="SimHei"/>
          <w:sz w:val="21"/>
          <w:szCs w:val="21"/>
        </w:rPr>
      </w:pPr>
      <w:r>
        <w:rPr>
          <w:rFonts w:ascii="SimHei" w:hAnsi="SimHei" w:eastAsia="SimHei" w:cs="SimHei"/>
          <w:sz w:val="21"/>
          <w:szCs w:val="21"/>
          <w:color w:val="158FE1"/>
          <w:spacing w:val="-18"/>
        </w:rPr>
        <w:t>第七篇</w:t>
      </w:r>
      <w:r>
        <w:rPr>
          <w:rFonts w:ascii="SimHei" w:hAnsi="SimHei" w:eastAsia="SimHei" w:cs="SimHei"/>
          <w:sz w:val="21"/>
          <w:szCs w:val="21"/>
          <w:color w:val="158FE1"/>
          <w:spacing w:val="82"/>
        </w:rPr>
        <w:t xml:space="preserve"> </w:t>
      </w:r>
      <w:r>
        <w:rPr>
          <w:rFonts w:ascii="SimHei" w:hAnsi="SimHei" w:eastAsia="SimHei" w:cs="SimHei"/>
          <w:sz w:val="21"/>
          <w:szCs w:val="21"/>
          <w:color w:val="158FE1"/>
          <w:spacing w:val="-18"/>
        </w:rPr>
        <w:t>内分泌和代谢性疾病</w:t>
      </w:r>
    </w:p>
    <w:p>
      <w:pPr>
        <w:spacing w:line="338" w:lineRule="auto"/>
        <w:rPr>
          <w:rFonts w:ascii="Arial"/>
          <w:sz w:val="21"/>
        </w:rPr>
      </w:pPr>
      <w:r/>
    </w:p>
    <w:p>
      <w:pPr>
        <w:spacing w:before="69" w:line="219" w:lineRule="auto"/>
        <w:rPr>
          <w:rFonts w:ascii="SimSun" w:hAnsi="SimSun" w:eastAsia="SimSun" w:cs="SimSun"/>
          <w:sz w:val="21"/>
          <w:szCs w:val="21"/>
        </w:rPr>
      </w:pPr>
      <w:r>
        <w:rPr>
          <w:rFonts w:ascii="SimSun" w:hAnsi="SimSun" w:eastAsia="SimSun" w:cs="SimSun"/>
          <w:sz w:val="21"/>
          <w:szCs w:val="21"/>
          <w:spacing w:val="1"/>
        </w:rPr>
        <w:t>重病例需静脉滴注补钾。</w:t>
      </w:r>
    </w:p>
    <w:p>
      <w:pPr>
        <w:ind w:left="429"/>
        <w:spacing w:before="110" w:line="219" w:lineRule="auto"/>
        <w:rPr>
          <w:rFonts w:ascii="SimSun" w:hAnsi="SimSun" w:eastAsia="SimSun" w:cs="SimSun"/>
          <w:sz w:val="21"/>
          <w:szCs w:val="21"/>
        </w:rPr>
      </w:pPr>
      <w:r>
        <w:rPr>
          <w:rFonts w:ascii="SimSun" w:hAnsi="SimSun" w:eastAsia="SimSun" w:cs="SimSun"/>
          <w:sz w:val="21"/>
          <w:szCs w:val="21"/>
          <w:spacing w:val="-3"/>
        </w:rPr>
        <w:t>(2)速度：</w:t>
      </w:r>
      <w:r>
        <w:rPr>
          <w:rFonts w:ascii="SimSun" w:hAnsi="SimSun" w:eastAsia="SimSun" w:cs="SimSun"/>
          <w:sz w:val="21"/>
          <w:szCs w:val="21"/>
          <w:spacing w:val="44"/>
        </w:rPr>
        <w:t xml:space="preserve"> </w:t>
      </w:r>
      <w:r>
        <w:rPr>
          <w:rFonts w:ascii="SimSun" w:hAnsi="SimSun" w:eastAsia="SimSun" w:cs="SimSun"/>
          <w:sz w:val="21"/>
          <w:szCs w:val="21"/>
          <w:spacing w:val="-3"/>
        </w:rPr>
        <w:t>一般静脉补钾的速度以20～40mmol/h</w:t>
      </w:r>
      <w:r>
        <w:rPr>
          <w:rFonts w:ascii="SimSun" w:hAnsi="SimSun" w:eastAsia="SimSun" w:cs="SimSun"/>
          <w:sz w:val="21"/>
          <w:szCs w:val="21"/>
          <w:spacing w:val="-32"/>
        </w:rPr>
        <w:t xml:space="preserve"> </w:t>
      </w:r>
      <w:r>
        <w:rPr>
          <w:rFonts w:ascii="SimSun" w:hAnsi="SimSun" w:eastAsia="SimSun" w:cs="SimSun"/>
          <w:sz w:val="21"/>
          <w:szCs w:val="21"/>
          <w:spacing w:val="-3"/>
        </w:rPr>
        <w:t>为宜，不能超过50～60mmol/h。</w:t>
      </w:r>
    </w:p>
    <w:p>
      <w:pPr>
        <w:ind w:firstLine="429"/>
        <w:spacing w:before="63" w:line="263" w:lineRule="auto"/>
        <w:jc w:val="both"/>
        <w:rPr>
          <w:rFonts w:ascii="SimSun" w:hAnsi="SimSun" w:eastAsia="SimSun" w:cs="SimSun"/>
          <w:sz w:val="21"/>
          <w:szCs w:val="21"/>
        </w:rPr>
      </w:pPr>
      <w:r>
        <w:rPr>
          <w:rFonts w:ascii="SimSun" w:hAnsi="SimSun" w:eastAsia="SimSun" w:cs="SimSun"/>
          <w:sz w:val="21"/>
          <w:szCs w:val="21"/>
          <w:spacing w:val="5"/>
        </w:rPr>
        <w:t>(3)浓度：常规静脉滴注法补钾，静注液体以含钾20～40</w:t>
      </w:r>
      <w:r>
        <w:rPr>
          <w:rFonts w:ascii="SimSun" w:hAnsi="SimSun" w:eastAsia="SimSun" w:cs="SimSun"/>
          <w:sz w:val="21"/>
          <w:szCs w:val="21"/>
        </w:rPr>
        <w:t>mmol</w:t>
      </w:r>
      <w:r>
        <w:rPr>
          <w:rFonts w:ascii="SimSun" w:hAnsi="SimSun" w:eastAsia="SimSun" w:cs="SimSun"/>
          <w:sz w:val="21"/>
          <w:szCs w:val="21"/>
          <w:spacing w:val="5"/>
        </w:rPr>
        <w:t>/L</w:t>
      </w:r>
      <w:r>
        <w:rPr>
          <w:rFonts w:ascii="SimSun" w:hAnsi="SimSun" w:eastAsia="SimSun" w:cs="SimSun"/>
          <w:sz w:val="21"/>
          <w:szCs w:val="21"/>
          <w:spacing w:val="-13"/>
        </w:rPr>
        <w:t xml:space="preserve"> </w:t>
      </w:r>
      <w:r>
        <w:rPr>
          <w:rFonts w:ascii="SimSun" w:hAnsi="SimSun" w:eastAsia="SimSun" w:cs="SimSun"/>
          <w:sz w:val="21"/>
          <w:szCs w:val="21"/>
          <w:spacing w:val="5"/>
        </w:rPr>
        <w:t>或氯化钾1.5</w:t>
      </w:r>
      <w:r>
        <w:rPr>
          <w:rFonts w:ascii="SimSun" w:hAnsi="SimSun" w:eastAsia="SimSun" w:cs="SimSun"/>
          <w:sz w:val="21"/>
          <w:szCs w:val="21"/>
          <w:spacing w:val="4"/>
        </w:rPr>
        <w:t>～3.0g/L</w:t>
      </w:r>
      <w:r>
        <w:rPr>
          <w:rFonts w:ascii="SimSun" w:hAnsi="SimSun" w:eastAsia="SimSun" w:cs="SimSun"/>
          <w:sz w:val="21"/>
          <w:szCs w:val="21"/>
          <w:spacing w:val="-39"/>
        </w:rPr>
        <w:t xml:space="preserve"> </w:t>
      </w:r>
      <w:r>
        <w:rPr>
          <w:rFonts w:ascii="SimSun" w:hAnsi="SimSun" w:eastAsia="SimSun" w:cs="SimSun"/>
          <w:sz w:val="21"/>
          <w:szCs w:val="21"/>
          <w:spacing w:val="4"/>
        </w:rPr>
        <w:t>为宜。</w:t>
      </w:r>
      <w:r>
        <w:rPr>
          <w:rFonts w:ascii="SimSun" w:hAnsi="SimSun" w:eastAsia="SimSun" w:cs="SimSun"/>
          <w:sz w:val="21"/>
          <w:szCs w:val="21"/>
        </w:rPr>
        <w:t xml:space="preserve"> </w:t>
      </w:r>
      <w:r>
        <w:rPr>
          <w:rFonts w:ascii="SimSun" w:hAnsi="SimSun" w:eastAsia="SimSun" w:cs="SimSun"/>
          <w:sz w:val="21"/>
          <w:szCs w:val="21"/>
          <w:spacing w:val="3"/>
        </w:rPr>
        <w:t>需要限制补液量和(或)不能口服补钾的严重</w:t>
      </w:r>
      <w:r>
        <w:rPr>
          <w:rFonts w:ascii="SimSun" w:hAnsi="SimSun" w:eastAsia="SimSun" w:cs="SimSun"/>
          <w:sz w:val="21"/>
          <w:szCs w:val="21"/>
          <w:spacing w:val="2"/>
        </w:rPr>
        <w:t>低钾病人，可行深静脉穿刺或插管采用精确的静脉微量</w:t>
      </w:r>
      <w:r>
        <w:rPr>
          <w:rFonts w:ascii="SimSun" w:hAnsi="SimSun" w:eastAsia="SimSun" w:cs="SimSun"/>
          <w:sz w:val="21"/>
          <w:szCs w:val="21"/>
        </w:rPr>
        <w:t xml:space="preserve"> </w:t>
      </w:r>
      <w:r>
        <w:rPr>
          <w:rFonts w:ascii="SimSun" w:hAnsi="SimSun" w:eastAsia="SimSun" w:cs="SimSun"/>
          <w:sz w:val="21"/>
          <w:szCs w:val="21"/>
          <w:spacing w:val="-1"/>
        </w:rPr>
        <w:t>输注泵匀速输注较高浓度的含钾液体。</w:t>
      </w:r>
    </w:p>
    <w:p>
      <w:pPr>
        <w:ind w:right="37" w:firstLine="429"/>
        <w:spacing w:before="118" w:line="281" w:lineRule="auto"/>
        <w:jc w:val="both"/>
        <w:rPr>
          <w:rFonts w:ascii="SimSun" w:hAnsi="SimSun" w:eastAsia="SimSun" w:cs="SimSun"/>
          <w:sz w:val="21"/>
          <w:szCs w:val="21"/>
        </w:rPr>
      </w:pPr>
      <w:r>
        <w:rPr>
          <w:rFonts w:ascii="SimSun" w:hAnsi="SimSun" w:eastAsia="SimSun" w:cs="SimSun"/>
          <w:sz w:val="21"/>
          <w:szCs w:val="21"/>
          <w:spacing w:val="7"/>
        </w:rPr>
        <w:t>4.</w:t>
      </w:r>
      <w:r>
        <w:rPr>
          <w:rFonts w:ascii="SimSun" w:hAnsi="SimSun" w:eastAsia="SimSun" w:cs="SimSun"/>
          <w:sz w:val="21"/>
          <w:szCs w:val="21"/>
          <w:spacing w:val="-28"/>
        </w:rPr>
        <w:t xml:space="preserve"> </w:t>
      </w:r>
      <w:r>
        <w:rPr>
          <w:rFonts w:ascii="SimSun" w:hAnsi="SimSun" w:eastAsia="SimSun" w:cs="SimSun"/>
          <w:sz w:val="21"/>
          <w:szCs w:val="21"/>
          <w:spacing w:val="7"/>
        </w:rPr>
        <w:t>注意事项①补钾时须检查肾功能和尿量，尿量&gt;500</w:t>
      </w:r>
      <w:r>
        <w:rPr>
          <w:rFonts w:ascii="SimSun" w:hAnsi="SimSun" w:eastAsia="SimSun" w:cs="SimSun"/>
          <w:sz w:val="21"/>
          <w:szCs w:val="21"/>
        </w:rPr>
        <w:t>ml</w:t>
      </w:r>
      <w:r>
        <w:rPr>
          <w:rFonts w:ascii="SimSun" w:hAnsi="SimSun" w:eastAsia="SimSun" w:cs="SimSun"/>
          <w:sz w:val="21"/>
          <w:szCs w:val="21"/>
          <w:spacing w:val="6"/>
        </w:rPr>
        <w:t>/d</w:t>
      </w:r>
      <w:r>
        <w:rPr>
          <w:rFonts w:ascii="SimSun" w:hAnsi="SimSun" w:eastAsia="SimSun" w:cs="SimSun"/>
          <w:sz w:val="21"/>
          <w:szCs w:val="21"/>
          <w:spacing w:val="-63"/>
        </w:rPr>
        <w:t xml:space="preserve"> </w:t>
      </w:r>
      <w:r>
        <w:rPr>
          <w:rFonts w:ascii="SimSun" w:hAnsi="SimSun" w:eastAsia="SimSun" w:cs="SimSun"/>
          <w:sz w:val="21"/>
          <w:szCs w:val="21"/>
          <w:spacing w:val="6"/>
        </w:rPr>
        <w:t>或&gt;30</w:t>
      </w:r>
      <w:r>
        <w:rPr>
          <w:rFonts w:ascii="SimSun" w:hAnsi="SimSun" w:eastAsia="SimSun" w:cs="SimSun"/>
          <w:sz w:val="21"/>
          <w:szCs w:val="21"/>
        </w:rPr>
        <w:t>ml</w:t>
      </w:r>
      <w:r>
        <w:rPr>
          <w:rFonts w:ascii="SimSun" w:hAnsi="SimSun" w:eastAsia="SimSun" w:cs="SimSun"/>
          <w:sz w:val="21"/>
          <w:szCs w:val="21"/>
          <w:spacing w:val="6"/>
        </w:rPr>
        <w:t>/h</w:t>
      </w:r>
      <w:r>
        <w:rPr>
          <w:rFonts w:ascii="SimSun" w:hAnsi="SimSun" w:eastAsia="SimSun" w:cs="SimSun"/>
          <w:sz w:val="21"/>
          <w:szCs w:val="21"/>
          <w:spacing w:val="-63"/>
        </w:rPr>
        <w:t xml:space="preserve"> </w:t>
      </w:r>
      <w:r>
        <w:rPr>
          <w:rFonts w:ascii="SimSun" w:hAnsi="SimSun" w:eastAsia="SimSun" w:cs="SimSun"/>
          <w:sz w:val="21"/>
          <w:szCs w:val="21"/>
          <w:spacing w:val="6"/>
        </w:rPr>
        <w:t>则补钾安全，否则应慎</w:t>
      </w:r>
      <w:r>
        <w:rPr>
          <w:rFonts w:ascii="SimSun" w:hAnsi="SimSun" w:eastAsia="SimSun" w:cs="SimSun"/>
          <w:sz w:val="21"/>
          <w:szCs w:val="21"/>
        </w:rPr>
        <w:t xml:space="preserve"> </w:t>
      </w:r>
      <w:r>
        <w:rPr>
          <w:rFonts w:ascii="SimSun" w:hAnsi="SimSun" w:eastAsia="SimSun" w:cs="SimSun"/>
          <w:sz w:val="21"/>
          <w:szCs w:val="21"/>
          <w:spacing w:val="-2"/>
        </w:rPr>
        <w:t>重补钾以免引发高血钾；②低钾血症时将氯化钾加入生理盐水中静滴，如血钾已正常，</w:t>
      </w:r>
      <w:r>
        <w:rPr>
          <w:rFonts w:ascii="SimSun" w:hAnsi="SimSun" w:eastAsia="SimSun" w:cs="SimSun"/>
          <w:sz w:val="21"/>
          <w:szCs w:val="21"/>
          <w:spacing w:val="-3"/>
        </w:rPr>
        <w:t>则将氯化钾加</w:t>
      </w:r>
      <w:r>
        <w:rPr>
          <w:rFonts w:ascii="SimSun" w:hAnsi="SimSun" w:eastAsia="SimSun" w:cs="SimSun"/>
          <w:sz w:val="21"/>
          <w:szCs w:val="21"/>
        </w:rPr>
        <w:t xml:space="preserve"> </w:t>
      </w:r>
      <w:r>
        <w:rPr>
          <w:rFonts w:ascii="SimSun" w:hAnsi="SimSun" w:eastAsia="SimSun" w:cs="SimSun"/>
          <w:sz w:val="21"/>
          <w:szCs w:val="21"/>
          <w:spacing w:val="-3"/>
        </w:rPr>
        <w:t>入葡萄糖液中静滴，可预防高钾血症和纠正钾缺乏症，如停止静脉补钾24小时后血钾仍正常，可改为</w:t>
      </w:r>
      <w:r>
        <w:rPr>
          <w:rFonts w:ascii="SimSun" w:hAnsi="SimSun" w:eastAsia="SimSun" w:cs="SimSun"/>
          <w:sz w:val="21"/>
          <w:szCs w:val="21"/>
          <w:spacing w:val="14"/>
        </w:rPr>
        <w:t xml:space="preserve"> </w:t>
      </w:r>
      <w:r>
        <w:rPr>
          <w:rFonts w:ascii="SimSun" w:hAnsi="SimSun" w:eastAsia="SimSun" w:cs="SimSun"/>
          <w:sz w:val="21"/>
          <w:szCs w:val="21"/>
          <w:spacing w:val="7"/>
        </w:rPr>
        <w:t>口服补钾(血钾3.5</w:t>
      </w:r>
      <w:r>
        <w:rPr>
          <w:rFonts w:ascii="SimSun" w:hAnsi="SimSun" w:eastAsia="SimSun" w:cs="SimSun"/>
          <w:sz w:val="21"/>
          <w:szCs w:val="21"/>
        </w:rPr>
        <w:t>mmol</w:t>
      </w:r>
      <w:r>
        <w:rPr>
          <w:rFonts w:ascii="SimSun" w:hAnsi="SimSun" w:eastAsia="SimSun" w:cs="SimSun"/>
          <w:sz w:val="21"/>
          <w:szCs w:val="21"/>
          <w:spacing w:val="7"/>
        </w:rPr>
        <w:t>/L,仍缺钾约10%);③对输注较高浓度钾溶液的病人，应持续心脏监</w:t>
      </w:r>
      <w:r>
        <w:rPr>
          <w:rFonts w:ascii="SimSun" w:hAnsi="SimSun" w:eastAsia="SimSun" w:cs="SimSun"/>
          <w:sz w:val="21"/>
          <w:szCs w:val="21"/>
          <w:spacing w:val="6"/>
        </w:rPr>
        <w:t>护和每</w:t>
      </w:r>
      <w:r>
        <w:rPr>
          <w:rFonts w:ascii="SimSun" w:hAnsi="SimSun" w:eastAsia="SimSun" w:cs="SimSun"/>
          <w:sz w:val="21"/>
          <w:szCs w:val="21"/>
        </w:rPr>
        <w:t xml:space="preserve"> </w:t>
      </w:r>
      <w:r>
        <w:rPr>
          <w:rFonts w:ascii="SimSun" w:hAnsi="SimSun" w:eastAsia="SimSun" w:cs="SimSun"/>
          <w:sz w:val="21"/>
          <w:szCs w:val="21"/>
          <w:spacing w:val="-2"/>
        </w:rPr>
        <w:t>小时测定血钾，避免严重高钾血症和(或)心脏停搏；④钾进入细胞内较为缓慢，细</w:t>
      </w:r>
      <w:r>
        <w:rPr>
          <w:rFonts w:ascii="SimSun" w:hAnsi="SimSun" w:eastAsia="SimSun" w:cs="SimSun"/>
          <w:sz w:val="21"/>
          <w:szCs w:val="21"/>
          <w:spacing w:val="-3"/>
        </w:rPr>
        <w:t>胞内外的钾平衡时</w:t>
      </w:r>
      <w:r>
        <w:rPr>
          <w:rFonts w:ascii="SimSun" w:hAnsi="SimSun" w:eastAsia="SimSun" w:cs="SimSun"/>
          <w:sz w:val="21"/>
          <w:szCs w:val="21"/>
        </w:rPr>
        <w:t xml:space="preserve"> </w:t>
      </w:r>
      <w:r>
        <w:rPr>
          <w:rFonts w:ascii="SimSun" w:hAnsi="SimSun" w:eastAsia="SimSun" w:cs="SimSun"/>
          <w:sz w:val="21"/>
          <w:szCs w:val="21"/>
          <w:spacing w:val="-2"/>
        </w:rPr>
        <w:t>间约需15小时或更久，故应特别注意输注中和输注后的严密观察，防止发生一过性高钾血症；</w:t>
      </w:r>
      <w:r>
        <w:rPr>
          <w:rFonts w:ascii="SimSun" w:hAnsi="SimSun" w:eastAsia="SimSun" w:cs="SimSun"/>
          <w:sz w:val="21"/>
          <w:szCs w:val="21"/>
          <w:spacing w:val="-3"/>
        </w:rPr>
        <w:t>⑤难治</w:t>
      </w:r>
      <w:r>
        <w:rPr>
          <w:rFonts w:ascii="SimSun" w:hAnsi="SimSun" w:eastAsia="SimSun" w:cs="SimSun"/>
          <w:sz w:val="21"/>
          <w:szCs w:val="21"/>
        </w:rPr>
        <w:t xml:space="preserve"> </w:t>
      </w:r>
      <w:r>
        <w:rPr>
          <w:rFonts w:ascii="SimSun" w:hAnsi="SimSun" w:eastAsia="SimSun" w:cs="SimSun"/>
          <w:sz w:val="21"/>
          <w:szCs w:val="21"/>
          <w:spacing w:val="-2"/>
        </w:rPr>
        <w:t>性低钾血症需注意纠正碱中毒和低镁血症；⑥补钾后可加重原有的低钙血症出现手足搐搦，应及时补</w:t>
      </w:r>
      <w:r>
        <w:rPr>
          <w:rFonts w:ascii="SimSun" w:hAnsi="SimSun" w:eastAsia="SimSun" w:cs="SimSun"/>
          <w:sz w:val="21"/>
          <w:szCs w:val="21"/>
          <w:spacing w:val="12"/>
        </w:rPr>
        <w:t xml:space="preserve"> </w:t>
      </w:r>
      <w:r>
        <w:rPr>
          <w:rFonts w:ascii="SimSun" w:hAnsi="SimSun" w:eastAsia="SimSun" w:cs="SimSun"/>
          <w:sz w:val="21"/>
          <w:szCs w:val="21"/>
          <w:spacing w:val="-7"/>
        </w:rPr>
        <w:t>给钙剂；⑦不宜长期使用氯化钾肠溶片，以免小肠</w:t>
      </w:r>
      <w:r>
        <w:rPr>
          <w:rFonts w:ascii="SimSun" w:hAnsi="SimSun" w:eastAsia="SimSun" w:cs="SimSun"/>
          <w:sz w:val="21"/>
          <w:szCs w:val="21"/>
          <w:spacing w:val="-8"/>
        </w:rPr>
        <w:t>处于高钾状态引发小肠狭窄、出血、梗阻等并发症。</w:t>
      </w:r>
    </w:p>
    <w:p>
      <w:pPr>
        <w:ind w:left="433"/>
        <w:spacing w:before="241" w:line="221" w:lineRule="auto"/>
        <w:outlineLvl w:val="6"/>
        <w:rPr>
          <w:rFonts w:ascii="SimHei" w:hAnsi="SimHei" w:eastAsia="SimHei" w:cs="SimHei"/>
          <w:sz w:val="26"/>
          <w:szCs w:val="26"/>
        </w:rPr>
      </w:pPr>
      <w:r>
        <w:rPr>
          <w:rFonts w:ascii="SimHei" w:hAnsi="SimHei" w:eastAsia="SimHei" w:cs="SimHei"/>
          <w:sz w:val="26"/>
          <w:szCs w:val="26"/>
          <w:b/>
          <w:bCs/>
          <w:color w:val="007EDF"/>
          <w:spacing w:val="-15"/>
        </w:rPr>
        <w:t>二、高钾血症</w:t>
      </w:r>
    </w:p>
    <w:p>
      <w:pPr>
        <w:ind w:right="76" w:firstLine="429"/>
        <w:spacing w:before="237" w:line="258" w:lineRule="auto"/>
        <w:rPr>
          <w:rFonts w:ascii="SimSun" w:hAnsi="SimSun" w:eastAsia="SimSun" w:cs="SimSun"/>
          <w:sz w:val="21"/>
          <w:szCs w:val="21"/>
        </w:rPr>
      </w:pPr>
      <w:r>
        <w:rPr>
          <w:rFonts w:ascii="SimSun" w:hAnsi="SimSun" w:eastAsia="SimSun" w:cs="SimSun"/>
          <w:sz w:val="21"/>
          <w:szCs w:val="21"/>
        </w:rPr>
        <w:t>高钾血症(hyperkalemia)是指血清钾浓度&gt;5.5mmol/L</w:t>
      </w:r>
      <w:r>
        <w:rPr>
          <w:rFonts w:ascii="SimSun" w:hAnsi="SimSun" w:eastAsia="SimSun" w:cs="SimSun"/>
          <w:sz w:val="21"/>
          <w:szCs w:val="21"/>
          <w:spacing w:val="-3"/>
        </w:rPr>
        <w:t xml:space="preserve"> </w:t>
      </w:r>
      <w:r>
        <w:rPr>
          <w:rFonts w:ascii="SimSun" w:hAnsi="SimSun" w:eastAsia="SimSun" w:cs="SimSun"/>
          <w:sz w:val="21"/>
          <w:szCs w:val="21"/>
        </w:rPr>
        <w:t>的一种病理生理状态，此时的</w:t>
      </w:r>
      <w:r>
        <w:rPr>
          <w:rFonts w:ascii="SimSun" w:hAnsi="SimSun" w:eastAsia="SimSun" w:cs="SimSun"/>
          <w:sz w:val="21"/>
          <w:szCs w:val="21"/>
          <w:spacing w:val="-1"/>
        </w:rPr>
        <w:t>体内钾总量</w:t>
      </w:r>
      <w:r>
        <w:rPr>
          <w:rFonts w:ascii="SimSun" w:hAnsi="SimSun" w:eastAsia="SimSun" w:cs="SimSun"/>
          <w:sz w:val="21"/>
          <w:szCs w:val="21"/>
        </w:rPr>
        <w:t xml:space="preserve"> </w:t>
      </w:r>
      <w:r>
        <w:rPr>
          <w:rFonts w:ascii="SimSun" w:hAnsi="SimSun" w:eastAsia="SimSun" w:cs="SimSun"/>
          <w:sz w:val="21"/>
          <w:szCs w:val="21"/>
          <w:spacing w:val="-6"/>
        </w:rPr>
        <w:t>可增多(钾过多)、正常或缺乏。</w:t>
      </w:r>
    </w:p>
    <w:p>
      <w:pPr>
        <w:ind w:left="327"/>
        <w:spacing w:before="84" w:line="221" w:lineRule="auto"/>
        <w:rPr>
          <w:rFonts w:ascii="SimHei" w:hAnsi="SimHei" w:eastAsia="SimHei" w:cs="SimHei"/>
          <w:sz w:val="21"/>
          <w:szCs w:val="21"/>
        </w:rPr>
      </w:pPr>
      <w:r>
        <w:rPr>
          <w:rFonts w:ascii="SimHei" w:hAnsi="SimHei" w:eastAsia="SimHei" w:cs="SimHei"/>
          <w:sz w:val="21"/>
          <w:szCs w:val="21"/>
          <w:b/>
          <w:bCs/>
          <w:color w:val="0B8BED"/>
          <w:spacing w:val="-5"/>
        </w:rPr>
        <w:t>【病因和发病机制】</w:t>
      </w:r>
    </w:p>
    <w:p>
      <w:pPr>
        <w:ind w:right="94" w:firstLine="429"/>
        <w:spacing w:before="91" w:line="253" w:lineRule="auto"/>
        <w:rPr>
          <w:rFonts w:ascii="SimSun" w:hAnsi="SimSun" w:eastAsia="SimSun" w:cs="SimSun"/>
          <w:sz w:val="21"/>
          <w:szCs w:val="21"/>
        </w:rPr>
      </w:pPr>
      <w:r>
        <w:rPr>
          <w:rFonts w:ascii="Times New Roman" w:hAnsi="Times New Roman" w:eastAsia="Times New Roman" w:cs="Times New Roman"/>
          <w:sz w:val="21"/>
          <w:szCs w:val="21"/>
          <w:b/>
          <w:bCs/>
          <w:spacing w:val="-3"/>
        </w:rPr>
        <w:t>1.</w:t>
      </w:r>
      <w:r>
        <w:rPr>
          <w:rFonts w:ascii="Times New Roman" w:hAnsi="Times New Roman" w:eastAsia="Times New Roman" w:cs="Times New Roman"/>
          <w:sz w:val="21"/>
          <w:szCs w:val="21"/>
          <w:spacing w:val="64"/>
        </w:rPr>
        <w:t xml:space="preserve"> </w:t>
      </w:r>
      <w:r>
        <w:rPr>
          <w:rFonts w:ascii="SimSun" w:hAnsi="SimSun" w:eastAsia="SimSun" w:cs="SimSun"/>
          <w:sz w:val="21"/>
          <w:szCs w:val="21"/>
          <w:b/>
          <w:bCs/>
          <w:spacing w:val="-3"/>
        </w:rPr>
        <w:t>钾过多性高钾血症</w:t>
      </w:r>
      <w:r>
        <w:rPr>
          <w:rFonts w:ascii="SimSun" w:hAnsi="SimSun" w:eastAsia="SimSun" w:cs="SimSun"/>
          <w:sz w:val="21"/>
          <w:szCs w:val="21"/>
          <w:spacing w:val="77"/>
        </w:rPr>
        <w:t xml:space="preserve"> </w:t>
      </w:r>
      <w:r>
        <w:rPr>
          <w:rFonts w:ascii="SimSun" w:hAnsi="SimSun" w:eastAsia="SimSun" w:cs="SimSun"/>
          <w:sz w:val="21"/>
          <w:szCs w:val="21"/>
          <w:spacing w:val="-3"/>
        </w:rPr>
        <w:t>其特征是机体钾总量增多致血清钾过高，主要见于肾排钾减少。</w:t>
      </w:r>
      <w:r>
        <w:rPr>
          <w:rFonts w:ascii="SimSun" w:hAnsi="SimSun" w:eastAsia="SimSun" w:cs="SimSun"/>
          <w:sz w:val="21"/>
          <w:szCs w:val="21"/>
          <w:spacing w:val="43"/>
        </w:rPr>
        <w:t xml:space="preserve"> </w:t>
      </w:r>
      <w:r>
        <w:rPr>
          <w:rFonts w:ascii="SimSun" w:hAnsi="SimSun" w:eastAsia="SimSun" w:cs="SimSun"/>
          <w:sz w:val="21"/>
          <w:szCs w:val="21"/>
          <w:spacing w:val="-3"/>
        </w:rPr>
        <w:t>一般只</w:t>
      </w:r>
      <w:r>
        <w:rPr>
          <w:rFonts w:ascii="SimSun" w:hAnsi="SimSun" w:eastAsia="SimSun" w:cs="SimSun"/>
          <w:sz w:val="21"/>
          <w:szCs w:val="21"/>
        </w:rPr>
        <w:t xml:space="preserve"> </w:t>
      </w:r>
      <w:r>
        <w:rPr>
          <w:rFonts w:ascii="SimSun" w:hAnsi="SimSun" w:eastAsia="SimSun" w:cs="SimSun"/>
          <w:sz w:val="21"/>
          <w:szCs w:val="21"/>
          <w:spacing w:val="-3"/>
        </w:rPr>
        <w:t>要肾功能正常，尿量&gt;500ml/d,很少引起高钾血症。</w:t>
      </w:r>
    </w:p>
    <w:p>
      <w:pPr>
        <w:ind w:right="56" w:firstLine="429"/>
        <w:spacing w:before="96" w:line="273" w:lineRule="auto"/>
        <w:rPr>
          <w:rFonts w:ascii="SimSun" w:hAnsi="SimSun" w:eastAsia="SimSun" w:cs="SimSun"/>
          <w:sz w:val="21"/>
          <w:szCs w:val="21"/>
        </w:rPr>
      </w:pPr>
      <w:r>
        <w:rPr>
          <w:rFonts w:ascii="SimSun" w:hAnsi="SimSun" w:eastAsia="SimSun" w:cs="SimSun"/>
          <w:sz w:val="21"/>
          <w:szCs w:val="21"/>
        </w:rPr>
        <w:t>(1)肾排钾减少：主要见于肾小球滤过率下降</w:t>
      </w:r>
      <w:r>
        <w:rPr>
          <w:rFonts w:ascii="SimSun" w:hAnsi="SimSun" w:eastAsia="SimSun" w:cs="SimSun"/>
          <w:sz w:val="21"/>
          <w:szCs w:val="21"/>
          <w:spacing w:val="-1"/>
        </w:rPr>
        <w:t>和肾小管排钾减少。前者包括少尿型急性、慢性肾</w:t>
      </w:r>
      <w:r>
        <w:rPr>
          <w:rFonts w:ascii="SimSun" w:hAnsi="SimSun" w:eastAsia="SimSun" w:cs="SimSun"/>
          <w:sz w:val="21"/>
          <w:szCs w:val="21"/>
        </w:rPr>
        <w:t xml:space="preserve"> </w:t>
      </w:r>
      <w:r>
        <w:rPr>
          <w:rFonts w:ascii="SimSun" w:hAnsi="SimSun" w:eastAsia="SimSun" w:cs="SimSun"/>
          <w:sz w:val="21"/>
          <w:szCs w:val="21"/>
          <w:spacing w:val="-7"/>
        </w:rPr>
        <w:t>衰竭，后者包括肾上腺皮质功能减退症、低肾素性低醛固酮症</w:t>
      </w:r>
      <w:r>
        <w:rPr>
          <w:rFonts w:ascii="SimSun" w:hAnsi="SimSun" w:eastAsia="SimSun" w:cs="SimSun"/>
          <w:sz w:val="21"/>
          <w:szCs w:val="21"/>
          <w:spacing w:val="-8"/>
        </w:rPr>
        <w:t>、肾小管酸中毒、氮质血症、长期使用潴</w:t>
      </w:r>
      <w:r>
        <w:rPr>
          <w:rFonts w:ascii="SimSun" w:hAnsi="SimSun" w:eastAsia="SimSun" w:cs="SimSun"/>
          <w:sz w:val="21"/>
          <w:szCs w:val="21"/>
        </w:rPr>
        <w:t xml:space="preserve"> </w:t>
      </w:r>
      <w:r>
        <w:rPr>
          <w:rFonts w:ascii="SimSun" w:hAnsi="SimSun" w:eastAsia="SimSun" w:cs="SimSun"/>
          <w:sz w:val="21"/>
          <w:szCs w:val="21"/>
          <w:spacing w:val="-2"/>
        </w:rPr>
        <w:t>钾性利尿药(螺内酯、氨苯蝶啶、阿米洛利)、β受体阻断剂、血管紧张素转换酶抑制剂、非甾体类抗</w:t>
      </w:r>
      <w:r>
        <w:rPr>
          <w:rFonts w:ascii="SimSun" w:hAnsi="SimSun" w:eastAsia="SimSun" w:cs="SimSun"/>
          <w:sz w:val="21"/>
          <w:szCs w:val="21"/>
          <w:spacing w:val="7"/>
        </w:rPr>
        <w:t xml:space="preserve"> </w:t>
      </w:r>
      <w:r>
        <w:rPr>
          <w:rFonts w:ascii="SimSun" w:hAnsi="SimSun" w:eastAsia="SimSun" w:cs="SimSun"/>
          <w:sz w:val="21"/>
          <w:szCs w:val="21"/>
          <w:spacing w:val="-10"/>
        </w:rPr>
        <w:t>炎药。</w:t>
      </w:r>
    </w:p>
    <w:p>
      <w:pPr>
        <w:ind w:right="76" w:firstLine="429"/>
        <w:spacing w:before="78" w:line="255" w:lineRule="auto"/>
        <w:rPr>
          <w:rFonts w:ascii="SimSun" w:hAnsi="SimSun" w:eastAsia="SimSun" w:cs="SimSun"/>
          <w:sz w:val="21"/>
          <w:szCs w:val="21"/>
        </w:rPr>
      </w:pPr>
      <w:r>
        <w:rPr>
          <w:rFonts w:ascii="SimSun" w:hAnsi="SimSun" w:eastAsia="SimSun" w:cs="SimSun"/>
          <w:sz w:val="21"/>
          <w:szCs w:val="21"/>
          <w:spacing w:val="-5"/>
        </w:rPr>
        <w:t>(2)摄入钾过多：在少尿基础上，常因饮食钾过多、服用含钾丰富的药物、静脉补钾过多过快或输</w:t>
      </w:r>
      <w:r>
        <w:rPr>
          <w:rFonts w:ascii="SimSun" w:hAnsi="SimSun" w:eastAsia="SimSun" w:cs="SimSun"/>
          <w:sz w:val="21"/>
          <w:szCs w:val="21"/>
          <w:spacing w:val="2"/>
        </w:rPr>
        <w:t xml:space="preserve"> </w:t>
      </w:r>
      <w:r>
        <w:rPr>
          <w:rFonts w:ascii="SimSun" w:hAnsi="SimSun" w:eastAsia="SimSun" w:cs="SimSun"/>
          <w:sz w:val="21"/>
          <w:szCs w:val="21"/>
          <w:spacing w:val="-1"/>
        </w:rPr>
        <w:t>入较大量库存血或放射照射血等引起。</w:t>
      </w:r>
    </w:p>
    <w:p>
      <w:pPr>
        <w:ind w:right="56" w:firstLine="429"/>
        <w:spacing w:before="80" w:line="263" w:lineRule="auto"/>
        <w:rPr>
          <w:rFonts w:ascii="SimSun" w:hAnsi="SimSun" w:eastAsia="SimSun" w:cs="SimSun"/>
          <w:sz w:val="21"/>
          <w:szCs w:val="21"/>
        </w:rPr>
      </w:pPr>
      <w:r>
        <w:rPr>
          <w:rFonts w:ascii="SimSun" w:hAnsi="SimSun" w:eastAsia="SimSun" w:cs="SimSun"/>
          <w:sz w:val="21"/>
          <w:szCs w:val="21"/>
          <w:spacing w:val="2"/>
        </w:rPr>
        <w:t>2.</w:t>
      </w:r>
      <w:r>
        <w:rPr>
          <w:rFonts w:ascii="SimSun" w:hAnsi="SimSun" w:eastAsia="SimSun" w:cs="SimSun"/>
          <w:sz w:val="21"/>
          <w:szCs w:val="21"/>
          <w:spacing w:val="-29"/>
        </w:rPr>
        <w:t xml:space="preserve"> </w:t>
      </w:r>
      <w:r>
        <w:rPr>
          <w:rFonts w:ascii="SimSun" w:hAnsi="SimSun" w:eastAsia="SimSun" w:cs="SimSun"/>
          <w:sz w:val="21"/>
          <w:szCs w:val="21"/>
          <w:spacing w:val="2"/>
        </w:rPr>
        <w:t>转移性高钾血症</w:t>
      </w:r>
      <w:r>
        <w:rPr>
          <w:rFonts w:ascii="SimSun" w:hAnsi="SimSun" w:eastAsia="SimSun" w:cs="SimSun"/>
          <w:sz w:val="21"/>
          <w:szCs w:val="21"/>
          <w:spacing w:val="64"/>
        </w:rPr>
        <w:t xml:space="preserve"> </w:t>
      </w:r>
      <w:r>
        <w:rPr>
          <w:rFonts w:ascii="SimSun" w:hAnsi="SimSun" w:eastAsia="SimSun" w:cs="SimSun"/>
          <w:sz w:val="21"/>
          <w:szCs w:val="21"/>
          <w:spacing w:val="2"/>
        </w:rPr>
        <w:t>常由细胞内钾释放或转移到细胞外所致，少尿或无尿诱发或加重病情，但</w:t>
      </w:r>
      <w:r>
        <w:rPr>
          <w:rFonts w:ascii="SimSun" w:hAnsi="SimSun" w:eastAsia="SimSun" w:cs="SimSun"/>
          <w:sz w:val="21"/>
          <w:szCs w:val="21"/>
        </w:rPr>
        <w:t xml:space="preserve"> </w:t>
      </w:r>
      <w:r>
        <w:rPr>
          <w:rFonts w:ascii="SimSun" w:hAnsi="SimSun" w:eastAsia="SimSun" w:cs="SimSun"/>
          <w:sz w:val="21"/>
          <w:szCs w:val="21"/>
          <w:spacing w:val="-8"/>
        </w:rPr>
        <w:t>机体总钾量可增多、正常或减少。</w:t>
      </w:r>
    </w:p>
    <w:p>
      <w:pPr>
        <w:ind w:right="97" w:firstLine="429"/>
        <w:spacing w:before="72" w:line="255" w:lineRule="auto"/>
        <w:rPr>
          <w:rFonts w:ascii="SimSun" w:hAnsi="SimSun" w:eastAsia="SimSun" w:cs="SimSun"/>
          <w:sz w:val="21"/>
          <w:szCs w:val="21"/>
        </w:rPr>
      </w:pPr>
      <w:r>
        <w:rPr>
          <w:rFonts w:ascii="SimSun" w:hAnsi="SimSun" w:eastAsia="SimSun" w:cs="SimSun"/>
          <w:sz w:val="21"/>
          <w:szCs w:val="21"/>
          <w:spacing w:val="-5"/>
        </w:rPr>
        <w:t>(1)组织破坏：细胞内钾进入细胞外液，如重度溶血性贫</w:t>
      </w:r>
      <w:r>
        <w:rPr>
          <w:rFonts w:ascii="SimSun" w:hAnsi="SimSun" w:eastAsia="SimSun" w:cs="SimSun"/>
          <w:sz w:val="21"/>
          <w:szCs w:val="21"/>
          <w:spacing w:val="-6"/>
        </w:rPr>
        <w:t>血，大面积烧伤、创伤，肿瘤接受大剂量</w:t>
      </w:r>
      <w:r>
        <w:rPr>
          <w:rFonts w:ascii="SimSun" w:hAnsi="SimSun" w:eastAsia="SimSun" w:cs="SimSun"/>
          <w:sz w:val="21"/>
          <w:szCs w:val="21"/>
        </w:rPr>
        <w:t xml:space="preserve"> </w:t>
      </w:r>
      <w:r>
        <w:rPr>
          <w:rFonts w:ascii="SimSun" w:hAnsi="SimSun" w:eastAsia="SimSun" w:cs="SimSun"/>
          <w:sz w:val="21"/>
          <w:szCs w:val="21"/>
          <w:spacing w:val="-14"/>
        </w:rPr>
        <w:t>化疗，血液透析，横纹肌溶解症等。</w:t>
      </w:r>
    </w:p>
    <w:p>
      <w:pPr>
        <w:ind w:firstLine="429"/>
        <w:spacing w:before="74" w:line="267" w:lineRule="auto"/>
        <w:rPr>
          <w:rFonts w:ascii="SimSun" w:hAnsi="SimSun" w:eastAsia="SimSun" w:cs="SimSun"/>
          <w:sz w:val="21"/>
          <w:szCs w:val="21"/>
        </w:rPr>
      </w:pPr>
      <w:r>
        <w:rPr>
          <w:rFonts w:ascii="SimSun" w:hAnsi="SimSun" w:eastAsia="SimSun" w:cs="SimSun"/>
          <w:sz w:val="21"/>
          <w:szCs w:val="21"/>
          <w:spacing w:val="-4"/>
        </w:rPr>
        <w:t>(2)细胞膜转运功能障碍：①代谢性酸中毒时钾转移到细胞外，H*</w:t>
      </w:r>
      <w:r>
        <w:rPr>
          <w:rFonts w:ascii="SimSun" w:hAnsi="SimSun" w:eastAsia="SimSun" w:cs="SimSun"/>
          <w:sz w:val="21"/>
          <w:szCs w:val="21"/>
          <w:spacing w:val="-47"/>
        </w:rPr>
        <w:t xml:space="preserve"> </w:t>
      </w:r>
      <w:r>
        <w:rPr>
          <w:rFonts w:ascii="SimSun" w:hAnsi="SimSun" w:eastAsia="SimSun" w:cs="SimSun"/>
          <w:sz w:val="21"/>
          <w:szCs w:val="21"/>
          <w:spacing w:val="-4"/>
        </w:rPr>
        <w:t>进入细胞内，血pH</w:t>
      </w:r>
      <w:r>
        <w:rPr>
          <w:rFonts w:ascii="SimSun" w:hAnsi="SimSun" w:eastAsia="SimSun" w:cs="SimSun"/>
          <w:sz w:val="21"/>
          <w:szCs w:val="21"/>
          <w:spacing w:val="11"/>
        </w:rPr>
        <w:t xml:space="preserve"> </w:t>
      </w:r>
      <w:r>
        <w:rPr>
          <w:rFonts w:ascii="SimSun" w:hAnsi="SimSun" w:eastAsia="SimSun" w:cs="SimSun"/>
          <w:sz w:val="21"/>
          <w:szCs w:val="21"/>
          <w:spacing w:val="-4"/>
        </w:rPr>
        <w:t>降低，血清</w:t>
      </w:r>
      <w:r>
        <w:rPr>
          <w:rFonts w:ascii="SimSun" w:hAnsi="SimSun" w:eastAsia="SimSun" w:cs="SimSun"/>
          <w:sz w:val="21"/>
          <w:szCs w:val="21"/>
        </w:rPr>
        <w:t xml:space="preserve"> </w:t>
      </w:r>
      <w:r>
        <w:rPr>
          <w:rFonts w:ascii="SimSun" w:hAnsi="SimSun" w:eastAsia="SimSun" w:cs="SimSun"/>
          <w:sz w:val="21"/>
          <w:szCs w:val="21"/>
          <w:spacing w:val="-10"/>
        </w:rPr>
        <w:t>钾升高；②严重失水、休克致组织缺氧；③剧烈运动、癫痫持续状态、破伤风等；④高钾性周期性瘫痪；</w:t>
      </w:r>
      <w:r>
        <w:rPr>
          <w:rFonts w:ascii="SimSun" w:hAnsi="SimSun" w:eastAsia="SimSun" w:cs="SimSun"/>
          <w:sz w:val="21"/>
          <w:szCs w:val="21"/>
          <w:spacing w:val="13"/>
        </w:rPr>
        <w:t xml:space="preserve"> </w:t>
      </w:r>
      <w:r>
        <w:rPr>
          <w:rFonts w:ascii="SimSun" w:hAnsi="SimSun" w:eastAsia="SimSun" w:cs="SimSun"/>
          <w:sz w:val="21"/>
          <w:szCs w:val="21"/>
          <w:spacing w:val="-9"/>
        </w:rPr>
        <w:t>⑤</w:t>
      </w:r>
      <w:r>
        <w:rPr>
          <w:rFonts w:ascii="SimSun" w:hAnsi="SimSun" w:eastAsia="SimSun" w:cs="SimSun"/>
          <w:sz w:val="21"/>
          <w:szCs w:val="21"/>
          <w:spacing w:val="-58"/>
        </w:rPr>
        <w:t xml:space="preserve"> </w:t>
      </w:r>
      <w:r>
        <w:rPr>
          <w:rFonts w:ascii="SimSun" w:hAnsi="SimSun" w:eastAsia="SimSun" w:cs="SimSun"/>
          <w:sz w:val="21"/>
          <w:szCs w:val="21"/>
          <w:spacing w:val="-9"/>
        </w:rPr>
        <w:t>使用琥珀胆碱、精氨酸等药物。</w:t>
      </w:r>
    </w:p>
    <w:p>
      <w:pPr>
        <w:ind w:right="34" w:firstLine="429"/>
        <w:spacing w:before="101" w:line="256" w:lineRule="auto"/>
        <w:rPr>
          <w:rFonts w:ascii="SimSun" w:hAnsi="SimSun" w:eastAsia="SimSun" w:cs="SimSun"/>
          <w:sz w:val="21"/>
          <w:szCs w:val="21"/>
        </w:rPr>
      </w:pPr>
      <w:r>
        <w:rPr>
          <w:rFonts w:ascii="Times New Roman" w:hAnsi="Times New Roman" w:eastAsia="Times New Roman" w:cs="Times New Roman"/>
          <w:sz w:val="21"/>
          <w:szCs w:val="21"/>
          <w:b/>
          <w:bCs/>
          <w:spacing w:val="-4"/>
        </w:rPr>
        <w:t>3.</w:t>
      </w:r>
      <w:r>
        <w:rPr>
          <w:rFonts w:ascii="Times New Roman" w:hAnsi="Times New Roman" w:eastAsia="Times New Roman" w:cs="Times New Roman"/>
          <w:sz w:val="21"/>
          <w:szCs w:val="21"/>
          <w:spacing w:val="21"/>
          <w:w w:val="101"/>
        </w:rPr>
        <w:t xml:space="preserve">  </w:t>
      </w:r>
      <w:r>
        <w:rPr>
          <w:rFonts w:ascii="SimSun" w:hAnsi="SimSun" w:eastAsia="SimSun" w:cs="SimSun"/>
          <w:sz w:val="21"/>
          <w:szCs w:val="21"/>
          <w:b/>
          <w:bCs/>
          <w:spacing w:val="-4"/>
        </w:rPr>
        <w:t>浓缩性高钾血症</w:t>
      </w:r>
      <w:r>
        <w:rPr>
          <w:rFonts w:ascii="SimSun" w:hAnsi="SimSun" w:eastAsia="SimSun" w:cs="SimSun"/>
          <w:sz w:val="21"/>
          <w:szCs w:val="21"/>
          <w:spacing w:val="97"/>
        </w:rPr>
        <w:t xml:space="preserve"> </w:t>
      </w:r>
      <w:r>
        <w:rPr>
          <w:rFonts w:ascii="SimSun" w:hAnsi="SimSun" w:eastAsia="SimSun" w:cs="SimSun"/>
          <w:sz w:val="21"/>
          <w:szCs w:val="21"/>
          <w:spacing w:val="-4"/>
        </w:rPr>
        <w:t>重度失水、失血、休克等致有效循环血容量减少，血液浓缩而</w:t>
      </w:r>
      <w:r>
        <w:rPr>
          <w:rFonts w:ascii="SimSun" w:hAnsi="SimSun" w:eastAsia="SimSun" w:cs="SimSun"/>
          <w:sz w:val="21"/>
          <w:szCs w:val="21"/>
          <w:spacing w:val="-5"/>
        </w:rPr>
        <w:t>钾浓度相对升</w:t>
      </w:r>
      <w:r>
        <w:rPr>
          <w:rFonts w:ascii="SimSun" w:hAnsi="SimSun" w:eastAsia="SimSun" w:cs="SimSun"/>
          <w:sz w:val="21"/>
          <w:szCs w:val="21"/>
        </w:rPr>
        <w:t xml:space="preserve"> </w:t>
      </w:r>
      <w:r>
        <w:rPr>
          <w:rFonts w:ascii="SimSun" w:hAnsi="SimSun" w:eastAsia="SimSun" w:cs="SimSun"/>
          <w:sz w:val="21"/>
          <w:szCs w:val="21"/>
          <w:spacing w:val="-9"/>
        </w:rPr>
        <w:t>高，多同时伴有肾前性少尿及排钾减少；休克、酸中毒</w:t>
      </w:r>
      <w:r>
        <w:rPr>
          <w:rFonts w:ascii="SimSun" w:hAnsi="SimSun" w:eastAsia="SimSun" w:cs="SimSun"/>
          <w:sz w:val="21"/>
          <w:szCs w:val="21"/>
          <w:spacing w:val="-10"/>
        </w:rPr>
        <w:t>、缺氧等使钾从细胞内进入细胞外液。</w:t>
      </w:r>
    </w:p>
    <w:p>
      <w:pPr>
        <w:ind w:right="49" w:firstLine="429"/>
        <w:spacing w:before="78" w:line="257" w:lineRule="auto"/>
        <w:rPr>
          <w:rFonts w:ascii="SimSun" w:hAnsi="SimSun" w:eastAsia="SimSun" w:cs="SimSun"/>
          <w:sz w:val="21"/>
          <w:szCs w:val="21"/>
        </w:rPr>
      </w:pPr>
      <w:r>
        <w:rPr>
          <w:rFonts w:ascii="Times New Roman" w:hAnsi="Times New Roman" w:eastAsia="Times New Roman" w:cs="Times New Roman"/>
          <w:sz w:val="21"/>
          <w:szCs w:val="21"/>
          <w:b/>
          <w:bCs/>
          <w:spacing w:val="-4"/>
        </w:rPr>
        <w:t>4.</w:t>
      </w:r>
      <w:r>
        <w:rPr>
          <w:rFonts w:ascii="Times New Roman" w:hAnsi="Times New Roman" w:eastAsia="Times New Roman" w:cs="Times New Roman"/>
          <w:sz w:val="21"/>
          <w:szCs w:val="21"/>
          <w:spacing w:val="12"/>
        </w:rPr>
        <w:t xml:space="preserve">  </w:t>
      </w:r>
      <w:r>
        <w:rPr>
          <w:rFonts w:ascii="SimSun" w:hAnsi="SimSun" w:eastAsia="SimSun" w:cs="SimSun"/>
          <w:sz w:val="21"/>
          <w:szCs w:val="21"/>
          <w:b/>
          <w:bCs/>
          <w:spacing w:val="-4"/>
        </w:rPr>
        <w:t>假性高钾血症</w:t>
      </w:r>
      <w:r>
        <w:rPr>
          <w:rFonts w:ascii="SimSun" w:hAnsi="SimSun" w:eastAsia="SimSun" w:cs="SimSun"/>
          <w:sz w:val="21"/>
          <w:szCs w:val="21"/>
          <w:spacing w:val="1"/>
        </w:rPr>
        <w:t xml:space="preserve">  </w:t>
      </w:r>
      <w:r>
        <w:rPr>
          <w:rFonts w:ascii="SimSun" w:hAnsi="SimSun" w:eastAsia="SimSun" w:cs="SimSun"/>
          <w:sz w:val="21"/>
          <w:szCs w:val="21"/>
          <w:spacing w:val="-4"/>
        </w:rPr>
        <w:t>如试管内溶血、静脉穿刺技术不良、血小板增多、白细</w:t>
      </w:r>
      <w:r>
        <w:rPr>
          <w:rFonts w:ascii="SimSun" w:hAnsi="SimSun" w:eastAsia="SimSun" w:cs="SimSun"/>
          <w:sz w:val="21"/>
          <w:szCs w:val="21"/>
          <w:spacing w:val="-5"/>
        </w:rPr>
        <w:t>胞增多等导致细胞内钾</w:t>
      </w:r>
      <w:r>
        <w:rPr>
          <w:rFonts w:ascii="SimSun" w:hAnsi="SimSun" w:eastAsia="SimSun" w:cs="SimSun"/>
          <w:sz w:val="21"/>
          <w:szCs w:val="21"/>
          <w:spacing w:val="1"/>
        </w:rPr>
        <w:t xml:space="preserve"> </w:t>
      </w:r>
      <w:r>
        <w:rPr>
          <w:rFonts w:ascii="SimSun" w:hAnsi="SimSun" w:eastAsia="SimSun" w:cs="SimSun"/>
          <w:sz w:val="21"/>
          <w:szCs w:val="21"/>
          <w:spacing w:val="-7"/>
        </w:rPr>
        <w:t>外移引起。</w:t>
      </w:r>
    </w:p>
    <w:p>
      <w:pPr>
        <w:ind w:left="327"/>
        <w:spacing w:before="95" w:line="222" w:lineRule="auto"/>
        <w:rPr>
          <w:rFonts w:ascii="SimHei" w:hAnsi="SimHei" w:eastAsia="SimHei" w:cs="SimHei"/>
          <w:sz w:val="21"/>
          <w:szCs w:val="21"/>
        </w:rPr>
      </w:pPr>
      <w:r>
        <w:rPr>
          <w:rFonts w:ascii="SimHei" w:hAnsi="SimHei" w:eastAsia="SimHei" w:cs="SimHei"/>
          <w:sz w:val="21"/>
          <w:szCs w:val="21"/>
          <w:b/>
          <w:bCs/>
          <w:color w:val="0471BA"/>
          <w:spacing w:val="-9"/>
        </w:rPr>
        <w:t>【临床表现】</w:t>
      </w:r>
    </w:p>
    <w:p>
      <w:pPr>
        <w:ind w:right="71" w:firstLine="429"/>
        <w:spacing w:before="63" w:line="278" w:lineRule="auto"/>
        <w:jc w:val="both"/>
        <w:rPr>
          <w:rFonts w:ascii="SimSun" w:hAnsi="SimSun" w:eastAsia="SimSun" w:cs="SimSun"/>
          <w:sz w:val="21"/>
          <w:szCs w:val="21"/>
        </w:rPr>
      </w:pPr>
      <w:r>
        <w:rPr>
          <w:rFonts w:ascii="SimSun" w:hAnsi="SimSun" w:eastAsia="SimSun" w:cs="SimSun"/>
          <w:sz w:val="21"/>
          <w:szCs w:val="21"/>
          <w:spacing w:val="-3"/>
        </w:rPr>
        <w:t>常被原发病掩盖。主要表现为心肌收缩功能降低、心音低钝，可使心脏停搏于舒张期；出现心率</w:t>
      </w:r>
      <w:r>
        <w:rPr>
          <w:rFonts w:ascii="SimSun" w:hAnsi="SimSun" w:eastAsia="SimSun" w:cs="SimSun"/>
          <w:sz w:val="21"/>
          <w:szCs w:val="21"/>
          <w:spacing w:val="14"/>
        </w:rPr>
        <w:t xml:space="preserve"> </w:t>
      </w:r>
      <w:r>
        <w:rPr>
          <w:rFonts w:ascii="SimSun" w:hAnsi="SimSun" w:eastAsia="SimSun" w:cs="SimSun"/>
          <w:sz w:val="21"/>
          <w:szCs w:val="21"/>
          <w:spacing w:val="-2"/>
        </w:rPr>
        <w:t>减慢、室性期前收缩、房室传导阻滞、心室颤动及心跳停搏。心电图</w:t>
      </w:r>
      <w:r>
        <w:rPr>
          <w:rFonts w:ascii="SimSun" w:hAnsi="SimSun" w:eastAsia="SimSun" w:cs="SimSun"/>
          <w:sz w:val="21"/>
          <w:szCs w:val="21"/>
          <w:spacing w:val="-3"/>
        </w:rPr>
        <w:t>是诊断高钾血症程度的重要参考</w:t>
      </w:r>
      <w:r>
        <w:rPr>
          <w:rFonts w:ascii="SimSun" w:hAnsi="SimSun" w:eastAsia="SimSun" w:cs="SimSun"/>
          <w:sz w:val="21"/>
          <w:szCs w:val="21"/>
        </w:rPr>
        <w:t xml:space="preserve"> </w:t>
      </w:r>
      <w:r>
        <w:rPr>
          <w:rFonts w:ascii="SimSun" w:hAnsi="SimSun" w:eastAsia="SimSun" w:cs="SimSun"/>
          <w:sz w:val="21"/>
          <w:szCs w:val="21"/>
          <w:spacing w:val="-7"/>
        </w:rPr>
        <w:t>指标：血清钾&gt;6mmol/L</w:t>
      </w:r>
      <w:r>
        <w:rPr>
          <w:rFonts w:ascii="SimSun" w:hAnsi="SimSun" w:eastAsia="SimSun" w:cs="SimSun"/>
          <w:sz w:val="21"/>
          <w:szCs w:val="21"/>
          <w:spacing w:val="-13"/>
        </w:rPr>
        <w:t xml:space="preserve"> </w:t>
      </w:r>
      <w:r>
        <w:rPr>
          <w:rFonts w:ascii="SimSun" w:hAnsi="SimSun" w:eastAsia="SimSun" w:cs="SimSun"/>
          <w:sz w:val="21"/>
          <w:szCs w:val="21"/>
          <w:spacing w:val="-7"/>
        </w:rPr>
        <w:t>时，出现基底窄而高尖的T</w:t>
      </w:r>
      <w:r>
        <w:rPr>
          <w:rFonts w:ascii="SimSun" w:hAnsi="SimSun" w:eastAsia="SimSun" w:cs="SimSun"/>
          <w:sz w:val="21"/>
          <w:szCs w:val="21"/>
          <w:spacing w:val="-24"/>
        </w:rPr>
        <w:t xml:space="preserve"> </w:t>
      </w:r>
      <w:r>
        <w:rPr>
          <w:rFonts w:ascii="SimSun" w:hAnsi="SimSun" w:eastAsia="SimSun" w:cs="SimSun"/>
          <w:sz w:val="21"/>
          <w:szCs w:val="21"/>
          <w:spacing w:val="-7"/>
        </w:rPr>
        <w:t>波；7～9mmol/L</w:t>
      </w:r>
      <w:r>
        <w:rPr>
          <w:rFonts w:ascii="SimSun" w:hAnsi="SimSun" w:eastAsia="SimSun" w:cs="SimSun"/>
          <w:sz w:val="21"/>
          <w:szCs w:val="21"/>
          <w:spacing w:val="-13"/>
        </w:rPr>
        <w:t xml:space="preserve"> </w:t>
      </w:r>
      <w:r>
        <w:rPr>
          <w:rFonts w:ascii="SimSun" w:hAnsi="SimSun" w:eastAsia="SimSun" w:cs="SimSun"/>
          <w:sz w:val="21"/>
          <w:szCs w:val="21"/>
          <w:spacing w:val="-7"/>
        </w:rPr>
        <w:t>时</w:t>
      </w:r>
      <w:r>
        <w:rPr>
          <w:rFonts w:ascii="SimSun" w:hAnsi="SimSun" w:eastAsia="SimSun" w:cs="SimSun"/>
          <w:sz w:val="21"/>
          <w:szCs w:val="21"/>
          <w:spacing w:val="-45"/>
        </w:rPr>
        <w:t xml:space="preserve"> </w:t>
      </w:r>
      <w:r>
        <w:rPr>
          <w:rFonts w:ascii="SimSun" w:hAnsi="SimSun" w:eastAsia="SimSun" w:cs="SimSun"/>
          <w:sz w:val="21"/>
          <w:szCs w:val="21"/>
          <w:spacing w:val="-7"/>
        </w:rPr>
        <w:t>，PR</w:t>
      </w:r>
      <w:r>
        <w:rPr>
          <w:rFonts w:ascii="SimSun" w:hAnsi="SimSun" w:eastAsia="SimSun" w:cs="SimSun"/>
          <w:sz w:val="21"/>
          <w:szCs w:val="21"/>
          <w:spacing w:val="10"/>
        </w:rPr>
        <w:t xml:space="preserve"> </w:t>
      </w:r>
      <w:r>
        <w:rPr>
          <w:rFonts w:ascii="SimSun" w:hAnsi="SimSun" w:eastAsia="SimSun" w:cs="SimSun"/>
          <w:sz w:val="21"/>
          <w:szCs w:val="21"/>
          <w:spacing w:val="-7"/>
        </w:rPr>
        <w:t>间期延长，P</w:t>
      </w:r>
      <w:r>
        <w:rPr>
          <w:rFonts w:ascii="SimSun" w:hAnsi="SimSun" w:eastAsia="SimSun" w:cs="SimSun"/>
          <w:sz w:val="21"/>
          <w:szCs w:val="21"/>
          <w:spacing w:val="-35"/>
        </w:rPr>
        <w:t xml:space="preserve"> </w:t>
      </w:r>
      <w:r>
        <w:rPr>
          <w:rFonts w:ascii="SimSun" w:hAnsi="SimSun" w:eastAsia="SimSun" w:cs="SimSun"/>
          <w:sz w:val="21"/>
          <w:szCs w:val="21"/>
          <w:spacing w:val="-7"/>
        </w:rPr>
        <w:t>波消失，QRS</w:t>
      </w:r>
      <w:r>
        <w:rPr>
          <w:rFonts w:ascii="SimSun" w:hAnsi="SimSun" w:eastAsia="SimSun" w:cs="SimSun"/>
          <w:sz w:val="21"/>
          <w:szCs w:val="21"/>
        </w:rPr>
        <w:t xml:space="preserve"> </w:t>
      </w:r>
      <w:r>
        <w:rPr>
          <w:rFonts w:ascii="SimSun" w:hAnsi="SimSun" w:eastAsia="SimSun" w:cs="SimSun"/>
          <w:sz w:val="21"/>
          <w:szCs w:val="21"/>
          <w:spacing w:val="-9"/>
        </w:rPr>
        <w:t>波群变宽，R</w:t>
      </w:r>
      <w:r>
        <w:rPr>
          <w:rFonts w:ascii="SimSun" w:hAnsi="SimSun" w:eastAsia="SimSun" w:cs="SimSun"/>
          <w:sz w:val="21"/>
          <w:szCs w:val="21"/>
          <w:spacing w:val="3"/>
        </w:rPr>
        <w:t xml:space="preserve"> </w:t>
      </w:r>
      <w:r>
        <w:rPr>
          <w:rFonts w:ascii="SimSun" w:hAnsi="SimSun" w:eastAsia="SimSun" w:cs="SimSun"/>
          <w:sz w:val="21"/>
          <w:szCs w:val="21"/>
          <w:spacing w:val="-9"/>
        </w:rPr>
        <w:t>波渐低，S</w:t>
      </w:r>
      <w:r>
        <w:rPr>
          <w:rFonts w:ascii="SimSun" w:hAnsi="SimSun" w:eastAsia="SimSun" w:cs="SimSun"/>
          <w:sz w:val="21"/>
          <w:szCs w:val="21"/>
          <w:spacing w:val="-51"/>
        </w:rPr>
        <w:t xml:space="preserve"> </w:t>
      </w:r>
      <w:r>
        <w:rPr>
          <w:rFonts w:ascii="SimSun" w:hAnsi="SimSun" w:eastAsia="SimSun" w:cs="SimSun"/>
          <w:sz w:val="21"/>
          <w:szCs w:val="21"/>
          <w:spacing w:val="-9"/>
        </w:rPr>
        <w:t>波渐深，ST</w:t>
      </w:r>
      <w:r>
        <w:rPr>
          <w:rFonts w:ascii="SimSun" w:hAnsi="SimSun" w:eastAsia="SimSun" w:cs="SimSun"/>
          <w:sz w:val="21"/>
          <w:szCs w:val="21"/>
          <w:spacing w:val="-46"/>
        </w:rPr>
        <w:t xml:space="preserve"> </w:t>
      </w:r>
      <w:r>
        <w:rPr>
          <w:rFonts w:ascii="SimSun" w:hAnsi="SimSun" w:eastAsia="SimSun" w:cs="SimSun"/>
          <w:sz w:val="21"/>
          <w:szCs w:val="21"/>
          <w:spacing w:val="-9"/>
        </w:rPr>
        <w:t>段与T</w:t>
      </w:r>
      <w:r>
        <w:rPr>
          <w:rFonts w:ascii="SimSun" w:hAnsi="SimSun" w:eastAsia="SimSun" w:cs="SimSun"/>
          <w:sz w:val="21"/>
          <w:szCs w:val="21"/>
          <w:spacing w:val="-14"/>
        </w:rPr>
        <w:t xml:space="preserve"> </w:t>
      </w:r>
      <w:r>
        <w:rPr>
          <w:rFonts w:ascii="SimSun" w:hAnsi="SimSun" w:eastAsia="SimSun" w:cs="SimSun"/>
          <w:sz w:val="21"/>
          <w:szCs w:val="21"/>
          <w:spacing w:val="-9"/>
        </w:rPr>
        <w:t>波融合；&gt;9~10mmol/L</w:t>
      </w:r>
      <w:r>
        <w:rPr>
          <w:rFonts w:ascii="SimSun" w:hAnsi="SimSun" w:eastAsia="SimSun" w:cs="SimSun"/>
          <w:sz w:val="21"/>
          <w:szCs w:val="21"/>
          <w:spacing w:val="-23"/>
        </w:rPr>
        <w:t xml:space="preserve"> </w:t>
      </w:r>
      <w:r>
        <w:rPr>
          <w:rFonts w:ascii="SimSun" w:hAnsi="SimSun" w:eastAsia="SimSun" w:cs="SimSun"/>
          <w:sz w:val="21"/>
          <w:szCs w:val="21"/>
          <w:spacing w:val="-9"/>
        </w:rPr>
        <w:t>时，出现正弦波，QRS</w:t>
      </w:r>
      <w:r>
        <w:rPr>
          <w:rFonts w:ascii="SimSun" w:hAnsi="SimSun" w:eastAsia="SimSun" w:cs="SimSun"/>
          <w:sz w:val="21"/>
          <w:szCs w:val="21"/>
          <w:spacing w:val="7"/>
        </w:rPr>
        <w:t xml:space="preserve"> </w:t>
      </w:r>
      <w:r>
        <w:rPr>
          <w:rFonts w:ascii="SimSun" w:hAnsi="SimSun" w:eastAsia="SimSun" w:cs="SimSun"/>
          <w:sz w:val="21"/>
          <w:szCs w:val="21"/>
          <w:spacing w:val="-9"/>
        </w:rPr>
        <w:t>波群延长，T</w:t>
      </w:r>
      <w:r>
        <w:rPr>
          <w:rFonts w:ascii="SimSun" w:hAnsi="SimSun" w:eastAsia="SimSun" w:cs="SimSun"/>
          <w:sz w:val="21"/>
          <w:szCs w:val="21"/>
          <w:spacing w:val="-35"/>
        </w:rPr>
        <w:t xml:space="preserve"> </w:t>
      </w:r>
      <w:r>
        <w:rPr>
          <w:rFonts w:ascii="SimSun" w:hAnsi="SimSun" w:eastAsia="SimSun" w:cs="SimSun"/>
          <w:sz w:val="21"/>
          <w:szCs w:val="21"/>
          <w:spacing w:val="-9"/>
        </w:rPr>
        <w:t>波</w:t>
      </w:r>
      <w:r>
        <w:rPr>
          <w:rFonts w:ascii="SimSun" w:hAnsi="SimSun" w:eastAsia="SimSun" w:cs="SimSun"/>
          <w:sz w:val="21"/>
          <w:szCs w:val="21"/>
        </w:rPr>
        <w:t xml:space="preserve"> </w:t>
      </w:r>
      <w:r>
        <w:rPr>
          <w:rFonts w:ascii="SimSun" w:hAnsi="SimSun" w:eastAsia="SimSun" w:cs="SimSun"/>
          <w:sz w:val="21"/>
          <w:szCs w:val="21"/>
          <w:spacing w:val="-11"/>
        </w:rPr>
        <w:t>高尖；进而心室颤动、蠕动。血压早期升高，晚期降低，出现血管</w:t>
      </w:r>
      <w:r>
        <w:rPr>
          <w:rFonts w:ascii="SimSun" w:hAnsi="SimSun" w:eastAsia="SimSun" w:cs="SimSun"/>
          <w:sz w:val="21"/>
          <w:szCs w:val="21"/>
          <w:spacing w:val="-12"/>
        </w:rPr>
        <w:t>收缩等类缺血症：皮肤苍白、湿冷、麻</w:t>
      </w:r>
      <w:r>
        <w:rPr>
          <w:rFonts w:ascii="SimSun" w:hAnsi="SimSun" w:eastAsia="SimSun" w:cs="SimSun"/>
          <w:sz w:val="21"/>
          <w:szCs w:val="21"/>
        </w:rPr>
        <w:t xml:space="preserve"> </w:t>
      </w:r>
      <w:r>
        <w:rPr>
          <w:rFonts w:ascii="SimSun" w:hAnsi="SimSun" w:eastAsia="SimSun" w:cs="SimSun"/>
          <w:sz w:val="21"/>
          <w:szCs w:val="21"/>
          <w:spacing w:val="-7"/>
        </w:rPr>
        <w:t>木、酸痛等。因影响神经肌肉复极过程，病人疲乏无力，四肢松弛性瘫痪，腱反射消失，也可出现动作</w:t>
      </w:r>
    </w:p>
    <w:p>
      <w:pPr>
        <w:sectPr>
          <w:pgSz w:w="11900" w:h="16840"/>
          <w:pgMar w:top="764" w:right="1035" w:bottom="400" w:left="580" w:header="0" w:footer="0" w:gutter="0"/>
          <w:cols w:equalWidth="0" w:num="2">
            <w:col w:w="971" w:space="100"/>
            <w:col w:w="9215" w:space="0"/>
          </w:cols>
        </w:sectPr>
        <w:rPr/>
      </w:pPr>
    </w:p>
    <w:p>
      <w:pPr>
        <w:ind w:right="70"/>
        <w:spacing w:before="42" w:line="221" w:lineRule="auto"/>
        <w:jc w:val="right"/>
        <w:rPr>
          <w:rFonts w:ascii="SimSun" w:hAnsi="SimSun" w:eastAsia="SimSun" w:cs="SimSun"/>
          <w:sz w:val="21"/>
          <w:szCs w:val="21"/>
        </w:rPr>
      </w:pPr>
      <w:r>
        <w:drawing>
          <wp:anchor distT="0" distB="0" distL="0" distR="0" simplePos="0" relativeHeight="252007424" behindDoc="0" locked="0" layoutInCell="0" allowOverlap="1">
            <wp:simplePos x="0" y="0"/>
            <wp:positionH relativeFrom="page">
              <wp:posOffset>6673825</wp:posOffset>
            </wp:positionH>
            <wp:positionV relativeFrom="page">
              <wp:posOffset>9918662</wp:posOffset>
            </wp:positionV>
            <wp:extent cx="438201" cy="406456"/>
            <wp:effectExtent l="0" t="0" r="0" b="0"/>
            <wp:wrapNone/>
            <wp:docPr id="39" name="IM 39"/>
            <wp:cNvGraphicFramePr/>
            <a:graphic>
              <a:graphicData uri="http://schemas.openxmlformats.org/drawingml/2006/picture">
                <pic:pic>
                  <pic:nvPicPr>
                    <pic:cNvPr id="39" name="IM 39"/>
                    <pic:cNvPicPr/>
                  </pic:nvPicPr>
                  <pic:blipFill>
                    <a:blip r:embed="rId49"/>
                    <a:stretch>
                      <a:fillRect/>
                    </a:stretch>
                  </pic:blipFill>
                  <pic:spPr>
                    <a:xfrm rot="0">
                      <a:off x="0" y="0"/>
                      <a:ext cx="438201" cy="406456"/>
                    </a:xfrm>
                    <a:prstGeom prst="rect">
                      <a:avLst/>
                    </a:prstGeom>
                  </pic:spPr>
                </pic:pic>
              </a:graphicData>
            </a:graphic>
          </wp:anchor>
        </w:drawing>
      </w:r>
      <w:r>
        <w:rPr>
          <w:rFonts w:ascii="SimHei" w:hAnsi="SimHei" w:eastAsia="SimHei" w:cs="SimHei"/>
          <w:sz w:val="21"/>
          <w:szCs w:val="21"/>
          <w:color w:val="0088D8"/>
          <w:spacing w:val="-9"/>
        </w:rPr>
        <w:t>第二十六章水、电解质代谢和酸碱平衡失常</w:t>
      </w:r>
      <w:r>
        <w:rPr>
          <w:rFonts w:ascii="SimHei" w:hAnsi="SimHei" w:eastAsia="SimHei" w:cs="SimHei"/>
          <w:sz w:val="21"/>
          <w:szCs w:val="21"/>
          <w:color w:val="0088D8"/>
          <w:spacing w:val="15"/>
        </w:rPr>
        <w:t xml:space="preserve">      </w:t>
      </w:r>
      <w:r>
        <w:rPr>
          <w:rFonts w:ascii="SimSun" w:hAnsi="SimSun" w:eastAsia="SimSun" w:cs="SimSun"/>
          <w:sz w:val="21"/>
          <w:szCs w:val="21"/>
          <w:b/>
          <w:bCs/>
          <w:color w:val="0084DC"/>
          <w:spacing w:val="-9"/>
        </w:rPr>
        <w:t>777</w:t>
      </w:r>
    </w:p>
    <w:p>
      <w:pPr>
        <w:spacing w:line="409" w:lineRule="auto"/>
        <w:rPr>
          <w:rFonts w:ascii="Arial"/>
          <w:sz w:val="21"/>
        </w:rPr>
      </w:pPr>
      <w:r/>
    </w:p>
    <w:p>
      <w:pPr>
        <w:spacing w:before="69" w:line="219" w:lineRule="auto"/>
        <w:rPr>
          <w:rFonts w:ascii="SimSun" w:hAnsi="SimSun" w:eastAsia="SimSun" w:cs="SimSun"/>
          <w:sz w:val="21"/>
          <w:szCs w:val="21"/>
        </w:rPr>
      </w:pPr>
      <w:r>
        <w:rPr>
          <w:rFonts w:ascii="SimSun" w:hAnsi="SimSun" w:eastAsia="SimSun" w:cs="SimSun"/>
          <w:sz w:val="21"/>
          <w:szCs w:val="21"/>
          <w:spacing w:val="-7"/>
        </w:rPr>
        <w:t>迟钝、嗜睡等中枢神经症状。</w:t>
      </w:r>
    </w:p>
    <w:p>
      <w:pPr>
        <w:ind w:left="317"/>
        <w:spacing w:before="45" w:line="221" w:lineRule="auto"/>
        <w:rPr>
          <w:rFonts w:ascii="SimHei" w:hAnsi="SimHei" w:eastAsia="SimHei" w:cs="SimHei"/>
          <w:sz w:val="21"/>
          <w:szCs w:val="21"/>
        </w:rPr>
      </w:pPr>
      <w:r>
        <w:rPr>
          <w:rFonts w:ascii="SimHei" w:hAnsi="SimHei" w:eastAsia="SimHei" w:cs="SimHei"/>
          <w:sz w:val="21"/>
          <w:szCs w:val="21"/>
          <w:b/>
          <w:bCs/>
          <w:color w:val="0870B6"/>
          <w:spacing w:val="-3"/>
        </w:rPr>
        <w:t>【诊断与鉴别诊断】</w:t>
      </w:r>
    </w:p>
    <w:p>
      <w:pPr>
        <w:ind w:right="1126" w:firstLine="419"/>
        <w:spacing w:before="103" w:line="272" w:lineRule="auto"/>
        <w:jc w:val="both"/>
        <w:rPr>
          <w:rFonts w:ascii="SimSun" w:hAnsi="SimSun" w:eastAsia="SimSun" w:cs="SimSun"/>
          <w:sz w:val="21"/>
          <w:szCs w:val="21"/>
        </w:rPr>
      </w:pPr>
      <w:r>
        <w:rPr>
          <w:rFonts w:ascii="SimSun" w:hAnsi="SimSun" w:eastAsia="SimSun" w:cs="SimSun"/>
          <w:sz w:val="21"/>
          <w:szCs w:val="21"/>
          <w:spacing w:val="6"/>
        </w:rPr>
        <w:t>有导致血钾增高和(或)肾排钾减少的基础疾病，血清钾&gt;5.5</w:t>
      </w:r>
      <w:r>
        <w:rPr>
          <w:rFonts w:ascii="SimSun" w:hAnsi="SimSun" w:eastAsia="SimSun" w:cs="SimSun"/>
          <w:sz w:val="21"/>
          <w:szCs w:val="21"/>
        </w:rPr>
        <w:t>mmol</w:t>
      </w:r>
      <w:r>
        <w:rPr>
          <w:rFonts w:ascii="SimSun" w:hAnsi="SimSun" w:eastAsia="SimSun" w:cs="SimSun"/>
          <w:sz w:val="21"/>
          <w:szCs w:val="21"/>
          <w:spacing w:val="6"/>
        </w:rPr>
        <w:t>/L</w:t>
      </w:r>
      <w:r>
        <w:rPr>
          <w:rFonts w:ascii="SimSun" w:hAnsi="SimSun" w:eastAsia="SimSun" w:cs="SimSun"/>
          <w:sz w:val="21"/>
          <w:szCs w:val="21"/>
          <w:spacing w:val="9"/>
        </w:rPr>
        <w:t xml:space="preserve"> </w:t>
      </w:r>
      <w:r>
        <w:rPr>
          <w:rFonts w:ascii="SimSun" w:hAnsi="SimSun" w:eastAsia="SimSun" w:cs="SimSun"/>
          <w:sz w:val="21"/>
          <w:szCs w:val="21"/>
          <w:spacing w:val="6"/>
        </w:rPr>
        <w:t>即可确诊。临床表现仅供</w:t>
      </w:r>
      <w:r>
        <w:rPr>
          <w:rFonts w:ascii="SimSun" w:hAnsi="SimSun" w:eastAsia="SimSun" w:cs="SimSun"/>
          <w:sz w:val="21"/>
          <w:szCs w:val="21"/>
        </w:rPr>
        <w:t xml:space="preserve"> </w:t>
      </w:r>
      <w:r>
        <w:rPr>
          <w:rFonts w:ascii="SimSun" w:hAnsi="SimSun" w:eastAsia="SimSun" w:cs="SimSun"/>
          <w:sz w:val="21"/>
          <w:szCs w:val="21"/>
          <w:spacing w:val="-1"/>
        </w:rPr>
        <w:t>诊断的参考，心电图可作为诊断、病情判定和疗效观察的重要指标。血钾水平和体内总钾含量</w:t>
      </w:r>
      <w:r>
        <w:rPr>
          <w:rFonts w:ascii="SimSun" w:hAnsi="SimSun" w:eastAsia="SimSun" w:cs="SimSun"/>
          <w:sz w:val="21"/>
          <w:szCs w:val="21"/>
          <w:spacing w:val="-2"/>
        </w:rPr>
        <w:t>不一定</w:t>
      </w:r>
      <w:r>
        <w:rPr>
          <w:rFonts w:ascii="SimSun" w:hAnsi="SimSun" w:eastAsia="SimSun" w:cs="SimSun"/>
          <w:sz w:val="21"/>
          <w:szCs w:val="21"/>
        </w:rPr>
        <w:t xml:space="preserve"> </w:t>
      </w:r>
      <w:r>
        <w:rPr>
          <w:rFonts w:ascii="SimSun" w:hAnsi="SimSun" w:eastAsia="SimSun" w:cs="SimSun"/>
          <w:sz w:val="21"/>
          <w:szCs w:val="21"/>
          <w:spacing w:val="-1"/>
        </w:rPr>
        <w:t>呈平行关系。钾过多时，可因细胞外液水过多或碱中毒而使血钾不高；反之，钾缺乏</w:t>
      </w:r>
      <w:r>
        <w:rPr>
          <w:rFonts w:ascii="SimSun" w:hAnsi="SimSun" w:eastAsia="SimSun" w:cs="SimSun"/>
          <w:sz w:val="21"/>
          <w:szCs w:val="21"/>
          <w:spacing w:val="-2"/>
        </w:rPr>
        <w:t>时也可因血液浓</w:t>
      </w:r>
      <w:r>
        <w:rPr>
          <w:rFonts w:ascii="SimSun" w:hAnsi="SimSun" w:eastAsia="SimSun" w:cs="SimSun"/>
          <w:sz w:val="21"/>
          <w:szCs w:val="21"/>
        </w:rPr>
        <w:t xml:space="preserve"> </w:t>
      </w:r>
      <w:r>
        <w:rPr>
          <w:rFonts w:ascii="SimSun" w:hAnsi="SimSun" w:eastAsia="SimSun" w:cs="SimSun"/>
          <w:sz w:val="21"/>
          <w:szCs w:val="21"/>
        </w:rPr>
        <w:t>缩和酸中毒而使血钾增高。确定高钾血症诊断后，还需寻</w:t>
      </w:r>
      <w:r>
        <w:rPr>
          <w:rFonts w:ascii="SimSun" w:hAnsi="SimSun" w:eastAsia="SimSun" w:cs="SimSun"/>
          <w:sz w:val="21"/>
          <w:szCs w:val="21"/>
          <w:spacing w:val="-1"/>
        </w:rPr>
        <w:t>找和确定导致高钾血症的原发疾病。</w:t>
      </w:r>
    </w:p>
    <w:p>
      <w:pPr>
        <w:ind w:left="302"/>
        <w:spacing w:before="67" w:line="221" w:lineRule="auto"/>
        <w:rPr>
          <w:rFonts w:ascii="SimHei" w:hAnsi="SimHei" w:eastAsia="SimHei" w:cs="SimHei"/>
          <w:sz w:val="24"/>
          <w:szCs w:val="24"/>
        </w:rPr>
      </w:pPr>
      <w:r>
        <w:rPr>
          <w:rFonts w:ascii="SimHei" w:hAnsi="SimHei" w:eastAsia="SimHei" w:cs="SimHei"/>
          <w:sz w:val="24"/>
          <w:szCs w:val="24"/>
          <w:b/>
          <w:bCs/>
          <w:color w:val="2991E2"/>
          <w:spacing w:val="-25"/>
        </w:rPr>
        <w:t>【防治】</w:t>
      </w:r>
    </w:p>
    <w:p>
      <w:pPr>
        <w:ind w:right="1129" w:firstLine="419"/>
        <w:spacing w:before="77" w:line="268" w:lineRule="auto"/>
        <w:rPr>
          <w:rFonts w:ascii="SimSun" w:hAnsi="SimSun" w:eastAsia="SimSun" w:cs="SimSun"/>
          <w:sz w:val="21"/>
          <w:szCs w:val="21"/>
        </w:rPr>
      </w:pPr>
      <w:r>
        <w:rPr>
          <w:rFonts w:ascii="SimSun" w:hAnsi="SimSun" w:eastAsia="SimSun" w:cs="SimSun"/>
          <w:sz w:val="21"/>
          <w:szCs w:val="21"/>
          <w:spacing w:val="-1"/>
        </w:rPr>
        <w:t>早期识别和积极治疗原发病，控制钾摄入，停用升高血钾的药物。高钾血症对</w:t>
      </w:r>
      <w:r>
        <w:rPr>
          <w:rFonts w:ascii="SimSun" w:hAnsi="SimSun" w:eastAsia="SimSun" w:cs="SimSun"/>
          <w:sz w:val="21"/>
          <w:szCs w:val="21"/>
          <w:spacing w:val="-2"/>
        </w:rPr>
        <w:t>机体的重要威胁是</w:t>
      </w:r>
      <w:r>
        <w:rPr>
          <w:rFonts w:ascii="SimSun" w:hAnsi="SimSun" w:eastAsia="SimSun" w:cs="SimSun"/>
          <w:sz w:val="21"/>
          <w:szCs w:val="21"/>
        </w:rPr>
        <w:t xml:space="preserve"> </w:t>
      </w:r>
      <w:r>
        <w:rPr>
          <w:rFonts w:ascii="SimSun" w:hAnsi="SimSun" w:eastAsia="SimSun" w:cs="SimSun"/>
          <w:sz w:val="21"/>
          <w:szCs w:val="21"/>
          <w:spacing w:val="-7"/>
        </w:rPr>
        <w:t>心脏抑制，治疗原则是迅速降低血钾水平，保护心脏。</w:t>
      </w:r>
    </w:p>
    <w:p>
      <w:pPr>
        <w:ind w:left="419"/>
        <w:spacing w:before="78" w:line="220" w:lineRule="auto"/>
        <w:rPr>
          <w:rFonts w:ascii="SimHei" w:hAnsi="SimHei" w:eastAsia="SimHei" w:cs="SimHei"/>
          <w:sz w:val="21"/>
          <w:szCs w:val="21"/>
        </w:rPr>
      </w:pPr>
      <w:r>
        <w:rPr>
          <w:rFonts w:ascii="SimHei" w:hAnsi="SimHei" w:eastAsia="SimHei" w:cs="SimHei"/>
          <w:sz w:val="21"/>
          <w:szCs w:val="21"/>
          <w:spacing w:val="16"/>
        </w:rPr>
        <w:t>(一)对抗钾的心脏抑制作用</w:t>
      </w:r>
    </w:p>
    <w:p>
      <w:pPr>
        <w:ind w:right="1119" w:firstLine="419"/>
        <w:spacing w:before="79" w:line="279" w:lineRule="auto"/>
        <w:rPr>
          <w:rFonts w:ascii="SimSun" w:hAnsi="SimSun" w:eastAsia="SimSun" w:cs="SimSun"/>
          <w:sz w:val="21"/>
          <w:szCs w:val="21"/>
        </w:rPr>
      </w:pPr>
      <w:r>
        <w:rPr>
          <w:rFonts w:ascii="SimSun" w:hAnsi="SimSun" w:eastAsia="SimSun" w:cs="SimSun"/>
          <w:sz w:val="21"/>
          <w:szCs w:val="21"/>
          <w:spacing w:val="-3"/>
        </w:rPr>
        <w:t>1.</w:t>
      </w:r>
      <w:r>
        <w:rPr>
          <w:rFonts w:ascii="SimSun" w:hAnsi="SimSun" w:eastAsia="SimSun" w:cs="SimSun"/>
          <w:sz w:val="21"/>
          <w:szCs w:val="21"/>
          <w:spacing w:val="-11"/>
        </w:rPr>
        <w:t xml:space="preserve"> </w:t>
      </w:r>
      <w:r>
        <w:rPr>
          <w:rFonts w:ascii="SimSun" w:hAnsi="SimSun" w:eastAsia="SimSun" w:cs="SimSun"/>
          <w:sz w:val="21"/>
          <w:szCs w:val="21"/>
          <w:spacing w:val="-3"/>
        </w:rPr>
        <w:t>乳酸钠或碳酸氢钠液</w:t>
      </w:r>
      <w:r>
        <w:rPr>
          <w:rFonts w:ascii="SimSun" w:hAnsi="SimSun" w:eastAsia="SimSun" w:cs="SimSun"/>
          <w:sz w:val="21"/>
          <w:szCs w:val="21"/>
          <w:spacing w:val="86"/>
        </w:rPr>
        <w:t xml:space="preserve"> </w:t>
      </w:r>
      <w:r>
        <w:rPr>
          <w:rFonts w:ascii="SimSun" w:hAnsi="SimSun" w:eastAsia="SimSun" w:cs="SimSun"/>
          <w:sz w:val="21"/>
          <w:szCs w:val="21"/>
          <w:spacing w:val="-3"/>
        </w:rPr>
        <w:t>可碱化血液，促使钾进入细胞内；钠拮抗钾的心脏抑制作用；增加远端</w:t>
      </w:r>
      <w:r>
        <w:rPr>
          <w:rFonts w:ascii="SimSun" w:hAnsi="SimSun" w:eastAsia="SimSun" w:cs="SimSun"/>
          <w:sz w:val="21"/>
          <w:szCs w:val="21"/>
        </w:rPr>
        <w:t xml:space="preserve"> </w:t>
      </w:r>
      <w:r>
        <w:rPr>
          <w:rFonts w:ascii="SimSun" w:hAnsi="SimSun" w:eastAsia="SimSun" w:cs="SimSun"/>
          <w:sz w:val="21"/>
          <w:szCs w:val="21"/>
          <w:spacing w:val="-1"/>
        </w:rPr>
        <w:t>小管中钠含量和Na*-K*交换，增加尿</w:t>
      </w:r>
      <w:r>
        <w:rPr>
          <w:rFonts w:ascii="SimSun" w:hAnsi="SimSun" w:eastAsia="SimSun" w:cs="SimSun"/>
          <w:sz w:val="21"/>
          <w:szCs w:val="21"/>
          <w:spacing w:val="-2"/>
        </w:rPr>
        <w:t>钾排出量；</w:t>
      </w:r>
      <w:r>
        <w:rPr>
          <w:rFonts w:ascii="SimSun" w:hAnsi="SimSun" w:eastAsia="SimSun" w:cs="SimSun"/>
          <w:sz w:val="21"/>
          <w:szCs w:val="21"/>
          <w:spacing w:val="-1"/>
        </w:rPr>
        <w:t>Na</w:t>
      </w:r>
      <w:r>
        <w:rPr>
          <w:rFonts w:ascii="SimSun" w:hAnsi="SimSun" w:eastAsia="SimSun" w:cs="SimSun"/>
          <w:sz w:val="21"/>
          <w:szCs w:val="21"/>
          <w:spacing w:val="-2"/>
        </w:rPr>
        <w:t>*增加血浆渗透压，从而扩容稀释性降低血钾；</w:t>
      </w:r>
      <w:r>
        <w:rPr>
          <w:rFonts w:ascii="SimSun" w:hAnsi="SimSun" w:eastAsia="SimSun" w:cs="SimSun"/>
          <w:sz w:val="21"/>
          <w:szCs w:val="21"/>
          <w:spacing w:val="-1"/>
        </w:rPr>
        <w:t>Na</w:t>
      </w:r>
      <w:r>
        <w:rPr>
          <w:rFonts w:ascii="SimSun" w:hAnsi="SimSun" w:eastAsia="SimSun" w:cs="SimSun"/>
          <w:sz w:val="21"/>
          <w:szCs w:val="21"/>
          <w:spacing w:val="-2"/>
        </w:rPr>
        <w:t>*</w:t>
      </w:r>
      <w:r>
        <w:rPr>
          <w:rFonts w:ascii="SimSun" w:hAnsi="SimSun" w:eastAsia="SimSun" w:cs="SimSun"/>
          <w:sz w:val="21"/>
          <w:szCs w:val="21"/>
        </w:rPr>
        <w:t xml:space="preserve"> </w:t>
      </w:r>
      <w:r>
        <w:rPr>
          <w:rFonts w:ascii="SimSun" w:hAnsi="SimSun" w:eastAsia="SimSun" w:cs="SimSun"/>
          <w:sz w:val="21"/>
          <w:szCs w:val="21"/>
          <w:spacing w:val="10"/>
        </w:rPr>
        <w:t>有抗迷走神经作用，提高心率。在急重症时，立即用11.2%乳酸钠液60～100</w:t>
      </w:r>
      <w:r>
        <w:rPr>
          <w:rFonts w:ascii="SimSun" w:hAnsi="SimSun" w:eastAsia="SimSun" w:cs="SimSun"/>
          <w:sz w:val="21"/>
          <w:szCs w:val="21"/>
        </w:rPr>
        <w:t>ml</w:t>
      </w:r>
      <w:r>
        <w:rPr>
          <w:rFonts w:ascii="SimSun" w:hAnsi="SimSun" w:eastAsia="SimSun" w:cs="SimSun"/>
          <w:sz w:val="21"/>
          <w:szCs w:val="21"/>
          <w:spacing w:val="10"/>
        </w:rPr>
        <w:t>(或4%～</w:t>
      </w:r>
      <w:r>
        <w:rPr>
          <w:rFonts w:ascii="SimSun" w:hAnsi="SimSun" w:eastAsia="SimSun" w:cs="SimSun"/>
          <w:sz w:val="21"/>
          <w:szCs w:val="21"/>
          <w:spacing w:val="9"/>
        </w:rPr>
        <w:t>5%碳酸氢</w:t>
      </w:r>
      <w:r>
        <w:rPr>
          <w:rFonts w:ascii="SimSun" w:hAnsi="SimSun" w:eastAsia="SimSun" w:cs="SimSun"/>
          <w:sz w:val="21"/>
          <w:szCs w:val="21"/>
        </w:rPr>
        <w:t xml:space="preserve"> </w:t>
      </w:r>
      <w:r>
        <w:rPr>
          <w:rFonts w:ascii="SimSun" w:hAnsi="SimSun" w:eastAsia="SimSun" w:cs="SimSun"/>
          <w:sz w:val="21"/>
          <w:szCs w:val="21"/>
          <w:spacing w:val="-1"/>
        </w:rPr>
        <w:t>钠100～200ml)静脉滴注，</w:t>
      </w:r>
      <w:r>
        <w:rPr>
          <w:rFonts w:ascii="SimSun" w:hAnsi="SimSun" w:eastAsia="SimSun" w:cs="SimSun"/>
          <w:sz w:val="21"/>
          <w:szCs w:val="21"/>
          <w:spacing w:val="26"/>
        </w:rPr>
        <w:t xml:space="preserve"> </w:t>
      </w:r>
      <w:r>
        <w:rPr>
          <w:rFonts w:ascii="SimSun" w:hAnsi="SimSun" w:eastAsia="SimSun" w:cs="SimSun"/>
          <w:sz w:val="21"/>
          <w:szCs w:val="21"/>
          <w:spacing w:val="-1"/>
        </w:rPr>
        <w:t>一般数分钟起作用。注意事项：</w:t>
      </w:r>
      <w:r>
        <w:rPr>
          <w:rFonts w:ascii="SimSun" w:hAnsi="SimSun" w:eastAsia="SimSun" w:cs="SimSun"/>
          <w:sz w:val="21"/>
          <w:szCs w:val="21"/>
          <w:spacing w:val="-2"/>
        </w:rPr>
        <w:t>①注射中应注意防止诱发肺水肿；②乳酸</w:t>
      </w:r>
      <w:r>
        <w:rPr>
          <w:rFonts w:ascii="SimSun" w:hAnsi="SimSun" w:eastAsia="SimSun" w:cs="SimSun"/>
          <w:sz w:val="21"/>
          <w:szCs w:val="21"/>
        </w:rPr>
        <w:t xml:space="preserve"> </w:t>
      </w:r>
      <w:r>
        <w:rPr>
          <w:rFonts w:ascii="SimSun" w:hAnsi="SimSun" w:eastAsia="SimSun" w:cs="SimSun"/>
          <w:sz w:val="21"/>
          <w:szCs w:val="21"/>
          <w:spacing w:val="-1"/>
        </w:rPr>
        <w:t>钠或醋酸钠需在肝脏内代谢成碳酸氢钠，因此肝病病人应慎用；③碳酸氢钠不能与葡萄</w:t>
      </w:r>
      <w:r>
        <w:rPr>
          <w:rFonts w:ascii="SimSun" w:hAnsi="SimSun" w:eastAsia="SimSun" w:cs="SimSun"/>
          <w:sz w:val="21"/>
          <w:szCs w:val="21"/>
          <w:spacing w:val="-2"/>
        </w:rPr>
        <w:t>糖酸钙混合使</w:t>
      </w:r>
      <w:r>
        <w:rPr>
          <w:rFonts w:ascii="SimSun" w:hAnsi="SimSun" w:eastAsia="SimSun" w:cs="SimSun"/>
          <w:sz w:val="21"/>
          <w:szCs w:val="21"/>
        </w:rPr>
        <w:t xml:space="preserve"> </w:t>
      </w:r>
      <w:r>
        <w:rPr>
          <w:rFonts w:ascii="SimSun" w:hAnsi="SimSun" w:eastAsia="SimSun" w:cs="SimSun"/>
          <w:sz w:val="21"/>
          <w:szCs w:val="21"/>
          <w:spacing w:val="-9"/>
        </w:rPr>
        <w:t>用，以免出现碳酸钙沉积。</w:t>
      </w:r>
    </w:p>
    <w:p>
      <w:pPr>
        <w:ind w:right="1083" w:firstLine="419"/>
        <w:spacing w:before="76" w:line="273" w:lineRule="auto"/>
        <w:rPr>
          <w:rFonts w:ascii="SimSun" w:hAnsi="SimSun" w:eastAsia="SimSun" w:cs="SimSun"/>
          <w:sz w:val="21"/>
          <w:szCs w:val="21"/>
        </w:rPr>
      </w:pPr>
      <w:r>
        <w:rPr>
          <w:rFonts w:ascii="SimSun" w:hAnsi="SimSun" w:eastAsia="SimSun" w:cs="SimSun"/>
          <w:sz w:val="21"/>
          <w:szCs w:val="21"/>
          <w:spacing w:val="17"/>
        </w:rPr>
        <w:t>2.</w:t>
      </w:r>
      <w:r>
        <w:rPr>
          <w:rFonts w:ascii="SimSun" w:hAnsi="SimSun" w:eastAsia="SimSun" w:cs="SimSun"/>
          <w:sz w:val="21"/>
          <w:szCs w:val="21"/>
          <w:spacing w:val="-25"/>
        </w:rPr>
        <w:t xml:space="preserve"> </w:t>
      </w:r>
      <w:r>
        <w:rPr>
          <w:rFonts w:ascii="SimSun" w:hAnsi="SimSun" w:eastAsia="SimSun" w:cs="SimSun"/>
          <w:sz w:val="21"/>
          <w:szCs w:val="21"/>
          <w:spacing w:val="17"/>
        </w:rPr>
        <w:t>钙剂</w:t>
      </w:r>
      <w:r>
        <w:rPr>
          <w:rFonts w:ascii="SimSun" w:hAnsi="SimSun" w:eastAsia="SimSun" w:cs="SimSun"/>
          <w:sz w:val="21"/>
          <w:szCs w:val="21"/>
          <w:spacing w:val="13"/>
        </w:rPr>
        <w:t xml:space="preserve">  </w:t>
      </w:r>
      <w:r>
        <w:rPr>
          <w:rFonts w:ascii="SimSun" w:hAnsi="SimSun" w:eastAsia="SimSun" w:cs="SimSun"/>
          <w:sz w:val="21"/>
          <w:szCs w:val="21"/>
          <w:spacing w:val="17"/>
        </w:rPr>
        <w:t>可对抗钾的心肌毒性。常用10%葡萄糖酸钙或5%氯化钙10～20</w:t>
      </w:r>
      <w:r>
        <w:rPr>
          <w:rFonts w:ascii="SimSun" w:hAnsi="SimSun" w:eastAsia="SimSun" w:cs="SimSun"/>
          <w:sz w:val="21"/>
          <w:szCs w:val="21"/>
        </w:rPr>
        <w:t>ml</w:t>
      </w:r>
      <w:r>
        <w:rPr>
          <w:rFonts w:ascii="SimSun" w:hAnsi="SimSun" w:eastAsia="SimSun" w:cs="SimSun"/>
          <w:sz w:val="21"/>
          <w:szCs w:val="21"/>
          <w:spacing w:val="17"/>
        </w:rPr>
        <w:t>加等量25</w:t>
      </w:r>
      <w:r>
        <w:rPr>
          <w:rFonts w:ascii="SimSun" w:hAnsi="SimSun" w:eastAsia="SimSun" w:cs="SimSun"/>
          <w:sz w:val="21"/>
          <w:szCs w:val="21"/>
          <w:spacing w:val="16"/>
        </w:rPr>
        <w:t>%葡萄</w:t>
      </w:r>
      <w:r>
        <w:rPr>
          <w:rFonts w:ascii="SimSun" w:hAnsi="SimSun" w:eastAsia="SimSun" w:cs="SimSun"/>
          <w:sz w:val="21"/>
          <w:szCs w:val="21"/>
          <w:spacing w:val="1"/>
        </w:rPr>
        <w:t xml:space="preserve"> </w:t>
      </w:r>
      <w:r>
        <w:rPr>
          <w:rFonts w:ascii="SimSun" w:hAnsi="SimSun" w:eastAsia="SimSun" w:cs="SimSun"/>
          <w:sz w:val="21"/>
          <w:szCs w:val="21"/>
          <w:spacing w:val="-5"/>
        </w:rPr>
        <w:t>糖液，缓慢静脉注射，</w:t>
      </w:r>
      <w:r>
        <w:rPr>
          <w:rFonts w:ascii="SimSun" w:hAnsi="SimSun" w:eastAsia="SimSun" w:cs="SimSun"/>
          <w:sz w:val="21"/>
          <w:szCs w:val="21"/>
          <w:spacing w:val="66"/>
        </w:rPr>
        <w:t xml:space="preserve"> </w:t>
      </w:r>
      <w:r>
        <w:rPr>
          <w:rFonts w:ascii="SimSun" w:hAnsi="SimSun" w:eastAsia="SimSun" w:cs="SimSun"/>
          <w:sz w:val="21"/>
          <w:szCs w:val="21"/>
          <w:spacing w:val="-5"/>
        </w:rPr>
        <w:t>一般数分钟起作用，但需多次应用。有心力衰竭者不宜同时使用洋地黄。钙离</w:t>
      </w:r>
      <w:r>
        <w:rPr>
          <w:rFonts w:ascii="SimSun" w:hAnsi="SimSun" w:eastAsia="SimSun" w:cs="SimSun"/>
          <w:sz w:val="21"/>
          <w:szCs w:val="21"/>
        </w:rPr>
        <w:t xml:space="preserve"> </w:t>
      </w:r>
      <w:r>
        <w:rPr>
          <w:rFonts w:ascii="SimSun" w:hAnsi="SimSun" w:eastAsia="SimSun" w:cs="SimSun"/>
          <w:sz w:val="21"/>
          <w:szCs w:val="21"/>
          <w:spacing w:val="4"/>
        </w:rPr>
        <w:t>子并不能影响细胞内外液K*的分布，但可使静息膜电位与阈电位</w:t>
      </w:r>
      <w:r>
        <w:rPr>
          <w:rFonts w:ascii="SimSun" w:hAnsi="SimSun" w:eastAsia="SimSun" w:cs="SimSun"/>
          <w:sz w:val="21"/>
          <w:szCs w:val="21"/>
          <w:spacing w:val="3"/>
        </w:rPr>
        <w:t>之间的差距增加，从而稳定心脏兴</w:t>
      </w:r>
      <w:r>
        <w:rPr>
          <w:rFonts w:ascii="SimSun" w:hAnsi="SimSun" w:eastAsia="SimSun" w:cs="SimSun"/>
          <w:sz w:val="21"/>
          <w:szCs w:val="21"/>
        </w:rPr>
        <w:t xml:space="preserve"> </w:t>
      </w:r>
      <w:r>
        <w:rPr>
          <w:rFonts w:ascii="SimSun" w:hAnsi="SimSun" w:eastAsia="SimSun" w:cs="SimSun"/>
          <w:sz w:val="21"/>
          <w:szCs w:val="21"/>
          <w:spacing w:val="-6"/>
        </w:rPr>
        <w:t>奋性，因此还需使用其他方法来降低血钾。</w:t>
      </w:r>
    </w:p>
    <w:p>
      <w:pPr>
        <w:ind w:right="1131" w:firstLine="419"/>
        <w:spacing w:before="79" w:line="267" w:lineRule="auto"/>
        <w:rPr>
          <w:rFonts w:ascii="SimSun" w:hAnsi="SimSun" w:eastAsia="SimSun" w:cs="SimSun"/>
          <w:sz w:val="21"/>
          <w:szCs w:val="21"/>
        </w:rPr>
      </w:pPr>
      <w:r>
        <w:rPr>
          <w:rFonts w:ascii="SimSun" w:hAnsi="SimSun" w:eastAsia="SimSun" w:cs="SimSun"/>
          <w:sz w:val="21"/>
          <w:szCs w:val="21"/>
          <w:spacing w:val="3"/>
        </w:rPr>
        <w:t>3.</w:t>
      </w:r>
      <w:r>
        <w:rPr>
          <w:rFonts w:ascii="SimSun" w:hAnsi="SimSun" w:eastAsia="SimSun" w:cs="SimSun"/>
          <w:sz w:val="21"/>
          <w:szCs w:val="21"/>
          <w:spacing w:val="-43"/>
        </w:rPr>
        <w:t xml:space="preserve"> </w:t>
      </w:r>
      <w:r>
        <w:rPr>
          <w:rFonts w:ascii="SimSun" w:hAnsi="SimSun" w:eastAsia="SimSun" w:cs="SimSun"/>
          <w:sz w:val="21"/>
          <w:szCs w:val="21"/>
          <w:spacing w:val="3"/>
        </w:rPr>
        <w:t>高渗盐水</w:t>
      </w:r>
      <w:r>
        <w:rPr>
          <w:rFonts w:ascii="SimSun" w:hAnsi="SimSun" w:eastAsia="SimSun" w:cs="SimSun"/>
          <w:sz w:val="21"/>
          <w:szCs w:val="21"/>
          <w:spacing w:val="85"/>
        </w:rPr>
        <w:t xml:space="preserve"> </w:t>
      </w:r>
      <w:r>
        <w:rPr>
          <w:rFonts w:ascii="SimSun" w:hAnsi="SimSun" w:eastAsia="SimSun" w:cs="SimSun"/>
          <w:sz w:val="21"/>
          <w:szCs w:val="21"/>
          <w:spacing w:val="3"/>
        </w:rPr>
        <w:t>其作用机制与乳酸钠相似，但高氯可引发高氯性酸中毒，对高钾</w:t>
      </w:r>
      <w:r>
        <w:rPr>
          <w:rFonts w:ascii="SimSun" w:hAnsi="SimSun" w:eastAsia="SimSun" w:cs="SimSun"/>
          <w:sz w:val="21"/>
          <w:szCs w:val="21"/>
          <w:spacing w:val="2"/>
        </w:rPr>
        <w:t>血症不利，应慎</w:t>
      </w:r>
      <w:r>
        <w:rPr>
          <w:rFonts w:ascii="SimSun" w:hAnsi="SimSun" w:eastAsia="SimSun" w:cs="SimSun"/>
          <w:sz w:val="21"/>
          <w:szCs w:val="21"/>
        </w:rPr>
        <w:t xml:space="preserve"> </w:t>
      </w:r>
      <w:r>
        <w:rPr>
          <w:rFonts w:ascii="SimSun" w:hAnsi="SimSun" w:eastAsia="SimSun" w:cs="SimSun"/>
          <w:sz w:val="21"/>
          <w:szCs w:val="21"/>
          <w:spacing w:val="3"/>
        </w:rPr>
        <w:t>用。常用3%～5%氯化钠液100～200</w:t>
      </w:r>
      <w:r>
        <w:rPr>
          <w:rFonts w:ascii="SimSun" w:hAnsi="SimSun" w:eastAsia="SimSun" w:cs="SimSun"/>
          <w:sz w:val="21"/>
          <w:szCs w:val="21"/>
        </w:rPr>
        <w:t>ml</w:t>
      </w:r>
      <w:r>
        <w:rPr>
          <w:rFonts w:ascii="SimSun" w:hAnsi="SimSun" w:eastAsia="SimSun" w:cs="SimSun"/>
          <w:sz w:val="21"/>
          <w:szCs w:val="21"/>
          <w:spacing w:val="-63"/>
        </w:rPr>
        <w:t xml:space="preserve"> </w:t>
      </w:r>
      <w:r>
        <w:rPr>
          <w:rFonts w:ascii="SimSun" w:hAnsi="SimSun" w:eastAsia="SimSun" w:cs="SimSun"/>
          <w:sz w:val="21"/>
          <w:szCs w:val="21"/>
          <w:spacing w:val="3"/>
        </w:rPr>
        <w:t>静脉</w:t>
      </w:r>
      <w:r>
        <w:rPr>
          <w:rFonts w:ascii="SimSun" w:hAnsi="SimSun" w:eastAsia="SimSun" w:cs="SimSun"/>
          <w:sz w:val="21"/>
          <w:szCs w:val="21"/>
          <w:spacing w:val="2"/>
        </w:rPr>
        <w:t>滴注，效果迅速，但可增加循环血容量，对少尿无尿者可</w:t>
      </w:r>
      <w:r>
        <w:rPr>
          <w:rFonts w:ascii="SimSun" w:hAnsi="SimSun" w:eastAsia="SimSun" w:cs="SimSun"/>
          <w:sz w:val="21"/>
          <w:szCs w:val="21"/>
        </w:rPr>
        <w:t xml:space="preserve"> </w:t>
      </w:r>
      <w:r>
        <w:rPr>
          <w:rFonts w:ascii="SimSun" w:hAnsi="SimSun" w:eastAsia="SimSun" w:cs="SimSun"/>
          <w:sz w:val="21"/>
          <w:szCs w:val="21"/>
          <w:spacing w:val="-4"/>
        </w:rPr>
        <w:t>引发肺水肿，故应注意监护心肺功能。若尿量正常，也可应用等渗盐水。</w:t>
      </w:r>
    </w:p>
    <w:p>
      <w:pPr>
        <w:ind w:right="1130" w:firstLine="419"/>
        <w:spacing w:before="74" w:line="257" w:lineRule="auto"/>
        <w:rPr>
          <w:rFonts w:ascii="SimSun" w:hAnsi="SimSun" w:eastAsia="SimSun" w:cs="SimSun"/>
          <w:sz w:val="21"/>
          <w:szCs w:val="21"/>
        </w:rPr>
      </w:pPr>
      <w:r>
        <w:rPr>
          <w:rFonts w:ascii="SimSun" w:hAnsi="SimSun" w:eastAsia="SimSun" w:cs="SimSun"/>
          <w:sz w:val="21"/>
          <w:szCs w:val="21"/>
          <w:spacing w:val="5"/>
        </w:rPr>
        <w:t>4.</w:t>
      </w:r>
      <w:r>
        <w:rPr>
          <w:rFonts w:ascii="SimSun" w:hAnsi="SimSun" w:eastAsia="SimSun" w:cs="SimSun"/>
          <w:sz w:val="21"/>
          <w:szCs w:val="21"/>
          <w:spacing w:val="-37"/>
        </w:rPr>
        <w:t xml:space="preserve"> </w:t>
      </w:r>
      <w:r>
        <w:rPr>
          <w:rFonts w:ascii="SimSun" w:hAnsi="SimSun" w:eastAsia="SimSun" w:cs="SimSun"/>
          <w:sz w:val="21"/>
          <w:szCs w:val="21"/>
          <w:spacing w:val="5"/>
        </w:rPr>
        <w:t>葡萄糖和胰岛素</w:t>
      </w:r>
      <w:r>
        <w:rPr>
          <w:rFonts w:ascii="SimSun" w:hAnsi="SimSun" w:eastAsia="SimSun" w:cs="SimSun"/>
          <w:sz w:val="21"/>
          <w:szCs w:val="21"/>
          <w:spacing w:val="85"/>
        </w:rPr>
        <w:t xml:space="preserve"> </w:t>
      </w:r>
      <w:r>
        <w:rPr>
          <w:rFonts w:ascii="SimSun" w:hAnsi="SimSun" w:eastAsia="SimSun" w:cs="SimSun"/>
          <w:sz w:val="21"/>
          <w:szCs w:val="21"/>
          <w:spacing w:val="5"/>
        </w:rPr>
        <w:t>使血清钾转移至细胞内。</w:t>
      </w:r>
      <w:r>
        <w:rPr>
          <w:rFonts w:ascii="SimSun" w:hAnsi="SimSun" w:eastAsia="SimSun" w:cs="SimSun"/>
          <w:sz w:val="21"/>
          <w:szCs w:val="21"/>
          <w:spacing w:val="53"/>
        </w:rPr>
        <w:t xml:space="preserve"> </w:t>
      </w:r>
      <w:r>
        <w:rPr>
          <w:rFonts w:ascii="SimSun" w:hAnsi="SimSun" w:eastAsia="SimSun" w:cs="SimSun"/>
          <w:sz w:val="21"/>
          <w:szCs w:val="21"/>
          <w:spacing w:val="5"/>
        </w:rPr>
        <w:t>一般用25%～50%葡萄糖液，按每3～4g</w:t>
      </w:r>
      <w:r>
        <w:rPr>
          <w:rFonts w:ascii="SimSun" w:hAnsi="SimSun" w:eastAsia="SimSun" w:cs="SimSun"/>
          <w:sz w:val="21"/>
          <w:szCs w:val="21"/>
          <w:spacing w:val="-58"/>
        </w:rPr>
        <w:t xml:space="preserve"> </w:t>
      </w:r>
      <w:r>
        <w:rPr>
          <w:rFonts w:ascii="SimSun" w:hAnsi="SimSun" w:eastAsia="SimSun" w:cs="SimSun"/>
          <w:sz w:val="21"/>
          <w:szCs w:val="21"/>
          <w:spacing w:val="5"/>
        </w:rPr>
        <w:t>葡萄糖</w:t>
      </w:r>
      <w:r>
        <w:rPr>
          <w:rFonts w:ascii="SimSun" w:hAnsi="SimSun" w:eastAsia="SimSun" w:cs="SimSun"/>
          <w:sz w:val="21"/>
          <w:szCs w:val="21"/>
        </w:rPr>
        <w:t xml:space="preserve"> </w:t>
      </w:r>
      <w:r>
        <w:rPr>
          <w:rFonts w:ascii="SimSun" w:hAnsi="SimSun" w:eastAsia="SimSun" w:cs="SimSun"/>
          <w:sz w:val="21"/>
          <w:szCs w:val="21"/>
          <w:spacing w:val="6"/>
        </w:rPr>
        <w:t>给予1</w:t>
      </w:r>
      <w:r>
        <w:rPr>
          <w:rFonts w:ascii="SimSun" w:hAnsi="SimSun" w:eastAsia="SimSun" w:cs="SimSun"/>
          <w:sz w:val="21"/>
          <w:szCs w:val="21"/>
          <w:spacing w:val="-56"/>
        </w:rPr>
        <w:t xml:space="preserve"> </w:t>
      </w:r>
      <w:r>
        <w:rPr>
          <w:rFonts w:ascii="SimSun" w:hAnsi="SimSun" w:eastAsia="SimSun" w:cs="SimSun"/>
          <w:sz w:val="21"/>
          <w:szCs w:val="21"/>
          <w:spacing w:val="6"/>
        </w:rPr>
        <w:t>U</w:t>
      </w:r>
      <w:r>
        <w:rPr>
          <w:rFonts w:ascii="SimSun" w:hAnsi="SimSun" w:eastAsia="SimSun" w:cs="SimSun"/>
          <w:sz w:val="21"/>
          <w:szCs w:val="21"/>
          <w:spacing w:val="-16"/>
        </w:rPr>
        <w:t xml:space="preserve"> </w:t>
      </w:r>
      <w:r>
        <w:rPr>
          <w:rFonts w:ascii="SimSun" w:hAnsi="SimSun" w:eastAsia="SimSun" w:cs="SimSun"/>
          <w:sz w:val="21"/>
          <w:szCs w:val="21"/>
          <w:spacing w:val="6"/>
        </w:rPr>
        <w:t>普通胰岛素持续静脉滴注。</w:t>
      </w:r>
    </w:p>
    <w:p>
      <w:pPr>
        <w:ind w:left="419"/>
        <w:spacing w:before="162" w:line="213" w:lineRule="auto"/>
        <w:rPr>
          <w:rFonts w:ascii="SimHei" w:hAnsi="SimHei" w:eastAsia="SimHei" w:cs="SimHei"/>
          <w:sz w:val="21"/>
          <w:szCs w:val="21"/>
        </w:rPr>
      </w:pPr>
      <w:r>
        <w:rPr>
          <w:rFonts w:ascii="SimHei" w:hAnsi="SimHei" w:eastAsia="SimHei" w:cs="SimHei"/>
          <w:sz w:val="21"/>
          <w:szCs w:val="21"/>
          <w:spacing w:val="2"/>
        </w:rPr>
        <w:t>5.</w:t>
      </w:r>
      <w:r>
        <w:rPr>
          <w:rFonts w:ascii="SimHei" w:hAnsi="SimHei" w:eastAsia="SimHei" w:cs="SimHei"/>
          <w:sz w:val="21"/>
          <w:szCs w:val="21"/>
          <w:spacing w:val="-15"/>
        </w:rPr>
        <w:t xml:space="preserve"> </w:t>
      </w:r>
      <w:r>
        <w:rPr>
          <w:rFonts w:ascii="SimHei" w:hAnsi="SimHei" w:eastAsia="SimHei" w:cs="SimHei"/>
          <w:sz w:val="21"/>
          <w:szCs w:val="21"/>
          <w:spacing w:val="2"/>
        </w:rPr>
        <w:t>选择性β</w:t>
      </w:r>
      <w:r>
        <w:rPr>
          <w:rFonts w:ascii="Calibri" w:hAnsi="Calibri" w:eastAsia="Calibri" w:cs="Calibri"/>
          <w:sz w:val="21"/>
          <w:szCs w:val="21"/>
          <w:spacing w:val="2"/>
        </w:rPr>
        <w:t>₂</w:t>
      </w:r>
      <w:r>
        <w:rPr>
          <w:rFonts w:ascii="Calibri" w:hAnsi="Calibri" w:eastAsia="Calibri" w:cs="Calibri"/>
          <w:sz w:val="21"/>
          <w:szCs w:val="21"/>
          <w:spacing w:val="-29"/>
        </w:rPr>
        <w:t xml:space="preserve"> </w:t>
      </w:r>
      <w:r>
        <w:rPr>
          <w:rFonts w:ascii="SimHei" w:hAnsi="SimHei" w:eastAsia="SimHei" w:cs="SimHei"/>
          <w:sz w:val="21"/>
          <w:szCs w:val="21"/>
          <w:spacing w:val="2"/>
        </w:rPr>
        <w:t>受体激动剂</w:t>
      </w:r>
      <w:r>
        <w:rPr>
          <w:rFonts w:ascii="SimHei" w:hAnsi="SimHei" w:eastAsia="SimHei" w:cs="SimHei"/>
          <w:sz w:val="21"/>
          <w:szCs w:val="21"/>
          <w:spacing w:val="7"/>
        </w:rPr>
        <w:t xml:space="preserve">  </w:t>
      </w:r>
      <w:r>
        <w:rPr>
          <w:rFonts w:ascii="SimHei" w:hAnsi="SimHei" w:eastAsia="SimHei" w:cs="SimHei"/>
          <w:sz w:val="21"/>
          <w:szCs w:val="21"/>
          <w:spacing w:val="2"/>
        </w:rPr>
        <w:t>可促进钾转入细胞内，如沙丁胺醇等。</w:t>
      </w:r>
    </w:p>
    <w:p>
      <w:pPr>
        <w:ind w:left="419"/>
        <w:spacing w:before="78" w:line="222" w:lineRule="auto"/>
        <w:rPr>
          <w:rFonts w:ascii="SimHei" w:hAnsi="SimHei" w:eastAsia="SimHei" w:cs="SimHei"/>
          <w:sz w:val="21"/>
          <w:szCs w:val="21"/>
        </w:rPr>
      </w:pPr>
      <w:r>
        <w:rPr>
          <w:rFonts w:ascii="SimHei" w:hAnsi="SimHei" w:eastAsia="SimHei" w:cs="SimHei"/>
          <w:sz w:val="21"/>
          <w:szCs w:val="21"/>
          <w:spacing w:val="25"/>
        </w:rPr>
        <w:t>(二)促进排钾</w:t>
      </w:r>
    </w:p>
    <w:p>
      <w:pPr>
        <w:ind w:right="1082" w:firstLine="419"/>
        <w:spacing w:before="98" w:line="254" w:lineRule="auto"/>
        <w:rPr>
          <w:rFonts w:ascii="SimSun" w:hAnsi="SimSun" w:eastAsia="SimSun" w:cs="SimSun"/>
          <w:sz w:val="21"/>
          <w:szCs w:val="21"/>
        </w:rPr>
      </w:pPr>
      <w:r>
        <w:rPr>
          <w:rFonts w:ascii="SimSun" w:hAnsi="SimSun" w:eastAsia="SimSun" w:cs="SimSun"/>
          <w:sz w:val="21"/>
          <w:szCs w:val="21"/>
          <w:spacing w:val="3"/>
        </w:rPr>
        <w:t>1.</w:t>
      </w:r>
      <w:r>
        <w:rPr>
          <w:rFonts w:ascii="SimSun" w:hAnsi="SimSun" w:eastAsia="SimSun" w:cs="SimSun"/>
          <w:sz w:val="21"/>
          <w:szCs w:val="21"/>
          <w:spacing w:val="-32"/>
        </w:rPr>
        <w:t xml:space="preserve"> </w:t>
      </w:r>
      <w:r>
        <w:rPr>
          <w:rFonts w:ascii="SimSun" w:hAnsi="SimSun" w:eastAsia="SimSun" w:cs="SimSun"/>
          <w:sz w:val="21"/>
          <w:szCs w:val="21"/>
          <w:spacing w:val="3"/>
        </w:rPr>
        <w:t>经肾排钾</w:t>
      </w:r>
      <w:r>
        <w:rPr>
          <w:rFonts w:ascii="SimSun" w:hAnsi="SimSun" w:eastAsia="SimSun" w:cs="SimSun"/>
          <w:sz w:val="21"/>
          <w:szCs w:val="21"/>
          <w:spacing w:val="12"/>
        </w:rPr>
        <w:t xml:space="preserve">  </w:t>
      </w:r>
      <w:r>
        <w:rPr>
          <w:rFonts w:ascii="SimSun" w:hAnsi="SimSun" w:eastAsia="SimSun" w:cs="SimSun"/>
          <w:sz w:val="21"/>
          <w:szCs w:val="21"/>
          <w:spacing w:val="3"/>
        </w:rPr>
        <w:t>肾是排钾主要器官。可给予高钠饮食或静脉输入高</w:t>
      </w:r>
      <w:r>
        <w:rPr>
          <w:rFonts w:ascii="SimSun" w:hAnsi="SimSun" w:eastAsia="SimSun" w:cs="SimSun"/>
          <w:sz w:val="21"/>
          <w:szCs w:val="21"/>
          <w:spacing w:val="2"/>
        </w:rPr>
        <w:t>钠溶液；应用呋塞米、依他尼</w:t>
      </w:r>
      <w:r>
        <w:rPr>
          <w:rFonts w:ascii="SimSun" w:hAnsi="SimSun" w:eastAsia="SimSun" w:cs="SimSun"/>
          <w:sz w:val="21"/>
          <w:szCs w:val="21"/>
        </w:rPr>
        <w:t xml:space="preserve"> </w:t>
      </w:r>
      <w:r>
        <w:rPr>
          <w:rFonts w:ascii="SimSun" w:hAnsi="SimSun" w:eastAsia="SimSun" w:cs="SimSun"/>
          <w:sz w:val="21"/>
          <w:szCs w:val="21"/>
          <w:spacing w:val="-7"/>
        </w:rPr>
        <w:t>酸、氢氯噻嗪等排钾性利尿药，但肾衰竭时效果不佳。</w:t>
      </w:r>
    </w:p>
    <w:p>
      <w:pPr>
        <w:ind w:right="1109" w:firstLine="419"/>
        <w:spacing w:before="80" w:line="265" w:lineRule="auto"/>
        <w:rPr>
          <w:rFonts w:ascii="SimSun" w:hAnsi="SimSun" w:eastAsia="SimSun" w:cs="SimSun"/>
          <w:sz w:val="21"/>
          <w:szCs w:val="21"/>
        </w:rPr>
      </w:pPr>
      <w:r>
        <w:rPr>
          <w:rFonts w:ascii="SimSun" w:hAnsi="SimSun" w:eastAsia="SimSun" w:cs="SimSun"/>
          <w:sz w:val="21"/>
          <w:szCs w:val="21"/>
          <w:spacing w:val="8"/>
        </w:rPr>
        <w:t>2.</w:t>
      </w:r>
      <w:r>
        <w:rPr>
          <w:rFonts w:ascii="SimSun" w:hAnsi="SimSun" w:eastAsia="SimSun" w:cs="SimSun"/>
          <w:sz w:val="21"/>
          <w:szCs w:val="21"/>
          <w:spacing w:val="-9"/>
        </w:rPr>
        <w:t xml:space="preserve"> </w:t>
      </w:r>
      <w:r>
        <w:rPr>
          <w:rFonts w:ascii="SimSun" w:hAnsi="SimSun" w:eastAsia="SimSun" w:cs="SimSun"/>
          <w:sz w:val="21"/>
          <w:szCs w:val="21"/>
          <w:spacing w:val="8"/>
        </w:rPr>
        <w:t>经肠排钾</w:t>
      </w:r>
      <w:r>
        <w:rPr>
          <w:rFonts w:ascii="SimSun" w:hAnsi="SimSun" w:eastAsia="SimSun" w:cs="SimSun"/>
          <w:sz w:val="21"/>
          <w:szCs w:val="21"/>
          <w:spacing w:val="79"/>
        </w:rPr>
        <w:t xml:space="preserve"> </w:t>
      </w:r>
      <w:r>
        <w:rPr>
          <w:rFonts w:ascii="SimSun" w:hAnsi="SimSun" w:eastAsia="SimSun" w:cs="SimSun"/>
          <w:sz w:val="21"/>
          <w:szCs w:val="21"/>
          <w:spacing w:val="8"/>
        </w:rPr>
        <w:t>在肠道，阳离子交换树脂与钾交换，可清除体内钾。常用聚磺苯乙烯交换树脂</w:t>
      </w:r>
      <w:r>
        <w:rPr>
          <w:rFonts w:ascii="SimSun" w:hAnsi="SimSun" w:eastAsia="SimSun" w:cs="SimSun"/>
          <w:sz w:val="21"/>
          <w:szCs w:val="21"/>
        </w:rPr>
        <w:t xml:space="preserve"> </w:t>
      </w:r>
      <w:r>
        <w:rPr>
          <w:rFonts w:ascii="SimSun" w:hAnsi="SimSun" w:eastAsia="SimSun" w:cs="SimSun"/>
          <w:sz w:val="21"/>
          <w:szCs w:val="21"/>
          <w:spacing w:val="11"/>
        </w:rPr>
        <w:t>10～20g,一</w:t>
      </w:r>
      <w:r>
        <w:rPr>
          <w:rFonts w:ascii="SimSun" w:hAnsi="SimSun" w:eastAsia="SimSun" w:cs="SimSun"/>
          <w:sz w:val="21"/>
          <w:szCs w:val="21"/>
          <w:spacing w:val="-42"/>
        </w:rPr>
        <w:t xml:space="preserve"> </w:t>
      </w:r>
      <w:r>
        <w:rPr>
          <w:rFonts w:ascii="SimSun" w:hAnsi="SimSun" w:eastAsia="SimSun" w:cs="SimSun"/>
          <w:sz w:val="21"/>
          <w:szCs w:val="21"/>
          <w:spacing w:val="11"/>
        </w:rPr>
        <w:t>日口服2~3次；或40g</w:t>
      </w:r>
      <w:r>
        <w:rPr>
          <w:rFonts w:ascii="SimSun" w:hAnsi="SimSun" w:eastAsia="SimSun" w:cs="SimSun"/>
          <w:sz w:val="21"/>
          <w:szCs w:val="21"/>
          <w:spacing w:val="-48"/>
        </w:rPr>
        <w:t xml:space="preserve"> </w:t>
      </w:r>
      <w:r>
        <w:rPr>
          <w:rFonts w:ascii="SimSun" w:hAnsi="SimSun" w:eastAsia="SimSun" w:cs="SimSun"/>
          <w:sz w:val="21"/>
          <w:szCs w:val="21"/>
          <w:spacing w:val="11"/>
        </w:rPr>
        <w:t>加入25%山梨醇液100～200</w:t>
      </w:r>
      <w:r>
        <w:rPr>
          <w:rFonts w:ascii="SimSun" w:hAnsi="SimSun" w:eastAsia="SimSun" w:cs="SimSun"/>
          <w:sz w:val="21"/>
          <w:szCs w:val="21"/>
        </w:rPr>
        <w:t>ml</w:t>
      </w:r>
      <w:r>
        <w:rPr>
          <w:rFonts w:ascii="SimSun" w:hAnsi="SimSun" w:eastAsia="SimSun" w:cs="SimSun"/>
          <w:sz w:val="21"/>
          <w:szCs w:val="21"/>
          <w:spacing w:val="-43"/>
        </w:rPr>
        <w:t xml:space="preserve"> </w:t>
      </w:r>
      <w:r>
        <w:rPr>
          <w:rFonts w:ascii="SimSun" w:hAnsi="SimSun" w:eastAsia="SimSun" w:cs="SimSun"/>
          <w:sz w:val="21"/>
          <w:szCs w:val="21"/>
          <w:spacing w:val="11"/>
        </w:rPr>
        <w:t>中保留灌肠。可单独或并用25%</w:t>
      </w:r>
      <w:r>
        <w:rPr>
          <w:rFonts w:ascii="SimSun" w:hAnsi="SimSun" w:eastAsia="SimSun" w:cs="SimSun"/>
          <w:sz w:val="21"/>
          <w:szCs w:val="21"/>
        </w:rPr>
        <w:t xml:space="preserve"> </w:t>
      </w:r>
      <w:r>
        <w:rPr>
          <w:rFonts w:ascii="SimSun" w:hAnsi="SimSun" w:eastAsia="SimSun" w:cs="SimSun"/>
          <w:sz w:val="21"/>
          <w:szCs w:val="21"/>
          <w:spacing w:val="-4"/>
        </w:rPr>
        <w:t>山梨醇液口服，</w:t>
      </w:r>
      <w:r>
        <w:rPr>
          <w:rFonts w:ascii="SimSun" w:hAnsi="SimSun" w:eastAsia="SimSun" w:cs="SimSun"/>
          <w:sz w:val="21"/>
          <w:szCs w:val="21"/>
          <w:spacing w:val="58"/>
        </w:rPr>
        <w:t xml:space="preserve"> </w:t>
      </w:r>
      <w:r>
        <w:rPr>
          <w:rFonts w:ascii="SimSun" w:hAnsi="SimSun" w:eastAsia="SimSun" w:cs="SimSun"/>
          <w:sz w:val="21"/>
          <w:szCs w:val="21"/>
          <w:spacing w:val="-4"/>
        </w:rPr>
        <w:t>一次20ml,一</w:t>
      </w:r>
      <w:r>
        <w:rPr>
          <w:rFonts w:ascii="SimSun" w:hAnsi="SimSun" w:eastAsia="SimSun" w:cs="SimSun"/>
          <w:sz w:val="21"/>
          <w:szCs w:val="21"/>
          <w:spacing w:val="-21"/>
        </w:rPr>
        <w:t xml:space="preserve"> </w:t>
      </w:r>
      <w:r>
        <w:rPr>
          <w:rFonts w:ascii="SimSun" w:hAnsi="SimSun" w:eastAsia="SimSun" w:cs="SimSun"/>
          <w:sz w:val="21"/>
          <w:szCs w:val="21"/>
          <w:spacing w:val="-4"/>
        </w:rPr>
        <w:t>日2~3次。</w:t>
      </w:r>
    </w:p>
    <w:p>
      <w:pPr>
        <w:ind w:left="419"/>
        <w:spacing w:before="86" w:line="219" w:lineRule="auto"/>
        <w:rPr>
          <w:rFonts w:ascii="SimSun" w:hAnsi="SimSun" w:eastAsia="SimSun" w:cs="SimSun"/>
          <w:sz w:val="21"/>
          <w:szCs w:val="21"/>
        </w:rPr>
      </w:pPr>
      <w:r>
        <w:rPr>
          <w:rFonts w:ascii="SimSun" w:hAnsi="SimSun" w:eastAsia="SimSun" w:cs="SimSun"/>
          <w:sz w:val="21"/>
          <w:szCs w:val="21"/>
          <w:spacing w:val="-3"/>
        </w:rPr>
        <w:t>3.</w:t>
      </w:r>
      <w:r>
        <w:rPr>
          <w:rFonts w:ascii="SimSun" w:hAnsi="SimSun" w:eastAsia="SimSun" w:cs="SimSun"/>
          <w:sz w:val="21"/>
          <w:szCs w:val="21"/>
          <w:spacing w:val="10"/>
        </w:rPr>
        <w:t xml:space="preserve"> </w:t>
      </w:r>
      <w:r>
        <w:rPr>
          <w:rFonts w:ascii="SimSun" w:hAnsi="SimSun" w:eastAsia="SimSun" w:cs="SimSun"/>
          <w:sz w:val="21"/>
          <w:szCs w:val="21"/>
          <w:spacing w:val="-3"/>
        </w:rPr>
        <w:t>透析疗法</w:t>
      </w:r>
      <w:r>
        <w:rPr>
          <w:rFonts w:ascii="SimSun" w:hAnsi="SimSun" w:eastAsia="SimSun" w:cs="SimSun"/>
          <w:sz w:val="21"/>
          <w:szCs w:val="21"/>
          <w:spacing w:val="97"/>
        </w:rPr>
        <w:t xml:space="preserve"> </w:t>
      </w:r>
      <w:r>
        <w:rPr>
          <w:rFonts w:ascii="SimSun" w:hAnsi="SimSun" w:eastAsia="SimSun" w:cs="SimSun"/>
          <w:sz w:val="21"/>
          <w:szCs w:val="21"/>
          <w:spacing w:val="-3"/>
        </w:rPr>
        <w:t>适用于肾衰竭伴急重症高钾血症者，以血液透析为最佳，也可使用腹膜透析。</w:t>
      </w:r>
    </w:p>
    <w:p>
      <w:pPr>
        <w:ind w:left="422"/>
        <w:spacing w:before="78" w:line="221" w:lineRule="auto"/>
        <w:rPr>
          <w:rFonts w:ascii="SimHei" w:hAnsi="SimHei" w:eastAsia="SimHei" w:cs="SimHei"/>
          <w:sz w:val="21"/>
          <w:szCs w:val="21"/>
        </w:rPr>
      </w:pPr>
      <w:r>
        <w:rPr>
          <w:rFonts w:ascii="SimHei" w:hAnsi="SimHei" w:eastAsia="SimHei" w:cs="SimHei"/>
          <w:sz w:val="21"/>
          <w:szCs w:val="21"/>
          <w:b/>
          <w:bCs/>
          <w:spacing w:val="16"/>
        </w:rPr>
        <w:t>(三)减少钾的来源</w:t>
      </w:r>
    </w:p>
    <w:p>
      <w:pPr>
        <w:ind w:left="419"/>
        <w:spacing w:before="111" w:line="217" w:lineRule="auto"/>
        <w:rPr>
          <w:rFonts w:ascii="SimSun" w:hAnsi="SimSun" w:eastAsia="SimSun" w:cs="SimSun"/>
          <w:sz w:val="21"/>
          <w:szCs w:val="21"/>
        </w:rPr>
      </w:pPr>
      <w:r>
        <w:rPr>
          <w:rFonts w:ascii="SimSun" w:hAnsi="SimSun" w:eastAsia="SimSun" w:cs="SimSun"/>
          <w:sz w:val="21"/>
          <w:szCs w:val="21"/>
          <w:spacing w:val="-2"/>
        </w:rPr>
        <w:t>①</w:t>
      </w:r>
      <w:r>
        <w:rPr>
          <w:rFonts w:ascii="SimSun" w:hAnsi="SimSun" w:eastAsia="SimSun" w:cs="SimSun"/>
          <w:sz w:val="21"/>
          <w:szCs w:val="21"/>
          <w:spacing w:val="-54"/>
        </w:rPr>
        <w:t xml:space="preserve"> </w:t>
      </w:r>
      <w:r>
        <w:rPr>
          <w:rFonts w:ascii="SimSun" w:hAnsi="SimSun" w:eastAsia="SimSun" w:cs="SimSun"/>
          <w:sz w:val="21"/>
          <w:szCs w:val="21"/>
          <w:spacing w:val="-2"/>
        </w:rPr>
        <w:t>停止高钾饮食或含钾药物；②供给高糖高脂饮食或采用静脉营养，以确保足够热量，减少分解</w:t>
      </w:r>
    </w:p>
    <w:p>
      <w:pPr>
        <w:spacing w:before="93" w:line="217" w:lineRule="auto"/>
        <w:rPr>
          <w:rFonts w:ascii="SimSun" w:hAnsi="SimSun" w:eastAsia="SimSun" w:cs="SimSun"/>
          <w:sz w:val="21"/>
          <w:szCs w:val="21"/>
        </w:rPr>
      </w:pPr>
      <w:r>
        <w:rPr>
          <w:rFonts w:ascii="SimSun" w:hAnsi="SimSun" w:eastAsia="SimSun" w:cs="SimSun"/>
          <w:sz w:val="21"/>
          <w:szCs w:val="21"/>
          <w:spacing w:val="-7"/>
        </w:rPr>
        <w:t>代谢所释放的钾；③清除体内积血或坏死组织；④避免应用库存血；⑤控制感染，</w:t>
      </w:r>
      <w:r>
        <w:rPr>
          <w:rFonts w:ascii="SimSun" w:hAnsi="SimSun" w:eastAsia="SimSun" w:cs="SimSun"/>
          <w:sz w:val="21"/>
          <w:szCs w:val="21"/>
          <w:spacing w:val="-8"/>
        </w:rPr>
        <w:t>减少细胞分解。</w:t>
      </w:r>
    </w:p>
    <w:p>
      <w:pPr>
        <w:ind w:left="3054"/>
        <w:spacing w:before="342" w:line="221" w:lineRule="auto"/>
        <w:rPr>
          <w:rFonts w:ascii="SimHei" w:hAnsi="SimHei" w:eastAsia="SimHei" w:cs="SimHei"/>
          <w:sz w:val="32"/>
          <w:szCs w:val="32"/>
        </w:rPr>
      </w:pPr>
      <w:r>
        <w:rPr>
          <w:rFonts w:ascii="SimHei" w:hAnsi="SimHei" w:eastAsia="SimHei" w:cs="SimHei"/>
          <w:sz w:val="32"/>
          <w:szCs w:val="32"/>
          <w:b/>
          <w:bCs/>
          <w:spacing w:val="-6"/>
        </w:rPr>
        <w:t>第三节</w:t>
      </w:r>
      <w:r>
        <w:rPr>
          <w:rFonts w:ascii="SimHei" w:hAnsi="SimHei" w:eastAsia="SimHei" w:cs="SimHei"/>
          <w:sz w:val="32"/>
          <w:szCs w:val="32"/>
          <w:spacing w:val="122"/>
        </w:rPr>
        <w:t xml:space="preserve"> </w:t>
      </w:r>
      <w:r>
        <w:rPr>
          <w:rFonts w:ascii="SimHei" w:hAnsi="SimHei" w:eastAsia="SimHei" w:cs="SimHei"/>
          <w:sz w:val="32"/>
          <w:szCs w:val="32"/>
          <w:b/>
          <w:bCs/>
          <w:spacing w:val="-6"/>
        </w:rPr>
        <w:t>酸碱平衡失常</w:t>
      </w:r>
    </w:p>
    <w:p>
      <w:pPr>
        <w:spacing w:line="289" w:lineRule="auto"/>
        <w:rPr>
          <w:rFonts w:ascii="Arial"/>
          <w:sz w:val="21"/>
        </w:rPr>
      </w:pPr>
      <w:r/>
    </w:p>
    <w:p>
      <w:pPr>
        <w:ind w:right="1129" w:firstLine="419"/>
        <w:spacing w:before="69" w:line="276" w:lineRule="auto"/>
        <w:jc w:val="both"/>
        <w:rPr>
          <w:rFonts w:ascii="SimSun" w:hAnsi="SimSun" w:eastAsia="SimSun" w:cs="SimSun"/>
          <w:sz w:val="21"/>
          <w:szCs w:val="21"/>
        </w:rPr>
      </w:pPr>
      <w:r>
        <w:rPr>
          <w:rFonts w:ascii="SimSun" w:hAnsi="SimSun" w:eastAsia="SimSun" w:cs="SimSun"/>
          <w:sz w:val="21"/>
          <w:szCs w:val="21"/>
        </w:rPr>
        <w:t>人体主要通过体液缓冲系统调节、肺调节、肾调节和离子交换调节等4组缓冲对来维持及调节酸</w:t>
      </w:r>
      <w:r>
        <w:rPr>
          <w:rFonts w:ascii="SimSun" w:hAnsi="SimSun" w:eastAsia="SimSun" w:cs="SimSun"/>
          <w:sz w:val="21"/>
          <w:szCs w:val="21"/>
          <w:spacing w:val="12"/>
        </w:rPr>
        <w:t xml:space="preserve"> </w:t>
      </w:r>
      <w:r>
        <w:rPr>
          <w:rFonts w:ascii="SimSun" w:hAnsi="SimSun" w:eastAsia="SimSun" w:cs="SimSun"/>
          <w:sz w:val="21"/>
          <w:szCs w:val="21"/>
          <w:spacing w:val="-6"/>
        </w:rPr>
        <w:t>碱平衡。其中体液缓冲系统最敏感，它包括碳酸氢盐系统、磷酸盐系统、血红蛋白及血浆蛋白系统，尤</w:t>
      </w:r>
      <w:r>
        <w:rPr>
          <w:rFonts w:ascii="SimSun" w:hAnsi="SimSun" w:eastAsia="SimSun" w:cs="SimSun"/>
          <w:sz w:val="21"/>
          <w:szCs w:val="21"/>
          <w:spacing w:val="7"/>
        </w:rPr>
        <w:t xml:space="preserve"> </w:t>
      </w:r>
      <w:r>
        <w:rPr>
          <w:rFonts w:ascii="SimSun" w:hAnsi="SimSun" w:eastAsia="SimSun" w:cs="SimSun"/>
          <w:sz w:val="21"/>
          <w:szCs w:val="21"/>
        </w:rPr>
        <w:t>以碳酸氢盐系统最重要，正常时，碳酸氢盐[HCO</w:t>
      </w:r>
      <w:r>
        <w:rPr>
          <w:rFonts w:ascii="Calibri" w:hAnsi="Calibri" w:eastAsia="Calibri" w:cs="Calibri"/>
          <w:sz w:val="21"/>
          <w:szCs w:val="21"/>
        </w:rPr>
        <w:t>₃</w:t>
      </w:r>
      <w:r>
        <w:rPr>
          <w:rFonts w:ascii="SimSun" w:hAnsi="SimSun" w:eastAsia="SimSun" w:cs="SimSun"/>
          <w:sz w:val="21"/>
          <w:szCs w:val="21"/>
        </w:rPr>
        <w:t>]/</w:t>
      </w:r>
      <w:r>
        <w:rPr>
          <w:rFonts w:ascii="SimSun" w:hAnsi="SimSun" w:eastAsia="SimSun" w:cs="SimSun"/>
          <w:sz w:val="21"/>
          <w:szCs w:val="21"/>
          <w:spacing w:val="35"/>
        </w:rPr>
        <w:t xml:space="preserve">  </w:t>
      </w:r>
      <w:r>
        <w:rPr>
          <w:rFonts w:ascii="SimSun" w:hAnsi="SimSun" w:eastAsia="SimSun" w:cs="SimSun"/>
          <w:sz w:val="21"/>
          <w:szCs w:val="21"/>
        </w:rPr>
        <w:t>碳酸[H</w:t>
      </w:r>
      <w:r>
        <w:rPr>
          <w:rFonts w:ascii="Calibri" w:hAnsi="Calibri" w:eastAsia="Calibri" w:cs="Calibri"/>
          <w:sz w:val="21"/>
          <w:szCs w:val="21"/>
        </w:rPr>
        <w:t>₂</w:t>
      </w:r>
      <w:r>
        <w:rPr>
          <w:rFonts w:ascii="SimSun" w:hAnsi="SimSun" w:eastAsia="SimSun" w:cs="SimSun"/>
          <w:sz w:val="21"/>
          <w:szCs w:val="21"/>
        </w:rPr>
        <w:t>CO</w:t>
      </w:r>
      <w:r>
        <w:rPr>
          <w:rFonts w:ascii="Calibri" w:hAnsi="Calibri" w:eastAsia="Calibri" w:cs="Calibri"/>
          <w:sz w:val="21"/>
          <w:szCs w:val="21"/>
        </w:rPr>
        <w:t>₃</w:t>
      </w:r>
      <w:r>
        <w:rPr>
          <w:rFonts w:ascii="SimSun" w:hAnsi="SimSun" w:eastAsia="SimSun" w:cs="SimSun"/>
          <w:sz w:val="21"/>
          <w:szCs w:val="21"/>
        </w:rPr>
        <w:t>]</w:t>
      </w:r>
      <w:r>
        <w:rPr>
          <w:rFonts w:ascii="SimSun" w:hAnsi="SimSun" w:eastAsia="SimSun" w:cs="SimSun"/>
          <w:sz w:val="21"/>
          <w:szCs w:val="21"/>
          <w:spacing w:val="90"/>
        </w:rPr>
        <w:t xml:space="preserve"> </w:t>
      </w:r>
      <w:r>
        <w:rPr>
          <w:rFonts w:ascii="SimSun" w:hAnsi="SimSun" w:eastAsia="SimSun" w:cs="SimSun"/>
          <w:sz w:val="21"/>
          <w:szCs w:val="21"/>
        </w:rPr>
        <w:t>为20:1。肺调节一般在10</w:t>
      </w:r>
      <w:r>
        <w:rPr>
          <w:rFonts w:ascii="SimSun" w:hAnsi="SimSun" w:eastAsia="SimSun" w:cs="SimSun"/>
          <w:sz w:val="21"/>
          <w:szCs w:val="21"/>
          <w:spacing w:val="-1"/>
        </w:rPr>
        <w:t>～30分</w:t>
      </w:r>
      <w:r>
        <w:rPr>
          <w:rFonts w:ascii="SimSun" w:hAnsi="SimSun" w:eastAsia="SimSun" w:cs="SimSun"/>
          <w:sz w:val="21"/>
          <w:szCs w:val="21"/>
        </w:rPr>
        <w:t xml:space="preserve"> </w:t>
      </w:r>
      <w:r>
        <w:rPr>
          <w:rFonts w:ascii="SimSun" w:hAnsi="SimSun" w:eastAsia="SimSun" w:cs="SimSun"/>
          <w:sz w:val="21"/>
          <w:szCs w:val="21"/>
          <w:spacing w:val="5"/>
        </w:rPr>
        <w:t>钟发挥作用，主要以</w:t>
      </w:r>
      <w:r>
        <w:rPr>
          <w:rFonts w:ascii="SimSun" w:hAnsi="SimSun" w:eastAsia="SimSun" w:cs="SimSun"/>
          <w:sz w:val="21"/>
          <w:szCs w:val="21"/>
        </w:rPr>
        <w:t>CO</w:t>
      </w:r>
      <w:r>
        <w:rPr>
          <w:rFonts w:ascii="Calibri" w:hAnsi="Calibri" w:eastAsia="Calibri" w:cs="Calibri"/>
          <w:sz w:val="21"/>
          <w:szCs w:val="21"/>
          <w:spacing w:val="5"/>
        </w:rPr>
        <w:t>₂</w:t>
      </w:r>
      <w:r>
        <w:rPr>
          <w:rFonts w:ascii="Calibri" w:hAnsi="Calibri" w:eastAsia="Calibri" w:cs="Calibri"/>
          <w:sz w:val="21"/>
          <w:szCs w:val="21"/>
          <w:spacing w:val="5"/>
        </w:rPr>
        <w:t xml:space="preserve">  </w:t>
      </w:r>
      <w:r>
        <w:rPr>
          <w:rFonts w:ascii="SimSun" w:hAnsi="SimSun" w:eastAsia="SimSun" w:cs="SimSun"/>
          <w:sz w:val="21"/>
          <w:szCs w:val="21"/>
          <w:spacing w:val="5"/>
        </w:rPr>
        <w:t>形式排出挥发性酸。离子</w:t>
      </w:r>
      <w:r>
        <w:rPr>
          <w:rFonts w:ascii="SimSun" w:hAnsi="SimSun" w:eastAsia="SimSun" w:cs="SimSun"/>
          <w:sz w:val="21"/>
          <w:szCs w:val="21"/>
          <w:spacing w:val="4"/>
        </w:rPr>
        <w:t>交换调节一般在2～4小时之后发挥作用。肾调节</w:t>
      </w:r>
      <w:r>
        <w:rPr>
          <w:rFonts w:ascii="SimSun" w:hAnsi="SimSun" w:eastAsia="SimSun" w:cs="SimSun"/>
          <w:sz w:val="21"/>
          <w:szCs w:val="21"/>
          <w:spacing w:val="1"/>
        </w:rPr>
        <w:t xml:space="preserve"> </w:t>
      </w:r>
      <w:r>
        <w:rPr>
          <w:rFonts w:ascii="SimSun" w:hAnsi="SimSun" w:eastAsia="SimSun" w:cs="SimSun"/>
          <w:sz w:val="21"/>
          <w:szCs w:val="21"/>
          <w:spacing w:val="-1"/>
        </w:rPr>
        <w:t>最慢，多在数小时之后发生，但其作用强而持久，且是非挥发性酸和碱性物质排出的</w:t>
      </w:r>
      <w:r>
        <w:rPr>
          <w:rFonts w:ascii="SimSun" w:hAnsi="SimSun" w:eastAsia="SimSun" w:cs="SimSun"/>
          <w:sz w:val="21"/>
          <w:szCs w:val="21"/>
          <w:spacing w:val="-2"/>
        </w:rPr>
        <w:t>唯一途径。体液</w:t>
      </w:r>
    </w:p>
    <w:p>
      <w:pPr>
        <w:sectPr>
          <w:pgSz w:w="11900" w:h="16840"/>
          <w:pgMar w:top="674" w:right="699" w:bottom="400" w:left="880" w:header="0" w:footer="0" w:gutter="0"/>
        </w:sectPr>
        <w:rPr/>
      </w:pPr>
    </w:p>
    <w:p>
      <w:pPr>
        <w:spacing w:before="47" w:line="183" w:lineRule="auto"/>
        <w:rPr>
          <w:rFonts w:ascii="SimSun" w:hAnsi="SimSun" w:eastAsia="SimSun" w:cs="SimSun"/>
          <w:sz w:val="19"/>
          <w:szCs w:val="19"/>
        </w:rPr>
      </w:pPr>
      <w:r>
        <w:drawing>
          <wp:anchor distT="0" distB="0" distL="0" distR="0" simplePos="0" relativeHeight="252021760" behindDoc="1" locked="0" layoutInCell="0" allowOverlap="1">
            <wp:simplePos x="0" y="0"/>
            <wp:positionH relativeFrom="page">
              <wp:posOffset>444473</wp:posOffset>
            </wp:positionH>
            <wp:positionV relativeFrom="page">
              <wp:posOffset>9950422</wp:posOffset>
            </wp:positionV>
            <wp:extent cx="304829" cy="406456"/>
            <wp:effectExtent l="0" t="0" r="0" b="0"/>
            <wp:wrapNone/>
            <wp:docPr id="40" name="IM 40"/>
            <wp:cNvGraphicFramePr/>
            <a:graphic>
              <a:graphicData uri="http://schemas.openxmlformats.org/drawingml/2006/picture">
                <pic:pic>
                  <pic:nvPicPr>
                    <pic:cNvPr id="40" name="IM 40"/>
                    <pic:cNvPicPr/>
                  </pic:nvPicPr>
                  <pic:blipFill>
                    <a:blip r:embed="rId50"/>
                    <a:stretch>
                      <a:fillRect/>
                    </a:stretch>
                  </pic:blipFill>
                  <pic:spPr>
                    <a:xfrm rot="0">
                      <a:off x="0" y="0"/>
                      <a:ext cx="304829" cy="406456"/>
                    </a:xfrm>
                    <a:prstGeom prst="rect">
                      <a:avLst/>
                    </a:prstGeom>
                  </pic:spPr>
                </pic:pic>
              </a:graphicData>
            </a:graphic>
          </wp:anchor>
        </w:drawing>
      </w:r>
      <w:r>
        <w:rPr>
          <w:rFonts w:ascii="SimSun" w:hAnsi="SimSun" w:eastAsia="SimSun" w:cs="SimSun"/>
          <w:sz w:val="19"/>
          <w:szCs w:val="19"/>
          <w:b/>
          <w:bCs/>
          <w:color w:val="0087E2"/>
          <w:spacing w:val="-5"/>
        </w:rPr>
        <w:t>778</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ind w:left="467"/>
        <w:spacing w:before="49" w:line="223" w:lineRule="auto"/>
        <w:rPr>
          <w:rFonts w:ascii="SimSun" w:hAnsi="SimSun" w:eastAsia="SimSun" w:cs="SimSun"/>
          <w:sz w:val="15"/>
          <w:szCs w:val="15"/>
        </w:rPr>
      </w:pPr>
      <w:r>
        <w:rPr>
          <w:rFonts w:ascii="SimSun" w:hAnsi="SimSun" w:eastAsia="SimSun" w:cs="SimSun"/>
          <w:sz w:val="15"/>
          <w:szCs w:val="15"/>
          <w:color w:val="1091E7"/>
          <w:spacing w:val="-2"/>
        </w:rPr>
        <w:t>0飞记</w:t>
      </w:r>
    </w:p>
    <w:p>
      <w:pPr>
        <w:spacing w:line="14" w:lineRule="auto"/>
        <w:rPr>
          <w:rFonts w:ascii="Arial"/>
          <w:sz w:val="2"/>
        </w:rPr>
      </w:pPr>
      <w:r>
        <w:rPr>
          <w:rFonts w:ascii="Arial" w:hAnsi="Arial" w:eastAsia="Arial" w:cs="Arial"/>
          <w:sz w:val="2"/>
          <w:szCs w:val="2"/>
        </w:rPr>
        <w:br w:type="column"/>
      </w:r>
    </w:p>
    <w:p>
      <w:pPr>
        <w:spacing w:before="37" w:line="221" w:lineRule="auto"/>
        <w:rPr>
          <w:rFonts w:ascii="SimHei" w:hAnsi="SimHei" w:eastAsia="SimHei" w:cs="SimHei"/>
          <w:sz w:val="19"/>
          <w:szCs w:val="19"/>
        </w:rPr>
      </w:pPr>
      <w:r>
        <w:rPr>
          <w:rFonts w:ascii="SimHei" w:hAnsi="SimHei" w:eastAsia="SimHei" w:cs="SimHei"/>
          <w:sz w:val="19"/>
          <w:szCs w:val="19"/>
          <w:color w:val="0A7FC4"/>
        </w:rPr>
        <w:t>第七篇</w:t>
      </w:r>
      <w:r>
        <w:rPr>
          <w:rFonts w:ascii="SimHei" w:hAnsi="SimHei" w:eastAsia="SimHei" w:cs="SimHei"/>
          <w:sz w:val="19"/>
          <w:szCs w:val="19"/>
          <w:color w:val="0A7FC4"/>
          <w:spacing w:val="84"/>
        </w:rPr>
        <w:t xml:space="preserve"> </w:t>
      </w:r>
      <w:r>
        <w:rPr>
          <w:rFonts w:ascii="SimHei" w:hAnsi="SimHei" w:eastAsia="SimHei" w:cs="SimHei"/>
          <w:sz w:val="19"/>
          <w:szCs w:val="19"/>
          <w:color w:val="0A7FC4"/>
        </w:rPr>
        <w:t>内分泌和代谢性疾病</w:t>
      </w:r>
    </w:p>
    <w:p>
      <w:pPr>
        <w:spacing w:line="331" w:lineRule="auto"/>
        <w:rPr>
          <w:rFonts w:ascii="Arial"/>
          <w:sz w:val="21"/>
        </w:rPr>
      </w:pPr>
      <w:r/>
    </w:p>
    <w:p>
      <w:pPr>
        <w:ind w:right="83"/>
        <w:spacing w:before="71" w:line="244" w:lineRule="auto"/>
        <w:rPr>
          <w:rFonts w:ascii="SimSun" w:hAnsi="SimSun" w:eastAsia="SimSun" w:cs="SimSun"/>
          <w:sz w:val="22"/>
          <w:szCs w:val="22"/>
        </w:rPr>
      </w:pPr>
      <w:r>
        <w:rPr>
          <w:rFonts w:ascii="SimSun" w:hAnsi="SimSun" w:eastAsia="SimSun" w:cs="SimSun"/>
          <w:sz w:val="22"/>
          <w:szCs w:val="22"/>
          <w:spacing w:val="-7"/>
        </w:rPr>
        <w:t>缓冲系统和离子交换是暂时的，过多的酸或碱性物质需最终依赖肺和肾的清除。如果体内酸和(或)</w:t>
      </w:r>
      <w:r>
        <w:rPr>
          <w:rFonts w:ascii="SimSun" w:hAnsi="SimSun" w:eastAsia="SimSun" w:cs="SimSun"/>
          <w:sz w:val="22"/>
          <w:szCs w:val="22"/>
          <w:spacing w:val="13"/>
        </w:rPr>
        <w:t xml:space="preserve"> </w:t>
      </w:r>
      <w:r>
        <w:rPr>
          <w:rFonts w:ascii="SimSun" w:hAnsi="SimSun" w:eastAsia="SimSun" w:cs="SimSun"/>
          <w:sz w:val="22"/>
          <w:szCs w:val="22"/>
          <w:spacing w:val="-15"/>
        </w:rPr>
        <w:t>碱过多或不足，引起血液氢离子浓度改变，可导致酸碱平衡失常。</w:t>
      </w:r>
    </w:p>
    <w:p>
      <w:pPr>
        <w:ind w:left="292"/>
        <w:spacing w:before="53" w:line="221" w:lineRule="auto"/>
        <w:rPr>
          <w:rFonts w:ascii="SimHei" w:hAnsi="SimHei" w:eastAsia="SimHei" w:cs="SimHei"/>
          <w:sz w:val="22"/>
          <w:szCs w:val="22"/>
        </w:rPr>
      </w:pPr>
      <w:r>
        <w:rPr>
          <w:rFonts w:ascii="SimHei" w:hAnsi="SimHei" w:eastAsia="SimHei" w:cs="SimHei"/>
          <w:sz w:val="22"/>
          <w:szCs w:val="22"/>
          <w:b/>
          <w:bCs/>
          <w:color w:val="0074C2"/>
          <w:spacing w:val="-14"/>
        </w:rPr>
        <w:t>【酸碱平衡指标】</w:t>
      </w:r>
    </w:p>
    <w:p>
      <w:pPr>
        <w:ind w:left="399"/>
        <w:spacing w:before="95" w:line="214" w:lineRule="auto"/>
        <w:rPr>
          <w:rFonts w:ascii="SimSun" w:hAnsi="SimSun" w:eastAsia="SimSun" w:cs="SimSun"/>
          <w:sz w:val="22"/>
          <w:szCs w:val="22"/>
        </w:rPr>
      </w:pPr>
      <w:r>
        <w:rPr>
          <w:rFonts w:ascii="SimSun" w:hAnsi="SimSun" w:eastAsia="SimSun" w:cs="SimSun"/>
          <w:sz w:val="22"/>
          <w:szCs w:val="22"/>
          <w:spacing w:val="-9"/>
        </w:rPr>
        <w:t>临床上主要测定pH、呼吸性和代谢性因素三方面的指标。</w:t>
      </w:r>
    </w:p>
    <w:p>
      <w:pPr>
        <w:ind w:left="399"/>
        <w:spacing w:before="75" w:line="214" w:lineRule="auto"/>
        <w:rPr>
          <w:rFonts w:ascii="SimSun" w:hAnsi="SimSun" w:eastAsia="SimSun" w:cs="SimSun"/>
          <w:sz w:val="22"/>
          <w:szCs w:val="22"/>
        </w:rPr>
      </w:pPr>
      <w:r>
        <w:rPr>
          <w:rFonts w:ascii="SimSun" w:hAnsi="SimSun" w:eastAsia="SimSun" w:cs="SimSun"/>
          <w:sz w:val="22"/>
          <w:szCs w:val="22"/>
          <w:spacing w:val="-1"/>
        </w:rPr>
        <w:t>1.pH</w:t>
      </w:r>
      <w:r>
        <w:rPr>
          <w:rFonts w:ascii="SimSun" w:hAnsi="SimSun" w:eastAsia="SimSun" w:cs="SimSun"/>
          <w:sz w:val="22"/>
          <w:szCs w:val="22"/>
          <w:spacing w:val="18"/>
        </w:rPr>
        <w:t xml:space="preserve">   </w:t>
      </w:r>
      <w:r>
        <w:rPr>
          <w:rFonts w:ascii="SimSun" w:hAnsi="SimSun" w:eastAsia="SimSun" w:cs="SimSun"/>
          <w:sz w:val="22"/>
          <w:szCs w:val="22"/>
          <w:spacing w:val="-1"/>
        </w:rPr>
        <w:t>为</w:t>
      </w:r>
      <w:r>
        <w:rPr>
          <w:rFonts w:ascii="SimSun" w:hAnsi="SimSun" w:eastAsia="SimSun" w:cs="SimSun"/>
          <w:sz w:val="22"/>
          <w:szCs w:val="22"/>
          <w:spacing w:val="-49"/>
        </w:rPr>
        <w:t xml:space="preserve"> </w:t>
      </w:r>
      <w:r>
        <w:rPr>
          <w:rFonts w:ascii="SimSun" w:hAnsi="SimSun" w:eastAsia="SimSun" w:cs="SimSun"/>
          <w:sz w:val="22"/>
          <w:szCs w:val="22"/>
          <w:spacing w:val="-1"/>
        </w:rPr>
        <w:t>H*浓度的负对数值。正常动脉血pH</w:t>
      </w:r>
      <w:r>
        <w:rPr>
          <w:rFonts w:ascii="SimSun" w:hAnsi="SimSun" w:eastAsia="SimSun" w:cs="SimSun"/>
          <w:sz w:val="22"/>
          <w:szCs w:val="22"/>
          <w:spacing w:val="-14"/>
        </w:rPr>
        <w:t xml:space="preserve"> </w:t>
      </w:r>
      <w:r>
        <w:rPr>
          <w:rFonts w:ascii="SimSun" w:hAnsi="SimSun" w:eastAsia="SimSun" w:cs="SimSun"/>
          <w:sz w:val="22"/>
          <w:szCs w:val="22"/>
          <w:spacing w:val="-1"/>
        </w:rPr>
        <w:t>为7.35～7.45,平均7.40,比静</w:t>
      </w:r>
      <w:r>
        <w:rPr>
          <w:rFonts w:ascii="SimSun" w:hAnsi="SimSun" w:eastAsia="SimSun" w:cs="SimSun"/>
          <w:sz w:val="22"/>
          <w:szCs w:val="22"/>
          <w:spacing w:val="-2"/>
        </w:rPr>
        <w:t>脉血约高0.03,</w:t>
      </w:r>
    </w:p>
    <w:p>
      <w:pPr>
        <w:ind w:right="19"/>
        <w:spacing w:before="77" w:line="264" w:lineRule="auto"/>
        <w:jc w:val="both"/>
        <w:rPr>
          <w:rFonts w:ascii="SimSun" w:hAnsi="SimSun" w:eastAsia="SimSun" w:cs="SimSun"/>
          <w:sz w:val="22"/>
          <w:szCs w:val="22"/>
        </w:rPr>
      </w:pPr>
      <w:r>
        <w:rPr>
          <w:rFonts w:ascii="SimSun" w:hAnsi="SimSun" w:eastAsia="SimSun" w:cs="SimSun"/>
          <w:sz w:val="22"/>
          <w:szCs w:val="22"/>
          <w:spacing w:val="-6"/>
        </w:rPr>
        <w:t>受呼吸和代谢双重因素的影响。</w:t>
      </w:r>
      <w:r>
        <w:rPr>
          <w:rFonts w:ascii="SimSun" w:hAnsi="SimSun" w:eastAsia="SimSun" w:cs="SimSun"/>
          <w:sz w:val="22"/>
          <w:szCs w:val="22"/>
          <w:spacing w:val="-9"/>
        </w:rPr>
        <w:t xml:space="preserve"> </w:t>
      </w:r>
      <w:r>
        <w:rPr>
          <w:rFonts w:ascii="SimSun" w:hAnsi="SimSun" w:eastAsia="SimSun" w:cs="SimSun"/>
          <w:sz w:val="22"/>
          <w:szCs w:val="22"/>
          <w:spacing w:val="-6"/>
        </w:rPr>
        <w:t>pH&gt;7.45</w:t>
      </w:r>
      <w:r>
        <w:rPr>
          <w:rFonts w:ascii="SimSun" w:hAnsi="SimSun" w:eastAsia="SimSun" w:cs="SimSun"/>
          <w:sz w:val="22"/>
          <w:szCs w:val="22"/>
          <w:spacing w:val="-14"/>
        </w:rPr>
        <w:t xml:space="preserve"> </w:t>
      </w:r>
      <w:r>
        <w:rPr>
          <w:rFonts w:ascii="SimSun" w:hAnsi="SimSun" w:eastAsia="SimSun" w:cs="SimSun"/>
          <w:sz w:val="22"/>
          <w:szCs w:val="22"/>
          <w:spacing w:val="-6"/>
        </w:rPr>
        <w:t>表示碱中毒；&lt;7.35表示酸中毒；7.35～7.45有3种可能：</w:t>
      </w:r>
      <w:r>
        <w:rPr>
          <w:rFonts w:ascii="SimSun" w:hAnsi="SimSun" w:eastAsia="SimSun" w:cs="SimSun"/>
          <w:sz w:val="22"/>
          <w:szCs w:val="22"/>
        </w:rPr>
        <w:t xml:space="preserve"> </w:t>
      </w:r>
      <w:r>
        <w:rPr>
          <w:rFonts w:ascii="SimSun" w:hAnsi="SimSun" w:eastAsia="SimSun" w:cs="SimSun"/>
          <w:sz w:val="22"/>
          <w:szCs w:val="22"/>
          <w:spacing w:val="-9"/>
        </w:rPr>
        <w:t>①</w:t>
      </w:r>
      <w:r>
        <w:rPr>
          <w:rFonts w:ascii="SimSun" w:hAnsi="SimSun" w:eastAsia="SimSun" w:cs="SimSun"/>
          <w:sz w:val="22"/>
          <w:szCs w:val="22"/>
          <w:spacing w:val="-63"/>
        </w:rPr>
        <w:t xml:space="preserve"> </w:t>
      </w:r>
      <w:r>
        <w:rPr>
          <w:rFonts w:ascii="SimSun" w:hAnsi="SimSun" w:eastAsia="SimSun" w:cs="SimSun"/>
          <w:sz w:val="22"/>
          <w:szCs w:val="22"/>
          <w:spacing w:val="-9"/>
        </w:rPr>
        <w:t>酸碱平衡正常；②处于代偿期的酸碱平衡失常；③混合型酸碱</w:t>
      </w:r>
      <w:r>
        <w:rPr>
          <w:rFonts w:ascii="SimSun" w:hAnsi="SimSun" w:eastAsia="SimSun" w:cs="SimSun"/>
          <w:sz w:val="22"/>
          <w:szCs w:val="22"/>
          <w:spacing w:val="-10"/>
        </w:rPr>
        <w:t>平衡失常。单凭</w:t>
      </w:r>
      <w:r>
        <w:rPr>
          <w:rFonts w:ascii="Times New Roman" w:hAnsi="Times New Roman" w:eastAsia="Times New Roman" w:cs="Times New Roman"/>
          <w:sz w:val="22"/>
          <w:szCs w:val="22"/>
          <w:spacing w:val="-9"/>
        </w:rPr>
        <w:t>pH</w:t>
      </w:r>
      <w:r>
        <w:rPr>
          <w:rFonts w:ascii="Times New Roman" w:hAnsi="Times New Roman" w:eastAsia="Times New Roman" w:cs="Times New Roman"/>
          <w:sz w:val="22"/>
          <w:szCs w:val="22"/>
          <w:spacing w:val="-24"/>
        </w:rPr>
        <w:t xml:space="preserve"> </w:t>
      </w:r>
      <w:r>
        <w:rPr>
          <w:rFonts w:ascii="SimSun" w:hAnsi="SimSun" w:eastAsia="SimSun" w:cs="SimSun"/>
          <w:sz w:val="22"/>
          <w:szCs w:val="22"/>
          <w:spacing w:val="-10"/>
        </w:rPr>
        <w:t>不能区别代谢性</w:t>
      </w:r>
      <w:r>
        <w:rPr>
          <w:rFonts w:ascii="SimSun" w:hAnsi="SimSun" w:eastAsia="SimSun" w:cs="SimSun"/>
          <w:sz w:val="22"/>
          <w:szCs w:val="22"/>
        </w:rPr>
        <w:t xml:space="preserve"> </w:t>
      </w:r>
      <w:r>
        <w:rPr>
          <w:rFonts w:ascii="SimSun" w:hAnsi="SimSun" w:eastAsia="SimSun" w:cs="SimSun"/>
          <w:sz w:val="22"/>
          <w:szCs w:val="22"/>
          <w:spacing w:val="-5"/>
        </w:rPr>
        <w:t>或呼吸性、单纯性或复合性酸碱平衡紊乱。人体的pH</w:t>
      </w:r>
      <w:r>
        <w:rPr>
          <w:rFonts w:ascii="SimSun" w:hAnsi="SimSun" w:eastAsia="SimSun" w:cs="SimSun"/>
          <w:sz w:val="22"/>
          <w:szCs w:val="22"/>
          <w:spacing w:val="-15"/>
        </w:rPr>
        <w:t xml:space="preserve"> </w:t>
      </w:r>
      <w:r>
        <w:rPr>
          <w:rFonts w:ascii="SimSun" w:hAnsi="SimSun" w:eastAsia="SimSun" w:cs="SimSun"/>
          <w:sz w:val="22"/>
          <w:szCs w:val="22"/>
          <w:spacing w:val="-5"/>
        </w:rPr>
        <w:t>可耐受范围为6</w:t>
      </w:r>
      <w:r>
        <w:rPr>
          <w:rFonts w:ascii="SimSun" w:hAnsi="SimSun" w:eastAsia="SimSun" w:cs="SimSun"/>
          <w:sz w:val="22"/>
          <w:szCs w:val="22"/>
          <w:spacing w:val="-6"/>
        </w:rPr>
        <w:t>.8～7.8。</w:t>
      </w:r>
      <w:r>
        <w:rPr>
          <w:rFonts w:ascii="SimSun" w:hAnsi="SimSun" w:eastAsia="SimSun" w:cs="SimSun"/>
          <w:sz w:val="22"/>
          <w:szCs w:val="22"/>
          <w:spacing w:val="-5"/>
        </w:rPr>
        <w:t>pHx</w:t>
      </w:r>
      <w:r>
        <w:rPr>
          <w:rFonts w:ascii="SimSun" w:hAnsi="SimSun" w:eastAsia="SimSun" w:cs="SimSun"/>
          <w:sz w:val="22"/>
          <w:szCs w:val="22"/>
          <w:spacing w:val="16"/>
        </w:rPr>
        <w:t xml:space="preserve"> </w:t>
      </w:r>
      <w:r>
        <w:rPr>
          <w:rFonts w:ascii="SimSun" w:hAnsi="SimSun" w:eastAsia="SimSun" w:cs="SimSun"/>
          <w:sz w:val="22"/>
          <w:szCs w:val="22"/>
          <w:spacing w:val="-6"/>
        </w:rPr>
        <w:t>(非呼吸性</w:t>
      </w:r>
      <w:r>
        <w:rPr>
          <w:rFonts w:ascii="SimSun" w:hAnsi="SimSun" w:eastAsia="SimSun" w:cs="SimSun"/>
          <w:sz w:val="22"/>
          <w:szCs w:val="22"/>
          <w:spacing w:val="-5"/>
        </w:rPr>
        <w:t>pH</w:t>
      </w:r>
      <w:r>
        <w:rPr>
          <w:rFonts w:ascii="SimSun" w:hAnsi="SimSun" w:eastAsia="SimSun" w:cs="SimSun"/>
          <w:sz w:val="22"/>
          <w:szCs w:val="22"/>
          <w:spacing w:val="-6"/>
        </w:rPr>
        <w:t>)</w:t>
      </w:r>
      <w:r>
        <w:rPr>
          <w:rFonts w:ascii="SimSun" w:hAnsi="SimSun" w:eastAsia="SimSun" w:cs="SimSun"/>
          <w:sz w:val="22"/>
          <w:szCs w:val="22"/>
        </w:rPr>
        <w:t xml:space="preserve">  </w:t>
      </w:r>
      <w:r>
        <w:rPr>
          <w:rFonts w:ascii="SimSun" w:hAnsi="SimSun" w:eastAsia="SimSun" w:cs="SimSun"/>
          <w:sz w:val="22"/>
          <w:szCs w:val="22"/>
          <w:spacing w:val="-4"/>
        </w:rPr>
        <w:t>是血标本用40mmHg</w:t>
      </w:r>
      <w:r>
        <w:rPr>
          <w:rFonts w:ascii="SimSun" w:hAnsi="SimSun" w:eastAsia="SimSun" w:cs="SimSun"/>
          <w:sz w:val="22"/>
          <w:szCs w:val="22"/>
          <w:spacing w:val="32"/>
        </w:rPr>
        <w:t xml:space="preserve"> </w:t>
      </w:r>
      <w:r>
        <w:rPr>
          <w:rFonts w:ascii="SimSun" w:hAnsi="SimSun" w:eastAsia="SimSun" w:cs="SimSun"/>
          <w:sz w:val="22"/>
          <w:szCs w:val="22"/>
          <w:spacing w:val="-4"/>
        </w:rPr>
        <w:t>的</w:t>
      </w:r>
      <w:r>
        <w:rPr>
          <w:rFonts w:ascii="SimSun" w:hAnsi="SimSun" w:eastAsia="SimSun" w:cs="SimSun"/>
          <w:sz w:val="22"/>
          <w:szCs w:val="22"/>
          <w:spacing w:val="-54"/>
        </w:rPr>
        <w:t xml:space="preserve"> </w:t>
      </w:r>
      <w:r>
        <w:rPr>
          <w:rFonts w:ascii="SimSun" w:hAnsi="SimSun" w:eastAsia="SimSun" w:cs="SimSun"/>
          <w:sz w:val="22"/>
          <w:szCs w:val="22"/>
          <w:spacing w:val="-4"/>
        </w:rPr>
        <w:t>CO</w:t>
      </w:r>
      <w:r>
        <w:rPr>
          <w:rFonts w:ascii="Calibri" w:hAnsi="Calibri" w:eastAsia="Calibri" w:cs="Calibri"/>
          <w:sz w:val="22"/>
          <w:szCs w:val="22"/>
          <w:spacing w:val="-4"/>
        </w:rPr>
        <w:t>₂</w:t>
      </w:r>
      <w:r>
        <w:rPr>
          <w:rFonts w:ascii="Calibri" w:hAnsi="Calibri" w:eastAsia="Calibri" w:cs="Calibri"/>
          <w:sz w:val="22"/>
          <w:szCs w:val="22"/>
          <w:spacing w:val="6"/>
        </w:rPr>
        <w:t xml:space="preserve">  </w:t>
      </w:r>
      <w:r>
        <w:rPr>
          <w:rFonts w:ascii="SimSun" w:hAnsi="SimSun" w:eastAsia="SimSun" w:cs="SimSun"/>
          <w:sz w:val="22"/>
          <w:szCs w:val="22"/>
          <w:spacing w:val="-4"/>
        </w:rPr>
        <w:t>平衡后测定的pH,</w:t>
      </w:r>
      <w:r>
        <w:rPr>
          <w:rFonts w:ascii="SimSun" w:hAnsi="SimSun" w:eastAsia="SimSun" w:cs="SimSun"/>
          <w:sz w:val="22"/>
          <w:szCs w:val="22"/>
          <w:spacing w:val="-53"/>
        </w:rPr>
        <w:t xml:space="preserve"> </w:t>
      </w:r>
      <w:r>
        <w:rPr>
          <w:rFonts w:ascii="SimSun" w:hAnsi="SimSun" w:eastAsia="SimSun" w:cs="SimSun"/>
          <w:sz w:val="22"/>
          <w:szCs w:val="22"/>
          <w:spacing w:val="-4"/>
        </w:rPr>
        <w:t>由于不受呼吸因素</w:t>
      </w:r>
      <w:r>
        <w:rPr>
          <w:rFonts w:ascii="SimSun" w:hAnsi="SimSun" w:eastAsia="SimSun" w:cs="SimSun"/>
          <w:sz w:val="22"/>
          <w:szCs w:val="22"/>
          <w:spacing w:val="-5"/>
        </w:rPr>
        <w:t>的影响，故可反映代谢性酸碱平衡</w:t>
      </w:r>
      <w:r>
        <w:rPr>
          <w:rFonts w:ascii="SimSun" w:hAnsi="SimSun" w:eastAsia="SimSun" w:cs="SimSun"/>
          <w:sz w:val="22"/>
          <w:szCs w:val="22"/>
        </w:rPr>
        <w:t xml:space="preserve"> </w:t>
      </w:r>
      <w:r>
        <w:rPr>
          <w:rFonts w:ascii="SimSun" w:hAnsi="SimSun" w:eastAsia="SimSun" w:cs="SimSun"/>
          <w:sz w:val="22"/>
          <w:szCs w:val="22"/>
          <w:spacing w:val="-3"/>
        </w:rPr>
        <w:t>情况。正常动脉血pHw</w:t>
      </w:r>
      <w:r>
        <w:rPr>
          <w:rFonts w:ascii="SimSun" w:hAnsi="SimSun" w:eastAsia="SimSun" w:cs="SimSun"/>
          <w:sz w:val="22"/>
          <w:szCs w:val="22"/>
          <w:spacing w:val="22"/>
        </w:rPr>
        <w:t xml:space="preserve"> </w:t>
      </w:r>
      <w:r>
        <w:rPr>
          <w:rFonts w:ascii="SimSun" w:hAnsi="SimSun" w:eastAsia="SimSun" w:cs="SimSun"/>
          <w:sz w:val="22"/>
          <w:szCs w:val="22"/>
          <w:spacing w:val="-3"/>
        </w:rPr>
        <w:t>为7.40。</w:t>
      </w:r>
    </w:p>
    <w:p>
      <w:pPr>
        <w:ind w:left="399"/>
        <w:spacing w:before="75" w:line="214" w:lineRule="auto"/>
        <w:rPr>
          <w:rFonts w:ascii="SimSun" w:hAnsi="SimSun" w:eastAsia="SimSun" w:cs="SimSun"/>
          <w:sz w:val="22"/>
          <w:szCs w:val="22"/>
        </w:rPr>
      </w:pPr>
      <w:r>
        <w:rPr>
          <w:rFonts w:ascii="SimSun" w:hAnsi="SimSun" w:eastAsia="SimSun" w:cs="SimSun"/>
          <w:sz w:val="22"/>
          <w:szCs w:val="22"/>
          <w:spacing w:val="2"/>
        </w:rPr>
        <w:t>2.H*</w:t>
      </w:r>
      <w:r>
        <w:rPr>
          <w:rFonts w:ascii="SimSun" w:hAnsi="SimSun" w:eastAsia="SimSun" w:cs="SimSun"/>
          <w:sz w:val="22"/>
          <w:szCs w:val="22"/>
          <w:spacing w:val="49"/>
        </w:rPr>
        <w:t xml:space="preserve"> </w:t>
      </w:r>
      <w:r>
        <w:rPr>
          <w:rFonts w:ascii="SimSun" w:hAnsi="SimSun" w:eastAsia="SimSun" w:cs="SimSun"/>
          <w:sz w:val="22"/>
          <w:szCs w:val="22"/>
          <w:spacing w:val="2"/>
        </w:rPr>
        <w:t>浓度正常动脉血的H*浓度为(40±5)</w:t>
      </w:r>
      <w:r>
        <w:rPr>
          <w:rFonts w:ascii="SimSun" w:hAnsi="SimSun" w:eastAsia="SimSun" w:cs="SimSun"/>
          <w:sz w:val="22"/>
          <w:szCs w:val="22"/>
        </w:rPr>
        <w:t>mmol</w:t>
      </w:r>
      <w:r>
        <w:rPr>
          <w:rFonts w:ascii="SimSun" w:hAnsi="SimSun" w:eastAsia="SimSun" w:cs="SimSun"/>
          <w:sz w:val="22"/>
          <w:szCs w:val="22"/>
          <w:spacing w:val="2"/>
        </w:rPr>
        <w:t>/L,H*浓度与</w:t>
      </w:r>
      <w:r>
        <w:rPr>
          <w:rFonts w:ascii="SimSun" w:hAnsi="SimSun" w:eastAsia="SimSun" w:cs="SimSun"/>
          <w:sz w:val="22"/>
          <w:szCs w:val="22"/>
        </w:rPr>
        <w:t>pH</w:t>
      </w:r>
      <w:r>
        <w:rPr>
          <w:rFonts w:ascii="SimSun" w:hAnsi="SimSun" w:eastAsia="SimSun" w:cs="SimSun"/>
          <w:sz w:val="22"/>
          <w:szCs w:val="22"/>
          <w:spacing w:val="-14"/>
        </w:rPr>
        <w:t xml:space="preserve"> </w:t>
      </w:r>
      <w:r>
        <w:rPr>
          <w:rFonts w:ascii="SimSun" w:hAnsi="SimSun" w:eastAsia="SimSun" w:cs="SimSun"/>
          <w:sz w:val="22"/>
          <w:szCs w:val="22"/>
          <w:spacing w:val="2"/>
        </w:rPr>
        <w:t>呈反对数关系。</w:t>
      </w:r>
    </w:p>
    <w:p>
      <w:pPr>
        <w:ind w:left="399"/>
        <w:spacing w:before="80" w:line="219" w:lineRule="auto"/>
        <w:rPr>
          <w:rFonts w:ascii="SimSun" w:hAnsi="SimSun" w:eastAsia="SimSun" w:cs="SimSun"/>
          <w:sz w:val="22"/>
          <w:szCs w:val="22"/>
        </w:rPr>
      </w:pPr>
      <w:r>
        <w:rPr>
          <w:rFonts w:ascii="SimSun" w:hAnsi="SimSun" w:eastAsia="SimSun" w:cs="SimSun"/>
          <w:sz w:val="22"/>
          <w:szCs w:val="22"/>
          <w:spacing w:val="3"/>
        </w:rPr>
        <w:t>3.</w:t>
      </w:r>
      <w:r>
        <w:rPr>
          <w:rFonts w:ascii="SimSun" w:hAnsi="SimSun" w:eastAsia="SimSun" w:cs="SimSun"/>
          <w:sz w:val="22"/>
          <w:szCs w:val="22"/>
          <w:spacing w:val="-38"/>
        </w:rPr>
        <w:t xml:space="preserve"> </w:t>
      </w:r>
      <w:r>
        <w:rPr>
          <w:rFonts w:ascii="SimSun" w:hAnsi="SimSun" w:eastAsia="SimSun" w:cs="SimSun"/>
          <w:sz w:val="22"/>
          <w:szCs w:val="22"/>
          <w:spacing w:val="3"/>
        </w:rPr>
        <w:t>二氧化碳分压</w:t>
      </w:r>
      <w:r>
        <w:rPr>
          <w:rFonts w:ascii="SimSun" w:hAnsi="SimSun" w:eastAsia="SimSun" w:cs="SimSun"/>
          <w:sz w:val="22"/>
          <w:szCs w:val="22"/>
          <w:spacing w:val="-58"/>
        </w:rPr>
        <w:t xml:space="preserve"> </w:t>
      </w:r>
      <w:r>
        <w:rPr>
          <w:rFonts w:ascii="SimSun" w:hAnsi="SimSun" w:eastAsia="SimSun" w:cs="SimSun"/>
          <w:sz w:val="22"/>
          <w:szCs w:val="22"/>
          <w:spacing w:val="3"/>
        </w:rPr>
        <w:t>(</w:t>
      </w:r>
      <w:r>
        <w:rPr>
          <w:rFonts w:ascii="SimSun" w:hAnsi="SimSun" w:eastAsia="SimSun" w:cs="SimSun"/>
          <w:sz w:val="22"/>
          <w:szCs w:val="22"/>
        </w:rPr>
        <w:t>PaCO</w:t>
      </w:r>
      <w:r>
        <w:rPr>
          <w:rFonts w:ascii="Calibri" w:hAnsi="Calibri" w:eastAsia="Calibri" w:cs="Calibri"/>
          <w:sz w:val="22"/>
          <w:szCs w:val="22"/>
          <w:spacing w:val="3"/>
        </w:rPr>
        <w:t>₂</w:t>
      </w:r>
      <w:r>
        <w:rPr>
          <w:rFonts w:ascii="SimSun" w:hAnsi="SimSun" w:eastAsia="SimSun" w:cs="SimSun"/>
          <w:sz w:val="22"/>
          <w:szCs w:val="22"/>
          <w:spacing w:val="3"/>
        </w:rPr>
        <w:t>)</w:t>
      </w:r>
      <w:r>
        <w:rPr>
          <w:rFonts w:ascii="SimSun" w:hAnsi="SimSun" w:eastAsia="SimSun" w:cs="SimSun"/>
          <w:sz w:val="22"/>
          <w:szCs w:val="22"/>
          <w:spacing w:val="6"/>
        </w:rPr>
        <w:t xml:space="preserve">     </w:t>
      </w:r>
      <w:r>
        <w:rPr>
          <w:rFonts w:ascii="SimSun" w:hAnsi="SimSun" w:eastAsia="SimSun" w:cs="SimSun"/>
          <w:sz w:val="22"/>
          <w:szCs w:val="22"/>
          <w:spacing w:val="3"/>
        </w:rPr>
        <w:t>为溶解于动脉血中的</w:t>
      </w:r>
      <w:r>
        <w:rPr>
          <w:rFonts w:ascii="SimSun" w:hAnsi="SimSun" w:eastAsia="SimSun" w:cs="SimSun"/>
          <w:sz w:val="22"/>
          <w:szCs w:val="22"/>
        </w:rPr>
        <w:t>CO</w:t>
      </w:r>
      <w:r>
        <w:rPr>
          <w:rFonts w:ascii="Calibri" w:hAnsi="Calibri" w:eastAsia="Calibri" w:cs="Calibri"/>
          <w:sz w:val="22"/>
          <w:szCs w:val="22"/>
          <w:spacing w:val="3"/>
        </w:rPr>
        <w:t>₂</w:t>
      </w:r>
      <w:r>
        <w:rPr>
          <w:rFonts w:ascii="Calibri" w:hAnsi="Calibri" w:eastAsia="Calibri" w:cs="Calibri"/>
          <w:sz w:val="22"/>
          <w:szCs w:val="22"/>
          <w:spacing w:val="13"/>
          <w:w w:val="101"/>
        </w:rPr>
        <w:t xml:space="preserve">  </w:t>
      </w:r>
      <w:r>
        <w:rPr>
          <w:rFonts w:ascii="SimSun" w:hAnsi="SimSun" w:eastAsia="SimSun" w:cs="SimSun"/>
          <w:sz w:val="22"/>
          <w:szCs w:val="22"/>
          <w:spacing w:val="3"/>
        </w:rPr>
        <w:t>所产生的压力。正常动脉血为35</w:t>
      </w:r>
      <w:r>
        <w:rPr>
          <w:rFonts w:ascii="SimSun" w:hAnsi="SimSun" w:eastAsia="SimSun" w:cs="SimSun"/>
          <w:sz w:val="22"/>
          <w:szCs w:val="22"/>
          <w:spacing w:val="2"/>
        </w:rPr>
        <w:t>~</w:t>
      </w:r>
    </w:p>
    <w:p>
      <w:pPr>
        <w:spacing w:before="62" w:line="260" w:lineRule="auto"/>
        <w:jc w:val="both"/>
        <w:rPr>
          <w:rFonts w:ascii="SimSun" w:hAnsi="SimSun" w:eastAsia="SimSun" w:cs="SimSun"/>
          <w:sz w:val="22"/>
          <w:szCs w:val="22"/>
        </w:rPr>
      </w:pPr>
      <w:r>
        <w:rPr>
          <w:rFonts w:ascii="SimSun" w:hAnsi="SimSun" w:eastAsia="SimSun" w:cs="SimSun"/>
          <w:sz w:val="22"/>
          <w:szCs w:val="22"/>
          <w:spacing w:val="-7"/>
        </w:rPr>
        <w:t>45mmHg,</w:t>
      </w:r>
      <w:r>
        <w:rPr>
          <w:rFonts w:ascii="SimSun" w:hAnsi="SimSun" w:eastAsia="SimSun" w:cs="SimSun"/>
          <w:sz w:val="22"/>
          <w:szCs w:val="22"/>
          <w:spacing w:val="-23"/>
        </w:rPr>
        <w:t xml:space="preserve"> </w:t>
      </w:r>
      <w:r>
        <w:rPr>
          <w:rFonts w:ascii="SimSun" w:hAnsi="SimSun" w:eastAsia="SimSun" w:cs="SimSun"/>
          <w:sz w:val="22"/>
          <w:szCs w:val="22"/>
          <w:spacing w:val="-7"/>
        </w:rPr>
        <w:t>平均40mmHg,</w:t>
      </w:r>
      <w:r>
        <w:rPr>
          <w:rFonts w:ascii="SimSun" w:hAnsi="SimSun" w:eastAsia="SimSun" w:cs="SimSun"/>
          <w:sz w:val="22"/>
          <w:szCs w:val="22"/>
          <w:spacing w:val="-17"/>
        </w:rPr>
        <w:t xml:space="preserve"> </w:t>
      </w:r>
      <w:r>
        <w:rPr>
          <w:rFonts w:ascii="SimSun" w:hAnsi="SimSun" w:eastAsia="SimSun" w:cs="SimSun"/>
          <w:sz w:val="22"/>
          <w:szCs w:val="22"/>
          <w:spacing w:val="-7"/>
        </w:rPr>
        <w:t>反映肺泡中的CO</w:t>
      </w:r>
      <w:r>
        <w:rPr>
          <w:rFonts w:ascii="Calibri" w:hAnsi="Calibri" w:eastAsia="Calibri" w:cs="Calibri"/>
          <w:sz w:val="22"/>
          <w:szCs w:val="22"/>
          <w:spacing w:val="-7"/>
        </w:rPr>
        <w:t>₂</w:t>
      </w:r>
      <w:r>
        <w:rPr>
          <w:rFonts w:ascii="Calibri" w:hAnsi="Calibri" w:eastAsia="Calibri" w:cs="Calibri"/>
          <w:sz w:val="22"/>
          <w:szCs w:val="22"/>
          <w:spacing w:val="6"/>
        </w:rPr>
        <w:t xml:space="preserve">  </w:t>
      </w:r>
      <w:r>
        <w:rPr>
          <w:rFonts w:ascii="SimSun" w:hAnsi="SimSun" w:eastAsia="SimSun" w:cs="SimSun"/>
          <w:sz w:val="22"/>
          <w:szCs w:val="22"/>
          <w:spacing w:val="-7"/>
        </w:rPr>
        <w:t>浓度，为呼吸性酸碱平衡的重要指标：增高表示通气不足</w:t>
      </w:r>
      <w:r>
        <w:rPr>
          <w:rFonts w:ascii="SimSun" w:hAnsi="SimSun" w:eastAsia="SimSun" w:cs="SimSun"/>
          <w:sz w:val="22"/>
          <w:szCs w:val="22"/>
          <w:spacing w:val="-8"/>
        </w:rPr>
        <w:t>，</w:t>
      </w:r>
      <w:r>
        <w:rPr>
          <w:rFonts w:ascii="SimSun" w:hAnsi="SimSun" w:eastAsia="SimSun" w:cs="SimSun"/>
          <w:sz w:val="22"/>
          <w:szCs w:val="22"/>
          <w:spacing w:val="1"/>
        </w:rPr>
        <w:t xml:space="preserve"> </w:t>
      </w:r>
      <w:r>
        <w:rPr>
          <w:rFonts w:ascii="SimSun" w:hAnsi="SimSun" w:eastAsia="SimSun" w:cs="SimSun"/>
          <w:sz w:val="22"/>
          <w:szCs w:val="22"/>
          <w:spacing w:val="-11"/>
        </w:rPr>
        <w:t>为呼吸性酸中毒；降低表示换气过度，属呼吸性碱中毒。代谢性因素可使PaCO</w:t>
      </w:r>
      <w:r>
        <w:rPr>
          <w:rFonts w:ascii="Calibri" w:hAnsi="Calibri" w:eastAsia="Calibri" w:cs="Calibri"/>
          <w:sz w:val="22"/>
          <w:szCs w:val="22"/>
          <w:spacing w:val="-11"/>
        </w:rPr>
        <w:t>₂</w:t>
      </w:r>
      <w:r>
        <w:rPr>
          <w:rFonts w:ascii="Calibri" w:hAnsi="Calibri" w:eastAsia="Calibri" w:cs="Calibri"/>
          <w:sz w:val="22"/>
          <w:szCs w:val="22"/>
          <w:spacing w:val="9"/>
        </w:rPr>
        <w:t xml:space="preserve">  </w:t>
      </w:r>
      <w:r>
        <w:rPr>
          <w:rFonts w:ascii="SimSun" w:hAnsi="SimSun" w:eastAsia="SimSun" w:cs="SimSun"/>
          <w:sz w:val="22"/>
          <w:szCs w:val="22"/>
          <w:spacing w:val="-11"/>
        </w:rPr>
        <w:t>呈代偿性改变，代谢</w:t>
      </w:r>
      <w:r>
        <w:rPr>
          <w:rFonts w:ascii="SimSun" w:hAnsi="SimSun" w:eastAsia="SimSun" w:cs="SimSun"/>
          <w:sz w:val="22"/>
          <w:szCs w:val="22"/>
        </w:rPr>
        <w:t xml:space="preserve">  </w:t>
      </w:r>
      <w:r>
        <w:rPr>
          <w:rFonts w:ascii="SimSun" w:hAnsi="SimSun" w:eastAsia="SimSun" w:cs="SimSun"/>
          <w:sz w:val="22"/>
          <w:szCs w:val="22"/>
          <w:spacing w:val="-10"/>
        </w:rPr>
        <w:t>性酸中毒时PaCO</w:t>
      </w:r>
      <w:r>
        <w:rPr>
          <w:rFonts w:ascii="Calibri" w:hAnsi="Calibri" w:eastAsia="Calibri" w:cs="Calibri"/>
          <w:sz w:val="22"/>
          <w:szCs w:val="22"/>
          <w:spacing w:val="-10"/>
        </w:rPr>
        <w:t>₂</w:t>
      </w:r>
      <w:r>
        <w:rPr>
          <w:rFonts w:ascii="Calibri" w:hAnsi="Calibri" w:eastAsia="Calibri" w:cs="Calibri"/>
          <w:sz w:val="22"/>
          <w:szCs w:val="22"/>
          <w:spacing w:val="10"/>
        </w:rPr>
        <w:t xml:space="preserve">  </w:t>
      </w:r>
      <w:r>
        <w:rPr>
          <w:rFonts w:ascii="SimSun" w:hAnsi="SimSun" w:eastAsia="SimSun" w:cs="SimSun"/>
          <w:sz w:val="22"/>
          <w:szCs w:val="22"/>
          <w:spacing w:val="-10"/>
        </w:rPr>
        <w:t>降低，代谢性碱中毒时升高。</w:t>
      </w:r>
    </w:p>
    <w:p>
      <w:pPr>
        <w:ind w:right="19" w:firstLine="399"/>
        <w:spacing w:before="66" w:line="263" w:lineRule="auto"/>
        <w:jc w:val="both"/>
        <w:rPr>
          <w:rFonts w:ascii="SimSun" w:hAnsi="SimSun" w:eastAsia="SimSun" w:cs="SimSun"/>
          <w:sz w:val="22"/>
          <w:szCs w:val="22"/>
        </w:rPr>
      </w:pPr>
      <w:r>
        <w:rPr>
          <w:rFonts w:ascii="SimSun" w:hAnsi="SimSun" w:eastAsia="SimSun" w:cs="SimSun"/>
          <w:sz w:val="22"/>
          <w:szCs w:val="22"/>
        </w:rPr>
        <w:t>4.</w:t>
      </w:r>
      <w:r>
        <w:rPr>
          <w:rFonts w:ascii="SimSun" w:hAnsi="SimSun" w:eastAsia="SimSun" w:cs="SimSun"/>
          <w:sz w:val="22"/>
          <w:szCs w:val="22"/>
          <w:spacing w:val="-53"/>
        </w:rPr>
        <w:t xml:space="preserve"> </w:t>
      </w:r>
      <w:r>
        <w:rPr>
          <w:rFonts w:ascii="SimSun" w:hAnsi="SimSun" w:eastAsia="SimSun" w:cs="SimSun"/>
          <w:sz w:val="22"/>
          <w:szCs w:val="22"/>
        </w:rPr>
        <w:t>标准碳酸氢盐</w:t>
      </w:r>
      <w:r>
        <w:rPr>
          <w:rFonts w:ascii="SimSun" w:hAnsi="SimSun" w:eastAsia="SimSun" w:cs="SimSun"/>
          <w:sz w:val="22"/>
          <w:szCs w:val="22"/>
          <w:spacing w:val="-51"/>
        </w:rPr>
        <w:t xml:space="preserve"> </w:t>
      </w:r>
      <w:r>
        <w:rPr>
          <w:rFonts w:ascii="SimSun" w:hAnsi="SimSun" w:eastAsia="SimSun" w:cs="SimSun"/>
          <w:sz w:val="22"/>
          <w:szCs w:val="22"/>
        </w:rPr>
        <w:t>(standard</w:t>
      </w:r>
      <w:r>
        <w:rPr>
          <w:rFonts w:ascii="SimSun" w:hAnsi="SimSun" w:eastAsia="SimSun" w:cs="SimSun"/>
          <w:sz w:val="22"/>
          <w:szCs w:val="22"/>
          <w:spacing w:val="50"/>
        </w:rPr>
        <w:t xml:space="preserve">  </w:t>
      </w:r>
      <w:r>
        <w:rPr>
          <w:rFonts w:ascii="SimSun" w:hAnsi="SimSun" w:eastAsia="SimSun" w:cs="SimSun"/>
          <w:sz w:val="22"/>
          <w:szCs w:val="22"/>
        </w:rPr>
        <w:t>bicarbonate,SB)</w:t>
      </w:r>
      <w:r>
        <w:rPr>
          <w:rFonts w:ascii="SimSun" w:hAnsi="SimSun" w:eastAsia="SimSun" w:cs="SimSun"/>
          <w:sz w:val="22"/>
          <w:szCs w:val="22"/>
          <w:spacing w:val="11"/>
        </w:rPr>
        <w:t xml:space="preserve">  </w:t>
      </w:r>
      <w:r>
        <w:rPr>
          <w:rFonts w:ascii="SimSun" w:hAnsi="SimSun" w:eastAsia="SimSun" w:cs="SimSun"/>
          <w:sz w:val="22"/>
          <w:szCs w:val="22"/>
        </w:rPr>
        <w:t>指在标准</w:t>
      </w:r>
      <w:r>
        <w:rPr>
          <w:rFonts w:ascii="SimSun" w:hAnsi="SimSun" w:eastAsia="SimSun" w:cs="SimSun"/>
          <w:sz w:val="22"/>
          <w:szCs w:val="22"/>
          <w:spacing w:val="-1"/>
        </w:rPr>
        <w:t>条件下所测得的</w:t>
      </w:r>
      <w:r>
        <w:rPr>
          <w:rFonts w:ascii="SimSun" w:hAnsi="SimSun" w:eastAsia="SimSun" w:cs="SimSun"/>
          <w:sz w:val="22"/>
          <w:szCs w:val="22"/>
        </w:rPr>
        <w:t>HCO</w:t>
      </w:r>
      <w:r>
        <w:rPr>
          <w:rFonts w:ascii="Calibri" w:hAnsi="Calibri" w:eastAsia="Calibri" w:cs="Calibri"/>
          <w:sz w:val="22"/>
          <w:szCs w:val="22"/>
          <w:spacing w:val="-1"/>
        </w:rPr>
        <w:t>₃</w:t>
      </w:r>
      <w:r>
        <w:rPr>
          <w:rFonts w:ascii="Calibri" w:hAnsi="Calibri" w:eastAsia="Calibri" w:cs="Calibri"/>
          <w:sz w:val="22"/>
          <w:szCs w:val="22"/>
        </w:rPr>
        <w:t xml:space="preserve">    </w:t>
      </w:r>
      <w:r>
        <w:rPr>
          <w:rFonts w:ascii="SimSun" w:hAnsi="SimSun" w:eastAsia="SimSun" w:cs="SimSun"/>
          <w:sz w:val="22"/>
          <w:szCs w:val="22"/>
          <w:spacing w:val="-1"/>
        </w:rPr>
        <w:t>含量。标</w:t>
      </w:r>
      <w:r>
        <w:rPr>
          <w:rFonts w:ascii="SimSun" w:hAnsi="SimSun" w:eastAsia="SimSun" w:cs="SimSun"/>
          <w:sz w:val="22"/>
          <w:szCs w:val="22"/>
          <w:spacing w:val="1"/>
        </w:rPr>
        <w:t xml:space="preserve"> </w:t>
      </w:r>
      <w:r>
        <w:rPr>
          <w:rFonts w:ascii="SimSun" w:hAnsi="SimSun" w:eastAsia="SimSun" w:cs="SimSun"/>
          <w:sz w:val="22"/>
          <w:szCs w:val="22"/>
          <w:spacing w:val="-8"/>
        </w:rPr>
        <w:t>准条件是指在37℃条件下，全血标本与PaCO</w:t>
      </w:r>
      <w:r>
        <w:rPr>
          <w:rFonts w:ascii="Calibri" w:hAnsi="Calibri" w:eastAsia="Calibri" w:cs="Calibri"/>
          <w:sz w:val="22"/>
          <w:szCs w:val="22"/>
          <w:spacing w:val="-8"/>
        </w:rPr>
        <w:t>₂</w:t>
      </w:r>
      <w:r>
        <w:rPr>
          <w:rFonts w:ascii="Calibri" w:hAnsi="Calibri" w:eastAsia="Calibri" w:cs="Calibri"/>
          <w:sz w:val="22"/>
          <w:szCs w:val="22"/>
          <w:spacing w:val="41"/>
          <w:w w:val="101"/>
        </w:rPr>
        <w:t xml:space="preserve"> </w:t>
      </w:r>
      <w:r>
        <w:rPr>
          <w:rFonts w:ascii="SimSun" w:hAnsi="SimSun" w:eastAsia="SimSun" w:cs="SimSun"/>
          <w:sz w:val="22"/>
          <w:szCs w:val="22"/>
          <w:spacing w:val="-8"/>
        </w:rPr>
        <w:t>为40mmHg</w:t>
      </w:r>
      <w:r>
        <w:rPr>
          <w:rFonts w:ascii="SimSun" w:hAnsi="SimSun" w:eastAsia="SimSun" w:cs="SimSun"/>
          <w:sz w:val="22"/>
          <w:szCs w:val="22"/>
          <w:spacing w:val="42"/>
        </w:rPr>
        <w:t xml:space="preserve"> </w:t>
      </w:r>
      <w:r>
        <w:rPr>
          <w:rFonts w:ascii="SimSun" w:hAnsi="SimSun" w:eastAsia="SimSun" w:cs="SimSun"/>
          <w:sz w:val="22"/>
          <w:szCs w:val="22"/>
          <w:spacing w:val="-8"/>
        </w:rPr>
        <w:t>的</w:t>
      </w:r>
      <w:r>
        <w:rPr>
          <w:rFonts w:ascii="SimSun" w:hAnsi="SimSun" w:eastAsia="SimSun" w:cs="SimSun"/>
          <w:sz w:val="22"/>
          <w:szCs w:val="22"/>
          <w:spacing w:val="-9"/>
        </w:rPr>
        <w:t>气体平衡后，使血红蛋白完全氧合所测得</w:t>
      </w:r>
      <w:r>
        <w:rPr>
          <w:rFonts w:ascii="SimSun" w:hAnsi="SimSun" w:eastAsia="SimSun" w:cs="SimSun"/>
          <w:sz w:val="22"/>
          <w:szCs w:val="22"/>
        </w:rPr>
        <w:t xml:space="preserve"> </w:t>
      </w:r>
      <w:r>
        <w:rPr>
          <w:rFonts w:ascii="SimSun" w:hAnsi="SimSun" w:eastAsia="SimSun" w:cs="SimSun"/>
          <w:sz w:val="22"/>
          <w:szCs w:val="22"/>
          <w:spacing w:val="-3"/>
        </w:rPr>
        <w:t>的HCO</w:t>
      </w:r>
      <w:r>
        <w:rPr>
          <w:rFonts w:ascii="Calibri" w:hAnsi="Calibri" w:eastAsia="Calibri" w:cs="Calibri"/>
          <w:sz w:val="22"/>
          <w:szCs w:val="22"/>
          <w:spacing w:val="-3"/>
        </w:rPr>
        <w:t>₃</w:t>
      </w:r>
      <w:r>
        <w:rPr>
          <w:rFonts w:ascii="Calibri" w:hAnsi="Calibri" w:eastAsia="Calibri" w:cs="Calibri"/>
          <w:sz w:val="22"/>
          <w:szCs w:val="22"/>
          <w:spacing w:val="10"/>
        </w:rPr>
        <w:t xml:space="preserve">   </w:t>
      </w:r>
      <w:r>
        <w:rPr>
          <w:rFonts w:ascii="SimSun" w:hAnsi="SimSun" w:eastAsia="SimSun" w:cs="SimSun"/>
          <w:sz w:val="22"/>
          <w:szCs w:val="22"/>
          <w:spacing w:val="-3"/>
        </w:rPr>
        <w:t>含量。正常值为22～26(平均24)mmol/L。SB</w:t>
      </w:r>
      <w:r>
        <w:rPr>
          <w:rFonts w:ascii="SimSun" w:hAnsi="SimSun" w:eastAsia="SimSun" w:cs="SimSun"/>
          <w:sz w:val="22"/>
          <w:szCs w:val="22"/>
          <w:spacing w:val="-38"/>
        </w:rPr>
        <w:t xml:space="preserve"> </w:t>
      </w:r>
      <w:r>
        <w:rPr>
          <w:rFonts w:ascii="SimSun" w:hAnsi="SimSun" w:eastAsia="SimSun" w:cs="SimSun"/>
          <w:sz w:val="22"/>
          <w:szCs w:val="22"/>
          <w:spacing w:val="-3"/>
        </w:rPr>
        <w:t>不受呼吸因素的影响，反映HCO</w:t>
      </w:r>
      <w:r>
        <w:rPr>
          <w:rFonts w:ascii="Calibri" w:hAnsi="Calibri" w:eastAsia="Calibri" w:cs="Calibri"/>
          <w:sz w:val="22"/>
          <w:szCs w:val="22"/>
          <w:spacing w:val="-3"/>
        </w:rPr>
        <w:t>₃</w:t>
      </w:r>
      <w:r>
        <w:rPr>
          <w:rFonts w:ascii="Calibri" w:hAnsi="Calibri" w:eastAsia="Calibri" w:cs="Calibri"/>
          <w:sz w:val="22"/>
          <w:szCs w:val="22"/>
          <w:spacing w:val="13"/>
          <w:w w:val="101"/>
        </w:rPr>
        <w:t xml:space="preserve">   </w:t>
      </w:r>
      <w:r>
        <w:rPr>
          <w:rFonts w:ascii="SimSun" w:hAnsi="SimSun" w:eastAsia="SimSun" w:cs="SimSun"/>
          <w:sz w:val="22"/>
          <w:szCs w:val="22"/>
          <w:spacing w:val="-3"/>
        </w:rPr>
        <w:t>的储备量</w:t>
      </w:r>
      <w:r>
        <w:rPr>
          <w:rFonts w:ascii="SimSun" w:hAnsi="SimSun" w:eastAsia="SimSun" w:cs="SimSun"/>
          <w:sz w:val="22"/>
          <w:szCs w:val="22"/>
          <w:spacing w:val="-4"/>
        </w:rPr>
        <w:t>，</w:t>
      </w:r>
      <w:r>
        <w:rPr>
          <w:rFonts w:ascii="SimSun" w:hAnsi="SimSun" w:eastAsia="SimSun" w:cs="SimSun"/>
          <w:sz w:val="22"/>
          <w:szCs w:val="22"/>
        </w:rPr>
        <w:t xml:space="preserve"> </w:t>
      </w:r>
      <w:r>
        <w:rPr>
          <w:rFonts w:ascii="SimSun" w:hAnsi="SimSun" w:eastAsia="SimSun" w:cs="SimSun"/>
          <w:sz w:val="22"/>
          <w:szCs w:val="22"/>
          <w:spacing w:val="-13"/>
        </w:rPr>
        <w:t>是代谢性酸碱平衡的重要指标。</w:t>
      </w:r>
      <w:r>
        <w:rPr>
          <w:rFonts w:ascii="SimSun" w:hAnsi="SimSun" w:eastAsia="SimSun" w:cs="SimSun"/>
          <w:sz w:val="22"/>
          <w:szCs w:val="22"/>
          <w:spacing w:val="-10"/>
        </w:rPr>
        <w:t xml:space="preserve"> </w:t>
      </w:r>
      <w:r>
        <w:rPr>
          <w:rFonts w:ascii="SimSun" w:hAnsi="SimSun" w:eastAsia="SimSun" w:cs="SimSun"/>
          <w:sz w:val="22"/>
          <w:szCs w:val="22"/>
          <w:spacing w:val="-13"/>
        </w:rPr>
        <w:t>SB</w:t>
      </w:r>
      <w:r>
        <w:rPr>
          <w:rFonts w:ascii="SimSun" w:hAnsi="SimSun" w:eastAsia="SimSun" w:cs="SimSun"/>
          <w:sz w:val="22"/>
          <w:szCs w:val="22"/>
          <w:spacing w:val="-31"/>
        </w:rPr>
        <w:t xml:space="preserve"> </w:t>
      </w:r>
      <w:r>
        <w:rPr>
          <w:rFonts w:ascii="SimSun" w:hAnsi="SimSun" w:eastAsia="SimSun" w:cs="SimSun"/>
          <w:sz w:val="22"/>
          <w:szCs w:val="22"/>
          <w:spacing w:val="-13"/>
        </w:rPr>
        <w:t>增加提示代谢性碱中毒，减低提示代谢性</w:t>
      </w:r>
      <w:r>
        <w:rPr>
          <w:rFonts w:ascii="SimSun" w:hAnsi="SimSun" w:eastAsia="SimSun" w:cs="SimSun"/>
          <w:sz w:val="22"/>
          <w:szCs w:val="22"/>
          <w:spacing w:val="-14"/>
        </w:rPr>
        <w:t>酸中毒。</w:t>
      </w:r>
    </w:p>
    <w:p>
      <w:pPr>
        <w:ind w:right="139" w:firstLine="399"/>
        <w:spacing w:before="65" w:line="249" w:lineRule="auto"/>
        <w:jc w:val="both"/>
        <w:rPr>
          <w:rFonts w:ascii="SimSun" w:hAnsi="SimSun" w:eastAsia="SimSun" w:cs="SimSun"/>
          <w:sz w:val="22"/>
          <w:szCs w:val="22"/>
        </w:rPr>
      </w:pPr>
      <w:r>
        <w:rPr>
          <w:rFonts w:ascii="SimSun" w:hAnsi="SimSun" w:eastAsia="SimSun" w:cs="SimSun"/>
          <w:sz w:val="22"/>
          <w:szCs w:val="22"/>
          <w:spacing w:val="-2"/>
        </w:rPr>
        <w:t>5.实际碳酸氢盐</w:t>
      </w:r>
      <w:r>
        <w:rPr>
          <w:rFonts w:ascii="SimSun" w:hAnsi="SimSun" w:eastAsia="SimSun" w:cs="SimSun"/>
          <w:sz w:val="22"/>
          <w:szCs w:val="22"/>
          <w:spacing w:val="-47"/>
        </w:rPr>
        <w:t xml:space="preserve"> </w:t>
      </w:r>
      <w:r>
        <w:rPr>
          <w:rFonts w:ascii="SimSun" w:hAnsi="SimSun" w:eastAsia="SimSun" w:cs="SimSun"/>
          <w:sz w:val="22"/>
          <w:szCs w:val="22"/>
          <w:spacing w:val="-2"/>
        </w:rPr>
        <w:t>(actual</w:t>
      </w:r>
      <w:r>
        <w:rPr>
          <w:rFonts w:ascii="SimSun" w:hAnsi="SimSun" w:eastAsia="SimSun" w:cs="SimSun"/>
          <w:sz w:val="22"/>
          <w:szCs w:val="22"/>
          <w:spacing w:val="20"/>
        </w:rPr>
        <w:t xml:space="preserve">  </w:t>
      </w:r>
      <w:r>
        <w:rPr>
          <w:rFonts w:ascii="SimSun" w:hAnsi="SimSun" w:eastAsia="SimSun" w:cs="SimSun"/>
          <w:sz w:val="22"/>
          <w:szCs w:val="22"/>
          <w:spacing w:val="-2"/>
        </w:rPr>
        <w:t>bicarbonate,AB)</w:t>
      </w:r>
      <w:r>
        <w:rPr>
          <w:rFonts w:ascii="SimSun" w:hAnsi="SimSun" w:eastAsia="SimSun" w:cs="SimSun"/>
          <w:sz w:val="22"/>
          <w:szCs w:val="22"/>
          <w:spacing w:val="6"/>
        </w:rPr>
        <w:t xml:space="preserve">  </w:t>
      </w:r>
      <w:r>
        <w:rPr>
          <w:rFonts w:ascii="SimSun" w:hAnsi="SimSun" w:eastAsia="SimSun" w:cs="SimSun"/>
          <w:sz w:val="22"/>
          <w:szCs w:val="22"/>
          <w:spacing w:val="-2"/>
        </w:rPr>
        <w:t>指在实际条件下所测得</w:t>
      </w:r>
      <w:r>
        <w:rPr>
          <w:rFonts w:ascii="SimSun" w:hAnsi="SimSun" w:eastAsia="SimSun" w:cs="SimSun"/>
          <w:sz w:val="22"/>
          <w:szCs w:val="22"/>
          <w:spacing w:val="-3"/>
        </w:rPr>
        <w:t>的</w:t>
      </w:r>
      <w:r>
        <w:rPr>
          <w:rFonts w:ascii="SimSun" w:hAnsi="SimSun" w:eastAsia="SimSun" w:cs="SimSun"/>
          <w:sz w:val="22"/>
          <w:szCs w:val="22"/>
          <w:spacing w:val="-2"/>
        </w:rPr>
        <w:t>HCO</w:t>
      </w:r>
      <w:r>
        <w:rPr>
          <w:rFonts w:ascii="Calibri" w:hAnsi="Calibri" w:eastAsia="Calibri" w:cs="Calibri"/>
          <w:sz w:val="22"/>
          <w:szCs w:val="22"/>
          <w:spacing w:val="-3"/>
        </w:rPr>
        <w:t>₃</w:t>
      </w:r>
      <w:r>
        <w:rPr>
          <w:rFonts w:ascii="Calibri" w:hAnsi="Calibri" w:eastAsia="Calibri" w:cs="Calibri"/>
          <w:sz w:val="22"/>
          <w:szCs w:val="22"/>
        </w:rPr>
        <w:t xml:space="preserve">    </w:t>
      </w:r>
      <w:r>
        <w:rPr>
          <w:rFonts w:ascii="SimSun" w:hAnsi="SimSun" w:eastAsia="SimSun" w:cs="SimSun"/>
          <w:sz w:val="22"/>
          <w:szCs w:val="22"/>
          <w:spacing w:val="-3"/>
        </w:rPr>
        <w:t>含量。</w:t>
      </w:r>
      <w:r>
        <w:rPr>
          <w:rFonts w:ascii="SimSun" w:hAnsi="SimSun" w:eastAsia="SimSun" w:cs="SimSun"/>
          <w:sz w:val="22"/>
          <w:szCs w:val="22"/>
          <w:spacing w:val="-42"/>
        </w:rPr>
        <w:t xml:space="preserve"> </w:t>
      </w:r>
      <w:r>
        <w:rPr>
          <w:rFonts w:ascii="SimSun" w:hAnsi="SimSun" w:eastAsia="SimSun" w:cs="SimSun"/>
          <w:sz w:val="22"/>
          <w:szCs w:val="22"/>
          <w:spacing w:val="-2"/>
        </w:rPr>
        <w:t>AB</w:t>
      </w:r>
      <w:r>
        <w:rPr>
          <w:rFonts w:ascii="SimSun" w:hAnsi="SimSun" w:eastAsia="SimSun" w:cs="SimSun"/>
          <w:sz w:val="22"/>
          <w:szCs w:val="22"/>
          <w:spacing w:val="2"/>
        </w:rPr>
        <w:t xml:space="preserve"> </w:t>
      </w:r>
      <w:r>
        <w:rPr>
          <w:rFonts w:ascii="SimSun" w:hAnsi="SimSun" w:eastAsia="SimSun" w:cs="SimSun"/>
          <w:sz w:val="22"/>
          <w:szCs w:val="22"/>
          <w:spacing w:val="-3"/>
        </w:rPr>
        <w:t>反</w:t>
      </w:r>
      <w:r>
        <w:rPr>
          <w:rFonts w:ascii="SimSun" w:hAnsi="SimSun" w:eastAsia="SimSun" w:cs="SimSun"/>
          <w:sz w:val="22"/>
          <w:szCs w:val="22"/>
        </w:rPr>
        <w:t xml:space="preserve"> </w:t>
      </w:r>
      <w:r>
        <w:rPr>
          <w:rFonts w:ascii="SimSun" w:hAnsi="SimSun" w:eastAsia="SimSun" w:cs="SimSun"/>
          <w:sz w:val="22"/>
          <w:szCs w:val="22"/>
          <w:spacing w:val="-10"/>
        </w:rPr>
        <w:t>映机体实际的HCO</w:t>
      </w:r>
      <w:r>
        <w:rPr>
          <w:rFonts w:ascii="Calibri" w:hAnsi="Calibri" w:eastAsia="Calibri" w:cs="Calibri"/>
          <w:sz w:val="22"/>
          <w:szCs w:val="22"/>
          <w:spacing w:val="-10"/>
        </w:rPr>
        <w:t>₃</w:t>
      </w:r>
      <w:r>
        <w:rPr>
          <w:rFonts w:ascii="SimSun" w:hAnsi="SimSun" w:eastAsia="SimSun" w:cs="SimSun"/>
          <w:sz w:val="22"/>
          <w:szCs w:val="22"/>
          <w:spacing w:val="-10"/>
        </w:rPr>
        <w:t>~</w:t>
      </w:r>
      <w:r>
        <w:rPr>
          <w:rFonts w:ascii="SimSun" w:hAnsi="SimSun" w:eastAsia="SimSun" w:cs="SimSun"/>
          <w:sz w:val="22"/>
          <w:szCs w:val="22"/>
          <w:spacing w:val="-19"/>
        </w:rPr>
        <w:t xml:space="preserve"> </w:t>
      </w:r>
      <w:r>
        <w:rPr>
          <w:rFonts w:ascii="SimSun" w:hAnsi="SimSun" w:eastAsia="SimSun" w:cs="SimSun"/>
          <w:sz w:val="22"/>
          <w:szCs w:val="22"/>
          <w:spacing w:val="-10"/>
        </w:rPr>
        <w:t>含量，故受呼吸因素的影响。</w:t>
      </w:r>
    </w:p>
    <w:p>
      <w:pPr>
        <w:ind w:right="98" w:firstLine="399"/>
        <w:spacing w:before="193" w:line="267" w:lineRule="auto"/>
        <w:rPr>
          <w:rFonts w:ascii="SimSun" w:hAnsi="SimSun" w:eastAsia="SimSun" w:cs="SimSun"/>
          <w:sz w:val="22"/>
          <w:szCs w:val="22"/>
        </w:rPr>
      </w:pPr>
      <w:r>
        <w:rPr>
          <w:rFonts w:ascii="SimSun" w:hAnsi="SimSun" w:eastAsia="SimSun" w:cs="SimSun"/>
          <w:sz w:val="22"/>
          <w:szCs w:val="22"/>
          <w:spacing w:val="-5"/>
        </w:rPr>
        <w:t>正常人SB=AB=22～26mmol</w:t>
      </w:r>
      <w:r>
        <w:rPr>
          <w:rFonts w:ascii="SimSun" w:hAnsi="SimSun" w:eastAsia="SimSun" w:cs="SimSun"/>
          <w:sz w:val="22"/>
          <w:szCs w:val="22"/>
          <w:spacing w:val="-6"/>
        </w:rPr>
        <w:t>/L。</w:t>
      </w:r>
      <w:r>
        <w:rPr>
          <w:rFonts w:ascii="SimSun" w:hAnsi="SimSun" w:eastAsia="SimSun" w:cs="SimSun"/>
          <w:sz w:val="22"/>
          <w:szCs w:val="22"/>
          <w:spacing w:val="-5"/>
        </w:rPr>
        <w:t>SB</w:t>
      </w:r>
      <w:r>
        <w:rPr>
          <w:rFonts w:ascii="SimSun" w:hAnsi="SimSun" w:eastAsia="SimSun" w:cs="SimSun"/>
          <w:sz w:val="22"/>
          <w:szCs w:val="22"/>
          <w:spacing w:val="9"/>
        </w:rPr>
        <w:t xml:space="preserve">  </w:t>
      </w:r>
      <w:r>
        <w:rPr>
          <w:rFonts w:ascii="SimSun" w:hAnsi="SimSun" w:eastAsia="SimSun" w:cs="SimSun"/>
          <w:sz w:val="22"/>
          <w:szCs w:val="22"/>
          <w:spacing w:val="-6"/>
        </w:rPr>
        <w:t>增高可能提示代谢性碱中毒或代偿后的呼吸性碱中毒。</w:t>
      </w:r>
      <w:r>
        <w:rPr>
          <w:rFonts w:ascii="SimSun" w:hAnsi="SimSun" w:eastAsia="SimSun" w:cs="SimSun"/>
          <w:sz w:val="22"/>
          <w:szCs w:val="22"/>
          <w:spacing w:val="-9"/>
        </w:rPr>
        <w:t xml:space="preserve"> </w:t>
      </w:r>
      <w:r>
        <w:rPr>
          <w:rFonts w:ascii="SimSun" w:hAnsi="SimSun" w:eastAsia="SimSun" w:cs="SimSun"/>
          <w:sz w:val="22"/>
          <w:szCs w:val="22"/>
          <w:spacing w:val="-5"/>
        </w:rPr>
        <w:t>AB</w:t>
      </w:r>
      <w:r>
        <w:rPr>
          <w:rFonts w:ascii="SimSun" w:hAnsi="SimSun" w:eastAsia="SimSun" w:cs="SimSun"/>
          <w:sz w:val="22"/>
          <w:szCs w:val="22"/>
        </w:rPr>
        <w:t xml:space="preserve">  </w:t>
      </w:r>
      <w:r>
        <w:rPr>
          <w:rFonts w:ascii="SimSun" w:hAnsi="SimSun" w:eastAsia="SimSun" w:cs="SimSun"/>
          <w:sz w:val="22"/>
          <w:szCs w:val="22"/>
          <w:spacing w:val="-8"/>
        </w:rPr>
        <w:t>与SB</w:t>
      </w:r>
      <w:r>
        <w:rPr>
          <w:rFonts w:ascii="SimSun" w:hAnsi="SimSun" w:eastAsia="SimSun" w:cs="SimSun"/>
          <w:sz w:val="22"/>
          <w:szCs w:val="22"/>
          <w:spacing w:val="-13"/>
        </w:rPr>
        <w:t xml:space="preserve"> </w:t>
      </w:r>
      <w:r>
        <w:rPr>
          <w:rFonts w:ascii="SimSun" w:hAnsi="SimSun" w:eastAsia="SimSun" w:cs="SimSun"/>
          <w:sz w:val="22"/>
          <w:szCs w:val="22"/>
          <w:spacing w:val="-8"/>
        </w:rPr>
        <w:t>的差数反映呼吸因素对HCO</w:t>
      </w:r>
      <w:r>
        <w:rPr>
          <w:rFonts w:ascii="Calibri" w:hAnsi="Calibri" w:eastAsia="Calibri" w:cs="Calibri"/>
          <w:sz w:val="22"/>
          <w:szCs w:val="22"/>
          <w:spacing w:val="-8"/>
        </w:rPr>
        <w:t>₃</w:t>
      </w:r>
      <w:r>
        <w:rPr>
          <w:rFonts w:ascii="Calibri" w:hAnsi="Calibri" w:eastAsia="Calibri" w:cs="Calibri"/>
          <w:sz w:val="22"/>
          <w:szCs w:val="22"/>
          <w:spacing w:val="10"/>
        </w:rPr>
        <w:t xml:space="preserve">   </w:t>
      </w:r>
      <w:r>
        <w:rPr>
          <w:rFonts w:ascii="SimSun" w:hAnsi="SimSun" w:eastAsia="SimSun" w:cs="SimSun"/>
          <w:sz w:val="22"/>
          <w:szCs w:val="22"/>
          <w:spacing w:val="-8"/>
        </w:rPr>
        <w:t>影响的强度：AB&gt;SB</w:t>
      </w:r>
      <w:r>
        <w:rPr>
          <w:rFonts w:ascii="SimSun" w:hAnsi="SimSun" w:eastAsia="SimSun" w:cs="SimSun"/>
          <w:sz w:val="22"/>
          <w:szCs w:val="22"/>
          <w:spacing w:val="42"/>
        </w:rPr>
        <w:t xml:space="preserve"> </w:t>
      </w:r>
      <w:r>
        <w:rPr>
          <w:rFonts w:ascii="SimSun" w:hAnsi="SimSun" w:eastAsia="SimSun" w:cs="SimSun"/>
          <w:sz w:val="22"/>
          <w:szCs w:val="22"/>
          <w:spacing w:val="-8"/>
        </w:rPr>
        <w:t>表示</w:t>
      </w:r>
      <w:r>
        <w:rPr>
          <w:rFonts w:ascii="SimSun" w:hAnsi="SimSun" w:eastAsia="SimSun" w:cs="SimSun"/>
          <w:sz w:val="22"/>
          <w:szCs w:val="22"/>
          <w:spacing w:val="-52"/>
        </w:rPr>
        <w:t xml:space="preserve"> </w:t>
      </w:r>
      <w:r>
        <w:rPr>
          <w:rFonts w:ascii="SimSun" w:hAnsi="SimSun" w:eastAsia="SimSun" w:cs="SimSun"/>
          <w:sz w:val="22"/>
          <w:szCs w:val="22"/>
          <w:spacing w:val="-8"/>
        </w:rPr>
        <w:t>CO</w:t>
      </w:r>
      <w:r>
        <w:rPr>
          <w:rFonts w:ascii="Calibri" w:hAnsi="Calibri" w:eastAsia="Calibri" w:cs="Calibri"/>
          <w:sz w:val="22"/>
          <w:szCs w:val="22"/>
          <w:spacing w:val="-8"/>
        </w:rPr>
        <w:t>₂</w:t>
      </w:r>
      <w:r>
        <w:rPr>
          <w:rFonts w:ascii="Calibri" w:hAnsi="Calibri" w:eastAsia="Calibri" w:cs="Calibri"/>
          <w:sz w:val="22"/>
          <w:szCs w:val="22"/>
          <w:spacing w:val="2"/>
        </w:rPr>
        <w:t xml:space="preserve">  </w:t>
      </w:r>
      <w:r>
        <w:rPr>
          <w:rFonts w:ascii="SimSun" w:hAnsi="SimSun" w:eastAsia="SimSun" w:cs="SimSun"/>
          <w:sz w:val="22"/>
          <w:szCs w:val="22"/>
          <w:spacing w:val="-8"/>
        </w:rPr>
        <w:t>潴留，提示呼吸性酸中毒；AB&lt;SB</w:t>
      </w:r>
      <w:r>
        <w:rPr>
          <w:rFonts w:ascii="SimSun" w:hAnsi="SimSun" w:eastAsia="SimSun" w:cs="SimSun"/>
          <w:sz w:val="22"/>
          <w:szCs w:val="22"/>
        </w:rPr>
        <w:t xml:space="preserve">  </w:t>
      </w:r>
      <w:r>
        <w:rPr>
          <w:rFonts w:ascii="SimSun" w:hAnsi="SimSun" w:eastAsia="SimSun" w:cs="SimSun"/>
          <w:sz w:val="22"/>
          <w:szCs w:val="22"/>
          <w:spacing w:val="-10"/>
        </w:rPr>
        <w:t>表示CO</w:t>
      </w:r>
      <w:r>
        <w:rPr>
          <w:rFonts w:ascii="Calibri" w:hAnsi="Calibri" w:eastAsia="Calibri" w:cs="Calibri"/>
          <w:sz w:val="22"/>
          <w:szCs w:val="22"/>
          <w:spacing w:val="-10"/>
        </w:rPr>
        <w:t>₂</w:t>
      </w:r>
      <w:r>
        <w:rPr>
          <w:rFonts w:ascii="Calibri" w:hAnsi="Calibri" w:eastAsia="Calibri" w:cs="Calibri"/>
          <w:sz w:val="22"/>
          <w:szCs w:val="22"/>
          <w:spacing w:val="10"/>
        </w:rPr>
        <w:t xml:space="preserve">  </w:t>
      </w:r>
      <w:r>
        <w:rPr>
          <w:rFonts w:ascii="SimSun" w:hAnsi="SimSun" w:eastAsia="SimSun" w:cs="SimSun"/>
          <w:sz w:val="22"/>
          <w:szCs w:val="22"/>
          <w:spacing w:val="-10"/>
        </w:rPr>
        <w:t>排出增多，提示呼吸性碱中毒；AB</w:t>
      </w:r>
      <w:r>
        <w:rPr>
          <w:rFonts w:ascii="SimSun" w:hAnsi="SimSun" w:eastAsia="SimSun" w:cs="SimSun"/>
          <w:sz w:val="22"/>
          <w:szCs w:val="22"/>
          <w:spacing w:val="-8"/>
        </w:rPr>
        <w:t xml:space="preserve"> </w:t>
      </w:r>
      <w:r>
        <w:rPr>
          <w:rFonts w:ascii="SimSun" w:hAnsi="SimSun" w:eastAsia="SimSun" w:cs="SimSun"/>
          <w:sz w:val="22"/>
          <w:szCs w:val="22"/>
          <w:spacing w:val="-10"/>
        </w:rPr>
        <w:t>与</w:t>
      </w:r>
      <w:r>
        <w:rPr>
          <w:rFonts w:ascii="SimSun" w:hAnsi="SimSun" w:eastAsia="SimSun" w:cs="SimSun"/>
          <w:sz w:val="22"/>
          <w:szCs w:val="22"/>
          <w:spacing w:val="-47"/>
        </w:rPr>
        <w:t xml:space="preserve"> </w:t>
      </w:r>
      <w:r>
        <w:rPr>
          <w:rFonts w:ascii="SimSun" w:hAnsi="SimSun" w:eastAsia="SimSun" w:cs="SimSun"/>
          <w:sz w:val="22"/>
          <w:szCs w:val="22"/>
          <w:spacing w:val="-10"/>
        </w:rPr>
        <w:t>SB</w:t>
      </w:r>
      <w:r>
        <w:rPr>
          <w:rFonts w:ascii="SimSun" w:hAnsi="SimSun" w:eastAsia="SimSun" w:cs="SimSun"/>
          <w:sz w:val="22"/>
          <w:szCs w:val="22"/>
          <w:spacing w:val="-21"/>
        </w:rPr>
        <w:t xml:space="preserve"> </w:t>
      </w:r>
      <w:r>
        <w:rPr>
          <w:rFonts w:ascii="SimSun" w:hAnsi="SimSun" w:eastAsia="SimSun" w:cs="SimSun"/>
          <w:sz w:val="22"/>
          <w:szCs w:val="22"/>
          <w:spacing w:val="-10"/>
        </w:rPr>
        <w:t>均低，而AB=SB,</w:t>
      </w:r>
      <w:r>
        <w:rPr>
          <w:rFonts w:ascii="SimSun" w:hAnsi="SimSun" w:eastAsia="SimSun" w:cs="SimSun"/>
          <w:sz w:val="22"/>
          <w:szCs w:val="22"/>
          <w:spacing w:val="52"/>
        </w:rPr>
        <w:t xml:space="preserve"> </w:t>
      </w:r>
      <w:r>
        <w:rPr>
          <w:rFonts w:ascii="SimSun" w:hAnsi="SimSun" w:eastAsia="SimSun" w:cs="SimSun"/>
          <w:sz w:val="22"/>
          <w:szCs w:val="22"/>
          <w:spacing w:val="-10"/>
        </w:rPr>
        <w:t>提示失代偿的代谢性酸中毒；而</w:t>
      </w:r>
      <w:r>
        <w:rPr>
          <w:rFonts w:ascii="SimSun" w:hAnsi="SimSun" w:eastAsia="SimSun" w:cs="SimSun"/>
          <w:sz w:val="22"/>
          <w:szCs w:val="22"/>
        </w:rPr>
        <w:t xml:space="preserve"> </w:t>
      </w:r>
      <w:r>
        <w:rPr>
          <w:rFonts w:ascii="SimSun" w:hAnsi="SimSun" w:eastAsia="SimSun" w:cs="SimSun"/>
          <w:sz w:val="22"/>
          <w:szCs w:val="22"/>
          <w:spacing w:val="-7"/>
        </w:rPr>
        <w:t>AB&lt;SB</w:t>
      </w:r>
      <w:r>
        <w:rPr>
          <w:rFonts w:ascii="SimSun" w:hAnsi="SimSun" w:eastAsia="SimSun" w:cs="SimSun"/>
          <w:sz w:val="22"/>
          <w:szCs w:val="22"/>
          <w:spacing w:val="-9"/>
        </w:rPr>
        <w:t xml:space="preserve"> </w:t>
      </w:r>
      <w:r>
        <w:rPr>
          <w:rFonts w:ascii="SimSun" w:hAnsi="SimSun" w:eastAsia="SimSun" w:cs="SimSun"/>
          <w:sz w:val="22"/>
          <w:szCs w:val="22"/>
          <w:spacing w:val="-7"/>
        </w:rPr>
        <w:t>则可能为代偿后的代谢性酸中毒或代偿后的呼吸性碱中毒，也可能为代</w:t>
      </w:r>
      <w:r>
        <w:rPr>
          <w:rFonts w:ascii="SimSun" w:hAnsi="SimSun" w:eastAsia="SimSun" w:cs="SimSun"/>
          <w:sz w:val="22"/>
          <w:szCs w:val="22"/>
          <w:spacing w:val="-8"/>
        </w:rPr>
        <w:t>谢性酸中毒和呼吸性</w:t>
      </w:r>
      <w:r>
        <w:rPr>
          <w:rFonts w:ascii="SimSun" w:hAnsi="SimSun" w:eastAsia="SimSun" w:cs="SimSun"/>
          <w:sz w:val="22"/>
          <w:szCs w:val="22"/>
        </w:rPr>
        <w:t xml:space="preserve"> </w:t>
      </w:r>
      <w:r>
        <w:rPr>
          <w:rFonts w:ascii="SimSun" w:hAnsi="SimSun" w:eastAsia="SimSun" w:cs="SimSun"/>
          <w:sz w:val="22"/>
          <w:szCs w:val="22"/>
          <w:spacing w:val="-9"/>
        </w:rPr>
        <w:t>碱中毒并存；若AB</w:t>
      </w:r>
      <w:r>
        <w:rPr>
          <w:rFonts w:ascii="SimSun" w:hAnsi="SimSun" w:eastAsia="SimSun" w:cs="SimSun"/>
          <w:sz w:val="22"/>
          <w:szCs w:val="22"/>
          <w:spacing w:val="8"/>
        </w:rPr>
        <w:t xml:space="preserve"> </w:t>
      </w:r>
      <w:r>
        <w:rPr>
          <w:rFonts w:ascii="SimSun" w:hAnsi="SimSun" w:eastAsia="SimSun" w:cs="SimSun"/>
          <w:sz w:val="22"/>
          <w:szCs w:val="22"/>
          <w:spacing w:val="-9"/>
        </w:rPr>
        <w:t>与SB</w:t>
      </w:r>
      <w:r>
        <w:rPr>
          <w:rFonts w:ascii="SimSun" w:hAnsi="SimSun" w:eastAsia="SimSun" w:cs="SimSun"/>
          <w:sz w:val="22"/>
          <w:szCs w:val="22"/>
          <w:spacing w:val="-31"/>
        </w:rPr>
        <w:t xml:space="preserve"> </w:t>
      </w:r>
      <w:r>
        <w:rPr>
          <w:rFonts w:ascii="SimSun" w:hAnsi="SimSun" w:eastAsia="SimSun" w:cs="SimSun"/>
          <w:sz w:val="22"/>
          <w:szCs w:val="22"/>
          <w:spacing w:val="-9"/>
        </w:rPr>
        <w:t>均高，AB=SB,</w:t>
      </w:r>
      <w:r>
        <w:rPr>
          <w:rFonts w:ascii="SimSun" w:hAnsi="SimSun" w:eastAsia="SimSun" w:cs="SimSun"/>
          <w:sz w:val="22"/>
          <w:szCs w:val="22"/>
          <w:spacing w:val="12"/>
        </w:rPr>
        <w:t xml:space="preserve"> </w:t>
      </w:r>
      <w:r>
        <w:rPr>
          <w:rFonts w:ascii="SimSun" w:hAnsi="SimSun" w:eastAsia="SimSun" w:cs="SimSun"/>
          <w:sz w:val="22"/>
          <w:szCs w:val="22"/>
          <w:spacing w:val="-9"/>
        </w:rPr>
        <w:t>提示失代偿的代谢性碱中毒；而AB&gt;SB</w:t>
      </w:r>
      <w:r>
        <w:rPr>
          <w:rFonts w:ascii="SimSun" w:hAnsi="SimSun" w:eastAsia="SimSun" w:cs="SimSun"/>
          <w:sz w:val="22"/>
          <w:szCs w:val="22"/>
          <w:spacing w:val="32"/>
        </w:rPr>
        <w:t xml:space="preserve"> </w:t>
      </w:r>
      <w:r>
        <w:rPr>
          <w:rFonts w:ascii="SimSun" w:hAnsi="SimSun" w:eastAsia="SimSun" w:cs="SimSun"/>
          <w:sz w:val="22"/>
          <w:szCs w:val="22"/>
          <w:spacing w:val="-9"/>
        </w:rPr>
        <w:t>则可能为代偿后的代</w:t>
      </w:r>
      <w:r>
        <w:rPr>
          <w:rFonts w:ascii="SimSun" w:hAnsi="SimSun" w:eastAsia="SimSun" w:cs="SimSun"/>
          <w:sz w:val="22"/>
          <w:szCs w:val="22"/>
        </w:rPr>
        <w:t xml:space="preserve"> </w:t>
      </w:r>
      <w:r>
        <w:rPr>
          <w:rFonts w:ascii="SimSun" w:hAnsi="SimSun" w:eastAsia="SimSun" w:cs="SimSun"/>
          <w:sz w:val="22"/>
          <w:szCs w:val="22"/>
          <w:spacing w:val="-11"/>
        </w:rPr>
        <w:t>谢性碱中毒或代偿后的呼吸性酸中毒，也可能为代谢性碱中毒合并呼吸性酸</w:t>
      </w:r>
      <w:r>
        <w:rPr>
          <w:rFonts w:ascii="SimSun" w:hAnsi="SimSun" w:eastAsia="SimSun" w:cs="SimSun"/>
          <w:sz w:val="22"/>
          <w:szCs w:val="22"/>
          <w:spacing w:val="-12"/>
        </w:rPr>
        <w:t>中毒。</w:t>
      </w:r>
    </w:p>
    <w:p>
      <w:pPr>
        <w:ind w:right="100" w:firstLine="399"/>
        <w:spacing w:before="64" w:line="259" w:lineRule="auto"/>
        <w:rPr>
          <w:rFonts w:ascii="SimSun" w:hAnsi="SimSun" w:eastAsia="SimSun" w:cs="SimSun"/>
          <w:sz w:val="22"/>
          <w:szCs w:val="22"/>
        </w:rPr>
      </w:pPr>
      <w:r>
        <w:rPr>
          <w:rFonts w:ascii="SimSun" w:hAnsi="SimSun" w:eastAsia="SimSun" w:cs="SimSun"/>
          <w:sz w:val="22"/>
          <w:szCs w:val="22"/>
          <w:spacing w:val="-7"/>
        </w:rPr>
        <w:t>6.</w:t>
      </w:r>
      <w:r>
        <w:rPr>
          <w:rFonts w:ascii="SimSun" w:hAnsi="SimSun" w:eastAsia="SimSun" w:cs="SimSun"/>
          <w:sz w:val="22"/>
          <w:szCs w:val="22"/>
          <w:spacing w:val="-37"/>
        </w:rPr>
        <w:t xml:space="preserve"> </w:t>
      </w:r>
      <w:r>
        <w:rPr>
          <w:rFonts w:ascii="SimSun" w:hAnsi="SimSun" w:eastAsia="SimSun" w:cs="SimSun"/>
          <w:sz w:val="22"/>
          <w:szCs w:val="22"/>
          <w:spacing w:val="-7"/>
        </w:rPr>
        <w:t>缓冲碱</w:t>
      </w:r>
      <w:r>
        <w:rPr>
          <w:rFonts w:ascii="SimSun" w:hAnsi="SimSun" w:eastAsia="SimSun" w:cs="SimSun"/>
          <w:sz w:val="22"/>
          <w:szCs w:val="22"/>
          <w:spacing w:val="-29"/>
        </w:rPr>
        <w:t xml:space="preserve"> </w:t>
      </w:r>
      <w:r>
        <w:rPr>
          <w:rFonts w:ascii="SimSun" w:hAnsi="SimSun" w:eastAsia="SimSun" w:cs="SimSun"/>
          <w:sz w:val="22"/>
          <w:szCs w:val="22"/>
          <w:spacing w:val="-7"/>
        </w:rPr>
        <w:t>(buffer</w:t>
      </w:r>
      <w:r>
        <w:rPr>
          <w:rFonts w:ascii="SimSun" w:hAnsi="SimSun" w:eastAsia="SimSun" w:cs="SimSun"/>
          <w:sz w:val="22"/>
          <w:szCs w:val="22"/>
          <w:spacing w:val="7"/>
        </w:rPr>
        <w:t xml:space="preserve">   </w:t>
      </w:r>
      <w:r>
        <w:rPr>
          <w:rFonts w:ascii="SimSun" w:hAnsi="SimSun" w:eastAsia="SimSun" w:cs="SimSun"/>
          <w:sz w:val="22"/>
          <w:szCs w:val="22"/>
          <w:spacing w:val="-7"/>
        </w:rPr>
        <w:t>base,BB)</w:t>
      </w:r>
      <w:r>
        <w:rPr>
          <w:rFonts w:ascii="SimSun" w:hAnsi="SimSun" w:eastAsia="SimSun" w:cs="SimSun"/>
          <w:sz w:val="22"/>
          <w:szCs w:val="22"/>
          <w:spacing w:val="102"/>
        </w:rPr>
        <w:t xml:space="preserve"> </w:t>
      </w:r>
      <w:r>
        <w:rPr>
          <w:rFonts w:ascii="SimSun" w:hAnsi="SimSun" w:eastAsia="SimSun" w:cs="SimSun"/>
          <w:sz w:val="22"/>
          <w:szCs w:val="22"/>
          <w:spacing w:val="-7"/>
        </w:rPr>
        <w:t>是指血中能作为缓冲的总碱量，包括开放性缓冲阴离子(碳酸</w:t>
      </w:r>
      <w:r>
        <w:rPr>
          <w:rFonts w:ascii="SimSun" w:hAnsi="SimSun" w:eastAsia="SimSun" w:cs="SimSun"/>
          <w:sz w:val="22"/>
          <w:szCs w:val="22"/>
        </w:rPr>
        <w:t xml:space="preserve"> </w:t>
      </w:r>
      <w:r>
        <w:rPr>
          <w:rFonts w:ascii="SimSun" w:hAnsi="SimSun" w:eastAsia="SimSun" w:cs="SimSun"/>
          <w:sz w:val="22"/>
          <w:szCs w:val="22"/>
          <w:spacing w:val="-9"/>
        </w:rPr>
        <w:t>氢盐)、非开放性缓冲阴离子(血红蛋白、血浆蛋白</w:t>
      </w:r>
      <w:r>
        <w:rPr>
          <w:rFonts w:ascii="SimSun" w:hAnsi="SimSun" w:eastAsia="SimSun" w:cs="SimSun"/>
          <w:sz w:val="22"/>
          <w:szCs w:val="22"/>
          <w:spacing w:val="-10"/>
        </w:rPr>
        <w:t>、磷酸盐等)的总和。</w:t>
      </w:r>
      <w:r>
        <w:rPr>
          <w:rFonts w:ascii="SimSun" w:hAnsi="SimSun" w:eastAsia="SimSun" w:cs="SimSun"/>
          <w:sz w:val="22"/>
          <w:szCs w:val="22"/>
          <w:spacing w:val="-11"/>
        </w:rPr>
        <w:t xml:space="preserve"> </w:t>
      </w:r>
      <w:r>
        <w:rPr>
          <w:rFonts w:ascii="SimSun" w:hAnsi="SimSun" w:eastAsia="SimSun" w:cs="SimSun"/>
          <w:sz w:val="22"/>
          <w:szCs w:val="22"/>
          <w:spacing w:val="-9"/>
        </w:rPr>
        <w:t>BB</w:t>
      </w:r>
      <w:r>
        <w:rPr>
          <w:rFonts w:ascii="SimSun" w:hAnsi="SimSun" w:eastAsia="SimSun" w:cs="SimSun"/>
          <w:sz w:val="22"/>
          <w:szCs w:val="22"/>
          <w:spacing w:val="14"/>
        </w:rPr>
        <w:t xml:space="preserve"> </w:t>
      </w:r>
      <w:r>
        <w:rPr>
          <w:rFonts w:ascii="SimSun" w:hAnsi="SimSun" w:eastAsia="SimSun" w:cs="SimSun"/>
          <w:sz w:val="22"/>
          <w:szCs w:val="22"/>
          <w:spacing w:val="-10"/>
        </w:rPr>
        <w:t>只受血红蛋白浓度的影</w:t>
      </w:r>
      <w:r>
        <w:rPr>
          <w:rFonts w:ascii="SimSun" w:hAnsi="SimSun" w:eastAsia="SimSun" w:cs="SimSun"/>
          <w:sz w:val="22"/>
          <w:szCs w:val="22"/>
        </w:rPr>
        <w:t xml:space="preserve"> </w:t>
      </w:r>
      <w:r>
        <w:rPr>
          <w:rFonts w:ascii="SimSun" w:hAnsi="SimSun" w:eastAsia="SimSun" w:cs="SimSun"/>
          <w:sz w:val="22"/>
          <w:szCs w:val="22"/>
          <w:spacing w:val="-17"/>
        </w:rPr>
        <w:t>响，是反映代谢性酸碱平衡的又一指标，BB</w:t>
      </w:r>
      <w:r>
        <w:rPr>
          <w:rFonts w:ascii="SimSun" w:hAnsi="SimSun" w:eastAsia="SimSun" w:cs="SimSun"/>
          <w:sz w:val="22"/>
          <w:szCs w:val="22"/>
          <w:spacing w:val="-23"/>
        </w:rPr>
        <w:t xml:space="preserve"> </w:t>
      </w:r>
      <w:r>
        <w:rPr>
          <w:rFonts w:ascii="SimSun" w:hAnsi="SimSun" w:eastAsia="SimSun" w:cs="SimSun"/>
          <w:sz w:val="22"/>
          <w:szCs w:val="22"/>
          <w:spacing w:val="-17"/>
        </w:rPr>
        <w:t>减少表示酸中毒，增加表示碱中毒。</w:t>
      </w:r>
    </w:p>
    <w:p>
      <w:pPr>
        <w:ind w:left="399"/>
        <w:spacing w:before="66" w:line="216" w:lineRule="auto"/>
        <w:rPr>
          <w:rFonts w:ascii="Calibri" w:hAnsi="Calibri" w:eastAsia="Calibri" w:cs="Calibri"/>
          <w:sz w:val="22"/>
          <w:szCs w:val="22"/>
        </w:rPr>
      </w:pPr>
      <w:r>
        <w:rPr>
          <w:rFonts w:ascii="SimSun" w:hAnsi="SimSun" w:eastAsia="SimSun" w:cs="SimSun"/>
          <w:sz w:val="22"/>
          <w:szCs w:val="22"/>
          <w:spacing w:val="-4"/>
        </w:rPr>
        <w:t>7.</w:t>
      </w:r>
      <w:r>
        <w:rPr>
          <w:rFonts w:ascii="SimSun" w:hAnsi="SimSun" w:eastAsia="SimSun" w:cs="SimSun"/>
          <w:sz w:val="22"/>
          <w:szCs w:val="22"/>
          <w:spacing w:val="-36"/>
        </w:rPr>
        <w:t xml:space="preserve"> </w:t>
      </w:r>
      <w:r>
        <w:rPr>
          <w:rFonts w:ascii="SimSun" w:hAnsi="SimSun" w:eastAsia="SimSun" w:cs="SimSun"/>
          <w:sz w:val="22"/>
          <w:szCs w:val="22"/>
          <w:spacing w:val="-4"/>
        </w:rPr>
        <w:t>碱剩余</w:t>
      </w:r>
      <w:r>
        <w:rPr>
          <w:rFonts w:ascii="SimSun" w:hAnsi="SimSun" w:eastAsia="SimSun" w:cs="SimSun"/>
          <w:sz w:val="22"/>
          <w:szCs w:val="22"/>
          <w:spacing w:val="-53"/>
        </w:rPr>
        <w:t xml:space="preserve"> </w:t>
      </w:r>
      <w:r>
        <w:rPr>
          <w:rFonts w:ascii="SimSun" w:hAnsi="SimSun" w:eastAsia="SimSun" w:cs="SimSun"/>
          <w:sz w:val="22"/>
          <w:szCs w:val="22"/>
          <w:spacing w:val="-4"/>
        </w:rPr>
        <w:t>(base</w:t>
      </w:r>
      <w:r>
        <w:rPr>
          <w:rFonts w:ascii="SimSun" w:hAnsi="SimSun" w:eastAsia="SimSun" w:cs="SimSun"/>
          <w:sz w:val="22"/>
          <w:szCs w:val="22"/>
          <w:spacing w:val="12"/>
        </w:rPr>
        <w:t xml:space="preserve">    </w:t>
      </w:r>
      <w:r>
        <w:rPr>
          <w:rFonts w:ascii="SimSun" w:hAnsi="SimSun" w:eastAsia="SimSun" w:cs="SimSun"/>
          <w:sz w:val="22"/>
          <w:szCs w:val="22"/>
          <w:spacing w:val="-4"/>
        </w:rPr>
        <w:t>excess,BE)或碱缺乏</w:t>
      </w:r>
      <w:r>
        <w:rPr>
          <w:rFonts w:ascii="SimSun" w:hAnsi="SimSun" w:eastAsia="SimSun" w:cs="SimSun"/>
          <w:sz w:val="22"/>
          <w:szCs w:val="22"/>
          <w:spacing w:val="-28"/>
        </w:rPr>
        <w:t xml:space="preserve"> </w:t>
      </w:r>
      <w:r>
        <w:rPr>
          <w:rFonts w:ascii="SimSun" w:hAnsi="SimSun" w:eastAsia="SimSun" w:cs="SimSun"/>
          <w:sz w:val="22"/>
          <w:szCs w:val="22"/>
          <w:spacing w:val="-4"/>
        </w:rPr>
        <w:t>(base</w:t>
      </w:r>
      <w:r>
        <w:rPr>
          <w:rFonts w:ascii="SimSun" w:hAnsi="SimSun" w:eastAsia="SimSun" w:cs="SimSun"/>
          <w:sz w:val="22"/>
          <w:szCs w:val="22"/>
          <w:spacing w:val="29"/>
        </w:rPr>
        <w:t xml:space="preserve">  </w:t>
      </w:r>
      <w:r>
        <w:rPr>
          <w:rFonts w:ascii="SimSun" w:hAnsi="SimSun" w:eastAsia="SimSun" w:cs="SimSun"/>
          <w:sz w:val="22"/>
          <w:szCs w:val="22"/>
          <w:spacing w:val="-4"/>
        </w:rPr>
        <w:t>deficit,BD)</w:t>
      </w:r>
      <w:r>
        <w:rPr>
          <w:rFonts w:ascii="SimSun" w:hAnsi="SimSun" w:eastAsia="SimSun" w:cs="SimSun"/>
          <w:sz w:val="22"/>
          <w:szCs w:val="22"/>
          <w:spacing w:val="11"/>
        </w:rPr>
        <w:t xml:space="preserve">  </w:t>
      </w:r>
      <w:r>
        <w:rPr>
          <w:rFonts w:ascii="SimSun" w:hAnsi="SimSun" w:eastAsia="SimSun" w:cs="SimSun"/>
          <w:sz w:val="22"/>
          <w:szCs w:val="22"/>
          <w:spacing w:val="-4"/>
        </w:rPr>
        <w:t>指在温度为37～38℃、CO</w:t>
      </w:r>
      <w:r>
        <w:rPr>
          <w:rFonts w:ascii="Calibri" w:hAnsi="Calibri" w:eastAsia="Calibri" w:cs="Calibri"/>
          <w:sz w:val="22"/>
          <w:szCs w:val="22"/>
          <w:spacing w:val="-4"/>
        </w:rPr>
        <w:t>₂</w:t>
      </w:r>
    </w:p>
    <w:p>
      <w:pPr>
        <w:ind w:right="26"/>
        <w:spacing w:before="71" w:line="265" w:lineRule="auto"/>
        <w:jc w:val="both"/>
        <w:rPr>
          <w:rFonts w:ascii="SimSun" w:hAnsi="SimSun" w:eastAsia="SimSun" w:cs="SimSun"/>
          <w:sz w:val="22"/>
          <w:szCs w:val="22"/>
        </w:rPr>
      </w:pPr>
      <w:r>
        <w:rPr>
          <w:rFonts w:ascii="SimSun" w:hAnsi="SimSun" w:eastAsia="SimSun" w:cs="SimSun"/>
          <w:sz w:val="22"/>
          <w:szCs w:val="22"/>
          <w:spacing w:val="-5"/>
        </w:rPr>
        <w:t>分压为40mmHg</w:t>
      </w:r>
      <w:r>
        <w:rPr>
          <w:rFonts w:ascii="SimSun" w:hAnsi="SimSun" w:eastAsia="SimSun" w:cs="SimSun"/>
          <w:sz w:val="22"/>
          <w:szCs w:val="22"/>
          <w:spacing w:val="34"/>
        </w:rPr>
        <w:t xml:space="preserve"> </w:t>
      </w:r>
      <w:r>
        <w:rPr>
          <w:rFonts w:ascii="SimSun" w:hAnsi="SimSun" w:eastAsia="SimSun" w:cs="SimSun"/>
          <w:sz w:val="22"/>
          <w:szCs w:val="22"/>
          <w:spacing w:val="-5"/>
        </w:rPr>
        <w:t>的标准条件下滴定血液标本，使pH</w:t>
      </w:r>
      <w:r>
        <w:rPr>
          <w:rFonts w:ascii="SimSun" w:hAnsi="SimSun" w:eastAsia="SimSun" w:cs="SimSun"/>
          <w:sz w:val="22"/>
          <w:szCs w:val="22"/>
          <w:spacing w:val="-14"/>
        </w:rPr>
        <w:t xml:space="preserve"> </w:t>
      </w:r>
      <w:r>
        <w:rPr>
          <w:rFonts w:ascii="SimSun" w:hAnsi="SimSun" w:eastAsia="SimSun" w:cs="SimSun"/>
          <w:sz w:val="22"/>
          <w:szCs w:val="22"/>
          <w:spacing w:val="-5"/>
        </w:rPr>
        <w:t>等于7.40所消耗的酸量(BE)</w:t>
      </w:r>
      <w:r>
        <w:rPr>
          <w:rFonts w:ascii="SimSun" w:hAnsi="SimSun" w:eastAsia="SimSun" w:cs="SimSun"/>
          <w:sz w:val="22"/>
          <w:szCs w:val="22"/>
          <w:spacing w:val="-2"/>
        </w:rPr>
        <w:t xml:space="preserve"> </w:t>
      </w:r>
      <w:r>
        <w:rPr>
          <w:rFonts w:ascii="SimSun" w:hAnsi="SimSun" w:eastAsia="SimSun" w:cs="SimSun"/>
          <w:sz w:val="22"/>
          <w:szCs w:val="22"/>
          <w:spacing w:val="-5"/>
        </w:rPr>
        <w:t>或碱量(BD),</w:t>
      </w:r>
      <w:r>
        <w:rPr>
          <w:rFonts w:ascii="SimSun" w:hAnsi="SimSun" w:eastAsia="SimSun" w:cs="SimSun"/>
          <w:sz w:val="22"/>
          <w:szCs w:val="22"/>
          <w:spacing w:val="17"/>
        </w:rPr>
        <w:t xml:space="preserve"> </w:t>
      </w:r>
      <w:r>
        <w:rPr>
          <w:rFonts w:ascii="SimSun" w:hAnsi="SimSun" w:eastAsia="SimSun" w:cs="SimSun"/>
          <w:sz w:val="22"/>
          <w:szCs w:val="22"/>
          <w:spacing w:val="-5"/>
        </w:rPr>
        <w:t>正常</w:t>
      </w:r>
      <w:r>
        <w:rPr>
          <w:rFonts w:ascii="SimSun" w:hAnsi="SimSun" w:eastAsia="SimSun" w:cs="SimSun"/>
          <w:sz w:val="22"/>
          <w:szCs w:val="22"/>
        </w:rPr>
        <w:t xml:space="preserve">  </w:t>
      </w:r>
      <w:r>
        <w:rPr>
          <w:rFonts w:ascii="SimSun" w:hAnsi="SimSun" w:eastAsia="SimSun" w:cs="SimSun"/>
          <w:sz w:val="22"/>
          <w:szCs w:val="22"/>
          <w:spacing w:val="-10"/>
        </w:rPr>
        <w:t>值为O±2.3。BE说明BB</w:t>
      </w:r>
      <w:r>
        <w:rPr>
          <w:rFonts w:ascii="SimSun" w:hAnsi="SimSun" w:eastAsia="SimSun" w:cs="SimSun"/>
          <w:sz w:val="22"/>
          <w:szCs w:val="22"/>
          <w:spacing w:val="-17"/>
        </w:rPr>
        <w:t xml:space="preserve"> </w:t>
      </w:r>
      <w:r>
        <w:rPr>
          <w:rFonts w:ascii="SimSun" w:hAnsi="SimSun" w:eastAsia="SimSun" w:cs="SimSun"/>
          <w:sz w:val="22"/>
          <w:szCs w:val="22"/>
          <w:spacing w:val="-10"/>
        </w:rPr>
        <w:t>增加，用正值表示</w:t>
      </w:r>
      <w:r>
        <w:rPr>
          <w:rFonts w:ascii="SimSun" w:hAnsi="SimSun" w:eastAsia="SimSun" w:cs="SimSun"/>
          <w:sz w:val="22"/>
          <w:szCs w:val="22"/>
          <w:spacing w:val="-11"/>
        </w:rPr>
        <w:t>；</w:t>
      </w:r>
      <w:r>
        <w:rPr>
          <w:rFonts w:ascii="SimSun" w:hAnsi="SimSun" w:eastAsia="SimSun" w:cs="SimSun"/>
          <w:sz w:val="22"/>
          <w:szCs w:val="22"/>
          <w:spacing w:val="-10"/>
        </w:rPr>
        <w:t>BD</w:t>
      </w:r>
      <w:r>
        <w:rPr>
          <w:rFonts w:ascii="SimSun" w:hAnsi="SimSun" w:eastAsia="SimSun" w:cs="SimSun"/>
          <w:sz w:val="22"/>
          <w:szCs w:val="22"/>
          <w:spacing w:val="-17"/>
        </w:rPr>
        <w:t xml:space="preserve"> </w:t>
      </w:r>
      <w:r>
        <w:rPr>
          <w:rFonts w:ascii="SimSun" w:hAnsi="SimSun" w:eastAsia="SimSun" w:cs="SimSun"/>
          <w:sz w:val="22"/>
          <w:szCs w:val="22"/>
          <w:spacing w:val="-11"/>
        </w:rPr>
        <w:t>说明</w:t>
      </w:r>
      <w:r>
        <w:rPr>
          <w:rFonts w:ascii="SimSun" w:hAnsi="SimSun" w:eastAsia="SimSun" w:cs="SimSun"/>
          <w:sz w:val="22"/>
          <w:szCs w:val="22"/>
          <w:spacing w:val="-10"/>
        </w:rPr>
        <w:t>BB</w:t>
      </w:r>
      <w:r>
        <w:rPr>
          <w:rFonts w:ascii="SimSun" w:hAnsi="SimSun" w:eastAsia="SimSun" w:cs="SimSun"/>
          <w:sz w:val="22"/>
          <w:szCs w:val="22"/>
          <w:spacing w:val="-7"/>
        </w:rPr>
        <w:t xml:space="preserve"> </w:t>
      </w:r>
      <w:r>
        <w:rPr>
          <w:rFonts w:ascii="SimSun" w:hAnsi="SimSun" w:eastAsia="SimSun" w:cs="SimSun"/>
          <w:sz w:val="22"/>
          <w:szCs w:val="22"/>
          <w:spacing w:val="-11"/>
        </w:rPr>
        <w:t>减少，用负值表示。</w:t>
      </w:r>
      <w:r>
        <w:rPr>
          <w:rFonts w:ascii="SimSun" w:hAnsi="SimSun" w:eastAsia="SimSun" w:cs="SimSun"/>
          <w:sz w:val="22"/>
          <w:szCs w:val="22"/>
          <w:spacing w:val="-10"/>
        </w:rPr>
        <w:t xml:space="preserve"> </w:t>
      </w:r>
      <w:r>
        <w:rPr>
          <w:rFonts w:ascii="SimSun" w:hAnsi="SimSun" w:eastAsia="SimSun" w:cs="SimSun"/>
          <w:sz w:val="22"/>
          <w:szCs w:val="22"/>
          <w:spacing w:val="-10"/>
        </w:rPr>
        <w:t>BE</w:t>
      </w:r>
      <w:r>
        <w:rPr>
          <w:rFonts w:ascii="SimSun" w:hAnsi="SimSun" w:eastAsia="SimSun" w:cs="SimSun"/>
          <w:sz w:val="22"/>
          <w:szCs w:val="22"/>
          <w:spacing w:val="-6"/>
        </w:rPr>
        <w:t xml:space="preserve"> </w:t>
      </w:r>
      <w:r>
        <w:rPr>
          <w:rFonts w:ascii="SimSun" w:hAnsi="SimSun" w:eastAsia="SimSun" w:cs="SimSun"/>
          <w:sz w:val="22"/>
          <w:szCs w:val="22"/>
          <w:spacing w:val="-11"/>
        </w:rPr>
        <w:t>表示代谢性碱中毒，</w:t>
      </w:r>
      <w:r>
        <w:rPr>
          <w:rFonts w:ascii="SimSun" w:hAnsi="SimSun" w:eastAsia="SimSun" w:cs="SimSun"/>
          <w:sz w:val="22"/>
          <w:szCs w:val="22"/>
        </w:rPr>
        <w:t xml:space="preserve"> </w:t>
      </w:r>
      <w:r>
        <w:rPr>
          <w:rFonts w:ascii="SimSun" w:hAnsi="SimSun" w:eastAsia="SimSun" w:cs="SimSun"/>
          <w:sz w:val="22"/>
          <w:szCs w:val="22"/>
          <w:spacing w:val="-5"/>
        </w:rPr>
        <w:t>BD</w:t>
      </w:r>
      <w:r>
        <w:rPr>
          <w:rFonts w:ascii="SimSun" w:hAnsi="SimSun" w:eastAsia="SimSun" w:cs="SimSun"/>
          <w:sz w:val="22"/>
          <w:szCs w:val="22"/>
          <w:spacing w:val="-17"/>
        </w:rPr>
        <w:t xml:space="preserve"> </w:t>
      </w:r>
      <w:r>
        <w:rPr>
          <w:rFonts w:ascii="SimSun" w:hAnsi="SimSun" w:eastAsia="SimSun" w:cs="SimSun"/>
          <w:sz w:val="22"/>
          <w:szCs w:val="22"/>
          <w:spacing w:val="-5"/>
        </w:rPr>
        <w:t>表示代谢性酸中毒；BE</w:t>
      </w:r>
      <w:r>
        <w:rPr>
          <w:rFonts w:ascii="SimSun" w:hAnsi="SimSun" w:eastAsia="SimSun" w:cs="SimSun"/>
          <w:sz w:val="22"/>
          <w:szCs w:val="22"/>
          <w:spacing w:val="-27"/>
        </w:rPr>
        <w:t xml:space="preserve"> </w:t>
      </w:r>
      <w:r>
        <w:rPr>
          <w:rFonts w:ascii="SimSun" w:hAnsi="SimSun" w:eastAsia="SimSun" w:cs="SimSun"/>
          <w:sz w:val="22"/>
          <w:szCs w:val="22"/>
          <w:spacing w:val="-5"/>
        </w:rPr>
        <w:t>和</w:t>
      </w:r>
      <w:r>
        <w:rPr>
          <w:rFonts w:ascii="SimSun" w:hAnsi="SimSun" w:eastAsia="SimSun" w:cs="SimSun"/>
          <w:sz w:val="22"/>
          <w:szCs w:val="22"/>
          <w:spacing w:val="-61"/>
        </w:rPr>
        <w:t xml:space="preserve"> </w:t>
      </w:r>
      <w:r>
        <w:rPr>
          <w:rFonts w:ascii="SimSun" w:hAnsi="SimSun" w:eastAsia="SimSun" w:cs="SimSun"/>
          <w:sz w:val="22"/>
          <w:szCs w:val="22"/>
          <w:spacing w:val="-5"/>
        </w:rPr>
        <w:t>BD</w:t>
      </w:r>
      <w:r>
        <w:rPr>
          <w:rFonts w:ascii="SimSun" w:hAnsi="SimSun" w:eastAsia="SimSun" w:cs="SimSun"/>
          <w:sz w:val="22"/>
          <w:szCs w:val="22"/>
          <w:spacing w:val="-16"/>
        </w:rPr>
        <w:t xml:space="preserve"> </w:t>
      </w:r>
      <w:r>
        <w:rPr>
          <w:rFonts w:ascii="SimSun" w:hAnsi="SimSun" w:eastAsia="SimSun" w:cs="SimSun"/>
          <w:sz w:val="22"/>
          <w:szCs w:val="22"/>
          <w:spacing w:val="-5"/>
        </w:rPr>
        <w:t>不受呼吸因素的影响。临床上常用的BE</w:t>
      </w:r>
      <w:r>
        <w:rPr>
          <w:rFonts w:ascii="SimSun" w:hAnsi="SimSun" w:eastAsia="SimSun" w:cs="SimSun"/>
          <w:sz w:val="22"/>
          <w:szCs w:val="22"/>
          <w:spacing w:val="-26"/>
        </w:rPr>
        <w:t xml:space="preserve"> </w:t>
      </w:r>
      <w:r>
        <w:rPr>
          <w:rFonts w:ascii="SimSun" w:hAnsi="SimSun" w:eastAsia="SimSun" w:cs="SimSun"/>
          <w:sz w:val="22"/>
          <w:szCs w:val="22"/>
          <w:spacing w:val="-5"/>
        </w:rPr>
        <w:t>有全</w:t>
      </w:r>
      <w:r>
        <w:rPr>
          <w:rFonts w:ascii="SimSun" w:hAnsi="SimSun" w:eastAsia="SimSun" w:cs="SimSun"/>
          <w:sz w:val="22"/>
          <w:szCs w:val="22"/>
          <w:spacing w:val="-6"/>
        </w:rPr>
        <w:t>血</w:t>
      </w:r>
      <w:r>
        <w:rPr>
          <w:rFonts w:ascii="SimSun" w:hAnsi="SimSun" w:eastAsia="SimSun" w:cs="SimSun"/>
          <w:sz w:val="22"/>
          <w:szCs w:val="22"/>
          <w:spacing w:val="-5"/>
        </w:rPr>
        <w:t>BE</w:t>
      </w:r>
      <w:r>
        <w:rPr>
          <w:rFonts w:ascii="SimSun" w:hAnsi="SimSun" w:eastAsia="SimSun" w:cs="SimSun"/>
          <w:sz w:val="22"/>
          <w:szCs w:val="22"/>
          <w:spacing w:val="-6"/>
        </w:rPr>
        <w:t>(</w:t>
      </w:r>
      <w:r>
        <w:rPr>
          <w:rFonts w:ascii="SimSun" w:hAnsi="SimSun" w:eastAsia="SimSun" w:cs="SimSun"/>
          <w:sz w:val="22"/>
          <w:szCs w:val="22"/>
          <w:spacing w:val="-5"/>
        </w:rPr>
        <w:t>BEb</w:t>
      </w:r>
      <w:r>
        <w:rPr>
          <w:rFonts w:ascii="SimSun" w:hAnsi="SimSun" w:eastAsia="SimSun" w:cs="SimSun"/>
          <w:sz w:val="22"/>
          <w:szCs w:val="22"/>
          <w:spacing w:val="-6"/>
        </w:rPr>
        <w:t>)</w:t>
      </w:r>
      <w:r>
        <w:rPr>
          <w:rFonts w:ascii="SimSun" w:hAnsi="SimSun" w:eastAsia="SimSun" w:cs="SimSun"/>
          <w:sz w:val="22"/>
          <w:szCs w:val="22"/>
          <w:spacing w:val="-7"/>
        </w:rPr>
        <w:t xml:space="preserve"> </w:t>
      </w:r>
      <w:r>
        <w:rPr>
          <w:rFonts w:ascii="SimSun" w:hAnsi="SimSun" w:eastAsia="SimSun" w:cs="SimSun"/>
          <w:sz w:val="22"/>
          <w:szCs w:val="22"/>
          <w:spacing w:val="-6"/>
        </w:rPr>
        <w:t>和细胞外</w:t>
      </w:r>
      <w:r>
        <w:rPr>
          <w:rFonts w:ascii="SimSun" w:hAnsi="SimSun" w:eastAsia="SimSun" w:cs="SimSun"/>
          <w:sz w:val="22"/>
          <w:szCs w:val="22"/>
        </w:rPr>
        <w:t xml:space="preserve"> </w:t>
      </w:r>
      <w:r>
        <w:rPr>
          <w:rFonts w:ascii="SimSun" w:hAnsi="SimSun" w:eastAsia="SimSun" w:cs="SimSun"/>
          <w:sz w:val="22"/>
          <w:szCs w:val="22"/>
          <w:spacing w:val="-1"/>
        </w:rPr>
        <w:t>BE(BEect,BEHb5)</w:t>
      </w:r>
      <w:r>
        <w:rPr>
          <w:rFonts w:ascii="SimSun" w:hAnsi="SimSun" w:eastAsia="SimSun" w:cs="SimSun"/>
          <w:sz w:val="22"/>
          <w:szCs w:val="22"/>
          <w:spacing w:val="-37"/>
        </w:rPr>
        <w:t xml:space="preserve"> </w:t>
      </w:r>
      <w:r>
        <w:rPr>
          <w:rFonts w:ascii="SimSun" w:hAnsi="SimSun" w:eastAsia="SimSun" w:cs="SimSun"/>
          <w:sz w:val="22"/>
          <w:szCs w:val="22"/>
          <w:spacing w:val="-1"/>
        </w:rPr>
        <w:t>两种，正常值为(-3~+3)mmol/L,平均值为0。因血液血红蛋白(Hb)</w:t>
      </w:r>
      <w:r>
        <w:rPr>
          <w:rFonts w:ascii="SimSun" w:hAnsi="SimSun" w:eastAsia="SimSun" w:cs="SimSun"/>
          <w:sz w:val="22"/>
          <w:szCs w:val="22"/>
          <w:spacing w:val="7"/>
        </w:rPr>
        <w:t xml:space="preserve"> </w:t>
      </w:r>
      <w:r>
        <w:rPr>
          <w:rFonts w:ascii="SimSun" w:hAnsi="SimSun" w:eastAsia="SimSun" w:cs="SimSun"/>
          <w:sz w:val="22"/>
          <w:szCs w:val="22"/>
          <w:spacing w:val="-1"/>
        </w:rPr>
        <w:t>的变化可影</w:t>
      </w:r>
      <w:r>
        <w:rPr>
          <w:rFonts w:ascii="SimSun" w:hAnsi="SimSun" w:eastAsia="SimSun" w:cs="SimSun"/>
          <w:sz w:val="22"/>
          <w:szCs w:val="22"/>
        </w:rPr>
        <w:t xml:space="preserve"> </w:t>
      </w:r>
      <w:r>
        <w:rPr>
          <w:rFonts w:ascii="SimSun" w:hAnsi="SimSun" w:eastAsia="SimSun" w:cs="SimSun"/>
          <w:sz w:val="22"/>
          <w:szCs w:val="22"/>
          <w:spacing w:val="-2"/>
        </w:rPr>
        <w:t>响</w:t>
      </w:r>
      <w:r>
        <w:rPr>
          <w:rFonts w:ascii="SimSun" w:hAnsi="SimSun" w:eastAsia="SimSun" w:cs="SimSun"/>
          <w:sz w:val="22"/>
          <w:szCs w:val="22"/>
          <w:spacing w:val="-61"/>
        </w:rPr>
        <w:t xml:space="preserve"> </w:t>
      </w:r>
      <w:r>
        <w:rPr>
          <w:rFonts w:ascii="SimSun" w:hAnsi="SimSun" w:eastAsia="SimSun" w:cs="SimSun"/>
          <w:sz w:val="22"/>
          <w:szCs w:val="22"/>
          <w:spacing w:val="-2"/>
        </w:rPr>
        <w:t>BEb,故测定BEb</w:t>
      </w:r>
      <w:r>
        <w:rPr>
          <w:rFonts w:ascii="SimSun" w:hAnsi="SimSun" w:eastAsia="SimSun" w:cs="SimSun"/>
          <w:sz w:val="22"/>
          <w:szCs w:val="22"/>
          <w:spacing w:val="-27"/>
        </w:rPr>
        <w:t xml:space="preserve"> </w:t>
      </w:r>
      <w:r>
        <w:rPr>
          <w:rFonts w:ascii="SimSun" w:hAnsi="SimSun" w:eastAsia="SimSun" w:cs="SimSun"/>
          <w:sz w:val="22"/>
          <w:szCs w:val="22"/>
          <w:spacing w:val="-2"/>
        </w:rPr>
        <w:t>时必须用实际的血液Hb</w:t>
      </w:r>
      <w:r>
        <w:rPr>
          <w:rFonts w:ascii="SimSun" w:hAnsi="SimSun" w:eastAsia="SimSun" w:cs="SimSun"/>
          <w:sz w:val="22"/>
          <w:szCs w:val="22"/>
          <w:spacing w:val="-26"/>
        </w:rPr>
        <w:t xml:space="preserve"> </w:t>
      </w:r>
      <w:r>
        <w:rPr>
          <w:rFonts w:ascii="SimSun" w:hAnsi="SimSun" w:eastAsia="SimSun" w:cs="SimSun"/>
          <w:sz w:val="22"/>
          <w:szCs w:val="22"/>
          <w:spacing w:val="-2"/>
        </w:rPr>
        <w:t>浓度</w:t>
      </w:r>
      <w:r>
        <w:rPr>
          <w:rFonts w:ascii="SimSun" w:hAnsi="SimSun" w:eastAsia="SimSun" w:cs="SimSun"/>
          <w:sz w:val="22"/>
          <w:szCs w:val="22"/>
          <w:spacing w:val="-3"/>
        </w:rPr>
        <w:t>进行校正。</w:t>
      </w:r>
    </w:p>
    <w:p>
      <w:pPr>
        <w:ind w:left="399"/>
        <w:spacing w:before="53" w:line="212" w:lineRule="auto"/>
        <w:rPr>
          <w:rFonts w:ascii="SimSun" w:hAnsi="SimSun" w:eastAsia="SimSun" w:cs="SimSun"/>
          <w:sz w:val="22"/>
          <w:szCs w:val="22"/>
        </w:rPr>
      </w:pPr>
      <w:r>
        <w:rPr>
          <w:rFonts w:ascii="Times New Roman" w:hAnsi="Times New Roman" w:eastAsia="Times New Roman" w:cs="Times New Roman"/>
          <w:sz w:val="22"/>
          <w:szCs w:val="22"/>
          <w:b/>
          <w:bCs/>
          <w:spacing w:val="-4"/>
        </w:rPr>
        <w:t>8.</w:t>
      </w:r>
      <w:r>
        <w:rPr>
          <w:rFonts w:ascii="Times New Roman" w:hAnsi="Times New Roman" w:eastAsia="Times New Roman" w:cs="Times New Roman"/>
          <w:sz w:val="22"/>
          <w:szCs w:val="22"/>
          <w:spacing w:val="2"/>
        </w:rPr>
        <w:t xml:space="preserve">  </w:t>
      </w:r>
      <w:r>
        <w:rPr>
          <w:rFonts w:ascii="SimSun" w:hAnsi="SimSun" w:eastAsia="SimSun" w:cs="SimSun"/>
          <w:sz w:val="22"/>
          <w:szCs w:val="22"/>
          <w:b/>
          <w:bCs/>
          <w:spacing w:val="-4"/>
        </w:rPr>
        <w:t>二氧化碳结合力</w:t>
      </w:r>
      <w:r>
        <w:rPr>
          <w:rFonts w:ascii="SimSun" w:hAnsi="SimSun" w:eastAsia="SimSun" w:cs="SimSun"/>
          <w:sz w:val="22"/>
          <w:szCs w:val="22"/>
          <w:spacing w:val="-61"/>
        </w:rPr>
        <w:t xml:space="preserve"> </w:t>
      </w:r>
      <w:r>
        <w:rPr>
          <w:rFonts w:ascii="Times New Roman" w:hAnsi="Times New Roman" w:eastAsia="Times New Roman" w:cs="Times New Roman"/>
          <w:sz w:val="22"/>
          <w:szCs w:val="22"/>
          <w:b/>
          <w:bCs/>
          <w:spacing w:val="-4"/>
        </w:rPr>
        <w:t>(CO₂CP)</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4"/>
        </w:rPr>
        <w:t>是指血液中</w:t>
      </w:r>
      <w:r>
        <w:rPr>
          <w:rFonts w:ascii="Times New Roman" w:hAnsi="Times New Roman" w:eastAsia="Times New Roman" w:cs="Times New Roman"/>
          <w:sz w:val="22"/>
          <w:szCs w:val="22"/>
          <w:spacing w:val="-4"/>
        </w:rPr>
        <w:t>HCO₃</w:t>
      </w:r>
      <w:r>
        <w:rPr>
          <w:rFonts w:ascii="SimSun" w:hAnsi="SimSun" w:eastAsia="SimSun" w:cs="SimSun"/>
          <w:sz w:val="22"/>
          <w:szCs w:val="22"/>
          <w:spacing w:val="-4"/>
        </w:rPr>
        <w:t>“和</w:t>
      </w:r>
      <w:r>
        <w:rPr>
          <w:rFonts w:ascii="Times New Roman" w:hAnsi="Times New Roman" w:eastAsia="Times New Roman" w:cs="Times New Roman"/>
          <w:sz w:val="22"/>
          <w:szCs w:val="22"/>
          <w:spacing w:val="-4"/>
        </w:rPr>
        <w:t>H₂CO₃</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4"/>
        </w:rPr>
        <w:t>中</w:t>
      </w:r>
      <w:r>
        <w:rPr>
          <w:rFonts w:ascii="SimSun" w:hAnsi="SimSun" w:eastAsia="SimSun" w:cs="SimSun"/>
          <w:sz w:val="22"/>
          <w:szCs w:val="22"/>
          <w:spacing w:val="-41"/>
        </w:rPr>
        <w:t xml:space="preserve"> </w:t>
      </w:r>
      <w:r>
        <w:rPr>
          <w:rFonts w:ascii="Times New Roman" w:hAnsi="Times New Roman" w:eastAsia="Times New Roman" w:cs="Times New Roman"/>
          <w:sz w:val="22"/>
          <w:szCs w:val="22"/>
          <w:spacing w:val="-4"/>
        </w:rPr>
        <w:t>CO₂</w:t>
      </w:r>
      <w:r>
        <w:rPr>
          <w:rFonts w:ascii="Times New Roman" w:hAnsi="Times New Roman" w:eastAsia="Times New Roman" w:cs="Times New Roman"/>
          <w:sz w:val="22"/>
          <w:szCs w:val="22"/>
          <w:spacing w:val="-18"/>
        </w:rPr>
        <w:t xml:space="preserve"> </w:t>
      </w:r>
      <w:r>
        <w:rPr>
          <w:rFonts w:ascii="SimSun" w:hAnsi="SimSun" w:eastAsia="SimSun" w:cs="SimSun"/>
          <w:sz w:val="22"/>
          <w:szCs w:val="22"/>
          <w:spacing w:val="-4"/>
        </w:rPr>
        <w:t>含量的总和，正</w:t>
      </w:r>
      <w:r>
        <w:rPr>
          <w:rFonts w:ascii="SimSun" w:hAnsi="SimSun" w:eastAsia="SimSun" w:cs="SimSun"/>
          <w:sz w:val="22"/>
          <w:szCs w:val="22"/>
          <w:spacing w:val="-5"/>
        </w:rPr>
        <w:t>常值22~</w:t>
      </w:r>
    </w:p>
    <w:p>
      <w:pPr>
        <w:ind w:right="100"/>
        <w:spacing w:before="100" w:line="248" w:lineRule="auto"/>
        <w:rPr>
          <w:rFonts w:ascii="SimSun" w:hAnsi="SimSun" w:eastAsia="SimSun" w:cs="SimSun"/>
          <w:sz w:val="22"/>
          <w:szCs w:val="22"/>
        </w:rPr>
      </w:pPr>
      <w:r>
        <w:rPr>
          <w:rFonts w:ascii="SimSun" w:hAnsi="SimSun" w:eastAsia="SimSun" w:cs="SimSun"/>
          <w:sz w:val="22"/>
          <w:szCs w:val="22"/>
          <w:spacing w:val="-5"/>
        </w:rPr>
        <w:t>29(平均25)mmol/L。CO</w:t>
      </w:r>
      <w:r>
        <w:rPr>
          <w:rFonts w:ascii="Calibri" w:hAnsi="Calibri" w:eastAsia="Calibri" w:cs="Calibri"/>
          <w:sz w:val="22"/>
          <w:szCs w:val="22"/>
          <w:spacing w:val="-5"/>
        </w:rPr>
        <w:t>₂</w:t>
      </w:r>
      <w:r>
        <w:rPr>
          <w:rFonts w:ascii="SimSun" w:hAnsi="SimSun" w:eastAsia="SimSun" w:cs="SimSun"/>
          <w:sz w:val="22"/>
          <w:szCs w:val="22"/>
          <w:spacing w:val="-5"/>
        </w:rPr>
        <w:t>CP</w:t>
      </w:r>
      <w:r>
        <w:rPr>
          <w:rFonts w:ascii="SimSun" w:hAnsi="SimSun" w:eastAsia="SimSun" w:cs="SimSun"/>
          <w:sz w:val="22"/>
          <w:szCs w:val="22"/>
          <w:spacing w:val="8"/>
        </w:rPr>
        <w:t xml:space="preserve"> </w:t>
      </w:r>
      <w:r>
        <w:rPr>
          <w:rFonts w:ascii="SimSun" w:hAnsi="SimSun" w:eastAsia="SimSun" w:cs="SimSun"/>
          <w:sz w:val="22"/>
          <w:szCs w:val="22"/>
          <w:spacing w:val="-5"/>
        </w:rPr>
        <w:t>受代谢</w:t>
      </w:r>
      <w:r>
        <w:rPr>
          <w:rFonts w:ascii="SimSun" w:hAnsi="SimSun" w:eastAsia="SimSun" w:cs="SimSun"/>
          <w:sz w:val="22"/>
          <w:szCs w:val="22"/>
          <w:spacing w:val="-6"/>
        </w:rPr>
        <w:t>和呼吸双重因素的影响，减少可能为代谢性酸中毒或代偿后的呼</w:t>
      </w:r>
      <w:r>
        <w:rPr>
          <w:rFonts w:ascii="SimSun" w:hAnsi="SimSun" w:eastAsia="SimSun" w:cs="SimSun"/>
          <w:sz w:val="22"/>
          <w:szCs w:val="22"/>
        </w:rPr>
        <w:t xml:space="preserve"> </w:t>
      </w:r>
      <w:r>
        <w:rPr>
          <w:rFonts w:ascii="SimSun" w:hAnsi="SimSun" w:eastAsia="SimSun" w:cs="SimSun"/>
          <w:sz w:val="22"/>
          <w:szCs w:val="22"/>
          <w:spacing w:val="-12"/>
        </w:rPr>
        <w:t>吸性碱中毒，增多可能为代谢性碱中毒或代偿后的呼吸性酸中毒。</w:t>
      </w:r>
    </w:p>
    <w:p>
      <w:pPr>
        <w:ind w:firstLine="399"/>
        <w:spacing w:before="43" w:line="263" w:lineRule="auto"/>
        <w:jc w:val="both"/>
        <w:rPr>
          <w:rFonts w:ascii="SimSun" w:hAnsi="SimSun" w:eastAsia="SimSun" w:cs="SimSun"/>
          <w:sz w:val="22"/>
          <w:szCs w:val="22"/>
        </w:rPr>
      </w:pPr>
      <w:r>
        <w:rPr>
          <w:rFonts w:ascii="Times New Roman" w:hAnsi="Times New Roman" w:eastAsia="Times New Roman" w:cs="Times New Roman"/>
          <w:sz w:val="22"/>
          <w:szCs w:val="22"/>
          <w:b/>
          <w:bCs/>
          <w:spacing w:val="-4"/>
        </w:rPr>
        <w:t>9.</w:t>
      </w:r>
      <w:r>
        <w:rPr>
          <w:rFonts w:ascii="Times New Roman" w:hAnsi="Times New Roman" w:eastAsia="Times New Roman" w:cs="Times New Roman"/>
          <w:sz w:val="22"/>
          <w:szCs w:val="22"/>
          <w:spacing w:val="3"/>
        </w:rPr>
        <w:t xml:space="preserve">  </w:t>
      </w:r>
      <w:r>
        <w:rPr>
          <w:rFonts w:ascii="SimSun" w:hAnsi="SimSun" w:eastAsia="SimSun" w:cs="SimSun"/>
          <w:sz w:val="22"/>
          <w:szCs w:val="22"/>
          <w:b/>
          <w:bCs/>
          <w:spacing w:val="-4"/>
        </w:rPr>
        <w:t>阴离子隙</w:t>
      </w:r>
      <w:r>
        <w:rPr>
          <w:rFonts w:ascii="Times New Roman" w:hAnsi="Times New Roman" w:eastAsia="Times New Roman" w:cs="Times New Roman"/>
          <w:sz w:val="22"/>
          <w:szCs w:val="22"/>
          <w:b/>
          <w:bCs/>
          <w:spacing w:val="-4"/>
        </w:rPr>
        <w:t>(anion</w:t>
      </w:r>
      <w:r>
        <w:rPr>
          <w:rFonts w:ascii="Times New Roman" w:hAnsi="Times New Roman" w:eastAsia="Times New Roman" w:cs="Times New Roman"/>
          <w:sz w:val="22"/>
          <w:szCs w:val="22"/>
          <w:spacing w:val="4"/>
        </w:rPr>
        <w:t xml:space="preserve">       </w:t>
      </w:r>
      <w:r>
        <w:rPr>
          <w:rFonts w:ascii="Times New Roman" w:hAnsi="Times New Roman" w:eastAsia="Times New Roman" w:cs="Times New Roman"/>
          <w:sz w:val="22"/>
          <w:szCs w:val="22"/>
          <w:b/>
          <w:bCs/>
          <w:spacing w:val="-4"/>
        </w:rPr>
        <w:t>gap,AG)</w:t>
      </w:r>
      <w:r>
        <w:rPr>
          <w:rFonts w:ascii="Times New Roman" w:hAnsi="Times New Roman" w:eastAsia="Times New Roman" w:cs="Times New Roman"/>
          <w:sz w:val="22"/>
          <w:szCs w:val="22"/>
          <w:spacing w:val="10"/>
        </w:rPr>
        <w:t xml:space="preserve">     </w:t>
      </w:r>
      <w:r>
        <w:rPr>
          <w:rFonts w:ascii="SimSun" w:hAnsi="SimSun" w:eastAsia="SimSun" w:cs="SimSun"/>
          <w:sz w:val="22"/>
          <w:szCs w:val="22"/>
          <w:spacing w:val="-4"/>
        </w:rPr>
        <w:t>临床上常用可测定的阳离子减去可测定的阴离子之差表示，</w:t>
      </w:r>
      <w:r>
        <w:rPr>
          <w:rFonts w:ascii="SimSun" w:hAnsi="SimSun" w:eastAsia="SimSun" w:cs="SimSun"/>
          <w:sz w:val="22"/>
          <w:szCs w:val="22"/>
          <w:spacing w:val="1"/>
        </w:rPr>
        <w:t xml:space="preserve"> </w:t>
      </w:r>
      <w:r>
        <w:rPr>
          <w:rFonts w:ascii="SimSun" w:hAnsi="SimSun" w:eastAsia="SimSun" w:cs="SimSun"/>
          <w:sz w:val="22"/>
          <w:szCs w:val="22"/>
          <w:spacing w:val="-1"/>
        </w:rPr>
        <w:t>阴离子隙(mmol/L)=(Na*+K*)-</w:t>
      </w:r>
      <w:r>
        <w:rPr>
          <w:rFonts w:ascii="SimSun" w:hAnsi="SimSun" w:eastAsia="SimSun" w:cs="SimSun"/>
          <w:sz w:val="22"/>
          <w:szCs w:val="22"/>
          <w:spacing w:val="-49"/>
        </w:rPr>
        <w:t xml:space="preserve"> </w:t>
      </w:r>
      <w:r>
        <w:rPr>
          <w:rFonts w:ascii="SimSun" w:hAnsi="SimSun" w:eastAsia="SimSun" w:cs="SimSun"/>
          <w:sz w:val="22"/>
          <w:szCs w:val="22"/>
          <w:spacing w:val="-1"/>
        </w:rPr>
        <w:t>(HCO</w:t>
      </w:r>
      <w:r>
        <w:rPr>
          <w:rFonts w:ascii="Calibri" w:hAnsi="Calibri" w:eastAsia="Calibri" w:cs="Calibri"/>
          <w:sz w:val="22"/>
          <w:szCs w:val="22"/>
          <w:spacing w:val="-1"/>
        </w:rPr>
        <w:t>₃⁻</w:t>
      </w:r>
      <w:r>
        <w:rPr>
          <w:rFonts w:ascii="SimSun" w:hAnsi="SimSun" w:eastAsia="SimSun" w:cs="SimSun"/>
          <w:sz w:val="22"/>
          <w:szCs w:val="22"/>
          <w:spacing w:val="-1"/>
        </w:rPr>
        <w:t>+C1-),</w:t>
      </w:r>
      <w:r>
        <w:rPr>
          <w:rFonts w:ascii="SimSun" w:hAnsi="SimSun" w:eastAsia="SimSun" w:cs="SimSun"/>
          <w:sz w:val="22"/>
          <w:szCs w:val="22"/>
          <w:spacing w:val="37"/>
        </w:rPr>
        <w:t xml:space="preserve">  </w:t>
      </w:r>
      <w:r>
        <w:rPr>
          <w:rFonts w:ascii="SimSun" w:hAnsi="SimSun" w:eastAsia="SimSun" w:cs="SimSun"/>
          <w:sz w:val="22"/>
          <w:szCs w:val="22"/>
          <w:spacing w:val="-1"/>
        </w:rPr>
        <w:t>或</w:t>
      </w:r>
      <w:r>
        <w:rPr>
          <w:rFonts w:ascii="SimSun" w:hAnsi="SimSun" w:eastAsia="SimSun" w:cs="SimSun"/>
          <w:sz w:val="22"/>
          <w:szCs w:val="22"/>
          <w:spacing w:val="-43"/>
        </w:rPr>
        <w:t xml:space="preserve"> </w:t>
      </w:r>
      <w:r>
        <w:rPr>
          <w:rFonts w:ascii="SimSun" w:hAnsi="SimSun" w:eastAsia="SimSun" w:cs="SimSun"/>
          <w:sz w:val="22"/>
          <w:szCs w:val="22"/>
          <w:spacing w:val="-1"/>
        </w:rPr>
        <w:t>=Na*-</w:t>
      </w:r>
      <w:r>
        <w:rPr>
          <w:rFonts w:ascii="SimSun" w:hAnsi="SimSun" w:eastAsia="SimSun" w:cs="SimSun"/>
          <w:sz w:val="22"/>
          <w:szCs w:val="22"/>
          <w:spacing w:val="-63"/>
        </w:rPr>
        <w:t xml:space="preserve"> </w:t>
      </w:r>
      <w:r>
        <w:rPr>
          <w:rFonts w:ascii="SimSun" w:hAnsi="SimSun" w:eastAsia="SimSun" w:cs="SimSun"/>
          <w:sz w:val="22"/>
          <w:szCs w:val="22"/>
          <w:spacing w:val="-1"/>
        </w:rPr>
        <w:t>(HCO</w:t>
      </w:r>
      <w:r>
        <w:rPr>
          <w:rFonts w:ascii="Calibri" w:hAnsi="Calibri" w:eastAsia="Calibri" w:cs="Calibri"/>
          <w:sz w:val="22"/>
          <w:szCs w:val="22"/>
          <w:spacing w:val="-1"/>
        </w:rPr>
        <w:t>₃⁻</w:t>
      </w:r>
      <w:r>
        <w:rPr>
          <w:rFonts w:ascii="SimSun" w:hAnsi="SimSun" w:eastAsia="SimSun" w:cs="SimSun"/>
          <w:sz w:val="22"/>
          <w:szCs w:val="22"/>
          <w:spacing w:val="-1"/>
        </w:rPr>
        <w:t>+Cl-)。AG</w:t>
      </w:r>
      <w:r>
        <w:rPr>
          <w:rFonts w:ascii="SimSun" w:hAnsi="SimSun" w:eastAsia="SimSun" w:cs="SimSun"/>
          <w:sz w:val="22"/>
          <w:szCs w:val="22"/>
          <w:spacing w:val="100"/>
        </w:rPr>
        <w:t xml:space="preserve"> </w:t>
      </w:r>
      <w:r>
        <w:rPr>
          <w:rFonts w:ascii="SimSun" w:hAnsi="SimSun" w:eastAsia="SimSun" w:cs="SimSun"/>
          <w:sz w:val="22"/>
          <w:szCs w:val="22"/>
          <w:spacing w:val="-1"/>
        </w:rPr>
        <w:t>正常值8～16(平均12)</w:t>
      </w:r>
      <w:r>
        <w:rPr>
          <w:rFonts w:ascii="SimSun" w:hAnsi="SimSun" w:eastAsia="SimSun" w:cs="SimSun"/>
          <w:sz w:val="22"/>
          <w:szCs w:val="22"/>
        </w:rPr>
        <w:t xml:space="preserve"> </w:t>
      </w:r>
      <w:r>
        <w:rPr>
          <w:rFonts w:ascii="SimSun" w:hAnsi="SimSun" w:eastAsia="SimSun" w:cs="SimSun"/>
          <w:sz w:val="22"/>
          <w:szCs w:val="22"/>
          <w:spacing w:val="-5"/>
        </w:rPr>
        <w:t>mmol/L,&gt;16mmol/L</w:t>
      </w:r>
      <w:r>
        <w:rPr>
          <w:rFonts w:ascii="SimSun" w:hAnsi="SimSun" w:eastAsia="SimSun" w:cs="SimSun"/>
          <w:sz w:val="22"/>
          <w:szCs w:val="22"/>
          <w:spacing w:val="-7"/>
        </w:rPr>
        <w:t xml:space="preserve"> </w:t>
      </w:r>
      <w:r>
        <w:rPr>
          <w:rFonts w:ascii="SimSun" w:hAnsi="SimSun" w:eastAsia="SimSun" w:cs="SimSun"/>
          <w:sz w:val="22"/>
          <w:szCs w:val="22"/>
          <w:spacing w:val="-5"/>
        </w:rPr>
        <w:t>常表示有机酸增多的代谢性酸中毒，&lt;8mmol/L可能是低蛋白血症所致。</w:t>
      </w:r>
    </w:p>
    <w:p>
      <w:pPr>
        <w:ind w:left="292"/>
        <w:spacing w:before="100" w:line="221" w:lineRule="auto"/>
        <w:rPr>
          <w:rFonts w:ascii="SimHei" w:hAnsi="SimHei" w:eastAsia="SimHei" w:cs="SimHei"/>
          <w:sz w:val="22"/>
          <w:szCs w:val="22"/>
        </w:rPr>
      </w:pPr>
      <w:r>
        <w:rPr>
          <w:rFonts w:ascii="SimHei" w:hAnsi="SimHei" w:eastAsia="SimHei" w:cs="SimHei"/>
          <w:sz w:val="22"/>
          <w:szCs w:val="22"/>
          <w:b/>
          <w:bCs/>
          <w:color w:val="0069AF"/>
          <w:spacing w:val="-14"/>
        </w:rPr>
        <w:t>【酸碱平衡失常】</w:t>
      </w:r>
    </w:p>
    <w:p>
      <w:pPr>
        <w:ind w:left="399"/>
        <w:spacing w:before="72" w:line="219" w:lineRule="auto"/>
        <w:rPr>
          <w:rFonts w:ascii="SimSun" w:hAnsi="SimSun" w:eastAsia="SimSun" w:cs="SimSun"/>
          <w:sz w:val="22"/>
          <w:szCs w:val="22"/>
        </w:rPr>
      </w:pPr>
      <w:r>
        <w:rPr>
          <w:rFonts w:ascii="SimSun" w:hAnsi="SimSun" w:eastAsia="SimSun" w:cs="SimSun"/>
          <w:sz w:val="22"/>
          <w:szCs w:val="22"/>
          <w:spacing w:val="-11"/>
        </w:rPr>
        <w:t>体内产生或摄入的酸性或碱性物质超越了其缓冲、中和</w:t>
      </w:r>
      <w:r>
        <w:rPr>
          <w:rFonts w:ascii="SimSun" w:hAnsi="SimSun" w:eastAsia="SimSun" w:cs="SimSun"/>
          <w:sz w:val="22"/>
          <w:szCs w:val="22"/>
          <w:spacing w:val="-12"/>
        </w:rPr>
        <w:t>与排除的速度和能力，在体内蓄积，即发</w:t>
      </w:r>
    </w:p>
    <w:p>
      <w:pPr>
        <w:sectPr>
          <w:pgSz w:w="11900" w:h="16840"/>
          <w:pgMar w:top="817" w:right="909" w:bottom="400" w:left="682" w:header="0" w:footer="0" w:gutter="0"/>
          <w:cols w:equalWidth="0" w:num="2">
            <w:col w:w="958" w:space="100"/>
            <w:col w:w="9251" w:space="0"/>
          </w:cols>
        </w:sectPr>
        <w:rPr/>
      </w:pPr>
    </w:p>
    <w:p>
      <w:pPr>
        <w:ind w:right="96"/>
        <w:spacing w:before="44" w:line="221" w:lineRule="auto"/>
        <w:jc w:val="right"/>
        <w:rPr>
          <w:rFonts w:ascii="SimSun" w:hAnsi="SimSun" w:eastAsia="SimSun" w:cs="SimSun"/>
          <w:sz w:val="22"/>
          <w:szCs w:val="22"/>
        </w:rPr>
      </w:pPr>
      <w:r>
        <w:drawing>
          <wp:anchor distT="0" distB="0" distL="0" distR="0" simplePos="0" relativeHeight="252037120" behindDoc="0" locked="0" layoutInCell="0" allowOverlap="1">
            <wp:simplePos x="0" y="0"/>
            <wp:positionH relativeFrom="page">
              <wp:posOffset>6578612</wp:posOffset>
            </wp:positionH>
            <wp:positionV relativeFrom="page">
              <wp:posOffset>9956838</wp:posOffset>
            </wp:positionV>
            <wp:extent cx="584193" cy="450833"/>
            <wp:effectExtent l="0" t="0" r="0" b="0"/>
            <wp:wrapNone/>
            <wp:docPr id="41" name="IM 41"/>
            <wp:cNvGraphicFramePr/>
            <a:graphic>
              <a:graphicData uri="http://schemas.openxmlformats.org/drawingml/2006/picture">
                <pic:pic>
                  <pic:nvPicPr>
                    <pic:cNvPr id="41" name="IM 41"/>
                    <pic:cNvPicPr/>
                  </pic:nvPicPr>
                  <pic:blipFill>
                    <a:blip r:embed="rId51"/>
                    <a:stretch>
                      <a:fillRect/>
                    </a:stretch>
                  </pic:blipFill>
                  <pic:spPr>
                    <a:xfrm rot="0">
                      <a:off x="0" y="0"/>
                      <a:ext cx="584193" cy="450833"/>
                    </a:xfrm>
                    <a:prstGeom prst="rect">
                      <a:avLst/>
                    </a:prstGeom>
                  </pic:spPr>
                </pic:pic>
              </a:graphicData>
            </a:graphic>
          </wp:anchor>
        </w:drawing>
      </w:r>
      <w:r>
        <w:rPr>
          <w:rFonts w:ascii="SimHei" w:hAnsi="SimHei" w:eastAsia="SimHei" w:cs="SimHei"/>
          <w:sz w:val="22"/>
          <w:szCs w:val="22"/>
          <w:color w:val="0085D3"/>
          <w:spacing w:val="-20"/>
          <w:w w:val="97"/>
        </w:rPr>
        <w:t>第二十六章</w:t>
      </w:r>
      <w:r>
        <w:rPr>
          <w:rFonts w:ascii="SimHei" w:hAnsi="SimHei" w:eastAsia="SimHei" w:cs="SimHei"/>
          <w:sz w:val="22"/>
          <w:szCs w:val="22"/>
          <w:color w:val="0085D3"/>
          <w:spacing w:val="72"/>
        </w:rPr>
        <w:t xml:space="preserve"> </w:t>
      </w:r>
      <w:r>
        <w:rPr>
          <w:rFonts w:ascii="SimHei" w:hAnsi="SimHei" w:eastAsia="SimHei" w:cs="SimHei"/>
          <w:sz w:val="22"/>
          <w:szCs w:val="22"/>
          <w:color w:val="0085D3"/>
          <w:spacing w:val="-20"/>
          <w:w w:val="97"/>
        </w:rPr>
        <w:t>水、电解质代谢和酸碱平衡失常</w:t>
      </w:r>
      <w:r>
        <w:rPr>
          <w:rFonts w:ascii="SimHei" w:hAnsi="SimHei" w:eastAsia="SimHei" w:cs="SimHei"/>
          <w:sz w:val="22"/>
          <w:szCs w:val="22"/>
          <w:color w:val="0085D3"/>
          <w:spacing w:val="6"/>
        </w:rPr>
        <w:t xml:space="preserve">      </w:t>
      </w:r>
      <w:r>
        <w:rPr>
          <w:rFonts w:ascii="SimSun" w:hAnsi="SimSun" w:eastAsia="SimSun" w:cs="SimSun"/>
          <w:sz w:val="22"/>
          <w:szCs w:val="22"/>
          <w:b/>
          <w:bCs/>
          <w:color w:val="006CB4"/>
          <w:spacing w:val="-20"/>
          <w:w w:val="97"/>
          <w:position w:val="-1"/>
        </w:rPr>
        <w:t>779</w:t>
      </w:r>
    </w:p>
    <w:p>
      <w:pPr>
        <w:spacing w:line="308" w:lineRule="auto"/>
        <w:rPr>
          <w:rFonts w:ascii="Arial"/>
          <w:sz w:val="21"/>
        </w:rPr>
      </w:pPr>
      <w:r/>
    </w:p>
    <w:p>
      <w:pPr>
        <w:ind w:right="1157"/>
        <w:spacing w:before="71" w:line="273" w:lineRule="auto"/>
        <w:jc w:val="both"/>
        <w:rPr>
          <w:rFonts w:ascii="SimSun" w:hAnsi="SimSun" w:eastAsia="SimSun" w:cs="SimSun"/>
          <w:sz w:val="22"/>
          <w:szCs w:val="22"/>
        </w:rPr>
      </w:pPr>
      <w:r>
        <w:rPr>
          <w:rFonts w:ascii="SimSun" w:hAnsi="SimSun" w:eastAsia="SimSun" w:cs="SimSun"/>
          <w:sz w:val="22"/>
          <w:szCs w:val="22"/>
          <w:spacing w:val="-2"/>
        </w:rPr>
        <w:t>生酸碱平衡失常。早期由于HCO</w:t>
      </w:r>
      <w:r>
        <w:rPr>
          <w:rFonts w:ascii="Calibri" w:hAnsi="Calibri" w:eastAsia="Calibri" w:cs="Calibri"/>
          <w:sz w:val="22"/>
          <w:szCs w:val="22"/>
          <w:spacing w:val="-2"/>
        </w:rPr>
        <w:t>₃</w:t>
      </w:r>
      <w:r>
        <w:rPr>
          <w:rFonts w:ascii="SimSun" w:hAnsi="SimSun" w:eastAsia="SimSun" w:cs="SimSun"/>
          <w:sz w:val="22"/>
          <w:szCs w:val="22"/>
          <w:spacing w:val="-2"/>
        </w:rPr>
        <w:t>-/H</w:t>
      </w:r>
      <w:r>
        <w:rPr>
          <w:rFonts w:ascii="Calibri" w:hAnsi="Calibri" w:eastAsia="Calibri" w:cs="Calibri"/>
          <w:sz w:val="22"/>
          <w:szCs w:val="22"/>
          <w:spacing w:val="-2"/>
        </w:rPr>
        <w:t>₂</w:t>
      </w:r>
      <w:r>
        <w:rPr>
          <w:rFonts w:ascii="SimSun" w:hAnsi="SimSun" w:eastAsia="SimSun" w:cs="SimSun"/>
          <w:sz w:val="22"/>
          <w:szCs w:val="22"/>
          <w:spacing w:val="-2"/>
        </w:rPr>
        <w:t>CO</w:t>
      </w:r>
      <w:r>
        <w:rPr>
          <w:rFonts w:ascii="Calibri" w:hAnsi="Calibri" w:eastAsia="Calibri" w:cs="Calibri"/>
          <w:sz w:val="22"/>
          <w:szCs w:val="22"/>
          <w:spacing w:val="-2"/>
        </w:rPr>
        <w:t>₃</w:t>
      </w:r>
      <w:r>
        <w:rPr>
          <w:rFonts w:ascii="Calibri" w:hAnsi="Calibri" w:eastAsia="Calibri" w:cs="Calibri"/>
          <w:sz w:val="22"/>
          <w:szCs w:val="22"/>
          <w:spacing w:val="3"/>
        </w:rPr>
        <w:t xml:space="preserve">    </w:t>
      </w:r>
      <w:r>
        <w:rPr>
          <w:rFonts w:ascii="SimSun" w:hAnsi="SimSun" w:eastAsia="SimSun" w:cs="SimSun"/>
          <w:sz w:val="22"/>
          <w:szCs w:val="22"/>
          <w:spacing w:val="-3"/>
        </w:rPr>
        <w:t>等的缓冲，尚能使其比值保持在20:1,</w:t>
      </w:r>
      <w:r>
        <w:rPr>
          <w:rFonts w:ascii="SimSun" w:hAnsi="SimSun" w:eastAsia="SimSun" w:cs="SimSun"/>
          <w:sz w:val="22"/>
          <w:szCs w:val="22"/>
          <w:spacing w:val="-2"/>
        </w:rPr>
        <w:t>pH</w:t>
      </w:r>
      <w:r>
        <w:rPr>
          <w:rFonts w:ascii="SimSun" w:hAnsi="SimSun" w:eastAsia="SimSun" w:cs="SimSun"/>
          <w:sz w:val="22"/>
          <w:szCs w:val="22"/>
          <w:spacing w:val="-14"/>
        </w:rPr>
        <w:t xml:space="preserve"> </w:t>
      </w:r>
      <w:r>
        <w:rPr>
          <w:rFonts w:ascii="SimSun" w:hAnsi="SimSun" w:eastAsia="SimSun" w:cs="SimSun"/>
          <w:sz w:val="22"/>
          <w:szCs w:val="22"/>
          <w:spacing w:val="-3"/>
        </w:rPr>
        <w:t>和</w:t>
      </w:r>
      <w:r>
        <w:rPr>
          <w:rFonts w:ascii="SimSun" w:hAnsi="SimSun" w:eastAsia="SimSun" w:cs="SimSun"/>
          <w:sz w:val="22"/>
          <w:szCs w:val="22"/>
          <w:spacing w:val="-50"/>
        </w:rPr>
        <w:t xml:space="preserve"> </w:t>
      </w:r>
      <w:r>
        <w:rPr>
          <w:rFonts w:ascii="SimSun" w:hAnsi="SimSun" w:eastAsia="SimSun" w:cs="SimSun"/>
          <w:sz w:val="22"/>
          <w:szCs w:val="22"/>
          <w:spacing w:val="-3"/>
        </w:rPr>
        <w:t>H*浓度维持</w:t>
      </w:r>
      <w:r>
        <w:rPr>
          <w:rFonts w:ascii="SimSun" w:hAnsi="SimSun" w:eastAsia="SimSun" w:cs="SimSun"/>
          <w:sz w:val="22"/>
          <w:szCs w:val="22"/>
        </w:rPr>
        <w:t xml:space="preserve"> </w:t>
      </w:r>
      <w:r>
        <w:rPr>
          <w:rFonts w:ascii="SimSun" w:hAnsi="SimSun" w:eastAsia="SimSun" w:cs="SimSun"/>
          <w:sz w:val="22"/>
          <w:szCs w:val="22"/>
          <w:spacing w:val="-7"/>
        </w:rPr>
        <w:t>在正常范围，称为代偿性酸中毒或碱中毒。当病情严重，代偿失效，HCO</w:t>
      </w:r>
      <w:r>
        <w:rPr>
          <w:rFonts w:ascii="Calibri" w:hAnsi="Calibri" w:eastAsia="Calibri" w:cs="Calibri"/>
          <w:sz w:val="22"/>
          <w:szCs w:val="22"/>
          <w:spacing w:val="-7"/>
        </w:rPr>
        <w:t>₃</w:t>
      </w:r>
      <w:r>
        <w:rPr>
          <w:rFonts w:ascii="SimSun" w:hAnsi="SimSun" w:eastAsia="SimSun" w:cs="SimSun"/>
          <w:sz w:val="22"/>
          <w:szCs w:val="22"/>
          <w:spacing w:val="-7"/>
        </w:rPr>
        <w:t>-/H</w:t>
      </w:r>
      <w:r>
        <w:rPr>
          <w:rFonts w:ascii="Calibri" w:hAnsi="Calibri" w:eastAsia="Calibri" w:cs="Calibri"/>
          <w:sz w:val="22"/>
          <w:szCs w:val="22"/>
          <w:spacing w:val="-7"/>
        </w:rPr>
        <w:t>₂</w:t>
      </w:r>
      <w:r>
        <w:rPr>
          <w:rFonts w:ascii="SimSun" w:hAnsi="SimSun" w:eastAsia="SimSun" w:cs="SimSun"/>
          <w:sz w:val="22"/>
          <w:szCs w:val="22"/>
          <w:spacing w:val="-7"/>
        </w:rPr>
        <w:t>CO</w:t>
      </w:r>
      <w:r>
        <w:rPr>
          <w:rFonts w:ascii="Calibri" w:hAnsi="Calibri" w:eastAsia="Calibri" w:cs="Calibri"/>
          <w:sz w:val="22"/>
          <w:szCs w:val="22"/>
          <w:spacing w:val="-7"/>
        </w:rPr>
        <w:t>₃</w:t>
      </w:r>
      <w:r>
        <w:rPr>
          <w:rFonts w:ascii="Calibri" w:hAnsi="Calibri" w:eastAsia="Calibri" w:cs="Calibri"/>
          <w:sz w:val="22"/>
          <w:szCs w:val="22"/>
          <w:spacing w:val="3"/>
        </w:rPr>
        <w:t xml:space="preserve">     </w:t>
      </w:r>
      <w:r>
        <w:rPr>
          <w:rFonts w:ascii="SimSun" w:hAnsi="SimSun" w:eastAsia="SimSun" w:cs="SimSun"/>
          <w:sz w:val="22"/>
          <w:szCs w:val="22"/>
          <w:spacing w:val="-7"/>
        </w:rPr>
        <w:t>比值不能保持在</w:t>
      </w:r>
      <w:r>
        <w:rPr>
          <w:rFonts w:ascii="SimSun" w:hAnsi="SimSun" w:eastAsia="SimSun" w:cs="SimSun"/>
          <w:sz w:val="22"/>
          <w:szCs w:val="22"/>
          <w:spacing w:val="2"/>
        </w:rPr>
        <w:t xml:space="preserve"> </w:t>
      </w:r>
      <w:r>
        <w:rPr>
          <w:rFonts w:ascii="SimSun" w:hAnsi="SimSun" w:eastAsia="SimSun" w:cs="SimSun"/>
          <w:sz w:val="22"/>
          <w:szCs w:val="22"/>
          <w:spacing w:val="-7"/>
        </w:rPr>
        <w:t>20:1,pH</w:t>
      </w:r>
      <w:r>
        <w:rPr>
          <w:rFonts w:ascii="SimSun" w:hAnsi="SimSun" w:eastAsia="SimSun" w:cs="SimSun"/>
          <w:sz w:val="22"/>
          <w:szCs w:val="22"/>
          <w:spacing w:val="16"/>
        </w:rPr>
        <w:t xml:space="preserve"> </w:t>
      </w:r>
      <w:r>
        <w:rPr>
          <w:rFonts w:ascii="SimSun" w:hAnsi="SimSun" w:eastAsia="SimSun" w:cs="SimSun"/>
          <w:sz w:val="22"/>
          <w:szCs w:val="22"/>
          <w:spacing w:val="-7"/>
        </w:rPr>
        <w:t>和H*浓度超过正常范围时，则发生失代偿性酸中毒或碱中毒。</w:t>
      </w:r>
    </w:p>
    <w:p>
      <w:pPr>
        <w:ind w:left="443"/>
        <w:spacing w:before="236" w:line="221" w:lineRule="auto"/>
        <w:outlineLvl w:val="6"/>
        <w:rPr>
          <w:rFonts w:ascii="SimHei" w:hAnsi="SimHei" w:eastAsia="SimHei" w:cs="SimHei"/>
          <w:sz w:val="26"/>
          <w:szCs w:val="26"/>
        </w:rPr>
      </w:pPr>
      <w:r>
        <w:rPr>
          <w:rFonts w:ascii="SimHei" w:hAnsi="SimHei" w:eastAsia="SimHei" w:cs="SimHei"/>
          <w:sz w:val="26"/>
          <w:szCs w:val="26"/>
          <w:b/>
          <w:bCs/>
          <w:color w:val="0070BC"/>
          <w:spacing w:val="-13"/>
        </w:rPr>
        <w:t>一、代谢性酸中毒</w:t>
      </w:r>
    </w:p>
    <w:p>
      <w:pPr>
        <w:ind w:left="440"/>
        <w:spacing w:before="220" w:line="216" w:lineRule="auto"/>
        <w:rPr>
          <w:rFonts w:ascii="SimSun" w:hAnsi="SimSun" w:eastAsia="SimSun" w:cs="SimSun"/>
          <w:sz w:val="22"/>
          <w:szCs w:val="22"/>
        </w:rPr>
      </w:pPr>
      <w:r>
        <w:rPr>
          <w:rFonts w:ascii="SimSun" w:hAnsi="SimSun" w:eastAsia="SimSun" w:cs="SimSun"/>
          <w:sz w:val="22"/>
          <w:szCs w:val="22"/>
          <w:spacing w:val="-18"/>
        </w:rPr>
        <w:t>简称“代酸”,见第五篇第十章慢性肾衰竭。</w:t>
      </w:r>
    </w:p>
    <w:p>
      <w:pPr>
        <w:ind w:left="443"/>
        <w:spacing w:before="241" w:line="221" w:lineRule="auto"/>
        <w:outlineLvl w:val="6"/>
        <w:rPr>
          <w:rFonts w:ascii="SimHei" w:hAnsi="SimHei" w:eastAsia="SimHei" w:cs="SimHei"/>
          <w:sz w:val="26"/>
          <w:szCs w:val="26"/>
        </w:rPr>
      </w:pPr>
      <w:r>
        <w:rPr>
          <w:rFonts w:ascii="SimHei" w:hAnsi="SimHei" w:eastAsia="SimHei" w:cs="SimHei"/>
          <w:sz w:val="26"/>
          <w:szCs w:val="26"/>
          <w:b/>
          <w:bCs/>
          <w:color w:val="0084DC"/>
          <w:spacing w:val="-9"/>
        </w:rPr>
        <w:t>二、代谢性碱中毒</w:t>
      </w:r>
    </w:p>
    <w:p>
      <w:pPr>
        <w:ind w:left="440"/>
        <w:spacing w:before="211" w:line="219" w:lineRule="auto"/>
        <w:rPr>
          <w:rFonts w:ascii="SimSun" w:hAnsi="SimSun" w:eastAsia="SimSun" w:cs="SimSun"/>
          <w:sz w:val="22"/>
          <w:szCs w:val="22"/>
        </w:rPr>
      </w:pPr>
      <w:r>
        <w:rPr>
          <w:rFonts w:ascii="SimSun" w:hAnsi="SimSun" w:eastAsia="SimSun" w:cs="SimSun"/>
          <w:sz w:val="22"/>
          <w:szCs w:val="22"/>
          <w:spacing w:val="-32"/>
        </w:rPr>
        <w:t>简称“代碱”。</w:t>
      </w:r>
    </w:p>
    <w:p>
      <w:pPr>
        <w:ind w:left="333"/>
        <w:spacing w:before="76" w:line="221" w:lineRule="auto"/>
        <w:rPr>
          <w:rFonts w:ascii="SimHei" w:hAnsi="SimHei" w:eastAsia="SimHei" w:cs="SimHei"/>
          <w:sz w:val="22"/>
          <w:szCs w:val="22"/>
        </w:rPr>
      </w:pPr>
      <w:r>
        <w:rPr>
          <w:rFonts w:ascii="SimHei" w:hAnsi="SimHei" w:eastAsia="SimHei" w:cs="SimHei"/>
          <w:sz w:val="22"/>
          <w:szCs w:val="22"/>
          <w:b/>
          <w:bCs/>
          <w:color w:val="0067AC"/>
          <w:spacing w:val="-12"/>
        </w:rPr>
        <w:t>【病因和发病机制】</w:t>
      </w:r>
    </w:p>
    <w:p>
      <w:pPr>
        <w:ind w:left="440"/>
        <w:spacing w:before="70" w:line="219" w:lineRule="auto"/>
        <w:rPr>
          <w:rFonts w:ascii="SimSun" w:hAnsi="SimSun" w:eastAsia="SimSun" w:cs="SimSun"/>
          <w:sz w:val="22"/>
          <w:szCs w:val="22"/>
        </w:rPr>
      </w:pPr>
      <w:r>
        <w:rPr>
          <w:rFonts w:ascii="SimSun" w:hAnsi="SimSun" w:eastAsia="SimSun" w:cs="SimSun"/>
          <w:sz w:val="22"/>
          <w:szCs w:val="22"/>
          <w:spacing w:val="-14"/>
        </w:rPr>
        <w:t>大多数是由于各种原因致肾小管HCO</w:t>
      </w:r>
      <w:r>
        <w:rPr>
          <w:rFonts w:ascii="Calibri" w:hAnsi="Calibri" w:eastAsia="Calibri" w:cs="Calibri"/>
          <w:sz w:val="22"/>
          <w:szCs w:val="22"/>
          <w:spacing w:val="-14"/>
        </w:rPr>
        <w:t>₃</w:t>
      </w:r>
      <w:r>
        <w:rPr>
          <w:rFonts w:ascii="Calibri" w:hAnsi="Calibri" w:eastAsia="Calibri" w:cs="Calibri"/>
          <w:sz w:val="22"/>
          <w:szCs w:val="22"/>
          <w:spacing w:val="5"/>
        </w:rPr>
        <w:t xml:space="preserve">  </w:t>
      </w:r>
      <w:r>
        <w:rPr>
          <w:rFonts w:ascii="SimSun" w:hAnsi="SimSun" w:eastAsia="SimSun" w:cs="SimSun"/>
          <w:sz w:val="22"/>
          <w:szCs w:val="22"/>
          <w:spacing w:val="-14"/>
        </w:rPr>
        <w:t>“重吸收过多(如血容量不足、CI”或钾丧失)引</w:t>
      </w:r>
      <w:r>
        <w:rPr>
          <w:rFonts w:ascii="SimSun" w:hAnsi="SimSun" w:eastAsia="SimSun" w:cs="SimSun"/>
          <w:sz w:val="22"/>
          <w:szCs w:val="22"/>
          <w:spacing w:val="-15"/>
        </w:rPr>
        <w:t>起。</w:t>
      </w:r>
    </w:p>
    <w:p>
      <w:pPr>
        <w:ind w:left="443"/>
        <w:spacing w:before="75" w:line="221" w:lineRule="auto"/>
        <w:rPr>
          <w:rFonts w:ascii="SimHei" w:hAnsi="SimHei" w:eastAsia="SimHei" w:cs="SimHei"/>
          <w:sz w:val="22"/>
          <w:szCs w:val="22"/>
        </w:rPr>
      </w:pPr>
      <w:r>
        <w:rPr>
          <w:rFonts w:ascii="SimHei" w:hAnsi="SimHei" w:eastAsia="SimHei" w:cs="SimHei"/>
          <w:sz w:val="22"/>
          <w:szCs w:val="22"/>
          <w:b/>
          <w:bCs/>
          <w:spacing w:val="-2"/>
        </w:rPr>
        <w:t>(一)近端肾小管碳酸氢盐最大吸收阈增大</w:t>
      </w:r>
    </w:p>
    <w:p>
      <w:pPr>
        <w:ind w:right="1155" w:firstLine="440"/>
        <w:spacing w:before="80" w:line="266" w:lineRule="auto"/>
        <w:rPr>
          <w:rFonts w:ascii="SimSun" w:hAnsi="SimSun" w:eastAsia="SimSun" w:cs="SimSun"/>
          <w:sz w:val="22"/>
          <w:szCs w:val="22"/>
        </w:rPr>
      </w:pPr>
      <w:r>
        <w:rPr>
          <w:rFonts w:ascii="SimSun" w:hAnsi="SimSun" w:eastAsia="SimSun" w:cs="SimSun"/>
          <w:sz w:val="22"/>
          <w:szCs w:val="22"/>
          <w:spacing w:val="-9"/>
        </w:rPr>
        <w:t>1.</w:t>
      </w:r>
      <w:r>
        <w:rPr>
          <w:rFonts w:ascii="SimSun" w:hAnsi="SimSun" w:eastAsia="SimSun" w:cs="SimSun"/>
          <w:sz w:val="22"/>
          <w:szCs w:val="22"/>
          <w:spacing w:val="-56"/>
        </w:rPr>
        <w:t xml:space="preserve"> </w:t>
      </w:r>
      <w:r>
        <w:rPr>
          <w:rFonts w:ascii="SimSun" w:hAnsi="SimSun" w:eastAsia="SimSun" w:cs="SimSun"/>
          <w:sz w:val="22"/>
          <w:szCs w:val="22"/>
          <w:spacing w:val="-9"/>
        </w:rPr>
        <w:t>容量不足性碱中毒</w:t>
      </w:r>
      <w:r>
        <w:rPr>
          <w:rFonts w:ascii="SimSun" w:hAnsi="SimSun" w:eastAsia="SimSun" w:cs="SimSun"/>
          <w:sz w:val="22"/>
          <w:szCs w:val="22"/>
          <w:spacing w:val="71"/>
        </w:rPr>
        <w:t xml:space="preserve"> </w:t>
      </w:r>
      <w:r>
        <w:rPr>
          <w:rFonts w:ascii="SimSun" w:hAnsi="SimSun" w:eastAsia="SimSun" w:cs="SimSun"/>
          <w:sz w:val="22"/>
          <w:szCs w:val="22"/>
          <w:spacing w:val="-9"/>
        </w:rPr>
        <w:t>呕吐、幽门</w:t>
      </w:r>
      <w:r>
        <w:rPr>
          <w:rFonts w:ascii="SimSun" w:hAnsi="SimSun" w:eastAsia="SimSun" w:cs="SimSun"/>
          <w:sz w:val="22"/>
          <w:szCs w:val="22"/>
          <w:spacing w:val="-10"/>
        </w:rPr>
        <w:t>梗阻、胃引流等致大量</w:t>
      </w:r>
      <w:r>
        <w:rPr>
          <w:rFonts w:ascii="SimSun" w:hAnsi="SimSun" w:eastAsia="SimSun" w:cs="SimSun"/>
          <w:sz w:val="22"/>
          <w:szCs w:val="22"/>
          <w:spacing w:val="-9"/>
        </w:rPr>
        <w:t>HCl</w:t>
      </w:r>
      <w:r>
        <w:rPr>
          <w:rFonts w:ascii="SimSun" w:hAnsi="SimSun" w:eastAsia="SimSun" w:cs="SimSun"/>
          <w:sz w:val="22"/>
          <w:szCs w:val="22"/>
          <w:spacing w:val="-47"/>
        </w:rPr>
        <w:t xml:space="preserve"> </w:t>
      </w:r>
      <w:r>
        <w:rPr>
          <w:rFonts w:ascii="SimSun" w:hAnsi="SimSun" w:eastAsia="SimSun" w:cs="SimSun"/>
          <w:sz w:val="22"/>
          <w:szCs w:val="22"/>
          <w:spacing w:val="-10"/>
        </w:rPr>
        <w:t>丢失，而肠液中的</w:t>
      </w:r>
      <w:r>
        <w:rPr>
          <w:rFonts w:ascii="SimSun" w:hAnsi="SimSun" w:eastAsia="SimSun" w:cs="SimSun"/>
          <w:sz w:val="22"/>
          <w:szCs w:val="22"/>
          <w:spacing w:val="-9"/>
        </w:rPr>
        <w:t>HCO</w:t>
      </w:r>
      <w:r>
        <w:rPr>
          <w:rFonts w:ascii="Calibri" w:hAnsi="Calibri" w:eastAsia="Calibri" w:cs="Calibri"/>
          <w:sz w:val="22"/>
          <w:szCs w:val="22"/>
          <w:spacing w:val="-10"/>
        </w:rPr>
        <w:t>₃</w:t>
      </w:r>
      <w:r>
        <w:rPr>
          <w:rFonts w:ascii="Calibri" w:hAnsi="Calibri" w:eastAsia="Calibri" w:cs="Calibri"/>
          <w:sz w:val="22"/>
          <w:szCs w:val="22"/>
        </w:rPr>
        <w:t xml:space="preserve">    </w:t>
      </w:r>
      <w:r>
        <w:rPr>
          <w:rFonts w:ascii="SimSun" w:hAnsi="SimSun" w:eastAsia="SimSun" w:cs="SimSun"/>
          <w:sz w:val="22"/>
          <w:szCs w:val="22"/>
          <w:spacing w:val="-10"/>
        </w:rPr>
        <w:t>因未被胃</w:t>
      </w:r>
      <w:r>
        <w:rPr>
          <w:rFonts w:ascii="SimSun" w:hAnsi="SimSun" w:eastAsia="SimSun" w:cs="SimSun"/>
          <w:sz w:val="22"/>
          <w:szCs w:val="22"/>
          <w:spacing w:val="1"/>
        </w:rPr>
        <w:t xml:space="preserve"> </w:t>
      </w:r>
      <w:r>
        <w:rPr>
          <w:rFonts w:ascii="SimSun" w:hAnsi="SimSun" w:eastAsia="SimSun" w:cs="SimSun"/>
          <w:sz w:val="22"/>
          <w:szCs w:val="22"/>
          <w:spacing w:val="-7"/>
        </w:rPr>
        <w:t>酸中和而吸收过多，造成碱血症；血容量不足，肾重吸收钠和</w:t>
      </w:r>
      <w:r>
        <w:rPr>
          <w:rFonts w:ascii="SimSun" w:hAnsi="SimSun" w:eastAsia="SimSun" w:cs="SimSun"/>
          <w:sz w:val="22"/>
          <w:szCs w:val="22"/>
          <w:spacing w:val="-58"/>
        </w:rPr>
        <w:t xml:space="preserve"> </w:t>
      </w:r>
      <w:r>
        <w:rPr>
          <w:rFonts w:ascii="SimSun" w:hAnsi="SimSun" w:eastAsia="SimSun" w:cs="SimSun"/>
          <w:sz w:val="22"/>
          <w:szCs w:val="22"/>
          <w:spacing w:val="-7"/>
        </w:rPr>
        <w:t>HCO</w:t>
      </w:r>
      <w:r>
        <w:rPr>
          <w:rFonts w:ascii="Calibri" w:hAnsi="Calibri" w:eastAsia="Calibri" w:cs="Calibri"/>
          <w:sz w:val="22"/>
          <w:szCs w:val="22"/>
          <w:spacing w:val="-7"/>
        </w:rPr>
        <w:t>₃</w:t>
      </w:r>
      <w:r>
        <w:rPr>
          <w:rFonts w:ascii="SimSun" w:hAnsi="SimSun" w:eastAsia="SimSun" w:cs="SimSun"/>
          <w:sz w:val="22"/>
          <w:szCs w:val="22"/>
          <w:spacing w:val="-7"/>
        </w:rPr>
        <w:t>~</w:t>
      </w:r>
      <w:r>
        <w:rPr>
          <w:rFonts w:ascii="SimSun" w:hAnsi="SimSun" w:eastAsia="SimSun" w:cs="SimSun"/>
          <w:sz w:val="22"/>
          <w:szCs w:val="22"/>
          <w:spacing w:val="-10"/>
        </w:rPr>
        <w:t xml:space="preserve"> </w:t>
      </w:r>
      <w:r>
        <w:rPr>
          <w:rFonts w:ascii="SimSun" w:hAnsi="SimSun" w:eastAsia="SimSun" w:cs="SimSun"/>
          <w:sz w:val="22"/>
          <w:szCs w:val="22"/>
          <w:spacing w:val="-7"/>
        </w:rPr>
        <w:t>增加，出现反常性酸性尿</w:t>
      </w:r>
      <w:r>
        <w:rPr>
          <w:rFonts w:ascii="SimSun" w:hAnsi="SimSun" w:eastAsia="SimSun" w:cs="SimSun"/>
          <w:sz w:val="22"/>
          <w:szCs w:val="22"/>
          <w:spacing w:val="-8"/>
        </w:rPr>
        <w:t>，血</w:t>
      </w:r>
      <w:r>
        <w:rPr>
          <w:rFonts w:ascii="SimSun" w:hAnsi="SimSun" w:eastAsia="SimSun" w:cs="SimSun"/>
          <w:sz w:val="22"/>
          <w:szCs w:val="22"/>
        </w:rPr>
        <w:t xml:space="preserve"> </w:t>
      </w:r>
      <w:r>
        <w:rPr>
          <w:rFonts w:ascii="SimSun" w:hAnsi="SimSun" w:eastAsia="SimSun" w:cs="SimSun"/>
          <w:sz w:val="22"/>
          <w:szCs w:val="22"/>
          <w:spacing w:val="-9"/>
        </w:rPr>
        <w:t>HCO</w:t>
      </w:r>
      <w:r>
        <w:rPr>
          <w:rFonts w:ascii="Calibri" w:hAnsi="Calibri" w:eastAsia="Calibri" w:cs="Calibri"/>
          <w:sz w:val="22"/>
          <w:szCs w:val="22"/>
          <w:spacing w:val="-9"/>
        </w:rPr>
        <w:t>₃</w:t>
      </w:r>
      <w:r>
        <w:rPr>
          <w:rFonts w:ascii="Calibri" w:hAnsi="Calibri" w:eastAsia="Calibri" w:cs="Calibri"/>
          <w:sz w:val="22"/>
          <w:szCs w:val="22"/>
          <w:spacing w:val="4"/>
        </w:rPr>
        <w:t xml:space="preserve">   </w:t>
      </w:r>
      <w:r>
        <w:rPr>
          <w:rFonts w:ascii="SimSun" w:hAnsi="SimSun" w:eastAsia="SimSun" w:cs="SimSun"/>
          <w:sz w:val="22"/>
          <w:szCs w:val="22"/>
          <w:spacing w:val="-9"/>
        </w:rPr>
        <w:t>和pH</w:t>
      </w:r>
      <w:r>
        <w:rPr>
          <w:rFonts w:ascii="SimSun" w:hAnsi="SimSun" w:eastAsia="SimSun" w:cs="SimSun"/>
          <w:sz w:val="22"/>
          <w:szCs w:val="22"/>
          <w:spacing w:val="-12"/>
        </w:rPr>
        <w:t xml:space="preserve"> </w:t>
      </w:r>
      <w:r>
        <w:rPr>
          <w:rFonts w:ascii="SimSun" w:hAnsi="SimSun" w:eastAsia="SimSun" w:cs="SimSun"/>
          <w:sz w:val="22"/>
          <w:szCs w:val="22"/>
          <w:spacing w:val="-9"/>
        </w:rPr>
        <w:t>升高，导致容量不足性碱中毒。</w:t>
      </w:r>
    </w:p>
    <w:p>
      <w:pPr>
        <w:ind w:right="1133" w:firstLine="440"/>
        <w:spacing w:before="100" w:line="257" w:lineRule="auto"/>
        <w:rPr>
          <w:rFonts w:ascii="SimSun" w:hAnsi="SimSun" w:eastAsia="SimSun" w:cs="SimSun"/>
          <w:sz w:val="22"/>
          <w:szCs w:val="22"/>
        </w:rPr>
      </w:pPr>
      <w:r>
        <w:rPr>
          <w:rFonts w:ascii="SimSun" w:hAnsi="SimSun" w:eastAsia="SimSun" w:cs="SimSun"/>
          <w:sz w:val="22"/>
          <w:szCs w:val="22"/>
          <w:spacing w:val="-9"/>
        </w:rPr>
        <w:t>2.</w:t>
      </w:r>
      <w:r>
        <w:rPr>
          <w:rFonts w:ascii="SimSun" w:hAnsi="SimSun" w:eastAsia="SimSun" w:cs="SimSun"/>
          <w:sz w:val="22"/>
          <w:szCs w:val="22"/>
          <w:spacing w:val="-39"/>
        </w:rPr>
        <w:t xml:space="preserve"> </w:t>
      </w:r>
      <w:r>
        <w:rPr>
          <w:rFonts w:ascii="SimSun" w:hAnsi="SimSun" w:eastAsia="SimSun" w:cs="SimSun"/>
          <w:sz w:val="22"/>
          <w:szCs w:val="22"/>
          <w:spacing w:val="-9"/>
        </w:rPr>
        <w:t>缺钾性碱中毒</w:t>
      </w:r>
      <w:r>
        <w:rPr>
          <w:rFonts w:ascii="SimSun" w:hAnsi="SimSun" w:eastAsia="SimSun" w:cs="SimSun"/>
          <w:sz w:val="22"/>
          <w:szCs w:val="22"/>
          <w:spacing w:val="58"/>
        </w:rPr>
        <w:t xml:space="preserve"> </w:t>
      </w:r>
      <w:r>
        <w:rPr>
          <w:rFonts w:ascii="SimSun" w:hAnsi="SimSun" w:eastAsia="SimSun" w:cs="SimSun"/>
          <w:sz w:val="22"/>
          <w:szCs w:val="22"/>
          <w:spacing w:val="-9"/>
        </w:rPr>
        <w:t>缺钾时，H*转入细胞内，肾小管排H*</w:t>
      </w:r>
      <w:r>
        <w:rPr>
          <w:rFonts w:ascii="SimSun" w:hAnsi="SimSun" w:eastAsia="SimSun" w:cs="SimSun"/>
          <w:sz w:val="22"/>
          <w:szCs w:val="22"/>
          <w:spacing w:val="-10"/>
        </w:rPr>
        <w:t>增加，</w:t>
      </w:r>
      <w:r>
        <w:rPr>
          <w:rFonts w:ascii="SimSun" w:hAnsi="SimSun" w:eastAsia="SimSun" w:cs="SimSun"/>
          <w:sz w:val="22"/>
          <w:szCs w:val="22"/>
          <w:spacing w:val="-9"/>
        </w:rPr>
        <w:t>Na</w:t>
      </w:r>
      <w:r>
        <w:rPr>
          <w:rFonts w:ascii="SimSun" w:hAnsi="SimSun" w:eastAsia="SimSun" w:cs="SimSun"/>
          <w:sz w:val="22"/>
          <w:szCs w:val="22"/>
          <w:spacing w:val="-10"/>
        </w:rPr>
        <w:t>*、</w:t>
      </w:r>
      <w:r>
        <w:rPr>
          <w:rFonts w:ascii="SimSun" w:hAnsi="SimSun" w:eastAsia="SimSun" w:cs="SimSun"/>
          <w:sz w:val="22"/>
          <w:szCs w:val="22"/>
          <w:spacing w:val="-9"/>
        </w:rPr>
        <w:t>HCO</w:t>
      </w:r>
      <w:r>
        <w:rPr>
          <w:rFonts w:ascii="Calibri" w:hAnsi="Calibri" w:eastAsia="Calibri" w:cs="Calibri"/>
          <w:sz w:val="22"/>
          <w:szCs w:val="22"/>
          <w:spacing w:val="-10"/>
        </w:rPr>
        <w:t>₃</w:t>
      </w:r>
      <w:r>
        <w:rPr>
          <w:rFonts w:ascii="Calibri" w:hAnsi="Calibri" w:eastAsia="Calibri" w:cs="Calibri"/>
          <w:sz w:val="22"/>
          <w:szCs w:val="22"/>
          <w:spacing w:val="31"/>
          <w:w w:val="101"/>
        </w:rPr>
        <w:t xml:space="preserve"> </w:t>
      </w:r>
      <w:r>
        <w:rPr>
          <w:rFonts w:ascii="SimSun" w:hAnsi="SimSun" w:eastAsia="SimSun" w:cs="SimSun"/>
          <w:sz w:val="22"/>
          <w:szCs w:val="22"/>
          <w:spacing w:val="-10"/>
        </w:rPr>
        <w:t>重吸收增多，产生缺钾</w:t>
      </w:r>
      <w:r>
        <w:rPr>
          <w:rFonts w:ascii="SimSun" w:hAnsi="SimSun" w:eastAsia="SimSun" w:cs="SimSun"/>
          <w:sz w:val="22"/>
          <w:szCs w:val="22"/>
        </w:rPr>
        <w:t xml:space="preserve"> </w:t>
      </w:r>
      <w:r>
        <w:rPr>
          <w:rFonts w:ascii="SimSun" w:hAnsi="SimSun" w:eastAsia="SimSun" w:cs="SimSun"/>
          <w:sz w:val="22"/>
          <w:szCs w:val="22"/>
          <w:spacing w:val="-13"/>
        </w:rPr>
        <w:t>性代碱，多同时伴有CI</w:t>
      </w:r>
      <w:r>
        <w:rPr>
          <w:rFonts w:ascii="SimSun" w:hAnsi="SimSun" w:eastAsia="SimSun" w:cs="SimSun"/>
          <w:sz w:val="22"/>
          <w:szCs w:val="22"/>
          <w:spacing w:val="-37"/>
        </w:rPr>
        <w:t xml:space="preserve"> </w:t>
      </w:r>
      <w:r>
        <w:rPr>
          <w:rFonts w:ascii="SimSun" w:hAnsi="SimSun" w:eastAsia="SimSun" w:cs="SimSun"/>
          <w:sz w:val="22"/>
          <w:szCs w:val="22"/>
          <w:spacing w:val="-13"/>
        </w:rPr>
        <w:t>缺乏。</w:t>
      </w:r>
    </w:p>
    <w:p>
      <w:pPr>
        <w:ind w:right="1161" w:firstLine="440"/>
        <w:spacing w:before="85" w:line="270" w:lineRule="auto"/>
        <w:rPr>
          <w:rFonts w:ascii="SimSun" w:hAnsi="SimSun" w:eastAsia="SimSun" w:cs="SimSun"/>
          <w:sz w:val="22"/>
          <w:szCs w:val="22"/>
        </w:rPr>
      </w:pPr>
      <w:r>
        <w:rPr>
          <w:rFonts w:ascii="SimSun" w:hAnsi="SimSun" w:eastAsia="SimSun" w:cs="SimSun"/>
          <w:sz w:val="22"/>
          <w:szCs w:val="22"/>
          <w:spacing w:val="-5"/>
        </w:rPr>
        <w:t>3.</w:t>
      </w:r>
      <w:r>
        <w:rPr>
          <w:rFonts w:ascii="SimSun" w:hAnsi="SimSun" w:eastAsia="SimSun" w:cs="SimSun"/>
          <w:sz w:val="22"/>
          <w:szCs w:val="22"/>
          <w:spacing w:val="-58"/>
        </w:rPr>
        <w:t xml:space="preserve"> </w:t>
      </w:r>
      <w:r>
        <w:rPr>
          <w:rFonts w:ascii="SimSun" w:hAnsi="SimSun" w:eastAsia="SimSun" w:cs="SimSun"/>
          <w:sz w:val="22"/>
          <w:szCs w:val="22"/>
          <w:spacing w:val="-5"/>
        </w:rPr>
        <w:t>低氯性碱中毒</w:t>
      </w:r>
      <w:r>
        <w:rPr>
          <w:rFonts w:ascii="SimSun" w:hAnsi="SimSun" w:eastAsia="SimSun" w:cs="SimSun"/>
          <w:sz w:val="22"/>
          <w:szCs w:val="22"/>
          <w:spacing w:val="48"/>
        </w:rPr>
        <w:t xml:space="preserve"> </w:t>
      </w:r>
      <w:r>
        <w:rPr>
          <w:rFonts w:ascii="SimSun" w:hAnsi="SimSun" w:eastAsia="SimSun" w:cs="SimSun"/>
          <w:sz w:val="22"/>
          <w:szCs w:val="22"/>
          <w:spacing w:val="-5"/>
        </w:rPr>
        <w:t>①胃液丢失造成一过性碱血症，由于肾小管细胞</w:t>
      </w:r>
      <w:r>
        <w:rPr>
          <w:rFonts w:ascii="SimSun" w:hAnsi="SimSun" w:eastAsia="SimSun" w:cs="SimSun"/>
          <w:sz w:val="22"/>
          <w:szCs w:val="22"/>
          <w:spacing w:val="-6"/>
        </w:rPr>
        <w:t>的</w:t>
      </w:r>
      <w:r>
        <w:rPr>
          <w:rFonts w:ascii="SimSun" w:hAnsi="SimSun" w:eastAsia="SimSun" w:cs="SimSun"/>
          <w:sz w:val="22"/>
          <w:szCs w:val="22"/>
          <w:spacing w:val="-5"/>
        </w:rPr>
        <w:t>Cl</w:t>
      </w:r>
      <w:r>
        <w:rPr>
          <w:rFonts w:ascii="SimSun" w:hAnsi="SimSun" w:eastAsia="SimSun" w:cs="SimSun"/>
          <w:sz w:val="22"/>
          <w:szCs w:val="22"/>
          <w:spacing w:val="-6"/>
        </w:rPr>
        <w:t>-减少，</w:t>
      </w:r>
      <w:r>
        <w:rPr>
          <w:rFonts w:ascii="SimSun" w:hAnsi="SimSun" w:eastAsia="SimSun" w:cs="SimSun"/>
          <w:sz w:val="22"/>
          <w:szCs w:val="22"/>
          <w:spacing w:val="-5"/>
        </w:rPr>
        <w:t>Na</w:t>
      </w:r>
      <w:r>
        <w:rPr>
          <w:rFonts w:ascii="SimSun" w:hAnsi="SimSun" w:eastAsia="SimSun" w:cs="SimSun"/>
          <w:sz w:val="22"/>
          <w:szCs w:val="22"/>
          <w:spacing w:val="-6"/>
        </w:rPr>
        <w:t>*、K*、</w:t>
      </w:r>
      <w:r>
        <w:rPr>
          <w:rFonts w:ascii="SimSun" w:hAnsi="SimSun" w:eastAsia="SimSun" w:cs="SimSun"/>
          <w:sz w:val="22"/>
          <w:szCs w:val="22"/>
          <w:spacing w:val="-5"/>
        </w:rPr>
        <w:t>HCO</w:t>
      </w:r>
      <w:r>
        <w:rPr>
          <w:rFonts w:ascii="Calibri" w:hAnsi="Calibri" w:eastAsia="Calibri" w:cs="Calibri"/>
          <w:sz w:val="22"/>
          <w:szCs w:val="22"/>
          <w:spacing w:val="-6"/>
        </w:rPr>
        <w:t>₃</w:t>
      </w:r>
      <w:r>
        <w:rPr>
          <w:rFonts w:ascii="Calibri" w:hAnsi="Calibri" w:eastAsia="Calibri" w:cs="Calibri"/>
          <w:sz w:val="22"/>
          <w:szCs w:val="22"/>
        </w:rPr>
        <w:t xml:space="preserve"> </w:t>
      </w:r>
      <w:r>
        <w:rPr>
          <w:rFonts w:ascii="SimSun" w:hAnsi="SimSun" w:eastAsia="SimSun" w:cs="SimSun"/>
          <w:sz w:val="22"/>
          <w:szCs w:val="22"/>
          <w:spacing w:val="-5"/>
        </w:rPr>
        <w:t>再吸收增加；②排钾性利尿药使排Cl-多于排</w:t>
      </w:r>
      <w:r>
        <w:rPr>
          <w:rFonts w:ascii="SimSun" w:hAnsi="SimSun" w:eastAsia="SimSun" w:cs="SimSun"/>
          <w:sz w:val="22"/>
          <w:szCs w:val="22"/>
          <w:spacing w:val="-52"/>
        </w:rPr>
        <w:t xml:space="preserve"> </w:t>
      </w:r>
      <w:r>
        <w:rPr>
          <w:rFonts w:ascii="SimSun" w:hAnsi="SimSun" w:eastAsia="SimSun" w:cs="SimSun"/>
          <w:sz w:val="22"/>
          <w:szCs w:val="22"/>
          <w:spacing w:val="-5"/>
        </w:rPr>
        <w:t>Na*;③原发性醛固酮增</w:t>
      </w:r>
      <w:r>
        <w:rPr>
          <w:rFonts w:ascii="SimSun" w:hAnsi="SimSun" w:eastAsia="SimSun" w:cs="SimSun"/>
          <w:sz w:val="22"/>
          <w:szCs w:val="22"/>
          <w:spacing w:val="-6"/>
        </w:rPr>
        <w:t>多症致低氯性碱中毒。上述情</w:t>
      </w:r>
      <w:r>
        <w:rPr>
          <w:rFonts w:ascii="SimSun" w:hAnsi="SimSun" w:eastAsia="SimSun" w:cs="SimSun"/>
          <w:sz w:val="22"/>
          <w:szCs w:val="22"/>
        </w:rPr>
        <w:t xml:space="preserve"> </w:t>
      </w:r>
      <w:r>
        <w:rPr>
          <w:rFonts w:ascii="SimSun" w:hAnsi="SimSun" w:eastAsia="SimSun" w:cs="SimSun"/>
          <w:sz w:val="22"/>
          <w:szCs w:val="22"/>
          <w:spacing w:val="-19"/>
        </w:rPr>
        <w:t>况经补氯后可纠正碱中毒，故称为“对氯有反应性碱中毒”。</w:t>
      </w:r>
    </w:p>
    <w:p>
      <w:pPr>
        <w:ind w:right="1120" w:firstLine="440"/>
        <w:spacing w:before="88" w:line="256" w:lineRule="auto"/>
        <w:rPr>
          <w:rFonts w:ascii="SimSun" w:hAnsi="SimSun" w:eastAsia="SimSun" w:cs="SimSun"/>
          <w:sz w:val="22"/>
          <w:szCs w:val="22"/>
        </w:rPr>
      </w:pPr>
      <w:r>
        <w:rPr>
          <w:rFonts w:ascii="SimSun" w:hAnsi="SimSun" w:eastAsia="SimSun" w:cs="SimSun"/>
          <w:sz w:val="22"/>
          <w:szCs w:val="22"/>
          <w:spacing w:val="-1"/>
        </w:rPr>
        <w:t>4.</w:t>
      </w:r>
      <w:r>
        <w:rPr>
          <w:rFonts w:ascii="SimSun" w:hAnsi="SimSun" w:eastAsia="SimSun" w:cs="SimSun"/>
          <w:sz w:val="22"/>
          <w:szCs w:val="22"/>
          <w:spacing w:val="-43"/>
        </w:rPr>
        <w:t xml:space="preserve"> </w:t>
      </w:r>
      <w:r>
        <w:rPr>
          <w:rFonts w:ascii="SimSun" w:hAnsi="SimSun" w:eastAsia="SimSun" w:cs="SimSun"/>
          <w:sz w:val="22"/>
          <w:szCs w:val="22"/>
          <w:spacing w:val="-1"/>
        </w:rPr>
        <w:t>高碳酸血症性碱中毒慢性呼吸性酸中毒(如通气不足纠正过快，PaCO</w:t>
      </w:r>
      <w:r>
        <w:rPr>
          <w:rFonts w:ascii="Calibri" w:hAnsi="Calibri" w:eastAsia="Calibri" w:cs="Calibri"/>
          <w:sz w:val="22"/>
          <w:szCs w:val="22"/>
          <w:spacing w:val="-2"/>
        </w:rPr>
        <w:t>₂</w:t>
      </w:r>
      <w:r>
        <w:rPr>
          <w:rFonts w:ascii="Calibri" w:hAnsi="Calibri" w:eastAsia="Calibri" w:cs="Calibri"/>
          <w:sz w:val="22"/>
          <w:szCs w:val="22"/>
          <w:spacing w:val="1"/>
        </w:rPr>
        <w:t xml:space="preserve">  </w:t>
      </w:r>
      <w:r>
        <w:rPr>
          <w:rFonts w:ascii="SimSun" w:hAnsi="SimSun" w:eastAsia="SimSun" w:cs="SimSun"/>
          <w:sz w:val="22"/>
          <w:szCs w:val="22"/>
          <w:spacing w:val="-2"/>
        </w:rPr>
        <w:t>急剧下降)因肾重吸</w:t>
      </w:r>
      <w:r>
        <w:rPr>
          <w:rFonts w:ascii="SimSun" w:hAnsi="SimSun" w:eastAsia="SimSun" w:cs="SimSun"/>
          <w:sz w:val="22"/>
          <w:szCs w:val="22"/>
        </w:rPr>
        <w:t xml:space="preserve"> </w:t>
      </w:r>
      <w:r>
        <w:rPr>
          <w:rFonts w:ascii="SimSun" w:hAnsi="SimSun" w:eastAsia="SimSun" w:cs="SimSun"/>
          <w:sz w:val="22"/>
          <w:szCs w:val="22"/>
          <w:spacing w:val="-5"/>
        </w:rPr>
        <w:t>收HCO</w:t>
      </w:r>
      <w:r>
        <w:rPr>
          <w:rFonts w:ascii="Calibri" w:hAnsi="Calibri" w:eastAsia="Calibri" w:cs="Calibri"/>
          <w:sz w:val="22"/>
          <w:szCs w:val="22"/>
          <w:spacing w:val="-5"/>
        </w:rPr>
        <w:t>₃</w:t>
      </w:r>
      <w:r>
        <w:rPr>
          <w:rFonts w:ascii="Calibri" w:hAnsi="Calibri" w:eastAsia="Calibri" w:cs="Calibri"/>
          <w:sz w:val="22"/>
          <w:szCs w:val="22"/>
          <w:spacing w:val="16"/>
          <w:w w:val="101"/>
        </w:rPr>
        <w:t xml:space="preserve">   </w:t>
      </w:r>
      <w:r>
        <w:rPr>
          <w:rFonts w:ascii="SimSun" w:hAnsi="SimSun" w:eastAsia="SimSun" w:cs="SimSun"/>
          <w:sz w:val="22"/>
          <w:szCs w:val="22"/>
          <w:spacing w:val="-5"/>
        </w:rPr>
        <w:t>增加而致碱中毒。</w:t>
      </w:r>
    </w:p>
    <w:p>
      <w:pPr>
        <w:ind w:left="443"/>
        <w:spacing w:before="55" w:line="221" w:lineRule="auto"/>
        <w:rPr>
          <w:rFonts w:ascii="SimHei" w:hAnsi="SimHei" w:eastAsia="SimHei" w:cs="SimHei"/>
          <w:sz w:val="22"/>
          <w:szCs w:val="22"/>
        </w:rPr>
      </w:pPr>
      <w:r>
        <w:rPr>
          <w:rFonts w:ascii="SimHei" w:hAnsi="SimHei" w:eastAsia="SimHei" w:cs="SimHei"/>
          <w:sz w:val="22"/>
          <w:szCs w:val="22"/>
          <w:b/>
          <w:bCs/>
          <w:spacing w:val="4"/>
        </w:rPr>
        <w:t>(二)肾碳酸氢盐产生增加</w:t>
      </w:r>
    </w:p>
    <w:p>
      <w:pPr>
        <w:ind w:right="1152" w:firstLine="440"/>
        <w:spacing w:before="111" w:line="254" w:lineRule="auto"/>
        <w:rPr>
          <w:rFonts w:ascii="SimSun" w:hAnsi="SimSun" w:eastAsia="SimSun" w:cs="SimSun"/>
          <w:sz w:val="22"/>
          <w:szCs w:val="22"/>
        </w:rPr>
      </w:pPr>
      <w:r>
        <w:rPr>
          <w:rFonts w:ascii="SimSun" w:hAnsi="SimSun" w:eastAsia="SimSun" w:cs="SimSun"/>
          <w:sz w:val="22"/>
          <w:szCs w:val="22"/>
          <w:spacing w:val="-8"/>
        </w:rPr>
        <w:t>进入终末肾单位的Na*增加，</w:t>
      </w:r>
      <w:r>
        <w:rPr>
          <w:rFonts w:ascii="SimSun" w:hAnsi="SimSun" w:eastAsia="SimSun" w:cs="SimSun"/>
          <w:sz w:val="22"/>
          <w:szCs w:val="22"/>
          <w:spacing w:val="-15"/>
        </w:rPr>
        <w:t xml:space="preserve"> </w:t>
      </w:r>
      <w:r>
        <w:rPr>
          <w:rFonts w:ascii="SimSun" w:hAnsi="SimSun" w:eastAsia="SimSun" w:cs="SimSun"/>
          <w:sz w:val="22"/>
          <w:szCs w:val="22"/>
          <w:spacing w:val="-8"/>
        </w:rPr>
        <w:t>一方面促进肾泌酸，另一方面引起肾</w:t>
      </w:r>
      <w:r>
        <w:rPr>
          <w:rFonts w:ascii="SimSun" w:hAnsi="SimSun" w:eastAsia="SimSun" w:cs="SimSun"/>
          <w:sz w:val="22"/>
          <w:szCs w:val="22"/>
          <w:spacing w:val="-63"/>
        </w:rPr>
        <w:t xml:space="preserve"> </w:t>
      </w:r>
      <w:r>
        <w:rPr>
          <w:rFonts w:ascii="SimSun" w:hAnsi="SimSun" w:eastAsia="SimSun" w:cs="SimSun"/>
          <w:sz w:val="22"/>
          <w:szCs w:val="22"/>
          <w:spacing w:val="-8"/>
        </w:rPr>
        <w:t>HCO</w:t>
      </w:r>
      <w:r>
        <w:rPr>
          <w:rFonts w:ascii="Calibri" w:hAnsi="Calibri" w:eastAsia="Calibri" w:cs="Calibri"/>
          <w:sz w:val="22"/>
          <w:szCs w:val="22"/>
          <w:spacing w:val="-8"/>
        </w:rPr>
        <w:t>₃</w:t>
      </w:r>
      <w:r>
        <w:rPr>
          <w:rFonts w:ascii="Calibri" w:hAnsi="Calibri" w:eastAsia="Calibri" w:cs="Calibri"/>
          <w:sz w:val="22"/>
          <w:szCs w:val="22"/>
          <w:spacing w:val="13"/>
          <w:w w:val="101"/>
        </w:rPr>
        <w:t xml:space="preserve">   </w:t>
      </w:r>
      <w:r>
        <w:rPr>
          <w:rFonts w:ascii="SimSun" w:hAnsi="SimSun" w:eastAsia="SimSun" w:cs="SimSun"/>
          <w:sz w:val="22"/>
          <w:szCs w:val="22"/>
          <w:spacing w:val="-8"/>
        </w:rPr>
        <w:t>产生增</w:t>
      </w:r>
      <w:r>
        <w:rPr>
          <w:rFonts w:ascii="SimSun" w:hAnsi="SimSun" w:eastAsia="SimSun" w:cs="SimSun"/>
          <w:sz w:val="22"/>
          <w:szCs w:val="22"/>
          <w:spacing w:val="-9"/>
        </w:rPr>
        <w:t>加(净酸排泌增</w:t>
      </w:r>
      <w:r>
        <w:rPr>
          <w:rFonts w:ascii="SimSun" w:hAnsi="SimSun" w:eastAsia="SimSun" w:cs="SimSun"/>
          <w:sz w:val="22"/>
          <w:szCs w:val="22"/>
        </w:rPr>
        <w:t xml:space="preserve"> </w:t>
      </w:r>
      <w:r>
        <w:rPr>
          <w:rFonts w:ascii="SimSun" w:hAnsi="SimSun" w:eastAsia="SimSun" w:cs="SimSun"/>
          <w:sz w:val="22"/>
          <w:szCs w:val="22"/>
          <w:spacing w:val="-5"/>
        </w:rPr>
        <w:t>加),造成代碱(肾性代碱)。</w:t>
      </w:r>
    </w:p>
    <w:p>
      <w:pPr>
        <w:ind w:right="1155" w:firstLine="440"/>
        <w:spacing w:before="95" w:line="249" w:lineRule="auto"/>
        <w:rPr>
          <w:rFonts w:ascii="SimSun" w:hAnsi="SimSun" w:eastAsia="SimSun" w:cs="SimSun"/>
          <w:sz w:val="22"/>
          <w:szCs w:val="22"/>
        </w:rPr>
      </w:pPr>
      <w:r>
        <w:rPr>
          <w:rFonts w:ascii="SimSun" w:hAnsi="SimSun" w:eastAsia="SimSun" w:cs="SimSun"/>
          <w:sz w:val="22"/>
          <w:szCs w:val="22"/>
          <w:spacing w:val="-3"/>
        </w:rPr>
        <w:t>1.</w:t>
      </w:r>
      <w:r>
        <w:rPr>
          <w:rFonts w:ascii="SimSun" w:hAnsi="SimSun" w:eastAsia="SimSun" w:cs="SimSun"/>
          <w:sz w:val="22"/>
          <w:szCs w:val="22"/>
          <w:spacing w:val="-54"/>
        </w:rPr>
        <w:t xml:space="preserve"> </w:t>
      </w:r>
      <w:r>
        <w:rPr>
          <w:rFonts w:ascii="SimSun" w:hAnsi="SimSun" w:eastAsia="SimSun" w:cs="SimSun"/>
          <w:sz w:val="22"/>
          <w:szCs w:val="22"/>
          <w:spacing w:val="-3"/>
        </w:rPr>
        <w:t>使用排钾保钠类利尿药使远端肾小管中钠盐增加。另外，利尿药还可造成血容量减少，低</w:t>
      </w:r>
      <w:r>
        <w:rPr>
          <w:rFonts w:ascii="SimSun" w:hAnsi="SimSun" w:eastAsia="SimSun" w:cs="SimSun"/>
          <w:sz w:val="22"/>
          <w:szCs w:val="22"/>
        </w:rPr>
        <w:t xml:space="preserve"> </w:t>
      </w:r>
      <w:r>
        <w:rPr>
          <w:rFonts w:ascii="SimSun" w:hAnsi="SimSun" w:eastAsia="SimSun" w:cs="SimSun"/>
          <w:sz w:val="22"/>
          <w:szCs w:val="22"/>
          <w:spacing w:val="-8"/>
        </w:rPr>
        <w:t>钾血症和低氯血症。</w:t>
      </w:r>
    </w:p>
    <w:p>
      <w:pPr>
        <w:ind w:left="440" w:right="1191"/>
        <w:spacing w:before="67" w:line="248" w:lineRule="auto"/>
        <w:rPr>
          <w:rFonts w:ascii="SimSun" w:hAnsi="SimSun" w:eastAsia="SimSun" w:cs="SimSun"/>
          <w:sz w:val="22"/>
          <w:szCs w:val="22"/>
        </w:rPr>
      </w:pPr>
      <w:r>
        <w:rPr>
          <w:rFonts w:ascii="SimSun" w:hAnsi="SimSun" w:eastAsia="SimSun" w:cs="SimSun"/>
          <w:sz w:val="22"/>
          <w:szCs w:val="22"/>
          <w:spacing w:val="-5"/>
        </w:rPr>
        <w:t>2.</w:t>
      </w:r>
      <w:r>
        <w:rPr>
          <w:rFonts w:ascii="SimSun" w:hAnsi="SimSun" w:eastAsia="SimSun" w:cs="SimSun"/>
          <w:sz w:val="22"/>
          <w:szCs w:val="22"/>
          <w:spacing w:val="-39"/>
        </w:rPr>
        <w:t xml:space="preserve"> </w:t>
      </w:r>
      <w:r>
        <w:rPr>
          <w:rFonts w:ascii="SimSun" w:hAnsi="SimSun" w:eastAsia="SimSun" w:cs="SimSun"/>
          <w:sz w:val="22"/>
          <w:szCs w:val="22"/>
          <w:spacing w:val="-5"/>
        </w:rPr>
        <w:t>盐皮质激素增加</w:t>
      </w:r>
      <w:r>
        <w:rPr>
          <w:rFonts w:ascii="SimSun" w:hAnsi="SimSun" w:eastAsia="SimSun" w:cs="SimSun"/>
          <w:sz w:val="22"/>
          <w:szCs w:val="22"/>
          <w:spacing w:val="60"/>
        </w:rPr>
        <w:t xml:space="preserve"> </w:t>
      </w:r>
      <w:r>
        <w:rPr>
          <w:rFonts w:ascii="SimSun" w:hAnsi="SimSun" w:eastAsia="SimSun" w:cs="SimSun"/>
          <w:sz w:val="22"/>
          <w:szCs w:val="22"/>
          <w:spacing w:val="-5"/>
        </w:rPr>
        <w:t>盐皮质激素过多促进肾小管Na*的重吸收，泌H</w:t>
      </w:r>
      <w:r>
        <w:rPr>
          <w:rFonts w:ascii="SimSun" w:hAnsi="SimSun" w:eastAsia="SimSun" w:cs="SimSun"/>
          <w:sz w:val="22"/>
          <w:szCs w:val="22"/>
          <w:spacing w:val="-6"/>
        </w:rPr>
        <w:t>*、泌K*增加可导致代碱。</w:t>
      </w:r>
      <w:r>
        <w:rPr>
          <w:rFonts w:ascii="SimSun" w:hAnsi="SimSun" w:eastAsia="SimSun" w:cs="SimSun"/>
          <w:sz w:val="22"/>
          <w:szCs w:val="22"/>
        </w:rPr>
        <w:t xml:space="preserve"> </w:t>
      </w:r>
      <w:r>
        <w:rPr>
          <w:rFonts w:ascii="SimSun" w:hAnsi="SimSun" w:eastAsia="SimSun" w:cs="SimSun"/>
          <w:sz w:val="22"/>
          <w:szCs w:val="22"/>
          <w:spacing w:val="-12"/>
        </w:rPr>
        <w:t>3.Liddle</w:t>
      </w:r>
      <w:r>
        <w:rPr>
          <w:rFonts w:ascii="SimSun" w:hAnsi="SimSun" w:eastAsia="SimSun" w:cs="SimSun"/>
          <w:sz w:val="22"/>
          <w:szCs w:val="22"/>
          <w:spacing w:val="-29"/>
        </w:rPr>
        <w:t xml:space="preserve"> </w:t>
      </w:r>
      <w:r>
        <w:rPr>
          <w:rFonts w:ascii="SimSun" w:hAnsi="SimSun" w:eastAsia="SimSun" w:cs="SimSun"/>
          <w:sz w:val="22"/>
          <w:szCs w:val="22"/>
          <w:spacing w:val="-12"/>
        </w:rPr>
        <w:t>综合征</w:t>
      </w:r>
      <w:r>
        <w:rPr>
          <w:rFonts w:ascii="SimSun" w:hAnsi="SimSun" w:eastAsia="SimSun" w:cs="SimSun"/>
          <w:sz w:val="22"/>
          <w:szCs w:val="22"/>
          <w:spacing w:val="70"/>
        </w:rPr>
        <w:t xml:space="preserve"> </w:t>
      </w:r>
      <w:r>
        <w:rPr>
          <w:rFonts w:ascii="SimSun" w:hAnsi="SimSun" w:eastAsia="SimSun" w:cs="SimSun"/>
          <w:sz w:val="22"/>
          <w:szCs w:val="22"/>
          <w:spacing w:val="-12"/>
        </w:rPr>
        <w:t>造成潴钠、排钾，导致肾性代碱。</w:t>
      </w:r>
    </w:p>
    <w:p>
      <w:pPr>
        <w:ind w:left="443"/>
        <w:spacing w:before="64" w:line="221" w:lineRule="auto"/>
        <w:rPr>
          <w:rFonts w:ascii="SimHei" w:hAnsi="SimHei" w:eastAsia="SimHei" w:cs="SimHei"/>
          <w:sz w:val="22"/>
          <w:szCs w:val="22"/>
        </w:rPr>
      </w:pPr>
      <w:r>
        <w:rPr>
          <w:rFonts w:ascii="SimHei" w:hAnsi="SimHei" w:eastAsia="SimHei" w:cs="SimHei"/>
          <w:sz w:val="22"/>
          <w:szCs w:val="22"/>
          <w:b/>
          <w:bCs/>
          <w:spacing w:val="2"/>
        </w:rPr>
        <w:t>(三)有机酸的代谢转化缓慢</w:t>
      </w:r>
    </w:p>
    <w:p>
      <w:pPr>
        <w:ind w:right="1156" w:firstLine="440"/>
        <w:spacing w:before="77" w:line="248" w:lineRule="auto"/>
        <w:rPr>
          <w:rFonts w:ascii="FangSong" w:hAnsi="FangSong" w:eastAsia="FangSong" w:cs="FangSong"/>
          <w:sz w:val="22"/>
          <w:szCs w:val="22"/>
        </w:rPr>
      </w:pPr>
      <w:r>
        <w:rPr>
          <w:rFonts w:ascii="FangSong" w:hAnsi="FangSong" w:eastAsia="FangSong" w:cs="FangSong"/>
          <w:sz w:val="22"/>
          <w:szCs w:val="22"/>
          <w:spacing w:val="-7"/>
        </w:rPr>
        <w:t>是一过性代碱的重要原因。常见于糖尿病酮症酸中毒胰岛素治疗后，血液透析造成醋酸大量摄</w:t>
      </w:r>
      <w:r>
        <w:rPr>
          <w:rFonts w:ascii="FangSong" w:hAnsi="FangSong" w:eastAsia="FangSong" w:cs="FangSong"/>
          <w:sz w:val="22"/>
          <w:szCs w:val="22"/>
        </w:rPr>
        <w:t xml:space="preserve"> </w:t>
      </w:r>
      <w:r>
        <w:rPr>
          <w:rFonts w:ascii="FangSong" w:hAnsi="FangSong" w:eastAsia="FangSong" w:cs="FangSong"/>
          <w:sz w:val="22"/>
          <w:szCs w:val="22"/>
          <w:spacing w:val="-10"/>
        </w:rPr>
        <w:t>入等。</w:t>
      </w:r>
    </w:p>
    <w:p>
      <w:pPr>
        <w:ind w:left="332"/>
        <w:spacing w:before="81" w:line="222" w:lineRule="auto"/>
        <w:rPr>
          <w:rFonts w:ascii="SimHei" w:hAnsi="SimHei" w:eastAsia="SimHei" w:cs="SimHei"/>
          <w:sz w:val="22"/>
          <w:szCs w:val="22"/>
        </w:rPr>
      </w:pPr>
      <w:r>
        <w:rPr>
          <w:rFonts w:ascii="SimHei" w:hAnsi="SimHei" w:eastAsia="SimHei" w:cs="SimHei"/>
          <w:sz w:val="22"/>
          <w:szCs w:val="22"/>
          <w:b/>
          <w:bCs/>
          <w:color w:val="28A2F3"/>
          <w:spacing w:val="-16"/>
        </w:rPr>
        <w:t>【代偿机制】</w:t>
      </w:r>
    </w:p>
    <w:p>
      <w:pPr>
        <w:ind w:right="1148" w:firstLine="440"/>
        <w:spacing w:before="66" w:line="266" w:lineRule="auto"/>
        <w:jc w:val="both"/>
        <w:rPr>
          <w:rFonts w:ascii="SimSun" w:hAnsi="SimSun" w:eastAsia="SimSun" w:cs="SimSun"/>
          <w:sz w:val="22"/>
          <w:szCs w:val="22"/>
        </w:rPr>
      </w:pPr>
      <w:r>
        <w:rPr>
          <w:rFonts w:ascii="SimSun" w:hAnsi="SimSun" w:eastAsia="SimSun" w:cs="SimSun"/>
          <w:sz w:val="22"/>
          <w:szCs w:val="22"/>
          <w:spacing w:val="-13"/>
        </w:rPr>
        <w:t>体内碱性物质增多，缓冲系统即刻将强碱转化为弱碱</w:t>
      </w:r>
      <w:r>
        <w:rPr>
          <w:rFonts w:ascii="SimSun" w:hAnsi="SimSun" w:eastAsia="SimSun" w:cs="SimSun"/>
          <w:sz w:val="22"/>
          <w:szCs w:val="22"/>
          <w:spacing w:val="-14"/>
        </w:rPr>
        <w:t>，使</w:t>
      </w:r>
      <w:r>
        <w:rPr>
          <w:rFonts w:ascii="SimSun" w:hAnsi="SimSun" w:eastAsia="SimSun" w:cs="SimSun"/>
          <w:sz w:val="22"/>
          <w:szCs w:val="22"/>
          <w:spacing w:val="-13"/>
        </w:rPr>
        <w:t>HCO</w:t>
      </w:r>
      <w:r>
        <w:rPr>
          <w:rFonts w:ascii="Calibri" w:hAnsi="Calibri" w:eastAsia="Calibri" w:cs="Calibri"/>
          <w:sz w:val="22"/>
          <w:szCs w:val="22"/>
          <w:spacing w:val="-14"/>
        </w:rPr>
        <w:t>₃</w:t>
      </w:r>
      <w:r>
        <w:rPr>
          <w:rFonts w:ascii="Calibri" w:hAnsi="Calibri" w:eastAsia="Calibri" w:cs="Calibri"/>
          <w:sz w:val="22"/>
          <w:szCs w:val="22"/>
          <w:spacing w:val="13"/>
          <w:w w:val="101"/>
        </w:rPr>
        <w:t xml:space="preserve">   </w:t>
      </w:r>
      <w:r>
        <w:rPr>
          <w:rFonts w:ascii="SimSun" w:hAnsi="SimSun" w:eastAsia="SimSun" w:cs="SimSun"/>
          <w:sz w:val="22"/>
          <w:szCs w:val="22"/>
          <w:spacing w:val="-14"/>
        </w:rPr>
        <w:t>消耗，而H</w:t>
      </w:r>
      <w:r>
        <w:rPr>
          <w:rFonts w:ascii="Calibri" w:hAnsi="Calibri" w:eastAsia="Calibri" w:cs="Calibri"/>
          <w:sz w:val="22"/>
          <w:szCs w:val="22"/>
          <w:spacing w:val="-14"/>
        </w:rPr>
        <w:t>₂</w:t>
      </w:r>
      <w:r>
        <w:rPr>
          <w:rFonts w:ascii="SimSun" w:hAnsi="SimSun" w:eastAsia="SimSun" w:cs="SimSun"/>
          <w:sz w:val="22"/>
          <w:szCs w:val="22"/>
          <w:spacing w:val="-13"/>
        </w:rPr>
        <w:t>CO</w:t>
      </w:r>
      <w:r>
        <w:rPr>
          <w:rFonts w:ascii="Calibri" w:hAnsi="Calibri" w:eastAsia="Calibri" w:cs="Calibri"/>
          <w:sz w:val="22"/>
          <w:szCs w:val="22"/>
          <w:spacing w:val="-14"/>
        </w:rPr>
        <w:t>₃</w:t>
      </w:r>
      <w:r>
        <w:rPr>
          <w:rFonts w:ascii="Calibri" w:hAnsi="Calibri" w:eastAsia="Calibri" w:cs="Calibri"/>
          <w:sz w:val="22"/>
          <w:szCs w:val="22"/>
          <w:spacing w:val="23"/>
        </w:rPr>
        <w:t xml:space="preserve">  </w:t>
      </w:r>
      <w:r>
        <w:rPr>
          <w:rFonts w:ascii="SimSun" w:hAnsi="SimSun" w:eastAsia="SimSun" w:cs="SimSun"/>
          <w:sz w:val="22"/>
          <w:szCs w:val="22"/>
          <w:spacing w:val="-14"/>
        </w:rPr>
        <w:t>增多，抑制呼吸中</w:t>
      </w:r>
      <w:r>
        <w:rPr>
          <w:rFonts w:ascii="SimSun" w:hAnsi="SimSun" w:eastAsia="SimSun" w:cs="SimSun"/>
          <w:sz w:val="22"/>
          <w:szCs w:val="22"/>
        </w:rPr>
        <w:t xml:space="preserve"> </w:t>
      </w:r>
      <w:r>
        <w:rPr>
          <w:rFonts w:ascii="SimSun" w:hAnsi="SimSun" w:eastAsia="SimSun" w:cs="SimSun"/>
          <w:sz w:val="22"/>
          <w:szCs w:val="22"/>
          <w:spacing w:val="-8"/>
        </w:rPr>
        <w:t>枢，肺通气减弱，CO</w:t>
      </w:r>
      <w:r>
        <w:rPr>
          <w:rFonts w:ascii="Calibri" w:hAnsi="Calibri" w:eastAsia="Calibri" w:cs="Calibri"/>
          <w:sz w:val="22"/>
          <w:szCs w:val="22"/>
          <w:spacing w:val="-8"/>
        </w:rPr>
        <w:t>₂</w:t>
      </w:r>
      <w:r>
        <w:rPr>
          <w:rFonts w:ascii="Calibri" w:hAnsi="Calibri" w:eastAsia="Calibri" w:cs="Calibri"/>
          <w:sz w:val="22"/>
          <w:szCs w:val="22"/>
          <w:spacing w:val="49"/>
          <w:w w:val="101"/>
        </w:rPr>
        <w:t xml:space="preserve"> </w:t>
      </w:r>
      <w:r>
        <w:rPr>
          <w:rFonts w:ascii="SimSun" w:hAnsi="SimSun" w:eastAsia="SimSun" w:cs="SimSun"/>
          <w:sz w:val="22"/>
          <w:szCs w:val="22"/>
          <w:spacing w:val="-8"/>
        </w:rPr>
        <w:t>潴留，HCO</w:t>
      </w:r>
      <w:r>
        <w:rPr>
          <w:rFonts w:ascii="Calibri" w:hAnsi="Calibri" w:eastAsia="Calibri" w:cs="Calibri"/>
          <w:sz w:val="22"/>
          <w:szCs w:val="22"/>
          <w:spacing w:val="-8"/>
        </w:rPr>
        <w:t>₃</w:t>
      </w:r>
      <w:r>
        <w:rPr>
          <w:rFonts w:ascii="Calibri" w:hAnsi="Calibri" w:eastAsia="Calibri" w:cs="Calibri"/>
          <w:sz w:val="22"/>
          <w:szCs w:val="22"/>
          <w:spacing w:val="7"/>
        </w:rPr>
        <w:t xml:space="preserve">   </w:t>
      </w:r>
      <w:r>
        <w:rPr>
          <w:rFonts w:ascii="SimSun" w:hAnsi="SimSun" w:eastAsia="SimSun" w:cs="SimSun"/>
          <w:sz w:val="22"/>
          <w:szCs w:val="22"/>
          <w:spacing w:val="-8"/>
        </w:rPr>
        <w:t>代偿性增加。肾碳酸酐酶活力减弱而H*形成和排泌减少，NaHCO</w:t>
      </w:r>
      <w:r>
        <w:rPr>
          <w:rFonts w:ascii="Calibri" w:hAnsi="Calibri" w:eastAsia="Calibri" w:cs="Calibri"/>
          <w:sz w:val="22"/>
          <w:szCs w:val="22"/>
          <w:spacing w:val="-8"/>
        </w:rPr>
        <w:t>₃</w:t>
      </w:r>
      <w:r>
        <w:rPr>
          <w:rFonts w:ascii="Calibri" w:hAnsi="Calibri" w:eastAsia="Calibri" w:cs="Calibri"/>
          <w:sz w:val="22"/>
          <w:szCs w:val="22"/>
        </w:rPr>
        <w:t xml:space="preserve">  </w:t>
      </w:r>
      <w:r>
        <w:rPr>
          <w:rFonts w:ascii="SimSun" w:hAnsi="SimSun" w:eastAsia="SimSun" w:cs="SimSun"/>
          <w:sz w:val="22"/>
          <w:szCs w:val="22"/>
          <w:spacing w:val="-4"/>
        </w:rPr>
        <w:t>重吸收也减少，使HCO</w:t>
      </w:r>
      <w:r>
        <w:rPr>
          <w:rFonts w:ascii="Calibri" w:hAnsi="Calibri" w:eastAsia="Calibri" w:cs="Calibri"/>
          <w:sz w:val="22"/>
          <w:szCs w:val="22"/>
          <w:spacing w:val="-4"/>
        </w:rPr>
        <w:t>₃</w:t>
      </w:r>
      <w:r>
        <w:rPr>
          <w:rFonts w:ascii="SimSun" w:hAnsi="SimSun" w:eastAsia="SimSun" w:cs="SimSun"/>
          <w:sz w:val="22"/>
          <w:szCs w:val="22"/>
          <w:spacing w:val="-4"/>
        </w:rPr>
        <w:t>-/H</w:t>
      </w:r>
      <w:r>
        <w:rPr>
          <w:rFonts w:ascii="Calibri" w:hAnsi="Calibri" w:eastAsia="Calibri" w:cs="Calibri"/>
          <w:sz w:val="22"/>
          <w:szCs w:val="22"/>
          <w:spacing w:val="-4"/>
        </w:rPr>
        <w:t>₂</w:t>
      </w:r>
      <w:r>
        <w:rPr>
          <w:rFonts w:ascii="SimSun" w:hAnsi="SimSun" w:eastAsia="SimSun" w:cs="SimSun"/>
          <w:sz w:val="22"/>
          <w:szCs w:val="22"/>
          <w:spacing w:val="-4"/>
        </w:rPr>
        <w:t>CO</w:t>
      </w:r>
      <w:r>
        <w:rPr>
          <w:rFonts w:ascii="Calibri" w:hAnsi="Calibri" w:eastAsia="Calibri" w:cs="Calibri"/>
          <w:sz w:val="22"/>
          <w:szCs w:val="22"/>
          <w:spacing w:val="-4"/>
        </w:rPr>
        <w:t>₃</w:t>
      </w:r>
      <w:r>
        <w:rPr>
          <w:rFonts w:ascii="Calibri" w:hAnsi="Calibri" w:eastAsia="Calibri" w:cs="Calibri"/>
          <w:sz w:val="22"/>
          <w:szCs w:val="22"/>
          <w:spacing w:val="3"/>
        </w:rPr>
        <w:t xml:space="preserve">    </w:t>
      </w:r>
      <w:r>
        <w:rPr>
          <w:rFonts w:ascii="SimSun" w:hAnsi="SimSun" w:eastAsia="SimSun" w:cs="SimSun"/>
          <w:sz w:val="22"/>
          <w:szCs w:val="22"/>
          <w:spacing w:val="-5"/>
        </w:rPr>
        <w:t>代偿性恢复到20:1,</w:t>
      </w:r>
      <w:r>
        <w:rPr>
          <w:rFonts w:ascii="SimSun" w:hAnsi="SimSun" w:eastAsia="SimSun" w:cs="SimSun"/>
          <w:sz w:val="22"/>
          <w:szCs w:val="22"/>
          <w:spacing w:val="-4"/>
        </w:rPr>
        <w:t>pH</w:t>
      </w:r>
      <w:r>
        <w:rPr>
          <w:rFonts w:ascii="SimSun" w:hAnsi="SimSun" w:eastAsia="SimSun" w:cs="SimSun"/>
          <w:sz w:val="22"/>
          <w:szCs w:val="22"/>
          <w:spacing w:val="-3"/>
        </w:rPr>
        <w:t xml:space="preserve"> </w:t>
      </w:r>
      <w:r>
        <w:rPr>
          <w:rFonts w:ascii="SimSun" w:hAnsi="SimSun" w:eastAsia="SimSun" w:cs="SimSun"/>
          <w:sz w:val="22"/>
          <w:szCs w:val="22"/>
          <w:spacing w:val="-5"/>
        </w:rPr>
        <w:t>正常。</w:t>
      </w:r>
    </w:p>
    <w:p>
      <w:pPr>
        <w:ind w:left="332"/>
        <w:spacing w:before="67" w:line="222" w:lineRule="auto"/>
        <w:rPr>
          <w:rFonts w:ascii="SimHei" w:hAnsi="SimHei" w:eastAsia="SimHei" w:cs="SimHei"/>
          <w:sz w:val="22"/>
          <w:szCs w:val="22"/>
        </w:rPr>
      </w:pPr>
      <w:r>
        <w:rPr>
          <w:rFonts w:ascii="SimHei" w:hAnsi="SimHei" w:eastAsia="SimHei" w:cs="SimHei"/>
          <w:sz w:val="22"/>
          <w:szCs w:val="22"/>
          <w:b/>
          <w:bCs/>
          <w:color w:val="0085DF"/>
          <w:spacing w:val="-16"/>
        </w:rPr>
        <w:t>【临床表现】</w:t>
      </w:r>
    </w:p>
    <w:p>
      <w:pPr>
        <w:ind w:right="1141" w:firstLine="440"/>
        <w:spacing w:before="80" w:line="257" w:lineRule="auto"/>
        <w:jc w:val="both"/>
        <w:rPr>
          <w:rFonts w:ascii="SimSun" w:hAnsi="SimSun" w:eastAsia="SimSun" w:cs="SimSun"/>
          <w:sz w:val="22"/>
          <w:szCs w:val="22"/>
        </w:rPr>
      </w:pPr>
      <w:r>
        <w:rPr>
          <w:rFonts w:ascii="SimSun" w:hAnsi="SimSun" w:eastAsia="SimSun" w:cs="SimSun"/>
          <w:sz w:val="22"/>
          <w:szCs w:val="22"/>
          <w:spacing w:val="-12"/>
        </w:rPr>
        <w:t>轻者被原发病掩盖。重者呼吸浅慢，由于蛋白结合钙增加、游离钙减少，碱中毒致乙酰胆碱释放</w:t>
      </w:r>
      <w:r>
        <w:rPr>
          <w:rFonts w:ascii="SimSun" w:hAnsi="SimSun" w:eastAsia="SimSun" w:cs="SimSun"/>
          <w:sz w:val="22"/>
          <w:szCs w:val="22"/>
          <w:spacing w:val="11"/>
        </w:rPr>
        <w:t xml:space="preserve"> </w:t>
      </w:r>
      <w:r>
        <w:rPr>
          <w:rFonts w:ascii="SimSun" w:hAnsi="SimSun" w:eastAsia="SimSun" w:cs="SimSun"/>
          <w:sz w:val="22"/>
          <w:szCs w:val="22"/>
          <w:spacing w:val="-16"/>
        </w:rPr>
        <w:t>增多，神经肌肉兴奋性增高，常有面部及四肢肌肉抽动、手足搐搦，口周及手足麻木。血红</w:t>
      </w:r>
      <w:r>
        <w:rPr>
          <w:rFonts w:ascii="SimSun" w:hAnsi="SimSun" w:eastAsia="SimSun" w:cs="SimSun"/>
          <w:sz w:val="22"/>
          <w:szCs w:val="22"/>
          <w:spacing w:val="-17"/>
        </w:rPr>
        <w:t>蛋白对氧的</w:t>
      </w:r>
      <w:r>
        <w:rPr>
          <w:rFonts w:ascii="SimSun" w:hAnsi="SimSun" w:eastAsia="SimSun" w:cs="SimSun"/>
          <w:sz w:val="22"/>
          <w:szCs w:val="22"/>
        </w:rPr>
        <w:t xml:space="preserve"> </w:t>
      </w:r>
      <w:r>
        <w:rPr>
          <w:rFonts w:ascii="SimSun" w:hAnsi="SimSun" w:eastAsia="SimSun" w:cs="SimSun"/>
          <w:sz w:val="22"/>
          <w:szCs w:val="22"/>
          <w:spacing w:val="-20"/>
        </w:rPr>
        <w:t>亲和力增加，致组织缺氧，出现头晕、躁动、谵妄乃至昏迷。伴低钾血</w:t>
      </w:r>
      <w:r>
        <w:rPr>
          <w:rFonts w:ascii="SimSun" w:hAnsi="SimSun" w:eastAsia="SimSun" w:cs="SimSun"/>
          <w:sz w:val="22"/>
          <w:szCs w:val="22"/>
          <w:spacing w:val="-21"/>
        </w:rPr>
        <w:t>症时，可表现为软瘫。</w:t>
      </w:r>
    </w:p>
    <w:p>
      <w:pPr>
        <w:ind w:left="333"/>
        <w:spacing w:before="46" w:line="221" w:lineRule="auto"/>
        <w:rPr>
          <w:rFonts w:ascii="SimHei" w:hAnsi="SimHei" w:eastAsia="SimHei" w:cs="SimHei"/>
          <w:sz w:val="22"/>
          <w:szCs w:val="22"/>
        </w:rPr>
      </w:pPr>
      <w:r>
        <w:rPr>
          <w:rFonts w:ascii="SimHei" w:hAnsi="SimHei" w:eastAsia="SimHei" w:cs="SimHei"/>
          <w:sz w:val="22"/>
          <w:szCs w:val="22"/>
          <w:b/>
          <w:bCs/>
          <w:color w:val="006FB9"/>
          <w:spacing w:val="-15"/>
        </w:rPr>
        <w:t>【诊断与鉴别诊断)</w:t>
      </w:r>
    </w:p>
    <w:p>
      <w:pPr>
        <w:ind w:right="1060" w:firstLine="430"/>
        <w:spacing w:before="92" w:line="243" w:lineRule="auto"/>
        <w:rPr>
          <w:rFonts w:ascii="SimSun" w:hAnsi="SimSun" w:eastAsia="SimSun" w:cs="SimSun"/>
          <w:sz w:val="22"/>
          <w:szCs w:val="22"/>
        </w:rPr>
      </w:pPr>
      <w:r>
        <w:rPr>
          <w:rFonts w:ascii="SimSun" w:hAnsi="SimSun" w:eastAsia="SimSun" w:cs="SimSun"/>
          <w:sz w:val="22"/>
          <w:szCs w:val="22"/>
          <w:spacing w:val="-4"/>
        </w:rPr>
        <w:t>积极寻找和区别导致H*</w:t>
      </w:r>
      <w:r>
        <w:rPr>
          <w:rFonts w:ascii="SimSun" w:hAnsi="SimSun" w:eastAsia="SimSun" w:cs="SimSun"/>
          <w:sz w:val="22"/>
          <w:szCs w:val="22"/>
          <w:spacing w:val="-44"/>
        </w:rPr>
        <w:t xml:space="preserve"> </w:t>
      </w:r>
      <w:r>
        <w:rPr>
          <w:rFonts w:ascii="SimSun" w:hAnsi="SimSun" w:eastAsia="SimSun" w:cs="SimSun"/>
          <w:sz w:val="22"/>
          <w:szCs w:val="22"/>
          <w:spacing w:val="-4"/>
        </w:rPr>
        <w:t>丢失或碱潴留的原发病因，确诊依赖于实验室检查。</w:t>
      </w:r>
      <w:r>
        <w:rPr>
          <w:rFonts w:ascii="SimSun" w:hAnsi="SimSun" w:eastAsia="SimSun" w:cs="SimSun"/>
          <w:sz w:val="22"/>
          <w:szCs w:val="22"/>
          <w:spacing w:val="-27"/>
        </w:rPr>
        <w:t xml:space="preserve"> </w:t>
      </w:r>
      <w:r>
        <w:rPr>
          <w:rFonts w:ascii="SimSun" w:hAnsi="SimSun" w:eastAsia="SimSun" w:cs="SimSun"/>
          <w:sz w:val="22"/>
          <w:szCs w:val="22"/>
          <w:spacing w:val="-4"/>
        </w:rPr>
        <w:t>HCO</w:t>
      </w:r>
      <w:r>
        <w:rPr>
          <w:rFonts w:ascii="Calibri" w:hAnsi="Calibri" w:eastAsia="Calibri" w:cs="Calibri"/>
          <w:sz w:val="22"/>
          <w:szCs w:val="22"/>
          <w:spacing w:val="-4"/>
        </w:rPr>
        <w:t>₃</w:t>
      </w:r>
      <w:r>
        <w:rPr>
          <w:rFonts w:ascii="SimSun" w:hAnsi="SimSun" w:eastAsia="SimSun" w:cs="SimSun"/>
          <w:sz w:val="22"/>
          <w:szCs w:val="22"/>
          <w:spacing w:val="-4"/>
        </w:rPr>
        <w:t>-、AB、SB、</w:t>
      </w:r>
      <w:r>
        <w:rPr>
          <w:rFonts w:ascii="SimSun" w:hAnsi="SimSun" w:eastAsia="SimSun" w:cs="SimSun"/>
          <w:sz w:val="22"/>
          <w:szCs w:val="22"/>
        </w:rPr>
        <w:t xml:space="preserve"> </w:t>
      </w:r>
      <w:r>
        <w:rPr>
          <w:rFonts w:ascii="SimSun" w:hAnsi="SimSun" w:eastAsia="SimSun" w:cs="SimSun"/>
          <w:sz w:val="22"/>
          <w:szCs w:val="22"/>
          <w:spacing w:val="-10"/>
        </w:rPr>
        <w:t>BB、BE增加；如能除外呼吸因素的影响，CO</w:t>
      </w:r>
      <w:r>
        <w:rPr>
          <w:rFonts w:ascii="Calibri" w:hAnsi="Calibri" w:eastAsia="Calibri" w:cs="Calibri"/>
          <w:sz w:val="22"/>
          <w:szCs w:val="22"/>
          <w:spacing w:val="-10"/>
        </w:rPr>
        <w:t>₂</w:t>
      </w:r>
      <w:r>
        <w:rPr>
          <w:rFonts w:ascii="SimSun" w:hAnsi="SimSun" w:eastAsia="SimSun" w:cs="SimSun"/>
          <w:sz w:val="22"/>
          <w:szCs w:val="22"/>
          <w:spacing w:val="-10"/>
        </w:rPr>
        <w:t>CP</w:t>
      </w:r>
      <w:r>
        <w:rPr>
          <w:rFonts w:ascii="SimSun" w:hAnsi="SimSun" w:eastAsia="SimSun" w:cs="SimSun"/>
          <w:sz w:val="22"/>
          <w:szCs w:val="22"/>
          <w:spacing w:val="43"/>
        </w:rPr>
        <w:t xml:space="preserve"> </w:t>
      </w:r>
      <w:r>
        <w:rPr>
          <w:rFonts w:ascii="SimSun" w:hAnsi="SimSun" w:eastAsia="SimSun" w:cs="SimSun"/>
          <w:sz w:val="22"/>
          <w:szCs w:val="22"/>
          <w:spacing w:val="-10"/>
        </w:rPr>
        <w:t>升高有助于诊断。尿电解质、pH、血管紧张素</w:t>
      </w:r>
      <w:r>
        <w:rPr>
          <w:rFonts w:ascii="SimSun" w:hAnsi="SimSun" w:eastAsia="SimSun" w:cs="SimSun"/>
          <w:sz w:val="22"/>
          <w:szCs w:val="22"/>
          <w:spacing w:val="-11"/>
        </w:rPr>
        <w:t>、醛固</w:t>
      </w:r>
    </w:p>
    <w:p>
      <w:pPr>
        <w:sectPr>
          <w:pgSz w:w="11900" w:h="16840"/>
          <w:pgMar w:top="812" w:right="619" w:bottom="400" w:left="949" w:header="0" w:footer="0" w:gutter="0"/>
        </w:sectPr>
        <w:rPr/>
      </w:pPr>
    </w:p>
    <w:p>
      <w:pPr>
        <w:spacing w:before="103" w:line="183" w:lineRule="auto"/>
        <w:rPr>
          <w:rFonts w:ascii="SimSun" w:hAnsi="SimSun" w:eastAsia="SimSun" w:cs="SimSun"/>
          <w:sz w:val="22"/>
          <w:szCs w:val="22"/>
        </w:rPr>
      </w:pPr>
      <w:r>
        <w:rPr>
          <w:rFonts w:ascii="SimSun" w:hAnsi="SimSun" w:eastAsia="SimSun" w:cs="SimSun"/>
          <w:sz w:val="22"/>
          <w:szCs w:val="22"/>
          <w:color w:val="17A8FC"/>
          <w:spacing w:val="-4"/>
        </w:rPr>
        <w:t>780</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ind w:left="470"/>
        <w:spacing w:before="48" w:line="224" w:lineRule="auto"/>
        <w:rPr>
          <w:rFonts w:ascii="SimSun" w:hAnsi="SimSun" w:eastAsia="SimSun" w:cs="SimSun"/>
          <w:sz w:val="15"/>
          <w:szCs w:val="15"/>
        </w:rPr>
      </w:pPr>
      <w:r>
        <w:drawing>
          <wp:anchor distT="0" distB="0" distL="0" distR="0" simplePos="0" relativeHeight="252051456" behindDoc="0" locked="0" layoutInCell="1" allowOverlap="1">
            <wp:simplePos x="0" y="0"/>
            <wp:positionH relativeFrom="column">
              <wp:posOffset>19042</wp:posOffset>
            </wp:positionH>
            <wp:positionV relativeFrom="paragraph">
              <wp:posOffset>-140240</wp:posOffset>
            </wp:positionV>
            <wp:extent cx="330219" cy="406456"/>
            <wp:effectExtent l="0" t="0" r="0" b="0"/>
            <wp:wrapNone/>
            <wp:docPr id="42" name="IM 42"/>
            <wp:cNvGraphicFramePr/>
            <a:graphic>
              <a:graphicData uri="http://schemas.openxmlformats.org/drawingml/2006/picture">
                <pic:pic>
                  <pic:nvPicPr>
                    <pic:cNvPr id="42" name="IM 42"/>
                    <pic:cNvPicPr/>
                  </pic:nvPicPr>
                  <pic:blipFill>
                    <a:blip r:embed="rId52"/>
                    <a:stretch>
                      <a:fillRect/>
                    </a:stretch>
                  </pic:blipFill>
                  <pic:spPr>
                    <a:xfrm rot="0">
                      <a:off x="0" y="0"/>
                      <a:ext cx="330219" cy="406456"/>
                    </a:xfrm>
                    <a:prstGeom prst="rect">
                      <a:avLst/>
                    </a:prstGeom>
                  </pic:spPr>
                </pic:pic>
              </a:graphicData>
            </a:graphic>
          </wp:anchor>
        </w:drawing>
      </w:r>
      <w:r>
        <w:rPr>
          <w:rFonts w:ascii="SimSun" w:hAnsi="SimSun" w:eastAsia="SimSun" w:cs="SimSun"/>
          <w:sz w:val="15"/>
          <w:szCs w:val="15"/>
          <w:color w:val="0F9DFD"/>
          <w:spacing w:val="-2"/>
        </w:rPr>
        <w:t>6笔记</w:t>
      </w:r>
    </w:p>
    <w:p>
      <w:pPr>
        <w:spacing w:line="14" w:lineRule="auto"/>
        <w:rPr>
          <w:rFonts w:ascii="Arial"/>
          <w:sz w:val="2"/>
        </w:rPr>
      </w:pPr>
      <w:r>
        <w:rPr>
          <w:rFonts w:ascii="Arial" w:hAnsi="Arial" w:eastAsia="Arial" w:cs="Arial"/>
          <w:sz w:val="2"/>
          <w:szCs w:val="2"/>
        </w:rPr>
        <w:br w:type="column"/>
      </w:r>
    </w:p>
    <w:p>
      <w:pPr>
        <w:ind w:left="107"/>
        <w:spacing w:before="43" w:line="221" w:lineRule="auto"/>
        <w:rPr>
          <w:rFonts w:ascii="SimHei" w:hAnsi="SimHei" w:eastAsia="SimHei" w:cs="SimHei"/>
          <w:sz w:val="22"/>
          <w:szCs w:val="22"/>
        </w:rPr>
      </w:pPr>
      <w:r>
        <w:rPr>
          <w:rFonts w:ascii="SimHei" w:hAnsi="SimHei" w:eastAsia="SimHei" w:cs="SimHei"/>
          <w:sz w:val="22"/>
          <w:szCs w:val="22"/>
          <w:color w:val="1D8BCC"/>
          <w:spacing w:val="-17"/>
          <w:w w:val="96"/>
        </w:rPr>
        <w:t>第七篇</w:t>
      </w:r>
      <w:r>
        <w:rPr>
          <w:rFonts w:ascii="SimHei" w:hAnsi="SimHei" w:eastAsia="SimHei" w:cs="SimHei"/>
          <w:sz w:val="22"/>
          <w:szCs w:val="22"/>
          <w:color w:val="1D8BCC"/>
          <w:spacing w:val="61"/>
        </w:rPr>
        <w:t xml:space="preserve"> </w:t>
      </w:r>
      <w:r>
        <w:rPr>
          <w:rFonts w:ascii="SimHei" w:hAnsi="SimHei" w:eastAsia="SimHei" w:cs="SimHei"/>
          <w:sz w:val="22"/>
          <w:szCs w:val="22"/>
          <w:color w:val="1D8BCC"/>
          <w:spacing w:val="-17"/>
          <w:w w:val="96"/>
        </w:rPr>
        <w:t>内分泌和代谢性疾病</w:t>
      </w:r>
    </w:p>
    <w:p>
      <w:pPr>
        <w:spacing w:line="299" w:lineRule="auto"/>
        <w:rPr>
          <w:rFonts w:ascii="Arial"/>
          <w:sz w:val="21"/>
        </w:rPr>
      </w:pPr>
      <w:r/>
    </w:p>
    <w:p>
      <w:pPr>
        <w:ind w:left="107"/>
        <w:spacing w:before="71" w:line="258" w:lineRule="auto"/>
        <w:rPr>
          <w:rFonts w:ascii="SimSun" w:hAnsi="SimSun" w:eastAsia="SimSun" w:cs="SimSun"/>
          <w:sz w:val="22"/>
          <w:szCs w:val="22"/>
        </w:rPr>
      </w:pPr>
      <w:r>
        <w:rPr>
          <w:rFonts w:ascii="SimSun" w:hAnsi="SimSun" w:eastAsia="SimSun" w:cs="SimSun"/>
          <w:sz w:val="22"/>
          <w:szCs w:val="22"/>
          <w:spacing w:val="-7"/>
        </w:rPr>
        <w:t>酮、促肾上腺皮质激素、皮质醇测定等有助于明确病</w:t>
      </w:r>
      <w:r>
        <w:rPr>
          <w:rFonts w:ascii="SimSun" w:hAnsi="SimSun" w:eastAsia="SimSun" w:cs="SimSun"/>
          <w:sz w:val="22"/>
          <w:szCs w:val="22"/>
          <w:spacing w:val="-8"/>
        </w:rPr>
        <w:t>因。失代偿期</w:t>
      </w:r>
      <w:r>
        <w:rPr>
          <w:rFonts w:ascii="SimSun" w:hAnsi="SimSun" w:eastAsia="SimSun" w:cs="SimSun"/>
          <w:sz w:val="22"/>
          <w:szCs w:val="22"/>
          <w:spacing w:val="-7"/>
        </w:rPr>
        <w:t>pH</w:t>
      </w:r>
      <w:r>
        <w:rPr>
          <w:rFonts w:ascii="SimSun" w:hAnsi="SimSun" w:eastAsia="SimSun" w:cs="SimSun"/>
          <w:sz w:val="22"/>
          <w:szCs w:val="22"/>
          <w:spacing w:val="-8"/>
        </w:rPr>
        <w:t>&gt;7.45,H*</w:t>
      </w:r>
      <w:r>
        <w:rPr>
          <w:rFonts w:ascii="SimSun" w:hAnsi="SimSun" w:eastAsia="SimSun" w:cs="SimSun"/>
          <w:sz w:val="22"/>
          <w:szCs w:val="22"/>
          <w:spacing w:val="-25"/>
        </w:rPr>
        <w:t xml:space="preserve"> </w:t>
      </w:r>
      <w:r>
        <w:rPr>
          <w:rFonts w:ascii="SimSun" w:hAnsi="SimSun" w:eastAsia="SimSun" w:cs="SimSun"/>
          <w:sz w:val="22"/>
          <w:szCs w:val="22"/>
          <w:spacing w:val="-8"/>
        </w:rPr>
        <w:t>浓度&lt;35</w:t>
      </w:r>
      <w:r>
        <w:rPr>
          <w:rFonts w:ascii="SimSun" w:hAnsi="SimSun" w:eastAsia="SimSun" w:cs="SimSun"/>
          <w:sz w:val="22"/>
          <w:szCs w:val="22"/>
          <w:spacing w:val="-7"/>
        </w:rPr>
        <w:t>mmol</w:t>
      </w:r>
      <w:r>
        <w:rPr>
          <w:rFonts w:ascii="SimSun" w:hAnsi="SimSun" w:eastAsia="SimSun" w:cs="SimSun"/>
          <w:sz w:val="22"/>
          <w:szCs w:val="22"/>
          <w:spacing w:val="-8"/>
        </w:rPr>
        <w:t>/L;缺钾</w:t>
      </w:r>
      <w:r>
        <w:rPr>
          <w:rFonts w:ascii="SimSun" w:hAnsi="SimSun" w:eastAsia="SimSun" w:cs="SimSun"/>
          <w:sz w:val="22"/>
          <w:szCs w:val="22"/>
        </w:rPr>
        <w:t xml:space="preserve"> </w:t>
      </w:r>
      <w:r>
        <w:rPr>
          <w:rFonts w:ascii="SimSun" w:hAnsi="SimSun" w:eastAsia="SimSun" w:cs="SimSun"/>
          <w:sz w:val="22"/>
          <w:szCs w:val="22"/>
          <w:spacing w:val="-13"/>
        </w:rPr>
        <w:t>性碱中毒者的血清钾降低，尿呈酸性；低氯性者的血清氯降低，尿Cl</w:t>
      </w:r>
      <w:r>
        <w:rPr>
          <w:rFonts w:ascii="Calibri" w:hAnsi="Calibri" w:eastAsia="Calibri" w:cs="Calibri"/>
          <w:sz w:val="22"/>
          <w:szCs w:val="22"/>
          <w:spacing w:val="-13"/>
        </w:rPr>
        <w:t>⁻</w:t>
      </w:r>
      <w:r>
        <w:rPr>
          <w:rFonts w:ascii="SimSun" w:hAnsi="SimSun" w:eastAsia="SimSun" w:cs="SimSun"/>
          <w:sz w:val="22"/>
          <w:szCs w:val="22"/>
          <w:spacing w:val="-13"/>
        </w:rPr>
        <w:t>&gt;10mmol/L。</w:t>
      </w:r>
    </w:p>
    <w:p>
      <w:pPr>
        <w:spacing w:before="55" w:line="221" w:lineRule="auto"/>
        <w:rPr>
          <w:rFonts w:ascii="SimHei" w:hAnsi="SimHei" w:eastAsia="SimHei" w:cs="SimHei"/>
          <w:sz w:val="22"/>
          <w:szCs w:val="22"/>
        </w:rPr>
      </w:pPr>
      <w:r>
        <w:rPr>
          <w:rFonts w:ascii="SimHei" w:hAnsi="SimHei" w:eastAsia="SimHei" w:cs="SimHei"/>
          <w:sz w:val="22"/>
          <w:szCs w:val="22"/>
          <w:b/>
          <w:bCs/>
          <w:color w:val="0085DF"/>
          <w:spacing w:val="-15"/>
        </w:rPr>
        <w:t>【防治】</w:t>
      </w:r>
    </w:p>
    <w:p>
      <w:pPr>
        <w:ind w:left="107" w:right="433"/>
        <w:spacing w:before="62"/>
        <w:rPr>
          <w:rFonts w:ascii="SimSun" w:hAnsi="SimSun" w:eastAsia="SimSun" w:cs="SimSun"/>
          <w:sz w:val="22"/>
          <w:szCs w:val="22"/>
        </w:rPr>
      </w:pPr>
      <w:r>
        <w:rPr>
          <w:rFonts w:ascii="SimSun" w:hAnsi="SimSun" w:eastAsia="SimSun" w:cs="SimSun"/>
          <w:sz w:val="22"/>
          <w:szCs w:val="22"/>
          <w:spacing w:val="-2"/>
        </w:rPr>
        <w:t>避免碱摄入过多，应用排钾性利尿药或罹患盐皮质激素增多性疾病时注意补钾，积极</w:t>
      </w:r>
      <w:r>
        <w:rPr>
          <w:rFonts w:ascii="SimSun" w:hAnsi="SimSun" w:eastAsia="SimSun" w:cs="SimSun"/>
          <w:sz w:val="22"/>
          <w:szCs w:val="22"/>
          <w:spacing w:val="-3"/>
        </w:rPr>
        <w:t>处理原</w:t>
      </w:r>
      <w:r>
        <w:rPr>
          <w:rFonts w:ascii="SimSun" w:hAnsi="SimSun" w:eastAsia="SimSun" w:cs="SimSun"/>
          <w:sz w:val="22"/>
          <w:szCs w:val="22"/>
        </w:rPr>
        <w:t xml:space="preserve"> </w:t>
      </w:r>
      <w:r>
        <w:rPr>
          <w:rFonts w:ascii="SimSun" w:hAnsi="SimSun" w:eastAsia="SimSun" w:cs="SimSun"/>
          <w:sz w:val="22"/>
          <w:szCs w:val="22"/>
          <w:spacing w:val="-10"/>
        </w:rPr>
        <w:t>发病。</w:t>
      </w:r>
    </w:p>
    <w:p>
      <w:pPr>
        <w:ind w:left="107" w:right="441"/>
        <w:spacing w:before="88" w:line="252" w:lineRule="auto"/>
        <w:rPr>
          <w:rFonts w:ascii="SimSun" w:hAnsi="SimSun" w:eastAsia="SimSun" w:cs="SimSun"/>
          <w:sz w:val="22"/>
          <w:szCs w:val="22"/>
        </w:rPr>
      </w:pPr>
      <w:r>
        <w:rPr>
          <w:rFonts w:ascii="SimSun" w:hAnsi="SimSun" w:eastAsia="SimSun" w:cs="SimSun"/>
          <w:sz w:val="22"/>
          <w:szCs w:val="22"/>
          <w:spacing w:val="-17"/>
        </w:rPr>
        <w:t>轻、中度者以治疗原发病为主，循环血容量不足时用</w:t>
      </w:r>
      <w:r>
        <w:rPr>
          <w:rFonts w:ascii="SimSun" w:hAnsi="SimSun" w:eastAsia="SimSun" w:cs="SimSun"/>
          <w:sz w:val="22"/>
          <w:szCs w:val="22"/>
          <w:spacing w:val="-18"/>
        </w:rPr>
        <w:t>生理盐水扩容，低钾血症者补钾，低氯血症者</w:t>
      </w:r>
      <w:r>
        <w:rPr>
          <w:rFonts w:ascii="SimSun" w:hAnsi="SimSun" w:eastAsia="SimSun" w:cs="SimSun"/>
          <w:sz w:val="22"/>
          <w:szCs w:val="22"/>
        </w:rPr>
        <w:t xml:space="preserve"> </w:t>
      </w:r>
      <w:r>
        <w:rPr>
          <w:rFonts w:ascii="SimSun" w:hAnsi="SimSun" w:eastAsia="SimSun" w:cs="SimSun"/>
          <w:sz w:val="22"/>
          <w:szCs w:val="22"/>
          <w:spacing w:val="-10"/>
        </w:rPr>
        <w:t>给予生理盐水等。严重者亦应首选生理盐水。</w:t>
      </w:r>
    </w:p>
    <w:p>
      <w:pPr>
        <w:ind w:left="107"/>
        <w:spacing w:before="71" w:line="214" w:lineRule="auto"/>
        <w:rPr>
          <w:rFonts w:ascii="SimSun" w:hAnsi="SimSun" w:eastAsia="SimSun" w:cs="SimSun"/>
          <w:sz w:val="22"/>
          <w:szCs w:val="22"/>
        </w:rPr>
      </w:pPr>
      <w:r>
        <w:rPr>
          <w:rFonts w:ascii="SimSun" w:hAnsi="SimSun" w:eastAsia="SimSun" w:cs="SimSun"/>
          <w:sz w:val="22"/>
          <w:szCs w:val="22"/>
          <w:spacing w:val="-8"/>
        </w:rPr>
        <w:t>其他药物有：①氯化铵：可提供CI,</w:t>
      </w:r>
      <w:r>
        <w:rPr>
          <w:rFonts w:ascii="SimSun" w:hAnsi="SimSun" w:eastAsia="SimSun" w:cs="SimSun"/>
          <w:sz w:val="22"/>
          <w:szCs w:val="22"/>
          <w:spacing w:val="-44"/>
        </w:rPr>
        <w:t xml:space="preserve"> </w:t>
      </w:r>
      <w:r>
        <w:rPr>
          <w:rFonts w:ascii="SimSun" w:hAnsi="SimSun" w:eastAsia="SimSun" w:cs="SimSun"/>
          <w:sz w:val="22"/>
          <w:szCs w:val="22"/>
          <w:spacing w:val="-8"/>
        </w:rPr>
        <w:t>且铵经肝转化后可提供H*。</w:t>
      </w:r>
      <w:r>
        <w:rPr>
          <w:rFonts w:ascii="SimSun" w:hAnsi="SimSun" w:eastAsia="SimSun" w:cs="SimSun"/>
          <w:sz w:val="22"/>
          <w:szCs w:val="22"/>
          <w:spacing w:val="-17"/>
        </w:rPr>
        <w:t xml:space="preserve"> </w:t>
      </w:r>
      <w:r>
        <w:rPr>
          <w:rFonts w:ascii="SimSun" w:hAnsi="SimSun" w:eastAsia="SimSun" w:cs="SimSun"/>
          <w:sz w:val="22"/>
          <w:szCs w:val="22"/>
          <w:spacing w:val="-8"/>
        </w:rPr>
        <w:t>每次1~2g,一</w:t>
      </w:r>
      <w:r>
        <w:rPr>
          <w:rFonts w:ascii="SimSun" w:hAnsi="SimSun" w:eastAsia="SimSun" w:cs="SimSun"/>
          <w:sz w:val="22"/>
          <w:szCs w:val="22"/>
          <w:spacing w:val="-65"/>
        </w:rPr>
        <w:t xml:space="preserve"> </w:t>
      </w:r>
      <w:r>
        <w:rPr>
          <w:rFonts w:ascii="SimSun" w:hAnsi="SimSun" w:eastAsia="SimSun" w:cs="SimSun"/>
          <w:sz w:val="22"/>
          <w:szCs w:val="22"/>
          <w:spacing w:val="-8"/>
        </w:rPr>
        <w:t>日3次</w:t>
      </w:r>
      <w:r>
        <w:rPr>
          <w:rFonts w:ascii="SimSun" w:hAnsi="SimSun" w:eastAsia="SimSun" w:cs="SimSun"/>
          <w:sz w:val="22"/>
          <w:szCs w:val="22"/>
          <w:spacing w:val="-9"/>
        </w:rPr>
        <w:t>口服；必要</w:t>
      </w:r>
    </w:p>
    <w:p>
      <w:pPr>
        <w:ind w:left="107" w:right="7"/>
        <w:spacing w:before="77" w:line="271" w:lineRule="auto"/>
        <w:rPr>
          <w:rFonts w:ascii="SimSun" w:hAnsi="SimSun" w:eastAsia="SimSun" w:cs="SimSun"/>
          <w:sz w:val="22"/>
          <w:szCs w:val="22"/>
        </w:rPr>
      </w:pPr>
      <w:r>
        <w:rPr>
          <w:rFonts w:ascii="SimSun" w:hAnsi="SimSun" w:eastAsia="SimSun" w:cs="SimSun"/>
          <w:sz w:val="22"/>
          <w:szCs w:val="22"/>
          <w:spacing w:val="-4"/>
        </w:rPr>
        <w:t>时静脉滴注，补充量按每提高细胞外液Cl-1mmol,</w:t>
      </w:r>
      <w:r>
        <w:rPr>
          <w:rFonts w:ascii="SimSun" w:hAnsi="SimSun" w:eastAsia="SimSun" w:cs="SimSun"/>
          <w:sz w:val="22"/>
          <w:szCs w:val="22"/>
          <w:spacing w:val="16"/>
        </w:rPr>
        <w:t xml:space="preserve"> </w:t>
      </w:r>
      <w:r>
        <w:rPr>
          <w:rFonts w:ascii="SimSun" w:hAnsi="SimSun" w:eastAsia="SimSun" w:cs="SimSun"/>
          <w:sz w:val="22"/>
          <w:szCs w:val="22"/>
          <w:spacing w:val="-4"/>
        </w:rPr>
        <w:t>补给氯化铵0.2mmol,或每降低CO</w:t>
      </w:r>
      <w:r>
        <w:rPr>
          <w:rFonts w:ascii="Calibri" w:hAnsi="Calibri" w:eastAsia="Calibri" w:cs="Calibri"/>
          <w:sz w:val="22"/>
          <w:szCs w:val="22"/>
          <w:spacing w:val="-5"/>
        </w:rPr>
        <w:t>₂</w:t>
      </w:r>
      <w:r>
        <w:rPr>
          <w:rFonts w:ascii="SimSun" w:hAnsi="SimSun" w:eastAsia="SimSun" w:cs="SimSun"/>
          <w:sz w:val="22"/>
          <w:szCs w:val="22"/>
          <w:spacing w:val="-4"/>
        </w:rPr>
        <w:t>CP</w:t>
      </w:r>
      <w:r>
        <w:rPr>
          <w:rFonts w:ascii="SimSun" w:hAnsi="SimSun" w:eastAsia="SimSun" w:cs="SimSun"/>
          <w:sz w:val="22"/>
          <w:szCs w:val="22"/>
          <w:spacing w:val="-5"/>
        </w:rPr>
        <w:t>0.45</w:t>
      </w:r>
      <w:r>
        <w:rPr>
          <w:rFonts w:ascii="SimSun" w:hAnsi="SimSun" w:eastAsia="SimSun" w:cs="SimSun"/>
          <w:sz w:val="22"/>
          <w:szCs w:val="22"/>
          <w:spacing w:val="-4"/>
        </w:rPr>
        <w:t>mmol</w:t>
      </w:r>
      <w:r>
        <w:rPr>
          <w:rFonts w:ascii="SimSun" w:hAnsi="SimSun" w:eastAsia="SimSun" w:cs="SimSun"/>
          <w:sz w:val="22"/>
          <w:szCs w:val="22"/>
          <w:spacing w:val="-5"/>
        </w:rPr>
        <w:t>/</w:t>
      </w:r>
      <w:r>
        <w:rPr>
          <w:rFonts w:ascii="SimSun" w:hAnsi="SimSun" w:eastAsia="SimSun" w:cs="SimSun"/>
          <w:sz w:val="22"/>
          <w:szCs w:val="22"/>
        </w:rPr>
        <w:t xml:space="preserve">  </w:t>
      </w:r>
      <w:r>
        <w:rPr>
          <w:rFonts w:ascii="SimSun" w:hAnsi="SimSun" w:eastAsia="SimSun" w:cs="SimSun"/>
          <w:sz w:val="22"/>
          <w:szCs w:val="22"/>
          <w:spacing w:val="5"/>
        </w:rPr>
        <w:t>L,每千克体重补给2%氯化铵1</w:t>
      </w:r>
      <w:r>
        <w:rPr>
          <w:rFonts w:ascii="SimSun" w:hAnsi="SimSun" w:eastAsia="SimSun" w:cs="SimSun"/>
          <w:sz w:val="22"/>
          <w:szCs w:val="22"/>
        </w:rPr>
        <w:t>ml</w:t>
      </w:r>
      <w:r>
        <w:rPr>
          <w:rFonts w:ascii="SimSun" w:hAnsi="SimSun" w:eastAsia="SimSun" w:cs="SimSun"/>
          <w:sz w:val="22"/>
          <w:szCs w:val="22"/>
          <w:spacing w:val="5"/>
        </w:rPr>
        <w:t>计算，用5%葡萄糖溶液稀释成0.9%等渗溶液，分2～3次静脉滴</w:t>
      </w:r>
      <w:r>
        <w:rPr>
          <w:rFonts w:ascii="SimSun" w:hAnsi="SimSun" w:eastAsia="SimSun" w:cs="SimSun"/>
          <w:sz w:val="22"/>
          <w:szCs w:val="22"/>
        </w:rPr>
        <w:t xml:space="preserve"> </w:t>
      </w:r>
      <w:r>
        <w:rPr>
          <w:rFonts w:ascii="SimSun" w:hAnsi="SimSun" w:eastAsia="SimSun" w:cs="SimSun"/>
          <w:sz w:val="22"/>
          <w:szCs w:val="22"/>
          <w:spacing w:val="-13"/>
        </w:rPr>
        <w:t>注，但不能用于肝功能障碍、心力衰竭和伴呼吸性酸中毒的病人。②稀盐酸：直接提供CI-和</w:t>
      </w:r>
      <w:r>
        <w:rPr>
          <w:rFonts w:ascii="SimSun" w:hAnsi="SimSun" w:eastAsia="SimSun" w:cs="SimSun"/>
          <w:sz w:val="22"/>
          <w:szCs w:val="22"/>
          <w:spacing w:val="-43"/>
        </w:rPr>
        <w:t xml:space="preserve"> </w:t>
      </w:r>
      <w:r>
        <w:rPr>
          <w:rFonts w:ascii="SimSun" w:hAnsi="SimSun" w:eastAsia="SimSun" w:cs="SimSun"/>
          <w:sz w:val="22"/>
          <w:szCs w:val="22"/>
          <w:spacing w:val="-13"/>
        </w:rPr>
        <w:t>H*,一般</w:t>
      </w:r>
      <w:r>
        <w:rPr>
          <w:rFonts w:ascii="SimSun" w:hAnsi="SimSun" w:eastAsia="SimSun" w:cs="SimSun"/>
          <w:sz w:val="22"/>
          <w:szCs w:val="22"/>
        </w:rPr>
        <w:t xml:space="preserve"> </w:t>
      </w:r>
      <w:r>
        <w:rPr>
          <w:rFonts w:ascii="SimSun" w:hAnsi="SimSun" w:eastAsia="SimSun" w:cs="SimSun"/>
          <w:sz w:val="22"/>
          <w:szCs w:val="22"/>
          <w:spacing w:val="-4"/>
        </w:rPr>
        <w:t>10%盐酸20ml相当于氯化铵3g,可稀释40倍，</w:t>
      </w:r>
      <w:r>
        <w:rPr>
          <w:rFonts w:ascii="SimSun" w:hAnsi="SimSun" w:eastAsia="SimSun" w:cs="SimSun"/>
          <w:sz w:val="22"/>
          <w:szCs w:val="22"/>
          <w:spacing w:val="57"/>
        </w:rPr>
        <w:t xml:space="preserve"> </w:t>
      </w:r>
      <w:r>
        <w:rPr>
          <w:rFonts w:ascii="SimSun" w:hAnsi="SimSun" w:eastAsia="SimSun" w:cs="SimSun"/>
          <w:sz w:val="22"/>
          <w:szCs w:val="22"/>
          <w:spacing w:val="-4"/>
        </w:rPr>
        <w:t>一</w:t>
      </w:r>
      <w:r>
        <w:rPr>
          <w:rFonts w:ascii="SimSun" w:hAnsi="SimSun" w:eastAsia="SimSun" w:cs="SimSun"/>
          <w:sz w:val="22"/>
          <w:szCs w:val="22"/>
          <w:spacing w:val="-65"/>
        </w:rPr>
        <w:t xml:space="preserve"> </w:t>
      </w:r>
      <w:r>
        <w:rPr>
          <w:rFonts w:ascii="SimSun" w:hAnsi="SimSun" w:eastAsia="SimSun" w:cs="SimSun"/>
          <w:sz w:val="22"/>
          <w:szCs w:val="22"/>
          <w:spacing w:val="-4"/>
        </w:rPr>
        <w:t>日4</w:t>
      </w:r>
      <w:r>
        <w:rPr>
          <w:rFonts w:ascii="SimSun" w:hAnsi="SimSun" w:eastAsia="SimSun" w:cs="SimSun"/>
          <w:sz w:val="22"/>
          <w:szCs w:val="22"/>
          <w:spacing w:val="-5"/>
        </w:rPr>
        <w:t>～6次口服。③盐酸精氨酸：将20g精氨酸加入</w:t>
      </w:r>
      <w:r>
        <w:rPr>
          <w:rFonts w:ascii="SimSun" w:hAnsi="SimSun" w:eastAsia="SimSun" w:cs="SimSun"/>
          <w:sz w:val="22"/>
          <w:szCs w:val="22"/>
        </w:rPr>
        <w:t xml:space="preserve"> </w:t>
      </w:r>
      <w:r>
        <w:rPr>
          <w:rFonts w:ascii="SimSun" w:hAnsi="SimSun" w:eastAsia="SimSun" w:cs="SimSun"/>
          <w:sz w:val="22"/>
          <w:szCs w:val="22"/>
          <w:spacing w:val="1"/>
        </w:rPr>
        <w:t>500～1000</w:t>
      </w:r>
      <w:r>
        <w:rPr>
          <w:rFonts w:ascii="SimSun" w:hAnsi="SimSun" w:eastAsia="SimSun" w:cs="SimSun"/>
          <w:sz w:val="22"/>
          <w:szCs w:val="22"/>
        </w:rPr>
        <w:t>ml</w:t>
      </w:r>
      <w:r>
        <w:rPr>
          <w:rFonts w:ascii="SimSun" w:hAnsi="SimSun" w:eastAsia="SimSun" w:cs="SimSun"/>
          <w:sz w:val="22"/>
          <w:szCs w:val="22"/>
          <w:spacing w:val="1"/>
        </w:rPr>
        <w:t>配液中缓慢静滴(持续4小时以上)。1g精氨酸可补充</w:t>
      </w:r>
      <w:r>
        <w:rPr>
          <w:rFonts w:ascii="SimSun" w:hAnsi="SimSun" w:eastAsia="SimSun" w:cs="SimSun"/>
          <w:sz w:val="22"/>
          <w:szCs w:val="22"/>
        </w:rPr>
        <w:t>CI</w:t>
      </w:r>
      <w:r>
        <w:rPr>
          <w:rFonts w:ascii="SimSun" w:hAnsi="SimSun" w:eastAsia="SimSun" w:cs="SimSun"/>
          <w:sz w:val="22"/>
          <w:szCs w:val="22"/>
          <w:spacing w:val="-34"/>
        </w:rPr>
        <w:t xml:space="preserve"> </w:t>
      </w:r>
      <w:r>
        <w:rPr>
          <w:rFonts w:ascii="SimSun" w:hAnsi="SimSun" w:eastAsia="SimSun" w:cs="SimSun"/>
          <w:sz w:val="22"/>
          <w:szCs w:val="22"/>
          <w:spacing w:val="1"/>
        </w:rPr>
        <w:t>和H*各4.8</w:t>
      </w:r>
      <w:r>
        <w:rPr>
          <w:rFonts w:ascii="SimSun" w:hAnsi="SimSun" w:eastAsia="SimSun" w:cs="SimSun"/>
          <w:sz w:val="22"/>
          <w:szCs w:val="22"/>
        </w:rPr>
        <w:t>ml</w:t>
      </w:r>
      <w:r>
        <w:rPr>
          <w:rFonts w:ascii="SimSun" w:hAnsi="SimSun" w:eastAsia="SimSun" w:cs="SimSun"/>
          <w:sz w:val="22"/>
          <w:szCs w:val="22"/>
          <w:spacing w:val="1"/>
        </w:rPr>
        <w:t>,适用于</w:t>
      </w:r>
      <w:r>
        <w:rPr>
          <w:rFonts w:ascii="SimSun" w:hAnsi="SimSun" w:eastAsia="SimSun" w:cs="SimSun"/>
          <w:sz w:val="22"/>
          <w:szCs w:val="22"/>
        </w:rPr>
        <w:t>肝功能</w:t>
      </w:r>
      <w:r>
        <w:rPr>
          <w:rFonts w:ascii="SimSun" w:hAnsi="SimSun" w:eastAsia="SimSun" w:cs="SimSun"/>
          <w:sz w:val="22"/>
          <w:szCs w:val="22"/>
        </w:rPr>
        <w:t xml:space="preserve"> </w:t>
      </w:r>
      <w:r>
        <w:rPr>
          <w:rFonts w:ascii="SimSun" w:hAnsi="SimSun" w:eastAsia="SimSun" w:cs="SimSun"/>
          <w:sz w:val="22"/>
          <w:szCs w:val="22"/>
          <w:spacing w:val="-12"/>
        </w:rPr>
        <w:t>不全所致的代碱。④乙酰唑胺：对体液容量增加或水负荷增加的病人，碳</w:t>
      </w:r>
      <w:r>
        <w:rPr>
          <w:rFonts w:ascii="SimSun" w:hAnsi="SimSun" w:eastAsia="SimSun" w:cs="SimSun"/>
          <w:sz w:val="22"/>
          <w:szCs w:val="22"/>
          <w:spacing w:val="-13"/>
        </w:rPr>
        <w:t>酸酐酶抑制剂乙酰唑胺可使</w:t>
      </w:r>
      <w:r>
        <w:rPr>
          <w:rFonts w:ascii="SimSun" w:hAnsi="SimSun" w:eastAsia="SimSun" w:cs="SimSun"/>
          <w:sz w:val="22"/>
          <w:szCs w:val="22"/>
        </w:rPr>
        <w:t xml:space="preserve"> </w:t>
      </w:r>
      <w:r>
        <w:rPr>
          <w:rFonts w:ascii="SimSun" w:hAnsi="SimSun" w:eastAsia="SimSun" w:cs="SimSun"/>
          <w:sz w:val="22"/>
          <w:szCs w:val="22"/>
          <w:spacing w:val="-6"/>
        </w:rPr>
        <w:t>肾排出HCO</w:t>
      </w:r>
      <w:r>
        <w:rPr>
          <w:rFonts w:ascii="Calibri" w:hAnsi="Calibri" w:eastAsia="Calibri" w:cs="Calibri"/>
          <w:sz w:val="22"/>
          <w:szCs w:val="22"/>
          <w:spacing w:val="-6"/>
        </w:rPr>
        <w:t>₃</w:t>
      </w:r>
      <w:r>
        <w:rPr>
          <w:rFonts w:ascii="Calibri" w:hAnsi="Calibri" w:eastAsia="Calibri" w:cs="Calibri"/>
          <w:sz w:val="22"/>
          <w:szCs w:val="22"/>
          <w:spacing w:val="16"/>
        </w:rPr>
        <w:t xml:space="preserve">   </w:t>
      </w:r>
      <w:r>
        <w:rPr>
          <w:rFonts w:ascii="SimSun" w:hAnsi="SimSun" w:eastAsia="SimSun" w:cs="SimSun"/>
          <w:sz w:val="22"/>
          <w:szCs w:val="22"/>
          <w:spacing w:val="-6"/>
        </w:rPr>
        <w:t>增加。主要适用于心力衰竭、肝硬化等容量负荷增加性疾病及噻嗪类利尿剂所致代碱</w:t>
      </w:r>
      <w:r>
        <w:rPr>
          <w:rFonts w:ascii="SimSun" w:hAnsi="SimSun" w:eastAsia="SimSun" w:cs="SimSun"/>
          <w:sz w:val="22"/>
          <w:szCs w:val="22"/>
        </w:rPr>
        <w:t xml:space="preserve"> </w:t>
      </w:r>
      <w:r>
        <w:rPr>
          <w:rFonts w:ascii="SimSun" w:hAnsi="SimSun" w:eastAsia="SimSun" w:cs="SimSun"/>
          <w:sz w:val="22"/>
          <w:szCs w:val="22"/>
          <w:spacing w:val="-17"/>
        </w:rPr>
        <w:t>的治疗，亦适合呼吸性酸中毒合并代碱者。但代酸伴低钾血症、肾上腺皮质功能减退、肝性昏迷、肾功</w:t>
      </w:r>
      <w:r>
        <w:rPr>
          <w:rFonts w:ascii="SimSun" w:hAnsi="SimSun" w:eastAsia="SimSun" w:cs="SimSun"/>
          <w:sz w:val="22"/>
          <w:szCs w:val="22"/>
          <w:spacing w:val="7"/>
        </w:rPr>
        <w:t xml:space="preserve"> </w:t>
      </w:r>
      <w:r>
        <w:rPr>
          <w:rFonts w:ascii="SimSun" w:hAnsi="SimSun" w:eastAsia="SimSun" w:cs="SimSun"/>
          <w:sz w:val="22"/>
          <w:szCs w:val="22"/>
          <w:spacing w:val="-18"/>
        </w:rPr>
        <w:t>能不全、肾结石病人不宜使用。</w:t>
      </w:r>
    </w:p>
    <w:p>
      <w:pPr>
        <w:ind w:left="110"/>
        <w:spacing w:before="254" w:line="221" w:lineRule="auto"/>
        <w:outlineLvl w:val="6"/>
        <w:rPr>
          <w:rFonts w:ascii="SimHei" w:hAnsi="SimHei" w:eastAsia="SimHei" w:cs="SimHei"/>
          <w:sz w:val="25"/>
          <w:szCs w:val="25"/>
        </w:rPr>
      </w:pPr>
      <w:r>
        <w:rPr>
          <w:rFonts w:ascii="SimHei" w:hAnsi="SimHei" w:eastAsia="SimHei" w:cs="SimHei"/>
          <w:sz w:val="25"/>
          <w:szCs w:val="25"/>
          <w:b/>
          <w:bCs/>
          <w:color w:val="1E91EA"/>
          <w:spacing w:val="-15"/>
        </w:rPr>
        <w:t>三、</w:t>
      </w:r>
      <w:r>
        <w:rPr>
          <w:rFonts w:ascii="SimHei" w:hAnsi="SimHei" w:eastAsia="SimHei" w:cs="SimHei"/>
          <w:sz w:val="25"/>
          <w:szCs w:val="25"/>
          <w:color w:val="1E91EA"/>
          <w:spacing w:val="-68"/>
        </w:rPr>
        <w:t xml:space="preserve"> </w:t>
      </w:r>
      <w:r>
        <w:rPr>
          <w:rFonts w:ascii="SimHei" w:hAnsi="SimHei" w:eastAsia="SimHei" w:cs="SimHei"/>
          <w:sz w:val="25"/>
          <w:szCs w:val="25"/>
          <w:b/>
          <w:bCs/>
          <w:color w:val="1E91EA"/>
          <w:spacing w:val="-15"/>
        </w:rPr>
        <w:t>呼吸性酸中毒</w:t>
      </w:r>
    </w:p>
    <w:p>
      <w:pPr>
        <w:ind w:left="107"/>
        <w:spacing w:before="204" w:line="219" w:lineRule="auto"/>
        <w:rPr>
          <w:rFonts w:ascii="SimSun" w:hAnsi="SimSun" w:eastAsia="SimSun" w:cs="SimSun"/>
          <w:sz w:val="22"/>
          <w:szCs w:val="22"/>
        </w:rPr>
      </w:pPr>
      <w:r>
        <w:rPr>
          <w:rFonts w:ascii="SimSun" w:hAnsi="SimSun" w:eastAsia="SimSun" w:cs="SimSun"/>
          <w:sz w:val="22"/>
          <w:szCs w:val="22"/>
          <w:spacing w:val="-16"/>
        </w:rPr>
        <w:t>简称“呼酸”。见第二篇第十五章呼吸衰竭章</w:t>
      </w:r>
      <w:r>
        <w:rPr>
          <w:rFonts w:ascii="SimSun" w:hAnsi="SimSun" w:eastAsia="SimSun" w:cs="SimSun"/>
          <w:sz w:val="22"/>
          <w:szCs w:val="22"/>
          <w:spacing w:val="-17"/>
        </w:rPr>
        <w:t>节。</w:t>
      </w:r>
    </w:p>
    <w:p>
      <w:pPr>
        <w:ind w:left="110"/>
        <w:spacing w:before="257" w:line="222" w:lineRule="auto"/>
        <w:outlineLvl w:val="6"/>
        <w:rPr>
          <w:rFonts w:ascii="SimHei" w:hAnsi="SimHei" w:eastAsia="SimHei" w:cs="SimHei"/>
          <w:sz w:val="25"/>
          <w:szCs w:val="25"/>
        </w:rPr>
      </w:pPr>
      <w:r>
        <w:rPr>
          <w:rFonts w:ascii="SimHei" w:hAnsi="SimHei" w:eastAsia="SimHei" w:cs="SimHei"/>
          <w:sz w:val="25"/>
          <w:szCs w:val="25"/>
          <w:b/>
          <w:bCs/>
          <w:color w:val="006CBF"/>
          <w:spacing w:val="-11"/>
        </w:rPr>
        <w:t>四、呼吸性碱中毒</w:t>
      </w:r>
    </w:p>
    <w:p>
      <w:pPr>
        <w:ind w:left="107"/>
        <w:spacing w:before="182" w:line="219" w:lineRule="auto"/>
        <w:rPr>
          <w:rFonts w:ascii="SimSun" w:hAnsi="SimSun" w:eastAsia="SimSun" w:cs="SimSun"/>
          <w:sz w:val="22"/>
          <w:szCs w:val="22"/>
        </w:rPr>
      </w:pPr>
      <w:r>
        <w:rPr>
          <w:rFonts w:ascii="SimSun" w:hAnsi="SimSun" w:eastAsia="SimSun" w:cs="SimSun"/>
          <w:sz w:val="22"/>
          <w:szCs w:val="22"/>
          <w:spacing w:val="-32"/>
        </w:rPr>
        <w:t>简称“呼碱”。</w:t>
      </w:r>
    </w:p>
    <w:p>
      <w:pPr>
        <w:spacing w:before="105" w:line="221" w:lineRule="auto"/>
        <w:rPr>
          <w:rFonts w:ascii="SimHei" w:hAnsi="SimHei" w:eastAsia="SimHei" w:cs="SimHei"/>
          <w:sz w:val="22"/>
          <w:szCs w:val="22"/>
        </w:rPr>
      </w:pPr>
      <w:r>
        <w:rPr>
          <w:rFonts w:ascii="SimHei" w:hAnsi="SimHei" w:eastAsia="SimHei" w:cs="SimHei"/>
          <w:sz w:val="22"/>
          <w:szCs w:val="22"/>
          <w:b/>
          <w:bCs/>
          <w:color w:val="007CDB"/>
          <w:spacing w:val="-14"/>
        </w:rPr>
        <w:t>【病因和发病机制】</w:t>
      </w:r>
    </w:p>
    <w:p>
      <w:pPr>
        <w:ind w:left="107"/>
        <w:spacing w:before="52" w:line="219" w:lineRule="auto"/>
        <w:rPr>
          <w:rFonts w:ascii="SimSun" w:hAnsi="SimSun" w:eastAsia="SimSun" w:cs="SimSun"/>
          <w:sz w:val="22"/>
          <w:szCs w:val="22"/>
        </w:rPr>
      </w:pPr>
      <w:r>
        <w:rPr>
          <w:rFonts w:ascii="SimSun" w:hAnsi="SimSun" w:eastAsia="SimSun" w:cs="SimSun"/>
          <w:sz w:val="22"/>
          <w:szCs w:val="22"/>
          <w:spacing w:val="-13"/>
        </w:rPr>
        <w:t>原发因素为过度换气。</w:t>
      </w:r>
      <w:r>
        <w:rPr>
          <w:rFonts w:ascii="SimSun" w:hAnsi="SimSun" w:eastAsia="SimSun" w:cs="SimSun"/>
          <w:sz w:val="22"/>
          <w:szCs w:val="22"/>
          <w:spacing w:val="-19"/>
        </w:rPr>
        <w:t xml:space="preserve"> </w:t>
      </w:r>
      <w:r>
        <w:rPr>
          <w:rFonts w:ascii="SimSun" w:hAnsi="SimSun" w:eastAsia="SimSun" w:cs="SimSun"/>
          <w:sz w:val="22"/>
          <w:szCs w:val="22"/>
          <w:spacing w:val="-13"/>
        </w:rPr>
        <w:t>CO</w:t>
      </w:r>
      <w:r>
        <w:rPr>
          <w:rFonts w:ascii="Calibri" w:hAnsi="Calibri" w:eastAsia="Calibri" w:cs="Calibri"/>
          <w:sz w:val="22"/>
          <w:szCs w:val="22"/>
          <w:spacing w:val="-13"/>
        </w:rPr>
        <w:t>₂</w:t>
      </w:r>
      <w:r>
        <w:rPr>
          <w:rFonts w:ascii="Calibri" w:hAnsi="Calibri" w:eastAsia="Calibri" w:cs="Calibri"/>
          <w:sz w:val="22"/>
          <w:szCs w:val="22"/>
          <w:spacing w:val="11"/>
        </w:rPr>
        <w:t xml:space="preserve">  </w:t>
      </w:r>
      <w:r>
        <w:rPr>
          <w:rFonts w:ascii="SimSun" w:hAnsi="SimSun" w:eastAsia="SimSun" w:cs="SimSun"/>
          <w:sz w:val="22"/>
          <w:szCs w:val="22"/>
          <w:spacing w:val="-13"/>
        </w:rPr>
        <w:t>的排出速度超过生成速度，导致CO</w:t>
      </w:r>
      <w:r>
        <w:rPr>
          <w:rFonts w:ascii="Calibri" w:hAnsi="Calibri" w:eastAsia="Calibri" w:cs="Calibri"/>
          <w:sz w:val="22"/>
          <w:szCs w:val="22"/>
          <w:spacing w:val="-13"/>
        </w:rPr>
        <w:t>₂</w:t>
      </w:r>
      <w:r>
        <w:rPr>
          <w:rFonts w:ascii="Calibri" w:hAnsi="Calibri" w:eastAsia="Calibri" w:cs="Calibri"/>
          <w:sz w:val="22"/>
          <w:szCs w:val="22"/>
          <w:spacing w:val="7"/>
        </w:rPr>
        <w:t xml:space="preserve">  </w:t>
      </w:r>
      <w:r>
        <w:rPr>
          <w:rFonts w:ascii="SimSun" w:hAnsi="SimSun" w:eastAsia="SimSun" w:cs="SimSun"/>
          <w:sz w:val="22"/>
          <w:szCs w:val="22"/>
          <w:spacing w:val="-13"/>
        </w:rPr>
        <w:t>减少，PaCO</w:t>
      </w:r>
      <w:r>
        <w:rPr>
          <w:rFonts w:ascii="Calibri" w:hAnsi="Calibri" w:eastAsia="Calibri" w:cs="Calibri"/>
          <w:sz w:val="22"/>
          <w:szCs w:val="22"/>
          <w:spacing w:val="-13"/>
        </w:rPr>
        <w:t>₂</w:t>
      </w:r>
      <w:r>
        <w:rPr>
          <w:rFonts w:ascii="Calibri" w:hAnsi="Calibri" w:eastAsia="Calibri" w:cs="Calibri"/>
          <w:sz w:val="22"/>
          <w:szCs w:val="22"/>
          <w:spacing w:val="33"/>
        </w:rPr>
        <w:t xml:space="preserve"> </w:t>
      </w:r>
      <w:r>
        <w:rPr>
          <w:rFonts w:ascii="SimSun" w:hAnsi="SimSun" w:eastAsia="SimSun" w:cs="SimSun"/>
          <w:sz w:val="22"/>
          <w:szCs w:val="22"/>
          <w:spacing w:val="-13"/>
        </w:rPr>
        <w:t>下降。</w:t>
      </w:r>
    </w:p>
    <w:p>
      <w:pPr>
        <w:ind w:left="110"/>
        <w:spacing w:before="64" w:line="222" w:lineRule="auto"/>
        <w:outlineLvl w:val="6"/>
        <w:rPr>
          <w:rFonts w:ascii="SimHei" w:hAnsi="SimHei" w:eastAsia="SimHei" w:cs="SimHei"/>
          <w:sz w:val="22"/>
          <w:szCs w:val="22"/>
        </w:rPr>
      </w:pPr>
      <w:r>
        <w:rPr>
          <w:rFonts w:ascii="SimHei" w:hAnsi="SimHei" w:eastAsia="SimHei" w:cs="SimHei"/>
          <w:sz w:val="22"/>
          <w:szCs w:val="22"/>
          <w:b/>
          <w:bCs/>
          <w:spacing w:val="-9"/>
        </w:rPr>
        <w:t>1.</w:t>
      </w:r>
      <w:r>
        <w:rPr>
          <w:rFonts w:ascii="SimHei" w:hAnsi="SimHei" w:eastAsia="SimHei" w:cs="SimHei"/>
          <w:sz w:val="22"/>
          <w:szCs w:val="22"/>
          <w:spacing w:val="-51"/>
        </w:rPr>
        <w:t xml:space="preserve"> </w:t>
      </w:r>
      <w:r>
        <w:rPr>
          <w:rFonts w:ascii="SimHei" w:hAnsi="SimHei" w:eastAsia="SimHei" w:cs="SimHei"/>
          <w:sz w:val="22"/>
          <w:szCs w:val="22"/>
          <w:b/>
          <w:bCs/>
          <w:spacing w:val="-9"/>
        </w:rPr>
        <w:t>中枢性换气过度</w:t>
      </w:r>
    </w:p>
    <w:p>
      <w:pPr>
        <w:ind w:left="107"/>
        <w:spacing w:before="68" w:line="217" w:lineRule="auto"/>
        <w:rPr>
          <w:rFonts w:ascii="SimSun" w:hAnsi="SimSun" w:eastAsia="SimSun" w:cs="SimSun"/>
          <w:sz w:val="22"/>
          <w:szCs w:val="22"/>
        </w:rPr>
      </w:pPr>
      <w:r>
        <w:rPr>
          <w:rFonts w:ascii="SimSun" w:hAnsi="SimSun" w:eastAsia="SimSun" w:cs="SimSun"/>
          <w:sz w:val="22"/>
          <w:szCs w:val="22"/>
          <w:spacing w:val="-19"/>
        </w:rPr>
        <w:t>(1)非低氧因素所致：①癔症等换气过度综合征；②脑部外伤或疾病：外伤、感染、肿瘤、脑血管意</w:t>
      </w:r>
    </w:p>
    <w:p>
      <w:pPr>
        <w:ind w:left="107" w:right="20"/>
        <w:spacing w:before="71" w:line="249" w:lineRule="auto"/>
        <w:rPr>
          <w:rFonts w:ascii="SimSun" w:hAnsi="SimSun" w:eastAsia="SimSun" w:cs="SimSun"/>
          <w:sz w:val="22"/>
          <w:szCs w:val="22"/>
        </w:rPr>
      </w:pPr>
      <w:r>
        <w:rPr>
          <w:rFonts w:ascii="SimSun" w:hAnsi="SimSun" w:eastAsia="SimSun" w:cs="SimSun"/>
          <w:sz w:val="22"/>
          <w:szCs w:val="22"/>
          <w:spacing w:val="-26"/>
        </w:rPr>
        <w:t>外；③药物中毒：水杨酸盐、副醛等；④体温过高、环境高温；⑤内源性毒性代谢产物：如肝性脑病、酸中</w:t>
      </w:r>
      <w:r>
        <w:rPr>
          <w:rFonts w:ascii="SimSun" w:hAnsi="SimSun" w:eastAsia="SimSun" w:cs="SimSun"/>
          <w:sz w:val="22"/>
          <w:szCs w:val="22"/>
          <w:spacing w:val="12"/>
        </w:rPr>
        <w:t xml:space="preserve"> </w:t>
      </w:r>
      <w:r>
        <w:rPr>
          <w:rFonts w:ascii="SimSun" w:hAnsi="SimSun" w:eastAsia="SimSun" w:cs="SimSun"/>
          <w:sz w:val="22"/>
          <w:szCs w:val="22"/>
          <w:spacing w:val="-10"/>
        </w:rPr>
        <w:t>毒等。</w:t>
      </w:r>
    </w:p>
    <w:p>
      <w:pPr>
        <w:ind w:left="107"/>
        <w:spacing w:before="67" w:line="217" w:lineRule="auto"/>
        <w:rPr>
          <w:rFonts w:ascii="SimSun" w:hAnsi="SimSun" w:eastAsia="SimSun" w:cs="SimSun"/>
          <w:sz w:val="22"/>
          <w:szCs w:val="22"/>
        </w:rPr>
      </w:pPr>
      <w:r>
        <w:rPr>
          <w:rFonts w:ascii="SimSun" w:hAnsi="SimSun" w:eastAsia="SimSun" w:cs="SimSun"/>
          <w:sz w:val="22"/>
          <w:szCs w:val="22"/>
          <w:spacing w:val="-23"/>
        </w:rPr>
        <w:t>(2)低氧因素所致：①高空、高原、潜水、剧烈运动等缺氧；②</w:t>
      </w:r>
      <w:r>
        <w:rPr>
          <w:rFonts w:ascii="SimSun" w:hAnsi="SimSun" w:eastAsia="SimSun" w:cs="SimSun"/>
          <w:sz w:val="22"/>
          <w:szCs w:val="22"/>
          <w:spacing w:val="-24"/>
        </w:rPr>
        <w:t>阻塞性肺疾病：肺炎、肺间质疾病、支</w:t>
      </w:r>
    </w:p>
    <w:p>
      <w:pPr>
        <w:ind w:left="107" w:right="12"/>
        <w:spacing w:before="71" w:line="250" w:lineRule="auto"/>
        <w:rPr>
          <w:rFonts w:ascii="SimSun" w:hAnsi="SimSun" w:eastAsia="SimSun" w:cs="SimSun"/>
          <w:sz w:val="22"/>
          <w:szCs w:val="22"/>
        </w:rPr>
      </w:pPr>
      <w:r>
        <w:rPr>
          <w:rFonts w:ascii="SimSun" w:hAnsi="SimSun" w:eastAsia="SimSun" w:cs="SimSun"/>
          <w:sz w:val="22"/>
          <w:szCs w:val="22"/>
          <w:spacing w:val="-21"/>
        </w:rPr>
        <w:t>气管阻塞、胸膜及胸廓疾病、肺气肿；③供血不足：心力衰竭、休克</w:t>
      </w:r>
      <w:r>
        <w:rPr>
          <w:rFonts w:ascii="SimSun" w:hAnsi="SimSun" w:eastAsia="SimSun" w:cs="SimSun"/>
          <w:sz w:val="22"/>
          <w:szCs w:val="22"/>
          <w:spacing w:val="-22"/>
        </w:rPr>
        <w:t>、严重贫血等。因缺氧刺激呼吸中枢</w:t>
      </w:r>
      <w:r>
        <w:rPr>
          <w:rFonts w:ascii="SimSun" w:hAnsi="SimSun" w:eastAsia="SimSun" w:cs="SimSun"/>
          <w:sz w:val="22"/>
          <w:szCs w:val="22"/>
        </w:rPr>
        <w:t xml:space="preserve"> </w:t>
      </w:r>
      <w:r>
        <w:rPr>
          <w:rFonts w:ascii="SimSun" w:hAnsi="SimSun" w:eastAsia="SimSun" w:cs="SimSun"/>
          <w:sz w:val="22"/>
          <w:szCs w:val="22"/>
          <w:spacing w:val="-11"/>
        </w:rPr>
        <w:t>而导致换气过度。</w:t>
      </w:r>
    </w:p>
    <w:p>
      <w:pPr>
        <w:ind w:left="107" w:right="418"/>
        <w:spacing w:before="64" w:line="247" w:lineRule="auto"/>
        <w:rPr>
          <w:rFonts w:ascii="SimSun" w:hAnsi="SimSun" w:eastAsia="SimSun" w:cs="SimSun"/>
          <w:sz w:val="22"/>
          <w:szCs w:val="22"/>
        </w:rPr>
      </w:pPr>
      <w:r>
        <w:rPr>
          <w:rFonts w:ascii="Times New Roman" w:hAnsi="Times New Roman" w:eastAsia="Times New Roman" w:cs="Times New Roman"/>
          <w:sz w:val="22"/>
          <w:szCs w:val="22"/>
          <w:b/>
          <w:bCs/>
          <w:spacing w:val="-8"/>
        </w:rPr>
        <w:t>2.</w:t>
      </w:r>
      <w:r>
        <w:rPr>
          <w:rFonts w:ascii="Times New Roman" w:hAnsi="Times New Roman" w:eastAsia="Times New Roman" w:cs="Times New Roman"/>
          <w:sz w:val="22"/>
          <w:szCs w:val="22"/>
          <w:spacing w:val="9"/>
        </w:rPr>
        <w:t xml:space="preserve">  </w:t>
      </w:r>
      <w:r>
        <w:rPr>
          <w:rFonts w:ascii="SimSun" w:hAnsi="SimSun" w:eastAsia="SimSun" w:cs="SimSun"/>
          <w:sz w:val="22"/>
          <w:szCs w:val="22"/>
          <w:b/>
          <w:bCs/>
          <w:spacing w:val="-8"/>
        </w:rPr>
        <w:t>外周性换气过度</w:t>
      </w:r>
      <w:r>
        <w:rPr>
          <w:rFonts w:ascii="SimSun" w:hAnsi="SimSun" w:eastAsia="SimSun" w:cs="SimSun"/>
          <w:sz w:val="22"/>
          <w:szCs w:val="22"/>
          <w:spacing w:val="60"/>
        </w:rPr>
        <w:t xml:space="preserve"> </w:t>
      </w:r>
      <w:r>
        <w:rPr>
          <w:rFonts w:ascii="SimSun" w:hAnsi="SimSun" w:eastAsia="SimSun" w:cs="SimSun"/>
          <w:sz w:val="22"/>
          <w:szCs w:val="22"/>
          <w:spacing w:val="-8"/>
        </w:rPr>
        <w:t>①呼吸机管理不当；②胸廓或腹部手术后，因疼痛而不敢深呼气；③胸外</w:t>
      </w:r>
      <w:r>
        <w:rPr>
          <w:rFonts w:ascii="SimSun" w:hAnsi="SimSun" w:eastAsia="SimSun" w:cs="SimSun"/>
          <w:sz w:val="22"/>
          <w:szCs w:val="22"/>
        </w:rPr>
        <w:t xml:space="preserve"> </w:t>
      </w:r>
      <w:r>
        <w:rPr>
          <w:rFonts w:ascii="SimSun" w:hAnsi="SimSun" w:eastAsia="SimSun" w:cs="SimSun"/>
          <w:sz w:val="22"/>
          <w:szCs w:val="22"/>
          <w:spacing w:val="-17"/>
        </w:rPr>
        <w:t>伤、肋骨骨折；④呼吸道阻塞突然解除；⑤妊娠或使用黄体酮等药物也可致换气过度。</w:t>
      </w:r>
    </w:p>
    <w:p>
      <w:pPr>
        <w:spacing w:before="121" w:line="222" w:lineRule="auto"/>
        <w:rPr>
          <w:rFonts w:ascii="SimHei" w:hAnsi="SimHei" w:eastAsia="SimHei" w:cs="SimHei"/>
          <w:sz w:val="22"/>
          <w:szCs w:val="22"/>
        </w:rPr>
      </w:pPr>
      <w:r>
        <w:rPr>
          <w:rFonts w:ascii="SimHei" w:hAnsi="SimHei" w:eastAsia="SimHei" w:cs="SimHei"/>
          <w:sz w:val="22"/>
          <w:szCs w:val="22"/>
          <w:b/>
          <w:bCs/>
          <w:color w:val="0079CB"/>
          <w:spacing w:val="-15"/>
        </w:rPr>
        <w:t>【代偿机制】</w:t>
      </w:r>
    </w:p>
    <w:p>
      <w:pPr>
        <w:ind w:left="107" w:right="426"/>
        <w:spacing w:before="29" w:line="260" w:lineRule="auto"/>
        <w:rPr>
          <w:rFonts w:ascii="SimSun" w:hAnsi="SimSun" w:eastAsia="SimSun" w:cs="SimSun"/>
          <w:sz w:val="22"/>
          <w:szCs w:val="22"/>
        </w:rPr>
      </w:pPr>
      <w:r>
        <w:rPr>
          <w:rFonts w:ascii="SimSun" w:hAnsi="SimSun" w:eastAsia="SimSun" w:cs="SimSun"/>
          <w:sz w:val="22"/>
          <w:szCs w:val="22"/>
          <w:spacing w:val="-16"/>
        </w:rPr>
        <w:t>CO</w:t>
      </w:r>
      <w:r>
        <w:rPr>
          <w:rFonts w:ascii="Calibri" w:hAnsi="Calibri" w:eastAsia="Calibri" w:cs="Calibri"/>
          <w:sz w:val="22"/>
          <w:szCs w:val="22"/>
          <w:spacing w:val="-16"/>
        </w:rPr>
        <w:t>₂</w:t>
      </w:r>
      <w:r>
        <w:rPr>
          <w:rFonts w:ascii="Calibri" w:hAnsi="Calibri" w:eastAsia="Calibri" w:cs="Calibri"/>
          <w:sz w:val="22"/>
          <w:szCs w:val="22"/>
          <w:spacing w:val="43"/>
        </w:rPr>
        <w:t xml:space="preserve"> </w:t>
      </w:r>
      <w:r>
        <w:rPr>
          <w:rFonts w:ascii="SimSun" w:hAnsi="SimSun" w:eastAsia="SimSun" w:cs="SimSun"/>
          <w:sz w:val="22"/>
          <w:szCs w:val="22"/>
          <w:spacing w:val="-16"/>
        </w:rPr>
        <w:t>减少，呼吸浅而慢，使CO</w:t>
      </w:r>
      <w:r>
        <w:rPr>
          <w:rFonts w:ascii="Calibri" w:hAnsi="Calibri" w:eastAsia="Calibri" w:cs="Calibri"/>
          <w:sz w:val="22"/>
          <w:szCs w:val="22"/>
          <w:spacing w:val="-16"/>
        </w:rPr>
        <w:t>₂</w:t>
      </w:r>
      <w:r>
        <w:rPr>
          <w:rFonts w:ascii="Calibri" w:hAnsi="Calibri" w:eastAsia="Calibri" w:cs="Calibri"/>
          <w:sz w:val="22"/>
          <w:szCs w:val="22"/>
          <w:spacing w:val="6"/>
        </w:rPr>
        <w:t xml:space="preserve">  </w:t>
      </w:r>
      <w:r>
        <w:rPr>
          <w:rFonts w:ascii="SimSun" w:hAnsi="SimSun" w:eastAsia="SimSun" w:cs="SimSun"/>
          <w:sz w:val="22"/>
          <w:szCs w:val="22"/>
          <w:spacing w:val="-16"/>
        </w:rPr>
        <w:t>潴留，H</w:t>
      </w:r>
      <w:r>
        <w:rPr>
          <w:rFonts w:ascii="Calibri" w:hAnsi="Calibri" w:eastAsia="Calibri" w:cs="Calibri"/>
          <w:sz w:val="22"/>
          <w:szCs w:val="22"/>
          <w:spacing w:val="-16"/>
        </w:rPr>
        <w:t>₂</w:t>
      </w:r>
      <w:r>
        <w:rPr>
          <w:rFonts w:ascii="SimSun" w:hAnsi="SimSun" w:eastAsia="SimSun" w:cs="SimSun"/>
          <w:sz w:val="22"/>
          <w:szCs w:val="22"/>
          <w:spacing w:val="-16"/>
        </w:rPr>
        <w:t>CO</w:t>
      </w:r>
      <w:r>
        <w:rPr>
          <w:rFonts w:ascii="Calibri" w:hAnsi="Calibri" w:eastAsia="Calibri" w:cs="Calibri"/>
          <w:sz w:val="22"/>
          <w:szCs w:val="22"/>
          <w:spacing w:val="-16"/>
        </w:rPr>
        <w:t>₃</w:t>
      </w:r>
      <w:r>
        <w:rPr>
          <w:rFonts w:ascii="Calibri" w:hAnsi="Calibri" w:eastAsia="Calibri" w:cs="Calibri"/>
          <w:sz w:val="22"/>
          <w:szCs w:val="22"/>
          <w:spacing w:val="19"/>
        </w:rPr>
        <w:t xml:space="preserve">  </w:t>
      </w:r>
      <w:r>
        <w:rPr>
          <w:rFonts w:ascii="SimSun" w:hAnsi="SimSun" w:eastAsia="SimSun" w:cs="SimSun"/>
          <w:sz w:val="22"/>
          <w:szCs w:val="22"/>
          <w:spacing w:val="-16"/>
        </w:rPr>
        <w:t>升高而代偿；当持</w:t>
      </w:r>
      <w:r>
        <w:rPr>
          <w:rFonts w:ascii="SimSun" w:hAnsi="SimSun" w:eastAsia="SimSun" w:cs="SimSun"/>
          <w:sz w:val="22"/>
          <w:szCs w:val="22"/>
          <w:spacing w:val="-17"/>
        </w:rPr>
        <w:t>续较久时，肾排H*减少，</w:t>
      </w:r>
      <w:r>
        <w:rPr>
          <w:rFonts w:ascii="SimSun" w:hAnsi="SimSun" w:eastAsia="SimSun" w:cs="SimSun"/>
          <w:sz w:val="22"/>
          <w:szCs w:val="22"/>
          <w:spacing w:val="-16"/>
        </w:rPr>
        <w:t>HCO</w:t>
      </w:r>
      <w:r>
        <w:rPr>
          <w:rFonts w:ascii="Calibri" w:hAnsi="Calibri" w:eastAsia="Calibri" w:cs="Calibri"/>
          <w:sz w:val="22"/>
          <w:szCs w:val="22"/>
          <w:spacing w:val="-17"/>
        </w:rPr>
        <w:t>₃</w:t>
      </w:r>
      <w:r>
        <w:rPr>
          <w:rFonts w:ascii="Calibri" w:hAnsi="Calibri" w:eastAsia="Calibri" w:cs="Calibri"/>
          <w:sz w:val="22"/>
          <w:szCs w:val="22"/>
          <w:spacing w:val="-5"/>
        </w:rPr>
        <w:t xml:space="preserve"> </w:t>
      </w:r>
      <w:r>
        <w:rPr>
          <w:rFonts w:ascii="SimSun" w:hAnsi="SimSun" w:eastAsia="SimSun" w:cs="SimSun"/>
          <w:sz w:val="22"/>
          <w:szCs w:val="22"/>
          <w:spacing w:val="-17"/>
        </w:rPr>
        <w:t>“排出</w:t>
      </w:r>
      <w:r>
        <w:rPr>
          <w:rFonts w:ascii="SimSun" w:hAnsi="SimSun" w:eastAsia="SimSun" w:cs="SimSun"/>
          <w:sz w:val="22"/>
          <w:szCs w:val="22"/>
        </w:rPr>
        <w:t xml:space="preserve"> </w:t>
      </w:r>
      <w:r>
        <w:rPr>
          <w:rFonts w:ascii="SimSun" w:hAnsi="SimSun" w:eastAsia="SimSun" w:cs="SimSun"/>
          <w:sz w:val="22"/>
          <w:szCs w:val="22"/>
          <w:spacing w:val="-7"/>
        </w:rPr>
        <w:t>增多，HCO</w:t>
      </w:r>
      <w:r>
        <w:rPr>
          <w:rFonts w:ascii="Calibri" w:hAnsi="Calibri" w:eastAsia="Calibri" w:cs="Calibri"/>
          <w:sz w:val="22"/>
          <w:szCs w:val="22"/>
          <w:spacing w:val="-7"/>
        </w:rPr>
        <w:t>₃</w:t>
      </w:r>
      <w:r>
        <w:rPr>
          <w:rFonts w:ascii="SimSun" w:hAnsi="SimSun" w:eastAsia="SimSun" w:cs="SimSun"/>
          <w:sz w:val="22"/>
          <w:szCs w:val="22"/>
          <w:spacing w:val="-7"/>
        </w:rPr>
        <w:t>-/H</w:t>
      </w:r>
      <w:r>
        <w:rPr>
          <w:rFonts w:ascii="Calibri" w:hAnsi="Calibri" w:eastAsia="Calibri" w:cs="Calibri"/>
          <w:sz w:val="22"/>
          <w:szCs w:val="22"/>
          <w:spacing w:val="-7"/>
        </w:rPr>
        <w:t>₂</w:t>
      </w:r>
      <w:r>
        <w:rPr>
          <w:rFonts w:ascii="SimSun" w:hAnsi="SimSun" w:eastAsia="SimSun" w:cs="SimSun"/>
          <w:sz w:val="22"/>
          <w:szCs w:val="22"/>
          <w:spacing w:val="-7"/>
        </w:rPr>
        <w:t>CO</w:t>
      </w:r>
      <w:r>
        <w:rPr>
          <w:rFonts w:ascii="Calibri" w:hAnsi="Calibri" w:eastAsia="Calibri" w:cs="Calibri"/>
          <w:sz w:val="22"/>
          <w:szCs w:val="22"/>
          <w:spacing w:val="-7"/>
        </w:rPr>
        <w:t>₃</w:t>
      </w:r>
      <w:r>
        <w:rPr>
          <w:rFonts w:ascii="Calibri" w:hAnsi="Calibri" w:eastAsia="Calibri" w:cs="Calibri"/>
          <w:sz w:val="22"/>
          <w:szCs w:val="22"/>
          <w:spacing w:val="1"/>
        </w:rPr>
        <w:t xml:space="preserve">    </w:t>
      </w:r>
      <w:r>
        <w:rPr>
          <w:rFonts w:ascii="SimSun" w:hAnsi="SimSun" w:eastAsia="SimSun" w:cs="SimSun"/>
          <w:sz w:val="22"/>
          <w:szCs w:val="22"/>
          <w:spacing w:val="-7"/>
        </w:rPr>
        <w:t>在低水平达到平衡(代偿性呼碱)。</w:t>
      </w:r>
    </w:p>
    <w:p>
      <w:pPr>
        <w:spacing w:before="95" w:line="222" w:lineRule="auto"/>
        <w:rPr>
          <w:rFonts w:ascii="SimHei" w:hAnsi="SimHei" w:eastAsia="SimHei" w:cs="SimHei"/>
          <w:sz w:val="22"/>
          <w:szCs w:val="22"/>
        </w:rPr>
      </w:pPr>
      <w:r>
        <w:rPr>
          <w:rFonts w:ascii="SimHei" w:hAnsi="SimHei" w:eastAsia="SimHei" w:cs="SimHei"/>
          <w:sz w:val="22"/>
          <w:szCs w:val="22"/>
          <w:b/>
          <w:bCs/>
          <w:color w:val="0070C7"/>
          <w:spacing w:val="-15"/>
        </w:rPr>
        <w:t>【临床表现】</w:t>
      </w:r>
    </w:p>
    <w:p>
      <w:pPr>
        <w:ind w:left="107"/>
        <w:spacing w:before="20" w:line="219" w:lineRule="auto"/>
        <w:rPr>
          <w:rFonts w:ascii="SimSun" w:hAnsi="SimSun" w:eastAsia="SimSun" w:cs="SimSun"/>
          <w:sz w:val="22"/>
          <w:szCs w:val="22"/>
        </w:rPr>
      </w:pPr>
      <w:r>
        <w:rPr>
          <w:rFonts w:ascii="SimSun" w:hAnsi="SimSun" w:eastAsia="SimSun" w:cs="SimSun"/>
          <w:sz w:val="22"/>
          <w:szCs w:val="22"/>
          <w:spacing w:val="-12"/>
        </w:rPr>
        <w:t>主要表现为换气过度和呼吸加快。碱中毒可刺激神经肌肉兴奋性增</w:t>
      </w:r>
      <w:r>
        <w:rPr>
          <w:rFonts w:ascii="SimSun" w:hAnsi="SimSun" w:eastAsia="SimSun" w:cs="SimSun"/>
          <w:sz w:val="22"/>
          <w:szCs w:val="22"/>
          <w:spacing w:val="-13"/>
        </w:rPr>
        <w:t>高，急性轻者可有口唇、四肢</w:t>
      </w:r>
    </w:p>
    <w:p>
      <w:pPr>
        <w:ind w:left="107" w:right="13"/>
        <w:spacing w:before="68" w:line="248" w:lineRule="auto"/>
        <w:rPr>
          <w:rFonts w:ascii="SimSun" w:hAnsi="SimSun" w:eastAsia="SimSun" w:cs="SimSun"/>
          <w:sz w:val="22"/>
          <w:szCs w:val="22"/>
        </w:rPr>
      </w:pPr>
      <w:r>
        <w:rPr>
          <w:rFonts w:ascii="SimSun" w:hAnsi="SimSun" w:eastAsia="SimSun" w:cs="SimSun"/>
          <w:sz w:val="22"/>
          <w:szCs w:val="22"/>
          <w:spacing w:val="-25"/>
          <w:w w:val="98"/>
        </w:rPr>
        <w:t>发麻、刺痛，肌肉颤动；重者有眩晕、晕厥、视物模糊、抽搐；可伴胸闷、胸痛、口</w:t>
      </w:r>
      <w:r>
        <w:rPr>
          <w:rFonts w:ascii="SimSun" w:hAnsi="SimSun" w:eastAsia="SimSun" w:cs="SimSun"/>
          <w:sz w:val="22"/>
          <w:szCs w:val="22"/>
          <w:spacing w:val="-26"/>
          <w:w w:val="98"/>
        </w:rPr>
        <w:t>干、腹胀等；在碱性环境</w:t>
      </w:r>
      <w:r>
        <w:rPr>
          <w:rFonts w:ascii="SimSun" w:hAnsi="SimSun" w:eastAsia="SimSun" w:cs="SimSun"/>
          <w:sz w:val="22"/>
          <w:szCs w:val="22"/>
        </w:rPr>
        <w:t xml:space="preserve"> </w:t>
      </w:r>
      <w:r>
        <w:rPr>
          <w:rFonts w:ascii="SimSun" w:hAnsi="SimSun" w:eastAsia="SimSun" w:cs="SimSun"/>
          <w:sz w:val="22"/>
          <w:szCs w:val="22"/>
          <w:spacing w:val="-19"/>
        </w:rPr>
        <w:t>中，氧合血红蛋白解离降低，组织缺氧，表现为脑电图和肝功能异常。</w:t>
      </w:r>
    </w:p>
    <w:p>
      <w:pPr>
        <w:spacing w:before="95" w:line="221" w:lineRule="auto"/>
        <w:rPr>
          <w:rFonts w:ascii="SimHei" w:hAnsi="SimHei" w:eastAsia="SimHei" w:cs="SimHei"/>
          <w:sz w:val="22"/>
          <w:szCs w:val="22"/>
        </w:rPr>
      </w:pPr>
      <w:r>
        <w:rPr>
          <w:rFonts w:ascii="SimHei" w:hAnsi="SimHei" w:eastAsia="SimHei" w:cs="SimHei"/>
          <w:sz w:val="22"/>
          <w:szCs w:val="22"/>
          <w:b/>
          <w:bCs/>
          <w:color w:val="007DDE"/>
          <w:spacing w:val="-14"/>
        </w:rPr>
        <w:t>【诊断与鉴别诊断】</w:t>
      </w:r>
    </w:p>
    <w:p>
      <w:pPr>
        <w:ind w:left="107"/>
        <w:spacing w:before="28" w:line="221" w:lineRule="auto"/>
        <w:rPr>
          <w:rFonts w:ascii="FangSong" w:hAnsi="FangSong" w:eastAsia="FangSong" w:cs="FangSong"/>
          <w:sz w:val="22"/>
          <w:szCs w:val="22"/>
        </w:rPr>
      </w:pPr>
      <w:r>
        <w:rPr>
          <w:rFonts w:ascii="FangSong" w:hAnsi="FangSong" w:eastAsia="FangSong" w:cs="FangSong"/>
          <w:sz w:val="22"/>
          <w:szCs w:val="22"/>
          <w:spacing w:val="-7"/>
        </w:rPr>
        <w:t>各种原因所致的呼碱的共同特点是换气过度。癔症所致的换气过度综合征</w:t>
      </w:r>
      <w:r>
        <w:rPr>
          <w:rFonts w:ascii="FangSong" w:hAnsi="FangSong" w:eastAsia="FangSong" w:cs="FangSong"/>
          <w:sz w:val="22"/>
          <w:szCs w:val="22"/>
          <w:spacing w:val="-8"/>
        </w:rPr>
        <w:t>常易引起注意，但高</w:t>
      </w:r>
    </w:p>
    <w:p>
      <w:pPr>
        <w:ind w:left="107"/>
        <w:spacing w:before="56" w:line="220" w:lineRule="auto"/>
        <w:rPr>
          <w:rFonts w:ascii="FangSong" w:hAnsi="FangSong" w:eastAsia="FangSong" w:cs="FangSong"/>
          <w:sz w:val="22"/>
          <w:szCs w:val="22"/>
        </w:rPr>
      </w:pPr>
      <w:r>
        <w:rPr>
          <w:rFonts w:ascii="FangSong" w:hAnsi="FangSong" w:eastAsia="FangSong" w:cs="FangSong"/>
          <w:sz w:val="22"/>
          <w:szCs w:val="22"/>
          <w:spacing w:val="-15"/>
        </w:rPr>
        <w:t>温、高热、高空、手术后等所致者易被忽视。确诊依赖于实验室检查：①PaCO</w:t>
      </w:r>
      <w:r>
        <w:rPr>
          <w:rFonts w:ascii="Calibri" w:hAnsi="Calibri" w:eastAsia="Calibri" w:cs="Calibri"/>
          <w:sz w:val="22"/>
          <w:szCs w:val="22"/>
          <w:spacing w:val="-15"/>
        </w:rPr>
        <w:t>₂</w:t>
      </w:r>
      <w:r>
        <w:rPr>
          <w:rFonts w:ascii="Calibri" w:hAnsi="Calibri" w:eastAsia="Calibri" w:cs="Calibri"/>
          <w:sz w:val="22"/>
          <w:szCs w:val="22"/>
          <w:spacing w:val="46"/>
        </w:rPr>
        <w:t xml:space="preserve"> </w:t>
      </w:r>
      <w:r>
        <w:rPr>
          <w:rFonts w:ascii="FangSong" w:hAnsi="FangSong" w:eastAsia="FangSong" w:cs="FangSong"/>
          <w:sz w:val="22"/>
          <w:szCs w:val="22"/>
          <w:spacing w:val="-15"/>
        </w:rPr>
        <w:t>降低，除外代谢因素影</w:t>
      </w:r>
    </w:p>
    <w:p>
      <w:pPr>
        <w:sectPr>
          <w:pgSz w:w="11900" w:h="16840"/>
          <w:pgMar w:top="882" w:right="998" w:bottom="400" w:left="689" w:header="0" w:footer="0" w:gutter="0"/>
          <w:cols w:equalWidth="0" w:num="2">
            <w:col w:w="853" w:space="100"/>
            <w:col w:w="9259" w:space="0"/>
          </w:cols>
        </w:sectPr>
        <w:rPr/>
      </w:pPr>
    </w:p>
    <w:p>
      <w:pPr>
        <w:ind w:right="65"/>
        <w:spacing w:before="40" w:line="212" w:lineRule="auto"/>
        <w:jc w:val="right"/>
        <w:rPr>
          <w:rFonts w:ascii="SimSun" w:hAnsi="SimSun" w:eastAsia="SimSun" w:cs="SimSun"/>
          <w:sz w:val="20"/>
          <w:szCs w:val="20"/>
        </w:rPr>
      </w:pPr>
      <w:r>
        <w:drawing>
          <wp:anchor distT="0" distB="0" distL="0" distR="0" simplePos="0" relativeHeight="252068864" behindDoc="0" locked="0" layoutInCell="0" allowOverlap="1">
            <wp:simplePos x="0" y="0"/>
            <wp:positionH relativeFrom="page">
              <wp:posOffset>6623045</wp:posOffset>
            </wp:positionH>
            <wp:positionV relativeFrom="page">
              <wp:posOffset>9988598</wp:posOffset>
            </wp:positionV>
            <wp:extent cx="571498" cy="463451"/>
            <wp:effectExtent l="0" t="0" r="0" b="0"/>
            <wp:wrapNone/>
            <wp:docPr id="43" name="IM 43"/>
            <wp:cNvGraphicFramePr/>
            <a:graphic>
              <a:graphicData uri="http://schemas.openxmlformats.org/drawingml/2006/picture">
                <pic:pic>
                  <pic:nvPicPr>
                    <pic:cNvPr id="43" name="IM 43"/>
                    <pic:cNvPicPr/>
                  </pic:nvPicPr>
                  <pic:blipFill>
                    <a:blip r:embed="rId53"/>
                    <a:stretch>
                      <a:fillRect/>
                    </a:stretch>
                  </pic:blipFill>
                  <pic:spPr>
                    <a:xfrm rot="0">
                      <a:off x="0" y="0"/>
                      <a:ext cx="571498" cy="463451"/>
                    </a:xfrm>
                    <a:prstGeom prst="rect">
                      <a:avLst/>
                    </a:prstGeom>
                  </pic:spPr>
                </pic:pic>
              </a:graphicData>
            </a:graphic>
          </wp:anchor>
        </w:drawing>
      </w:r>
      <w:r>
        <w:rPr>
          <w:rFonts w:ascii="SimHei" w:hAnsi="SimHei" w:eastAsia="SimHei" w:cs="SimHei"/>
          <w:sz w:val="20"/>
          <w:szCs w:val="20"/>
          <w:color w:val="0279C9"/>
          <w:spacing w:val="-1"/>
        </w:rPr>
        <w:t>第二十六章水、电解质代谢和酸碱平衡失常</w:t>
      </w:r>
      <w:r>
        <w:rPr>
          <w:rFonts w:ascii="SimHei" w:hAnsi="SimHei" w:eastAsia="SimHei" w:cs="SimHei"/>
          <w:sz w:val="20"/>
          <w:szCs w:val="20"/>
          <w:color w:val="0279C9"/>
        </w:rPr>
        <w:t xml:space="preserve">       </w:t>
      </w:r>
      <w:r>
        <w:rPr>
          <w:rFonts w:ascii="SimSun" w:hAnsi="SimSun" w:eastAsia="SimSun" w:cs="SimSun"/>
          <w:sz w:val="20"/>
          <w:szCs w:val="20"/>
          <w:b/>
          <w:bCs/>
          <w:color w:val="278FDF"/>
          <w:spacing w:val="-1"/>
          <w:position w:val="1"/>
        </w:rPr>
        <w:t>78</w:t>
      </w:r>
      <w:r>
        <w:rPr>
          <w:rFonts w:ascii="SimSun" w:hAnsi="SimSun" w:eastAsia="SimSun" w:cs="SimSun"/>
          <w:sz w:val="20"/>
          <w:szCs w:val="20"/>
          <w:b/>
          <w:bCs/>
          <w:color w:val="278FDF"/>
          <w:spacing w:val="-2"/>
          <w:position w:val="1"/>
        </w:rPr>
        <w:t>1</w:t>
      </w:r>
    </w:p>
    <w:p>
      <w:pPr>
        <w:spacing w:line="339" w:lineRule="auto"/>
        <w:rPr>
          <w:rFonts w:ascii="Arial"/>
          <w:sz w:val="21"/>
        </w:rPr>
      </w:pPr>
      <w:r/>
    </w:p>
    <w:p>
      <w:pPr>
        <w:ind w:left="79"/>
        <w:spacing w:before="65" w:line="214" w:lineRule="auto"/>
        <w:rPr>
          <w:rFonts w:ascii="SimSun" w:hAnsi="SimSun" w:eastAsia="SimSun" w:cs="SimSun"/>
          <w:sz w:val="20"/>
          <w:szCs w:val="20"/>
        </w:rPr>
      </w:pPr>
      <w:r>
        <w:rPr>
          <w:rFonts w:ascii="SimSun" w:hAnsi="SimSun" w:eastAsia="SimSun" w:cs="SimSun"/>
          <w:sz w:val="20"/>
          <w:szCs w:val="20"/>
          <w:spacing w:val="7"/>
        </w:rPr>
        <w:t>响的</w:t>
      </w:r>
      <w:r>
        <w:rPr>
          <w:rFonts w:ascii="SimSun" w:hAnsi="SimSun" w:eastAsia="SimSun" w:cs="SimSun"/>
          <w:sz w:val="20"/>
          <w:szCs w:val="20"/>
        </w:rPr>
        <w:t>CO</w:t>
      </w:r>
      <w:r>
        <w:rPr>
          <w:rFonts w:ascii="Calibri" w:hAnsi="Calibri" w:eastAsia="Calibri" w:cs="Calibri"/>
          <w:sz w:val="20"/>
          <w:szCs w:val="20"/>
          <w:spacing w:val="7"/>
        </w:rPr>
        <w:t>₂</w:t>
      </w:r>
      <w:r>
        <w:rPr>
          <w:rFonts w:ascii="Calibri" w:hAnsi="Calibri" w:eastAsia="Calibri" w:cs="Calibri"/>
          <w:sz w:val="20"/>
          <w:szCs w:val="20"/>
          <w:spacing w:val="5"/>
        </w:rPr>
        <w:t xml:space="preserve">   </w:t>
      </w:r>
      <w:r>
        <w:rPr>
          <w:rFonts w:ascii="SimSun" w:hAnsi="SimSun" w:eastAsia="SimSun" w:cs="SimSun"/>
          <w:sz w:val="20"/>
          <w:szCs w:val="20"/>
          <w:spacing w:val="7"/>
        </w:rPr>
        <w:t>结合力降低，</w:t>
      </w:r>
      <w:r>
        <w:rPr>
          <w:rFonts w:ascii="SimSun" w:hAnsi="SimSun" w:eastAsia="SimSun" w:cs="SimSun"/>
          <w:sz w:val="20"/>
          <w:szCs w:val="20"/>
        </w:rPr>
        <w:t>AB</w:t>
      </w:r>
      <w:r>
        <w:rPr>
          <w:rFonts w:ascii="SimSun" w:hAnsi="SimSun" w:eastAsia="SimSun" w:cs="SimSun"/>
          <w:sz w:val="20"/>
          <w:szCs w:val="20"/>
          <w:spacing w:val="7"/>
        </w:rPr>
        <w:t>&lt;</w:t>
      </w:r>
      <w:r>
        <w:rPr>
          <w:rFonts w:ascii="SimSun" w:hAnsi="SimSun" w:eastAsia="SimSun" w:cs="SimSun"/>
          <w:sz w:val="20"/>
          <w:szCs w:val="20"/>
        </w:rPr>
        <w:t>SB</w:t>
      </w:r>
      <w:r>
        <w:rPr>
          <w:rFonts w:ascii="SimSun" w:hAnsi="SimSun" w:eastAsia="SimSun" w:cs="SimSun"/>
          <w:sz w:val="20"/>
          <w:szCs w:val="20"/>
          <w:spacing w:val="7"/>
        </w:rPr>
        <w:t>;②</w:t>
      </w:r>
      <w:r>
        <w:rPr>
          <w:rFonts w:ascii="SimSun" w:hAnsi="SimSun" w:eastAsia="SimSun" w:cs="SimSun"/>
          <w:sz w:val="20"/>
          <w:szCs w:val="20"/>
          <w:spacing w:val="62"/>
        </w:rPr>
        <w:t xml:space="preserve"> </w:t>
      </w:r>
      <w:r>
        <w:rPr>
          <w:rFonts w:ascii="SimSun" w:hAnsi="SimSun" w:eastAsia="SimSun" w:cs="SimSun"/>
          <w:sz w:val="20"/>
          <w:szCs w:val="20"/>
          <w:spacing w:val="7"/>
        </w:rPr>
        <w:t>失代偿期</w:t>
      </w:r>
      <w:r>
        <w:rPr>
          <w:rFonts w:ascii="SimSun" w:hAnsi="SimSun" w:eastAsia="SimSun" w:cs="SimSun"/>
          <w:sz w:val="20"/>
          <w:szCs w:val="20"/>
        </w:rPr>
        <w:t>pH</w:t>
      </w:r>
      <w:r>
        <w:rPr>
          <w:rFonts w:ascii="SimSun" w:hAnsi="SimSun" w:eastAsia="SimSun" w:cs="SimSun"/>
          <w:sz w:val="20"/>
          <w:szCs w:val="20"/>
          <w:spacing w:val="16"/>
        </w:rPr>
        <w:t xml:space="preserve"> </w:t>
      </w:r>
      <w:r>
        <w:rPr>
          <w:rFonts w:ascii="SimSun" w:hAnsi="SimSun" w:eastAsia="SimSun" w:cs="SimSun"/>
          <w:sz w:val="20"/>
          <w:szCs w:val="20"/>
          <w:spacing w:val="7"/>
        </w:rPr>
        <w:t>升高。</w:t>
      </w:r>
    </w:p>
    <w:p>
      <w:pPr>
        <w:ind w:left="317"/>
        <w:spacing w:before="59" w:line="221" w:lineRule="auto"/>
        <w:rPr>
          <w:rFonts w:ascii="SimHei" w:hAnsi="SimHei" w:eastAsia="SimHei" w:cs="SimHei"/>
          <w:sz w:val="23"/>
          <w:szCs w:val="23"/>
        </w:rPr>
      </w:pPr>
      <w:r>
        <w:rPr>
          <w:rFonts w:ascii="SimHei" w:hAnsi="SimHei" w:eastAsia="SimHei" w:cs="SimHei"/>
          <w:sz w:val="23"/>
          <w:szCs w:val="23"/>
          <w:b/>
          <w:bCs/>
          <w:color w:val="006AB2"/>
          <w:spacing w:val="-17"/>
        </w:rPr>
        <w:t>【防治】</w:t>
      </w:r>
    </w:p>
    <w:p>
      <w:pPr>
        <w:ind w:left="79" w:right="1135" w:firstLine="350"/>
        <w:spacing w:before="68" w:line="266" w:lineRule="auto"/>
        <w:rPr>
          <w:rFonts w:ascii="SimSun" w:hAnsi="SimSun" w:eastAsia="SimSun" w:cs="SimSun"/>
          <w:sz w:val="20"/>
          <w:szCs w:val="20"/>
        </w:rPr>
      </w:pPr>
      <w:r>
        <w:rPr>
          <w:rFonts w:ascii="SimSun" w:hAnsi="SimSun" w:eastAsia="SimSun" w:cs="SimSun"/>
          <w:sz w:val="20"/>
          <w:szCs w:val="20"/>
          <w:spacing w:val="13"/>
        </w:rPr>
        <w:t>主要是病因治疗，如心理疏导解除癔症病人的顾虑，合理给氧，加强呼吸机的管理，积极治疗</w:t>
      </w:r>
      <w:r>
        <w:rPr>
          <w:rFonts w:ascii="SimSun" w:hAnsi="SimSun" w:eastAsia="SimSun" w:cs="SimSun"/>
          <w:sz w:val="20"/>
          <w:szCs w:val="20"/>
          <w:spacing w:val="4"/>
        </w:rPr>
        <w:t xml:space="preserve"> </w:t>
      </w:r>
      <w:r>
        <w:rPr>
          <w:rFonts w:ascii="SimSun" w:hAnsi="SimSun" w:eastAsia="SimSun" w:cs="SimSun"/>
          <w:sz w:val="20"/>
          <w:szCs w:val="20"/>
          <w:spacing w:val="22"/>
        </w:rPr>
        <w:t>原发病等。用纸袋罩于口鼻外使病人吸回呼出的</w:t>
      </w:r>
      <w:r>
        <w:rPr>
          <w:rFonts w:ascii="SimSun" w:hAnsi="SimSun" w:eastAsia="SimSun" w:cs="SimSun"/>
          <w:sz w:val="20"/>
          <w:szCs w:val="20"/>
          <w:spacing w:val="-46"/>
        </w:rPr>
        <w:t xml:space="preserve"> </w:t>
      </w:r>
      <w:r>
        <w:rPr>
          <w:rFonts w:ascii="SimSun" w:hAnsi="SimSun" w:eastAsia="SimSun" w:cs="SimSun"/>
          <w:sz w:val="20"/>
          <w:szCs w:val="20"/>
        </w:rPr>
        <w:t>CO</w:t>
      </w:r>
      <w:r>
        <w:rPr>
          <w:rFonts w:ascii="Calibri" w:hAnsi="Calibri" w:eastAsia="Calibri" w:cs="Calibri"/>
          <w:sz w:val="20"/>
          <w:szCs w:val="20"/>
          <w:spacing w:val="22"/>
        </w:rPr>
        <w:t>₂</w:t>
      </w:r>
      <w:r>
        <w:rPr>
          <w:rFonts w:ascii="Calibri" w:hAnsi="Calibri" w:eastAsia="Calibri" w:cs="Calibri"/>
          <w:sz w:val="20"/>
          <w:szCs w:val="20"/>
          <w:spacing w:val="4"/>
        </w:rPr>
        <w:t xml:space="preserve">   </w:t>
      </w:r>
      <w:r>
        <w:rPr>
          <w:rFonts w:ascii="SimSun" w:hAnsi="SimSun" w:eastAsia="SimSun" w:cs="SimSun"/>
          <w:sz w:val="20"/>
          <w:szCs w:val="20"/>
          <w:spacing w:val="21"/>
        </w:rPr>
        <w:t>有一定作用；采取短暂强迫闭气法，含5%</w:t>
      </w:r>
    </w:p>
    <w:p>
      <w:pPr>
        <w:ind w:left="79"/>
        <w:spacing w:before="97" w:line="214" w:lineRule="auto"/>
        <w:rPr>
          <w:rFonts w:ascii="SimSun" w:hAnsi="SimSun" w:eastAsia="SimSun" w:cs="SimSun"/>
          <w:sz w:val="20"/>
          <w:szCs w:val="20"/>
        </w:rPr>
      </w:pPr>
      <w:r>
        <w:rPr>
          <w:rFonts w:ascii="SimSun" w:hAnsi="SimSun" w:eastAsia="SimSun" w:cs="SimSun"/>
          <w:sz w:val="20"/>
          <w:szCs w:val="20"/>
        </w:rPr>
        <w:t>CO</w:t>
      </w:r>
      <w:r>
        <w:rPr>
          <w:rFonts w:ascii="Calibri" w:hAnsi="Calibri" w:eastAsia="Calibri" w:cs="Calibri"/>
          <w:sz w:val="20"/>
          <w:szCs w:val="20"/>
          <w:spacing w:val="13"/>
        </w:rPr>
        <w:t>₂</w:t>
      </w:r>
      <w:r>
        <w:rPr>
          <w:rFonts w:ascii="Calibri" w:hAnsi="Calibri" w:eastAsia="Calibri" w:cs="Calibri"/>
          <w:sz w:val="20"/>
          <w:szCs w:val="20"/>
          <w:spacing w:val="28"/>
          <w:w w:val="101"/>
        </w:rPr>
        <w:t xml:space="preserve">  </w:t>
      </w:r>
      <w:r>
        <w:rPr>
          <w:rFonts w:ascii="SimSun" w:hAnsi="SimSun" w:eastAsia="SimSun" w:cs="SimSun"/>
          <w:sz w:val="20"/>
          <w:szCs w:val="20"/>
          <w:spacing w:val="13"/>
        </w:rPr>
        <w:t>的氧气吸入法；乙酰唑胺500</w:t>
      </w:r>
      <w:r>
        <w:rPr>
          <w:rFonts w:ascii="SimSun" w:hAnsi="SimSun" w:eastAsia="SimSun" w:cs="SimSun"/>
          <w:sz w:val="20"/>
          <w:szCs w:val="20"/>
        </w:rPr>
        <w:t>mg</w:t>
      </w:r>
      <w:r>
        <w:rPr>
          <w:rFonts w:ascii="SimSun" w:hAnsi="SimSun" w:eastAsia="SimSun" w:cs="SimSun"/>
          <w:sz w:val="20"/>
          <w:szCs w:val="20"/>
          <w:spacing w:val="13"/>
        </w:rPr>
        <w:t>/d</w:t>
      </w:r>
      <w:r>
        <w:rPr>
          <w:rFonts w:ascii="SimSun" w:hAnsi="SimSun" w:eastAsia="SimSun" w:cs="SimSun"/>
          <w:sz w:val="20"/>
          <w:szCs w:val="20"/>
          <w:spacing w:val="-7"/>
        </w:rPr>
        <w:t xml:space="preserve"> </w:t>
      </w:r>
      <w:r>
        <w:rPr>
          <w:rFonts w:ascii="SimSun" w:hAnsi="SimSun" w:eastAsia="SimSun" w:cs="SimSun"/>
          <w:sz w:val="20"/>
          <w:szCs w:val="20"/>
          <w:spacing w:val="13"/>
        </w:rPr>
        <w:t>口服有利于排出</w:t>
      </w:r>
      <w:r>
        <w:rPr>
          <w:rFonts w:ascii="SimSun" w:hAnsi="SimSun" w:eastAsia="SimSun" w:cs="SimSun"/>
          <w:sz w:val="20"/>
          <w:szCs w:val="20"/>
        </w:rPr>
        <w:t>HCO</w:t>
      </w:r>
      <w:r>
        <w:rPr>
          <w:rFonts w:ascii="Calibri" w:hAnsi="Calibri" w:eastAsia="Calibri" w:cs="Calibri"/>
          <w:sz w:val="20"/>
          <w:szCs w:val="20"/>
          <w:spacing w:val="13"/>
        </w:rPr>
        <w:t>₃</w:t>
      </w:r>
      <w:r>
        <w:rPr>
          <w:rFonts w:ascii="Calibri" w:hAnsi="Calibri" w:eastAsia="Calibri" w:cs="Calibri"/>
          <w:sz w:val="20"/>
          <w:szCs w:val="20"/>
          <w:spacing w:val="-18"/>
        </w:rPr>
        <w:t xml:space="preserve"> </w:t>
      </w:r>
      <w:r>
        <w:rPr>
          <w:rFonts w:ascii="SimSun" w:hAnsi="SimSun" w:eastAsia="SimSun" w:cs="SimSun"/>
          <w:sz w:val="20"/>
          <w:szCs w:val="20"/>
          <w:spacing w:val="13"/>
        </w:rPr>
        <w:t>。</w:t>
      </w:r>
      <w:r>
        <w:rPr>
          <w:rFonts w:ascii="SimSun" w:hAnsi="SimSun" w:eastAsia="SimSun" w:cs="SimSun"/>
          <w:sz w:val="20"/>
          <w:szCs w:val="20"/>
          <w:spacing w:val="23"/>
        </w:rPr>
        <w:t xml:space="preserve">  </w:t>
      </w:r>
      <w:r>
        <w:rPr>
          <w:rFonts w:ascii="SimSun" w:hAnsi="SimSun" w:eastAsia="SimSun" w:cs="SimSun"/>
          <w:sz w:val="20"/>
          <w:szCs w:val="20"/>
          <w:spacing w:val="13"/>
        </w:rPr>
        <w:t>对持续时间较长病人，可试用β肾</w:t>
      </w:r>
    </w:p>
    <w:p>
      <w:pPr>
        <w:ind w:left="79" w:right="1113"/>
        <w:spacing w:before="114" w:line="283" w:lineRule="auto"/>
        <w:rPr>
          <w:rFonts w:ascii="SimSun" w:hAnsi="SimSun" w:eastAsia="SimSun" w:cs="SimSun"/>
          <w:sz w:val="20"/>
          <w:szCs w:val="20"/>
        </w:rPr>
      </w:pPr>
      <w:r>
        <w:rPr>
          <w:rFonts w:ascii="SimSun" w:hAnsi="SimSun" w:eastAsia="SimSun" w:cs="SimSun"/>
          <w:sz w:val="20"/>
          <w:szCs w:val="20"/>
          <w:spacing w:val="19"/>
        </w:rPr>
        <w:t>上腺素能受体阻断剂减慢呼吸。急危重病人在</w:t>
      </w:r>
      <w:r>
        <w:rPr>
          <w:rFonts w:ascii="SimSun" w:hAnsi="SimSun" w:eastAsia="SimSun" w:cs="SimSun"/>
          <w:sz w:val="20"/>
          <w:szCs w:val="20"/>
          <w:spacing w:val="18"/>
        </w:rPr>
        <w:t>有严格监视、抢救条件的情况下，可用镇静药物阻</w:t>
      </w:r>
      <w:r>
        <w:rPr>
          <w:rFonts w:ascii="SimSun" w:hAnsi="SimSun" w:eastAsia="SimSun" w:cs="SimSun"/>
          <w:sz w:val="20"/>
          <w:szCs w:val="20"/>
        </w:rPr>
        <w:t xml:space="preserve"> </w:t>
      </w:r>
      <w:r>
        <w:rPr>
          <w:rFonts w:ascii="SimSun" w:hAnsi="SimSun" w:eastAsia="SimSun" w:cs="SimSun"/>
          <w:sz w:val="20"/>
          <w:szCs w:val="20"/>
          <w:spacing w:val="15"/>
        </w:rPr>
        <w:t>断自主呼吸，然后气管插管进行辅助呼吸，以减慢呼吸速率和减少潮气量，但需</w:t>
      </w:r>
      <w:r>
        <w:rPr>
          <w:rFonts w:ascii="SimSun" w:hAnsi="SimSun" w:eastAsia="SimSun" w:cs="SimSun"/>
          <w:sz w:val="20"/>
          <w:szCs w:val="20"/>
          <w:spacing w:val="14"/>
        </w:rPr>
        <w:t>对血</w:t>
      </w:r>
      <w:r>
        <w:rPr>
          <w:rFonts w:ascii="SimSun" w:hAnsi="SimSun" w:eastAsia="SimSun" w:cs="SimSun"/>
          <w:sz w:val="20"/>
          <w:szCs w:val="20"/>
        </w:rPr>
        <w:t>pH</w:t>
      </w:r>
      <w:r>
        <w:rPr>
          <w:rFonts w:ascii="SimSun" w:hAnsi="SimSun" w:eastAsia="SimSun" w:cs="SimSun"/>
          <w:sz w:val="20"/>
          <w:szCs w:val="20"/>
          <w:spacing w:val="45"/>
        </w:rPr>
        <w:t xml:space="preserve"> </w:t>
      </w:r>
      <w:r>
        <w:rPr>
          <w:rFonts w:ascii="SimSun" w:hAnsi="SimSun" w:eastAsia="SimSun" w:cs="SimSun"/>
          <w:sz w:val="20"/>
          <w:szCs w:val="20"/>
          <w:spacing w:val="14"/>
        </w:rPr>
        <w:t>和</w:t>
      </w:r>
      <w:r>
        <w:rPr>
          <w:rFonts w:ascii="SimSun" w:hAnsi="SimSun" w:eastAsia="SimSun" w:cs="SimSun"/>
          <w:sz w:val="20"/>
          <w:szCs w:val="20"/>
          <w:spacing w:val="-22"/>
        </w:rPr>
        <w:t xml:space="preserve"> </w:t>
      </w:r>
      <w:r>
        <w:rPr>
          <w:rFonts w:ascii="SimSun" w:hAnsi="SimSun" w:eastAsia="SimSun" w:cs="SimSun"/>
          <w:sz w:val="20"/>
          <w:szCs w:val="20"/>
        </w:rPr>
        <w:t>PaCO</w:t>
      </w:r>
      <w:r>
        <w:rPr>
          <w:rFonts w:ascii="Calibri" w:hAnsi="Calibri" w:eastAsia="Calibri" w:cs="Calibri"/>
          <w:sz w:val="20"/>
          <w:szCs w:val="20"/>
          <w:spacing w:val="14"/>
        </w:rPr>
        <w:t>₂</w:t>
      </w:r>
      <w:r>
        <w:rPr>
          <w:rFonts w:ascii="Calibri" w:hAnsi="Calibri" w:eastAsia="Calibri" w:cs="Calibri"/>
          <w:sz w:val="20"/>
          <w:szCs w:val="20"/>
        </w:rPr>
        <w:t xml:space="preserve">   </w:t>
      </w:r>
      <w:r>
        <w:rPr>
          <w:rFonts w:ascii="SimSun" w:hAnsi="SimSun" w:eastAsia="SimSun" w:cs="SimSun"/>
          <w:sz w:val="20"/>
          <w:szCs w:val="20"/>
          <w:spacing w:val="15"/>
        </w:rPr>
        <w:t>进行密切监测。</w:t>
      </w:r>
    </w:p>
    <w:p>
      <w:pPr>
        <w:ind w:left="433"/>
        <w:spacing w:before="257" w:line="221" w:lineRule="auto"/>
        <w:outlineLvl w:val="6"/>
        <w:rPr>
          <w:rFonts w:ascii="SimHei" w:hAnsi="SimHei" w:eastAsia="SimHei" w:cs="SimHei"/>
          <w:sz w:val="26"/>
          <w:szCs w:val="26"/>
        </w:rPr>
      </w:pPr>
      <w:r>
        <w:rPr>
          <w:rFonts w:ascii="SimHei" w:hAnsi="SimHei" w:eastAsia="SimHei" w:cs="SimHei"/>
          <w:sz w:val="26"/>
          <w:szCs w:val="26"/>
          <w:b/>
          <w:bCs/>
          <w:color w:val="008DEC"/>
          <w:spacing w:val="-13"/>
        </w:rPr>
        <w:t>五、混合型酸碱平衡障碍</w:t>
      </w:r>
    </w:p>
    <w:p>
      <w:pPr>
        <w:ind w:left="79" w:right="1164" w:firstLine="350"/>
        <w:spacing w:before="221" w:line="267" w:lineRule="auto"/>
        <w:rPr>
          <w:rFonts w:ascii="SimSun" w:hAnsi="SimSun" w:eastAsia="SimSun" w:cs="SimSun"/>
          <w:sz w:val="20"/>
          <w:szCs w:val="20"/>
        </w:rPr>
      </w:pPr>
      <w:r>
        <w:rPr>
          <w:rFonts w:ascii="SimSun" w:hAnsi="SimSun" w:eastAsia="SimSun" w:cs="SimSun"/>
          <w:sz w:val="20"/>
          <w:szCs w:val="20"/>
          <w:spacing w:val="9"/>
        </w:rPr>
        <w:t>在临床实践中，酸碱平衡失常几乎均为混合型，且随病情变化和治疗干预而不断改变。因</w:t>
      </w:r>
      <w:r>
        <w:rPr>
          <w:rFonts w:ascii="SimSun" w:hAnsi="SimSun" w:eastAsia="SimSun" w:cs="SimSun"/>
          <w:sz w:val="20"/>
          <w:szCs w:val="20"/>
          <w:spacing w:val="8"/>
        </w:rPr>
        <w:t>此，必</w:t>
      </w:r>
      <w:r>
        <w:rPr>
          <w:rFonts w:ascii="SimSun" w:hAnsi="SimSun" w:eastAsia="SimSun" w:cs="SimSun"/>
          <w:sz w:val="20"/>
          <w:szCs w:val="20"/>
        </w:rPr>
        <w:t xml:space="preserve"> </w:t>
      </w:r>
      <w:r>
        <w:rPr>
          <w:rFonts w:ascii="SimSun" w:hAnsi="SimSun" w:eastAsia="SimSun" w:cs="SimSun"/>
          <w:sz w:val="20"/>
          <w:szCs w:val="20"/>
          <w:spacing w:val="11"/>
        </w:rPr>
        <w:t>须正确识别和判断病人酸碱平衡失常的实际状况(表7-26-3)。</w:t>
      </w:r>
    </w:p>
    <w:p>
      <w:pPr>
        <w:ind w:left="3672"/>
        <w:spacing w:before="208" w:line="221" w:lineRule="auto"/>
        <w:rPr>
          <w:rFonts w:ascii="SimHei" w:hAnsi="SimHei" w:eastAsia="SimHei" w:cs="SimHei"/>
          <w:sz w:val="20"/>
          <w:szCs w:val="20"/>
        </w:rPr>
      </w:pPr>
      <w:r>
        <w:rPr>
          <w:rFonts w:ascii="SimHei" w:hAnsi="SimHei" w:eastAsia="SimHei" w:cs="SimHei"/>
          <w:sz w:val="20"/>
          <w:szCs w:val="20"/>
          <w:b/>
          <w:bCs/>
          <w:color w:val="0082CE"/>
          <w:spacing w:val="-10"/>
        </w:rPr>
        <w:t>表7-26-3</w:t>
      </w:r>
      <w:r>
        <w:rPr>
          <w:rFonts w:ascii="SimHei" w:hAnsi="SimHei" w:eastAsia="SimHei" w:cs="SimHei"/>
          <w:sz w:val="20"/>
          <w:szCs w:val="20"/>
          <w:color w:val="0082CE"/>
          <w:spacing w:val="42"/>
        </w:rPr>
        <w:t xml:space="preserve"> </w:t>
      </w:r>
      <w:r>
        <w:rPr>
          <w:rFonts w:ascii="SimHei" w:hAnsi="SimHei" w:eastAsia="SimHei" w:cs="SimHei"/>
          <w:sz w:val="20"/>
          <w:szCs w:val="20"/>
          <w:b/>
          <w:bCs/>
          <w:spacing w:val="-10"/>
        </w:rPr>
        <w:t>酸碱失衡类型</w:t>
      </w:r>
    </w:p>
    <w:p>
      <w:pPr>
        <w:spacing w:line="18" w:lineRule="exact"/>
        <w:rPr/>
      </w:pPr>
      <w:r/>
    </w:p>
    <w:tbl>
      <w:tblPr>
        <w:tblStyle w:val="2"/>
        <w:tblW w:w="9320" w:type="dxa"/>
        <w:tblInd w:w="0"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1982"/>
        <w:gridCol w:w="2356"/>
        <w:gridCol w:w="1722"/>
        <w:gridCol w:w="3260"/>
      </w:tblGrid>
      <w:tr>
        <w:trPr>
          <w:trHeight w:val="389" w:hRule="atLeast"/>
        </w:trPr>
        <w:tc>
          <w:tcPr>
            <w:tcW w:w="1982" w:type="dxa"/>
            <w:vAlign w:val="top"/>
            <w:tcBorders>
              <w:bottom w:val="single" w:color="0000FF" w:sz="8" w:space="0"/>
              <w:top w:val="single" w:color="0000FF" w:sz="8" w:space="0"/>
            </w:tcBorders>
          </w:tcPr>
          <w:p>
            <w:pPr>
              <w:ind w:left="852"/>
              <w:spacing w:before="113" w:line="222" w:lineRule="auto"/>
              <w:rPr>
                <w:rFonts w:ascii="SimHei" w:hAnsi="SimHei" w:eastAsia="SimHei" w:cs="SimHei"/>
                <w:sz w:val="20"/>
                <w:szCs w:val="20"/>
              </w:rPr>
            </w:pPr>
            <w:r>
              <w:rPr>
                <w:rFonts w:ascii="SimHei" w:hAnsi="SimHei" w:eastAsia="SimHei" w:cs="SimHei"/>
                <w:sz w:val="20"/>
                <w:szCs w:val="20"/>
                <w:b/>
                <w:bCs/>
              </w:rPr>
              <w:t>第一步</w:t>
            </w:r>
          </w:p>
        </w:tc>
        <w:tc>
          <w:tcPr>
            <w:tcW w:w="2356" w:type="dxa"/>
            <w:vAlign w:val="top"/>
            <w:tcBorders>
              <w:bottom w:val="single" w:color="0000FF" w:sz="8" w:space="0"/>
              <w:top w:val="single" w:color="0000FF" w:sz="8" w:space="0"/>
            </w:tcBorders>
          </w:tcPr>
          <w:p>
            <w:pPr>
              <w:ind w:left="960"/>
              <w:spacing w:before="124" w:line="222" w:lineRule="auto"/>
              <w:rPr>
                <w:rFonts w:ascii="SimHei" w:hAnsi="SimHei" w:eastAsia="SimHei" w:cs="SimHei"/>
                <w:sz w:val="20"/>
                <w:szCs w:val="20"/>
              </w:rPr>
            </w:pPr>
            <w:r>
              <w:rPr>
                <w:rFonts w:ascii="SimHei" w:hAnsi="SimHei" w:eastAsia="SimHei" w:cs="SimHei"/>
                <w:sz w:val="20"/>
                <w:szCs w:val="20"/>
                <w:b/>
                <w:bCs/>
                <w:spacing w:val="-4"/>
              </w:rPr>
              <w:t>第二步</w:t>
            </w:r>
          </w:p>
        </w:tc>
        <w:tc>
          <w:tcPr>
            <w:tcW w:w="1722" w:type="dxa"/>
            <w:vAlign w:val="top"/>
            <w:tcBorders>
              <w:bottom w:val="single" w:color="0000FF" w:sz="8" w:space="0"/>
              <w:top w:val="single" w:color="0000FF" w:sz="8" w:space="0"/>
            </w:tcBorders>
          </w:tcPr>
          <w:p>
            <w:pPr>
              <w:ind w:left="694"/>
              <w:spacing w:before="124" w:line="222" w:lineRule="auto"/>
              <w:rPr>
                <w:rFonts w:ascii="SimHei" w:hAnsi="SimHei" w:eastAsia="SimHei" w:cs="SimHei"/>
                <w:sz w:val="20"/>
                <w:szCs w:val="20"/>
              </w:rPr>
            </w:pPr>
            <w:r>
              <w:rPr>
                <w:rFonts w:ascii="SimHei" w:hAnsi="SimHei" w:eastAsia="SimHei" w:cs="SimHei"/>
                <w:sz w:val="20"/>
                <w:szCs w:val="20"/>
                <w:b/>
                <w:bCs/>
                <w:spacing w:val="-4"/>
              </w:rPr>
              <w:t>第三步</w:t>
            </w:r>
          </w:p>
        </w:tc>
        <w:tc>
          <w:tcPr>
            <w:tcW w:w="3260" w:type="dxa"/>
            <w:vAlign w:val="top"/>
            <w:tcBorders>
              <w:bottom w:val="single" w:color="0000FF" w:sz="8" w:space="0"/>
              <w:top w:val="single" w:color="0000FF" w:sz="8" w:space="0"/>
            </w:tcBorders>
          </w:tcPr>
          <w:p>
            <w:pPr>
              <w:ind w:left="1482"/>
              <w:spacing w:before="113" w:line="222" w:lineRule="auto"/>
              <w:rPr>
                <w:rFonts w:ascii="SimHei" w:hAnsi="SimHei" w:eastAsia="SimHei" w:cs="SimHei"/>
                <w:sz w:val="20"/>
                <w:szCs w:val="20"/>
              </w:rPr>
            </w:pPr>
            <w:r>
              <w:drawing>
                <wp:anchor distT="0" distB="0" distL="0" distR="0" simplePos="0" relativeHeight="252065792" behindDoc="1" locked="0" layoutInCell="1" allowOverlap="1">
                  <wp:simplePos x="0" y="0"/>
                  <wp:positionH relativeFrom="column">
                    <wp:posOffset>177852</wp:posOffset>
                  </wp:positionH>
                  <wp:positionV relativeFrom="paragraph">
                    <wp:posOffset>-12997</wp:posOffset>
                  </wp:positionV>
                  <wp:extent cx="1879527" cy="253968"/>
                  <wp:effectExtent l="0" t="0" r="0" b="0"/>
                  <wp:wrapNone/>
                  <wp:docPr id="44" name="IM 44"/>
                  <wp:cNvGraphicFramePr/>
                  <a:graphic>
                    <a:graphicData uri="http://schemas.openxmlformats.org/drawingml/2006/picture">
                      <pic:pic>
                        <pic:nvPicPr>
                          <pic:cNvPr id="44" name="IM 44"/>
                          <pic:cNvPicPr/>
                        </pic:nvPicPr>
                        <pic:blipFill>
                          <a:blip r:embed="rId54"/>
                          <a:stretch>
                            <a:fillRect/>
                          </a:stretch>
                        </pic:blipFill>
                        <pic:spPr>
                          <a:xfrm rot="0">
                            <a:off x="0" y="0"/>
                            <a:ext cx="1879527" cy="253968"/>
                          </a:xfrm>
                          <a:prstGeom prst="rect">
                            <a:avLst/>
                          </a:prstGeom>
                        </pic:spPr>
                      </pic:pic>
                    </a:graphicData>
                  </a:graphic>
                </wp:anchor>
              </w:drawing>
            </w:r>
            <w:r>
              <w:rPr>
                <w:rFonts w:ascii="SimHei" w:hAnsi="SimHei" w:eastAsia="SimHei" w:cs="SimHei"/>
                <w:sz w:val="20"/>
                <w:szCs w:val="20"/>
                <w:b/>
                <w:bCs/>
                <w:spacing w:val="-4"/>
              </w:rPr>
              <w:t>第四步</w:t>
            </w:r>
          </w:p>
        </w:tc>
      </w:tr>
      <w:tr>
        <w:trPr>
          <w:trHeight w:val="3852" w:hRule="atLeast"/>
        </w:trPr>
        <w:tc>
          <w:tcPr>
            <w:tcW w:w="1982" w:type="dxa"/>
            <w:vAlign w:val="top"/>
            <w:tcBorders>
              <w:top w:val="single" w:color="0000FF" w:sz="8" w:space="0"/>
            </w:tcBorders>
          </w:tcPr>
          <w:p>
            <w:pPr>
              <w:ind w:left="190"/>
              <w:spacing w:before="39" w:line="368" w:lineRule="exact"/>
              <w:rPr>
                <w:rFonts w:ascii="SimSun" w:hAnsi="SimSun" w:eastAsia="SimSun" w:cs="SimSun"/>
                <w:sz w:val="23"/>
                <w:szCs w:val="23"/>
              </w:rPr>
            </w:pPr>
            <w:r>
              <w:rPr>
                <w:rFonts w:ascii="SimSun" w:hAnsi="SimSun" w:eastAsia="SimSun" w:cs="SimSun"/>
                <w:sz w:val="23"/>
                <w:szCs w:val="23"/>
                <w:spacing w:val="-1"/>
                <w:position w:val="10"/>
              </w:rPr>
              <w:t>1.高HCO</w:t>
            </w:r>
            <w:r>
              <w:rPr>
                <w:rFonts w:ascii="Calibri" w:hAnsi="Calibri" w:eastAsia="Calibri" w:cs="Calibri"/>
                <w:sz w:val="23"/>
                <w:szCs w:val="23"/>
                <w:spacing w:val="-1"/>
                <w:position w:val="10"/>
              </w:rPr>
              <w:t>₃</w:t>
            </w:r>
            <w:r>
              <w:rPr>
                <w:rFonts w:ascii="SimSun" w:hAnsi="SimSun" w:eastAsia="SimSun" w:cs="SimSun"/>
                <w:sz w:val="23"/>
                <w:szCs w:val="23"/>
                <w:spacing w:val="-1"/>
                <w:position w:val="10"/>
              </w:rPr>
              <w:t>-</w:t>
            </w:r>
          </w:p>
          <w:p>
            <w:pPr>
              <w:ind w:left="430"/>
              <w:spacing w:line="219" w:lineRule="auto"/>
              <w:rPr>
                <w:rFonts w:ascii="Calibri" w:hAnsi="Calibri" w:eastAsia="Calibri" w:cs="Calibri"/>
                <w:sz w:val="17"/>
                <w:szCs w:val="17"/>
              </w:rPr>
            </w:pPr>
            <w:r>
              <w:rPr>
                <w:rFonts w:ascii="SimSun" w:hAnsi="SimSun" w:eastAsia="SimSun" w:cs="SimSun"/>
                <w:sz w:val="17"/>
                <w:szCs w:val="17"/>
                <w:spacing w:val="-3"/>
              </w:rPr>
              <w:t>高</w:t>
            </w:r>
            <w:r>
              <w:rPr>
                <w:rFonts w:ascii="SimSun" w:hAnsi="SimSun" w:eastAsia="SimSun" w:cs="SimSun"/>
                <w:sz w:val="17"/>
                <w:szCs w:val="17"/>
                <w:spacing w:val="-22"/>
              </w:rPr>
              <w:t xml:space="preserve"> </w:t>
            </w:r>
            <w:r>
              <w:rPr>
                <w:rFonts w:ascii="SimSun" w:hAnsi="SimSun" w:eastAsia="SimSun" w:cs="SimSun"/>
                <w:sz w:val="17"/>
                <w:szCs w:val="17"/>
                <w:spacing w:val="-3"/>
              </w:rPr>
              <w:t>PaCO</w:t>
            </w:r>
            <w:r>
              <w:rPr>
                <w:rFonts w:ascii="Calibri" w:hAnsi="Calibri" w:eastAsia="Calibri" w:cs="Calibri"/>
                <w:sz w:val="17"/>
                <w:szCs w:val="17"/>
                <w:spacing w:val="-3"/>
              </w:rPr>
              <w:t>₂</w:t>
            </w:r>
          </w:p>
          <w:p>
            <w:pPr>
              <w:ind w:left="430"/>
              <w:spacing w:before="69" w:line="219" w:lineRule="auto"/>
              <w:rPr>
                <w:rFonts w:ascii="SimSun" w:hAnsi="SimSun" w:eastAsia="SimSun" w:cs="SimSun"/>
                <w:sz w:val="20"/>
                <w:szCs w:val="20"/>
              </w:rPr>
            </w:pPr>
            <w:r>
              <w:rPr>
                <w:rFonts w:ascii="SimSun" w:hAnsi="SimSun" w:eastAsia="SimSun" w:cs="SimSun"/>
                <w:sz w:val="20"/>
                <w:szCs w:val="20"/>
                <w:spacing w:val="-6"/>
              </w:rPr>
              <w:t>(或一高一正常)</w:t>
            </w:r>
          </w:p>
        </w:tc>
        <w:tc>
          <w:tcPr>
            <w:tcW w:w="2356" w:type="dxa"/>
            <w:vAlign w:val="top"/>
            <w:tcBorders>
              <w:top w:val="single" w:color="0000FF" w:sz="8" w:space="0"/>
            </w:tcBorders>
          </w:tcPr>
          <w:p>
            <w:pPr>
              <w:ind w:left="538" w:right="312" w:hanging="280"/>
              <w:spacing w:before="87" w:line="258" w:lineRule="auto"/>
              <w:rPr>
                <w:rFonts w:ascii="FangSong" w:hAnsi="FangSong" w:eastAsia="FangSong" w:cs="FangSong"/>
                <w:sz w:val="20"/>
                <w:szCs w:val="20"/>
              </w:rPr>
            </w:pPr>
            <w:r>
              <w:rPr>
                <w:rFonts w:ascii="Times New Roman" w:hAnsi="Times New Roman" w:eastAsia="Times New Roman" w:cs="Times New Roman"/>
                <w:sz w:val="20"/>
                <w:szCs w:val="20"/>
                <w:spacing w:val="-1"/>
              </w:rPr>
              <w:t>(1)PaCO₂×0.6&gt;HCO₃-</w:t>
            </w:r>
            <w:r>
              <w:rPr>
                <w:rFonts w:ascii="Times New Roman" w:hAnsi="Times New Roman" w:eastAsia="Times New Roman" w:cs="Times New Roman"/>
                <w:sz w:val="20"/>
                <w:szCs w:val="20"/>
                <w:spacing w:val="7"/>
              </w:rPr>
              <w:t xml:space="preserve"> </w:t>
            </w:r>
            <w:r>
              <w:rPr>
                <w:rFonts w:ascii="FangSong" w:hAnsi="FangSong" w:eastAsia="FangSong" w:cs="FangSong"/>
                <w:sz w:val="20"/>
                <w:szCs w:val="20"/>
                <w:spacing w:val="-4"/>
              </w:rPr>
              <w:t>或</w:t>
            </w:r>
            <w:r>
              <w:rPr>
                <w:rFonts w:ascii="FangSong" w:hAnsi="FangSong" w:eastAsia="FangSong" w:cs="FangSong"/>
                <w:sz w:val="20"/>
                <w:szCs w:val="20"/>
                <w:spacing w:val="-48"/>
              </w:rPr>
              <w:t xml:space="preserve"> </w:t>
            </w:r>
            <w:r>
              <w:rPr>
                <w:rFonts w:ascii="FangSong" w:hAnsi="FangSong" w:eastAsia="FangSong" w:cs="FangSong"/>
                <w:sz w:val="20"/>
                <w:szCs w:val="20"/>
                <w:spacing w:val="-4"/>
              </w:rPr>
              <w:t>pH&lt;7.4</w:t>
            </w:r>
          </w:p>
          <w:p>
            <w:pPr>
              <w:spacing w:line="264" w:lineRule="auto"/>
              <w:rPr>
                <w:rFonts w:ascii="Arial"/>
                <w:sz w:val="21"/>
              </w:rPr>
            </w:pPr>
            <w:r/>
          </w:p>
          <w:p>
            <w:pPr>
              <w:spacing w:line="265" w:lineRule="auto"/>
              <w:rPr>
                <w:rFonts w:ascii="Arial"/>
                <w:sz w:val="21"/>
              </w:rPr>
            </w:pPr>
            <w:r/>
          </w:p>
          <w:p>
            <w:pPr>
              <w:spacing w:line="265" w:lineRule="auto"/>
              <w:rPr>
                <w:rFonts w:ascii="Arial"/>
                <w:sz w:val="21"/>
              </w:rPr>
            </w:pPr>
            <w:r/>
          </w:p>
          <w:p>
            <w:pPr>
              <w:spacing w:line="265" w:lineRule="auto"/>
              <w:rPr>
                <w:rFonts w:ascii="Arial"/>
                <w:sz w:val="21"/>
              </w:rPr>
            </w:pPr>
            <w:r/>
          </w:p>
          <w:p>
            <w:pPr>
              <w:ind w:left="538" w:right="378" w:hanging="280"/>
              <w:spacing w:before="57" w:line="249" w:lineRule="auto"/>
              <w:rPr>
                <w:rFonts w:ascii="SimSun" w:hAnsi="SimSun" w:eastAsia="SimSun" w:cs="SimSun"/>
                <w:sz w:val="20"/>
                <w:szCs w:val="20"/>
              </w:rPr>
            </w:pPr>
            <w:r>
              <w:rPr>
                <w:rFonts w:ascii="Times New Roman" w:hAnsi="Times New Roman" w:eastAsia="Times New Roman" w:cs="Times New Roman"/>
                <w:sz w:val="20"/>
                <w:szCs w:val="20"/>
                <w:spacing w:val="-1"/>
              </w:rPr>
              <w:t>(2)PaCO₂×0.6=HCO₃</w:t>
            </w:r>
            <w:r>
              <w:rPr>
                <w:rFonts w:ascii="Times New Roman" w:hAnsi="Times New Roman" w:eastAsia="Times New Roman" w:cs="Times New Roman"/>
                <w:sz w:val="20"/>
                <w:szCs w:val="20"/>
                <w:spacing w:val="6"/>
              </w:rPr>
              <w:t xml:space="preserve"> </w:t>
            </w:r>
            <w:r>
              <w:rPr>
                <w:rFonts w:ascii="SimSun" w:hAnsi="SimSun" w:eastAsia="SimSun" w:cs="SimSun"/>
                <w:sz w:val="20"/>
                <w:szCs w:val="20"/>
                <w:spacing w:val="-3"/>
              </w:rPr>
              <w:t>或</w:t>
            </w:r>
            <w:r>
              <w:rPr>
                <w:rFonts w:ascii="SimSun" w:hAnsi="SimSun" w:eastAsia="SimSun" w:cs="SimSun"/>
                <w:sz w:val="20"/>
                <w:szCs w:val="20"/>
                <w:spacing w:val="-56"/>
              </w:rPr>
              <w:t xml:space="preserve"> </w:t>
            </w:r>
            <w:r>
              <w:rPr>
                <w:rFonts w:ascii="SimSun" w:hAnsi="SimSun" w:eastAsia="SimSun" w:cs="SimSun"/>
                <w:sz w:val="20"/>
                <w:szCs w:val="20"/>
                <w:spacing w:val="-3"/>
              </w:rPr>
              <w:t>pH=7.4</w:t>
            </w:r>
          </w:p>
          <w:p>
            <w:pPr>
              <w:ind w:left="538" w:right="580" w:hanging="280"/>
              <w:spacing w:before="158" w:line="259" w:lineRule="auto"/>
              <w:rPr>
                <w:rFonts w:ascii="SimSun" w:hAnsi="SimSun" w:eastAsia="SimSun" w:cs="SimSun"/>
                <w:sz w:val="20"/>
                <w:szCs w:val="20"/>
              </w:rPr>
            </w:pPr>
            <w:r>
              <w:rPr>
                <w:rFonts w:ascii="Times New Roman" w:hAnsi="Times New Roman" w:eastAsia="Times New Roman" w:cs="Times New Roman"/>
                <w:sz w:val="17"/>
                <w:szCs w:val="17"/>
                <w:spacing w:val="-1"/>
              </w:rPr>
              <w:t>(3)PaCO₂×0.6&lt;HCO₃-</w:t>
            </w:r>
            <w:r>
              <w:rPr>
                <w:rFonts w:ascii="Times New Roman" w:hAnsi="Times New Roman" w:eastAsia="Times New Roman" w:cs="Times New Roman"/>
                <w:sz w:val="17"/>
                <w:szCs w:val="17"/>
                <w:spacing w:val="8"/>
              </w:rPr>
              <w:t xml:space="preserve"> </w:t>
            </w:r>
            <w:r>
              <w:rPr>
                <w:rFonts w:ascii="SimSun" w:hAnsi="SimSun" w:eastAsia="SimSun" w:cs="SimSun"/>
                <w:sz w:val="20"/>
                <w:szCs w:val="20"/>
                <w:spacing w:val="-3"/>
              </w:rPr>
              <w:t>或</w:t>
            </w:r>
            <w:r>
              <w:rPr>
                <w:rFonts w:ascii="SimSun" w:hAnsi="SimSun" w:eastAsia="SimSun" w:cs="SimSun"/>
                <w:sz w:val="20"/>
                <w:szCs w:val="20"/>
                <w:spacing w:val="-16"/>
              </w:rPr>
              <w:t xml:space="preserve"> </w:t>
            </w:r>
            <w:r>
              <w:rPr>
                <w:rFonts w:ascii="SimSun" w:hAnsi="SimSun" w:eastAsia="SimSun" w:cs="SimSun"/>
                <w:sz w:val="20"/>
                <w:szCs w:val="20"/>
                <w:spacing w:val="-3"/>
              </w:rPr>
              <w:t>pH&gt;7.4</w:t>
            </w:r>
          </w:p>
        </w:tc>
        <w:tc>
          <w:tcPr>
            <w:tcW w:w="1722" w:type="dxa"/>
            <w:vAlign w:val="top"/>
            <w:tcBorders>
              <w:top w:val="single" w:color="0000FF" w:sz="8" w:space="0"/>
            </w:tcBorders>
          </w:tcPr>
          <w:p>
            <w:pPr>
              <w:ind w:left="731" w:right="271" w:hanging="419"/>
              <w:spacing w:before="49"/>
              <w:rPr>
                <w:rFonts w:ascii="SimSun" w:hAnsi="SimSun" w:eastAsia="SimSun" w:cs="SimSun"/>
                <w:sz w:val="20"/>
                <w:szCs w:val="20"/>
              </w:rPr>
            </w:pPr>
            <w:r>
              <w:rPr>
                <w:rFonts w:ascii="SimSun" w:hAnsi="SimSun" w:eastAsia="SimSun" w:cs="SimSun"/>
                <w:sz w:val="20"/>
                <w:szCs w:val="20"/>
                <w:spacing w:val="-11"/>
              </w:rPr>
              <w:t>代碱合并呼酸</w:t>
            </w:r>
            <w:r>
              <w:rPr>
                <w:rFonts w:ascii="SimSun" w:hAnsi="SimSun" w:eastAsia="SimSun" w:cs="SimSun"/>
                <w:sz w:val="20"/>
                <w:szCs w:val="20"/>
                <w:spacing w:val="3"/>
              </w:rPr>
              <w:t xml:space="preserve"> </w:t>
            </w:r>
            <w:r>
              <w:rPr>
                <w:rFonts w:ascii="SimSun" w:hAnsi="SimSun" w:eastAsia="SimSun" w:cs="SimSun"/>
                <w:sz w:val="20"/>
                <w:szCs w:val="20"/>
                <w:spacing w:val="-5"/>
              </w:rPr>
              <w:t>呼酸</w:t>
            </w:r>
          </w:p>
          <w:p>
            <w:pPr>
              <w:spacing w:line="262" w:lineRule="auto"/>
              <w:rPr>
                <w:rFonts w:ascii="Arial"/>
                <w:sz w:val="21"/>
              </w:rPr>
            </w:pPr>
            <w:r/>
          </w:p>
          <w:p>
            <w:pPr>
              <w:spacing w:line="262" w:lineRule="auto"/>
              <w:rPr>
                <w:rFonts w:ascii="Arial"/>
                <w:sz w:val="21"/>
              </w:rPr>
            </w:pPr>
            <w:r/>
          </w:p>
          <w:p>
            <w:pPr>
              <w:spacing w:line="262" w:lineRule="auto"/>
              <w:rPr>
                <w:rFonts w:ascii="Arial"/>
                <w:sz w:val="21"/>
              </w:rPr>
            </w:pPr>
            <w:r/>
          </w:p>
          <w:p>
            <w:pPr>
              <w:spacing w:line="263" w:lineRule="auto"/>
              <w:rPr>
                <w:rFonts w:ascii="Arial"/>
                <w:sz w:val="21"/>
              </w:rPr>
            </w:pPr>
            <w:r/>
          </w:p>
          <w:p>
            <w:pPr>
              <w:ind w:left="731"/>
              <w:spacing w:before="65" w:line="221" w:lineRule="auto"/>
              <w:rPr>
                <w:rFonts w:ascii="SimSun" w:hAnsi="SimSun" w:eastAsia="SimSun" w:cs="SimSun"/>
                <w:sz w:val="20"/>
                <w:szCs w:val="20"/>
              </w:rPr>
            </w:pPr>
            <w:r>
              <w:rPr>
                <w:rFonts w:ascii="SimSun" w:hAnsi="SimSun" w:eastAsia="SimSun" w:cs="SimSun"/>
                <w:sz w:val="20"/>
                <w:szCs w:val="20"/>
                <w:spacing w:val="-5"/>
              </w:rPr>
              <w:t>呼酸</w:t>
            </w:r>
          </w:p>
          <w:p>
            <w:pPr>
              <w:ind w:left="902"/>
              <w:spacing w:before="59" w:line="219" w:lineRule="auto"/>
              <w:rPr>
                <w:rFonts w:ascii="SimSun" w:hAnsi="SimSun" w:eastAsia="SimSun" w:cs="SimSun"/>
                <w:sz w:val="20"/>
                <w:szCs w:val="20"/>
              </w:rPr>
            </w:pPr>
            <w:r>
              <w:rPr>
                <w:rFonts w:ascii="SimSun" w:hAnsi="SimSun" w:eastAsia="SimSun" w:cs="SimSun"/>
                <w:sz w:val="20"/>
                <w:szCs w:val="20"/>
                <w:spacing w:val="-2"/>
              </w:rPr>
              <w:t>代碱</w:t>
            </w:r>
          </w:p>
          <w:p>
            <w:pPr>
              <w:ind w:left="731" w:right="272" w:hanging="419"/>
              <w:spacing w:before="122" w:line="234" w:lineRule="auto"/>
              <w:rPr>
                <w:rFonts w:ascii="SimSun" w:hAnsi="SimSun" w:eastAsia="SimSun" w:cs="SimSun"/>
                <w:sz w:val="20"/>
                <w:szCs w:val="20"/>
              </w:rPr>
            </w:pPr>
            <w:r>
              <w:rPr>
                <w:rFonts w:ascii="SimSun" w:hAnsi="SimSun" w:eastAsia="SimSun" w:cs="SimSun"/>
                <w:sz w:val="20"/>
                <w:szCs w:val="20"/>
                <w:spacing w:val="-11"/>
              </w:rPr>
              <w:t>呼酸合并代碱</w:t>
            </w:r>
            <w:r>
              <w:rPr>
                <w:rFonts w:ascii="SimSun" w:hAnsi="SimSun" w:eastAsia="SimSun" w:cs="SimSun"/>
                <w:sz w:val="20"/>
                <w:szCs w:val="20"/>
                <w:spacing w:val="2"/>
              </w:rPr>
              <w:t xml:space="preserve"> </w:t>
            </w:r>
            <w:r>
              <w:rPr>
                <w:rFonts w:ascii="SimSun" w:hAnsi="SimSun" w:eastAsia="SimSun" w:cs="SimSun"/>
                <w:sz w:val="20"/>
                <w:szCs w:val="20"/>
                <w:spacing w:val="-2"/>
              </w:rPr>
              <w:t>代碱</w:t>
            </w:r>
          </w:p>
        </w:tc>
        <w:tc>
          <w:tcPr>
            <w:tcW w:w="3260" w:type="dxa"/>
            <w:vAlign w:val="top"/>
            <w:tcBorders>
              <w:top w:val="single" w:color="0000FF" w:sz="8" w:space="0"/>
            </w:tcBorders>
          </w:tcPr>
          <w:p>
            <w:pPr>
              <w:spacing w:line="300" w:lineRule="auto"/>
              <w:rPr>
                <w:rFonts w:ascii="Arial"/>
                <w:sz w:val="21"/>
              </w:rPr>
            </w:pPr>
            <w:r/>
          </w:p>
          <w:p>
            <w:pPr>
              <w:ind w:left="350"/>
              <w:spacing w:before="65" w:line="217" w:lineRule="auto"/>
              <w:rPr>
                <w:rFonts w:ascii="SimSun" w:hAnsi="SimSun" w:eastAsia="SimSun" w:cs="SimSun"/>
                <w:sz w:val="20"/>
                <w:szCs w:val="20"/>
              </w:rPr>
            </w:pPr>
            <w:r>
              <w:rPr>
                <w:rFonts w:ascii="SimSun" w:hAnsi="SimSun" w:eastAsia="SimSun" w:cs="SimSun"/>
                <w:sz w:val="20"/>
                <w:szCs w:val="20"/>
                <w:spacing w:val="-11"/>
              </w:rPr>
              <w:t>①</w:t>
            </w:r>
            <w:r>
              <w:rPr>
                <w:rFonts w:ascii="SimSun" w:hAnsi="SimSun" w:eastAsia="SimSun" w:cs="SimSun"/>
                <w:sz w:val="20"/>
                <w:szCs w:val="20"/>
                <w:spacing w:val="-40"/>
              </w:rPr>
              <w:t xml:space="preserve"> </w:t>
            </w:r>
            <w:r>
              <w:rPr>
                <w:rFonts w:ascii="SimSun" w:hAnsi="SimSun" w:eastAsia="SimSun" w:cs="SimSun"/>
                <w:sz w:val="20"/>
                <w:szCs w:val="20"/>
                <w:spacing w:val="-11"/>
              </w:rPr>
              <w:t>呼酸合并代碱(HCO</w:t>
            </w:r>
            <w:r>
              <w:rPr>
                <w:rFonts w:ascii="Calibri" w:hAnsi="Calibri" w:eastAsia="Calibri" w:cs="Calibri"/>
                <w:sz w:val="20"/>
                <w:szCs w:val="20"/>
                <w:spacing w:val="-11"/>
              </w:rPr>
              <w:t>₃⁻</w:t>
            </w:r>
            <w:r>
              <w:rPr>
                <w:rFonts w:ascii="SimSun" w:hAnsi="SimSun" w:eastAsia="SimSun" w:cs="SimSun"/>
                <w:sz w:val="20"/>
                <w:szCs w:val="20"/>
                <w:spacing w:val="-11"/>
              </w:rPr>
              <w:t>&gt;</w:t>
            </w:r>
            <w:r>
              <w:rPr>
                <w:rFonts w:ascii="Calibri" w:hAnsi="Calibri" w:eastAsia="Calibri" w:cs="Calibri"/>
                <w:sz w:val="20"/>
                <w:szCs w:val="20"/>
                <w:spacing w:val="-11"/>
              </w:rPr>
              <w:t>⁴</w:t>
            </w:r>
            <w:r>
              <w:rPr>
                <w:rFonts w:ascii="Calibri" w:hAnsi="Calibri" w:eastAsia="Calibri" w:cs="Calibri"/>
                <w:sz w:val="20"/>
                <w:szCs w:val="20"/>
                <w:spacing w:val="-22"/>
              </w:rPr>
              <w:t xml:space="preserve"> </w:t>
            </w:r>
            <w:r>
              <w:rPr>
                <w:rFonts w:ascii="SimSun" w:hAnsi="SimSun" w:eastAsia="SimSun" w:cs="SimSun"/>
                <w:sz w:val="20"/>
                <w:szCs w:val="20"/>
                <w:spacing w:val="-11"/>
              </w:rPr>
              <w:t>^)</w:t>
            </w:r>
          </w:p>
          <w:p>
            <w:pPr>
              <w:ind w:left="350"/>
              <w:spacing w:before="104" w:line="217" w:lineRule="auto"/>
              <w:rPr>
                <w:rFonts w:ascii="SimSun" w:hAnsi="SimSun" w:eastAsia="SimSun" w:cs="SimSun"/>
                <w:sz w:val="20"/>
                <w:szCs w:val="20"/>
              </w:rPr>
            </w:pPr>
            <w:r>
              <w:rPr>
                <w:rFonts w:ascii="SimSun" w:hAnsi="SimSun" w:eastAsia="SimSun" w:cs="SimSun"/>
                <w:sz w:val="20"/>
                <w:szCs w:val="20"/>
                <w:spacing w:val="-7"/>
              </w:rPr>
              <w:t>②代偿性呼酸(HCO</w:t>
            </w:r>
            <w:r>
              <w:rPr>
                <w:rFonts w:ascii="Calibri" w:hAnsi="Calibri" w:eastAsia="Calibri" w:cs="Calibri"/>
                <w:sz w:val="20"/>
                <w:szCs w:val="20"/>
                <w:spacing w:val="-7"/>
              </w:rPr>
              <w:t>₃⁻</w:t>
            </w:r>
            <w:r>
              <w:rPr>
                <w:rFonts w:ascii="SimSun" w:hAnsi="SimSun" w:eastAsia="SimSun" w:cs="SimSun"/>
                <w:sz w:val="20"/>
                <w:szCs w:val="20"/>
                <w:spacing w:val="-7"/>
              </w:rPr>
              <w:t>=N)</w:t>
            </w:r>
          </w:p>
          <w:p>
            <w:pPr>
              <w:ind w:left="350"/>
              <w:spacing w:before="84" w:line="217" w:lineRule="auto"/>
              <w:rPr>
                <w:rFonts w:ascii="SimSun" w:hAnsi="SimSun" w:eastAsia="SimSun" w:cs="SimSun"/>
                <w:sz w:val="20"/>
                <w:szCs w:val="20"/>
              </w:rPr>
            </w:pPr>
            <w:r>
              <w:rPr>
                <w:rFonts w:ascii="SimSun" w:hAnsi="SimSun" w:eastAsia="SimSun" w:cs="SimSun"/>
                <w:sz w:val="20"/>
                <w:szCs w:val="20"/>
                <w:spacing w:val="-7"/>
              </w:rPr>
              <w:t>③失代偿性呼酸(HCO</w:t>
            </w:r>
            <w:r>
              <w:rPr>
                <w:rFonts w:ascii="Calibri" w:hAnsi="Calibri" w:eastAsia="Calibri" w:cs="Calibri"/>
                <w:sz w:val="20"/>
                <w:szCs w:val="20"/>
                <w:spacing w:val="-7"/>
              </w:rPr>
              <w:t>₃</w:t>
            </w:r>
            <w:r>
              <w:rPr>
                <w:rFonts w:ascii="SimSun" w:hAnsi="SimSun" w:eastAsia="SimSun" w:cs="SimSun"/>
                <w:sz w:val="20"/>
                <w:szCs w:val="20"/>
                <w:spacing w:val="-7"/>
              </w:rPr>
              <w:t>~&lt;^)</w:t>
            </w:r>
          </w:p>
          <w:p>
            <w:pPr>
              <w:ind w:left="350"/>
              <w:spacing w:before="104" w:line="217" w:lineRule="auto"/>
              <w:rPr>
                <w:rFonts w:ascii="SimSun" w:hAnsi="SimSun" w:eastAsia="SimSun" w:cs="SimSun"/>
                <w:sz w:val="20"/>
                <w:szCs w:val="20"/>
              </w:rPr>
            </w:pPr>
            <w:r>
              <w:rPr>
                <w:rFonts w:ascii="SimSun" w:hAnsi="SimSun" w:eastAsia="SimSun" w:cs="SimSun"/>
                <w:sz w:val="20"/>
                <w:szCs w:val="20"/>
                <w:spacing w:val="-8"/>
              </w:rPr>
              <w:t>④呼酸合并代酸(HCO</w:t>
            </w:r>
            <w:r>
              <w:rPr>
                <w:rFonts w:ascii="Calibri" w:hAnsi="Calibri" w:eastAsia="Calibri" w:cs="Calibri"/>
                <w:sz w:val="20"/>
                <w:szCs w:val="20"/>
                <w:spacing w:val="-8"/>
              </w:rPr>
              <w:t>₃</w:t>
            </w:r>
            <w:r>
              <w:rPr>
                <w:rFonts w:ascii="SimSun" w:hAnsi="SimSun" w:eastAsia="SimSun" w:cs="SimSun"/>
                <w:sz w:val="20"/>
                <w:szCs w:val="20"/>
                <w:spacing w:val="-8"/>
              </w:rPr>
              <w:t>-&lt;</w:t>
            </w:r>
            <w:r>
              <w:rPr>
                <w:rFonts w:ascii="Calibri" w:hAnsi="Calibri" w:eastAsia="Calibri" w:cs="Calibri"/>
                <w:sz w:val="20"/>
                <w:szCs w:val="20"/>
                <w:spacing w:val="-8"/>
              </w:rPr>
              <w:t>⁴</w:t>
            </w:r>
            <w:r>
              <w:rPr>
                <w:rFonts w:ascii="SimSun" w:hAnsi="SimSun" w:eastAsia="SimSun" w:cs="SimSun"/>
                <w:sz w:val="20"/>
                <w:szCs w:val="20"/>
                <w:spacing w:val="-8"/>
              </w:rPr>
              <w:t>)</w:t>
            </w:r>
          </w:p>
          <w:p>
            <w:pPr>
              <w:ind w:left="350"/>
              <w:spacing w:before="95" w:line="217" w:lineRule="auto"/>
              <w:rPr>
                <w:rFonts w:ascii="SimSun" w:hAnsi="SimSun" w:eastAsia="SimSun" w:cs="SimSun"/>
                <w:sz w:val="20"/>
                <w:szCs w:val="20"/>
              </w:rPr>
            </w:pPr>
            <w:r>
              <w:rPr>
                <w:rFonts w:ascii="SimSun" w:hAnsi="SimSun" w:eastAsia="SimSun" w:cs="SimSun"/>
                <w:sz w:val="20"/>
                <w:szCs w:val="20"/>
                <w:spacing w:val="2"/>
              </w:rPr>
              <w:t>①~④</w:t>
            </w:r>
          </w:p>
          <w:p>
            <w:pPr>
              <w:ind w:left="350"/>
              <w:spacing w:before="45" w:line="217" w:lineRule="auto"/>
              <w:rPr>
                <w:rFonts w:ascii="SimSun" w:hAnsi="SimSun" w:eastAsia="SimSun" w:cs="SimSun"/>
                <w:sz w:val="20"/>
                <w:szCs w:val="20"/>
              </w:rPr>
            </w:pPr>
            <w:r>
              <w:rPr>
                <w:rFonts w:ascii="SimSun" w:hAnsi="SimSun" w:eastAsia="SimSun" w:cs="SimSun"/>
                <w:sz w:val="20"/>
                <w:szCs w:val="20"/>
                <w:spacing w:val="-3"/>
              </w:rPr>
              <w:t>⑤</w:t>
            </w:r>
            <w:r>
              <w:rPr>
                <w:rFonts w:ascii="SimSun" w:hAnsi="SimSun" w:eastAsia="SimSun" w:cs="SimSun"/>
                <w:sz w:val="20"/>
                <w:szCs w:val="20"/>
                <w:spacing w:val="-74"/>
              </w:rPr>
              <w:t xml:space="preserve"> </w:t>
            </w:r>
            <w:r>
              <w:rPr>
                <w:rFonts w:ascii="SimSun" w:hAnsi="SimSun" w:eastAsia="SimSun" w:cs="SimSun"/>
                <w:sz w:val="20"/>
                <w:szCs w:val="20"/>
                <w:spacing w:val="-3"/>
              </w:rPr>
              <w:t>~⑧</w:t>
            </w:r>
          </w:p>
          <w:p>
            <w:pPr>
              <w:spacing w:line="377" w:lineRule="auto"/>
              <w:rPr>
                <w:rFonts w:ascii="Arial"/>
                <w:sz w:val="21"/>
              </w:rPr>
            </w:pPr>
            <w:r/>
          </w:p>
          <w:p>
            <w:pPr>
              <w:ind w:left="350"/>
              <w:spacing w:before="66" w:line="217" w:lineRule="auto"/>
              <w:rPr>
                <w:rFonts w:ascii="SimSun" w:hAnsi="SimSun" w:eastAsia="SimSun" w:cs="SimSun"/>
                <w:sz w:val="20"/>
                <w:szCs w:val="20"/>
              </w:rPr>
            </w:pPr>
            <w:r>
              <w:rPr>
                <w:rFonts w:ascii="SimSun" w:hAnsi="SimSun" w:eastAsia="SimSun" w:cs="SimSun"/>
                <w:sz w:val="20"/>
                <w:szCs w:val="20"/>
                <w:spacing w:val="-7"/>
              </w:rPr>
              <w:t>⑤代碱合并呼酸(PaCO</w:t>
            </w:r>
            <w:r>
              <w:rPr>
                <w:rFonts w:ascii="Calibri" w:hAnsi="Calibri" w:eastAsia="Calibri" w:cs="Calibri"/>
                <w:sz w:val="20"/>
                <w:szCs w:val="20"/>
                <w:spacing w:val="-7"/>
              </w:rPr>
              <w:t>₂</w:t>
            </w:r>
            <w:r>
              <w:rPr>
                <w:rFonts w:ascii="SimSun" w:hAnsi="SimSun" w:eastAsia="SimSun" w:cs="SimSun"/>
                <w:sz w:val="20"/>
                <w:szCs w:val="20"/>
                <w:spacing w:val="-7"/>
              </w:rPr>
              <w:t>&gt;</w:t>
            </w:r>
            <w:r>
              <w:rPr>
                <w:rFonts w:ascii="Calibri" w:hAnsi="Calibri" w:eastAsia="Calibri" w:cs="Calibri"/>
                <w:sz w:val="20"/>
                <w:szCs w:val="20"/>
                <w:spacing w:val="-7"/>
              </w:rPr>
              <w:t>⁴⁴</w:t>
            </w:r>
            <w:r>
              <w:rPr>
                <w:rFonts w:ascii="SimSun" w:hAnsi="SimSun" w:eastAsia="SimSun" w:cs="SimSun"/>
                <w:sz w:val="20"/>
                <w:szCs w:val="20"/>
                <w:spacing w:val="-7"/>
              </w:rPr>
              <w:t>)</w:t>
            </w:r>
          </w:p>
          <w:p>
            <w:pPr>
              <w:ind w:left="350"/>
              <w:spacing w:before="74" w:line="212" w:lineRule="auto"/>
              <w:rPr>
                <w:rFonts w:ascii="Times New Roman" w:hAnsi="Times New Roman" w:eastAsia="Times New Roman" w:cs="Times New Roman"/>
                <w:sz w:val="20"/>
                <w:szCs w:val="20"/>
              </w:rPr>
            </w:pPr>
            <w:r>
              <w:rPr>
                <w:rFonts w:ascii="SimSun" w:hAnsi="SimSun" w:eastAsia="SimSun" w:cs="SimSun"/>
                <w:sz w:val="20"/>
                <w:szCs w:val="20"/>
                <w:spacing w:val="-5"/>
              </w:rPr>
              <w:t>⑥代偿性代碱</w:t>
            </w:r>
            <w:r>
              <w:rPr>
                <w:rFonts w:ascii="Times New Roman" w:hAnsi="Times New Roman" w:eastAsia="Times New Roman" w:cs="Times New Roman"/>
                <w:sz w:val="20"/>
                <w:szCs w:val="20"/>
                <w:spacing w:val="-5"/>
              </w:rPr>
              <w:t>(PaCO₂=N)</w:t>
            </w:r>
          </w:p>
          <w:p>
            <w:pPr>
              <w:ind w:left="350"/>
              <w:spacing w:before="111" w:line="217" w:lineRule="auto"/>
              <w:rPr>
                <w:rFonts w:ascii="SimSun" w:hAnsi="SimSun" w:eastAsia="SimSun" w:cs="SimSun"/>
                <w:sz w:val="20"/>
                <w:szCs w:val="20"/>
              </w:rPr>
            </w:pPr>
            <w:r>
              <w:rPr>
                <w:rFonts w:ascii="SimSun" w:hAnsi="SimSun" w:eastAsia="SimSun" w:cs="SimSun"/>
                <w:sz w:val="20"/>
                <w:szCs w:val="20"/>
                <w:spacing w:val="-8"/>
              </w:rPr>
              <w:t>⑦失代偿性代碱(PaCO</w:t>
            </w:r>
            <w:r>
              <w:rPr>
                <w:rFonts w:ascii="Calibri" w:hAnsi="Calibri" w:eastAsia="Calibri" w:cs="Calibri"/>
                <w:sz w:val="20"/>
                <w:szCs w:val="20"/>
                <w:spacing w:val="-8"/>
              </w:rPr>
              <w:t>₂</w:t>
            </w:r>
            <w:r>
              <w:rPr>
                <w:rFonts w:ascii="SimSun" w:hAnsi="SimSun" w:eastAsia="SimSun" w:cs="SimSun"/>
                <w:sz w:val="20"/>
                <w:szCs w:val="20"/>
                <w:spacing w:val="-8"/>
              </w:rPr>
              <w:t>&lt;</w:t>
            </w:r>
            <w:r>
              <w:rPr>
                <w:rFonts w:ascii="Calibri" w:hAnsi="Calibri" w:eastAsia="Calibri" w:cs="Calibri"/>
                <w:sz w:val="20"/>
                <w:szCs w:val="20"/>
                <w:spacing w:val="-8"/>
              </w:rPr>
              <w:t>⁴</w:t>
            </w:r>
            <w:r>
              <w:rPr>
                <w:rFonts w:ascii="SimSun" w:hAnsi="SimSun" w:eastAsia="SimSun" w:cs="SimSun"/>
                <w:sz w:val="20"/>
                <w:szCs w:val="20"/>
                <w:spacing w:val="-8"/>
              </w:rPr>
              <w:t>)</w:t>
            </w:r>
          </w:p>
          <w:p>
            <w:pPr>
              <w:ind w:left="350"/>
              <w:spacing w:before="105" w:line="189" w:lineRule="auto"/>
              <w:rPr>
                <w:rFonts w:ascii="SimSun" w:hAnsi="SimSun" w:eastAsia="SimSun" w:cs="SimSun"/>
                <w:sz w:val="20"/>
                <w:szCs w:val="20"/>
              </w:rPr>
            </w:pPr>
            <w:r>
              <w:rPr>
                <w:rFonts w:ascii="SimSun" w:hAnsi="SimSun" w:eastAsia="SimSun" w:cs="SimSun"/>
                <w:sz w:val="20"/>
                <w:szCs w:val="20"/>
                <w:spacing w:val="-8"/>
              </w:rPr>
              <w:t>⑧代碱合并呼碱(PaCO</w:t>
            </w:r>
            <w:r>
              <w:rPr>
                <w:rFonts w:ascii="Calibri" w:hAnsi="Calibri" w:eastAsia="Calibri" w:cs="Calibri"/>
                <w:sz w:val="20"/>
                <w:szCs w:val="20"/>
                <w:spacing w:val="-8"/>
              </w:rPr>
              <w:t>₂</w:t>
            </w:r>
            <w:r>
              <w:rPr>
                <w:rFonts w:ascii="SimSun" w:hAnsi="SimSun" w:eastAsia="SimSun" w:cs="SimSun"/>
                <w:sz w:val="20"/>
                <w:szCs w:val="20"/>
                <w:spacing w:val="-8"/>
              </w:rPr>
              <w:t>&lt;</w:t>
            </w:r>
            <w:r>
              <w:rPr>
                <w:rFonts w:ascii="Calibri" w:hAnsi="Calibri" w:eastAsia="Calibri" w:cs="Calibri"/>
                <w:sz w:val="20"/>
                <w:szCs w:val="20"/>
                <w:spacing w:val="-8"/>
              </w:rPr>
              <w:t>⁴</w:t>
            </w:r>
            <w:r>
              <w:rPr>
                <w:rFonts w:ascii="SimSun" w:hAnsi="SimSun" w:eastAsia="SimSun" w:cs="SimSun"/>
                <w:sz w:val="20"/>
                <w:szCs w:val="20"/>
                <w:spacing w:val="-8"/>
              </w:rPr>
              <w:t>)</w:t>
            </w:r>
          </w:p>
        </w:tc>
      </w:tr>
      <w:tr>
        <w:trPr>
          <w:trHeight w:val="688" w:hRule="atLeast"/>
        </w:trPr>
        <w:tc>
          <w:tcPr>
            <w:tcW w:w="1982" w:type="dxa"/>
            <w:vAlign w:val="top"/>
            <w:tcBorders>
              <w:right w:val="none" w:color="000000" w:sz="8" w:space="0"/>
            </w:tcBorders>
          </w:tcPr>
          <w:p>
            <w:pPr>
              <w:ind w:left="140"/>
              <w:spacing w:before="106" w:line="321" w:lineRule="exact"/>
              <w:rPr>
                <w:rFonts w:ascii="Calibri" w:hAnsi="Calibri" w:eastAsia="Calibri" w:cs="Calibri"/>
                <w:sz w:val="20"/>
                <w:szCs w:val="20"/>
              </w:rPr>
            </w:pPr>
            <w:r>
              <w:drawing>
                <wp:anchor distT="0" distB="0" distL="0" distR="0" simplePos="0" relativeHeight="252066816" behindDoc="1" locked="0" layoutInCell="1" allowOverlap="1">
                  <wp:simplePos x="0" y="0"/>
                  <wp:positionH relativeFrom="column">
                    <wp:posOffset>31737</wp:posOffset>
                  </wp:positionH>
                  <wp:positionV relativeFrom="paragraph">
                    <wp:posOffset>5708</wp:posOffset>
                  </wp:positionV>
                  <wp:extent cx="5886512" cy="438108"/>
                  <wp:effectExtent l="0" t="0" r="0" b="0"/>
                  <wp:wrapNone/>
                  <wp:docPr id="45" name="IM 45"/>
                  <wp:cNvGraphicFramePr/>
                  <a:graphic>
                    <a:graphicData uri="http://schemas.openxmlformats.org/drawingml/2006/picture">
                      <pic:pic>
                        <pic:nvPicPr>
                          <pic:cNvPr id="45" name="IM 45"/>
                          <pic:cNvPicPr/>
                        </pic:nvPicPr>
                        <pic:blipFill>
                          <a:blip r:embed="rId55"/>
                          <a:stretch>
                            <a:fillRect/>
                          </a:stretch>
                        </pic:blipFill>
                        <pic:spPr>
                          <a:xfrm rot="0">
                            <a:off x="0" y="0"/>
                            <a:ext cx="5886512" cy="438108"/>
                          </a:xfrm>
                          <a:prstGeom prst="rect">
                            <a:avLst/>
                          </a:prstGeom>
                        </pic:spPr>
                      </pic:pic>
                    </a:graphicData>
                  </a:graphic>
                </wp:anchor>
              </w:drawing>
            </w:r>
            <w:r>
              <w:rPr>
                <w:rFonts w:ascii="SimSun" w:hAnsi="SimSun" w:eastAsia="SimSun" w:cs="SimSun"/>
                <w:sz w:val="20"/>
                <w:szCs w:val="20"/>
                <w:spacing w:val="-4"/>
                <w:position w:val="9"/>
              </w:rPr>
              <w:t>2.</w:t>
            </w:r>
            <w:r>
              <w:rPr>
                <w:rFonts w:ascii="SimSun" w:hAnsi="SimSun" w:eastAsia="SimSun" w:cs="SimSun"/>
                <w:sz w:val="20"/>
                <w:szCs w:val="20"/>
                <w:spacing w:val="-10"/>
                <w:position w:val="9"/>
              </w:rPr>
              <w:t xml:space="preserve"> </w:t>
            </w:r>
            <w:r>
              <w:rPr>
                <w:rFonts w:ascii="SimSun" w:hAnsi="SimSun" w:eastAsia="SimSun" w:cs="SimSun"/>
                <w:sz w:val="20"/>
                <w:szCs w:val="20"/>
                <w:spacing w:val="-4"/>
                <w:position w:val="9"/>
              </w:rPr>
              <w:t>高</w:t>
            </w:r>
            <w:r>
              <w:rPr>
                <w:rFonts w:ascii="SimSun" w:hAnsi="SimSun" w:eastAsia="SimSun" w:cs="SimSun"/>
                <w:sz w:val="20"/>
                <w:szCs w:val="20"/>
                <w:spacing w:val="-47"/>
                <w:position w:val="9"/>
              </w:rPr>
              <w:t xml:space="preserve"> </w:t>
            </w:r>
            <w:r>
              <w:rPr>
                <w:rFonts w:ascii="SimSun" w:hAnsi="SimSun" w:eastAsia="SimSun" w:cs="SimSun"/>
                <w:sz w:val="20"/>
                <w:szCs w:val="20"/>
                <w:spacing w:val="-4"/>
                <w:position w:val="9"/>
              </w:rPr>
              <w:t>HCO</w:t>
            </w:r>
            <w:r>
              <w:rPr>
                <w:rFonts w:ascii="Calibri" w:hAnsi="Calibri" w:eastAsia="Calibri" w:cs="Calibri"/>
                <w:sz w:val="20"/>
                <w:szCs w:val="20"/>
                <w:spacing w:val="-4"/>
                <w:position w:val="9"/>
              </w:rPr>
              <w:t>₃</w:t>
            </w:r>
          </w:p>
          <w:p>
            <w:pPr>
              <w:ind w:left="400"/>
              <w:spacing w:line="219" w:lineRule="auto"/>
              <w:rPr>
                <w:rFonts w:ascii="Calibri" w:hAnsi="Calibri" w:eastAsia="Calibri" w:cs="Calibri"/>
                <w:sz w:val="20"/>
                <w:szCs w:val="20"/>
              </w:rPr>
            </w:pPr>
            <w:r>
              <w:rPr>
                <w:rFonts w:ascii="SimSun" w:hAnsi="SimSun" w:eastAsia="SimSun" w:cs="SimSun"/>
                <w:sz w:val="20"/>
                <w:szCs w:val="20"/>
                <w:spacing w:val="-2"/>
              </w:rPr>
              <w:t>低</w:t>
            </w:r>
            <w:r>
              <w:rPr>
                <w:rFonts w:ascii="SimSun" w:hAnsi="SimSun" w:eastAsia="SimSun" w:cs="SimSun"/>
                <w:sz w:val="20"/>
                <w:szCs w:val="20"/>
                <w:spacing w:val="-54"/>
              </w:rPr>
              <w:t xml:space="preserve"> </w:t>
            </w:r>
            <w:r>
              <w:rPr>
                <w:rFonts w:ascii="SimSun" w:hAnsi="SimSun" w:eastAsia="SimSun" w:cs="SimSun"/>
                <w:sz w:val="20"/>
                <w:szCs w:val="20"/>
                <w:spacing w:val="-2"/>
              </w:rPr>
              <w:t>PaCO</w:t>
            </w:r>
            <w:r>
              <w:rPr>
                <w:rFonts w:ascii="Calibri" w:hAnsi="Calibri" w:eastAsia="Calibri" w:cs="Calibri"/>
                <w:sz w:val="20"/>
                <w:szCs w:val="20"/>
                <w:spacing w:val="-2"/>
              </w:rPr>
              <w:t>₂</w:t>
            </w:r>
          </w:p>
        </w:tc>
        <w:tc>
          <w:tcPr>
            <w:tcW w:w="7338" w:type="dxa"/>
            <w:vAlign w:val="top"/>
            <w:gridSpan w:val="3"/>
            <w:tcBorders>
              <w:left w:val="none" w:color="000000" w:sz="8" w:space="0"/>
            </w:tcBorders>
          </w:tcPr>
          <w:p>
            <w:pPr>
              <w:ind w:left="2668"/>
              <w:spacing w:before="116" w:line="310" w:lineRule="exact"/>
              <w:rPr>
                <w:rFonts w:ascii="SimSun" w:hAnsi="SimSun" w:eastAsia="SimSun" w:cs="SimSun"/>
                <w:sz w:val="20"/>
                <w:szCs w:val="20"/>
              </w:rPr>
            </w:pPr>
            <w:r>
              <w:rPr>
                <w:rFonts w:ascii="SimSun" w:hAnsi="SimSun" w:eastAsia="SimSun" w:cs="SimSun"/>
                <w:sz w:val="20"/>
                <w:szCs w:val="20"/>
                <w:spacing w:val="-3"/>
                <w:position w:val="8"/>
              </w:rPr>
              <w:t>呼碱合并代酸</w:t>
            </w:r>
          </w:p>
          <w:p>
            <w:pPr>
              <w:ind w:left="2668"/>
              <w:spacing w:line="219" w:lineRule="auto"/>
              <w:rPr>
                <w:rFonts w:ascii="SimSun" w:hAnsi="SimSun" w:eastAsia="SimSun" w:cs="SimSun"/>
                <w:sz w:val="20"/>
                <w:szCs w:val="20"/>
              </w:rPr>
            </w:pPr>
            <w:r>
              <w:rPr>
                <w:rFonts w:ascii="SimSun" w:hAnsi="SimSun" w:eastAsia="SimSun" w:cs="SimSun"/>
                <w:sz w:val="20"/>
                <w:szCs w:val="20"/>
                <w:spacing w:val="-5"/>
              </w:rPr>
              <w:t>代碱合并呼碱</w:t>
            </w:r>
          </w:p>
        </w:tc>
      </w:tr>
      <w:tr>
        <w:trPr>
          <w:trHeight w:val="3892" w:hRule="atLeast"/>
        </w:trPr>
        <w:tc>
          <w:tcPr>
            <w:tcW w:w="1982" w:type="dxa"/>
            <w:vAlign w:val="top"/>
          </w:tcPr>
          <w:p>
            <w:pPr>
              <w:ind w:left="150"/>
              <w:spacing w:before="98" w:line="350" w:lineRule="exact"/>
              <w:rPr>
                <w:rFonts w:ascii="SimSun" w:hAnsi="SimSun" w:eastAsia="SimSun" w:cs="SimSun"/>
                <w:sz w:val="20"/>
                <w:szCs w:val="20"/>
              </w:rPr>
            </w:pPr>
            <w:r>
              <w:rPr>
                <w:rFonts w:ascii="SimSun" w:hAnsi="SimSun" w:eastAsia="SimSun" w:cs="SimSun"/>
                <w:sz w:val="20"/>
                <w:szCs w:val="20"/>
                <w:spacing w:val="-3"/>
                <w:position w:val="11"/>
              </w:rPr>
              <w:t>3.</w:t>
            </w:r>
            <w:r>
              <w:rPr>
                <w:rFonts w:ascii="SimSun" w:hAnsi="SimSun" w:eastAsia="SimSun" w:cs="SimSun"/>
                <w:sz w:val="20"/>
                <w:szCs w:val="20"/>
                <w:spacing w:val="-58"/>
                <w:position w:val="11"/>
              </w:rPr>
              <w:t xml:space="preserve"> </w:t>
            </w:r>
            <w:r>
              <w:rPr>
                <w:rFonts w:ascii="SimSun" w:hAnsi="SimSun" w:eastAsia="SimSun" w:cs="SimSun"/>
                <w:sz w:val="20"/>
                <w:szCs w:val="20"/>
                <w:spacing w:val="-3"/>
                <w:position w:val="11"/>
              </w:rPr>
              <w:t>低</w:t>
            </w:r>
            <w:r>
              <w:rPr>
                <w:rFonts w:ascii="SimSun" w:hAnsi="SimSun" w:eastAsia="SimSun" w:cs="SimSun"/>
                <w:sz w:val="20"/>
                <w:szCs w:val="20"/>
                <w:spacing w:val="-53"/>
                <w:position w:val="11"/>
              </w:rPr>
              <w:t xml:space="preserve"> </w:t>
            </w:r>
            <w:r>
              <w:rPr>
                <w:rFonts w:ascii="SimSun" w:hAnsi="SimSun" w:eastAsia="SimSun" w:cs="SimSun"/>
                <w:sz w:val="20"/>
                <w:szCs w:val="20"/>
                <w:spacing w:val="-3"/>
                <w:position w:val="11"/>
              </w:rPr>
              <w:t>HCO</w:t>
            </w:r>
            <w:r>
              <w:rPr>
                <w:rFonts w:ascii="Calibri" w:hAnsi="Calibri" w:eastAsia="Calibri" w:cs="Calibri"/>
                <w:sz w:val="20"/>
                <w:szCs w:val="20"/>
                <w:spacing w:val="-3"/>
                <w:position w:val="11"/>
              </w:rPr>
              <w:t>₃</w:t>
            </w:r>
            <w:r>
              <w:rPr>
                <w:rFonts w:ascii="SimSun" w:hAnsi="SimSun" w:eastAsia="SimSun" w:cs="SimSun"/>
                <w:sz w:val="20"/>
                <w:szCs w:val="20"/>
                <w:spacing w:val="-3"/>
                <w:position w:val="11"/>
              </w:rPr>
              <w:t>-</w:t>
            </w:r>
          </w:p>
          <w:p>
            <w:pPr>
              <w:ind w:left="400"/>
              <w:spacing w:line="219" w:lineRule="auto"/>
              <w:rPr>
                <w:rFonts w:ascii="Calibri" w:hAnsi="Calibri" w:eastAsia="Calibri" w:cs="Calibri"/>
                <w:sz w:val="17"/>
                <w:szCs w:val="17"/>
              </w:rPr>
            </w:pPr>
            <w:r>
              <w:rPr>
                <w:rFonts w:ascii="SimSun" w:hAnsi="SimSun" w:eastAsia="SimSun" w:cs="SimSun"/>
                <w:sz w:val="17"/>
                <w:szCs w:val="17"/>
                <w:spacing w:val="-2"/>
              </w:rPr>
              <w:t>低</w:t>
            </w:r>
            <w:r>
              <w:rPr>
                <w:rFonts w:ascii="SimSun" w:hAnsi="SimSun" w:eastAsia="SimSun" w:cs="SimSun"/>
                <w:sz w:val="17"/>
                <w:szCs w:val="17"/>
                <w:spacing w:val="-19"/>
              </w:rPr>
              <w:t xml:space="preserve"> </w:t>
            </w:r>
            <w:r>
              <w:rPr>
                <w:rFonts w:ascii="SimSun" w:hAnsi="SimSun" w:eastAsia="SimSun" w:cs="SimSun"/>
                <w:sz w:val="17"/>
                <w:szCs w:val="17"/>
                <w:spacing w:val="-2"/>
              </w:rPr>
              <w:t>PaCO</w:t>
            </w:r>
            <w:r>
              <w:rPr>
                <w:rFonts w:ascii="Calibri" w:hAnsi="Calibri" w:eastAsia="Calibri" w:cs="Calibri"/>
                <w:sz w:val="17"/>
                <w:szCs w:val="17"/>
                <w:spacing w:val="-2"/>
              </w:rPr>
              <w:t>₂</w:t>
            </w:r>
          </w:p>
          <w:p>
            <w:pPr>
              <w:ind w:left="430"/>
              <w:spacing w:before="89" w:line="220" w:lineRule="auto"/>
              <w:rPr>
                <w:rFonts w:ascii="SimSun" w:hAnsi="SimSun" w:eastAsia="SimSun" w:cs="SimSun"/>
                <w:sz w:val="20"/>
                <w:szCs w:val="20"/>
              </w:rPr>
            </w:pPr>
            <w:r>
              <w:rPr>
                <w:rFonts w:ascii="SimSun" w:hAnsi="SimSun" w:eastAsia="SimSun" w:cs="SimSun"/>
                <w:sz w:val="20"/>
                <w:szCs w:val="20"/>
                <w:spacing w:val="-6"/>
              </w:rPr>
              <w:t>(或一低一正常)</w:t>
            </w:r>
          </w:p>
        </w:tc>
        <w:tc>
          <w:tcPr>
            <w:tcW w:w="2356" w:type="dxa"/>
            <w:vAlign w:val="top"/>
          </w:tcPr>
          <w:p>
            <w:pPr>
              <w:ind w:left="538" w:right="378" w:hanging="280"/>
              <w:spacing w:before="146" w:line="237" w:lineRule="auto"/>
              <w:rPr>
                <w:rFonts w:ascii="FangSong" w:hAnsi="FangSong" w:eastAsia="FangSong" w:cs="FangSong"/>
                <w:sz w:val="23"/>
                <w:szCs w:val="23"/>
              </w:rPr>
            </w:pPr>
            <w:r>
              <w:rPr>
                <w:rFonts w:ascii="Times New Roman" w:hAnsi="Times New Roman" w:eastAsia="Times New Roman" w:cs="Times New Roman"/>
                <w:sz w:val="20"/>
                <w:szCs w:val="20"/>
                <w:spacing w:val="-1"/>
              </w:rPr>
              <w:t>(1)PaCO₂×0.6&gt;HCO₃</w:t>
            </w:r>
            <w:r>
              <w:rPr>
                <w:rFonts w:ascii="Times New Roman" w:hAnsi="Times New Roman" w:eastAsia="Times New Roman" w:cs="Times New Roman"/>
                <w:sz w:val="20"/>
                <w:szCs w:val="20"/>
                <w:spacing w:val="6"/>
              </w:rPr>
              <w:t xml:space="preserve"> </w:t>
            </w:r>
            <w:r>
              <w:rPr>
                <w:rFonts w:ascii="FangSong" w:hAnsi="FangSong" w:eastAsia="FangSong" w:cs="FangSong"/>
                <w:sz w:val="23"/>
                <w:szCs w:val="23"/>
                <w:spacing w:val="-7"/>
              </w:rPr>
              <w:t>或pH&lt;7.4</w:t>
            </w:r>
          </w:p>
          <w:p>
            <w:pPr>
              <w:spacing w:line="253" w:lineRule="auto"/>
              <w:rPr>
                <w:rFonts w:ascii="Arial"/>
                <w:sz w:val="21"/>
              </w:rPr>
            </w:pPr>
            <w:r/>
          </w:p>
          <w:p>
            <w:pPr>
              <w:spacing w:line="253" w:lineRule="auto"/>
              <w:rPr>
                <w:rFonts w:ascii="Arial"/>
                <w:sz w:val="21"/>
              </w:rPr>
            </w:pPr>
            <w:r/>
          </w:p>
          <w:p>
            <w:pPr>
              <w:spacing w:line="254" w:lineRule="auto"/>
              <w:rPr>
                <w:rFonts w:ascii="Arial"/>
                <w:sz w:val="21"/>
              </w:rPr>
            </w:pPr>
            <w:r/>
          </w:p>
          <w:p>
            <w:pPr>
              <w:spacing w:line="254" w:lineRule="auto"/>
              <w:rPr>
                <w:rFonts w:ascii="Arial"/>
                <w:sz w:val="21"/>
              </w:rPr>
            </w:pPr>
            <w:r/>
          </w:p>
          <w:p>
            <w:pPr>
              <w:ind w:left="538" w:right="378" w:hanging="280"/>
              <w:spacing w:before="58" w:line="242" w:lineRule="auto"/>
              <w:rPr>
                <w:rFonts w:ascii="SimSun" w:hAnsi="SimSun" w:eastAsia="SimSun" w:cs="SimSun"/>
                <w:sz w:val="23"/>
                <w:szCs w:val="23"/>
              </w:rPr>
            </w:pPr>
            <w:r>
              <w:rPr>
                <w:rFonts w:ascii="Times New Roman" w:hAnsi="Times New Roman" w:eastAsia="Times New Roman" w:cs="Times New Roman"/>
                <w:sz w:val="20"/>
                <w:szCs w:val="20"/>
                <w:spacing w:val="-1"/>
              </w:rPr>
              <w:t>(2)PaCO₂×0.6=HCO₃</w:t>
            </w:r>
            <w:r>
              <w:rPr>
                <w:rFonts w:ascii="Times New Roman" w:hAnsi="Times New Roman" w:eastAsia="Times New Roman" w:cs="Times New Roman"/>
                <w:sz w:val="20"/>
                <w:szCs w:val="20"/>
                <w:spacing w:val="6"/>
              </w:rPr>
              <w:t xml:space="preserve"> </w:t>
            </w:r>
            <w:r>
              <w:rPr>
                <w:rFonts w:ascii="SimSun" w:hAnsi="SimSun" w:eastAsia="SimSun" w:cs="SimSun"/>
                <w:sz w:val="23"/>
                <w:szCs w:val="23"/>
                <w:spacing w:val="-10"/>
              </w:rPr>
              <w:t>或</w:t>
            </w:r>
            <w:r>
              <w:rPr>
                <w:rFonts w:ascii="SimSun" w:hAnsi="SimSun" w:eastAsia="SimSun" w:cs="SimSun"/>
                <w:sz w:val="23"/>
                <w:szCs w:val="23"/>
                <w:spacing w:val="-60"/>
              </w:rPr>
              <w:t xml:space="preserve"> </w:t>
            </w:r>
            <w:r>
              <w:rPr>
                <w:rFonts w:ascii="SimSun" w:hAnsi="SimSun" w:eastAsia="SimSun" w:cs="SimSun"/>
                <w:sz w:val="23"/>
                <w:szCs w:val="23"/>
                <w:spacing w:val="-10"/>
              </w:rPr>
              <w:t>pH=7.4</w:t>
            </w:r>
          </w:p>
          <w:p>
            <w:pPr>
              <w:ind w:left="537" w:right="398" w:hanging="299"/>
              <w:spacing w:before="106" w:line="259" w:lineRule="auto"/>
              <w:rPr>
                <w:rFonts w:ascii="SimSun" w:hAnsi="SimSun" w:eastAsia="SimSun" w:cs="SimSun"/>
                <w:sz w:val="20"/>
                <w:szCs w:val="20"/>
              </w:rPr>
            </w:pPr>
            <w:r>
              <w:rPr>
                <w:rFonts w:ascii="Times New Roman" w:hAnsi="Times New Roman" w:eastAsia="Times New Roman" w:cs="Times New Roman"/>
                <w:sz w:val="20"/>
                <w:szCs w:val="20"/>
                <w:spacing w:val="-1"/>
              </w:rPr>
              <w:t>(3)PaCO₂×0.6&lt;HCO₃</w:t>
            </w:r>
            <w:r>
              <w:rPr>
                <w:rFonts w:ascii="Times New Roman" w:hAnsi="Times New Roman" w:eastAsia="Times New Roman" w:cs="Times New Roman"/>
                <w:sz w:val="20"/>
                <w:szCs w:val="20"/>
                <w:spacing w:val="6"/>
              </w:rPr>
              <w:t xml:space="preserve"> </w:t>
            </w:r>
            <w:r>
              <w:rPr>
                <w:rFonts w:ascii="SimSun" w:hAnsi="SimSun" w:eastAsia="SimSun" w:cs="SimSun"/>
                <w:sz w:val="20"/>
                <w:szCs w:val="20"/>
                <w:spacing w:val="-3"/>
              </w:rPr>
              <w:t>或</w:t>
            </w:r>
            <w:r>
              <w:rPr>
                <w:rFonts w:ascii="SimSun" w:hAnsi="SimSun" w:eastAsia="SimSun" w:cs="SimSun"/>
                <w:sz w:val="20"/>
                <w:szCs w:val="20"/>
                <w:spacing w:val="-56"/>
              </w:rPr>
              <w:t xml:space="preserve"> </w:t>
            </w:r>
            <w:r>
              <w:rPr>
                <w:rFonts w:ascii="SimSun" w:hAnsi="SimSun" w:eastAsia="SimSun" w:cs="SimSun"/>
                <w:sz w:val="20"/>
                <w:szCs w:val="20"/>
                <w:spacing w:val="-3"/>
              </w:rPr>
              <w:t>pH&gt;7.4</w:t>
            </w:r>
          </w:p>
        </w:tc>
        <w:tc>
          <w:tcPr>
            <w:tcW w:w="1722" w:type="dxa"/>
            <w:vAlign w:val="top"/>
          </w:tcPr>
          <w:p>
            <w:pPr>
              <w:ind w:left="731" w:right="271" w:hanging="419"/>
              <w:spacing w:before="118" w:line="239" w:lineRule="auto"/>
              <w:rPr>
                <w:rFonts w:ascii="SimSun" w:hAnsi="SimSun" w:eastAsia="SimSun" w:cs="SimSun"/>
                <w:sz w:val="20"/>
                <w:szCs w:val="20"/>
              </w:rPr>
            </w:pPr>
            <w:r>
              <w:rPr>
                <w:rFonts w:ascii="SimSun" w:hAnsi="SimSun" w:eastAsia="SimSun" w:cs="SimSun"/>
                <w:sz w:val="20"/>
                <w:szCs w:val="20"/>
                <w:spacing w:val="-11"/>
              </w:rPr>
              <w:t>呼碱合并代酸</w:t>
            </w:r>
            <w:r>
              <w:rPr>
                <w:rFonts w:ascii="SimSun" w:hAnsi="SimSun" w:eastAsia="SimSun" w:cs="SimSun"/>
                <w:sz w:val="20"/>
                <w:szCs w:val="20"/>
                <w:spacing w:val="3"/>
              </w:rPr>
              <w:t xml:space="preserve"> </w:t>
            </w:r>
            <w:r>
              <w:rPr>
                <w:rFonts w:ascii="SimSun" w:hAnsi="SimSun" w:eastAsia="SimSun" w:cs="SimSun"/>
                <w:sz w:val="20"/>
                <w:szCs w:val="20"/>
                <w:spacing w:val="-2"/>
              </w:rPr>
              <w:t>代酸</w:t>
            </w:r>
          </w:p>
          <w:p>
            <w:pPr>
              <w:spacing w:line="257"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ind w:left="731"/>
              <w:spacing w:before="65" w:line="282" w:lineRule="exact"/>
              <w:rPr>
                <w:rFonts w:ascii="SimSun" w:hAnsi="SimSun" w:eastAsia="SimSun" w:cs="SimSun"/>
                <w:sz w:val="20"/>
                <w:szCs w:val="20"/>
              </w:rPr>
            </w:pPr>
            <w:r>
              <w:rPr>
                <w:rFonts w:ascii="SimSun" w:hAnsi="SimSun" w:eastAsia="SimSun" w:cs="SimSun"/>
                <w:sz w:val="20"/>
                <w:szCs w:val="20"/>
                <w:spacing w:val="-2"/>
                <w:position w:val="5"/>
              </w:rPr>
              <w:t>代酸</w:t>
            </w:r>
          </w:p>
          <w:p>
            <w:pPr>
              <w:ind w:left="731"/>
              <w:spacing w:line="221" w:lineRule="auto"/>
              <w:rPr>
                <w:rFonts w:ascii="SimSun" w:hAnsi="SimSun" w:eastAsia="SimSun" w:cs="SimSun"/>
                <w:sz w:val="20"/>
                <w:szCs w:val="20"/>
              </w:rPr>
            </w:pPr>
            <w:r>
              <w:rPr>
                <w:rFonts w:ascii="SimSun" w:hAnsi="SimSun" w:eastAsia="SimSun" w:cs="SimSun"/>
                <w:sz w:val="20"/>
                <w:szCs w:val="20"/>
                <w:spacing w:val="-5"/>
              </w:rPr>
              <w:t>呼碱</w:t>
            </w:r>
          </w:p>
          <w:p>
            <w:pPr>
              <w:ind w:left="731" w:right="272" w:hanging="419"/>
              <w:spacing w:before="107" w:line="241" w:lineRule="auto"/>
              <w:rPr>
                <w:rFonts w:ascii="SimSun" w:hAnsi="SimSun" w:eastAsia="SimSun" w:cs="SimSun"/>
                <w:sz w:val="20"/>
                <w:szCs w:val="20"/>
              </w:rPr>
            </w:pPr>
            <w:r>
              <w:rPr>
                <w:rFonts w:ascii="SimSun" w:hAnsi="SimSun" w:eastAsia="SimSun" w:cs="SimSun"/>
                <w:sz w:val="20"/>
                <w:szCs w:val="20"/>
                <w:spacing w:val="-11"/>
              </w:rPr>
              <w:t>代酸合并呼碱</w:t>
            </w:r>
            <w:r>
              <w:rPr>
                <w:rFonts w:ascii="SimSun" w:hAnsi="SimSun" w:eastAsia="SimSun" w:cs="SimSun"/>
                <w:sz w:val="20"/>
                <w:szCs w:val="20"/>
                <w:spacing w:val="2"/>
              </w:rPr>
              <w:t xml:space="preserve"> </w:t>
            </w:r>
            <w:r>
              <w:rPr>
                <w:rFonts w:ascii="SimSun" w:hAnsi="SimSun" w:eastAsia="SimSun" w:cs="SimSun"/>
                <w:sz w:val="20"/>
                <w:szCs w:val="20"/>
                <w:spacing w:val="-5"/>
              </w:rPr>
              <w:t>呼碱</w:t>
            </w:r>
          </w:p>
        </w:tc>
        <w:tc>
          <w:tcPr>
            <w:tcW w:w="3260" w:type="dxa"/>
            <w:vAlign w:val="top"/>
          </w:tcPr>
          <w:p>
            <w:pPr>
              <w:spacing w:line="359" w:lineRule="auto"/>
              <w:rPr>
                <w:rFonts w:ascii="Arial"/>
                <w:sz w:val="21"/>
              </w:rPr>
            </w:pPr>
            <w:r/>
          </w:p>
          <w:p>
            <w:pPr>
              <w:ind w:left="350"/>
              <w:spacing w:before="65" w:line="217" w:lineRule="auto"/>
              <w:rPr>
                <w:rFonts w:ascii="SimSun" w:hAnsi="SimSun" w:eastAsia="SimSun" w:cs="SimSun"/>
                <w:sz w:val="20"/>
                <w:szCs w:val="20"/>
              </w:rPr>
            </w:pPr>
            <w:r>
              <w:rPr>
                <w:rFonts w:ascii="SimSun" w:hAnsi="SimSun" w:eastAsia="SimSun" w:cs="SimSun"/>
                <w:sz w:val="20"/>
                <w:szCs w:val="20"/>
                <w:spacing w:val="-8"/>
              </w:rPr>
              <w:t>①</w:t>
            </w:r>
            <w:r>
              <w:rPr>
                <w:rFonts w:ascii="SimSun" w:hAnsi="SimSun" w:eastAsia="SimSun" w:cs="SimSun"/>
                <w:sz w:val="20"/>
                <w:szCs w:val="20"/>
                <w:spacing w:val="-39"/>
              </w:rPr>
              <w:t xml:space="preserve"> </w:t>
            </w:r>
            <w:r>
              <w:rPr>
                <w:rFonts w:ascii="SimSun" w:hAnsi="SimSun" w:eastAsia="SimSun" w:cs="SimSun"/>
                <w:sz w:val="20"/>
                <w:szCs w:val="20"/>
                <w:spacing w:val="-8"/>
              </w:rPr>
              <w:t>代酸合并呼酸(PaCO</w:t>
            </w:r>
            <w:r>
              <w:rPr>
                <w:rFonts w:ascii="Calibri" w:hAnsi="Calibri" w:eastAsia="Calibri" w:cs="Calibri"/>
                <w:sz w:val="20"/>
                <w:szCs w:val="20"/>
                <w:spacing w:val="-8"/>
              </w:rPr>
              <w:t>₂</w:t>
            </w:r>
            <w:r>
              <w:rPr>
                <w:rFonts w:ascii="SimSun" w:hAnsi="SimSun" w:eastAsia="SimSun" w:cs="SimSun"/>
                <w:sz w:val="20"/>
                <w:szCs w:val="20"/>
                <w:spacing w:val="-8"/>
              </w:rPr>
              <w:t>&gt;</w:t>
            </w:r>
            <w:r>
              <w:rPr>
                <w:rFonts w:ascii="Calibri" w:hAnsi="Calibri" w:eastAsia="Calibri" w:cs="Calibri"/>
                <w:sz w:val="20"/>
                <w:szCs w:val="20"/>
                <w:spacing w:val="-8"/>
              </w:rPr>
              <w:t>⁴⁴</w:t>
            </w:r>
            <w:r>
              <w:rPr>
                <w:rFonts w:ascii="SimSun" w:hAnsi="SimSun" w:eastAsia="SimSun" w:cs="SimSun"/>
                <w:sz w:val="20"/>
                <w:szCs w:val="20"/>
                <w:spacing w:val="-8"/>
              </w:rPr>
              <w:t>)</w:t>
            </w:r>
          </w:p>
          <w:p>
            <w:pPr>
              <w:ind w:left="350"/>
              <w:spacing w:before="64" w:line="212" w:lineRule="auto"/>
              <w:rPr>
                <w:rFonts w:ascii="Times New Roman" w:hAnsi="Times New Roman" w:eastAsia="Times New Roman" w:cs="Times New Roman"/>
                <w:sz w:val="20"/>
                <w:szCs w:val="20"/>
              </w:rPr>
            </w:pPr>
            <w:r>
              <w:rPr>
                <w:rFonts w:ascii="SimSun" w:hAnsi="SimSun" w:eastAsia="SimSun" w:cs="SimSun"/>
                <w:sz w:val="20"/>
                <w:szCs w:val="20"/>
                <w:spacing w:val="-5"/>
              </w:rPr>
              <w:t>②</w:t>
            </w:r>
            <w:r>
              <w:rPr>
                <w:rFonts w:ascii="SimSun" w:hAnsi="SimSun" w:eastAsia="SimSun" w:cs="SimSun"/>
                <w:sz w:val="20"/>
                <w:szCs w:val="20"/>
                <w:spacing w:val="-54"/>
              </w:rPr>
              <w:t xml:space="preserve"> </w:t>
            </w:r>
            <w:r>
              <w:rPr>
                <w:rFonts w:ascii="SimSun" w:hAnsi="SimSun" w:eastAsia="SimSun" w:cs="SimSun"/>
                <w:sz w:val="20"/>
                <w:szCs w:val="20"/>
                <w:spacing w:val="-5"/>
              </w:rPr>
              <w:t>代偿性代酸</w:t>
            </w:r>
            <w:r>
              <w:rPr>
                <w:rFonts w:ascii="Times New Roman" w:hAnsi="Times New Roman" w:eastAsia="Times New Roman" w:cs="Times New Roman"/>
                <w:sz w:val="20"/>
                <w:szCs w:val="20"/>
                <w:spacing w:val="-5"/>
              </w:rPr>
              <w:t>(PaCO₂=N)</w:t>
            </w:r>
          </w:p>
          <w:p>
            <w:pPr>
              <w:ind w:left="350"/>
              <w:spacing w:before="159" w:line="217" w:lineRule="auto"/>
              <w:rPr>
                <w:rFonts w:ascii="SimSun" w:hAnsi="SimSun" w:eastAsia="SimSun" w:cs="SimSun"/>
                <w:sz w:val="17"/>
                <w:szCs w:val="17"/>
              </w:rPr>
            </w:pPr>
            <w:r>
              <w:rPr>
                <w:rFonts w:ascii="SimSun" w:hAnsi="SimSun" w:eastAsia="SimSun" w:cs="SimSun"/>
                <w:sz w:val="17"/>
                <w:szCs w:val="17"/>
                <w:spacing w:val="5"/>
              </w:rPr>
              <w:t>③</w:t>
            </w:r>
            <w:r>
              <w:rPr>
                <w:rFonts w:ascii="SimSun" w:hAnsi="SimSun" w:eastAsia="SimSun" w:cs="SimSun"/>
                <w:sz w:val="17"/>
                <w:szCs w:val="17"/>
                <w:spacing w:val="-19"/>
              </w:rPr>
              <w:t xml:space="preserve"> </w:t>
            </w:r>
            <w:r>
              <w:rPr>
                <w:rFonts w:ascii="SimSun" w:hAnsi="SimSun" w:eastAsia="SimSun" w:cs="SimSun"/>
                <w:sz w:val="17"/>
                <w:szCs w:val="17"/>
                <w:spacing w:val="5"/>
              </w:rPr>
              <w:t>失代偿性代酸(</w:t>
            </w:r>
            <w:r>
              <w:rPr>
                <w:rFonts w:ascii="SimSun" w:hAnsi="SimSun" w:eastAsia="SimSun" w:cs="SimSun"/>
                <w:sz w:val="17"/>
                <w:szCs w:val="17"/>
              </w:rPr>
              <w:t>PaCO</w:t>
            </w:r>
            <w:r>
              <w:rPr>
                <w:rFonts w:ascii="Calibri" w:hAnsi="Calibri" w:eastAsia="Calibri" w:cs="Calibri"/>
                <w:sz w:val="17"/>
                <w:szCs w:val="17"/>
                <w:spacing w:val="5"/>
              </w:rPr>
              <w:t>₂</w:t>
            </w:r>
            <w:r>
              <w:rPr>
                <w:rFonts w:ascii="SimSun" w:hAnsi="SimSun" w:eastAsia="SimSun" w:cs="SimSun"/>
                <w:sz w:val="17"/>
                <w:szCs w:val="17"/>
                <w:spacing w:val="5"/>
              </w:rPr>
              <w:t>&gt;</w:t>
            </w:r>
            <w:r>
              <w:rPr>
                <w:rFonts w:ascii="Calibri" w:hAnsi="Calibri" w:eastAsia="Calibri" w:cs="Calibri"/>
                <w:sz w:val="17"/>
                <w:szCs w:val="17"/>
                <w:spacing w:val="5"/>
              </w:rPr>
              <w:t>⁴⁴</w:t>
            </w:r>
            <w:r>
              <w:rPr>
                <w:rFonts w:ascii="SimSun" w:hAnsi="SimSun" w:eastAsia="SimSun" w:cs="SimSun"/>
                <w:sz w:val="17"/>
                <w:szCs w:val="17"/>
                <w:spacing w:val="5"/>
              </w:rPr>
              <w:t>)</w:t>
            </w:r>
          </w:p>
          <w:p>
            <w:pPr>
              <w:ind w:left="350"/>
              <w:spacing w:before="101" w:line="217" w:lineRule="auto"/>
              <w:rPr>
                <w:rFonts w:ascii="SimSun" w:hAnsi="SimSun" w:eastAsia="SimSun" w:cs="SimSun"/>
                <w:sz w:val="20"/>
                <w:szCs w:val="20"/>
              </w:rPr>
            </w:pPr>
            <w:r>
              <w:rPr>
                <w:rFonts w:ascii="SimSun" w:hAnsi="SimSun" w:eastAsia="SimSun" w:cs="SimSun"/>
                <w:sz w:val="20"/>
                <w:szCs w:val="20"/>
                <w:spacing w:val="-8"/>
              </w:rPr>
              <w:t>④代酸合并呼碱(PaCO</w:t>
            </w:r>
            <w:r>
              <w:rPr>
                <w:rFonts w:ascii="Calibri" w:hAnsi="Calibri" w:eastAsia="Calibri" w:cs="Calibri"/>
                <w:sz w:val="20"/>
                <w:szCs w:val="20"/>
                <w:spacing w:val="-8"/>
              </w:rPr>
              <w:t>₂</w:t>
            </w:r>
            <w:r>
              <w:rPr>
                <w:rFonts w:ascii="SimSun" w:hAnsi="SimSun" w:eastAsia="SimSun" w:cs="SimSun"/>
                <w:sz w:val="20"/>
                <w:szCs w:val="20"/>
                <w:spacing w:val="-8"/>
              </w:rPr>
              <w:t>&lt;^)</w:t>
            </w:r>
          </w:p>
          <w:p>
            <w:pPr>
              <w:ind w:left="350"/>
              <w:spacing w:before="85" w:line="217" w:lineRule="auto"/>
              <w:rPr>
                <w:rFonts w:ascii="SimSun" w:hAnsi="SimSun" w:eastAsia="SimSun" w:cs="SimSun"/>
                <w:sz w:val="20"/>
                <w:szCs w:val="20"/>
              </w:rPr>
            </w:pPr>
            <w:r>
              <w:rPr>
                <w:rFonts w:ascii="SimSun" w:hAnsi="SimSun" w:eastAsia="SimSun" w:cs="SimSun"/>
                <w:sz w:val="20"/>
                <w:szCs w:val="20"/>
                <w:spacing w:val="-4"/>
              </w:rPr>
              <w:t>①</w:t>
            </w:r>
            <w:r>
              <w:rPr>
                <w:rFonts w:ascii="SimSun" w:hAnsi="SimSun" w:eastAsia="SimSun" w:cs="SimSun"/>
                <w:sz w:val="20"/>
                <w:szCs w:val="20"/>
                <w:spacing w:val="-62"/>
              </w:rPr>
              <w:t xml:space="preserve"> </w:t>
            </w:r>
            <w:r>
              <w:rPr>
                <w:rFonts w:ascii="SimSun" w:hAnsi="SimSun" w:eastAsia="SimSun" w:cs="SimSun"/>
                <w:sz w:val="20"/>
                <w:szCs w:val="20"/>
                <w:spacing w:val="-4"/>
              </w:rPr>
              <w:t>~④</w:t>
            </w:r>
          </w:p>
          <w:p>
            <w:pPr>
              <w:ind w:left="350"/>
              <w:spacing w:before="55" w:line="217" w:lineRule="auto"/>
              <w:rPr>
                <w:rFonts w:ascii="SimSun" w:hAnsi="SimSun" w:eastAsia="SimSun" w:cs="SimSun"/>
                <w:sz w:val="20"/>
                <w:szCs w:val="20"/>
              </w:rPr>
            </w:pPr>
            <w:r>
              <w:rPr>
                <w:rFonts w:ascii="SimSun" w:hAnsi="SimSun" w:eastAsia="SimSun" w:cs="SimSun"/>
                <w:sz w:val="20"/>
                <w:szCs w:val="20"/>
                <w:spacing w:val="-3"/>
              </w:rPr>
              <w:t>⑤</w:t>
            </w:r>
            <w:r>
              <w:rPr>
                <w:rFonts w:ascii="SimSun" w:hAnsi="SimSun" w:eastAsia="SimSun" w:cs="SimSun"/>
                <w:sz w:val="20"/>
                <w:szCs w:val="20"/>
                <w:spacing w:val="-64"/>
              </w:rPr>
              <w:t xml:space="preserve"> </w:t>
            </w:r>
            <w:r>
              <w:rPr>
                <w:rFonts w:ascii="SimSun" w:hAnsi="SimSun" w:eastAsia="SimSun" w:cs="SimSun"/>
                <w:sz w:val="20"/>
                <w:szCs w:val="20"/>
                <w:spacing w:val="-3"/>
              </w:rPr>
              <w:t>~⑧</w:t>
            </w:r>
          </w:p>
          <w:p>
            <w:pPr>
              <w:spacing w:line="367" w:lineRule="auto"/>
              <w:rPr>
                <w:rFonts w:ascii="Arial"/>
                <w:sz w:val="21"/>
              </w:rPr>
            </w:pPr>
            <w:r/>
          </w:p>
          <w:p>
            <w:pPr>
              <w:ind w:left="350"/>
              <w:spacing w:before="65" w:line="217" w:lineRule="auto"/>
              <w:rPr>
                <w:rFonts w:ascii="SimSun" w:hAnsi="SimSun" w:eastAsia="SimSun" w:cs="SimSun"/>
                <w:sz w:val="20"/>
                <w:szCs w:val="20"/>
              </w:rPr>
            </w:pPr>
            <w:r>
              <w:rPr>
                <w:rFonts w:ascii="SimSun" w:hAnsi="SimSun" w:eastAsia="SimSun" w:cs="SimSun"/>
                <w:sz w:val="20"/>
                <w:szCs w:val="20"/>
                <w:spacing w:val="-6"/>
              </w:rPr>
              <w:t>⑤呼碱合并代碱(HCO</w:t>
            </w:r>
            <w:r>
              <w:rPr>
                <w:rFonts w:ascii="Calibri" w:hAnsi="Calibri" w:eastAsia="Calibri" w:cs="Calibri"/>
                <w:sz w:val="20"/>
                <w:szCs w:val="20"/>
                <w:spacing w:val="-6"/>
              </w:rPr>
              <w:t>₃</w:t>
            </w:r>
            <w:r>
              <w:rPr>
                <w:rFonts w:ascii="SimSun" w:hAnsi="SimSun" w:eastAsia="SimSun" w:cs="SimSun"/>
                <w:sz w:val="20"/>
                <w:szCs w:val="20"/>
                <w:spacing w:val="-6"/>
              </w:rPr>
              <w:t>²&gt;</w:t>
            </w:r>
            <w:r>
              <w:rPr>
                <w:rFonts w:ascii="Calibri" w:hAnsi="Calibri" w:eastAsia="Calibri" w:cs="Calibri"/>
                <w:sz w:val="20"/>
                <w:szCs w:val="20"/>
                <w:spacing w:val="-6"/>
              </w:rPr>
              <w:t>⁴</w:t>
            </w:r>
            <w:r>
              <w:rPr>
                <w:rFonts w:ascii="Calibri" w:hAnsi="Calibri" w:eastAsia="Calibri" w:cs="Calibri"/>
                <w:sz w:val="20"/>
                <w:szCs w:val="20"/>
                <w:spacing w:val="-6"/>
              </w:rPr>
              <w:t xml:space="preserve"> </w:t>
            </w:r>
            <w:r>
              <w:rPr>
                <w:rFonts w:ascii="SimSun" w:hAnsi="SimSun" w:eastAsia="SimSun" w:cs="SimSun"/>
                <w:sz w:val="20"/>
                <w:szCs w:val="20"/>
                <w:spacing w:val="-6"/>
              </w:rPr>
              <w:t>^)</w:t>
            </w:r>
          </w:p>
          <w:p>
            <w:pPr>
              <w:ind w:left="350"/>
              <w:spacing w:before="95" w:line="217" w:lineRule="auto"/>
              <w:rPr>
                <w:rFonts w:ascii="SimSun" w:hAnsi="SimSun" w:eastAsia="SimSun" w:cs="SimSun"/>
                <w:sz w:val="20"/>
                <w:szCs w:val="20"/>
              </w:rPr>
            </w:pPr>
            <w:r>
              <w:rPr>
                <w:rFonts w:ascii="SimSun" w:hAnsi="SimSun" w:eastAsia="SimSun" w:cs="SimSun"/>
                <w:sz w:val="20"/>
                <w:szCs w:val="20"/>
                <w:spacing w:val="-7"/>
              </w:rPr>
              <w:t>⑥代偿性呼碱(HCO</w:t>
            </w:r>
            <w:r>
              <w:rPr>
                <w:rFonts w:ascii="Calibri" w:hAnsi="Calibri" w:eastAsia="Calibri" w:cs="Calibri"/>
                <w:sz w:val="20"/>
                <w:szCs w:val="20"/>
                <w:spacing w:val="-7"/>
              </w:rPr>
              <w:t>₃</w:t>
            </w:r>
            <w:r>
              <w:rPr>
                <w:rFonts w:ascii="SimSun" w:hAnsi="SimSun" w:eastAsia="SimSun" w:cs="SimSun"/>
                <w:sz w:val="20"/>
                <w:szCs w:val="20"/>
                <w:spacing w:val="-7"/>
              </w:rPr>
              <w:t>~=N)</w:t>
            </w:r>
          </w:p>
          <w:p>
            <w:pPr>
              <w:ind w:left="350"/>
              <w:spacing w:before="95" w:line="217" w:lineRule="auto"/>
              <w:rPr>
                <w:rFonts w:ascii="SimSun" w:hAnsi="SimSun" w:eastAsia="SimSun" w:cs="SimSun"/>
                <w:sz w:val="20"/>
                <w:szCs w:val="20"/>
              </w:rPr>
            </w:pPr>
            <w:r>
              <w:rPr>
                <w:rFonts w:ascii="SimSun" w:hAnsi="SimSun" w:eastAsia="SimSun" w:cs="SimSun"/>
                <w:sz w:val="20"/>
                <w:szCs w:val="20"/>
                <w:spacing w:val="-7"/>
              </w:rPr>
              <w:t>⑦</w:t>
            </w:r>
            <w:r>
              <w:rPr>
                <w:rFonts w:ascii="SimSun" w:hAnsi="SimSun" w:eastAsia="SimSun" w:cs="SimSun"/>
                <w:sz w:val="20"/>
                <w:szCs w:val="20"/>
                <w:spacing w:val="-66"/>
              </w:rPr>
              <w:t xml:space="preserve"> </w:t>
            </w:r>
            <w:r>
              <w:rPr>
                <w:rFonts w:ascii="SimSun" w:hAnsi="SimSun" w:eastAsia="SimSun" w:cs="SimSun"/>
                <w:sz w:val="20"/>
                <w:szCs w:val="20"/>
                <w:spacing w:val="-7"/>
              </w:rPr>
              <w:t>失代偿性呼碱(HCO</w:t>
            </w:r>
            <w:r>
              <w:rPr>
                <w:rFonts w:ascii="Calibri" w:hAnsi="Calibri" w:eastAsia="Calibri" w:cs="Calibri"/>
                <w:sz w:val="20"/>
                <w:szCs w:val="20"/>
                <w:spacing w:val="-7"/>
              </w:rPr>
              <w:t>₃</w:t>
            </w:r>
            <w:r>
              <w:rPr>
                <w:rFonts w:ascii="SimSun" w:hAnsi="SimSun" w:eastAsia="SimSun" w:cs="SimSun"/>
                <w:sz w:val="20"/>
                <w:szCs w:val="20"/>
                <w:spacing w:val="-7"/>
              </w:rPr>
              <w:t>²&gt;</w:t>
            </w:r>
            <w:r>
              <w:rPr>
                <w:rFonts w:ascii="Calibri" w:hAnsi="Calibri" w:eastAsia="Calibri" w:cs="Calibri"/>
                <w:sz w:val="20"/>
                <w:szCs w:val="20"/>
                <w:spacing w:val="-7"/>
              </w:rPr>
              <w:t>⁴⁴</w:t>
            </w:r>
            <w:r>
              <w:rPr>
                <w:rFonts w:ascii="SimSun" w:hAnsi="SimSun" w:eastAsia="SimSun" w:cs="SimSun"/>
                <w:sz w:val="20"/>
                <w:szCs w:val="20"/>
                <w:spacing w:val="-7"/>
              </w:rPr>
              <w:t>)</w:t>
            </w:r>
          </w:p>
          <w:p>
            <w:pPr>
              <w:ind w:left="350"/>
              <w:spacing w:before="75" w:line="208" w:lineRule="auto"/>
              <w:rPr>
                <w:rFonts w:ascii="SimSun" w:hAnsi="SimSun" w:eastAsia="SimSun" w:cs="SimSun"/>
                <w:sz w:val="20"/>
                <w:szCs w:val="20"/>
              </w:rPr>
            </w:pPr>
            <w:r>
              <w:rPr>
                <w:rFonts w:ascii="SimSun" w:hAnsi="SimSun" w:eastAsia="SimSun" w:cs="SimSun"/>
                <w:sz w:val="20"/>
                <w:szCs w:val="20"/>
                <w:spacing w:val="-3"/>
              </w:rPr>
              <w:t>⑧</w:t>
            </w:r>
            <w:r>
              <w:rPr>
                <w:rFonts w:ascii="SimSun" w:hAnsi="SimSun" w:eastAsia="SimSun" w:cs="SimSun"/>
                <w:sz w:val="20"/>
                <w:szCs w:val="20"/>
                <w:spacing w:val="-47"/>
              </w:rPr>
              <w:t xml:space="preserve"> </w:t>
            </w:r>
            <w:r>
              <w:rPr>
                <w:rFonts w:ascii="SimSun" w:hAnsi="SimSun" w:eastAsia="SimSun" w:cs="SimSun"/>
                <w:sz w:val="20"/>
                <w:szCs w:val="20"/>
                <w:spacing w:val="-3"/>
              </w:rPr>
              <w:t>呼碱合并代酸(HCO</w:t>
            </w:r>
            <w:r>
              <w:rPr>
                <w:rFonts w:ascii="Calibri" w:hAnsi="Calibri" w:eastAsia="Calibri" w:cs="Calibri"/>
                <w:sz w:val="20"/>
                <w:szCs w:val="20"/>
                <w:spacing w:val="-3"/>
              </w:rPr>
              <w:t>₃</w:t>
            </w:r>
            <w:r>
              <w:rPr>
                <w:rFonts w:ascii="SimSun" w:hAnsi="SimSun" w:eastAsia="SimSun" w:cs="SimSun"/>
                <w:sz w:val="20"/>
                <w:szCs w:val="20"/>
                <w:spacing w:val="-3"/>
              </w:rPr>
              <w:t>~&lt;</w:t>
            </w:r>
            <w:r>
              <w:rPr>
                <w:rFonts w:ascii="Calibri" w:hAnsi="Calibri" w:eastAsia="Calibri" w:cs="Calibri"/>
                <w:sz w:val="20"/>
                <w:szCs w:val="20"/>
                <w:spacing w:val="-3"/>
              </w:rPr>
              <w:t>⁴</w:t>
            </w:r>
            <w:r>
              <w:rPr>
                <w:rFonts w:ascii="SimSun" w:hAnsi="SimSun" w:eastAsia="SimSun" w:cs="SimSun"/>
                <w:sz w:val="20"/>
                <w:szCs w:val="20"/>
                <w:spacing w:val="-3"/>
              </w:rPr>
              <w:t>)</w:t>
            </w:r>
          </w:p>
        </w:tc>
      </w:tr>
      <w:tr>
        <w:trPr>
          <w:trHeight w:val="698" w:hRule="atLeast"/>
        </w:trPr>
        <w:tc>
          <w:tcPr>
            <w:tcW w:w="1982" w:type="dxa"/>
            <w:vAlign w:val="top"/>
            <w:tcBorders>
              <w:bottom w:val="single" w:color="0000FF" w:sz="8" w:space="0"/>
              <w:right w:val="none" w:color="000000" w:sz="8" w:space="0"/>
            </w:tcBorders>
          </w:tcPr>
          <w:p>
            <w:pPr>
              <w:ind w:left="79"/>
              <w:spacing w:before="96" w:line="300" w:lineRule="exact"/>
              <w:rPr>
                <w:rFonts w:ascii="Calibri" w:hAnsi="Calibri" w:eastAsia="Calibri" w:cs="Calibri"/>
                <w:sz w:val="20"/>
                <w:szCs w:val="20"/>
              </w:rPr>
            </w:pPr>
            <w:r>
              <w:drawing>
                <wp:anchor distT="0" distB="0" distL="0" distR="0" simplePos="0" relativeHeight="252067840" behindDoc="1" locked="0" layoutInCell="1" allowOverlap="1">
                  <wp:simplePos x="0" y="0"/>
                  <wp:positionH relativeFrom="column">
                    <wp:posOffset>50780</wp:posOffset>
                  </wp:positionH>
                  <wp:positionV relativeFrom="paragraph">
                    <wp:posOffset>12001</wp:posOffset>
                  </wp:positionV>
                  <wp:extent cx="5816616" cy="431799"/>
                  <wp:effectExtent l="0" t="0" r="0" b="0"/>
                  <wp:wrapNone/>
                  <wp:docPr id="46" name="IM 46"/>
                  <wp:cNvGraphicFramePr/>
                  <a:graphic>
                    <a:graphicData uri="http://schemas.openxmlformats.org/drawingml/2006/picture">
                      <pic:pic>
                        <pic:nvPicPr>
                          <pic:cNvPr id="46" name="IM 46"/>
                          <pic:cNvPicPr/>
                        </pic:nvPicPr>
                        <pic:blipFill>
                          <a:blip r:embed="rId56"/>
                          <a:stretch>
                            <a:fillRect/>
                          </a:stretch>
                        </pic:blipFill>
                        <pic:spPr>
                          <a:xfrm rot="0">
                            <a:off x="0" y="0"/>
                            <a:ext cx="5816616" cy="431799"/>
                          </a:xfrm>
                          <a:prstGeom prst="rect">
                            <a:avLst/>
                          </a:prstGeom>
                        </pic:spPr>
                      </pic:pic>
                    </a:graphicData>
                  </a:graphic>
                </wp:anchor>
              </w:drawing>
            </w:r>
            <w:r>
              <w:rPr>
                <w:rFonts w:ascii="SimSun" w:hAnsi="SimSun" w:eastAsia="SimSun" w:cs="SimSun"/>
                <w:sz w:val="20"/>
                <w:szCs w:val="20"/>
                <w:spacing w:val="-3"/>
                <w:position w:val="7"/>
              </w:rPr>
              <w:t>4.</w:t>
            </w:r>
            <w:r>
              <w:rPr>
                <w:rFonts w:ascii="SimSun" w:hAnsi="SimSun" w:eastAsia="SimSun" w:cs="SimSun"/>
                <w:sz w:val="20"/>
                <w:szCs w:val="20"/>
                <w:spacing w:val="-51"/>
                <w:position w:val="7"/>
              </w:rPr>
              <w:t xml:space="preserve"> </w:t>
            </w:r>
            <w:r>
              <w:rPr>
                <w:rFonts w:ascii="SimSun" w:hAnsi="SimSun" w:eastAsia="SimSun" w:cs="SimSun"/>
                <w:sz w:val="20"/>
                <w:szCs w:val="20"/>
                <w:spacing w:val="-3"/>
                <w:position w:val="7"/>
              </w:rPr>
              <w:t>低</w:t>
            </w:r>
            <w:r>
              <w:rPr>
                <w:rFonts w:ascii="SimSun" w:hAnsi="SimSun" w:eastAsia="SimSun" w:cs="SimSun"/>
                <w:sz w:val="20"/>
                <w:szCs w:val="20"/>
                <w:spacing w:val="-43"/>
                <w:position w:val="7"/>
              </w:rPr>
              <w:t xml:space="preserve"> </w:t>
            </w:r>
            <w:r>
              <w:rPr>
                <w:rFonts w:ascii="SimSun" w:hAnsi="SimSun" w:eastAsia="SimSun" w:cs="SimSun"/>
                <w:sz w:val="20"/>
                <w:szCs w:val="20"/>
                <w:spacing w:val="-3"/>
                <w:position w:val="7"/>
              </w:rPr>
              <w:t>HCO</w:t>
            </w:r>
            <w:r>
              <w:rPr>
                <w:rFonts w:ascii="Calibri" w:hAnsi="Calibri" w:eastAsia="Calibri" w:cs="Calibri"/>
                <w:sz w:val="20"/>
                <w:szCs w:val="20"/>
                <w:spacing w:val="-3"/>
                <w:position w:val="7"/>
              </w:rPr>
              <w:t>₃</w:t>
            </w:r>
          </w:p>
          <w:p>
            <w:pPr>
              <w:ind w:left="359"/>
              <w:spacing w:line="219" w:lineRule="auto"/>
              <w:rPr>
                <w:rFonts w:ascii="Calibri" w:hAnsi="Calibri" w:eastAsia="Calibri" w:cs="Calibri"/>
                <w:sz w:val="20"/>
                <w:szCs w:val="20"/>
              </w:rPr>
            </w:pPr>
            <w:r>
              <w:rPr>
                <w:rFonts w:ascii="SimSun" w:hAnsi="SimSun" w:eastAsia="SimSun" w:cs="SimSun"/>
                <w:sz w:val="20"/>
                <w:szCs w:val="20"/>
                <w:spacing w:val="-3"/>
              </w:rPr>
              <w:t>高</w:t>
            </w:r>
            <w:r>
              <w:rPr>
                <w:rFonts w:ascii="SimSun" w:hAnsi="SimSun" w:eastAsia="SimSun" w:cs="SimSun"/>
                <w:sz w:val="20"/>
                <w:szCs w:val="20"/>
                <w:spacing w:val="-57"/>
              </w:rPr>
              <w:t xml:space="preserve"> </w:t>
            </w:r>
            <w:r>
              <w:rPr>
                <w:rFonts w:ascii="SimSun" w:hAnsi="SimSun" w:eastAsia="SimSun" w:cs="SimSun"/>
                <w:sz w:val="20"/>
                <w:szCs w:val="20"/>
                <w:spacing w:val="-3"/>
              </w:rPr>
              <w:t>PaCO</w:t>
            </w:r>
            <w:r>
              <w:rPr>
                <w:rFonts w:ascii="Calibri" w:hAnsi="Calibri" w:eastAsia="Calibri" w:cs="Calibri"/>
                <w:sz w:val="20"/>
                <w:szCs w:val="20"/>
                <w:spacing w:val="-3"/>
              </w:rPr>
              <w:t>₂</w:t>
            </w:r>
          </w:p>
        </w:tc>
        <w:tc>
          <w:tcPr>
            <w:tcW w:w="7338" w:type="dxa"/>
            <w:vAlign w:val="top"/>
            <w:gridSpan w:val="3"/>
            <w:tcBorders>
              <w:bottom w:val="single" w:color="0000FF" w:sz="8" w:space="0"/>
              <w:left w:val="none" w:color="000000" w:sz="8" w:space="0"/>
            </w:tcBorders>
          </w:tcPr>
          <w:p>
            <w:pPr>
              <w:ind w:left="2668"/>
              <w:spacing w:before="86" w:line="300" w:lineRule="exact"/>
              <w:rPr>
                <w:rFonts w:ascii="SimSun" w:hAnsi="SimSun" w:eastAsia="SimSun" w:cs="SimSun"/>
                <w:sz w:val="20"/>
                <w:szCs w:val="20"/>
              </w:rPr>
            </w:pPr>
            <w:r>
              <w:rPr>
                <w:rFonts w:ascii="SimSun" w:hAnsi="SimSun" w:eastAsia="SimSun" w:cs="SimSun"/>
                <w:sz w:val="20"/>
                <w:szCs w:val="20"/>
                <w:spacing w:val="-9"/>
                <w:position w:val="7"/>
              </w:rPr>
              <w:t>呼酸合并代酸</w:t>
            </w:r>
          </w:p>
          <w:p>
            <w:pPr>
              <w:ind w:left="2668"/>
              <w:spacing w:line="219" w:lineRule="auto"/>
              <w:rPr>
                <w:rFonts w:ascii="SimSun" w:hAnsi="SimSun" w:eastAsia="SimSun" w:cs="SimSun"/>
                <w:sz w:val="20"/>
                <w:szCs w:val="20"/>
              </w:rPr>
            </w:pPr>
            <w:r>
              <w:rPr>
                <w:rFonts w:ascii="SimSun" w:hAnsi="SimSun" w:eastAsia="SimSun" w:cs="SimSun"/>
                <w:sz w:val="20"/>
                <w:szCs w:val="20"/>
                <w:spacing w:val="-9"/>
              </w:rPr>
              <w:t>代酸合并呼碱</w:t>
            </w:r>
          </w:p>
        </w:tc>
      </w:tr>
    </w:tbl>
    <w:p>
      <w:pPr>
        <w:ind w:left="329"/>
        <w:spacing w:before="58" w:line="219" w:lineRule="auto"/>
        <w:rPr>
          <w:rFonts w:ascii="SimSun" w:hAnsi="SimSun" w:eastAsia="SimSun" w:cs="SimSun"/>
          <w:sz w:val="20"/>
          <w:szCs w:val="20"/>
        </w:rPr>
      </w:pPr>
      <w:r>
        <w:rPr>
          <w:rFonts w:ascii="SimSun" w:hAnsi="SimSun" w:eastAsia="SimSun" w:cs="SimSun"/>
          <w:sz w:val="20"/>
          <w:szCs w:val="20"/>
          <w:spacing w:val="-24"/>
          <w:w w:val="97"/>
        </w:rPr>
        <w:t>注：:预计代偿值的高值；</w:t>
      </w:r>
      <w:r>
        <w:rPr>
          <w:rFonts w:ascii="SimSun" w:hAnsi="SimSun" w:eastAsia="SimSun" w:cs="SimSun"/>
          <w:sz w:val="20"/>
          <w:szCs w:val="20"/>
          <w:spacing w:val="3"/>
        </w:rPr>
        <w:t xml:space="preserve"> </w:t>
      </w:r>
      <w:r>
        <w:rPr>
          <w:rFonts w:ascii="Calibri" w:hAnsi="Calibri" w:eastAsia="Calibri" w:cs="Calibri"/>
          <w:sz w:val="20"/>
          <w:szCs w:val="20"/>
          <w:spacing w:val="-24"/>
          <w:w w:val="97"/>
        </w:rPr>
        <w:t>⁴</w:t>
      </w:r>
      <w:r>
        <w:rPr>
          <w:rFonts w:ascii="Calibri" w:hAnsi="Calibri" w:eastAsia="Calibri" w:cs="Calibri"/>
          <w:sz w:val="20"/>
          <w:szCs w:val="20"/>
          <w:spacing w:val="-12"/>
        </w:rPr>
        <w:t xml:space="preserve"> </w:t>
      </w:r>
      <w:r>
        <w:rPr>
          <w:rFonts w:ascii="SimSun" w:hAnsi="SimSun" w:eastAsia="SimSun" w:cs="SimSun"/>
          <w:sz w:val="20"/>
          <w:szCs w:val="20"/>
          <w:spacing w:val="-24"/>
          <w:w w:val="97"/>
        </w:rPr>
        <w:t>:预计代偿值的低值；N:预计代偿值范围</w:t>
      </w:r>
    </w:p>
    <w:p>
      <w:pPr>
        <w:sectPr>
          <w:pgSz w:w="11900" w:h="16840"/>
          <w:pgMar w:top="886" w:right="570" w:bottom="400" w:left="959" w:header="0" w:footer="0" w:gutter="0"/>
        </w:sectPr>
        <w:rPr/>
      </w:pPr>
    </w:p>
    <w:p>
      <w:pPr>
        <w:spacing w:before="42" w:line="212" w:lineRule="auto"/>
        <w:rPr>
          <w:rFonts w:ascii="SimHei" w:hAnsi="SimHei" w:eastAsia="SimHei" w:cs="SimHei"/>
          <w:sz w:val="21"/>
          <w:szCs w:val="21"/>
        </w:rPr>
      </w:pPr>
      <w:r>
        <w:rPr>
          <w:rFonts w:ascii="SimSun" w:hAnsi="SimSun" w:eastAsia="SimSun" w:cs="SimSun"/>
          <w:sz w:val="21"/>
          <w:szCs w:val="21"/>
          <w:b/>
          <w:bCs/>
          <w:color w:val="0061C3"/>
          <w:spacing w:val="-16"/>
          <w:position w:val="1"/>
        </w:rPr>
        <w:t>782</w:t>
      </w:r>
      <w:r>
        <w:rPr>
          <w:rFonts w:ascii="SimSun" w:hAnsi="SimSun" w:eastAsia="SimSun" w:cs="SimSun"/>
          <w:sz w:val="21"/>
          <w:szCs w:val="21"/>
          <w:color w:val="0061C3"/>
          <w:spacing w:val="6"/>
          <w:position w:val="1"/>
        </w:rPr>
        <w:t xml:space="preserve">       </w:t>
      </w:r>
      <w:r>
        <w:rPr>
          <w:rFonts w:ascii="SimHei" w:hAnsi="SimHei" w:eastAsia="SimHei" w:cs="SimHei"/>
          <w:sz w:val="21"/>
          <w:szCs w:val="21"/>
          <w:color w:val="0F9BED"/>
          <w:spacing w:val="-16"/>
        </w:rPr>
        <w:t>第七篇</w:t>
      </w:r>
      <w:r>
        <w:rPr>
          <w:rFonts w:ascii="SimHei" w:hAnsi="SimHei" w:eastAsia="SimHei" w:cs="SimHei"/>
          <w:sz w:val="21"/>
          <w:szCs w:val="21"/>
          <w:color w:val="0F9BED"/>
          <w:spacing w:val="71"/>
        </w:rPr>
        <w:t xml:space="preserve"> </w:t>
      </w:r>
      <w:r>
        <w:rPr>
          <w:rFonts w:ascii="SimHei" w:hAnsi="SimHei" w:eastAsia="SimHei" w:cs="SimHei"/>
          <w:sz w:val="21"/>
          <w:szCs w:val="21"/>
          <w:color w:val="0F9BED"/>
          <w:spacing w:val="-16"/>
        </w:rPr>
        <w:t>内分泌和代谢性疾病</w:t>
      </w:r>
    </w:p>
    <w:p>
      <w:pPr>
        <w:spacing w:line="298" w:lineRule="auto"/>
        <w:rPr>
          <w:rFonts w:ascii="Arial"/>
          <w:sz w:val="21"/>
        </w:rPr>
      </w:pPr>
      <w:r/>
    </w:p>
    <w:p>
      <w:pPr>
        <w:ind w:left="1476"/>
        <w:spacing w:before="68" w:line="221" w:lineRule="auto"/>
        <w:rPr>
          <w:rFonts w:ascii="SimHei" w:hAnsi="SimHei" w:eastAsia="SimHei" w:cs="SimHei"/>
          <w:sz w:val="21"/>
          <w:szCs w:val="21"/>
        </w:rPr>
      </w:pPr>
      <w:r>
        <w:rPr>
          <w:rFonts w:ascii="SimHei" w:hAnsi="SimHei" w:eastAsia="SimHei" w:cs="SimHei"/>
          <w:sz w:val="21"/>
          <w:szCs w:val="21"/>
          <w:spacing w:val="15"/>
        </w:rPr>
        <w:t>(一)单因素混合型酸碱平衡失常</w:t>
      </w:r>
    </w:p>
    <w:p>
      <w:pPr>
        <w:ind w:left="1476"/>
        <w:spacing w:before="99" w:line="219" w:lineRule="auto"/>
        <w:rPr>
          <w:rFonts w:ascii="SimSun" w:hAnsi="SimSun" w:eastAsia="SimSun" w:cs="SimSun"/>
          <w:sz w:val="21"/>
          <w:szCs w:val="21"/>
        </w:rPr>
      </w:pPr>
      <w:r>
        <w:rPr>
          <w:rFonts w:ascii="SimSun" w:hAnsi="SimSun" w:eastAsia="SimSun" w:cs="SimSun"/>
          <w:sz w:val="21"/>
          <w:szCs w:val="21"/>
          <w:spacing w:val="-3"/>
        </w:rPr>
        <w:t>致病因素为代谢性的或呼吸性的，有下列几种</w:t>
      </w:r>
      <w:r>
        <w:rPr>
          <w:rFonts w:ascii="SimSun" w:hAnsi="SimSun" w:eastAsia="SimSun" w:cs="SimSun"/>
          <w:sz w:val="21"/>
          <w:szCs w:val="21"/>
          <w:spacing w:val="-4"/>
        </w:rPr>
        <w:t>常见的组合方式：</w:t>
      </w:r>
    </w:p>
    <w:p>
      <w:pPr>
        <w:ind w:left="1077" w:firstLine="399"/>
        <w:spacing w:before="101" w:line="281" w:lineRule="auto"/>
        <w:rPr>
          <w:rFonts w:ascii="SimSun" w:hAnsi="SimSun" w:eastAsia="SimSun" w:cs="SimSun"/>
          <w:sz w:val="21"/>
          <w:szCs w:val="21"/>
        </w:rPr>
      </w:pPr>
      <w:r>
        <w:rPr>
          <w:rFonts w:ascii="SimSun" w:hAnsi="SimSun" w:eastAsia="SimSun" w:cs="SimSun"/>
          <w:sz w:val="21"/>
          <w:szCs w:val="21"/>
          <w:spacing w:val="6"/>
        </w:rPr>
        <w:t>1.</w:t>
      </w:r>
      <w:r>
        <w:rPr>
          <w:rFonts w:ascii="SimSun" w:hAnsi="SimSun" w:eastAsia="SimSun" w:cs="SimSun"/>
          <w:sz w:val="21"/>
          <w:szCs w:val="21"/>
          <w:spacing w:val="-12"/>
        </w:rPr>
        <w:t xml:space="preserve"> </w:t>
      </w:r>
      <w:r>
        <w:rPr>
          <w:rFonts w:ascii="SimSun" w:hAnsi="SimSun" w:eastAsia="SimSun" w:cs="SimSun"/>
          <w:sz w:val="21"/>
          <w:szCs w:val="21"/>
          <w:spacing w:val="6"/>
        </w:rPr>
        <w:t>代偿性混合型酸碱平衡失常是指在代偿过程中出现的继发性酸碱平衡失常：①代酸伴代偿</w:t>
      </w:r>
      <w:r>
        <w:rPr>
          <w:rFonts w:ascii="SimSun" w:hAnsi="SimSun" w:eastAsia="SimSun" w:cs="SimSun"/>
          <w:sz w:val="21"/>
          <w:szCs w:val="21"/>
        </w:rPr>
        <w:t xml:space="preserve">  </w:t>
      </w:r>
      <w:r>
        <w:rPr>
          <w:rFonts w:ascii="SimSun" w:hAnsi="SimSun" w:eastAsia="SimSun" w:cs="SimSun"/>
          <w:sz w:val="21"/>
          <w:szCs w:val="21"/>
          <w:spacing w:val="-3"/>
        </w:rPr>
        <w:t>性呼碱：原发HCO,</w:t>
      </w:r>
      <w:r>
        <w:rPr>
          <w:rFonts w:ascii="SimSun" w:hAnsi="SimSun" w:eastAsia="SimSun" w:cs="SimSun"/>
          <w:sz w:val="21"/>
          <w:szCs w:val="21"/>
          <w:spacing w:val="69"/>
        </w:rPr>
        <w:t xml:space="preserve"> </w:t>
      </w:r>
      <w:r>
        <w:rPr>
          <w:rFonts w:ascii="SimSun" w:hAnsi="SimSun" w:eastAsia="SimSun" w:cs="SimSun"/>
          <w:sz w:val="21"/>
          <w:szCs w:val="21"/>
          <w:spacing w:val="-3"/>
        </w:rPr>
        <w:t>减低，代偿导致继发性H</w:t>
      </w:r>
      <w:r>
        <w:rPr>
          <w:rFonts w:ascii="Calibri" w:hAnsi="Calibri" w:eastAsia="Calibri" w:cs="Calibri"/>
          <w:sz w:val="21"/>
          <w:szCs w:val="21"/>
          <w:spacing w:val="-3"/>
        </w:rPr>
        <w:t>₂</w:t>
      </w:r>
      <w:r>
        <w:rPr>
          <w:rFonts w:ascii="SimSun" w:hAnsi="SimSun" w:eastAsia="SimSun" w:cs="SimSun"/>
          <w:sz w:val="21"/>
          <w:szCs w:val="21"/>
          <w:spacing w:val="-3"/>
        </w:rPr>
        <w:t>CO</w:t>
      </w:r>
      <w:r>
        <w:rPr>
          <w:rFonts w:ascii="Calibri" w:hAnsi="Calibri" w:eastAsia="Calibri" w:cs="Calibri"/>
          <w:sz w:val="21"/>
          <w:szCs w:val="21"/>
          <w:spacing w:val="-3"/>
        </w:rPr>
        <w:t>₃</w:t>
      </w:r>
      <w:r>
        <w:rPr>
          <w:rFonts w:ascii="Calibri" w:hAnsi="Calibri" w:eastAsia="Calibri" w:cs="Calibri"/>
          <w:sz w:val="21"/>
          <w:szCs w:val="21"/>
          <w:spacing w:val="11"/>
          <w:w w:val="101"/>
        </w:rPr>
        <w:t xml:space="preserve">   </w:t>
      </w:r>
      <w:r>
        <w:rPr>
          <w:rFonts w:ascii="SimSun" w:hAnsi="SimSun" w:eastAsia="SimSun" w:cs="SimSun"/>
          <w:sz w:val="21"/>
          <w:szCs w:val="21"/>
          <w:spacing w:val="-3"/>
        </w:rPr>
        <w:t>减低，血pH</w:t>
      </w:r>
      <w:r>
        <w:rPr>
          <w:rFonts w:ascii="SimSun" w:hAnsi="SimSun" w:eastAsia="SimSun" w:cs="SimSun"/>
          <w:sz w:val="21"/>
          <w:szCs w:val="21"/>
          <w:spacing w:val="1"/>
        </w:rPr>
        <w:t xml:space="preserve"> </w:t>
      </w:r>
      <w:r>
        <w:rPr>
          <w:rFonts w:ascii="SimSun" w:hAnsi="SimSun" w:eastAsia="SimSun" w:cs="SimSun"/>
          <w:sz w:val="21"/>
          <w:szCs w:val="21"/>
          <w:spacing w:val="-3"/>
        </w:rPr>
        <w:t>下降(H*</w:t>
      </w:r>
      <w:r>
        <w:rPr>
          <w:rFonts w:ascii="SimSun" w:hAnsi="SimSun" w:eastAsia="SimSun" w:cs="SimSun"/>
          <w:sz w:val="21"/>
          <w:szCs w:val="21"/>
          <w:spacing w:val="-24"/>
        </w:rPr>
        <w:t xml:space="preserve"> </w:t>
      </w:r>
      <w:r>
        <w:rPr>
          <w:rFonts w:ascii="SimSun" w:hAnsi="SimSun" w:eastAsia="SimSun" w:cs="SimSun"/>
          <w:sz w:val="21"/>
          <w:szCs w:val="21"/>
          <w:spacing w:val="-3"/>
        </w:rPr>
        <w:t>浓度升高);②代碱伴代偿性呼</w:t>
      </w:r>
      <w:r>
        <w:rPr>
          <w:rFonts w:ascii="SimSun" w:hAnsi="SimSun" w:eastAsia="SimSun" w:cs="SimSun"/>
          <w:sz w:val="21"/>
          <w:szCs w:val="21"/>
        </w:rPr>
        <w:t xml:space="preserve">  </w:t>
      </w:r>
      <w:r>
        <w:rPr>
          <w:rFonts w:ascii="SimSun" w:hAnsi="SimSun" w:eastAsia="SimSun" w:cs="SimSun"/>
          <w:sz w:val="21"/>
          <w:szCs w:val="21"/>
          <w:spacing w:val="-5"/>
        </w:rPr>
        <w:t>酸：原发HCO</w:t>
      </w:r>
      <w:r>
        <w:rPr>
          <w:rFonts w:ascii="Calibri" w:hAnsi="Calibri" w:eastAsia="Calibri" w:cs="Calibri"/>
          <w:sz w:val="21"/>
          <w:szCs w:val="21"/>
          <w:spacing w:val="-5"/>
        </w:rPr>
        <w:t>₃</w:t>
      </w:r>
      <w:r>
        <w:rPr>
          <w:rFonts w:ascii="Calibri" w:hAnsi="Calibri" w:eastAsia="Calibri" w:cs="Calibri"/>
          <w:sz w:val="21"/>
          <w:szCs w:val="21"/>
          <w:spacing w:val="7"/>
        </w:rPr>
        <w:t xml:space="preserve">    </w:t>
      </w:r>
      <w:r>
        <w:rPr>
          <w:rFonts w:ascii="SimSun" w:hAnsi="SimSun" w:eastAsia="SimSun" w:cs="SimSun"/>
          <w:sz w:val="21"/>
          <w:szCs w:val="21"/>
          <w:spacing w:val="-5"/>
        </w:rPr>
        <w:t>增高，代偿导致</w:t>
      </w:r>
      <w:r>
        <w:rPr>
          <w:rFonts w:ascii="SimSun" w:hAnsi="SimSun" w:eastAsia="SimSun" w:cs="SimSun"/>
          <w:sz w:val="21"/>
          <w:szCs w:val="21"/>
          <w:spacing w:val="-6"/>
        </w:rPr>
        <w:t>继发性H</w:t>
      </w:r>
      <w:r>
        <w:rPr>
          <w:rFonts w:ascii="Calibri" w:hAnsi="Calibri" w:eastAsia="Calibri" w:cs="Calibri"/>
          <w:sz w:val="21"/>
          <w:szCs w:val="21"/>
          <w:spacing w:val="-6"/>
        </w:rPr>
        <w:t>₂</w:t>
      </w:r>
      <w:r>
        <w:rPr>
          <w:rFonts w:ascii="SimSun" w:hAnsi="SimSun" w:eastAsia="SimSun" w:cs="SimSun"/>
          <w:sz w:val="21"/>
          <w:szCs w:val="21"/>
          <w:spacing w:val="-5"/>
        </w:rPr>
        <w:t>CO</w:t>
      </w:r>
      <w:r>
        <w:rPr>
          <w:rFonts w:ascii="Calibri" w:hAnsi="Calibri" w:eastAsia="Calibri" w:cs="Calibri"/>
          <w:sz w:val="21"/>
          <w:szCs w:val="21"/>
          <w:spacing w:val="-6"/>
        </w:rPr>
        <w:t>₃</w:t>
      </w:r>
      <w:r>
        <w:rPr>
          <w:rFonts w:ascii="Calibri" w:hAnsi="Calibri" w:eastAsia="Calibri" w:cs="Calibri"/>
          <w:sz w:val="21"/>
          <w:szCs w:val="21"/>
          <w:spacing w:val="8"/>
        </w:rPr>
        <w:t xml:space="preserve">   </w:t>
      </w:r>
      <w:r>
        <w:rPr>
          <w:rFonts w:ascii="SimSun" w:hAnsi="SimSun" w:eastAsia="SimSun" w:cs="SimSun"/>
          <w:sz w:val="21"/>
          <w:szCs w:val="21"/>
          <w:spacing w:val="-6"/>
        </w:rPr>
        <w:t>增高，血</w:t>
      </w:r>
      <w:r>
        <w:rPr>
          <w:rFonts w:ascii="SimSun" w:hAnsi="SimSun" w:eastAsia="SimSun" w:cs="SimSun"/>
          <w:sz w:val="21"/>
          <w:szCs w:val="21"/>
          <w:spacing w:val="-5"/>
        </w:rPr>
        <w:t>pH</w:t>
      </w:r>
      <w:r>
        <w:rPr>
          <w:rFonts w:ascii="SimSun" w:hAnsi="SimSun" w:eastAsia="SimSun" w:cs="SimSun"/>
          <w:sz w:val="21"/>
          <w:szCs w:val="21"/>
          <w:spacing w:val="1"/>
        </w:rPr>
        <w:t xml:space="preserve"> </w:t>
      </w:r>
      <w:r>
        <w:rPr>
          <w:rFonts w:ascii="SimSun" w:hAnsi="SimSun" w:eastAsia="SimSun" w:cs="SimSun"/>
          <w:sz w:val="21"/>
          <w:szCs w:val="21"/>
          <w:spacing w:val="-6"/>
        </w:rPr>
        <w:t>升高；③呼酸伴代偿性代碱：原发</w:t>
      </w:r>
      <w:r>
        <w:rPr>
          <w:rFonts w:ascii="SimSun" w:hAnsi="SimSun" w:eastAsia="SimSun" w:cs="SimSun"/>
          <w:sz w:val="21"/>
          <w:szCs w:val="21"/>
          <w:spacing w:val="-5"/>
        </w:rPr>
        <w:t>PaCO</w:t>
      </w:r>
      <w:r>
        <w:rPr>
          <w:rFonts w:ascii="Calibri" w:hAnsi="Calibri" w:eastAsia="Calibri" w:cs="Calibri"/>
          <w:sz w:val="21"/>
          <w:szCs w:val="21"/>
          <w:spacing w:val="-6"/>
        </w:rPr>
        <w:t>₂</w:t>
      </w:r>
      <w:r>
        <w:rPr>
          <w:rFonts w:ascii="Calibri" w:hAnsi="Calibri" w:eastAsia="Calibri" w:cs="Calibri"/>
          <w:sz w:val="21"/>
          <w:szCs w:val="21"/>
          <w:spacing w:val="20"/>
        </w:rPr>
        <w:t xml:space="preserve">  </w:t>
      </w:r>
      <w:r>
        <w:rPr>
          <w:rFonts w:ascii="SimSun" w:hAnsi="SimSun" w:eastAsia="SimSun" w:cs="SimSun"/>
          <w:sz w:val="21"/>
          <w:szCs w:val="21"/>
          <w:spacing w:val="-6"/>
        </w:rPr>
        <w:t>高，</w:t>
      </w:r>
      <w:r>
        <w:rPr>
          <w:rFonts w:ascii="SimSun" w:hAnsi="SimSun" w:eastAsia="SimSun" w:cs="SimSun"/>
          <w:sz w:val="21"/>
          <w:szCs w:val="21"/>
        </w:rPr>
        <w:t xml:space="preserve"> </w:t>
      </w:r>
      <w:r>
        <w:rPr>
          <w:rFonts w:ascii="SimSun" w:hAnsi="SimSun" w:eastAsia="SimSun" w:cs="SimSun"/>
          <w:sz w:val="21"/>
          <w:szCs w:val="21"/>
          <w:spacing w:val="1"/>
        </w:rPr>
        <w:t>代偿导致继发性</w:t>
      </w:r>
      <w:r>
        <w:rPr>
          <w:rFonts w:ascii="SimSun" w:hAnsi="SimSun" w:eastAsia="SimSun" w:cs="SimSun"/>
          <w:sz w:val="21"/>
          <w:szCs w:val="21"/>
        </w:rPr>
        <w:t>HCO</w:t>
      </w:r>
      <w:r>
        <w:rPr>
          <w:rFonts w:ascii="SimSun" w:hAnsi="SimSun" w:eastAsia="SimSun" w:cs="SimSun"/>
          <w:sz w:val="21"/>
          <w:szCs w:val="21"/>
          <w:spacing w:val="1"/>
        </w:rPr>
        <w:t>,~</w:t>
      </w:r>
      <w:r>
        <w:rPr>
          <w:rFonts w:ascii="SimSun" w:hAnsi="SimSun" w:eastAsia="SimSun" w:cs="SimSun"/>
          <w:sz w:val="21"/>
          <w:szCs w:val="21"/>
          <w:spacing w:val="-17"/>
        </w:rPr>
        <w:t xml:space="preserve"> </w:t>
      </w:r>
      <w:r>
        <w:rPr>
          <w:rFonts w:ascii="SimSun" w:hAnsi="SimSun" w:eastAsia="SimSun" w:cs="SimSun"/>
          <w:sz w:val="21"/>
          <w:szCs w:val="21"/>
          <w:spacing w:val="1"/>
        </w:rPr>
        <w:t>增高，血</w:t>
      </w:r>
      <w:r>
        <w:rPr>
          <w:rFonts w:ascii="SimSun" w:hAnsi="SimSun" w:eastAsia="SimSun" w:cs="SimSun"/>
          <w:sz w:val="21"/>
          <w:szCs w:val="21"/>
        </w:rPr>
        <w:t>pH</w:t>
      </w:r>
      <w:r>
        <w:rPr>
          <w:rFonts w:ascii="SimSun" w:hAnsi="SimSun" w:eastAsia="SimSun" w:cs="SimSun"/>
          <w:sz w:val="21"/>
          <w:szCs w:val="21"/>
          <w:spacing w:val="10"/>
        </w:rPr>
        <w:t xml:space="preserve"> </w:t>
      </w:r>
      <w:r>
        <w:rPr>
          <w:rFonts w:ascii="SimSun" w:hAnsi="SimSun" w:eastAsia="SimSun" w:cs="SimSun"/>
          <w:sz w:val="21"/>
          <w:szCs w:val="21"/>
          <w:spacing w:val="1"/>
        </w:rPr>
        <w:t>下降；④呼碱伴代偿性代酸：原</w:t>
      </w:r>
      <w:r>
        <w:rPr>
          <w:rFonts w:ascii="SimSun" w:hAnsi="SimSun" w:eastAsia="SimSun" w:cs="SimSun"/>
          <w:sz w:val="21"/>
          <w:szCs w:val="21"/>
        </w:rPr>
        <w:t>发PaCO</w:t>
      </w:r>
      <w:r>
        <w:rPr>
          <w:rFonts w:ascii="Calibri" w:hAnsi="Calibri" w:eastAsia="Calibri" w:cs="Calibri"/>
          <w:sz w:val="21"/>
          <w:szCs w:val="21"/>
        </w:rPr>
        <w:t>₂</w:t>
      </w:r>
      <w:r>
        <w:rPr>
          <w:rFonts w:ascii="Calibri" w:hAnsi="Calibri" w:eastAsia="Calibri" w:cs="Calibri"/>
          <w:sz w:val="21"/>
          <w:szCs w:val="21"/>
          <w:spacing w:val="10"/>
        </w:rPr>
        <w:t xml:space="preserve">  </w:t>
      </w:r>
      <w:r>
        <w:rPr>
          <w:rFonts w:ascii="SimSun" w:hAnsi="SimSun" w:eastAsia="SimSun" w:cs="SimSun"/>
          <w:sz w:val="21"/>
          <w:szCs w:val="21"/>
        </w:rPr>
        <w:t>减低，代偿导致继发性</w:t>
      </w:r>
      <w:r>
        <w:rPr>
          <w:rFonts w:ascii="SimSun" w:hAnsi="SimSun" w:eastAsia="SimSun" w:cs="SimSun"/>
          <w:sz w:val="21"/>
          <w:szCs w:val="21"/>
        </w:rPr>
        <w:t xml:space="preserve">  </w:t>
      </w:r>
      <w:r>
        <w:rPr>
          <w:rFonts w:ascii="SimSun" w:hAnsi="SimSun" w:eastAsia="SimSun" w:cs="SimSun"/>
          <w:sz w:val="21"/>
          <w:szCs w:val="21"/>
          <w:spacing w:val="-6"/>
        </w:rPr>
        <w:t>HCO</w:t>
      </w:r>
      <w:r>
        <w:rPr>
          <w:rFonts w:ascii="Calibri" w:hAnsi="Calibri" w:eastAsia="Calibri" w:cs="Calibri"/>
          <w:sz w:val="21"/>
          <w:szCs w:val="21"/>
          <w:spacing w:val="-6"/>
        </w:rPr>
        <w:t>₃</w:t>
      </w:r>
      <w:r>
        <w:rPr>
          <w:rFonts w:ascii="Calibri" w:hAnsi="Calibri" w:eastAsia="Calibri" w:cs="Calibri"/>
          <w:sz w:val="21"/>
          <w:szCs w:val="21"/>
          <w:spacing w:val="13"/>
        </w:rPr>
        <w:t xml:space="preserve">   </w:t>
      </w:r>
      <w:r>
        <w:rPr>
          <w:rFonts w:ascii="SimSun" w:hAnsi="SimSun" w:eastAsia="SimSun" w:cs="SimSun"/>
          <w:sz w:val="21"/>
          <w:szCs w:val="21"/>
          <w:spacing w:val="-6"/>
        </w:rPr>
        <w:t>减低，血pH</w:t>
      </w:r>
      <w:r>
        <w:rPr>
          <w:rFonts w:ascii="SimSun" w:hAnsi="SimSun" w:eastAsia="SimSun" w:cs="SimSun"/>
          <w:sz w:val="21"/>
          <w:szCs w:val="21"/>
          <w:spacing w:val="1"/>
        </w:rPr>
        <w:t xml:space="preserve"> </w:t>
      </w:r>
      <w:r>
        <w:rPr>
          <w:rFonts w:ascii="SimSun" w:hAnsi="SimSun" w:eastAsia="SimSun" w:cs="SimSun"/>
          <w:sz w:val="21"/>
          <w:szCs w:val="21"/>
          <w:spacing w:val="-6"/>
        </w:rPr>
        <w:t>升高。</w:t>
      </w:r>
    </w:p>
    <w:p>
      <w:pPr>
        <w:ind w:left="1077" w:right="20" w:firstLine="399"/>
        <w:spacing w:before="99" w:line="272" w:lineRule="auto"/>
        <w:rPr>
          <w:rFonts w:ascii="SimSun" w:hAnsi="SimSun" w:eastAsia="SimSun" w:cs="SimSun"/>
          <w:sz w:val="21"/>
          <w:szCs w:val="21"/>
        </w:rPr>
      </w:pPr>
      <w:r>
        <w:rPr>
          <w:rFonts w:ascii="SimSun" w:hAnsi="SimSun" w:eastAsia="SimSun" w:cs="SimSun"/>
          <w:sz w:val="21"/>
          <w:szCs w:val="21"/>
          <w:spacing w:val="6"/>
        </w:rPr>
        <w:t>2.</w:t>
      </w:r>
      <w:r>
        <w:rPr>
          <w:rFonts w:ascii="SimSun" w:hAnsi="SimSun" w:eastAsia="SimSun" w:cs="SimSun"/>
          <w:sz w:val="21"/>
          <w:szCs w:val="21"/>
          <w:spacing w:val="-5"/>
        </w:rPr>
        <w:t xml:space="preserve"> </w:t>
      </w:r>
      <w:r>
        <w:rPr>
          <w:rFonts w:ascii="SimSun" w:hAnsi="SimSun" w:eastAsia="SimSun" w:cs="SimSun"/>
          <w:sz w:val="21"/>
          <w:szCs w:val="21"/>
          <w:spacing w:val="6"/>
        </w:rPr>
        <w:t>加重性混合型酸碱平衡失常①混合型代酸，如糖尿病酮症酸中毒伴乳</w:t>
      </w:r>
      <w:r>
        <w:rPr>
          <w:rFonts w:ascii="SimSun" w:hAnsi="SimSun" w:eastAsia="SimSun" w:cs="SimSun"/>
          <w:sz w:val="21"/>
          <w:szCs w:val="21"/>
          <w:spacing w:val="5"/>
        </w:rPr>
        <w:t>酸性酸中毒；②混合</w:t>
      </w:r>
      <w:r>
        <w:rPr>
          <w:rFonts w:ascii="SimSun" w:hAnsi="SimSun" w:eastAsia="SimSun" w:cs="SimSun"/>
          <w:sz w:val="21"/>
          <w:szCs w:val="21"/>
        </w:rPr>
        <w:t xml:space="preserve"> </w:t>
      </w:r>
      <w:r>
        <w:rPr>
          <w:rFonts w:ascii="SimSun" w:hAnsi="SimSun" w:eastAsia="SimSun" w:cs="SimSun"/>
          <w:sz w:val="21"/>
          <w:szCs w:val="21"/>
          <w:spacing w:val="-5"/>
        </w:rPr>
        <w:t>型代碱，如低钾性碱中毒合并低氯性碱中毒；③混合型呼酸，如慢性阻塞性肺</w:t>
      </w:r>
      <w:r>
        <w:rPr>
          <w:rFonts w:ascii="SimSun" w:hAnsi="SimSun" w:eastAsia="SimSun" w:cs="SimSun"/>
          <w:sz w:val="21"/>
          <w:szCs w:val="21"/>
          <w:spacing w:val="-6"/>
        </w:rPr>
        <w:t>气肿伴有脊柱弯曲畸形；</w:t>
      </w:r>
      <w:r>
        <w:rPr>
          <w:rFonts w:ascii="SimSun" w:hAnsi="SimSun" w:eastAsia="SimSun" w:cs="SimSun"/>
          <w:sz w:val="21"/>
          <w:szCs w:val="21"/>
        </w:rPr>
        <w:t xml:space="preserve"> </w:t>
      </w:r>
      <w:r>
        <w:rPr>
          <w:rFonts w:ascii="SimSun" w:hAnsi="SimSun" w:eastAsia="SimSun" w:cs="SimSun"/>
          <w:sz w:val="21"/>
          <w:szCs w:val="21"/>
          <w:spacing w:val="-5"/>
        </w:rPr>
        <w:t>④</w:t>
      </w:r>
      <w:r>
        <w:rPr>
          <w:rFonts w:ascii="SimSun" w:hAnsi="SimSun" w:eastAsia="SimSun" w:cs="SimSun"/>
          <w:sz w:val="21"/>
          <w:szCs w:val="21"/>
          <w:spacing w:val="-67"/>
        </w:rPr>
        <w:t xml:space="preserve"> </w:t>
      </w:r>
      <w:r>
        <w:rPr>
          <w:rFonts w:ascii="SimSun" w:hAnsi="SimSun" w:eastAsia="SimSun" w:cs="SimSun"/>
          <w:sz w:val="21"/>
          <w:szCs w:val="21"/>
          <w:spacing w:val="-5"/>
        </w:rPr>
        <w:t>混合型呼碱，如胸外伤伴癔症换气过度综合征。</w:t>
      </w:r>
    </w:p>
    <w:p>
      <w:pPr>
        <w:ind w:left="1077" w:right="112" w:firstLine="399"/>
        <w:spacing w:before="93" w:line="260" w:lineRule="auto"/>
        <w:rPr>
          <w:rFonts w:ascii="SimSun" w:hAnsi="SimSun" w:eastAsia="SimSun" w:cs="SimSun"/>
          <w:sz w:val="21"/>
          <w:szCs w:val="21"/>
        </w:rPr>
      </w:pPr>
      <w:r>
        <w:rPr>
          <w:rFonts w:ascii="SimSun" w:hAnsi="SimSun" w:eastAsia="SimSun" w:cs="SimSun"/>
          <w:sz w:val="21"/>
          <w:szCs w:val="21"/>
          <w:spacing w:val="1"/>
        </w:rPr>
        <w:t>3.</w:t>
      </w:r>
      <w:r>
        <w:rPr>
          <w:rFonts w:ascii="SimSun" w:hAnsi="SimSun" w:eastAsia="SimSun" w:cs="SimSun"/>
          <w:sz w:val="21"/>
          <w:szCs w:val="21"/>
          <w:spacing w:val="-3"/>
        </w:rPr>
        <w:t xml:space="preserve"> </w:t>
      </w:r>
      <w:r>
        <w:rPr>
          <w:rFonts w:ascii="SimSun" w:hAnsi="SimSun" w:eastAsia="SimSun" w:cs="SimSun"/>
          <w:sz w:val="21"/>
          <w:szCs w:val="21"/>
          <w:spacing w:val="1"/>
        </w:rPr>
        <w:t>抵消性混合型酸碱平衡失常</w:t>
      </w:r>
      <w:r>
        <w:rPr>
          <w:rFonts w:ascii="SimSun" w:hAnsi="SimSun" w:eastAsia="SimSun" w:cs="SimSun"/>
          <w:sz w:val="21"/>
          <w:szCs w:val="21"/>
          <w:spacing w:val="83"/>
        </w:rPr>
        <w:t xml:space="preserve"> </w:t>
      </w:r>
      <w:r>
        <w:rPr>
          <w:rFonts w:ascii="SimSun" w:hAnsi="SimSun" w:eastAsia="SimSun" w:cs="SimSun"/>
          <w:sz w:val="21"/>
          <w:szCs w:val="21"/>
          <w:spacing w:val="1"/>
        </w:rPr>
        <w:t>①代酸并代碱，如糖尿病酮症酸中毒伴</w:t>
      </w:r>
      <w:r>
        <w:rPr>
          <w:rFonts w:ascii="SimSun" w:hAnsi="SimSun" w:eastAsia="SimSun" w:cs="SimSun"/>
          <w:sz w:val="21"/>
          <w:szCs w:val="21"/>
        </w:rPr>
        <w:t>低钾性碱中毒；②呼酸</w:t>
      </w:r>
      <w:r>
        <w:rPr>
          <w:rFonts w:ascii="SimSun" w:hAnsi="SimSun" w:eastAsia="SimSun" w:cs="SimSun"/>
          <w:sz w:val="21"/>
          <w:szCs w:val="21"/>
        </w:rPr>
        <w:t xml:space="preserve"> </w:t>
      </w:r>
      <w:r>
        <w:rPr>
          <w:rFonts w:ascii="SimSun" w:hAnsi="SimSun" w:eastAsia="SimSun" w:cs="SimSun"/>
          <w:sz w:val="21"/>
          <w:szCs w:val="21"/>
          <w:spacing w:val="-3"/>
        </w:rPr>
        <w:t>并呼碱，如重症肺炎伴通气不足和高热所致的换气过度。</w:t>
      </w:r>
    </w:p>
    <w:p>
      <w:pPr>
        <w:ind w:left="1480"/>
        <w:spacing w:before="146" w:line="221" w:lineRule="auto"/>
        <w:rPr>
          <w:rFonts w:ascii="SimHei" w:hAnsi="SimHei" w:eastAsia="SimHei" w:cs="SimHei"/>
          <w:sz w:val="21"/>
          <w:szCs w:val="21"/>
        </w:rPr>
      </w:pPr>
      <w:r>
        <w:rPr>
          <w:rFonts w:ascii="SimHei" w:hAnsi="SimHei" w:eastAsia="SimHei" w:cs="SimHei"/>
          <w:sz w:val="21"/>
          <w:szCs w:val="21"/>
          <w:b/>
          <w:bCs/>
          <w:spacing w:val="11"/>
        </w:rPr>
        <w:t>(二)双因素混合型酸碱平衡失常</w:t>
      </w:r>
    </w:p>
    <w:p>
      <w:pPr>
        <w:ind w:left="1476"/>
        <w:spacing w:before="113" w:line="219" w:lineRule="auto"/>
        <w:rPr>
          <w:rFonts w:ascii="SimSun" w:hAnsi="SimSun" w:eastAsia="SimSun" w:cs="SimSun"/>
          <w:sz w:val="21"/>
          <w:szCs w:val="21"/>
        </w:rPr>
      </w:pPr>
      <w:r>
        <w:rPr>
          <w:rFonts w:ascii="SimSun" w:hAnsi="SimSun" w:eastAsia="SimSun" w:cs="SimSun"/>
          <w:sz w:val="21"/>
          <w:szCs w:val="21"/>
        </w:rPr>
        <w:t>指同时存在代谢性和呼吸性的致病因素。</w:t>
      </w:r>
    </w:p>
    <w:p>
      <w:pPr>
        <w:ind w:left="1077" w:right="180" w:firstLine="399"/>
        <w:spacing w:before="84" w:line="257" w:lineRule="auto"/>
        <w:rPr>
          <w:rFonts w:ascii="SimSun" w:hAnsi="SimSun" w:eastAsia="SimSun" w:cs="SimSun"/>
          <w:sz w:val="21"/>
          <w:szCs w:val="21"/>
        </w:rPr>
      </w:pPr>
      <w:r>
        <w:rPr>
          <w:rFonts w:ascii="SimSun" w:hAnsi="SimSun" w:eastAsia="SimSun" w:cs="SimSun"/>
          <w:sz w:val="21"/>
          <w:szCs w:val="21"/>
        </w:rPr>
        <w:t>1.</w:t>
      </w:r>
      <w:r>
        <w:rPr>
          <w:rFonts w:ascii="SimSun" w:hAnsi="SimSun" w:eastAsia="SimSun" w:cs="SimSun"/>
          <w:sz w:val="21"/>
          <w:szCs w:val="21"/>
          <w:spacing w:val="-32"/>
        </w:rPr>
        <w:t xml:space="preserve"> </w:t>
      </w:r>
      <w:r>
        <w:rPr>
          <w:rFonts w:ascii="SimSun" w:hAnsi="SimSun" w:eastAsia="SimSun" w:cs="SimSun"/>
          <w:sz w:val="21"/>
          <w:szCs w:val="21"/>
        </w:rPr>
        <w:t>加重性混合型酸碱平衡失常</w:t>
      </w:r>
      <w:r>
        <w:rPr>
          <w:rFonts w:ascii="SimSun" w:hAnsi="SimSun" w:eastAsia="SimSun" w:cs="SimSun"/>
          <w:sz w:val="21"/>
          <w:szCs w:val="21"/>
          <w:spacing w:val="83"/>
        </w:rPr>
        <w:t xml:space="preserve"> </w:t>
      </w:r>
      <w:r>
        <w:rPr>
          <w:rFonts w:ascii="SimSun" w:hAnsi="SimSun" w:eastAsia="SimSun" w:cs="SimSun"/>
          <w:sz w:val="21"/>
          <w:szCs w:val="21"/>
        </w:rPr>
        <w:t>①代酸并呼酸，如糖尿病酮症酸中毒伴严</w:t>
      </w:r>
      <w:r>
        <w:rPr>
          <w:rFonts w:ascii="SimSun" w:hAnsi="SimSun" w:eastAsia="SimSun" w:cs="SimSun"/>
          <w:sz w:val="21"/>
          <w:szCs w:val="21"/>
          <w:spacing w:val="-1"/>
        </w:rPr>
        <w:t>重肺部感染时，血</w:t>
      </w:r>
      <w:r>
        <w:rPr>
          <w:rFonts w:ascii="SimSun" w:hAnsi="SimSun" w:eastAsia="SimSun" w:cs="SimSun"/>
          <w:sz w:val="21"/>
          <w:szCs w:val="21"/>
        </w:rPr>
        <w:t>pH</w:t>
      </w:r>
      <w:r>
        <w:rPr>
          <w:rFonts w:ascii="SimSun" w:hAnsi="SimSun" w:eastAsia="SimSun" w:cs="SimSun"/>
          <w:sz w:val="21"/>
          <w:szCs w:val="21"/>
        </w:rPr>
        <w:t xml:space="preserve"> </w:t>
      </w:r>
      <w:r>
        <w:rPr>
          <w:rFonts w:ascii="SimSun" w:hAnsi="SimSun" w:eastAsia="SimSun" w:cs="SimSun"/>
          <w:sz w:val="21"/>
          <w:szCs w:val="21"/>
          <w:spacing w:val="-11"/>
        </w:rPr>
        <w:t>明显下降，HCO</w:t>
      </w:r>
      <w:r>
        <w:rPr>
          <w:rFonts w:ascii="Calibri" w:hAnsi="Calibri" w:eastAsia="Calibri" w:cs="Calibri"/>
          <w:sz w:val="21"/>
          <w:szCs w:val="21"/>
          <w:spacing w:val="-11"/>
        </w:rPr>
        <w:t>₃</w:t>
      </w:r>
      <w:r>
        <w:rPr>
          <w:rFonts w:ascii="Calibri" w:hAnsi="Calibri" w:eastAsia="Calibri" w:cs="Calibri"/>
          <w:sz w:val="21"/>
          <w:szCs w:val="21"/>
          <w:spacing w:val="-20"/>
        </w:rPr>
        <w:t xml:space="preserve"> </w:t>
      </w:r>
      <w:r>
        <w:rPr>
          <w:rFonts w:ascii="SimSun" w:hAnsi="SimSun" w:eastAsia="SimSun" w:cs="SimSun"/>
          <w:sz w:val="21"/>
          <w:szCs w:val="21"/>
          <w:spacing w:val="-11"/>
        </w:rPr>
        <w:t>”减少、PaCO</w:t>
      </w:r>
      <w:r>
        <w:rPr>
          <w:rFonts w:ascii="Calibri" w:hAnsi="Calibri" w:eastAsia="Calibri" w:cs="Calibri"/>
          <w:sz w:val="21"/>
          <w:szCs w:val="21"/>
          <w:spacing w:val="-11"/>
        </w:rPr>
        <w:t>₂</w:t>
      </w:r>
      <w:r>
        <w:rPr>
          <w:rFonts w:ascii="Calibri" w:hAnsi="Calibri" w:eastAsia="Calibri" w:cs="Calibri"/>
          <w:sz w:val="21"/>
          <w:szCs w:val="21"/>
          <w:spacing w:val="9"/>
        </w:rPr>
        <w:t xml:space="preserve">  </w:t>
      </w:r>
      <w:r>
        <w:rPr>
          <w:rFonts w:ascii="SimSun" w:hAnsi="SimSun" w:eastAsia="SimSun" w:cs="SimSun"/>
          <w:sz w:val="21"/>
          <w:szCs w:val="21"/>
          <w:spacing w:val="-11"/>
        </w:rPr>
        <w:t>升高；</w:t>
      </w:r>
      <w:r>
        <w:rPr>
          <w:rFonts w:ascii="SimSun" w:hAnsi="SimSun" w:eastAsia="SimSun" w:cs="SimSun"/>
          <w:sz w:val="21"/>
          <w:szCs w:val="21"/>
          <w:spacing w:val="-12"/>
        </w:rPr>
        <w:t>②代碱并呼碱时，血</w:t>
      </w:r>
      <w:r>
        <w:rPr>
          <w:rFonts w:ascii="SimSun" w:hAnsi="SimSun" w:eastAsia="SimSun" w:cs="SimSun"/>
          <w:sz w:val="21"/>
          <w:szCs w:val="21"/>
          <w:spacing w:val="-11"/>
        </w:rPr>
        <w:t>pH</w:t>
      </w:r>
      <w:r>
        <w:rPr>
          <w:rFonts w:ascii="SimSun" w:hAnsi="SimSun" w:eastAsia="SimSun" w:cs="SimSun"/>
          <w:sz w:val="21"/>
          <w:szCs w:val="21"/>
          <w:spacing w:val="11"/>
        </w:rPr>
        <w:t xml:space="preserve"> </w:t>
      </w:r>
      <w:r>
        <w:rPr>
          <w:rFonts w:ascii="SimSun" w:hAnsi="SimSun" w:eastAsia="SimSun" w:cs="SimSun"/>
          <w:sz w:val="21"/>
          <w:szCs w:val="21"/>
          <w:spacing w:val="-12"/>
        </w:rPr>
        <w:t>明显升高，</w:t>
      </w:r>
      <w:r>
        <w:rPr>
          <w:rFonts w:ascii="SimSun" w:hAnsi="SimSun" w:eastAsia="SimSun" w:cs="SimSun"/>
          <w:sz w:val="21"/>
          <w:szCs w:val="21"/>
          <w:spacing w:val="-11"/>
        </w:rPr>
        <w:t>HCO</w:t>
      </w:r>
      <w:r>
        <w:rPr>
          <w:rFonts w:ascii="Calibri" w:hAnsi="Calibri" w:eastAsia="Calibri" w:cs="Calibri"/>
          <w:sz w:val="21"/>
          <w:szCs w:val="21"/>
          <w:spacing w:val="-12"/>
        </w:rPr>
        <w:t>₃</w:t>
      </w:r>
      <w:r>
        <w:rPr>
          <w:rFonts w:ascii="SimSun" w:hAnsi="SimSun" w:eastAsia="SimSun" w:cs="SimSun"/>
          <w:sz w:val="21"/>
          <w:szCs w:val="21"/>
          <w:spacing w:val="-12"/>
        </w:rPr>
        <w:t>~</w:t>
      </w:r>
      <w:r>
        <w:rPr>
          <w:rFonts w:ascii="SimSun" w:hAnsi="SimSun" w:eastAsia="SimSun" w:cs="SimSun"/>
          <w:sz w:val="21"/>
          <w:szCs w:val="21"/>
          <w:spacing w:val="-11"/>
        </w:rPr>
        <w:t xml:space="preserve"> </w:t>
      </w:r>
      <w:r>
        <w:rPr>
          <w:rFonts w:ascii="SimSun" w:hAnsi="SimSun" w:eastAsia="SimSun" w:cs="SimSun"/>
          <w:sz w:val="21"/>
          <w:szCs w:val="21"/>
          <w:spacing w:val="-12"/>
        </w:rPr>
        <w:t>增多，</w:t>
      </w:r>
      <w:r>
        <w:rPr>
          <w:rFonts w:ascii="SimSun" w:hAnsi="SimSun" w:eastAsia="SimSun" w:cs="SimSun"/>
          <w:sz w:val="21"/>
          <w:szCs w:val="21"/>
          <w:spacing w:val="-11"/>
        </w:rPr>
        <w:t>PaCO</w:t>
      </w:r>
      <w:r>
        <w:rPr>
          <w:rFonts w:ascii="Calibri" w:hAnsi="Calibri" w:eastAsia="Calibri" w:cs="Calibri"/>
          <w:sz w:val="21"/>
          <w:szCs w:val="21"/>
          <w:spacing w:val="-12"/>
        </w:rPr>
        <w:t>₂</w:t>
      </w:r>
      <w:r>
        <w:rPr>
          <w:rFonts w:ascii="Calibri" w:hAnsi="Calibri" w:eastAsia="Calibri" w:cs="Calibri"/>
          <w:sz w:val="21"/>
          <w:szCs w:val="21"/>
          <w:spacing w:val="9"/>
        </w:rPr>
        <w:t xml:space="preserve">  </w:t>
      </w:r>
      <w:r>
        <w:rPr>
          <w:rFonts w:ascii="SimSun" w:hAnsi="SimSun" w:eastAsia="SimSun" w:cs="SimSun"/>
          <w:sz w:val="21"/>
          <w:szCs w:val="21"/>
          <w:spacing w:val="-12"/>
        </w:rPr>
        <w:t>降低。</w:t>
      </w:r>
    </w:p>
    <w:p>
      <w:pPr>
        <w:ind w:left="1077" w:firstLine="399"/>
        <w:spacing w:before="78" w:line="279" w:lineRule="auto"/>
        <w:rPr>
          <w:rFonts w:ascii="SimSun" w:hAnsi="SimSun" w:eastAsia="SimSun" w:cs="SimSun"/>
          <w:sz w:val="21"/>
          <w:szCs w:val="21"/>
        </w:rPr>
      </w:pPr>
      <w:r>
        <w:rPr>
          <w:rFonts w:ascii="Times New Roman" w:hAnsi="Times New Roman" w:eastAsia="Times New Roman" w:cs="Times New Roman"/>
          <w:sz w:val="21"/>
          <w:szCs w:val="21"/>
          <w:b/>
          <w:bCs/>
          <w:spacing w:val="2"/>
        </w:rPr>
        <w:t>2.</w:t>
      </w:r>
      <w:r>
        <w:rPr>
          <w:rFonts w:ascii="Times New Roman" w:hAnsi="Times New Roman" w:eastAsia="Times New Roman" w:cs="Times New Roman"/>
          <w:sz w:val="21"/>
          <w:szCs w:val="21"/>
          <w:spacing w:val="16"/>
          <w:w w:val="101"/>
        </w:rPr>
        <w:t xml:space="preserve">  </w:t>
      </w:r>
      <w:r>
        <w:rPr>
          <w:rFonts w:ascii="SimSun" w:hAnsi="SimSun" w:eastAsia="SimSun" w:cs="SimSun"/>
          <w:sz w:val="21"/>
          <w:szCs w:val="21"/>
          <w:b/>
          <w:bCs/>
          <w:spacing w:val="2"/>
        </w:rPr>
        <w:t>抵消性混合型酸碱平衡失常</w:t>
      </w:r>
      <w:r>
        <w:rPr>
          <w:rFonts w:ascii="SimSun" w:hAnsi="SimSun" w:eastAsia="SimSun" w:cs="SimSun"/>
          <w:sz w:val="21"/>
          <w:szCs w:val="21"/>
          <w:spacing w:val="27"/>
        </w:rPr>
        <w:t xml:space="preserve"> </w:t>
      </w:r>
      <w:r>
        <w:rPr>
          <w:rFonts w:ascii="SimSun" w:hAnsi="SimSun" w:eastAsia="SimSun" w:cs="SimSun"/>
          <w:sz w:val="21"/>
          <w:szCs w:val="21"/>
          <w:spacing w:val="2"/>
        </w:rPr>
        <w:t>①代酸并呼碱时，两种酸碱平衡紊乱互相抵消，血</w:t>
      </w:r>
      <w:r>
        <w:rPr>
          <w:rFonts w:ascii="Times New Roman" w:hAnsi="Times New Roman" w:eastAsia="Times New Roman" w:cs="Times New Roman"/>
          <w:sz w:val="21"/>
          <w:szCs w:val="21"/>
        </w:rPr>
        <w:t>pH</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2"/>
        </w:rPr>
        <w:t>可正常、</w:t>
      </w:r>
      <w:r>
        <w:rPr>
          <w:rFonts w:ascii="SimSun" w:hAnsi="SimSun" w:eastAsia="SimSun" w:cs="SimSun"/>
          <w:sz w:val="21"/>
          <w:szCs w:val="21"/>
        </w:rPr>
        <w:t xml:space="preserve"> </w:t>
      </w:r>
      <w:r>
        <w:rPr>
          <w:rFonts w:ascii="SimSun" w:hAnsi="SimSun" w:eastAsia="SimSun" w:cs="SimSun"/>
          <w:sz w:val="21"/>
          <w:szCs w:val="21"/>
          <w:spacing w:val="-7"/>
        </w:rPr>
        <w:t>升高或降低，但HCO</w:t>
      </w:r>
      <w:r>
        <w:rPr>
          <w:rFonts w:ascii="Calibri" w:hAnsi="Calibri" w:eastAsia="Calibri" w:cs="Calibri"/>
          <w:sz w:val="21"/>
          <w:szCs w:val="21"/>
          <w:spacing w:val="-7"/>
        </w:rPr>
        <w:t>₃</w:t>
      </w:r>
      <w:r>
        <w:rPr>
          <w:rFonts w:ascii="SimSun" w:hAnsi="SimSun" w:eastAsia="SimSun" w:cs="SimSun"/>
          <w:sz w:val="21"/>
          <w:szCs w:val="21"/>
          <w:spacing w:val="-7"/>
        </w:rPr>
        <w:t>~</w:t>
      </w:r>
      <w:r>
        <w:rPr>
          <w:rFonts w:ascii="SimSun" w:hAnsi="SimSun" w:eastAsia="SimSun" w:cs="SimSun"/>
          <w:sz w:val="21"/>
          <w:szCs w:val="21"/>
          <w:spacing w:val="-2"/>
        </w:rPr>
        <w:t xml:space="preserve"> </w:t>
      </w:r>
      <w:r>
        <w:rPr>
          <w:rFonts w:ascii="SimSun" w:hAnsi="SimSun" w:eastAsia="SimSun" w:cs="SimSun"/>
          <w:sz w:val="21"/>
          <w:szCs w:val="21"/>
          <w:spacing w:val="-7"/>
        </w:rPr>
        <w:t>减少，PaCO</w:t>
      </w:r>
      <w:r>
        <w:rPr>
          <w:rFonts w:ascii="Calibri" w:hAnsi="Calibri" w:eastAsia="Calibri" w:cs="Calibri"/>
          <w:sz w:val="21"/>
          <w:szCs w:val="21"/>
          <w:spacing w:val="-7"/>
        </w:rPr>
        <w:t>₂</w:t>
      </w:r>
      <w:r>
        <w:rPr>
          <w:rFonts w:ascii="Calibri" w:hAnsi="Calibri" w:eastAsia="Calibri" w:cs="Calibri"/>
          <w:sz w:val="21"/>
          <w:szCs w:val="21"/>
          <w:spacing w:val="14"/>
          <w:w w:val="101"/>
        </w:rPr>
        <w:t xml:space="preserve">  </w:t>
      </w:r>
      <w:r>
        <w:rPr>
          <w:rFonts w:ascii="SimSun" w:hAnsi="SimSun" w:eastAsia="SimSun" w:cs="SimSun"/>
          <w:sz w:val="21"/>
          <w:szCs w:val="21"/>
          <w:spacing w:val="-7"/>
        </w:rPr>
        <w:t>降低</w:t>
      </w:r>
      <w:r>
        <w:rPr>
          <w:rFonts w:ascii="SimSun" w:hAnsi="SimSun" w:eastAsia="SimSun" w:cs="SimSun"/>
          <w:sz w:val="21"/>
          <w:szCs w:val="21"/>
          <w:spacing w:val="-8"/>
        </w:rPr>
        <w:t>；②代碱并呼酸时，两种酸碱度互相抵消，血</w:t>
      </w:r>
      <w:r>
        <w:rPr>
          <w:rFonts w:ascii="SimSun" w:hAnsi="SimSun" w:eastAsia="SimSun" w:cs="SimSun"/>
          <w:sz w:val="21"/>
          <w:szCs w:val="21"/>
          <w:spacing w:val="-7"/>
        </w:rPr>
        <w:t>pH</w:t>
      </w:r>
      <w:r>
        <w:rPr>
          <w:rFonts w:ascii="SimSun" w:hAnsi="SimSun" w:eastAsia="SimSun" w:cs="SimSun"/>
          <w:sz w:val="21"/>
          <w:szCs w:val="21"/>
          <w:spacing w:val="10"/>
        </w:rPr>
        <w:t xml:space="preserve"> </w:t>
      </w:r>
      <w:r>
        <w:rPr>
          <w:rFonts w:ascii="SimSun" w:hAnsi="SimSun" w:eastAsia="SimSun" w:cs="SimSun"/>
          <w:sz w:val="21"/>
          <w:szCs w:val="21"/>
          <w:spacing w:val="-8"/>
        </w:rPr>
        <w:t>可正常、升高</w:t>
      </w:r>
      <w:r>
        <w:rPr>
          <w:rFonts w:ascii="SimSun" w:hAnsi="SimSun" w:eastAsia="SimSun" w:cs="SimSun"/>
          <w:sz w:val="21"/>
          <w:szCs w:val="21"/>
        </w:rPr>
        <w:t xml:space="preserve">  </w:t>
      </w:r>
      <w:r>
        <w:rPr>
          <w:rFonts w:ascii="SimSun" w:hAnsi="SimSun" w:eastAsia="SimSun" w:cs="SimSun"/>
          <w:sz w:val="21"/>
          <w:szCs w:val="21"/>
          <w:spacing w:val="-10"/>
        </w:rPr>
        <w:t>或降低，但HCO</w:t>
      </w:r>
      <w:r>
        <w:rPr>
          <w:rFonts w:ascii="Calibri" w:hAnsi="Calibri" w:eastAsia="Calibri" w:cs="Calibri"/>
          <w:sz w:val="21"/>
          <w:szCs w:val="21"/>
          <w:spacing w:val="-10"/>
        </w:rPr>
        <w:t>₃</w:t>
      </w:r>
      <w:r>
        <w:rPr>
          <w:rFonts w:ascii="Calibri" w:hAnsi="Calibri" w:eastAsia="Calibri" w:cs="Calibri"/>
          <w:sz w:val="21"/>
          <w:szCs w:val="21"/>
          <w:spacing w:val="4"/>
        </w:rPr>
        <w:t xml:space="preserve">    </w:t>
      </w:r>
      <w:r>
        <w:rPr>
          <w:rFonts w:ascii="SimSun" w:hAnsi="SimSun" w:eastAsia="SimSun" w:cs="SimSun"/>
          <w:sz w:val="21"/>
          <w:szCs w:val="21"/>
          <w:spacing w:val="-10"/>
        </w:rPr>
        <w:t>增多，PaCO</w:t>
      </w:r>
      <w:r>
        <w:rPr>
          <w:rFonts w:ascii="Calibri" w:hAnsi="Calibri" w:eastAsia="Calibri" w:cs="Calibri"/>
          <w:sz w:val="21"/>
          <w:szCs w:val="21"/>
          <w:spacing w:val="-10"/>
        </w:rPr>
        <w:t>₂</w:t>
      </w:r>
      <w:r>
        <w:rPr>
          <w:rFonts w:ascii="Calibri" w:hAnsi="Calibri" w:eastAsia="Calibri" w:cs="Calibri"/>
          <w:sz w:val="21"/>
          <w:szCs w:val="21"/>
          <w:spacing w:val="11"/>
        </w:rPr>
        <w:t xml:space="preserve">  </w:t>
      </w:r>
      <w:r>
        <w:rPr>
          <w:rFonts w:ascii="SimSun" w:hAnsi="SimSun" w:eastAsia="SimSun" w:cs="SimSun"/>
          <w:sz w:val="21"/>
          <w:szCs w:val="21"/>
          <w:spacing w:val="-10"/>
        </w:rPr>
        <w:t>升高。</w:t>
      </w:r>
    </w:p>
    <w:p>
      <w:pPr>
        <w:ind w:left="1480"/>
        <w:spacing w:before="107" w:line="221" w:lineRule="auto"/>
        <w:rPr>
          <w:rFonts w:ascii="SimHei" w:hAnsi="SimHei" w:eastAsia="SimHei" w:cs="SimHei"/>
          <w:sz w:val="21"/>
          <w:szCs w:val="21"/>
        </w:rPr>
      </w:pPr>
      <w:r>
        <w:rPr>
          <w:rFonts w:ascii="SimHei" w:hAnsi="SimHei" w:eastAsia="SimHei" w:cs="SimHei"/>
          <w:sz w:val="21"/>
          <w:szCs w:val="21"/>
          <w:b/>
          <w:bCs/>
          <w:spacing w:val="15"/>
        </w:rPr>
        <w:t>(三)三重酸碱平衡失常</w:t>
      </w:r>
    </w:p>
    <w:p>
      <w:pPr>
        <w:ind w:left="1077" w:right="94" w:firstLine="469"/>
        <w:spacing w:before="99" w:line="280" w:lineRule="auto"/>
        <w:jc w:val="both"/>
        <w:rPr>
          <w:rFonts w:ascii="SimSun" w:hAnsi="SimSun" w:eastAsia="SimSun" w:cs="SimSun"/>
          <w:sz w:val="21"/>
          <w:szCs w:val="21"/>
        </w:rPr>
      </w:pPr>
      <w:r>
        <w:rPr>
          <w:rFonts w:ascii="SimSun" w:hAnsi="SimSun" w:eastAsia="SimSun" w:cs="SimSun"/>
          <w:sz w:val="21"/>
          <w:szCs w:val="21"/>
          <w:spacing w:val="-2"/>
        </w:rPr>
        <w:t>如果AG&gt;16mmol/L,</w:t>
      </w:r>
      <w:r>
        <w:rPr>
          <w:rFonts w:ascii="SimSun" w:hAnsi="SimSun" w:eastAsia="SimSun" w:cs="SimSun"/>
          <w:sz w:val="21"/>
          <w:szCs w:val="21"/>
          <w:spacing w:val="46"/>
        </w:rPr>
        <w:t xml:space="preserve"> </w:t>
      </w:r>
      <w:r>
        <w:rPr>
          <w:rFonts w:ascii="SimSun" w:hAnsi="SimSun" w:eastAsia="SimSun" w:cs="SimSun"/>
          <w:sz w:val="21"/>
          <w:szCs w:val="21"/>
          <w:spacing w:val="-2"/>
        </w:rPr>
        <w:t>结合病史、临床表现等资料提示为代谢性酸中毒，诊断的前三步判断为呼吸</w:t>
      </w:r>
      <w:r>
        <w:rPr>
          <w:rFonts w:ascii="SimSun" w:hAnsi="SimSun" w:eastAsia="SimSun" w:cs="SimSun"/>
          <w:sz w:val="21"/>
          <w:szCs w:val="21"/>
        </w:rPr>
        <w:t xml:space="preserve"> </w:t>
      </w:r>
      <w:r>
        <w:rPr>
          <w:rFonts w:ascii="SimSun" w:hAnsi="SimSun" w:eastAsia="SimSun" w:cs="SimSun"/>
          <w:sz w:val="21"/>
          <w:szCs w:val="21"/>
          <w:spacing w:val="3"/>
        </w:rPr>
        <w:t>性酸中毒+代谢性碱中毒或呼吸性碱中毒+代谢性</w:t>
      </w:r>
      <w:r>
        <w:rPr>
          <w:rFonts w:ascii="SimSun" w:hAnsi="SimSun" w:eastAsia="SimSun" w:cs="SimSun"/>
          <w:sz w:val="21"/>
          <w:szCs w:val="21"/>
          <w:spacing w:val="2"/>
        </w:rPr>
        <w:t>碱中毒，则最终诊断是呼吸性酸中毒型三重酸碱失</w:t>
      </w:r>
      <w:r>
        <w:rPr>
          <w:rFonts w:ascii="SimSun" w:hAnsi="SimSun" w:eastAsia="SimSun" w:cs="SimSun"/>
          <w:sz w:val="21"/>
          <w:szCs w:val="21"/>
        </w:rPr>
        <w:t xml:space="preserve"> </w:t>
      </w:r>
      <w:r>
        <w:rPr>
          <w:rFonts w:ascii="SimSun" w:hAnsi="SimSun" w:eastAsia="SimSun" w:cs="SimSun"/>
          <w:sz w:val="21"/>
          <w:szCs w:val="21"/>
          <w:spacing w:val="7"/>
        </w:rPr>
        <w:t>衡(代谢性酸中毒+呼吸性酸中毒+代谢性碱中毒)或呼吸性碱中毒型三重酸碱失衡(代谢性酸中毒+</w:t>
      </w:r>
      <w:r>
        <w:rPr>
          <w:rFonts w:ascii="SimSun" w:hAnsi="SimSun" w:eastAsia="SimSun" w:cs="SimSun"/>
          <w:sz w:val="21"/>
          <w:szCs w:val="21"/>
        </w:rPr>
        <w:t xml:space="preserve"> </w:t>
      </w:r>
      <w:r>
        <w:rPr>
          <w:rFonts w:ascii="SimSun" w:hAnsi="SimSun" w:eastAsia="SimSun" w:cs="SimSun"/>
          <w:sz w:val="21"/>
          <w:szCs w:val="21"/>
          <w:spacing w:val="1"/>
        </w:rPr>
        <w:t>呼吸性碱中毒+代谢性碱中毒)。</w:t>
      </w:r>
    </w:p>
    <w:p>
      <w:pPr>
        <w:ind w:left="4260" w:right="1662" w:hanging="1569"/>
        <w:spacing w:before="320" w:line="241" w:lineRule="auto"/>
        <w:rPr>
          <w:rFonts w:ascii="SimHei" w:hAnsi="SimHei" w:eastAsia="SimHei" w:cs="SimHei"/>
          <w:sz w:val="31"/>
          <w:szCs w:val="31"/>
        </w:rPr>
      </w:pPr>
      <w:r>
        <w:rPr>
          <w:rFonts w:ascii="SimHei" w:hAnsi="SimHei" w:eastAsia="SimHei" w:cs="SimHei"/>
          <w:sz w:val="31"/>
          <w:szCs w:val="31"/>
          <w:b/>
          <w:bCs/>
        </w:rPr>
        <w:t>第四节</w:t>
      </w:r>
      <w:r>
        <w:rPr>
          <w:rFonts w:ascii="SimHei" w:hAnsi="SimHei" w:eastAsia="SimHei" w:cs="SimHei"/>
          <w:sz w:val="31"/>
          <w:szCs w:val="31"/>
          <w:spacing w:val="4"/>
        </w:rPr>
        <w:t xml:space="preserve">  </w:t>
      </w:r>
      <w:r>
        <w:rPr>
          <w:rFonts w:ascii="SimHei" w:hAnsi="SimHei" w:eastAsia="SimHei" w:cs="SimHei"/>
          <w:sz w:val="31"/>
          <w:szCs w:val="31"/>
          <w:b/>
          <w:bCs/>
        </w:rPr>
        <w:t>水、电解质代谢和酸碱平衡失常的</w:t>
      </w:r>
      <w:r>
        <w:rPr>
          <w:rFonts w:ascii="SimHei" w:hAnsi="SimHei" w:eastAsia="SimHei" w:cs="SimHei"/>
          <w:sz w:val="31"/>
          <w:szCs w:val="31"/>
        </w:rPr>
        <w:t xml:space="preserve"> </w:t>
      </w:r>
      <w:r>
        <w:rPr>
          <w:rFonts w:ascii="SimHei" w:hAnsi="SimHei" w:eastAsia="SimHei" w:cs="SimHei"/>
          <w:sz w:val="31"/>
          <w:szCs w:val="31"/>
          <w:b/>
          <w:bCs/>
          <w:spacing w:val="1"/>
        </w:rPr>
        <w:t>诊断与防治注意事项</w:t>
      </w:r>
    </w:p>
    <w:p>
      <w:pPr>
        <w:spacing w:line="243" w:lineRule="auto"/>
        <w:rPr>
          <w:rFonts w:ascii="Arial"/>
          <w:sz w:val="21"/>
        </w:rPr>
      </w:pPr>
      <w:r/>
    </w:p>
    <w:p>
      <w:pPr>
        <w:ind w:left="1077" w:right="116" w:firstLine="399"/>
        <w:spacing w:before="68" w:line="258" w:lineRule="auto"/>
        <w:rPr>
          <w:rFonts w:ascii="SimSun" w:hAnsi="SimSun" w:eastAsia="SimSun" w:cs="SimSun"/>
          <w:sz w:val="21"/>
          <w:szCs w:val="21"/>
        </w:rPr>
      </w:pPr>
      <w:r>
        <w:rPr>
          <w:rFonts w:ascii="SimSun" w:hAnsi="SimSun" w:eastAsia="SimSun" w:cs="SimSun"/>
          <w:sz w:val="21"/>
          <w:szCs w:val="21"/>
          <w:spacing w:val="-2"/>
        </w:rPr>
        <w:t>水、电解质和酸碱平衡失常是临床工作中十分常见的一</w:t>
      </w:r>
      <w:r>
        <w:rPr>
          <w:rFonts w:ascii="SimSun" w:hAnsi="SimSun" w:eastAsia="SimSun" w:cs="SimSun"/>
          <w:sz w:val="21"/>
          <w:szCs w:val="21"/>
          <w:spacing w:val="-3"/>
        </w:rPr>
        <w:t>组病理生理状态，可存在于多种疾病的发</w:t>
      </w:r>
      <w:r>
        <w:rPr>
          <w:rFonts w:ascii="SimSun" w:hAnsi="SimSun" w:eastAsia="SimSun" w:cs="SimSun"/>
          <w:sz w:val="21"/>
          <w:szCs w:val="21"/>
        </w:rPr>
        <w:t xml:space="preserve"> </w:t>
      </w:r>
      <w:r>
        <w:rPr>
          <w:rFonts w:ascii="SimSun" w:hAnsi="SimSun" w:eastAsia="SimSun" w:cs="SimSun"/>
          <w:sz w:val="21"/>
          <w:szCs w:val="21"/>
          <w:spacing w:val="-5"/>
        </w:rPr>
        <w:t>展过程中，这些代谢紊乱使原有病情更加复杂。在诊疗过程中，应特别注意下述几点。</w:t>
      </w:r>
    </w:p>
    <w:p>
      <w:pPr>
        <w:ind w:left="1476"/>
        <w:spacing w:before="102" w:line="219" w:lineRule="auto"/>
        <w:rPr>
          <w:rFonts w:ascii="SimSun" w:hAnsi="SimSun" w:eastAsia="SimSun" w:cs="SimSun"/>
          <w:sz w:val="21"/>
          <w:szCs w:val="21"/>
        </w:rPr>
      </w:pPr>
      <w:r>
        <w:rPr>
          <w:rFonts w:ascii="SimSun" w:hAnsi="SimSun" w:eastAsia="SimSun" w:cs="SimSun"/>
          <w:sz w:val="21"/>
          <w:szCs w:val="21"/>
          <w:spacing w:val="-8"/>
        </w:rPr>
        <w:t>1.</w:t>
      </w:r>
      <w:r>
        <w:rPr>
          <w:rFonts w:ascii="SimSun" w:hAnsi="SimSun" w:eastAsia="SimSun" w:cs="SimSun"/>
          <w:sz w:val="21"/>
          <w:szCs w:val="21"/>
          <w:spacing w:val="-62"/>
        </w:rPr>
        <w:t xml:space="preserve"> </w:t>
      </w:r>
      <w:r>
        <w:rPr>
          <w:rFonts w:ascii="SimSun" w:hAnsi="SimSun" w:eastAsia="SimSun" w:cs="SimSun"/>
          <w:sz w:val="21"/>
          <w:szCs w:val="21"/>
          <w:spacing w:val="-8"/>
        </w:rPr>
        <w:t>应详细分析病史、体征和实验室检查结果等，做到正确诊断，早期防治。</w:t>
      </w:r>
    </w:p>
    <w:p>
      <w:pPr>
        <w:ind w:right="95"/>
        <w:spacing w:before="81" w:line="219" w:lineRule="auto"/>
        <w:jc w:val="right"/>
        <w:rPr>
          <w:rFonts w:ascii="SimSun" w:hAnsi="SimSun" w:eastAsia="SimSun" w:cs="SimSun"/>
          <w:sz w:val="21"/>
          <w:szCs w:val="21"/>
        </w:rPr>
      </w:pPr>
      <w:r>
        <w:rPr>
          <w:rFonts w:ascii="SimSun" w:hAnsi="SimSun" w:eastAsia="SimSun" w:cs="SimSun"/>
          <w:sz w:val="21"/>
          <w:szCs w:val="21"/>
          <w:spacing w:val="2"/>
        </w:rPr>
        <w:t>2.</w:t>
      </w:r>
      <w:r>
        <w:rPr>
          <w:rFonts w:ascii="SimSun" w:hAnsi="SimSun" w:eastAsia="SimSun" w:cs="SimSun"/>
          <w:sz w:val="21"/>
          <w:szCs w:val="21"/>
          <w:spacing w:val="-45"/>
        </w:rPr>
        <w:t xml:space="preserve"> </w:t>
      </w:r>
      <w:r>
        <w:rPr>
          <w:rFonts w:ascii="SimSun" w:hAnsi="SimSun" w:eastAsia="SimSun" w:cs="SimSun"/>
          <w:sz w:val="21"/>
          <w:szCs w:val="21"/>
          <w:spacing w:val="2"/>
        </w:rPr>
        <w:t>水、电解质代谢和酸碱平衡失常的性质与类型往往变化</w:t>
      </w:r>
      <w:r>
        <w:rPr>
          <w:rFonts w:ascii="SimSun" w:hAnsi="SimSun" w:eastAsia="SimSun" w:cs="SimSun"/>
          <w:sz w:val="21"/>
          <w:szCs w:val="21"/>
          <w:spacing w:val="1"/>
        </w:rPr>
        <w:t>迅速，应严密观察病情变化，仔细分</w:t>
      </w:r>
    </w:p>
    <w:p>
      <w:pPr>
        <w:ind w:left="1077" w:right="20"/>
        <w:spacing w:before="81" w:line="254" w:lineRule="auto"/>
        <w:rPr>
          <w:rFonts w:ascii="SimSun" w:hAnsi="SimSun" w:eastAsia="SimSun" w:cs="SimSun"/>
          <w:sz w:val="21"/>
          <w:szCs w:val="21"/>
        </w:rPr>
      </w:pPr>
      <w:r>
        <w:rPr>
          <w:rFonts w:ascii="SimSun" w:hAnsi="SimSun" w:eastAsia="SimSun" w:cs="SimSun"/>
          <w:sz w:val="21"/>
          <w:szCs w:val="21"/>
          <w:spacing w:val="-5"/>
        </w:rPr>
        <w:t>辨、识别、区分某表现属原发性还是继发性；紊乱是单一性的还是复合性的，</w:t>
      </w:r>
      <w:r>
        <w:rPr>
          <w:rFonts w:ascii="SimSun" w:hAnsi="SimSun" w:eastAsia="SimSun" w:cs="SimSun"/>
          <w:sz w:val="21"/>
          <w:szCs w:val="21"/>
          <w:spacing w:val="-6"/>
        </w:rPr>
        <w:t>是显性的还是潜在性的。</w:t>
      </w:r>
      <w:r>
        <w:rPr>
          <w:rFonts w:ascii="SimSun" w:hAnsi="SimSun" w:eastAsia="SimSun" w:cs="SimSun"/>
          <w:sz w:val="21"/>
          <w:szCs w:val="21"/>
        </w:rPr>
        <w:t xml:space="preserve"> </w:t>
      </w:r>
      <w:r>
        <w:rPr>
          <w:rFonts w:ascii="SimSun" w:hAnsi="SimSun" w:eastAsia="SimSun" w:cs="SimSun"/>
          <w:sz w:val="21"/>
          <w:szCs w:val="21"/>
          <w:spacing w:val="-13"/>
        </w:rPr>
        <w:t>分清缓急、主次、轻重，给予恰当而及时的处理，随时调整方案。</w:t>
      </w:r>
    </w:p>
    <w:p>
      <w:pPr>
        <w:ind w:left="1077" w:right="20" w:firstLine="399"/>
        <w:spacing w:before="81" w:line="250" w:lineRule="auto"/>
        <w:rPr>
          <w:rFonts w:ascii="SimSun" w:hAnsi="SimSun" w:eastAsia="SimSun" w:cs="SimSun"/>
          <w:sz w:val="21"/>
          <w:szCs w:val="21"/>
        </w:rPr>
      </w:pPr>
      <w:r>
        <w:rPr>
          <w:rFonts w:ascii="SimSun" w:hAnsi="SimSun" w:eastAsia="SimSun" w:cs="SimSun"/>
          <w:sz w:val="21"/>
          <w:szCs w:val="21"/>
        </w:rPr>
        <w:t>3.</w:t>
      </w:r>
      <w:r>
        <w:rPr>
          <w:rFonts w:ascii="SimSun" w:hAnsi="SimSun" w:eastAsia="SimSun" w:cs="SimSun"/>
          <w:sz w:val="21"/>
          <w:szCs w:val="21"/>
          <w:spacing w:val="-43"/>
        </w:rPr>
        <w:t xml:space="preserve"> </w:t>
      </w:r>
      <w:r>
        <w:rPr>
          <w:rFonts w:ascii="SimSun" w:hAnsi="SimSun" w:eastAsia="SimSun" w:cs="SimSun"/>
          <w:sz w:val="21"/>
          <w:szCs w:val="21"/>
        </w:rPr>
        <w:t>严密监视心、肺、肾、循环功能和体重的变化，详细记录出入水</w:t>
      </w:r>
      <w:r>
        <w:rPr>
          <w:rFonts w:ascii="SimSun" w:hAnsi="SimSun" w:eastAsia="SimSun" w:cs="SimSun"/>
          <w:sz w:val="21"/>
          <w:szCs w:val="21"/>
          <w:spacing w:val="-1"/>
        </w:rPr>
        <w:t>量。定期检查</w:t>
      </w:r>
      <w:r>
        <w:rPr>
          <w:rFonts w:ascii="SimSun" w:hAnsi="SimSun" w:eastAsia="SimSun" w:cs="SimSun"/>
          <w:sz w:val="21"/>
          <w:szCs w:val="21"/>
          <w:spacing w:val="-56"/>
        </w:rPr>
        <w:t xml:space="preserve"> </w:t>
      </w:r>
      <w:r>
        <w:rPr>
          <w:rFonts w:ascii="SimSun" w:hAnsi="SimSun" w:eastAsia="SimSun" w:cs="SimSun"/>
          <w:sz w:val="21"/>
          <w:szCs w:val="21"/>
          <w:spacing w:val="-1"/>
        </w:rPr>
        <w:t>K*、</w:t>
      </w:r>
      <w:r>
        <w:rPr>
          <w:rFonts w:ascii="SimSun" w:hAnsi="SimSun" w:eastAsia="SimSun" w:cs="SimSun"/>
          <w:sz w:val="21"/>
          <w:szCs w:val="21"/>
        </w:rPr>
        <w:t>Na</w:t>
      </w:r>
      <w:r>
        <w:rPr>
          <w:rFonts w:ascii="SimSun" w:hAnsi="SimSun" w:eastAsia="SimSun" w:cs="SimSun"/>
          <w:sz w:val="21"/>
          <w:szCs w:val="21"/>
          <w:spacing w:val="-1"/>
        </w:rPr>
        <w:t>*、</w:t>
      </w:r>
      <w:r>
        <w:rPr>
          <w:rFonts w:ascii="SimSun" w:hAnsi="SimSun" w:eastAsia="SimSun" w:cs="SimSun"/>
          <w:sz w:val="21"/>
          <w:szCs w:val="21"/>
        </w:rPr>
        <w:t>Cl</w:t>
      </w:r>
      <w:r>
        <w:rPr>
          <w:rFonts w:ascii="SimSun" w:hAnsi="SimSun" w:eastAsia="SimSun" w:cs="SimSun"/>
          <w:sz w:val="21"/>
          <w:szCs w:val="21"/>
          <w:spacing w:val="-1"/>
        </w:rPr>
        <w:t>、</w:t>
      </w:r>
      <w:r>
        <w:rPr>
          <w:rFonts w:ascii="SimSun" w:hAnsi="SimSun" w:eastAsia="SimSun" w:cs="SimSun"/>
          <w:sz w:val="21"/>
          <w:szCs w:val="21"/>
        </w:rPr>
        <w:t xml:space="preserve"> </w:t>
      </w:r>
      <w:r>
        <w:rPr>
          <w:rFonts w:ascii="SimSun" w:hAnsi="SimSun" w:eastAsia="SimSun" w:cs="SimSun"/>
          <w:sz w:val="21"/>
          <w:szCs w:val="21"/>
          <w:spacing w:val="-13"/>
        </w:rPr>
        <w:t>CO</w:t>
      </w:r>
      <w:r>
        <w:rPr>
          <w:rFonts w:ascii="Calibri" w:hAnsi="Calibri" w:eastAsia="Calibri" w:cs="Calibri"/>
          <w:sz w:val="21"/>
          <w:szCs w:val="21"/>
          <w:spacing w:val="-13"/>
        </w:rPr>
        <w:t>₂</w:t>
      </w:r>
      <w:r>
        <w:rPr>
          <w:rFonts w:ascii="SimSun" w:hAnsi="SimSun" w:eastAsia="SimSun" w:cs="SimSun"/>
          <w:sz w:val="21"/>
          <w:szCs w:val="21"/>
          <w:spacing w:val="-13"/>
        </w:rPr>
        <w:t>CP、BUN、</w:t>
      </w:r>
      <w:r>
        <w:rPr>
          <w:rFonts w:ascii="SimSun" w:hAnsi="SimSun" w:eastAsia="SimSun" w:cs="SimSun"/>
          <w:sz w:val="21"/>
          <w:szCs w:val="21"/>
          <w:spacing w:val="17"/>
        </w:rPr>
        <w:t xml:space="preserve"> </w:t>
      </w:r>
      <w:r>
        <w:rPr>
          <w:rFonts w:ascii="SimSun" w:hAnsi="SimSun" w:eastAsia="SimSun" w:cs="SimSun"/>
          <w:sz w:val="21"/>
          <w:szCs w:val="21"/>
          <w:spacing w:val="-13"/>
        </w:rPr>
        <w:t>肌酐、pH</w:t>
      </w:r>
      <w:r>
        <w:rPr>
          <w:rFonts w:ascii="SimSun" w:hAnsi="SimSun" w:eastAsia="SimSun" w:cs="SimSun"/>
          <w:sz w:val="21"/>
          <w:szCs w:val="21"/>
        </w:rPr>
        <w:t xml:space="preserve"> </w:t>
      </w:r>
      <w:r>
        <w:rPr>
          <w:rFonts w:ascii="SimSun" w:hAnsi="SimSun" w:eastAsia="SimSun" w:cs="SimSun"/>
          <w:sz w:val="21"/>
          <w:szCs w:val="21"/>
          <w:spacing w:val="-13"/>
        </w:rPr>
        <w:t>和动脉血气分析。</w:t>
      </w:r>
    </w:p>
    <w:p>
      <w:pPr>
        <w:ind w:left="1476"/>
        <w:spacing w:before="92" w:line="219" w:lineRule="auto"/>
        <w:rPr>
          <w:rFonts w:ascii="SimSun" w:hAnsi="SimSun" w:eastAsia="SimSun" w:cs="SimSun"/>
          <w:sz w:val="21"/>
          <w:szCs w:val="21"/>
        </w:rPr>
      </w:pPr>
      <w:r>
        <w:rPr>
          <w:rFonts w:ascii="SimSun" w:hAnsi="SimSun" w:eastAsia="SimSun" w:cs="SimSun"/>
          <w:sz w:val="21"/>
          <w:szCs w:val="21"/>
          <w:spacing w:val="-3"/>
        </w:rPr>
        <w:t>4.</w:t>
      </w:r>
      <w:r>
        <w:rPr>
          <w:rFonts w:ascii="SimSun" w:hAnsi="SimSun" w:eastAsia="SimSun" w:cs="SimSun"/>
          <w:sz w:val="21"/>
          <w:szCs w:val="21"/>
          <w:spacing w:val="-29"/>
        </w:rPr>
        <w:t xml:space="preserve"> </w:t>
      </w:r>
      <w:r>
        <w:rPr>
          <w:rFonts w:ascii="SimSun" w:hAnsi="SimSun" w:eastAsia="SimSun" w:cs="SimSun"/>
          <w:sz w:val="21"/>
          <w:szCs w:val="21"/>
          <w:spacing w:val="-3"/>
        </w:rPr>
        <w:t>检测指标的分析应充分结合临床，必要时立即复查或追踪观察。</w:t>
      </w:r>
    </w:p>
    <w:p>
      <w:pPr>
        <w:ind w:right="468"/>
        <w:spacing w:before="112" w:line="221" w:lineRule="auto"/>
        <w:jc w:val="right"/>
        <w:rPr>
          <w:rFonts w:ascii="SimSun" w:hAnsi="SimSun" w:eastAsia="SimSun" w:cs="SimSun"/>
          <w:sz w:val="21"/>
          <w:szCs w:val="21"/>
        </w:rPr>
      </w:pPr>
      <w:r>
        <w:rPr>
          <w:rFonts w:ascii="SimSun" w:hAnsi="SimSun" w:eastAsia="SimSun" w:cs="SimSun"/>
          <w:sz w:val="21"/>
          <w:szCs w:val="21"/>
          <w:spacing w:val="7"/>
        </w:rPr>
        <w:t>(李</w:t>
      </w:r>
      <w:r>
        <w:rPr>
          <w:rFonts w:ascii="SimSun" w:hAnsi="SimSun" w:eastAsia="SimSun" w:cs="SimSun"/>
          <w:sz w:val="21"/>
          <w:szCs w:val="21"/>
          <w:spacing w:val="102"/>
        </w:rPr>
        <w:t xml:space="preserve"> </w:t>
      </w:r>
      <w:r>
        <w:rPr>
          <w:rFonts w:ascii="SimSun" w:hAnsi="SimSun" w:eastAsia="SimSun" w:cs="SimSun"/>
          <w:sz w:val="21"/>
          <w:szCs w:val="21"/>
          <w:spacing w:val="7"/>
        </w:rPr>
        <w:t>强)</w:t>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ind w:left="447"/>
        <w:spacing w:before="69" w:line="232" w:lineRule="auto"/>
        <w:rPr>
          <w:rFonts w:ascii="FangSong" w:hAnsi="FangSong" w:eastAsia="FangSong" w:cs="FangSong"/>
          <w:sz w:val="21"/>
          <w:szCs w:val="21"/>
        </w:rPr>
      </w:pPr>
      <w:r>
        <w:drawing>
          <wp:anchor distT="0" distB="0" distL="0" distR="0" simplePos="0" relativeHeight="252083200" behindDoc="0" locked="0" layoutInCell="1" allowOverlap="1">
            <wp:simplePos x="0" y="0"/>
            <wp:positionH relativeFrom="column">
              <wp:posOffset>10788</wp:posOffset>
            </wp:positionH>
            <wp:positionV relativeFrom="paragraph">
              <wp:posOffset>-126127</wp:posOffset>
            </wp:positionV>
            <wp:extent cx="330219" cy="406456"/>
            <wp:effectExtent l="0" t="0" r="0" b="0"/>
            <wp:wrapNone/>
            <wp:docPr id="47" name="IM 47"/>
            <wp:cNvGraphicFramePr/>
            <a:graphic>
              <a:graphicData uri="http://schemas.openxmlformats.org/drawingml/2006/picture">
                <pic:pic>
                  <pic:nvPicPr>
                    <pic:cNvPr id="47" name="IM 47"/>
                    <pic:cNvPicPr/>
                  </pic:nvPicPr>
                  <pic:blipFill>
                    <a:blip r:embed="rId57"/>
                    <a:stretch>
                      <a:fillRect/>
                    </a:stretch>
                  </pic:blipFill>
                  <pic:spPr>
                    <a:xfrm rot="0">
                      <a:off x="0" y="0"/>
                      <a:ext cx="330219" cy="406456"/>
                    </a:xfrm>
                    <a:prstGeom prst="rect">
                      <a:avLst/>
                    </a:prstGeom>
                  </pic:spPr>
                </pic:pic>
              </a:graphicData>
            </a:graphic>
          </wp:anchor>
        </w:drawing>
      </w:r>
      <w:r>
        <w:rPr>
          <w:rFonts w:ascii="FangSong" w:hAnsi="FangSong" w:eastAsia="FangSong" w:cs="FangSong"/>
          <w:sz w:val="21"/>
          <w:szCs w:val="21"/>
          <w:color w:val="0082D9"/>
          <w:spacing w:val="-7"/>
        </w:rPr>
        <w:t>生记</w:t>
      </w:r>
    </w:p>
    <w:p>
      <w:pPr>
        <w:sectPr>
          <w:pgSz w:w="11900" w:h="16840"/>
          <w:pgMar w:top="864" w:right="975" w:bottom="400" w:left="612" w:header="0" w:footer="0" w:gutter="0"/>
        </w:sectPr>
        <w:rPr/>
      </w:pPr>
    </w:p>
    <w:p>
      <w:pPr>
        <w:spacing w:line="1259" w:lineRule="exact"/>
        <w:textAlignment w:val="center"/>
        <w:rPr/>
      </w:pPr>
      <w:r>
        <w:drawing>
          <wp:anchor distT="0" distB="0" distL="0" distR="0" simplePos="0" relativeHeight="252097536" behindDoc="0" locked="0" layoutInCell="0" allowOverlap="1">
            <wp:simplePos x="0" y="0"/>
            <wp:positionH relativeFrom="page">
              <wp:posOffset>6508716</wp:posOffset>
            </wp:positionH>
            <wp:positionV relativeFrom="page">
              <wp:posOffset>1015979</wp:posOffset>
            </wp:positionV>
            <wp:extent cx="685827" cy="736668"/>
            <wp:effectExtent l="0" t="0" r="0" b="0"/>
            <wp:wrapNone/>
            <wp:docPr id="48" name="IM 48"/>
            <wp:cNvGraphicFramePr/>
            <a:graphic>
              <a:graphicData uri="http://schemas.openxmlformats.org/drawingml/2006/picture">
                <pic:pic>
                  <pic:nvPicPr>
                    <pic:cNvPr id="48" name="IM 48"/>
                    <pic:cNvPicPr/>
                  </pic:nvPicPr>
                  <pic:blipFill>
                    <a:blip r:embed="rId59"/>
                    <a:stretch>
                      <a:fillRect/>
                    </a:stretch>
                  </pic:blipFill>
                  <pic:spPr>
                    <a:xfrm rot="0">
                      <a:off x="0" y="0"/>
                      <a:ext cx="685827" cy="736668"/>
                    </a:xfrm>
                    <a:prstGeom prst="rect">
                      <a:avLst/>
                    </a:prstGeom>
                  </pic:spPr>
                </pic:pic>
              </a:graphicData>
            </a:graphic>
          </wp:anchor>
        </w:drawing>
      </w:r>
      <w:r>
        <w:pict>
          <v:group id="_x0000_s48" style="mso-position-vertical-relative:line;mso-position-horizontal-relative:char;width:464.5pt;height:63pt;" filled="false" stroked="false" coordsize="9290,1260" coordorigin="0,0">
            <v:shape id="_x0000_s49" style="position:absolute;left:0;top:0;width:9290;height:1260;" filled="false" stroked="false" type="#_x0000_t75">
              <v:imagedata o:title="" r:id="rId60"/>
            </v:shape>
            <v:shape id="_x0000_s50" style="position:absolute;left:-20;top:-20;width:9330;height:1398;" filled="false" stroked="false" type="#_x0000_t202">
              <v:fill on="false"/>
              <v:stroke on="false"/>
              <v:path/>
              <v:imagedata o:title=""/>
              <o:lock v:ext="edit" aspectratio="false"/>
              <v:textbox inset="0mm,0mm,0mm,0mm">
                <w:txbxContent>
                  <w:p>
                    <w:pPr>
                      <w:spacing w:line="322" w:lineRule="auto"/>
                      <w:rPr>
                        <w:rFonts w:ascii="Arial"/>
                        <w:sz w:val="21"/>
                      </w:rPr>
                    </w:pPr>
                    <w:r/>
                  </w:p>
                  <w:p>
                    <w:pPr>
                      <w:ind w:left="1787"/>
                      <w:spacing w:before="175" w:line="221" w:lineRule="auto"/>
                      <w:rPr>
                        <w:rFonts w:ascii="SimHei" w:hAnsi="SimHei" w:eastAsia="SimHei" w:cs="SimHei"/>
                        <w:sz w:val="54"/>
                        <w:szCs w:val="54"/>
                      </w:rPr>
                    </w:pPr>
                    <w:r>
                      <w:rPr>
                        <w:rFonts w:ascii="SimHei" w:hAnsi="SimHei" w:eastAsia="SimHei" w:cs="SimHei"/>
                        <w:sz w:val="54"/>
                        <w:szCs w:val="54"/>
                        <w:b/>
                        <w:bCs/>
                        <w:color w:val="0B87DA"/>
                        <w:spacing w:val="30"/>
                      </w:rPr>
                      <w:t>第二十七章高尿酸血症</w:t>
                    </w:r>
                  </w:p>
                </w:txbxContent>
              </v:textbox>
            </v:shape>
          </v:group>
        </w:pict>
      </w:r>
    </w:p>
    <w:p>
      <w:pPr>
        <w:spacing w:line="278" w:lineRule="auto"/>
        <w:rPr>
          <w:rFonts w:ascii="Arial"/>
          <w:sz w:val="21"/>
        </w:rPr>
      </w:pPr>
      <w:r/>
    </w:p>
    <w:p>
      <w:pPr>
        <w:spacing w:line="278" w:lineRule="auto"/>
        <w:rPr>
          <w:rFonts w:ascii="Arial"/>
          <w:sz w:val="21"/>
        </w:rPr>
      </w:pPr>
      <w:r/>
    </w:p>
    <w:p>
      <w:pPr>
        <w:spacing w:line="278" w:lineRule="auto"/>
        <w:rPr>
          <w:rFonts w:ascii="Arial"/>
          <w:sz w:val="21"/>
        </w:rPr>
      </w:pPr>
      <w:r/>
    </w:p>
    <w:p>
      <w:pPr>
        <w:spacing w:line="279" w:lineRule="auto"/>
        <w:rPr>
          <w:rFonts w:ascii="Arial"/>
          <w:sz w:val="21"/>
        </w:rPr>
      </w:pPr>
      <w:r/>
    </w:p>
    <w:p>
      <w:pPr>
        <w:ind w:left="19" w:right="1229" w:firstLine="460"/>
        <w:spacing w:before="69" w:line="276" w:lineRule="auto"/>
        <w:jc w:val="both"/>
        <w:rPr>
          <w:rFonts w:ascii="SimSun" w:hAnsi="SimSun" w:eastAsia="SimSun" w:cs="SimSun"/>
          <w:sz w:val="21"/>
          <w:szCs w:val="21"/>
        </w:rPr>
      </w:pPr>
      <w:r>
        <w:rPr>
          <w:rFonts w:ascii="SimSun" w:hAnsi="SimSun" w:eastAsia="SimSun" w:cs="SimSun"/>
          <w:sz w:val="21"/>
          <w:szCs w:val="21"/>
        </w:rPr>
        <w:t>尿酸(uric</w:t>
      </w:r>
      <w:r>
        <w:rPr>
          <w:rFonts w:ascii="SimSun" w:hAnsi="SimSun" w:eastAsia="SimSun" w:cs="SimSun"/>
          <w:sz w:val="21"/>
          <w:szCs w:val="21"/>
          <w:spacing w:val="4"/>
        </w:rPr>
        <w:t xml:space="preserve"> </w:t>
      </w:r>
      <w:r>
        <w:rPr>
          <w:rFonts w:ascii="SimSun" w:hAnsi="SimSun" w:eastAsia="SimSun" w:cs="SimSun"/>
          <w:sz w:val="21"/>
          <w:szCs w:val="21"/>
        </w:rPr>
        <w:t>acid)为嘌呤代谢的终产物，主要由细胞代谢分解的核酸和其他嘌呤类化合物以及食</w:t>
      </w:r>
      <w:r>
        <w:rPr>
          <w:rFonts w:ascii="SimSun" w:hAnsi="SimSun" w:eastAsia="SimSun" w:cs="SimSun"/>
          <w:sz w:val="21"/>
          <w:szCs w:val="21"/>
        </w:rPr>
        <w:t xml:space="preserve"> </w:t>
      </w:r>
      <w:r>
        <w:rPr>
          <w:rFonts w:ascii="SimSun" w:hAnsi="SimSun" w:eastAsia="SimSun" w:cs="SimSun"/>
          <w:sz w:val="21"/>
          <w:szCs w:val="21"/>
          <w:spacing w:val="3"/>
        </w:rPr>
        <w:t>物中的嘌呤经酶的作用分解而产生。体内37</w:t>
      </w:r>
      <w:r>
        <w:rPr>
          <w:rFonts w:ascii="SimSun" w:hAnsi="SimSun" w:eastAsia="SimSun" w:cs="SimSun"/>
          <w:sz w:val="21"/>
          <w:szCs w:val="21"/>
          <w:spacing w:val="2"/>
        </w:rPr>
        <w:t>℃时尿酸的饱和浓度约为420μ</w:t>
      </w:r>
      <w:r>
        <w:rPr>
          <w:rFonts w:ascii="SimSun" w:hAnsi="SimSun" w:eastAsia="SimSun" w:cs="SimSun"/>
          <w:sz w:val="21"/>
          <w:szCs w:val="21"/>
        </w:rPr>
        <w:t>mol</w:t>
      </w:r>
      <w:r>
        <w:rPr>
          <w:rFonts w:ascii="SimSun" w:hAnsi="SimSun" w:eastAsia="SimSun" w:cs="SimSun"/>
          <w:sz w:val="21"/>
          <w:szCs w:val="21"/>
          <w:spacing w:val="2"/>
        </w:rPr>
        <w:t>/L(7</w:t>
      </w:r>
      <w:r>
        <w:rPr>
          <w:rFonts w:ascii="SimSun" w:hAnsi="SimSun" w:eastAsia="SimSun" w:cs="SimSun"/>
          <w:sz w:val="21"/>
          <w:szCs w:val="21"/>
        </w:rPr>
        <w:t>mg</w:t>
      </w:r>
      <w:r>
        <w:rPr>
          <w:rFonts w:ascii="SimSun" w:hAnsi="SimSun" w:eastAsia="SimSun" w:cs="SimSun"/>
          <w:sz w:val="21"/>
          <w:szCs w:val="21"/>
          <w:spacing w:val="2"/>
        </w:rPr>
        <w:t>/</w:t>
      </w:r>
      <w:r>
        <w:rPr>
          <w:rFonts w:ascii="SimSun" w:hAnsi="SimSun" w:eastAsia="SimSun" w:cs="SimSun"/>
          <w:sz w:val="21"/>
          <w:szCs w:val="21"/>
        </w:rPr>
        <w:t>dl</w:t>
      </w:r>
      <w:r>
        <w:rPr>
          <w:rFonts w:ascii="SimSun" w:hAnsi="SimSun" w:eastAsia="SimSun" w:cs="SimSun"/>
          <w:sz w:val="21"/>
          <w:szCs w:val="21"/>
          <w:spacing w:val="2"/>
        </w:rPr>
        <w:t>),</w:t>
      </w:r>
      <w:r>
        <w:rPr>
          <w:rFonts w:ascii="SimSun" w:hAnsi="SimSun" w:eastAsia="SimSun" w:cs="SimSun"/>
          <w:sz w:val="21"/>
          <w:szCs w:val="21"/>
          <w:spacing w:val="17"/>
        </w:rPr>
        <w:t xml:space="preserve"> </w:t>
      </w:r>
      <w:r>
        <w:rPr>
          <w:rFonts w:ascii="SimSun" w:hAnsi="SimSun" w:eastAsia="SimSun" w:cs="SimSun"/>
          <w:sz w:val="21"/>
          <w:szCs w:val="21"/>
          <w:spacing w:val="2"/>
        </w:rPr>
        <w:t>超过此</w:t>
      </w:r>
      <w:r>
        <w:rPr>
          <w:rFonts w:ascii="SimSun" w:hAnsi="SimSun" w:eastAsia="SimSun" w:cs="SimSun"/>
          <w:sz w:val="21"/>
          <w:szCs w:val="21"/>
        </w:rPr>
        <w:t xml:space="preserve"> </w:t>
      </w:r>
      <w:r>
        <w:rPr>
          <w:rFonts w:ascii="SimSun" w:hAnsi="SimSun" w:eastAsia="SimSun" w:cs="SimSun"/>
          <w:sz w:val="21"/>
          <w:szCs w:val="21"/>
          <w:spacing w:val="13"/>
        </w:rPr>
        <w:t>浓度，尿酸盐形成结晶沉积在多种组织，包括肾脏、关节滑膜，引起组织损伤。目前</w:t>
      </w:r>
      <w:r>
        <w:rPr>
          <w:rFonts w:ascii="SimSun" w:hAnsi="SimSun" w:eastAsia="SimSun" w:cs="SimSun"/>
          <w:sz w:val="21"/>
          <w:szCs w:val="21"/>
          <w:spacing w:val="12"/>
        </w:rPr>
        <w:t>将血尿酸</w:t>
      </w:r>
      <w:r>
        <w:rPr>
          <w:rFonts w:ascii="SimSun" w:hAnsi="SimSun" w:eastAsia="SimSun" w:cs="SimSun"/>
          <w:sz w:val="21"/>
          <w:szCs w:val="21"/>
        </w:rPr>
        <w:t xml:space="preserve"> </w:t>
      </w:r>
      <w:r>
        <w:rPr>
          <w:rFonts w:ascii="SimSun" w:hAnsi="SimSun" w:eastAsia="SimSun" w:cs="SimSun"/>
          <w:sz w:val="21"/>
          <w:szCs w:val="21"/>
          <w:spacing w:val="-3"/>
        </w:rPr>
        <w:t>&gt;420μmol/L(7mg/dl)定义为高尿酸血症。</w:t>
      </w:r>
    </w:p>
    <w:p>
      <w:pPr>
        <w:ind w:left="19" w:right="1204" w:firstLine="460"/>
        <w:spacing w:before="65" w:line="281" w:lineRule="auto"/>
        <w:jc w:val="both"/>
        <w:rPr>
          <w:rFonts w:ascii="SimSun" w:hAnsi="SimSun" w:eastAsia="SimSun" w:cs="SimSun"/>
          <w:sz w:val="21"/>
          <w:szCs w:val="21"/>
        </w:rPr>
      </w:pPr>
      <w:r>
        <w:rPr>
          <w:rFonts w:ascii="SimSun" w:hAnsi="SimSun" w:eastAsia="SimSun" w:cs="SimSun"/>
          <w:sz w:val="21"/>
          <w:szCs w:val="21"/>
        </w:rPr>
        <w:t>高尿酸血症(hyperuricemia,HUA)是一种常见的生化异常，由尿酸盐生成过量和(或)肾脏尿酸排</w:t>
      </w:r>
      <w:r>
        <w:rPr>
          <w:rFonts w:ascii="SimSun" w:hAnsi="SimSun" w:eastAsia="SimSun" w:cs="SimSun"/>
          <w:sz w:val="21"/>
          <w:szCs w:val="21"/>
          <w:spacing w:val="2"/>
        </w:rPr>
        <w:t xml:space="preserve"> </w:t>
      </w:r>
      <w:r>
        <w:rPr>
          <w:rFonts w:ascii="SimSun" w:hAnsi="SimSun" w:eastAsia="SimSun" w:cs="SimSun"/>
          <w:sz w:val="21"/>
          <w:szCs w:val="21"/>
          <w:spacing w:val="-5"/>
        </w:rPr>
        <w:t>泄减少，或两者共同存在而引起。由于受地域、民族、饮</w:t>
      </w:r>
      <w:r>
        <w:rPr>
          <w:rFonts w:ascii="SimSun" w:hAnsi="SimSun" w:eastAsia="SimSun" w:cs="SimSun"/>
          <w:sz w:val="21"/>
          <w:szCs w:val="21"/>
          <w:spacing w:val="-6"/>
        </w:rPr>
        <w:t>食习惯的影响，高尿酸血症发病率差异较大。</w:t>
      </w:r>
      <w:r>
        <w:rPr>
          <w:rFonts w:ascii="SimSun" w:hAnsi="SimSun" w:eastAsia="SimSun" w:cs="SimSun"/>
          <w:sz w:val="21"/>
          <w:szCs w:val="21"/>
        </w:rPr>
        <w:t xml:space="preserve"> </w:t>
      </w:r>
      <w:r>
        <w:rPr>
          <w:rFonts w:ascii="SimSun" w:hAnsi="SimSun" w:eastAsia="SimSun" w:cs="SimSun"/>
          <w:sz w:val="21"/>
          <w:szCs w:val="21"/>
          <w:spacing w:val="21"/>
        </w:rPr>
        <w:t>近10年的流行病学研究显示，我国不同地区高尿酸血症患病率存在较大的差别，为5.46%~</w:t>
      </w:r>
      <w:r>
        <w:rPr>
          <w:rFonts w:ascii="SimSun" w:hAnsi="SimSun" w:eastAsia="SimSun" w:cs="SimSun"/>
          <w:sz w:val="21"/>
          <w:szCs w:val="21"/>
          <w:spacing w:val="3"/>
        </w:rPr>
        <w:t xml:space="preserve">  </w:t>
      </w:r>
      <w:r>
        <w:rPr>
          <w:rFonts w:ascii="SimSun" w:hAnsi="SimSun" w:eastAsia="SimSun" w:cs="SimSun"/>
          <w:sz w:val="21"/>
          <w:szCs w:val="21"/>
          <w:spacing w:val="10"/>
        </w:rPr>
        <w:t>19.30%,其中男性为9.2%～26.2%,女性为0.7%～10.5%。临床上分为原发性和继发性两大类，前</w:t>
      </w:r>
      <w:r>
        <w:rPr>
          <w:rFonts w:ascii="SimSun" w:hAnsi="SimSun" w:eastAsia="SimSun" w:cs="SimSun"/>
          <w:sz w:val="21"/>
          <w:szCs w:val="21"/>
          <w:spacing w:val="9"/>
        </w:rPr>
        <w:t xml:space="preserve"> </w:t>
      </w:r>
      <w:r>
        <w:rPr>
          <w:rFonts w:ascii="SimSun" w:hAnsi="SimSun" w:eastAsia="SimSun" w:cs="SimSun"/>
          <w:sz w:val="21"/>
          <w:szCs w:val="21"/>
          <w:spacing w:val="-7"/>
        </w:rPr>
        <w:t>者多由先天性嘌呤代谢异常所致，常与肥胖、糖脂代谢紊乱、高血压、动脉硬化和冠心病等聚集发生有</w:t>
      </w:r>
      <w:r>
        <w:rPr>
          <w:rFonts w:ascii="SimSun" w:hAnsi="SimSun" w:eastAsia="SimSun" w:cs="SimSun"/>
          <w:sz w:val="21"/>
          <w:szCs w:val="21"/>
          <w:spacing w:val="4"/>
        </w:rPr>
        <w:t xml:space="preserve"> </w:t>
      </w:r>
      <w:r>
        <w:rPr>
          <w:rFonts w:ascii="SimSun" w:hAnsi="SimSun" w:eastAsia="SimSun" w:cs="SimSun"/>
          <w:sz w:val="21"/>
          <w:szCs w:val="21"/>
          <w:spacing w:val="-2"/>
        </w:rPr>
        <w:t>关，后者则由其他疾病、药物、膳食产品或毒素引起的尿酸盐生成过量或肾脏清除减少所致。少数病</w:t>
      </w:r>
      <w:r>
        <w:rPr>
          <w:rFonts w:ascii="SimSun" w:hAnsi="SimSun" w:eastAsia="SimSun" w:cs="SimSun"/>
          <w:sz w:val="21"/>
          <w:szCs w:val="21"/>
          <w:spacing w:val="11"/>
        </w:rPr>
        <w:t xml:space="preserve"> </w:t>
      </w:r>
      <w:r>
        <w:rPr>
          <w:rFonts w:ascii="SimSun" w:hAnsi="SimSun" w:eastAsia="SimSun" w:cs="SimSun"/>
          <w:sz w:val="21"/>
          <w:szCs w:val="21"/>
          <w:spacing w:val="-4"/>
        </w:rPr>
        <w:t>人可以发展为痛风，表现为急性关节炎、痛风肾和痛风石等临床症</w:t>
      </w:r>
      <w:r>
        <w:rPr>
          <w:rFonts w:ascii="SimSun" w:hAnsi="SimSun" w:eastAsia="SimSun" w:cs="SimSun"/>
          <w:sz w:val="21"/>
          <w:szCs w:val="21"/>
          <w:spacing w:val="-5"/>
        </w:rPr>
        <w:t>状与阳性体征。</w:t>
      </w:r>
    </w:p>
    <w:p>
      <w:pPr>
        <w:ind w:left="375"/>
        <w:spacing w:before="108" w:line="221" w:lineRule="auto"/>
        <w:rPr>
          <w:rFonts w:ascii="SimHei" w:hAnsi="SimHei" w:eastAsia="SimHei" w:cs="SimHei"/>
          <w:sz w:val="21"/>
          <w:szCs w:val="21"/>
        </w:rPr>
      </w:pPr>
      <w:r>
        <w:rPr>
          <w:rFonts w:ascii="SimHei" w:hAnsi="SimHei" w:eastAsia="SimHei" w:cs="SimHei"/>
          <w:sz w:val="21"/>
          <w:szCs w:val="21"/>
          <w:color w:val="007FD4"/>
          <w:spacing w:val="-2"/>
        </w:rPr>
        <w:t>【病因和发病机制】</w:t>
      </w:r>
    </w:p>
    <w:p>
      <w:pPr>
        <w:ind w:left="19" w:right="1228" w:firstLine="460"/>
        <w:spacing w:before="60" w:line="268" w:lineRule="auto"/>
        <w:rPr>
          <w:rFonts w:ascii="SimSun" w:hAnsi="SimSun" w:eastAsia="SimSun" w:cs="SimSun"/>
          <w:sz w:val="21"/>
          <w:szCs w:val="21"/>
        </w:rPr>
      </w:pPr>
      <w:r>
        <w:rPr>
          <w:rFonts w:ascii="SimSun" w:hAnsi="SimSun" w:eastAsia="SimSun" w:cs="SimSun"/>
          <w:sz w:val="21"/>
          <w:szCs w:val="21"/>
          <w:spacing w:val="-2"/>
        </w:rPr>
        <w:t>根据尿酸形成的病理生理机制，将高尿酸血症分为尿酸生成增</w:t>
      </w:r>
      <w:r>
        <w:rPr>
          <w:rFonts w:ascii="SimSun" w:hAnsi="SimSun" w:eastAsia="SimSun" w:cs="SimSun"/>
          <w:sz w:val="21"/>
          <w:szCs w:val="21"/>
          <w:spacing w:val="-3"/>
        </w:rPr>
        <w:t>多和尿酸排泄减少两大类，有时二</w:t>
      </w:r>
      <w:r>
        <w:rPr>
          <w:rFonts w:ascii="SimSun" w:hAnsi="SimSun" w:eastAsia="SimSun" w:cs="SimSun"/>
          <w:sz w:val="21"/>
          <w:szCs w:val="21"/>
        </w:rPr>
        <w:t xml:space="preserve"> </w:t>
      </w:r>
      <w:r>
        <w:rPr>
          <w:rFonts w:ascii="SimSun" w:hAnsi="SimSun" w:eastAsia="SimSun" w:cs="SimSun"/>
          <w:sz w:val="21"/>
          <w:szCs w:val="21"/>
          <w:spacing w:val="-8"/>
        </w:rPr>
        <w:t>者并存。</w:t>
      </w:r>
    </w:p>
    <w:p>
      <w:pPr>
        <w:ind w:left="19" w:right="1225" w:firstLine="460"/>
        <w:spacing w:before="62" w:line="284" w:lineRule="auto"/>
        <w:rPr>
          <w:rFonts w:ascii="SimSun" w:hAnsi="SimSun" w:eastAsia="SimSun" w:cs="SimSun"/>
          <w:sz w:val="21"/>
          <w:szCs w:val="21"/>
        </w:rPr>
      </w:pPr>
      <w:r>
        <w:rPr>
          <w:rFonts w:ascii="SimSun" w:hAnsi="SimSun" w:eastAsia="SimSun" w:cs="SimSun"/>
          <w:sz w:val="21"/>
          <w:szCs w:val="21"/>
          <w:spacing w:val="-3"/>
        </w:rPr>
        <w:t>1.</w:t>
      </w:r>
      <w:r>
        <w:rPr>
          <w:rFonts w:ascii="SimSun" w:hAnsi="SimSun" w:eastAsia="SimSun" w:cs="SimSun"/>
          <w:sz w:val="21"/>
          <w:szCs w:val="21"/>
          <w:spacing w:val="-26"/>
        </w:rPr>
        <w:t xml:space="preserve"> </w:t>
      </w:r>
      <w:r>
        <w:rPr>
          <w:rFonts w:ascii="SimSun" w:hAnsi="SimSun" w:eastAsia="SimSun" w:cs="SimSun"/>
          <w:sz w:val="21"/>
          <w:szCs w:val="21"/>
          <w:spacing w:val="-3"/>
        </w:rPr>
        <w:t>尿酸生成增多</w:t>
      </w:r>
      <w:r>
        <w:rPr>
          <w:rFonts w:ascii="SimSun" w:hAnsi="SimSun" w:eastAsia="SimSun" w:cs="SimSun"/>
          <w:sz w:val="21"/>
          <w:szCs w:val="21"/>
          <w:spacing w:val="55"/>
        </w:rPr>
        <w:t xml:space="preserve"> </w:t>
      </w:r>
      <w:r>
        <w:rPr>
          <w:rFonts w:ascii="SimSun" w:hAnsi="SimSun" w:eastAsia="SimSun" w:cs="SimSun"/>
          <w:sz w:val="21"/>
          <w:szCs w:val="21"/>
          <w:spacing w:val="-3"/>
        </w:rPr>
        <w:t>食物引起的尿酸生成与食物中的嘌呤含量成比例。富含嘌呤的食物主要包括动</w:t>
      </w:r>
      <w:r>
        <w:rPr>
          <w:rFonts w:ascii="SimSun" w:hAnsi="SimSun" w:eastAsia="SimSun" w:cs="SimSun"/>
          <w:sz w:val="21"/>
          <w:szCs w:val="21"/>
        </w:rPr>
        <w:t xml:space="preserve"> </w:t>
      </w:r>
      <w:r>
        <w:rPr>
          <w:rFonts w:ascii="SimSun" w:hAnsi="SimSun" w:eastAsia="SimSun" w:cs="SimSun"/>
          <w:sz w:val="21"/>
          <w:szCs w:val="21"/>
          <w:spacing w:val="-6"/>
        </w:rPr>
        <w:t>物肝脏、肾脏、凤尾鱼等。机体内源性嘌呤的产生</w:t>
      </w:r>
      <w:r>
        <w:rPr>
          <w:rFonts w:ascii="SimSun" w:hAnsi="SimSun" w:eastAsia="SimSun" w:cs="SimSun"/>
          <w:sz w:val="21"/>
          <w:szCs w:val="21"/>
          <w:spacing w:val="-7"/>
        </w:rPr>
        <w:t>同样引起尿酸的升高。体内可以通过多个生化步骤从</w:t>
      </w:r>
      <w:r>
        <w:rPr>
          <w:rFonts w:ascii="SimSun" w:hAnsi="SimSun" w:eastAsia="SimSun" w:cs="SimSun"/>
          <w:sz w:val="21"/>
          <w:szCs w:val="21"/>
        </w:rPr>
        <w:t xml:space="preserve"> </w:t>
      </w:r>
      <w:r>
        <w:rPr>
          <w:rFonts w:ascii="SimSun" w:hAnsi="SimSun" w:eastAsia="SimSun" w:cs="SimSun"/>
          <w:sz w:val="21"/>
          <w:szCs w:val="21"/>
          <w:spacing w:val="-3"/>
        </w:rPr>
        <w:t>头合成腺嘌呤单磷酸核苷(IMP)。</w:t>
      </w:r>
      <w:r>
        <w:rPr>
          <w:rFonts w:ascii="SimSun" w:hAnsi="SimSun" w:eastAsia="SimSun" w:cs="SimSun"/>
          <w:sz w:val="21"/>
          <w:szCs w:val="21"/>
          <w:spacing w:val="67"/>
        </w:rPr>
        <w:t xml:space="preserve"> </w:t>
      </w:r>
      <w:r>
        <w:rPr>
          <w:rFonts w:ascii="SimSun" w:hAnsi="SimSun" w:eastAsia="SimSun" w:cs="SimSun"/>
          <w:sz w:val="21"/>
          <w:szCs w:val="21"/>
          <w:spacing w:val="-3"/>
        </w:rPr>
        <w:t>酰胺磷酸核糖转移酶(amidoPRT)</w:t>
      </w:r>
      <w:r>
        <w:rPr>
          <w:rFonts w:ascii="SimSun" w:hAnsi="SimSun" w:eastAsia="SimSun" w:cs="SimSun"/>
          <w:sz w:val="21"/>
          <w:szCs w:val="21"/>
          <w:spacing w:val="-30"/>
        </w:rPr>
        <w:t xml:space="preserve"> </w:t>
      </w:r>
      <w:r>
        <w:rPr>
          <w:rFonts w:ascii="SimSun" w:hAnsi="SimSun" w:eastAsia="SimSun" w:cs="SimSun"/>
          <w:sz w:val="21"/>
          <w:szCs w:val="21"/>
          <w:spacing w:val="-3"/>
        </w:rPr>
        <w:t>与磷酸核糖焦磷酸合成酶(PRPP)</w:t>
      </w:r>
      <w:r>
        <w:rPr>
          <w:rFonts w:ascii="SimSun" w:hAnsi="SimSun" w:eastAsia="SimSun" w:cs="SimSun"/>
          <w:sz w:val="21"/>
          <w:szCs w:val="21"/>
        </w:rPr>
        <w:t xml:space="preserve">  </w:t>
      </w:r>
      <w:r>
        <w:rPr>
          <w:rFonts w:ascii="SimSun" w:hAnsi="SimSun" w:eastAsia="SimSun" w:cs="SimSun"/>
          <w:sz w:val="21"/>
          <w:szCs w:val="21"/>
          <w:spacing w:val="-2"/>
        </w:rPr>
        <w:t>以及谷氨酰胺是决定嘌呤生成和尿酸产生速率的主要途径。调节嘌呤生成的次要途径通过次黄嘌呤磷</w:t>
      </w:r>
      <w:r>
        <w:rPr>
          <w:rFonts w:ascii="SimSun" w:hAnsi="SimSun" w:eastAsia="SimSun" w:cs="SimSun"/>
          <w:sz w:val="21"/>
          <w:szCs w:val="21"/>
          <w:spacing w:val="6"/>
        </w:rPr>
        <w:t xml:space="preserve"> </w:t>
      </w:r>
      <w:r>
        <w:rPr>
          <w:rFonts w:ascii="SimSun" w:hAnsi="SimSun" w:eastAsia="SimSun" w:cs="SimSun"/>
          <w:sz w:val="21"/>
          <w:szCs w:val="21"/>
          <w:spacing w:val="-2"/>
        </w:rPr>
        <w:t>酸核糖转移酶(HPRT),</w:t>
      </w:r>
      <w:r>
        <w:rPr>
          <w:rFonts w:ascii="SimSun" w:hAnsi="SimSun" w:eastAsia="SimSun" w:cs="SimSun"/>
          <w:sz w:val="21"/>
          <w:szCs w:val="21"/>
          <w:spacing w:val="30"/>
        </w:rPr>
        <w:t xml:space="preserve"> </w:t>
      </w:r>
      <w:r>
        <w:rPr>
          <w:rFonts w:ascii="SimSun" w:hAnsi="SimSun" w:eastAsia="SimSun" w:cs="SimSun"/>
          <w:sz w:val="21"/>
          <w:szCs w:val="21"/>
          <w:spacing w:val="-2"/>
        </w:rPr>
        <w:t>与磷酸核糖焦磷酸合成酶共同催化腺嘌呤和鸟嘌呤分别形成腺嘌呤单磷酸核苷</w:t>
      </w:r>
      <w:r>
        <w:rPr>
          <w:rFonts w:ascii="SimSun" w:hAnsi="SimSun" w:eastAsia="SimSun" w:cs="SimSun"/>
          <w:sz w:val="21"/>
          <w:szCs w:val="21"/>
        </w:rPr>
        <w:t xml:space="preserve"> </w:t>
      </w:r>
      <w:r>
        <w:rPr>
          <w:rFonts w:ascii="SimSun" w:hAnsi="SimSun" w:eastAsia="SimSun" w:cs="SimSun"/>
          <w:sz w:val="21"/>
          <w:szCs w:val="21"/>
          <w:spacing w:val="-3"/>
        </w:rPr>
        <w:t>(IMP)</w:t>
      </w:r>
      <w:r>
        <w:rPr>
          <w:rFonts w:ascii="SimSun" w:hAnsi="SimSun" w:eastAsia="SimSun" w:cs="SimSun"/>
          <w:sz w:val="21"/>
          <w:szCs w:val="21"/>
          <w:spacing w:val="-25"/>
        </w:rPr>
        <w:t xml:space="preserve"> </w:t>
      </w:r>
      <w:r>
        <w:rPr>
          <w:rFonts w:ascii="SimSun" w:hAnsi="SimSun" w:eastAsia="SimSun" w:cs="SimSun"/>
          <w:sz w:val="21"/>
          <w:szCs w:val="21"/>
          <w:spacing w:val="-3"/>
        </w:rPr>
        <w:t>和鸟嘌呤单磷酸核苷(GMP)。</w:t>
      </w:r>
      <w:r>
        <w:rPr>
          <w:rFonts w:ascii="SimSun" w:hAnsi="SimSun" w:eastAsia="SimSun" w:cs="SimSun"/>
          <w:sz w:val="21"/>
          <w:szCs w:val="21"/>
        </w:rPr>
        <w:t xml:space="preserve">  </w:t>
      </w:r>
      <w:r>
        <w:rPr>
          <w:rFonts w:ascii="SimSun" w:hAnsi="SimSun" w:eastAsia="SimSun" w:cs="SimSun"/>
          <w:sz w:val="21"/>
          <w:szCs w:val="21"/>
          <w:spacing w:val="-3"/>
        </w:rPr>
        <w:t>血尿酸水平与人体重新合</w:t>
      </w:r>
      <w:r>
        <w:rPr>
          <w:rFonts w:ascii="SimSun" w:hAnsi="SimSun" w:eastAsia="SimSun" w:cs="SimSun"/>
          <w:sz w:val="21"/>
          <w:szCs w:val="21"/>
          <w:spacing w:val="-4"/>
        </w:rPr>
        <w:t>成嘌呤的速率密切相关，磷酸核糖焦磷</w:t>
      </w:r>
      <w:r>
        <w:rPr>
          <w:rFonts w:ascii="SimSun" w:hAnsi="SimSun" w:eastAsia="SimSun" w:cs="SimSun"/>
          <w:sz w:val="21"/>
          <w:szCs w:val="21"/>
        </w:rPr>
        <w:t xml:space="preserve"> </w:t>
      </w:r>
      <w:r>
        <w:rPr>
          <w:rFonts w:ascii="SimSun" w:hAnsi="SimSun" w:eastAsia="SimSun" w:cs="SimSun"/>
          <w:sz w:val="21"/>
          <w:szCs w:val="21"/>
          <w:spacing w:val="-2"/>
        </w:rPr>
        <w:t>酸合成酶(PRPP)</w:t>
      </w:r>
      <w:r>
        <w:rPr>
          <w:rFonts w:ascii="SimSun" w:hAnsi="SimSun" w:eastAsia="SimSun" w:cs="SimSun"/>
          <w:sz w:val="21"/>
          <w:szCs w:val="21"/>
          <w:spacing w:val="14"/>
        </w:rPr>
        <w:t xml:space="preserve"> </w:t>
      </w:r>
      <w:r>
        <w:rPr>
          <w:rFonts w:ascii="SimSun" w:hAnsi="SimSun" w:eastAsia="SimSun" w:cs="SimSun"/>
          <w:sz w:val="21"/>
          <w:szCs w:val="21"/>
          <w:spacing w:val="-2"/>
        </w:rPr>
        <w:t>起着重要作用。磷酸核糖焦磷酸合成酶(PRPP)</w:t>
      </w:r>
      <w:r>
        <w:rPr>
          <w:rFonts w:ascii="SimSun" w:hAnsi="SimSun" w:eastAsia="SimSun" w:cs="SimSun"/>
          <w:sz w:val="21"/>
          <w:szCs w:val="21"/>
          <w:spacing w:val="1"/>
        </w:rPr>
        <w:t xml:space="preserve"> </w:t>
      </w:r>
      <w:r>
        <w:rPr>
          <w:rFonts w:ascii="SimSun" w:hAnsi="SimSun" w:eastAsia="SimSun" w:cs="SimSun"/>
          <w:sz w:val="21"/>
          <w:szCs w:val="21"/>
          <w:spacing w:val="-2"/>
        </w:rPr>
        <w:t>活性增强和次黄嘌呤磷酸核糖转移酶</w:t>
      </w:r>
      <w:r>
        <w:rPr>
          <w:rFonts w:ascii="SimSun" w:hAnsi="SimSun" w:eastAsia="SimSun" w:cs="SimSun"/>
          <w:sz w:val="21"/>
          <w:szCs w:val="21"/>
        </w:rPr>
        <w:t xml:space="preserve"> </w:t>
      </w:r>
      <w:r>
        <w:rPr>
          <w:rFonts w:ascii="SimSun" w:hAnsi="SimSun" w:eastAsia="SimSun" w:cs="SimSun"/>
          <w:sz w:val="21"/>
          <w:szCs w:val="21"/>
          <w:spacing w:val="-9"/>
        </w:rPr>
        <w:t>(HPRT)</w:t>
      </w:r>
      <w:r>
        <w:rPr>
          <w:rFonts w:ascii="SimSun" w:hAnsi="SimSun" w:eastAsia="SimSun" w:cs="SimSun"/>
          <w:sz w:val="21"/>
          <w:szCs w:val="21"/>
          <w:spacing w:val="34"/>
        </w:rPr>
        <w:t xml:space="preserve"> </w:t>
      </w:r>
      <w:r>
        <w:rPr>
          <w:rFonts w:ascii="SimSun" w:hAnsi="SimSun" w:eastAsia="SimSun" w:cs="SimSun"/>
          <w:sz w:val="21"/>
          <w:szCs w:val="21"/>
          <w:spacing w:val="-9"/>
        </w:rPr>
        <w:t>活性降低是两个伴性遗传的嘌呤代谢缺陷，引起嘌呤产生过多、高尿酸血症、高尿酸尿症。嘌呤</w:t>
      </w:r>
      <w:r>
        <w:rPr>
          <w:rFonts w:ascii="SimSun" w:hAnsi="SimSun" w:eastAsia="SimSun" w:cs="SimSun"/>
          <w:sz w:val="21"/>
          <w:szCs w:val="21"/>
        </w:rPr>
        <w:t xml:space="preserve"> </w:t>
      </w:r>
      <w:r>
        <w:rPr>
          <w:rFonts w:ascii="SimSun" w:hAnsi="SimSun" w:eastAsia="SimSun" w:cs="SimSun"/>
          <w:sz w:val="21"/>
          <w:szCs w:val="21"/>
          <w:spacing w:val="-2"/>
        </w:rPr>
        <w:t>核苷的分解加速也可以引起高尿酸血症。当细胞转换减速、增殖性疾病、细胞死亡状态下嘌呤代谢增</w:t>
      </w:r>
      <w:r>
        <w:rPr>
          <w:rFonts w:ascii="SimSun" w:hAnsi="SimSun" w:eastAsia="SimSun" w:cs="SimSun"/>
          <w:sz w:val="21"/>
          <w:szCs w:val="21"/>
          <w:spacing w:val="14"/>
        </w:rPr>
        <w:t xml:space="preserve"> </w:t>
      </w:r>
      <w:r>
        <w:rPr>
          <w:rFonts w:ascii="SimSun" w:hAnsi="SimSun" w:eastAsia="SimSun" w:cs="SimSun"/>
          <w:sz w:val="21"/>
          <w:szCs w:val="21"/>
          <w:spacing w:val="-14"/>
        </w:rPr>
        <w:t>强，包括：白血病、恶性肿瘤细胞毒性药物化疗后、溶血、横纹肌溶解。高尿酸血症还可以来自骨骼肌ATP</w:t>
      </w:r>
      <w:r>
        <w:rPr>
          <w:rFonts w:ascii="SimSun" w:hAnsi="SimSun" w:eastAsia="SimSun" w:cs="SimSun"/>
          <w:sz w:val="21"/>
          <w:szCs w:val="21"/>
        </w:rPr>
        <w:t xml:space="preserve">  </w:t>
      </w:r>
      <w:r>
        <w:rPr>
          <w:rFonts w:ascii="SimSun" w:hAnsi="SimSun" w:eastAsia="SimSun" w:cs="SimSun"/>
          <w:sz w:val="21"/>
          <w:szCs w:val="21"/>
          <w:spacing w:val="-12"/>
        </w:rPr>
        <w:t>大量分解，见于剧烈运动后、严重的癫痫持续状态发作后，Ⅲ型、V</w:t>
      </w:r>
      <w:r>
        <w:rPr>
          <w:rFonts w:ascii="SimSun" w:hAnsi="SimSun" w:eastAsia="SimSun" w:cs="SimSun"/>
          <w:sz w:val="21"/>
          <w:szCs w:val="21"/>
          <w:spacing w:val="-27"/>
        </w:rPr>
        <w:t xml:space="preserve"> </w:t>
      </w:r>
      <w:r>
        <w:rPr>
          <w:rFonts w:ascii="SimSun" w:hAnsi="SimSun" w:eastAsia="SimSun" w:cs="SimSun"/>
          <w:sz w:val="21"/>
          <w:szCs w:val="21"/>
          <w:spacing w:val="-12"/>
        </w:rPr>
        <w:t>型</w:t>
      </w:r>
      <w:r>
        <w:rPr>
          <w:rFonts w:ascii="SimSun" w:hAnsi="SimSun" w:eastAsia="SimSun" w:cs="SimSun"/>
          <w:sz w:val="21"/>
          <w:szCs w:val="21"/>
          <w:spacing w:val="-13"/>
        </w:rPr>
        <w:t>和VⅡ型糖原贮积症。另外，心肌梗</w:t>
      </w:r>
      <w:r>
        <w:rPr>
          <w:rFonts w:ascii="SimSun" w:hAnsi="SimSun" w:eastAsia="SimSun" w:cs="SimSun"/>
          <w:sz w:val="21"/>
          <w:szCs w:val="21"/>
        </w:rPr>
        <w:t xml:space="preserve"> </w:t>
      </w:r>
      <w:r>
        <w:rPr>
          <w:rFonts w:ascii="SimSun" w:hAnsi="SimSun" w:eastAsia="SimSun" w:cs="SimSun"/>
          <w:sz w:val="21"/>
          <w:szCs w:val="21"/>
          <w:spacing w:val="-3"/>
        </w:rPr>
        <w:t>死、急性呼吸衰竭均可引起ATP</w:t>
      </w:r>
      <w:r>
        <w:rPr>
          <w:rFonts w:ascii="SimSun" w:hAnsi="SimSun" w:eastAsia="SimSun" w:cs="SimSun"/>
          <w:sz w:val="21"/>
          <w:szCs w:val="21"/>
          <w:spacing w:val="11"/>
        </w:rPr>
        <w:t xml:space="preserve"> </w:t>
      </w:r>
      <w:r>
        <w:rPr>
          <w:rFonts w:ascii="SimSun" w:hAnsi="SimSun" w:eastAsia="SimSun" w:cs="SimSun"/>
          <w:sz w:val="21"/>
          <w:szCs w:val="21"/>
          <w:spacing w:val="-3"/>
        </w:rPr>
        <w:t>分解加速产生大</w:t>
      </w:r>
      <w:r>
        <w:rPr>
          <w:rFonts w:ascii="SimSun" w:hAnsi="SimSun" w:eastAsia="SimSun" w:cs="SimSun"/>
          <w:sz w:val="21"/>
          <w:szCs w:val="21"/>
          <w:spacing w:val="-4"/>
        </w:rPr>
        <w:t>量嘌呤，引起高尿酸血症。</w:t>
      </w:r>
    </w:p>
    <w:p>
      <w:pPr>
        <w:ind w:left="19" w:right="1192" w:firstLine="460"/>
        <w:spacing w:before="80" w:line="276" w:lineRule="auto"/>
        <w:rPr>
          <w:rFonts w:ascii="SimSun" w:hAnsi="SimSun" w:eastAsia="SimSun" w:cs="SimSun"/>
          <w:sz w:val="21"/>
          <w:szCs w:val="21"/>
        </w:rPr>
      </w:pPr>
      <w:r>
        <w:rPr>
          <w:rFonts w:ascii="SimSun" w:hAnsi="SimSun" w:eastAsia="SimSun" w:cs="SimSun"/>
          <w:sz w:val="21"/>
          <w:szCs w:val="21"/>
        </w:rPr>
        <w:t>2.</w:t>
      </w:r>
      <w:r>
        <w:rPr>
          <w:rFonts w:ascii="SimSun" w:hAnsi="SimSun" w:eastAsia="SimSun" w:cs="SimSun"/>
          <w:sz w:val="21"/>
          <w:szCs w:val="21"/>
          <w:spacing w:val="-41"/>
        </w:rPr>
        <w:t xml:space="preserve"> </w:t>
      </w:r>
      <w:r>
        <w:rPr>
          <w:rFonts w:ascii="SimSun" w:hAnsi="SimSun" w:eastAsia="SimSun" w:cs="SimSun"/>
          <w:sz w:val="21"/>
          <w:szCs w:val="21"/>
        </w:rPr>
        <w:t>尿酸排泄减少</w:t>
      </w:r>
      <w:r>
        <w:rPr>
          <w:rFonts w:ascii="SimSun" w:hAnsi="SimSun" w:eastAsia="SimSun" w:cs="SimSun"/>
          <w:sz w:val="21"/>
          <w:szCs w:val="21"/>
          <w:spacing w:val="82"/>
        </w:rPr>
        <w:t xml:space="preserve"> </w:t>
      </w:r>
      <w:r>
        <w:rPr>
          <w:rFonts w:ascii="SimSun" w:hAnsi="SimSun" w:eastAsia="SimSun" w:cs="SimSun"/>
          <w:sz w:val="21"/>
          <w:szCs w:val="21"/>
        </w:rPr>
        <w:t>尿酸约2/3通过肾脏排泄，其余1/3通过肠道、胆道等肾外途径排泄。约90%持</w:t>
      </w:r>
      <w:r>
        <w:rPr>
          <w:rFonts w:ascii="SimSun" w:hAnsi="SimSun" w:eastAsia="SimSun" w:cs="SimSun"/>
          <w:sz w:val="21"/>
          <w:szCs w:val="21"/>
        </w:rPr>
        <w:t xml:space="preserve"> </w:t>
      </w:r>
      <w:r>
        <w:rPr>
          <w:rFonts w:ascii="SimSun" w:hAnsi="SimSun" w:eastAsia="SimSun" w:cs="SimSun"/>
          <w:sz w:val="21"/>
          <w:szCs w:val="21"/>
          <w:spacing w:val="-2"/>
        </w:rPr>
        <w:t>续高尿酸血症的病人存在肾脏处理尿酸的缺陷而表现为尿酸排泄减少。与非痛风病人相比，痛风病人</w:t>
      </w:r>
      <w:r>
        <w:rPr>
          <w:rFonts w:ascii="SimSun" w:hAnsi="SimSun" w:eastAsia="SimSun" w:cs="SimSun"/>
          <w:sz w:val="21"/>
          <w:szCs w:val="21"/>
          <w:spacing w:val="5"/>
        </w:rPr>
        <w:t xml:space="preserve"> </w:t>
      </w:r>
      <w:r>
        <w:rPr>
          <w:rFonts w:ascii="SimSun" w:hAnsi="SimSun" w:eastAsia="SimSun" w:cs="SimSun"/>
          <w:sz w:val="21"/>
          <w:szCs w:val="21"/>
          <w:spacing w:val="3"/>
        </w:rPr>
        <w:t>尿酸排泄降低40%,而且痛风病人尿酸排泄的血尿酸阈值高于非痛风病人。肾小球滤</w:t>
      </w:r>
      <w:r>
        <w:rPr>
          <w:rFonts w:ascii="SimSun" w:hAnsi="SimSun" w:eastAsia="SimSun" w:cs="SimSun"/>
          <w:sz w:val="21"/>
          <w:szCs w:val="21"/>
          <w:spacing w:val="2"/>
        </w:rPr>
        <w:t>过率降低是慢性</w:t>
      </w:r>
      <w:r>
        <w:rPr>
          <w:rFonts w:ascii="SimSun" w:hAnsi="SimSun" w:eastAsia="SimSun" w:cs="SimSun"/>
          <w:sz w:val="21"/>
          <w:szCs w:val="21"/>
        </w:rPr>
        <w:t xml:space="preserve"> </w:t>
      </w:r>
      <w:r>
        <w:rPr>
          <w:rFonts w:ascii="SimSun" w:hAnsi="SimSun" w:eastAsia="SimSun" w:cs="SimSun"/>
          <w:sz w:val="21"/>
          <w:szCs w:val="21"/>
          <w:spacing w:val="-2"/>
        </w:rPr>
        <w:t>肾功能不全时引起高尿酸血症的原因，但不是大多数高尿酸血症的原</w:t>
      </w:r>
      <w:r>
        <w:rPr>
          <w:rFonts w:ascii="SimSun" w:hAnsi="SimSun" w:eastAsia="SimSun" w:cs="SimSun"/>
          <w:sz w:val="21"/>
          <w:szCs w:val="21"/>
          <w:spacing w:val="-3"/>
        </w:rPr>
        <w:t>因。某些药物或物质可以引起尿</w:t>
      </w:r>
      <w:r>
        <w:rPr>
          <w:rFonts w:ascii="SimSun" w:hAnsi="SimSun" w:eastAsia="SimSun" w:cs="SimSun"/>
          <w:sz w:val="21"/>
          <w:szCs w:val="21"/>
        </w:rPr>
        <w:t xml:space="preserve"> </w:t>
      </w:r>
      <w:r>
        <w:rPr>
          <w:rFonts w:ascii="SimSun" w:hAnsi="SimSun" w:eastAsia="SimSun" w:cs="SimSun"/>
          <w:sz w:val="21"/>
          <w:szCs w:val="21"/>
          <w:spacing w:val="1"/>
        </w:rPr>
        <w:t>酸经肾小管重吸收增加。尿酸通过肾小管近端上皮细胞刷状缘的钠偶联单羧酸转运体1和2</w:t>
      </w:r>
      <w:r>
        <w:rPr>
          <w:rFonts w:ascii="SimSun" w:hAnsi="SimSun" w:eastAsia="SimSun" w:cs="SimSun"/>
          <w:sz w:val="21"/>
          <w:szCs w:val="21"/>
          <w:spacing w:val="-33"/>
        </w:rPr>
        <w:t xml:space="preserve"> </w:t>
      </w:r>
      <w:r>
        <w:rPr>
          <w:rFonts w:ascii="SimSun" w:hAnsi="SimSun" w:eastAsia="SimSun" w:cs="SimSun"/>
          <w:sz w:val="21"/>
          <w:szCs w:val="21"/>
          <w:spacing w:val="1"/>
        </w:rPr>
        <w:t>[</w:t>
      </w:r>
      <w:r>
        <w:rPr>
          <w:rFonts w:ascii="SimSun" w:hAnsi="SimSun" w:eastAsia="SimSun" w:cs="SimSun"/>
          <w:sz w:val="21"/>
          <w:szCs w:val="21"/>
        </w:rPr>
        <w:t>SMCT</w:t>
      </w:r>
      <w:r>
        <w:rPr>
          <w:rFonts w:ascii="SimSun" w:hAnsi="SimSun" w:eastAsia="SimSun" w:cs="SimSun"/>
          <w:sz w:val="21"/>
          <w:szCs w:val="21"/>
          <w:spacing w:val="1"/>
        </w:rPr>
        <w:t>1、</w:t>
      </w:r>
    </w:p>
    <w:p>
      <w:pPr>
        <w:ind w:left="19" w:right="1228"/>
        <w:spacing w:before="76" w:line="279" w:lineRule="auto"/>
        <w:rPr>
          <w:rFonts w:ascii="SimSun" w:hAnsi="SimSun" w:eastAsia="SimSun" w:cs="SimSun"/>
          <w:sz w:val="21"/>
          <w:szCs w:val="21"/>
        </w:rPr>
      </w:pPr>
      <w:r>
        <w:rPr>
          <w:rFonts w:ascii="SimSun" w:hAnsi="SimSun" w:eastAsia="SimSun" w:cs="SimSun"/>
          <w:sz w:val="21"/>
          <w:szCs w:val="21"/>
          <w:spacing w:val="-4"/>
        </w:rPr>
        <w:t>SMCT2(SLC5A8,SLC5A12)]</w:t>
      </w:r>
      <w:r>
        <w:rPr>
          <w:rFonts w:ascii="SimSun" w:hAnsi="SimSun" w:eastAsia="SimSun" w:cs="SimSun"/>
          <w:sz w:val="21"/>
          <w:szCs w:val="21"/>
          <w:spacing w:val="34"/>
        </w:rPr>
        <w:t xml:space="preserve">  </w:t>
      </w:r>
      <w:r>
        <w:rPr>
          <w:rFonts w:ascii="SimSun" w:hAnsi="SimSun" w:eastAsia="SimSun" w:cs="SimSun"/>
          <w:sz w:val="21"/>
          <w:szCs w:val="21"/>
          <w:spacing w:val="-4"/>
        </w:rPr>
        <w:t>重吸收。</w:t>
      </w:r>
      <w:r>
        <w:rPr>
          <w:rFonts w:ascii="SimSun" w:hAnsi="SimSun" w:eastAsia="SimSun" w:cs="SimSun"/>
          <w:sz w:val="21"/>
          <w:szCs w:val="21"/>
          <w:spacing w:val="1"/>
        </w:rPr>
        <w:t xml:space="preserve"> </w:t>
      </w:r>
      <w:r>
        <w:rPr>
          <w:rFonts w:ascii="SimSun" w:hAnsi="SimSun" w:eastAsia="SimSun" w:cs="SimSun"/>
          <w:sz w:val="21"/>
          <w:szCs w:val="21"/>
          <w:spacing w:val="-4"/>
        </w:rPr>
        <w:t>一些羧化物通过这些转</w:t>
      </w:r>
      <w:r>
        <w:rPr>
          <w:rFonts w:ascii="SimSun" w:hAnsi="SimSun" w:eastAsia="SimSun" w:cs="SimSun"/>
          <w:sz w:val="21"/>
          <w:szCs w:val="21"/>
          <w:spacing w:val="-5"/>
        </w:rPr>
        <w:t>运体促进尿酸的再吸收增加，如机体存在</w:t>
      </w:r>
      <w:r>
        <w:rPr>
          <w:rFonts w:ascii="SimSun" w:hAnsi="SimSun" w:eastAsia="SimSun" w:cs="SimSun"/>
          <w:sz w:val="21"/>
          <w:szCs w:val="21"/>
        </w:rPr>
        <w:t xml:space="preserve"> </w:t>
      </w:r>
      <w:r>
        <w:rPr>
          <w:rFonts w:ascii="SimSun" w:hAnsi="SimSun" w:eastAsia="SimSun" w:cs="SimSun"/>
          <w:sz w:val="21"/>
          <w:szCs w:val="21"/>
          <w:spacing w:val="-14"/>
        </w:rPr>
        <w:t>吡嗪-2-羧酸甲酯(吡嗪酰胺代谢产物)、烟酸、乳酸、β-羟丁酸、乙酰乙酸情况</w:t>
      </w:r>
      <w:r>
        <w:rPr>
          <w:rFonts w:ascii="SimSun" w:hAnsi="SimSun" w:eastAsia="SimSun" w:cs="SimSun"/>
          <w:sz w:val="21"/>
          <w:szCs w:val="21"/>
          <w:spacing w:val="-15"/>
        </w:rPr>
        <w:t>下，血尿酸水平升高。尿酸</w:t>
      </w:r>
      <w:r>
        <w:rPr>
          <w:rFonts w:ascii="SimSun" w:hAnsi="SimSun" w:eastAsia="SimSun" w:cs="SimSun"/>
          <w:sz w:val="21"/>
          <w:szCs w:val="21"/>
        </w:rPr>
        <w:t xml:space="preserve"> </w:t>
      </w:r>
      <w:r>
        <w:rPr>
          <w:rFonts w:ascii="SimSun" w:hAnsi="SimSun" w:eastAsia="SimSun" w:cs="SimSun"/>
          <w:sz w:val="21"/>
          <w:szCs w:val="21"/>
          <w:spacing w:val="-4"/>
        </w:rPr>
        <w:t>转运体1(UT1)</w:t>
      </w:r>
      <w:r>
        <w:rPr>
          <w:rFonts w:ascii="SimSun" w:hAnsi="SimSun" w:eastAsia="SimSun" w:cs="SimSun"/>
          <w:sz w:val="21"/>
          <w:szCs w:val="21"/>
          <w:spacing w:val="2"/>
        </w:rPr>
        <w:t xml:space="preserve"> </w:t>
      </w:r>
      <w:r>
        <w:rPr>
          <w:rFonts w:ascii="SimSun" w:hAnsi="SimSun" w:eastAsia="SimSun" w:cs="SimSun"/>
          <w:sz w:val="21"/>
          <w:szCs w:val="21"/>
          <w:spacing w:val="-4"/>
        </w:rPr>
        <w:t>和有机阴离子转运体4(OAT4)</w:t>
      </w:r>
      <w:r>
        <w:rPr>
          <w:rFonts w:ascii="SimSun" w:hAnsi="SimSun" w:eastAsia="SimSun" w:cs="SimSun"/>
          <w:sz w:val="21"/>
          <w:szCs w:val="21"/>
          <w:spacing w:val="30"/>
        </w:rPr>
        <w:t xml:space="preserve"> </w:t>
      </w:r>
      <w:r>
        <w:rPr>
          <w:rFonts w:ascii="SimSun" w:hAnsi="SimSun" w:eastAsia="SimSun" w:cs="SimSun"/>
          <w:sz w:val="21"/>
          <w:szCs w:val="21"/>
          <w:spacing w:val="-4"/>
        </w:rPr>
        <w:t>负责远曲小管尿酸的重吸收，当机体阴离子增高时引起远</w:t>
      </w:r>
      <w:r>
        <w:rPr>
          <w:rFonts w:ascii="SimSun" w:hAnsi="SimSun" w:eastAsia="SimSun" w:cs="SimSun"/>
          <w:sz w:val="21"/>
          <w:szCs w:val="21"/>
        </w:rPr>
        <w:t xml:space="preserve"> </w:t>
      </w:r>
      <w:r>
        <w:rPr>
          <w:rFonts w:ascii="SimSun" w:hAnsi="SimSun" w:eastAsia="SimSun" w:cs="SimSun"/>
          <w:sz w:val="21"/>
          <w:szCs w:val="21"/>
          <w:spacing w:val="-2"/>
        </w:rPr>
        <w:t>曲肾小管尿酸盐吸收增加。水杨酸(阿司匹林)即通过这一机制引起血尿酸增高。肾小管细胞葡萄糖转</w:t>
      </w:r>
      <w:r>
        <w:rPr>
          <w:rFonts w:ascii="SimSun" w:hAnsi="SimSun" w:eastAsia="SimSun" w:cs="SimSun"/>
          <w:sz w:val="21"/>
          <w:szCs w:val="21"/>
          <w:spacing w:val="7"/>
        </w:rPr>
        <w:t xml:space="preserve"> </w:t>
      </w:r>
      <w:r>
        <w:rPr>
          <w:rFonts w:ascii="SimSun" w:hAnsi="SimSun" w:eastAsia="SimSun" w:cs="SimSun"/>
          <w:sz w:val="21"/>
          <w:szCs w:val="21"/>
          <w:spacing w:val="2"/>
        </w:rPr>
        <w:t>运体9(</w:t>
      </w:r>
      <w:r>
        <w:rPr>
          <w:rFonts w:ascii="SimSun" w:hAnsi="SimSun" w:eastAsia="SimSun" w:cs="SimSun"/>
          <w:sz w:val="21"/>
          <w:szCs w:val="21"/>
        </w:rPr>
        <w:t>GLUT</w:t>
      </w:r>
      <w:r>
        <w:rPr>
          <w:rFonts w:ascii="SimSun" w:hAnsi="SimSun" w:eastAsia="SimSun" w:cs="SimSun"/>
          <w:sz w:val="21"/>
          <w:szCs w:val="21"/>
          <w:spacing w:val="2"/>
        </w:rPr>
        <w:t>9)</w:t>
      </w:r>
      <w:r>
        <w:rPr>
          <w:rFonts w:ascii="SimSun" w:hAnsi="SimSun" w:eastAsia="SimSun" w:cs="SimSun"/>
          <w:sz w:val="21"/>
          <w:szCs w:val="21"/>
          <w:spacing w:val="55"/>
        </w:rPr>
        <w:t xml:space="preserve"> </w:t>
      </w:r>
      <w:r>
        <w:rPr>
          <w:rFonts w:ascii="SimSun" w:hAnsi="SimSun" w:eastAsia="SimSun" w:cs="SimSun"/>
          <w:sz w:val="21"/>
          <w:szCs w:val="21"/>
          <w:spacing w:val="2"/>
        </w:rPr>
        <w:t>介导葡萄糖/果糖与尿酸的共转运，可以解释摄入富含</w:t>
      </w:r>
      <w:r>
        <w:rPr>
          <w:rFonts w:ascii="SimSun" w:hAnsi="SimSun" w:eastAsia="SimSun" w:cs="SimSun"/>
          <w:sz w:val="21"/>
          <w:szCs w:val="21"/>
          <w:spacing w:val="1"/>
        </w:rPr>
        <w:t>果糖和葡萄糖饮料增加高尿酸</w:t>
      </w:r>
      <w:r>
        <w:rPr>
          <w:rFonts w:ascii="SimSun" w:hAnsi="SimSun" w:eastAsia="SimSun" w:cs="SimSun"/>
          <w:sz w:val="21"/>
          <w:szCs w:val="21"/>
        </w:rPr>
        <w:t xml:space="preserve"> </w:t>
      </w:r>
      <w:r>
        <w:rPr>
          <w:rFonts w:ascii="SimSun" w:hAnsi="SimSun" w:eastAsia="SimSun" w:cs="SimSun"/>
          <w:sz w:val="21"/>
          <w:szCs w:val="21"/>
          <w:spacing w:val="-2"/>
        </w:rPr>
        <w:t>血症诱发痛风的机制。酒精既可以增加尿酸的产生，</w:t>
      </w:r>
      <w:r>
        <w:rPr>
          <w:rFonts w:ascii="SimSun" w:hAnsi="SimSun" w:eastAsia="SimSun" w:cs="SimSun"/>
          <w:sz w:val="21"/>
          <w:szCs w:val="21"/>
          <w:spacing w:val="-3"/>
        </w:rPr>
        <w:t>又降低尿酸的排泄。</w:t>
      </w:r>
    </w:p>
    <w:p>
      <w:pPr>
        <w:sectPr>
          <w:footerReference w:type="default" r:id="rId58"/>
          <w:pgSz w:w="11900" w:h="16840"/>
          <w:pgMar w:top="1430" w:right="570" w:bottom="507" w:left="899" w:header="0" w:footer="299" w:gutter="0"/>
        </w:sectPr>
        <w:rPr/>
      </w:pPr>
    </w:p>
    <w:p>
      <w:pPr>
        <w:ind w:left="72"/>
        <w:spacing w:before="40" w:line="221" w:lineRule="auto"/>
        <w:rPr>
          <w:rFonts w:ascii="SimHei" w:hAnsi="SimHei" w:eastAsia="SimHei" w:cs="SimHei"/>
          <w:sz w:val="20"/>
          <w:szCs w:val="20"/>
        </w:rPr>
      </w:pPr>
      <w:r>
        <w:drawing>
          <wp:anchor distT="0" distB="0" distL="0" distR="0" simplePos="0" relativeHeight="252112896" behindDoc="0" locked="0" layoutInCell="0" allowOverlap="1">
            <wp:simplePos x="0" y="0"/>
            <wp:positionH relativeFrom="page">
              <wp:posOffset>406388</wp:posOffset>
            </wp:positionH>
            <wp:positionV relativeFrom="page">
              <wp:posOffset>9906044</wp:posOffset>
            </wp:positionV>
            <wp:extent cx="406388" cy="438108"/>
            <wp:effectExtent l="0" t="0" r="0" b="0"/>
            <wp:wrapNone/>
            <wp:docPr id="49" name="IM 49"/>
            <wp:cNvGraphicFramePr/>
            <a:graphic>
              <a:graphicData uri="http://schemas.openxmlformats.org/drawingml/2006/picture">
                <pic:pic>
                  <pic:nvPicPr>
                    <pic:cNvPr id="49" name="IM 49"/>
                    <pic:cNvPicPr/>
                  </pic:nvPicPr>
                  <pic:blipFill>
                    <a:blip r:embed="rId61"/>
                    <a:stretch>
                      <a:fillRect/>
                    </a:stretch>
                  </pic:blipFill>
                  <pic:spPr>
                    <a:xfrm rot="0">
                      <a:off x="0" y="0"/>
                      <a:ext cx="406388" cy="438108"/>
                    </a:xfrm>
                    <a:prstGeom prst="rect">
                      <a:avLst/>
                    </a:prstGeom>
                  </pic:spPr>
                </pic:pic>
              </a:graphicData>
            </a:graphic>
          </wp:anchor>
        </w:drawing>
      </w:r>
      <w:r>
        <w:rPr>
          <w:rFonts w:ascii="SimSun" w:hAnsi="SimSun" w:eastAsia="SimSun" w:cs="SimSun"/>
          <w:sz w:val="20"/>
          <w:szCs w:val="20"/>
          <w:b/>
          <w:bCs/>
          <w:color w:val="0073CC"/>
          <w:spacing w:val="-8"/>
          <w:position w:val="-1"/>
        </w:rPr>
        <w:t>784</w:t>
      </w:r>
      <w:r>
        <w:rPr>
          <w:rFonts w:ascii="SimSun" w:hAnsi="SimSun" w:eastAsia="SimSun" w:cs="SimSun"/>
          <w:sz w:val="20"/>
          <w:szCs w:val="20"/>
          <w:color w:val="0073CC"/>
          <w:spacing w:val="6"/>
          <w:position w:val="-1"/>
        </w:rPr>
        <w:t xml:space="preserve">       </w:t>
      </w:r>
      <w:r>
        <w:rPr>
          <w:rFonts w:ascii="SimHei" w:hAnsi="SimHei" w:eastAsia="SimHei" w:cs="SimHei"/>
          <w:sz w:val="20"/>
          <w:szCs w:val="20"/>
          <w:color w:val="0076C5"/>
          <w:spacing w:val="-8"/>
        </w:rPr>
        <w:t>第七篇</w:t>
      </w:r>
      <w:r>
        <w:rPr>
          <w:rFonts w:ascii="SimHei" w:hAnsi="SimHei" w:eastAsia="SimHei" w:cs="SimHei"/>
          <w:sz w:val="20"/>
          <w:szCs w:val="20"/>
          <w:color w:val="0076C5"/>
          <w:spacing w:val="79"/>
        </w:rPr>
        <w:t xml:space="preserve"> </w:t>
      </w:r>
      <w:r>
        <w:rPr>
          <w:rFonts w:ascii="SimHei" w:hAnsi="SimHei" w:eastAsia="SimHei" w:cs="SimHei"/>
          <w:sz w:val="20"/>
          <w:szCs w:val="20"/>
          <w:color w:val="0076C5"/>
          <w:spacing w:val="-8"/>
        </w:rPr>
        <w:t>内分泌和代谢性疾病</w:t>
      </w:r>
    </w:p>
    <w:p>
      <w:pPr>
        <w:spacing w:line="365" w:lineRule="auto"/>
        <w:rPr>
          <w:rFonts w:ascii="Arial"/>
          <w:sz w:val="21"/>
        </w:rPr>
      </w:pPr>
      <w:r/>
    </w:p>
    <w:p>
      <w:pPr>
        <w:ind w:left="1100" w:firstLine="409"/>
        <w:spacing w:before="65" w:line="276" w:lineRule="auto"/>
        <w:jc w:val="both"/>
        <w:rPr>
          <w:rFonts w:ascii="SimSun" w:hAnsi="SimSun" w:eastAsia="SimSun" w:cs="SimSun"/>
          <w:sz w:val="20"/>
          <w:szCs w:val="20"/>
        </w:rPr>
      </w:pPr>
      <w:r>
        <w:rPr>
          <w:rFonts w:ascii="SimSun" w:hAnsi="SimSun" w:eastAsia="SimSun" w:cs="SimSun"/>
          <w:sz w:val="20"/>
          <w:szCs w:val="20"/>
          <w:spacing w:val="6"/>
        </w:rPr>
        <w:t>过量饮酒可以通过增加肝脏</w:t>
      </w:r>
      <w:r>
        <w:rPr>
          <w:rFonts w:ascii="SimSun" w:hAnsi="SimSun" w:eastAsia="SimSun" w:cs="SimSun"/>
          <w:sz w:val="20"/>
          <w:szCs w:val="20"/>
        </w:rPr>
        <w:t>ATP</w:t>
      </w:r>
      <w:r>
        <w:rPr>
          <w:rFonts w:ascii="SimSun" w:hAnsi="SimSun" w:eastAsia="SimSun" w:cs="SimSun"/>
          <w:sz w:val="20"/>
          <w:szCs w:val="20"/>
          <w:spacing w:val="57"/>
        </w:rPr>
        <w:t xml:space="preserve"> </w:t>
      </w:r>
      <w:r>
        <w:rPr>
          <w:rFonts w:ascii="SimSun" w:hAnsi="SimSun" w:eastAsia="SimSun" w:cs="SimSun"/>
          <w:sz w:val="20"/>
          <w:szCs w:val="20"/>
          <w:spacing w:val="6"/>
        </w:rPr>
        <w:t>分解，促进尿酸形成并阻断尿酸从肾小管的分泌，因此，大量饮</w:t>
      </w:r>
      <w:r>
        <w:rPr>
          <w:rFonts w:ascii="SimSun" w:hAnsi="SimSun" w:eastAsia="SimSun" w:cs="SimSun"/>
          <w:sz w:val="20"/>
          <w:szCs w:val="20"/>
        </w:rPr>
        <w:t xml:space="preserve">  </w:t>
      </w:r>
      <w:r>
        <w:rPr>
          <w:rFonts w:ascii="SimSun" w:hAnsi="SimSun" w:eastAsia="SimSun" w:cs="SimSun"/>
          <w:sz w:val="20"/>
          <w:szCs w:val="20"/>
          <w:spacing w:val="20"/>
        </w:rPr>
        <w:t>酒可以引起高尿酸血症。某些酒精饮料中嘌呤含量增</w:t>
      </w:r>
      <w:r>
        <w:rPr>
          <w:rFonts w:ascii="SimSun" w:hAnsi="SimSun" w:eastAsia="SimSun" w:cs="SimSun"/>
          <w:sz w:val="20"/>
          <w:szCs w:val="20"/>
          <w:spacing w:val="19"/>
        </w:rPr>
        <w:t>高(例如啤酒)也是引起高尿酸的因素之一。</w:t>
      </w:r>
      <w:r>
        <w:rPr>
          <w:rFonts w:ascii="SimSun" w:hAnsi="SimSun" w:eastAsia="SimSun" w:cs="SimSun"/>
          <w:sz w:val="20"/>
          <w:szCs w:val="20"/>
        </w:rPr>
        <w:t xml:space="preserve"> </w:t>
      </w:r>
      <w:r>
        <w:rPr>
          <w:rFonts w:ascii="SimSun" w:hAnsi="SimSun" w:eastAsia="SimSun" w:cs="SimSun"/>
          <w:sz w:val="20"/>
          <w:szCs w:val="20"/>
          <w:spacing w:val="7"/>
        </w:rPr>
        <w:t>进食肉类食品、果糖均可增加痛风的风险。嘌呤合成和代谢与尿酸形成途径见图7-</w:t>
      </w:r>
      <w:r>
        <w:rPr>
          <w:rFonts w:ascii="SimSun" w:hAnsi="SimSun" w:eastAsia="SimSun" w:cs="SimSun"/>
          <w:sz w:val="20"/>
          <w:szCs w:val="20"/>
          <w:spacing w:val="6"/>
        </w:rPr>
        <w:t>27-1。</w:t>
      </w:r>
    </w:p>
    <w:p>
      <w:pPr>
        <w:rPr/>
      </w:pPr>
      <w:r/>
    </w:p>
    <w:p>
      <w:pPr>
        <w:spacing w:line="151" w:lineRule="exact"/>
        <w:rPr/>
      </w:pPr>
      <w:r/>
    </w:p>
    <w:p>
      <w:pPr>
        <w:sectPr>
          <w:footerReference w:type="default" r:id="rId17"/>
          <w:pgSz w:w="11900" w:h="16840"/>
          <w:pgMar w:top="765" w:right="919" w:bottom="400" w:left="639" w:header="0" w:footer="0" w:gutter="0"/>
          <w:cols w:equalWidth="0" w:num="1">
            <w:col w:w="10341" w:space="0"/>
          </w:cols>
        </w:sectPr>
        <w:rPr/>
      </w:pPr>
    </w:p>
    <w:p>
      <w:pPr>
        <w:ind w:left="1700"/>
        <w:spacing w:before="40" w:line="219" w:lineRule="auto"/>
        <w:rPr>
          <w:rFonts w:ascii="SimSun" w:hAnsi="SimSun" w:eastAsia="SimSun" w:cs="SimSun"/>
          <w:sz w:val="14"/>
          <w:szCs w:val="14"/>
        </w:rPr>
      </w:pPr>
      <w:r>
        <w:drawing>
          <wp:anchor distT="0" distB="0" distL="0" distR="0" simplePos="0" relativeHeight="252111872" behindDoc="1" locked="0" layoutInCell="1" allowOverlap="1">
            <wp:simplePos x="0" y="0"/>
            <wp:positionH relativeFrom="column">
              <wp:posOffset>971539</wp:posOffset>
            </wp:positionH>
            <wp:positionV relativeFrom="paragraph">
              <wp:posOffset>-81098</wp:posOffset>
            </wp:positionV>
            <wp:extent cx="5276855" cy="4070335"/>
            <wp:effectExtent l="0" t="0" r="0" b="0"/>
            <wp:wrapNone/>
            <wp:docPr id="50" name="IM 50"/>
            <wp:cNvGraphicFramePr/>
            <a:graphic>
              <a:graphicData uri="http://schemas.openxmlformats.org/drawingml/2006/picture">
                <pic:pic>
                  <pic:nvPicPr>
                    <pic:cNvPr id="50" name="IM 50"/>
                    <pic:cNvPicPr/>
                  </pic:nvPicPr>
                  <pic:blipFill>
                    <a:blip r:embed="rId62"/>
                    <a:stretch>
                      <a:fillRect/>
                    </a:stretch>
                  </pic:blipFill>
                  <pic:spPr>
                    <a:xfrm rot="0">
                      <a:off x="0" y="0"/>
                      <a:ext cx="5276855" cy="4070335"/>
                    </a:xfrm>
                    <a:prstGeom prst="rect">
                      <a:avLst/>
                    </a:prstGeom>
                  </pic:spPr>
                </pic:pic>
              </a:graphicData>
            </a:graphic>
          </wp:anchor>
        </w:drawing>
      </w:r>
      <w:r>
        <w:rPr>
          <w:rFonts w:ascii="SimSun" w:hAnsi="SimSun" w:eastAsia="SimSun" w:cs="SimSun"/>
          <w:sz w:val="20"/>
          <w:szCs w:val="20"/>
          <w:spacing w:val="-18"/>
          <w:w w:val="96"/>
        </w:rPr>
        <w:t>5-磷酸核糖</w:t>
      </w:r>
      <w:r>
        <w:rPr>
          <w:rFonts w:ascii="SimSun" w:hAnsi="SimSun" w:eastAsia="SimSun" w:cs="SimSun"/>
          <w:sz w:val="20"/>
          <w:szCs w:val="20"/>
          <w:spacing w:val="3"/>
        </w:rPr>
        <w:t xml:space="preserve">     </w:t>
      </w:r>
      <w:r>
        <w:rPr>
          <w:rFonts w:ascii="SimSun" w:hAnsi="SimSun" w:eastAsia="SimSun" w:cs="SimSun"/>
          <w:sz w:val="14"/>
          <w:szCs w:val="14"/>
          <w:spacing w:val="-18"/>
          <w:w w:val="96"/>
        </w:rPr>
        <w:t>1</w:t>
      </w:r>
    </w:p>
    <w:p>
      <w:pPr>
        <w:ind w:left="1680"/>
        <w:spacing w:before="252" w:line="219" w:lineRule="auto"/>
        <w:rPr>
          <w:rFonts w:ascii="SimSun" w:hAnsi="SimSun" w:eastAsia="SimSun" w:cs="SimSun"/>
          <w:sz w:val="20"/>
          <w:szCs w:val="20"/>
        </w:rPr>
      </w:pPr>
      <w:r>
        <w:rPr>
          <w:rFonts w:ascii="SimSun" w:hAnsi="SimSun" w:eastAsia="SimSun" w:cs="SimSun"/>
          <w:sz w:val="20"/>
          <w:szCs w:val="20"/>
          <w:spacing w:val="-15"/>
          <w:w w:val="96"/>
        </w:rPr>
        <w:t>三磷酸腺苷</w:t>
      </w:r>
    </w:p>
    <w:p>
      <w:pPr>
        <w:spacing w:line="337" w:lineRule="auto"/>
        <w:rPr>
          <w:rFonts w:ascii="Arial"/>
          <w:sz w:val="21"/>
        </w:rPr>
      </w:pPr>
      <w:r/>
    </w:p>
    <w:p>
      <w:pPr>
        <w:spacing w:line="337" w:lineRule="auto"/>
        <w:rPr>
          <w:rFonts w:ascii="Arial"/>
          <w:sz w:val="21"/>
        </w:rPr>
      </w:pPr>
      <w:r/>
    </w:p>
    <w:p>
      <w:pPr>
        <w:ind w:left="2360"/>
        <w:spacing w:before="65" w:line="220" w:lineRule="auto"/>
        <w:rPr>
          <w:rFonts w:ascii="SimSun" w:hAnsi="SimSun" w:eastAsia="SimSun" w:cs="SimSun"/>
          <w:sz w:val="20"/>
          <w:szCs w:val="20"/>
        </w:rPr>
      </w:pPr>
      <w:r>
        <w:rPr>
          <w:rFonts w:ascii="SimSun" w:hAnsi="SimSun" w:eastAsia="SimSun" w:cs="SimSun"/>
          <w:sz w:val="20"/>
          <w:szCs w:val="20"/>
          <w:spacing w:val="-14"/>
          <w:w w:val="98"/>
        </w:rPr>
        <w:t>反馈抑制</w:t>
      </w:r>
    </w:p>
    <w:p>
      <w:pPr>
        <w:spacing w:line="14" w:lineRule="auto"/>
        <w:rPr>
          <w:rFonts w:ascii="Arial"/>
          <w:sz w:val="2"/>
        </w:rPr>
      </w:pPr>
      <w:r>
        <w:rPr>
          <w:rFonts w:ascii="Arial" w:hAnsi="Arial" w:eastAsia="Arial" w:cs="Arial"/>
          <w:sz w:val="2"/>
          <w:szCs w:val="2"/>
        </w:rPr>
        <w:br w:type="column"/>
      </w:r>
    </w:p>
    <w:p>
      <w:pPr>
        <w:ind w:left="1470"/>
        <w:spacing w:before="172" w:line="86" w:lineRule="exact"/>
        <w:rPr>
          <w:rFonts w:ascii="SimSun" w:hAnsi="SimSun" w:eastAsia="SimSun" w:cs="SimSun"/>
          <w:sz w:val="12"/>
          <w:szCs w:val="12"/>
        </w:rPr>
      </w:pPr>
      <w:r>
        <w:rPr>
          <w:rFonts w:ascii="SimSun" w:hAnsi="SimSun" w:eastAsia="SimSun" w:cs="SimSun"/>
          <w:sz w:val="12"/>
          <w:szCs w:val="12"/>
          <w:spacing w:val="2"/>
          <w:position w:val="-2"/>
        </w:rPr>
        <w:t>2</w:t>
      </w:r>
    </w:p>
    <w:p>
      <w:pPr>
        <w:spacing w:line="220" w:lineRule="auto"/>
        <w:rPr>
          <w:rFonts w:ascii="SimSun" w:hAnsi="SimSun" w:eastAsia="SimSun" w:cs="SimSun"/>
          <w:sz w:val="19"/>
          <w:szCs w:val="19"/>
        </w:rPr>
      </w:pPr>
      <w:r>
        <w:rPr>
          <w:rFonts w:ascii="SimSun" w:hAnsi="SimSun" w:eastAsia="SimSun" w:cs="SimSun"/>
          <w:sz w:val="19"/>
          <w:szCs w:val="19"/>
          <w:spacing w:val="-14"/>
        </w:rPr>
        <w:t>磷酸核糖焦磷酸</w:t>
      </w:r>
      <w:r>
        <w:rPr>
          <w:rFonts w:ascii="SimSun" w:hAnsi="SimSun" w:eastAsia="SimSun" w:cs="SimSun"/>
          <w:sz w:val="19"/>
          <w:szCs w:val="19"/>
          <w:spacing w:val="10"/>
        </w:rPr>
        <w:t xml:space="preserve">        </w:t>
      </w:r>
      <w:r>
        <w:rPr>
          <w:rFonts w:ascii="SimSun" w:hAnsi="SimSun" w:eastAsia="SimSun" w:cs="SimSun"/>
          <w:sz w:val="19"/>
          <w:szCs w:val="19"/>
          <w:spacing w:val="-14"/>
        </w:rPr>
        <w:t>谷氨酰胺</w:t>
      </w:r>
    </w:p>
    <w:p>
      <w:pPr>
        <w:spacing w:line="426" w:lineRule="auto"/>
        <w:rPr>
          <w:rFonts w:ascii="Arial"/>
          <w:sz w:val="21"/>
        </w:rPr>
      </w:pPr>
      <w:r/>
    </w:p>
    <w:p>
      <w:pPr>
        <w:ind w:left="1079"/>
        <w:spacing w:before="65" w:line="219" w:lineRule="auto"/>
        <w:rPr>
          <w:rFonts w:ascii="SimSun" w:hAnsi="SimSun" w:eastAsia="SimSun" w:cs="SimSun"/>
          <w:sz w:val="20"/>
          <w:szCs w:val="20"/>
        </w:rPr>
      </w:pPr>
      <w:r>
        <w:rPr>
          <w:rFonts w:ascii="SimSun" w:hAnsi="SimSun" w:eastAsia="SimSun" w:cs="SimSun"/>
          <w:sz w:val="20"/>
          <w:szCs w:val="20"/>
          <w:spacing w:val="-15"/>
          <w:w w:val="98"/>
        </w:rPr>
        <w:t>磷酸核糖胺</w:t>
      </w:r>
    </w:p>
    <w:p>
      <w:pPr>
        <w:spacing w:line="246" w:lineRule="auto"/>
        <w:rPr>
          <w:rFonts w:ascii="Arial"/>
          <w:sz w:val="21"/>
        </w:rPr>
      </w:pPr>
      <w:r/>
    </w:p>
    <w:p>
      <w:pPr>
        <w:ind w:left="3250"/>
        <w:spacing w:before="65" w:line="220" w:lineRule="auto"/>
        <w:rPr>
          <w:rFonts w:ascii="SimSun" w:hAnsi="SimSun" w:eastAsia="SimSun" w:cs="SimSun"/>
          <w:sz w:val="20"/>
          <w:szCs w:val="20"/>
        </w:rPr>
      </w:pPr>
      <w:r>
        <w:rPr>
          <w:rFonts w:ascii="SimSun" w:hAnsi="SimSun" w:eastAsia="SimSun" w:cs="SimSun"/>
          <w:sz w:val="20"/>
          <w:szCs w:val="20"/>
          <w:spacing w:val="-14"/>
          <w:w w:val="98"/>
        </w:rPr>
        <w:t>反馈抑制</w:t>
      </w:r>
    </w:p>
    <w:p>
      <w:pPr>
        <w:ind w:left="459"/>
        <w:spacing w:before="22" w:line="220" w:lineRule="auto"/>
        <w:rPr>
          <w:rFonts w:ascii="SimSun" w:hAnsi="SimSun" w:eastAsia="SimSun" w:cs="SimSun"/>
          <w:sz w:val="20"/>
          <w:szCs w:val="20"/>
        </w:rPr>
      </w:pPr>
      <w:r>
        <w:rPr>
          <w:rFonts w:ascii="SimSun" w:hAnsi="SimSun" w:eastAsia="SimSun" w:cs="SimSun"/>
          <w:sz w:val="20"/>
          <w:szCs w:val="20"/>
          <w:spacing w:val="-15"/>
          <w:w w:val="96"/>
        </w:rPr>
        <w:t>氨基咪唑琥珀酰胺核苷酸</w:t>
      </w:r>
    </w:p>
    <w:p>
      <w:pPr>
        <w:ind w:left="1609"/>
        <w:spacing w:before="174" w:line="183" w:lineRule="auto"/>
        <w:rPr>
          <w:rFonts w:ascii="SimSun" w:hAnsi="SimSun" w:eastAsia="SimSun" w:cs="SimSun"/>
          <w:sz w:val="14"/>
          <w:szCs w:val="14"/>
        </w:rPr>
      </w:pPr>
      <w:r>
        <w:rPr>
          <w:rFonts w:ascii="SimSun" w:hAnsi="SimSun" w:eastAsia="SimSun" w:cs="SimSun"/>
          <w:sz w:val="14"/>
          <w:szCs w:val="14"/>
        </w:rPr>
        <w:t>3</w:t>
      </w:r>
    </w:p>
    <w:p>
      <w:pPr>
        <w:ind w:left="739"/>
        <w:spacing w:before="239" w:line="184" w:lineRule="auto"/>
        <w:rPr>
          <w:rFonts w:ascii="SimSun" w:hAnsi="SimSun" w:eastAsia="SimSun" w:cs="SimSun"/>
          <w:sz w:val="20"/>
          <w:szCs w:val="20"/>
        </w:rPr>
      </w:pPr>
      <w:r>
        <w:rPr>
          <w:rFonts w:ascii="SimSun" w:hAnsi="SimSun" w:eastAsia="SimSun" w:cs="SimSun"/>
          <w:sz w:val="20"/>
          <w:szCs w:val="20"/>
          <w:spacing w:val="-19"/>
          <w:w w:val="98"/>
        </w:rPr>
        <w:t>氨基咪唑甲酰胺核苷酸</w:t>
      </w:r>
    </w:p>
    <w:p>
      <w:pPr>
        <w:sectPr>
          <w:type w:val="continuous"/>
          <w:pgSz w:w="11900" w:h="16840"/>
          <w:pgMar w:top="765" w:right="919" w:bottom="400" w:left="639" w:header="0" w:footer="0" w:gutter="0"/>
          <w:cols w:equalWidth="0" w:num="2">
            <w:col w:w="3371" w:space="100"/>
            <w:col w:w="6871" w:space="0"/>
          </w:cols>
        </w:sectPr>
        <w:rPr/>
      </w:pPr>
    </w:p>
    <w:p>
      <w:pPr>
        <w:rPr/>
      </w:pPr>
      <w:r/>
    </w:p>
    <w:p>
      <w:pPr>
        <w:spacing w:line="81" w:lineRule="exact"/>
        <w:rPr/>
      </w:pPr>
      <w:r/>
    </w:p>
    <w:p>
      <w:pPr>
        <w:sectPr>
          <w:type w:val="continuous"/>
          <w:pgSz w:w="11900" w:h="16840"/>
          <w:pgMar w:top="765" w:right="919" w:bottom="400" w:left="639" w:header="0" w:footer="0" w:gutter="0"/>
          <w:cols w:equalWidth="0" w:num="1">
            <w:col w:w="10341" w:space="0"/>
          </w:cols>
        </w:sectPr>
        <w:rPr/>
      </w:pPr>
    </w:p>
    <w:p>
      <w:pPr>
        <w:spacing w:line="278" w:lineRule="auto"/>
        <w:rPr>
          <w:rFonts w:ascii="Arial"/>
          <w:sz w:val="21"/>
        </w:rPr>
      </w:pPr>
      <w:r/>
    </w:p>
    <w:p>
      <w:pPr>
        <w:ind w:left="1839"/>
        <w:spacing w:before="56" w:line="356" w:lineRule="exact"/>
        <w:rPr>
          <w:rFonts w:ascii="SimSun" w:hAnsi="SimSun" w:eastAsia="SimSun" w:cs="SimSun"/>
          <w:sz w:val="17"/>
          <w:szCs w:val="17"/>
        </w:rPr>
      </w:pPr>
      <w:r>
        <w:rPr>
          <w:rFonts w:ascii="SimSun" w:hAnsi="SimSun" w:eastAsia="SimSun" w:cs="SimSun"/>
          <w:sz w:val="17"/>
          <w:szCs w:val="17"/>
          <w:spacing w:val="-3"/>
          <w:position w:val="14"/>
        </w:rPr>
        <w:t>鸟苷酸</w:t>
      </w:r>
    </w:p>
    <w:p>
      <w:pPr>
        <w:ind w:left="2200"/>
        <w:spacing w:line="181" w:lineRule="auto"/>
        <w:rPr>
          <w:rFonts w:ascii="SimSun" w:hAnsi="SimSun" w:eastAsia="SimSun" w:cs="SimSun"/>
          <w:sz w:val="14"/>
          <w:szCs w:val="14"/>
        </w:rPr>
      </w:pPr>
      <w:r>
        <w:rPr>
          <w:rFonts w:ascii="SimSun" w:hAnsi="SimSun" w:eastAsia="SimSun" w:cs="SimSun"/>
          <w:sz w:val="14"/>
          <w:szCs w:val="14"/>
        </w:rPr>
        <w:t>5</w:t>
      </w:r>
    </w:p>
    <w:p>
      <w:pPr>
        <w:ind w:left="1930"/>
        <w:spacing w:before="188" w:line="220" w:lineRule="auto"/>
        <w:rPr>
          <w:rFonts w:ascii="SimSun" w:hAnsi="SimSun" w:eastAsia="SimSun" w:cs="SimSun"/>
          <w:sz w:val="20"/>
          <w:szCs w:val="20"/>
        </w:rPr>
      </w:pPr>
      <w:r>
        <w:rPr>
          <w:rFonts w:ascii="SimSun" w:hAnsi="SimSun" w:eastAsia="SimSun" w:cs="SimSun"/>
          <w:sz w:val="20"/>
          <w:szCs w:val="20"/>
          <w:spacing w:val="-3"/>
        </w:rPr>
        <w:t>鸟苷</w:t>
      </w:r>
    </w:p>
    <w:p>
      <w:pPr>
        <w:ind w:left="2200"/>
        <w:spacing w:before="196" w:line="182" w:lineRule="auto"/>
        <w:rPr>
          <w:rFonts w:ascii="SimSun" w:hAnsi="SimSun" w:eastAsia="SimSun" w:cs="SimSun"/>
          <w:sz w:val="14"/>
          <w:szCs w:val="14"/>
        </w:rPr>
      </w:pPr>
      <w:r>
        <w:rPr>
          <w:rFonts w:ascii="SimSun" w:hAnsi="SimSun" w:eastAsia="SimSun" w:cs="SimSun"/>
          <w:sz w:val="14"/>
          <w:szCs w:val="14"/>
        </w:rPr>
        <w:t>7</w:t>
      </w:r>
    </w:p>
    <w:p>
      <w:pPr>
        <w:ind w:left="1839"/>
        <w:spacing w:before="128" w:line="220" w:lineRule="auto"/>
        <w:rPr>
          <w:rFonts w:ascii="SimSun" w:hAnsi="SimSun" w:eastAsia="SimSun" w:cs="SimSun"/>
          <w:sz w:val="20"/>
          <w:szCs w:val="20"/>
        </w:rPr>
      </w:pPr>
      <w:r>
        <w:rPr>
          <w:rFonts w:ascii="SimSun" w:hAnsi="SimSun" w:eastAsia="SimSun" w:cs="SimSun"/>
          <w:sz w:val="20"/>
          <w:szCs w:val="20"/>
          <w:spacing w:val="-14"/>
        </w:rPr>
        <w:t>鸟嘌呤</w:t>
      </w:r>
    </w:p>
    <w:p>
      <w:pPr>
        <w:spacing w:line="14" w:lineRule="auto"/>
        <w:rPr>
          <w:rFonts w:ascii="Arial"/>
          <w:sz w:val="2"/>
        </w:rPr>
      </w:pPr>
      <w:r>
        <w:rPr>
          <w:rFonts w:ascii="Arial" w:hAnsi="Arial" w:eastAsia="Arial" w:cs="Arial"/>
          <w:sz w:val="2"/>
          <w:szCs w:val="2"/>
        </w:rPr>
        <w:br w:type="column"/>
      </w:r>
    </w:p>
    <w:p>
      <w:pPr>
        <w:spacing w:line="343" w:lineRule="auto"/>
        <w:rPr>
          <w:rFonts w:ascii="Arial"/>
          <w:sz w:val="21"/>
        </w:rPr>
      </w:pPr>
      <w:r/>
    </w:p>
    <w:p>
      <w:pPr>
        <w:spacing w:line="343" w:lineRule="auto"/>
        <w:rPr>
          <w:rFonts w:ascii="Arial"/>
          <w:sz w:val="21"/>
        </w:rPr>
      </w:pPr>
      <w:r/>
    </w:p>
    <w:p>
      <w:pPr>
        <w:ind w:left="430"/>
        <w:spacing w:before="76" w:line="183" w:lineRule="auto"/>
        <w:rPr>
          <w:rFonts w:ascii="SimSun" w:hAnsi="SimSun" w:eastAsia="SimSun" w:cs="SimSun"/>
          <w:sz w:val="23"/>
          <w:szCs w:val="23"/>
        </w:rPr>
      </w:pPr>
      <w:r>
        <w:rPr>
          <w:rFonts w:ascii="SimSun" w:hAnsi="SimSun" w:eastAsia="SimSun" w:cs="SimSun"/>
          <w:sz w:val="23"/>
          <w:szCs w:val="23"/>
        </w:rPr>
        <w:t>8</w:t>
      </w:r>
    </w:p>
    <w:p>
      <w:pPr>
        <w:spacing w:before="61" w:line="219" w:lineRule="auto"/>
        <w:rPr>
          <w:rFonts w:ascii="SimSun" w:hAnsi="SimSun" w:eastAsia="SimSun" w:cs="SimSun"/>
          <w:sz w:val="20"/>
          <w:szCs w:val="20"/>
        </w:rPr>
      </w:pPr>
      <w:r>
        <w:rPr>
          <w:rFonts w:ascii="SimSun" w:hAnsi="SimSun" w:eastAsia="SimSun" w:cs="SimSun"/>
          <w:sz w:val="20"/>
          <w:szCs w:val="20"/>
          <w:spacing w:val="-15"/>
          <w:w w:val="96"/>
        </w:rPr>
        <w:t>磷酸核糖焦磷酸</w:t>
      </w:r>
    </w:p>
    <w:p>
      <w:pPr>
        <w:spacing w:line="260" w:lineRule="auto"/>
        <w:rPr>
          <w:rFonts w:ascii="Arial"/>
          <w:sz w:val="21"/>
        </w:rPr>
      </w:pPr>
      <w:r/>
    </w:p>
    <w:p>
      <w:pPr>
        <w:spacing w:line="261" w:lineRule="auto"/>
        <w:rPr>
          <w:rFonts w:ascii="Arial"/>
          <w:sz w:val="21"/>
        </w:rPr>
      </w:pPr>
      <w:r/>
    </w:p>
    <w:p>
      <w:pPr>
        <w:spacing w:line="261" w:lineRule="auto"/>
        <w:rPr>
          <w:rFonts w:ascii="Arial"/>
          <w:sz w:val="21"/>
        </w:rPr>
      </w:pPr>
      <w:r/>
    </w:p>
    <w:p>
      <w:pPr>
        <w:ind w:left="380"/>
        <w:spacing w:before="66" w:line="219" w:lineRule="auto"/>
        <w:rPr>
          <w:rFonts w:ascii="SimSun" w:hAnsi="SimSun" w:eastAsia="SimSun" w:cs="SimSun"/>
          <w:sz w:val="20"/>
          <w:szCs w:val="20"/>
        </w:rPr>
      </w:pPr>
      <w:r>
        <w:rPr>
          <w:rFonts w:ascii="SimSun" w:hAnsi="SimSun" w:eastAsia="SimSun" w:cs="SimSun"/>
          <w:sz w:val="20"/>
          <w:szCs w:val="20"/>
          <w:spacing w:val="-16"/>
          <w:w w:val="95"/>
        </w:rPr>
        <w:t>黄嘌呤</w:t>
      </w:r>
    </w:p>
    <w:p>
      <w:pPr>
        <w:spacing w:line="14" w:lineRule="auto"/>
        <w:rPr>
          <w:rFonts w:ascii="Arial"/>
          <w:sz w:val="2"/>
        </w:rPr>
      </w:pPr>
      <w:r>
        <w:rPr>
          <w:rFonts w:ascii="Arial" w:hAnsi="Arial" w:eastAsia="Arial" w:cs="Arial"/>
          <w:sz w:val="2"/>
          <w:szCs w:val="2"/>
        </w:rPr>
        <w:br w:type="column"/>
      </w:r>
    </w:p>
    <w:p>
      <w:pPr>
        <w:spacing w:before="296" w:line="219" w:lineRule="auto"/>
        <w:rPr>
          <w:rFonts w:ascii="SimSun" w:hAnsi="SimSun" w:eastAsia="SimSun" w:cs="SimSun"/>
          <w:sz w:val="20"/>
          <w:szCs w:val="20"/>
        </w:rPr>
      </w:pPr>
      <w:r>
        <w:rPr>
          <w:rFonts w:ascii="SimSun" w:hAnsi="SimSun" w:eastAsia="SimSun" w:cs="SimSun"/>
          <w:sz w:val="20"/>
          <w:szCs w:val="20"/>
          <w:spacing w:val="-16"/>
          <w:w w:val="96"/>
        </w:rPr>
        <w:t>次黄嘌呤核苷酸</w:t>
      </w:r>
    </w:p>
    <w:p>
      <w:pPr>
        <w:ind w:left="639"/>
        <w:spacing w:before="227" w:line="182" w:lineRule="auto"/>
        <w:rPr>
          <w:rFonts w:ascii="SimSun" w:hAnsi="SimSun" w:eastAsia="SimSun" w:cs="SimSun"/>
          <w:sz w:val="14"/>
          <w:szCs w:val="14"/>
        </w:rPr>
      </w:pPr>
      <w:r>
        <w:rPr>
          <w:rFonts w:ascii="SimSun" w:hAnsi="SimSun" w:eastAsia="SimSun" w:cs="SimSun"/>
          <w:sz w:val="14"/>
          <w:szCs w:val="14"/>
        </w:rPr>
        <w:t>5</w:t>
      </w:r>
    </w:p>
    <w:p>
      <w:pPr>
        <w:ind w:left="390"/>
        <w:spacing w:before="120" w:line="221" w:lineRule="auto"/>
        <w:rPr>
          <w:rFonts w:ascii="SimSun" w:hAnsi="SimSun" w:eastAsia="SimSun" w:cs="SimSun"/>
          <w:sz w:val="20"/>
          <w:szCs w:val="20"/>
        </w:rPr>
      </w:pPr>
      <w:r>
        <w:rPr>
          <w:rFonts w:ascii="SimSun" w:hAnsi="SimSun" w:eastAsia="SimSun" w:cs="SimSun"/>
          <w:sz w:val="20"/>
          <w:szCs w:val="20"/>
          <w:spacing w:val="-11"/>
        </w:rPr>
        <w:t>肌苷</w:t>
      </w:r>
    </w:p>
    <w:p>
      <w:pPr>
        <w:ind w:left="639"/>
        <w:spacing w:before="202" w:line="182" w:lineRule="auto"/>
        <w:rPr>
          <w:rFonts w:ascii="SimSun" w:hAnsi="SimSun" w:eastAsia="SimSun" w:cs="SimSun"/>
          <w:sz w:val="14"/>
          <w:szCs w:val="14"/>
        </w:rPr>
      </w:pPr>
      <w:r>
        <w:rPr>
          <w:rFonts w:ascii="SimSun" w:hAnsi="SimSun" w:eastAsia="SimSun" w:cs="SimSun"/>
          <w:sz w:val="14"/>
          <w:szCs w:val="14"/>
        </w:rPr>
        <w:t>7</w:t>
      </w:r>
    </w:p>
    <w:p>
      <w:pPr>
        <w:ind w:left="210"/>
        <w:spacing w:before="98" w:line="219" w:lineRule="auto"/>
        <w:rPr>
          <w:rFonts w:ascii="SimSun" w:hAnsi="SimSun" w:eastAsia="SimSun" w:cs="SimSun"/>
          <w:sz w:val="20"/>
          <w:szCs w:val="20"/>
        </w:rPr>
      </w:pPr>
      <w:r>
        <w:rPr>
          <w:rFonts w:ascii="SimSun" w:hAnsi="SimSun" w:eastAsia="SimSun" w:cs="SimSun"/>
          <w:sz w:val="20"/>
          <w:szCs w:val="20"/>
          <w:spacing w:val="-15"/>
          <w:w w:val="98"/>
        </w:rPr>
        <w:t>次黄嘌呤</w:t>
      </w:r>
    </w:p>
    <w:p>
      <w:pPr>
        <w:ind w:left="120"/>
        <w:spacing w:before="275" w:line="184" w:lineRule="auto"/>
        <w:rPr>
          <w:rFonts w:ascii="SimSun" w:hAnsi="SimSun" w:eastAsia="SimSun" w:cs="SimSun"/>
          <w:sz w:val="14"/>
          <w:szCs w:val="14"/>
        </w:rPr>
      </w:pPr>
      <w:r>
        <w:rPr>
          <w:rFonts w:ascii="SimSun" w:hAnsi="SimSun" w:eastAsia="SimSun" w:cs="SimSun"/>
          <w:sz w:val="14"/>
          <w:szCs w:val="14"/>
          <w:spacing w:val="-4"/>
        </w:rPr>
        <w:t>10</w:t>
      </w:r>
    </w:p>
    <w:p>
      <w:pPr>
        <w:spacing w:line="14" w:lineRule="auto"/>
        <w:rPr>
          <w:rFonts w:ascii="Arial"/>
          <w:sz w:val="2"/>
        </w:rPr>
      </w:pPr>
      <w:r>
        <w:rPr>
          <w:rFonts w:ascii="Arial" w:hAnsi="Arial" w:eastAsia="Arial" w:cs="Arial"/>
          <w:sz w:val="2"/>
          <w:szCs w:val="2"/>
        </w:rPr>
        <w:br w:type="column"/>
      </w:r>
    </w:p>
    <w:tbl>
      <w:tblPr>
        <w:tblStyle w:val="2"/>
        <w:tblW w:w="3867" w:type="dxa"/>
        <w:tblInd w:w="0"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1504"/>
        <w:gridCol w:w="934"/>
        <w:gridCol w:w="1429"/>
      </w:tblGrid>
      <w:tr>
        <w:trPr>
          <w:trHeight w:val="1374" w:hRule="atLeast"/>
        </w:trPr>
        <w:tc>
          <w:tcPr>
            <w:tcW w:w="1504" w:type="dxa"/>
            <w:vAlign w:val="top"/>
          </w:tcPr>
          <w:p>
            <w:pPr>
              <w:ind w:left="1019"/>
              <w:spacing w:line="190" w:lineRule="auto"/>
              <w:rPr>
                <w:rFonts w:ascii="SimSun" w:hAnsi="SimSun" w:eastAsia="SimSun" w:cs="SimSun"/>
                <w:sz w:val="13"/>
                <w:szCs w:val="13"/>
              </w:rPr>
            </w:pPr>
            <w:r>
              <w:rPr>
                <w:rFonts w:ascii="SimSun" w:hAnsi="SimSun" w:eastAsia="SimSun" w:cs="SimSun"/>
                <w:sz w:val="13"/>
                <w:szCs w:val="13"/>
              </w:rPr>
              <w:t>3</w:t>
            </w:r>
          </w:p>
          <w:p>
            <w:pPr>
              <w:ind w:left="240"/>
              <w:spacing w:before="190" w:line="504" w:lineRule="exact"/>
              <w:rPr>
                <w:rFonts w:ascii="SimSun" w:hAnsi="SimSun" w:eastAsia="SimSun" w:cs="SimSun"/>
                <w:sz w:val="20"/>
                <w:szCs w:val="20"/>
              </w:rPr>
            </w:pPr>
            <w:r>
              <w:rPr>
                <w:rFonts w:ascii="SimSun" w:hAnsi="SimSun" w:eastAsia="SimSun" w:cs="SimSun"/>
                <w:sz w:val="20"/>
                <w:szCs w:val="20"/>
                <w:spacing w:val="-16"/>
                <w:w w:val="97"/>
                <w:position w:val="23"/>
              </w:rPr>
              <w:t>嘌呤核苷循环</w:t>
            </w:r>
          </w:p>
          <w:p>
            <w:pPr>
              <w:spacing w:line="193" w:lineRule="auto"/>
              <w:rPr>
                <w:rFonts w:ascii="SimSun" w:hAnsi="SimSun" w:eastAsia="SimSun" w:cs="SimSun"/>
                <w:sz w:val="14"/>
                <w:szCs w:val="14"/>
              </w:rPr>
            </w:pPr>
            <w:r>
              <w:rPr>
                <w:rFonts w:ascii="Times New Roman" w:hAnsi="Times New Roman" w:eastAsia="Times New Roman" w:cs="Times New Roman"/>
                <w:sz w:val="17"/>
                <w:szCs w:val="17"/>
                <w:position w:val="-1"/>
              </w:rPr>
              <w:t>NH₃</w:t>
            </w:r>
            <w:r>
              <w:rPr>
                <w:rFonts w:ascii="Times New Roman" w:hAnsi="Times New Roman" w:eastAsia="Times New Roman" w:cs="Times New Roman"/>
                <w:sz w:val="17"/>
                <w:szCs w:val="17"/>
                <w:spacing w:val="2"/>
                <w:position w:val="-1"/>
              </w:rPr>
              <w:t xml:space="preserve">               </w:t>
            </w:r>
            <w:r>
              <w:rPr>
                <w:rFonts w:ascii="SimSun" w:hAnsi="SimSun" w:eastAsia="SimSun" w:cs="SimSun"/>
                <w:sz w:val="14"/>
                <w:szCs w:val="14"/>
                <w:position w:val="4"/>
              </w:rPr>
              <w:t>4</w:t>
            </w:r>
          </w:p>
          <w:p>
            <w:pPr>
              <w:ind w:left="909"/>
              <w:spacing w:before="209" w:line="183" w:lineRule="auto"/>
              <w:rPr>
                <w:rFonts w:ascii="SimSun" w:hAnsi="SimSun" w:eastAsia="SimSun" w:cs="SimSun"/>
                <w:sz w:val="14"/>
                <w:szCs w:val="14"/>
              </w:rPr>
            </w:pPr>
            <w:r>
              <w:rPr>
                <w:rFonts w:ascii="SimSun" w:hAnsi="SimSun" w:eastAsia="SimSun" w:cs="SimSun"/>
                <w:sz w:val="14"/>
                <w:szCs w:val="14"/>
              </w:rPr>
              <w:t>6</w:t>
            </w:r>
          </w:p>
        </w:tc>
        <w:tc>
          <w:tcPr>
            <w:tcW w:w="934" w:type="dxa"/>
            <w:vAlign w:val="top"/>
          </w:tcPr>
          <w:p>
            <w:pPr>
              <w:ind w:left="216"/>
              <w:spacing w:before="296" w:line="412" w:lineRule="exact"/>
              <w:rPr>
                <w:rFonts w:ascii="SimSun" w:hAnsi="SimSun" w:eastAsia="SimSun" w:cs="SimSun"/>
                <w:sz w:val="20"/>
                <w:szCs w:val="20"/>
              </w:rPr>
            </w:pPr>
            <w:r>
              <w:rPr>
                <w:rFonts w:ascii="SimSun" w:hAnsi="SimSun" w:eastAsia="SimSun" w:cs="SimSun"/>
                <w:sz w:val="20"/>
                <w:szCs w:val="20"/>
                <w:spacing w:val="-17"/>
                <w:position w:val="16"/>
              </w:rPr>
              <w:t>腺苷酸</w:t>
            </w:r>
          </w:p>
          <w:p>
            <w:pPr>
              <w:ind w:left="536"/>
              <w:spacing w:line="181" w:lineRule="auto"/>
              <w:rPr>
                <w:rFonts w:ascii="SimSun" w:hAnsi="SimSun" w:eastAsia="SimSun" w:cs="SimSun"/>
                <w:sz w:val="17"/>
                <w:szCs w:val="17"/>
              </w:rPr>
            </w:pPr>
            <w:r>
              <w:rPr>
                <w:rFonts w:ascii="SimSun" w:hAnsi="SimSun" w:eastAsia="SimSun" w:cs="SimSun"/>
                <w:sz w:val="17"/>
                <w:szCs w:val="17"/>
                <w:spacing w:val="-14"/>
              </w:rPr>
              <w:t>,5</w:t>
            </w:r>
          </w:p>
          <w:p>
            <w:pPr>
              <w:ind w:left="295"/>
              <w:spacing w:before="150" w:line="221" w:lineRule="auto"/>
              <w:rPr>
                <w:rFonts w:ascii="SimSun" w:hAnsi="SimSun" w:eastAsia="SimSun" w:cs="SimSun"/>
                <w:sz w:val="20"/>
                <w:szCs w:val="20"/>
              </w:rPr>
            </w:pPr>
            <w:r>
              <w:rPr>
                <w:rFonts w:ascii="SimSun" w:hAnsi="SimSun" w:eastAsia="SimSun" w:cs="SimSun"/>
                <w:sz w:val="20"/>
                <w:szCs w:val="20"/>
                <w:spacing w:val="-11"/>
              </w:rPr>
              <w:t>腺苷</w:t>
            </w:r>
          </w:p>
        </w:tc>
        <w:tc>
          <w:tcPr>
            <w:tcW w:w="1429" w:type="dxa"/>
            <w:vAlign w:val="top"/>
          </w:tcPr>
          <w:p>
            <w:pPr>
              <w:spacing w:line="259" w:lineRule="auto"/>
              <w:rPr>
                <w:rFonts w:ascii="Arial"/>
                <w:sz w:val="21"/>
              </w:rPr>
            </w:pPr>
            <w:r/>
          </w:p>
          <w:p>
            <w:pPr>
              <w:spacing w:line="260" w:lineRule="auto"/>
              <w:rPr>
                <w:rFonts w:ascii="Arial"/>
                <w:sz w:val="21"/>
              </w:rPr>
            </w:pPr>
            <w:r/>
          </w:p>
          <w:p>
            <w:pPr>
              <w:ind w:left="671"/>
              <w:spacing w:before="46" w:line="183" w:lineRule="auto"/>
              <w:rPr>
                <w:rFonts w:ascii="SimSun" w:hAnsi="SimSun" w:eastAsia="SimSun" w:cs="SimSun"/>
                <w:sz w:val="14"/>
                <w:szCs w:val="14"/>
              </w:rPr>
            </w:pPr>
            <w:r>
              <w:rPr>
                <w:rFonts w:ascii="SimSun" w:hAnsi="SimSun" w:eastAsia="SimSun" w:cs="SimSun"/>
                <w:sz w:val="14"/>
                <w:szCs w:val="14"/>
              </w:rPr>
              <w:t>9</w:t>
            </w:r>
          </w:p>
          <w:p>
            <w:pPr>
              <w:spacing w:line="402" w:lineRule="auto"/>
              <w:rPr>
                <w:rFonts w:ascii="Arial"/>
                <w:sz w:val="21"/>
              </w:rPr>
            </w:pPr>
            <w:r/>
          </w:p>
          <w:p>
            <w:pPr>
              <w:ind w:left="192"/>
              <w:spacing w:before="62" w:line="194" w:lineRule="auto"/>
              <w:rPr>
                <w:rFonts w:ascii="SimSun" w:hAnsi="SimSun" w:eastAsia="SimSun" w:cs="SimSun"/>
                <w:sz w:val="19"/>
                <w:szCs w:val="19"/>
              </w:rPr>
            </w:pPr>
            <w:r>
              <w:rPr>
                <w:rFonts w:ascii="SimSun" w:hAnsi="SimSun" w:eastAsia="SimSun" w:cs="SimSun"/>
                <w:sz w:val="19"/>
                <w:szCs w:val="19"/>
                <w:spacing w:val="-14"/>
              </w:rPr>
              <w:t>磷酸核糖焦磷酸</w:t>
            </w:r>
          </w:p>
        </w:tc>
      </w:tr>
    </w:tbl>
    <w:p>
      <w:pPr>
        <w:spacing w:line="424" w:lineRule="auto"/>
        <w:rPr>
          <w:rFonts w:ascii="Arial"/>
          <w:sz w:val="21"/>
        </w:rPr>
      </w:pPr>
      <w:r/>
    </w:p>
    <w:p>
      <w:pPr>
        <w:ind w:left="1720"/>
        <w:spacing w:before="65" w:line="221" w:lineRule="auto"/>
        <w:rPr>
          <w:rFonts w:ascii="SimSun" w:hAnsi="SimSun" w:eastAsia="SimSun" w:cs="SimSun"/>
          <w:sz w:val="20"/>
          <w:szCs w:val="20"/>
        </w:rPr>
      </w:pPr>
      <w:r>
        <w:rPr>
          <w:rFonts w:ascii="SimSun" w:hAnsi="SimSun" w:eastAsia="SimSun" w:cs="SimSun"/>
          <w:sz w:val="20"/>
          <w:szCs w:val="20"/>
          <w:spacing w:val="-12"/>
        </w:rPr>
        <w:t>腺嘌呤</w:t>
      </w:r>
    </w:p>
    <w:p>
      <w:pPr>
        <w:ind w:left="2169"/>
        <w:spacing w:before="183" w:line="97" w:lineRule="exact"/>
        <w:rPr>
          <w:rFonts w:ascii="SimSun" w:hAnsi="SimSun" w:eastAsia="SimSun" w:cs="SimSun"/>
          <w:sz w:val="14"/>
          <w:szCs w:val="14"/>
        </w:rPr>
      </w:pPr>
      <w:r>
        <w:rPr>
          <w:rFonts w:ascii="SimSun" w:hAnsi="SimSun" w:eastAsia="SimSun" w:cs="SimSun"/>
          <w:sz w:val="14"/>
          <w:szCs w:val="14"/>
          <w:spacing w:val="-4"/>
          <w:position w:val="-2"/>
        </w:rPr>
        <w:t>10</w:t>
      </w:r>
    </w:p>
    <w:p>
      <w:pPr>
        <w:sectPr>
          <w:type w:val="continuous"/>
          <w:pgSz w:w="11900" w:h="16840"/>
          <w:pgMar w:top="765" w:right="919" w:bottom="400" w:left="639" w:header="0" w:footer="0" w:gutter="0"/>
          <w:cols w:equalWidth="0" w:num="4">
            <w:col w:w="2940" w:space="100"/>
            <w:col w:w="1361" w:space="100"/>
            <w:col w:w="1261" w:space="100"/>
            <w:col w:w="4481" w:space="0"/>
          </w:cols>
        </w:sectPr>
        <w:rPr/>
      </w:pPr>
    </w:p>
    <w:p>
      <w:pPr>
        <w:ind w:left="3850"/>
        <w:spacing w:before="142" w:line="104" w:lineRule="exact"/>
        <w:rPr>
          <w:rFonts w:ascii="SimSun" w:hAnsi="SimSun" w:eastAsia="SimSun" w:cs="SimSun"/>
          <w:sz w:val="14"/>
          <w:szCs w:val="14"/>
        </w:rPr>
      </w:pPr>
      <w:r>
        <w:rPr>
          <w:rFonts w:ascii="SimSun" w:hAnsi="SimSun" w:eastAsia="SimSun" w:cs="SimSun"/>
          <w:sz w:val="14"/>
          <w:szCs w:val="14"/>
          <w:spacing w:val="-4"/>
          <w:position w:val="-2"/>
        </w:rPr>
        <w:t>10</w:t>
      </w:r>
    </w:p>
    <w:p>
      <w:pPr>
        <w:ind w:left="7260"/>
        <w:spacing w:before="1" w:line="188" w:lineRule="auto"/>
        <w:rPr>
          <w:rFonts w:ascii="SimSun" w:hAnsi="SimSun" w:eastAsia="SimSun" w:cs="SimSun"/>
          <w:sz w:val="20"/>
          <w:szCs w:val="20"/>
        </w:rPr>
      </w:pPr>
      <w:r>
        <w:rPr>
          <w:rFonts w:ascii="SimSun" w:hAnsi="SimSun" w:eastAsia="SimSun" w:cs="SimSun"/>
          <w:sz w:val="20"/>
          <w:szCs w:val="20"/>
          <w:spacing w:val="-14"/>
        </w:rPr>
        <w:t>2,8-二羟腺嘌呤</w:t>
      </w:r>
    </w:p>
    <w:p>
      <w:pPr>
        <w:ind w:left="3540"/>
        <w:spacing w:before="1" w:line="220" w:lineRule="auto"/>
        <w:rPr>
          <w:rFonts w:ascii="SimSun" w:hAnsi="SimSun" w:eastAsia="SimSun" w:cs="SimSun"/>
          <w:sz w:val="20"/>
          <w:szCs w:val="20"/>
        </w:rPr>
      </w:pPr>
      <w:r>
        <w:rPr>
          <w:rFonts w:ascii="SimSun" w:hAnsi="SimSun" w:eastAsia="SimSun" w:cs="SimSun"/>
          <w:sz w:val="20"/>
          <w:szCs w:val="20"/>
          <w:spacing w:val="-8"/>
        </w:rPr>
        <w:t>尿酸</w:t>
      </w:r>
    </w:p>
    <w:p>
      <w:pPr>
        <w:ind w:left="3869"/>
        <w:spacing w:before="257" w:line="214" w:lineRule="auto"/>
        <w:rPr>
          <w:rFonts w:ascii="SimHei" w:hAnsi="SimHei" w:eastAsia="SimHei" w:cs="SimHei"/>
          <w:sz w:val="20"/>
          <w:szCs w:val="20"/>
        </w:rPr>
      </w:pPr>
      <w:r>
        <w:rPr>
          <w:rFonts w:ascii="SimHei" w:hAnsi="SimHei" w:eastAsia="SimHei" w:cs="SimHei"/>
          <w:sz w:val="20"/>
          <w:szCs w:val="20"/>
          <w:color w:val="006FBA"/>
          <w:spacing w:val="-7"/>
        </w:rPr>
        <w:t>图7-27-1</w:t>
      </w:r>
      <w:r>
        <w:rPr>
          <w:rFonts w:ascii="SimHei" w:hAnsi="SimHei" w:eastAsia="SimHei" w:cs="SimHei"/>
          <w:sz w:val="20"/>
          <w:szCs w:val="20"/>
          <w:color w:val="006FBA"/>
          <w:spacing w:val="54"/>
        </w:rPr>
        <w:t xml:space="preserve"> </w:t>
      </w:r>
      <w:r>
        <w:rPr>
          <w:rFonts w:ascii="SimHei" w:hAnsi="SimHei" w:eastAsia="SimHei" w:cs="SimHei"/>
          <w:sz w:val="20"/>
          <w:szCs w:val="20"/>
          <w:spacing w:val="-7"/>
        </w:rPr>
        <w:t>嘌呤合成和代谢与尿酸形成途径</w:t>
      </w:r>
    </w:p>
    <w:p>
      <w:pPr>
        <w:ind w:left="1350" w:right="290"/>
        <w:spacing w:before="2" w:line="226" w:lineRule="auto"/>
        <w:jc w:val="both"/>
        <w:rPr>
          <w:rFonts w:ascii="SimSun" w:hAnsi="SimSun" w:eastAsia="SimSun" w:cs="SimSun"/>
          <w:sz w:val="20"/>
          <w:szCs w:val="20"/>
        </w:rPr>
      </w:pPr>
      <w:r>
        <w:rPr>
          <w:rFonts w:ascii="SimSun" w:hAnsi="SimSun" w:eastAsia="SimSun" w:cs="SimSun"/>
          <w:sz w:val="20"/>
          <w:szCs w:val="20"/>
          <w:spacing w:val="-11"/>
        </w:rPr>
        <w:t>注：1.磷酸核糖焦磷酸(PRPP)</w:t>
      </w:r>
      <w:r>
        <w:rPr>
          <w:rFonts w:ascii="SimSun" w:hAnsi="SimSun" w:eastAsia="SimSun" w:cs="SimSun"/>
          <w:sz w:val="20"/>
          <w:szCs w:val="20"/>
          <w:spacing w:val="-18"/>
        </w:rPr>
        <w:t xml:space="preserve"> </w:t>
      </w:r>
      <w:r>
        <w:rPr>
          <w:rFonts w:ascii="SimSun" w:hAnsi="SimSun" w:eastAsia="SimSun" w:cs="SimSun"/>
          <w:sz w:val="20"/>
          <w:szCs w:val="20"/>
          <w:spacing w:val="-11"/>
        </w:rPr>
        <w:t>合成酶；2.磷酸核糖酰胺转移酶；3.腺苷琥珀酸裂解酶；4.腺苷酸脱氨酶；</w:t>
      </w:r>
      <w:r>
        <w:rPr>
          <w:rFonts w:ascii="SimSun" w:hAnsi="SimSun" w:eastAsia="SimSun" w:cs="SimSun"/>
          <w:sz w:val="20"/>
          <w:szCs w:val="20"/>
        </w:rPr>
        <w:t xml:space="preserve"> </w:t>
      </w:r>
      <w:r>
        <w:rPr>
          <w:rFonts w:ascii="SimSun" w:hAnsi="SimSun" w:eastAsia="SimSun" w:cs="SimSun"/>
          <w:sz w:val="20"/>
          <w:szCs w:val="20"/>
          <w:spacing w:val="-9"/>
        </w:rPr>
        <w:t>5.5'-核苷酸酶；6.腺苷脱氨酶；7.嘌呤核</w:t>
      </w:r>
      <w:r>
        <w:rPr>
          <w:rFonts w:ascii="SimSun" w:hAnsi="SimSun" w:eastAsia="SimSun" w:cs="SimSun"/>
          <w:sz w:val="20"/>
          <w:szCs w:val="20"/>
          <w:spacing w:val="-10"/>
        </w:rPr>
        <w:t>苷酸化酶；8.次黄嘌呤磷酸核糖转移酶(</w:t>
      </w:r>
      <w:r>
        <w:rPr>
          <w:rFonts w:ascii="SimSun" w:hAnsi="SimSun" w:eastAsia="SimSun" w:cs="SimSun"/>
          <w:sz w:val="20"/>
          <w:szCs w:val="20"/>
          <w:spacing w:val="-9"/>
        </w:rPr>
        <w:t>HPRT</w:t>
      </w:r>
      <w:r>
        <w:rPr>
          <w:rFonts w:ascii="SimSun" w:hAnsi="SimSun" w:eastAsia="SimSun" w:cs="SimSun"/>
          <w:sz w:val="20"/>
          <w:szCs w:val="20"/>
          <w:spacing w:val="-10"/>
        </w:rPr>
        <w:t>);9.</w:t>
      </w:r>
      <w:r>
        <w:rPr>
          <w:rFonts w:ascii="SimSun" w:hAnsi="SimSun" w:eastAsia="SimSun" w:cs="SimSun"/>
          <w:sz w:val="20"/>
          <w:szCs w:val="20"/>
          <w:spacing w:val="52"/>
        </w:rPr>
        <w:t xml:space="preserve"> </w:t>
      </w:r>
      <w:r>
        <w:rPr>
          <w:rFonts w:ascii="SimSun" w:hAnsi="SimSun" w:eastAsia="SimSun" w:cs="SimSun"/>
          <w:sz w:val="20"/>
          <w:szCs w:val="20"/>
          <w:spacing w:val="-10"/>
        </w:rPr>
        <w:t>腺嘌呤磷酸</w:t>
      </w:r>
      <w:r>
        <w:rPr>
          <w:rFonts w:ascii="SimSun" w:hAnsi="SimSun" w:eastAsia="SimSun" w:cs="SimSun"/>
          <w:sz w:val="20"/>
          <w:szCs w:val="20"/>
        </w:rPr>
        <w:t xml:space="preserve"> </w:t>
      </w:r>
      <w:r>
        <w:rPr>
          <w:rFonts w:ascii="SimSun" w:hAnsi="SimSun" w:eastAsia="SimSun" w:cs="SimSun"/>
          <w:sz w:val="20"/>
          <w:szCs w:val="20"/>
          <w:spacing w:val="-7"/>
        </w:rPr>
        <w:t>核糖转移酶(APRT);10.</w:t>
      </w:r>
      <w:r>
        <w:rPr>
          <w:rFonts w:ascii="SimSun" w:hAnsi="SimSun" w:eastAsia="SimSun" w:cs="SimSun"/>
          <w:sz w:val="20"/>
          <w:szCs w:val="20"/>
          <w:spacing w:val="40"/>
        </w:rPr>
        <w:t xml:space="preserve"> </w:t>
      </w:r>
      <w:r>
        <w:rPr>
          <w:rFonts w:ascii="SimSun" w:hAnsi="SimSun" w:eastAsia="SimSun" w:cs="SimSun"/>
          <w:sz w:val="20"/>
          <w:szCs w:val="20"/>
          <w:spacing w:val="-7"/>
        </w:rPr>
        <w:t>黄嘌呤氧化酶</w:t>
      </w:r>
    </w:p>
    <w:p>
      <w:pPr>
        <w:ind w:left="1350" w:right="389"/>
        <w:spacing w:before="12" w:line="223" w:lineRule="auto"/>
        <w:rPr>
          <w:rFonts w:ascii="SimSun" w:hAnsi="SimSun" w:eastAsia="SimSun" w:cs="SimSun"/>
          <w:sz w:val="20"/>
          <w:szCs w:val="20"/>
        </w:rPr>
      </w:pPr>
      <w:r>
        <w:rPr>
          <w:rFonts w:ascii="SimSun" w:hAnsi="SimSun" w:eastAsia="SimSun" w:cs="SimSun"/>
          <w:sz w:val="20"/>
          <w:szCs w:val="20"/>
          <w:spacing w:val="-9"/>
        </w:rPr>
        <w:t>引自：《高尿酸血症相关疾病诊疗多学科共识》专家组.中国高尿酸血症相关疾病诊疗多学科专家共识.</w:t>
      </w:r>
      <w:r>
        <w:rPr>
          <w:rFonts w:ascii="SimSun" w:hAnsi="SimSun" w:eastAsia="SimSun" w:cs="SimSun"/>
          <w:sz w:val="20"/>
          <w:szCs w:val="20"/>
          <w:spacing w:val="13"/>
        </w:rPr>
        <w:t xml:space="preserve"> </w:t>
      </w:r>
      <w:r>
        <w:rPr>
          <w:rFonts w:ascii="SimSun" w:hAnsi="SimSun" w:eastAsia="SimSun" w:cs="SimSun"/>
          <w:sz w:val="20"/>
          <w:szCs w:val="20"/>
          <w:spacing w:val="-12"/>
        </w:rPr>
        <w:t>中华内科杂志，2017,56(3):235-24</w:t>
      </w:r>
      <w:r>
        <w:rPr>
          <w:rFonts w:ascii="SimSun" w:hAnsi="SimSun" w:eastAsia="SimSun" w:cs="SimSun"/>
          <w:sz w:val="20"/>
          <w:szCs w:val="20"/>
          <w:spacing w:val="-13"/>
        </w:rPr>
        <w:t>8</w:t>
      </w:r>
    </w:p>
    <w:p>
      <w:pPr>
        <w:ind w:left="1397"/>
        <w:spacing w:before="307" w:line="222" w:lineRule="auto"/>
        <w:rPr>
          <w:rFonts w:ascii="SimHei" w:hAnsi="SimHei" w:eastAsia="SimHei" w:cs="SimHei"/>
          <w:sz w:val="23"/>
          <w:szCs w:val="23"/>
        </w:rPr>
      </w:pPr>
      <w:r>
        <w:rPr>
          <w:rFonts w:ascii="SimHei" w:hAnsi="SimHei" w:eastAsia="SimHei" w:cs="SimHei"/>
          <w:sz w:val="23"/>
          <w:szCs w:val="23"/>
          <w:b/>
          <w:bCs/>
          <w:color w:val="0A7ED7"/>
          <w:spacing w:val="-22"/>
        </w:rPr>
        <w:t>【病理生理】</w:t>
      </w:r>
    </w:p>
    <w:p>
      <w:pPr>
        <w:ind w:left="1100" w:right="70" w:firstLine="409"/>
        <w:spacing w:before="106" w:line="298" w:lineRule="auto"/>
        <w:jc w:val="both"/>
        <w:rPr>
          <w:rFonts w:ascii="SimSun" w:hAnsi="SimSun" w:eastAsia="SimSun" w:cs="SimSun"/>
          <w:sz w:val="20"/>
          <w:szCs w:val="20"/>
        </w:rPr>
      </w:pPr>
      <w:r>
        <w:rPr>
          <w:rFonts w:ascii="SimSun" w:hAnsi="SimSun" w:eastAsia="SimSun" w:cs="SimSun"/>
          <w:sz w:val="20"/>
          <w:szCs w:val="20"/>
          <w:spacing w:val="4"/>
        </w:rPr>
        <w:t>当血尿酸超过饱和浓度，尿酸盐晶体析出可直接沉积于关节及周围软组</w:t>
      </w:r>
      <w:r>
        <w:rPr>
          <w:rFonts w:ascii="SimSun" w:hAnsi="SimSun" w:eastAsia="SimSun" w:cs="SimSun"/>
          <w:sz w:val="20"/>
          <w:szCs w:val="20"/>
          <w:spacing w:val="3"/>
        </w:rPr>
        <w:t>织、肾小管和血管等部位，</w:t>
      </w:r>
      <w:r>
        <w:rPr>
          <w:rFonts w:ascii="SimSun" w:hAnsi="SimSun" w:eastAsia="SimSun" w:cs="SimSun"/>
          <w:sz w:val="20"/>
          <w:szCs w:val="20"/>
        </w:rPr>
        <w:t xml:space="preserve"> </w:t>
      </w:r>
      <w:r>
        <w:rPr>
          <w:rFonts w:ascii="SimSun" w:hAnsi="SimSun" w:eastAsia="SimSun" w:cs="SimSun"/>
          <w:sz w:val="20"/>
          <w:szCs w:val="20"/>
          <w:spacing w:val="-1"/>
        </w:rPr>
        <w:t>趋化中性粒细胞、巨噬细胞与晶体相互作用后释放致炎症因子(I-1β、IL-6等)以及金属蛋白酶9、水解酶</w:t>
      </w:r>
      <w:r>
        <w:rPr>
          <w:rFonts w:ascii="SimSun" w:hAnsi="SimSun" w:eastAsia="SimSun" w:cs="SimSun"/>
          <w:sz w:val="20"/>
          <w:szCs w:val="20"/>
        </w:rPr>
        <w:t xml:space="preserve"> </w:t>
      </w:r>
      <w:r>
        <w:rPr>
          <w:rFonts w:ascii="SimSun" w:hAnsi="SimSun" w:eastAsia="SimSun" w:cs="SimSun"/>
          <w:sz w:val="20"/>
          <w:szCs w:val="20"/>
          <w:spacing w:val="-8"/>
        </w:rPr>
        <w:t>等，引起关节、软骨、骨质、肾脏以及血管内膜等急慢性炎症损伤。有3种主要的结晶沉积</w:t>
      </w:r>
      <w:r>
        <w:rPr>
          <w:rFonts w:ascii="SimSun" w:hAnsi="SimSun" w:eastAsia="SimSun" w:cs="SimSun"/>
          <w:sz w:val="20"/>
          <w:szCs w:val="20"/>
          <w:spacing w:val="-9"/>
        </w:rPr>
        <w:t>相关疾病与高尿酸</w:t>
      </w:r>
      <w:r>
        <w:rPr>
          <w:rFonts w:ascii="SimSun" w:hAnsi="SimSun" w:eastAsia="SimSun" w:cs="SimSun"/>
          <w:sz w:val="20"/>
          <w:szCs w:val="20"/>
        </w:rPr>
        <w:t xml:space="preserve"> </w:t>
      </w:r>
      <w:r>
        <w:rPr>
          <w:rFonts w:ascii="SimSun" w:hAnsi="SimSun" w:eastAsia="SimSun" w:cs="SimSun"/>
          <w:sz w:val="20"/>
          <w:szCs w:val="20"/>
          <w:spacing w:val="-6"/>
        </w:rPr>
        <w:t>血症有关：痛风、尿石病和尿酸性肾病。传统观点认为无症状性高尿酸血症痛风进展中的初</w:t>
      </w:r>
      <w:r>
        <w:rPr>
          <w:rFonts w:ascii="SimSun" w:hAnsi="SimSun" w:eastAsia="SimSun" w:cs="SimSun"/>
          <w:sz w:val="20"/>
          <w:szCs w:val="20"/>
          <w:spacing w:val="-7"/>
        </w:rPr>
        <w:t>始状态，出现于</w:t>
      </w:r>
      <w:r>
        <w:rPr>
          <w:rFonts w:ascii="SimSun" w:hAnsi="SimSun" w:eastAsia="SimSun" w:cs="SimSun"/>
          <w:sz w:val="20"/>
          <w:szCs w:val="20"/>
        </w:rPr>
        <w:t xml:space="preserve"> </w:t>
      </w:r>
      <w:r>
        <w:rPr>
          <w:rFonts w:ascii="SimSun" w:hAnsi="SimSun" w:eastAsia="SimSun" w:cs="SimSun"/>
          <w:sz w:val="20"/>
          <w:szCs w:val="20"/>
          <w:spacing w:val="-5"/>
        </w:rPr>
        <w:t>急性痛风性关节炎、痛风发作间歇期和慢性痛风石性痛风之前，但</w:t>
      </w:r>
      <w:r>
        <w:rPr>
          <w:rFonts w:ascii="SimSun" w:hAnsi="SimSun" w:eastAsia="SimSun" w:cs="SimSun"/>
          <w:sz w:val="20"/>
          <w:szCs w:val="20"/>
          <w:spacing w:val="-6"/>
        </w:rPr>
        <w:t>流行病学研究已证实，即使是在长期高尿</w:t>
      </w:r>
      <w:r>
        <w:rPr>
          <w:rFonts w:ascii="SimSun" w:hAnsi="SimSun" w:eastAsia="SimSun" w:cs="SimSun"/>
          <w:sz w:val="20"/>
          <w:szCs w:val="20"/>
        </w:rPr>
        <w:t xml:space="preserve"> </w:t>
      </w:r>
      <w:r>
        <w:rPr>
          <w:rFonts w:ascii="SimSun" w:hAnsi="SimSun" w:eastAsia="SimSun" w:cs="SimSun"/>
          <w:sz w:val="20"/>
          <w:szCs w:val="20"/>
          <w:spacing w:val="-8"/>
        </w:rPr>
        <w:t>酸血症的病人中，急性痛风性关节炎、尿酸性尿石病、痛风石形成和慢性尿</w:t>
      </w:r>
      <w:r>
        <w:rPr>
          <w:rFonts w:ascii="SimSun" w:hAnsi="SimSun" w:eastAsia="SimSun" w:cs="SimSun"/>
          <w:sz w:val="20"/>
          <w:szCs w:val="20"/>
          <w:spacing w:val="-9"/>
        </w:rPr>
        <w:t>酸性肾病都相对不常出现。</w:t>
      </w:r>
    </w:p>
    <w:p>
      <w:pPr>
        <w:ind w:left="1457"/>
        <w:spacing w:before="99" w:line="222" w:lineRule="auto"/>
        <w:rPr>
          <w:rFonts w:ascii="SimHei" w:hAnsi="SimHei" w:eastAsia="SimHei" w:cs="SimHei"/>
          <w:sz w:val="23"/>
          <w:szCs w:val="23"/>
        </w:rPr>
      </w:pPr>
      <w:r>
        <w:rPr>
          <w:rFonts w:ascii="SimHei" w:hAnsi="SimHei" w:eastAsia="SimHei" w:cs="SimHei"/>
          <w:sz w:val="23"/>
          <w:szCs w:val="23"/>
          <w:b/>
          <w:bCs/>
          <w:color w:val="007EE0"/>
          <w:spacing w:val="-23"/>
        </w:rPr>
        <w:t>【临床表现】</w:t>
      </w:r>
    </w:p>
    <w:p>
      <w:pPr>
        <w:ind w:left="1509"/>
        <w:spacing w:before="107" w:line="219" w:lineRule="auto"/>
        <w:rPr>
          <w:rFonts w:ascii="SimSun" w:hAnsi="SimSun" w:eastAsia="SimSun" w:cs="SimSun"/>
          <w:sz w:val="20"/>
          <w:szCs w:val="20"/>
        </w:rPr>
      </w:pPr>
      <w:r>
        <w:rPr>
          <w:rFonts w:ascii="SimSun" w:hAnsi="SimSun" w:eastAsia="SimSun" w:cs="SimSun"/>
          <w:sz w:val="20"/>
          <w:szCs w:val="20"/>
          <w:spacing w:val="8"/>
        </w:rPr>
        <w:t>大多数原发性高尿酸血症病人没有临床症状，常有代谢综合征的临床表现。</w:t>
      </w:r>
    </w:p>
    <w:p>
      <w:pPr>
        <w:ind w:left="1100" w:right="91" w:firstLine="409"/>
        <w:spacing w:before="52" w:line="246" w:lineRule="auto"/>
        <w:rPr>
          <w:rFonts w:ascii="SimSun" w:hAnsi="SimSun" w:eastAsia="SimSun" w:cs="SimSun"/>
          <w:sz w:val="20"/>
          <w:szCs w:val="20"/>
        </w:rPr>
      </w:pPr>
      <w:r>
        <w:rPr>
          <w:rFonts w:ascii="Times New Roman" w:hAnsi="Times New Roman" w:eastAsia="Times New Roman" w:cs="Times New Roman"/>
          <w:sz w:val="29"/>
          <w:szCs w:val="29"/>
          <w:b/>
          <w:bCs/>
          <w:spacing w:val="1"/>
        </w:rPr>
        <w:t>1.</w:t>
      </w:r>
      <w:r>
        <w:rPr>
          <w:rFonts w:ascii="Times New Roman" w:hAnsi="Times New Roman" w:eastAsia="Times New Roman" w:cs="Times New Roman"/>
          <w:sz w:val="29"/>
          <w:szCs w:val="29"/>
          <w:spacing w:val="12"/>
        </w:rPr>
        <w:t xml:space="preserve"> </w:t>
      </w:r>
      <w:r>
        <w:rPr>
          <w:rFonts w:ascii="SimSun" w:hAnsi="SimSun" w:eastAsia="SimSun" w:cs="SimSun"/>
          <w:sz w:val="20"/>
          <w:szCs w:val="20"/>
          <w:b/>
          <w:bCs/>
          <w:spacing w:val="1"/>
        </w:rPr>
        <w:t>无症状期</w:t>
      </w:r>
      <w:r>
        <w:rPr>
          <w:rFonts w:ascii="SimSun" w:hAnsi="SimSun" w:eastAsia="SimSun" w:cs="SimSun"/>
          <w:sz w:val="20"/>
          <w:szCs w:val="20"/>
          <w:spacing w:val="89"/>
        </w:rPr>
        <w:t xml:space="preserve"> </w:t>
      </w:r>
      <w:r>
        <w:rPr>
          <w:rFonts w:ascii="SimSun" w:hAnsi="SimSun" w:eastAsia="SimSun" w:cs="SimSun"/>
          <w:sz w:val="20"/>
          <w:szCs w:val="20"/>
          <w:spacing w:val="1"/>
        </w:rPr>
        <w:t>仅有波动性或持续性高尿酸血症，从血尿酸增高至症状出现的时间可长达数</w:t>
      </w:r>
      <w:r>
        <w:rPr>
          <w:rFonts w:ascii="SimSun" w:hAnsi="SimSun" w:eastAsia="SimSun" w:cs="SimSun"/>
          <w:sz w:val="20"/>
          <w:szCs w:val="20"/>
        </w:rPr>
        <w:t>年至数十</w:t>
      </w:r>
      <w:r>
        <w:rPr>
          <w:rFonts w:ascii="SimSun" w:hAnsi="SimSun" w:eastAsia="SimSun" w:cs="SimSun"/>
          <w:sz w:val="20"/>
          <w:szCs w:val="20"/>
        </w:rPr>
        <w:t xml:space="preserve"> </w:t>
      </w:r>
      <w:r>
        <w:rPr>
          <w:rFonts w:ascii="SimSun" w:hAnsi="SimSun" w:eastAsia="SimSun" w:cs="SimSun"/>
          <w:sz w:val="20"/>
          <w:szCs w:val="20"/>
          <w:spacing w:val="-7"/>
        </w:rPr>
        <w:t>年，有些可终身不出现症状，但随着年龄增长痛风的</w:t>
      </w:r>
      <w:r>
        <w:rPr>
          <w:rFonts w:ascii="SimSun" w:hAnsi="SimSun" w:eastAsia="SimSun" w:cs="SimSun"/>
          <w:sz w:val="20"/>
          <w:szCs w:val="20"/>
          <w:spacing w:val="-8"/>
        </w:rPr>
        <w:t>患病率增加，并与高尿酸血症的水平和持续时间有关。</w:t>
      </w:r>
    </w:p>
    <w:p>
      <w:pPr>
        <w:ind w:left="1100" w:right="90" w:firstLine="409"/>
        <w:spacing w:before="99" w:line="283" w:lineRule="auto"/>
        <w:rPr>
          <w:rFonts w:ascii="SimSun" w:hAnsi="SimSun" w:eastAsia="SimSun" w:cs="SimSun"/>
          <w:sz w:val="20"/>
          <w:szCs w:val="20"/>
        </w:rPr>
      </w:pPr>
      <w:r>
        <w:rPr>
          <w:rFonts w:ascii="Times New Roman" w:hAnsi="Times New Roman" w:eastAsia="Times New Roman" w:cs="Times New Roman"/>
          <w:sz w:val="20"/>
          <w:szCs w:val="20"/>
          <w:b/>
          <w:bCs/>
          <w:spacing w:val="5"/>
        </w:rPr>
        <w:t>2.</w:t>
      </w:r>
      <w:r>
        <w:rPr>
          <w:rFonts w:ascii="Times New Roman" w:hAnsi="Times New Roman" w:eastAsia="Times New Roman" w:cs="Times New Roman"/>
          <w:sz w:val="20"/>
          <w:szCs w:val="20"/>
          <w:spacing w:val="23"/>
          <w:w w:val="101"/>
        </w:rPr>
        <w:t xml:space="preserve">  </w:t>
      </w:r>
      <w:r>
        <w:rPr>
          <w:rFonts w:ascii="SimSun" w:hAnsi="SimSun" w:eastAsia="SimSun" w:cs="SimSun"/>
          <w:sz w:val="20"/>
          <w:szCs w:val="20"/>
          <w:b/>
          <w:bCs/>
          <w:spacing w:val="5"/>
        </w:rPr>
        <w:t>痛风性关节炎</w:t>
      </w:r>
      <w:r>
        <w:rPr>
          <w:rFonts w:ascii="SimSun" w:hAnsi="SimSun" w:eastAsia="SimSun" w:cs="SimSun"/>
          <w:sz w:val="20"/>
          <w:szCs w:val="20"/>
          <w:spacing w:val="5"/>
        </w:rPr>
        <w:t xml:space="preserve">  </w:t>
      </w:r>
      <w:r>
        <w:rPr>
          <w:rFonts w:ascii="SimSun" w:hAnsi="SimSun" w:eastAsia="SimSun" w:cs="SimSun"/>
          <w:sz w:val="20"/>
          <w:szCs w:val="20"/>
          <w:spacing w:val="5"/>
        </w:rPr>
        <w:t>中青年男性多见。常常首发于第一跖趾关节，或踝、膝等关节。起病急骤，24</w:t>
      </w:r>
      <w:r>
        <w:rPr>
          <w:rFonts w:ascii="SimSun" w:hAnsi="SimSun" w:eastAsia="SimSun" w:cs="SimSun"/>
          <w:sz w:val="20"/>
          <w:szCs w:val="20"/>
          <w:spacing w:val="1"/>
        </w:rPr>
        <w:t xml:space="preserve"> </w:t>
      </w:r>
      <w:r>
        <w:rPr>
          <w:rFonts w:ascii="SimSun" w:hAnsi="SimSun" w:eastAsia="SimSun" w:cs="SimSun"/>
          <w:sz w:val="20"/>
          <w:szCs w:val="20"/>
          <w:spacing w:val="8"/>
        </w:rPr>
        <w:t>小时内发展至高峰。初次发病常累及单个关节，持续数天至数周可完全自然缓解，反复发作则</w:t>
      </w:r>
      <w:r>
        <w:rPr>
          <w:rFonts w:ascii="SimSun" w:hAnsi="SimSun" w:eastAsia="SimSun" w:cs="SimSun"/>
          <w:sz w:val="20"/>
          <w:szCs w:val="20"/>
          <w:spacing w:val="7"/>
        </w:rPr>
        <w:t>受累关</w:t>
      </w:r>
      <w:r>
        <w:rPr>
          <w:rFonts w:ascii="SimSun" w:hAnsi="SimSun" w:eastAsia="SimSun" w:cs="SimSun"/>
          <w:sz w:val="20"/>
          <w:szCs w:val="20"/>
        </w:rPr>
        <w:t xml:space="preserve"> </w:t>
      </w:r>
      <w:r>
        <w:rPr>
          <w:rFonts w:ascii="SimSun" w:hAnsi="SimSun" w:eastAsia="SimSun" w:cs="SimSun"/>
          <w:sz w:val="20"/>
          <w:szCs w:val="20"/>
          <w:spacing w:val="4"/>
        </w:rPr>
        <w:t>节逐渐增多，症状持续时间延长，关节炎发作间歇期缩短。见第八篇第十四章痛风。</w:t>
      </w:r>
    </w:p>
    <w:p>
      <w:pPr>
        <w:ind w:right="90"/>
        <w:spacing w:before="102" w:line="184" w:lineRule="auto"/>
        <w:jc w:val="right"/>
        <w:rPr>
          <w:rFonts w:ascii="SimSun" w:hAnsi="SimSun" w:eastAsia="SimSun" w:cs="SimSun"/>
          <w:sz w:val="20"/>
          <w:szCs w:val="20"/>
        </w:rPr>
      </w:pPr>
      <w:r>
        <w:pict>
          <v:shape id="_x0000_s51" style="position:absolute;margin-left:20.5033pt;margin-top:8.55199pt;mso-position-vertical-relative:text;mso-position-horizontal-relative:text;width:22.9pt;height:12.75pt;z-index:252113920;" filled="false" stroked="false" type="#_x0000_t202">
            <v:fill on="false"/>
            <v:stroke on="false"/>
            <v:path/>
            <v:imagedata o:title=""/>
            <o:lock v:ext="edit" aspectratio="false"/>
            <v:textbox inset="0mm,0mm,0mm,0mm">
              <w:txbxContent>
                <w:p>
                  <w:pPr>
                    <w:ind w:left="20"/>
                    <w:spacing w:before="20" w:line="232" w:lineRule="auto"/>
                    <w:rPr>
                      <w:rFonts w:ascii="FangSong" w:hAnsi="FangSong" w:eastAsia="FangSong" w:cs="FangSong"/>
                      <w:sz w:val="17"/>
                      <w:szCs w:val="17"/>
                    </w:rPr>
                  </w:pPr>
                  <w:r>
                    <w:rPr>
                      <w:rFonts w:ascii="FangSong" w:hAnsi="FangSong" w:eastAsia="FangSong" w:cs="FangSong"/>
                      <w:sz w:val="17"/>
                      <w:szCs w:val="17"/>
                      <w:color w:val="0A9FF6"/>
                      <w:spacing w:val="-2"/>
                    </w:rPr>
                    <w:t>0℃记</w:t>
                  </w:r>
                </w:p>
              </w:txbxContent>
            </v:textbox>
          </v:shape>
        </w:pict>
      </w:r>
      <w:r>
        <w:rPr>
          <w:rFonts w:ascii="Times New Roman" w:hAnsi="Times New Roman" w:eastAsia="Times New Roman" w:cs="Times New Roman"/>
          <w:sz w:val="20"/>
          <w:szCs w:val="20"/>
          <w:b/>
          <w:bCs/>
          <w:spacing w:val="13"/>
        </w:rPr>
        <w:t>3.</w:t>
      </w:r>
      <w:r>
        <w:rPr>
          <w:rFonts w:ascii="Times New Roman" w:hAnsi="Times New Roman" w:eastAsia="Times New Roman" w:cs="Times New Roman"/>
          <w:sz w:val="20"/>
          <w:szCs w:val="20"/>
          <w:spacing w:val="21"/>
          <w:w w:val="101"/>
        </w:rPr>
        <w:t xml:space="preserve">  </w:t>
      </w:r>
      <w:r>
        <w:rPr>
          <w:rFonts w:ascii="SimSun" w:hAnsi="SimSun" w:eastAsia="SimSun" w:cs="SimSun"/>
          <w:sz w:val="20"/>
          <w:szCs w:val="20"/>
          <w:b/>
          <w:bCs/>
          <w:spacing w:val="13"/>
        </w:rPr>
        <w:t>痛风石</w:t>
      </w:r>
      <w:r>
        <w:rPr>
          <w:rFonts w:ascii="SimSun" w:hAnsi="SimSun" w:eastAsia="SimSun" w:cs="SimSun"/>
          <w:sz w:val="20"/>
          <w:szCs w:val="20"/>
          <w:spacing w:val="93"/>
        </w:rPr>
        <w:t xml:space="preserve"> </w:t>
      </w:r>
      <w:r>
        <w:rPr>
          <w:rFonts w:ascii="SimSun" w:hAnsi="SimSun" w:eastAsia="SimSun" w:cs="SimSun"/>
          <w:sz w:val="20"/>
          <w:szCs w:val="20"/>
          <w:spacing w:val="13"/>
        </w:rPr>
        <w:t>首发症状出现未经治疗的病人，多年后约70%可出现痛风石，常出现于第一跖趾关</w:t>
      </w:r>
    </w:p>
    <w:p>
      <w:pPr>
        <w:sectPr>
          <w:type w:val="continuous"/>
          <w:pgSz w:w="11900" w:h="16840"/>
          <w:pgMar w:top="765" w:right="919" w:bottom="400" w:left="639" w:header="0" w:footer="0" w:gutter="0"/>
          <w:cols w:equalWidth="0" w:num="1">
            <w:col w:w="10341" w:space="0"/>
          </w:cols>
        </w:sectPr>
        <w:rPr/>
      </w:pPr>
    </w:p>
    <w:p>
      <w:pPr>
        <w:ind w:right="80"/>
        <w:spacing w:before="42" w:line="221" w:lineRule="auto"/>
        <w:jc w:val="right"/>
        <w:rPr>
          <w:rFonts w:ascii="SimSun" w:hAnsi="SimSun" w:eastAsia="SimSun" w:cs="SimSun"/>
          <w:sz w:val="21"/>
          <w:szCs w:val="21"/>
        </w:rPr>
      </w:pPr>
      <w:r>
        <w:drawing>
          <wp:anchor distT="0" distB="0" distL="0" distR="0" simplePos="0" relativeHeight="252127232" behindDoc="0" locked="0" layoutInCell="0" allowOverlap="1">
            <wp:simplePos x="0" y="0"/>
            <wp:positionH relativeFrom="page">
              <wp:posOffset>6578612</wp:posOffset>
            </wp:positionH>
            <wp:positionV relativeFrom="page">
              <wp:posOffset>9893320</wp:posOffset>
            </wp:positionV>
            <wp:extent cx="565150" cy="450833"/>
            <wp:effectExtent l="0" t="0" r="0" b="0"/>
            <wp:wrapNone/>
            <wp:docPr id="51" name="IM 51"/>
            <wp:cNvGraphicFramePr/>
            <a:graphic>
              <a:graphicData uri="http://schemas.openxmlformats.org/drawingml/2006/picture">
                <pic:pic>
                  <pic:nvPicPr>
                    <pic:cNvPr id="51" name="IM 51"/>
                    <pic:cNvPicPr/>
                  </pic:nvPicPr>
                  <pic:blipFill>
                    <a:blip r:embed="rId63"/>
                    <a:stretch>
                      <a:fillRect/>
                    </a:stretch>
                  </pic:blipFill>
                  <pic:spPr>
                    <a:xfrm rot="0">
                      <a:off x="0" y="0"/>
                      <a:ext cx="565150" cy="450833"/>
                    </a:xfrm>
                    <a:prstGeom prst="rect">
                      <a:avLst/>
                    </a:prstGeom>
                  </pic:spPr>
                </pic:pic>
              </a:graphicData>
            </a:graphic>
          </wp:anchor>
        </w:drawing>
      </w:r>
      <w:r>
        <w:rPr>
          <w:rFonts w:ascii="SimHei" w:hAnsi="SimHei" w:eastAsia="SimHei" w:cs="SimHei"/>
          <w:sz w:val="21"/>
          <w:szCs w:val="21"/>
          <w:color w:val="0279BF"/>
          <w:spacing w:val="-15"/>
        </w:rPr>
        <w:t>第二十七章</w:t>
      </w:r>
      <w:r>
        <w:rPr>
          <w:rFonts w:ascii="SimHei" w:hAnsi="SimHei" w:eastAsia="SimHei" w:cs="SimHei"/>
          <w:sz w:val="21"/>
          <w:szCs w:val="21"/>
          <w:color w:val="0279BF"/>
          <w:spacing w:val="62"/>
        </w:rPr>
        <w:t xml:space="preserve"> </w:t>
      </w:r>
      <w:r>
        <w:rPr>
          <w:rFonts w:ascii="SimHei" w:hAnsi="SimHei" w:eastAsia="SimHei" w:cs="SimHei"/>
          <w:sz w:val="21"/>
          <w:szCs w:val="21"/>
          <w:color w:val="0279BF"/>
          <w:spacing w:val="-15"/>
        </w:rPr>
        <w:t>高尿酸血症</w:t>
      </w:r>
      <w:r>
        <w:rPr>
          <w:rFonts w:ascii="SimHei" w:hAnsi="SimHei" w:eastAsia="SimHei" w:cs="SimHei"/>
          <w:sz w:val="21"/>
          <w:szCs w:val="21"/>
          <w:color w:val="0279BF"/>
          <w:spacing w:val="10"/>
        </w:rPr>
        <w:t xml:space="preserve">      </w:t>
      </w:r>
      <w:r>
        <w:rPr>
          <w:rFonts w:ascii="SimSun" w:hAnsi="SimSun" w:eastAsia="SimSun" w:cs="SimSun"/>
          <w:sz w:val="21"/>
          <w:szCs w:val="21"/>
          <w:b/>
          <w:bCs/>
          <w:color w:val="0074CE"/>
          <w:spacing w:val="-15"/>
          <w:position w:val="-1"/>
        </w:rPr>
        <w:t>785</w:t>
      </w:r>
    </w:p>
    <w:p>
      <w:pPr>
        <w:spacing w:line="309" w:lineRule="auto"/>
        <w:rPr>
          <w:rFonts w:ascii="Arial"/>
          <w:sz w:val="21"/>
        </w:rPr>
      </w:pPr>
      <w:r/>
    </w:p>
    <w:p>
      <w:pPr>
        <w:spacing w:before="68" w:line="381" w:lineRule="exact"/>
        <w:rPr>
          <w:rFonts w:ascii="SimSun" w:hAnsi="SimSun" w:eastAsia="SimSun" w:cs="SimSun"/>
          <w:sz w:val="21"/>
          <w:szCs w:val="21"/>
        </w:rPr>
      </w:pPr>
      <w:r>
        <w:rPr>
          <w:rFonts w:ascii="SimSun" w:hAnsi="SimSun" w:eastAsia="SimSun" w:cs="SimSun"/>
          <w:sz w:val="21"/>
          <w:szCs w:val="21"/>
          <w:spacing w:val="-10"/>
          <w:position w:val="12"/>
        </w:rPr>
        <w:t>节、耳廓、前臂伸面、指关节、肘关节等部位。痛风石可小如芝麻，大如鸡蛋或</w:t>
      </w:r>
      <w:r>
        <w:rPr>
          <w:rFonts w:ascii="SimSun" w:hAnsi="SimSun" w:eastAsia="SimSun" w:cs="SimSun"/>
          <w:sz w:val="21"/>
          <w:szCs w:val="21"/>
          <w:spacing w:val="-11"/>
          <w:position w:val="12"/>
        </w:rPr>
        <w:t>更大，受挤压后可破溃或</w:t>
      </w:r>
    </w:p>
    <w:p>
      <w:pPr>
        <w:spacing w:line="219" w:lineRule="auto"/>
        <w:rPr>
          <w:rFonts w:ascii="SimSun" w:hAnsi="SimSun" w:eastAsia="SimSun" w:cs="SimSun"/>
          <w:sz w:val="21"/>
          <w:szCs w:val="21"/>
        </w:rPr>
      </w:pPr>
      <w:r>
        <w:rPr>
          <w:rFonts w:ascii="SimSun" w:hAnsi="SimSun" w:eastAsia="SimSun" w:cs="SimSun"/>
          <w:sz w:val="21"/>
          <w:szCs w:val="21"/>
          <w:spacing w:val="-6"/>
        </w:rPr>
        <w:t>形成瘘管，有白色豆腐渣样排出物。</w:t>
      </w:r>
    </w:p>
    <w:p>
      <w:pPr>
        <w:ind w:left="409"/>
        <w:spacing w:before="75" w:line="220" w:lineRule="auto"/>
        <w:rPr>
          <w:rFonts w:ascii="SimHei" w:hAnsi="SimHei" w:eastAsia="SimHei" w:cs="SimHei"/>
          <w:sz w:val="21"/>
          <w:szCs w:val="21"/>
        </w:rPr>
      </w:pPr>
      <w:r>
        <w:rPr>
          <w:rFonts w:ascii="Times New Roman" w:hAnsi="Times New Roman" w:eastAsia="Times New Roman" w:cs="Times New Roman"/>
          <w:sz w:val="21"/>
          <w:szCs w:val="21"/>
          <w:b/>
          <w:bCs/>
          <w:spacing w:val="-1"/>
        </w:rPr>
        <w:t>4.</w:t>
      </w:r>
      <w:r>
        <w:rPr>
          <w:rFonts w:ascii="Times New Roman" w:hAnsi="Times New Roman" w:eastAsia="Times New Roman" w:cs="Times New Roman"/>
          <w:sz w:val="21"/>
          <w:szCs w:val="21"/>
          <w:spacing w:val="19"/>
        </w:rPr>
        <w:t xml:space="preserve">  </w:t>
      </w:r>
      <w:r>
        <w:rPr>
          <w:rFonts w:ascii="SimHei" w:hAnsi="SimHei" w:eastAsia="SimHei" w:cs="SimHei"/>
          <w:sz w:val="21"/>
          <w:szCs w:val="21"/>
          <w:b/>
          <w:bCs/>
          <w:spacing w:val="-1"/>
        </w:rPr>
        <w:t>肾脏病变</w:t>
      </w:r>
      <w:r>
        <w:rPr>
          <w:rFonts w:ascii="SimHei" w:hAnsi="SimHei" w:eastAsia="SimHei" w:cs="SimHei"/>
          <w:sz w:val="21"/>
          <w:szCs w:val="21"/>
          <w:spacing w:val="30"/>
        </w:rPr>
        <w:t xml:space="preserve">  </w:t>
      </w:r>
      <w:r>
        <w:rPr>
          <w:rFonts w:ascii="SimHei" w:hAnsi="SimHei" w:eastAsia="SimHei" w:cs="SimHei"/>
          <w:sz w:val="21"/>
          <w:szCs w:val="21"/>
          <w:spacing w:val="-1"/>
        </w:rPr>
        <w:t>主要表现在两方面：</w:t>
      </w:r>
    </w:p>
    <w:p>
      <w:pPr>
        <w:ind w:right="1160" w:firstLine="409"/>
        <w:spacing w:before="74" w:line="272" w:lineRule="auto"/>
        <w:jc w:val="both"/>
        <w:rPr>
          <w:rFonts w:ascii="SimSun" w:hAnsi="SimSun" w:eastAsia="SimSun" w:cs="SimSun"/>
          <w:sz w:val="21"/>
          <w:szCs w:val="21"/>
        </w:rPr>
      </w:pPr>
      <w:r>
        <w:rPr>
          <w:rFonts w:ascii="SimSun" w:hAnsi="SimSun" w:eastAsia="SimSun" w:cs="SimSun"/>
          <w:sz w:val="21"/>
          <w:szCs w:val="21"/>
          <w:spacing w:val="-5"/>
        </w:rPr>
        <w:t>(1)痛风性肾病：起病隐匿，早期仅有间歇性蛋白尿，随着病情的发展而呈持续性，伴有肾浓缩功</w:t>
      </w:r>
      <w:r>
        <w:rPr>
          <w:rFonts w:ascii="SimSun" w:hAnsi="SimSun" w:eastAsia="SimSun" w:cs="SimSun"/>
          <w:sz w:val="21"/>
          <w:szCs w:val="21"/>
          <w:spacing w:val="7"/>
        </w:rPr>
        <w:t xml:space="preserve"> </w:t>
      </w:r>
      <w:r>
        <w:rPr>
          <w:rFonts w:ascii="SimSun" w:hAnsi="SimSun" w:eastAsia="SimSun" w:cs="SimSun"/>
          <w:sz w:val="21"/>
          <w:szCs w:val="21"/>
          <w:spacing w:val="-6"/>
        </w:rPr>
        <w:t>能受损时夜尿增多，晚期可发生肾功能不全，表现为水肿、高血压、血尿素氮和肌酐升高。少数病人</w:t>
      </w:r>
      <w:r>
        <w:rPr>
          <w:rFonts w:ascii="SimSun" w:hAnsi="SimSun" w:eastAsia="SimSun" w:cs="SimSun"/>
          <w:sz w:val="21"/>
          <w:szCs w:val="21"/>
          <w:spacing w:val="-7"/>
        </w:rPr>
        <w:t>表</w:t>
      </w:r>
      <w:r>
        <w:rPr>
          <w:rFonts w:ascii="SimSun" w:hAnsi="SimSun" w:eastAsia="SimSun" w:cs="SimSun"/>
          <w:sz w:val="21"/>
          <w:szCs w:val="21"/>
        </w:rPr>
        <w:t xml:space="preserve"> </w:t>
      </w:r>
      <w:r>
        <w:rPr>
          <w:rFonts w:ascii="SimSun" w:hAnsi="SimSun" w:eastAsia="SimSun" w:cs="SimSun"/>
          <w:sz w:val="21"/>
          <w:szCs w:val="21"/>
          <w:spacing w:val="-2"/>
        </w:rPr>
        <w:t>现为急性肾衰竭，出现少尿或无尿，最初24小时尿酸排出增加。</w:t>
      </w:r>
    </w:p>
    <w:p>
      <w:pPr>
        <w:ind w:right="1160" w:firstLine="409"/>
        <w:spacing w:before="92" w:line="272" w:lineRule="auto"/>
        <w:jc w:val="both"/>
        <w:rPr>
          <w:rFonts w:ascii="SimSun" w:hAnsi="SimSun" w:eastAsia="SimSun" w:cs="SimSun"/>
          <w:sz w:val="21"/>
          <w:szCs w:val="21"/>
        </w:rPr>
      </w:pPr>
      <w:r>
        <w:rPr>
          <w:rFonts w:ascii="SimSun" w:hAnsi="SimSun" w:eastAsia="SimSun" w:cs="SimSun"/>
          <w:sz w:val="21"/>
          <w:szCs w:val="21"/>
          <w:spacing w:val="1"/>
        </w:rPr>
        <w:t>(2)尿酸性肾石病：10%～25%的痛风病人肾有尿酸结石，呈泥沙样，</w:t>
      </w:r>
      <w:r>
        <w:rPr>
          <w:rFonts w:ascii="SimSun" w:hAnsi="SimSun" w:eastAsia="SimSun" w:cs="SimSun"/>
          <w:sz w:val="21"/>
          <w:szCs w:val="21"/>
        </w:rPr>
        <w:t>常无症状，结石较大者可发</w:t>
      </w:r>
      <w:r>
        <w:rPr>
          <w:rFonts w:ascii="SimSun" w:hAnsi="SimSun" w:eastAsia="SimSun" w:cs="SimSun"/>
          <w:sz w:val="21"/>
          <w:szCs w:val="21"/>
        </w:rPr>
        <w:t xml:space="preserve"> </w:t>
      </w:r>
      <w:r>
        <w:rPr>
          <w:rFonts w:ascii="SimSun" w:hAnsi="SimSun" w:eastAsia="SimSun" w:cs="SimSun"/>
          <w:sz w:val="21"/>
          <w:szCs w:val="21"/>
          <w:spacing w:val="-6"/>
        </w:rPr>
        <w:t>生肾绞痛、血尿。当结石引起梗阻时导致肾积水、肾盂肾炎、肾积脓或肾周围炎，严重者可致急性肾</w:t>
      </w:r>
      <w:r>
        <w:rPr>
          <w:rFonts w:ascii="SimSun" w:hAnsi="SimSun" w:eastAsia="SimSun" w:cs="SimSun"/>
          <w:sz w:val="21"/>
          <w:szCs w:val="21"/>
          <w:spacing w:val="-7"/>
        </w:rPr>
        <w:t>衰</w:t>
      </w:r>
      <w:r>
        <w:rPr>
          <w:rFonts w:ascii="SimSun" w:hAnsi="SimSun" w:eastAsia="SimSun" w:cs="SimSun"/>
          <w:sz w:val="21"/>
          <w:szCs w:val="21"/>
        </w:rPr>
        <w:t xml:space="preserve"> </w:t>
      </w:r>
      <w:r>
        <w:rPr>
          <w:rFonts w:ascii="SimSun" w:hAnsi="SimSun" w:eastAsia="SimSun" w:cs="SimSun"/>
          <w:sz w:val="21"/>
          <w:szCs w:val="21"/>
          <w:spacing w:val="1"/>
        </w:rPr>
        <w:t>竭。感染可加速结石的增长和肾实质的损害。</w:t>
      </w:r>
    </w:p>
    <w:p>
      <w:pPr>
        <w:ind w:right="1157" w:firstLine="409"/>
        <w:spacing w:before="89" w:line="273" w:lineRule="auto"/>
        <w:jc w:val="both"/>
        <w:rPr>
          <w:rFonts w:ascii="SimSun" w:hAnsi="SimSun" w:eastAsia="SimSun" w:cs="SimSun"/>
          <w:sz w:val="21"/>
          <w:szCs w:val="21"/>
        </w:rPr>
      </w:pPr>
      <w:r>
        <w:rPr>
          <w:rFonts w:ascii="Times New Roman" w:hAnsi="Times New Roman" w:eastAsia="Times New Roman" w:cs="Times New Roman"/>
          <w:sz w:val="21"/>
          <w:szCs w:val="21"/>
          <w:b/>
          <w:bCs/>
          <w:spacing w:val="-12"/>
        </w:rPr>
        <w:t>5.</w:t>
      </w:r>
      <w:r>
        <w:rPr>
          <w:rFonts w:ascii="Times New Roman" w:hAnsi="Times New Roman" w:eastAsia="Times New Roman" w:cs="Times New Roman"/>
          <w:sz w:val="21"/>
          <w:szCs w:val="21"/>
          <w:spacing w:val="18"/>
        </w:rPr>
        <w:t xml:space="preserve">  </w:t>
      </w:r>
      <w:r>
        <w:rPr>
          <w:rFonts w:ascii="SimSun" w:hAnsi="SimSun" w:eastAsia="SimSun" w:cs="SimSun"/>
          <w:sz w:val="21"/>
          <w:szCs w:val="21"/>
          <w:b/>
          <w:bCs/>
          <w:spacing w:val="-12"/>
        </w:rPr>
        <w:t>眼部病变</w:t>
      </w:r>
      <w:r>
        <w:rPr>
          <w:rFonts w:ascii="SimSun" w:hAnsi="SimSun" w:eastAsia="SimSun" w:cs="SimSun"/>
          <w:sz w:val="21"/>
          <w:szCs w:val="21"/>
          <w:spacing w:val="64"/>
        </w:rPr>
        <w:t xml:space="preserve"> </w:t>
      </w:r>
      <w:r>
        <w:rPr>
          <w:rFonts w:ascii="SimSun" w:hAnsi="SimSun" w:eastAsia="SimSun" w:cs="SimSun"/>
          <w:sz w:val="21"/>
          <w:szCs w:val="21"/>
          <w:spacing w:val="-12"/>
        </w:rPr>
        <w:t>肥胖痛风病人常反复发生睑缘炎，在眼睑皮下组织中发生痛风石。有的逐渐长大、破溃</w:t>
      </w:r>
      <w:r>
        <w:rPr>
          <w:rFonts w:ascii="SimSun" w:hAnsi="SimSun" w:eastAsia="SimSun" w:cs="SimSun"/>
          <w:sz w:val="21"/>
          <w:szCs w:val="21"/>
        </w:rPr>
        <w:t xml:space="preserve"> </w:t>
      </w:r>
      <w:r>
        <w:rPr>
          <w:rFonts w:ascii="SimSun" w:hAnsi="SimSun" w:eastAsia="SimSun" w:cs="SimSun"/>
          <w:sz w:val="21"/>
          <w:szCs w:val="21"/>
          <w:spacing w:val="-10"/>
        </w:rPr>
        <w:t>形成溃疡而使白色尿酸盐向外排出。部分病人可出现反复发作性</w:t>
      </w:r>
      <w:r>
        <w:rPr>
          <w:rFonts w:ascii="SimSun" w:hAnsi="SimSun" w:eastAsia="SimSun" w:cs="SimSun"/>
          <w:sz w:val="21"/>
          <w:szCs w:val="21"/>
          <w:spacing w:val="-11"/>
        </w:rPr>
        <w:t>结膜炎、角膜炎与巩膜炎。在急性关节炎</w:t>
      </w:r>
      <w:r>
        <w:rPr>
          <w:rFonts w:ascii="SimSun" w:hAnsi="SimSun" w:eastAsia="SimSun" w:cs="SimSun"/>
          <w:sz w:val="21"/>
          <w:szCs w:val="21"/>
        </w:rPr>
        <w:t xml:space="preserve"> </w:t>
      </w:r>
      <w:r>
        <w:rPr>
          <w:rFonts w:ascii="SimSun" w:hAnsi="SimSun" w:eastAsia="SimSun" w:cs="SimSun"/>
          <w:sz w:val="21"/>
          <w:szCs w:val="21"/>
          <w:spacing w:val="-16"/>
        </w:rPr>
        <w:t>发作时，常伴发虹膜睫状体炎。眼底视盘往往轻度充血，视网膜可发生渗出</w:t>
      </w:r>
      <w:r>
        <w:rPr>
          <w:rFonts w:ascii="SimSun" w:hAnsi="SimSun" w:eastAsia="SimSun" w:cs="SimSun"/>
          <w:sz w:val="21"/>
          <w:szCs w:val="21"/>
          <w:spacing w:val="-17"/>
        </w:rPr>
        <w:t>、水肿或渗出性视网膜脱离。</w:t>
      </w:r>
    </w:p>
    <w:p>
      <w:pPr>
        <w:ind w:left="307"/>
        <w:spacing w:before="127" w:line="222" w:lineRule="auto"/>
        <w:rPr>
          <w:rFonts w:ascii="SimHei" w:hAnsi="SimHei" w:eastAsia="SimHei" w:cs="SimHei"/>
          <w:sz w:val="21"/>
          <w:szCs w:val="21"/>
        </w:rPr>
      </w:pPr>
      <w:r>
        <w:rPr>
          <w:rFonts w:ascii="SimHei" w:hAnsi="SimHei" w:eastAsia="SimHei" w:cs="SimHei"/>
          <w:sz w:val="21"/>
          <w:szCs w:val="21"/>
          <w:b/>
          <w:bCs/>
          <w:color w:val="007BCD"/>
          <w:spacing w:val="-5"/>
        </w:rPr>
        <w:t>【实验室和其他检查】</w:t>
      </w:r>
    </w:p>
    <w:p>
      <w:pPr>
        <w:ind w:right="1219" w:firstLine="409"/>
        <w:spacing w:before="77" w:line="270" w:lineRule="auto"/>
        <w:rPr>
          <w:rFonts w:ascii="SimSun" w:hAnsi="SimSun" w:eastAsia="SimSun" w:cs="SimSun"/>
          <w:sz w:val="21"/>
          <w:szCs w:val="21"/>
        </w:rPr>
      </w:pPr>
      <w:r>
        <w:rPr>
          <w:rFonts w:ascii="Times New Roman" w:hAnsi="Times New Roman" w:eastAsia="Times New Roman" w:cs="Times New Roman"/>
          <w:sz w:val="21"/>
          <w:szCs w:val="21"/>
          <w:b/>
          <w:bCs/>
          <w:spacing w:val="6"/>
        </w:rPr>
        <w:t>1.</w:t>
      </w:r>
      <w:r>
        <w:rPr>
          <w:rFonts w:ascii="Times New Roman" w:hAnsi="Times New Roman" w:eastAsia="Times New Roman" w:cs="Times New Roman"/>
          <w:sz w:val="21"/>
          <w:szCs w:val="21"/>
          <w:spacing w:val="2"/>
        </w:rPr>
        <w:t xml:space="preserve">  </w:t>
      </w:r>
      <w:r>
        <w:rPr>
          <w:rFonts w:ascii="SimSun" w:hAnsi="SimSun" w:eastAsia="SimSun" w:cs="SimSun"/>
          <w:sz w:val="21"/>
          <w:szCs w:val="21"/>
          <w:b/>
          <w:bCs/>
          <w:spacing w:val="6"/>
        </w:rPr>
        <w:t>血尿酸测定</w:t>
      </w:r>
      <w:r>
        <w:rPr>
          <w:rFonts w:ascii="SimSun" w:hAnsi="SimSun" w:eastAsia="SimSun" w:cs="SimSun"/>
          <w:sz w:val="21"/>
          <w:szCs w:val="21"/>
          <w:spacing w:val="54"/>
        </w:rPr>
        <w:t xml:space="preserve"> </w:t>
      </w:r>
      <w:r>
        <w:rPr>
          <w:rFonts w:ascii="SimSun" w:hAnsi="SimSun" w:eastAsia="SimSun" w:cs="SimSun"/>
          <w:sz w:val="21"/>
          <w:szCs w:val="21"/>
          <w:spacing w:val="6"/>
        </w:rPr>
        <w:t>血尿酸采用尿酸氧化酶法测定。血尿酸浓度超过约420μ</w:t>
      </w:r>
      <w:r>
        <w:rPr>
          <w:rFonts w:ascii="Times New Roman" w:hAnsi="Times New Roman" w:eastAsia="Times New Roman" w:cs="Times New Roman"/>
          <w:sz w:val="21"/>
          <w:szCs w:val="21"/>
        </w:rPr>
        <w:t>mol</w:t>
      </w:r>
      <w:r>
        <w:rPr>
          <w:rFonts w:ascii="Times New Roman" w:hAnsi="Times New Roman" w:eastAsia="Times New Roman" w:cs="Times New Roman"/>
          <w:sz w:val="21"/>
          <w:szCs w:val="21"/>
          <w:spacing w:val="6"/>
        </w:rPr>
        <w:t>/L(7</w:t>
      </w:r>
      <w:r>
        <w:rPr>
          <w:rFonts w:ascii="Times New Roman" w:hAnsi="Times New Roman" w:eastAsia="Times New Roman" w:cs="Times New Roman"/>
          <w:sz w:val="21"/>
          <w:szCs w:val="21"/>
        </w:rPr>
        <w:t>mg</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dl</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6"/>
        </w:rPr>
        <w:t>定</w:t>
      </w:r>
      <w:r>
        <w:rPr>
          <w:rFonts w:ascii="SimSun" w:hAnsi="SimSun" w:eastAsia="SimSun" w:cs="SimSun"/>
          <w:sz w:val="21"/>
          <w:szCs w:val="21"/>
          <w:spacing w:val="5"/>
        </w:rPr>
        <w:t>义</w:t>
      </w:r>
      <w:r>
        <w:rPr>
          <w:rFonts w:ascii="SimSun" w:hAnsi="SimSun" w:eastAsia="SimSun" w:cs="SimSun"/>
          <w:sz w:val="21"/>
          <w:szCs w:val="21"/>
          <w:spacing w:val="1"/>
        </w:rPr>
        <w:t xml:space="preserve"> </w:t>
      </w:r>
      <w:r>
        <w:rPr>
          <w:rFonts w:ascii="SimSun" w:hAnsi="SimSun" w:eastAsia="SimSun" w:cs="SimSun"/>
          <w:sz w:val="21"/>
          <w:szCs w:val="21"/>
          <w:spacing w:val="-6"/>
        </w:rPr>
        <w:t>为高尿酸血症。</w:t>
      </w:r>
    </w:p>
    <w:p>
      <w:pPr>
        <w:ind w:right="1160" w:firstLine="409"/>
        <w:spacing w:before="88" w:line="278" w:lineRule="auto"/>
        <w:rPr>
          <w:rFonts w:ascii="SimSun" w:hAnsi="SimSun" w:eastAsia="SimSun" w:cs="SimSun"/>
          <w:sz w:val="21"/>
          <w:szCs w:val="21"/>
        </w:rPr>
      </w:pPr>
      <w:r>
        <w:rPr>
          <w:rFonts w:ascii="Times New Roman" w:hAnsi="Times New Roman" w:eastAsia="Times New Roman" w:cs="Times New Roman"/>
          <w:sz w:val="21"/>
          <w:szCs w:val="21"/>
          <w:b/>
          <w:bCs/>
          <w:spacing w:val="-2"/>
        </w:rPr>
        <w:t>2.</w:t>
      </w:r>
      <w:r>
        <w:rPr>
          <w:rFonts w:ascii="Times New Roman" w:hAnsi="Times New Roman" w:eastAsia="Times New Roman" w:cs="Times New Roman"/>
          <w:sz w:val="21"/>
          <w:szCs w:val="21"/>
          <w:spacing w:val="12"/>
        </w:rPr>
        <w:t xml:space="preserve">  </w:t>
      </w:r>
      <w:r>
        <w:rPr>
          <w:rFonts w:ascii="SimSun" w:hAnsi="SimSun" w:eastAsia="SimSun" w:cs="SimSun"/>
          <w:sz w:val="21"/>
          <w:szCs w:val="21"/>
          <w:b/>
          <w:bCs/>
          <w:spacing w:val="-2"/>
        </w:rPr>
        <w:t>尿尿酸测定</w:t>
      </w:r>
      <w:r>
        <w:rPr>
          <w:rFonts w:ascii="SimSun" w:hAnsi="SimSun" w:eastAsia="SimSun" w:cs="SimSun"/>
          <w:sz w:val="21"/>
          <w:szCs w:val="21"/>
          <w:spacing w:val="65"/>
        </w:rPr>
        <w:t xml:space="preserve"> </w:t>
      </w:r>
      <w:r>
        <w:rPr>
          <w:rFonts w:ascii="SimSun" w:hAnsi="SimSun" w:eastAsia="SimSun" w:cs="SimSun"/>
          <w:sz w:val="21"/>
          <w:szCs w:val="21"/>
          <w:spacing w:val="-2"/>
        </w:rPr>
        <w:t>为了区别尿酸生成增多还是尿酸排泄减少，</w:t>
      </w:r>
      <w:r>
        <w:rPr>
          <w:rFonts w:ascii="SimSun" w:hAnsi="SimSun" w:eastAsia="SimSun" w:cs="SimSun"/>
          <w:sz w:val="21"/>
          <w:szCs w:val="21"/>
          <w:spacing w:val="-3"/>
        </w:rPr>
        <w:t>可以测定尿酸排泄。每日尿液收集应</w:t>
      </w:r>
      <w:r>
        <w:rPr>
          <w:rFonts w:ascii="SimSun" w:hAnsi="SimSun" w:eastAsia="SimSun" w:cs="SimSun"/>
          <w:sz w:val="21"/>
          <w:szCs w:val="21"/>
        </w:rPr>
        <w:t xml:space="preserve"> </w:t>
      </w:r>
      <w:r>
        <w:rPr>
          <w:rFonts w:ascii="SimSun" w:hAnsi="SimSun" w:eastAsia="SimSun" w:cs="SimSun"/>
          <w:sz w:val="21"/>
          <w:szCs w:val="21"/>
          <w:spacing w:val="-4"/>
        </w:rPr>
        <w:t>在病人正接受标准膳食(不包括酒精和已知将会影响尿酸代谢的药物)期间进行。正常限制嘌呤饮食5天</w:t>
      </w:r>
      <w:r>
        <w:rPr>
          <w:rFonts w:ascii="SimSun" w:hAnsi="SimSun" w:eastAsia="SimSun" w:cs="SimSun"/>
          <w:sz w:val="21"/>
          <w:szCs w:val="21"/>
          <w:spacing w:val="17"/>
        </w:rPr>
        <w:t xml:space="preserve"> </w:t>
      </w:r>
      <w:r>
        <w:rPr>
          <w:rFonts w:ascii="SimSun" w:hAnsi="SimSun" w:eastAsia="SimSun" w:cs="SimSun"/>
          <w:sz w:val="21"/>
          <w:szCs w:val="21"/>
          <w:spacing w:val="-13"/>
        </w:rPr>
        <w:t>后，每日尿酸排出量超过3.57mmol(600mg),可认为尿酸生成增多。也可测定尿酸的排泄分数(fractional</w:t>
      </w:r>
      <w:r>
        <w:rPr>
          <w:rFonts w:ascii="SimSun" w:hAnsi="SimSun" w:eastAsia="SimSun" w:cs="SimSun"/>
          <w:sz w:val="21"/>
          <w:szCs w:val="21"/>
          <w:spacing w:val="-15"/>
        </w:rPr>
        <w:t xml:space="preserve"> </w:t>
      </w:r>
      <w:r>
        <w:rPr>
          <w:rFonts w:ascii="SimSun" w:hAnsi="SimSun" w:eastAsia="SimSun" w:cs="SimSun"/>
          <w:sz w:val="21"/>
          <w:szCs w:val="21"/>
          <w:spacing w:val="-13"/>
        </w:rPr>
        <w:t>ex-</w:t>
      </w:r>
      <w:r>
        <w:rPr>
          <w:rFonts w:ascii="SimSun" w:hAnsi="SimSun" w:eastAsia="SimSun" w:cs="SimSun"/>
          <w:sz w:val="21"/>
          <w:szCs w:val="21"/>
        </w:rPr>
        <w:t xml:space="preserve"> </w:t>
      </w:r>
      <w:r>
        <w:rPr>
          <w:rFonts w:ascii="SimSun" w:hAnsi="SimSun" w:eastAsia="SimSun" w:cs="SimSun"/>
          <w:sz w:val="21"/>
          <w:szCs w:val="21"/>
          <w:spacing w:val="-10"/>
        </w:rPr>
        <w:t>cretion</w:t>
      </w:r>
      <w:r>
        <w:rPr>
          <w:rFonts w:ascii="SimSun" w:hAnsi="SimSun" w:eastAsia="SimSun" w:cs="SimSun"/>
          <w:sz w:val="21"/>
          <w:szCs w:val="21"/>
          <w:spacing w:val="-6"/>
        </w:rPr>
        <w:t xml:space="preserve"> </w:t>
      </w:r>
      <w:r>
        <w:rPr>
          <w:rFonts w:ascii="SimSun" w:hAnsi="SimSun" w:eastAsia="SimSun" w:cs="SimSun"/>
          <w:sz w:val="21"/>
          <w:szCs w:val="21"/>
          <w:spacing w:val="-10"/>
        </w:rPr>
        <w:t>of</w:t>
      </w:r>
      <w:r>
        <w:rPr>
          <w:rFonts w:ascii="SimSun" w:hAnsi="SimSun" w:eastAsia="SimSun" w:cs="SimSun"/>
          <w:sz w:val="21"/>
          <w:szCs w:val="21"/>
          <w:spacing w:val="-11"/>
        </w:rPr>
        <w:t xml:space="preserve"> </w:t>
      </w:r>
      <w:r>
        <w:rPr>
          <w:rFonts w:ascii="SimSun" w:hAnsi="SimSun" w:eastAsia="SimSun" w:cs="SimSun"/>
          <w:sz w:val="21"/>
          <w:szCs w:val="21"/>
          <w:spacing w:val="-10"/>
        </w:rPr>
        <w:t>uric</w:t>
      </w:r>
      <w:r>
        <w:rPr>
          <w:rFonts w:ascii="SimSun" w:hAnsi="SimSun" w:eastAsia="SimSun" w:cs="SimSun"/>
          <w:sz w:val="21"/>
          <w:szCs w:val="21"/>
          <w:spacing w:val="-6"/>
        </w:rPr>
        <w:t xml:space="preserve"> </w:t>
      </w:r>
      <w:r>
        <w:rPr>
          <w:rFonts w:ascii="SimSun" w:hAnsi="SimSun" w:eastAsia="SimSun" w:cs="SimSun"/>
          <w:sz w:val="21"/>
          <w:szCs w:val="21"/>
          <w:spacing w:val="-10"/>
        </w:rPr>
        <w:t>acid,FEua),FEua</w:t>
      </w:r>
      <w:r>
        <w:rPr>
          <w:rFonts w:ascii="SimSun" w:hAnsi="SimSun" w:eastAsia="SimSun" w:cs="SimSun"/>
          <w:sz w:val="21"/>
          <w:szCs w:val="21"/>
          <w:spacing w:val="-11"/>
        </w:rPr>
        <w:t>&gt;12%为尿酸生成过多，&lt;7%为排泄减少，7%～12%为混合型。</w:t>
      </w:r>
    </w:p>
    <w:p>
      <w:pPr>
        <w:ind w:left="409"/>
        <w:spacing w:before="118" w:line="219" w:lineRule="auto"/>
        <w:rPr>
          <w:rFonts w:ascii="SimSun" w:hAnsi="SimSun" w:eastAsia="SimSun" w:cs="SimSun"/>
          <w:sz w:val="21"/>
          <w:szCs w:val="21"/>
        </w:rPr>
      </w:pPr>
      <w:r>
        <w:rPr>
          <w:rFonts w:ascii="SimSun" w:hAnsi="SimSun" w:eastAsia="SimSun" w:cs="SimSun"/>
          <w:sz w:val="21"/>
          <w:szCs w:val="21"/>
          <w:spacing w:val="2"/>
        </w:rPr>
        <w:t>尿酸清除分数=尿酸排泄分数=(尿尿酸浓度×血肌酐浓度/尿肌酐浓度×血尿酸浓度)×100%</w:t>
      </w:r>
    </w:p>
    <w:p>
      <w:pPr>
        <w:ind w:left="409" w:right="3275"/>
        <w:spacing w:before="97" w:line="258" w:lineRule="auto"/>
        <w:rPr>
          <w:rFonts w:ascii="SimHei" w:hAnsi="SimHei" w:eastAsia="SimHei" w:cs="SimHei"/>
          <w:sz w:val="21"/>
          <w:szCs w:val="21"/>
        </w:rPr>
      </w:pPr>
      <w:r>
        <w:rPr>
          <w:rFonts w:ascii="Times New Roman" w:hAnsi="Times New Roman" w:eastAsia="Times New Roman" w:cs="Times New Roman"/>
          <w:sz w:val="21"/>
          <w:szCs w:val="21"/>
          <w:b/>
          <w:bCs/>
          <w:spacing w:val="2"/>
        </w:rPr>
        <w:t>3.</w:t>
      </w:r>
      <w:r>
        <w:rPr>
          <w:rFonts w:ascii="Times New Roman" w:hAnsi="Times New Roman" w:eastAsia="Times New Roman" w:cs="Times New Roman"/>
          <w:sz w:val="21"/>
          <w:szCs w:val="21"/>
          <w:spacing w:val="14"/>
          <w:w w:val="101"/>
        </w:rPr>
        <w:t xml:space="preserve">  </w:t>
      </w:r>
      <w:r>
        <w:rPr>
          <w:rFonts w:ascii="SimHei" w:hAnsi="SimHei" w:eastAsia="SimHei" w:cs="SimHei"/>
          <w:sz w:val="21"/>
          <w:szCs w:val="21"/>
          <w:b/>
          <w:bCs/>
          <w:spacing w:val="2"/>
        </w:rPr>
        <w:t>滑囊液或痛风石内容物检查</w:t>
      </w:r>
      <w:r>
        <w:rPr>
          <w:rFonts w:ascii="SimHei" w:hAnsi="SimHei" w:eastAsia="SimHei" w:cs="SimHei"/>
          <w:sz w:val="21"/>
          <w:szCs w:val="21"/>
          <w:spacing w:val="79"/>
        </w:rPr>
        <w:t xml:space="preserve"> </w:t>
      </w:r>
      <w:r>
        <w:rPr>
          <w:rFonts w:ascii="SimHei" w:hAnsi="SimHei" w:eastAsia="SimHei" w:cs="SimHei"/>
          <w:sz w:val="21"/>
          <w:szCs w:val="21"/>
          <w:spacing w:val="2"/>
        </w:rPr>
        <w:t>偏振光显微镜下可见针形尿酸盐结晶。</w:t>
      </w:r>
      <w:r>
        <w:rPr>
          <w:rFonts w:ascii="SimHei" w:hAnsi="SimHei" w:eastAsia="SimHei" w:cs="SimHei"/>
          <w:sz w:val="21"/>
          <w:szCs w:val="21"/>
        </w:rPr>
        <w:t xml:space="preserve"> </w:t>
      </w:r>
      <w:r>
        <w:rPr>
          <w:rFonts w:ascii="Times New Roman" w:hAnsi="Times New Roman" w:eastAsia="Times New Roman" w:cs="Times New Roman"/>
          <w:sz w:val="21"/>
          <w:szCs w:val="21"/>
          <w:b/>
          <w:bCs/>
          <w:spacing w:val="2"/>
        </w:rPr>
        <w:t>4.X</w:t>
      </w:r>
      <w:r>
        <w:rPr>
          <w:rFonts w:ascii="Times New Roman" w:hAnsi="Times New Roman" w:eastAsia="Times New Roman" w:cs="Times New Roman"/>
          <w:sz w:val="21"/>
          <w:szCs w:val="21"/>
          <w:spacing w:val="10"/>
        </w:rPr>
        <w:t xml:space="preserve">    </w:t>
      </w:r>
      <w:r>
        <w:rPr>
          <w:rFonts w:ascii="SimHei" w:hAnsi="SimHei" w:eastAsia="SimHei" w:cs="SimHei"/>
          <w:sz w:val="21"/>
          <w:szCs w:val="21"/>
          <w:b/>
          <w:bCs/>
          <w:spacing w:val="2"/>
        </w:rPr>
        <w:t>线检查</w:t>
      </w:r>
      <w:r>
        <w:rPr>
          <w:rFonts w:ascii="SimHei" w:hAnsi="SimHei" w:eastAsia="SimHei" w:cs="SimHei"/>
          <w:sz w:val="21"/>
          <w:szCs w:val="21"/>
          <w:spacing w:val="69"/>
        </w:rPr>
        <w:t xml:space="preserve"> </w:t>
      </w:r>
      <w:r>
        <w:rPr>
          <w:rFonts w:ascii="SimHei" w:hAnsi="SimHei" w:eastAsia="SimHei" w:cs="SimHei"/>
          <w:sz w:val="21"/>
          <w:szCs w:val="21"/>
          <w:spacing w:val="2"/>
        </w:rPr>
        <w:t>见第八篇第十四章痛风。</w:t>
      </w:r>
    </w:p>
    <w:p>
      <w:pPr>
        <w:ind w:left="409"/>
        <w:spacing w:before="76" w:line="212" w:lineRule="auto"/>
        <w:rPr>
          <w:rFonts w:ascii="SimHei" w:hAnsi="SimHei" w:eastAsia="SimHei" w:cs="SimHei"/>
          <w:sz w:val="21"/>
          <w:szCs w:val="21"/>
        </w:rPr>
      </w:pPr>
      <w:r>
        <w:rPr>
          <w:rFonts w:ascii="Times New Roman" w:hAnsi="Times New Roman" w:eastAsia="Times New Roman" w:cs="Times New Roman"/>
          <w:sz w:val="21"/>
          <w:szCs w:val="21"/>
          <w:b/>
          <w:bCs/>
          <w:spacing w:val="2"/>
        </w:rPr>
        <w:t>5.</w:t>
      </w:r>
      <w:r>
        <w:rPr>
          <w:rFonts w:ascii="Times New Roman" w:hAnsi="Times New Roman" w:eastAsia="Times New Roman" w:cs="Times New Roman"/>
          <w:sz w:val="21"/>
          <w:szCs w:val="21"/>
          <w:spacing w:val="14"/>
          <w:w w:val="101"/>
        </w:rPr>
        <w:t xml:space="preserve">  </w:t>
      </w:r>
      <w:r>
        <w:rPr>
          <w:rFonts w:ascii="SimHei" w:hAnsi="SimHei" w:eastAsia="SimHei" w:cs="SimHei"/>
          <w:sz w:val="21"/>
          <w:szCs w:val="21"/>
          <w:b/>
          <w:bCs/>
          <w:spacing w:val="2"/>
        </w:rPr>
        <w:t>电子计算机</w:t>
      </w:r>
      <w:r>
        <w:rPr>
          <w:rFonts w:ascii="SimHei" w:hAnsi="SimHei" w:eastAsia="SimHei" w:cs="SimHei"/>
          <w:sz w:val="21"/>
          <w:szCs w:val="21"/>
          <w:spacing w:val="-60"/>
        </w:rPr>
        <w:t xml:space="preserve"> </w:t>
      </w:r>
      <w:r>
        <w:rPr>
          <w:rFonts w:ascii="Times New Roman" w:hAnsi="Times New Roman" w:eastAsia="Times New Roman" w:cs="Times New Roman"/>
          <w:sz w:val="21"/>
          <w:szCs w:val="21"/>
          <w:b/>
          <w:bCs/>
          <w:spacing w:val="2"/>
        </w:rPr>
        <w:t>X</w:t>
      </w:r>
      <w:r>
        <w:rPr>
          <w:rFonts w:ascii="Times New Roman" w:hAnsi="Times New Roman" w:eastAsia="Times New Roman" w:cs="Times New Roman"/>
          <w:sz w:val="21"/>
          <w:szCs w:val="21"/>
          <w:spacing w:val="11"/>
        </w:rPr>
        <w:t xml:space="preserve"> </w:t>
      </w:r>
      <w:r>
        <w:rPr>
          <w:rFonts w:ascii="SimHei" w:hAnsi="SimHei" w:eastAsia="SimHei" w:cs="SimHei"/>
          <w:sz w:val="21"/>
          <w:szCs w:val="21"/>
          <w:b/>
          <w:bCs/>
          <w:spacing w:val="2"/>
        </w:rPr>
        <w:t>线体层显像</w:t>
      </w:r>
      <w:r>
        <w:rPr>
          <w:rFonts w:ascii="SimHei" w:hAnsi="SimHei" w:eastAsia="SimHei" w:cs="SimHei"/>
          <w:sz w:val="21"/>
          <w:szCs w:val="21"/>
          <w:spacing w:val="-34"/>
        </w:rPr>
        <w:t xml:space="preserve"> </w:t>
      </w:r>
      <w:r>
        <w:rPr>
          <w:rFonts w:ascii="Times New Roman" w:hAnsi="Times New Roman" w:eastAsia="Times New Roman" w:cs="Times New Roman"/>
          <w:sz w:val="21"/>
          <w:szCs w:val="21"/>
          <w:b/>
          <w:bCs/>
          <w:spacing w:val="2"/>
        </w:rPr>
        <w:t>(</w:t>
      </w:r>
      <w:r>
        <w:rPr>
          <w:rFonts w:ascii="Times New Roman" w:hAnsi="Times New Roman" w:eastAsia="Times New Roman" w:cs="Times New Roman"/>
          <w:sz w:val="21"/>
          <w:szCs w:val="21"/>
          <w:b/>
          <w:bCs/>
        </w:rPr>
        <w:t>CT</w:t>
      </w:r>
      <w:r>
        <w:rPr>
          <w:rFonts w:ascii="Times New Roman" w:hAnsi="Times New Roman" w:eastAsia="Times New Roman" w:cs="Times New Roman"/>
          <w:sz w:val="21"/>
          <w:szCs w:val="21"/>
          <w:b/>
          <w:bCs/>
          <w:spacing w:val="2"/>
        </w:rPr>
        <w:t>)</w:t>
      </w:r>
      <w:r>
        <w:rPr>
          <w:rFonts w:ascii="Times New Roman" w:hAnsi="Times New Roman" w:eastAsia="Times New Roman" w:cs="Times New Roman"/>
          <w:sz w:val="21"/>
          <w:szCs w:val="21"/>
          <w:spacing w:val="11"/>
        </w:rPr>
        <w:t xml:space="preserve">   </w:t>
      </w:r>
      <w:r>
        <w:rPr>
          <w:rFonts w:ascii="SimHei" w:hAnsi="SimHei" w:eastAsia="SimHei" w:cs="SimHei"/>
          <w:sz w:val="21"/>
          <w:szCs w:val="21"/>
          <w:b/>
          <w:bCs/>
          <w:spacing w:val="2"/>
        </w:rPr>
        <w:t>与磁共振显像</w:t>
      </w:r>
      <w:r>
        <w:rPr>
          <w:rFonts w:ascii="SimHei" w:hAnsi="SimHei" w:eastAsia="SimHei" w:cs="SimHei"/>
          <w:sz w:val="21"/>
          <w:szCs w:val="21"/>
          <w:spacing w:val="-44"/>
        </w:rPr>
        <w:t xml:space="preserve"> </w:t>
      </w:r>
      <w:r>
        <w:rPr>
          <w:rFonts w:ascii="Times New Roman" w:hAnsi="Times New Roman" w:eastAsia="Times New Roman" w:cs="Times New Roman"/>
          <w:sz w:val="21"/>
          <w:szCs w:val="21"/>
          <w:b/>
          <w:bCs/>
          <w:spacing w:val="2"/>
        </w:rPr>
        <w:t>(</w:t>
      </w:r>
      <w:r>
        <w:rPr>
          <w:rFonts w:ascii="Times New Roman" w:hAnsi="Times New Roman" w:eastAsia="Times New Roman" w:cs="Times New Roman"/>
          <w:sz w:val="21"/>
          <w:szCs w:val="21"/>
          <w:b/>
          <w:bCs/>
        </w:rPr>
        <w:t>MRI</w:t>
      </w:r>
      <w:r>
        <w:rPr>
          <w:rFonts w:ascii="Times New Roman" w:hAnsi="Times New Roman" w:eastAsia="Times New Roman" w:cs="Times New Roman"/>
          <w:sz w:val="21"/>
          <w:szCs w:val="21"/>
          <w:b/>
          <w:bCs/>
          <w:spacing w:val="2"/>
        </w:rPr>
        <w:t>)</w:t>
      </w:r>
      <w:r>
        <w:rPr>
          <w:rFonts w:ascii="Times New Roman" w:hAnsi="Times New Roman" w:eastAsia="Times New Roman" w:cs="Times New Roman"/>
          <w:sz w:val="21"/>
          <w:szCs w:val="21"/>
          <w:spacing w:val="11"/>
        </w:rPr>
        <w:t xml:space="preserve">   </w:t>
      </w:r>
      <w:r>
        <w:rPr>
          <w:rFonts w:ascii="SimHei" w:hAnsi="SimHei" w:eastAsia="SimHei" w:cs="SimHei"/>
          <w:sz w:val="21"/>
          <w:szCs w:val="21"/>
          <w:b/>
          <w:bCs/>
          <w:spacing w:val="2"/>
        </w:rPr>
        <w:t>检查</w:t>
      </w:r>
      <w:r>
        <w:rPr>
          <w:rFonts w:ascii="SimHei" w:hAnsi="SimHei" w:eastAsia="SimHei" w:cs="SimHei"/>
          <w:sz w:val="21"/>
          <w:szCs w:val="21"/>
          <w:spacing w:val="69"/>
        </w:rPr>
        <w:t xml:space="preserve"> </w:t>
      </w:r>
      <w:r>
        <w:rPr>
          <w:rFonts w:ascii="SimHei" w:hAnsi="SimHei" w:eastAsia="SimHei" w:cs="SimHei"/>
          <w:sz w:val="21"/>
          <w:szCs w:val="21"/>
          <w:spacing w:val="2"/>
        </w:rPr>
        <w:t>见第八篇第十四章痛风。</w:t>
      </w:r>
    </w:p>
    <w:p>
      <w:pPr>
        <w:ind w:left="307"/>
        <w:spacing w:before="84" w:line="221" w:lineRule="auto"/>
        <w:rPr>
          <w:rFonts w:ascii="SimHei" w:hAnsi="SimHei" w:eastAsia="SimHei" w:cs="SimHei"/>
          <w:sz w:val="21"/>
          <w:szCs w:val="21"/>
        </w:rPr>
      </w:pPr>
      <w:r>
        <w:rPr>
          <w:rFonts w:ascii="SimHei" w:hAnsi="SimHei" w:eastAsia="SimHei" w:cs="SimHei"/>
          <w:sz w:val="21"/>
          <w:szCs w:val="21"/>
          <w:b/>
          <w:bCs/>
          <w:color w:val="006DB6"/>
          <w:spacing w:val="6"/>
        </w:rPr>
        <w:t>【诊断与鉴别诊断</w:t>
      </w:r>
    </w:p>
    <w:p>
      <w:pPr>
        <w:ind w:left="412"/>
        <w:spacing w:before="119" w:line="221" w:lineRule="auto"/>
        <w:rPr>
          <w:rFonts w:ascii="SimHei" w:hAnsi="SimHei" w:eastAsia="SimHei" w:cs="SimHei"/>
          <w:sz w:val="21"/>
          <w:szCs w:val="21"/>
        </w:rPr>
      </w:pPr>
      <w:r>
        <w:rPr>
          <w:rFonts w:ascii="SimHei" w:hAnsi="SimHei" w:eastAsia="SimHei" w:cs="SimHei"/>
          <w:sz w:val="21"/>
          <w:szCs w:val="21"/>
          <w:b/>
          <w:bCs/>
          <w:spacing w:val="17"/>
        </w:rPr>
        <w:t>(一)高尿酸血症的诊断</w:t>
      </w:r>
    </w:p>
    <w:p>
      <w:pPr>
        <w:ind w:right="1159" w:firstLine="409"/>
        <w:spacing w:before="93" w:line="279" w:lineRule="auto"/>
        <w:jc w:val="both"/>
        <w:rPr>
          <w:rFonts w:ascii="SimSun" w:hAnsi="SimSun" w:eastAsia="SimSun" w:cs="SimSun"/>
          <w:sz w:val="21"/>
          <w:szCs w:val="21"/>
        </w:rPr>
      </w:pPr>
      <w:r>
        <w:rPr>
          <w:rFonts w:ascii="SimSun" w:hAnsi="SimSun" w:eastAsia="SimSun" w:cs="SimSun"/>
          <w:sz w:val="21"/>
          <w:szCs w:val="21"/>
          <w:spacing w:val="-1"/>
        </w:rPr>
        <w:t>日常饮食下，非同日两次空腹血尿酸水平&gt;420μmol/L</w:t>
      </w:r>
      <w:r>
        <w:rPr>
          <w:rFonts w:ascii="SimSun" w:hAnsi="SimSun" w:eastAsia="SimSun" w:cs="SimSun"/>
          <w:sz w:val="21"/>
          <w:szCs w:val="21"/>
          <w:spacing w:val="-26"/>
        </w:rPr>
        <w:t xml:space="preserve"> </w:t>
      </w:r>
      <w:r>
        <w:rPr>
          <w:rFonts w:ascii="SimSun" w:hAnsi="SimSun" w:eastAsia="SimSun" w:cs="SimSun"/>
          <w:sz w:val="21"/>
          <w:szCs w:val="21"/>
          <w:spacing w:val="-1"/>
        </w:rPr>
        <w:t>即可诊断为高尿酸血症。如出现特征性关</w:t>
      </w:r>
      <w:r>
        <w:rPr>
          <w:rFonts w:ascii="SimSun" w:hAnsi="SimSun" w:eastAsia="SimSun" w:cs="SimSun"/>
          <w:sz w:val="21"/>
          <w:szCs w:val="21"/>
        </w:rPr>
        <w:t xml:space="preserve"> </w:t>
      </w:r>
      <w:r>
        <w:rPr>
          <w:rFonts w:ascii="SimSun" w:hAnsi="SimSun" w:eastAsia="SimSun" w:cs="SimSun"/>
          <w:sz w:val="21"/>
          <w:szCs w:val="21"/>
          <w:spacing w:val="-1"/>
        </w:rPr>
        <w:t>节炎表现、尿路结石或肾绞痛发作，伴有高尿酸血症应考虑</w:t>
      </w:r>
      <w:r>
        <w:rPr>
          <w:rFonts w:ascii="SimSun" w:hAnsi="SimSun" w:eastAsia="SimSun" w:cs="SimSun"/>
          <w:sz w:val="21"/>
          <w:szCs w:val="21"/>
          <w:spacing w:val="-2"/>
        </w:rPr>
        <w:t>痛风。关节液穿刺或痛风石活检证实为尿</w:t>
      </w:r>
      <w:r>
        <w:rPr>
          <w:rFonts w:ascii="SimSun" w:hAnsi="SimSun" w:eastAsia="SimSun" w:cs="SimSun"/>
          <w:sz w:val="21"/>
          <w:szCs w:val="21"/>
        </w:rPr>
        <w:t xml:space="preserve"> </w:t>
      </w:r>
      <w:r>
        <w:rPr>
          <w:rFonts w:ascii="SimSun" w:hAnsi="SimSun" w:eastAsia="SimSun" w:cs="SimSun"/>
          <w:sz w:val="21"/>
          <w:szCs w:val="21"/>
          <w:spacing w:val="-2"/>
        </w:rPr>
        <w:t>酸盐结晶可作出诊断。</w:t>
      </w:r>
      <w:r>
        <w:rPr>
          <w:rFonts w:ascii="SimSun" w:hAnsi="SimSun" w:eastAsia="SimSun" w:cs="SimSun"/>
          <w:sz w:val="21"/>
          <w:szCs w:val="21"/>
          <w:spacing w:val="-10"/>
        </w:rPr>
        <w:t xml:space="preserve"> </w:t>
      </w:r>
      <w:r>
        <w:rPr>
          <w:rFonts w:ascii="SimSun" w:hAnsi="SimSun" w:eastAsia="SimSun" w:cs="SimSun"/>
          <w:sz w:val="21"/>
          <w:szCs w:val="21"/>
          <w:spacing w:val="-2"/>
        </w:rPr>
        <w:t>X</w:t>
      </w:r>
      <w:r>
        <w:rPr>
          <w:rFonts w:ascii="SimSun" w:hAnsi="SimSun" w:eastAsia="SimSun" w:cs="SimSun"/>
          <w:sz w:val="21"/>
          <w:szCs w:val="21"/>
          <w:spacing w:val="-5"/>
        </w:rPr>
        <w:t xml:space="preserve"> </w:t>
      </w:r>
      <w:r>
        <w:rPr>
          <w:rFonts w:ascii="SimSun" w:hAnsi="SimSun" w:eastAsia="SimSun" w:cs="SimSun"/>
          <w:sz w:val="21"/>
          <w:szCs w:val="21"/>
          <w:spacing w:val="-2"/>
        </w:rPr>
        <w:t>线检查、CT</w:t>
      </w:r>
      <w:r>
        <w:rPr>
          <w:rFonts w:ascii="SimSun" w:hAnsi="SimSun" w:eastAsia="SimSun" w:cs="SimSun"/>
          <w:sz w:val="21"/>
          <w:szCs w:val="21"/>
          <w:spacing w:val="-28"/>
        </w:rPr>
        <w:t xml:space="preserve"> </w:t>
      </w:r>
      <w:r>
        <w:rPr>
          <w:rFonts w:ascii="SimSun" w:hAnsi="SimSun" w:eastAsia="SimSun" w:cs="SimSun"/>
          <w:sz w:val="21"/>
          <w:szCs w:val="21"/>
          <w:spacing w:val="-2"/>
        </w:rPr>
        <w:t>或</w:t>
      </w:r>
      <w:r>
        <w:rPr>
          <w:rFonts w:ascii="SimSun" w:hAnsi="SimSun" w:eastAsia="SimSun" w:cs="SimSun"/>
          <w:sz w:val="21"/>
          <w:szCs w:val="21"/>
          <w:spacing w:val="-44"/>
        </w:rPr>
        <w:t xml:space="preserve"> </w:t>
      </w:r>
      <w:r>
        <w:rPr>
          <w:rFonts w:ascii="SimSun" w:hAnsi="SimSun" w:eastAsia="SimSun" w:cs="SimSun"/>
          <w:sz w:val="21"/>
          <w:szCs w:val="21"/>
          <w:spacing w:val="-2"/>
        </w:rPr>
        <w:t>MRI</w:t>
      </w:r>
      <w:r>
        <w:rPr>
          <w:rFonts w:ascii="SimSun" w:hAnsi="SimSun" w:eastAsia="SimSun" w:cs="SimSun"/>
          <w:sz w:val="21"/>
          <w:szCs w:val="21"/>
          <w:spacing w:val="11"/>
        </w:rPr>
        <w:t xml:space="preserve"> </w:t>
      </w:r>
      <w:r>
        <w:rPr>
          <w:rFonts w:ascii="SimSun" w:hAnsi="SimSun" w:eastAsia="SimSun" w:cs="SimSun"/>
          <w:sz w:val="21"/>
          <w:szCs w:val="21"/>
          <w:spacing w:val="-2"/>
        </w:rPr>
        <w:t>扫描对明确诊断具有一定的价值。急性关节炎期诊断有</w:t>
      </w:r>
      <w:r>
        <w:rPr>
          <w:rFonts w:ascii="SimSun" w:hAnsi="SimSun" w:eastAsia="SimSun" w:cs="SimSun"/>
          <w:sz w:val="21"/>
          <w:szCs w:val="21"/>
        </w:rPr>
        <w:t xml:space="preserve"> </w:t>
      </w:r>
      <w:r>
        <w:rPr>
          <w:rFonts w:ascii="SimSun" w:hAnsi="SimSun" w:eastAsia="SimSun" w:cs="SimSun"/>
          <w:sz w:val="21"/>
          <w:szCs w:val="21"/>
          <w:spacing w:val="-3"/>
        </w:rPr>
        <w:t>困难者，秋水仙碱试验性治疗有诊断意义。</w:t>
      </w:r>
    </w:p>
    <w:p>
      <w:pPr>
        <w:ind w:left="412"/>
        <w:spacing w:before="86" w:line="221" w:lineRule="auto"/>
        <w:rPr>
          <w:rFonts w:ascii="SimHei" w:hAnsi="SimHei" w:eastAsia="SimHei" w:cs="SimHei"/>
          <w:sz w:val="21"/>
          <w:szCs w:val="21"/>
        </w:rPr>
      </w:pPr>
      <w:r>
        <w:rPr>
          <w:rFonts w:ascii="SimHei" w:hAnsi="SimHei" w:eastAsia="SimHei" w:cs="SimHei"/>
          <w:sz w:val="21"/>
          <w:szCs w:val="21"/>
          <w:b/>
          <w:bCs/>
          <w:spacing w:val="21"/>
        </w:rPr>
        <w:t>(二)鉴别诊断</w:t>
      </w:r>
    </w:p>
    <w:p>
      <w:pPr>
        <w:ind w:right="1064" w:firstLine="409"/>
        <w:spacing w:before="104" w:line="275" w:lineRule="auto"/>
        <w:jc w:val="both"/>
        <w:rPr>
          <w:rFonts w:ascii="SimSun" w:hAnsi="SimSun" w:eastAsia="SimSun" w:cs="SimSun"/>
          <w:sz w:val="21"/>
          <w:szCs w:val="21"/>
        </w:rPr>
      </w:pPr>
      <w:r>
        <w:rPr>
          <w:rFonts w:ascii="SimSun" w:hAnsi="SimSun" w:eastAsia="SimSun" w:cs="SimSun"/>
          <w:sz w:val="21"/>
          <w:szCs w:val="21"/>
          <w:spacing w:val="6"/>
        </w:rPr>
        <w:t>1.</w:t>
      </w:r>
      <w:r>
        <w:rPr>
          <w:rFonts w:ascii="SimSun" w:hAnsi="SimSun" w:eastAsia="SimSun" w:cs="SimSun"/>
          <w:sz w:val="21"/>
          <w:szCs w:val="21"/>
          <w:spacing w:val="12"/>
        </w:rPr>
        <w:t xml:space="preserve"> </w:t>
      </w:r>
      <w:r>
        <w:rPr>
          <w:rFonts w:ascii="SimSun" w:hAnsi="SimSun" w:eastAsia="SimSun" w:cs="SimSun"/>
          <w:sz w:val="21"/>
          <w:szCs w:val="21"/>
          <w:spacing w:val="6"/>
        </w:rPr>
        <w:t>继发性高尿酸血症如仅发现有高尿酸血症，必须首先排除继发性高尿酸血症，应详细询问</w:t>
      </w:r>
      <w:r>
        <w:rPr>
          <w:rFonts w:ascii="SimSun" w:hAnsi="SimSun" w:eastAsia="SimSun" w:cs="SimSun"/>
          <w:sz w:val="21"/>
          <w:szCs w:val="21"/>
        </w:rPr>
        <w:t xml:space="preserve">  </w:t>
      </w:r>
      <w:r>
        <w:rPr>
          <w:rFonts w:ascii="SimSun" w:hAnsi="SimSun" w:eastAsia="SimSun" w:cs="SimSun"/>
          <w:sz w:val="21"/>
          <w:szCs w:val="21"/>
          <w:spacing w:val="1"/>
        </w:rPr>
        <w:t>病史以排除各种药物导致的血尿酸增高。继发性高尿酸血症或痛风具有以下特点</w:t>
      </w:r>
      <w:r>
        <w:rPr>
          <w:rFonts w:ascii="SimSun" w:hAnsi="SimSun" w:eastAsia="SimSun" w:cs="SimSun"/>
          <w:sz w:val="21"/>
          <w:szCs w:val="21"/>
        </w:rPr>
        <w:t>：①儿童、青少年、</w:t>
      </w:r>
      <w:r>
        <w:rPr>
          <w:rFonts w:ascii="SimSun" w:hAnsi="SimSun" w:eastAsia="SimSun" w:cs="SimSun"/>
          <w:sz w:val="21"/>
          <w:szCs w:val="21"/>
        </w:rPr>
        <w:t xml:space="preserve"> </w:t>
      </w:r>
      <w:r>
        <w:rPr>
          <w:rFonts w:ascii="SimSun" w:hAnsi="SimSun" w:eastAsia="SimSun" w:cs="SimSun"/>
          <w:sz w:val="21"/>
          <w:szCs w:val="21"/>
          <w:spacing w:val="1"/>
        </w:rPr>
        <w:t>女性和老年人更多见；②高尿酸血症程度较重；③40%的病人24小时尿尿酸排出增多；④肾脏受累多</w:t>
      </w:r>
      <w:r>
        <w:rPr>
          <w:rFonts w:ascii="SimSun" w:hAnsi="SimSun" w:eastAsia="SimSun" w:cs="SimSun"/>
          <w:sz w:val="21"/>
          <w:szCs w:val="21"/>
          <w:spacing w:val="3"/>
        </w:rPr>
        <w:t xml:space="preserve">  </w:t>
      </w:r>
      <w:r>
        <w:rPr>
          <w:rFonts w:ascii="SimSun" w:hAnsi="SimSun" w:eastAsia="SimSun" w:cs="SimSun"/>
          <w:sz w:val="21"/>
          <w:szCs w:val="21"/>
        </w:rPr>
        <w:t>见，痛风肾、尿酸结石发生率较高，甚至发生急性肾衰竭；⑤痛风性关节炎症状往往较轻或不典型；</w:t>
      </w:r>
      <w:r>
        <w:rPr>
          <w:rFonts w:ascii="SimSun" w:hAnsi="SimSun" w:eastAsia="SimSun" w:cs="SimSun"/>
          <w:sz w:val="21"/>
          <w:szCs w:val="21"/>
          <w:spacing w:val="13"/>
        </w:rPr>
        <w:t xml:space="preserve"> </w:t>
      </w:r>
      <w:r>
        <w:rPr>
          <w:rFonts w:ascii="SimSun" w:hAnsi="SimSun" w:eastAsia="SimSun" w:cs="SimSun"/>
          <w:sz w:val="21"/>
          <w:szCs w:val="21"/>
          <w:spacing w:val="-4"/>
        </w:rPr>
        <w:t>⑥</w:t>
      </w:r>
      <w:r>
        <w:rPr>
          <w:rFonts w:ascii="SimSun" w:hAnsi="SimSun" w:eastAsia="SimSun" w:cs="SimSun"/>
          <w:sz w:val="21"/>
          <w:szCs w:val="21"/>
          <w:spacing w:val="-68"/>
        </w:rPr>
        <w:t xml:space="preserve"> </w:t>
      </w:r>
      <w:r>
        <w:rPr>
          <w:rFonts w:ascii="SimSun" w:hAnsi="SimSun" w:eastAsia="SimSun" w:cs="SimSun"/>
          <w:sz w:val="21"/>
          <w:szCs w:val="21"/>
          <w:spacing w:val="-4"/>
        </w:rPr>
        <w:t>有明确的相关用药史。</w:t>
      </w:r>
    </w:p>
    <w:p>
      <w:pPr>
        <w:ind w:right="1064" w:firstLine="409"/>
        <w:spacing w:before="85" w:line="276" w:lineRule="auto"/>
        <w:jc w:val="both"/>
        <w:rPr>
          <w:rFonts w:ascii="SimSun" w:hAnsi="SimSun" w:eastAsia="SimSun" w:cs="SimSun"/>
          <w:sz w:val="21"/>
          <w:szCs w:val="21"/>
        </w:rPr>
      </w:pPr>
      <w:r>
        <w:rPr>
          <w:rFonts w:ascii="SimSun" w:hAnsi="SimSun" w:eastAsia="SimSun" w:cs="SimSun"/>
          <w:sz w:val="21"/>
          <w:szCs w:val="21"/>
          <w:spacing w:val="2"/>
        </w:rPr>
        <w:t>2.</w:t>
      </w:r>
      <w:r>
        <w:rPr>
          <w:rFonts w:ascii="SimSun" w:hAnsi="SimSun" w:eastAsia="SimSun" w:cs="SimSun"/>
          <w:sz w:val="21"/>
          <w:szCs w:val="21"/>
          <w:spacing w:val="5"/>
        </w:rPr>
        <w:t xml:space="preserve"> </w:t>
      </w:r>
      <w:r>
        <w:rPr>
          <w:rFonts w:ascii="SimSun" w:hAnsi="SimSun" w:eastAsia="SimSun" w:cs="SimSun"/>
          <w:sz w:val="21"/>
          <w:szCs w:val="21"/>
          <w:spacing w:val="2"/>
        </w:rPr>
        <w:t>关节炎①类风湿关节炎：青、中年女性多见，四肢近端小关节常呈对称性梭形肿胀畸</w:t>
      </w:r>
      <w:r>
        <w:rPr>
          <w:rFonts w:ascii="SimSun" w:hAnsi="SimSun" w:eastAsia="SimSun" w:cs="SimSun"/>
          <w:sz w:val="21"/>
          <w:szCs w:val="21"/>
          <w:spacing w:val="1"/>
        </w:rPr>
        <w:t>形，晨</w:t>
      </w:r>
      <w:r>
        <w:rPr>
          <w:rFonts w:ascii="SimSun" w:hAnsi="SimSun" w:eastAsia="SimSun" w:cs="SimSun"/>
          <w:sz w:val="21"/>
          <w:szCs w:val="21"/>
        </w:rPr>
        <w:t xml:space="preserve"> </w:t>
      </w:r>
      <w:r>
        <w:rPr>
          <w:rFonts w:ascii="SimSun" w:hAnsi="SimSun" w:eastAsia="SimSun" w:cs="SimSun"/>
          <w:sz w:val="21"/>
          <w:szCs w:val="21"/>
          <w:spacing w:val="-1"/>
        </w:rPr>
        <w:t>僵明显。血尿酸不高，类风湿因子阳性，X</w:t>
      </w:r>
      <w:r>
        <w:rPr>
          <w:rFonts w:ascii="SimSun" w:hAnsi="SimSun" w:eastAsia="SimSun" w:cs="SimSun"/>
          <w:sz w:val="21"/>
          <w:szCs w:val="21"/>
          <w:spacing w:val="-15"/>
        </w:rPr>
        <w:t xml:space="preserve"> </w:t>
      </w:r>
      <w:r>
        <w:rPr>
          <w:rFonts w:ascii="SimSun" w:hAnsi="SimSun" w:eastAsia="SimSun" w:cs="SimSun"/>
          <w:sz w:val="21"/>
          <w:szCs w:val="21"/>
          <w:spacing w:val="-1"/>
        </w:rPr>
        <w:t>线片出现凿孔样缺损少见。②化脓性关节炎与创伤性关</w:t>
      </w:r>
      <w:r>
        <w:rPr>
          <w:rFonts w:ascii="SimSun" w:hAnsi="SimSun" w:eastAsia="SimSun" w:cs="SimSun"/>
          <w:sz w:val="21"/>
          <w:szCs w:val="21"/>
          <w:spacing w:val="-2"/>
        </w:rPr>
        <w:t>节</w:t>
      </w:r>
      <w:r>
        <w:rPr>
          <w:rFonts w:ascii="SimSun" w:hAnsi="SimSun" w:eastAsia="SimSun" w:cs="SimSun"/>
          <w:sz w:val="21"/>
          <w:szCs w:val="21"/>
        </w:rPr>
        <w:t xml:space="preserve">  </w:t>
      </w:r>
      <w:r>
        <w:rPr>
          <w:rFonts w:ascii="SimSun" w:hAnsi="SimSun" w:eastAsia="SimSun" w:cs="SimSun"/>
          <w:sz w:val="21"/>
          <w:szCs w:val="21"/>
          <w:spacing w:val="6"/>
        </w:rPr>
        <w:t>炎：前者关节囊液可培养出细菌；后者有外伤史。两者血尿酸水平不</w:t>
      </w:r>
      <w:r>
        <w:rPr>
          <w:rFonts w:ascii="SimSun" w:hAnsi="SimSun" w:eastAsia="SimSun" w:cs="SimSun"/>
          <w:sz w:val="21"/>
          <w:szCs w:val="21"/>
          <w:spacing w:val="5"/>
        </w:rPr>
        <w:t>高，关节囊液无尿酸盐结晶。</w:t>
      </w:r>
      <w:r>
        <w:rPr>
          <w:rFonts w:ascii="SimSun" w:hAnsi="SimSun" w:eastAsia="SimSun" w:cs="SimSun"/>
          <w:sz w:val="21"/>
          <w:szCs w:val="21"/>
        </w:rPr>
        <w:t xml:space="preserve"> </w:t>
      </w:r>
      <w:r>
        <w:rPr>
          <w:rFonts w:ascii="SimSun" w:hAnsi="SimSun" w:eastAsia="SimSun" w:cs="SimSun"/>
          <w:sz w:val="21"/>
          <w:szCs w:val="21"/>
          <w:spacing w:val="-7"/>
        </w:rPr>
        <w:t>③</w:t>
      </w:r>
      <w:r>
        <w:rPr>
          <w:rFonts w:ascii="SimSun" w:hAnsi="SimSun" w:eastAsia="SimSun" w:cs="SimSun"/>
          <w:sz w:val="21"/>
          <w:szCs w:val="21"/>
          <w:spacing w:val="-63"/>
        </w:rPr>
        <w:t xml:space="preserve"> </w:t>
      </w:r>
      <w:r>
        <w:rPr>
          <w:rFonts w:ascii="SimSun" w:hAnsi="SimSun" w:eastAsia="SimSun" w:cs="SimSun"/>
          <w:sz w:val="21"/>
          <w:szCs w:val="21"/>
          <w:spacing w:val="-7"/>
        </w:rPr>
        <w:t>假性痛风：系关节软骨钙化所致，多见于老年人，膝关节最常受累。血尿酸正常，关节滑囊液检查可</w:t>
      </w:r>
      <w:r>
        <w:rPr>
          <w:rFonts w:ascii="SimSun" w:hAnsi="SimSun" w:eastAsia="SimSun" w:cs="SimSun"/>
          <w:sz w:val="21"/>
          <w:szCs w:val="21"/>
        </w:rPr>
        <w:t xml:space="preserve">  </w:t>
      </w:r>
      <w:r>
        <w:rPr>
          <w:rFonts w:ascii="SimSun" w:hAnsi="SimSun" w:eastAsia="SimSun" w:cs="SimSun"/>
          <w:sz w:val="21"/>
          <w:szCs w:val="21"/>
          <w:spacing w:val="-2"/>
        </w:rPr>
        <w:t>发现有焦磷酸钙结晶或磷灰石，X</w:t>
      </w:r>
      <w:r>
        <w:rPr>
          <w:rFonts w:ascii="SimSun" w:hAnsi="SimSun" w:eastAsia="SimSun" w:cs="SimSun"/>
          <w:sz w:val="21"/>
          <w:szCs w:val="21"/>
          <w:spacing w:val="-2"/>
        </w:rPr>
        <w:t xml:space="preserve"> </w:t>
      </w:r>
      <w:r>
        <w:rPr>
          <w:rFonts w:ascii="SimSun" w:hAnsi="SimSun" w:eastAsia="SimSun" w:cs="SimSun"/>
          <w:sz w:val="21"/>
          <w:szCs w:val="21"/>
          <w:spacing w:val="-2"/>
        </w:rPr>
        <w:t>线可见软骨呈线状钙化或关节旁钙化。</w:t>
      </w:r>
    </w:p>
    <w:p>
      <w:pPr>
        <w:ind w:left="409"/>
        <w:spacing w:before="81" w:line="219" w:lineRule="auto"/>
        <w:rPr>
          <w:rFonts w:ascii="SimSun" w:hAnsi="SimSun" w:eastAsia="SimSun" w:cs="SimSun"/>
          <w:sz w:val="21"/>
          <w:szCs w:val="21"/>
        </w:rPr>
      </w:pPr>
      <w:r>
        <w:rPr>
          <w:rFonts w:ascii="SimSun" w:hAnsi="SimSun" w:eastAsia="SimSun" w:cs="SimSun"/>
          <w:sz w:val="21"/>
          <w:szCs w:val="21"/>
          <w:spacing w:val="6"/>
        </w:rPr>
        <w:t>3.</w:t>
      </w:r>
      <w:r>
        <w:rPr>
          <w:rFonts w:ascii="SimSun" w:hAnsi="SimSun" w:eastAsia="SimSun" w:cs="SimSun"/>
          <w:sz w:val="21"/>
          <w:szCs w:val="21"/>
          <w:spacing w:val="24"/>
        </w:rPr>
        <w:t xml:space="preserve"> </w:t>
      </w:r>
      <w:r>
        <w:rPr>
          <w:rFonts w:ascii="SimSun" w:hAnsi="SimSun" w:eastAsia="SimSun" w:cs="SimSun"/>
          <w:sz w:val="21"/>
          <w:szCs w:val="21"/>
          <w:spacing w:val="6"/>
        </w:rPr>
        <w:t>肾石病高尿酸血症或不典型痛风可以肾结石为最先表现，继发性高尿酸血症者尿路结石的</w:t>
      </w:r>
    </w:p>
    <w:p>
      <w:pPr>
        <w:ind w:right="1180"/>
        <w:spacing w:before="80" w:line="255" w:lineRule="auto"/>
        <w:rPr>
          <w:rFonts w:ascii="SimSun" w:hAnsi="SimSun" w:eastAsia="SimSun" w:cs="SimSun"/>
          <w:sz w:val="21"/>
          <w:szCs w:val="21"/>
        </w:rPr>
      </w:pPr>
      <w:r>
        <w:rPr>
          <w:rFonts w:ascii="SimSun" w:hAnsi="SimSun" w:eastAsia="SimSun" w:cs="SimSun"/>
          <w:sz w:val="21"/>
          <w:szCs w:val="21"/>
          <w:spacing w:val="3"/>
        </w:rPr>
        <w:t>发生率更高。纯尿酸结石能被X</w:t>
      </w:r>
      <w:r>
        <w:rPr>
          <w:rFonts w:ascii="SimSun" w:hAnsi="SimSun" w:eastAsia="SimSun" w:cs="SimSun"/>
          <w:sz w:val="21"/>
          <w:szCs w:val="21"/>
          <w:spacing w:val="5"/>
        </w:rPr>
        <w:t xml:space="preserve"> </w:t>
      </w:r>
      <w:r>
        <w:rPr>
          <w:rFonts w:ascii="SimSun" w:hAnsi="SimSun" w:eastAsia="SimSun" w:cs="SimSun"/>
          <w:sz w:val="21"/>
          <w:szCs w:val="21"/>
          <w:spacing w:val="3"/>
        </w:rPr>
        <w:t>线透过而不显影，所以对尿路平片阴性而B</w:t>
      </w:r>
      <w:r>
        <w:rPr>
          <w:rFonts w:ascii="SimSun" w:hAnsi="SimSun" w:eastAsia="SimSun" w:cs="SimSun"/>
          <w:sz w:val="21"/>
          <w:szCs w:val="21"/>
          <w:spacing w:val="-6"/>
        </w:rPr>
        <w:t xml:space="preserve"> </w:t>
      </w:r>
      <w:r>
        <w:rPr>
          <w:rFonts w:ascii="SimSun" w:hAnsi="SimSun" w:eastAsia="SimSun" w:cs="SimSun"/>
          <w:sz w:val="21"/>
          <w:szCs w:val="21"/>
          <w:spacing w:val="3"/>
        </w:rPr>
        <w:t>超阳性的肾结石病人应</w:t>
      </w:r>
      <w:r>
        <w:rPr>
          <w:rFonts w:ascii="SimSun" w:hAnsi="SimSun" w:eastAsia="SimSun" w:cs="SimSun"/>
          <w:sz w:val="21"/>
          <w:szCs w:val="21"/>
        </w:rPr>
        <w:t xml:space="preserve"> </w:t>
      </w:r>
      <w:r>
        <w:rPr>
          <w:rFonts w:ascii="SimSun" w:hAnsi="SimSun" w:eastAsia="SimSun" w:cs="SimSun"/>
          <w:sz w:val="21"/>
          <w:szCs w:val="21"/>
          <w:spacing w:val="1"/>
        </w:rPr>
        <w:t>常规检查血尿酸并分析结石的性质。</w:t>
      </w:r>
    </w:p>
    <w:p>
      <w:pPr>
        <w:sectPr>
          <w:pgSz w:w="11900" w:h="16840"/>
          <w:pgMar w:top="724" w:right="649" w:bottom="400" w:left="909" w:header="0" w:footer="0" w:gutter="0"/>
        </w:sectPr>
        <w:rPr/>
      </w:pPr>
    </w:p>
    <w:p>
      <w:pPr>
        <w:ind w:left="39"/>
        <w:spacing w:before="78" w:line="183" w:lineRule="auto"/>
        <w:rPr>
          <w:rFonts w:ascii="SimSun" w:hAnsi="SimSun" w:eastAsia="SimSun" w:cs="SimSun"/>
          <w:sz w:val="21"/>
          <w:szCs w:val="21"/>
        </w:rPr>
      </w:pPr>
      <w:r>
        <w:drawing>
          <wp:anchor distT="0" distB="0" distL="0" distR="0" simplePos="0" relativeHeight="252141568" behindDoc="0" locked="0" layoutInCell="0" allowOverlap="1">
            <wp:simplePos x="0" y="0"/>
            <wp:positionH relativeFrom="page">
              <wp:posOffset>412736</wp:posOffset>
            </wp:positionH>
            <wp:positionV relativeFrom="page">
              <wp:posOffset>9912353</wp:posOffset>
            </wp:positionV>
            <wp:extent cx="355608" cy="444524"/>
            <wp:effectExtent l="0" t="0" r="0" b="0"/>
            <wp:wrapNone/>
            <wp:docPr id="52" name="IM 52"/>
            <wp:cNvGraphicFramePr/>
            <a:graphic>
              <a:graphicData uri="http://schemas.openxmlformats.org/drawingml/2006/picture">
                <pic:pic>
                  <pic:nvPicPr>
                    <pic:cNvPr id="52" name="IM 52"/>
                    <pic:cNvPicPr/>
                  </pic:nvPicPr>
                  <pic:blipFill>
                    <a:blip r:embed="rId64"/>
                    <a:stretch>
                      <a:fillRect/>
                    </a:stretch>
                  </pic:blipFill>
                  <pic:spPr>
                    <a:xfrm rot="0">
                      <a:off x="0" y="0"/>
                      <a:ext cx="355608" cy="444524"/>
                    </a:xfrm>
                    <a:prstGeom prst="rect">
                      <a:avLst/>
                    </a:prstGeom>
                  </pic:spPr>
                </pic:pic>
              </a:graphicData>
            </a:graphic>
          </wp:anchor>
        </w:drawing>
      </w:r>
      <w:r>
        <w:rPr>
          <w:rFonts w:ascii="SimSun" w:hAnsi="SimSun" w:eastAsia="SimSun" w:cs="SimSun"/>
          <w:sz w:val="21"/>
          <w:szCs w:val="21"/>
          <w:color w:val="0071C8"/>
          <w:spacing w:val="-3"/>
        </w:rPr>
        <w:t>786</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ind w:left="560"/>
        <w:spacing w:before="49" w:line="229" w:lineRule="auto"/>
        <w:rPr>
          <w:rFonts w:ascii="FangSong" w:hAnsi="FangSong" w:eastAsia="FangSong" w:cs="FangSong"/>
          <w:sz w:val="15"/>
          <w:szCs w:val="15"/>
        </w:rPr>
      </w:pPr>
      <w:r>
        <w:rPr>
          <w:rFonts w:ascii="FangSong" w:hAnsi="FangSong" w:eastAsia="FangSong" w:cs="FangSong"/>
          <w:sz w:val="15"/>
          <w:szCs w:val="15"/>
          <w:color w:val="B1DCE3"/>
          <w:spacing w:val="-4"/>
        </w:rPr>
        <w:t>笔记</w:t>
      </w:r>
    </w:p>
    <w:p>
      <w:pPr>
        <w:spacing w:line="14" w:lineRule="auto"/>
        <w:rPr>
          <w:rFonts w:ascii="Arial"/>
          <w:sz w:val="2"/>
        </w:rPr>
      </w:pPr>
      <w:r>
        <w:rPr>
          <w:rFonts w:ascii="Arial" w:hAnsi="Arial" w:eastAsia="Arial" w:cs="Arial"/>
          <w:sz w:val="2"/>
          <w:szCs w:val="2"/>
        </w:rPr>
        <w:br w:type="column"/>
      </w:r>
    </w:p>
    <w:p>
      <w:pPr>
        <w:spacing w:before="41" w:line="221" w:lineRule="auto"/>
        <w:rPr>
          <w:rFonts w:ascii="SimHei" w:hAnsi="SimHei" w:eastAsia="SimHei" w:cs="SimHei"/>
          <w:sz w:val="21"/>
          <w:szCs w:val="21"/>
        </w:rPr>
      </w:pPr>
      <w:r>
        <w:rPr>
          <w:rFonts w:ascii="SimHei" w:hAnsi="SimHei" w:eastAsia="SimHei" w:cs="SimHei"/>
          <w:sz w:val="21"/>
          <w:szCs w:val="21"/>
          <w:color w:val="007BCE"/>
          <w:spacing w:val="-16"/>
        </w:rPr>
        <w:t>第七篇</w:t>
      </w:r>
      <w:r>
        <w:rPr>
          <w:rFonts w:ascii="SimHei" w:hAnsi="SimHei" w:eastAsia="SimHei" w:cs="SimHei"/>
          <w:sz w:val="21"/>
          <w:szCs w:val="21"/>
          <w:color w:val="007BCE"/>
          <w:spacing w:val="68"/>
        </w:rPr>
        <w:t xml:space="preserve"> </w:t>
      </w:r>
      <w:r>
        <w:rPr>
          <w:rFonts w:ascii="SimHei" w:hAnsi="SimHei" w:eastAsia="SimHei" w:cs="SimHei"/>
          <w:sz w:val="21"/>
          <w:szCs w:val="21"/>
          <w:color w:val="007BCE"/>
          <w:spacing w:val="-16"/>
        </w:rPr>
        <w:t>内分泌和代谢性疾病</w:t>
      </w:r>
    </w:p>
    <w:p>
      <w:pPr>
        <w:spacing w:line="328" w:lineRule="auto"/>
        <w:rPr>
          <w:rFonts w:ascii="Arial"/>
          <w:sz w:val="21"/>
        </w:rPr>
      </w:pPr>
      <w:r/>
    </w:p>
    <w:p>
      <w:pPr>
        <w:ind w:left="294"/>
        <w:spacing w:before="68" w:line="221" w:lineRule="auto"/>
        <w:rPr>
          <w:rFonts w:ascii="SimHei" w:hAnsi="SimHei" w:eastAsia="SimHei" w:cs="SimHei"/>
          <w:sz w:val="21"/>
          <w:szCs w:val="21"/>
        </w:rPr>
      </w:pPr>
      <w:r>
        <w:rPr>
          <w:rFonts w:ascii="SimHei" w:hAnsi="SimHei" w:eastAsia="SimHei" w:cs="SimHei"/>
          <w:sz w:val="21"/>
          <w:szCs w:val="21"/>
          <w:color w:val="006ABC"/>
          <w:spacing w:val="-5"/>
        </w:rPr>
        <w:t>【预防和治疗】</w:t>
      </w:r>
    </w:p>
    <w:p>
      <w:pPr>
        <w:ind w:right="95" w:firstLine="399"/>
        <w:spacing w:before="97" w:line="258" w:lineRule="auto"/>
        <w:rPr>
          <w:rFonts w:ascii="SimSun" w:hAnsi="SimSun" w:eastAsia="SimSun" w:cs="SimSun"/>
          <w:sz w:val="21"/>
          <w:szCs w:val="21"/>
        </w:rPr>
      </w:pPr>
      <w:r>
        <w:rPr>
          <w:rFonts w:ascii="SimSun" w:hAnsi="SimSun" w:eastAsia="SimSun" w:cs="SimSun"/>
          <w:sz w:val="21"/>
          <w:szCs w:val="21"/>
          <w:spacing w:val="-3"/>
        </w:rPr>
        <w:t>原发性高尿酸血症与痛风的防治目的：①控制高尿酸血症，预防尿酸盐沉积；②迅速终止急性关</w:t>
      </w:r>
      <w:r>
        <w:rPr>
          <w:rFonts w:ascii="SimSun" w:hAnsi="SimSun" w:eastAsia="SimSun" w:cs="SimSun"/>
          <w:sz w:val="21"/>
          <w:szCs w:val="21"/>
          <w:spacing w:val="14"/>
        </w:rPr>
        <w:t xml:space="preserve"> </w:t>
      </w:r>
      <w:r>
        <w:rPr>
          <w:rFonts w:ascii="SimSun" w:hAnsi="SimSun" w:eastAsia="SimSun" w:cs="SimSun"/>
          <w:sz w:val="21"/>
          <w:szCs w:val="21"/>
          <w:spacing w:val="-5"/>
        </w:rPr>
        <w:t>节炎的发作；③防止尿酸结石形成和肾功能损害。</w:t>
      </w:r>
    </w:p>
    <w:p>
      <w:pPr>
        <w:ind w:left="399"/>
        <w:spacing w:before="93" w:line="221" w:lineRule="auto"/>
        <w:rPr>
          <w:rFonts w:ascii="SimHei" w:hAnsi="SimHei" w:eastAsia="SimHei" w:cs="SimHei"/>
          <w:sz w:val="21"/>
          <w:szCs w:val="21"/>
        </w:rPr>
      </w:pPr>
      <w:r>
        <w:rPr>
          <w:rFonts w:ascii="SimHei" w:hAnsi="SimHei" w:eastAsia="SimHei" w:cs="SimHei"/>
          <w:sz w:val="21"/>
          <w:szCs w:val="21"/>
          <w:spacing w:val="9"/>
        </w:rPr>
        <w:t>(</w:t>
      </w:r>
      <w:r>
        <w:rPr>
          <w:rFonts w:ascii="SimHei" w:hAnsi="SimHei" w:eastAsia="SimHei" w:cs="SimHei"/>
          <w:sz w:val="21"/>
          <w:szCs w:val="21"/>
          <w:spacing w:val="-56"/>
        </w:rPr>
        <w:t xml:space="preserve"> </w:t>
      </w:r>
      <w:r>
        <w:rPr>
          <w:rFonts w:ascii="SimHei" w:hAnsi="SimHei" w:eastAsia="SimHei" w:cs="SimHei"/>
          <w:sz w:val="21"/>
          <w:szCs w:val="21"/>
          <w:spacing w:val="9"/>
        </w:rPr>
        <w:t>一)</w:t>
      </w:r>
      <w:r>
        <w:rPr>
          <w:rFonts w:ascii="SimHei" w:hAnsi="SimHei" w:eastAsia="SimHei" w:cs="SimHei"/>
          <w:sz w:val="21"/>
          <w:szCs w:val="21"/>
          <w:spacing w:val="-59"/>
        </w:rPr>
        <w:t xml:space="preserve"> </w:t>
      </w:r>
      <w:r>
        <w:rPr>
          <w:rFonts w:ascii="SimHei" w:hAnsi="SimHei" w:eastAsia="SimHei" w:cs="SimHei"/>
          <w:sz w:val="21"/>
          <w:szCs w:val="21"/>
          <w:spacing w:val="9"/>
        </w:rPr>
        <w:t>一般治疗</w:t>
      </w:r>
    </w:p>
    <w:p>
      <w:pPr>
        <w:ind w:right="60" w:firstLine="399"/>
        <w:spacing w:before="98" w:line="267" w:lineRule="auto"/>
        <w:rPr>
          <w:rFonts w:ascii="SimSun" w:hAnsi="SimSun" w:eastAsia="SimSun" w:cs="SimSun"/>
          <w:sz w:val="21"/>
          <w:szCs w:val="21"/>
        </w:rPr>
      </w:pPr>
      <w:r>
        <w:rPr>
          <w:rFonts w:ascii="SimSun" w:hAnsi="SimSun" w:eastAsia="SimSun" w:cs="SimSun"/>
          <w:sz w:val="21"/>
          <w:szCs w:val="21"/>
          <w:spacing w:val="-3"/>
        </w:rPr>
        <w:t>控制饮食总热量；限制饮酒和高嘌呤食物</w:t>
      </w:r>
      <w:r>
        <w:rPr>
          <w:rFonts w:ascii="SimSun" w:hAnsi="SimSun" w:eastAsia="SimSun" w:cs="SimSun"/>
          <w:sz w:val="21"/>
          <w:szCs w:val="21"/>
          <w:spacing w:val="-4"/>
        </w:rPr>
        <w:t>(如心、肝、肾等)的大量摄入；每天饮水2000</w:t>
      </w:r>
      <w:r>
        <w:rPr>
          <w:rFonts w:ascii="SimSun" w:hAnsi="SimSun" w:eastAsia="SimSun" w:cs="SimSun"/>
          <w:sz w:val="21"/>
          <w:szCs w:val="21"/>
          <w:spacing w:val="-3"/>
        </w:rPr>
        <w:t>ml</w:t>
      </w:r>
      <w:r>
        <w:rPr>
          <w:rFonts w:ascii="SimSun" w:hAnsi="SimSun" w:eastAsia="SimSun" w:cs="SimSun"/>
          <w:sz w:val="21"/>
          <w:szCs w:val="21"/>
          <w:spacing w:val="-43"/>
        </w:rPr>
        <w:t xml:space="preserve"> </w:t>
      </w:r>
      <w:r>
        <w:rPr>
          <w:rFonts w:ascii="SimSun" w:hAnsi="SimSun" w:eastAsia="SimSun" w:cs="SimSun"/>
          <w:sz w:val="21"/>
          <w:szCs w:val="21"/>
          <w:spacing w:val="-4"/>
        </w:rPr>
        <w:t>以上以</w:t>
      </w:r>
      <w:r>
        <w:rPr>
          <w:rFonts w:ascii="SimSun" w:hAnsi="SimSun" w:eastAsia="SimSun" w:cs="SimSun"/>
          <w:sz w:val="21"/>
          <w:szCs w:val="21"/>
        </w:rPr>
        <w:t xml:space="preserve"> </w:t>
      </w:r>
      <w:r>
        <w:rPr>
          <w:rFonts w:ascii="SimSun" w:hAnsi="SimSun" w:eastAsia="SimSun" w:cs="SimSun"/>
          <w:sz w:val="21"/>
          <w:szCs w:val="21"/>
          <w:spacing w:val="3"/>
        </w:rPr>
        <w:t>增加尿酸的排泄；慎用抑制尿酸排泄的药物如噻嗪类利尿药等；</w:t>
      </w:r>
      <w:r>
        <w:rPr>
          <w:rFonts w:ascii="SimSun" w:hAnsi="SimSun" w:eastAsia="SimSun" w:cs="SimSun"/>
          <w:sz w:val="21"/>
          <w:szCs w:val="21"/>
          <w:spacing w:val="2"/>
        </w:rPr>
        <w:t>避免诱发因素和积极治疗相关疾病</w:t>
      </w:r>
      <w:r>
        <w:rPr>
          <w:rFonts w:ascii="SimSun" w:hAnsi="SimSun" w:eastAsia="SimSun" w:cs="SimSun"/>
          <w:sz w:val="21"/>
          <w:szCs w:val="21"/>
        </w:rPr>
        <w:t xml:space="preserve"> </w:t>
      </w:r>
      <w:r>
        <w:rPr>
          <w:rFonts w:ascii="SimSun" w:hAnsi="SimSun" w:eastAsia="SimSun" w:cs="SimSun"/>
          <w:sz w:val="21"/>
          <w:szCs w:val="21"/>
        </w:rPr>
        <w:t>等。特别在放疗或化疗时要严密监测血尿酸水平。</w:t>
      </w:r>
    </w:p>
    <w:p>
      <w:pPr>
        <w:ind w:left="399"/>
        <w:spacing w:before="89" w:line="221" w:lineRule="auto"/>
        <w:rPr>
          <w:rFonts w:ascii="SimHei" w:hAnsi="SimHei" w:eastAsia="SimHei" w:cs="SimHei"/>
          <w:sz w:val="21"/>
          <w:szCs w:val="21"/>
        </w:rPr>
      </w:pPr>
      <w:r>
        <w:rPr>
          <w:rFonts w:ascii="SimHei" w:hAnsi="SimHei" w:eastAsia="SimHei" w:cs="SimHei"/>
          <w:sz w:val="21"/>
          <w:szCs w:val="21"/>
          <w:spacing w:val="17"/>
        </w:rPr>
        <w:t>(二)高尿酸血症的治疗</w:t>
      </w:r>
    </w:p>
    <w:p>
      <w:pPr>
        <w:ind w:left="479"/>
        <w:spacing w:before="101" w:line="219" w:lineRule="auto"/>
        <w:rPr>
          <w:rFonts w:ascii="SimSun" w:hAnsi="SimSun" w:eastAsia="SimSun" w:cs="SimSun"/>
          <w:sz w:val="21"/>
          <w:szCs w:val="21"/>
        </w:rPr>
      </w:pPr>
      <w:r>
        <w:rPr>
          <w:rFonts w:ascii="SimSun" w:hAnsi="SimSun" w:eastAsia="SimSun" w:cs="SimSun"/>
          <w:sz w:val="21"/>
          <w:szCs w:val="21"/>
          <w:spacing w:val="-3"/>
        </w:rPr>
        <w:t>目的是使血尿酸维持正常水平。</w:t>
      </w:r>
    </w:p>
    <w:p>
      <w:pPr>
        <w:ind w:right="57" w:firstLine="399"/>
        <w:spacing w:before="98" w:line="270" w:lineRule="auto"/>
        <w:rPr>
          <w:rFonts w:ascii="SimSun" w:hAnsi="SimSun" w:eastAsia="SimSun" w:cs="SimSun"/>
          <w:sz w:val="21"/>
          <w:szCs w:val="21"/>
        </w:rPr>
      </w:pPr>
      <w:r>
        <w:rPr>
          <w:rFonts w:ascii="SimSun" w:hAnsi="SimSun" w:eastAsia="SimSun" w:cs="SimSun"/>
          <w:sz w:val="21"/>
          <w:szCs w:val="21"/>
          <w:spacing w:val="-4"/>
        </w:rPr>
        <w:t>1.</w:t>
      </w:r>
      <w:r>
        <w:rPr>
          <w:rFonts w:ascii="SimSun" w:hAnsi="SimSun" w:eastAsia="SimSun" w:cs="SimSun"/>
          <w:sz w:val="21"/>
          <w:szCs w:val="21"/>
          <w:spacing w:val="-22"/>
        </w:rPr>
        <w:t xml:space="preserve"> </w:t>
      </w:r>
      <w:r>
        <w:rPr>
          <w:rFonts w:ascii="SimSun" w:hAnsi="SimSun" w:eastAsia="SimSun" w:cs="SimSun"/>
          <w:sz w:val="21"/>
          <w:szCs w:val="21"/>
          <w:spacing w:val="-4"/>
        </w:rPr>
        <w:t>排尿酸药</w:t>
      </w:r>
      <w:r>
        <w:rPr>
          <w:rFonts w:ascii="SimSun" w:hAnsi="SimSun" w:eastAsia="SimSun" w:cs="SimSun"/>
          <w:sz w:val="21"/>
          <w:szCs w:val="21"/>
          <w:spacing w:val="85"/>
        </w:rPr>
        <w:t xml:space="preserve"> </w:t>
      </w:r>
      <w:r>
        <w:rPr>
          <w:rFonts w:ascii="SimSun" w:hAnsi="SimSun" w:eastAsia="SimSun" w:cs="SimSun"/>
          <w:sz w:val="21"/>
          <w:szCs w:val="21"/>
          <w:spacing w:val="-4"/>
        </w:rPr>
        <w:t>抑制近端肾小管对尿酸盐的重吸收，从而增加尿酸的排泄，降低尿酸水平</w:t>
      </w:r>
      <w:r>
        <w:rPr>
          <w:rFonts w:ascii="SimSun" w:hAnsi="SimSun" w:eastAsia="SimSun" w:cs="SimSun"/>
          <w:sz w:val="21"/>
          <w:szCs w:val="21"/>
          <w:spacing w:val="-5"/>
        </w:rPr>
        <w:t>，适合肾</w:t>
      </w:r>
      <w:r>
        <w:rPr>
          <w:rFonts w:ascii="SimSun" w:hAnsi="SimSun" w:eastAsia="SimSun" w:cs="SimSun"/>
          <w:sz w:val="21"/>
          <w:szCs w:val="21"/>
        </w:rPr>
        <w:t xml:space="preserve"> </w:t>
      </w:r>
      <w:r>
        <w:rPr>
          <w:rFonts w:ascii="SimSun" w:hAnsi="SimSun" w:eastAsia="SimSun" w:cs="SimSun"/>
          <w:sz w:val="21"/>
          <w:szCs w:val="21"/>
          <w:spacing w:val="6"/>
        </w:rPr>
        <w:t>功能良好者；当内生肌酐清除率&lt;30</w:t>
      </w:r>
      <w:r>
        <w:rPr>
          <w:rFonts w:ascii="SimSun" w:hAnsi="SimSun" w:eastAsia="SimSun" w:cs="SimSun"/>
          <w:sz w:val="21"/>
          <w:szCs w:val="21"/>
        </w:rPr>
        <w:t>ml</w:t>
      </w:r>
      <w:r>
        <w:rPr>
          <w:rFonts w:ascii="SimSun" w:hAnsi="SimSun" w:eastAsia="SimSun" w:cs="SimSun"/>
          <w:sz w:val="21"/>
          <w:szCs w:val="21"/>
          <w:spacing w:val="6"/>
        </w:rPr>
        <w:t>/</w:t>
      </w:r>
      <w:r>
        <w:rPr>
          <w:rFonts w:ascii="SimSun" w:hAnsi="SimSun" w:eastAsia="SimSun" w:cs="SimSun"/>
          <w:sz w:val="21"/>
          <w:szCs w:val="21"/>
        </w:rPr>
        <w:t>min</w:t>
      </w:r>
      <w:r>
        <w:rPr>
          <w:rFonts w:ascii="SimSun" w:hAnsi="SimSun" w:eastAsia="SimSun" w:cs="SimSun"/>
          <w:sz w:val="21"/>
          <w:szCs w:val="21"/>
          <w:spacing w:val="-35"/>
        </w:rPr>
        <w:t xml:space="preserve"> </w:t>
      </w:r>
      <w:r>
        <w:rPr>
          <w:rFonts w:ascii="SimSun" w:hAnsi="SimSun" w:eastAsia="SimSun" w:cs="SimSun"/>
          <w:sz w:val="21"/>
          <w:szCs w:val="21"/>
          <w:spacing w:val="6"/>
        </w:rPr>
        <w:t>时无效；已有尿酸盐结石形成，或每日尿排出尿酸盐&gt;</w:t>
      </w:r>
      <w:r>
        <w:rPr>
          <w:rFonts w:ascii="SimSun" w:hAnsi="SimSun" w:eastAsia="SimSun" w:cs="SimSun"/>
          <w:sz w:val="21"/>
          <w:szCs w:val="21"/>
        </w:rPr>
        <w:t xml:space="preserve"> </w:t>
      </w:r>
      <w:r>
        <w:rPr>
          <w:rFonts w:ascii="SimSun" w:hAnsi="SimSun" w:eastAsia="SimSun" w:cs="SimSun"/>
          <w:sz w:val="21"/>
          <w:szCs w:val="21"/>
          <w:spacing w:val="-2"/>
        </w:rPr>
        <w:t>3.57mmol(600mg)</w:t>
      </w:r>
      <w:r>
        <w:rPr>
          <w:rFonts w:ascii="SimSun" w:hAnsi="SimSun" w:eastAsia="SimSun" w:cs="SimSun"/>
          <w:sz w:val="21"/>
          <w:szCs w:val="21"/>
          <w:spacing w:val="7"/>
        </w:rPr>
        <w:t xml:space="preserve"> </w:t>
      </w:r>
      <w:r>
        <w:rPr>
          <w:rFonts w:ascii="SimSun" w:hAnsi="SimSun" w:eastAsia="SimSun" w:cs="SimSun"/>
          <w:sz w:val="21"/>
          <w:szCs w:val="21"/>
          <w:spacing w:val="-2"/>
        </w:rPr>
        <w:t>时不宜使用；用药期间应多饮水，并服碳酸氢钠3～6g/d;剂量应从小剂量开始逐步</w:t>
      </w:r>
      <w:r>
        <w:rPr>
          <w:rFonts w:ascii="SimSun" w:hAnsi="SimSun" w:eastAsia="SimSun" w:cs="SimSun"/>
          <w:sz w:val="21"/>
          <w:szCs w:val="21"/>
        </w:rPr>
        <w:t xml:space="preserve"> </w:t>
      </w:r>
      <w:r>
        <w:rPr>
          <w:rFonts w:ascii="SimSun" w:hAnsi="SimSun" w:eastAsia="SimSun" w:cs="SimSun"/>
          <w:sz w:val="21"/>
          <w:szCs w:val="21"/>
          <w:spacing w:val="-3"/>
        </w:rPr>
        <w:t>递增。常用药物：苯溴马隆(</w:t>
      </w:r>
      <w:r>
        <w:rPr>
          <w:rFonts w:ascii="SimSun" w:hAnsi="SimSun" w:eastAsia="SimSun" w:cs="SimSun"/>
          <w:sz w:val="21"/>
          <w:szCs w:val="21"/>
          <w:spacing w:val="-7"/>
        </w:rPr>
        <w:t xml:space="preserve"> </w:t>
      </w:r>
      <w:r>
        <w:rPr>
          <w:rFonts w:ascii="SimSun" w:hAnsi="SimSun" w:eastAsia="SimSun" w:cs="SimSun"/>
          <w:sz w:val="21"/>
          <w:szCs w:val="21"/>
          <w:spacing w:val="-3"/>
        </w:rPr>
        <w:t>benzbromarone):成人起始剂量25～50mg/d,2~5</w:t>
      </w:r>
      <w:r>
        <w:rPr>
          <w:rFonts w:ascii="SimSun" w:hAnsi="SimSun" w:eastAsia="SimSun" w:cs="SimSun"/>
          <w:sz w:val="21"/>
          <w:szCs w:val="21"/>
          <w:spacing w:val="87"/>
        </w:rPr>
        <w:t xml:space="preserve"> </w:t>
      </w:r>
      <w:r>
        <w:rPr>
          <w:rFonts w:ascii="SimSun" w:hAnsi="SimSun" w:eastAsia="SimSun" w:cs="SimSun"/>
          <w:sz w:val="21"/>
          <w:szCs w:val="21"/>
          <w:spacing w:val="-3"/>
        </w:rPr>
        <w:t>周后根据血尿酸</w:t>
      </w:r>
      <w:r>
        <w:rPr>
          <w:rFonts w:ascii="SimSun" w:hAnsi="SimSun" w:eastAsia="SimSun" w:cs="SimSun"/>
          <w:sz w:val="21"/>
          <w:szCs w:val="21"/>
          <w:spacing w:val="-4"/>
        </w:rPr>
        <w:t>水平调</w:t>
      </w:r>
    </w:p>
    <w:p>
      <w:pPr>
        <w:spacing w:before="87" w:line="214" w:lineRule="auto"/>
        <w:rPr>
          <w:rFonts w:ascii="SimSun" w:hAnsi="SimSun" w:eastAsia="SimSun" w:cs="SimSun"/>
          <w:sz w:val="21"/>
          <w:szCs w:val="21"/>
        </w:rPr>
      </w:pPr>
      <w:r>
        <w:rPr>
          <w:rFonts w:ascii="SimSun" w:hAnsi="SimSun" w:eastAsia="SimSun" w:cs="SimSun"/>
          <w:sz w:val="21"/>
          <w:szCs w:val="21"/>
          <w:spacing w:val="6"/>
        </w:rPr>
        <w:t>整剂量至75</w:t>
      </w:r>
      <w:r>
        <w:rPr>
          <w:rFonts w:ascii="SimSun" w:hAnsi="SimSun" w:eastAsia="SimSun" w:cs="SimSun"/>
          <w:sz w:val="21"/>
          <w:szCs w:val="21"/>
        </w:rPr>
        <w:t>mg</w:t>
      </w:r>
      <w:r>
        <w:rPr>
          <w:rFonts w:ascii="SimSun" w:hAnsi="SimSun" w:eastAsia="SimSun" w:cs="SimSun"/>
          <w:sz w:val="21"/>
          <w:szCs w:val="21"/>
          <w:spacing w:val="6"/>
        </w:rPr>
        <w:t>/d</w:t>
      </w:r>
      <w:r>
        <w:rPr>
          <w:rFonts w:ascii="SimSun" w:hAnsi="SimSun" w:eastAsia="SimSun" w:cs="SimSun"/>
          <w:sz w:val="21"/>
          <w:szCs w:val="21"/>
          <w:spacing w:val="-3"/>
        </w:rPr>
        <w:t xml:space="preserve"> </w:t>
      </w:r>
      <w:r>
        <w:rPr>
          <w:rFonts w:ascii="SimSun" w:hAnsi="SimSun" w:eastAsia="SimSun" w:cs="SimSun"/>
          <w:sz w:val="21"/>
          <w:szCs w:val="21"/>
          <w:spacing w:val="6"/>
        </w:rPr>
        <w:t>或100</w:t>
      </w:r>
      <w:r>
        <w:rPr>
          <w:rFonts w:ascii="SimSun" w:hAnsi="SimSun" w:eastAsia="SimSun" w:cs="SimSun"/>
          <w:sz w:val="21"/>
          <w:szCs w:val="21"/>
        </w:rPr>
        <w:t>mg</w:t>
      </w:r>
      <w:r>
        <w:rPr>
          <w:rFonts w:ascii="SimSun" w:hAnsi="SimSun" w:eastAsia="SimSun" w:cs="SimSun"/>
          <w:sz w:val="21"/>
          <w:szCs w:val="21"/>
          <w:spacing w:val="6"/>
        </w:rPr>
        <w:t>/d,</w:t>
      </w:r>
      <w:r>
        <w:rPr>
          <w:rFonts w:ascii="SimSun" w:hAnsi="SimSun" w:eastAsia="SimSun" w:cs="SimSun"/>
          <w:sz w:val="21"/>
          <w:szCs w:val="21"/>
        </w:rPr>
        <w:t>eCFR</w:t>
      </w:r>
      <w:r>
        <w:rPr>
          <w:rFonts w:ascii="SimSun" w:hAnsi="SimSun" w:eastAsia="SimSun" w:cs="SimSun"/>
          <w:sz w:val="21"/>
          <w:szCs w:val="21"/>
          <w:spacing w:val="29"/>
        </w:rPr>
        <w:t xml:space="preserve">   </w:t>
      </w:r>
      <w:r>
        <w:rPr>
          <w:rFonts w:ascii="SimSun" w:hAnsi="SimSun" w:eastAsia="SimSun" w:cs="SimSun"/>
          <w:sz w:val="21"/>
          <w:szCs w:val="21"/>
          <w:spacing w:val="6"/>
        </w:rPr>
        <w:t>20～60</w:t>
      </w:r>
      <w:r>
        <w:rPr>
          <w:rFonts w:ascii="SimSun" w:hAnsi="SimSun" w:eastAsia="SimSun" w:cs="SimSun"/>
          <w:sz w:val="21"/>
          <w:szCs w:val="21"/>
        </w:rPr>
        <w:t>ml</w:t>
      </w:r>
      <w:r>
        <w:rPr>
          <w:rFonts w:ascii="SimSun" w:hAnsi="SimSun" w:eastAsia="SimSun" w:cs="SimSun"/>
          <w:sz w:val="21"/>
          <w:szCs w:val="21"/>
          <w:spacing w:val="6"/>
        </w:rPr>
        <w:t>/(</w:t>
      </w:r>
      <w:r>
        <w:rPr>
          <w:rFonts w:ascii="SimSun" w:hAnsi="SimSun" w:eastAsia="SimSun" w:cs="SimSun"/>
          <w:sz w:val="21"/>
          <w:szCs w:val="21"/>
        </w:rPr>
        <w:t>min</w:t>
      </w:r>
      <w:r>
        <w:rPr>
          <w:rFonts w:ascii="SimSun" w:hAnsi="SimSun" w:eastAsia="SimSun" w:cs="SimSun"/>
          <w:sz w:val="21"/>
          <w:szCs w:val="21"/>
          <w:spacing w:val="-23"/>
        </w:rPr>
        <w:t xml:space="preserve"> </w:t>
      </w:r>
      <w:r>
        <w:rPr>
          <w:rFonts w:ascii="SimSun" w:hAnsi="SimSun" w:eastAsia="SimSun" w:cs="SimSun"/>
          <w:sz w:val="21"/>
          <w:szCs w:val="21"/>
          <w:spacing w:val="6"/>
        </w:rPr>
        <w:t>·1.73m²)的病人推荐50</w:t>
      </w:r>
      <w:r>
        <w:rPr>
          <w:rFonts w:ascii="SimSun" w:hAnsi="SimSun" w:eastAsia="SimSun" w:cs="SimSun"/>
          <w:sz w:val="21"/>
          <w:szCs w:val="21"/>
        </w:rPr>
        <w:t>mg</w:t>
      </w:r>
      <w:r>
        <w:rPr>
          <w:rFonts w:ascii="SimSun" w:hAnsi="SimSun" w:eastAsia="SimSun" w:cs="SimSun"/>
          <w:sz w:val="21"/>
          <w:szCs w:val="21"/>
          <w:spacing w:val="6"/>
        </w:rPr>
        <w:t>/d,</w:t>
      </w:r>
      <w:r>
        <w:rPr>
          <w:rFonts w:ascii="SimSun" w:hAnsi="SimSun" w:eastAsia="SimSun" w:cs="SimSun"/>
          <w:sz w:val="21"/>
          <w:szCs w:val="21"/>
        </w:rPr>
        <w:t>eGFR</w:t>
      </w:r>
      <w:r>
        <w:rPr>
          <w:rFonts w:ascii="SimSun" w:hAnsi="SimSun" w:eastAsia="SimSun" w:cs="SimSun"/>
          <w:sz w:val="21"/>
          <w:szCs w:val="21"/>
          <w:spacing w:val="5"/>
        </w:rPr>
        <w:t>&lt;20</w:t>
      </w:r>
      <w:r>
        <w:rPr>
          <w:rFonts w:ascii="SimSun" w:hAnsi="SimSun" w:eastAsia="SimSun" w:cs="SimSun"/>
          <w:sz w:val="21"/>
          <w:szCs w:val="21"/>
        </w:rPr>
        <w:t>ml</w:t>
      </w:r>
      <w:r>
        <w:rPr>
          <w:rFonts w:ascii="SimSun" w:hAnsi="SimSun" w:eastAsia="SimSun" w:cs="SimSun"/>
          <w:sz w:val="21"/>
          <w:szCs w:val="21"/>
          <w:spacing w:val="5"/>
        </w:rPr>
        <w:t>/</w:t>
      </w:r>
    </w:p>
    <w:p>
      <w:pPr>
        <w:ind w:right="89"/>
        <w:spacing w:before="87" w:line="257" w:lineRule="auto"/>
        <w:rPr>
          <w:rFonts w:ascii="SimSun" w:hAnsi="SimSun" w:eastAsia="SimSun" w:cs="SimSun"/>
          <w:sz w:val="21"/>
          <w:szCs w:val="21"/>
        </w:rPr>
      </w:pPr>
      <w:r>
        <w:rPr>
          <w:rFonts w:ascii="SimSun" w:hAnsi="SimSun" w:eastAsia="SimSun" w:cs="SimSun"/>
          <w:sz w:val="21"/>
          <w:szCs w:val="21"/>
          <w:spacing w:val="-1"/>
        </w:rPr>
        <w:t>(min</w:t>
      </w:r>
      <w:r>
        <w:rPr>
          <w:rFonts w:ascii="SimSun" w:hAnsi="SimSun" w:eastAsia="SimSun" w:cs="SimSun"/>
          <w:sz w:val="21"/>
          <w:szCs w:val="21"/>
          <w:spacing w:val="-25"/>
        </w:rPr>
        <w:t xml:space="preserve"> </w:t>
      </w:r>
      <w:r>
        <w:rPr>
          <w:rFonts w:ascii="SimSun" w:hAnsi="SimSun" w:eastAsia="SimSun" w:cs="SimSun"/>
          <w:sz w:val="21"/>
          <w:szCs w:val="21"/>
          <w:spacing w:val="-1"/>
        </w:rPr>
        <w:t>·1.73m²)</w:t>
      </w:r>
      <w:r>
        <w:rPr>
          <w:rFonts w:ascii="SimSun" w:hAnsi="SimSun" w:eastAsia="SimSun" w:cs="SimSun"/>
          <w:sz w:val="21"/>
          <w:szCs w:val="21"/>
          <w:spacing w:val="55"/>
        </w:rPr>
        <w:t xml:space="preserve"> </w:t>
      </w:r>
      <w:r>
        <w:rPr>
          <w:rFonts w:ascii="SimSun" w:hAnsi="SimSun" w:eastAsia="SimSun" w:cs="SimSun"/>
          <w:sz w:val="21"/>
          <w:szCs w:val="21"/>
          <w:spacing w:val="-1"/>
        </w:rPr>
        <w:t>或尿酸性肾石症病人禁用。服用时须碱化尿液，将尿液pH</w:t>
      </w:r>
      <w:r>
        <w:rPr>
          <w:rFonts w:ascii="SimSun" w:hAnsi="SimSun" w:eastAsia="SimSun" w:cs="SimSun"/>
          <w:sz w:val="21"/>
          <w:szCs w:val="21"/>
          <w:spacing w:val="11"/>
        </w:rPr>
        <w:t xml:space="preserve"> </w:t>
      </w:r>
      <w:r>
        <w:rPr>
          <w:rFonts w:ascii="SimSun" w:hAnsi="SimSun" w:eastAsia="SimSun" w:cs="SimSun"/>
          <w:sz w:val="21"/>
          <w:szCs w:val="21"/>
          <w:spacing w:val="-1"/>
        </w:rPr>
        <w:t>调整至6</w:t>
      </w:r>
      <w:r>
        <w:rPr>
          <w:rFonts w:ascii="SimSun" w:hAnsi="SimSun" w:eastAsia="SimSun" w:cs="SimSun"/>
          <w:sz w:val="21"/>
          <w:szCs w:val="21"/>
          <w:spacing w:val="-2"/>
        </w:rPr>
        <w:t>.2～6.9,心、肾</w:t>
      </w:r>
      <w:r>
        <w:rPr>
          <w:rFonts w:ascii="SimSun" w:hAnsi="SimSun" w:eastAsia="SimSun" w:cs="SimSun"/>
          <w:sz w:val="21"/>
          <w:szCs w:val="21"/>
        </w:rPr>
        <w:t xml:space="preserve"> </w:t>
      </w:r>
      <w:r>
        <w:rPr>
          <w:rFonts w:ascii="SimSun" w:hAnsi="SimSun" w:eastAsia="SimSun" w:cs="SimSun"/>
          <w:sz w:val="21"/>
          <w:szCs w:val="21"/>
          <w:spacing w:val="-5"/>
        </w:rPr>
        <w:t>功能正常者维持尿量2000ml</w:t>
      </w:r>
      <w:r>
        <w:rPr>
          <w:rFonts w:ascii="SimSun" w:hAnsi="SimSun" w:eastAsia="SimSun" w:cs="SimSun"/>
          <w:sz w:val="21"/>
          <w:szCs w:val="21"/>
          <w:spacing w:val="-36"/>
        </w:rPr>
        <w:t xml:space="preserve"> </w:t>
      </w:r>
      <w:r>
        <w:rPr>
          <w:rFonts w:ascii="SimSun" w:hAnsi="SimSun" w:eastAsia="SimSun" w:cs="SimSun"/>
          <w:sz w:val="21"/>
          <w:szCs w:val="21"/>
          <w:spacing w:val="-5"/>
        </w:rPr>
        <w:t>以上。不良反应可有胃肠不适、腹泻、皮疹。</w:t>
      </w:r>
    </w:p>
    <w:p>
      <w:pPr>
        <w:ind w:right="65" w:firstLine="399"/>
        <w:spacing w:before="84" w:line="278" w:lineRule="auto"/>
        <w:rPr>
          <w:rFonts w:ascii="SimSun" w:hAnsi="SimSun" w:eastAsia="SimSun" w:cs="SimSun"/>
          <w:sz w:val="21"/>
          <w:szCs w:val="21"/>
        </w:rPr>
      </w:pPr>
      <w:r>
        <w:rPr>
          <w:rFonts w:ascii="SimSun" w:hAnsi="SimSun" w:eastAsia="SimSun" w:cs="SimSun"/>
          <w:sz w:val="21"/>
          <w:szCs w:val="21"/>
          <w:spacing w:val="1"/>
        </w:rPr>
        <w:t>2.</w:t>
      </w:r>
      <w:r>
        <w:rPr>
          <w:rFonts w:ascii="SimSun" w:hAnsi="SimSun" w:eastAsia="SimSun" w:cs="SimSun"/>
          <w:sz w:val="21"/>
          <w:szCs w:val="21"/>
          <w:spacing w:val="2"/>
        </w:rPr>
        <w:t xml:space="preserve"> </w:t>
      </w:r>
      <w:r>
        <w:rPr>
          <w:rFonts w:ascii="SimSun" w:hAnsi="SimSun" w:eastAsia="SimSun" w:cs="SimSun"/>
          <w:sz w:val="21"/>
          <w:szCs w:val="21"/>
          <w:spacing w:val="1"/>
        </w:rPr>
        <w:t>抑制尿酸生成药物</w:t>
      </w:r>
      <w:r>
        <w:rPr>
          <w:rFonts w:ascii="SimSun" w:hAnsi="SimSun" w:eastAsia="SimSun" w:cs="SimSun"/>
          <w:sz w:val="21"/>
          <w:szCs w:val="21"/>
          <w:spacing w:val="84"/>
        </w:rPr>
        <w:t xml:space="preserve"> </w:t>
      </w:r>
      <w:r>
        <w:rPr>
          <w:rFonts w:ascii="SimSun" w:hAnsi="SimSun" w:eastAsia="SimSun" w:cs="SimSun"/>
          <w:sz w:val="21"/>
          <w:szCs w:val="21"/>
          <w:spacing w:val="1"/>
        </w:rPr>
        <w:t>别嘌醇通过抑制黄嘌呤氧化酶，使尿酸的生成减少，适用于尿酸生成过</w:t>
      </w:r>
      <w:r>
        <w:rPr>
          <w:rFonts w:ascii="SimSun" w:hAnsi="SimSun" w:eastAsia="SimSun" w:cs="SimSun"/>
          <w:sz w:val="21"/>
          <w:szCs w:val="21"/>
        </w:rPr>
        <w:t xml:space="preserve"> </w:t>
      </w:r>
      <w:r>
        <w:rPr>
          <w:rFonts w:ascii="SimSun" w:hAnsi="SimSun" w:eastAsia="SimSun" w:cs="SimSun"/>
          <w:sz w:val="21"/>
          <w:szCs w:val="21"/>
          <w:spacing w:val="6"/>
        </w:rPr>
        <w:t>多或不适合使用排尿酸药物者。成人初始剂量50～100</w:t>
      </w:r>
      <w:r>
        <w:rPr>
          <w:rFonts w:ascii="SimSun" w:hAnsi="SimSun" w:eastAsia="SimSun" w:cs="SimSun"/>
          <w:sz w:val="21"/>
          <w:szCs w:val="21"/>
        </w:rPr>
        <w:t>mg</w:t>
      </w:r>
      <w:r>
        <w:rPr>
          <w:rFonts w:ascii="SimSun" w:hAnsi="SimSun" w:eastAsia="SimSun" w:cs="SimSun"/>
          <w:sz w:val="21"/>
          <w:szCs w:val="21"/>
          <w:spacing w:val="6"/>
        </w:rPr>
        <w:t>/d,未达标病人</w:t>
      </w:r>
      <w:r>
        <w:rPr>
          <w:rFonts w:ascii="SimSun" w:hAnsi="SimSun" w:eastAsia="SimSun" w:cs="SimSun"/>
          <w:sz w:val="21"/>
          <w:szCs w:val="21"/>
          <w:spacing w:val="5"/>
        </w:rPr>
        <w:t>每次可递增50～100</w:t>
      </w:r>
      <w:r>
        <w:rPr>
          <w:rFonts w:ascii="SimSun" w:hAnsi="SimSun" w:eastAsia="SimSun" w:cs="SimSun"/>
          <w:sz w:val="21"/>
          <w:szCs w:val="21"/>
        </w:rPr>
        <w:t>mg</w:t>
      </w:r>
      <w:r>
        <w:rPr>
          <w:rFonts w:ascii="SimSun" w:hAnsi="SimSun" w:eastAsia="SimSun" w:cs="SimSun"/>
          <w:sz w:val="21"/>
          <w:szCs w:val="21"/>
          <w:spacing w:val="5"/>
        </w:rPr>
        <w:t>,最</w:t>
      </w:r>
      <w:r>
        <w:rPr>
          <w:rFonts w:ascii="SimSun" w:hAnsi="SimSun" w:eastAsia="SimSun" w:cs="SimSun"/>
          <w:sz w:val="21"/>
          <w:szCs w:val="21"/>
        </w:rPr>
        <w:t xml:space="preserve"> </w:t>
      </w:r>
      <w:r>
        <w:rPr>
          <w:rFonts w:ascii="SimSun" w:hAnsi="SimSun" w:eastAsia="SimSun" w:cs="SimSun"/>
          <w:sz w:val="21"/>
          <w:szCs w:val="21"/>
          <w:spacing w:val="-4"/>
        </w:rPr>
        <w:t>大剂量600mg/d。</w:t>
      </w:r>
      <w:r>
        <w:rPr>
          <w:rFonts w:ascii="SimSun" w:hAnsi="SimSun" w:eastAsia="SimSun" w:cs="SimSun"/>
          <w:sz w:val="21"/>
          <w:szCs w:val="21"/>
          <w:spacing w:val="18"/>
        </w:rPr>
        <w:t xml:space="preserve"> </w:t>
      </w:r>
      <w:r>
        <w:rPr>
          <w:rFonts w:ascii="SimSun" w:hAnsi="SimSun" w:eastAsia="SimSun" w:cs="SimSun"/>
          <w:sz w:val="21"/>
          <w:szCs w:val="21"/>
          <w:spacing w:val="-4"/>
        </w:rPr>
        <w:t>待血尿酸降至360μmol/L</w:t>
      </w:r>
      <w:r>
        <w:rPr>
          <w:rFonts w:ascii="SimSun" w:hAnsi="SimSun" w:eastAsia="SimSun" w:cs="SimSun"/>
          <w:sz w:val="21"/>
          <w:szCs w:val="21"/>
          <w:spacing w:val="-48"/>
        </w:rPr>
        <w:t xml:space="preserve"> </w:t>
      </w:r>
      <w:r>
        <w:rPr>
          <w:rFonts w:ascii="SimSun" w:hAnsi="SimSun" w:eastAsia="SimSun" w:cs="SimSun"/>
          <w:sz w:val="21"/>
          <w:szCs w:val="21"/>
          <w:spacing w:val="-4"/>
        </w:rPr>
        <w:t>以下，可减量至最小剂量。肾功能不全病人适当减量，肾</w:t>
      </w:r>
      <w:r>
        <w:rPr>
          <w:rFonts w:ascii="SimSun" w:hAnsi="SimSun" w:eastAsia="SimSun" w:cs="SimSun"/>
          <w:sz w:val="21"/>
          <w:szCs w:val="21"/>
        </w:rPr>
        <w:t xml:space="preserve"> </w:t>
      </w:r>
      <w:r>
        <w:rPr>
          <w:rFonts w:ascii="SimSun" w:hAnsi="SimSun" w:eastAsia="SimSun" w:cs="SimSun"/>
          <w:sz w:val="21"/>
          <w:szCs w:val="21"/>
          <w:spacing w:val="1"/>
        </w:rPr>
        <w:t>功能不全G5</w:t>
      </w:r>
      <w:r>
        <w:rPr>
          <w:rFonts w:ascii="SimSun" w:hAnsi="SimSun" w:eastAsia="SimSun" w:cs="SimSun"/>
          <w:sz w:val="21"/>
          <w:szCs w:val="21"/>
          <w:spacing w:val="-20"/>
        </w:rPr>
        <w:t xml:space="preserve"> </w:t>
      </w:r>
      <w:r>
        <w:rPr>
          <w:rFonts w:ascii="SimSun" w:hAnsi="SimSun" w:eastAsia="SimSun" w:cs="SimSun"/>
          <w:sz w:val="21"/>
          <w:szCs w:val="21"/>
          <w:spacing w:val="1"/>
        </w:rPr>
        <w:t>期病人禁用。别嘌醇可引起皮肤过敏反</w:t>
      </w:r>
      <w:r>
        <w:rPr>
          <w:rFonts w:ascii="SimSun" w:hAnsi="SimSun" w:eastAsia="SimSun" w:cs="SimSun"/>
          <w:sz w:val="21"/>
          <w:szCs w:val="21"/>
        </w:rPr>
        <w:t>应及肝、肾功能损伤，严重者可发生致死性剥脱</w:t>
      </w:r>
      <w:r>
        <w:rPr>
          <w:rFonts w:ascii="SimSun" w:hAnsi="SimSun" w:eastAsia="SimSun" w:cs="SimSun"/>
          <w:sz w:val="21"/>
          <w:szCs w:val="21"/>
        </w:rPr>
        <w:t xml:space="preserve"> </w:t>
      </w:r>
      <w:r>
        <w:rPr>
          <w:rFonts w:ascii="SimSun" w:hAnsi="SimSun" w:eastAsia="SimSun" w:cs="SimSun"/>
          <w:sz w:val="21"/>
          <w:szCs w:val="21"/>
          <w:spacing w:val="1"/>
        </w:rPr>
        <w:t>性皮炎。</w:t>
      </w:r>
      <w:r>
        <w:rPr>
          <w:rFonts w:ascii="SimSun" w:hAnsi="SimSun" w:eastAsia="SimSun" w:cs="SimSun"/>
          <w:sz w:val="21"/>
          <w:szCs w:val="21"/>
          <w:spacing w:val="-36"/>
        </w:rPr>
        <w:t xml:space="preserve"> </w:t>
      </w:r>
      <w:r>
        <w:rPr>
          <w:rFonts w:ascii="SimSun" w:hAnsi="SimSun" w:eastAsia="SimSun" w:cs="SimSun"/>
          <w:sz w:val="21"/>
          <w:szCs w:val="21"/>
        </w:rPr>
        <w:t>HLA</w:t>
      </w:r>
      <w:r>
        <w:rPr>
          <w:rFonts w:ascii="SimSun" w:hAnsi="SimSun" w:eastAsia="SimSun" w:cs="SimSun"/>
          <w:sz w:val="21"/>
          <w:szCs w:val="21"/>
          <w:spacing w:val="1"/>
        </w:rPr>
        <w:t>-B*5801</w:t>
      </w:r>
      <w:r>
        <w:rPr>
          <w:rFonts w:ascii="SimSun" w:hAnsi="SimSun" w:eastAsia="SimSun" w:cs="SimSun"/>
          <w:sz w:val="21"/>
          <w:szCs w:val="21"/>
          <w:spacing w:val="88"/>
        </w:rPr>
        <w:t xml:space="preserve"> </w:t>
      </w:r>
      <w:r>
        <w:rPr>
          <w:rFonts w:ascii="SimSun" w:hAnsi="SimSun" w:eastAsia="SimSun" w:cs="SimSun"/>
          <w:sz w:val="21"/>
          <w:szCs w:val="21"/>
          <w:spacing w:val="1"/>
        </w:rPr>
        <w:t>基因阳性、应用噻嗪类利尿剂和肾功能不全是别嘌醇发生不良</w:t>
      </w:r>
      <w:r>
        <w:rPr>
          <w:rFonts w:ascii="SimSun" w:hAnsi="SimSun" w:eastAsia="SimSun" w:cs="SimSun"/>
          <w:sz w:val="21"/>
          <w:szCs w:val="21"/>
        </w:rPr>
        <w:t>反应的危险因</w:t>
      </w:r>
      <w:r>
        <w:rPr>
          <w:rFonts w:ascii="SimSun" w:hAnsi="SimSun" w:eastAsia="SimSun" w:cs="SimSun"/>
          <w:sz w:val="21"/>
          <w:szCs w:val="21"/>
        </w:rPr>
        <w:t xml:space="preserve"> </w:t>
      </w:r>
      <w:r>
        <w:rPr>
          <w:rFonts w:ascii="SimSun" w:hAnsi="SimSun" w:eastAsia="SimSun" w:cs="SimSun"/>
          <w:sz w:val="21"/>
          <w:szCs w:val="21"/>
          <w:spacing w:val="-9"/>
        </w:rPr>
        <w:t>素，在服用别嘌醇治疗前进行该基因筛查，阳性者禁用。</w:t>
      </w:r>
    </w:p>
    <w:p>
      <w:pPr>
        <w:ind w:firstLine="399"/>
        <w:spacing w:before="126" w:line="280" w:lineRule="auto"/>
        <w:rPr>
          <w:rFonts w:ascii="SimSun" w:hAnsi="SimSun" w:eastAsia="SimSun" w:cs="SimSun"/>
          <w:sz w:val="21"/>
          <w:szCs w:val="21"/>
        </w:rPr>
      </w:pPr>
      <w:r>
        <w:rPr>
          <w:rFonts w:ascii="SimSun" w:hAnsi="SimSun" w:eastAsia="SimSun" w:cs="SimSun"/>
          <w:sz w:val="21"/>
          <w:szCs w:val="21"/>
        </w:rPr>
        <w:t>非布司他为新型选择性黄嘌呤氧化酶抑制剂，初始剂量20～</w:t>
      </w:r>
      <w:r>
        <w:rPr>
          <w:rFonts w:ascii="SimSun" w:hAnsi="SimSun" w:eastAsia="SimSun" w:cs="SimSun"/>
          <w:sz w:val="21"/>
          <w:szCs w:val="21"/>
          <w:spacing w:val="-1"/>
        </w:rPr>
        <w:t>40</w:t>
      </w:r>
      <w:r>
        <w:rPr>
          <w:rFonts w:ascii="SimSun" w:hAnsi="SimSun" w:eastAsia="SimSun" w:cs="SimSun"/>
          <w:sz w:val="21"/>
          <w:szCs w:val="21"/>
        </w:rPr>
        <w:t>mg</w:t>
      </w:r>
      <w:r>
        <w:rPr>
          <w:rFonts w:ascii="SimSun" w:hAnsi="SimSun" w:eastAsia="SimSun" w:cs="SimSun"/>
          <w:sz w:val="21"/>
          <w:szCs w:val="21"/>
          <w:spacing w:val="-1"/>
        </w:rPr>
        <w:t>/d,2～5</w:t>
      </w:r>
      <w:r>
        <w:rPr>
          <w:rFonts w:ascii="SimSun" w:hAnsi="SimSun" w:eastAsia="SimSun" w:cs="SimSun"/>
          <w:sz w:val="21"/>
          <w:szCs w:val="21"/>
          <w:spacing w:val="-38"/>
        </w:rPr>
        <w:t xml:space="preserve"> </w:t>
      </w:r>
      <w:r>
        <w:rPr>
          <w:rFonts w:ascii="SimSun" w:hAnsi="SimSun" w:eastAsia="SimSun" w:cs="SimSun"/>
          <w:sz w:val="21"/>
          <w:szCs w:val="21"/>
          <w:spacing w:val="-1"/>
        </w:rPr>
        <w:t>周后血尿酸不达标者，</w:t>
      </w:r>
      <w:r>
        <w:rPr>
          <w:rFonts w:ascii="SimSun" w:hAnsi="SimSun" w:eastAsia="SimSun" w:cs="SimSun"/>
          <w:sz w:val="21"/>
          <w:szCs w:val="21"/>
        </w:rPr>
        <w:t xml:space="preserve"> </w:t>
      </w:r>
      <w:r>
        <w:rPr>
          <w:rFonts w:ascii="SimSun" w:hAnsi="SimSun" w:eastAsia="SimSun" w:cs="SimSun"/>
          <w:sz w:val="21"/>
          <w:szCs w:val="21"/>
        </w:rPr>
        <w:t>逐渐加量，最大剂量80mg/d。</w:t>
      </w:r>
      <w:r>
        <w:rPr>
          <w:rFonts w:ascii="SimSun" w:hAnsi="SimSun" w:eastAsia="SimSun" w:cs="SimSun"/>
          <w:sz w:val="21"/>
          <w:szCs w:val="21"/>
          <w:spacing w:val="16"/>
        </w:rPr>
        <w:t xml:space="preserve"> </w:t>
      </w:r>
      <w:r>
        <w:rPr>
          <w:rFonts w:ascii="SimSun" w:hAnsi="SimSun" w:eastAsia="SimSun" w:cs="SimSun"/>
          <w:sz w:val="21"/>
          <w:szCs w:val="21"/>
        </w:rPr>
        <w:t>因其主要通过肝脏清除，在肾功能不全和肾移</w:t>
      </w:r>
      <w:r>
        <w:rPr>
          <w:rFonts w:ascii="SimSun" w:hAnsi="SimSun" w:eastAsia="SimSun" w:cs="SimSun"/>
          <w:sz w:val="21"/>
          <w:szCs w:val="21"/>
          <w:spacing w:val="-1"/>
        </w:rPr>
        <w:t>植病人中具有较高的安</w:t>
      </w:r>
      <w:r>
        <w:rPr>
          <w:rFonts w:ascii="SimSun" w:hAnsi="SimSun" w:eastAsia="SimSun" w:cs="SimSun"/>
          <w:sz w:val="21"/>
          <w:szCs w:val="21"/>
        </w:rPr>
        <w:t xml:space="preserve"> </w:t>
      </w:r>
      <w:r>
        <w:rPr>
          <w:rFonts w:ascii="SimSun" w:hAnsi="SimSun" w:eastAsia="SimSun" w:cs="SimSun"/>
          <w:sz w:val="21"/>
          <w:szCs w:val="21"/>
          <w:spacing w:val="-3"/>
        </w:rPr>
        <w:t>全性，轻至中度肾功能不全(G1～G3</w:t>
      </w:r>
      <w:r>
        <w:rPr>
          <w:rFonts w:ascii="SimSun" w:hAnsi="SimSun" w:eastAsia="SimSun" w:cs="SimSun"/>
          <w:sz w:val="21"/>
          <w:szCs w:val="21"/>
          <w:spacing w:val="55"/>
        </w:rPr>
        <w:t xml:space="preserve"> </w:t>
      </w:r>
      <w:r>
        <w:rPr>
          <w:rFonts w:ascii="SimSun" w:hAnsi="SimSun" w:eastAsia="SimSun" w:cs="SimSun"/>
          <w:sz w:val="21"/>
          <w:szCs w:val="21"/>
          <w:spacing w:val="-3"/>
        </w:rPr>
        <w:t>期)病人无需调整剂量，重</w:t>
      </w:r>
      <w:r>
        <w:rPr>
          <w:rFonts w:ascii="SimSun" w:hAnsi="SimSun" w:eastAsia="SimSun" w:cs="SimSun"/>
          <w:sz w:val="21"/>
          <w:szCs w:val="21"/>
          <w:spacing w:val="-4"/>
        </w:rPr>
        <w:t>度肾功能不全(G4～G5</w:t>
      </w:r>
      <w:r>
        <w:rPr>
          <w:rFonts w:ascii="SimSun" w:hAnsi="SimSun" w:eastAsia="SimSun" w:cs="SimSun"/>
          <w:sz w:val="21"/>
          <w:szCs w:val="21"/>
          <w:spacing w:val="75"/>
        </w:rPr>
        <w:t xml:space="preserve"> </w:t>
      </w:r>
      <w:r>
        <w:rPr>
          <w:rFonts w:ascii="SimSun" w:hAnsi="SimSun" w:eastAsia="SimSun" w:cs="SimSun"/>
          <w:sz w:val="21"/>
          <w:szCs w:val="21"/>
          <w:spacing w:val="-4"/>
        </w:rPr>
        <w:t>期)病人慎用。</w:t>
      </w:r>
      <w:r>
        <w:rPr>
          <w:rFonts w:ascii="SimSun" w:hAnsi="SimSun" w:eastAsia="SimSun" w:cs="SimSun"/>
          <w:sz w:val="21"/>
          <w:szCs w:val="21"/>
        </w:rPr>
        <w:t xml:space="preserve"> </w:t>
      </w:r>
      <w:r>
        <w:rPr>
          <w:rFonts w:ascii="SimSun" w:hAnsi="SimSun" w:eastAsia="SimSun" w:cs="SimSun"/>
          <w:sz w:val="21"/>
          <w:szCs w:val="21"/>
          <w:spacing w:val="-12"/>
        </w:rPr>
        <w:t>不良反应包括肝功能损害、恶心、皮疹等。</w:t>
      </w:r>
    </w:p>
    <w:p>
      <w:pPr>
        <w:ind w:right="61" w:firstLine="399"/>
        <w:spacing w:before="54" w:line="262" w:lineRule="auto"/>
        <w:rPr>
          <w:rFonts w:ascii="SimSun" w:hAnsi="SimSun" w:eastAsia="SimSun" w:cs="SimSun"/>
          <w:sz w:val="21"/>
          <w:szCs w:val="21"/>
        </w:rPr>
      </w:pPr>
      <w:r>
        <w:rPr>
          <w:rFonts w:ascii="SimSun" w:hAnsi="SimSun" w:eastAsia="SimSun" w:cs="SimSun"/>
          <w:sz w:val="21"/>
          <w:szCs w:val="21"/>
          <w:spacing w:val="2"/>
        </w:rPr>
        <w:t>3.</w:t>
      </w:r>
      <w:r>
        <w:rPr>
          <w:rFonts w:ascii="SimSun" w:hAnsi="SimSun" w:eastAsia="SimSun" w:cs="SimSun"/>
          <w:sz w:val="21"/>
          <w:szCs w:val="21"/>
          <w:spacing w:val="-33"/>
        </w:rPr>
        <w:t xml:space="preserve"> </w:t>
      </w:r>
      <w:r>
        <w:rPr>
          <w:rFonts w:ascii="SimSun" w:hAnsi="SimSun" w:eastAsia="SimSun" w:cs="SimSun"/>
          <w:sz w:val="21"/>
          <w:szCs w:val="21"/>
          <w:spacing w:val="2"/>
        </w:rPr>
        <w:t>碱性药物</w:t>
      </w:r>
      <w:r>
        <w:rPr>
          <w:rFonts w:ascii="SimSun" w:hAnsi="SimSun" w:eastAsia="SimSun" w:cs="SimSun"/>
          <w:sz w:val="21"/>
          <w:szCs w:val="21"/>
          <w:spacing w:val="84"/>
        </w:rPr>
        <w:t xml:space="preserve"> </w:t>
      </w:r>
      <w:r>
        <w:rPr>
          <w:rFonts w:ascii="SimSun" w:hAnsi="SimSun" w:eastAsia="SimSun" w:cs="SimSun"/>
          <w:sz w:val="21"/>
          <w:szCs w:val="21"/>
          <w:spacing w:val="2"/>
        </w:rPr>
        <w:t>碳酸氢钠可碱化尿液，使尿酸不易在尿中积聚形成结晶，成人口服3～6</w:t>
      </w:r>
      <w:r>
        <w:rPr>
          <w:rFonts w:ascii="SimSun" w:hAnsi="SimSun" w:eastAsia="SimSun" w:cs="SimSun"/>
          <w:sz w:val="21"/>
          <w:szCs w:val="21"/>
          <w:spacing w:val="1"/>
        </w:rPr>
        <w:t>g/d,长期</w:t>
      </w:r>
      <w:r>
        <w:rPr>
          <w:rFonts w:ascii="SimSun" w:hAnsi="SimSun" w:eastAsia="SimSun" w:cs="SimSun"/>
          <w:sz w:val="21"/>
          <w:szCs w:val="21"/>
        </w:rPr>
        <w:t xml:space="preserve"> </w:t>
      </w:r>
      <w:r>
        <w:rPr>
          <w:rFonts w:ascii="SimSun" w:hAnsi="SimSun" w:eastAsia="SimSun" w:cs="SimSun"/>
          <w:sz w:val="21"/>
          <w:szCs w:val="21"/>
          <w:spacing w:val="-3"/>
        </w:rPr>
        <w:t>大量服用可致代谢性碱中毒，并且因钠负荷过高引</w:t>
      </w:r>
      <w:r>
        <w:rPr>
          <w:rFonts w:ascii="SimSun" w:hAnsi="SimSun" w:eastAsia="SimSun" w:cs="SimSun"/>
          <w:sz w:val="21"/>
          <w:szCs w:val="21"/>
          <w:spacing w:val="-4"/>
        </w:rPr>
        <w:t>起水肿。</w:t>
      </w:r>
    </w:p>
    <w:p>
      <w:pPr>
        <w:ind w:right="53" w:firstLine="399"/>
        <w:spacing w:before="90" w:line="272" w:lineRule="auto"/>
        <w:rPr>
          <w:rFonts w:ascii="SimSun" w:hAnsi="SimSun" w:eastAsia="SimSun" w:cs="SimSun"/>
          <w:sz w:val="21"/>
          <w:szCs w:val="21"/>
        </w:rPr>
      </w:pPr>
      <w:r>
        <w:rPr>
          <w:rFonts w:ascii="SimSun" w:hAnsi="SimSun" w:eastAsia="SimSun" w:cs="SimSun"/>
          <w:sz w:val="21"/>
          <w:szCs w:val="21"/>
          <w:spacing w:val="-1"/>
        </w:rPr>
        <w:t>4.</w:t>
      </w:r>
      <w:r>
        <w:rPr>
          <w:rFonts w:ascii="SimSun" w:hAnsi="SimSun" w:eastAsia="SimSun" w:cs="SimSun"/>
          <w:sz w:val="21"/>
          <w:szCs w:val="21"/>
          <w:spacing w:val="-8"/>
        </w:rPr>
        <w:t xml:space="preserve"> </w:t>
      </w:r>
      <w:r>
        <w:rPr>
          <w:rFonts w:ascii="SimSun" w:hAnsi="SimSun" w:eastAsia="SimSun" w:cs="SimSun"/>
          <w:sz w:val="21"/>
          <w:szCs w:val="21"/>
          <w:spacing w:val="-1"/>
        </w:rPr>
        <w:t>新型降尿酸药物</w:t>
      </w:r>
      <w:r>
        <w:rPr>
          <w:rFonts w:ascii="SimSun" w:hAnsi="SimSun" w:eastAsia="SimSun" w:cs="SimSun"/>
          <w:sz w:val="21"/>
          <w:szCs w:val="21"/>
          <w:spacing w:val="104"/>
        </w:rPr>
        <w:t xml:space="preserve"> </w:t>
      </w:r>
      <w:r>
        <w:rPr>
          <w:rFonts w:ascii="SimSun" w:hAnsi="SimSun" w:eastAsia="SimSun" w:cs="SimSun"/>
          <w:sz w:val="21"/>
          <w:szCs w:val="21"/>
          <w:spacing w:val="-1"/>
        </w:rPr>
        <w:t>尿酸氧化酶将尿酸分解为可溶性产</w:t>
      </w:r>
      <w:r>
        <w:rPr>
          <w:rFonts w:ascii="SimSun" w:hAnsi="SimSun" w:eastAsia="SimSun" w:cs="SimSun"/>
          <w:sz w:val="21"/>
          <w:szCs w:val="21"/>
          <w:spacing w:val="-2"/>
        </w:rPr>
        <w:t>物排出，包括拉布立酶(</w:t>
      </w:r>
      <w:r>
        <w:rPr>
          <w:rFonts w:ascii="SimSun" w:hAnsi="SimSun" w:eastAsia="SimSun" w:cs="SimSun"/>
          <w:sz w:val="21"/>
          <w:szCs w:val="21"/>
          <w:spacing w:val="-1"/>
        </w:rPr>
        <w:t>rasburicase</w:t>
      </w:r>
      <w:r>
        <w:rPr>
          <w:rFonts w:ascii="SimSun" w:hAnsi="SimSun" w:eastAsia="SimSun" w:cs="SimSun"/>
          <w:sz w:val="21"/>
          <w:szCs w:val="21"/>
          <w:spacing w:val="-2"/>
        </w:rPr>
        <w:t>)和</w:t>
      </w:r>
      <w:r>
        <w:rPr>
          <w:rFonts w:ascii="SimSun" w:hAnsi="SimSun" w:eastAsia="SimSun" w:cs="SimSun"/>
          <w:sz w:val="21"/>
          <w:szCs w:val="21"/>
        </w:rPr>
        <w:t xml:space="preserve"> </w:t>
      </w:r>
      <w:r>
        <w:rPr>
          <w:rFonts w:ascii="SimSun" w:hAnsi="SimSun" w:eastAsia="SimSun" w:cs="SimSun"/>
          <w:sz w:val="21"/>
          <w:szCs w:val="21"/>
          <w:spacing w:val="-3"/>
        </w:rPr>
        <w:t>普瑞凯</w:t>
      </w:r>
      <w:r>
        <w:rPr>
          <w:rFonts w:ascii="SimSun" w:hAnsi="SimSun" w:eastAsia="SimSun" w:cs="SimSun"/>
          <w:sz w:val="21"/>
          <w:szCs w:val="21"/>
          <w:spacing w:val="-4"/>
        </w:rPr>
        <w:t>希(</w:t>
      </w:r>
      <w:r>
        <w:rPr>
          <w:rFonts w:ascii="SimSun" w:hAnsi="SimSun" w:eastAsia="SimSun" w:cs="SimSun"/>
          <w:sz w:val="21"/>
          <w:szCs w:val="21"/>
          <w:spacing w:val="-3"/>
        </w:rPr>
        <w:t>pegloticase</w:t>
      </w:r>
      <w:r>
        <w:rPr>
          <w:rFonts w:ascii="SimSun" w:hAnsi="SimSun" w:eastAsia="SimSun" w:cs="SimSun"/>
          <w:sz w:val="21"/>
          <w:szCs w:val="21"/>
          <w:spacing w:val="-4"/>
        </w:rPr>
        <w:t>)。</w:t>
      </w:r>
      <w:r>
        <w:rPr>
          <w:rFonts w:ascii="SimSun" w:hAnsi="SimSun" w:eastAsia="SimSun" w:cs="SimSun"/>
          <w:sz w:val="21"/>
          <w:szCs w:val="21"/>
          <w:spacing w:val="-59"/>
        </w:rPr>
        <w:t xml:space="preserve"> </w:t>
      </w:r>
      <w:r>
        <w:rPr>
          <w:rFonts w:ascii="SimSun" w:hAnsi="SimSun" w:eastAsia="SimSun" w:cs="SimSun"/>
          <w:sz w:val="21"/>
          <w:szCs w:val="21"/>
          <w:spacing w:val="-4"/>
        </w:rPr>
        <w:t>选择性尿酸重吸收抑制剂</w:t>
      </w:r>
      <w:r>
        <w:rPr>
          <w:rFonts w:ascii="SimSun" w:hAnsi="SimSun" w:eastAsia="SimSun" w:cs="SimSun"/>
          <w:sz w:val="21"/>
          <w:szCs w:val="21"/>
          <w:spacing w:val="-58"/>
        </w:rPr>
        <w:t xml:space="preserve"> </w:t>
      </w:r>
      <w:r>
        <w:rPr>
          <w:rFonts w:ascii="SimSun" w:hAnsi="SimSun" w:eastAsia="SimSun" w:cs="SimSun"/>
          <w:sz w:val="21"/>
          <w:szCs w:val="21"/>
          <w:spacing w:val="-3"/>
        </w:rPr>
        <w:t>RDEA</w:t>
      </w:r>
      <w:r>
        <w:rPr>
          <w:rFonts w:ascii="SimSun" w:hAnsi="SimSun" w:eastAsia="SimSun" w:cs="SimSun"/>
          <w:sz w:val="21"/>
          <w:szCs w:val="21"/>
          <w:spacing w:val="-4"/>
        </w:rPr>
        <w:t>594(</w:t>
      </w:r>
      <w:r>
        <w:rPr>
          <w:rFonts w:ascii="SimSun" w:hAnsi="SimSun" w:eastAsia="SimSun" w:cs="SimSun"/>
          <w:sz w:val="21"/>
          <w:szCs w:val="21"/>
          <w:spacing w:val="-3"/>
        </w:rPr>
        <w:t>lesinurad</w:t>
      </w:r>
      <w:r>
        <w:rPr>
          <w:rFonts w:ascii="SimSun" w:hAnsi="SimSun" w:eastAsia="SimSun" w:cs="SimSun"/>
          <w:sz w:val="21"/>
          <w:szCs w:val="21"/>
          <w:spacing w:val="-4"/>
        </w:rPr>
        <w:t>)通过抑制新型尿酸转运蛋白1</w:t>
      </w:r>
      <w:r>
        <w:rPr>
          <w:rFonts w:ascii="SimSun" w:hAnsi="SimSun" w:eastAsia="SimSun" w:cs="SimSun"/>
          <w:sz w:val="21"/>
          <w:szCs w:val="21"/>
        </w:rPr>
        <w:t xml:space="preserve"> </w:t>
      </w:r>
      <w:r>
        <w:rPr>
          <w:rFonts w:ascii="SimSun" w:hAnsi="SimSun" w:eastAsia="SimSun" w:cs="SimSun"/>
          <w:sz w:val="21"/>
          <w:szCs w:val="21"/>
          <w:spacing w:val="-1"/>
        </w:rPr>
        <w:t>(URAT1)</w:t>
      </w:r>
      <w:r>
        <w:rPr>
          <w:rFonts w:ascii="SimSun" w:hAnsi="SimSun" w:eastAsia="SimSun" w:cs="SimSun"/>
          <w:sz w:val="21"/>
          <w:szCs w:val="21"/>
          <w:spacing w:val="60"/>
        </w:rPr>
        <w:t xml:space="preserve"> </w:t>
      </w:r>
      <w:r>
        <w:rPr>
          <w:rFonts w:ascii="SimSun" w:hAnsi="SimSun" w:eastAsia="SimSun" w:cs="SimSun"/>
          <w:sz w:val="21"/>
          <w:szCs w:val="21"/>
          <w:spacing w:val="-1"/>
        </w:rPr>
        <w:t>和有机酸转运子4(OAT4)</w:t>
      </w:r>
      <w:r>
        <w:rPr>
          <w:rFonts w:ascii="SimSun" w:hAnsi="SimSun" w:eastAsia="SimSun" w:cs="SimSun"/>
          <w:sz w:val="21"/>
          <w:szCs w:val="21"/>
          <w:spacing w:val="30"/>
        </w:rPr>
        <w:t xml:space="preserve"> </w:t>
      </w:r>
      <w:r>
        <w:rPr>
          <w:rFonts w:ascii="SimSun" w:hAnsi="SimSun" w:eastAsia="SimSun" w:cs="SimSun"/>
          <w:sz w:val="21"/>
          <w:szCs w:val="21"/>
          <w:spacing w:val="-1"/>
        </w:rPr>
        <w:t>发挥疗效。</w:t>
      </w:r>
    </w:p>
    <w:p>
      <w:pPr>
        <w:ind w:left="399" w:right="5685"/>
        <w:spacing w:before="91" w:line="259" w:lineRule="auto"/>
        <w:rPr>
          <w:rFonts w:ascii="SimSun" w:hAnsi="SimSun" w:eastAsia="SimSun" w:cs="SimSun"/>
          <w:sz w:val="21"/>
          <w:szCs w:val="21"/>
        </w:rPr>
      </w:pPr>
      <w:r>
        <w:rPr>
          <w:rFonts w:ascii="SimHei" w:hAnsi="SimHei" w:eastAsia="SimHei" w:cs="SimHei"/>
          <w:sz w:val="21"/>
          <w:szCs w:val="21"/>
          <w:spacing w:val="11"/>
        </w:rPr>
        <w:t>(三)急性痛风性关节炎期的治疗</w:t>
      </w:r>
      <w:r>
        <w:rPr>
          <w:rFonts w:ascii="SimHei" w:hAnsi="SimHei" w:eastAsia="SimHei" w:cs="SimHei"/>
          <w:sz w:val="21"/>
          <w:szCs w:val="21"/>
          <w:spacing w:val="13"/>
        </w:rPr>
        <w:t xml:space="preserve"> </w:t>
      </w:r>
      <w:r>
        <w:rPr>
          <w:rFonts w:ascii="SimSun" w:hAnsi="SimSun" w:eastAsia="SimSun" w:cs="SimSun"/>
          <w:sz w:val="21"/>
          <w:szCs w:val="21"/>
          <w:spacing w:val="-4"/>
        </w:rPr>
        <w:t>见第八篇第十四章痛风。</w:t>
      </w:r>
    </w:p>
    <w:p>
      <w:pPr>
        <w:ind w:left="399" w:right="5246"/>
        <w:spacing w:before="81" w:line="259" w:lineRule="auto"/>
        <w:rPr>
          <w:rFonts w:ascii="SimSun" w:hAnsi="SimSun" w:eastAsia="SimSun" w:cs="SimSun"/>
          <w:sz w:val="21"/>
          <w:szCs w:val="21"/>
        </w:rPr>
      </w:pPr>
      <w:r>
        <w:rPr>
          <w:rFonts w:ascii="SimHei" w:hAnsi="SimHei" w:eastAsia="SimHei" w:cs="SimHei"/>
          <w:sz w:val="21"/>
          <w:szCs w:val="21"/>
          <w:spacing w:val="11"/>
        </w:rPr>
        <w:t>(四)痛风发作间歇期和慢性期的处理</w:t>
      </w:r>
      <w:r>
        <w:rPr>
          <w:rFonts w:ascii="SimHei" w:hAnsi="SimHei" w:eastAsia="SimHei" w:cs="SimHei"/>
          <w:sz w:val="21"/>
          <w:szCs w:val="21"/>
          <w:spacing w:val="10"/>
        </w:rPr>
        <w:t xml:space="preserve"> </w:t>
      </w:r>
      <w:r>
        <w:rPr>
          <w:rFonts w:ascii="SimSun" w:hAnsi="SimSun" w:eastAsia="SimSun" w:cs="SimSun"/>
          <w:sz w:val="21"/>
          <w:szCs w:val="21"/>
          <w:spacing w:val="-4"/>
        </w:rPr>
        <w:t>见第八篇第十四章痛风。</w:t>
      </w:r>
    </w:p>
    <w:p>
      <w:pPr>
        <w:ind w:left="403"/>
        <w:spacing w:before="50" w:line="222" w:lineRule="auto"/>
        <w:rPr>
          <w:rFonts w:ascii="SimHei" w:hAnsi="SimHei" w:eastAsia="SimHei" w:cs="SimHei"/>
          <w:sz w:val="24"/>
          <w:szCs w:val="24"/>
        </w:rPr>
      </w:pPr>
      <w:r>
        <w:rPr>
          <w:rFonts w:ascii="SimHei" w:hAnsi="SimHei" w:eastAsia="SimHei" w:cs="SimHei"/>
          <w:sz w:val="24"/>
          <w:szCs w:val="24"/>
          <w:b/>
          <w:bCs/>
          <w:spacing w:val="4"/>
        </w:rPr>
        <w:t>(五)其他</w:t>
      </w:r>
    </w:p>
    <w:p>
      <w:pPr>
        <w:ind w:right="58" w:firstLine="399"/>
        <w:spacing w:before="32" w:line="262" w:lineRule="auto"/>
        <w:rPr>
          <w:rFonts w:ascii="SimSun" w:hAnsi="SimSun" w:eastAsia="SimSun" w:cs="SimSun"/>
          <w:sz w:val="21"/>
          <w:szCs w:val="21"/>
        </w:rPr>
      </w:pPr>
      <w:r>
        <w:rPr>
          <w:rFonts w:ascii="SimSun" w:hAnsi="SimSun" w:eastAsia="SimSun" w:cs="SimSun"/>
          <w:sz w:val="21"/>
          <w:szCs w:val="21"/>
          <w:spacing w:val="3"/>
        </w:rPr>
        <w:t>继发性高尿酸血症的治疗原则是：①积极治疗原发病；②尽量避免或减少使用可能引发和(或)</w:t>
      </w:r>
      <w:r>
        <w:rPr>
          <w:rFonts w:ascii="SimSun" w:hAnsi="SimSun" w:eastAsia="SimSun" w:cs="SimSun"/>
          <w:sz w:val="21"/>
          <w:szCs w:val="21"/>
          <w:spacing w:val="9"/>
        </w:rPr>
        <w:t xml:space="preserve"> </w:t>
      </w:r>
      <w:r>
        <w:rPr>
          <w:rFonts w:ascii="SimSun" w:hAnsi="SimSun" w:eastAsia="SimSun" w:cs="SimSun"/>
          <w:sz w:val="21"/>
          <w:szCs w:val="21"/>
          <w:spacing w:val="-3"/>
        </w:rPr>
        <w:t>加重高尿酸血症的药物和方法；③尽快控制急性痛风性关节炎的发作。</w:t>
      </w:r>
    </w:p>
    <w:p>
      <w:pPr>
        <w:ind w:left="399"/>
        <w:spacing w:before="86" w:line="219" w:lineRule="auto"/>
        <w:rPr>
          <w:rFonts w:ascii="SimSun" w:hAnsi="SimSun" w:eastAsia="SimSun" w:cs="SimSun"/>
          <w:sz w:val="21"/>
          <w:szCs w:val="21"/>
        </w:rPr>
      </w:pPr>
      <w:r>
        <w:rPr>
          <w:rFonts w:ascii="SimSun" w:hAnsi="SimSun" w:eastAsia="SimSun" w:cs="SimSun"/>
          <w:sz w:val="21"/>
          <w:szCs w:val="21"/>
          <w:spacing w:val="-18"/>
        </w:rPr>
        <w:t>高尿酸血症和痛风常与代谢综合征伴发，应积极行降压、降脂、减</w:t>
      </w:r>
      <w:r>
        <w:rPr>
          <w:rFonts w:ascii="SimSun" w:hAnsi="SimSun" w:eastAsia="SimSun" w:cs="SimSun"/>
          <w:sz w:val="21"/>
          <w:szCs w:val="21"/>
          <w:spacing w:val="-19"/>
        </w:rPr>
        <w:t>重及改善胰岛素抵抗等综合治疗。</w:t>
      </w:r>
    </w:p>
    <w:p>
      <w:pPr>
        <w:ind w:left="377"/>
        <w:spacing w:before="116" w:line="222" w:lineRule="auto"/>
        <w:rPr>
          <w:rFonts w:ascii="SimHei" w:hAnsi="SimHei" w:eastAsia="SimHei" w:cs="SimHei"/>
          <w:sz w:val="21"/>
          <w:szCs w:val="21"/>
        </w:rPr>
      </w:pPr>
      <w:r>
        <w:rPr>
          <w:rFonts w:ascii="SimHei" w:hAnsi="SimHei" w:eastAsia="SimHei" w:cs="SimHei"/>
          <w:sz w:val="21"/>
          <w:szCs w:val="21"/>
          <w:b/>
          <w:bCs/>
          <w:color w:val="3FA4FD"/>
          <w:spacing w:val="-8"/>
        </w:rPr>
        <w:t>【预后】</w:t>
      </w:r>
    </w:p>
    <w:p>
      <w:pPr>
        <w:ind w:right="95" w:firstLine="399"/>
        <w:spacing w:before="43" w:line="258" w:lineRule="auto"/>
        <w:rPr>
          <w:rFonts w:ascii="SimSun" w:hAnsi="SimSun" w:eastAsia="SimSun" w:cs="SimSun"/>
          <w:sz w:val="21"/>
          <w:szCs w:val="21"/>
        </w:rPr>
      </w:pPr>
      <w:r>
        <w:rPr>
          <w:rFonts w:ascii="SimSun" w:hAnsi="SimSun" w:eastAsia="SimSun" w:cs="SimSun"/>
          <w:sz w:val="21"/>
          <w:szCs w:val="21"/>
          <w:spacing w:val="-3"/>
        </w:rPr>
        <w:t>高尿酸血症与痛风是一种终身性疾病，无肾功能损害及关节畸形者，经有效治疗可维持正常的生</w:t>
      </w:r>
      <w:r>
        <w:rPr>
          <w:rFonts w:ascii="SimSun" w:hAnsi="SimSun" w:eastAsia="SimSun" w:cs="SimSun"/>
          <w:sz w:val="21"/>
          <w:szCs w:val="21"/>
          <w:spacing w:val="14"/>
        </w:rPr>
        <w:t xml:space="preserve"> </w:t>
      </w:r>
      <w:r>
        <w:rPr>
          <w:rFonts w:ascii="SimSun" w:hAnsi="SimSun" w:eastAsia="SimSun" w:cs="SimSun"/>
          <w:sz w:val="21"/>
          <w:szCs w:val="21"/>
          <w:spacing w:val="-2"/>
        </w:rPr>
        <w:t>活和工作。急性关节炎和关节畸形会严重影响病人生活质量，若有肾功能损害则预后</w:t>
      </w:r>
      <w:r>
        <w:rPr>
          <w:rFonts w:ascii="SimSun" w:hAnsi="SimSun" w:eastAsia="SimSun" w:cs="SimSun"/>
          <w:sz w:val="21"/>
          <w:szCs w:val="21"/>
          <w:spacing w:val="-3"/>
        </w:rPr>
        <w:t>不良。</w:t>
      </w:r>
    </w:p>
    <w:p>
      <w:pPr>
        <w:ind w:right="448"/>
        <w:spacing w:before="42" w:line="219" w:lineRule="auto"/>
        <w:jc w:val="right"/>
        <w:rPr>
          <w:rFonts w:ascii="SimSun" w:hAnsi="SimSun" w:eastAsia="SimSun" w:cs="SimSun"/>
          <w:sz w:val="21"/>
          <w:szCs w:val="21"/>
        </w:rPr>
      </w:pPr>
      <w:r>
        <w:rPr>
          <w:rFonts w:ascii="SimSun" w:hAnsi="SimSun" w:eastAsia="SimSun" w:cs="SimSun"/>
          <w:sz w:val="21"/>
          <w:szCs w:val="21"/>
          <w:spacing w:val="3"/>
        </w:rPr>
        <w:t>(高</w:t>
      </w:r>
      <w:r>
        <w:rPr>
          <w:rFonts w:ascii="SimSun" w:hAnsi="SimSun" w:eastAsia="SimSun" w:cs="SimSun"/>
          <w:sz w:val="21"/>
          <w:szCs w:val="21"/>
          <w:spacing w:val="6"/>
        </w:rPr>
        <w:t xml:space="preserve">  </w:t>
      </w:r>
      <w:r>
        <w:rPr>
          <w:rFonts w:ascii="SimSun" w:hAnsi="SimSun" w:eastAsia="SimSun" w:cs="SimSun"/>
          <w:sz w:val="21"/>
          <w:szCs w:val="21"/>
          <w:spacing w:val="3"/>
        </w:rPr>
        <w:t>鑫)</w:t>
      </w:r>
    </w:p>
    <w:p>
      <w:pPr>
        <w:sectPr>
          <w:pgSz w:w="11900" w:h="16840"/>
          <w:pgMar w:top="774" w:right="955" w:bottom="400" w:left="649" w:header="0" w:footer="0" w:gutter="0"/>
          <w:cols w:equalWidth="0" w:num="2">
            <w:col w:w="991" w:space="100"/>
            <w:col w:w="9205" w:space="0"/>
          </w:cols>
        </w:sectPr>
        <w:rPr/>
      </w:pPr>
    </w:p>
    <w:p>
      <w:pPr>
        <w:ind w:firstLine="49"/>
        <w:spacing w:before="98" w:line="1250" w:lineRule="exact"/>
        <w:textAlignment w:val="center"/>
        <w:rPr/>
      </w:pPr>
      <w:r>
        <w:drawing>
          <wp:anchor distT="0" distB="0" distL="0" distR="0" simplePos="0" relativeHeight="252155904" behindDoc="0" locked="0" layoutInCell="0" allowOverlap="1">
            <wp:simplePos x="0" y="0"/>
            <wp:positionH relativeFrom="page">
              <wp:posOffset>6565918</wp:posOffset>
            </wp:positionH>
            <wp:positionV relativeFrom="page">
              <wp:posOffset>1092223</wp:posOffset>
            </wp:positionV>
            <wp:extent cx="698447" cy="730252"/>
            <wp:effectExtent l="0" t="0" r="0" b="0"/>
            <wp:wrapNone/>
            <wp:docPr id="53" name="IM 53"/>
            <wp:cNvGraphicFramePr/>
            <a:graphic>
              <a:graphicData uri="http://schemas.openxmlformats.org/drawingml/2006/picture">
                <pic:pic>
                  <pic:nvPicPr>
                    <pic:cNvPr id="53" name="IM 53"/>
                    <pic:cNvPicPr/>
                  </pic:nvPicPr>
                  <pic:blipFill>
                    <a:blip r:embed="rId66"/>
                    <a:stretch>
                      <a:fillRect/>
                    </a:stretch>
                  </pic:blipFill>
                  <pic:spPr>
                    <a:xfrm rot="0">
                      <a:off x="0" y="0"/>
                      <a:ext cx="698447" cy="730252"/>
                    </a:xfrm>
                    <a:prstGeom prst="rect">
                      <a:avLst/>
                    </a:prstGeom>
                  </pic:spPr>
                </pic:pic>
              </a:graphicData>
            </a:graphic>
          </wp:anchor>
        </w:drawing>
      </w:r>
      <w:r>
        <w:pict>
          <v:group id="_x0000_s52" style="mso-position-vertical-relative:line;mso-position-horizontal-relative:char;width:462pt;height:62.5pt;" filled="false" stroked="false" coordsize="9240,1250" coordorigin="0,0">
            <v:shape id="_x0000_s53" style="position:absolute;left:0;top:0;width:9240;height:1250;" filled="false" stroked="false" type="#_x0000_t75">
              <v:imagedata o:title="" r:id="rId67"/>
            </v:shape>
            <v:shape id="_x0000_s54" style="position:absolute;left:-20;top:-20;width:9280;height:1388;" filled="false" stroked="false" type="#_x0000_t202">
              <v:fill on="false"/>
              <v:stroke on="false"/>
              <v:path/>
              <v:imagedata o:title=""/>
              <o:lock v:ext="edit" aspectratio="false"/>
              <v:textbox inset="0mm,0mm,0mm,0mm">
                <w:txbxContent>
                  <w:p>
                    <w:pPr>
                      <w:spacing w:line="307" w:lineRule="auto"/>
                      <w:rPr>
                        <w:rFonts w:ascii="Arial"/>
                        <w:sz w:val="21"/>
                      </w:rPr>
                    </w:pPr>
                    <w:r/>
                  </w:p>
                  <w:p>
                    <w:pPr>
                      <w:ind w:left="1757"/>
                      <w:spacing w:before="179" w:line="220" w:lineRule="auto"/>
                      <w:rPr>
                        <w:rFonts w:ascii="SimHei" w:hAnsi="SimHei" w:eastAsia="SimHei" w:cs="SimHei"/>
                        <w:sz w:val="55"/>
                        <w:szCs w:val="55"/>
                      </w:rPr>
                    </w:pPr>
                    <w:r>
                      <w:rPr>
                        <w:rFonts w:ascii="SimHei" w:hAnsi="SimHei" w:eastAsia="SimHei" w:cs="SimHei"/>
                        <w:sz w:val="55"/>
                        <w:szCs w:val="55"/>
                        <w:b/>
                        <w:bCs/>
                        <w:color w:val="0B7ED7"/>
                        <w:spacing w:val="24"/>
                      </w:rPr>
                      <w:t>第二十八章骨质疏松症</w:t>
                    </w:r>
                  </w:p>
                </w:txbxContent>
              </v:textbox>
            </v:shape>
          </v:group>
        </w:pict>
      </w:r>
    </w:p>
    <w:p>
      <w:pPr>
        <w:spacing w:line="276" w:lineRule="auto"/>
        <w:rPr>
          <w:rFonts w:ascii="Arial"/>
          <w:sz w:val="21"/>
        </w:rPr>
      </w:pPr>
      <w:r/>
    </w:p>
    <w:p>
      <w:pPr>
        <w:spacing w:line="276" w:lineRule="auto"/>
        <w:rPr>
          <w:rFonts w:ascii="Arial"/>
          <w:sz w:val="21"/>
        </w:rPr>
      </w:pPr>
      <w:r/>
    </w:p>
    <w:p>
      <w:pPr>
        <w:spacing w:line="276" w:lineRule="auto"/>
        <w:rPr>
          <w:rFonts w:ascii="Arial"/>
          <w:sz w:val="21"/>
        </w:rPr>
      </w:pPr>
      <w:r/>
    </w:p>
    <w:p>
      <w:pPr>
        <w:spacing w:line="276" w:lineRule="auto"/>
        <w:rPr>
          <w:rFonts w:ascii="Arial"/>
          <w:sz w:val="21"/>
        </w:rPr>
      </w:pPr>
      <w:r/>
    </w:p>
    <w:p>
      <w:pPr>
        <w:ind w:right="1297" w:firstLine="399"/>
        <w:spacing w:before="72" w:line="272" w:lineRule="auto"/>
        <w:jc w:val="both"/>
        <w:rPr>
          <w:rFonts w:ascii="SimSun" w:hAnsi="SimSun" w:eastAsia="SimSun" w:cs="SimSun"/>
          <w:sz w:val="22"/>
          <w:szCs w:val="22"/>
        </w:rPr>
      </w:pPr>
      <w:r>
        <w:rPr>
          <w:rFonts w:ascii="SimSun" w:hAnsi="SimSun" w:eastAsia="SimSun" w:cs="SimSun"/>
          <w:sz w:val="22"/>
          <w:szCs w:val="22"/>
          <w:spacing w:val="-9"/>
        </w:rPr>
        <w:t>骨质疏松症(</w:t>
      </w:r>
      <w:r>
        <w:rPr>
          <w:rFonts w:ascii="SimSun" w:hAnsi="SimSun" w:eastAsia="SimSun" w:cs="SimSun"/>
          <w:sz w:val="22"/>
          <w:szCs w:val="22"/>
          <w:spacing w:val="-8"/>
        </w:rPr>
        <w:t>osteoporosis</w:t>
      </w:r>
      <w:r>
        <w:rPr>
          <w:rFonts w:ascii="SimSun" w:hAnsi="SimSun" w:eastAsia="SimSun" w:cs="SimSun"/>
          <w:sz w:val="22"/>
          <w:szCs w:val="22"/>
          <w:spacing w:val="-9"/>
        </w:rPr>
        <w:t>,</w:t>
      </w:r>
      <w:r>
        <w:rPr>
          <w:rFonts w:ascii="SimSun" w:hAnsi="SimSun" w:eastAsia="SimSun" w:cs="SimSun"/>
          <w:sz w:val="22"/>
          <w:szCs w:val="22"/>
          <w:spacing w:val="-8"/>
        </w:rPr>
        <w:t>OP</w:t>
      </w:r>
      <w:r>
        <w:rPr>
          <w:rFonts w:ascii="SimSun" w:hAnsi="SimSun" w:eastAsia="SimSun" w:cs="SimSun"/>
          <w:sz w:val="22"/>
          <w:szCs w:val="22"/>
          <w:spacing w:val="-9"/>
        </w:rPr>
        <w:t>)是一种以骨量(</w:t>
      </w:r>
      <w:r>
        <w:rPr>
          <w:rFonts w:ascii="SimSun" w:hAnsi="SimSun" w:eastAsia="SimSun" w:cs="SimSun"/>
          <w:sz w:val="22"/>
          <w:szCs w:val="22"/>
          <w:spacing w:val="-8"/>
        </w:rPr>
        <w:t>bone</w:t>
      </w:r>
      <w:r>
        <w:rPr>
          <w:rFonts w:ascii="SimSun" w:hAnsi="SimSun" w:eastAsia="SimSun" w:cs="SimSun"/>
          <w:sz w:val="22"/>
          <w:szCs w:val="22"/>
          <w:spacing w:val="2"/>
        </w:rPr>
        <w:t xml:space="preserve"> </w:t>
      </w:r>
      <w:r>
        <w:rPr>
          <w:rFonts w:ascii="SimSun" w:hAnsi="SimSun" w:eastAsia="SimSun" w:cs="SimSun"/>
          <w:sz w:val="22"/>
          <w:szCs w:val="22"/>
          <w:spacing w:val="-8"/>
        </w:rPr>
        <w:t>ma</w:t>
      </w:r>
      <w:r>
        <w:rPr>
          <w:rFonts w:ascii="SimSun" w:hAnsi="SimSun" w:eastAsia="SimSun" w:cs="SimSun"/>
          <w:sz w:val="22"/>
          <w:szCs w:val="22"/>
          <w:spacing w:val="-9"/>
        </w:rPr>
        <w:t>ss)降低和骨组织微结构破坏为特征，导致</w:t>
      </w:r>
      <w:r>
        <w:rPr>
          <w:rFonts w:ascii="SimSun" w:hAnsi="SimSun" w:eastAsia="SimSun" w:cs="SimSun"/>
          <w:sz w:val="22"/>
          <w:szCs w:val="22"/>
        </w:rPr>
        <w:t xml:space="preserve"> </w:t>
      </w:r>
      <w:r>
        <w:rPr>
          <w:rFonts w:ascii="SimSun" w:hAnsi="SimSun" w:eastAsia="SimSun" w:cs="SimSun"/>
          <w:sz w:val="22"/>
          <w:szCs w:val="22"/>
          <w:spacing w:val="-3"/>
        </w:rPr>
        <w:t>骨脆性增加和易于骨折的代谢性骨病。按病因可分为原发性和继发性两类。继</w:t>
      </w:r>
      <w:r>
        <w:rPr>
          <w:rFonts w:ascii="SimSun" w:hAnsi="SimSun" w:eastAsia="SimSun" w:cs="SimSun"/>
          <w:sz w:val="22"/>
          <w:szCs w:val="22"/>
          <w:spacing w:val="-4"/>
        </w:rPr>
        <w:t>发性</w:t>
      </w:r>
      <w:r>
        <w:rPr>
          <w:rFonts w:ascii="SimSun" w:hAnsi="SimSun" w:eastAsia="SimSun" w:cs="SimSun"/>
          <w:sz w:val="22"/>
          <w:szCs w:val="22"/>
          <w:spacing w:val="-3"/>
        </w:rPr>
        <w:t>OP</w:t>
      </w:r>
      <w:r>
        <w:rPr>
          <w:rFonts w:ascii="SimSun" w:hAnsi="SimSun" w:eastAsia="SimSun" w:cs="SimSun"/>
          <w:sz w:val="22"/>
          <w:szCs w:val="22"/>
          <w:spacing w:val="-3"/>
        </w:rPr>
        <w:t xml:space="preserve"> </w:t>
      </w:r>
      <w:r>
        <w:rPr>
          <w:rFonts w:ascii="SimSun" w:hAnsi="SimSun" w:eastAsia="SimSun" w:cs="SimSun"/>
          <w:sz w:val="22"/>
          <w:szCs w:val="22"/>
          <w:spacing w:val="-4"/>
        </w:rPr>
        <w:t>的原发病因</w:t>
      </w:r>
      <w:r>
        <w:rPr>
          <w:rFonts w:ascii="SimSun" w:hAnsi="SimSun" w:eastAsia="SimSun" w:cs="SimSun"/>
          <w:sz w:val="22"/>
          <w:szCs w:val="22"/>
        </w:rPr>
        <w:t xml:space="preserve"> </w:t>
      </w:r>
      <w:r>
        <w:rPr>
          <w:rFonts w:ascii="SimSun" w:hAnsi="SimSun" w:eastAsia="SimSun" w:cs="SimSun"/>
          <w:sz w:val="22"/>
          <w:szCs w:val="22"/>
          <w:spacing w:val="-13"/>
        </w:rPr>
        <w:t>明确，常由内分泌代谢疾病(如性腺功能减退症、甲亢、甲旁亢、库欣综合征、1型糖尿病等)或全身性</w:t>
      </w:r>
      <w:r>
        <w:rPr>
          <w:rFonts w:ascii="SimSun" w:hAnsi="SimSun" w:eastAsia="SimSun" w:cs="SimSun"/>
          <w:sz w:val="22"/>
          <w:szCs w:val="22"/>
          <w:spacing w:val="5"/>
        </w:rPr>
        <w:t xml:space="preserve"> </w:t>
      </w:r>
      <w:r>
        <w:rPr>
          <w:rFonts w:ascii="SimSun" w:hAnsi="SimSun" w:eastAsia="SimSun" w:cs="SimSun"/>
          <w:sz w:val="22"/>
          <w:szCs w:val="22"/>
          <w:spacing w:val="-10"/>
        </w:rPr>
        <w:t>疾病引起。</w:t>
      </w:r>
      <w:r>
        <w:rPr>
          <w:rFonts w:ascii="SimSun" w:hAnsi="SimSun" w:eastAsia="SimSun" w:cs="SimSun"/>
          <w:sz w:val="22"/>
          <w:szCs w:val="22"/>
          <w:spacing w:val="68"/>
        </w:rPr>
        <w:t xml:space="preserve"> </w:t>
      </w:r>
      <w:r>
        <w:rPr>
          <w:rFonts w:ascii="SimSun" w:hAnsi="SimSun" w:eastAsia="SimSun" w:cs="SimSun"/>
          <w:sz w:val="22"/>
          <w:szCs w:val="22"/>
          <w:spacing w:val="-10"/>
        </w:rPr>
        <w:t>I</w:t>
      </w:r>
      <w:r>
        <w:rPr>
          <w:rFonts w:ascii="SimSun" w:hAnsi="SimSun" w:eastAsia="SimSun" w:cs="SimSun"/>
          <w:sz w:val="22"/>
          <w:szCs w:val="22"/>
          <w:spacing w:val="-49"/>
        </w:rPr>
        <w:t xml:space="preserve"> </w:t>
      </w:r>
      <w:r>
        <w:rPr>
          <w:rFonts w:ascii="SimSun" w:hAnsi="SimSun" w:eastAsia="SimSun" w:cs="SimSun"/>
          <w:sz w:val="22"/>
          <w:szCs w:val="22"/>
          <w:spacing w:val="-10"/>
        </w:rPr>
        <w:t>型原发性OP</w:t>
      </w:r>
      <w:r>
        <w:rPr>
          <w:rFonts w:ascii="SimSun" w:hAnsi="SimSun" w:eastAsia="SimSun" w:cs="SimSun"/>
          <w:sz w:val="22"/>
          <w:szCs w:val="22"/>
          <w:spacing w:val="8"/>
        </w:rPr>
        <w:t xml:space="preserve"> </w:t>
      </w:r>
      <w:r>
        <w:rPr>
          <w:rFonts w:ascii="SimSun" w:hAnsi="SimSun" w:eastAsia="SimSun" w:cs="SimSun"/>
          <w:sz w:val="22"/>
          <w:szCs w:val="22"/>
          <w:spacing w:val="-10"/>
        </w:rPr>
        <w:t>即绝经后骨质疏松症(postmenopausal</w:t>
      </w:r>
      <w:r>
        <w:rPr>
          <w:rFonts w:ascii="SimSun" w:hAnsi="SimSun" w:eastAsia="SimSun" w:cs="SimSun"/>
          <w:sz w:val="22"/>
          <w:szCs w:val="22"/>
          <w:spacing w:val="-2"/>
        </w:rPr>
        <w:t xml:space="preserve"> </w:t>
      </w:r>
      <w:r>
        <w:rPr>
          <w:rFonts w:ascii="SimSun" w:hAnsi="SimSun" w:eastAsia="SimSun" w:cs="SimSun"/>
          <w:sz w:val="22"/>
          <w:szCs w:val="22"/>
          <w:spacing w:val="-10"/>
        </w:rPr>
        <w:t>osteoporosis,PMOP),发生于绝经后</w:t>
      </w:r>
      <w:r>
        <w:rPr>
          <w:rFonts w:ascii="SimSun" w:hAnsi="SimSun" w:eastAsia="SimSun" w:cs="SimSun"/>
          <w:sz w:val="22"/>
          <w:szCs w:val="22"/>
        </w:rPr>
        <w:t xml:space="preserve"> </w:t>
      </w:r>
      <w:r>
        <w:rPr>
          <w:rFonts w:ascii="SimSun" w:hAnsi="SimSun" w:eastAsia="SimSun" w:cs="SimSun"/>
          <w:sz w:val="22"/>
          <w:szCs w:val="22"/>
          <w:spacing w:val="-1"/>
        </w:rPr>
        <w:t>女性。Ⅱ型原发性OP</w:t>
      </w:r>
      <w:r>
        <w:rPr>
          <w:rFonts w:ascii="SimSun" w:hAnsi="SimSun" w:eastAsia="SimSun" w:cs="SimSun"/>
          <w:sz w:val="22"/>
          <w:szCs w:val="22"/>
          <w:spacing w:val="-3"/>
        </w:rPr>
        <w:t xml:space="preserve"> </w:t>
      </w:r>
      <w:r>
        <w:rPr>
          <w:rFonts w:ascii="SimSun" w:hAnsi="SimSun" w:eastAsia="SimSun" w:cs="SimSun"/>
          <w:sz w:val="22"/>
          <w:szCs w:val="22"/>
          <w:spacing w:val="-1"/>
        </w:rPr>
        <w:t>即老年性OP,见于老年人。本章主要介绍原发性OP</w:t>
      </w:r>
      <w:r>
        <w:rPr>
          <w:rFonts w:ascii="SimSun" w:hAnsi="SimSun" w:eastAsia="SimSun" w:cs="SimSun"/>
          <w:sz w:val="22"/>
          <w:szCs w:val="22"/>
          <w:spacing w:val="-2"/>
        </w:rPr>
        <w:t xml:space="preserve"> </w:t>
      </w:r>
      <w:r>
        <w:rPr>
          <w:rFonts w:ascii="SimSun" w:hAnsi="SimSun" w:eastAsia="SimSun" w:cs="SimSun"/>
          <w:sz w:val="22"/>
          <w:szCs w:val="22"/>
          <w:spacing w:val="-1"/>
        </w:rPr>
        <w:t>中的PMOP。</w:t>
      </w:r>
    </w:p>
    <w:p>
      <w:pPr>
        <w:ind w:left="292"/>
        <w:spacing w:before="82" w:line="222" w:lineRule="auto"/>
        <w:rPr>
          <w:rFonts w:ascii="SimHei" w:hAnsi="SimHei" w:eastAsia="SimHei" w:cs="SimHei"/>
          <w:sz w:val="22"/>
          <w:szCs w:val="22"/>
        </w:rPr>
      </w:pPr>
      <w:r>
        <w:rPr>
          <w:rFonts w:ascii="SimHei" w:hAnsi="SimHei" w:eastAsia="SimHei" w:cs="SimHei"/>
          <w:sz w:val="22"/>
          <w:szCs w:val="22"/>
          <w:b/>
          <w:bCs/>
          <w:color w:val="0077D2"/>
          <w:spacing w:val="-13"/>
        </w:rPr>
        <w:t>【病因和危险因素】</w:t>
      </w:r>
    </w:p>
    <w:p>
      <w:pPr>
        <w:ind w:right="1333" w:firstLine="399"/>
        <w:spacing w:before="100" w:line="265" w:lineRule="auto"/>
        <w:jc w:val="both"/>
        <w:rPr>
          <w:rFonts w:ascii="SimSun" w:hAnsi="SimSun" w:eastAsia="SimSun" w:cs="SimSun"/>
          <w:sz w:val="22"/>
          <w:szCs w:val="22"/>
        </w:rPr>
      </w:pPr>
      <w:r>
        <w:rPr>
          <w:rFonts w:ascii="SimSun" w:hAnsi="SimSun" w:eastAsia="SimSun" w:cs="SimSun"/>
          <w:sz w:val="22"/>
          <w:szCs w:val="22"/>
          <w:spacing w:val="-5"/>
        </w:rPr>
        <w:t>正常性成熟后骨的代谢主要以骨重</w:t>
      </w:r>
      <w:r>
        <w:rPr>
          <w:rFonts w:ascii="SimSun" w:hAnsi="SimSun" w:eastAsia="SimSun" w:cs="SimSun"/>
          <w:sz w:val="22"/>
          <w:szCs w:val="22"/>
          <w:spacing w:val="-6"/>
        </w:rPr>
        <w:t>建(</w:t>
      </w:r>
      <w:r>
        <w:rPr>
          <w:rFonts w:ascii="SimSun" w:hAnsi="SimSun" w:eastAsia="SimSun" w:cs="SimSun"/>
          <w:sz w:val="22"/>
          <w:szCs w:val="22"/>
          <w:spacing w:val="-2"/>
        </w:rPr>
        <w:t xml:space="preserve"> </w:t>
      </w:r>
      <w:r>
        <w:rPr>
          <w:rFonts w:ascii="SimSun" w:hAnsi="SimSun" w:eastAsia="SimSun" w:cs="SimSun"/>
          <w:sz w:val="22"/>
          <w:szCs w:val="22"/>
          <w:spacing w:val="-5"/>
        </w:rPr>
        <w:t>bone</w:t>
      </w:r>
      <w:r>
        <w:rPr>
          <w:rFonts w:ascii="SimSun" w:hAnsi="SimSun" w:eastAsia="SimSun" w:cs="SimSun"/>
          <w:sz w:val="22"/>
          <w:szCs w:val="22"/>
          <w:spacing w:val="-7"/>
        </w:rPr>
        <w:t xml:space="preserve"> </w:t>
      </w:r>
      <w:r>
        <w:rPr>
          <w:rFonts w:ascii="SimSun" w:hAnsi="SimSun" w:eastAsia="SimSun" w:cs="SimSun"/>
          <w:sz w:val="22"/>
          <w:szCs w:val="22"/>
          <w:spacing w:val="-5"/>
        </w:rPr>
        <w:t>remodeling</w:t>
      </w:r>
      <w:r>
        <w:rPr>
          <w:rFonts w:ascii="SimSun" w:hAnsi="SimSun" w:eastAsia="SimSun" w:cs="SimSun"/>
          <w:sz w:val="22"/>
          <w:szCs w:val="22"/>
          <w:spacing w:val="-6"/>
        </w:rPr>
        <w:t>)形式进行。更年期后，男性的骨密度</w:t>
      </w:r>
      <w:r>
        <w:rPr>
          <w:rFonts w:ascii="SimSun" w:hAnsi="SimSun" w:eastAsia="SimSun" w:cs="SimSun"/>
          <w:sz w:val="22"/>
          <w:szCs w:val="22"/>
        </w:rPr>
        <w:t xml:space="preserve"> </w:t>
      </w:r>
      <w:r>
        <w:rPr>
          <w:rFonts w:ascii="SimSun" w:hAnsi="SimSun" w:eastAsia="SimSun" w:cs="SimSun"/>
          <w:sz w:val="22"/>
          <w:szCs w:val="22"/>
          <w:spacing w:val="-7"/>
        </w:rPr>
        <w:t>(BMD)</w:t>
      </w:r>
      <w:r>
        <w:rPr>
          <w:rFonts w:ascii="SimSun" w:hAnsi="SimSun" w:eastAsia="SimSun" w:cs="SimSun"/>
          <w:sz w:val="22"/>
          <w:szCs w:val="22"/>
          <w:spacing w:val="30"/>
        </w:rPr>
        <w:t xml:space="preserve"> </w:t>
      </w:r>
      <w:r>
        <w:rPr>
          <w:rFonts w:ascii="SimSun" w:hAnsi="SimSun" w:eastAsia="SimSun" w:cs="SimSun"/>
          <w:sz w:val="22"/>
          <w:szCs w:val="22"/>
          <w:spacing w:val="-7"/>
        </w:rPr>
        <w:t>下降速率一般慢于女性，因为后者除增龄外，还有雌激素缺乏因素的参与。凡使骨吸收增加</w:t>
      </w:r>
      <w:r>
        <w:rPr>
          <w:rFonts w:ascii="SimSun" w:hAnsi="SimSun" w:eastAsia="SimSun" w:cs="SimSun"/>
          <w:sz w:val="22"/>
          <w:szCs w:val="22"/>
        </w:rPr>
        <w:t xml:space="preserve"> </w:t>
      </w:r>
      <w:r>
        <w:rPr>
          <w:rFonts w:ascii="SimSun" w:hAnsi="SimSun" w:eastAsia="SimSun" w:cs="SimSun"/>
          <w:sz w:val="22"/>
          <w:szCs w:val="22"/>
          <w:spacing w:val="-11"/>
        </w:rPr>
        <w:t>和(或)骨形成减少的因素都会导致骨丢失和骨质量下降，脆</w:t>
      </w:r>
      <w:r>
        <w:rPr>
          <w:rFonts w:ascii="SimSun" w:hAnsi="SimSun" w:eastAsia="SimSun" w:cs="SimSun"/>
          <w:sz w:val="22"/>
          <w:szCs w:val="22"/>
          <w:spacing w:val="-12"/>
        </w:rPr>
        <w:t>性增加，直至发生骨折。</w:t>
      </w:r>
    </w:p>
    <w:p>
      <w:pPr>
        <w:ind w:left="403"/>
        <w:spacing w:before="85" w:line="222" w:lineRule="auto"/>
        <w:rPr>
          <w:rFonts w:ascii="SimHei" w:hAnsi="SimHei" w:eastAsia="SimHei" w:cs="SimHei"/>
          <w:sz w:val="22"/>
          <w:szCs w:val="22"/>
        </w:rPr>
      </w:pPr>
      <w:r>
        <w:rPr>
          <w:rFonts w:ascii="SimHei" w:hAnsi="SimHei" w:eastAsia="SimHei" w:cs="SimHei"/>
          <w:sz w:val="22"/>
          <w:szCs w:val="22"/>
          <w:b/>
          <w:bCs/>
          <w:spacing w:val="11"/>
        </w:rPr>
        <w:t>(一)骨吸收因素</w:t>
      </w:r>
    </w:p>
    <w:p>
      <w:pPr>
        <w:ind w:right="1341" w:firstLine="399"/>
        <w:spacing w:before="81" w:line="252" w:lineRule="auto"/>
        <w:rPr>
          <w:rFonts w:ascii="SimSun" w:hAnsi="SimSun" w:eastAsia="SimSun" w:cs="SimSun"/>
          <w:sz w:val="22"/>
          <w:szCs w:val="22"/>
        </w:rPr>
      </w:pPr>
      <w:r>
        <w:rPr>
          <w:rFonts w:ascii="SimSun" w:hAnsi="SimSun" w:eastAsia="SimSun" w:cs="SimSun"/>
          <w:sz w:val="22"/>
          <w:szCs w:val="22"/>
          <w:spacing w:val="-11"/>
        </w:rPr>
        <w:t>1.</w:t>
      </w:r>
      <w:r>
        <w:rPr>
          <w:rFonts w:ascii="SimSun" w:hAnsi="SimSun" w:eastAsia="SimSun" w:cs="SimSun"/>
          <w:sz w:val="22"/>
          <w:szCs w:val="22"/>
          <w:spacing w:val="-26"/>
        </w:rPr>
        <w:t xml:space="preserve"> </w:t>
      </w:r>
      <w:r>
        <w:rPr>
          <w:rFonts w:ascii="SimSun" w:hAnsi="SimSun" w:eastAsia="SimSun" w:cs="SimSun"/>
          <w:sz w:val="22"/>
          <w:szCs w:val="22"/>
          <w:spacing w:val="-11"/>
        </w:rPr>
        <w:t>性激素缺乏</w:t>
      </w:r>
      <w:r>
        <w:rPr>
          <w:rFonts w:ascii="SimSun" w:hAnsi="SimSun" w:eastAsia="SimSun" w:cs="SimSun"/>
          <w:sz w:val="22"/>
          <w:szCs w:val="22"/>
          <w:spacing w:val="81"/>
        </w:rPr>
        <w:t xml:space="preserve"> </w:t>
      </w:r>
      <w:r>
        <w:rPr>
          <w:rFonts w:ascii="SimSun" w:hAnsi="SimSun" w:eastAsia="SimSun" w:cs="SimSun"/>
          <w:sz w:val="22"/>
          <w:szCs w:val="22"/>
          <w:spacing w:val="-11"/>
        </w:rPr>
        <w:t>雌激素缺乏使破骨细胞功能增强，骨丢失加速，</w:t>
      </w:r>
      <w:r>
        <w:rPr>
          <w:rFonts w:ascii="SimSun" w:hAnsi="SimSun" w:eastAsia="SimSun" w:cs="SimSun"/>
          <w:sz w:val="22"/>
          <w:szCs w:val="22"/>
          <w:spacing w:val="-12"/>
        </w:rPr>
        <w:t>这是</w:t>
      </w:r>
      <w:r>
        <w:rPr>
          <w:rFonts w:ascii="SimSun" w:hAnsi="SimSun" w:eastAsia="SimSun" w:cs="SimSun"/>
          <w:sz w:val="22"/>
          <w:szCs w:val="22"/>
          <w:spacing w:val="-11"/>
        </w:rPr>
        <w:t>PMOP</w:t>
      </w:r>
      <w:r>
        <w:rPr>
          <w:rFonts w:ascii="SimSun" w:hAnsi="SimSun" w:eastAsia="SimSun" w:cs="SimSun"/>
          <w:sz w:val="22"/>
          <w:szCs w:val="22"/>
          <w:spacing w:val="66"/>
        </w:rPr>
        <w:t xml:space="preserve"> </w:t>
      </w:r>
      <w:r>
        <w:rPr>
          <w:rFonts w:ascii="SimSun" w:hAnsi="SimSun" w:eastAsia="SimSun" w:cs="SimSun"/>
          <w:sz w:val="22"/>
          <w:szCs w:val="22"/>
          <w:spacing w:val="-12"/>
        </w:rPr>
        <w:t>的主要病因；而雄激</w:t>
      </w:r>
      <w:r>
        <w:rPr>
          <w:rFonts w:ascii="SimSun" w:hAnsi="SimSun" w:eastAsia="SimSun" w:cs="SimSun"/>
          <w:sz w:val="22"/>
          <w:szCs w:val="22"/>
        </w:rPr>
        <w:t xml:space="preserve"> </w:t>
      </w:r>
      <w:r>
        <w:rPr>
          <w:rFonts w:ascii="SimSun" w:hAnsi="SimSun" w:eastAsia="SimSun" w:cs="SimSun"/>
          <w:sz w:val="22"/>
          <w:szCs w:val="22"/>
          <w:spacing w:val="-7"/>
        </w:rPr>
        <w:t>素缺乏在老年性OP</w:t>
      </w:r>
      <w:r>
        <w:rPr>
          <w:rFonts w:ascii="SimSun" w:hAnsi="SimSun" w:eastAsia="SimSun" w:cs="SimSun"/>
          <w:sz w:val="22"/>
          <w:szCs w:val="22"/>
          <w:spacing w:val="-1"/>
        </w:rPr>
        <w:t xml:space="preserve"> </w:t>
      </w:r>
      <w:r>
        <w:rPr>
          <w:rFonts w:ascii="SimSun" w:hAnsi="SimSun" w:eastAsia="SimSun" w:cs="SimSun"/>
          <w:sz w:val="22"/>
          <w:szCs w:val="22"/>
          <w:spacing w:val="-7"/>
        </w:rPr>
        <w:t>的发病中起了重要作用。</w:t>
      </w:r>
    </w:p>
    <w:p>
      <w:pPr>
        <w:ind w:right="1355" w:firstLine="399"/>
        <w:spacing w:before="79" w:line="249" w:lineRule="auto"/>
        <w:rPr>
          <w:rFonts w:ascii="SimSun" w:hAnsi="SimSun" w:eastAsia="SimSun" w:cs="SimSun"/>
          <w:sz w:val="22"/>
          <w:szCs w:val="22"/>
        </w:rPr>
      </w:pPr>
      <w:r>
        <w:rPr>
          <w:rFonts w:ascii="SimSun" w:hAnsi="SimSun" w:eastAsia="SimSun" w:cs="SimSun"/>
          <w:sz w:val="22"/>
          <w:szCs w:val="22"/>
          <w:spacing w:val="-3"/>
        </w:rPr>
        <w:t>2.</w:t>
      </w:r>
      <w:r>
        <w:rPr>
          <w:rFonts w:ascii="SimSun" w:hAnsi="SimSun" w:eastAsia="SimSun" w:cs="SimSun"/>
          <w:sz w:val="22"/>
          <w:szCs w:val="22"/>
          <w:spacing w:val="-45"/>
        </w:rPr>
        <w:t xml:space="preserve"> </w:t>
      </w:r>
      <w:r>
        <w:rPr>
          <w:rFonts w:ascii="SimSun" w:hAnsi="SimSun" w:eastAsia="SimSun" w:cs="SimSun"/>
          <w:sz w:val="22"/>
          <w:szCs w:val="22"/>
          <w:spacing w:val="-3"/>
        </w:rPr>
        <w:t>活性维生素D</w:t>
      </w:r>
      <w:r>
        <w:rPr>
          <w:rFonts w:ascii="SimSun" w:hAnsi="SimSun" w:eastAsia="SimSun" w:cs="SimSun"/>
          <w:sz w:val="22"/>
          <w:szCs w:val="22"/>
          <w:spacing w:val="-5"/>
        </w:rPr>
        <w:t xml:space="preserve"> </w:t>
      </w:r>
      <w:r>
        <w:rPr>
          <w:rFonts w:ascii="SimSun" w:hAnsi="SimSun" w:eastAsia="SimSun" w:cs="SimSun"/>
          <w:sz w:val="22"/>
          <w:szCs w:val="22"/>
          <w:spacing w:val="-3"/>
        </w:rPr>
        <w:t>缺乏和甲状旁腺素</w:t>
      </w:r>
      <w:r>
        <w:rPr>
          <w:rFonts w:ascii="SimSun" w:hAnsi="SimSun" w:eastAsia="SimSun" w:cs="SimSun"/>
          <w:sz w:val="22"/>
          <w:szCs w:val="22"/>
          <w:spacing w:val="-50"/>
        </w:rPr>
        <w:t xml:space="preserve"> </w:t>
      </w:r>
      <w:r>
        <w:rPr>
          <w:rFonts w:ascii="SimSun" w:hAnsi="SimSun" w:eastAsia="SimSun" w:cs="SimSun"/>
          <w:sz w:val="22"/>
          <w:szCs w:val="22"/>
          <w:spacing w:val="-3"/>
        </w:rPr>
        <w:t>(PTH)</w:t>
      </w:r>
      <w:r>
        <w:rPr>
          <w:rFonts w:ascii="SimSun" w:hAnsi="SimSun" w:eastAsia="SimSun" w:cs="SimSun"/>
          <w:sz w:val="22"/>
          <w:szCs w:val="22"/>
          <w:spacing w:val="23"/>
        </w:rPr>
        <w:t xml:space="preserve">  </w:t>
      </w:r>
      <w:r>
        <w:rPr>
          <w:rFonts w:ascii="SimSun" w:hAnsi="SimSun" w:eastAsia="SimSun" w:cs="SimSun"/>
          <w:sz w:val="22"/>
          <w:szCs w:val="22"/>
          <w:spacing w:val="-3"/>
        </w:rPr>
        <w:t>增高</w:t>
      </w:r>
      <w:r>
        <w:rPr>
          <w:rFonts w:ascii="SimSun" w:hAnsi="SimSun" w:eastAsia="SimSun" w:cs="SimSun"/>
          <w:sz w:val="22"/>
          <w:szCs w:val="22"/>
          <w:spacing w:val="10"/>
        </w:rPr>
        <w:t xml:space="preserve">  </w:t>
      </w:r>
      <w:r>
        <w:rPr>
          <w:rFonts w:ascii="SimSun" w:hAnsi="SimSun" w:eastAsia="SimSun" w:cs="SimSun"/>
          <w:sz w:val="22"/>
          <w:szCs w:val="22"/>
          <w:spacing w:val="-3"/>
        </w:rPr>
        <w:t>由于高龄和肾功能减退等原因致肠钙吸收</w:t>
      </w:r>
      <w:r>
        <w:rPr>
          <w:rFonts w:ascii="SimSun" w:hAnsi="SimSun" w:eastAsia="SimSun" w:cs="SimSun"/>
          <w:sz w:val="22"/>
          <w:szCs w:val="22"/>
        </w:rPr>
        <w:t xml:space="preserve"> </w:t>
      </w:r>
      <w:r>
        <w:rPr>
          <w:rFonts w:ascii="SimSun" w:hAnsi="SimSun" w:eastAsia="SimSun" w:cs="SimSun"/>
          <w:sz w:val="22"/>
          <w:szCs w:val="22"/>
          <w:spacing w:val="-10"/>
        </w:rPr>
        <w:t>和1,25(OH)</w:t>
      </w:r>
      <w:r>
        <w:rPr>
          <w:rFonts w:ascii="Calibri" w:hAnsi="Calibri" w:eastAsia="Calibri" w:cs="Calibri"/>
          <w:sz w:val="22"/>
          <w:szCs w:val="22"/>
          <w:spacing w:val="-10"/>
        </w:rPr>
        <w:t>₂</w:t>
      </w:r>
      <w:r>
        <w:rPr>
          <w:rFonts w:ascii="SimSun" w:hAnsi="SimSun" w:eastAsia="SimSun" w:cs="SimSun"/>
          <w:sz w:val="22"/>
          <w:szCs w:val="22"/>
          <w:spacing w:val="-10"/>
        </w:rPr>
        <w:t>D</w:t>
      </w:r>
      <w:r>
        <w:rPr>
          <w:rFonts w:ascii="Calibri" w:hAnsi="Calibri" w:eastAsia="Calibri" w:cs="Calibri"/>
          <w:sz w:val="22"/>
          <w:szCs w:val="22"/>
          <w:spacing w:val="-10"/>
        </w:rPr>
        <w:t>₃</w:t>
      </w:r>
      <w:r>
        <w:rPr>
          <w:rFonts w:ascii="Calibri" w:hAnsi="Calibri" w:eastAsia="Calibri" w:cs="Calibri"/>
          <w:sz w:val="22"/>
          <w:szCs w:val="22"/>
          <w:spacing w:val="7"/>
        </w:rPr>
        <w:t xml:space="preserve">    </w:t>
      </w:r>
      <w:r>
        <w:rPr>
          <w:rFonts w:ascii="SimSun" w:hAnsi="SimSun" w:eastAsia="SimSun" w:cs="SimSun"/>
          <w:sz w:val="22"/>
          <w:szCs w:val="22"/>
          <w:spacing w:val="-10"/>
        </w:rPr>
        <w:t>生成减少，PTH</w:t>
      </w:r>
      <w:r>
        <w:rPr>
          <w:rFonts w:ascii="SimSun" w:hAnsi="SimSun" w:eastAsia="SimSun" w:cs="SimSun"/>
          <w:sz w:val="22"/>
          <w:szCs w:val="22"/>
          <w:spacing w:val="-3"/>
        </w:rPr>
        <w:t xml:space="preserve"> </w:t>
      </w:r>
      <w:r>
        <w:rPr>
          <w:rFonts w:ascii="SimSun" w:hAnsi="SimSun" w:eastAsia="SimSun" w:cs="SimSun"/>
          <w:sz w:val="22"/>
          <w:szCs w:val="22"/>
          <w:spacing w:val="-10"/>
        </w:rPr>
        <w:t>呈代偿性分泌增多，导致骨转换率加速和骨丢</w:t>
      </w:r>
      <w:r>
        <w:rPr>
          <w:rFonts w:ascii="SimSun" w:hAnsi="SimSun" w:eastAsia="SimSun" w:cs="SimSun"/>
          <w:sz w:val="22"/>
          <w:szCs w:val="22"/>
          <w:spacing w:val="-11"/>
        </w:rPr>
        <w:t>失。</w:t>
      </w:r>
    </w:p>
    <w:p>
      <w:pPr>
        <w:ind w:right="1338" w:firstLine="399"/>
        <w:spacing w:before="85" w:line="247" w:lineRule="auto"/>
        <w:rPr>
          <w:rFonts w:ascii="SimSun" w:hAnsi="SimSun" w:eastAsia="SimSun" w:cs="SimSun"/>
          <w:sz w:val="22"/>
          <w:szCs w:val="22"/>
        </w:rPr>
      </w:pPr>
      <w:r>
        <w:rPr>
          <w:rFonts w:ascii="SimSun" w:hAnsi="SimSun" w:eastAsia="SimSun" w:cs="SimSun"/>
          <w:sz w:val="22"/>
          <w:szCs w:val="22"/>
          <w:spacing w:val="-7"/>
        </w:rPr>
        <w:t>3.</w:t>
      </w:r>
      <w:r>
        <w:rPr>
          <w:rFonts w:ascii="SimSun" w:hAnsi="SimSun" w:eastAsia="SimSun" w:cs="SimSun"/>
          <w:sz w:val="22"/>
          <w:szCs w:val="22"/>
          <w:spacing w:val="-41"/>
        </w:rPr>
        <w:t xml:space="preserve"> </w:t>
      </w:r>
      <w:r>
        <w:rPr>
          <w:rFonts w:ascii="SimSun" w:hAnsi="SimSun" w:eastAsia="SimSun" w:cs="SimSun"/>
          <w:sz w:val="22"/>
          <w:szCs w:val="22"/>
          <w:spacing w:val="-7"/>
        </w:rPr>
        <w:t>细胞因子表达紊乱</w:t>
      </w:r>
      <w:r>
        <w:rPr>
          <w:rFonts w:ascii="SimSun" w:hAnsi="SimSun" w:eastAsia="SimSun" w:cs="SimSun"/>
          <w:sz w:val="22"/>
          <w:szCs w:val="22"/>
          <w:spacing w:val="70"/>
        </w:rPr>
        <w:t xml:space="preserve"> </w:t>
      </w:r>
      <w:r>
        <w:rPr>
          <w:rFonts w:ascii="SimSun" w:hAnsi="SimSun" w:eastAsia="SimSun" w:cs="SimSun"/>
          <w:sz w:val="22"/>
          <w:szCs w:val="22"/>
          <w:spacing w:val="-7"/>
        </w:rPr>
        <w:t>骨组织的白细胞介素(IL)-1、IL-6</w:t>
      </w:r>
      <w:r>
        <w:rPr>
          <w:rFonts w:ascii="SimSun" w:hAnsi="SimSun" w:eastAsia="SimSun" w:cs="SimSun"/>
          <w:sz w:val="22"/>
          <w:szCs w:val="22"/>
          <w:spacing w:val="-50"/>
        </w:rPr>
        <w:t xml:space="preserve"> </w:t>
      </w:r>
      <w:r>
        <w:rPr>
          <w:rFonts w:ascii="SimSun" w:hAnsi="SimSun" w:eastAsia="SimSun" w:cs="SimSun"/>
          <w:sz w:val="22"/>
          <w:szCs w:val="22"/>
          <w:spacing w:val="-7"/>
        </w:rPr>
        <w:t>和肿瘤坏死因子(TNF)</w:t>
      </w:r>
      <w:r>
        <w:rPr>
          <w:rFonts w:ascii="SimSun" w:hAnsi="SimSun" w:eastAsia="SimSun" w:cs="SimSun"/>
          <w:sz w:val="22"/>
          <w:szCs w:val="22"/>
          <w:spacing w:val="-3"/>
        </w:rPr>
        <w:t xml:space="preserve"> </w:t>
      </w:r>
      <w:r>
        <w:rPr>
          <w:rFonts w:ascii="SimSun" w:hAnsi="SimSun" w:eastAsia="SimSun" w:cs="SimSun"/>
          <w:sz w:val="22"/>
          <w:szCs w:val="22"/>
          <w:spacing w:val="-7"/>
        </w:rPr>
        <w:t>增高，而护骨</w:t>
      </w:r>
      <w:r>
        <w:rPr>
          <w:rFonts w:ascii="SimSun" w:hAnsi="SimSun" w:eastAsia="SimSun" w:cs="SimSun"/>
          <w:sz w:val="22"/>
          <w:szCs w:val="22"/>
        </w:rPr>
        <w:t xml:space="preserve"> </w:t>
      </w:r>
      <w:r>
        <w:rPr>
          <w:rFonts w:ascii="SimSun" w:hAnsi="SimSun" w:eastAsia="SimSun" w:cs="SimSun"/>
          <w:sz w:val="22"/>
          <w:szCs w:val="22"/>
          <w:spacing w:val="-17"/>
        </w:rPr>
        <w:t>素(osteoprotegerin)减少，导致破骨细胞活性增强和骨吸收增加</w:t>
      </w:r>
      <w:r>
        <w:rPr>
          <w:rFonts w:ascii="SimSun" w:hAnsi="SimSun" w:eastAsia="SimSun" w:cs="SimSun"/>
          <w:sz w:val="22"/>
          <w:szCs w:val="22"/>
          <w:spacing w:val="-18"/>
        </w:rPr>
        <w:t>。</w:t>
      </w:r>
    </w:p>
    <w:p>
      <w:pPr>
        <w:ind w:left="403"/>
        <w:spacing w:before="99" w:line="222" w:lineRule="auto"/>
        <w:rPr>
          <w:rFonts w:ascii="SimHei" w:hAnsi="SimHei" w:eastAsia="SimHei" w:cs="SimHei"/>
          <w:sz w:val="22"/>
          <w:szCs w:val="22"/>
        </w:rPr>
      </w:pPr>
      <w:r>
        <w:rPr>
          <w:rFonts w:ascii="SimHei" w:hAnsi="SimHei" w:eastAsia="SimHei" w:cs="SimHei"/>
          <w:sz w:val="22"/>
          <w:szCs w:val="22"/>
          <w:b/>
          <w:bCs/>
          <w:spacing w:val="11"/>
        </w:rPr>
        <w:t>(二)骨形成因素</w:t>
      </w:r>
    </w:p>
    <w:p>
      <w:pPr>
        <w:ind w:left="399"/>
        <w:spacing w:before="98" w:line="219" w:lineRule="auto"/>
        <w:rPr>
          <w:rFonts w:ascii="SimSun" w:hAnsi="SimSun" w:eastAsia="SimSun" w:cs="SimSun"/>
          <w:sz w:val="22"/>
          <w:szCs w:val="22"/>
        </w:rPr>
      </w:pPr>
      <w:r>
        <w:rPr>
          <w:rFonts w:ascii="SimSun" w:hAnsi="SimSun" w:eastAsia="SimSun" w:cs="SimSun"/>
          <w:sz w:val="22"/>
          <w:szCs w:val="22"/>
          <w:spacing w:val="4"/>
        </w:rPr>
        <w:t>1.</w:t>
      </w:r>
      <w:r>
        <w:rPr>
          <w:rFonts w:ascii="SimSun" w:hAnsi="SimSun" w:eastAsia="SimSun" w:cs="SimSun"/>
          <w:sz w:val="22"/>
          <w:szCs w:val="22"/>
          <w:spacing w:val="-16"/>
        </w:rPr>
        <w:t xml:space="preserve"> </w:t>
      </w:r>
      <w:r>
        <w:rPr>
          <w:rFonts w:ascii="SimSun" w:hAnsi="SimSun" w:eastAsia="SimSun" w:cs="SimSun"/>
          <w:sz w:val="22"/>
          <w:szCs w:val="22"/>
          <w:spacing w:val="4"/>
        </w:rPr>
        <w:t>峰值骨量降低青春发育期是人体骨量增加最快的时期，约在30岁达到峰值</w:t>
      </w:r>
      <w:r>
        <w:rPr>
          <w:rFonts w:ascii="SimSun" w:hAnsi="SimSun" w:eastAsia="SimSun" w:cs="SimSun"/>
          <w:sz w:val="22"/>
          <w:szCs w:val="22"/>
          <w:spacing w:val="3"/>
        </w:rPr>
        <w:t>骨量(</w:t>
      </w:r>
      <w:r>
        <w:rPr>
          <w:rFonts w:ascii="SimSun" w:hAnsi="SimSun" w:eastAsia="SimSun" w:cs="SimSun"/>
          <w:sz w:val="22"/>
          <w:szCs w:val="22"/>
        </w:rPr>
        <w:t>PBM</w:t>
      </w:r>
      <w:r>
        <w:rPr>
          <w:rFonts w:ascii="SimSun" w:hAnsi="SimSun" w:eastAsia="SimSun" w:cs="SimSun"/>
          <w:sz w:val="22"/>
          <w:szCs w:val="22"/>
          <w:spacing w:val="3"/>
        </w:rPr>
        <w:t>)。</w:t>
      </w:r>
    </w:p>
    <w:p>
      <w:pPr>
        <w:ind w:right="1311"/>
        <w:spacing w:before="69" w:line="258" w:lineRule="auto"/>
        <w:rPr>
          <w:rFonts w:ascii="SimSun" w:hAnsi="SimSun" w:eastAsia="SimSun" w:cs="SimSun"/>
          <w:sz w:val="22"/>
          <w:szCs w:val="22"/>
        </w:rPr>
      </w:pPr>
      <w:r>
        <w:rPr>
          <w:rFonts w:ascii="SimSun" w:hAnsi="SimSun" w:eastAsia="SimSun" w:cs="SimSun"/>
          <w:sz w:val="22"/>
          <w:szCs w:val="22"/>
          <w:spacing w:val="-16"/>
        </w:rPr>
        <w:t>PBM</w:t>
      </w:r>
      <w:r>
        <w:rPr>
          <w:rFonts w:ascii="SimSun" w:hAnsi="SimSun" w:eastAsia="SimSun" w:cs="SimSun"/>
          <w:sz w:val="22"/>
          <w:szCs w:val="22"/>
          <w:spacing w:val="32"/>
        </w:rPr>
        <w:t xml:space="preserve"> </w:t>
      </w:r>
      <w:r>
        <w:rPr>
          <w:rFonts w:ascii="SimSun" w:hAnsi="SimSun" w:eastAsia="SimSun" w:cs="SimSun"/>
          <w:sz w:val="22"/>
          <w:szCs w:val="22"/>
          <w:spacing w:val="-16"/>
        </w:rPr>
        <w:t>主要由遗传因素决定，并与种族、骨折家族史、瘦高身材等临床表象，以及发育、营养和生活方式</w:t>
      </w:r>
      <w:r>
        <w:rPr>
          <w:rFonts w:ascii="SimSun" w:hAnsi="SimSun" w:eastAsia="SimSun" w:cs="SimSun"/>
          <w:sz w:val="22"/>
          <w:szCs w:val="22"/>
        </w:rPr>
        <w:t xml:space="preserve"> </w:t>
      </w:r>
      <w:r>
        <w:rPr>
          <w:rFonts w:ascii="SimSun" w:hAnsi="SimSun" w:eastAsia="SimSun" w:cs="SimSun"/>
          <w:sz w:val="22"/>
          <w:szCs w:val="22"/>
          <w:spacing w:val="-14"/>
        </w:rPr>
        <w:t>等相关联。性成熟障碍致PBM</w:t>
      </w:r>
      <w:r>
        <w:rPr>
          <w:rFonts w:ascii="SimSun" w:hAnsi="SimSun" w:eastAsia="SimSun" w:cs="SimSun"/>
          <w:sz w:val="22"/>
          <w:szCs w:val="22"/>
          <w:spacing w:val="40"/>
        </w:rPr>
        <w:t xml:space="preserve"> </w:t>
      </w:r>
      <w:r>
        <w:rPr>
          <w:rFonts w:ascii="SimSun" w:hAnsi="SimSun" w:eastAsia="SimSun" w:cs="SimSun"/>
          <w:sz w:val="22"/>
          <w:szCs w:val="22"/>
          <w:spacing w:val="-14"/>
        </w:rPr>
        <w:t>降低，成年后发生OP</w:t>
      </w:r>
      <w:r>
        <w:rPr>
          <w:rFonts w:ascii="SimSun" w:hAnsi="SimSun" w:eastAsia="SimSun" w:cs="SimSun"/>
          <w:sz w:val="22"/>
          <w:szCs w:val="22"/>
          <w:spacing w:val="7"/>
        </w:rPr>
        <w:t xml:space="preserve"> </w:t>
      </w:r>
      <w:r>
        <w:rPr>
          <w:rFonts w:ascii="SimSun" w:hAnsi="SimSun" w:eastAsia="SimSun" w:cs="SimSun"/>
          <w:sz w:val="22"/>
          <w:szCs w:val="22"/>
          <w:spacing w:val="-14"/>
        </w:rPr>
        <w:t>的可能性增加，发病年龄提前。</w:t>
      </w:r>
      <w:r>
        <w:rPr>
          <w:rFonts w:ascii="SimSun" w:hAnsi="SimSun" w:eastAsia="SimSun" w:cs="SimSun"/>
          <w:sz w:val="22"/>
          <w:szCs w:val="22"/>
          <w:spacing w:val="-10"/>
        </w:rPr>
        <w:t xml:space="preserve"> </w:t>
      </w:r>
      <w:r>
        <w:rPr>
          <w:rFonts w:ascii="SimSun" w:hAnsi="SimSun" w:eastAsia="SimSun" w:cs="SimSun"/>
          <w:sz w:val="22"/>
          <w:szCs w:val="22"/>
          <w:spacing w:val="-14"/>
        </w:rPr>
        <w:t>PBM</w:t>
      </w:r>
      <w:r>
        <w:rPr>
          <w:rFonts w:ascii="SimSun" w:hAnsi="SimSun" w:eastAsia="SimSun" w:cs="SimSun"/>
          <w:sz w:val="22"/>
          <w:szCs w:val="22"/>
          <w:spacing w:val="25"/>
        </w:rPr>
        <w:t xml:space="preserve"> </w:t>
      </w:r>
      <w:r>
        <w:rPr>
          <w:rFonts w:ascii="SimSun" w:hAnsi="SimSun" w:eastAsia="SimSun" w:cs="SimSun"/>
          <w:sz w:val="22"/>
          <w:szCs w:val="22"/>
          <w:spacing w:val="-14"/>
        </w:rPr>
        <w:t>后，OP</w:t>
      </w:r>
      <w:r>
        <w:rPr>
          <w:rFonts w:ascii="SimSun" w:hAnsi="SimSun" w:eastAsia="SimSun" w:cs="SimSun"/>
          <w:sz w:val="22"/>
          <w:szCs w:val="22"/>
          <w:spacing w:val="-12"/>
        </w:rPr>
        <w:t xml:space="preserve"> </w:t>
      </w:r>
      <w:r>
        <w:rPr>
          <w:rFonts w:ascii="SimSun" w:hAnsi="SimSun" w:eastAsia="SimSun" w:cs="SimSun"/>
          <w:sz w:val="22"/>
          <w:szCs w:val="22"/>
          <w:spacing w:val="-14"/>
        </w:rPr>
        <w:t>的发</w:t>
      </w:r>
      <w:r>
        <w:rPr>
          <w:rFonts w:ascii="SimSun" w:hAnsi="SimSun" w:eastAsia="SimSun" w:cs="SimSun"/>
          <w:sz w:val="22"/>
          <w:szCs w:val="22"/>
        </w:rPr>
        <w:t xml:space="preserve"> </w:t>
      </w:r>
      <w:r>
        <w:rPr>
          <w:rFonts w:ascii="SimSun" w:hAnsi="SimSun" w:eastAsia="SimSun" w:cs="SimSun"/>
          <w:sz w:val="22"/>
          <w:szCs w:val="22"/>
          <w:spacing w:val="-10"/>
        </w:rPr>
        <w:t>生主要取决于骨丢失的量和速度。</w:t>
      </w:r>
    </w:p>
    <w:p>
      <w:pPr>
        <w:ind w:right="1339" w:firstLine="399"/>
        <w:spacing w:before="69" w:line="248" w:lineRule="auto"/>
        <w:rPr>
          <w:rFonts w:ascii="SimSun" w:hAnsi="SimSun" w:eastAsia="SimSun" w:cs="SimSun"/>
          <w:sz w:val="22"/>
          <w:szCs w:val="22"/>
        </w:rPr>
      </w:pPr>
      <w:r>
        <w:rPr>
          <w:rFonts w:ascii="SimSun" w:hAnsi="SimSun" w:eastAsia="SimSun" w:cs="SimSun"/>
          <w:sz w:val="22"/>
          <w:szCs w:val="22"/>
          <w:spacing w:val="-5"/>
        </w:rPr>
        <w:t>2.</w:t>
      </w:r>
      <w:r>
        <w:rPr>
          <w:rFonts w:ascii="SimSun" w:hAnsi="SimSun" w:eastAsia="SimSun" w:cs="SimSun"/>
          <w:sz w:val="22"/>
          <w:szCs w:val="22"/>
          <w:spacing w:val="-6"/>
        </w:rPr>
        <w:t xml:space="preserve"> </w:t>
      </w:r>
      <w:r>
        <w:rPr>
          <w:rFonts w:ascii="SimSun" w:hAnsi="SimSun" w:eastAsia="SimSun" w:cs="SimSun"/>
          <w:sz w:val="22"/>
          <w:szCs w:val="22"/>
          <w:spacing w:val="-5"/>
        </w:rPr>
        <w:t>骨重建功能衰退</w:t>
      </w:r>
      <w:r>
        <w:rPr>
          <w:rFonts w:ascii="SimSun" w:hAnsi="SimSun" w:eastAsia="SimSun" w:cs="SimSun"/>
          <w:sz w:val="22"/>
          <w:szCs w:val="22"/>
          <w:spacing w:val="82"/>
        </w:rPr>
        <w:t xml:space="preserve"> </w:t>
      </w:r>
      <w:r>
        <w:rPr>
          <w:rFonts w:ascii="SimSun" w:hAnsi="SimSun" w:eastAsia="SimSun" w:cs="SimSun"/>
          <w:sz w:val="22"/>
          <w:szCs w:val="22"/>
          <w:spacing w:val="-5"/>
        </w:rPr>
        <w:t>可能是老年性OP</w:t>
      </w:r>
      <w:r>
        <w:rPr>
          <w:rFonts w:ascii="SimSun" w:hAnsi="SimSun" w:eastAsia="SimSun" w:cs="SimSun"/>
          <w:sz w:val="22"/>
          <w:szCs w:val="22"/>
          <w:spacing w:val="-12"/>
        </w:rPr>
        <w:t xml:space="preserve"> </w:t>
      </w:r>
      <w:r>
        <w:rPr>
          <w:rFonts w:ascii="SimSun" w:hAnsi="SimSun" w:eastAsia="SimSun" w:cs="SimSun"/>
          <w:sz w:val="22"/>
          <w:szCs w:val="22"/>
          <w:spacing w:val="-5"/>
        </w:rPr>
        <w:t>的重要发病原因。成骨细胞的功能与活性缺陷导致骨形</w:t>
      </w:r>
      <w:r>
        <w:rPr>
          <w:rFonts w:ascii="SimSun" w:hAnsi="SimSun" w:eastAsia="SimSun" w:cs="SimSun"/>
          <w:sz w:val="22"/>
          <w:szCs w:val="22"/>
        </w:rPr>
        <w:t xml:space="preserve"> </w:t>
      </w:r>
      <w:r>
        <w:rPr>
          <w:rFonts w:ascii="SimSun" w:hAnsi="SimSun" w:eastAsia="SimSun" w:cs="SimSun"/>
          <w:sz w:val="22"/>
          <w:szCs w:val="22"/>
          <w:spacing w:val="-13"/>
        </w:rPr>
        <w:t>成不足和骨丢失。</w:t>
      </w:r>
    </w:p>
    <w:p>
      <w:pPr>
        <w:ind w:left="403"/>
        <w:spacing w:before="115" w:line="222" w:lineRule="auto"/>
        <w:rPr>
          <w:rFonts w:ascii="SimHei" w:hAnsi="SimHei" w:eastAsia="SimHei" w:cs="SimHei"/>
          <w:sz w:val="22"/>
          <w:szCs w:val="22"/>
        </w:rPr>
      </w:pPr>
      <w:r>
        <w:rPr>
          <w:rFonts w:ascii="SimHei" w:hAnsi="SimHei" w:eastAsia="SimHei" w:cs="SimHei"/>
          <w:sz w:val="22"/>
          <w:szCs w:val="22"/>
          <w:b/>
          <w:bCs/>
          <w:spacing w:val="10"/>
        </w:rPr>
        <w:t>(三)骨质量下降</w:t>
      </w:r>
    </w:p>
    <w:p>
      <w:pPr>
        <w:ind w:right="1342" w:firstLine="399"/>
        <w:spacing w:before="98" w:line="248" w:lineRule="auto"/>
        <w:rPr>
          <w:rFonts w:ascii="SimSun" w:hAnsi="SimSun" w:eastAsia="SimSun" w:cs="SimSun"/>
          <w:sz w:val="22"/>
          <w:szCs w:val="22"/>
        </w:rPr>
      </w:pPr>
      <w:r>
        <w:rPr>
          <w:rFonts w:ascii="SimSun" w:hAnsi="SimSun" w:eastAsia="SimSun" w:cs="SimSun"/>
          <w:sz w:val="22"/>
          <w:szCs w:val="22"/>
          <w:spacing w:val="-16"/>
        </w:rPr>
        <w:t>骨质量主要与遗传因素有关，包括骨的几何形态、矿化程度、微损伤累积、骨矿物质与</w:t>
      </w:r>
      <w:r>
        <w:rPr>
          <w:rFonts w:ascii="SimSun" w:hAnsi="SimSun" w:eastAsia="SimSun" w:cs="SimSun"/>
          <w:sz w:val="22"/>
          <w:szCs w:val="22"/>
          <w:spacing w:val="-17"/>
        </w:rPr>
        <w:t>骨基质的理</w:t>
      </w:r>
      <w:r>
        <w:rPr>
          <w:rFonts w:ascii="SimSun" w:hAnsi="SimSun" w:eastAsia="SimSun" w:cs="SimSun"/>
          <w:sz w:val="22"/>
          <w:szCs w:val="22"/>
        </w:rPr>
        <w:t xml:space="preserve"> </w:t>
      </w:r>
      <w:r>
        <w:rPr>
          <w:rFonts w:ascii="SimSun" w:hAnsi="SimSun" w:eastAsia="SimSun" w:cs="SimSun"/>
          <w:sz w:val="22"/>
          <w:szCs w:val="22"/>
          <w:spacing w:val="-8"/>
        </w:rPr>
        <w:t>化和生物学特性等。骨质量下降导致骨脆性和骨折风险增高。</w:t>
      </w:r>
    </w:p>
    <w:p>
      <w:pPr>
        <w:ind w:left="403"/>
        <w:spacing w:before="65" w:line="221" w:lineRule="auto"/>
        <w:rPr>
          <w:rFonts w:ascii="SimHei" w:hAnsi="SimHei" w:eastAsia="SimHei" w:cs="SimHei"/>
          <w:sz w:val="22"/>
          <w:szCs w:val="22"/>
        </w:rPr>
      </w:pPr>
      <w:r>
        <w:rPr>
          <w:rFonts w:ascii="SimHei" w:hAnsi="SimHei" w:eastAsia="SimHei" w:cs="SimHei"/>
          <w:sz w:val="22"/>
          <w:szCs w:val="22"/>
          <w:b/>
          <w:bCs/>
          <w:spacing w:val="3"/>
        </w:rPr>
        <w:t>(四)不良的生活方式和生活环境</w:t>
      </w:r>
    </w:p>
    <w:p>
      <w:pPr>
        <w:ind w:right="1341" w:firstLine="399"/>
        <w:spacing w:before="100" w:line="258" w:lineRule="auto"/>
        <w:jc w:val="both"/>
        <w:rPr>
          <w:rFonts w:ascii="SimSun" w:hAnsi="SimSun" w:eastAsia="SimSun" w:cs="SimSun"/>
          <w:sz w:val="22"/>
          <w:szCs w:val="22"/>
        </w:rPr>
      </w:pPr>
      <w:r>
        <w:rPr>
          <w:rFonts w:ascii="SimSun" w:hAnsi="SimSun" w:eastAsia="SimSun" w:cs="SimSun"/>
          <w:sz w:val="22"/>
          <w:szCs w:val="22"/>
          <w:spacing w:val="-25"/>
        </w:rPr>
        <w:t>OP</w:t>
      </w:r>
      <w:r>
        <w:rPr>
          <w:rFonts w:ascii="SimSun" w:hAnsi="SimSun" w:eastAsia="SimSun" w:cs="SimSun"/>
          <w:sz w:val="22"/>
          <w:szCs w:val="22"/>
          <w:spacing w:val="-23"/>
        </w:rPr>
        <w:t xml:space="preserve"> </w:t>
      </w:r>
      <w:r>
        <w:rPr>
          <w:rFonts w:ascii="SimSun" w:hAnsi="SimSun" w:eastAsia="SimSun" w:cs="SimSun"/>
          <w:sz w:val="22"/>
          <w:szCs w:val="22"/>
          <w:spacing w:val="-25"/>
        </w:rPr>
        <w:t>和</w:t>
      </w:r>
      <w:r>
        <w:rPr>
          <w:rFonts w:ascii="SimSun" w:hAnsi="SimSun" w:eastAsia="SimSun" w:cs="SimSun"/>
          <w:sz w:val="22"/>
          <w:szCs w:val="22"/>
          <w:spacing w:val="-60"/>
        </w:rPr>
        <w:t xml:space="preserve"> </w:t>
      </w:r>
      <w:r>
        <w:rPr>
          <w:rFonts w:ascii="SimSun" w:hAnsi="SimSun" w:eastAsia="SimSun" w:cs="SimSun"/>
          <w:sz w:val="22"/>
          <w:szCs w:val="22"/>
          <w:spacing w:val="-25"/>
        </w:rPr>
        <w:t>OP</w:t>
      </w:r>
      <w:r>
        <w:rPr>
          <w:rFonts w:ascii="SimSun" w:hAnsi="SimSun" w:eastAsia="SimSun" w:cs="SimSun"/>
          <w:sz w:val="22"/>
          <w:szCs w:val="22"/>
          <w:spacing w:val="-23"/>
        </w:rPr>
        <w:t xml:space="preserve"> </w:t>
      </w:r>
      <w:r>
        <w:rPr>
          <w:rFonts w:ascii="SimSun" w:hAnsi="SimSun" w:eastAsia="SimSun" w:cs="SimSun"/>
          <w:sz w:val="22"/>
          <w:szCs w:val="22"/>
          <w:spacing w:val="-25"/>
        </w:rPr>
        <w:t>性骨折的危险因素很多，如高龄、吸烟、制动、体力活动过少、酗酒、跌倒、长期卧床</w:t>
      </w:r>
      <w:r>
        <w:rPr>
          <w:rFonts w:ascii="SimSun" w:hAnsi="SimSun" w:eastAsia="SimSun" w:cs="SimSun"/>
          <w:sz w:val="22"/>
          <w:szCs w:val="22"/>
          <w:spacing w:val="-26"/>
        </w:rPr>
        <w:t>、长期</w:t>
      </w:r>
      <w:r>
        <w:rPr>
          <w:rFonts w:ascii="SimSun" w:hAnsi="SimSun" w:eastAsia="SimSun" w:cs="SimSun"/>
          <w:sz w:val="22"/>
          <w:szCs w:val="22"/>
        </w:rPr>
        <w:t xml:space="preserve"> </w:t>
      </w:r>
      <w:r>
        <w:rPr>
          <w:rFonts w:ascii="SimSun" w:hAnsi="SimSun" w:eastAsia="SimSun" w:cs="SimSun"/>
          <w:sz w:val="22"/>
          <w:szCs w:val="22"/>
          <w:spacing w:val="-11"/>
        </w:rPr>
        <w:t>服用糖皮质激素、光照减少、钙和维生素D</w:t>
      </w:r>
      <w:r>
        <w:rPr>
          <w:rFonts w:ascii="SimSun" w:hAnsi="SimSun" w:eastAsia="SimSun" w:cs="SimSun"/>
          <w:sz w:val="22"/>
          <w:szCs w:val="22"/>
          <w:spacing w:val="-29"/>
        </w:rPr>
        <w:t xml:space="preserve"> </w:t>
      </w:r>
      <w:r>
        <w:rPr>
          <w:rFonts w:ascii="SimSun" w:hAnsi="SimSun" w:eastAsia="SimSun" w:cs="SimSun"/>
          <w:sz w:val="22"/>
          <w:szCs w:val="22"/>
          <w:spacing w:val="-11"/>
        </w:rPr>
        <w:t>摄入不足等。蛋白质摄入不足、营养不良和肌肉功能减退</w:t>
      </w:r>
      <w:r>
        <w:rPr>
          <w:rFonts w:ascii="SimSun" w:hAnsi="SimSun" w:eastAsia="SimSun" w:cs="SimSun"/>
          <w:sz w:val="22"/>
          <w:szCs w:val="22"/>
        </w:rPr>
        <w:t xml:space="preserve"> </w:t>
      </w:r>
      <w:r>
        <w:rPr>
          <w:rFonts w:ascii="SimSun" w:hAnsi="SimSun" w:eastAsia="SimSun" w:cs="SimSun"/>
          <w:sz w:val="22"/>
          <w:szCs w:val="22"/>
          <w:spacing w:val="-6"/>
        </w:rPr>
        <w:t>是老年性OP</w:t>
      </w:r>
      <w:r>
        <w:rPr>
          <w:rFonts w:ascii="SimSun" w:hAnsi="SimSun" w:eastAsia="SimSun" w:cs="SimSun"/>
          <w:sz w:val="22"/>
          <w:szCs w:val="22"/>
          <w:spacing w:val="-3"/>
        </w:rPr>
        <w:t xml:space="preserve"> </w:t>
      </w:r>
      <w:r>
        <w:rPr>
          <w:rFonts w:ascii="SimSun" w:hAnsi="SimSun" w:eastAsia="SimSun" w:cs="SimSun"/>
          <w:sz w:val="22"/>
          <w:szCs w:val="22"/>
          <w:spacing w:val="-6"/>
        </w:rPr>
        <w:t>的重要原因。危险因素越多，发</w:t>
      </w:r>
      <w:r>
        <w:rPr>
          <w:rFonts w:ascii="SimSun" w:hAnsi="SimSun" w:eastAsia="SimSun" w:cs="SimSun"/>
          <w:sz w:val="22"/>
          <w:szCs w:val="22"/>
          <w:spacing w:val="-7"/>
        </w:rPr>
        <w:t>生</w:t>
      </w:r>
      <w:r>
        <w:rPr>
          <w:rFonts w:ascii="SimSun" w:hAnsi="SimSun" w:eastAsia="SimSun" w:cs="SimSun"/>
          <w:sz w:val="22"/>
          <w:szCs w:val="22"/>
          <w:spacing w:val="-6"/>
        </w:rPr>
        <w:t>OP</w:t>
      </w:r>
      <w:r>
        <w:rPr>
          <w:rFonts w:ascii="SimSun" w:hAnsi="SimSun" w:eastAsia="SimSun" w:cs="SimSun"/>
          <w:sz w:val="22"/>
          <w:szCs w:val="22"/>
          <w:spacing w:val="-13"/>
        </w:rPr>
        <w:t xml:space="preserve"> </w:t>
      </w:r>
      <w:r>
        <w:rPr>
          <w:rFonts w:ascii="SimSun" w:hAnsi="SimSun" w:eastAsia="SimSun" w:cs="SimSun"/>
          <w:sz w:val="22"/>
          <w:szCs w:val="22"/>
          <w:spacing w:val="-7"/>
        </w:rPr>
        <w:t>和</w:t>
      </w:r>
      <w:r>
        <w:rPr>
          <w:rFonts w:ascii="SimSun" w:hAnsi="SimSun" w:eastAsia="SimSun" w:cs="SimSun"/>
          <w:sz w:val="22"/>
          <w:szCs w:val="22"/>
          <w:spacing w:val="-60"/>
        </w:rPr>
        <w:t xml:space="preserve"> </w:t>
      </w:r>
      <w:r>
        <w:rPr>
          <w:rFonts w:ascii="SimSun" w:hAnsi="SimSun" w:eastAsia="SimSun" w:cs="SimSun"/>
          <w:sz w:val="22"/>
          <w:szCs w:val="22"/>
          <w:spacing w:val="-6"/>
        </w:rPr>
        <w:t>OP</w:t>
      </w:r>
      <w:r>
        <w:rPr>
          <w:rFonts w:ascii="SimSun" w:hAnsi="SimSun" w:eastAsia="SimSun" w:cs="SimSun"/>
          <w:sz w:val="22"/>
          <w:szCs w:val="22"/>
          <w:spacing w:val="-13"/>
        </w:rPr>
        <w:t xml:space="preserve"> </w:t>
      </w:r>
      <w:r>
        <w:rPr>
          <w:rFonts w:ascii="SimSun" w:hAnsi="SimSun" w:eastAsia="SimSun" w:cs="SimSun"/>
          <w:sz w:val="22"/>
          <w:szCs w:val="22"/>
          <w:spacing w:val="-7"/>
        </w:rPr>
        <w:t>性骨折的概率越大。</w:t>
      </w:r>
    </w:p>
    <w:p>
      <w:pPr>
        <w:ind w:left="292"/>
        <w:spacing w:before="35" w:line="222" w:lineRule="auto"/>
        <w:rPr>
          <w:rFonts w:ascii="SimHei" w:hAnsi="SimHei" w:eastAsia="SimHei" w:cs="SimHei"/>
          <w:sz w:val="22"/>
          <w:szCs w:val="22"/>
        </w:rPr>
      </w:pPr>
      <w:r>
        <w:rPr>
          <w:rFonts w:ascii="SimHei" w:hAnsi="SimHei" w:eastAsia="SimHei" w:cs="SimHei"/>
          <w:sz w:val="22"/>
          <w:szCs w:val="22"/>
          <w:b/>
          <w:bCs/>
          <w:color w:val="006CBF"/>
          <w:spacing w:val="-16"/>
        </w:rPr>
        <w:t>【临床表现】</w:t>
      </w:r>
    </w:p>
    <w:p>
      <w:pPr>
        <w:ind w:right="1239" w:firstLine="399"/>
        <w:spacing w:before="119" w:line="269" w:lineRule="auto"/>
        <w:jc w:val="both"/>
        <w:rPr>
          <w:rFonts w:ascii="SimSun" w:hAnsi="SimSun" w:eastAsia="SimSun" w:cs="SimSun"/>
          <w:sz w:val="22"/>
          <w:szCs w:val="22"/>
        </w:rPr>
      </w:pPr>
      <w:r>
        <w:rPr>
          <w:rFonts w:ascii="SimSun" w:hAnsi="SimSun" w:eastAsia="SimSun" w:cs="SimSun"/>
          <w:sz w:val="22"/>
          <w:szCs w:val="22"/>
          <w:spacing w:val="-6"/>
        </w:rPr>
        <w:t>1.</w:t>
      </w:r>
      <w:r>
        <w:rPr>
          <w:rFonts w:ascii="SimSun" w:hAnsi="SimSun" w:eastAsia="SimSun" w:cs="SimSun"/>
          <w:sz w:val="22"/>
          <w:szCs w:val="22"/>
          <w:spacing w:val="-26"/>
        </w:rPr>
        <w:t xml:space="preserve"> </w:t>
      </w:r>
      <w:r>
        <w:rPr>
          <w:rFonts w:ascii="SimSun" w:hAnsi="SimSun" w:eastAsia="SimSun" w:cs="SimSun"/>
          <w:sz w:val="22"/>
          <w:szCs w:val="22"/>
          <w:spacing w:val="-6"/>
        </w:rPr>
        <w:t>骨痛和肌无力</w:t>
      </w:r>
      <w:r>
        <w:rPr>
          <w:rFonts w:ascii="SimSun" w:hAnsi="SimSun" w:eastAsia="SimSun" w:cs="SimSun"/>
          <w:sz w:val="22"/>
          <w:szCs w:val="22"/>
          <w:spacing w:val="109"/>
        </w:rPr>
        <w:t xml:space="preserve"> </w:t>
      </w:r>
      <w:r>
        <w:rPr>
          <w:rFonts w:ascii="SimSun" w:hAnsi="SimSun" w:eastAsia="SimSun" w:cs="SimSun"/>
          <w:sz w:val="22"/>
          <w:szCs w:val="22"/>
          <w:spacing w:val="-6"/>
        </w:rPr>
        <w:t>轻者无症状，仅在X</w:t>
      </w:r>
      <w:r>
        <w:rPr>
          <w:rFonts w:ascii="SimSun" w:hAnsi="SimSun" w:eastAsia="SimSun" w:cs="SimSun"/>
          <w:sz w:val="22"/>
          <w:szCs w:val="22"/>
          <w:spacing w:val="-14"/>
        </w:rPr>
        <w:t xml:space="preserve"> </w:t>
      </w:r>
      <w:r>
        <w:rPr>
          <w:rFonts w:ascii="SimSun" w:hAnsi="SimSun" w:eastAsia="SimSun" w:cs="SimSun"/>
          <w:sz w:val="22"/>
          <w:szCs w:val="22"/>
          <w:spacing w:val="-6"/>
        </w:rPr>
        <w:t>线摄片或BMD</w:t>
      </w:r>
      <w:r>
        <w:rPr>
          <w:rFonts w:ascii="SimSun" w:hAnsi="SimSun" w:eastAsia="SimSun" w:cs="SimSun"/>
          <w:sz w:val="22"/>
          <w:szCs w:val="22"/>
          <w:spacing w:val="44"/>
        </w:rPr>
        <w:t xml:space="preserve"> </w:t>
      </w:r>
      <w:r>
        <w:rPr>
          <w:rFonts w:ascii="SimSun" w:hAnsi="SimSun" w:eastAsia="SimSun" w:cs="SimSun"/>
          <w:sz w:val="22"/>
          <w:szCs w:val="22"/>
          <w:spacing w:val="-6"/>
        </w:rPr>
        <w:t>测量时被发现</w:t>
      </w:r>
      <w:r>
        <w:rPr>
          <w:rFonts w:ascii="SimSun" w:hAnsi="SimSun" w:eastAsia="SimSun" w:cs="SimSun"/>
          <w:sz w:val="22"/>
          <w:szCs w:val="22"/>
          <w:spacing w:val="-7"/>
        </w:rPr>
        <w:t>。较重病人常诉腰背疼痛、</w:t>
      </w:r>
      <w:r>
        <w:rPr>
          <w:rFonts w:ascii="SimSun" w:hAnsi="SimSun" w:eastAsia="SimSun" w:cs="SimSun"/>
          <w:sz w:val="22"/>
          <w:szCs w:val="22"/>
        </w:rPr>
        <w:t xml:space="preserve"> </w:t>
      </w:r>
      <w:r>
        <w:rPr>
          <w:rFonts w:ascii="SimSun" w:hAnsi="SimSun" w:eastAsia="SimSun" w:cs="SimSun"/>
          <w:sz w:val="22"/>
          <w:szCs w:val="22"/>
          <w:spacing w:val="-7"/>
        </w:rPr>
        <w:t>乏力或全身骨痛。骨痛通常为弥漫性，无固定部位，检查不能发现压痛区(点)。乏力常于劳累或活</w:t>
      </w:r>
      <w:r>
        <w:rPr>
          <w:rFonts w:ascii="SimSun" w:hAnsi="SimSun" w:eastAsia="SimSun" w:cs="SimSun"/>
          <w:sz w:val="22"/>
          <w:szCs w:val="22"/>
          <w:spacing w:val="7"/>
        </w:rPr>
        <w:t xml:space="preserve">  </w:t>
      </w:r>
      <w:r>
        <w:rPr>
          <w:rFonts w:ascii="SimSun" w:hAnsi="SimSun" w:eastAsia="SimSun" w:cs="SimSun"/>
          <w:sz w:val="22"/>
          <w:szCs w:val="22"/>
          <w:spacing w:val="-12"/>
        </w:rPr>
        <w:t>动后加重，负重能力下降或不能负重。四肢骨折或髋部骨折时肢体活动明显受限，局部疼痛加重，有</w:t>
      </w:r>
      <w:r>
        <w:rPr>
          <w:rFonts w:ascii="SimSun" w:hAnsi="SimSun" w:eastAsia="SimSun" w:cs="SimSun"/>
          <w:sz w:val="22"/>
          <w:szCs w:val="22"/>
          <w:spacing w:val="8"/>
        </w:rPr>
        <w:t xml:space="preserve">  </w:t>
      </w:r>
      <w:r>
        <w:rPr>
          <w:rFonts w:ascii="SimSun" w:hAnsi="SimSun" w:eastAsia="SimSun" w:cs="SimSun"/>
          <w:sz w:val="22"/>
          <w:szCs w:val="22"/>
          <w:spacing w:val="-10"/>
        </w:rPr>
        <w:t>畸形或骨折阳性体征。</w:t>
      </w:r>
    </w:p>
    <w:p>
      <w:pPr>
        <w:ind w:left="399"/>
        <w:spacing w:before="77" w:line="219" w:lineRule="auto"/>
        <w:rPr>
          <w:rFonts w:ascii="SimSun" w:hAnsi="SimSun" w:eastAsia="SimSun" w:cs="SimSun"/>
          <w:sz w:val="22"/>
          <w:szCs w:val="22"/>
        </w:rPr>
      </w:pPr>
      <w:r>
        <w:rPr>
          <w:rFonts w:ascii="SimSun" w:hAnsi="SimSun" w:eastAsia="SimSun" w:cs="SimSun"/>
          <w:sz w:val="22"/>
          <w:szCs w:val="22"/>
          <w:spacing w:val="-13"/>
        </w:rPr>
        <w:t>2.</w:t>
      </w:r>
      <w:r>
        <w:rPr>
          <w:rFonts w:ascii="SimSun" w:hAnsi="SimSun" w:eastAsia="SimSun" w:cs="SimSun"/>
          <w:sz w:val="22"/>
          <w:szCs w:val="22"/>
          <w:spacing w:val="-8"/>
        </w:rPr>
        <w:t xml:space="preserve"> </w:t>
      </w:r>
      <w:r>
        <w:rPr>
          <w:rFonts w:ascii="SimSun" w:hAnsi="SimSun" w:eastAsia="SimSun" w:cs="SimSun"/>
          <w:sz w:val="22"/>
          <w:szCs w:val="22"/>
          <w:spacing w:val="-13"/>
        </w:rPr>
        <w:t>骨折常因轻微活动、创伤、弯腰、负重、挤压或摔倒后发生骨折。多发部位为脊柱、髋部和前</w:t>
      </w:r>
    </w:p>
    <w:p>
      <w:pPr>
        <w:sectPr>
          <w:footerReference w:type="default" r:id="rId65"/>
          <w:pgSz w:w="11900" w:h="16840"/>
          <w:pgMar w:top="1431" w:right="460" w:bottom="317" w:left="929" w:header="0" w:footer="138" w:gutter="0"/>
        </w:sectPr>
        <w:rPr/>
      </w:pPr>
    </w:p>
    <w:p>
      <w:pPr>
        <w:ind w:left="1080"/>
        <w:spacing w:before="40" w:line="221" w:lineRule="auto"/>
        <w:rPr>
          <w:rFonts w:ascii="SimHei" w:hAnsi="SimHei" w:eastAsia="SimHei" w:cs="SimHei"/>
          <w:sz w:val="20"/>
          <w:szCs w:val="20"/>
        </w:rPr>
      </w:pPr>
      <w:r>
        <w:pict>
          <v:shape id="_x0000_s55" style="position:absolute;margin-left:-1pt;margin-top:1.67779pt;mso-position-vertical-relative:text;mso-position-horizontal-relative:text;width:16.4pt;height:11.95pt;z-index:252171264;"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20"/>
                      <w:szCs w:val="20"/>
                    </w:rPr>
                  </w:pPr>
                  <w:r>
                    <w:rPr>
                      <w:rFonts w:ascii="SimSun" w:hAnsi="SimSun" w:eastAsia="SimSun" w:cs="SimSun"/>
                      <w:sz w:val="20"/>
                      <w:szCs w:val="20"/>
                      <w:color w:val="006FC5"/>
                      <w:spacing w:val="-3"/>
                    </w:rPr>
                    <w:t>788</w:t>
                  </w:r>
                </w:p>
              </w:txbxContent>
            </v:textbox>
          </v:shape>
        </w:pict>
      </w:r>
      <w:r>
        <w:drawing>
          <wp:anchor distT="0" distB="0" distL="0" distR="0" simplePos="0" relativeHeight="252170240" behindDoc="0" locked="0" layoutInCell="0" allowOverlap="1">
            <wp:simplePos x="0" y="0"/>
            <wp:positionH relativeFrom="page">
              <wp:posOffset>406388</wp:posOffset>
            </wp:positionH>
            <wp:positionV relativeFrom="page">
              <wp:posOffset>10007632</wp:posOffset>
            </wp:positionV>
            <wp:extent cx="571498" cy="450833"/>
            <wp:effectExtent l="0" t="0" r="0" b="0"/>
            <wp:wrapNone/>
            <wp:docPr id="54" name="IM 54"/>
            <wp:cNvGraphicFramePr/>
            <a:graphic>
              <a:graphicData uri="http://schemas.openxmlformats.org/drawingml/2006/picture">
                <pic:pic>
                  <pic:nvPicPr>
                    <pic:cNvPr id="54" name="IM 54"/>
                    <pic:cNvPicPr/>
                  </pic:nvPicPr>
                  <pic:blipFill>
                    <a:blip r:embed="rId68"/>
                    <a:stretch>
                      <a:fillRect/>
                    </a:stretch>
                  </pic:blipFill>
                  <pic:spPr>
                    <a:xfrm rot="0">
                      <a:off x="0" y="0"/>
                      <a:ext cx="571498" cy="450833"/>
                    </a:xfrm>
                    <a:prstGeom prst="rect">
                      <a:avLst/>
                    </a:prstGeom>
                  </pic:spPr>
                </pic:pic>
              </a:graphicData>
            </a:graphic>
          </wp:anchor>
        </w:drawing>
      </w:r>
      <w:r>
        <w:rPr>
          <w:rFonts w:ascii="SimHei" w:hAnsi="SimHei" w:eastAsia="SimHei" w:cs="SimHei"/>
          <w:sz w:val="20"/>
          <w:szCs w:val="20"/>
          <w:color w:val="0081D7"/>
          <w:spacing w:val="-7"/>
        </w:rPr>
        <w:t>第七篇</w:t>
      </w:r>
      <w:r>
        <w:rPr>
          <w:rFonts w:ascii="SimHei" w:hAnsi="SimHei" w:eastAsia="SimHei" w:cs="SimHei"/>
          <w:sz w:val="20"/>
          <w:szCs w:val="20"/>
          <w:color w:val="0081D7"/>
          <w:spacing w:val="52"/>
        </w:rPr>
        <w:t xml:space="preserve"> </w:t>
      </w:r>
      <w:r>
        <w:rPr>
          <w:rFonts w:ascii="SimHei" w:hAnsi="SimHei" w:eastAsia="SimHei" w:cs="SimHei"/>
          <w:sz w:val="20"/>
          <w:szCs w:val="20"/>
          <w:color w:val="0081D7"/>
          <w:spacing w:val="-7"/>
        </w:rPr>
        <w:t>内分泌和代谢性疾病</w:t>
      </w:r>
    </w:p>
    <w:p>
      <w:pPr>
        <w:spacing w:line="306" w:lineRule="auto"/>
        <w:rPr>
          <w:rFonts w:ascii="Arial"/>
          <w:sz w:val="21"/>
        </w:rPr>
      </w:pPr>
      <w:r/>
    </w:p>
    <w:p>
      <w:pPr>
        <w:ind w:left="1080" w:right="61"/>
        <w:spacing w:before="65" w:line="283" w:lineRule="auto"/>
        <w:jc w:val="both"/>
        <w:rPr>
          <w:rFonts w:ascii="SimSun" w:hAnsi="SimSun" w:eastAsia="SimSun" w:cs="SimSun"/>
          <w:sz w:val="20"/>
          <w:szCs w:val="20"/>
        </w:rPr>
      </w:pPr>
      <w:r>
        <w:rPr>
          <w:rFonts w:ascii="SimSun" w:hAnsi="SimSun" w:eastAsia="SimSun" w:cs="SimSun"/>
          <w:sz w:val="20"/>
          <w:szCs w:val="20"/>
          <w:spacing w:val="-1"/>
        </w:rPr>
        <w:t>臂，其他部位亦可发生，如肋骨、盆骨、肱骨，甚至锁骨和胸骨等。脊柱压缩性骨折多见于PMOP</w:t>
      </w:r>
      <w:r>
        <w:rPr>
          <w:rFonts w:ascii="SimSun" w:hAnsi="SimSun" w:eastAsia="SimSun" w:cs="SimSun"/>
          <w:sz w:val="20"/>
          <w:szCs w:val="20"/>
          <w:spacing w:val="104"/>
        </w:rPr>
        <w:t xml:space="preserve"> </w:t>
      </w:r>
      <w:r>
        <w:rPr>
          <w:rFonts w:ascii="SimSun" w:hAnsi="SimSun" w:eastAsia="SimSun" w:cs="SimSun"/>
          <w:sz w:val="20"/>
          <w:szCs w:val="20"/>
          <w:spacing w:val="-1"/>
        </w:rPr>
        <w:t>病人，</w:t>
      </w:r>
      <w:r>
        <w:rPr>
          <w:rFonts w:ascii="SimSun" w:hAnsi="SimSun" w:eastAsia="SimSun" w:cs="SimSun"/>
          <w:sz w:val="20"/>
          <w:szCs w:val="20"/>
        </w:rPr>
        <w:t xml:space="preserve"> </w:t>
      </w:r>
      <w:r>
        <w:rPr>
          <w:rFonts w:ascii="SimSun" w:hAnsi="SimSun" w:eastAsia="SimSun" w:cs="SimSun"/>
          <w:sz w:val="20"/>
          <w:szCs w:val="20"/>
          <w:spacing w:val="3"/>
        </w:rPr>
        <w:t>可单发或多发，有或无诱因，其突出表现为身材缩短；有时出现突发性腰痛，卧床而取被动体位。髋部</w:t>
      </w:r>
      <w:r>
        <w:rPr>
          <w:rFonts w:ascii="SimSun" w:hAnsi="SimSun" w:eastAsia="SimSun" w:cs="SimSun"/>
          <w:sz w:val="20"/>
          <w:szCs w:val="20"/>
          <w:spacing w:val="14"/>
        </w:rPr>
        <w:t xml:space="preserve"> </w:t>
      </w:r>
      <w:r>
        <w:rPr>
          <w:rFonts w:ascii="SimSun" w:hAnsi="SimSun" w:eastAsia="SimSun" w:cs="SimSun"/>
          <w:sz w:val="20"/>
          <w:szCs w:val="20"/>
          <w:spacing w:val="17"/>
        </w:rPr>
        <w:t>骨折多在股骨颈部(股骨颈骨折),以老年性</w:t>
      </w:r>
      <w:r>
        <w:rPr>
          <w:rFonts w:ascii="SimSun" w:hAnsi="SimSun" w:eastAsia="SimSun" w:cs="SimSun"/>
          <w:sz w:val="20"/>
          <w:szCs w:val="20"/>
        </w:rPr>
        <w:t>OP</w:t>
      </w:r>
      <w:r>
        <w:rPr>
          <w:rFonts w:ascii="SimSun" w:hAnsi="SimSun" w:eastAsia="SimSun" w:cs="SimSun"/>
          <w:sz w:val="20"/>
          <w:szCs w:val="20"/>
          <w:spacing w:val="34"/>
        </w:rPr>
        <w:t xml:space="preserve"> </w:t>
      </w:r>
      <w:r>
        <w:rPr>
          <w:rFonts w:ascii="SimSun" w:hAnsi="SimSun" w:eastAsia="SimSun" w:cs="SimSun"/>
          <w:sz w:val="20"/>
          <w:szCs w:val="20"/>
          <w:spacing w:val="17"/>
        </w:rPr>
        <w:t>病人多见，通常于摔倒或挤压后发生。第一次骨折</w:t>
      </w:r>
      <w:r>
        <w:rPr>
          <w:rFonts w:ascii="SimSun" w:hAnsi="SimSun" w:eastAsia="SimSun" w:cs="SimSun"/>
          <w:sz w:val="20"/>
          <w:szCs w:val="20"/>
        </w:rPr>
        <w:t xml:space="preserve"> </w:t>
      </w:r>
      <w:r>
        <w:rPr>
          <w:rFonts w:ascii="SimSun" w:hAnsi="SimSun" w:eastAsia="SimSun" w:cs="SimSun"/>
          <w:sz w:val="20"/>
          <w:szCs w:val="20"/>
          <w:spacing w:val="4"/>
        </w:rPr>
        <w:t>后，病人发生再次或反复骨折的概率明显增加。</w:t>
      </w:r>
    </w:p>
    <w:p>
      <w:pPr>
        <w:ind w:left="1060" w:right="71" w:firstLine="419"/>
        <w:spacing w:before="100" w:line="289" w:lineRule="auto"/>
        <w:jc w:val="both"/>
        <w:rPr>
          <w:rFonts w:ascii="SimSun" w:hAnsi="SimSun" w:eastAsia="SimSun" w:cs="SimSun"/>
          <w:sz w:val="20"/>
          <w:szCs w:val="20"/>
        </w:rPr>
      </w:pPr>
      <w:r>
        <w:rPr>
          <w:rFonts w:ascii="SimSun" w:hAnsi="SimSun" w:eastAsia="SimSun" w:cs="SimSun"/>
          <w:sz w:val="20"/>
          <w:szCs w:val="20"/>
          <w:spacing w:val="6"/>
        </w:rPr>
        <w:t>3.</w:t>
      </w:r>
      <w:r>
        <w:rPr>
          <w:rFonts w:ascii="SimSun" w:hAnsi="SimSun" w:eastAsia="SimSun" w:cs="SimSun"/>
          <w:sz w:val="20"/>
          <w:szCs w:val="20"/>
          <w:spacing w:val="6"/>
        </w:rPr>
        <w:t xml:space="preserve"> </w:t>
      </w:r>
      <w:r>
        <w:rPr>
          <w:rFonts w:ascii="SimSun" w:hAnsi="SimSun" w:eastAsia="SimSun" w:cs="SimSun"/>
          <w:sz w:val="20"/>
          <w:szCs w:val="20"/>
          <w:spacing w:val="6"/>
        </w:rPr>
        <w:t>并发症</w:t>
      </w:r>
      <w:r>
        <w:rPr>
          <w:rFonts w:ascii="SimSun" w:hAnsi="SimSun" w:eastAsia="SimSun" w:cs="SimSun"/>
          <w:sz w:val="20"/>
          <w:szCs w:val="20"/>
          <w:spacing w:val="89"/>
        </w:rPr>
        <w:t xml:space="preserve"> </w:t>
      </w:r>
      <w:r>
        <w:rPr>
          <w:rFonts w:ascii="SimSun" w:hAnsi="SimSun" w:eastAsia="SimSun" w:cs="SimSun"/>
          <w:sz w:val="20"/>
          <w:szCs w:val="20"/>
          <w:spacing w:val="6"/>
        </w:rPr>
        <w:t>驼背和胸廓畸形者常伴胸闷、气短、呼吸困难，甚至发绀等表现。肺活量、肺最大换</w:t>
      </w:r>
      <w:r>
        <w:rPr>
          <w:rFonts w:ascii="SimSun" w:hAnsi="SimSun" w:eastAsia="SimSun" w:cs="SimSun"/>
          <w:sz w:val="20"/>
          <w:szCs w:val="20"/>
        </w:rPr>
        <w:t xml:space="preserve"> </w:t>
      </w:r>
      <w:r>
        <w:rPr>
          <w:rFonts w:ascii="SimSun" w:hAnsi="SimSun" w:eastAsia="SimSun" w:cs="SimSun"/>
          <w:sz w:val="20"/>
          <w:szCs w:val="20"/>
          <w:spacing w:val="8"/>
        </w:rPr>
        <w:t>气量和心排血量下降，极易并发上呼吸道和肺部感染。髋部骨折者常因感染、心血管病或慢性衰</w:t>
      </w:r>
      <w:r>
        <w:rPr>
          <w:rFonts w:ascii="SimSun" w:hAnsi="SimSun" w:eastAsia="SimSun" w:cs="SimSun"/>
          <w:sz w:val="20"/>
          <w:szCs w:val="20"/>
          <w:spacing w:val="7"/>
        </w:rPr>
        <w:t>竭而</w:t>
      </w:r>
      <w:r>
        <w:rPr>
          <w:rFonts w:ascii="SimSun" w:hAnsi="SimSun" w:eastAsia="SimSun" w:cs="SimSun"/>
          <w:sz w:val="20"/>
          <w:szCs w:val="20"/>
        </w:rPr>
        <w:t xml:space="preserve"> </w:t>
      </w:r>
      <w:r>
        <w:rPr>
          <w:rFonts w:ascii="SimSun" w:hAnsi="SimSun" w:eastAsia="SimSun" w:cs="SimSun"/>
          <w:sz w:val="20"/>
          <w:szCs w:val="20"/>
          <w:spacing w:val="2"/>
        </w:rPr>
        <w:t>死亡；幸存者生活自理能力下降或丧失，长期卧床加重骨丢失，使骨折极难愈合。</w:t>
      </w:r>
    </w:p>
    <w:p>
      <w:pPr>
        <w:ind w:left="1382"/>
        <w:spacing w:before="107" w:line="221" w:lineRule="auto"/>
        <w:rPr>
          <w:rFonts w:ascii="SimHei" w:hAnsi="SimHei" w:eastAsia="SimHei" w:cs="SimHei"/>
          <w:sz w:val="20"/>
          <w:szCs w:val="20"/>
        </w:rPr>
      </w:pPr>
      <w:r>
        <w:rPr>
          <w:rFonts w:ascii="SimHei" w:hAnsi="SimHei" w:eastAsia="SimHei" w:cs="SimHei"/>
          <w:sz w:val="20"/>
          <w:szCs w:val="20"/>
          <w:b/>
          <w:bCs/>
          <w:color w:val="00589D"/>
          <w:spacing w:val="2"/>
        </w:rPr>
        <w:t>【诊断与鉴别诊断】</w:t>
      </w:r>
    </w:p>
    <w:p>
      <w:pPr>
        <w:ind w:left="1483"/>
        <w:spacing w:before="81" w:line="221" w:lineRule="auto"/>
        <w:rPr>
          <w:rFonts w:ascii="SimHei" w:hAnsi="SimHei" w:eastAsia="SimHei" w:cs="SimHei"/>
          <w:sz w:val="23"/>
          <w:szCs w:val="23"/>
        </w:rPr>
      </w:pPr>
      <w:r>
        <w:rPr>
          <w:rFonts w:ascii="SimHei" w:hAnsi="SimHei" w:eastAsia="SimHei" w:cs="SimHei"/>
          <w:sz w:val="23"/>
          <w:szCs w:val="23"/>
          <w:b/>
          <w:bCs/>
          <w:spacing w:val="5"/>
        </w:rPr>
        <w:t>(</w:t>
      </w:r>
      <w:r>
        <w:rPr>
          <w:rFonts w:ascii="SimHei" w:hAnsi="SimHei" w:eastAsia="SimHei" w:cs="SimHei"/>
          <w:sz w:val="23"/>
          <w:szCs w:val="23"/>
          <w:spacing w:val="-69"/>
        </w:rPr>
        <w:t xml:space="preserve"> </w:t>
      </w:r>
      <w:r>
        <w:rPr>
          <w:rFonts w:ascii="SimHei" w:hAnsi="SimHei" w:eastAsia="SimHei" w:cs="SimHei"/>
          <w:sz w:val="23"/>
          <w:szCs w:val="23"/>
          <w:b/>
          <w:bCs/>
          <w:spacing w:val="5"/>
        </w:rPr>
        <w:t>一)诊断</w:t>
      </w:r>
    </w:p>
    <w:p>
      <w:pPr>
        <w:ind w:left="1060" w:right="67" w:firstLine="419"/>
        <w:spacing w:before="117" w:line="289" w:lineRule="auto"/>
        <w:jc w:val="both"/>
        <w:rPr>
          <w:rFonts w:ascii="SimSun" w:hAnsi="SimSun" w:eastAsia="SimSun" w:cs="SimSun"/>
          <w:sz w:val="20"/>
          <w:szCs w:val="20"/>
        </w:rPr>
      </w:pPr>
      <w:r>
        <w:rPr>
          <w:rFonts w:ascii="SimSun" w:hAnsi="SimSun" w:eastAsia="SimSun" w:cs="SimSun"/>
          <w:sz w:val="20"/>
          <w:szCs w:val="20"/>
          <w:spacing w:val="11"/>
        </w:rPr>
        <w:t>1.</w:t>
      </w:r>
      <w:r>
        <w:rPr>
          <w:rFonts w:ascii="SimSun" w:hAnsi="SimSun" w:eastAsia="SimSun" w:cs="SimSun"/>
          <w:sz w:val="20"/>
          <w:szCs w:val="20"/>
        </w:rPr>
        <w:t xml:space="preserve"> </w:t>
      </w:r>
      <w:r>
        <w:rPr>
          <w:rFonts w:ascii="SimSun" w:hAnsi="SimSun" w:eastAsia="SimSun" w:cs="SimSun"/>
          <w:sz w:val="20"/>
          <w:szCs w:val="20"/>
          <w:spacing w:val="11"/>
        </w:rPr>
        <w:t>诊断线索</w:t>
      </w:r>
      <w:r>
        <w:rPr>
          <w:rFonts w:ascii="SimSun" w:hAnsi="SimSun" w:eastAsia="SimSun" w:cs="SimSun"/>
          <w:sz w:val="20"/>
          <w:szCs w:val="20"/>
          <w:spacing w:val="76"/>
        </w:rPr>
        <w:t xml:space="preserve"> </w:t>
      </w:r>
      <w:r>
        <w:rPr>
          <w:rFonts w:ascii="SimSun" w:hAnsi="SimSun" w:eastAsia="SimSun" w:cs="SimSun"/>
          <w:sz w:val="20"/>
          <w:szCs w:val="20"/>
          <w:spacing w:val="11"/>
        </w:rPr>
        <w:t>①绝经后或双侧卵巢切除后女性；②不明原因的慢性腰背疼痛；③身材变矮或脊</w:t>
      </w:r>
      <w:r>
        <w:rPr>
          <w:rFonts w:ascii="SimSun" w:hAnsi="SimSun" w:eastAsia="SimSun" w:cs="SimSun"/>
          <w:sz w:val="20"/>
          <w:szCs w:val="20"/>
        </w:rPr>
        <w:t xml:space="preserve"> </w:t>
      </w:r>
      <w:r>
        <w:rPr>
          <w:rFonts w:ascii="SimSun" w:hAnsi="SimSun" w:eastAsia="SimSun" w:cs="SimSun"/>
          <w:sz w:val="20"/>
          <w:szCs w:val="20"/>
          <w:spacing w:val="-3"/>
        </w:rPr>
        <w:t>椎畸形；④脆性骨折史或脆性骨折家族史；⑤存在多种OP</w:t>
      </w:r>
      <w:r>
        <w:rPr>
          <w:rFonts w:ascii="SimSun" w:hAnsi="SimSun" w:eastAsia="SimSun" w:cs="SimSun"/>
          <w:sz w:val="20"/>
          <w:szCs w:val="20"/>
          <w:spacing w:val="16"/>
        </w:rPr>
        <w:t xml:space="preserve"> </w:t>
      </w:r>
      <w:r>
        <w:rPr>
          <w:rFonts w:ascii="SimSun" w:hAnsi="SimSun" w:eastAsia="SimSun" w:cs="SimSun"/>
          <w:sz w:val="20"/>
          <w:szCs w:val="20"/>
          <w:spacing w:val="-3"/>
        </w:rPr>
        <w:t>危险因素，如高龄、吸烟、制动、低体</w:t>
      </w:r>
      <w:r>
        <w:rPr>
          <w:rFonts w:ascii="SimSun" w:hAnsi="SimSun" w:eastAsia="SimSun" w:cs="SimSun"/>
          <w:sz w:val="20"/>
          <w:szCs w:val="20"/>
          <w:spacing w:val="-4"/>
        </w:rPr>
        <w:t>重、长期</w:t>
      </w:r>
      <w:r>
        <w:rPr>
          <w:rFonts w:ascii="SimSun" w:hAnsi="SimSun" w:eastAsia="SimSun" w:cs="SimSun"/>
          <w:sz w:val="20"/>
          <w:szCs w:val="20"/>
        </w:rPr>
        <w:t xml:space="preserve"> </w:t>
      </w:r>
      <w:r>
        <w:rPr>
          <w:rFonts w:ascii="SimSun" w:hAnsi="SimSun" w:eastAsia="SimSun" w:cs="SimSun"/>
          <w:sz w:val="20"/>
          <w:szCs w:val="20"/>
          <w:spacing w:val="1"/>
        </w:rPr>
        <w:t>卧床、服用糖皮质激素等。</w:t>
      </w:r>
    </w:p>
    <w:p>
      <w:pPr>
        <w:ind w:left="1080" w:firstLine="399"/>
        <w:spacing w:before="110" w:line="306" w:lineRule="auto"/>
        <w:jc w:val="both"/>
        <w:rPr>
          <w:rFonts w:ascii="SimSun" w:hAnsi="SimSun" w:eastAsia="SimSun" w:cs="SimSun"/>
          <w:sz w:val="20"/>
          <w:szCs w:val="20"/>
        </w:rPr>
      </w:pPr>
      <w:r>
        <w:rPr>
          <w:rFonts w:ascii="Times New Roman" w:hAnsi="Times New Roman" w:eastAsia="Times New Roman" w:cs="Times New Roman"/>
          <w:sz w:val="20"/>
          <w:szCs w:val="20"/>
          <w:b/>
          <w:bCs/>
          <w:spacing w:val="11"/>
        </w:rPr>
        <w:t>2.</w:t>
      </w:r>
      <w:r>
        <w:rPr>
          <w:rFonts w:ascii="Times New Roman" w:hAnsi="Times New Roman" w:eastAsia="Times New Roman" w:cs="Times New Roman"/>
          <w:sz w:val="20"/>
          <w:szCs w:val="20"/>
          <w:spacing w:val="16"/>
        </w:rPr>
        <w:t xml:space="preserve">  </w:t>
      </w:r>
      <w:r>
        <w:rPr>
          <w:rFonts w:ascii="SimSun" w:hAnsi="SimSun" w:eastAsia="SimSun" w:cs="SimSun"/>
          <w:sz w:val="20"/>
          <w:szCs w:val="20"/>
          <w:b/>
          <w:bCs/>
          <w:spacing w:val="11"/>
        </w:rPr>
        <w:t>诊断标准</w:t>
      </w:r>
      <w:r>
        <w:rPr>
          <w:rFonts w:ascii="SimSun" w:hAnsi="SimSun" w:eastAsia="SimSun" w:cs="SimSun"/>
          <w:sz w:val="20"/>
          <w:szCs w:val="20"/>
          <w:spacing w:val="94"/>
        </w:rPr>
        <w:t xml:space="preserve"> </w:t>
      </w:r>
      <w:r>
        <w:rPr>
          <w:rFonts w:ascii="SimSun" w:hAnsi="SimSun" w:eastAsia="SimSun" w:cs="SimSun"/>
          <w:sz w:val="20"/>
          <w:szCs w:val="20"/>
          <w:spacing w:val="11"/>
        </w:rPr>
        <w:t>详细的病史和体检是临床诊断的基本依据，但确诊有赖于</w:t>
      </w:r>
      <w:r>
        <w:rPr>
          <w:rFonts w:ascii="Times New Roman" w:hAnsi="Times New Roman" w:eastAsia="Times New Roman" w:cs="Times New Roman"/>
          <w:sz w:val="20"/>
          <w:szCs w:val="20"/>
          <w:spacing w:val="11"/>
        </w:rPr>
        <w:t>X</w:t>
      </w:r>
      <w:r>
        <w:rPr>
          <w:rFonts w:ascii="Times New Roman" w:hAnsi="Times New Roman" w:eastAsia="Times New Roman" w:cs="Times New Roman"/>
          <w:sz w:val="20"/>
          <w:szCs w:val="20"/>
          <w:spacing w:val="17"/>
        </w:rPr>
        <w:t xml:space="preserve"> </w:t>
      </w:r>
      <w:r>
        <w:rPr>
          <w:rFonts w:ascii="SimSun" w:hAnsi="SimSun" w:eastAsia="SimSun" w:cs="SimSun"/>
          <w:sz w:val="20"/>
          <w:szCs w:val="20"/>
          <w:spacing w:val="11"/>
        </w:rPr>
        <w:t>线检查或</w:t>
      </w:r>
      <w:r>
        <w:rPr>
          <w:rFonts w:ascii="Times New Roman" w:hAnsi="Times New Roman" w:eastAsia="Times New Roman" w:cs="Times New Roman"/>
          <w:sz w:val="20"/>
          <w:szCs w:val="20"/>
        </w:rPr>
        <w:t>BMD</w:t>
      </w:r>
      <w:r>
        <w:rPr>
          <w:rFonts w:ascii="Times New Roman" w:hAnsi="Times New Roman" w:eastAsia="Times New Roman" w:cs="Times New Roman"/>
          <w:sz w:val="20"/>
          <w:szCs w:val="20"/>
          <w:spacing w:val="-12"/>
        </w:rPr>
        <w:t xml:space="preserve"> </w:t>
      </w:r>
      <w:r>
        <w:rPr>
          <w:rFonts w:ascii="SimSun" w:hAnsi="SimSun" w:eastAsia="SimSun" w:cs="SimSun"/>
          <w:sz w:val="20"/>
          <w:szCs w:val="20"/>
          <w:spacing w:val="11"/>
        </w:rPr>
        <w:t>测定，</w:t>
      </w:r>
      <w:r>
        <w:rPr>
          <w:rFonts w:ascii="SimSun" w:hAnsi="SimSun" w:eastAsia="SimSun" w:cs="SimSun"/>
          <w:sz w:val="20"/>
          <w:szCs w:val="20"/>
        </w:rPr>
        <w:t xml:space="preserve"> </w:t>
      </w:r>
      <w:r>
        <w:rPr>
          <w:rFonts w:ascii="SimSun" w:hAnsi="SimSun" w:eastAsia="SimSun" w:cs="SimSun"/>
          <w:sz w:val="20"/>
          <w:szCs w:val="20"/>
          <w:spacing w:val="11"/>
        </w:rPr>
        <w:t>并确定是低骨量[低于同性别</w:t>
      </w:r>
      <w:r>
        <w:rPr>
          <w:rFonts w:ascii="SimSun" w:hAnsi="SimSun" w:eastAsia="SimSun" w:cs="SimSun"/>
          <w:sz w:val="20"/>
          <w:szCs w:val="20"/>
        </w:rPr>
        <w:t>PBM</w:t>
      </w:r>
      <w:r>
        <w:rPr>
          <w:rFonts w:ascii="SimSun" w:hAnsi="SimSun" w:eastAsia="SimSun" w:cs="SimSun"/>
          <w:sz w:val="20"/>
          <w:szCs w:val="20"/>
          <w:spacing w:val="90"/>
        </w:rPr>
        <w:t xml:space="preserve"> </w:t>
      </w:r>
      <w:r>
        <w:rPr>
          <w:rFonts w:ascii="SimSun" w:hAnsi="SimSun" w:eastAsia="SimSun" w:cs="SimSun"/>
          <w:sz w:val="20"/>
          <w:szCs w:val="20"/>
          <w:spacing w:val="11"/>
        </w:rPr>
        <w:t>的1个标准差(</w:t>
      </w:r>
      <w:r>
        <w:rPr>
          <w:rFonts w:ascii="SimSun" w:hAnsi="SimSun" w:eastAsia="SimSun" w:cs="SimSun"/>
          <w:sz w:val="20"/>
          <w:szCs w:val="20"/>
        </w:rPr>
        <w:t>SD</w:t>
      </w:r>
      <w:r>
        <w:rPr>
          <w:rFonts w:ascii="SimSun" w:hAnsi="SimSun" w:eastAsia="SimSun" w:cs="SimSun"/>
          <w:sz w:val="20"/>
          <w:szCs w:val="20"/>
          <w:spacing w:val="11"/>
        </w:rPr>
        <w:t>)</w:t>
      </w:r>
      <w:r>
        <w:rPr>
          <w:rFonts w:ascii="SimSun" w:hAnsi="SimSun" w:eastAsia="SimSun" w:cs="SimSun"/>
          <w:sz w:val="20"/>
          <w:szCs w:val="20"/>
          <w:spacing w:val="53"/>
        </w:rPr>
        <w:t xml:space="preserve"> </w:t>
      </w:r>
      <w:r>
        <w:rPr>
          <w:rFonts w:ascii="SimSun" w:hAnsi="SimSun" w:eastAsia="SimSun" w:cs="SimSun"/>
          <w:sz w:val="20"/>
          <w:szCs w:val="20"/>
          <w:spacing w:val="11"/>
        </w:rPr>
        <w:t>以上但小于2</w:t>
      </w:r>
      <w:r>
        <w:rPr>
          <w:rFonts w:ascii="SimSun" w:hAnsi="SimSun" w:eastAsia="SimSun" w:cs="SimSun"/>
          <w:sz w:val="20"/>
          <w:szCs w:val="20"/>
          <w:spacing w:val="-56"/>
        </w:rPr>
        <w:t xml:space="preserve"> </w:t>
      </w:r>
      <w:r>
        <w:rPr>
          <w:rFonts w:ascii="SimSun" w:hAnsi="SimSun" w:eastAsia="SimSun" w:cs="SimSun"/>
          <w:sz w:val="20"/>
          <w:szCs w:val="20"/>
          <w:spacing w:val="11"/>
        </w:rPr>
        <w:t>.</w:t>
      </w:r>
      <w:r>
        <w:rPr>
          <w:rFonts w:ascii="SimSun" w:hAnsi="SimSun" w:eastAsia="SimSun" w:cs="SimSun"/>
          <w:sz w:val="20"/>
          <w:szCs w:val="20"/>
          <w:spacing w:val="-57"/>
        </w:rPr>
        <w:t xml:space="preserve"> </w:t>
      </w:r>
      <w:r>
        <w:rPr>
          <w:rFonts w:ascii="SimSun" w:hAnsi="SimSun" w:eastAsia="SimSun" w:cs="SimSun"/>
          <w:sz w:val="20"/>
          <w:szCs w:val="20"/>
          <w:spacing w:val="11"/>
        </w:rPr>
        <w:t>5个</w:t>
      </w:r>
      <w:r>
        <w:rPr>
          <w:rFonts w:ascii="SimSun" w:hAnsi="SimSun" w:eastAsia="SimSun" w:cs="SimSun"/>
          <w:sz w:val="20"/>
          <w:szCs w:val="20"/>
        </w:rPr>
        <w:t>SD</w:t>
      </w:r>
      <w:r>
        <w:rPr>
          <w:rFonts w:ascii="SimSun" w:hAnsi="SimSun" w:eastAsia="SimSun" w:cs="SimSun"/>
          <w:sz w:val="20"/>
          <w:szCs w:val="20"/>
          <w:spacing w:val="11"/>
        </w:rPr>
        <w:t>]、</w:t>
      </w:r>
      <w:r>
        <w:rPr>
          <w:rFonts w:ascii="SimSun" w:hAnsi="SimSun" w:eastAsia="SimSun" w:cs="SimSun"/>
          <w:sz w:val="20"/>
          <w:szCs w:val="20"/>
        </w:rPr>
        <w:t>OP</w:t>
      </w:r>
      <w:r>
        <w:rPr>
          <w:rFonts w:ascii="SimSun" w:hAnsi="SimSun" w:eastAsia="SimSun" w:cs="SimSun"/>
          <w:sz w:val="20"/>
          <w:szCs w:val="20"/>
          <w:spacing w:val="-12"/>
        </w:rPr>
        <w:t xml:space="preserve"> </w:t>
      </w:r>
      <w:r>
        <w:rPr>
          <w:rFonts w:ascii="SimSun" w:hAnsi="SimSun" w:eastAsia="SimSun" w:cs="SimSun"/>
          <w:sz w:val="20"/>
          <w:szCs w:val="20"/>
          <w:spacing w:val="11"/>
        </w:rPr>
        <w:t>(</w:t>
      </w:r>
      <w:r>
        <w:rPr>
          <w:rFonts w:ascii="SimSun" w:hAnsi="SimSun" w:eastAsia="SimSun" w:cs="SimSun"/>
          <w:sz w:val="20"/>
          <w:szCs w:val="20"/>
          <w:spacing w:val="-40"/>
        </w:rPr>
        <w:t xml:space="preserve"> </w:t>
      </w:r>
      <w:r>
        <w:rPr>
          <w:rFonts w:ascii="SimSun" w:hAnsi="SimSun" w:eastAsia="SimSun" w:cs="SimSun"/>
          <w:sz w:val="20"/>
          <w:szCs w:val="20"/>
          <w:spacing w:val="11"/>
        </w:rPr>
        <w:t>低</w:t>
      </w:r>
      <w:r>
        <w:rPr>
          <w:rFonts w:ascii="SimSun" w:hAnsi="SimSun" w:eastAsia="SimSun" w:cs="SimSun"/>
          <w:sz w:val="20"/>
          <w:szCs w:val="20"/>
          <w:spacing w:val="-37"/>
        </w:rPr>
        <w:t xml:space="preserve"> </w:t>
      </w:r>
      <w:r>
        <w:rPr>
          <w:rFonts w:ascii="SimSun" w:hAnsi="SimSun" w:eastAsia="SimSun" w:cs="SimSun"/>
          <w:sz w:val="20"/>
          <w:szCs w:val="20"/>
          <w:spacing w:val="11"/>
        </w:rPr>
        <w:t>于</w:t>
      </w:r>
      <w:r>
        <w:rPr>
          <w:rFonts w:ascii="SimSun" w:hAnsi="SimSun" w:eastAsia="SimSun" w:cs="SimSun"/>
          <w:sz w:val="20"/>
          <w:szCs w:val="20"/>
        </w:rPr>
        <w:t>PBM</w:t>
      </w:r>
      <w:r>
        <w:rPr>
          <w:rFonts w:ascii="SimSun" w:hAnsi="SimSun" w:eastAsia="SimSun" w:cs="SimSun"/>
          <w:sz w:val="20"/>
          <w:szCs w:val="20"/>
          <w:spacing w:val="85"/>
        </w:rPr>
        <w:t xml:space="preserve"> </w:t>
      </w:r>
      <w:r>
        <w:rPr>
          <w:rFonts w:ascii="SimSun" w:hAnsi="SimSun" w:eastAsia="SimSun" w:cs="SimSun"/>
          <w:sz w:val="20"/>
          <w:szCs w:val="20"/>
          <w:spacing w:val="11"/>
        </w:rPr>
        <w:t>的2</w:t>
      </w:r>
      <w:r>
        <w:rPr>
          <w:rFonts w:ascii="SimSun" w:hAnsi="SimSun" w:eastAsia="SimSun" w:cs="SimSun"/>
          <w:sz w:val="20"/>
          <w:szCs w:val="20"/>
          <w:spacing w:val="-51"/>
        </w:rPr>
        <w:t xml:space="preserve"> </w:t>
      </w:r>
      <w:r>
        <w:rPr>
          <w:rFonts w:ascii="SimSun" w:hAnsi="SimSun" w:eastAsia="SimSun" w:cs="SimSun"/>
          <w:sz w:val="20"/>
          <w:szCs w:val="20"/>
          <w:spacing w:val="11"/>
        </w:rPr>
        <w:t>.</w:t>
      </w:r>
      <w:r>
        <w:rPr>
          <w:rFonts w:ascii="SimSun" w:hAnsi="SimSun" w:eastAsia="SimSun" w:cs="SimSun"/>
          <w:sz w:val="20"/>
          <w:szCs w:val="20"/>
          <w:spacing w:val="-53"/>
        </w:rPr>
        <w:t xml:space="preserve"> </w:t>
      </w:r>
      <w:r>
        <w:rPr>
          <w:rFonts w:ascii="SimSun" w:hAnsi="SimSun" w:eastAsia="SimSun" w:cs="SimSun"/>
          <w:sz w:val="20"/>
          <w:szCs w:val="20"/>
          <w:spacing w:val="11"/>
        </w:rPr>
        <w:t>5</w:t>
      </w:r>
      <w:r>
        <w:rPr>
          <w:rFonts w:ascii="SimSun" w:hAnsi="SimSun" w:eastAsia="SimSun" w:cs="SimSun"/>
          <w:sz w:val="20"/>
          <w:szCs w:val="20"/>
        </w:rPr>
        <w:t xml:space="preserve"> </w:t>
      </w:r>
      <w:r>
        <w:rPr>
          <w:rFonts w:ascii="SimSun" w:hAnsi="SimSun" w:eastAsia="SimSun" w:cs="SimSun"/>
          <w:sz w:val="20"/>
          <w:szCs w:val="20"/>
          <w:spacing w:val="8"/>
        </w:rPr>
        <w:t>个</w:t>
      </w:r>
      <w:r>
        <w:rPr>
          <w:rFonts w:ascii="SimSun" w:hAnsi="SimSun" w:eastAsia="SimSun" w:cs="SimSun"/>
          <w:sz w:val="20"/>
          <w:szCs w:val="20"/>
        </w:rPr>
        <w:t>SD</w:t>
      </w:r>
      <w:r>
        <w:rPr>
          <w:rFonts w:ascii="SimSun" w:hAnsi="SimSun" w:eastAsia="SimSun" w:cs="SimSun"/>
          <w:sz w:val="20"/>
          <w:szCs w:val="20"/>
          <w:spacing w:val="28"/>
        </w:rPr>
        <w:t xml:space="preserve"> </w:t>
      </w:r>
      <w:r>
        <w:rPr>
          <w:rFonts w:ascii="SimSun" w:hAnsi="SimSun" w:eastAsia="SimSun" w:cs="SimSun"/>
          <w:sz w:val="20"/>
          <w:szCs w:val="20"/>
          <w:spacing w:val="8"/>
        </w:rPr>
        <w:t>以上)或严重</w:t>
      </w:r>
      <w:r>
        <w:rPr>
          <w:rFonts w:ascii="SimSun" w:hAnsi="SimSun" w:eastAsia="SimSun" w:cs="SimSun"/>
          <w:sz w:val="20"/>
          <w:szCs w:val="20"/>
        </w:rPr>
        <w:t>OP</w:t>
      </w:r>
      <w:r>
        <w:rPr>
          <w:rFonts w:ascii="SimSun" w:hAnsi="SimSun" w:eastAsia="SimSun" w:cs="SimSun"/>
          <w:sz w:val="20"/>
          <w:szCs w:val="20"/>
          <w:spacing w:val="8"/>
        </w:rPr>
        <w:t>(</w:t>
      </w:r>
      <w:r>
        <w:rPr>
          <w:rFonts w:ascii="SimSun" w:hAnsi="SimSun" w:eastAsia="SimSun" w:cs="SimSun"/>
          <w:sz w:val="20"/>
          <w:szCs w:val="20"/>
        </w:rPr>
        <w:t>OP</w:t>
      </w:r>
      <w:r>
        <w:rPr>
          <w:rFonts w:ascii="SimSun" w:hAnsi="SimSun" w:eastAsia="SimSun" w:cs="SimSun"/>
          <w:sz w:val="20"/>
          <w:szCs w:val="20"/>
          <w:spacing w:val="97"/>
        </w:rPr>
        <w:t xml:space="preserve"> </w:t>
      </w:r>
      <w:r>
        <w:rPr>
          <w:rFonts w:ascii="SimSun" w:hAnsi="SimSun" w:eastAsia="SimSun" w:cs="SimSun"/>
          <w:sz w:val="20"/>
          <w:szCs w:val="20"/>
          <w:spacing w:val="8"/>
        </w:rPr>
        <w:t>伴一处或多处骨折)。</w:t>
      </w:r>
      <w:r>
        <w:rPr>
          <w:rFonts w:ascii="SimSun" w:hAnsi="SimSun" w:eastAsia="SimSun" w:cs="SimSun"/>
          <w:sz w:val="20"/>
          <w:szCs w:val="20"/>
          <w:spacing w:val="10"/>
        </w:rPr>
        <w:t xml:space="preserve"> </w:t>
      </w:r>
      <w:r>
        <w:rPr>
          <w:rFonts w:ascii="SimSun" w:hAnsi="SimSun" w:eastAsia="SimSun" w:cs="SimSun"/>
          <w:sz w:val="20"/>
          <w:szCs w:val="20"/>
        </w:rPr>
        <w:t>OP</w:t>
      </w:r>
      <w:r>
        <w:rPr>
          <w:rFonts w:ascii="SimSun" w:hAnsi="SimSun" w:eastAsia="SimSun" w:cs="SimSun"/>
          <w:sz w:val="20"/>
          <w:szCs w:val="20"/>
          <w:spacing w:val="17"/>
        </w:rPr>
        <w:t xml:space="preserve"> </w:t>
      </w:r>
      <w:r>
        <w:rPr>
          <w:rFonts w:ascii="SimSun" w:hAnsi="SimSun" w:eastAsia="SimSun" w:cs="SimSun"/>
          <w:sz w:val="20"/>
          <w:szCs w:val="20"/>
          <w:spacing w:val="8"/>
        </w:rPr>
        <w:t>性骨折的诊</w:t>
      </w:r>
      <w:r>
        <w:rPr>
          <w:rFonts w:ascii="SimSun" w:hAnsi="SimSun" w:eastAsia="SimSun" w:cs="SimSun"/>
          <w:sz w:val="20"/>
          <w:szCs w:val="20"/>
          <w:spacing w:val="7"/>
        </w:rPr>
        <w:t>断主要根据年龄、外伤骨折史、临床</w:t>
      </w:r>
      <w:r>
        <w:rPr>
          <w:rFonts w:ascii="SimSun" w:hAnsi="SimSun" w:eastAsia="SimSun" w:cs="SimSun"/>
          <w:sz w:val="20"/>
          <w:szCs w:val="20"/>
        </w:rPr>
        <w:t xml:space="preserve"> </w:t>
      </w:r>
      <w:r>
        <w:rPr>
          <w:rFonts w:ascii="SimSun" w:hAnsi="SimSun" w:eastAsia="SimSun" w:cs="SimSun"/>
          <w:sz w:val="20"/>
          <w:szCs w:val="20"/>
          <w:spacing w:val="7"/>
        </w:rPr>
        <w:t>表现以及影像学检查确立。正、侧位X</w:t>
      </w:r>
      <w:r>
        <w:rPr>
          <w:rFonts w:ascii="SimSun" w:hAnsi="SimSun" w:eastAsia="SimSun" w:cs="SimSun"/>
          <w:sz w:val="20"/>
          <w:szCs w:val="20"/>
          <w:spacing w:val="11"/>
        </w:rPr>
        <w:t xml:space="preserve"> </w:t>
      </w:r>
      <w:r>
        <w:rPr>
          <w:rFonts w:ascii="SimSun" w:hAnsi="SimSun" w:eastAsia="SimSun" w:cs="SimSun"/>
          <w:sz w:val="20"/>
          <w:szCs w:val="20"/>
          <w:spacing w:val="7"/>
        </w:rPr>
        <w:t>线片(必要时可加特殊位置片)确定骨折的部位、类型、移位方</w:t>
      </w:r>
      <w:r>
        <w:rPr>
          <w:rFonts w:ascii="SimSun" w:hAnsi="SimSun" w:eastAsia="SimSun" w:cs="SimSun"/>
          <w:sz w:val="20"/>
          <w:szCs w:val="20"/>
        </w:rPr>
        <w:t xml:space="preserve">  </w:t>
      </w:r>
      <w:r>
        <w:rPr>
          <w:rFonts w:ascii="SimSun" w:hAnsi="SimSun" w:eastAsia="SimSun" w:cs="SimSun"/>
          <w:sz w:val="20"/>
          <w:szCs w:val="20"/>
          <w:spacing w:val="7"/>
        </w:rPr>
        <w:t>向和程度；</w:t>
      </w:r>
      <w:r>
        <w:rPr>
          <w:rFonts w:ascii="SimSun" w:hAnsi="SimSun" w:eastAsia="SimSun" w:cs="SimSun"/>
          <w:sz w:val="20"/>
          <w:szCs w:val="20"/>
        </w:rPr>
        <w:t>CT</w:t>
      </w:r>
      <w:r>
        <w:rPr>
          <w:rFonts w:ascii="SimSun" w:hAnsi="SimSun" w:eastAsia="SimSun" w:cs="SimSun"/>
          <w:sz w:val="20"/>
          <w:szCs w:val="20"/>
          <w:spacing w:val="6"/>
        </w:rPr>
        <w:t xml:space="preserve"> </w:t>
      </w:r>
      <w:r>
        <w:rPr>
          <w:rFonts w:ascii="SimSun" w:hAnsi="SimSun" w:eastAsia="SimSun" w:cs="SimSun"/>
          <w:sz w:val="20"/>
          <w:szCs w:val="20"/>
          <w:spacing w:val="7"/>
        </w:rPr>
        <w:t>和</w:t>
      </w:r>
      <w:r>
        <w:rPr>
          <w:rFonts w:ascii="SimSun" w:hAnsi="SimSun" w:eastAsia="SimSun" w:cs="SimSun"/>
          <w:sz w:val="20"/>
          <w:szCs w:val="20"/>
          <w:spacing w:val="-42"/>
        </w:rPr>
        <w:t xml:space="preserve"> </w:t>
      </w:r>
      <w:r>
        <w:rPr>
          <w:rFonts w:ascii="SimSun" w:hAnsi="SimSun" w:eastAsia="SimSun" w:cs="SimSun"/>
          <w:sz w:val="20"/>
          <w:szCs w:val="20"/>
        </w:rPr>
        <w:t>MRI</w:t>
      </w:r>
      <w:r>
        <w:rPr>
          <w:rFonts w:ascii="SimSun" w:hAnsi="SimSun" w:eastAsia="SimSun" w:cs="SimSun"/>
          <w:sz w:val="20"/>
          <w:szCs w:val="20"/>
          <w:spacing w:val="22"/>
        </w:rPr>
        <w:t xml:space="preserve"> </w:t>
      </w:r>
      <w:r>
        <w:rPr>
          <w:rFonts w:ascii="SimSun" w:hAnsi="SimSun" w:eastAsia="SimSun" w:cs="SimSun"/>
          <w:sz w:val="20"/>
          <w:szCs w:val="20"/>
          <w:spacing w:val="7"/>
        </w:rPr>
        <w:t>对椎体骨折和微细骨折有较大诊断价值；</w:t>
      </w:r>
      <w:r>
        <w:rPr>
          <w:rFonts w:ascii="SimSun" w:hAnsi="SimSun" w:eastAsia="SimSun" w:cs="SimSun"/>
          <w:sz w:val="20"/>
          <w:szCs w:val="20"/>
        </w:rPr>
        <w:t>CT</w:t>
      </w:r>
      <w:r>
        <w:rPr>
          <w:rFonts w:ascii="SimSun" w:hAnsi="SimSun" w:eastAsia="SimSun" w:cs="SimSun"/>
          <w:sz w:val="20"/>
          <w:szCs w:val="20"/>
          <w:spacing w:val="-4"/>
        </w:rPr>
        <w:t xml:space="preserve"> </w:t>
      </w:r>
      <w:r>
        <w:rPr>
          <w:rFonts w:ascii="SimSun" w:hAnsi="SimSun" w:eastAsia="SimSun" w:cs="SimSun"/>
          <w:sz w:val="20"/>
          <w:szCs w:val="20"/>
          <w:spacing w:val="7"/>
        </w:rPr>
        <w:t>三维成像能清晰显示</w:t>
      </w:r>
      <w:r>
        <w:rPr>
          <w:rFonts w:ascii="SimSun" w:hAnsi="SimSun" w:eastAsia="SimSun" w:cs="SimSun"/>
          <w:sz w:val="20"/>
          <w:szCs w:val="20"/>
          <w:spacing w:val="6"/>
        </w:rPr>
        <w:t>关节内或关节</w:t>
      </w:r>
      <w:r>
        <w:rPr>
          <w:rFonts w:ascii="SimSun" w:hAnsi="SimSun" w:eastAsia="SimSun" w:cs="SimSun"/>
          <w:sz w:val="20"/>
          <w:szCs w:val="20"/>
        </w:rPr>
        <w:t xml:space="preserve"> </w:t>
      </w:r>
      <w:r>
        <w:rPr>
          <w:rFonts w:ascii="SimSun" w:hAnsi="SimSun" w:eastAsia="SimSun" w:cs="SimSun"/>
          <w:sz w:val="20"/>
          <w:szCs w:val="20"/>
          <w:spacing w:val="5"/>
        </w:rPr>
        <w:t>周围骨折；</w:t>
      </w:r>
      <w:r>
        <w:rPr>
          <w:rFonts w:ascii="SimSun" w:hAnsi="SimSun" w:eastAsia="SimSun" w:cs="SimSun"/>
          <w:sz w:val="20"/>
          <w:szCs w:val="20"/>
        </w:rPr>
        <w:t>MRI</w:t>
      </w:r>
      <w:r>
        <w:rPr>
          <w:rFonts w:ascii="SimSun" w:hAnsi="SimSun" w:eastAsia="SimSun" w:cs="SimSun"/>
          <w:sz w:val="20"/>
          <w:szCs w:val="20"/>
          <w:spacing w:val="38"/>
        </w:rPr>
        <w:t xml:space="preserve"> </w:t>
      </w:r>
      <w:r>
        <w:rPr>
          <w:rFonts w:ascii="SimSun" w:hAnsi="SimSun" w:eastAsia="SimSun" w:cs="SimSun"/>
          <w:sz w:val="20"/>
          <w:szCs w:val="20"/>
          <w:spacing w:val="5"/>
        </w:rPr>
        <w:t>对鉴别新鲜和陈旧性椎体骨折有较大意义。</w:t>
      </w:r>
    </w:p>
    <w:p>
      <w:pPr>
        <w:ind w:left="1480"/>
        <w:spacing w:before="111" w:line="216" w:lineRule="auto"/>
        <w:rPr>
          <w:rFonts w:ascii="SimSun" w:hAnsi="SimSun" w:eastAsia="SimSun" w:cs="SimSun"/>
          <w:sz w:val="20"/>
          <w:szCs w:val="20"/>
        </w:rPr>
      </w:pPr>
      <w:r>
        <w:rPr>
          <w:rFonts w:ascii="Times New Roman" w:hAnsi="Times New Roman" w:eastAsia="Times New Roman" w:cs="Times New Roman"/>
          <w:sz w:val="20"/>
          <w:szCs w:val="20"/>
          <w:b/>
          <w:bCs/>
          <w:spacing w:val="10"/>
        </w:rPr>
        <w:t>3.</w:t>
      </w:r>
      <w:r>
        <w:rPr>
          <w:rFonts w:ascii="Times New Roman" w:hAnsi="Times New Roman" w:eastAsia="Times New Roman" w:cs="Times New Roman"/>
          <w:sz w:val="20"/>
          <w:szCs w:val="20"/>
          <w:spacing w:val="18"/>
        </w:rPr>
        <w:t xml:space="preserve">  </w:t>
      </w:r>
      <w:r>
        <w:rPr>
          <w:rFonts w:ascii="SimSun" w:hAnsi="SimSun" w:eastAsia="SimSun" w:cs="SimSun"/>
          <w:sz w:val="20"/>
          <w:szCs w:val="20"/>
          <w:b/>
          <w:bCs/>
          <w:spacing w:val="10"/>
        </w:rPr>
        <w:t>病因诊断</w:t>
      </w:r>
      <w:r>
        <w:rPr>
          <w:rFonts w:ascii="SimSun" w:hAnsi="SimSun" w:eastAsia="SimSun" w:cs="SimSun"/>
          <w:sz w:val="20"/>
          <w:szCs w:val="20"/>
          <w:spacing w:val="84"/>
        </w:rPr>
        <w:t xml:space="preserve"> </w:t>
      </w:r>
      <w:r>
        <w:rPr>
          <w:rFonts w:ascii="SimSun" w:hAnsi="SimSun" w:eastAsia="SimSun" w:cs="SimSun"/>
          <w:sz w:val="20"/>
          <w:szCs w:val="20"/>
          <w:spacing w:val="10"/>
        </w:rPr>
        <w:t>查找其病因(表7-28-1),并对骨折概率作出预测。</w:t>
      </w:r>
    </w:p>
    <w:p>
      <w:pPr>
        <w:ind w:left="3745"/>
        <w:spacing w:before="254" w:line="220" w:lineRule="auto"/>
        <w:rPr>
          <w:rFonts w:ascii="SimHei" w:hAnsi="SimHei" w:eastAsia="SimHei" w:cs="SimHei"/>
          <w:sz w:val="20"/>
          <w:szCs w:val="20"/>
        </w:rPr>
      </w:pPr>
      <w:r>
        <w:drawing>
          <wp:anchor distT="0" distB="0" distL="0" distR="0" simplePos="0" relativeHeight="252172288" behindDoc="0" locked="0" layoutInCell="1" allowOverlap="1">
            <wp:simplePos x="0" y="0"/>
            <wp:positionH relativeFrom="column">
              <wp:posOffset>685827</wp:posOffset>
            </wp:positionH>
            <wp:positionV relativeFrom="paragraph">
              <wp:posOffset>281578</wp:posOffset>
            </wp:positionV>
            <wp:extent cx="5803920" cy="6350"/>
            <wp:effectExtent l="0" t="0" r="0" b="0"/>
            <wp:wrapNone/>
            <wp:docPr id="55" name="IM 55"/>
            <wp:cNvGraphicFramePr/>
            <a:graphic>
              <a:graphicData uri="http://schemas.openxmlformats.org/drawingml/2006/picture">
                <pic:pic>
                  <pic:nvPicPr>
                    <pic:cNvPr id="55" name="IM 55"/>
                    <pic:cNvPicPr/>
                  </pic:nvPicPr>
                  <pic:blipFill>
                    <a:blip r:embed="rId69"/>
                    <a:stretch>
                      <a:fillRect/>
                    </a:stretch>
                  </pic:blipFill>
                  <pic:spPr>
                    <a:xfrm rot="0">
                      <a:off x="0" y="0"/>
                      <a:ext cx="5803920" cy="6350"/>
                    </a:xfrm>
                    <a:prstGeom prst="rect">
                      <a:avLst/>
                    </a:prstGeom>
                  </pic:spPr>
                </pic:pic>
              </a:graphicData>
            </a:graphic>
          </wp:anchor>
        </w:drawing>
      </w:r>
      <w:r>
        <w:rPr>
          <w:rFonts w:ascii="SimHei" w:hAnsi="SimHei" w:eastAsia="SimHei" w:cs="SimHei"/>
          <w:sz w:val="20"/>
          <w:szCs w:val="20"/>
          <w:b/>
          <w:bCs/>
          <w:spacing w:val="-11"/>
        </w:rPr>
        <w:t>表</w:t>
      </w:r>
      <w:r>
        <w:rPr>
          <w:rFonts w:ascii="SimHei" w:hAnsi="SimHei" w:eastAsia="SimHei" w:cs="SimHei"/>
          <w:sz w:val="20"/>
          <w:szCs w:val="20"/>
          <w:spacing w:val="-12"/>
        </w:rPr>
        <w:t xml:space="preserve"> </w:t>
      </w:r>
      <w:r>
        <w:rPr>
          <w:rFonts w:ascii="SimHei" w:hAnsi="SimHei" w:eastAsia="SimHei" w:cs="SimHei"/>
          <w:sz w:val="20"/>
          <w:szCs w:val="20"/>
          <w:b/>
          <w:bCs/>
          <w:spacing w:val="-11"/>
        </w:rPr>
        <w:t>7</w:t>
      </w:r>
      <w:r>
        <w:rPr>
          <w:rFonts w:ascii="SimHei" w:hAnsi="SimHei" w:eastAsia="SimHei" w:cs="SimHei"/>
          <w:sz w:val="20"/>
          <w:szCs w:val="20"/>
          <w:spacing w:val="-19"/>
        </w:rPr>
        <w:t xml:space="preserve"> </w:t>
      </w:r>
      <w:r>
        <w:rPr>
          <w:rFonts w:ascii="SimHei" w:hAnsi="SimHei" w:eastAsia="SimHei" w:cs="SimHei"/>
          <w:sz w:val="20"/>
          <w:szCs w:val="20"/>
          <w:b/>
          <w:bCs/>
          <w:spacing w:val="-11"/>
        </w:rPr>
        <w:t>-</w:t>
      </w:r>
      <w:r>
        <w:rPr>
          <w:rFonts w:ascii="SimHei" w:hAnsi="SimHei" w:eastAsia="SimHei" w:cs="SimHei"/>
          <w:sz w:val="20"/>
          <w:szCs w:val="20"/>
          <w:spacing w:val="-17"/>
        </w:rPr>
        <w:t xml:space="preserve"> </w:t>
      </w:r>
      <w:r>
        <w:rPr>
          <w:rFonts w:ascii="SimHei" w:hAnsi="SimHei" w:eastAsia="SimHei" w:cs="SimHei"/>
          <w:sz w:val="20"/>
          <w:szCs w:val="20"/>
          <w:b/>
          <w:bCs/>
          <w:spacing w:val="-11"/>
        </w:rPr>
        <w:t>2</w:t>
      </w:r>
      <w:r>
        <w:rPr>
          <w:rFonts w:ascii="SimHei" w:hAnsi="SimHei" w:eastAsia="SimHei" w:cs="SimHei"/>
          <w:sz w:val="20"/>
          <w:szCs w:val="20"/>
          <w:spacing w:val="-17"/>
        </w:rPr>
        <w:t xml:space="preserve"> </w:t>
      </w:r>
      <w:r>
        <w:rPr>
          <w:rFonts w:ascii="SimHei" w:hAnsi="SimHei" w:eastAsia="SimHei" w:cs="SimHei"/>
          <w:sz w:val="20"/>
          <w:szCs w:val="20"/>
          <w:b/>
          <w:bCs/>
          <w:spacing w:val="-11"/>
        </w:rPr>
        <w:t>8</w:t>
      </w:r>
      <w:r>
        <w:rPr>
          <w:rFonts w:ascii="SimHei" w:hAnsi="SimHei" w:eastAsia="SimHei" w:cs="SimHei"/>
          <w:sz w:val="20"/>
          <w:szCs w:val="20"/>
          <w:spacing w:val="-19"/>
        </w:rPr>
        <w:t xml:space="preserve"> </w:t>
      </w:r>
      <w:r>
        <w:rPr>
          <w:rFonts w:ascii="SimHei" w:hAnsi="SimHei" w:eastAsia="SimHei" w:cs="SimHei"/>
          <w:sz w:val="20"/>
          <w:szCs w:val="20"/>
          <w:b/>
          <w:bCs/>
          <w:spacing w:val="-11"/>
        </w:rPr>
        <w:t>-</w:t>
      </w:r>
      <w:r>
        <w:rPr>
          <w:rFonts w:ascii="SimHei" w:hAnsi="SimHei" w:eastAsia="SimHei" w:cs="SimHei"/>
          <w:sz w:val="20"/>
          <w:szCs w:val="20"/>
          <w:spacing w:val="-5"/>
        </w:rPr>
        <w:t xml:space="preserve"> </w:t>
      </w:r>
      <w:r>
        <w:rPr>
          <w:rFonts w:ascii="SimHei" w:hAnsi="SimHei" w:eastAsia="SimHei" w:cs="SimHei"/>
          <w:sz w:val="20"/>
          <w:szCs w:val="20"/>
          <w:b/>
          <w:bCs/>
          <w:spacing w:val="-11"/>
        </w:rPr>
        <w:t>1</w:t>
      </w:r>
      <w:r>
        <w:rPr>
          <w:rFonts w:ascii="SimHei" w:hAnsi="SimHei" w:eastAsia="SimHei" w:cs="SimHei"/>
          <w:sz w:val="20"/>
          <w:szCs w:val="20"/>
          <w:spacing w:val="10"/>
        </w:rPr>
        <w:t xml:space="preserve">    </w:t>
      </w:r>
      <w:r>
        <w:rPr>
          <w:rFonts w:ascii="SimHei" w:hAnsi="SimHei" w:eastAsia="SimHei" w:cs="SimHei"/>
          <w:sz w:val="20"/>
          <w:szCs w:val="20"/>
          <w:b/>
          <w:bCs/>
          <w:spacing w:val="-11"/>
        </w:rPr>
        <w:t>骨</w:t>
      </w:r>
      <w:r>
        <w:rPr>
          <w:rFonts w:ascii="SimHei" w:hAnsi="SimHei" w:eastAsia="SimHei" w:cs="SimHei"/>
          <w:sz w:val="20"/>
          <w:szCs w:val="20"/>
          <w:spacing w:val="-10"/>
        </w:rPr>
        <w:t xml:space="preserve"> </w:t>
      </w:r>
      <w:r>
        <w:rPr>
          <w:rFonts w:ascii="SimHei" w:hAnsi="SimHei" w:eastAsia="SimHei" w:cs="SimHei"/>
          <w:sz w:val="20"/>
          <w:szCs w:val="20"/>
          <w:b/>
          <w:bCs/>
          <w:spacing w:val="-11"/>
        </w:rPr>
        <w:t>质</w:t>
      </w:r>
      <w:r>
        <w:rPr>
          <w:rFonts w:ascii="SimHei" w:hAnsi="SimHei" w:eastAsia="SimHei" w:cs="SimHei"/>
          <w:sz w:val="20"/>
          <w:szCs w:val="20"/>
          <w:spacing w:val="-17"/>
        </w:rPr>
        <w:t xml:space="preserve"> </w:t>
      </w:r>
      <w:r>
        <w:rPr>
          <w:rFonts w:ascii="SimHei" w:hAnsi="SimHei" w:eastAsia="SimHei" w:cs="SimHei"/>
          <w:sz w:val="20"/>
          <w:szCs w:val="20"/>
          <w:b/>
          <w:bCs/>
          <w:spacing w:val="-11"/>
        </w:rPr>
        <w:t>疏</w:t>
      </w:r>
      <w:r>
        <w:rPr>
          <w:rFonts w:ascii="SimHei" w:hAnsi="SimHei" w:eastAsia="SimHei" w:cs="SimHei"/>
          <w:sz w:val="20"/>
          <w:szCs w:val="20"/>
          <w:spacing w:val="-18"/>
        </w:rPr>
        <w:t xml:space="preserve"> </w:t>
      </w:r>
      <w:r>
        <w:rPr>
          <w:rFonts w:ascii="SimHei" w:hAnsi="SimHei" w:eastAsia="SimHei" w:cs="SimHei"/>
          <w:sz w:val="20"/>
          <w:szCs w:val="20"/>
          <w:b/>
          <w:bCs/>
          <w:spacing w:val="-11"/>
        </w:rPr>
        <w:t>松</w:t>
      </w:r>
      <w:r>
        <w:rPr>
          <w:rFonts w:ascii="SimHei" w:hAnsi="SimHei" w:eastAsia="SimHei" w:cs="SimHei"/>
          <w:sz w:val="20"/>
          <w:szCs w:val="20"/>
          <w:spacing w:val="-16"/>
        </w:rPr>
        <w:t xml:space="preserve"> </w:t>
      </w:r>
      <w:r>
        <w:rPr>
          <w:rFonts w:ascii="SimHei" w:hAnsi="SimHei" w:eastAsia="SimHei" w:cs="SimHei"/>
          <w:sz w:val="20"/>
          <w:szCs w:val="20"/>
          <w:b/>
          <w:bCs/>
          <w:spacing w:val="-11"/>
        </w:rPr>
        <w:t>症</w:t>
      </w:r>
      <w:r>
        <w:rPr>
          <w:rFonts w:ascii="SimHei" w:hAnsi="SimHei" w:eastAsia="SimHei" w:cs="SimHei"/>
          <w:sz w:val="20"/>
          <w:szCs w:val="20"/>
          <w:spacing w:val="-4"/>
        </w:rPr>
        <w:t xml:space="preserve"> </w:t>
      </w:r>
      <w:r>
        <w:rPr>
          <w:rFonts w:ascii="SimHei" w:hAnsi="SimHei" w:eastAsia="SimHei" w:cs="SimHei"/>
          <w:sz w:val="20"/>
          <w:szCs w:val="20"/>
          <w:b/>
          <w:bCs/>
          <w:spacing w:val="-11"/>
        </w:rPr>
        <w:t>的</w:t>
      </w:r>
      <w:r>
        <w:rPr>
          <w:rFonts w:ascii="SimHei" w:hAnsi="SimHei" w:eastAsia="SimHei" w:cs="SimHei"/>
          <w:sz w:val="20"/>
          <w:szCs w:val="20"/>
          <w:spacing w:val="-11"/>
        </w:rPr>
        <w:t xml:space="preserve"> </w:t>
      </w:r>
      <w:r>
        <w:rPr>
          <w:rFonts w:ascii="SimHei" w:hAnsi="SimHei" w:eastAsia="SimHei" w:cs="SimHei"/>
          <w:sz w:val="20"/>
          <w:szCs w:val="20"/>
          <w:b/>
          <w:bCs/>
          <w:spacing w:val="-11"/>
        </w:rPr>
        <w:t>分</w:t>
      </w:r>
      <w:r>
        <w:rPr>
          <w:rFonts w:ascii="SimHei" w:hAnsi="SimHei" w:eastAsia="SimHei" w:cs="SimHei"/>
          <w:sz w:val="20"/>
          <w:szCs w:val="20"/>
          <w:spacing w:val="-8"/>
        </w:rPr>
        <w:t xml:space="preserve"> </w:t>
      </w:r>
      <w:r>
        <w:rPr>
          <w:rFonts w:ascii="SimHei" w:hAnsi="SimHei" w:eastAsia="SimHei" w:cs="SimHei"/>
          <w:sz w:val="20"/>
          <w:szCs w:val="20"/>
          <w:b/>
          <w:bCs/>
          <w:spacing w:val="-11"/>
        </w:rPr>
        <w:t>类</w:t>
      </w:r>
    </w:p>
    <w:p>
      <w:pPr>
        <w:spacing w:line="87" w:lineRule="exact"/>
        <w:rPr/>
      </w:pPr>
      <w:r/>
    </w:p>
    <w:p>
      <w:pPr>
        <w:sectPr>
          <w:footerReference w:type="default" r:id="rId17"/>
          <w:pgSz w:w="11900" w:h="16840"/>
          <w:pgMar w:top="966" w:right="960" w:bottom="400" w:left="639" w:header="0" w:footer="0" w:gutter="0"/>
          <w:cols w:equalWidth="0" w:num="1">
            <w:col w:w="10300" w:space="0"/>
          </w:cols>
        </w:sectPr>
        <w:rPr/>
      </w:pPr>
    </w:p>
    <w:p>
      <w:pPr>
        <w:ind w:left="1080"/>
        <w:spacing w:line="220" w:lineRule="auto"/>
        <w:rPr>
          <w:rFonts w:ascii="SimSun" w:hAnsi="SimSun" w:eastAsia="SimSun" w:cs="SimSun"/>
          <w:sz w:val="20"/>
          <w:szCs w:val="20"/>
        </w:rPr>
      </w:pPr>
      <w:r>
        <w:rPr>
          <w:rFonts w:ascii="SimSun" w:hAnsi="SimSun" w:eastAsia="SimSun" w:cs="SimSun"/>
          <w:sz w:val="20"/>
          <w:szCs w:val="20"/>
          <w:spacing w:val="5"/>
        </w:rPr>
        <w:t>1.原发性</w:t>
      </w:r>
      <w:r>
        <w:rPr>
          <w:rFonts w:ascii="SimSun" w:hAnsi="SimSun" w:eastAsia="SimSun" w:cs="SimSun"/>
          <w:sz w:val="20"/>
          <w:szCs w:val="20"/>
        </w:rPr>
        <w:t>OP</w:t>
      </w:r>
    </w:p>
    <w:p>
      <w:pPr>
        <w:ind w:left="1080"/>
        <w:spacing w:before="81" w:line="219" w:lineRule="auto"/>
        <w:rPr>
          <w:rFonts w:ascii="SimSun" w:hAnsi="SimSun" w:eastAsia="SimSun" w:cs="SimSun"/>
          <w:sz w:val="20"/>
          <w:szCs w:val="20"/>
        </w:rPr>
      </w:pPr>
      <w:r>
        <w:rPr>
          <w:rFonts w:ascii="SimSun" w:hAnsi="SimSun" w:eastAsia="SimSun" w:cs="SimSun"/>
          <w:sz w:val="20"/>
          <w:szCs w:val="20"/>
          <w:spacing w:val="-8"/>
        </w:rPr>
        <w:t>(1)I</w:t>
      </w:r>
      <w:r>
        <w:rPr>
          <w:rFonts w:ascii="SimSun" w:hAnsi="SimSun" w:eastAsia="SimSun" w:cs="SimSun"/>
          <w:sz w:val="20"/>
          <w:szCs w:val="20"/>
          <w:spacing w:val="54"/>
        </w:rPr>
        <w:t xml:space="preserve"> </w:t>
      </w:r>
      <w:r>
        <w:rPr>
          <w:rFonts w:ascii="SimSun" w:hAnsi="SimSun" w:eastAsia="SimSun" w:cs="SimSun"/>
          <w:sz w:val="20"/>
          <w:szCs w:val="20"/>
          <w:spacing w:val="-8"/>
        </w:rPr>
        <w:t>型(绝经后骨质疏松症)</w:t>
      </w:r>
    </w:p>
    <w:p>
      <w:pPr>
        <w:ind w:left="1080"/>
        <w:spacing w:before="53" w:line="219" w:lineRule="auto"/>
        <w:rPr>
          <w:rFonts w:ascii="SimSun" w:hAnsi="SimSun" w:eastAsia="SimSun" w:cs="SimSun"/>
          <w:sz w:val="20"/>
          <w:szCs w:val="20"/>
        </w:rPr>
      </w:pPr>
      <w:r>
        <w:rPr>
          <w:rFonts w:ascii="SimSun" w:hAnsi="SimSun" w:eastAsia="SimSun" w:cs="SimSun"/>
          <w:sz w:val="20"/>
          <w:szCs w:val="20"/>
          <w:spacing w:val="-5"/>
        </w:rPr>
        <w:t>(2)Ⅱ型(老年性骨质疏松症)</w:t>
      </w:r>
    </w:p>
    <w:p>
      <w:pPr>
        <w:ind w:left="1579"/>
        <w:spacing w:before="89" w:line="220" w:lineRule="auto"/>
        <w:rPr>
          <w:rFonts w:ascii="FangSong" w:hAnsi="FangSong" w:eastAsia="FangSong" w:cs="FangSong"/>
          <w:sz w:val="20"/>
          <w:szCs w:val="20"/>
        </w:rPr>
      </w:pPr>
      <w:r>
        <w:rPr>
          <w:rFonts w:ascii="FangSong" w:hAnsi="FangSong" w:eastAsia="FangSong" w:cs="FangSong"/>
          <w:sz w:val="20"/>
          <w:szCs w:val="20"/>
          <w:spacing w:val="-11"/>
        </w:rPr>
        <w:t>特发性青少年低骨量和骨质疏松症</w:t>
      </w:r>
    </w:p>
    <w:p>
      <w:pPr>
        <w:ind w:left="1080"/>
        <w:spacing w:before="96" w:line="220" w:lineRule="auto"/>
        <w:rPr>
          <w:rFonts w:ascii="SimSun" w:hAnsi="SimSun" w:eastAsia="SimSun" w:cs="SimSun"/>
          <w:sz w:val="20"/>
          <w:szCs w:val="20"/>
        </w:rPr>
      </w:pPr>
      <w:r>
        <w:rPr>
          <w:rFonts w:ascii="SimSun" w:hAnsi="SimSun" w:eastAsia="SimSun" w:cs="SimSun"/>
          <w:sz w:val="20"/>
          <w:szCs w:val="20"/>
          <w:spacing w:val="-1"/>
        </w:rPr>
        <w:t>2.继发性</w:t>
      </w:r>
      <w:r>
        <w:rPr>
          <w:rFonts w:ascii="SimSun" w:hAnsi="SimSun" w:eastAsia="SimSun" w:cs="SimSun"/>
          <w:sz w:val="20"/>
          <w:szCs w:val="20"/>
          <w:spacing w:val="-58"/>
        </w:rPr>
        <w:t xml:space="preserve"> </w:t>
      </w:r>
      <w:r>
        <w:rPr>
          <w:rFonts w:ascii="SimSun" w:hAnsi="SimSun" w:eastAsia="SimSun" w:cs="SimSun"/>
          <w:sz w:val="20"/>
          <w:szCs w:val="20"/>
          <w:spacing w:val="-1"/>
        </w:rPr>
        <w:t>OP</w:t>
      </w:r>
    </w:p>
    <w:p>
      <w:pPr>
        <w:ind w:left="1080"/>
        <w:spacing w:before="51" w:line="219" w:lineRule="auto"/>
        <w:rPr>
          <w:rFonts w:ascii="SimSun" w:hAnsi="SimSun" w:eastAsia="SimSun" w:cs="SimSun"/>
          <w:sz w:val="20"/>
          <w:szCs w:val="20"/>
        </w:rPr>
      </w:pPr>
      <w:r>
        <w:rPr>
          <w:rFonts w:ascii="SimSun" w:hAnsi="SimSun" w:eastAsia="SimSun" w:cs="SimSun"/>
          <w:sz w:val="20"/>
          <w:szCs w:val="20"/>
          <w:spacing w:val="-6"/>
        </w:rPr>
        <w:t>(1)内分泌性</w:t>
      </w:r>
    </w:p>
    <w:p>
      <w:pPr>
        <w:ind w:left="1480"/>
        <w:spacing w:before="33" w:line="219" w:lineRule="auto"/>
        <w:rPr>
          <w:rFonts w:ascii="SimSun" w:hAnsi="SimSun" w:eastAsia="SimSun" w:cs="SimSun"/>
          <w:sz w:val="20"/>
          <w:szCs w:val="20"/>
        </w:rPr>
      </w:pPr>
      <w:r>
        <w:rPr>
          <w:rFonts w:ascii="SimSun" w:hAnsi="SimSun" w:eastAsia="SimSun" w:cs="SimSun"/>
          <w:sz w:val="20"/>
          <w:szCs w:val="20"/>
          <w:spacing w:val="-8"/>
        </w:rPr>
        <w:t>甲旁亢</w:t>
      </w:r>
    </w:p>
    <w:p>
      <w:pPr>
        <w:ind w:left="1480"/>
        <w:spacing w:before="3" w:line="219" w:lineRule="auto"/>
        <w:rPr>
          <w:rFonts w:ascii="SimSun" w:hAnsi="SimSun" w:eastAsia="SimSun" w:cs="SimSun"/>
          <w:sz w:val="20"/>
          <w:szCs w:val="20"/>
        </w:rPr>
      </w:pPr>
      <w:r>
        <w:rPr>
          <w:rFonts w:ascii="SimSun" w:hAnsi="SimSun" w:eastAsia="SimSun" w:cs="SimSun"/>
          <w:sz w:val="20"/>
          <w:szCs w:val="20"/>
          <w:spacing w:val="-9"/>
        </w:rPr>
        <w:t>库欣综合征</w:t>
      </w:r>
    </w:p>
    <w:p>
      <w:pPr>
        <w:ind w:left="1480"/>
        <w:spacing w:before="33" w:line="221" w:lineRule="auto"/>
        <w:rPr>
          <w:rFonts w:ascii="SimSun" w:hAnsi="SimSun" w:eastAsia="SimSun" w:cs="SimSun"/>
          <w:sz w:val="20"/>
          <w:szCs w:val="20"/>
        </w:rPr>
      </w:pPr>
      <w:r>
        <w:rPr>
          <w:rFonts w:ascii="SimSun" w:hAnsi="SimSun" w:eastAsia="SimSun" w:cs="SimSun"/>
          <w:sz w:val="20"/>
          <w:szCs w:val="20"/>
          <w:spacing w:val="-8"/>
        </w:rPr>
        <w:t>性腺功能减退症</w:t>
      </w:r>
    </w:p>
    <w:p>
      <w:pPr>
        <w:ind w:left="1480"/>
        <w:spacing w:line="220" w:lineRule="auto"/>
        <w:rPr>
          <w:rFonts w:ascii="SimSun" w:hAnsi="SimSun" w:eastAsia="SimSun" w:cs="SimSun"/>
          <w:sz w:val="20"/>
          <w:szCs w:val="20"/>
        </w:rPr>
      </w:pPr>
      <w:r>
        <w:rPr>
          <w:rFonts w:ascii="SimSun" w:hAnsi="SimSun" w:eastAsia="SimSun" w:cs="SimSun"/>
          <w:sz w:val="20"/>
          <w:szCs w:val="20"/>
          <w:spacing w:val="-9"/>
        </w:rPr>
        <w:t>甲亢</w:t>
      </w:r>
    </w:p>
    <w:p>
      <w:pPr>
        <w:ind w:left="1480"/>
        <w:spacing w:before="11" w:line="241" w:lineRule="auto"/>
        <w:rPr>
          <w:rFonts w:ascii="SimSun" w:hAnsi="SimSun" w:eastAsia="SimSun" w:cs="SimSun"/>
          <w:sz w:val="20"/>
          <w:szCs w:val="20"/>
        </w:rPr>
      </w:pPr>
      <w:r>
        <w:rPr>
          <w:rFonts w:ascii="SimSun" w:hAnsi="SimSun" w:eastAsia="SimSun" w:cs="SimSun"/>
          <w:sz w:val="20"/>
          <w:szCs w:val="20"/>
          <w:spacing w:val="-9"/>
        </w:rPr>
        <w:t>催乳素瘤和高催乳素血症</w:t>
      </w:r>
    </w:p>
    <w:p>
      <w:pPr>
        <w:ind w:left="1480"/>
        <w:spacing w:line="220" w:lineRule="auto"/>
        <w:rPr>
          <w:rFonts w:ascii="SimSun" w:hAnsi="SimSun" w:eastAsia="SimSun" w:cs="SimSun"/>
          <w:sz w:val="20"/>
          <w:szCs w:val="20"/>
        </w:rPr>
      </w:pPr>
      <w:r>
        <w:rPr>
          <w:rFonts w:ascii="SimSun" w:hAnsi="SimSun" w:eastAsia="SimSun" w:cs="SimSun"/>
          <w:sz w:val="20"/>
          <w:szCs w:val="20"/>
          <w:spacing w:val="2"/>
        </w:rPr>
        <w:t>1型糖尿病</w:t>
      </w:r>
    </w:p>
    <w:p>
      <w:pPr>
        <w:ind w:left="1480"/>
        <w:spacing w:before="23" w:line="225" w:lineRule="auto"/>
        <w:rPr>
          <w:rFonts w:ascii="FangSong" w:hAnsi="FangSong" w:eastAsia="FangSong" w:cs="FangSong"/>
          <w:sz w:val="20"/>
          <w:szCs w:val="20"/>
        </w:rPr>
      </w:pPr>
      <w:r>
        <w:rPr>
          <w:rFonts w:ascii="FangSong" w:hAnsi="FangSong" w:eastAsia="FangSong" w:cs="FangSong"/>
          <w:sz w:val="20"/>
          <w:szCs w:val="20"/>
          <w:spacing w:val="-7"/>
        </w:rPr>
        <w:t>生长激素缺乏症</w:t>
      </w:r>
    </w:p>
    <w:p>
      <w:pPr>
        <w:ind w:left="1080"/>
        <w:spacing w:before="85" w:line="202" w:lineRule="auto"/>
        <w:rPr>
          <w:rFonts w:ascii="SimSun" w:hAnsi="SimSun" w:eastAsia="SimSun" w:cs="SimSun"/>
          <w:sz w:val="20"/>
          <w:szCs w:val="20"/>
        </w:rPr>
      </w:pPr>
      <w:r>
        <w:rPr>
          <w:rFonts w:ascii="SimSun" w:hAnsi="SimSun" w:eastAsia="SimSun" w:cs="SimSun"/>
          <w:sz w:val="20"/>
          <w:szCs w:val="20"/>
          <w:spacing w:val="-6"/>
        </w:rPr>
        <w:t>(2)血液病</w:t>
      </w:r>
    </w:p>
    <w:p>
      <w:pPr>
        <w:ind w:left="1480"/>
        <w:spacing w:before="1" w:line="219" w:lineRule="auto"/>
        <w:rPr>
          <w:rFonts w:ascii="SimSun" w:hAnsi="SimSun" w:eastAsia="SimSun" w:cs="SimSun"/>
          <w:sz w:val="20"/>
          <w:szCs w:val="20"/>
        </w:rPr>
      </w:pPr>
      <w:r>
        <w:rPr>
          <w:rFonts w:ascii="SimSun" w:hAnsi="SimSun" w:eastAsia="SimSun" w:cs="SimSun"/>
          <w:sz w:val="20"/>
          <w:szCs w:val="20"/>
          <w:spacing w:val="-8"/>
        </w:rPr>
        <w:t>浆细胞病(多发性骨髓瘤或巨球蛋白血症)</w:t>
      </w:r>
    </w:p>
    <w:p>
      <w:pPr>
        <w:ind w:left="1480"/>
        <w:spacing w:before="31" w:line="221" w:lineRule="auto"/>
        <w:rPr>
          <w:rFonts w:ascii="SimSun" w:hAnsi="SimSun" w:eastAsia="SimSun" w:cs="SimSun"/>
          <w:sz w:val="20"/>
          <w:szCs w:val="20"/>
        </w:rPr>
      </w:pPr>
      <w:r>
        <w:rPr>
          <w:rFonts w:ascii="SimSun" w:hAnsi="SimSun" w:eastAsia="SimSun" w:cs="SimSun"/>
          <w:sz w:val="20"/>
          <w:szCs w:val="20"/>
          <w:spacing w:val="-10"/>
        </w:rPr>
        <w:t>系统性肥大细胞增多症</w:t>
      </w:r>
    </w:p>
    <w:p>
      <w:pPr>
        <w:ind w:left="1480"/>
        <w:spacing w:before="1" w:line="217" w:lineRule="auto"/>
        <w:rPr>
          <w:rFonts w:ascii="SimSun" w:hAnsi="SimSun" w:eastAsia="SimSun" w:cs="SimSun"/>
          <w:sz w:val="20"/>
          <w:szCs w:val="20"/>
        </w:rPr>
      </w:pPr>
      <w:r>
        <w:rPr>
          <w:rFonts w:ascii="SimSun" w:hAnsi="SimSun" w:eastAsia="SimSun" w:cs="SimSun"/>
          <w:sz w:val="20"/>
          <w:szCs w:val="20"/>
          <w:spacing w:val="-11"/>
        </w:rPr>
        <w:t>白血病和淋巴瘤</w:t>
      </w:r>
    </w:p>
    <w:p>
      <w:pPr>
        <w:ind w:left="1480" w:right="351"/>
        <w:spacing w:before="26" w:line="231" w:lineRule="auto"/>
        <w:rPr>
          <w:rFonts w:ascii="SimSun" w:hAnsi="SimSun" w:eastAsia="SimSun" w:cs="SimSun"/>
          <w:sz w:val="20"/>
          <w:szCs w:val="20"/>
        </w:rPr>
      </w:pPr>
      <w:r>
        <w:rPr>
          <w:rFonts w:ascii="SimSun" w:hAnsi="SimSun" w:eastAsia="SimSun" w:cs="SimSun"/>
          <w:sz w:val="20"/>
          <w:szCs w:val="20"/>
          <w:spacing w:val="-11"/>
        </w:rPr>
        <w:t>镰状细胞贫血和轻型珠蛋白生成障碍性贫血</w:t>
      </w:r>
      <w:r>
        <w:rPr>
          <w:rFonts w:ascii="SimSun" w:hAnsi="SimSun" w:eastAsia="SimSun" w:cs="SimSun"/>
          <w:sz w:val="20"/>
          <w:szCs w:val="20"/>
          <w:spacing w:val="6"/>
        </w:rPr>
        <w:t xml:space="preserve"> </w:t>
      </w:r>
      <w:r>
        <w:rPr>
          <w:rFonts w:ascii="SimSun" w:hAnsi="SimSun" w:eastAsia="SimSun" w:cs="SimSun"/>
          <w:sz w:val="20"/>
          <w:szCs w:val="20"/>
          <w:spacing w:val="-6"/>
        </w:rPr>
        <w:t>戈谢(Gaucher)病</w:t>
      </w:r>
    </w:p>
    <w:p>
      <w:pPr>
        <w:ind w:left="1480"/>
        <w:spacing w:before="9" w:line="219" w:lineRule="auto"/>
        <w:rPr>
          <w:rFonts w:ascii="SimSun" w:hAnsi="SimSun" w:eastAsia="SimSun" w:cs="SimSun"/>
          <w:sz w:val="20"/>
          <w:szCs w:val="20"/>
        </w:rPr>
      </w:pPr>
      <w:r>
        <w:rPr>
          <w:rFonts w:ascii="SimSun" w:hAnsi="SimSun" w:eastAsia="SimSun" w:cs="SimSun"/>
          <w:sz w:val="20"/>
          <w:szCs w:val="20"/>
          <w:spacing w:val="-10"/>
        </w:rPr>
        <w:t>骨髓增生异常综合征</w:t>
      </w:r>
    </w:p>
    <w:p>
      <w:pPr>
        <w:ind w:left="1080"/>
        <w:spacing w:before="3" w:line="219" w:lineRule="auto"/>
        <w:rPr>
          <w:rFonts w:ascii="SimSun" w:hAnsi="SimSun" w:eastAsia="SimSun" w:cs="SimSun"/>
          <w:sz w:val="20"/>
          <w:szCs w:val="20"/>
        </w:rPr>
      </w:pPr>
      <w:r>
        <w:rPr>
          <w:rFonts w:ascii="SimSun" w:hAnsi="SimSun" w:eastAsia="SimSun" w:cs="SimSun"/>
          <w:sz w:val="20"/>
          <w:szCs w:val="20"/>
          <w:spacing w:val="-5"/>
        </w:rPr>
        <w:t>(3)结缔组织病</w:t>
      </w:r>
    </w:p>
    <w:p>
      <w:pPr>
        <w:ind w:left="1080"/>
        <w:spacing w:before="13" w:line="219" w:lineRule="auto"/>
        <w:rPr>
          <w:rFonts w:ascii="SimSun" w:hAnsi="SimSun" w:eastAsia="SimSun" w:cs="SimSun"/>
          <w:sz w:val="20"/>
          <w:szCs w:val="20"/>
        </w:rPr>
      </w:pPr>
      <w:r>
        <w:rPr>
          <w:rFonts w:ascii="SimSun" w:hAnsi="SimSun" w:eastAsia="SimSun" w:cs="SimSun"/>
          <w:sz w:val="20"/>
          <w:szCs w:val="20"/>
          <w:spacing w:val="-6"/>
        </w:rPr>
        <w:t>(4)成骨不全</w:t>
      </w:r>
    </w:p>
    <w:p>
      <w:pPr>
        <w:ind w:left="1080"/>
        <w:spacing w:before="33" w:line="184" w:lineRule="auto"/>
        <w:rPr>
          <w:rFonts w:ascii="SimSun" w:hAnsi="SimSun" w:eastAsia="SimSun" w:cs="SimSun"/>
          <w:sz w:val="20"/>
          <w:szCs w:val="20"/>
        </w:rPr>
      </w:pPr>
      <w:r>
        <w:rPr>
          <w:rFonts w:ascii="SimSun" w:hAnsi="SimSun" w:eastAsia="SimSun" w:cs="SimSun"/>
          <w:sz w:val="20"/>
          <w:szCs w:val="20"/>
          <w:spacing w:val="-5"/>
        </w:rPr>
        <w:t>(5)骨肿瘤(原发性和转移性)</w:t>
      </w:r>
    </w:p>
    <w:p>
      <w:pPr>
        <w:spacing w:line="14" w:lineRule="auto"/>
        <w:rPr>
          <w:rFonts w:ascii="Arial"/>
          <w:sz w:val="2"/>
        </w:rPr>
      </w:pPr>
      <w:r>
        <w:rPr>
          <w:rFonts w:ascii="Arial" w:hAnsi="Arial" w:eastAsia="Arial" w:cs="Arial"/>
          <w:sz w:val="2"/>
          <w:szCs w:val="2"/>
        </w:rPr>
        <w:br w:type="column"/>
      </w:r>
    </w:p>
    <w:p>
      <w:pPr>
        <w:spacing w:line="245" w:lineRule="auto"/>
        <w:rPr>
          <w:rFonts w:ascii="Arial"/>
          <w:sz w:val="21"/>
        </w:rPr>
      </w:pPr>
      <w:r/>
    </w:p>
    <w:p>
      <w:pPr>
        <w:spacing w:line="245"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before="66" w:line="220" w:lineRule="auto"/>
        <w:rPr>
          <w:rFonts w:ascii="SimSun" w:hAnsi="SimSun" w:eastAsia="SimSun" w:cs="SimSun"/>
          <w:sz w:val="20"/>
          <w:szCs w:val="20"/>
        </w:rPr>
      </w:pPr>
      <w:r>
        <w:rPr>
          <w:rFonts w:ascii="SimSun" w:hAnsi="SimSun" w:eastAsia="SimSun" w:cs="SimSun"/>
          <w:sz w:val="20"/>
          <w:szCs w:val="20"/>
          <w:spacing w:val="-3"/>
        </w:rPr>
        <w:t>(8)药物</w:t>
      </w:r>
    </w:p>
    <w:p>
      <w:pPr>
        <w:ind w:left="290"/>
        <w:spacing w:before="11" w:line="269" w:lineRule="exact"/>
        <w:rPr>
          <w:rFonts w:ascii="SimSun" w:hAnsi="SimSun" w:eastAsia="SimSun" w:cs="SimSun"/>
          <w:sz w:val="20"/>
          <w:szCs w:val="20"/>
        </w:rPr>
      </w:pPr>
      <w:r>
        <w:rPr>
          <w:rFonts w:ascii="SimSun" w:hAnsi="SimSun" w:eastAsia="SimSun" w:cs="SimSun"/>
          <w:sz w:val="20"/>
          <w:szCs w:val="20"/>
          <w:spacing w:val="-9"/>
          <w:position w:val="4"/>
        </w:rPr>
        <w:t>糖皮质激素</w:t>
      </w:r>
    </w:p>
    <w:p>
      <w:pPr>
        <w:ind w:left="290"/>
        <w:spacing w:before="1" w:line="219" w:lineRule="auto"/>
        <w:rPr>
          <w:rFonts w:ascii="SimSun" w:hAnsi="SimSun" w:eastAsia="SimSun" w:cs="SimSun"/>
          <w:sz w:val="20"/>
          <w:szCs w:val="20"/>
        </w:rPr>
      </w:pPr>
      <w:r>
        <w:rPr>
          <w:rFonts w:ascii="SimSun" w:hAnsi="SimSun" w:eastAsia="SimSun" w:cs="SimSun"/>
          <w:sz w:val="20"/>
          <w:szCs w:val="20"/>
          <w:spacing w:val="-3"/>
        </w:rPr>
        <w:t>肝素</w:t>
      </w:r>
    </w:p>
    <w:p>
      <w:pPr>
        <w:ind w:left="290"/>
        <w:spacing w:before="3" w:line="219" w:lineRule="auto"/>
        <w:rPr>
          <w:rFonts w:ascii="SimSun" w:hAnsi="SimSun" w:eastAsia="SimSun" w:cs="SimSun"/>
          <w:sz w:val="20"/>
          <w:szCs w:val="20"/>
        </w:rPr>
      </w:pPr>
      <w:r>
        <w:rPr>
          <w:rFonts w:ascii="SimSun" w:hAnsi="SimSun" w:eastAsia="SimSun" w:cs="SimSun"/>
          <w:sz w:val="20"/>
          <w:szCs w:val="20"/>
          <w:spacing w:val="-8"/>
        </w:rPr>
        <w:t>抗惊厥药</w:t>
      </w:r>
    </w:p>
    <w:p>
      <w:pPr>
        <w:ind w:left="290"/>
        <w:spacing w:before="12" w:line="219" w:lineRule="auto"/>
        <w:rPr>
          <w:rFonts w:ascii="SimSun" w:hAnsi="SimSun" w:eastAsia="SimSun" w:cs="SimSun"/>
          <w:sz w:val="20"/>
          <w:szCs w:val="20"/>
        </w:rPr>
      </w:pPr>
      <w:r>
        <w:rPr>
          <w:rFonts w:ascii="SimSun" w:hAnsi="SimSun" w:eastAsia="SimSun" w:cs="SimSun"/>
          <w:sz w:val="20"/>
          <w:szCs w:val="20"/>
          <w:spacing w:val="-20"/>
        </w:rPr>
        <w:t>甲氨蝶呤、环孢素</w:t>
      </w:r>
    </w:p>
    <w:p>
      <w:pPr>
        <w:ind w:left="290"/>
        <w:spacing w:before="22" w:line="231" w:lineRule="auto"/>
        <w:rPr>
          <w:rFonts w:ascii="SimSun" w:hAnsi="SimSun" w:eastAsia="SimSun" w:cs="SimSun"/>
          <w:sz w:val="20"/>
          <w:szCs w:val="20"/>
        </w:rPr>
      </w:pPr>
      <w:r>
        <w:rPr>
          <w:rFonts w:ascii="SimSun" w:hAnsi="SimSun" w:eastAsia="SimSun" w:cs="SimSun"/>
          <w:sz w:val="20"/>
          <w:szCs w:val="20"/>
          <w:spacing w:val="-1"/>
        </w:rPr>
        <w:t>LHRH</w:t>
      </w:r>
      <w:r>
        <w:rPr>
          <w:rFonts w:ascii="SimSun" w:hAnsi="SimSun" w:eastAsia="SimSun" w:cs="SimSun"/>
          <w:sz w:val="20"/>
          <w:szCs w:val="20"/>
          <w:spacing w:val="33"/>
        </w:rPr>
        <w:t xml:space="preserve"> </w:t>
      </w:r>
      <w:r>
        <w:rPr>
          <w:rFonts w:ascii="SimSun" w:hAnsi="SimSun" w:eastAsia="SimSun" w:cs="SimSun"/>
          <w:sz w:val="20"/>
          <w:szCs w:val="20"/>
          <w:spacing w:val="-1"/>
        </w:rPr>
        <w:t>激动剂和GnRH</w:t>
      </w:r>
      <w:r>
        <w:rPr>
          <w:rFonts w:ascii="SimSun" w:hAnsi="SimSun" w:eastAsia="SimSun" w:cs="SimSun"/>
          <w:sz w:val="20"/>
          <w:szCs w:val="20"/>
          <w:spacing w:val="25"/>
        </w:rPr>
        <w:t xml:space="preserve"> </w:t>
      </w:r>
      <w:r>
        <w:rPr>
          <w:rFonts w:ascii="SimSun" w:hAnsi="SimSun" w:eastAsia="SimSun" w:cs="SimSun"/>
          <w:sz w:val="20"/>
          <w:szCs w:val="20"/>
          <w:spacing w:val="-1"/>
        </w:rPr>
        <w:t>拮抗剂</w:t>
      </w:r>
    </w:p>
    <w:p>
      <w:pPr>
        <w:ind w:left="290"/>
        <w:spacing w:before="1" w:line="219" w:lineRule="auto"/>
        <w:rPr>
          <w:rFonts w:ascii="SimSun" w:hAnsi="SimSun" w:eastAsia="SimSun" w:cs="SimSun"/>
          <w:sz w:val="20"/>
          <w:szCs w:val="20"/>
        </w:rPr>
      </w:pPr>
      <w:r>
        <w:rPr>
          <w:rFonts w:ascii="SimSun" w:hAnsi="SimSun" w:eastAsia="SimSun" w:cs="SimSun"/>
          <w:sz w:val="20"/>
          <w:szCs w:val="20"/>
          <w:spacing w:val="-9"/>
        </w:rPr>
        <w:t>含铝抗酸药</w:t>
      </w:r>
    </w:p>
    <w:p>
      <w:pPr>
        <w:spacing w:before="33" w:line="220" w:lineRule="auto"/>
        <w:rPr>
          <w:rFonts w:ascii="SimSun" w:hAnsi="SimSun" w:eastAsia="SimSun" w:cs="SimSun"/>
          <w:sz w:val="20"/>
          <w:szCs w:val="20"/>
        </w:rPr>
      </w:pPr>
      <w:r>
        <w:rPr>
          <w:rFonts w:ascii="SimSun" w:hAnsi="SimSun" w:eastAsia="SimSun" w:cs="SimSun"/>
          <w:sz w:val="20"/>
          <w:szCs w:val="20"/>
          <w:spacing w:val="-3"/>
        </w:rPr>
        <w:t>(9)制动</w:t>
      </w:r>
    </w:p>
    <w:p>
      <w:pPr>
        <w:ind w:left="290" w:right="3522" w:hanging="290"/>
        <w:spacing w:before="62" w:line="228" w:lineRule="auto"/>
        <w:rPr>
          <w:rFonts w:ascii="FangSong" w:hAnsi="FangSong" w:eastAsia="FangSong" w:cs="FangSong"/>
          <w:sz w:val="20"/>
          <w:szCs w:val="20"/>
        </w:rPr>
      </w:pPr>
      <w:r>
        <w:rPr>
          <w:rFonts w:ascii="SimSun" w:hAnsi="SimSun" w:eastAsia="SimSun" w:cs="SimSun"/>
          <w:sz w:val="20"/>
          <w:szCs w:val="20"/>
          <w:spacing w:val="-6"/>
        </w:rPr>
        <w:t>(10)肾脏疾病</w:t>
      </w:r>
      <w:r>
        <w:rPr>
          <w:rFonts w:ascii="SimSun" w:hAnsi="SimSun" w:eastAsia="SimSun" w:cs="SimSun"/>
          <w:sz w:val="20"/>
          <w:szCs w:val="20"/>
          <w:spacing w:val="2"/>
        </w:rPr>
        <w:t xml:space="preserve">  </w:t>
      </w:r>
      <w:r>
        <w:rPr>
          <w:rFonts w:ascii="FangSong" w:hAnsi="FangSong" w:eastAsia="FangSong" w:cs="FangSong"/>
          <w:sz w:val="20"/>
          <w:szCs w:val="20"/>
          <w:spacing w:val="-9"/>
        </w:rPr>
        <w:t>慢性肾衰竭</w:t>
      </w:r>
    </w:p>
    <w:p>
      <w:pPr>
        <w:ind w:left="290"/>
        <w:spacing w:before="5" w:line="219" w:lineRule="auto"/>
        <w:rPr>
          <w:rFonts w:ascii="SimSun" w:hAnsi="SimSun" w:eastAsia="SimSun" w:cs="SimSun"/>
          <w:sz w:val="20"/>
          <w:szCs w:val="20"/>
        </w:rPr>
      </w:pPr>
      <w:r>
        <w:rPr>
          <w:rFonts w:ascii="SimSun" w:hAnsi="SimSun" w:eastAsia="SimSun" w:cs="SimSun"/>
          <w:sz w:val="20"/>
          <w:szCs w:val="20"/>
          <w:spacing w:val="-10"/>
        </w:rPr>
        <w:t>肾小管酸中毒</w:t>
      </w:r>
    </w:p>
    <w:p>
      <w:pPr>
        <w:spacing w:before="22" w:line="219" w:lineRule="auto"/>
        <w:rPr>
          <w:rFonts w:ascii="SimSun" w:hAnsi="SimSun" w:eastAsia="SimSun" w:cs="SimSun"/>
          <w:sz w:val="20"/>
          <w:szCs w:val="20"/>
        </w:rPr>
      </w:pPr>
      <w:r>
        <w:rPr>
          <w:rFonts w:ascii="SimSun" w:hAnsi="SimSun" w:eastAsia="SimSun" w:cs="SimSun"/>
          <w:sz w:val="20"/>
          <w:szCs w:val="20"/>
          <w:spacing w:val="-7"/>
        </w:rPr>
        <w:t>(11)营养性疾病和胃肠疾病</w:t>
      </w:r>
    </w:p>
    <w:p>
      <w:pPr>
        <w:ind w:left="290"/>
        <w:spacing w:before="4" w:line="219" w:lineRule="auto"/>
        <w:rPr>
          <w:rFonts w:ascii="SimSun" w:hAnsi="SimSun" w:eastAsia="SimSun" w:cs="SimSun"/>
          <w:sz w:val="20"/>
          <w:szCs w:val="20"/>
        </w:rPr>
      </w:pPr>
      <w:r>
        <w:rPr>
          <w:rFonts w:ascii="SimSun" w:hAnsi="SimSun" w:eastAsia="SimSun" w:cs="SimSun"/>
          <w:sz w:val="20"/>
          <w:szCs w:val="20"/>
          <w:spacing w:val="-9"/>
        </w:rPr>
        <w:t>吸收不良综合征</w:t>
      </w:r>
    </w:p>
    <w:p>
      <w:pPr>
        <w:ind w:left="290"/>
        <w:spacing w:before="21" w:line="219" w:lineRule="auto"/>
        <w:rPr>
          <w:rFonts w:ascii="SimSun" w:hAnsi="SimSun" w:eastAsia="SimSun" w:cs="SimSun"/>
          <w:sz w:val="20"/>
          <w:szCs w:val="20"/>
        </w:rPr>
      </w:pPr>
      <w:r>
        <w:rPr>
          <w:rFonts w:ascii="SimSun" w:hAnsi="SimSun" w:eastAsia="SimSun" w:cs="SimSun"/>
          <w:sz w:val="20"/>
          <w:szCs w:val="20"/>
          <w:spacing w:val="-7"/>
        </w:rPr>
        <w:t>静脉营养支持(肠外营养)</w:t>
      </w:r>
    </w:p>
    <w:p>
      <w:pPr>
        <w:ind w:left="290"/>
        <w:spacing w:before="3" w:line="232" w:lineRule="auto"/>
        <w:rPr>
          <w:rFonts w:ascii="SimSun" w:hAnsi="SimSun" w:eastAsia="SimSun" w:cs="SimSun"/>
          <w:sz w:val="20"/>
          <w:szCs w:val="20"/>
        </w:rPr>
      </w:pPr>
      <w:r>
        <w:rPr>
          <w:rFonts w:ascii="SimSun" w:hAnsi="SimSun" w:eastAsia="SimSun" w:cs="SimSun"/>
          <w:sz w:val="20"/>
          <w:szCs w:val="20"/>
          <w:spacing w:val="-7"/>
        </w:rPr>
        <w:t>胃切除术后</w:t>
      </w:r>
    </w:p>
    <w:p>
      <w:pPr>
        <w:ind w:left="290"/>
        <w:spacing w:line="220" w:lineRule="auto"/>
        <w:rPr>
          <w:rFonts w:ascii="SimSun" w:hAnsi="SimSun" w:eastAsia="SimSun" w:cs="SimSun"/>
          <w:sz w:val="20"/>
          <w:szCs w:val="20"/>
        </w:rPr>
      </w:pPr>
      <w:r>
        <w:rPr>
          <w:rFonts w:ascii="SimSun" w:hAnsi="SimSun" w:eastAsia="SimSun" w:cs="SimSun"/>
          <w:sz w:val="20"/>
          <w:szCs w:val="20"/>
          <w:spacing w:val="-7"/>
        </w:rPr>
        <w:t>肝胆疾病</w:t>
      </w:r>
    </w:p>
    <w:p>
      <w:pPr>
        <w:ind w:left="290"/>
        <w:spacing w:before="22" w:line="219" w:lineRule="auto"/>
        <w:rPr>
          <w:rFonts w:ascii="SimSun" w:hAnsi="SimSun" w:eastAsia="SimSun" w:cs="SimSun"/>
          <w:sz w:val="20"/>
          <w:szCs w:val="20"/>
        </w:rPr>
      </w:pPr>
      <w:r>
        <w:rPr>
          <w:rFonts w:ascii="SimSun" w:hAnsi="SimSun" w:eastAsia="SimSun" w:cs="SimSun"/>
          <w:sz w:val="20"/>
          <w:szCs w:val="20"/>
          <w:spacing w:val="-10"/>
        </w:rPr>
        <w:t>慢性低磷血症</w:t>
      </w:r>
    </w:p>
    <w:p>
      <w:pPr>
        <w:spacing w:before="3" w:line="220" w:lineRule="auto"/>
        <w:rPr>
          <w:rFonts w:ascii="SimSun" w:hAnsi="SimSun" w:eastAsia="SimSun" w:cs="SimSun"/>
          <w:sz w:val="20"/>
          <w:szCs w:val="20"/>
        </w:rPr>
      </w:pPr>
      <w:r>
        <w:rPr>
          <w:rFonts w:ascii="SimSun" w:hAnsi="SimSun" w:eastAsia="SimSun" w:cs="SimSun"/>
          <w:sz w:val="20"/>
          <w:szCs w:val="20"/>
          <w:spacing w:val="-2"/>
        </w:rPr>
        <w:t>(12)其他</w:t>
      </w:r>
    </w:p>
    <w:p>
      <w:pPr>
        <w:sectPr>
          <w:type w:val="continuous"/>
          <w:pgSz w:w="11900" w:h="16840"/>
          <w:pgMar w:top="966" w:right="960" w:bottom="400" w:left="639" w:header="0" w:footer="0" w:gutter="0"/>
          <w:cols w:equalWidth="0" w:num="2">
            <w:col w:w="5431" w:space="100"/>
            <w:col w:w="4770" w:space="0"/>
          </w:cols>
        </w:sectPr>
        <w:rPr/>
      </w:pPr>
    </w:p>
    <w:p>
      <w:pPr>
        <w:ind w:left="1080"/>
        <w:spacing w:before="10" w:line="201" w:lineRule="auto"/>
        <w:rPr>
          <w:rFonts w:ascii="SimSun" w:hAnsi="SimSun" w:eastAsia="SimSun" w:cs="SimSun"/>
          <w:sz w:val="19"/>
          <w:szCs w:val="19"/>
        </w:rPr>
      </w:pPr>
      <w:r>
        <w:rPr>
          <w:rFonts w:ascii="SimSun" w:hAnsi="SimSun" w:eastAsia="SimSun" w:cs="SimSun"/>
          <w:sz w:val="19"/>
          <w:szCs w:val="19"/>
          <w:spacing w:val="-2"/>
          <w:position w:val="-1"/>
        </w:rPr>
        <w:t>(6)Marfan</w:t>
      </w:r>
      <w:r>
        <w:rPr>
          <w:rFonts w:ascii="SimSun" w:hAnsi="SimSun" w:eastAsia="SimSun" w:cs="SimSun"/>
          <w:sz w:val="19"/>
          <w:szCs w:val="19"/>
          <w:spacing w:val="-38"/>
          <w:position w:val="-1"/>
        </w:rPr>
        <w:t xml:space="preserve"> </w:t>
      </w:r>
      <w:r>
        <w:rPr>
          <w:rFonts w:ascii="SimSun" w:hAnsi="SimSun" w:eastAsia="SimSun" w:cs="SimSun"/>
          <w:sz w:val="19"/>
          <w:szCs w:val="19"/>
          <w:spacing w:val="-2"/>
          <w:position w:val="-1"/>
        </w:rPr>
        <w:t>综合征</w:t>
      </w:r>
      <w:r>
        <w:rPr>
          <w:rFonts w:ascii="SimSun" w:hAnsi="SimSun" w:eastAsia="SimSun" w:cs="SimSun"/>
          <w:sz w:val="19"/>
          <w:szCs w:val="19"/>
          <w:spacing w:val="2"/>
          <w:position w:val="-1"/>
        </w:rPr>
        <w:t xml:space="preserve">                                  </w:t>
      </w:r>
      <w:r>
        <w:rPr>
          <w:rFonts w:ascii="SimSun" w:hAnsi="SimSun" w:eastAsia="SimSun" w:cs="SimSun"/>
          <w:sz w:val="19"/>
          <w:szCs w:val="19"/>
          <w:spacing w:val="-2"/>
          <w:position w:val="2"/>
        </w:rPr>
        <w:t>家族性自主神经功能障碍</w:t>
      </w:r>
    </w:p>
    <w:p>
      <w:pPr>
        <w:ind w:left="1080"/>
        <w:spacing w:before="1" w:line="231" w:lineRule="auto"/>
        <w:rPr>
          <w:rFonts w:ascii="SimSun" w:hAnsi="SimSun" w:eastAsia="SimSun" w:cs="SimSun"/>
          <w:sz w:val="19"/>
          <w:szCs w:val="19"/>
        </w:rPr>
      </w:pPr>
      <w:r>
        <w:rPr>
          <w:rFonts w:ascii="SimSun" w:hAnsi="SimSun" w:eastAsia="SimSun" w:cs="SimSun"/>
          <w:sz w:val="19"/>
          <w:szCs w:val="19"/>
          <w:spacing w:val="-11"/>
        </w:rPr>
        <w:t>(</w:t>
      </w:r>
      <w:r>
        <w:rPr>
          <w:rFonts w:ascii="SimSun" w:hAnsi="SimSun" w:eastAsia="SimSun" w:cs="SimSun"/>
          <w:sz w:val="19"/>
          <w:szCs w:val="19"/>
          <w:u w:val="single" w:color="0000FF"/>
          <w:spacing w:val="-11"/>
        </w:rPr>
        <w:t>7)坏血病(维生素C</w:t>
      </w:r>
      <w:r>
        <w:rPr>
          <w:rFonts w:ascii="SimSun" w:hAnsi="SimSun" w:eastAsia="SimSun" w:cs="SimSun"/>
          <w:sz w:val="19"/>
          <w:szCs w:val="19"/>
          <w:u w:val="single" w:color="0000FF"/>
          <w:spacing w:val="-11"/>
        </w:rPr>
        <w:t xml:space="preserve"> </w:t>
      </w:r>
      <w:r>
        <w:rPr>
          <w:rFonts w:ascii="SimSun" w:hAnsi="SimSun" w:eastAsia="SimSun" w:cs="SimSun"/>
          <w:sz w:val="19"/>
          <w:szCs w:val="19"/>
          <w:u w:val="single" w:color="0000FF"/>
          <w:spacing w:val="-11"/>
        </w:rPr>
        <w:t>缺乏症)</w:t>
      </w:r>
      <w:r>
        <w:rPr>
          <w:rFonts w:ascii="SimSun" w:hAnsi="SimSun" w:eastAsia="SimSun" w:cs="SimSun"/>
          <w:sz w:val="19"/>
          <w:szCs w:val="19"/>
          <w:u w:val="single" w:color="0000FF"/>
          <w:spacing w:val="3"/>
        </w:rPr>
        <w:t xml:space="preserve">                       </w:t>
      </w:r>
      <w:r>
        <w:rPr>
          <w:rFonts w:ascii="SimSun" w:hAnsi="SimSun" w:eastAsia="SimSun" w:cs="SimSun"/>
          <w:sz w:val="19"/>
          <w:szCs w:val="19"/>
          <w:u w:val="single" w:color="0000FF"/>
          <w:spacing w:val="-11"/>
          <w:position w:val="4"/>
        </w:rPr>
        <w:t>反射性交感性营养不良症(reflex</w:t>
      </w:r>
      <w:r>
        <w:rPr>
          <w:rFonts w:ascii="SimSun" w:hAnsi="SimSun" w:eastAsia="SimSun" w:cs="SimSun"/>
          <w:sz w:val="19"/>
          <w:szCs w:val="19"/>
          <w:u w:val="single" w:color="0000FF"/>
          <w:spacing w:val="8"/>
          <w:position w:val="4"/>
        </w:rPr>
        <w:t xml:space="preserve"> </w:t>
      </w:r>
      <w:r>
        <w:rPr>
          <w:rFonts w:ascii="SimSun" w:hAnsi="SimSun" w:eastAsia="SimSun" w:cs="SimSun"/>
          <w:sz w:val="19"/>
          <w:szCs w:val="19"/>
          <w:u w:val="single" w:color="0000FF"/>
          <w:spacing w:val="-11"/>
          <w:position w:val="4"/>
        </w:rPr>
        <w:t>sympathetic</w:t>
      </w:r>
      <w:r>
        <w:rPr>
          <w:rFonts w:ascii="SimSun" w:hAnsi="SimSun" w:eastAsia="SimSun" w:cs="SimSun"/>
          <w:sz w:val="19"/>
          <w:szCs w:val="19"/>
          <w:u w:val="single" w:color="0000FF"/>
          <w:spacing w:val="-10"/>
          <w:position w:val="4"/>
        </w:rPr>
        <w:t xml:space="preserve"> </w:t>
      </w:r>
      <w:r>
        <w:rPr>
          <w:rFonts w:ascii="SimSun" w:hAnsi="SimSun" w:eastAsia="SimSun" w:cs="SimSun"/>
          <w:sz w:val="19"/>
          <w:szCs w:val="19"/>
          <w:u w:val="single" w:color="0000FF"/>
          <w:spacing w:val="-11"/>
          <w:position w:val="4"/>
        </w:rPr>
        <w:t>dystrophy)</w:t>
      </w:r>
      <w:r>
        <w:rPr>
          <w:rFonts w:ascii="SimSun" w:hAnsi="SimSun" w:eastAsia="SimSun" w:cs="SimSun"/>
          <w:sz w:val="19"/>
          <w:szCs w:val="19"/>
          <w:u w:val="single" w:color="0000FF"/>
          <w:position w:val="4"/>
        </w:rPr>
        <w:t xml:space="preserve">   </w:t>
      </w:r>
    </w:p>
    <w:p>
      <w:pPr>
        <w:ind w:left="1080" w:right="66" w:firstLine="399"/>
        <w:spacing w:before="264" w:line="254" w:lineRule="auto"/>
        <w:rPr>
          <w:rFonts w:ascii="SimSun" w:hAnsi="SimSun" w:eastAsia="SimSun" w:cs="SimSun"/>
          <w:sz w:val="20"/>
          <w:szCs w:val="20"/>
        </w:rPr>
      </w:pPr>
      <w:r>
        <w:rPr>
          <w:rFonts w:ascii="SimSun" w:hAnsi="SimSun" w:eastAsia="SimSun" w:cs="SimSun"/>
          <w:sz w:val="20"/>
          <w:szCs w:val="20"/>
          <w:spacing w:val="21"/>
        </w:rPr>
        <w:t>4.</w:t>
      </w:r>
      <w:r>
        <w:rPr>
          <w:rFonts w:ascii="SimSun" w:hAnsi="SimSun" w:eastAsia="SimSun" w:cs="SimSun"/>
          <w:sz w:val="20"/>
          <w:szCs w:val="20"/>
          <w:spacing w:val="12"/>
        </w:rPr>
        <w:t xml:space="preserve"> </w:t>
      </w:r>
      <w:r>
        <w:rPr>
          <w:rFonts w:ascii="SimSun" w:hAnsi="SimSun" w:eastAsia="SimSun" w:cs="SimSun"/>
          <w:sz w:val="20"/>
          <w:szCs w:val="20"/>
          <w:spacing w:val="21"/>
        </w:rPr>
        <w:t>骨代谢转换率评价一般根据骨代谢生化指标测定结果来判断骨转换状况。骨代谢生化指</w:t>
      </w:r>
      <w:r>
        <w:rPr>
          <w:rFonts w:ascii="SimSun" w:hAnsi="SimSun" w:eastAsia="SimSun" w:cs="SimSun"/>
          <w:sz w:val="20"/>
          <w:szCs w:val="20"/>
        </w:rPr>
        <w:t xml:space="preserve"> </w:t>
      </w:r>
      <w:r>
        <w:rPr>
          <w:rFonts w:ascii="SimSun" w:hAnsi="SimSun" w:eastAsia="SimSun" w:cs="SimSun"/>
          <w:sz w:val="20"/>
          <w:szCs w:val="20"/>
          <w:spacing w:val="8"/>
        </w:rPr>
        <w:t>标分为骨形成指标和骨吸收指标两类，前者主要有血清骨源性碱性磷酸酶、骨钙素和I</w:t>
      </w:r>
      <w:r>
        <w:rPr>
          <w:rFonts w:ascii="SimSun" w:hAnsi="SimSun" w:eastAsia="SimSun" w:cs="SimSun"/>
          <w:sz w:val="20"/>
          <w:szCs w:val="20"/>
          <w:spacing w:val="-3"/>
        </w:rPr>
        <w:t xml:space="preserve"> </w:t>
      </w:r>
      <w:r>
        <w:rPr>
          <w:rFonts w:ascii="SimSun" w:hAnsi="SimSun" w:eastAsia="SimSun" w:cs="SimSun"/>
          <w:sz w:val="20"/>
          <w:szCs w:val="20"/>
          <w:spacing w:val="8"/>
        </w:rPr>
        <w:t>型胶原羧基前</w:t>
      </w:r>
    </w:p>
    <w:p>
      <w:pPr>
        <w:sectPr>
          <w:type w:val="continuous"/>
          <w:pgSz w:w="11900" w:h="16840"/>
          <w:pgMar w:top="966" w:right="960" w:bottom="400" w:left="639" w:header="0" w:footer="0" w:gutter="0"/>
          <w:cols w:equalWidth="0" w:num="1">
            <w:col w:w="10300" w:space="0"/>
          </w:cols>
        </w:sectPr>
        <w:rPr/>
      </w:pPr>
    </w:p>
    <w:p>
      <w:pPr>
        <w:ind w:right="76"/>
        <w:spacing w:before="44" w:line="220" w:lineRule="auto"/>
        <w:jc w:val="right"/>
        <w:rPr>
          <w:rFonts w:ascii="SimSun" w:hAnsi="SimSun" w:eastAsia="SimSun" w:cs="SimSun"/>
          <w:sz w:val="22"/>
          <w:szCs w:val="22"/>
        </w:rPr>
      </w:pPr>
      <w:r>
        <w:drawing>
          <wp:anchor distT="0" distB="0" distL="0" distR="0" simplePos="0" relativeHeight="252184576" behindDoc="0" locked="0" layoutInCell="0" allowOverlap="1">
            <wp:simplePos x="0" y="0"/>
            <wp:positionH relativeFrom="page">
              <wp:posOffset>6597655</wp:posOffset>
            </wp:positionH>
            <wp:positionV relativeFrom="page">
              <wp:posOffset>10001215</wp:posOffset>
            </wp:positionV>
            <wp:extent cx="571498" cy="450833"/>
            <wp:effectExtent l="0" t="0" r="0" b="0"/>
            <wp:wrapNone/>
            <wp:docPr id="56" name="IM 56"/>
            <wp:cNvGraphicFramePr/>
            <a:graphic>
              <a:graphicData uri="http://schemas.openxmlformats.org/drawingml/2006/picture">
                <pic:pic>
                  <pic:nvPicPr>
                    <pic:cNvPr id="56" name="IM 56"/>
                    <pic:cNvPicPr/>
                  </pic:nvPicPr>
                  <pic:blipFill>
                    <a:blip r:embed="rId70"/>
                    <a:stretch>
                      <a:fillRect/>
                    </a:stretch>
                  </pic:blipFill>
                  <pic:spPr>
                    <a:xfrm rot="0">
                      <a:off x="0" y="0"/>
                      <a:ext cx="571498" cy="450833"/>
                    </a:xfrm>
                    <a:prstGeom prst="rect">
                      <a:avLst/>
                    </a:prstGeom>
                  </pic:spPr>
                </pic:pic>
              </a:graphicData>
            </a:graphic>
          </wp:anchor>
        </w:drawing>
      </w:r>
      <w:r>
        <w:rPr>
          <w:rFonts w:ascii="SimHei" w:hAnsi="SimHei" w:eastAsia="SimHei" w:cs="SimHei"/>
          <w:sz w:val="22"/>
          <w:szCs w:val="22"/>
          <w:color w:val="0A79C3"/>
          <w:spacing w:val="-18"/>
          <w:w w:val="97"/>
        </w:rPr>
        <w:t>第二十八章</w:t>
      </w:r>
      <w:r>
        <w:rPr>
          <w:rFonts w:ascii="SimHei" w:hAnsi="SimHei" w:eastAsia="SimHei" w:cs="SimHei"/>
          <w:sz w:val="22"/>
          <w:szCs w:val="22"/>
          <w:color w:val="0A79C3"/>
          <w:spacing w:val="71"/>
        </w:rPr>
        <w:t xml:space="preserve"> </w:t>
      </w:r>
      <w:r>
        <w:rPr>
          <w:rFonts w:ascii="SimHei" w:hAnsi="SimHei" w:eastAsia="SimHei" w:cs="SimHei"/>
          <w:sz w:val="22"/>
          <w:szCs w:val="22"/>
          <w:color w:val="0A79C3"/>
          <w:spacing w:val="-18"/>
          <w:w w:val="97"/>
        </w:rPr>
        <w:t>骨质疏松症</w:t>
      </w:r>
      <w:r>
        <w:rPr>
          <w:rFonts w:ascii="SimHei" w:hAnsi="SimHei" w:eastAsia="SimHei" w:cs="SimHei"/>
          <w:sz w:val="22"/>
          <w:szCs w:val="22"/>
          <w:color w:val="0A79C3"/>
          <w:spacing w:val="5"/>
        </w:rPr>
        <w:t xml:space="preserve">      </w:t>
      </w:r>
      <w:r>
        <w:rPr>
          <w:rFonts w:ascii="SimSun" w:hAnsi="SimSun" w:eastAsia="SimSun" w:cs="SimSun"/>
          <w:sz w:val="22"/>
          <w:szCs w:val="22"/>
          <w:b/>
          <w:bCs/>
          <w:color w:val="0079CA"/>
          <w:spacing w:val="-18"/>
          <w:w w:val="97"/>
          <w:position w:val="-1"/>
        </w:rPr>
        <w:t>789</w:t>
      </w:r>
    </w:p>
    <w:p>
      <w:pPr>
        <w:spacing w:line="285" w:lineRule="auto"/>
        <w:rPr>
          <w:rFonts w:ascii="Arial"/>
          <w:sz w:val="21"/>
        </w:rPr>
      </w:pPr>
      <w:r/>
    </w:p>
    <w:p>
      <w:pPr>
        <w:ind w:left="59"/>
        <w:spacing w:before="72" w:line="219" w:lineRule="auto"/>
        <w:rPr>
          <w:rFonts w:ascii="SimSun" w:hAnsi="SimSun" w:eastAsia="SimSun" w:cs="SimSun"/>
          <w:sz w:val="22"/>
          <w:szCs w:val="22"/>
        </w:rPr>
      </w:pPr>
      <w:r>
        <w:rPr>
          <w:rFonts w:ascii="SimSun" w:hAnsi="SimSun" w:eastAsia="SimSun" w:cs="SimSun"/>
          <w:sz w:val="22"/>
          <w:szCs w:val="22"/>
          <w:spacing w:val="-14"/>
        </w:rPr>
        <w:t>肽等；后者包括尿钙/尿肌酐比值、吡啶啉、脱氧吡啶啉和血抗酒石酸酸性磷酸酶(TRAP)</w:t>
      </w:r>
      <w:r>
        <w:rPr>
          <w:rFonts w:ascii="SimSun" w:hAnsi="SimSun" w:eastAsia="SimSun" w:cs="SimSun"/>
          <w:sz w:val="22"/>
          <w:szCs w:val="22"/>
          <w:spacing w:val="23"/>
        </w:rPr>
        <w:t xml:space="preserve"> </w:t>
      </w:r>
      <w:r>
        <w:rPr>
          <w:rFonts w:ascii="SimSun" w:hAnsi="SimSun" w:eastAsia="SimSun" w:cs="SimSun"/>
          <w:sz w:val="22"/>
          <w:szCs w:val="22"/>
          <w:spacing w:val="-14"/>
        </w:rPr>
        <w:t>等。</w:t>
      </w:r>
    </w:p>
    <w:p>
      <w:pPr>
        <w:ind w:left="420"/>
        <w:spacing w:before="88" w:line="221" w:lineRule="auto"/>
        <w:rPr>
          <w:rFonts w:ascii="SimHei" w:hAnsi="SimHei" w:eastAsia="SimHei" w:cs="SimHei"/>
          <w:sz w:val="22"/>
          <w:szCs w:val="22"/>
        </w:rPr>
      </w:pPr>
      <w:r>
        <w:rPr>
          <w:rFonts w:ascii="SimHei" w:hAnsi="SimHei" w:eastAsia="SimHei" w:cs="SimHei"/>
          <w:sz w:val="22"/>
          <w:szCs w:val="22"/>
          <w:spacing w:val="20"/>
        </w:rPr>
        <w:t>(二)鉴别诊断</w:t>
      </w:r>
    </w:p>
    <w:p>
      <w:pPr>
        <w:ind w:left="59" w:right="1147" w:firstLine="360"/>
        <w:spacing w:before="56" w:line="253" w:lineRule="auto"/>
        <w:rPr>
          <w:rFonts w:ascii="SimSun" w:hAnsi="SimSun" w:eastAsia="SimSun" w:cs="SimSun"/>
          <w:sz w:val="22"/>
          <w:szCs w:val="22"/>
        </w:rPr>
      </w:pPr>
      <w:r>
        <w:rPr>
          <w:rFonts w:ascii="SimSun" w:hAnsi="SimSun" w:eastAsia="SimSun" w:cs="SimSun"/>
          <w:sz w:val="22"/>
          <w:szCs w:val="22"/>
          <w:spacing w:val="-5"/>
        </w:rPr>
        <w:t>1.</w:t>
      </w:r>
      <w:r>
        <w:rPr>
          <w:rFonts w:ascii="SimSun" w:hAnsi="SimSun" w:eastAsia="SimSun" w:cs="SimSun"/>
          <w:sz w:val="22"/>
          <w:szCs w:val="22"/>
          <w:spacing w:val="-17"/>
        </w:rPr>
        <w:t xml:space="preserve"> </w:t>
      </w:r>
      <w:r>
        <w:rPr>
          <w:rFonts w:ascii="SimSun" w:hAnsi="SimSun" w:eastAsia="SimSun" w:cs="SimSun"/>
          <w:sz w:val="22"/>
          <w:szCs w:val="22"/>
          <w:spacing w:val="-5"/>
        </w:rPr>
        <w:t>老年性OP</w:t>
      </w:r>
      <w:r>
        <w:rPr>
          <w:rFonts w:ascii="SimSun" w:hAnsi="SimSun" w:eastAsia="SimSun" w:cs="SimSun"/>
          <w:sz w:val="22"/>
          <w:szCs w:val="22"/>
          <w:spacing w:val="57"/>
        </w:rPr>
        <w:t xml:space="preserve"> </w:t>
      </w:r>
      <w:r>
        <w:rPr>
          <w:rFonts w:ascii="SimSun" w:hAnsi="SimSun" w:eastAsia="SimSun" w:cs="SimSun"/>
          <w:sz w:val="22"/>
          <w:szCs w:val="22"/>
          <w:spacing w:val="-5"/>
        </w:rPr>
        <w:t>与</w:t>
      </w:r>
      <w:r>
        <w:rPr>
          <w:rFonts w:ascii="SimSun" w:hAnsi="SimSun" w:eastAsia="SimSun" w:cs="SimSun"/>
          <w:sz w:val="22"/>
          <w:szCs w:val="22"/>
          <w:spacing w:val="-47"/>
        </w:rPr>
        <w:t xml:space="preserve"> </w:t>
      </w:r>
      <w:r>
        <w:rPr>
          <w:rFonts w:ascii="SimSun" w:hAnsi="SimSun" w:eastAsia="SimSun" w:cs="SimSun"/>
          <w:sz w:val="22"/>
          <w:szCs w:val="22"/>
          <w:spacing w:val="-5"/>
        </w:rPr>
        <w:t>PMOP</w:t>
      </w:r>
      <w:r>
        <w:rPr>
          <w:rFonts w:ascii="SimSun" w:hAnsi="SimSun" w:eastAsia="SimSun" w:cs="SimSun"/>
          <w:sz w:val="22"/>
          <w:szCs w:val="22"/>
          <w:spacing w:val="27"/>
        </w:rPr>
        <w:t xml:space="preserve">  </w:t>
      </w:r>
      <w:r>
        <w:rPr>
          <w:rFonts w:ascii="SimSun" w:hAnsi="SimSun" w:eastAsia="SimSun" w:cs="SimSun"/>
          <w:sz w:val="22"/>
          <w:szCs w:val="22"/>
          <w:spacing w:val="-5"/>
        </w:rPr>
        <w:t>的鉴别</w:t>
      </w:r>
      <w:r>
        <w:rPr>
          <w:rFonts w:ascii="SimSun" w:hAnsi="SimSun" w:eastAsia="SimSun" w:cs="SimSun"/>
          <w:sz w:val="22"/>
          <w:szCs w:val="22"/>
          <w:spacing w:val="34"/>
        </w:rPr>
        <w:t xml:space="preserve">  </w:t>
      </w:r>
      <w:r>
        <w:rPr>
          <w:rFonts w:ascii="SimSun" w:hAnsi="SimSun" w:eastAsia="SimSun" w:cs="SimSun"/>
          <w:sz w:val="22"/>
          <w:szCs w:val="22"/>
          <w:spacing w:val="-5"/>
        </w:rPr>
        <w:t>在排除继发性OP</w:t>
      </w:r>
      <w:r>
        <w:rPr>
          <w:rFonts w:ascii="SimSun" w:hAnsi="SimSun" w:eastAsia="SimSun" w:cs="SimSun"/>
          <w:sz w:val="22"/>
          <w:szCs w:val="22"/>
          <w:spacing w:val="-12"/>
        </w:rPr>
        <w:t xml:space="preserve"> </w:t>
      </w:r>
      <w:r>
        <w:rPr>
          <w:rFonts w:ascii="SimSun" w:hAnsi="SimSun" w:eastAsia="SimSun" w:cs="SimSun"/>
          <w:sz w:val="22"/>
          <w:szCs w:val="22"/>
          <w:spacing w:val="-5"/>
        </w:rPr>
        <w:t>后，老年女性病人要考虑PMOP、</w:t>
      </w:r>
      <w:r>
        <w:rPr>
          <w:rFonts w:ascii="SimSun" w:hAnsi="SimSun" w:eastAsia="SimSun" w:cs="SimSun"/>
          <w:sz w:val="22"/>
          <w:szCs w:val="22"/>
          <w:spacing w:val="-12"/>
        </w:rPr>
        <w:t xml:space="preserve"> </w:t>
      </w:r>
      <w:r>
        <w:rPr>
          <w:rFonts w:ascii="SimSun" w:hAnsi="SimSun" w:eastAsia="SimSun" w:cs="SimSun"/>
          <w:sz w:val="22"/>
          <w:szCs w:val="22"/>
          <w:spacing w:val="-5"/>
        </w:rPr>
        <w:t>老年性OP</w:t>
      </w:r>
      <w:r>
        <w:rPr>
          <w:rFonts w:ascii="SimSun" w:hAnsi="SimSun" w:eastAsia="SimSun" w:cs="SimSun"/>
          <w:sz w:val="22"/>
          <w:szCs w:val="22"/>
        </w:rPr>
        <w:t xml:space="preserve"> </w:t>
      </w:r>
      <w:r>
        <w:rPr>
          <w:rFonts w:ascii="SimSun" w:hAnsi="SimSun" w:eastAsia="SimSun" w:cs="SimSun"/>
          <w:sz w:val="22"/>
          <w:szCs w:val="22"/>
          <w:spacing w:val="-13"/>
        </w:rPr>
        <w:t>或两者合并存在等可能，可根据既往病史、BMD</w:t>
      </w:r>
      <w:r>
        <w:rPr>
          <w:rFonts w:ascii="SimSun" w:hAnsi="SimSun" w:eastAsia="SimSun" w:cs="SimSun"/>
          <w:sz w:val="22"/>
          <w:szCs w:val="22"/>
          <w:spacing w:val="54"/>
        </w:rPr>
        <w:t xml:space="preserve"> </w:t>
      </w:r>
      <w:r>
        <w:rPr>
          <w:rFonts w:ascii="SimSun" w:hAnsi="SimSun" w:eastAsia="SimSun" w:cs="SimSun"/>
          <w:sz w:val="22"/>
          <w:szCs w:val="22"/>
          <w:spacing w:val="-13"/>
        </w:rPr>
        <w:t>和骨代谢生化指标测定结果予以鉴别。</w:t>
      </w:r>
    </w:p>
    <w:p>
      <w:pPr>
        <w:ind w:left="59" w:right="1091" w:firstLine="360"/>
        <w:spacing w:before="78" w:line="263" w:lineRule="auto"/>
        <w:rPr>
          <w:rFonts w:ascii="SimSun" w:hAnsi="SimSun" w:eastAsia="SimSun" w:cs="SimSun"/>
          <w:sz w:val="22"/>
          <w:szCs w:val="22"/>
        </w:rPr>
      </w:pPr>
      <w:r>
        <w:rPr>
          <w:rFonts w:ascii="SimSun" w:hAnsi="SimSun" w:eastAsia="SimSun" w:cs="SimSun"/>
          <w:sz w:val="22"/>
          <w:szCs w:val="22"/>
          <w:spacing w:val="-5"/>
        </w:rPr>
        <w:t>2.</w:t>
      </w:r>
      <w:r>
        <w:rPr>
          <w:rFonts w:ascii="SimSun" w:hAnsi="SimSun" w:eastAsia="SimSun" w:cs="SimSun"/>
          <w:sz w:val="22"/>
          <w:szCs w:val="22"/>
          <w:spacing w:val="-19"/>
        </w:rPr>
        <w:t xml:space="preserve"> </w:t>
      </w:r>
      <w:r>
        <w:rPr>
          <w:rFonts w:ascii="SimSun" w:hAnsi="SimSun" w:eastAsia="SimSun" w:cs="SimSun"/>
          <w:sz w:val="22"/>
          <w:szCs w:val="22"/>
          <w:spacing w:val="-5"/>
        </w:rPr>
        <w:t>内分泌性OP</w:t>
      </w:r>
      <w:r>
        <w:rPr>
          <w:rFonts w:ascii="SimSun" w:hAnsi="SimSun" w:eastAsia="SimSun" w:cs="SimSun"/>
          <w:sz w:val="22"/>
          <w:szCs w:val="22"/>
          <w:spacing w:val="53"/>
        </w:rPr>
        <w:t xml:space="preserve">  </w:t>
      </w:r>
      <w:r>
        <w:rPr>
          <w:rFonts w:ascii="SimSun" w:hAnsi="SimSun" w:eastAsia="SimSun" w:cs="SimSun"/>
          <w:sz w:val="22"/>
          <w:szCs w:val="22"/>
          <w:spacing w:val="-5"/>
        </w:rPr>
        <w:t>根据需要选择必要的生化或特殊检查逐一排</w:t>
      </w:r>
      <w:r>
        <w:rPr>
          <w:rFonts w:ascii="SimSun" w:hAnsi="SimSun" w:eastAsia="SimSun" w:cs="SimSun"/>
          <w:sz w:val="22"/>
          <w:szCs w:val="22"/>
          <w:spacing w:val="-6"/>
        </w:rPr>
        <w:t>除。甲旁亢者的骨骼改变主要为</w:t>
      </w:r>
      <w:r>
        <w:rPr>
          <w:rFonts w:ascii="SimSun" w:hAnsi="SimSun" w:eastAsia="SimSun" w:cs="SimSun"/>
          <w:sz w:val="22"/>
          <w:szCs w:val="22"/>
          <w:spacing w:val="1"/>
        </w:rPr>
        <w:t xml:space="preserve"> </w:t>
      </w:r>
      <w:r>
        <w:rPr>
          <w:rFonts w:ascii="SimSun" w:hAnsi="SimSun" w:eastAsia="SimSun" w:cs="SimSun"/>
          <w:sz w:val="22"/>
          <w:szCs w:val="22"/>
          <w:spacing w:val="-10"/>
        </w:rPr>
        <w:t>纤维囊性骨炎，早期可仅表现为低骨量或OP。</w:t>
      </w:r>
      <w:r>
        <w:rPr>
          <w:rFonts w:ascii="SimSun" w:hAnsi="SimSun" w:eastAsia="SimSun" w:cs="SimSun"/>
          <w:sz w:val="22"/>
          <w:szCs w:val="22"/>
          <w:spacing w:val="-6"/>
        </w:rPr>
        <w:t xml:space="preserve"> </w:t>
      </w:r>
      <w:r>
        <w:rPr>
          <w:rFonts w:ascii="SimSun" w:hAnsi="SimSun" w:eastAsia="SimSun" w:cs="SimSun"/>
          <w:sz w:val="22"/>
          <w:szCs w:val="22"/>
          <w:spacing w:val="-10"/>
        </w:rPr>
        <w:t>测定血PTH、血钙</w:t>
      </w:r>
      <w:r>
        <w:rPr>
          <w:rFonts w:ascii="SimSun" w:hAnsi="SimSun" w:eastAsia="SimSun" w:cs="SimSun"/>
          <w:sz w:val="22"/>
          <w:szCs w:val="22"/>
          <w:spacing w:val="-11"/>
        </w:rPr>
        <w:t>和血磷一般可予鉴别，如仍有困难可</w:t>
      </w:r>
      <w:r>
        <w:rPr>
          <w:rFonts w:ascii="SimSun" w:hAnsi="SimSun" w:eastAsia="SimSun" w:cs="SimSun"/>
          <w:sz w:val="22"/>
          <w:szCs w:val="22"/>
        </w:rPr>
        <w:t xml:space="preserve"> </w:t>
      </w:r>
      <w:r>
        <w:rPr>
          <w:rFonts w:ascii="SimSun" w:hAnsi="SimSun" w:eastAsia="SimSun" w:cs="SimSun"/>
          <w:sz w:val="22"/>
          <w:szCs w:val="22"/>
          <w:spacing w:val="-10"/>
        </w:rPr>
        <w:t>行特殊影像学检查或动态试验。其他内分泌疾病均因本身的原发病表现较明显，鉴别不难。</w:t>
      </w:r>
    </w:p>
    <w:p>
      <w:pPr>
        <w:ind w:left="59" w:right="1127" w:firstLine="360"/>
        <w:spacing w:before="81" w:line="252" w:lineRule="auto"/>
        <w:rPr>
          <w:rFonts w:ascii="SimSun" w:hAnsi="SimSun" w:eastAsia="SimSun" w:cs="SimSun"/>
          <w:sz w:val="22"/>
          <w:szCs w:val="22"/>
        </w:rPr>
      </w:pPr>
      <w:r>
        <w:rPr>
          <w:rFonts w:ascii="SimSun" w:hAnsi="SimSun" w:eastAsia="SimSun" w:cs="SimSun"/>
          <w:sz w:val="22"/>
          <w:szCs w:val="22"/>
          <w:spacing w:val="-2"/>
        </w:rPr>
        <w:t>3.</w:t>
      </w:r>
      <w:r>
        <w:rPr>
          <w:rFonts w:ascii="SimSun" w:hAnsi="SimSun" w:eastAsia="SimSun" w:cs="SimSun"/>
          <w:sz w:val="22"/>
          <w:szCs w:val="22"/>
          <w:spacing w:val="-10"/>
        </w:rPr>
        <w:t xml:space="preserve"> </w:t>
      </w:r>
      <w:r>
        <w:rPr>
          <w:rFonts w:ascii="SimSun" w:hAnsi="SimSun" w:eastAsia="SimSun" w:cs="SimSun"/>
          <w:sz w:val="22"/>
          <w:szCs w:val="22"/>
          <w:spacing w:val="-2"/>
        </w:rPr>
        <w:t>血液系统疾病血液系统肿瘤的骨损害有时可酷似原发性OP</w:t>
      </w:r>
      <w:r>
        <w:rPr>
          <w:rFonts w:ascii="SimSun" w:hAnsi="SimSun" w:eastAsia="SimSun" w:cs="SimSun"/>
          <w:sz w:val="22"/>
          <w:szCs w:val="22"/>
          <w:spacing w:val="-13"/>
        </w:rPr>
        <w:t xml:space="preserve"> </w:t>
      </w:r>
      <w:r>
        <w:rPr>
          <w:rFonts w:ascii="SimSun" w:hAnsi="SimSun" w:eastAsia="SimSun" w:cs="SimSun"/>
          <w:sz w:val="22"/>
          <w:szCs w:val="22"/>
          <w:spacing w:val="-2"/>
        </w:rPr>
        <w:t>或甲旁亢，此时有赖于血PTH、</w:t>
      </w:r>
      <w:r>
        <w:rPr>
          <w:rFonts w:ascii="SimSun" w:hAnsi="SimSun" w:eastAsia="SimSun" w:cs="SimSun"/>
          <w:sz w:val="22"/>
          <w:szCs w:val="22"/>
        </w:rPr>
        <w:t xml:space="preserve"> </w:t>
      </w:r>
      <w:r>
        <w:rPr>
          <w:rFonts w:ascii="SimSun" w:hAnsi="SimSun" w:eastAsia="SimSun" w:cs="SimSun"/>
          <w:sz w:val="22"/>
          <w:szCs w:val="22"/>
          <w:spacing w:val="-7"/>
        </w:rPr>
        <w:t>PTH</w:t>
      </w:r>
      <w:r>
        <w:rPr>
          <w:rFonts w:ascii="SimSun" w:hAnsi="SimSun" w:eastAsia="SimSun" w:cs="SimSun"/>
          <w:sz w:val="22"/>
          <w:szCs w:val="22"/>
          <w:spacing w:val="7"/>
        </w:rPr>
        <w:t xml:space="preserve"> </w:t>
      </w:r>
      <w:r>
        <w:rPr>
          <w:rFonts w:ascii="SimSun" w:hAnsi="SimSun" w:eastAsia="SimSun" w:cs="SimSun"/>
          <w:sz w:val="22"/>
          <w:szCs w:val="22"/>
          <w:spacing w:val="-7"/>
        </w:rPr>
        <w:t>相关蛋白(PTHrP)</w:t>
      </w:r>
      <w:r>
        <w:rPr>
          <w:rFonts w:ascii="SimSun" w:hAnsi="SimSun" w:eastAsia="SimSun" w:cs="SimSun"/>
          <w:sz w:val="22"/>
          <w:szCs w:val="22"/>
          <w:spacing w:val="-13"/>
        </w:rPr>
        <w:t xml:space="preserve"> </w:t>
      </w:r>
      <w:r>
        <w:rPr>
          <w:rFonts w:ascii="SimSun" w:hAnsi="SimSun" w:eastAsia="SimSun" w:cs="SimSun"/>
          <w:sz w:val="22"/>
          <w:szCs w:val="22"/>
          <w:spacing w:val="-7"/>
        </w:rPr>
        <w:t>和肿瘤特异性标志物测定等进行鉴别。</w:t>
      </w:r>
    </w:p>
    <w:p>
      <w:pPr>
        <w:ind w:left="59" w:right="1122" w:firstLine="360"/>
        <w:spacing w:before="76" w:line="264" w:lineRule="auto"/>
        <w:rPr>
          <w:rFonts w:ascii="SimSun" w:hAnsi="SimSun" w:eastAsia="SimSun" w:cs="SimSun"/>
          <w:sz w:val="22"/>
          <w:szCs w:val="22"/>
        </w:rPr>
      </w:pPr>
      <w:r>
        <w:rPr>
          <w:rFonts w:ascii="SimSun" w:hAnsi="SimSun" w:eastAsia="SimSun" w:cs="SimSun"/>
          <w:sz w:val="22"/>
          <w:szCs w:val="22"/>
          <w:spacing w:val="-5"/>
        </w:rPr>
        <w:t>4.</w:t>
      </w:r>
      <w:r>
        <w:rPr>
          <w:rFonts w:ascii="SimSun" w:hAnsi="SimSun" w:eastAsia="SimSun" w:cs="SimSun"/>
          <w:sz w:val="22"/>
          <w:szCs w:val="22"/>
          <w:spacing w:val="-13"/>
        </w:rPr>
        <w:t xml:space="preserve"> </w:t>
      </w:r>
      <w:r>
        <w:rPr>
          <w:rFonts w:ascii="SimSun" w:hAnsi="SimSun" w:eastAsia="SimSun" w:cs="SimSun"/>
          <w:sz w:val="22"/>
          <w:szCs w:val="22"/>
          <w:spacing w:val="-5"/>
        </w:rPr>
        <w:t>原发性或转移性骨肿瘤转移性骨肿瘤(如肺癌、前列腺癌、胃肠癌等)或原发性骨肿瘤</w:t>
      </w:r>
      <w:r>
        <w:rPr>
          <w:rFonts w:ascii="SimSun" w:hAnsi="SimSun" w:eastAsia="SimSun" w:cs="SimSun"/>
          <w:sz w:val="22"/>
          <w:szCs w:val="22"/>
          <w:spacing w:val="-6"/>
        </w:rPr>
        <w:t>(如多</w:t>
      </w:r>
      <w:r>
        <w:rPr>
          <w:rFonts w:ascii="SimSun" w:hAnsi="SimSun" w:eastAsia="SimSun" w:cs="SimSun"/>
          <w:sz w:val="22"/>
          <w:szCs w:val="22"/>
        </w:rPr>
        <w:t xml:space="preserve"> </w:t>
      </w:r>
      <w:r>
        <w:rPr>
          <w:rFonts w:ascii="SimSun" w:hAnsi="SimSun" w:eastAsia="SimSun" w:cs="SimSun"/>
          <w:sz w:val="22"/>
          <w:szCs w:val="22"/>
          <w:spacing w:val="-11"/>
        </w:rPr>
        <w:t>发性骨髓瘤、骨肉瘤和软骨肉瘤等)的早期表</w:t>
      </w:r>
      <w:r>
        <w:rPr>
          <w:rFonts w:ascii="SimSun" w:hAnsi="SimSun" w:eastAsia="SimSun" w:cs="SimSun"/>
          <w:sz w:val="22"/>
          <w:szCs w:val="22"/>
          <w:spacing w:val="-12"/>
        </w:rPr>
        <w:t>现可酷似</w:t>
      </w:r>
      <w:r>
        <w:rPr>
          <w:rFonts w:ascii="SimSun" w:hAnsi="SimSun" w:eastAsia="SimSun" w:cs="SimSun"/>
          <w:sz w:val="22"/>
          <w:szCs w:val="22"/>
          <w:spacing w:val="-11"/>
        </w:rPr>
        <w:t>OP</w:t>
      </w:r>
      <w:r>
        <w:rPr>
          <w:rFonts w:ascii="SimSun" w:hAnsi="SimSun" w:eastAsia="SimSun" w:cs="SimSun"/>
          <w:sz w:val="22"/>
          <w:szCs w:val="22"/>
          <w:spacing w:val="-12"/>
        </w:rPr>
        <w:t>。</w:t>
      </w:r>
      <w:r>
        <w:rPr>
          <w:rFonts w:ascii="SimSun" w:hAnsi="SimSun" w:eastAsia="SimSun" w:cs="SimSun"/>
          <w:sz w:val="22"/>
          <w:szCs w:val="22"/>
          <w:spacing w:val="4"/>
        </w:rPr>
        <w:t xml:space="preserve"> </w:t>
      </w:r>
      <w:r>
        <w:rPr>
          <w:rFonts w:ascii="SimSun" w:hAnsi="SimSun" w:eastAsia="SimSun" w:cs="SimSun"/>
          <w:sz w:val="22"/>
          <w:szCs w:val="22"/>
          <w:spacing w:val="-12"/>
        </w:rPr>
        <w:t>当临床高度怀疑为骨肿瘤时，可借助骨扫</w:t>
      </w:r>
      <w:r>
        <w:rPr>
          <w:rFonts w:ascii="SimSun" w:hAnsi="SimSun" w:eastAsia="SimSun" w:cs="SimSun"/>
          <w:sz w:val="22"/>
          <w:szCs w:val="22"/>
        </w:rPr>
        <w:t xml:space="preserve"> </w:t>
      </w:r>
      <w:r>
        <w:rPr>
          <w:rFonts w:ascii="SimSun" w:hAnsi="SimSun" w:eastAsia="SimSun" w:cs="SimSun"/>
          <w:sz w:val="22"/>
          <w:szCs w:val="22"/>
          <w:spacing w:val="-2"/>
        </w:rPr>
        <w:t>描或MRI</w:t>
      </w:r>
      <w:r>
        <w:rPr>
          <w:rFonts w:ascii="SimSun" w:hAnsi="SimSun" w:eastAsia="SimSun" w:cs="SimSun"/>
          <w:sz w:val="22"/>
          <w:szCs w:val="22"/>
          <w:spacing w:val="-3"/>
        </w:rPr>
        <w:t xml:space="preserve"> </w:t>
      </w:r>
      <w:r>
        <w:rPr>
          <w:rFonts w:ascii="SimSun" w:hAnsi="SimSun" w:eastAsia="SimSun" w:cs="SimSun"/>
          <w:sz w:val="22"/>
          <w:szCs w:val="22"/>
          <w:spacing w:val="-2"/>
        </w:rPr>
        <w:t>明确诊断。</w:t>
      </w:r>
    </w:p>
    <w:p>
      <w:pPr>
        <w:ind w:left="59" w:right="1050" w:firstLine="360"/>
        <w:spacing w:before="76" w:line="264" w:lineRule="auto"/>
        <w:rPr>
          <w:rFonts w:ascii="SimSun" w:hAnsi="SimSun" w:eastAsia="SimSun" w:cs="SimSun"/>
          <w:sz w:val="22"/>
          <w:szCs w:val="22"/>
        </w:rPr>
      </w:pPr>
      <w:r>
        <w:rPr>
          <w:rFonts w:ascii="SimSun" w:hAnsi="SimSun" w:eastAsia="SimSun" w:cs="SimSun"/>
          <w:sz w:val="22"/>
          <w:szCs w:val="22"/>
          <w:spacing w:val="-3"/>
        </w:rPr>
        <w:t>5.</w:t>
      </w:r>
      <w:r>
        <w:rPr>
          <w:rFonts w:ascii="SimSun" w:hAnsi="SimSun" w:eastAsia="SimSun" w:cs="SimSun"/>
          <w:sz w:val="22"/>
          <w:szCs w:val="22"/>
          <w:spacing w:val="-48"/>
        </w:rPr>
        <w:t xml:space="preserve"> </w:t>
      </w:r>
      <w:r>
        <w:rPr>
          <w:rFonts w:ascii="SimSun" w:hAnsi="SimSun" w:eastAsia="SimSun" w:cs="SimSun"/>
          <w:sz w:val="22"/>
          <w:szCs w:val="22"/>
          <w:spacing w:val="-3"/>
        </w:rPr>
        <w:t>结缔组织疾病</w:t>
      </w:r>
      <w:r>
        <w:rPr>
          <w:rFonts w:ascii="SimSun" w:hAnsi="SimSun" w:eastAsia="SimSun" w:cs="SimSun"/>
          <w:sz w:val="22"/>
          <w:szCs w:val="22"/>
          <w:spacing w:val="84"/>
        </w:rPr>
        <w:t xml:space="preserve"> </w:t>
      </w:r>
      <w:r>
        <w:rPr>
          <w:rFonts w:ascii="SimSun" w:hAnsi="SimSun" w:eastAsia="SimSun" w:cs="SimSun"/>
          <w:sz w:val="22"/>
          <w:szCs w:val="22"/>
          <w:spacing w:val="-3"/>
        </w:rPr>
        <w:t>成骨不全的骨损害特征是骨脆性增加，多</w:t>
      </w:r>
      <w:r>
        <w:rPr>
          <w:rFonts w:ascii="SimSun" w:hAnsi="SimSun" w:eastAsia="SimSun" w:cs="SimSun"/>
          <w:sz w:val="22"/>
          <w:szCs w:val="22"/>
          <w:spacing w:val="-4"/>
        </w:rPr>
        <w:t>数是由于I</w:t>
      </w:r>
      <w:r>
        <w:rPr>
          <w:rFonts w:ascii="SimSun" w:hAnsi="SimSun" w:eastAsia="SimSun" w:cs="SimSun"/>
          <w:sz w:val="22"/>
          <w:szCs w:val="22"/>
          <w:spacing w:val="-40"/>
        </w:rPr>
        <w:t xml:space="preserve"> </w:t>
      </w:r>
      <w:r>
        <w:rPr>
          <w:rFonts w:ascii="SimSun" w:hAnsi="SimSun" w:eastAsia="SimSun" w:cs="SimSun"/>
          <w:sz w:val="22"/>
          <w:szCs w:val="22"/>
          <w:spacing w:val="-4"/>
        </w:rPr>
        <w:t>型胶原基因突变所致。</w:t>
      </w:r>
      <w:r>
        <w:rPr>
          <w:rFonts w:ascii="SimSun" w:hAnsi="SimSun" w:eastAsia="SimSun" w:cs="SimSun"/>
          <w:sz w:val="22"/>
          <w:szCs w:val="22"/>
        </w:rPr>
        <w:t xml:space="preserve"> </w:t>
      </w:r>
      <w:r>
        <w:rPr>
          <w:rFonts w:ascii="SimSun" w:hAnsi="SimSun" w:eastAsia="SimSun" w:cs="SimSun"/>
          <w:sz w:val="22"/>
          <w:szCs w:val="22"/>
          <w:spacing w:val="-8"/>
        </w:rPr>
        <w:t>临床表现依缺陷的类型和程度而异，轻者可仅表现为OP</w:t>
      </w:r>
      <w:r>
        <w:rPr>
          <w:rFonts w:ascii="SimSun" w:hAnsi="SimSun" w:eastAsia="SimSun" w:cs="SimSun"/>
          <w:sz w:val="22"/>
          <w:szCs w:val="22"/>
          <w:spacing w:val="-13"/>
        </w:rPr>
        <w:t xml:space="preserve"> </w:t>
      </w:r>
      <w:r>
        <w:rPr>
          <w:rFonts w:ascii="SimSun" w:hAnsi="SimSun" w:eastAsia="SimSun" w:cs="SimSun"/>
          <w:sz w:val="22"/>
          <w:szCs w:val="22"/>
          <w:spacing w:val="-8"/>
        </w:rPr>
        <w:t>而无明显骨折，必要时可借</w:t>
      </w:r>
      <w:r>
        <w:rPr>
          <w:rFonts w:ascii="SimSun" w:hAnsi="SimSun" w:eastAsia="SimSun" w:cs="SimSun"/>
          <w:sz w:val="22"/>
          <w:szCs w:val="22"/>
          <w:spacing w:val="-9"/>
        </w:rPr>
        <w:t>助特殊影像学检</w:t>
      </w:r>
      <w:r>
        <w:rPr>
          <w:rFonts w:ascii="SimSun" w:hAnsi="SimSun" w:eastAsia="SimSun" w:cs="SimSun"/>
          <w:sz w:val="22"/>
          <w:szCs w:val="22"/>
        </w:rPr>
        <w:t xml:space="preserve"> </w:t>
      </w:r>
      <w:r>
        <w:rPr>
          <w:rFonts w:ascii="SimSun" w:hAnsi="SimSun" w:eastAsia="SimSun" w:cs="SimSun"/>
          <w:sz w:val="22"/>
          <w:szCs w:val="22"/>
          <w:spacing w:val="-8"/>
        </w:rPr>
        <w:t>查或</w:t>
      </w:r>
      <w:r>
        <w:rPr>
          <w:rFonts w:ascii="SimSun" w:hAnsi="SimSun" w:eastAsia="SimSun" w:cs="SimSun"/>
          <w:sz w:val="22"/>
          <w:szCs w:val="22"/>
          <w:spacing w:val="-58"/>
        </w:rPr>
        <w:t xml:space="preserve"> </w:t>
      </w:r>
      <w:r>
        <w:rPr>
          <w:rFonts w:ascii="SimSun" w:hAnsi="SimSun" w:eastAsia="SimSun" w:cs="SimSun"/>
          <w:sz w:val="22"/>
          <w:szCs w:val="22"/>
          <w:spacing w:val="-8"/>
        </w:rPr>
        <w:t>I</w:t>
      </w:r>
      <w:r>
        <w:rPr>
          <w:rFonts w:ascii="SimSun" w:hAnsi="SimSun" w:eastAsia="SimSun" w:cs="SimSun"/>
          <w:sz w:val="22"/>
          <w:szCs w:val="22"/>
          <w:spacing w:val="-50"/>
        </w:rPr>
        <w:t xml:space="preserve"> </w:t>
      </w:r>
      <w:r>
        <w:rPr>
          <w:rFonts w:ascii="SimSun" w:hAnsi="SimSun" w:eastAsia="SimSun" w:cs="SimSun"/>
          <w:sz w:val="22"/>
          <w:szCs w:val="22"/>
          <w:spacing w:val="-8"/>
        </w:rPr>
        <w:t>型胶原基因突变分析予以鉴别。</w:t>
      </w:r>
    </w:p>
    <w:p>
      <w:pPr>
        <w:ind w:left="420"/>
        <w:spacing w:before="79" w:line="219" w:lineRule="auto"/>
        <w:rPr>
          <w:rFonts w:ascii="SimSun" w:hAnsi="SimSun" w:eastAsia="SimSun" w:cs="SimSun"/>
          <w:sz w:val="22"/>
          <w:szCs w:val="22"/>
        </w:rPr>
      </w:pPr>
      <w:r>
        <w:rPr>
          <w:rFonts w:ascii="SimSun" w:hAnsi="SimSun" w:eastAsia="SimSun" w:cs="SimSun"/>
          <w:sz w:val="22"/>
          <w:szCs w:val="22"/>
          <w:spacing w:val="-6"/>
        </w:rPr>
        <w:t>6.</w:t>
      </w:r>
      <w:r>
        <w:rPr>
          <w:rFonts w:ascii="SimSun" w:hAnsi="SimSun" w:eastAsia="SimSun" w:cs="SimSun"/>
          <w:sz w:val="22"/>
          <w:szCs w:val="22"/>
          <w:spacing w:val="-30"/>
        </w:rPr>
        <w:t xml:space="preserve"> </w:t>
      </w:r>
      <w:r>
        <w:rPr>
          <w:rFonts w:ascii="SimSun" w:hAnsi="SimSun" w:eastAsia="SimSun" w:cs="SimSun"/>
          <w:sz w:val="22"/>
          <w:szCs w:val="22"/>
          <w:spacing w:val="-6"/>
        </w:rPr>
        <w:t>其他继发性OP</w:t>
      </w:r>
      <w:r>
        <w:rPr>
          <w:rFonts w:ascii="SimSun" w:hAnsi="SimSun" w:eastAsia="SimSun" w:cs="SimSun"/>
          <w:sz w:val="22"/>
          <w:szCs w:val="22"/>
          <w:spacing w:val="48"/>
        </w:rPr>
        <w:t xml:space="preserve">  </w:t>
      </w:r>
      <w:r>
        <w:rPr>
          <w:rFonts w:ascii="SimSun" w:hAnsi="SimSun" w:eastAsia="SimSun" w:cs="SimSun"/>
          <w:sz w:val="22"/>
          <w:szCs w:val="22"/>
          <w:spacing w:val="-6"/>
        </w:rPr>
        <w:t>见表7-28-2。有时原发性与</w:t>
      </w:r>
      <w:r>
        <w:rPr>
          <w:rFonts w:ascii="SimSun" w:hAnsi="SimSun" w:eastAsia="SimSun" w:cs="SimSun"/>
          <w:sz w:val="22"/>
          <w:szCs w:val="22"/>
          <w:spacing w:val="-7"/>
        </w:rPr>
        <w:t>继发性</w:t>
      </w:r>
      <w:r>
        <w:rPr>
          <w:rFonts w:ascii="SimSun" w:hAnsi="SimSun" w:eastAsia="SimSun" w:cs="SimSun"/>
          <w:sz w:val="22"/>
          <w:szCs w:val="22"/>
          <w:spacing w:val="-6"/>
        </w:rPr>
        <w:t>OP</w:t>
      </w:r>
      <w:r>
        <w:rPr>
          <w:rFonts w:ascii="SimSun" w:hAnsi="SimSun" w:eastAsia="SimSun" w:cs="SimSun"/>
          <w:sz w:val="22"/>
          <w:szCs w:val="22"/>
          <w:spacing w:val="-22"/>
        </w:rPr>
        <w:t xml:space="preserve"> </w:t>
      </w:r>
      <w:r>
        <w:rPr>
          <w:rFonts w:ascii="SimSun" w:hAnsi="SimSun" w:eastAsia="SimSun" w:cs="SimSun"/>
          <w:sz w:val="22"/>
          <w:szCs w:val="22"/>
          <w:spacing w:val="-7"/>
        </w:rPr>
        <w:t>也可同时或先后存在，应予注意。</w:t>
      </w:r>
    </w:p>
    <w:p>
      <w:pPr>
        <w:ind w:left="2582"/>
        <w:spacing w:before="255" w:line="219" w:lineRule="auto"/>
        <w:rPr>
          <w:rFonts w:ascii="SimSun" w:hAnsi="SimSun" w:eastAsia="SimSun" w:cs="SimSun"/>
          <w:sz w:val="19"/>
          <w:szCs w:val="19"/>
        </w:rPr>
      </w:pPr>
      <w:r>
        <w:rPr>
          <w:rFonts w:ascii="SimSun" w:hAnsi="SimSun" w:eastAsia="SimSun" w:cs="SimSun"/>
          <w:sz w:val="19"/>
          <w:szCs w:val="19"/>
          <w:b/>
          <w:bCs/>
          <w:spacing w:val="7"/>
        </w:rPr>
        <w:t>表7-28-2原发性与数种继发性骨质疏松症的鉴别</w:t>
      </w:r>
    </w:p>
    <w:p>
      <w:pPr>
        <w:spacing w:line="145" w:lineRule="exact"/>
        <w:rPr/>
      </w:pPr>
      <w:r/>
    </w:p>
    <w:p>
      <w:pPr>
        <w:sectPr>
          <w:pgSz w:w="11900" w:h="16840"/>
          <w:pgMar w:top="881" w:right="609" w:bottom="400" w:left="939" w:header="0" w:footer="0" w:gutter="0"/>
          <w:cols w:equalWidth="0" w:num="1">
            <w:col w:w="10351" w:space="0"/>
          </w:cols>
        </w:sectPr>
        <w:rPr/>
      </w:pPr>
    </w:p>
    <w:p>
      <w:pPr>
        <w:spacing w:line="304" w:lineRule="auto"/>
        <w:rPr>
          <w:rFonts w:ascii="Arial"/>
          <w:sz w:val="21"/>
        </w:rPr>
      </w:pPr>
      <w:r/>
    </w:p>
    <w:p>
      <w:pPr>
        <w:spacing w:line="304" w:lineRule="auto"/>
        <w:rPr>
          <w:rFonts w:ascii="Arial"/>
          <w:sz w:val="21"/>
        </w:rPr>
      </w:pPr>
      <w:r/>
    </w:p>
    <w:p>
      <w:pPr>
        <w:ind w:left="180"/>
        <w:spacing w:before="62" w:line="221" w:lineRule="auto"/>
        <w:rPr>
          <w:rFonts w:ascii="SimSun" w:hAnsi="SimSun" w:eastAsia="SimSun" w:cs="SimSun"/>
          <w:sz w:val="19"/>
          <w:szCs w:val="19"/>
        </w:rPr>
      </w:pPr>
      <w:r>
        <w:rPr>
          <w:rFonts w:ascii="SimSun" w:hAnsi="SimSun" w:eastAsia="SimSun" w:cs="SimSun"/>
          <w:sz w:val="19"/>
          <w:szCs w:val="19"/>
          <w:spacing w:val="14"/>
        </w:rPr>
        <w:t>病因</w:t>
      </w:r>
    </w:p>
    <w:p>
      <w:pPr>
        <w:spacing w:line="278" w:lineRule="auto"/>
        <w:rPr>
          <w:rFonts w:ascii="Arial"/>
          <w:sz w:val="21"/>
        </w:rPr>
      </w:pPr>
      <w:r/>
    </w:p>
    <w:p>
      <w:pPr>
        <w:ind w:left="190"/>
        <w:spacing w:before="62" w:line="219" w:lineRule="auto"/>
        <w:rPr>
          <w:rFonts w:ascii="SimSun" w:hAnsi="SimSun" w:eastAsia="SimSun" w:cs="SimSun"/>
          <w:sz w:val="19"/>
          <w:szCs w:val="19"/>
        </w:rPr>
      </w:pPr>
      <w:r>
        <w:rPr>
          <w:rFonts w:ascii="SimSun" w:hAnsi="SimSun" w:eastAsia="SimSun" w:cs="SimSun"/>
          <w:sz w:val="19"/>
          <w:szCs w:val="19"/>
          <w:color w:val="7F888C"/>
          <w:spacing w:val="-8"/>
        </w:rPr>
        <w:t>主要骨损害</w:t>
      </w:r>
    </w:p>
    <w:p>
      <w:pPr>
        <w:spacing w:line="335" w:lineRule="auto"/>
        <w:rPr>
          <w:rFonts w:ascii="Arial"/>
          <w:sz w:val="21"/>
        </w:rPr>
      </w:pPr>
      <w:r/>
    </w:p>
    <w:p>
      <w:pPr>
        <w:ind w:left="180"/>
        <w:spacing w:before="62" w:line="277" w:lineRule="exact"/>
        <w:rPr>
          <w:rFonts w:ascii="SimSun" w:hAnsi="SimSun" w:eastAsia="SimSun" w:cs="SimSun"/>
          <w:sz w:val="19"/>
          <w:szCs w:val="19"/>
        </w:rPr>
      </w:pPr>
      <w:r>
        <w:rPr>
          <w:rFonts w:ascii="SimSun" w:hAnsi="SimSun" w:eastAsia="SimSun" w:cs="SimSun"/>
          <w:sz w:val="19"/>
          <w:szCs w:val="19"/>
          <w:spacing w:val="24"/>
          <w:position w:val="5"/>
        </w:rPr>
        <w:t>血PTH</w:t>
      </w:r>
    </w:p>
    <w:p>
      <w:pPr>
        <w:ind w:left="190"/>
        <w:spacing w:before="1" w:line="221" w:lineRule="auto"/>
        <w:rPr>
          <w:rFonts w:ascii="SimSun" w:hAnsi="SimSun" w:eastAsia="SimSun" w:cs="SimSun"/>
          <w:sz w:val="19"/>
          <w:szCs w:val="19"/>
        </w:rPr>
      </w:pPr>
      <w:r>
        <w:rPr>
          <w:rFonts w:ascii="SimSun" w:hAnsi="SimSun" w:eastAsia="SimSun" w:cs="SimSun"/>
          <w:sz w:val="19"/>
          <w:szCs w:val="19"/>
          <w:spacing w:val="-3"/>
        </w:rPr>
        <w:t>血钙</w:t>
      </w:r>
    </w:p>
    <w:p>
      <w:pPr>
        <w:ind w:left="190"/>
        <w:spacing w:before="80" w:line="219" w:lineRule="auto"/>
        <w:rPr>
          <w:rFonts w:ascii="SimSun" w:hAnsi="SimSun" w:eastAsia="SimSun" w:cs="SimSun"/>
          <w:sz w:val="19"/>
          <w:szCs w:val="19"/>
        </w:rPr>
      </w:pPr>
      <w:r>
        <w:rPr>
          <w:rFonts w:ascii="SimSun" w:hAnsi="SimSun" w:eastAsia="SimSun" w:cs="SimSun"/>
          <w:sz w:val="19"/>
          <w:szCs w:val="19"/>
          <w:spacing w:val="-3"/>
        </w:rPr>
        <w:t>血磷</w:t>
      </w:r>
    </w:p>
    <w:p>
      <w:pPr>
        <w:ind w:left="180"/>
        <w:spacing w:before="134" w:line="219" w:lineRule="auto"/>
        <w:rPr>
          <w:rFonts w:ascii="SimSun" w:hAnsi="SimSun" w:eastAsia="SimSun" w:cs="SimSun"/>
          <w:sz w:val="19"/>
          <w:szCs w:val="19"/>
        </w:rPr>
      </w:pPr>
      <w:r>
        <w:rPr>
          <w:rFonts w:ascii="SimSun" w:hAnsi="SimSun" w:eastAsia="SimSun" w:cs="SimSun"/>
          <w:sz w:val="19"/>
          <w:szCs w:val="19"/>
          <w:color w:val="818B8F"/>
          <w:spacing w:val="-2"/>
        </w:rPr>
        <w:t>血骨钙素</w:t>
      </w:r>
    </w:p>
    <w:p>
      <w:pPr>
        <w:ind w:left="180"/>
        <w:spacing w:before="72" w:line="302" w:lineRule="exact"/>
        <w:rPr>
          <w:rFonts w:ascii="SimSun" w:hAnsi="SimSun" w:eastAsia="SimSun" w:cs="SimSun"/>
          <w:sz w:val="19"/>
          <w:szCs w:val="19"/>
        </w:rPr>
      </w:pPr>
      <w:r>
        <w:rPr>
          <w:rFonts w:ascii="SimSun" w:hAnsi="SimSun" w:eastAsia="SimSun" w:cs="SimSun"/>
          <w:sz w:val="19"/>
          <w:szCs w:val="19"/>
          <w:spacing w:val="-1"/>
          <w:position w:val="8"/>
        </w:rPr>
        <w:t>血1,25-</w:t>
      </w:r>
    </w:p>
    <w:p>
      <w:pPr>
        <w:ind w:left="180"/>
        <w:spacing w:before="1" w:line="218" w:lineRule="auto"/>
        <w:rPr>
          <w:rFonts w:ascii="Calibri" w:hAnsi="Calibri" w:eastAsia="Calibri" w:cs="Calibri"/>
          <w:sz w:val="19"/>
          <w:szCs w:val="19"/>
        </w:rPr>
      </w:pPr>
      <w:r>
        <w:rPr>
          <w:rFonts w:ascii="SimSun" w:hAnsi="SimSun" w:eastAsia="SimSun" w:cs="SimSun"/>
          <w:sz w:val="19"/>
          <w:szCs w:val="19"/>
          <w:spacing w:val="-6"/>
        </w:rPr>
        <w:t>(OH)</w:t>
      </w:r>
      <w:r>
        <w:rPr>
          <w:rFonts w:ascii="Calibri" w:hAnsi="Calibri" w:eastAsia="Calibri" w:cs="Calibri"/>
          <w:sz w:val="19"/>
          <w:szCs w:val="19"/>
          <w:spacing w:val="-6"/>
        </w:rPr>
        <w:t>₂</w:t>
      </w:r>
      <w:r>
        <w:rPr>
          <w:rFonts w:ascii="SimSun" w:hAnsi="SimSun" w:eastAsia="SimSun" w:cs="SimSun"/>
          <w:sz w:val="19"/>
          <w:szCs w:val="19"/>
          <w:spacing w:val="-6"/>
        </w:rPr>
        <w:t>D</w:t>
      </w:r>
      <w:r>
        <w:rPr>
          <w:rFonts w:ascii="Calibri" w:hAnsi="Calibri" w:eastAsia="Calibri" w:cs="Calibri"/>
          <w:sz w:val="19"/>
          <w:szCs w:val="19"/>
          <w:spacing w:val="-6"/>
        </w:rPr>
        <w:t>₃</w:t>
      </w:r>
    </w:p>
    <w:p>
      <w:pPr>
        <w:ind w:left="180"/>
        <w:spacing w:before="116" w:line="220" w:lineRule="auto"/>
        <w:rPr>
          <w:rFonts w:ascii="SimSun" w:hAnsi="SimSun" w:eastAsia="SimSun" w:cs="SimSun"/>
          <w:sz w:val="19"/>
          <w:szCs w:val="19"/>
        </w:rPr>
      </w:pPr>
      <w:r>
        <w:rPr>
          <w:rFonts w:ascii="SimSun" w:hAnsi="SimSun" w:eastAsia="SimSun" w:cs="SimSun"/>
          <w:sz w:val="19"/>
          <w:szCs w:val="19"/>
          <w:color w:val="757F83"/>
          <w:spacing w:val="-9"/>
        </w:rPr>
        <w:t>尿吡啶啉/Cr</w:t>
      </w:r>
    </w:p>
    <w:p>
      <w:pPr>
        <w:ind w:left="180"/>
        <w:spacing w:before="84" w:line="309" w:lineRule="exact"/>
        <w:rPr>
          <w:rFonts w:ascii="SimSun" w:hAnsi="SimSun" w:eastAsia="SimSun" w:cs="SimSun"/>
          <w:sz w:val="19"/>
          <w:szCs w:val="19"/>
        </w:rPr>
      </w:pPr>
      <w:r>
        <w:rPr>
          <w:rFonts w:ascii="SimSun" w:hAnsi="SimSun" w:eastAsia="SimSun" w:cs="SimSun"/>
          <w:sz w:val="19"/>
          <w:szCs w:val="19"/>
          <w:spacing w:val="-5"/>
          <w:position w:val="8"/>
        </w:rPr>
        <w:t>尿钙/Cr</w:t>
      </w:r>
    </w:p>
    <w:p>
      <w:pPr>
        <w:ind w:left="160"/>
        <w:spacing w:line="219" w:lineRule="auto"/>
        <w:rPr>
          <w:rFonts w:ascii="SimSun" w:hAnsi="SimSun" w:eastAsia="SimSun" w:cs="SimSun"/>
          <w:sz w:val="19"/>
          <w:szCs w:val="19"/>
        </w:rPr>
      </w:pPr>
      <w:r>
        <w:rPr>
          <w:rFonts w:ascii="SimSun" w:hAnsi="SimSun" w:eastAsia="SimSun" w:cs="SimSun"/>
          <w:sz w:val="19"/>
          <w:szCs w:val="19"/>
          <w:spacing w:val="-2"/>
        </w:rPr>
        <w:t>尿磷/Cr</w:t>
      </w:r>
    </w:p>
    <w:p>
      <w:pPr>
        <w:ind w:left="180"/>
        <w:spacing w:before="95" w:line="220" w:lineRule="auto"/>
        <w:rPr>
          <w:rFonts w:ascii="SimSun" w:hAnsi="SimSun" w:eastAsia="SimSun" w:cs="SimSun"/>
          <w:sz w:val="19"/>
          <w:szCs w:val="19"/>
        </w:rPr>
      </w:pPr>
      <w:r>
        <w:rPr>
          <w:rFonts w:ascii="SimSun" w:hAnsi="SimSun" w:eastAsia="SimSun" w:cs="SimSun"/>
          <w:sz w:val="19"/>
          <w:szCs w:val="19"/>
          <w:spacing w:val="-13"/>
        </w:rPr>
        <w:t>尿羟脯氨酸/Cr</w:t>
      </w:r>
    </w:p>
    <w:p>
      <w:pPr>
        <w:ind w:left="160"/>
        <w:spacing w:before="83" w:line="214" w:lineRule="auto"/>
        <w:rPr>
          <w:rFonts w:ascii="SimSun" w:hAnsi="SimSun" w:eastAsia="SimSun" w:cs="SimSun"/>
          <w:sz w:val="19"/>
          <w:szCs w:val="19"/>
        </w:rPr>
      </w:pPr>
      <w:r>
        <w:rPr>
          <w:rFonts w:ascii="SimSun" w:hAnsi="SimSun" w:eastAsia="SimSun" w:cs="SimSun"/>
          <w:sz w:val="19"/>
          <w:szCs w:val="19"/>
          <w:color w:val="7A8286"/>
          <w:spacing w:val="-2"/>
        </w:rPr>
        <w:t>肠钙吸收</w:t>
      </w:r>
    </w:p>
    <w:p>
      <w:pPr>
        <w:spacing w:line="14" w:lineRule="auto"/>
        <w:rPr>
          <w:rFonts w:ascii="Arial"/>
          <w:sz w:val="2"/>
        </w:rPr>
      </w:pPr>
      <w:r>
        <w:rPr>
          <w:rFonts w:ascii="Arial" w:hAnsi="Arial" w:eastAsia="Arial" w:cs="Arial"/>
          <w:sz w:val="2"/>
          <w:szCs w:val="2"/>
        </w:rPr>
        <w:br w:type="column"/>
      </w:r>
    </w:p>
    <w:p>
      <w:pPr>
        <w:spacing w:before="149" w:line="220" w:lineRule="auto"/>
        <w:rPr>
          <w:rFonts w:ascii="SimSun" w:hAnsi="SimSun" w:eastAsia="SimSun" w:cs="SimSun"/>
          <w:sz w:val="19"/>
          <w:szCs w:val="19"/>
        </w:rPr>
      </w:pPr>
      <w:r>
        <w:rPr>
          <w:rFonts w:ascii="SimSun" w:hAnsi="SimSun" w:eastAsia="SimSun" w:cs="SimSun"/>
          <w:sz w:val="19"/>
          <w:szCs w:val="19"/>
          <w:b/>
          <w:bCs/>
          <w:spacing w:val="20"/>
        </w:rPr>
        <w:t>原发性</w:t>
      </w:r>
      <w:r>
        <w:rPr>
          <w:rFonts w:ascii="SimSun" w:hAnsi="SimSun" w:eastAsia="SimSun" w:cs="SimSun"/>
          <w:sz w:val="19"/>
          <w:szCs w:val="19"/>
          <w:b/>
          <w:bCs/>
        </w:rPr>
        <w:t>OP</w:t>
      </w:r>
    </w:p>
    <w:p>
      <w:pPr>
        <w:ind w:left="227"/>
        <w:spacing w:before="246" w:line="219" w:lineRule="auto"/>
        <w:rPr>
          <w:rFonts w:ascii="SimSun" w:hAnsi="SimSun" w:eastAsia="SimSun" w:cs="SimSun"/>
          <w:sz w:val="19"/>
          <w:szCs w:val="19"/>
        </w:rPr>
      </w:pPr>
      <w:r>
        <w:rPr>
          <w:rFonts w:ascii="SimSun" w:hAnsi="SimSun" w:eastAsia="SimSun" w:cs="SimSun"/>
          <w:sz w:val="19"/>
          <w:szCs w:val="19"/>
          <w:spacing w:val="-3"/>
        </w:rPr>
        <w:t>未明</w:t>
      </w:r>
    </w:p>
    <w:p>
      <w:pPr>
        <w:spacing w:line="338" w:lineRule="auto"/>
        <w:rPr>
          <w:rFonts w:ascii="Arial"/>
          <w:sz w:val="21"/>
        </w:rPr>
      </w:pPr>
      <w:r/>
    </w:p>
    <w:p>
      <w:pPr>
        <w:ind w:left="107"/>
        <w:spacing w:before="62" w:line="605" w:lineRule="exact"/>
        <w:rPr>
          <w:rFonts w:ascii="SimSun" w:hAnsi="SimSun" w:eastAsia="SimSun" w:cs="SimSun"/>
          <w:sz w:val="19"/>
          <w:szCs w:val="19"/>
        </w:rPr>
      </w:pPr>
      <w:r>
        <w:rPr>
          <w:rFonts w:ascii="SimSun" w:hAnsi="SimSun" w:eastAsia="SimSun" w:cs="SimSun"/>
          <w:sz w:val="19"/>
          <w:szCs w:val="19"/>
          <w:spacing w:val="-1"/>
          <w:position w:val="32"/>
        </w:rPr>
        <w:t>BMD↓</w:t>
      </w:r>
    </w:p>
    <w:p>
      <w:pPr>
        <w:ind w:left="97"/>
        <w:spacing w:line="222" w:lineRule="auto"/>
        <w:rPr>
          <w:rFonts w:ascii="SimSun" w:hAnsi="SimSun" w:eastAsia="SimSun" w:cs="SimSun"/>
          <w:sz w:val="19"/>
          <w:szCs w:val="19"/>
        </w:rPr>
      </w:pPr>
      <w:r>
        <w:rPr>
          <w:rFonts w:ascii="SimSun" w:hAnsi="SimSun" w:eastAsia="SimSun" w:cs="SimSun"/>
          <w:sz w:val="19"/>
          <w:szCs w:val="19"/>
          <w:spacing w:val="-12"/>
        </w:rPr>
        <w:t>→</w:t>
      </w:r>
      <w:r>
        <w:rPr>
          <w:rFonts w:ascii="SimSun" w:hAnsi="SimSun" w:eastAsia="SimSun" w:cs="SimSun"/>
          <w:sz w:val="19"/>
          <w:szCs w:val="19"/>
          <w:spacing w:val="-54"/>
        </w:rPr>
        <w:t xml:space="preserve"> </w:t>
      </w:r>
      <w:r>
        <w:rPr>
          <w:rFonts w:ascii="SimSun" w:hAnsi="SimSun" w:eastAsia="SimSun" w:cs="SimSun"/>
          <w:sz w:val="19"/>
          <w:szCs w:val="19"/>
          <w:spacing w:val="-12"/>
        </w:rPr>
        <w:t>(↑)</w:t>
      </w:r>
    </w:p>
    <w:p>
      <w:pPr>
        <w:spacing w:line="438" w:lineRule="auto"/>
        <w:rPr>
          <w:rFonts w:ascii="Arial"/>
          <w:sz w:val="21"/>
        </w:rPr>
      </w:pPr>
      <w:r/>
    </w:p>
    <w:p>
      <w:pPr>
        <w:ind w:left="277"/>
        <w:spacing w:before="36" w:line="86" w:lineRule="exact"/>
        <w:rPr>
          <w:rFonts w:ascii="SimSun" w:hAnsi="SimSun" w:eastAsia="SimSun" w:cs="SimSun"/>
          <w:sz w:val="11"/>
          <w:szCs w:val="11"/>
        </w:rPr>
      </w:pPr>
      <w:r>
        <w:rPr>
          <w:rFonts w:ascii="SimSun" w:hAnsi="SimSun" w:eastAsia="SimSun" w:cs="SimSun"/>
          <w:sz w:val="11"/>
          <w:szCs w:val="11"/>
          <w:position w:val="-1"/>
        </w:rPr>
        <w:t>→</w:t>
      </w:r>
    </w:p>
    <w:p>
      <w:pPr>
        <w:ind w:left="137"/>
        <w:spacing w:before="169" w:line="300" w:lineRule="exact"/>
        <w:rPr>
          <w:rFonts w:ascii="SimSun" w:hAnsi="SimSun" w:eastAsia="SimSun" w:cs="SimSun"/>
          <w:sz w:val="19"/>
          <w:szCs w:val="19"/>
        </w:rPr>
      </w:pPr>
      <w:r>
        <w:rPr>
          <w:rFonts w:ascii="SimSun" w:hAnsi="SimSun" w:eastAsia="SimSun" w:cs="SimSun"/>
          <w:sz w:val="19"/>
          <w:szCs w:val="19"/>
          <w:spacing w:val="-18"/>
          <w:position w:val="8"/>
        </w:rPr>
        <w:t>↑(→)</w:t>
      </w:r>
    </w:p>
    <w:p>
      <w:pPr>
        <w:ind w:left="97"/>
        <w:spacing w:line="222" w:lineRule="auto"/>
        <w:rPr>
          <w:rFonts w:ascii="SimSun" w:hAnsi="SimSun" w:eastAsia="SimSun" w:cs="SimSun"/>
          <w:sz w:val="19"/>
          <w:szCs w:val="19"/>
        </w:rPr>
      </w:pPr>
      <w:r>
        <w:rPr>
          <w:rFonts w:ascii="SimSun" w:hAnsi="SimSun" w:eastAsia="SimSun" w:cs="SimSun"/>
          <w:sz w:val="19"/>
          <w:szCs w:val="19"/>
          <w:spacing w:val="-12"/>
        </w:rPr>
        <w:t>→</w:t>
      </w:r>
      <w:r>
        <w:rPr>
          <w:rFonts w:ascii="SimSun" w:hAnsi="SimSun" w:eastAsia="SimSun" w:cs="SimSun"/>
          <w:sz w:val="19"/>
          <w:szCs w:val="19"/>
          <w:spacing w:val="-54"/>
        </w:rPr>
        <w:t xml:space="preserve"> </w:t>
      </w:r>
      <w:r>
        <w:rPr>
          <w:rFonts w:ascii="SimSun" w:hAnsi="SimSun" w:eastAsia="SimSun" w:cs="SimSun"/>
          <w:sz w:val="19"/>
          <w:szCs w:val="19"/>
          <w:spacing w:val="-12"/>
        </w:rPr>
        <w:t>(↓)</w:t>
      </w:r>
    </w:p>
    <w:p>
      <w:pPr>
        <w:spacing w:line="327" w:lineRule="auto"/>
        <w:rPr>
          <w:rFonts w:ascii="Arial"/>
          <w:sz w:val="21"/>
        </w:rPr>
      </w:pPr>
      <w:r/>
    </w:p>
    <w:p>
      <w:pPr>
        <w:spacing w:line="328" w:lineRule="auto"/>
        <w:rPr>
          <w:rFonts w:ascii="Arial"/>
          <w:sz w:val="21"/>
        </w:rPr>
      </w:pPr>
      <w:r/>
    </w:p>
    <w:p>
      <w:pPr>
        <w:ind w:left="137"/>
        <w:spacing w:before="63" w:line="222" w:lineRule="auto"/>
        <w:rPr>
          <w:rFonts w:ascii="SimSun" w:hAnsi="SimSun" w:eastAsia="SimSun" w:cs="SimSun"/>
          <w:sz w:val="19"/>
          <w:szCs w:val="19"/>
        </w:rPr>
      </w:pPr>
      <w:r>
        <w:rPr>
          <w:rFonts w:ascii="SimSun" w:hAnsi="SimSun" w:eastAsia="SimSun" w:cs="SimSun"/>
          <w:sz w:val="19"/>
          <w:szCs w:val="19"/>
          <w:spacing w:val="-18"/>
        </w:rPr>
        <w:t>↑(→)</w:t>
      </w:r>
    </w:p>
    <w:p>
      <w:pPr>
        <w:spacing w:line="337" w:lineRule="auto"/>
        <w:rPr>
          <w:rFonts w:ascii="Arial"/>
          <w:sz w:val="21"/>
        </w:rPr>
      </w:pPr>
      <w:r/>
    </w:p>
    <w:p>
      <w:pPr>
        <w:ind w:left="137"/>
        <w:spacing w:before="62" w:line="222" w:lineRule="auto"/>
        <w:rPr>
          <w:rFonts w:ascii="SimSun" w:hAnsi="SimSun" w:eastAsia="SimSun" w:cs="SimSun"/>
          <w:sz w:val="19"/>
          <w:szCs w:val="19"/>
        </w:rPr>
      </w:pPr>
      <w:r>
        <w:rPr>
          <w:rFonts w:ascii="SimSun" w:hAnsi="SimSun" w:eastAsia="SimSun" w:cs="SimSun"/>
          <w:sz w:val="19"/>
          <w:szCs w:val="19"/>
          <w:spacing w:val="-6"/>
        </w:rPr>
        <w:t>1(→)</w:t>
      </w:r>
    </w:p>
    <w:p>
      <w:pPr>
        <w:spacing w:line="14" w:lineRule="auto"/>
        <w:rPr>
          <w:rFonts w:ascii="Arial"/>
          <w:sz w:val="2"/>
        </w:rPr>
      </w:pPr>
      <w:r>
        <w:rPr>
          <w:rFonts w:ascii="Arial" w:hAnsi="Arial" w:eastAsia="Arial" w:cs="Arial"/>
          <w:sz w:val="2"/>
          <w:szCs w:val="2"/>
        </w:rPr>
        <w:br w:type="column"/>
      </w:r>
    </w:p>
    <w:tbl>
      <w:tblPr>
        <w:tblStyle w:val="2"/>
        <w:tblW w:w="2229" w:type="dxa"/>
        <w:tblInd w:w="0"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1366"/>
        <w:gridCol w:w="863"/>
      </w:tblGrid>
      <w:tr>
        <w:trPr>
          <w:trHeight w:val="2080" w:hRule="atLeast"/>
        </w:trPr>
        <w:tc>
          <w:tcPr>
            <w:tcW w:w="1366" w:type="dxa"/>
            <w:vAlign w:val="top"/>
          </w:tcPr>
          <w:p>
            <w:pPr>
              <w:ind w:left="322"/>
              <w:spacing w:line="298" w:lineRule="exact"/>
              <w:rPr>
                <w:rFonts w:ascii="SimSun" w:hAnsi="SimSun" w:eastAsia="SimSun" w:cs="SimSun"/>
                <w:sz w:val="18"/>
                <w:szCs w:val="18"/>
              </w:rPr>
            </w:pPr>
            <w:r>
              <w:rPr>
                <w:rFonts w:ascii="SimSun" w:hAnsi="SimSun" w:eastAsia="SimSun" w:cs="SimSun"/>
                <w:sz w:val="18"/>
                <w:szCs w:val="18"/>
                <w:b/>
                <w:bCs/>
                <w:spacing w:val="4"/>
                <w:position w:val="8"/>
              </w:rPr>
              <w:t>原发性</w:t>
            </w:r>
          </w:p>
          <w:p>
            <w:pPr>
              <w:ind w:left="342"/>
              <w:spacing w:line="229" w:lineRule="auto"/>
              <w:rPr>
                <w:rFonts w:ascii="SimSun" w:hAnsi="SimSun" w:eastAsia="SimSun" w:cs="SimSun"/>
                <w:sz w:val="18"/>
                <w:szCs w:val="18"/>
              </w:rPr>
            </w:pPr>
            <w:r>
              <w:rPr>
                <w:rFonts w:ascii="SimSun" w:hAnsi="SimSun" w:eastAsia="SimSun" w:cs="SimSun"/>
                <w:sz w:val="18"/>
                <w:szCs w:val="18"/>
                <w:b/>
                <w:bCs/>
                <w:spacing w:val="-3"/>
              </w:rPr>
              <w:t>甲旁亢</w:t>
            </w:r>
          </w:p>
          <w:p>
            <w:pPr>
              <w:ind w:left="9" w:right="154" w:firstLine="19"/>
              <w:spacing w:before="131" w:line="245" w:lineRule="auto"/>
              <w:rPr>
                <w:rFonts w:ascii="SimSun" w:hAnsi="SimSun" w:eastAsia="SimSun" w:cs="SimSun"/>
                <w:sz w:val="19"/>
                <w:szCs w:val="19"/>
              </w:rPr>
            </w:pPr>
            <w:r>
              <w:rPr>
                <w:rFonts w:ascii="SimSun" w:hAnsi="SimSun" w:eastAsia="SimSun" w:cs="SimSun"/>
                <w:sz w:val="19"/>
                <w:szCs w:val="19"/>
              </w:rPr>
              <w:t>PTH</w:t>
            </w:r>
            <w:r>
              <w:rPr>
                <w:rFonts w:ascii="SimSun" w:hAnsi="SimSun" w:eastAsia="SimSun" w:cs="SimSun"/>
                <w:sz w:val="19"/>
                <w:szCs w:val="19"/>
                <w:spacing w:val="34"/>
              </w:rPr>
              <w:t>瘤或主细</w:t>
            </w:r>
            <w:r>
              <w:rPr>
                <w:rFonts w:ascii="SimSun" w:hAnsi="SimSun" w:eastAsia="SimSun" w:cs="SimSun"/>
                <w:sz w:val="19"/>
                <w:szCs w:val="19"/>
              </w:rPr>
              <w:t xml:space="preserve"> </w:t>
            </w:r>
            <w:r>
              <w:rPr>
                <w:rFonts w:ascii="SimSun" w:hAnsi="SimSun" w:eastAsia="SimSun" w:cs="SimSun"/>
                <w:sz w:val="19"/>
                <w:szCs w:val="19"/>
                <w:spacing w:val="-7"/>
              </w:rPr>
              <w:t>胞增生</w:t>
            </w:r>
          </w:p>
          <w:p>
            <w:pPr>
              <w:ind w:right="100" w:firstLine="9"/>
              <w:spacing w:before="81" w:line="254" w:lineRule="auto"/>
              <w:rPr>
                <w:rFonts w:ascii="SimSun" w:hAnsi="SimSun" w:eastAsia="SimSun" w:cs="SimSun"/>
                <w:sz w:val="19"/>
                <w:szCs w:val="19"/>
              </w:rPr>
            </w:pPr>
            <w:r>
              <w:rPr>
                <w:rFonts w:ascii="SimSun" w:hAnsi="SimSun" w:eastAsia="SimSun" w:cs="SimSun"/>
                <w:sz w:val="19"/>
                <w:szCs w:val="19"/>
                <w:spacing w:val="-11"/>
              </w:rPr>
              <w:t>纤维囊性骨炎，</w:t>
            </w:r>
            <w:r>
              <w:rPr>
                <w:rFonts w:ascii="SimSun" w:hAnsi="SimSun" w:eastAsia="SimSun" w:cs="SimSun"/>
                <w:sz w:val="19"/>
                <w:szCs w:val="19"/>
                <w:spacing w:val="1"/>
              </w:rPr>
              <w:t xml:space="preserve"> </w:t>
            </w:r>
            <w:r>
              <w:rPr>
                <w:rFonts w:ascii="SimSun" w:hAnsi="SimSun" w:eastAsia="SimSun" w:cs="SimSun"/>
                <w:sz w:val="19"/>
                <w:szCs w:val="19"/>
                <w:spacing w:val="-1"/>
              </w:rPr>
              <w:t>BMD↓</w:t>
            </w:r>
          </w:p>
          <w:p>
            <w:pPr>
              <w:ind w:left="59"/>
              <w:spacing w:before="128" w:line="194" w:lineRule="auto"/>
              <w:rPr>
                <w:rFonts w:ascii="SimSun" w:hAnsi="SimSun" w:eastAsia="SimSun" w:cs="SimSun"/>
                <w:sz w:val="18"/>
                <w:szCs w:val="18"/>
              </w:rPr>
            </w:pPr>
            <w:r>
              <w:rPr>
                <w:rFonts w:ascii="SimSun" w:hAnsi="SimSun" w:eastAsia="SimSun" w:cs="SimSun"/>
                <w:sz w:val="18"/>
                <w:szCs w:val="18"/>
                <w:spacing w:val="-31"/>
              </w:rPr>
              <w:t>↑</w:t>
            </w:r>
            <w:r>
              <w:rPr>
                <w:rFonts w:ascii="SimSun" w:hAnsi="SimSun" w:eastAsia="SimSun" w:cs="SimSun"/>
                <w:sz w:val="18"/>
                <w:szCs w:val="18"/>
                <w:spacing w:val="26"/>
              </w:rPr>
              <w:t xml:space="preserve"> </w:t>
            </w:r>
            <w:r>
              <w:rPr>
                <w:rFonts w:ascii="SimSun" w:hAnsi="SimSun" w:eastAsia="SimSun" w:cs="SimSun"/>
                <w:sz w:val="18"/>
                <w:szCs w:val="18"/>
                <w:spacing w:val="-31"/>
              </w:rPr>
              <w:t>1</w:t>
            </w:r>
          </w:p>
        </w:tc>
        <w:tc>
          <w:tcPr>
            <w:tcW w:w="863" w:type="dxa"/>
            <w:vAlign w:val="top"/>
          </w:tcPr>
          <w:p>
            <w:pPr>
              <w:ind w:left="236" w:right="68"/>
              <w:spacing w:before="1" w:line="267" w:lineRule="auto"/>
              <w:rPr>
                <w:rFonts w:ascii="SimSun" w:hAnsi="SimSun" w:eastAsia="SimSun" w:cs="SimSun"/>
                <w:sz w:val="18"/>
                <w:szCs w:val="18"/>
              </w:rPr>
            </w:pPr>
            <w:r>
              <w:rPr>
                <w:rFonts w:ascii="SimSun" w:hAnsi="SimSun" w:eastAsia="SimSun" w:cs="SimSun"/>
                <w:sz w:val="18"/>
                <w:szCs w:val="18"/>
                <w:b/>
                <w:bCs/>
                <w:spacing w:val="4"/>
              </w:rPr>
              <w:t>原发性</w:t>
            </w:r>
            <w:r>
              <w:rPr>
                <w:rFonts w:ascii="SimSun" w:hAnsi="SimSun" w:eastAsia="SimSun" w:cs="SimSun"/>
                <w:sz w:val="18"/>
                <w:szCs w:val="18"/>
              </w:rPr>
              <w:t xml:space="preserve"> </w:t>
            </w:r>
            <w:r>
              <w:rPr>
                <w:rFonts w:ascii="SimSun" w:hAnsi="SimSun" w:eastAsia="SimSun" w:cs="SimSun"/>
                <w:sz w:val="18"/>
                <w:szCs w:val="18"/>
                <w:b/>
                <w:bCs/>
                <w:spacing w:val="-3"/>
              </w:rPr>
              <w:t>甲旁减</w:t>
            </w:r>
          </w:p>
          <w:p>
            <w:pPr>
              <w:ind w:left="153"/>
              <w:spacing w:before="129" w:line="598" w:lineRule="exact"/>
              <w:rPr>
                <w:rFonts w:ascii="SimSun" w:hAnsi="SimSun" w:eastAsia="SimSun" w:cs="SimSun"/>
                <w:sz w:val="18"/>
                <w:szCs w:val="18"/>
              </w:rPr>
            </w:pPr>
            <w:r>
              <w:rPr>
                <w:rFonts w:ascii="SimSun" w:hAnsi="SimSun" w:eastAsia="SimSun" w:cs="SimSun"/>
                <w:sz w:val="18"/>
                <w:szCs w:val="18"/>
                <w:position w:val="32"/>
              </w:rPr>
              <w:t>PTH</w:t>
            </w:r>
            <w:r>
              <w:rPr>
                <w:rFonts w:ascii="SimSun" w:hAnsi="SimSun" w:eastAsia="SimSun" w:cs="SimSun"/>
                <w:sz w:val="18"/>
                <w:szCs w:val="18"/>
                <w:spacing w:val="39"/>
                <w:position w:val="32"/>
              </w:rPr>
              <w:t>缺乏</w:t>
            </w:r>
          </w:p>
          <w:p>
            <w:pPr>
              <w:ind w:left="224"/>
              <w:spacing w:line="237" w:lineRule="auto"/>
              <w:rPr>
                <w:rFonts w:ascii="SimSun" w:hAnsi="SimSun" w:eastAsia="SimSun" w:cs="SimSun"/>
                <w:sz w:val="18"/>
                <w:szCs w:val="18"/>
              </w:rPr>
            </w:pPr>
            <w:r>
              <w:rPr>
                <w:rFonts w:ascii="SimSun" w:hAnsi="SimSun" w:eastAsia="SimSun" w:cs="SimSun"/>
                <w:sz w:val="18"/>
                <w:szCs w:val="18"/>
              </w:rPr>
              <w:t>BMD</w:t>
            </w:r>
            <w:r>
              <w:rPr>
                <w:rFonts w:ascii="SimSun" w:hAnsi="SimSun" w:eastAsia="SimSun" w:cs="SimSun"/>
                <w:sz w:val="18"/>
                <w:szCs w:val="18"/>
                <w:spacing w:val="21"/>
              </w:rPr>
              <w:t>↓</w:t>
            </w:r>
          </w:p>
        </w:tc>
      </w:tr>
    </w:tbl>
    <w:p>
      <w:pPr>
        <w:spacing w:line="255" w:lineRule="auto"/>
        <w:rPr>
          <w:rFonts w:ascii="Arial"/>
          <w:sz w:val="21"/>
        </w:rPr>
      </w:pPr>
      <w:r/>
    </w:p>
    <w:p>
      <w:pPr>
        <w:spacing w:line="255"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ind w:left="39"/>
        <w:spacing w:before="62" w:line="184" w:lineRule="auto"/>
        <w:rPr>
          <w:rFonts w:ascii="SimSun" w:hAnsi="SimSun" w:eastAsia="SimSun" w:cs="SimSun"/>
          <w:sz w:val="19"/>
          <w:szCs w:val="19"/>
        </w:rPr>
      </w:pPr>
      <w:r>
        <w:rPr>
          <w:rFonts w:ascii="SimSun" w:hAnsi="SimSun" w:eastAsia="SimSun" w:cs="SimSun"/>
          <w:sz w:val="19"/>
          <w:szCs w:val="19"/>
          <w:spacing w:val="-6"/>
        </w:rPr>
        <w:t>11</w:t>
      </w:r>
    </w:p>
    <w:p>
      <w:pPr>
        <w:ind w:left="39"/>
        <w:spacing w:before="56" w:line="327" w:lineRule="exact"/>
        <w:rPr>
          <w:rFonts w:ascii="SimSun" w:hAnsi="SimSun" w:eastAsia="SimSun" w:cs="SimSun"/>
          <w:sz w:val="19"/>
          <w:szCs w:val="19"/>
        </w:rPr>
      </w:pPr>
      <w:r>
        <w:rPr>
          <w:rFonts w:ascii="SimSun" w:hAnsi="SimSun" w:eastAsia="SimSun" w:cs="SimSun"/>
          <w:sz w:val="19"/>
          <w:szCs w:val="19"/>
          <w:spacing w:val="-6"/>
          <w:position w:val="10"/>
        </w:rPr>
        <w:t>1(→)</w:t>
      </w:r>
    </w:p>
    <w:p>
      <w:pPr>
        <w:ind w:left="29"/>
        <w:spacing w:line="184" w:lineRule="auto"/>
        <w:rPr>
          <w:rFonts w:ascii="SimSun" w:hAnsi="SimSun" w:eastAsia="SimSun" w:cs="SimSun"/>
          <w:sz w:val="19"/>
          <w:szCs w:val="19"/>
        </w:rPr>
      </w:pPr>
      <w:r>
        <w:rPr>
          <w:rFonts w:ascii="SimSun" w:hAnsi="SimSun" w:eastAsia="SimSun" w:cs="SimSun"/>
          <w:sz w:val="19"/>
          <w:szCs w:val="19"/>
          <w:spacing w:val="-2"/>
        </w:rPr>
        <w:t>个↑</w:t>
      </w:r>
    </w:p>
    <w:p>
      <w:pPr>
        <w:spacing w:line="14" w:lineRule="auto"/>
        <w:rPr>
          <w:rFonts w:ascii="Arial"/>
          <w:sz w:val="2"/>
        </w:rPr>
      </w:pPr>
      <w:r>
        <w:rPr>
          <w:rFonts w:ascii="Arial" w:hAnsi="Arial" w:eastAsia="Arial" w:cs="Arial"/>
          <w:sz w:val="2"/>
          <w:szCs w:val="2"/>
        </w:rPr>
        <w:br w:type="column"/>
      </w:r>
    </w:p>
    <w:p>
      <w:pPr>
        <w:ind w:left="282"/>
        <w:spacing w:before="149" w:line="219" w:lineRule="auto"/>
        <w:rPr>
          <w:rFonts w:ascii="SimSun" w:hAnsi="SimSun" w:eastAsia="SimSun" w:cs="SimSun"/>
          <w:sz w:val="19"/>
          <w:szCs w:val="19"/>
        </w:rPr>
      </w:pPr>
      <w:r>
        <w:rPr>
          <w:rFonts w:ascii="SimSun" w:hAnsi="SimSun" w:eastAsia="SimSun" w:cs="SimSun"/>
          <w:sz w:val="19"/>
          <w:szCs w:val="19"/>
          <w:b/>
          <w:bCs/>
          <w:spacing w:val="-12"/>
        </w:rPr>
        <w:t>肾性骨病</w:t>
      </w:r>
    </w:p>
    <w:p>
      <w:pPr>
        <w:ind w:left="39" w:right="50" w:firstLine="19"/>
        <w:spacing w:before="276" w:line="246" w:lineRule="auto"/>
        <w:rPr>
          <w:rFonts w:ascii="SimSun" w:hAnsi="SimSun" w:eastAsia="SimSun" w:cs="SimSun"/>
          <w:sz w:val="19"/>
          <w:szCs w:val="19"/>
        </w:rPr>
      </w:pPr>
      <w:r>
        <w:rPr>
          <w:rFonts w:ascii="SimSun" w:hAnsi="SimSun" w:eastAsia="SimSun" w:cs="SimSun"/>
          <w:sz w:val="19"/>
          <w:szCs w:val="19"/>
          <w:spacing w:val="-23"/>
        </w:rPr>
        <w:t>肾衰竭，肾小管</w:t>
      </w:r>
      <w:r>
        <w:rPr>
          <w:rFonts w:ascii="SimSun" w:hAnsi="SimSun" w:eastAsia="SimSun" w:cs="SimSun"/>
          <w:sz w:val="19"/>
          <w:szCs w:val="19"/>
        </w:rPr>
        <w:t xml:space="preserve"> </w:t>
      </w:r>
      <w:r>
        <w:rPr>
          <w:rFonts w:ascii="SimSun" w:hAnsi="SimSun" w:eastAsia="SimSun" w:cs="SimSun"/>
          <w:sz w:val="19"/>
          <w:szCs w:val="19"/>
          <w:spacing w:val="-2"/>
        </w:rPr>
        <w:t>酸中毒</w:t>
      </w:r>
    </w:p>
    <w:p>
      <w:pPr>
        <w:ind w:left="29"/>
        <w:spacing w:before="93" w:line="227" w:lineRule="auto"/>
        <w:rPr>
          <w:rFonts w:ascii="SimSun" w:hAnsi="SimSun" w:eastAsia="SimSun" w:cs="SimSun"/>
          <w:sz w:val="19"/>
          <w:szCs w:val="19"/>
        </w:rPr>
      </w:pPr>
      <w:r>
        <w:rPr>
          <w:rFonts w:ascii="SimSun" w:hAnsi="SimSun" w:eastAsia="SimSun" w:cs="SimSun"/>
          <w:sz w:val="19"/>
          <w:szCs w:val="19"/>
          <w:spacing w:val="-1"/>
        </w:rPr>
        <w:t>BMD↓</w:t>
      </w:r>
    </w:p>
    <w:p>
      <w:pPr>
        <w:spacing w:line="381" w:lineRule="auto"/>
        <w:rPr>
          <w:rFonts w:ascii="Arial"/>
          <w:sz w:val="21"/>
        </w:rPr>
      </w:pPr>
      <w:r/>
    </w:p>
    <w:p>
      <w:pPr>
        <w:ind w:left="69"/>
        <w:spacing w:before="62" w:line="184" w:lineRule="auto"/>
        <w:rPr>
          <w:rFonts w:ascii="SimSun" w:hAnsi="SimSun" w:eastAsia="SimSun" w:cs="SimSun"/>
          <w:sz w:val="19"/>
          <w:szCs w:val="19"/>
        </w:rPr>
      </w:pPr>
      <w:r>
        <w:rPr>
          <w:rFonts w:ascii="SimSun" w:hAnsi="SimSun" w:eastAsia="SimSun" w:cs="SimSun"/>
          <w:sz w:val="19"/>
          <w:szCs w:val="19"/>
          <w:spacing w:val="-6"/>
        </w:rPr>
        <w:t>11</w:t>
      </w:r>
    </w:p>
    <w:p>
      <w:pPr>
        <w:ind w:left="79"/>
        <w:spacing w:before="56" w:line="222" w:lineRule="auto"/>
        <w:rPr>
          <w:rFonts w:ascii="SimSun" w:hAnsi="SimSun" w:eastAsia="SimSun" w:cs="SimSun"/>
          <w:sz w:val="19"/>
          <w:szCs w:val="19"/>
        </w:rPr>
      </w:pPr>
      <w:r>
        <w:rPr>
          <w:rFonts w:ascii="SimSun" w:hAnsi="SimSun" w:eastAsia="SimSun" w:cs="SimSun"/>
          <w:sz w:val="19"/>
          <w:szCs w:val="19"/>
          <w:spacing w:val="-18"/>
        </w:rPr>
        <w:t>↓(→)</w:t>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7" w:lineRule="auto"/>
        <w:rPr>
          <w:rFonts w:ascii="Arial"/>
          <w:sz w:val="21"/>
        </w:rPr>
      </w:pPr>
      <w:r/>
    </w:p>
    <w:p>
      <w:pPr>
        <w:spacing w:line="267" w:lineRule="auto"/>
        <w:rPr>
          <w:rFonts w:ascii="Arial"/>
          <w:sz w:val="21"/>
        </w:rPr>
      </w:pPr>
      <w:r/>
    </w:p>
    <w:p>
      <w:pPr>
        <w:spacing w:line="267" w:lineRule="auto"/>
        <w:rPr>
          <w:rFonts w:ascii="Arial"/>
          <w:sz w:val="21"/>
        </w:rPr>
      </w:pPr>
      <w:r/>
    </w:p>
    <w:p>
      <w:pPr>
        <w:ind w:left="69"/>
        <w:spacing w:before="63" w:line="222" w:lineRule="auto"/>
        <w:rPr>
          <w:rFonts w:ascii="SimSun" w:hAnsi="SimSun" w:eastAsia="SimSun" w:cs="SimSun"/>
          <w:sz w:val="19"/>
          <w:szCs w:val="19"/>
        </w:rPr>
      </w:pPr>
      <w:r>
        <w:rPr>
          <w:rFonts w:ascii="SimSun" w:hAnsi="SimSun" w:eastAsia="SimSun" w:cs="SimSun"/>
          <w:sz w:val="19"/>
          <w:szCs w:val="19"/>
          <w:spacing w:val="-18"/>
        </w:rPr>
        <w:t>↑(→)</w:t>
      </w:r>
    </w:p>
    <w:p>
      <w:pPr>
        <w:spacing w:line="322" w:lineRule="auto"/>
        <w:rPr>
          <w:rFonts w:ascii="Arial"/>
          <w:sz w:val="21"/>
        </w:rPr>
      </w:pPr>
      <w:r/>
    </w:p>
    <w:p>
      <w:pPr>
        <w:spacing w:line="323" w:lineRule="auto"/>
        <w:rPr>
          <w:rFonts w:ascii="Arial"/>
          <w:sz w:val="21"/>
        </w:rPr>
      </w:pPr>
      <w:r/>
    </w:p>
    <w:p>
      <w:pPr>
        <w:spacing w:before="62" w:line="201" w:lineRule="auto"/>
        <w:rPr>
          <w:rFonts w:ascii="SimSun" w:hAnsi="SimSun" w:eastAsia="SimSun" w:cs="SimSun"/>
          <w:sz w:val="19"/>
          <w:szCs w:val="19"/>
        </w:rPr>
      </w:pPr>
      <w:r>
        <w:rPr>
          <w:rFonts w:ascii="SimSun" w:hAnsi="SimSun" w:eastAsia="SimSun" w:cs="SimSun"/>
          <w:sz w:val="19"/>
          <w:szCs w:val="19"/>
          <w:spacing w:val="-12"/>
        </w:rPr>
        <w:t>→</w:t>
      </w:r>
      <w:r>
        <w:rPr>
          <w:rFonts w:ascii="SimSun" w:hAnsi="SimSun" w:eastAsia="SimSun" w:cs="SimSun"/>
          <w:sz w:val="19"/>
          <w:szCs w:val="19"/>
          <w:spacing w:val="-54"/>
        </w:rPr>
        <w:t xml:space="preserve"> </w:t>
      </w:r>
      <w:r>
        <w:rPr>
          <w:rFonts w:ascii="SimSun" w:hAnsi="SimSun" w:eastAsia="SimSun" w:cs="SimSun"/>
          <w:sz w:val="19"/>
          <w:szCs w:val="19"/>
          <w:spacing w:val="-12"/>
        </w:rPr>
        <w:t>(↑)</w:t>
      </w:r>
    </w:p>
    <w:p>
      <w:pPr>
        <w:spacing w:line="14" w:lineRule="auto"/>
        <w:rPr>
          <w:rFonts w:ascii="Arial"/>
          <w:sz w:val="2"/>
        </w:rPr>
      </w:pPr>
      <w:r>
        <w:rPr>
          <w:rFonts w:ascii="Arial" w:hAnsi="Arial" w:eastAsia="Arial" w:cs="Arial"/>
          <w:sz w:val="2"/>
          <w:szCs w:val="2"/>
        </w:rPr>
        <w:br w:type="column"/>
      </w:r>
    </w:p>
    <w:p>
      <w:pPr>
        <w:ind w:left="252" w:right="172" w:hanging="80"/>
        <w:spacing w:before="1" w:line="267" w:lineRule="auto"/>
        <w:rPr>
          <w:rFonts w:ascii="SimSun" w:hAnsi="SimSun" w:eastAsia="SimSun" w:cs="SimSun"/>
          <w:sz w:val="18"/>
          <w:szCs w:val="18"/>
        </w:rPr>
      </w:pPr>
      <w:r>
        <w:rPr>
          <w:rFonts w:ascii="SimSun" w:hAnsi="SimSun" w:eastAsia="SimSun" w:cs="SimSun"/>
          <w:sz w:val="18"/>
          <w:szCs w:val="18"/>
          <w:b/>
          <w:bCs/>
          <w:spacing w:val="-5"/>
        </w:rPr>
        <w:t>类固醇性骨</w:t>
      </w:r>
      <w:r>
        <w:rPr>
          <w:rFonts w:ascii="SimSun" w:hAnsi="SimSun" w:eastAsia="SimSun" w:cs="SimSun"/>
          <w:sz w:val="18"/>
          <w:szCs w:val="18"/>
        </w:rPr>
        <w:t xml:space="preserve"> </w:t>
      </w:r>
      <w:r>
        <w:rPr>
          <w:rFonts w:ascii="SimSun" w:hAnsi="SimSun" w:eastAsia="SimSun" w:cs="SimSun"/>
          <w:sz w:val="18"/>
          <w:szCs w:val="18"/>
          <w:b/>
          <w:bCs/>
          <w:spacing w:val="-1"/>
        </w:rPr>
        <w:t>质疏松症</w:t>
      </w:r>
    </w:p>
    <w:p>
      <w:pPr>
        <w:ind w:left="9" w:right="11" w:firstLine="19"/>
        <w:spacing w:before="129" w:line="246" w:lineRule="auto"/>
        <w:rPr>
          <w:rFonts w:ascii="SimSun" w:hAnsi="SimSun" w:eastAsia="SimSun" w:cs="SimSun"/>
          <w:sz w:val="19"/>
          <w:szCs w:val="19"/>
        </w:rPr>
      </w:pPr>
      <w:r>
        <w:rPr>
          <w:rFonts w:ascii="SimSun" w:hAnsi="SimSun" w:eastAsia="SimSun" w:cs="SimSun"/>
          <w:sz w:val="19"/>
          <w:szCs w:val="19"/>
          <w:spacing w:val="-18"/>
          <w:w w:val="98"/>
        </w:rPr>
        <w:t>骨吸收个，肠钙</w:t>
      </w:r>
      <w:r>
        <w:rPr>
          <w:rFonts w:ascii="SimSun" w:hAnsi="SimSun" w:eastAsia="SimSun" w:cs="SimSun"/>
          <w:sz w:val="19"/>
          <w:szCs w:val="19"/>
          <w:spacing w:val="10"/>
        </w:rPr>
        <w:t xml:space="preserve"> </w:t>
      </w:r>
      <w:r>
        <w:rPr>
          <w:rFonts w:ascii="SimSun" w:hAnsi="SimSun" w:eastAsia="SimSun" w:cs="SimSun"/>
          <w:sz w:val="19"/>
          <w:szCs w:val="19"/>
          <w:spacing w:val="7"/>
        </w:rPr>
        <w:t>吸收↓</w:t>
      </w:r>
    </w:p>
    <w:p>
      <w:pPr>
        <w:ind w:left="9" w:right="12"/>
        <w:spacing w:before="81" w:line="257" w:lineRule="auto"/>
        <w:rPr>
          <w:rFonts w:ascii="SimSun" w:hAnsi="SimSun" w:eastAsia="SimSun" w:cs="SimSun"/>
          <w:sz w:val="19"/>
          <w:szCs w:val="19"/>
        </w:rPr>
      </w:pPr>
      <w:r>
        <w:rPr>
          <w:rFonts w:ascii="SimSun" w:hAnsi="SimSun" w:eastAsia="SimSun" w:cs="SimSun"/>
          <w:sz w:val="19"/>
          <w:szCs w:val="19"/>
        </w:rPr>
        <w:t>BMD</w:t>
      </w:r>
      <w:r>
        <w:rPr>
          <w:rFonts w:ascii="SimSun" w:hAnsi="SimSun" w:eastAsia="SimSun" w:cs="SimSun"/>
          <w:sz w:val="19"/>
          <w:szCs w:val="19"/>
          <w:spacing w:val="13"/>
        </w:rPr>
        <w:t>↓,无菌性</w:t>
      </w:r>
      <w:r>
        <w:rPr>
          <w:rFonts w:ascii="SimSun" w:hAnsi="SimSun" w:eastAsia="SimSun" w:cs="SimSun"/>
          <w:sz w:val="19"/>
          <w:szCs w:val="19"/>
          <w:spacing w:val="1"/>
        </w:rPr>
        <w:t xml:space="preserve"> </w:t>
      </w:r>
      <w:r>
        <w:rPr>
          <w:rFonts w:ascii="SimSun" w:hAnsi="SimSun" w:eastAsia="SimSun" w:cs="SimSun"/>
          <w:sz w:val="19"/>
          <w:szCs w:val="19"/>
          <w:spacing w:val="-2"/>
        </w:rPr>
        <w:t>骨坏死</w:t>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8" w:lineRule="auto"/>
        <w:rPr>
          <w:rFonts w:ascii="Arial"/>
          <w:sz w:val="21"/>
        </w:rPr>
      </w:pPr>
      <w:r/>
    </w:p>
    <w:p>
      <w:pPr>
        <w:spacing w:before="62" w:line="222" w:lineRule="auto"/>
        <w:rPr>
          <w:rFonts w:ascii="SimSun" w:hAnsi="SimSun" w:eastAsia="SimSun" w:cs="SimSun"/>
          <w:sz w:val="19"/>
          <w:szCs w:val="19"/>
        </w:rPr>
      </w:pPr>
      <w:r>
        <w:rPr>
          <w:rFonts w:ascii="SimSun" w:hAnsi="SimSun" w:eastAsia="SimSun" w:cs="SimSun"/>
          <w:sz w:val="19"/>
          <w:szCs w:val="19"/>
          <w:spacing w:val="-12"/>
        </w:rPr>
        <w:t>→</w:t>
      </w:r>
      <w:r>
        <w:rPr>
          <w:rFonts w:ascii="SimSun" w:hAnsi="SimSun" w:eastAsia="SimSun" w:cs="SimSun"/>
          <w:sz w:val="19"/>
          <w:szCs w:val="19"/>
          <w:spacing w:val="-54"/>
        </w:rPr>
        <w:t xml:space="preserve"> </w:t>
      </w:r>
      <w:r>
        <w:rPr>
          <w:rFonts w:ascii="SimSun" w:hAnsi="SimSun" w:eastAsia="SimSun" w:cs="SimSun"/>
          <w:sz w:val="19"/>
          <w:szCs w:val="19"/>
          <w:spacing w:val="-12"/>
        </w:rPr>
        <w:t>(↑)</w:t>
      </w:r>
    </w:p>
    <w:p>
      <w:pPr>
        <w:spacing w:line="14" w:lineRule="auto"/>
        <w:rPr>
          <w:rFonts w:ascii="Arial"/>
          <w:sz w:val="2"/>
        </w:rPr>
      </w:pPr>
      <w:r>
        <w:rPr>
          <w:rFonts w:ascii="Arial" w:hAnsi="Arial" w:eastAsia="Arial" w:cs="Arial"/>
          <w:sz w:val="2"/>
          <w:szCs w:val="2"/>
        </w:rPr>
        <w:br w:type="column"/>
      </w:r>
    </w:p>
    <w:p>
      <w:pPr>
        <w:ind w:left="292"/>
        <w:spacing w:line="288" w:lineRule="exact"/>
        <w:rPr>
          <w:rFonts w:ascii="SimSun" w:hAnsi="SimSun" w:eastAsia="SimSun" w:cs="SimSun"/>
          <w:sz w:val="18"/>
          <w:szCs w:val="18"/>
        </w:rPr>
      </w:pPr>
      <w:r>
        <w:rPr>
          <w:rFonts w:ascii="SimSun" w:hAnsi="SimSun" w:eastAsia="SimSun" w:cs="SimSun"/>
          <w:sz w:val="18"/>
          <w:szCs w:val="18"/>
          <w:b/>
          <w:bCs/>
          <w:spacing w:val="6"/>
          <w:position w:val="7"/>
        </w:rPr>
        <w:t>佝偻病或</w:t>
      </w:r>
    </w:p>
    <w:p>
      <w:pPr>
        <w:ind w:left="372"/>
        <w:spacing w:before="1" w:line="229" w:lineRule="auto"/>
        <w:rPr>
          <w:rFonts w:ascii="SimSun" w:hAnsi="SimSun" w:eastAsia="SimSun" w:cs="SimSun"/>
          <w:sz w:val="18"/>
          <w:szCs w:val="18"/>
        </w:rPr>
      </w:pPr>
      <w:r>
        <w:rPr>
          <w:rFonts w:ascii="SimSun" w:hAnsi="SimSun" w:eastAsia="SimSun" w:cs="SimSun"/>
          <w:sz w:val="18"/>
          <w:szCs w:val="18"/>
          <w:b/>
          <w:bCs/>
          <w:spacing w:val="5"/>
        </w:rPr>
        <w:t>骨软化</w:t>
      </w:r>
    </w:p>
    <w:p>
      <w:pPr>
        <w:ind w:left="29"/>
        <w:spacing w:before="129" w:line="219" w:lineRule="auto"/>
        <w:rPr>
          <w:rFonts w:ascii="SimSun" w:hAnsi="SimSun" w:eastAsia="SimSun" w:cs="SimSun"/>
          <w:sz w:val="19"/>
          <w:szCs w:val="19"/>
        </w:rPr>
      </w:pPr>
      <w:r>
        <w:rPr>
          <w:rFonts w:ascii="SimSun" w:hAnsi="SimSun" w:eastAsia="SimSun" w:cs="SimSun"/>
          <w:sz w:val="19"/>
          <w:szCs w:val="19"/>
          <w:spacing w:val="8"/>
        </w:rPr>
        <w:t>维生素D缺乏</w:t>
      </w:r>
    </w:p>
    <w:p>
      <w:pPr>
        <w:spacing w:line="310" w:lineRule="auto"/>
        <w:rPr>
          <w:rFonts w:ascii="Arial"/>
          <w:sz w:val="21"/>
        </w:rPr>
      </w:pPr>
      <w:r/>
    </w:p>
    <w:p>
      <w:pPr>
        <w:ind w:left="49"/>
        <w:spacing w:before="62" w:line="303" w:lineRule="exact"/>
        <w:rPr>
          <w:rFonts w:ascii="SimSun" w:hAnsi="SimSun" w:eastAsia="SimSun" w:cs="SimSun"/>
          <w:sz w:val="19"/>
          <w:szCs w:val="19"/>
        </w:rPr>
      </w:pPr>
      <w:r>
        <w:rPr>
          <w:rFonts w:ascii="SimSun" w:hAnsi="SimSun" w:eastAsia="SimSun" w:cs="SimSun"/>
          <w:sz w:val="19"/>
          <w:szCs w:val="19"/>
          <w:spacing w:val="-17"/>
          <w:position w:val="8"/>
        </w:rPr>
        <w:t>骨质软化，骨畸</w:t>
      </w:r>
    </w:p>
    <w:p>
      <w:pPr>
        <w:ind w:left="49"/>
        <w:spacing w:line="221" w:lineRule="auto"/>
        <w:rPr>
          <w:rFonts w:ascii="SimSun" w:hAnsi="SimSun" w:eastAsia="SimSun" w:cs="SimSun"/>
          <w:sz w:val="19"/>
          <w:szCs w:val="19"/>
        </w:rPr>
      </w:pPr>
      <w:r>
        <w:rPr>
          <w:rFonts w:ascii="SimSun" w:hAnsi="SimSun" w:eastAsia="SimSun" w:cs="SimSun"/>
          <w:sz w:val="19"/>
          <w:szCs w:val="19"/>
          <w:spacing w:val="-2"/>
        </w:rPr>
        <w:t>形，BMD↓</w:t>
      </w:r>
    </w:p>
    <w:p>
      <w:pPr>
        <w:ind w:left="69"/>
        <w:spacing w:before="158" w:line="184" w:lineRule="auto"/>
        <w:rPr>
          <w:rFonts w:ascii="SimSun" w:hAnsi="SimSun" w:eastAsia="SimSun" w:cs="SimSun"/>
          <w:sz w:val="19"/>
          <w:szCs w:val="19"/>
        </w:rPr>
      </w:pPr>
      <w:r>
        <w:rPr>
          <w:rFonts w:ascii="SimSun" w:hAnsi="SimSun" w:eastAsia="SimSun" w:cs="SimSun"/>
          <w:sz w:val="19"/>
          <w:szCs w:val="19"/>
          <w:spacing w:val="-6"/>
        </w:rPr>
        <w:t>11</w:t>
      </w:r>
    </w:p>
    <w:p>
      <w:pPr>
        <w:ind w:left="89"/>
        <w:spacing w:before="56" w:line="330" w:lineRule="exact"/>
        <w:rPr>
          <w:rFonts w:ascii="SimSun" w:hAnsi="SimSun" w:eastAsia="SimSun" w:cs="SimSun"/>
          <w:sz w:val="19"/>
          <w:szCs w:val="19"/>
        </w:rPr>
      </w:pPr>
      <w:r>
        <w:rPr>
          <w:rFonts w:ascii="SimSun" w:hAnsi="SimSun" w:eastAsia="SimSun" w:cs="SimSun"/>
          <w:sz w:val="19"/>
          <w:szCs w:val="19"/>
          <w:spacing w:val="-18"/>
          <w:position w:val="10"/>
        </w:rPr>
        <w:t>↓(→)</w:t>
      </w:r>
    </w:p>
    <w:p>
      <w:pPr>
        <w:ind w:left="89"/>
        <w:spacing w:line="222" w:lineRule="auto"/>
        <w:rPr>
          <w:rFonts w:ascii="SimSun" w:hAnsi="SimSun" w:eastAsia="SimSun" w:cs="SimSun"/>
          <w:sz w:val="19"/>
          <w:szCs w:val="19"/>
        </w:rPr>
      </w:pPr>
      <w:r>
        <w:rPr>
          <w:rFonts w:ascii="SimSun" w:hAnsi="SimSun" w:eastAsia="SimSun" w:cs="SimSun"/>
          <w:sz w:val="19"/>
          <w:szCs w:val="19"/>
          <w:spacing w:val="-18"/>
        </w:rPr>
        <w:t>↓(→)</w:t>
      </w:r>
    </w:p>
    <w:p>
      <w:pPr>
        <w:spacing w:line="392" w:lineRule="auto"/>
        <w:rPr>
          <w:rFonts w:ascii="Arial"/>
          <w:sz w:val="21"/>
        </w:rPr>
      </w:pPr>
      <w:r/>
    </w:p>
    <w:p>
      <w:pPr>
        <w:ind w:left="59"/>
        <w:spacing w:before="62" w:line="184" w:lineRule="auto"/>
        <w:rPr>
          <w:rFonts w:ascii="SimSun" w:hAnsi="SimSun" w:eastAsia="SimSun" w:cs="SimSun"/>
          <w:sz w:val="19"/>
          <w:szCs w:val="19"/>
        </w:rPr>
      </w:pPr>
      <w:r>
        <w:rPr>
          <w:rFonts w:ascii="SimSun" w:hAnsi="SimSun" w:eastAsia="SimSun" w:cs="SimSun"/>
          <w:sz w:val="19"/>
          <w:szCs w:val="19"/>
          <w:spacing w:val="-6"/>
        </w:rPr>
        <w:t>14</w:t>
      </w:r>
    </w:p>
    <w:p>
      <w:pPr>
        <w:spacing w:line="322" w:lineRule="auto"/>
        <w:rPr>
          <w:rFonts w:ascii="Arial"/>
          <w:sz w:val="21"/>
        </w:rPr>
      </w:pPr>
      <w:r/>
    </w:p>
    <w:p>
      <w:pPr>
        <w:ind w:left="29"/>
        <w:spacing w:before="62" w:line="222" w:lineRule="auto"/>
        <w:rPr>
          <w:rFonts w:ascii="SimSun" w:hAnsi="SimSun" w:eastAsia="SimSun" w:cs="SimSun"/>
          <w:sz w:val="19"/>
          <w:szCs w:val="19"/>
        </w:rPr>
      </w:pPr>
      <w:r>
        <w:rPr>
          <w:rFonts w:ascii="SimSun" w:hAnsi="SimSun" w:eastAsia="SimSun" w:cs="SimSun"/>
          <w:sz w:val="19"/>
          <w:szCs w:val="19"/>
          <w:spacing w:val="-12"/>
        </w:rPr>
        <w:t>→</w:t>
      </w:r>
      <w:r>
        <w:rPr>
          <w:rFonts w:ascii="SimSun" w:hAnsi="SimSun" w:eastAsia="SimSun" w:cs="SimSun"/>
          <w:sz w:val="19"/>
          <w:szCs w:val="19"/>
          <w:spacing w:val="-54"/>
        </w:rPr>
        <w:t xml:space="preserve"> </w:t>
      </w:r>
      <w:r>
        <w:rPr>
          <w:rFonts w:ascii="SimSun" w:hAnsi="SimSun" w:eastAsia="SimSun" w:cs="SimSun"/>
          <w:sz w:val="19"/>
          <w:szCs w:val="19"/>
          <w:spacing w:val="-12"/>
        </w:rPr>
        <w:t>(↑)</w:t>
      </w:r>
    </w:p>
    <w:p>
      <w:pPr>
        <w:spacing w:line="357" w:lineRule="auto"/>
        <w:rPr>
          <w:rFonts w:ascii="Arial"/>
          <w:sz w:val="21"/>
        </w:rPr>
      </w:pPr>
      <w:r/>
    </w:p>
    <w:p>
      <w:pPr>
        <w:spacing w:before="62" w:line="222" w:lineRule="auto"/>
        <w:rPr>
          <w:rFonts w:ascii="SimSun" w:hAnsi="SimSun" w:eastAsia="SimSun" w:cs="SimSun"/>
          <w:sz w:val="19"/>
          <w:szCs w:val="19"/>
        </w:rPr>
      </w:pPr>
      <w:r>
        <w:rPr>
          <w:rFonts w:ascii="SimSun" w:hAnsi="SimSun" w:eastAsia="SimSun" w:cs="SimSun"/>
          <w:sz w:val="19"/>
          <w:szCs w:val="19"/>
          <w:spacing w:val="-12"/>
        </w:rPr>
        <w:t>→</w:t>
      </w:r>
      <w:r>
        <w:rPr>
          <w:rFonts w:ascii="SimSun" w:hAnsi="SimSun" w:eastAsia="SimSun" w:cs="SimSun"/>
          <w:sz w:val="19"/>
          <w:szCs w:val="19"/>
          <w:spacing w:val="-54"/>
        </w:rPr>
        <w:t xml:space="preserve"> </w:t>
      </w:r>
      <w:r>
        <w:rPr>
          <w:rFonts w:ascii="SimSun" w:hAnsi="SimSun" w:eastAsia="SimSun" w:cs="SimSun"/>
          <w:sz w:val="19"/>
          <w:szCs w:val="19"/>
          <w:spacing w:val="-12"/>
        </w:rPr>
        <w:t>(↑)</w:t>
      </w:r>
    </w:p>
    <w:p>
      <w:pPr>
        <w:sectPr>
          <w:type w:val="continuous"/>
          <w:pgSz w:w="11900" w:h="16840"/>
          <w:pgMar w:top="881" w:right="609" w:bottom="400" w:left="939" w:header="0" w:footer="0" w:gutter="0"/>
          <w:cols w:equalWidth="0" w:num="6">
            <w:col w:w="1543" w:space="100"/>
            <w:col w:w="968" w:space="100"/>
            <w:col w:w="2421" w:space="100"/>
            <w:col w:w="1280" w:space="100"/>
            <w:col w:w="1231" w:space="100"/>
            <w:col w:w="2410" w:space="0"/>
          </w:cols>
        </w:sectPr>
        <w:rPr/>
      </w:pPr>
    </w:p>
    <w:p>
      <w:pPr>
        <w:ind w:left="369"/>
        <w:spacing w:before="90" w:line="219" w:lineRule="auto"/>
        <w:rPr>
          <w:rFonts w:ascii="SimSun" w:hAnsi="SimSun" w:eastAsia="SimSun" w:cs="SimSun"/>
          <w:sz w:val="19"/>
          <w:szCs w:val="19"/>
        </w:rPr>
      </w:pPr>
      <w:r>
        <w:rPr>
          <w:rFonts w:ascii="SimSun" w:hAnsi="SimSun" w:eastAsia="SimSun" w:cs="SimSun"/>
          <w:sz w:val="19"/>
          <w:szCs w:val="19"/>
          <w:spacing w:val="-25"/>
          <w:w w:val="98"/>
        </w:rPr>
        <w:t>注：1表示升高；</w:t>
      </w:r>
      <w:r>
        <w:rPr>
          <w:rFonts w:ascii="SimSun" w:hAnsi="SimSun" w:eastAsia="SimSun" w:cs="SimSun"/>
          <w:sz w:val="19"/>
          <w:szCs w:val="19"/>
          <w:spacing w:val="-5"/>
        </w:rPr>
        <w:t xml:space="preserve"> </w:t>
      </w:r>
      <w:r>
        <w:rPr>
          <w:rFonts w:ascii="SimSun" w:hAnsi="SimSun" w:eastAsia="SimSun" w:cs="SimSun"/>
          <w:sz w:val="19"/>
          <w:szCs w:val="19"/>
          <w:spacing w:val="-25"/>
          <w:w w:val="98"/>
        </w:rPr>
        <w:t>→表示无变化；↓表示下降；Cr表示肌酐</w:t>
      </w:r>
    </w:p>
    <w:p>
      <w:pPr>
        <w:ind w:left="313"/>
        <w:spacing w:before="151" w:line="222" w:lineRule="auto"/>
        <w:rPr>
          <w:rFonts w:ascii="SimHei" w:hAnsi="SimHei" w:eastAsia="SimHei" w:cs="SimHei"/>
          <w:sz w:val="22"/>
          <w:szCs w:val="22"/>
        </w:rPr>
      </w:pPr>
      <w:r>
        <w:rPr>
          <w:rFonts w:ascii="SimHei" w:hAnsi="SimHei" w:eastAsia="SimHei" w:cs="SimHei"/>
          <w:sz w:val="22"/>
          <w:szCs w:val="22"/>
          <w:b/>
          <w:bCs/>
          <w:color w:val="0084D2"/>
          <w:spacing w:val="-3"/>
        </w:rPr>
        <w:t>【治疗】</w:t>
      </w:r>
    </w:p>
    <w:p>
      <w:pPr>
        <w:ind w:right="1172" w:firstLine="420"/>
        <w:spacing w:before="81" w:line="252" w:lineRule="auto"/>
        <w:rPr>
          <w:rFonts w:ascii="SimSun" w:hAnsi="SimSun" w:eastAsia="SimSun" w:cs="SimSun"/>
          <w:sz w:val="22"/>
          <w:szCs w:val="22"/>
        </w:rPr>
      </w:pPr>
      <w:r>
        <w:rPr>
          <w:rFonts w:ascii="SimSun" w:hAnsi="SimSun" w:eastAsia="SimSun" w:cs="SimSun"/>
          <w:sz w:val="22"/>
          <w:szCs w:val="22"/>
          <w:spacing w:val="-9"/>
        </w:rPr>
        <w:t>按我国的OP</w:t>
      </w:r>
      <w:r>
        <w:rPr>
          <w:rFonts w:ascii="SimSun" w:hAnsi="SimSun" w:eastAsia="SimSun" w:cs="SimSun"/>
          <w:sz w:val="22"/>
          <w:szCs w:val="22"/>
          <w:spacing w:val="4"/>
        </w:rPr>
        <w:t xml:space="preserve"> </w:t>
      </w:r>
      <w:r>
        <w:rPr>
          <w:rFonts w:ascii="SimSun" w:hAnsi="SimSun" w:eastAsia="SimSun" w:cs="SimSun"/>
          <w:sz w:val="22"/>
          <w:szCs w:val="22"/>
          <w:spacing w:val="-9"/>
        </w:rPr>
        <w:t>诊疗指南确定治疗病例。强调综合治疗、早期治疗和个体化治疗；治疗方案和疗程</w:t>
      </w:r>
      <w:r>
        <w:rPr>
          <w:rFonts w:ascii="SimSun" w:hAnsi="SimSun" w:eastAsia="SimSun" w:cs="SimSun"/>
          <w:sz w:val="22"/>
          <w:szCs w:val="22"/>
        </w:rPr>
        <w:t xml:space="preserve"> </w:t>
      </w:r>
      <w:r>
        <w:rPr>
          <w:rFonts w:ascii="SimSun" w:hAnsi="SimSun" w:eastAsia="SimSun" w:cs="SimSun"/>
          <w:sz w:val="22"/>
          <w:szCs w:val="22"/>
          <w:spacing w:val="-14"/>
        </w:rPr>
        <w:t>应根据疗效、费用和不良反应等因素确定。合适的治疗可减轻症状</w:t>
      </w:r>
      <w:r>
        <w:rPr>
          <w:rFonts w:ascii="SimSun" w:hAnsi="SimSun" w:eastAsia="SimSun" w:cs="SimSun"/>
          <w:sz w:val="22"/>
          <w:szCs w:val="22"/>
          <w:spacing w:val="-15"/>
        </w:rPr>
        <w:t>，改善预后，降低骨折发生率。</w:t>
      </w:r>
    </w:p>
    <w:p>
      <w:pPr>
        <w:ind w:left="423"/>
        <w:spacing w:before="54" w:line="221" w:lineRule="auto"/>
        <w:rPr>
          <w:rFonts w:ascii="SimHei" w:hAnsi="SimHei" w:eastAsia="SimHei" w:cs="SimHei"/>
          <w:sz w:val="22"/>
          <w:szCs w:val="22"/>
        </w:rPr>
      </w:pPr>
      <w:r>
        <w:rPr>
          <w:rFonts w:ascii="SimHei" w:hAnsi="SimHei" w:eastAsia="SimHei" w:cs="SimHei"/>
          <w:sz w:val="22"/>
          <w:szCs w:val="22"/>
          <w:b/>
          <w:bCs/>
          <w:spacing w:val="12"/>
        </w:rPr>
        <w:t>(一)一般治疗</w:t>
      </w:r>
    </w:p>
    <w:p>
      <w:pPr>
        <w:ind w:right="1089" w:firstLine="420"/>
        <w:spacing w:before="87" w:line="259" w:lineRule="auto"/>
        <w:tabs>
          <w:tab w:val="left" w:pos="420"/>
        </w:tabs>
        <w:jc w:val="right"/>
        <w:rPr>
          <w:rFonts w:ascii="SimSun" w:hAnsi="SimSun" w:eastAsia="SimSun" w:cs="SimSun"/>
          <w:sz w:val="22"/>
          <w:szCs w:val="22"/>
        </w:rPr>
      </w:pPr>
      <w:r>
        <w:rPr>
          <w:rFonts w:ascii="Times New Roman" w:hAnsi="Times New Roman" w:eastAsia="Times New Roman" w:cs="Times New Roman"/>
          <w:sz w:val="22"/>
          <w:szCs w:val="22"/>
          <w:b/>
          <w:bCs/>
          <w:spacing w:val="-7"/>
        </w:rPr>
        <w:t>1.</w:t>
      </w:r>
      <w:r>
        <w:rPr>
          <w:rFonts w:ascii="Times New Roman" w:hAnsi="Times New Roman" w:eastAsia="Times New Roman" w:cs="Times New Roman"/>
          <w:sz w:val="22"/>
          <w:szCs w:val="22"/>
          <w:spacing w:val="16"/>
        </w:rPr>
        <w:t xml:space="preserve">  </w:t>
      </w:r>
      <w:r>
        <w:rPr>
          <w:rFonts w:ascii="SimSun" w:hAnsi="SimSun" w:eastAsia="SimSun" w:cs="SimSun"/>
          <w:sz w:val="22"/>
          <w:szCs w:val="22"/>
          <w:b/>
          <w:bCs/>
          <w:spacing w:val="-7"/>
        </w:rPr>
        <w:t>改善营养状况</w:t>
      </w:r>
      <w:r>
        <w:rPr>
          <w:rFonts w:ascii="SimSun" w:hAnsi="SimSun" w:eastAsia="SimSun" w:cs="SimSun"/>
          <w:sz w:val="22"/>
          <w:szCs w:val="22"/>
          <w:spacing w:val="73"/>
        </w:rPr>
        <w:t xml:space="preserve"> </w:t>
      </w:r>
      <w:r>
        <w:rPr>
          <w:rFonts w:ascii="SimSun" w:hAnsi="SimSun" w:eastAsia="SimSun" w:cs="SimSun"/>
          <w:sz w:val="22"/>
          <w:szCs w:val="22"/>
          <w:spacing w:val="-7"/>
        </w:rPr>
        <w:t>补充足够的蛋白质有助于</w:t>
      </w:r>
      <w:r>
        <w:rPr>
          <w:rFonts w:ascii="Times New Roman" w:hAnsi="Times New Roman" w:eastAsia="Times New Roman" w:cs="Times New Roman"/>
          <w:sz w:val="22"/>
          <w:szCs w:val="22"/>
          <w:spacing w:val="-7"/>
        </w:rPr>
        <w:t>OP</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7"/>
        </w:rPr>
        <w:t>和</w:t>
      </w:r>
      <w:r>
        <w:rPr>
          <w:rFonts w:ascii="Times New Roman" w:hAnsi="Times New Roman" w:eastAsia="Times New Roman" w:cs="Times New Roman"/>
          <w:sz w:val="22"/>
          <w:szCs w:val="22"/>
          <w:spacing w:val="-7"/>
        </w:rPr>
        <w:t>OP</w:t>
      </w:r>
      <w:r>
        <w:rPr>
          <w:rFonts w:ascii="Times New Roman" w:hAnsi="Times New Roman" w:eastAsia="Times New Roman" w:cs="Times New Roman"/>
          <w:sz w:val="22"/>
          <w:szCs w:val="22"/>
          <w:spacing w:val="-29"/>
        </w:rPr>
        <w:t xml:space="preserve"> </w:t>
      </w:r>
      <w:r>
        <w:rPr>
          <w:rFonts w:ascii="SimSun" w:hAnsi="SimSun" w:eastAsia="SimSun" w:cs="SimSun"/>
          <w:sz w:val="22"/>
          <w:szCs w:val="22"/>
          <w:spacing w:val="-8"/>
        </w:rPr>
        <w:t>性骨折的治疗，但伴有肾衰竭者要选用优</w:t>
      </w:r>
      <w:r>
        <w:rPr>
          <w:rFonts w:ascii="SimSun" w:hAnsi="SimSun" w:eastAsia="SimSun" w:cs="SimSun"/>
          <w:sz w:val="22"/>
          <w:szCs w:val="22"/>
        </w:rPr>
        <w:t xml:space="preserve"> </w:t>
      </w:r>
      <w:r>
        <w:rPr>
          <w:rFonts w:ascii="SimSun" w:hAnsi="SimSun" w:eastAsia="SimSun" w:cs="SimSun"/>
          <w:sz w:val="22"/>
          <w:szCs w:val="22"/>
          <w:spacing w:val="-12"/>
        </w:rPr>
        <w:t>质蛋白质饮食，并适当限制其</w:t>
      </w:r>
      <w:r>
        <w:rPr>
          <w:rFonts w:ascii="SimSun" w:hAnsi="SimSun" w:eastAsia="SimSun" w:cs="SimSun"/>
          <w:sz w:val="22"/>
          <w:szCs w:val="22"/>
          <w:spacing w:val="-13"/>
        </w:rPr>
        <w:t>摄入量。多进富含异黄酮(</w:t>
      </w:r>
      <w:r>
        <w:rPr>
          <w:rFonts w:ascii="SimSun" w:hAnsi="SimSun" w:eastAsia="SimSun" w:cs="SimSun"/>
          <w:sz w:val="22"/>
          <w:szCs w:val="22"/>
          <w:spacing w:val="-12"/>
        </w:rPr>
        <w:t>isoflavone</w:t>
      </w:r>
      <w:r>
        <w:rPr>
          <w:rFonts w:ascii="SimSun" w:hAnsi="SimSun" w:eastAsia="SimSun" w:cs="SimSun"/>
          <w:sz w:val="22"/>
          <w:szCs w:val="22"/>
          <w:spacing w:val="-13"/>
        </w:rPr>
        <w:t>)类食物对保存骨量也有一定作用。</w:t>
      </w:r>
      <w:r>
        <w:rPr>
          <w:rFonts w:ascii="SimSun" w:hAnsi="SimSun" w:eastAsia="SimSun" w:cs="SimSun"/>
          <w:sz w:val="22"/>
          <w:szCs w:val="22"/>
        </w:rPr>
        <w:t xml:space="preserve"> </w:t>
      </w:r>
      <w:r>
        <w:rPr>
          <w:rFonts w:ascii="Times New Roman" w:hAnsi="Times New Roman" w:eastAsia="Times New Roman" w:cs="Times New Roman"/>
          <w:sz w:val="22"/>
          <w:szCs w:val="22"/>
          <w:b/>
          <w:bCs/>
        </w:rPr>
        <w:tab/>
      </w:r>
      <w:r>
        <w:rPr>
          <w:rFonts w:ascii="Times New Roman" w:hAnsi="Times New Roman" w:eastAsia="Times New Roman" w:cs="Times New Roman"/>
          <w:sz w:val="22"/>
          <w:szCs w:val="22"/>
          <w:b/>
          <w:bCs/>
        </w:rPr>
        <w:t>2.</w:t>
      </w:r>
      <w:r>
        <w:rPr>
          <w:rFonts w:ascii="Times New Roman" w:hAnsi="Times New Roman" w:eastAsia="Times New Roman" w:cs="Times New Roman"/>
          <w:sz w:val="22"/>
          <w:szCs w:val="22"/>
          <w:spacing w:val="16"/>
          <w:w w:val="101"/>
        </w:rPr>
        <w:t xml:space="preserve">  </w:t>
      </w:r>
      <w:r>
        <w:rPr>
          <w:rFonts w:ascii="SimSun" w:hAnsi="SimSun" w:eastAsia="SimSun" w:cs="SimSun"/>
          <w:sz w:val="22"/>
          <w:szCs w:val="22"/>
          <w:b/>
          <w:bCs/>
        </w:rPr>
        <w:t>补充钙剂和维生素</w:t>
      </w:r>
      <w:r>
        <w:rPr>
          <w:rFonts w:ascii="Times New Roman" w:hAnsi="Times New Roman" w:eastAsia="Times New Roman" w:cs="Times New Roman"/>
          <w:sz w:val="22"/>
          <w:szCs w:val="22"/>
          <w:b/>
          <w:bCs/>
        </w:rPr>
        <w:t>D</w:t>
      </w:r>
      <w:r>
        <w:rPr>
          <w:rFonts w:ascii="Times New Roman" w:hAnsi="Times New Roman" w:eastAsia="Times New Roman" w:cs="Times New Roman"/>
          <w:sz w:val="22"/>
          <w:szCs w:val="22"/>
          <w:spacing w:val="12"/>
        </w:rPr>
        <w:t xml:space="preserve">   </w:t>
      </w:r>
      <w:r>
        <w:rPr>
          <w:rFonts w:ascii="SimSun" w:hAnsi="SimSun" w:eastAsia="SimSun" w:cs="SimSun"/>
          <w:sz w:val="22"/>
          <w:szCs w:val="22"/>
        </w:rPr>
        <w:t>无论何种</w:t>
      </w:r>
      <w:r>
        <w:rPr>
          <w:rFonts w:ascii="SimSun" w:hAnsi="SimSun" w:eastAsia="SimSun" w:cs="SimSun"/>
          <w:sz w:val="22"/>
          <w:szCs w:val="22"/>
          <w:spacing w:val="-48"/>
        </w:rPr>
        <w:t xml:space="preserve"> </w:t>
      </w:r>
      <w:r>
        <w:rPr>
          <w:rFonts w:ascii="Times New Roman" w:hAnsi="Times New Roman" w:eastAsia="Times New Roman" w:cs="Times New Roman"/>
          <w:sz w:val="22"/>
          <w:szCs w:val="22"/>
        </w:rPr>
        <w:t>OP</w:t>
      </w:r>
      <w:r>
        <w:rPr>
          <w:rFonts w:ascii="Times New Roman" w:hAnsi="Times New Roman" w:eastAsia="Times New Roman" w:cs="Times New Roman"/>
          <w:sz w:val="22"/>
          <w:szCs w:val="22"/>
          <w:spacing w:val="-18"/>
        </w:rPr>
        <w:t xml:space="preserve"> </w:t>
      </w:r>
      <w:r>
        <w:rPr>
          <w:rFonts w:ascii="SimSun" w:hAnsi="SimSun" w:eastAsia="SimSun" w:cs="SimSun"/>
          <w:sz w:val="22"/>
          <w:szCs w:val="22"/>
        </w:rPr>
        <w:t>均应补充适量钙</w:t>
      </w:r>
      <w:r>
        <w:rPr>
          <w:rFonts w:ascii="SimSun" w:hAnsi="SimSun" w:eastAsia="SimSun" w:cs="SimSun"/>
          <w:sz w:val="22"/>
          <w:szCs w:val="22"/>
          <w:spacing w:val="-1"/>
        </w:rPr>
        <w:t>剂，使每日元素钙的总摄入量达800~</w:t>
      </w:r>
      <w:r>
        <w:rPr>
          <w:rFonts w:ascii="SimSun" w:hAnsi="SimSun" w:eastAsia="SimSun" w:cs="SimSun"/>
          <w:sz w:val="22"/>
          <w:szCs w:val="22"/>
        </w:rPr>
        <w:t xml:space="preserve">  </w:t>
      </w:r>
      <w:r>
        <w:rPr>
          <w:rFonts w:ascii="SimSun" w:hAnsi="SimSun" w:eastAsia="SimSun" w:cs="SimSun"/>
          <w:sz w:val="22"/>
          <w:szCs w:val="22"/>
          <w:spacing w:val="-11"/>
        </w:rPr>
        <w:t>1200mg。</w:t>
      </w:r>
      <w:r>
        <w:rPr>
          <w:rFonts w:ascii="SimSun" w:hAnsi="SimSun" w:eastAsia="SimSun" w:cs="SimSun"/>
          <w:sz w:val="22"/>
          <w:szCs w:val="22"/>
          <w:spacing w:val="15"/>
        </w:rPr>
        <w:t xml:space="preserve"> </w:t>
      </w:r>
      <w:r>
        <w:rPr>
          <w:rFonts w:ascii="SimSun" w:hAnsi="SimSun" w:eastAsia="SimSun" w:cs="SimSun"/>
          <w:sz w:val="22"/>
          <w:szCs w:val="22"/>
          <w:spacing w:val="-11"/>
        </w:rPr>
        <w:t>除增加饮食钙含量外，尚可补充碳酸钙</w:t>
      </w:r>
      <w:r>
        <w:rPr>
          <w:rFonts w:ascii="SimSun" w:hAnsi="SimSun" w:eastAsia="SimSun" w:cs="SimSun"/>
          <w:sz w:val="22"/>
          <w:szCs w:val="22"/>
          <w:spacing w:val="-12"/>
        </w:rPr>
        <w:t>、葡萄糖酸钙、枸橼酸钙等制剂。同时补充维生素D</w:t>
      </w:r>
      <w:r>
        <w:rPr>
          <w:rFonts w:ascii="SimSun" w:hAnsi="SimSun" w:eastAsia="SimSun" w:cs="SimSun"/>
          <w:sz w:val="22"/>
          <w:szCs w:val="22"/>
        </w:rPr>
        <w:t xml:space="preserve">  </w:t>
      </w:r>
      <w:r>
        <w:rPr>
          <w:rFonts w:ascii="SimSun" w:hAnsi="SimSun" w:eastAsia="SimSun" w:cs="SimSun"/>
          <w:sz w:val="22"/>
          <w:szCs w:val="22"/>
          <w:spacing w:val="-8"/>
        </w:rPr>
        <w:t>400～600U/d。</w:t>
      </w:r>
      <w:r>
        <w:rPr>
          <w:rFonts w:ascii="SimSun" w:hAnsi="SimSun" w:eastAsia="SimSun" w:cs="SimSun"/>
          <w:sz w:val="22"/>
          <w:szCs w:val="22"/>
          <w:spacing w:val="47"/>
        </w:rPr>
        <w:t xml:space="preserve"> </w:t>
      </w:r>
      <w:r>
        <w:rPr>
          <w:rFonts w:ascii="SimSun" w:hAnsi="SimSun" w:eastAsia="SimSun" w:cs="SimSun"/>
          <w:sz w:val="22"/>
          <w:szCs w:val="22"/>
          <w:spacing w:val="-8"/>
        </w:rPr>
        <w:t>非活性维生素D</w:t>
      </w:r>
      <w:r>
        <w:rPr>
          <w:rFonts w:ascii="SimSun" w:hAnsi="SimSun" w:eastAsia="SimSun" w:cs="SimSun"/>
          <w:sz w:val="22"/>
          <w:szCs w:val="22"/>
          <w:spacing w:val="-15"/>
        </w:rPr>
        <w:t xml:space="preserve"> </w:t>
      </w:r>
      <w:r>
        <w:rPr>
          <w:rFonts w:ascii="SimSun" w:hAnsi="SimSun" w:eastAsia="SimSun" w:cs="SimSun"/>
          <w:sz w:val="22"/>
          <w:szCs w:val="22"/>
          <w:spacing w:val="-8"/>
        </w:rPr>
        <w:t>主要用于OP</w:t>
      </w:r>
      <w:r>
        <w:rPr>
          <w:rFonts w:ascii="SimSun" w:hAnsi="SimSun" w:eastAsia="SimSun" w:cs="SimSun"/>
          <w:sz w:val="22"/>
          <w:szCs w:val="22"/>
          <w:spacing w:val="-12"/>
        </w:rPr>
        <w:t xml:space="preserve"> </w:t>
      </w:r>
      <w:r>
        <w:rPr>
          <w:rFonts w:ascii="SimSun" w:hAnsi="SimSun" w:eastAsia="SimSun" w:cs="SimSun"/>
          <w:sz w:val="22"/>
          <w:szCs w:val="22"/>
          <w:spacing w:val="-8"/>
        </w:rPr>
        <w:t>的预防，而活性维生素D</w:t>
      </w:r>
      <w:r>
        <w:rPr>
          <w:rFonts w:ascii="SimSun" w:hAnsi="SimSun" w:eastAsia="SimSun" w:cs="SimSun"/>
          <w:sz w:val="22"/>
          <w:szCs w:val="22"/>
          <w:spacing w:val="-6"/>
        </w:rPr>
        <w:t xml:space="preserve"> </w:t>
      </w:r>
      <w:r>
        <w:rPr>
          <w:rFonts w:ascii="SimSun" w:hAnsi="SimSun" w:eastAsia="SimSun" w:cs="SimSun"/>
          <w:sz w:val="22"/>
          <w:szCs w:val="22"/>
          <w:spacing w:val="-8"/>
        </w:rPr>
        <w:t>可促进肠钙吸收，增加肾小管</w:t>
      </w:r>
    </w:p>
    <w:p>
      <w:pPr>
        <w:sectPr>
          <w:type w:val="continuous"/>
          <w:pgSz w:w="11900" w:h="16840"/>
          <w:pgMar w:top="881" w:right="609" w:bottom="400" w:left="939" w:header="0" w:footer="0" w:gutter="0"/>
          <w:cols w:equalWidth="0" w:num="1">
            <w:col w:w="10351" w:space="0"/>
          </w:cols>
        </w:sectPr>
        <w:rPr/>
      </w:pPr>
    </w:p>
    <w:p>
      <w:pPr>
        <w:ind w:left="49"/>
        <w:spacing w:before="68" w:line="183" w:lineRule="auto"/>
        <w:rPr>
          <w:rFonts w:ascii="SimSun" w:hAnsi="SimSun" w:eastAsia="SimSun" w:cs="SimSun"/>
          <w:sz w:val="21"/>
          <w:szCs w:val="21"/>
        </w:rPr>
      </w:pPr>
      <w:r>
        <w:rPr>
          <w:rFonts w:ascii="SimSun" w:hAnsi="SimSun" w:eastAsia="SimSun" w:cs="SimSun"/>
          <w:sz w:val="21"/>
          <w:szCs w:val="21"/>
          <w:color w:val="0075CF"/>
          <w:spacing w:val="-3"/>
        </w:rPr>
        <w:t>790</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700" w:lineRule="exact"/>
        <w:textAlignment w:val="center"/>
        <w:rPr/>
      </w:pPr>
      <w:r>
        <w:drawing>
          <wp:inline distT="0" distB="0" distL="0" distR="0">
            <wp:extent cx="565150" cy="444417"/>
            <wp:effectExtent l="0" t="0" r="0" b="0"/>
            <wp:docPr id="57" name="IM 57"/>
            <wp:cNvGraphicFramePr/>
            <a:graphic>
              <a:graphicData uri="http://schemas.openxmlformats.org/drawingml/2006/picture">
                <pic:pic>
                  <pic:nvPicPr>
                    <pic:cNvPr id="57" name="IM 57"/>
                    <pic:cNvPicPr/>
                  </pic:nvPicPr>
                  <pic:blipFill>
                    <a:blip r:embed="rId71"/>
                    <a:stretch>
                      <a:fillRect/>
                    </a:stretch>
                  </pic:blipFill>
                  <pic:spPr>
                    <a:xfrm rot="0">
                      <a:off x="0" y="0"/>
                      <a:ext cx="565150" cy="444417"/>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1" w:line="221" w:lineRule="auto"/>
        <w:rPr>
          <w:rFonts w:ascii="SimHei" w:hAnsi="SimHei" w:eastAsia="SimHei" w:cs="SimHei"/>
          <w:sz w:val="21"/>
          <w:szCs w:val="21"/>
        </w:rPr>
      </w:pPr>
      <w:r>
        <w:rPr>
          <w:rFonts w:ascii="SimHei" w:hAnsi="SimHei" w:eastAsia="SimHei" w:cs="SimHei"/>
          <w:sz w:val="21"/>
          <w:szCs w:val="21"/>
          <w:color w:val="006CB4"/>
          <w:spacing w:val="-16"/>
          <w:w w:val="97"/>
        </w:rPr>
        <w:t>第七篇</w:t>
      </w:r>
      <w:r>
        <w:rPr>
          <w:rFonts w:ascii="SimHei" w:hAnsi="SimHei" w:eastAsia="SimHei" w:cs="SimHei"/>
          <w:sz w:val="21"/>
          <w:szCs w:val="21"/>
          <w:color w:val="006CB4"/>
          <w:spacing w:val="115"/>
        </w:rPr>
        <w:t xml:space="preserve"> </w:t>
      </w:r>
      <w:r>
        <w:rPr>
          <w:rFonts w:ascii="SimHei" w:hAnsi="SimHei" w:eastAsia="SimHei" w:cs="SimHei"/>
          <w:sz w:val="21"/>
          <w:szCs w:val="21"/>
          <w:color w:val="006CB4"/>
          <w:spacing w:val="-16"/>
          <w:w w:val="97"/>
        </w:rPr>
        <w:t>内分泌和代谢性疾病</w:t>
      </w:r>
    </w:p>
    <w:p>
      <w:pPr>
        <w:spacing w:line="347" w:lineRule="auto"/>
        <w:rPr>
          <w:rFonts w:ascii="Arial"/>
          <w:sz w:val="21"/>
        </w:rPr>
      </w:pPr>
      <w:r/>
    </w:p>
    <w:p>
      <w:pPr>
        <w:ind w:right="77"/>
        <w:spacing w:before="68" w:line="250" w:lineRule="auto"/>
        <w:rPr>
          <w:rFonts w:ascii="SimSun" w:hAnsi="SimSun" w:eastAsia="SimSun" w:cs="SimSun"/>
          <w:sz w:val="21"/>
          <w:szCs w:val="21"/>
        </w:rPr>
      </w:pPr>
      <w:r>
        <w:rPr>
          <w:rFonts w:ascii="SimSun" w:hAnsi="SimSun" w:eastAsia="SimSun" w:cs="SimSun"/>
          <w:sz w:val="21"/>
          <w:szCs w:val="21"/>
          <w:spacing w:val="-2"/>
        </w:rPr>
        <w:t>对钙的重吸收，抑制PTH</w:t>
      </w:r>
      <w:r>
        <w:rPr>
          <w:rFonts w:ascii="SimSun" w:hAnsi="SimSun" w:eastAsia="SimSun" w:cs="SimSun"/>
          <w:sz w:val="21"/>
          <w:szCs w:val="21"/>
          <w:spacing w:val="32"/>
        </w:rPr>
        <w:t xml:space="preserve"> </w:t>
      </w:r>
      <w:r>
        <w:rPr>
          <w:rFonts w:ascii="SimSun" w:hAnsi="SimSun" w:eastAsia="SimSun" w:cs="SimSun"/>
          <w:sz w:val="21"/>
          <w:szCs w:val="21"/>
          <w:spacing w:val="-2"/>
        </w:rPr>
        <w:t>分泌，故可用于各种OP</w:t>
      </w:r>
      <w:r>
        <w:rPr>
          <w:rFonts w:ascii="SimSun" w:hAnsi="SimSun" w:eastAsia="SimSun" w:cs="SimSun"/>
          <w:sz w:val="21"/>
          <w:szCs w:val="21"/>
          <w:spacing w:val="12"/>
        </w:rPr>
        <w:t xml:space="preserve"> </w:t>
      </w:r>
      <w:r>
        <w:rPr>
          <w:rFonts w:ascii="SimSun" w:hAnsi="SimSun" w:eastAsia="SimSun" w:cs="SimSun"/>
          <w:sz w:val="21"/>
          <w:szCs w:val="21"/>
          <w:spacing w:val="-2"/>
        </w:rPr>
        <w:t>的治疗。骨化三醇[1,25-(OH)</w:t>
      </w:r>
      <w:r>
        <w:rPr>
          <w:rFonts w:ascii="Calibri" w:hAnsi="Calibri" w:eastAsia="Calibri" w:cs="Calibri"/>
          <w:sz w:val="21"/>
          <w:szCs w:val="21"/>
          <w:spacing w:val="-2"/>
        </w:rPr>
        <w:t>₂</w:t>
      </w:r>
      <w:r>
        <w:rPr>
          <w:rFonts w:ascii="SimSun" w:hAnsi="SimSun" w:eastAsia="SimSun" w:cs="SimSun"/>
          <w:sz w:val="21"/>
          <w:szCs w:val="21"/>
          <w:spacing w:val="-2"/>
        </w:rPr>
        <w:t>D</w:t>
      </w:r>
      <w:r>
        <w:rPr>
          <w:rFonts w:ascii="Calibri" w:hAnsi="Calibri" w:eastAsia="Calibri" w:cs="Calibri"/>
          <w:sz w:val="21"/>
          <w:szCs w:val="21"/>
          <w:spacing w:val="-2"/>
        </w:rPr>
        <w:t>₃</w:t>
      </w:r>
      <w:r>
        <w:rPr>
          <w:rFonts w:ascii="SimSun" w:hAnsi="SimSun" w:eastAsia="SimSun" w:cs="SimSun"/>
          <w:sz w:val="21"/>
          <w:szCs w:val="21"/>
          <w:spacing w:val="-2"/>
        </w:rPr>
        <w:t>,</w:t>
      </w:r>
      <w:r>
        <w:rPr>
          <w:rFonts w:ascii="SimSun" w:hAnsi="SimSun" w:eastAsia="SimSun" w:cs="SimSun"/>
          <w:sz w:val="21"/>
          <w:szCs w:val="21"/>
          <w:spacing w:val="2"/>
        </w:rPr>
        <w:t xml:space="preserve">  </w:t>
      </w:r>
      <w:r>
        <w:rPr>
          <w:rFonts w:ascii="SimSun" w:hAnsi="SimSun" w:eastAsia="SimSun" w:cs="SimSun"/>
          <w:sz w:val="21"/>
          <w:szCs w:val="21"/>
          <w:spacing w:val="-2"/>
        </w:rPr>
        <w:t>钙三醇]或阿法</w:t>
      </w:r>
      <w:r>
        <w:rPr>
          <w:rFonts w:ascii="SimSun" w:hAnsi="SimSun" w:eastAsia="SimSun" w:cs="SimSun"/>
          <w:sz w:val="21"/>
          <w:szCs w:val="21"/>
          <w:spacing w:val="1"/>
        </w:rPr>
        <w:t xml:space="preserve"> </w:t>
      </w:r>
      <w:r>
        <w:rPr>
          <w:rFonts w:ascii="SimSun" w:hAnsi="SimSun" w:eastAsia="SimSun" w:cs="SimSun"/>
          <w:sz w:val="21"/>
          <w:szCs w:val="21"/>
          <w:spacing w:val="-6"/>
        </w:rPr>
        <w:t>骨化醇的常用量0.25</w:t>
      </w:r>
      <w:r>
        <w:rPr>
          <w:rFonts w:ascii="SimSun" w:hAnsi="SimSun" w:eastAsia="SimSun" w:cs="SimSun"/>
          <w:sz w:val="21"/>
          <w:szCs w:val="21"/>
          <w:spacing w:val="-42"/>
        </w:rPr>
        <w:t xml:space="preserve"> </w:t>
      </w:r>
      <w:r>
        <w:rPr>
          <w:rFonts w:ascii="SimSun" w:hAnsi="SimSun" w:eastAsia="SimSun" w:cs="SimSun"/>
          <w:sz w:val="21"/>
          <w:szCs w:val="21"/>
          <w:spacing w:val="-6"/>
        </w:rPr>
        <w:t>μg/d,应用期间要定期监测血钙、磷变</w:t>
      </w:r>
      <w:r>
        <w:rPr>
          <w:rFonts w:ascii="SimSun" w:hAnsi="SimSun" w:eastAsia="SimSun" w:cs="SimSun"/>
          <w:sz w:val="21"/>
          <w:szCs w:val="21"/>
          <w:spacing w:val="-7"/>
        </w:rPr>
        <w:t>化，防止发生高钙血症和高磷血症。</w:t>
      </w:r>
    </w:p>
    <w:p>
      <w:pPr>
        <w:ind w:right="54" w:firstLine="389"/>
        <w:spacing w:before="124" w:line="272" w:lineRule="auto"/>
        <w:rPr>
          <w:rFonts w:ascii="SimSun" w:hAnsi="SimSun" w:eastAsia="SimSun" w:cs="SimSun"/>
          <w:sz w:val="21"/>
          <w:szCs w:val="21"/>
        </w:rPr>
      </w:pPr>
      <w:r>
        <w:rPr>
          <w:rFonts w:ascii="SimSun" w:hAnsi="SimSun" w:eastAsia="SimSun" w:cs="SimSun"/>
          <w:sz w:val="21"/>
          <w:szCs w:val="21"/>
          <w:spacing w:val="1"/>
        </w:rPr>
        <w:t>3.</w:t>
      </w:r>
      <w:r>
        <w:rPr>
          <w:rFonts w:ascii="SimSun" w:hAnsi="SimSun" w:eastAsia="SimSun" w:cs="SimSun"/>
          <w:sz w:val="21"/>
          <w:szCs w:val="21"/>
          <w:spacing w:val="-23"/>
        </w:rPr>
        <w:t xml:space="preserve"> </w:t>
      </w:r>
      <w:r>
        <w:rPr>
          <w:rFonts w:ascii="SimSun" w:hAnsi="SimSun" w:eastAsia="SimSun" w:cs="SimSun"/>
          <w:sz w:val="21"/>
          <w:szCs w:val="21"/>
          <w:spacing w:val="1"/>
        </w:rPr>
        <w:t>加强运动多从事户外活动，加强负重锻炼，增强应变能力，减少骨折意外的发</w:t>
      </w:r>
      <w:r>
        <w:rPr>
          <w:rFonts w:ascii="SimSun" w:hAnsi="SimSun" w:eastAsia="SimSun" w:cs="SimSun"/>
          <w:sz w:val="21"/>
          <w:szCs w:val="21"/>
        </w:rPr>
        <w:t>生。运动的类</w:t>
      </w:r>
      <w:r>
        <w:rPr>
          <w:rFonts w:ascii="SimSun" w:hAnsi="SimSun" w:eastAsia="SimSun" w:cs="SimSun"/>
          <w:sz w:val="21"/>
          <w:szCs w:val="21"/>
        </w:rPr>
        <w:t xml:space="preserve"> </w:t>
      </w:r>
      <w:r>
        <w:rPr>
          <w:rFonts w:ascii="SimSun" w:hAnsi="SimSun" w:eastAsia="SimSun" w:cs="SimSun"/>
          <w:sz w:val="21"/>
          <w:szCs w:val="21"/>
          <w:spacing w:val="3"/>
        </w:rPr>
        <w:t>型、方式和量应根据病人的具体情况而定。需氧运动和</w:t>
      </w:r>
      <w:r>
        <w:rPr>
          <w:rFonts w:ascii="SimSun" w:hAnsi="SimSun" w:eastAsia="SimSun" w:cs="SimSun"/>
          <w:sz w:val="21"/>
          <w:szCs w:val="21"/>
          <w:spacing w:val="2"/>
        </w:rPr>
        <w:t>负重锻炼的重点应放在提高耐受力和平衡能</w:t>
      </w:r>
      <w:r>
        <w:rPr>
          <w:rFonts w:ascii="SimSun" w:hAnsi="SimSun" w:eastAsia="SimSun" w:cs="SimSun"/>
          <w:sz w:val="21"/>
          <w:szCs w:val="21"/>
        </w:rPr>
        <w:t xml:space="preserve"> </w:t>
      </w:r>
      <w:r>
        <w:rPr>
          <w:rFonts w:ascii="SimSun" w:hAnsi="SimSun" w:eastAsia="SimSun" w:cs="SimSun"/>
          <w:sz w:val="21"/>
          <w:szCs w:val="21"/>
          <w:spacing w:val="-9"/>
        </w:rPr>
        <w:t>力上，降低摔倒和骨折风险。避免肢体制动，增强抵抗</w:t>
      </w:r>
      <w:r>
        <w:rPr>
          <w:rFonts w:ascii="SimSun" w:hAnsi="SimSun" w:eastAsia="SimSun" w:cs="SimSun"/>
          <w:sz w:val="21"/>
          <w:szCs w:val="21"/>
          <w:spacing w:val="-10"/>
        </w:rPr>
        <w:t>力，加强个人护理。</w:t>
      </w:r>
    </w:p>
    <w:p>
      <w:pPr>
        <w:ind w:left="389"/>
        <w:spacing w:before="89" w:line="219" w:lineRule="auto"/>
        <w:rPr>
          <w:rFonts w:ascii="SimSun" w:hAnsi="SimSun" w:eastAsia="SimSun" w:cs="SimSun"/>
          <w:sz w:val="21"/>
          <w:szCs w:val="21"/>
        </w:rPr>
      </w:pPr>
      <w:r>
        <w:rPr>
          <w:rFonts w:ascii="SimSun" w:hAnsi="SimSun" w:eastAsia="SimSun" w:cs="SimSun"/>
          <w:sz w:val="21"/>
          <w:szCs w:val="21"/>
          <w:spacing w:val="-2"/>
        </w:rPr>
        <w:t>4.</w:t>
      </w:r>
      <w:r>
        <w:rPr>
          <w:rFonts w:ascii="SimSun" w:hAnsi="SimSun" w:eastAsia="SimSun" w:cs="SimSun"/>
          <w:sz w:val="21"/>
          <w:szCs w:val="21"/>
          <w:spacing w:val="2"/>
        </w:rPr>
        <w:t xml:space="preserve"> </w:t>
      </w:r>
      <w:r>
        <w:rPr>
          <w:rFonts w:ascii="SimSun" w:hAnsi="SimSun" w:eastAsia="SimSun" w:cs="SimSun"/>
          <w:sz w:val="21"/>
          <w:szCs w:val="21"/>
          <w:spacing w:val="-2"/>
        </w:rPr>
        <w:t>纠正不良生活习惯和行为偏差提倡低钠、高钾、高钙和高非饱和脂肪酸饮食，戒烟忌酒。</w:t>
      </w:r>
    </w:p>
    <w:p>
      <w:pPr>
        <w:ind w:firstLine="389"/>
        <w:spacing w:before="92" w:line="259" w:lineRule="auto"/>
        <w:rPr>
          <w:rFonts w:ascii="SimSun" w:hAnsi="SimSun" w:eastAsia="SimSun" w:cs="SimSun"/>
          <w:sz w:val="21"/>
          <w:szCs w:val="21"/>
        </w:rPr>
      </w:pPr>
      <w:r>
        <w:rPr>
          <w:rFonts w:ascii="SimSun" w:hAnsi="SimSun" w:eastAsia="SimSun" w:cs="SimSun"/>
          <w:sz w:val="21"/>
          <w:szCs w:val="21"/>
          <w:spacing w:val="-11"/>
        </w:rPr>
        <w:t>5.</w:t>
      </w:r>
      <w:r>
        <w:rPr>
          <w:rFonts w:ascii="SimSun" w:hAnsi="SimSun" w:eastAsia="SimSun" w:cs="SimSun"/>
          <w:sz w:val="21"/>
          <w:szCs w:val="21"/>
          <w:spacing w:val="-13"/>
        </w:rPr>
        <w:t xml:space="preserve"> </w:t>
      </w:r>
      <w:r>
        <w:rPr>
          <w:rFonts w:ascii="SimSun" w:hAnsi="SimSun" w:eastAsia="SimSun" w:cs="SimSun"/>
          <w:sz w:val="21"/>
          <w:szCs w:val="21"/>
          <w:spacing w:val="-11"/>
        </w:rPr>
        <w:t>避免使用致OP</w:t>
      </w:r>
      <w:r>
        <w:rPr>
          <w:rFonts w:ascii="SimSun" w:hAnsi="SimSun" w:eastAsia="SimSun" w:cs="SimSun"/>
          <w:sz w:val="21"/>
          <w:szCs w:val="21"/>
          <w:spacing w:val="62"/>
        </w:rPr>
        <w:t xml:space="preserve"> </w:t>
      </w:r>
      <w:r>
        <w:rPr>
          <w:rFonts w:ascii="SimSun" w:hAnsi="SimSun" w:eastAsia="SimSun" w:cs="SimSun"/>
          <w:sz w:val="21"/>
          <w:szCs w:val="21"/>
          <w:spacing w:val="-11"/>
        </w:rPr>
        <w:t>药物</w:t>
      </w:r>
      <w:r>
        <w:rPr>
          <w:rFonts w:ascii="SimSun" w:hAnsi="SimSun" w:eastAsia="SimSun" w:cs="SimSun"/>
          <w:sz w:val="21"/>
          <w:szCs w:val="21"/>
          <w:spacing w:val="104"/>
        </w:rPr>
        <w:t xml:space="preserve"> </w:t>
      </w:r>
      <w:r>
        <w:rPr>
          <w:rFonts w:ascii="SimSun" w:hAnsi="SimSun" w:eastAsia="SimSun" w:cs="SimSun"/>
          <w:sz w:val="21"/>
          <w:szCs w:val="21"/>
          <w:spacing w:val="-11"/>
        </w:rPr>
        <w:t>如抗癫痫药、苯妥英、苯巴比妥、扑米酮、丙戊酸、拉莫三嗪、氯硝西泮</w:t>
      </w:r>
      <w:r>
        <w:rPr>
          <w:rFonts w:ascii="SimSun" w:hAnsi="SimSun" w:eastAsia="SimSun" w:cs="SimSun"/>
          <w:sz w:val="21"/>
          <w:szCs w:val="21"/>
          <w:spacing w:val="-12"/>
        </w:rPr>
        <w:t>、</w:t>
      </w:r>
      <w:r>
        <w:rPr>
          <w:rFonts w:ascii="SimSun" w:hAnsi="SimSun" w:eastAsia="SimSun" w:cs="SimSun"/>
          <w:sz w:val="21"/>
          <w:szCs w:val="21"/>
        </w:rPr>
        <w:t xml:space="preserve"> </w:t>
      </w:r>
      <w:r>
        <w:rPr>
          <w:rFonts w:ascii="SimSun" w:hAnsi="SimSun" w:eastAsia="SimSun" w:cs="SimSun"/>
          <w:sz w:val="21"/>
          <w:szCs w:val="21"/>
          <w:spacing w:val="-2"/>
        </w:rPr>
        <w:t>加巴喷丁和乙琥胺等。</w:t>
      </w:r>
    </w:p>
    <w:p>
      <w:pPr>
        <w:ind w:firstLine="389"/>
        <w:spacing w:before="83" w:line="287" w:lineRule="auto"/>
        <w:rPr>
          <w:rFonts w:ascii="SimSun" w:hAnsi="SimSun" w:eastAsia="SimSun" w:cs="SimSun"/>
          <w:sz w:val="21"/>
          <w:szCs w:val="21"/>
        </w:rPr>
      </w:pPr>
      <w:r>
        <w:rPr>
          <w:rFonts w:ascii="SimSun" w:hAnsi="SimSun" w:eastAsia="SimSun" w:cs="SimSun"/>
          <w:sz w:val="21"/>
          <w:szCs w:val="21"/>
          <w:spacing w:val="10"/>
        </w:rPr>
        <w:t>6.</w:t>
      </w:r>
      <w:r>
        <w:rPr>
          <w:rFonts w:ascii="SimSun" w:hAnsi="SimSun" w:eastAsia="SimSun" w:cs="SimSun"/>
          <w:sz w:val="21"/>
          <w:szCs w:val="21"/>
          <w:spacing w:val="-14"/>
        </w:rPr>
        <w:t xml:space="preserve"> </w:t>
      </w:r>
      <w:r>
        <w:rPr>
          <w:rFonts w:ascii="SimSun" w:hAnsi="SimSun" w:eastAsia="SimSun" w:cs="SimSun"/>
          <w:sz w:val="21"/>
          <w:szCs w:val="21"/>
          <w:spacing w:val="10"/>
        </w:rPr>
        <w:t>对症治疗有疼痛者可给予适量非甾体抗炎药，如阿司匹林，每次0.3~0.6g,每日不超过3</w:t>
      </w:r>
      <w:r>
        <w:rPr>
          <w:rFonts w:ascii="SimSun" w:hAnsi="SimSun" w:eastAsia="SimSun" w:cs="SimSun"/>
          <w:sz w:val="21"/>
          <w:szCs w:val="21"/>
        </w:rPr>
        <w:t xml:space="preserve"> </w:t>
      </w:r>
      <w:r>
        <w:rPr>
          <w:rFonts w:ascii="SimSun" w:hAnsi="SimSun" w:eastAsia="SimSun" w:cs="SimSun"/>
          <w:sz w:val="21"/>
          <w:szCs w:val="21"/>
          <w:spacing w:val="6"/>
        </w:rPr>
        <w:t>次；或吲哚美辛(消炎痛),每次25</w:t>
      </w:r>
      <w:r>
        <w:rPr>
          <w:rFonts w:ascii="SimSun" w:hAnsi="SimSun" w:eastAsia="SimSun" w:cs="SimSun"/>
          <w:sz w:val="21"/>
          <w:szCs w:val="21"/>
        </w:rPr>
        <w:t>mg</w:t>
      </w:r>
      <w:r>
        <w:rPr>
          <w:rFonts w:ascii="SimSun" w:hAnsi="SimSun" w:eastAsia="SimSun" w:cs="SimSun"/>
          <w:sz w:val="21"/>
          <w:szCs w:val="21"/>
          <w:spacing w:val="6"/>
        </w:rPr>
        <w:t>,每日3次；或桂美辛(吲哚拉新)每次150</w:t>
      </w:r>
      <w:r>
        <w:rPr>
          <w:rFonts w:ascii="SimSun" w:hAnsi="SimSun" w:eastAsia="SimSun" w:cs="SimSun"/>
          <w:sz w:val="21"/>
          <w:szCs w:val="21"/>
        </w:rPr>
        <w:t>mg</w:t>
      </w:r>
      <w:r>
        <w:rPr>
          <w:rFonts w:ascii="SimSun" w:hAnsi="SimSun" w:eastAsia="SimSun" w:cs="SimSun"/>
          <w:sz w:val="21"/>
          <w:szCs w:val="21"/>
          <w:spacing w:val="6"/>
        </w:rPr>
        <w:t>,每日3次；或塞来</w:t>
      </w:r>
      <w:r>
        <w:rPr>
          <w:rFonts w:ascii="SimSun" w:hAnsi="SimSun" w:eastAsia="SimSun" w:cs="SimSun"/>
          <w:sz w:val="21"/>
          <w:szCs w:val="21"/>
          <w:spacing w:val="15"/>
        </w:rPr>
        <w:t xml:space="preserve"> </w:t>
      </w:r>
      <w:r>
        <w:rPr>
          <w:rFonts w:ascii="SimSun" w:hAnsi="SimSun" w:eastAsia="SimSun" w:cs="SimSun"/>
          <w:sz w:val="21"/>
          <w:szCs w:val="21"/>
          <w:spacing w:val="2"/>
        </w:rPr>
        <w:t>昔布(</w:t>
      </w:r>
      <w:r>
        <w:rPr>
          <w:rFonts w:ascii="SimSun" w:hAnsi="SimSun" w:eastAsia="SimSun" w:cs="SimSun"/>
          <w:sz w:val="21"/>
          <w:szCs w:val="21"/>
        </w:rPr>
        <w:t>celecoxib</w:t>
      </w:r>
      <w:r>
        <w:rPr>
          <w:rFonts w:ascii="SimSun" w:hAnsi="SimSun" w:eastAsia="SimSun" w:cs="SimSun"/>
          <w:sz w:val="21"/>
          <w:szCs w:val="21"/>
          <w:spacing w:val="2"/>
        </w:rPr>
        <w:t>),每次100～200</w:t>
      </w:r>
      <w:r>
        <w:rPr>
          <w:rFonts w:ascii="SimSun" w:hAnsi="SimSun" w:eastAsia="SimSun" w:cs="SimSun"/>
          <w:sz w:val="21"/>
          <w:szCs w:val="21"/>
        </w:rPr>
        <w:t>mg</w:t>
      </w:r>
      <w:r>
        <w:rPr>
          <w:rFonts w:ascii="SimSun" w:hAnsi="SimSun" w:eastAsia="SimSun" w:cs="SimSun"/>
          <w:sz w:val="21"/>
          <w:szCs w:val="21"/>
          <w:spacing w:val="2"/>
        </w:rPr>
        <w:t>,每日1次。发生骨折或遇顽固性疼痛时，可应用降钙素制剂。骨</w:t>
      </w:r>
      <w:r>
        <w:rPr>
          <w:rFonts w:ascii="SimSun" w:hAnsi="SimSun" w:eastAsia="SimSun" w:cs="SimSun"/>
          <w:sz w:val="21"/>
          <w:szCs w:val="21"/>
          <w:spacing w:val="4"/>
        </w:rPr>
        <w:t xml:space="preserve"> </w:t>
      </w:r>
      <w:r>
        <w:rPr>
          <w:rFonts w:ascii="SimSun" w:hAnsi="SimSun" w:eastAsia="SimSun" w:cs="SimSun"/>
          <w:sz w:val="21"/>
          <w:szCs w:val="21"/>
          <w:spacing w:val="-1"/>
        </w:rPr>
        <w:t>畸形者应局部固定或采用其他矫形措施防止畸形加剧。骨折者应给予牵引、固定、复位或手术治</w:t>
      </w:r>
      <w:r>
        <w:rPr>
          <w:rFonts w:ascii="SimSun" w:hAnsi="SimSun" w:eastAsia="SimSun" w:cs="SimSun"/>
          <w:sz w:val="21"/>
          <w:szCs w:val="21"/>
          <w:spacing w:val="-2"/>
        </w:rPr>
        <w:t>疗，</w:t>
      </w:r>
      <w:r>
        <w:rPr>
          <w:rFonts w:ascii="SimSun" w:hAnsi="SimSun" w:eastAsia="SimSun" w:cs="SimSun"/>
          <w:sz w:val="21"/>
          <w:szCs w:val="21"/>
        </w:rPr>
        <w:t xml:space="preserve"> </w:t>
      </w:r>
      <w:r>
        <w:rPr>
          <w:rFonts w:ascii="SimSun" w:hAnsi="SimSun" w:eastAsia="SimSun" w:cs="SimSun"/>
          <w:sz w:val="21"/>
          <w:szCs w:val="21"/>
          <w:spacing w:val="-2"/>
        </w:rPr>
        <w:t>同时应辅以物理康复治疗，尽早恢复运动功能。必要时由医护</w:t>
      </w:r>
      <w:r>
        <w:rPr>
          <w:rFonts w:ascii="SimSun" w:hAnsi="SimSun" w:eastAsia="SimSun" w:cs="SimSun"/>
          <w:sz w:val="21"/>
          <w:szCs w:val="21"/>
          <w:spacing w:val="-3"/>
        </w:rPr>
        <w:t>人员给予被动运动，避免因制动或失用</w:t>
      </w:r>
      <w:r>
        <w:rPr>
          <w:rFonts w:ascii="SimSun" w:hAnsi="SimSun" w:eastAsia="SimSun" w:cs="SimSun"/>
          <w:sz w:val="21"/>
          <w:szCs w:val="21"/>
        </w:rPr>
        <w:t xml:space="preserve"> </w:t>
      </w:r>
      <w:r>
        <w:rPr>
          <w:rFonts w:ascii="SimSun" w:hAnsi="SimSun" w:eastAsia="SimSun" w:cs="SimSun"/>
          <w:sz w:val="21"/>
          <w:szCs w:val="21"/>
          <w:spacing w:val="-3"/>
        </w:rPr>
        <w:t>而加重病情。</w:t>
      </w:r>
    </w:p>
    <w:p>
      <w:pPr>
        <w:ind w:left="389"/>
        <w:spacing w:before="87" w:line="222" w:lineRule="auto"/>
        <w:rPr>
          <w:rFonts w:ascii="SimHei" w:hAnsi="SimHei" w:eastAsia="SimHei" w:cs="SimHei"/>
          <w:sz w:val="21"/>
          <w:szCs w:val="21"/>
        </w:rPr>
      </w:pPr>
      <w:r>
        <w:rPr>
          <w:rFonts w:ascii="SimHei" w:hAnsi="SimHei" w:eastAsia="SimHei" w:cs="SimHei"/>
          <w:sz w:val="21"/>
          <w:szCs w:val="21"/>
          <w:spacing w:val="24"/>
        </w:rPr>
        <w:t>(二)特殊治疗</w:t>
      </w:r>
    </w:p>
    <w:p>
      <w:pPr>
        <w:ind w:left="389"/>
        <w:spacing w:before="98" w:line="222" w:lineRule="auto"/>
        <w:rPr>
          <w:rFonts w:ascii="SimHei" w:hAnsi="SimHei" w:eastAsia="SimHei" w:cs="SimHei"/>
          <w:sz w:val="21"/>
          <w:szCs w:val="21"/>
        </w:rPr>
      </w:pPr>
      <w:r>
        <w:rPr>
          <w:rFonts w:ascii="SimHei" w:hAnsi="SimHei" w:eastAsia="SimHei" w:cs="SimHei"/>
          <w:sz w:val="21"/>
          <w:szCs w:val="21"/>
          <w:spacing w:val="2"/>
        </w:rPr>
        <w:t>1.</w:t>
      </w:r>
      <w:r>
        <w:rPr>
          <w:rFonts w:ascii="SimHei" w:hAnsi="SimHei" w:eastAsia="SimHei" w:cs="SimHei"/>
          <w:sz w:val="21"/>
          <w:szCs w:val="21"/>
          <w:spacing w:val="-56"/>
        </w:rPr>
        <w:t xml:space="preserve"> </w:t>
      </w:r>
      <w:r>
        <w:rPr>
          <w:rFonts w:ascii="SimHei" w:hAnsi="SimHei" w:eastAsia="SimHei" w:cs="SimHei"/>
          <w:sz w:val="21"/>
          <w:szCs w:val="21"/>
          <w:spacing w:val="2"/>
        </w:rPr>
        <w:t>性激素补充治疗</w:t>
      </w:r>
    </w:p>
    <w:p>
      <w:pPr>
        <w:ind w:left="389"/>
        <w:spacing w:before="79" w:line="219" w:lineRule="auto"/>
        <w:rPr>
          <w:rFonts w:ascii="SimSun" w:hAnsi="SimSun" w:eastAsia="SimSun" w:cs="SimSun"/>
          <w:sz w:val="21"/>
          <w:szCs w:val="21"/>
        </w:rPr>
      </w:pPr>
      <w:r>
        <w:rPr>
          <w:rFonts w:ascii="SimSun" w:hAnsi="SimSun" w:eastAsia="SimSun" w:cs="SimSun"/>
          <w:sz w:val="21"/>
          <w:szCs w:val="21"/>
          <w:spacing w:val="7"/>
        </w:rPr>
        <w:t>(1)雌激素补充治疗</w:t>
      </w:r>
    </w:p>
    <w:p>
      <w:pPr>
        <w:ind w:right="74" w:firstLine="389"/>
        <w:spacing w:before="118" w:line="274" w:lineRule="auto"/>
        <w:rPr>
          <w:rFonts w:ascii="SimSun" w:hAnsi="SimSun" w:eastAsia="SimSun" w:cs="SimSun"/>
          <w:sz w:val="21"/>
          <w:szCs w:val="21"/>
        </w:rPr>
      </w:pPr>
      <w:r>
        <w:rPr>
          <w:rFonts w:ascii="SimSun" w:hAnsi="SimSun" w:eastAsia="SimSun" w:cs="SimSun"/>
          <w:sz w:val="21"/>
          <w:szCs w:val="21"/>
          <w:spacing w:val="3"/>
        </w:rPr>
        <w:t>1)治疗原则：雌激素补充治疗主要用于</w:t>
      </w:r>
      <w:r>
        <w:rPr>
          <w:rFonts w:ascii="SimSun" w:hAnsi="SimSun" w:eastAsia="SimSun" w:cs="SimSun"/>
          <w:sz w:val="21"/>
          <w:szCs w:val="21"/>
        </w:rPr>
        <w:t>PMOP</w:t>
      </w:r>
      <w:r>
        <w:rPr>
          <w:rFonts w:ascii="SimSun" w:hAnsi="SimSun" w:eastAsia="SimSun" w:cs="SimSun"/>
          <w:sz w:val="21"/>
          <w:szCs w:val="21"/>
          <w:spacing w:val="89"/>
        </w:rPr>
        <w:t xml:space="preserve"> </w:t>
      </w:r>
      <w:r>
        <w:rPr>
          <w:rFonts w:ascii="SimSun" w:hAnsi="SimSun" w:eastAsia="SimSun" w:cs="SimSun"/>
          <w:sz w:val="21"/>
          <w:szCs w:val="21"/>
          <w:spacing w:val="3"/>
        </w:rPr>
        <w:t>的预防，有时也可</w:t>
      </w:r>
      <w:r>
        <w:rPr>
          <w:rFonts w:ascii="SimSun" w:hAnsi="SimSun" w:eastAsia="SimSun" w:cs="SimSun"/>
          <w:sz w:val="21"/>
          <w:szCs w:val="21"/>
          <w:spacing w:val="2"/>
        </w:rPr>
        <w:t>作为治疗方案之一。雌激素补</w:t>
      </w:r>
      <w:r>
        <w:rPr>
          <w:rFonts w:ascii="SimSun" w:hAnsi="SimSun" w:eastAsia="SimSun" w:cs="SimSun"/>
          <w:sz w:val="21"/>
          <w:szCs w:val="21"/>
        </w:rPr>
        <w:t xml:space="preserve"> </w:t>
      </w:r>
      <w:r>
        <w:rPr>
          <w:rFonts w:ascii="SimSun" w:hAnsi="SimSun" w:eastAsia="SimSun" w:cs="SimSun"/>
          <w:sz w:val="21"/>
          <w:szCs w:val="21"/>
          <w:spacing w:val="5"/>
        </w:rPr>
        <w:t>充治疗的原则是：①确认病人有雌激素缺乏的证据；</w:t>
      </w:r>
      <w:r>
        <w:rPr>
          <w:rFonts w:ascii="SimSun" w:hAnsi="SimSun" w:eastAsia="SimSun" w:cs="SimSun"/>
          <w:sz w:val="21"/>
          <w:szCs w:val="21"/>
          <w:spacing w:val="4"/>
        </w:rPr>
        <w:t>②优先选用天然雌激素制剂(尤其是长期用药</w:t>
      </w:r>
      <w:r>
        <w:rPr>
          <w:rFonts w:ascii="SimSun" w:hAnsi="SimSun" w:eastAsia="SimSun" w:cs="SimSun"/>
          <w:sz w:val="21"/>
          <w:szCs w:val="21"/>
        </w:rPr>
        <w:t xml:space="preserve"> </w:t>
      </w:r>
      <w:r>
        <w:rPr>
          <w:rFonts w:ascii="SimSun" w:hAnsi="SimSun" w:eastAsia="SimSun" w:cs="SimSun"/>
          <w:sz w:val="21"/>
          <w:szCs w:val="21"/>
          <w:spacing w:val="8"/>
        </w:rPr>
        <w:t>时);③青春期及育龄期妇女的雌激素用量应使血雌二醇的目标浓度达到中、晚卵</w:t>
      </w:r>
      <w:r>
        <w:rPr>
          <w:rFonts w:ascii="SimSun" w:hAnsi="SimSun" w:eastAsia="SimSun" w:cs="SimSun"/>
          <w:sz w:val="21"/>
          <w:szCs w:val="21"/>
          <w:spacing w:val="7"/>
        </w:rPr>
        <w:t>泡期水平(150~</w:t>
      </w:r>
      <w:r>
        <w:rPr>
          <w:rFonts w:ascii="SimSun" w:hAnsi="SimSun" w:eastAsia="SimSun" w:cs="SimSun"/>
          <w:sz w:val="21"/>
          <w:szCs w:val="21"/>
        </w:rPr>
        <w:t xml:space="preserve"> </w:t>
      </w:r>
      <w:r>
        <w:rPr>
          <w:rFonts w:ascii="SimSun" w:hAnsi="SimSun" w:eastAsia="SimSun" w:cs="SimSun"/>
          <w:sz w:val="21"/>
          <w:szCs w:val="21"/>
          <w:spacing w:val="17"/>
        </w:rPr>
        <w:t>300</w:t>
      </w:r>
      <w:r>
        <w:rPr>
          <w:rFonts w:ascii="SimSun" w:hAnsi="SimSun" w:eastAsia="SimSun" w:cs="SimSun"/>
          <w:sz w:val="21"/>
          <w:szCs w:val="21"/>
        </w:rPr>
        <w:t>pg</w:t>
      </w:r>
      <w:r>
        <w:rPr>
          <w:rFonts w:ascii="SimSun" w:hAnsi="SimSun" w:eastAsia="SimSun" w:cs="SimSun"/>
          <w:sz w:val="21"/>
          <w:szCs w:val="21"/>
          <w:spacing w:val="17"/>
        </w:rPr>
        <w:t>/</w:t>
      </w:r>
      <w:r>
        <w:rPr>
          <w:rFonts w:ascii="SimSun" w:hAnsi="SimSun" w:eastAsia="SimSun" w:cs="SimSun"/>
          <w:sz w:val="21"/>
          <w:szCs w:val="21"/>
        </w:rPr>
        <w:t>ml</w:t>
      </w:r>
      <w:r>
        <w:rPr>
          <w:rFonts w:ascii="SimSun" w:hAnsi="SimSun" w:eastAsia="SimSun" w:cs="SimSun"/>
          <w:sz w:val="21"/>
          <w:szCs w:val="21"/>
          <w:spacing w:val="17"/>
        </w:rPr>
        <w:t>或410～820</w:t>
      </w:r>
      <w:r>
        <w:rPr>
          <w:rFonts w:ascii="SimSun" w:hAnsi="SimSun" w:eastAsia="SimSun" w:cs="SimSun"/>
          <w:sz w:val="21"/>
          <w:szCs w:val="21"/>
        </w:rPr>
        <w:t>pmol</w:t>
      </w:r>
      <w:r>
        <w:rPr>
          <w:rFonts w:ascii="SimSun" w:hAnsi="SimSun" w:eastAsia="SimSun" w:cs="SimSun"/>
          <w:sz w:val="21"/>
          <w:szCs w:val="21"/>
          <w:spacing w:val="17"/>
        </w:rPr>
        <w:t>/L),</w:t>
      </w:r>
      <w:r>
        <w:rPr>
          <w:rFonts w:ascii="SimSun" w:hAnsi="SimSun" w:eastAsia="SimSun" w:cs="SimSun"/>
          <w:sz w:val="21"/>
          <w:szCs w:val="21"/>
          <w:spacing w:val="-60"/>
        </w:rPr>
        <w:t xml:space="preserve"> </w:t>
      </w:r>
      <w:r>
        <w:rPr>
          <w:rFonts w:ascii="SimSun" w:hAnsi="SimSun" w:eastAsia="SimSun" w:cs="SimSun"/>
          <w:sz w:val="21"/>
          <w:szCs w:val="21"/>
          <w:spacing w:val="17"/>
        </w:rPr>
        <w:t>绝经后5年内的生理性补充治</w:t>
      </w:r>
      <w:r>
        <w:rPr>
          <w:rFonts w:ascii="SimSun" w:hAnsi="SimSun" w:eastAsia="SimSun" w:cs="SimSun"/>
          <w:sz w:val="21"/>
          <w:szCs w:val="21"/>
          <w:spacing w:val="16"/>
        </w:rPr>
        <w:t>疗目标浓度为早卵泡期水平(40~</w:t>
      </w:r>
      <w:r>
        <w:rPr>
          <w:rFonts w:ascii="SimSun" w:hAnsi="SimSun" w:eastAsia="SimSun" w:cs="SimSun"/>
          <w:sz w:val="21"/>
          <w:szCs w:val="21"/>
        </w:rPr>
        <w:t xml:space="preserve"> </w:t>
      </w:r>
      <w:r>
        <w:rPr>
          <w:rFonts w:ascii="SimSun" w:hAnsi="SimSun" w:eastAsia="SimSun" w:cs="SimSun"/>
          <w:sz w:val="21"/>
          <w:szCs w:val="21"/>
          <w:spacing w:val="1"/>
        </w:rPr>
        <w:t>60</w:t>
      </w:r>
      <w:r>
        <w:rPr>
          <w:rFonts w:ascii="SimSun" w:hAnsi="SimSun" w:eastAsia="SimSun" w:cs="SimSun"/>
          <w:sz w:val="21"/>
          <w:szCs w:val="21"/>
        </w:rPr>
        <w:t>pg</w:t>
      </w:r>
      <w:r>
        <w:rPr>
          <w:rFonts w:ascii="SimSun" w:hAnsi="SimSun" w:eastAsia="SimSun" w:cs="SimSun"/>
          <w:sz w:val="21"/>
          <w:szCs w:val="21"/>
          <w:spacing w:val="1"/>
        </w:rPr>
        <w:t>/</w:t>
      </w:r>
      <w:r>
        <w:rPr>
          <w:rFonts w:ascii="SimSun" w:hAnsi="SimSun" w:eastAsia="SimSun" w:cs="SimSun"/>
          <w:sz w:val="21"/>
          <w:szCs w:val="21"/>
        </w:rPr>
        <w:t>ml</w:t>
      </w:r>
      <w:r>
        <w:rPr>
          <w:rFonts w:ascii="SimSun" w:hAnsi="SimSun" w:eastAsia="SimSun" w:cs="SimSun"/>
          <w:sz w:val="21"/>
          <w:szCs w:val="21"/>
          <w:spacing w:val="1"/>
        </w:rPr>
        <w:t>);④65</w:t>
      </w:r>
      <w:r>
        <w:rPr>
          <w:rFonts w:ascii="SimSun" w:hAnsi="SimSun" w:eastAsia="SimSun" w:cs="SimSun"/>
          <w:sz w:val="21"/>
          <w:szCs w:val="21"/>
          <w:spacing w:val="-41"/>
        </w:rPr>
        <w:t xml:space="preserve"> </w:t>
      </w:r>
      <w:r>
        <w:rPr>
          <w:rFonts w:ascii="SimSun" w:hAnsi="SimSun" w:eastAsia="SimSun" w:cs="SimSun"/>
          <w:sz w:val="21"/>
          <w:szCs w:val="21"/>
          <w:spacing w:val="1"/>
        </w:rPr>
        <w:t>岁以上的绝经后妇女使用时应选择更</w:t>
      </w:r>
      <w:r>
        <w:rPr>
          <w:rFonts w:ascii="SimSun" w:hAnsi="SimSun" w:eastAsia="SimSun" w:cs="SimSun"/>
          <w:sz w:val="21"/>
          <w:szCs w:val="21"/>
        </w:rPr>
        <w:t>低的剂量。</w:t>
      </w:r>
    </w:p>
    <w:p>
      <w:pPr>
        <w:ind w:right="12" w:firstLine="389"/>
        <w:spacing w:before="92" w:line="276" w:lineRule="auto"/>
        <w:rPr>
          <w:rFonts w:ascii="SimSun" w:hAnsi="SimSun" w:eastAsia="SimSun" w:cs="SimSun"/>
          <w:sz w:val="21"/>
          <w:szCs w:val="21"/>
        </w:rPr>
      </w:pPr>
      <w:r>
        <w:rPr>
          <w:rFonts w:ascii="SimSun" w:hAnsi="SimSun" w:eastAsia="SimSun" w:cs="SimSun"/>
          <w:sz w:val="21"/>
          <w:szCs w:val="21"/>
          <w:spacing w:val="-2"/>
        </w:rPr>
        <w:t>2)禁忌证：①子宫内膜癌和乳腺癌；②子宫肌瘤或子宫内膜异位；③不明原因阴道出血；④活动</w:t>
      </w:r>
      <w:r>
        <w:rPr>
          <w:rFonts w:ascii="SimSun" w:hAnsi="SimSun" w:eastAsia="SimSun" w:cs="SimSun"/>
          <w:sz w:val="21"/>
          <w:szCs w:val="21"/>
        </w:rPr>
        <w:t xml:space="preserve"> </w:t>
      </w:r>
      <w:r>
        <w:rPr>
          <w:rFonts w:ascii="SimSun" w:hAnsi="SimSun" w:eastAsia="SimSun" w:cs="SimSun"/>
          <w:sz w:val="21"/>
          <w:szCs w:val="21"/>
          <w:spacing w:val="-1"/>
        </w:rPr>
        <w:t>性肝炎或其他肝病伴肝功能明显异常；⑤系统性红斑狼疮；⑥活动性</w:t>
      </w:r>
      <w:r>
        <w:rPr>
          <w:rFonts w:ascii="SimSun" w:hAnsi="SimSun" w:eastAsia="SimSun" w:cs="SimSun"/>
          <w:sz w:val="21"/>
          <w:szCs w:val="21"/>
          <w:spacing w:val="-2"/>
        </w:rPr>
        <w:t>血栓栓塞性病变。⑦其他情况，</w:t>
      </w:r>
      <w:r>
        <w:rPr>
          <w:rFonts w:ascii="SimSun" w:hAnsi="SimSun" w:eastAsia="SimSun" w:cs="SimSun"/>
          <w:sz w:val="21"/>
          <w:szCs w:val="21"/>
        </w:rPr>
        <w:t xml:space="preserve"> </w:t>
      </w:r>
      <w:r>
        <w:rPr>
          <w:rFonts w:ascii="SimSun" w:hAnsi="SimSun" w:eastAsia="SimSun" w:cs="SimSun"/>
          <w:sz w:val="21"/>
          <w:szCs w:val="21"/>
          <w:spacing w:val="-7"/>
        </w:rPr>
        <w:t>如黑色素瘤、阴道流血、血栓栓塞史、冠心病、耳硬化症、血卟</w:t>
      </w:r>
      <w:r>
        <w:rPr>
          <w:rFonts w:ascii="SimSun" w:hAnsi="SimSun" w:eastAsia="SimSun" w:cs="SimSun"/>
          <w:sz w:val="21"/>
          <w:szCs w:val="21"/>
          <w:spacing w:val="-8"/>
        </w:rPr>
        <w:t>啉症和镰状细胞贫血等。伴有严重高血</w:t>
      </w:r>
      <w:r>
        <w:rPr>
          <w:rFonts w:ascii="SimSun" w:hAnsi="SimSun" w:eastAsia="SimSun" w:cs="SimSun"/>
          <w:sz w:val="21"/>
          <w:szCs w:val="21"/>
        </w:rPr>
        <w:t xml:space="preserve"> </w:t>
      </w:r>
      <w:r>
        <w:rPr>
          <w:rFonts w:ascii="SimSun" w:hAnsi="SimSun" w:eastAsia="SimSun" w:cs="SimSun"/>
          <w:sz w:val="21"/>
          <w:szCs w:val="21"/>
          <w:spacing w:val="-8"/>
        </w:rPr>
        <w:t>压、糖尿病、胆囊疾病、偏头痛、癫痫、哮喘、催乳素瘤、母系乳腺癌家族史和乳腺增生者慎用雌激素</w:t>
      </w:r>
      <w:r>
        <w:rPr>
          <w:rFonts w:ascii="SimSun" w:hAnsi="SimSun" w:eastAsia="SimSun" w:cs="SimSun"/>
          <w:sz w:val="21"/>
          <w:szCs w:val="21"/>
          <w:spacing w:val="8"/>
        </w:rPr>
        <w:t xml:space="preserve"> </w:t>
      </w:r>
      <w:r>
        <w:rPr>
          <w:rFonts w:ascii="SimSun" w:hAnsi="SimSun" w:eastAsia="SimSun" w:cs="SimSun"/>
          <w:sz w:val="21"/>
          <w:szCs w:val="21"/>
          <w:spacing w:val="-4"/>
        </w:rPr>
        <w:t>制剂。</w:t>
      </w:r>
    </w:p>
    <w:p>
      <w:pPr>
        <w:ind w:right="75" w:firstLine="389"/>
        <w:spacing w:before="74" w:line="274" w:lineRule="auto"/>
        <w:rPr>
          <w:rFonts w:ascii="SimSun" w:hAnsi="SimSun" w:eastAsia="SimSun" w:cs="SimSun"/>
          <w:sz w:val="21"/>
          <w:szCs w:val="21"/>
        </w:rPr>
      </w:pPr>
      <w:r>
        <w:rPr>
          <w:rFonts w:ascii="SimSun" w:hAnsi="SimSun" w:eastAsia="SimSun" w:cs="SimSun"/>
          <w:sz w:val="21"/>
          <w:szCs w:val="21"/>
          <w:spacing w:val="-1"/>
        </w:rPr>
        <w:t>3)常用制剂和用量：①微粒化17β-雌二醇，或戊酸雌二醇1~</w:t>
      </w:r>
      <w:r>
        <w:rPr>
          <w:rFonts w:ascii="SimSun" w:hAnsi="SimSun" w:eastAsia="SimSun" w:cs="SimSun"/>
          <w:sz w:val="21"/>
          <w:szCs w:val="21"/>
          <w:spacing w:val="-2"/>
        </w:rPr>
        <w:t>2</w:t>
      </w:r>
      <w:r>
        <w:rPr>
          <w:rFonts w:ascii="SimSun" w:hAnsi="SimSun" w:eastAsia="SimSun" w:cs="SimSun"/>
          <w:sz w:val="21"/>
          <w:szCs w:val="21"/>
          <w:spacing w:val="-1"/>
        </w:rPr>
        <w:t>mg</w:t>
      </w:r>
      <w:r>
        <w:rPr>
          <w:rFonts w:ascii="SimSun" w:hAnsi="SimSun" w:eastAsia="SimSun" w:cs="SimSun"/>
          <w:sz w:val="21"/>
          <w:szCs w:val="21"/>
          <w:spacing w:val="-2"/>
        </w:rPr>
        <w:t>/d;②</w:t>
      </w:r>
      <w:r>
        <w:rPr>
          <w:rFonts w:ascii="SimSun" w:hAnsi="SimSun" w:eastAsia="SimSun" w:cs="SimSun"/>
          <w:sz w:val="21"/>
          <w:szCs w:val="21"/>
          <w:spacing w:val="-78"/>
        </w:rPr>
        <w:t xml:space="preserve"> </w:t>
      </w:r>
      <w:r>
        <w:rPr>
          <w:rFonts w:ascii="SimSun" w:hAnsi="SimSun" w:eastAsia="SimSun" w:cs="SimSun"/>
          <w:sz w:val="21"/>
          <w:szCs w:val="21"/>
          <w:spacing w:val="-2"/>
        </w:rPr>
        <w:t>炔雌醇10～20μg/d;③</w:t>
      </w:r>
      <w:r>
        <w:rPr>
          <w:rFonts w:ascii="SimSun" w:hAnsi="SimSun" w:eastAsia="SimSun" w:cs="SimSun"/>
          <w:sz w:val="21"/>
          <w:szCs w:val="21"/>
          <w:spacing w:val="-64"/>
        </w:rPr>
        <w:t xml:space="preserve"> </w:t>
      </w:r>
      <w:r>
        <w:rPr>
          <w:rFonts w:ascii="SimSun" w:hAnsi="SimSun" w:eastAsia="SimSun" w:cs="SimSun"/>
          <w:sz w:val="21"/>
          <w:szCs w:val="21"/>
          <w:spacing w:val="-2"/>
        </w:rPr>
        <w:t>替</w:t>
      </w:r>
      <w:r>
        <w:rPr>
          <w:rFonts w:ascii="SimSun" w:hAnsi="SimSun" w:eastAsia="SimSun" w:cs="SimSun"/>
          <w:sz w:val="21"/>
          <w:szCs w:val="21"/>
        </w:rPr>
        <w:t xml:space="preserve"> </w:t>
      </w:r>
      <w:r>
        <w:rPr>
          <w:rFonts w:ascii="SimSun" w:hAnsi="SimSun" w:eastAsia="SimSun" w:cs="SimSun"/>
          <w:sz w:val="21"/>
          <w:szCs w:val="21"/>
        </w:rPr>
        <w:t>勃龙(tibolone)1.25~2.5mg/d;④</w:t>
      </w:r>
      <w:r>
        <w:rPr>
          <w:rFonts w:ascii="SimSun" w:hAnsi="SimSun" w:eastAsia="SimSun" w:cs="SimSun"/>
          <w:sz w:val="21"/>
          <w:szCs w:val="21"/>
          <w:spacing w:val="-45"/>
        </w:rPr>
        <w:t xml:space="preserve"> </w:t>
      </w:r>
      <w:r>
        <w:rPr>
          <w:rFonts w:ascii="SimSun" w:hAnsi="SimSun" w:eastAsia="SimSun" w:cs="SimSun"/>
          <w:sz w:val="21"/>
          <w:szCs w:val="21"/>
        </w:rPr>
        <w:t>尼尔雌醇1~2mg/w;⑤</w:t>
      </w:r>
      <w:r>
        <w:rPr>
          <w:rFonts w:ascii="SimSun" w:hAnsi="SimSun" w:eastAsia="SimSun" w:cs="SimSun"/>
          <w:sz w:val="21"/>
          <w:szCs w:val="21"/>
          <w:spacing w:val="-18"/>
        </w:rPr>
        <w:t xml:space="preserve"> </w:t>
      </w:r>
      <w:r>
        <w:rPr>
          <w:rFonts w:ascii="SimSun" w:hAnsi="SimSun" w:eastAsia="SimSun" w:cs="SimSun"/>
          <w:sz w:val="21"/>
          <w:szCs w:val="21"/>
        </w:rPr>
        <w:t>雌二醇皮贴剂0.05～0.1</w:t>
      </w:r>
      <w:r>
        <w:rPr>
          <w:rFonts w:ascii="SimSun" w:hAnsi="SimSun" w:eastAsia="SimSun" w:cs="SimSun"/>
          <w:sz w:val="21"/>
          <w:szCs w:val="21"/>
          <w:spacing w:val="-1"/>
        </w:rPr>
        <w:t>0</w:t>
      </w:r>
      <w:r>
        <w:rPr>
          <w:rFonts w:ascii="SimSun" w:hAnsi="SimSun" w:eastAsia="SimSun" w:cs="SimSun"/>
          <w:sz w:val="21"/>
          <w:szCs w:val="21"/>
        </w:rPr>
        <w:t>mg</w:t>
      </w:r>
      <w:r>
        <w:rPr>
          <w:rFonts w:ascii="SimSun" w:hAnsi="SimSun" w:eastAsia="SimSun" w:cs="SimSun"/>
          <w:sz w:val="21"/>
          <w:szCs w:val="21"/>
          <w:spacing w:val="-1"/>
        </w:rPr>
        <w:t>/d。</w:t>
      </w:r>
      <w:r>
        <w:rPr>
          <w:rFonts w:ascii="SimSun" w:hAnsi="SimSun" w:eastAsia="SimSun" w:cs="SimSun"/>
          <w:sz w:val="21"/>
          <w:szCs w:val="21"/>
          <w:spacing w:val="-50"/>
        </w:rPr>
        <w:t xml:space="preserve"> </w:t>
      </w:r>
      <w:r>
        <w:rPr>
          <w:rFonts w:ascii="SimSun" w:hAnsi="SimSun" w:eastAsia="SimSun" w:cs="SimSun"/>
          <w:sz w:val="21"/>
          <w:szCs w:val="21"/>
          <w:spacing w:val="-1"/>
        </w:rPr>
        <w:t>雌、孕激素</w:t>
      </w:r>
      <w:r>
        <w:rPr>
          <w:rFonts w:ascii="SimSun" w:hAnsi="SimSun" w:eastAsia="SimSun" w:cs="SimSun"/>
          <w:sz w:val="21"/>
          <w:szCs w:val="21"/>
        </w:rPr>
        <w:t xml:space="preserve"> </w:t>
      </w:r>
      <w:r>
        <w:rPr>
          <w:rFonts w:ascii="SimSun" w:hAnsi="SimSun" w:eastAsia="SimSun" w:cs="SimSun"/>
          <w:sz w:val="21"/>
          <w:szCs w:val="21"/>
          <w:spacing w:val="-9"/>
        </w:rPr>
        <w:t>合剂(dienogest)或雌、孕、雄激素合剂的用量小；皮肤贴剂可避免药物首经肝及胃肠道；鼻喷雌激素制</w:t>
      </w:r>
      <w:r>
        <w:rPr>
          <w:rFonts w:ascii="SimSun" w:hAnsi="SimSun" w:eastAsia="SimSun" w:cs="SimSun"/>
          <w:sz w:val="21"/>
          <w:szCs w:val="21"/>
          <w:spacing w:val="10"/>
        </w:rPr>
        <w:t xml:space="preserve"> </w:t>
      </w:r>
      <w:r>
        <w:rPr>
          <w:rFonts w:ascii="SimSun" w:hAnsi="SimSun" w:eastAsia="SimSun" w:cs="SimSun"/>
          <w:sz w:val="21"/>
          <w:szCs w:val="21"/>
          <w:spacing w:val="-10"/>
        </w:rPr>
        <w:t>剂(aerodiol)具有药物用量低、疗效确切等优点。</w:t>
      </w:r>
    </w:p>
    <w:p>
      <w:pPr>
        <w:ind w:firstLine="389"/>
        <w:spacing w:before="81" w:line="276" w:lineRule="auto"/>
        <w:rPr>
          <w:rFonts w:ascii="SimSun" w:hAnsi="SimSun" w:eastAsia="SimSun" w:cs="SimSun"/>
          <w:sz w:val="21"/>
          <w:szCs w:val="21"/>
        </w:rPr>
      </w:pPr>
      <w:r>
        <w:rPr>
          <w:rFonts w:ascii="SimSun" w:hAnsi="SimSun" w:eastAsia="SimSun" w:cs="SimSun"/>
          <w:sz w:val="21"/>
          <w:szCs w:val="21"/>
          <w:spacing w:val="1"/>
        </w:rPr>
        <w:t>4)注意事项：①雌激素补充治疗的疗程一般不超过5年，治疗期间要定期进行妇科和乳腺检查；</w:t>
      </w:r>
      <w:r>
        <w:rPr>
          <w:rFonts w:ascii="SimSun" w:hAnsi="SimSun" w:eastAsia="SimSun" w:cs="SimSun"/>
          <w:sz w:val="21"/>
          <w:szCs w:val="21"/>
          <w:spacing w:val="16"/>
        </w:rPr>
        <w:t xml:space="preserve"> </w:t>
      </w:r>
      <w:r>
        <w:rPr>
          <w:rFonts w:ascii="SimSun" w:hAnsi="SimSun" w:eastAsia="SimSun" w:cs="SimSun"/>
          <w:sz w:val="21"/>
          <w:szCs w:val="21"/>
          <w:spacing w:val="9"/>
        </w:rPr>
        <w:t>如子宫内膜厚度&gt;5</w:t>
      </w:r>
      <w:r>
        <w:rPr>
          <w:rFonts w:ascii="SimSun" w:hAnsi="SimSun" w:eastAsia="SimSun" w:cs="SimSun"/>
          <w:sz w:val="21"/>
          <w:szCs w:val="21"/>
        </w:rPr>
        <w:t>mm</w:t>
      </w:r>
      <w:r>
        <w:rPr>
          <w:rFonts w:ascii="SimSun" w:hAnsi="SimSun" w:eastAsia="SimSun" w:cs="SimSun"/>
          <w:sz w:val="21"/>
          <w:szCs w:val="21"/>
          <w:spacing w:val="9"/>
        </w:rPr>
        <w:t>,</w:t>
      </w:r>
      <w:r>
        <w:rPr>
          <w:rFonts w:ascii="SimSun" w:hAnsi="SimSun" w:eastAsia="SimSun" w:cs="SimSun"/>
          <w:sz w:val="21"/>
          <w:szCs w:val="21"/>
          <w:spacing w:val="-5"/>
        </w:rPr>
        <w:t xml:space="preserve"> </w:t>
      </w:r>
      <w:r>
        <w:rPr>
          <w:rFonts w:ascii="SimSun" w:hAnsi="SimSun" w:eastAsia="SimSun" w:cs="SimSun"/>
          <w:sz w:val="21"/>
          <w:szCs w:val="21"/>
          <w:spacing w:val="9"/>
        </w:rPr>
        <w:t>必须加用适当剂量和疗程的孕激素；反复阴道出血者宜减少用量或停药。</w:t>
      </w:r>
      <w:r>
        <w:rPr>
          <w:rFonts w:ascii="SimSun" w:hAnsi="SimSun" w:eastAsia="SimSun" w:cs="SimSun"/>
          <w:sz w:val="21"/>
          <w:szCs w:val="21"/>
        </w:rPr>
        <w:t xml:space="preserve"> </w:t>
      </w:r>
      <w:r>
        <w:rPr>
          <w:rFonts w:ascii="SimSun" w:hAnsi="SimSun" w:eastAsia="SimSun" w:cs="SimSun"/>
          <w:sz w:val="21"/>
          <w:szCs w:val="21"/>
          <w:spacing w:val="-11"/>
        </w:rPr>
        <w:t>②一般口服给药，伴有胃肠、肝胆、胰腺疾病者，以及轻度高血压、</w:t>
      </w:r>
      <w:r>
        <w:rPr>
          <w:rFonts w:ascii="SimSun" w:hAnsi="SimSun" w:eastAsia="SimSun" w:cs="SimSun"/>
          <w:sz w:val="21"/>
          <w:szCs w:val="21"/>
          <w:spacing w:val="-12"/>
        </w:rPr>
        <w:t>糖尿病、血甘油三酯升高者应选用经</w:t>
      </w:r>
      <w:r>
        <w:rPr>
          <w:rFonts w:ascii="SimSun" w:hAnsi="SimSun" w:eastAsia="SimSun" w:cs="SimSun"/>
          <w:sz w:val="21"/>
          <w:szCs w:val="21"/>
        </w:rPr>
        <w:t xml:space="preserve"> </w:t>
      </w:r>
      <w:r>
        <w:rPr>
          <w:rFonts w:ascii="SimSun" w:hAnsi="SimSun" w:eastAsia="SimSun" w:cs="SimSun"/>
          <w:sz w:val="21"/>
          <w:szCs w:val="21"/>
          <w:spacing w:val="-3"/>
        </w:rPr>
        <w:t>皮给药；以泌尿生殖道萎缩症状为主者宜选用经阴道给药。③青春期和育龄期妇女的雌、孕激素的配</w:t>
      </w:r>
      <w:r>
        <w:rPr>
          <w:rFonts w:ascii="SimSun" w:hAnsi="SimSun" w:eastAsia="SimSun" w:cs="SimSun"/>
          <w:sz w:val="21"/>
          <w:szCs w:val="21"/>
          <w:spacing w:val="9"/>
        </w:rPr>
        <w:t xml:space="preserve"> </w:t>
      </w:r>
      <w:r>
        <w:rPr>
          <w:rFonts w:ascii="SimSun" w:hAnsi="SimSun" w:eastAsia="SimSun" w:cs="SimSun"/>
          <w:sz w:val="21"/>
          <w:szCs w:val="21"/>
          <w:spacing w:val="-5"/>
        </w:rPr>
        <w:t>伍可选用周期序贯方案，绝经后妇女可选用周期或连续序贯方案、周期或连续联合方案。</w:t>
      </w:r>
    </w:p>
    <w:p>
      <w:pPr>
        <w:ind w:right="73" w:firstLine="389"/>
        <w:spacing w:before="81" w:line="272" w:lineRule="auto"/>
        <w:rPr>
          <w:rFonts w:ascii="SimSun" w:hAnsi="SimSun" w:eastAsia="SimSun" w:cs="SimSun"/>
          <w:sz w:val="21"/>
          <w:szCs w:val="21"/>
        </w:rPr>
      </w:pPr>
      <w:r>
        <w:rPr>
          <w:rFonts w:ascii="SimSun" w:hAnsi="SimSun" w:eastAsia="SimSun" w:cs="SimSun"/>
          <w:sz w:val="21"/>
          <w:szCs w:val="21"/>
          <w:spacing w:val="-3"/>
        </w:rPr>
        <w:t>(2)雄激素补充治疗：用于男性OP</w:t>
      </w:r>
      <w:r>
        <w:rPr>
          <w:rFonts w:ascii="SimSun" w:hAnsi="SimSun" w:eastAsia="SimSun" w:cs="SimSun"/>
          <w:sz w:val="21"/>
          <w:szCs w:val="21"/>
          <w:spacing w:val="12"/>
        </w:rPr>
        <w:t xml:space="preserve"> </w:t>
      </w:r>
      <w:r>
        <w:rPr>
          <w:rFonts w:ascii="SimSun" w:hAnsi="SimSun" w:eastAsia="SimSun" w:cs="SimSun"/>
          <w:sz w:val="21"/>
          <w:szCs w:val="21"/>
          <w:spacing w:val="-3"/>
        </w:rPr>
        <w:t>的治疗。天</w:t>
      </w:r>
      <w:r>
        <w:rPr>
          <w:rFonts w:ascii="SimSun" w:hAnsi="SimSun" w:eastAsia="SimSun" w:cs="SimSun"/>
          <w:sz w:val="21"/>
          <w:szCs w:val="21"/>
          <w:spacing w:val="-4"/>
        </w:rPr>
        <w:t>然的雄激素主要有睾酮、雄烯二酮及二氢睾酮，但</w:t>
      </w:r>
      <w:r>
        <w:rPr>
          <w:rFonts w:ascii="SimSun" w:hAnsi="SimSun" w:eastAsia="SimSun" w:cs="SimSun"/>
          <w:sz w:val="21"/>
          <w:szCs w:val="21"/>
        </w:rPr>
        <w:t xml:space="preserve"> </w:t>
      </w:r>
      <w:r>
        <w:rPr>
          <w:rFonts w:ascii="SimSun" w:hAnsi="SimSun" w:eastAsia="SimSun" w:cs="SimSun"/>
          <w:sz w:val="21"/>
          <w:szCs w:val="21"/>
          <w:spacing w:val="-7"/>
        </w:rPr>
        <w:t>一般宜选用雄酮类似物苯丙酸诺龙(19-去甲-17-苯丙酸睾酮，nandrolonephenylpropion)或司坦唑醇(吡</w:t>
      </w:r>
      <w:r>
        <w:rPr>
          <w:rFonts w:ascii="SimSun" w:hAnsi="SimSun" w:eastAsia="SimSun" w:cs="SimSun"/>
          <w:sz w:val="21"/>
          <w:szCs w:val="21"/>
        </w:rPr>
        <w:t xml:space="preserve"> </w:t>
      </w:r>
      <w:r>
        <w:rPr>
          <w:rFonts w:ascii="SimSun" w:hAnsi="SimSun" w:eastAsia="SimSun" w:cs="SimSun"/>
          <w:sz w:val="21"/>
          <w:szCs w:val="21"/>
          <w:spacing w:val="-9"/>
        </w:rPr>
        <w:t>唑甲睾酮，stanozolol)。</w:t>
      </w:r>
      <w:r>
        <w:rPr>
          <w:rFonts w:ascii="SimSun" w:hAnsi="SimSun" w:eastAsia="SimSun" w:cs="SimSun"/>
          <w:sz w:val="21"/>
          <w:szCs w:val="21"/>
          <w:spacing w:val="-57"/>
        </w:rPr>
        <w:t xml:space="preserve"> </w:t>
      </w:r>
      <w:r>
        <w:rPr>
          <w:rFonts w:ascii="SimSun" w:hAnsi="SimSun" w:eastAsia="SimSun" w:cs="SimSun"/>
          <w:sz w:val="21"/>
          <w:szCs w:val="21"/>
          <w:spacing w:val="-9"/>
        </w:rPr>
        <w:t>雄激素对肝有损害</w:t>
      </w:r>
      <w:r>
        <w:rPr>
          <w:rFonts w:ascii="SimSun" w:hAnsi="SimSun" w:eastAsia="SimSun" w:cs="SimSun"/>
          <w:sz w:val="21"/>
          <w:szCs w:val="21"/>
          <w:spacing w:val="-10"/>
        </w:rPr>
        <w:t>，并常导致水钠潴留和前列腺增生，因此长期治疗宜选用经</w:t>
      </w:r>
      <w:r>
        <w:rPr>
          <w:rFonts w:ascii="SimSun" w:hAnsi="SimSun" w:eastAsia="SimSun" w:cs="SimSun"/>
          <w:sz w:val="21"/>
          <w:szCs w:val="21"/>
        </w:rPr>
        <w:t xml:space="preserve"> </w:t>
      </w:r>
      <w:r>
        <w:rPr>
          <w:rFonts w:ascii="SimSun" w:hAnsi="SimSun" w:eastAsia="SimSun" w:cs="SimSun"/>
          <w:sz w:val="21"/>
          <w:szCs w:val="21"/>
          <w:spacing w:val="-8"/>
        </w:rPr>
        <w:t>皮制剂。</w:t>
      </w:r>
    </w:p>
    <w:p>
      <w:pPr>
        <w:ind w:left="392"/>
        <w:spacing w:before="72" w:line="214" w:lineRule="auto"/>
        <w:outlineLvl w:val="6"/>
        <w:rPr>
          <w:rFonts w:ascii="SimSun" w:hAnsi="SimSun" w:eastAsia="SimSun" w:cs="SimSun"/>
          <w:sz w:val="21"/>
          <w:szCs w:val="21"/>
        </w:rPr>
      </w:pPr>
      <w:r>
        <w:rPr>
          <w:rFonts w:ascii="SimSun" w:hAnsi="SimSun" w:eastAsia="SimSun" w:cs="SimSun"/>
          <w:sz w:val="21"/>
          <w:szCs w:val="21"/>
          <w:b/>
          <w:bCs/>
          <w:spacing w:val="-1"/>
        </w:rPr>
        <w:t>2.</w:t>
      </w:r>
      <w:r>
        <w:rPr>
          <w:rFonts w:ascii="SimSun" w:hAnsi="SimSun" w:eastAsia="SimSun" w:cs="SimSun"/>
          <w:sz w:val="21"/>
          <w:szCs w:val="21"/>
          <w:spacing w:val="-26"/>
        </w:rPr>
        <w:t xml:space="preserve"> </w:t>
      </w:r>
      <w:r>
        <w:rPr>
          <w:rFonts w:ascii="SimSun" w:hAnsi="SimSun" w:eastAsia="SimSun" w:cs="SimSun"/>
          <w:sz w:val="21"/>
          <w:szCs w:val="21"/>
          <w:b/>
          <w:bCs/>
          <w:spacing w:val="-1"/>
        </w:rPr>
        <w:t>选择性雌激素受体调节剂</w:t>
      </w:r>
      <w:r>
        <w:rPr>
          <w:rFonts w:ascii="SimSun" w:hAnsi="SimSun" w:eastAsia="SimSun" w:cs="SimSun"/>
          <w:sz w:val="21"/>
          <w:szCs w:val="21"/>
          <w:spacing w:val="-12"/>
        </w:rPr>
        <w:t xml:space="preserve"> </w:t>
      </w:r>
      <w:r>
        <w:rPr>
          <w:rFonts w:ascii="SimSun" w:hAnsi="SimSun" w:eastAsia="SimSun" w:cs="SimSun"/>
          <w:sz w:val="21"/>
          <w:szCs w:val="21"/>
          <w:b/>
          <w:bCs/>
          <w:spacing w:val="-1"/>
        </w:rPr>
        <w:t>(selective</w:t>
      </w:r>
      <w:r>
        <w:rPr>
          <w:rFonts w:ascii="SimSun" w:hAnsi="SimSun" w:eastAsia="SimSun" w:cs="SimSun"/>
          <w:sz w:val="21"/>
          <w:szCs w:val="21"/>
          <w:spacing w:val="16"/>
        </w:rPr>
        <w:t xml:space="preserve">  </w:t>
      </w:r>
      <w:r>
        <w:rPr>
          <w:rFonts w:ascii="SimSun" w:hAnsi="SimSun" w:eastAsia="SimSun" w:cs="SimSun"/>
          <w:sz w:val="21"/>
          <w:szCs w:val="21"/>
          <w:b/>
          <w:bCs/>
          <w:spacing w:val="-1"/>
        </w:rPr>
        <w:t>estrogen</w:t>
      </w:r>
      <w:r>
        <w:rPr>
          <w:rFonts w:ascii="SimSun" w:hAnsi="SimSun" w:eastAsia="SimSun" w:cs="SimSun"/>
          <w:sz w:val="21"/>
          <w:szCs w:val="21"/>
          <w:spacing w:val="12"/>
        </w:rPr>
        <w:t xml:space="preserve">  </w:t>
      </w:r>
      <w:r>
        <w:rPr>
          <w:rFonts w:ascii="SimSun" w:hAnsi="SimSun" w:eastAsia="SimSun" w:cs="SimSun"/>
          <w:sz w:val="21"/>
          <w:szCs w:val="21"/>
          <w:b/>
          <w:bCs/>
          <w:spacing w:val="-1"/>
        </w:rPr>
        <w:t>receptor</w:t>
      </w:r>
      <w:r>
        <w:rPr>
          <w:rFonts w:ascii="SimSun" w:hAnsi="SimSun" w:eastAsia="SimSun" w:cs="SimSun"/>
          <w:sz w:val="21"/>
          <w:szCs w:val="21"/>
          <w:spacing w:val="11"/>
        </w:rPr>
        <w:t xml:space="preserve">  </w:t>
      </w:r>
      <w:r>
        <w:rPr>
          <w:rFonts w:ascii="SimSun" w:hAnsi="SimSun" w:eastAsia="SimSun" w:cs="SimSun"/>
          <w:sz w:val="21"/>
          <w:szCs w:val="21"/>
          <w:b/>
          <w:bCs/>
          <w:spacing w:val="-1"/>
        </w:rPr>
        <w:t>modulators,SERM)和选择性</w:t>
      </w:r>
    </w:p>
    <w:p>
      <w:pPr>
        <w:ind w:left="3"/>
        <w:spacing w:before="76" w:line="212" w:lineRule="auto"/>
        <w:rPr>
          <w:rFonts w:ascii="SimSun" w:hAnsi="SimSun" w:eastAsia="SimSun" w:cs="SimSun"/>
          <w:sz w:val="21"/>
          <w:szCs w:val="21"/>
        </w:rPr>
      </w:pPr>
      <w:r>
        <w:rPr>
          <w:rFonts w:ascii="SimSun" w:hAnsi="SimSun" w:eastAsia="SimSun" w:cs="SimSun"/>
          <w:sz w:val="21"/>
          <w:szCs w:val="21"/>
          <w:b/>
          <w:bCs/>
        </w:rPr>
        <w:t>雄激素受体调节剂</w:t>
      </w:r>
      <w:r>
        <w:rPr>
          <w:rFonts w:ascii="SimSun" w:hAnsi="SimSun" w:eastAsia="SimSun" w:cs="SimSun"/>
          <w:sz w:val="21"/>
          <w:szCs w:val="21"/>
          <w:spacing w:val="-39"/>
        </w:rPr>
        <w:t xml:space="preserve"> </w:t>
      </w:r>
      <w:r>
        <w:rPr>
          <w:rFonts w:ascii="Times New Roman" w:hAnsi="Times New Roman" w:eastAsia="Times New Roman" w:cs="Times New Roman"/>
          <w:sz w:val="21"/>
          <w:szCs w:val="21"/>
          <w:b/>
          <w:bCs/>
        </w:rPr>
        <w:t>(SARM)</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SERM</w:t>
      </w:r>
      <w:r>
        <w:rPr>
          <w:rFonts w:ascii="SimSun" w:hAnsi="SimSun" w:eastAsia="SimSun" w:cs="SimSun"/>
          <w:sz w:val="21"/>
          <w:szCs w:val="21"/>
        </w:rPr>
        <w:t>主要适应于</w:t>
      </w:r>
      <w:r>
        <w:rPr>
          <w:rFonts w:ascii="Times New Roman" w:hAnsi="Times New Roman" w:eastAsia="Times New Roman" w:cs="Times New Roman"/>
          <w:sz w:val="21"/>
          <w:szCs w:val="21"/>
        </w:rPr>
        <w:t>PMOP</w:t>
      </w:r>
      <w:r>
        <w:rPr>
          <w:rFonts w:ascii="Times New Roman" w:hAnsi="Times New Roman" w:eastAsia="Times New Roman" w:cs="Times New Roman"/>
          <w:sz w:val="21"/>
          <w:szCs w:val="21"/>
          <w:spacing w:val="-9"/>
        </w:rPr>
        <w:t xml:space="preserve"> </w:t>
      </w:r>
      <w:r>
        <w:rPr>
          <w:rFonts w:ascii="SimSun" w:hAnsi="SimSun" w:eastAsia="SimSun" w:cs="SimSun"/>
          <w:sz w:val="21"/>
          <w:szCs w:val="21"/>
        </w:rPr>
        <w:t>的治疗，可增加</w:t>
      </w:r>
      <w:r>
        <w:rPr>
          <w:rFonts w:ascii="Times New Roman" w:hAnsi="Times New Roman" w:eastAsia="Times New Roman" w:cs="Times New Roman"/>
          <w:sz w:val="21"/>
          <w:szCs w:val="21"/>
        </w:rPr>
        <w:t>BMD,</w:t>
      </w:r>
      <w:r>
        <w:rPr>
          <w:rFonts w:ascii="SimSun" w:hAnsi="SimSun" w:eastAsia="SimSun" w:cs="SimSun"/>
          <w:sz w:val="21"/>
          <w:szCs w:val="21"/>
        </w:rPr>
        <w:t>降低骨折发生率，但</w:t>
      </w:r>
    </w:p>
    <w:p>
      <w:pPr>
        <w:spacing w:before="109" w:line="219" w:lineRule="auto"/>
        <w:rPr>
          <w:rFonts w:ascii="SimSun" w:hAnsi="SimSun" w:eastAsia="SimSun" w:cs="SimSun"/>
          <w:sz w:val="21"/>
          <w:szCs w:val="21"/>
        </w:rPr>
      </w:pPr>
      <w:r>
        <w:rPr>
          <w:rFonts w:ascii="SimSun" w:hAnsi="SimSun" w:eastAsia="SimSun" w:cs="SimSun"/>
          <w:sz w:val="21"/>
          <w:szCs w:val="21"/>
          <w:spacing w:val="-2"/>
        </w:rPr>
        <w:t>偶可导致血栓栓塞性病变。</w:t>
      </w:r>
      <w:r>
        <w:rPr>
          <w:rFonts w:ascii="SimSun" w:hAnsi="SimSun" w:eastAsia="SimSun" w:cs="SimSun"/>
          <w:sz w:val="21"/>
          <w:szCs w:val="21"/>
          <w:spacing w:val="-17"/>
        </w:rPr>
        <w:t xml:space="preserve"> </w:t>
      </w:r>
      <w:r>
        <w:rPr>
          <w:rFonts w:ascii="SimSun" w:hAnsi="SimSun" w:eastAsia="SimSun" w:cs="SimSun"/>
          <w:sz w:val="21"/>
          <w:szCs w:val="21"/>
          <w:spacing w:val="-2"/>
        </w:rPr>
        <w:t>SARM</w:t>
      </w:r>
      <w:r>
        <w:rPr>
          <w:rFonts w:ascii="SimSun" w:hAnsi="SimSun" w:eastAsia="SimSun" w:cs="SimSun"/>
          <w:sz w:val="21"/>
          <w:szCs w:val="21"/>
          <w:spacing w:val="84"/>
        </w:rPr>
        <w:t xml:space="preserve"> </w:t>
      </w:r>
      <w:r>
        <w:rPr>
          <w:rFonts w:ascii="SimSun" w:hAnsi="SimSun" w:eastAsia="SimSun" w:cs="SimSun"/>
          <w:sz w:val="21"/>
          <w:szCs w:val="21"/>
          <w:spacing w:val="-2"/>
        </w:rPr>
        <w:t>具有较强的促合成代谢作用，有望成为治疗老年男性OP</w:t>
      </w:r>
      <w:r>
        <w:rPr>
          <w:rFonts w:ascii="SimSun" w:hAnsi="SimSun" w:eastAsia="SimSun" w:cs="SimSun"/>
          <w:sz w:val="21"/>
          <w:szCs w:val="21"/>
          <w:spacing w:val="12"/>
        </w:rPr>
        <w:t xml:space="preserve"> </w:t>
      </w:r>
      <w:r>
        <w:rPr>
          <w:rFonts w:ascii="SimSun" w:hAnsi="SimSun" w:eastAsia="SimSun" w:cs="SimSun"/>
          <w:sz w:val="21"/>
          <w:szCs w:val="21"/>
          <w:spacing w:val="-2"/>
        </w:rPr>
        <w:t>的较理想</w:t>
      </w:r>
    </w:p>
    <w:p>
      <w:pPr>
        <w:sectPr>
          <w:pgSz w:w="11900" w:h="16840"/>
          <w:pgMar w:top="924" w:right="995" w:bottom="380" w:left="629" w:header="0" w:footer="0" w:gutter="0"/>
          <w:cols w:equalWidth="0" w:num="2">
            <w:col w:w="981" w:space="100"/>
            <w:col w:w="9195" w:space="0"/>
          </w:cols>
        </w:sectPr>
        <w:rPr/>
      </w:pPr>
    </w:p>
    <w:p>
      <w:pPr>
        <w:ind w:left="7179"/>
        <w:spacing w:before="44" w:line="220" w:lineRule="auto"/>
        <w:rPr>
          <w:rFonts w:ascii="SimHei" w:hAnsi="SimHei" w:eastAsia="SimHei" w:cs="SimHei"/>
          <w:sz w:val="22"/>
          <w:szCs w:val="22"/>
        </w:rPr>
      </w:pPr>
      <w:r>
        <w:pict>
          <v:shape id="_x0000_s56" style="position:absolute;margin-left:497.16pt;margin-top:4.09709pt;mso-position-vertical-relative:text;mso-position-horizontal-relative:text;width:17.85pt;height:12.95pt;z-index:252213248;"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22"/>
                      <w:szCs w:val="22"/>
                    </w:rPr>
                  </w:pPr>
                  <w:r>
                    <w:rPr>
                      <w:rFonts w:ascii="SimSun" w:hAnsi="SimSun" w:eastAsia="SimSun" w:cs="SimSun"/>
                      <w:sz w:val="22"/>
                      <w:szCs w:val="22"/>
                      <w:b/>
                      <w:bCs/>
                      <w:color w:val="007ACC"/>
                      <w:spacing w:val="-6"/>
                    </w:rPr>
                    <w:t>791</w:t>
                  </w:r>
                </w:p>
              </w:txbxContent>
            </v:textbox>
          </v:shape>
        </w:pict>
      </w:r>
      <w:r>
        <w:rPr>
          <w:rFonts w:ascii="SimHei" w:hAnsi="SimHei" w:eastAsia="SimHei" w:cs="SimHei"/>
          <w:sz w:val="22"/>
          <w:szCs w:val="22"/>
          <w:color w:val="1C96D3"/>
          <w:spacing w:val="-17"/>
          <w:w w:val="96"/>
        </w:rPr>
        <w:t>第二十八章</w:t>
      </w:r>
      <w:r>
        <w:rPr>
          <w:rFonts w:ascii="SimHei" w:hAnsi="SimHei" w:eastAsia="SimHei" w:cs="SimHei"/>
          <w:sz w:val="22"/>
          <w:szCs w:val="22"/>
          <w:color w:val="1C96D3"/>
          <w:spacing w:val="71"/>
        </w:rPr>
        <w:t xml:space="preserve"> </w:t>
      </w:r>
      <w:r>
        <w:rPr>
          <w:rFonts w:ascii="SimHei" w:hAnsi="SimHei" w:eastAsia="SimHei" w:cs="SimHei"/>
          <w:sz w:val="22"/>
          <w:szCs w:val="22"/>
          <w:color w:val="1C96D3"/>
          <w:spacing w:val="-17"/>
          <w:w w:val="96"/>
        </w:rPr>
        <w:t>骨质疏松症</w:t>
      </w:r>
    </w:p>
    <w:p>
      <w:pPr>
        <w:spacing w:line="307" w:lineRule="auto"/>
        <w:rPr>
          <w:rFonts w:ascii="Arial"/>
          <w:sz w:val="21"/>
        </w:rPr>
      </w:pPr>
      <w:r/>
    </w:p>
    <w:p>
      <w:pPr>
        <w:spacing w:before="72" w:line="220" w:lineRule="auto"/>
        <w:rPr>
          <w:rFonts w:ascii="SimSun" w:hAnsi="SimSun" w:eastAsia="SimSun" w:cs="SimSun"/>
          <w:sz w:val="22"/>
          <w:szCs w:val="22"/>
        </w:rPr>
      </w:pPr>
      <w:r>
        <w:rPr>
          <w:rFonts w:ascii="SimSun" w:hAnsi="SimSun" w:eastAsia="SimSun" w:cs="SimSun"/>
          <w:sz w:val="22"/>
          <w:szCs w:val="22"/>
          <w:spacing w:val="-10"/>
        </w:rPr>
        <w:t>药物。</w:t>
      </w:r>
    </w:p>
    <w:p>
      <w:pPr>
        <w:ind w:right="1072" w:firstLine="420"/>
        <w:spacing w:before="66" w:line="269" w:lineRule="auto"/>
        <w:rPr>
          <w:rFonts w:ascii="SimSun" w:hAnsi="SimSun" w:eastAsia="SimSun" w:cs="SimSun"/>
          <w:sz w:val="22"/>
          <w:szCs w:val="22"/>
        </w:rPr>
      </w:pPr>
      <w:r>
        <w:rPr>
          <w:rFonts w:ascii="SimSun" w:hAnsi="SimSun" w:eastAsia="SimSun" w:cs="SimSun"/>
          <w:sz w:val="22"/>
          <w:szCs w:val="22"/>
          <w:spacing w:val="-1"/>
        </w:rPr>
        <w:t>3.</w:t>
      </w:r>
      <w:r>
        <w:rPr>
          <w:rFonts w:ascii="SimSun" w:hAnsi="SimSun" w:eastAsia="SimSun" w:cs="SimSun"/>
          <w:sz w:val="22"/>
          <w:szCs w:val="22"/>
          <w:spacing w:val="-46"/>
        </w:rPr>
        <w:t xml:space="preserve"> </w:t>
      </w:r>
      <w:r>
        <w:rPr>
          <w:rFonts w:ascii="SimSun" w:hAnsi="SimSun" w:eastAsia="SimSun" w:cs="SimSun"/>
          <w:sz w:val="22"/>
          <w:szCs w:val="22"/>
          <w:spacing w:val="-1"/>
        </w:rPr>
        <w:t>二膦酸盐</w:t>
      </w:r>
      <w:r>
        <w:rPr>
          <w:rFonts w:ascii="SimSun" w:hAnsi="SimSun" w:eastAsia="SimSun" w:cs="SimSun"/>
          <w:sz w:val="22"/>
          <w:szCs w:val="22"/>
          <w:spacing w:val="92"/>
        </w:rPr>
        <w:t xml:space="preserve"> </w:t>
      </w:r>
      <w:r>
        <w:rPr>
          <w:rFonts w:ascii="SimSun" w:hAnsi="SimSun" w:eastAsia="SimSun" w:cs="SimSun"/>
          <w:sz w:val="22"/>
          <w:szCs w:val="22"/>
          <w:spacing w:val="-1"/>
        </w:rPr>
        <w:t>二膦酸盐抑制破骨细胞生成和骨吸收，主要用于骨吸收明显增强的代谢性骨病</w:t>
      </w:r>
      <w:r>
        <w:rPr>
          <w:rFonts w:ascii="SimSun" w:hAnsi="SimSun" w:eastAsia="SimSun" w:cs="SimSun"/>
          <w:sz w:val="22"/>
          <w:szCs w:val="22"/>
        </w:rPr>
        <w:t xml:space="preserve"> </w:t>
      </w:r>
      <w:r>
        <w:rPr>
          <w:rFonts w:ascii="SimSun" w:hAnsi="SimSun" w:eastAsia="SimSun" w:cs="SimSun"/>
          <w:sz w:val="22"/>
          <w:szCs w:val="22"/>
          <w:spacing w:val="-8"/>
        </w:rPr>
        <w:t>(如变形性骨炎、多发性骨髓瘤、甲旁亢等)</w:t>
      </w:r>
      <w:r>
        <w:rPr>
          <w:rFonts w:ascii="SimSun" w:hAnsi="SimSun" w:eastAsia="SimSun" w:cs="SimSun"/>
          <w:sz w:val="22"/>
          <w:szCs w:val="22"/>
          <w:spacing w:val="-9"/>
        </w:rPr>
        <w:t>,亦可用于高转换型原发性和继发性</w:t>
      </w:r>
      <w:r>
        <w:rPr>
          <w:rFonts w:ascii="SimSun" w:hAnsi="SimSun" w:eastAsia="SimSun" w:cs="SimSun"/>
          <w:sz w:val="22"/>
          <w:szCs w:val="22"/>
          <w:spacing w:val="-8"/>
        </w:rPr>
        <w:t>OP</w:t>
      </w:r>
      <w:r>
        <w:rPr>
          <w:rFonts w:ascii="SimSun" w:hAnsi="SimSun" w:eastAsia="SimSun" w:cs="SimSun"/>
          <w:sz w:val="22"/>
          <w:szCs w:val="22"/>
          <w:spacing w:val="-9"/>
        </w:rPr>
        <w:t>、高钙血症危象和</w:t>
      </w:r>
      <w:r>
        <w:rPr>
          <w:rFonts w:ascii="SimSun" w:hAnsi="SimSun" w:eastAsia="SimSun" w:cs="SimSun"/>
          <w:sz w:val="22"/>
          <w:szCs w:val="22"/>
        </w:rPr>
        <w:t xml:space="preserve"> </w:t>
      </w:r>
      <w:r>
        <w:rPr>
          <w:rFonts w:ascii="SimSun" w:hAnsi="SimSun" w:eastAsia="SimSun" w:cs="SimSun"/>
          <w:sz w:val="22"/>
          <w:szCs w:val="22"/>
          <w:spacing w:val="-10"/>
        </w:rPr>
        <w:t>骨肿瘤的治疗，对类固醇性OP</w:t>
      </w:r>
      <w:r>
        <w:rPr>
          <w:rFonts w:ascii="SimSun" w:hAnsi="SimSun" w:eastAsia="SimSun" w:cs="SimSun"/>
          <w:sz w:val="22"/>
          <w:szCs w:val="22"/>
          <w:spacing w:val="-13"/>
        </w:rPr>
        <w:t xml:space="preserve"> </w:t>
      </w:r>
      <w:r>
        <w:rPr>
          <w:rFonts w:ascii="SimSun" w:hAnsi="SimSun" w:eastAsia="SimSun" w:cs="SimSun"/>
          <w:sz w:val="22"/>
          <w:szCs w:val="22"/>
          <w:spacing w:val="-10"/>
        </w:rPr>
        <w:t>也有良效；但老年性OP</w:t>
      </w:r>
      <w:r>
        <w:rPr>
          <w:rFonts w:ascii="SimSun" w:hAnsi="SimSun" w:eastAsia="SimSun" w:cs="SimSun"/>
          <w:sz w:val="22"/>
          <w:szCs w:val="22"/>
          <w:spacing w:val="-13"/>
        </w:rPr>
        <w:t xml:space="preserve"> </w:t>
      </w:r>
      <w:r>
        <w:rPr>
          <w:rFonts w:ascii="SimSun" w:hAnsi="SimSun" w:eastAsia="SimSun" w:cs="SimSun"/>
          <w:sz w:val="22"/>
          <w:szCs w:val="22"/>
          <w:spacing w:val="-10"/>
        </w:rPr>
        <w:t>不宜长期使用该类药物，必要时应与PTH</w:t>
      </w:r>
      <w:r>
        <w:rPr>
          <w:rFonts w:ascii="SimSun" w:hAnsi="SimSun" w:eastAsia="SimSun" w:cs="SimSun"/>
          <w:sz w:val="22"/>
          <w:szCs w:val="22"/>
          <w:spacing w:val="-5"/>
        </w:rPr>
        <w:t xml:space="preserve"> </w:t>
      </w:r>
      <w:r>
        <w:rPr>
          <w:rFonts w:ascii="SimSun" w:hAnsi="SimSun" w:eastAsia="SimSun" w:cs="SimSun"/>
          <w:sz w:val="22"/>
          <w:szCs w:val="22"/>
          <w:spacing w:val="-10"/>
        </w:rPr>
        <w:t>等</w:t>
      </w:r>
      <w:r>
        <w:rPr>
          <w:rFonts w:ascii="SimSun" w:hAnsi="SimSun" w:eastAsia="SimSun" w:cs="SimSun"/>
          <w:sz w:val="22"/>
          <w:szCs w:val="22"/>
          <w:spacing w:val="-11"/>
        </w:rPr>
        <w:t>促</w:t>
      </w:r>
      <w:r>
        <w:rPr>
          <w:rFonts w:ascii="SimSun" w:hAnsi="SimSun" w:eastAsia="SimSun" w:cs="SimSun"/>
          <w:sz w:val="22"/>
          <w:szCs w:val="22"/>
        </w:rPr>
        <w:t xml:space="preserve"> </w:t>
      </w:r>
      <w:r>
        <w:rPr>
          <w:rFonts w:ascii="SimSun" w:hAnsi="SimSun" w:eastAsia="SimSun" w:cs="SimSun"/>
          <w:sz w:val="22"/>
          <w:szCs w:val="22"/>
          <w:spacing w:val="-9"/>
        </w:rPr>
        <w:t>进骨形成类药物合用。</w:t>
      </w:r>
    </w:p>
    <w:p>
      <w:pPr>
        <w:ind w:right="1009" w:firstLine="420"/>
        <w:spacing w:before="89" w:line="278" w:lineRule="auto"/>
        <w:rPr>
          <w:rFonts w:ascii="SimSun" w:hAnsi="SimSun" w:eastAsia="SimSun" w:cs="SimSun"/>
          <w:sz w:val="22"/>
          <w:szCs w:val="22"/>
        </w:rPr>
      </w:pPr>
      <w:r>
        <w:rPr>
          <w:rFonts w:ascii="SimSun" w:hAnsi="SimSun" w:eastAsia="SimSun" w:cs="SimSun"/>
          <w:sz w:val="22"/>
          <w:szCs w:val="22"/>
          <w:spacing w:val="-7"/>
        </w:rPr>
        <w:t>常用的二膦酸盐类药物有3种：①依替膦酸二钠(etidronate,1-羟基乙膦酸钠):400mg/d,于清晨</w:t>
      </w:r>
      <w:r>
        <w:rPr>
          <w:rFonts w:ascii="SimSun" w:hAnsi="SimSun" w:eastAsia="SimSun" w:cs="SimSun"/>
          <w:sz w:val="22"/>
          <w:szCs w:val="22"/>
        </w:rPr>
        <w:t xml:space="preserve">  </w:t>
      </w:r>
      <w:r>
        <w:rPr>
          <w:rFonts w:ascii="SimSun" w:hAnsi="SimSun" w:eastAsia="SimSun" w:cs="SimSun"/>
          <w:sz w:val="22"/>
          <w:szCs w:val="22"/>
          <w:spacing w:val="2"/>
        </w:rPr>
        <w:t>空腹时口服，服药1小时后方可进餐或饮用含钙饮料，</w:t>
      </w:r>
      <w:r>
        <w:rPr>
          <w:rFonts w:ascii="SimSun" w:hAnsi="SimSun" w:eastAsia="SimSun" w:cs="SimSun"/>
          <w:sz w:val="22"/>
          <w:szCs w:val="22"/>
          <w:spacing w:val="73"/>
        </w:rPr>
        <w:t xml:space="preserve"> </w:t>
      </w:r>
      <w:r>
        <w:rPr>
          <w:rFonts w:ascii="SimSun" w:hAnsi="SimSun" w:eastAsia="SimSun" w:cs="SimSun"/>
          <w:sz w:val="22"/>
          <w:szCs w:val="22"/>
          <w:spacing w:val="2"/>
        </w:rPr>
        <w:t>一般连服2～3周。通常需隔月1个疗程。</w:t>
      </w:r>
      <w:r>
        <w:rPr>
          <w:rFonts w:ascii="SimSun" w:hAnsi="SimSun" w:eastAsia="SimSun" w:cs="SimSun"/>
          <w:sz w:val="22"/>
          <w:szCs w:val="22"/>
        </w:rPr>
        <w:t xml:space="preserve"> </w:t>
      </w:r>
      <w:r>
        <w:rPr>
          <w:rFonts w:ascii="SimSun" w:hAnsi="SimSun" w:eastAsia="SimSun" w:cs="SimSun"/>
          <w:sz w:val="22"/>
          <w:szCs w:val="22"/>
          <w:spacing w:val="-1"/>
        </w:rPr>
        <w:t>②帕米膦酸钠</w:t>
      </w:r>
      <w:r>
        <w:rPr>
          <w:rFonts w:ascii="Times New Roman" w:hAnsi="Times New Roman" w:eastAsia="Times New Roman" w:cs="Times New Roman"/>
          <w:sz w:val="22"/>
          <w:szCs w:val="22"/>
          <w:spacing w:val="-1"/>
        </w:rPr>
        <w:t>(pamidronate,3-</w:t>
      </w:r>
      <w:r>
        <w:rPr>
          <w:rFonts w:ascii="Times New Roman" w:hAnsi="Times New Roman" w:eastAsia="Times New Roman" w:cs="Times New Roman"/>
          <w:sz w:val="22"/>
          <w:szCs w:val="22"/>
          <w:spacing w:val="-24"/>
        </w:rPr>
        <w:t xml:space="preserve"> </w:t>
      </w:r>
      <w:r>
        <w:rPr>
          <w:rFonts w:ascii="SimSun" w:hAnsi="SimSun" w:eastAsia="SimSun" w:cs="SimSun"/>
          <w:sz w:val="22"/>
          <w:szCs w:val="22"/>
          <w:spacing w:val="-1"/>
        </w:rPr>
        <w:t>氨基-1羟基乙膦酸钠):用注射用水稀释成3</w:t>
      </w:r>
      <w:r>
        <w:rPr>
          <w:rFonts w:ascii="Times New Roman" w:hAnsi="Times New Roman" w:eastAsia="Times New Roman" w:cs="Times New Roman"/>
          <w:sz w:val="22"/>
          <w:szCs w:val="22"/>
          <w:spacing w:val="-1"/>
        </w:rPr>
        <w:t>mg/ml</w:t>
      </w:r>
      <w:r>
        <w:rPr>
          <w:rFonts w:ascii="Times New Roman" w:hAnsi="Times New Roman" w:eastAsia="Times New Roman" w:cs="Times New Roman"/>
          <w:sz w:val="22"/>
          <w:szCs w:val="22"/>
          <w:spacing w:val="-17"/>
        </w:rPr>
        <w:t xml:space="preserve"> </w:t>
      </w:r>
      <w:r>
        <w:rPr>
          <w:rFonts w:ascii="SimSun" w:hAnsi="SimSun" w:eastAsia="SimSun" w:cs="SimSun"/>
          <w:sz w:val="22"/>
          <w:szCs w:val="22"/>
          <w:spacing w:val="-1"/>
        </w:rPr>
        <w:t>浓度后加入生理盐</w:t>
      </w:r>
      <w:r>
        <w:rPr>
          <w:rFonts w:ascii="SimSun" w:hAnsi="SimSun" w:eastAsia="SimSun" w:cs="SimSun"/>
          <w:sz w:val="22"/>
          <w:szCs w:val="22"/>
        </w:rPr>
        <w:t xml:space="preserve">  </w:t>
      </w:r>
      <w:r>
        <w:rPr>
          <w:rFonts w:ascii="SimSun" w:hAnsi="SimSun" w:eastAsia="SimSun" w:cs="SimSun"/>
          <w:sz w:val="22"/>
          <w:szCs w:val="22"/>
          <w:spacing w:val="-2"/>
        </w:rPr>
        <w:t>水中，缓慢静脉滴注(不短于6小时),每次15～60mg,每个月注射1次，可连用3次，此后每3个月注</w:t>
      </w:r>
      <w:r>
        <w:rPr>
          <w:rFonts w:ascii="SimSun" w:hAnsi="SimSun" w:eastAsia="SimSun" w:cs="SimSun"/>
          <w:sz w:val="22"/>
          <w:szCs w:val="22"/>
          <w:spacing w:val="4"/>
        </w:rPr>
        <w:t xml:space="preserve">  </w:t>
      </w:r>
      <w:r>
        <w:rPr>
          <w:rFonts w:ascii="SimSun" w:hAnsi="SimSun" w:eastAsia="SimSun" w:cs="SimSun"/>
          <w:sz w:val="22"/>
          <w:szCs w:val="22"/>
          <w:spacing w:val="1"/>
        </w:rPr>
        <w:t>射1次或改为口服制剂。本药的用量要根据血钙和病情而定，两次给药的间隔时间不得少于1周。</w:t>
      </w:r>
      <w:r>
        <w:rPr>
          <w:rFonts w:ascii="SimSun" w:hAnsi="SimSun" w:eastAsia="SimSun" w:cs="SimSun"/>
          <w:sz w:val="22"/>
          <w:szCs w:val="22"/>
          <w:spacing w:val="6"/>
        </w:rPr>
        <w:t xml:space="preserve"> </w:t>
      </w:r>
      <w:r>
        <w:rPr>
          <w:rFonts w:ascii="SimSun" w:hAnsi="SimSun" w:eastAsia="SimSun" w:cs="SimSun"/>
          <w:sz w:val="22"/>
          <w:szCs w:val="22"/>
          <w:spacing w:val="-4"/>
        </w:rPr>
        <w:t>③阿仑膦酸钠</w:t>
      </w:r>
      <w:r>
        <w:rPr>
          <w:rFonts w:ascii="Times New Roman" w:hAnsi="Times New Roman" w:eastAsia="Times New Roman" w:cs="Times New Roman"/>
          <w:sz w:val="22"/>
          <w:szCs w:val="22"/>
          <w:spacing w:val="-4"/>
        </w:rPr>
        <w:t>(alendronate,4-</w:t>
      </w:r>
      <w:r>
        <w:rPr>
          <w:rFonts w:ascii="Times New Roman" w:hAnsi="Times New Roman" w:eastAsia="Times New Roman" w:cs="Times New Roman"/>
          <w:sz w:val="22"/>
          <w:szCs w:val="22"/>
          <w:spacing w:val="-13"/>
        </w:rPr>
        <w:t xml:space="preserve"> </w:t>
      </w:r>
      <w:r>
        <w:rPr>
          <w:rFonts w:ascii="SimSun" w:hAnsi="SimSun" w:eastAsia="SimSun" w:cs="SimSun"/>
          <w:sz w:val="22"/>
          <w:szCs w:val="22"/>
          <w:spacing w:val="-4"/>
        </w:rPr>
        <w:t>氨基-1-羟丁基乙膦酸钠)的常用量为10</w:t>
      </w:r>
      <w:r>
        <w:rPr>
          <w:rFonts w:ascii="Times New Roman" w:hAnsi="Times New Roman" w:eastAsia="Times New Roman" w:cs="Times New Roman"/>
          <w:sz w:val="22"/>
          <w:szCs w:val="22"/>
          <w:spacing w:val="-4"/>
        </w:rPr>
        <w:t>mg/d,</w:t>
      </w:r>
      <w:r>
        <w:rPr>
          <w:rFonts w:ascii="Times New Roman" w:hAnsi="Times New Roman" w:eastAsia="Times New Roman" w:cs="Times New Roman"/>
          <w:sz w:val="22"/>
          <w:szCs w:val="22"/>
        </w:rPr>
        <w:t xml:space="preserve"> </w:t>
      </w:r>
      <w:r>
        <w:rPr>
          <w:rFonts w:ascii="SimSun" w:hAnsi="SimSun" w:eastAsia="SimSun" w:cs="SimSun"/>
          <w:sz w:val="22"/>
          <w:szCs w:val="22"/>
          <w:spacing w:val="-4"/>
        </w:rPr>
        <w:t>服药期间无</w:t>
      </w:r>
      <w:r>
        <w:rPr>
          <w:rFonts w:ascii="SimSun" w:hAnsi="SimSun" w:eastAsia="SimSun" w:cs="SimSun"/>
          <w:sz w:val="22"/>
          <w:szCs w:val="22"/>
          <w:spacing w:val="-5"/>
        </w:rPr>
        <w:t>需间歇；或每</w:t>
      </w:r>
      <w:r>
        <w:rPr>
          <w:rFonts w:ascii="SimSun" w:hAnsi="SimSun" w:eastAsia="SimSun" w:cs="SimSun"/>
          <w:sz w:val="22"/>
          <w:szCs w:val="22"/>
        </w:rPr>
        <w:t xml:space="preserve">  </w:t>
      </w:r>
      <w:r>
        <w:rPr>
          <w:rFonts w:ascii="SimSun" w:hAnsi="SimSun" w:eastAsia="SimSun" w:cs="SimSun"/>
          <w:sz w:val="22"/>
          <w:szCs w:val="22"/>
          <w:spacing w:val="-15"/>
        </w:rPr>
        <w:t>周口服1次，每次70mg。</w:t>
      </w:r>
      <w:r>
        <w:rPr>
          <w:rFonts w:ascii="SimSun" w:hAnsi="SimSun" w:eastAsia="SimSun" w:cs="SimSun"/>
          <w:sz w:val="22"/>
          <w:szCs w:val="22"/>
          <w:spacing w:val="-39"/>
        </w:rPr>
        <w:t xml:space="preserve"> </w:t>
      </w:r>
      <w:r>
        <w:rPr>
          <w:rFonts w:ascii="SimSun" w:hAnsi="SimSun" w:eastAsia="SimSun" w:cs="SimSun"/>
          <w:sz w:val="22"/>
          <w:szCs w:val="22"/>
          <w:spacing w:val="-15"/>
        </w:rPr>
        <w:t>其他新型二膦酸盐制剂：</w:t>
      </w:r>
      <w:r>
        <w:rPr>
          <w:rFonts w:ascii="SimSun" w:hAnsi="SimSun" w:eastAsia="SimSun" w:cs="SimSun"/>
          <w:sz w:val="22"/>
          <w:szCs w:val="22"/>
          <w:spacing w:val="-16"/>
        </w:rPr>
        <w:t>唑来膦酸二钠(</w:t>
      </w:r>
      <w:r>
        <w:rPr>
          <w:rFonts w:ascii="SimSun" w:hAnsi="SimSun" w:eastAsia="SimSun" w:cs="SimSun"/>
          <w:sz w:val="22"/>
          <w:szCs w:val="22"/>
          <w:spacing w:val="-15"/>
        </w:rPr>
        <w:t>zoledronate</w:t>
      </w:r>
      <w:r>
        <w:rPr>
          <w:rFonts w:ascii="SimSun" w:hAnsi="SimSun" w:eastAsia="SimSun" w:cs="SimSun"/>
          <w:sz w:val="22"/>
          <w:szCs w:val="22"/>
          <w:spacing w:val="-6"/>
        </w:rPr>
        <w:t xml:space="preserve"> </w:t>
      </w:r>
      <w:r>
        <w:rPr>
          <w:rFonts w:ascii="SimSun" w:hAnsi="SimSun" w:eastAsia="SimSun" w:cs="SimSun"/>
          <w:sz w:val="22"/>
          <w:szCs w:val="22"/>
          <w:spacing w:val="-15"/>
        </w:rPr>
        <w:t>disodium</w:t>
      </w:r>
      <w:r>
        <w:rPr>
          <w:rFonts w:ascii="SimSun" w:hAnsi="SimSun" w:eastAsia="SimSun" w:cs="SimSun"/>
          <w:sz w:val="22"/>
          <w:szCs w:val="22"/>
          <w:spacing w:val="-16"/>
        </w:rPr>
        <w:t>)、氯屈膦酸二钠</w:t>
      </w:r>
      <w:r>
        <w:rPr>
          <w:rFonts w:ascii="SimSun" w:hAnsi="SimSun" w:eastAsia="SimSun" w:cs="SimSun"/>
          <w:sz w:val="22"/>
          <w:szCs w:val="22"/>
        </w:rPr>
        <w:t xml:space="preserve">  </w:t>
      </w:r>
      <w:r>
        <w:rPr>
          <w:rFonts w:ascii="SimSun" w:hAnsi="SimSun" w:eastAsia="SimSun" w:cs="SimSun"/>
          <w:sz w:val="22"/>
          <w:szCs w:val="22"/>
          <w:spacing w:val="-20"/>
        </w:rPr>
        <w:t>(</w:t>
      </w:r>
      <w:r>
        <w:rPr>
          <w:rFonts w:ascii="SimSun" w:hAnsi="SimSun" w:eastAsia="SimSun" w:cs="SimSun"/>
          <w:sz w:val="22"/>
          <w:szCs w:val="22"/>
          <w:spacing w:val="-19"/>
        </w:rPr>
        <w:t>clodronate</w:t>
      </w:r>
      <w:r>
        <w:rPr>
          <w:rFonts w:ascii="SimSun" w:hAnsi="SimSun" w:eastAsia="SimSun" w:cs="SimSun"/>
          <w:sz w:val="22"/>
          <w:szCs w:val="22"/>
          <w:spacing w:val="-5"/>
        </w:rPr>
        <w:t xml:space="preserve"> </w:t>
      </w:r>
      <w:r>
        <w:rPr>
          <w:rFonts w:ascii="SimSun" w:hAnsi="SimSun" w:eastAsia="SimSun" w:cs="SimSun"/>
          <w:sz w:val="22"/>
          <w:szCs w:val="22"/>
          <w:spacing w:val="-19"/>
        </w:rPr>
        <w:t>disodium</w:t>
      </w:r>
      <w:r>
        <w:rPr>
          <w:rFonts w:ascii="SimSun" w:hAnsi="SimSun" w:eastAsia="SimSun" w:cs="SimSun"/>
          <w:sz w:val="22"/>
          <w:szCs w:val="22"/>
          <w:spacing w:val="-20"/>
        </w:rPr>
        <w:t>)、英卡膦酸二钠(</w:t>
      </w:r>
      <w:r>
        <w:rPr>
          <w:rFonts w:ascii="SimSun" w:hAnsi="SimSun" w:eastAsia="SimSun" w:cs="SimSun"/>
          <w:sz w:val="22"/>
          <w:szCs w:val="22"/>
          <w:spacing w:val="-19"/>
        </w:rPr>
        <w:t>incadronate</w:t>
      </w:r>
      <w:r>
        <w:rPr>
          <w:rFonts w:ascii="SimSun" w:hAnsi="SimSun" w:eastAsia="SimSun" w:cs="SimSun"/>
          <w:sz w:val="22"/>
          <w:szCs w:val="22"/>
          <w:spacing w:val="-5"/>
        </w:rPr>
        <w:t xml:space="preserve"> </w:t>
      </w:r>
      <w:r>
        <w:rPr>
          <w:rFonts w:ascii="SimSun" w:hAnsi="SimSun" w:eastAsia="SimSun" w:cs="SimSun"/>
          <w:sz w:val="22"/>
          <w:szCs w:val="22"/>
          <w:spacing w:val="-19"/>
        </w:rPr>
        <w:t>diso</w:t>
      </w:r>
      <w:r>
        <w:rPr>
          <w:rFonts w:ascii="SimSun" w:hAnsi="SimSun" w:eastAsia="SimSun" w:cs="SimSun"/>
          <w:sz w:val="22"/>
          <w:szCs w:val="22"/>
          <w:spacing w:val="-20"/>
        </w:rPr>
        <w:t>dium)等，可酌情选用。</w:t>
      </w:r>
    </w:p>
    <w:p>
      <w:pPr>
        <w:ind w:right="1109" w:firstLine="420"/>
        <w:spacing w:before="87" w:line="257" w:lineRule="auto"/>
        <w:rPr>
          <w:rFonts w:ascii="SimSun" w:hAnsi="SimSun" w:eastAsia="SimSun" w:cs="SimSun"/>
          <w:sz w:val="22"/>
          <w:szCs w:val="22"/>
        </w:rPr>
      </w:pPr>
      <w:r>
        <w:rPr>
          <w:rFonts w:ascii="SimSun" w:hAnsi="SimSun" w:eastAsia="SimSun" w:cs="SimSun"/>
          <w:sz w:val="22"/>
          <w:szCs w:val="22"/>
          <w:spacing w:val="-11"/>
        </w:rPr>
        <w:t>用药期间需补充钙剂，偶可发生浅表性消化性溃疡；静脉注射可导致二膦酸盐</w:t>
      </w:r>
      <w:r>
        <w:rPr>
          <w:rFonts w:ascii="SimSun" w:hAnsi="SimSun" w:eastAsia="SimSun" w:cs="SimSun"/>
          <w:sz w:val="22"/>
          <w:szCs w:val="22"/>
          <w:spacing w:val="-12"/>
        </w:rPr>
        <w:t>钙螯合物沉积，有</w:t>
      </w:r>
      <w:r>
        <w:rPr>
          <w:rFonts w:ascii="SimSun" w:hAnsi="SimSun" w:eastAsia="SimSun" w:cs="SimSun"/>
          <w:sz w:val="22"/>
          <w:szCs w:val="22"/>
        </w:rPr>
        <w:t xml:space="preserve"> </w:t>
      </w:r>
      <w:r>
        <w:rPr>
          <w:rFonts w:ascii="SimSun" w:hAnsi="SimSun" w:eastAsia="SimSun" w:cs="SimSun"/>
          <w:sz w:val="22"/>
          <w:szCs w:val="22"/>
          <w:spacing w:val="-15"/>
        </w:rPr>
        <w:t>血栓栓塞性疾病、肾功能不全者禁用。治疗期间追踪</w:t>
      </w:r>
      <w:r>
        <w:rPr>
          <w:rFonts w:ascii="SimSun" w:hAnsi="SimSun" w:eastAsia="SimSun" w:cs="SimSun"/>
          <w:sz w:val="22"/>
          <w:szCs w:val="22"/>
          <w:spacing w:val="-16"/>
        </w:rPr>
        <w:t>疗效，并监测血钙、磷和骨吸收生化标志物。</w:t>
      </w:r>
    </w:p>
    <w:p>
      <w:pPr>
        <w:ind w:right="1101" w:firstLine="420"/>
        <w:spacing w:before="78" w:line="271" w:lineRule="auto"/>
        <w:rPr>
          <w:rFonts w:ascii="SimSun" w:hAnsi="SimSun" w:eastAsia="SimSun" w:cs="SimSun"/>
          <w:sz w:val="22"/>
          <w:szCs w:val="22"/>
        </w:rPr>
      </w:pPr>
      <w:r>
        <w:rPr>
          <w:rFonts w:ascii="SimSun" w:hAnsi="SimSun" w:eastAsia="SimSun" w:cs="SimSun"/>
          <w:sz w:val="22"/>
          <w:szCs w:val="22"/>
          <w:spacing w:val="-8"/>
        </w:rPr>
        <w:t>4.</w:t>
      </w:r>
      <w:r>
        <w:rPr>
          <w:rFonts w:ascii="SimSun" w:hAnsi="SimSun" w:eastAsia="SimSun" w:cs="SimSun"/>
          <w:sz w:val="22"/>
          <w:szCs w:val="22"/>
          <w:spacing w:val="-26"/>
        </w:rPr>
        <w:t xml:space="preserve"> </w:t>
      </w:r>
      <w:r>
        <w:rPr>
          <w:rFonts w:ascii="SimSun" w:hAnsi="SimSun" w:eastAsia="SimSun" w:cs="SimSun"/>
          <w:sz w:val="22"/>
          <w:szCs w:val="22"/>
          <w:spacing w:val="-8"/>
        </w:rPr>
        <w:t>降钙素</w:t>
      </w:r>
      <w:r>
        <w:rPr>
          <w:rFonts w:ascii="SimSun" w:hAnsi="SimSun" w:eastAsia="SimSun" w:cs="SimSun"/>
          <w:sz w:val="22"/>
          <w:szCs w:val="22"/>
          <w:spacing w:val="80"/>
        </w:rPr>
        <w:t xml:space="preserve"> </w:t>
      </w:r>
      <w:r>
        <w:rPr>
          <w:rFonts w:ascii="SimSun" w:hAnsi="SimSun" w:eastAsia="SimSun" w:cs="SimSun"/>
          <w:sz w:val="22"/>
          <w:szCs w:val="22"/>
          <w:spacing w:val="-8"/>
        </w:rPr>
        <w:t>降钙素为骨吸收的抑制剂，主要适用于：①高转换型OP;②OP</w:t>
      </w:r>
      <w:r>
        <w:rPr>
          <w:rFonts w:ascii="SimSun" w:hAnsi="SimSun" w:eastAsia="SimSun" w:cs="SimSun"/>
          <w:sz w:val="22"/>
          <w:szCs w:val="22"/>
          <w:spacing w:val="37"/>
        </w:rPr>
        <w:t xml:space="preserve"> </w:t>
      </w:r>
      <w:r>
        <w:rPr>
          <w:rFonts w:ascii="SimSun" w:hAnsi="SimSun" w:eastAsia="SimSun" w:cs="SimSun"/>
          <w:sz w:val="22"/>
          <w:szCs w:val="22"/>
          <w:spacing w:val="-8"/>
        </w:rPr>
        <w:t>伴或不伴骨折；③变</w:t>
      </w:r>
      <w:r>
        <w:rPr>
          <w:rFonts w:ascii="SimSun" w:hAnsi="SimSun" w:eastAsia="SimSun" w:cs="SimSun"/>
          <w:sz w:val="22"/>
          <w:szCs w:val="22"/>
        </w:rPr>
        <w:t xml:space="preserve"> </w:t>
      </w:r>
      <w:r>
        <w:rPr>
          <w:rFonts w:ascii="SimSun" w:hAnsi="SimSun" w:eastAsia="SimSun" w:cs="SimSun"/>
          <w:sz w:val="22"/>
          <w:szCs w:val="22"/>
          <w:spacing w:val="-10"/>
        </w:rPr>
        <w:t>形性骨炎；④急性高钙血症或高钙血症危象。主要制剂：①鲑鱼降钙素(miacalcic):为人工合成</w:t>
      </w:r>
      <w:r>
        <w:rPr>
          <w:rFonts w:ascii="SimSun" w:hAnsi="SimSun" w:eastAsia="SimSun" w:cs="SimSun"/>
          <w:sz w:val="22"/>
          <w:szCs w:val="22"/>
          <w:spacing w:val="-11"/>
        </w:rPr>
        <w:t>鲑鱼</w:t>
      </w:r>
      <w:r>
        <w:rPr>
          <w:rFonts w:ascii="SimSun" w:hAnsi="SimSun" w:eastAsia="SimSun" w:cs="SimSun"/>
          <w:sz w:val="22"/>
          <w:szCs w:val="22"/>
        </w:rPr>
        <w:t xml:space="preserve"> </w:t>
      </w:r>
      <w:r>
        <w:rPr>
          <w:rFonts w:ascii="SimSun" w:hAnsi="SimSun" w:eastAsia="SimSun" w:cs="SimSun"/>
          <w:sz w:val="22"/>
          <w:szCs w:val="22"/>
          <w:spacing w:val="-6"/>
        </w:rPr>
        <w:t>降钙素，50～100U/d,皮下或肌内注射；有效后减为每周2~3次，每次50～100U。②</w:t>
      </w:r>
      <w:r>
        <w:rPr>
          <w:rFonts w:ascii="SimSun" w:hAnsi="SimSun" w:eastAsia="SimSun" w:cs="SimSun"/>
          <w:sz w:val="22"/>
          <w:szCs w:val="22"/>
          <w:spacing w:val="-61"/>
        </w:rPr>
        <w:t xml:space="preserve"> </w:t>
      </w:r>
      <w:r>
        <w:rPr>
          <w:rFonts w:ascii="SimSun" w:hAnsi="SimSun" w:eastAsia="SimSun" w:cs="SimSun"/>
          <w:sz w:val="22"/>
          <w:szCs w:val="22"/>
          <w:spacing w:val="-6"/>
        </w:rPr>
        <w:t>鳗鱼降钙素(el-</w:t>
      </w:r>
      <w:r>
        <w:rPr>
          <w:rFonts w:ascii="SimSun" w:hAnsi="SimSun" w:eastAsia="SimSun" w:cs="SimSun"/>
          <w:sz w:val="22"/>
          <w:szCs w:val="22"/>
        </w:rPr>
        <w:t xml:space="preserve"> </w:t>
      </w:r>
      <w:r>
        <w:rPr>
          <w:rFonts w:ascii="SimSun" w:hAnsi="SimSun" w:eastAsia="SimSun" w:cs="SimSun"/>
          <w:sz w:val="22"/>
          <w:szCs w:val="22"/>
          <w:spacing w:val="-5"/>
        </w:rPr>
        <w:t>catonin):为半人工合成的鳗鱼降钙素，每周肌注2次，每次20U,或根据</w:t>
      </w:r>
      <w:r>
        <w:rPr>
          <w:rFonts w:ascii="SimSun" w:hAnsi="SimSun" w:eastAsia="SimSun" w:cs="SimSun"/>
          <w:sz w:val="22"/>
          <w:szCs w:val="22"/>
          <w:spacing w:val="-6"/>
        </w:rPr>
        <w:t>病情酌情增减。③降钙素鼻</w:t>
      </w:r>
      <w:r>
        <w:rPr>
          <w:rFonts w:ascii="SimSun" w:hAnsi="SimSun" w:eastAsia="SimSun" w:cs="SimSun"/>
          <w:sz w:val="22"/>
          <w:szCs w:val="22"/>
        </w:rPr>
        <w:t xml:space="preserve"> </w:t>
      </w:r>
      <w:r>
        <w:rPr>
          <w:rFonts w:ascii="SimSun" w:hAnsi="SimSun" w:eastAsia="SimSun" w:cs="SimSun"/>
          <w:sz w:val="22"/>
          <w:szCs w:val="22"/>
          <w:spacing w:val="-11"/>
        </w:rPr>
        <w:t>喷剂，100U/d,其疗效与注射剂相同。</w:t>
      </w:r>
    </w:p>
    <w:p>
      <w:pPr>
        <w:ind w:left="420"/>
        <w:spacing w:before="104" w:line="219" w:lineRule="auto"/>
        <w:rPr>
          <w:rFonts w:ascii="SimSun" w:hAnsi="SimSun" w:eastAsia="SimSun" w:cs="SimSun"/>
          <w:sz w:val="22"/>
          <w:szCs w:val="22"/>
        </w:rPr>
      </w:pPr>
      <w:r>
        <w:rPr>
          <w:rFonts w:ascii="SimSun" w:hAnsi="SimSun" w:eastAsia="SimSun" w:cs="SimSun"/>
          <w:sz w:val="22"/>
          <w:szCs w:val="22"/>
          <w:spacing w:val="-6"/>
        </w:rPr>
        <w:t>孕妇和过敏反应者禁用。应用降钙素制剂前需补充数日钙剂和维生素D。</w:t>
      </w:r>
    </w:p>
    <w:p>
      <w:pPr>
        <w:ind w:left="420"/>
        <w:spacing w:before="70" w:line="219" w:lineRule="auto"/>
        <w:rPr>
          <w:rFonts w:ascii="SimSun" w:hAnsi="SimSun" w:eastAsia="SimSun" w:cs="SimSun"/>
          <w:sz w:val="22"/>
          <w:szCs w:val="22"/>
        </w:rPr>
      </w:pPr>
      <w:r>
        <w:rPr>
          <w:rFonts w:ascii="SimSun" w:hAnsi="SimSun" w:eastAsia="SimSun" w:cs="SimSun"/>
          <w:sz w:val="22"/>
          <w:szCs w:val="22"/>
          <w:spacing w:val="-9"/>
        </w:rPr>
        <w:t>5.PTH</w:t>
      </w:r>
      <w:r>
        <w:rPr>
          <w:rFonts w:ascii="SimSun" w:hAnsi="SimSun" w:eastAsia="SimSun" w:cs="SimSun"/>
          <w:sz w:val="22"/>
          <w:szCs w:val="22"/>
          <w:spacing w:val="34"/>
        </w:rPr>
        <w:t xml:space="preserve">   </w:t>
      </w:r>
      <w:r>
        <w:rPr>
          <w:rFonts w:ascii="SimSun" w:hAnsi="SimSun" w:eastAsia="SimSun" w:cs="SimSun"/>
          <w:sz w:val="22"/>
          <w:szCs w:val="22"/>
          <w:spacing w:val="-9"/>
        </w:rPr>
        <w:t>小剂量PTH</w:t>
      </w:r>
      <w:r>
        <w:rPr>
          <w:rFonts w:ascii="SimSun" w:hAnsi="SimSun" w:eastAsia="SimSun" w:cs="SimSun"/>
          <w:sz w:val="22"/>
          <w:szCs w:val="22"/>
          <w:spacing w:val="8"/>
        </w:rPr>
        <w:t xml:space="preserve"> </w:t>
      </w:r>
      <w:r>
        <w:rPr>
          <w:rFonts w:ascii="SimSun" w:hAnsi="SimSun" w:eastAsia="SimSun" w:cs="SimSun"/>
          <w:sz w:val="22"/>
          <w:szCs w:val="22"/>
          <w:spacing w:val="-9"/>
        </w:rPr>
        <w:t>可促进骨形成，增加骨量。对老年性OP、PMOP、</w:t>
      </w:r>
      <w:r>
        <w:rPr>
          <w:rFonts w:ascii="SimSun" w:hAnsi="SimSun" w:eastAsia="SimSun" w:cs="SimSun"/>
          <w:sz w:val="22"/>
          <w:szCs w:val="22"/>
          <w:spacing w:val="-41"/>
        </w:rPr>
        <w:t xml:space="preserve"> </w:t>
      </w:r>
      <w:r>
        <w:rPr>
          <w:rFonts w:ascii="SimSun" w:hAnsi="SimSun" w:eastAsia="SimSun" w:cs="SimSun"/>
          <w:sz w:val="22"/>
          <w:szCs w:val="22"/>
          <w:spacing w:val="-9"/>
        </w:rPr>
        <w:t>雌激素缺乏的年轻妇女和</w:t>
      </w:r>
    </w:p>
    <w:p>
      <w:pPr>
        <w:ind w:right="1109"/>
        <w:spacing w:before="76" w:line="254" w:lineRule="auto"/>
        <w:rPr>
          <w:rFonts w:ascii="SimSun" w:hAnsi="SimSun" w:eastAsia="SimSun" w:cs="SimSun"/>
          <w:sz w:val="22"/>
          <w:szCs w:val="22"/>
        </w:rPr>
      </w:pPr>
      <w:r>
        <w:rPr>
          <w:rFonts w:ascii="SimSun" w:hAnsi="SimSun" w:eastAsia="SimSun" w:cs="SimSun"/>
          <w:sz w:val="22"/>
          <w:szCs w:val="22"/>
          <w:spacing w:val="-6"/>
        </w:rPr>
        <w:t>糖皮质激素所致的OP</w:t>
      </w:r>
      <w:r>
        <w:rPr>
          <w:rFonts w:ascii="SimSun" w:hAnsi="SimSun" w:eastAsia="SimSun" w:cs="SimSun"/>
          <w:sz w:val="22"/>
          <w:szCs w:val="22"/>
          <w:spacing w:val="-13"/>
        </w:rPr>
        <w:t xml:space="preserve"> </w:t>
      </w:r>
      <w:r>
        <w:rPr>
          <w:rFonts w:ascii="SimSun" w:hAnsi="SimSun" w:eastAsia="SimSun" w:cs="SimSun"/>
          <w:sz w:val="22"/>
          <w:szCs w:val="22"/>
          <w:spacing w:val="-6"/>
        </w:rPr>
        <w:t>均有治疗作用。</w:t>
      </w:r>
      <w:r>
        <w:rPr>
          <w:rFonts w:ascii="SimSun" w:hAnsi="SimSun" w:eastAsia="SimSun" w:cs="SimSun"/>
          <w:sz w:val="22"/>
          <w:szCs w:val="22"/>
          <w:spacing w:val="-19"/>
        </w:rPr>
        <w:t xml:space="preserve"> </w:t>
      </w:r>
      <w:r>
        <w:rPr>
          <w:rFonts w:ascii="SimSun" w:hAnsi="SimSun" w:eastAsia="SimSun" w:cs="SimSun"/>
          <w:sz w:val="22"/>
          <w:szCs w:val="22"/>
          <w:spacing w:val="-6"/>
        </w:rPr>
        <w:t>PTH</w:t>
      </w:r>
      <w:r>
        <w:rPr>
          <w:rFonts w:ascii="SimSun" w:hAnsi="SimSun" w:eastAsia="SimSun" w:cs="SimSun"/>
          <w:sz w:val="22"/>
          <w:szCs w:val="22"/>
          <w:spacing w:val="-5"/>
        </w:rPr>
        <w:t xml:space="preserve"> </w:t>
      </w:r>
      <w:r>
        <w:rPr>
          <w:rFonts w:ascii="SimSun" w:hAnsi="SimSun" w:eastAsia="SimSun" w:cs="SimSun"/>
          <w:sz w:val="22"/>
          <w:szCs w:val="22"/>
          <w:spacing w:val="-7"/>
        </w:rPr>
        <w:t>可单用(400～800U/d),疗程6～24个月，或与雌激素、降</w:t>
      </w:r>
      <w:r>
        <w:rPr>
          <w:rFonts w:ascii="SimSun" w:hAnsi="SimSun" w:eastAsia="SimSun" w:cs="SimSun"/>
          <w:sz w:val="22"/>
          <w:szCs w:val="22"/>
        </w:rPr>
        <w:t xml:space="preserve"> </w:t>
      </w:r>
      <w:r>
        <w:rPr>
          <w:rFonts w:ascii="SimSun" w:hAnsi="SimSun" w:eastAsia="SimSun" w:cs="SimSun"/>
          <w:sz w:val="22"/>
          <w:szCs w:val="22"/>
          <w:spacing w:val="-10"/>
        </w:rPr>
        <w:t>钙素、二膦酸盐或活性维生素D</w:t>
      </w:r>
      <w:r>
        <w:rPr>
          <w:rFonts w:ascii="SimSun" w:hAnsi="SimSun" w:eastAsia="SimSun" w:cs="SimSun"/>
          <w:sz w:val="22"/>
          <w:szCs w:val="22"/>
          <w:spacing w:val="-15"/>
        </w:rPr>
        <w:t xml:space="preserve"> </w:t>
      </w:r>
      <w:r>
        <w:rPr>
          <w:rFonts w:ascii="SimSun" w:hAnsi="SimSun" w:eastAsia="SimSun" w:cs="SimSun"/>
          <w:sz w:val="22"/>
          <w:szCs w:val="22"/>
          <w:spacing w:val="-10"/>
        </w:rPr>
        <w:t>联合应用。</w:t>
      </w:r>
    </w:p>
    <w:p>
      <w:pPr>
        <w:ind w:left="420"/>
        <w:spacing w:before="77" w:line="219" w:lineRule="auto"/>
        <w:rPr>
          <w:rFonts w:ascii="SimSun" w:hAnsi="SimSun" w:eastAsia="SimSun" w:cs="SimSun"/>
          <w:sz w:val="22"/>
          <w:szCs w:val="22"/>
        </w:rPr>
      </w:pPr>
      <w:r>
        <w:rPr>
          <w:rFonts w:ascii="SimSun" w:hAnsi="SimSun" w:eastAsia="SimSun" w:cs="SimSun"/>
          <w:sz w:val="22"/>
          <w:szCs w:val="22"/>
          <w:spacing w:val="-9"/>
        </w:rPr>
        <w:t>6.</w:t>
      </w:r>
      <w:r>
        <w:rPr>
          <w:rFonts w:ascii="SimSun" w:hAnsi="SimSun" w:eastAsia="SimSun" w:cs="SimSun"/>
          <w:sz w:val="22"/>
          <w:szCs w:val="22"/>
          <w:spacing w:val="-2"/>
        </w:rPr>
        <w:t xml:space="preserve"> </w:t>
      </w:r>
      <w:r>
        <w:rPr>
          <w:rFonts w:ascii="SimSun" w:hAnsi="SimSun" w:eastAsia="SimSun" w:cs="SimSun"/>
          <w:sz w:val="22"/>
          <w:szCs w:val="22"/>
          <w:spacing w:val="-9"/>
        </w:rPr>
        <w:t>其他药物</w:t>
      </w:r>
      <w:r>
        <w:rPr>
          <w:rFonts w:ascii="SimSun" w:hAnsi="SimSun" w:eastAsia="SimSun" w:cs="SimSun"/>
          <w:sz w:val="22"/>
          <w:szCs w:val="22"/>
          <w:spacing w:val="79"/>
        </w:rPr>
        <w:t xml:space="preserve"> </w:t>
      </w:r>
      <w:r>
        <w:rPr>
          <w:rFonts w:ascii="SimSun" w:hAnsi="SimSun" w:eastAsia="SimSun" w:cs="SimSun"/>
          <w:sz w:val="22"/>
          <w:szCs w:val="22"/>
          <w:spacing w:val="-9"/>
        </w:rPr>
        <w:t>包括小剂量氟化钠、GH</w:t>
      </w:r>
      <w:r>
        <w:rPr>
          <w:rFonts w:ascii="SimSun" w:hAnsi="SimSun" w:eastAsia="SimSun" w:cs="SimSun"/>
          <w:sz w:val="22"/>
          <w:szCs w:val="22"/>
          <w:spacing w:val="16"/>
        </w:rPr>
        <w:t xml:space="preserve"> </w:t>
      </w:r>
      <w:r>
        <w:rPr>
          <w:rFonts w:ascii="SimSun" w:hAnsi="SimSun" w:eastAsia="SimSun" w:cs="SimSun"/>
          <w:sz w:val="22"/>
          <w:szCs w:val="22"/>
          <w:spacing w:val="-9"/>
        </w:rPr>
        <w:t>和</w:t>
      </w:r>
      <w:r>
        <w:rPr>
          <w:rFonts w:ascii="SimSun" w:hAnsi="SimSun" w:eastAsia="SimSun" w:cs="SimSun"/>
          <w:sz w:val="22"/>
          <w:szCs w:val="22"/>
          <w:spacing w:val="-61"/>
        </w:rPr>
        <w:t xml:space="preserve"> </w:t>
      </w:r>
      <w:r>
        <w:rPr>
          <w:rFonts w:ascii="SimSun" w:hAnsi="SimSun" w:eastAsia="SimSun" w:cs="SimSun"/>
          <w:sz w:val="22"/>
          <w:szCs w:val="22"/>
          <w:spacing w:val="-9"/>
        </w:rPr>
        <w:t>IGF-1等。</w:t>
      </w:r>
    </w:p>
    <w:p>
      <w:pPr>
        <w:ind w:left="423"/>
        <w:spacing w:before="76" w:line="222" w:lineRule="auto"/>
        <w:rPr>
          <w:rFonts w:ascii="SimHei" w:hAnsi="SimHei" w:eastAsia="SimHei" w:cs="SimHei"/>
          <w:sz w:val="22"/>
          <w:szCs w:val="22"/>
        </w:rPr>
      </w:pPr>
      <w:r>
        <w:rPr>
          <w:rFonts w:ascii="SimHei" w:hAnsi="SimHei" w:eastAsia="SimHei" w:cs="SimHei"/>
          <w:sz w:val="22"/>
          <w:szCs w:val="22"/>
          <w:b/>
          <w:bCs/>
          <w:spacing w:val="-13"/>
        </w:rPr>
        <w:t>(</w:t>
      </w:r>
      <w:r>
        <w:rPr>
          <w:rFonts w:ascii="SimHei" w:hAnsi="SimHei" w:eastAsia="SimHei" w:cs="SimHei"/>
          <w:sz w:val="22"/>
          <w:szCs w:val="22"/>
          <w:spacing w:val="-31"/>
        </w:rPr>
        <w:t xml:space="preserve"> </w:t>
      </w:r>
      <w:r>
        <w:rPr>
          <w:rFonts w:ascii="SimHei" w:hAnsi="SimHei" w:eastAsia="SimHei" w:cs="SimHei"/>
          <w:sz w:val="22"/>
          <w:szCs w:val="22"/>
          <w:b/>
          <w:bCs/>
          <w:spacing w:val="-13"/>
        </w:rPr>
        <w:t>三</w:t>
      </w:r>
      <w:r>
        <w:rPr>
          <w:rFonts w:ascii="SimHei" w:hAnsi="SimHei" w:eastAsia="SimHei" w:cs="SimHei"/>
          <w:sz w:val="22"/>
          <w:szCs w:val="22"/>
          <w:spacing w:val="-42"/>
        </w:rPr>
        <w:t xml:space="preserve"> </w:t>
      </w:r>
      <w:r>
        <w:rPr>
          <w:rFonts w:ascii="SimHei" w:hAnsi="SimHei" w:eastAsia="SimHei" w:cs="SimHei"/>
          <w:sz w:val="22"/>
          <w:szCs w:val="22"/>
          <w:b/>
          <w:bCs/>
          <w:spacing w:val="-13"/>
        </w:rPr>
        <w:t>)</w:t>
      </w:r>
      <w:r>
        <w:rPr>
          <w:rFonts w:ascii="SimHei" w:hAnsi="SimHei" w:eastAsia="SimHei" w:cs="SimHei"/>
          <w:sz w:val="22"/>
          <w:szCs w:val="22"/>
          <w:spacing w:val="-26"/>
        </w:rPr>
        <w:t xml:space="preserve"> </w:t>
      </w:r>
      <w:r>
        <w:rPr>
          <w:rFonts w:ascii="SimHei" w:hAnsi="SimHei" w:eastAsia="SimHei" w:cs="SimHei"/>
          <w:sz w:val="22"/>
          <w:szCs w:val="22"/>
          <w:b/>
          <w:bCs/>
          <w:spacing w:val="-13"/>
        </w:rPr>
        <w:t>OP</w:t>
      </w:r>
      <w:r>
        <w:rPr>
          <w:rFonts w:ascii="SimHei" w:hAnsi="SimHei" w:eastAsia="SimHei" w:cs="SimHei"/>
          <w:sz w:val="22"/>
          <w:szCs w:val="22"/>
          <w:spacing w:val="56"/>
        </w:rPr>
        <w:t xml:space="preserve"> </w:t>
      </w:r>
      <w:r>
        <w:rPr>
          <w:rFonts w:ascii="SimHei" w:hAnsi="SimHei" w:eastAsia="SimHei" w:cs="SimHei"/>
          <w:sz w:val="22"/>
          <w:szCs w:val="22"/>
          <w:b/>
          <w:bCs/>
          <w:spacing w:val="-13"/>
        </w:rPr>
        <w:t>性骨折的治疗</w:t>
      </w:r>
    </w:p>
    <w:p>
      <w:pPr>
        <w:ind w:left="420"/>
        <w:spacing w:before="90" w:line="219" w:lineRule="auto"/>
        <w:rPr>
          <w:rFonts w:ascii="SimSun" w:hAnsi="SimSun" w:eastAsia="SimSun" w:cs="SimSun"/>
          <w:sz w:val="22"/>
          <w:szCs w:val="22"/>
        </w:rPr>
      </w:pPr>
      <w:r>
        <w:rPr>
          <w:rFonts w:ascii="SimSun" w:hAnsi="SimSun" w:eastAsia="SimSun" w:cs="SimSun"/>
          <w:sz w:val="22"/>
          <w:szCs w:val="22"/>
          <w:spacing w:val="-15"/>
        </w:rPr>
        <w:t>治疗原则包括复位、固定、功能锻炼和抗OP</w:t>
      </w:r>
      <w:r>
        <w:rPr>
          <w:rFonts w:ascii="SimSun" w:hAnsi="SimSun" w:eastAsia="SimSun" w:cs="SimSun"/>
          <w:sz w:val="22"/>
          <w:szCs w:val="22"/>
          <w:spacing w:val="3"/>
        </w:rPr>
        <w:t xml:space="preserve"> </w:t>
      </w:r>
      <w:r>
        <w:rPr>
          <w:rFonts w:ascii="SimSun" w:hAnsi="SimSun" w:eastAsia="SimSun" w:cs="SimSun"/>
          <w:sz w:val="22"/>
          <w:szCs w:val="22"/>
          <w:spacing w:val="-15"/>
        </w:rPr>
        <w:t>治疗。</w:t>
      </w:r>
    </w:p>
    <w:p>
      <w:pPr>
        <w:ind w:left="312"/>
        <w:spacing w:before="74" w:line="221" w:lineRule="auto"/>
        <w:rPr>
          <w:rFonts w:ascii="SimHei" w:hAnsi="SimHei" w:eastAsia="SimHei" w:cs="SimHei"/>
          <w:sz w:val="22"/>
          <w:szCs w:val="22"/>
        </w:rPr>
      </w:pPr>
      <w:r>
        <w:rPr>
          <w:rFonts w:ascii="SimHei" w:hAnsi="SimHei" w:eastAsia="SimHei" w:cs="SimHei"/>
          <w:sz w:val="22"/>
          <w:szCs w:val="22"/>
          <w:b/>
          <w:bCs/>
          <w:color w:val="007AC2"/>
          <w:spacing w:val="-13"/>
        </w:rPr>
        <w:t>【预防】</w:t>
      </w:r>
    </w:p>
    <w:p>
      <w:pPr>
        <w:ind w:right="1101" w:firstLine="420"/>
        <w:spacing w:before="92" w:line="258" w:lineRule="auto"/>
        <w:jc w:val="both"/>
        <w:rPr>
          <w:rFonts w:ascii="SimSun" w:hAnsi="SimSun" w:eastAsia="SimSun" w:cs="SimSun"/>
          <w:sz w:val="22"/>
          <w:szCs w:val="22"/>
        </w:rPr>
      </w:pPr>
      <w:r>
        <w:rPr>
          <w:rFonts w:ascii="SimSun" w:hAnsi="SimSun" w:eastAsia="SimSun" w:cs="SimSun"/>
          <w:sz w:val="22"/>
          <w:szCs w:val="22"/>
          <w:spacing w:val="-6"/>
        </w:rPr>
        <w:t>加强卫生宣教，早期发现OP</w:t>
      </w:r>
      <w:r>
        <w:rPr>
          <w:rFonts w:ascii="SimSun" w:hAnsi="SimSun" w:eastAsia="SimSun" w:cs="SimSun"/>
          <w:sz w:val="22"/>
          <w:szCs w:val="22"/>
          <w:spacing w:val="-13"/>
        </w:rPr>
        <w:t xml:space="preserve"> </w:t>
      </w:r>
      <w:r>
        <w:rPr>
          <w:rFonts w:ascii="SimSun" w:hAnsi="SimSun" w:eastAsia="SimSun" w:cs="SimSun"/>
          <w:sz w:val="22"/>
          <w:szCs w:val="22"/>
          <w:spacing w:val="-6"/>
        </w:rPr>
        <w:t>易感人群，以提高PBM</w:t>
      </w:r>
      <w:r>
        <w:rPr>
          <w:rFonts w:ascii="SimSun" w:hAnsi="SimSun" w:eastAsia="SimSun" w:cs="SimSun"/>
          <w:sz w:val="22"/>
          <w:szCs w:val="22"/>
          <w:spacing w:val="45"/>
        </w:rPr>
        <w:t xml:space="preserve"> </w:t>
      </w:r>
      <w:r>
        <w:rPr>
          <w:rFonts w:ascii="SimSun" w:hAnsi="SimSun" w:eastAsia="SimSun" w:cs="SimSun"/>
          <w:sz w:val="22"/>
          <w:szCs w:val="22"/>
          <w:spacing w:val="-6"/>
        </w:rPr>
        <w:t>值，降低OP</w:t>
      </w:r>
      <w:r>
        <w:rPr>
          <w:rFonts w:ascii="SimSun" w:hAnsi="SimSun" w:eastAsia="SimSun" w:cs="SimSun"/>
          <w:sz w:val="22"/>
          <w:szCs w:val="22"/>
          <w:spacing w:val="-13"/>
        </w:rPr>
        <w:t xml:space="preserve"> </w:t>
      </w:r>
      <w:r>
        <w:rPr>
          <w:rFonts w:ascii="SimSun" w:hAnsi="SimSun" w:eastAsia="SimSun" w:cs="SimSun"/>
          <w:sz w:val="22"/>
          <w:szCs w:val="22"/>
          <w:spacing w:val="-6"/>
        </w:rPr>
        <w:t>风</w:t>
      </w:r>
      <w:r>
        <w:rPr>
          <w:rFonts w:ascii="SimSun" w:hAnsi="SimSun" w:eastAsia="SimSun" w:cs="SimSun"/>
          <w:sz w:val="22"/>
          <w:szCs w:val="22"/>
          <w:spacing w:val="-7"/>
        </w:rPr>
        <w:t>险。提倡运动和充足的钙摄</w:t>
      </w:r>
      <w:r>
        <w:rPr>
          <w:rFonts w:ascii="SimSun" w:hAnsi="SimSun" w:eastAsia="SimSun" w:cs="SimSun"/>
          <w:sz w:val="22"/>
          <w:szCs w:val="22"/>
        </w:rPr>
        <w:t xml:space="preserve"> </w:t>
      </w:r>
      <w:r>
        <w:rPr>
          <w:rFonts w:ascii="SimSun" w:hAnsi="SimSun" w:eastAsia="SimSun" w:cs="SimSun"/>
          <w:sz w:val="22"/>
          <w:szCs w:val="22"/>
          <w:spacing w:val="-3"/>
        </w:rPr>
        <w:t>人。成年后的预防主要包括降低骨丢失速率与</w:t>
      </w:r>
      <w:r>
        <w:rPr>
          <w:rFonts w:ascii="SimSun" w:hAnsi="SimSun" w:eastAsia="SimSun" w:cs="SimSun"/>
          <w:sz w:val="22"/>
          <w:szCs w:val="22"/>
          <w:spacing w:val="-4"/>
        </w:rPr>
        <w:t>预防骨折的发生。妇女围绝经期和绝经后5年内是治</w:t>
      </w:r>
      <w:r>
        <w:rPr>
          <w:rFonts w:ascii="SimSun" w:hAnsi="SimSun" w:eastAsia="SimSun" w:cs="SimSun"/>
          <w:sz w:val="22"/>
          <w:szCs w:val="22"/>
        </w:rPr>
        <w:t xml:space="preserve"> </w:t>
      </w:r>
      <w:r>
        <w:rPr>
          <w:rFonts w:ascii="SimSun" w:hAnsi="SimSun" w:eastAsia="SimSun" w:cs="SimSun"/>
          <w:sz w:val="22"/>
          <w:szCs w:val="22"/>
          <w:spacing w:val="-8"/>
        </w:rPr>
        <w:t>疗</w:t>
      </w:r>
      <w:r>
        <w:rPr>
          <w:rFonts w:ascii="SimSun" w:hAnsi="SimSun" w:eastAsia="SimSun" w:cs="SimSun"/>
          <w:sz w:val="22"/>
          <w:szCs w:val="22"/>
          <w:spacing w:val="-45"/>
        </w:rPr>
        <w:t xml:space="preserve"> </w:t>
      </w:r>
      <w:r>
        <w:rPr>
          <w:rFonts w:ascii="SimSun" w:hAnsi="SimSun" w:eastAsia="SimSun" w:cs="SimSun"/>
          <w:sz w:val="22"/>
          <w:szCs w:val="22"/>
          <w:spacing w:val="-8"/>
        </w:rPr>
        <w:t>PMOP</w:t>
      </w:r>
      <w:r>
        <w:rPr>
          <w:rFonts w:ascii="SimSun" w:hAnsi="SimSun" w:eastAsia="SimSun" w:cs="SimSun"/>
          <w:sz w:val="22"/>
          <w:szCs w:val="22"/>
          <w:spacing w:val="55"/>
        </w:rPr>
        <w:t xml:space="preserve"> </w:t>
      </w:r>
      <w:r>
        <w:rPr>
          <w:rFonts w:ascii="SimSun" w:hAnsi="SimSun" w:eastAsia="SimSun" w:cs="SimSun"/>
          <w:sz w:val="22"/>
          <w:szCs w:val="22"/>
          <w:spacing w:val="-8"/>
        </w:rPr>
        <w:t>的关键时段。</w:t>
      </w:r>
    </w:p>
    <w:p>
      <w:pPr>
        <w:ind w:left="7920"/>
        <w:spacing w:before="119" w:line="219" w:lineRule="auto"/>
        <w:rPr>
          <w:rFonts w:ascii="SimSun" w:hAnsi="SimSun" w:eastAsia="SimSun" w:cs="SimSun"/>
          <w:sz w:val="25"/>
          <w:szCs w:val="25"/>
        </w:rPr>
      </w:pPr>
      <w:r>
        <w:rPr>
          <w:rFonts w:ascii="SimSun" w:hAnsi="SimSun" w:eastAsia="SimSun" w:cs="SimSun"/>
          <w:sz w:val="25"/>
          <w:szCs w:val="25"/>
          <w:spacing w:val="-16"/>
        </w:rPr>
        <w:t>(宁</w:t>
      </w:r>
      <w:r>
        <w:rPr>
          <w:rFonts w:ascii="SimSun" w:hAnsi="SimSun" w:eastAsia="SimSun" w:cs="SimSun"/>
          <w:sz w:val="25"/>
          <w:szCs w:val="25"/>
          <w:spacing w:val="65"/>
        </w:rPr>
        <w:t xml:space="preserve"> </w:t>
      </w:r>
      <w:r>
        <w:rPr>
          <w:rFonts w:ascii="SimSun" w:hAnsi="SimSun" w:eastAsia="SimSun" w:cs="SimSun"/>
          <w:sz w:val="25"/>
          <w:szCs w:val="25"/>
          <w:spacing w:val="-16"/>
        </w:rPr>
        <w:t>光)</w:t>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ind w:firstLine="9410"/>
        <w:spacing w:line="710" w:lineRule="exact"/>
        <w:textAlignment w:val="center"/>
        <w:rPr/>
      </w:pPr>
      <w:r>
        <w:drawing>
          <wp:inline distT="0" distB="0" distL="0" distR="0">
            <wp:extent cx="565150" cy="450833"/>
            <wp:effectExtent l="0" t="0" r="0" b="0"/>
            <wp:docPr id="58" name="IM 58"/>
            <wp:cNvGraphicFramePr/>
            <a:graphic>
              <a:graphicData uri="http://schemas.openxmlformats.org/drawingml/2006/picture">
                <pic:pic>
                  <pic:nvPicPr>
                    <pic:cNvPr id="58" name="IM 58"/>
                    <pic:cNvPicPr/>
                  </pic:nvPicPr>
                  <pic:blipFill>
                    <a:blip r:embed="rId72"/>
                    <a:stretch>
                      <a:fillRect/>
                    </a:stretch>
                  </pic:blipFill>
                  <pic:spPr>
                    <a:xfrm rot="0">
                      <a:off x="0" y="0"/>
                      <a:ext cx="565150" cy="450833"/>
                    </a:xfrm>
                    <a:prstGeom prst="rect">
                      <a:avLst/>
                    </a:prstGeom>
                  </pic:spPr>
                </pic:pic>
              </a:graphicData>
            </a:graphic>
          </wp:inline>
        </w:drawing>
      </w:r>
    </w:p>
    <w:p>
      <w:pPr>
        <w:sectPr>
          <w:pgSz w:w="11900" w:h="16840"/>
          <w:pgMar w:top="681" w:right="619" w:bottom="400" w:left="979" w:header="0" w:footer="0" w:gutter="0"/>
        </w:sectPr>
        <w:rPr/>
      </w:pPr>
    </w:p>
    <w:p>
      <w:pPr>
        <w:spacing w:line="1339" w:lineRule="exact"/>
        <w:textAlignment w:val="center"/>
        <w:rPr/>
      </w:pPr>
      <w:r>
        <w:pict>
          <v:group id="_x0000_s57" style="mso-position-vertical-relative:line;mso-position-horizontal-relative:char;width:518.55pt;height:67pt;" filled="false" stroked="false" coordsize="10370,1340" coordorigin="0,0">
            <v:shape id="_x0000_s58" style="position:absolute;left:0;top:0;width:10370;height:1340;" filled="false" stroked="false" type="#_x0000_t75">
              <v:imagedata o:title="" r:id="rId74"/>
            </v:shape>
            <v:shape id="_x0000_s59" style="position:absolute;left:-20;top:-20;width:10410;height:1476;" filled="false" stroked="false" type="#_x0000_t202">
              <v:fill on="false"/>
              <v:stroke on="false"/>
              <v:path/>
              <v:imagedata o:title=""/>
              <o:lock v:ext="edit" aspectratio="false"/>
              <v:textbox inset="0mm,0mm,0mm,0mm">
                <w:txbxContent>
                  <w:p>
                    <w:pPr>
                      <w:spacing w:line="345" w:lineRule="auto"/>
                      <w:rPr>
                        <w:rFonts w:ascii="Arial"/>
                        <w:sz w:val="21"/>
                      </w:rPr>
                    </w:pPr>
                    <w:r/>
                  </w:p>
                  <w:p>
                    <w:pPr>
                      <w:ind w:left="2377"/>
                      <w:spacing w:before="172" w:line="221" w:lineRule="auto"/>
                      <w:rPr>
                        <w:rFonts w:ascii="SimHei" w:hAnsi="SimHei" w:eastAsia="SimHei" w:cs="SimHei"/>
                        <w:sz w:val="53"/>
                        <w:szCs w:val="53"/>
                      </w:rPr>
                    </w:pPr>
                    <w:r>
                      <w:rPr>
                        <w:rFonts w:ascii="SimHei" w:hAnsi="SimHei" w:eastAsia="SimHei" w:cs="SimHei"/>
                        <w:sz w:val="53"/>
                        <w:szCs w:val="53"/>
                        <w:b/>
                        <w:bCs/>
                        <w:color w:val="FFFFFF"/>
                        <w:spacing w:val="33"/>
                      </w:rPr>
                      <w:t>第二十九章性发育异常疾病</w:t>
                    </w:r>
                  </w:p>
                </w:txbxContent>
              </v:textbox>
            </v:shape>
          </v:group>
        </w:pict>
      </w:r>
    </w:p>
    <w:p>
      <w:pPr>
        <w:ind w:firstLine="1109"/>
        <w:spacing w:before="120" w:line="20" w:lineRule="exact"/>
        <w:textAlignment w:val="center"/>
        <w:rPr/>
      </w:pPr>
      <w:r>
        <w:drawing>
          <wp:inline distT="0" distB="0" distL="0" distR="0">
            <wp:extent cx="5892860" cy="12725"/>
            <wp:effectExtent l="0" t="0" r="0" b="0"/>
            <wp:docPr id="59" name="IM 59"/>
            <wp:cNvGraphicFramePr/>
            <a:graphic>
              <a:graphicData uri="http://schemas.openxmlformats.org/drawingml/2006/picture">
                <pic:pic>
                  <pic:nvPicPr>
                    <pic:cNvPr id="59" name="IM 59"/>
                    <pic:cNvPicPr/>
                  </pic:nvPicPr>
                  <pic:blipFill>
                    <a:blip r:embed="rId75"/>
                    <a:stretch>
                      <a:fillRect/>
                    </a:stretch>
                  </pic:blipFill>
                  <pic:spPr>
                    <a:xfrm rot="0">
                      <a:off x="0" y="0"/>
                      <a:ext cx="5892860" cy="12725"/>
                    </a:xfrm>
                    <a:prstGeom prst="rect">
                      <a:avLst/>
                    </a:prstGeom>
                  </pic:spPr>
                </pic:pic>
              </a:graphicData>
            </a:graphic>
          </wp:inline>
        </w:drawing>
      </w:r>
    </w:p>
    <w:p>
      <w:pPr>
        <w:spacing w:line="292" w:lineRule="auto"/>
        <w:rPr>
          <w:rFonts w:ascii="Arial"/>
          <w:sz w:val="21"/>
        </w:rPr>
      </w:pPr>
      <w:r/>
    </w:p>
    <w:p>
      <w:pPr>
        <w:spacing w:line="292" w:lineRule="auto"/>
        <w:rPr>
          <w:rFonts w:ascii="Arial"/>
          <w:sz w:val="21"/>
        </w:rPr>
      </w:pPr>
      <w:r/>
    </w:p>
    <w:p>
      <w:pPr>
        <w:spacing w:line="292" w:lineRule="auto"/>
        <w:rPr>
          <w:rFonts w:ascii="Arial"/>
          <w:sz w:val="21"/>
        </w:rPr>
      </w:pPr>
      <w:r/>
    </w:p>
    <w:p>
      <w:pPr>
        <w:ind w:left="1160" w:right="80" w:firstLine="419"/>
        <w:spacing w:before="72" w:line="273" w:lineRule="auto"/>
        <w:jc w:val="both"/>
        <w:rPr>
          <w:rFonts w:ascii="SimSun" w:hAnsi="SimSun" w:eastAsia="SimSun" w:cs="SimSun"/>
          <w:sz w:val="22"/>
          <w:szCs w:val="22"/>
        </w:rPr>
      </w:pPr>
      <w:r>
        <w:rPr>
          <w:rFonts w:ascii="SimSun" w:hAnsi="SimSun" w:eastAsia="SimSun" w:cs="SimSun"/>
          <w:sz w:val="22"/>
          <w:szCs w:val="22"/>
          <w:spacing w:val="-15"/>
        </w:rPr>
        <w:t>性发育异常疾病(disorder</w:t>
      </w:r>
      <w:r>
        <w:rPr>
          <w:rFonts w:ascii="SimSun" w:hAnsi="SimSun" w:eastAsia="SimSun" w:cs="SimSun"/>
          <w:sz w:val="22"/>
          <w:szCs w:val="22"/>
          <w:spacing w:val="-2"/>
        </w:rPr>
        <w:t xml:space="preserve"> </w:t>
      </w:r>
      <w:r>
        <w:rPr>
          <w:rFonts w:ascii="SimSun" w:hAnsi="SimSun" w:eastAsia="SimSun" w:cs="SimSun"/>
          <w:sz w:val="22"/>
          <w:szCs w:val="22"/>
          <w:spacing w:val="-15"/>
        </w:rPr>
        <w:t>of</w:t>
      </w:r>
      <w:r>
        <w:rPr>
          <w:rFonts w:ascii="SimSun" w:hAnsi="SimSun" w:eastAsia="SimSun" w:cs="SimSun"/>
          <w:sz w:val="22"/>
          <w:szCs w:val="22"/>
          <w:spacing w:val="-1"/>
        </w:rPr>
        <w:t xml:space="preserve"> </w:t>
      </w:r>
      <w:r>
        <w:rPr>
          <w:rFonts w:ascii="SimSun" w:hAnsi="SimSun" w:eastAsia="SimSun" w:cs="SimSun"/>
          <w:sz w:val="22"/>
          <w:szCs w:val="22"/>
          <w:spacing w:val="-15"/>
        </w:rPr>
        <w:t>sex</w:t>
      </w:r>
      <w:r>
        <w:rPr>
          <w:rFonts w:ascii="SimSun" w:hAnsi="SimSun" w:eastAsia="SimSun" w:cs="SimSun"/>
          <w:sz w:val="22"/>
          <w:szCs w:val="22"/>
          <w:spacing w:val="-5"/>
        </w:rPr>
        <w:t xml:space="preserve"> </w:t>
      </w:r>
      <w:r>
        <w:rPr>
          <w:rFonts w:ascii="SimSun" w:hAnsi="SimSun" w:eastAsia="SimSun" w:cs="SimSun"/>
          <w:sz w:val="22"/>
          <w:szCs w:val="22"/>
          <w:spacing w:val="-15"/>
        </w:rPr>
        <w:t>development,DSD)主要有染色体性别分化异常疾病、性腺性别分</w:t>
      </w:r>
      <w:r>
        <w:rPr>
          <w:rFonts w:ascii="SimSun" w:hAnsi="SimSun" w:eastAsia="SimSun" w:cs="SimSun"/>
          <w:sz w:val="22"/>
          <w:szCs w:val="22"/>
        </w:rPr>
        <w:t xml:space="preserve"> </w:t>
      </w:r>
      <w:r>
        <w:rPr>
          <w:rFonts w:ascii="SimSun" w:hAnsi="SimSun" w:eastAsia="SimSun" w:cs="SimSun"/>
          <w:sz w:val="22"/>
          <w:szCs w:val="22"/>
          <w:spacing w:val="-2"/>
        </w:rPr>
        <w:t>化异常疾病及表型性别分化异常疾病(女性假两性畸形和男性假两性畸形)。真两性畸</w:t>
      </w:r>
      <w:r>
        <w:rPr>
          <w:rFonts w:ascii="SimSun" w:hAnsi="SimSun" w:eastAsia="SimSun" w:cs="SimSun"/>
          <w:sz w:val="22"/>
          <w:szCs w:val="22"/>
          <w:spacing w:val="-3"/>
        </w:rPr>
        <w:t>形是指体内</w:t>
      </w:r>
      <w:r>
        <w:rPr>
          <w:rFonts w:ascii="SimSun" w:hAnsi="SimSun" w:eastAsia="SimSun" w:cs="SimSun"/>
          <w:sz w:val="22"/>
          <w:szCs w:val="22"/>
        </w:rPr>
        <w:t xml:space="preserve"> </w:t>
      </w:r>
      <w:r>
        <w:rPr>
          <w:rFonts w:ascii="SimSun" w:hAnsi="SimSun" w:eastAsia="SimSun" w:cs="SimSun"/>
          <w:sz w:val="22"/>
          <w:szCs w:val="22"/>
          <w:spacing w:val="-7"/>
        </w:rPr>
        <w:t>存在睾丸和卵巢两种性腺组织的个体；性反转是46,XY</w:t>
      </w:r>
      <w:r>
        <w:rPr>
          <w:rFonts w:ascii="SimSun" w:hAnsi="SimSun" w:eastAsia="SimSun" w:cs="SimSun"/>
          <w:sz w:val="22"/>
          <w:szCs w:val="22"/>
          <w:spacing w:val="12"/>
        </w:rPr>
        <w:t xml:space="preserve"> </w:t>
      </w:r>
      <w:r>
        <w:rPr>
          <w:rFonts w:ascii="SimSun" w:hAnsi="SimSun" w:eastAsia="SimSun" w:cs="SimSun"/>
          <w:sz w:val="22"/>
          <w:szCs w:val="22"/>
          <w:spacing w:val="-7"/>
        </w:rPr>
        <w:t>个体具有女性表型或46,XX</w:t>
      </w:r>
      <w:r>
        <w:rPr>
          <w:rFonts w:ascii="SimSun" w:hAnsi="SimSun" w:eastAsia="SimSun" w:cs="SimSun"/>
          <w:sz w:val="22"/>
          <w:szCs w:val="22"/>
          <w:spacing w:val="-14"/>
        </w:rPr>
        <w:t xml:space="preserve"> </w:t>
      </w:r>
      <w:r>
        <w:rPr>
          <w:rFonts w:ascii="SimSun" w:hAnsi="SimSun" w:eastAsia="SimSun" w:cs="SimSun"/>
          <w:sz w:val="22"/>
          <w:szCs w:val="22"/>
          <w:spacing w:val="-7"/>
        </w:rPr>
        <w:t>个体具有男性表</w:t>
      </w:r>
      <w:r>
        <w:rPr>
          <w:rFonts w:ascii="SimSun" w:hAnsi="SimSun" w:eastAsia="SimSun" w:cs="SimSun"/>
          <w:sz w:val="22"/>
          <w:szCs w:val="22"/>
        </w:rPr>
        <w:t xml:space="preserve"> </w:t>
      </w:r>
      <w:r>
        <w:rPr>
          <w:rFonts w:ascii="SimSun" w:hAnsi="SimSun" w:eastAsia="SimSun" w:cs="SimSun"/>
          <w:sz w:val="22"/>
          <w:szCs w:val="22"/>
          <w:spacing w:val="-12"/>
        </w:rPr>
        <w:t>型；女性假两性畸形是指性腺为卵巢而外生殖器有不同程度</w:t>
      </w:r>
      <w:r>
        <w:rPr>
          <w:rFonts w:ascii="SimSun" w:hAnsi="SimSun" w:eastAsia="SimSun" w:cs="SimSun"/>
          <w:sz w:val="22"/>
          <w:szCs w:val="22"/>
          <w:spacing w:val="-13"/>
        </w:rPr>
        <w:t>男性化特征的个体；男性假两性畸形是病</w:t>
      </w:r>
      <w:r>
        <w:rPr>
          <w:rFonts w:ascii="SimSun" w:hAnsi="SimSun" w:eastAsia="SimSun" w:cs="SimSun"/>
          <w:sz w:val="22"/>
          <w:szCs w:val="22"/>
        </w:rPr>
        <w:t xml:space="preserve"> </w:t>
      </w:r>
      <w:r>
        <w:rPr>
          <w:rFonts w:ascii="SimSun" w:hAnsi="SimSun" w:eastAsia="SimSun" w:cs="SimSun"/>
          <w:sz w:val="22"/>
          <w:szCs w:val="22"/>
          <w:spacing w:val="-13"/>
        </w:rPr>
        <w:t>人的性腺为睾丸，而生殖导管衍化器官和外生殖器为女性型或不完全男性型。</w:t>
      </w:r>
    </w:p>
    <w:p>
      <w:pPr>
        <w:spacing w:line="292" w:lineRule="auto"/>
        <w:rPr>
          <w:rFonts w:ascii="Arial"/>
          <w:sz w:val="21"/>
        </w:rPr>
      </w:pPr>
      <w:r/>
    </w:p>
    <w:p>
      <w:pPr>
        <w:ind w:left="3704"/>
        <w:spacing w:before="101" w:line="221" w:lineRule="auto"/>
        <w:rPr>
          <w:rFonts w:ascii="SimHei" w:hAnsi="SimHei" w:eastAsia="SimHei" w:cs="SimHei"/>
          <w:sz w:val="31"/>
          <w:szCs w:val="31"/>
        </w:rPr>
      </w:pPr>
      <w:r>
        <w:rPr>
          <w:rFonts w:ascii="SimHei" w:hAnsi="SimHei" w:eastAsia="SimHei" w:cs="SimHei"/>
          <w:sz w:val="31"/>
          <w:szCs w:val="31"/>
          <w:b/>
          <w:bCs/>
          <w:spacing w:val="1"/>
        </w:rPr>
        <w:t>第一节</w:t>
      </w:r>
      <w:r>
        <w:rPr>
          <w:rFonts w:ascii="SimHei" w:hAnsi="SimHei" w:eastAsia="SimHei" w:cs="SimHei"/>
          <w:sz w:val="31"/>
          <w:szCs w:val="31"/>
          <w:spacing w:val="141"/>
        </w:rPr>
        <w:t xml:space="preserve"> </w:t>
      </w:r>
      <w:r>
        <w:rPr>
          <w:rFonts w:ascii="SimHei" w:hAnsi="SimHei" w:eastAsia="SimHei" w:cs="SimHei"/>
          <w:sz w:val="31"/>
          <w:szCs w:val="31"/>
          <w:b/>
          <w:bCs/>
          <w:spacing w:val="1"/>
        </w:rPr>
        <w:t>染色体性别异常疾病</w:t>
      </w:r>
    </w:p>
    <w:p>
      <w:pPr>
        <w:ind w:left="1583"/>
        <w:spacing w:before="138" w:line="221" w:lineRule="auto"/>
        <w:outlineLvl w:val="6"/>
        <w:rPr>
          <w:rFonts w:ascii="SimHei" w:hAnsi="SimHei" w:eastAsia="SimHei" w:cs="SimHei"/>
          <w:sz w:val="28"/>
          <w:szCs w:val="28"/>
        </w:rPr>
      </w:pPr>
      <w:r>
        <w:rPr>
          <w:rFonts w:ascii="SimHei" w:hAnsi="SimHei" w:eastAsia="SimHei" w:cs="SimHei"/>
          <w:sz w:val="28"/>
          <w:szCs w:val="28"/>
          <w:b/>
          <w:bCs/>
          <w:color w:val="0075D0"/>
          <w:spacing w:val="-30"/>
        </w:rPr>
        <w:t>一、Klinefelter综合征</w:t>
      </w:r>
    </w:p>
    <w:p>
      <w:pPr>
        <w:ind w:left="1160" w:right="98" w:firstLine="409"/>
        <w:spacing w:before="218" w:line="271" w:lineRule="auto"/>
        <w:jc w:val="both"/>
        <w:rPr>
          <w:rFonts w:ascii="SimSun" w:hAnsi="SimSun" w:eastAsia="SimSun" w:cs="SimSun"/>
          <w:sz w:val="22"/>
          <w:szCs w:val="22"/>
        </w:rPr>
      </w:pPr>
      <w:r>
        <w:rPr>
          <w:rFonts w:ascii="SimSun" w:hAnsi="SimSun" w:eastAsia="SimSun" w:cs="SimSun"/>
          <w:sz w:val="22"/>
          <w:szCs w:val="22"/>
          <w:spacing w:val="-13"/>
        </w:rPr>
        <w:t>Klinefelter综合征简称克氏综合征，又称精曲小管发育不全症。该疾病是原发性睾</w:t>
      </w:r>
      <w:r>
        <w:rPr>
          <w:rFonts w:ascii="SimSun" w:hAnsi="SimSun" w:eastAsia="SimSun" w:cs="SimSun"/>
          <w:sz w:val="22"/>
          <w:szCs w:val="22"/>
          <w:spacing w:val="-14"/>
        </w:rPr>
        <w:t>丸功能减退症</w:t>
      </w:r>
      <w:r>
        <w:rPr>
          <w:rFonts w:ascii="SimSun" w:hAnsi="SimSun" w:eastAsia="SimSun" w:cs="SimSun"/>
          <w:sz w:val="22"/>
          <w:szCs w:val="22"/>
        </w:rPr>
        <w:t xml:space="preserve"> </w:t>
      </w:r>
      <w:r>
        <w:rPr>
          <w:rFonts w:ascii="SimSun" w:hAnsi="SimSun" w:eastAsia="SimSun" w:cs="SimSun"/>
          <w:sz w:val="22"/>
          <w:szCs w:val="22"/>
          <w:spacing w:val="-8"/>
        </w:rPr>
        <w:t>中最常见的疾病，也是引起男性不育最常见的遗传性疾病。由于克氏征临床表现轻重不一以及临床</w:t>
      </w:r>
      <w:r>
        <w:rPr>
          <w:rFonts w:ascii="SimSun" w:hAnsi="SimSun" w:eastAsia="SimSun" w:cs="SimSun"/>
          <w:sz w:val="22"/>
          <w:szCs w:val="22"/>
          <w:spacing w:val="12"/>
        </w:rPr>
        <w:t xml:space="preserve"> </w:t>
      </w:r>
      <w:r>
        <w:rPr>
          <w:rFonts w:ascii="SimSun" w:hAnsi="SimSun" w:eastAsia="SimSun" w:cs="SimSun"/>
          <w:sz w:val="22"/>
          <w:szCs w:val="22"/>
          <w:spacing w:val="-8"/>
        </w:rPr>
        <w:t>医师对疾病的认识不足，目前仍有较高比例的病例未能确诊。早期诊断及早期开始替代治疗能够在</w:t>
      </w:r>
      <w:r>
        <w:rPr>
          <w:rFonts w:ascii="SimSun" w:hAnsi="SimSun" w:eastAsia="SimSun" w:cs="SimSun"/>
          <w:sz w:val="22"/>
          <w:szCs w:val="22"/>
          <w:spacing w:val="14"/>
        </w:rPr>
        <w:t xml:space="preserve"> </w:t>
      </w:r>
      <w:r>
        <w:rPr>
          <w:rFonts w:ascii="SimSun" w:hAnsi="SimSun" w:eastAsia="SimSun" w:cs="SimSun"/>
          <w:sz w:val="22"/>
          <w:szCs w:val="22"/>
          <w:spacing w:val="-8"/>
        </w:rPr>
        <w:t>很大程度上改善克氏征病人的生活质量，并能预防雄激素缺乏可能产生的严重不良后果。克氏综合</w:t>
      </w:r>
      <w:r>
        <w:rPr>
          <w:rFonts w:ascii="SimSun" w:hAnsi="SimSun" w:eastAsia="SimSun" w:cs="SimSun"/>
          <w:sz w:val="22"/>
          <w:szCs w:val="22"/>
          <w:spacing w:val="12"/>
        </w:rPr>
        <w:t xml:space="preserve"> </w:t>
      </w:r>
      <w:r>
        <w:rPr>
          <w:rFonts w:ascii="SimSun" w:hAnsi="SimSun" w:eastAsia="SimSun" w:cs="SimSun"/>
          <w:sz w:val="22"/>
          <w:szCs w:val="22"/>
          <w:spacing w:val="-6"/>
        </w:rPr>
        <w:t>征在男性新生儿中的发病率为1/1000～1/8</w:t>
      </w:r>
      <w:r>
        <w:rPr>
          <w:rFonts w:ascii="SimSun" w:hAnsi="SimSun" w:eastAsia="SimSun" w:cs="SimSun"/>
          <w:sz w:val="22"/>
          <w:szCs w:val="22"/>
          <w:spacing w:val="-7"/>
        </w:rPr>
        <w:t>00,不存在种族或地域的差异。</w:t>
      </w:r>
    </w:p>
    <w:p>
      <w:pPr>
        <w:ind w:left="1472"/>
        <w:spacing w:before="71" w:line="221" w:lineRule="auto"/>
        <w:rPr>
          <w:rFonts w:ascii="SimHei" w:hAnsi="SimHei" w:eastAsia="SimHei" w:cs="SimHei"/>
          <w:sz w:val="22"/>
          <w:szCs w:val="22"/>
        </w:rPr>
      </w:pPr>
      <w:r>
        <w:rPr>
          <w:rFonts w:ascii="SimHei" w:hAnsi="SimHei" w:eastAsia="SimHei" w:cs="SimHei"/>
          <w:sz w:val="22"/>
          <w:szCs w:val="22"/>
          <w:b/>
          <w:bCs/>
          <w:color w:val="0066B4"/>
          <w:spacing w:val="-13"/>
        </w:rPr>
        <w:t>【病因和发病机制】</w:t>
      </w:r>
    </w:p>
    <w:p>
      <w:pPr>
        <w:ind w:left="1160" w:firstLine="419"/>
        <w:spacing w:before="99" w:line="269" w:lineRule="auto"/>
        <w:jc w:val="both"/>
        <w:rPr>
          <w:rFonts w:ascii="SimSun" w:hAnsi="SimSun" w:eastAsia="SimSun" w:cs="SimSun"/>
          <w:sz w:val="22"/>
          <w:szCs w:val="22"/>
        </w:rPr>
      </w:pPr>
      <w:r>
        <w:rPr>
          <w:rFonts w:ascii="SimSun" w:hAnsi="SimSun" w:eastAsia="SimSun" w:cs="SimSun"/>
          <w:sz w:val="22"/>
          <w:szCs w:val="22"/>
          <w:spacing w:val="-15"/>
        </w:rPr>
        <w:t>克氏征的病因是性染色体异常，即病人具有两条或两条以上X</w:t>
      </w:r>
      <w:r>
        <w:rPr>
          <w:rFonts w:ascii="SimSun" w:hAnsi="SimSun" w:eastAsia="SimSun" w:cs="SimSun"/>
          <w:sz w:val="22"/>
          <w:szCs w:val="22"/>
          <w:spacing w:val="-7"/>
        </w:rPr>
        <w:t xml:space="preserve"> </w:t>
      </w:r>
      <w:r>
        <w:rPr>
          <w:rFonts w:ascii="SimSun" w:hAnsi="SimSun" w:eastAsia="SimSun" w:cs="SimSun"/>
          <w:sz w:val="22"/>
          <w:szCs w:val="22"/>
          <w:spacing w:val="-15"/>
        </w:rPr>
        <w:t>染色体，包括标准核型、变异型等。</w:t>
      </w:r>
      <w:r>
        <w:rPr>
          <w:rFonts w:ascii="SimSun" w:hAnsi="SimSun" w:eastAsia="SimSun" w:cs="SimSun"/>
          <w:sz w:val="22"/>
          <w:szCs w:val="22"/>
        </w:rPr>
        <w:t xml:space="preserve"> </w:t>
      </w:r>
      <w:r>
        <w:rPr>
          <w:rFonts w:ascii="SimSun" w:hAnsi="SimSun" w:eastAsia="SimSun" w:cs="SimSun"/>
          <w:sz w:val="22"/>
          <w:szCs w:val="22"/>
          <w:spacing w:val="-8"/>
        </w:rPr>
        <w:t>染色体数目异常主要是由于生殖细胞发育时，减数分裂性染色体不分离或合子有丝分裂性染色体不</w:t>
      </w:r>
      <w:r>
        <w:rPr>
          <w:rFonts w:ascii="SimSun" w:hAnsi="SimSun" w:eastAsia="SimSun" w:cs="SimSun"/>
          <w:sz w:val="22"/>
          <w:szCs w:val="22"/>
          <w:spacing w:val="7"/>
        </w:rPr>
        <w:t xml:space="preserve">  </w:t>
      </w:r>
      <w:r>
        <w:rPr>
          <w:rFonts w:ascii="SimSun" w:hAnsi="SimSun" w:eastAsia="SimSun" w:cs="SimSun"/>
          <w:sz w:val="22"/>
          <w:szCs w:val="22"/>
          <w:spacing w:val="-5"/>
        </w:rPr>
        <w:t>分离导致，减数分裂不分离为47,XXY</w:t>
      </w:r>
      <w:r>
        <w:rPr>
          <w:rFonts w:ascii="SimSun" w:hAnsi="SimSun" w:eastAsia="SimSun" w:cs="SimSun"/>
          <w:sz w:val="22"/>
          <w:szCs w:val="22"/>
          <w:spacing w:val="25"/>
        </w:rPr>
        <w:t xml:space="preserve"> </w:t>
      </w:r>
      <w:r>
        <w:rPr>
          <w:rFonts w:ascii="SimSun" w:hAnsi="SimSun" w:eastAsia="SimSun" w:cs="SimSun"/>
          <w:sz w:val="22"/>
          <w:szCs w:val="22"/>
          <w:spacing w:val="-5"/>
        </w:rPr>
        <w:t>形成的主要</w:t>
      </w:r>
      <w:r>
        <w:rPr>
          <w:rFonts w:ascii="SimSun" w:hAnsi="SimSun" w:eastAsia="SimSun" w:cs="SimSun"/>
          <w:sz w:val="22"/>
          <w:szCs w:val="22"/>
          <w:spacing w:val="-6"/>
        </w:rPr>
        <w:t>原因。导致染色体异常的主要致病原因与父母生</w:t>
      </w:r>
      <w:r>
        <w:rPr>
          <w:rFonts w:ascii="SimSun" w:hAnsi="SimSun" w:eastAsia="SimSun" w:cs="SimSun"/>
          <w:sz w:val="22"/>
          <w:szCs w:val="22"/>
        </w:rPr>
        <w:t xml:space="preserve">  </w:t>
      </w:r>
      <w:r>
        <w:rPr>
          <w:rFonts w:ascii="SimSun" w:hAnsi="SimSun" w:eastAsia="SimSun" w:cs="SimSun"/>
          <w:sz w:val="22"/>
          <w:szCs w:val="22"/>
          <w:spacing w:val="-18"/>
        </w:rPr>
        <w:t>育时高龄、遗传因素等有关。</w:t>
      </w:r>
    </w:p>
    <w:p>
      <w:pPr>
        <w:ind w:left="1472"/>
        <w:spacing w:before="66" w:line="222" w:lineRule="auto"/>
        <w:rPr>
          <w:rFonts w:ascii="SimHei" w:hAnsi="SimHei" w:eastAsia="SimHei" w:cs="SimHei"/>
          <w:sz w:val="22"/>
          <w:szCs w:val="22"/>
        </w:rPr>
      </w:pPr>
      <w:r>
        <w:rPr>
          <w:rFonts w:ascii="SimHei" w:hAnsi="SimHei" w:eastAsia="SimHei" w:cs="SimHei"/>
          <w:sz w:val="22"/>
          <w:szCs w:val="22"/>
          <w:b/>
          <w:bCs/>
          <w:color w:val="0081E4"/>
          <w:spacing w:val="-16"/>
        </w:rPr>
        <w:t>【临床表现】</w:t>
      </w:r>
    </w:p>
    <w:p>
      <w:pPr>
        <w:ind w:left="1579"/>
        <w:spacing w:before="100" w:line="219" w:lineRule="auto"/>
        <w:rPr>
          <w:rFonts w:ascii="SimSun" w:hAnsi="SimSun" w:eastAsia="SimSun" w:cs="SimSun"/>
          <w:sz w:val="22"/>
          <w:szCs w:val="22"/>
        </w:rPr>
      </w:pPr>
      <w:r>
        <w:rPr>
          <w:rFonts w:ascii="SimSun" w:hAnsi="SimSun" w:eastAsia="SimSun" w:cs="SimSun"/>
          <w:sz w:val="22"/>
          <w:szCs w:val="22"/>
          <w:spacing w:val="-9"/>
        </w:rPr>
        <w:t>临床特点为小而质韧的睾丸和雄激素缺乏的表现。</w:t>
      </w:r>
    </w:p>
    <w:p>
      <w:pPr>
        <w:ind w:left="1160" w:right="94" w:firstLine="419"/>
        <w:spacing w:before="77" w:line="246" w:lineRule="auto"/>
        <w:rPr>
          <w:rFonts w:ascii="SimSun" w:hAnsi="SimSun" w:eastAsia="SimSun" w:cs="SimSun"/>
          <w:sz w:val="22"/>
          <w:szCs w:val="22"/>
        </w:rPr>
      </w:pPr>
      <w:r>
        <w:rPr>
          <w:rFonts w:ascii="SimSun" w:hAnsi="SimSun" w:eastAsia="SimSun" w:cs="SimSun"/>
          <w:sz w:val="22"/>
          <w:szCs w:val="22"/>
          <w:spacing w:val="-13"/>
        </w:rPr>
        <w:t>1.</w:t>
      </w:r>
      <w:r>
        <w:rPr>
          <w:rFonts w:ascii="SimSun" w:hAnsi="SimSun" w:eastAsia="SimSun" w:cs="SimSun"/>
          <w:sz w:val="22"/>
          <w:szCs w:val="22"/>
          <w:spacing w:val="-52"/>
        </w:rPr>
        <w:t xml:space="preserve"> </w:t>
      </w:r>
      <w:r>
        <w:rPr>
          <w:rFonts w:ascii="SimSun" w:hAnsi="SimSun" w:eastAsia="SimSun" w:cs="SimSun"/>
          <w:sz w:val="22"/>
          <w:szCs w:val="22"/>
          <w:spacing w:val="-13"/>
        </w:rPr>
        <w:t>睾丸小</w:t>
      </w:r>
      <w:r>
        <w:rPr>
          <w:rFonts w:ascii="SimSun" w:hAnsi="SimSun" w:eastAsia="SimSun" w:cs="SimSun"/>
          <w:sz w:val="22"/>
          <w:szCs w:val="22"/>
          <w:spacing w:val="73"/>
        </w:rPr>
        <w:t xml:space="preserve"> </w:t>
      </w:r>
      <w:r>
        <w:rPr>
          <w:rFonts w:ascii="SimSun" w:hAnsi="SimSun" w:eastAsia="SimSun" w:cs="SimSun"/>
          <w:sz w:val="22"/>
          <w:szCs w:val="22"/>
          <w:spacing w:val="-13"/>
        </w:rPr>
        <w:t>青春期前，病人可能表现为睾丸容积较正常略小；青春期中后期，表现为小而质韧的</w:t>
      </w:r>
      <w:r>
        <w:rPr>
          <w:rFonts w:ascii="SimSun" w:hAnsi="SimSun" w:eastAsia="SimSun" w:cs="SimSun"/>
          <w:sz w:val="22"/>
          <w:szCs w:val="22"/>
        </w:rPr>
        <w:t xml:space="preserve"> </w:t>
      </w:r>
      <w:r>
        <w:rPr>
          <w:rFonts w:ascii="SimSun" w:hAnsi="SimSun" w:eastAsia="SimSun" w:cs="SimSun"/>
          <w:sz w:val="22"/>
          <w:szCs w:val="22"/>
          <w:spacing w:val="-6"/>
        </w:rPr>
        <w:t>睾丸，B</w:t>
      </w:r>
      <w:r>
        <w:rPr>
          <w:rFonts w:ascii="SimSun" w:hAnsi="SimSun" w:eastAsia="SimSun" w:cs="SimSun"/>
          <w:sz w:val="22"/>
          <w:szCs w:val="22"/>
          <w:spacing w:val="-37"/>
        </w:rPr>
        <w:t xml:space="preserve"> </w:t>
      </w:r>
      <w:r>
        <w:rPr>
          <w:rFonts w:ascii="SimSun" w:hAnsi="SimSun" w:eastAsia="SimSun" w:cs="SimSun"/>
          <w:sz w:val="22"/>
          <w:szCs w:val="22"/>
          <w:spacing w:val="-6"/>
        </w:rPr>
        <w:t>超监测双侧睾丸的平均容积为4ml,约1/3的病</w:t>
      </w:r>
      <w:r>
        <w:rPr>
          <w:rFonts w:ascii="SimSun" w:hAnsi="SimSun" w:eastAsia="SimSun" w:cs="SimSun"/>
          <w:sz w:val="22"/>
          <w:szCs w:val="22"/>
          <w:spacing w:val="-7"/>
        </w:rPr>
        <w:t>人存在睾丸下降不良。</w:t>
      </w:r>
    </w:p>
    <w:p>
      <w:pPr>
        <w:ind w:left="1160" w:firstLine="419"/>
        <w:spacing w:before="73" w:line="263" w:lineRule="auto"/>
        <w:rPr>
          <w:rFonts w:ascii="SimSun" w:hAnsi="SimSun" w:eastAsia="SimSun" w:cs="SimSun"/>
          <w:sz w:val="22"/>
          <w:szCs w:val="22"/>
        </w:rPr>
      </w:pPr>
      <w:r>
        <w:rPr>
          <w:rFonts w:ascii="SimSun" w:hAnsi="SimSun" w:eastAsia="SimSun" w:cs="SimSun"/>
          <w:sz w:val="22"/>
          <w:szCs w:val="22"/>
          <w:spacing w:val="-8"/>
        </w:rPr>
        <w:t>2.</w:t>
      </w:r>
      <w:r>
        <w:rPr>
          <w:rFonts w:ascii="SimSun" w:hAnsi="SimSun" w:eastAsia="SimSun" w:cs="SimSun"/>
          <w:sz w:val="22"/>
          <w:szCs w:val="22"/>
          <w:spacing w:val="-49"/>
        </w:rPr>
        <w:t xml:space="preserve"> </w:t>
      </w:r>
      <w:r>
        <w:rPr>
          <w:rFonts w:ascii="SimSun" w:hAnsi="SimSun" w:eastAsia="SimSun" w:cs="SimSun"/>
          <w:sz w:val="22"/>
          <w:szCs w:val="22"/>
          <w:spacing w:val="-8"/>
        </w:rPr>
        <w:t>第二性征男性化不全</w:t>
      </w:r>
      <w:r>
        <w:rPr>
          <w:rFonts w:ascii="SimSun" w:hAnsi="SimSun" w:eastAsia="SimSun" w:cs="SimSun"/>
          <w:sz w:val="22"/>
          <w:szCs w:val="22"/>
          <w:spacing w:val="69"/>
        </w:rPr>
        <w:t xml:space="preserve"> </w:t>
      </w:r>
      <w:r>
        <w:rPr>
          <w:rFonts w:ascii="SimSun" w:hAnsi="SimSun" w:eastAsia="SimSun" w:cs="SimSun"/>
          <w:sz w:val="22"/>
          <w:szCs w:val="22"/>
          <w:spacing w:val="-8"/>
        </w:rPr>
        <w:t>青春期启动的时间正常或延迟，大部分病人可在青春期出现无痛性</w:t>
      </w:r>
      <w:r>
        <w:rPr>
          <w:rFonts w:ascii="SimSun" w:hAnsi="SimSun" w:eastAsia="SimSun" w:cs="SimSun"/>
          <w:sz w:val="22"/>
          <w:szCs w:val="22"/>
          <w:spacing w:val="-9"/>
        </w:rPr>
        <w:t>双</w:t>
      </w:r>
      <w:r>
        <w:rPr>
          <w:rFonts w:ascii="SimSun" w:hAnsi="SimSun" w:eastAsia="SimSun" w:cs="SimSun"/>
          <w:sz w:val="22"/>
          <w:szCs w:val="22"/>
        </w:rPr>
        <w:t xml:space="preserve">  </w:t>
      </w:r>
      <w:r>
        <w:rPr>
          <w:rFonts w:ascii="SimSun" w:hAnsi="SimSun" w:eastAsia="SimSun" w:cs="SimSun"/>
          <w:sz w:val="22"/>
          <w:szCs w:val="22"/>
          <w:spacing w:val="-8"/>
        </w:rPr>
        <w:t>侧乳房发育、阴茎小，胡须、腋毛及阴毛稀疏。成年后约70%病人出现性欲和性能力的进行性下降。</w:t>
      </w:r>
      <w:r>
        <w:rPr>
          <w:rFonts w:ascii="SimSun" w:hAnsi="SimSun" w:eastAsia="SimSun" w:cs="SimSun"/>
          <w:sz w:val="22"/>
          <w:szCs w:val="22"/>
          <w:spacing w:val="18"/>
        </w:rPr>
        <w:t xml:space="preserve"> </w:t>
      </w:r>
      <w:r>
        <w:rPr>
          <w:rFonts w:ascii="SimSun" w:hAnsi="SimSun" w:eastAsia="SimSun" w:cs="SimSun"/>
          <w:sz w:val="22"/>
          <w:szCs w:val="22"/>
          <w:spacing w:val="-7"/>
        </w:rPr>
        <w:t>血清睾酮(T)</w:t>
      </w:r>
      <w:r>
        <w:rPr>
          <w:rFonts w:ascii="SimSun" w:hAnsi="SimSun" w:eastAsia="SimSun" w:cs="SimSun"/>
          <w:sz w:val="22"/>
          <w:szCs w:val="22"/>
          <w:spacing w:val="-43"/>
        </w:rPr>
        <w:t xml:space="preserve"> </w:t>
      </w:r>
      <w:r>
        <w:rPr>
          <w:rFonts w:ascii="SimSun" w:hAnsi="SimSun" w:eastAsia="SimSun" w:cs="SimSun"/>
          <w:sz w:val="22"/>
          <w:szCs w:val="22"/>
          <w:spacing w:val="-7"/>
        </w:rPr>
        <w:t>水平低，雌二醇(E</w:t>
      </w:r>
      <w:r>
        <w:rPr>
          <w:rFonts w:ascii="Calibri" w:hAnsi="Calibri" w:eastAsia="Calibri" w:cs="Calibri"/>
          <w:sz w:val="22"/>
          <w:szCs w:val="22"/>
          <w:spacing w:val="-7"/>
        </w:rPr>
        <w:t>₂</w:t>
      </w:r>
      <w:r>
        <w:rPr>
          <w:rFonts w:ascii="SimSun" w:hAnsi="SimSun" w:eastAsia="SimSun" w:cs="SimSun"/>
          <w:sz w:val="22"/>
          <w:szCs w:val="22"/>
          <w:spacing w:val="-7"/>
        </w:rPr>
        <w:t>)</w:t>
      </w:r>
      <w:r>
        <w:rPr>
          <w:rFonts w:ascii="SimSun" w:hAnsi="SimSun" w:eastAsia="SimSun" w:cs="SimSun"/>
          <w:sz w:val="22"/>
          <w:szCs w:val="22"/>
          <w:spacing w:val="-37"/>
        </w:rPr>
        <w:t xml:space="preserve"> </w:t>
      </w:r>
      <w:r>
        <w:rPr>
          <w:rFonts w:ascii="SimSun" w:hAnsi="SimSun" w:eastAsia="SimSun" w:cs="SimSun"/>
          <w:sz w:val="22"/>
          <w:szCs w:val="22"/>
          <w:spacing w:val="-7"/>
        </w:rPr>
        <w:t>水</w:t>
      </w:r>
      <w:r>
        <w:rPr>
          <w:rFonts w:ascii="SimSun" w:hAnsi="SimSun" w:eastAsia="SimSun" w:cs="SimSun"/>
          <w:sz w:val="22"/>
          <w:szCs w:val="22"/>
          <w:spacing w:val="-8"/>
        </w:rPr>
        <w:t>平正常或升高，T/E</w:t>
      </w:r>
      <w:r>
        <w:rPr>
          <w:rFonts w:ascii="Calibri" w:hAnsi="Calibri" w:eastAsia="Calibri" w:cs="Calibri"/>
          <w:sz w:val="22"/>
          <w:szCs w:val="22"/>
          <w:spacing w:val="-8"/>
        </w:rPr>
        <w:t>₂</w:t>
      </w:r>
      <w:r>
        <w:rPr>
          <w:rFonts w:ascii="Calibri" w:hAnsi="Calibri" w:eastAsia="Calibri" w:cs="Calibri"/>
          <w:sz w:val="22"/>
          <w:szCs w:val="22"/>
          <w:spacing w:val="11"/>
        </w:rPr>
        <w:t xml:space="preserve">  </w:t>
      </w:r>
      <w:r>
        <w:rPr>
          <w:rFonts w:ascii="SimSun" w:hAnsi="SimSun" w:eastAsia="SimSun" w:cs="SimSun"/>
          <w:sz w:val="22"/>
          <w:szCs w:val="22"/>
          <w:spacing w:val="-8"/>
        </w:rPr>
        <w:t>比重降低。血清促性腺激素(尤其</w:t>
      </w:r>
      <w:r>
        <w:rPr>
          <w:rFonts w:ascii="SimSun" w:hAnsi="SimSun" w:eastAsia="SimSun" w:cs="SimSun"/>
          <w:sz w:val="22"/>
          <w:szCs w:val="22"/>
          <w:spacing w:val="-7"/>
        </w:rPr>
        <w:t>FSH</w:t>
      </w:r>
      <w:r>
        <w:rPr>
          <w:rFonts w:ascii="SimSun" w:hAnsi="SimSun" w:eastAsia="SimSun" w:cs="SimSun"/>
          <w:sz w:val="22"/>
          <w:szCs w:val="22"/>
          <w:spacing w:val="-8"/>
        </w:rPr>
        <w:t>)</w:t>
      </w:r>
      <w:r>
        <w:rPr>
          <w:rFonts w:ascii="SimSun" w:hAnsi="SimSun" w:eastAsia="SimSun" w:cs="SimSun"/>
          <w:sz w:val="22"/>
          <w:szCs w:val="22"/>
          <w:spacing w:val="-34"/>
        </w:rPr>
        <w:t xml:space="preserve"> </w:t>
      </w:r>
      <w:r>
        <w:rPr>
          <w:rFonts w:ascii="SimSun" w:hAnsi="SimSun" w:eastAsia="SimSun" w:cs="SimSun"/>
          <w:sz w:val="22"/>
          <w:szCs w:val="22"/>
          <w:spacing w:val="-8"/>
        </w:rPr>
        <w:t>水</w:t>
      </w:r>
      <w:r>
        <w:rPr>
          <w:rFonts w:ascii="SimSun" w:hAnsi="SimSun" w:eastAsia="SimSun" w:cs="SimSun"/>
          <w:sz w:val="22"/>
          <w:szCs w:val="22"/>
        </w:rPr>
        <w:t xml:space="preserve">  </w:t>
      </w:r>
      <w:r>
        <w:rPr>
          <w:rFonts w:ascii="SimSun" w:hAnsi="SimSun" w:eastAsia="SimSun" w:cs="SimSun"/>
          <w:sz w:val="22"/>
          <w:szCs w:val="22"/>
          <w:spacing w:val="-8"/>
        </w:rPr>
        <w:t>平升高。</w:t>
      </w:r>
    </w:p>
    <w:p>
      <w:pPr>
        <w:ind w:left="1160" w:right="74" w:firstLine="419"/>
        <w:spacing w:before="66" w:line="263" w:lineRule="auto"/>
        <w:rPr>
          <w:rFonts w:ascii="SimSun" w:hAnsi="SimSun" w:eastAsia="SimSun" w:cs="SimSun"/>
          <w:sz w:val="22"/>
          <w:szCs w:val="22"/>
        </w:rPr>
      </w:pPr>
      <w:r>
        <w:rPr>
          <w:rFonts w:ascii="SimSun" w:hAnsi="SimSun" w:eastAsia="SimSun" w:cs="SimSun"/>
          <w:sz w:val="22"/>
          <w:szCs w:val="22"/>
          <w:spacing w:val="-14"/>
        </w:rPr>
        <w:t>3.</w:t>
      </w:r>
      <w:r>
        <w:rPr>
          <w:rFonts w:ascii="SimSun" w:hAnsi="SimSun" w:eastAsia="SimSun" w:cs="SimSun"/>
          <w:sz w:val="22"/>
          <w:szCs w:val="22"/>
          <w:spacing w:val="-28"/>
        </w:rPr>
        <w:t xml:space="preserve"> </w:t>
      </w:r>
      <w:r>
        <w:rPr>
          <w:rFonts w:ascii="SimSun" w:hAnsi="SimSun" w:eastAsia="SimSun" w:cs="SimSun"/>
          <w:sz w:val="22"/>
          <w:szCs w:val="22"/>
          <w:spacing w:val="-14"/>
        </w:rPr>
        <w:t>其他表现</w:t>
      </w:r>
      <w:r>
        <w:rPr>
          <w:rFonts w:ascii="SimSun" w:hAnsi="SimSun" w:eastAsia="SimSun" w:cs="SimSun"/>
          <w:sz w:val="22"/>
          <w:szCs w:val="22"/>
          <w:spacing w:val="100"/>
        </w:rPr>
        <w:t xml:space="preserve"> </w:t>
      </w:r>
      <w:r>
        <w:rPr>
          <w:rFonts w:ascii="SimSun" w:hAnsi="SimSun" w:eastAsia="SimSun" w:cs="SimSun"/>
          <w:sz w:val="22"/>
          <w:szCs w:val="22"/>
          <w:spacing w:val="-14"/>
        </w:rPr>
        <w:t>出生时体重低，头围小，可有身体畸形，如指(趾)弯曲。青春期，开始特征性的骨</w:t>
      </w:r>
      <w:r>
        <w:rPr>
          <w:rFonts w:ascii="SimSun" w:hAnsi="SimSun" w:eastAsia="SimSun" w:cs="SimSun"/>
          <w:sz w:val="22"/>
          <w:szCs w:val="22"/>
        </w:rPr>
        <w:t xml:space="preserve"> </w:t>
      </w:r>
      <w:r>
        <w:rPr>
          <w:rFonts w:ascii="SimSun" w:hAnsi="SimSun" w:eastAsia="SimSun" w:cs="SimSun"/>
          <w:sz w:val="22"/>
          <w:szCs w:val="22"/>
          <w:spacing w:val="-16"/>
        </w:rPr>
        <w:t>骼发育，</w:t>
      </w:r>
      <w:r>
        <w:rPr>
          <w:rFonts w:ascii="SimSun" w:hAnsi="SimSun" w:eastAsia="SimSun" w:cs="SimSun"/>
          <w:sz w:val="22"/>
          <w:szCs w:val="22"/>
          <w:spacing w:val="-4"/>
        </w:rPr>
        <w:t xml:space="preserve"> </w:t>
      </w:r>
      <w:r>
        <w:rPr>
          <w:rFonts w:ascii="SimSun" w:hAnsi="SimSun" w:eastAsia="SimSun" w:cs="SimSun"/>
          <w:sz w:val="22"/>
          <w:szCs w:val="22"/>
          <w:spacing w:val="-16"/>
        </w:rPr>
        <w:t>一般能达到人群平均身高或更高，四肢与躯干比例失调，下部量大于上部量</w:t>
      </w:r>
      <w:r>
        <w:rPr>
          <w:rFonts w:ascii="SimSun" w:hAnsi="SimSun" w:eastAsia="SimSun" w:cs="SimSun"/>
          <w:sz w:val="22"/>
          <w:szCs w:val="22"/>
          <w:spacing w:val="-17"/>
        </w:rPr>
        <w:t>，指距的1/2大于</w:t>
      </w:r>
      <w:r>
        <w:rPr>
          <w:rFonts w:ascii="SimSun" w:hAnsi="SimSun" w:eastAsia="SimSun" w:cs="SimSun"/>
          <w:sz w:val="22"/>
          <w:szCs w:val="22"/>
        </w:rPr>
        <w:t xml:space="preserve"> </w:t>
      </w:r>
      <w:r>
        <w:rPr>
          <w:rFonts w:ascii="SimSun" w:hAnsi="SimSun" w:eastAsia="SimSun" w:cs="SimSun"/>
          <w:sz w:val="22"/>
          <w:szCs w:val="22"/>
          <w:spacing w:val="-12"/>
        </w:rPr>
        <w:t>上部量。病人存在认知方面的异常，但并非智力水平的整体下降，而是特殊领域的缺陷，尤其是语言</w:t>
      </w:r>
      <w:r>
        <w:rPr>
          <w:rFonts w:ascii="SimSun" w:hAnsi="SimSun" w:eastAsia="SimSun" w:cs="SimSun"/>
          <w:sz w:val="22"/>
          <w:szCs w:val="22"/>
          <w:spacing w:val="2"/>
        </w:rPr>
        <w:t xml:space="preserve"> </w:t>
      </w:r>
      <w:r>
        <w:rPr>
          <w:rFonts w:ascii="SimSun" w:hAnsi="SimSun" w:eastAsia="SimSun" w:cs="SimSun"/>
          <w:sz w:val="22"/>
          <w:szCs w:val="22"/>
          <w:spacing w:val="-16"/>
        </w:rPr>
        <w:t>和执行能力。</w:t>
      </w:r>
    </w:p>
    <w:p>
      <w:pPr>
        <w:ind w:left="1160" w:right="80" w:firstLine="419"/>
        <w:spacing w:before="65" w:line="266" w:lineRule="auto"/>
        <w:rPr>
          <w:rFonts w:ascii="SimSun" w:hAnsi="SimSun" w:eastAsia="SimSun" w:cs="SimSun"/>
          <w:sz w:val="22"/>
          <w:szCs w:val="22"/>
        </w:rPr>
      </w:pPr>
      <w:r>
        <w:rPr>
          <w:rFonts w:ascii="SimSun" w:hAnsi="SimSun" w:eastAsia="SimSun" w:cs="SimSun"/>
          <w:sz w:val="22"/>
          <w:szCs w:val="22"/>
          <w:spacing w:val="5"/>
        </w:rPr>
        <w:t>4.</w:t>
      </w:r>
      <w:r>
        <w:rPr>
          <w:rFonts w:ascii="SimSun" w:hAnsi="SimSun" w:eastAsia="SimSun" w:cs="SimSun"/>
          <w:sz w:val="22"/>
          <w:szCs w:val="22"/>
          <w:spacing w:val="-43"/>
        </w:rPr>
        <w:t xml:space="preserve"> </w:t>
      </w:r>
      <w:r>
        <w:rPr>
          <w:rFonts w:ascii="SimSun" w:hAnsi="SimSun" w:eastAsia="SimSun" w:cs="SimSun"/>
          <w:sz w:val="22"/>
          <w:szCs w:val="22"/>
          <w:spacing w:val="5"/>
        </w:rPr>
        <w:t>伴发异常</w:t>
      </w:r>
      <w:r>
        <w:rPr>
          <w:rFonts w:ascii="SimSun" w:hAnsi="SimSun" w:eastAsia="SimSun" w:cs="SimSun"/>
          <w:sz w:val="22"/>
          <w:szCs w:val="22"/>
          <w:spacing w:val="108"/>
        </w:rPr>
        <w:t xml:space="preserve"> </w:t>
      </w:r>
      <w:r>
        <w:rPr>
          <w:rFonts w:ascii="SimSun" w:hAnsi="SimSun" w:eastAsia="SimSun" w:cs="SimSun"/>
          <w:sz w:val="22"/>
          <w:szCs w:val="22"/>
          <w:spacing w:val="5"/>
        </w:rPr>
        <w:t>雄激素缺乏可导致骨质疏松、肌力下降。近1/3病人常伴有</w:t>
      </w:r>
      <w:r>
        <w:rPr>
          <w:rFonts w:ascii="SimSun" w:hAnsi="SimSun" w:eastAsia="SimSun" w:cs="SimSun"/>
          <w:sz w:val="22"/>
          <w:szCs w:val="22"/>
          <w:spacing w:val="4"/>
        </w:rPr>
        <w:t>静脉曲张、静脉</w:t>
      </w:r>
      <w:r>
        <w:rPr>
          <w:rFonts w:ascii="SimSun" w:hAnsi="SimSun" w:eastAsia="SimSun" w:cs="SimSun"/>
          <w:sz w:val="22"/>
          <w:szCs w:val="22"/>
        </w:rPr>
        <w:t xml:space="preserve"> </w:t>
      </w:r>
      <w:r>
        <w:rPr>
          <w:rFonts w:ascii="SimSun" w:hAnsi="SimSun" w:eastAsia="SimSun" w:cs="SimSun"/>
          <w:sz w:val="22"/>
          <w:szCs w:val="22"/>
          <w:spacing w:val="-4"/>
        </w:rPr>
        <w:t>回流障碍导致的溃疡、血栓栓塞疾病的表现。病人还可有肥胖、糖耐量减退、糖尿病的表现，且</w:t>
      </w:r>
      <w:r>
        <w:rPr>
          <w:rFonts w:ascii="SimSun" w:hAnsi="SimSun" w:eastAsia="SimSun" w:cs="SimSun"/>
          <w:sz w:val="22"/>
          <w:szCs w:val="22"/>
          <w:spacing w:val="17"/>
        </w:rPr>
        <w:t xml:space="preserve"> </w:t>
      </w:r>
      <w:r>
        <w:rPr>
          <w:rFonts w:ascii="SimSun" w:hAnsi="SimSun" w:eastAsia="SimSun" w:cs="SimSun"/>
          <w:sz w:val="22"/>
          <w:szCs w:val="22"/>
          <w:spacing w:val="6"/>
        </w:rPr>
        <w:t>糖尿病导致的死亡风险明显增高。克氏征的病人易</w:t>
      </w:r>
      <w:r>
        <w:rPr>
          <w:rFonts w:ascii="SimSun" w:hAnsi="SimSun" w:eastAsia="SimSun" w:cs="SimSun"/>
          <w:sz w:val="22"/>
          <w:szCs w:val="22"/>
          <w:spacing w:val="5"/>
        </w:rPr>
        <w:t>发生生殖腺外的恶性生殖细胞肿瘤(如纵隔</w:t>
      </w:r>
      <w:r>
        <w:rPr>
          <w:rFonts w:ascii="SimSun" w:hAnsi="SimSun" w:eastAsia="SimSun" w:cs="SimSun"/>
          <w:sz w:val="22"/>
          <w:szCs w:val="22"/>
        </w:rPr>
        <w:t xml:space="preserve"> </w:t>
      </w:r>
      <w:r>
        <w:rPr>
          <w:rFonts w:ascii="SimSun" w:hAnsi="SimSun" w:eastAsia="SimSun" w:cs="SimSun"/>
          <w:sz w:val="22"/>
          <w:szCs w:val="22"/>
          <w:spacing w:val="3"/>
        </w:rPr>
        <w:t>恶性非精原细胞瘤和中枢神经系统生殖细胞瘤),另外白</w:t>
      </w:r>
      <w:r>
        <w:rPr>
          <w:rFonts w:ascii="SimSun" w:hAnsi="SimSun" w:eastAsia="SimSun" w:cs="SimSun"/>
          <w:sz w:val="22"/>
          <w:szCs w:val="22"/>
          <w:spacing w:val="2"/>
        </w:rPr>
        <w:t>血病、淋巴瘤等血液系统恶性疾病的发</w:t>
      </w:r>
      <w:r>
        <w:rPr>
          <w:rFonts w:ascii="SimSun" w:hAnsi="SimSun" w:eastAsia="SimSun" w:cs="SimSun"/>
          <w:sz w:val="22"/>
          <w:szCs w:val="22"/>
        </w:rPr>
        <w:t xml:space="preserve"> </w:t>
      </w:r>
      <w:r>
        <w:rPr>
          <w:rFonts w:ascii="SimSun" w:hAnsi="SimSun" w:eastAsia="SimSun" w:cs="SimSun"/>
          <w:sz w:val="22"/>
          <w:szCs w:val="22"/>
          <w:spacing w:val="-6"/>
        </w:rPr>
        <w:t>病率也增高。</w:t>
      </w:r>
    </w:p>
    <w:p>
      <w:pPr>
        <w:sectPr>
          <w:footerReference w:type="default" r:id="rId73"/>
          <w:pgSz w:w="11900" w:h="16840"/>
          <w:pgMar w:top="1410" w:right="989" w:bottom="514" w:left="520" w:header="0" w:footer="296" w:gutter="0"/>
        </w:sectPr>
        <w:rPr/>
      </w:pPr>
    </w:p>
    <w:p>
      <w:pPr>
        <w:ind w:right="50"/>
        <w:spacing w:before="42" w:line="212" w:lineRule="auto"/>
        <w:jc w:val="right"/>
        <w:rPr>
          <w:rFonts w:ascii="SimSun" w:hAnsi="SimSun" w:eastAsia="SimSun" w:cs="SimSun"/>
          <w:sz w:val="21"/>
          <w:szCs w:val="21"/>
        </w:rPr>
      </w:pPr>
      <w:r>
        <w:drawing>
          <wp:anchor distT="0" distB="0" distL="0" distR="0" simplePos="0" relativeHeight="252241920" behindDoc="0" locked="0" layoutInCell="0" allowOverlap="1">
            <wp:simplePos x="0" y="0"/>
            <wp:positionH relativeFrom="page">
              <wp:posOffset>6642087</wp:posOffset>
            </wp:positionH>
            <wp:positionV relativeFrom="page">
              <wp:posOffset>9893320</wp:posOffset>
            </wp:positionV>
            <wp:extent cx="527066" cy="412765"/>
            <wp:effectExtent l="0" t="0" r="0" b="0"/>
            <wp:wrapNone/>
            <wp:docPr id="60" name="IM 60"/>
            <wp:cNvGraphicFramePr/>
            <a:graphic>
              <a:graphicData uri="http://schemas.openxmlformats.org/drawingml/2006/picture">
                <pic:pic>
                  <pic:nvPicPr>
                    <pic:cNvPr id="60" name="IM 60"/>
                    <pic:cNvPicPr/>
                  </pic:nvPicPr>
                  <pic:blipFill>
                    <a:blip r:embed="rId76"/>
                    <a:stretch>
                      <a:fillRect/>
                    </a:stretch>
                  </pic:blipFill>
                  <pic:spPr>
                    <a:xfrm rot="0">
                      <a:off x="0" y="0"/>
                      <a:ext cx="527066" cy="412765"/>
                    </a:xfrm>
                    <a:prstGeom prst="rect">
                      <a:avLst/>
                    </a:prstGeom>
                  </pic:spPr>
                </pic:pic>
              </a:graphicData>
            </a:graphic>
          </wp:anchor>
        </w:drawing>
      </w:r>
      <w:r>
        <w:rPr>
          <w:rFonts w:ascii="SimHei" w:hAnsi="SimHei" w:eastAsia="SimHei" w:cs="SimHei"/>
          <w:sz w:val="21"/>
          <w:szCs w:val="21"/>
          <w:color w:val="027EBD"/>
          <w:spacing w:val="-5"/>
        </w:rPr>
        <w:t>第二十九章性发育异常疾病</w:t>
      </w:r>
      <w:r>
        <w:rPr>
          <w:rFonts w:ascii="SimHei" w:hAnsi="SimHei" w:eastAsia="SimHei" w:cs="SimHei"/>
          <w:sz w:val="21"/>
          <w:szCs w:val="21"/>
          <w:color w:val="027EBD"/>
          <w:spacing w:val="13"/>
        </w:rPr>
        <w:t xml:space="preserve">      </w:t>
      </w:r>
      <w:r>
        <w:rPr>
          <w:rFonts w:ascii="SimSun" w:hAnsi="SimSun" w:eastAsia="SimSun" w:cs="SimSun"/>
          <w:sz w:val="21"/>
          <w:szCs w:val="21"/>
          <w:b/>
          <w:bCs/>
          <w:color w:val="63BFF4"/>
          <w:spacing w:val="-5"/>
          <w:position w:val="1"/>
        </w:rPr>
        <w:t>793</w:t>
      </w:r>
    </w:p>
    <w:p>
      <w:pPr>
        <w:spacing w:line="348" w:lineRule="auto"/>
        <w:rPr>
          <w:rFonts w:ascii="Arial"/>
          <w:sz w:val="21"/>
        </w:rPr>
      </w:pPr>
      <w:r/>
    </w:p>
    <w:p>
      <w:pPr>
        <w:ind w:left="365"/>
        <w:spacing w:before="69" w:line="222" w:lineRule="auto"/>
        <w:rPr>
          <w:rFonts w:ascii="SimHei" w:hAnsi="SimHei" w:eastAsia="SimHei" w:cs="SimHei"/>
          <w:sz w:val="21"/>
          <w:szCs w:val="21"/>
        </w:rPr>
      </w:pPr>
      <w:r>
        <w:rPr>
          <w:rFonts w:ascii="SimHei" w:hAnsi="SimHei" w:eastAsia="SimHei" w:cs="SimHei"/>
          <w:sz w:val="21"/>
          <w:szCs w:val="21"/>
          <w:color w:val="0087CB"/>
          <w:spacing w:val="-1"/>
        </w:rPr>
        <w:t>【实验室检查及其他检查】</w:t>
      </w:r>
    </w:p>
    <w:p>
      <w:pPr>
        <w:ind w:right="1110" w:firstLine="470"/>
        <w:spacing w:before="45" w:line="279" w:lineRule="auto"/>
        <w:rPr>
          <w:rFonts w:ascii="SimSun" w:hAnsi="SimSun" w:eastAsia="SimSun" w:cs="SimSun"/>
          <w:sz w:val="21"/>
          <w:szCs w:val="21"/>
        </w:rPr>
      </w:pPr>
      <w:r>
        <w:rPr>
          <w:rFonts w:ascii="Times New Roman" w:hAnsi="Times New Roman" w:eastAsia="Times New Roman" w:cs="Times New Roman"/>
          <w:sz w:val="21"/>
          <w:szCs w:val="21"/>
          <w:b/>
          <w:bCs/>
        </w:rPr>
        <w:t>1.</w:t>
      </w:r>
      <w:r>
        <w:rPr>
          <w:rFonts w:ascii="Times New Roman" w:hAnsi="Times New Roman" w:eastAsia="Times New Roman" w:cs="Times New Roman"/>
          <w:sz w:val="21"/>
          <w:szCs w:val="21"/>
          <w:spacing w:val="14"/>
        </w:rPr>
        <w:t xml:space="preserve">  </w:t>
      </w:r>
      <w:r>
        <w:rPr>
          <w:rFonts w:ascii="SimSun" w:hAnsi="SimSun" w:eastAsia="SimSun" w:cs="SimSun"/>
          <w:sz w:val="21"/>
          <w:szCs w:val="21"/>
          <w:b/>
          <w:bCs/>
        </w:rPr>
        <w:t>激素测定</w:t>
      </w:r>
      <w:r>
        <w:rPr>
          <w:rFonts w:ascii="SimSun" w:hAnsi="SimSun" w:eastAsia="SimSun" w:cs="SimSun"/>
          <w:sz w:val="21"/>
          <w:szCs w:val="21"/>
          <w:spacing w:val="64"/>
        </w:rPr>
        <w:t xml:space="preserve"> </w:t>
      </w:r>
      <w:r>
        <w:rPr>
          <w:rFonts w:ascii="SimSun" w:hAnsi="SimSun" w:eastAsia="SimSun" w:cs="SimSun"/>
          <w:sz w:val="21"/>
          <w:szCs w:val="21"/>
        </w:rPr>
        <w:t>青春期前的黄体生成素(LH)、</w:t>
      </w:r>
      <w:r>
        <w:rPr>
          <w:rFonts w:ascii="SimSun" w:hAnsi="SimSun" w:eastAsia="SimSun" w:cs="SimSun"/>
          <w:sz w:val="21"/>
          <w:szCs w:val="21"/>
          <w:spacing w:val="12"/>
        </w:rPr>
        <w:t xml:space="preserve"> </w:t>
      </w:r>
      <w:r>
        <w:rPr>
          <w:rFonts w:ascii="SimSun" w:hAnsi="SimSun" w:eastAsia="SimSun" w:cs="SimSun"/>
          <w:sz w:val="21"/>
          <w:szCs w:val="21"/>
        </w:rPr>
        <w:t>卵泡生成素</w:t>
      </w:r>
      <w:r>
        <w:rPr>
          <w:rFonts w:ascii="Times New Roman" w:hAnsi="Times New Roman" w:eastAsia="Times New Roman" w:cs="Times New Roman"/>
          <w:sz w:val="21"/>
          <w:szCs w:val="21"/>
        </w:rPr>
        <w:t>(FSH)</w:t>
      </w:r>
      <w:r>
        <w:rPr>
          <w:rFonts w:ascii="Times New Roman" w:hAnsi="Times New Roman" w:eastAsia="Times New Roman" w:cs="Times New Roman"/>
          <w:sz w:val="21"/>
          <w:szCs w:val="21"/>
          <w:spacing w:val="-30"/>
        </w:rPr>
        <w:t xml:space="preserve"> </w:t>
      </w:r>
      <w:r>
        <w:rPr>
          <w:rFonts w:ascii="SimSun" w:hAnsi="SimSun" w:eastAsia="SimSun" w:cs="SimSun"/>
          <w:sz w:val="21"/>
          <w:szCs w:val="21"/>
        </w:rPr>
        <w:t>、睾</w:t>
      </w:r>
      <w:r>
        <w:rPr>
          <w:rFonts w:ascii="SimSun" w:hAnsi="SimSun" w:eastAsia="SimSun" w:cs="SimSun"/>
          <w:sz w:val="21"/>
          <w:szCs w:val="21"/>
          <w:spacing w:val="-46"/>
        </w:rPr>
        <w:t xml:space="preserve"> </w:t>
      </w:r>
      <w:r>
        <w:rPr>
          <w:rFonts w:ascii="SimSun" w:hAnsi="SimSun" w:eastAsia="SimSun" w:cs="SimSun"/>
          <w:sz w:val="21"/>
          <w:szCs w:val="21"/>
        </w:rPr>
        <w:t>酮(T)</w:t>
      </w:r>
      <w:r>
        <w:rPr>
          <w:rFonts w:ascii="SimSun" w:hAnsi="SimSun" w:eastAsia="SimSun" w:cs="SimSun"/>
          <w:sz w:val="21"/>
          <w:szCs w:val="21"/>
          <w:spacing w:val="6"/>
        </w:rPr>
        <w:t xml:space="preserve"> </w:t>
      </w:r>
      <w:r>
        <w:rPr>
          <w:rFonts w:ascii="SimSun" w:hAnsi="SimSun" w:eastAsia="SimSun" w:cs="SimSun"/>
          <w:sz w:val="21"/>
          <w:szCs w:val="21"/>
        </w:rPr>
        <w:t>的基础水平与同龄儿</w:t>
      </w:r>
      <w:r>
        <w:rPr>
          <w:rFonts w:ascii="SimSun" w:hAnsi="SimSun" w:eastAsia="SimSun" w:cs="SimSun"/>
          <w:sz w:val="21"/>
          <w:szCs w:val="21"/>
        </w:rPr>
        <w:t xml:space="preserve"> </w:t>
      </w:r>
      <w:r>
        <w:rPr>
          <w:rFonts w:ascii="SimSun" w:hAnsi="SimSun" w:eastAsia="SimSun" w:cs="SimSun"/>
          <w:sz w:val="21"/>
          <w:szCs w:val="21"/>
          <w:spacing w:val="-3"/>
        </w:rPr>
        <w:t>童相比无差异。青春期后，病人游离T</w:t>
      </w:r>
      <w:r>
        <w:rPr>
          <w:rFonts w:ascii="SimSun" w:hAnsi="SimSun" w:eastAsia="SimSun" w:cs="SimSun"/>
          <w:sz w:val="21"/>
          <w:szCs w:val="21"/>
          <w:spacing w:val="-15"/>
        </w:rPr>
        <w:t xml:space="preserve"> </w:t>
      </w:r>
      <w:r>
        <w:rPr>
          <w:rFonts w:ascii="SimSun" w:hAnsi="SimSun" w:eastAsia="SimSun" w:cs="SimSun"/>
          <w:sz w:val="21"/>
          <w:szCs w:val="21"/>
          <w:spacing w:val="-3"/>
        </w:rPr>
        <w:t>水平下降，LH</w:t>
      </w:r>
      <w:r>
        <w:rPr>
          <w:rFonts w:ascii="SimSun" w:hAnsi="SimSun" w:eastAsia="SimSun" w:cs="SimSun"/>
          <w:sz w:val="21"/>
          <w:szCs w:val="21"/>
          <w:spacing w:val="11"/>
        </w:rPr>
        <w:t xml:space="preserve"> </w:t>
      </w:r>
      <w:r>
        <w:rPr>
          <w:rFonts w:ascii="SimSun" w:hAnsi="SimSun" w:eastAsia="SimSun" w:cs="SimSun"/>
          <w:sz w:val="21"/>
          <w:szCs w:val="21"/>
          <w:spacing w:val="-3"/>
        </w:rPr>
        <w:t>和</w:t>
      </w:r>
      <w:r>
        <w:rPr>
          <w:rFonts w:ascii="SimSun" w:hAnsi="SimSun" w:eastAsia="SimSun" w:cs="SimSun"/>
          <w:sz w:val="21"/>
          <w:szCs w:val="21"/>
          <w:spacing w:val="-46"/>
        </w:rPr>
        <w:t xml:space="preserve"> </w:t>
      </w:r>
      <w:r>
        <w:rPr>
          <w:rFonts w:ascii="SimSun" w:hAnsi="SimSun" w:eastAsia="SimSun" w:cs="SimSun"/>
          <w:sz w:val="21"/>
          <w:szCs w:val="21"/>
          <w:spacing w:val="-3"/>
        </w:rPr>
        <w:t>FSH</w:t>
      </w:r>
      <w:r>
        <w:rPr>
          <w:rFonts w:ascii="SimSun" w:hAnsi="SimSun" w:eastAsia="SimSun" w:cs="SimSun"/>
          <w:sz w:val="21"/>
          <w:szCs w:val="21"/>
          <w:spacing w:val="15"/>
        </w:rPr>
        <w:t xml:space="preserve"> </w:t>
      </w:r>
      <w:r>
        <w:rPr>
          <w:rFonts w:ascii="SimSun" w:hAnsi="SimSun" w:eastAsia="SimSun" w:cs="SimSun"/>
          <w:sz w:val="21"/>
          <w:szCs w:val="21"/>
          <w:spacing w:val="-3"/>
        </w:rPr>
        <w:t>水平</w:t>
      </w:r>
      <w:r>
        <w:rPr>
          <w:rFonts w:ascii="SimSun" w:hAnsi="SimSun" w:eastAsia="SimSun" w:cs="SimSun"/>
          <w:sz w:val="21"/>
          <w:szCs w:val="21"/>
          <w:spacing w:val="-4"/>
        </w:rPr>
        <w:t>升高，</w:t>
      </w:r>
      <w:r>
        <w:rPr>
          <w:rFonts w:ascii="SimSun" w:hAnsi="SimSun" w:eastAsia="SimSun" w:cs="SimSun"/>
          <w:sz w:val="21"/>
          <w:szCs w:val="21"/>
          <w:spacing w:val="-3"/>
        </w:rPr>
        <w:t>GnRH</w:t>
      </w:r>
      <w:r>
        <w:rPr>
          <w:rFonts w:ascii="SimSun" w:hAnsi="SimSun" w:eastAsia="SimSun" w:cs="SimSun"/>
          <w:sz w:val="21"/>
          <w:szCs w:val="21"/>
          <w:spacing w:val="51"/>
        </w:rPr>
        <w:t xml:space="preserve"> </w:t>
      </w:r>
      <w:r>
        <w:rPr>
          <w:rFonts w:ascii="SimSun" w:hAnsi="SimSun" w:eastAsia="SimSun" w:cs="SimSun"/>
          <w:sz w:val="21"/>
          <w:szCs w:val="21"/>
          <w:spacing w:val="-4"/>
        </w:rPr>
        <w:t>兴奋试验可见促性腺激</w:t>
      </w:r>
      <w:r>
        <w:rPr>
          <w:rFonts w:ascii="SimSun" w:hAnsi="SimSun" w:eastAsia="SimSun" w:cs="SimSun"/>
          <w:sz w:val="21"/>
          <w:szCs w:val="21"/>
        </w:rPr>
        <w:t xml:space="preserve"> </w:t>
      </w:r>
      <w:r>
        <w:rPr>
          <w:rFonts w:ascii="SimSun" w:hAnsi="SimSun" w:eastAsia="SimSun" w:cs="SimSun"/>
          <w:sz w:val="21"/>
          <w:szCs w:val="21"/>
          <w:spacing w:val="-3"/>
        </w:rPr>
        <w:t>素反应增强。</w:t>
      </w:r>
    </w:p>
    <w:p>
      <w:pPr>
        <w:ind w:left="470"/>
        <w:spacing w:before="88" w:line="218" w:lineRule="auto"/>
        <w:rPr>
          <w:rFonts w:ascii="SimSun" w:hAnsi="SimSun" w:eastAsia="SimSun" w:cs="SimSun"/>
          <w:sz w:val="21"/>
          <w:szCs w:val="21"/>
        </w:rPr>
      </w:pPr>
      <w:r>
        <w:rPr>
          <w:rFonts w:ascii="Times New Roman" w:hAnsi="Times New Roman" w:eastAsia="Times New Roman" w:cs="Times New Roman"/>
          <w:sz w:val="21"/>
          <w:szCs w:val="21"/>
          <w:b/>
          <w:bCs/>
          <w:spacing w:val="3"/>
        </w:rPr>
        <w:t>2.</w:t>
      </w:r>
      <w:r>
        <w:rPr>
          <w:rFonts w:ascii="Times New Roman" w:hAnsi="Times New Roman" w:eastAsia="Times New Roman" w:cs="Times New Roman"/>
          <w:sz w:val="21"/>
          <w:szCs w:val="21"/>
          <w:spacing w:val="19"/>
        </w:rPr>
        <w:t xml:space="preserve">  </w:t>
      </w:r>
      <w:r>
        <w:rPr>
          <w:rFonts w:ascii="SimSun" w:hAnsi="SimSun" w:eastAsia="SimSun" w:cs="SimSun"/>
          <w:sz w:val="21"/>
          <w:szCs w:val="21"/>
          <w:b/>
          <w:bCs/>
          <w:spacing w:val="3"/>
        </w:rPr>
        <w:t>染色体核型分析</w:t>
      </w:r>
      <w:r>
        <w:rPr>
          <w:rFonts w:ascii="SimSun" w:hAnsi="SimSun" w:eastAsia="SimSun" w:cs="SimSun"/>
          <w:sz w:val="21"/>
          <w:szCs w:val="21"/>
          <w:spacing w:val="89"/>
        </w:rPr>
        <w:t xml:space="preserve"> </w:t>
      </w:r>
      <w:r>
        <w:rPr>
          <w:rFonts w:ascii="SimSun" w:hAnsi="SimSun" w:eastAsia="SimSun" w:cs="SimSun"/>
          <w:sz w:val="21"/>
          <w:szCs w:val="21"/>
          <w:spacing w:val="3"/>
        </w:rPr>
        <w:t>血淋巴细胞的染色体核型分析可明确诊断。</w:t>
      </w:r>
    </w:p>
    <w:p>
      <w:pPr>
        <w:ind w:right="1107" w:firstLine="470"/>
        <w:spacing w:before="93" w:line="260" w:lineRule="auto"/>
        <w:rPr>
          <w:rFonts w:ascii="SimSun" w:hAnsi="SimSun" w:eastAsia="SimSun" w:cs="SimSun"/>
          <w:sz w:val="21"/>
          <w:szCs w:val="21"/>
        </w:rPr>
      </w:pPr>
      <w:r>
        <w:rPr>
          <w:rFonts w:ascii="SimSun" w:hAnsi="SimSun" w:eastAsia="SimSun" w:cs="SimSun"/>
          <w:sz w:val="21"/>
          <w:szCs w:val="21"/>
          <w:spacing w:val="19"/>
        </w:rPr>
        <w:t>3.</w:t>
      </w:r>
      <w:r>
        <w:rPr>
          <w:rFonts w:ascii="SimSun" w:hAnsi="SimSun" w:eastAsia="SimSun" w:cs="SimSun"/>
          <w:sz w:val="21"/>
          <w:szCs w:val="21"/>
          <w:spacing w:val="-23"/>
        </w:rPr>
        <w:t xml:space="preserve"> </w:t>
      </w:r>
      <w:r>
        <w:rPr>
          <w:rFonts w:ascii="SimSun" w:hAnsi="SimSun" w:eastAsia="SimSun" w:cs="SimSun"/>
          <w:sz w:val="21"/>
          <w:szCs w:val="21"/>
          <w:spacing w:val="19"/>
        </w:rPr>
        <w:t>睾丸B</w:t>
      </w:r>
      <w:r>
        <w:rPr>
          <w:rFonts w:ascii="SimSun" w:hAnsi="SimSun" w:eastAsia="SimSun" w:cs="SimSun"/>
          <w:sz w:val="21"/>
          <w:szCs w:val="21"/>
          <w:spacing w:val="-17"/>
        </w:rPr>
        <w:t xml:space="preserve"> </w:t>
      </w:r>
      <w:r>
        <w:rPr>
          <w:rFonts w:ascii="SimSun" w:hAnsi="SimSun" w:eastAsia="SimSun" w:cs="SimSun"/>
          <w:sz w:val="21"/>
          <w:szCs w:val="21"/>
          <w:spacing w:val="19"/>
        </w:rPr>
        <w:t>超睾丸容积可通过触诊并与睾丸测量计比较获得，准确的容</w:t>
      </w:r>
      <w:r>
        <w:rPr>
          <w:rFonts w:ascii="SimSun" w:hAnsi="SimSun" w:eastAsia="SimSun" w:cs="SimSun"/>
          <w:sz w:val="21"/>
          <w:szCs w:val="21"/>
          <w:spacing w:val="18"/>
        </w:rPr>
        <w:t>积可通过睾丸B</w:t>
      </w:r>
      <w:r>
        <w:rPr>
          <w:rFonts w:ascii="SimSun" w:hAnsi="SimSun" w:eastAsia="SimSun" w:cs="SimSun"/>
          <w:sz w:val="21"/>
          <w:szCs w:val="21"/>
          <w:spacing w:val="-17"/>
        </w:rPr>
        <w:t xml:space="preserve"> </w:t>
      </w:r>
      <w:r>
        <w:rPr>
          <w:rFonts w:ascii="SimSun" w:hAnsi="SimSun" w:eastAsia="SimSun" w:cs="SimSun"/>
          <w:sz w:val="21"/>
          <w:szCs w:val="21"/>
          <w:spacing w:val="18"/>
        </w:rPr>
        <w:t>超</w:t>
      </w:r>
      <w:r>
        <w:rPr>
          <w:rFonts w:ascii="SimSun" w:hAnsi="SimSun" w:eastAsia="SimSun" w:cs="SimSun"/>
          <w:sz w:val="21"/>
          <w:szCs w:val="21"/>
        </w:rPr>
        <w:t xml:space="preserve"> </w:t>
      </w:r>
      <w:r>
        <w:rPr>
          <w:rFonts w:ascii="SimSun" w:hAnsi="SimSun" w:eastAsia="SimSun" w:cs="SimSun"/>
          <w:sz w:val="21"/>
          <w:szCs w:val="21"/>
          <w:spacing w:val="-4"/>
        </w:rPr>
        <w:t>确定。</w:t>
      </w:r>
    </w:p>
    <w:p>
      <w:pPr>
        <w:ind w:right="1089" w:firstLine="470"/>
        <w:spacing w:before="66" w:line="271" w:lineRule="auto"/>
        <w:rPr>
          <w:rFonts w:ascii="SimSun" w:hAnsi="SimSun" w:eastAsia="SimSun" w:cs="SimSun"/>
          <w:sz w:val="21"/>
          <w:szCs w:val="21"/>
        </w:rPr>
      </w:pPr>
      <w:r>
        <w:rPr>
          <w:rFonts w:ascii="Times New Roman" w:hAnsi="Times New Roman" w:eastAsia="Times New Roman" w:cs="Times New Roman"/>
          <w:sz w:val="21"/>
          <w:szCs w:val="21"/>
          <w:b/>
          <w:bCs/>
          <w:spacing w:val="7"/>
        </w:rPr>
        <w:t>4.</w:t>
      </w:r>
      <w:r>
        <w:rPr>
          <w:rFonts w:ascii="Times New Roman" w:hAnsi="Times New Roman" w:eastAsia="Times New Roman" w:cs="Times New Roman"/>
          <w:sz w:val="21"/>
          <w:szCs w:val="21"/>
          <w:spacing w:val="12"/>
        </w:rPr>
        <w:t xml:space="preserve">  </w:t>
      </w:r>
      <w:r>
        <w:rPr>
          <w:rFonts w:ascii="SimSun" w:hAnsi="SimSun" w:eastAsia="SimSun" w:cs="SimSun"/>
          <w:sz w:val="21"/>
          <w:szCs w:val="21"/>
          <w:b/>
          <w:bCs/>
          <w:spacing w:val="7"/>
        </w:rPr>
        <w:t>睾丸活检</w:t>
      </w:r>
      <w:r>
        <w:rPr>
          <w:rFonts w:ascii="SimSun" w:hAnsi="SimSun" w:eastAsia="SimSun" w:cs="SimSun"/>
          <w:sz w:val="21"/>
          <w:szCs w:val="21"/>
          <w:spacing w:val="7"/>
        </w:rPr>
        <w:t xml:space="preserve">  </w:t>
      </w:r>
      <w:r>
        <w:rPr>
          <w:rFonts w:ascii="SimSun" w:hAnsi="SimSun" w:eastAsia="SimSun" w:cs="SimSun"/>
          <w:sz w:val="21"/>
          <w:szCs w:val="21"/>
          <w:spacing w:val="7"/>
        </w:rPr>
        <w:t>显示典型的生精小管玻璃样变性、精原细胞丧失、睾丸间质</w:t>
      </w:r>
      <w:r>
        <w:rPr>
          <w:rFonts w:ascii="Times New Roman" w:hAnsi="Times New Roman" w:eastAsia="Times New Roman" w:cs="Times New Roman"/>
          <w:sz w:val="21"/>
          <w:szCs w:val="21"/>
        </w:rPr>
        <w:t>Leydig</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7"/>
        </w:rPr>
        <w:t>细胞假瘤</w:t>
      </w:r>
      <w:r>
        <w:rPr>
          <w:rFonts w:ascii="SimSun" w:hAnsi="SimSun" w:eastAsia="SimSun" w:cs="SimSun"/>
          <w:sz w:val="21"/>
          <w:szCs w:val="21"/>
          <w:spacing w:val="6"/>
        </w:rPr>
        <w:t>样</w:t>
      </w:r>
      <w:r>
        <w:rPr>
          <w:rFonts w:ascii="SimSun" w:hAnsi="SimSun" w:eastAsia="SimSun" w:cs="SimSun"/>
          <w:sz w:val="21"/>
          <w:szCs w:val="21"/>
        </w:rPr>
        <w:t xml:space="preserve"> </w:t>
      </w:r>
      <w:r>
        <w:rPr>
          <w:rFonts w:ascii="SimSun" w:hAnsi="SimSun" w:eastAsia="SimSun" w:cs="SimSun"/>
          <w:sz w:val="21"/>
          <w:szCs w:val="21"/>
          <w:spacing w:val="-4"/>
        </w:rPr>
        <w:t>增生。</w:t>
      </w:r>
    </w:p>
    <w:p>
      <w:pPr>
        <w:ind w:left="368"/>
        <w:spacing w:before="152" w:line="221" w:lineRule="auto"/>
        <w:rPr>
          <w:rFonts w:ascii="SimHei" w:hAnsi="SimHei" w:eastAsia="SimHei" w:cs="SimHei"/>
          <w:sz w:val="21"/>
          <w:szCs w:val="21"/>
        </w:rPr>
      </w:pPr>
      <w:r>
        <w:rPr>
          <w:rFonts w:ascii="SimHei" w:hAnsi="SimHei" w:eastAsia="SimHei" w:cs="SimHei"/>
          <w:sz w:val="21"/>
          <w:szCs w:val="21"/>
          <w:b/>
          <w:bCs/>
          <w:color w:val="1593DD"/>
          <w:spacing w:val="-3"/>
        </w:rPr>
        <w:t>【诊断与鉴别诊断】</w:t>
      </w:r>
    </w:p>
    <w:p>
      <w:pPr>
        <w:ind w:right="1111" w:firstLine="470"/>
        <w:spacing w:before="49" w:line="269" w:lineRule="auto"/>
        <w:rPr>
          <w:rFonts w:ascii="SimSun" w:hAnsi="SimSun" w:eastAsia="SimSun" w:cs="SimSun"/>
          <w:sz w:val="21"/>
          <w:szCs w:val="21"/>
        </w:rPr>
      </w:pPr>
      <w:r>
        <w:rPr>
          <w:rFonts w:ascii="Times New Roman" w:hAnsi="Times New Roman" w:eastAsia="Times New Roman" w:cs="Times New Roman"/>
          <w:sz w:val="21"/>
          <w:szCs w:val="21"/>
          <w:b/>
          <w:bCs/>
          <w:spacing w:val="-4"/>
        </w:rPr>
        <w:t>1.</w:t>
      </w:r>
      <w:r>
        <w:rPr>
          <w:rFonts w:ascii="Times New Roman" w:hAnsi="Times New Roman" w:eastAsia="Times New Roman" w:cs="Times New Roman"/>
          <w:sz w:val="21"/>
          <w:szCs w:val="21"/>
          <w:spacing w:val="12"/>
        </w:rPr>
        <w:t xml:space="preserve">  </w:t>
      </w:r>
      <w:r>
        <w:rPr>
          <w:rFonts w:ascii="SimSun" w:hAnsi="SimSun" w:eastAsia="SimSun" w:cs="SimSun"/>
          <w:sz w:val="21"/>
          <w:szCs w:val="21"/>
          <w:b/>
          <w:bCs/>
          <w:spacing w:val="-4"/>
        </w:rPr>
        <w:t>诊</w:t>
      </w:r>
      <w:r>
        <w:rPr>
          <w:rFonts w:ascii="SimSun" w:hAnsi="SimSun" w:eastAsia="SimSun" w:cs="SimSun"/>
          <w:sz w:val="21"/>
          <w:szCs w:val="21"/>
          <w:spacing w:val="-35"/>
        </w:rPr>
        <w:t xml:space="preserve"> </w:t>
      </w:r>
      <w:r>
        <w:rPr>
          <w:rFonts w:ascii="SimSun" w:hAnsi="SimSun" w:eastAsia="SimSun" w:cs="SimSun"/>
          <w:sz w:val="21"/>
          <w:szCs w:val="21"/>
          <w:b/>
          <w:bCs/>
          <w:spacing w:val="-4"/>
        </w:rPr>
        <w:t>断</w:t>
      </w:r>
      <w:r>
        <w:rPr>
          <w:rFonts w:ascii="SimSun" w:hAnsi="SimSun" w:eastAsia="SimSun" w:cs="SimSun"/>
          <w:sz w:val="21"/>
          <w:szCs w:val="21"/>
          <w:spacing w:val="59"/>
        </w:rPr>
        <w:t xml:space="preserve"> </w:t>
      </w:r>
      <w:r>
        <w:rPr>
          <w:rFonts w:ascii="SimSun" w:hAnsi="SimSun" w:eastAsia="SimSun" w:cs="SimSun"/>
          <w:sz w:val="21"/>
          <w:szCs w:val="21"/>
          <w:spacing w:val="-4"/>
        </w:rPr>
        <w:t>典型病例根据病人睾丸小而硬、男性乳房发育、呈类无睾体型、智力发育障碍、第二性</w:t>
      </w:r>
      <w:r>
        <w:rPr>
          <w:rFonts w:ascii="SimSun" w:hAnsi="SimSun" w:eastAsia="SimSun" w:cs="SimSun"/>
          <w:sz w:val="21"/>
          <w:szCs w:val="21"/>
        </w:rPr>
        <w:t xml:space="preserve"> </w:t>
      </w:r>
      <w:r>
        <w:rPr>
          <w:rFonts w:ascii="SimSun" w:hAnsi="SimSun" w:eastAsia="SimSun" w:cs="SimSun"/>
          <w:sz w:val="21"/>
          <w:szCs w:val="21"/>
          <w:spacing w:val="-2"/>
        </w:rPr>
        <w:t>征发育不全等临床表现以及上述实验室检查，可对本病作出诊断。</w:t>
      </w:r>
    </w:p>
    <w:p>
      <w:pPr>
        <w:ind w:right="1111" w:firstLine="470"/>
        <w:spacing w:before="81" w:line="286" w:lineRule="auto"/>
        <w:rPr>
          <w:rFonts w:ascii="SimSun" w:hAnsi="SimSun" w:eastAsia="SimSun" w:cs="SimSun"/>
          <w:sz w:val="21"/>
          <w:szCs w:val="21"/>
        </w:rPr>
      </w:pPr>
      <w:r>
        <w:rPr>
          <w:rFonts w:ascii="SimSun" w:hAnsi="SimSun" w:eastAsia="SimSun" w:cs="SimSun"/>
          <w:sz w:val="21"/>
          <w:szCs w:val="21"/>
          <w:spacing w:val="1"/>
        </w:rPr>
        <w:t>本病应与其他男性性腺功能减退者相鉴别。下丘脑-垂体病变引起的男性性腺功能减退，促性腺</w:t>
      </w:r>
      <w:r>
        <w:rPr>
          <w:rFonts w:ascii="SimSun" w:hAnsi="SimSun" w:eastAsia="SimSun" w:cs="SimSun"/>
          <w:sz w:val="21"/>
          <w:szCs w:val="21"/>
        </w:rPr>
        <w:t xml:space="preserve"> </w:t>
      </w:r>
      <w:r>
        <w:rPr>
          <w:rFonts w:ascii="SimSun" w:hAnsi="SimSun" w:eastAsia="SimSun" w:cs="SimSun"/>
          <w:sz w:val="21"/>
          <w:szCs w:val="21"/>
          <w:spacing w:val="-5"/>
        </w:rPr>
        <w:t>激素降低，在青春期前发病者睾丸小，质地如橡皮，在青春发育后发病者睾丸萎缩</w:t>
      </w:r>
      <w:r>
        <w:rPr>
          <w:rFonts w:ascii="SimSun" w:hAnsi="SimSun" w:eastAsia="SimSun" w:cs="SimSun"/>
          <w:sz w:val="21"/>
          <w:szCs w:val="21"/>
          <w:spacing w:val="-6"/>
        </w:rPr>
        <w:t>；成人获得性精曲小</w:t>
      </w:r>
      <w:r>
        <w:rPr>
          <w:rFonts w:ascii="SimSun" w:hAnsi="SimSun" w:eastAsia="SimSun" w:cs="SimSun"/>
          <w:sz w:val="21"/>
          <w:szCs w:val="21"/>
        </w:rPr>
        <w:t xml:space="preserve"> </w:t>
      </w:r>
      <w:r>
        <w:rPr>
          <w:rFonts w:ascii="SimSun" w:hAnsi="SimSun" w:eastAsia="SimSun" w:cs="SimSun"/>
          <w:sz w:val="21"/>
          <w:szCs w:val="21"/>
          <w:spacing w:val="5"/>
        </w:rPr>
        <w:t>管损害者睾丸都是软的。血清</w:t>
      </w:r>
      <w:r>
        <w:rPr>
          <w:rFonts w:ascii="SimSun" w:hAnsi="SimSun" w:eastAsia="SimSun" w:cs="SimSun"/>
          <w:sz w:val="21"/>
          <w:szCs w:val="21"/>
        </w:rPr>
        <w:t>FSH</w:t>
      </w:r>
      <w:r>
        <w:rPr>
          <w:rFonts w:ascii="SimSun" w:hAnsi="SimSun" w:eastAsia="SimSun" w:cs="SimSun"/>
          <w:sz w:val="21"/>
          <w:szCs w:val="21"/>
          <w:spacing w:val="-6"/>
        </w:rPr>
        <w:t xml:space="preserve"> </w:t>
      </w:r>
      <w:r>
        <w:rPr>
          <w:rFonts w:ascii="SimSun" w:hAnsi="SimSun" w:eastAsia="SimSun" w:cs="SimSun"/>
          <w:sz w:val="21"/>
          <w:szCs w:val="21"/>
          <w:spacing w:val="5"/>
        </w:rPr>
        <w:t>及</w:t>
      </w:r>
      <w:r>
        <w:rPr>
          <w:rFonts w:ascii="SimSun" w:hAnsi="SimSun" w:eastAsia="SimSun" w:cs="SimSun"/>
          <w:sz w:val="21"/>
          <w:szCs w:val="21"/>
          <w:spacing w:val="-28"/>
        </w:rPr>
        <w:t xml:space="preserve"> </w:t>
      </w:r>
      <w:r>
        <w:rPr>
          <w:rFonts w:ascii="SimSun" w:hAnsi="SimSun" w:eastAsia="SimSun" w:cs="SimSun"/>
          <w:sz w:val="21"/>
          <w:szCs w:val="21"/>
        </w:rPr>
        <w:t>LH</w:t>
      </w:r>
      <w:r>
        <w:rPr>
          <w:rFonts w:ascii="SimSun" w:hAnsi="SimSun" w:eastAsia="SimSun" w:cs="SimSun"/>
          <w:sz w:val="21"/>
          <w:szCs w:val="21"/>
          <w:spacing w:val="11"/>
        </w:rPr>
        <w:t xml:space="preserve"> </w:t>
      </w:r>
      <w:r>
        <w:rPr>
          <w:rFonts w:ascii="SimSun" w:hAnsi="SimSun" w:eastAsia="SimSun" w:cs="SimSun"/>
          <w:sz w:val="21"/>
          <w:szCs w:val="21"/>
          <w:spacing w:val="5"/>
        </w:rPr>
        <w:t>升高提示病变在睾丸。</w:t>
      </w:r>
      <w:r>
        <w:rPr>
          <w:rFonts w:ascii="SimSun" w:hAnsi="SimSun" w:eastAsia="SimSun" w:cs="SimSun"/>
          <w:sz w:val="21"/>
          <w:szCs w:val="21"/>
          <w:spacing w:val="4"/>
        </w:rPr>
        <w:t>进行染色体核型分析有特异性诊断</w:t>
      </w:r>
      <w:r>
        <w:rPr>
          <w:rFonts w:ascii="SimSun" w:hAnsi="SimSun" w:eastAsia="SimSun" w:cs="SimSun"/>
          <w:sz w:val="21"/>
          <w:szCs w:val="21"/>
        </w:rPr>
        <w:t xml:space="preserve"> </w:t>
      </w:r>
      <w:r>
        <w:rPr>
          <w:rFonts w:ascii="SimSun" w:hAnsi="SimSun" w:eastAsia="SimSun" w:cs="SimSun"/>
          <w:sz w:val="21"/>
          <w:szCs w:val="21"/>
          <w:spacing w:val="-7"/>
        </w:rPr>
        <w:t>意义，有助于对典型与</w:t>
      </w:r>
      <w:r>
        <w:rPr>
          <w:rFonts w:ascii="SimSun" w:hAnsi="SimSun" w:eastAsia="SimSun" w:cs="SimSun"/>
          <w:sz w:val="21"/>
          <w:szCs w:val="21"/>
          <w:spacing w:val="-8"/>
        </w:rPr>
        <w:t>不典型</w:t>
      </w:r>
      <w:r>
        <w:rPr>
          <w:rFonts w:ascii="SimSun" w:hAnsi="SimSun" w:eastAsia="SimSun" w:cs="SimSun"/>
          <w:sz w:val="21"/>
          <w:szCs w:val="21"/>
          <w:spacing w:val="-7"/>
        </w:rPr>
        <w:t>Klinefelter</w:t>
      </w:r>
      <w:r>
        <w:rPr>
          <w:rFonts w:ascii="SimSun" w:hAnsi="SimSun" w:eastAsia="SimSun" w:cs="SimSun"/>
          <w:sz w:val="21"/>
          <w:szCs w:val="21"/>
          <w:spacing w:val="-8"/>
        </w:rPr>
        <w:t>综合征作出鉴别诊断。</w:t>
      </w:r>
    </w:p>
    <w:p>
      <w:pPr>
        <w:ind w:right="1089" w:firstLine="470"/>
        <w:spacing w:before="80" w:line="268" w:lineRule="auto"/>
        <w:rPr>
          <w:rFonts w:ascii="SimSun" w:hAnsi="SimSun" w:eastAsia="SimSun" w:cs="SimSun"/>
          <w:sz w:val="21"/>
          <w:szCs w:val="21"/>
        </w:rPr>
      </w:pPr>
      <w:r>
        <w:rPr>
          <w:rFonts w:ascii="SimSun" w:hAnsi="SimSun" w:eastAsia="SimSun" w:cs="SimSun"/>
          <w:sz w:val="21"/>
          <w:szCs w:val="21"/>
          <w:spacing w:val="3"/>
        </w:rPr>
        <w:t>2.</w:t>
      </w:r>
      <w:r>
        <w:rPr>
          <w:rFonts w:ascii="SimSun" w:hAnsi="SimSun" w:eastAsia="SimSun" w:cs="SimSun"/>
          <w:sz w:val="21"/>
          <w:szCs w:val="21"/>
          <w:spacing w:val="-25"/>
        </w:rPr>
        <w:t xml:space="preserve"> </w:t>
      </w:r>
      <w:r>
        <w:rPr>
          <w:rFonts w:ascii="SimSun" w:hAnsi="SimSun" w:eastAsia="SimSun" w:cs="SimSun"/>
          <w:sz w:val="21"/>
          <w:szCs w:val="21"/>
          <w:spacing w:val="3"/>
        </w:rPr>
        <w:t>鉴别诊断</w:t>
      </w:r>
      <w:r>
        <w:rPr>
          <w:rFonts w:ascii="SimSun" w:hAnsi="SimSun" w:eastAsia="SimSun" w:cs="SimSun"/>
          <w:sz w:val="21"/>
          <w:szCs w:val="21"/>
          <w:spacing w:val="75"/>
        </w:rPr>
        <w:t xml:space="preserve"> </w:t>
      </w:r>
      <w:r>
        <w:rPr>
          <w:rFonts w:ascii="SimSun" w:hAnsi="SimSun" w:eastAsia="SimSun" w:cs="SimSun"/>
          <w:sz w:val="21"/>
          <w:szCs w:val="21"/>
          <w:spacing w:val="3"/>
        </w:rPr>
        <w:t>本病应与低促性腺激素性腺功能减退症鉴别，后者也具有睾丸小、血清T</w:t>
      </w:r>
      <w:r>
        <w:rPr>
          <w:rFonts w:ascii="SimSun" w:hAnsi="SimSun" w:eastAsia="SimSun" w:cs="SimSun"/>
          <w:sz w:val="21"/>
          <w:szCs w:val="21"/>
          <w:spacing w:val="-4"/>
        </w:rPr>
        <w:t xml:space="preserve"> </w:t>
      </w:r>
      <w:r>
        <w:rPr>
          <w:rFonts w:ascii="SimSun" w:hAnsi="SimSun" w:eastAsia="SimSun" w:cs="SimSun"/>
          <w:sz w:val="21"/>
          <w:szCs w:val="21"/>
          <w:spacing w:val="3"/>
        </w:rPr>
        <w:t>明显减</w:t>
      </w:r>
      <w:r>
        <w:rPr>
          <w:rFonts w:ascii="SimSun" w:hAnsi="SimSun" w:eastAsia="SimSun" w:cs="SimSun"/>
          <w:sz w:val="21"/>
          <w:szCs w:val="21"/>
        </w:rPr>
        <w:t xml:space="preserve"> </w:t>
      </w:r>
      <w:r>
        <w:rPr>
          <w:rFonts w:ascii="SimSun" w:hAnsi="SimSun" w:eastAsia="SimSun" w:cs="SimSun"/>
          <w:sz w:val="21"/>
          <w:szCs w:val="21"/>
          <w:spacing w:val="-1"/>
        </w:rPr>
        <w:t>低的特点，但低LH、FSH</w:t>
      </w:r>
      <w:r>
        <w:rPr>
          <w:rFonts w:ascii="SimSun" w:hAnsi="SimSun" w:eastAsia="SimSun" w:cs="SimSun"/>
          <w:sz w:val="21"/>
          <w:szCs w:val="21"/>
          <w:spacing w:val="-40"/>
        </w:rPr>
        <w:t xml:space="preserve"> </w:t>
      </w:r>
      <w:r>
        <w:rPr>
          <w:rFonts w:ascii="SimSun" w:hAnsi="SimSun" w:eastAsia="SimSun" w:cs="SimSun"/>
          <w:sz w:val="21"/>
          <w:szCs w:val="21"/>
          <w:spacing w:val="-1"/>
        </w:rPr>
        <w:t>及染色体核型分析可相鉴别。</w:t>
      </w:r>
    </w:p>
    <w:p>
      <w:pPr>
        <w:ind w:left="367"/>
        <w:spacing w:before="86" w:line="222" w:lineRule="auto"/>
        <w:rPr>
          <w:rFonts w:ascii="SimHei" w:hAnsi="SimHei" w:eastAsia="SimHei" w:cs="SimHei"/>
          <w:sz w:val="21"/>
          <w:szCs w:val="21"/>
        </w:rPr>
      </w:pPr>
      <w:r>
        <w:rPr>
          <w:rFonts w:ascii="SimHei" w:hAnsi="SimHei" w:eastAsia="SimHei" w:cs="SimHei"/>
          <w:sz w:val="21"/>
          <w:szCs w:val="21"/>
          <w:b/>
          <w:bCs/>
          <w:color w:val="008BD1"/>
          <w:spacing w:val="-8"/>
        </w:rPr>
        <w:t>【治疗】</w:t>
      </w:r>
    </w:p>
    <w:p>
      <w:pPr>
        <w:ind w:right="1055" w:firstLine="470"/>
        <w:spacing w:before="82" w:line="276" w:lineRule="auto"/>
        <w:jc w:val="both"/>
        <w:rPr>
          <w:rFonts w:ascii="SimSun" w:hAnsi="SimSun" w:eastAsia="SimSun" w:cs="SimSun"/>
          <w:sz w:val="21"/>
          <w:szCs w:val="21"/>
        </w:rPr>
      </w:pPr>
      <w:r>
        <w:rPr>
          <w:rFonts w:ascii="SimSun" w:hAnsi="SimSun" w:eastAsia="SimSun" w:cs="SimSun"/>
          <w:sz w:val="21"/>
          <w:szCs w:val="21"/>
          <w:spacing w:val="-1"/>
        </w:rPr>
        <w:t>当病人血清睾酮水平低于正常时，即可开始雄激素替</w:t>
      </w:r>
      <w:r>
        <w:rPr>
          <w:rFonts w:ascii="SimSun" w:hAnsi="SimSun" w:eastAsia="SimSun" w:cs="SimSun"/>
          <w:sz w:val="21"/>
          <w:szCs w:val="21"/>
          <w:spacing w:val="-2"/>
        </w:rPr>
        <w:t>代治疗，治疗目标为血睾酮达到正常中等水</w:t>
      </w:r>
      <w:r>
        <w:rPr>
          <w:rFonts w:ascii="SimSun" w:hAnsi="SimSun" w:eastAsia="SimSun" w:cs="SimSun"/>
          <w:sz w:val="21"/>
          <w:szCs w:val="21"/>
        </w:rPr>
        <w:t xml:space="preserve"> </w:t>
      </w:r>
      <w:r>
        <w:rPr>
          <w:rFonts w:ascii="SimSun" w:hAnsi="SimSun" w:eastAsia="SimSun" w:cs="SimSun"/>
          <w:sz w:val="21"/>
          <w:szCs w:val="21"/>
          <w:spacing w:val="1"/>
        </w:rPr>
        <w:t>平，并持续终身治疗，以避免出现雄激素缺乏的症状和后遗症。国内制剂包括肌内注射和口服制剂。</w:t>
      </w:r>
      <w:r>
        <w:rPr>
          <w:rFonts w:ascii="SimSun" w:hAnsi="SimSun" w:eastAsia="SimSun" w:cs="SimSun"/>
          <w:sz w:val="21"/>
          <w:szCs w:val="21"/>
        </w:rPr>
        <w:t xml:space="preserve"> </w:t>
      </w:r>
      <w:r>
        <w:rPr>
          <w:rFonts w:ascii="SimSun" w:hAnsi="SimSun" w:eastAsia="SimSun" w:cs="SimSun"/>
          <w:sz w:val="21"/>
          <w:szCs w:val="21"/>
          <w:spacing w:val="-6"/>
        </w:rPr>
        <w:t>可用庚酸睾酮、十一酸睾酮肌内注射，或十一酸睾酮口服制剂，口服后经淋巴系统吸收，适用于长期服</w:t>
      </w:r>
      <w:r>
        <w:rPr>
          <w:rFonts w:ascii="SimSun" w:hAnsi="SimSun" w:eastAsia="SimSun" w:cs="SimSun"/>
          <w:sz w:val="21"/>
          <w:szCs w:val="21"/>
          <w:spacing w:val="3"/>
        </w:rPr>
        <w:t xml:space="preserve">  </w:t>
      </w:r>
      <w:r>
        <w:rPr>
          <w:rFonts w:ascii="SimSun" w:hAnsi="SimSun" w:eastAsia="SimSun" w:cs="SimSun"/>
          <w:sz w:val="21"/>
          <w:szCs w:val="21"/>
          <w:spacing w:val="5"/>
        </w:rPr>
        <w:t>用。起始剂量120～160</w:t>
      </w:r>
      <w:r>
        <w:rPr>
          <w:rFonts w:ascii="SimSun" w:hAnsi="SimSun" w:eastAsia="SimSun" w:cs="SimSun"/>
          <w:sz w:val="21"/>
          <w:szCs w:val="21"/>
        </w:rPr>
        <w:t>mg</w:t>
      </w:r>
      <w:r>
        <w:rPr>
          <w:rFonts w:ascii="SimSun" w:hAnsi="SimSun" w:eastAsia="SimSun" w:cs="SimSun"/>
          <w:sz w:val="21"/>
          <w:szCs w:val="21"/>
          <w:spacing w:val="5"/>
        </w:rPr>
        <w:t>/d,连续使用2～3周后，改为维持剂量40～120</w:t>
      </w:r>
      <w:r>
        <w:rPr>
          <w:rFonts w:ascii="SimSun" w:hAnsi="SimSun" w:eastAsia="SimSun" w:cs="SimSun"/>
          <w:sz w:val="21"/>
          <w:szCs w:val="21"/>
        </w:rPr>
        <w:t>mg</w:t>
      </w:r>
      <w:r>
        <w:rPr>
          <w:rFonts w:ascii="SimSun" w:hAnsi="SimSun" w:eastAsia="SimSun" w:cs="SimSun"/>
          <w:sz w:val="21"/>
          <w:szCs w:val="21"/>
          <w:spacing w:val="5"/>
        </w:rPr>
        <w:t>/d,可分为早、晚2次。</w:t>
      </w:r>
    </w:p>
    <w:p>
      <w:pPr>
        <w:ind w:left="470"/>
        <w:spacing w:before="104" w:line="219" w:lineRule="auto"/>
        <w:rPr>
          <w:rFonts w:ascii="SimSun" w:hAnsi="SimSun" w:eastAsia="SimSun" w:cs="SimSun"/>
          <w:sz w:val="21"/>
          <w:szCs w:val="21"/>
        </w:rPr>
      </w:pPr>
      <w:r>
        <w:rPr>
          <w:rFonts w:ascii="SimSun" w:hAnsi="SimSun" w:eastAsia="SimSun" w:cs="SimSun"/>
          <w:sz w:val="21"/>
          <w:szCs w:val="21"/>
          <w:spacing w:val="-1"/>
        </w:rPr>
        <w:t>雄激素替代治疗对病人生育能力无改变，但辅助生殖技术可帮助</w:t>
      </w:r>
      <w:r>
        <w:rPr>
          <w:rFonts w:ascii="SimSun" w:hAnsi="SimSun" w:eastAsia="SimSun" w:cs="SimSun"/>
          <w:sz w:val="21"/>
          <w:szCs w:val="21"/>
          <w:spacing w:val="-2"/>
        </w:rPr>
        <w:t>病人生育。</w:t>
      </w:r>
    </w:p>
    <w:p>
      <w:pPr>
        <w:ind w:left="473"/>
        <w:spacing w:before="277" w:line="221" w:lineRule="auto"/>
        <w:outlineLvl w:val="6"/>
        <w:rPr>
          <w:rFonts w:ascii="SimHei" w:hAnsi="SimHei" w:eastAsia="SimHei" w:cs="SimHei"/>
          <w:sz w:val="24"/>
          <w:szCs w:val="24"/>
        </w:rPr>
      </w:pPr>
      <w:r>
        <w:rPr>
          <w:rFonts w:ascii="SimHei" w:hAnsi="SimHei" w:eastAsia="SimHei" w:cs="SimHei"/>
          <w:sz w:val="24"/>
          <w:szCs w:val="24"/>
          <w:b/>
          <w:bCs/>
          <w:color w:val="0089D9"/>
          <w:spacing w:val="-8"/>
        </w:rPr>
        <w:t>二、</w:t>
      </w:r>
      <w:r>
        <w:rPr>
          <w:rFonts w:ascii="SimHei" w:hAnsi="SimHei" w:eastAsia="SimHei" w:cs="SimHei"/>
          <w:sz w:val="24"/>
          <w:szCs w:val="24"/>
          <w:color w:val="0089D9"/>
          <w:spacing w:val="43"/>
        </w:rPr>
        <w:t xml:space="preserve"> </w:t>
      </w:r>
      <w:r>
        <w:rPr>
          <w:rFonts w:ascii="SimHei" w:hAnsi="SimHei" w:eastAsia="SimHei" w:cs="SimHei"/>
          <w:sz w:val="24"/>
          <w:szCs w:val="24"/>
          <w:b/>
          <w:bCs/>
          <w:color w:val="0089D9"/>
          <w:spacing w:val="-8"/>
        </w:rPr>
        <w:t>Turner</w:t>
      </w:r>
      <w:r>
        <w:rPr>
          <w:rFonts w:ascii="SimHei" w:hAnsi="SimHei" w:eastAsia="SimHei" w:cs="SimHei"/>
          <w:sz w:val="24"/>
          <w:szCs w:val="24"/>
          <w:color w:val="0089D9"/>
          <w:spacing w:val="50"/>
        </w:rPr>
        <w:t xml:space="preserve"> </w:t>
      </w:r>
      <w:r>
        <w:rPr>
          <w:rFonts w:ascii="SimHei" w:hAnsi="SimHei" w:eastAsia="SimHei" w:cs="SimHei"/>
          <w:sz w:val="24"/>
          <w:szCs w:val="24"/>
          <w:b/>
          <w:bCs/>
          <w:color w:val="0089D9"/>
          <w:spacing w:val="-8"/>
        </w:rPr>
        <w:t>综合征</w:t>
      </w:r>
    </w:p>
    <w:p>
      <w:pPr>
        <w:ind w:right="1088" w:firstLine="470"/>
        <w:spacing w:before="228" w:line="276" w:lineRule="auto"/>
        <w:jc w:val="both"/>
        <w:rPr>
          <w:rFonts w:ascii="SimSun" w:hAnsi="SimSun" w:eastAsia="SimSun" w:cs="SimSun"/>
          <w:sz w:val="21"/>
          <w:szCs w:val="21"/>
        </w:rPr>
      </w:pPr>
      <w:r>
        <w:rPr>
          <w:rFonts w:ascii="SimSun" w:hAnsi="SimSun" w:eastAsia="SimSun" w:cs="SimSun"/>
          <w:sz w:val="21"/>
          <w:szCs w:val="21"/>
        </w:rPr>
        <w:t>Turner</w:t>
      </w:r>
      <w:r>
        <w:rPr>
          <w:rFonts w:ascii="SimSun" w:hAnsi="SimSun" w:eastAsia="SimSun" w:cs="SimSun"/>
          <w:sz w:val="21"/>
          <w:szCs w:val="21"/>
          <w:spacing w:val="4"/>
        </w:rPr>
        <w:t>综合征(特纳综合征)又称先天性卵巢发育不全症，是由于X</w:t>
      </w:r>
      <w:r>
        <w:rPr>
          <w:rFonts w:ascii="SimSun" w:hAnsi="SimSun" w:eastAsia="SimSun" w:cs="SimSun"/>
          <w:sz w:val="21"/>
          <w:szCs w:val="21"/>
          <w:spacing w:val="14"/>
        </w:rPr>
        <w:t xml:space="preserve"> </w:t>
      </w:r>
      <w:r>
        <w:rPr>
          <w:rFonts w:ascii="SimSun" w:hAnsi="SimSun" w:eastAsia="SimSun" w:cs="SimSun"/>
          <w:sz w:val="21"/>
          <w:szCs w:val="21"/>
          <w:spacing w:val="4"/>
        </w:rPr>
        <w:t>染色体部分或完全缺失以及</w:t>
      </w:r>
      <w:r>
        <w:rPr>
          <w:rFonts w:ascii="SimSun" w:hAnsi="SimSun" w:eastAsia="SimSun" w:cs="SimSun"/>
          <w:sz w:val="21"/>
          <w:szCs w:val="21"/>
        </w:rPr>
        <w:t xml:space="preserve"> </w:t>
      </w:r>
      <w:r>
        <w:rPr>
          <w:rFonts w:ascii="SimSun" w:hAnsi="SimSun" w:eastAsia="SimSun" w:cs="SimSun"/>
          <w:sz w:val="21"/>
          <w:szCs w:val="21"/>
          <w:spacing w:val="4"/>
        </w:rPr>
        <w:t>结构异常所致的一种疾病。在存活的女婴中，其发生率为1/5000～1/2500。典型</w:t>
      </w:r>
      <w:r>
        <w:rPr>
          <w:rFonts w:ascii="SimSun" w:hAnsi="SimSun" w:eastAsia="SimSun" w:cs="SimSun"/>
          <w:sz w:val="21"/>
          <w:szCs w:val="21"/>
        </w:rPr>
        <w:t>Turner</w:t>
      </w:r>
      <w:r>
        <w:rPr>
          <w:rFonts w:ascii="SimSun" w:hAnsi="SimSun" w:eastAsia="SimSun" w:cs="SimSun"/>
          <w:sz w:val="21"/>
          <w:szCs w:val="21"/>
          <w:spacing w:val="3"/>
        </w:rPr>
        <w:t>综合征的染</w:t>
      </w:r>
      <w:r>
        <w:rPr>
          <w:rFonts w:ascii="SimSun" w:hAnsi="SimSun" w:eastAsia="SimSun" w:cs="SimSun"/>
          <w:sz w:val="21"/>
          <w:szCs w:val="21"/>
        </w:rPr>
        <w:t xml:space="preserve"> </w:t>
      </w:r>
      <w:r>
        <w:rPr>
          <w:rFonts w:ascii="SimSun" w:hAnsi="SimSun" w:eastAsia="SimSun" w:cs="SimSun"/>
          <w:sz w:val="21"/>
          <w:szCs w:val="21"/>
          <w:spacing w:val="-2"/>
        </w:rPr>
        <w:t>色体核型为45,X0,</w:t>
      </w:r>
      <w:r>
        <w:rPr>
          <w:rFonts w:ascii="SimSun" w:hAnsi="SimSun" w:eastAsia="SimSun" w:cs="SimSun"/>
          <w:sz w:val="21"/>
          <w:szCs w:val="21"/>
          <w:spacing w:val="-9"/>
        </w:rPr>
        <w:t xml:space="preserve"> </w:t>
      </w:r>
      <w:r>
        <w:rPr>
          <w:rFonts w:ascii="SimSun" w:hAnsi="SimSun" w:eastAsia="SimSun" w:cs="SimSun"/>
          <w:sz w:val="21"/>
          <w:szCs w:val="21"/>
          <w:spacing w:val="-2"/>
        </w:rPr>
        <w:t>临床表现为身材矮小，原发性闭经，第二性征发育不全以及多发身体畸形。</w:t>
      </w:r>
    </w:p>
    <w:p>
      <w:pPr>
        <w:ind w:left="368"/>
        <w:spacing w:before="62" w:line="221" w:lineRule="auto"/>
        <w:rPr>
          <w:rFonts w:ascii="SimHei" w:hAnsi="SimHei" w:eastAsia="SimHei" w:cs="SimHei"/>
          <w:sz w:val="21"/>
          <w:szCs w:val="21"/>
        </w:rPr>
      </w:pPr>
      <w:r>
        <w:rPr>
          <w:rFonts w:ascii="SimHei" w:hAnsi="SimHei" w:eastAsia="SimHei" w:cs="SimHei"/>
          <w:sz w:val="21"/>
          <w:szCs w:val="21"/>
          <w:b/>
          <w:bCs/>
          <w:color w:val="0089D9"/>
          <w:spacing w:val="-8"/>
        </w:rPr>
        <w:t>【病因和发病机制)</w:t>
      </w:r>
    </w:p>
    <w:p>
      <w:pPr>
        <w:ind w:right="1075" w:firstLine="470"/>
        <w:spacing w:before="121" w:line="278" w:lineRule="auto"/>
        <w:rPr>
          <w:rFonts w:ascii="SimSun" w:hAnsi="SimSun" w:eastAsia="SimSun" w:cs="SimSun"/>
          <w:sz w:val="21"/>
          <w:szCs w:val="21"/>
        </w:rPr>
      </w:pPr>
      <w:r>
        <w:rPr>
          <w:rFonts w:ascii="SimSun" w:hAnsi="SimSun" w:eastAsia="SimSun" w:cs="SimSun"/>
          <w:sz w:val="21"/>
          <w:szCs w:val="21"/>
          <w:spacing w:val="11"/>
        </w:rPr>
        <w:t>卵子或精子减数分裂过程中丢失1条X</w:t>
      </w:r>
      <w:r>
        <w:rPr>
          <w:rFonts w:ascii="SimSun" w:hAnsi="SimSun" w:eastAsia="SimSun" w:cs="SimSun"/>
          <w:sz w:val="21"/>
          <w:szCs w:val="21"/>
          <w:spacing w:val="9"/>
        </w:rPr>
        <w:t xml:space="preserve"> </w:t>
      </w:r>
      <w:r>
        <w:rPr>
          <w:rFonts w:ascii="SimSun" w:hAnsi="SimSun" w:eastAsia="SimSun" w:cs="SimSun"/>
          <w:sz w:val="21"/>
          <w:szCs w:val="21"/>
          <w:spacing w:val="11"/>
        </w:rPr>
        <w:t>染色体或染色体不分离，形成45,X</w:t>
      </w:r>
      <w:r>
        <w:rPr>
          <w:rFonts w:ascii="SimSun" w:hAnsi="SimSun" w:eastAsia="SimSun" w:cs="SimSun"/>
          <w:sz w:val="21"/>
          <w:szCs w:val="21"/>
          <w:spacing w:val="6"/>
        </w:rPr>
        <w:t xml:space="preserve"> </w:t>
      </w:r>
      <w:r>
        <w:rPr>
          <w:rFonts w:ascii="SimSun" w:hAnsi="SimSun" w:eastAsia="SimSun" w:cs="SimSun"/>
          <w:sz w:val="21"/>
          <w:szCs w:val="21"/>
          <w:spacing w:val="11"/>
        </w:rPr>
        <w:t>和47,</w:t>
      </w:r>
      <w:r>
        <w:rPr>
          <w:rFonts w:ascii="SimSun" w:hAnsi="SimSun" w:eastAsia="SimSun" w:cs="SimSun"/>
          <w:sz w:val="21"/>
          <w:szCs w:val="21"/>
        </w:rPr>
        <w:t>XXX</w:t>
      </w:r>
      <w:r>
        <w:rPr>
          <w:rFonts w:ascii="SimSun" w:hAnsi="SimSun" w:eastAsia="SimSun" w:cs="SimSun"/>
          <w:sz w:val="21"/>
          <w:szCs w:val="21"/>
          <w:spacing w:val="11"/>
        </w:rPr>
        <w:t>,</w:t>
      </w:r>
      <w:r>
        <w:rPr>
          <w:rFonts w:ascii="SimSun" w:hAnsi="SimSun" w:eastAsia="SimSun" w:cs="SimSun"/>
          <w:sz w:val="21"/>
          <w:szCs w:val="21"/>
          <w:spacing w:val="10"/>
        </w:rPr>
        <w:t xml:space="preserve"> </w:t>
      </w:r>
      <w:r>
        <w:rPr>
          <w:rFonts w:ascii="SimSun" w:hAnsi="SimSun" w:eastAsia="SimSun" w:cs="SimSun"/>
          <w:sz w:val="21"/>
          <w:szCs w:val="21"/>
          <w:spacing w:val="11"/>
        </w:rPr>
        <w:t>或47,</w:t>
      </w:r>
      <w:r>
        <w:rPr>
          <w:rFonts w:ascii="SimSun" w:hAnsi="SimSun" w:eastAsia="SimSun" w:cs="SimSun"/>
          <w:sz w:val="21"/>
          <w:szCs w:val="21"/>
        </w:rPr>
        <w:t xml:space="preserve"> </w:t>
      </w:r>
      <w:r>
        <w:rPr>
          <w:rFonts w:ascii="SimSun" w:hAnsi="SimSun" w:eastAsia="SimSun" w:cs="SimSun"/>
          <w:sz w:val="21"/>
          <w:szCs w:val="21"/>
        </w:rPr>
        <w:t>XXY</w:t>
      </w:r>
      <w:r>
        <w:rPr>
          <w:rFonts w:ascii="SimSun" w:hAnsi="SimSun" w:eastAsia="SimSun" w:cs="SimSun"/>
          <w:sz w:val="21"/>
          <w:szCs w:val="21"/>
          <w:spacing w:val="55"/>
        </w:rPr>
        <w:t xml:space="preserve"> </w:t>
      </w:r>
      <w:r>
        <w:rPr>
          <w:rFonts w:ascii="SimSun" w:hAnsi="SimSun" w:eastAsia="SimSun" w:cs="SimSun"/>
          <w:sz w:val="21"/>
          <w:szCs w:val="21"/>
          <w:spacing w:val="1"/>
        </w:rPr>
        <w:t>两种细胞系，如果只有45,X</w:t>
      </w:r>
      <w:r>
        <w:rPr>
          <w:rFonts w:ascii="SimSun" w:hAnsi="SimSun" w:eastAsia="SimSun" w:cs="SimSun"/>
          <w:sz w:val="21"/>
          <w:szCs w:val="21"/>
          <w:spacing w:val="-14"/>
        </w:rPr>
        <w:t xml:space="preserve"> </w:t>
      </w:r>
      <w:r>
        <w:rPr>
          <w:rFonts w:ascii="SimSun" w:hAnsi="SimSun" w:eastAsia="SimSun" w:cs="SimSun"/>
          <w:sz w:val="21"/>
          <w:szCs w:val="21"/>
          <w:spacing w:val="1"/>
        </w:rPr>
        <w:t>细胞系存活下来，胎儿就成为45,X</w:t>
      </w:r>
      <w:r>
        <w:rPr>
          <w:rFonts w:ascii="SimSun" w:hAnsi="SimSun" w:eastAsia="SimSun" w:cs="SimSun"/>
          <w:sz w:val="21"/>
          <w:szCs w:val="21"/>
          <w:spacing w:val="5"/>
        </w:rPr>
        <w:t xml:space="preserve"> </w:t>
      </w:r>
      <w:r>
        <w:rPr>
          <w:rFonts w:ascii="SimSun" w:hAnsi="SimSun" w:eastAsia="SimSun" w:cs="SimSun"/>
          <w:sz w:val="21"/>
          <w:szCs w:val="21"/>
        </w:rPr>
        <w:t>单体型。</w:t>
      </w:r>
      <w:r>
        <w:rPr>
          <w:rFonts w:ascii="SimSun" w:hAnsi="SimSun" w:eastAsia="SimSun" w:cs="SimSun"/>
          <w:sz w:val="21"/>
          <w:szCs w:val="21"/>
          <w:spacing w:val="-5"/>
        </w:rPr>
        <w:t xml:space="preserve"> </w:t>
      </w:r>
      <w:r>
        <w:rPr>
          <w:rFonts w:ascii="SimSun" w:hAnsi="SimSun" w:eastAsia="SimSun" w:cs="SimSun"/>
          <w:sz w:val="21"/>
          <w:szCs w:val="21"/>
        </w:rPr>
        <w:t>X-连锁性状家系分析</w:t>
      </w:r>
      <w:r>
        <w:rPr>
          <w:rFonts w:ascii="SimSun" w:hAnsi="SimSun" w:eastAsia="SimSun" w:cs="SimSun"/>
          <w:sz w:val="21"/>
          <w:szCs w:val="21"/>
        </w:rPr>
        <w:t xml:space="preserve"> </w:t>
      </w:r>
      <w:r>
        <w:rPr>
          <w:rFonts w:ascii="SimSun" w:hAnsi="SimSun" w:eastAsia="SimSun" w:cs="SimSun"/>
          <w:sz w:val="21"/>
          <w:szCs w:val="21"/>
          <w:spacing w:val="7"/>
        </w:rPr>
        <w:t>和</w:t>
      </w:r>
      <w:r>
        <w:rPr>
          <w:rFonts w:ascii="SimSun" w:hAnsi="SimSun" w:eastAsia="SimSun" w:cs="SimSun"/>
          <w:sz w:val="21"/>
          <w:szCs w:val="21"/>
          <w:spacing w:val="-56"/>
        </w:rPr>
        <w:t xml:space="preserve"> </w:t>
      </w:r>
      <w:r>
        <w:rPr>
          <w:rFonts w:ascii="SimSun" w:hAnsi="SimSun" w:eastAsia="SimSun" w:cs="SimSun"/>
          <w:sz w:val="21"/>
          <w:szCs w:val="21"/>
        </w:rPr>
        <w:t>DNA</w:t>
      </w:r>
      <w:r>
        <w:rPr>
          <w:rFonts w:ascii="SimSun" w:hAnsi="SimSun" w:eastAsia="SimSun" w:cs="SimSun"/>
          <w:sz w:val="21"/>
          <w:szCs w:val="21"/>
          <w:spacing w:val="64"/>
        </w:rPr>
        <w:t xml:space="preserve"> </w:t>
      </w:r>
      <w:r>
        <w:rPr>
          <w:rFonts w:ascii="SimSun" w:hAnsi="SimSun" w:eastAsia="SimSun" w:cs="SimSun"/>
          <w:sz w:val="21"/>
          <w:szCs w:val="21"/>
          <w:spacing w:val="7"/>
        </w:rPr>
        <w:t>分析显示，77%的45,X</w:t>
      </w:r>
      <w:r>
        <w:rPr>
          <w:rFonts w:ascii="SimSun" w:hAnsi="SimSun" w:eastAsia="SimSun" w:cs="SimSun"/>
          <w:sz w:val="21"/>
          <w:szCs w:val="21"/>
          <w:spacing w:val="-15"/>
        </w:rPr>
        <w:t xml:space="preserve"> </w:t>
      </w:r>
      <w:r>
        <w:rPr>
          <w:rFonts w:ascii="SimSun" w:hAnsi="SimSun" w:eastAsia="SimSun" w:cs="SimSun"/>
          <w:sz w:val="21"/>
          <w:szCs w:val="21"/>
          <w:spacing w:val="7"/>
        </w:rPr>
        <w:t>病人是父本的X</w:t>
      </w:r>
      <w:r>
        <w:rPr>
          <w:rFonts w:ascii="SimSun" w:hAnsi="SimSun" w:eastAsia="SimSun" w:cs="SimSun"/>
          <w:sz w:val="21"/>
          <w:szCs w:val="21"/>
          <w:spacing w:val="-15"/>
        </w:rPr>
        <w:t xml:space="preserve"> </w:t>
      </w:r>
      <w:r>
        <w:rPr>
          <w:rFonts w:ascii="SimSun" w:hAnsi="SimSun" w:eastAsia="SimSun" w:cs="SimSun"/>
          <w:sz w:val="21"/>
          <w:szCs w:val="21"/>
          <w:spacing w:val="7"/>
        </w:rPr>
        <w:t>染色体丢失，23%</w:t>
      </w:r>
      <w:r>
        <w:rPr>
          <w:rFonts w:ascii="SimSun" w:hAnsi="SimSun" w:eastAsia="SimSun" w:cs="SimSun"/>
          <w:sz w:val="21"/>
          <w:szCs w:val="21"/>
          <w:spacing w:val="6"/>
        </w:rPr>
        <w:t>是母本X</w:t>
      </w:r>
      <w:r>
        <w:rPr>
          <w:rFonts w:ascii="SimSun" w:hAnsi="SimSun" w:eastAsia="SimSun" w:cs="SimSun"/>
          <w:sz w:val="21"/>
          <w:szCs w:val="21"/>
          <w:spacing w:val="6"/>
        </w:rPr>
        <w:t xml:space="preserve"> </w:t>
      </w:r>
      <w:r>
        <w:rPr>
          <w:rFonts w:ascii="SimSun" w:hAnsi="SimSun" w:eastAsia="SimSun" w:cs="SimSun"/>
          <w:sz w:val="21"/>
          <w:szCs w:val="21"/>
          <w:spacing w:val="6"/>
        </w:rPr>
        <w:t>染色体丢失。与47,</w:t>
      </w:r>
      <w:r>
        <w:rPr>
          <w:rFonts w:ascii="SimSun" w:hAnsi="SimSun" w:eastAsia="SimSun" w:cs="SimSun"/>
          <w:sz w:val="21"/>
          <w:szCs w:val="21"/>
        </w:rPr>
        <w:t>XXY</w:t>
      </w:r>
      <w:r>
        <w:rPr>
          <w:rFonts w:ascii="SimSun" w:hAnsi="SimSun" w:eastAsia="SimSun" w:cs="SimSun"/>
          <w:sz w:val="21"/>
          <w:szCs w:val="21"/>
        </w:rPr>
        <w:t xml:space="preserve">  </w:t>
      </w:r>
      <w:r>
        <w:rPr>
          <w:rFonts w:ascii="SimSun" w:hAnsi="SimSun" w:eastAsia="SimSun" w:cs="SimSun"/>
          <w:sz w:val="21"/>
          <w:szCs w:val="21"/>
          <w:spacing w:val="-4"/>
        </w:rPr>
        <w:t>的形成机制不同，45,X</w:t>
      </w:r>
      <w:r>
        <w:rPr>
          <w:rFonts w:ascii="SimSun" w:hAnsi="SimSun" w:eastAsia="SimSun" w:cs="SimSun"/>
          <w:sz w:val="21"/>
          <w:szCs w:val="21"/>
          <w:spacing w:val="-11"/>
        </w:rPr>
        <w:t xml:space="preserve"> </w:t>
      </w:r>
      <w:r>
        <w:rPr>
          <w:rFonts w:ascii="SimSun" w:hAnsi="SimSun" w:eastAsia="SimSun" w:cs="SimSun"/>
          <w:sz w:val="21"/>
          <w:szCs w:val="21"/>
          <w:spacing w:val="-4"/>
        </w:rPr>
        <w:t>型的形成与高龄妊娠无关。另外，还有其他变异型，如45,X/46,XX,</w:t>
      </w:r>
      <w:r>
        <w:rPr>
          <w:rFonts w:ascii="SimSun" w:hAnsi="SimSun" w:eastAsia="SimSun" w:cs="SimSun"/>
          <w:sz w:val="21"/>
          <w:szCs w:val="21"/>
          <w:spacing w:val="20"/>
        </w:rPr>
        <w:t xml:space="preserve"> </w:t>
      </w:r>
      <w:r>
        <w:rPr>
          <w:rFonts w:ascii="SimSun" w:hAnsi="SimSun" w:eastAsia="SimSun" w:cs="SimSun"/>
          <w:sz w:val="21"/>
          <w:szCs w:val="21"/>
          <w:spacing w:val="-4"/>
        </w:rPr>
        <w:t>等。</w:t>
      </w:r>
    </w:p>
    <w:p>
      <w:pPr>
        <w:ind w:left="367"/>
        <w:spacing w:before="73" w:line="222" w:lineRule="auto"/>
        <w:rPr>
          <w:rFonts w:ascii="SimHei" w:hAnsi="SimHei" w:eastAsia="SimHei" w:cs="SimHei"/>
          <w:sz w:val="21"/>
          <w:szCs w:val="21"/>
        </w:rPr>
      </w:pPr>
      <w:r>
        <w:rPr>
          <w:rFonts w:ascii="SimHei" w:hAnsi="SimHei" w:eastAsia="SimHei" w:cs="SimHei"/>
          <w:sz w:val="21"/>
          <w:szCs w:val="21"/>
          <w:b/>
          <w:bCs/>
          <w:color w:val="0091E5"/>
          <w:spacing w:val="-9"/>
        </w:rPr>
        <w:t>【临床表现】</w:t>
      </w:r>
    </w:p>
    <w:p>
      <w:pPr>
        <w:ind w:right="1085" w:firstLine="400"/>
        <w:spacing w:before="112" w:line="283" w:lineRule="auto"/>
        <w:jc w:val="both"/>
        <w:rPr>
          <w:rFonts w:ascii="SimSun" w:hAnsi="SimSun" w:eastAsia="SimSun" w:cs="SimSun"/>
          <w:sz w:val="21"/>
          <w:szCs w:val="21"/>
        </w:rPr>
      </w:pPr>
      <w:r>
        <w:rPr>
          <w:rFonts w:ascii="SimSun" w:hAnsi="SimSun" w:eastAsia="SimSun" w:cs="SimSun"/>
          <w:sz w:val="21"/>
          <w:szCs w:val="21"/>
          <w:spacing w:val="-4"/>
        </w:rPr>
        <w:t>Turner综合征病人的临床表现差异大，典型者表现为身材矮小、性腺发育不全、淋巴水肿和躯体、</w:t>
      </w:r>
      <w:r>
        <w:rPr>
          <w:rFonts w:ascii="SimSun" w:hAnsi="SimSun" w:eastAsia="SimSun" w:cs="SimSun"/>
          <w:sz w:val="21"/>
          <w:szCs w:val="21"/>
          <w:spacing w:val="7"/>
        </w:rPr>
        <w:t xml:space="preserve"> </w:t>
      </w:r>
      <w:r>
        <w:rPr>
          <w:rFonts w:ascii="SimSun" w:hAnsi="SimSun" w:eastAsia="SimSun" w:cs="SimSun"/>
          <w:sz w:val="21"/>
          <w:szCs w:val="21"/>
          <w:spacing w:val="-5"/>
        </w:rPr>
        <w:t>内脏畸形，轻型者仅表现为最终身高略矮、卵巢早衰等。典型的面</w:t>
      </w:r>
      <w:r>
        <w:rPr>
          <w:rFonts w:ascii="SimSun" w:hAnsi="SimSun" w:eastAsia="SimSun" w:cs="SimSun"/>
          <w:sz w:val="21"/>
          <w:szCs w:val="21"/>
          <w:spacing w:val="-6"/>
        </w:rPr>
        <w:t>容表现为多发黑痣、上睑下垂、鱼形</w:t>
      </w:r>
      <w:r>
        <w:rPr>
          <w:rFonts w:ascii="SimSun" w:hAnsi="SimSun" w:eastAsia="SimSun" w:cs="SimSun"/>
          <w:sz w:val="21"/>
          <w:szCs w:val="21"/>
        </w:rPr>
        <w:t xml:space="preserve"> </w:t>
      </w:r>
      <w:r>
        <w:rPr>
          <w:rFonts w:ascii="SimSun" w:hAnsi="SimSun" w:eastAsia="SimSun" w:cs="SimSun"/>
          <w:sz w:val="21"/>
          <w:szCs w:val="21"/>
          <w:spacing w:val="-5"/>
        </w:rPr>
        <w:t>嘴、斜视。躯体畸形表现为身材矮小(一般&lt;140cm)、颈粗短、颈蹼、盾行胸、肘外翻等，后发际低至颈</w:t>
      </w:r>
      <w:r>
        <w:rPr>
          <w:rFonts w:ascii="SimSun" w:hAnsi="SimSun" w:eastAsia="SimSun" w:cs="SimSun"/>
          <w:sz w:val="21"/>
          <w:szCs w:val="21"/>
          <w:spacing w:val="3"/>
        </w:rPr>
        <w:t xml:space="preserve"> </w:t>
      </w:r>
      <w:r>
        <w:rPr>
          <w:rFonts w:ascii="SimSun" w:hAnsi="SimSun" w:eastAsia="SimSun" w:cs="SimSun"/>
          <w:sz w:val="21"/>
          <w:szCs w:val="21"/>
        </w:rPr>
        <w:t>部。第二性征发育不全，无乳房发育，无阴毛及腋毛生长，外生殖器为女性</w:t>
      </w:r>
      <w:r>
        <w:rPr>
          <w:rFonts w:ascii="SimSun" w:hAnsi="SimSun" w:eastAsia="SimSun" w:cs="SimSun"/>
          <w:sz w:val="21"/>
          <w:szCs w:val="21"/>
          <w:spacing w:val="-1"/>
        </w:rPr>
        <w:t>幼稚型。可伴发自身免疫</w:t>
      </w:r>
      <w:r>
        <w:rPr>
          <w:rFonts w:ascii="SimSun" w:hAnsi="SimSun" w:eastAsia="SimSun" w:cs="SimSun"/>
          <w:sz w:val="21"/>
          <w:szCs w:val="21"/>
        </w:rPr>
        <w:t xml:space="preserve"> </w:t>
      </w:r>
      <w:r>
        <w:rPr>
          <w:rFonts w:ascii="SimSun" w:hAnsi="SimSun" w:eastAsia="SimSun" w:cs="SimSun"/>
          <w:sz w:val="21"/>
          <w:szCs w:val="21"/>
          <w:spacing w:val="-3"/>
        </w:rPr>
        <w:t>病，如自身免疫性甲状腺炎、Graves病及1型糖尿病等。</w:t>
      </w:r>
    </w:p>
    <w:p>
      <w:pPr>
        <w:ind w:left="367"/>
        <w:spacing w:before="56" w:line="222" w:lineRule="auto"/>
        <w:rPr>
          <w:rFonts w:ascii="SimHei" w:hAnsi="SimHei" w:eastAsia="SimHei" w:cs="SimHei"/>
          <w:sz w:val="21"/>
          <w:szCs w:val="21"/>
        </w:rPr>
      </w:pPr>
      <w:r>
        <w:rPr>
          <w:rFonts w:ascii="SimHei" w:hAnsi="SimHei" w:eastAsia="SimHei" w:cs="SimHei"/>
          <w:sz w:val="21"/>
          <w:szCs w:val="21"/>
          <w:b/>
          <w:bCs/>
          <w:color w:val="25B0F6"/>
          <w:spacing w:val="-8"/>
        </w:rPr>
        <w:t>【实验室检查】</w:t>
      </w:r>
    </w:p>
    <w:p>
      <w:pPr>
        <w:ind w:left="403"/>
        <w:spacing w:before="97" w:line="221" w:lineRule="auto"/>
        <w:rPr>
          <w:rFonts w:ascii="SimHei" w:hAnsi="SimHei" w:eastAsia="SimHei" w:cs="SimHei"/>
          <w:sz w:val="21"/>
          <w:szCs w:val="21"/>
        </w:rPr>
      </w:pPr>
      <w:r>
        <w:rPr>
          <w:rFonts w:ascii="SimHei" w:hAnsi="SimHei" w:eastAsia="SimHei" w:cs="SimHei"/>
          <w:sz w:val="21"/>
          <w:szCs w:val="21"/>
          <w:b/>
          <w:bCs/>
          <w:spacing w:val="18"/>
        </w:rPr>
        <w:t>(一)细胞遗传学分析</w:t>
      </w:r>
    </w:p>
    <w:p>
      <w:pPr>
        <w:ind w:left="400"/>
        <w:spacing w:before="92" w:line="219" w:lineRule="auto"/>
        <w:rPr>
          <w:rFonts w:ascii="SimSun" w:hAnsi="SimSun" w:eastAsia="SimSun" w:cs="SimSun"/>
          <w:sz w:val="21"/>
          <w:szCs w:val="21"/>
        </w:rPr>
      </w:pPr>
      <w:r>
        <w:rPr>
          <w:rFonts w:ascii="SimSun" w:hAnsi="SimSun" w:eastAsia="SimSun" w:cs="SimSun"/>
          <w:sz w:val="21"/>
          <w:szCs w:val="21"/>
          <w:spacing w:val="2"/>
        </w:rPr>
        <w:t>染色体核型分析是确诊该疾病的直接依据。</w:t>
      </w:r>
    </w:p>
    <w:p>
      <w:pPr>
        <w:sectPr>
          <w:footerReference w:type="default" r:id="rId17"/>
          <w:pgSz w:w="11900" w:h="16840"/>
          <w:pgMar w:top="674" w:right="609" w:bottom="400" w:left="949" w:header="0" w:footer="0" w:gutter="0"/>
        </w:sectPr>
        <w:rPr/>
      </w:pPr>
    </w:p>
    <w:p>
      <w:pPr>
        <w:ind w:left="19"/>
        <w:spacing w:before="68" w:line="183" w:lineRule="auto"/>
        <w:rPr>
          <w:rFonts w:ascii="SimSun" w:hAnsi="SimSun" w:eastAsia="SimSun" w:cs="SimSun"/>
          <w:sz w:val="21"/>
          <w:szCs w:val="21"/>
        </w:rPr>
      </w:pPr>
      <w:r>
        <w:rPr>
          <w:rFonts w:ascii="SimSun" w:hAnsi="SimSun" w:eastAsia="SimSun" w:cs="SimSun"/>
          <w:sz w:val="21"/>
          <w:szCs w:val="21"/>
          <w:color w:val="0074C2"/>
          <w:spacing w:val="-3"/>
        </w:rPr>
        <w:t>794</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50" w:lineRule="exact"/>
        <w:textAlignment w:val="center"/>
        <w:rPr/>
      </w:pPr>
      <w:r>
        <w:drawing>
          <wp:inline distT="0" distB="0" distL="0" distR="0">
            <wp:extent cx="501676" cy="412765"/>
            <wp:effectExtent l="0" t="0" r="0" b="0"/>
            <wp:docPr id="61" name="IM 61"/>
            <wp:cNvGraphicFramePr/>
            <a:graphic>
              <a:graphicData uri="http://schemas.openxmlformats.org/drawingml/2006/picture">
                <pic:pic>
                  <pic:nvPicPr>
                    <pic:cNvPr id="61" name="IM 61"/>
                    <pic:cNvPicPr/>
                  </pic:nvPicPr>
                  <pic:blipFill>
                    <a:blip r:embed="rId77"/>
                    <a:stretch>
                      <a:fillRect/>
                    </a:stretch>
                  </pic:blipFill>
                  <pic:spPr>
                    <a:xfrm rot="0">
                      <a:off x="0" y="0"/>
                      <a:ext cx="501676" cy="412765"/>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1" w:line="221" w:lineRule="auto"/>
        <w:rPr>
          <w:rFonts w:ascii="SimHei" w:hAnsi="SimHei" w:eastAsia="SimHei" w:cs="SimHei"/>
          <w:sz w:val="21"/>
          <w:szCs w:val="21"/>
        </w:rPr>
      </w:pPr>
      <w:r>
        <w:rPr>
          <w:rFonts w:ascii="SimHei" w:hAnsi="SimHei" w:eastAsia="SimHei" w:cs="SimHei"/>
          <w:sz w:val="21"/>
          <w:szCs w:val="21"/>
          <w:color w:val="0084DC"/>
          <w:spacing w:val="-16"/>
          <w:w w:val="97"/>
        </w:rPr>
        <w:t>第七篇</w:t>
      </w:r>
      <w:r>
        <w:rPr>
          <w:rFonts w:ascii="SimHei" w:hAnsi="SimHei" w:eastAsia="SimHei" w:cs="SimHei"/>
          <w:sz w:val="21"/>
          <w:szCs w:val="21"/>
          <w:color w:val="0084DC"/>
          <w:spacing w:val="112"/>
        </w:rPr>
        <w:t xml:space="preserve"> </w:t>
      </w:r>
      <w:r>
        <w:rPr>
          <w:rFonts w:ascii="SimHei" w:hAnsi="SimHei" w:eastAsia="SimHei" w:cs="SimHei"/>
          <w:sz w:val="21"/>
          <w:szCs w:val="21"/>
          <w:color w:val="0084DC"/>
          <w:spacing w:val="-16"/>
          <w:w w:val="97"/>
        </w:rPr>
        <w:t>内分泌和代谢性疾病</w:t>
      </w:r>
    </w:p>
    <w:p>
      <w:pPr>
        <w:spacing w:line="307" w:lineRule="auto"/>
        <w:rPr>
          <w:rFonts w:ascii="Arial"/>
          <w:sz w:val="21"/>
        </w:rPr>
      </w:pPr>
      <w:r/>
    </w:p>
    <w:p>
      <w:pPr>
        <w:ind w:left="402"/>
        <w:spacing w:before="68" w:line="222" w:lineRule="auto"/>
        <w:rPr>
          <w:rFonts w:ascii="SimHei" w:hAnsi="SimHei" w:eastAsia="SimHei" w:cs="SimHei"/>
          <w:sz w:val="21"/>
          <w:szCs w:val="21"/>
        </w:rPr>
      </w:pPr>
      <w:r>
        <w:rPr>
          <w:rFonts w:ascii="SimHei" w:hAnsi="SimHei" w:eastAsia="SimHei" w:cs="SimHei"/>
          <w:sz w:val="21"/>
          <w:szCs w:val="21"/>
          <w:b/>
          <w:bCs/>
          <w:spacing w:val="20"/>
        </w:rPr>
        <w:t>(二)激素测定</w:t>
      </w:r>
    </w:p>
    <w:p>
      <w:pPr>
        <w:ind w:left="399"/>
        <w:spacing w:before="96" w:line="219" w:lineRule="auto"/>
        <w:rPr>
          <w:rFonts w:ascii="SimSun" w:hAnsi="SimSun" w:eastAsia="SimSun" w:cs="SimSun"/>
          <w:sz w:val="21"/>
          <w:szCs w:val="21"/>
        </w:rPr>
      </w:pPr>
      <w:r>
        <w:rPr>
          <w:rFonts w:ascii="Times New Roman" w:hAnsi="Times New Roman" w:eastAsia="Times New Roman" w:cs="Times New Roman"/>
          <w:sz w:val="21"/>
          <w:szCs w:val="21"/>
          <w:b/>
          <w:bCs/>
          <w:spacing w:val="-7"/>
        </w:rPr>
        <w:t>1.</w:t>
      </w:r>
      <w:r>
        <w:rPr>
          <w:rFonts w:ascii="Times New Roman" w:hAnsi="Times New Roman" w:eastAsia="Times New Roman" w:cs="Times New Roman"/>
          <w:sz w:val="21"/>
          <w:szCs w:val="21"/>
          <w:spacing w:val="23"/>
        </w:rPr>
        <w:t xml:space="preserve">  </w:t>
      </w:r>
      <w:r>
        <w:rPr>
          <w:rFonts w:ascii="SimSun" w:hAnsi="SimSun" w:eastAsia="SimSun" w:cs="SimSun"/>
          <w:sz w:val="21"/>
          <w:szCs w:val="21"/>
          <w:b/>
          <w:bCs/>
          <w:spacing w:val="-7"/>
        </w:rPr>
        <w:t>性腺激素</w:t>
      </w:r>
      <w:r>
        <w:rPr>
          <w:rFonts w:ascii="SimSun" w:hAnsi="SimSun" w:eastAsia="SimSun" w:cs="SimSun"/>
          <w:sz w:val="21"/>
          <w:szCs w:val="21"/>
          <w:spacing w:val="78"/>
        </w:rPr>
        <w:t xml:space="preserve"> </w:t>
      </w:r>
      <w:r>
        <w:rPr>
          <w:rFonts w:ascii="SimSun" w:hAnsi="SimSun" w:eastAsia="SimSun" w:cs="SimSun"/>
          <w:sz w:val="21"/>
          <w:szCs w:val="21"/>
          <w:spacing w:val="-7"/>
        </w:rPr>
        <w:t>雌二醇、孕酮水平低下，而促性腺激素如</w:t>
      </w:r>
      <w:r>
        <w:rPr>
          <w:rFonts w:ascii="Times New Roman" w:hAnsi="Times New Roman" w:eastAsia="Times New Roman" w:cs="Times New Roman"/>
          <w:sz w:val="21"/>
          <w:szCs w:val="21"/>
          <w:spacing w:val="-7"/>
        </w:rPr>
        <w:t>FSH</w:t>
      </w:r>
      <w:r>
        <w:rPr>
          <w:rFonts w:ascii="SimSun" w:hAnsi="SimSun" w:eastAsia="SimSun" w:cs="SimSun"/>
          <w:sz w:val="21"/>
          <w:szCs w:val="21"/>
          <w:spacing w:val="-7"/>
        </w:rPr>
        <w:t>、</w:t>
      </w:r>
      <w:r>
        <w:rPr>
          <w:rFonts w:ascii="Times New Roman" w:hAnsi="Times New Roman" w:eastAsia="Times New Roman" w:cs="Times New Roman"/>
          <w:sz w:val="21"/>
          <w:szCs w:val="21"/>
          <w:spacing w:val="-7"/>
        </w:rPr>
        <w:t>LH</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7"/>
        </w:rPr>
        <w:t>水平明显升高。</w:t>
      </w:r>
    </w:p>
    <w:p>
      <w:pPr>
        <w:ind w:left="399"/>
        <w:spacing w:before="90" w:line="219" w:lineRule="auto"/>
        <w:rPr>
          <w:rFonts w:ascii="SimSun" w:hAnsi="SimSun" w:eastAsia="SimSun" w:cs="SimSun"/>
          <w:sz w:val="21"/>
          <w:szCs w:val="21"/>
        </w:rPr>
      </w:pPr>
      <w:r>
        <w:rPr>
          <w:rFonts w:ascii="Times New Roman" w:hAnsi="Times New Roman" w:eastAsia="Times New Roman" w:cs="Times New Roman"/>
          <w:sz w:val="21"/>
          <w:szCs w:val="21"/>
          <w:b/>
          <w:bCs/>
          <w:spacing w:val="1"/>
        </w:rPr>
        <w:t>2.</w:t>
      </w:r>
      <w:r>
        <w:rPr>
          <w:rFonts w:ascii="Times New Roman" w:hAnsi="Times New Roman" w:eastAsia="Times New Roman" w:cs="Times New Roman"/>
          <w:sz w:val="21"/>
          <w:szCs w:val="21"/>
          <w:spacing w:val="31"/>
        </w:rPr>
        <w:t xml:space="preserve">  </w:t>
      </w:r>
      <w:r>
        <w:rPr>
          <w:rFonts w:ascii="SimSun" w:hAnsi="SimSun" w:eastAsia="SimSun" w:cs="SimSun"/>
          <w:sz w:val="21"/>
          <w:szCs w:val="21"/>
          <w:b/>
          <w:bCs/>
          <w:spacing w:val="1"/>
        </w:rPr>
        <w:t>生长激素</w:t>
      </w:r>
      <w:r>
        <w:rPr>
          <w:rFonts w:ascii="SimSun" w:hAnsi="SimSun" w:eastAsia="SimSun" w:cs="SimSun"/>
          <w:sz w:val="21"/>
          <w:szCs w:val="21"/>
          <w:spacing w:val="88"/>
        </w:rPr>
        <w:t xml:space="preserve"> </w:t>
      </w:r>
      <w:r>
        <w:rPr>
          <w:rFonts w:ascii="SimSun" w:hAnsi="SimSun" w:eastAsia="SimSun" w:cs="SimSun"/>
          <w:sz w:val="21"/>
          <w:szCs w:val="21"/>
          <w:spacing w:val="1"/>
        </w:rPr>
        <w:t>病人存在不同程度的生长激素缺乏，可采用胰岛素低血糖试验、精氨酸兴奋试验</w:t>
      </w:r>
    </w:p>
    <w:p>
      <w:pPr>
        <w:spacing w:before="93" w:line="218" w:lineRule="auto"/>
        <w:rPr>
          <w:rFonts w:ascii="SimSun" w:hAnsi="SimSun" w:eastAsia="SimSun" w:cs="SimSun"/>
          <w:sz w:val="21"/>
          <w:szCs w:val="21"/>
        </w:rPr>
      </w:pPr>
      <w:r>
        <w:rPr>
          <w:rFonts w:ascii="SimSun" w:hAnsi="SimSun" w:eastAsia="SimSun" w:cs="SimSun"/>
          <w:sz w:val="21"/>
          <w:szCs w:val="21"/>
        </w:rPr>
        <w:t>评价生长激素的分泌能力。</w:t>
      </w:r>
    </w:p>
    <w:p>
      <w:pPr>
        <w:ind w:left="402"/>
        <w:spacing w:before="99" w:line="221" w:lineRule="auto"/>
        <w:rPr>
          <w:rFonts w:ascii="SimHei" w:hAnsi="SimHei" w:eastAsia="SimHei" w:cs="SimHei"/>
          <w:sz w:val="21"/>
          <w:szCs w:val="21"/>
        </w:rPr>
      </w:pPr>
      <w:r>
        <w:rPr>
          <w:rFonts w:ascii="SimHei" w:hAnsi="SimHei" w:eastAsia="SimHei" w:cs="SimHei"/>
          <w:sz w:val="21"/>
          <w:szCs w:val="21"/>
          <w:b/>
          <w:bCs/>
          <w:spacing w:val="20"/>
        </w:rPr>
        <w:t>(三)影像学检查</w:t>
      </w:r>
    </w:p>
    <w:p>
      <w:pPr>
        <w:ind w:right="116" w:firstLine="399"/>
        <w:spacing w:before="103" w:line="254" w:lineRule="auto"/>
        <w:rPr>
          <w:rFonts w:ascii="SimSun" w:hAnsi="SimSun" w:eastAsia="SimSun" w:cs="SimSun"/>
          <w:sz w:val="21"/>
          <w:szCs w:val="21"/>
        </w:rPr>
      </w:pPr>
      <w:r>
        <w:rPr>
          <w:rFonts w:ascii="SimSun" w:hAnsi="SimSun" w:eastAsia="SimSun" w:cs="SimSun"/>
          <w:sz w:val="21"/>
          <w:szCs w:val="21"/>
          <w:spacing w:val="-2"/>
        </w:rPr>
        <w:t>确诊Turner综合征后，需要进行心脏超声及其他内脏超声检查来明确</w:t>
      </w:r>
      <w:r>
        <w:rPr>
          <w:rFonts w:ascii="SimSun" w:hAnsi="SimSun" w:eastAsia="SimSun" w:cs="SimSun"/>
          <w:sz w:val="21"/>
          <w:szCs w:val="21"/>
          <w:spacing w:val="-3"/>
        </w:rPr>
        <w:t>是否存在器官畸形，也可进</w:t>
      </w:r>
      <w:r>
        <w:rPr>
          <w:rFonts w:ascii="SimSun" w:hAnsi="SimSun" w:eastAsia="SimSun" w:cs="SimSun"/>
          <w:sz w:val="21"/>
          <w:szCs w:val="21"/>
        </w:rPr>
        <w:t xml:space="preserve"> </w:t>
      </w:r>
      <w:r>
        <w:rPr>
          <w:rFonts w:ascii="SimSun" w:hAnsi="SimSun" w:eastAsia="SimSun" w:cs="SimSun"/>
          <w:sz w:val="21"/>
          <w:szCs w:val="21"/>
          <w:spacing w:val="1"/>
        </w:rPr>
        <w:t>一步采用</w:t>
      </w:r>
      <w:r>
        <w:rPr>
          <w:rFonts w:ascii="SimSun" w:hAnsi="SimSun" w:eastAsia="SimSun" w:cs="SimSun"/>
          <w:sz w:val="21"/>
          <w:szCs w:val="21"/>
        </w:rPr>
        <w:t>CT</w:t>
      </w:r>
      <w:r>
        <w:rPr>
          <w:rFonts w:ascii="SimSun" w:hAnsi="SimSun" w:eastAsia="SimSun" w:cs="SimSun"/>
          <w:sz w:val="21"/>
          <w:szCs w:val="21"/>
          <w:spacing w:val="-4"/>
        </w:rPr>
        <w:t xml:space="preserve"> </w:t>
      </w:r>
      <w:r>
        <w:rPr>
          <w:rFonts w:ascii="SimSun" w:hAnsi="SimSun" w:eastAsia="SimSun" w:cs="SimSun"/>
          <w:sz w:val="21"/>
          <w:szCs w:val="21"/>
          <w:spacing w:val="1"/>
        </w:rPr>
        <w:t>或磁共振检查明确。</w:t>
      </w:r>
    </w:p>
    <w:p>
      <w:pPr>
        <w:ind w:left="297"/>
        <w:spacing w:before="107" w:line="221" w:lineRule="auto"/>
        <w:rPr>
          <w:rFonts w:ascii="SimHei" w:hAnsi="SimHei" w:eastAsia="SimHei" w:cs="SimHei"/>
          <w:sz w:val="21"/>
          <w:szCs w:val="21"/>
        </w:rPr>
      </w:pPr>
      <w:r>
        <w:rPr>
          <w:rFonts w:ascii="SimHei" w:hAnsi="SimHei" w:eastAsia="SimHei" w:cs="SimHei"/>
          <w:sz w:val="21"/>
          <w:szCs w:val="21"/>
          <w:b/>
          <w:bCs/>
          <w:color w:val="0063AF"/>
          <w:spacing w:val="-6"/>
        </w:rPr>
        <w:t>【诊断与鉴别诊断】</w:t>
      </w:r>
    </w:p>
    <w:p>
      <w:pPr>
        <w:ind w:right="95" w:firstLine="399"/>
        <w:spacing w:before="84" w:line="273" w:lineRule="auto"/>
        <w:jc w:val="both"/>
        <w:rPr>
          <w:rFonts w:ascii="SimSun" w:hAnsi="SimSun" w:eastAsia="SimSun" w:cs="SimSun"/>
          <w:sz w:val="21"/>
          <w:szCs w:val="21"/>
        </w:rPr>
      </w:pPr>
      <w:r>
        <w:rPr>
          <w:rFonts w:ascii="SimSun" w:hAnsi="SimSun" w:eastAsia="SimSun" w:cs="SimSun"/>
          <w:sz w:val="21"/>
          <w:szCs w:val="21"/>
          <w:spacing w:val="-3"/>
        </w:rPr>
        <w:t>凡是女孩在儿童期生长缓慢、青春期无月经来潮且存在多发先天性躯体畸形和内脏畸形者，应考</w:t>
      </w:r>
      <w:r>
        <w:rPr>
          <w:rFonts w:ascii="SimSun" w:hAnsi="SimSun" w:eastAsia="SimSun" w:cs="SimSun"/>
          <w:sz w:val="21"/>
          <w:szCs w:val="21"/>
          <w:spacing w:val="3"/>
        </w:rPr>
        <w:t xml:space="preserve"> </w:t>
      </w:r>
      <w:r>
        <w:rPr>
          <w:rFonts w:ascii="SimSun" w:hAnsi="SimSun" w:eastAsia="SimSun" w:cs="SimSun"/>
          <w:sz w:val="21"/>
          <w:szCs w:val="21"/>
          <w:spacing w:val="-2"/>
        </w:rPr>
        <w:t>虑到该疾病的可能，尽早进行性激素的测定和染色体核型分析以明确诊</w:t>
      </w:r>
      <w:r>
        <w:rPr>
          <w:rFonts w:ascii="SimSun" w:hAnsi="SimSun" w:eastAsia="SimSun" w:cs="SimSun"/>
          <w:sz w:val="21"/>
          <w:szCs w:val="21"/>
          <w:spacing w:val="-3"/>
        </w:rPr>
        <w:t>断。超声检查发现颈部，如颈</w:t>
      </w:r>
      <w:r>
        <w:rPr>
          <w:rFonts w:ascii="SimSun" w:hAnsi="SimSun" w:eastAsia="SimSun" w:cs="SimSun"/>
          <w:sz w:val="21"/>
          <w:szCs w:val="21"/>
        </w:rPr>
        <w:t xml:space="preserve"> </w:t>
      </w:r>
      <w:r>
        <w:rPr>
          <w:rFonts w:ascii="SimSun" w:hAnsi="SimSun" w:eastAsia="SimSun" w:cs="SimSun"/>
          <w:sz w:val="21"/>
          <w:szCs w:val="21"/>
          <w:spacing w:val="2"/>
        </w:rPr>
        <w:t>后囊性淋巴瘤以及全身水肿、浆膜腔积液、主动脉缩窄及左心发育畸形等，均提示</w:t>
      </w:r>
      <w:r>
        <w:rPr>
          <w:rFonts w:ascii="SimSun" w:hAnsi="SimSun" w:eastAsia="SimSun" w:cs="SimSun"/>
          <w:sz w:val="21"/>
          <w:szCs w:val="21"/>
        </w:rPr>
        <w:t>Turner</w:t>
      </w:r>
      <w:r>
        <w:rPr>
          <w:rFonts w:ascii="SimSun" w:hAnsi="SimSun" w:eastAsia="SimSun" w:cs="SimSun"/>
          <w:sz w:val="21"/>
          <w:szCs w:val="21"/>
          <w:spacing w:val="1"/>
        </w:rPr>
        <w:t>综合征的</w:t>
      </w:r>
      <w:r>
        <w:rPr>
          <w:rFonts w:ascii="SimSun" w:hAnsi="SimSun" w:eastAsia="SimSun" w:cs="SimSun"/>
          <w:sz w:val="21"/>
          <w:szCs w:val="21"/>
        </w:rPr>
        <w:t xml:space="preserve"> </w:t>
      </w:r>
      <w:r>
        <w:rPr>
          <w:rFonts w:ascii="SimSun" w:hAnsi="SimSun" w:eastAsia="SimSun" w:cs="SimSun"/>
          <w:sz w:val="21"/>
          <w:szCs w:val="21"/>
          <w:spacing w:val="-4"/>
        </w:rPr>
        <w:t>可能。</w:t>
      </w:r>
    </w:p>
    <w:p>
      <w:pPr>
        <w:ind w:left="399"/>
        <w:spacing w:before="126" w:line="219" w:lineRule="auto"/>
        <w:rPr>
          <w:rFonts w:ascii="SimSun" w:hAnsi="SimSun" w:eastAsia="SimSun" w:cs="SimSun"/>
          <w:sz w:val="21"/>
          <w:szCs w:val="21"/>
        </w:rPr>
      </w:pPr>
      <w:r>
        <w:rPr>
          <w:rFonts w:ascii="SimSun" w:hAnsi="SimSun" w:eastAsia="SimSun" w:cs="SimSun"/>
          <w:sz w:val="21"/>
          <w:szCs w:val="21"/>
          <w:spacing w:val="-3"/>
        </w:rPr>
        <w:t>应与垂体性侏儒症、呆小症及体质性青春期延迟等相鉴别。</w:t>
      </w:r>
    </w:p>
    <w:p>
      <w:pPr>
        <w:ind w:left="297"/>
        <w:spacing w:before="108" w:line="222" w:lineRule="auto"/>
        <w:rPr>
          <w:rFonts w:ascii="SimHei" w:hAnsi="SimHei" w:eastAsia="SimHei" w:cs="SimHei"/>
          <w:sz w:val="21"/>
          <w:szCs w:val="21"/>
        </w:rPr>
      </w:pPr>
      <w:r>
        <w:rPr>
          <w:rFonts w:ascii="SimHei" w:hAnsi="SimHei" w:eastAsia="SimHei" w:cs="SimHei"/>
          <w:sz w:val="21"/>
          <w:szCs w:val="21"/>
          <w:b/>
          <w:bCs/>
          <w:color w:val="0872C4"/>
          <w:spacing w:val="-8"/>
        </w:rPr>
        <w:t>【治疗】</w:t>
      </w:r>
    </w:p>
    <w:p>
      <w:pPr>
        <w:ind w:firstLine="399"/>
        <w:spacing w:before="73" w:line="278" w:lineRule="auto"/>
        <w:jc w:val="both"/>
        <w:rPr>
          <w:rFonts w:ascii="SimSun" w:hAnsi="SimSun" w:eastAsia="SimSun" w:cs="SimSun"/>
          <w:sz w:val="21"/>
          <w:szCs w:val="21"/>
        </w:rPr>
      </w:pPr>
      <w:r>
        <w:rPr>
          <w:rFonts w:ascii="SimSun" w:hAnsi="SimSun" w:eastAsia="SimSun" w:cs="SimSun"/>
          <w:sz w:val="21"/>
          <w:szCs w:val="21"/>
          <w:spacing w:val="7"/>
        </w:rPr>
        <w:t>1.</w:t>
      </w:r>
      <w:r>
        <w:rPr>
          <w:rFonts w:ascii="SimSun" w:hAnsi="SimSun" w:eastAsia="SimSun" w:cs="SimSun"/>
          <w:sz w:val="21"/>
          <w:szCs w:val="21"/>
          <w:spacing w:val="-12"/>
        </w:rPr>
        <w:t xml:space="preserve"> </w:t>
      </w:r>
      <w:r>
        <w:rPr>
          <w:rFonts w:ascii="SimSun" w:hAnsi="SimSun" w:eastAsia="SimSun" w:cs="SimSun"/>
          <w:sz w:val="21"/>
          <w:szCs w:val="21"/>
          <w:spacing w:val="7"/>
        </w:rPr>
        <w:t>生长激素的治疗</w:t>
      </w:r>
      <w:r>
        <w:rPr>
          <w:rFonts w:ascii="SimSun" w:hAnsi="SimSun" w:eastAsia="SimSun" w:cs="SimSun"/>
          <w:sz w:val="21"/>
          <w:szCs w:val="21"/>
          <w:spacing w:val="96"/>
        </w:rPr>
        <w:t xml:space="preserve"> </w:t>
      </w:r>
      <w:r>
        <w:rPr>
          <w:rFonts w:ascii="SimSun" w:hAnsi="SimSun" w:eastAsia="SimSun" w:cs="SimSun"/>
          <w:sz w:val="21"/>
          <w:szCs w:val="21"/>
          <w:spacing w:val="7"/>
        </w:rPr>
        <w:t>生长激素的治疗能够使大多数病人的</w:t>
      </w:r>
      <w:r>
        <w:rPr>
          <w:rFonts w:ascii="SimSun" w:hAnsi="SimSun" w:eastAsia="SimSun" w:cs="SimSun"/>
          <w:sz w:val="21"/>
          <w:szCs w:val="21"/>
          <w:spacing w:val="6"/>
        </w:rPr>
        <w:t>终身高提高5～10</w:t>
      </w:r>
      <w:r>
        <w:rPr>
          <w:rFonts w:ascii="SimSun" w:hAnsi="SimSun" w:eastAsia="SimSun" w:cs="SimSun"/>
          <w:sz w:val="21"/>
          <w:szCs w:val="21"/>
        </w:rPr>
        <w:t>cm</w:t>
      </w:r>
      <w:r>
        <w:rPr>
          <w:rFonts w:ascii="SimSun" w:hAnsi="SimSun" w:eastAsia="SimSun" w:cs="SimSun"/>
          <w:sz w:val="21"/>
          <w:szCs w:val="21"/>
          <w:spacing w:val="6"/>
        </w:rPr>
        <w:t>。</w:t>
      </w:r>
      <w:r>
        <w:rPr>
          <w:rFonts w:ascii="SimSun" w:hAnsi="SimSun" w:eastAsia="SimSun" w:cs="SimSun"/>
          <w:sz w:val="21"/>
          <w:szCs w:val="21"/>
          <w:spacing w:val="-11"/>
        </w:rPr>
        <w:t xml:space="preserve"> </w:t>
      </w:r>
      <w:r>
        <w:rPr>
          <w:rFonts w:ascii="SimSun" w:hAnsi="SimSun" w:eastAsia="SimSun" w:cs="SimSun"/>
          <w:sz w:val="21"/>
          <w:szCs w:val="21"/>
          <w:spacing w:val="6"/>
        </w:rPr>
        <w:t>开始治疗年</w:t>
      </w:r>
      <w:r>
        <w:rPr>
          <w:rFonts w:ascii="SimSun" w:hAnsi="SimSun" w:eastAsia="SimSun" w:cs="SimSun"/>
          <w:sz w:val="21"/>
          <w:szCs w:val="21"/>
        </w:rPr>
        <w:t xml:space="preserve">  </w:t>
      </w:r>
      <w:r>
        <w:rPr>
          <w:rFonts w:ascii="SimSun" w:hAnsi="SimSun" w:eastAsia="SimSun" w:cs="SimSun"/>
          <w:sz w:val="21"/>
          <w:szCs w:val="21"/>
          <w:spacing w:val="7"/>
        </w:rPr>
        <w:t>龄：如果患儿身高明显落后于正常生长曲线的第5百分位数时，学龄前(4～5岁)就应</w:t>
      </w:r>
      <w:r>
        <w:rPr>
          <w:rFonts w:ascii="SimSun" w:hAnsi="SimSun" w:eastAsia="SimSun" w:cs="SimSun"/>
          <w:sz w:val="21"/>
          <w:szCs w:val="21"/>
          <w:spacing w:val="6"/>
        </w:rPr>
        <w:t>当开始治疗。</w:t>
      </w:r>
      <w:r>
        <w:rPr>
          <w:rFonts w:ascii="SimSun" w:hAnsi="SimSun" w:eastAsia="SimSun" w:cs="SimSun"/>
          <w:sz w:val="21"/>
          <w:szCs w:val="21"/>
        </w:rPr>
        <w:t xml:space="preserve"> </w:t>
      </w:r>
      <w:r>
        <w:rPr>
          <w:rFonts w:ascii="SimSun" w:hAnsi="SimSun" w:eastAsia="SimSun" w:cs="SimSun"/>
          <w:sz w:val="21"/>
          <w:szCs w:val="21"/>
          <w:spacing w:val="3"/>
        </w:rPr>
        <w:t>生长激素常用方法，每晚睡前皮下注射，剂量为0.15U/(</w:t>
      </w:r>
      <w:r>
        <w:rPr>
          <w:rFonts w:ascii="SimSun" w:hAnsi="SimSun" w:eastAsia="SimSun" w:cs="SimSun"/>
          <w:sz w:val="21"/>
          <w:szCs w:val="21"/>
        </w:rPr>
        <w:t>kg</w:t>
      </w:r>
      <w:r>
        <w:rPr>
          <w:rFonts w:ascii="SimSun" w:hAnsi="SimSun" w:eastAsia="SimSun" w:cs="SimSun"/>
          <w:sz w:val="21"/>
          <w:szCs w:val="21"/>
          <w:spacing w:val="-25"/>
        </w:rPr>
        <w:t xml:space="preserve"> </w:t>
      </w:r>
      <w:r>
        <w:rPr>
          <w:rFonts w:ascii="SimSun" w:hAnsi="SimSun" w:eastAsia="SimSun" w:cs="SimSun"/>
          <w:sz w:val="21"/>
          <w:szCs w:val="21"/>
          <w:spacing w:val="3"/>
        </w:rPr>
        <w:t>·d</w:t>
      </w:r>
      <w:r>
        <w:rPr>
          <w:rFonts w:ascii="SimSun" w:hAnsi="SimSun" w:eastAsia="SimSun" w:cs="SimSun"/>
          <w:sz w:val="21"/>
          <w:szCs w:val="21"/>
          <w:spacing w:val="2"/>
        </w:rPr>
        <w:t>),</w:t>
      </w:r>
      <w:r>
        <w:rPr>
          <w:rFonts w:ascii="SimSun" w:hAnsi="SimSun" w:eastAsia="SimSun" w:cs="SimSun"/>
          <w:sz w:val="21"/>
          <w:szCs w:val="21"/>
          <w:spacing w:val="8"/>
        </w:rPr>
        <w:t xml:space="preserve"> </w:t>
      </w:r>
      <w:r>
        <w:rPr>
          <w:rFonts w:ascii="SimSun" w:hAnsi="SimSun" w:eastAsia="SimSun" w:cs="SimSun"/>
          <w:sz w:val="21"/>
          <w:szCs w:val="21"/>
          <w:spacing w:val="2"/>
        </w:rPr>
        <w:t>每4～6个月测定一次身高增长速</w:t>
      </w:r>
      <w:r>
        <w:rPr>
          <w:rFonts w:ascii="SimSun" w:hAnsi="SimSun" w:eastAsia="SimSun" w:cs="SimSun"/>
          <w:sz w:val="21"/>
          <w:szCs w:val="21"/>
        </w:rPr>
        <w:t xml:space="preserve">  </w:t>
      </w:r>
      <w:r>
        <w:rPr>
          <w:rFonts w:ascii="SimSun" w:hAnsi="SimSun" w:eastAsia="SimSun" w:cs="SimSun"/>
          <w:sz w:val="21"/>
          <w:szCs w:val="21"/>
          <w:spacing w:val="-7"/>
        </w:rPr>
        <w:t>度，以评价治疗的依从性和治疗反应，从而适</w:t>
      </w:r>
      <w:r>
        <w:rPr>
          <w:rFonts w:ascii="SimSun" w:hAnsi="SimSun" w:eastAsia="SimSun" w:cs="SimSun"/>
          <w:sz w:val="21"/>
          <w:szCs w:val="21"/>
          <w:spacing w:val="-8"/>
        </w:rPr>
        <w:t>当调整剂量。</w:t>
      </w:r>
    </w:p>
    <w:p>
      <w:pPr>
        <w:ind w:right="92" w:firstLine="399"/>
        <w:spacing w:before="94" w:line="279" w:lineRule="auto"/>
        <w:jc w:val="both"/>
        <w:rPr>
          <w:rFonts w:ascii="SimSun" w:hAnsi="SimSun" w:eastAsia="SimSun" w:cs="SimSun"/>
          <w:sz w:val="21"/>
          <w:szCs w:val="21"/>
        </w:rPr>
      </w:pPr>
      <w:r>
        <w:rPr>
          <w:rFonts w:ascii="SimSun" w:hAnsi="SimSun" w:eastAsia="SimSun" w:cs="SimSun"/>
          <w:sz w:val="21"/>
          <w:szCs w:val="21"/>
          <w:spacing w:val="3"/>
        </w:rPr>
        <w:t>2.</w:t>
      </w:r>
      <w:r>
        <w:rPr>
          <w:rFonts w:ascii="SimSun" w:hAnsi="SimSun" w:eastAsia="SimSun" w:cs="SimSun"/>
          <w:sz w:val="21"/>
          <w:szCs w:val="21"/>
          <w:spacing w:val="-35"/>
        </w:rPr>
        <w:t xml:space="preserve"> </w:t>
      </w:r>
      <w:r>
        <w:rPr>
          <w:rFonts w:ascii="SimSun" w:hAnsi="SimSun" w:eastAsia="SimSun" w:cs="SimSun"/>
          <w:sz w:val="21"/>
          <w:szCs w:val="21"/>
          <w:spacing w:val="3"/>
        </w:rPr>
        <w:t>性激素替代治疗</w:t>
      </w:r>
      <w:r>
        <w:rPr>
          <w:rFonts w:ascii="SimSun" w:hAnsi="SimSun" w:eastAsia="SimSun" w:cs="SimSun"/>
          <w:sz w:val="21"/>
          <w:szCs w:val="21"/>
          <w:spacing w:val="65"/>
        </w:rPr>
        <w:t xml:space="preserve"> </w:t>
      </w:r>
      <w:r>
        <w:rPr>
          <w:rFonts w:ascii="SimSun" w:hAnsi="SimSun" w:eastAsia="SimSun" w:cs="SimSun"/>
          <w:sz w:val="21"/>
          <w:szCs w:val="21"/>
        </w:rPr>
        <w:t>Turner</w:t>
      </w:r>
      <w:r>
        <w:rPr>
          <w:rFonts w:ascii="SimSun" w:hAnsi="SimSun" w:eastAsia="SimSun" w:cs="SimSun"/>
          <w:sz w:val="21"/>
          <w:szCs w:val="21"/>
          <w:spacing w:val="3"/>
        </w:rPr>
        <w:t>综合征的病人中，几乎均需</w:t>
      </w:r>
      <w:r>
        <w:rPr>
          <w:rFonts w:ascii="SimSun" w:hAnsi="SimSun" w:eastAsia="SimSun" w:cs="SimSun"/>
          <w:sz w:val="21"/>
          <w:szCs w:val="21"/>
          <w:spacing w:val="2"/>
        </w:rPr>
        <w:t>要采用雌激素治疗诱导青春期启动。青</w:t>
      </w:r>
      <w:r>
        <w:rPr>
          <w:rFonts w:ascii="SimSun" w:hAnsi="SimSun" w:eastAsia="SimSun" w:cs="SimSun"/>
          <w:sz w:val="21"/>
          <w:szCs w:val="21"/>
        </w:rPr>
        <w:t xml:space="preserve"> </w:t>
      </w:r>
      <w:r>
        <w:rPr>
          <w:rFonts w:ascii="SimSun" w:hAnsi="SimSun" w:eastAsia="SimSun" w:cs="SimSun"/>
          <w:sz w:val="21"/>
          <w:szCs w:val="21"/>
          <w:spacing w:val="3"/>
        </w:rPr>
        <w:t>春期结束后，还需要继续应用雌、孕激素模拟人工周期治</w:t>
      </w:r>
      <w:r>
        <w:rPr>
          <w:rFonts w:ascii="SimSun" w:hAnsi="SimSun" w:eastAsia="SimSun" w:cs="SimSun"/>
          <w:sz w:val="21"/>
          <w:szCs w:val="21"/>
          <w:spacing w:val="2"/>
        </w:rPr>
        <w:t>疗。采用雌激素治疗诱导青春期启动的时</w:t>
      </w:r>
      <w:r>
        <w:rPr>
          <w:rFonts w:ascii="SimSun" w:hAnsi="SimSun" w:eastAsia="SimSun" w:cs="SimSun"/>
          <w:sz w:val="21"/>
          <w:szCs w:val="21"/>
        </w:rPr>
        <w:t xml:space="preserve"> </w:t>
      </w:r>
      <w:r>
        <w:rPr>
          <w:rFonts w:ascii="SimSun" w:hAnsi="SimSun" w:eastAsia="SimSun" w:cs="SimSun"/>
          <w:sz w:val="21"/>
          <w:szCs w:val="21"/>
          <w:spacing w:val="3"/>
        </w:rPr>
        <w:t>间，</w:t>
      </w:r>
      <w:r>
        <w:rPr>
          <w:rFonts w:ascii="SimSun" w:hAnsi="SimSun" w:eastAsia="SimSun" w:cs="SimSun"/>
          <w:sz w:val="21"/>
          <w:szCs w:val="21"/>
          <w:spacing w:val="-23"/>
        </w:rPr>
        <w:t xml:space="preserve"> </w:t>
      </w:r>
      <w:r>
        <w:rPr>
          <w:rFonts w:ascii="SimSun" w:hAnsi="SimSun" w:eastAsia="SimSun" w:cs="SimSun"/>
          <w:sz w:val="21"/>
          <w:szCs w:val="21"/>
          <w:spacing w:val="3"/>
        </w:rPr>
        <w:t>一般是在15岁开始。最常用的方案是口服炔雌醇，起始剂量为正常成人剂量的</w:t>
      </w:r>
      <w:r>
        <w:rPr>
          <w:rFonts w:ascii="SimSun" w:hAnsi="SimSun" w:eastAsia="SimSun" w:cs="SimSun"/>
          <w:sz w:val="21"/>
          <w:szCs w:val="21"/>
          <w:spacing w:val="2"/>
        </w:rPr>
        <w:t>1/6～1/4,3～6</w:t>
      </w:r>
      <w:r>
        <w:rPr>
          <w:rFonts w:ascii="SimSun" w:hAnsi="SimSun" w:eastAsia="SimSun" w:cs="SimSun"/>
          <w:sz w:val="21"/>
          <w:szCs w:val="21"/>
        </w:rPr>
        <w:t xml:space="preserve"> </w:t>
      </w:r>
      <w:r>
        <w:rPr>
          <w:rFonts w:ascii="SimSun" w:hAnsi="SimSun" w:eastAsia="SimSun" w:cs="SimSun"/>
          <w:sz w:val="21"/>
          <w:szCs w:val="21"/>
          <w:spacing w:val="-1"/>
        </w:rPr>
        <w:t>个月后根据治疗反应逐渐加量。</w:t>
      </w:r>
    </w:p>
    <w:p>
      <w:pPr>
        <w:ind w:left="399"/>
        <w:spacing w:before="91" w:line="219" w:lineRule="auto"/>
        <w:rPr>
          <w:rFonts w:ascii="SimSun" w:hAnsi="SimSun" w:eastAsia="SimSun" w:cs="SimSun"/>
          <w:sz w:val="21"/>
          <w:szCs w:val="21"/>
        </w:rPr>
      </w:pPr>
      <w:r>
        <w:rPr>
          <w:rFonts w:ascii="SimSun" w:hAnsi="SimSun" w:eastAsia="SimSun" w:cs="SimSun"/>
          <w:sz w:val="21"/>
          <w:szCs w:val="21"/>
          <w:spacing w:val="2"/>
        </w:rPr>
        <w:t>3.</w:t>
      </w:r>
      <w:r>
        <w:rPr>
          <w:rFonts w:ascii="SimSun" w:hAnsi="SimSun" w:eastAsia="SimSun" w:cs="SimSun"/>
          <w:sz w:val="21"/>
          <w:szCs w:val="21"/>
          <w:spacing w:val="-16"/>
        </w:rPr>
        <w:t xml:space="preserve"> </w:t>
      </w:r>
      <w:r>
        <w:rPr>
          <w:rFonts w:ascii="SimSun" w:hAnsi="SimSun" w:eastAsia="SimSun" w:cs="SimSun"/>
          <w:sz w:val="21"/>
          <w:szCs w:val="21"/>
          <w:spacing w:val="2"/>
        </w:rPr>
        <w:t>其他治疗</w:t>
      </w:r>
      <w:r>
        <w:rPr>
          <w:rFonts w:ascii="SimSun" w:hAnsi="SimSun" w:eastAsia="SimSun" w:cs="SimSun"/>
          <w:sz w:val="21"/>
          <w:szCs w:val="21"/>
          <w:spacing w:val="86"/>
        </w:rPr>
        <w:t xml:space="preserve"> </w:t>
      </w:r>
      <w:r>
        <w:rPr>
          <w:rFonts w:ascii="SimSun" w:hAnsi="SimSun" w:eastAsia="SimSun" w:cs="SimSun"/>
          <w:sz w:val="21"/>
          <w:szCs w:val="21"/>
          <w:spacing w:val="2"/>
        </w:rPr>
        <w:t>躯体及内脏畸形应进行相应的治疗。</w:t>
      </w:r>
    </w:p>
    <w:p>
      <w:pPr>
        <w:ind w:left="403"/>
        <w:spacing w:before="257" w:line="221" w:lineRule="auto"/>
        <w:outlineLvl w:val="6"/>
        <w:rPr>
          <w:rFonts w:ascii="SimHei" w:hAnsi="SimHei" w:eastAsia="SimHei" w:cs="SimHei"/>
          <w:sz w:val="30"/>
          <w:szCs w:val="30"/>
        </w:rPr>
      </w:pPr>
      <w:r>
        <w:rPr>
          <w:rFonts w:ascii="SimHei" w:hAnsi="SimHei" w:eastAsia="SimHei" w:cs="SimHei"/>
          <w:sz w:val="30"/>
          <w:szCs w:val="30"/>
          <w:b/>
          <w:bCs/>
          <w:color w:val="008AE7"/>
          <w:spacing w:val="-28"/>
          <w:w w:val="96"/>
        </w:rPr>
        <w:t>三、XX</w:t>
      </w:r>
      <w:r>
        <w:rPr>
          <w:rFonts w:ascii="SimHei" w:hAnsi="SimHei" w:eastAsia="SimHei" w:cs="SimHei"/>
          <w:sz w:val="30"/>
          <w:szCs w:val="30"/>
          <w:color w:val="008AE7"/>
          <w:spacing w:val="-15"/>
        </w:rPr>
        <w:t xml:space="preserve"> </w:t>
      </w:r>
      <w:r>
        <w:rPr>
          <w:rFonts w:ascii="SimHei" w:hAnsi="SimHei" w:eastAsia="SimHei" w:cs="SimHei"/>
          <w:sz w:val="30"/>
          <w:szCs w:val="30"/>
          <w:b/>
          <w:bCs/>
          <w:color w:val="008AE7"/>
          <w:spacing w:val="-28"/>
          <w:w w:val="96"/>
        </w:rPr>
        <w:t>男性综合征</w:t>
      </w:r>
    </w:p>
    <w:p>
      <w:pPr>
        <w:ind w:right="87" w:firstLine="399"/>
        <w:spacing w:before="170" w:line="279" w:lineRule="auto"/>
        <w:jc w:val="both"/>
        <w:rPr>
          <w:rFonts w:ascii="SimSun" w:hAnsi="SimSun" w:eastAsia="SimSun" w:cs="SimSun"/>
          <w:sz w:val="21"/>
          <w:szCs w:val="21"/>
        </w:rPr>
      </w:pPr>
      <w:r>
        <w:rPr>
          <w:rFonts w:ascii="SimSun" w:hAnsi="SimSun" w:eastAsia="SimSun" w:cs="SimSun"/>
          <w:sz w:val="21"/>
          <w:szCs w:val="21"/>
        </w:rPr>
        <w:t>XX</w:t>
      </w:r>
      <w:r>
        <w:rPr>
          <w:rFonts w:ascii="SimSun" w:hAnsi="SimSun" w:eastAsia="SimSun" w:cs="SimSun"/>
          <w:sz w:val="21"/>
          <w:szCs w:val="21"/>
          <w:spacing w:val="-10"/>
        </w:rPr>
        <w:t xml:space="preserve"> </w:t>
      </w:r>
      <w:r>
        <w:rPr>
          <w:rFonts w:ascii="SimSun" w:hAnsi="SimSun" w:eastAsia="SimSun" w:cs="SimSun"/>
          <w:sz w:val="21"/>
          <w:szCs w:val="21"/>
          <w:spacing w:val="6"/>
        </w:rPr>
        <w:t>男性综合征是一种较为少见的染色体异常疾病，在男性中发病率约为1/2000</w:t>
      </w:r>
      <w:r>
        <w:rPr>
          <w:rFonts w:ascii="SimSun" w:hAnsi="SimSun" w:eastAsia="SimSun" w:cs="SimSun"/>
          <w:sz w:val="21"/>
          <w:szCs w:val="21"/>
          <w:spacing w:val="5"/>
        </w:rPr>
        <w:t>0,临床表现和</w:t>
      </w:r>
      <w:r>
        <w:rPr>
          <w:rFonts w:ascii="SimSun" w:hAnsi="SimSun" w:eastAsia="SimSun" w:cs="SimSun"/>
          <w:sz w:val="21"/>
          <w:szCs w:val="21"/>
        </w:rPr>
        <w:t xml:space="preserve"> </w:t>
      </w:r>
      <w:r>
        <w:rPr>
          <w:rFonts w:ascii="SimSun" w:hAnsi="SimSun" w:eastAsia="SimSun" w:cs="SimSun"/>
          <w:sz w:val="21"/>
          <w:szCs w:val="21"/>
          <w:spacing w:val="-3"/>
        </w:rPr>
        <w:t>睾丸组织学所见类似克氏综合征，但智商、身高及四肢和躯干比例一般正常。染色体核型46,XX。</w:t>
      </w:r>
      <w:r>
        <w:rPr>
          <w:rFonts w:ascii="SimSun" w:hAnsi="SimSun" w:eastAsia="SimSun" w:cs="SimSun"/>
          <w:sz w:val="21"/>
          <w:szCs w:val="21"/>
          <w:spacing w:val="26"/>
        </w:rPr>
        <w:t xml:space="preserve"> </w:t>
      </w:r>
      <w:r>
        <w:rPr>
          <w:rFonts w:ascii="SimSun" w:hAnsi="SimSun" w:eastAsia="SimSun" w:cs="SimSun"/>
          <w:sz w:val="21"/>
          <w:szCs w:val="21"/>
          <w:spacing w:val="-3"/>
        </w:rPr>
        <w:t>大</w:t>
      </w:r>
      <w:r>
        <w:rPr>
          <w:rFonts w:ascii="SimSun" w:hAnsi="SimSun" w:eastAsia="SimSun" w:cs="SimSun"/>
          <w:sz w:val="21"/>
          <w:szCs w:val="21"/>
        </w:rPr>
        <w:t xml:space="preserve"> </w:t>
      </w:r>
      <w:r>
        <w:rPr>
          <w:rFonts w:ascii="SimSun" w:hAnsi="SimSun" w:eastAsia="SimSun" w:cs="SimSun"/>
          <w:sz w:val="21"/>
          <w:szCs w:val="21"/>
          <w:spacing w:val="-4"/>
        </w:rPr>
        <w:t>多数病人在青春期第二性征发育不全，需要睾酮替代治疗，治疗原则参照克氏综合征。</w:t>
      </w:r>
    </w:p>
    <w:p>
      <w:pPr>
        <w:ind w:left="403"/>
        <w:spacing w:before="281" w:line="223" w:lineRule="auto"/>
        <w:outlineLvl w:val="6"/>
        <w:rPr>
          <w:rFonts w:ascii="SimHei" w:hAnsi="SimHei" w:eastAsia="SimHei" w:cs="SimHei"/>
          <w:sz w:val="25"/>
          <w:szCs w:val="25"/>
        </w:rPr>
      </w:pPr>
      <w:r>
        <w:rPr>
          <w:rFonts w:ascii="SimHei" w:hAnsi="SimHei" w:eastAsia="SimHei" w:cs="SimHei"/>
          <w:sz w:val="25"/>
          <w:szCs w:val="25"/>
          <w:b/>
          <w:bCs/>
          <w:color w:val="007BCD"/>
          <w:spacing w:val="-2"/>
        </w:rPr>
        <w:t>四、真两性畸形</w:t>
      </w:r>
    </w:p>
    <w:p>
      <w:pPr>
        <w:ind w:left="399"/>
        <w:spacing w:before="179" w:line="370" w:lineRule="exact"/>
        <w:rPr>
          <w:rFonts w:ascii="SimSun" w:hAnsi="SimSun" w:eastAsia="SimSun" w:cs="SimSun"/>
          <w:sz w:val="21"/>
          <w:szCs w:val="21"/>
        </w:rPr>
      </w:pPr>
      <w:r>
        <w:rPr>
          <w:rFonts w:ascii="SimSun" w:hAnsi="SimSun" w:eastAsia="SimSun" w:cs="SimSun"/>
          <w:sz w:val="21"/>
          <w:szCs w:val="21"/>
          <w:spacing w:val="2"/>
          <w:position w:val="12"/>
        </w:rPr>
        <w:t>真两性畸形是体内同时并存卵巢和睾丸两种性腺组织的一种性发育异常疾病。本病的</w:t>
      </w:r>
      <w:r>
        <w:rPr>
          <w:rFonts w:ascii="SimSun" w:hAnsi="SimSun" w:eastAsia="SimSun" w:cs="SimSun"/>
          <w:sz w:val="21"/>
          <w:szCs w:val="21"/>
          <w:spacing w:val="1"/>
          <w:position w:val="12"/>
        </w:rPr>
        <w:t>发病率约</w:t>
      </w:r>
    </w:p>
    <w:p>
      <w:pPr>
        <w:spacing w:before="1" w:line="219" w:lineRule="auto"/>
        <w:rPr>
          <w:rFonts w:ascii="SimSun" w:hAnsi="SimSun" w:eastAsia="SimSun" w:cs="SimSun"/>
          <w:sz w:val="21"/>
          <w:szCs w:val="21"/>
        </w:rPr>
      </w:pPr>
      <w:r>
        <w:rPr>
          <w:rFonts w:ascii="SimSun" w:hAnsi="SimSun" w:eastAsia="SimSun" w:cs="SimSun"/>
          <w:sz w:val="21"/>
          <w:szCs w:val="21"/>
          <w:spacing w:val="8"/>
        </w:rPr>
        <w:t>占全部两性畸形病人的10%。</w:t>
      </w:r>
    </w:p>
    <w:p>
      <w:pPr>
        <w:ind w:left="297"/>
        <w:spacing w:before="105" w:line="221" w:lineRule="auto"/>
        <w:rPr>
          <w:rFonts w:ascii="SimHei" w:hAnsi="SimHei" w:eastAsia="SimHei" w:cs="SimHei"/>
          <w:sz w:val="21"/>
          <w:szCs w:val="21"/>
        </w:rPr>
      </w:pPr>
      <w:r>
        <w:rPr>
          <w:rFonts w:ascii="SimHei" w:hAnsi="SimHei" w:eastAsia="SimHei" w:cs="SimHei"/>
          <w:sz w:val="21"/>
          <w:szCs w:val="21"/>
          <w:b/>
          <w:bCs/>
          <w:color w:val="0078D4"/>
          <w:spacing w:val="-6"/>
        </w:rPr>
        <w:t>【病因和发病机制】</w:t>
      </w:r>
    </w:p>
    <w:p>
      <w:pPr>
        <w:ind w:right="69" w:firstLine="399"/>
        <w:spacing w:before="62" w:line="278" w:lineRule="auto"/>
        <w:jc w:val="both"/>
        <w:rPr>
          <w:rFonts w:ascii="SimSun" w:hAnsi="SimSun" w:eastAsia="SimSun" w:cs="SimSun"/>
          <w:sz w:val="21"/>
          <w:szCs w:val="21"/>
        </w:rPr>
      </w:pPr>
      <w:r>
        <w:rPr>
          <w:rFonts w:ascii="SimSun" w:hAnsi="SimSun" w:eastAsia="SimSun" w:cs="SimSun"/>
          <w:sz w:val="21"/>
          <w:szCs w:val="21"/>
          <w:spacing w:val="-2"/>
        </w:rPr>
        <w:t>真两性畸形的病因有以下几种可能性：①单合子性染色体镶嵌，是染色体在减数分裂或有丝分离</w:t>
      </w:r>
      <w:r>
        <w:rPr>
          <w:rFonts w:ascii="SimSun" w:hAnsi="SimSun" w:eastAsia="SimSun" w:cs="SimSun"/>
          <w:sz w:val="21"/>
          <w:szCs w:val="21"/>
          <w:spacing w:val="5"/>
        </w:rPr>
        <w:t xml:space="preserve"> </w:t>
      </w:r>
      <w:r>
        <w:rPr>
          <w:rFonts w:ascii="SimSun" w:hAnsi="SimSun" w:eastAsia="SimSun" w:cs="SimSun"/>
          <w:sz w:val="21"/>
          <w:szCs w:val="21"/>
          <w:spacing w:val="-3"/>
        </w:rPr>
        <w:t>时发生错误所致；②非单合子染色体镶嵌，是两个受精卵融合或两次受精的结果；③Y-向-X</w:t>
      </w:r>
      <w:r>
        <w:rPr>
          <w:rFonts w:ascii="SimSun" w:hAnsi="SimSun" w:eastAsia="SimSun" w:cs="SimSun"/>
          <w:sz w:val="21"/>
          <w:szCs w:val="21"/>
          <w:spacing w:val="-5"/>
        </w:rPr>
        <w:t xml:space="preserve"> </w:t>
      </w:r>
      <w:r>
        <w:rPr>
          <w:rFonts w:ascii="SimSun" w:hAnsi="SimSun" w:eastAsia="SimSun" w:cs="SimSun"/>
          <w:sz w:val="21"/>
          <w:szCs w:val="21"/>
          <w:spacing w:val="-3"/>
        </w:rPr>
        <w:t>或</w:t>
      </w:r>
      <w:r>
        <w:rPr>
          <w:rFonts w:ascii="SimSun" w:hAnsi="SimSun" w:eastAsia="SimSun" w:cs="SimSun"/>
          <w:sz w:val="21"/>
          <w:szCs w:val="21"/>
          <w:spacing w:val="-34"/>
        </w:rPr>
        <w:t xml:space="preserve"> </w:t>
      </w:r>
      <w:r>
        <w:rPr>
          <w:rFonts w:ascii="SimSun" w:hAnsi="SimSun" w:eastAsia="SimSun" w:cs="SimSun"/>
          <w:sz w:val="21"/>
          <w:szCs w:val="21"/>
          <w:spacing w:val="-3"/>
        </w:rPr>
        <w:t>Y-向</w:t>
      </w:r>
      <w:r>
        <w:rPr>
          <w:rFonts w:ascii="SimSun" w:hAnsi="SimSun" w:eastAsia="SimSun" w:cs="SimSun"/>
          <w:sz w:val="21"/>
          <w:szCs w:val="21"/>
          <w:spacing w:val="-4"/>
        </w:rPr>
        <w:t>-</w:t>
      </w:r>
      <w:r>
        <w:rPr>
          <w:rFonts w:ascii="SimSun" w:hAnsi="SimSun" w:eastAsia="SimSun" w:cs="SimSun"/>
          <w:sz w:val="21"/>
          <w:szCs w:val="21"/>
        </w:rPr>
        <w:t xml:space="preserve"> </w:t>
      </w:r>
      <w:r>
        <w:rPr>
          <w:rFonts w:ascii="SimSun" w:hAnsi="SimSun" w:eastAsia="SimSun" w:cs="SimSun"/>
          <w:sz w:val="21"/>
          <w:szCs w:val="21"/>
          <w:spacing w:val="10"/>
        </w:rPr>
        <w:t>常染色体异位；④X-连锁或常染色体基因突变而具有Y</w:t>
      </w:r>
      <w:r>
        <w:rPr>
          <w:rFonts w:ascii="SimSun" w:hAnsi="SimSun" w:eastAsia="SimSun" w:cs="SimSun"/>
          <w:sz w:val="21"/>
          <w:szCs w:val="21"/>
          <w:spacing w:val="4"/>
        </w:rPr>
        <w:t xml:space="preserve"> </w:t>
      </w:r>
      <w:r>
        <w:rPr>
          <w:rFonts w:ascii="SimSun" w:hAnsi="SimSun" w:eastAsia="SimSun" w:cs="SimSun"/>
          <w:sz w:val="21"/>
          <w:szCs w:val="21"/>
          <w:spacing w:val="10"/>
        </w:rPr>
        <w:t>染色体功能。约60%的病人染色体核型为</w:t>
      </w:r>
      <w:r>
        <w:rPr>
          <w:rFonts w:ascii="SimSun" w:hAnsi="SimSun" w:eastAsia="SimSun" w:cs="SimSun"/>
          <w:sz w:val="21"/>
          <w:szCs w:val="21"/>
        </w:rPr>
        <w:t xml:space="preserve"> </w:t>
      </w:r>
      <w:r>
        <w:rPr>
          <w:rFonts w:ascii="SimSun" w:hAnsi="SimSun" w:eastAsia="SimSun" w:cs="SimSun"/>
          <w:sz w:val="21"/>
          <w:szCs w:val="21"/>
          <w:spacing w:val="2"/>
        </w:rPr>
        <w:t>46,</w:t>
      </w:r>
      <w:r>
        <w:rPr>
          <w:rFonts w:ascii="SimSun" w:hAnsi="SimSun" w:eastAsia="SimSun" w:cs="SimSun"/>
          <w:sz w:val="21"/>
          <w:szCs w:val="21"/>
        </w:rPr>
        <w:t>XY</w:t>
      </w:r>
      <w:r>
        <w:rPr>
          <w:rFonts w:ascii="SimSun" w:hAnsi="SimSun" w:eastAsia="SimSun" w:cs="SimSun"/>
          <w:sz w:val="21"/>
          <w:szCs w:val="21"/>
          <w:spacing w:val="2"/>
        </w:rPr>
        <w:t>,</w:t>
      </w:r>
      <w:r>
        <w:rPr>
          <w:rFonts w:ascii="SimSun" w:hAnsi="SimSun" w:eastAsia="SimSun" w:cs="SimSun"/>
          <w:sz w:val="21"/>
          <w:szCs w:val="21"/>
          <w:spacing w:val="-26"/>
        </w:rPr>
        <w:t xml:space="preserve"> </w:t>
      </w:r>
      <w:r>
        <w:rPr>
          <w:rFonts w:ascii="SimSun" w:hAnsi="SimSun" w:eastAsia="SimSun" w:cs="SimSun"/>
          <w:sz w:val="21"/>
          <w:szCs w:val="21"/>
          <w:spacing w:val="2"/>
        </w:rPr>
        <w:t>其余为46,</w:t>
      </w:r>
      <w:r>
        <w:rPr>
          <w:rFonts w:ascii="SimSun" w:hAnsi="SimSun" w:eastAsia="SimSun" w:cs="SimSun"/>
          <w:sz w:val="21"/>
          <w:szCs w:val="21"/>
        </w:rPr>
        <w:t>XX</w:t>
      </w:r>
      <w:r>
        <w:rPr>
          <w:rFonts w:ascii="SimSun" w:hAnsi="SimSun" w:eastAsia="SimSun" w:cs="SimSun"/>
          <w:sz w:val="21"/>
          <w:szCs w:val="21"/>
          <w:spacing w:val="2"/>
        </w:rPr>
        <w:t>/46,</w:t>
      </w:r>
      <w:r>
        <w:rPr>
          <w:rFonts w:ascii="SimSun" w:hAnsi="SimSun" w:eastAsia="SimSun" w:cs="SimSun"/>
          <w:sz w:val="21"/>
          <w:szCs w:val="21"/>
        </w:rPr>
        <w:t>XY</w:t>
      </w:r>
      <w:r>
        <w:rPr>
          <w:rFonts w:ascii="SimSun" w:hAnsi="SimSun" w:eastAsia="SimSun" w:cs="SimSun"/>
          <w:sz w:val="21"/>
          <w:szCs w:val="21"/>
          <w:spacing w:val="81"/>
        </w:rPr>
        <w:t xml:space="preserve"> </w:t>
      </w:r>
      <w:r>
        <w:rPr>
          <w:rFonts w:ascii="SimSun" w:hAnsi="SimSun" w:eastAsia="SimSun" w:cs="SimSun"/>
          <w:sz w:val="21"/>
          <w:szCs w:val="21"/>
          <w:spacing w:val="2"/>
        </w:rPr>
        <w:t>核型。</w:t>
      </w:r>
    </w:p>
    <w:p>
      <w:pPr>
        <w:ind w:left="297"/>
        <w:spacing w:before="123" w:line="222" w:lineRule="auto"/>
        <w:rPr>
          <w:rFonts w:ascii="SimHei" w:hAnsi="SimHei" w:eastAsia="SimHei" w:cs="SimHei"/>
          <w:sz w:val="21"/>
          <w:szCs w:val="21"/>
        </w:rPr>
      </w:pPr>
      <w:r>
        <w:rPr>
          <w:rFonts w:ascii="SimHei" w:hAnsi="SimHei" w:eastAsia="SimHei" w:cs="SimHei"/>
          <w:sz w:val="21"/>
          <w:szCs w:val="21"/>
          <w:b/>
          <w:bCs/>
          <w:color w:val="0069BA"/>
          <w:spacing w:val="-8"/>
        </w:rPr>
        <w:t>【临床表现】</w:t>
      </w:r>
    </w:p>
    <w:p>
      <w:pPr>
        <w:ind w:right="90" w:firstLine="399"/>
        <w:spacing w:before="39" w:line="273" w:lineRule="auto"/>
        <w:jc w:val="both"/>
        <w:rPr>
          <w:rFonts w:ascii="SimSun" w:hAnsi="SimSun" w:eastAsia="SimSun" w:cs="SimSun"/>
          <w:sz w:val="21"/>
          <w:szCs w:val="21"/>
        </w:rPr>
      </w:pPr>
      <w:r>
        <w:rPr>
          <w:rFonts w:ascii="Times New Roman" w:hAnsi="Times New Roman" w:eastAsia="Times New Roman" w:cs="Times New Roman"/>
          <w:sz w:val="21"/>
          <w:szCs w:val="21"/>
          <w:b/>
          <w:bCs/>
          <w:spacing w:val="4"/>
        </w:rPr>
        <w:t>1.</w:t>
      </w:r>
      <w:r>
        <w:rPr>
          <w:rFonts w:ascii="Times New Roman" w:hAnsi="Times New Roman" w:eastAsia="Times New Roman" w:cs="Times New Roman"/>
          <w:sz w:val="21"/>
          <w:szCs w:val="21"/>
          <w:spacing w:val="14"/>
        </w:rPr>
        <w:t xml:space="preserve">  </w:t>
      </w:r>
      <w:r>
        <w:rPr>
          <w:rFonts w:ascii="SimSun" w:hAnsi="SimSun" w:eastAsia="SimSun" w:cs="SimSun"/>
          <w:sz w:val="21"/>
          <w:szCs w:val="21"/>
          <w:b/>
          <w:bCs/>
          <w:spacing w:val="4"/>
        </w:rPr>
        <w:t>性腺类型</w:t>
      </w:r>
      <w:r>
        <w:rPr>
          <w:rFonts w:ascii="SimSun" w:hAnsi="SimSun" w:eastAsia="SimSun" w:cs="SimSun"/>
          <w:sz w:val="21"/>
          <w:szCs w:val="21"/>
          <w:spacing w:val="64"/>
        </w:rPr>
        <w:t xml:space="preserve"> </w:t>
      </w:r>
      <w:r>
        <w:rPr>
          <w:rFonts w:ascii="SimSun" w:hAnsi="SimSun" w:eastAsia="SimSun" w:cs="SimSun"/>
          <w:sz w:val="21"/>
          <w:szCs w:val="21"/>
          <w:spacing w:val="4"/>
        </w:rPr>
        <w:t>约50%病人异常为卵睾，对侧为卵巢或睾丸，卵巢多在左侧，睾丸或卵睾多在右</w:t>
      </w:r>
      <w:r>
        <w:rPr>
          <w:rFonts w:ascii="SimSun" w:hAnsi="SimSun" w:eastAsia="SimSun" w:cs="SimSun"/>
          <w:sz w:val="21"/>
          <w:szCs w:val="21"/>
        </w:rPr>
        <w:t xml:space="preserve"> </w:t>
      </w:r>
      <w:r>
        <w:rPr>
          <w:rFonts w:ascii="SimSun" w:hAnsi="SimSun" w:eastAsia="SimSun" w:cs="SimSun"/>
          <w:sz w:val="21"/>
          <w:szCs w:val="21"/>
          <w:spacing w:val="7"/>
        </w:rPr>
        <w:t>侧，可位于睾丸下降途径的任何位置。约30%的病人为双侧卵睾。约20%的病人一侧为卵巢，双侧</w:t>
      </w:r>
      <w:r>
        <w:rPr>
          <w:rFonts w:ascii="SimSun" w:hAnsi="SimSun" w:eastAsia="SimSun" w:cs="SimSun"/>
          <w:sz w:val="21"/>
          <w:szCs w:val="21"/>
          <w:spacing w:val="8"/>
        </w:rPr>
        <w:t xml:space="preserve"> </w:t>
      </w:r>
      <w:r>
        <w:rPr>
          <w:rFonts w:ascii="SimSun" w:hAnsi="SimSun" w:eastAsia="SimSun" w:cs="SimSun"/>
          <w:sz w:val="21"/>
          <w:szCs w:val="21"/>
          <w:spacing w:val="-2"/>
        </w:rPr>
        <w:t>为睾丸。卵巢和卵睾的卵巢部分通常有功能，睾丸或卵睾</w:t>
      </w:r>
      <w:r>
        <w:rPr>
          <w:rFonts w:ascii="SimSun" w:hAnsi="SimSun" w:eastAsia="SimSun" w:cs="SimSun"/>
          <w:sz w:val="21"/>
          <w:szCs w:val="21"/>
          <w:spacing w:val="-3"/>
        </w:rPr>
        <w:t>的睾丸部分往往无功能。</w:t>
      </w:r>
    </w:p>
    <w:p>
      <w:pPr>
        <w:ind w:right="67" w:firstLine="399"/>
        <w:spacing w:before="89" w:line="259" w:lineRule="auto"/>
        <w:jc w:val="both"/>
        <w:rPr>
          <w:rFonts w:ascii="SimSun" w:hAnsi="SimSun" w:eastAsia="SimSun" w:cs="SimSun"/>
          <w:sz w:val="21"/>
          <w:szCs w:val="21"/>
        </w:rPr>
      </w:pPr>
      <w:r>
        <w:rPr>
          <w:rFonts w:ascii="Times New Roman" w:hAnsi="Times New Roman" w:eastAsia="Times New Roman" w:cs="Times New Roman"/>
          <w:sz w:val="21"/>
          <w:szCs w:val="21"/>
          <w:b/>
          <w:bCs/>
          <w:spacing w:val="2"/>
        </w:rPr>
        <w:t>2.</w:t>
      </w:r>
      <w:r>
        <w:rPr>
          <w:rFonts w:ascii="Times New Roman" w:hAnsi="Times New Roman" w:eastAsia="Times New Roman" w:cs="Times New Roman"/>
          <w:sz w:val="21"/>
          <w:szCs w:val="21"/>
          <w:spacing w:val="7"/>
        </w:rPr>
        <w:t xml:space="preserve">  </w:t>
      </w:r>
      <w:r>
        <w:rPr>
          <w:rFonts w:ascii="SimSun" w:hAnsi="SimSun" w:eastAsia="SimSun" w:cs="SimSun"/>
          <w:sz w:val="21"/>
          <w:szCs w:val="21"/>
          <w:b/>
          <w:bCs/>
          <w:spacing w:val="2"/>
        </w:rPr>
        <w:t>生殖器官</w:t>
      </w:r>
      <w:r>
        <w:rPr>
          <w:rFonts w:ascii="SimSun" w:hAnsi="SimSun" w:eastAsia="SimSun" w:cs="SimSun"/>
          <w:sz w:val="21"/>
          <w:szCs w:val="21"/>
          <w:spacing w:val="76"/>
        </w:rPr>
        <w:t xml:space="preserve"> </w:t>
      </w:r>
      <w:r>
        <w:rPr>
          <w:rFonts w:ascii="SimSun" w:hAnsi="SimSun" w:eastAsia="SimSun" w:cs="SimSun"/>
          <w:sz w:val="21"/>
          <w:szCs w:val="21"/>
          <w:spacing w:val="2"/>
        </w:rPr>
        <w:t>几乎所有病人外生殖器为两性畸形，常见为小阴茎或阴蒂肥大伴尿道下裂。</w:t>
      </w:r>
      <w:r>
        <w:rPr>
          <w:rFonts w:ascii="SimSun" w:hAnsi="SimSun" w:eastAsia="SimSun" w:cs="SimSun"/>
          <w:sz w:val="21"/>
          <w:szCs w:val="21"/>
          <w:spacing w:val="1"/>
        </w:rPr>
        <w:t>生殖</w:t>
      </w:r>
      <w:r>
        <w:rPr>
          <w:rFonts w:ascii="SimSun" w:hAnsi="SimSun" w:eastAsia="SimSun" w:cs="SimSun"/>
          <w:sz w:val="21"/>
          <w:szCs w:val="21"/>
        </w:rPr>
        <w:t xml:space="preserve"> </w:t>
      </w:r>
      <w:r>
        <w:rPr>
          <w:rFonts w:ascii="SimSun" w:hAnsi="SimSun" w:eastAsia="SimSun" w:cs="SimSun"/>
          <w:sz w:val="21"/>
          <w:szCs w:val="21"/>
          <w:spacing w:val="-2"/>
        </w:rPr>
        <w:t>导管的分化依性腺的功能而定，卵巢或无功能睾丸一侧生殖导管衍化器官为子宫和输卵管，有功能睾</w:t>
      </w:r>
    </w:p>
    <w:p>
      <w:pPr>
        <w:sectPr>
          <w:pgSz w:w="11900" w:h="16840"/>
          <w:pgMar w:top="744" w:right="975" w:bottom="400" w:left="599" w:header="0" w:footer="0" w:gutter="0"/>
          <w:cols w:equalWidth="0" w:num="2">
            <w:col w:w="991" w:space="100"/>
            <w:col w:w="9235" w:space="0"/>
          </w:cols>
        </w:sectPr>
        <w:rPr/>
      </w:pPr>
    </w:p>
    <w:p>
      <w:pPr>
        <w:ind w:left="6760"/>
        <w:spacing w:before="44" w:line="221" w:lineRule="auto"/>
        <w:rPr>
          <w:rFonts w:ascii="SimHei" w:hAnsi="SimHei" w:eastAsia="SimHei" w:cs="SimHei"/>
          <w:sz w:val="22"/>
          <w:szCs w:val="22"/>
        </w:rPr>
      </w:pPr>
      <w:r>
        <w:pict>
          <v:shape id="_x0000_s60" style="position:absolute;margin-left:495.161pt;margin-top:3.57528pt;mso-position-vertical-relative:text;mso-position-horizontal-relative:text;width:17.85pt;height:12.95pt;z-index:252270592;"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22"/>
                      <w:szCs w:val="22"/>
                    </w:rPr>
                  </w:pPr>
                  <w:r>
                    <w:rPr>
                      <w:rFonts w:ascii="SimSun" w:hAnsi="SimSun" w:eastAsia="SimSun" w:cs="SimSun"/>
                      <w:sz w:val="22"/>
                      <w:szCs w:val="22"/>
                      <w:b/>
                      <w:bCs/>
                      <w:color w:val="0076C5"/>
                      <w:spacing w:val="-6"/>
                    </w:rPr>
                    <w:t>795</w:t>
                  </w:r>
                </w:p>
              </w:txbxContent>
            </v:textbox>
          </v:shape>
        </w:pict>
      </w:r>
      <w:r>
        <w:rPr>
          <w:rFonts w:ascii="SimHei" w:hAnsi="SimHei" w:eastAsia="SimHei" w:cs="SimHei"/>
          <w:sz w:val="22"/>
          <w:szCs w:val="22"/>
          <w:color w:val="008EE1"/>
          <w:spacing w:val="-20"/>
          <w:w w:val="97"/>
        </w:rPr>
        <w:t>第二十九章</w:t>
      </w:r>
      <w:r>
        <w:rPr>
          <w:rFonts w:ascii="SimHei" w:hAnsi="SimHei" w:eastAsia="SimHei" w:cs="SimHei"/>
          <w:sz w:val="22"/>
          <w:szCs w:val="22"/>
          <w:color w:val="008EE1"/>
          <w:spacing w:val="64"/>
        </w:rPr>
        <w:t xml:space="preserve"> </w:t>
      </w:r>
      <w:r>
        <w:rPr>
          <w:rFonts w:ascii="SimHei" w:hAnsi="SimHei" w:eastAsia="SimHei" w:cs="SimHei"/>
          <w:sz w:val="22"/>
          <w:szCs w:val="22"/>
          <w:color w:val="008EE1"/>
          <w:spacing w:val="-20"/>
          <w:w w:val="97"/>
        </w:rPr>
        <w:t>性发育异常疾病</w:t>
      </w:r>
    </w:p>
    <w:p>
      <w:pPr>
        <w:spacing w:line="315" w:lineRule="auto"/>
        <w:rPr>
          <w:rFonts w:ascii="Arial"/>
          <w:sz w:val="21"/>
        </w:rPr>
      </w:pPr>
      <w:r/>
    </w:p>
    <w:p>
      <w:pPr>
        <w:ind w:right="1176"/>
        <w:spacing w:before="71" w:line="262" w:lineRule="auto"/>
        <w:rPr>
          <w:rFonts w:ascii="SimSun" w:hAnsi="SimSun" w:eastAsia="SimSun" w:cs="SimSun"/>
          <w:sz w:val="22"/>
          <w:szCs w:val="22"/>
        </w:rPr>
      </w:pPr>
      <w:r>
        <w:rPr>
          <w:rFonts w:ascii="SimSun" w:hAnsi="SimSun" w:eastAsia="SimSun" w:cs="SimSun"/>
          <w:sz w:val="22"/>
          <w:szCs w:val="22"/>
          <w:spacing w:val="-8"/>
        </w:rPr>
        <w:t>丸一侧为附睾和输精管，也可能存在两套生殖导管衍化器官。约半数病人在青春期有乳房发育和月</w:t>
      </w:r>
      <w:r>
        <w:rPr>
          <w:rFonts w:ascii="SimSun" w:hAnsi="SimSun" w:eastAsia="SimSun" w:cs="SimSun"/>
          <w:sz w:val="22"/>
          <w:szCs w:val="22"/>
          <w:spacing w:val="16"/>
        </w:rPr>
        <w:t xml:space="preserve"> </w:t>
      </w:r>
      <w:r>
        <w:rPr>
          <w:rFonts w:ascii="SimSun" w:hAnsi="SimSun" w:eastAsia="SimSun" w:cs="SimSun"/>
          <w:sz w:val="22"/>
          <w:szCs w:val="22"/>
          <w:spacing w:val="-12"/>
        </w:rPr>
        <w:t>经来潮，46,XX</w:t>
      </w:r>
      <w:r>
        <w:rPr>
          <w:rFonts w:ascii="SimSun" w:hAnsi="SimSun" w:eastAsia="SimSun" w:cs="SimSun"/>
          <w:sz w:val="22"/>
          <w:szCs w:val="22"/>
          <w:spacing w:val="-5"/>
        </w:rPr>
        <w:t xml:space="preserve"> </w:t>
      </w:r>
      <w:r>
        <w:rPr>
          <w:rFonts w:ascii="SimSun" w:hAnsi="SimSun" w:eastAsia="SimSun" w:cs="SimSun"/>
          <w:sz w:val="22"/>
          <w:szCs w:val="22"/>
          <w:spacing w:val="-12"/>
        </w:rPr>
        <w:t>核型病人有排卵和受孕的</w:t>
      </w:r>
      <w:r>
        <w:rPr>
          <w:rFonts w:ascii="SimSun" w:hAnsi="SimSun" w:eastAsia="SimSun" w:cs="SimSun"/>
          <w:sz w:val="22"/>
          <w:szCs w:val="22"/>
          <w:spacing w:val="-13"/>
        </w:rPr>
        <w:t>可能。</w:t>
      </w:r>
    </w:p>
    <w:p>
      <w:pPr>
        <w:ind w:left="400"/>
        <w:spacing w:before="82" w:line="219" w:lineRule="auto"/>
        <w:rPr>
          <w:rFonts w:ascii="SimSun" w:hAnsi="SimSun" w:eastAsia="SimSun" w:cs="SimSun"/>
          <w:sz w:val="22"/>
          <w:szCs w:val="22"/>
        </w:rPr>
      </w:pPr>
      <w:r>
        <w:rPr>
          <w:rFonts w:ascii="Times New Roman" w:hAnsi="Times New Roman" w:eastAsia="Times New Roman" w:cs="Times New Roman"/>
          <w:sz w:val="22"/>
          <w:szCs w:val="22"/>
          <w:b/>
          <w:bCs/>
          <w:spacing w:val="-8"/>
        </w:rPr>
        <w:t>3.</w:t>
      </w:r>
      <w:r>
        <w:rPr>
          <w:rFonts w:ascii="Times New Roman" w:hAnsi="Times New Roman" w:eastAsia="Times New Roman" w:cs="Times New Roman"/>
          <w:sz w:val="22"/>
          <w:szCs w:val="22"/>
          <w:spacing w:val="6"/>
        </w:rPr>
        <w:t xml:space="preserve">  </w:t>
      </w:r>
      <w:r>
        <w:rPr>
          <w:rFonts w:ascii="SimSun" w:hAnsi="SimSun" w:eastAsia="SimSun" w:cs="SimSun"/>
          <w:sz w:val="22"/>
          <w:szCs w:val="22"/>
          <w:b/>
          <w:bCs/>
          <w:spacing w:val="-8"/>
        </w:rPr>
        <w:t>血清性激素水平</w:t>
      </w:r>
      <w:r>
        <w:rPr>
          <w:rFonts w:ascii="SimSun" w:hAnsi="SimSun" w:eastAsia="SimSun" w:cs="SimSun"/>
          <w:sz w:val="22"/>
          <w:szCs w:val="22"/>
          <w:spacing w:val="107"/>
        </w:rPr>
        <w:t xml:space="preserve"> </w:t>
      </w:r>
      <w:r>
        <w:rPr>
          <w:rFonts w:ascii="SimSun" w:hAnsi="SimSun" w:eastAsia="SimSun" w:cs="SimSun"/>
          <w:sz w:val="22"/>
          <w:szCs w:val="22"/>
          <w:spacing w:val="-8"/>
        </w:rPr>
        <w:t>血清睾酮水平低，</w:t>
      </w:r>
      <w:r>
        <w:rPr>
          <w:rFonts w:ascii="Times New Roman" w:hAnsi="Times New Roman" w:eastAsia="Times New Roman" w:cs="Times New Roman"/>
          <w:sz w:val="22"/>
          <w:szCs w:val="22"/>
          <w:spacing w:val="-8"/>
        </w:rPr>
        <w:t>E₂</w:t>
      </w:r>
      <w:r>
        <w:rPr>
          <w:rFonts w:ascii="SimSun" w:hAnsi="SimSun" w:eastAsia="SimSun" w:cs="SimSun"/>
          <w:sz w:val="22"/>
          <w:szCs w:val="22"/>
          <w:spacing w:val="-8"/>
        </w:rPr>
        <w:t>水平升高，</w:t>
      </w:r>
      <w:r>
        <w:rPr>
          <w:rFonts w:ascii="Times New Roman" w:hAnsi="Times New Roman" w:eastAsia="Times New Roman" w:cs="Times New Roman"/>
          <w:sz w:val="22"/>
          <w:szCs w:val="22"/>
          <w:spacing w:val="-8"/>
        </w:rPr>
        <w:t>LH</w:t>
      </w:r>
      <w:r>
        <w:rPr>
          <w:rFonts w:ascii="Times New Roman" w:hAnsi="Times New Roman" w:eastAsia="Times New Roman" w:cs="Times New Roman"/>
          <w:sz w:val="22"/>
          <w:szCs w:val="22"/>
          <w:spacing w:val="-23"/>
        </w:rPr>
        <w:t xml:space="preserve"> </w:t>
      </w:r>
      <w:r>
        <w:rPr>
          <w:rFonts w:ascii="SimSun" w:hAnsi="SimSun" w:eastAsia="SimSun" w:cs="SimSun"/>
          <w:sz w:val="22"/>
          <w:szCs w:val="22"/>
          <w:spacing w:val="-8"/>
        </w:rPr>
        <w:t>和</w:t>
      </w:r>
      <w:r>
        <w:rPr>
          <w:rFonts w:ascii="Times New Roman" w:hAnsi="Times New Roman" w:eastAsia="Times New Roman" w:cs="Times New Roman"/>
          <w:sz w:val="22"/>
          <w:szCs w:val="22"/>
          <w:spacing w:val="-8"/>
        </w:rPr>
        <w:t>FSH</w:t>
      </w:r>
      <w:r>
        <w:rPr>
          <w:rFonts w:ascii="SimSun" w:hAnsi="SimSun" w:eastAsia="SimSun" w:cs="SimSun"/>
          <w:sz w:val="22"/>
          <w:szCs w:val="22"/>
          <w:spacing w:val="-8"/>
        </w:rPr>
        <w:t>升高。</w:t>
      </w:r>
    </w:p>
    <w:p>
      <w:pPr>
        <w:ind w:left="292"/>
        <w:spacing w:before="46" w:line="221" w:lineRule="auto"/>
        <w:rPr>
          <w:rFonts w:ascii="SimHei" w:hAnsi="SimHei" w:eastAsia="SimHei" w:cs="SimHei"/>
          <w:sz w:val="22"/>
          <w:szCs w:val="22"/>
        </w:rPr>
      </w:pPr>
      <w:r>
        <w:rPr>
          <w:rFonts w:ascii="SimHei" w:hAnsi="SimHei" w:eastAsia="SimHei" w:cs="SimHei"/>
          <w:sz w:val="22"/>
          <w:szCs w:val="22"/>
          <w:b/>
          <w:bCs/>
          <w:color w:val="0075C3"/>
          <w:spacing w:val="-17"/>
        </w:rPr>
        <w:t>【诊断】</w:t>
      </w:r>
    </w:p>
    <w:p>
      <w:pPr>
        <w:ind w:right="1131" w:firstLine="400"/>
        <w:spacing w:before="98" w:line="270" w:lineRule="auto"/>
        <w:jc w:val="both"/>
        <w:rPr>
          <w:rFonts w:ascii="SimSun" w:hAnsi="SimSun" w:eastAsia="SimSun" w:cs="SimSun"/>
          <w:sz w:val="22"/>
          <w:szCs w:val="22"/>
        </w:rPr>
      </w:pPr>
      <w:r>
        <w:rPr>
          <w:rFonts w:ascii="SimSun" w:hAnsi="SimSun" w:eastAsia="SimSun" w:cs="SimSun"/>
          <w:sz w:val="22"/>
          <w:szCs w:val="22"/>
          <w:spacing w:val="-3"/>
        </w:rPr>
        <w:t>所有外生殖器两性畸形的病人都应考虑存在真两性畸形的可能性，如果染色体核型为46,XX/</w:t>
      </w:r>
      <w:r>
        <w:rPr>
          <w:rFonts w:ascii="SimSun" w:hAnsi="SimSun" w:eastAsia="SimSun" w:cs="SimSun"/>
          <w:sz w:val="22"/>
          <w:szCs w:val="22"/>
          <w:spacing w:val="1"/>
        </w:rPr>
        <w:t xml:space="preserve">  </w:t>
      </w:r>
      <w:r>
        <w:rPr>
          <w:rFonts w:ascii="SimSun" w:hAnsi="SimSun" w:eastAsia="SimSun" w:cs="SimSun"/>
          <w:sz w:val="22"/>
          <w:szCs w:val="22"/>
          <w:spacing w:val="-3"/>
        </w:rPr>
        <w:t>46,XY,</w:t>
      </w:r>
      <w:r>
        <w:rPr>
          <w:rFonts w:ascii="SimSun" w:hAnsi="SimSun" w:eastAsia="SimSun" w:cs="SimSun"/>
          <w:sz w:val="22"/>
          <w:szCs w:val="22"/>
          <w:spacing w:val="-43"/>
        </w:rPr>
        <w:t xml:space="preserve"> </w:t>
      </w:r>
      <w:r>
        <w:rPr>
          <w:rFonts w:ascii="SimSun" w:hAnsi="SimSun" w:eastAsia="SimSun" w:cs="SimSun"/>
          <w:sz w:val="22"/>
          <w:szCs w:val="22"/>
          <w:spacing w:val="-3"/>
        </w:rPr>
        <w:t>则这种可能性非常大，如果是46,XX</w:t>
      </w:r>
      <w:r>
        <w:rPr>
          <w:rFonts w:ascii="SimSun" w:hAnsi="SimSun" w:eastAsia="SimSun" w:cs="SimSun"/>
          <w:sz w:val="22"/>
          <w:szCs w:val="22"/>
          <w:spacing w:val="15"/>
        </w:rPr>
        <w:t xml:space="preserve"> </w:t>
      </w:r>
      <w:r>
        <w:rPr>
          <w:rFonts w:ascii="SimSun" w:hAnsi="SimSun" w:eastAsia="SimSun" w:cs="SimSun"/>
          <w:sz w:val="22"/>
          <w:szCs w:val="22"/>
          <w:spacing w:val="-3"/>
        </w:rPr>
        <w:t>或46,XY</w:t>
      </w:r>
      <w:r>
        <w:rPr>
          <w:rFonts w:ascii="SimSun" w:hAnsi="SimSun" w:eastAsia="SimSun" w:cs="SimSun"/>
          <w:sz w:val="22"/>
          <w:szCs w:val="22"/>
          <w:spacing w:val="6"/>
        </w:rPr>
        <w:t xml:space="preserve"> </w:t>
      </w:r>
      <w:r>
        <w:rPr>
          <w:rFonts w:ascii="SimSun" w:hAnsi="SimSun" w:eastAsia="SimSun" w:cs="SimSun"/>
          <w:sz w:val="22"/>
          <w:szCs w:val="22"/>
          <w:spacing w:val="-3"/>
        </w:rPr>
        <w:t>核型不能排除诊断。诊断的确定有</w:t>
      </w:r>
      <w:r>
        <w:rPr>
          <w:rFonts w:ascii="SimSun" w:hAnsi="SimSun" w:eastAsia="SimSun" w:cs="SimSun"/>
          <w:sz w:val="22"/>
          <w:szCs w:val="22"/>
          <w:spacing w:val="-4"/>
        </w:rPr>
        <w:t>赖于证明</w:t>
      </w:r>
      <w:r>
        <w:rPr>
          <w:rFonts w:ascii="SimSun" w:hAnsi="SimSun" w:eastAsia="SimSun" w:cs="SimSun"/>
          <w:sz w:val="22"/>
          <w:szCs w:val="22"/>
        </w:rPr>
        <w:t xml:space="preserve"> </w:t>
      </w:r>
      <w:r>
        <w:rPr>
          <w:rFonts w:ascii="SimSun" w:hAnsi="SimSun" w:eastAsia="SimSun" w:cs="SimSun"/>
          <w:sz w:val="22"/>
          <w:szCs w:val="22"/>
          <w:spacing w:val="-10"/>
        </w:rPr>
        <w:t>体内存在睾丸和卵巢组织。</w:t>
      </w:r>
    </w:p>
    <w:p>
      <w:pPr>
        <w:ind w:left="292"/>
        <w:spacing w:before="44" w:line="222" w:lineRule="auto"/>
        <w:rPr>
          <w:rFonts w:ascii="SimHei" w:hAnsi="SimHei" w:eastAsia="SimHei" w:cs="SimHei"/>
          <w:sz w:val="22"/>
          <w:szCs w:val="22"/>
        </w:rPr>
      </w:pPr>
      <w:r>
        <w:rPr>
          <w:rFonts w:ascii="SimHei" w:hAnsi="SimHei" w:eastAsia="SimHei" w:cs="SimHei"/>
          <w:sz w:val="22"/>
          <w:szCs w:val="22"/>
          <w:b/>
          <w:bCs/>
          <w:color w:val="006CB5"/>
          <w:spacing w:val="-17"/>
        </w:rPr>
        <w:t>【治疗】</w:t>
      </w:r>
    </w:p>
    <w:p>
      <w:pPr>
        <w:ind w:right="1147" w:firstLine="400"/>
        <w:spacing w:before="88" w:line="269" w:lineRule="auto"/>
        <w:jc w:val="both"/>
        <w:rPr>
          <w:rFonts w:ascii="SimSun" w:hAnsi="SimSun" w:eastAsia="SimSun" w:cs="SimSun"/>
          <w:sz w:val="22"/>
          <w:szCs w:val="22"/>
        </w:rPr>
      </w:pPr>
      <w:r>
        <w:rPr>
          <w:rFonts w:ascii="SimSun" w:hAnsi="SimSun" w:eastAsia="SimSun" w:cs="SimSun"/>
          <w:sz w:val="22"/>
          <w:szCs w:val="22"/>
          <w:spacing w:val="-6"/>
        </w:rPr>
        <w:t>治疗措施取决于诊断时病人的年龄和内外生殖器官的功能状态。在</w:t>
      </w:r>
      <w:r>
        <w:rPr>
          <w:rFonts w:ascii="SimSun" w:hAnsi="SimSun" w:eastAsia="SimSun" w:cs="SimSun"/>
          <w:sz w:val="22"/>
          <w:szCs w:val="22"/>
          <w:spacing w:val="-7"/>
        </w:rPr>
        <w:t>婴儿期诊断的病人，可根据</w:t>
      </w:r>
      <w:r>
        <w:rPr>
          <w:rFonts w:ascii="SimSun" w:hAnsi="SimSun" w:eastAsia="SimSun" w:cs="SimSun"/>
          <w:sz w:val="22"/>
          <w:szCs w:val="22"/>
        </w:rPr>
        <w:t xml:space="preserve"> </w:t>
      </w:r>
      <w:r>
        <w:rPr>
          <w:rFonts w:ascii="SimSun" w:hAnsi="SimSun" w:eastAsia="SimSun" w:cs="SimSun"/>
          <w:sz w:val="22"/>
          <w:szCs w:val="22"/>
          <w:spacing w:val="-7"/>
        </w:rPr>
        <w:t>内外生殖器官的功能决定性别取向，年龄较大的病人应以社会性别作</w:t>
      </w:r>
      <w:r>
        <w:rPr>
          <w:rFonts w:ascii="SimSun" w:hAnsi="SimSun" w:eastAsia="SimSun" w:cs="SimSun"/>
          <w:sz w:val="22"/>
          <w:szCs w:val="22"/>
          <w:spacing w:val="-8"/>
        </w:rPr>
        <w:t>为抚养性别。46,</w:t>
      </w:r>
      <w:r>
        <w:rPr>
          <w:rFonts w:ascii="SimSun" w:hAnsi="SimSun" w:eastAsia="SimSun" w:cs="SimSun"/>
          <w:sz w:val="22"/>
          <w:szCs w:val="22"/>
          <w:spacing w:val="-7"/>
        </w:rPr>
        <w:t>XY</w:t>
      </w:r>
      <w:r>
        <w:rPr>
          <w:rFonts w:ascii="SimSun" w:hAnsi="SimSun" w:eastAsia="SimSun" w:cs="SimSun"/>
          <w:sz w:val="22"/>
          <w:szCs w:val="22"/>
          <w:spacing w:val="15"/>
        </w:rPr>
        <w:t xml:space="preserve"> </w:t>
      </w:r>
      <w:r>
        <w:rPr>
          <w:rFonts w:ascii="SimSun" w:hAnsi="SimSun" w:eastAsia="SimSun" w:cs="SimSun"/>
          <w:sz w:val="22"/>
          <w:szCs w:val="22"/>
          <w:spacing w:val="-8"/>
        </w:rPr>
        <w:t>核型病人</w:t>
      </w:r>
      <w:r>
        <w:rPr>
          <w:rFonts w:ascii="SimSun" w:hAnsi="SimSun" w:eastAsia="SimSun" w:cs="SimSun"/>
          <w:sz w:val="22"/>
          <w:szCs w:val="22"/>
        </w:rPr>
        <w:t xml:space="preserve"> </w:t>
      </w:r>
      <w:r>
        <w:rPr>
          <w:rFonts w:ascii="SimSun" w:hAnsi="SimSun" w:eastAsia="SimSun" w:cs="SimSun"/>
          <w:sz w:val="22"/>
          <w:szCs w:val="22"/>
          <w:spacing w:val="-17"/>
        </w:rPr>
        <w:t>一般应作为女性抚养，卵巢保留，卵睾切除，外生殖</w:t>
      </w:r>
      <w:r>
        <w:rPr>
          <w:rFonts w:ascii="SimSun" w:hAnsi="SimSun" w:eastAsia="SimSun" w:cs="SimSun"/>
          <w:sz w:val="22"/>
          <w:szCs w:val="22"/>
          <w:spacing w:val="-18"/>
        </w:rPr>
        <w:t>器整形，青春期年龄给予雌激素替代治疗。</w:t>
      </w:r>
    </w:p>
    <w:p>
      <w:pPr>
        <w:spacing w:line="251" w:lineRule="auto"/>
        <w:rPr>
          <w:rFonts w:ascii="Arial"/>
          <w:sz w:val="21"/>
        </w:rPr>
      </w:pPr>
      <w:r/>
    </w:p>
    <w:p>
      <w:pPr>
        <w:ind w:left="2424"/>
        <w:spacing w:before="104" w:line="221" w:lineRule="auto"/>
        <w:rPr>
          <w:rFonts w:ascii="SimHei" w:hAnsi="SimHei" w:eastAsia="SimHei" w:cs="SimHei"/>
          <w:sz w:val="32"/>
          <w:szCs w:val="32"/>
        </w:rPr>
      </w:pPr>
      <w:r>
        <w:rPr>
          <w:rFonts w:ascii="SimHei" w:hAnsi="SimHei" w:eastAsia="SimHei" w:cs="SimHei"/>
          <w:sz w:val="32"/>
          <w:szCs w:val="32"/>
          <w:b/>
          <w:bCs/>
          <w:spacing w:val="-8"/>
        </w:rPr>
        <w:t>第二节</w:t>
      </w:r>
      <w:r>
        <w:rPr>
          <w:rFonts w:ascii="SimHei" w:hAnsi="SimHei" w:eastAsia="SimHei" w:cs="SimHei"/>
          <w:sz w:val="32"/>
          <w:szCs w:val="32"/>
          <w:spacing w:val="158"/>
        </w:rPr>
        <w:t xml:space="preserve"> </w:t>
      </w:r>
      <w:r>
        <w:rPr>
          <w:rFonts w:ascii="SimHei" w:hAnsi="SimHei" w:eastAsia="SimHei" w:cs="SimHei"/>
          <w:sz w:val="32"/>
          <w:szCs w:val="32"/>
          <w:b/>
          <w:bCs/>
          <w:spacing w:val="-8"/>
        </w:rPr>
        <w:t>性腺性别分化异常疾病</w:t>
      </w:r>
    </w:p>
    <w:p>
      <w:pPr>
        <w:spacing w:line="281" w:lineRule="auto"/>
        <w:rPr>
          <w:rFonts w:ascii="Arial"/>
          <w:sz w:val="21"/>
        </w:rPr>
      </w:pPr>
      <w:r/>
    </w:p>
    <w:p>
      <w:pPr>
        <w:ind w:left="403"/>
        <w:spacing w:before="73" w:line="221" w:lineRule="auto"/>
        <w:rPr>
          <w:rFonts w:ascii="SimHei" w:hAnsi="SimHei" w:eastAsia="SimHei" w:cs="SimHei"/>
          <w:sz w:val="22"/>
          <w:szCs w:val="22"/>
        </w:rPr>
      </w:pPr>
      <w:r>
        <w:rPr>
          <w:rFonts w:ascii="SimHei" w:hAnsi="SimHei" w:eastAsia="SimHei" w:cs="SimHei"/>
          <w:sz w:val="22"/>
          <w:szCs w:val="22"/>
          <w:b/>
          <w:bCs/>
          <w:spacing w:val="5"/>
        </w:rPr>
        <w:t>(一)单纯性性腺发育不全</w:t>
      </w:r>
    </w:p>
    <w:p>
      <w:pPr>
        <w:ind w:right="1080" w:firstLine="400"/>
        <w:spacing w:before="78" w:line="255" w:lineRule="auto"/>
        <w:rPr>
          <w:rFonts w:ascii="SimSun" w:hAnsi="SimSun" w:eastAsia="SimSun" w:cs="SimSun"/>
          <w:sz w:val="22"/>
          <w:szCs w:val="22"/>
        </w:rPr>
      </w:pPr>
      <w:r>
        <w:rPr>
          <w:rFonts w:ascii="SimSun" w:hAnsi="SimSun" w:eastAsia="SimSun" w:cs="SimSun"/>
          <w:sz w:val="22"/>
          <w:szCs w:val="22"/>
          <w:spacing w:val="-11"/>
        </w:rPr>
        <w:t>本病的两种类型：46,XX</w:t>
      </w:r>
      <w:r>
        <w:rPr>
          <w:rFonts w:ascii="SimSun" w:hAnsi="SimSun" w:eastAsia="SimSun" w:cs="SimSun"/>
          <w:sz w:val="22"/>
          <w:szCs w:val="22"/>
          <w:spacing w:val="5"/>
        </w:rPr>
        <w:t xml:space="preserve"> </w:t>
      </w:r>
      <w:r>
        <w:rPr>
          <w:rFonts w:ascii="SimSun" w:hAnsi="SimSun" w:eastAsia="SimSun" w:cs="SimSun"/>
          <w:sz w:val="22"/>
          <w:szCs w:val="22"/>
          <w:spacing w:val="-11"/>
        </w:rPr>
        <w:t>型单纯性性腺发育不全，46,XY</w:t>
      </w:r>
      <w:r>
        <w:rPr>
          <w:rFonts w:ascii="SimSun" w:hAnsi="SimSun" w:eastAsia="SimSun" w:cs="SimSun"/>
          <w:sz w:val="22"/>
          <w:szCs w:val="22"/>
          <w:spacing w:val="-4"/>
        </w:rPr>
        <w:t xml:space="preserve"> </w:t>
      </w:r>
      <w:r>
        <w:rPr>
          <w:rFonts w:ascii="SimSun" w:hAnsi="SimSun" w:eastAsia="SimSun" w:cs="SimSun"/>
          <w:sz w:val="22"/>
          <w:szCs w:val="22"/>
          <w:spacing w:val="-11"/>
        </w:rPr>
        <w:t>型单纯性性腺发育不全</w:t>
      </w:r>
      <w:r>
        <w:rPr>
          <w:rFonts w:ascii="SimSun" w:hAnsi="SimSun" w:eastAsia="SimSun" w:cs="SimSun"/>
          <w:sz w:val="22"/>
          <w:szCs w:val="22"/>
          <w:spacing w:val="-12"/>
        </w:rPr>
        <w:t>。基本特点是染</w:t>
      </w:r>
      <w:r>
        <w:rPr>
          <w:rFonts w:ascii="SimSun" w:hAnsi="SimSun" w:eastAsia="SimSun" w:cs="SimSun"/>
          <w:sz w:val="22"/>
          <w:szCs w:val="22"/>
        </w:rPr>
        <w:t xml:space="preserve">  </w:t>
      </w:r>
      <w:r>
        <w:rPr>
          <w:rFonts w:ascii="SimSun" w:hAnsi="SimSun" w:eastAsia="SimSun" w:cs="SimSun"/>
          <w:sz w:val="22"/>
          <w:szCs w:val="22"/>
          <w:spacing w:val="-12"/>
        </w:rPr>
        <w:t>色体核型为46,XX,</w:t>
      </w:r>
      <w:r>
        <w:rPr>
          <w:rFonts w:ascii="SimSun" w:hAnsi="SimSun" w:eastAsia="SimSun" w:cs="SimSun"/>
          <w:sz w:val="22"/>
          <w:szCs w:val="22"/>
          <w:spacing w:val="-27"/>
        </w:rPr>
        <w:t xml:space="preserve"> </w:t>
      </w:r>
      <w:r>
        <w:rPr>
          <w:rFonts w:ascii="SimSun" w:hAnsi="SimSun" w:eastAsia="SimSun" w:cs="SimSun"/>
          <w:sz w:val="22"/>
          <w:szCs w:val="22"/>
          <w:spacing w:val="-12"/>
        </w:rPr>
        <w:t>或46,XY,</w:t>
      </w:r>
      <w:r>
        <w:rPr>
          <w:rFonts w:ascii="SimSun" w:hAnsi="SimSun" w:eastAsia="SimSun" w:cs="SimSun"/>
          <w:sz w:val="22"/>
          <w:szCs w:val="22"/>
          <w:spacing w:val="-44"/>
        </w:rPr>
        <w:t xml:space="preserve"> </w:t>
      </w:r>
      <w:r>
        <w:rPr>
          <w:rFonts w:ascii="SimSun" w:hAnsi="SimSun" w:eastAsia="SimSun" w:cs="SimSun"/>
          <w:sz w:val="22"/>
          <w:szCs w:val="22"/>
          <w:spacing w:val="-12"/>
        </w:rPr>
        <w:t>性腺为条索状结缔组织，表型为女性，身材正常或偏高，躯体畸形少见。</w:t>
      </w:r>
    </w:p>
    <w:p>
      <w:pPr>
        <w:ind w:left="403"/>
        <w:spacing w:before="71" w:line="221" w:lineRule="auto"/>
        <w:rPr>
          <w:rFonts w:ascii="SimHei" w:hAnsi="SimHei" w:eastAsia="SimHei" w:cs="SimHei"/>
          <w:sz w:val="22"/>
          <w:szCs w:val="22"/>
        </w:rPr>
      </w:pPr>
      <w:r>
        <w:rPr>
          <w:rFonts w:ascii="SimHei" w:hAnsi="SimHei" w:eastAsia="SimHei" w:cs="SimHei"/>
          <w:sz w:val="22"/>
          <w:szCs w:val="22"/>
          <w:b/>
          <w:bCs/>
          <w:spacing w:val="8"/>
        </w:rPr>
        <w:t>(二)先天性无睾症</w:t>
      </w:r>
    </w:p>
    <w:p>
      <w:pPr>
        <w:ind w:right="1079" w:firstLine="400"/>
        <w:spacing w:before="102" w:line="248" w:lineRule="auto"/>
        <w:rPr>
          <w:rFonts w:ascii="SimSun" w:hAnsi="SimSun" w:eastAsia="SimSun" w:cs="SimSun"/>
          <w:sz w:val="22"/>
          <w:szCs w:val="22"/>
        </w:rPr>
      </w:pPr>
      <w:r>
        <w:rPr>
          <w:rFonts w:ascii="SimSun" w:hAnsi="SimSun" w:eastAsia="SimSun" w:cs="SimSun"/>
          <w:sz w:val="22"/>
          <w:szCs w:val="22"/>
          <w:spacing w:val="-12"/>
        </w:rPr>
        <w:t>先天性无睾症又称胚胎睾丸退化综合征，胎儿睾丸在胚胎8～14周时退化，功能丧失，病因未明。</w:t>
      </w:r>
      <w:r>
        <w:rPr>
          <w:rFonts w:ascii="SimSun" w:hAnsi="SimSun" w:eastAsia="SimSun" w:cs="SimSun"/>
          <w:sz w:val="22"/>
          <w:szCs w:val="22"/>
          <w:spacing w:val="7"/>
        </w:rPr>
        <w:t xml:space="preserve"> </w:t>
      </w:r>
      <w:r>
        <w:rPr>
          <w:rFonts w:ascii="SimSun" w:hAnsi="SimSun" w:eastAsia="SimSun" w:cs="SimSun"/>
          <w:sz w:val="22"/>
          <w:szCs w:val="22"/>
          <w:spacing w:val="-13"/>
        </w:rPr>
        <w:t>病人具有正常男性染色体核型，无睾丸组织，临床表现因睾丸功能丧失发生的时间有所不同。</w:t>
      </w:r>
    </w:p>
    <w:p>
      <w:pPr>
        <w:spacing w:line="259" w:lineRule="auto"/>
        <w:rPr>
          <w:rFonts w:ascii="Arial"/>
          <w:sz w:val="21"/>
        </w:rPr>
      </w:pPr>
      <w:r/>
    </w:p>
    <w:p>
      <w:pPr>
        <w:ind w:left="2424"/>
        <w:spacing w:before="104" w:line="221" w:lineRule="auto"/>
        <w:rPr>
          <w:rFonts w:ascii="SimHei" w:hAnsi="SimHei" w:eastAsia="SimHei" w:cs="SimHei"/>
          <w:sz w:val="32"/>
          <w:szCs w:val="32"/>
        </w:rPr>
      </w:pPr>
      <w:r>
        <w:rPr>
          <w:rFonts w:ascii="SimHei" w:hAnsi="SimHei" w:eastAsia="SimHei" w:cs="SimHei"/>
          <w:sz w:val="32"/>
          <w:szCs w:val="32"/>
          <w:b/>
          <w:bCs/>
          <w:spacing w:val="-8"/>
        </w:rPr>
        <w:t>第三节</w:t>
      </w:r>
      <w:r>
        <w:rPr>
          <w:rFonts w:ascii="SimHei" w:hAnsi="SimHei" w:eastAsia="SimHei" w:cs="SimHei"/>
          <w:sz w:val="32"/>
          <w:szCs w:val="32"/>
          <w:spacing w:val="153"/>
        </w:rPr>
        <w:t xml:space="preserve"> </w:t>
      </w:r>
      <w:r>
        <w:rPr>
          <w:rFonts w:ascii="SimHei" w:hAnsi="SimHei" w:eastAsia="SimHei" w:cs="SimHei"/>
          <w:sz w:val="32"/>
          <w:szCs w:val="32"/>
          <w:b/>
          <w:bCs/>
          <w:spacing w:val="-8"/>
        </w:rPr>
        <w:t>表型性别分化异常疾病</w:t>
      </w:r>
    </w:p>
    <w:p>
      <w:pPr>
        <w:spacing w:line="272" w:lineRule="auto"/>
        <w:rPr>
          <w:rFonts w:ascii="Arial"/>
          <w:sz w:val="21"/>
        </w:rPr>
      </w:pPr>
      <w:r/>
    </w:p>
    <w:p>
      <w:pPr>
        <w:ind w:left="403"/>
        <w:spacing w:before="72" w:line="222" w:lineRule="auto"/>
        <w:rPr>
          <w:rFonts w:ascii="SimHei" w:hAnsi="SimHei" w:eastAsia="SimHei" w:cs="SimHei"/>
          <w:sz w:val="22"/>
          <w:szCs w:val="22"/>
        </w:rPr>
      </w:pPr>
      <w:r>
        <w:rPr>
          <w:rFonts w:ascii="SimHei" w:hAnsi="SimHei" w:eastAsia="SimHei" w:cs="SimHei"/>
          <w:sz w:val="22"/>
          <w:szCs w:val="22"/>
          <w:b/>
          <w:bCs/>
          <w:spacing w:val="10"/>
        </w:rPr>
        <w:t>(一)女性假两性畸形</w:t>
      </w:r>
    </w:p>
    <w:p>
      <w:pPr>
        <w:ind w:right="1149" w:firstLine="400"/>
        <w:spacing w:before="87" w:line="266" w:lineRule="auto"/>
        <w:jc w:val="both"/>
        <w:rPr>
          <w:rFonts w:ascii="SimSun" w:hAnsi="SimSun" w:eastAsia="SimSun" w:cs="SimSun"/>
          <w:sz w:val="22"/>
          <w:szCs w:val="22"/>
        </w:rPr>
      </w:pPr>
      <w:r>
        <w:rPr>
          <w:rFonts w:ascii="SimSun" w:hAnsi="SimSun" w:eastAsia="SimSun" w:cs="SimSun"/>
          <w:sz w:val="22"/>
          <w:szCs w:val="22"/>
          <w:spacing w:val="-12"/>
        </w:rPr>
        <w:t>女性假两性畸形的定义是染色体核型为正常女性型，性腺为卵巢，生殖导管衍</w:t>
      </w:r>
      <w:r>
        <w:rPr>
          <w:rFonts w:ascii="SimSun" w:hAnsi="SimSun" w:eastAsia="SimSun" w:cs="SimSun"/>
          <w:sz w:val="22"/>
          <w:szCs w:val="22"/>
          <w:spacing w:val="-13"/>
        </w:rPr>
        <w:t>化器官为子宫和输</w:t>
      </w:r>
      <w:r>
        <w:rPr>
          <w:rFonts w:ascii="SimSun" w:hAnsi="SimSun" w:eastAsia="SimSun" w:cs="SimSun"/>
          <w:sz w:val="22"/>
          <w:szCs w:val="22"/>
        </w:rPr>
        <w:t xml:space="preserve"> </w:t>
      </w:r>
      <w:r>
        <w:rPr>
          <w:rFonts w:ascii="SimSun" w:hAnsi="SimSun" w:eastAsia="SimSun" w:cs="SimSun"/>
          <w:sz w:val="22"/>
          <w:szCs w:val="22"/>
          <w:spacing w:val="-16"/>
        </w:rPr>
        <w:t>卵管，而外生殖器发生了男性化改变，轻度异常者只有阴</w:t>
      </w:r>
      <w:r>
        <w:rPr>
          <w:rFonts w:ascii="SimSun" w:hAnsi="SimSun" w:eastAsia="SimSun" w:cs="SimSun"/>
          <w:sz w:val="22"/>
          <w:szCs w:val="22"/>
          <w:spacing w:val="-17"/>
        </w:rPr>
        <w:t>蒂肥大，重度病人阴唇有不同程度融合，甚至</w:t>
      </w:r>
      <w:r>
        <w:rPr>
          <w:rFonts w:ascii="SimSun" w:hAnsi="SimSun" w:eastAsia="SimSun" w:cs="SimSun"/>
          <w:sz w:val="22"/>
          <w:szCs w:val="22"/>
        </w:rPr>
        <w:t xml:space="preserve"> </w:t>
      </w:r>
      <w:r>
        <w:rPr>
          <w:rFonts w:ascii="SimSun" w:hAnsi="SimSun" w:eastAsia="SimSun" w:cs="SimSun"/>
          <w:sz w:val="22"/>
          <w:szCs w:val="22"/>
          <w:spacing w:val="-11"/>
        </w:rPr>
        <w:t>阴茎型尿道。发病机制是胚胎时期出现高雄激素的环境，病因包括21-羟化酶缺乏、11β-羟</w:t>
      </w:r>
      <w:r>
        <w:rPr>
          <w:rFonts w:ascii="SimSun" w:hAnsi="SimSun" w:eastAsia="SimSun" w:cs="SimSun"/>
          <w:sz w:val="22"/>
          <w:szCs w:val="22"/>
          <w:spacing w:val="-12"/>
        </w:rPr>
        <w:t>化酶缺乏</w:t>
      </w:r>
      <w:r>
        <w:rPr>
          <w:rFonts w:ascii="SimSun" w:hAnsi="SimSun" w:eastAsia="SimSun" w:cs="SimSun"/>
          <w:sz w:val="22"/>
          <w:szCs w:val="22"/>
        </w:rPr>
        <w:t xml:space="preserve"> </w:t>
      </w:r>
      <w:r>
        <w:rPr>
          <w:rFonts w:ascii="SimSun" w:hAnsi="SimSun" w:eastAsia="SimSun" w:cs="SimSun"/>
          <w:sz w:val="22"/>
          <w:szCs w:val="22"/>
          <w:spacing w:val="-16"/>
        </w:rPr>
        <w:t>症、3β-羟化酶缺乏症、胎盘芳香化酶缺乏症、糖皮质激素受体基因突变及母体卵巢或</w:t>
      </w:r>
      <w:r>
        <w:rPr>
          <w:rFonts w:ascii="SimSun" w:hAnsi="SimSun" w:eastAsia="SimSun" w:cs="SimSun"/>
          <w:sz w:val="22"/>
          <w:szCs w:val="22"/>
          <w:spacing w:val="-17"/>
        </w:rPr>
        <w:t>肾上腺分泌雄激</w:t>
      </w:r>
      <w:r>
        <w:rPr>
          <w:rFonts w:ascii="SimSun" w:hAnsi="SimSun" w:eastAsia="SimSun" w:cs="SimSun"/>
          <w:sz w:val="22"/>
          <w:szCs w:val="22"/>
        </w:rPr>
        <w:t xml:space="preserve"> </w:t>
      </w:r>
      <w:r>
        <w:rPr>
          <w:rFonts w:ascii="SimSun" w:hAnsi="SimSun" w:eastAsia="SimSun" w:cs="SimSun"/>
          <w:sz w:val="22"/>
          <w:szCs w:val="22"/>
          <w:spacing w:val="-12"/>
        </w:rPr>
        <w:t>素肿瘤等。</w:t>
      </w:r>
    </w:p>
    <w:p>
      <w:pPr>
        <w:ind w:left="403"/>
        <w:spacing w:before="103" w:line="221" w:lineRule="auto"/>
        <w:rPr>
          <w:rFonts w:ascii="SimHei" w:hAnsi="SimHei" w:eastAsia="SimHei" w:cs="SimHei"/>
          <w:sz w:val="22"/>
          <w:szCs w:val="22"/>
        </w:rPr>
      </w:pPr>
      <w:r>
        <w:rPr>
          <w:rFonts w:ascii="SimHei" w:hAnsi="SimHei" w:eastAsia="SimHei" w:cs="SimHei"/>
          <w:sz w:val="22"/>
          <w:szCs w:val="22"/>
          <w:b/>
          <w:bCs/>
          <w:spacing w:val="8"/>
        </w:rPr>
        <w:t>(二)男性假两性畸形</w:t>
      </w:r>
    </w:p>
    <w:p>
      <w:pPr>
        <w:ind w:right="1176" w:firstLine="400"/>
        <w:spacing w:before="100" w:line="264" w:lineRule="auto"/>
        <w:jc w:val="both"/>
        <w:rPr>
          <w:rFonts w:ascii="SimSun" w:hAnsi="SimSun" w:eastAsia="SimSun" w:cs="SimSun"/>
          <w:sz w:val="22"/>
          <w:szCs w:val="22"/>
        </w:rPr>
      </w:pPr>
      <w:r>
        <w:rPr>
          <w:rFonts w:ascii="SimSun" w:hAnsi="SimSun" w:eastAsia="SimSun" w:cs="SimSun"/>
          <w:sz w:val="22"/>
          <w:szCs w:val="22"/>
          <w:spacing w:val="-7"/>
        </w:rPr>
        <w:t>男性假两性畸形的定义是染色体性别和性腺性别分化均为正常男性的个体，生殖导</w:t>
      </w:r>
      <w:r>
        <w:rPr>
          <w:rFonts w:ascii="SimSun" w:hAnsi="SimSun" w:eastAsia="SimSun" w:cs="SimSun"/>
          <w:sz w:val="22"/>
          <w:szCs w:val="22"/>
          <w:spacing w:val="-8"/>
        </w:rPr>
        <w:t>管和外生殖</w:t>
      </w:r>
      <w:r>
        <w:rPr>
          <w:rFonts w:ascii="SimSun" w:hAnsi="SimSun" w:eastAsia="SimSun" w:cs="SimSun"/>
          <w:sz w:val="22"/>
          <w:szCs w:val="22"/>
        </w:rPr>
        <w:t xml:space="preserve"> </w:t>
      </w:r>
      <w:r>
        <w:rPr>
          <w:rFonts w:ascii="SimSun" w:hAnsi="SimSun" w:eastAsia="SimSun" w:cs="SimSun"/>
          <w:sz w:val="22"/>
          <w:szCs w:val="22"/>
          <w:spacing w:val="-8"/>
        </w:rPr>
        <w:t>器发生了完全性或不完全性女性化。常见的病因包括性腺发育不全性男性假两性畸形、睾丸间质细</w:t>
      </w:r>
      <w:r>
        <w:rPr>
          <w:rFonts w:ascii="SimSun" w:hAnsi="SimSun" w:eastAsia="SimSun" w:cs="SimSun"/>
          <w:sz w:val="22"/>
          <w:szCs w:val="22"/>
          <w:spacing w:val="16"/>
        </w:rPr>
        <w:t xml:space="preserve"> </w:t>
      </w:r>
      <w:r>
        <w:rPr>
          <w:rFonts w:ascii="SimSun" w:hAnsi="SimSun" w:eastAsia="SimSun" w:cs="SimSun"/>
          <w:sz w:val="22"/>
          <w:szCs w:val="22"/>
          <w:spacing w:val="-16"/>
        </w:rPr>
        <w:t>胞无反应综合征、睾酮生物合成异常、雄激素作用异常等。</w:t>
      </w:r>
    </w:p>
    <w:p>
      <w:pPr>
        <w:ind w:left="7890"/>
        <w:spacing w:before="89" w:line="227" w:lineRule="auto"/>
        <w:rPr>
          <w:rFonts w:ascii="KaiTi" w:hAnsi="KaiTi" w:eastAsia="KaiTi" w:cs="KaiTi"/>
          <w:sz w:val="22"/>
          <w:szCs w:val="22"/>
        </w:rPr>
      </w:pPr>
      <w:r>
        <w:rPr>
          <w:rFonts w:ascii="KaiTi" w:hAnsi="KaiTi" w:eastAsia="KaiTi" w:cs="KaiTi"/>
          <w:sz w:val="22"/>
          <w:szCs w:val="22"/>
          <w:spacing w:val="-14"/>
        </w:rPr>
        <w:t>(</w:t>
      </w:r>
      <w:r>
        <w:rPr>
          <w:rFonts w:ascii="KaiTi" w:hAnsi="KaiTi" w:eastAsia="KaiTi" w:cs="KaiTi"/>
          <w:sz w:val="22"/>
          <w:szCs w:val="22"/>
          <w:spacing w:val="-25"/>
        </w:rPr>
        <w:t xml:space="preserve"> </w:t>
      </w:r>
      <w:r>
        <w:rPr>
          <w:rFonts w:ascii="KaiTi" w:hAnsi="KaiTi" w:eastAsia="KaiTi" w:cs="KaiTi"/>
          <w:sz w:val="22"/>
          <w:szCs w:val="22"/>
          <w:spacing w:val="-14"/>
        </w:rPr>
        <w:t>高</w:t>
      </w:r>
      <w:r>
        <w:rPr>
          <w:rFonts w:ascii="KaiTi" w:hAnsi="KaiTi" w:eastAsia="KaiTi" w:cs="KaiTi"/>
          <w:sz w:val="22"/>
          <w:szCs w:val="22"/>
          <w:spacing w:val="82"/>
        </w:rPr>
        <w:t xml:space="preserve"> </w:t>
      </w:r>
      <w:r>
        <w:rPr>
          <w:rFonts w:ascii="KaiTi" w:hAnsi="KaiTi" w:eastAsia="KaiTi" w:cs="KaiTi"/>
          <w:sz w:val="22"/>
          <w:szCs w:val="22"/>
          <w:spacing w:val="-14"/>
        </w:rPr>
        <w:t>鑫)</w:t>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ind w:firstLine="9430"/>
        <w:spacing w:line="710" w:lineRule="exact"/>
        <w:textAlignment w:val="center"/>
        <w:rPr/>
      </w:pPr>
      <w:r>
        <w:drawing>
          <wp:inline distT="0" distB="0" distL="0" distR="0">
            <wp:extent cx="558803" cy="450833"/>
            <wp:effectExtent l="0" t="0" r="0" b="0"/>
            <wp:docPr id="62" name="IM 62"/>
            <wp:cNvGraphicFramePr/>
            <a:graphic>
              <a:graphicData uri="http://schemas.openxmlformats.org/drawingml/2006/picture">
                <pic:pic>
                  <pic:nvPicPr>
                    <pic:cNvPr id="62" name="IM 62"/>
                    <pic:cNvPicPr/>
                  </pic:nvPicPr>
                  <pic:blipFill>
                    <a:blip r:embed="rId78"/>
                    <a:stretch>
                      <a:fillRect/>
                    </a:stretch>
                  </pic:blipFill>
                  <pic:spPr>
                    <a:xfrm rot="0">
                      <a:off x="0" y="0"/>
                      <a:ext cx="558803" cy="450833"/>
                    </a:xfrm>
                    <a:prstGeom prst="rect">
                      <a:avLst/>
                    </a:prstGeom>
                  </pic:spPr>
                </pic:pic>
              </a:graphicData>
            </a:graphic>
          </wp:inline>
        </w:drawing>
      </w:r>
    </w:p>
    <w:p>
      <w:pPr>
        <w:sectPr>
          <w:pgSz w:w="11900" w:h="16840"/>
          <w:pgMar w:top="802" w:right="590" w:bottom="400" w:left="999" w:header="0" w:footer="0" w:gutter="0"/>
        </w:sectPr>
        <w:rPr/>
      </w:pPr>
    </w:p>
    <w:p>
      <w:pPr>
        <w:ind w:firstLine="1080"/>
        <w:spacing w:before="98" w:line="1240" w:lineRule="exact"/>
        <w:textAlignment w:val="center"/>
        <w:rPr/>
      </w:pPr>
      <w:r>
        <w:pict>
          <v:group id="_x0000_s61" style="mso-position-vertical-relative:line;mso-position-horizontal-relative:char;width:457pt;height:62pt;" filled="false" stroked="false" coordsize="9140,1240" coordorigin="0,0">
            <v:shape id="_x0000_s62" style="position:absolute;left:0;top:0;width:9140;height:1240;" filled="false" stroked="false" type="#_x0000_t75">
              <v:imagedata o:title="" r:id="rId80"/>
            </v:shape>
            <v:shape id="_x0000_s63" style="position:absolute;left:-20;top:-20;width:9180;height:1381;" filled="false" stroked="false" type="#_x0000_t202">
              <v:fill on="false"/>
              <v:stroke on="false"/>
              <v:path/>
              <v:imagedata o:title=""/>
              <o:lock v:ext="edit" aspectratio="false"/>
              <v:textbox inset="0mm,0mm,0mm,0mm">
                <w:txbxContent>
                  <w:p>
                    <w:pPr>
                      <w:spacing w:line="369" w:lineRule="auto"/>
                      <w:rPr>
                        <w:rFonts w:ascii="Arial"/>
                        <w:sz w:val="21"/>
                      </w:rPr>
                    </w:pPr>
                    <w:r/>
                  </w:p>
                  <w:p>
                    <w:pPr>
                      <w:ind w:left="3577"/>
                      <w:spacing w:before="173" w:line="222" w:lineRule="auto"/>
                      <w:rPr>
                        <w:rFonts w:ascii="SimHei" w:hAnsi="SimHei" w:eastAsia="SimHei" w:cs="SimHei"/>
                        <w:sz w:val="53"/>
                        <w:szCs w:val="53"/>
                      </w:rPr>
                    </w:pPr>
                    <w:r>
                      <w:rPr>
                        <w:rFonts w:ascii="SimHei" w:hAnsi="SimHei" w:eastAsia="SimHei" w:cs="SimHei"/>
                        <w:sz w:val="53"/>
                        <w:szCs w:val="53"/>
                        <w:b/>
                        <w:bCs/>
                        <w:color w:val="0094EA"/>
                        <w:spacing w:val="-9"/>
                      </w:rPr>
                      <w:t>推荐阅读</w:t>
                    </w:r>
                  </w:p>
                </w:txbxContent>
              </v:textbox>
            </v:shape>
          </v:group>
        </w:pict>
      </w:r>
    </w:p>
    <w:p>
      <w:pPr>
        <w:spacing w:line="286" w:lineRule="auto"/>
        <w:rPr>
          <w:rFonts w:ascii="Arial"/>
          <w:sz w:val="21"/>
        </w:rPr>
      </w:pPr>
      <w:r/>
    </w:p>
    <w:p>
      <w:pPr>
        <w:spacing w:line="286" w:lineRule="auto"/>
        <w:rPr>
          <w:rFonts w:ascii="Arial"/>
          <w:sz w:val="21"/>
        </w:rPr>
      </w:pPr>
      <w:r/>
    </w:p>
    <w:p>
      <w:pPr>
        <w:spacing w:line="286" w:lineRule="auto"/>
        <w:rPr>
          <w:rFonts w:ascii="Arial"/>
          <w:sz w:val="21"/>
        </w:rPr>
      </w:pPr>
      <w:r/>
    </w:p>
    <w:p>
      <w:pPr>
        <w:spacing w:line="286" w:lineRule="auto"/>
        <w:rPr>
          <w:rFonts w:ascii="Arial"/>
          <w:sz w:val="21"/>
        </w:rPr>
      </w:pPr>
      <w:r/>
    </w:p>
    <w:p>
      <w:pPr>
        <w:ind w:left="1050"/>
        <w:spacing w:before="54"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1.</w:t>
      </w:r>
      <w:r>
        <w:rPr>
          <w:rFonts w:ascii="Times New Roman" w:hAnsi="Times New Roman" w:eastAsia="Times New Roman" w:cs="Times New Roman"/>
          <w:sz w:val="19"/>
          <w:szCs w:val="19"/>
          <w:spacing w:val="31"/>
        </w:rPr>
        <w:t xml:space="preserve"> </w:t>
      </w:r>
      <w:r>
        <w:rPr>
          <w:rFonts w:ascii="Times New Roman" w:hAnsi="Times New Roman" w:eastAsia="Times New Roman" w:cs="Times New Roman"/>
          <w:sz w:val="19"/>
          <w:szCs w:val="19"/>
        </w:rPr>
        <w:t>Goldman</w:t>
      </w:r>
      <w:r>
        <w:rPr>
          <w:rFonts w:ascii="Times New Roman" w:hAnsi="Times New Roman" w:eastAsia="Times New Roman" w:cs="Times New Roman"/>
          <w:sz w:val="19"/>
          <w:szCs w:val="19"/>
          <w:spacing w:val="28"/>
          <w:w w:val="101"/>
        </w:rPr>
        <w:t xml:space="preserve"> </w:t>
      </w:r>
      <w:r>
        <w:rPr>
          <w:rFonts w:ascii="Times New Roman" w:hAnsi="Times New Roman" w:eastAsia="Times New Roman" w:cs="Times New Roman"/>
          <w:sz w:val="19"/>
          <w:szCs w:val="19"/>
        </w:rPr>
        <w:t>L</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Schafer</w:t>
      </w:r>
      <w:r>
        <w:rPr>
          <w:rFonts w:ascii="Times New Roman" w:hAnsi="Times New Roman" w:eastAsia="Times New Roman" w:cs="Times New Roman"/>
          <w:sz w:val="19"/>
          <w:szCs w:val="19"/>
          <w:spacing w:val="25"/>
        </w:rPr>
        <w:t xml:space="preserve"> </w:t>
      </w:r>
      <w:r>
        <w:rPr>
          <w:rFonts w:ascii="Times New Roman" w:hAnsi="Times New Roman" w:eastAsia="Times New Roman" w:cs="Times New Roman"/>
          <w:sz w:val="19"/>
          <w:szCs w:val="19"/>
        </w:rPr>
        <w:t>AI</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spacing w:val="31"/>
        </w:rPr>
        <w:t xml:space="preserve"> </w:t>
      </w:r>
      <w:r>
        <w:rPr>
          <w:rFonts w:ascii="Times New Roman" w:hAnsi="Times New Roman" w:eastAsia="Times New Roman" w:cs="Times New Roman"/>
          <w:sz w:val="19"/>
          <w:szCs w:val="19"/>
        </w:rPr>
        <w:t>Goldman</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s</w:t>
      </w:r>
      <w:r>
        <w:rPr>
          <w:rFonts w:ascii="Times New Roman" w:hAnsi="Times New Roman" w:eastAsia="Times New Roman" w:cs="Times New Roman"/>
          <w:sz w:val="19"/>
          <w:szCs w:val="19"/>
          <w:spacing w:val="32"/>
        </w:rPr>
        <w:t xml:space="preserve"> </w:t>
      </w:r>
      <w:r>
        <w:rPr>
          <w:rFonts w:ascii="Times New Roman" w:hAnsi="Times New Roman" w:eastAsia="Times New Roman" w:cs="Times New Roman"/>
          <w:sz w:val="19"/>
          <w:szCs w:val="19"/>
        </w:rPr>
        <w:t>Cecil</w:t>
      </w:r>
      <w:r>
        <w:rPr>
          <w:rFonts w:ascii="Times New Roman" w:hAnsi="Times New Roman" w:eastAsia="Times New Roman" w:cs="Times New Roman"/>
          <w:sz w:val="19"/>
          <w:szCs w:val="19"/>
          <w:spacing w:val="28"/>
        </w:rPr>
        <w:t xml:space="preserve"> </w:t>
      </w:r>
      <w:r>
        <w:rPr>
          <w:rFonts w:ascii="Times New Roman" w:hAnsi="Times New Roman" w:eastAsia="Times New Roman" w:cs="Times New Roman"/>
          <w:sz w:val="19"/>
          <w:szCs w:val="19"/>
        </w:rPr>
        <w:t>Me</w:t>
      </w:r>
      <w:r>
        <w:rPr>
          <w:rFonts w:ascii="Times New Roman" w:hAnsi="Times New Roman" w:eastAsia="Times New Roman" w:cs="Times New Roman"/>
          <w:sz w:val="19"/>
          <w:szCs w:val="19"/>
          <w:spacing w:val="-1"/>
        </w:rPr>
        <w:t>dicine.25th</w:t>
      </w:r>
      <w:r>
        <w:rPr>
          <w:rFonts w:ascii="Times New Roman" w:hAnsi="Times New Roman" w:eastAsia="Times New Roman" w:cs="Times New Roman"/>
          <w:sz w:val="19"/>
          <w:szCs w:val="19"/>
          <w:spacing w:val="31"/>
          <w:w w:val="101"/>
        </w:rPr>
        <w:t xml:space="preserve"> </w:t>
      </w:r>
      <w:r>
        <w:rPr>
          <w:rFonts w:ascii="Times New Roman" w:hAnsi="Times New Roman" w:eastAsia="Times New Roman" w:cs="Times New Roman"/>
          <w:sz w:val="19"/>
          <w:szCs w:val="19"/>
          <w:spacing w:val="-1"/>
        </w:rPr>
        <w:t>ed.Philadelphia:Saunders</w:t>
      </w:r>
      <w:r>
        <w:rPr>
          <w:rFonts w:ascii="Times New Roman" w:hAnsi="Times New Roman" w:eastAsia="Times New Roman" w:cs="Times New Roman"/>
          <w:sz w:val="19"/>
          <w:szCs w:val="19"/>
          <w:spacing w:val="29"/>
        </w:rPr>
        <w:t xml:space="preserve"> </w:t>
      </w:r>
      <w:r>
        <w:rPr>
          <w:rFonts w:ascii="Times New Roman" w:hAnsi="Times New Roman" w:eastAsia="Times New Roman" w:cs="Times New Roman"/>
          <w:sz w:val="19"/>
          <w:szCs w:val="19"/>
          <w:spacing w:val="-1"/>
        </w:rPr>
        <w:t>Elsevier,2016.</w:t>
      </w:r>
    </w:p>
    <w:p>
      <w:pPr>
        <w:ind w:left="1330" w:right="51" w:hanging="280"/>
        <w:spacing w:before="104" w:line="255"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2.</w:t>
      </w:r>
      <w:r>
        <w:rPr>
          <w:rFonts w:ascii="Times New Roman" w:hAnsi="Times New Roman" w:eastAsia="Times New Roman" w:cs="Times New Roman"/>
          <w:sz w:val="19"/>
          <w:szCs w:val="19"/>
          <w:spacing w:val="34"/>
          <w:w w:val="101"/>
        </w:rPr>
        <w:t xml:space="preserve"> </w:t>
      </w:r>
      <w:r>
        <w:rPr>
          <w:rFonts w:ascii="Times New Roman" w:hAnsi="Times New Roman" w:eastAsia="Times New Roman" w:cs="Times New Roman"/>
          <w:sz w:val="19"/>
          <w:szCs w:val="19"/>
        </w:rPr>
        <w:t>Kasper</w:t>
      </w:r>
      <w:r>
        <w:rPr>
          <w:rFonts w:ascii="Times New Roman" w:hAnsi="Times New Roman" w:eastAsia="Times New Roman" w:cs="Times New Roman"/>
          <w:sz w:val="19"/>
          <w:szCs w:val="19"/>
          <w:spacing w:val="33"/>
          <w:w w:val="101"/>
        </w:rPr>
        <w:t xml:space="preserve"> </w:t>
      </w:r>
      <w:r>
        <w:rPr>
          <w:rFonts w:ascii="Times New Roman" w:hAnsi="Times New Roman" w:eastAsia="Times New Roman" w:cs="Times New Roman"/>
          <w:sz w:val="19"/>
          <w:szCs w:val="19"/>
        </w:rPr>
        <w:t>DL</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Fauci</w:t>
      </w:r>
      <w:r>
        <w:rPr>
          <w:rFonts w:ascii="Times New Roman" w:hAnsi="Times New Roman" w:eastAsia="Times New Roman" w:cs="Times New Roman"/>
          <w:sz w:val="19"/>
          <w:szCs w:val="19"/>
          <w:spacing w:val="33"/>
        </w:rPr>
        <w:t xml:space="preserve"> </w:t>
      </w:r>
      <w:r>
        <w:rPr>
          <w:rFonts w:ascii="Times New Roman" w:hAnsi="Times New Roman" w:eastAsia="Times New Roman" w:cs="Times New Roman"/>
          <w:sz w:val="19"/>
          <w:szCs w:val="19"/>
        </w:rPr>
        <w:t>AS</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Lango</w:t>
      </w:r>
      <w:r>
        <w:rPr>
          <w:rFonts w:ascii="Times New Roman" w:hAnsi="Times New Roman" w:eastAsia="Times New Roman" w:cs="Times New Roman"/>
          <w:sz w:val="19"/>
          <w:szCs w:val="19"/>
          <w:spacing w:val="35"/>
        </w:rPr>
        <w:t xml:space="preserve"> </w:t>
      </w:r>
      <w:r>
        <w:rPr>
          <w:rFonts w:ascii="Times New Roman" w:hAnsi="Times New Roman" w:eastAsia="Times New Roman" w:cs="Times New Roman"/>
          <w:sz w:val="19"/>
          <w:szCs w:val="19"/>
        </w:rPr>
        <w:t>DL</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et</w:t>
      </w:r>
      <w:r>
        <w:rPr>
          <w:rFonts w:ascii="Times New Roman" w:hAnsi="Times New Roman" w:eastAsia="Times New Roman" w:cs="Times New Roman"/>
          <w:sz w:val="19"/>
          <w:szCs w:val="19"/>
          <w:spacing w:val="38"/>
        </w:rPr>
        <w:t xml:space="preserve"> </w:t>
      </w:r>
      <w:r>
        <w:rPr>
          <w:rFonts w:ascii="Times New Roman" w:hAnsi="Times New Roman" w:eastAsia="Times New Roman" w:cs="Times New Roman"/>
          <w:sz w:val="19"/>
          <w:szCs w:val="19"/>
        </w:rPr>
        <w:t>al</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spacing w:val="34"/>
          <w:w w:val="101"/>
        </w:rPr>
        <w:t xml:space="preserve"> </w:t>
      </w:r>
      <w:r>
        <w:rPr>
          <w:rFonts w:ascii="Times New Roman" w:hAnsi="Times New Roman" w:eastAsia="Times New Roman" w:cs="Times New Roman"/>
          <w:sz w:val="19"/>
          <w:szCs w:val="19"/>
        </w:rPr>
        <w:t>Harison</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s</w:t>
      </w:r>
      <w:r>
        <w:rPr>
          <w:rFonts w:ascii="Times New Roman" w:hAnsi="Times New Roman" w:eastAsia="Times New Roman" w:cs="Times New Roman"/>
          <w:sz w:val="19"/>
          <w:szCs w:val="19"/>
          <w:spacing w:val="35"/>
        </w:rPr>
        <w:t xml:space="preserve"> </w:t>
      </w:r>
      <w:r>
        <w:rPr>
          <w:rFonts w:ascii="Times New Roman" w:hAnsi="Times New Roman" w:eastAsia="Times New Roman" w:cs="Times New Roman"/>
          <w:sz w:val="19"/>
          <w:szCs w:val="19"/>
        </w:rPr>
        <w:t>Prin</w:t>
      </w:r>
      <w:r>
        <w:rPr>
          <w:rFonts w:ascii="Times New Roman" w:hAnsi="Times New Roman" w:eastAsia="Times New Roman" w:cs="Times New Roman"/>
          <w:sz w:val="19"/>
          <w:szCs w:val="19"/>
          <w:spacing w:val="-1"/>
        </w:rPr>
        <w:t>ciples</w:t>
      </w:r>
      <w:r>
        <w:rPr>
          <w:rFonts w:ascii="Times New Roman" w:hAnsi="Times New Roman" w:eastAsia="Times New Roman" w:cs="Times New Roman"/>
          <w:sz w:val="19"/>
          <w:szCs w:val="19"/>
          <w:spacing w:val="38"/>
        </w:rPr>
        <w:t xml:space="preserve"> </w:t>
      </w:r>
      <w:r>
        <w:rPr>
          <w:rFonts w:ascii="Times New Roman" w:hAnsi="Times New Roman" w:eastAsia="Times New Roman" w:cs="Times New Roman"/>
          <w:sz w:val="19"/>
          <w:szCs w:val="19"/>
          <w:spacing w:val="-1"/>
        </w:rPr>
        <w:t>of</w:t>
      </w:r>
      <w:r>
        <w:rPr>
          <w:rFonts w:ascii="Times New Roman" w:hAnsi="Times New Roman" w:eastAsia="Times New Roman" w:cs="Times New Roman"/>
          <w:sz w:val="19"/>
          <w:szCs w:val="19"/>
          <w:spacing w:val="17"/>
        </w:rPr>
        <w:t xml:space="preserve"> </w:t>
      </w:r>
      <w:r>
        <w:rPr>
          <w:rFonts w:ascii="Times New Roman" w:hAnsi="Times New Roman" w:eastAsia="Times New Roman" w:cs="Times New Roman"/>
          <w:sz w:val="19"/>
          <w:szCs w:val="19"/>
          <w:spacing w:val="-1"/>
        </w:rPr>
        <w:t>Internal</w:t>
      </w:r>
      <w:r>
        <w:rPr>
          <w:rFonts w:ascii="Times New Roman" w:hAnsi="Times New Roman" w:eastAsia="Times New Roman" w:cs="Times New Roman"/>
          <w:sz w:val="19"/>
          <w:szCs w:val="19"/>
          <w:spacing w:val="35"/>
        </w:rPr>
        <w:t xml:space="preserve"> </w:t>
      </w:r>
      <w:r>
        <w:rPr>
          <w:rFonts w:ascii="Times New Roman" w:hAnsi="Times New Roman" w:eastAsia="Times New Roman" w:cs="Times New Roman"/>
          <w:sz w:val="19"/>
          <w:szCs w:val="19"/>
          <w:spacing w:val="-1"/>
        </w:rPr>
        <w:t>Medicine.</w:t>
      </w:r>
      <w:r>
        <w:rPr>
          <w:rFonts w:ascii="Times New Roman" w:hAnsi="Times New Roman" w:eastAsia="Times New Roman" w:cs="Times New Roman"/>
          <w:sz w:val="19"/>
          <w:szCs w:val="19"/>
          <w:spacing w:val="-26"/>
        </w:rPr>
        <w:t xml:space="preserve"> </w:t>
      </w:r>
      <w:r>
        <w:rPr>
          <w:rFonts w:ascii="Times New Roman" w:hAnsi="Times New Roman" w:eastAsia="Times New Roman" w:cs="Times New Roman"/>
          <w:sz w:val="19"/>
          <w:szCs w:val="19"/>
          <w:spacing w:val="-1"/>
        </w:rPr>
        <w:t>19th</w:t>
      </w:r>
      <w:r>
        <w:rPr>
          <w:rFonts w:ascii="Times New Roman" w:hAnsi="Times New Roman" w:eastAsia="Times New Roman" w:cs="Times New Roman"/>
          <w:sz w:val="19"/>
          <w:szCs w:val="19"/>
          <w:spacing w:val="39"/>
          <w:w w:val="101"/>
        </w:rPr>
        <w:t xml:space="preserve"> </w:t>
      </w:r>
      <w:r>
        <w:rPr>
          <w:rFonts w:ascii="Times New Roman" w:hAnsi="Times New Roman" w:eastAsia="Times New Roman" w:cs="Times New Roman"/>
          <w:sz w:val="19"/>
          <w:szCs w:val="19"/>
          <w:spacing w:val="-1"/>
        </w:rPr>
        <w:t>ed.</w:t>
      </w:r>
      <w:r>
        <w:rPr>
          <w:rFonts w:ascii="Times New Roman" w:hAnsi="Times New Roman" w:eastAsia="Times New Roman" w:cs="Times New Roman"/>
          <w:sz w:val="19"/>
          <w:szCs w:val="19"/>
          <w:spacing w:val="29"/>
        </w:rPr>
        <w:t xml:space="preserve"> </w:t>
      </w:r>
      <w:r>
        <w:rPr>
          <w:rFonts w:ascii="Times New Roman" w:hAnsi="Times New Roman" w:eastAsia="Times New Roman" w:cs="Times New Roman"/>
          <w:sz w:val="19"/>
          <w:szCs w:val="19"/>
          <w:spacing w:val="-1"/>
        </w:rPr>
        <w:t>New</w:t>
      </w:r>
      <w:r>
        <w:rPr>
          <w:rFonts w:ascii="Times New Roman" w:hAnsi="Times New Roman" w:eastAsia="Times New Roman" w:cs="Times New Roman"/>
          <w:sz w:val="19"/>
          <w:szCs w:val="19"/>
          <w:spacing w:val="33"/>
          <w:w w:val="101"/>
        </w:rPr>
        <w:t xml:space="preserve"> </w:t>
      </w:r>
      <w:r>
        <w:rPr>
          <w:rFonts w:ascii="Times New Roman" w:hAnsi="Times New Roman" w:eastAsia="Times New Roman" w:cs="Times New Roman"/>
          <w:sz w:val="19"/>
          <w:szCs w:val="19"/>
          <w:spacing w:val="-1"/>
        </w:rPr>
        <w:t>York:MeGraw-Hill</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Education</w:t>
      </w:r>
      <w:r>
        <w:rPr>
          <w:rFonts w:ascii="Times New Roman" w:hAnsi="Times New Roman" w:eastAsia="Times New Roman" w:cs="Times New Roman"/>
          <w:sz w:val="19"/>
          <w:szCs w:val="19"/>
          <w:spacing w:val="1"/>
        </w:rPr>
        <w:t>,2015.</w:t>
      </w:r>
    </w:p>
    <w:p>
      <w:pPr>
        <w:ind w:left="1050"/>
        <w:spacing w:before="87" w:line="219" w:lineRule="auto"/>
        <w:rPr>
          <w:rFonts w:ascii="SimSun" w:hAnsi="SimSun" w:eastAsia="SimSun" w:cs="SimSun"/>
          <w:sz w:val="19"/>
          <w:szCs w:val="19"/>
        </w:rPr>
      </w:pPr>
      <w:r>
        <w:rPr>
          <w:rFonts w:ascii="SimSun" w:hAnsi="SimSun" w:eastAsia="SimSun" w:cs="SimSun"/>
          <w:sz w:val="19"/>
          <w:szCs w:val="19"/>
          <w:spacing w:val="-9"/>
        </w:rPr>
        <w:t>3.</w:t>
      </w:r>
      <w:r>
        <w:rPr>
          <w:rFonts w:ascii="SimSun" w:hAnsi="SimSun" w:eastAsia="SimSun" w:cs="SimSun"/>
          <w:sz w:val="19"/>
          <w:szCs w:val="19"/>
          <w:spacing w:val="-3"/>
        </w:rPr>
        <w:t xml:space="preserve"> </w:t>
      </w:r>
      <w:r>
        <w:rPr>
          <w:rFonts w:ascii="SimSun" w:hAnsi="SimSun" w:eastAsia="SimSun" w:cs="SimSun"/>
          <w:sz w:val="19"/>
          <w:szCs w:val="19"/>
          <w:spacing w:val="-9"/>
        </w:rPr>
        <w:t>林果为，王吉耀，葛均波.实用内科学.15版.北京：人民卫生出版社，2017.</w:t>
      </w:r>
    </w:p>
    <w:p>
      <w:pPr>
        <w:ind w:left="1330" w:right="88" w:hanging="280"/>
        <w:spacing w:before="63" w:line="255"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4.</w:t>
      </w:r>
      <w:r>
        <w:rPr>
          <w:rFonts w:ascii="Times New Roman" w:hAnsi="Times New Roman" w:eastAsia="Times New Roman" w:cs="Times New Roman"/>
          <w:sz w:val="19"/>
          <w:szCs w:val="19"/>
        </w:rPr>
        <w:t>Melmed</w:t>
      </w:r>
      <w:r>
        <w:rPr>
          <w:rFonts w:ascii="Times New Roman" w:hAnsi="Times New Roman" w:eastAsia="Times New Roman" w:cs="Times New Roman"/>
          <w:sz w:val="19"/>
          <w:szCs w:val="19"/>
          <w:spacing w:val="13"/>
          <w:w w:val="101"/>
        </w:rPr>
        <w:t xml:space="preserve">  </w:t>
      </w:r>
      <w:r>
        <w:rPr>
          <w:rFonts w:ascii="Times New Roman" w:hAnsi="Times New Roman" w:eastAsia="Times New Roman" w:cs="Times New Roman"/>
          <w:sz w:val="19"/>
          <w:szCs w:val="19"/>
        </w:rPr>
        <w:t>S</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Polonsky</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rPr>
        <w:t>KS</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Lar</w:t>
      </w:r>
      <w:r>
        <w:rPr>
          <w:rFonts w:ascii="Times New Roman" w:hAnsi="Times New Roman" w:eastAsia="Times New Roman" w:cs="Times New Roman"/>
          <w:sz w:val="19"/>
          <w:szCs w:val="19"/>
          <w:spacing w:val="-1"/>
        </w:rPr>
        <w:t>sen</w:t>
      </w:r>
      <w:r>
        <w:rPr>
          <w:rFonts w:ascii="Times New Roman" w:hAnsi="Times New Roman" w:eastAsia="Times New Roman" w:cs="Times New Roman"/>
          <w:sz w:val="19"/>
          <w:szCs w:val="19"/>
          <w:spacing w:val="10"/>
        </w:rPr>
        <w:t xml:space="preserve">  </w:t>
      </w:r>
      <w:r>
        <w:rPr>
          <w:rFonts w:ascii="Times New Roman" w:hAnsi="Times New Roman" w:eastAsia="Times New Roman" w:cs="Times New Roman"/>
          <w:sz w:val="19"/>
          <w:szCs w:val="19"/>
          <w:spacing w:val="-1"/>
        </w:rPr>
        <w:t>PR,et</w:t>
      </w:r>
      <w:r>
        <w:rPr>
          <w:rFonts w:ascii="Times New Roman" w:hAnsi="Times New Roman" w:eastAsia="Times New Roman" w:cs="Times New Roman"/>
          <w:sz w:val="19"/>
          <w:szCs w:val="19"/>
          <w:spacing w:val="11"/>
        </w:rPr>
        <w:t xml:space="preserve">  </w:t>
      </w:r>
      <w:r>
        <w:rPr>
          <w:rFonts w:ascii="Times New Roman" w:hAnsi="Times New Roman" w:eastAsia="Times New Roman" w:cs="Times New Roman"/>
          <w:sz w:val="19"/>
          <w:szCs w:val="19"/>
          <w:spacing w:val="-1"/>
        </w:rPr>
        <w:t>al.Williams</w:t>
      </w:r>
      <w:r>
        <w:rPr>
          <w:rFonts w:ascii="Times New Roman" w:hAnsi="Times New Roman" w:eastAsia="Times New Roman" w:cs="Times New Roman"/>
          <w:sz w:val="19"/>
          <w:szCs w:val="19"/>
          <w:spacing w:val="10"/>
        </w:rPr>
        <w:t xml:space="preserve">  </w:t>
      </w:r>
      <w:r>
        <w:rPr>
          <w:rFonts w:ascii="Times New Roman" w:hAnsi="Times New Roman" w:eastAsia="Times New Roman" w:cs="Times New Roman"/>
          <w:sz w:val="19"/>
          <w:szCs w:val="19"/>
          <w:spacing w:val="-1"/>
        </w:rPr>
        <w:t>Textbook</w:t>
      </w:r>
      <w:r>
        <w:rPr>
          <w:rFonts w:ascii="Times New Roman" w:hAnsi="Times New Roman" w:eastAsia="Times New Roman" w:cs="Times New Roman"/>
          <w:sz w:val="19"/>
          <w:szCs w:val="19"/>
          <w:spacing w:val="11"/>
        </w:rPr>
        <w:t xml:space="preserve">  </w:t>
      </w:r>
      <w:r>
        <w:rPr>
          <w:rFonts w:ascii="Times New Roman" w:hAnsi="Times New Roman" w:eastAsia="Times New Roman" w:cs="Times New Roman"/>
          <w:sz w:val="19"/>
          <w:szCs w:val="19"/>
          <w:spacing w:val="-1"/>
        </w:rPr>
        <w:t>of</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1"/>
        </w:rPr>
        <w:t>Endocrinology.</w:t>
      </w:r>
      <w:r>
        <w:rPr>
          <w:rFonts w:ascii="Times New Roman" w:hAnsi="Times New Roman" w:eastAsia="Times New Roman" w:cs="Times New Roman"/>
          <w:sz w:val="19"/>
          <w:szCs w:val="19"/>
          <w:spacing w:val="-25"/>
        </w:rPr>
        <w:t xml:space="preserve"> </w:t>
      </w:r>
      <w:r>
        <w:rPr>
          <w:rFonts w:ascii="Times New Roman" w:hAnsi="Times New Roman" w:eastAsia="Times New Roman" w:cs="Times New Roman"/>
          <w:sz w:val="19"/>
          <w:szCs w:val="19"/>
          <w:spacing w:val="-1"/>
        </w:rPr>
        <w:t>13th</w:t>
      </w:r>
      <w:r>
        <w:rPr>
          <w:rFonts w:ascii="Times New Roman" w:hAnsi="Times New Roman" w:eastAsia="Times New Roman" w:cs="Times New Roman"/>
          <w:sz w:val="19"/>
          <w:szCs w:val="19"/>
          <w:spacing w:val="11"/>
        </w:rPr>
        <w:t xml:space="preserve">  </w:t>
      </w:r>
      <w:r>
        <w:rPr>
          <w:rFonts w:ascii="Times New Roman" w:hAnsi="Times New Roman" w:eastAsia="Times New Roman" w:cs="Times New Roman"/>
          <w:sz w:val="19"/>
          <w:szCs w:val="19"/>
          <w:spacing w:val="-1"/>
        </w:rPr>
        <w:t>ed.</w:t>
      </w:r>
      <w:r>
        <w:rPr>
          <w:rFonts w:ascii="Times New Roman" w:hAnsi="Times New Roman" w:eastAsia="Times New Roman" w:cs="Times New Roman"/>
          <w:sz w:val="19"/>
          <w:szCs w:val="19"/>
          <w:spacing w:val="10"/>
        </w:rPr>
        <w:t xml:space="preserve">  </w:t>
      </w:r>
      <w:r>
        <w:rPr>
          <w:rFonts w:ascii="Times New Roman" w:hAnsi="Times New Roman" w:eastAsia="Times New Roman" w:cs="Times New Roman"/>
          <w:sz w:val="19"/>
          <w:szCs w:val="19"/>
          <w:spacing w:val="-1"/>
        </w:rPr>
        <w:t>Philadelphia:</w:t>
      </w:r>
      <w:r>
        <w:rPr>
          <w:rFonts w:ascii="Times New Roman" w:hAnsi="Times New Roman" w:eastAsia="Times New Roman" w:cs="Times New Roman"/>
          <w:sz w:val="19"/>
          <w:szCs w:val="19"/>
          <w:spacing w:val="14"/>
        </w:rPr>
        <w:t xml:space="preserve">  </w:t>
      </w:r>
      <w:r>
        <w:rPr>
          <w:rFonts w:ascii="Times New Roman" w:hAnsi="Times New Roman" w:eastAsia="Times New Roman" w:cs="Times New Roman"/>
          <w:sz w:val="19"/>
          <w:szCs w:val="19"/>
          <w:spacing w:val="-1"/>
        </w:rPr>
        <w:t>Saunders</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Elsevier</w:t>
      </w:r>
      <w:r>
        <w:rPr>
          <w:rFonts w:ascii="Times New Roman" w:hAnsi="Times New Roman" w:eastAsia="Times New Roman" w:cs="Times New Roman"/>
          <w:sz w:val="19"/>
          <w:szCs w:val="19"/>
          <w:spacing w:val="12"/>
        </w:rPr>
        <w:t xml:space="preserve">  </w:t>
      </w:r>
      <w:r>
        <w:rPr>
          <w:rFonts w:ascii="Times New Roman" w:hAnsi="Times New Roman" w:eastAsia="Times New Roman" w:cs="Times New Roman"/>
          <w:sz w:val="19"/>
          <w:szCs w:val="19"/>
        </w:rPr>
        <w:t>Co.,2016.</w:t>
      </w:r>
    </w:p>
    <w:p>
      <w:pPr>
        <w:ind w:left="1050"/>
        <w:spacing w:before="96"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5.</w:t>
      </w:r>
      <w:r>
        <w:rPr>
          <w:rFonts w:ascii="Times New Roman" w:hAnsi="Times New Roman" w:eastAsia="Times New Roman" w:cs="Times New Roman"/>
          <w:sz w:val="19"/>
          <w:szCs w:val="19"/>
        </w:rPr>
        <w:t>Jameson</w:t>
      </w:r>
      <w:r>
        <w:rPr>
          <w:rFonts w:ascii="Times New Roman" w:hAnsi="Times New Roman" w:eastAsia="Times New Roman" w:cs="Times New Roman"/>
          <w:sz w:val="19"/>
          <w:szCs w:val="19"/>
          <w:spacing w:val="46"/>
          <w:w w:val="101"/>
        </w:rPr>
        <w:t xml:space="preserve"> </w:t>
      </w:r>
      <w:r>
        <w:rPr>
          <w:rFonts w:ascii="Times New Roman" w:hAnsi="Times New Roman" w:eastAsia="Times New Roman" w:cs="Times New Roman"/>
          <w:sz w:val="19"/>
          <w:szCs w:val="19"/>
        </w:rPr>
        <w:t>JL</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DeGroot</w:t>
      </w:r>
      <w:r>
        <w:rPr>
          <w:rFonts w:ascii="Times New Roman" w:hAnsi="Times New Roman" w:eastAsia="Times New Roman" w:cs="Times New Roman"/>
          <w:sz w:val="19"/>
          <w:szCs w:val="19"/>
          <w:spacing w:val="45"/>
          <w:w w:val="102"/>
        </w:rPr>
        <w:t xml:space="preserve"> </w:t>
      </w:r>
      <w:r>
        <w:rPr>
          <w:rFonts w:ascii="Times New Roman" w:hAnsi="Times New Roman" w:eastAsia="Times New Roman" w:cs="Times New Roman"/>
          <w:sz w:val="19"/>
          <w:szCs w:val="19"/>
        </w:rPr>
        <w:t>LJ</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Endocrinology</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7</w:t>
      </w:r>
      <w:r>
        <w:rPr>
          <w:rFonts w:ascii="Times New Roman" w:hAnsi="Times New Roman" w:eastAsia="Times New Roman" w:cs="Times New Roman"/>
          <w:sz w:val="19"/>
          <w:szCs w:val="19"/>
        </w:rPr>
        <w:t>th</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ed</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Philadelphia</w:t>
      </w:r>
      <w:r>
        <w:rPr>
          <w:rFonts w:ascii="Times New Roman" w:hAnsi="Times New Roman" w:eastAsia="Times New Roman" w:cs="Times New Roman"/>
          <w:sz w:val="19"/>
          <w:szCs w:val="19"/>
          <w:spacing w:val="-1"/>
        </w:rPr>
        <w:t>:W.B.</w:t>
      </w:r>
      <w:r>
        <w:rPr>
          <w:rFonts w:ascii="Times New Roman" w:hAnsi="Times New Roman" w:eastAsia="Times New Roman" w:cs="Times New Roman"/>
          <w:sz w:val="19"/>
          <w:szCs w:val="19"/>
        </w:rPr>
        <w:t>Saun</w:t>
      </w:r>
      <w:r>
        <w:rPr>
          <w:rFonts w:ascii="Times New Roman" w:hAnsi="Times New Roman" w:eastAsia="Times New Roman" w:cs="Times New Roman"/>
          <w:sz w:val="19"/>
          <w:szCs w:val="19"/>
          <w:spacing w:val="-1"/>
        </w:rPr>
        <w:t>ders</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1"/>
        </w:rPr>
        <w:t>Company,2015.</w:t>
      </w:r>
    </w:p>
    <w:p>
      <w:pPr>
        <w:ind w:left="1050"/>
        <w:spacing w:before="96" w:line="219" w:lineRule="auto"/>
        <w:rPr>
          <w:rFonts w:ascii="SimSun" w:hAnsi="SimSun" w:eastAsia="SimSun" w:cs="SimSun"/>
          <w:sz w:val="19"/>
          <w:szCs w:val="19"/>
        </w:rPr>
      </w:pPr>
      <w:r>
        <w:rPr>
          <w:rFonts w:ascii="SimSun" w:hAnsi="SimSun" w:eastAsia="SimSun" w:cs="SimSun"/>
          <w:sz w:val="19"/>
          <w:szCs w:val="19"/>
          <w:spacing w:val="-6"/>
        </w:rPr>
        <w:t>6.</w:t>
      </w:r>
      <w:r>
        <w:rPr>
          <w:rFonts w:ascii="SimSun" w:hAnsi="SimSun" w:eastAsia="SimSun" w:cs="SimSun"/>
          <w:sz w:val="19"/>
          <w:szCs w:val="19"/>
          <w:spacing w:val="-12"/>
        </w:rPr>
        <w:t xml:space="preserve"> </w:t>
      </w:r>
      <w:r>
        <w:rPr>
          <w:rFonts w:ascii="SimSun" w:hAnsi="SimSun" w:eastAsia="SimSun" w:cs="SimSun"/>
          <w:sz w:val="19"/>
          <w:szCs w:val="19"/>
          <w:spacing w:val="-6"/>
        </w:rPr>
        <w:t>陈家伦.临床内分泌学.上海：上海科学技术出版社，2011.</w:t>
      </w:r>
    </w:p>
    <w:p>
      <w:pPr>
        <w:ind w:left="1050"/>
        <w:spacing w:before="56" w:line="219" w:lineRule="auto"/>
        <w:rPr>
          <w:rFonts w:ascii="SimSun" w:hAnsi="SimSun" w:eastAsia="SimSun" w:cs="SimSun"/>
          <w:sz w:val="19"/>
          <w:szCs w:val="19"/>
        </w:rPr>
      </w:pPr>
      <w:r>
        <w:rPr>
          <w:rFonts w:ascii="SimSun" w:hAnsi="SimSun" w:eastAsia="SimSun" w:cs="SimSun"/>
          <w:sz w:val="19"/>
          <w:szCs w:val="19"/>
          <w:spacing w:val="-4"/>
        </w:rPr>
        <w:t>7.</w:t>
      </w:r>
      <w:r>
        <w:rPr>
          <w:rFonts w:ascii="SimSun" w:hAnsi="SimSun" w:eastAsia="SimSun" w:cs="SimSun"/>
          <w:sz w:val="19"/>
          <w:szCs w:val="19"/>
          <w:spacing w:val="-16"/>
        </w:rPr>
        <w:t xml:space="preserve"> </w:t>
      </w:r>
      <w:r>
        <w:rPr>
          <w:rFonts w:ascii="SimSun" w:hAnsi="SimSun" w:eastAsia="SimSun" w:cs="SimSun"/>
          <w:sz w:val="19"/>
          <w:szCs w:val="19"/>
          <w:spacing w:val="-4"/>
        </w:rPr>
        <w:t>廖二元.内分泌代谢病学.3版.北京：人民卫生出版社，2012.</w:t>
      </w:r>
    </w:p>
    <w:p>
      <w:pPr>
        <w:ind w:left="1330" w:right="74" w:hanging="280"/>
        <w:spacing w:before="54" w:line="243" w:lineRule="auto"/>
        <w:rPr>
          <w:rFonts w:ascii="SimSun" w:hAnsi="SimSun" w:eastAsia="SimSun" w:cs="SimSun"/>
          <w:sz w:val="19"/>
          <w:szCs w:val="19"/>
        </w:rPr>
      </w:pPr>
      <w:r>
        <w:rPr>
          <w:rFonts w:ascii="SimSun" w:hAnsi="SimSun" w:eastAsia="SimSun" w:cs="SimSun"/>
          <w:sz w:val="19"/>
          <w:szCs w:val="19"/>
          <w:spacing w:val="-4"/>
        </w:rPr>
        <w:t>8.</w:t>
      </w:r>
      <w:r>
        <w:rPr>
          <w:rFonts w:ascii="SimSun" w:hAnsi="SimSun" w:eastAsia="SimSun" w:cs="SimSun"/>
          <w:sz w:val="19"/>
          <w:szCs w:val="19"/>
          <w:spacing w:val="-17"/>
        </w:rPr>
        <w:t xml:space="preserve"> </w:t>
      </w:r>
      <w:r>
        <w:rPr>
          <w:rFonts w:ascii="SimSun" w:hAnsi="SimSun" w:eastAsia="SimSun" w:cs="SimSun"/>
          <w:sz w:val="19"/>
          <w:szCs w:val="19"/>
          <w:spacing w:val="-4"/>
        </w:rPr>
        <w:t>中华医学会神经外科学分会，中华医学会妇产科学分会，中华医学会内分泌学分会.高催乳素血症诊疗</w:t>
      </w:r>
      <w:r>
        <w:rPr>
          <w:rFonts w:ascii="SimSun" w:hAnsi="SimSun" w:eastAsia="SimSun" w:cs="SimSun"/>
          <w:sz w:val="19"/>
          <w:szCs w:val="19"/>
          <w:spacing w:val="-5"/>
        </w:rPr>
        <w:t>共识.中</w:t>
      </w:r>
      <w:r>
        <w:rPr>
          <w:rFonts w:ascii="SimSun" w:hAnsi="SimSun" w:eastAsia="SimSun" w:cs="SimSun"/>
          <w:sz w:val="19"/>
          <w:szCs w:val="19"/>
        </w:rPr>
        <w:t xml:space="preserve"> </w:t>
      </w:r>
      <w:r>
        <w:rPr>
          <w:rFonts w:ascii="SimSun" w:hAnsi="SimSun" w:eastAsia="SimSun" w:cs="SimSun"/>
          <w:sz w:val="19"/>
          <w:szCs w:val="19"/>
          <w:spacing w:val="-5"/>
        </w:rPr>
        <w:t>华医学杂志，2011,91(3):147-154.</w:t>
      </w:r>
    </w:p>
    <w:p>
      <w:pPr>
        <w:ind w:left="1330" w:right="76" w:hanging="280"/>
        <w:spacing w:before="60" w:line="243" w:lineRule="auto"/>
        <w:rPr>
          <w:rFonts w:ascii="SimSun" w:hAnsi="SimSun" w:eastAsia="SimSun" w:cs="SimSun"/>
          <w:sz w:val="19"/>
          <w:szCs w:val="19"/>
        </w:rPr>
      </w:pPr>
      <w:r>
        <w:rPr>
          <w:rFonts w:ascii="SimSun" w:hAnsi="SimSun" w:eastAsia="SimSun" w:cs="SimSun"/>
          <w:sz w:val="19"/>
          <w:szCs w:val="19"/>
          <w:spacing w:val="-4"/>
        </w:rPr>
        <w:t>9.</w:t>
      </w:r>
      <w:r>
        <w:rPr>
          <w:rFonts w:ascii="SimSun" w:hAnsi="SimSun" w:eastAsia="SimSun" w:cs="SimSun"/>
          <w:sz w:val="19"/>
          <w:szCs w:val="19"/>
          <w:spacing w:val="-7"/>
        </w:rPr>
        <w:t xml:space="preserve"> </w:t>
      </w:r>
      <w:r>
        <w:rPr>
          <w:rFonts w:ascii="SimSun" w:hAnsi="SimSun" w:eastAsia="SimSun" w:cs="SimSun"/>
          <w:sz w:val="19"/>
          <w:szCs w:val="19"/>
          <w:spacing w:val="-4"/>
        </w:rPr>
        <w:t>中华医学会内分泌学分会，中华医学会神经外科学分会，中国垂体腺瘤协助</w:t>
      </w:r>
      <w:r>
        <w:rPr>
          <w:rFonts w:ascii="SimSun" w:hAnsi="SimSun" w:eastAsia="SimSun" w:cs="SimSun"/>
          <w:sz w:val="19"/>
          <w:szCs w:val="19"/>
          <w:spacing w:val="-5"/>
        </w:rPr>
        <w:t>组.中国肢端肥大症诊治指南.中国</w:t>
      </w:r>
      <w:r>
        <w:rPr>
          <w:rFonts w:ascii="SimSun" w:hAnsi="SimSun" w:eastAsia="SimSun" w:cs="SimSun"/>
          <w:sz w:val="19"/>
          <w:szCs w:val="19"/>
        </w:rPr>
        <w:t xml:space="preserve"> </w:t>
      </w:r>
      <w:r>
        <w:rPr>
          <w:rFonts w:ascii="SimSun" w:hAnsi="SimSun" w:eastAsia="SimSun" w:cs="SimSun"/>
          <w:sz w:val="19"/>
          <w:szCs w:val="19"/>
          <w:spacing w:val="-5"/>
        </w:rPr>
        <w:t>实用内科杂志，2013,33(7):519-524.</w:t>
      </w:r>
    </w:p>
    <w:p>
      <w:pPr>
        <w:ind w:left="1409" w:right="107" w:hanging="359"/>
        <w:spacing w:before="68" w:line="250"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10.Katznelson</w:t>
      </w:r>
      <w:r>
        <w:rPr>
          <w:rFonts w:ascii="Times New Roman" w:hAnsi="Times New Roman" w:eastAsia="Times New Roman" w:cs="Times New Roman"/>
          <w:sz w:val="19"/>
          <w:szCs w:val="19"/>
          <w:spacing w:val="14"/>
        </w:rPr>
        <w:t xml:space="preserve"> </w:t>
      </w:r>
      <w:r>
        <w:rPr>
          <w:rFonts w:ascii="Times New Roman" w:hAnsi="Times New Roman" w:eastAsia="Times New Roman" w:cs="Times New Roman"/>
          <w:sz w:val="19"/>
          <w:szCs w:val="19"/>
          <w:spacing w:val="-1"/>
        </w:rPr>
        <w:t>L,Laws</w:t>
      </w:r>
      <w:r>
        <w:rPr>
          <w:rFonts w:ascii="Times New Roman" w:hAnsi="Times New Roman" w:eastAsia="Times New Roman" w:cs="Times New Roman"/>
          <w:sz w:val="19"/>
          <w:szCs w:val="19"/>
          <w:spacing w:val="13"/>
        </w:rPr>
        <w:t xml:space="preserve"> </w:t>
      </w:r>
      <w:r>
        <w:rPr>
          <w:rFonts w:ascii="Times New Roman" w:hAnsi="Times New Roman" w:eastAsia="Times New Roman" w:cs="Times New Roman"/>
          <w:sz w:val="19"/>
          <w:szCs w:val="19"/>
          <w:spacing w:val="-1"/>
        </w:rPr>
        <w:t>ER</w:t>
      </w:r>
      <w:r>
        <w:rPr>
          <w:rFonts w:ascii="Times New Roman" w:hAnsi="Times New Roman" w:eastAsia="Times New Roman" w:cs="Times New Roman"/>
          <w:sz w:val="19"/>
          <w:szCs w:val="19"/>
          <w:spacing w:val="11"/>
        </w:rPr>
        <w:t xml:space="preserve"> </w:t>
      </w:r>
      <w:r>
        <w:rPr>
          <w:rFonts w:ascii="Times New Roman" w:hAnsi="Times New Roman" w:eastAsia="Times New Roman" w:cs="Times New Roman"/>
          <w:sz w:val="19"/>
          <w:szCs w:val="19"/>
          <w:spacing w:val="-1"/>
        </w:rPr>
        <w:t>Jr,Melmed</w:t>
      </w:r>
      <w:r>
        <w:rPr>
          <w:rFonts w:ascii="Times New Roman" w:hAnsi="Times New Roman" w:eastAsia="Times New Roman" w:cs="Times New Roman"/>
          <w:sz w:val="19"/>
          <w:szCs w:val="19"/>
          <w:spacing w:val="21"/>
          <w:w w:val="101"/>
        </w:rPr>
        <w:t xml:space="preserve"> </w:t>
      </w:r>
      <w:r>
        <w:rPr>
          <w:rFonts w:ascii="Times New Roman" w:hAnsi="Times New Roman" w:eastAsia="Times New Roman" w:cs="Times New Roman"/>
          <w:sz w:val="19"/>
          <w:szCs w:val="19"/>
          <w:spacing w:val="-1"/>
        </w:rPr>
        <w:t>S,et</w:t>
      </w:r>
      <w:r>
        <w:rPr>
          <w:rFonts w:ascii="Times New Roman" w:hAnsi="Times New Roman" w:eastAsia="Times New Roman" w:cs="Times New Roman"/>
          <w:sz w:val="19"/>
          <w:szCs w:val="19"/>
          <w:spacing w:val="15"/>
          <w:w w:val="101"/>
        </w:rPr>
        <w:t xml:space="preserve"> </w:t>
      </w:r>
      <w:r>
        <w:rPr>
          <w:rFonts w:ascii="Times New Roman" w:hAnsi="Times New Roman" w:eastAsia="Times New Roman" w:cs="Times New Roman"/>
          <w:sz w:val="19"/>
          <w:szCs w:val="19"/>
          <w:spacing w:val="-1"/>
        </w:rPr>
        <w:t>al.</w:t>
      </w:r>
      <w:r>
        <w:rPr>
          <w:rFonts w:ascii="Times New Roman" w:hAnsi="Times New Roman" w:eastAsia="Times New Roman" w:cs="Times New Roman"/>
          <w:sz w:val="19"/>
          <w:szCs w:val="19"/>
          <w:spacing w:val="10"/>
        </w:rPr>
        <w:t xml:space="preserve"> </w:t>
      </w:r>
      <w:r>
        <w:rPr>
          <w:rFonts w:ascii="Times New Roman" w:hAnsi="Times New Roman" w:eastAsia="Times New Roman" w:cs="Times New Roman"/>
          <w:sz w:val="19"/>
          <w:szCs w:val="19"/>
          <w:spacing w:val="-1"/>
        </w:rPr>
        <w:t>Acromegaly:an</w:t>
      </w:r>
      <w:r>
        <w:rPr>
          <w:rFonts w:ascii="Times New Roman" w:hAnsi="Times New Roman" w:eastAsia="Times New Roman" w:cs="Times New Roman"/>
          <w:sz w:val="19"/>
          <w:szCs w:val="19"/>
          <w:spacing w:val="17"/>
        </w:rPr>
        <w:t xml:space="preserve"> </w:t>
      </w:r>
      <w:r>
        <w:rPr>
          <w:rFonts w:ascii="Times New Roman" w:hAnsi="Times New Roman" w:eastAsia="Times New Roman" w:cs="Times New Roman"/>
          <w:sz w:val="19"/>
          <w:szCs w:val="19"/>
          <w:spacing w:val="-1"/>
        </w:rPr>
        <w:t>endocrine</w:t>
      </w:r>
      <w:r>
        <w:rPr>
          <w:rFonts w:ascii="Times New Roman" w:hAnsi="Times New Roman" w:eastAsia="Times New Roman" w:cs="Times New Roman"/>
          <w:sz w:val="19"/>
          <w:szCs w:val="19"/>
          <w:spacing w:val="18"/>
          <w:w w:val="101"/>
        </w:rPr>
        <w:t xml:space="preserve"> </w:t>
      </w:r>
      <w:r>
        <w:rPr>
          <w:rFonts w:ascii="Times New Roman" w:hAnsi="Times New Roman" w:eastAsia="Times New Roman" w:cs="Times New Roman"/>
          <w:sz w:val="19"/>
          <w:szCs w:val="19"/>
          <w:spacing w:val="-1"/>
        </w:rPr>
        <w:t>society</w:t>
      </w:r>
      <w:r>
        <w:rPr>
          <w:rFonts w:ascii="Times New Roman" w:hAnsi="Times New Roman" w:eastAsia="Times New Roman" w:cs="Times New Roman"/>
          <w:sz w:val="19"/>
          <w:szCs w:val="19"/>
          <w:spacing w:val="15"/>
          <w:w w:val="101"/>
        </w:rPr>
        <w:t xml:space="preserve"> </w:t>
      </w:r>
      <w:r>
        <w:rPr>
          <w:rFonts w:ascii="Times New Roman" w:hAnsi="Times New Roman" w:eastAsia="Times New Roman" w:cs="Times New Roman"/>
          <w:sz w:val="19"/>
          <w:szCs w:val="19"/>
          <w:spacing w:val="-1"/>
        </w:rPr>
        <w:t>clinical</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spacing w:val="-1"/>
        </w:rPr>
        <w:t>practice</w:t>
      </w:r>
      <w:r>
        <w:rPr>
          <w:rFonts w:ascii="Times New Roman" w:hAnsi="Times New Roman" w:eastAsia="Times New Roman" w:cs="Times New Roman"/>
          <w:sz w:val="19"/>
          <w:szCs w:val="19"/>
          <w:spacing w:val="15"/>
        </w:rPr>
        <w:t xml:space="preserve"> </w:t>
      </w:r>
      <w:r>
        <w:rPr>
          <w:rFonts w:ascii="Times New Roman" w:hAnsi="Times New Roman" w:eastAsia="Times New Roman" w:cs="Times New Roman"/>
          <w:sz w:val="19"/>
          <w:szCs w:val="19"/>
          <w:spacing w:val="-1"/>
        </w:rPr>
        <w:t>guideline.J</w:t>
      </w:r>
      <w:r>
        <w:rPr>
          <w:rFonts w:ascii="Times New Roman" w:hAnsi="Times New Roman" w:eastAsia="Times New Roman" w:cs="Times New Roman"/>
          <w:sz w:val="19"/>
          <w:szCs w:val="19"/>
          <w:spacing w:val="16"/>
        </w:rPr>
        <w:t xml:space="preserve"> </w:t>
      </w:r>
      <w:r>
        <w:rPr>
          <w:rFonts w:ascii="Times New Roman" w:hAnsi="Times New Roman" w:eastAsia="Times New Roman" w:cs="Times New Roman"/>
          <w:sz w:val="19"/>
          <w:szCs w:val="19"/>
          <w:spacing w:val="-1"/>
        </w:rPr>
        <w:t>Clin</w:t>
      </w:r>
      <w:r>
        <w:rPr>
          <w:rFonts w:ascii="Times New Roman" w:hAnsi="Times New Roman" w:eastAsia="Times New Roman" w:cs="Times New Roman"/>
          <w:sz w:val="19"/>
          <w:szCs w:val="19"/>
          <w:spacing w:val="13"/>
        </w:rPr>
        <w:t xml:space="preserve"> </w:t>
      </w:r>
      <w:r>
        <w:rPr>
          <w:rFonts w:ascii="Times New Roman" w:hAnsi="Times New Roman" w:eastAsia="Times New Roman" w:cs="Times New Roman"/>
          <w:sz w:val="19"/>
          <w:szCs w:val="19"/>
          <w:spacing w:val="-1"/>
        </w:rPr>
        <w:t>Endo-</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crinol</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Metab,2014,99(11)</w:t>
      </w:r>
      <w:r>
        <w:rPr>
          <w:rFonts w:ascii="Times New Roman" w:hAnsi="Times New Roman" w:eastAsia="Times New Roman" w:cs="Times New Roman"/>
          <w:sz w:val="19"/>
          <w:szCs w:val="19"/>
          <w:spacing w:val="-1"/>
        </w:rPr>
        <w:t>:3933-3951.</w:t>
      </w:r>
    </w:p>
    <w:p>
      <w:pPr>
        <w:ind w:left="1409" w:right="94" w:hanging="359"/>
        <w:spacing w:before="105" w:line="250"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11.</w:t>
      </w:r>
      <w:r>
        <w:rPr>
          <w:rFonts w:ascii="Times New Roman" w:hAnsi="Times New Roman" w:eastAsia="Times New Roman" w:cs="Times New Roman"/>
          <w:sz w:val="19"/>
          <w:szCs w:val="19"/>
          <w:spacing w:val="31"/>
        </w:rPr>
        <w:t xml:space="preserve"> </w:t>
      </w:r>
      <w:r>
        <w:rPr>
          <w:rFonts w:ascii="Times New Roman" w:hAnsi="Times New Roman" w:eastAsia="Times New Roman" w:cs="Times New Roman"/>
          <w:sz w:val="19"/>
          <w:szCs w:val="19"/>
          <w:spacing w:val="-1"/>
        </w:rPr>
        <w:t>Freda</w:t>
      </w:r>
      <w:r>
        <w:rPr>
          <w:rFonts w:ascii="Times New Roman" w:hAnsi="Times New Roman" w:eastAsia="Times New Roman" w:cs="Times New Roman"/>
          <w:sz w:val="19"/>
          <w:szCs w:val="19"/>
          <w:spacing w:val="13"/>
        </w:rPr>
        <w:t xml:space="preserve"> </w:t>
      </w:r>
      <w:r>
        <w:rPr>
          <w:rFonts w:ascii="Times New Roman" w:hAnsi="Times New Roman" w:eastAsia="Times New Roman" w:cs="Times New Roman"/>
          <w:sz w:val="19"/>
          <w:szCs w:val="19"/>
          <w:spacing w:val="-1"/>
        </w:rPr>
        <w:t>PU,Beckers</w:t>
      </w:r>
      <w:r>
        <w:rPr>
          <w:rFonts w:ascii="Times New Roman" w:hAnsi="Times New Roman" w:eastAsia="Times New Roman" w:cs="Times New Roman"/>
          <w:sz w:val="19"/>
          <w:szCs w:val="19"/>
          <w:spacing w:val="11"/>
        </w:rPr>
        <w:t xml:space="preserve"> </w:t>
      </w:r>
      <w:r>
        <w:rPr>
          <w:rFonts w:ascii="Times New Roman" w:hAnsi="Times New Roman" w:eastAsia="Times New Roman" w:cs="Times New Roman"/>
          <w:sz w:val="19"/>
          <w:szCs w:val="19"/>
          <w:spacing w:val="-1"/>
        </w:rPr>
        <w:t>AM,Katznelson</w:t>
      </w:r>
      <w:r>
        <w:rPr>
          <w:rFonts w:ascii="Times New Roman" w:hAnsi="Times New Roman" w:eastAsia="Times New Roman" w:cs="Times New Roman"/>
          <w:sz w:val="19"/>
          <w:szCs w:val="19"/>
          <w:spacing w:val="14"/>
        </w:rPr>
        <w:t xml:space="preserve"> </w:t>
      </w:r>
      <w:r>
        <w:rPr>
          <w:rFonts w:ascii="Times New Roman" w:hAnsi="Times New Roman" w:eastAsia="Times New Roman" w:cs="Times New Roman"/>
          <w:sz w:val="19"/>
          <w:szCs w:val="19"/>
          <w:spacing w:val="-1"/>
        </w:rPr>
        <w:t>L,et</w:t>
      </w:r>
      <w:r>
        <w:rPr>
          <w:rFonts w:ascii="Times New Roman" w:hAnsi="Times New Roman" w:eastAsia="Times New Roman" w:cs="Times New Roman"/>
          <w:sz w:val="19"/>
          <w:szCs w:val="19"/>
          <w:spacing w:val="16"/>
        </w:rPr>
        <w:t xml:space="preserve"> </w:t>
      </w:r>
      <w:r>
        <w:rPr>
          <w:rFonts w:ascii="Times New Roman" w:hAnsi="Times New Roman" w:eastAsia="Times New Roman" w:cs="Times New Roman"/>
          <w:sz w:val="19"/>
          <w:szCs w:val="19"/>
          <w:spacing w:val="-1"/>
        </w:rPr>
        <w:t>al.</w:t>
      </w:r>
      <w:r>
        <w:rPr>
          <w:rFonts w:ascii="Times New Roman" w:hAnsi="Times New Roman" w:eastAsia="Times New Roman" w:cs="Times New Roman"/>
          <w:sz w:val="19"/>
          <w:szCs w:val="19"/>
          <w:spacing w:val="13"/>
          <w:w w:val="101"/>
        </w:rPr>
        <w:t xml:space="preserve"> </w:t>
      </w:r>
      <w:r>
        <w:rPr>
          <w:rFonts w:ascii="Times New Roman" w:hAnsi="Times New Roman" w:eastAsia="Times New Roman" w:cs="Times New Roman"/>
          <w:sz w:val="19"/>
          <w:szCs w:val="19"/>
          <w:spacing w:val="-1"/>
        </w:rPr>
        <w:t>Pituitary</w:t>
      </w:r>
      <w:r>
        <w:rPr>
          <w:rFonts w:ascii="Times New Roman" w:hAnsi="Times New Roman" w:eastAsia="Times New Roman" w:cs="Times New Roman"/>
          <w:sz w:val="19"/>
          <w:szCs w:val="19"/>
          <w:spacing w:val="15"/>
        </w:rPr>
        <w:t xml:space="preserve"> </w:t>
      </w:r>
      <w:r>
        <w:rPr>
          <w:rFonts w:ascii="Times New Roman" w:hAnsi="Times New Roman" w:eastAsia="Times New Roman" w:cs="Times New Roman"/>
          <w:sz w:val="19"/>
          <w:szCs w:val="19"/>
          <w:spacing w:val="-1"/>
        </w:rPr>
        <w:t>incidentaloma:an</w:t>
      </w:r>
      <w:r>
        <w:rPr>
          <w:rFonts w:ascii="Times New Roman" w:hAnsi="Times New Roman" w:eastAsia="Times New Roman" w:cs="Times New Roman"/>
          <w:sz w:val="19"/>
          <w:szCs w:val="19"/>
          <w:spacing w:val="17"/>
        </w:rPr>
        <w:t xml:space="preserve"> </w:t>
      </w:r>
      <w:r>
        <w:rPr>
          <w:rFonts w:ascii="Times New Roman" w:hAnsi="Times New Roman" w:eastAsia="Times New Roman" w:cs="Times New Roman"/>
          <w:sz w:val="19"/>
          <w:szCs w:val="19"/>
          <w:spacing w:val="-1"/>
        </w:rPr>
        <w:t>endocrine</w:t>
      </w:r>
      <w:r>
        <w:rPr>
          <w:rFonts w:ascii="Times New Roman" w:hAnsi="Times New Roman" w:eastAsia="Times New Roman" w:cs="Times New Roman"/>
          <w:sz w:val="19"/>
          <w:szCs w:val="19"/>
          <w:spacing w:val="19"/>
        </w:rPr>
        <w:t xml:space="preserve"> </w:t>
      </w:r>
      <w:r>
        <w:rPr>
          <w:rFonts w:ascii="Times New Roman" w:hAnsi="Times New Roman" w:eastAsia="Times New Roman" w:cs="Times New Roman"/>
          <w:sz w:val="19"/>
          <w:szCs w:val="19"/>
          <w:spacing w:val="-1"/>
        </w:rPr>
        <w:t>society</w:t>
      </w:r>
      <w:r>
        <w:rPr>
          <w:rFonts w:ascii="Times New Roman" w:hAnsi="Times New Roman" w:eastAsia="Times New Roman" w:cs="Times New Roman"/>
          <w:sz w:val="19"/>
          <w:szCs w:val="19"/>
          <w:spacing w:val="16"/>
          <w:w w:val="101"/>
        </w:rPr>
        <w:t xml:space="preserve"> </w:t>
      </w:r>
      <w:r>
        <w:rPr>
          <w:rFonts w:ascii="Times New Roman" w:hAnsi="Times New Roman" w:eastAsia="Times New Roman" w:cs="Times New Roman"/>
          <w:sz w:val="19"/>
          <w:szCs w:val="19"/>
          <w:spacing w:val="-1"/>
        </w:rPr>
        <w:t>clinical</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spacing w:val="-1"/>
        </w:rPr>
        <w:t>practice</w:t>
      </w:r>
      <w:r>
        <w:rPr>
          <w:rFonts w:ascii="Times New Roman" w:hAnsi="Times New Roman" w:eastAsia="Times New Roman" w:cs="Times New Roman"/>
          <w:sz w:val="19"/>
          <w:szCs w:val="19"/>
          <w:spacing w:val="16"/>
        </w:rPr>
        <w:t xml:space="preserve"> </w:t>
      </w:r>
      <w:r>
        <w:rPr>
          <w:rFonts w:ascii="Times New Roman" w:hAnsi="Times New Roman" w:eastAsia="Times New Roman" w:cs="Times New Roman"/>
          <w:sz w:val="19"/>
          <w:szCs w:val="19"/>
          <w:spacing w:val="-1"/>
        </w:rPr>
        <w:t>guideline.J</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Clin</w:t>
      </w:r>
      <w:r>
        <w:rPr>
          <w:rFonts w:ascii="Times New Roman" w:hAnsi="Times New Roman" w:eastAsia="Times New Roman" w:cs="Times New Roman"/>
          <w:sz w:val="19"/>
          <w:szCs w:val="19"/>
          <w:spacing w:val="20"/>
          <w:w w:val="101"/>
        </w:rPr>
        <w:t xml:space="preserve">  </w:t>
      </w:r>
      <w:r>
        <w:rPr>
          <w:rFonts w:ascii="Times New Roman" w:hAnsi="Times New Roman" w:eastAsia="Times New Roman" w:cs="Times New Roman"/>
          <w:sz w:val="19"/>
          <w:szCs w:val="19"/>
        </w:rPr>
        <w:t>Endocrinol</w:t>
      </w:r>
      <w:r>
        <w:rPr>
          <w:rFonts w:ascii="Times New Roman" w:hAnsi="Times New Roman" w:eastAsia="Times New Roman" w:cs="Times New Roman"/>
          <w:sz w:val="19"/>
          <w:szCs w:val="19"/>
          <w:spacing w:val="20"/>
        </w:rPr>
        <w:t xml:space="preserve">  </w:t>
      </w:r>
      <w:r>
        <w:rPr>
          <w:rFonts w:ascii="Times New Roman" w:hAnsi="Times New Roman" w:eastAsia="Times New Roman" w:cs="Times New Roman"/>
          <w:sz w:val="19"/>
          <w:szCs w:val="19"/>
        </w:rPr>
        <w:t>Metab,201</w:t>
      </w:r>
      <w:r>
        <w:rPr>
          <w:rFonts w:ascii="Times New Roman" w:hAnsi="Times New Roman" w:eastAsia="Times New Roman" w:cs="Times New Roman"/>
          <w:sz w:val="19"/>
          <w:szCs w:val="19"/>
          <w:spacing w:val="-1"/>
        </w:rPr>
        <w:t>1,96(4):894-904.</w:t>
      </w:r>
    </w:p>
    <w:p>
      <w:pPr>
        <w:ind w:left="1409" w:right="90" w:hanging="359"/>
        <w:spacing w:before="104" w:line="250"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12.Raverot</w:t>
      </w:r>
      <w:r>
        <w:rPr>
          <w:rFonts w:ascii="Times New Roman" w:hAnsi="Times New Roman" w:eastAsia="Times New Roman" w:cs="Times New Roman"/>
          <w:sz w:val="19"/>
          <w:szCs w:val="19"/>
          <w:spacing w:val="44"/>
          <w:w w:val="101"/>
        </w:rPr>
        <w:t xml:space="preserve"> </w:t>
      </w:r>
      <w:r>
        <w:rPr>
          <w:rFonts w:ascii="Times New Roman" w:hAnsi="Times New Roman" w:eastAsia="Times New Roman" w:cs="Times New Roman"/>
          <w:sz w:val="19"/>
          <w:szCs w:val="19"/>
          <w:spacing w:val="-1"/>
        </w:rPr>
        <w:t>G,Burman</w:t>
      </w:r>
      <w:r>
        <w:rPr>
          <w:rFonts w:ascii="Times New Roman" w:hAnsi="Times New Roman" w:eastAsia="Times New Roman" w:cs="Times New Roman"/>
          <w:sz w:val="19"/>
          <w:szCs w:val="19"/>
          <w:spacing w:val="23"/>
        </w:rPr>
        <w:t xml:space="preserve"> </w:t>
      </w:r>
      <w:r>
        <w:rPr>
          <w:rFonts w:ascii="Times New Roman" w:hAnsi="Times New Roman" w:eastAsia="Times New Roman" w:cs="Times New Roman"/>
          <w:sz w:val="19"/>
          <w:szCs w:val="19"/>
          <w:spacing w:val="-1"/>
        </w:rPr>
        <w:t>P,McCormack</w:t>
      </w:r>
      <w:r>
        <w:rPr>
          <w:rFonts w:ascii="Times New Roman" w:hAnsi="Times New Roman" w:eastAsia="Times New Roman" w:cs="Times New Roman"/>
          <w:sz w:val="19"/>
          <w:szCs w:val="19"/>
          <w:spacing w:val="20"/>
        </w:rPr>
        <w:t xml:space="preserve"> </w:t>
      </w:r>
      <w:r>
        <w:rPr>
          <w:rFonts w:ascii="Times New Roman" w:hAnsi="Times New Roman" w:eastAsia="Times New Roman" w:cs="Times New Roman"/>
          <w:sz w:val="19"/>
          <w:szCs w:val="19"/>
          <w:spacing w:val="-1"/>
        </w:rPr>
        <w:t>A,et</w:t>
      </w:r>
      <w:r>
        <w:rPr>
          <w:rFonts w:ascii="Times New Roman" w:hAnsi="Times New Roman" w:eastAsia="Times New Roman" w:cs="Times New Roman"/>
          <w:sz w:val="19"/>
          <w:szCs w:val="19"/>
          <w:spacing w:val="26"/>
          <w:w w:val="101"/>
        </w:rPr>
        <w:t xml:space="preserve"> </w:t>
      </w:r>
      <w:r>
        <w:rPr>
          <w:rFonts w:ascii="Times New Roman" w:hAnsi="Times New Roman" w:eastAsia="Times New Roman" w:cs="Times New Roman"/>
          <w:sz w:val="19"/>
          <w:szCs w:val="19"/>
          <w:spacing w:val="-1"/>
        </w:rPr>
        <w:t>al.</w:t>
      </w:r>
      <w:r>
        <w:rPr>
          <w:rFonts w:ascii="Times New Roman" w:hAnsi="Times New Roman" w:eastAsia="Times New Roman" w:cs="Times New Roman"/>
          <w:sz w:val="19"/>
          <w:szCs w:val="19"/>
          <w:spacing w:val="23"/>
          <w:w w:val="101"/>
        </w:rPr>
        <w:t xml:space="preserve"> </w:t>
      </w:r>
      <w:r>
        <w:rPr>
          <w:rFonts w:ascii="Times New Roman" w:hAnsi="Times New Roman" w:eastAsia="Times New Roman" w:cs="Times New Roman"/>
          <w:sz w:val="19"/>
          <w:szCs w:val="19"/>
          <w:spacing w:val="-1"/>
        </w:rPr>
        <w:t>European</w:t>
      </w:r>
      <w:r>
        <w:rPr>
          <w:rFonts w:ascii="Times New Roman" w:hAnsi="Times New Roman" w:eastAsia="Times New Roman" w:cs="Times New Roman"/>
          <w:sz w:val="19"/>
          <w:szCs w:val="19"/>
          <w:spacing w:val="32"/>
        </w:rPr>
        <w:t xml:space="preserve"> </w:t>
      </w:r>
      <w:r>
        <w:rPr>
          <w:rFonts w:ascii="Times New Roman" w:hAnsi="Times New Roman" w:eastAsia="Times New Roman" w:cs="Times New Roman"/>
          <w:sz w:val="19"/>
          <w:szCs w:val="19"/>
          <w:spacing w:val="-1"/>
        </w:rPr>
        <w:t>Society</w:t>
      </w:r>
      <w:r>
        <w:rPr>
          <w:rFonts w:ascii="Times New Roman" w:hAnsi="Times New Roman" w:eastAsia="Times New Roman" w:cs="Times New Roman"/>
          <w:sz w:val="19"/>
          <w:szCs w:val="19"/>
          <w:spacing w:val="26"/>
        </w:rPr>
        <w:t xml:space="preserve"> </w:t>
      </w:r>
      <w:r>
        <w:rPr>
          <w:rFonts w:ascii="Times New Roman" w:hAnsi="Times New Roman" w:eastAsia="Times New Roman" w:cs="Times New Roman"/>
          <w:sz w:val="19"/>
          <w:szCs w:val="19"/>
          <w:spacing w:val="-1"/>
        </w:rPr>
        <w:t>of</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1"/>
        </w:rPr>
        <w:t>Endocrinology</w:t>
      </w:r>
      <w:r>
        <w:rPr>
          <w:rFonts w:ascii="Times New Roman" w:hAnsi="Times New Roman" w:eastAsia="Times New Roman" w:cs="Times New Roman"/>
          <w:sz w:val="19"/>
          <w:szCs w:val="19"/>
          <w:spacing w:val="27"/>
        </w:rPr>
        <w:t xml:space="preserve"> </w:t>
      </w:r>
      <w:r>
        <w:rPr>
          <w:rFonts w:ascii="Times New Roman" w:hAnsi="Times New Roman" w:eastAsia="Times New Roman" w:cs="Times New Roman"/>
          <w:sz w:val="19"/>
          <w:szCs w:val="19"/>
          <w:spacing w:val="-1"/>
        </w:rPr>
        <w:t>Clinical</w:t>
      </w:r>
      <w:r>
        <w:rPr>
          <w:rFonts w:ascii="Times New Roman" w:hAnsi="Times New Roman" w:eastAsia="Times New Roman" w:cs="Times New Roman"/>
          <w:sz w:val="19"/>
          <w:szCs w:val="19"/>
          <w:spacing w:val="23"/>
        </w:rPr>
        <w:t xml:space="preserve"> </w:t>
      </w:r>
      <w:r>
        <w:rPr>
          <w:rFonts w:ascii="Times New Roman" w:hAnsi="Times New Roman" w:eastAsia="Times New Roman" w:cs="Times New Roman"/>
          <w:sz w:val="19"/>
          <w:szCs w:val="19"/>
          <w:spacing w:val="-1"/>
        </w:rPr>
        <w:t>Practice</w:t>
      </w:r>
      <w:r>
        <w:rPr>
          <w:rFonts w:ascii="Times New Roman" w:hAnsi="Times New Roman" w:eastAsia="Times New Roman" w:cs="Times New Roman"/>
          <w:sz w:val="19"/>
          <w:szCs w:val="19"/>
          <w:spacing w:val="26"/>
          <w:w w:val="101"/>
        </w:rPr>
        <w:t xml:space="preserve"> </w:t>
      </w:r>
      <w:r>
        <w:rPr>
          <w:rFonts w:ascii="Times New Roman" w:hAnsi="Times New Roman" w:eastAsia="Times New Roman" w:cs="Times New Roman"/>
          <w:sz w:val="19"/>
          <w:szCs w:val="19"/>
          <w:spacing w:val="-1"/>
        </w:rPr>
        <w:t>Guidelines</w:t>
      </w:r>
      <w:r>
        <w:rPr>
          <w:rFonts w:ascii="Times New Roman" w:hAnsi="Times New Roman" w:eastAsia="Times New Roman" w:cs="Times New Roman"/>
          <w:sz w:val="19"/>
          <w:szCs w:val="19"/>
          <w:spacing w:val="27"/>
        </w:rPr>
        <w:t xml:space="preserve"> </w:t>
      </w:r>
      <w:r>
        <w:rPr>
          <w:rFonts w:ascii="Times New Roman" w:hAnsi="Times New Roman" w:eastAsia="Times New Roman" w:cs="Times New Roman"/>
          <w:sz w:val="19"/>
          <w:szCs w:val="19"/>
          <w:spacing w:val="-1"/>
        </w:rPr>
        <w:t>for</w:t>
      </w:r>
      <w:r>
        <w:rPr>
          <w:rFonts w:ascii="Times New Roman" w:hAnsi="Times New Roman" w:eastAsia="Times New Roman" w:cs="Times New Roman"/>
          <w:sz w:val="19"/>
          <w:szCs w:val="19"/>
          <w:spacing w:val="20"/>
          <w:w w:val="101"/>
        </w:rPr>
        <w:t xml:space="preserve"> </w:t>
      </w:r>
      <w:r>
        <w:rPr>
          <w:rFonts w:ascii="Times New Roman" w:hAnsi="Times New Roman" w:eastAsia="Times New Roman" w:cs="Times New Roman"/>
          <w:sz w:val="19"/>
          <w:szCs w:val="19"/>
          <w:spacing w:val="-1"/>
        </w:rPr>
        <w:t>the</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management</w:t>
      </w:r>
      <w:r>
        <w:rPr>
          <w:rFonts w:ascii="Times New Roman" w:hAnsi="Times New Roman" w:eastAsia="Times New Roman" w:cs="Times New Roman"/>
          <w:sz w:val="19"/>
          <w:szCs w:val="19"/>
          <w:spacing w:val="19"/>
        </w:rPr>
        <w:t xml:space="preserve"> </w:t>
      </w:r>
      <w:r>
        <w:rPr>
          <w:rFonts w:ascii="Times New Roman" w:hAnsi="Times New Roman" w:eastAsia="Times New Roman" w:cs="Times New Roman"/>
          <w:sz w:val="19"/>
          <w:szCs w:val="19"/>
        </w:rPr>
        <w:t>of</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aggressive</w:t>
      </w:r>
      <w:r>
        <w:rPr>
          <w:rFonts w:ascii="Times New Roman" w:hAnsi="Times New Roman" w:eastAsia="Times New Roman" w:cs="Times New Roman"/>
          <w:sz w:val="19"/>
          <w:szCs w:val="19"/>
          <w:spacing w:val="13"/>
          <w:w w:val="101"/>
        </w:rPr>
        <w:t xml:space="preserve"> </w:t>
      </w:r>
      <w:r>
        <w:rPr>
          <w:rFonts w:ascii="Times New Roman" w:hAnsi="Times New Roman" w:eastAsia="Times New Roman" w:cs="Times New Roman"/>
          <w:sz w:val="19"/>
          <w:szCs w:val="19"/>
        </w:rPr>
        <w:t>pituitary</w:t>
      </w:r>
      <w:r>
        <w:rPr>
          <w:rFonts w:ascii="Times New Roman" w:hAnsi="Times New Roman" w:eastAsia="Times New Roman" w:cs="Times New Roman"/>
          <w:sz w:val="19"/>
          <w:szCs w:val="19"/>
          <w:spacing w:val="15"/>
        </w:rPr>
        <w:t xml:space="preserve"> </w:t>
      </w:r>
      <w:r>
        <w:rPr>
          <w:rFonts w:ascii="Times New Roman" w:hAnsi="Times New Roman" w:eastAsia="Times New Roman" w:cs="Times New Roman"/>
          <w:sz w:val="19"/>
          <w:szCs w:val="19"/>
        </w:rPr>
        <w:t>tumours</w:t>
      </w:r>
      <w:r>
        <w:rPr>
          <w:rFonts w:ascii="Times New Roman" w:hAnsi="Times New Roman" w:eastAsia="Times New Roman" w:cs="Times New Roman"/>
          <w:sz w:val="19"/>
          <w:szCs w:val="19"/>
          <w:spacing w:val="20"/>
        </w:rPr>
        <w:t xml:space="preserve"> </w:t>
      </w:r>
      <w:r>
        <w:rPr>
          <w:rFonts w:ascii="Times New Roman" w:hAnsi="Times New Roman" w:eastAsia="Times New Roman" w:cs="Times New Roman"/>
          <w:sz w:val="19"/>
          <w:szCs w:val="19"/>
        </w:rPr>
        <w:t>and</w:t>
      </w:r>
      <w:r>
        <w:rPr>
          <w:rFonts w:ascii="Times New Roman" w:hAnsi="Times New Roman" w:eastAsia="Times New Roman" w:cs="Times New Roman"/>
          <w:sz w:val="19"/>
          <w:szCs w:val="19"/>
          <w:spacing w:val="19"/>
          <w:w w:val="101"/>
        </w:rPr>
        <w:t xml:space="preserve"> </w:t>
      </w:r>
      <w:r>
        <w:rPr>
          <w:rFonts w:ascii="Times New Roman" w:hAnsi="Times New Roman" w:eastAsia="Times New Roman" w:cs="Times New Roman"/>
          <w:sz w:val="19"/>
          <w:szCs w:val="19"/>
        </w:rPr>
        <w:t>carcinomas.Eur</w:t>
      </w:r>
      <w:r>
        <w:rPr>
          <w:rFonts w:ascii="Times New Roman" w:hAnsi="Times New Roman" w:eastAsia="Times New Roman" w:cs="Times New Roman"/>
          <w:sz w:val="19"/>
          <w:szCs w:val="19"/>
          <w:spacing w:val="16"/>
        </w:rPr>
        <w:t xml:space="preserve"> </w:t>
      </w:r>
      <w:r>
        <w:rPr>
          <w:rFonts w:ascii="Times New Roman" w:hAnsi="Times New Roman" w:eastAsia="Times New Roman" w:cs="Times New Roman"/>
          <w:sz w:val="19"/>
          <w:szCs w:val="19"/>
        </w:rPr>
        <w:t>J</w:t>
      </w:r>
      <w:r>
        <w:rPr>
          <w:rFonts w:ascii="Times New Roman" w:hAnsi="Times New Roman" w:eastAsia="Times New Roman" w:cs="Times New Roman"/>
          <w:sz w:val="19"/>
          <w:szCs w:val="19"/>
          <w:spacing w:val="17"/>
        </w:rPr>
        <w:t xml:space="preserve"> </w:t>
      </w:r>
      <w:r>
        <w:rPr>
          <w:rFonts w:ascii="Times New Roman" w:hAnsi="Times New Roman" w:eastAsia="Times New Roman" w:cs="Times New Roman"/>
          <w:sz w:val="19"/>
          <w:szCs w:val="19"/>
        </w:rPr>
        <w:t>Endorcrinol,2018,178(1</w:t>
      </w:r>
      <w:r>
        <w:rPr>
          <w:rFonts w:ascii="Times New Roman" w:hAnsi="Times New Roman" w:eastAsia="Times New Roman" w:cs="Times New Roman"/>
          <w:sz w:val="19"/>
          <w:szCs w:val="19"/>
          <w:spacing w:val="-1"/>
        </w:rPr>
        <w:t>):G1-G24.</w:t>
      </w:r>
    </w:p>
    <w:p>
      <w:pPr>
        <w:ind w:left="1409" w:right="94" w:hanging="359"/>
        <w:spacing w:before="105" w:line="250"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13.</w:t>
      </w:r>
      <w:r>
        <w:rPr>
          <w:rFonts w:ascii="Times New Roman" w:hAnsi="Times New Roman" w:eastAsia="Times New Roman" w:cs="Times New Roman"/>
          <w:sz w:val="19"/>
          <w:szCs w:val="19"/>
        </w:rPr>
        <w:t>Melmed</w:t>
      </w:r>
      <w:r>
        <w:rPr>
          <w:rFonts w:ascii="Times New Roman" w:hAnsi="Times New Roman" w:eastAsia="Times New Roman" w:cs="Times New Roman"/>
          <w:sz w:val="19"/>
          <w:szCs w:val="19"/>
          <w:spacing w:val="36"/>
          <w:w w:val="101"/>
        </w:rPr>
        <w:t xml:space="preserve"> </w:t>
      </w:r>
      <w:r>
        <w:rPr>
          <w:rFonts w:ascii="Times New Roman" w:hAnsi="Times New Roman" w:eastAsia="Times New Roman" w:cs="Times New Roman"/>
          <w:sz w:val="19"/>
          <w:szCs w:val="19"/>
        </w:rPr>
        <w:t>S</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Casanueva</w:t>
      </w:r>
      <w:r>
        <w:rPr>
          <w:rFonts w:ascii="Times New Roman" w:hAnsi="Times New Roman" w:eastAsia="Times New Roman" w:cs="Times New Roman"/>
          <w:sz w:val="19"/>
          <w:szCs w:val="19"/>
          <w:spacing w:val="27"/>
          <w:w w:val="101"/>
        </w:rPr>
        <w:t xml:space="preserve"> </w:t>
      </w:r>
      <w:r>
        <w:rPr>
          <w:rFonts w:ascii="Times New Roman" w:hAnsi="Times New Roman" w:eastAsia="Times New Roman" w:cs="Times New Roman"/>
          <w:sz w:val="19"/>
          <w:szCs w:val="19"/>
        </w:rPr>
        <w:t>FF</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Hoffman</w:t>
      </w:r>
      <w:r>
        <w:rPr>
          <w:rFonts w:ascii="Times New Roman" w:hAnsi="Times New Roman" w:eastAsia="Times New Roman" w:cs="Times New Roman"/>
          <w:sz w:val="19"/>
          <w:szCs w:val="19"/>
          <w:spacing w:val="26"/>
          <w:w w:val="101"/>
        </w:rPr>
        <w:t xml:space="preserve"> </w:t>
      </w:r>
      <w:r>
        <w:rPr>
          <w:rFonts w:ascii="Times New Roman" w:hAnsi="Times New Roman" w:eastAsia="Times New Roman" w:cs="Times New Roman"/>
          <w:sz w:val="19"/>
          <w:szCs w:val="19"/>
        </w:rPr>
        <w:t>AR</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et</w:t>
      </w:r>
      <w:r>
        <w:rPr>
          <w:rFonts w:ascii="Times New Roman" w:hAnsi="Times New Roman" w:eastAsia="Times New Roman" w:cs="Times New Roman"/>
          <w:sz w:val="19"/>
          <w:szCs w:val="19"/>
          <w:spacing w:val="31"/>
          <w:w w:val="101"/>
        </w:rPr>
        <w:t xml:space="preserve"> </w:t>
      </w:r>
      <w:r>
        <w:rPr>
          <w:rFonts w:ascii="Times New Roman" w:hAnsi="Times New Roman" w:eastAsia="Times New Roman" w:cs="Times New Roman"/>
          <w:sz w:val="19"/>
          <w:szCs w:val="19"/>
          <w:spacing w:val="-1"/>
        </w:rPr>
        <w:t>al.</w:t>
      </w:r>
      <w:r>
        <w:rPr>
          <w:rFonts w:ascii="Times New Roman" w:hAnsi="Times New Roman" w:eastAsia="Times New Roman" w:cs="Times New Roman"/>
          <w:sz w:val="19"/>
          <w:szCs w:val="19"/>
          <w:spacing w:val="28"/>
        </w:rPr>
        <w:t xml:space="preserve"> </w:t>
      </w:r>
      <w:r>
        <w:rPr>
          <w:rFonts w:ascii="Times New Roman" w:hAnsi="Times New Roman" w:eastAsia="Times New Roman" w:cs="Times New Roman"/>
          <w:sz w:val="19"/>
          <w:szCs w:val="19"/>
          <w:spacing w:val="-1"/>
        </w:rPr>
        <w:t>Diagnosis</w:t>
      </w:r>
      <w:r>
        <w:rPr>
          <w:rFonts w:ascii="Times New Roman" w:hAnsi="Times New Roman" w:eastAsia="Times New Roman" w:cs="Times New Roman"/>
          <w:sz w:val="19"/>
          <w:szCs w:val="19"/>
          <w:spacing w:val="32"/>
        </w:rPr>
        <w:t xml:space="preserve"> </w:t>
      </w:r>
      <w:r>
        <w:rPr>
          <w:rFonts w:ascii="Times New Roman" w:hAnsi="Times New Roman" w:eastAsia="Times New Roman" w:cs="Times New Roman"/>
          <w:sz w:val="19"/>
          <w:szCs w:val="19"/>
          <w:spacing w:val="-1"/>
        </w:rPr>
        <w:t>and</w:t>
      </w:r>
      <w:r>
        <w:rPr>
          <w:rFonts w:ascii="Times New Roman" w:hAnsi="Times New Roman" w:eastAsia="Times New Roman" w:cs="Times New Roman"/>
          <w:sz w:val="19"/>
          <w:szCs w:val="19"/>
          <w:spacing w:val="26"/>
          <w:w w:val="101"/>
        </w:rPr>
        <w:t xml:space="preserve"> </w:t>
      </w:r>
      <w:r>
        <w:rPr>
          <w:rFonts w:ascii="Times New Roman" w:hAnsi="Times New Roman" w:eastAsia="Times New Roman" w:cs="Times New Roman"/>
          <w:sz w:val="19"/>
          <w:szCs w:val="19"/>
          <w:spacing w:val="-1"/>
        </w:rPr>
        <w:t>treatment</w:t>
      </w:r>
      <w:r>
        <w:rPr>
          <w:rFonts w:ascii="Times New Roman" w:hAnsi="Times New Roman" w:eastAsia="Times New Roman" w:cs="Times New Roman"/>
          <w:sz w:val="19"/>
          <w:szCs w:val="19"/>
          <w:spacing w:val="31"/>
        </w:rPr>
        <w:t xml:space="preserve"> </w:t>
      </w:r>
      <w:r>
        <w:rPr>
          <w:rFonts w:ascii="Times New Roman" w:hAnsi="Times New Roman" w:eastAsia="Times New Roman" w:cs="Times New Roman"/>
          <w:sz w:val="19"/>
          <w:szCs w:val="19"/>
          <w:spacing w:val="-1"/>
        </w:rPr>
        <w:t>of</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1"/>
        </w:rPr>
        <w:t>hyperprolactinemia:an</w:t>
      </w:r>
      <w:r>
        <w:rPr>
          <w:rFonts w:ascii="Times New Roman" w:hAnsi="Times New Roman" w:eastAsia="Times New Roman" w:cs="Times New Roman"/>
          <w:sz w:val="19"/>
          <w:szCs w:val="19"/>
          <w:spacing w:val="29"/>
          <w:w w:val="101"/>
        </w:rPr>
        <w:t xml:space="preserve"> </w:t>
      </w:r>
      <w:r>
        <w:rPr>
          <w:rFonts w:ascii="Times New Roman" w:hAnsi="Times New Roman" w:eastAsia="Times New Roman" w:cs="Times New Roman"/>
          <w:sz w:val="19"/>
          <w:szCs w:val="19"/>
          <w:spacing w:val="-1"/>
        </w:rPr>
        <w:t>Endocrine</w:t>
      </w:r>
      <w:r>
        <w:rPr>
          <w:rFonts w:ascii="Times New Roman" w:hAnsi="Times New Roman" w:eastAsia="Times New Roman" w:cs="Times New Roman"/>
          <w:sz w:val="19"/>
          <w:szCs w:val="19"/>
          <w:spacing w:val="36"/>
          <w:w w:val="102"/>
        </w:rPr>
        <w:t xml:space="preserve"> </w:t>
      </w:r>
      <w:r>
        <w:rPr>
          <w:rFonts w:ascii="Times New Roman" w:hAnsi="Times New Roman" w:eastAsia="Times New Roman" w:cs="Times New Roman"/>
          <w:sz w:val="19"/>
          <w:szCs w:val="19"/>
          <w:spacing w:val="-1"/>
        </w:rPr>
        <w:t>Society</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clinical</w:t>
      </w:r>
      <w:r>
        <w:rPr>
          <w:rFonts w:ascii="Times New Roman" w:hAnsi="Times New Roman" w:eastAsia="Times New Roman" w:cs="Times New Roman"/>
          <w:sz w:val="19"/>
          <w:szCs w:val="19"/>
          <w:spacing w:val="43"/>
          <w:w w:val="101"/>
        </w:rPr>
        <w:t xml:space="preserve"> </w:t>
      </w:r>
      <w:r>
        <w:rPr>
          <w:rFonts w:ascii="Times New Roman" w:hAnsi="Times New Roman" w:eastAsia="Times New Roman" w:cs="Times New Roman"/>
          <w:sz w:val="19"/>
          <w:szCs w:val="19"/>
        </w:rPr>
        <w:t>practice</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guideline</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J</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Clin</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Endoc</w:t>
      </w:r>
      <w:r>
        <w:rPr>
          <w:rFonts w:ascii="Times New Roman" w:hAnsi="Times New Roman" w:eastAsia="Times New Roman" w:cs="Times New Roman"/>
          <w:sz w:val="19"/>
          <w:szCs w:val="19"/>
          <w:spacing w:val="-1"/>
        </w:rPr>
        <w:t>rinol</w:t>
      </w:r>
      <w:r>
        <w:rPr>
          <w:rFonts w:ascii="Times New Roman" w:hAnsi="Times New Roman" w:eastAsia="Times New Roman" w:cs="Times New Roman"/>
          <w:sz w:val="19"/>
          <w:szCs w:val="19"/>
          <w:spacing w:val="48"/>
        </w:rPr>
        <w:t xml:space="preserve"> </w:t>
      </w:r>
      <w:r>
        <w:rPr>
          <w:rFonts w:ascii="Times New Roman" w:hAnsi="Times New Roman" w:eastAsia="Times New Roman" w:cs="Times New Roman"/>
          <w:sz w:val="19"/>
          <w:szCs w:val="19"/>
          <w:spacing w:val="-1"/>
        </w:rPr>
        <w:t>Metab,2011,96(2):273-288.</w:t>
      </w:r>
    </w:p>
    <w:p>
      <w:pPr>
        <w:ind w:left="1409" w:right="90" w:hanging="359"/>
        <w:spacing w:before="105" w:line="250"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14.</w:t>
      </w:r>
      <w:r>
        <w:rPr>
          <w:rFonts w:ascii="Times New Roman" w:hAnsi="Times New Roman" w:eastAsia="Times New Roman" w:cs="Times New Roman"/>
          <w:sz w:val="19"/>
          <w:szCs w:val="19"/>
        </w:rPr>
        <w:t>Fleseriu</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rPr>
        <w:t>M</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Hashim</w:t>
      </w:r>
      <w:r>
        <w:rPr>
          <w:rFonts w:ascii="Times New Roman" w:hAnsi="Times New Roman" w:eastAsia="Times New Roman" w:cs="Times New Roman"/>
          <w:sz w:val="19"/>
          <w:szCs w:val="19"/>
          <w:spacing w:val="10"/>
        </w:rPr>
        <w:t xml:space="preserve">  </w:t>
      </w:r>
      <w:r>
        <w:rPr>
          <w:rFonts w:ascii="Times New Roman" w:hAnsi="Times New Roman" w:eastAsia="Times New Roman" w:cs="Times New Roman"/>
          <w:sz w:val="19"/>
          <w:szCs w:val="19"/>
        </w:rPr>
        <w:t>IA</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Karavitaki</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rPr>
        <w:t>N</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et</w:t>
      </w:r>
      <w:r>
        <w:rPr>
          <w:rFonts w:ascii="Times New Roman" w:hAnsi="Times New Roman" w:eastAsia="Times New Roman" w:cs="Times New Roman"/>
          <w:sz w:val="19"/>
          <w:szCs w:val="19"/>
          <w:spacing w:val="11"/>
          <w:w w:val="101"/>
        </w:rPr>
        <w:t xml:space="preserve">  </w:t>
      </w:r>
      <w:r>
        <w:rPr>
          <w:rFonts w:ascii="Times New Roman" w:hAnsi="Times New Roman" w:eastAsia="Times New Roman" w:cs="Times New Roman"/>
          <w:sz w:val="19"/>
          <w:szCs w:val="19"/>
          <w:spacing w:val="-1"/>
        </w:rPr>
        <w:t>al.Hormonal</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spacing w:val="-1"/>
        </w:rPr>
        <w:t>Replacement</w:t>
      </w:r>
      <w:r>
        <w:rPr>
          <w:rFonts w:ascii="Times New Roman" w:hAnsi="Times New Roman" w:eastAsia="Times New Roman" w:cs="Times New Roman"/>
          <w:sz w:val="19"/>
          <w:szCs w:val="19"/>
          <w:spacing w:val="11"/>
        </w:rPr>
        <w:t xml:space="preserve">  </w:t>
      </w:r>
      <w:r>
        <w:rPr>
          <w:rFonts w:ascii="Times New Roman" w:hAnsi="Times New Roman" w:eastAsia="Times New Roman" w:cs="Times New Roman"/>
          <w:sz w:val="19"/>
          <w:szCs w:val="19"/>
          <w:spacing w:val="-1"/>
        </w:rPr>
        <w:t>in</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spacing w:val="-1"/>
        </w:rPr>
        <w:t>Hypopituitarism</w:t>
      </w:r>
      <w:r>
        <w:rPr>
          <w:rFonts w:ascii="Times New Roman" w:hAnsi="Times New Roman" w:eastAsia="Times New Roman" w:cs="Times New Roman"/>
          <w:sz w:val="19"/>
          <w:szCs w:val="19"/>
          <w:spacing w:val="11"/>
        </w:rPr>
        <w:t xml:space="preserve">  </w:t>
      </w:r>
      <w:r>
        <w:rPr>
          <w:rFonts w:ascii="Times New Roman" w:hAnsi="Times New Roman" w:eastAsia="Times New Roman" w:cs="Times New Roman"/>
          <w:sz w:val="19"/>
          <w:szCs w:val="19"/>
          <w:spacing w:val="-1"/>
        </w:rPr>
        <w:t>in</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spacing w:val="-1"/>
        </w:rPr>
        <w:t>Adults:An</w:t>
      </w:r>
      <w:r>
        <w:rPr>
          <w:rFonts w:ascii="Times New Roman" w:hAnsi="Times New Roman" w:eastAsia="Times New Roman" w:cs="Times New Roman"/>
          <w:sz w:val="19"/>
          <w:szCs w:val="19"/>
          <w:spacing w:val="10"/>
        </w:rPr>
        <w:t xml:space="preserve">  </w:t>
      </w:r>
      <w:r>
        <w:rPr>
          <w:rFonts w:ascii="Times New Roman" w:hAnsi="Times New Roman" w:eastAsia="Times New Roman" w:cs="Times New Roman"/>
          <w:sz w:val="19"/>
          <w:szCs w:val="19"/>
          <w:spacing w:val="-1"/>
        </w:rPr>
        <w:t>Endocrine</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Society</w:t>
      </w:r>
      <w:r>
        <w:rPr>
          <w:rFonts w:ascii="Times New Roman" w:hAnsi="Times New Roman" w:eastAsia="Times New Roman" w:cs="Times New Roman"/>
          <w:sz w:val="19"/>
          <w:szCs w:val="19"/>
          <w:spacing w:val="39"/>
        </w:rPr>
        <w:t xml:space="preserve"> </w:t>
      </w:r>
      <w:r>
        <w:rPr>
          <w:rFonts w:ascii="Times New Roman" w:hAnsi="Times New Roman" w:eastAsia="Times New Roman" w:cs="Times New Roman"/>
          <w:sz w:val="19"/>
          <w:szCs w:val="19"/>
        </w:rPr>
        <w:t>Clinical</w:t>
      </w:r>
      <w:r>
        <w:rPr>
          <w:rFonts w:ascii="Times New Roman" w:hAnsi="Times New Roman" w:eastAsia="Times New Roman" w:cs="Times New Roman"/>
          <w:sz w:val="19"/>
          <w:szCs w:val="19"/>
          <w:spacing w:val="35"/>
          <w:w w:val="101"/>
        </w:rPr>
        <w:t xml:space="preserve"> </w:t>
      </w:r>
      <w:r>
        <w:rPr>
          <w:rFonts w:ascii="Times New Roman" w:hAnsi="Times New Roman" w:eastAsia="Times New Roman" w:cs="Times New Roman"/>
          <w:sz w:val="19"/>
          <w:szCs w:val="19"/>
        </w:rPr>
        <w:t>Practice</w:t>
      </w:r>
      <w:r>
        <w:rPr>
          <w:rFonts w:ascii="Times New Roman" w:hAnsi="Times New Roman" w:eastAsia="Times New Roman" w:cs="Times New Roman"/>
          <w:sz w:val="19"/>
          <w:szCs w:val="19"/>
          <w:spacing w:val="39"/>
          <w:w w:val="101"/>
        </w:rPr>
        <w:t xml:space="preserve"> </w:t>
      </w:r>
      <w:r>
        <w:rPr>
          <w:rFonts w:ascii="Times New Roman" w:hAnsi="Times New Roman" w:eastAsia="Times New Roman" w:cs="Times New Roman"/>
          <w:sz w:val="19"/>
          <w:szCs w:val="19"/>
        </w:rPr>
        <w:t>Guide</w:t>
      </w:r>
      <w:r>
        <w:rPr>
          <w:rFonts w:ascii="Times New Roman" w:hAnsi="Times New Roman" w:eastAsia="Times New Roman" w:cs="Times New Roman"/>
          <w:sz w:val="19"/>
          <w:szCs w:val="19"/>
          <w:spacing w:val="-1"/>
        </w:rPr>
        <w:t>line.J</w:t>
      </w:r>
      <w:r>
        <w:rPr>
          <w:rFonts w:ascii="Times New Roman" w:hAnsi="Times New Roman" w:eastAsia="Times New Roman" w:cs="Times New Roman"/>
          <w:sz w:val="19"/>
          <w:szCs w:val="19"/>
          <w:spacing w:val="39"/>
        </w:rPr>
        <w:t xml:space="preserve"> </w:t>
      </w:r>
      <w:r>
        <w:rPr>
          <w:rFonts w:ascii="Times New Roman" w:hAnsi="Times New Roman" w:eastAsia="Times New Roman" w:cs="Times New Roman"/>
          <w:sz w:val="19"/>
          <w:szCs w:val="19"/>
          <w:spacing w:val="-1"/>
        </w:rPr>
        <w:t>Clin</w:t>
      </w:r>
      <w:r>
        <w:rPr>
          <w:rFonts w:ascii="Times New Roman" w:hAnsi="Times New Roman" w:eastAsia="Times New Roman" w:cs="Times New Roman"/>
          <w:sz w:val="19"/>
          <w:szCs w:val="19"/>
          <w:spacing w:val="36"/>
          <w:w w:val="101"/>
        </w:rPr>
        <w:t xml:space="preserve"> </w:t>
      </w:r>
      <w:r>
        <w:rPr>
          <w:rFonts w:ascii="Times New Roman" w:hAnsi="Times New Roman" w:eastAsia="Times New Roman" w:cs="Times New Roman"/>
          <w:sz w:val="19"/>
          <w:szCs w:val="19"/>
          <w:spacing w:val="-1"/>
        </w:rPr>
        <w:t>Endocrinol</w:t>
      </w:r>
      <w:r>
        <w:rPr>
          <w:rFonts w:ascii="Times New Roman" w:hAnsi="Times New Roman" w:eastAsia="Times New Roman" w:cs="Times New Roman"/>
          <w:sz w:val="19"/>
          <w:szCs w:val="19"/>
          <w:spacing w:val="36"/>
        </w:rPr>
        <w:t xml:space="preserve"> </w:t>
      </w:r>
      <w:r>
        <w:rPr>
          <w:rFonts w:ascii="Times New Roman" w:hAnsi="Times New Roman" w:eastAsia="Times New Roman" w:cs="Times New Roman"/>
          <w:sz w:val="19"/>
          <w:szCs w:val="19"/>
          <w:spacing w:val="-1"/>
        </w:rPr>
        <w:t>Metab,2016,101(11):3888-3921.</w:t>
      </w:r>
    </w:p>
    <w:p>
      <w:pPr>
        <w:ind w:left="1409" w:right="141" w:hanging="359"/>
        <w:spacing w:before="105" w:line="250"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15.</w:t>
      </w:r>
      <w:r>
        <w:rPr>
          <w:rFonts w:ascii="Times New Roman" w:hAnsi="Times New Roman" w:eastAsia="Times New Roman" w:cs="Times New Roman"/>
          <w:sz w:val="19"/>
          <w:szCs w:val="19"/>
          <w:spacing w:val="-1"/>
        </w:rPr>
        <w:t>Braverman</w:t>
      </w:r>
      <w:r>
        <w:rPr>
          <w:rFonts w:ascii="Times New Roman" w:hAnsi="Times New Roman" w:eastAsia="Times New Roman" w:cs="Times New Roman"/>
          <w:sz w:val="19"/>
          <w:szCs w:val="19"/>
          <w:spacing w:val="16"/>
        </w:rPr>
        <w:t xml:space="preserve">  </w:t>
      </w:r>
      <w:r>
        <w:rPr>
          <w:rFonts w:ascii="Times New Roman" w:hAnsi="Times New Roman" w:eastAsia="Times New Roman" w:cs="Times New Roman"/>
          <w:sz w:val="19"/>
          <w:szCs w:val="19"/>
          <w:spacing w:val="-1"/>
        </w:rPr>
        <w:t>LE</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1"/>
        </w:rPr>
        <w:t>Cooper</w:t>
      </w:r>
      <w:r>
        <w:rPr>
          <w:rFonts w:ascii="Times New Roman" w:hAnsi="Times New Roman" w:eastAsia="Times New Roman" w:cs="Times New Roman"/>
          <w:sz w:val="19"/>
          <w:szCs w:val="19"/>
          <w:spacing w:val="15"/>
          <w:w w:val="101"/>
        </w:rPr>
        <w:t xml:space="preserve">  </w:t>
      </w:r>
      <w:r>
        <w:rPr>
          <w:rFonts w:ascii="Times New Roman" w:hAnsi="Times New Roman" w:eastAsia="Times New Roman" w:cs="Times New Roman"/>
          <w:sz w:val="19"/>
          <w:szCs w:val="19"/>
          <w:spacing w:val="-1"/>
        </w:rPr>
        <w:t>DS</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15"/>
          <w:w w:val="101"/>
        </w:rPr>
        <w:t xml:space="preserve">  </w:t>
      </w:r>
      <w:r>
        <w:rPr>
          <w:rFonts w:ascii="Times New Roman" w:hAnsi="Times New Roman" w:eastAsia="Times New Roman" w:cs="Times New Roman"/>
          <w:sz w:val="19"/>
          <w:szCs w:val="19"/>
          <w:spacing w:val="-1"/>
        </w:rPr>
        <w:t>Werner</w:t>
      </w:r>
      <w:r>
        <w:rPr>
          <w:rFonts w:ascii="Times New Roman" w:hAnsi="Times New Roman" w:eastAsia="Times New Roman" w:cs="Times New Roman"/>
          <w:sz w:val="19"/>
          <w:szCs w:val="19"/>
          <w:spacing w:val="17"/>
        </w:rPr>
        <w:t xml:space="preserve">  </w:t>
      </w:r>
      <w:r>
        <w:rPr>
          <w:rFonts w:ascii="Times New Roman" w:hAnsi="Times New Roman" w:eastAsia="Times New Roman" w:cs="Times New Roman"/>
          <w:sz w:val="19"/>
          <w:szCs w:val="19"/>
          <w:spacing w:val="-1"/>
        </w:rPr>
        <w:t>and</w:t>
      </w:r>
      <w:r>
        <w:rPr>
          <w:rFonts w:ascii="Times New Roman" w:hAnsi="Times New Roman" w:eastAsia="Times New Roman" w:cs="Times New Roman"/>
          <w:sz w:val="19"/>
          <w:szCs w:val="19"/>
          <w:spacing w:val="17"/>
        </w:rPr>
        <w:t xml:space="preserve">  </w:t>
      </w:r>
      <w:r>
        <w:rPr>
          <w:rFonts w:ascii="Times New Roman" w:hAnsi="Times New Roman" w:eastAsia="Times New Roman" w:cs="Times New Roman"/>
          <w:sz w:val="19"/>
          <w:szCs w:val="19"/>
          <w:spacing w:val="-1"/>
        </w:rPr>
        <w:t>Ingbar</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1"/>
        </w:rPr>
        <w:t>s</w:t>
      </w:r>
      <w:r>
        <w:rPr>
          <w:rFonts w:ascii="Times New Roman" w:hAnsi="Times New Roman" w:eastAsia="Times New Roman" w:cs="Times New Roman"/>
          <w:sz w:val="19"/>
          <w:szCs w:val="19"/>
          <w:spacing w:val="17"/>
        </w:rPr>
        <w:t xml:space="preserve">  </w:t>
      </w:r>
      <w:r>
        <w:rPr>
          <w:rFonts w:ascii="Times New Roman" w:hAnsi="Times New Roman" w:eastAsia="Times New Roman" w:cs="Times New Roman"/>
          <w:sz w:val="19"/>
          <w:szCs w:val="19"/>
          <w:spacing w:val="-1"/>
        </w:rPr>
        <w:t>The</w:t>
      </w:r>
      <w:r>
        <w:rPr>
          <w:rFonts w:ascii="Times New Roman" w:hAnsi="Times New Roman" w:eastAsia="Times New Roman" w:cs="Times New Roman"/>
          <w:sz w:val="19"/>
          <w:szCs w:val="19"/>
          <w:spacing w:val="17"/>
          <w:w w:val="101"/>
        </w:rPr>
        <w:t xml:space="preserve">  </w:t>
      </w:r>
      <w:r>
        <w:rPr>
          <w:rFonts w:ascii="Times New Roman" w:hAnsi="Times New Roman" w:eastAsia="Times New Roman" w:cs="Times New Roman"/>
          <w:sz w:val="19"/>
          <w:szCs w:val="19"/>
          <w:spacing w:val="-1"/>
        </w:rPr>
        <w:t>Thyroid</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1"/>
        </w:rPr>
        <w:t>a</w:t>
      </w:r>
      <w:r>
        <w:rPr>
          <w:rFonts w:ascii="Times New Roman" w:hAnsi="Times New Roman" w:eastAsia="Times New Roman" w:cs="Times New Roman"/>
          <w:sz w:val="19"/>
          <w:szCs w:val="19"/>
          <w:spacing w:val="16"/>
        </w:rPr>
        <w:t xml:space="preserve">  </w:t>
      </w:r>
      <w:r>
        <w:rPr>
          <w:rFonts w:ascii="Times New Roman" w:hAnsi="Times New Roman" w:eastAsia="Times New Roman" w:cs="Times New Roman"/>
          <w:sz w:val="19"/>
          <w:szCs w:val="19"/>
          <w:spacing w:val="-1"/>
        </w:rPr>
        <w:t>Fundamental</w:t>
      </w:r>
      <w:r>
        <w:rPr>
          <w:rFonts w:ascii="Times New Roman" w:hAnsi="Times New Roman" w:eastAsia="Times New Roman" w:cs="Times New Roman"/>
          <w:sz w:val="19"/>
          <w:szCs w:val="19"/>
          <w:spacing w:val="17"/>
          <w:w w:val="102"/>
        </w:rPr>
        <w:t xml:space="preserve">  </w:t>
      </w:r>
      <w:r>
        <w:rPr>
          <w:rFonts w:ascii="Times New Roman" w:hAnsi="Times New Roman" w:eastAsia="Times New Roman" w:cs="Times New Roman"/>
          <w:sz w:val="19"/>
          <w:szCs w:val="19"/>
          <w:spacing w:val="-1"/>
        </w:rPr>
        <w:t>and</w:t>
      </w:r>
      <w:r>
        <w:rPr>
          <w:rFonts w:ascii="Times New Roman" w:hAnsi="Times New Roman" w:eastAsia="Times New Roman" w:cs="Times New Roman"/>
          <w:sz w:val="19"/>
          <w:szCs w:val="19"/>
          <w:spacing w:val="17"/>
          <w:w w:val="101"/>
        </w:rPr>
        <w:t xml:space="preserve">  </w:t>
      </w:r>
      <w:r>
        <w:rPr>
          <w:rFonts w:ascii="Times New Roman" w:hAnsi="Times New Roman" w:eastAsia="Times New Roman" w:cs="Times New Roman"/>
          <w:sz w:val="19"/>
          <w:szCs w:val="19"/>
          <w:spacing w:val="-1"/>
        </w:rPr>
        <w:t>Clin</w:t>
      </w:r>
      <w:r>
        <w:rPr>
          <w:rFonts w:ascii="Times New Roman" w:hAnsi="Times New Roman" w:eastAsia="Times New Roman" w:cs="Times New Roman"/>
          <w:sz w:val="19"/>
          <w:szCs w:val="19"/>
          <w:spacing w:val="-2"/>
        </w:rPr>
        <w:t>ical</w:t>
      </w:r>
      <w:r>
        <w:rPr>
          <w:rFonts w:ascii="Times New Roman" w:hAnsi="Times New Roman" w:eastAsia="Times New Roman" w:cs="Times New Roman"/>
          <w:sz w:val="19"/>
          <w:szCs w:val="19"/>
          <w:spacing w:val="17"/>
          <w:w w:val="101"/>
        </w:rPr>
        <w:t xml:space="preserve">  </w:t>
      </w:r>
      <w:r>
        <w:rPr>
          <w:rFonts w:ascii="Times New Roman" w:hAnsi="Times New Roman" w:eastAsia="Times New Roman" w:cs="Times New Roman"/>
          <w:sz w:val="19"/>
          <w:szCs w:val="19"/>
          <w:spacing w:val="-2"/>
        </w:rPr>
        <w:t>Text.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2"/>
        </w:rPr>
        <w:t>10th</w:t>
      </w:r>
      <w:r>
        <w:rPr>
          <w:rFonts w:ascii="Times New Roman" w:hAnsi="Times New Roman" w:eastAsia="Times New Roman" w:cs="Times New Roman"/>
          <w:sz w:val="19"/>
          <w:szCs w:val="19"/>
          <w:spacing w:val="18"/>
        </w:rPr>
        <w:t xml:space="preserve">  </w:t>
      </w:r>
      <w:r>
        <w:rPr>
          <w:rFonts w:ascii="Times New Roman" w:hAnsi="Times New Roman" w:eastAsia="Times New Roman" w:cs="Times New Roman"/>
          <w:sz w:val="19"/>
          <w:szCs w:val="19"/>
          <w:spacing w:val="-2"/>
        </w:rPr>
        <w:t>ed.</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Philadelphia</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PA</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Wolters</w:t>
      </w:r>
      <w:r>
        <w:rPr>
          <w:rFonts w:ascii="Times New Roman" w:hAnsi="Times New Roman" w:eastAsia="Times New Roman" w:cs="Times New Roman"/>
          <w:sz w:val="19"/>
          <w:szCs w:val="19"/>
          <w:spacing w:val="13"/>
        </w:rPr>
        <w:t xml:space="preserve"> </w:t>
      </w:r>
      <w:r>
        <w:rPr>
          <w:rFonts w:ascii="Times New Roman" w:hAnsi="Times New Roman" w:eastAsia="Times New Roman" w:cs="Times New Roman"/>
          <w:sz w:val="19"/>
          <w:szCs w:val="19"/>
        </w:rPr>
        <w:t>Kluwer</w:t>
      </w:r>
      <w:r>
        <w:rPr>
          <w:rFonts w:ascii="Times New Roman" w:hAnsi="Times New Roman" w:eastAsia="Times New Roman" w:cs="Times New Roman"/>
          <w:sz w:val="19"/>
          <w:szCs w:val="19"/>
          <w:spacing w:val="12"/>
        </w:rPr>
        <w:t xml:space="preserve"> </w:t>
      </w:r>
      <w:r>
        <w:rPr>
          <w:rFonts w:ascii="Times New Roman" w:hAnsi="Times New Roman" w:eastAsia="Times New Roman" w:cs="Times New Roman"/>
          <w:sz w:val="19"/>
          <w:szCs w:val="19"/>
        </w:rPr>
        <w:t>Health</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Lippincott</w:t>
      </w:r>
      <w:r>
        <w:rPr>
          <w:rFonts w:ascii="Times New Roman" w:hAnsi="Times New Roman" w:eastAsia="Times New Roman" w:cs="Times New Roman"/>
          <w:sz w:val="19"/>
          <w:szCs w:val="19"/>
          <w:spacing w:val="11"/>
          <w:w w:val="102"/>
        </w:rPr>
        <w:t xml:space="preserve"> </w:t>
      </w:r>
      <w:r>
        <w:rPr>
          <w:rFonts w:ascii="Times New Roman" w:hAnsi="Times New Roman" w:eastAsia="Times New Roman" w:cs="Times New Roman"/>
          <w:sz w:val="19"/>
          <w:szCs w:val="19"/>
        </w:rPr>
        <w:t>William</w:t>
      </w:r>
      <w:r>
        <w:rPr>
          <w:rFonts w:ascii="Times New Roman" w:hAnsi="Times New Roman" w:eastAsia="Times New Roman" w:cs="Times New Roman"/>
          <w:sz w:val="19"/>
          <w:szCs w:val="19"/>
          <w:spacing w:val="16"/>
          <w:w w:val="101"/>
        </w:rPr>
        <w:t xml:space="preserve"> </w:t>
      </w:r>
      <w:r>
        <w:rPr>
          <w:rFonts w:ascii="Times New Roman" w:hAnsi="Times New Roman" w:eastAsia="Times New Roman" w:cs="Times New Roman"/>
          <w:sz w:val="19"/>
          <w:szCs w:val="19"/>
        </w:rPr>
        <w:t>and</w:t>
      </w:r>
      <w:r>
        <w:rPr>
          <w:rFonts w:ascii="Times New Roman" w:hAnsi="Times New Roman" w:eastAsia="Times New Roman" w:cs="Times New Roman"/>
          <w:sz w:val="19"/>
          <w:szCs w:val="19"/>
          <w:spacing w:val="12"/>
        </w:rPr>
        <w:t xml:space="preserve"> </w:t>
      </w:r>
      <w:r>
        <w:rPr>
          <w:rFonts w:ascii="Times New Roman" w:hAnsi="Times New Roman" w:eastAsia="Times New Roman" w:cs="Times New Roman"/>
          <w:sz w:val="19"/>
          <w:szCs w:val="19"/>
        </w:rPr>
        <w:t>Wi</w:t>
      </w:r>
      <w:r>
        <w:rPr>
          <w:rFonts w:ascii="Times New Roman" w:hAnsi="Times New Roman" w:eastAsia="Times New Roman" w:cs="Times New Roman"/>
          <w:sz w:val="19"/>
          <w:szCs w:val="19"/>
          <w:spacing w:val="-1"/>
        </w:rPr>
        <w:t>kins,2012.</w:t>
      </w:r>
    </w:p>
    <w:p>
      <w:pPr>
        <w:ind w:left="1409" w:right="95" w:hanging="359"/>
        <w:spacing w:before="105" w:line="26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16.</w:t>
      </w:r>
      <w:r>
        <w:rPr>
          <w:rFonts w:ascii="Times New Roman" w:hAnsi="Times New Roman" w:eastAsia="Times New Roman" w:cs="Times New Roman"/>
          <w:sz w:val="19"/>
          <w:szCs w:val="19"/>
          <w:spacing w:val="-1"/>
        </w:rPr>
        <w:t>Haugen</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1"/>
        </w:rPr>
        <w:t>BR</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1"/>
        </w:rPr>
        <w:t>Alexander</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EK</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1"/>
        </w:rPr>
        <w:t>Bible</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1"/>
        </w:rPr>
        <w:t>KC</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1"/>
        </w:rPr>
        <w:t>et</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1"/>
        </w:rPr>
        <w:t>al</w:t>
      </w:r>
      <w:r>
        <w:rPr>
          <w:rFonts w:ascii="Times New Roman" w:hAnsi="Times New Roman" w:eastAsia="Times New Roman" w:cs="Times New Roman"/>
          <w:sz w:val="19"/>
          <w:szCs w:val="19"/>
          <w:spacing w:val="-2"/>
        </w:rPr>
        <w:t>.2015</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American</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1"/>
        </w:rPr>
        <w:t>Thyroid</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Association</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1"/>
        </w:rPr>
        <w:t>Management</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1"/>
        </w:rPr>
        <w:t>Guidelines</w:t>
      </w:r>
      <w:r>
        <w:rPr>
          <w:rFonts w:ascii="Times New Roman" w:hAnsi="Times New Roman" w:eastAsia="Times New Roman" w:cs="Times New Roman"/>
          <w:sz w:val="19"/>
          <w:szCs w:val="19"/>
          <w:spacing w:val="7"/>
        </w:rPr>
        <w:t xml:space="preserve"> </w:t>
      </w:r>
      <w:r>
        <w:rPr>
          <w:rFonts w:ascii="Times New Roman" w:hAnsi="Times New Roman" w:eastAsia="Times New Roman" w:cs="Times New Roman"/>
          <w:sz w:val="19"/>
          <w:szCs w:val="19"/>
          <w:spacing w:val="-1"/>
        </w:rPr>
        <w:t>for</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1"/>
        </w:rPr>
        <w:t>Adult</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2"/>
        </w:rPr>
        <w:t>Pa-</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1"/>
        </w:rPr>
        <w:t>tients</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1"/>
        </w:rPr>
        <w:t>with</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1"/>
        </w:rPr>
        <w:t>Thyroid</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1"/>
        </w:rPr>
        <w:t>Nodules</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1"/>
        </w:rPr>
        <w:t>and</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1"/>
        </w:rPr>
        <w:t>Differentiated</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1"/>
        </w:rPr>
        <w:t>Thyroid</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1"/>
        </w:rPr>
        <w:t>Cancer:The</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American</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1"/>
        </w:rPr>
        <w:t>Thyroid</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Association</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1"/>
        </w:rPr>
        <w:t>Guidelines</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1"/>
        </w:rPr>
        <w:t>Task</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1"/>
        </w:rPr>
        <w:t>Force</w:t>
      </w:r>
      <w:r>
        <w:rPr>
          <w:rFonts w:ascii="Times New Roman" w:hAnsi="Times New Roman" w:eastAsia="Times New Roman" w:cs="Times New Roman"/>
          <w:sz w:val="19"/>
          <w:szCs w:val="19"/>
          <w:spacing w:val="37"/>
          <w:w w:val="102"/>
        </w:rPr>
        <w:t xml:space="preserve"> </w:t>
      </w:r>
      <w:r>
        <w:rPr>
          <w:rFonts w:ascii="Times New Roman" w:hAnsi="Times New Roman" w:eastAsia="Times New Roman" w:cs="Times New Roman"/>
          <w:sz w:val="19"/>
          <w:szCs w:val="19"/>
          <w:spacing w:val="-1"/>
        </w:rPr>
        <w:t>on</w:t>
      </w:r>
      <w:r>
        <w:rPr>
          <w:rFonts w:ascii="Times New Roman" w:hAnsi="Times New Roman" w:eastAsia="Times New Roman" w:cs="Times New Roman"/>
          <w:sz w:val="19"/>
          <w:szCs w:val="19"/>
          <w:spacing w:val="21"/>
          <w:w w:val="101"/>
        </w:rPr>
        <w:t xml:space="preserve"> </w:t>
      </w:r>
      <w:r>
        <w:rPr>
          <w:rFonts w:ascii="Times New Roman" w:hAnsi="Times New Roman" w:eastAsia="Times New Roman" w:cs="Times New Roman"/>
          <w:sz w:val="19"/>
          <w:szCs w:val="19"/>
          <w:spacing w:val="-1"/>
        </w:rPr>
        <w:t>Thyroid</w:t>
      </w:r>
      <w:r>
        <w:rPr>
          <w:rFonts w:ascii="Times New Roman" w:hAnsi="Times New Roman" w:eastAsia="Times New Roman" w:cs="Times New Roman"/>
          <w:sz w:val="19"/>
          <w:szCs w:val="19"/>
          <w:spacing w:val="13"/>
        </w:rPr>
        <w:t xml:space="preserve"> </w:t>
      </w:r>
      <w:r>
        <w:rPr>
          <w:rFonts w:ascii="Times New Roman" w:hAnsi="Times New Roman" w:eastAsia="Times New Roman" w:cs="Times New Roman"/>
          <w:sz w:val="19"/>
          <w:szCs w:val="19"/>
          <w:spacing w:val="-1"/>
        </w:rPr>
        <w:t>Nodules</w:t>
      </w:r>
      <w:r>
        <w:rPr>
          <w:rFonts w:ascii="Times New Roman" w:hAnsi="Times New Roman" w:eastAsia="Times New Roman" w:cs="Times New Roman"/>
          <w:sz w:val="19"/>
          <w:szCs w:val="19"/>
          <w:spacing w:val="22"/>
          <w:w w:val="101"/>
        </w:rPr>
        <w:t xml:space="preserve"> </w:t>
      </w:r>
      <w:r>
        <w:rPr>
          <w:rFonts w:ascii="Times New Roman" w:hAnsi="Times New Roman" w:eastAsia="Times New Roman" w:cs="Times New Roman"/>
          <w:sz w:val="19"/>
          <w:szCs w:val="19"/>
          <w:spacing w:val="-1"/>
        </w:rPr>
        <w:t>and</w:t>
      </w:r>
      <w:r>
        <w:rPr>
          <w:rFonts w:ascii="Times New Roman" w:hAnsi="Times New Roman" w:eastAsia="Times New Roman" w:cs="Times New Roman"/>
          <w:sz w:val="19"/>
          <w:szCs w:val="19"/>
          <w:spacing w:val="18"/>
          <w:w w:val="101"/>
        </w:rPr>
        <w:t xml:space="preserve"> </w:t>
      </w:r>
      <w:r>
        <w:rPr>
          <w:rFonts w:ascii="Times New Roman" w:hAnsi="Times New Roman" w:eastAsia="Times New Roman" w:cs="Times New Roman"/>
          <w:sz w:val="19"/>
          <w:szCs w:val="19"/>
          <w:spacing w:val="-1"/>
        </w:rPr>
        <w:t>Differentiated</w:t>
      </w:r>
      <w:r>
        <w:rPr>
          <w:rFonts w:ascii="Times New Roman" w:hAnsi="Times New Roman" w:eastAsia="Times New Roman" w:cs="Times New Roman"/>
          <w:sz w:val="19"/>
          <w:szCs w:val="19"/>
          <w:spacing w:val="21"/>
          <w:w w:val="101"/>
        </w:rPr>
        <w:t xml:space="preserve"> </w:t>
      </w:r>
      <w:r>
        <w:rPr>
          <w:rFonts w:ascii="Times New Roman" w:hAnsi="Times New Roman" w:eastAsia="Times New Roman" w:cs="Times New Roman"/>
          <w:sz w:val="19"/>
          <w:szCs w:val="19"/>
          <w:spacing w:val="-1"/>
        </w:rPr>
        <w:t>Thyroid</w:t>
      </w:r>
      <w:r>
        <w:rPr>
          <w:rFonts w:ascii="Times New Roman" w:hAnsi="Times New Roman" w:eastAsia="Times New Roman" w:cs="Times New Roman"/>
          <w:sz w:val="19"/>
          <w:szCs w:val="19"/>
          <w:spacing w:val="22"/>
        </w:rPr>
        <w:t xml:space="preserve"> </w:t>
      </w:r>
      <w:r>
        <w:rPr>
          <w:rFonts w:ascii="Times New Roman" w:hAnsi="Times New Roman" w:eastAsia="Times New Roman" w:cs="Times New Roman"/>
          <w:sz w:val="19"/>
          <w:szCs w:val="19"/>
          <w:spacing w:val="-1"/>
        </w:rPr>
        <w:t>Cancer.Thyroid,2016,26(1):1-</w:t>
      </w:r>
      <w:r>
        <w:rPr>
          <w:rFonts w:ascii="Times New Roman" w:hAnsi="Times New Roman" w:eastAsia="Times New Roman" w:cs="Times New Roman"/>
          <w:sz w:val="19"/>
          <w:szCs w:val="19"/>
          <w:spacing w:val="-26"/>
        </w:rPr>
        <w:t xml:space="preserve"> </w:t>
      </w:r>
      <w:r>
        <w:rPr>
          <w:rFonts w:ascii="Times New Roman" w:hAnsi="Times New Roman" w:eastAsia="Times New Roman" w:cs="Times New Roman"/>
          <w:sz w:val="19"/>
          <w:szCs w:val="19"/>
          <w:spacing w:val="-1"/>
        </w:rPr>
        <w:t>133.</w:t>
      </w:r>
    </w:p>
    <w:p>
      <w:pPr>
        <w:ind w:left="1409" w:right="100" w:hanging="359"/>
        <w:spacing w:before="97" w:line="243" w:lineRule="auto"/>
        <w:rPr>
          <w:rFonts w:ascii="SimSun" w:hAnsi="SimSun" w:eastAsia="SimSun" w:cs="SimSun"/>
          <w:sz w:val="19"/>
          <w:szCs w:val="19"/>
        </w:rPr>
      </w:pPr>
      <w:r>
        <w:rPr>
          <w:rFonts w:ascii="SimSun" w:hAnsi="SimSun" w:eastAsia="SimSun" w:cs="SimSun"/>
          <w:sz w:val="19"/>
          <w:szCs w:val="19"/>
          <w:spacing w:val="1"/>
        </w:rPr>
        <w:t>17.</w:t>
      </w:r>
      <w:r>
        <w:rPr>
          <w:rFonts w:ascii="SimSun" w:hAnsi="SimSun" w:eastAsia="SimSun" w:cs="SimSun"/>
          <w:sz w:val="19"/>
          <w:szCs w:val="19"/>
          <w:spacing w:val="11"/>
        </w:rPr>
        <w:t xml:space="preserve"> </w:t>
      </w:r>
      <w:r>
        <w:rPr>
          <w:rFonts w:ascii="SimSun" w:hAnsi="SimSun" w:eastAsia="SimSun" w:cs="SimSun"/>
          <w:sz w:val="19"/>
          <w:szCs w:val="19"/>
          <w:spacing w:val="1"/>
        </w:rPr>
        <w:t>《中国成人血脂异常防治指南》修订联合委员</w:t>
      </w:r>
      <w:r>
        <w:rPr>
          <w:rFonts w:ascii="SimSun" w:hAnsi="SimSun" w:eastAsia="SimSun" w:cs="SimSun"/>
          <w:sz w:val="19"/>
          <w:szCs w:val="19"/>
        </w:rPr>
        <w:t>会.中国成人血脂异常防治指南(2016年修订版).中国循环杂</w:t>
      </w:r>
      <w:r>
        <w:rPr>
          <w:rFonts w:ascii="SimSun" w:hAnsi="SimSun" w:eastAsia="SimSun" w:cs="SimSun"/>
          <w:sz w:val="19"/>
          <w:szCs w:val="19"/>
        </w:rPr>
        <w:t xml:space="preserve"> </w:t>
      </w:r>
      <w:r>
        <w:rPr>
          <w:rFonts w:ascii="SimSun" w:hAnsi="SimSun" w:eastAsia="SimSun" w:cs="SimSun"/>
          <w:sz w:val="19"/>
          <w:szCs w:val="19"/>
          <w:spacing w:val="-6"/>
        </w:rPr>
        <w:t>志，2016,31(10):937-953.</w:t>
      </w:r>
    </w:p>
    <w:p>
      <w:pPr>
        <w:ind w:right="76"/>
        <w:spacing w:before="58" w:line="216" w:lineRule="auto"/>
        <w:jc w:val="right"/>
        <w:rPr>
          <w:rFonts w:ascii="SimSun" w:hAnsi="SimSun" w:eastAsia="SimSun" w:cs="SimSun"/>
          <w:sz w:val="19"/>
          <w:szCs w:val="19"/>
        </w:rPr>
      </w:pPr>
      <w:r>
        <w:rPr>
          <w:rFonts w:ascii="SimSun" w:hAnsi="SimSun" w:eastAsia="SimSun" w:cs="SimSun"/>
          <w:sz w:val="19"/>
          <w:szCs w:val="19"/>
          <w:spacing w:val="7"/>
        </w:rPr>
        <w:t>18.</w:t>
      </w:r>
      <w:r>
        <w:rPr>
          <w:rFonts w:ascii="SimSun" w:hAnsi="SimSun" w:eastAsia="SimSun" w:cs="SimSun"/>
          <w:sz w:val="19"/>
          <w:szCs w:val="19"/>
          <w:spacing w:val="-19"/>
        </w:rPr>
        <w:t xml:space="preserve"> </w:t>
      </w:r>
      <w:r>
        <w:rPr>
          <w:rFonts w:ascii="SimSun" w:hAnsi="SimSun" w:eastAsia="SimSun" w:cs="SimSun"/>
          <w:sz w:val="19"/>
          <w:szCs w:val="19"/>
          <w:spacing w:val="7"/>
        </w:rPr>
        <w:t>中华医学会内分泌学分会肥胖学组.中国成人肥胖症防治专家共识.中华内分泌</w:t>
      </w:r>
      <w:r>
        <w:rPr>
          <w:rFonts w:ascii="SimSun" w:hAnsi="SimSun" w:eastAsia="SimSun" w:cs="SimSun"/>
          <w:sz w:val="19"/>
          <w:szCs w:val="19"/>
          <w:spacing w:val="6"/>
        </w:rPr>
        <w:t>代谢杂志，2011,27(9):</w:t>
      </w:r>
    </w:p>
    <w:p>
      <w:pPr>
        <w:ind w:left="1410"/>
        <w:spacing w:before="108" w:line="184" w:lineRule="auto"/>
        <w:rPr>
          <w:rFonts w:ascii="SimSun" w:hAnsi="SimSun" w:eastAsia="SimSun" w:cs="SimSun"/>
          <w:sz w:val="19"/>
          <w:szCs w:val="19"/>
        </w:rPr>
      </w:pPr>
      <w:r>
        <w:rPr>
          <w:rFonts w:ascii="SimSun" w:hAnsi="SimSun" w:eastAsia="SimSun" w:cs="SimSun"/>
          <w:sz w:val="19"/>
          <w:szCs w:val="19"/>
          <w:spacing w:val="-2"/>
        </w:rPr>
        <w:t>711-717.</w:t>
      </w:r>
    </w:p>
    <w:p>
      <w:pPr>
        <w:ind w:left="1050"/>
        <w:spacing w:before="40" w:line="216" w:lineRule="auto"/>
        <w:rPr>
          <w:rFonts w:ascii="SimSun" w:hAnsi="SimSun" w:eastAsia="SimSun" w:cs="SimSun"/>
          <w:sz w:val="19"/>
          <w:szCs w:val="19"/>
        </w:rPr>
      </w:pPr>
      <w:r>
        <w:rPr>
          <w:rFonts w:ascii="SimSun" w:hAnsi="SimSun" w:eastAsia="SimSun" w:cs="SimSun"/>
          <w:sz w:val="19"/>
          <w:szCs w:val="19"/>
          <w:spacing w:val="1"/>
        </w:rPr>
        <w:t>19.</w:t>
      </w:r>
      <w:r>
        <w:rPr>
          <w:rFonts w:ascii="SimSun" w:hAnsi="SimSun" w:eastAsia="SimSun" w:cs="SimSun"/>
          <w:sz w:val="19"/>
          <w:szCs w:val="19"/>
          <w:spacing w:val="-14"/>
        </w:rPr>
        <w:t xml:space="preserve"> </w:t>
      </w:r>
      <w:r>
        <w:rPr>
          <w:rFonts w:ascii="SimSun" w:hAnsi="SimSun" w:eastAsia="SimSun" w:cs="SimSun"/>
          <w:sz w:val="19"/>
          <w:szCs w:val="19"/>
          <w:spacing w:val="1"/>
        </w:rPr>
        <w:t>中华医学会糖尿病学分会.中国2型糖尿病防治指南(2017年版).中华糖尿病杂志，2018,(1):4-67.</w:t>
      </w:r>
    </w:p>
    <w:p>
      <w:pPr>
        <w:ind w:left="1409" w:right="67" w:hanging="359"/>
        <w:spacing w:before="67" w:line="27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20.</w:t>
      </w:r>
      <w:r>
        <w:rPr>
          <w:rFonts w:ascii="Times New Roman" w:hAnsi="Times New Roman" w:eastAsia="Times New Roman" w:cs="Times New Roman"/>
          <w:sz w:val="19"/>
          <w:szCs w:val="19"/>
          <w:spacing w:val="30"/>
        </w:rPr>
        <w:t xml:space="preserve"> </w:t>
      </w:r>
      <w:r>
        <w:rPr>
          <w:rFonts w:ascii="Times New Roman" w:hAnsi="Times New Roman" w:eastAsia="Times New Roman" w:cs="Times New Roman"/>
          <w:sz w:val="19"/>
          <w:szCs w:val="19"/>
        </w:rPr>
        <w:t>Catapano</w:t>
      </w:r>
      <w:r>
        <w:rPr>
          <w:rFonts w:ascii="Times New Roman" w:hAnsi="Times New Roman" w:eastAsia="Times New Roman" w:cs="Times New Roman"/>
          <w:sz w:val="19"/>
          <w:szCs w:val="19"/>
          <w:spacing w:val="24"/>
          <w:w w:val="101"/>
        </w:rPr>
        <w:t xml:space="preserve"> </w:t>
      </w:r>
      <w:r>
        <w:rPr>
          <w:rFonts w:ascii="Times New Roman" w:hAnsi="Times New Roman" w:eastAsia="Times New Roman" w:cs="Times New Roman"/>
          <w:sz w:val="19"/>
          <w:szCs w:val="19"/>
        </w:rPr>
        <w:t>AL</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Graham</w:t>
      </w:r>
      <w:r>
        <w:rPr>
          <w:rFonts w:ascii="Times New Roman" w:hAnsi="Times New Roman" w:eastAsia="Times New Roman" w:cs="Times New Roman"/>
          <w:sz w:val="19"/>
          <w:szCs w:val="19"/>
          <w:spacing w:val="28"/>
        </w:rPr>
        <w:t xml:space="preserve"> </w:t>
      </w:r>
      <w:r>
        <w:rPr>
          <w:rFonts w:ascii="Times New Roman" w:hAnsi="Times New Roman" w:eastAsia="Times New Roman" w:cs="Times New Roman"/>
          <w:sz w:val="19"/>
          <w:szCs w:val="19"/>
        </w:rPr>
        <w:t>I</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DeBacker</w:t>
      </w:r>
      <w:r>
        <w:rPr>
          <w:rFonts w:ascii="Times New Roman" w:hAnsi="Times New Roman" w:eastAsia="Times New Roman" w:cs="Times New Roman"/>
          <w:sz w:val="19"/>
          <w:szCs w:val="19"/>
          <w:spacing w:val="28"/>
          <w:w w:val="101"/>
        </w:rPr>
        <w:t xml:space="preserve"> </w:t>
      </w:r>
      <w:r>
        <w:rPr>
          <w:rFonts w:ascii="Times New Roman" w:hAnsi="Times New Roman" w:eastAsia="Times New Roman" w:cs="Times New Roman"/>
          <w:sz w:val="19"/>
          <w:szCs w:val="19"/>
        </w:rPr>
        <w:t>G</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et</w:t>
      </w:r>
      <w:r>
        <w:rPr>
          <w:rFonts w:ascii="Times New Roman" w:hAnsi="Times New Roman" w:eastAsia="Times New Roman" w:cs="Times New Roman"/>
          <w:sz w:val="19"/>
          <w:szCs w:val="19"/>
          <w:spacing w:val="29"/>
          <w:w w:val="101"/>
        </w:rPr>
        <w:t xml:space="preserve"> </w:t>
      </w:r>
      <w:r>
        <w:rPr>
          <w:rFonts w:ascii="Times New Roman" w:hAnsi="Times New Roman" w:eastAsia="Times New Roman" w:cs="Times New Roman"/>
          <w:sz w:val="19"/>
          <w:szCs w:val="19"/>
        </w:rPr>
        <w:t>al</w:t>
      </w:r>
      <w:r>
        <w:rPr>
          <w:rFonts w:ascii="Times New Roman" w:hAnsi="Times New Roman" w:eastAsia="Times New Roman" w:cs="Times New Roman"/>
          <w:sz w:val="19"/>
          <w:szCs w:val="19"/>
          <w:spacing w:val="-1"/>
        </w:rPr>
        <w:t>.2016</w:t>
      </w:r>
      <w:r>
        <w:rPr>
          <w:rFonts w:ascii="Times New Roman" w:hAnsi="Times New Roman" w:eastAsia="Times New Roman" w:cs="Times New Roman"/>
          <w:sz w:val="19"/>
          <w:szCs w:val="19"/>
          <w:spacing w:val="27"/>
          <w:w w:val="101"/>
        </w:rPr>
        <w:t xml:space="preserve"> </w:t>
      </w:r>
      <w:r>
        <w:rPr>
          <w:rFonts w:ascii="Times New Roman" w:hAnsi="Times New Roman" w:eastAsia="Times New Roman" w:cs="Times New Roman"/>
          <w:sz w:val="19"/>
          <w:szCs w:val="19"/>
        </w:rPr>
        <w:t>ESC</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EAS</w:t>
      </w:r>
      <w:r>
        <w:rPr>
          <w:rFonts w:ascii="Times New Roman" w:hAnsi="Times New Roman" w:eastAsia="Times New Roman" w:cs="Times New Roman"/>
          <w:sz w:val="19"/>
          <w:szCs w:val="19"/>
          <w:spacing w:val="29"/>
          <w:w w:val="102"/>
        </w:rPr>
        <w:t xml:space="preserve"> </w:t>
      </w:r>
      <w:r>
        <w:rPr>
          <w:rFonts w:ascii="Times New Roman" w:hAnsi="Times New Roman" w:eastAsia="Times New Roman" w:cs="Times New Roman"/>
          <w:sz w:val="19"/>
          <w:szCs w:val="19"/>
        </w:rPr>
        <w:t>G</w:t>
      </w:r>
      <w:r>
        <w:rPr>
          <w:rFonts w:ascii="Times New Roman" w:hAnsi="Times New Roman" w:eastAsia="Times New Roman" w:cs="Times New Roman"/>
          <w:sz w:val="19"/>
          <w:szCs w:val="19"/>
          <w:spacing w:val="-1"/>
        </w:rPr>
        <w:t>uidelines</w:t>
      </w:r>
      <w:r>
        <w:rPr>
          <w:rFonts w:ascii="Times New Roman" w:hAnsi="Times New Roman" w:eastAsia="Times New Roman" w:cs="Times New Roman"/>
          <w:sz w:val="19"/>
          <w:szCs w:val="19"/>
          <w:spacing w:val="30"/>
          <w:w w:val="101"/>
        </w:rPr>
        <w:t xml:space="preserve"> </w:t>
      </w:r>
      <w:r>
        <w:rPr>
          <w:rFonts w:ascii="Times New Roman" w:hAnsi="Times New Roman" w:eastAsia="Times New Roman" w:cs="Times New Roman"/>
          <w:sz w:val="19"/>
          <w:szCs w:val="19"/>
          <w:spacing w:val="-1"/>
        </w:rPr>
        <w:t>for</w:t>
      </w:r>
      <w:r>
        <w:rPr>
          <w:rFonts w:ascii="Times New Roman" w:hAnsi="Times New Roman" w:eastAsia="Times New Roman" w:cs="Times New Roman"/>
          <w:sz w:val="19"/>
          <w:szCs w:val="19"/>
          <w:spacing w:val="24"/>
        </w:rPr>
        <w:t xml:space="preserve"> </w:t>
      </w:r>
      <w:r>
        <w:rPr>
          <w:rFonts w:ascii="Times New Roman" w:hAnsi="Times New Roman" w:eastAsia="Times New Roman" w:cs="Times New Roman"/>
          <w:sz w:val="19"/>
          <w:szCs w:val="19"/>
          <w:spacing w:val="-1"/>
        </w:rPr>
        <w:t>the</w:t>
      </w:r>
      <w:r>
        <w:rPr>
          <w:rFonts w:ascii="Times New Roman" w:hAnsi="Times New Roman" w:eastAsia="Times New Roman" w:cs="Times New Roman"/>
          <w:sz w:val="19"/>
          <w:szCs w:val="19"/>
          <w:spacing w:val="24"/>
          <w:w w:val="101"/>
        </w:rPr>
        <w:t xml:space="preserve"> </w:t>
      </w:r>
      <w:r>
        <w:rPr>
          <w:rFonts w:ascii="Times New Roman" w:hAnsi="Times New Roman" w:eastAsia="Times New Roman" w:cs="Times New Roman"/>
          <w:sz w:val="19"/>
          <w:szCs w:val="19"/>
          <w:spacing w:val="-1"/>
        </w:rPr>
        <w:t>management</w:t>
      </w:r>
      <w:r>
        <w:rPr>
          <w:rFonts w:ascii="Times New Roman" w:hAnsi="Times New Roman" w:eastAsia="Times New Roman" w:cs="Times New Roman"/>
          <w:sz w:val="19"/>
          <w:szCs w:val="19"/>
          <w:spacing w:val="29"/>
          <w:w w:val="101"/>
        </w:rPr>
        <w:t xml:space="preserve"> </w:t>
      </w:r>
      <w:r>
        <w:rPr>
          <w:rFonts w:ascii="Times New Roman" w:hAnsi="Times New Roman" w:eastAsia="Times New Roman" w:cs="Times New Roman"/>
          <w:sz w:val="19"/>
          <w:szCs w:val="19"/>
          <w:spacing w:val="-1"/>
        </w:rPr>
        <w:t>of</w:t>
      </w:r>
      <w:r>
        <w:rPr>
          <w:rFonts w:ascii="Times New Roman" w:hAnsi="Times New Roman" w:eastAsia="Times New Roman" w:cs="Times New Roman"/>
          <w:sz w:val="19"/>
          <w:szCs w:val="19"/>
          <w:spacing w:val="10"/>
        </w:rPr>
        <w:t xml:space="preserve"> </w:t>
      </w:r>
      <w:r>
        <w:rPr>
          <w:rFonts w:ascii="Times New Roman" w:hAnsi="Times New Roman" w:eastAsia="Times New Roman" w:cs="Times New Roman"/>
          <w:sz w:val="19"/>
          <w:szCs w:val="19"/>
          <w:spacing w:val="-1"/>
        </w:rPr>
        <w:t>dyslipidaemias:</w:t>
      </w:r>
      <w:r>
        <w:rPr>
          <w:rFonts w:ascii="Times New Roman" w:hAnsi="Times New Roman" w:eastAsia="Times New Roman" w:cs="Times New Roman"/>
          <w:sz w:val="19"/>
          <w:szCs w:val="19"/>
          <w:spacing w:val="28"/>
          <w:w w:val="101"/>
        </w:rPr>
        <w:t xml:space="preserve"> </w:t>
      </w:r>
      <w:r>
        <w:rPr>
          <w:rFonts w:ascii="Times New Roman" w:hAnsi="Times New Roman" w:eastAsia="Times New Roman" w:cs="Times New Roman"/>
          <w:sz w:val="19"/>
          <w:szCs w:val="19"/>
          <w:spacing w:val="-1"/>
        </w:rPr>
        <w:t>The</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task</w:t>
      </w:r>
      <w:r>
        <w:rPr>
          <w:rFonts w:ascii="Times New Roman" w:hAnsi="Times New Roman" w:eastAsia="Times New Roman" w:cs="Times New Roman"/>
          <w:sz w:val="19"/>
          <w:szCs w:val="19"/>
          <w:spacing w:val="14"/>
        </w:rPr>
        <w:t xml:space="preserve"> </w:t>
      </w:r>
      <w:r>
        <w:rPr>
          <w:rFonts w:ascii="Times New Roman" w:hAnsi="Times New Roman" w:eastAsia="Times New Roman" w:cs="Times New Roman"/>
          <w:sz w:val="19"/>
          <w:szCs w:val="19"/>
        </w:rPr>
        <w:t>force</w:t>
      </w:r>
      <w:r>
        <w:rPr>
          <w:rFonts w:ascii="Times New Roman" w:hAnsi="Times New Roman" w:eastAsia="Times New Roman" w:cs="Times New Roman"/>
          <w:sz w:val="19"/>
          <w:szCs w:val="19"/>
          <w:spacing w:val="15"/>
        </w:rPr>
        <w:t xml:space="preserve"> </w:t>
      </w:r>
      <w:r>
        <w:rPr>
          <w:rFonts w:ascii="Times New Roman" w:hAnsi="Times New Roman" w:eastAsia="Times New Roman" w:cs="Times New Roman"/>
          <w:sz w:val="19"/>
          <w:szCs w:val="19"/>
        </w:rPr>
        <w:t>for</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rPr>
        <w:t>the</w:t>
      </w:r>
      <w:r>
        <w:rPr>
          <w:rFonts w:ascii="Times New Roman" w:hAnsi="Times New Roman" w:eastAsia="Times New Roman" w:cs="Times New Roman"/>
          <w:sz w:val="19"/>
          <w:szCs w:val="19"/>
          <w:spacing w:val="10"/>
        </w:rPr>
        <w:t xml:space="preserve"> </w:t>
      </w:r>
      <w:r>
        <w:rPr>
          <w:rFonts w:ascii="Times New Roman" w:hAnsi="Times New Roman" w:eastAsia="Times New Roman" w:cs="Times New Roman"/>
          <w:sz w:val="19"/>
          <w:szCs w:val="19"/>
        </w:rPr>
        <w:t>management</w:t>
      </w:r>
      <w:r>
        <w:rPr>
          <w:rFonts w:ascii="Times New Roman" w:hAnsi="Times New Roman" w:eastAsia="Times New Roman" w:cs="Times New Roman"/>
          <w:sz w:val="19"/>
          <w:szCs w:val="19"/>
          <w:spacing w:val="14"/>
        </w:rPr>
        <w:t xml:space="preserve"> </w:t>
      </w:r>
      <w:r>
        <w:rPr>
          <w:rFonts w:ascii="Times New Roman" w:hAnsi="Times New Roman" w:eastAsia="Times New Roman" w:cs="Times New Roman"/>
          <w:sz w:val="19"/>
          <w:szCs w:val="19"/>
        </w:rPr>
        <w:t>of</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rPr>
        <w:t>dyslipidaemias</w:t>
      </w:r>
      <w:r>
        <w:rPr>
          <w:rFonts w:ascii="Times New Roman" w:hAnsi="Times New Roman" w:eastAsia="Times New Roman" w:cs="Times New Roman"/>
          <w:sz w:val="19"/>
          <w:szCs w:val="19"/>
          <w:spacing w:val="14"/>
        </w:rPr>
        <w:t xml:space="preserve"> </w:t>
      </w:r>
      <w:r>
        <w:rPr>
          <w:rFonts w:ascii="Times New Roman" w:hAnsi="Times New Roman" w:eastAsia="Times New Roman" w:cs="Times New Roman"/>
          <w:sz w:val="19"/>
          <w:szCs w:val="19"/>
        </w:rPr>
        <w:t>of</w:t>
      </w:r>
      <w:r>
        <w:rPr>
          <w:rFonts w:ascii="Times New Roman" w:hAnsi="Times New Roman" w:eastAsia="Times New Roman" w:cs="Times New Roman"/>
          <w:sz w:val="19"/>
          <w:szCs w:val="19"/>
          <w:spacing w:val="-10"/>
        </w:rPr>
        <w:t xml:space="preserve"> </w:t>
      </w:r>
      <w:r>
        <w:rPr>
          <w:rFonts w:ascii="Times New Roman" w:hAnsi="Times New Roman" w:eastAsia="Times New Roman" w:cs="Times New Roman"/>
          <w:sz w:val="19"/>
          <w:szCs w:val="19"/>
        </w:rPr>
        <w:t>the</w:t>
      </w:r>
      <w:r>
        <w:rPr>
          <w:rFonts w:ascii="Times New Roman" w:hAnsi="Times New Roman" w:eastAsia="Times New Roman" w:cs="Times New Roman"/>
          <w:sz w:val="19"/>
          <w:szCs w:val="19"/>
          <w:spacing w:val="12"/>
          <w:w w:val="101"/>
        </w:rPr>
        <w:t xml:space="preserve"> </w:t>
      </w:r>
      <w:r>
        <w:rPr>
          <w:rFonts w:ascii="Times New Roman" w:hAnsi="Times New Roman" w:eastAsia="Times New Roman" w:cs="Times New Roman"/>
          <w:sz w:val="19"/>
          <w:szCs w:val="19"/>
        </w:rPr>
        <w:t>European</w:t>
      </w:r>
      <w:r>
        <w:rPr>
          <w:rFonts w:ascii="Times New Roman" w:hAnsi="Times New Roman" w:eastAsia="Times New Roman" w:cs="Times New Roman"/>
          <w:sz w:val="19"/>
          <w:szCs w:val="19"/>
          <w:spacing w:val="17"/>
        </w:rPr>
        <w:t xml:space="preserve"> </w:t>
      </w:r>
      <w:r>
        <w:rPr>
          <w:rFonts w:ascii="Times New Roman" w:hAnsi="Times New Roman" w:eastAsia="Times New Roman" w:cs="Times New Roman"/>
          <w:sz w:val="19"/>
          <w:szCs w:val="19"/>
        </w:rPr>
        <w:t>society</w:t>
      </w:r>
      <w:r>
        <w:rPr>
          <w:rFonts w:ascii="Times New Roman" w:hAnsi="Times New Roman" w:eastAsia="Times New Roman" w:cs="Times New Roman"/>
          <w:sz w:val="19"/>
          <w:szCs w:val="19"/>
          <w:spacing w:val="14"/>
          <w:w w:val="101"/>
        </w:rPr>
        <w:t xml:space="preserve"> </w:t>
      </w:r>
      <w:r>
        <w:rPr>
          <w:rFonts w:ascii="Times New Roman" w:hAnsi="Times New Roman" w:eastAsia="Times New Roman" w:cs="Times New Roman"/>
          <w:sz w:val="19"/>
          <w:szCs w:val="19"/>
        </w:rPr>
        <w:t>of</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rPr>
        <w:t>cardiolo</w:t>
      </w:r>
      <w:r>
        <w:rPr>
          <w:rFonts w:ascii="Times New Roman" w:hAnsi="Times New Roman" w:eastAsia="Times New Roman" w:cs="Times New Roman"/>
          <w:sz w:val="19"/>
          <w:szCs w:val="19"/>
          <w:spacing w:val="-1"/>
        </w:rPr>
        <w:t>gy(ESC)and</w:t>
      </w:r>
      <w:r>
        <w:rPr>
          <w:rFonts w:ascii="Times New Roman" w:hAnsi="Times New Roman" w:eastAsia="Times New Roman" w:cs="Times New Roman"/>
          <w:sz w:val="19"/>
          <w:szCs w:val="19"/>
          <w:spacing w:val="11"/>
        </w:rPr>
        <w:t xml:space="preserve"> </w:t>
      </w:r>
      <w:r>
        <w:rPr>
          <w:rFonts w:ascii="Times New Roman" w:hAnsi="Times New Roman" w:eastAsia="Times New Roman" w:cs="Times New Roman"/>
          <w:sz w:val="19"/>
          <w:szCs w:val="19"/>
          <w:spacing w:val="-1"/>
        </w:rPr>
        <w:t>European</w:t>
      </w:r>
      <w:r>
        <w:rPr>
          <w:rFonts w:ascii="Times New Roman" w:hAnsi="Times New Roman" w:eastAsia="Times New Roman" w:cs="Times New Roman"/>
          <w:sz w:val="19"/>
          <w:szCs w:val="19"/>
          <w:spacing w:val="15"/>
        </w:rPr>
        <w:t xml:space="preserve"> </w:t>
      </w:r>
      <w:r>
        <w:rPr>
          <w:rFonts w:ascii="Times New Roman" w:hAnsi="Times New Roman" w:eastAsia="Times New Roman" w:cs="Times New Roman"/>
          <w:sz w:val="19"/>
          <w:szCs w:val="19"/>
          <w:spacing w:val="-1"/>
        </w:rPr>
        <w:t>athero-</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sclerosis</w:t>
      </w:r>
      <w:r>
        <w:rPr>
          <w:rFonts w:ascii="Times New Roman" w:hAnsi="Times New Roman" w:eastAsia="Times New Roman" w:cs="Times New Roman"/>
          <w:sz w:val="19"/>
          <w:szCs w:val="19"/>
          <w:spacing w:val="23"/>
          <w:w w:val="101"/>
        </w:rPr>
        <w:t xml:space="preserve"> </w:t>
      </w:r>
      <w:r>
        <w:rPr>
          <w:rFonts w:ascii="Times New Roman" w:hAnsi="Times New Roman" w:eastAsia="Times New Roman" w:cs="Times New Roman"/>
          <w:sz w:val="19"/>
          <w:szCs w:val="19"/>
        </w:rPr>
        <w:t>society</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EAS</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developed</w:t>
      </w:r>
      <w:r>
        <w:rPr>
          <w:rFonts w:ascii="Times New Roman" w:hAnsi="Times New Roman" w:eastAsia="Times New Roman" w:cs="Times New Roman"/>
          <w:sz w:val="19"/>
          <w:szCs w:val="19"/>
          <w:spacing w:val="15"/>
        </w:rPr>
        <w:t xml:space="preserve"> </w:t>
      </w:r>
      <w:r>
        <w:rPr>
          <w:rFonts w:ascii="Times New Roman" w:hAnsi="Times New Roman" w:eastAsia="Times New Roman" w:cs="Times New Roman"/>
          <w:sz w:val="19"/>
          <w:szCs w:val="19"/>
        </w:rPr>
        <w:t>with</w:t>
      </w:r>
      <w:r>
        <w:rPr>
          <w:rFonts w:ascii="Times New Roman" w:hAnsi="Times New Roman" w:eastAsia="Times New Roman" w:cs="Times New Roman"/>
          <w:sz w:val="19"/>
          <w:szCs w:val="19"/>
          <w:spacing w:val="16"/>
        </w:rPr>
        <w:t xml:space="preserve"> </w:t>
      </w:r>
      <w:r>
        <w:rPr>
          <w:rFonts w:ascii="Times New Roman" w:hAnsi="Times New Roman" w:eastAsia="Times New Roman" w:cs="Times New Roman"/>
          <w:sz w:val="19"/>
          <w:szCs w:val="19"/>
        </w:rPr>
        <w:t>the</w:t>
      </w:r>
      <w:r>
        <w:rPr>
          <w:rFonts w:ascii="Times New Roman" w:hAnsi="Times New Roman" w:eastAsia="Times New Roman" w:cs="Times New Roman"/>
          <w:sz w:val="19"/>
          <w:szCs w:val="19"/>
          <w:spacing w:val="23"/>
          <w:w w:val="101"/>
        </w:rPr>
        <w:t xml:space="preserve"> </w:t>
      </w:r>
      <w:r>
        <w:rPr>
          <w:rFonts w:ascii="Times New Roman" w:hAnsi="Times New Roman" w:eastAsia="Times New Roman" w:cs="Times New Roman"/>
          <w:sz w:val="19"/>
          <w:szCs w:val="19"/>
        </w:rPr>
        <w:t>special</w:t>
      </w:r>
      <w:r>
        <w:rPr>
          <w:rFonts w:ascii="Times New Roman" w:hAnsi="Times New Roman" w:eastAsia="Times New Roman" w:cs="Times New Roman"/>
          <w:sz w:val="19"/>
          <w:szCs w:val="19"/>
          <w:spacing w:val="20"/>
          <w:w w:val="101"/>
        </w:rPr>
        <w:t xml:space="preserve"> </w:t>
      </w:r>
      <w:r>
        <w:rPr>
          <w:rFonts w:ascii="Times New Roman" w:hAnsi="Times New Roman" w:eastAsia="Times New Roman" w:cs="Times New Roman"/>
          <w:sz w:val="19"/>
          <w:szCs w:val="19"/>
        </w:rPr>
        <w:t>con</w:t>
      </w:r>
      <w:r>
        <w:rPr>
          <w:rFonts w:ascii="Times New Roman" w:hAnsi="Times New Roman" w:eastAsia="Times New Roman" w:cs="Times New Roman"/>
          <w:sz w:val="19"/>
          <w:szCs w:val="19"/>
          <w:spacing w:val="-1"/>
        </w:rPr>
        <w:t>tribution</w:t>
      </w:r>
      <w:r>
        <w:rPr>
          <w:rFonts w:ascii="Times New Roman" w:hAnsi="Times New Roman" w:eastAsia="Times New Roman" w:cs="Times New Roman"/>
          <w:sz w:val="19"/>
          <w:szCs w:val="19"/>
          <w:spacing w:val="20"/>
          <w:w w:val="101"/>
        </w:rPr>
        <w:t xml:space="preserve"> </w:t>
      </w:r>
      <w:r>
        <w:rPr>
          <w:rFonts w:ascii="Times New Roman" w:hAnsi="Times New Roman" w:eastAsia="Times New Roman" w:cs="Times New Roman"/>
          <w:sz w:val="19"/>
          <w:szCs w:val="19"/>
          <w:spacing w:val="-1"/>
        </w:rPr>
        <w:t>of</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1"/>
        </w:rPr>
        <w:t>the</w:t>
      </w:r>
      <w:r>
        <w:rPr>
          <w:rFonts w:ascii="Times New Roman" w:hAnsi="Times New Roman" w:eastAsia="Times New Roman" w:cs="Times New Roman"/>
          <w:sz w:val="19"/>
          <w:szCs w:val="19"/>
          <w:spacing w:val="18"/>
          <w:w w:val="101"/>
        </w:rPr>
        <w:t xml:space="preserve"> </w:t>
      </w:r>
      <w:r>
        <w:rPr>
          <w:rFonts w:ascii="Times New Roman" w:hAnsi="Times New Roman" w:eastAsia="Times New Roman" w:cs="Times New Roman"/>
          <w:sz w:val="19"/>
          <w:szCs w:val="19"/>
          <w:spacing w:val="-1"/>
        </w:rPr>
        <w:t>European</w:t>
      </w:r>
      <w:r>
        <w:rPr>
          <w:rFonts w:ascii="Times New Roman" w:hAnsi="Times New Roman" w:eastAsia="Times New Roman" w:cs="Times New Roman"/>
          <w:sz w:val="19"/>
          <w:szCs w:val="19"/>
          <w:spacing w:val="21"/>
        </w:rPr>
        <w:t xml:space="preserve"> </w:t>
      </w:r>
      <w:r>
        <w:rPr>
          <w:rFonts w:ascii="Times New Roman" w:hAnsi="Times New Roman" w:eastAsia="Times New Roman" w:cs="Times New Roman"/>
          <w:sz w:val="19"/>
          <w:szCs w:val="19"/>
          <w:spacing w:val="-1"/>
        </w:rPr>
        <w:t>association</w:t>
      </w:r>
      <w:r>
        <w:rPr>
          <w:rFonts w:ascii="Times New Roman" w:hAnsi="Times New Roman" w:eastAsia="Times New Roman" w:cs="Times New Roman"/>
          <w:sz w:val="19"/>
          <w:szCs w:val="19"/>
          <w:spacing w:val="22"/>
        </w:rPr>
        <w:t xml:space="preserve"> </w:t>
      </w:r>
      <w:r>
        <w:rPr>
          <w:rFonts w:ascii="Times New Roman" w:hAnsi="Times New Roman" w:eastAsia="Times New Roman" w:cs="Times New Roman"/>
          <w:sz w:val="19"/>
          <w:szCs w:val="19"/>
          <w:spacing w:val="-1"/>
        </w:rPr>
        <w:t>for</w:t>
      </w:r>
      <w:r>
        <w:rPr>
          <w:rFonts w:ascii="Times New Roman" w:hAnsi="Times New Roman" w:eastAsia="Times New Roman" w:cs="Times New Roman"/>
          <w:sz w:val="19"/>
          <w:szCs w:val="19"/>
          <w:spacing w:val="19"/>
          <w:w w:val="101"/>
        </w:rPr>
        <w:t xml:space="preserve"> </w:t>
      </w:r>
      <w:r>
        <w:rPr>
          <w:rFonts w:ascii="Times New Roman" w:hAnsi="Times New Roman" w:eastAsia="Times New Roman" w:cs="Times New Roman"/>
          <w:sz w:val="19"/>
          <w:szCs w:val="19"/>
          <w:spacing w:val="-1"/>
        </w:rPr>
        <w:t>cardiovascular</w:t>
      </w:r>
      <w:r>
        <w:rPr>
          <w:rFonts w:ascii="Times New Roman" w:hAnsi="Times New Roman" w:eastAsia="Times New Roman" w:cs="Times New Roman"/>
          <w:sz w:val="19"/>
          <w:szCs w:val="19"/>
          <w:spacing w:val="12"/>
          <w:w w:val="102"/>
        </w:rPr>
        <w:t xml:space="preserve"> </w:t>
      </w:r>
      <w:r>
        <w:rPr>
          <w:rFonts w:ascii="Times New Roman" w:hAnsi="Times New Roman" w:eastAsia="Times New Roman" w:cs="Times New Roman"/>
          <w:sz w:val="19"/>
          <w:szCs w:val="19"/>
          <w:spacing w:val="-1"/>
        </w:rPr>
        <w:t>pre-</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vention</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rPr>
        <w:t>&amp;</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rPr>
        <w:t>rehabilitation(EACP).Atherosclerosis,201</w:t>
      </w:r>
      <w:r>
        <w:rPr>
          <w:rFonts w:ascii="Times New Roman" w:hAnsi="Times New Roman" w:eastAsia="Times New Roman" w:cs="Times New Roman"/>
          <w:sz w:val="19"/>
          <w:szCs w:val="19"/>
          <w:spacing w:val="-1"/>
        </w:rPr>
        <w:t>6,253:281-344.</w:t>
      </w:r>
    </w:p>
    <w:p>
      <w:pPr>
        <w:ind w:left="1409" w:right="55" w:hanging="359"/>
        <w:spacing w:before="105" w:line="26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21.</w:t>
      </w:r>
      <w:r>
        <w:rPr>
          <w:rFonts w:ascii="Times New Roman" w:hAnsi="Times New Roman" w:eastAsia="Times New Roman" w:cs="Times New Roman"/>
          <w:sz w:val="19"/>
          <w:szCs w:val="19"/>
        </w:rPr>
        <w:t>Garvey</w:t>
      </w:r>
      <w:r>
        <w:rPr>
          <w:rFonts w:ascii="Times New Roman" w:hAnsi="Times New Roman" w:eastAsia="Times New Roman" w:cs="Times New Roman"/>
          <w:sz w:val="19"/>
          <w:szCs w:val="19"/>
          <w:spacing w:val="12"/>
        </w:rPr>
        <w:t xml:space="preserve"> </w:t>
      </w:r>
      <w:r>
        <w:rPr>
          <w:rFonts w:ascii="Times New Roman" w:hAnsi="Times New Roman" w:eastAsia="Times New Roman" w:cs="Times New Roman"/>
          <w:sz w:val="19"/>
          <w:szCs w:val="19"/>
        </w:rPr>
        <w:t>WT</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Mechanick</w:t>
      </w:r>
      <w:r>
        <w:rPr>
          <w:rFonts w:ascii="Times New Roman" w:hAnsi="Times New Roman" w:eastAsia="Times New Roman" w:cs="Times New Roman"/>
          <w:sz w:val="19"/>
          <w:szCs w:val="19"/>
          <w:spacing w:val="13"/>
        </w:rPr>
        <w:t xml:space="preserve"> </w:t>
      </w:r>
      <w:r>
        <w:rPr>
          <w:rFonts w:ascii="Times New Roman" w:hAnsi="Times New Roman" w:eastAsia="Times New Roman" w:cs="Times New Roman"/>
          <w:sz w:val="19"/>
          <w:szCs w:val="19"/>
        </w:rPr>
        <w:t>JI</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Brett</w:t>
      </w:r>
      <w:r>
        <w:rPr>
          <w:rFonts w:ascii="Times New Roman" w:hAnsi="Times New Roman" w:eastAsia="Times New Roman" w:cs="Times New Roman"/>
          <w:sz w:val="19"/>
          <w:szCs w:val="19"/>
          <w:spacing w:val="13"/>
          <w:w w:val="101"/>
        </w:rPr>
        <w:t xml:space="preserve"> </w:t>
      </w:r>
      <w:r>
        <w:rPr>
          <w:rFonts w:ascii="Times New Roman" w:hAnsi="Times New Roman" w:eastAsia="Times New Roman" w:cs="Times New Roman"/>
          <w:sz w:val="19"/>
          <w:szCs w:val="19"/>
        </w:rPr>
        <w:t>EM</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et</w:t>
      </w:r>
      <w:r>
        <w:rPr>
          <w:rFonts w:ascii="Times New Roman" w:hAnsi="Times New Roman" w:eastAsia="Times New Roman" w:cs="Times New Roman"/>
          <w:sz w:val="19"/>
          <w:szCs w:val="19"/>
          <w:spacing w:val="16"/>
          <w:w w:val="101"/>
        </w:rPr>
        <w:t xml:space="preserve"> </w:t>
      </w:r>
      <w:r>
        <w:rPr>
          <w:rFonts w:ascii="Times New Roman" w:hAnsi="Times New Roman" w:eastAsia="Times New Roman" w:cs="Times New Roman"/>
          <w:sz w:val="19"/>
          <w:szCs w:val="19"/>
        </w:rPr>
        <w:t>al</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spacing w:val="11"/>
        </w:rPr>
        <w:t xml:space="preserve"> </w:t>
      </w:r>
      <w:r>
        <w:rPr>
          <w:rFonts w:ascii="Times New Roman" w:hAnsi="Times New Roman" w:eastAsia="Times New Roman" w:cs="Times New Roman"/>
          <w:sz w:val="19"/>
          <w:szCs w:val="19"/>
        </w:rPr>
        <w:t>American</w:t>
      </w:r>
      <w:r>
        <w:rPr>
          <w:rFonts w:ascii="Times New Roman" w:hAnsi="Times New Roman" w:eastAsia="Times New Roman" w:cs="Times New Roman"/>
          <w:sz w:val="19"/>
          <w:szCs w:val="19"/>
          <w:spacing w:val="17"/>
          <w:w w:val="101"/>
        </w:rPr>
        <w:t xml:space="preserve"> </w:t>
      </w:r>
      <w:r>
        <w:rPr>
          <w:rFonts w:ascii="Times New Roman" w:hAnsi="Times New Roman" w:eastAsia="Times New Roman" w:cs="Times New Roman"/>
          <w:sz w:val="19"/>
          <w:szCs w:val="19"/>
        </w:rPr>
        <w:t>association</w:t>
      </w:r>
      <w:r>
        <w:rPr>
          <w:rFonts w:ascii="Times New Roman" w:hAnsi="Times New Roman" w:eastAsia="Times New Roman" w:cs="Times New Roman"/>
          <w:sz w:val="19"/>
          <w:szCs w:val="19"/>
          <w:spacing w:val="16"/>
        </w:rPr>
        <w:t xml:space="preserve"> </w:t>
      </w:r>
      <w:r>
        <w:rPr>
          <w:rFonts w:ascii="Times New Roman" w:hAnsi="Times New Roman" w:eastAsia="Times New Roman" w:cs="Times New Roman"/>
          <w:sz w:val="19"/>
          <w:szCs w:val="19"/>
        </w:rPr>
        <w:t>of</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rPr>
        <w:t>clinic</w:t>
      </w:r>
      <w:r>
        <w:rPr>
          <w:rFonts w:ascii="Times New Roman" w:hAnsi="Times New Roman" w:eastAsia="Times New Roman" w:cs="Times New Roman"/>
          <w:sz w:val="19"/>
          <w:szCs w:val="19"/>
          <w:spacing w:val="-1"/>
        </w:rPr>
        <w:t>al</w:t>
      </w:r>
      <w:r>
        <w:rPr>
          <w:rFonts w:ascii="Times New Roman" w:hAnsi="Times New Roman" w:eastAsia="Times New Roman" w:cs="Times New Roman"/>
          <w:sz w:val="19"/>
          <w:szCs w:val="19"/>
          <w:spacing w:val="17"/>
          <w:w w:val="101"/>
        </w:rPr>
        <w:t xml:space="preserve"> </w:t>
      </w:r>
      <w:r>
        <w:rPr>
          <w:rFonts w:ascii="Times New Roman" w:hAnsi="Times New Roman" w:eastAsia="Times New Roman" w:cs="Times New Roman"/>
          <w:sz w:val="19"/>
          <w:szCs w:val="19"/>
          <w:spacing w:val="-1"/>
        </w:rPr>
        <w:t>endocrinologists</w:t>
      </w:r>
      <w:r>
        <w:rPr>
          <w:rFonts w:ascii="Times New Roman" w:hAnsi="Times New Roman" w:eastAsia="Times New Roman" w:cs="Times New Roman"/>
          <w:sz w:val="19"/>
          <w:szCs w:val="19"/>
          <w:spacing w:val="16"/>
          <w:w w:val="101"/>
        </w:rPr>
        <w:t xml:space="preserve"> </w:t>
      </w:r>
      <w:r>
        <w:rPr>
          <w:rFonts w:ascii="Times New Roman" w:hAnsi="Times New Roman" w:eastAsia="Times New Roman" w:cs="Times New Roman"/>
          <w:sz w:val="19"/>
          <w:szCs w:val="19"/>
          <w:spacing w:val="-1"/>
        </w:rPr>
        <w:t>and</w:t>
      </w:r>
      <w:r>
        <w:rPr>
          <w:rFonts w:ascii="Times New Roman" w:hAnsi="Times New Roman" w:eastAsia="Times New Roman" w:cs="Times New Roman"/>
          <w:sz w:val="19"/>
          <w:szCs w:val="19"/>
          <w:spacing w:val="16"/>
          <w:w w:val="101"/>
        </w:rPr>
        <w:t xml:space="preserve"> </w:t>
      </w:r>
      <w:r>
        <w:rPr>
          <w:rFonts w:ascii="Times New Roman" w:hAnsi="Times New Roman" w:eastAsia="Times New Roman" w:cs="Times New Roman"/>
          <w:sz w:val="19"/>
          <w:szCs w:val="19"/>
          <w:spacing w:val="-1"/>
        </w:rPr>
        <w:t>american</w:t>
      </w:r>
      <w:r>
        <w:rPr>
          <w:rFonts w:ascii="Times New Roman" w:hAnsi="Times New Roman" w:eastAsia="Times New Roman" w:cs="Times New Roman"/>
          <w:sz w:val="19"/>
          <w:szCs w:val="19"/>
          <w:spacing w:val="16"/>
          <w:w w:val="101"/>
        </w:rPr>
        <w:t xml:space="preserve"> </w:t>
      </w:r>
      <w:r>
        <w:rPr>
          <w:rFonts w:ascii="Times New Roman" w:hAnsi="Times New Roman" w:eastAsia="Times New Roman" w:cs="Times New Roman"/>
          <w:sz w:val="19"/>
          <w:szCs w:val="19"/>
          <w:spacing w:val="-1"/>
        </w:rPr>
        <w:t>college</w:t>
      </w:r>
      <w:r>
        <w:rPr>
          <w:rFonts w:ascii="Times New Roman" w:hAnsi="Times New Roman" w:eastAsia="Times New Roman" w:cs="Times New Roman"/>
          <w:sz w:val="19"/>
          <w:szCs w:val="19"/>
          <w:spacing w:val="16"/>
          <w:w w:val="101"/>
        </w:rPr>
        <w:t xml:space="preserve"> </w:t>
      </w:r>
      <w:r>
        <w:rPr>
          <w:rFonts w:ascii="Times New Roman" w:hAnsi="Times New Roman" w:eastAsia="Times New Roman" w:cs="Times New Roman"/>
          <w:sz w:val="19"/>
          <w:szCs w:val="19"/>
          <w:spacing w:val="-1"/>
        </w:rPr>
        <w:t>of</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endocrinology</w:t>
      </w:r>
      <w:r>
        <w:rPr>
          <w:rFonts w:ascii="Times New Roman" w:hAnsi="Times New Roman" w:eastAsia="Times New Roman" w:cs="Times New Roman"/>
          <w:sz w:val="19"/>
          <w:szCs w:val="19"/>
          <w:spacing w:val="21"/>
        </w:rPr>
        <w:t xml:space="preserve"> </w:t>
      </w:r>
      <w:r>
        <w:rPr>
          <w:rFonts w:ascii="Times New Roman" w:hAnsi="Times New Roman" w:eastAsia="Times New Roman" w:cs="Times New Roman"/>
          <w:sz w:val="19"/>
          <w:szCs w:val="19"/>
        </w:rPr>
        <w:t>comprehensive</w:t>
      </w:r>
      <w:r>
        <w:rPr>
          <w:rFonts w:ascii="Times New Roman" w:hAnsi="Times New Roman" w:eastAsia="Times New Roman" w:cs="Times New Roman"/>
          <w:sz w:val="19"/>
          <w:szCs w:val="19"/>
          <w:spacing w:val="21"/>
        </w:rPr>
        <w:t xml:space="preserve"> </w:t>
      </w:r>
      <w:r>
        <w:rPr>
          <w:rFonts w:ascii="Times New Roman" w:hAnsi="Times New Roman" w:eastAsia="Times New Roman" w:cs="Times New Roman"/>
          <w:sz w:val="19"/>
          <w:szCs w:val="19"/>
        </w:rPr>
        <w:t>clinical</w:t>
      </w:r>
      <w:r>
        <w:rPr>
          <w:rFonts w:ascii="Times New Roman" w:hAnsi="Times New Roman" w:eastAsia="Times New Roman" w:cs="Times New Roman"/>
          <w:sz w:val="19"/>
          <w:szCs w:val="19"/>
          <w:spacing w:val="14"/>
        </w:rPr>
        <w:t xml:space="preserve"> </w:t>
      </w:r>
      <w:r>
        <w:rPr>
          <w:rFonts w:ascii="Times New Roman" w:hAnsi="Times New Roman" w:eastAsia="Times New Roman" w:cs="Times New Roman"/>
          <w:sz w:val="19"/>
          <w:szCs w:val="19"/>
        </w:rPr>
        <w:t>practice</w:t>
      </w:r>
      <w:r>
        <w:rPr>
          <w:rFonts w:ascii="Times New Roman" w:hAnsi="Times New Roman" w:eastAsia="Times New Roman" w:cs="Times New Roman"/>
          <w:sz w:val="19"/>
          <w:szCs w:val="19"/>
          <w:spacing w:val="20"/>
        </w:rPr>
        <w:t xml:space="preserve"> </w:t>
      </w:r>
      <w:r>
        <w:rPr>
          <w:rFonts w:ascii="Times New Roman" w:hAnsi="Times New Roman" w:eastAsia="Times New Roman" w:cs="Times New Roman"/>
          <w:sz w:val="19"/>
          <w:szCs w:val="19"/>
        </w:rPr>
        <w:t>guideline</w:t>
      </w:r>
      <w:r>
        <w:rPr>
          <w:rFonts w:ascii="Times New Roman" w:hAnsi="Times New Roman" w:eastAsia="Times New Roman" w:cs="Times New Roman"/>
          <w:sz w:val="19"/>
          <w:szCs w:val="19"/>
          <w:spacing w:val="-1"/>
        </w:rPr>
        <w:t>s</w:t>
      </w:r>
      <w:r>
        <w:rPr>
          <w:rFonts w:ascii="Times New Roman" w:hAnsi="Times New Roman" w:eastAsia="Times New Roman" w:cs="Times New Roman"/>
          <w:sz w:val="19"/>
          <w:szCs w:val="19"/>
          <w:spacing w:val="22"/>
        </w:rPr>
        <w:t xml:space="preserve"> </w:t>
      </w:r>
      <w:r>
        <w:rPr>
          <w:rFonts w:ascii="Times New Roman" w:hAnsi="Times New Roman" w:eastAsia="Times New Roman" w:cs="Times New Roman"/>
          <w:sz w:val="19"/>
          <w:szCs w:val="19"/>
          <w:spacing w:val="-1"/>
        </w:rPr>
        <w:t>for</w:t>
      </w:r>
      <w:r>
        <w:rPr>
          <w:rFonts w:ascii="Times New Roman" w:hAnsi="Times New Roman" w:eastAsia="Times New Roman" w:cs="Times New Roman"/>
          <w:sz w:val="19"/>
          <w:szCs w:val="19"/>
          <w:spacing w:val="15"/>
        </w:rPr>
        <w:t xml:space="preserve"> </w:t>
      </w:r>
      <w:r>
        <w:rPr>
          <w:rFonts w:ascii="Times New Roman" w:hAnsi="Times New Roman" w:eastAsia="Times New Roman" w:cs="Times New Roman"/>
          <w:sz w:val="19"/>
          <w:szCs w:val="19"/>
          <w:spacing w:val="-1"/>
        </w:rPr>
        <w:t>medical</w:t>
      </w:r>
      <w:r>
        <w:rPr>
          <w:rFonts w:ascii="Times New Roman" w:hAnsi="Times New Roman" w:eastAsia="Times New Roman" w:cs="Times New Roman"/>
          <w:sz w:val="19"/>
          <w:szCs w:val="19"/>
          <w:spacing w:val="21"/>
        </w:rPr>
        <w:t xml:space="preserve"> </w:t>
      </w:r>
      <w:r>
        <w:rPr>
          <w:rFonts w:ascii="Times New Roman" w:hAnsi="Times New Roman" w:eastAsia="Times New Roman" w:cs="Times New Roman"/>
          <w:sz w:val="19"/>
          <w:szCs w:val="19"/>
          <w:spacing w:val="-1"/>
        </w:rPr>
        <w:t>care</w:t>
      </w:r>
      <w:r>
        <w:rPr>
          <w:rFonts w:ascii="Times New Roman" w:hAnsi="Times New Roman" w:eastAsia="Times New Roman" w:cs="Times New Roman"/>
          <w:sz w:val="19"/>
          <w:szCs w:val="19"/>
          <w:spacing w:val="21"/>
        </w:rPr>
        <w:t xml:space="preserve"> </w:t>
      </w:r>
      <w:r>
        <w:rPr>
          <w:rFonts w:ascii="Times New Roman" w:hAnsi="Times New Roman" w:eastAsia="Times New Roman" w:cs="Times New Roman"/>
          <w:sz w:val="19"/>
          <w:szCs w:val="19"/>
          <w:spacing w:val="-1"/>
        </w:rPr>
        <w:t>of</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1"/>
        </w:rPr>
        <w:t>patients</w:t>
      </w:r>
      <w:r>
        <w:rPr>
          <w:rFonts w:ascii="Times New Roman" w:hAnsi="Times New Roman" w:eastAsia="Times New Roman" w:cs="Times New Roman"/>
          <w:sz w:val="19"/>
          <w:szCs w:val="19"/>
          <w:spacing w:val="15"/>
          <w:w w:val="101"/>
        </w:rPr>
        <w:t xml:space="preserve"> </w:t>
      </w:r>
      <w:r>
        <w:rPr>
          <w:rFonts w:ascii="Times New Roman" w:hAnsi="Times New Roman" w:eastAsia="Times New Roman" w:cs="Times New Roman"/>
          <w:sz w:val="19"/>
          <w:szCs w:val="19"/>
          <w:spacing w:val="-1"/>
        </w:rPr>
        <w:t>with</w:t>
      </w:r>
      <w:r>
        <w:rPr>
          <w:rFonts w:ascii="Times New Roman" w:hAnsi="Times New Roman" w:eastAsia="Times New Roman" w:cs="Times New Roman"/>
          <w:sz w:val="19"/>
          <w:szCs w:val="19"/>
          <w:spacing w:val="21"/>
        </w:rPr>
        <w:t xml:space="preserve"> </w:t>
      </w:r>
      <w:r>
        <w:rPr>
          <w:rFonts w:ascii="Times New Roman" w:hAnsi="Times New Roman" w:eastAsia="Times New Roman" w:cs="Times New Roman"/>
          <w:sz w:val="19"/>
          <w:szCs w:val="19"/>
          <w:spacing w:val="-1"/>
        </w:rPr>
        <w:t>obesity.</w:t>
      </w:r>
      <w:r>
        <w:rPr>
          <w:rFonts w:ascii="Times New Roman" w:hAnsi="Times New Roman" w:eastAsia="Times New Roman" w:cs="Times New Roman"/>
          <w:sz w:val="19"/>
          <w:szCs w:val="19"/>
          <w:spacing w:val="18"/>
          <w:w w:val="102"/>
        </w:rPr>
        <w:t xml:space="preserve"> </w:t>
      </w:r>
      <w:r>
        <w:rPr>
          <w:rFonts w:ascii="Times New Roman" w:hAnsi="Times New Roman" w:eastAsia="Times New Roman" w:cs="Times New Roman"/>
          <w:sz w:val="19"/>
          <w:szCs w:val="19"/>
          <w:spacing w:val="-1"/>
        </w:rPr>
        <w:t>Endocr</w:t>
      </w:r>
      <w:r>
        <w:rPr>
          <w:rFonts w:ascii="Times New Roman" w:hAnsi="Times New Roman" w:eastAsia="Times New Roman" w:cs="Times New Roman"/>
          <w:sz w:val="19"/>
          <w:szCs w:val="19"/>
          <w:spacing w:val="16"/>
          <w:w w:val="101"/>
        </w:rPr>
        <w:t xml:space="preserve"> </w:t>
      </w:r>
      <w:r>
        <w:rPr>
          <w:rFonts w:ascii="Times New Roman" w:hAnsi="Times New Roman" w:eastAsia="Times New Roman" w:cs="Times New Roman"/>
          <w:sz w:val="19"/>
          <w:szCs w:val="19"/>
          <w:spacing w:val="-1"/>
        </w:rPr>
        <w:t>Pract,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1"/>
        </w:rPr>
        <w:t>2016,22(Suppl3):1-203.</w:t>
      </w:r>
    </w:p>
    <w:p>
      <w:pPr>
        <w:spacing w:before="97" w:line="548" w:lineRule="exact"/>
        <w:jc w:val="right"/>
        <w:rPr>
          <w:rFonts w:ascii="SimSun" w:hAnsi="SimSun" w:eastAsia="SimSun" w:cs="SimSun"/>
          <w:sz w:val="19"/>
          <w:szCs w:val="19"/>
        </w:rPr>
      </w:pPr>
      <w:r>
        <w:rPr>
          <w:rFonts w:ascii="SimSun" w:hAnsi="SimSun" w:eastAsia="SimSun" w:cs="SimSun"/>
          <w:sz w:val="19"/>
          <w:szCs w:val="19"/>
          <w:spacing w:val="-1"/>
          <w:position w:val="27"/>
        </w:rPr>
        <w:t>22.</w:t>
      </w:r>
      <w:r>
        <w:rPr>
          <w:rFonts w:ascii="SimSun" w:hAnsi="SimSun" w:eastAsia="SimSun" w:cs="SimSun"/>
          <w:sz w:val="19"/>
          <w:szCs w:val="19"/>
          <w:spacing w:val="-5"/>
          <w:position w:val="27"/>
        </w:rPr>
        <w:t xml:space="preserve"> </w:t>
      </w:r>
      <w:r>
        <w:rPr>
          <w:rFonts w:ascii="SimSun" w:hAnsi="SimSun" w:eastAsia="SimSun" w:cs="SimSun"/>
          <w:sz w:val="19"/>
          <w:szCs w:val="19"/>
          <w:spacing w:val="-1"/>
          <w:position w:val="27"/>
        </w:rPr>
        <w:t>高尿酸血症相关疾病诊疗多学科共识专家组.中国高尿酸血症相关疾病诊疗多学科专家共识.中华内科杂志，</w:t>
      </w:r>
    </w:p>
    <w:p>
      <w:pPr>
        <w:ind w:left="1410"/>
        <w:spacing w:line="216" w:lineRule="auto"/>
        <w:rPr>
          <w:rFonts w:ascii="SimSun" w:hAnsi="SimSun" w:eastAsia="SimSun" w:cs="SimSun"/>
          <w:sz w:val="19"/>
          <w:szCs w:val="19"/>
        </w:rPr>
      </w:pPr>
      <w:r>
        <w:rPr>
          <w:rFonts w:ascii="SimSun" w:hAnsi="SimSun" w:eastAsia="SimSun" w:cs="SimSun"/>
          <w:sz w:val="19"/>
          <w:szCs w:val="19"/>
          <w:spacing w:val="-1"/>
        </w:rPr>
        <w:t>2017,56(3):235-248.</w:t>
      </w:r>
    </w:p>
    <w:p>
      <w:pPr>
        <w:sectPr>
          <w:footerReference w:type="default" r:id="rId79"/>
          <w:pgSz w:w="11900" w:h="16840"/>
          <w:pgMar w:top="1431" w:right="964" w:bottom="373" w:left="629" w:header="0" w:footer="184" w:gutter="0"/>
        </w:sectPr>
        <w:rPr/>
      </w:pPr>
    </w:p>
    <w:p>
      <w:pPr>
        <w:spacing w:line="255" w:lineRule="auto"/>
        <w:rPr>
          <w:rFonts w:ascii="Arial"/>
          <w:sz w:val="21"/>
        </w:rPr>
      </w:pPr>
      <w:r>
        <w:drawing>
          <wp:anchor distT="0" distB="0" distL="0" distR="0" simplePos="0" relativeHeight="252299264" behindDoc="0" locked="0" layoutInCell="0" allowOverlap="1">
            <wp:simplePos x="0" y="0"/>
            <wp:positionH relativeFrom="page">
              <wp:posOffset>1962120</wp:posOffset>
            </wp:positionH>
            <wp:positionV relativeFrom="page">
              <wp:posOffset>4381493</wp:posOffset>
            </wp:positionV>
            <wp:extent cx="5575337" cy="6350"/>
            <wp:effectExtent l="0" t="0" r="0" b="0"/>
            <wp:wrapNone/>
            <wp:docPr id="63" name="IM 63"/>
            <wp:cNvGraphicFramePr/>
            <a:graphic>
              <a:graphicData uri="http://schemas.openxmlformats.org/drawingml/2006/picture">
                <pic:pic>
                  <pic:nvPicPr>
                    <pic:cNvPr id="63" name="IM 63"/>
                    <pic:cNvPicPr/>
                  </pic:nvPicPr>
                  <pic:blipFill>
                    <a:blip r:embed="rId81"/>
                    <a:stretch>
                      <a:fillRect/>
                    </a:stretch>
                  </pic:blipFill>
                  <pic:spPr>
                    <a:xfrm rot="0">
                      <a:off x="0" y="0"/>
                      <a:ext cx="5575337" cy="6350"/>
                    </a:xfrm>
                    <a:prstGeom prst="rect">
                      <a:avLst/>
                    </a:prstGeom>
                  </pic:spPr>
                </pic:pic>
              </a:graphicData>
            </a:graphic>
          </wp:anchor>
        </w:drawing>
      </w: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6" w:lineRule="auto"/>
        <w:rPr>
          <w:rFonts w:ascii="Arial"/>
          <w:sz w:val="21"/>
        </w:rPr>
      </w:pPr>
      <w:r/>
    </w:p>
    <w:p>
      <w:pPr>
        <w:spacing w:line="256" w:lineRule="auto"/>
        <w:rPr>
          <w:rFonts w:ascii="Arial"/>
          <w:sz w:val="21"/>
        </w:rPr>
      </w:pPr>
      <w:r/>
    </w:p>
    <w:p>
      <w:pPr>
        <w:spacing w:line="20" w:lineRule="exact"/>
        <w:textAlignment w:val="center"/>
        <w:rPr/>
      </w:pPr>
      <w:r>
        <w:drawing>
          <wp:inline distT="0" distB="0" distL="0" distR="0">
            <wp:extent cx="5715057" cy="12725"/>
            <wp:effectExtent l="0" t="0" r="0" b="0"/>
            <wp:docPr id="64" name="IM 64"/>
            <wp:cNvGraphicFramePr/>
            <a:graphic>
              <a:graphicData uri="http://schemas.openxmlformats.org/drawingml/2006/picture">
                <pic:pic>
                  <pic:nvPicPr>
                    <pic:cNvPr id="64" name="IM 64"/>
                    <pic:cNvPicPr/>
                  </pic:nvPicPr>
                  <pic:blipFill>
                    <a:blip r:embed="rId82"/>
                    <a:stretch>
                      <a:fillRect/>
                    </a:stretch>
                  </pic:blipFill>
                  <pic:spPr>
                    <a:xfrm rot="0">
                      <a:off x="0" y="0"/>
                      <a:ext cx="5715057" cy="12725"/>
                    </a:xfrm>
                    <a:prstGeom prst="rect">
                      <a:avLst/>
                    </a:prstGeom>
                  </pic:spPr>
                </pic:pic>
              </a:graphicData>
            </a:graphic>
          </wp:inline>
        </w:drawing>
      </w:r>
    </w:p>
    <w:p>
      <w:pPr>
        <w:ind w:left="3488"/>
        <w:spacing w:before="404" w:line="222" w:lineRule="auto"/>
        <w:rPr>
          <w:rFonts w:ascii="SimHei" w:hAnsi="SimHei" w:eastAsia="SimHei" w:cs="SimHei"/>
          <w:sz w:val="73"/>
          <w:szCs w:val="73"/>
        </w:rPr>
      </w:pPr>
      <w:r>
        <w:rPr>
          <w:rFonts w:ascii="SimHei" w:hAnsi="SimHei" w:eastAsia="SimHei" w:cs="SimHei"/>
          <w:sz w:val="73"/>
          <w:szCs w:val="73"/>
          <w:b/>
          <w:bCs/>
          <w:color w:val="007ED3"/>
          <w:spacing w:val="-52"/>
          <w:w w:val="92"/>
        </w:rPr>
        <w:t>第八篇</w:t>
      </w:r>
    </w:p>
    <w:p>
      <w:pPr>
        <w:ind w:left="2560"/>
        <w:spacing w:before="340" w:line="221" w:lineRule="auto"/>
        <w:rPr>
          <w:rFonts w:ascii="SimHei" w:hAnsi="SimHei" w:eastAsia="SimHei" w:cs="SimHei"/>
          <w:sz w:val="73"/>
          <w:szCs w:val="73"/>
        </w:rPr>
      </w:pPr>
      <w:r>
        <w:rPr>
          <w:rFonts w:ascii="SimHei" w:hAnsi="SimHei" w:eastAsia="SimHei" w:cs="SimHei"/>
          <w:sz w:val="73"/>
          <w:szCs w:val="73"/>
          <w:b/>
          <w:bCs/>
          <w:color w:val="008EE1"/>
          <w:spacing w:val="-13"/>
        </w:rPr>
        <w:t>风湿性疾病</w:t>
      </w:r>
    </w:p>
    <w:p>
      <w:pPr>
        <w:sectPr>
          <w:footerReference w:type="default" r:id="rId17"/>
          <w:pgSz w:w="11900" w:h="16840"/>
          <w:pgMar w:top="1431" w:right="29" w:bottom="400" w:left="1299" w:header="0" w:footer="0" w:gutter="0"/>
        </w:sectPr>
        <w:rPr/>
      </w:pPr>
    </w:p>
    <w:p>
      <w:pPr>
        <w:ind w:firstLine="1199"/>
        <w:spacing w:before="78" w:line="1260" w:lineRule="exact"/>
        <w:textAlignment w:val="center"/>
        <w:rPr/>
      </w:pPr>
      <w:r>
        <w:drawing>
          <wp:anchor distT="0" distB="0" distL="0" distR="0" simplePos="0" relativeHeight="252313600" behindDoc="0" locked="0" layoutInCell="0" allowOverlap="1">
            <wp:simplePos x="0" y="0"/>
            <wp:positionH relativeFrom="page">
              <wp:posOffset>311176</wp:posOffset>
            </wp:positionH>
            <wp:positionV relativeFrom="page">
              <wp:posOffset>1073189</wp:posOffset>
            </wp:positionV>
            <wp:extent cx="692100" cy="736561"/>
            <wp:effectExtent l="0" t="0" r="0" b="0"/>
            <wp:wrapNone/>
            <wp:docPr id="65" name="IM 65"/>
            <wp:cNvGraphicFramePr/>
            <a:graphic>
              <a:graphicData uri="http://schemas.openxmlformats.org/drawingml/2006/picture">
                <pic:pic>
                  <pic:nvPicPr>
                    <pic:cNvPr id="65" name="IM 65"/>
                    <pic:cNvPicPr/>
                  </pic:nvPicPr>
                  <pic:blipFill>
                    <a:blip r:embed="rId84"/>
                    <a:stretch>
                      <a:fillRect/>
                    </a:stretch>
                  </pic:blipFill>
                  <pic:spPr>
                    <a:xfrm rot="0">
                      <a:off x="0" y="0"/>
                      <a:ext cx="692100" cy="736561"/>
                    </a:xfrm>
                    <a:prstGeom prst="rect">
                      <a:avLst/>
                    </a:prstGeom>
                  </pic:spPr>
                </pic:pic>
              </a:graphicData>
            </a:graphic>
          </wp:anchor>
        </w:drawing>
      </w:r>
      <w:r>
        <w:pict>
          <v:group id="_x0000_s64" style="mso-position-vertical-relative:line;mso-position-horizontal-relative:char;width:460.05pt;height:63pt;" filled="false" stroked="false" coordsize="9200,1260" coordorigin="0,0">
            <v:shape id="_x0000_s65" style="position:absolute;left:0;top:0;width:9200;height:1260;" filled="false" stroked="false" type="#_x0000_t75">
              <v:imagedata o:title="" r:id="rId85"/>
            </v:shape>
            <v:shape id="_x0000_s66" style="position:absolute;left:-20;top:-20;width:9240;height:1411;" filled="false" stroked="false" type="#_x0000_t202">
              <v:fill on="false"/>
              <v:stroke on="false"/>
              <v:path/>
              <v:imagedata o:title=""/>
              <o:lock v:ext="edit" aspectratio="false"/>
              <v:textbox inset="0mm,0mm,0mm,0mm">
                <w:txbxContent>
                  <w:p>
                    <w:pPr>
                      <w:spacing w:line="245" w:lineRule="auto"/>
                      <w:rPr>
                        <w:rFonts w:ascii="Arial"/>
                        <w:sz w:val="21"/>
                      </w:rPr>
                    </w:pPr>
                    <w:r/>
                  </w:p>
                  <w:p>
                    <w:pPr>
                      <w:ind w:left="2518"/>
                      <w:spacing w:before="195" w:line="222" w:lineRule="auto"/>
                      <w:rPr>
                        <w:rFonts w:ascii="SimHei" w:hAnsi="SimHei" w:eastAsia="SimHei" w:cs="SimHei"/>
                        <w:sz w:val="60"/>
                        <w:szCs w:val="60"/>
                      </w:rPr>
                    </w:pPr>
                    <w:r>
                      <w:rPr>
                        <w:rFonts w:ascii="SimHei" w:hAnsi="SimHei" w:eastAsia="SimHei" w:cs="SimHei"/>
                        <w:sz w:val="60"/>
                        <w:szCs w:val="60"/>
                        <w:b/>
                        <w:bCs/>
                        <w:color w:val="0088E3"/>
                        <w:spacing w:val="1"/>
                      </w:rPr>
                      <w:t>第</w:t>
                    </w:r>
                    <w:r>
                      <w:rPr>
                        <w:rFonts w:ascii="SimHei" w:hAnsi="SimHei" w:eastAsia="SimHei" w:cs="SimHei"/>
                        <w:sz w:val="60"/>
                        <w:szCs w:val="60"/>
                        <w:color w:val="0088E3"/>
                        <w:spacing w:val="-145"/>
                      </w:rPr>
                      <w:t xml:space="preserve"> </w:t>
                    </w:r>
                    <w:r>
                      <w:rPr>
                        <w:rFonts w:ascii="SimHei" w:hAnsi="SimHei" w:eastAsia="SimHei" w:cs="SimHei"/>
                        <w:sz w:val="60"/>
                        <w:szCs w:val="60"/>
                        <w:b/>
                        <w:bCs/>
                        <w:color w:val="0088E3"/>
                        <w:spacing w:val="1"/>
                      </w:rPr>
                      <w:t>一</w:t>
                    </w:r>
                    <w:r>
                      <w:rPr>
                        <w:rFonts w:ascii="SimHei" w:hAnsi="SimHei" w:eastAsia="SimHei" w:cs="SimHei"/>
                        <w:sz w:val="60"/>
                        <w:szCs w:val="60"/>
                        <w:color w:val="0088E3"/>
                        <w:spacing w:val="-153"/>
                      </w:rPr>
                      <w:t xml:space="preserve"> </w:t>
                    </w:r>
                    <w:r>
                      <w:rPr>
                        <w:rFonts w:ascii="SimHei" w:hAnsi="SimHei" w:eastAsia="SimHei" w:cs="SimHei"/>
                        <w:sz w:val="60"/>
                        <w:szCs w:val="60"/>
                        <w:b/>
                        <w:bCs/>
                        <w:color w:val="0088E3"/>
                        <w:spacing w:val="1"/>
                      </w:rPr>
                      <w:t>章总</w:t>
                    </w:r>
                    <w:r>
                      <w:rPr>
                        <w:rFonts w:ascii="SimHei" w:hAnsi="SimHei" w:eastAsia="SimHei" w:cs="SimHei"/>
                        <w:sz w:val="60"/>
                        <w:szCs w:val="60"/>
                        <w:color w:val="0088E3"/>
                        <w:spacing w:val="115"/>
                      </w:rPr>
                      <w:t xml:space="preserve">  </w:t>
                    </w:r>
                    <w:r>
                      <w:rPr>
                        <w:rFonts w:ascii="SimHei" w:hAnsi="SimHei" w:eastAsia="SimHei" w:cs="SimHei"/>
                        <w:sz w:val="60"/>
                        <w:szCs w:val="60"/>
                        <w:b/>
                        <w:bCs/>
                        <w:color w:val="0088E3"/>
                        <w:spacing w:val="1"/>
                      </w:rPr>
                      <w:t>论</w:t>
                    </w:r>
                  </w:p>
                </w:txbxContent>
              </v:textbox>
            </v:shape>
          </v:group>
        </w:pict>
      </w:r>
    </w:p>
    <w:p>
      <w:pPr>
        <w:spacing w:line="263" w:lineRule="auto"/>
        <w:rPr>
          <w:rFonts w:ascii="Arial"/>
          <w:sz w:val="21"/>
        </w:rPr>
      </w:pPr>
      <w: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ind w:left="1502"/>
        <w:spacing w:before="72" w:line="221" w:lineRule="auto"/>
        <w:rPr>
          <w:rFonts w:ascii="SimHei" w:hAnsi="SimHei" w:eastAsia="SimHei" w:cs="SimHei"/>
          <w:sz w:val="22"/>
          <w:szCs w:val="22"/>
        </w:rPr>
      </w:pPr>
      <w:r>
        <w:rPr>
          <w:rFonts w:ascii="SimHei" w:hAnsi="SimHei" w:eastAsia="SimHei" w:cs="SimHei"/>
          <w:sz w:val="22"/>
          <w:szCs w:val="22"/>
          <w:b/>
          <w:bCs/>
          <w:color w:val="007BC3"/>
          <w:spacing w:val="-11"/>
        </w:rPr>
        <w:t>【概述】</w:t>
      </w:r>
    </w:p>
    <w:p>
      <w:pPr>
        <w:ind w:left="1160" w:right="20" w:firstLine="449"/>
        <w:spacing w:before="116" w:line="285" w:lineRule="auto"/>
        <w:jc w:val="both"/>
        <w:rPr>
          <w:rFonts w:ascii="SimSun" w:hAnsi="SimSun" w:eastAsia="SimSun" w:cs="SimSun"/>
          <w:sz w:val="22"/>
          <w:szCs w:val="22"/>
        </w:rPr>
      </w:pPr>
      <w:r>
        <w:rPr>
          <w:rFonts w:ascii="SimSun" w:hAnsi="SimSun" w:eastAsia="SimSun" w:cs="SimSun"/>
          <w:sz w:val="22"/>
          <w:szCs w:val="22"/>
          <w:spacing w:val="-12"/>
        </w:rPr>
        <w:t>风湿性疾病(rheumatic</w:t>
      </w:r>
      <w:r>
        <w:rPr>
          <w:rFonts w:ascii="SimSun" w:hAnsi="SimSun" w:eastAsia="SimSun" w:cs="SimSun"/>
          <w:sz w:val="22"/>
          <w:szCs w:val="22"/>
          <w:spacing w:val="-7"/>
        </w:rPr>
        <w:t xml:space="preserve"> </w:t>
      </w:r>
      <w:r>
        <w:rPr>
          <w:rFonts w:ascii="SimSun" w:hAnsi="SimSun" w:eastAsia="SimSun" w:cs="SimSun"/>
          <w:sz w:val="22"/>
          <w:szCs w:val="22"/>
          <w:spacing w:val="-12"/>
        </w:rPr>
        <w:t>diseases)是一组累及骨与关节及其周围软组织(如肌肉、肌腱、滑膜、滑</w:t>
      </w:r>
      <w:r>
        <w:rPr>
          <w:rFonts w:ascii="SimSun" w:hAnsi="SimSun" w:eastAsia="SimSun" w:cs="SimSun"/>
          <w:sz w:val="22"/>
          <w:szCs w:val="22"/>
        </w:rPr>
        <w:t xml:space="preserve"> </w:t>
      </w:r>
      <w:r>
        <w:rPr>
          <w:rFonts w:ascii="SimSun" w:hAnsi="SimSun" w:eastAsia="SimSun" w:cs="SimSun"/>
          <w:sz w:val="22"/>
          <w:szCs w:val="22"/>
          <w:spacing w:val="5"/>
        </w:rPr>
        <w:t>囊、韧带和软骨等)及其他相关组织和器官的慢性疾病。风湿性疾病包含1</w:t>
      </w:r>
      <w:r>
        <w:rPr>
          <w:rFonts w:ascii="SimSun" w:hAnsi="SimSun" w:eastAsia="SimSun" w:cs="SimSun"/>
          <w:sz w:val="22"/>
          <w:szCs w:val="22"/>
          <w:spacing w:val="4"/>
        </w:rPr>
        <w:t>0大类100余种疾病，</w:t>
      </w:r>
      <w:r>
        <w:rPr>
          <w:rFonts w:ascii="SimSun" w:hAnsi="SimSun" w:eastAsia="SimSun" w:cs="SimSun"/>
          <w:sz w:val="22"/>
          <w:szCs w:val="22"/>
        </w:rPr>
        <w:t xml:space="preserve"> </w:t>
      </w:r>
      <w:r>
        <w:rPr>
          <w:rFonts w:ascii="SimSun" w:hAnsi="SimSun" w:eastAsia="SimSun" w:cs="SimSun"/>
          <w:sz w:val="22"/>
          <w:szCs w:val="22"/>
          <w:spacing w:val="-2"/>
        </w:rPr>
        <w:t>病因多种多样，发病机制不甚明了，但多数与自身免疫反应密切相关。风湿病性疾病</w:t>
      </w:r>
      <w:r>
        <w:rPr>
          <w:rFonts w:ascii="SimSun" w:hAnsi="SimSun" w:eastAsia="SimSun" w:cs="SimSun"/>
          <w:sz w:val="22"/>
          <w:szCs w:val="22"/>
          <w:spacing w:val="-3"/>
        </w:rPr>
        <w:t>既可以是某</w:t>
      </w:r>
      <w:r>
        <w:rPr>
          <w:rFonts w:ascii="SimSun" w:hAnsi="SimSun" w:eastAsia="SimSun" w:cs="SimSun"/>
          <w:sz w:val="22"/>
          <w:szCs w:val="22"/>
        </w:rPr>
        <w:t xml:space="preserve"> </w:t>
      </w:r>
      <w:r>
        <w:rPr>
          <w:rFonts w:ascii="SimSun" w:hAnsi="SimSun" w:eastAsia="SimSun" w:cs="SimSun"/>
          <w:sz w:val="22"/>
          <w:szCs w:val="22"/>
          <w:spacing w:val="-7"/>
        </w:rPr>
        <w:t>一局部的病理损伤，也可以是全身性疾病，如果不及时得到诊治，这些疾病中</w:t>
      </w:r>
      <w:r>
        <w:rPr>
          <w:rFonts w:ascii="SimSun" w:hAnsi="SimSun" w:eastAsia="SimSun" w:cs="SimSun"/>
          <w:sz w:val="22"/>
          <w:szCs w:val="22"/>
          <w:spacing w:val="-8"/>
        </w:rPr>
        <w:t>大多数都有致残甚至</w:t>
      </w:r>
      <w:r>
        <w:rPr>
          <w:rFonts w:ascii="SimSun" w:hAnsi="SimSun" w:eastAsia="SimSun" w:cs="SimSun"/>
          <w:sz w:val="22"/>
          <w:szCs w:val="22"/>
        </w:rPr>
        <w:t xml:space="preserve"> </w:t>
      </w:r>
      <w:r>
        <w:rPr>
          <w:rFonts w:ascii="SimSun" w:hAnsi="SimSun" w:eastAsia="SimSun" w:cs="SimSun"/>
          <w:sz w:val="22"/>
          <w:szCs w:val="22"/>
          <w:spacing w:val="3"/>
        </w:rPr>
        <w:t>致死的风险，给社会和家庭带来沉重的负担。随着社会发展、卫生水平的提高和生活方式的改</w:t>
      </w:r>
      <w:r>
        <w:rPr>
          <w:rFonts w:ascii="SimSun" w:hAnsi="SimSun" w:eastAsia="SimSun" w:cs="SimSun"/>
          <w:sz w:val="22"/>
          <w:szCs w:val="22"/>
          <w:spacing w:val="5"/>
        </w:rPr>
        <w:t xml:space="preserve"> </w:t>
      </w:r>
      <w:r>
        <w:rPr>
          <w:rFonts w:ascii="SimSun" w:hAnsi="SimSun" w:eastAsia="SimSun" w:cs="SimSun"/>
          <w:sz w:val="22"/>
          <w:szCs w:val="22"/>
          <w:spacing w:val="-2"/>
        </w:rPr>
        <w:t>变，风湿性疾病的疾病谱也发生了显著变化，感染相关的风湿病已明显减少，而骨</w:t>
      </w:r>
      <w:r>
        <w:rPr>
          <w:rFonts w:ascii="SimSun" w:hAnsi="SimSun" w:eastAsia="SimSun" w:cs="SimSun"/>
          <w:sz w:val="22"/>
          <w:szCs w:val="22"/>
          <w:spacing w:val="-3"/>
        </w:rPr>
        <w:t>关节炎、痛风</w:t>
      </w:r>
      <w:r>
        <w:rPr>
          <w:rFonts w:ascii="SimSun" w:hAnsi="SimSun" w:eastAsia="SimSun" w:cs="SimSun"/>
          <w:sz w:val="22"/>
          <w:szCs w:val="22"/>
        </w:rPr>
        <w:t xml:space="preserve"> </w:t>
      </w:r>
      <w:r>
        <w:rPr>
          <w:rFonts w:ascii="SimSun" w:hAnsi="SimSun" w:eastAsia="SimSun" w:cs="SimSun"/>
          <w:sz w:val="22"/>
          <w:szCs w:val="22"/>
          <w:spacing w:val="-2"/>
        </w:rPr>
        <w:t>性关节炎的发病率呈上升趋势。随着分子生物学、免疫学、遗传学和临床医学研究的深入，许多</w:t>
      </w:r>
      <w:r>
        <w:rPr>
          <w:rFonts w:ascii="SimSun" w:hAnsi="SimSun" w:eastAsia="SimSun" w:cs="SimSun"/>
          <w:sz w:val="22"/>
          <w:szCs w:val="22"/>
          <w:spacing w:val="3"/>
        </w:rPr>
        <w:t xml:space="preserve"> </w:t>
      </w:r>
      <w:r>
        <w:rPr>
          <w:rFonts w:ascii="SimSun" w:hAnsi="SimSun" w:eastAsia="SimSun" w:cs="SimSun"/>
          <w:sz w:val="22"/>
          <w:szCs w:val="22"/>
          <w:spacing w:val="3"/>
        </w:rPr>
        <w:t>新的风湿病不断被认识，再加上许多新的治疗药物不断涌现，风湿病学的发展显示出了更广阔</w:t>
      </w:r>
      <w:r>
        <w:rPr>
          <w:rFonts w:ascii="SimSun" w:hAnsi="SimSun" w:eastAsia="SimSun" w:cs="SimSun"/>
          <w:sz w:val="22"/>
          <w:szCs w:val="22"/>
          <w:spacing w:val="15"/>
        </w:rPr>
        <w:t xml:space="preserve"> </w:t>
      </w:r>
      <w:r>
        <w:rPr>
          <w:rFonts w:ascii="SimSun" w:hAnsi="SimSun" w:eastAsia="SimSun" w:cs="SimSun"/>
          <w:sz w:val="22"/>
          <w:szCs w:val="22"/>
          <w:spacing w:val="-4"/>
        </w:rPr>
        <w:t>的前景。</w:t>
      </w:r>
    </w:p>
    <w:p>
      <w:pPr>
        <w:ind w:left="1502"/>
        <w:spacing w:before="103" w:line="221" w:lineRule="auto"/>
        <w:rPr>
          <w:rFonts w:ascii="SimHei" w:hAnsi="SimHei" w:eastAsia="SimHei" w:cs="SimHei"/>
          <w:sz w:val="22"/>
          <w:szCs w:val="22"/>
        </w:rPr>
      </w:pPr>
      <w:r>
        <w:rPr>
          <w:rFonts w:ascii="SimHei" w:hAnsi="SimHei" w:eastAsia="SimHei" w:cs="SimHei"/>
          <w:sz w:val="22"/>
          <w:szCs w:val="22"/>
          <w:b/>
          <w:bCs/>
          <w:color w:val="006CB5"/>
          <w:spacing w:val="-13"/>
        </w:rPr>
        <w:t>【风湿性疾病的范畴和分类】</w:t>
      </w:r>
    </w:p>
    <w:p>
      <w:pPr>
        <w:ind w:left="1160" w:right="60" w:firstLine="449"/>
        <w:spacing w:before="100" w:line="275" w:lineRule="auto"/>
        <w:jc w:val="both"/>
        <w:rPr>
          <w:rFonts w:ascii="SimSun" w:hAnsi="SimSun" w:eastAsia="SimSun" w:cs="SimSun"/>
          <w:sz w:val="22"/>
          <w:szCs w:val="22"/>
        </w:rPr>
      </w:pPr>
      <w:r>
        <w:rPr>
          <w:rFonts w:ascii="SimSun" w:hAnsi="SimSun" w:eastAsia="SimSun" w:cs="SimSun"/>
          <w:sz w:val="22"/>
          <w:szCs w:val="22"/>
          <w:spacing w:val="-7"/>
        </w:rPr>
        <w:t>风湿性疾病的病因和发病机制复杂多样，大部分疾病的确切病因尚未明确，至今尚无完善的分</w:t>
      </w:r>
      <w:r>
        <w:rPr>
          <w:rFonts w:ascii="SimSun" w:hAnsi="SimSun" w:eastAsia="SimSun" w:cs="SimSun"/>
          <w:sz w:val="22"/>
          <w:szCs w:val="22"/>
          <w:spacing w:val="5"/>
        </w:rPr>
        <w:t xml:space="preserve"> </w:t>
      </w:r>
      <w:r>
        <w:rPr>
          <w:rFonts w:ascii="SimSun" w:hAnsi="SimSun" w:eastAsia="SimSun" w:cs="SimSun"/>
          <w:sz w:val="22"/>
          <w:szCs w:val="22"/>
          <w:spacing w:val="-10"/>
        </w:rPr>
        <w:t>类。目前临床较为常用的分类</w:t>
      </w:r>
      <w:r>
        <w:rPr>
          <w:rFonts w:ascii="SimSun" w:hAnsi="SimSun" w:eastAsia="SimSun" w:cs="SimSun"/>
          <w:sz w:val="22"/>
          <w:szCs w:val="22"/>
          <w:spacing w:val="-11"/>
        </w:rPr>
        <w:t>方法仍是沿用1983年美国风湿病协会(</w:t>
      </w:r>
      <w:r>
        <w:rPr>
          <w:rFonts w:ascii="SimSun" w:hAnsi="SimSun" w:eastAsia="SimSun" w:cs="SimSun"/>
          <w:sz w:val="22"/>
          <w:szCs w:val="22"/>
          <w:spacing w:val="-10"/>
        </w:rPr>
        <w:t>American</w:t>
      </w:r>
      <w:r>
        <w:rPr>
          <w:rFonts w:ascii="SimSun" w:hAnsi="SimSun" w:eastAsia="SimSun" w:cs="SimSun"/>
          <w:sz w:val="22"/>
          <w:szCs w:val="22"/>
          <w:spacing w:val="-10"/>
        </w:rPr>
        <w:t xml:space="preserve"> </w:t>
      </w:r>
      <w:r>
        <w:rPr>
          <w:rFonts w:ascii="SimSun" w:hAnsi="SimSun" w:eastAsia="SimSun" w:cs="SimSun"/>
          <w:sz w:val="22"/>
          <w:szCs w:val="22"/>
          <w:spacing w:val="-10"/>
        </w:rPr>
        <w:t>Rheumatology</w:t>
      </w:r>
      <w:r>
        <w:rPr>
          <w:rFonts w:ascii="SimSun" w:hAnsi="SimSun" w:eastAsia="SimSun" w:cs="SimSun"/>
          <w:sz w:val="22"/>
          <w:szCs w:val="22"/>
          <w:spacing w:val="-15"/>
        </w:rPr>
        <w:t xml:space="preserve"> </w:t>
      </w:r>
      <w:r>
        <w:rPr>
          <w:rFonts w:ascii="SimSun" w:hAnsi="SimSun" w:eastAsia="SimSun" w:cs="SimSun"/>
          <w:sz w:val="22"/>
          <w:szCs w:val="22"/>
          <w:spacing w:val="-10"/>
        </w:rPr>
        <w:t>Associa</w:t>
      </w:r>
      <w:r>
        <w:rPr>
          <w:rFonts w:ascii="SimSun" w:hAnsi="SimSun" w:eastAsia="SimSun" w:cs="SimSun"/>
          <w:sz w:val="22"/>
          <w:szCs w:val="22"/>
          <w:spacing w:val="-11"/>
        </w:rPr>
        <w:t>-</w:t>
      </w:r>
      <w:r>
        <w:rPr>
          <w:rFonts w:ascii="SimSun" w:hAnsi="SimSun" w:eastAsia="SimSun" w:cs="SimSun"/>
          <w:sz w:val="22"/>
          <w:szCs w:val="22"/>
        </w:rPr>
        <w:t xml:space="preserve"> </w:t>
      </w:r>
      <w:r>
        <w:rPr>
          <w:rFonts w:ascii="SimSun" w:hAnsi="SimSun" w:eastAsia="SimSun" w:cs="SimSun"/>
          <w:sz w:val="22"/>
          <w:szCs w:val="22"/>
          <w:spacing w:val="-8"/>
        </w:rPr>
        <w:t>tion,ARA)所制定的分类方法，根据其发病机制、病理和临床特点，将风湿性疾病分为10大类。表8-</w:t>
      </w:r>
      <w:r>
        <w:rPr>
          <w:rFonts w:ascii="SimSun" w:hAnsi="SimSun" w:eastAsia="SimSun" w:cs="SimSun"/>
          <w:sz w:val="22"/>
          <w:szCs w:val="22"/>
          <w:spacing w:val="16"/>
        </w:rPr>
        <w:t xml:space="preserve"> </w:t>
      </w:r>
      <w:r>
        <w:rPr>
          <w:rFonts w:ascii="SimSun" w:hAnsi="SimSun" w:eastAsia="SimSun" w:cs="SimSun"/>
          <w:sz w:val="22"/>
          <w:szCs w:val="22"/>
          <w:spacing w:val="-8"/>
        </w:rPr>
        <w:t>1-1列举了上述分类方法和常见疾病。</w:t>
      </w:r>
    </w:p>
    <w:p>
      <w:pPr>
        <w:ind w:left="4322"/>
        <w:spacing w:before="175" w:line="221" w:lineRule="auto"/>
        <w:rPr>
          <w:rFonts w:ascii="SimHei" w:hAnsi="SimHei" w:eastAsia="SimHei" w:cs="SimHei"/>
          <w:sz w:val="22"/>
          <w:szCs w:val="22"/>
        </w:rPr>
      </w:pPr>
      <w:r>
        <w:rPr>
          <w:rFonts w:ascii="SimHei" w:hAnsi="SimHei" w:eastAsia="SimHei" w:cs="SimHei"/>
          <w:sz w:val="22"/>
          <w:szCs w:val="22"/>
          <w:b/>
          <w:bCs/>
          <w:color w:val="37B6F6"/>
          <w:spacing w:val="-18"/>
          <w:w w:val="96"/>
        </w:rPr>
        <w:t>表8-1-1</w:t>
      </w:r>
      <w:r>
        <w:rPr>
          <w:rFonts w:ascii="SimHei" w:hAnsi="SimHei" w:eastAsia="SimHei" w:cs="SimHei"/>
          <w:sz w:val="22"/>
          <w:szCs w:val="22"/>
          <w:color w:val="37B6F6"/>
          <w:spacing w:val="27"/>
        </w:rPr>
        <w:t xml:space="preserve"> </w:t>
      </w:r>
      <w:r>
        <w:rPr>
          <w:rFonts w:ascii="SimHei" w:hAnsi="SimHei" w:eastAsia="SimHei" w:cs="SimHei"/>
          <w:sz w:val="22"/>
          <w:szCs w:val="22"/>
          <w:b/>
          <w:bCs/>
          <w:spacing w:val="-18"/>
          <w:w w:val="96"/>
        </w:rPr>
        <w:t>风湿性疾病的范畴和分类</w:t>
      </w:r>
    </w:p>
    <w:p>
      <w:pPr>
        <w:ind w:firstLine="1170"/>
        <w:spacing w:before="13" w:line="20" w:lineRule="exact"/>
        <w:textAlignment w:val="center"/>
        <w:rPr/>
      </w:pPr>
      <w:r>
        <w:drawing>
          <wp:inline distT="0" distB="0" distL="0" distR="0">
            <wp:extent cx="5854700" cy="12725"/>
            <wp:effectExtent l="0" t="0" r="0" b="0"/>
            <wp:docPr id="66" name="IM 66"/>
            <wp:cNvGraphicFramePr/>
            <a:graphic>
              <a:graphicData uri="http://schemas.openxmlformats.org/drawingml/2006/picture">
                <pic:pic>
                  <pic:nvPicPr>
                    <pic:cNvPr id="66" name="IM 66"/>
                    <pic:cNvPicPr/>
                  </pic:nvPicPr>
                  <pic:blipFill>
                    <a:blip r:embed="rId86"/>
                    <a:stretch>
                      <a:fillRect/>
                    </a:stretch>
                  </pic:blipFill>
                  <pic:spPr>
                    <a:xfrm rot="0">
                      <a:off x="0" y="0"/>
                      <a:ext cx="5854700" cy="12725"/>
                    </a:xfrm>
                    <a:prstGeom prst="rect">
                      <a:avLst/>
                    </a:prstGeom>
                  </pic:spPr>
                </pic:pic>
              </a:graphicData>
            </a:graphic>
          </wp:inline>
        </w:drawing>
      </w:r>
    </w:p>
    <w:p>
      <w:pPr>
        <w:spacing w:line="77" w:lineRule="exact"/>
        <w:rPr/>
      </w:pPr>
      <w:r/>
    </w:p>
    <w:p>
      <w:pPr>
        <w:sectPr>
          <w:footerReference w:type="default" r:id="rId83"/>
          <w:pgSz w:w="11900" w:h="16840"/>
          <w:pgMar w:top="1431" w:right="1000" w:bottom="374" w:left="490" w:header="0" w:footer="185" w:gutter="0"/>
          <w:cols w:equalWidth="0" w:num="1">
            <w:col w:w="10410" w:space="0"/>
          </w:cols>
        </w:sectPr>
        <w:rPr/>
      </w:pPr>
    </w:p>
    <w:p>
      <w:pPr>
        <w:ind w:left="2322"/>
        <w:spacing w:before="38" w:line="219" w:lineRule="auto"/>
        <w:rPr>
          <w:rFonts w:ascii="SimSun" w:hAnsi="SimSun" w:eastAsia="SimSun" w:cs="SimSun"/>
          <w:sz w:val="19"/>
          <w:szCs w:val="19"/>
        </w:rPr>
      </w:pPr>
      <w:r>
        <w:rPr>
          <w:rFonts w:ascii="SimSun" w:hAnsi="SimSun" w:eastAsia="SimSun" w:cs="SimSun"/>
          <w:sz w:val="19"/>
          <w:szCs w:val="19"/>
          <w:b/>
          <w:bCs/>
          <w:spacing w:val="-4"/>
        </w:rPr>
        <w:t>疾病分类</w:t>
      </w:r>
    </w:p>
    <w:p>
      <w:pPr>
        <w:ind w:left="1299"/>
        <w:spacing w:before="158" w:line="219" w:lineRule="auto"/>
        <w:rPr>
          <w:rFonts w:ascii="SimSun" w:hAnsi="SimSun" w:eastAsia="SimSun" w:cs="SimSun"/>
          <w:sz w:val="19"/>
          <w:szCs w:val="19"/>
        </w:rPr>
      </w:pPr>
      <w:r>
        <w:rPr>
          <w:rFonts w:ascii="SimSun" w:hAnsi="SimSun" w:eastAsia="SimSun" w:cs="SimSun"/>
          <w:sz w:val="19"/>
          <w:szCs w:val="19"/>
          <w:spacing w:val="7"/>
        </w:rPr>
        <w:t>1.弥漫性结缔组织病</w:t>
      </w:r>
    </w:p>
    <w:p>
      <w:pPr>
        <w:spacing w:line="313" w:lineRule="auto"/>
        <w:rPr>
          <w:rFonts w:ascii="Arial"/>
          <w:sz w:val="21"/>
        </w:rPr>
      </w:pPr>
      <w:r/>
    </w:p>
    <w:p>
      <w:pPr>
        <w:spacing w:line="314" w:lineRule="auto"/>
        <w:rPr>
          <w:rFonts w:ascii="Arial"/>
          <w:sz w:val="21"/>
        </w:rPr>
      </w:pPr>
      <w:r/>
    </w:p>
    <w:p>
      <w:pPr>
        <w:ind w:left="1279"/>
        <w:spacing w:before="62" w:line="219" w:lineRule="auto"/>
        <w:rPr>
          <w:rFonts w:ascii="SimSun" w:hAnsi="SimSun" w:eastAsia="SimSun" w:cs="SimSun"/>
          <w:sz w:val="19"/>
          <w:szCs w:val="19"/>
        </w:rPr>
      </w:pPr>
      <w:r>
        <w:rPr>
          <w:rFonts w:ascii="SimSun" w:hAnsi="SimSun" w:eastAsia="SimSun" w:cs="SimSun"/>
          <w:sz w:val="19"/>
          <w:szCs w:val="19"/>
          <w:color w:val="697378"/>
          <w:spacing w:val="10"/>
        </w:rPr>
        <w:t>2.脊柱关节炎</w:t>
      </w:r>
    </w:p>
    <w:p>
      <w:pPr>
        <w:spacing w:line="372" w:lineRule="auto"/>
        <w:rPr>
          <w:rFonts w:ascii="Arial"/>
          <w:sz w:val="21"/>
        </w:rPr>
      </w:pPr>
      <w:r/>
    </w:p>
    <w:p>
      <w:pPr>
        <w:ind w:left="1279"/>
        <w:spacing w:before="62" w:line="220" w:lineRule="auto"/>
        <w:rPr>
          <w:rFonts w:ascii="SimSun" w:hAnsi="SimSun" w:eastAsia="SimSun" w:cs="SimSun"/>
          <w:sz w:val="19"/>
          <w:szCs w:val="19"/>
        </w:rPr>
      </w:pPr>
      <w:r>
        <w:rPr>
          <w:rFonts w:ascii="SimSun" w:hAnsi="SimSun" w:eastAsia="SimSun" w:cs="SimSun"/>
          <w:sz w:val="19"/>
          <w:szCs w:val="19"/>
          <w:spacing w:val="16"/>
        </w:rPr>
        <w:t>3.退行性变</w:t>
      </w:r>
    </w:p>
    <w:p>
      <w:pPr>
        <w:ind w:right="75"/>
        <w:spacing w:before="122" w:line="219" w:lineRule="auto"/>
        <w:jc w:val="right"/>
        <w:rPr>
          <w:rFonts w:ascii="SimSun" w:hAnsi="SimSun" w:eastAsia="SimSun" w:cs="SimSun"/>
          <w:sz w:val="19"/>
          <w:szCs w:val="19"/>
        </w:rPr>
      </w:pPr>
      <w:r>
        <w:rPr>
          <w:rFonts w:ascii="SimSun" w:hAnsi="SimSun" w:eastAsia="SimSun" w:cs="SimSun"/>
          <w:sz w:val="19"/>
          <w:szCs w:val="19"/>
        </w:rPr>
        <w:t>4.遗传、代谢和内分泌疾病相关的</w:t>
      </w:r>
    </w:p>
    <w:p>
      <w:pPr>
        <w:ind w:left="1529"/>
        <w:spacing w:before="66" w:line="220" w:lineRule="auto"/>
        <w:rPr>
          <w:rFonts w:ascii="SimSun" w:hAnsi="SimSun" w:eastAsia="SimSun" w:cs="SimSun"/>
          <w:sz w:val="19"/>
          <w:szCs w:val="19"/>
        </w:rPr>
      </w:pPr>
      <w:r>
        <w:rPr>
          <w:rFonts w:ascii="SimSun" w:hAnsi="SimSun" w:eastAsia="SimSun" w:cs="SimSun"/>
          <w:sz w:val="19"/>
          <w:szCs w:val="19"/>
          <w:color w:val="798589"/>
          <w:spacing w:val="7"/>
        </w:rPr>
        <w:t>风湿病</w:t>
      </w:r>
    </w:p>
    <w:p>
      <w:pPr>
        <w:ind w:left="1299"/>
        <w:spacing w:before="144" w:line="220" w:lineRule="auto"/>
        <w:rPr>
          <w:rFonts w:ascii="SimSun" w:hAnsi="SimSun" w:eastAsia="SimSun" w:cs="SimSun"/>
          <w:sz w:val="19"/>
          <w:szCs w:val="19"/>
        </w:rPr>
      </w:pPr>
      <w:r>
        <w:rPr>
          <w:rFonts w:ascii="SimSun" w:hAnsi="SimSun" w:eastAsia="SimSun" w:cs="SimSun"/>
          <w:sz w:val="19"/>
          <w:szCs w:val="19"/>
          <w:spacing w:val="8"/>
        </w:rPr>
        <w:t>5.感染相关风湿病</w:t>
      </w:r>
    </w:p>
    <w:p>
      <w:pPr>
        <w:ind w:left="1299"/>
        <w:spacing w:before="123" w:line="220" w:lineRule="auto"/>
        <w:rPr>
          <w:rFonts w:ascii="SimSun" w:hAnsi="SimSun" w:eastAsia="SimSun" w:cs="SimSun"/>
          <w:sz w:val="19"/>
          <w:szCs w:val="19"/>
        </w:rPr>
      </w:pPr>
      <w:r>
        <w:rPr>
          <w:rFonts w:ascii="SimSun" w:hAnsi="SimSun" w:eastAsia="SimSun" w:cs="SimSun"/>
          <w:sz w:val="19"/>
          <w:szCs w:val="19"/>
          <w:color w:val="70787D"/>
          <w:spacing w:val="8"/>
        </w:rPr>
        <w:t>6.肿瘤相关风湿病</w:t>
      </w:r>
    </w:p>
    <w:p>
      <w:pPr>
        <w:ind w:left="1299"/>
        <w:spacing w:before="134" w:line="219" w:lineRule="auto"/>
        <w:rPr>
          <w:rFonts w:ascii="SimSun" w:hAnsi="SimSun" w:eastAsia="SimSun" w:cs="SimSun"/>
          <w:sz w:val="19"/>
          <w:szCs w:val="19"/>
        </w:rPr>
      </w:pPr>
      <w:r>
        <w:rPr>
          <w:rFonts w:ascii="SimSun" w:hAnsi="SimSun" w:eastAsia="SimSun" w:cs="SimSun"/>
          <w:sz w:val="19"/>
          <w:szCs w:val="19"/>
          <w:spacing w:val="9"/>
        </w:rPr>
        <w:t>7.神经血管疾病</w:t>
      </w:r>
    </w:p>
    <w:p>
      <w:pPr>
        <w:spacing w:line="350" w:lineRule="auto"/>
        <w:rPr>
          <w:rFonts w:ascii="Arial"/>
          <w:sz w:val="21"/>
        </w:rPr>
      </w:pPr>
      <w:r/>
    </w:p>
    <w:p>
      <w:pPr>
        <w:ind w:left="1299"/>
        <w:spacing w:before="62" w:line="219" w:lineRule="auto"/>
        <w:rPr>
          <w:rFonts w:ascii="SimSun" w:hAnsi="SimSun" w:eastAsia="SimSun" w:cs="SimSun"/>
          <w:sz w:val="19"/>
          <w:szCs w:val="19"/>
        </w:rPr>
      </w:pPr>
      <w:r>
        <w:rPr>
          <w:rFonts w:ascii="SimSun" w:hAnsi="SimSun" w:eastAsia="SimSun" w:cs="SimSun"/>
          <w:sz w:val="19"/>
          <w:szCs w:val="19"/>
          <w:color w:val="747E83"/>
          <w:spacing w:val="9"/>
        </w:rPr>
        <w:t>8.骨与软骨病变</w:t>
      </w:r>
    </w:p>
    <w:p>
      <w:pPr>
        <w:ind w:left="1309"/>
        <w:spacing w:before="135" w:line="220" w:lineRule="auto"/>
        <w:rPr>
          <w:rFonts w:ascii="SimSun" w:hAnsi="SimSun" w:eastAsia="SimSun" w:cs="SimSun"/>
          <w:sz w:val="19"/>
          <w:szCs w:val="19"/>
        </w:rPr>
      </w:pPr>
      <w:r>
        <w:rPr>
          <w:rFonts w:ascii="SimSun" w:hAnsi="SimSun" w:eastAsia="SimSun" w:cs="SimSun"/>
          <w:sz w:val="19"/>
          <w:szCs w:val="19"/>
          <w:spacing w:val="7"/>
        </w:rPr>
        <w:t>9.非关节性风湿病</w:t>
      </w:r>
    </w:p>
    <w:p>
      <w:pPr>
        <w:spacing w:line="339" w:lineRule="auto"/>
        <w:rPr>
          <w:rFonts w:ascii="Arial"/>
          <w:sz w:val="21"/>
        </w:rPr>
      </w:pPr>
      <w:r/>
    </w:p>
    <w:p>
      <w:pPr>
        <w:ind w:left="1339"/>
        <w:spacing w:before="62" w:line="184" w:lineRule="auto"/>
        <w:rPr>
          <w:rFonts w:ascii="SimSun" w:hAnsi="SimSun" w:eastAsia="SimSun" w:cs="SimSun"/>
          <w:sz w:val="19"/>
          <w:szCs w:val="19"/>
        </w:rPr>
      </w:pPr>
      <w:r>
        <w:rPr>
          <w:rFonts w:ascii="SimSun" w:hAnsi="SimSun" w:eastAsia="SimSun" w:cs="SimSun"/>
          <w:sz w:val="19"/>
          <w:szCs w:val="19"/>
          <w:spacing w:val="4"/>
        </w:rPr>
        <w:t>10.其他有关节症状的疾病</w:t>
      </w:r>
    </w:p>
    <w:p>
      <w:pPr>
        <w:spacing w:line="14" w:lineRule="auto"/>
        <w:rPr>
          <w:rFonts w:ascii="Arial"/>
          <w:sz w:val="2"/>
        </w:rPr>
      </w:pPr>
      <w:r>
        <w:rPr>
          <w:rFonts w:ascii="Arial" w:hAnsi="Arial" w:eastAsia="Arial" w:cs="Arial"/>
          <w:sz w:val="2"/>
          <w:szCs w:val="2"/>
        </w:rPr>
        <w:br w:type="column"/>
      </w:r>
    </w:p>
    <w:p>
      <w:pPr>
        <w:ind w:left="2452"/>
        <w:spacing w:before="37" w:line="220" w:lineRule="auto"/>
        <w:rPr>
          <w:rFonts w:ascii="SimSun" w:hAnsi="SimSun" w:eastAsia="SimSun" w:cs="SimSun"/>
          <w:sz w:val="19"/>
          <w:szCs w:val="19"/>
        </w:rPr>
      </w:pPr>
      <w:r>
        <w:rPr>
          <w:rFonts w:ascii="SimSun" w:hAnsi="SimSun" w:eastAsia="SimSun" w:cs="SimSun"/>
          <w:sz w:val="19"/>
          <w:szCs w:val="19"/>
          <w:b/>
          <w:bCs/>
          <w:spacing w:val="-8"/>
        </w:rPr>
        <w:t>疾</w:t>
      </w:r>
      <w:r>
        <w:rPr>
          <w:rFonts w:ascii="SimSun" w:hAnsi="SimSun" w:eastAsia="SimSun" w:cs="SimSun"/>
          <w:sz w:val="19"/>
          <w:szCs w:val="19"/>
          <w:spacing w:val="15"/>
        </w:rPr>
        <w:t xml:space="preserve"> </w:t>
      </w:r>
      <w:r>
        <w:rPr>
          <w:rFonts w:ascii="SimSun" w:hAnsi="SimSun" w:eastAsia="SimSun" w:cs="SimSun"/>
          <w:sz w:val="19"/>
          <w:szCs w:val="19"/>
          <w:b/>
          <w:bCs/>
          <w:spacing w:val="-8"/>
        </w:rPr>
        <w:t>病</w:t>
      </w:r>
      <w:r>
        <w:rPr>
          <w:rFonts w:ascii="SimSun" w:hAnsi="SimSun" w:eastAsia="SimSun" w:cs="SimSun"/>
          <w:sz w:val="19"/>
          <w:szCs w:val="19"/>
          <w:spacing w:val="18"/>
        </w:rPr>
        <w:t xml:space="preserve"> </w:t>
      </w:r>
      <w:r>
        <w:rPr>
          <w:rFonts w:ascii="SimSun" w:hAnsi="SimSun" w:eastAsia="SimSun" w:cs="SimSun"/>
          <w:sz w:val="19"/>
          <w:szCs w:val="19"/>
          <w:b/>
          <w:bCs/>
          <w:spacing w:val="-8"/>
        </w:rPr>
        <w:t>名</w:t>
      </w:r>
      <w:r>
        <w:rPr>
          <w:rFonts w:ascii="SimSun" w:hAnsi="SimSun" w:eastAsia="SimSun" w:cs="SimSun"/>
          <w:sz w:val="19"/>
          <w:szCs w:val="19"/>
          <w:spacing w:val="16"/>
        </w:rPr>
        <w:t xml:space="preserve"> </w:t>
      </w:r>
      <w:r>
        <w:rPr>
          <w:rFonts w:ascii="SimSun" w:hAnsi="SimSun" w:eastAsia="SimSun" w:cs="SimSun"/>
          <w:sz w:val="19"/>
          <w:szCs w:val="19"/>
          <w:b/>
          <w:bCs/>
          <w:spacing w:val="-8"/>
        </w:rPr>
        <w:t>称</w:t>
      </w:r>
    </w:p>
    <w:p>
      <w:pPr>
        <w:ind w:left="9" w:right="132"/>
        <w:spacing w:before="157" w:line="254" w:lineRule="auto"/>
        <w:jc w:val="both"/>
        <w:rPr>
          <w:rFonts w:ascii="SimSun" w:hAnsi="SimSun" w:eastAsia="SimSun" w:cs="SimSun"/>
          <w:sz w:val="19"/>
          <w:szCs w:val="19"/>
        </w:rPr>
      </w:pPr>
      <w:r>
        <w:rPr>
          <w:rFonts w:ascii="SimSun" w:hAnsi="SimSun" w:eastAsia="SimSun" w:cs="SimSun"/>
          <w:sz w:val="19"/>
          <w:szCs w:val="19"/>
          <w:spacing w:val="-7"/>
        </w:rPr>
        <w:t>类风湿关节炎、(系统性)红斑狼疮、(系统性)硬皮病、多肌炎/皮肌炎、抗</w:t>
      </w:r>
      <w:r>
        <w:rPr>
          <w:rFonts w:ascii="SimSun" w:hAnsi="SimSun" w:eastAsia="SimSun" w:cs="SimSun"/>
          <w:sz w:val="19"/>
          <w:szCs w:val="19"/>
          <w:spacing w:val="6"/>
        </w:rPr>
        <w:t xml:space="preserve"> </w:t>
      </w:r>
      <w:r>
        <w:rPr>
          <w:rFonts w:ascii="SimSun" w:hAnsi="SimSun" w:eastAsia="SimSun" w:cs="SimSun"/>
          <w:sz w:val="19"/>
          <w:szCs w:val="19"/>
          <w:spacing w:val="-1"/>
        </w:rPr>
        <w:t>磷脂综合征、系统性血管炎综合征(大动脉炎、结节性多动</w:t>
      </w:r>
      <w:r>
        <w:rPr>
          <w:rFonts w:ascii="SimSun" w:hAnsi="SimSun" w:eastAsia="SimSun" w:cs="SimSun"/>
          <w:sz w:val="19"/>
          <w:szCs w:val="19"/>
          <w:spacing w:val="-2"/>
        </w:rPr>
        <w:t>脉炎、肉芽肿</w:t>
      </w:r>
      <w:r>
        <w:rPr>
          <w:rFonts w:ascii="SimSun" w:hAnsi="SimSun" w:eastAsia="SimSun" w:cs="SimSun"/>
          <w:sz w:val="19"/>
          <w:szCs w:val="19"/>
        </w:rPr>
        <w:t xml:space="preserve"> </w:t>
      </w:r>
      <w:r>
        <w:rPr>
          <w:rFonts w:ascii="SimSun" w:hAnsi="SimSun" w:eastAsia="SimSun" w:cs="SimSun"/>
          <w:sz w:val="19"/>
          <w:szCs w:val="19"/>
          <w:spacing w:val="5"/>
        </w:rPr>
        <w:t>性多血管炎等)等</w:t>
      </w:r>
    </w:p>
    <w:p>
      <w:pPr>
        <w:ind w:right="120" w:firstLine="9"/>
        <w:spacing w:before="145" w:line="236" w:lineRule="auto"/>
        <w:rPr>
          <w:rFonts w:ascii="SimSun" w:hAnsi="SimSun" w:eastAsia="SimSun" w:cs="SimSun"/>
          <w:sz w:val="19"/>
          <w:szCs w:val="19"/>
        </w:rPr>
      </w:pPr>
      <w:r>
        <w:rPr>
          <w:rFonts w:ascii="SimSun" w:hAnsi="SimSun" w:eastAsia="SimSun" w:cs="SimSun"/>
          <w:sz w:val="19"/>
          <w:szCs w:val="19"/>
          <w:spacing w:val="-10"/>
        </w:rPr>
        <w:t>强直性脊柱炎、反应性关节炎、肠病性关节炎、银屑病关节炎、未分化脊柱</w:t>
      </w:r>
      <w:r>
        <w:rPr>
          <w:rFonts w:ascii="SimSun" w:hAnsi="SimSun" w:eastAsia="SimSun" w:cs="SimSun"/>
          <w:sz w:val="19"/>
          <w:szCs w:val="19"/>
          <w:spacing w:val="18"/>
        </w:rPr>
        <w:t xml:space="preserve"> </w:t>
      </w:r>
      <w:r>
        <w:rPr>
          <w:rFonts w:ascii="SimSun" w:hAnsi="SimSun" w:eastAsia="SimSun" w:cs="SimSun"/>
          <w:sz w:val="19"/>
          <w:szCs w:val="19"/>
          <w:spacing w:val="4"/>
        </w:rPr>
        <w:t>关节病等</w:t>
      </w:r>
    </w:p>
    <w:p>
      <w:pPr>
        <w:ind w:left="49"/>
        <w:spacing w:before="164" w:line="219" w:lineRule="auto"/>
        <w:rPr>
          <w:rFonts w:ascii="SimSun" w:hAnsi="SimSun" w:eastAsia="SimSun" w:cs="SimSun"/>
          <w:sz w:val="19"/>
          <w:szCs w:val="19"/>
        </w:rPr>
      </w:pPr>
      <w:r>
        <w:rPr>
          <w:rFonts w:ascii="SimSun" w:hAnsi="SimSun" w:eastAsia="SimSun" w:cs="SimSun"/>
          <w:sz w:val="19"/>
          <w:szCs w:val="19"/>
          <w:spacing w:val="-5"/>
        </w:rPr>
        <w:t>(原发性、继发性)骨关节炎</w:t>
      </w:r>
    </w:p>
    <w:p>
      <w:pPr>
        <w:ind w:left="39" w:right="94" w:hanging="39"/>
        <w:spacing w:before="93" w:line="261" w:lineRule="auto"/>
        <w:rPr>
          <w:rFonts w:ascii="SimSun" w:hAnsi="SimSun" w:eastAsia="SimSun" w:cs="SimSun"/>
          <w:sz w:val="19"/>
          <w:szCs w:val="19"/>
        </w:rPr>
      </w:pPr>
      <w:r>
        <w:rPr>
          <w:rFonts w:ascii="SimSun" w:hAnsi="SimSun" w:eastAsia="SimSun" w:cs="SimSun"/>
          <w:sz w:val="19"/>
          <w:szCs w:val="19"/>
          <w:spacing w:val="-8"/>
        </w:rPr>
        <w:t>Marfan综合征、先天或获得性免疫缺陷病；痛风、假性痛风；肢端肥大症、</w:t>
      </w:r>
      <w:r>
        <w:rPr>
          <w:rFonts w:ascii="SimSun" w:hAnsi="SimSun" w:eastAsia="SimSun" w:cs="SimSun"/>
          <w:sz w:val="19"/>
          <w:szCs w:val="19"/>
          <w:spacing w:val="12"/>
        </w:rPr>
        <w:t xml:space="preserve"> </w:t>
      </w:r>
      <w:r>
        <w:rPr>
          <w:rFonts w:ascii="SimSun" w:hAnsi="SimSun" w:eastAsia="SimSun" w:cs="SimSun"/>
          <w:sz w:val="19"/>
          <w:szCs w:val="19"/>
          <w:spacing w:val="-7"/>
        </w:rPr>
        <w:t>甲减、甲旁亢相关关节病等</w:t>
      </w:r>
    </w:p>
    <w:p>
      <w:pPr>
        <w:ind w:left="39"/>
        <w:spacing w:before="135" w:line="219" w:lineRule="auto"/>
        <w:rPr>
          <w:rFonts w:ascii="SimSun" w:hAnsi="SimSun" w:eastAsia="SimSun" w:cs="SimSun"/>
          <w:sz w:val="19"/>
          <w:szCs w:val="19"/>
        </w:rPr>
      </w:pPr>
      <w:r>
        <w:rPr>
          <w:rFonts w:ascii="SimSun" w:hAnsi="SimSun" w:eastAsia="SimSun" w:cs="SimSun"/>
          <w:sz w:val="19"/>
          <w:szCs w:val="19"/>
          <w:spacing w:val="-8"/>
        </w:rPr>
        <w:t>反应性关节炎、风湿热等</w:t>
      </w:r>
    </w:p>
    <w:p>
      <w:pPr>
        <w:ind w:left="18" w:right="162" w:hanging="9"/>
        <w:spacing w:before="103" w:line="284" w:lineRule="auto"/>
        <w:jc w:val="both"/>
        <w:rPr>
          <w:rFonts w:ascii="SimSun" w:hAnsi="SimSun" w:eastAsia="SimSun" w:cs="SimSun"/>
          <w:sz w:val="19"/>
          <w:szCs w:val="19"/>
        </w:rPr>
      </w:pPr>
      <w:r>
        <w:rPr>
          <w:rFonts w:ascii="SimSun" w:hAnsi="SimSun" w:eastAsia="SimSun" w:cs="SimSun"/>
          <w:sz w:val="19"/>
          <w:szCs w:val="19"/>
          <w:spacing w:val="1"/>
        </w:rPr>
        <w:t>A.原发性(滑膜瘤、滑膜肉瘤等);B.继发性(多发性骨髓瘤、转移癌等)</w:t>
      </w:r>
      <w:r>
        <w:rPr>
          <w:rFonts w:ascii="SimSun" w:hAnsi="SimSun" w:eastAsia="SimSun" w:cs="SimSun"/>
          <w:sz w:val="19"/>
          <w:szCs w:val="19"/>
          <w:spacing w:val="5"/>
        </w:rPr>
        <w:t xml:space="preserve">  </w:t>
      </w:r>
      <w:r>
        <w:rPr>
          <w:rFonts w:ascii="SimSun" w:hAnsi="SimSun" w:eastAsia="SimSun" w:cs="SimSun"/>
          <w:sz w:val="19"/>
          <w:szCs w:val="19"/>
          <w:spacing w:val="-5"/>
        </w:rPr>
        <w:t>神经性关节病、压迫性神经病变(周围神经受压、神经根</w:t>
      </w:r>
      <w:r>
        <w:rPr>
          <w:rFonts w:ascii="SimSun" w:hAnsi="SimSun" w:eastAsia="SimSun" w:cs="SimSun"/>
          <w:sz w:val="19"/>
          <w:szCs w:val="19"/>
          <w:spacing w:val="-6"/>
        </w:rPr>
        <w:t>受压等)、反射性</w:t>
      </w:r>
      <w:r>
        <w:rPr>
          <w:rFonts w:ascii="SimSun" w:hAnsi="SimSun" w:eastAsia="SimSun" w:cs="SimSun"/>
          <w:sz w:val="19"/>
          <w:szCs w:val="19"/>
        </w:rPr>
        <w:t xml:space="preserve"> </w:t>
      </w:r>
      <w:r>
        <w:rPr>
          <w:rFonts w:ascii="SimSun" w:hAnsi="SimSun" w:eastAsia="SimSun" w:cs="SimSun"/>
          <w:sz w:val="19"/>
          <w:szCs w:val="19"/>
        </w:rPr>
        <w:t>交感神经营养不良等</w:t>
      </w:r>
    </w:p>
    <w:p>
      <w:pPr>
        <w:ind w:left="19"/>
        <w:spacing w:before="113" w:line="219" w:lineRule="auto"/>
        <w:rPr>
          <w:rFonts w:ascii="SimSun" w:hAnsi="SimSun" w:eastAsia="SimSun" w:cs="SimSun"/>
          <w:sz w:val="19"/>
          <w:szCs w:val="19"/>
        </w:rPr>
      </w:pPr>
      <w:r>
        <w:rPr>
          <w:rFonts w:ascii="SimSun" w:hAnsi="SimSun" w:eastAsia="SimSun" w:cs="SimSun"/>
          <w:sz w:val="19"/>
          <w:szCs w:val="19"/>
          <w:spacing w:val="-12"/>
        </w:rPr>
        <w:t>骨质疏松、骨软化、肥大性骨关节病、弥漫性原发性骨肥厚、骨炎等</w:t>
      </w:r>
    </w:p>
    <w:p>
      <w:pPr>
        <w:ind w:left="48" w:right="161" w:hanging="9"/>
        <w:spacing w:before="126" w:line="265" w:lineRule="auto"/>
        <w:rPr>
          <w:rFonts w:ascii="SimSun" w:hAnsi="SimSun" w:eastAsia="SimSun" w:cs="SimSun"/>
          <w:sz w:val="19"/>
          <w:szCs w:val="19"/>
        </w:rPr>
      </w:pPr>
      <w:r>
        <w:rPr>
          <w:rFonts w:ascii="SimSun" w:hAnsi="SimSun" w:eastAsia="SimSun" w:cs="SimSun"/>
          <w:sz w:val="19"/>
          <w:szCs w:val="19"/>
          <w:spacing w:val="-6"/>
        </w:rPr>
        <w:t>关节周围病变(滑囊炎、肌腱病等)、椎间盘病变、特发性腰痛、其他疼痛</w:t>
      </w:r>
      <w:r>
        <w:rPr>
          <w:rFonts w:ascii="SimSun" w:hAnsi="SimSun" w:eastAsia="SimSun" w:cs="SimSun"/>
          <w:sz w:val="19"/>
          <w:szCs w:val="19"/>
          <w:spacing w:val="5"/>
        </w:rPr>
        <w:t xml:space="preserve"> </w:t>
      </w:r>
      <w:r>
        <w:rPr>
          <w:rFonts w:ascii="SimSun" w:hAnsi="SimSun" w:eastAsia="SimSun" w:cs="SimSun"/>
          <w:sz w:val="19"/>
          <w:szCs w:val="19"/>
          <w:spacing w:val="3"/>
        </w:rPr>
        <w:t>综合征(如纤维肌痛综合征)等</w:t>
      </w:r>
    </w:p>
    <w:p>
      <w:pPr>
        <w:ind w:left="39"/>
        <w:spacing w:before="105" w:line="219" w:lineRule="auto"/>
        <w:rPr>
          <w:rFonts w:ascii="SimSun" w:hAnsi="SimSun" w:eastAsia="SimSun" w:cs="SimSun"/>
          <w:sz w:val="19"/>
          <w:szCs w:val="19"/>
        </w:rPr>
      </w:pPr>
      <w:r>
        <w:rPr>
          <w:rFonts w:ascii="SimSun" w:hAnsi="SimSun" w:eastAsia="SimSun" w:cs="SimSun"/>
          <w:sz w:val="19"/>
          <w:szCs w:val="19"/>
          <w:spacing w:val="-10"/>
        </w:rPr>
        <w:t>周期性风湿病、间歇性关节积液、药物相关风湿综合征、慢性肝炎等</w:t>
      </w:r>
    </w:p>
    <w:p>
      <w:pPr>
        <w:sectPr>
          <w:type w:val="continuous"/>
          <w:pgSz w:w="11900" w:h="16840"/>
          <w:pgMar w:top="1431" w:right="1000" w:bottom="374" w:left="490" w:header="0" w:footer="185" w:gutter="0"/>
          <w:cols w:equalWidth="0" w:num="2">
            <w:col w:w="4220" w:space="100"/>
            <w:col w:w="6090" w:space="0"/>
          </w:cols>
        </w:sectPr>
        <w:rPr/>
      </w:pPr>
    </w:p>
    <w:p>
      <w:pPr>
        <w:spacing w:line="243" w:lineRule="auto"/>
        <w:rPr>
          <w:rFonts w:ascii="Arial"/>
          <w:sz w:val="21"/>
        </w:rPr>
      </w:pPr>
      <w:r/>
    </w:p>
    <w:p>
      <w:pPr>
        <w:ind w:left="1160" w:firstLine="449"/>
        <w:spacing w:before="72" w:line="246" w:lineRule="auto"/>
        <w:rPr>
          <w:rFonts w:ascii="FangSong" w:hAnsi="FangSong" w:eastAsia="FangSong" w:cs="FangSong"/>
          <w:sz w:val="22"/>
          <w:szCs w:val="22"/>
        </w:rPr>
      </w:pPr>
      <w:r>
        <w:rPr>
          <w:rFonts w:ascii="FangSong" w:hAnsi="FangSong" w:eastAsia="FangSong" w:cs="FangSong"/>
          <w:sz w:val="22"/>
          <w:szCs w:val="22"/>
          <w:spacing w:val="-6"/>
        </w:rPr>
        <w:t>随着疾病研究的深入，风湿性疾病的分类和诊</w:t>
      </w:r>
      <w:r>
        <w:rPr>
          <w:rFonts w:ascii="FangSong" w:hAnsi="FangSong" w:eastAsia="FangSong" w:cs="FangSong"/>
          <w:sz w:val="22"/>
          <w:szCs w:val="22"/>
          <w:spacing w:val="-7"/>
        </w:rPr>
        <w:t>断标准仍在逐步更新和完善中。近10年来，系统</w:t>
      </w:r>
      <w:r>
        <w:rPr>
          <w:rFonts w:ascii="FangSong" w:hAnsi="FangSong" w:eastAsia="FangSong" w:cs="FangSong"/>
          <w:sz w:val="22"/>
          <w:szCs w:val="22"/>
        </w:rPr>
        <w:t xml:space="preserve"> </w:t>
      </w:r>
      <w:r>
        <w:rPr>
          <w:rFonts w:ascii="FangSong" w:hAnsi="FangSong" w:eastAsia="FangSong" w:cs="FangSong"/>
          <w:sz w:val="22"/>
          <w:szCs w:val="22"/>
          <w:spacing w:val="-19"/>
        </w:rPr>
        <w:t>性红斑狼疮、类风湿关节炎、干燥综合征、系统性硬化症、抗磷脂综合征、脊柱关节炎、系统性血管炎、</w:t>
      </w:r>
    </w:p>
    <w:p>
      <w:pPr>
        <w:sectPr>
          <w:type w:val="continuous"/>
          <w:pgSz w:w="11900" w:h="16840"/>
          <w:pgMar w:top="1431" w:right="1000" w:bottom="374" w:left="490" w:header="0" w:footer="185" w:gutter="0"/>
          <w:cols w:equalWidth="0" w:num="1">
            <w:col w:w="10410" w:space="0"/>
          </w:cols>
        </w:sectPr>
        <w:rPr/>
      </w:pPr>
    </w:p>
    <w:p>
      <w:pPr>
        <w:ind w:right="96"/>
        <w:spacing w:before="44" w:line="222" w:lineRule="auto"/>
        <w:jc w:val="right"/>
        <w:rPr>
          <w:rFonts w:ascii="SimSun" w:hAnsi="SimSun" w:eastAsia="SimSun" w:cs="SimSun"/>
          <w:sz w:val="22"/>
          <w:szCs w:val="22"/>
        </w:rPr>
      </w:pPr>
      <w:r>
        <w:drawing>
          <wp:anchor distT="0" distB="0" distL="0" distR="0" simplePos="0" relativeHeight="252329984" behindDoc="0" locked="0" layoutInCell="0" allowOverlap="1">
            <wp:simplePos x="0" y="0"/>
            <wp:positionH relativeFrom="page">
              <wp:posOffset>6819892</wp:posOffset>
            </wp:positionH>
            <wp:positionV relativeFrom="page">
              <wp:posOffset>9950422</wp:posOffset>
            </wp:positionV>
            <wp:extent cx="406388" cy="450833"/>
            <wp:effectExtent l="0" t="0" r="0" b="0"/>
            <wp:wrapNone/>
            <wp:docPr id="67" name="IM 67"/>
            <wp:cNvGraphicFramePr/>
            <a:graphic>
              <a:graphicData uri="http://schemas.openxmlformats.org/drawingml/2006/picture">
                <pic:pic>
                  <pic:nvPicPr>
                    <pic:cNvPr id="67" name="IM 67"/>
                    <pic:cNvPicPr/>
                  </pic:nvPicPr>
                  <pic:blipFill>
                    <a:blip r:embed="rId87"/>
                    <a:stretch>
                      <a:fillRect/>
                    </a:stretch>
                  </pic:blipFill>
                  <pic:spPr>
                    <a:xfrm rot="0">
                      <a:off x="0" y="0"/>
                      <a:ext cx="406388" cy="450833"/>
                    </a:xfrm>
                    <a:prstGeom prst="rect">
                      <a:avLst/>
                    </a:prstGeom>
                  </pic:spPr>
                </pic:pic>
              </a:graphicData>
            </a:graphic>
          </wp:anchor>
        </w:drawing>
      </w:r>
      <w:r>
        <w:rPr>
          <w:rFonts w:ascii="SimHei" w:hAnsi="SimHei" w:eastAsia="SimHei" w:cs="SimHei"/>
          <w:sz w:val="22"/>
          <w:szCs w:val="22"/>
          <w:color w:val="2E9BDB"/>
          <w:spacing w:val="-21"/>
        </w:rPr>
        <w:t>第一章</w:t>
      </w:r>
      <w:r>
        <w:rPr>
          <w:rFonts w:ascii="SimHei" w:hAnsi="SimHei" w:eastAsia="SimHei" w:cs="SimHei"/>
          <w:sz w:val="22"/>
          <w:szCs w:val="22"/>
          <w:color w:val="2E9BDB"/>
          <w:spacing w:val="54"/>
        </w:rPr>
        <w:t xml:space="preserve"> </w:t>
      </w:r>
      <w:r>
        <w:rPr>
          <w:rFonts w:ascii="SimHei" w:hAnsi="SimHei" w:eastAsia="SimHei" w:cs="SimHei"/>
          <w:sz w:val="22"/>
          <w:szCs w:val="22"/>
          <w:color w:val="2E9BDB"/>
          <w:spacing w:val="-21"/>
        </w:rPr>
        <w:t>总</w:t>
      </w:r>
      <w:r>
        <w:rPr>
          <w:rFonts w:ascii="SimHei" w:hAnsi="SimHei" w:eastAsia="SimHei" w:cs="SimHei"/>
          <w:sz w:val="22"/>
          <w:szCs w:val="22"/>
          <w:color w:val="2E9BDB"/>
          <w:spacing w:val="21"/>
        </w:rPr>
        <w:t xml:space="preserve">   </w:t>
      </w:r>
      <w:r>
        <w:rPr>
          <w:rFonts w:ascii="SimHei" w:hAnsi="SimHei" w:eastAsia="SimHei" w:cs="SimHei"/>
          <w:sz w:val="22"/>
          <w:szCs w:val="22"/>
          <w:color w:val="2E9BDB"/>
          <w:spacing w:val="-21"/>
        </w:rPr>
        <w:t>论</w:t>
      </w:r>
      <w:r>
        <w:rPr>
          <w:rFonts w:ascii="SimHei" w:hAnsi="SimHei" w:eastAsia="SimHei" w:cs="SimHei"/>
          <w:sz w:val="22"/>
          <w:szCs w:val="22"/>
          <w:color w:val="2E9BDB"/>
          <w:spacing w:val="12"/>
        </w:rPr>
        <w:t xml:space="preserve">      </w:t>
      </w:r>
      <w:r>
        <w:rPr>
          <w:rFonts w:ascii="SimSun" w:hAnsi="SimSun" w:eastAsia="SimSun" w:cs="SimSun"/>
          <w:sz w:val="22"/>
          <w:szCs w:val="22"/>
          <w:b/>
          <w:bCs/>
          <w:color w:val="007DD1"/>
          <w:spacing w:val="-21"/>
          <w:position w:val="-2"/>
        </w:rPr>
        <w:t>799</w:t>
      </w:r>
    </w:p>
    <w:p>
      <w:pPr>
        <w:spacing w:line="303" w:lineRule="auto"/>
        <w:rPr>
          <w:rFonts w:ascii="Arial"/>
          <w:sz w:val="21"/>
        </w:rPr>
      </w:pPr>
      <w:r/>
    </w:p>
    <w:p>
      <w:pPr>
        <w:ind w:right="1205"/>
        <w:spacing w:before="72" w:line="274" w:lineRule="auto"/>
        <w:jc w:val="both"/>
        <w:rPr>
          <w:rFonts w:ascii="SimSun" w:hAnsi="SimSun" w:eastAsia="SimSun" w:cs="SimSun"/>
          <w:sz w:val="22"/>
          <w:szCs w:val="22"/>
        </w:rPr>
      </w:pPr>
      <w:r>
        <w:rPr>
          <w:rFonts w:ascii="SimSun" w:hAnsi="SimSun" w:eastAsia="SimSun" w:cs="SimSun"/>
          <w:sz w:val="22"/>
          <w:szCs w:val="22"/>
          <w:spacing w:val="-6"/>
        </w:rPr>
        <w:t>炎性肌病等多种风湿病都更新了各自的分类(诊断)标准，有的疾病甚至更新了不</w:t>
      </w:r>
      <w:r>
        <w:rPr>
          <w:rFonts w:ascii="SimSun" w:hAnsi="SimSun" w:eastAsia="SimSun" w:cs="SimSun"/>
          <w:sz w:val="22"/>
          <w:szCs w:val="22"/>
          <w:spacing w:val="-7"/>
        </w:rPr>
        <w:t>止一版，诊断的方</w:t>
      </w:r>
      <w:r>
        <w:rPr>
          <w:rFonts w:ascii="SimSun" w:hAnsi="SimSun" w:eastAsia="SimSun" w:cs="SimSun"/>
          <w:sz w:val="22"/>
          <w:szCs w:val="22"/>
        </w:rPr>
        <w:t xml:space="preserve"> </w:t>
      </w:r>
      <w:r>
        <w:rPr>
          <w:rFonts w:ascii="SimSun" w:hAnsi="SimSun" w:eastAsia="SimSun" w:cs="SimSun"/>
          <w:sz w:val="22"/>
          <w:szCs w:val="22"/>
          <w:spacing w:val="-6"/>
        </w:rPr>
        <w:t>式也由以前的计算条目个数发展为计算不同条目权重评分的总分。新标准的颁布</w:t>
      </w:r>
      <w:r>
        <w:rPr>
          <w:rFonts w:ascii="SimSun" w:hAnsi="SimSun" w:eastAsia="SimSun" w:cs="SimSun"/>
          <w:sz w:val="22"/>
          <w:szCs w:val="22"/>
          <w:spacing w:val="-7"/>
        </w:rPr>
        <w:t>有力推动了风湿病</w:t>
      </w:r>
      <w:r>
        <w:rPr>
          <w:rFonts w:ascii="SimSun" w:hAnsi="SimSun" w:eastAsia="SimSun" w:cs="SimSun"/>
          <w:sz w:val="22"/>
          <w:szCs w:val="22"/>
        </w:rPr>
        <w:t xml:space="preserve"> </w:t>
      </w:r>
      <w:r>
        <w:rPr>
          <w:rFonts w:ascii="SimSun" w:hAnsi="SimSun" w:eastAsia="SimSun" w:cs="SimSun"/>
          <w:sz w:val="22"/>
          <w:szCs w:val="22"/>
          <w:spacing w:val="-17"/>
        </w:rPr>
        <w:t>的早期诊治，也促进了相关临床研究更加规范、标准。</w:t>
      </w:r>
    </w:p>
    <w:p>
      <w:pPr>
        <w:ind w:left="352"/>
        <w:spacing w:before="117" w:line="222" w:lineRule="auto"/>
        <w:rPr>
          <w:rFonts w:ascii="SimHei" w:hAnsi="SimHei" w:eastAsia="SimHei" w:cs="SimHei"/>
          <w:sz w:val="22"/>
          <w:szCs w:val="22"/>
        </w:rPr>
      </w:pPr>
      <w:r>
        <w:rPr>
          <w:rFonts w:ascii="SimHei" w:hAnsi="SimHei" w:eastAsia="SimHei" w:cs="SimHei"/>
          <w:sz w:val="22"/>
          <w:szCs w:val="22"/>
          <w:b/>
          <w:bCs/>
          <w:color w:val="0069B0"/>
          <w:spacing w:val="-13"/>
        </w:rPr>
        <w:t>【病理】</w:t>
      </w:r>
    </w:p>
    <w:p>
      <w:pPr>
        <w:ind w:right="1182" w:firstLine="460"/>
        <w:spacing w:before="48" w:line="279" w:lineRule="auto"/>
        <w:jc w:val="both"/>
        <w:rPr>
          <w:rFonts w:ascii="SimSun" w:hAnsi="SimSun" w:eastAsia="SimSun" w:cs="SimSun"/>
          <w:sz w:val="22"/>
          <w:szCs w:val="22"/>
        </w:rPr>
      </w:pPr>
      <w:r>
        <w:rPr>
          <w:rFonts w:ascii="SimSun" w:hAnsi="SimSun" w:eastAsia="SimSun" w:cs="SimSun"/>
          <w:sz w:val="22"/>
          <w:szCs w:val="22"/>
          <w:spacing w:val="-11"/>
        </w:rPr>
        <w:t>风湿病的病理改变有炎症性及非炎症性病变，不</w:t>
      </w:r>
      <w:r>
        <w:rPr>
          <w:rFonts w:ascii="SimSun" w:hAnsi="SimSun" w:eastAsia="SimSun" w:cs="SimSun"/>
          <w:sz w:val="22"/>
          <w:szCs w:val="22"/>
          <w:spacing w:val="-12"/>
        </w:rPr>
        <w:t>同风湿病累及的靶器官、靶组织倾向性也各不相</w:t>
      </w:r>
      <w:r>
        <w:rPr>
          <w:rFonts w:ascii="SimSun" w:hAnsi="SimSun" w:eastAsia="SimSun" w:cs="SimSun"/>
          <w:sz w:val="22"/>
          <w:szCs w:val="22"/>
        </w:rPr>
        <w:t xml:space="preserve"> </w:t>
      </w:r>
      <w:r>
        <w:rPr>
          <w:rFonts w:ascii="SimSun" w:hAnsi="SimSun" w:eastAsia="SimSun" w:cs="SimSun"/>
          <w:sz w:val="22"/>
          <w:szCs w:val="22"/>
          <w:spacing w:val="-6"/>
        </w:rPr>
        <w:t>同(表8-1-2),由此引起各自相应的特征性临床症状。炎症性病变是因免疫反应异常激活后引起，表</w:t>
      </w:r>
      <w:r>
        <w:rPr>
          <w:rFonts w:ascii="SimSun" w:hAnsi="SimSun" w:eastAsia="SimSun" w:cs="SimSun"/>
          <w:sz w:val="22"/>
          <w:szCs w:val="22"/>
          <w:spacing w:val="11"/>
        </w:rPr>
        <w:t xml:space="preserve"> </w:t>
      </w:r>
      <w:r>
        <w:rPr>
          <w:rFonts w:ascii="SimSun" w:hAnsi="SimSun" w:eastAsia="SimSun" w:cs="SimSun"/>
          <w:sz w:val="22"/>
          <w:szCs w:val="22"/>
          <w:spacing w:val="-15"/>
        </w:rPr>
        <w:t>现为局部组织出现大量淋巴细胞、巨噬细胞、浆细胞浸润和聚集。</w:t>
      </w:r>
    </w:p>
    <w:p>
      <w:pPr>
        <w:ind w:left="3332"/>
        <w:spacing w:before="208" w:line="219" w:lineRule="auto"/>
        <w:rPr>
          <w:rFonts w:ascii="SimSun" w:hAnsi="SimSun" w:eastAsia="SimSun" w:cs="SimSun"/>
          <w:sz w:val="19"/>
          <w:szCs w:val="19"/>
        </w:rPr>
      </w:pPr>
      <w:r>
        <w:rPr>
          <w:rFonts w:ascii="SimSun" w:hAnsi="SimSun" w:eastAsia="SimSun" w:cs="SimSun"/>
          <w:sz w:val="19"/>
          <w:szCs w:val="19"/>
          <w:b/>
          <w:bCs/>
          <w:color w:val="004B77"/>
          <w:spacing w:val="8"/>
        </w:rPr>
        <w:t>表8-1-2风湿性疾病的病理特点</w:t>
      </w:r>
    </w:p>
    <w:p>
      <w:pPr>
        <w:ind w:left="5252"/>
        <w:spacing w:before="154" w:line="196" w:lineRule="auto"/>
        <w:rPr>
          <w:rFonts w:ascii="SimSun" w:hAnsi="SimSun" w:eastAsia="SimSun" w:cs="SimSun"/>
          <w:sz w:val="19"/>
          <w:szCs w:val="19"/>
        </w:rPr>
      </w:pPr>
      <w:r>
        <w:rPr>
          <w:rFonts w:ascii="SimSun" w:hAnsi="SimSun" w:eastAsia="SimSun" w:cs="SimSun"/>
          <w:sz w:val="19"/>
          <w:szCs w:val="19"/>
          <w:b/>
          <w:bCs/>
          <w:spacing w:val="-1"/>
        </w:rPr>
        <w:t>靶器官病变主要特征</w:t>
      </w:r>
    </w:p>
    <w:p>
      <w:pPr>
        <w:ind w:left="1022"/>
        <w:spacing w:line="190" w:lineRule="auto"/>
        <w:rPr>
          <w:rFonts w:ascii="SimSun" w:hAnsi="SimSun" w:eastAsia="SimSun" w:cs="SimSun"/>
          <w:sz w:val="18"/>
          <w:szCs w:val="18"/>
        </w:rPr>
      </w:pPr>
      <w:r>
        <w:rPr>
          <w:rFonts w:ascii="SimSun" w:hAnsi="SimSun" w:eastAsia="SimSun" w:cs="SimSun"/>
          <w:sz w:val="18"/>
          <w:szCs w:val="18"/>
          <w:b/>
          <w:bCs/>
          <w:spacing w:val="-1"/>
        </w:rPr>
        <w:t>病</w:t>
      </w:r>
      <w:r>
        <w:rPr>
          <w:rFonts w:ascii="SimSun" w:hAnsi="SimSun" w:eastAsia="SimSun" w:cs="SimSun"/>
          <w:sz w:val="18"/>
          <w:szCs w:val="18"/>
          <w:spacing w:val="19"/>
        </w:rPr>
        <w:t xml:space="preserve">    </w:t>
      </w:r>
      <w:r>
        <w:rPr>
          <w:rFonts w:ascii="SimSun" w:hAnsi="SimSun" w:eastAsia="SimSun" w:cs="SimSun"/>
          <w:sz w:val="18"/>
          <w:szCs w:val="18"/>
          <w:b/>
          <w:bCs/>
          <w:spacing w:val="-1"/>
        </w:rPr>
        <w:t>名</w:t>
      </w:r>
    </w:p>
    <w:p>
      <w:pPr>
        <w:ind w:left="7340"/>
        <w:spacing w:line="357" w:lineRule="exact"/>
        <w:rPr>
          <w:rFonts w:ascii="SimSun" w:hAnsi="SimSun" w:eastAsia="SimSun" w:cs="SimSun"/>
          <w:sz w:val="18"/>
          <w:szCs w:val="18"/>
        </w:rPr>
      </w:pPr>
      <w:r>
        <w:pict>
          <v:shape id="_x0000_s67" style="position:absolute;margin-left:208pt;margin-top:-1.19592pt;mso-position-vertical-relative:text;mso-position-horizontal-relative:text;width:31.4pt;height:13.35pt;z-index:252332032;"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9"/>
                      <w:szCs w:val="19"/>
                    </w:rPr>
                  </w:pPr>
                  <w:r>
                    <w:rPr>
                      <w:rFonts w:ascii="SimSun" w:hAnsi="SimSun" w:eastAsia="SimSun" w:cs="SimSun"/>
                      <w:sz w:val="19"/>
                      <w:szCs w:val="19"/>
                      <w:spacing w:val="5"/>
                    </w:rPr>
                    <w:t>炎症性</w:t>
                  </w:r>
                </w:p>
              </w:txbxContent>
            </v:textbox>
          </v:shape>
        </w:pict>
      </w:r>
      <w:r>
        <w:pict>
          <v:shape id="_x0000_s68" style="position:absolute;margin-left:30.4993pt;margin-top:18.267pt;mso-position-vertical-relative:text;mso-position-horizontal-relative:text;width:84.6pt;height:164.8pt;z-index:252327936;" filled="false" stroked="false" type="#_x0000_t202">
            <v:fill on="false"/>
            <v:stroke on="false"/>
            <v:path/>
            <v:imagedata o:title=""/>
            <o:lock v:ext="edit" aspectratio="false"/>
            <v:textbox inset="0mm,0mm,0mm,0mm">
              <w:txbxContent>
                <w:p>
                  <w:pPr>
                    <w:ind w:left="50"/>
                    <w:spacing w:before="20" w:line="219" w:lineRule="auto"/>
                    <w:rPr>
                      <w:rFonts w:ascii="SimSun" w:hAnsi="SimSun" w:eastAsia="SimSun" w:cs="SimSun"/>
                      <w:sz w:val="19"/>
                      <w:szCs w:val="19"/>
                    </w:rPr>
                  </w:pPr>
                  <w:r>
                    <w:rPr>
                      <w:rFonts w:ascii="SimSun" w:hAnsi="SimSun" w:eastAsia="SimSun" w:cs="SimSun"/>
                      <w:sz w:val="19"/>
                      <w:szCs w:val="19"/>
                      <w:spacing w:val="-2"/>
                    </w:rPr>
                    <w:t>骨关节炎</w:t>
                  </w:r>
                </w:p>
                <w:p>
                  <w:pPr>
                    <w:ind w:left="50"/>
                    <w:spacing w:before="104" w:line="329" w:lineRule="exact"/>
                    <w:rPr>
                      <w:rFonts w:ascii="SimSun" w:hAnsi="SimSun" w:eastAsia="SimSun" w:cs="SimSun"/>
                      <w:sz w:val="19"/>
                      <w:szCs w:val="19"/>
                    </w:rPr>
                  </w:pPr>
                  <w:r>
                    <w:rPr>
                      <w:rFonts w:ascii="SimSun" w:hAnsi="SimSun" w:eastAsia="SimSun" w:cs="SimSun"/>
                      <w:sz w:val="19"/>
                      <w:szCs w:val="19"/>
                      <w:spacing w:val="-2"/>
                      <w:position w:val="10"/>
                    </w:rPr>
                    <w:t>类风湿关节炎</w:t>
                  </w:r>
                </w:p>
                <w:p>
                  <w:pPr>
                    <w:ind w:left="50"/>
                    <w:spacing w:line="218" w:lineRule="auto"/>
                    <w:rPr>
                      <w:rFonts w:ascii="SimSun" w:hAnsi="SimSun" w:eastAsia="SimSun" w:cs="SimSun"/>
                      <w:sz w:val="19"/>
                      <w:szCs w:val="19"/>
                    </w:rPr>
                  </w:pPr>
                  <w:r>
                    <w:rPr>
                      <w:rFonts w:ascii="SimSun" w:hAnsi="SimSun" w:eastAsia="SimSun" w:cs="SimSun"/>
                      <w:sz w:val="19"/>
                      <w:szCs w:val="19"/>
                      <w:spacing w:val="1"/>
                    </w:rPr>
                    <w:t>强直性脊柱炎</w:t>
                  </w:r>
                </w:p>
                <w:p>
                  <w:pPr>
                    <w:ind w:left="20"/>
                    <w:spacing w:before="116" w:line="220" w:lineRule="auto"/>
                    <w:rPr>
                      <w:rFonts w:ascii="SimSun" w:hAnsi="SimSun" w:eastAsia="SimSun" w:cs="SimSun"/>
                      <w:sz w:val="19"/>
                      <w:szCs w:val="19"/>
                    </w:rPr>
                  </w:pPr>
                  <w:r>
                    <w:rPr>
                      <w:rFonts w:ascii="SimSun" w:hAnsi="SimSun" w:eastAsia="SimSun" w:cs="SimSun"/>
                      <w:sz w:val="19"/>
                      <w:szCs w:val="19"/>
                      <w:color w:val="778185"/>
                      <w:spacing w:val="-4"/>
                    </w:rPr>
                    <w:t>痛</w:t>
                  </w:r>
                  <w:r>
                    <w:rPr>
                      <w:rFonts w:ascii="SimSun" w:hAnsi="SimSun" w:eastAsia="SimSun" w:cs="SimSun"/>
                      <w:sz w:val="19"/>
                      <w:szCs w:val="19"/>
                      <w:color w:val="778185"/>
                      <w:spacing w:val="-31"/>
                    </w:rPr>
                    <w:t xml:space="preserve"> </w:t>
                  </w:r>
                  <w:r>
                    <w:rPr>
                      <w:rFonts w:ascii="SimSun" w:hAnsi="SimSun" w:eastAsia="SimSun" w:cs="SimSun"/>
                      <w:sz w:val="19"/>
                      <w:szCs w:val="19"/>
                      <w:color w:val="778185"/>
                      <w:spacing w:val="-4"/>
                    </w:rPr>
                    <w:t>风</w:t>
                  </w:r>
                </w:p>
                <w:p>
                  <w:pPr>
                    <w:ind w:left="60" w:right="312"/>
                    <w:spacing w:before="115" w:line="278" w:lineRule="auto"/>
                    <w:rPr>
                      <w:rFonts w:ascii="SimSun" w:hAnsi="SimSun" w:eastAsia="SimSun" w:cs="SimSun"/>
                      <w:sz w:val="19"/>
                      <w:szCs w:val="19"/>
                    </w:rPr>
                  </w:pPr>
                  <w:r>
                    <w:rPr>
                      <w:rFonts w:ascii="SimSun" w:hAnsi="SimSun" w:eastAsia="SimSun" w:cs="SimSun"/>
                      <w:sz w:val="19"/>
                      <w:szCs w:val="19"/>
                      <w:spacing w:val="-2"/>
                    </w:rPr>
                    <w:t>系统性红斑狼疮</w:t>
                  </w:r>
                  <w:r>
                    <w:rPr>
                      <w:rFonts w:ascii="SimSun" w:hAnsi="SimSun" w:eastAsia="SimSun" w:cs="SimSun"/>
                      <w:sz w:val="19"/>
                      <w:szCs w:val="19"/>
                      <w:spacing w:val="1"/>
                    </w:rPr>
                    <w:t xml:space="preserve"> </w:t>
                  </w:r>
                  <w:r>
                    <w:rPr>
                      <w:rFonts w:ascii="SimSun" w:hAnsi="SimSun" w:eastAsia="SimSun" w:cs="SimSun"/>
                      <w:sz w:val="19"/>
                      <w:szCs w:val="19"/>
                      <w:spacing w:val="-2"/>
                    </w:rPr>
                    <w:t>干燥综合征</w:t>
                  </w:r>
                </w:p>
                <w:p>
                  <w:pPr>
                    <w:ind w:left="60"/>
                    <w:spacing w:before="116" w:line="221" w:lineRule="auto"/>
                    <w:rPr>
                      <w:rFonts w:ascii="SimSun" w:hAnsi="SimSun" w:eastAsia="SimSun" w:cs="SimSun"/>
                      <w:sz w:val="19"/>
                      <w:szCs w:val="19"/>
                    </w:rPr>
                  </w:pPr>
                  <w:r>
                    <w:rPr>
                      <w:rFonts w:ascii="SimSun" w:hAnsi="SimSun" w:eastAsia="SimSun" w:cs="SimSun"/>
                      <w:sz w:val="19"/>
                      <w:szCs w:val="19"/>
                      <w:spacing w:val="-2"/>
                    </w:rPr>
                    <w:t>系统性硬化症</w:t>
                  </w:r>
                </w:p>
                <w:p>
                  <w:pPr>
                    <w:ind w:left="50" w:right="20"/>
                    <w:spacing w:before="93" w:line="274" w:lineRule="auto"/>
                    <w:rPr>
                      <w:rFonts w:ascii="SimSun" w:hAnsi="SimSun" w:eastAsia="SimSun" w:cs="SimSun"/>
                      <w:sz w:val="19"/>
                      <w:szCs w:val="19"/>
                    </w:rPr>
                  </w:pPr>
                  <w:r>
                    <w:rPr>
                      <w:rFonts w:ascii="SimSun" w:hAnsi="SimSun" w:eastAsia="SimSun" w:cs="SimSun"/>
                      <w:sz w:val="19"/>
                      <w:szCs w:val="19"/>
                    </w:rPr>
                    <w:t>多发性肌炎/皮肌炎</w:t>
                  </w:r>
                  <w:r>
                    <w:rPr>
                      <w:rFonts w:ascii="SimSun" w:hAnsi="SimSun" w:eastAsia="SimSun" w:cs="SimSun"/>
                      <w:sz w:val="19"/>
                      <w:szCs w:val="19"/>
                      <w:spacing w:val="5"/>
                    </w:rPr>
                    <w:t xml:space="preserve"> </w:t>
                  </w:r>
                  <w:r>
                    <w:rPr>
                      <w:rFonts w:ascii="SimSun" w:hAnsi="SimSun" w:eastAsia="SimSun" w:cs="SimSun"/>
                      <w:sz w:val="19"/>
                      <w:szCs w:val="19"/>
                      <w:spacing w:val="-2"/>
                    </w:rPr>
                    <w:t>抗磷脂综合征</w:t>
                  </w:r>
                </w:p>
                <w:p>
                  <w:pPr>
                    <w:ind w:left="29"/>
                    <w:spacing w:before="115" w:line="219" w:lineRule="auto"/>
                    <w:rPr>
                      <w:rFonts w:ascii="SimSun" w:hAnsi="SimSun" w:eastAsia="SimSun" w:cs="SimSun"/>
                      <w:sz w:val="19"/>
                      <w:szCs w:val="19"/>
                    </w:rPr>
                  </w:pPr>
                  <w:r>
                    <w:rPr>
                      <w:rFonts w:ascii="SimSun" w:hAnsi="SimSun" w:eastAsia="SimSun" w:cs="SimSun"/>
                      <w:sz w:val="19"/>
                      <w:szCs w:val="19"/>
                      <w:spacing w:val="7"/>
                    </w:rPr>
                    <w:t>血管炎</w:t>
                  </w:r>
                </w:p>
              </w:txbxContent>
            </v:textbox>
          </v:shape>
        </w:pict>
      </w:r>
      <w:r>
        <w:rPr>
          <w:rFonts w:ascii="SimSun" w:hAnsi="SimSun" w:eastAsia="SimSun" w:cs="SimSun"/>
          <w:sz w:val="18"/>
          <w:szCs w:val="18"/>
          <w:spacing w:val="19"/>
          <w:position w:val="13"/>
        </w:rPr>
        <w:t>非炎症性</w:t>
      </w:r>
    </w:p>
    <w:p>
      <w:pPr>
        <w:ind w:left="6480"/>
        <w:spacing w:line="228" w:lineRule="auto"/>
        <w:rPr>
          <w:rFonts w:ascii="SimSun" w:hAnsi="SimSun" w:eastAsia="SimSun" w:cs="SimSun"/>
          <w:sz w:val="18"/>
          <w:szCs w:val="18"/>
        </w:rPr>
      </w:pPr>
      <w:r>
        <w:rPr>
          <w:rFonts w:ascii="SimSun" w:hAnsi="SimSun" w:eastAsia="SimSun" w:cs="SimSun"/>
          <w:sz w:val="18"/>
          <w:szCs w:val="18"/>
          <w:spacing w:val="14"/>
        </w:rPr>
        <w:t>关节软骨变性</w:t>
      </w:r>
    </w:p>
    <w:p>
      <w:pPr>
        <w:ind w:left="6480"/>
        <w:spacing w:before="136" w:line="219" w:lineRule="auto"/>
        <w:rPr>
          <w:rFonts w:ascii="SimSun" w:hAnsi="SimSun" w:eastAsia="SimSun" w:cs="SimSun"/>
          <w:sz w:val="19"/>
          <w:szCs w:val="19"/>
        </w:rPr>
      </w:pPr>
      <w:r>
        <w:pict>
          <v:shape id="_x0000_s69" style="position:absolute;margin-left:183.504pt;margin-top:5.86504pt;mso-position-vertical-relative:text;mso-position-horizontal-relative:text;width:41.1pt;height:29.7pt;z-index:252331008;"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9"/>
                      <w:szCs w:val="19"/>
                    </w:rPr>
                  </w:pPr>
                  <w:r>
                    <w:rPr>
                      <w:rFonts w:ascii="SimSun" w:hAnsi="SimSun" w:eastAsia="SimSun" w:cs="SimSun"/>
                      <w:sz w:val="19"/>
                      <w:szCs w:val="19"/>
                      <w:spacing w:val="10"/>
                    </w:rPr>
                    <w:t>滑膜炎</w:t>
                  </w:r>
                </w:p>
                <w:p>
                  <w:pPr>
                    <w:ind w:left="29"/>
                    <w:spacing w:before="101" w:line="219" w:lineRule="auto"/>
                    <w:rPr>
                      <w:rFonts w:ascii="SimSun" w:hAnsi="SimSun" w:eastAsia="SimSun" w:cs="SimSun"/>
                      <w:sz w:val="19"/>
                      <w:szCs w:val="19"/>
                    </w:rPr>
                  </w:pPr>
                  <w:r>
                    <w:rPr>
                      <w:rFonts w:ascii="SimSun" w:hAnsi="SimSun" w:eastAsia="SimSun" w:cs="SimSun"/>
                      <w:sz w:val="19"/>
                      <w:szCs w:val="19"/>
                      <w:spacing w:val="2"/>
                    </w:rPr>
                    <w:t>附着点炎</w:t>
                  </w:r>
                </w:p>
              </w:txbxContent>
            </v:textbox>
          </v:shape>
        </w:pict>
      </w:r>
      <w:r>
        <w:rPr>
          <w:rFonts w:ascii="SimSun" w:hAnsi="SimSun" w:eastAsia="SimSun" w:cs="SimSun"/>
          <w:sz w:val="19"/>
          <w:szCs w:val="19"/>
          <w:spacing w:val="7"/>
        </w:rPr>
        <w:t>骨质破坏</w:t>
      </w:r>
    </w:p>
    <w:p>
      <w:pPr>
        <w:spacing w:line="380" w:lineRule="auto"/>
        <w:rPr>
          <w:rFonts w:ascii="Arial"/>
          <w:sz w:val="21"/>
        </w:rPr>
      </w:pPr>
      <w:r/>
    </w:p>
    <w:p>
      <w:pPr>
        <w:ind w:left="3700"/>
        <w:spacing w:before="62" w:line="350" w:lineRule="exact"/>
        <w:rPr>
          <w:rFonts w:ascii="SimSun" w:hAnsi="SimSun" w:eastAsia="SimSun" w:cs="SimSun"/>
          <w:sz w:val="19"/>
          <w:szCs w:val="19"/>
        </w:rPr>
      </w:pPr>
      <w:r>
        <w:rPr>
          <w:rFonts w:ascii="SimSun" w:hAnsi="SimSun" w:eastAsia="SimSun" w:cs="SimSun"/>
          <w:sz w:val="19"/>
          <w:szCs w:val="19"/>
          <w:spacing w:val="3"/>
          <w:position w:val="12"/>
        </w:rPr>
        <w:t>关节腔炎症</w:t>
      </w:r>
    </w:p>
    <w:p>
      <w:pPr>
        <w:ind w:left="3700"/>
        <w:spacing w:before="1" w:line="219" w:lineRule="auto"/>
        <w:rPr>
          <w:rFonts w:ascii="SimSun" w:hAnsi="SimSun" w:eastAsia="SimSun" w:cs="SimSun"/>
          <w:sz w:val="19"/>
          <w:szCs w:val="19"/>
        </w:rPr>
      </w:pPr>
      <w:r>
        <w:rPr>
          <w:rFonts w:ascii="SimSun" w:hAnsi="SimSun" w:eastAsia="SimSun" w:cs="SimSun"/>
          <w:sz w:val="19"/>
          <w:szCs w:val="19"/>
          <w:spacing w:val="5"/>
        </w:rPr>
        <w:t>小血管炎</w:t>
      </w:r>
    </w:p>
    <w:p>
      <w:pPr>
        <w:ind w:left="3700"/>
        <w:spacing w:before="115" w:line="340" w:lineRule="exact"/>
        <w:rPr>
          <w:rFonts w:ascii="SimSun" w:hAnsi="SimSun" w:eastAsia="SimSun" w:cs="SimSun"/>
          <w:sz w:val="19"/>
          <w:szCs w:val="19"/>
        </w:rPr>
      </w:pPr>
      <w:r>
        <w:pict>
          <v:shape id="_x0000_s70" style="position:absolute;margin-left:322.502pt;margin-top:20.7115pt;mso-position-vertical-relative:text;mso-position-horizontal-relative:text;width:122.65pt;height:30.75pt;z-index:252328960;" filled="false" stroked="false" type="#_x0000_t202">
            <v:fill on="false"/>
            <v:stroke on="false"/>
            <v:path/>
            <v:imagedata o:title=""/>
            <o:lock v:ext="edit" aspectratio="false"/>
            <v:textbox inset="0mm,0mm,0mm,0mm">
              <w:txbxContent>
                <w:p>
                  <w:pPr>
                    <w:ind w:left="20" w:right="20" w:firstLine="9"/>
                    <w:spacing w:before="20" w:line="279" w:lineRule="auto"/>
                    <w:rPr>
                      <w:rFonts w:ascii="SimSun" w:hAnsi="SimSun" w:eastAsia="SimSun" w:cs="SimSun"/>
                      <w:sz w:val="19"/>
                      <w:szCs w:val="19"/>
                    </w:rPr>
                  </w:pPr>
                  <w:r>
                    <w:rPr>
                      <w:rFonts w:ascii="SimSun" w:hAnsi="SimSun" w:eastAsia="SimSun" w:cs="SimSun"/>
                      <w:sz w:val="19"/>
                      <w:szCs w:val="19"/>
                      <w:spacing w:val="-6"/>
                    </w:rPr>
                    <w:t>皮下纤维组织增生、微血管病</w:t>
                  </w:r>
                  <w:r>
                    <w:rPr>
                      <w:rFonts w:ascii="SimSun" w:hAnsi="SimSun" w:eastAsia="SimSun" w:cs="SimSun"/>
                      <w:sz w:val="19"/>
                      <w:szCs w:val="19"/>
                      <w:spacing w:val="9"/>
                    </w:rPr>
                    <w:t xml:space="preserve"> </w:t>
                  </w:r>
                  <w:r>
                    <w:rPr>
                      <w:rFonts w:ascii="SimSun" w:hAnsi="SimSun" w:eastAsia="SimSun" w:cs="SimSun"/>
                      <w:sz w:val="19"/>
                      <w:szCs w:val="19"/>
                      <w:spacing w:val="9"/>
                    </w:rPr>
                    <w:t>肌萎缩</w:t>
                  </w:r>
                </w:p>
              </w:txbxContent>
            </v:textbox>
          </v:shape>
        </w:pict>
      </w:r>
      <w:r>
        <w:rPr>
          <w:rFonts w:ascii="SimSun" w:hAnsi="SimSun" w:eastAsia="SimSun" w:cs="SimSun"/>
          <w:sz w:val="19"/>
          <w:szCs w:val="19"/>
          <w:spacing w:val="-9"/>
          <w:position w:val="11"/>
        </w:rPr>
        <w:t>唾液腺炎、泪腺炎</w:t>
      </w:r>
    </w:p>
    <w:p>
      <w:pPr>
        <w:ind w:left="3700"/>
        <w:spacing w:line="220" w:lineRule="auto"/>
        <w:rPr>
          <w:rFonts w:ascii="SimSun" w:hAnsi="SimSun" w:eastAsia="SimSun" w:cs="SimSun"/>
          <w:sz w:val="19"/>
          <w:szCs w:val="19"/>
        </w:rPr>
      </w:pPr>
      <w:r>
        <w:rPr>
          <w:rFonts w:ascii="SimSun" w:hAnsi="SimSun" w:eastAsia="SimSun" w:cs="SimSun"/>
          <w:sz w:val="19"/>
          <w:szCs w:val="19"/>
          <w:spacing w:val="4"/>
        </w:rPr>
        <w:t>间质性肺炎</w:t>
      </w:r>
    </w:p>
    <w:p>
      <w:pPr>
        <w:ind w:left="3700"/>
        <w:spacing w:before="103" w:line="340" w:lineRule="exact"/>
        <w:rPr>
          <w:rFonts w:ascii="SimSun" w:hAnsi="SimSun" w:eastAsia="SimSun" w:cs="SimSun"/>
          <w:sz w:val="19"/>
          <w:szCs w:val="19"/>
        </w:rPr>
      </w:pPr>
      <w:r>
        <w:rPr>
          <w:rFonts w:ascii="SimSun" w:hAnsi="SimSun" w:eastAsia="SimSun" w:cs="SimSun"/>
          <w:sz w:val="19"/>
          <w:szCs w:val="19"/>
          <w:spacing w:val="-9"/>
          <w:position w:val="11"/>
        </w:rPr>
        <w:t>肌炎、间质性肺炎</w:t>
      </w:r>
    </w:p>
    <w:p>
      <w:pPr>
        <w:ind w:left="3700"/>
        <w:spacing w:line="220" w:lineRule="auto"/>
        <w:rPr>
          <w:rFonts w:ascii="SimSun" w:hAnsi="SimSun" w:eastAsia="SimSun" w:cs="SimSun"/>
          <w:sz w:val="19"/>
          <w:szCs w:val="19"/>
        </w:rPr>
      </w:pPr>
      <w:r>
        <w:rPr>
          <w:rFonts w:ascii="SimSun" w:hAnsi="SimSun" w:eastAsia="SimSun" w:cs="SimSun"/>
          <w:sz w:val="19"/>
          <w:szCs w:val="19"/>
          <w:spacing w:val="-12"/>
        </w:rPr>
        <w:t>血栓、栓塞</w:t>
      </w:r>
    </w:p>
    <w:p>
      <w:pPr>
        <w:ind w:left="3700"/>
        <w:spacing w:before="102" w:line="219" w:lineRule="auto"/>
        <w:rPr>
          <w:rFonts w:ascii="SimSun" w:hAnsi="SimSun" w:eastAsia="SimSun" w:cs="SimSun"/>
          <w:sz w:val="19"/>
          <w:szCs w:val="19"/>
        </w:rPr>
      </w:pPr>
      <w:r>
        <w:rPr>
          <w:rFonts w:ascii="SimSun" w:hAnsi="SimSun" w:eastAsia="SimSun" w:cs="SimSun"/>
          <w:sz w:val="19"/>
          <w:szCs w:val="19"/>
          <w:spacing w:val="-8"/>
        </w:rPr>
        <w:t>不同大小的动、静脉炎</w:t>
      </w:r>
    </w:p>
    <w:p>
      <w:pPr>
        <w:ind w:right="1200" w:firstLine="460"/>
        <w:spacing w:before="299" w:line="274" w:lineRule="auto"/>
        <w:jc w:val="both"/>
        <w:rPr>
          <w:rFonts w:ascii="SimSun" w:hAnsi="SimSun" w:eastAsia="SimSun" w:cs="SimSun"/>
          <w:sz w:val="22"/>
          <w:szCs w:val="22"/>
        </w:rPr>
      </w:pPr>
      <w:r>
        <w:rPr>
          <w:rFonts w:ascii="SimSun" w:hAnsi="SimSun" w:eastAsia="SimSun" w:cs="SimSun"/>
          <w:sz w:val="22"/>
          <w:szCs w:val="22"/>
          <w:spacing w:val="-12"/>
        </w:rPr>
        <w:t>血管病变是风湿病的另一常见的共同病理改变，可以是血管壁的炎症，造成血管</w:t>
      </w:r>
      <w:r>
        <w:rPr>
          <w:rFonts w:ascii="SimSun" w:hAnsi="SimSun" w:eastAsia="SimSun" w:cs="SimSun"/>
          <w:sz w:val="22"/>
          <w:szCs w:val="22"/>
          <w:spacing w:val="-13"/>
        </w:rPr>
        <w:t>壁增厚、管腔狭</w:t>
      </w:r>
      <w:r>
        <w:rPr>
          <w:rFonts w:ascii="SimSun" w:hAnsi="SimSun" w:eastAsia="SimSun" w:cs="SimSun"/>
          <w:sz w:val="22"/>
          <w:szCs w:val="22"/>
        </w:rPr>
        <w:t xml:space="preserve"> </w:t>
      </w:r>
      <w:r>
        <w:rPr>
          <w:rFonts w:ascii="SimSun" w:hAnsi="SimSun" w:eastAsia="SimSun" w:cs="SimSun"/>
          <w:sz w:val="22"/>
          <w:szCs w:val="22"/>
          <w:spacing w:val="-16"/>
        </w:rPr>
        <w:t>窄，也可以是血管舒缩功能障碍，可以继发血栓形成，使局部组织器官缺血；部分弥漫性结缔组织病多</w:t>
      </w:r>
      <w:r>
        <w:rPr>
          <w:rFonts w:ascii="SimSun" w:hAnsi="SimSun" w:eastAsia="SimSun" w:cs="SimSun"/>
          <w:sz w:val="22"/>
          <w:szCs w:val="22"/>
          <w:spacing w:val="18"/>
        </w:rPr>
        <w:t xml:space="preserve"> </w:t>
      </w:r>
      <w:r>
        <w:rPr>
          <w:rFonts w:ascii="SimSun" w:hAnsi="SimSun" w:eastAsia="SimSun" w:cs="SimSun"/>
          <w:sz w:val="22"/>
          <w:szCs w:val="22"/>
          <w:spacing w:val="-10"/>
        </w:rPr>
        <w:t>系统损害的临床表现与此有关。</w:t>
      </w:r>
    </w:p>
    <w:p>
      <w:pPr>
        <w:ind w:left="353"/>
        <w:spacing w:before="86" w:line="222" w:lineRule="auto"/>
        <w:rPr>
          <w:rFonts w:ascii="SimHei" w:hAnsi="SimHei" w:eastAsia="SimHei" w:cs="SimHei"/>
          <w:sz w:val="22"/>
          <w:szCs w:val="22"/>
        </w:rPr>
      </w:pPr>
      <w:r>
        <w:rPr>
          <w:rFonts w:ascii="SimHei" w:hAnsi="SimHei" w:eastAsia="SimHei" w:cs="SimHei"/>
          <w:sz w:val="22"/>
          <w:szCs w:val="22"/>
          <w:b/>
          <w:bCs/>
          <w:color w:val="0089D9"/>
          <w:spacing w:val="-11"/>
        </w:rPr>
        <w:t>【病史采集和体格检查】</w:t>
      </w:r>
    </w:p>
    <w:p>
      <w:pPr>
        <w:ind w:right="1191" w:firstLine="460"/>
        <w:spacing w:before="96" w:line="269" w:lineRule="auto"/>
        <w:rPr>
          <w:rFonts w:ascii="SimSun" w:hAnsi="SimSun" w:eastAsia="SimSun" w:cs="SimSun"/>
          <w:sz w:val="22"/>
          <w:szCs w:val="22"/>
        </w:rPr>
      </w:pPr>
      <w:r>
        <w:rPr>
          <w:rFonts w:ascii="SimSun" w:hAnsi="SimSun" w:eastAsia="SimSun" w:cs="SimSun"/>
          <w:sz w:val="22"/>
          <w:szCs w:val="22"/>
          <w:spacing w:val="-12"/>
        </w:rPr>
        <w:t>风湿性疾病涉及多学科、多系统和多脏器，虽然血清自身抗体检查以及各种影像学检查极大提高</w:t>
      </w:r>
      <w:r>
        <w:rPr>
          <w:rFonts w:ascii="SimSun" w:hAnsi="SimSun" w:eastAsia="SimSun" w:cs="SimSun"/>
          <w:sz w:val="22"/>
          <w:szCs w:val="22"/>
          <w:spacing w:val="11"/>
        </w:rPr>
        <w:t xml:space="preserve"> </w:t>
      </w:r>
      <w:r>
        <w:rPr>
          <w:rFonts w:ascii="SimSun" w:hAnsi="SimSun" w:eastAsia="SimSun" w:cs="SimSun"/>
          <w:sz w:val="22"/>
          <w:szCs w:val="22"/>
          <w:spacing w:val="-11"/>
        </w:rPr>
        <w:t>了风湿病的诊断水平，但进行认真而详细的病史采集和</w:t>
      </w:r>
      <w:r>
        <w:rPr>
          <w:rFonts w:ascii="SimSun" w:hAnsi="SimSun" w:eastAsia="SimSun" w:cs="SimSun"/>
          <w:sz w:val="22"/>
          <w:szCs w:val="22"/>
          <w:spacing w:val="-12"/>
        </w:rPr>
        <w:t>体格检查，始终是确定诊断和进行鉴别诊断的</w:t>
      </w:r>
      <w:r>
        <w:rPr>
          <w:rFonts w:ascii="SimSun" w:hAnsi="SimSun" w:eastAsia="SimSun" w:cs="SimSun"/>
          <w:sz w:val="22"/>
          <w:szCs w:val="22"/>
        </w:rPr>
        <w:t xml:space="preserve"> </w:t>
      </w:r>
      <w:r>
        <w:rPr>
          <w:rFonts w:ascii="SimSun" w:hAnsi="SimSun" w:eastAsia="SimSun" w:cs="SimSun"/>
          <w:sz w:val="22"/>
          <w:szCs w:val="22"/>
          <w:spacing w:val="-12"/>
        </w:rPr>
        <w:t>重要依据。</w:t>
      </w:r>
    </w:p>
    <w:p>
      <w:pPr>
        <w:ind w:right="1142" w:firstLine="460"/>
        <w:spacing w:before="96" w:line="278" w:lineRule="auto"/>
        <w:rPr>
          <w:rFonts w:ascii="SimSun" w:hAnsi="SimSun" w:eastAsia="SimSun" w:cs="SimSun"/>
          <w:sz w:val="22"/>
          <w:szCs w:val="22"/>
        </w:rPr>
      </w:pPr>
      <w:r>
        <w:rPr>
          <w:rFonts w:ascii="SimSun" w:hAnsi="SimSun" w:eastAsia="SimSun" w:cs="SimSun"/>
          <w:sz w:val="22"/>
          <w:szCs w:val="22"/>
          <w:spacing w:val="-15"/>
        </w:rPr>
        <w:t>发病年龄、性别、</w:t>
      </w:r>
      <w:r>
        <w:rPr>
          <w:rFonts w:ascii="SimSun" w:hAnsi="SimSun" w:eastAsia="SimSun" w:cs="SimSun"/>
          <w:sz w:val="22"/>
          <w:szCs w:val="22"/>
          <w:spacing w:val="-16"/>
        </w:rPr>
        <w:t>家族史对诊断具有参考价值，如系统性红斑狼疮(</w:t>
      </w:r>
      <w:r>
        <w:rPr>
          <w:rFonts w:ascii="SimSun" w:hAnsi="SimSun" w:eastAsia="SimSun" w:cs="SimSun"/>
          <w:sz w:val="22"/>
          <w:szCs w:val="22"/>
          <w:spacing w:val="-15"/>
        </w:rPr>
        <w:t>systemic</w:t>
      </w:r>
      <w:r>
        <w:rPr>
          <w:rFonts w:ascii="SimSun" w:hAnsi="SimSun" w:eastAsia="SimSun" w:cs="SimSun"/>
          <w:sz w:val="22"/>
          <w:szCs w:val="22"/>
        </w:rPr>
        <w:t xml:space="preserve"> </w:t>
      </w:r>
      <w:r>
        <w:rPr>
          <w:rFonts w:ascii="SimSun" w:hAnsi="SimSun" w:eastAsia="SimSun" w:cs="SimSun"/>
          <w:sz w:val="22"/>
          <w:szCs w:val="22"/>
          <w:spacing w:val="-15"/>
        </w:rPr>
        <w:t>lupus</w:t>
      </w:r>
      <w:r>
        <w:rPr>
          <w:rFonts w:ascii="SimSun" w:hAnsi="SimSun" w:eastAsia="SimSun" w:cs="SimSun"/>
          <w:sz w:val="22"/>
          <w:szCs w:val="22"/>
          <w:spacing w:val="-6"/>
        </w:rPr>
        <w:t xml:space="preserve"> </w:t>
      </w:r>
      <w:r>
        <w:rPr>
          <w:rFonts w:ascii="SimSun" w:hAnsi="SimSun" w:eastAsia="SimSun" w:cs="SimSun"/>
          <w:sz w:val="22"/>
          <w:szCs w:val="22"/>
          <w:spacing w:val="-15"/>
        </w:rPr>
        <w:t>erythematosus</w:t>
      </w:r>
      <w:r>
        <w:rPr>
          <w:rFonts w:ascii="SimSun" w:hAnsi="SimSun" w:eastAsia="SimSun" w:cs="SimSun"/>
          <w:sz w:val="22"/>
          <w:szCs w:val="22"/>
          <w:spacing w:val="-16"/>
        </w:rPr>
        <w:t>,</w:t>
      </w:r>
      <w:r>
        <w:rPr>
          <w:rFonts w:ascii="SimSun" w:hAnsi="SimSun" w:eastAsia="SimSun" w:cs="SimSun"/>
          <w:sz w:val="22"/>
          <w:szCs w:val="22"/>
        </w:rPr>
        <w:t xml:space="preserve"> </w:t>
      </w:r>
      <w:r>
        <w:rPr>
          <w:rFonts w:ascii="SimSun" w:hAnsi="SimSun" w:eastAsia="SimSun" w:cs="SimSun"/>
          <w:sz w:val="22"/>
          <w:szCs w:val="22"/>
          <w:spacing w:val="-17"/>
        </w:rPr>
        <w:t>SLE</w:t>
      </w:r>
      <w:r>
        <w:rPr>
          <w:rFonts w:ascii="SimSun" w:hAnsi="SimSun" w:eastAsia="SimSun" w:cs="SimSun"/>
          <w:sz w:val="22"/>
          <w:szCs w:val="22"/>
          <w:spacing w:val="-18"/>
        </w:rPr>
        <w:t>)</w:t>
      </w:r>
      <w:r>
        <w:rPr>
          <w:rFonts w:ascii="SimSun" w:hAnsi="SimSun" w:eastAsia="SimSun" w:cs="SimSun"/>
          <w:sz w:val="22"/>
          <w:szCs w:val="22"/>
          <w:spacing w:val="-51"/>
        </w:rPr>
        <w:t xml:space="preserve"> </w:t>
      </w:r>
      <w:r>
        <w:rPr>
          <w:rFonts w:ascii="SimSun" w:hAnsi="SimSun" w:eastAsia="SimSun" w:cs="SimSun"/>
          <w:sz w:val="22"/>
          <w:szCs w:val="22"/>
          <w:spacing w:val="-18"/>
        </w:rPr>
        <w:t>多见于育龄女性；强直性脊柱炎(</w:t>
      </w:r>
      <w:r>
        <w:rPr>
          <w:rFonts w:ascii="SimSun" w:hAnsi="SimSun" w:eastAsia="SimSun" w:cs="SimSun"/>
          <w:sz w:val="22"/>
          <w:szCs w:val="22"/>
          <w:spacing w:val="-17"/>
        </w:rPr>
        <w:t>ankylosing</w:t>
      </w:r>
      <w:r>
        <w:rPr>
          <w:rFonts w:ascii="SimSun" w:hAnsi="SimSun" w:eastAsia="SimSun" w:cs="SimSun"/>
          <w:sz w:val="22"/>
          <w:szCs w:val="22"/>
          <w:spacing w:val="-4"/>
        </w:rPr>
        <w:t xml:space="preserve"> </w:t>
      </w:r>
      <w:r>
        <w:rPr>
          <w:rFonts w:ascii="SimSun" w:hAnsi="SimSun" w:eastAsia="SimSun" w:cs="SimSun"/>
          <w:sz w:val="22"/>
          <w:szCs w:val="22"/>
          <w:spacing w:val="-17"/>
        </w:rPr>
        <w:t>spondyli</w:t>
      </w:r>
      <w:r>
        <w:rPr>
          <w:rFonts w:ascii="SimSun" w:hAnsi="SimSun" w:eastAsia="SimSun" w:cs="SimSun"/>
          <w:sz w:val="22"/>
          <w:szCs w:val="22"/>
          <w:spacing w:val="-18"/>
        </w:rPr>
        <w:t>tis,AS)多见于青年男性，部分有家族史；骨关</w:t>
      </w:r>
      <w:r>
        <w:rPr>
          <w:rFonts w:ascii="SimSun" w:hAnsi="SimSun" w:eastAsia="SimSun" w:cs="SimSun"/>
          <w:sz w:val="22"/>
          <w:szCs w:val="22"/>
        </w:rPr>
        <w:t xml:space="preserve"> </w:t>
      </w:r>
      <w:r>
        <w:rPr>
          <w:rFonts w:ascii="SimSun" w:hAnsi="SimSun" w:eastAsia="SimSun" w:cs="SimSun"/>
          <w:sz w:val="22"/>
          <w:szCs w:val="22"/>
          <w:spacing w:val="-15"/>
        </w:rPr>
        <w:t>节炎(osteoarthritis,OA)多见于中老年病人。采集病史时，除了骨、关节和肌肉疼痛这些最常见的症状</w:t>
      </w:r>
      <w:r>
        <w:rPr>
          <w:rFonts w:ascii="SimSun" w:hAnsi="SimSun" w:eastAsia="SimSun" w:cs="SimSun"/>
          <w:sz w:val="22"/>
          <w:szCs w:val="22"/>
          <w:spacing w:val="2"/>
        </w:rPr>
        <w:t xml:space="preserve"> </w:t>
      </w:r>
      <w:r>
        <w:rPr>
          <w:rFonts w:ascii="SimSun" w:hAnsi="SimSun" w:eastAsia="SimSun" w:cs="SimSun"/>
          <w:sz w:val="22"/>
          <w:szCs w:val="22"/>
          <w:spacing w:val="-20"/>
        </w:rPr>
        <w:t>外，还要询问肌肉骨骼系统以外的症状，如脱发、光过敏、雷诺现象、口腔</w:t>
      </w:r>
      <w:r>
        <w:rPr>
          <w:rFonts w:ascii="SimSun" w:hAnsi="SimSun" w:eastAsia="SimSun" w:cs="SimSun"/>
          <w:sz w:val="22"/>
          <w:szCs w:val="22"/>
          <w:spacing w:val="-21"/>
        </w:rPr>
        <w:t>及外阴溃疡、口眼干燥、腮腺</w:t>
      </w:r>
      <w:r>
        <w:rPr>
          <w:rFonts w:ascii="SimSun" w:hAnsi="SimSun" w:eastAsia="SimSun" w:cs="SimSun"/>
          <w:sz w:val="22"/>
          <w:szCs w:val="22"/>
        </w:rPr>
        <w:t xml:space="preserve"> </w:t>
      </w:r>
      <w:r>
        <w:rPr>
          <w:rFonts w:ascii="SimSun" w:hAnsi="SimSun" w:eastAsia="SimSun" w:cs="SimSun"/>
          <w:sz w:val="22"/>
          <w:szCs w:val="22"/>
          <w:spacing w:val="-16"/>
        </w:rPr>
        <w:t>肿大以及消化、呼吸、泌尿、神经、血液等系统的相关症状。病程的经过往往体现病理过程，对于有关</w:t>
      </w:r>
      <w:r>
        <w:rPr>
          <w:rFonts w:ascii="SimSun" w:hAnsi="SimSun" w:eastAsia="SimSun" w:cs="SimSun"/>
          <w:sz w:val="22"/>
          <w:szCs w:val="22"/>
          <w:spacing w:val="8"/>
        </w:rPr>
        <w:t xml:space="preserve"> </w:t>
      </w:r>
      <w:r>
        <w:rPr>
          <w:rFonts w:ascii="SimSun" w:hAnsi="SimSun" w:eastAsia="SimSun" w:cs="SimSun"/>
          <w:sz w:val="22"/>
          <w:szCs w:val="22"/>
          <w:spacing w:val="-19"/>
        </w:rPr>
        <w:t>节疼痛症状的病人，应详细询问其起病形式、受累部位、数目、疼痛的性质与程度、功能状况及其演变。</w:t>
      </w:r>
      <w:r>
        <w:rPr>
          <w:rFonts w:ascii="SimSun" w:hAnsi="SimSun" w:eastAsia="SimSun" w:cs="SimSun"/>
          <w:sz w:val="22"/>
          <w:szCs w:val="22"/>
          <w:spacing w:val="3"/>
        </w:rPr>
        <w:t xml:space="preserve"> </w:t>
      </w:r>
      <w:r>
        <w:rPr>
          <w:rFonts w:ascii="SimSun" w:hAnsi="SimSun" w:eastAsia="SimSun" w:cs="SimSun"/>
          <w:sz w:val="22"/>
          <w:szCs w:val="22"/>
          <w:spacing w:val="-14"/>
        </w:rPr>
        <w:t>如类风湿关节炎(rheumatoid</w:t>
      </w:r>
      <w:r>
        <w:rPr>
          <w:rFonts w:ascii="SimSun" w:hAnsi="SimSun" w:eastAsia="SimSun" w:cs="SimSun"/>
          <w:sz w:val="22"/>
          <w:szCs w:val="22"/>
          <w:spacing w:val="-10"/>
        </w:rPr>
        <w:t xml:space="preserve"> </w:t>
      </w:r>
      <w:r>
        <w:rPr>
          <w:rFonts w:ascii="SimSun" w:hAnsi="SimSun" w:eastAsia="SimSun" w:cs="SimSun"/>
          <w:sz w:val="22"/>
          <w:szCs w:val="22"/>
          <w:spacing w:val="-14"/>
        </w:rPr>
        <w:t>arthritis,RA)多表现为慢性、外周、对称性</w:t>
      </w:r>
      <w:r>
        <w:rPr>
          <w:rFonts w:ascii="SimSun" w:hAnsi="SimSun" w:eastAsia="SimSun" w:cs="SimSun"/>
          <w:sz w:val="22"/>
          <w:szCs w:val="22"/>
          <w:spacing w:val="-15"/>
        </w:rPr>
        <w:t>多关节肿痛，后期可出现关节</w:t>
      </w:r>
      <w:r>
        <w:rPr>
          <w:rFonts w:ascii="SimSun" w:hAnsi="SimSun" w:eastAsia="SimSun" w:cs="SimSun"/>
          <w:sz w:val="22"/>
          <w:szCs w:val="22"/>
        </w:rPr>
        <w:t xml:space="preserve"> </w:t>
      </w:r>
      <w:r>
        <w:rPr>
          <w:rFonts w:ascii="SimSun" w:hAnsi="SimSun" w:eastAsia="SimSun" w:cs="SimSun"/>
          <w:sz w:val="22"/>
          <w:szCs w:val="22"/>
          <w:spacing w:val="-7"/>
        </w:rPr>
        <w:t>畸形。</w:t>
      </w:r>
    </w:p>
    <w:p>
      <w:pPr>
        <w:ind w:right="1191" w:firstLine="460"/>
        <w:spacing w:before="155" w:line="269" w:lineRule="auto"/>
        <w:jc w:val="both"/>
        <w:rPr>
          <w:rFonts w:ascii="SimSun" w:hAnsi="SimSun" w:eastAsia="SimSun" w:cs="SimSun"/>
          <w:sz w:val="22"/>
          <w:szCs w:val="22"/>
        </w:rPr>
      </w:pPr>
      <w:r>
        <w:rPr>
          <w:rFonts w:ascii="SimSun" w:hAnsi="SimSun" w:eastAsia="SimSun" w:cs="SimSun"/>
          <w:sz w:val="22"/>
          <w:szCs w:val="22"/>
          <w:spacing w:val="-12"/>
        </w:rPr>
        <w:t>体格检查除一般内科系统体格检查外，还应进行皮肤、肌肉、脊柱关节的检查。皮损的形态和分</w:t>
      </w:r>
      <w:r>
        <w:rPr>
          <w:rFonts w:ascii="SimSun" w:hAnsi="SimSun" w:eastAsia="SimSun" w:cs="SimSun"/>
          <w:sz w:val="22"/>
          <w:szCs w:val="22"/>
          <w:spacing w:val="11"/>
        </w:rPr>
        <w:t xml:space="preserve"> </w:t>
      </w:r>
      <w:r>
        <w:rPr>
          <w:rFonts w:ascii="SimSun" w:hAnsi="SimSun" w:eastAsia="SimSun" w:cs="SimSun"/>
          <w:sz w:val="22"/>
          <w:szCs w:val="22"/>
          <w:spacing w:val="-7"/>
        </w:rPr>
        <w:t>布特征对疾病有一定提示，如蝶形红斑提示SLE,</w:t>
      </w:r>
      <w:r>
        <w:rPr>
          <w:rFonts w:ascii="SimSun" w:hAnsi="SimSun" w:eastAsia="SimSun" w:cs="SimSun"/>
          <w:sz w:val="22"/>
          <w:szCs w:val="22"/>
          <w:spacing w:val="-61"/>
        </w:rPr>
        <w:t xml:space="preserve"> </w:t>
      </w:r>
      <w:r>
        <w:rPr>
          <w:rFonts w:ascii="SimSun" w:hAnsi="SimSun" w:eastAsia="SimSun" w:cs="SimSun"/>
          <w:sz w:val="22"/>
          <w:szCs w:val="22"/>
          <w:spacing w:val="-7"/>
        </w:rPr>
        <w:t>眶周紫红色水肿斑、双手关节伸面脱</w:t>
      </w:r>
      <w:r>
        <w:rPr>
          <w:rFonts w:ascii="SimSun" w:hAnsi="SimSun" w:eastAsia="SimSun" w:cs="SimSun"/>
          <w:sz w:val="22"/>
          <w:szCs w:val="22"/>
          <w:spacing w:val="-8"/>
        </w:rPr>
        <w:t>屑性斑丘疹提</w:t>
      </w:r>
      <w:r>
        <w:rPr>
          <w:rFonts w:ascii="SimSun" w:hAnsi="SimSun" w:eastAsia="SimSun" w:cs="SimSun"/>
          <w:sz w:val="22"/>
          <w:szCs w:val="22"/>
        </w:rPr>
        <w:t xml:space="preserve"> </w:t>
      </w:r>
      <w:r>
        <w:rPr>
          <w:rFonts w:ascii="SimSun" w:hAnsi="SimSun" w:eastAsia="SimSun" w:cs="SimSun"/>
          <w:sz w:val="22"/>
          <w:szCs w:val="22"/>
          <w:spacing w:val="-11"/>
        </w:rPr>
        <w:t>示皮肌炎(dermatomyositis,DM)。</w:t>
      </w:r>
      <w:r>
        <w:rPr>
          <w:rFonts w:ascii="SimSun" w:hAnsi="SimSun" w:eastAsia="SimSun" w:cs="SimSun"/>
          <w:sz w:val="22"/>
          <w:szCs w:val="22"/>
          <w:spacing w:val="-8"/>
        </w:rPr>
        <w:t xml:space="preserve"> </w:t>
      </w:r>
      <w:r>
        <w:rPr>
          <w:rFonts w:ascii="SimSun" w:hAnsi="SimSun" w:eastAsia="SimSun" w:cs="SimSun"/>
          <w:sz w:val="22"/>
          <w:szCs w:val="22"/>
          <w:spacing w:val="-11"/>
        </w:rPr>
        <w:t>肌肉检查的要点在于有无肌肉萎缩、肌肉压痛及肌力下降。关节检</w:t>
      </w:r>
      <w:r>
        <w:rPr>
          <w:rFonts w:ascii="SimSun" w:hAnsi="SimSun" w:eastAsia="SimSun" w:cs="SimSun"/>
          <w:sz w:val="22"/>
          <w:szCs w:val="22"/>
        </w:rPr>
        <w:t xml:space="preserve"> </w:t>
      </w:r>
      <w:r>
        <w:rPr>
          <w:rFonts w:ascii="SimSun" w:hAnsi="SimSun" w:eastAsia="SimSun" w:cs="SimSun"/>
          <w:sz w:val="22"/>
          <w:szCs w:val="22"/>
          <w:spacing w:val="-15"/>
        </w:rPr>
        <w:t>查的要点在于受累关节有无发红、肿胀、压痛以及活动受限。</w:t>
      </w:r>
    </w:p>
    <w:p>
      <w:pPr>
        <w:ind w:right="1189" w:firstLine="460"/>
        <w:spacing w:before="116" w:line="241" w:lineRule="auto"/>
        <w:jc w:val="both"/>
        <w:rPr>
          <w:rFonts w:ascii="SimSun" w:hAnsi="SimSun" w:eastAsia="SimSun" w:cs="SimSun"/>
          <w:sz w:val="22"/>
          <w:szCs w:val="22"/>
        </w:rPr>
      </w:pPr>
      <w:r>
        <w:rPr>
          <w:rFonts w:ascii="SimSun" w:hAnsi="SimSun" w:eastAsia="SimSun" w:cs="SimSun"/>
          <w:sz w:val="22"/>
          <w:szCs w:val="22"/>
          <w:spacing w:val="-4"/>
        </w:rPr>
        <w:t>现将常见关节炎的关节特点和常见弥漫性结缔组织病的特异性临床表现分别列于表8-1-3和表</w:t>
      </w:r>
      <w:r>
        <w:rPr>
          <w:rFonts w:ascii="SimSun" w:hAnsi="SimSun" w:eastAsia="SimSun" w:cs="SimSun"/>
          <w:sz w:val="22"/>
          <w:szCs w:val="22"/>
          <w:spacing w:val="11"/>
        </w:rPr>
        <w:t xml:space="preserve"> </w:t>
      </w:r>
      <w:r>
        <w:rPr>
          <w:rFonts w:ascii="SimSun" w:hAnsi="SimSun" w:eastAsia="SimSun" w:cs="SimSun"/>
          <w:sz w:val="22"/>
          <w:szCs w:val="22"/>
          <w:spacing w:val="-12"/>
        </w:rPr>
        <w:t>8-1-4。</w:t>
      </w:r>
    </w:p>
    <w:p>
      <w:pPr>
        <w:sectPr>
          <w:footerReference w:type="default" r:id="rId17"/>
          <w:pgSz w:w="11900" w:h="16840"/>
          <w:pgMar w:top="783" w:right="520" w:bottom="400" w:left="979" w:header="0" w:footer="0" w:gutter="0"/>
        </w:sectPr>
        <w:rPr/>
      </w:pPr>
    </w:p>
    <w:p>
      <w:pPr>
        <w:ind w:left="1110"/>
        <w:spacing w:before="42" w:line="221" w:lineRule="auto"/>
        <w:rPr>
          <w:rFonts w:ascii="SimHei" w:hAnsi="SimHei" w:eastAsia="SimHei" w:cs="SimHei"/>
          <w:sz w:val="21"/>
          <w:szCs w:val="21"/>
        </w:rPr>
      </w:pPr>
      <w:r>
        <w:pict>
          <v:shape id="_x0000_s71" style="position:absolute;margin-left:0.64955pt;margin-top:2.84754pt;mso-position-vertical-relative:text;mso-position-horizontal-relative:text;width:17.3pt;height:12.45pt;z-index:252345344;"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21"/>
                      <w:szCs w:val="21"/>
                    </w:rPr>
                  </w:pPr>
                  <w:r>
                    <w:rPr>
                      <w:rFonts w:ascii="SimSun" w:hAnsi="SimSun" w:eastAsia="SimSun" w:cs="SimSun"/>
                      <w:sz w:val="21"/>
                      <w:szCs w:val="21"/>
                      <w:b/>
                      <w:bCs/>
                      <w:color w:val="0079CB"/>
                      <w:spacing w:val="-5"/>
                    </w:rPr>
                    <w:t>800</w:t>
                  </w:r>
                </w:p>
              </w:txbxContent>
            </v:textbox>
          </v:shape>
        </w:pict>
      </w:r>
      <w:r>
        <w:drawing>
          <wp:anchor distT="0" distB="0" distL="0" distR="0" simplePos="0" relativeHeight="252344320" behindDoc="0" locked="0" layoutInCell="0" allowOverlap="1">
            <wp:simplePos x="0" y="0"/>
            <wp:positionH relativeFrom="page">
              <wp:posOffset>342913</wp:posOffset>
            </wp:positionH>
            <wp:positionV relativeFrom="page">
              <wp:posOffset>9963147</wp:posOffset>
            </wp:positionV>
            <wp:extent cx="552455" cy="444524"/>
            <wp:effectExtent l="0" t="0" r="0" b="0"/>
            <wp:wrapNone/>
            <wp:docPr id="68" name="IM 68"/>
            <wp:cNvGraphicFramePr/>
            <a:graphic>
              <a:graphicData uri="http://schemas.openxmlformats.org/drawingml/2006/picture">
                <pic:pic>
                  <pic:nvPicPr>
                    <pic:cNvPr id="68" name="IM 68"/>
                    <pic:cNvPicPr/>
                  </pic:nvPicPr>
                  <pic:blipFill>
                    <a:blip r:embed="rId88"/>
                    <a:stretch>
                      <a:fillRect/>
                    </a:stretch>
                  </pic:blipFill>
                  <pic:spPr>
                    <a:xfrm rot="0">
                      <a:off x="0" y="0"/>
                      <a:ext cx="552455" cy="444524"/>
                    </a:xfrm>
                    <a:prstGeom prst="rect">
                      <a:avLst/>
                    </a:prstGeom>
                  </pic:spPr>
                </pic:pic>
              </a:graphicData>
            </a:graphic>
          </wp:anchor>
        </w:drawing>
      </w:r>
      <w:r>
        <w:rPr>
          <w:rFonts w:ascii="SimHei" w:hAnsi="SimHei" w:eastAsia="SimHei" w:cs="SimHei"/>
          <w:sz w:val="21"/>
          <w:szCs w:val="21"/>
          <w:color w:val="178FCB"/>
          <w:spacing w:val="-15"/>
        </w:rPr>
        <w:t>第八篇</w:t>
      </w:r>
      <w:r>
        <w:rPr>
          <w:rFonts w:ascii="SimHei" w:hAnsi="SimHei" w:eastAsia="SimHei" w:cs="SimHei"/>
          <w:sz w:val="21"/>
          <w:szCs w:val="21"/>
          <w:color w:val="178FCB"/>
          <w:spacing w:val="60"/>
        </w:rPr>
        <w:t xml:space="preserve"> </w:t>
      </w:r>
      <w:r>
        <w:rPr>
          <w:rFonts w:ascii="SimHei" w:hAnsi="SimHei" w:eastAsia="SimHei" w:cs="SimHei"/>
          <w:sz w:val="21"/>
          <w:szCs w:val="21"/>
          <w:color w:val="178FCB"/>
          <w:spacing w:val="-15"/>
        </w:rPr>
        <w:t>风湿性疾病</w:t>
      </w:r>
    </w:p>
    <w:p>
      <w:pPr>
        <w:spacing w:line="315" w:lineRule="auto"/>
        <w:rPr>
          <w:rFonts w:ascii="Arial"/>
          <w:sz w:val="21"/>
        </w:rPr>
      </w:pPr>
      <w:r/>
    </w:p>
    <w:p>
      <w:pPr>
        <w:ind w:left="4522"/>
        <w:spacing w:before="68" w:line="221" w:lineRule="auto"/>
        <w:rPr>
          <w:rFonts w:ascii="SimHei" w:hAnsi="SimHei" w:eastAsia="SimHei" w:cs="SimHei"/>
          <w:sz w:val="21"/>
          <w:szCs w:val="21"/>
        </w:rPr>
      </w:pPr>
      <w:r>
        <w:rPr>
          <w:rFonts w:ascii="SimHei" w:hAnsi="SimHei" w:eastAsia="SimHei" w:cs="SimHei"/>
          <w:sz w:val="21"/>
          <w:szCs w:val="21"/>
          <w:b/>
          <w:bCs/>
          <w:color w:val="1A95DD"/>
          <w:spacing w:val="-19"/>
        </w:rPr>
        <w:t>表8-1-3</w:t>
      </w:r>
      <w:r>
        <w:rPr>
          <w:rFonts w:ascii="SimHei" w:hAnsi="SimHei" w:eastAsia="SimHei" w:cs="SimHei"/>
          <w:sz w:val="21"/>
          <w:szCs w:val="21"/>
          <w:color w:val="1A95DD"/>
          <w:spacing w:val="79"/>
        </w:rPr>
        <w:t xml:space="preserve"> </w:t>
      </w:r>
      <w:r>
        <w:rPr>
          <w:rFonts w:ascii="SimHei" w:hAnsi="SimHei" w:eastAsia="SimHei" w:cs="SimHei"/>
          <w:sz w:val="21"/>
          <w:szCs w:val="21"/>
          <w:b/>
          <w:bCs/>
          <w:spacing w:val="-19"/>
        </w:rPr>
        <w:t>常见关节炎的特点</w:t>
      </w:r>
    </w:p>
    <w:p>
      <w:pPr>
        <w:spacing w:line="159" w:lineRule="exact"/>
        <w:rPr/>
      </w:pPr>
      <w:r/>
    </w:p>
    <w:p>
      <w:pPr>
        <w:sectPr>
          <w:pgSz w:w="11900" w:h="16840"/>
          <w:pgMar w:top="854" w:right="1044" w:bottom="400" w:left="540" w:header="0" w:footer="0" w:gutter="0"/>
          <w:cols w:equalWidth="0" w:num="1">
            <w:col w:w="10315" w:space="0"/>
          </w:cols>
        </w:sectPr>
        <w:rPr/>
      </w:pPr>
    </w:p>
    <w:tbl>
      <w:tblPr>
        <w:tblStyle w:val="2"/>
        <w:tblW w:w="2758" w:type="dxa"/>
        <w:tblInd w:w="1229"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1058"/>
        <w:gridCol w:w="1700"/>
      </w:tblGrid>
      <w:tr>
        <w:trPr>
          <w:trHeight w:val="2373" w:hRule="atLeast"/>
        </w:trPr>
        <w:tc>
          <w:tcPr>
            <w:tcW w:w="1058" w:type="dxa"/>
            <w:vAlign w:val="top"/>
          </w:tcPr>
          <w:p>
            <w:pPr>
              <w:spacing w:line="270" w:lineRule="auto"/>
              <w:rPr>
                <w:rFonts w:ascii="Arial"/>
                <w:sz w:val="21"/>
              </w:rPr>
            </w:pPr>
            <w:r/>
          </w:p>
          <w:p>
            <w:pPr>
              <w:spacing w:before="61" w:line="330" w:lineRule="exact"/>
              <w:rPr>
                <w:rFonts w:ascii="SimSun" w:hAnsi="SimSun" w:eastAsia="SimSun" w:cs="SimSun"/>
                <w:sz w:val="19"/>
                <w:szCs w:val="19"/>
              </w:rPr>
            </w:pPr>
            <w:r>
              <w:rPr>
                <w:rFonts w:ascii="SimSun" w:hAnsi="SimSun" w:eastAsia="SimSun" w:cs="SimSun"/>
                <w:sz w:val="19"/>
                <w:szCs w:val="19"/>
                <w:spacing w:val="9"/>
                <w:position w:val="10"/>
              </w:rPr>
              <w:t>起病方式</w:t>
            </w:r>
          </w:p>
          <w:p>
            <w:pPr>
              <w:ind w:left="9"/>
              <w:spacing w:line="219" w:lineRule="auto"/>
              <w:rPr>
                <w:rFonts w:ascii="SimSun" w:hAnsi="SimSun" w:eastAsia="SimSun" w:cs="SimSun"/>
                <w:sz w:val="19"/>
                <w:szCs w:val="19"/>
              </w:rPr>
            </w:pPr>
            <w:r>
              <w:rPr>
                <w:rFonts w:ascii="SimSun" w:hAnsi="SimSun" w:eastAsia="SimSun" w:cs="SimSun"/>
                <w:sz w:val="19"/>
                <w:szCs w:val="19"/>
                <w:spacing w:val="4"/>
              </w:rPr>
              <w:t>常见首发</w:t>
            </w:r>
          </w:p>
          <w:p>
            <w:pPr>
              <w:spacing w:before="54" w:line="219" w:lineRule="auto"/>
              <w:rPr>
                <w:rFonts w:ascii="SimSun" w:hAnsi="SimSun" w:eastAsia="SimSun" w:cs="SimSun"/>
                <w:sz w:val="19"/>
                <w:szCs w:val="19"/>
              </w:rPr>
            </w:pPr>
            <w:r>
              <w:rPr>
                <w:rFonts w:ascii="SimSun" w:hAnsi="SimSun" w:eastAsia="SimSun" w:cs="SimSun"/>
                <w:sz w:val="19"/>
                <w:szCs w:val="19"/>
                <w:spacing w:val="8"/>
              </w:rPr>
              <w:t>部位</w:t>
            </w:r>
          </w:p>
          <w:p>
            <w:pPr>
              <w:spacing w:before="94" w:line="219" w:lineRule="auto"/>
              <w:rPr>
                <w:rFonts w:ascii="SimSun" w:hAnsi="SimSun" w:eastAsia="SimSun" w:cs="SimSun"/>
                <w:sz w:val="19"/>
                <w:szCs w:val="19"/>
              </w:rPr>
            </w:pPr>
            <w:r>
              <w:rPr>
                <w:rFonts w:ascii="SimSun" w:hAnsi="SimSun" w:eastAsia="SimSun" w:cs="SimSun"/>
                <w:sz w:val="19"/>
                <w:szCs w:val="19"/>
                <w:spacing w:val="6"/>
              </w:rPr>
              <w:t>疼痛特点</w:t>
            </w:r>
          </w:p>
          <w:p>
            <w:pPr>
              <w:spacing w:line="320" w:lineRule="auto"/>
              <w:rPr>
                <w:rFonts w:ascii="Arial"/>
                <w:sz w:val="21"/>
              </w:rPr>
            </w:pPr>
            <w:r/>
          </w:p>
          <w:p>
            <w:pPr>
              <w:spacing w:before="62" w:line="219" w:lineRule="auto"/>
              <w:rPr>
                <w:rFonts w:ascii="SimSun" w:hAnsi="SimSun" w:eastAsia="SimSun" w:cs="SimSun"/>
                <w:sz w:val="19"/>
                <w:szCs w:val="19"/>
              </w:rPr>
            </w:pPr>
            <w:r>
              <w:rPr>
                <w:rFonts w:ascii="SimSun" w:hAnsi="SimSun" w:eastAsia="SimSun" w:cs="SimSun"/>
                <w:sz w:val="19"/>
                <w:szCs w:val="19"/>
                <w:color w:val="6A7479"/>
                <w:spacing w:val="9"/>
              </w:rPr>
              <w:t>肿胀特点</w:t>
            </w:r>
          </w:p>
          <w:p>
            <w:pPr>
              <w:ind w:left="9"/>
              <w:spacing w:before="85" w:line="194" w:lineRule="auto"/>
              <w:rPr>
                <w:rFonts w:ascii="SimSun" w:hAnsi="SimSun" w:eastAsia="SimSun" w:cs="SimSun"/>
                <w:sz w:val="18"/>
                <w:szCs w:val="18"/>
              </w:rPr>
            </w:pPr>
            <w:r>
              <w:rPr>
                <w:rFonts w:ascii="SimSun" w:hAnsi="SimSun" w:eastAsia="SimSun" w:cs="SimSun"/>
                <w:sz w:val="18"/>
                <w:szCs w:val="18"/>
                <w:spacing w:val="7"/>
              </w:rPr>
              <w:t>关节变形</w:t>
            </w:r>
          </w:p>
        </w:tc>
        <w:tc>
          <w:tcPr>
            <w:tcW w:w="1700" w:type="dxa"/>
            <w:vAlign w:val="top"/>
          </w:tcPr>
          <w:p>
            <w:pPr>
              <w:ind w:left="414"/>
              <w:spacing w:line="219" w:lineRule="auto"/>
              <w:rPr>
                <w:rFonts w:ascii="SimSun" w:hAnsi="SimSun" w:eastAsia="SimSun" w:cs="SimSun"/>
                <w:sz w:val="19"/>
                <w:szCs w:val="19"/>
              </w:rPr>
            </w:pPr>
            <w:r>
              <w:rPr>
                <w:rFonts w:ascii="SimSun" w:hAnsi="SimSun" w:eastAsia="SimSun" w:cs="SimSun"/>
                <w:sz w:val="19"/>
                <w:szCs w:val="19"/>
                <w:b/>
                <w:bCs/>
                <w:spacing w:val="-4"/>
              </w:rPr>
              <w:t>类风湿关节炎</w:t>
            </w:r>
          </w:p>
          <w:p>
            <w:pPr>
              <w:ind w:left="261"/>
              <w:spacing w:before="127" w:line="219" w:lineRule="auto"/>
              <w:rPr>
                <w:rFonts w:ascii="SimSun" w:hAnsi="SimSun" w:eastAsia="SimSun" w:cs="SimSun"/>
                <w:sz w:val="19"/>
                <w:szCs w:val="19"/>
              </w:rPr>
            </w:pPr>
            <w:r>
              <w:rPr>
                <w:rFonts w:ascii="SimSun" w:hAnsi="SimSun" w:eastAsia="SimSun" w:cs="SimSun"/>
                <w:sz w:val="19"/>
                <w:szCs w:val="19"/>
              </w:rPr>
              <w:t>缓</w:t>
            </w:r>
          </w:p>
          <w:p>
            <w:pPr>
              <w:ind w:left="264"/>
              <w:spacing w:before="92" w:line="220" w:lineRule="auto"/>
              <w:rPr>
                <w:rFonts w:ascii="SimSun" w:hAnsi="SimSun" w:eastAsia="SimSun" w:cs="SimSun"/>
                <w:sz w:val="19"/>
                <w:szCs w:val="19"/>
              </w:rPr>
            </w:pPr>
            <w:r>
              <w:rPr>
                <w:rFonts w:ascii="SimSun" w:hAnsi="SimSun" w:eastAsia="SimSun" w:cs="SimSun"/>
                <w:sz w:val="19"/>
                <w:szCs w:val="19"/>
                <w:b/>
                <w:bCs/>
                <w:spacing w:val="-11"/>
              </w:rPr>
              <w:t>PIP、MCP、腕</w:t>
            </w:r>
          </w:p>
          <w:p>
            <w:pPr>
              <w:spacing w:line="324" w:lineRule="auto"/>
              <w:rPr>
                <w:rFonts w:ascii="Arial"/>
                <w:sz w:val="21"/>
              </w:rPr>
            </w:pPr>
            <w:r/>
          </w:p>
          <w:p>
            <w:pPr>
              <w:ind w:left="271"/>
              <w:spacing w:before="59" w:line="230" w:lineRule="auto"/>
              <w:rPr>
                <w:rFonts w:ascii="SimSun" w:hAnsi="SimSun" w:eastAsia="SimSun" w:cs="SimSun"/>
                <w:sz w:val="18"/>
                <w:szCs w:val="18"/>
              </w:rPr>
            </w:pPr>
            <w:r>
              <w:rPr>
                <w:rFonts w:ascii="SimSun" w:hAnsi="SimSun" w:eastAsia="SimSun" w:cs="SimSun"/>
                <w:sz w:val="18"/>
                <w:szCs w:val="18"/>
                <w:spacing w:val="-2"/>
              </w:rPr>
              <w:t>持续、休息后加重</w:t>
            </w:r>
          </w:p>
          <w:p>
            <w:pPr>
              <w:spacing w:line="303" w:lineRule="auto"/>
              <w:rPr>
                <w:rFonts w:ascii="Arial"/>
                <w:sz w:val="21"/>
              </w:rPr>
            </w:pPr>
            <w:r/>
          </w:p>
          <w:p>
            <w:pPr>
              <w:ind w:left="271"/>
              <w:spacing w:before="62" w:line="309" w:lineRule="exact"/>
              <w:rPr>
                <w:rFonts w:ascii="SimSun" w:hAnsi="SimSun" w:eastAsia="SimSun" w:cs="SimSun"/>
                <w:sz w:val="19"/>
                <w:szCs w:val="19"/>
              </w:rPr>
            </w:pPr>
            <w:r>
              <w:rPr>
                <w:rFonts w:ascii="SimSun" w:hAnsi="SimSun" w:eastAsia="SimSun" w:cs="SimSun"/>
                <w:sz w:val="19"/>
                <w:szCs w:val="19"/>
                <w:spacing w:val="4"/>
                <w:position w:val="8"/>
              </w:rPr>
              <w:t>软组织为主</w:t>
            </w:r>
          </w:p>
          <w:p>
            <w:pPr>
              <w:ind w:left="271"/>
              <w:spacing w:line="184" w:lineRule="auto"/>
              <w:rPr>
                <w:rFonts w:ascii="SimSun" w:hAnsi="SimSun" w:eastAsia="SimSun" w:cs="SimSun"/>
                <w:sz w:val="19"/>
                <w:szCs w:val="19"/>
              </w:rPr>
            </w:pPr>
            <w:r>
              <w:rPr>
                <w:rFonts w:ascii="SimSun" w:hAnsi="SimSun" w:eastAsia="SimSun" w:cs="SimSun"/>
                <w:sz w:val="19"/>
                <w:szCs w:val="19"/>
                <w:spacing w:val="4"/>
              </w:rPr>
              <w:t>常见</w:t>
            </w:r>
          </w:p>
        </w:tc>
      </w:tr>
    </w:tbl>
    <w:p>
      <w:pPr>
        <w:spacing w:line="364" w:lineRule="auto"/>
        <w:rPr>
          <w:rFonts w:ascii="Arial"/>
          <w:sz w:val="21"/>
        </w:rPr>
      </w:pPr>
      <w:r/>
    </w:p>
    <w:p>
      <w:pPr>
        <w:ind w:right="138"/>
        <w:spacing w:before="62" w:line="219" w:lineRule="auto"/>
        <w:jc w:val="right"/>
        <w:rPr>
          <w:rFonts w:ascii="SimSun" w:hAnsi="SimSun" w:eastAsia="SimSun" w:cs="SimSun"/>
          <w:sz w:val="19"/>
          <w:szCs w:val="19"/>
        </w:rPr>
      </w:pPr>
      <w:r>
        <w:rPr>
          <w:rFonts w:ascii="SimSun" w:hAnsi="SimSun" w:eastAsia="SimSun" w:cs="SimSun"/>
          <w:sz w:val="19"/>
          <w:szCs w:val="19"/>
          <w:spacing w:val="15"/>
        </w:rPr>
        <w:t>受累关节分布对称性多关节炎</w:t>
      </w:r>
    </w:p>
    <w:p>
      <w:pPr>
        <w:spacing w:line="291" w:lineRule="auto"/>
        <w:rPr>
          <w:rFonts w:ascii="Arial"/>
          <w:sz w:val="21"/>
        </w:rPr>
      </w:pPr>
      <w:r/>
    </w:p>
    <w:p>
      <w:pPr>
        <w:ind w:left="1209"/>
        <w:spacing w:before="61" w:line="219" w:lineRule="auto"/>
        <w:rPr>
          <w:rFonts w:ascii="SimSun" w:hAnsi="SimSun" w:eastAsia="SimSun" w:cs="SimSun"/>
          <w:sz w:val="19"/>
          <w:szCs w:val="19"/>
        </w:rPr>
      </w:pPr>
      <w:r>
        <w:rPr>
          <w:rFonts w:ascii="SimSun" w:hAnsi="SimSun" w:eastAsia="SimSun" w:cs="SimSun"/>
          <w:sz w:val="19"/>
          <w:szCs w:val="19"/>
          <w:spacing w:val="-2"/>
        </w:rPr>
        <w:t>脊柱炎和(或)</w:t>
      </w:r>
      <w:r>
        <w:rPr>
          <w:rFonts w:ascii="SimSun" w:hAnsi="SimSun" w:eastAsia="SimSun" w:cs="SimSun"/>
          <w:sz w:val="19"/>
          <w:szCs w:val="19"/>
          <w:spacing w:val="6"/>
        </w:rPr>
        <w:t xml:space="preserve">  </w:t>
      </w:r>
      <w:r>
        <w:rPr>
          <w:rFonts w:ascii="SimSun" w:hAnsi="SimSun" w:eastAsia="SimSun" w:cs="SimSun"/>
          <w:sz w:val="19"/>
          <w:szCs w:val="19"/>
          <w:spacing w:val="-2"/>
        </w:rPr>
        <w:t>偶有</w:t>
      </w:r>
    </w:p>
    <w:p>
      <w:pPr>
        <w:ind w:left="1229"/>
        <w:spacing w:before="77" w:line="184" w:lineRule="auto"/>
        <w:rPr>
          <w:rFonts w:ascii="SimSun" w:hAnsi="SimSun" w:eastAsia="SimSun" w:cs="SimSun"/>
          <w:sz w:val="19"/>
          <w:szCs w:val="19"/>
        </w:rPr>
      </w:pPr>
      <w:r>
        <w:rPr>
          <w:rFonts w:ascii="SimSun" w:hAnsi="SimSun" w:eastAsia="SimSun" w:cs="SimSun"/>
          <w:sz w:val="19"/>
          <w:szCs w:val="19"/>
          <w:spacing w:val="-6"/>
        </w:rPr>
        <w:t>骶髂关节病变</w:t>
      </w:r>
    </w:p>
    <w:p>
      <w:pPr>
        <w:spacing w:line="14" w:lineRule="auto"/>
        <w:rPr>
          <w:rFonts w:ascii="Arial"/>
          <w:sz w:val="2"/>
        </w:rPr>
      </w:pPr>
      <w:r>
        <w:rPr>
          <w:rFonts w:ascii="Arial" w:hAnsi="Arial" w:eastAsia="Arial" w:cs="Arial"/>
          <w:sz w:val="2"/>
          <w:szCs w:val="2"/>
        </w:rPr>
        <w:br w:type="column"/>
      </w:r>
    </w:p>
    <w:p>
      <w:pPr>
        <w:spacing w:line="85" w:lineRule="auto"/>
        <w:rPr>
          <w:rFonts w:ascii="Arial"/>
          <w:sz w:val="2"/>
        </w:rPr>
      </w:pPr>
      <w:r>
        <w:rPr>
          <w:rFonts w:ascii="Arial"/>
          <w:sz w:val="2"/>
        </w:rPr>
      </w:r>
    </w:p>
    <w:tbl>
      <w:tblPr>
        <w:tblStyle w:val="2"/>
        <w:tblW w:w="2644" w:type="dxa"/>
        <w:tblInd w:w="29"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1410"/>
        <w:gridCol w:w="1234"/>
      </w:tblGrid>
      <w:tr>
        <w:trPr>
          <w:trHeight w:val="2662" w:hRule="atLeast"/>
        </w:trPr>
        <w:tc>
          <w:tcPr>
            <w:tcW w:w="1410" w:type="dxa"/>
            <w:vAlign w:val="top"/>
          </w:tcPr>
          <w:p>
            <w:pPr>
              <w:ind w:left="92"/>
              <w:spacing w:line="218" w:lineRule="auto"/>
              <w:rPr>
                <w:rFonts w:ascii="SimSun" w:hAnsi="SimSun" w:eastAsia="SimSun" w:cs="SimSun"/>
                <w:sz w:val="19"/>
                <w:szCs w:val="19"/>
              </w:rPr>
            </w:pPr>
            <w:r>
              <w:rPr>
                <w:rFonts w:ascii="SimSun" w:hAnsi="SimSun" w:eastAsia="SimSun" w:cs="SimSun"/>
                <w:sz w:val="19"/>
                <w:szCs w:val="19"/>
                <w:b/>
                <w:bCs/>
              </w:rPr>
              <w:t>强直性脊柱炎</w:t>
            </w:r>
          </w:p>
          <w:p>
            <w:pPr>
              <w:spacing w:before="128" w:line="219" w:lineRule="auto"/>
              <w:rPr>
                <w:rFonts w:ascii="SimSun" w:hAnsi="SimSun" w:eastAsia="SimSun" w:cs="SimSun"/>
                <w:sz w:val="19"/>
                <w:szCs w:val="19"/>
              </w:rPr>
            </w:pPr>
            <w:r>
              <w:rPr>
                <w:rFonts w:ascii="SimSun" w:hAnsi="SimSun" w:eastAsia="SimSun" w:cs="SimSun"/>
                <w:sz w:val="19"/>
                <w:szCs w:val="19"/>
              </w:rPr>
              <w:t>缓</w:t>
            </w:r>
          </w:p>
          <w:p>
            <w:pPr>
              <w:spacing w:before="85" w:line="220" w:lineRule="auto"/>
              <w:rPr>
                <w:rFonts w:ascii="SimSun" w:hAnsi="SimSun" w:eastAsia="SimSun" w:cs="SimSun"/>
                <w:sz w:val="19"/>
                <w:szCs w:val="19"/>
              </w:rPr>
            </w:pPr>
            <w:r>
              <w:rPr>
                <w:rFonts w:ascii="SimSun" w:hAnsi="SimSun" w:eastAsia="SimSun" w:cs="SimSun"/>
                <w:sz w:val="19"/>
                <w:szCs w:val="19"/>
                <w:spacing w:val="-24"/>
                <w:w w:val="98"/>
              </w:rPr>
              <w:t>膝、髋、踝</w:t>
            </w:r>
          </w:p>
          <w:p>
            <w:pPr>
              <w:spacing w:line="318" w:lineRule="auto"/>
              <w:rPr>
                <w:rFonts w:ascii="Arial"/>
                <w:sz w:val="21"/>
              </w:rPr>
            </w:pPr>
            <w:r/>
          </w:p>
          <w:p>
            <w:pPr>
              <w:ind w:right="112"/>
              <w:spacing w:before="62" w:line="246" w:lineRule="auto"/>
              <w:rPr>
                <w:rFonts w:ascii="SimSun" w:hAnsi="SimSun" w:eastAsia="SimSun" w:cs="SimSun"/>
                <w:sz w:val="19"/>
                <w:szCs w:val="19"/>
              </w:rPr>
            </w:pPr>
            <w:r>
              <w:rPr>
                <w:rFonts w:ascii="SimSun" w:hAnsi="SimSun" w:eastAsia="SimSun" w:cs="SimSun"/>
                <w:sz w:val="19"/>
                <w:szCs w:val="19"/>
                <w:spacing w:val="-5"/>
              </w:rPr>
              <w:t>休息后加重，活</w:t>
            </w:r>
            <w:r>
              <w:rPr>
                <w:rFonts w:ascii="SimSun" w:hAnsi="SimSun" w:eastAsia="SimSun" w:cs="SimSun"/>
                <w:sz w:val="19"/>
                <w:szCs w:val="19"/>
                <w:spacing w:val="1"/>
              </w:rPr>
              <w:t xml:space="preserve"> </w:t>
            </w:r>
            <w:r>
              <w:rPr>
                <w:rFonts w:ascii="SimSun" w:hAnsi="SimSun" w:eastAsia="SimSun" w:cs="SimSun"/>
                <w:sz w:val="19"/>
                <w:szCs w:val="19"/>
                <w:spacing w:val="6"/>
              </w:rPr>
              <w:t>动后减轻</w:t>
            </w:r>
          </w:p>
          <w:p>
            <w:pPr>
              <w:spacing w:before="95" w:line="220" w:lineRule="auto"/>
              <w:rPr>
                <w:rFonts w:ascii="SimSun" w:hAnsi="SimSun" w:eastAsia="SimSun" w:cs="SimSun"/>
                <w:sz w:val="19"/>
                <w:szCs w:val="19"/>
              </w:rPr>
            </w:pPr>
            <w:r>
              <w:rPr>
                <w:rFonts w:ascii="SimSun" w:hAnsi="SimSun" w:eastAsia="SimSun" w:cs="SimSun"/>
                <w:sz w:val="19"/>
                <w:szCs w:val="19"/>
                <w:spacing w:val="4"/>
              </w:rPr>
              <w:t>软组织为主</w:t>
            </w:r>
          </w:p>
          <w:p>
            <w:pPr>
              <w:ind w:left="8" w:hanging="9"/>
              <w:spacing w:before="81" w:line="246" w:lineRule="auto"/>
              <w:rPr>
                <w:rFonts w:ascii="SimSun" w:hAnsi="SimSun" w:eastAsia="SimSun" w:cs="SimSun"/>
                <w:sz w:val="18"/>
                <w:szCs w:val="18"/>
              </w:rPr>
            </w:pPr>
            <w:r>
              <w:rPr>
                <w:rFonts w:ascii="SimSun" w:hAnsi="SimSun" w:eastAsia="SimSun" w:cs="SimSun"/>
                <w:sz w:val="18"/>
                <w:szCs w:val="18"/>
                <w:spacing w:val="20"/>
              </w:rPr>
              <w:t>外周关节少见；</w:t>
            </w:r>
            <w:r>
              <w:rPr>
                <w:rFonts w:ascii="SimSun" w:hAnsi="SimSun" w:eastAsia="SimSun" w:cs="SimSun"/>
                <w:sz w:val="18"/>
                <w:szCs w:val="18"/>
                <w:spacing w:val="4"/>
              </w:rPr>
              <w:t xml:space="preserve"> </w:t>
            </w:r>
            <w:r>
              <w:rPr>
                <w:rFonts w:ascii="SimSun" w:hAnsi="SimSun" w:eastAsia="SimSun" w:cs="SimSun"/>
                <w:sz w:val="18"/>
                <w:szCs w:val="18"/>
                <w:spacing w:val="9"/>
              </w:rPr>
              <w:t>中轴关节常见</w:t>
            </w:r>
          </w:p>
        </w:tc>
        <w:tc>
          <w:tcPr>
            <w:tcW w:w="1234" w:type="dxa"/>
            <w:vAlign w:val="top"/>
          </w:tcPr>
          <w:p>
            <w:pPr>
              <w:ind w:left="482"/>
              <w:spacing w:line="230" w:lineRule="auto"/>
              <w:rPr>
                <w:rFonts w:ascii="SimSun" w:hAnsi="SimSun" w:eastAsia="SimSun" w:cs="SimSun"/>
                <w:sz w:val="18"/>
                <w:szCs w:val="18"/>
              </w:rPr>
            </w:pPr>
            <w:r>
              <w:rPr>
                <w:rFonts w:ascii="SimSun" w:hAnsi="SimSun" w:eastAsia="SimSun" w:cs="SimSun"/>
                <w:sz w:val="18"/>
                <w:szCs w:val="18"/>
                <w:b/>
                <w:bCs/>
                <w:spacing w:val="5"/>
              </w:rPr>
              <w:t>骨关节炎</w:t>
            </w:r>
          </w:p>
          <w:p>
            <w:pPr>
              <w:ind w:left="109"/>
              <w:spacing w:before="129" w:line="219" w:lineRule="auto"/>
              <w:rPr>
                <w:rFonts w:ascii="SimSun" w:hAnsi="SimSun" w:eastAsia="SimSun" w:cs="SimSun"/>
                <w:sz w:val="19"/>
                <w:szCs w:val="19"/>
              </w:rPr>
            </w:pPr>
            <w:r>
              <w:rPr>
                <w:rFonts w:ascii="SimSun" w:hAnsi="SimSun" w:eastAsia="SimSun" w:cs="SimSun"/>
                <w:sz w:val="19"/>
                <w:szCs w:val="19"/>
              </w:rPr>
              <w:t>缓</w:t>
            </w:r>
          </w:p>
          <w:p>
            <w:pPr>
              <w:ind w:left="109"/>
              <w:spacing w:before="94" w:line="600" w:lineRule="exact"/>
              <w:rPr>
                <w:rFonts w:ascii="SimSun" w:hAnsi="SimSun" w:eastAsia="SimSun" w:cs="SimSun"/>
                <w:sz w:val="19"/>
                <w:szCs w:val="19"/>
              </w:rPr>
            </w:pPr>
            <w:r>
              <w:rPr>
                <w:rFonts w:ascii="SimSun" w:hAnsi="SimSun" w:eastAsia="SimSun" w:cs="SimSun"/>
                <w:sz w:val="19"/>
                <w:szCs w:val="19"/>
                <w:spacing w:val="-21"/>
                <w:position w:val="32"/>
              </w:rPr>
              <w:t>膝、腰、DIP</w:t>
            </w:r>
          </w:p>
          <w:p>
            <w:pPr>
              <w:ind w:left="109"/>
              <w:spacing w:line="220" w:lineRule="auto"/>
              <w:rPr>
                <w:rFonts w:ascii="SimSun" w:hAnsi="SimSun" w:eastAsia="SimSun" w:cs="SimSun"/>
                <w:sz w:val="19"/>
                <w:szCs w:val="19"/>
              </w:rPr>
            </w:pPr>
            <w:r>
              <w:rPr>
                <w:rFonts w:ascii="SimSun" w:hAnsi="SimSun" w:eastAsia="SimSun" w:cs="SimSun"/>
                <w:sz w:val="19"/>
                <w:szCs w:val="19"/>
                <w:spacing w:val="-2"/>
              </w:rPr>
              <w:t>活动后加重</w:t>
            </w:r>
          </w:p>
          <w:p>
            <w:pPr>
              <w:spacing w:line="308" w:lineRule="auto"/>
              <w:rPr>
                <w:rFonts w:ascii="Arial"/>
                <w:sz w:val="21"/>
              </w:rPr>
            </w:pPr>
            <w:r/>
          </w:p>
          <w:p>
            <w:pPr>
              <w:ind w:left="109"/>
              <w:spacing w:before="62" w:line="290" w:lineRule="exact"/>
              <w:rPr>
                <w:rFonts w:ascii="SimSun" w:hAnsi="SimSun" w:eastAsia="SimSun" w:cs="SimSun"/>
                <w:sz w:val="19"/>
                <w:szCs w:val="19"/>
              </w:rPr>
            </w:pPr>
            <w:r>
              <w:rPr>
                <w:rFonts w:ascii="SimSun" w:hAnsi="SimSun" w:eastAsia="SimSun" w:cs="SimSun"/>
                <w:sz w:val="19"/>
                <w:szCs w:val="19"/>
                <w:spacing w:val="4"/>
                <w:position w:val="7"/>
              </w:rPr>
              <w:t>骨性肥大</w:t>
            </w:r>
          </w:p>
          <w:p>
            <w:pPr>
              <w:ind w:left="89"/>
              <w:spacing w:line="219" w:lineRule="auto"/>
              <w:rPr>
                <w:rFonts w:ascii="SimSun" w:hAnsi="SimSun" w:eastAsia="SimSun" w:cs="SimSun"/>
                <w:sz w:val="19"/>
                <w:szCs w:val="19"/>
              </w:rPr>
            </w:pPr>
            <w:r>
              <w:rPr>
                <w:rFonts w:ascii="SimSun" w:hAnsi="SimSun" w:eastAsia="SimSun" w:cs="SimSun"/>
                <w:sz w:val="19"/>
                <w:szCs w:val="19"/>
                <w:spacing w:val="-3"/>
              </w:rPr>
              <w:t>可见</w:t>
            </w:r>
          </w:p>
        </w:tc>
      </w:tr>
    </w:tbl>
    <w:p>
      <w:pPr>
        <w:spacing w:before="121" w:line="290" w:lineRule="exact"/>
        <w:rPr>
          <w:rFonts w:ascii="SimSun" w:hAnsi="SimSun" w:eastAsia="SimSun" w:cs="SimSun"/>
          <w:sz w:val="19"/>
          <w:szCs w:val="19"/>
        </w:rPr>
      </w:pPr>
      <w:r>
        <w:rPr>
          <w:rFonts w:ascii="SimSun" w:hAnsi="SimSun" w:eastAsia="SimSun" w:cs="SimSun"/>
          <w:sz w:val="19"/>
          <w:szCs w:val="19"/>
          <w:spacing w:val="37"/>
          <w:position w:val="7"/>
        </w:rPr>
        <w:t>不对称下肢大少关节炎^</w:t>
      </w:r>
    </w:p>
    <w:p>
      <w:pPr>
        <w:ind w:left="29"/>
        <w:spacing w:line="220" w:lineRule="auto"/>
        <w:rPr>
          <w:rFonts w:ascii="SimSun" w:hAnsi="SimSun" w:eastAsia="SimSun" w:cs="SimSun"/>
          <w:sz w:val="19"/>
          <w:szCs w:val="19"/>
        </w:rPr>
      </w:pPr>
      <w:r>
        <w:rPr>
          <w:rFonts w:ascii="SimSun" w:hAnsi="SimSun" w:eastAsia="SimSun" w:cs="SimSun"/>
          <w:sz w:val="19"/>
          <w:szCs w:val="19"/>
          <w:spacing w:val="7"/>
        </w:rPr>
        <w:t>关节炎</w:t>
      </w:r>
    </w:p>
    <w:p>
      <w:pPr>
        <w:ind w:left="29"/>
        <w:spacing w:before="103" w:line="219" w:lineRule="auto"/>
        <w:rPr>
          <w:rFonts w:ascii="SimSun" w:hAnsi="SimSun" w:eastAsia="SimSun" w:cs="SimSun"/>
          <w:sz w:val="19"/>
          <w:szCs w:val="19"/>
        </w:rPr>
      </w:pPr>
      <w:r>
        <w:rPr>
          <w:rFonts w:ascii="SimSun" w:hAnsi="SimSun" w:eastAsia="SimSun" w:cs="SimSun"/>
          <w:sz w:val="19"/>
          <w:szCs w:val="19"/>
        </w:rPr>
        <w:t>必有，功能受限</w:t>
      </w:r>
      <w:r>
        <w:rPr>
          <w:rFonts w:ascii="SimSun" w:hAnsi="SimSun" w:eastAsia="SimSun" w:cs="SimSun"/>
          <w:sz w:val="19"/>
          <w:szCs w:val="19"/>
          <w:spacing w:val="10"/>
        </w:rPr>
        <w:t xml:space="preserve">  </w:t>
      </w:r>
      <w:r>
        <w:rPr>
          <w:rFonts w:ascii="SimSun" w:hAnsi="SimSun" w:eastAsia="SimSun" w:cs="SimSun"/>
          <w:sz w:val="19"/>
          <w:szCs w:val="19"/>
        </w:rPr>
        <w:t>腰椎增生，唇样变</w:t>
      </w:r>
    </w:p>
    <w:p>
      <w:pPr>
        <w:spacing w:line="14" w:lineRule="auto"/>
        <w:rPr>
          <w:rFonts w:ascii="Arial"/>
          <w:sz w:val="2"/>
        </w:rPr>
      </w:pPr>
      <w:r>
        <w:rPr>
          <w:rFonts w:ascii="Arial" w:hAnsi="Arial" w:eastAsia="Arial" w:cs="Arial"/>
          <w:sz w:val="2"/>
          <w:szCs w:val="2"/>
        </w:rPr>
        <w:br w:type="column"/>
      </w:r>
    </w:p>
    <w:p>
      <w:pPr>
        <w:ind w:left="12"/>
        <w:spacing w:before="19" w:line="220" w:lineRule="auto"/>
        <w:rPr>
          <w:rFonts w:ascii="SimSun" w:hAnsi="SimSun" w:eastAsia="SimSun" w:cs="SimSun"/>
          <w:sz w:val="19"/>
          <w:szCs w:val="19"/>
        </w:rPr>
      </w:pPr>
      <w:r>
        <w:rPr>
          <w:rFonts w:ascii="SimSun" w:hAnsi="SimSun" w:eastAsia="SimSun" w:cs="SimSun"/>
          <w:sz w:val="19"/>
          <w:szCs w:val="19"/>
          <w:b/>
          <w:bCs/>
          <w:spacing w:val="2"/>
        </w:rPr>
        <w:t>痛风性关节炎</w:t>
      </w:r>
    </w:p>
    <w:p>
      <w:pPr>
        <w:ind w:left="19"/>
        <w:spacing w:before="128" w:line="221" w:lineRule="auto"/>
        <w:rPr>
          <w:rFonts w:ascii="SimSun" w:hAnsi="SimSun" w:eastAsia="SimSun" w:cs="SimSun"/>
          <w:sz w:val="19"/>
          <w:szCs w:val="19"/>
        </w:rPr>
      </w:pPr>
      <w:r>
        <w:rPr>
          <w:rFonts w:ascii="SimSun" w:hAnsi="SimSun" w:eastAsia="SimSun" w:cs="SimSun"/>
          <w:sz w:val="19"/>
          <w:szCs w:val="19"/>
          <w:spacing w:val="23"/>
        </w:rPr>
        <w:t>急骤</w:t>
      </w:r>
    </w:p>
    <w:p>
      <w:pPr>
        <w:ind w:left="19"/>
        <w:spacing w:before="80" w:line="219" w:lineRule="auto"/>
        <w:rPr>
          <w:rFonts w:ascii="SimSun" w:hAnsi="SimSun" w:eastAsia="SimSun" w:cs="SimSun"/>
          <w:sz w:val="19"/>
          <w:szCs w:val="19"/>
        </w:rPr>
      </w:pPr>
      <w:r>
        <w:rPr>
          <w:rFonts w:ascii="SimSun" w:hAnsi="SimSun" w:eastAsia="SimSun" w:cs="SimSun"/>
          <w:sz w:val="19"/>
          <w:szCs w:val="19"/>
          <w:spacing w:val="35"/>
        </w:rPr>
        <w:t>第</w:t>
      </w:r>
      <w:r>
        <w:rPr>
          <w:rFonts w:ascii="SimSun" w:hAnsi="SimSun" w:eastAsia="SimSun" w:cs="SimSun"/>
          <w:sz w:val="19"/>
          <w:szCs w:val="19"/>
          <w:spacing w:val="-52"/>
        </w:rPr>
        <w:t xml:space="preserve"> </w:t>
      </w:r>
      <w:r>
        <w:rPr>
          <w:rFonts w:ascii="SimSun" w:hAnsi="SimSun" w:eastAsia="SimSun" w:cs="SimSun"/>
          <w:sz w:val="19"/>
          <w:szCs w:val="19"/>
          <w:spacing w:val="35"/>
        </w:rPr>
        <w:t>一</w:t>
      </w:r>
      <w:r>
        <w:rPr>
          <w:rFonts w:ascii="SimSun" w:hAnsi="SimSun" w:eastAsia="SimSun" w:cs="SimSun"/>
          <w:sz w:val="19"/>
          <w:szCs w:val="19"/>
        </w:rPr>
        <w:t>MTP</w:t>
      </w:r>
      <w:r>
        <w:rPr>
          <w:rFonts w:ascii="SimSun" w:hAnsi="SimSun" w:eastAsia="SimSun" w:cs="SimSun"/>
          <w:sz w:val="19"/>
          <w:szCs w:val="19"/>
          <w:spacing w:val="35"/>
        </w:rPr>
        <w:t>关节</w:t>
      </w:r>
    </w:p>
    <w:p>
      <w:pPr>
        <w:spacing w:line="320" w:lineRule="auto"/>
        <w:rPr>
          <w:rFonts w:ascii="Arial"/>
          <w:sz w:val="21"/>
        </w:rPr>
      </w:pPr>
      <w:r/>
    </w:p>
    <w:p>
      <w:pPr>
        <w:spacing w:before="63" w:line="219" w:lineRule="auto"/>
        <w:rPr>
          <w:rFonts w:ascii="SimSun" w:hAnsi="SimSun" w:eastAsia="SimSun" w:cs="SimSun"/>
          <w:sz w:val="19"/>
          <w:szCs w:val="19"/>
        </w:rPr>
      </w:pPr>
      <w:r>
        <w:rPr>
          <w:rFonts w:ascii="SimSun" w:hAnsi="SimSun" w:eastAsia="SimSun" w:cs="SimSun"/>
          <w:sz w:val="19"/>
          <w:szCs w:val="19"/>
          <w:spacing w:val="-12"/>
        </w:rPr>
        <w:t>剧烈、夜间重</w:t>
      </w:r>
    </w:p>
    <w:p>
      <w:pPr>
        <w:spacing w:line="321" w:lineRule="auto"/>
        <w:rPr>
          <w:rFonts w:ascii="Arial"/>
          <w:sz w:val="21"/>
        </w:rPr>
      </w:pPr>
      <w:r/>
    </w:p>
    <w:p>
      <w:pPr>
        <w:ind w:left="9"/>
        <w:spacing w:before="63" w:line="308" w:lineRule="exact"/>
        <w:rPr>
          <w:rFonts w:ascii="SimSun" w:hAnsi="SimSun" w:eastAsia="SimSun" w:cs="SimSun"/>
          <w:sz w:val="19"/>
          <w:szCs w:val="19"/>
        </w:rPr>
      </w:pPr>
      <w:r>
        <w:rPr>
          <w:rFonts w:ascii="SimSun" w:hAnsi="SimSun" w:eastAsia="SimSun" w:cs="SimSun"/>
          <w:sz w:val="19"/>
          <w:szCs w:val="19"/>
          <w:spacing w:val="-23"/>
          <w:position w:val="8"/>
        </w:rPr>
        <w:t>红、肿、热</w:t>
      </w:r>
    </w:p>
    <w:p>
      <w:pPr>
        <w:ind w:left="9"/>
        <w:spacing w:line="219" w:lineRule="auto"/>
        <w:rPr>
          <w:rFonts w:ascii="SimSun" w:hAnsi="SimSun" w:eastAsia="SimSun" w:cs="SimSun"/>
          <w:sz w:val="19"/>
          <w:szCs w:val="19"/>
        </w:rPr>
      </w:pPr>
      <w:r>
        <w:rPr>
          <w:rFonts w:ascii="SimSun" w:hAnsi="SimSun" w:eastAsia="SimSun" w:cs="SimSun"/>
          <w:sz w:val="19"/>
          <w:szCs w:val="19"/>
          <w:spacing w:val="14"/>
        </w:rPr>
        <w:t>少见</w:t>
      </w:r>
    </w:p>
    <w:p>
      <w:pPr>
        <w:spacing w:line="310" w:lineRule="auto"/>
        <w:rPr>
          <w:rFonts w:ascii="Arial"/>
          <w:sz w:val="21"/>
        </w:rPr>
      </w:pPr>
      <w:r/>
    </w:p>
    <w:p>
      <w:pPr>
        <w:ind w:left="19"/>
        <w:spacing w:before="63" w:line="600" w:lineRule="exact"/>
        <w:rPr>
          <w:rFonts w:ascii="SimSun" w:hAnsi="SimSun" w:eastAsia="SimSun" w:cs="SimSun"/>
          <w:sz w:val="19"/>
          <w:szCs w:val="19"/>
        </w:rPr>
      </w:pPr>
      <w:r>
        <w:rPr>
          <w:rFonts w:ascii="SimSun" w:hAnsi="SimSun" w:eastAsia="SimSun" w:cs="SimSun"/>
          <w:sz w:val="19"/>
          <w:szCs w:val="19"/>
          <w:spacing w:val="5"/>
          <w:position w:val="32"/>
        </w:rPr>
        <w:t>负重关节明显</w:t>
      </w:r>
    </w:p>
    <w:p>
      <w:pPr>
        <w:ind w:left="56"/>
        <w:spacing w:line="220" w:lineRule="auto"/>
        <w:rPr>
          <w:rFonts w:ascii="SimSun" w:hAnsi="SimSun" w:eastAsia="SimSun" w:cs="SimSun"/>
          <w:sz w:val="19"/>
          <w:szCs w:val="19"/>
        </w:rPr>
      </w:pPr>
      <w:r>
        <w:rPr>
          <w:rFonts w:ascii="SimSun" w:hAnsi="SimSun" w:eastAsia="SimSun" w:cs="SimSun"/>
          <w:sz w:val="19"/>
          <w:szCs w:val="19"/>
        </w:rPr>
        <w:t>无</w:t>
      </w:r>
    </w:p>
    <w:p>
      <w:pPr>
        <w:spacing w:line="14" w:lineRule="auto"/>
        <w:rPr>
          <w:rFonts w:ascii="Arial"/>
          <w:sz w:val="2"/>
        </w:rPr>
      </w:pPr>
      <w:r>
        <w:rPr>
          <w:rFonts w:ascii="Arial" w:hAnsi="Arial" w:eastAsia="Arial" w:cs="Arial"/>
          <w:sz w:val="2"/>
          <w:szCs w:val="2"/>
        </w:rPr>
        <w:br w:type="column"/>
      </w:r>
    </w:p>
    <w:p>
      <w:pPr>
        <w:ind w:left="2"/>
        <w:spacing w:before="39" w:line="221" w:lineRule="auto"/>
        <w:rPr>
          <w:rFonts w:ascii="SimSun" w:hAnsi="SimSun" w:eastAsia="SimSun" w:cs="SimSun"/>
          <w:sz w:val="19"/>
          <w:szCs w:val="19"/>
        </w:rPr>
      </w:pPr>
      <w:r>
        <w:rPr>
          <w:rFonts w:ascii="SimSun" w:hAnsi="SimSun" w:eastAsia="SimSun" w:cs="SimSun"/>
          <w:sz w:val="19"/>
          <w:szCs w:val="19"/>
          <w:b/>
          <w:bCs/>
          <w:spacing w:val="-4"/>
        </w:rPr>
        <w:t>系统性红斑狼疮</w:t>
      </w:r>
    </w:p>
    <w:p>
      <w:pPr>
        <w:ind w:left="9"/>
        <w:spacing w:before="105" w:line="220" w:lineRule="auto"/>
        <w:rPr>
          <w:rFonts w:ascii="SimSun" w:hAnsi="SimSun" w:eastAsia="SimSun" w:cs="SimSun"/>
          <w:sz w:val="19"/>
          <w:szCs w:val="19"/>
        </w:rPr>
      </w:pPr>
      <w:r>
        <w:rPr>
          <w:rFonts w:ascii="SimSun" w:hAnsi="SimSun" w:eastAsia="SimSun" w:cs="SimSun"/>
          <w:sz w:val="19"/>
          <w:szCs w:val="19"/>
          <w:spacing w:val="11"/>
        </w:rPr>
        <w:t>不定</w:t>
      </w:r>
    </w:p>
    <w:p>
      <w:pPr>
        <w:ind w:left="9" w:right="107" w:firstLine="19"/>
        <w:spacing w:before="104" w:line="245" w:lineRule="auto"/>
        <w:rPr>
          <w:rFonts w:ascii="SimSun" w:hAnsi="SimSun" w:eastAsia="SimSun" w:cs="SimSun"/>
          <w:sz w:val="19"/>
          <w:szCs w:val="19"/>
        </w:rPr>
      </w:pPr>
      <w:r>
        <w:rPr>
          <w:rFonts w:ascii="SimSun" w:hAnsi="SimSun" w:eastAsia="SimSun" w:cs="SimSun"/>
          <w:sz w:val="19"/>
          <w:szCs w:val="19"/>
          <w:spacing w:val="21"/>
        </w:rPr>
        <w:t>手关节或其他</w:t>
      </w:r>
      <w:r>
        <w:rPr>
          <w:rFonts w:ascii="SimSun" w:hAnsi="SimSun" w:eastAsia="SimSun" w:cs="SimSun"/>
          <w:sz w:val="19"/>
          <w:szCs w:val="19"/>
        </w:rPr>
        <w:t xml:space="preserve"> </w:t>
      </w:r>
      <w:r>
        <w:rPr>
          <w:rFonts w:ascii="SimSun" w:hAnsi="SimSun" w:eastAsia="SimSun" w:cs="SimSun"/>
          <w:sz w:val="19"/>
          <w:szCs w:val="19"/>
          <w:spacing w:val="22"/>
        </w:rPr>
        <w:t>部位</w:t>
      </w:r>
    </w:p>
    <w:p>
      <w:pPr>
        <w:ind w:left="9"/>
        <w:spacing w:before="85" w:line="220" w:lineRule="auto"/>
        <w:rPr>
          <w:rFonts w:ascii="SimSun" w:hAnsi="SimSun" w:eastAsia="SimSun" w:cs="SimSun"/>
          <w:sz w:val="19"/>
          <w:szCs w:val="19"/>
        </w:rPr>
      </w:pPr>
      <w:r>
        <w:rPr>
          <w:rFonts w:ascii="SimSun" w:hAnsi="SimSun" w:eastAsia="SimSun" w:cs="SimSun"/>
          <w:sz w:val="19"/>
          <w:szCs w:val="19"/>
          <w:spacing w:val="11"/>
        </w:rPr>
        <w:t>不定</w:t>
      </w:r>
    </w:p>
    <w:p>
      <w:pPr>
        <w:spacing w:line="319" w:lineRule="auto"/>
        <w:rPr>
          <w:rFonts w:ascii="Arial"/>
          <w:sz w:val="21"/>
        </w:rPr>
      </w:pPr>
      <w:r/>
    </w:p>
    <w:p>
      <w:pPr>
        <w:ind w:left="29"/>
        <w:spacing w:before="63" w:line="310" w:lineRule="exact"/>
        <w:rPr>
          <w:rFonts w:ascii="SimSun" w:hAnsi="SimSun" w:eastAsia="SimSun" w:cs="SimSun"/>
          <w:sz w:val="19"/>
          <w:szCs w:val="19"/>
        </w:rPr>
      </w:pPr>
      <w:r>
        <w:rPr>
          <w:rFonts w:ascii="SimSun" w:hAnsi="SimSun" w:eastAsia="SimSun" w:cs="SimSun"/>
          <w:sz w:val="19"/>
          <w:szCs w:val="19"/>
          <w:spacing w:val="2"/>
          <w:position w:val="8"/>
        </w:rPr>
        <w:t>软组织为主</w:t>
      </w:r>
    </w:p>
    <w:p>
      <w:pPr>
        <w:ind w:left="9"/>
        <w:spacing w:line="220" w:lineRule="auto"/>
        <w:rPr>
          <w:rFonts w:ascii="SimSun" w:hAnsi="SimSun" w:eastAsia="SimSun" w:cs="SimSun"/>
          <w:sz w:val="19"/>
          <w:szCs w:val="19"/>
        </w:rPr>
      </w:pPr>
      <w:r>
        <w:rPr>
          <w:rFonts w:ascii="SimSun" w:hAnsi="SimSun" w:eastAsia="SimSun" w:cs="SimSun"/>
          <w:sz w:val="19"/>
          <w:szCs w:val="19"/>
          <w:spacing w:val="23"/>
        </w:rPr>
        <w:t>多无</w:t>
      </w:r>
    </w:p>
    <w:p>
      <w:pPr>
        <w:spacing w:line="309" w:lineRule="auto"/>
        <w:rPr>
          <w:rFonts w:ascii="Arial"/>
          <w:sz w:val="21"/>
        </w:rPr>
      </w:pPr>
      <w:r/>
    </w:p>
    <w:p>
      <w:pPr>
        <w:spacing w:before="63" w:line="220" w:lineRule="auto"/>
        <w:rPr>
          <w:rFonts w:ascii="SimSun" w:hAnsi="SimSun" w:eastAsia="SimSun" w:cs="SimSun"/>
          <w:sz w:val="19"/>
          <w:szCs w:val="19"/>
        </w:rPr>
      </w:pPr>
      <w:r>
        <w:rPr>
          <w:rFonts w:ascii="SimSun" w:hAnsi="SimSun" w:eastAsia="SimSun" w:cs="SimSun"/>
          <w:sz w:val="19"/>
          <w:szCs w:val="19"/>
          <w:spacing w:val="10"/>
        </w:rPr>
        <w:t>反复发作</w:t>
      </w:r>
    </w:p>
    <w:p>
      <w:pPr>
        <w:spacing w:line="319" w:lineRule="auto"/>
        <w:rPr>
          <w:rFonts w:ascii="Arial"/>
          <w:sz w:val="21"/>
        </w:rPr>
      </w:pPr>
      <w:r/>
    </w:p>
    <w:p>
      <w:pPr>
        <w:ind w:left="9"/>
        <w:spacing w:before="62" w:line="220" w:lineRule="auto"/>
        <w:rPr>
          <w:rFonts w:ascii="SimSun" w:hAnsi="SimSun" w:eastAsia="SimSun" w:cs="SimSun"/>
          <w:sz w:val="19"/>
          <w:szCs w:val="19"/>
        </w:rPr>
      </w:pPr>
      <w:r>
        <w:rPr>
          <w:rFonts w:ascii="SimSun" w:hAnsi="SimSun" w:eastAsia="SimSun" w:cs="SimSun"/>
          <w:sz w:val="19"/>
          <w:szCs w:val="19"/>
        </w:rPr>
        <w:t>无</w:t>
      </w:r>
    </w:p>
    <w:p>
      <w:pPr>
        <w:sectPr>
          <w:type w:val="continuous"/>
          <w:pgSz w:w="11900" w:h="16840"/>
          <w:pgMar w:top="854" w:right="1044" w:bottom="400" w:left="540" w:header="0" w:footer="0" w:gutter="0"/>
          <w:cols w:equalWidth="0" w:num="4">
            <w:col w:w="4051" w:space="100"/>
            <w:col w:w="3141" w:space="100"/>
            <w:col w:w="1420" w:space="100"/>
            <w:col w:w="1405" w:space="0"/>
          </w:cols>
        </w:sectPr>
        <w:rPr/>
      </w:pPr>
    </w:p>
    <w:p>
      <w:pPr>
        <w:ind w:left="1450"/>
        <w:spacing w:before="169" w:line="236" w:lineRule="auto"/>
        <w:rPr>
          <w:rFonts w:ascii="SimSun" w:hAnsi="SimSun" w:eastAsia="SimSun" w:cs="SimSun"/>
          <w:sz w:val="18"/>
          <w:szCs w:val="18"/>
        </w:rPr>
      </w:pPr>
      <w:r>
        <w:rPr>
          <w:rFonts w:ascii="SimSun" w:hAnsi="SimSun" w:eastAsia="SimSun" w:cs="SimSun"/>
          <w:sz w:val="18"/>
          <w:szCs w:val="18"/>
          <w:spacing w:val="-15"/>
        </w:rPr>
        <w:t>注：PIP:近端指间关节；MCP:</w:t>
      </w:r>
      <w:r>
        <w:rPr>
          <w:rFonts w:ascii="SimSun" w:hAnsi="SimSun" w:eastAsia="SimSun" w:cs="SimSun"/>
          <w:sz w:val="18"/>
          <w:szCs w:val="18"/>
          <w:spacing w:val="-32"/>
        </w:rPr>
        <w:t xml:space="preserve"> </w:t>
      </w:r>
      <w:r>
        <w:rPr>
          <w:rFonts w:ascii="SimSun" w:hAnsi="SimSun" w:eastAsia="SimSun" w:cs="SimSun"/>
          <w:sz w:val="18"/>
          <w:szCs w:val="18"/>
          <w:spacing w:val="-15"/>
        </w:rPr>
        <w:t>掌指关节；DIP:远端指间关节，MTP:跖趾关节</w:t>
      </w:r>
    </w:p>
    <w:p>
      <w:pPr>
        <w:ind w:left="1450"/>
        <w:spacing w:line="219" w:lineRule="auto"/>
        <w:rPr>
          <w:rFonts w:ascii="SimSun" w:hAnsi="SimSun" w:eastAsia="SimSun" w:cs="SimSun"/>
          <w:sz w:val="18"/>
          <w:szCs w:val="18"/>
        </w:rPr>
      </w:pPr>
      <w:r>
        <w:rPr>
          <w:rFonts w:ascii="SimSun" w:hAnsi="SimSun" w:eastAsia="SimSun" w:cs="SimSun"/>
          <w:sz w:val="18"/>
          <w:szCs w:val="18"/>
          <w:spacing w:val="-2"/>
        </w:rPr>
        <w:t>少关节炎指累及3个或3个以下的关节，多关节炎指累及4个</w:t>
      </w:r>
      <w:r>
        <w:rPr>
          <w:rFonts w:ascii="SimSun" w:hAnsi="SimSun" w:eastAsia="SimSun" w:cs="SimSun"/>
          <w:sz w:val="18"/>
          <w:szCs w:val="18"/>
          <w:spacing w:val="-3"/>
        </w:rPr>
        <w:t>以上的关节</w:t>
      </w:r>
    </w:p>
    <w:p>
      <w:pPr>
        <w:ind w:left="3562"/>
        <w:spacing w:before="264" w:line="219" w:lineRule="auto"/>
        <w:rPr>
          <w:rFonts w:ascii="SimSun" w:hAnsi="SimSun" w:eastAsia="SimSun" w:cs="SimSun"/>
          <w:sz w:val="18"/>
          <w:szCs w:val="18"/>
        </w:rPr>
      </w:pPr>
      <w:r>
        <w:rPr>
          <w:rFonts w:ascii="SimSun" w:hAnsi="SimSun" w:eastAsia="SimSun" w:cs="SimSun"/>
          <w:sz w:val="18"/>
          <w:szCs w:val="18"/>
          <w:b/>
          <w:bCs/>
          <w:color w:val="00426E"/>
          <w:spacing w:val="14"/>
        </w:rPr>
        <w:t>表8-</w:t>
      </w:r>
      <w:r>
        <w:rPr>
          <w:rFonts w:ascii="SimSun" w:hAnsi="SimSun" w:eastAsia="SimSun" w:cs="SimSun"/>
          <w:sz w:val="18"/>
          <w:szCs w:val="18"/>
          <w:color w:val="00426E"/>
          <w:spacing w:val="-39"/>
        </w:rPr>
        <w:t xml:space="preserve"> </w:t>
      </w:r>
      <w:r>
        <w:rPr>
          <w:rFonts w:ascii="SimSun" w:hAnsi="SimSun" w:eastAsia="SimSun" w:cs="SimSun"/>
          <w:sz w:val="18"/>
          <w:szCs w:val="18"/>
          <w:b/>
          <w:bCs/>
          <w:color w:val="00426E"/>
          <w:spacing w:val="14"/>
        </w:rPr>
        <w:t>1-4常见弥漫性结缔组织病的临床症状及体征</w:t>
      </w:r>
    </w:p>
    <w:p>
      <w:pPr>
        <w:ind w:left="6192"/>
        <w:spacing w:before="197" w:line="219" w:lineRule="auto"/>
        <w:rPr>
          <w:rFonts w:ascii="SimSun" w:hAnsi="SimSun" w:eastAsia="SimSun" w:cs="SimSun"/>
          <w:sz w:val="18"/>
          <w:szCs w:val="18"/>
        </w:rPr>
      </w:pPr>
      <w:r>
        <w:pict>
          <v:shape id="_x0000_s72" style="position:absolute;margin-left:69.0018pt;margin-top:8.85402pt;mso-position-vertical-relative:text;mso-position-horizontal-relative:text;width:83.6pt;height:75.9pt;z-index:252342272;" filled="false" stroked="false" type="#_x0000_t202">
            <v:fill on="false"/>
            <v:stroke on="false"/>
            <v:path/>
            <v:imagedata o:title=""/>
            <o:lock v:ext="edit" aspectratio="false"/>
            <v:textbox inset="0mm,0mm,0mm,0mm">
              <w:txbxContent>
                <w:p>
                  <w:pPr>
                    <w:ind w:left="482"/>
                    <w:spacing w:before="20" w:line="220" w:lineRule="auto"/>
                    <w:rPr>
                      <w:rFonts w:ascii="SimSun" w:hAnsi="SimSun" w:eastAsia="SimSun" w:cs="SimSun"/>
                      <w:sz w:val="18"/>
                      <w:szCs w:val="18"/>
                    </w:rPr>
                  </w:pPr>
                  <w:r>
                    <w:rPr>
                      <w:rFonts w:ascii="SimSun" w:hAnsi="SimSun" w:eastAsia="SimSun" w:cs="SimSun"/>
                      <w:sz w:val="18"/>
                      <w:szCs w:val="18"/>
                      <w:b/>
                      <w:bCs/>
                      <w:spacing w:val="19"/>
                    </w:rPr>
                    <w:t>疾病名称</w:t>
                  </w:r>
                </w:p>
                <w:p>
                  <w:pPr>
                    <w:ind w:left="39"/>
                    <w:spacing w:before="138" w:line="221" w:lineRule="auto"/>
                    <w:rPr>
                      <w:rFonts w:ascii="SimSun" w:hAnsi="SimSun" w:eastAsia="SimSun" w:cs="SimSun"/>
                      <w:sz w:val="18"/>
                      <w:szCs w:val="18"/>
                    </w:rPr>
                  </w:pPr>
                  <w:r>
                    <w:rPr>
                      <w:rFonts w:ascii="SimSun" w:hAnsi="SimSun" w:eastAsia="SimSun" w:cs="SimSun"/>
                      <w:sz w:val="18"/>
                      <w:szCs w:val="18"/>
                      <w:spacing w:val="9"/>
                    </w:rPr>
                    <w:t>系统性红斑狼疮</w:t>
                  </w:r>
                </w:p>
                <w:p>
                  <w:pPr>
                    <w:spacing w:line="311" w:lineRule="auto"/>
                    <w:rPr>
                      <w:rFonts w:ascii="Arial"/>
                      <w:sz w:val="21"/>
                    </w:rPr>
                  </w:pPr>
                  <w:r/>
                </w:p>
                <w:p>
                  <w:pPr>
                    <w:ind w:left="20" w:right="20"/>
                    <w:spacing w:before="59" w:line="275" w:lineRule="auto"/>
                    <w:rPr>
                      <w:rFonts w:ascii="SimSun" w:hAnsi="SimSun" w:eastAsia="SimSun" w:cs="SimSun"/>
                      <w:sz w:val="18"/>
                      <w:szCs w:val="18"/>
                    </w:rPr>
                  </w:pPr>
                  <w:r>
                    <w:rPr>
                      <w:rFonts w:ascii="SimSun" w:hAnsi="SimSun" w:eastAsia="SimSun" w:cs="SimSun"/>
                      <w:sz w:val="18"/>
                      <w:szCs w:val="18"/>
                      <w:spacing w:val="12"/>
                    </w:rPr>
                    <w:t>原发性干燥综合征</w:t>
                  </w:r>
                  <w:r>
                    <w:rPr>
                      <w:rFonts w:ascii="SimSun" w:hAnsi="SimSun" w:eastAsia="SimSun" w:cs="SimSun"/>
                      <w:sz w:val="18"/>
                      <w:szCs w:val="18"/>
                    </w:rPr>
                    <w:t xml:space="preserve">  </w:t>
                  </w:r>
                  <w:r>
                    <w:rPr>
                      <w:rFonts w:ascii="SimSun" w:hAnsi="SimSun" w:eastAsia="SimSun" w:cs="SimSun"/>
                      <w:sz w:val="18"/>
                      <w:szCs w:val="18"/>
                      <w:spacing w:val="11"/>
                    </w:rPr>
                    <w:t>多发性肌炎/皮肌炎</w:t>
                  </w:r>
                </w:p>
              </w:txbxContent>
            </v:textbox>
          </v:shape>
        </w:pict>
      </w:r>
      <w:r>
        <w:rPr>
          <w:rFonts w:ascii="SimSun" w:hAnsi="SimSun" w:eastAsia="SimSun" w:cs="SimSun"/>
          <w:sz w:val="18"/>
          <w:szCs w:val="18"/>
          <w:b/>
          <w:bCs/>
          <w:spacing w:val="8"/>
        </w:rPr>
        <w:t>临床表现及体征</w:t>
      </w:r>
    </w:p>
    <w:p>
      <w:pPr>
        <w:ind w:left="3519" w:right="113" w:hanging="9"/>
        <w:spacing w:before="149" w:line="247" w:lineRule="auto"/>
        <w:rPr>
          <w:rFonts w:ascii="SimSun" w:hAnsi="SimSun" w:eastAsia="SimSun" w:cs="SimSun"/>
          <w:sz w:val="18"/>
          <w:szCs w:val="18"/>
        </w:rPr>
      </w:pPr>
      <w:r>
        <w:rPr>
          <w:rFonts w:ascii="SimSun" w:hAnsi="SimSun" w:eastAsia="SimSun" w:cs="SimSun"/>
          <w:sz w:val="18"/>
          <w:szCs w:val="18"/>
          <w:spacing w:val="-4"/>
        </w:rPr>
        <w:t>颧部蝶形红斑、环形红斑、盘状红斑、脱发、口腔溃疡、多关节肿痛、颜面、眼睑和下</w:t>
      </w:r>
      <w:r>
        <w:rPr>
          <w:rFonts w:ascii="SimSun" w:hAnsi="SimSun" w:eastAsia="SimSun" w:cs="SimSun"/>
          <w:sz w:val="18"/>
          <w:szCs w:val="18"/>
          <w:spacing w:val="2"/>
        </w:rPr>
        <w:t xml:space="preserve"> </w:t>
      </w:r>
      <w:r>
        <w:rPr>
          <w:rFonts w:ascii="SimSun" w:hAnsi="SimSun" w:eastAsia="SimSun" w:cs="SimSun"/>
          <w:sz w:val="18"/>
          <w:szCs w:val="18"/>
          <w:spacing w:val="-12"/>
        </w:rPr>
        <w:t>肢水肿、紫癜、精神症状、癫痫、偏瘫、截瘫、习惯性流产</w:t>
      </w:r>
    </w:p>
    <w:p>
      <w:pPr>
        <w:ind w:left="3530"/>
        <w:spacing w:before="97" w:line="219" w:lineRule="auto"/>
        <w:rPr>
          <w:rFonts w:ascii="SimSun" w:hAnsi="SimSun" w:eastAsia="SimSun" w:cs="SimSun"/>
          <w:sz w:val="18"/>
          <w:szCs w:val="18"/>
        </w:rPr>
      </w:pPr>
      <w:r>
        <w:rPr>
          <w:rFonts w:ascii="SimSun" w:hAnsi="SimSun" w:eastAsia="SimSun" w:cs="SimSun"/>
          <w:sz w:val="18"/>
          <w:szCs w:val="18"/>
          <w:spacing w:val="-11"/>
        </w:rPr>
        <w:t>口干、眼干、腮腺肿大、猖獗龋齿、紫癜、夜尿增多、肢体软瘫</w:t>
      </w:r>
    </w:p>
    <w:p>
      <w:pPr>
        <w:ind w:left="3510" w:right="127" w:firstLine="19"/>
        <w:spacing w:before="98" w:line="272" w:lineRule="auto"/>
        <w:jc w:val="both"/>
        <w:rPr>
          <w:rFonts w:ascii="SimSun" w:hAnsi="SimSun" w:eastAsia="SimSun" w:cs="SimSun"/>
          <w:sz w:val="18"/>
          <w:szCs w:val="18"/>
        </w:rPr>
      </w:pPr>
      <w:r>
        <w:rPr>
          <w:rFonts w:ascii="SimSun" w:hAnsi="SimSun" w:eastAsia="SimSun" w:cs="SimSun"/>
          <w:sz w:val="18"/>
          <w:szCs w:val="18"/>
          <w:spacing w:val="-1"/>
        </w:rPr>
        <w:t>四肢近端肌痛及肌无力、吞咽困难、上眼睑紫红色水肿性红斑、Gottron征、颈部呈V</w:t>
      </w:r>
      <w:r>
        <w:rPr>
          <w:rFonts w:ascii="SimSun" w:hAnsi="SimSun" w:eastAsia="SimSun" w:cs="SimSun"/>
          <w:sz w:val="18"/>
          <w:szCs w:val="18"/>
          <w:spacing w:val="16"/>
        </w:rPr>
        <w:t xml:space="preserve"> </w:t>
      </w:r>
      <w:r>
        <w:rPr>
          <w:rFonts w:ascii="SimSun" w:hAnsi="SimSun" w:eastAsia="SimSun" w:cs="SimSun"/>
          <w:sz w:val="18"/>
          <w:szCs w:val="18"/>
          <w:spacing w:val="-4"/>
        </w:rPr>
        <w:t>形充血、颈背部及双上臂外侧红斑、技工手、甲周红斑、皮下</w:t>
      </w:r>
      <w:r>
        <w:rPr>
          <w:rFonts w:ascii="SimSun" w:hAnsi="SimSun" w:eastAsia="SimSun" w:cs="SimSun"/>
          <w:sz w:val="18"/>
          <w:szCs w:val="18"/>
          <w:spacing w:val="-5"/>
        </w:rPr>
        <w:t>钙化、干咳、劳力性呼吸</w:t>
      </w:r>
      <w:r>
        <w:rPr>
          <w:rFonts w:ascii="SimSun" w:hAnsi="SimSun" w:eastAsia="SimSun" w:cs="SimSun"/>
          <w:sz w:val="18"/>
          <w:szCs w:val="18"/>
        </w:rPr>
        <w:t xml:space="preserve"> </w:t>
      </w:r>
      <w:r>
        <w:rPr>
          <w:rFonts w:ascii="SimSun" w:hAnsi="SimSun" w:eastAsia="SimSun" w:cs="SimSun"/>
          <w:sz w:val="18"/>
          <w:szCs w:val="18"/>
          <w:spacing w:val="-12"/>
        </w:rPr>
        <w:t>困</w:t>
      </w:r>
      <w:r>
        <w:rPr>
          <w:rFonts w:ascii="SimSun" w:hAnsi="SimSun" w:eastAsia="SimSun" w:cs="SimSun"/>
          <w:sz w:val="18"/>
          <w:szCs w:val="18"/>
          <w:spacing w:val="-24"/>
        </w:rPr>
        <w:t xml:space="preserve"> </w:t>
      </w:r>
      <w:r>
        <w:rPr>
          <w:rFonts w:ascii="SimSun" w:hAnsi="SimSun" w:eastAsia="SimSun" w:cs="SimSun"/>
          <w:sz w:val="18"/>
          <w:szCs w:val="18"/>
          <w:spacing w:val="-12"/>
        </w:rPr>
        <w:t>难</w:t>
      </w:r>
    </w:p>
    <w:p>
      <w:pPr>
        <w:ind w:left="3519" w:right="160" w:hanging="29"/>
        <w:spacing w:before="82" w:line="268" w:lineRule="auto"/>
        <w:rPr>
          <w:rFonts w:ascii="SimSun" w:hAnsi="SimSun" w:eastAsia="SimSun" w:cs="SimSun"/>
          <w:sz w:val="18"/>
          <w:szCs w:val="18"/>
        </w:rPr>
      </w:pPr>
      <w:r>
        <w:pict>
          <v:shape id="_x0000_s73" style="position:absolute;margin-left:69.0018pt;margin-top:4.20108pt;mso-position-vertical-relative:text;mso-position-horizontal-relative:text;width:79.1pt;height:74.8pt;z-index:252343296;"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8"/>
                      <w:szCs w:val="18"/>
                    </w:rPr>
                  </w:pPr>
                  <w:r>
                    <w:rPr>
                      <w:rFonts w:ascii="SimSun" w:hAnsi="SimSun" w:eastAsia="SimSun" w:cs="SimSun"/>
                      <w:sz w:val="18"/>
                      <w:szCs w:val="18"/>
                      <w:spacing w:val="13"/>
                    </w:rPr>
                    <w:t>系统性硬化症</w:t>
                  </w:r>
                </w:p>
                <w:p>
                  <w:pPr>
                    <w:spacing w:line="333" w:lineRule="auto"/>
                    <w:rPr>
                      <w:rFonts w:ascii="Arial"/>
                      <w:sz w:val="21"/>
                    </w:rPr>
                  </w:pPr>
                  <w:r/>
                </w:p>
                <w:p>
                  <w:pPr>
                    <w:ind w:left="20" w:right="20" w:firstLine="19"/>
                    <w:spacing w:before="59" w:line="274" w:lineRule="auto"/>
                    <w:rPr>
                      <w:rFonts w:ascii="SimSun" w:hAnsi="SimSun" w:eastAsia="SimSun" w:cs="SimSun"/>
                      <w:sz w:val="18"/>
                      <w:szCs w:val="18"/>
                    </w:rPr>
                  </w:pPr>
                  <w:r>
                    <w:rPr>
                      <w:rFonts w:ascii="SimSun" w:hAnsi="SimSun" w:eastAsia="SimSun" w:cs="SimSun"/>
                      <w:sz w:val="18"/>
                      <w:szCs w:val="18"/>
                      <w:spacing w:val="10"/>
                    </w:rPr>
                    <w:t>肉芽肿性多血管炎</w:t>
                  </w:r>
                  <w:r>
                    <w:rPr>
                      <w:rFonts w:ascii="SimSun" w:hAnsi="SimSun" w:eastAsia="SimSun" w:cs="SimSun"/>
                      <w:sz w:val="18"/>
                      <w:szCs w:val="18"/>
                    </w:rPr>
                    <w:t xml:space="preserve"> </w:t>
                  </w:r>
                  <w:r>
                    <w:rPr>
                      <w:rFonts w:ascii="SimSun" w:hAnsi="SimSun" w:eastAsia="SimSun" w:cs="SimSun"/>
                      <w:sz w:val="18"/>
                      <w:szCs w:val="18"/>
                      <w:spacing w:val="15"/>
                    </w:rPr>
                    <w:t>大动脉炎</w:t>
                  </w:r>
                </w:p>
                <w:p>
                  <w:pPr>
                    <w:ind w:left="20"/>
                    <w:spacing w:before="95" w:line="221" w:lineRule="auto"/>
                    <w:rPr>
                      <w:rFonts w:ascii="SimSun" w:hAnsi="SimSun" w:eastAsia="SimSun" w:cs="SimSun"/>
                      <w:sz w:val="18"/>
                      <w:szCs w:val="18"/>
                    </w:rPr>
                  </w:pPr>
                  <w:r>
                    <w:rPr>
                      <w:rFonts w:ascii="SimSun" w:hAnsi="SimSun" w:eastAsia="SimSun" w:cs="SimSun"/>
                      <w:sz w:val="18"/>
                      <w:szCs w:val="18"/>
                      <w:spacing w:val="19"/>
                    </w:rPr>
                    <w:t>白塞病</w:t>
                  </w:r>
                </w:p>
              </w:txbxContent>
            </v:textbox>
          </v:shape>
        </w:pict>
      </w:r>
      <w:r>
        <w:rPr>
          <w:rFonts w:ascii="SimSun" w:hAnsi="SimSun" w:eastAsia="SimSun" w:cs="SimSun"/>
          <w:sz w:val="18"/>
          <w:szCs w:val="18"/>
          <w:spacing w:val="-9"/>
        </w:rPr>
        <w:t>雷诺现象、指端缺血性溃疡、硬指、皮肤肿硬、失去弹性、吞咽困难、反酸、</w:t>
      </w:r>
      <w:r>
        <w:rPr>
          <w:rFonts w:ascii="SimSun" w:hAnsi="SimSun" w:eastAsia="SimSun" w:cs="SimSun"/>
          <w:sz w:val="18"/>
          <w:szCs w:val="18"/>
          <w:spacing w:val="-10"/>
        </w:rPr>
        <w:t>干咳、劳力</w:t>
      </w:r>
      <w:r>
        <w:rPr>
          <w:rFonts w:ascii="SimSun" w:hAnsi="SimSun" w:eastAsia="SimSun" w:cs="SimSun"/>
          <w:sz w:val="18"/>
          <w:szCs w:val="18"/>
        </w:rPr>
        <w:t xml:space="preserve"> </w:t>
      </w:r>
      <w:r>
        <w:rPr>
          <w:rFonts w:ascii="SimSun" w:hAnsi="SimSun" w:eastAsia="SimSun" w:cs="SimSun"/>
          <w:sz w:val="18"/>
          <w:szCs w:val="18"/>
          <w:spacing w:val="-4"/>
        </w:rPr>
        <w:t>性呼吸困难、肺底爆裂音、杵状指</w:t>
      </w:r>
    </w:p>
    <w:p>
      <w:pPr>
        <w:ind w:left="3529" w:right="1659" w:hanging="9"/>
        <w:spacing w:before="119" w:line="263" w:lineRule="auto"/>
        <w:rPr>
          <w:rFonts w:ascii="SimSun" w:hAnsi="SimSun" w:eastAsia="SimSun" w:cs="SimSun"/>
          <w:sz w:val="18"/>
          <w:szCs w:val="18"/>
        </w:rPr>
      </w:pPr>
      <w:r>
        <w:rPr>
          <w:rFonts w:ascii="SimSun" w:hAnsi="SimSun" w:eastAsia="SimSun" w:cs="SimSun"/>
          <w:sz w:val="18"/>
          <w:szCs w:val="18"/>
          <w:spacing w:val="-9"/>
        </w:rPr>
        <w:t>鞍鼻、咯血、劳力性呼吸困难、少尿、手足麻木、突眼、可触性紫癜</w:t>
      </w:r>
      <w:r>
        <w:rPr>
          <w:rFonts w:ascii="SimSun" w:hAnsi="SimSun" w:eastAsia="SimSun" w:cs="SimSun"/>
          <w:sz w:val="18"/>
          <w:szCs w:val="18"/>
          <w:spacing w:val="4"/>
        </w:rPr>
        <w:t xml:space="preserve"> </w:t>
      </w:r>
      <w:r>
        <w:rPr>
          <w:rFonts w:ascii="SimSun" w:hAnsi="SimSun" w:eastAsia="SimSun" w:cs="SimSun"/>
          <w:sz w:val="18"/>
          <w:szCs w:val="18"/>
          <w:spacing w:val="-12"/>
        </w:rPr>
        <w:t>发热，盗汗，无脉，颈部、腹部血管杂音，高血压</w:t>
      </w:r>
    </w:p>
    <w:p>
      <w:pPr>
        <w:ind w:right="227"/>
        <w:spacing w:before="98" w:line="219" w:lineRule="auto"/>
        <w:jc w:val="right"/>
        <w:rPr>
          <w:rFonts w:ascii="SimSun" w:hAnsi="SimSun" w:eastAsia="SimSun" w:cs="SimSun"/>
          <w:sz w:val="18"/>
          <w:szCs w:val="18"/>
        </w:rPr>
      </w:pPr>
      <w:r>
        <w:rPr>
          <w:rFonts w:ascii="SimSun" w:hAnsi="SimSun" w:eastAsia="SimSun" w:cs="SimSun"/>
          <w:sz w:val="18"/>
          <w:szCs w:val="18"/>
          <w:spacing w:val="-8"/>
        </w:rPr>
        <w:t>口腔溃疡、外阴溃疡、毛囊炎、结节红斑、针刺反应、关节肿痛、葡萄膜炎、视力下降</w:t>
      </w:r>
    </w:p>
    <w:p>
      <w:pPr>
        <w:spacing w:line="283" w:lineRule="auto"/>
        <w:rPr>
          <w:rFonts w:ascii="Arial"/>
          <w:sz w:val="21"/>
        </w:rPr>
      </w:pPr>
      <w:r/>
    </w:p>
    <w:p>
      <w:pPr>
        <w:ind w:left="1347"/>
        <w:spacing w:before="68" w:line="222" w:lineRule="auto"/>
        <w:rPr>
          <w:rFonts w:ascii="SimHei" w:hAnsi="SimHei" w:eastAsia="SimHei" w:cs="SimHei"/>
          <w:sz w:val="21"/>
          <w:szCs w:val="21"/>
        </w:rPr>
      </w:pPr>
      <w:r>
        <w:rPr>
          <w:rFonts w:ascii="SimHei" w:hAnsi="SimHei" w:eastAsia="SimHei" w:cs="SimHei"/>
          <w:sz w:val="21"/>
          <w:szCs w:val="21"/>
          <w:b/>
          <w:bCs/>
          <w:color w:val="007FCA"/>
          <w:spacing w:val="-6"/>
        </w:rPr>
        <w:t>【实验室检查】</w:t>
      </w:r>
    </w:p>
    <w:p>
      <w:pPr>
        <w:ind w:left="1453"/>
        <w:spacing w:before="89" w:line="222" w:lineRule="auto"/>
        <w:rPr>
          <w:rFonts w:ascii="SimHei" w:hAnsi="SimHei" w:eastAsia="SimHei" w:cs="SimHei"/>
          <w:sz w:val="21"/>
          <w:szCs w:val="21"/>
        </w:rPr>
      </w:pPr>
      <w:r>
        <w:rPr>
          <w:rFonts w:ascii="SimHei" w:hAnsi="SimHei" w:eastAsia="SimHei" w:cs="SimHei"/>
          <w:sz w:val="21"/>
          <w:szCs w:val="21"/>
          <w:b/>
          <w:bCs/>
          <w:spacing w:val="10"/>
        </w:rPr>
        <w:t>(</w:t>
      </w:r>
      <w:r>
        <w:rPr>
          <w:rFonts w:ascii="SimHei" w:hAnsi="SimHei" w:eastAsia="SimHei" w:cs="SimHei"/>
          <w:sz w:val="21"/>
          <w:szCs w:val="21"/>
          <w:spacing w:val="-52"/>
        </w:rPr>
        <w:t xml:space="preserve"> </w:t>
      </w:r>
      <w:r>
        <w:rPr>
          <w:rFonts w:ascii="SimHei" w:hAnsi="SimHei" w:eastAsia="SimHei" w:cs="SimHei"/>
          <w:sz w:val="21"/>
          <w:szCs w:val="21"/>
          <w:b/>
          <w:bCs/>
          <w:spacing w:val="10"/>
        </w:rPr>
        <w:t>一</w:t>
      </w:r>
      <w:r>
        <w:rPr>
          <w:rFonts w:ascii="SimHei" w:hAnsi="SimHei" w:eastAsia="SimHei" w:cs="SimHei"/>
          <w:sz w:val="21"/>
          <w:szCs w:val="21"/>
          <w:spacing w:val="-62"/>
        </w:rPr>
        <w:t xml:space="preserve"> </w:t>
      </w:r>
      <w:r>
        <w:rPr>
          <w:rFonts w:ascii="SimHei" w:hAnsi="SimHei" w:eastAsia="SimHei" w:cs="SimHei"/>
          <w:sz w:val="21"/>
          <w:szCs w:val="21"/>
          <w:b/>
          <w:bCs/>
          <w:spacing w:val="10"/>
        </w:rPr>
        <w:t>)常规检查</w:t>
      </w:r>
    </w:p>
    <w:p>
      <w:pPr>
        <w:ind w:left="1110" w:firstLine="339"/>
        <w:spacing w:before="61" w:line="292" w:lineRule="auto"/>
        <w:jc w:val="both"/>
        <w:rPr>
          <w:rFonts w:ascii="SimSun" w:hAnsi="SimSun" w:eastAsia="SimSun" w:cs="SimSun"/>
          <w:sz w:val="21"/>
          <w:szCs w:val="21"/>
        </w:rPr>
      </w:pPr>
      <w:r>
        <w:rPr>
          <w:rFonts w:ascii="SimSun" w:hAnsi="SimSun" w:eastAsia="SimSun" w:cs="SimSun"/>
          <w:sz w:val="21"/>
          <w:szCs w:val="21"/>
          <w:spacing w:val="-12"/>
        </w:rPr>
        <w:t>血、尿、便常规检查以及肝、肾功能的检查是必不可少的，如白细胞数量的变化、溶血性贫血、血小</w:t>
      </w:r>
      <w:r>
        <w:rPr>
          <w:rFonts w:ascii="SimSun" w:hAnsi="SimSun" w:eastAsia="SimSun" w:cs="SimSun"/>
          <w:sz w:val="21"/>
          <w:szCs w:val="21"/>
          <w:spacing w:val="1"/>
        </w:rPr>
        <w:t xml:space="preserve">  </w:t>
      </w:r>
      <w:r>
        <w:rPr>
          <w:rFonts w:ascii="SimSun" w:hAnsi="SimSun" w:eastAsia="SimSun" w:cs="SimSun"/>
          <w:sz w:val="21"/>
          <w:szCs w:val="21"/>
          <w:spacing w:val="-6"/>
        </w:rPr>
        <w:t>板减低、蛋白尿、镜下血尿都可能与风湿病相关。血沉、C</w:t>
      </w:r>
      <w:r>
        <w:rPr>
          <w:rFonts w:ascii="SimSun" w:hAnsi="SimSun" w:eastAsia="SimSun" w:cs="SimSun"/>
          <w:sz w:val="21"/>
          <w:szCs w:val="21"/>
          <w:spacing w:val="-21"/>
        </w:rPr>
        <w:t xml:space="preserve"> </w:t>
      </w:r>
      <w:r>
        <w:rPr>
          <w:rFonts w:ascii="SimSun" w:hAnsi="SimSun" w:eastAsia="SimSun" w:cs="SimSun"/>
          <w:sz w:val="21"/>
          <w:szCs w:val="21"/>
          <w:spacing w:val="-6"/>
        </w:rPr>
        <w:t>反应蛋白、球蛋白定量、补体的检查对于诊</w:t>
      </w:r>
      <w:r>
        <w:rPr>
          <w:rFonts w:ascii="SimSun" w:hAnsi="SimSun" w:eastAsia="SimSun" w:cs="SimSun"/>
          <w:sz w:val="21"/>
          <w:szCs w:val="21"/>
        </w:rPr>
        <w:t xml:space="preserve"> </w:t>
      </w:r>
      <w:r>
        <w:rPr>
          <w:rFonts w:ascii="SimSun" w:hAnsi="SimSun" w:eastAsia="SimSun" w:cs="SimSun"/>
          <w:sz w:val="21"/>
          <w:szCs w:val="21"/>
          <w:spacing w:val="3"/>
        </w:rPr>
        <w:t>断及病情活动性的判断都很有帮助。如</w:t>
      </w:r>
      <w:r>
        <w:rPr>
          <w:rFonts w:ascii="SimSun" w:hAnsi="SimSun" w:eastAsia="SimSun" w:cs="SimSun"/>
          <w:sz w:val="21"/>
          <w:szCs w:val="21"/>
          <w:spacing w:val="-44"/>
        </w:rPr>
        <w:t xml:space="preserve"> </w:t>
      </w:r>
      <w:r>
        <w:rPr>
          <w:rFonts w:ascii="SimSun" w:hAnsi="SimSun" w:eastAsia="SimSun" w:cs="SimSun"/>
          <w:sz w:val="21"/>
          <w:szCs w:val="21"/>
        </w:rPr>
        <w:t>RA</w:t>
      </w:r>
      <w:r>
        <w:rPr>
          <w:rFonts w:ascii="SimSun" w:hAnsi="SimSun" w:eastAsia="SimSun" w:cs="SimSun"/>
          <w:sz w:val="21"/>
          <w:szCs w:val="21"/>
          <w:spacing w:val="3"/>
        </w:rPr>
        <w:t>、血管炎活动伴随炎症指标如血沉、C</w:t>
      </w:r>
      <w:r>
        <w:rPr>
          <w:rFonts w:ascii="SimSun" w:hAnsi="SimSun" w:eastAsia="SimSun" w:cs="SimSun"/>
          <w:sz w:val="21"/>
          <w:szCs w:val="21"/>
          <w:spacing w:val="-14"/>
        </w:rPr>
        <w:t xml:space="preserve"> </w:t>
      </w:r>
      <w:r>
        <w:rPr>
          <w:rFonts w:ascii="SimSun" w:hAnsi="SimSun" w:eastAsia="SimSun" w:cs="SimSun"/>
          <w:sz w:val="21"/>
          <w:szCs w:val="21"/>
          <w:spacing w:val="3"/>
        </w:rPr>
        <w:t>反应蛋白的升高；</w:t>
      </w:r>
      <w:r>
        <w:rPr>
          <w:rFonts w:ascii="SimSun" w:hAnsi="SimSun" w:eastAsia="SimSun" w:cs="SimSun"/>
          <w:sz w:val="21"/>
          <w:szCs w:val="21"/>
        </w:rPr>
        <w:t xml:space="preserve"> </w:t>
      </w:r>
      <w:r>
        <w:rPr>
          <w:rFonts w:ascii="SimSun" w:hAnsi="SimSun" w:eastAsia="SimSun" w:cs="SimSun"/>
          <w:sz w:val="21"/>
          <w:szCs w:val="21"/>
        </w:rPr>
        <w:t>SLE</w:t>
      </w:r>
      <w:r>
        <w:rPr>
          <w:rFonts w:ascii="SimSun" w:hAnsi="SimSun" w:eastAsia="SimSun" w:cs="SimSun"/>
          <w:sz w:val="21"/>
          <w:szCs w:val="21"/>
          <w:spacing w:val="-25"/>
        </w:rPr>
        <w:t xml:space="preserve"> </w:t>
      </w:r>
      <w:r>
        <w:rPr>
          <w:rFonts w:ascii="SimSun" w:hAnsi="SimSun" w:eastAsia="SimSun" w:cs="SimSun"/>
          <w:sz w:val="21"/>
          <w:szCs w:val="21"/>
          <w:spacing w:val="1"/>
        </w:rPr>
        <w:t>活动时常伴随补体C3、C4</w:t>
      </w:r>
      <w:r>
        <w:rPr>
          <w:rFonts w:ascii="SimSun" w:hAnsi="SimSun" w:eastAsia="SimSun" w:cs="SimSun"/>
          <w:sz w:val="21"/>
          <w:szCs w:val="21"/>
          <w:spacing w:val="-62"/>
        </w:rPr>
        <w:t xml:space="preserve"> </w:t>
      </w:r>
      <w:r>
        <w:rPr>
          <w:rFonts w:ascii="SimSun" w:hAnsi="SimSun" w:eastAsia="SimSun" w:cs="SimSun"/>
          <w:sz w:val="21"/>
          <w:szCs w:val="21"/>
          <w:spacing w:val="1"/>
        </w:rPr>
        <w:t>的下降。</w:t>
      </w:r>
    </w:p>
    <w:p>
      <w:pPr>
        <w:ind w:left="1453"/>
        <w:spacing w:before="96" w:line="222" w:lineRule="auto"/>
        <w:rPr>
          <w:rFonts w:ascii="SimHei" w:hAnsi="SimHei" w:eastAsia="SimHei" w:cs="SimHei"/>
          <w:sz w:val="21"/>
          <w:szCs w:val="21"/>
        </w:rPr>
      </w:pPr>
      <w:r>
        <w:rPr>
          <w:rFonts w:ascii="SimHei" w:hAnsi="SimHei" w:eastAsia="SimHei" w:cs="SimHei"/>
          <w:sz w:val="21"/>
          <w:szCs w:val="21"/>
          <w:b/>
          <w:bCs/>
          <w:spacing w:val="19"/>
        </w:rPr>
        <w:t>(二)特异性检查</w:t>
      </w:r>
    </w:p>
    <w:p>
      <w:pPr>
        <w:ind w:left="1110" w:firstLine="339"/>
        <w:spacing w:before="52" w:line="283" w:lineRule="auto"/>
        <w:jc w:val="both"/>
        <w:rPr>
          <w:rFonts w:ascii="SimSun" w:hAnsi="SimSun" w:eastAsia="SimSun" w:cs="SimSun"/>
          <w:sz w:val="21"/>
          <w:szCs w:val="21"/>
        </w:rPr>
      </w:pPr>
      <w:r>
        <w:rPr>
          <w:rFonts w:ascii="SimSun" w:hAnsi="SimSun" w:eastAsia="SimSun" w:cs="SimSun"/>
          <w:sz w:val="21"/>
          <w:szCs w:val="21"/>
          <w:spacing w:val="11"/>
        </w:rPr>
        <w:t>1.</w:t>
      </w:r>
      <w:r>
        <w:rPr>
          <w:rFonts w:ascii="SimSun" w:hAnsi="SimSun" w:eastAsia="SimSun" w:cs="SimSun"/>
          <w:sz w:val="21"/>
          <w:szCs w:val="21"/>
          <w:spacing w:val="8"/>
        </w:rPr>
        <w:t xml:space="preserve"> </w:t>
      </w:r>
      <w:r>
        <w:rPr>
          <w:rFonts w:ascii="SimSun" w:hAnsi="SimSun" w:eastAsia="SimSun" w:cs="SimSun"/>
          <w:sz w:val="21"/>
          <w:szCs w:val="21"/>
          <w:spacing w:val="11"/>
        </w:rPr>
        <w:t>自身抗体病人血清中出现自身抗体是风湿性疾病</w:t>
      </w:r>
      <w:r>
        <w:rPr>
          <w:rFonts w:ascii="SimSun" w:hAnsi="SimSun" w:eastAsia="SimSun" w:cs="SimSun"/>
          <w:sz w:val="21"/>
          <w:szCs w:val="21"/>
          <w:spacing w:val="10"/>
        </w:rPr>
        <w:t>的一大特点，即体内产生了针对自身组</w:t>
      </w:r>
      <w:r>
        <w:rPr>
          <w:rFonts w:ascii="SimSun" w:hAnsi="SimSun" w:eastAsia="SimSun" w:cs="SimSun"/>
          <w:sz w:val="21"/>
          <w:szCs w:val="21"/>
        </w:rPr>
        <w:t xml:space="preserve">  </w:t>
      </w:r>
      <w:r>
        <w:rPr>
          <w:rFonts w:ascii="SimSun" w:hAnsi="SimSun" w:eastAsia="SimSun" w:cs="SimSun"/>
          <w:sz w:val="21"/>
          <w:szCs w:val="21"/>
          <w:spacing w:val="4"/>
        </w:rPr>
        <w:t>织、器官、细胞及细胞成分的抗体。自身抗体的检测对风湿性疾病的诊断和鉴别诊断有极大帮助。</w:t>
      </w:r>
      <w:r>
        <w:rPr>
          <w:rFonts w:ascii="SimSun" w:hAnsi="SimSun" w:eastAsia="SimSun" w:cs="SimSun"/>
          <w:sz w:val="21"/>
          <w:szCs w:val="21"/>
          <w:spacing w:val="1"/>
        </w:rPr>
        <w:t xml:space="preserve"> </w:t>
      </w:r>
      <w:r>
        <w:rPr>
          <w:rFonts w:ascii="SimSun" w:hAnsi="SimSun" w:eastAsia="SimSun" w:cs="SimSun"/>
          <w:sz w:val="21"/>
          <w:szCs w:val="21"/>
          <w:spacing w:val="3"/>
        </w:rPr>
        <w:t>但任何抗体检测的敏感性、特异性有一定范围，且存在一定的假阳性、假阴性率，因此诊断不能</w:t>
      </w:r>
      <w:r>
        <w:rPr>
          <w:rFonts w:ascii="SimSun" w:hAnsi="SimSun" w:eastAsia="SimSun" w:cs="SimSun"/>
          <w:sz w:val="21"/>
          <w:szCs w:val="21"/>
          <w:spacing w:val="2"/>
        </w:rPr>
        <w:t>单</w:t>
      </w:r>
      <w:r>
        <w:rPr>
          <w:rFonts w:ascii="SimSun" w:hAnsi="SimSun" w:eastAsia="SimSun" w:cs="SimSun"/>
          <w:sz w:val="21"/>
          <w:szCs w:val="21"/>
        </w:rPr>
        <w:t xml:space="preserve"> </w:t>
      </w:r>
      <w:r>
        <w:rPr>
          <w:rFonts w:ascii="SimSun" w:hAnsi="SimSun" w:eastAsia="SimSun" w:cs="SimSun"/>
          <w:sz w:val="21"/>
          <w:szCs w:val="21"/>
          <w:spacing w:val="8"/>
        </w:rPr>
        <w:t>纯根据抗体检查结果，而应该以临床表现为基础。现在应用于风湿病学临床的</w:t>
      </w:r>
      <w:r>
        <w:rPr>
          <w:rFonts w:ascii="SimSun" w:hAnsi="SimSun" w:eastAsia="SimSun" w:cs="SimSun"/>
          <w:sz w:val="21"/>
          <w:szCs w:val="21"/>
          <w:spacing w:val="7"/>
        </w:rPr>
        <w:t>主要自身抗体有以</w:t>
      </w:r>
      <w:r>
        <w:rPr>
          <w:rFonts w:ascii="SimSun" w:hAnsi="SimSun" w:eastAsia="SimSun" w:cs="SimSun"/>
          <w:sz w:val="21"/>
          <w:szCs w:val="21"/>
        </w:rPr>
        <w:t xml:space="preserve"> </w:t>
      </w:r>
      <w:r>
        <w:rPr>
          <w:rFonts w:ascii="SimSun" w:hAnsi="SimSun" w:eastAsia="SimSun" w:cs="SimSun"/>
          <w:sz w:val="21"/>
          <w:szCs w:val="21"/>
          <w:spacing w:val="17"/>
        </w:rPr>
        <w:t>下5大类：</w:t>
      </w:r>
    </w:p>
    <w:p>
      <w:pPr>
        <w:ind w:left="1110" w:firstLine="339"/>
        <w:spacing w:before="89" w:line="261" w:lineRule="auto"/>
        <w:jc w:val="both"/>
        <w:rPr>
          <w:rFonts w:ascii="SimSun" w:hAnsi="SimSun" w:eastAsia="SimSun" w:cs="SimSun"/>
          <w:sz w:val="21"/>
          <w:szCs w:val="21"/>
        </w:rPr>
      </w:pPr>
      <w:r>
        <w:rPr>
          <w:rFonts w:ascii="SimSun" w:hAnsi="SimSun" w:eastAsia="SimSun" w:cs="SimSun"/>
          <w:sz w:val="21"/>
          <w:szCs w:val="21"/>
          <w:spacing w:val="-5"/>
        </w:rPr>
        <w:t>(1)抗核抗体(anti-nuclear</w:t>
      </w:r>
      <w:r>
        <w:rPr>
          <w:rFonts w:ascii="SimSun" w:hAnsi="SimSun" w:eastAsia="SimSun" w:cs="SimSun"/>
          <w:sz w:val="21"/>
          <w:szCs w:val="21"/>
          <w:spacing w:val="-3"/>
        </w:rPr>
        <w:t xml:space="preserve"> </w:t>
      </w:r>
      <w:r>
        <w:rPr>
          <w:rFonts w:ascii="SimSun" w:hAnsi="SimSun" w:eastAsia="SimSun" w:cs="SimSun"/>
          <w:sz w:val="21"/>
          <w:szCs w:val="21"/>
          <w:spacing w:val="-5"/>
        </w:rPr>
        <w:t>antibodies,ANAs):其靶抗原是核酸、组蛋白、非组蛋白及</w:t>
      </w:r>
      <w:r>
        <w:rPr>
          <w:rFonts w:ascii="SimSun" w:hAnsi="SimSun" w:eastAsia="SimSun" w:cs="SimSun"/>
          <w:sz w:val="21"/>
          <w:szCs w:val="21"/>
          <w:spacing w:val="-6"/>
        </w:rPr>
        <w:t>各种蛋白酶</w:t>
      </w:r>
      <w:r>
        <w:rPr>
          <w:rFonts w:ascii="SimSun" w:hAnsi="SimSun" w:eastAsia="SimSun" w:cs="SimSun"/>
          <w:sz w:val="21"/>
          <w:szCs w:val="21"/>
        </w:rPr>
        <w:t xml:space="preserve">  </w:t>
      </w:r>
      <w:r>
        <w:rPr>
          <w:rFonts w:ascii="SimSun" w:hAnsi="SimSun" w:eastAsia="SimSun" w:cs="SimSun"/>
          <w:sz w:val="21"/>
          <w:szCs w:val="21"/>
          <w:spacing w:val="-3"/>
        </w:rPr>
        <w:t>等多种物质，除细胞核外，也在细胞质及细胞器中存在。因此现在对于ANA</w:t>
      </w:r>
      <w:r>
        <w:rPr>
          <w:rFonts w:ascii="SimSun" w:hAnsi="SimSun" w:eastAsia="SimSun" w:cs="SimSun"/>
          <w:sz w:val="21"/>
          <w:szCs w:val="21"/>
          <w:spacing w:val="41"/>
        </w:rPr>
        <w:t xml:space="preserve"> </w:t>
      </w:r>
      <w:r>
        <w:rPr>
          <w:rFonts w:ascii="SimSun" w:hAnsi="SimSun" w:eastAsia="SimSun" w:cs="SimSun"/>
          <w:sz w:val="21"/>
          <w:szCs w:val="21"/>
          <w:spacing w:val="-3"/>
        </w:rPr>
        <w:t>靶抗原</w:t>
      </w:r>
      <w:r>
        <w:rPr>
          <w:rFonts w:ascii="SimSun" w:hAnsi="SimSun" w:eastAsia="SimSun" w:cs="SimSun"/>
          <w:sz w:val="21"/>
          <w:szCs w:val="21"/>
          <w:spacing w:val="-4"/>
        </w:rPr>
        <w:t>的理解，已由传统</w:t>
      </w:r>
      <w:r>
        <w:rPr>
          <w:rFonts w:ascii="SimSun" w:hAnsi="SimSun" w:eastAsia="SimSun" w:cs="SimSun"/>
          <w:sz w:val="21"/>
          <w:szCs w:val="21"/>
        </w:rPr>
        <w:t xml:space="preserve"> </w:t>
      </w:r>
      <w:r>
        <w:rPr>
          <w:rFonts w:ascii="SimSun" w:hAnsi="SimSun" w:eastAsia="SimSun" w:cs="SimSun"/>
          <w:sz w:val="21"/>
          <w:szCs w:val="21"/>
          <w:spacing w:val="2"/>
        </w:rPr>
        <w:t>的细胞核扩大到整个细胞。根据抗原分子的理</w:t>
      </w:r>
      <w:r>
        <w:rPr>
          <w:rFonts w:ascii="SimSun" w:hAnsi="SimSun" w:eastAsia="SimSun" w:cs="SimSun"/>
          <w:sz w:val="21"/>
          <w:szCs w:val="21"/>
          <w:spacing w:val="1"/>
        </w:rPr>
        <w:t>化特性和分布部位，将</w:t>
      </w:r>
      <w:r>
        <w:rPr>
          <w:rFonts w:ascii="SimSun" w:hAnsi="SimSun" w:eastAsia="SimSun" w:cs="SimSun"/>
          <w:sz w:val="21"/>
          <w:szCs w:val="21"/>
        </w:rPr>
        <w:t>ANAs</w:t>
      </w:r>
      <w:r>
        <w:rPr>
          <w:rFonts w:ascii="SimSun" w:hAnsi="SimSun" w:eastAsia="SimSun" w:cs="SimSun"/>
          <w:sz w:val="21"/>
          <w:szCs w:val="21"/>
          <w:spacing w:val="26"/>
        </w:rPr>
        <w:t xml:space="preserve"> </w:t>
      </w:r>
      <w:r>
        <w:rPr>
          <w:rFonts w:ascii="SimSun" w:hAnsi="SimSun" w:eastAsia="SimSun" w:cs="SimSun"/>
          <w:sz w:val="21"/>
          <w:szCs w:val="21"/>
          <w:spacing w:val="1"/>
        </w:rPr>
        <w:t>分成抗</w:t>
      </w:r>
      <w:r>
        <w:rPr>
          <w:rFonts w:ascii="SimSun" w:hAnsi="SimSun" w:eastAsia="SimSun" w:cs="SimSun"/>
          <w:sz w:val="21"/>
          <w:szCs w:val="21"/>
        </w:rPr>
        <w:t>DNA</w:t>
      </w:r>
      <w:r>
        <w:rPr>
          <w:rFonts w:ascii="SimSun" w:hAnsi="SimSun" w:eastAsia="SimSun" w:cs="SimSun"/>
          <w:sz w:val="21"/>
          <w:szCs w:val="21"/>
          <w:spacing w:val="1"/>
        </w:rPr>
        <w:t>、</w:t>
      </w:r>
      <w:r>
        <w:rPr>
          <w:rFonts w:ascii="SimSun" w:hAnsi="SimSun" w:eastAsia="SimSun" w:cs="SimSun"/>
          <w:sz w:val="21"/>
          <w:szCs w:val="21"/>
          <w:spacing w:val="-17"/>
        </w:rPr>
        <w:t xml:space="preserve"> </w:t>
      </w:r>
      <w:r>
        <w:rPr>
          <w:rFonts w:ascii="SimSun" w:hAnsi="SimSun" w:eastAsia="SimSun" w:cs="SimSun"/>
          <w:sz w:val="21"/>
          <w:szCs w:val="21"/>
          <w:spacing w:val="1"/>
        </w:rPr>
        <w:t>抗组蛋白、</w:t>
      </w:r>
    </w:p>
    <w:p>
      <w:pPr>
        <w:sectPr>
          <w:type w:val="continuous"/>
          <w:pgSz w:w="11900" w:h="16840"/>
          <w:pgMar w:top="854" w:right="1044" w:bottom="400" w:left="540" w:header="0" w:footer="0" w:gutter="0"/>
          <w:cols w:equalWidth="0" w:num="1">
            <w:col w:w="10315" w:space="0"/>
          </w:cols>
        </w:sectPr>
        <w:rPr/>
      </w:pPr>
    </w:p>
    <w:p>
      <w:pPr>
        <w:ind w:right="93"/>
        <w:spacing w:before="44" w:line="222" w:lineRule="auto"/>
        <w:jc w:val="right"/>
        <w:rPr>
          <w:rFonts w:ascii="SimSun" w:hAnsi="SimSun" w:eastAsia="SimSun" w:cs="SimSun"/>
          <w:sz w:val="22"/>
          <w:szCs w:val="22"/>
        </w:rPr>
      </w:pPr>
      <w:r>
        <w:rPr>
          <w:rFonts w:ascii="SimHei" w:hAnsi="SimHei" w:eastAsia="SimHei" w:cs="SimHei"/>
          <w:sz w:val="22"/>
          <w:szCs w:val="22"/>
          <w:color w:val="0892E3"/>
          <w:spacing w:val="-17"/>
        </w:rPr>
        <w:t>第一章</w:t>
      </w:r>
      <w:r>
        <w:rPr>
          <w:rFonts w:ascii="SimHei" w:hAnsi="SimHei" w:eastAsia="SimHei" w:cs="SimHei"/>
          <w:sz w:val="22"/>
          <w:szCs w:val="22"/>
          <w:color w:val="0892E3"/>
          <w:spacing w:val="69"/>
        </w:rPr>
        <w:t xml:space="preserve"> </w:t>
      </w:r>
      <w:r>
        <w:rPr>
          <w:rFonts w:ascii="SimHei" w:hAnsi="SimHei" w:eastAsia="SimHei" w:cs="SimHei"/>
          <w:sz w:val="22"/>
          <w:szCs w:val="22"/>
          <w:color w:val="0892E3"/>
          <w:spacing w:val="-17"/>
        </w:rPr>
        <w:t>总</w:t>
      </w:r>
      <w:r>
        <w:rPr>
          <w:rFonts w:ascii="SimHei" w:hAnsi="SimHei" w:eastAsia="SimHei" w:cs="SimHei"/>
          <w:sz w:val="22"/>
          <w:szCs w:val="22"/>
          <w:color w:val="0892E3"/>
          <w:spacing w:val="11"/>
        </w:rPr>
        <w:t xml:space="preserve">   </w:t>
      </w:r>
      <w:r>
        <w:rPr>
          <w:rFonts w:ascii="SimHei" w:hAnsi="SimHei" w:eastAsia="SimHei" w:cs="SimHei"/>
          <w:sz w:val="22"/>
          <w:szCs w:val="22"/>
          <w:color w:val="0892E3"/>
          <w:spacing w:val="-17"/>
        </w:rPr>
        <w:t>论</w:t>
      </w:r>
      <w:r>
        <w:rPr>
          <w:rFonts w:ascii="SimHei" w:hAnsi="SimHei" w:eastAsia="SimHei" w:cs="SimHei"/>
          <w:sz w:val="22"/>
          <w:szCs w:val="22"/>
          <w:color w:val="0892E3"/>
          <w:spacing w:val="5"/>
        </w:rPr>
        <w:t xml:space="preserve">      </w:t>
      </w:r>
      <w:r>
        <w:rPr>
          <w:rFonts w:ascii="SimSun" w:hAnsi="SimSun" w:eastAsia="SimSun" w:cs="SimSun"/>
          <w:sz w:val="22"/>
          <w:szCs w:val="22"/>
          <w:b/>
          <w:bCs/>
          <w:color w:val="0082CE"/>
          <w:spacing w:val="-17"/>
        </w:rPr>
        <w:t>801</w:t>
      </w:r>
    </w:p>
    <w:p>
      <w:pPr>
        <w:spacing w:line="290" w:lineRule="auto"/>
        <w:rPr>
          <w:rFonts w:ascii="Arial"/>
          <w:sz w:val="21"/>
        </w:rPr>
      </w:pPr>
      <w:r/>
    </w:p>
    <w:p>
      <w:pPr>
        <w:ind w:right="1139"/>
        <w:spacing w:before="72" w:line="279" w:lineRule="auto"/>
        <w:jc w:val="both"/>
        <w:rPr>
          <w:rFonts w:ascii="SimSun" w:hAnsi="SimSun" w:eastAsia="SimSun" w:cs="SimSun"/>
          <w:sz w:val="22"/>
          <w:szCs w:val="22"/>
        </w:rPr>
      </w:pPr>
      <w:r>
        <w:rPr>
          <w:rFonts w:ascii="SimSun" w:hAnsi="SimSun" w:eastAsia="SimSun" w:cs="SimSun"/>
          <w:sz w:val="22"/>
          <w:szCs w:val="22"/>
          <w:spacing w:val="-6"/>
        </w:rPr>
        <w:t>抗非组蛋白、抗核仁抗体及抗其他细胞成分抗</w:t>
      </w:r>
      <w:r>
        <w:rPr>
          <w:rFonts w:ascii="SimSun" w:hAnsi="SimSun" w:eastAsia="SimSun" w:cs="SimSun"/>
          <w:sz w:val="22"/>
          <w:szCs w:val="22"/>
          <w:spacing w:val="-7"/>
        </w:rPr>
        <w:t>体五大类。其中抗非组蛋白抗体中包含一组可被盐水</w:t>
      </w:r>
      <w:r>
        <w:rPr>
          <w:rFonts w:ascii="SimSun" w:hAnsi="SimSun" w:eastAsia="SimSun" w:cs="SimSun"/>
          <w:sz w:val="22"/>
          <w:szCs w:val="22"/>
        </w:rPr>
        <w:t xml:space="preserve"> </w:t>
      </w:r>
      <w:r>
        <w:rPr>
          <w:rFonts w:ascii="SimSun" w:hAnsi="SimSun" w:eastAsia="SimSun" w:cs="SimSun"/>
          <w:sz w:val="22"/>
          <w:szCs w:val="22"/>
          <w:spacing w:val="-15"/>
        </w:rPr>
        <w:t>提取的可溶性抗原(extractable</w:t>
      </w:r>
      <w:r>
        <w:rPr>
          <w:rFonts w:ascii="SimSun" w:hAnsi="SimSun" w:eastAsia="SimSun" w:cs="SimSun"/>
          <w:sz w:val="22"/>
          <w:szCs w:val="22"/>
          <w:spacing w:val="-13"/>
        </w:rPr>
        <w:t xml:space="preserve"> </w:t>
      </w:r>
      <w:r>
        <w:rPr>
          <w:rFonts w:ascii="SimSun" w:hAnsi="SimSun" w:eastAsia="SimSun" w:cs="SimSun"/>
          <w:sz w:val="22"/>
          <w:szCs w:val="22"/>
          <w:spacing w:val="-15"/>
        </w:rPr>
        <w:t>nuclear</w:t>
      </w:r>
      <w:r>
        <w:rPr>
          <w:rFonts w:ascii="SimSun" w:hAnsi="SimSun" w:eastAsia="SimSun" w:cs="SimSun"/>
          <w:sz w:val="22"/>
          <w:szCs w:val="22"/>
          <w:spacing w:val="-11"/>
        </w:rPr>
        <w:t xml:space="preserve"> </w:t>
      </w:r>
      <w:r>
        <w:rPr>
          <w:rFonts w:ascii="SimSun" w:hAnsi="SimSun" w:eastAsia="SimSun" w:cs="SimSun"/>
          <w:sz w:val="22"/>
          <w:szCs w:val="22"/>
          <w:spacing w:val="-15"/>
        </w:rPr>
        <w:t>antigens,ENA)抗体，即抗ENA</w:t>
      </w:r>
      <w:r>
        <w:rPr>
          <w:rFonts w:ascii="SimSun" w:hAnsi="SimSun" w:eastAsia="SimSun" w:cs="SimSun"/>
          <w:sz w:val="22"/>
          <w:szCs w:val="22"/>
          <w:spacing w:val="26"/>
        </w:rPr>
        <w:t xml:space="preserve"> </w:t>
      </w:r>
      <w:r>
        <w:rPr>
          <w:rFonts w:ascii="SimSun" w:hAnsi="SimSun" w:eastAsia="SimSun" w:cs="SimSun"/>
          <w:sz w:val="22"/>
          <w:szCs w:val="22"/>
          <w:spacing w:val="-15"/>
        </w:rPr>
        <w:t>抗</w:t>
      </w:r>
      <w:r>
        <w:rPr>
          <w:rFonts w:ascii="SimSun" w:hAnsi="SimSun" w:eastAsia="SimSun" w:cs="SimSun"/>
          <w:sz w:val="22"/>
          <w:szCs w:val="22"/>
          <w:spacing w:val="-16"/>
        </w:rPr>
        <w:t>体，对于风湿性疾病的鉴别诊</w:t>
      </w:r>
      <w:r>
        <w:rPr>
          <w:rFonts w:ascii="SimSun" w:hAnsi="SimSun" w:eastAsia="SimSun" w:cs="SimSun"/>
          <w:sz w:val="22"/>
          <w:szCs w:val="22"/>
        </w:rPr>
        <w:t xml:space="preserve"> </w:t>
      </w:r>
      <w:r>
        <w:rPr>
          <w:rFonts w:ascii="SimSun" w:hAnsi="SimSun" w:eastAsia="SimSun" w:cs="SimSun"/>
          <w:sz w:val="22"/>
          <w:szCs w:val="22"/>
          <w:spacing w:val="-19"/>
        </w:rPr>
        <w:t>断尤为重要，但与疾病的严重程度及活动度无关。</w:t>
      </w:r>
      <w:r>
        <w:rPr>
          <w:rFonts w:ascii="SimSun" w:hAnsi="SimSun" w:eastAsia="SimSun" w:cs="SimSun"/>
          <w:sz w:val="22"/>
          <w:szCs w:val="22"/>
          <w:spacing w:val="6"/>
        </w:rPr>
        <w:t xml:space="preserve"> </w:t>
      </w:r>
      <w:r>
        <w:rPr>
          <w:rFonts w:ascii="SimSun" w:hAnsi="SimSun" w:eastAsia="SimSun" w:cs="SimSun"/>
          <w:sz w:val="22"/>
          <w:szCs w:val="22"/>
          <w:spacing w:val="-19"/>
        </w:rPr>
        <w:t>ANA</w:t>
      </w:r>
      <w:r>
        <w:rPr>
          <w:rFonts w:ascii="SimSun" w:hAnsi="SimSun" w:eastAsia="SimSun" w:cs="SimSun"/>
          <w:sz w:val="22"/>
          <w:szCs w:val="22"/>
          <w:spacing w:val="51"/>
        </w:rPr>
        <w:t xml:space="preserve"> </w:t>
      </w:r>
      <w:r>
        <w:rPr>
          <w:rFonts w:ascii="SimSun" w:hAnsi="SimSun" w:eastAsia="SimSun" w:cs="SimSun"/>
          <w:sz w:val="22"/>
          <w:szCs w:val="22"/>
          <w:spacing w:val="-19"/>
        </w:rPr>
        <w:t>阳性应警惕结缔组织病(connective</w:t>
      </w:r>
      <w:r>
        <w:rPr>
          <w:rFonts w:ascii="SimSun" w:hAnsi="SimSun" w:eastAsia="SimSun" w:cs="SimSun"/>
          <w:sz w:val="22"/>
          <w:szCs w:val="22"/>
          <w:spacing w:val="-14"/>
        </w:rPr>
        <w:t xml:space="preserve"> </w:t>
      </w:r>
      <w:r>
        <w:rPr>
          <w:rFonts w:ascii="SimSun" w:hAnsi="SimSun" w:eastAsia="SimSun" w:cs="SimSun"/>
          <w:sz w:val="22"/>
          <w:szCs w:val="22"/>
          <w:spacing w:val="-19"/>
        </w:rPr>
        <w:t>tissues</w:t>
      </w:r>
      <w:r>
        <w:rPr>
          <w:rFonts w:ascii="SimSun" w:hAnsi="SimSun" w:eastAsia="SimSun" w:cs="SimSun"/>
          <w:sz w:val="22"/>
          <w:szCs w:val="22"/>
          <w:spacing w:val="-16"/>
        </w:rPr>
        <w:t xml:space="preserve"> </w:t>
      </w:r>
      <w:r>
        <w:rPr>
          <w:rFonts w:ascii="SimSun" w:hAnsi="SimSun" w:eastAsia="SimSun" w:cs="SimSun"/>
          <w:sz w:val="22"/>
          <w:szCs w:val="22"/>
          <w:spacing w:val="-19"/>
        </w:rPr>
        <w:t>dis-</w:t>
      </w:r>
      <w:r>
        <w:rPr>
          <w:rFonts w:ascii="SimSun" w:hAnsi="SimSun" w:eastAsia="SimSun" w:cs="SimSun"/>
          <w:sz w:val="22"/>
          <w:szCs w:val="22"/>
        </w:rPr>
        <w:t xml:space="preserve"> </w:t>
      </w:r>
      <w:r>
        <w:rPr>
          <w:rFonts w:ascii="SimSun" w:hAnsi="SimSun" w:eastAsia="SimSun" w:cs="SimSun"/>
          <w:sz w:val="22"/>
          <w:szCs w:val="22"/>
          <w:spacing w:val="-9"/>
        </w:rPr>
        <w:t>ease,CTD)的可能，但正常老年人或其他疾病如肿瘤病人，血清中也可能存在</w:t>
      </w:r>
      <w:r>
        <w:rPr>
          <w:rFonts w:ascii="SimSun" w:hAnsi="SimSun" w:eastAsia="SimSun" w:cs="SimSun"/>
          <w:sz w:val="22"/>
          <w:szCs w:val="22"/>
          <w:spacing w:val="-10"/>
        </w:rPr>
        <w:t>低滴度的</w:t>
      </w:r>
      <w:r>
        <w:rPr>
          <w:rFonts w:ascii="SimSun" w:hAnsi="SimSun" w:eastAsia="SimSun" w:cs="SimSun"/>
          <w:sz w:val="22"/>
          <w:szCs w:val="22"/>
          <w:spacing w:val="-9"/>
        </w:rPr>
        <w:t>ANA</w:t>
      </w:r>
      <w:r>
        <w:rPr>
          <w:rFonts w:ascii="SimSun" w:hAnsi="SimSun" w:eastAsia="SimSun" w:cs="SimSun"/>
          <w:sz w:val="22"/>
          <w:szCs w:val="22"/>
          <w:spacing w:val="-10"/>
        </w:rPr>
        <w:t>。</w:t>
      </w:r>
      <w:r>
        <w:rPr>
          <w:rFonts w:ascii="SimSun" w:hAnsi="SimSun" w:eastAsia="SimSun" w:cs="SimSun"/>
          <w:sz w:val="22"/>
          <w:szCs w:val="22"/>
          <w:spacing w:val="56"/>
        </w:rPr>
        <w:t xml:space="preserve"> </w:t>
      </w:r>
      <w:r>
        <w:rPr>
          <w:rFonts w:ascii="SimSun" w:hAnsi="SimSun" w:eastAsia="SimSun" w:cs="SimSun"/>
          <w:sz w:val="22"/>
          <w:szCs w:val="22"/>
          <w:spacing w:val="-10"/>
        </w:rPr>
        <w:t>不同成</w:t>
      </w:r>
      <w:r>
        <w:rPr>
          <w:rFonts w:ascii="SimSun" w:hAnsi="SimSun" w:eastAsia="SimSun" w:cs="SimSun"/>
          <w:sz w:val="22"/>
          <w:szCs w:val="22"/>
        </w:rPr>
        <w:t xml:space="preserve"> </w:t>
      </w:r>
      <w:r>
        <w:rPr>
          <w:rFonts w:ascii="SimSun" w:hAnsi="SimSun" w:eastAsia="SimSun" w:cs="SimSun"/>
          <w:sz w:val="22"/>
          <w:szCs w:val="22"/>
          <w:spacing w:val="-12"/>
        </w:rPr>
        <w:t>分的ANA</w:t>
      </w:r>
      <w:r>
        <w:rPr>
          <w:rFonts w:ascii="SimSun" w:hAnsi="SimSun" w:eastAsia="SimSun" w:cs="SimSun"/>
          <w:sz w:val="22"/>
          <w:szCs w:val="22"/>
          <w:spacing w:val="31"/>
        </w:rPr>
        <w:t xml:space="preserve"> </w:t>
      </w:r>
      <w:r>
        <w:rPr>
          <w:rFonts w:ascii="SimSun" w:hAnsi="SimSun" w:eastAsia="SimSun" w:cs="SimSun"/>
          <w:sz w:val="22"/>
          <w:szCs w:val="22"/>
          <w:spacing w:val="-12"/>
        </w:rPr>
        <w:t>有其不同的临床意义，具有不同的诊断特异性，将在</w:t>
      </w:r>
      <w:r>
        <w:rPr>
          <w:rFonts w:ascii="SimSun" w:hAnsi="SimSun" w:eastAsia="SimSun" w:cs="SimSun"/>
          <w:sz w:val="22"/>
          <w:szCs w:val="22"/>
          <w:spacing w:val="-13"/>
        </w:rPr>
        <w:t>后面各章述及。</w:t>
      </w:r>
    </w:p>
    <w:p>
      <w:pPr>
        <w:ind w:right="1140" w:firstLine="459"/>
        <w:spacing w:before="81" w:line="277" w:lineRule="auto"/>
        <w:jc w:val="both"/>
        <w:rPr>
          <w:rFonts w:ascii="SimSun" w:hAnsi="SimSun" w:eastAsia="SimSun" w:cs="SimSun"/>
          <w:sz w:val="22"/>
          <w:szCs w:val="22"/>
        </w:rPr>
      </w:pPr>
      <w:r>
        <w:rPr>
          <w:rFonts w:ascii="SimSun" w:hAnsi="SimSun" w:eastAsia="SimSun" w:cs="SimSun"/>
          <w:sz w:val="22"/>
          <w:szCs w:val="22"/>
          <w:spacing w:val="-4"/>
        </w:rPr>
        <w:t>(2)类风湿因子(rheumatoid</w:t>
      </w:r>
      <w:r>
        <w:rPr>
          <w:rFonts w:ascii="SimSun" w:hAnsi="SimSun" w:eastAsia="SimSun" w:cs="SimSun"/>
          <w:sz w:val="22"/>
          <w:szCs w:val="22"/>
          <w:spacing w:val="-3"/>
        </w:rPr>
        <w:t xml:space="preserve"> </w:t>
      </w:r>
      <w:r>
        <w:rPr>
          <w:rFonts w:ascii="SimSun" w:hAnsi="SimSun" w:eastAsia="SimSun" w:cs="SimSun"/>
          <w:sz w:val="22"/>
          <w:szCs w:val="22"/>
          <w:spacing w:val="-4"/>
        </w:rPr>
        <w:t>factor</w:t>
      </w:r>
      <w:r>
        <w:rPr>
          <w:rFonts w:ascii="SimSun" w:hAnsi="SimSun" w:eastAsia="SimSun" w:cs="SimSun"/>
          <w:sz w:val="22"/>
          <w:szCs w:val="22"/>
          <w:spacing w:val="-5"/>
        </w:rPr>
        <w:t>,</w:t>
      </w:r>
      <w:r>
        <w:rPr>
          <w:rFonts w:ascii="SimSun" w:hAnsi="SimSun" w:eastAsia="SimSun" w:cs="SimSun"/>
          <w:sz w:val="22"/>
          <w:szCs w:val="22"/>
          <w:spacing w:val="-4"/>
        </w:rPr>
        <w:t>RF</w:t>
      </w:r>
      <w:r>
        <w:rPr>
          <w:rFonts w:ascii="SimSun" w:hAnsi="SimSun" w:eastAsia="SimSun" w:cs="SimSun"/>
          <w:sz w:val="22"/>
          <w:szCs w:val="22"/>
          <w:spacing w:val="-5"/>
        </w:rPr>
        <w:t>):其靶抗原为变性</w:t>
      </w:r>
      <w:r>
        <w:rPr>
          <w:rFonts w:ascii="SimSun" w:hAnsi="SimSun" w:eastAsia="SimSun" w:cs="SimSun"/>
          <w:sz w:val="22"/>
          <w:szCs w:val="22"/>
          <w:spacing w:val="-4"/>
        </w:rPr>
        <w:t>IgG</w:t>
      </w:r>
      <w:r>
        <w:rPr>
          <w:rFonts w:ascii="SimSun" w:hAnsi="SimSun" w:eastAsia="SimSun" w:cs="SimSun"/>
          <w:sz w:val="22"/>
          <w:szCs w:val="22"/>
          <w:spacing w:val="-60"/>
        </w:rPr>
        <w:t xml:space="preserve"> </w:t>
      </w:r>
      <w:r>
        <w:rPr>
          <w:rFonts w:ascii="SimSun" w:hAnsi="SimSun" w:eastAsia="SimSun" w:cs="SimSun"/>
          <w:sz w:val="22"/>
          <w:szCs w:val="22"/>
          <w:spacing w:val="-5"/>
        </w:rPr>
        <w:t>分子的</w:t>
      </w:r>
      <w:r>
        <w:rPr>
          <w:rFonts w:ascii="SimSun" w:hAnsi="SimSun" w:eastAsia="SimSun" w:cs="SimSun"/>
          <w:sz w:val="22"/>
          <w:szCs w:val="22"/>
          <w:spacing w:val="-4"/>
        </w:rPr>
        <w:t>Fc</w:t>
      </w:r>
      <w:r>
        <w:rPr>
          <w:rFonts w:ascii="SimSun" w:hAnsi="SimSun" w:eastAsia="SimSun" w:cs="SimSun"/>
          <w:sz w:val="22"/>
          <w:szCs w:val="22"/>
          <w:spacing w:val="-54"/>
        </w:rPr>
        <w:t xml:space="preserve"> </w:t>
      </w:r>
      <w:r>
        <w:rPr>
          <w:rFonts w:ascii="SimSun" w:hAnsi="SimSun" w:eastAsia="SimSun" w:cs="SimSun"/>
          <w:sz w:val="22"/>
          <w:szCs w:val="22"/>
          <w:spacing w:val="-5"/>
        </w:rPr>
        <w:t>片段。变性的</w:t>
      </w:r>
      <w:r>
        <w:rPr>
          <w:rFonts w:ascii="SimSun" w:hAnsi="SimSun" w:eastAsia="SimSun" w:cs="SimSun"/>
          <w:sz w:val="22"/>
          <w:szCs w:val="22"/>
          <w:spacing w:val="-4"/>
        </w:rPr>
        <w:t>IgG</w:t>
      </w:r>
      <w:r>
        <w:rPr>
          <w:rFonts w:ascii="SimSun" w:hAnsi="SimSun" w:eastAsia="SimSun" w:cs="SimSun"/>
          <w:sz w:val="22"/>
          <w:szCs w:val="22"/>
          <w:spacing w:val="-50"/>
        </w:rPr>
        <w:t xml:space="preserve"> </w:t>
      </w:r>
      <w:r>
        <w:rPr>
          <w:rFonts w:ascii="SimSun" w:hAnsi="SimSun" w:eastAsia="SimSun" w:cs="SimSun"/>
          <w:sz w:val="22"/>
          <w:szCs w:val="22"/>
          <w:spacing w:val="-5"/>
        </w:rPr>
        <w:t>可在</w:t>
      </w:r>
      <w:r>
        <w:rPr>
          <w:rFonts w:ascii="SimSun" w:hAnsi="SimSun" w:eastAsia="SimSun" w:cs="SimSun"/>
          <w:sz w:val="22"/>
          <w:szCs w:val="22"/>
        </w:rPr>
        <w:t xml:space="preserve"> </w:t>
      </w:r>
      <w:r>
        <w:rPr>
          <w:rFonts w:ascii="SimSun" w:hAnsi="SimSun" w:eastAsia="SimSun" w:cs="SimSun"/>
          <w:sz w:val="22"/>
          <w:szCs w:val="22"/>
          <w:spacing w:val="-6"/>
        </w:rPr>
        <w:t>炎症等病理条件下产生，也可以为IgG</w:t>
      </w:r>
      <w:r>
        <w:rPr>
          <w:rFonts w:ascii="SimSun" w:hAnsi="SimSun" w:eastAsia="SimSun" w:cs="SimSun"/>
          <w:sz w:val="22"/>
          <w:szCs w:val="22"/>
          <w:spacing w:val="-60"/>
        </w:rPr>
        <w:t xml:space="preserve"> </w:t>
      </w:r>
      <w:r>
        <w:rPr>
          <w:rFonts w:ascii="SimSun" w:hAnsi="SimSun" w:eastAsia="SimSun" w:cs="SimSun"/>
          <w:sz w:val="22"/>
          <w:szCs w:val="22"/>
          <w:spacing w:val="-6"/>
        </w:rPr>
        <w:t>抗体参与免疫应答与相应抗原结合发生</w:t>
      </w:r>
      <w:r>
        <w:rPr>
          <w:rFonts w:ascii="SimSun" w:hAnsi="SimSun" w:eastAsia="SimSun" w:cs="SimSun"/>
          <w:sz w:val="22"/>
          <w:szCs w:val="22"/>
          <w:spacing w:val="-7"/>
        </w:rPr>
        <w:t>变性时产生。因此</w:t>
      </w:r>
      <w:r>
        <w:rPr>
          <w:rFonts w:ascii="SimSun" w:hAnsi="SimSun" w:eastAsia="SimSun" w:cs="SimSun"/>
          <w:sz w:val="22"/>
          <w:szCs w:val="22"/>
          <w:spacing w:val="-6"/>
        </w:rPr>
        <w:t>RF</w:t>
      </w:r>
      <w:r>
        <w:rPr>
          <w:rFonts w:ascii="SimSun" w:hAnsi="SimSun" w:eastAsia="SimSun" w:cs="SimSun"/>
          <w:sz w:val="22"/>
          <w:szCs w:val="22"/>
        </w:rPr>
        <w:t xml:space="preserve"> </w:t>
      </w:r>
      <w:r>
        <w:rPr>
          <w:rFonts w:ascii="SimSun" w:hAnsi="SimSun" w:eastAsia="SimSun" w:cs="SimSun"/>
          <w:sz w:val="22"/>
          <w:szCs w:val="22"/>
          <w:spacing w:val="-5"/>
        </w:rPr>
        <w:t>阳性不仅可见于RA、pSS、SLE、SSc等多种CTD,</w:t>
      </w:r>
      <w:r>
        <w:rPr>
          <w:rFonts w:ascii="SimSun" w:hAnsi="SimSun" w:eastAsia="SimSun" w:cs="SimSun"/>
          <w:sz w:val="22"/>
          <w:szCs w:val="22"/>
          <w:spacing w:val="-44"/>
        </w:rPr>
        <w:t xml:space="preserve"> </w:t>
      </w:r>
      <w:r>
        <w:rPr>
          <w:rFonts w:ascii="SimSun" w:hAnsi="SimSun" w:eastAsia="SimSun" w:cs="SimSun"/>
          <w:sz w:val="22"/>
          <w:szCs w:val="22"/>
          <w:spacing w:val="-5"/>
        </w:rPr>
        <w:t>亦见于感染性疾病、肿瘤等其他疾病以及约5%的正</w:t>
      </w:r>
      <w:r>
        <w:rPr>
          <w:rFonts w:ascii="SimSun" w:hAnsi="SimSun" w:eastAsia="SimSun" w:cs="SimSun"/>
          <w:sz w:val="22"/>
          <w:szCs w:val="22"/>
        </w:rPr>
        <w:t xml:space="preserve"> </w:t>
      </w:r>
      <w:r>
        <w:rPr>
          <w:rFonts w:ascii="SimSun" w:hAnsi="SimSun" w:eastAsia="SimSun" w:cs="SimSun"/>
          <w:sz w:val="22"/>
          <w:szCs w:val="22"/>
          <w:spacing w:val="-9"/>
        </w:rPr>
        <w:t>常人群。</w:t>
      </w:r>
      <w:r>
        <w:rPr>
          <w:rFonts w:ascii="SimSun" w:hAnsi="SimSun" w:eastAsia="SimSun" w:cs="SimSun"/>
          <w:sz w:val="22"/>
          <w:szCs w:val="22"/>
          <w:spacing w:val="-44"/>
        </w:rPr>
        <w:t xml:space="preserve"> </w:t>
      </w:r>
      <w:r>
        <w:rPr>
          <w:rFonts w:ascii="SimSun" w:hAnsi="SimSun" w:eastAsia="SimSun" w:cs="SimSun"/>
          <w:sz w:val="22"/>
          <w:szCs w:val="22"/>
          <w:spacing w:val="-9"/>
        </w:rPr>
        <w:t>RF</w:t>
      </w:r>
      <w:r>
        <w:rPr>
          <w:rFonts w:ascii="SimSun" w:hAnsi="SimSun" w:eastAsia="SimSun" w:cs="SimSun"/>
          <w:sz w:val="22"/>
          <w:szCs w:val="22"/>
          <w:spacing w:val="-4"/>
        </w:rPr>
        <w:t xml:space="preserve"> </w:t>
      </w:r>
      <w:r>
        <w:rPr>
          <w:rFonts w:ascii="SimSun" w:hAnsi="SimSun" w:eastAsia="SimSun" w:cs="SimSun"/>
          <w:sz w:val="22"/>
          <w:szCs w:val="22"/>
          <w:spacing w:val="-9"/>
        </w:rPr>
        <w:t>在</w:t>
      </w:r>
      <w:r>
        <w:rPr>
          <w:rFonts w:ascii="SimSun" w:hAnsi="SimSun" w:eastAsia="SimSun" w:cs="SimSun"/>
          <w:sz w:val="22"/>
          <w:szCs w:val="22"/>
          <w:spacing w:val="-62"/>
        </w:rPr>
        <w:t xml:space="preserve"> </w:t>
      </w:r>
      <w:r>
        <w:rPr>
          <w:rFonts w:ascii="SimSun" w:hAnsi="SimSun" w:eastAsia="SimSun" w:cs="SimSun"/>
          <w:sz w:val="22"/>
          <w:szCs w:val="22"/>
          <w:spacing w:val="-9"/>
        </w:rPr>
        <w:t>RA</w:t>
      </w:r>
      <w:r>
        <w:rPr>
          <w:rFonts w:ascii="SimSun" w:hAnsi="SimSun" w:eastAsia="SimSun" w:cs="SimSun"/>
          <w:sz w:val="22"/>
          <w:szCs w:val="22"/>
          <w:spacing w:val="27"/>
        </w:rPr>
        <w:t xml:space="preserve"> </w:t>
      </w:r>
      <w:r>
        <w:rPr>
          <w:rFonts w:ascii="SimSun" w:hAnsi="SimSun" w:eastAsia="SimSun" w:cs="SimSun"/>
          <w:sz w:val="22"/>
          <w:szCs w:val="22"/>
          <w:spacing w:val="-9"/>
        </w:rPr>
        <w:t>的阳性率为80%左右，但特异性较差。</w:t>
      </w:r>
    </w:p>
    <w:p>
      <w:pPr>
        <w:ind w:right="1141" w:firstLine="459"/>
        <w:spacing w:before="83" w:line="270" w:lineRule="auto"/>
        <w:jc w:val="both"/>
        <w:rPr>
          <w:rFonts w:ascii="SimSun" w:hAnsi="SimSun" w:eastAsia="SimSun" w:cs="SimSun"/>
          <w:sz w:val="22"/>
          <w:szCs w:val="22"/>
        </w:rPr>
      </w:pPr>
      <w:r>
        <w:rPr>
          <w:rFonts w:ascii="SimSun" w:hAnsi="SimSun" w:eastAsia="SimSun" w:cs="SimSun"/>
          <w:sz w:val="22"/>
          <w:szCs w:val="22"/>
          <w:spacing w:val="-11"/>
        </w:rPr>
        <w:t>(</w:t>
      </w:r>
      <w:r>
        <w:rPr>
          <w:rFonts w:ascii="SimSun" w:hAnsi="SimSun" w:eastAsia="SimSun" w:cs="SimSun"/>
          <w:sz w:val="22"/>
          <w:szCs w:val="22"/>
          <w:spacing w:val="-12"/>
        </w:rPr>
        <w:t>3)抗中性粒细胞胞浆抗体(</w:t>
      </w:r>
      <w:r>
        <w:rPr>
          <w:rFonts w:ascii="SimSun" w:hAnsi="SimSun" w:eastAsia="SimSun" w:cs="SimSun"/>
          <w:sz w:val="22"/>
          <w:szCs w:val="22"/>
          <w:spacing w:val="-11"/>
        </w:rPr>
        <w:t>antineutrophil</w:t>
      </w:r>
      <w:r>
        <w:rPr>
          <w:rFonts w:ascii="SimSun" w:hAnsi="SimSun" w:eastAsia="SimSun" w:cs="SimSun"/>
          <w:sz w:val="22"/>
          <w:szCs w:val="22"/>
          <w:spacing w:val="-5"/>
        </w:rPr>
        <w:t xml:space="preserve"> </w:t>
      </w:r>
      <w:r>
        <w:rPr>
          <w:rFonts w:ascii="SimSun" w:hAnsi="SimSun" w:eastAsia="SimSun" w:cs="SimSun"/>
          <w:sz w:val="22"/>
          <w:szCs w:val="22"/>
          <w:spacing w:val="-11"/>
        </w:rPr>
        <w:t>cytoplasmic</w:t>
      </w:r>
      <w:r>
        <w:rPr>
          <w:rFonts w:ascii="SimSun" w:hAnsi="SimSun" w:eastAsia="SimSun" w:cs="SimSun"/>
          <w:sz w:val="22"/>
          <w:szCs w:val="22"/>
          <w:spacing w:val="-8"/>
        </w:rPr>
        <w:t xml:space="preserve"> </w:t>
      </w:r>
      <w:r>
        <w:rPr>
          <w:rFonts w:ascii="SimSun" w:hAnsi="SimSun" w:eastAsia="SimSun" w:cs="SimSun"/>
          <w:sz w:val="22"/>
          <w:szCs w:val="22"/>
          <w:spacing w:val="-11"/>
        </w:rPr>
        <w:t>antibody</w:t>
      </w:r>
      <w:r>
        <w:rPr>
          <w:rFonts w:ascii="SimSun" w:hAnsi="SimSun" w:eastAsia="SimSun" w:cs="SimSun"/>
          <w:sz w:val="22"/>
          <w:szCs w:val="22"/>
          <w:spacing w:val="-12"/>
        </w:rPr>
        <w:t>,</w:t>
      </w:r>
      <w:r>
        <w:rPr>
          <w:rFonts w:ascii="SimSun" w:hAnsi="SimSun" w:eastAsia="SimSun" w:cs="SimSun"/>
          <w:sz w:val="22"/>
          <w:szCs w:val="22"/>
          <w:spacing w:val="-11"/>
        </w:rPr>
        <w:t>ANCA</w:t>
      </w:r>
      <w:r>
        <w:rPr>
          <w:rFonts w:ascii="SimSun" w:hAnsi="SimSun" w:eastAsia="SimSun" w:cs="SimSun"/>
          <w:sz w:val="22"/>
          <w:szCs w:val="22"/>
          <w:spacing w:val="-12"/>
        </w:rPr>
        <w:t>):其靶抗原为中性粒细胞</w:t>
      </w:r>
      <w:r>
        <w:rPr>
          <w:rFonts w:ascii="SimSun" w:hAnsi="SimSun" w:eastAsia="SimSun" w:cs="SimSun"/>
          <w:sz w:val="22"/>
          <w:szCs w:val="22"/>
        </w:rPr>
        <w:t xml:space="preserve"> </w:t>
      </w:r>
      <w:r>
        <w:rPr>
          <w:rFonts w:ascii="SimSun" w:hAnsi="SimSun" w:eastAsia="SimSun" w:cs="SimSun"/>
          <w:sz w:val="22"/>
          <w:szCs w:val="22"/>
          <w:spacing w:val="-7"/>
        </w:rPr>
        <w:t>胞浆的多种成分，其中以丝氨酸蛋白酶-3(PR3)</w:t>
      </w:r>
      <w:r>
        <w:rPr>
          <w:rFonts w:ascii="SimSun" w:hAnsi="SimSun" w:eastAsia="SimSun" w:cs="SimSun"/>
          <w:sz w:val="22"/>
          <w:szCs w:val="22"/>
          <w:spacing w:val="4"/>
        </w:rPr>
        <w:t xml:space="preserve"> </w:t>
      </w:r>
      <w:r>
        <w:rPr>
          <w:rFonts w:ascii="SimSun" w:hAnsi="SimSun" w:eastAsia="SimSun" w:cs="SimSun"/>
          <w:sz w:val="22"/>
          <w:szCs w:val="22"/>
          <w:spacing w:val="-7"/>
        </w:rPr>
        <w:t>和髓过氧化物酶(MPO)</w:t>
      </w:r>
      <w:r>
        <w:rPr>
          <w:rFonts w:ascii="SimSun" w:hAnsi="SimSun" w:eastAsia="SimSun" w:cs="SimSun"/>
          <w:sz w:val="22"/>
          <w:szCs w:val="22"/>
          <w:spacing w:val="48"/>
        </w:rPr>
        <w:t xml:space="preserve"> </w:t>
      </w:r>
      <w:r>
        <w:rPr>
          <w:rFonts w:ascii="SimSun" w:hAnsi="SimSun" w:eastAsia="SimSun" w:cs="SimSun"/>
          <w:sz w:val="22"/>
          <w:szCs w:val="22"/>
          <w:spacing w:val="-7"/>
        </w:rPr>
        <w:t>与血管炎密切相关。该抗体</w:t>
      </w:r>
      <w:r>
        <w:rPr>
          <w:rFonts w:ascii="SimSun" w:hAnsi="SimSun" w:eastAsia="SimSun" w:cs="SimSun"/>
          <w:sz w:val="22"/>
          <w:szCs w:val="22"/>
        </w:rPr>
        <w:t xml:space="preserve"> </w:t>
      </w:r>
      <w:r>
        <w:rPr>
          <w:rFonts w:ascii="SimSun" w:hAnsi="SimSun" w:eastAsia="SimSun" w:cs="SimSun"/>
          <w:sz w:val="22"/>
          <w:szCs w:val="22"/>
          <w:spacing w:val="-7"/>
        </w:rPr>
        <w:t>对血管炎的诊断有帮助(详见本篇第九章)。</w:t>
      </w:r>
    </w:p>
    <w:p>
      <w:pPr>
        <w:ind w:right="1139" w:firstLine="459"/>
        <w:spacing w:before="83" w:line="269" w:lineRule="auto"/>
        <w:jc w:val="both"/>
        <w:rPr>
          <w:rFonts w:ascii="SimSun" w:hAnsi="SimSun" w:eastAsia="SimSun" w:cs="SimSun"/>
          <w:sz w:val="22"/>
          <w:szCs w:val="22"/>
        </w:rPr>
      </w:pPr>
      <w:r>
        <w:rPr>
          <w:rFonts w:ascii="SimSun" w:hAnsi="SimSun" w:eastAsia="SimSun" w:cs="SimSun"/>
          <w:sz w:val="22"/>
          <w:szCs w:val="22"/>
          <w:spacing w:val="-12"/>
        </w:rPr>
        <w:t>(4)抗磷脂抗体(antiphospholipid</w:t>
      </w:r>
      <w:r>
        <w:rPr>
          <w:rFonts w:ascii="SimSun" w:hAnsi="SimSun" w:eastAsia="SimSun" w:cs="SimSun"/>
          <w:sz w:val="22"/>
          <w:szCs w:val="22"/>
          <w:spacing w:val="-9"/>
        </w:rPr>
        <w:t xml:space="preserve"> </w:t>
      </w:r>
      <w:r>
        <w:rPr>
          <w:rFonts w:ascii="SimSun" w:hAnsi="SimSun" w:eastAsia="SimSun" w:cs="SimSun"/>
          <w:sz w:val="22"/>
          <w:szCs w:val="22"/>
          <w:spacing w:val="-12"/>
        </w:rPr>
        <w:t>antibodies,APLs):其靶抗原为各种带负电荷的磷脂。目前临床</w:t>
      </w:r>
      <w:r>
        <w:rPr>
          <w:rFonts w:ascii="SimSun" w:hAnsi="SimSun" w:eastAsia="SimSun" w:cs="SimSun"/>
          <w:sz w:val="22"/>
          <w:szCs w:val="22"/>
        </w:rPr>
        <w:t xml:space="preserve"> </w:t>
      </w:r>
      <w:r>
        <w:rPr>
          <w:rFonts w:ascii="SimSun" w:hAnsi="SimSun" w:eastAsia="SimSun" w:cs="SimSun"/>
          <w:sz w:val="22"/>
          <w:szCs w:val="22"/>
          <w:spacing w:val="-11"/>
        </w:rPr>
        <w:t>常检测抗心磷脂抗体、狼疮抗凝物、抗β</w:t>
      </w:r>
      <w:r>
        <w:rPr>
          <w:rFonts w:ascii="Calibri" w:hAnsi="Calibri" w:eastAsia="Calibri" w:cs="Calibri"/>
          <w:sz w:val="22"/>
          <w:szCs w:val="22"/>
          <w:spacing w:val="-11"/>
        </w:rPr>
        <w:t>₂</w:t>
      </w:r>
      <w:r>
        <w:rPr>
          <w:rFonts w:ascii="SimSun" w:hAnsi="SimSun" w:eastAsia="SimSun" w:cs="SimSun"/>
          <w:sz w:val="22"/>
          <w:szCs w:val="22"/>
          <w:spacing w:val="-11"/>
        </w:rPr>
        <w:t>GPI抗体。这些抗体常见于抗磷脂综合征、SLE</w:t>
      </w:r>
      <w:r>
        <w:rPr>
          <w:rFonts w:ascii="SimSun" w:hAnsi="SimSun" w:eastAsia="SimSun" w:cs="SimSun"/>
          <w:sz w:val="22"/>
          <w:szCs w:val="22"/>
          <w:spacing w:val="-22"/>
        </w:rPr>
        <w:t xml:space="preserve"> </w:t>
      </w:r>
      <w:r>
        <w:rPr>
          <w:rFonts w:ascii="SimSun" w:hAnsi="SimSun" w:eastAsia="SimSun" w:cs="SimSun"/>
          <w:sz w:val="22"/>
          <w:szCs w:val="22"/>
          <w:spacing w:val="-11"/>
        </w:rPr>
        <w:t>等</w:t>
      </w:r>
      <w:r>
        <w:rPr>
          <w:rFonts w:ascii="SimSun" w:hAnsi="SimSun" w:eastAsia="SimSun" w:cs="SimSun"/>
          <w:sz w:val="22"/>
          <w:szCs w:val="22"/>
          <w:spacing w:val="-40"/>
        </w:rPr>
        <w:t xml:space="preserve"> </w:t>
      </w:r>
      <w:r>
        <w:rPr>
          <w:rFonts w:ascii="SimSun" w:hAnsi="SimSun" w:eastAsia="SimSun" w:cs="SimSun"/>
          <w:sz w:val="22"/>
          <w:szCs w:val="22"/>
          <w:spacing w:val="-11"/>
        </w:rPr>
        <w:t>CTD</w:t>
      </w:r>
      <w:r>
        <w:rPr>
          <w:rFonts w:ascii="SimSun" w:hAnsi="SimSun" w:eastAsia="SimSun" w:cs="SimSun"/>
          <w:sz w:val="22"/>
          <w:szCs w:val="22"/>
          <w:spacing w:val="-3"/>
        </w:rPr>
        <w:t xml:space="preserve"> </w:t>
      </w:r>
      <w:r>
        <w:rPr>
          <w:rFonts w:ascii="SimSun" w:hAnsi="SimSun" w:eastAsia="SimSun" w:cs="SimSun"/>
          <w:sz w:val="22"/>
          <w:szCs w:val="22"/>
          <w:spacing w:val="-11"/>
        </w:rPr>
        <w:t>及非</w:t>
      </w:r>
      <w:r>
        <w:rPr>
          <w:rFonts w:ascii="SimSun" w:hAnsi="SimSun" w:eastAsia="SimSun" w:cs="SimSun"/>
          <w:sz w:val="22"/>
          <w:szCs w:val="22"/>
        </w:rPr>
        <w:t xml:space="preserve"> </w:t>
      </w:r>
      <w:r>
        <w:rPr>
          <w:rFonts w:ascii="SimSun" w:hAnsi="SimSun" w:eastAsia="SimSun" w:cs="SimSun"/>
          <w:sz w:val="22"/>
          <w:szCs w:val="22"/>
          <w:spacing w:val="-12"/>
        </w:rPr>
        <w:t>CTD,</w:t>
      </w:r>
      <w:r>
        <w:rPr>
          <w:rFonts w:ascii="SimSun" w:hAnsi="SimSun" w:eastAsia="SimSun" w:cs="SimSun"/>
          <w:sz w:val="22"/>
          <w:szCs w:val="22"/>
          <w:spacing w:val="-60"/>
        </w:rPr>
        <w:t xml:space="preserve"> </w:t>
      </w:r>
      <w:r>
        <w:rPr>
          <w:rFonts w:ascii="SimSun" w:hAnsi="SimSun" w:eastAsia="SimSun" w:cs="SimSun"/>
          <w:sz w:val="22"/>
          <w:szCs w:val="22"/>
          <w:spacing w:val="-12"/>
        </w:rPr>
        <w:t>主要引起凝血系统改变，临床上表现为血栓形成、血小板减少和习惯性流产等。</w:t>
      </w:r>
    </w:p>
    <w:p>
      <w:pPr>
        <w:ind w:right="1137" w:firstLine="459"/>
        <w:spacing w:before="95" w:line="275" w:lineRule="auto"/>
        <w:jc w:val="both"/>
        <w:rPr>
          <w:rFonts w:ascii="SimSun" w:hAnsi="SimSun" w:eastAsia="SimSun" w:cs="SimSun"/>
          <w:sz w:val="22"/>
          <w:szCs w:val="22"/>
        </w:rPr>
      </w:pPr>
      <w:r>
        <w:rPr>
          <w:rFonts w:ascii="SimSun" w:hAnsi="SimSun" w:eastAsia="SimSun" w:cs="SimSun"/>
          <w:sz w:val="22"/>
          <w:szCs w:val="22"/>
          <w:spacing w:val="-4"/>
        </w:rPr>
        <w:t>(5)抗角蛋白抗体谱：其靶抗原为细胞基质中的聚角蛋白微丝蛋白，该组抗体对</w:t>
      </w:r>
      <w:r>
        <w:rPr>
          <w:rFonts w:ascii="SimSun" w:hAnsi="SimSun" w:eastAsia="SimSun" w:cs="SimSun"/>
          <w:sz w:val="22"/>
          <w:szCs w:val="22"/>
          <w:spacing w:val="-59"/>
        </w:rPr>
        <w:t xml:space="preserve"> </w:t>
      </w:r>
      <w:r>
        <w:rPr>
          <w:rFonts w:ascii="SimSun" w:hAnsi="SimSun" w:eastAsia="SimSun" w:cs="SimSun"/>
          <w:sz w:val="22"/>
          <w:szCs w:val="22"/>
          <w:spacing w:val="-4"/>
        </w:rPr>
        <w:t>RA</w:t>
      </w:r>
      <w:r>
        <w:rPr>
          <w:rFonts w:ascii="SimSun" w:hAnsi="SimSun" w:eastAsia="SimSun" w:cs="SimSun"/>
          <w:sz w:val="22"/>
          <w:szCs w:val="22"/>
          <w:spacing w:val="17"/>
        </w:rPr>
        <w:t xml:space="preserve"> </w:t>
      </w:r>
      <w:r>
        <w:rPr>
          <w:rFonts w:ascii="SimSun" w:hAnsi="SimSun" w:eastAsia="SimSun" w:cs="SimSun"/>
          <w:sz w:val="22"/>
          <w:szCs w:val="22"/>
          <w:spacing w:val="-4"/>
        </w:rPr>
        <w:t>特异性较</w:t>
      </w:r>
      <w:r>
        <w:rPr>
          <w:rFonts w:ascii="SimSun" w:hAnsi="SimSun" w:eastAsia="SimSun" w:cs="SimSun"/>
          <w:sz w:val="22"/>
          <w:szCs w:val="22"/>
        </w:rPr>
        <w:t xml:space="preserve"> </w:t>
      </w:r>
      <w:r>
        <w:rPr>
          <w:rFonts w:ascii="SimSun" w:hAnsi="SimSun" w:eastAsia="SimSun" w:cs="SimSun"/>
          <w:sz w:val="22"/>
          <w:szCs w:val="22"/>
          <w:spacing w:val="-1"/>
        </w:rPr>
        <w:t>高，且有助于RA</w:t>
      </w:r>
      <w:r>
        <w:rPr>
          <w:rFonts w:ascii="SimSun" w:hAnsi="SimSun" w:eastAsia="SimSun" w:cs="SimSun"/>
          <w:sz w:val="22"/>
          <w:szCs w:val="22"/>
          <w:spacing w:val="36"/>
        </w:rPr>
        <w:t xml:space="preserve"> </w:t>
      </w:r>
      <w:r>
        <w:rPr>
          <w:rFonts w:ascii="SimSun" w:hAnsi="SimSun" w:eastAsia="SimSun" w:cs="SimSun"/>
          <w:sz w:val="22"/>
          <w:szCs w:val="22"/>
          <w:spacing w:val="-1"/>
        </w:rPr>
        <w:t>的早期诊断。临床常检测抗核周因子(APF)、</w:t>
      </w:r>
      <w:r>
        <w:rPr>
          <w:rFonts w:ascii="SimSun" w:hAnsi="SimSun" w:eastAsia="SimSun" w:cs="SimSun"/>
          <w:sz w:val="22"/>
          <w:szCs w:val="22"/>
          <w:spacing w:val="5"/>
        </w:rPr>
        <w:t xml:space="preserve"> </w:t>
      </w:r>
      <w:r>
        <w:rPr>
          <w:rFonts w:ascii="SimSun" w:hAnsi="SimSun" w:eastAsia="SimSun" w:cs="SimSun"/>
          <w:sz w:val="22"/>
          <w:szCs w:val="22"/>
          <w:spacing w:val="-1"/>
        </w:rPr>
        <w:t>抗</w:t>
      </w:r>
      <w:r>
        <w:rPr>
          <w:rFonts w:ascii="SimSun" w:hAnsi="SimSun" w:eastAsia="SimSun" w:cs="SimSun"/>
          <w:sz w:val="22"/>
          <w:szCs w:val="22"/>
          <w:spacing w:val="-2"/>
        </w:rPr>
        <w:t>角蛋白(</w:t>
      </w:r>
      <w:r>
        <w:rPr>
          <w:rFonts w:ascii="SimSun" w:hAnsi="SimSun" w:eastAsia="SimSun" w:cs="SimSun"/>
          <w:sz w:val="22"/>
          <w:szCs w:val="22"/>
          <w:spacing w:val="-1"/>
        </w:rPr>
        <w:t>AKA</w:t>
      </w:r>
      <w:r>
        <w:rPr>
          <w:rFonts w:ascii="SimSun" w:hAnsi="SimSun" w:eastAsia="SimSun" w:cs="SimSun"/>
          <w:sz w:val="22"/>
          <w:szCs w:val="22"/>
          <w:spacing w:val="-2"/>
        </w:rPr>
        <w:t>)</w:t>
      </w:r>
      <w:r>
        <w:rPr>
          <w:rFonts w:ascii="SimSun" w:hAnsi="SimSun" w:eastAsia="SimSun" w:cs="SimSun"/>
          <w:sz w:val="22"/>
          <w:szCs w:val="22"/>
          <w:spacing w:val="67"/>
        </w:rPr>
        <w:t xml:space="preserve"> </w:t>
      </w:r>
      <w:r>
        <w:rPr>
          <w:rFonts w:ascii="SimSun" w:hAnsi="SimSun" w:eastAsia="SimSun" w:cs="SimSun"/>
          <w:sz w:val="22"/>
          <w:szCs w:val="22"/>
          <w:spacing w:val="-2"/>
        </w:rPr>
        <w:t>及环瓜氨酸多肽</w:t>
      </w:r>
      <w:r>
        <w:rPr>
          <w:rFonts w:ascii="SimSun" w:hAnsi="SimSun" w:eastAsia="SimSun" w:cs="SimSun"/>
          <w:sz w:val="22"/>
          <w:szCs w:val="22"/>
        </w:rPr>
        <w:t xml:space="preserve"> </w:t>
      </w:r>
      <w:r>
        <w:rPr>
          <w:rFonts w:ascii="SimSun" w:hAnsi="SimSun" w:eastAsia="SimSun" w:cs="SimSun"/>
          <w:sz w:val="22"/>
          <w:szCs w:val="22"/>
          <w:spacing w:val="-5"/>
        </w:rPr>
        <w:t>(CCP)。</w:t>
      </w:r>
      <w:r>
        <w:rPr>
          <w:rFonts w:ascii="SimSun" w:hAnsi="SimSun" w:eastAsia="SimSun" w:cs="SimSun"/>
          <w:sz w:val="22"/>
          <w:szCs w:val="22"/>
          <w:spacing w:val="72"/>
        </w:rPr>
        <w:t xml:space="preserve"> </w:t>
      </w:r>
      <w:r>
        <w:rPr>
          <w:rFonts w:ascii="SimSun" w:hAnsi="SimSun" w:eastAsia="SimSun" w:cs="SimSun"/>
          <w:sz w:val="22"/>
          <w:szCs w:val="22"/>
          <w:spacing w:val="-5"/>
        </w:rPr>
        <w:t>其</w:t>
      </w:r>
      <w:r>
        <w:rPr>
          <w:rFonts w:ascii="SimSun" w:hAnsi="SimSun" w:eastAsia="SimSun" w:cs="SimSun"/>
          <w:sz w:val="22"/>
          <w:szCs w:val="22"/>
          <w:spacing w:val="-7"/>
        </w:rPr>
        <w:t xml:space="preserve"> </w:t>
      </w:r>
      <w:r>
        <w:rPr>
          <w:rFonts w:ascii="SimSun" w:hAnsi="SimSun" w:eastAsia="SimSun" w:cs="SimSun"/>
          <w:sz w:val="22"/>
          <w:szCs w:val="22"/>
          <w:spacing w:val="-5"/>
        </w:rPr>
        <w:t>中CCP</w:t>
      </w:r>
      <w:r>
        <w:rPr>
          <w:rFonts w:ascii="SimSun" w:hAnsi="SimSun" w:eastAsia="SimSun" w:cs="SimSun"/>
          <w:sz w:val="22"/>
          <w:szCs w:val="22"/>
          <w:spacing w:val="-23"/>
        </w:rPr>
        <w:t xml:space="preserve"> </w:t>
      </w:r>
      <w:r>
        <w:rPr>
          <w:rFonts w:ascii="SimSun" w:hAnsi="SimSun" w:eastAsia="SimSun" w:cs="SimSun"/>
          <w:sz w:val="22"/>
          <w:szCs w:val="22"/>
          <w:spacing w:val="-5"/>
        </w:rPr>
        <w:t>为根据聚角蛋白微丝蛋白的cDNA</w:t>
      </w:r>
      <w:r>
        <w:rPr>
          <w:rFonts w:ascii="SimSun" w:hAnsi="SimSun" w:eastAsia="SimSun" w:cs="SimSun"/>
          <w:sz w:val="22"/>
          <w:szCs w:val="22"/>
          <w:spacing w:val="43"/>
        </w:rPr>
        <w:t xml:space="preserve"> </w:t>
      </w:r>
      <w:r>
        <w:rPr>
          <w:rFonts w:ascii="SimSun" w:hAnsi="SimSun" w:eastAsia="SimSun" w:cs="SimSun"/>
          <w:sz w:val="22"/>
          <w:szCs w:val="22"/>
          <w:spacing w:val="-5"/>
        </w:rPr>
        <w:t>序列而人工合成的环化肽，抗CCP</w:t>
      </w:r>
      <w:r>
        <w:rPr>
          <w:rFonts w:ascii="SimSun" w:hAnsi="SimSun" w:eastAsia="SimSun" w:cs="SimSun"/>
          <w:sz w:val="22"/>
          <w:szCs w:val="22"/>
          <w:spacing w:val="-3"/>
        </w:rPr>
        <w:t xml:space="preserve"> </w:t>
      </w:r>
      <w:r>
        <w:rPr>
          <w:rFonts w:ascii="SimSun" w:hAnsi="SimSun" w:eastAsia="SimSun" w:cs="SimSun"/>
          <w:sz w:val="22"/>
          <w:szCs w:val="22"/>
          <w:spacing w:val="-5"/>
        </w:rPr>
        <w:t>抗体在RA</w:t>
      </w:r>
      <w:r>
        <w:rPr>
          <w:rFonts w:ascii="SimSun" w:hAnsi="SimSun" w:eastAsia="SimSun" w:cs="SimSun"/>
          <w:sz w:val="22"/>
          <w:szCs w:val="22"/>
        </w:rPr>
        <w:t xml:space="preserve">  </w:t>
      </w:r>
      <w:r>
        <w:rPr>
          <w:rFonts w:ascii="SimSun" w:hAnsi="SimSun" w:eastAsia="SimSun" w:cs="SimSun"/>
          <w:sz w:val="22"/>
          <w:szCs w:val="22"/>
          <w:spacing w:val="-6"/>
        </w:rPr>
        <w:t>诊断中较AKA</w:t>
      </w:r>
      <w:r>
        <w:rPr>
          <w:rFonts w:ascii="SimSun" w:hAnsi="SimSun" w:eastAsia="SimSun" w:cs="SimSun"/>
          <w:sz w:val="22"/>
          <w:szCs w:val="22"/>
          <w:spacing w:val="41"/>
        </w:rPr>
        <w:t xml:space="preserve"> </w:t>
      </w:r>
      <w:r>
        <w:rPr>
          <w:rFonts w:ascii="SimSun" w:hAnsi="SimSun" w:eastAsia="SimSun" w:cs="SimSun"/>
          <w:sz w:val="22"/>
          <w:szCs w:val="22"/>
          <w:spacing w:val="-6"/>
        </w:rPr>
        <w:t>有更好的敏感性和特异性。</w:t>
      </w:r>
    </w:p>
    <w:p>
      <w:pPr>
        <w:ind w:left="459"/>
        <w:spacing w:before="119" w:line="219" w:lineRule="auto"/>
        <w:rPr>
          <w:rFonts w:ascii="SimSun" w:hAnsi="SimSun" w:eastAsia="SimSun" w:cs="SimSun"/>
          <w:sz w:val="22"/>
          <w:szCs w:val="22"/>
        </w:rPr>
      </w:pPr>
      <w:r>
        <w:rPr>
          <w:rFonts w:ascii="SimSun" w:hAnsi="SimSun" w:eastAsia="SimSun" w:cs="SimSun"/>
          <w:sz w:val="22"/>
          <w:szCs w:val="22"/>
          <w:spacing w:val="-9"/>
        </w:rPr>
        <w:t>常用的自身抗体及临床意义见表8-1-5。</w:t>
      </w:r>
    </w:p>
    <w:p>
      <w:pPr>
        <w:ind w:left="2692"/>
        <w:spacing w:before="224" w:line="219" w:lineRule="auto"/>
        <w:rPr>
          <w:rFonts w:ascii="SimSun" w:hAnsi="SimSun" w:eastAsia="SimSun" w:cs="SimSun"/>
          <w:sz w:val="19"/>
          <w:szCs w:val="19"/>
        </w:rPr>
      </w:pPr>
      <w:r>
        <w:rPr>
          <w:rFonts w:ascii="SimSun" w:hAnsi="SimSun" w:eastAsia="SimSun" w:cs="SimSun"/>
          <w:sz w:val="19"/>
          <w:szCs w:val="19"/>
          <w:b/>
          <w:bCs/>
          <w:spacing w:val="5"/>
        </w:rPr>
        <w:t>表8-1-5抗核抗体谱常见自身抗体及临床意义</w:t>
      </w:r>
    </w:p>
    <w:p>
      <w:pPr>
        <w:spacing w:line="195" w:lineRule="exact"/>
        <w:rPr/>
      </w:pPr>
      <w:r/>
    </w:p>
    <w:p>
      <w:pPr>
        <w:sectPr>
          <w:pgSz w:w="11900" w:h="16840"/>
          <w:pgMar w:top="823" w:right="530" w:bottom="400" w:left="1050" w:header="0" w:footer="0" w:gutter="0"/>
          <w:cols w:equalWidth="0" w:num="1">
            <w:col w:w="10320" w:space="0"/>
          </w:cols>
        </w:sectPr>
        <w:rPr/>
      </w:pPr>
    </w:p>
    <w:p>
      <w:pPr>
        <w:ind w:left="582"/>
        <w:spacing w:line="219" w:lineRule="auto"/>
        <w:rPr>
          <w:rFonts w:ascii="SimSun" w:hAnsi="SimSun" w:eastAsia="SimSun" w:cs="SimSun"/>
          <w:sz w:val="19"/>
          <w:szCs w:val="19"/>
        </w:rPr>
      </w:pPr>
      <w:r>
        <w:rPr>
          <w:rFonts w:ascii="SimSun" w:hAnsi="SimSun" w:eastAsia="SimSun" w:cs="SimSun"/>
          <w:sz w:val="19"/>
          <w:szCs w:val="19"/>
          <w:b/>
          <w:bCs/>
          <w:spacing w:val="14"/>
        </w:rPr>
        <w:t>分类</w:t>
      </w:r>
    </w:p>
    <w:p>
      <w:pPr>
        <w:ind w:left="139"/>
        <w:spacing w:before="127" w:line="219" w:lineRule="auto"/>
        <w:rPr>
          <w:rFonts w:ascii="SimSun" w:hAnsi="SimSun" w:eastAsia="SimSun" w:cs="SimSun"/>
          <w:sz w:val="19"/>
          <w:szCs w:val="19"/>
        </w:rPr>
      </w:pPr>
      <w:r>
        <w:rPr>
          <w:rFonts w:ascii="SimSun" w:hAnsi="SimSun" w:eastAsia="SimSun" w:cs="SimSun"/>
          <w:sz w:val="19"/>
          <w:szCs w:val="19"/>
          <w:spacing w:val="33"/>
        </w:rPr>
        <w:t>抗DNA抗体</w:t>
      </w:r>
    </w:p>
    <w:p>
      <w:pPr>
        <w:spacing w:line="334" w:lineRule="auto"/>
        <w:rPr>
          <w:rFonts w:ascii="Arial"/>
          <w:sz w:val="21"/>
        </w:rPr>
      </w:pPr>
      <w:r/>
    </w:p>
    <w:p>
      <w:pPr>
        <w:spacing w:line="334" w:lineRule="auto"/>
        <w:rPr>
          <w:rFonts w:ascii="Arial"/>
          <w:sz w:val="21"/>
        </w:rPr>
      </w:pPr>
      <w:r/>
    </w:p>
    <w:p>
      <w:pPr>
        <w:ind w:left="139"/>
        <w:spacing w:before="63" w:line="219" w:lineRule="auto"/>
        <w:rPr>
          <w:rFonts w:ascii="SimSun" w:hAnsi="SimSun" w:eastAsia="SimSun" w:cs="SimSun"/>
          <w:sz w:val="19"/>
          <w:szCs w:val="19"/>
        </w:rPr>
      </w:pPr>
      <w:r>
        <w:rPr>
          <w:rFonts w:ascii="SimSun" w:hAnsi="SimSun" w:eastAsia="SimSun" w:cs="SimSun"/>
          <w:sz w:val="19"/>
          <w:szCs w:val="19"/>
          <w:spacing w:val="3"/>
        </w:rPr>
        <w:t>抗组蛋白抗体</w:t>
      </w:r>
    </w:p>
    <w:p>
      <w:pPr>
        <w:spacing w:line="309" w:lineRule="auto"/>
        <w:rPr>
          <w:rFonts w:ascii="Arial"/>
          <w:sz w:val="21"/>
        </w:rPr>
      </w:pPr>
      <w:r/>
    </w:p>
    <w:p>
      <w:pPr>
        <w:ind w:left="109" w:right="55" w:firstLine="29"/>
        <w:spacing w:before="63" w:line="246" w:lineRule="auto"/>
        <w:rPr>
          <w:rFonts w:ascii="SimSun" w:hAnsi="SimSun" w:eastAsia="SimSun" w:cs="SimSun"/>
          <w:sz w:val="19"/>
          <w:szCs w:val="19"/>
        </w:rPr>
      </w:pPr>
      <w:r>
        <w:rPr>
          <w:rFonts w:ascii="SimSun" w:hAnsi="SimSun" w:eastAsia="SimSun" w:cs="SimSun"/>
          <w:sz w:val="19"/>
          <w:szCs w:val="19"/>
          <w:spacing w:val="-11"/>
        </w:rPr>
        <w:t>抗</w:t>
      </w:r>
      <w:r>
        <w:rPr>
          <w:rFonts w:ascii="SimSun" w:hAnsi="SimSun" w:eastAsia="SimSun" w:cs="SimSun"/>
          <w:sz w:val="19"/>
          <w:szCs w:val="19"/>
          <w:spacing w:val="-42"/>
        </w:rPr>
        <w:t xml:space="preserve"> </w:t>
      </w:r>
      <w:r>
        <w:rPr>
          <w:rFonts w:ascii="SimSun" w:hAnsi="SimSun" w:eastAsia="SimSun" w:cs="SimSun"/>
          <w:sz w:val="19"/>
          <w:szCs w:val="19"/>
          <w:spacing w:val="-11"/>
        </w:rPr>
        <w:t>D</w:t>
      </w:r>
      <w:r>
        <w:rPr>
          <w:rFonts w:ascii="SimSun" w:hAnsi="SimSun" w:eastAsia="SimSun" w:cs="SimSun"/>
          <w:sz w:val="19"/>
          <w:szCs w:val="19"/>
          <w:spacing w:val="-47"/>
        </w:rPr>
        <w:t xml:space="preserve"> </w:t>
      </w:r>
      <w:r>
        <w:rPr>
          <w:rFonts w:ascii="SimSun" w:hAnsi="SimSun" w:eastAsia="SimSun" w:cs="SimSun"/>
          <w:sz w:val="19"/>
          <w:szCs w:val="19"/>
          <w:spacing w:val="-11"/>
        </w:rPr>
        <w:t>N</w:t>
      </w:r>
      <w:r>
        <w:rPr>
          <w:rFonts w:ascii="SimSun" w:hAnsi="SimSun" w:eastAsia="SimSun" w:cs="SimSun"/>
          <w:sz w:val="19"/>
          <w:szCs w:val="19"/>
          <w:spacing w:val="-47"/>
        </w:rPr>
        <w:t xml:space="preserve"> </w:t>
      </w:r>
      <w:r>
        <w:rPr>
          <w:rFonts w:ascii="SimSun" w:hAnsi="SimSun" w:eastAsia="SimSun" w:cs="SimSun"/>
          <w:sz w:val="19"/>
          <w:szCs w:val="19"/>
          <w:spacing w:val="-11"/>
        </w:rPr>
        <w:t>A</w:t>
      </w:r>
      <w:r>
        <w:rPr>
          <w:rFonts w:ascii="SimSun" w:hAnsi="SimSun" w:eastAsia="SimSun" w:cs="SimSun"/>
          <w:sz w:val="19"/>
          <w:szCs w:val="19"/>
          <w:spacing w:val="-40"/>
        </w:rPr>
        <w:t xml:space="preserve"> </w:t>
      </w:r>
      <w:r>
        <w:rPr>
          <w:rFonts w:ascii="SimSun" w:hAnsi="SimSun" w:eastAsia="SimSun" w:cs="SimSun"/>
          <w:sz w:val="19"/>
          <w:szCs w:val="19"/>
          <w:spacing w:val="-11"/>
        </w:rPr>
        <w:t>组</w:t>
      </w:r>
      <w:r>
        <w:rPr>
          <w:rFonts w:ascii="SimSun" w:hAnsi="SimSun" w:eastAsia="SimSun" w:cs="SimSun"/>
          <w:sz w:val="19"/>
          <w:szCs w:val="19"/>
          <w:spacing w:val="-35"/>
        </w:rPr>
        <w:t xml:space="preserve"> </w:t>
      </w:r>
      <w:r>
        <w:rPr>
          <w:rFonts w:ascii="SimSun" w:hAnsi="SimSun" w:eastAsia="SimSun" w:cs="SimSun"/>
          <w:sz w:val="19"/>
          <w:szCs w:val="19"/>
          <w:spacing w:val="-11"/>
        </w:rPr>
        <w:t>蛋</w:t>
      </w:r>
      <w:r>
        <w:rPr>
          <w:rFonts w:ascii="SimSun" w:hAnsi="SimSun" w:eastAsia="SimSun" w:cs="SimSun"/>
          <w:sz w:val="19"/>
          <w:szCs w:val="19"/>
          <w:spacing w:val="-14"/>
        </w:rPr>
        <w:t xml:space="preserve"> </w:t>
      </w:r>
      <w:r>
        <w:rPr>
          <w:rFonts w:ascii="SimSun" w:hAnsi="SimSun" w:eastAsia="SimSun" w:cs="SimSun"/>
          <w:sz w:val="19"/>
          <w:szCs w:val="19"/>
          <w:spacing w:val="-11"/>
        </w:rPr>
        <w:t>白</w:t>
      </w:r>
      <w:r>
        <w:rPr>
          <w:rFonts w:ascii="SimSun" w:hAnsi="SimSun" w:eastAsia="SimSun" w:cs="SimSun"/>
          <w:sz w:val="19"/>
          <w:szCs w:val="19"/>
        </w:rPr>
        <w:t xml:space="preserve"> </w:t>
      </w:r>
      <w:r>
        <w:rPr>
          <w:rFonts w:ascii="SimSun" w:hAnsi="SimSun" w:eastAsia="SimSun" w:cs="SimSun"/>
          <w:sz w:val="19"/>
          <w:szCs w:val="19"/>
          <w:spacing w:val="14"/>
        </w:rPr>
        <w:t>抗体</w:t>
      </w:r>
    </w:p>
    <w:p>
      <w:pPr>
        <w:spacing w:line="350" w:lineRule="auto"/>
        <w:rPr>
          <w:rFonts w:ascii="Arial"/>
          <w:sz w:val="21"/>
        </w:rPr>
      </w:pPr>
      <w:r/>
    </w:p>
    <w:p>
      <w:pPr>
        <w:ind w:left="119"/>
        <w:spacing w:before="62" w:line="219" w:lineRule="auto"/>
        <w:rPr>
          <w:rFonts w:ascii="SimSun" w:hAnsi="SimSun" w:eastAsia="SimSun" w:cs="SimSun"/>
          <w:sz w:val="19"/>
          <w:szCs w:val="19"/>
        </w:rPr>
      </w:pPr>
      <w:r>
        <w:rPr>
          <w:rFonts w:ascii="SimSun" w:hAnsi="SimSun" w:eastAsia="SimSun" w:cs="SimSun"/>
          <w:sz w:val="19"/>
          <w:szCs w:val="19"/>
          <w:spacing w:val="-4"/>
        </w:rPr>
        <w:t>抗非组蛋白抗体</w:t>
      </w:r>
    </w:p>
    <w:p>
      <w:pPr>
        <w:spacing w:line="14" w:lineRule="auto"/>
        <w:rPr>
          <w:rFonts w:ascii="Arial"/>
          <w:sz w:val="2"/>
        </w:rPr>
      </w:pPr>
      <w:r>
        <w:rPr>
          <w:rFonts w:ascii="Arial" w:hAnsi="Arial" w:eastAsia="Arial" w:cs="Arial"/>
          <w:sz w:val="2"/>
          <w:szCs w:val="2"/>
        </w:rPr>
        <w:br w:type="column"/>
      </w:r>
    </w:p>
    <w:p>
      <w:pPr>
        <w:ind w:left="972"/>
        <w:spacing w:line="228" w:lineRule="auto"/>
        <w:rPr>
          <w:rFonts w:ascii="SimSun" w:hAnsi="SimSun" w:eastAsia="SimSun" w:cs="SimSun"/>
          <w:sz w:val="18"/>
          <w:szCs w:val="18"/>
        </w:rPr>
      </w:pPr>
      <w:r>
        <w:rPr>
          <w:rFonts w:ascii="SimSun" w:hAnsi="SimSun" w:eastAsia="SimSun" w:cs="SimSun"/>
          <w:sz w:val="18"/>
          <w:szCs w:val="18"/>
          <w:b/>
          <w:bCs/>
          <w:spacing w:val="19"/>
        </w:rPr>
        <w:t>抗体</w:t>
      </w:r>
    </w:p>
    <w:p>
      <w:pPr>
        <w:ind w:left="49"/>
        <w:spacing w:before="129" w:line="219" w:lineRule="auto"/>
        <w:rPr>
          <w:rFonts w:ascii="SimSun" w:hAnsi="SimSun" w:eastAsia="SimSun" w:cs="SimSun"/>
          <w:sz w:val="19"/>
          <w:szCs w:val="19"/>
        </w:rPr>
      </w:pPr>
      <w:r>
        <w:rPr>
          <w:rFonts w:ascii="SimSun" w:hAnsi="SimSun" w:eastAsia="SimSun" w:cs="SimSun"/>
          <w:sz w:val="19"/>
          <w:szCs w:val="19"/>
          <w:spacing w:val="21"/>
        </w:rPr>
        <w:t>抗dsDNA抗体</w:t>
      </w:r>
    </w:p>
    <w:p>
      <w:pPr>
        <w:spacing w:line="280" w:lineRule="auto"/>
        <w:rPr>
          <w:rFonts w:ascii="Arial"/>
          <w:sz w:val="21"/>
        </w:rPr>
      </w:pPr>
      <w:r/>
    </w:p>
    <w:p>
      <w:pPr>
        <w:ind w:left="49"/>
        <w:spacing w:before="63" w:line="390" w:lineRule="exact"/>
        <w:rPr>
          <w:rFonts w:ascii="SimSun" w:hAnsi="SimSun" w:eastAsia="SimSun" w:cs="SimSun"/>
          <w:sz w:val="19"/>
          <w:szCs w:val="19"/>
        </w:rPr>
      </w:pPr>
      <w:r>
        <w:rPr>
          <w:rFonts w:ascii="SimSun" w:hAnsi="SimSun" w:eastAsia="SimSun" w:cs="SimSun"/>
          <w:sz w:val="19"/>
          <w:szCs w:val="19"/>
          <w:spacing w:val="51"/>
          <w:position w:val="15"/>
        </w:rPr>
        <w:t>抗</w:t>
      </w:r>
      <w:r>
        <w:rPr>
          <w:rFonts w:ascii="SimSun" w:hAnsi="SimSun" w:eastAsia="SimSun" w:cs="SimSun"/>
          <w:sz w:val="19"/>
          <w:szCs w:val="19"/>
          <w:position w:val="15"/>
        </w:rPr>
        <w:t>ssDNA</w:t>
      </w:r>
      <w:r>
        <w:rPr>
          <w:rFonts w:ascii="SimSun" w:hAnsi="SimSun" w:eastAsia="SimSun" w:cs="SimSun"/>
          <w:sz w:val="19"/>
          <w:szCs w:val="19"/>
          <w:spacing w:val="51"/>
          <w:position w:val="15"/>
        </w:rPr>
        <w:t>抗体</w:t>
      </w:r>
    </w:p>
    <w:p>
      <w:pPr>
        <w:ind w:left="49"/>
        <w:spacing w:line="219" w:lineRule="auto"/>
        <w:rPr>
          <w:rFonts w:ascii="SimSun" w:hAnsi="SimSun" w:eastAsia="SimSun" w:cs="SimSun"/>
          <w:sz w:val="19"/>
          <w:szCs w:val="19"/>
        </w:rPr>
      </w:pPr>
      <w:r>
        <w:rPr>
          <w:rFonts w:ascii="SimSun" w:hAnsi="SimSun" w:eastAsia="SimSun" w:cs="SimSun"/>
          <w:sz w:val="19"/>
          <w:szCs w:val="19"/>
          <w:spacing w:val="30"/>
        </w:rPr>
        <w:t>AHA抗体</w:t>
      </w:r>
    </w:p>
    <w:p>
      <w:pPr>
        <w:spacing w:line="310" w:lineRule="auto"/>
        <w:rPr>
          <w:rFonts w:ascii="Arial"/>
          <w:sz w:val="21"/>
        </w:rPr>
      </w:pPr>
      <w:r/>
    </w:p>
    <w:p>
      <w:pPr>
        <w:ind w:left="39"/>
        <w:spacing w:before="63" w:line="219" w:lineRule="auto"/>
        <w:rPr>
          <w:rFonts w:ascii="SimSun" w:hAnsi="SimSun" w:eastAsia="SimSun" w:cs="SimSun"/>
          <w:sz w:val="19"/>
          <w:szCs w:val="19"/>
        </w:rPr>
      </w:pPr>
      <w:r>
        <w:rPr>
          <w:rFonts w:ascii="SimSun" w:hAnsi="SimSun" w:eastAsia="SimSun" w:cs="SimSun"/>
          <w:sz w:val="19"/>
          <w:szCs w:val="19"/>
          <w:spacing w:val="-2"/>
        </w:rPr>
        <w:t>抗核小体抗体</w:t>
      </w:r>
    </w:p>
    <w:p>
      <w:pPr>
        <w:spacing w:line="299" w:lineRule="auto"/>
        <w:rPr>
          <w:rFonts w:ascii="Arial"/>
          <w:sz w:val="21"/>
        </w:rPr>
      </w:pPr>
      <w:r/>
    </w:p>
    <w:p>
      <w:pPr>
        <w:spacing w:line="300" w:lineRule="auto"/>
        <w:rPr>
          <w:rFonts w:ascii="Arial"/>
          <w:sz w:val="21"/>
        </w:rPr>
      </w:pPr>
      <w:r/>
    </w:p>
    <w:p>
      <w:pPr>
        <w:ind w:left="39"/>
        <w:spacing w:before="62" w:line="219" w:lineRule="auto"/>
        <w:rPr>
          <w:rFonts w:ascii="SimSun" w:hAnsi="SimSun" w:eastAsia="SimSun" w:cs="SimSun"/>
          <w:sz w:val="19"/>
          <w:szCs w:val="19"/>
        </w:rPr>
      </w:pPr>
      <w:r>
        <w:rPr>
          <w:rFonts w:ascii="SimSun" w:hAnsi="SimSun" w:eastAsia="SimSun" w:cs="SimSun"/>
          <w:sz w:val="19"/>
          <w:szCs w:val="19"/>
          <w:spacing w:val="49"/>
        </w:rPr>
        <w:t>抗</w:t>
      </w:r>
      <w:r>
        <w:rPr>
          <w:rFonts w:ascii="SimSun" w:hAnsi="SimSun" w:eastAsia="SimSun" w:cs="SimSun"/>
          <w:sz w:val="19"/>
          <w:szCs w:val="19"/>
        </w:rPr>
        <w:t>Sm</w:t>
      </w:r>
      <w:r>
        <w:rPr>
          <w:rFonts w:ascii="SimSun" w:hAnsi="SimSun" w:eastAsia="SimSun" w:cs="SimSun"/>
          <w:sz w:val="19"/>
          <w:szCs w:val="19"/>
          <w:spacing w:val="49"/>
        </w:rPr>
        <w:t>抗体</w:t>
      </w:r>
    </w:p>
    <w:p>
      <w:pPr>
        <w:spacing w:line="280" w:lineRule="auto"/>
        <w:rPr>
          <w:rFonts w:ascii="Arial"/>
          <w:sz w:val="21"/>
        </w:rPr>
      </w:pPr>
      <w:r/>
    </w:p>
    <w:p>
      <w:pPr>
        <w:ind w:left="39"/>
        <w:spacing w:before="62" w:line="320" w:lineRule="exact"/>
        <w:rPr>
          <w:rFonts w:ascii="SimSun" w:hAnsi="SimSun" w:eastAsia="SimSun" w:cs="SimSun"/>
          <w:sz w:val="19"/>
          <w:szCs w:val="19"/>
        </w:rPr>
      </w:pPr>
      <w:r>
        <w:rPr>
          <w:rFonts w:ascii="SimSun" w:hAnsi="SimSun" w:eastAsia="SimSun" w:cs="SimSun"/>
          <w:sz w:val="19"/>
          <w:szCs w:val="19"/>
          <w:spacing w:val="31"/>
          <w:position w:val="9"/>
        </w:rPr>
        <w:t>抗U</w:t>
      </w:r>
      <w:r>
        <w:rPr>
          <w:rFonts w:ascii="Calibri" w:hAnsi="Calibri" w:eastAsia="Calibri" w:cs="Calibri"/>
          <w:sz w:val="19"/>
          <w:szCs w:val="19"/>
          <w:spacing w:val="31"/>
          <w:position w:val="9"/>
        </w:rPr>
        <w:t>₁</w:t>
      </w:r>
      <w:r>
        <w:rPr>
          <w:rFonts w:ascii="SimSun" w:hAnsi="SimSun" w:eastAsia="SimSun" w:cs="SimSun"/>
          <w:sz w:val="19"/>
          <w:szCs w:val="19"/>
          <w:position w:val="9"/>
        </w:rPr>
        <w:t>RNP</w:t>
      </w:r>
      <w:r>
        <w:rPr>
          <w:rFonts w:ascii="SimSun" w:hAnsi="SimSun" w:eastAsia="SimSun" w:cs="SimSun"/>
          <w:sz w:val="19"/>
          <w:szCs w:val="19"/>
          <w:spacing w:val="31"/>
          <w:position w:val="9"/>
        </w:rPr>
        <w:t>抗体</w:t>
      </w:r>
    </w:p>
    <w:p>
      <w:pPr>
        <w:ind w:left="39"/>
        <w:spacing w:before="1" w:line="219" w:lineRule="auto"/>
        <w:rPr>
          <w:rFonts w:ascii="SimSun" w:hAnsi="SimSun" w:eastAsia="SimSun" w:cs="SimSun"/>
          <w:sz w:val="19"/>
          <w:szCs w:val="19"/>
        </w:rPr>
      </w:pPr>
      <w:r>
        <w:rPr>
          <w:rFonts w:ascii="SimSun" w:hAnsi="SimSun" w:eastAsia="SimSun" w:cs="SimSun"/>
          <w:sz w:val="19"/>
          <w:szCs w:val="19"/>
          <w:spacing w:val="21"/>
        </w:rPr>
        <w:t>抗</w:t>
      </w:r>
      <w:r>
        <w:rPr>
          <w:rFonts w:ascii="SimSun" w:hAnsi="SimSun" w:eastAsia="SimSun" w:cs="SimSun"/>
          <w:sz w:val="19"/>
          <w:szCs w:val="19"/>
        </w:rPr>
        <w:t>SS</w:t>
      </w:r>
      <w:r>
        <w:rPr>
          <w:rFonts w:ascii="SimSun" w:hAnsi="SimSun" w:eastAsia="SimSun" w:cs="SimSun"/>
          <w:sz w:val="19"/>
          <w:szCs w:val="19"/>
          <w:spacing w:val="21"/>
        </w:rPr>
        <w:t>-A抗体</w:t>
      </w:r>
    </w:p>
    <w:p>
      <w:pPr>
        <w:spacing w:line="251" w:lineRule="auto"/>
        <w:rPr>
          <w:rFonts w:ascii="Arial"/>
          <w:sz w:val="21"/>
        </w:rPr>
      </w:pPr>
      <w:r/>
    </w:p>
    <w:p>
      <w:pPr>
        <w:ind w:left="9"/>
        <w:spacing w:before="62" w:line="219" w:lineRule="auto"/>
        <w:rPr>
          <w:rFonts w:ascii="SimSun" w:hAnsi="SimSun" w:eastAsia="SimSun" w:cs="SimSun"/>
          <w:sz w:val="19"/>
          <w:szCs w:val="19"/>
        </w:rPr>
      </w:pPr>
      <w:r>
        <w:rPr>
          <w:rFonts w:ascii="SimSun" w:hAnsi="SimSun" w:eastAsia="SimSun" w:cs="SimSun"/>
          <w:sz w:val="19"/>
          <w:szCs w:val="19"/>
          <w:spacing w:val="19"/>
        </w:rPr>
        <w:t>抗</w:t>
      </w:r>
      <w:r>
        <w:rPr>
          <w:rFonts w:ascii="SimSun" w:hAnsi="SimSun" w:eastAsia="SimSun" w:cs="SimSun"/>
          <w:sz w:val="19"/>
          <w:szCs w:val="19"/>
        </w:rPr>
        <w:t>SS</w:t>
      </w:r>
      <w:r>
        <w:rPr>
          <w:rFonts w:ascii="SimSun" w:hAnsi="SimSun" w:eastAsia="SimSun" w:cs="SimSun"/>
          <w:sz w:val="19"/>
          <w:szCs w:val="19"/>
          <w:spacing w:val="19"/>
        </w:rPr>
        <w:t>-B抗体</w:t>
      </w:r>
    </w:p>
    <w:p>
      <w:pPr>
        <w:spacing w:line="260" w:lineRule="auto"/>
        <w:rPr>
          <w:rFonts w:ascii="Arial"/>
          <w:sz w:val="21"/>
        </w:rPr>
      </w:pPr>
      <w:r/>
    </w:p>
    <w:p>
      <w:pPr>
        <w:ind w:left="9" w:right="62" w:firstLine="29"/>
        <w:spacing w:before="62" w:line="257" w:lineRule="auto"/>
        <w:rPr>
          <w:rFonts w:ascii="SimSun" w:hAnsi="SimSun" w:eastAsia="SimSun" w:cs="SimSun"/>
          <w:sz w:val="19"/>
          <w:szCs w:val="19"/>
        </w:rPr>
      </w:pPr>
      <w:r>
        <w:rPr>
          <w:rFonts w:ascii="SimSun" w:hAnsi="SimSun" w:eastAsia="SimSun" w:cs="SimSun"/>
          <w:sz w:val="19"/>
          <w:szCs w:val="19"/>
          <w:spacing w:val="28"/>
        </w:rPr>
        <w:t>抗核糖体抗体(抗</w:t>
      </w:r>
      <w:r>
        <w:rPr>
          <w:rFonts w:ascii="SimSun" w:hAnsi="SimSun" w:eastAsia="SimSun" w:cs="SimSun"/>
          <w:sz w:val="19"/>
          <w:szCs w:val="19"/>
        </w:rPr>
        <w:t>rRNP</w:t>
      </w:r>
      <w:r>
        <w:rPr>
          <w:rFonts w:ascii="SimSun" w:hAnsi="SimSun" w:eastAsia="SimSun" w:cs="SimSun"/>
          <w:sz w:val="19"/>
          <w:szCs w:val="19"/>
          <w:spacing w:val="28"/>
        </w:rPr>
        <w:t>抗</w:t>
      </w:r>
      <w:r>
        <w:rPr>
          <w:rFonts w:ascii="SimSun" w:hAnsi="SimSun" w:eastAsia="SimSun" w:cs="SimSun"/>
          <w:sz w:val="19"/>
          <w:szCs w:val="19"/>
        </w:rPr>
        <w:t xml:space="preserve"> </w:t>
      </w:r>
      <w:r>
        <w:rPr>
          <w:rFonts w:ascii="SimSun" w:hAnsi="SimSun" w:eastAsia="SimSun" w:cs="SimSun"/>
          <w:sz w:val="19"/>
          <w:szCs w:val="19"/>
          <w:spacing w:val="-4"/>
        </w:rPr>
        <w:t>体</w:t>
      </w:r>
      <w:r>
        <w:rPr>
          <w:rFonts w:ascii="SimSun" w:hAnsi="SimSun" w:eastAsia="SimSun" w:cs="SimSun"/>
          <w:sz w:val="19"/>
          <w:szCs w:val="19"/>
          <w:spacing w:val="-3"/>
        </w:rPr>
        <w:t xml:space="preserve"> </w:t>
      </w:r>
      <w:r>
        <w:rPr>
          <w:rFonts w:ascii="SimSun" w:hAnsi="SimSun" w:eastAsia="SimSun" w:cs="SimSun"/>
          <w:sz w:val="19"/>
          <w:szCs w:val="19"/>
          <w:spacing w:val="-4"/>
        </w:rPr>
        <w:t>)</w:t>
      </w:r>
    </w:p>
    <w:p>
      <w:pPr>
        <w:ind w:left="19"/>
        <w:spacing w:before="72" w:line="219" w:lineRule="auto"/>
        <w:rPr>
          <w:rFonts w:ascii="SimSun" w:hAnsi="SimSun" w:eastAsia="SimSun" w:cs="SimSun"/>
          <w:sz w:val="19"/>
          <w:szCs w:val="19"/>
        </w:rPr>
      </w:pPr>
      <w:r>
        <w:rPr>
          <w:rFonts w:ascii="SimSun" w:hAnsi="SimSun" w:eastAsia="SimSun" w:cs="SimSun"/>
          <w:sz w:val="19"/>
          <w:szCs w:val="19"/>
          <w:spacing w:val="3"/>
        </w:rPr>
        <w:t>抗</w:t>
      </w:r>
      <w:r>
        <w:rPr>
          <w:rFonts w:ascii="SimSun" w:hAnsi="SimSun" w:eastAsia="SimSun" w:cs="SimSun"/>
          <w:sz w:val="19"/>
          <w:szCs w:val="19"/>
        </w:rPr>
        <w:t>Scl</w:t>
      </w:r>
      <w:r>
        <w:rPr>
          <w:rFonts w:ascii="SimSun" w:hAnsi="SimSun" w:eastAsia="SimSun" w:cs="SimSun"/>
          <w:sz w:val="19"/>
          <w:szCs w:val="19"/>
          <w:spacing w:val="3"/>
        </w:rPr>
        <w:t>-70抗体</w:t>
      </w:r>
    </w:p>
    <w:p>
      <w:pPr>
        <w:ind w:left="8" w:right="92" w:hanging="9"/>
        <w:spacing w:before="293" w:line="256" w:lineRule="auto"/>
        <w:rPr>
          <w:rFonts w:ascii="SimSun" w:hAnsi="SimSun" w:eastAsia="SimSun" w:cs="SimSun"/>
          <w:sz w:val="19"/>
          <w:szCs w:val="19"/>
        </w:rPr>
      </w:pPr>
      <w:r>
        <w:rPr>
          <w:rFonts w:ascii="SimSun" w:hAnsi="SimSun" w:eastAsia="SimSun" w:cs="SimSun"/>
          <w:sz w:val="19"/>
          <w:szCs w:val="19"/>
          <w:spacing w:val="26"/>
        </w:rPr>
        <w:t>抗</w:t>
      </w:r>
      <w:r>
        <w:rPr>
          <w:rFonts w:ascii="SimSun" w:hAnsi="SimSun" w:eastAsia="SimSun" w:cs="SimSun"/>
          <w:sz w:val="19"/>
          <w:szCs w:val="19"/>
        </w:rPr>
        <w:t>Jo</w:t>
      </w:r>
      <w:r>
        <w:rPr>
          <w:rFonts w:ascii="SimSun" w:hAnsi="SimSun" w:eastAsia="SimSun" w:cs="SimSun"/>
          <w:sz w:val="19"/>
          <w:szCs w:val="19"/>
          <w:spacing w:val="-54"/>
        </w:rPr>
        <w:t xml:space="preserve"> </w:t>
      </w:r>
      <w:r>
        <w:rPr>
          <w:rFonts w:ascii="SimSun" w:hAnsi="SimSun" w:eastAsia="SimSun" w:cs="SimSun"/>
          <w:sz w:val="19"/>
          <w:szCs w:val="19"/>
          <w:spacing w:val="26"/>
        </w:rPr>
        <w:t>-</w:t>
      </w:r>
      <w:r>
        <w:rPr>
          <w:rFonts w:ascii="SimSun" w:hAnsi="SimSun" w:eastAsia="SimSun" w:cs="SimSun"/>
          <w:sz w:val="19"/>
          <w:szCs w:val="19"/>
          <w:spacing w:val="-40"/>
        </w:rPr>
        <w:t xml:space="preserve"> </w:t>
      </w:r>
      <w:r>
        <w:rPr>
          <w:rFonts w:ascii="SimSun" w:hAnsi="SimSun" w:eastAsia="SimSun" w:cs="SimSun"/>
          <w:sz w:val="19"/>
          <w:szCs w:val="19"/>
          <w:spacing w:val="26"/>
        </w:rPr>
        <w:t>1抗体及抗合成酶</w:t>
      </w:r>
      <w:r>
        <w:rPr>
          <w:rFonts w:ascii="SimSun" w:hAnsi="SimSun" w:eastAsia="SimSun" w:cs="SimSun"/>
          <w:sz w:val="19"/>
          <w:szCs w:val="19"/>
        </w:rPr>
        <w:t xml:space="preserve"> </w:t>
      </w:r>
      <w:r>
        <w:rPr>
          <w:rFonts w:ascii="SimSun" w:hAnsi="SimSun" w:eastAsia="SimSun" w:cs="SimSun"/>
          <w:sz w:val="19"/>
          <w:szCs w:val="19"/>
          <w:spacing w:val="14"/>
        </w:rPr>
        <w:t>抗体</w:t>
      </w:r>
    </w:p>
    <w:p>
      <w:pPr>
        <w:ind w:left="9"/>
        <w:spacing w:before="64" w:line="219" w:lineRule="auto"/>
        <w:rPr>
          <w:rFonts w:ascii="SimSun" w:hAnsi="SimSun" w:eastAsia="SimSun" w:cs="SimSun"/>
          <w:sz w:val="19"/>
          <w:szCs w:val="19"/>
        </w:rPr>
      </w:pPr>
      <w:r>
        <w:rPr>
          <w:rFonts w:ascii="SimSun" w:hAnsi="SimSun" w:eastAsia="SimSun" w:cs="SimSun"/>
          <w:sz w:val="19"/>
          <w:szCs w:val="19"/>
          <w:spacing w:val="17"/>
        </w:rPr>
        <w:t>抗着丝点抗体(</w:t>
      </w:r>
      <w:r>
        <w:rPr>
          <w:rFonts w:ascii="SimSun" w:hAnsi="SimSun" w:eastAsia="SimSun" w:cs="SimSun"/>
          <w:sz w:val="19"/>
          <w:szCs w:val="19"/>
        </w:rPr>
        <w:t>ACA</w:t>
      </w:r>
      <w:r>
        <w:rPr>
          <w:rFonts w:ascii="SimSun" w:hAnsi="SimSun" w:eastAsia="SimSun" w:cs="SimSun"/>
          <w:sz w:val="19"/>
          <w:szCs w:val="19"/>
          <w:spacing w:val="17"/>
        </w:rPr>
        <w:t>)</w:t>
      </w:r>
    </w:p>
    <w:p>
      <w:pPr>
        <w:spacing w:line="14" w:lineRule="auto"/>
        <w:rPr>
          <w:rFonts w:ascii="Arial"/>
          <w:sz w:val="2"/>
        </w:rPr>
      </w:pPr>
      <w:r>
        <w:rPr>
          <w:rFonts w:ascii="Arial" w:hAnsi="Arial" w:eastAsia="Arial" w:cs="Arial"/>
          <w:sz w:val="2"/>
          <w:szCs w:val="2"/>
        </w:rPr>
        <w:br w:type="column"/>
      </w:r>
    </w:p>
    <w:p>
      <w:pPr>
        <w:ind w:left="2182"/>
        <w:spacing w:line="228" w:lineRule="auto"/>
        <w:rPr>
          <w:rFonts w:ascii="SimSun" w:hAnsi="SimSun" w:eastAsia="SimSun" w:cs="SimSun"/>
          <w:sz w:val="18"/>
          <w:szCs w:val="18"/>
        </w:rPr>
      </w:pPr>
      <w:r>
        <w:rPr>
          <w:rFonts w:ascii="SimSun" w:hAnsi="SimSun" w:eastAsia="SimSun" w:cs="SimSun"/>
          <w:sz w:val="18"/>
          <w:szCs w:val="18"/>
          <w:b/>
          <w:bCs/>
          <w:spacing w:val="9"/>
        </w:rPr>
        <w:t>临床意义</w:t>
      </w:r>
    </w:p>
    <w:p>
      <w:pPr>
        <w:ind w:left="79" w:right="396"/>
        <w:spacing w:before="128" w:line="246" w:lineRule="auto"/>
        <w:rPr>
          <w:rFonts w:ascii="SimSun" w:hAnsi="SimSun" w:eastAsia="SimSun" w:cs="SimSun"/>
          <w:sz w:val="19"/>
          <w:szCs w:val="19"/>
        </w:rPr>
      </w:pPr>
      <w:r>
        <w:rPr>
          <w:rFonts w:ascii="SimSun" w:hAnsi="SimSun" w:eastAsia="SimSun" w:cs="SimSun"/>
          <w:sz w:val="19"/>
          <w:szCs w:val="19"/>
          <w:spacing w:val="16"/>
        </w:rPr>
        <w:t>抗</w:t>
      </w:r>
      <w:r>
        <w:rPr>
          <w:rFonts w:ascii="SimSun" w:hAnsi="SimSun" w:eastAsia="SimSun" w:cs="SimSun"/>
          <w:sz w:val="19"/>
          <w:szCs w:val="19"/>
        </w:rPr>
        <w:t>dsDNA</w:t>
      </w:r>
      <w:r>
        <w:rPr>
          <w:rFonts w:ascii="SimSun" w:hAnsi="SimSun" w:eastAsia="SimSun" w:cs="SimSun"/>
          <w:sz w:val="19"/>
          <w:szCs w:val="19"/>
          <w:spacing w:val="16"/>
        </w:rPr>
        <w:t>抗体常被作为</w:t>
      </w:r>
      <w:r>
        <w:rPr>
          <w:rFonts w:ascii="SimSun" w:hAnsi="SimSun" w:eastAsia="SimSun" w:cs="SimSun"/>
          <w:sz w:val="19"/>
          <w:szCs w:val="19"/>
        </w:rPr>
        <w:t>SLE</w:t>
      </w:r>
      <w:r>
        <w:rPr>
          <w:rFonts w:ascii="SimSun" w:hAnsi="SimSun" w:eastAsia="SimSun" w:cs="SimSun"/>
          <w:sz w:val="19"/>
          <w:szCs w:val="19"/>
          <w:spacing w:val="16"/>
        </w:rPr>
        <w:t>活动的指标，可用于监测</w:t>
      </w:r>
      <w:r>
        <w:rPr>
          <w:rFonts w:ascii="SimSun" w:hAnsi="SimSun" w:eastAsia="SimSun" w:cs="SimSun"/>
          <w:sz w:val="19"/>
          <w:szCs w:val="19"/>
        </w:rPr>
        <w:t>SLE</w:t>
      </w:r>
      <w:r>
        <w:rPr>
          <w:rFonts w:ascii="SimSun" w:hAnsi="SimSun" w:eastAsia="SimSun" w:cs="SimSun"/>
          <w:sz w:val="19"/>
          <w:szCs w:val="19"/>
          <w:spacing w:val="16"/>
        </w:rPr>
        <w:t>病</w:t>
      </w:r>
      <w:r>
        <w:rPr>
          <w:rFonts w:ascii="SimSun" w:hAnsi="SimSun" w:eastAsia="SimSun" w:cs="SimSun"/>
          <w:sz w:val="19"/>
          <w:szCs w:val="19"/>
          <w:spacing w:val="3"/>
        </w:rPr>
        <w:t xml:space="preserve"> </w:t>
      </w:r>
      <w:r>
        <w:rPr>
          <w:rFonts w:ascii="SimSun" w:hAnsi="SimSun" w:eastAsia="SimSun" w:cs="SimSun"/>
          <w:sz w:val="19"/>
          <w:szCs w:val="19"/>
          <w:spacing w:val="-5"/>
        </w:rPr>
        <w:t>情变化、SLE疾病活动性判断、药物治疗效果观察等</w:t>
      </w:r>
    </w:p>
    <w:p>
      <w:pPr>
        <w:ind w:left="79"/>
        <w:spacing w:before="103" w:line="218" w:lineRule="auto"/>
        <w:rPr>
          <w:rFonts w:ascii="SimSun" w:hAnsi="SimSun" w:eastAsia="SimSun" w:cs="SimSun"/>
          <w:sz w:val="19"/>
          <w:szCs w:val="19"/>
        </w:rPr>
      </w:pPr>
      <w:r>
        <w:rPr>
          <w:rFonts w:ascii="SimSun" w:hAnsi="SimSun" w:eastAsia="SimSun" w:cs="SimSun"/>
          <w:sz w:val="19"/>
          <w:szCs w:val="19"/>
          <w:spacing w:val="-11"/>
        </w:rPr>
        <w:t>临床上实用价值不大，</w:t>
      </w:r>
      <w:r>
        <w:rPr>
          <w:rFonts w:ascii="SimSun" w:hAnsi="SimSun" w:eastAsia="SimSun" w:cs="SimSun"/>
          <w:sz w:val="19"/>
          <w:szCs w:val="19"/>
          <w:spacing w:val="54"/>
        </w:rPr>
        <w:t xml:space="preserve"> </w:t>
      </w:r>
      <w:r>
        <w:rPr>
          <w:rFonts w:ascii="SimSun" w:hAnsi="SimSun" w:eastAsia="SimSun" w:cs="SimSun"/>
          <w:sz w:val="19"/>
          <w:szCs w:val="19"/>
          <w:spacing w:val="-11"/>
        </w:rPr>
        <w:t>一般不用于临床常规检测</w:t>
      </w:r>
    </w:p>
    <w:p>
      <w:pPr>
        <w:ind w:left="100"/>
        <w:spacing w:before="127" w:line="219" w:lineRule="auto"/>
        <w:rPr>
          <w:rFonts w:ascii="SimSun" w:hAnsi="SimSun" w:eastAsia="SimSun" w:cs="SimSun"/>
          <w:sz w:val="19"/>
          <w:szCs w:val="19"/>
        </w:rPr>
      </w:pPr>
      <w:r>
        <w:rPr>
          <w:rFonts w:ascii="SimSun" w:hAnsi="SimSun" w:eastAsia="SimSun" w:cs="SimSun"/>
          <w:sz w:val="19"/>
          <w:szCs w:val="19"/>
          <w:color w:val="5B6164"/>
          <w:spacing w:val="8"/>
        </w:rPr>
        <w:t>可以在多种</w:t>
      </w:r>
      <w:r>
        <w:rPr>
          <w:rFonts w:ascii="SimSun" w:hAnsi="SimSun" w:eastAsia="SimSun" w:cs="SimSun"/>
          <w:sz w:val="19"/>
          <w:szCs w:val="19"/>
          <w:color w:val="5B6164"/>
        </w:rPr>
        <w:t>CTD</w:t>
      </w:r>
      <w:r>
        <w:rPr>
          <w:rFonts w:ascii="SimSun" w:hAnsi="SimSun" w:eastAsia="SimSun" w:cs="SimSun"/>
          <w:sz w:val="19"/>
          <w:szCs w:val="19"/>
          <w:color w:val="5B6164"/>
          <w:spacing w:val="8"/>
        </w:rPr>
        <w:t>中出现，不具有诊断特异性，但</w:t>
      </w:r>
      <w:r>
        <w:rPr>
          <w:rFonts w:ascii="SimSun" w:hAnsi="SimSun" w:eastAsia="SimSun" w:cs="SimSun"/>
          <w:sz w:val="19"/>
          <w:szCs w:val="19"/>
          <w:color w:val="5B6164"/>
        </w:rPr>
        <w:t>AHA</w:t>
      </w:r>
      <w:r>
        <w:rPr>
          <w:rFonts w:ascii="SimSun" w:hAnsi="SimSun" w:eastAsia="SimSun" w:cs="SimSun"/>
          <w:sz w:val="19"/>
          <w:szCs w:val="19"/>
          <w:color w:val="5B6164"/>
          <w:spacing w:val="8"/>
        </w:rPr>
        <w:t>检测对</w:t>
      </w:r>
    </w:p>
    <w:p>
      <w:pPr>
        <w:ind w:left="79"/>
        <w:spacing w:before="63" w:line="218" w:lineRule="auto"/>
        <w:rPr>
          <w:rFonts w:ascii="SimSun" w:hAnsi="SimSun" w:eastAsia="SimSun" w:cs="SimSun"/>
          <w:sz w:val="19"/>
          <w:szCs w:val="19"/>
        </w:rPr>
      </w:pPr>
      <w:r>
        <w:rPr>
          <w:rFonts w:ascii="SimSun" w:hAnsi="SimSun" w:eastAsia="SimSun" w:cs="SimSun"/>
          <w:sz w:val="19"/>
          <w:szCs w:val="19"/>
          <w:color w:val="656B6F"/>
        </w:rPr>
        <w:t>CTD</w:t>
      </w:r>
      <w:r>
        <w:rPr>
          <w:rFonts w:ascii="SimSun" w:hAnsi="SimSun" w:eastAsia="SimSun" w:cs="SimSun"/>
          <w:sz w:val="19"/>
          <w:szCs w:val="19"/>
          <w:color w:val="656B6F"/>
          <w:spacing w:val="4"/>
        </w:rPr>
        <w:t>尤其是药物性狼疮的诊断及鉴别诊断有重要临床价值</w:t>
      </w:r>
    </w:p>
    <w:p>
      <w:pPr>
        <w:ind w:left="69" w:right="394" w:firstLine="9"/>
        <w:spacing w:before="86" w:line="258" w:lineRule="auto"/>
        <w:jc w:val="both"/>
        <w:rPr>
          <w:rFonts w:ascii="SimSun" w:hAnsi="SimSun" w:eastAsia="SimSun" w:cs="SimSun"/>
          <w:sz w:val="19"/>
          <w:szCs w:val="19"/>
        </w:rPr>
      </w:pPr>
      <w:r>
        <w:rPr>
          <w:rFonts w:ascii="SimSun" w:hAnsi="SimSun" w:eastAsia="SimSun" w:cs="SimSun"/>
          <w:sz w:val="19"/>
          <w:szCs w:val="19"/>
          <w:spacing w:val="5"/>
        </w:rPr>
        <w:t>多见于活动性狼疮，特别是狼疮肾炎，与抗双链</w:t>
      </w:r>
      <w:r>
        <w:rPr>
          <w:rFonts w:ascii="SimSun" w:hAnsi="SimSun" w:eastAsia="SimSun" w:cs="SimSun"/>
          <w:sz w:val="19"/>
          <w:szCs w:val="19"/>
        </w:rPr>
        <w:t>DNA</w:t>
      </w:r>
      <w:r>
        <w:rPr>
          <w:rFonts w:ascii="SimSun" w:hAnsi="SimSun" w:eastAsia="SimSun" w:cs="SimSun"/>
          <w:sz w:val="19"/>
          <w:szCs w:val="19"/>
          <w:spacing w:val="5"/>
        </w:rPr>
        <w:t>抗体和</w:t>
      </w:r>
      <w:r>
        <w:rPr>
          <w:rFonts w:ascii="SimSun" w:hAnsi="SimSun" w:eastAsia="SimSun" w:cs="SimSun"/>
          <w:sz w:val="19"/>
          <w:szCs w:val="19"/>
        </w:rPr>
        <w:t xml:space="preserve"> </w:t>
      </w:r>
      <w:r>
        <w:rPr>
          <w:rFonts w:ascii="SimSun" w:hAnsi="SimSun" w:eastAsia="SimSun" w:cs="SimSun"/>
          <w:sz w:val="19"/>
          <w:szCs w:val="19"/>
          <w:spacing w:val="13"/>
        </w:rPr>
        <w:t>抗</w:t>
      </w:r>
      <w:r>
        <w:rPr>
          <w:rFonts w:ascii="SimSun" w:hAnsi="SimSun" w:eastAsia="SimSun" w:cs="SimSun"/>
          <w:sz w:val="19"/>
          <w:szCs w:val="19"/>
        </w:rPr>
        <w:t>Sm</w:t>
      </w:r>
      <w:r>
        <w:rPr>
          <w:rFonts w:ascii="SimSun" w:hAnsi="SimSun" w:eastAsia="SimSun" w:cs="SimSun"/>
          <w:sz w:val="19"/>
          <w:szCs w:val="19"/>
          <w:spacing w:val="13"/>
        </w:rPr>
        <w:t>抗体等</w:t>
      </w:r>
      <w:r>
        <w:rPr>
          <w:rFonts w:ascii="SimSun" w:hAnsi="SimSun" w:eastAsia="SimSun" w:cs="SimSun"/>
          <w:sz w:val="19"/>
          <w:szCs w:val="19"/>
        </w:rPr>
        <w:t>SLE</w:t>
      </w:r>
      <w:r>
        <w:rPr>
          <w:rFonts w:ascii="SimSun" w:hAnsi="SimSun" w:eastAsia="SimSun" w:cs="SimSun"/>
          <w:sz w:val="19"/>
          <w:szCs w:val="19"/>
          <w:spacing w:val="13"/>
        </w:rPr>
        <w:t>的其他特异性抗体同时检测，可明显提高</w:t>
      </w:r>
      <w:r>
        <w:rPr>
          <w:rFonts w:ascii="SimSun" w:hAnsi="SimSun" w:eastAsia="SimSun" w:cs="SimSun"/>
          <w:sz w:val="19"/>
          <w:szCs w:val="19"/>
          <w:spacing w:val="16"/>
        </w:rPr>
        <w:t xml:space="preserve"> </w:t>
      </w:r>
      <w:r>
        <w:rPr>
          <w:rFonts w:ascii="SimSun" w:hAnsi="SimSun" w:eastAsia="SimSun" w:cs="SimSun"/>
          <w:sz w:val="19"/>
          <w:szCs w:val="19"/>
        </w:rPr>
        <w:t>SLE</w:t>
      </w:r>
      <w:r>
        <w:rPr>
          <w:rFonts w:ascii="SimSun" w:hAnsi="SimSun" w:eastAsia="SimSun" w:cs="SimSun"/>
          <w:sz w:val="19"/>
          <w:szCs w:val="19"/>
          <w:spacing w:val="6"/>
        </w:rPr>
        <w:t>临床诊断的敏感性和特异性</w:t>
      </w:r>
    </w:p>
    <w:p>
      <w:pPr>
        <w:ind w:left="69"/>
        <w:spacing w:before="95" w:line="219" w:lineRule="auto"/>
        <w:rPr>
          <w:rFonts w:ascii="SimSun" w:hAnsi="SimSun" w:eastAsia="SimSun" w:cs="SimSun"/>
          <w:sz w:val="19"/>
          <w:szCs w:val="19"/>
        </w:rPr>
      </w:pPr>
      <w:r>
        <w:rPr>
          <w:rFonts w:ascii="SimSun" w:hAnsi="SimSun" w:eastAsia="SimSun" w:cs="SimSun"/>
          <w:sz w:val="19"/>
          <w:szCs w:val="19"/>
          <w:color w:val="636A6E"/>
          <w:spacing w:val="9"/>
        </w:rPr>
        <w:t>对</w:t>
      </w:r>
      <w:r>
        <w:rPr>
          <w:rFonts w:ascii="SimSun" w:hAnsi="SimSun" w:eastAsia="SimSun" w:cs="SimSun"/>
          <w:sz w:val="19"/>
          <w:szCs w:val="19"/>
          <w:color w:val="636A6E"/>
        </w:rPr>
        <w:t>SLE</w:t>
      </w:r>
      <w:r>
        <w:rPr>
          <w:rFonts w:ascii="SimSun" w:hAnsi="SimSun" w:eastAsia="SimSun" w:cs="SimSun"/>
          <w:sz w:val="19"/>
          <w:szCs w:val="19"/>
          <w:color w:val="636A6E"/>
          <w:spacing w:val="9"/>
        </w:rPr>
        <w:t>的诊断具有较高特异性，是目前公认的</w:t>
      </w:r>
      <w:r>
        <w:rPr>
          <w:rFonts w:ascii="SimSun" w:hAnsi="SimSun" w:eastAsia="SimSun" w:cs="SimSun"/>
          <w:sz w:val="19"/>
          <w:szCs w:val="19"/>
          <w:color w:val="636A6E"/>
        </w:rPr>
        <w:t>SLE</w:t>
      </w:r>
      <w:r>
        <w:rPr>
          <w:rFonts w:ascii="SimSun" w:hAnsi="SimSun" w:eastAsia="SimSun" w:cs="SimSun"/>
          <w:sz w:val="19"/>
          <w:szCs w:val="19"/>
          <w:color w:val="636A6E"/>
          <w:spacing w:val="9"/>
        </w:rPr>
        <w:t>的血清标</w:t>
      </w:r>
    </w:p>
    <w:p>
      <w:pPr>
        <w:ind w:left="69"/>
        <w:spacing w:before="55" w:line="219" w:lineRule="auto"/>
        <w:rPr>
          <w:rFonts w:ascii="SimSun" w:hAnsi="SimSun" w:eastAsia="SimSun" w:cs="SimSun"/>
          <w:sz w:val="19"/>
          <w:szCs w:val="19"/>
        </w:rPr>
      </w:pPr>
      <w:r>
        <w:rPr>
          <w:rFonts w:ascii="SimSun" w:hAnsi="SimSun" w:eastAsia="SimSun" w:cs="SimSun"/>
          <w:sz w:val="19"/>
          <w:szCs w:val="19"/>
          <w:spacing w:val="-2"/>
        </w:rPr>
        <w:t>记抗体</w:t>
      </w:r>
    </w:p>
    <w:p>
      <w:pPr>
        <w:ind w:left="59"/>
        <w:spacing w:before="74" w:line="219" w:lineRule="auto"/>
        <w:rPr>
          <w:rFonts w:ascii="SimSun" w:hAnsi="SimSun" w:eastAsia="SimSun" w:cs="SimSun"/>
          <w:sz w:val="19"/>
          <w:szCs w:val="19"/>
        </w:rPr>
      </w:pPr>
      <w:r>
        <w:rPr>
          <w:rFonts w:ascii="SimSun" w:hAnsi="SimSun" w:eastAsia="SimSun" w:cs="SimSun"/>
          <w:sz w:val="19"/>
          <w:szCs w:val="19"/>
          <w:color w:val="676E72"/>
          <w:spacing w:val="9"/>
        </w:rPr>
        <w:t>对</w:t>
      </w:r>
      <w:r>
        <w:rPr>
          <w:rFonts w:ascii="SimSun" w:hAnsi="SimSun" w:eastAsia="SimSun" w:cs="SimSun"/>
          <w:sz w:val="19"/>
          <w:szCs w:val="19"/>
          <w:color w:val="676E72"/>
        </w:rPr>
        <w:t>CTD</w:t>
      </w:r>
      <w:r>
        <w:rPr>
          <w:rFonts w:ascii="SimSun" w:hAnsi="SimSun" w:eastAsia="SimSun" w:cs="SimSun"/>
          <w:sz w:val="19"/>
          <w:szCs w:val="19"/>
          <w:color w:val="676E72"/>
          <w:spacing w:val="9"/>
        </w:rPr>
        <w:t>的诊断及鉴别诊断具有重要临床意义</w:t>
      </w:r>
    </w:p>
    <w:p>
      <w:pPr>
        <w:ind w:left="79"/>
        <w:spacing w:before="52" w:line="216" w:lineRule="auto"/>
        <w:rPr>
          <w:rFonts w:ascii="SimSun" w:hAnsi="SimSun" w:eastAsia="SimSun" w:cs="SimSun"/>
          <w:sz w:val="19"/>
          <w:szCs w:val="19"/>
        </w:rPr>
      </w:pPr>
      <w:r>
        <w:rPr>
          <w:rFonts w:ascii="SimSun" w:hAnsi="SimSun" w:eastAsia="SimSun" w:cs="SimSun"/>
          <w:sz w:val="19"/>
          <w:szCs w:val="19"/>
          <w:color w:val="60686C"/>
          <w:spacing w:val="28"/>
        </w:rPr>
        <w:t>主要见于原发性</w:t>
      </w:r>
      <w:r>
        <w:rPr>
          <w:rFonts w:ascii="SimSun" w:hAnsi="SimSun" w:eastAsia="SimSun" w:cs="SimSun"/>
          <w:sz w:val="19"/>
          <w:szCs w:val="19"/>
          <w:color w:val="60686C"/>
        </w:rPr>
        <w:t>SS</w:t>
      </w:r>
      <w:r>
        <w:rPr>
          <w:rFonts w:ascii="SimSun" w:hAnsi="SimSun" w:eastAsia="SimSun" w:cs="SimSun"/>
          <w:sz w:val="19"/>
          <w:szCs w:val="19"/>
          <w:color w:val="60686C"/>
          <w:spacing w:val="28"/>
        </w:rPr>
        <w:t>,阳性率达40%～95%,也可见于</w:t>
      </w:r>
      <w:r>
        <w:rPr>
          <w:rFonts w:ascii="SimSun" w:hAnsi="SimSun" w:eastAsia="SimSun" w:cs="SimSun"/>
          <w:sz w:val="19"/>
          <w:szCs w:val="19"/>
          <w:color w:val="60686C"/>
        </w:rPr>
        <w:t>SLE</w:t>
      </w:r>
    </w:p>
    <w:p>
      <w:pPr>
        <w:ind w:left="79"/>
        <w:spacing w:before="61" w:line="219" w:lineRule="auto"/>
        <w:rPr>
          <w:rFonts w:ascii="SimSun" w:hAnsi="SimSun" w:eastAsia="SimSun" w:cs="SimSun"/>
          <w:sz w:val="19"/>
          <w:szCs w:val="19"/>
        </w:rPr>
      </w:pPr>
      <w:r>
        <w:rPr>
          <w:rFonts w:ascii="SimSun" w:hAnsi="SimSun" w:eastAsia="SimSun" w:cs="SimSun"/>
          <w:sz w:val="19"/>
          <w:szCs w:val="19"/>
          <w:color w:val="5F666A"/>
          <w:spacing w:val="14"/>
        </w:rPr>
        <w:t>(20%~60%)、类风湿关节炎、</w:t>
      </w:r>
      <w:r>
        <w:rPr>
          <w:rFonts w:ascii="SimSun" w:hAnsi="SimSun" w:eastAsia="SimSun" w:cs="SimSun"/>
          <w:sz w:val="19"/>
          <w:szCs w:val="19"/>
          <w:color w:val="5F666A"/>
        </w:rPr>
        <w:t>SSc</w:t>
      </w:r>
      <w:r>
        <w:rPr>
          <w:rFonts w:ascii="SimSun" w:hAnsi="SimSun" w:eastAsia="SimSun" w:cs="SimSun"/>
          <w:sz w:val="19"/>
          <w:szCs w:val="19"/>
          <w:color w:val="5F666A"/>
          <w:spacing w:val="14"/>
        </w:rPr>
        <w:t>(24%)等</w:t>
      </w:r>
      <w:r>
        <w:rPr>
          <w:rFonts w:ascii="SimSun" w:hAnsi="SimSun" w:eastAsia="SimSun" w:cs="SimSun"/>
          <w:sz w:val="19"/>
          <w:szCs w:val="19"/>
          <w:color w:val="5F666A"/>
        </w:rPr>
        <w:t>CTD</w:t>
      </w:r>
    </w:p>
    <w:p>
      <w:pPr>
        <w:ind w:left="39"/>
        <w:spacing w:before="84" w:line="219" w:lineRule="auto"/>
        <w:rPr>
          <w:rFonts w:ascii="SimSun" w:hAnsi="SimSun" w:eastAsia="SimSun" w:cs="SimSun"/>
          <w:sz w:val="19"/>
          <w:szCs w:val="19"/>
        </w:rPr>
      </w:pPr>
      <w:r>
        <w:rPr>
          <w:rFonts w:ascii="SimSun" w:hAnsi="SimSun" w:eastAsia="SimSun" w:cs="SimSun"/>
          <w:sz w:val="19"/>
          <w:szCs w:val="19"/>
          <w:color w:val="6E7578"/>
          <w:spacing w:val="2"/>
        </w:rPr>
        <w:t>对诊断</w:t>
      </w:r>
      <w:r>
        <w:rPr>
          <w:rFonts w:ascii="SimSun" w:hAnsi="SimSun" w:eastAsia="SimSun" w:cs="SimSun"/>
          <w:sz w:val="19"/>
          <w:szCs w:val="19"/>
          <w:color w:val="6E7578"/>
        </w:rPr>
        <w:t>SS</w:t>
      </w:r>
      <w:r>
        <w:rPr>
          <w:rFonts w:ascii="SimSun" w:hAnsi="SimSun" w:eastAsia="SimSun" w:cs="SimSun"/>
          <w:sz w:val="19"/>
          <w:szCs w:val="19"/>
          <w:color w:val="6E7578"/>
          <w:spacing w:val="2"/>
        </w:rPr>
        <w:t>具有高度特异性，原发性</w:t>
      </w:r>
      <w:r>
        <w:rPr>
          <w:rFonts w:ascii="SimSun" w:hAnsi="SimSun" w:eastAsia="SimSun" w:cs="SimSun"/>
          <w:sz w:val="19"/>
          <w:szCs w:val="19"/>
          <w:color w:val="6E7578"/>
        </w:rPr>
        <w:t>SS</w:t>
      </w:r>
      <w:r>
        <w:rPr>
          <w:rFonts w:ascii="SimSun" w:hAnsi="SimSun" w:eastAsia="SimSun" w:cs="SimSun"/>
          <w:sz w:val="19"/>
          <w:szCs w:val="19"/>
          <w:color w:val="6E7578"/>
          <w:spacing w:val="2"/>
        </w:rPr>
        <w:t>阳性率为65%～85%。除</w:t>
      </w:r>
    </w:p>
    <w:p>
      <w:pPr>
        <w:ind w:left="69"/>
        <w:spacing w:before="35" w:line="219" w:lineRule="auto"/>
        <w:rPr>
          <w:rFonts w:ascii="SimSun" w:hAnsi="SimSun" w:eastAsia="SimSun" w:cs="SimSun"/>
          <w:sz w:val="19"/>
          <w:szCs w:val="19"/>
        </w:rPr>
      </w:pPr>
      <w:r>
        <w:rPr>
          <w:rFonts w:ascii="SimSun" w:hAnsi="SimSun" w:eastAsia="SimSun" w:cs="SimSun"/>
          <w:sz w:val="19"/>
          <w:szCs w:val="19"/>
          <w:color w:val="676F72"/>
          <w:spacing w:val="-10"/>
        </w:rPr>
        <w:t>用于临床疾病的诊断与鉴别诊断外，还可作为SS的预后参考</w:t>
      </w:r>
    </w:p>
    <w:p>
      <w:pPr>
        <w:ind w:left="39"/>
        <w:spacing w:before="85" w:line="219" w:lineRule="auto"/>
        <w:rPr>
          <w:rFonts w:ascii="SimSun" w:hAnsi="SimSun" w:eastAsia="SimSun" w:cs="SimSun"/>
          <w:sz w:val="19"/>
          <w:szCs w:val="19"/>
        </w:rPr>
      </w:pPr>
      <w:r>
        <w:rPr>
          <w:rFonts w:ascii="SimSun" w:hAnsi="SimSun" w:eastAsia="SimSun" w:cs="SimSun"/>
          <w:sz w:val="19"/>
          <w:szCs w:val="19"/>
          <w:color w:val="687074"/>
          <w:spacing w:val="18"/>
        </w:rPr>
        <w:t>为</w:t>
      </w:r>
      <w:r>
        <w:rPr>
          <w:rFonts w:ascii="SimSun" w:hAnsi="SimSun" w:eastAsia="SimSun" w:cs="SimSun"/>
          <w:sz w:val="19"/>
          <w:szCs w:val="19"/>
          <w:color w:val="687074"/>
        </w:rPr>
        <w:t>SLE</w:t>
      </w:r>
      <w:r>
        <w:rPr>
          <w:rFonts w:ascii="SimSun" w:hAnsi="SimSun" w:eastAsia="SimSun" w:cs="SimSun"/>
          <w:sz w:val="19"/>
          <w:szCs w:val="19"/>
          <w:color w:val="687074"/>
          <w:spacing w:val="18"/>
        </w:rPr>
        <w:t>特异性自身抗体，阳性率在10%～40%。</w:t>
      </w:r>
      <w:r>
        <w:rPr>
          <w:rFonts w:ascii="SimSun" w:hAnsi="SimSun" w:eastAsia="SimSun" w:cs="SimSun"/>
          <w:sz w:val="19"/>
          <w:szCs w:val="19"/>
          <w:color w:val="687074"/>
        </w:rPr>
        <w:t>SLE</w:t>
      </w:r>
      <w:r>
        <w:rPr>
          <w:rFonts w:ascii="SimSun" w:hAnsi="SimSun" w:eastAsia="SimSun" w:cs="SimSun"/>
          <w:sz w:val="19"/>
          <w:szCs w:val="19"/>
          <w:color w:val="687074"/>
          <w:spacing w:val="18"/>
        </w:rPr>
        <w:t>病人出</w:t>
      </w:r>
    </w:p>
    <w:p>
      <w:pPr>
        <w:ind w:left="59"/>
        <w:spacing w:before="44" w:line="219" w:lineRule="auto"/>
        <w:rPr>
          <w:rFonts w:ascii="SimSun" w:hAnsi="SimSun" w:eastAsia="SimSun" w:cs="SimSun"/>
          <w:sz w:val="19"/>
          <w:szCs w:val="19"/>
        </w:rPr>
      </w:pPr>
      <w:r>
        <w:rPr>
          <w:rFonts w:ascii="SimSun" w:hAnsi="SimSun" w:eastAsia="SimSun" w:cs="SimSun"/>
          <w:sz w:val="19"/>
          <w:szCs w:val="19"/>
          <w:color w:val="5D6468"/>
          <w:spacing w:val="9"/>
        </w:rPr>
        <w:t>现抗</w:t>
      </w:r>
      <w:r>
        <w:rPr>
          <w:rFonts w:ascii="SimSun" w:hAnsi="SimSun" w:eastAsia="SimSun" w:cs="SimSun"/>
          <w:sz w:val="19"/>
          <w:szCs w:val="19"/>
          <w:color w:val="5D6468"/>
        </w:rPr>
        <w:t>rRNP</w:t>
      </w:r>
      <w:r>
        <w:rPr>
          <w:rFonts w:ascii="SimSun" w:hAnsi="SimSun" w:eastAsia="SimSun" w:cs="SimSun"/>
          <w:sz w:val="19"/>
          <w:szCs w:val="19"/>
          <w:color w:val="5D6468"/>
          <w:spacing w:val="9"/>
        </w:rPr>
        <w:t>抗体与中枢神经系统受累相关</w:t>
      </w:r>
    </w:p>
    <w:p>
      <w:pPr>
        <w:ind w:left="39"/>
        <w:spacing w:before="65" w:line="219" w:lineRule="auto"/>
        <w:rPr>
          <w:rFonts w:ascii="SimSun" w:hAnsi="SimSun" w:eastAsia="SimSun" w:cs="SimSun"/>
          <w:sz w:val="19"/>
          <w:szCs w:val="19"/>
        </w:rPr>
      </w:pPr>
      <w:r>
        <w:rPr>
          <w:rFonts w:ascii="SimSun" w:hAnsi="SimSun" w:eastAsia="SimSun" w:cs="SimSun"/>
          <w:sz w:val="19"/>
          <w:szCs w:val="19"/>
          <w:color w:val="676E72"/>
          <w:spacing w:val="10"/>
        </w:rPr>
        <w:t>为</w:t>
      </w:r>
      <w:r>
        <w:rPr>
          <w:rFonts w:ascii="SimSun" w:hAnsi="SimSun" w:eastAsia="SimSun" w:cs="SimSun"/>
          <w:sz w:val="19"/>
          <w:szCs w:val="19"/>
          <w:color w:val="676E72"/>
        </w:rPr>
        <w:t>SSc</w:t>
      </w:r>
      <w:r>
        <w:rPr>
          <w:rFonts w:ascii="SimSun" w:hAnsi="SimSun" w:eastAsia="SimSun" w:cs="SimSun"/>
          <w:sz w:val="19"/>
          <w:szCs w:val="19"/>
          <w:color w:val="676E72"/>
          <w:spacing w:val="10"/>
        </w:rPr>
        <w:t>的血清标记性抗体，对</w:t>
      </w:r>
      <w:r>
        <w:rPr>
          <w:rFonts w:ascii="SimSun" w:hAnsi="SimSun" w:eastAsia="SimSun" w:cs="SimSun"/>
          <w:sz w:val="19"/>
          <w:szCs w:val="19"/>
          <w:color w:val="676E72"/>
        </w:rPr>
        <w:t>SSc</w:t>
      </w:r>
      <w:r>
        <w:rPr>
          <w:rFonts w:ascii="SimSun" w:hAnsi="SimSun" w:eastAsia="SimSun" w:cs="SimSun"/>
          <w:sz w:val="19"/>
          <w:szCs w:val="19"/>
          <w:color w:val="676E72"/>
          <w:spacing w:val="10"/>
        </w:rPr>
        <w:t>的诊断及鉴别诊断有重要</w:t>
      </w:r>
    </w:p>
    <w:p>
      <w:pPr>
        <w:ind w:left="29"/>
        <w:spacing w:before="12" w:line="218" w:lineRule="auto"/>
        <w:rPr>
          <w:rFonts w:ascii="SimSun" w:hAnsi="SimSun" w:eastAsia="SimSun" w:cs="SimSun"/>
          <w:sz w:val="19"/>
          <w:szCs w:val="19"/>
        </w:rPr>
      </w:pPr>
      <w:r>
        <w:rPr>
          <w:rFonts w:ascii="SimSun" w:hAnsi="SimSun" w:eastAsia="SimSun" w:cs="SimSun"/>
          <w:sz w:val="19"/>
          <w:szCs w:val="19"/>
          <w:spacing w:val="1"/>
        </w:rPr>
        <w:t>临床价值</w:t>
      </w:r>
    </w:p>
    <w:p>
      <w:pPr>
        <w:ind w:left="29"/>
        <w:spacing w:before="118" w:line="219" w:lineRule="auto"/>
        <w:rPr>
          <w:rFonts w:ascii="SimSun" w:hAnsi="SimSun" w:eastAsia="SimSun" w:cs="SimSun"/>
          <w:sz w:val="19"/>
          <w:szCs w:val="19"/>
        </w:rPr>
      </w:pPr>
      <w:r>
        <w:rPr>
          <w:rFonts w:ascii="SimSun" w:hAnsi="SimSun" w:eastAsia="SimSun" w:cs="SimSun"/>
          <w:sz w:val="19"/>
          <w:szCs w:val="19"/>
          <w:color w:val="646A6D"/>
          <w:spacing w:val="17"/>
        </w:rPr>
        <w:t>为</w:t>
      </w:r>
      <w:r>
        <w:rPr>
          <w:rFonts w:ascii="SimSun" w:hAnsi="SimSun" w:eastAsia="SimSun" w:cs="SimSun"/>
          <w:sz w:val="19"/>
          <w:szCs w:val="19"/>
          <w:color w:val="646A6D"/>
        </w:rPr>
        <w:t>PM</w:t>
      </w:r>
      <w:r>
        <w:rPr>
          <w:rFonts w:ascii="SimSun" w:hAnsi="SimSun" w:eastAsia="SimSun" w:cs="SimSun"/>
          <w:sz w:val="19"/>
          <w:szCs w:val="19"/>
          <w:color w:val="646A6D"/>
          <w:spacing w:val="17"/>
        </w:rPr>
        <w:t>/</w:t>
      </w:r>
      <w:r>
        <w:rPr>
          <w:rFonts w:ascii="SimSun" w:hAnsi="SimSun" w:eastAsia="SimSun" w:cs="SimSun"/>
          <w:sz w:val="19"/>
          <w:szCs w:val="19"/>
          <w:color w:val="646A6D"/>
        </w:rPr>
        <w:t>DM</w:t>
      </w:r>
      <w:r>
        <w:rPr>
          <w:rFonts w:ascii="SimSun" w:hAnsi="SimSun" w:eastAsia="SimSun" w:cs="SimSun"/>
          <w:sz w:val="19"/>
          <w:szCs w:val="19"/>
          <w:color w:val="646A6D"/>
          <w:spacing w:val="17"/>
        </w:rPr>
        <w:t>的血清标记性抗体，在</w:t>
      </w:r>
      <w:r>
        <w:rPr>
          <w:rFonts w:ascii="SimSun" w:hAnsi="SimSun" w:eastAsia="SimSun" w:cs="SimSun"/>
          <w:sz w:val="19"/>
          <w:szCs w:val="19"/>
          <w:color w:val="646A6D"/>
        </w:rPr>
        <w:t>PM</w:t>
      </w:r>
      <w:r>
        <w:rPr>
          <w:rFonts w:ascii="SimSun" w:hAnsi="SimSun" w:eastAsia="SimSun" w:cs="SimSun"/>
          <w:sz w:val="19"/>
          <w:szCs w:val="19"/>
          <w:color w:val="646A6D"/>
          <w:spacing w:val="17"/>
        </w:rPr>
        <w:t>/</w:t>
      </w:r>
      <w:r>
        <w:rPr>
          <w:rFonts w:ascii="SimSun" w:hAnsi="SimSun" w:eastAsia="SimSun" w:cs="SimSun"/>
          <w:sz w:val="19"/>
          <w:szCs w:val="19"/>
          <w:color w:val="646A6D"/>
        </w:rPr>
        <w:t>DM</w:t>
      </w:r>
      <w:r>
        <w:rPr>
          <w:rFonts w:ascii="SimSun" w:hAnsi="SimSun" w:eastAsia="SimSun" w:cs="SimSun"/>
          <w:sz w:val="19"/>
          <w:szCs w:val="19"/>
          <w:color w:val="646A6D"/>
          <w:spacing w:val="17"/>
        </w:rPr>
        <w:t>中的阳性率为20%~</w:t>
      </w:r>
    </w:p>
    <w:p>
      <w:pPr>
        <w:ind w:left="19"/>
        <w:spacing w:before="22" w:line="216" w:lineRule="auto"/>
        <w:rPr>
          <w:rFonts w:ascii="SimSun" w:hAnsi="SimSun" w:eastAsia="SimSun" w:cs="SimSun"/>
          <w:sz w:val="19"/>
          <w:szCs w:val="19"/>
        </w:rPr>
      </w:pPr>
      <w:r>
        <w:rPr>
          <w:rFonts w:ascii="SimSun" w:hAnsi="SimSun" w:eastAsia="SimSun" w:cs="SimSun"/>
          <w:sz w:val="19"/>
          <w:szCs w:val="19"/>
          <w:color w:val="646B6E"/>
          <w:spacing w:val="-10"/>
        </w:rPr>
        <w:t>30%,且多数病人伴有间质性肺部疾病和多关节炎、关节痛</w:t>
      </w:r>
      <w:r>
        <w:rPr>
          <w:rFonts w:ascii="SimSun" w:hAnsi="SimSun" w:eastAsia="SimSun" w:cs="SimSun"/>
          <w:sz w:val="19"/>
          <w:szCs w:val="19"/>
          <w:color w:val="646B6E"/>
          <w:spacing w:val="-11"/>
        </w:rPr>
        <w:t>等</w:t>
      </w:r>
    </w:p>
    <w:p>
      <w:pPr>
        <w:ind w:left="29"/>
        <w:spacing w:before="100" w:line="219" w:lineRule="auto"/>
        <w:rPr>
          <w:rFonts w:ascii="SimSun" w:hAnsi="SimSun" w:eastAsia="SimSun" w:cs="SimSun"/>
          <w:sz w:val="19"/>
          <w:szCs w:val="19"/>
        </w:rPr>
      </w:pPr>
      <w:r>
        <w:rPr>
          <w:rFonts w:ascii="SimSun" w:hAnsi="SimSun" w:eastAsia="SimSun" w:cs="SimSun"/>
          <w:sz w:val="19"/>
          <w:szCs w:val="19"/>
          <w:color w:val="697175"/>
          <w:spacing w:val="21"/>
        </w:rPr>
        <w:t>是</w:t>
      </w:r>
      <w:r>
        <w:rPr>
          <w:rFonts w:ascii="SimSun" w:hAnsi="SimSun" w:eastAsia="SimSun" w:cs="SimSun"/>
          <w:sz w:val="19"/>
          <w:szCs w:val="19"/>
          <w:color w:val="697175"/>
        </w:rPr>
        <w:t>SSc</w:t>
      </w:r>
      <w:r>
        <w:rPr>
          <w:rFonts w:ascii="SimSun" w:hAnsi="SimSun" w:eastAsia="SimSun" w:cs="SimSun"/>
          <w:sz w:val="19"/>
          <w:szCs w:val="19"/>
          <w:color w:val="697175"/>
          <w:spacing w:val="21"/>
        </w:rPr>
        <w:t>的局限型</w:t>
      </w:r>
      <w:r>
        <w:rPr>
          <w:rFonts w:ascii="SimSun" w:hAnsi="SimSun" w:eastAsia="SimSun" w:cs="SimSun"/>
          <w:sz w:val="19"/>
          <w:szCs w:val="19"/>
          <w:color w:val="697175"/>
        </w:rPr>
        <w:t>CREST</w:t>
      </w:r>
      <w:r>
        <w:rPr>
          <w:rFonts w:ascii="SimSun" w:hAnsi="SimSun" w:eastAsia="SimSun" w:cs="SimSun"/>
          <w:sz w:val="19"/>
          <w:szCs w:val="19"/>
          <w:color w:val="697175"/>
          <w:spacing w:val="21"/>
        </w:rPr>
        <w:t>综合征的特异性抗体，阳性率可达</w:t>
      </w:r>
    </w:p>
    <w:p>
      <w:pPr>
        <w:spacing w:before="12" w:line="216" w:lineRule="auto"/>
        <w:rPr>
          <w:rFonts w:ascii="SimSun" w:hAnsi="SimSun" w:eastAsia="SimSun" w:cs="SimSun"/>
          <w:sz w:val="19"/>
          <w:szCs w:val="19"/>
        </w:rPr>
      </w:pPr>
      <w:r>
        <w:rPr>
          <w:rFonts w:ascii="SimSun" w:hAnsi="SimSun" w:eastAsia="SimSun" w:cs="SimSun"/>
          <w:sz w:val="19"/>
          <w:szCs w:val="19"/>
          <w:color w:val="63696D"/>
          <w:spacing w:val="8"/>
        </w:rPr>
        <w:t>80%～98%,该自身抗体阳性与雷诺现象有密切关系</w:t>
      </w:r>
    </w:p>
    <w:p>
      <w:pPr>
        <w:spacing w:line="14" w:lineRule="auto"/>
        <w:rPr>
          <w:rFonts w:ascii="Arial"/>
          <w:sz w:val="2"/>
        </w:rPr>
      </w:pPr>
      <w:r>
        <w:rPr>
          <w:rFonts w:ascii="Arial" w:hAnsi="Arial" w:eastAsia="Arial" w:cs="Arial"/>
          <w:sz w:val="2"/>
          <w:szCs w:val="2"/>
        </w:rPr>
        <w:br w:type="column"/>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ind w:firstLine="20"/>
        <w:spacing w:line="700" w:lineRule="exact"/>
        <w:textAlignment w:val="center"/>
        <w:rPr/>
      </w:pPr>
      <w:r>
        <w:drawing>
          <wp:inline distT="0" distB="0" distL="0" distR="0">
            <wp:extent cx="444473" cy="444524"/>
            <wp:effectExtent l="0" t="0" r="0" b="0"/>
            <wp:docPr id="69" name="IM 69"/>
            <wp:cNvGraphicFramePr/>
            <a:graphic>
              <a:graphicData uri="http://schemas.openxmlformats.org/drawingml/2006/picture">
                <pic:pic>
                  <pic:nvPicPr>
                    <pic:cNvPr id="69" name="IM 69"/>
                    <pic:cNvPicPr/>
                  </pic:nvPicPr>
                  <pic:blipFill>
                    <a:blip r:embed="rId89"/>
                    <a:stretch>
                      <a:fillRect/>
                    </a:stretch>
                  </pic:blipFill>
                  <pic:spPr>
                    <a:xfrm rot="0">
                      <a:off x="0" y="0"/>
                      <a:ext cx="444473" cy="444524"/>
                    </a:xfrm>
                    <a:prstGeom prst="rect">
                      <a:avLst/>
                    </a:prstGeom>
                  </pic:spPr>
                </pic:pic>
              </a:graphicData>
            </a:graphic>
          </wp:inline>
        </w:drawing>
      </w:r>
    </w:p>
    <w:p>
      <w:pPr>
        <w:sectPr>
          <w:type w:val="continuous"/>
          <w:pgSz w:w="11900" w:h="16840"/>
          <w:pgMar w:top="823" w:right="530" w:bottom="400" w:left="1050" w:header="0" w:footer="0" w:gutter="0"/>
          <w:cols w:equalWidth="0" w:num="4">
            <w:col w:w="1510" w:space="100"/>
            <w:col w:w="2350" w:space="100"/>
            <w:col w:w="5440" w:space="100"/>
            <w:col w:w="720" w:space="0"/>
          </w:cols>
        </w:sectPr>
        <w:rPr/>
      </w:pPr>
    </w:p>
    <w:p>
      <w:pPr>
        <w:ind w:left="1079"/>
        <w:spacing w:before="40" w:line="221" w:lineRule="auto"/>
        <w:rPr>
          <w:rFonts w:ascii="SimHei" w:hAnsi="SimHei" w:eastAsia="SimHei" w:cs="SimHei"/>
          <w:sz w:val="20"/>
          <w:szCs w:val="20"/>
        </w:rPr>
      </w:pPr>
      <w:r>
        <w:pict>
          <v:rect id="_x0000_s74" style="position:absolute;margin-left:80.4976pt;margin-top:464.498pt;mso-position-vertical-relative:page;mso-position-horizontal-relative:page;width:122.45pt;height:0.5pt;z-index:252376064;" o:allowincell="f" fillcolor="#0078E2" filled="true" stroked="false"/>
        </w:pict>
      </w:r>
      <w:r>
        <w:pict>
          <v:shape id="_x0000_s75" style="position:absolute;margin-left:1.1422pt;margin-top:2.11993pt;mso-position-vertical-relative:text;mso-position-horizontal-relative:text;width:16.6pt;height:11.95pt;z-index:252375040;"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20"/>
                      <w:szCs w:val="20"/>
                    </w:rPr>
                  </w:pPr>
                  <w:r>
                    <w:rPr>
                      <w:rFonts w:ascii="SimSun" w:hAnsi="SimSun" w:eastAsia="SimSun" w:cs="SimSun"/>
                      <w:sz w:val="20"/>
                      <w:szCs w:val="20"/>
                      <w:b/>
                      <w:bCs/>
                      <w:color w:val="0072BF"/>
                      <w:spacing w:val="-5"/>
                    </w:rPr>
                    <w:t>802</w:t>
                  </w:r>
                </w:p>
              </w:txbxContent>
            </v:textbox>
          </v:shape>
        </w:pict>
      </w:r>
      <w:r>
        <w:drawing>
          <wp:anchor distT="0" distB="0" distL="0" distR="0" simplePos="0" relativeHeight="252371968" behindDoc="0" locked="0" layoutInCell="0" allowOverlap="1">
            <wp:simplePos x="0" y="0"/>
            <wp:positionH relativeFrom="page">
              <wp:posOffset>336566</wp:posOffset>
            </wp:positionH>
            <wp:positionV relativeFrom="page">
              <wp:posOffset>9944113</wp:posOffset>
            </wp:positionV>
            <wp:extent cx="393693" cy="444524"/>
            <wp:effectExtent l="0" t="0" r="0" b="0"/>
            <wp:wrapNone/>
            <wp:docPr id="70" name="IM 70"/>
            <wp:cNvGraphicFramePr/>
            <a:graphic>
              <a:graphicData uri="http://schemas.openxmlformats.org/drawingml/2006/picture">
                <pic:pic>
                  <pic:nvPicPr>
                    <pic:cNvPr id="70" name="IM 70"/>
                    <pic:cNvPicPr/>
                  </pic:nvPicPr>
                  <pic:blipFill>
                    <a:blip r:embed="rId90"/>
                    <a:stretch>
                      <a:fillRect/>
                    </a:stretch>
                  </pic:blipFill>
                  <pic:spPr>
                    <a:xfrm rot="0">
                      <a:off x="0" y="0"/>
                      <a:ext cx="393693" cy="444524"/>
                    </a:xfrm>
                    <a:prstGeom prst="rect">
                      <a:avLst/>
                    </a:prstGeom>
                  </pic:spPr>
                </pic:pic>
              </a:graphicData>
            </a:graphic>
          </wp:anchor>
        </w:drawing>
      </w:r>
      <w:r>
        <w:rPr>
          <w:rFonts w:ascii="SimHei" w:hAnsi="SimHei" w:eastAsia="SimHei" w:cs="SimHei"/>
          <w:sz w:val="20"/>
          <w:szCs w:val="20"/>
          <w:color w:val="1099DE"/>
          <w:spacing w:val="-2"/>
        </w:rPr>
        <w:t>第八篇</w:t>
      </w:r>
      <w:r>
        <w:rPr>
          <w:rFonts w:ascii="SimHei" w:hAnsi="SimHei" w:eastAsia="SimHei" w:cs="SimHei"/>
          <w:sz w:val="20"/>
          <w:szCs w:val="20"/>
          <w:color w:val="1099DE"/>
          <w:spacing w:val="48"/>
        </w:rPr>
        <w:t xml:space="preserve"> </w:t>
      </w:r>
      <w:r>
        <w:rPr>
          <w:rFonts w:ascii="SimHei" w:hAnsi="SimHei" w:eastAsia="SimHei" w:cs="SimHei"/>
          <w:sz w:val="20"/>
          <w:szCs w:val="20"/>
          <w:color w:val="1099DE"/>
          <w:spacing w:val="-2"/>
        </w:rPr>
        <w:t>风湿性疾病</w:t>
      </w:r>
    </w:p>
    <w:p>
      <w:pPr>
        <w:spacing w:line="374" w:lineRule="auto"/>
        <w:rPr>
          <w:rFonts w:ascii="Arial"/>
          <w:sz w:val="21"/>
        </w:rPr>
      </w:pPr>
      <w:r/>
    </w:p>
    <w:p>
      <w:pPr>
        <w:ind w:left="1079"/>
        <w:spacing w:before="65" w:line="224" w:lineRule="auto"/>
        <w:tabs>
          <w:tab w:val="left" w:pos="9520"/>
        </w:tabs>
        <w:rPr>
          <w:rFonts w:ascii="FangSong" w:hAnsi="FangSong" w:eastAsia="FangSong" w:cs="FangSong"/>
          <w:sz w:val="20"/>
          <w:szCs w:val="20"/>
        </w:rPr>
      </w:pPr>
      <w:r>
        <w:rPr>
          <w:rFonts w:ascii="FangSong" w:hAnsi="FangSong" w:eastAsia="FangSong" w:cs="FangSong"/>
          <w:sz w:val="20"/>
          <w:szCs w:val="20"/>
          <w:u w:val="single" w:color="auto"/>
        </w:rPr>
        <w:tab/>
      </w:r>
      <w:r>
        <w:rPr>
          <w:rFonts w:ascii="FangSong" w:hAnsi="FangSong" w:eastAsia="FangSong" w:cs="FangSong"/>
          <w:sz w:val="20"/>
          <w:szCs w:val="20"/>
          <w:u w:val="single" w:color="auto"/>
          <w:spacing w:val="-14"/>
        </w:rPr>
        <w:t>续</w:t>
      </w:r>
      <w:r>
        <w:rPr>
          <w:rFonts w:ascii="FangSong" w:hAnsi="FangSong" w:eastAsia="FangSong" w:cs="FangSong"/>
          <w:sz w:val="20"/>
          <w:szCs w:val="20"/>
          <w:u w:val="single" w:color="auto"/>
          <w:spacing w:val="30"/>
        </w:rPr>
        <w:t xml:space="preserve"> </w:t>
      </w:r>
      <w:r>
        <w:rPr>
          <w:rFonts w:ascii="FangSong" w:hAnsi="FangSong" w:eastAsia="FangSong" w:cs="FangSong"/>
          <w:sz w:val="20"/>
          <w:szCs w:val="20"/>
          <w:u w:val="single" w:color="auto"/>
          <w:spacing w:val="-14"/>
        </w:rPr>
        <w:t>表</w:t>
      </w:r>
      <w:r>
        <w:rPr>
          <w:rFonts w:ascii="FangSong" w:hAnsi="FangSong" w:eastAsia="FangSong" w:cs="FangSong"/>
          <w:sz w:val="20"/>
          <w:szCs w:val="20"/>
          <w:u w:val="single" w:color="auto"/>
        </w:rPr>
        <w:t xml:space="preserve">   </w:t>
      </w:r>
    </w:p>
    <w:p>
      <w:pPr>
        <w:ind w:left="7302"/>
        <w:spacing w:before="135" w:line="216" w:lineRule="auto"/>
        <w:rPr>
          <w:rFonts w:ascii="SimHei" w:hAnsi="SimHei" w:eastAsia="SimHei" w:cs="SimHei"/>
          <w:sz w:val="20"/>
          <w:szCs w:val="20"/>
        </w:rPr>
      </w:pPr>
      <w:r>
        <w:pict>
          <v:shape id="_x0000_s76" style="position:absolute;margin-left:182.141pt;margin-top:4.66682pt;mso-position-vertical-relative:text;mso-position-horizontal-relative:text;width:21.65pt;height:14pt;z-index:252374016;"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20"/>
                      <w:szCs w:val="20"/>
                    </w:rPr>
                  </w:pPr>
                  <w:r>
                    <w:rPr>
                      <w:rFonts w:ascii="SimHei" w:hAnsi="SimHei" w:eastAsia="SimHei" w:cs="SimHei"/>
                      <w:sz w:val="20"/>
                      <w:szCs w:val="20"/>
                      <w:b/>
                      <w:bCs/>
                      <w:spacing w:val="-4"/>
                    </w:rPr>
                    <w:t>抗体</w:t>
                  </w:r>
                </w:p>
              </w:txbxContent>
            </v:textbox>
          </v:shape>
        </w:pict>
      </w:r>
      <w:r>
        <w:pict>
          <v:shape id="_x0000_s77" style="position:absolute;margin-left:82.15pt;margin-top:3.19502pt;mso-position-vertical-relative:text;mso-position-horizontal-relative:text;width:22.8pt;height:15.8pt;z-index:252372992;"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23"/>
                      <w:szCs w:val="23"/>
                    </w:rPr>
                  </w:pPr>
                  <w:r>
                    <w:rPr>
                      <w:rFonts w:ascii="SimHei" w:hAnsi="SimHei" w:eastAsia="SimHei" w:cs="SimHei"/>
                      <w:sz w:val="23"/>
                      <w:szCs w:val="23"/>
                      <w:b/>
                      <w:bCs/>
                      <w:spacing w:val="-19"/>
                      <w:w w:val="97"/>
                    </w:rPr>
                    <w:t>分类</w:t>
                  </w:r>
                </w:p>
              </w:txbxContent>
            </v:textbox>
          </v:shape>
        </w:pict>
      </w:r>
      <w:r>
        <w:rPr>
          <w:rFonts w:ascii="SimHei" w:hAnsi="SimHei" w:eastAsia="SimHei" w:cs="SimHei"/>
          <w:sz w:val="20"/>
          <w:szCs w:val="20"/>
          <w:b/>
          <w:bCs/>
          <w:spacing w:val="-5"/>
        </w:rPr>
        <w:t>临床意义</w:t>
      </w:r>
    </w:p>
    <w:p>
      <w:pPr>
        <w:ind w:firstLine="1130"/>
        <w:spacing w:line="20" w:lineRule="exact"/>
        <w:textAlignment w:val="center"/>
        <w:rPr/>
      </w:pPr>
      <w:r>
        <w:drawing>
          <wp:inline distT="0" distB="0" distL="0" distR="0">
            <wp:extent cx="5372066" cy="12725"/>
            <wp:effectExtent l="0" t="0" r="0" b="0"/>
            <wp:docPr id="71" name="IM 71"/>
            <wp:cNvGraphicFramePr/>
            <a:graphic>
              <a:graphicData uri="http://schemas.openxmlformats.org/drawingml/2006/picture">
                <pic:pic>
                  <pic:nvPicPr>
                    <pic:cNvPr id="71" name="IM 71"/>
                    <pic:cNvPicPr/>
                  </pic:nvPicPr>
                  <pic:blipFill>
                    <a:blip r:embed="rId91"/>
                    <a:stretch>
                      <a:fillRect/>
                    </a:stretch>
                  </pic:blipFill>
                  <pic:spPr>
                    <a:xfrm rot="0">
                      <a:off x="0" y="0"/>
                      <a:ext cx="5372066" cy="12725"/>
                    </a:xfrm>
                    <a:prstGeom prst="rect">
                      <a:avLst/>
                    </a:prstGeom>
                  </pic:spPr>
                </pic:pic>
              </a:graphicData>
            </a:graphic>
          </wp:inline>
        </w:drawing>
      </w:r>
    </w:p>
    <w:p>
      <w:pPr>
        <w:ind w:firstLine="1099"/>
        <w:spacing w:before="58" w:line="4101" w:lineRule="exact"/>
        <w:textAlignment w:val="center"/>
        <w:rPr/>
      </w:pPr>
      <w:r>
        <w:pict>
          <v:group id="_x0000_s78" style="mso-position-vertical-relative:line;mso-position-horizontal-relative:char;width:458.55pt;height:205.1pt;" filled="false" stroked="false" coordsize="9170,4102" coordorigin="0,0">
            <v:shape id="_x0000_s79" style="position:absolute;left:0;top:1741;width:9170;height:2360;" filled="false" stroked="false" type="#_x0000_t75">
              <v:imagedata o:title="" r:id="rId92"/>
            </v:shape>
            <v:shape id="_x0000_s80" style="position:absolute;left:1570;top:19;width:7580;height:4092;" filled="false" stroked="false" type="#_x0000_t202">
              <v:fill on="false"/>
              <v:stroke on="false"/>
              <v:path/>
              <v:imagedata o:title=""/>
              <o:lock v:ext="edit" aspectratio="false"/>
              <v:textbox inset="0mm,0mm,0mm,0mm">
                <w:txbxContent>
                  <w:p>
                    <w:pPr>
                      <w:ind w:left="2509"/>
                      <w:spacing w:before="20" w:line="219" w:lineRule="auto"/>
                      <w:rPr>
                        <w:rFonts w:ascii="SimSun" w:hAnsi="SimSun" w:eastAsia="SimSun" w:cs="SimSun"/>
                        <w:sz w:val="20"/>
                        <w:szCs w:val="20"/>
                      </w:rPr>
                    </w:pPr>
                    <w:r>
                      <w:rPr>
                        <w:rFonts w:ascii="SimSun" w:hAnsi="SimSun" w:eastAsia="SimSun" w:cs="SimSun"/>
                        <w:sz w:val="20"/>
                        <w:szCs w:val="20"/>
                        <w:spacing w:val="7"/>
                      </w:rPr>
                      <w:t>20%～40%的</w:t>
                    </w:r>
                    <w:r>
                      <w:rPr>
                        <w:rFonts w:ascii="SimSun" w:hAnsi="SimSun" w:eastAsia="SimSun" w:cs="SimSun"/>
                        <w:sz w:val="20"/>
                        <w:szCs w:val="20"/>
                      </w:rPr>
                      <w:t>SSc</w:t>
                    </w:r>
                    <w:r>
                      <w:rPr>
                        <w:rFonts w:ascii="SimSun" w:hAnsi="SimSun" w:eastAsia="SimSun" w:cs="SimSun"/>
                        <w:sz w:val="20"/>
                        <w:szCs w:val="20"/>
                        <w:spacing w:val="7"/>
                      </w:rPr>
                      <w:t>病人抗核仁抗体阳性</w:t>
                    </w:r>
                  </w:p>
                  <w:p>
                    <w:pPr>
                      <w:ind w:left="2509" w:right="104"/>
                      <w:spacing w:before="72" w:line="249" w:lineRule="auto"/>
                      <w:jc w:val="both"/>
                      <w:rPr>
                        <w:rFonts w:ascii="SimSun" w:hAnsi="SimSun" w:eastAsia="SimSun" w:cs="SimSun"/>
                        <w:sz w:val="20"/>
                        <w:szCs w:val="20"/>
                      </w:rPr>
                    </w:pPr>
                    <w:r>
                      <w:rPr>
                        <w:rFonts w:ascii="SimSun" w:hAnsi="SimSun" w:eastAsia="SimSun" w:cs="SimSun"/>
                        <w:sz w:val="20"/>
                        <w:szCs w:val="20"/>
                        <w:spacing w:val="-7"/>
                      </w:rPr>
                      <w:t>aCL</w:t>
                    </w:r>
                    <w:r>
                      <w:rPr>
                        <w:rFonts w:ascii="SimSun" w:hAnsi="SimSun" w:eastAsia="SimSun" w:cs="SimSun"/>
                        <w:sz w:val="20"/>
                        <w:szCs w:val="20"/>
                        <w:spacing w:val="-31"/>
                      </w:rPr>
                      <w:t xml:space="preserve"> </w:t>
                    </w:r>
                    <w:r>
                      <w:rPr>
                        <w:rFonts w:ascii="SimSun" w:hAnsi="SimSun" w:eastAsia="SimSun" w:cs="SimSun"/>
                        <w:sz w:val="20"/>
                        <w:szCs w:val="20"/>
                        <w:spacing w:val="-7"/>
                      </w:rPr>
                      <w:t>可作为原发性抗磷脂综合征(APS)</w:t>
                    </w:r>
                    <w:r>
                      <w:rPr>
                        <w:rFonts w:ascii="SimSun" w:hAnsi="SimSun" w:eastAsia="SimSun" w:cs="SimSun"/>
                        <w:sz w:val="20"/>
                        <w:szCs w:val="20"/>
                        <w:spacing w:val="-17"/>
                      </w:rPr>
                      <w:t xml:space="preserve"> </w:t>
                    </w:r>
                    <w:r>
                      <w:rPr>
                        <w:rFonts w:ascii="SimSun" w:hAnsi="SimSun" w:eastAsia="SimSun" w:cs="SimSun"/>
                        <w:sz w:val="20"/>
                        <w:szCs w:val="20"/>
                        <w:spacing w:val="-7"/>
                      </w:rPr>
                      <w:t>的筛选指标之一。中</w:t>
                    </w:r>
                    <w:r>
                      <w:rPr>
                        <w:rFonts w:ascii="SimSun" w:hAnsi="SimSun" w:eastAsia="SimSun" w:cs="SimSun"/>
                        <w:sz w:val="20"/>
                        <w:szCs w:val="20"/>
                      </w:rPr>
                      <w:t xml:space="preserve"> </w:t>
                    </w:r>
                    <w:r>
                      <w:rPr>
                        <w:rFonts w:ascii="SimSun" w:hAnsi="SimSun" w:eastAsia="SimSun" w:cs="SimSun"/>
                        <w:sz w:val="20"/>
                        <w:szCs w:val="20"/>
                        <w:spacing w:val="-4"/>
                      </w:rPr>
                      <w:t>等和高滴度的IgG</w:t>
                    </w:r>
                    <w:r>
                      <w:rPr>
                        <w:rFonts w:ascii="SimSun" w:hAnsi="SimSun" w:eastAsia="SimSun" w:cs="SimSun"/>
                        <w:sz w:val="20"/>
                        <w:szCs w:val="20"/>
                        <w:spacing w:val="-35"/>
                      </w:rPr>
                      <w:t xml:space="preserve"> </w:t>
                    </w:r>
                    <w:r>
                      <w:rPr>
                        <w:rFonts w:ascii="SimSun" w:hAnsi="SimSun" w:eastAsia="SimSun" w:cs="SimSun"/>
                        <w:sz w:val="20"/>
                        <w:szCs w:val="20"/>
                        <w:spacing w:val="-4"/>
                      </w:rPr>
                      <w:t>型和IgM</w:t>
                    </w:r>
                    <w:r>
                      <w:rPr>
                        <w:rFonts w:ascii="SimSun" w:hAnsi="SimSun" w:eastAsia="SimSun" w:cs="SimSun"/>
                        <w:sz w:val="20"/>
                        <w:szCs w:val="20"/>
                        <w:spacing w:val="-21"/>
                      </w:rPr>
                      <w:t xml:space="preserve"> </w:t>
                    </w:r>
                    <w:r>
                      <w:rPr>
                        <w:rFonts w:ascii="SimSun" w:hAnsi="SimSun" w:eastAsia="SimSun" w:cs="SimSun"/>
                        <w:sz w:val="20"/>
                        <w:szCs w:val="20"/>
                        <w:spacing w:val="-4"/>
                      </w:rPr>
                      <w:t>型aCL</w:t>
                    </w:r>
                    <w:r>
                      <w:rPr>
                        <w:rFonts w:ascii="SimSun" w:hAnsi="SimSun" w:eastAsia="SimSun" w:cs="SimSun"/>
                        <w:sz w:val="20"/>
                        <w:szCs w:val="20"/>
                        <w:spacing w:val="-41"/>
                      </w:rPr>
                      <w:t xml:space="preserve"> </w:t>
                    </w:r>
                    <w:r>
                      <w:rPr>
                        <w:rFonts w:ascii="SimSun" w:hAnsi="SimSun" w:eastAsia="SimSun" w:cs="SimSun"/>
                        <w:sz w:val="20"/>
                        <w:szCs w:val="20"/>
                        <w:spacing w:val="-4"/>
                      </w:rPr>
                      <w:t>抗体是临床诊断APS</w:t>
                    </w:r>
                    <w:r>
                      <w:rPr>
                        <w:rFonts w:ascii="SimSun" w:hAnsi="SimSun" w:eastAsia="SimSun" w:cs="SimSun"/>
                        <w:sz w:val="20"/>
                        <w:szCs w:val="20"/>
                        <w:spacing w:val="-19"/>
                      </w:rPr>
                      <w:t xml:space="preserve"> </w:t>
                    </w:r>
                    <w:r>
                      <w:rPr>
                        <w:rFonts w:ascii="SimSun" w:hAnsi="SimSun" w:eastAsia="SimSun" w:cs="SimSun"/>
                        <w:sz w:val="20"/>
                        <w:szCs w:val="20"/>
                        <w:spacing w:val="-4"/>
                      </w:rPr>
                      <w:t>的重</w:t>
                    </w:r>
                    <w:r>
                      <w:rPr>
                        <w:rFonts w:ascii="SimSun" w:hAnsi="SimSun" w:eastAsia="SimSun" w:cs="SimSun"/>
                        <w:sz w:val="20"/>
                        <w:szCs w:val="20"/>
                      </w:rPr>
                      <w:t xml:space="preserve"> </w:t>
                    </w:r>
                    <w:r>
                      <w:rPr>
                        <w:rFonts w:ascii="SimSun" w:hAnsi="SimSun" w:eastAsia="SimSun" w:cs="SimSun"/>
                        <w:sz w:val="20"/>
                        <w:szCs w:val="20"/>
                        <w:spacing w:val="-8"/>
                      </w:rPr>
                      <w:t>要指标</w:t>
                    </w:r>
                  </w:p>
                  <w:p>
                    <w:pPr>
                      <w:ind w:left="2509" w:right="20"/>
                      <w:spacing w:before="80" w:line="243" w:lineRule="auto"/>
                      <w:rPr>
                        <w:rFonts w:ascii="SimSun" w:hAnsi="SimSun" w:eastAsia="SimSun" w:cs="SimSun"/>
                        <w:sz w:val="20"/>
                        <w:szCs w:val="20"/>
                      </w:rPr>
                    </w:pPr>
                    <w:r>
                      <w:rPr>
                        <w:rFonts w:ascii="SimSun" w:hAnsi="SimSun" w:eastAsia="SimSun" w:cs="SimSun"/>
                        <w:sz w:val="20"/>
                        <w:szCs w:val="20"/>
                        <w:spacing w:val="-15"/>
                      </w:rPr>
                      <w:t>与血栓形成有较强的相关性，其次是血小板减少、APTT</w:t>
                    </w:r>
                    <w:r>
                      <w:rPr>
                        <w:rFonts w:ascii="SimSun" w:hAnsi="SimSun" w:eastAsia="SimSun" w:cs="SimSun"/>
                        <w:sz w:val="20"/>
                        <w:szCs w:val="20"/>
                        <w:spacing w:val="-16"/>
                      </w:rPr>
                      <w:t xml:space="preserve"> </w:t>
                    </w:r>
                    <w:r>
                      <w:rPr>
                        <w:rFonts w:ascii="SimSun" w:hAnsi="SimSun" w:eastAsia="SimSun" w:cs="SimSun"/>
                        <w:sz w:val="20"/>
                        <w:szCs w:val="20"/>
                        <w:spacing w:val="-15"/>
                      </w:rPr>
                      <w:t>延长、</w:t>
                    </w:r>
                    <w:r>
                      <w:rPr>
                        <w:rFonts w:ascii="SimSun" w:hAnsi="SimSun" w:eastAsia="SimSun" w:cs="SimSun"/>
                        <w:sz w:val="20"/>
                        <w:szCs w:val="20"/>
                      </w:rPr>
                      <w:t xml:space="preserve"> </w:t>
                    </w:r>
                    <w:r>
                      <w:rPr>
                        <w:rFonts w:ascii="SimSun" w:hAnsi="SimSun" w:eastAsia="SimSun" w:cs="SimSun"/>
                        <w:sz w:val="20"/>
                        <w:szCs w:val="20"/>
                        <w:spacing w:val="-11"/>
                      </w:rPr>
                      <w:t>深静脉血栓形成和流产等</w:t>
                    </w:r>
                  </w:p>
                  <w:p>
                    <w:pPr>
                      <w:ind w:right="322"/>
                      <w:spacing w:before="121" w:line="216" w:lineRule="auto"/>
                      <w:jc w:val="right"/>
                      <w:rPr>
                        <w:rFonts w:ascii="SimSun" w:hAnsi="SimSun" w:eastAsia="SimSun" w:cs="SimSun"/>
                        <w:sz w:val="20"/>
                        <w:szCs w:val="20"/>
                      </w:rPr>
                    </w:pPr>
                    <w:r>
                      <w:rPr>
                        <w:rFonts w:ascii="SimSun" w:hAnsi="SimSun" w:eastAsia="SimSun" w:cs="SimSun"/>
                        <w:sz w:val="20"/>
                        <w:szCs w:val="20"/>
                        <w:spacing w:val="-1"/>
                      </w:rPr>
                      <w:t>诊断WG</w:t>
                    </w:r>
                    <w:r>
                      <w:rPr>
                        <w:rFonts w:ascii="SimSun" w:hAnsi="SimSun" w:eastAsia="SimSun" w:cs="SimSun"/>
                        <w:sz w:val="20"/>
                        <w:szCs w:val="20"/>
                        <w:spacing w:val="72"/>
                      </w:rPr>
                      <w:t xml:space="preserve"> </w:t>
                    </w:r>
                    <w:r>
                      <w:rPr>
                        <w:rFonts w:ascii="SimSun" w:hAnsi="SimSun" w:eastAsia="SimSun" w:cs="SimSun"/>
                        <w:sz w:val="20"/>
                        <w:szCs w:val="20"/>
                        <w:spacing w:val="-1"/>
                      </w:rPr>
                      <w:t>的特异性大于90%,且该抗体持续阳性者易复发</w:t>
                    </w:r>
                  </w:p>
                  <w:p>
                    <w:pPr>
                      <w:spacing w:line="281" w:lineRule="auto"/>
                      <w:rPr>
                        <w:rFonts w:ascii="Arial"/>
                        <w:sz w:val="21"/>
                      </w:rPr>
                    </w:pPr>
                    <w:r/>
                  </w:p>
                  <w:p>
                    <w:pPr>
                      <w:spacing w:line="281" w:lineRule="auto"/>
                      <w:rPr>
                        <w:rFonts w:ascii="Arial"/>
                        <w:sz w:val="21"/>
                      </w:rPr>
                    </w:pPr>
                    <w:r/>
                  </w:p>
                  <w:p>
                    <w:pPr>
                      <w:spacing w:line="281" w:lineRule="auto"/>
                      <w:rPr>
                        <w:rFonts w:ascii="Arial"/>
                        <w:sz w:val="21"/>
                      </w:rPr>
                    </w:pPr>
                    <w:r/>
                  </w:p>
                  <w:p>
                    <w:pPr>
                      <w:ind w:left="20"/>
                      <w:spacing w:before="65" w:line="203" w:lineRule="auto"/>
                      <w:rPr>
                        <w:rFonts w:ascii="SimSun" w:hAnsi="SimSun" w:eastAsia="SimSun" w:cs="SimSun"/>
                        <w:sz w:val="20"/>
                        <w:szCs w:val="20"/>
                      </w:rPr>
                    </w:pPr>
                    <w:r>
                      <w:rPr>
                        <w:rFonts w:ascii="SimSun" w:hAnsi="SimSun" w:eastAsia="SimSun" w:cs="SimSun"/>
                        <w:sz w:val="20"/>
                        <w:szCs w:val="20"/>
                        <w:spacing w:val="-6"/>
                        <w:position w:val="2"/>
                      </w:rPr>
                      <w:t>核周型</w:t>
                    </w:r>
                    <w:r>
                      <w:rPr>
                        <w:rFonts w:ascii="SimSun" w:hAnsi="SimSun" w:eastAsia="SimSun" w:cs="SimSun"/>
                        <w:sz w:val="20"/>
                        <w:szCs w:val="20"/>
                        <w:spacing w:val="-46"/>
                        <w:position w:val="2"/>
                      </w:rPr>
                      <w:t xml:space="preserve"> </w:t>
                    </w:r>
                    <w:r>
                      <w:rPr>
                        <w:rFonts w:ascii="SimSun" w:hAnsi="SimSun" w:eastAsia="SimSun" w:cs="SimSun"/>
                        <w:sz w:val="20"/>
                        <w:szCs w:val="20"/>
                        <w:spacing w:val="-6"/>
                        <w:position w:val="2"/>
                      </w:rPr>
                      <w:t>ANCA(perinuclear</w:t>
                    </w:r>
                    <w:r>
                      <w:rPr>
                        <w:rFonts w:ascii="SimSun" w:hAnsi="SimSun" w:eastAsia="SimSun" w:cs="SimSun"/>
                        <w:sz w:val="20"/>
                        <w:szCs w:val="20"/>
                        <w:spacing w:val="11"/>
                        <w:position w:val="2"/>
                      </w:rPr>
                      <w:t xml:space="preserve">  </w:t>
                    </w:r>
                    <w:r>
                      <w:rPr>
                        <w:rFonts w:ascii="SimSun" w:hAnsi="SimSun" w:eastAsia="SimSun" w:cs="SimSun"/>
                        <w:sz w:val="20"/>
                        <w:szCs w:val="20"/>
                        <w:spacing w:val="-6"/>
                        <w:position w:val="-1"/>
                      </w:rPr>
                      <w:t>主要与显微镜下多血管炎、嗜酸性肉芽肿性多血管炎(Churg-</w:t>
                    </w:r>
                  </w:p>
                  <w:p>
                    <w:pPr>
                      <w:ind w:left="20"/>
                      <w:spacing w:line="218" w:lineRule="auto"/>
                      <w:rPr>
                        <w:rFonts w:ascii="SimSun" w:hAnsi="SimSun" w:eastAsia="SimSun" w:cs="SimSun"/>
                        <w:sz w:val="20"/>
                        <w:szCs w:val="20"/>
                      </w:rPr>
                    </w:pPr>
                    <w:r>
                      <w:rPr>
                        <w:rFonts w:ascii="SimSun" w:hAnsi="SimSun" w:eastAsia="SimSun" w:cs="SimSun"/>
                        <w:sz w:val="23"/>
                        <w:szCs w:val="23"/>
                        <w:spacing w:val="-14"/>
                        <w:position w:val="1"/>
                      </w:rPr>
                      <w:t>ANCA,pANCA)靶抗原主要</w:t>
                    </w:r>
                    <w:r>
                      <w:rPr>
                        <w:rFonts w:ascii="SimSun" w:hAnsi="SimSun" w:eastAsia="SimSun" w:cs="SimSun"/>
                        <w:sz w:val="23"/>
                        <w:szCs w:val="23"/>
                        <w:spacing w:val="118"/>
                        <w:position w:val="1"/>
                      </w:rPr>
                      <w:t xml:space="preserve"> </w:t>
                    </w:r>
                    <w:r>
                      <w:rPr>
                        <w:rFonts w:ascii="SimSun" w:hAnsi="SimSun" w:eastAsia="SimSun" w:cs="SimSun"/>
                        <w:sz w:val="20"/>
                        <w:szCs w:val="20"/>
                        <w:spacing w:val="-14"/>
                        <w:position w:val="-1"/>
                      </w:rPr>
                      <w:t>Strauss</w:t>
                    </w:r>
                    <w:r>
                      <w:rPr>
                        <w:rFonts w:ascii="SimSun" w:hAnsi="SimSun" w:eastAsia="SimSun" w:cs="SimSun"/>
                        <w:sz w:val="20"/>
                        <w:szCs w:val="20"/>
                        <w:spacing w:val="1"/>
                        <w:position w:val="-1"/>
                      </w:rPr>
                      <w:t xml:space="preserve"> </w:t>
                    </w:r>
                    <w:r>
                      <w:rPr>
                        <w:rFonts w:ascii="SimSun" w:hAnsi="SimSun" w:eastAsia="SimSun" w:cs="SimSun"/>
                        <w:sz w:val="20"/>
                        <w:szCs w:val="20"/>
                        <w:spacing w:val="-14"/>
                        <w:position w:val="-1"/>
                      </w:rPr>
                      <w:t>syndrome,CSS)相关，特异性稍差</w:t>
                    </w:r>
                  </w:p>
                  <w:p>
                    <w:pPr>
                      <w:ind w:left="20"/>
                      <w:spacing w:before="46" w:line="294" w:lineRule="exact"/>
                      <w:rPr>
                        <w:rFonts w:ascii="SimSun" w:hAnsi="SimSun" w:eastAsia="SimSun" w:cs="SimSun"/>
                        <w:sz w:val="20"/>
                        <w:szCs w:val="20"/>
                      </w:rPr>
                    </w:pPr>
                    <w:r>
                      <w:rPr>
                        <w:rFonts w:ascii="SimSun" w:hAnsi="SimSun" w:eastAsia="SimSun" w:cs="SimSun"/>
                        <w:sz w:val="20"/>
                        <w:szCs w:val="20"/>
                        <w:spacing w:val="-8"/>
                        <w:position w:val="7"/>
                      </w:rPr>
                      <w:t>是髓过氧化物酶(myeloper-</w:t>
                    </w:r>
                  </w:p>
                  <w:p>
                    <w:pPr>
                      <w:ind w:left="20"/>
                      <w:spacing w:before="1" w:line="19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oxidase,MPO)</w:t>
                    </w:r>
                  </w:p>
                </w:txbxContent>
              </v:textbox>
            </v:shape>
            <v:shape id="_x0000_s81" style="position:absolute;left:1570;top:1209;width:2333;height:1713;"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20"/>
                        <w:szCs w:val="20"/>
                      </w:rPr>
                    </w:pPr>
                    <w:r>
                      <w:rPr>
                        <w:rFonts w:ascii="SimSun" w:hAnsi="SimSun" w:eastAsia="SimSun" w:cs="SimSun"/>
                        <w:sz w:val="20"/>
                        <w:szCs w:val="20"/>
                        <w:spacing w:val="-1"/>
                      </w:rPr>
                      <w:t>抗β</w:t>
                    </w:r>
                    <w:r>
                      <w:rPr>
                        <w:rFonts w:ascii="Calibri" w:hAnsi="Calibri" w:eastAsia="Calibri" w:cs="Calibri"/>
                        <w:sz w:val="20"/>
                        <w:szCs w:val="20"/>
                        <w:spacing w:val="-1"/>
                      </w:rPr>
                      <w:t>₂</w:t>
                    </w:r>
                    <w:r>
                      <w:rPr>
                        <w:rFonts w:ascii="SimSun" w:hAnsi="SimSun" w:eastAsia="SimSun" w:cs="SimSun"/>
                        <w:sz w:val="20"/>
                        <w:szCs w:val="20"/>
                        <w:spacing w:val="-1"/>
                      </w:rPr>
                      <w:t>-糖蛋白1抗体</w:t>
                    </w:r>
                  </w:p>
                  <w:p>
                    <w:pPr>
                      <w:spacing w:line="288" w:lineRule="auto"/>
                      <w:rPr>
                        <w:rFonts w:ascii="Arial"/>
                        <w:sz w:val="21"/>
                      </w:rPr>
                    </w:pPr>
                    <w:r/>
                  </w:p>
                  <w:p>
                    <w:pPr>
                      <w:ind w:left="20" w:right="20" w:firstLine="19"/>
                      <w:spacing w:before="65" w:line="247" w:lineRule="auto"/>
                      <w:jc w:val="both"/>
                      <w:rPr>
                        <w:rFonts w:ascii="Times New Roman" w:hAnsi="Times New Roman" w:eastAsia="Times New Roman" w:cs="Times New Roman"/>
                        <w:sz w:val="20"/>
                        <w:szCs w:val="20"/>
                      </w:rPr>
                    </w:pPr>
                    <w:r>
                      <w:rPr>
                        <w:rFonts w:ascii="SimSun" w:hAnsi="SimSun" w:eastAsia="SimSun" w:cs="SimSun"/>
                        <w:sz w:val="20"/>
                        <w:szCs w:val="20"/>
                        <w:spacing w:val="1"/>
                      </w:rPr>
                      <w:t>胞浆型</w:t>
                    </w:r>
                    <w:r>
                      <w:rPr>
                        <w:rFonts w:ascii="SimSun" w:hAnsi="SimSun" w:eastAsia="SimSun" w:cs="SimSun"/>
                        <w:sz w:val="20"/>
                        <w:szCs w:val="20"/>
                        <w:spacing w:val="-34"/>
                      </w:rPr>
                      <w:t xml:space="preserve"> </w:t>
                    </w:r>
                    <w:r>
                      <w:rPr>
                        <w:rFonts w:ascii="SimSun" w:hAnsi="SimSun" w:eastAsia="SimSun" w:cs="SimSun"/>
                        <w:sz w:val="20"/>
                        <w:szCs w:val="20"/>
                      </w:rPr>
                      <w:t>ANCA</w:t>
                    </w:r>
                    <w:r>
                      <w:rPr>
                        <w:rFonts w:ascii="SimSun" w:hAnsi="SimSun" w:eastAsia="SimSun" w:cs="SimSun"/>
                        <w:sz w:val="20"/>
                        <w:szCs w:val="20"/>
                        <w:spacing w:val="1"/>
                      </w:rPr>
                      <w:t>(</w:t>
                    </w:r>
                    <w:r>
                      <w:rPr>
                        <w:rFonts w:ascii="SimSun" w:hAnsi="SimSun" w:eastAsia="SimSun" w:cs="SimSun"/>
                        <w:sz w:val="20"/>
                        <w:szCs w:val="20"/>
                      </w:rPr>
                      <w:t>cytoplasmic</w:t>
                    </w:r>
                    <w:r>
                      <w:rPr>
                        <w:rFonts w:ascii="SimSun" w:hAnsi="SimSun" w:eastAsia="SimSun" w:cs="SimSun"/>
                        <w:sz w:val="20"/>
                        <w:szCs w:val="20"/>
                      </w:rPr>
                      <w:t xml:space="preserve"> </w:t>
                    </w:r>
                    <w:r>
                      <w:rPr>
                        <w:rFonts w:ascii="SimSun" w:hAnsi="SimSun" w:eastAsia="SimSun" w:cs="SimSun"/>
                        <w:sz w:val="23"/>
                        <w:szCs w:val="23"/>
                        <w:spacing w:val="-8"/>
                      </w:rPr>
                      <w:t>ANCA,cANCA)靶抗原主要</w:t>
                    </w:r>
                    <w:r>
                      <w:rPr>
                        <w:rFonts w:ascii="SimSun" w:hAnsi="SimSun" w:eastAsia="SimSun" w:cs="SimSun"/>
                        <w:sz w:val="23"/>
                        <w:szCs w:val="23"/>
                        <w:spacing w:val="2"/>
                      </w:rPr>
                      <w:t xml:space="preserve"> </w:t>
                    </w:r>
                    <w:r>
                      <w:rPr>
                        <w:rFonts w:ascii="SimSun" w:hAnsi="SimSun" w:eastAsia="SimSun" w:cs="SimSun"/>
                        <w:sz w:val="20"/>
                        <w:szCs w:val="20"/>
                        <w:spacing w:val="-11"/>
                      </w:rPr>
                      <w:t>是抗蛋白酶3(proteinase</w:t>
                    </w:r>
                    <w:r>
                      <w:rPr>
                        <w:rFonts w:ascii="SimSun" w:hAnsi="SimSun" w:eastAsia="SimSun" w:cs="SimSun"/>
                        <w:sz w:val="20"/>
                        <w:szCs w:val="20"/>
                      </w:rPr>
                      <w:t xml:space="preserve"> </w:t>
                    </w:r>
                    <w:r>
                      <w:rPr>
                        <w:rFonts w:ascii="SimSun" w:hAnsi="SimSun" w:eastAsia="SimSun" w:cs="SimSun"/>
                        <w:sz w:val="20"/>
                        <w:szCs w:val="20"/>
                        <w:spacing w:val="-11"/>
                      </w:rPr>
                      <w:t>3,</w:t>
                    </w:r>
                    <w:r>
                      <w:rPr>
                        <w:rFonts w:ascii="SimSun" w:hAnsi="SimSun" w:eastAsia="SimSun" w:cs="SimSun"/>
                        <w:sz w:val="20"/>
                        <w:szCs w:val="20"/>
                      </w:rPr>
                      <w:t xml:space="preserve"> </w:t>
                    </w:r>
                    <w:r>
                      <w:rPr>
                        <w:rFonts w:ascii="Times New Roman" w:hAnsi="Times New Roman" w:eastAsia="Times New Roman" w:cs="Times New Roman"/>
                        <w:sz w:val="20"/>
                        <w:szCs w:val="20"/>
                        <w:spacing w:val="-1"/>
                      </w:rPr>
                      <w:t>PR3)</w:t>
                    </w:r>
                  </w:p>
                </w:txbxContent>
              </v:textbox>
            </v:shape>
            <v:shape id="_x0000_s82" style="position:absolute;left:60;top:1804;width:1408;height:818;" filled="false" stroked="false" type="#_x0000_t202">
              <v:fill on="false"/>
              <v:stroke on="false"/>
              <v:path/>
              <v:imagedata o:title=""/>
              <o:lock v:ext="edit" aspectratio="false"/>
              <v:textbox inset="0mm,0mm,0mm,0mm">
                <w:txbxContent>
                  <w:p>
                    <w:pPr>
                      <w:ind w:left="20" w:right="20"/>
                      <w:spacing w:before="19" w:line="249" w:lineRule="auto"/>
                      <w:rPr>
                        <w:rFonts w:ascii="Times New Roman" w:hAnsi="Times New Roman" w:eastAsia="Times New Roman" w:cs="Times New Roman"/>
                        <w:sz w:val="20"/>
                        <w:szCs w:val="20"/>
                      </w:rPr>
                    </w:pPr>
                    <w:r>
                      <w:rPr>
                        <w:rFonts w:ascii="SimSun" w:hAnsi="SimSun" w:eastAsia="SimSun" w:cs="SimSun"/>
                        <w:sz w:val="20"/>
                        <w:szCs w:val="20"/>
                        <w:spacing w:val="27"/>
                      </w:rPr>
                      <w:t>抗中性粒细胞</w:t>
                    </w:r>
                    <w:r>
                      <w:rPr>
                        <w:rFonts w:ascii="SimSun" w:hAnsi="SimSun" w:eastAsia="SimSun" w:cs="SimSun"/>
                        <w:sz w:val="20"/>
                        <w:szCs w:val="20"/>
                        <w:spacing w:val="4"/>
                      </w:rPr>
                      <w:t xml:space="preserve"> </w:t>
                    </w:r>
                    <w:r>
                      <w:rPr>
                        <w:rFonts w:ascii="SimSun" w:hAnsi="SimSun" w:eastAsia="SimSun" w:cs="SimSun"/>
                        <w:sz w:val="20"/>
                        <w:szCs w:val="20"/>
                        <w:spacing w:val="1"/>
                      </w:rPr>
                      <w:t>胞浆抗体(</w:t>
                    </w:r>
                    <w:r>
                      <w:rPr>
                        <w:rFonts w:ascii="SimSun" w:hAnsi="SimSun" w:eastAsia="SimSun" w:cs="SimSun"/>
                        <w:sz w:val="20"/>
                        <w:szCs w:val="20"/>
                      </w:rPr>
                      <w:t>AN</w:t>
                    </w:r>
                    <w:r>
                      <w:rPr>
                        <w:rFonts w:ascii="SimSun" w:hAnsi="SimSun" w:eastAsia="SimSun" w:cs="SimSun"/>
                        <w:sz w:val="20"/>
                        <w:szCs w:val="20"/>
                        <w:spacing w:val="1"/>
                      </w:rPr>
                      <w:t>-</w:t>
                    </w:r>
                    <w:r>
                      <w:rPr>
                        <w:rFonts w:ascii="SimSun" w:hAnsi="SimSun" w:eastAsia="SimSun" w:cs="SimSun"/>
                        <w:sz w:val="20"/>
                        <w:szCs w:val="20"/>
                      </w:rPr>
                      <w:t xml:space="preserve">  </w:t>
                    </w:r>
                    <w:r>
                      <w:rPr>
                        <w:rFonts w:ascii="Times New Roman" w:hAnsi="Times New Roman" w:eastAsia="Times New Roman" w:cs="Times New Roman"/>
                        <w:sz w:val="20"/>
                        <w:szCs w:val="20"/>
                        <w:spacing w:val="-2"/>
                      </w:rPr>
                      <w:t>CA)</w:t>
                    </w:r>
                  </w:p>
                </w:txbxContent>
              </v:textbox>
            </v:shape>
            <v:shape id="_x0000_s83" style="position:absolute;left:1570;top:-10;width:1658;height:587;"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20"/>
                        <w:szCs w:val="20"/>
                      </w:rPr>
                    </w:pPr>
                    <w:r>
                      <w:rPr>
                        <w:rFonts w:ascii="SimSun" w:hAnsi="SimSun" w:eastAsia="SimSun" w:cs="SimSun"/>
                        <w:sz w:val="20"/>
                        <w:szCs w:val="20"/>
                        <w:spacing w:val="-6"/>
                      </w:rPr>
                      <w:t>抗核仁抗体</w:t>
                    </w:r>
                  </w:p>
                  <w:p>
                    <w:pPr>
                      <w:ind w:left="20"/>
                      <w:spacing w:before="72" w:line="219" w:lineRule="auto"/>
                      <w:rPr>
                        <w:rFonts w:ascii="SimSun" w:hAnsi="SimSun" w:eastAsia="SimSun" w:cs="SimSun"/>
                        <w:sz w:val="20"/>
                        <w:szCs w:val="20"/>
                      </w:rPr>
                    </w:pPr>
                    <w:r>
                      <w:rPr>
                        <w:rFonts w:ascii="SimSun" w:hAnsi="SimSun" w:eastAsia="SimSun" w:cs="SimSun"/>
                        <w:sz w:val="20"/>
                        <w:szCs w:val="20"/>
                        <w:spacing w:val="-7"/>
                      </w:rPr>
                      <w:t>抗心磷脂抗体(aCL)</w:t>
                    </w:r>
                  </w:p>
                </w:txbxContent>
              </v:textbox>
            </v:shape>
            <v:shape id="_x0000_s84" style="position:absolute;left:60;top:-20;width:989;height:277;"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20"/>
                        <w:szCs w:val="20"/>
                      </w:rPr>
                    </w:pPr>
                    <w:r>
                      <w:rPr>
                        <w:rFonts w:ascii="SimSun" w:hAnsi="SimSun" w:eastAsia="SimSun" w:cs="SimSun"/>
                        <w:sz w:val="20"/>
                        <w:szCs w:val="20"/>
                        <w:spacing w:val="-9"/>
                      </w:rPr>
                      <w:t>抗核仁抗体</w:t>
                    </w:r>
                  </w:p>
                </w:txbxContent>
              </v:textbox>
            </v:shape>
          </v:group>
        </w:pict>
      </w:r>
    </w:p>
    <w:p>
      <w:pPr>
        <w:ind w:right="122"/>
        <w:spacing w:before="88" w:line="229" w:lineRule="auto"/>
        <w:jc w:val="right"/>
        <w:rPr>
          <w:rFonts w:ascii="SimSun" w:hAnsi="SimSun" w:eastAsia="SimSun" w:cs="SimSun"/>
          <w:sz w:val="20"/>
          <w:szCs w:val="20"/>
        </w:rPr>
      </w:pPr>
      <w:r>
        <w:pict>
          <v:shape id="_x0000_s85" style="position:absolute;margin-left:58.0002pt;margin-top:3.27088pt;mso-position-vertical-relative:text;mso-position-horizontal-relative:text;width:67.7pt;height:28.5pt;z-index:252370944;" filled="false" stroked="false" type="#_x0000_t202">
            <v:fill on="false"/>
            <v:stroke on="false"/>
            <v:path/>
            <v:imagedata o:title=""/>
            <o:lock v:ext="edit" aspectratio="false"/>
            <v:textbox inset="0mm,0mm,0mm,0mm">
              <w:txbxContent>
                <w:p>
                  <w:pPr>
                    <w:ind w:left="20" w:right="20"/>
                    <w:spacing w:before="18" w:line="245" w:lineRule="auto"/>
                    <w:rPr>
                      <w:rFonts w:ascii="SimSun" w:hAnsi="SimSun" w:eastAsia="SimSun" w:cs="SimSun"/>
                      <w:sz w:val="20"/>
                      <w:szCs w:val="20"/>
                    </w:rPr>
                  </w:pPr>
                  <w:r>
                    <w:rPr>
                      <w:rFonts w:ascii="FangSong" w:hAnsi="FangSong" w:eastAsia="FangSong" w:cs="FangSong"/>
                      <w:sz w:val="20"/>
                      <w:szCs w:val="20"/>
                      <w:spacing w:val="18"/>
                    </w:rPr>
                    <w:t>类风湿关节炎</w:t>
                  </w:r>
                  <w:r>
                    <w:rPr>
                      <w:rFonts w:ascii="FangSong" w:hAnsi="FangSong" w:eastAsia="FangSong" w:cs="FangSong"/>
                      <w:sz w:val="20"/>
                      <w:szCs w:val="20"/>
                      <w:spacing w:val="4"/>
                    </w:rPr>
                    <w:t xml:space="preserve"> </w:t>
                  </w:r>
                  <w:r>
                    <w:rPr>
                      <w:rFonts w:ascii="SimSun" w:hAnsi="SimSun" w:eastAsia="SimSun" w:cs="SimSun"/>
                      <w:sz w:val="20"/>
                      <w:szCs w:val="20"/>
                      <w:spacing w:val="-9"/>
                    </w:rPr>
                    <w:t>相关自身抗体</w:t>
                  </w:r>
                </w:p>
              </w:txbxContent>
            </v:textbox>
          </v:shape>
        </w:pict>
      </w:r>
      <w:r>
        <w:rPr>
          <w:rFonts w:ascii="SimSun" w:hAnsi="SimSun" w:eastAsia="SimSun" w:cs="SimSun"/>
          <w:sz w:val="20"/>
          <w:szCs w:val="20"/>
          <w:spacing w:val="-10"/>
          <w:position w:val="1"/>
        </w:rPr>
        <w:t>类风湿因子(rheumatoid</w:t>
      </w:r>
      <w:r>
        <w:rPr>
          <w:rFonts w:ascii="SimSun" w:hAnsi="SimSun" w:eastAsia="SimSun" w:cs="SimSun"/>
          <w:sz w:val="20"/>
          <w:szCs w:val="20"/>
          <w:spacing w:val="10"/>
          <w:position w:val="1"/>
        </w:rPr>
        <w:t xml:space="preserve"> </w:t>
      </w:r>
      <w:r>
        <w:rPr>
          <w:rFonts w:ascii="SimSun" w:hAnsi="SimSun" w:eastAsia="SimSun" w:cs="SimSun"/>
          <w:sz w:val="20"/>
          <w:szCs w:val="20"/>
          <w:spacing w:val="-10"/>
          <w:position w:val="1"/>
        </w:rPr>
        <w:t>fac-</w:t>
      </w:r>
      <w:r>
        <w:rPr>
          <w:rFonts w:ascii="SimSun" w:hAnsi="SimSun" w:eastAsia="SimSun" w:cs="SimSun"/>
          <w:sz w:val="20"/>
          <w:szCs w:val="20"/>
          <w:spacing w:val="12"/>
          <w:position w:val="1"/>
        </w:rPr>
        <w:t xml:space="preserve">  </w:t>
      </w:r>
      <w:r>
        <w:rPr>
          <w:rFonts w:ascii="SimSun" w:hAnsi="SimSun" w:eastAsia="SimSun" w:cs="SimSun"/>
          <w:sz w:val="20"/>
          <w:szCs w:val="20"/>
          <w:spacing w:val="-10"/>
        </w:rPr>
        <w:t>RF</w:t>
      </w:r>
      <w:r>
        <w:rPr>
          <w:rFonts w:ascii="SimSun" w:hAnsi="SimSun" w:eastAsia="SimSun" w:cs="SimSun"/>
          <w:sz w:val="20"/>
          <w:szCs w:val="20"/>
          <w:spacing w:val="-14"/>
        </w:rPr>
        <w:t xml:space="preserve"> </w:t>
      </w:r>
      <w:r>
        <w:rPr>
          <w:rFonts w:ascii="SimSun" w:hAnsi="SimSun" w:eastAsia="SimSun" w:cs="SimSun"/>
          <w:sz w:val="20"/>
          <w:szCs w:val="20"/>
          <w:spacing w:val="-10"/>
        </w:rPr>
        <w:t>在类风湿关节炎中的阳性率为80%左右，是诊断RA</w:t>
      </w:r>
      <w:r>
        <w:rPr>
          <w:rFonts w:ascii="SimSun" w:hAnsi="SimSun" w:eastAsia="SimSun" w:cs="SimSun"/>
          <w:sz w:val="20"/>
          <w:szCs w:val="20"/>
          <w:spacing w:val="26"/>
        </w:rPr>
        <w:t xml:space="preserve"> </w:t>
      </w:r>
      <w:r>
        <w:rPr>
          <w:rFonts w:ascii="SimSun" w:hAnsi="SimSun" w:eastAsia="SimSun" w:cs="SimSun"/>
          <w:sz w:val="20"/>
          <w:szCs w:val="20"/>
          <w:spacing w:val="-10"/>
        </w:rPr>
        <w:t>的重</w:t>
      </w:r>
    </w:p>
    <w:p>
      <w:pPr>
        <w:ind w:right="139"/>
        <w:spacing w:before="51" w:line="214" w:lineRule="auto"/>
        <w:jc w:val="right"/>
        <w:rPr>
          <w:rFonts w:ascii="SimSun" w:hAnsi="SimSun" w:eastAsia="SimSun" w:cs="SimSun"/>
          <w:sz w:val="20"/>
          <w:szCs w:val="20"/>
        </w:rPr>
      </w:pPr>
      <w:r>
        <w:rPr>
          <w:rFonts w:ascii="Times New Roman" w:hAnsi="Times New Roman" w:eastAsia="Times New Roman" w:cs="Times New Roman"/>
          <w:sz w:val="20"/>
          <w:szCs w:val="20"/>
          <w:spacing w:val="-7"/>
          <w:position w:val="2"/>
        </w:rPr>
        <w:t>tor,RF)</w:t>
      </w:r>
      <w:r>
        <w:rPr>
          <w:rFonts w:ascii="Times New Roman" w:hAnsi="Times New Roman" w:eastAsia="Times New Roman" w:cs="Times New Roman"/>
          <w:sz w:val="20"/>
          <w:szCs w:val="20"/>
          <w:position w:val="2"/>
        </w:rPr>
        <w:t xml:space="preserve">                                      </w:t>
      </w:r>
      <w:r>
        <w:rPr>
          <w:rFonts w:ascii="SimSun" w:hAnsi="SimSun" w:eastAsia="SimSun" w:cs="SimSun"/>
          <w:sz w:val="20"/>
          <w:szCs w:val="20"/>
          <w:spacing w:val="-7"/>
        </w:rPr>
        <w:t>要血清学标准之一，但是5%的正常老年人可阳性，</w:t>
      </w:r>
      <w:r>
        <w:rPr>
          <w:rFonts w:ascii="SimSun" w:hAnsi="SimSun" w:eastAsia="SimSun" w:cs="SimSun"/>
          <w:sz w:val="20"/>
          <w:szCs w:val="20"/>
          <w:spacing w:val="-8"/>
        </w:rPr>
        <w:t>其阳性率</w:t>
      </w:r>
    </w:p>
    <w:p>
      <w:pPr>
        <w:ind w:left="5179"/>
        <w:spacing w:before="45" w:line="219" w:lineRule="auto"/>
        <w:rPr>
          <w:rFonts w:ascii="SimSun" w:hAnsi="SimSun" w:eastAsia="SimSun" w:cs="SimSun"/>
          <w:sz w:val="20"/>
          <w:szCs w:val="20"/>
        </w:rPr>
      </w:pPr>
      <w:r>
        <w:rPr>
          <w:rFonts w:ascii="SimSun" w:hAnsi="SimSun" w:eastAsia="SimSun" w:cs="SimSun"/>
          <w:sz w:val="20"/>
          <w:szCs w:val="20"/>
          <w:spacing w:val="-9"/>
        </w:rPr>
        <w:t>随年龄的增长而增加</w:t>
      </w:r>
    </w:p>
    <w:p>
      <w:pPr>
        <w:ind w:right="214"/>
        <w:spacing w:before="72" w:line="229" w:lineRule="auto"/>
        <w:jc w:val="right"/>
        <w:rPr>
          <w:rFonts w:ascii="SimSun" w:hAnsi="SimSun" w:eastAsia="SimSun" w:cs="SimSun"/>
          <w:sz w:val="20"/>
          <w:szCs w:val="20"/>
        </w:rPr>
      </w:pPr>
      <w:r>
        <w:rPr>
          <w:rFonts w:ascii="SimSun" w:hAnsi="SimSun" w:eastAsia="SimSun" w:cs="SimSun"/>
          <w:sz w:val="20"/>
          <w:szCs w:val="20"/>
          <w:spacing w:val="-6"/>
          <w:position w:val="1"/>
        </w:rPr>
        <w:t>抗环瓜氨酸多肽抗体(anti-</w:t>
      </w:r>
      <w:r>
        <w:rPr>
          <w:rFonts w:ascii="SimSun" w:hAnsi="SimSun" w:eastAsia="SimSun" w:cs="SimSun"/>
          <w:sz w:val="20"/>
          <w:szCs w:val="20"/>
          <w:spacing w:val="12"/>
          <w:position w:val="1"/>
        </w:rPr>
        <w:t xml:space="preserve">  </w:t>
      </w:r>
      <w:r>
        <w:rPr>
          <w:rFonts w:ascii="SimSun" w:hAnsi="SimSun" w:eastAsia="SimSun" w:cs="SimSun"/>
          <w:sz w:val="20"/>
          <w:szCs w:val="20"/>
          <w:spacing w:val="-6"/>
        </w:rPr>
        <w:t>可以更好地预测RA</w:t>
      </w:r>
      <w:r>
        <w:rPr>
          <w:rFonts w:ascii="SimSun" w:hAnsi="SimSun" w:eastAsia="SimSun" w:cs="SimSun"/>
          <w:sz w:val="20"/>
          <w:szCs w:val="20"/>
          <w:spacing w:val="6"/>
        </w:rPr>
        <w:t xml:space="preserve"> </w:t>
      </w:r>
      <w:r>
        <w:rPr>
          <w:rFonts w:ascii="SimSun" w:hAnsi="SimSun" w:eastAsia="SimSun" w:cs="SimSun"/>
          <w:sz w:val="20"/>
          <w:szCs w:val="20"/>
          <w:spacing w:val="-6"/>
        </w:rPr>
        <w:t>的疾病进展和关节影像学改</w:t>
      </w:r>
      <w:r>
        <w:rPr>
          <w:rFonts w:ascii="SimSun" w:hAnsi="SimSun" w:eastAsia="SimSun" w:cs="SimSun"/>
          <w:sz w:val="20"/>
          <w:szCs w:val="20"/>
          <w:spacing w:val="-7"/>
        </w:rPr>
        <w:t>变。抗</w:t>
      </w:r>
      <w:r>
        <w:rPr>
          <w:rFonts w:ascii="SimSun" w:hAnsi="SimSun" w:eastAsia="SimSun" w:cs="SimSun"/>
          <w:sz w:val="20"/>
          <w:szCs w:val="20"/>
          <w:spacing w:val="-6"/>
        </w:rPr>
        <w:t>CCP</w:t>
      </w:r>
    </w:p>
    <w:p>
      <w:pPr>
        <w:ind w:right="139"/>
        <w:spacing w:before="42" w:line="212" w:lineRule="auto"/>
        <w:jc w:val="right"/>
        <w:rPr>
          <w:rFonts w:ascii="SimSun" w:hAnsi="SimSun" w:eastAsia="SimSun" w:cs="SimSun"/>
          <w:sz w:val="20"/>
          <w:szCs w:val="20"/>
        </w:rPr>
      </w:pPr>
      <w:r>
        <w:rPr>
          <w:rFonts w:ascii="Times New Roman" w:hAnsi="Times New Roman" w:eastAsia="Times New Roman" w:cs="Times New Roman"/>
          <w:sz w:val="20"/>
          <w:szCs w:val="20"/>
          <w:spacing w:val="-2"/>
          <w:position w:val="1"/>
        </w:rPr>
        <w:t>cycliccitrullinated</w:t>
      </w:r>
      <w:r>
        <w:rPr>
          <w:rFonts w:ascii="Times New Roman" w:hAnsi="Times New Roman" w:eastAsia="Times New Roman" w:cs="Times New Roman"/>
          <w:sz w:val="20"/>
          <w:szCs w:val="20"/>
          <w:spacing w:val="-4"/>
          <w:position w:val="1"/>
        </w:rPr>
        <w:t xml:space="preserve"> </w:t>
      </w:r>
      <w:r>
        <w:rPr>
          <w:rFonts w:ascii="Times New Roman" w:hAnsi="Times New Roman" w:eastAsia="Times New Roman" w:cs="Times New Roman"/>
          <w:sz w:val="20"/>
          <w:szCs w:val="20"/>
          <w:spacing w:val="-2"/>
          <w:position w:val="1"/>
        </w:rPr>
        <w:t>peptide</w:t>
      </w:r>
      <w:r>
        <w:rPr>
          <w:rFonts w:ascii="Times New Roman" w:hAnsi="Times New Roman" w:eastAsia="Times New Roman" w:cs="Times New Roman"/>
          <w:sz w:val="20"/>
          <w:szCs w:val="20"/>
          <w:spacing w:val="5"/>
          <w:position w:val="1"/>
        </w:rPr>
        <w:t xml:space="preserve"> </w:t>
      </w:r>
      <w:r>
        <w:rPr>
          <w:rFonts w:ascii="Times New Roman" w:hAnsi="Times New Roman" w:eastAsia="Times New Roman" w:cs="Times New Roman"/>
          <w:sz w:val="20"/>
          <w:szCs w:val="20"/>
          <w:spacing w:val="-2"/>
          <w:position w:val="1"/>
        </w:rPr>
        <w:t>an-</w:t>
      </w:r>
      <w:r>
        <w:rPr>
          <w:rFonts w:ascii="Times New Roman" w:hAnsi="Times New Roman" w:eastAsia="Times New Roman" w:cs="Times New Roman"/>
          <w:sz w:val="20"/>
          <w:szCs w:val="20"/>
          <w:spacing w:val="5"/>
          <w:position w:val="1"/>
        </w:rPr>
        <w:t xml:space="preserve">    </w:t>
      </w:r>
      <w:r>
        <w:rPr>
          <w:rFonts w:ascii="SimSun" w:hAnsi="SimSun" w:eastAsia="SimSun" w:cs="SimSun"/>
          <w:sz w:val="20"/>
          <w:szCs w:val="20"/>
          <w:spacing w:val="-2"/>
          <w:position w:val="-1"/>
        </w:rPr>
        <w:t>抗体在早期</w:t>
      </w:r>
      <w:r>
        <w:rPr>
          <w:rFonts w:ascii="SimSun" w:hAnsi="SimSun" w:eastAsia="SimSun" w:cs="SimSun"/>
          <w:sz w:val="20"/>
          <w:szCs w:val="20"/>
          <w:spacing w:val="-51"/>
          <w:position w:val="-1"/>
        </w:rPr>
        <w:t xml:space="preserve"> </w:t>
      </w:r>
      <w:r>
        <w:rPr>
          <w:rFonts w:ascii="SimSun" w:hAnsi="SimSun" w:eastAsia="SimSun" w:cs="SimSun"/>
          <w:sz w:val="20"/>
          <w:szCs w:val="20"/>
          <w:spacing w:val="-2"/>
          <w:position w:val="-1"/>
        </w:rPr>
        <w:t>RA</w:t>
      </w:r>
      <w:r>
        <w:rPr>
          <w:rFonts w:ascii="SimSun" w:hAnsi="SimSun" w:eastAsia="SimSun" w:cs="SimSun"/>
          <w:sz w:val="20"/>
          <w:szCs w:val="20"/>
          <w:spacing w:val="36"/>
          <w:position w:val="-1"/>
        </w:rPr>
        <w:t xml:space="preserve"> </w:t>
      </w:r>
      <w:r>
        <w:rPr>
          <w:rFonts w:ascii="SimSun" w:hAnsi="SimSun" w:eastAsia="SimSun" w:cs="SimSun"/>
          <w:sz w:val="20"/>
          <w:szCs w:val="20"/>
          <w:spacing w:val="-2"/>
          <w:position w:val="-1"/>
        </w:rPr>
        <w:t>时即可出现</w:t>
      </w:r>
      <w:r>
        <w:rPr>
          <w:rFonts w:ascii="SimSun" w:hAnsi="SimSun" w:eastAsia="SimSun" w:cs="SimSun"/>
          <w:sz w:val="20"/>
          <w:szCs w:val="20"/>
          <w:spacing w:val="-3"/>
          <w:position w:val="-1"/>
        </w:rPr>
        <w:t>，它可作为</w:t>
      </w:r>
      <w:r>
        <w:rPr>
          <w:rFonts w:ascii="SimSun" w:hAnsi="SimSun" w:eastAsia="SimSun" w:cs="SimSun"/>
          <w:sz w:val="20"/>
          <w:szCs w:val="20"/>
          <w:spacing w:val="-33"/>
          <w:position w:val="-1"/>
        </w:rPr>
        <w:t xml:space="preserve"> </w:t>
      </w:r>
      <w:r>
        <w:rPr>
          <w:rFonts w:ascii="SimSun" w:hAnsi="SimSun" w:eastAsia="SimSun" w:cs="SimSun"/>
          <w:sz w:val="20"/>
          <w:szCs w:val="20"/>
          <w:spacing w:val="-2"/>
          <w:position w:val="-1"/>
        </w:rPr>
        <w:t>RF</w:t>
      </w:r>
      <w:r>
        <w:rPr>
          <w:rFonts w:ascii="SimSun" w:hAnsi="SimSun" w:eastAsia="SimSun" w:cs="SimSun"/>
          <w:sz w:val="20"/>
          <w:szCs w:val="20"/>
          <w:spacing w:val="17"/>
          <w:position w:val="-1"/>
        </w:rPr>
        <w:t xml:space="preserve"> </w:t>
      </w:r>
      <w:r>
        <w:rPr>
          <w:rFonts w:ascii="SimSun" w:hAnsi="SimSun" w:eastAsia="SimSun" w:cs="SimSun"/>
          <w:sz w:val="20"/>
          <w:szCs w:val="20"/>
          <w:spacing w:val="-3"/>
          <w:position w:val="-1"/>
        </w:rPr>
        <w:t>阴性</w:t>
      </w:r>
      <w:r>
        <w:rPr>
          <w:rFonts w:ascii="SimSun" w:hAnsi="SimSun" w:eastAsia="SimSun" w:cs="SimSun"/>
          <w:sz w:val="20"/>
          <w:szCs w:val="20"/>
          <w:spacing w:val="-48"/>
          <w:position w:val="-1"/>
        </w:rPr>
        <w:t xml:space="preserve"> </w:t>
      </w:r>
      <w:r>
        <w:rPr>
          <w:rFonts w:ascii="SimSun" w:hAnsi="SimSun" w:eastAsia="SimSun" w:cs="SimSun"/>
          <w:sz w:val="20"/>
          <w:szCs w:val="20"/>
          <w:spacing w:val="-2"/>
          <w:position w:val="-1"/>
        </w:rPr>
        <w:t>RA</w:t>
      </w:r>
      <w:r>
        <w:rPr>
          <w:rFonts w:ascii="SimSun" w:hAnsi="SimSun" w:eastAsia="SimSun" w:cs="SimSun"/>
          <w:sz w:val="20"/>
          <w:szCs w:val="20"/>
          <w:spacing w:val="36"/>
          <w:position w:val="-1"/>
        </w:rPr>
        <w:t xml:space="preserve"> </w:t>
      </w:r>
      <w:r>
        <w:rPr>
          <w:rFonts w:ascii="SimSun" w:hAnsi="SimSun" w:eastAsia="SimSun" w:cs="SimSun"/>
          <w:sz w:val="20"/>
          <w:szCs w:val="20"/>
          <w:spacing w:val="-3"/>
          <w:position w:val="-1"/>
        </w:rPr>
        <w:t>的诊</w:t>
      </w:r>
    </w:p>
    <w:p>
      <w:pPr>
        <w:ind w:left="2689"/>
        <w:spacing w:before="35" w:line="219" w:lineRule="auto"/>
        <w:rPr>
          <w:rFonts w:ascii="SimSun" w:hAnsi="SimSun" w:eastAsia="SimSun" w:cs="SimSun"/>
          <w:sz w:val="20"/>
          <w:szCs w:val="20"/>
        </w:rPr>
      </w:pPr>
      <w:r>
        <w:rPr>
          <w:rFonts w:ascii="Times New Roman" w:hAnsi="Times New Roman" w:eastAsia="Times New Roman" w:cs="Times New Roman"/>
          <w:sz w:val="20"/>
          <w:szCs w:val="20"/>
          <w:spacing w:val="-4"/>
        </w:rPr>
        <w:t>tibody,anti-CCP)</w:t>
      </w:r>
      <w:r>
        <w:rPr>
          <w:rFonts w:ascii="Times New Roman" w:hAnsi="Times New Roman" w:eastAsia="Times New Roman" w:cs="Times New Roman"/>
          <w:sz w:val="20"/>
          <w:szCs w:val="20"/>
          <w:spacing w:val="1"/>
        </w:rPr>
        <w:t xml:space="preserve">                       </w:t>
      </w:r>
      <w:r>
        <w:rPr>
          <w:rFonts w:ascii="SimSun" w:hAnsi="SimSun" w:eastAsia="SimSun" w:cs="SimSun"/>
          <w:sz w:val="20"/>
          <w:szCs w:val="20"/>
          <w:spacing w:val="-4"/>
        </w:rPr>
        <w:t>断依据</w:t>
      </w:r>
    </w:p>
    <w:p>
      <w:pPr>
        <w:ind w:right="138"/>
        <w:spacing w:before="102" w:line="222" w:lineRule="auto"/>
        <w:jc w:val="right"/>
        <w:rPr>
          <w:rFonts w:ascii="SimSun" w:hAnsi="SimSun" w:eastAsia="SimSun" w:cs="SimSun"/>
          <w:sz w:val="20"/>
          <w:szCs w:val="20"/>
        </w:rPr>
      </w:pPr>
      <w:r>
        <w:rPr>
          <w:rFonts w:ascii="FangSong" w:hAnsi="FangSong" w:eastAsia="FangSong" w:cs="FangSong"/>
          <w:sz w:val="20"/>
          <w:szCs w:val="20"/>
          <w:spacing w:val="-8"/>
        </w:rPr>
        <w:t>抗角蛋白抗体(anti-keratin</w:t>
      </w:r>
      <w:r>
        <w:rPr>
          <w:rFonts w:ascii="FangSong" w:hAnsi="FangSong" w:eastAsia="FangSong" w:cs="FangSong"/>
          <w:sz w:val="20"/>
          <w:szCs w:val="20"/>
          <w:spacing w:val="12"/>
        </w:rPr>
        <w:t xml:space="preserve">  </w:t>
      </w:r>
      <w:r>
        <w:rPr>
          <w:rFonts w:ascii="SimSun" w:hAnsi="SimSun" w:eastAsia="SimSun" w:cs="SimSun"/>
          <w:sz w:val="20"/>
          <w:szCs w:val="20"/>
          <w:spacing w:val="-8"/>
        </w:rPr>
        <w:t>与疾病严重</w:t>
      </w:r>
      <w:r>
        <w:rPr>
          <w:rFonts w:ascii="SimSun" w:hAnsi="SimSun" w:eastAsia="SimSun" w:cs="SimSun"/>
          <w:sz w:val="20"/>
          <w:szCs w:val="20"/>
          <w:spacing w:val="-9"/>
        </w:rPr>
        <w:t>程度和活动性相关，是</w:t>
      </w:r>
      <w:r>
        <w:rPr>
          <w:rFonts w:ascii="SimSun" w:hAnsi="SimSun" w:eastAsia="SimSun" w:cs="SimSun"/>
          <w:sz w:val="20"/>
          <w:szCs w:val="20"/>
          <w:spacing w:val="-8"/>
        </w:rPr>
        <w:t>RA</w:t>
      </w:r>
      <w:r>
        <w:rPr>
          <w:rFonts w:ascii="SimSun" w:hAnsi="SimSun" w:eastAsia="SimSun" w:cs="SimSun"/>
          <w:sz w:val="20"/>
          <w:szCs w:val="20"/>
          <w:spacing w:val="6"/>
        </w:rPr>
        <w:t xml:space="preserve"> </w:t>
      </w:r>
      <w:r>
        <w:rPr>
          <w:rFonts w:ascii="SimSun" w:hAnsi="SimSun" w:eastAsia="SimSun" w:cs="SimSun"/>
          <w:sz w:val="20"/>
          <w:szCs w:val="20"/>
          <w:spacing w:val="-9"/>
        </w:rPr>
        <w:t>早期诊断和判断预后</w:t>
      </w:r>
    </w:p>
    <w:p>
      <w:pPr>
        <w:ind w:left="2689"/>
        <w:spacing w:before="52" w:line="207" w:lineRule="auto"/>
        <w:rPr>
          <w:rFonts w:ascii="SimSun" w:hAnsi="SimSun" w:eastAsia="SimSun" w:cs="SimSun"/>
          <w:sz w:val="20"/>
          <w:szCs w:val="20"/>
        </w:rPr>
      </w:pPr>
      <w:r>
        <w:rPr>
          <w:rFonts w:ascii="Times New Roman" w:hAnsi="Times New Roman" w:eastAsia="Times New Roman" w:cs="Times New Roman"/>
          <w:sz w:val="20"/>
          <w:szCs w:val="20"/>
          <w:spacing w:val="-5"/>
        </w:rPr>
        <w:t>antibody,AKA)</w:t>
      </w:r>
      <w:r>
        <w:rPr>
          <w:rFonts w:ascii="Times New Roman" w:hAnsi="Times New Roman" w:eastAsia="Times New Roman" w:cs="Times New Roman"/>
          <w:sz w:val="20"/>
          <w:szCs w:val="20"/>
          <w:spacing w:val="2"/>
        </w:rPr>
        <w:t xml:space="preserve">                    </w:t>
      </w:r>
      <w:r>
        <w:rPr>
          <w:rFonts w:ascii="Times New Roman" w:hAnsi="Times New Roman" w:eastAsia="Times New Roman" w:cs="Times New Roman"/>
          <w:sz w:val="20"/>
          <w:szCs w:val="20"/>
          <w:spacing w:val="1"/>
        </w:rPr>
        <w:t xml:space="preserve">     </w:t>
      </w:r>
      <w:r>
        <w:rPr>
          <w:rFonts w:ascii="SimSun" w:hAnsi="SimSun" w:eastAsia="SimSun" w:cs="SimSun"/>
          <w:sz w:val="20"/>
          <w:szCs w:val="20"/>
          <w:spacing w:val="-5"/>
          <w:position w:val="-1"/>
        </w:rPr>
        <w:t>的指标之一</w:t>
      </w:r>
    </w:p>
    <w:p>
      <w:pPr>
        <w:ind w:right="128"/>
        <w:spacing w:before="59" w:line="214" w:lineRule="auto"/>
        <w:jc w:val="right"/>
        <w:rPr>
          <w:rFonts w:ascii="SimSun" w:hAnsi="SimSun" w:eastAsia="SimSun" w:cs="SimSun"/>
          <w:sz w:val="20"/>
          <w:szCs w:val="20"/>
        </w:rPr>
      </w:pPr>
      <w:r>
        <w:rPr>
          <w:rFonts w:ascii="SimSun" w:hAnsi="SimSun" w:eastAsia="SimSun" w:cs="SimSun"/>
          <w:sz w:val="20"/>
          <w:szCs w:val="20"/>
          <w:spacing w:val="-16"/>
        </w:rPr>
        <w:t>抗核周因子(anti-perinuclear</w:t>
      </w:r>
      <w:r>
        <w:rPr>
          <w:rFonts w:ascii="SimSun" w:hAnsi="SimSun" w:eastAsia="SimSun" w:cs="SimSun"/>
          <w:sz w:val="20"/>
          <w:szCs w:val="20"/>
          <w:spacing w:val="93"/>
        </w:rPr>
        <w:t xml:space="preserve"> </w:t>
      </w:r>
      <w:r>
        <w:rPr>
          <w:rFonts w:ascii="SimSun" w:hAnsi="SimSun" w:eastAsia="SimSun" w:cs="SimSun"/>
          <w:sz w:val="20"/>
          <w:szCs w:val="20"/>
          <w:spacing w:val="-16"/>
        </w:rPr>
        <w:t>与</w:t>
      </w:r>
      <w:r>
        <w:rPr>
          <w:rFonts w:ascii="SimSun" w:hAnsi="SimSun" w:eastAsia="SimSun" w:cs="SimSun"/>
          <w:sz w:val="20"/>
          <w:szCs w:val="20"/>
          <w:spacing w:val="-38"/>
        </w:rPr>
        <w:t xml:space="preserve"> </w:t>
      </w:r>
      <w:r>
        <w:rPr>
          <w:rFonts w:ascii="SimSun" w:hAnsi="SimSun" w:eastAsia="SimSun" w:cs="SimSun"/>
          <w:sz w:val="20"/>
          <w:szCs w:val="20"/>
          <w:spacing w:val="-16"/>
        </w:rPr>
        <w:t>RA</w:t>
      </w:r>
      <w:r>
        <w:rPr>
          <w:rFonts w:ascii="SimSun" w:hAnsi="SimSun" w:eastAsia="SimSun" w:cs="SimSun"/>
          <w:sz w:val="20"/>
          <w:szCs w:val="20"/>
          <w:spacing w:val="16"/>
        </w:rPr>
        <w:t xml:space="preserve"> </w:t>
      </w:r>
      <w:r>
        <w:rPr>
          <w:rFonts w:ascii="SimSun" w:hAnsi="SimSun" w:eastAsia="SimSun" w:cs="SimSun"/>
          <w:sz w:val="20"/>
          <w:szCs w:val="20"/>
          <w:spacing w:val="-16"/>
        </w:rPr>
        <w:t>的多关节痛、晨僵及X</w:t>
      </w:r>
      <w:r>
        <w:rPr>
          <w:rFonts w:ascii="SimSun" w:hAnsi="SimSun" w:eastAsia="SimSun" w:cs="SimSun"/>
          <w:sz w:val="20"/>
          <w:szCs w:val="20"/>
          <w:spacing w:val="-15"/>
        </w:rPr>
        <w:t xml:space="preserve"> </w:t>
      </w:r>
      <w:r>
        <w:rPr>
          <w:rFonts w:ascii="SimSun" w:hAnsi="SimSun" w:eastAsia="SimSun" w:cs="SimSun"/>
          <w:sz w:val="20"/>
          <w:szCs w:val="20"/>
          <w:spacing w:val="-16"/>
        </w:rPr>
        <w:t>线骨</w:t>
      </w:r>
      <w:r>
        <w:rPr>
          <w:rFonts w:ascii="SimSun" w:hAnsi="SimSun" w:eastAsia="SimSun" w:cs="SimSun"/>
          <w:sz w:val="20"/>
          <w:szCs w:val="20"/>
          <w:spacing w:val="-17"/>
        </w:rPr>
        <w:t>破坏之间呈明显相关性，可</w:t>
      </w:r>
    </w:p>
    <w:p>
      <w:pPr>
        <w:ind w:left="2653"/>
        <w:spacing w:before="51" w:line="219" w:lineRule="auto"/>
        <w:rPr>
          <w:rFonts w:ascii="SimSun" w:hAnsi="SimSun" w:eastAsia="SimSun" w:cs="SimSun"/>
          <w:sz w:val="20"/>
          <w:szCs w:val="20"/>
        </w:rPr>
      </w:pPr>
      <w:r>
        <w:pict>
          <v:rect id="_x0000_s86" style="position:absolute;margin-left:182.498pt;margin-top:12.6707pt;mso-position-vertical-relative:text;mso-position-horizontal-relative:text;width:329.5pt;height:0.5pt;z-index:252377088;" fillcolor="#000000" filled="true" stroked="false"/>
        </w:pict>
      </w:r>
      <w:r>
        <w:rPr>
          <w:rFonts w:ascii="Times New Roman" w:hAnsi="Times New Roman" w:eastAsia="Times New Roman" w:cs="Times New Roman"/>
          <w:sz w:val="20"/>
          <w:szCs w:val="20"/>
          <w:color w:val="0078E2"/>
          <w:spacing w:val="-6"/>
        </w:rPr>
        <w:t>factor,APF</w:t>
      </w:r>
      <w:r>
        <w:rPr>
          <w:rFonts w:ascii="SimSun" w:hAnsi="SimSun" w:eastAsia="SimSun" w:cs="SimSun"/>
          <w:sz w:val="20"/>
          <w:szCs w:val="20"/>
          <w:color w:val="0078E2"/>
          <w:spacing w:val="-6"/>
        </w:rPr>
        <w:t>)</w:t>
      </w:r>
      <w:r>
        <w:rPr>
          <w:rFonts w:ascii="SimSun" w:hAnsi="SimSun" w:eastAsia="SimSun" w:cs="SimSun"/>
          <w:sz w:val="20"/>
          <w:szCs w:val="20"/>
          <w:color w:val="0078E2"/>
          <w:spacing w:val="5"/>
        </w:rPr>
        <w:t xml:space="preserve">            </w:t>
      </w:r>
      <w:r>
        <w:rPr>
          <w:rFonts w:ascii="SimSun" w:hAnsi="SimSun" w:eastAsia="SimSun" w:cs="SimSun"/>
          <w:sz w:val="20"/>
          <w:szCs w:val="20"/>
          <w:spacing w:val="-6"/>
        </w:rPr>
        <w:t>弥</w:t>
      </w:r>
      <w:r>
        <w:rPr>
          <w:rFonts w:ascii="SimSun" w:hAnsi="SimSun" w:eastAsia="SimSun" w:cs="SimSun"/>
          <w:sz w:val="20"/>
          <w:szCs w:val="20"/>
          <w:spacing w:val="7"/>
        </w:rPr>
        <w:t xml:space="preserve"> </w:t>
      </w:r>
      <w:r>
        <w:rPr>
          <w:rFonts w:ascii="SimSun" w:hAnsi="SimSun" w:eastAsia="SimSun" w:cs="SimSun"/>
          <w:sz w:val="20"/>
          <w:szCs w:val="20"/>
          <w:spacing w:val="-6"/>
        </w:rPr>
        <w:t>补</w:t>
      </w:r>
      <w:r>
        <w:rPr>
          <w:rFonts w:ascii="SimSun" w:hAnsi="SimSun" w:eastAsia="SimSun" w:cs="SimSun"/>
          <w:sz w:val="20"/>
          <w:szCs w:val="20"/>
          <w:spacing w:val="8"/>
        </w:rPr>
        <w:t xml:space="preserve"> </w:t>
      </w:r>
      <w:r>
        <w:rPr>
          <w:rFonts w:ascii="SimSun" w:hAnsi="SimSun" w:eastAsia="SimSun" w:cs="SimSun"/>
          <w:sz w:val="20"/>
          <w:szCs w:val="20"/>
          <w:spacing w:val="-6"/>
        </w:rPr>
        <w:t>检</w:t>
      </w:r>
      <w:r>
        <w:rPr>
          <w:rFonts w:ascii="SimSun" w:hAnsi="SimSun" w:eastAsia="SimSun" w:cs="SimSun"/>
          <w:sz w:val="20"/>
          <w:szCs w:val="20"/>
          <w:spacing w:val="8"/>
        </w:rPr>
        <w:t xml:space="preserve"> </w:t>
      </w:r>
      <w:r>
        <w:rPr>
          <w:rFonts w:ascii="SimSun" w:hAnsi="SimSun" w:eastAsia="SimSun" w:cs="SimSun"/>
          <w:sz w:val="20"/>
          <w:szCs w:val="20"/>
          <w:spacing w:val="-6"/>
        </w:rPr>
        <w:t>测</w:t>
      </w:r>
      <w:r>
        <w:rPr>
          <w:rFonts w:ascii="SimSun" w:hAnsi="SimSun" w:eastAsia="SimSun" w:cs="SimSun"/>
          <w:sz w:val="20"/>
          <w:szCs w:val="20"/>
          <w:spacing w:val="6"/>
        </w:rPr>
        <w:t xml:space="preserve"> </w:t>
      </w:r>
      <w:r>
        <w:rPr>
          <w:rFonts w:ascii="SimSun" w:hAnsi="SimSun" w:eastAsia="SimSun" w:cs="SimSun"/>
          <w:sz w:val="20"/>
          <w:szCs w:val="20"/>
          <w:spacing w:val="-6"/>
        </w:rPr>
        <w:t>R</w:t>
      </w:r>
      <w:r>
        <w:rPr>
          <w:rFonts w:ascii="SimSun" w:hAnsi="SimSun" w:eastAsia="SimSun" w:cs="SimSun"/>
          <w:sz w:val="20"/>
          <w:szCs w:val="20"/>
          <w:spacing w:val="4"/>
        </w:rPr>
        <w:t xml:space="preserve"> </w:t>
      </w:r>
      <w:r>
        <w:rPr>
          <w:rFonts w:ascii="SimSun" w:hAnsi="SimSun" w:eastAsia="SimSun" w:cs="SimSun"/>
          <w:sz w:val="20"/>
          <w:szCs w:val="20"/>
          <w:spacing w:val="-6"/>
        </w:rPr>
        <w:t>F</w:t>
      </w:r>
      <w:r>
        <w:rPr>
          <w:rFonts w:ascii="SimSun" w:hAnsi="SimSun" w:eastAsia="SimSun" w:cs="SimSun"/>
          <w:sz w:val="20"/>
          <w:szCs w:val="20"/>
          <w:spacing w:val="24"/>
        </w:rPr>
        <w:t xml:space="preserve"> </w:t>
      </w:r>
      <w:r>
        <w:rPr>
          <w:rFonts w:ascii="SimSun" w:hAnsi="SimSun" w:eastAsia="SimSun" w:cs="SimSun"/>
          <w:sz w:val="20"/>
          <w:szCs w:val="20"/>
          <w:spacing w:val="-6"/>
        </w:rPr>
        <w:t>的</w:t>
      </w:r>
      <w:r>
        <w:rPr>
          <w:rFonts w:ascii="SimSun" w:hAnsi="SimSun" w:eastAsia="SimSun" w:cs="SimSun"/>
          <w:sz w:val="20"/>
          <w:szCs w:val="20"/>
          <w:spacing w:val="10"/>
        </w:rPr>
        <w:t xml:space="preserve"> </w:t>
      </w:r>
      <w:r>
        <w:rPr>
          <w:rFonts w:ascii="SimSun" w:hAnsi="SimSun" w:eastAsia="SimSun" w:cs="SimSun"/>
          <w:sz w:val="20"/>
          <w:szCs w:val="20"/>
          <w:spacing w:val="-6"/>
        </w:rPr>
        <w:t>不</w:t>
      </w:r>
      <w:r>
        <w:rPr>
          <w:rFonts w:ascii="SimSun" w:hAnsi="SimSun" w:eastAsia="SimSun" w:cs="SimSun"/>
          <w:sz w:val="20"/>
          <w:szCs w:val="20"/>
          <w:spacing w:val="11"/>
        </w:rPr>
        <w:t xml:space="preserve"> </w:t>
      </w:r>
      <w:r>
        <w:rPr>
          <w:rFonts w:ascii="SimSun" w:hAnsi="SimSun" w:eastAsia="SimSun" w:cs="SimSun"/>
          <w:sz w:val="20"/>
          <w:szCs w:val="20"/>
          <w:spacing w:val="-6"/>
        </w:rPr>
        <w:t>足</w:t>
      </w:r>
    </w:p>
    <w:p>
      <w:pPr>
        <w:ind w:left="1079" w:right="13" w:firstLine="350"/>
        <w:spacing w:before="96" w:line="211" w:lineRule="auto"/>
        <w:rPr>
          <w:rFonts w:ascii="SimSun" w:hAnsi="SimSun" w:eastAsia="SimSun" w:cs="SimSun"/>
          <w:sz w:val="20"/>
          <w:szCs w:val="20"/>
        </w:rPr>
      </w:pPr>
      <w:r>
        <w:rPr>
          <w:rFonts w:ascii="SimSun" w:hAnsi="SimSun" w:eastAsia="SimSun" w:cs="SimSun"/>
          <w:sz w:val="20"/>
          <w:szCs w:val="20"/>
          <w:spacing w:val="-20"/>
          <w:w w:val="97"/>
        </w:rPr>
        <w:t>注：抗dsDNA抗体：抗双链DNA</w:t>
      </w:r>
      <w:r>
        <w:rPr>
          <w:rFonts w:ascii="SimSun" w:hAnsi="SimSun" w:eastAsia="SimSun" w:cs="SimSun"/>
          <w:sz w:val="20"/>
          <w:szCs w:val="20"/>
          <w:spacing w:val="-21"/>
        </w:rPr>
        <w:t xml:space="preserve"> </w:t>
      </w:r>
      <w:r>
        <w:rPr>
          <w:rFonts w:ascii="SimSun" w:hAnsi="SimSun" w:eastAsia="SimSun" w:cs="SimSun"/>
          <w:sz w:val="20"/>
          <w:szCs w:val="20"/>
          <w:spacing w:val="-20"/>
          <w:w w:val="97"/>
        </w:rPr>
        <w:t>抗体；抗ssDNA抗体：抗单链DNA</w:t>
      </w:r>
      <w:r>
        <w:rPr>
          <w:rFonts w:ascii="SimSun" w:hAnsi="SimSun" w:eastAsia="SimSun" w:cs="SimSun"/>
          <w:sz w:val="20"/>
          <w:szCs w:val="20"/>
          <w:spacing w:val="-35"/>
        </w:rPr>
        <w:t xml:space="preserve"> </w:t>
      </w:r>
      <w:r>
        <w:rPr>
          <w:rFonts w:ascii="SimSun" w:hAnsi="SimSun" w:eastAsia="SimSun" w:cs="SimSun"/>
          <w:sz w:val="20"/>
          <w:szCs w:val="20"/>
          <w:spacing w:val="-20"/>
          <w:w w:val="97"/>
        </w:rPr>
        <w:t>抗体；SLE:系统性红斑狼疮；CTD:结缔组织病；SS:干燥</w:t>
      </w:r>
      <w:r>
        <w:rPr>
          <w:rFonts w:ascii="SimSun" w:hAnsi="SimSun" w:eastAsia="SimSun" w:cs="SimSun"/>
          <w:sz w:val="20"/>
          <w:szCs w:val="20"/>
        </w:rPr>
        <w:t xml:space="preserve"> </w:t>
      </w:r>
      <w:r>
        <w:rPr>
          <w:rFonts w:ascii="SimSun" w:hAnsi="SimSun" w:eastAsia="SimSun" w:cs="SimSun"/>
          <w:sz w:val="20"/>
          <w:szCs w:val="20"/>
          <w:spacing w:val="-21"/>
          <w:w w:val="96"/>
        </w:rPr>
        <w:t>综合征；SSc:系统性硬化症；PM/DM:</w:t>
      </w:r>
      <w:r>
        <w:rPr>
          <w:rFonts w:ascii="SimSun" w:hAnsi="SimSun" w:eastAsia="SimSun" w:cs="SimSun"/>
          <w:sz w:val="20"/>
          <w:szCs w:val="20"/>
          <w:spacing w:val="-44"/>
        </w:rPr>
        <w:t xml:space="preserve"> </w:t>
      </w:r>
      <w:r>
        <w:rPr>
          <w:rFonts w:ascii="SimSun" w:hAnsi="SimSun" w:eastAsia="SimSun" w:cs="SimSun"/>
          <w:sz w:val="20"/>
          <w:szCs w:val="20"/>
          <w:spacing w:val="-21"/>
          <w:w w:val="96"/>
        </w:rPr>
        <w:t>多发性肌炎/皮肌炎</w:t>
      </w:r>
    </w:p>
    <w:p>
      <w:pPr>
        <w:ind w:left="1079" w:right="32" w:firstLine="420"/>
        <w:spacing w:before="182" w:line="279" w:lineRule="auto"/>
        <w:jc w:val="both"/>
        <w:rPr>
          <w:rFonts w:ascii="SimSun" w:hAnsi="SimSun" w:eastAsia="SimSun" w:cs="SimSun"/>
          <w:sz w:val="20"/>
          <w:szCs w:val="20"/>
        </w:rPr>
      </w:pPr>
      <w:r>
        <w:rPr>
          <w:rFonts w:ascii="SimSun" w:hAnsi="SimSun" w:eastAsia="SimSun" w:cs="SimSun"/>
          <w:sz w:val="20"/>
          <w:szCs w:val="20"/>
        </w:rPr>
        <w:t>2.</w:t>
      </w:r>
      <w:r>
        <w:rPr>
          <w:rFonts w:ascii="SimSun" w:hAnsi="SimSun" w:eastAsia="SimSun" w:cs="SimSun"/>
          <w:sz w:val="20"/>
          <w:szCs w:val="20"/>
          <w:spacing w:val="-21"/>
        </w:rPr>
        <w:t xml:space="preserve"> </w:t>
      </w:r>
      <w:r>
        <w:rPr>
          <w:rFonts w:ascii="SimSun" w:hAnsi="SimSun" w:eastAsia="SimSun" w:cs="SimSun"/>
          <w:sz w:val="20"/>
          <w:szCs w:val="20"/>
        </w:rPr>
        <w:t>人类白细胞抗原(HLA)</w:t>
      </w:r>
      <w:r>
        <w:rPr>
          <w:rFonts w:ascii="SimSun" w:hAnsi="SimSun" w:eastAsia="SimSun" w:cs="SimSun"/>
          <w:sz w:val="20"/>
          <w:szCs w:val="20"/>
          <w:spacing w:val="26"/>
        </w:rPr>
        <w:t xml:space="preserve">  </w:t>
      </w:r>
      <w:r>
        <w:rPr>
          <w:rFonts w:ascii="SimSun" w:hAnsi="SimSun" w:eastAsia="SimSun" w:cs="SimSun"/>
          <w:sz w:val="20"/>
          <w:szCs w:val="20"/>
        </w:rPr>
        <w:t>检测</w:t>
      </w:r>
      <w:r>
        <w:rPr>
          <w:rFonts w:ascii="SimSun" w:hAnsi="SimSun" w:eastAsia="SimSun" w:cs="SimSun"/>
          <w:sz w:val="20"/>
          <w:szCs w:val="20"/>
          <w:spacing w:val="64"/>
        </w:rPr>
        <w:t xml:space="preserve"> </w:t>
      </w:r>
      <w:r>
        <w:rPr>
          <w:rFonts w:ascii="SimSun" w:hAnsi="SimSun" w:eastAsia="SimSun" w:cs="SimSun"/>
          <w:sz w:val="20"/>
          <w:szCs w:val="20"/>
        </w:rPr>
        <w:t>HLA-B27</w:t>
      </w:r>
      <w:r>
        <w:rPr>
          <w:rFonts w:ascii="SimSun" w:hAnsi="SimSun" w:eastAsia="SimSun" w:cs="SimSun"/>
          <w:sz w:val="20"/>
          <w:szCs w:val="20"/>
          <w:spacing w:val="23"/>
        </w:rPr>
        <w:t xml:space="preserve"> </w:t>
      </w:r>
      <w:r>
        <w:rPr>
          <w:rFonts w:ascii="SimSun" w:hAnsi="SimSun" w:eastAsia="SimSun" w:cs="SimSun"/>
          <w:sz w:val="20"/>
          <w:szCs w:val="20"/>
        </w:rPr>
        <w:t>与有中轴关节受累的脊柱关节病密切关联。</w:t>
      </w:r>
      <w:r>
        <w:rPr>
          <w:rFonts w:ascii="SimSun" w:hAnsi="SimSun" w:eastAsia="SimSun" w:cs="SimSun"/>
          <w:sz w:val="20"/>
          <w:szCs w:val="20"/>
          <w:spacing w:val="-10"/>
        </w:rPr>
        <w:t xml:space="preserve"> </w:t>
      </w:r>
      <w:r>
        <w:rPr>
          <w:rFonts w:ascii="SimSun" w:hAnsi="SimSun" w:eastAsia="SimSun" w:cs="SimSun"/>
          <w:sz w:val="20"/>
          <w:szCs w:val="20"/>
        </w:rPr>
        <w:t>HLA-B27</w:t>
      </w:r>
      <w:r>
        <w:rPr>
          <w:rFonts w:ascii="SimSun" w:hAnsi="SimSun" w:eastAsia="SimSun" w:cs="SimSun"/>
          <w:sz w:val="20"/>
          <w:szCs w:val="20"/>
          <w:spacing w:val="24"/>
        </w:rPr>
        <w:t xml:space="preserve"> </w:t>
      </w:r>
      <w:r>
        <w:rPr>
          <w:rFonts w:ascii="SimSun" w:hAnsi="SimSun" w:eastAsia="SimSun" w:cs="SimSun"/>
          <w:sz w:val="20"/>
          <w:szCs w:val="20"/>
        </w:rPr>
        <w:t>在</w:t>
      </w:r>
      <w:r>
        <w:rPr>
          <w:rFonts w:ascii="SimSun" w:hAnsi="SimSun" w:eastAsia="SimSun" w:cs="SimSun"/>
          <w:sz w:val="20"/>
          <w:szCs w:val="20"/>
        </w:rPr>
        <w:t xml:space="preserve"> </w:t>
      </w:r>
      <w:r>
        <w:rPr>
          <w:rFonts w:ascii="SimSun" w:hAnsi="SimSun" w:eastAsia="SimSun" w:cs="SimSun"/>
          <w:sz w:val="20"/>
          <w:szCs w:val="20"/>
        </w:rPr>
        <w:t>AS</w:t>
      </w:r>
      <w:r>
        <w:rPr>
          <w:rFonts w:ascii="SimSun" w:hAnsi="SimSun" w:eastAsia="SimSun" w:cs="SimSun"/>
          <w:sz w:val="20"/>
          <w:szCs w:val="20"/>
          <w:spacing w:val="-21"/>
        </w:rPr>
        <w:t xml:space="preserve"> </w:t>
      </w:r>
      <w:r>
        <w:rPr>
          <w:rFonts w:ascii="SimSun" w:hAnsi="SimSun" w:eastAsia="SimSun" w:cs="SimSun"/>
          <w:sz w:val="20"/>
          <w:szCs w:val="20"/>
          <w:spacing w:val="4"/>
        </w:rPr>
        <w:t>中阳性率为90%,亦可见于反应性关节炎、银屑病关节炎等脊柱关节病，在正常人群中也有10%的阳性</w:t>
      </w:r>
      <w:r>
        <w:rPr>
          <w:rFonts w:ascii="SimSun" w:hAnsi="SimSun" w:eastAsia="SimSun" w:cs="SimSun"/>
          <w:sz w:val="20"/>
          <w:szCs w:val="20"/>
        </w:rPr>
        <w:t xml:space="preserve"> </w:t>
      </w:r>
      <w:r>
        <w:rPr>
          <w:rFonts w:ascii="SimSun" w:hAnsi="SimSun" w:eastAsia="SimSun" w:cs="SimSun"/>
          <w:sz w:val="20"/>
          <w:szCs w:val="20"/>
          <w:spacing w:val="-3"/>
        </w:rPr>
        <w:t>率。此外，HLA-B5</w:t>
      </w:r>
      <w:r>
        <w:rPr>
          <w:rFonts w:ascii="SimSun" w:hAnsi="SimSun" w:eastAsia="SimSun" w:cs="SimSun"/>
          <w:sz w:val="20"/>
          <w:szCs w:val="20"/>
          <w:spacing w:val="16"/>
        </w:rPr>
        <w:t xml:space="preserve"> </w:t>
      </w:r>
      <w:r>
        <w:rPr>
          <w:rFonts w:ascii="SimSun" w:hAnsi="SimSun" w:eastAsia="SimSun" w:cs="SimSun"/>
          <w:sz w:val="20"/>
          <w:szCs w:val="20"/>
          <w:spacing w:val="-3"/>
        </w:rPr>
        <w:t>与</w:t>
      </w:r>
      <w:r>
        <w:rPr>
          <w:rFonts w:ascii="SimSun" w:hAnsi="SimSun" w:eastAsia="SimSun" w:cs="SimSun"/>
          <w:sz w:val="20"/>
          <w:szCs w:val="20"/>
          <w:spacing w:val="-48"/>
        </w:rPr>
        <w:t xml:space="preserve"> </w:t>
      </w:r>
      <w:r>
        <w:rPr>
          <w:rFonts w:ascii="SimSun" w:hAnsi="SimSun" w:eastAsia="SimSun" w:cs="SimSun"/>
          <w:sz w:val="20"/>
          <w:szCs w:val="20"/>
          <w:spacing w:val="-3"/>
        </w:rPr>
        <w:t>BD,HLA-DR2、DR3</w:t>
      </w:r>
      <w:r>
        <w:rPr>
          <w:rFonts w:ascii="SimSun" w:hAnsi="SimSun" w:eastAsia="SimSun" w:cs="SimSun"/>
          <w:sz w:val="20"/>
          <w:szCs w:val="20"/>
          <w:spacing w:val="63"/>
        </w:rPr>
        <w:t xml:space="preserve"> </w:t>
      </w:r>
      <w:r>
        <w:rPr>
          <w:rFonts w:ascii="SimSun" w:hAnsi="SimSun" w:eastAsia="SimSun" w:cs="SimSun"/>
          <w:sz w:val="20"/>
          <w:szCs w:val="20"/>
          <w:spacing w:val="-3"/>
        </w:rPr>
        <w:t>与</w:t>
      </w:r>
      <w:r>
        <w:rPr>
          <w:rFonts w:ascii="SimSun" w:hAnsi="SimSun" w:eastAsia="SimSun" w:cs="SimSun"/>
          <w:sz w:val="20"/>
          <w:szCs w:val="20"/>
          <w:spacing w:val="-38"/>
        </w:rPr>
        <w:t xml:space="preserve"> </w:t>
      </w:r>
      <w:r>
        <w:rPr>
          <w:rFonts w:ascii="SimSun" w:hAnsi="SimSun" w:eastAsia="SimSun" w:cs="SimSun"/>
          <w:sz w:val="20"/>
          <w:szCs w:val="20"/>
          <w:spacing w:val="-3"/>
        </w:rPr>
        <w:t>SLE,HLA-DR3、B8</w:t>
      </w:r>
      <w:r>
        <w:rPr>
          <w:rFonts w:ascii="SimSun" w:hAnsi="SimSun" w:eastAsia="SimSun" w:cs="SimSun"/>
          <w:sz w:val="20"/>
          <w:szCs w:val="20"/>
          <w:spacing w:val="-2"/>
        </w:rPr>
        <w:t xml:space="preserve"> </w:t>
      </w:r>
      <w:r>
        <w:rPr>
          <w:rFonts w:ascii="SimSun" w:hAnsi="SimSun" w:eastAsia="SimSun" w:cs="SimSun"/>
          <w:sz w:val="20"/>
          <w:szCs w:val="20"/>
          <w:spacing w:val="-3"/>
        </w:rPr>
        <w:t>与</w:t>
      </w:r>
      <w:r>
        <w:rPr>
          <w:rFonts w:ascii="SimSun" w:hAnsi="SimSun" w:eastAsia="SimSun" w:cs="SimSun"/>
          <w:sz w:val="20"/>
          <w:szCs w:val="20"/>
          <w:spacing w:val="-38"/>
        </w:rPr>
        <w:t xml:space="preserve"> </w:t>
      </w:r>
      <w:r>
        <w:rPr>
          <w:rFonts w:ascii="SimSun" w:hAnsi="SimSun" w:eastAsia="SimSun" w:cs="SimSun"/>
          <w:sz w:val="20"/>
          <w:szCs w:val="20"/>
          <w:spacing w:val="-3"/>
        </w:rPr>
        <w:t>pSS,HLA-DR4</w:t>
      </w:r>
      <w:r>
        <w:rPr>
          <w:rFonts w:ascii="SimSun" w:hAnsi="SimSun" w:eastAsia="SimSun" w:cs="SimSun"/>
          <w:sz w:val="20"/>
          <w:szCs w:val="20"/>
          <w:spacing w:val="55"/>
        </w:rPr>
        <w:t xml:space="preserve"> </w:t>
      </w:r>
      <w:r>
        <w:rPr>
          <w:rFonts w:ascii="SimSun" w:hAnsi="SimSun" w:eastAsia="SimSun" w:cs="SimSun"/>
          <w:sz w:val="20"/>
          <w:szCs w:val="20"/>
          <w:spacing w:val="-3"/>
        </w:rPr>
        <w:t>与</w:t>
      </w:r>
      <w:r>
        <w:rPr>
          <w:rFonts w:ascii="SimSun" w:hAnsi="SimSun" w:eastAsia="SimSun" w:cs="SimSun"/>
          <w:sz w:val="20"/>
          <w:szCs w:val="20"/>
          <w:spacing w:val="-48"/>
        </w:rPr>
        <w:t xml:space="preserve"> </w:t>
      </w:r>
      <w:r>
        <w:rPr>
          <w:rFonts w:ascii="SimSun" w:hAnsi="SimSun" w:eastAsia="SimSun" w:cs="SimSun"/>
          <w:sz w:val="20"/>
          <w:szCs w:val="20"/>
          <w:spacing w:val="-3"/>
        </w:rPr>
        <w:t>RA</w:t>
      </w:r>
      <w:r>
        <w:rPr>
          <w:rFonts w:ascii="SimSun" w:hAnsi="SimSun" w:eastAsia="SimSun" w:cs="SimSun"/>
          <w:sz w:val="20"/>
          <w:szCs w:val="20"/>
          <w:spacing w:val="16"/>
        </w:rPr>
        <w:t xml:space="preserve"> </w:t>
      </w:r>
      <w:r>
        <w:rPr>
          <w:rFonts w:ascii="SimSun" w:hAnsi="SimSun" w:eastAsia="SimSun" w:cs="SimSun"/>
          <w:sz w:val="20"/>
          <w:szCs w:val="20"/>
          <w:spacing w:val="-3"/>
        </w:rPr>
        <w:t>有一定关联。</w:t>
      </w:r>
    </w:p>
    <w:p>
      <w:pPr>
        <w:ind w:left="1079" w:right="29" w:firstLine="420"/>
        <w:spacing w:before="114" w:line="290" w:lineRule="auto"/>
        <w:jc w:val="both"/>
        <w:rPr>
          <w:rFonts w:ascii="SimSun" w:hAnsi="SimSun" w:eastAsia="SimSun" w:cs="SimSun"/>
          <w:sz w:val="20"/>
          <w:szCs w:val="20"/>
        </w:rPr>
      </w:pPr>
      <w:r>
        <w:rPr>
          <w:rFonts w:ascii="SimSun" w:hAnsi="SimSun" w:eastAsia="SimSun" w:cs="SimSun"/>
          <w:sz w:val="20"/>
          <w:szCs w:val="20"/>
          <w:spacing w:val="2"/>
        </w:rPr>
        <w:t>3.</w:t>
      </w:r>
      <w:r>
        <w:rPr>
          <w:rFonts w:ascii="SimSun" w:hAnsi="SimSun" w:eastAsia="SimSun" w:cs="SimSun"/>
          <w:sz w:val="20"/>
          <w:szCs w:val="20"/>
          <w:spacing w:val="-29"/>
        </w:rPr>
        <w:t xml:space="preserve"> </w:t>
      </w:r>
      <w:r>
        <w:rPr>
          <w:rFonts w:ascii="SimSun" w:hAnsi="SimSun" w:eastAsia="SimSun" w:cs="SimSun"/>
          <w:sz w:val="20"/>
          <w:szCs w:val="20"/>
          <w:spacing w:val="2"/>
        </w:rPr>
        <w:t>关节液检查</w:t>
      </w:r>
      <w:r>
        <w:rPr>
          <w:rFonts w:ascii="SimSun" w:hAnsi="SimSun" w:eastAsia="SimSun" w:cs="SimSun"/>
          <w:sz w:val="20"/>
          <w:szCs w:val="20"/>
          <w:spacing w:val="89"/>
        </w:rPr>
        <w:t xml:space="preserve"> </w:t>
      </w:r>
      <w:r>
        <w:rPr>
          <w:rFonts w:ascii="SimSun" w:hAnsi="SimSun" w:eastAsia="SimSun" w:cs="SimSun"/>
          <w:sz w:val="20"/>
          <w:szCs w:val="20"/>
          <w:spacing w:val="2"/>
        </w:rPr>
        <w:t>可通过关节腔穿刺获取关节液，关节液的白细胞计数有助于鉴别炎症性、非炎症性</w:t>
      </w:r>
      <w:r>
        <w:rPr>
          <w:rFonts w:ascii="SimSun" w:hAnsi="SimSun" w:eastAsia="SimSun" w:cs="SimSun"/>
          <w:sz w:val="20"/>
          <w:szCs w:val="20"/>
        </w:rPr>
        <w:t xml:space="preserve"> </w:t>
      </w:r>
      <w:r>
        <w:rPr>
          <w:rFonts w:ascii="SimSun" w:hAnsi="SimSun" w:eastAsia="SimSun" w:cs="SimSun"/>
          <w:sz w:val="20"/>
          <w:szCs w:val="20"/>
          <w:spacing w:val="-4"/>
        </w:rPr>
        <w:t>和化脓性关节炎。非炎症性关节炎白细胞计数往往在2×10°/L</w:t>
      </w:r>
      <w:r>
        <w:rPr>
          <w:rFonts w:ascii="SimSun" w:hAnsi="SimSun" w:eastAsia="SimSun" w:cs="SimSun"/>
          <w:sz w:val="20"/>
          <w:szCs w:val="20"/>
          <w:spacing w:val="6"/>
        </w:rPr>
        <w:t xml:space="preserve"> </w:t>
      </w:r>
      <w:r>
        <w:rPr>
          <w:rFonts w:ascii="SimSun" w:hAnsi="SimSun" w:eastAsia="SimSun" w:cs="SimSun"/>
          <w:sz w:val="20"/>
          <w:szCs w:val="20"/>
          <w:spacing w:val="-5"/>
        </w:rPr>
        <w:t>以下；当白细胞超过3×10°/L</w:t>
      </w:r>
      <w:r>
        <w:rPr>
          <w:rFonts w:ascii="SimSun" w:hAnsi="SimSun" w:eastAsia="SimSun" w:cs="SimSun"/>
          <w:sz w:val="20"/>
          <w:szCs w:val="20"/>
          <w:spacing w:val="-14"/>
        </w:rPr>
        <w:t xml:space="preserve"> </w:t>
      </w:r>
      <w:r>
        <w:rPr>
          <w:rFonts w:ascii="SimSun" w:hAnsi="SimSun" w:eastAsia="SimSun" w:cs="SimSun"/>
          <w:sz w:val="20"/>
          <w:szCs w:val="20"/>
          <w:spacing w:val="-5"/>
        </w:rPr>
        <w:t>以上，中性</w:t>
      </w:r>
      <w:r>
        <w:rPr>
          <w:rFonts w:ascii="SimSun" w:hAnsi="SimSun" w:eastAsia="SimSun" w:cs="SimSun"/>
          <w:sz w:val="20"/>
          <w:szCs w:val="20"/>
        </w:rPr>
        <w:t xml:space="preserve"> </w:t>
      </w:r>
      <w:r>
        <w:rPr>
          <w:rFonts w:ascii="SimSun" w:hAnsi="SimSun" w:eastAsia="SimSun" w:cs="SimSun"/>
          <w:sz w:val="20"/>
          <w:szCs w:val="20"/>
          <w:spacing w:val="6"/>
        </w:rPr>
        <w:t>粒细胞达50%以上，提示炎症性关节炎；化脓性关节液不仅外观呈脓性且白细胞数更高。</w:t>
      </w:r>
      <w:r>
        <w:rPr>
          <w:rFonts w:ascii="SimSun" w:hAnsi="SimSun" w:eastAsia="SimSun" w:cs="SimSun"/>
          <w:sz w:val="20"/>
          <w:szCs w:val="20"/>
          <w:spacing w:val="5"/>
        </w:rPr>
        <w:t>此外，在关节</w:t>
      </w:r>
      <w:r>
        <w:rPr>
          <w:rFonts w:ascii="SimSun" w:hAnsi="SimSun" w:eastAsia="SimSun" w:cs="SimSun"/>
          <w:sz w:val="20"/>
          <w:szCs w:val="20"/>
        </w:rPr>
        <w:t xml:space="preserve"> </w:t>
      </w:r>
      <w:r>
        <w:rPr>
          <w:rFonts w:ascii="SimSun" w:hAnsi="SimSun" w:eastAsia="SimSun" w:cs="SimSun"/>
          <w:sz w:val="20"/>
          <w:szCs w:val="20"/>
          <w:spacing w:val="6"/>
        </w:rPr>
        <w:t>液中找到尿酸盐结晶或细菌涂片/培养阳性分别有助于痛风性关节炎和感染性</w:t>
      </w:r>
      <w:r>
        <w:rPr>
          <w:rFonts w:ascii="SimSun" w:hAnsi="SimSun" w:eastAsia="SimSun" w:cs="SimSun"/>
          <w:sz w:val="20"/>
          <w:szCs w:val="20"/>
          <w:spacing w:val="5"/>
        </w:rPr>
        <w:t>关节炎的诊断。</w:t>
      </w:r>
    </w:p>
    <w:p>
      <w:pPr>
        <w:ind w:left="1079" w:right="21" w:firstLine="420"/>
        <w:spacing w:before="104" w:line="282" w:lineRule="auto"/>
        <w:jc w:val="both"/>
        <w:rPr>
          <w:rFonts w:ascii="SimSun" w:hAnsi="SimSun" w:eastAsia="SimSun" w:cs="SimSun"/>
          <w:sz w:val="20"/>
          <w:szCs w:val="20"/>
        </w:rPr>
      </w:pPr>
      <w:r>
        <w:rPr>
          <w:rFonts w:ascii="SimSun" w:hAnsi="SimSun" w:eastAsia="SimSun" w:cs="SimSun"/>
          <w:sz w:val="20"/>
          <w:szCs w:val="20"/>
          <w:spacing w:val="10"/>
        </w:rPr>
        <w:t>4.</w:t>
      </w:r>
      <w:r>
        <w:rPr>
          <w:rFonts w:ascii="SimSun" w:hAnsi="SimSun" w:eastAsia="SimSun" w:cs="SimSun"/>
          <w:sz w:val="20"/>
          <w:szCs w:val="20"/>
          <w:spacing w:val="-3"/>
        </w:rPr>
        <w:t xml:space="preserve"> </w:t>
      </w:r>
      <w:r>
        <w:rPr>
          <w:rFonts w:ascii="SimSun" w:hAnsi="SimSun" w:eastAsia="SimSun" w:cs="SimSun"/>
          <w:sz w:val="20"/>
          <w:szCs w:val="20"/>
          <w:spacing w:val="10"/>
        </w:rPr>
        <w:t>病</w:t>
      </w:r>
      <w:r>
        <w:rPr>
          <w:rFonts w:ascii="SimSun" w:hAnsi="SimSun" w:eastAsia="SimSun" w:cs="SimSun"/>
          <w:sz w:val="20"/>
          <w:szCs w:val="20"/>
          <w:spacing w:val="-26"/>
        </w:rPr>
        <w:t xml:space="preserve"> </w:t>
      </w:r>
      <w:r>
        <w:rPr>
          <w:rFonts w:ascii="SimSun" w:hAnsi="SimSun" w:eastAsia="SimSun" w:cs="SimSun"/>
          <w:sz w:val="20"/>
          <w:szCs w:val="20"/>
          <w:spacing w:val="10"/>
        </w:rPr>
        <w:t>理</w:t>
      </w:r>
      <w:r>
        <w:rPr>
          <w:rFonts w:ascii="SimSun" w:hAnsi="SimSun" w:eastAsia="SimSun" w:cs="SimSun"/>
          <w:sz w:val="20"/>
          <w:szCs w:val="20"/>
          <w:spacing w:val="83"/>
        </w:rPr>
        <w:t xml:space="preserve"> </w:t>
      </w:r>
      <w:r>
        <w:rPr>
          <w:rFonts w:ascii="SimSun" w:hAnsi="SimSun" w:eastAsia="SimSun" w:cs="SimSun"/>
          <w:sz w:val="20"/>
          <w:szCs w:val="20"/>
          <w:spacing w:val="10"/>
        </w:rPr>
        <w:t>活组织检查所见病理改变对诊断有决定性意义，</w:t>
      </w:r>
      <w:r>
        <w:rPr>
          <w:rFonts w:ascii="SimSun" w:hAnsi="SimSun" w:eastAsia="SimSun" w:cs="SimSun"/>
          <w:sz w:val="20"/>
          <w:szCs w:val="20"/>
          <w:spacing w:val="9"/>
        </w:rPr>
        <w:t>并有指导治疗的作用。如肾脏活检对</w:t>
      </w:r>
      <w:r>
        <w:rPr>
          <w:rFonts w:ascii="SimSun" w:hAnsi="SimSun" w:eastAsia="SimSun" w:cs="SimSun"/>
          <w:sz w:val="20"/>
          <w:szCs w:val="20"/>
        </w:rPr>
        <w:t xml:space="preserve"> </w:t>
      </w:r>
      <w:r>
        <w:rPr>
          <w:rFonts w:ascii="SimSun" w:hAnsi="SimSun" w:eastAsia="SimSun" w:cs="SimSun"/>
          <w:sz w:val="20"/>
          <w:szCs w:val="20"/>
          <w:spacing w:val="11"/>
        </w:rPr>
        <w:t>于狼疮肾炎的病理分型、滑膜活检对于关节炎病因的判断、唇腺活检对</w:t>
      </w:r>
      <w:r>
        <w:rPr>
          <w:rFonts w:ascii="SimSun" w:hAnsi="SimSun" w:eastAsia="SimSun" w:cs="SimSun"/>
          <w:sz w:val="20"/>
          <w:szCs w:val="20"/>
        </w:rPr>
        <w:t>SS</w:t>
      </w:r>
      <w:r>
        <w:rPr>
          <w:rFonts w:ascii="SimSun" w:hAnsi="SimSun" w:eastAsia="SimSun" w:cs="SimSun"/>
          <w:sz w:val="20"/>
          <w:szCs w:val="20"/>
          <w:spacing w:val="15"/>
        </w:rPr>
        <w:t xml:space="preserve"> </w:t>
      </w:r>
      <w:r>
        <w:rPr>
          <w:rFonts w:ascii="SimSun" w:hAnsi="SimSun" w:eastAsia="SimSun" w:cs="SimSun"/>
          <w:sz w:val="20"/>
          <w:szCs w:val="20"/>
          <w:spacing w:val="11"/>
        </w:rPr>
        <w:t>的诊断及肌肉活检对于多</w:t>
      </w:r>
      <w:r>
        <w:rPr>
          <w:rFonts w:ascii="SimSun" w:hAnsi="SimSun" w:eastAsia="SimSun" w:cs="SimSun"/>
          <w:sz w:val="20"/>
          <w:szCs w:val="20"/>
        </w:rPr>
        <w:t xml:space="preserve"> </w:t>
      </w:r>
      <w:r>
        <w:rPr>
          <w:rFonts w:ascii="SimSun" w:hAnsi="SimSun" w:eastAsia="SimSun" w:cs="SimSun"/>
          <w:sz w:val="20"/>
          <w:szCs w:val="20"/>
          <w:spacing w:val="9"/>
        </w:rPr>
        <w:t>发性肌炎/皮肌炎的诊断均有重要意义。</w:t>
      </w:r>
    </w:p>
    <w:p>
      <w:pPr>
        <w:ind w:left="1462"/>
        <w:spacing w:before="128" w:line="221" w:lineRule="auto"/>
        <w:rPr>
          <w:rFonts w:ascii="SimHei" w:hAnsi="SimHei" w:eastAsia="SimHei" w:cs="SimHei"/>
          <w:sz w:val="20"/>
          <w:szCs w:val="20"/>
        </w:rPr>
      </w:pPr>
      <w:r>
        <w:rPr>
          <w:rFonts w:ascii="SimHei" w:hAnsi="SimHei" w:eastAsia="SimHei" w:cs="SimHei"/>
          <w:sz w:val="20"/>
          <w:szCs w:val="20"/>
          <w:b/>
          <w:bCs/>
          <w:color w:val="0E99EA"/>
          <w:spacing w:val="2"/>
        </w:rPr>
        <w:t>【影像学检查】</w:t>
      </w:r>
    </w:p>
    <w:p>
      <w:pPr>
        <w:ind w:left="1079" w:firstLine="420"/>
        <w:spacing w:before="108" w:line="300" w:lineRule="auto"/>
        <w:jc w:val="both"/>
        <w:rPr>
          <w:rFonts w:ascii="SimSun" w:hAnsi="SimSun" w:eastAsia="SimSun" w:cs="SimSun"/>
          <w:sz w:val="20"/>
          <w:szCs w:val="20"/>
        </w:rPr>
      </w:pPr>
      <w:r>
        <w:rPr>
          <w:rFonts w:ascii="SimSun" w:hAnsi="SimSun" w:eastAsia="SimSun" w:cs="SimSun"/>
          <w:sz w:val="20"/>
          <w:szCs w:val="20"/>
        </w:rPr>
        <w:t>影像学是重要的辅助检测手段，</w:t>
      </w:r>
      <w:r>
        <w:rPr>
          <w:rFonts w:ascii="SimSun" w:hAnsi="SimSun" w:eastAsia="SimSun" w:cs="SimSun"/>
          <w:sz w:val="20"/>
          <w:szCs w:val="20"/>
          <w:spacing w:val="59"/>
        </w:rPr>
        <w:t xml:space="preserve"> </w:t>
      </w:r>
      <w:r>
        <w:rPr>
          <w:rFonts w:ascii="SimSun" w:hAnsi="SimSun" w:eastAsia="SimSun" w:cs="SimSun"/>
          <w:sz w:val="20"/>
          <w:szCs w:val="20"/>
        </w:rPr>
        <w:t>一方面有助于各种关节、脊柱受累疾病的</w:t>
      </w:r>
      <w:r>
        <w:rPr>
          <w:rFonts w:ascii="SimSun" w:hAnsi="SimSun" w:eastAsia="SimSun" w:cs="SimSun"/>
          <w:sz w:val="20"/>
          <w:szCs w:val="20"/>
          <w:spacing w:val="-1"/>
        </w:rPr>
        <w:t>诊断、鉴别诊断、疾病分</w:t>
      </w:r>
      <w:r>
        <w:rPr>
          <w:rFonts w:ascii="SimSun" w:hAnsi="SimSun" w:eastAsia="SimSun" w:cs="SimSun"/>
          <w:sz w:val="20"/>
          <w:szCs w:val="20"/>
        </w:rPr>
        <w:t xml:space="preserve"> </w:t>
      </w:r>
      <w:r>
        <w:rPr>
          <w:rFonts w:ascii="SimSun" w:hAnsi="SimSun" w:eastAsia="SimSun" w:cs="SimSun"/>
          <w:sz w:val="20"/>
          <w:szCs w:val="20"/>
          <w:spacing w:val="6"/>
        </w:rPr>
        <w:t>期、药物疗效的判断等；另一方面可用于评估肌肉、骨骼系统以外脏器的受累。</w:t>
      </w:r>
      <w:r>
        <w:rPr>
          <w:rFonts w:ascii="SimSun" w:hAnsi="SimSun" w:eastAsia="SimSun" w:cs="SimSun"/>
          <w:sz w:val="20"/>
          <w:szCs w:val="20"/>
        </w:rPr>
        <w:t xml:space="preserve"> </w:t>
      </w:r>
      <w:r>
        <w:rPr>
          <w:rFonts w:ascii="SimSun" w:hAnsi="SimSun" w:eastAsia="SimSun" w:cs="SimSun"/>
          <w:sz w:val="20"/>
          <w:szCs w:val="20"/>
          <w:spacing w:val="6"/>
        </w:rPr>
        <w:t>X</w:t>
      </w:r>
      <w:r>
        <w:rPr>
          <w:rFonts w:ascii="SimSun" w:hAnsi="SimSun" w:eastAsia="SimSun" w:cs="SimSun"/>
          <w:sz w:val="20"/>
          <w:szCs w:val="20"/>
          <w:spacing w:val="5"/>
        </w:rPr>
        <w:t xml:space="preserve"> </w:t>
      </w:r>
      <w:r>
        <w:rPr>
          <w:rFonts w:ascii="SimSun" w:hAnsi="SimSun" w:eastAsia="SimSun" w:cs="SimSun"/>
          <w:sz w:val="20"/>
          <w:szCs w:val="20"/>
          <w:spacing w:val="6"/>
        </w:rPr>
        <w:t>线是骨和关节检查</w:t>
      </w:r>
      <w:r>
        <w:rPr>
          <w:rFonts w:ascii="SimSun" w:hAnsi="SimSun" w:eastAsia="SimSun" w:cs="SimSun"/>
          <w:sz w:val="20"/>
          <w:szCs w:val="20"/>
        </w:rPr>
        <w:t xml:space="preserve"> </w:t>
      </w:r>
      <w:r>
        <w:rPr>
          <w:rFonts w:ascii="SimSun" w:hAnsi="SimSun" w:eastAsia="SimSun" w:cs="SimSun"/>
          <w:sz w:val="20"/>
          <w:szCs w:val="20"/>
          <w:spacing w:val="4"/>
        </w:rPr>
        <w:t>最常用的影像学技术，有助于诊断、鉴别诊断和随访。可发现软组织肿胀及钙化、骨质</w:t>
      </w:r>
      <w:r>
        <w:rPr>
          <w:rFonts w:ascii="SimSun" w:hAnsi="SimSun" w:eastAsia="SimSun" w:cs="SimSun"/>
          <w:sz w:val="20"/>
          <w:szCs w:val="20"/>
          <w:spacing w:val="3"/>
        </w:rPr>
        <w:t>疏松、关节间隙</w:t>
      </w:r>
      <w:r>
        <w:rPr>
          <w:rFonts w:ascii="SimSun" w:hAnsi="SimSun" w:eastAsia="SimSun" w:cs="SimSun"/>
          <w:sz w:val="20"/>
          <w:szCs w:val="20"/>
        </w:rPr>
        <w:t xml:space="preserve"> </w:t>
      </w:r>
      <w:r>
        <w:rPr>
          <w:rFonts w:ascii="SimSun" w:hAnsi="SimSun" w:eastAsia="SimSun" w:cs="SimSun"/>
          <w:sz w:val="20"/>
          <w:szCs w:val="20"/>
          <w:spacing w:val="6"/>
        </w:rPr>
        <w:t>狭窄、关节侵蚀脱位、软骨下囊性变等改变。关节</w:t>
      </w:r>
      <w:r>
        <w:rPr>
          <w:rFonts w:ascii="SimSun" w:hAnsi="SimSun" w:eastAsia="SimSun" w:cs="SimSun"/>
          <w:sz w:val="20"/>
          <w:szCs w:val="20"/>
        </w:rPr>
        <w:t>CT</w:t>
      </w:r>
      <w:r>
        <w:rPr>
          <w:rFonts w:ascii="SimSun" w:hAnsi="SimSun" w:eastAsia="SimSun" w:cs="SimSun"/>
          <w:sz w:val="20"/>
          <w:szCs w:val="20"/>
          <w:spacing w:val="10"/>
        </w:rPr>
        <w:t xml:space="preserve"> </w:t>
      </w:r>
      <w:r>
        <w:rPr>
          <w:rFonts w:ascii="SimSun" w:hAnsi="SimSun" w:eastAsia="SimSun" w:cs="SimSun"/>
          <w:sz w:val="20"/>
          <w:szCs w:val="20"/>
          <w:spacing w:val="6"/>
        </w:rPr>
        <w:t>用于检测有多层组织重叠的病变部位，如骶髂关</w:t>
      </w:r>
      <w:r>
        <w:rPr>
          <w:rFonts w:ascii="SimSun" w:hAnsi="SimSun" w:eastAsia="SimSun" w:cs="SimSun"/>
          <w:sz w:val="20"/>
          <w:szCs w:val="20"/>
        </w:rPr>
        <w:t xml:space="preserve"> </w:t>
      </w:r>
      <w:r>
        <w:rPr>
          <w:rFonts w:ascii="SimSun" w:hAnsi="SimSun" w:eastAsia="SimSun" w:cs="SimSun"/>
          <w:sz w:val="20"/>
          <w:szCs w:val="20"/>
          <w:spacing w:val="6"/>
        </w:rPr>
        <w:t>节、股骨头、胸锁关节、椎间盘等，比X</w:t>
      </w:r>
      <w:r>
        <w:rPr>
          <w:rFonts w:ascii="SimSun" w:hAnsi="SimSun" w:eastAsia="SimSun" w:cs="SimSun"/>
          <w:sz w:val="20"/>
          <w:szCs w:val="20"/>
          <w:spacing w:val="4"/>
        </w:rPr>
        <w:t xml:space="preserve"> </w:t>
      </w:r>
      <w:r>
        <w:rPr>
          <w:rFonts w:ascii="SimSun" w:hAnsi="SimSun" w:eastAsia="SimSun" w:cs="SimSun"/>
          <w:sz w:val="20"/>
          <w:szCs w:val="20"/>
          <w:spacing w:val="6"/>
        </w:rPr>
        <w:t>线敏感性更高；近年来新出现的双能</w:t>
      </w:r>
      <w:r>
        <w:rPr>
          <w:rFonts w:ascii="SimSun" w:hAnsi="SimSun" w:eastAsia="SimSun" w:cs="SimSun"/>
          <w:sz w:val="20"/>
          <w:szCs w:val="20"/>
        </w:rPr>
        <w:t>CT</w:t>
      </w:r>
      <w:r>
        <w:rPr>
          <w:rFonts w:ascii="SimSun" w:hAnsi="SimSun" w:eastAsia="SimSun" w:cs="SimSun"/>
          <w:sz w:val="20"/>
          <w:szCs w:val="20"/>
          <w:spacing w:val="6"/>
        </w:rPr>
        <w:t xml:space="preserve"> </w:t>
      </w:r>
      <w:r>
        <w:rPr>
          <w:rFonts w:ascii="SimSun" w:hAnsi="SimSun" w:eastAsia="SimSun" w:cs="SimSun"/>
          <w:sz w:val="20"/>
          <w:szCs w:val="20"/>
          <w:spacing w:val="6"/>
        </w:rPr>
        <w:t>有助于检查痛风性关</w:t>
      </w:r>
      <w:r>
        <w:rPr>
          <w:rFonts w:ascii="SimSun" w:hAnsi="SimSun" w:eastAsia="SimSun" w:cs="SimSun"/>
          <w:sz w:val="20"/>
          <w:szCs w:val="20"/>
        </w:rPr>
        <w:t xml:space="preserve"> </w:t>
      </w:r>
      <w:r>
        <w:rPr>
          <w:rFonts w:ascii="SimSun" w:hAnsi="SimSun" w:eastAsia="SimSun" w:cs="SimSun"/>
          <w:sz w:val="20"/>
          <w:szCs w:val="20"/>
          <w:spacing w:val="2"/>
        </w:rPr>
        <w:t>节炎患处的尿酸盐结晶。</w:t>
      </w:r>
      <w:r>
        <w:rPr>
          <w:rFonts w:ascii="SimSun" w:hAnsi="SimSun" w:eastAsia="SimSun" w:cs="SimSun"/>
          <w:sz w:val="20"/>
          <w:szCs w:val="20"/>
          <w:spacing w:val="-10"/>
        </w:rPr>
        <w:t xml:space="preserve"> </w:t>
      </w:r>
      <w:r>
        <w:rPr>
          <w:rFonts w:ascii="SimSun" w:hAnsi="SimSun" w:eastAsia="SimSun" w:cs="SimSun"/>
          <w:sz w:val="20"/>
          <w:szCs w:val="20"/>
        </w:rPr>
        <w:t>MRI</w:t>
      </w:r>
      <w:r>
        <w:rPr>
          <w:rFonts w:ascii="SimSun" w:hAnsi="SimSun" w:eastAsia="SimSun" w:cs="SimSun"/>
          <w:sz w:val="20"/>
          <w:szCs w:val="20"/>
          <w:spacing w:val="31"/>
        </w:rPr>
        <w:t xml:space="preserve"> </w:t>
      </w:r>
      <w:r>
        <w:rPr>
          <w:rFonts w:ascii="SimSun" w:hAnsi="SimSun" w:eastAsia="SimSun" w:cs="SimSun"/>
          <w:sz w:val="20"/>
          <w:szCs w:val="20"/>
          <w:spacing w:val="2"/>
        </w:rPr>
        <w:t>对骨、软骨及其周围组织包括肌肉、韧带、肌腱、滑膜</w:t>
      </w:r>
      <w:r>
        <w:rPr>
          <w:rFonts w:ascii="SimSun" w:hAnsi="SimSun" w:eastAsia="SimSun" w:cs="SimSun"/>
          <w:sz w:val="20"/>
          <w:szCs w:val="20"/>
          <w:spacing w:val="1"/>
        </w:rPr>
        <w:t>有其特殊的成像，</w:t>
      </w:r>
      <w:r>
        <w:rPr>
          <w:rFonts w:ascii="SimSun" w:hAnsi="SimSun" w:eastAsia="SimSun" w:cs="SimSun"/>
          <w:sz w:val="20"/>
          <w:szCs w:val="20"/>
        </w:rPr>
        <w:t xml:space="preserve"> </w:t>
      </w:r>
      <w:r>
        <w:rPr>
          <w:rFonts w:ascii="SimSun" w:hAnsi="SimSun" w:eastAsia="SimSun" w:cs="SimSun"/>
          <w:sz w:val="20"/>
          <w:szCs w:val="20"/>
          <w:spacing w:val="4"/>
        </w:rPr>
        <w:t>因此对软组织和关节软骨损伤、骨髓水肿、缺血性骨坏死、早期微小骨破坏和</w:t>
      </w:r>
      <w:r>
        <w:rPr>
          <w:rFonts w:ascii="SimSun" w:hAnsi="SimSun" w:eastAsia="SimSun" w:cs="SimSun"/>
          <w:sz w:val="20"/>
          <w:szCs w:val="20"/>
          <w:spacing w:val="3"/>
        </w:rPr>
        <w:t>肌肉炎症等是敏感、可靠</w:t>
      </w:r>
    </w:p>
    <w:p>
      <w:pPr>
        <w:sectPr>
          <w:pgSz w:w="11900" w:h="16840"/>
          <w:pgMar w:top="815" w:right="1089" w:bottom="400" w:left="530" w:header="0" w:footer="0" w:gutter="0"/>
        </w:sectPr>
        <w:rPr/>
      </w:pPr>
    </w:p>
    <w:p>
      <w:pPr>
        <w:ind w:right="127"/>
        <w:spacing w:before="42" w:line="222" w:lineRule="auto"/>
        <w:jc w:val="right"/>
        <w:rPr>
          <w:rFonts w:ascii="SimSun" w:hAnsi="SimSun" w:eastAsia="SimSun" w:cs="SimSun"/>
          <w:sz w:val="21"/>
          <w:szCs w:val="21"/>
        </w:rPr>
      </w:pPr>
      <w:r>
        <w:rPr>
          <w:rFonts w:ascii="SimHei" w:hAnsi="SimHei" w:eastAsia="SimHei" w:cs="SimHei"/>
          <w:sz w:val="21"/>
          <w:szCs w:val="21"/>
          <w:color w:val="1B9EEA"/>
          <w:spacing w:val="-9"/>
        </w:rPr>
        <w:t>第一章</w:t>
      </w:r>
      <w:r>
        <w:rPr>
          <w:rFonts w:ascii="SimHei" w:hAnsi="SimHei" w:eastAsia="SimHei" w:cs="SimHei"/>
          <w:sz w:val="21"/>
          <w:szCs w:val="21"/>
          <w:color w:val="1B9EEA"/>
          <w:spacing w:val="61"/>
        </w:rPr>
        <w:t xml:space="preserve"> </w:t>
      </w:r>
      <w:r>
        <w:rPr>
          <w:rFonts w:ascii="SimHei" w:hAnsi="SimHei" w:eastAsia="SimHei" w:cs="SimHei"/>
          <w:sz w:val="21"/>
          <w:szCs w:val="21"/>
          <w:color w:val="1B9EEA"/>
          <w:spacing w:val="-9"/>
        </w:rPr>
        <w:t>总</w:t>
      </w:r>
      <w:r>
        <w:rPr>
          <w:rFonts w:ascii="SimHei" w:hAnsi="SimHei" w:eastAsia="SimHei" w:cs="SimHei"/>
          <w:sz w:val="21"/>
          <w:szCs w:val="21"/>
          <w:color w:val="1B9EEA"/>
          <w:spacing w:val="16"/>
        </w:rPr>
        <w:t xml:space="preserve">   </w:t>
      </w:r>
      <w:r>
        <w:rPr>
          <w:rFonts w:ascii="SimHei" w:hAnsi="SimHei" w:eastAsia="SimHei" w:cs="SimHei"/>
          <w:sz w:val="21"/>
          <w:szCs w:val="21"/>
          <w:color w:val="1B9EEA"/>
          <w:spacing w:val="-9"/>
        </w:rPr>
        <w:t>论</w:t>
      </w:r>
      <w:r>
        <w:rPr>
          <w:rFonts w:ascii="SimHei" w:hAnsi="SimHei" w:eastAsia="SimHei" w:cs="SimHei"/>
          <w:sz w:val="21"/>
          <w:szCs w:val="21"/>
          <w:color w:val="1B9EEA"/>
          <w:spacing w:val="12"/>
        </w:rPr>
        <w:t xml:space="preserve">      </w:t>
      </w:r>
      <w:r>
        <w:rPr>
          <w:rFonts w:ascii="SimSun" w:hAnsi="SimSun" w:eastAsia="SimSun" w:cs="SimSun"/>
          <w:sz w:val="21"/>
          <w:szCs w:val="21"/>
          <w:b/>
          <w:bCs/>
          <w:color w:val="0075BA"/>
          <w:spacing w:val="-9"/>
        </w:rPr>
        <w:t>803</w:t>
      </w:r>
    </w:p>
    <w:p>
      <w:pPr>
        <w:spacing w:line="318" w:lineRule="auto"/>
        <w:rPr>
          <w:rFonts w:ascii="Arial"/>
          <w:sz w:val="21"/>
        </w:rPr>
      </w:pPr>
      <w:r/>
    </w:p>
    <w:p>
      <w:pPr>
        <w:spacing w:before="68" w:line="370" w:lineRule="exact"/>
        <w:rPr>
          <w:rFonts w:ascii="SimSun" w:hAnsi="SimSun" w:eastAsia="SimSun" w:cs="SimSun"/>
          <w:sz w:val="21"/>
          <w:szCs w:val="21"/>
        </w:rPr>
      </w:pPr>
      <w:r>
        <w:rPr>
          <w:rFonts w:ascii="SimSun" w:hAnsi="SimSun" w:eastAsia="SimSun" w:cs="SimSun"/>
          <w:sz w:val="21"/>
          <w:szCs w:val="21"/>
          <w:position w:val="12"/>
        </w:rPr>
        <w:t>的检测手段。此外，近十余年来超声在关节检查中日益发挥重要作用，不仅可以早期发现关节滑膜、</w:t>
      </w:r>
    </w:p>
    <w:p>
      <w:pPr>
        <w:spacing w:line="219" w:lineRule="auto"/>
        <w:rPr>
          <w:rFonts w:ascii="SimSun" w:hAnsi="SimSun" w:eastAsia="SimSun" w:cs="SimSun"/>
          <w:sz w:val="21"/>
          <w:szCs w:val="21"/>
        </w:rPr>
      </w:pPr>
      <w:r>
        <w:rPr>
          <w:rFonts w:ascii="SimSun" w:hAnsi="SimSun" w:eastAsia="SimSun" w:cs="SimSun"/>
          <w:sz w:val="21"/>
          <w:szCs w:val="21"/>
          <w:spacing w:val="-6"/>
        </w:rPr>
        <w:t>软骨的损伤，还能监测病情变化。</w:t>
      </w:r>
    </w:p>
    <w:p>
      <w:pPr>
        <w:ind w:right="1121" w:firstLine="430"/>
        <w:spacing w:before="58" w:line="278" w:lineRule="auto"/>
        <w:jc w:val="both"/>
        <w:rPr>
          <w:rFonts w:ascii="SimSun" w:hAnsi="SimSun" w:eastAsia="SimSun" w:cs="SimSun"/>
          <w:sz w:val="21"/>
          <w:szCs w:val="21"/>
        </w:rPr>
      </w:pPr>
      <w:r>
        <w:rPr>
          <w:rFonts w:ascii="SimSun" w:hAnsi="SimSun" w:eastAsia="SimSun" w:cs="SimSun"/>
          <w:sz w:val="21"/>
          <w:szCs w:val="21"/>
          <w:spacing w:val="7"/>
        </w:rPr>
        <w:t>影像学对于其他受累脏器的评估也非常重要，如胸部高分辨</w:t>
      </w:r>
      <w:r>
        <w:rPr>
          <w:rFonts w:ascii="SimSun" w:hAnsi="SimSun" w:eastAsia="SimSun" w:cs="SimSun"/>
          <w:sz w:val="21"/>
          <w:szCs w:val="21"/>
        </w:rPr>
        <w:t>CT</w:t>
      </w:r>
      <w:r>
        <w:rPr>
          <w:rFonts w:ascii="SimSun" w:hAnsi="SimSun" w:eastAsia="SimSun" w:cs="SimSun"/>
          <w:sz w:val="21"/>
          <w:szCs w:val="21"/>
          <w:spacing w:val="9"/>
        </w:rPr>
        <w:t xml:space="preserve"> </w:t>
      </w:r>
      <w:r>
        <w:rPr>
          <w:rFonts w:ascii="SimSun" w:hAnsi="SimSun" w:eastAsia="SimSun" w:cs="SimSun"/>
          <w:sz w:val="21"/>
          <w:szCs w:val="21"/>
          <w:spacing w:val="7"/>
        </w:rPr>
        <w:t>用于肺间质病变的诊断；头颅</w:t>
      </w:r>
      <w:r>
        <w:rPr>
          <w:rFonts w:ascii="SimSun" w:hAnsi="SimSun" w:eastAsia="SimSun" w:cs="SimSun"/>
          <w:sz w:val="21"/>
          <w:szCs w:val="21"/>
        </w:rPr>
        <w:t xml:space="preserve"> </w:t>
      </w:r>
      <w:r>
        <w:rPr>
          <w:rFonts w:ascii="SimSun" w:hAnsi="SimSun" w:eastAsia="SimSun" w:cs="SimSun"/>
          <w:sz w:val="21"/>
          <w:szCs w:val="21"/>
          <w:spacing w:val="-4"/>
        </w:rPr>
        <w:t>CT、MRI</w:t>
      </w:r>
      <w:r>
        <w:rPr>
          <w:rFonts w:ascii="SimSun" w:hAnsi="SimSun" w:eastAsia="SimSun" w:cs="SimSun"/>
          <w:sz w:val="21"/>
          <w:szCs w:val="21"/>
          <w:spacing w:val="-54"/>
        </w:rPr>
        <w:t xml:space="preserve"> </w:t>
      </w:r>
      <w:r>
        <w:rPr>
          <w:rFonts w:ascii="SimSun" w:hAnsi="SimSun" w:eastAsia="SimSun" w:cs="SimSun"/>
          <w:sz w:val="21"/>
          <w:szCs w:val="21"/>
          <w:spacing w:val="-4"/>
        </w:rPr>
        <w:t>用于SLE</w:t>
      </w:r>
      <w:r>
        <w:rPr>
          <w:rFonts w:ascii="SimSun" w:hAnsi="SimSun" w:eastAsia="SimSun" w:cs="SimSun"/>
          <w:sz w:val="21"/>
          <w:szCs w:val="21"/>
          <w:spacing w:val="9"/>
        </w:rPr>
        <w:t xml:space="preserve"> </w:t>
      </w:r>
      <w:r>
        <w:rPr>
          <w:rFonts w:ascii="SimSun" w:hAnsi="SimSun" w:eastAsia="SimSun" w:cs="SimSun"/>
          <w:sz w:val="21"/>
          <w:szCs w:val="21"/>
          <w:spacing w:val="-4"/>
        </w:rPr>
        <w:t>的中枢神经受累评估；血管超声、CT</w:t>
      </w:r>
      <w:r>
        <w:rPr>
          <w:rFonts w:ascii="SimSun" w:hAnsi="SimSun" w:eastAsia="SimSun" w:cs="SimSun"/>
          <w:sz w:val="21"/>
          <w:szCs w:val="21"/>
          <w:spacing w:val="-19"/>
        </w:rPr>
        <w:t xml:space="preserve"> </w:t>
      </w:r>
      <w:r>
        <w:rPr>
          <w:rFonts w:ascii="SimSun" w:hAnsi="SimSun" w:eastAsia="SimSun" w:cs="SimSun"/>
          <w:sz w:val="21"/>
          <w:szCs w:val="21"/>
          <w:spacing w:val="-4"/>
        </w:rPr>
        <w:t>血管造影(CTA)、</w:t>
      </w:r>
      <w:r>
        <w:rPr>
          <w:rFonts w:ascii="SimSun" w:hAnsi="SimSun" w:eastAsia="SimSun" w:cs="SimSun"/>
          <w:sz w:val="21"/>
          <w:szCs w:val="21"/>
          <w:spacing w:val="33"/>
        </w:rPr>
        <w:t xml:space="preserve"> </w:t>
      </w:r>
      <w:r>
        <w:rPr>
          <w:rFonts w:ascii="SimSun" w:hAnsi="SimSun" w:eastAsia="SimSun" w:cs="SimSun"/>
          <w:sz w:val="21"/>
          <w:szCs w:val="21"/>
          <w:spacing w:val="-4"/>
        </w:rPr>
        <w:t>磁共</w:t>
      </w:r>
      <w:r>
        <w:rPr>
          <w:rFonts w:ascii="SimSun" w:hAnsi="SimSun" w:eastAsia="SimSun" w:cs="SimSun"/>
          <w:sz w:val="21"/>
          <w:szCs w:val="21"/>
          <w:spacing w:val="-5"/>
        </w:rPr>
        <w:t>振血管造影(</w:t>
      </w:r>
      <w:r>
        <w:rPr>
          <w:rFonts w:ascii="SimSun" w:hAnsi="SimSun" w:eastAsia="SimSun" w:cs="SimSun"/>
          <w:sz w:val="21"/>
          <w:szCs w:val="21"/>
          <w:spacing w:val="-4"/>
        </w:rPr>
        <w:t>MRA</w:t>
      </w:r>
      <w:r>
        <w:rPr>
          <w:rFonts w:ascii="SimSun" w:hAnsi="SimSun" w:eastAsia="SimSun" w:cs="SimSun"/>
          <w:sz w:val="21"/>
          <w:szCs w:val="21"/>
          <w:spacing w:val="-5"/>
        </w:rPr>
        <w:t>)、</w:t>
      </w:r>
      <w:r>
        <w:rPr>
          <w:rFonts w:ascii="SimSun" w:hAnsi="SimSun" w:eastAsia="SimSun" w:cs="SimSun"/>
          <w:sz w:val="21"/>
          <w:szCs w:val="21"/>
          <w:spacing w:val="82"/>
        </w:rPr>
        <w:t xml:space="preserve"> </w:t>
      </w:r>
      <w:r>
        <w:rPr>
          <w:rFonts w:ascii="SimSun" w:hAnsi="SimSun" w:eastAsia="SimSun" w:cs="SimSun"/>
          <w:sz w:val="21"/>
          <w:szCs w:val="21"/>
          <w:spacing w:val="-5"/>
        </w:rPr>
        <w:t>血</w:t>
      </w:r>
      <w:r>
        <w:rPr>
          <w:rFonts w:ascii="SimSun" w:hAnsi="SimSun" w:eastAsia="SimSun" w:cs="SimSun"/>
          <w:sz w:val="21"/>
          <w:szCs w:val="21"/>
        </w:rPr>
        <w:t xml:space="preserve"> </w:t>
      </w:r>
      <w:r>
        <w:rPr>
          <w:rFonts w:ascii="SimSun" w:hAnsi="SimSun" w:eastAsia="SimSun" w:cs="SimSun"/>
          <w:sz w:val="21"/>
          <w:szCs w:val="21"/>
          <w:spacing w:val="-1"/>
        </w:rPr>
        <w:t>管造影(DSA)</w:t>
      </w:r>
      <w:r>
        <w:rPr>
          <w:rFonts w:ascii="SimSun" w:hAnsi="SimSun" w:eastAsia="SimSun" w:cs="SimSun"/>
          <w:sz w:val="21"/>
          <w:szCs w:val="21"/>
          <w:spacing w:val="44"/>
        </w:rPr>
        <w:t xml:space="preserve"> </w:t>
      </w:r>
      <w:r>
        <w:rPr>
          <w:rFonts w:ascii="SimSun" w:hAnsi="SimSun" w:eastAsia="SimSun" w:cs="SimSun"/>
          <w:sz w:val="21"/>
          <w:szCs w:val="21"/>
          <w:spacing w:val="-1"/>
        </w:rPr>
        <w:t>甚至正电子发射成像(PET)</w:t>
      </w:r>
      <w:r>
        <w:rPr>
          <w:rFonts w:ascii="SimSun" w:hAnsi="SimSun" w:eastAsia="SimSun" w:cs="SimSun"/>
          <w:sz w:val="21"/>
          <w:szCs w:val="21"/>
          <w:spacing w:val="5"/>
        </w:rPr>
        <w:t xml:space="preserve"> </w:t>
      </w:r>
      <w:r>
        <w:rPr>
          <w:rFonts w:ascii="SimSun" w:hAnsi="SimSun" w:eastAsia="SimSun" w:cs="SimSun"/>
          <w:sz w:val="21"/>
          <w:szCs w:val="21"/>
          <w:spacing w:val="-1"/>
        </w:rPr>
        <w:t>检查有助于血管炎的评价等。</w:t>
      </w:r>
    </w:p>
    <w:p>
      <w:pPr>
        <w:ind w:left="312"/>
        <w:spacing w:before="100" w:line="222" w:lineRule="auto"/>
        <w:rPr>
          <w:rFonts w:ascii="SimHei" w:hAnsi="SimHei" w:eastAsia="SimHei" w:cs="SimHei"/>
          <w:sz w:val="24"/>
          <w:szCs w:val="24"/>
        </w:rPr>
      </w:pPr>
      <w:r>
        <w:rPr>
          <w:rFonts w:ascii="SimHei" w:hAnsi="SimHei" w:eastAsia="SimHei" w:cs="SimHei"/>
          <w:sz w:val="24"/>
          <w:szCs w:val="24"/>
          <w:b/>
          <w:bCs/>
          <w:color w:val="0074C2"/>
          <w:spacing w:val="-27"/>
        </w:rPr>
        <w:t>【治疗】</w:t>
      </w:r>
    </w:p>
    <w:p>
      <w:pPr>
        <w:ind w:right="1141" w:firstLine="430"/>
        <w:spacing w:before="44" w:line="283" w:lineRule="auto"/>
        <w:jc w:val="both"/>
        <w:rPr>
          <w:rFonts w:ascii="SimSun" w:hAnsi="SimSun" w:eastAsia="SimSun" w:cs="SimSun"/>
          <w:sz w:val="21"/>
          <w:szCs w:val="21"/>
        </w:rPr>
      </w:pPr>
      <w:r>
        <w:rPr>
          <w:rFonts w:ascii="SimSun" w:hAnsi="SimSun" w:eastAsia="SimSun" w:cs="SimSun"/>
          <w:sz w:val="21"/>
          <w:szCs w:val="21"/>
          <w:spacing w:val="-7"/>
        </w:rPr>
        <w:t>风湿病种类繁多，多为慢性疾病，明确诊断后应尽早开始治疗，治疗的目的是保持关节、脏器的功</w:t>
      </w:r>
      <w:r>
        <w:rPr>
          <w:rFonts w:ascii="SimSun" w:hAnsi="SimSun" w:eastAsia="SimSun" w:cs="SimSun"/>
          <w:sz w:val="21"/>
          <w:szCs w:val="21"/>
          <w:spacing w:val="3"/>
        </w:rPr>
        <w:t xml:space="preserve"> </w:t>
      </w:r>
      <w:r>
        <w:rPr>
          <w:rFonts w:ascii="SimSun" w:hAnsi="SimSun" w:eastAsia="SimSun" w:cs="SimSun"/>
          <w:sz w:val="21"/>
          <w:szCs w:val="21"/>
          <w:spacing w:val="-8"/>
        </w:rPr>
        <w:t>能，缓解相关症状，提高生活质量，改善预后。治疗措施包括一般治疗(教育、生活方式、物理治疗、锻</w:t>
      </w:r>
      <w:r>
        <w:rPr>
          <w:rFonts w:ascii="SimSun" w:hAnsi="SimSun" w:eastAsia="SimSun" w:cs="SimSun"/>
          <w:sz w:val="21"/>
          <w:szCs w:val="21"/>
          <w:spacing w:val="10"/>
        </w:rPr>
        <w:t xml:space="preserve"> </w:t>
      </w:r>
      <w:r>
        <w:rPr>
          <w:rFonts w:ascii="SimSun" w:hAnsi="SimSun" w:eastAsia="SimSun" w:cs="SimSun"/>
          <w:sz w:val="21"/>
          <w:szCs w:val="21"/>
          <w:spacing w:val="-1"/>
        </w:rPr>
        <w:t>炼、对症等),药物治疗，手术治疗(矫形、滑膜切除、关节置换等</w:t>
      </w:r>
      <w:r>
        <w:rPr>
          <w:rFonts w:ascii="SimSun" w:hAnsi="SimSun" w:eastAsia="SimSun" w:cs="SimSun"/>
          <w:sz w:val="21"/>
          <w:szCs w:val="21"/>
          <w:spacing w:val="-2"/>
        </w:rPr>
        <w:t>)。抗风湿病药物主要包括非甾体抗</w:t>
      </w:r>
      <w:r>
        <w:rPr>
          <w:rFonts w:ascii="SimSun" w:hAnsi="SimSun" w:eastAsia="SimSun" w:cs="SimSun"/>
          <w:sz w:val="21"/>
          <w:szCs w:val="21"/>
        </w:rPr>
        <w:t xml:space="preserve"> </w:t>
      </w:r>
      <w:r>
        <w:rPr>
          <w:rFonts w:ascii="SimSun" w:hAnsi="SimSun" w:eastAsia="SimSun" w:cs="SimSun"/>
          <w:sz w:val="21"/>
          <w:szCs w:val="21"/>
          <w:spacing w:val="-3"/>
        </w:rPr>
        <w:t>炎药(NSAIDs)、</w:t>
      </w:r>
      <w:r>
        <w:rPr>
          <w:rFonts w:ascii="SimSun" w:hAnsi="SimSun" w:eastAsia="SimSun" w:cs="SimSun"/>
          <w:sz w:val="21"/>
          <w:szCs w:val="21"/>
          <w:spacing w:val="9"/>
        </w:rPr>
        <w:t xml:space="preserve"> </w:t>
      </w:r>
      <w:r>
        <w:rPr>
          <w:rFonts w:ascii="SimSun" w:hAnsi="SimSun" w:eastAsia="SimSun" w:cs="SimSun"/>
          <w:sz w:val="21"/>
          <w:szCs w:val="21"/>
          <w:spacing w:val="-3"/>
        </w:rPr>
        <w:t>糖皮质激</w:t>
      </w:r>
      <w:r>
        <w:rPr>
          <w:rFonts w:ascii="SimSun" w:hAnsi="SimSun" w:eastAsia="SimSun" w:cs="SimSun"/>
          <w:sz w:val="21"/>
          <w:szCs w:val="21"/>
          <w:spacing w:val="-4"/>
        </w:rPr>
        <w:t>素、改善病情的抗风湿药(</w:t>
      </w:r>
      <w:r>
        <w:rPr>
          <w:rFonts w:ascii="SimSun" w:hAnsi="SimSun" w:eastAsia="SimSun" w:cs="SimSun"/>
          <w:sz w:val="21"/>
          <w:szCs w:val="21"/>
          <w:spacing w:val="-3"/>
        </w:rPr>
        <w:t>DMARDs</w:t>
      </w:r>
      <w:r>
        <w:rPr>
          <w:rFonts w:ascii="SimSun" w:hAnsi="SimSun" w:eastAsia="SimSun" w:cs="SimSun"/>
          <w:sz w:val="21"/>
          <w:szCs w:val="21"/>
          <w:spacing w:val="-4"/>
        </w:rPr>
        <w:t>)</w:t>
      </w:r>
      <w:r>
        <w:rPr>
          <w:rFonts w:ascii="SimSun" w:hAnsi="SimSun" w:eastAsia="SimSun" w:cs="SimSun"/>
          <w:sz w:val="21"/>
          <w:szCs w:val="21"/>
          <w:spacing w:val="7"/>
        </w:rPr>
        <w:t xml:space="preserve">  </w:t>
      </w:r>
      <w:r>
        <w:rPr>
          <w:rFonts w:ascii="SimSun" w:hAnsi="SimSun" w:eastAsia="SimSun" w:cs="SimSun"/>
          <w:sz w:val="21"/>
          <w:szCs w:val="21"/>
          <w:spacing w:val="-4"/>
        </w:rPr>
        <w:t>及生物制剂，现将抗风湿病药物种类和</w:t>
      </w:r>
      <w:r>
        <w:rPr>
          <w:rFonts w:ascii="SimSun" w:hAnsi="SimSun" w:eastAsia="SimSun" w:cs="SimSun"/>
          <w:sz w:val="21"/>
          <w:szCs w:val="21"/>
          <w:spacing w:val="1"/>
        </w:rPr>
        <w:t xml:space="preserve"> </w:t>
      </w:r>
      <w:r>
        <w:rPr>
          <w:rFonts w:ascii="SimSun" w:hAnsi="SimSun" w:eastAsia="SimSun" w:cs="SimSun"/>
          <w:sz w:val="21"/>
          <w:szCs w:val="21"/>
          <w:spacing w:val="-2"/>
        </w:rPr>
        <w:t>应用原则加以叙述，具体将在各病中再予以分述。</w:t>
      </w:r>
    </w:p>
    <w:p>
      <w:pPr>
        <w:ind w:right="1140" w:firstLine="430"/>
        <w:spacing w:before="84" w:line="290" w:lineRule="auto"/>
        <w:jc w:val="both"/>
        <w:rPr>
          <w:rFonts w:ascii="SimSun" w:hAnsi="SimSun" w:eastAsia="SimSun" w:cs="SimSun"/>
          <w:sz w:val="21"/>
          <w:szCs w:val="21"/>
        </w:rPr>
      </w:pPr>
      <w:r>
        <w:rPr>
          <w:rFonts w:ascii="Times New Roman" w:hAnsi="Times New Roman" w:eastAsia="Times New Roman" w:cs="Times New Roman"/>
          <w:sz w:val="21"/>
          <w:szCs w:val="21"/>
          <w:b/>
          <w:bCs/>
        </w:rPr>
        <w:t>1.</w:t>
      </w:r>
      <w:r>
        <w:rPr>
          <w:rFonts w:ascii="Times New Roman" w:hAnsi="Times New Roman" w:eastAsia="Times New Roman" w:cs="Times New Roman"/>
          <w:sz w:val="21"/>
          <w:szCs w:val="21"/>
          <w:spacing w:val="20"/>
        </w:rPr>
        <w:t xml:space="preserve">  </w:t>
      </w:r>
      <w:r>
        <w:rPr>
          <w:rFonts w:ascii="SimSun" w:hAnsi="SimSun" w:eastAsia="SimSun" w:cs="SimSun"/>
          <w:sz w:val="21"/>
          <w:szCs w:val="21"/>
          <w:b/>
          <w:bCs/>
        </w:rPr>
        <w:t>非甾体抗炎药</w:t>
      </w:r>
      <w:r>
        <w:rPr>
          <w:rFonts w:ascii="SimSun" w:hAnsi="SimSun" w:eastAsia="SimSun" w:cs="SimSun"/>
          <w:sz w:val="21"/>
          <w:szCs w:val="21"/>
          <w:spacing w:val="-41"/>
        </w:rPr>
        <w:t xml:space="preserve"> </w:t>
      </w:r>
      <w:r>
        <w:rPr>
          <w:rFonts w:ascii="Times New Roman" w:hAnsi="Times New Roman" w:eastAsia="Times New Roman" w:cs="Times New Roman"/>
          <w:sz w:val="21"/>
          <w:szCs w:val="21"/>
          <w:b/>
          <w:bCs/>
        </w:rPr>
        <w:t>(non-steroidal</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b/>
          <w:bCs/>
        </w:rPr>
        <w:t>anti-inflammatory</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b/>
          <w:bCs/>
        </w:rPr>
        <w:t>drugs,NSAIDs</w:t>
      </w:r>
      <w:r>
        <w:rPr>
          <w:rFonts w:ascii="SimSun" w:hAnsi="SimSun" w:eastAsia="SimSun" w:cs="SimSun"/>
          <w:sz w:val="21"/>
          <w:szCs w:val="21"/>
        </w:rPr>
        <w:t>)</w:t>
      </w:r>
      <w:r>
        <w:rPr>
          <w:rFonts w:ascii="SimSun" w:hAnsi="SimSun" w:eastAsia="SimSun" w:cs="SimSun"/>
          <w:sz w:val="21"/>
          <w:szCs w:val="21"/>
          <w:spacing w:val="33"/>
        </w:rPr>
        <w:t xml:space="preserve">  </w:t>
      </w:r>
      <w:r>
        <w:rPr>
          <w:rFonts w:ascii="SimSun" w:hAnsi="SimSun" w:eastAsia="SimSun" w:cs="SimSun"/>
          <w:sz w:val="21"/>
          <w:szCs w:val="21"/>
        </w:rPr>
        <w:t>该类药物共同的作用</w:t>
      </w:r>
      <w:r>
        <w:rPr>
          <w:rFonts w:ascii="SimSun" w:hAnsi="SimSun" w:eastAsia="SimSun" w:cs="SimSun"/>
          <w:sz w:val="21"/>
          <w:szCs w:val="21"/>
        </w:rPr>
        <w:t xml:space="preserve"> </w:t>
      </w:r>
      <w:r>
        <w:rPr>
          <w:rFonts w:ascii="SimSun" w:hAnsi="SimSun" w:eastAsia="SimSun" w:cs="SimSun"/>
          <w:sz w:val="21"/>
          <w:szCs w:val="21"/>
        </w:rPr>
        <w:t>机制是通过抑制环氧化酶(COX),</w:t>
      </w:r>
      <w:r>
        <w:rPr>
          <w:rFonts w:ascii="SimSun" w:hAnsi="SimSun" w:eastAsia="SimSun" w:cs="SimSun"/>
          <w:sz w:val="21"/>
          <w:szCs w:val="21"/>
          <w:spacing w:val="63"/>
        </w:rPr>
        <w:t xml:space="preserve"> </w:t>
      </w:r>
      <w:r>
        <w:rPr>
          <w:rFonts w:ascii="SimSun" w:hAnsi="SimSun" w:eastAsia="SimSun" w:cs="SimSun"/>
          <w:sz w:val="21"/>
          <w:szCs w:val="21"/>
        </w:rPr>
        <w:t>从而抑制花生四烯酸转化为前列腺素，起到抗炎、解热、镇痛的效</w:t>
      </w:r>
      <w:r>
        <w:rPr>
          <w:rFonts w:ascii="SimSun" w:hAnsi="SimSun" w:eastAsia="SimSun" w:cs="SimSun"/>
          <w:sz w:val="21"/>
          <w:szCs w:val="21"/>
        </w:rPr>
        <w:t xml:space="preserve"> </w:t>
      </w:r>
      <w:r>
        <w:rPr>
          <w:rFonts w:ascii="SimSun" w:hAnsi="SimSun" w:eastAsia="SimSun" w:cs="SimSun"/>
          <w:sz w:val="21"/>
          <w:szCs w:val="21"/>
          <w:spacing w:val="-6"/>
        </w:rPr>
        <w:t>果。该药应用广泛，起效快，镇痛效果好，但不能控制原发病的病情进展。该类药物对消化道、肾脏以</w:t>
      </w:r>
      <w:r>
        <w:rPr>
          <w:rFonts w:ascii="SimSun" w:hAnsi="SimSun" w:eastAsia="SimSun" w:cs="SimSun"/>
          <w:sz w:val="21"/>
          <w:szCs w:val="21"/>
          <w:spacing w:val="7"/>
        </w:rPr>
        <w:t xml:space="preserve"> </w:t>
      </w:r>
      <w:r>
        <w:rPr>
          <w:rFonts w:ascii="SimSun" w:hAnsi="SimSun" w:eastAsia="SimSun" w:cs="SimSun"/>
          <w:sz w:val="21"/>
          <w:szCs w:val="21"/>
          <w:spacing w:val="-1"/>
        </w:rPr>
        <w:t>及心血管系统有一定副作用，临床应用时需要随访，如在有消化道及肾脏基础疾病、老年人群中应</w:t>
      </w:r>
      <w:r>
        <w:rPr>
          <w:rFonts w:ascii="SimSun" w:hAnsi="SimSun" w:eastAsia="SimSun" w:cs="SimSun"/>
          <w:sz w:val="21"/>
          <w:szCs w:val="21"/>
          <w:spacing w:val="-2"/>
        </w:rPr>
        <w:t>用</w:t>
      </w:r>
      <w:r>
        <w:rPr>
          <w:rFonts w:ascii="SimSun" w:hAnsi="SimSun" w:eastAsia="SimSun" w:cs="SimSun"/>
          <w:sz w:val="21"/>
          <w:szCs w:val="21"/>
        </w:rPr>
        <w:t xml:space="preserve"> </w:t>
      </w:r>
      <w:r>
        <w:rPr>
          <w:rFonts w:ascii="SimSun" w:hAnsi="SimSun" w:eastAsia="SimSun" w:cs="SimSun"/>
          <w:sz w:val="21"/>
          <w:szCs w:val="21"/>
          <w:spacing w:val="1"/>
        </w:rPr>
        <w:t>时则更要谨慎。选择性</w:t>
      </w:r>
      <w:r>
        <w:rPr>
          <w:rFonts w:ascii="SimSun" w:hAnsi="SimSun" w:eastAsia="SimSun" w:cs="SimSun"/>
          <w:sz w:val="21"/>
          <w:szCs w:val="21"/>
        </w:rPr>
        <w:t>COX</w:t>
      </w:r>
      <w:r>
        <w:rPr>
          <w:rFonts w:ascii="SimSun" w:hAnsi="SimSun" w:eastAsia="SimSun" w:cs="SimSun"/>
          <w:sz w:val="21"/>
          <w:szCs w:val="21"/>
          <w:spacing w:val="1"/>
        </w:rPr>
        <w:t>-2</w:t>
      </w:r>
      <w:r>
        <w:rPr>
          <w:rFonts w:ascii="SimSun" w:hAnsi="SimSun" w:eastAsia="SimSun" w:cs="SimSun"/>
          <w:sz w:val="21"/>
          <w:szCs w:val="21"/>
          <w:spacing w:val="18"/>
        </w:rPr>
        <w:t xml:space="preserve"> </w:t>
      </w:r>
      <w:r>
        <w:rPr>
          <w:rFonts w:ascii="SimSun" w:hAnsi="SimSun" w:eastAsia="SimSun" w:cs="SimSun"/>
          <w:sz w:val="21"/>
          <w:szCs w:val="21"/>
          <w:spacing w:val="1"/>
        </w:rPr>
        <w:t>抑制剂可减少胃肠道副作用，疗效与传统</w:t>
      </w:r>
      <w:r>
        <w:rPr>
          <w:rFonts w:ascii="SimSun" w:hAnsi="SimSun" w:eastAsia="SimSun" w:cs="SimSun"/>
          <w:sz w:val="21"/>
          <w:szCs w:val="21"/>
        </w:rPr>
        <w:t>NSAIDs</w:t>
      </w:r>
      <w:r>
        <w:rPr>
          <w:rFonts w:ascii="SimSun" w:hAnsi="SimSun" w:eastAsia="SimSun" w:cs="SimSun"/>
          <w:sz w:val="21"/>
          <w:szCs w:val="21"/>
          <w:spacing w:val="-14"/>
        </w:rPr>
        <w:t xml:space="preserve"> </w:t>
      </w:r>
      <w:r>
        <w:rPr>
          <w:rFonts w:ascii="SimSun" w:hAnsi="SimSun" w:eastAsia="SimSun" w:cs="SimSun"/>
          <w:sz w:val="21"/>
          <w:szCs w:val="21"/>
          <w:spacing w:val="1"/>
        </w:rPr>
        <w:t>相似，目前已在临床</w:t>
      </w:r>
      <w:r>
        <w:rPr>
          <w:rFonts w:ascii="SimSun" w:hAnsi="SimSun" w:eastAsia="SimSun" w:cs="SimSun"/>
          <w:sz w:val="21"/>
          <w:szCs w:val="21"/>
        </w:rPr>
        <w:t xml:space="preserve"> </w:t>
      </w:r>
      <w:r>
        <w:rPr>
          <w:rFonts w:ascii="SimSun" w:hAnsi="SimSun" w:eastAsia="SimSun" w:cs="SimSun"/>
          <w:sz w:val="21"/>
          <w:szCs w:val="21"/>
          <w:spacing w:val="-1"/>
        </w:rPr>
        <w:t>广泛应用。</w:t>
      </w:r>
    </w:p>
    <w:p>
      <w:pPr>
        <w:ind w:left="430"/>
        <w:spacing w:before="63" w:line="212" w:lineRule="auto"/>
        <w:rPr>
          <w:rFonts w:ascii="SimSun" w:hAnsi="SimSun" w:eastAsia="SimSun" w:cs="SimSun"/>
          <w:sz w:val="21"/>
          <w:szCs w:val="21"/>
        </w:rPr>
      </w:pPr>
      <w:r>
        <w:rPr>
          <w:rFonts w:ascii="Times New Roman" w:hAnsi="Times New Roman" w:eastAsia="Times New Roman" w:cs="Times New Roman"/>
          <w:sz w:val="21"/>
          <w:szCs w:val="21"/>
          <w:b/>
          <w:bCs/>
          <w:spacing w:val="3"/>
        </w:rPr>
        <w:t>2.</w:t>
      </w:r>
      <w:r>
        <w:rPr>
          <w:rFonts w:ascii="Times New Roman" w:hAnsi="Times New Roman" w:eastAsia="Times New Roman" w:cs="Times New Roman"/>
          <w:sz w:val="21"/>
          <w:szCs w:val="21"/>
          <w:spacing w:val="13"/>
        </w:rPr>
        <w:t xml:space="preserve">  </w:t>
      </w:r>
      <w:r>
        <w:rPr>
          <w:rFonts w:ascii="SimSun" w:hAnsi="SimSun" w:eastAsia="SimSun" w:cs="SimSun"/>
          <w:sz w:val="21"/>
          <w:szCs w:val="21"/>
          <w:b/>
          <w:bCs/>
          <w:spacing w:val="3"/>
        </w:rPr>
        <w:t>糖皮质激素</w:t>
      </w:r>
      <w:r>
        <w:rPr>
          <w:rFonts w:ascii="SimSun" w:hAnsi="SimSun" w:eastAsia="SimSun" w:cs="SimSun"/>
          <w:sz w:val="21"/>
          <w:szCs w:val="21"/>
          <w:spacing w:val="-42"/>
        </w:rPr>
        <w:t xml:space="preserve"> </w:t>
      </w:r>
      <w:r>
        <w:rPr>
          <w:rFonts w:ascii="Times New Roman" w:hAnsi="Times New Roman" w:eastAsia="Times New Roman" w:cs="Times New Roman"/>
          <w:sz w:val="21"/>
          <w:szCs w:val="21"/>
          <w:b/>
          <w:bCs/>
          <w:spacing w:val="3"/>
        </w:rPr>
        <w:t>(</w:t>
      </w:r>
      <w:r>
        <w:rPr>
          <w:rFonts w:ascii="Times New Roman" w:hAnsi="Times New Roman" w:eastAsia="Times New Roman" w:cs="Times New Roman"/>
          <w:sz w:val="21"/>
          <w:szCs w:val="21"/>
          <w:b/>
          <w:bCs/>
        </w:rPr>
        <w:t>glucocorticoid</w:t>
      </w:r>
      <w:r>
        <w:rPr>
          <w:rFonts w:ascii="Times New Roman" w:hAnsi="Times New Roman" w:eastAsia="Times New Roman" w:cs="Times New Roman"/>
          <w:sz w:val="21"/>
          <w:szCs w:val="21"/>
          <w:b/>
          <w:bCs/>
          <w:spacing w:val="3"/>
        </w:rPr>
        <w:t>,</w:t>
      </w:r>
      <w:r>
        <w:rPr>
          <w:rFonts w:ascii="Times New Roman" w:hAnsi="Times New Roman" w:eastAsia="Times New Roman" w:cs="Times New Roman"/>
          <w:sz w:val="21"/>
          <w:szCs w:val="21"/>
          <w:b/>
          <w:bCs/>
        </w:rPr>
        <w:t>GC</w:t>
      </w:r>
      <w:r>
        <w:rPr>
          <w:rFonts w:ascii="Times New Roman" w:hAnsi="Times New Roman" w:eastAsia="Times New Roman" w:cs="Times New Roman"/>
          <w:sz w:val="21"/>
          <w:szCs w:val="21"/>
          <w:b/>
          <w:bCs/>
          <w:spacing w:val="3"/>
        </w:rPr>
        <w:t>)</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3"/>
        </w:rPr>
        <w:t>该类药物具有强大的抗炎和免疫抑制作用，因而被广</w:t>
      </w:r>
    </w:p>
    <w:p>
      <w:pPr>
        <w:ind w:right="1051"/>
        <w:spacing w:before="119" w:line="286" w:lineRule="auto"/>
        <w:jc w:val="both"/>
        <w:rPr>
          <w:rFonts w:ascii="SimSun" w:hAnsi="SimSun" w:eastAsia="SimSun" w:cs="SimSun"/>
          <w:sz w:val="21"/>
          <w:szCs w:val="21"/>
        </w:rPr>
      </w:pPr>
      <w:r>
        <w:rPr>
          <w:rFonts w:ascii="SimSun" w:hAnsi="SimSun" w:eastAsia="SimSun" w:cs="SimSun"/>
          <w:sz w:val="21"/>
          <w:szCs w:val="21"/>
          <w:spacing w:val="-2"/>
        </w:rPr>
        <w:t>泛用于治疗风湿性疾病，是治疗多种CTD</w:t>
      </w:r>
      <w:r>
        <w:rPr>
          <w:rFonts w:ascii="SimSun" w:hAnsi="SimSun" w:eastAsia="SimSun" w:cs="SimSun"/>
          <w:sz w:val="21"/>
          <w:szCs w:val="21"/>
          <w:spacing w:val="58"/>
        </w:rPr>
        <w:t xml:space="preserve"> </w:t>
      </w:r>
      <w:r>
        <w:rPr>
          <w:rFonts w:ascii="SimSun" w:hAnsi="SimSun" w:eastAsia="SimSun" w:cs="SimSun"/>
          <w:sz w:val="21"/>
          <w:szCs w:val="21"/>
          <w:spacing w:val="-2"/>
        </w:rPr>
        <w:t>的一线药物。</w:t>
      </w:r>
      <w:r>
        <w:rPr>
          <w:rFonts w:ascii="SimSun" w:hAnsi="SimSun" w:eastAsia="SimSun" w:cs="SimSun"/>
          <w:sz w:val="21"/>
          <w:szCs w:val="21"/>
          <w:spacing w:val="5"/>
        </w:rPr>
        <w:t xml:space="preserve"> </w:t>
      </w:r>
      <w:r>
        <w:rPr>
          <w:rFonts w:ascii="SimSun" w:hAnsi="SimSun" w:eastAsia="SimSun" w:cs="SimSun"/>
          <w:sz w:val="21"/>
          <w:szCs w:val="21"/>
          <w:spacing w:val="-2"/>
        </w:rPr>
        <w:t>CC</w:t>
      </w:r>
      <w:r>
        <w:rPr>
          <w:rFonts w:ascii="SimSun" w:hAnsi="SimSun" w:eastAsia="SimSun" w:cs="SimSun"/>
          <w:sz w:val="21"/>
          <w:szCs w:val="21"/>
          <w:spacing w:val="22"/>
        </w:rPr>
        <w:t xml:space="preserve"> </w:t>
      </w:r>
      <w:r>
        <w:rPr>
          <w:rFonts w:ascii="SimSun" w:hAnsi="SimSun" w:eastAsia="SimSun" w:cs="SimSun"/>
          <w:sz w:val="21"/>
          <w:szCs w:val="21"/>
          <w:spacing w:val="-2"/>
        </w:rPr>
        <w:t>制剂众多，根据半衰期可以分为短效GC,</w:t>
      </w:r>
      <w:r>
        <w:rPr>
          <w:rFonts w:ascii="SimSun" w:hAnsi="SimSun" w:eastAsia="SimSun" w:cs="SimSun"/>
          <w:sz w:val="21"/>
          <w:szCs w:val="21"/>
        </w:rPr>
        <w:t xml:space="preserve">  </w:t>
      </w:r>
      <w:r>
        <w:rPr>
          <w:rFonts w:ascii="SimSun" w:hAnsi="SimSun" w:eastAsia="SimSun" w:cs="SimSun"/>
          <w:sz w:val="21"/>
          <w:szCs w:val="21"/>
          <w:spacing w:val="-6"/>
        </w:rPr>
        <w:t>包括可的松、氢化可的松；中效GC</w:t>
      </w:r>
      <w:r>
        <w:rPr>
          <w:rFonts w:ascii="SimSun" w:hAnsi="SimSun" w:eastAsia="SimSun" w:cs="SimSun"/>
          <w:sz w:val="21"/>
          <w:szCs w:val="21"/>
          <w:spacing w:val="10"/>
        </w:rPr>
        <w:t xml:space="preserve"> </w:t>
      </w:r>
      <w:r>
        <w:rPr>
          <w:rFonts w:ascii="SimSun" w:hAnsi="SimSun" w:eastAsia="SimSun" w:cs="SimSun"/>
          <w:sz w:val="21"/>
          <w:szCs w:val="21"/>
          <w:spacing w:val="-6"/>
        </w:rPr>
        <w:t>包括泼</w:t>
      </w:r>
      <w:r>
        <w:rPr>
          <w:rFonts w:ascii="SimSun" w:hAnsi="SimSun" w:eastAsia="SimSun" w:cs="SimSun"/>
          <w:sz w:val="21"/>
          <w:szCs w:val="21"/>
          <w:spacing w:val="-7"/>
        </w:rPr>
        <w:t>尼松、泼尼松龙、甲泼尼龙、曲安西龙等，长效</w:t>
      </w:r>
      <w:r>
        <w:rPr>
          <w:rFonts w:ascii="SimSun" w:hAnsi="SimSun" w:eastAsia="SimSun" w:cs="SimSun"/>
          <w:sz w:val="21"/>
          <w:szCs w:val="21"/>
          <w:spacing w:val="-6"/>
        </w:rPr>
        <w:t>GC</w:t>
      </w:r>
      <w:r>
        <w:rPr>
          <w:rFonts w:ascii="SimSun" w:hAnsi="SimSun" w:eastAsia="SimSun" w:cs="SimSun"/>
          <w:sz w:val="21"/>
          <w:szCs w:val="21"/>
          <w:spacing w:val="20"/>
        </w:rPr>
        <w:t xml:space="preserve"> </w:t>
      </w:r>
      <w:r>
        <w:rPr>
          <w:rFonts w:ascii="SimSun" w:hAnsi="SimSun" w:eastAsia="SimSun" w:cs="SimSun"/>
          <w:sz w:val="21"/>
          <w:szCs w:val="21"/>
          <w:spacing w:val="-7"/>
        </w:rPr>
        <w:t>包括地塞</w:t>
      </w:r>
      <w:r>
        <w:rPr>
          <w:rFonts w:ascii="SimSun" w:hAnsi="SimSun" w:eastAsia="SimSun" w:cs="SimSun"/>
          <w:sz w:val="21"/>
          <w:szCs w:val="21"/>
        </w:rPr>
        <w:t xml:space="preserve">  </w:t>
      </w:r>
      <w:r>
        <w:rPr>
          <w:rFonts w:ascii="SimSun" w:hAnsi="SimSun" w:eastAsia="SimSun" w:cs="SimSun"/>
          <w:sz w:val="21"/>
          <w:szCs w:val="21"/>
          <w:spacing w:val="-1"/>
        </w:rPr>
        <w:t>米松、倍他米松等。其中氢化可的松、泼尼松龙和甲泼尼龙为11</w:t>
      </w:r>
      <w:r>
        <w:rPr>
          <w:rFonts w:ascii="SimSun" w:hAnsi="SimSun" w:eastAsia="SimSun" w:cs="SimSun"/>
          <w:sz w:val="21"/>
          <w:szCs w:val="21"/>
          <w:spacing w:val="-2"/>
        </w:rPr>
        <w:t>位羟基化合物，可不经过肝脏转化直</w:t>
      </w:r>
      <w:r>
        <w:rPr>
          <w:rFonts w:ascii="SimSun" w:hAnsi="SimSun" w:eastAsia="SimSun" w:cs="SimSun"/>
          <w:sz w:val="21"/>
          <w:szCs w:val="21"/>
        </w:rPr>
        <w:t xml:space="preserve">  </w:t>
      </w:r>
      <w:r>
        <w:rPr>
          <w:rFonts w:ascii="SimSun" w:hAnsi="SimSun" w:eastAsia="SimSun" w:cs="SimSun"/>
          <w:sz w:val="21"/>
          <w:szCs w:val="21"/>
        </w:rPr>
        <w:t>接发挥生理效应，因此肝功能不全病人优先选择此类GC。</w:t>
      </w:r>
      <w:r>
        <w:rPr>
          <w:rFonts w:ascii="SimSun" w:hAnsi="SimSun" w:eastAsia="SimSun" w:cs="SimSun"/>
          <w:sz w:val="21"/>
          <w:szCs w:val="21"/>
          <w:spacing w:val="26"/>
        </w:rPr>
        <w:t xml:space="preserve"> </w:t>
      </w:r>
      <w:r>
        <w:rPr>
          <w:rFonts w:ascii="SimSun" w:hAnsi="SimSun" w:eastAsia="SimSun" w:cs="SimSun"/>
          <w:sz w:val="21"/>
          <w:szCs w:val="21"/>
        </w:rPr>
        <w:t>长期大量服用GC</w:t>
      </w:r>
      <w:r>
        <w:rPr>
          <w:rFonts w:ascii="SimSun" w:hAnsi="SimSun" w:eastAsia="SimSun" w:cs="SimSun"/>
          <w:sz w:val="21"/>
          <w:szCs w:val="21"/>
          <w:spacing w:val="21"/>
        </w:rPr>
        <w:t xml:space="preserve"> </w:t>
      </w:r>
      <w:r>
        <w:rPr>
          <w:rFonts w:ascii="SimSun" w:hAnsi="SimSun" w:eastAsia="SimSun" w:cs="SimSun"/>
          <w:sz w:val="21"/>
          <w:szCs w:val="21"/>
        </w:rPr>
        <w:t>不良反应多，包括感染、</w:t>
      </w:r>
      <w:r>
        <w:rPr>
          <w:rFonts w:ascii="SimSun" w:hAnsi="SimSun" w:eastAsia="SimSun" w:cs="SimSun"/>
          <w:sz w:val="21"/>
          <w:szCs w:val="21"/>
        </w:rPr>
        <w:t xml:space="preserve"> </w:t>
      </w:r>
      <w:r>
        <w:rPr>
          <w:rFonts w:ascii="SimSun" w:hAnsi="SimSun" w:eastAsia="SimSun" w:cs="SimSun"/>
          <w:sz w:val="21"/>
          <w:szCs w:val="21"/>
          <w:spacing w:val="-10"/>
        </w:rPr>
        <w:t>高血压、高血糖症、骨质疏松、撤药反跳、股骨头无菌性</w:t>
      </w:r>
      <w:r>
        <w:rPr>
          <w:rFonts w:ascii="SimSun" w:hAnsi="SimSun" w:eastAsia="SimSun" w:cs="SimSun"/>
          <w:sz w:val="21"/>
          <w:szCs w:val="21"/>
          <w:spacing w:val="-11"/>
        </w:rPr>
        <w:t>坏死、肥胖、精神兴奋、消化性溃疡等。故临床</w:t>
      </w:r>
      <w:r>
        <w:rPr>
          <w:rFonts w:ascii="SimSun" w:hAnsi="SimSun" w:eastAsia="SimSun" w:cs="SimSun"/>
          <w:sz w:val="21"/>
          <w:szCs w:val="21"/>
        </w:rPr>
        <w:t xml:space="preserve">  </w:t>
      </w:r>
      <w:r>
        <w:rPr>
          <w:rFonts w:ascii="SimSun" w:hAnsi="SimSun" w:eastAsia="SimSun" w:cs="SimSun"/>
          <w:sz w:val="21"/>
          <w:szCs w:val="21"/>
          <w:spacing w:val="-4"/>
        </w:rPr>
        <w:t>应用时要权衡其疗效和副作用，严格掌握适应证和药物剂量，并监</w:t>
      </w:r>
      <w:r>
        <w:rPr>
          <w:rFonts w:ascii="SimSun" w:hAnsi="SimSun" w:eastAsia="SimSun" w:cs="SimSun"/>
          <w:sz w:val="21"/>
          <w:szCs w:val="21"/>
          <w:spacing w:val="-5"/>
        </w:rPr>
        <w:t>测其不良反应。</w:t>
      </w:r>
    </w:p>
    <w:p>
      <w:pPr>
        <w:ind w:right="1105" w:firstLine="430"/>
        <w:spacing w:before="69" w:line="284" w:lineRule="auto"/>
        <w:jc w:val="both"/>
        <w:rPr>
          <w:rFonts w:ascii="SimSun" w:hAnsi="SimSun" w:eastAsia="SimSun" w:cs="SimSun"/>
          <w:sz w:val="21"/>
          <w:szCs w:val="21"/>
        </w:rPr>
      </w:pPr>
      <w:r>
        <w:rPr>
          <w:rFonts w:ascii="Times New Roman" w:hAnsi="Times New Roman" w:eastAsia="Times New Roman" w:cs="Times New Roman"/>
          <w:sz w:val="21"/>
          <w:szCs w:val="21"/>
          <w:b/>
          <w:bCs/>
          <w:spacing w:val="5"/>
        </w:rPr>
        <w:t>3.</w:t>
      </w:r>
      <w:r>
        <w:rPr>
          <w:rFonts w:ascii="Times New Roman" w:hAnsi="Times New Roman" w:eastAsia="Times New Roman" w:cs="Times New Roman"/>
          <w:sz w:val="21"/>
          <w:szCs w:val="21"/>
          <w:spacing w:val="18"/>
          <w:w w:val="101"/>
        </w:rPr>
        <w:t xml:space="preserve">  </w:t>
      </w:r>
      <w:r>
        <w:rPr>
          <w:rFonts w:ascii="SimSun" w:hAnsi="SimSun" w:eastAsia="SimSun" w:cs="SimSun"/>
          <w:sz w:val="21"/>
          <w:szCs w:val="21"/>
          <w:b/>
          <w:bCs/>
          <w:spacing w:val="5"/>
        </w:rPr>
        <w:t>改善病情的抗风湿药</w:t>
      </w:r>
      <w:r>
        <w:rPr>
          <w:rFonts w:ascii="SimSun" w:hAnsi="SimSun" w:eastAsia="SimSun" w:cs="SimSun"/>
          <w:sz w:val="21"/>
          <w:szCs w:val="21"/>
          <w:spacing w:val="-42"/>
        </w:rPr>
        <w:t xml:space="preserve"> </w:t>
      </w:r>
      <w:r>
        <w:rPr>
          <w:rFonts w:ascii="Times New Roman" w:hAnsi="Times New Roman" w:eastAsia="Times New Roman" w:cs="Times New Roman"/>
          <w:sz w:val="21"/>
          <w:szCs w:val="21"/>
          <w:b/>
          <w:bCs/>
          <w:spacing w:val="5"/>
        </w:rPr>
        <w:t>(</w:t>
      </w:r>
      <w:r>
        <w:rPr>
          <w:rFonts w:ascii="Times New Roman" w:hAnsi="Times New Roman" w:eastAsia="Times New Roman" w:cs="Times New Roman"/>
          <w:sz w:val="21"/>
          <w:szCs w:val="21"/>
          <w:b/>
          <w:bCs/>
        </w:rPr>
        <w:t>disease</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b/>
          <w:bCs/>
        </w:rPr>
        <w:t>modifying</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b/>
          <w:bCs/>
        </w:rPr>
        <w:t>antirheumatic</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b/>
          <w:bCs/>
        </w:rPr>
        <w:t>drugs</w:t>
      </w:r>
      <w:r>
        <w:rPr>
          <w:rFonts w:ascii="Times New Roman" w:hAnsi="Times New Roman" w:eastAsia="Times New Roman" w:cs="Times New Roman"/>
          <w:sz w:val="21"/>
          <w:szCs w:val="21"/>
          <w:b/>
          <w:bCs/>
          <w:spacing w:val="5"/>
        </w:rPr>
        <w:t>,</w:t>
      </w:r>
      <w:r>
        <w:rPr>
          <w:rFonts w:ascii="Times New Roman" w:hAnsi="Times New Roman" w:eastAsia="Times New Roman" w:cs="Times New Roman"/>
          <w:sz w:val="21"/>
          <w:szCs w:val="21"/>
          <w:b/>
          <w:bCs/>
        </w:rPr>
        <w:t>DMARDs</w:t>
      </w:r>
      <w:r>
        <w:rPr>
          <w:rFonts w:ascii="Times New Roman" w:hAnsi="Times New Roman" w:eastAsia="Times New Roman" w:cs="Times New Roman"/>
          <w:sz w:val="21"/>
          <w:szCs w:val="21"/>
          <w:b/>
          <w:bCs/>
          <w:spacing w:val="5"/>
        </w:rPr>
        <w:t>)</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5"/>
        </w:rPr>
        <w:t>该组药物</w:t>
      </w:r>
      <w:r>
        <w:rPr>
          <w:rFonts w:ascii="SimSun" w:hAnsi="SimSun" w:eastAsia="SimSun" w:cs="SimSun"/>
          <w:sz w:val="21"/>
          <w:szCs w:val="21"/>
          <w:spacing w:val="3"/>
        </w:rPr>
        <w:t xml:space="preserve"> </w:t>
      </w:r>
      <w:r>
        <w:rPr>
          <w:rFonts w:ascii="SimSun" w:hAnsi="SimSun" w:eastAsia="SimSun" w:cs="SimSun"/>
          <w:sz w:val="21"/>
          <w:szCs w:val="21"/>
          <w:spacing w:val="1"/>
        </w:rPr>
        <w:t>的共同特点是具有改善病情和延缓病情进展的作用，可以防止和延缓特别是</w:t>
      </w:r>
      <w:r>
        <w:rPr>
          <w:rFonts w:ascii="SimSun" w:hAnsi="SimSun" w:eastAsia="SimSun" w:cs="SimSun"/>
          <w:sz w:val="21"/>
          <w:szCs w:val="21"/>
        </w:rPr>
        <w:t>RA</w:t>
      </w:r>
      <w:r>
        <w:rPr>
          <w:rFonts w:ascii="SimSun" w:hAnsi="SimSun" w:eastAsia="SimSun" w:cs="SimSun"/>
          <w:sz w:val="21"/>
          <w:szCs w:val="21"/>
          <w:spacing w:val="56"/>
        </w:rPr>
        <w:t xml:space="preserve"> </w:t>
      </w:r>
      <w:r>
        <w:rPr>
          <w:rFonts w:ascii="SimSun" w:hAnsi="SimSun" w:eastAsia="SimSun" w:cs="SimSun"/>
          <w:sz w:val="21"/>
          <w:szCs w:val="21"/>
          <w:spacing w:val="1"/>
        </w:rPr>
        <w:t>的关节骨结构破坏。</w:t>
      </w:r>
      <w:r>
        <w:rPr>
          <w:rFonts w:ascii="SimSun" w:hAnsi="SimSun" w:eastAsia="SimSun" w:cs="SimSun"/>
          <w:sz w:val="21"/>
          <w:szCs w:val="21"/>
        </w:rPr>
        <w:t xml:space="preserve"> </w:t>
      </w:r>
      <w:r>
        <w:rPr>
          <w:rFonts w:ascii="SimSun" w:hAnsi="SimSun" w:eastAsia="SimSun" w:cs="SimSun"/>
          <w:sz w:val="21"/>
          <w:szCs w:val="21"/>
          <w:spacing w:val="3"/>
        </w:rPr>
        <w:t>其特点是起效慢，通常在治疗2～4个月后才显效果，病情缓解后宜长期维持。这组药物作用机</w:t>
      </w:r>
      <w:r>
        <w:rPr>
          <w:rFonts w:ascii="SimSun" w:hAnsi="SimSun" w:eastAsia="SimSun" w:cs="SimSun"/>
          <w:sz w:val="21"/>
          <w:szCs w:val="21"/>
          <w:spacing w:val="2"/>
        </w:rPr>
        <w:t>制各</w:t>
      </w:r>
      <w:r>
        <w:rPr>
          <w:rFonts w:ascii="SimSun" w:hAnsi="SimSun" w:eastAsia="SimSun" w:cs="SimSun"/>
          <w:sz w:val="21"/>
          <w:szCs w:val="21"/>
        </w:rPr>
        <w:t xml:space="preserve"> </w:t>
      </w:r>
      <w:r>
        <w:rPr>
          <w:rFonts w:ascii="SimSun" w:hAnsi="SimSun" w:eastAsia="SimSun" w:cs="SimSun"/>
          <w:sz w:val="21"/>
          <w:szCs w:val="21"/>
          <w:spacing w:val="-7"/>
        </w:rPr>
        <w:t>不相同，详见表8-1-6。</w:t>
      </w:r>
    </w:p>
    <w:p>
      <w:pPr>
        <w:ind w:left="3102"/>
        <w:spacing w:before="276" w:line="219" w:lineRule="auto"/>
        <w:rPr>
          <w:rFonts w:ascii="SimSun" w:hAnsi="SimSun" w:eastAsia="SimSun" w:cs="SimSun"/>
          <w:sz w:val="19"/>
          <w:szCs w:val="19"/>
        </w:rPr>
      </w:pPr>
      <w:r>
        <w:rPr>
          <w:rFonts w:ascii="SimSun" w:hAnsi="SimSun" w:eastAsia="SimSun" w:cs="SimSun"/>
          <w:sz w:val="19"/>
          <w:szCs w:val="19"/>
          <w:b/>
          <w:bCs/>
          <w:color w:val="004269"/>
          <w:spacing w:val="19"/>
        </w:rPr>
        <w:t>表8-</w:t>
      </w:r>
      <w:r>
        <w:rPr>
          <w:rFonts w:ascii="SimSun" w:hAnsi="SimSun" w:eastAsia="SimSun" w:cs="SimSun"/>
          <w:sz w:val="19"/>
          <w:szCs w:val="19"/>
          <w:color w:val="004269"/>
          <w:spacing w:val="-54"/>
        </w:rPr>
        <w:t xml:space="preserve"> </w:t>
      </w:r>
      <w:r>
        <w:rPr>
          <w:rFonts w:ascii="SimSun" w:hAnsi="SimSun" w:eastAsia="SimSun" w:cs="SimSun"/>
          <w:sz w:val="19"/>
          <w:szCs w:val="19"/>
          <w:b/>
          <w:bCs/>
          <w:color w:val="004269"/>
          <w:spacing w:val="19"/>
        </w:rPr>
        <w:t>1-6</w:t>
      </w:r>
      <w:r>
        <w:rPr>
          <w:rFonts w:ascii="SimSun" w:hAnsi="SimSun" w:eastAsia="SimSun" w:cs="SimSun"/>
          <w:sz w:val="19"/>
          <w:szCs w:val="19"/>
          <w:color w:val="004269"/>
          <w:spacing w:val="44"/>
        </w:rPr>
        <w:t xml:space="preserve"> </w:t>
      </w:r>
      <w:r>
        <w:rPr>
          <w:rFonts w:ascii="SimSun" w:hAnsi="SimSun" w:eastAsia="SimSun" w:cs="SimSun"/>
          <w:sz w:val="19"/>
          <w:szCs w:val="19"/>
          <w:b/>
          <w:bCs/>
          <w:color w:val="004269"/>
        </w:rPr>
        <w:t>DMARDs</w:t>
      </w:r>
      <w:r>
        <w:rPr>
          <w:rFonts w:ascii="SimSun" w:hAnsi="SimSun" w:eastAsia="SimSun" w:cs="SimSun"/>
          <w:sz w:val="19"/>
          <w:szCs w:val="19"/>
          <w:b/>
          <w:bCs/>
          <w:color w:val="004269"/>
          <w:spacing w:val="19"/>
        </w:rPr>
        <w:t>的主要作用机制</w:t>
      </w:r>
    </w:p>
    <w:p>
      <w:pPr>
        <w:spacing w:line="165" w:lineRule="exact"/>
        <w:rPr/>
      </w:pPr>
      <w:r/>
    </w:p>
    <w:p>
      <w:pPr>
        <w:sectPr>
          <w:pgSz w:w="11900" w:h="16840"/>
          <w:pgMar w:top="695" w:right="520" w:bottom="400" w:left="1039" w:header="0" w:footer="0" w:gutter="0"/>
          <w:cols w:equalWidth="0" w:num="1">
            <w:col w:w="10341" w:space="0"/>
          </w:cols>
        </w:sectPr>
        <w:rPr/>
      </w:pPr>
    </w:p>
    <w:p>
      <w:pPr>
        <w:ind w:left="682"/>
        <w:spacing w:before="2" w:line="220" w:lineRule="auto"/>
        <w:rPr>
          <w:rFonts w:ascii="SimSun" w:hAnsi="SimSun" w:eastAsia="SimSun" w:cs="SimSun"/>
          <w:sz w:val="19"/>
          <w:szCs w:val="19"/>
        </w:rPr>
      </w:pPr>
      <w:r>
        <w:rPr>
          <w:rFonts w:ascii="SimSun" w:hAnsi="SimSun" w:eastAsia="SimSun" w:cs="SimSun"/>
          <w:sz w:val="19"/>
          <w:szCs w:val="19"/>
          <w:b/>
          <w:bCs/>
          <w:spacing w:val="-7"/>
        </w:rPr>
        <w:t>药</w:t>
      </w:r>
      <w:r>
        <w:rPr>
          <w:rFonts w:ascii="SimSun" w:hAnsi="SimSun" w:eastAsia="SimSun" w:cs="SimSun"/>
          <w:sz w:val="19"/>
          <w:szCs w:val="19"/>
          <w:spacing w:val="-27"/>
        </w:rPr>
        <w:t xml:space="preserve"> </w:t>
      </w:r>
      <w:r>
        <w:rPr>
          <w:rFonts w:ascii="SimSun" w:hAnsi="SimSun" w:eastAsia="SimSun" w:cs="SimSun"/>
          <w:sz w:val="19"/>
          <w:szCs w:val="19"/>
          <w:b/>
          <w:bCs/>
          <w:spacing w:val="-7"/>
        </w:rPr>
        <w:t>名</w:t>
      </w:r>
    </w:p>
    <w:p>
      <w:pPr>
        <w:ind w:left="320"/>
        <w:spacing w:before="134" w:line="219" w:lineRule="auto"/>
        <w:rPr>
          <w:rFonts w:ascii="SimSun" w:hAnsi="SimSun" w:eastAsia="SimSun" w:cs="SimSun"/>
          <w:sz w:val="19"/>
          <w:szCs w:val="19"/>
        </w:rPr>
      </w:pPr>
      <w:r>
        <w:rPr>
          <w:rFonts w:ascii="SimSun" w:hAnsi="SimSun" w:eastAsia="SimSun" w:cs="SimSun"/>
          <w:sz w:val="19"/>
          <w:szCs w:val="19"/>
          <w:spacing w:val="4"/>
        </w:rPr>
        <w:t>柳氮磺吡啶</w:t>
      </w:r>
    </w:p>
    <w:p>
      <w:pPr>
        <w:spacing w:line="322" w:lineRule="auto"/>
        <w:rPr>
          <w:rFonts w:ascii="Arial"/>
          <w:sz w:val="21"/>
        </w:rPr>
      </w:pPr>
      <w:r/>
    </w:p>
    <w:p>
      <w:pPr>
        <w:ind w:left="300"/>
        <w:spacing w:before="62" w:line="219" w:lineRule="auto"/>
        <w:rPr>
          <w:rFonts w:ascii="SimSun" w:hAnsi="SimSun" w:eastAsia="SimSun" w:cs="SimSun"/>
          <w:sz w:val="19"/>
          <w:szCs w:val="19"/>
        </w:rPr>
      </w:pPr>
      <w:r>
        <w:rPr>
          <w:rFonts w:ascii="SimSun" w:hAnsi="SimSun" w:eastAsia="SimSun" w:cs="SimSun"/>
          <w:sz w:val="19"/>
          <w:szCs w:val="19"/>
          <w:color w:val="71797E"/>
          <w:spacing w:val="9"/>
        </w:rPr>
        <w:t>抗疟药</w:t>
      </w:r>
    </w:p>
    <w:p>
      <w:pPr>
        <w:spacing w:line="331" w:lineRule="auto"/>
        <w:rPr>
          <w:rFonts w:ascii="Arial"/>
          <w:sz w:val="21"/>
        </w:rPr>
      </w:pPr>
      <w:r/>
    </w:p>
    <w:p>
      <w:pPr>
        <w:ind w:left="300"/>
        <w:spacing w:before="63" w:line="221" w:lineRule="auto"/>
        <w:rPr>
          <w:rFonts w:ascii="SimSun" w:hAnsi="SimSun" w:eastAsia="SimSun" w:cs="SimSun"/>
          <w:sz w:val="19"/>
          <w:szCs w:val="19"/>
        </w:rPr>
      </w:pPr>
      <w:r>
        <w:rPr>
          <w:rFonts w:ascii="SimSun" w:hAnsi="SimSun" w:eastAsia="SimSun" w:cs="SimSun"/>
          <w:sz w:val="19"/>
          <w:szCs w:val="19"/>
          <w:spacing w:val="9"/>
        </w:rPr>
        <w:t>硫唑嘌呤</w:t>
      </w:r>
    </w:p>
    <w:p>
      <w:pPr>
        <w:ind w:left="320"/>
        <w:spacing w:before="102" w:line="220" w:lineRule="auto"/>
        <w:rPr>
          <w:rFonts w:ascii="SimSun" w:hAnsi="SimSun" w:eastAsia="SimSun" w:cs="SimSun"/>
          <w:sz w:val="19"/>
          <w:szCs w:val="19"/>
        </w:rPr>
      </w:pPr>
      <w:r>
        <w:rPr>
          <w:rFonts w:ascii="SimSun" w:hAnsi="SimSun" w:eastAsia="SimSun" w:cs="SimSun"/>
          <w:sz w:val="19"/>
          <w:szCs w:val="19"/>
          <w:color w:val="7B8488"/>
          <w:spacing w:val="2"/>
        </w:rPr>
        <w:t>甲氨蝶呤</w:t>
      </w:r>
    </w:p>
    <w:p>
      <w:pPr>
        <w:ind w:left="300"/>
        <w:spacing w:before="113" w:line="219" w:lineRule="auto"/>
        <w:rPr>
          <w:rFonts w:ascii="SimSun" w:hAnsi="SimSun" w:eastAsia="SimSun" w:cs="SimSun"/>
          <w:sz w:val="19"/>
          <w:szCs w:val="19"/>
        </w:rPr>
      </w:pPr>
      <w:r>
        <w:rPr>
          <w:rFonts w:ascii="SimSun" w:hAnsi="SimSun" w:eastAsia="SimSun" w:cs="SimSun"/>
          <w:sz w:val="19"/>
          <w:szCs w:val="19"/>
          <w:spacing w:val="9"/>
        </w:rPr>
        <w:t>来氟米特</w:t>
      </w:r>
    </w:p>
    <w:p>
      <w:pPr>
        <w:spacing w:line="310" w:lineRule="auto"/>
        <w:rPr>
          <w:rFonts w:ascii="Arial"/>
          <w:sz w:val="21"/>
        </w:rPr>
      </w:pPr>
      <w:r/>
    </w:p>
    <w:p>
      <w:pPr>
        <w:ind w:left="280"/>
        <w:spacing w:before="63" w:line="219" w:lineRule="auto"/>
        <w:rPr>
          <w:rFonts w:ascii="SimSun" w:hAnsi="SimSun" w:eastAsia="SimSun" w:cs="SimSun"/>
          <w:sz w:val="19"/>
          <w:szCs w:val="19"/>
        </w:rPr>
      </w:pPr>
      <w:r>
        <w:rPr>
          <w:rFonts w:ascii="SimSun" w:hAnsi="SimSun" w:eastAsia="SimSun" w:cs="SimSun"/>
          <w:sz w:val="19"/>
          <w:szCs w:val="19"/>
          <w:spacing w:val="4"/>
        </w:rPr>
        <w:t>环磷酰胺</w:t>
      </w:r>
    </w:p>
    <w:p>
      <w:pPr>
        <w:ind w:left="300"/>
        <w:spacing w:before="123" w:line="219" w:lineRule="auto"/>
        <w:rPr>
          <w:rFonts w:ascii="SimSun" w:hAnsi="SimSun" w:eastAsia="SimSun" w:cs="SimSun"/>
          <w:sz w:val="19"/>
          <w:szCs w:val="19"/>
        </w:rPr>
      </w:pPr>
      <w:r>
        <w:rPr>
          <w:rFonts w:ascii="SimSun" w:hAnsi="SimSun" w:eastAsia="SimSun" w:cs="SimSun"/>
          <w:sz w:val="19"/>
          <w:szCs w:val="19"/>
          <w:spacing w:val="5"/>
        </w:rPr>
        <w:t>吗替麦考酚酯</w:t>
      </w:r>
    </w:p>
    <w:p>
      <w:pPr>
        <w:spacing w:line="322" w:lineRule="auto"/>
        <w:rPr>
          <w:rFonts w:ascii="Arial"/>
          <w:sz w:val="21"/>
        </w:rPr>
      </w:pPr>
      <w:r/>
    </w:p>
    <w:p>
      <w:pPr>
        <w:ind w:left="280"/>
        <w:spacing w:before="62" w:line="219" w:lineRule="auto"/>
        <w:rPr>
          <w:rFonts w:ascii="SimSun" w:hAnsi="SimSun" w:eastAsia="SimSun" w:cs="SimSun"/>
          <w:sz w:val="19"/>
          <w:szCs w:val="19"/>
        </w:rPr>
      </w:pPr>
      <w:r>
        <w:rPr>
          <w:rFonts w:ascii="SimSun" w:hAnsi="SimSun" w:eastAsia="SimSun" w:cs="SimSun"/>
          <w:sz w:val="19"/>
          <w:szCs w:val="19"/>
          <w:color w:val="727C80"/>
          <w:spacing w:val="16"/>
        </w:rPr>
        <w:t>环孢素</w:t>
      </w:r>
    </w:p>
    <w:p>
      <w:pPr>
        <w:ind w:left="290"/>
        <w:spacing w:before="105" w:line="220" w:lineRule="auto"/>
        <w:rPr>
          <w:rFonts w:ascii="SimSun" w:hAnsi="SimSun" w:eastAsia="SimSun" w:cs="SimSun"/>
          <w:sz w:val="19"/>
          <w:szCs w:val="19"/>
        </w:rPr>
      </w:pPr>
      <w:r>
        <w:rPr>
          <w:rFonts w:ascii="SimSun" w:hAnsi="SimSun" w:eastAsia="SimSun" w:cs="SimSun"/>
          <w:sz w:val="19"/>
          <w:szCs w:val="19"/>
          <w:spacing w:val="3"/>
        </w:rPr>
        <w:t>雷公藤多苷</w:t>
      </w:r>
    </w:p>
    <w:p>
      <w:pPr>
        <w:spacing w:line="14" w:lineRule="auto"/>
        <w:rPr>
          <w:rFonts w:ascii="Arial"/>
          <w:sz w:val="2"/>
        </w:rPr>
      </w:pPr>
      <w:r>
        <w:rPr>
          <w:rFonts w:ascii="Arial" w:hAnsi="Arial" w:eastAsia="Arial" w:cs="Arial"/>
          <w:sz w:val="2"/>
          <w:szCs w:val="2"/>
        </w:rPr>
        <w:br w:type="column"/>
      </w:r>
    </w:p>
    <w:p>
      <w:pPr>
        <w:ind w:left="3152"/>
        <w:spacing w:before="1" w:line="227" w:lineRule="auto"/>
        <w:rPr>
          <w:rFonts w:ascii="SimSun" w:hAnsi="SimSun" w:eastAsia="SimSun" w:cs="SimSun"/>
          <w:sz w:val="18"/>
          <w:szCs w:val="18"/>
        </w:rPr>
      </w:pPr>
      <w:r>
        <w:rPr>
          <w:rFonts w:ascii="SimSun" w:hAnsi="SimSun" w:eastAsia="SimSun" w:cs="SimSun"/>
          <w:sz w:val="18"/>
          <w:szCs w:val="18"/>
          <w:b/>
          <w:bCs/>
        </w:rPr>
        <w:t>作</w:t>
      </w:r>
      <w:r>
        <w:rPr>
          <w:rFonts w:ascii="SimSun" w:hAnsi="SimSun" w:eastAsia="SimSun" w:cs="SimSun"/>
          <w:sz w:val="18"/>
          <w:szCs w:val="18"/>
          <w:spacing w:val="25"/>
        </w:rPr>
        <w:t xml:space="preserve"> </w:t>
      </w:r>
      <w:r>
        <w:rPr>
          <w:rFonts w:ascii="SimSun" w:hAnsi="SimSun" w:eastAsia="SimSun" w:cs="SimSun"/>
          <w:sz w:val="18"/>
          <w:szCs w:val="18"/>
          <w:b/>
          <w:bCs/>
        </w:rPr>
        <w:t>用</w:t>
      </w:r>
      <w:r>
        <w:rPr>
          <w:rFonts w:ascii="SimSun" w:hAnsi="SimSun" w:eastAsia="SimSun" w:cs="SimSun"/>
          <w:sz w:val="18"/>
          <w:szCs w:val="18"/>
          <w:spacing w:val="23"/>
        </w:rPr>
        <w:t xml:space="preserve"> </w:t>
      </w:r>
      <w:r>
        <w:rPr>
          <w:rFonts w:ascii="SimSun" w:hAnsi="SimSun" w:eastAsia="SimSun" w:cs="SimSun"/>
          <w:sz w:val="18"/>
          <w:szCs w:val="18"/>
          <w:b/>
          <w:bCs/>
        </w:rPr>
        <w:t>机</w:t>
      </w:r>
      <w:r>
        <w:rPr>
          <w:rFonts w:ascii="SimSun" w:hAnsi="SimSun" w:eastAsia="SimSun" w:cs="SimSun"/>
          <w:sz w:val="18"/>
          <w:szCs w:val="18"/>
          <w:spacing w:val="24"/>
        </w:rPr>
        <w:t xml:space="preserve"> </w:t>
      </w:r>
      <w:r>
        <w:rPr>
          <w:rFonts w:ascii="SimSun" w:hAnsi="SimSun" w:eastAsia="SimSun" w:cs="SimSun"/>
          <w:sz w:val="18"/>
          <w:szCs w:val="18"/>
          <w:b/>
          <w:bCs/>
        </w:rPr>
        <w:t>制</w:t>
      </w:r>
    </w:p>
    <w:p>
      <w:pPr>
        <w:ind w:left="49" w:right="400"/>
        <w:spacing w:before="139" w:line="245" w:lineRule="auto"/>
        <w:rPr>
          <w:rFonts w:ascii="SimSun" w:hAnsi="SimSun" w:eastAsia="SimSun" w:cs="SimSun"/>
          <w:sz w:val="19"/>
          <w:szCs w:val="19"/>
        </w:rPr>
      </w:pPr>
      <w:r>
        <w:rPr>
          <w:rFonts w:ascii="SimSun" w:hAnsi="SimSun" w:eastAsia="SimSun" w:cs="SimSun"/>
          <w:sz w:val="19"/>
          <w:szCs w:val="19"/>
          <w:spacing w:val="1"/>
        </w:rPr>
        <w:t>不十分清楚，本药在肠道分解为5-氨基水杨酸和磺胺吡啶。前者抑制前列腺素并清除</w:t>
      </w:r>
      <w:r>
        <w:rPr>
          <w:rFonts w:ascii="SimSun" w:hAnsi="SimSun" w:eastAsia="SimSun" w:cs="SimSun"/>
          <w:sz w:val="19"/>
          <w:szCs w:val="19"/>
        </w:rPr>
        <w:t>吞</w:t>
      </w:r>
      <w:r>
        <w:rPr>
          <w:rFonts w:ascii="SimSun" w:hAnsi="SimSun" w:eastAsia="SimSun" w:cs="SimSun"/>
          <w:sz w:val="19"/>
          <w:szCs w:val="19"/>
        </w:rPr>
        <w:t xml:space="preserve"> </w:t>
      </w:r>
      <w:r>
        <w:rPr>
          <w:rFonts w:ascii="SimSun" w:hAnsi="SimSun" w:eastAsia="SimSun" w:cs="SimSun"/>
          <w:sz w:val="19"/>
          <w:szCs w:val="19"/>
          <w:spacing w:val="1"/>
        </w:rPr>
        <w:t>噬细胞释放的致炎性氧离子。关节炎病人服本药12周后，周围血活化淋巴细胞减</w:t>
      </w:r>
      <w:r>
        <w:rPr>
          <w:rFonts w:ascii="SimSun" w:hAnsi="SimSun" w:eastAsia="SimSun" w:cs="SimSun"/>
          <w:sz w:val="19"/>
          <w:szCs w:val="19"/>
        </w:rPr>
        <w:t>少</w:t>
      </w:r>
    </w:p>
    <w:p>
      <w:pPr>
        <w:ind w:left="49"/>
        <w:spacing w:before="112" w:line="214" w:lineRule="auto"/>
        <w:rPr>
          <w:rFonts w:ascii="SimSun" w:hAnsi="SimSun" w:eastAsia="SimSun" w:cs="SimSun"/>
          <w:sz w:val="19"/>
          <w:szCs w:val="19"/>
        </w:rPr>
      </w:pPr>
      <w:r>
        <w:rPr>
          <w:rFonts w:ascii="SimSun" w:hAnsi="SimSun" w:eastAsia="SimSun" w:cs="SimSun"/>
          <w:sz w:val="19"/>
          <w:szCs w:val="19"/>
          <w:color w:val="62696D"/>
          <w:spacing w:val="4"/>
        </w:rPr>
        <w:t>通过改变细胞溶酶体的</w:t>
      </w:r>
      <w:r>
        <w:rPr>
          <w:rFonts w:ascii="SimSun" w:hAnsi="SimSun" w:eastAsia="SimSun" w:cs="SimSun"/>
          <w:sz w:val="19"/>
          <w:szCs w:val="19"/>
          <w:color w:val="62696D"/>
        </w:rPr>
        <w:t>pH</w:t>
      </w:r>
      <w:r>
        <w:rPr>
          <w:rFonts w:ascii="SimSun" w:hAnsi="SimSun" w:eastAsia="SimSun" w:cs="SimSun"/>
          <w:sz w:val="19"/>
          <w:szCs w:val="19"/>
          <w:color w:val="62696D"/>
          <w:spacing w:val="4"/>
        </w:rPr>
        <w:t>,减弱巨噬细胞的抗原提呈功能和</w:t>
      </w:r>
      <w:r>
        <w:rPr>
          <w:rFonts w:ascii="SimSun" w:hAnsi="SimSun" w:eastAsia="SimSun" w:cs="SimSun"/>
          <w:sz w:val="19"/>
          <w:szCs w:val="19"/>
          <w:color w:val="62696D"/>
        </w:rPr>
        <w:t>IL</w:t>
      </w:r>
      <w:r>
        <w:rPr>
          <w:rFonts w:ascii="SimSun" w:hAnsi="SimSun" w:eastAsia="SimSun" w:cs="SimSun"/>
          <w:sz w:val="19"/>
          <w:szCs w:val="19"/>
          <w:color w:val="62696D"/>
          <w:spacing w:val="3"/>
        </w:rPr>
        <w:t>-1的分泌，也减少淋巴细</w:t>
      </w:r>
    </w:p>
    <w:p>
      <w:pPr>
        <w:ind w:left="39"/>
        <w:spacing w:before="75" w:line="220" w:lineRule="auto"/>
        <w:rPr>
          <w:rFonts w:ascii="SimSun" w:hAnsi="SimSun" w:eastAsia="SimSun" w:cs="SimSun"/>
          <w:sz w:val="19"/>
          <w:szCs w:val="19"/>
        </w:rPr>
      </w:pPr>
      <w:r>
        <w:rPr>
          <w:rFonts w:ascii="SimSun" w:hAnsi="SimSun" w:eastAsia="SimSun" w:cs="SimSun"/>
          <w:sz w:val="19"/>
          <w:szCs w:val="19"/>
          <w:spacing w:val="6"/>
        </w:rPr>
        <w:t>胞活化</w:t>
      </w:r>
    </w:p>
    <w:p>
      <w:pPr>
        <w:ind w:left="69"/>
        <w:spacing w:before="91" w:line="218" w:lineRule="auto"/>
        <w:rPr>
          <w:rFonts w:ascii="SimSun" w:hAnsi="SimSun" w:eastAsia="SimSun" w:cs="SimSun"/>
          <w:sz w:val="19"/>
          <w:szCs w:val="19"/>
        </w:rPr>
      </w:pPr>
      <w:r>
        <w:rPr>
          <w:rFonts w:ascii="SimSun" w:hAnsi="SimSun" w:eastAsia="SimSun" w:cs="SimSun"/>
          <w:sz w:val="19"/>
          <w:szCs w:val="19"/>
          <w:spacing w:val="-7"/>
        </w:rPr>
        <w:t>干扰腺嘌呤、鸟嘌呤核苷酸的合成，使活化淋巴细胞合成和生长受阻</w:t>
      </w:r>
    </w:p>
    <w:p>
      <w:pPr>
        <w:ind w:left="49"/>
        <w:spacing w:before="116" w:line="218" w:lineRule="auto"/>
        <w:rPr>
          <w:rFonts w:ascii="SimSun" w:hAnsi="SimSun" w:eastAsia="SimSun" w:cs="SimSun"/>
          <w:sz w:val="19"/>
          <w:szCs w:val="19"/>
        </w:rPr>
      </w:pPr>
      <w:r>
        <w:rPr>
          <w:rFonts w:ascii="SimSun" w:hAnsi="SimSun" w:eastAsia="SimSun" w:cs="SimSun"/>
          <w:sz w:val="19"/>
          <w:szCs w:val="19"/>
          <w:color w:val="686F73"/>
          <w:spacing w:val="-5"/>
        </w:rPr>
        <w:t>通过抑制二氢叶酸还原酶抑制嘌呤、嘧啶核苷酸的合成，使活化淋巴细胞合成和生长受阻</w:t>
      </w:r>
    </w:p>
    <w:p>
      <w:pPr>
        <w:ind w:left="38" w:right="354" w:hanging="9"/>
        <w:spacing w:before="85" w:line="258" w:lineRule="auto"/>
        <w:rPr>
          <w:rFonts w:ascii="SimSun" w:hAnsi="SimSun" w:eastAsia="SimSun" w:cs="SimSun"/>
          <w:sz w:val="19"/>
          <w:szCs w:val="19"/>
        </w:rPr>
      </w:pPr>
      <w:r>
        <w:rPr>
          <w:rFonts w:ascii="SimSun" w:hAnsi="SimSun" w:eastAsia="SimSun" w:cs="SimSun"/>
          <w:sz w:val="19"/>
          <w:szCs w:val="19"/>
          <w:spacing w:val="-2"/>
        </w:rPr>
        <w:t>其活性代谢物通过抑制二氢乳清酸脱氢酶抑制嘧啶核苷酸的合成，使活</w:t>
      </w:r>
      <w:r>
        <w:rPr>
          <w:rFonts w:ascii="SimSun" w:hAnsi="SimSun" w:eastAsia="SimSun" w:cs="SimSun"/>
          <w:sz w:val="19"/>
          <w:szCs w:val="19"/>
          <w:spacing w:val="-3"/>
        </w:rPr>
        <w:t>化淋巴细胞合成、</w:t>
      </w:r>
      <w:r>
        <w:rPr>
          <w:rFonts w:ascii="SimSun" w:hAnsi="SimSun" w:eastAsia="SimSun" w:cs="SimSun"/>
          <w:sz w:val="19"/>
          <w:szCs w:val="19"/>
        </w:rPr>
        <w:t xml:space="preserve"> </w:t>
      </w:r>
      <w:r>
        <w:rPr>
          <w:rFonts w:ascii="SimSun" w:hAnsi="SimSun" w:eastAsia="SimSun" w:cs="SimSun"/>
          <w:sz w:val="19"/>
          <w:szCs w:val="19"/>
          <w:spacing w:val="4"/>
        </w:rPr>
        <w:t>生长受阻</w:t>
      </w:r>
    </w:p>
    <w:p>
      <w:pPr>
        <w:ind w:left="39"/>
        <w:spacing w:before="112" w:line="219" w:lineRule="auto"/>
        <w:rPr>
          <w:rFonts w:ascii="SimSun" w:hAnsi="SimSun" w:eastAsia="SimSun" w:cs="SimSun"/>
          <w:sz w:val="19"/>
          <w:szCs w:val="19"/>
        </w:rPr>
      </w:pPr>
      <w:r>
        <w:rPr>
          <w:rFonts w:ascii="SimSun" w:hAnsi="SimSun" w:eastAsia="SimSun" w:cs="SimSun"/>
          <w:sz w:val="19"/>
          <w:szCs w:val="19"/>
          <w:color w:val="60686D"/>
          <w:spacing w:val="7"/>
        </w:rPr>
        <w:t>交联</w:t>
      </w:r>
      <w:r>
        <w:rPr>
          <w:rFonts w:ascii="SimSun" w:hAnsi="SimSun" w:eastAsia="SimSun" w:cs="SimSun"/>
          <w:sz w:val="19"/>
          <w:szCs w:val="19"/>
          <w:color w:val="60686D"/>
        </w:rPr>
        <w:t>DNA</w:t>
      </w:r>
      <w:r>
        <w:rPr>
          <w:rFonts w:ascii="SimSun" w:hAnsi="SimSun" w:eastAsia="SimSun" w:cs="SimSun"/>
          <w:sz w:val="19"/>
          <w:szCs w:val="19"/>
          <w:color w:val="60686D"/>
          <w:spacing w:val="7"/>
        </w:rPr>
        <w:t>和蛋白，使细胞生长受阻</w:t>
      </w:r>
    </w:p>
    <w:p>
      <w:pPr>
        <w:ind w:left="38" w:right="411" w:hanging="9"/>
        <w:spacing w:before="133" w:line="233" w:lineRule="auto"/>
        <w:rPr>
          <w:rFonts w:ascii="SimSun" w:hAnsi="SimSun" w:eastAsia="SimSun" w:cs="SimSun"/>
          <w:sz w:val="19"/>
          <w:szCs w:val="19"/>
        </w:rPr>
      </w:pPr>
      <w:r>
        <w:rPr>
          <w:rFonts w:ascii="SimSun" w:hAnsi="SimSun" w:eastAsia="SimSun" w:cs="SimSun"/>
          <w:sz w:val="19"/>
          <w:szCs w:val="19"/>
          <w:spacing w:val="1"/>
        </w:rPr>
        <w:t>其活性代谢物通过抑制次黄嘌呤单核苷酸脱氢酶抑制鸟嘌呤核苷酸，使活化淋巴细胞合</w:t>
      </w:r>
      <w:r>
        <w:rPr>
          <w:rFonts w:ascii="SimSun" w:hAnsi="SimSun" w:eastAsia="SimSun" w:cs="SimSun"/>
          <w:sz w:val="19"/>
          <w:szCs w:val="19"/>
          <w:spacing w:val="9"/>
        </w:rPr>
        <w:t xml:space="preserve"> </w:t>
      </w:r>
      <w:r>
        <w:rPr>
          <w:rFonts w:ascii="SimSun" w:hAnsi="SimSun" w:eastAsia="SimSun" w:cs="SimSun"/>
          <w:sz w:val="19"/>
          <w:szCs w:val="19"/>
          <w:spacing w:val="-12"/>
        </w:rPr>
        <w:t>成、生长受阻</w:t>
      </w:r>
    </w:p>
    <w:p>
      <w:pPr>
        <w:spacing w:before="101" w:line="339" w:lineRule="exact"/>
        <w:rPr>
          <w:rFonts w:ascii="SimSun" w:hAnsi="SimSun" w:eastAsia="SimSun" w:cs="SimSun"/>
          <w:sz w:val="19"/>
          <w:szCs w:val="19"/>
        </w:rPr>
      </w:pPr>
      <w:r>
        <w:rPr>
          <w:rFonts w:ascii="SimSun" w:hAnsi="SimSun" w:eastAsia="SimSun" w:cs="SimSun"/>
          <w:sz w:val="19"/>
          <w:szCs w:val="19"/>
          <w:spacing w:val="-1"/>
          <w:position w:val="11"/>
        </w:rPr>
        <w:t>通过抑制IL-2的合成和释放，抑制、改变T细</w:t>
      </w:r>
      <w:r>
        <w:rPr>
          <w:rFonts w:ascii="SimSun" w:hAnsi="SimSun" w:eastAsia="SimSun" w:cs="SimSun"/>
          <w:sz w:val="19"/>
          <w:szCs w:val="19"/>
          <w:spacing w:val="-2"/>
          <w:position w:val="11"/>
        </w:rPr>
        <w:t>胞的生长和反应</w:t>
      </w:r>
    </w:p>
    <w:p>
      <w:pPr>
        <w:ind w:left="29"/>
        <w:spacing w:before="1" w:line="217" w:lineRule="auto"/>
        <w:rPr>
          <w:rFonts w:ascii="SimSun" w:hAnsi="SimSun" w:eastAsia="SimSun" w:cs="SimSun"/>
          <w:sz w:val="19"/>
          <w:szCs w:val="19"/>
        </w:rPr>
      </w:pPr>
      <w:r>
        <w:rPr>
          <w:rFonts w:ascii="SimSun" w:hAnsi="SimSun" w:eastAsia="SimSun" w:cs="SimSun"/>
          <w:sz w:val="19"/>
          <w:szCs w:val="19"/>
          <w:spacing w:val="-5"/>
        </w:rPr>
        <w:t>抑制淋巴细胞增殖，减少免疫球蛋白合成</w:t>
      </w:r>
    </w:p>
    <w:p>
      <w:pPr>
        <w:spacing w:line="14" w:lineRule="auto"/>
        <w:rPr>
          <w:rFonts w:ascii="Arial"/>
          <w:sz w:val="2"/>
        </w:rPr>
      </w:pPr>
      <w:r>
        <w:rPr>
          <w:rFonts w:ascii="Arial" w:hAnsi="Arial" w:eastAsia="Arial" w:cs="Arial"/>
          <w:sz w:val="2"/>
          <w:szCs w:val="2"/>
        </w:rPr>
        <w:br w:type="column"/>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ind w:firstLine="80"/>
        <w:spacing w:before="1" w:line="710" w:lineRule="exact"/>
        <w:textAlignment w:val="center"/>
        <w:rPr/>
      </w:pPr>
      <w:r>
        <w:drawing>
          <wp:inline distT="0" distB="0" distL="0" distR="0">
            <wp:extent cx="406388" cy="450833"/>
            <wp:effectExtent l="0" t="0" r="0" b="0"/>
            <wp:docPr id="72" name="IM 72"/>
            <wp:cNvGraphicFramePr/>
            <a:graphic>
              <a:graphicData uri="http://schemas.openxmlformats.org/drawingml/2006/picture">
                <pic:pic>
                  <pic:nvPicPr>
                    <pic:cNvPr id="72" name="IM 72"/>
                    <pic:cNvPicPr/>
                  </pic:nvPicPr>
                  <pic:blipFill>
                    <a:blip r:embed="rId93"/>
                    <a:stretch>
                      <a:fillRect/>
                    </a:stretch>
                  </pic:blipFill>
                  <pic:spPr>
                    <a:xfrm rot="0">
                      <a:off x="0" y="0"/>
                      <a:ext cx="406388" cy="450833"/>
                    </a:xfrm>
                    <a:prstGeom prst="rect">
                      <a:avLst/>
                    </a:prstGeom>
                  </pic:spPr>
                </pic:pic>
              </a:graphicData>
            </a:graphic>
          </wp:inline>
        </w:drawing>
      </w:r>
    </w:p>
    <w:p>
      <w:pPr>
        <w:sectPr>
          <w:type w:val="continuous"/>
          <w:pgSz w:w="11900" w:h="16840"/>
          <w:pgMar w:top="695" w:right="520" w:bottom="400" w:left="1039" w:header="0" w:footer="0" w:gutter="0"/>
          <w:cols w:equalWidth="0" w:num="3">
            <w:col w:w="1711" w:space="100"/>
            <w:col w:w="7710" w:space="100"/>
            <w:col w:w="720" w:space="0"/>
          </w:cols>
        </w:sectPr>
        <w:rPr/>
      </w:pPr>
    </w:p>
    <w:p>
      <w:pPr>
        <w:ind w:left="9"/>
        <w:spacing w:before="42" w:line="221" w:lineRule="auto"/>
        <w:rPr>
          <w:rFonts w:ascii="SimHei" w:hAnsi="SimHei" w:eastAsia="SimHei" w:cs="SimHei"/>
          <w:sz w:val="21"/>
          <w:szCs w:val="21"/>
        </w:rPr>
      </w:pPr>
      <w:r>
        <w:rPr>
          <w:rFonts w:ascii="SimSun" w:hAnsi="SimSun" w:eastAsia="SimSun" w:cs="SimSun"/>
          <w:sz w:val="21"/>
          <w:szCs w:val="21"/>
          <w:spacing w:val="-13"/>
        </w:rPr>
        <w:t>804</w:t>
      </w:r>
      <w:r>
        <w:rPr>
          <w:rFonts w:ascii="SimSun" w:hAnsi="SimSun" w:eastAsia="SimSun" w:cs="SimSun"/>
          <w:sz w:val="21"/>
          <w:szCs w:val="21"/>
          <w:spacing w:val="5"/>
        </w:rPr>
        <w:t xml:space="preserve">       </w:t>
      </w:r>
      <w:r>
        <w:rPr>
          <w:rFonts w:ascii="SimHei" w:hAnsi="SimHei" w:eastAsia="SimHei" w:cs="SimHei"/>
          <w:sz w:val="21"/>
          <w:szCs w:val="21"/>
          <w:spacing w:val="-13"/>
        </w:rPr>
        <w:t>第八篇</w:t>
      </w:r>
      <w:r>
        <w:rPr>
          <w:rFonts w:ascii="SimHei" w:hAnsi="SimHei" w:eastAsia="SimHei" w:cs="SimHei"/>
          <w:sz w:val="21"/>
          <w:szCs w:val="21"/>
          <w:spacing w:val="70"/>
        </w:rPr>
        <w:t xml:space="preserve"> </w:t>
      </w:r>
      <w:r>
        <w:rPr>
          <w:rFonts w:ascii="SimHei" w:hAnsi="SimHei" w:eastAsia="SimHei" w:cs="SimHei"/>
          <w:sz w:val="21"/>
          <w:szCs w:val="21"/>
          <w:spacing w:val="-13"/>
        </w:rPr>
        <w:t>风湿性疾病</w:t>
      </w:r>
    </w:p>
    <w:p>
      <w:pPr>
        <w:spacing w:line="328" w:lineRule="auto"/>
        <w:rPr>
          <w:rFonts w:ascii="Arial"/>
          <w:sz w:val="21"/>
        </w:rPr>
      </w:pPr>
      <w:r/>
    </w:p>
    <w:p>
      <w:pPr>
        <w:ind w:left="1089" w:right="14" w:firstLine="390"/>
        <w:spacing w:before="68" w:line="279" w:lineRule="auto"/>
        <w:rPr>
          <w:rFonts w:ascii="SimSun" w:hAnsi="SimSun" w:eastAsia="SimSun" w:cs="SimSun"/>
          <w:sz w:val="21"/>
          <w:szCs w:val="21"/>
        </w:rPr>
      </w:pPr>
      <w:r>
        <w:rPr>
          <w:rFonts w:ascii="SimSun" w:hAnsi="SimSun" w:eastAsia="SimSun" w:cs="SimSun"/>
          <w:sz w:val="21"/>
          <w:szCs w:val="21"/>
          <w:spacing w:val="2"/>
        </w:rPr>
        <w:t>4.</w:t>
      </w:r>
      <w:r>
        <w:rPr>
          <w:rFonts w:ascii="SimSun" w:hAnsi="SimSun" w:eastAsia="SimSun" w:cs="SimSun"/>
          <w:sz w:val="21"/>
          <w:szCs w:val="21"/>
          <w:spacing w:val="-28"/>
        </w:rPr>
        <w:t xml:space="preserve"> </w:t>
      </w:r>
      <w:r>
        <w:rPr>
          <w:rFonts w:ascii="SimSun" w:hAnsi="SimSun" w:eastAsia="SimSun" w:cs="SimSun"/>
          <w:sz w:val="21"/>
          <w:szCs w:val="21"/>
          <w:spacing w:val="2"/>
        </w:rPr>
        <w:t>生物制剂</w:t>
      </w:r>
      <w:r>
        <w:rPr>
          <w:rFonts w:ascii="SimSun" w:hAnsi="SimSun" w:eastAsia="SimSun" w:cs="SimSun"/>
          <w:sz w:val="21"/>
          <w:szCs w:val="21"/>
          <w:spacing w:val="3"/>
        </w:rPr>
        <w:t xml:space="preserve">  </w:t>
      </w:r>
      <w:r>
        <w:rPr>
          <w:rFonts w:ascii="SimSun" w:hAnsi="SimSun" w:eastAsia="SimSun" w:cs="SimSun"/>
          <w:sz w:val="21"/>
          <w:szCs w:val="21"/>
          <w:spacing w:val="2"/>
        </w:rPr>
        <w:t>通过基因工程制造的单克隆抗体或细胞因子受体融合蛋白称为生物</w:t>
      </w:r>
      <w:r>
        <w:rPr>
          <w:rFonts w:ascii="SimSun" w:hAnsi="SimSun" w:eastAsia="SimSun" w:cs="SimSun"/>
          <w:sz w:val="21"/>
          <w:szCs w:val="21"/>
          <w:spacing w:val="1"/>
        </w:rPr>
        <w:t>制剂，是近二</w:t>
      </w:r>
      <w:r>
        <w:rPr>
          <w:rFonts w:ascii="SimSun" w:hAnsi="SimSun" w:eastAsia="SimSun" w:cs="SimSun"/>
          <w:sz w:val="21"/>
          <w:szCs w:val="21"/>
          <w:spacing w:val="1"/>
        </w:rPr>
        <w:t xml:space="preserve"> </w:t>
      </w:r>
      <w:r>
        <w:rPr>
          <w:rFonts w:ascii="SimSun" w:hAnsi="SimSun" w:eastAsia="SimSun" w:cs="SimSun"/>
          <w:sz w:val="21"/>
          <w:szCs w:val="21"/>
          <w:spacing w:val="-2"/>
        </w:rPr>
        <w:t>十多年来风湿免疫领域最大的进展之一，目前应用于RA、脊柱关节炎、SLE</w:t>
      </w:r>
      <w:r>
        <w:rPr>
          <w:rFonts w:ascii="SimSun" w:hAnsi="SimSun" w:eastAsia="SimSun" w:cs="SimSun"/>
          <w:sz w:val="21"/>
          <w:szCs w:val="21"/>
          <w:spacing w:val="-4"/>
        </w:rPr>
        <w:t xml:space="preserve"> </w:t>
      </w:r>
      <w:r>
        <w:rPr>
          <w:rFonts w:ascii="SimSun" w:hAnsi="SimSun" w:eastAsia="SimSun" w:cs="SimSun"/>
          <w:sz w:val="21"/>
          <w:szCs w:val="21"/>
          <w:spacing w:val="-2"/>
        </w:rPr>
        <w:t>等的治疗。这类药物是利</w:t>
      </w:r>
      <w:r>
        <w:rPr>
          <w:rFonts w:ascii="SimSun" w:hAnsi="SimSun" w:eastAsia="SimSun" w:cs="SimSun"/>
          <w:sz w:val="21"/>
          <w:szCs w:val="21"/>
        </w:rPr>
        <w:t xml:space="preserve"> </w:t>
      </w:r>
      <w:r>
        <w:rPr>
          <w:rFonts w:ascii="SimSun" w:hAnsi="SimSun" w:eastAsia="SimSun" w:cs="SimSun"/>
          <w:sz w:val="21"/>
          <w:szCs w:val="21"/>
          <w:spacing w:val="-2"/>
        </w:rPr>
        <w:t>用抗体的靶向性，通过特异地阻断疾病发病中的某个重要环节而发挥作用。到目前为</w:t>
      </w:r>
      <w:r>
        <w:rPr>
          <w:rFonts w:ascii="SimSun" w:hAnsi="SimSun" w:eastAsia="SimSun" w:cs="SimSun"/>
          <w:sz w:val="21"/>
          <w:szCs w:val="21"/>
          <w:spacing w:val="-3"/>
        </w:rPr>
        <w:t>止，已有数十种</w:t>
      </w:r>
      <w:r>
        <w:rPr>
          <w:rFonts w:ascii="SimSun" w:hAnsi="SimSun" w:eastAsia="SimSun" w:cs="SimSun"/>
          <w:sz w:val="21"/>
          <w:szCs w:val="21"/>
        </w:rPr>
        <w:t xml:space="preserve"> </w:t>
      </w:r>
      <w:r>
        <w:rPr>
          <w:rFonts w:ascii="SimSun" w:hAnsi="SimSun" w:eastAsia="SimSun" w:cs="SimSun"/>
          <w:sz w:val="21"/>
          <w:szCs w:val="21"/>
          <w:spacing w:val="-1"/>
        </w:rPr>
        <w:t>生物制剂上市或正处在临床试验阶段。</w:t>
      </w:r>
    </w:p>
    <w:p>
      <w:pPr>
        <w:ind w:left="1089" w:firstLine="390"/>
        <w:spacing w:before="88" w:line="288" w:lineRule="auto"/>
        <w:rPr>
          <w:rFonts w:ascii="SimSun" w:hAnsi="SimSun" w:eastAsia="SimSun" w:cs="SimSun"/>
          <w:sz w:val="21"/>
          <w:szCs w:val="21"/>
        </w:rPr>
      </w:pPr>
      <w:r>
        <w:rPr>
          <w:rFonts w:ascii="SimSun" w:hAnsi="SimSun" w:eastAsia="SimSun" w:cs="SimSun"/>
          <w:sz w:val="21"/>
          <w:szCs w:val="21"/>
          <w:spacing w:val="-2"/>
        </w:rPr>
        <w:t>以肿瘤坏死因子-</w:t>
      </w:r>
      <w:r>
        <w:rPr>
          <w:rFonts w:ascii="SimSun" w:hAnsi="SimSun" w:eastAsia="SimSun" w:cs="SimSun"/>
          <w:sz w:val="21"/>
          <w:szCs w:val="21"/>
          <w:spacing w:val="-50"/>
        </w:rPr>
        <w:t xml:space="preserve"> </w:t>
      </w:r>
      <w:r>
        <w:rPr>
          <w:rFonts w:ascii="SimSun" w:hAnsi="SimSun" w:eastAsia="SimSun" w:cs="SimSun"/>
          <w:sz w:val="21"/>
          <w:szCs w:val="21"/>
          <w:spacing w:val="-2"/>
        </w:rPr>
        <w:t>α(TNF-</w:t>
      </w:r>
      <w:r>
        <w:rPr>
          <w:rFonts w:ascii="SimSun" w:hAnsi="SimSun" w:eastAsia="SimSun" w:cs="SimSun"/>
          <w:sz w:val="21"/>
          <w:szCs w:val="21"/>
          <w:spacing w:val="-50"/>
        </w:rPr>
        <w:t xml:space="preserve"> </w:t>
      </w:r>
      <w:r>
        <w:rPr>
          <w:rFonts w:ascii="SimSun" w:hAnsi="SimSun" w:eastAsia="SimSun" w:cs="SimSun"/>
          <w:sz w:val="21"/>
          <w:szCs w:val="21"/>
          <w:spacing w:val="-2"/>
        </w:rPr>
        <w:t>α)为靶点的生物制剂率先在RA、脊柱</w:t>
      </w:r>
      <w:r>
        <w:rPr>
          <w:rFonts w:ascii="SimSun" w:hAnsi="SimSun" w:eastAsia="SimSun" w:cs="SimSun"/>
          <w:sz w:val="21"/>
          <w:szCs w:val="21"/>
          <w:spacing w:val="-3"/>
        </w:rPr>
        <w:t>关节炎治疗中获得成功。这类生</w:t>
      </w:r>
      <w:r>
        <w:rPr>
          <w:rFonts w:ascii="SimSun" w:hAnsi="SimSun" w:eastAsia="SimSun" w:cs="SimSun"/>
          <w:sz w:val="21"/>
          <w:szCs w:val="21"/>
        </w:rPr>
        <w:t xml:space="preserve"> </w:t>
      </w:r>
      <w:r>
        <w:rPr>
          <w:rFonts w:ascii="SimSun" w:hAnsi="SimSun" w:eastAsia="SimSun" w:cs="SimSun"/>
          <w:sz w:val="21"/>
          <w:szCs w:val="21"/>
          <w:spacing w:val="-3"/>
        </w:rPr>
        <w:t>物制剂可迅速改善病情，阻止关节破坏，改善关节功能。抗CD20</w:t>
      </w:r>
      <w:r>
        <w:rPr>
          <w:rFonts w:ascii="SimSun" w:hAnsi="SimSun" w:eastAsia="SimSun" w:cs="SimSun"/>
          <w:sz w:val="21"/>
          <w:szCs w:val="21"/>
          <w:spacing w:val="-9"/>
        </w:rPr>
        <w:t xml:space="preserve"> </w:t>
      </w:r>
      <w:r>
        <w:rPr>
          <w:rFonts w:ascii="SimSun" w:hAnsi="SimSun" w:eastAsia="SimSun" w:cs="SimSun"/>
          <w:sz w:val="21"/>
          <w:szCs w:val="21"/>
          <w:spacing w:val="-3"/>
        </w:rPr>
        <w:t>单克隆抗体(rituximab,利</w:t>
      </w:r>
      <w:r>
        <w:rPr>
          <w:rFonts w:ascii="SimSun" w:hAnsi="SimSun" w:eastAsia="SimSun" w:cs="SimSun"/>
          <w:sz w:val="21"/>
          <w:szCs w:val="21"/>
          <w:spacing w:val="-4"/>
        </w:rPr>
        <w:t>妥昔单抗)</w:t>
      </w:r>
      <w:r>
        <w:rPr>
          <w:rFonts w:ascii="SimSun" w:hAnsi="SimSun" w:eastAsia="SimSun" w:cs="SimSun"/>
          <w:sz w:val="21"/>
          <w:szCs w:val="21"/>
        </w:rPr>
        <w:t xml:space="preserve"> </w:t>
      </w:r>
      <w:r>
        <w:rPr>
          <w:rFonts w:ascii="SimSun" w:hAnsi="SimSun" w:eastAsia="SimSun" w:cs="SimSun"/>
          <w:sz w:val="21"/>
          <w:szCs w:val="21"/>
          <w:spacing w:val="-3"/>
        </w:rPr>
        <w:t>最早应用于非霍奇金淋巴瘤的治疗，近来已被批准应用于难</w:t>
      </w:r>
      <w:r>
        <w:rPr>
          <w:rFonts w:ascii="SimSun" w:hAnsi="SimSun" w:eastAsia="SimSun" w:cs="SimSun"/>
          <w:sz w:val="21"/>
          <w:szCs w:val="21"/>
          <w:spacing w:val="-4"/>
        </w:rPr>
        <w:t>治性</w:t>
      </w:r>
      <w:r>
        <w:rPr>
          <w:rFonts w:ascii="SimSun" w:hAnsi="SimSun" w:eastAsia="SimSun" w:cs="SimSun"/>
          <w:sz w:val="21"/>
          <w:szCs w:val="21"/>
          <w:spacing w:val="-3"/>
        </w:rPr>
        <w:t>RA</w:t>
      </w:r>
      <w:r>
        <w:rPr>
          <w:rFonts w:ascii="SimSun" w:hAnsi="SimSun" w:eastAsia="SimSun" w:cs="SimSun"/>
          <w:sz w:val="21"/>
          <w:szCs w:val="21"/>
          <w:spacing w:val="41"/>
        </w:rPr>
        <w:t xml:space="preserve"> </w:t>
      </w:r>
      <w:r>
        <w:rPr>
          <w:rFonts w:ascii="SimSun" w:hAnsi="SimSun" w:eastAsia="SimSun" w:cs="SimSun"/>
          <w:sz w:val="21"/>
          <w:szCs w:val="21"/>
          <w:spacing w:val="-4"/>
        </w:rPr>
        <w:t>的备选治疗，并在难治性</w:t>
      </w:r>
      <w:r>
        <w:rPr>
          <w:rFonts w:ascii="SimSun" w:hAnsi="SimSun" w:eastAsia="SimSun" w:cs="SimSun"/>
          <w:sz w:val="21"/>
          <w:szCs w:val="21"/>
          <w:spacing w:val="-3"/>
        </w:rPr>
        <w:t>SLE</w:t>
      </w:r>
      <w:r>
        <w:rPr>
          <w:rFonts w:ascii="SimSun" w:hAnsi="SimSun" w:eastAsia="SimSun" w:cs="SimSun"/>
          <w:sz w:val="21"/>
          <w:szCs w:val="21"/>
          <w:spacing w:val="-4"/>
        </w:rPr>
        <w:t>、溶</w:t>
      </w:r>
      <w:r>
        <w:rPr>
          <w:rFonts w:ascii="SimSun" w:hAnsi="SimSun" w:eastAsia="SimSun" w:cs="SimSun"/>
          <w:sz w:val="21"/>
          <w:szCs w:val="21"/>
        </w:rPr>
        <w:t xml:space="preserve"> </w:t>
      </w:r>
      <w:r>
        <w:rPr>
          <w:rFonts w:ascii="SimSun" w:hAnsi="SimSun" w:eastAsia="SimSun" w:cs="SimSun"/>
          <w:sz w:val="21"/>
          <w:szCs w:val="21"/>
          <w:spacing w:val="2"/>
        </w:rPr>
        <w:t>血性贫血、免疫相关血小板减少性紫癜及难治性血管炎等有治疗成功的报道。此外已上市的生物制</w:t>
      </w:r>
      <w:r>
        <w:rPr>
          <w:rFonts w:ascii="SimSun" w:hAnsi="SimSun" w:eastAsia="SimSun" w:cs="SimSun"/>
          <w:sz w:val="21"/>
          <w:szCs w:val="21"/>
          <w:spacing w:val="1"/>
        </w:rPr>
        <w:t xml:space="preserve"> </w:t>
      </w:r>
      <w:r>
        <w:rPr>
          <w:rFonts w:ascii="SimSun" w:hAnsi="SimSun" w:eastAsia="SimSun" w:cs="SimSun"/>
          <w:sz w:val="21"/>
          <w:szCs w:val="21"/>
          <w:spacing w:val="-4"/>
        </w:rPr>
        <w:t>剂还有IL-1、IL-6受体拮抗剂，共刺激分子受体CTLA-4Ig(abatacept,阿巴西普),用于治疗RA;</w:t>
      </w:r>
      <w:r>
        <w:rPr>
          <w:rFonts w:ascii="SimSun" w:hAnsi="SimSun" w:eastAsia="SimSun" w:cs="SimSun"/>
          <w:sz w:val="21"/>
          <w:szCs w:val="21"/>
          <w:spacing w:val="-7"/>
        </w:rPr>
        <w:t xml:space="preserve"> </w:t>
      </w:r>
      <w:r>
        <w:rPr>
          <w:rFonts w:ascii="SimSun" w:hAnsi="SimSun" w:eastAsia="SimSun" w:cs="SimSun"/>
          <w:sz w:val="21"/>
          <w:szCs w:val="21"/>
          <w:spacing w:val="-4"/>
        </w:rPr>
        <w:t>抗</w:t>
      </w:r>
      <w:r>
        <w:rPr>
          <w:rFonts w:ascii="SimSun" w:hAnsi="SimSun" w:eastAsia="SimSun" w:cs="SimSun"/>
          <w:sz w:val="21"/>
          <w:szCs w:val="21"/>
          <w:spacing w:val="-47"/>
        </w:rPr>
        <w:t xml:space="preserve"> </w:t>
      </w:r>
      <w:r>
        <w:rPr>
          <w:rFonts w:ascii="SimSun" w:hAnsi="SimSun" w:eastAsia="SimSun" w:cs="SimSun"/>
          <w:sz w:val="21"/>
          <w:szCs w:val="21"/>
          <w:spacing w:val="-4"/>
        </w:rPr>
        <w:t>B</w:t>
      </w:r>
      <w:r>
        <w:rPr>
          <w:rFonts w:ascii="SimSun" w:hAnsi="SimSun" w:eastAsia="SimSun" w:cs="SimSun"/>
          <w:sz w:val="21"/>
          <w:szCs w:val="21"/>
          <w:spacing w:val="-27"/>
        </w:rPr>
        <w:t xml:space="preserve"> </w:t>
      </w:r>
      <w:r>
        <w:rPr>
          <w:rFonts w:ascii="SimSun" w:hAnsi="SimSun" w:eastAsia="SimSun" w:cs="SimSun"/>
          <w:sz w:val="21"/>
          <w:szCs w:val="21"/>
          <w:spacing w:val="-4"/>
        </w:rPr>
        <w:t>细</w:t>
      </w:r>
      <w:r>
        <w:rPr>
          <w:rFonts w:ascii="SimSun" w:hAnsi="SimSun" w:eastAsia="SimSun" w:cs="SimSun"/>
          <w:sz w:val="21"/>
          <w:szCs w:val="21"/>
        </w:rPr>
        <w:t xml:space="preserve"> </w:t>
      </w:r>
      <w:r>
        <w:rPr>
          <w:rFonts w:ascii="SimSun" w:hAnsi="SimSun" w:eastAsia="SimSun" w:cs="SimSun"/>
          <w:sz w:val="21"/>
          <w:szCs w:val="21"/>
          <w:spacing w:val="-2"/>
        </w:rPr>
        <w:t>胞刺激因子单抗(belimumab,贝利木单抗)用于治疗轻、中度SLE。</w:t>
      </w:r>
      <w:r>
        <w:rPr>
          <w:rFonts w:ascii="SimSun" w:hAnsi="SimSun" w:eastAsia="SimSun" w:cs="SimSun"/>
          <w:sz w:val="21"/>
          <w:szCs w:val="21"/>
          <w:spacing w:val="37"/>
        </w:rPr>
        <w:t xml:space="preserve"> </w:t>
      </w:r>
      <w:r>
        <w:rPr>
          <w:rFonts w:ascii="SimSun" w:hAnsi="SimSun" w:eastAsia="SimSun" w:cs="SimSun"/>
          <w:sz w:val="21"/>
          <w:szCs w:val="21"/>
          <w:spacing w:val="-2"/>
        </w:rPr>
        <w:t>抗</w:t>
      </w:r>
      <w:r>
        <w:rPr>
          <w:rFonts w:ascii="SimSun" w:hAnsi="SimSun" w:eastAsia="SimSun" w:cs="SimSun"/>
          <w:sz w:val="21"/>
          <w:szCs w:val="21"/>
          <w:spacing w:val="-47"/>
        </w:rPr>
        <w:t xml:space="preserve"> </w:t>
      </w:r>
      <w:r>
        <w:rPr>
          <w:rFonts w:ascii="SimSun" w:hAnsi="SimSun" w:eastAsia="SimSun" w:cs="SimSun"/>
          <w:sz w:val="21"/>
          <w:szCs w:val="21"/>
          <w:spacing w:val="-2"/>
        </w:rPr>
        <w:t>CD22</w:t>
      </w:r>
      <w:r>
        <w:rPr>
          <w:rFonts w:ascii="SimSun" w:hAnsi="SimSun" w:eastAsia="SimSun" w:cs="SimSun"/>
          <w:sz w:val="21"/>
          <w:szCs w:val="21"/>
          <w:spacing w:val="12"/>
        </w:rPr>
        <w:t xml:space="preserve"> </w:t>
      </w:r>
      <w:r>
        <w:rPr>
          <w:rFonts w:ascii="SimSun" w:hAnsi="SimSun" w:eastAsia="SimSun" w:cs="SimSun"/>
          <w:sz w:val="21"/>
          <w:szCs w:val="21"/>
          <w:spacing w:val="-2"/>
        </w:rPr>
        <w:t>单抗正在临床试验研究阶</w:t>
      </w:r>
      <w:r>
        <w:rPr>
          <w:rFonts w:ascii="SimSun" w:hAnsi="SimSun" w:eastAsia="SimSun" w:cs="SimSun"/>
          <w:sz w:val="21"/>
          <w:szCs w:val="21"/>
        </w:rPr>
        <w:t xml:space="preserve"> </w:t>
      </w:r>
      <w:r>
        <w:rPr>
          <w:rFonts w:ascii="SimSun" w:hAnsi="SimSun" w:eastAsia="SimSun" w:cs="SimSun"/>
          <w:sz w:val="21"/>
          <w:szCs w:val="21"/>
          <w:spacing w:val="-8"/>
        </w:rPr>
        <w:t>段，已展示一定的应用前景。</w:t>
      </w:r>
    </w:p>
    <w:p>
      <w:pPr>
        <w:ind w:left="1089" w:right="32" w:firstLine="390"/>
        <w:spacing w:before="108" w:line="273" w:lineRule="auto"/>
        <w:rPr>
          <w:rFonts w:ascii="SimSun" w:hAnsi="SimSun" w:eastAsia="SimSun" w:cs="SimSun"/>
          <w:sz w:val="21"/>
          <w:szCs w:val="21"/>
        </w:rPr>
      </w:pPr>
      <w:r>
        <w:rPr>
          <w:rFonts w:ascii="SimSun" w:hAnsi="SimSun" w:eastAsia="SimSun" w:cs="SimSun"/>
          <w:sz w:val="21"/>
          <w:szCs w:val="21"/>
          <w:spacing w:val="-2"/>
        </w:rPr>
        <w:t>生物制剂发展迅速，已成为抗风湿性疾病药物的重要组</w:t>
      </w:r>
      <w:r>
        <w:rPr>
          <w:rFonts w:ascii="SimSun" w:hAnsi="SimSun" w:eastAsia="SimSun" w:cs="SimSun"/>
          <w:sz w:val="21"/>
          <w:szCs w:val="21"/>
          <w:spacing w:val="-3"/>
        </w:rPr>
        <w:t>成部分。其主要的不良反应是感染、过敏</w:t>
      </w:r>
      <w:r>
        <w:rPr>
          <w:rFonts w:ascii="SimSun" w:hAnsi="SimSun" w:eastAsia="SimSun" w:cs="SimSun"/>
          <w:sz w:val="21"/>
          <w:szCs w:val="21"/>
        </w:rPr>
        <w:t xml:space="preserve"> </w:t>
      </w:r>
      <w:r>
        <w:rPr>
          <w:rFonts w:ascii="SimSun" w:hAnsi="SimSun" w:eastAsia="SimSun" w:cs="SimSun"/>
          <w:sz w:val="21"/>
          <w:szCs w:val="21"/>
          <w:spacing w:val="-2"/>
        </w:rPr>
        <w:t>反应等。此外，其价格昂贵，远期疗效和不良反应还有待评估。临床使用时应严</w:t>
      </w:r>
      <w:r>
        <w:rPr>
          <w:rFonts w:ascii="SimSun" w:hAnsi="SimSun" w:eastAsia="SimSun" w:cs="SimSun"/>
          <w:sz w:val="21"/>
          <w:szCs w:val="21"/>
          <w:spacing w:val="-3"/>
        </w:rPr>
        <w:t>格把握适应证，注意</w:t>
      </w:r>
      <w:r>
        <w:rPr>
          <w:rFonts w:ascii="SimSun" w:hAnsi="SimSun" w:eastAsia="SimSun" w:cs="SimSun"/>
          <w:sz w:val="21"/>
          <w:szCs w:val="21"/>
        </w:rPr>
        <w:t xml:space="preserve"> </w:t>
      </w:r>
      <w:r>
        <w:rPr>
          <w:rFonts w:ascii="SimSun" w:hAnsi="SimSun" w:eastAsia="SimSun" w:cs="SimSun"/>
          <w:sz w:val="21"/>
          <w:szCs w:val="21"/>
          <w:spacing w:val="-7"/>
        </w:rPr>
        <w:t>筛查感染，尤其是乙型肝炎和结核，以免出现严重不良反应。</w:t>
      </w:r>
    </w:p>
    <w:p>
      <w:pPr>
        <w:ind w:left="1089" w:right="32" w:firstLine="390"/>
        <w:spacing w:before="80" w:line="268" w:lineRule="auto"/>
        <w:rPr>
          <w:rFonts w:ascii="SimSun" w:hAnsi="SimSun" w:eastAsia="SimSun" w:cs="SimSun"/>
          <w:sz w:val="21"/>
          <w:szCs w:val="21"/>
        </w:rPr>
      </w:pPr>
      <w:r>
        <w:rPr>
          <w:rFonts w:ascii="SimSun" w:hAnsi="SimSun" w:eastAsia="SimSun" w:cs="SimSun"/>
          <w:sz w:val="21"/>
          <w:szCs w:val="21"/>
        </w:rPr>
        <w:t>此外，近年来出现了一类合成的小分子靶</w:t>
      </w:r>
      <w:r>
        <w:rPr>
          <w:rFonts w:ascii="SimSun" w:hAnsi="SimSun" w:eastAsia="SimSun" w:cs="SimSun"/>
          <w:sz w:val="21"/>
          <w:szCs w:val="21"/>
          <w:spacing w:val="-1"/>
        </w:rPr>
        <w:t>向药物，如</w:t>
      </w:r>
      <w:r>
        <w:rPr>
          <w:rFonts w:ascii="SimSun" w:hAnsi="SimSun" w:eastAsia="SimSun" w:cs="SimSun"/>
          <w:sz w:val="21"/>
          <w:szCs w:val="21"/>
        </w:rPr>
        <w:t>JAK</w:t>
      </w:r>
      <w:r>
        <w:rPr>
          <w:rFonts w:ascii="SimSun" w:hAnsi="SimSun" w:eastAsia="SimSun" w:cs="SimSun"/>
          <w:sz w:val="21"/>
          <w:szCs w:val="21"/>
          <w:spacing w:val="7"/>
        </w:rPr>
        <w:t xml:space="preserve"> </w:t>
      </w:r>
      <w:r>
        <w:rPr>
          <w:rFonts w:ascii="SimSun" w:hAnsi="SimSun" w:eastAsia="SimSun" w:cs="SimSun"/>
          <w:sz w:val="21"/>
          <w:szCs w:val="21"/>
          <w:spacing w:val="-1"/>
        </w:rPr>
        <w:t>抑制剂托法替布，在</w:t>
      </w:r>
      <w:r>
        <w:rPr>
          <w:rFonts w:ascii="SimSun" w:hAnsi="SimSun" w:eastAsia="SimSun" w:cs="SimSun"/>
          <w:sz w:val="21"/>
          <w:szCs w:val="21"/>
        </w:rPr>
        <w:t>RA</w:t>
      </w:r>
      <w:r>
        <w:rPr>
          <w:rFonts w:ascii="SimSun" w:hAnsi="SimSun" w:eastAsia="SimSun" w:cs="SimSun"/>
          <w:sz w:val="21"/>
          <w:szCs w:val="21"/>
          <w:spacing w:val="51"/>
        </w:rPr>
        <w:t xml:space="preserve"> </w:t>
      </w:r>
      <w:r>
        <w:rPr>
          <w:rFonts w:ascii="SimSun" w:hAnsi="SimSun" w:eastAsia="SimSun" w:cs="SimSun"/>
          <w:sz w:val="21"/>
          <w:szCs w:val="21"/>
          <w:spacing w:val="-1"/>
        </w:rPr>
        <w:t>的治疗中也显</w:t>
      </w:r>
      <w:r>
        <w:rPr>
          <w:rFonts w:ascii="SimSun" w:hAnsi="SimSun" w:eastAsia="SimSun" w:cs="SimSun"/>
          <w:sz w:val="21"/>
          <w:szCs w:val="21"/>
        </w:rPr>
        <w:t xml:space="preserve"> </w:t>
      </w:r>
      <w:r>
        <w:rPr>
          <w:rFonts w:ascii="SimSun" w:hAnsi="SimSun" w:eastAsia="SimSun" w:cs="SimSun"/>
          <w:sz w:val="21"/>
          <w:szCs w:val="21"/>
          <w:spacing w:val="-5"/>
        </w:rPr>
        <w:t>示出可喜的疗效，丰富了RA</w:t>
      </w:r>
      <w:r>
        <w:rPr>
          <w:rFonts w:ascii="SimSun" w:hAnsi="SimSun" w:eastAsia="SimSun" w:cs="SimSun"/>
          <w:sz w:val="21"/>
          <w:szCs w:val="21"/>
          <w:spacing w:val="56"/>
        </w:rPr>
        <w:t xml:space="preserve"> </w:t>
      </w:r>
      <w:r>
        <w:rPr>
          <w:rFonts w:ascii="SimSun" w:hAnsi="SimSun" w:eastAsia="SimSun" w:cs="SimSun"/>
          <w:sz w:val="21"/>
          <w:szCs w:val="21"/>
          <w:spacing w:val="-5"/>
        </w:rPr>
        <w:t>的治疗手段。</w:t>
      </w:r>
    </w:p>
    <w:p>
      <w:pPr>
        <w:ind w:left="1089" w:right="29" w:firstLine="390"/>
        <w:spacing w:before="69" w:line="269" w:lineRule="auto"/>
        <w:rPr>
          <w:rFonts w:ascii="SimSun" w:hAnsi="SimSun" w:eastAsia="SimSun" w:cs="SimSun"/>
          <w:sz w:val="21"/>
          <w:szCs w:val="21"/>
        </w:rPr>
      </w:pPr>
      <w:r>
        <w:rPr>
          <w:rFonts w:ascii="SimSun" w:hAnsi="SimSun" w:eastAsia="SimSun" w:cs="SimSun"/>
          <w:sz w:val="21"/>
          <w:szCs w:val="21"/>
          <w:spacing w:val="-3"/>
        </w:rPr>
        <w:t>5.</w:t>
      </w:r>
      <w:r>
        <w:rPr>
          <w:rFonts w:ascii="SimSun" w:hAnsi="SimSun" w:eastAsia="SimSun" w:cs="SimSun"/>
          <w:sz w:val="21"/>
          <w:szCs w:val="21"/>
          <w:spacing w:val="-26"/>
        </w:rPr>
        <w:t xml:space="preserve"> </w:t>
      </w:r>
      <w:r>
        <w:rPr>
          <w:rFonts w:ascii="SimSun" w:hAnsi="SimSun" w:eastAsia="SimSun" w:cs="SimSun"/>
          <w:sz w:val="21"/>
          <w:szCs w:val="21"/>
          <w:spacing w:val="-3"/>
        </w:rPr>
        <w:t>辅助性治疗</w:t>
      </w:r>
      <w:r>
        <w:rPr>
          <w:rFonts w:ascii="SimSun" w:hAnsi="SimSun" w:eastAsia="SimSun" w:cs="SimSun"/>
          <w:sz w:val="21"/>
          <w:szCs w:val="21"/>
          <w:spacing w:val="87"/>
        </w:rPr>
        <w:t xml:space="preserve"> </w:t>
      </w:r>
      <w:r>
        <w:rPr>
          <w:rFonts w:ascii="SimSun" w:hAnsi="SimSun" w:eastAsia="SimSun" w:cs="SimSun"/>
          <w:sz w:val="21"/>
          <w:szCs w:val="21"/>
          <w:spacing w:val="-3"/>
        </w:rPr>
        <w:t>静脉输注免疫球蛋白、血浆置换、血浆免疫吸附等有一定疗效，作为上述治疗的</w:t>
      </w:r>
      <w:r>
        <w:rPr>
          <w:rFonts w:ascii="SimSun" w:hAnsi="SimSun" w:eastAsia="SimSun" w:cs="SimSun"/>
          <w:sz w:val="21"/>
          <w:szCs w:val="21"/>
        </w:rPr>
        <w:t xml:space="preserve"> </w:t>
      </w:r>
      <w:r>
        <w:rPr>
          <w:rFonts w:ascii="SimSun" w:hAnsi="SimSun" w:eastAsia="SimSun" w:cs="SimSun"/>
          <w:sz w:val="21"/>
          <w:szCs w:val="21"/>
          <w:spacing w:val="-6"/>
        </w:rPr>
        <w:t>辅助治疗，可用于一些风湿病病人。</w:t>
      </w:r>
    </w:p>
    <w:p>
      <w:pPr>
        <w:ind w:right="415"/>
        <w:spacing w:before="75" w:line="224" w:lineRule="auto"/>
        <w:jc w:val="right"/>
        <w:rPr>
          <w:rFonts w:ascii="KaiTi" w:hAnsi="KaiTi" w:eastAsia="KaiTi" w:cs="KaiTi"/>
          <w:sz w:val="21"/>
          <w:szCs w:val="21"/>
        </w:rPr>
      </w:pPr>
      <w:r>
        <w:rPr>
          <w:rFonts w:ascii="KaiTi" w:hAnsi="KaiTi" w:eastAsia="KaiTi" w:cs="KaiTi"/>
          <w:sz w:val="21"/>
          <w:szCs w:val="21"/>
          <w:spacing w:val="8"/>
        </w:rPr>
        <w:t>(曾小峰)</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before="1" w:line="720" w:lineRule="exact"/>
        <w:textAlignment w:val="center"/>
        <w:rPr/>
      </w:pPr>
      <w:r>
        <w:drawing>
          <wp:inline distT="0" distB="0" distL="0" distR="0">
            <wp:extent cx="514370" cy="457249"/>
            <wp:effectExtent l="0" t="0" r="0" b="0"/>
            <wp:docPr id="73" name="IM 73"/>
            <wp:cNvGraphicFramePr/>
            <a:graphic>
              <a:graphicData uri="http://schemas.openxmlformats.org/drawingml/2006/picture">
                <pic:pic>
                  <pic:nvPicPr>
                    <pic:cNvPr id="73" name="IM 73"/>
                    <pic:cNvPicPr/>
                  </pic:nvPicPr>
                  <pic:blipFill>
                    <a:blip r:embed="rId94"/>
                    <a:stretch>
                      <a:fillRect/>
                    </a:stretch>
                  </pic:blipFill>
                  <pic:spPr>
                    <a:xfrm rot="0">
                      <a:off x="0" y="0"/>
                      <a:ext cx="514370" cy="457249"/>
                    </a:xfrm>
                    <a:prstGeom prst="rect">
                      <a:avLst/>
                    </a:prstGeom>
                  </pic:spPr>
                </pic:pic>
              </a:graphicData>
            </a:graphic>
          </wp:inline>
        </w:drawing>
      </w:r>
    </w:p>
    <w:p>
      <w:pPr>
        <w:sectPr>
          <w:pgSz w:w="11900" w:h="16840"/>
          <w:pgMar w:top="704" w:right="1104" w:bottom="400" w:left="530" w:header="0" w:footer="0" w:gutter="0"/>
        </w:sectPr>
        <w:rPr/>
      </w:pPr>
    </w:p>
    <w:p>
      <w:pPr>
        <w:ind w:firstLine="49"/>
        <w:spacing w:line="1269" w:lineRule="exact"/>
        <w:textAlignment w:val="center"/>
        <w:rPr/>
      </w:pPr>
      <w:r>
        <w:drawing>
          <wp:anchor distT="0" distB="0" distL="0" distR="0" simplePos="0" relativeHeight="252413952" behindDoc="0" locked="0" layoutInCell="0" allowOverlap="1">
            <wp:simplePos x="0" y="0"/>
            <wp:positionH relativeFrom="page">
              <wp:posOffset>6591308</wp:posOffset>
            </wp:positionH>
            <wp:positionV relativeFrom="page">
              <wp:posOffset>971602</wp:posOffset>
            </wp:positionV>
            <wp:extent cx="704870" cy="742870"/>
            <wp:effectExtent l="0" t="0" r="0" b="0"/>
            <wp:wrapNone/>
            <wp:docPr id="74" name="IM 74"/>
            <wp:cNvGraphicFramePr/>
            <a:graphic>
              <a:graphicData uri="http://schemas.openxmlformats.org/drawingml/2006/picture">
                <pic:pic>
                  <pic:nvPicPr>
                    <pic:cNvPr id="74" name="IM 74"/>
                    <pic:cNvPicPr/>
                  </pic:nvPicPr>
                  <pic:blipFill>
                    <a:blip r:embed="rId96"/>
                    <a:stretch>
                      <a:fillRect/>
                    </a:stretch>
                  </pic:blipFill>
                  <pic:spPr>
                    <a:xfrm rot="0">
                      <a:off x="0" y="0"/>
                      <a:ext cx="704870" cy="742870"/>
                    </a:xfrm>
                    <a:prstGeom prst="rect">
                      <a:avLst/>
                    </a:prstGeom>
                  </pic:spPr>
                </pic:pic>
              </a:graphicData>
            </a:graphic>
          </wp:anchor>
        </w:drawing>
      </w:r>
      <w:r>
        <w:pict>
          <v:group id="_x0000_s87" style="mso-position-vertical-relative:line;mso-position-horizontal-relative:char;width:463.55pt;height:63.5pt;" filled="false" stroked="false" coordsize="9270,1270" coordorigin="0,0">
            <v:shape id="_x0000_s88" style="position:absolute;left:0;top:0;width:9270;height:1270;" filled="false" stroked="false" type="#_x0000_t75">
              <v:imagedata o:title="" r:id="rId97"/>
            </v:shape>
            <v:shape id="_x0000_s89" style="position:absolute;left:-20;top:-20;width:9310;height:1418;" filled="false" stroked="false" type="#_x0000_t202">
              <v:fill on="false"/>
              <v:stroke on="false"/>
              <v:path/>
              <v:imagedata o:title=""/>
              <o:lock v:ext="edit" aspectratio="false"/>
              <v:textbox inset="0mm,0mm,0mm,0mm">
                <w:txbxContent>
                  <w:p>
                    <w:pPr>
                      <w:spacing w:line="291" w:lineRule="auto"/>
                      <w:rPr>
                        <w:rFonts w:ascii="Arial"/>
                        <w:sz w:val="21"/>
                      </w:rPr>
                    </w:pPr>
                    <w:r/>
                  </w:p>
                  <w:p>
                    <w:pPr>
                      <w:ind w:left="2308"/>
                      <w:spacing w:before="188" w:line="222" w:lineRule="auto"/>
                      <w:rPr>
                        <w:rFonts w:ascii="SimHei" w:hAnsi="SimHei" w:eastAsia="SimHei" w:cs="SimHei"/>
                        <w:sz w:val="58"/>
                        <w:szCs w:val="58"/>
                      </w:rPr>
                    </w:pPr>
                    <w:r>
                      <w:rPr>
                        <w:rFonts w:ascii="SimHei" w:hAnsi="SimHei" w:eastAsia="SimHei" w:cs="SimHei"/>
                        <w:sz w:val="58"/>
                        <w:szCs w:val="58"/>
                        <w:b/>
                        <w:bCs/>
                        <w:color w:val="FFFFFF"/>
                        <w:spacing w:val="44"/>
                      </w:rPr>
                      <w:t>第二章风</w:t>
                    </w:r>
                    <w:r>
                      <w:rPr>
                        <w:rFonts w:ascii="SimHei" w:hAnsi="SimHei" w:eastAsia="SimHei" w:cs="SimHei"/>
                        <w:sz w:val="58"/>
                        <w:szCs w:val="58"/>
                        <w:color w:val="FFFFFF"/>
                        <w:spacing w:val="188"/>
                      </w:rPr>
                      <w:t xml:space="preserve"> </w:t>
                    </w:r>
                    <w:r>
                      <w:rPr>
                        <w:rFonts w:ascii="SimHei" w:hAnsi="SimHei" w:eastAsia="SimHei" w:cs="SimHei"/>
                        <w:sz w:val="58"/>
                        <w:szCs w:val="58"/>
                        <w:b/>
                        <w:bCs/>
                        <w:color w:val="FFFFFF"/>
                        <w:spacing w:val="44"/>
                      </w:rPr>
                      <w:t>湿</w:t>
                    </w:r>
                    <w:r>
                      <w:rPr>
                        <w:rFonts w:ascii="SimHei" w:hAnsi="SimHei" w:eastAsia="SimHei" w:cs="SimHei"/>
                        <w:sz w:val="58"/>
                        <w:szCs w:val="58"/>
                        <w:color w:val="FFFFFF"/>
                        <w:spacing w:val="223"/>
                      </w:rPr>
                      <w:t xml:space="preserve"> </w:t>
                    </w:r>
                    <w:r>
                      <w:rPr>
                        <w:rFonts w:ascii="SimHei" w:hAnsi="SimHei" w:eastAsia="SimHei" w:cs="SimHei"/>
                        <w:sz w:val="58"/>
                        <w:szCs w:val="58"/>
                        <w:b/>
                        <w:bCs/>
                        <w:color w:val="FFFFFF"/>
                        <w:spacing w:val="44"/>
                      </w:rPr>
                      <w:t>热</w:t>
                    </w:r>
                  </w:p>
                </w:txbxContent>
              </v:textbox>
            </v:shape>
          </v:group>
        </w:pict>
      </w:r>
    </w:p>
    <w:p>
      <w:pPr>
        <w:spacing w:before="180" w:line="20" w:lineRule="exact"/>
        <w:textAlignment w:val="center"/>
        <w:rPr/>
      </w:pPr>
      <w:r>
        <w:drawing>
          <wp:inline distT="0" distB="0" distL="0" distR="0">
            <wp:extent cx="5937293" cy="12725"/>
            <wp:effectExtent l="0" t="0" r="0" b="0"/>
            <wp:docPr id="75" name="IM 75"/>
            <wp:cNvGraphicFramePr/>
            <a:graphic>
              <a:graphicData uri="http://schemas.openxmlformats.org/drawingml/2006/picture">
                <pic:pic>
                  <pic:nvPicPr>
                    <pic:cNvPr id="75" name="IM 75"/>
                    <pic:cNvPicPr/>
                  </pic:nvPicPr>
                  <pic:blipFill>
                    <a:blip r:embed="rId98"/>
                    <a:stretch>
                      <a:fillRect/>
                    </a:stretch>
                  </pic:blipFill>
                  <pic:spPr>
                    <a:xfrm rot="0">
                      <a:off x="0" y="0"/>
                      <a:ext cx="5937293" cy="12725"/>
                    </a:xfrm>
                    <a:prstGeom prst="rect">
                      <a:avLst/>
                    </a:prstGeom>
                  </pic:spPr>
                </pic:pic>
              </a:graphicData>
            </a:graphic>
          </wp:inline>
        </w:drawing>
      </w:r>
    </w:p>
    <w:p>
      <w:pPr>
        <w:spacing w:line="295" w:lineRule="auto"/>
        <w:rPr>
          <w:rFonts w:ascii="Arial"/>
          <w:sz w:val="21"/>
        </w:rPr>
      </w:pPr>
      <w:r/>
    </w:p>
    <w:p>
      <w:pPr>
        <w:spacing w:line="295" w:lineRule="auto"/>
        <w:rPr>
          <w:rFonts w:ascii="Arial"/>
          <w:sz w:val="21"/>
        </w:rPr>
      </w:pPr>
      <w:r/>
    </w:p>
    <w:p>
      <w:pPr>
        <w:spacing w:line="296" w:lineRule="auto"/>
        <w:rPr>
          <w:rFonts w:ascii="Arial"/>
          <w:sz w:val="21"/>
        </w:rPr>
      </w:pPr>
      <w:r/>
    </w:p>
    <w:p>
      <w:pPr>
        <w:ind w:left="342"/>
        <w:spacing w:before="72" w:line="221" w:lineRule="auto"/>
        <w:rPr>
          <w:rFonts w:ascii="SimHei" w:hAnsi="SimHei" w:eastAsia="SimHei" w:cs="SimHei"/>
          <w:sz w:val="22"/>
          <w:szCs w:val="22"/>
        </w:rPr>
      </w:pPr>
      <w:r>
        <w:rPr>
          <w:rFonts w:ascii="SimHei" w:hAnsi="SimHei" w:eastAsia="SimHei" w:cs="SimHei"/>
          <w:sz w:val="22"/>
          <w:szCs w:val="22"/>
          <w:b/>
          <w:bCs/>
          <w:color w:val="007CC5"/>
          <w:spacing w:val="-11"/>
        </w:rPr>
        <w:t>【概述】</w:t>
      </w:r>
    </w:p>
    <w:p>
      <w:pPr>
        <w:ind w:left="19" w:right="1294" w:firstLine="430"/>
        <w:spacing w:before="84" w:line="273" w:lineRule="auto"/>
        <w:jc w:val="both"/>
        <w:rPr>
          <w:rFonts w:ascii="SimSun" w:hAnsi="SimSun" w:eastAsia="SimSun" w:cs="SimSun"/>
          <w:sz w:val="22"/>
          <w:szCs w:val="22"/>
        </w:rPr>
      </w:pPr>
      <w:r>
        <w:rPr>
          <w:rFonts w:ascii="SimSun" w:hAnsi="SimSun" w:eastAsia="SimSun" w:cs="SimSun"/>
          <w:sz w:val="22"/>
          <w:szCs w:val="22"/>
          <w:spacing w:val="-12"/>
        </w:rPr>
        <w:t>风湿热(rheumatic</w:t>
      </w:r>
      <w:r>
        <w:rPr>
          <w:rFonts w:ascii="SimSun" w:hAnsi="SimSun" w:eastAsia="SimSun" w:cs="SimSun"/>
          <w:sz w:val="22"/>
          <w:szCs w:val="22"/>
          <w:spacing w:val="3"/>
        </w:rPr>
        <w:t xml:space="preserve"> </w:t>
      </w:r>
      <w:r>
        <w:rPr>
          <w:rFonts w:ascii="SimSun" w:hAnsi="SimSun" w:eastAsia="SimSun" w:cs="SimSun"/>
          <w:sz w:val="22"/>
          <w:szCs w:val="22"/>
          <w:spacing w:val="-12"/>
        </w:rPr>
        <w:t>fever,RF)是一种因A</w:t>
      </w:r>
      <w:r>
        <w:rPr>
          <w:rFonts w:ascii="SimSun" w:hAnsi="SimSun" w:eastAsia="SimSun" w:cs="SimSun"/>
          <w:sz w:val="22"/>
          <w:szCs w:val="22"/>
          <w:spacing w:val="-28"/>
        </w:rPr>
        <w:t xml:space="preserve"> </w:t>
      </w:r>
      <w:r>
        <w:rPr>
          <w:rFonts w:ascii="SimSun" w:hAnsi="SimSun" w:eastAsia="SimSun" w:cs="SimSun"/>
          <w:sz w:val="22"/>
          <w:szCs w:val="22"/>
          <w:spacing w:val="-12"/>
        </w:rPr>
        <w:t>组链球菌(group</w:t>
      </w:r>
      <w:r>
        <w:rPr>
          <w:rFonts w:ascii="SimSun" w:hAnsi="SimSun" w:eastAsia="SimSun" w:cs="SimSun"/>
          <w:sz w:val="22"/>
          <w:szCs w:val="22"/>
          <w:spacing w:val="-12"/>
        </w:rPr>
        <w:t xml:space="preserve"> </w:t>
      </w:r>
      <w:r>
        <w:rPr>
          <w:rFonts w:ascii="SimSun" w:hAnsi="SimSun" w:eastAsia="SimSun" w:cs="SimSun"/>
          <w:sz w:val="22"/>
          <w:szCs w:val="22"/>
          <w:spacing w:val="-12"/>
        </w:rPr>
        <w:t>A</w:t>
      </w:r>
      <w:r>
        <w:rPr>
          <w:rFonts w:ascii="SimSun" w:hAnsi="SimSun" w:eastAsia="SimSun" w:cs="SimSun"/>
          <w:sz w:val="22"/>
          <w:szCs w:val="22"/>
          <w:spacing w:val="4"/>
        </w:rPr>
        <w:t xml:space="preserve"> </w:t>
      </w:r>
      <w:r>
        <w:rPr>
          <w:rFonts w:ascii="SimSun" w:hAnsi="SimSun" w:eastAsia="SimSun" w:cs="SimSun"/>
          <w:sz w:val="22"/>
          <w:szCs w:val="22"/>
          <w:spacing w:val="-12"/>
        </w:rPr>
        <w:t>streptococcus,GAS)感染咽部引起的迟</w:t>
      </w:r>
      <w:r>
        <w:rPr>
          <w:rFonts w:ascii="SimSun" w:hAnsi="SimSun" w:eastAsia="SimSun" w:cs="SimSun"/>
          <w:sz w:val="22"/>
          <w:szCs w:val="22"/>
        </w:rPr>
        <w:t xml:space="preserve"> </w:t>
      </w:r>
      <w:r>
        <w:rPr>
          <w:rFonts w:ascii="SimSun" w:hAnsi="SimSun" w:eastAsia="SimSun" w:cs="SimSun"/>
          <w:sz w:val="22"/>
          <w:szCs w:val="22"/>
          <w:spacing w:val="-16"/>
        </w:rPr>
        <w:t>发性、非化脓性后遗症。该病具有多种临床表现，可能包括关节炎、心脏炎、舞蹈病、皮下结节及边缘</w:t>
      </w:r>
      <w:r>
        <w:rPr>
          <w:rFonts w:ascii="SimSun" w:hAnsi="SimSun" w:eastAsia="SimSun" w:cs="SimSun"/>
          <w:sz w:val="22"/>
          <w:szCs w:val="22"/>
          <w:spacing w:val="17"/>
        </w:rPr>
        <w:t xml:space="preserve"> </w:t>
      </w:r>
      <w:r>
        <w:rPr>
          <w:rFonts w:ascii="SimSun" w:hAnsi="SimSun" w:eastAsia="SimSun" w:cs="SimSun"/>
          <w:sz w:val="22"/>
          <w:szCs w:val="22"/>
          <w:spacing w:val="-14"/>
        </w:rPr>
        <w:t>性红斑。反复发作后常遗留轻重不等的心脏损害，形成风湿性心脏病(rheumatic</w:t>
      </w:r>
      <w:r>
        <w:rPr>
          <w:rFonts w:ascii="SimSun" w:hAnsi="SimSun" w:eastAsia="SimSun" w:cs="SimSun"/>
          <w:sz w:val="22"/>
          <w:szCs w:val="22"/>
          <w:spacing w:val="4"/>
        </w:rPr>
        <w:t xml:space="preserve"> </w:t>
      </w:r>
      <w:r>
        <w:rPr>
          <w:rFonts w:ascii="SimSun" w:hAnsi="SimSun" w:eastAsia="SimSun" w:cs="SimSun"/>
          <w:sz w:val="22"/>
          <w:szCs w:val="22"/>
          <w:spacing w:val="-14"/>
        </w:rPr>
        <w:t>heart</w:t>
      </w:r>
      <w:r>
        <w:rPr>
          <w:rFonts w:ascii="SimSun" w:hAnsi="SimSun" w:eastAsia="SimSun" w:cs="SimSun"/>
          <w:sz w:val="22"/>
          <w:szCs w:val="22"/>
          <w:spacing w:val="-6"/>
        </w:rPr>
        <w:t xml:space="preserve"> </w:t>
      </w:r>
      <w:r>
        <w:rPr>
          <w:rFonts w:ascii="SimSun" w:hAnsi="SimSun" w:eastAsia="SimSun" w:cs="SimSun"/>
          <w:sz w:val="22"/>
          <w:szCs w:val="22"/>
          <w:spacing w:val="-14"/>
        </w:rPr>
        <w:t>disease)。本病</w:t>
      </w:r>
      <w:r>
        <w:rPr>
          <w:rFonts w:ascii="SimSun" w:hAnsi="SimSun" w:eastAsia="SimSun" w:cs="SimSun"/>
          <w:sz w:val="22"/>
          <w:szCs w:val="22"/>
        </w:rPr>
        <w:t xml:space="preserve"> </w:t>
      </w:r>
      <w:r>
        <w:rPr>
          <w:rFonts w:ascii="SimSun" w:hAnsi="SimSun" w:eastAsia="SimSun" w:cs="SimSun"/>
          <w:sz w:val="22"/>
          <w:szCs w:val="22"/>
          <w:spacing w:val="-8"/>
        </w:rPr>
        <w:t>多发于冬春阴雨季节，寒冷和潮湿是重要的诱因。任何年龄均可发病，最常见</w:t>
      </w:r>
      <w:r>
        <w:rPr>
          <w:rFonts w:ascii="SimSun" w:hAnsi="SimSun" w:eastAsia="SimSun" w:cs="SimSun"/>
          <w:sz w:val="22"/>
          <w:szCs w:val="22"/>
          <w:spacing w:val="-9"/>
        </w:rPr>
        <w:t>人群是5～15岁的儿童</w:t>
      </w:r>
      <w:r>
        <w:rPr>
          <w:rFonts w:ascii="SimSun" w:hAnsi="SimSun" w:eastAsia="SimSun" w:cs="SimSun"/>
          <w:sz w:val="22"/>
          <w:szCs w:val="22"/>
        </w:rPr>
        <w:t xml:space="preserve"> </w:t>
      </w:r>
      <w:r>
        <w:rPr>
          <w:rFonts w:ascii="SimSun" w:hAnsi="SimSun" w:eastAsia="SimSun" w:cs="SimSun"/>
          <w:sz w:val="22"/>
          <w:szCs w:val="22"/>
          <w:spacing w:val="-12"/>
        </w:rPr>
        <w:t>和青少年，3岁以内的婴幼儿极少见。</w:t>
      </w:r>
    </w:p>
    <w:p>
      <w:pPr>
        <w:ind w:left="343"/>
        <w:spacing w:before="106" w:line="222" w:lineRule="auto"/>
        <w:rPr>
          <w:rFonts w:ascii="SimHei" w:hAnsi="SimHei" w:eastAsia="SimHei" w:cs="SimHei"/>
          <w:sz w:val="22"/>
          <w:szCs w:val="22"/>
        </w:rPr>
      </w:pPr>
      <w:r>
        <w:rPr>
          <w:rFonts w:ascii="SimHei" w:hAnsi="SimHei" w:eastAsia="SimHei" w:cs="SimHei"/>
          <w:sz w:val="22"/>
          <w:szCs w:val="22"/>
          <w:b/>
          <w:bCs/>
          <w:color w:val="0091E5"/>
          <w:spacing w:val="-12"/>
        </w:rPr>
        <w:t>【临床表现】</w:t>
      </w:r>
    </w:p>
    <w:p>
      <w:pPr>
        <w:ind w:left="450"/>
        <w:spacing w:before="88" w:line="221" w:lineRule="auto"/>
        <w:rPr>
          <w:rFonts w:ascii="SimHei" w:hAnsi="SimHei" w:eastAsia="SimHei" w:cs="SimHei"/>
          <w:sz w:val="22"/>
          <w:szCs w:val="22"/>
        </w:rPr>
      </w:pPr>
      <w:r>
        <w:rPr>
          <w:rFonts w:ascii="SimHei" w:hAnsi="SimHei" w:eastAsia="SimHei" w:cs="SimHei"/>
          <w:sz w:val="22"/>
          <w:szCs w:val="22"/>
          <w:spacing w:val="12"/>
        </w:rPr>
        <w:t>(一)症状与体征</w:t>
      </w:r>
    </w:p>
    <w:p>
      <w:pPr>
        <w:ind w:left="19" w:right="1314" w:firstLine="430"/>
        <w:spacing w:before="58" w:line="255" w:lineRule="auto"/>
        <w:rPr>
          <w:rFonts w:ascii="SimSun" w:hAnsi="SimSun" w:eastAsia="SimSun" w:cs="SimSun"/>
          <w:sz w:val="22"/>
          <w:szCs w:val="22"/>
        </w:rPr>
      </w:pPr>
      <w:r>
        <w:rPr>
          <w:rFonts w:ascii="SimSun" w:hAnsi="SimSun" w:eastAsia="SimSun" w:cs="SimSun"/>
          <w:sz w:val="22"/>
          <w:szCs w:val="22"/>
          <w:spacing w:val="-4"/>
        </w:rPr>
        <w:t>1.</w:t>
      </w:r>
      <w:r>
        <w:rPr>
          <w:rFonts w:ascii="SimSun" w:hAnsi="SimSun" w:eastAsia="SimSun" w:cs="SimSun"/>
          <w:sz w:val="22"/>
          <w:szCs w:val="22"/>
          <w:spacing w:val="-42"/>
        </w:rPr>
        <w:t xml:space="preserve"> </w:t>
      </w:r>
      <w:r>
        <w:rPr>
          <w:rFonts w:ascii="SimSun" w:hAnsi="SimSun" w:eastAsia="SimSun" w:cs="SimSun"/>
          <w:sz w:val="22"/>
          <w:szCs w:val="22"/>
          <w:spacing w:val="-4"/>
        </w:rPr>
        <w:t>前驱症状</w:t>
      </w:r>
      <w:r>
        <w:rPr>
          <w:rFonts w:ascii="SimSun" w:hAnsi="SimSun" w:eastAsia="SimSun" w:cs="SimSun"/>
          <w:sz w:val="22"/>
          <w:szCs w:val="22"/>
          <w:spacing w:val="82"/>
        </w:rPr>
        <w:t xml:space="preserve"> </w:t>
      </w:r>
      <w:r>
        <w:rPr>
          <w:rFonts w:ascii="SimSun" w:hAnsi="SimSun" w:eastAsia="SimSun" w:cs="SimSun"/>
          <w:sz w:val="22"/>
          <w:szCs w:val="22"/>
          <w:spacing w:val="-4"/>
        </w:rPr>
        <w:t>在典型症状出现前1~6周，常有咽喉炎或扁桃体炎等上呼吸道GAS</w:t>
      </w:r>
      <w:r>
        <w:rPr>
          <w:rFonts w:ascii="SimSun" w:hAnsi="SimSun" w:eastAsia="SimSun" w:cs="SimSun"/>
          <w:sz w:val="22"/>
          <w:szCs w:val="22"/>
          <w:spacing w:val="-4"/>
        </w:rPr>
        <w:t xml:space="preserve"> </w:t>
      </w:r>
      <w:r>
        <w:rPr>
          <w:rFonts w:ascii="SimSun" w:hAnsi="SimSun" w:eastAsia="SimSun" w:cs="SimSun"/>
          <w:sz w:val="22"/>
          <w:szCs w:val="22"/>
          <w:spacing w:val="-4"/>
        </w:rPr>
        <w:t>感染表现，如</w:t>
      </w:r>
      <w:r>
        <w:rPr>
          <w:rFonts w:ascii="SimSun" w:hAnsi="SimSun" w:eastAsia="SimSun" w:cs="SimSun"/>
          <w:sz w:val="22"/>
          <w:szCs w:val="22"/>
        </w:rPr>
        <w:t xml:space="preserve"> </w:t>
      </w:r>
      <w:r>
        <w:rPr>
          <w:rFonts w:ascii="SimSun" w:hAnsi="SimSun" w:eastAsia="SimSun" w:cs="SimSun"/>
          <w:sz w:val="22"/>
          <w:szCs w:val="22"/>
          <w:spacing w:val="-17"/>
        </w:rPr>
        <w:t>发热、咽痛、颌下淋巴结肿大、咳嗽等。半数病</w:t>
      </w:r>
      <w:r>
        <w:rPr>
          <w:rFonts w:ascii="SimSun" w:hAnsi="SimSun" w:eastAsia="SimSun" w:cs="SimSun"/>
          <w:sz w:val="22"/>
          <w:szCs w:val="22"/>
          <w:spacing w:val="-18"/>
        </w:rPr>
        <w:t>人的前驱症状轻微或短暂。</w:t>
      </w:r>
    </w:p>
    <w:p>
      <w:pPr>
        <w:ind w:left="450"/>
        <w:spacing w:before="93" w:line="219" w:lineRule="auto"/>
        <w:rPr>
          <w:rFonts w:ascii="SimSun" w:hAnsi="SimSun" w:eastAsia="SimSun" w:cs="SimSun"/>
          <w:sz w:val="22"/>
          <w:szCs w:val="22"/>
        </w:rPr>
      </w:pPr>
      <w:r>
        <w:rPr>
          <w:rFonts w:ascii="SimSun" w:hAnsi="SimSun" w:eastAsia="SimSun" w:cs="SimSun"/>
          <w:sz w:val="22"/>
          <w:szCs w:val="22"/>
          <w:spacing w:val="-10"/>
        </w:rPr>
        <w:t>2.</w:t>
      </w:r>
      <w:r>
        <w:rPr>
          <w:rFonts w:ascii="SimSun" w:hAnsi="SimSun" w:eastAsia="SimSun" w:cs="SimSun"/>
          <w:sz w:val="22"/>
          <w:szCs w:val="22"/>
          <w:spacing w:val="-33"/>
        </w:rPr>
        <w:t xml:space="preserve"> </w:t>
      </w:r>
      <w:r>
        <w:rPr>
          <w:rFonts w:ascii="SimSun" w:hAnsi="SimSun" w:eastAsia="SimSun" w:cs="SimSun"/>
          <w:sz w:val="22"/>
          <w:szCs w:val="22"/>
          <w:spacing w:val="-10"/>
        </w:rPr>
        <w:t>典型表现</w:t>
      </w:r>
      <w:r>
        <w:rPr>
          <w:rFonts w:ascii="SimSun" w:hAnsi="SimSun" w:eastAsia="SimSun" w:cs="SimSun"/>
          <w:sz w:val="22"/>
          <w:szCs w:val="22"/>
          <w:spacing w:val="16"/>
        </w:rPr>
        <w:t xml:space="preserve">  </w:t>
      </w:r>
      <w:r>
        <w:rPr>
          <w:rFonts w:ascii="SimSun" w:hAnsi="SimSun" w:eastAsia="SimSun" w:cs="SimSun"/>
          <w:sz w:val="22"/>
          <w:szCs w:val="22"/>
          <w:spacing w:val="-10"/>
        </w:rPr>
        <w:t>以下表现可单独或合并出现，并可产生许多临床亚型。</w:t>
      </w:r>
    </w:p>
    <w:p>
      <w:pPr>
        <w:ind w:left="19" w:right="1320" w:firstLine="430"/>
        <w:spacing w:before="67" w:line="252" w:lineRule="auto"/>
        <w:rPr>
          <w:rFonts w:ascii="SimSun" w:hAnsi="SimSun" w:eastAsia="SimSun" w:cs="SimSun"/>
          <w:sz w:val="22"/>
          <w:szCs w:val="22"/>
        </w:rPr>
      </w:pPr>
      <w:r>
        <w:rPr>
          <w:rFonts w:ascii="SimSun" w:hAnsi="SimSun" w:eastAsia="SimSun" w:cs="SimSun"/>
          <w:sz w:val="22"/>
          <w:szCs w:val="22"/>
          <w:spacing w:val="-6"/>
        </w:rPr>
        <w:t>(1)关节炎：最常见。呈游走性、多发性关节炎。关节疼痛通常在2周内消退，发作后无遗留变</w:t>
      </w:r>
      <w:r>
        <w:rPr>
          <w:rFonts w:ascii="SimSun" w:hAnsi="SimSun" w:eastAsia="SimSun" w:cs="SimSun"/>
          <w:sz w:val="22"/>
          <w:szCs w:val="22"/>
          <w:spacing w:val="6"/>
        </w:rPr>
        <w:t xml:space="preserve"> </w:t>
      </w:r>
      <w:r>
        <w:rPr>
          <w:rFonts w:ascii="SimSun" w:hAnsi="SimSun" w:eastAsia="SimSun" w:cs="SimSun"/>
          <w:sz w:val="22"/>
          <w:szCs w:val="22"/>
          <w:spacing w:val="-15"/>
        </w:rPr>
        <w:t>形，但常反复发作，水杨酸制剂对缓解关节症状疗效颇佳。</w:t>
      </w:r>
    </w:p>
    <w:p>
      <w:pPr>
        <w:ind w:left="19" w:right="1238" w:firstLine="430"/>
        <w:spacing w:before="81" w:line="272" w:lineRule="auto"/>
        <w:rPr>
          <w:rFonts w:ascii="SimSun" w:hAnsi="SimSun" w:eastAsia="SimSun" w:cs="SimSun"/>
          <w:sz w:val="22"/>
          <w:szCs w:val="22"/>
        </w:rPr>
      </w:pPr>
      <w:r>
        <w:rPr>
          <w:rFonts w:ascii="SimSun" w:hAnsi="SimSun" w:eastAsia="SimSun" w:cs="SimSun"/>
          <w:sz w:val="22"/>
          <w:szCs w:val="22"/>
          <w:spacing w:val="-13"/>
        </w:rPr>
        <w:t>(2)心脏炎：病人常有运动后心悸、气短、心前区不适。二尖瓣炎时可有心尖</w:t>
      </w:r>
      <w:r>
        <w:rPr>
          <w:rFonts w:ascii="SimSun" w:hAnsi="SimSun" w:eastAsia="SimSun" w:cs="SimSun"/>
          <w:sz w:val="22"/>
          <w:szCs w:val="22"/>
          <w:spacing w:val="-14"/>
        </w:rPr>
        <w:t>区高调、收缩期吹风</w:t>
      </w:r>
      <w:r>
        <w:rPr>
          <w:rFonts w:ascii="SimSun" w:hAnsi="SimSun" w:eastAsia="SimSun" w:cs="SimSun"/>
          <w:sz w:val="22"/>
          <w:szCs w:val="22"/>
        </w:rPr>
        <w:t xml:space="preserve"> </w:t>
      </w:r>
      <w:r>
        <w:rPr>
          <w:rFonts w:ascii="SimSun" w:hAnsi="SimSun" w:eastAsia="SimSun" w:cs="SimSun"/>
          <w:sz w:val="22"/>
          <w:szCs w:val="22"/>
          <w:spacing w:val="-6"/>
        </w:rPr>
        <w:t>样杂音或短促低调舒张中期杂音(Carey</w:t>
      </w:r>
      <w:r>
        <w:rPr>
          <w:rFonts w:ascii="SimSun" w:hAnsi="SimSun" w:eastAsia="SimSun" w:cs="SimSun"/>
          <w:sz w:val="22"/>
          <w:szCs w:val="22"/>
          <w:spacing w:val="20"/>
        </w:rPr>
        <w:t xml:space="preserve"> </w:t>
      </w:r>
      <w:r>
        <w:rPr>
          <w:rFonts w:ascii="SimSun" w:hAnsi="SimSun" w:eastAsia="SimSun" w:cs="SimSun"/>
          <w:sz w:val="22"/>
          <w:szCs w:val="22"/>
          <w:spacing w:val="-6"/>
        </w:rPr>
        <w:t>coombs杂音)。主动脉瓣炎时在心底部可听到舒张中期柔和</w:t>
      </w:r>
      <w:r>
        <w:rPr>
          <w:rFonts w:ascii="SimSun" w:hAnsi="SimSun" w:eastAsia="SimSun" w:cs="SimSun"/>
          <w:sz w:val="22"/>
          <w:szCs w:val="22"/>
        </w:rPr>
        <w:t xml:space="preserve">  </w:t>
      </w:r>
      <w:r>
        <w:rPr>
          <w:rFonts w:ascii="SimSun" w:hAnsi="SimSun" w:eastAsia="SimSun" w:cs="SimSun"/>
          <w:sz w:val="22"/>
          <w:szCs w:val="22"/>
          <w:spacing w:val="-1"/>
        </w:rPr>
        <w:t>吹风样杂音。窦性心动过速(入睡后心率仍&gt;100</w:t>
      </w:r>
      <w:r>
        <w:rPr>
          <w:rFonts w:ascii="SimSun" w:hAnsi="SimSun" w:eastAsia="SimSun" w:cs="SimSun"/>
          <w:sz w:val="22"/>
          <w:szCs w:val="22"/>
          <w:spacing w:val="-2"/>
        </w:rPr>
        <w:t>次/分)常是心脏炎的早期表现。心包炎多为轻度，</w:t>
      </w:r>
      <w:r>
        <w:rPr>
          <w:rFonts w:ascii="SimSun" w:hAnsi="SimSun" w:eastAsia="SimSun" w:cs="SimSun"/>
          <w:sz w:val="22"/>
          <w:szCs w:val="22"/>
        </w:rPr>
        <w:t xml:space="preserve"> </w:t>
      </w:r>
      <w:r>
        <w:rPr>
          <w:rFonts w:ascii="SimSun" w:hAnsi="SimSun" w:eastAsia="SimSun" w:cs="SimSun"/>
          <w:sz w:val="22"/>
          <w:szCs w:val="22"/>
          <w:spacing w:val="-11"/>
        </w:rPr>
        <w:t>超声心动图可发现心包积液。心脏炎严重时可出现充血性心力衰竭；心脏炎可以单独出现，也可与其</w:t>
      </w:r>
      <w:r>
        <w:rPr>
          <w:rFonts w:ascii="SimSun" w:hAnsi="SimSun" w:eastAsia="SimSun" w:cs="SimSun"/>
          <w:sz w:val="22"/>
          <w:szCs w:val="22"/>
          <w:spacing w:val="2"/>
        </w:rPr>
        <w:t xml:space="preserve"> </w:t>
      </w:r>
      <w:r>
        <w:rPr>
          <w:rFonts w:ascii="SimSun" w:hAnsi="SimSun" w:eastAsia="SimSun" w:cs="SimSun"/>
          <w:sz w:val="22"/>
          <w:szCs w:val="22"/>
          <w:spacing w:val="4"/>
        </w:rPr>
        <w:t>他症状同时出现</w:t>
      </w:r>
    </w:p>
    <w:p>
      <w:pPr>
        <w:ind w:left="19" w:right="1337" w:firstLine="430"/>
        <w:spacing w:before="78" w:line="252" w:lineRule="auto"/>
        <w:rPr>
          <w:rFonts w:ascii="SimSun" w:hAnsi="SimSun" w:eastAsia="SimSun" w:cs="SimSun"/>
          <w:sz w:val="22"/>
          <w:szCs w:val="22"/>
        </w:rPr>
      </w:pPr>
      <w:r>
        <w:rPr>
          <w:rFonts w:ascii="SimSun" w:hAnsi="SimSun" w:eastAsia="SimSun" w:cs="SimSun"/>
          <w:sz w:val="22"/>
          <w:szCs w:val="22"/>
          <w:spacing w:val="-8"/>
        </w:rPr>
        <w:t>(3)环形红斑：发生率为6%~25%。皮疹为淡红色环状红斑，中央苍白，时</w:t>
      </w:r>
      <w:r>
        <w:rPr>
          <w:rFonts w:ascii="SimSun" w:hAnsi="SimSun" w:eastAsia="SimSun" w:cs="SimSun"/>
          <w:sz w:val="22"/>
          <w:szCs w:val="22"/>
          <w:spacing w:val="-9"/>
        </w:rPr>
        <w:t>隐时现，骤起，数小时</w:t>
      </w:r>
      <w:r>
        <w:rPr>
          <w:rFonts w:ascii="SimSun" w:hAnsi="SimSun" w:eastAsia="SimSun" w:cs="SimSun"/>
          <w:sz w:val="22"/>
          <w:szCs w:val="22"/>
        </w:rPr>
        <w:t xml:space="preserve"> </w:t>
      </w:r>
      <w:r>
        <w:rPr>
          <w:rFonts w:ascii="SimSun" w:hAnsi="SimSun" w:eastAsia="SimSun" w:cs="SimSun"/>
          <w:sz w:val="22"/>
          <w:szCs w:val="22"/>
          <w:spacing w:val="-1"/>
        </w:rPr>
        <w:t>或1~2天消退，分布在四肢近端和躯干。常在GAS</w:t>
      </w:r>
      <w:r>
        <w:rPr>
          <w:rFonts w:ascii="SimSun" w:hAnsi="SimSun" w:eastAsia="SimSun" w:cs="SimSun"/>
          <w:sz w:val="22"/>
          <w:szCs w:val="22"/>
          <w:spacing w:val="-5"/>
        </w:rPr>
        <w:t xml:space="preserve"> </w:t>
      </w:r>
      <w:r>
        <w:rPr>
          <w:rFonts w:ascii="SimSun" w:hAnsi="SimSun" w:eastAsia="SimSun" w:cs="SimSun"/>
          <w:sz w:val="22"/>
          <w:szCs w:val="22"/>
          <w:spacing w:val="-2"/>
        </w:rPr>
        <w:t>感染后较晚期才出现。</w:t>
      </w:r>
    </w:p>
    <w:p>
      <w:pPr>
        <w:ind w:left="19" w:right="1322" w:firstLine="430"/>
        <w:spacing w:before="81" w:line="252" w:lineRule="auto"/>
        <w:rPr>
          <w:rFonts w:ascii="SimSun" w:hAnsi="SimSun" w:eastAsia="SimSun" w:cs="SimSun"/>
          <w:sz w:val="22"/>
          <w:szCs w:val="22"/>
        </w:rPr>
      </w:pPr>
      <w:r>
        <w:rPr>
          <w:rFonts w:ascii="SimSun" w:hAnsi="SimSun" w:eastAsia="SimSun" w:cs="SimSun"/>
          <w:sz w:val="22"/>
          <w:szCs w:val="22"/>
          <w:spacing w:val="-18"/>
        </w:rPr>
        <w:t>(4)皮下结节：为稍硬、无痛性小结节，位于关节伸侧的皮下组织，尤其是肘、膝、腕、枕或胸腰椎</w:t>
      </w:r>
      <w:r>
        <w:rPr>
          <w:rFonts w:ascii="SimSun" w:hAnsi="SimSun" w:eastAsia="SimSun" w:cs="SimSun"/>
          <w:sz w:val="22"/>
          <w:szCs w:val="22"/>
          <w:spacing w:val="6"/>
        </w:rPr>
        <w:t xml:space="preserve"> </w:t>
      </w:r>
      <w:r>
        <w:rPr>
          <w:rFonts w:ascii="SimSun" w:hAnsi="SimSun" w:eastAsia="SimSun" w:cs="SimSun"/>
          <w:sz w:val="22"/>
          <w:szCs w:val="22"/>
          <w:spacing w:val="-8"/>
        </w:rPr>
        <w:t>棘突处，与皮肤无粘连，表面皮肤无红肿等炎症改变，发生率为2%～16</w:t>
      </w:r>
      <w:r>
        <w:rPr>
          <w:rFonts w:ascii="SimSun" w:hAnsi="SimSun" w:eastAsia="SimSun" w:cs="SimSun"/>
          <w:sz w:val="22"/>
          <w:szCs w:val="22"/>
          <w:spacing w:val="-9"/>
        </w:rPr>
        <w:t>%。</w:t>
      </w:r>
    </w:p>
    <w:p>
      <w:pPr>
        <w:ind w:left="19" w:right="1240" w:firstLine="430"/>
        <w:spacing w:before="77" w:line="253" w:lineRule="auto"/>
        <w:rPr>
          <w:rFonts w:ascii="SimSun" w:hAnsi="SimSun" w:eastAsia="SimSun" w:cs="SimSun"/>
          <w:sz w:val="22"/>
          <w:szCs w:val="22"/>
        </w:rPr>
      </w:pPr>
      <w:r>
        <w:rPr>
          <w:rFonts w:ascii="SimSun" w:hAnsi="SimSun" w:eastAsia="SimSun" w:cs="SimSun"/>
          <w:sz w:val="22"/>
          <w:szCs w:val="22"/>
          <w:spacing w:val="-6"/>
        </w:rPr>
        <w:t>(5)舞蹈病：常发生于4~7岁儿童。为一种无目的、不自主的躯干或肢体动作，面部可表现为挤</w:t>
      </w:r>
      <w:r>
        <w:rPr>
          <w:rFonts w:ascii="SimSun" w:hAnsi="SimSun" w:eastAsia="SimSun" w:cs="SimSun"/>
          <w:sz w:val="22"/>
          <w:szCs w:val="22"/>
          <w:spacing w:val="11"/>
        </w:rPr>
        <w:t xml:space="preserve"> </w:t>
      </w:r>
      <w:r>
        <w:rPr>
          <w:rFonts w:ascii="SimSun" w:hAnsi="SimSun" w:eastAsia="SimSun" w:cs="SimSun"/>
          <w:sz w:val="22"/>
          <w:szCs w:val="22"/>
          <w:spacing w:val="-6"/>
        </w:rPr>
        <w:t>眉眨眼、摇头转颈、努嘴伸舌。需与其他神经系统的舞蹈症相鉴别。国</w:t>
      </w:r>
      <w:r>
        <w:rPr>
          <w:rFonts w:ascii="SimSun" w:hAnsi="SimSun" w:eastAsia="SimSun" w:cs="SimSun"/>
          <w:sz w:val="22"/>
          <w:szCs w:val="22"/>
          <w:spacing w:val="-7"/>
        </w:rPr>
        <w:t>内外报道发生率为3%～30%。</w:t>
      </w:r>
    </w:p>
    <w:p>
      <w:pPr>
        <w:ind w:left="450"/>
        <w:spacing w:before="78" w:line="219" w:lineRule="auto"/>
        <w:rPr>
          <w:rFonts w:ascii="SimSun" w:hAnsi="SimSun" w:eastAsia="SimSun" w:cs="SimSun"/>
          <w:sz w:val="22"/>
          <w:szCs w:val="22"/>
        </w:rPr>
      </w:pPr>
      <w:r>
        <w:rPr>
          <w:rFonts w:ascii="SimSun" w:hAnsi="SimSun" w:eastAsia="SimSun" w:cs="SimSun"/>
          <w:sz w:val="22"/>
          <w:szCs w:val="22"/>
          <w:spacing w:val="-22"/>
        </w:rPr>
        <w:t>(6)其他：多汗、鼻出血、瘀斑、腹痛也不少见。</w:t>
      </w:r>
    </w:p>
    <w:p>
      <w:pPr>
        <w:ind w:left="453"/>
        <w:spacing w:before="115" w:line="222" w:lineRule="auto"/>
        <w:rPr>
          <w:rFonts w:ascii="SimHei" w:hAnsi="SimHei" w:eastAsia="SimHei" w:cs="SimHei"/>
          <w:sz w:val="22"/>
          <w:szCs w:val="22"/>
        </w:rPr>
      </w:pPr>
      <w:r>
        <w:rPr>
          <w:rFonts w:ascii="SimHei" w:hAnsi="SimHei" w:eastAsia="SimHei" w:cs="SimHei"/>
          <w:sz w:val="22"/>
          <w:szCs w:val="22"/>
          <w:b/>
          <w:bCs/>
          <w:spacing w:val="11"/>
        </w:rPr>
        <w:t>(二)实验室检查</w:t>
      </w:r>
    </w:p>
    <w:p>
      <w:pPr>
        <w:ind w:left="450"/>
        <w:spacing w:before="81" w:line="219" w:lineRule="auto"/>
        <w:rPr>
          <w:rFonts w:ascii="SimSun" w:hAnsi="SimSun" w:eastAsia="SimSun" w:cs="SimSun"/>
          <w:sz w:val="22"/>
          <w:szCs w:val="22"/>
        </w:rPr>
      </w:pPr>
      <w:r>
        <w:rPr>
          <w:rFonts w:ascii="SimSun" w:hAnsi="SimSun" w:eastAsia="SimSun" w:cs="SimSun"/>
          <w:sz w:val="22"/>
          <w:szCs w:val="22"/>
          <w:spacing w:val="1"/>
        </w:rPr>
        <w:t>1.</w:t>
      </w:r>
      <w:r>
        <w:rPr>
          <w:rFonts w:ascii="SimSun" w:hAnsi="SimSun" w:eastAsia="SimSun" w:cs="SimSun"/>
          <w:sz w:val="22"/>
          <w:szCs w:val="22"/>
          <w:spacing w:val="1"/>
        </w:rPr>
        <w:t xml:space="preserve"> </w:t>
      </w:r>
      <w:r>
        <w:rPr>
          <w:rFonts w:ascii="SimSun" w:hAnsi="SimSun" w:eastAsia="SimSun" w:cs="SimSun"/>
          <w:sz w:val="22"/>
          <w:szCs w:val="22"/>
          <w:spacing w:val="1"/>
        </w:rPr>
        <w:t>链球菌感染指标</w:t>
      </w:r>
      <w:r>
        <w:rPr>
          <w:rFonts w:ascii="SimSun" w:hAnsi="SimSun" w:eastAsia="SimSun" w:cs="SimSun"/>
          <w:sz w:val="22"/>
          <w:szCs w:val="22"/>
          <w:spacing w:val="68"/>
        </w:rPr>
        <w:t xml:space="preserve"> </w:t>
      </w:r>
      <w:r>
        <w:rPr>
          <w:rFonts w:ascii="SimSun" w:hAnsi="SimSun" w:eastAsia="SimSun" w:cs="SimSun"/>
          <w:sz w:val="22"/>
          <w:szCs w:val="22"/>
          <w:spacing w:val="1"/>
        </w:rPr>
        <w:t>咽拭子培养阳性率为20%～25%;抗链球菌溶血素“O”(</w:t>
      </w:r>
      <w:r>
        <w:rPr>
          <w:rFonts w:ascii="SimSun" w:hAnsi="SimSun" w:eastAsia="SimSun" w:cs="SimSun"/>
          <w:sz w:val="22"/>
          <w:szCs w:val="22"/>
        </w:rPr>
        <w:t>ASO</w:t>
      </w:r>
      <w:r>
        <w:rPr>
          <w:rFonts w:ascii="SimSun" w:hAnsi="SimSun" w:eastAsia="SimSun" w:cs="SimSun"/>
          <w:sz w:val="22"/>
          <w:szCs w:val="22"/>
          <w:spacing w:val="1"/>
        </w:rPr>
        <w:t>)滴度超过1:</w:t>
      </w:r>
    </w:p>
    <w:p>
      <w:pPr>
        <w:ind w:left="19" w:right="1314"/>
        <w:spacing w:before="68" w:line="248" w:lineRule="auto"/>
        <w:rPr>
          <w:rFonts w:ascii="SimSun" w:hAnsi="SimSun" w:eastAsia="SimSun" w:cs="SimSun"/>
          <w:sz w:val="22"/>
          <w:szCs w:val="22"/>
        </w:rPr>
      </w:pPr>
      <w:r>
        <w:rPr>
          <w:rFonts w:ascii="SimSun" w:hAnsi="SimSun" w:eastAsia="SimSun" w:cs="SimSun"/>
          <w:sz w:val="22"/>
          <w:szCs w:val="22"/>
        </w:rPr>
        <w:t>400为阳性，抗DNA</w:t>
      </w:r>
      <w:r>
        <w:rPr>
          <w:rFonts w:ascii="SimSun" w:hAnsi="SimSun" w:eastAsia="SimSun" w:cs="SimSun"/>
          <w:sz w:val="22"/>
          <w:szCs w:val="22"/>
          <w:spacing w:val="24"/>
        </w:rPr>
        <w:t xml:space="preserve"> </w:t>
      </w:r>
      <w:r>
        <w:rPr>
          <w:rFonts w:ascii="SimSun" w:hAnsi="SimSun" w:eastAsia="SimSun" w:cs="SimSun"/>
          <w:sz w:val="22"/>
          <w:szCs w:val="22"/>
        </w:rPr>
        <w:t>酶-B</w:t>
      </w:r>
      <w:r>
        <w:rPr>
          <w:rFonts w:ascii="SimSun" w:hAnsi="SimSun" w:eastAsia="SimSun" w:cs="SimSun"/>
          <w:sz w:val="22"/>
          <w:szCs w:val="22"/>
          <w:spacing w:val="-37"/>
        </w:rPr>
        <w:t xml:space="preserve"> </w:t>
      </w:r>
      <w:r>
        <w:rPr>
          <w:rFonts w:ascii="SimSun" w:hAnsi="SimSun" w:eastAsia="SimSun" w:cs="SimSun"/>
          <w:sz w:val="22"/>
          <w:szCs w:val="22"/>
        </w:rPr>
        <w:t>阳性率在80%以上，两</w:t>
      </w:r>
      <w:r>
        <w:rPr>
          <w:rFonts w:ascii="SimSun" w:hAnsi="SimSun" w:eastAsia="SimSun" w:cs="SimSun"/>
          <w:sz w:val="22"/>
          <w:szCs w:val="22"/>
          <w:spacing w:val="-1"/>
        </w:rPr>
        <w:t>者联合阳性率可提高到90%。以上检查只能证实病</w:t>
      </w:r>
      <w:r>
        <w:rPr>
          <w:rFonts w:ascii="SimSun" w:hAnsi="SimSun" w:eastAsia="SimSun" w:cs="SimSun"/>
          <w:sz w:val="22"/>
          <w:szCs w:val="22"/>
        </w:rPr>
        <w:t xml:space="preserve"> </w:t>
      </w:r>
      <w:r>
        <w:rPr>
          <w:rFonts w:ascii="SimSun" w:hAnsi="SimSun" w:eastAsia="SimSun" w:cs="SimSun"/>
          <w:sz w:val="22"/>
          <w:szCs w:val="22"/>
          <w:spacing w:val="-6"/>
        </w:rPr>
        <w:t>人在近期内有GAS</w:t>
      </w:r>
      <w:r>
        <w:rPr>
          <w:rFonts w:ascii="SimSun" w:hAnsi="SimSun" w:eastAsia="SimSun" w:cs="SimSun"/>
          <w:sz w:val="22"/>
          <w:szCs w:val="22"/>
          <w:spacing w:val="13"/>
        </w:rPr>
        <w:t xml:space="preserve"> </w:t>
      </w:r>
      <w:r>
        <w:rPr>
          <w:rFonts w:ascii="SimSun" w:hAnsi="SimSun" w:eastAsia="SimSun" w:cs="SimSun"/>
          <w:sz w:val="22"/>
          <w:szCs w:val="22"/>
          <w:spacing w:val="-6"/>
        </w:rPr>
        <w:t>感染。</w:t>
      </w:r>
    </w:p>
    <w:p>
      <w:pPr>
        <w:ind w:left="19" w:right="1289" w:firstLine="430"/>
        <w:spacing w:before="45" w:line="265" w:lineRule="auto"/>
        <w:jc w:val="both"/>
        <w:rPr>
          <w:rFonts w:ascii="SimSun" w:hAnsi="SimSun" w:eastAsia="SimSun" w:cs="SimSun"/>
          <w:sz w:val="22"/>
          <w:szCs w:val="22"/>
        </w:rPr>
      </w:pPr>
      <w:r>
        <w:rPr>
          <w:rFonts w:ascii="Times New Roman" w:hAnsi="Times New Roman" w:eastAsia="Times New Roman" w:cs="Times New Roman"/>
          <w:sz w:val="22"/>
          <w:szCs w:val="22"/>
          <w:b/>
          <w:bCs/>
          <w:spacing w:val="2"/>
        </w:rPr>
        <w:t>2.</w:t>
      </w:r>
      <w:r>
        <w:rPr>
          <w:rFonts w:ascii="Times New Roman" w:hAnsi="Times New Roman" w:eastAsia="Times New Roman" w:cs="Times New Roman"/>
          <w:sz w:val="22"/>
          <w:szCs w:val="22"/>
          <w:spacing w:val="26"/>
          <w:w w:val="101"/>
        </w:rPr>
        <w:t xml:space="preserve">  </w:t>
      </w:r>
      <w:r>
        <w:rPr>
          <w:rFonts w:ascii="SimSun" w:hAnsi="SimSun" w:eastAsia="SimSun" w:cs="SimSun"/>
          <w:sz w:val="22"/>
          <w:szCs w:val="22"/>
          <w:b/>
          <w:bCs/>
          <w:spacing w:val="2"/>
        </w:rPr>
        <w:t>急性炎症反应指标与免疫学检查</w:t>
      </w:r>
      <w:r>
        <w:rPr>
          <w:rFonts w:ascii="SimSun" w:hAnsi="SimSun" w:eastAsia="SimSun" w:cs="SimSun"/>
          <w:sz w:val="22"/>
          <w:szCs w:val="22"/>
          <w:spacing w:val="72"/>
        </w:rPr>
        <w:t xml:space="preserve"> </w:t>
      </w:r>
      <w:r>
        <w:rPr>
          <w:rFonts w:ascii="SimSun" w:hAnsi="SimSun" w:eastAsia="SimSun" w:cs="SimSun"/>
          <w:sz w:val="22"/>
          <w:szCs w:val="22"/>
          <w:spacing w:val="2"/>
        </w:rPr>
        <w:t>80%的</w:t>
      </w:r>
      <w:r>
        <w:rPr>
          <w:rFonts w:ascii="SimSun" w:hAnsi="SimSun" w:eastAsia="SimSun" w:cs="SimSun"/>
          <w:sz w:val="22"/>
          <w:szCs w:val="22"/>
          <w:spacing w:val="1"/>
        </w:rPr>
        <w:t>急性期病人红细胞沉降率</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ESR</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spacing w:val="24"/>
        </w:rPr>
        <w:t xml:space="preserve"> </w:t>
      </w:r>
      <w:r>
        <w:rPr>
          <w:rFonts w:ascii="SimSun" w:hAnsi="SimSun" w:eastAsia="SimSun" w:cs="SimSun"/>
          <w:sz w:val="22"/>
          <w:szCs w:val="22"/>
          <w:spacing w:val="1"/>
        </w:rPr>
        <w:t>增快和</w:t>
      </w:r>
      <w:r>
        <w:rPr>
          <w:rFonts w:ascii="Times New Roman" w:hAnsi="Times New Roman" w:eastAsia="Times New Roman" w:cs="Times New Roman"/>
          <w:sz w:val="22"/>
          <w:szCs w:val="22"/>
          <w:spacing w:val="1"/>
        </w:rPr>
        <w:t>C</w:t>
      </w:r>
      <w:r>
        <w:rPr>
          <w:rFonts w:ascii="Times New Roman" w:hAnsi="Times New Roman" w:eastAsia="Times New Roman" w:cs="Times New Roman"/>
          <w:sz w:val="22"/>
          <w:szCs w:val="22"/>
          <w:spacing w:val="-4"/>
        </w:rPr>
        <w:t xml:space="preserve"> </w:t>
      </w:r>
      <w:r>
        <w:rPr>
          <w:rFonts w:ascii="SimSun" w:hAnsi="SimSun" w:eastAsia="SimSun" w:cs="SimSun"/>
          <w:sz w:val="22"/>
          <w:szCs w:val="22"/>
          <w:spacing w:val="1"/>
        </w:rPr>
        <w:t>反应蛋</w:t>
      </w:r>
      <w:r>
        <w:rPr>
          <w:rFonts w:ascii="SimSun" w:hAnsi="SimSun" w:eastAsia="SimSun" w:cs="SimSun"/>
          <w:sz w:val="22"/>
          <w:szCs w:val="22"/>
        </w:rPr>
        <w:t xml:space="preserve"> </w:t>
      </w:r>
      <w:r>
        <w:rPr>
          <w:rFonts w:ascii="SimSun" w:hAnsi="SimSun" w:eastAsia="SimSun" w:cs="SimSun"/>
          <w:sz w:val="22"/>
          <w:szCs w:val="22"/>
          <w:spacing w:val="-3"/>
        </w:rPr>
        <w:t>白(CRP)</w:t>
      </w:r>
      <w:r>
        <w:rPr>
          <w:rFonts w:ascii="SimSun" w:hAnsi="SimSun" w:eastAsia="SimSun" w:cs="SimSun"/>
          <w:sz w:val="22"/>
          <w:szCs w:val="22"/>
          <w:spacing w:val="7"/>
        </w:rPr>
        <w:t xml:space="preserve"> </w:t>
      </w:r>
      <w:r>
        <w:rPr>
          <w:rFonts w:ascii="SimSun" w:hAnsi="SimSun" w:eastAsia="SimSun" w:cs="SimSun"/>
          <w:sz w:val="22"/>
          <w:szCs w:val="22"/>
          <w:spacing w:val="-3"/>
        </w:rPr>
        <w:t>升高。抗心肌抗体(AHRA),</w:t>
      </w:r>
      <w:r>
        <w:rPr>
          <w:rFonts w:ascii="SimSun" w:hAnsi="SimSun" w:eastAsia="SimSun" w:cs="SimSun"/>
          <w:sz w:val="22"/>
          <w:szCs w:val="22"/>
          <w:spacing w:val="67"/>
        </w:rPr>
        <w:t xml:space="preserve"> </w:t>
      </w:r>
      <w:r>
        <w:rPr>
          <w:rFonts w:ascii="SimSun" w:hAnsi="SimSun" w:eastAsia="SimSun" w:cs="SimSun"/>
          <w:sz w:val="22"/>
          <w:szCs w:val="22"/>
          <w:spacing w:val="-4"/>
        </w:rPr>
        <w:t>抗</w:t>
      </w:r>
      <w:r>
        <w:rPr>
          <w:rFonts w:ascii="SimSun" w:hAnsi="SimSun" w:eastAsia="SimSun" w:cs="SimSun"/>
          <w:sz w:val="22"/>
          <w:szCs w:val="22"/>
          <w:spacing w:val="-52"/>
        </w:rPr>
        <w:t xml:space="preserve"> </w:t>
      </w:r>
      <w:r>
        <w:rPr>
          <w:rFonts w:ascii="SimSun" w:hAnsi="SimSun" w:eastAsia="SimSun" w:cs="SimSun"/>
          <w:sz w:val="22"/>
          <w:szCs w:val="22"/>
          <w:spacing w:val="-4"/>
        </w:rPr>
        <w:t>A</w:t>
      </w:r>
      <w:r>
        <w:rPr>
          <w:rFonts w:ascii="SimSun" w:hAnsi="SimSun" w:eastAsia="SimSun" w:cs="SimSun"/>
          <w:sz w:val="22"/>
          <w:szCs w:val="22"/>
          <w:spacing w:val="-18"/>
        </w:rPr>
        <w:t xml:space="preserve"> </w:t>
      </w:r>
      <w:r>
        <w:rPr>
          <w:rFonts w:ascii="SimSun" w:hAnsi="SimSun" w:eastAsia="SimSun" w:cs="SimSun"/>
          <w:sz w:val="22"/>
          <w:szCs w:val="22"/>
          <w:spacing w:val="-4"/>
        </w:rPr>
        <w:t>组链球菌菌壁多糖抗体(</w:t>
      </w:r>
      <w:r>
        <w:rPr>
          <w:rFonts w:ascii="SimSun" w:hAnsi="SimSun" w:eastAsia="SimSun" w:cs="SimSun"/>
          <w:sz w:val="22"/>
          <w:szCs w:val="22"/>
          <w:spacing w:val="-3"/>
        </w:rPr>
        <w:t>ASP</w:t>
      </w:r>
      <w:r>
        <w:rPr>
          <w:rFonts w:ascii="SimSun" w:hAnsi="SimSun" w:eastAsia="SimSun" w:cs="SimSun"/>
          <w:sz w:val="22"/>
          <w:szCs w:val="22"/>
          <w:spacing w:val="-4"/>
        </w:rPr>
        <w:t>)</w:t>
      </w:r>
      <w:r>
        <w:rPr>
          <w:rFonts w:ascii="SimSun" w:hAnsi="SimSun" w:eastAsia="SimSun" w:cs="SimSun"/>
          <w:sz w:val="22"/>
          <w:szCs w:val="22"/>
          <w:spacing w:val="7"/>
        </w:rPr>
        <w:t xml:space="preserve"> </w:t>
      </w:r>
      <w:r>
        <w:rPr>
          <w:rFonts w:ascii="SimSun" w:hAnsi="SimSun" w:eastAsia="SimSun" w:cs="SimSun"/>
          <w:sz w:val="22"/>
          <w:szCs w:val="22"/>
          <w:spacing w:val="-4"/>
        </w:rPr>
        <w:t>和外周血淋巴细胞促凝血</w:t>
      </w:r>
      <w:r>
        <w:rPr>
          <w:rFonts w:ascii="SimSun" w:hAnsi="SimSun" w:eastAsia="SimSun" w:cs="SimSun"/>
          <w:sz w:val="22"/>
          <w:szCs w:val="22"/>
        </w:rPr>
        <w:t xml:space="preserve"> </w:t>
      </w:r>
      <w:r>
        <w:rPr>
          <w:rFonts w:ascii="SimSun" w:hAnsi="SimSun" w:eastAsia="SimSun" w:cs="SimSun"/>
          <w:sz w:val="22"/>
          <w:szCs w:val="22"/>
          <w:spacing w:val="-7"/>
        </w:rPr>
        <w:t>活性试验(PCA)</w:t>
      </w:r>
      <w:r>
        <w:rPr>
          <w:rFonts w:ascii="SimSun" w:hAnsi="SimSun" w:eastAsia="SimSun" w:cs="SimSun"/>
          <w:sz w:val="22"/>
          <w:szCs w:val="22"/>
          <w:spacing w:val="-2"/>
        </w:rPr>
        <w:t xml:space="preserve"> </w:t>
      </w:r>
      <w:r>
        <w:rPr>
          <w:rFonts w:ascii="SimSun" w:hAnsi="SimSun" w:eastAsia="SimSun" w:cs="SimSun"/>
          <w:sz w:val="22"/>
          <w:szCs w:val="22"/>
          <w:spacing w:val="-7"/>
        </w:rPr>
        <w:t>可以为阳性。</w:t>
      </w:r>
    </w:p>
    <w:p>
      <w:pPr>
        <w:ind w:left="423"/>
        <w:spacing w:before="102" w:line="221" w:lineRule="auto"/>
        <w:rPr>
          <w:rFonts w:ascii="SimHei" w:hAnsi="SimHei" w:eastAsia="SimHei" w:cs="SimHei"/>
          <w:sz w:val="22"/>
          <w:szCs w:val="22"/>
        </w:rPr>
      </w:pPr>
      <w:r>
        <w:rPr>
          <w:rFonts w:ascii="SimHei" w:hAnsi="SimHei" w:eastAsia="SimHei" w:cs="SimHei"/>
          <w:sz w:val="22"/>
          <w:szCs w:val="22"/>
          <w:b/>
          <w:bCs/>
          <w:spacing w:val="7"/>
        </w:rPr>
        <w:t>(三)心电图及影像学检查</w:t>
      </w:r>
    </w:p>
    <w:p>
      <w:pPr>
        <w:ind w:left="19" w:right="1260" w:firstLine="430"/>
        <w:spacing w:before="92" w:line="252" w:lineRule="auto"/>
        <w:jc w:val="both"/>
        <w:rPr>
          <w:rFonts w:ascii="SimSun" w:hAnsi="SimSun" w:eastAsia="SimSun" w:cs="SimSun"/>
          <w:sz w:val="22"/>
          <w:szCs w:val="22"/>
        </w:rPr>
      </w:pPr>
      <w:r>
        <w:rPr>
          <w:rFonts w:ascii="SimSun" w:hAnsi="SimSun" w:eastAsia="SimSun" w:cs="SimSun"/>
          <w:sz w:val="22"/>
          <w:szCs w:val="22"/>
          <w:spacing w:val="-8"/>
        </w:rPr>
        <w:t>风湿性心脏炎有窦性心动过速、P-R</w:t>
      </w:r>
      <w:r>
        <w:rPr>
          <w:rFonts w:ascii="SimSun" w:hAnsi="SimSun" w:eastAsia="SimSun" w:cs="SimSun"/>
          <w:sz w:val="22"/>
          <w:szCs w:val="22"/>
          <w:spacing w:val="-55"/>
        </w:rPr>
        <w:t xml:space="preserve"> </w:t>
      </w:r>
      <w:r>
        <w:rPr>
          <w:rFonts w:ascii="SimSun" w:hAnsi="SimSun" w:eastAsia="SimSun" w:cs="SimSun"/>
          <w:sz w:val="22"/>
          <w:szCs w:val="22"/>
          <w:spacing w:val="-8"/>
        </w:rPr>
        <w:t>间期延长和各种心律失常等改变</w:t>
      </w:r>
      <w:r>
        <w:rPr>
          <w:rFonts w:ascii="SimSun" w:hAnsi="SimSun" w:eastAsia="SimSun" w:cs="SimSun"/>
          <w:sz w:val="22"/>
          <w:szCs w:val="22"/>
          <w:spacing w:val="-9"/>
        </w:rPr>
        <w:t>。超声心动图可发现早期、</w:t>
      </w:r>
      <w:r>
        <w:rPr>
          <w:rFonts w:ascii="SimSun" w:hAnsi="SimSun" w:eastAsia="SimSun" w:cs="SimSun"/>
          <w:sz w:val="22"/>
          <w:szCs w:val="22"/>
        </w:rPr>
        <w:t xml:space="preserve"> </w:t>
      </w:r>
      <w:r>
        <w:rPr>
          <w:rFonts w:ascii="SimSun" w:hAnsi="SimSun" w:eastAsia="SimSun" w:cs="SimSun"/>
          <w:sz w:val="22"/>
          <w:szCs w:val="22"/>
          <w:spacing w:val="-5"/>
        </w:rPr>
        <w:t>轻症心脏炎以及亚临床型心脏炎，对轻度心</w:t>
      </w:r>
      <w:r>
        <w:rPr>
          <w:rFonts w:ascii="SimSun" w:hAnsi="SimSun" w:eastAsia="SimSun" w:cs="SimSun"/>
          <w:sz w:val="22"/>
          <w:szCs w:val="22"/>
          <w:spacing w:val="-6"/>
        </w:rPr>
        <w:t>包积液较敏感。心肌核素检查(</w:t>
      </w:r>
      <w:r>
        <w:rPr>
          <w:rFonts w:ascii="SimSun" w:hAnsi="SimSun" w:eastAsia="SimSun" w:cs="SimSun"/>
          <w:sz w:val="22"/>
          <w:szCs w:val="22"/>
          <w:spacing w:val="-5"/>
        </w:rPr>
        <w:t>ECT</w:t>
      </w:r>
      <w:r>
        <w:rPr>
          <w:rFonts w:ascii="SimSun" w:hAnsi="SimSun" w:eastAsia="SimSun" w:cs="SimSun"/>
          <w:sz w:val="22"/>
          <w:szCs w:val="22"/>
          <w:spacing w:val="-6"/>
        </w:rPr>
        <w:t>)</w:t>
      </w:r>
      <w:r>
        <w:rPr>
          <w:rFonts w:ascii="SimSun" w:hAnsi="SimSun" w:eastAsia="SimSun" w:cs="SimSun"/>
          <w:sz w:val="22"/>
          <w:szCs w:val="22"/>
          <w:spacing w:val="17"/>
        </w:rPr>
        <w:t xml:space="preserve"> </w:t>
      </w:r>
      <w:r>
        <w:rPr>
          <w:rFonts w:ascii="SimSun" w:hAnsi="SimSun" w:eastAsia="SimSun" w:cs="SimSun"/>
          <w:sz w:val="22"/>
          <w:szCs w:val="22"/>
          <w:spacing w:val="-6"/>
        </w:rPr>
        <w:t>可显示轻症及亚临</w:t>
      </w:r>
      <w:r>
        <w:rPr>
          <w:rFonts w:ascii="SimSun" w:hAnsi="SimSun" w:eastAsia="SimSun" w:cs="SimSun"/>
          <w:sz w:val="22"/>
          <w:szCs w:val="22"/>
        </w:rPr>
        <w:t xml:space="preserve"> </w:t>
      </w:r>
      <w:r>
        <w:rPr>
          <w:rFonts w:ascii="SimSun" w:hAnsi="SimSun" w:eastAsia="SimSun" w:cs="SimSun"/>
          <w:sz w:val="22"/>
          <w:szCs w:val="22"/>
          <w:spacing w:val="-10"/>
        </w:rPr>
        <w:t>床型心肌炎。</w:t>
      </w:r>
    </w:p>
    <w:p>
      <w:pPr>
        <w:sectPr>
          <w:footerReference w:type="default" r:id="rId95"/>
          <w:pgSz w:w="11900" w:h="16840"/>
          <w:pgMar w:top="1350" w:right="409" w:bottom="515" w:left="949" w:header="0" w:footer="297" w:gutter="0"/>
        </w:sectPr>
        <w:rPr/>
      </w:pPr>
    </w:p>
    <w:p>
      <w:pPr>
        <w:ind w:left="12"/>
        <w:spacing w:before="82" w:line="183" w:lineRule="auto"/>
        <w:rPr>
          <w:rFonts w:ascii="SimSun" w:hAnsi="SimSun" w:eastAsia="SimSun" w:cs="SimSun"/>
          <w:sz w:val="19"/>
          <w:szCs w:val="19"/>
        </w:rPr>
      </w:pPr>
      <w:r>
        <w:rPr>
          <w:rFonts w:ascii="SimSun" w:hAnsi="SimSun" w:eastAsia="SimSun" w:cs="SimSun"/>
          <w:sz w:val="19"/>
          <w:szCs w:val="19"/>
          <w:b/>
          <w:bCs/>
          <w:color w:val="0075D0"/>
          <w:spacing w:val="-4"/>
        </w:rPr>
        <w:t>806</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700" w:lineRule="exact"/>
        <w:textAlignment w:val="center"/>
        <w:rPr/>
      </w:pPr>
      <w:r>
        <w:drawing>
          <wp:inline distT="0" distB="0" distL="0" distR="0">
            <wp:extent cx="539760" cy="444524"/>
            <wp:effectExtent l="0" t="0" r="0" b="0"/>
            <wp:docPr id="76" name="IM 76"/>
            <wp:cNvGraphicFramePr/>
            <a:graphic>
              <a:graphicData uri="http://schemas.openxmlformats.org/drawingml/2006/picture">
                <pic:pic>
                  <pic:nvPicPr>
                    <pic:cNvPr id="76" name="IM 76"/>
                    <pic:cNvPicPr/>
                  </pic:nvPicPr>
                  <pic:blipFill>
                    <a:blip r:embed="rId99"/>
                    <a:stretch>
                      <a:fillRect/>
                    </a:stretch>
                  </pic:blipFill>
                  <pic:spPr>
                    <a:xfrm rot="0">
                      <a:off x="0" y="0"/>
                      <a:ext cx="539760" cy="444524"/>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3" w:line="221" w:lineRule="auto"/>
        <w:rPr>
          <w:rFonts w:ascii="SimHei" w:hAnsi="SimHei" w:eastAsia="SimHei" w:cs="SimHei"/>
          <w:sz w:val="22"/>
          <w:szCs w:val="22"/>
        </w:rPr>
      </w:pPr>
      <w:r>
        <w:rPr>
          <w:rFonts w:ascii="SimHei" w:hAnsi="SimHei" w:eastAsia="SimHei" w:cs="SimHei"/>
          <w:sz w:val="22"/>
          <w:szCs w:val="22"/>
          <w:color w:val="39B5FD"/>
          <w:spacing w:val="-14"/>
          <w:w w:val="95"/>
        </w:rPr>
        <w:t>第八篇</w:t>
      </w:r>
      <w:r>
        <w:rPr>
          <w:rFonts w:ascii="SimHei" w:hAnsi="SimHei" w:eastAsia="SimHei" w:cs="SimHei"/>
          <w:sz w:val="22"/>
          <w:szCs w:val="22"/>
          <w:color w:val="39B5FD"/>
          <w:spacing w:val="65"/>
        </w:rPr>
        <w:t xml:space="preserve"> </w:t>
      </w:r>
      <w:r>
        <w:rPr>
          <w:rFonts w:ascii="SimHei" w:hAnsi="SimHei" w:eastAsia="SimHei" w:cs="SimHei"/>
          <w:sz w:val="22"/>
          <w:szCs w:val="22"/>
          <w:color w:val="39B5FD"/>
          <w:spacing w:val="-14"/>
          <w:w w:val="95"/>
        </w:rPr>
        <w:t>风湿性疾病</w:t>
      </w:r>
    </w:p>
    <w:p>
      <w:pPr>
        <w:spacing w:line="280" w:lineRule="auto"/>
        <w:rPr>
          <w:rFonts w:ascii="Arial"/>
          <w:sz w:val="21"/>
        </w:rPr>
      </w:pPr>
      <w:r/>
    </w:p>
    <w:p>
      <w:pPr>
        <w:ind w:left="312"/>
        <w:spacing w:before="71" w:line="221" w:lineRule="auto"/>
        <w:rPr>
          <w:rFonts w:ascii="SimHei" w:hAnsi="SimHei" w:eastAsia="SimHei" w:cs="SimHei"/>
          <w:sz w:val="22"/>
          <w:szCs w:val="22"/>
        </w:rPr>
      </w:pPr>
      <w:r>
        <w:rPr>
          <w:rFonts w:ascii="SimHei" w:hAnsi="SimHei" w:eastAsia="SimHei" w:cs="SimHei"/>
          <w:sz w:val="22"/>
          <w:szCs w:val="22"/>
          <w:b/>
          <w:bCs/>
          <w:color w:val="007AD8"/>
          <w:spacing w:val="-16"/>
        </w:rPr>
        <w:t>【诊断要点】</w:t>
      </w:r>
    </w:p>
    <w:p>
      <w:pPr>
        <w:ind w:left="419"/>
        <w:spacing w:before="79" w:line="212" w:lineRule="auto"/>
        <w:rPr>
          <w:rFonts w:ascii="SimSun" w:hAnsi="SimSun" w:eastAsia="SimSun" w:cs="SimSun"/>
          <w:sz w:val="22"/>
          <w:szCs w:val="22"/>
        </w:rPr>
      </w:pPr>
      <w:r>
        <w:rPr>
          <w:rFonts w:ascii="Times New Roman" w:hAnsi="Times New Roman" w:eastAsia="Times New Roman" w:cs="Times New Roman"/>
          <w:sz w:val="22"/>
          <w:szCs w:val="22"/>
          <w:b/>
          <w:bCs/>
          <w:spacing w:val="-13"/>
        </w:rPr>
        <w:t>1.</w:t>
      </w:r>
      <w:r>
        <w:rPr>
          <w:rFonts w:ascii="Times New Roman" w:hAnsi="Times New Roman" w:eastAsia="Times New Roman" w:cs="Times New Roman"/>
          <w:sz w:val="22"/>
          <w:szCs w:val="22"/>
          <w:spacing w:val="7"/>
        </w:rPr>
        <w:t xml:space="preserve">       </w:t>
      </w:r>
      <w:r>
        <w:rPr>
          <w:rFonts w:ascii="Times New Roman" w:hAnsi="Times New Roman" w:eastAsia="Times New Roman" w:cs="Times New Roman"/>
          <w:sz w:val="22"/>
          <w:szCs w:val="22"/>
          <w:b/>
          <w:bCs/>
          <w:spacing w:val="-13"/>
        </w:rPr>
        <w:t>Jones(1992</w:t>
      </w:r>
      <w:r>
        <w:rPr>
          <w:rFonts w:ascii="Times New Roman" w:hAnsi="Times New Roman" w:eastAsia="Times New Roman" w:cs="Times New Roman"/>
          <w:sz w:val="22"/>
          <w:szCs w:val="22"/>
          <w:spacing w:val="-23"/>
        </w:rPr>
        <w:t xml:space="preserve"> </w:t>
      </w:r>
      <w:r>
        <w:rPr>
          <w:rFonts w:ascii="SimSun" w:hAnsi="SimSun" w:eastAsia="SimSun" w:cs="SimSun"/>
          <w:sz w:val="22"/>
          <w:szCs w:val="22"/>
          <w:b/>
          <w:bCs/>
          <w:spacing w:val="-13"/>
        </w:rPr>
        <w:t>年</w:t>
      </w:r>
      <w:r>
        <w:rPr>
          <w:rFonts w:ascii="SimSun" w:hAnsi="SimSun" w:eastAsia="SimSun" w:cs="SimSun"/>
          <w:sz w:val="22"/>
          <w:szCs w:val="22"/>
          <w:spacing w:val="-20"/>
        </w:rPr>
        <w:t xml:space="preserve"> </w:t>
      </w:r>
      <w:r>
        <w:rPr>
          <w:rFonts w:ascii="SimSun" w:hAnsi="SimSun" w:eastAsia="SimSun" w:cs="SimSun"/>
          <w:sz w:val="22"/>
          <w:szCs w:val="22"/>
          <w:b/>
          <w:bCs/>
          <w:spacing w:val="-13"/>
        </w:rPr>
        <w:t>)</w:t>
      </w:r>
      <w:r>
        <w:rPr>
          <w:rFonts w:ascii="Times New Roman" w:hAnsi="Times New Roman" w:eastAsia="Times New Roman" w:cs="Times New Roman"/>
          <w:sz w:val="22"/>
          <w:szCs w:val="22"/>
          <w:b/>
          <w:bCs/>
          <w:spacing w:val="-13"/>
        </w:rPr>
        <w:t>AHA</w:t>
      </w:r>
      <w:r>
        <w:rPr>
          <w:rFonts w:ascii="SimSun" w:hAnsi="SimSun" w:eastAsia="SimSun" w:cs="SimSun"/>
          <w:sz w:val="22"/>
          <w:szCs w:val="22"/>
          <w:b/>
          <w:bCs/>
          <w:spacing w:val="-13"/>
        </w:rPr>
        <w:t>修订标准</w:t>
      </w:r>
      <w:r>
        <w:rPr>
          <w:rFonts w:ascii="SimSun" w:hAnsi="SimSun" w:eastAsia="SimSun" w:cs="SimSun"/>
          <w:sz w:val="22"/>
          <w:szCs w:val="22"/>
          <w:spacing w:val="85"/>
        </w:rPr>
        <w:t xml:space="preserve"> </w:t>
      </w:r>
      <w:r>
        <w:rPr>
          <w:rFonts w:ascii="SimSun" w:hAnsi="SimSun" w:eastAsia="SimSun" w:cs="SimSun"/>
          <w:sz w:val="22"/>
          <w:szCs w:val="22"/>
          <w:spacing w:val="-13"/>
        </w:rPr>
        <w:t>①主要表现：心脏炎、多关节炎</w:t>
      </w:r>
      <w:r>
        <w:rPr>
          <w:rFonts w:ascii="SimSun" w:hAnsi="SimSun" w:eastAsia="SimSun" w:cs="SimSun"/>
          <w:sz w:val="22"/>
          <w:szCs w:val="22"/>
          <w:spacing w:val="-14"/>
        </w:rPr>
        <w:t>、舞蹈病、环形红斑、皮下</w:t>
      </w:r>
    </w:p>
    <w:p>
      <w:pPr>
        <w:ind w:right="80"/>
        <w:spacing w:before="106" w:line="252" w:lineRule="auto"/>
        <w:rPr>
          <w:rFonts w:ascii="SimSun" w:hAnsi="SimSun" w:eastAsia="SimSun" w:cs="SimSun"/>
          <w:sz w:val="22"/>
          <w:szCs w:val="22"/>
        </w:rPr>
      </w:pPr>
      <w:r>
        <w:rPr>
          <w:rFonts w:ascii="SimSun" w:hAnsi="SimSun" w:eastAsia="SimSun" w:cs="SimSun"/>
          <w:sz w:val="22"/>
          <w:szCs w:val="22"/>
          <w:spacing w:val="-15"/>
        </w:rPr>
        <w:t>结节；②次要表现：关节痛、发热、急性反应物(ESR,CRP)</w:t>
      </w:r>
      <w:r>
        <w:rPr>
          <w:rFonts w:ascii="SimSun" w:hAnsi="SimSun" w:eastAsia="SimSun" w:cs="SimSun"/>
          <w:sz w:val="22"/>
          <w:szCs w:val="22"/>
          <w:spacing w:val="47"/>
        </w:rPr>
        <w:t xml:space="preserve"> </w:t>
      </w:r>
      <w:r>
        <w:rPr>
          <w:rFonts w:ascii="SimSun" w:hAnsi="SimSun" w:eastAsia="SimSun" w:cs="SimSun"/>
          <w:sz w:val="22"/>
          <w:szCs w:val="22"/>
          <w:spacing w:val="-15"/>
        </w:rPr>
        <w:t>增高、心电图</w:t>
      </w:r>
      <w:r>
        <w:rPr>
          <w:rFonts w:ascii="SimSun" w:hAnsi="SimSun" w:eastAsia="SimSun" w:cs="SimSun"/>
          <w:sz w:val="22"/>
          <w:szCs w:val="22"/>
          <w:spacing w:val="-16"/>
        </w:rPr>
        <w:t>P-R</w:t>
      </w:r>
      <w:r>
        <w:rPr>
          <w:rFonts w:ascii="SimSun" w:hAnsi="SimSun" w:eastAsia="SimSun" w:cs="SimSun"/>
          <w:sz w:val="22"/>
          <w:szCs w:val="22"/>
          <w:spacing w:val="-25"/>
        </w:rPr>
        <w:t xml:space="preserve"> </w:t>
      </w:r>
      <w:r>
        <w:rPr>
          <w:rFonts w:ascii="SimSun" w:hAnsi="SimSun" w:eastAsia="SimSun" w:cs="SimSun"/>
          <w:sz w:val="22"/>
          <w:szCs w:val="22"/>
          <w:spacing w:val="-16"/>
        </w:rPr>
        <w:t>间期延长；③有前驱链球</w:t>
      </w:r>
      <w:r>
        <w:rPr>
          <w:rFonts w:ascii="SimSun" w:hAnsi="SimSun" w:eastAsia="SimSun" w:cs="SimSun"/>
          <w:sz w:val="22"/>
          <w:szCs w:val="22"/>
        </w:rPr>
        <w:t xml:space="preserve"> </w:t>
      </w:r>
      <w:r>
        <w:rPr>
          <w:rFonts w:ascii="SimSun" w:hAnsi="SimSun" w:eastAsia="SimSun" w:cs="SimSun"/>
          <w:sz w:val="22"/>
          <w:szCs w:val="22"/>
          <w:spacing w:val="-14"/>
        </w:rPr>
        <w:t>菌感染的证据：咽喉拭子培养或快速链球菌抗原试验阳性、链球菌抗体效价升高。</w:t>
      </w:r>
    </w:p>
    <w:p>
      <w:pPr>
        <w:ind w:firstLine="419"/>
        <w:spacing w:before="99" w:line="263" w:lineRule="auto"/>
        <w:jc w:val="both"/>
        <w:rPr>
          <w:rFonts w:ascii="SimSun" w:hAnsi="SimSun" w:eastAsia="SimSun" w:cs="SimSun"/>
          <w:sz w:val="22"/>
          <w:szCs w:val="22"/>
        </w:rPr>
      </w:pPr>
      <w:r>
        <w:rPr>
          <w:rFonts w:ascii="SimSun" w:hAnsi="SimSun" w:eastAsia="SimSun" w:cs="SimSun"/>
          <w:sz w:val="22"/>
          <w:szCs w:val="22"/>
          <w:spacing w:val="1"/>
        </w:rPr>
        <w:t>如有前驱链球菌感染证据，并有2项主要表现或1项主要表现加2项次要表现者高度提示可能</w:t>
      </w:r>
      <w:r>
        <w:rPr>
          <w:rFonts w:ascii="SimSun" w:hAnsi="SimSun" w:eastAsia="SimSun" w:cs="SimSun"/>
          <w:sz w:val="22"/>
          <w:szCs w:val="22"/>
          <w:spacing w:val="9"/>
        </w:rPr>
        <w:t xml:space="preserve"> </w:t>
      </w:r>
      <w:r>
        <w:rPr>
          <w:rFonts w:ascii="SimSun" w:hAnsi="SimSun" w:eastAsia="SimSun" w:cs="SimSun"/>
          <w:sz w:val="22"/>
          <w:szCs w:val="22"/>
          <w:spacing w:val="-4"/>
        </w:rPr>
        <w:t>为急性风湿热。由于此标准主要是针对急性RF,</w:t>
      </w:r>
      <w:r>
        <w:rPr>
          <w:rFonts w:ascii="SimSun" w:hAnsi="SimSun" w:eastAsia="SimSun" w:cs="SimSun"/>
          <w:sz w:val="22"/>
          <w:szCs w:val="22"/>
          <w:spacing w:val="-44"/>
        </w:rPr>
        <w:t xml:space="preserve"> </w:t>
      </w:r>
      <w:r>
        <w:rPr>
          <w:rFonts w:ascii="SimSun" w:hAnsi="SimSun" w:eastAsia="SimSun" w:cs="SimSun"/>
          <w:sz w:val="22"/>
          <w:szCs w:val="22"/>
          <w:spacing w:val="-4"/>
        </w:rPr>
        <w:t>故又对下列情况作了特殊说明，即：①舞蹈病者</w:t>
      </w:r>
      <w:r>
        <w:rPr>
          <w:rFonts w:ascii="SimSun" w:hAnsi="SimSun" w:eastAsia="SimSun" w:cs="SimSun"/>
          <w:sz w:val="22"/>
          <w:szCs w:val="22"/>
          <w:spacing w:val="-5"/>
        </w:rPr>
        <w:t>；</w:t>
      </w:r>
      <w:r>
        <w:rPr>
          <w:rFonts w:ascii="SimSun" w:hAnsi="SimSun" w:eastAsia="SimSun" w:cs="SimSun"/>
          <w:sz w:val="22"/>
          <w:szCs w:val="22"/>
        </w:rPr>
        <w:t xml:space="preserve"> </w:t>
      </w:r>
      <w:r>
        <w:rPr>
          <w:rFonts w:ascii="SimSun" w:hAnsi="SimSun" w:eastAsia="SimSun" w:cs="SimSun"/>
          <w:sz w:val="22"/>
          <w:szCs w:val="22"/>
          <w:spacing w:val="-4"/>
        </w:rPr>
        <w:t>②隐匿发病或缓慢出现的心脏炎；③有</w:t>
      </w:r>
      <w:r>
        <w:rPr>
          <w:rFonts w:ascii="Times New Roman" w:hAnsi="Times New Roman" w:eastAsia="Times New Roman" w:cs="Times New Roman"/>
          <w:sz w:val="22"/>
          <w:szCs w:val="22"/>
          <w:spacing w:val="-4"/>
        </w:rPr>
        <w:t>RF</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4"/>
        </w:rPr>
        <w:t>病史或现患</w:t>
      </w:r>
      <w:r>
        <w:rPr>
          <w:rFonts w:ascii="Times New Roman" w:hAnsi="Times New Roman" w:eastAsia="Times New Roman" w:cs="Times New Roman"/>
          <w:sz w:val="22"/>
          <w:szCs w:val="22"/>
          <w:spacing w:val="-4"/>
        </w:rPr>
        <w:t>RHD,</w:t>
      </w:r>
      <w:r>
        <w:rPr>
          <w:rFonts w:ascii="Times New Roman" w:hAnsi="Times New Roman" w:eastAsia="Times New Roman" w:cs="Times New Roman"/>
          <w:sz w:val="22"/>
          <w:szCs w:val="22"/>
          <w:spacing w:val="-21"/>
        </w:rPr>
        <w:t xml:space="preserve"> </w:t>
      </w:r>
      <w:r>
        <w:rPr>
          <w:rFonts w:ascii="SimSun" w:hAnsi="SimSun" w:eastAsia="SimSun" w:cs="SimSun"/>
          <w:sz w:val="22"/>
          <w:szCs w:val="22"/>
          <w:spacing w:val="-4"/>
        </w:rPr>
        <w:t>当再感染</w:t>
      </w:r>
      <w:r>
        <w:rPr>
          <w:rFonts w:ascii="Times New Roman" w:hAnsi="Times New Roman" w:eastAsia="Times New Roman" w:cs="Times New Roman"/>
          <w:sz w:val="22"/>
          <w:szCs w:val="22"/>
          <w:spacing w:val="-4"/>
        </w:rPr>
        <w:t>GAS</w:t>
      </w:r>
      <w:r>
        <w:rPr>
          <w:rFonts w:ascii="Times New Roman" w:hAnsi="Times New Roman" w:eastAsia="Times New Roman" w:cs="Times New Roman"/>
          <w:sz w:val="22"/>
          <w:szCs w:val="22"/>
          <w:spacing w:val="-27"/>
        </w:rPr>
        <w:t xml:space="preserve"> </w:t>
      </w:r>
      <w:r>
        <w:rPr>
          <w:rFonts w:ascii="SimSun" w:hAnsi="SimSun" w:eastAsia="SimSun" w:cs="SimSun"/>
          <w:sz w:val="22"/>
          <w:szCs w:val="22"/>
          <w:spacing w:val="-4"/>
        </w:rPr>
        <w:t>时，有</w:t>
      </w:r>
      <w:r>
        <w:rPr>
          <w:rFonts w:ascii="Times New Roman" w:hAnsi="Times New Roman" w:eastAsia="Times New Roman" w:cs="Times New Roman"/>
          <w:sz w:val="22"/>
          <w:szCs w:val="22"/>
          <w:spacing w:val="-4"/>
        </w:rPr>
        <w:t>RF</w:t>
      </w:r>
      <w:r>
        <w:rPr>
          <w:rFonts w:ascii="Times New Roman" w:hAnsi="Times New Roman" w:eastAsia="Times New Roman" w:cs="Times New Roman"/>
          <w:sz w:val="22"/>
          <w:szCs w:val="22"/>
          <w:spacing w:val="-10"/>
        </w:rPr>
        <w:t xml:space="preserve"> </w:t>
      </w:r>
      <w:r>
        <w:rPr>
          <w:rFonts w:ascii="SimSun" w:hAnsi="SimSun" w:eastAsia="SimSun" w:cs="SimSun"/>
          <w:sz w:val="22"/>
          <w:szCs w:val="22"/>
          <w:spacing w:val="-4"/>
        </w:rPr>
        <w:t>复发高度危险</w:t>
      </w:r>
      <w:r>
        <w:rPr>
          <w:rFonts w:ascii="SimSun" w:hAnsi="SimSun" w:eastAsia="SimSun" w:cs="SimSun"/>
          <w:sz w:val="22"/>
          <w:szCs w:val="22"/>
        </w:rPr>
        <w:t xml:space="preserve"> </w:t>
      </w:r>
      <w:r>
        <w:rPr>
          <w:rFonts w:ascii="SimSun" w:hAnsi="SimSun" w:eastAsia="SimSun" w:cs="SimSun"/>
          <w:sz w:val="22"/>
          <w:szCs w:val="22"/>
          <w:spacing w:val="-19"/>
        </w:rPr>
        <w:t>者，不必严格执行该标准。</w:t>
      </w:r>
    </w:p>
    <w:p>
      <w:pPr>
        <w:ind w:right="72" w:firstLine="419"/>
        <w:spacing w:before="110" w:line="272" w:lineRule="auto"/>
        <w:jc w:val="both"/>
        <w:rPr>
          <w:rFonts w:ascii="SimSun" w:hAnsi="SimSun" w:eastAsia="SimSun" w:cs="SimSun"/>
          <w:sz w:val="22"/>
          <w:szCs w:val="22"/>
        </w:rPr>
      </w:pPr>
      <w:r>
        <w:rPr>
          <w:rFonts w:ascii="SimSun" w:hAnsi="SimSun" w:eastAsia="SimSun" w:cs="SimSun"/>
          <w:sz w:val="22"/>
          <w:szCs w:val="22"/>
          <w:spacing w:val="3"/>
        </w:rPr>
        <w:t>2.2002</w:t>
      </w:r>
      <w:r>
        <w:rPr>
          <w:rFonts w:ascii="SimSun" w:hAnsi="SimSun" w:eastAsia="SimSun" w:cs="SimSun"/>
          <w:sz w:val="22"/>
          <w:szCs w:val="22"/>
          <w:spacing w:val="-83"/>
        </w:rPr>
        <w:t xml:space="preserve"> </w:t>
      </w:r>
      <w:r>
        <w:rPr>
          <w:rFonts w:ascii="SimSun" w:hAnsi="SimSun" w:eastAsia="SimSun" w:cs="SimSun"/>
          <w:sz w:val="22"/>
          <w:szCs w:val="22"/>
          <w:spacing w:val="3"/>
        </w:rPr>
        <w:t>—</w:t>
      </w:r>
      <w:r>
        <w:rPr>
          <w:rFonts w:ascii="SimSun" w:hAnsi="SimSun" w:eastAsia="SimSun" w:cs="SimSun"/>
          <w:sz w:val="22"/>
          <w:szCs w:val="22"/>
          <w:spacing w:val="-78"/>
        </w:rPr>
        <w:t xml:space="preserve"> </w:t>
      </w:r>
      <w:r>
        <w:rPr>
          <w:rFonts w:ascii="SimSun" w:hAnsi="SimSun" w:eastAsia="SimSun" w:cs="SimSun"/>
          <w:sz w:val="22"/>
          <w:szCs w:val="22"/>
          <w:spacing w:val="3"/>
        </w:rPr>
        <w:t>2003年</w:t>
      </w:r>
      <w:r>
        <w:rPr>
          <w:rFonts w:ascii="SimSun" w:hAnsi="SimSun" w:eastAsia="SimSun" w:cs="SimSun"/>
          <w:sz w:val="22"/>
          <w:szCs w:val="22"/>
        </w:rPr>
        <w:t>WHO</w:t>
      </w:r>
      <w:r>
        <w:rPr>
          <w:rFonts w:ascii="SimSun" w:hAnsi="SimSun" w:eastAsia="SimSun" w:cs="SimSun"/>
          <w:sz w:val="22"/>
          <w:szCs w:val="22"/>
          <w:spacing w:val="26"/>
        </w:rPr>
        <w:t xml:space="preserve">  </w:t>
      </w:r>
      <w:r>
        <w:rPr>
          <w:rFonts w:ascii="SimSun" w:hAnsi="SimSun" w:eastAsia="SimSun" w:cs="SimSun"/>
          <w:sz w:val="22"/>
          <w:szCs w:val="22"/>
          <w:spacing w:val="3"/>
        </w:rPr>
        <w:t>修订标准</w:t>
      </w:r>
      <w:r>
        <w:rPr>
          <w:rFonts w:ascii="SimSun" w:hAnsi="SimSun" w:eastAsia="SimSun" w:cs="SimSun"/>
          <w:sz w:val="22"/>
          <w:szCs w:val="22"/>
          <w:spacing w:val="89"/>
        </w:rPr>
        <w:t xml:space="preserve"> </w:t>
      </w:r>
      <w:r>
        <w:rPr>
          <w:rFonts w:ascii="SimSun" w:hAnsi="SimSun" w:eastAsia="SimSun" w:cs="SimSun"/>
          <w:sz w:val="22"/>
          <w:szCs w:val="22"/>
        </w:rPr>
        <w:t>WHO</w:t>
      </w:r>
      <w:r>
        <w:rPr>
          <w:rFonts w:ascii="SimSun" w:hAnsi="SimSun" w:eastAsia="SimSun" w:cs="SimSun"/>
          <w:sz w:val="22"/>
          <w:szCs w:val="22"/>
          <w:spacing w:val="81"/>
        </w:rPr>
        <w:t xml:space="preserve"> </w:t>
      </w:r>
      <w:r>
        <w:rPr>
          <w:rFonts w:ascii="SimSun" w:hAnsi="SimSun" w:eastAsia="SimSun" w:cs="SimSun"/>
          <w:sz w:val="22"/>
          <w:szCs w:val="22"/>
          <w:spacing w:val="3"/>
        </w:rPr>
        <w:t>对风湿热和风湿性心脏病分类</w:t>
      </w:r>
      <w:r>
        <w:rPr>
          <w:rFonts w:ascii="SimSun" w:hAnsi="SimSun" w:eastAsia="SimSun" w:cs="SimSun"/>
          <w:sz w:val="22"/>
          <w:szCs w:val="22"/>
          <w:spacing w:val="2"/>
        </w:rPr>
        <w:t>诊断标准的内容强调</w:t>
      </w:r>
      <w:r>
        <w:rPr>
          <w:rFonts w:ascii="SimSun" w:hAnsi="SimSun" w:eastAsia="SimSun" w:cs="SimSun"/>
          <w:sz w:val="22"/>
          <w:szCs w:val="22"/>
        </w:rPr>
        <w:t xml:space="preserve"> </w:t>
      </w:r>
      <w:r>
        <w:rPr>
          <w:rFonts w:ascii="SimSun" w:hAnsi="SimSun" w:eastAsia="SimSun" w:cs="SimSun"/>
          <w:sz w:val="22"/>
          <w:szCs w:val="22"/>
          <w:spacing w:val="-5"/>
        </w:rPr>
        <w:t>了：①初发风湿热：2项主要表现或1项主要及2项次要表现加上前驱A</w:t>
      </w:r>
      <w:r>
        <w:rPr>
          <w:rFonts w:ascii="SimSun" w:hAnsi="SimSun" w:eastAsia="SimSun" w:cs="SimSun"/>
          <w:sz w:val="22"/>
          <w:szCs w:val="22"/>
          <w:spacing w:val="-12"/>
        </w:rPr>
        <w:t xml:space="preserve"> </w:t>
      </w:r>
      <w:r>
        <w:rPr>
          <w:rFonts w:ascii="SimSun" w:hAnsi="SimSun" w:eastAsia="SimSun" w:cs="SimSun"/>
          <w:sz w:val="22"/>
          <w:szCs w:val="22"/>
          <w:spacing w:val="-5"/>
        </w:rPr>
        <w:t>组链球菌感染证据。②复发</w:t>
      </w:r>
      <w:r>
        <w:rPr>
          <w:rFonts w:ascii="SimSun" w:hAnsi="SimSun" w:eastAsia="SimSun" w:cs="SimSun"/>
          <w:sz w:val="22"/>
          <w:szCs w:val="22"/>
        </w:rPr>
        <w:t xml:space="preserve"> </w:t>
      </w:r>
      <w:r>
        <w:rPr>
          <w:rFonts w:ascii="SimSun" w:hAnsi="SimSun" w:eastAsia="SimSun" w:cs="SimSun"/>
          <w:sz w:val="22"/>
          <w:szCs w:val="22"/>
          <w:spacing w:val="1"/>
        </w:rPr>
        <w:t>性风湿热：不患有风湿性心脏病。2项主要表现或1项主要及2项次要表现加上前</w:t>
      </w:r>
      <w:r>
        <w:rPr>
          <w:rFonts w:ascii="SimSun" w:hAnsi="SimSun" w:eastAsia="SimSun" w:cs="SimSun"/>
          <w:sz w:val="22"/>
          <w:szCs w:val="22"/>
        </w:rPr>
        <w:t>驱A</w:t>
      </w:r>
      <w:r>
        <w:rPr>
          <w:rFonts w:ascii="SimSun" w:hAnsi="SimSun" w:eastAsia="SimSun" w:cs="SimSun"/>
          <w:sz w:val="22"/>
          <w:szCs w:val="22"/>
          <w:spacing w:val="-19"/>
        </w:rPr>
        <w:t xml:space="preserve"> </w:t>
      </w:r>
      <w:r>
        <w:rPr>
          <w:rFonts w:ascii="SimSun" w:hAnsi="SimSun" w:eastAsia="SimSun" w:cs="SimSun"/>
          <w:sz w:val="22"/>
          <w:szCs w:val="22"/>
        </w:rPr>
        <w:t>组链球菌感</w:t>
      </w:r>
      <w:r>
        <w:rPr>
          <w:rFonts w:ascii="SimSun" w:hAnsi="SimSun" w:eastAsia="SimSun" w:cs="SimSun"/>
          <w:sz w:val="22"/>
          <w:szCs w:val="22"/>
        </w:rPr>
        <w:t xml:space="preserve"> </w:t>
      </w:r>
      <w:r>
        <w:rPr>
          <w:rFonts w:ascii="SimSun" w:hAnsi="SimSun" w:eastAsia="SimSun" w:cs="SimSun"/>
          <w:sz w:val="22"/>
          <w:szCs w:val="22"/>
          <w:spacing w:val="-9"/>
        </w:rPr>
        <w:t>染证据。③复发性风湿热患有风湿性心脏病：2项次要表现加上前驱A</w:t>
      </w:r>
      <w:r>
        <w:rPr>
          <w:rFonts w:ascii="SimSun" w:hAnsi="SimSun" w:eastAsia="SimSun" w:cs="SimSun"/>
          <w:sz w:val="22"/>
          <w:szCs w:val="22"/>
          <w:spacing w:val="-19"/>
        </w:rPr>
        <w:t xml:space="preserve"> </w:t>
      </w:r>
      <w:r>
        <w:rPr>
          <w:rFonts w:ascii="SimSun" w:hAnsi="SimSun" w:eastAsia="SimSun" w:cs="SimSun"/>
          <w:sz w:val="22"/>
          <w:szCs w:val="22"/>
          <w:spacing w:val="-10"/>
        </w:rPr>
        <w:t>组链球菌感染证据，风湿性舞</w:t>
      </w:r>
      <w:r>
        <w:rPr>
          <w:rFonts w:ascii="SimSun" w:hAnsi="SimSun" w:eastAsia="SimSun" w:cs="SimSun"/>
          <w:sz w:val="22"/>
          <w:szCs w:val="22"/>
        </w:rPr>
        <w:t xml:space="preserve"> </w:t>
      </w:r>
      <w:r>
        <w:rPr>
          <w:rFonts w:ascii="SimSun" w:hAnsi="SimSun" w:eastAsia="SimSun" w:cs="SimSun"/>
          <w:sz w:val="22"/>
          <w:szCs w:val="22"/>
          <w:spacing w:val="-12"/>
        </w:rPr>
        <w:t>蹈病，隐匿发病的风湿性心脏炎，其他主要表现或A</w:t>
      </w:r>
      <w:r>
        <w:rPr>
          <w:rFonts w:ascii="SimSun" w:hAnsi="SimSun" w:eastAsia="SimSun" w:cs="SimSun"/>
          <w:sz w:val="22"/>
          <w:szCs w:val="22"/>
          <w:spacing w:val="-29"/>
        </w:rPr>
        <w:t xml:space="preserve"> </w:t>
      </w:r>
      <w:r>
        <w:rPr>
          <w:rFonts w:ascii="SimSun" w:hAnsi="SimSun" w:eastAsia="SimSun" w:cs="SimSun"/>
          <w:sz w:val="22"/>
          <w:szCs w:val="22"/>
          <w:spacing w:val="-13"/>
        </w:rPr>
        <w:t>组链球菌感染证据可不需要。</w:t>
      </w:r>
    </w:p>
    <w:p>
      <w:pPr>
        <w:ind w:right="90" w:firstLine="419"/>
        <w:spacing w:before="74" w:line="270" w:lineRule="auto"/>
        <w:jc w:val="both"/>
        <w:rPr>
          <w:rFonts w:ascii="SimSun" w:hAnsi="SimSun" w:eastAsia="SimSun" w:cs="SimSun"/>
          <w:sz w:val="22"/>
          <w:szCs w:val="22"/>
        </w:rPr>
      </w:pPr>
      <w:r>
        <w:rPr>
          <w:rFonts w:ascii="SimSun" w:hAnsi="SimSun" w:eastAsia="SimSun" w:cs="SimSun"/>
          <w:sz w:val="22"/>
          <w:szCs w:val="22"/>
          <w:spacing w:val="-11"/>
        </w:rPr>
        <w:t>可见，2002—2003年WHO</w:t>
      </w:r>
      <w:r>
        <w:rPr>
          <w:rFonts w:ascii="SimSun" w:hAnsi="SimSun" w:eastAsia="SimSun" w:cs="SimSun"/>
          <w:sz w:val="22"/>
          <w:szCs w:val="22"/>
          <w:spacing w:val="91"/>
        </w:rPr>
        <w:t xml:space="preserve"> </w:t>
      </w:r>
      <w:r>
        <w:rPr>
          <w:rFonts w:ascii="SimSun" w:hAnsi="SimSun" w:eastAsia="SimSun" w:cs="SimSun"/>
          <w:sz w:val="22"/>
          <w:szCs w:val="22"/>
          <w:spacing w:val="-11"/>
        </w:rPr>
        <w:t>修订标准：①对伴有风湿性心脏病的复发性RF</w:t>
      </w:r>
      <w:r>
        <w:rPr>
          <w:rFonts w:ascii="SimSun" w:hAnsi="SimSun" w:eastAsia="SimSun" w:cs="SimSun"/>
          <w:sz w:val="22"/>
          <w:szCs w:val="22"/>
          <w:spacing w:val="-3"/>
        </w:rPr>
        <w:t xml:space="preserve"> </w:t>
      </w:r>
      <w:r>
        <w:rPr>
          <w:rFonts w:ascii="SimSun" w:hAnsi="SimSun" w:eastAsia="SimSun" w:cs="SimSun"/>
          <w:sz w:val="22"/>
          <w:szCs w:val="22"/>
          <w:spacing w:val="-11"/>
        </w:rPr>
        <w:t>的诊断明显放宽，只需</w:t>
      </w:r>
      <w:r>
        <w:rPr>
          <w:rFonts w:ascii="SimSun" w:hAnsi="SimSun" w:eastAsia="SimSun" w:cs="SimSun"/>
          <w:sz w:val="22"/>
          <w:szCs w:val="22"/>
        </w:rPr>
        <w:t xml:space="preserve"> </w:t>
      </w:r>
      <w:r>
        <w:rPr>
          <w:rFonts w:ascii="SimSun" w:hAnsi="SimSun" w:eastAsia="SimSun" w:cs="SimSun"/>
          <w:sz w:val="22"/>
          <w:szCs w:val="22"/>
          <w:spacing w:val="-5"/>
        </w:rPr>
        <w:t>具有2项次要表现及前驱链球菌感染证据即可确立诊断；②对隐匿发病的风湿性心脏炎和舞蹈病的</w:t>
      </w:r>
      <w:r>
        <w:rPr>
          <w:rFonts w:ascii="SimSun" w:hAnsi="SimSun" w:eastAsia="SimSun" w:cs="SimSun"/>
          <w:sz w:val="22"/>
          <w:szCs w:val="22"/>
          <w:spacing w:val="10"/>
        </w:rPr>
        <w:t xml:space="preserve"> </w:t>
      </w:r>
      <w:r>
        <w:rPr>
          <w:rFonts w:ascii="SimSun" w:hAnsi="SimSun" w:eastAsia="SimSun" w:cs="SimSun"/>
          <w:sz w:val="22"/>
          <w:szCs w:val="22"/>
          <w:spacing w:val="-17"/>
        </w:rPr>
        <w:t>诊断也放宽，不需要有其他主要表现，即使前驱链球菌感染证据缺如也可作出诊断；③对多关节炎，多</w:t>
      </w:r>
      <w:r>
        <w:rPr>
          <w:rFonts w:ascii="SimSun" w:hAnsi="SimSun" w:eastAsia="SimSun" w:cs="SimSun"/>
          <w:sz w:val="22"/>
          <w:szCs w:val="22"/>
          <w:spacing w:val="13"/>
        </w:rPr>
        <w:t xml:space="preserve"> </w:t>
      </w:r>
      <w:r>
        <w:rPr>
          <w:rFonts w:ascii="SimSun" w:hAnsi="SimSun" w:eastAsia="SimSun" w:cs="SimSun"/>
          <w:sz w:val="22"/>
          <w:szCs w:val="22"/>
          <w:spacing w:val="-12"/>
        </w:rPr>
        <w:t>关节痛或单关节炎可能发展为风湿热给予重视，以避免误诊及漏诊。</w:t>
      </w:r>
    </w:p>
    <w:p>
      <w:pPr>
        <w:ind w:left="312"/>
        <w:spacing w:before="83" w:line="221" w:lineRule="auto"/>
        <w:rPr>
          <w:rFonts w:ascii="SimHei" w:hAnsi="SimHei" w:eastAsia="SimHei" w:cs="SimHei"/>
          <w:sz w:val="22"/>
          <w:szCs w:val="22"/>
        </w:rPr>
      </w:pPr>
      <w:r>
        <w:rPr>
          <w:rFonts w:ascii="SimHei" w:hAnsi="SimHei" w:eastAsia="SimHei" w:cs="SimHei"/>
          <w:sz w:val="22"/>
          <w:szCs w:val="22"/>
          <w:b/>
          <w:bCs/>
          <w:color w:val="0D97F3"/>
          <w:spacing w:val="-13"/>
        </w:rPr>
        <w:t>【治疗方案及原则】</w:t>
      </w:r>
    </w:p>
    <w:p>
      <w:pPr>
        <w:ind w:right="81" w:firstLine="419"/>
        <w:spacing w:before="60" w:line="261" w:lineRule="auto"/>
        <w:rPr>
          <w:rFonts w:ascii="SimSun" w:hAnsi="SimSun" w:eastAsia="SimSun" w:cs="SimSun"/>
          <w:sz w:val="22"/>
          <w:szCs w:val="22"/>
        </w:rPr>
      </w:pPr>
      <w:r>
        <w:rPr>
          <w:rFonts w:ascii="SimSun" w:hAnsi="SimSun" w:eastAsia="SimSun" w:cs="SimSun"/>
          <w:sz w:val="22"/>
          <w:szCs w:val="22"/>
          <w:spacing w:val="-17"/>
        </w:rPr>
        <w:t>治疗原则包括如下四方面：去除病因，消灭链球菌感染灶；抗风湿治疗，迅速控制临床症状；治疗</w:t>
      </w:r>
      <w:r>
        <w:rPr>
          <w:rFonts w:ascii="SimSun" w:hAnsi="SimSun" w:eastAsia="SimSun" w:cs="SimSun"/>
          <w:sz w:val="22"/>
          <w:szCs w:val="22"/>
          <w:spacing w:val="8"/>
        </w:rPr>
        <w:t xml:space="preserve"> </w:t>
      </w:r>
      <w:r>
        <w:rPr>
          <w:rFonts w:ascii="SimSun" w:hAnsi="SimSun" w:eastAsia="SimSun" w:cs="SimSun"/>
          <w:sz w:val="22"/>
          <w:szCs w:val="22"/>
          <w:spacing w:val="-18"/>
        </w:rPr>
        <w:t>并发症和合并症，改善预后；实施个别化处理原则。</w:t>
      </w:r>
    </w:p>
    <w:p>
      <w:pPr>
        <w:ind w:left="419"/>
        <w:spacing w:before="69" w:line="219" w:lineRule="auto"/>
        <w:rPr>
          <w:rFonts w:ascii="SimSun" w:hAnsi="SimSun" w:eastAsia="SimSun" w:cs="SimSun"/>
          <w:sz w:val="22"/>
          <w:szCs w:val="22"/>
        </w:rPr>
      </w:pPr>
      <w:r>
        <w:rPr>
          <w:rFonts w:ascii="SimSun" w:hAnsi="SimSun" w:eastAsia="SimSun" w:cs="SimSun"/>
          <w:sz w:val="22"/>
          <w:szCs w:val="22"/>
          <w:spacing w:val="-12"/>
        </w:rPr>
        <w:t>1.</w:t>
      </w:r>
      <w:r>
        <w:rPr>
          <w:rFonts w:ascii="SimSun" w:hAnsi="SimSun" w:eastAsia="SimSun" w:cs="SimSun"/>
          <w:sz w:val="22"/>
          <w:szCs w:val="22"/>
          <w:spacing w:val="-49"/>
        </w:rPr>
        <w:t xml:space="preserve"> </w:t>
      </w:r>
      <w:r>
        <w:rPr>
          <w:rFonts w:ascii="SimSun" w:hAnsi="SimSun" w:eastAsia="SimSun" w:cs="SimSun"/>
          <w:sz w:val="22"/>
          <w:szCs w:val="22"/>
          <w:spacing w:val="-12"/>
        </w:rPr>
        <w:t>一般治疗</w:t>
      </w:r>
      <w:r>
        <w:rPr>
          <w:rFonts w:ascii="SimSun" w:hAnsi="SimSun" w:eastAsia="SimSun" w:cs="SimSun"/>
          <w:sz w:val="22"/>
          <w:szCs w:val="22"/>
          <w:spacing w:val="83"/>
        </w:rPr>
        <w:t xml:space="preserve"> </w:t>
      </w:r>
      <w:r>
        <w:rPr>
          <w:rFonts w:ascii="SimSun" w:hAnsi="SimSun" w:eastAsia="SimSun" w:cs="SimSun"/>
          <w:sz w:val="22"/>
          <w:szCs w:val="22"/>
          <w:spacing w:val="-12"/>
        </w:rPr>
        <w:t>适当休息，避免劳累和受刺激。</w:t>
      </w:r>
    </w:p>
    <w:p>
      <w:pPr>
        <w:ind w:right="59" w:firstLine="419"/>
        <w:spacing w:before="78" w:line="252" w:lineRule="auto"/>
        <w:rPr>
          <w:rFonts w:ascii="SimSun" w:hAnsi="SimSun" w:eastAsia="SimSun" w:cs="SimSun"/>
          <w:sz w:val="22"/>
          <w:szCs w:val="22"/>
        </w:rPr>
      </w:pPr>
      <w:r>
        <w:rPr>
          <w:rFonts w:ascii="SimSun" w:hAnsi="SimSun" w:eastAsia="SimSun" w:cs="SimSun"/>
          <w:sz w:val="22"/>
          <w:szCs w:val="22"/>
          <w:spacing w:val="-10"/>
        </w:rPr>
        <w:t>2.</w:t>
      </w:r>
      <w:r>
        <w:rPr>
          <w:rFonts w:ascii="SimSun" w:hAnsi="SimSun" w:eastAsia="SimSun" w:cs="SimSun"/>
          <w:sz w:val="22"/>
          <w:szCs w:val="22"/>
          <w:spacing w:val="-46"/>
        </w:rPr>
        <w:t xml:space="preserve"> </w:t>
      </w:r>
      <w:r>
        <w:rPr>
          <w:rFonts w:ascii="SimSun" w:hAnsi="SimSun" w:eastAsia="SimSun" w:cs="SimSun"/>
          <w:sz w:val="22"/>
          <w:szCs w:val="22"/>
          <w:spacing w:val="-10"/>
        </w:rPr>
        <w:t>抗生素应用</w:t>
      </w:r>
      <w:r>
        <w:rPr>
          <w:rFonts w:ascii="SimSun" w:hAnsi="SimSun" w:eastAsia="SimSun" w:cs="SimSun"/>
          <w:sz w:val="22"/>
          <w:szCs w:val="22"/>
          <w:spacing w:val="4"/>
        </w:rPr>
        <w:t xml:space="preserve">  </w:t>
      </w:r>
      <w:r>
        <w:rPr>
          <w:rFonts w:ascii="SimSun" w:hAnsi="SimSun" w:eastAsia="SimSun" w:cs="SimSun"/>
          <w:sz w:val="22"/>
          <w:szCs w:val="22"/>
          <w:spacing w:val="-10"/>
        </w:rPr>
        <w:t>目的是消除咽部链球菌感染，避免RF</w:t>
      </w:r>
      <w:r>
        <w:rPr>
          <w:rFonts w:ascii="SimSun" w:hAnsi="SimSun" w:eastAsia="SimSun" w:cs="SimSun"/>
          <w:sz w:val="22"/>
          <w:szCs w:val="22"/>
          <w:spacing w:val="-23"/>
        </w:rPr>
        <w:t xml:space="preserve"> </w:t>
      </w:r>
      <w:r>
        <w:rPr>
          <w:rFonts w:ascii="SimSun" w:hAnsi="SimSun" w:eastAsia="SimSun" w:cs="SimSun"/>
          <w:sz w:val="22"/>
          <w:szCs w:val="22"/>
          <w:spacing w:val="-10"/>
        </w:rPr>
        <w:t>反复发作。迄今为止，青霉素仍被公认为</w:t>
      </w:r>
      <w:r>
        <w:rPr>
          <w:rFonts w:ascii="SimSun" w:hAnsi="SimSun" w:eastAsia="SimSun" w:cs="SimSun"/>
          <w:sz w:val="22"/>
          <w:szCs w:val="22"/>
        </w:rPr>
        <w:t xml:space="preserve"> </w:t>
      </w:r>
      <w:r>
        <w:rPr>
          <w:rFonts w:ascii="SimSun" w:hAnsi="SimSun" w:eastAsia="SimSun" w:cs="SimSun"/>
          <w:sz w:val="22"/>
          <w:szCs w:val="22"/>
          <w:spacing w:val="-10"/>
        </w:rPr>
        <w:t>是杀灭链球菌最有效的药物。如青霉素过敏，可改用头孢菌素类或红霉素族</w:t>
      </w:r>
      <w:r>
        <w:rPr>
          <w:rFonts w:ascii="SimSun" w:hAnsi="SimSun" w:eastAsia="SimSun" w:cs="SimSun"/>
          <w:sz w:val="22"/>
          <w:szCs w:val="22"/>
          <w:spacing w:val="-11"/>
        </w:rPr>
        <w:t>抗生素和阿奇霉素等。</w:t>
      </w:r>
    </w:p>
    <w:p>
      <w:pPr>
        <w:ind w:right="60" w:firstLine="419"/>
        <w:spacing w:before="75" w:line="275" w:lineRule="auto"/>
        <w:rPr>
          <w:rFonts w:ascii="SimSun" w:hAnsi="SimSun" w:eastAsia="SimSun" w:cs="SimSun"/>
          <w:sz w:val="22"/>
          <w:szCs w:val="22"/>
        </w:rPr>
      </w:pPr>
      <w:r>
        <w:rPr>
          <w:rFonts w:ascii="SimSun" w:hAnsi="SimSun" w:eastAsia="SimSun" w:cs="SimSun"/>
          <w:sz w:val="22"/>
          <w:szCs w:val="22"/>
          <w:spacing w:val="-7"/>
        </w:rPr>
        <w:t>3.</w:t>
      </w:r>
      <w:r>
        <w:rPr>
          <w:rFonts w:ascii="SimSun" w:hAnsi="SimSun" w:eastAsia="SimSun" w:cs="SimSun"/>
          <w:sz w:val="22"/>
          <w:szCs w:val="22"/>
          <w:spacing w:val="-48"/>
        </w:rPr>
        <w:t xml:space="preserve"> </w:t>
      </w:r>
      <w:r>
        <w:rPr>
          <w:rFonts w:ascii="SimSun" w:hAnsi="SimSun" w:eastAsia="SimSun" w:cs="SimSun"/>
          <w:sz w:val="22"/>
          <w:szCs w:val="22"/>
          <w:spacing w:val="-7"/>
        </w:rPr>
        <w:t>抗风湿治疗单纯关节受累，首选非甾体抗炎药</w:t>
      </w:r>
      <w:r>
        <w:rPr>
          <w:rFonts w:ascii="SimSun" w:hAnsi="SimSun" w:eastAsia="SimSun" w:cs="SimSun"/>
          <w:sz w:val="22"/>
          <w:szCs w:val="22"/>
          <w:spacing w:val="-8"/>
        </w:rPr>
        <w:t>，常用阿司匹林，开始剂量成人为3～4g/d,小</w:t>
      </w:r>
      <w:r>
        <w:rPr>
          <w:rFonts w:ascii="SimSun" w:hAnsi="SimSun" w:eastAsia="SimSun" w:cs="SimSun"/>
          <w:sz w:val="22"/>
          <w:szCs w:val="22"/>
        </w:rPr>
        <w:t xml:space="preserve"> </w:t>
      </w:r>
      <w:r>
        <w:rPr>
          <w:rFonts w:ascii="SimSun" w:hAnsi="SimSun" w:eastAsia="SimSun" w:cs="SimSun"/>
          <w:sz w:val="22"/>
          <w:szCs w:val="22"/>
          <w:spacing w:val="-7"/>
        </w:rPr>
        <w:t>儿为80～100mg/(kg</w:t>
      </w:r>
      <w:r>
        <w:rPr>
          <w:rFonts w:ascii="SimSun" w:hAnsi="SimSun" w:eastAsia="SimSun" w:cs="SimSun"/>
          <w:sz w:val="22"/>
          <w:szCs w:val="22"/>
          <w:spacing w:val="-26"/>
        </w:rPr>
        <w:t xml:space="preserve"> </w:t>
      </w:r>
      <w:r>
        <w:rPr>
          <w:rFonts w:ascii="SimSun" w:hAnsi="SimSun" w:eastAsia="SimSun" w:cs="SimSun"/>
          <w:sz w:val="22"/>
          <w:szCs w:val="22"/>
          <w:spacing w:val="-7"/>
        </w:rPr>
        <w:t>·d),分3～4次口服。亦可用其他非甾体抗炎药。发生心脏炎者，</w:t>
      </w:r>
      <w:r>
        <w:rPr>
          <w:rFonts w:ascii="SimSun" w:hAnsi="SimSun" w:eastAsia="SimSun" w:cs="SimSun"/>
          <w:sz w:val="22"/>
          <w:szCs w:val="22"/>
          <w:spacing w:val="58"/>
        </w:rPr>
        <w:t xml:space="preserve"> </w:t>
      </w:r>
      <w:r>
        <w:rPr>
          <w:rFonts w:ascii="SimSun" w:hAnsi="SimSun" w:eastAsia="SimSun" w:cs="SimSun"/>
          <w:sz w:val="22"/>
          <w:szCs w:val="22"/>
          <w:spacing w:val="-7"/>
        </w:rPr>
        <w:t>一</w:t>
      </w:r>
      <w:r>
        <w:rPr>
          <w:rFonts w:ascii="SimSun" w:hAnsi="SimSun" w:eastAsia="SimSun" w:cs="SimSun"/>
          <w:sz w:val="22"/>
          <w:szCs w:val="22"/>
          <w:spacing w:val="-8"/>
        </w:rPr>
        <w:t>般采用糖</w:t>
      </w:r>
      <w:r>
        <w:rPr>
          <w:rFonts w:ascii="SimSun" w:hAnsi="SimSun" w:eastAsia="SimSun" w:cs="SimSun"/>
          <w:sz w:val="22"/>
          <w:szCs w:val="22"/>
        </w:rPr>
        <w:t xml:space="preserve"> </w:t>
      </w:r>
      <w:r>
        <w:rPr>
          <w:rFonts w:ascii="SimSun" w:hAnsi="SimSun" w:eastAsia="SimSun" w:cs="SimSun"/>
          <w:sz w:val="22"/>
          <w:szCs w:val="22"/>
          <w:spacing w:val="-7"/>
        </w:rPr>
        <w:t>皮质激素治疗，常用泼尼松，开始剂量成人为30～40mg/d,小儿为1.0～1.5mg/(kg</w:t>
      </w:r>
      <w:r>
        <w:rPr>
          <w:rFonts w:ascii="SimSun" w:hAnsi="SimSun" w:eastAsia="SimSun" w:cs="SimSun"/>
          <w:sz w:val="22"/>
          <w:szCs w:val="22"/>
          <w:spacing w:val="-17"/>
        </w:rPr>
        <w:t xml:space="preserve"> </w:t>
      </w:r>
      <w:r>
        <w:rPr>
          <w:rFonts w:ascii="SimSun" w:hAnsi="SimSun" w:eastAsia="SimSun" w:cs="SimSun"/>
          <w:sz w:val="22"/>
          <w:szCs w:val="22"/>
          <w:spacing w:val="-7"/>
        </w:rPr>
        <w:t>·d),分3～4次口</w:t>
      </w:r>
      <w:r>
        <w:rPr>
          <w:rFonts w:ascii="SimSun" w:hAnsi="SimSun" w:eastAsia="SimSun" w:cs="SimSun"/>
          <w:sz w:val="22"/>
          <w:szCs w:val="22"/>
        </w:rPr>
        <w:t xml:space="preserve"> </w:t>
      </w:r>
      <w:r>
        <w:rPr>
          <w:rFonts w:ascii="SimSun" w:hAnsi="SimSun" w:eastAsia="SimSun" w:cs="SimSun"/>
          <w:sz w:val="22"/>
          <w:szCs w:val="22"/>
          <w:spacing w:val="-8"/>
        </w:rPr>
        <w:t>服，病情缓解后减量至10～15mg/d</w:t>
      </w:r>
      <w:r>
        <w:rPr>
          <w:rFonts w:ascii="SimSun" w:hAnsi="SimSun" w:eastAsia="SimSun" w:cs="SimSun"/>
          <w:sz w:val="22"/>
          <w:szCs w:val="22"/>
          <w:spacing w:val="-38"/>
        </w:rPr>
        <w:t xml:space="preserve"> </w:t>
      </w:r>
      <w:r>
        <w:rPr>
          <w:rFonts w:ascii="SimSun" w:hAnsi="SimSun" w:eastAsia="SimSun" w:cs="SimSun"/>
          <w:sz w:val="22"/>
          <w:szCs w:val="22"/>
          <w:spacing w:val="-8"/>
        </w:rPr>
        <w:t>维持治疗。有心包炎、心脏</w:t>
      </w:r>
      <w:r>
        <w:rPr>
          <w:rFonts w:ascii="SimSun" w:hAnsi="SimSun" w:eastAsia="SimSun" w:cs="SimSun"/>
          <w:sz w:val="22"/>
          <w:szCs w:val="22"/>
          <w:spacing w:val="-9"/>
        </w:rPr>
        <w:t>炎并急性心力衰竭者可静脉注射地塞</w:t>
      </w:r>
      <w:r>
        <w:rPr>
          <w:rFonts w:ascii="SimSun" w:hAnsi="SimSun" w:eastAsia="SimSun" w:cs="SimSun"/>
          <w:sz w:val="22"/>
          <w:szCs w:val="22"/>
        </w:rPr>
        <w:t xml:space="preserve"> </w:t>
      </w:r>
      <w:r>
        <w:rPr>
          <w:rFonts w:ascii="SimSun" w:hAnsi="SimSun" w:eastAsia="SimSun" w:cs="SimSun"/>
          <w:sz w:val="22"/>
          <w:szCs w:val="22"/>
        </w:rPr>
        <w:t>米松5～10mg/d</w:t>
      </w:r>
      <w:r>
        <w:rPr>
          <w:rFonts w:ascii="SimSun" w:hAnsi="SimSun" w:eastAsia="SimSun" w:cs="SimSun"/>
          <w:sz w:val="22"/>
          <w:szCs w:val="22"/>
          <w:spacing w:val="-48"/>
        </w:rPr>
        <w:t xml:space="preserve"> </w:t>
      </w:r>
      <w:r>
        <w:rPr>
          <w:rFonts w:ascii="SimSun" w:hAnsi="SimSun" w:eastAsia="SimSun" w:cs="SimSun"/>
          <w:sz w:val="22"/>
          <w:szCs w:val="22"/>
        </w:rPr>
        <w:t>或滴注氢化可的松200mg/d,至病情改善后改口服</w:t>
      </w:r>
      <w:r>
        <w:rPr>
          <w:rFonts w:ascii="SimSun" w:hAnsi="SimSun" w:eastAsia="SimSun" w:cs="SimSun"/>
          <w:sz w:val="22"/>
          <w:szCs w:val="22"/>
          <w:spacing w:val="-1"/>
        </w:rPr>
        <w:t>糖皮质激素治疗。单纯关节炎治</w:t>
      </w:r>
      <w:r>
        <w:rPr>
          <w:rFonts w:ascii="SimSun" w:hAnsi="SimSun" w:eastAsia="SimSun" w:cs="SimSun"/>
          <w:sz w:val="22"/>
          <w:szCs w:val="22"/>
        </w:rPr>
        <w:t xml:space="preserve"> </w:t>
      </w:r>
      <w:r>
        <w:rPr>
          <w:rFonts w:ascii="SimSun" w:hAnsi="SimSun" w:eastAsia="SimSun" w:cs="SimSun"/>
          <w:sz w:val="22"/>
          <w:szCs w:val="22"/>
          <w:spacing w:val="2"/>
        </w:rPr>
        <w:t>疗6~8周，心脏炎最少治疗12周。</w:t>
      </w:r>
    </w:p>
    <w:p>
      <w:pPr>
        <w:ind w:right="80" w:firstLine="419"/>
        <w:spacing w:before="91" w:line="260" w:lineRule="auto"/>
        <w:rPr>
          <w:rFonts w:ascii="SimSun" w:hAnsi="SimSun" w:eastAsia="SimSun" w:cs="SimSun"/>
          <w:sz w:val="22"/>
          <w:szCs w:val="22"/>
        </w:rPr>
      </w:pPr>
      <w:r>
        <w:rPr>
          <w:rFonts w:ascii="SimSun" w:hAnsi="SimSun" w:eastAsia="SimSun" w:cs="SimSun"/>
          <w:sz w:val="22"/>
          <w:szCs w:val="22"/>
          <w:spacing w:val="-12"/>
        </w:rPr>
        <w:t>舞蹈病：首选丙戊酸，该药无效或严重舞蹈病如瘫痪的病人，可应用卡马西平治疗。其他多巴胺</w:t>
      </w:r>
      <w:r>
        <w:rPr>
          <w:rFonts w:ascii="SimSun" w:hAnsi="SimSun" w:eastAsia="SimSun" w:cs="SimSun"/>
          <w:sz w:val="22"/>
          <w:szCs w:val="22"/>
          <w:spacing w:val="2"/>
        </w:rPr>
        <w:t xml:space="preserve"> </w:t>
      </w:r>
      <w:r>
        <w:rPr>
          <w:rFonts w:ascii="SimSun" w:hAnsi="SimSun" w:eastAsia="SimSun" w:cs="SimSun"/>
          <w:sz w:val="22"/>
          <w:szCs w:val="22"/>
          <w:spacing w:val="-11"/>
        </w:rPr>
        <w:t>受体拮抗药物如氟哌啶醇也可能有效。</w:t>
      </w:r>
    </w:p>
    <w:p>
      <w:pPr>
        <w:ind w:left="297"/>
        <w:spacing w:before="54" w:line="221" w:lineRule="auto"/>
        <w:rPr>
          <w:rFonts w:ascii="SimHei" w:hAnsi="SimHei" w:eastAsia="SimHei" w:cs="SimHei"/>
          <w:sz w:val="25"/>
          <w:szCs w:val="25"/>
        </w:rPr>
      </w:pPr>
      <w:r>
        <w:rPr>
          <w:rFonts w:ascii="SimHei" w:hAnsi="SimHei" w:eastAsia="SimHei" w:cs="SimHei"/>
          <w:sz w:val="25"/>
          <w:szCs w:val="25"/>
          <w:b/>
          <w:bCs/>
          <w:color w:val="0067B7"/>
          <w:spacing w:val="-34"/>
        </w:rPr>
        <w:t>【预防】</w:t>
      </w:r>
    </w:p>
    <w:p>
      <w:pPr>
        <w:ind w:left="419"/>
        <w:spacing w:before="76" w:line="220" w:lineRule="auto"/>
        <w:rPr>
          <w:rFonts w:ascii="SimSun" w:hAnsi="SimSun" w:eastAsia="SimSun" w:cs="SimSun"/>
          <w:sz w:val="22"/>
          <w:szCs w:val="22"/>
        </w:rPr>
      </w:pPr>
      <w:r>
        <w:rPr>
          <w:rFonts w:ascii="SimSun" w:hAnsi="SimSun" w:eastAsia="SimSun" w:cs="SimSun"/>
          <w:sz w:val="22"/>
          <w:szCs w:val="22"/>
          <w:spacing w:val="-10"/>
        </w:rPr>
        <w:t>风湿热发作的预防：</w:t>
      </w:r>
    </w:p>
    <w:p>
      <w:pPr>
        <w:ind w:right="39" w:firstLine="419"/>
        <w:spacing w:before="35" w:line="261" w:lineRule="auto"/>
        <w:rPr>
          <w:rFonts w:ascii="SimSun" w:hAnsi="SimSun" w:eastAsia="SimSun" w:cs="SimSun"/>
          <w:sz w:val="22"/>
          <w:szCs w:val="22"/>
        </w:rPr>
      </w:pPr>
      <w:r>
        <w:rPr>
          <w:rFonts w:ascii="Times New Roman" w:hAnsi="Times New Roman" w:eastAsia="Times New Roman" w:cs="Times New Roman"/>
          <w:sz w:val="22"/>
          <w:szCs w:val="22"/>
          <w:b/>
          <w:bCs/>
          <w:spacing w:val="-6"/>
        </w:rPr>
        <w:t>1.</w:t>
      </w:r>
      <w:r>
        <w:rPr>
          <w:rFonts w:ascii="Times New Roman" w:hAnsi="Times New Roman" w:eastAsia="Times New Roman" w:cs="Times New Roman"/>
          <w:sz w:val="22"/>
          <w:szCs w:val="22"/>
          <w:spacing w:val="2"/>
        </w:rPr>
        <w:t xml:space="preserve">  </w:t>
      </w:r>
      <w:r>
        <w:rPr>
          <w:rFonts w:ascii="SimSun" w:hAnsi="SimSun" w:eastAsia="SimSun" w:cs="SimSun"/>
          <w:sz w:val="22"/>
          <w:szCs w:val="22"/>
          <w:b/>
          <w:bCs/>
          <w:spacing w:val="-6"/>
        </w:rPr>
        <w:t>初发预防(一级预防)</w:t>
      </w:r>
      <w:r>
        <w:rPr>
          <w:rFonts w:ascii="SimSun" w:hAnsi="SimSun" w:eastAsia="SimSun" w:cs="SimSun"/>
          <w:sz w:val="22"/>
          <w:szCs w:val="22"/>
          <w:spacing w:val="22"/>
        </w:rPr>
        <w:t xml:space="preserve">  </w:t>
      </w:r>
      <w:r>
        <w:rPr>
          <w:rFonts w:ascii="SimSun" w:hAnsi="SimSun" w:eastAsia="SimSun" w:cs="SimSun"/>
          <w:sz w:val="22"/>
          <w:szCs w:val="22"/>
          <w:spacing w:val="-6"/>
        </w:rPr>
        <w:t>是指儿童(包括4岁以上的儿童)、青年、成人，有发热、咽喉痛拟诊</w:t>
      </w:r>
      <w:r>
        <w:rPr>
          <w:rFonts w:ascii="SimSun" w:hAnsi="SimSun" w:eastAsia="SimSun" w:cs="SimSun"/>
          <w:sz w:val="22"/>
          <w:szCs w:val="22"/>
          <w:spacing w:val="1"/>
        </w:rPr>
        <w:t xml:space="preserve"> </w:t>
      </w:r>
      <w:r>
        <w:rPr>
          <w:rFonts w:ascii="SimSun" w:hAnsi="SimSun" w:eastAsia="SimSun" w:cs="SimSun"/>
          <w:sz w:val="22"/>
          <w:szCs w:val="22"/>
          <w:spacing w:val="-12"/>
        </w:rPr>
        <w:t>上呼吸道链球菌感染者，为避免其诱发RF,</w:t>
      </w:r>
      <w:r>
        <w:rPr>
          <w:rFonts w:ascii="SimSun" w:hAnsi="SimSun" w:eastAsia="SimSun" w:cs="SimSun"/>
          <w:sz w:val="22"/>
          <w:szCs w:val="22"/>
          <w:spacing w:val="-53"/>
        </w:rPr>
        <w:t xml:space="preserve"> </w:t>
      </w:r>
      <w:r>
        <w:rPr>
          <w:rFonts w:ascii="SimSun" w:hAnsi="SimSun" w:eastAsia="SimSun" w:cs="SimSun"/>
          <w:sz w:val="22"/>
          <w:szCs w:val="22"/>
          <w:spacing w:val="-12"/>
        </w:rPr>
        <w:t>给予青霉素或其他有效抗生素治疗。青霉素过敏者，可选</w:t>
      </w:r>
      <w:r>
        <w:rPr>
          <w:rFonts w:ascii="SimSun" w:hAnsi="SimSun" w:eastAsia="SimSun" w:cs="SimSun"/>
          <w:sz w:val="22"/>
          <w:szCs w:val="22"/>
        </w:rPr>
        <w:t xml:space="preserve">  </w:t>
      </w:r>
      <w:r>
        <w:rPr>
          <w:rFonts w:ascii="SimSun" w:hAnsi="SimSun" w:eastAsia="SimSun" w:cs="SimSun"/>
          <w:sz w:val="22"/>
          <w:szCs w:val="22"/>
          <w:spacing w:val="-18"/>
        </w:rPr>
        <w:t>用磺胺类、头孢菌素、红霉素、阿奇霉素(azithromycin),疗程亦为5天。</w:t>
      </w:r>
    </w:p>
    <w:p>
      <w:pPr>
        <w:ind w:right="70" w:firstLine="419"/>
        <w:spacing w:before="88" w:line="264" w:lineRule="auto"/>
        <w:rPr>
          <w:rFonts w:ascii="SimSun" w:hAnsi="SimSun" w:eastAsia="SimSun" w:cs="SimSun"/>
          <w:sz w:val="22"/>
          <w:szCs w:val="22"/>
        </w:rPr>
      </w:pPr>
      <w:r>
        <w:rPr>
          <w:rFonts w:ascii="Times New Roman" w:hAnsi="Times New Roman" w:eastAsia="Times New Roman" w:cs="Times New Roman"/>
          <w:sz w:val="22"/>
          <w:szCs w:val="22"/>
          <w:b/>
          <w:bCs/>
          <w:spacing w:val="-1"/>
        </w:rPr>
        <w:t>2.</w:t>
      </w:r>
      <w:r>
        <w:rPr>
          <w:rFonts w:ascii="Times New Roman" w:hAnsi="Times New Roman" w:eastAsia="Times New Roman" w:cs="Times New Roman"/>
          <w:sz w:val="22"/>
          <w:szCs w:val="22"/>
          <w:spacing w:val="1"/>
        </w:rPr>
        <w:t xml:space="preserve">  </w:t>
      </w:r>
      <w:r>
        <w:rPr>
          <w:rFonts w:ascii="SimSun" w:hAnsi="SimSun" w:eastAsia="SimSun" w:cs="SimSun"/>
          <w:sz w:val="22"/>
          <w:szCs w:val="22"/>
          <w:b/>
          <w:bCs/>
          <w:spacing w:val="-1"/>
        </w:rPr>
        <w:t>再发预防(二级预防)</w:t>
      </w:r>
      <w:r>
        <w:rPr>
          <w:rFonts w:ascii="SimSun" w:hAnsi="SimSun" w:eastAsia="SimSun" w:cs="SimSun"/>
          <w:sz w:val="22"/>
          <w:szCs w:val="22"/>
          <w:spacing w:val="105"/>
        </w:rPr>
        <w:t xml:space="preserve"> </w:t>
      </w:r>
      <w:r>
        <w:rPr>
          <w:rFonts w:ascii="SimSun" w:hAnsi="SimSun" w:eastAsia="SimSun" w:cs="SimSun"/>
          <w:sz w:val="22"/>
          <w:szCs w:val="22"/>
          <w:spacing w:val="-1"/>
        </w:rPr>
        <w:t>是指对有</w:t>
      </w:r>
      <w:r>
        <w:rPr>
          <w:rFonts w:ascii="Times New Roman" w:hAnsi="Times New Roman" w:eastAsia="Times New Roman" w:cs="Times New Roman"/>
          <w:sz w:val="22"/>
          <w:szCs w:val="22"/>
          <w:spacing w:val="-1"/>
        </w:rPr>
        <w:t>RF</w:t>
      </w:r>
      <w:r>
        <w:rPr>
          <w:rFonts w:ascii="Times New Roman" w:hAnsi="Times New Roman" w:eastAsia="Times New Roman" w:cs="Times New Roman"/>
          <w:sz w:val="22"/>
          <w:szCs w:val="22"/>
          <w:spacing w:val="-20"/>
        </w:rPr>
        <w:t xml:space="preserve"> </w:t>
      </w:r>
      <w:r>
        <w:rPr>
          <w:rFonts w:ascii="SimSun" w:hAnsi="SimSun" w:eastAsia="SimSun" w:cs="SimSun"/>
          <w:sz w:val="22"/>
          <w:szCs w:val="22"/>
          <w:spacing w:val="-1"/>
        </w:rPr>
        <w:t>史或已患</w:t>
      </w:r>
      <w:r>
        <w:rPr>
          <w:rFonts w:ascii="Times New Roman" w:hAnsi="Times New Roman" w:eastAsia="Times New Roman" w:cs="Times New Roman"/>
          <w:sz w:val="22"/>
          <w:szCs w:val="22"/>
          <w:spacing w:val="-1"/>
        </w:rPr>
        <w:t>RHD</w:t>
      </w:r>
      <w:r>
        <w:rPr>
          <w:rFonts w:ascii="Times New Roman" w:hAnsi="Times New Roman" w:eastAsia="Times New Roman" w:cs="Times New Roman"/>
          <w:sz w:val="22"/>
          <w:szCs w:val="22"/>
          <w:spacing w:val="-26"/>
        </w:rPr>
        <w:t xml:space="preserve"> </w:t>
      </w:r>
      <w:r>
        <w:rPr>
          <w:rFonts w:ascii="SimSun" w:hAnsi="SimSun" w:eastAsia="SimSun" w:cs="SimSun"/>
          <w:sz w:val="22"/>
          <w:szCs w:val="22"/>
          <w:spacing w:val="-1"/>
        </w:rPr>
        <w:t>者持续应用有效抗生素，避免</w:t>
      </w:r>
      <w:r>
        <w:rPr>
          <w:rFonts w:ascii="Times New Roman" w:hAnsi="Times New Roman" w:eastAsia="Times New Roman" w:cs="Times New Roman"/>
          <w:sz w:val="22"/>
          <w:szCs w:val="22"/>
          <w:spacing w:val="-1"/>
        </w:rPr>
        <w:t>GAS</w:t>
      </w:r>
      <w:r>
        <w:rPr>
          <w:rFonts w:ascii="SimSun" w:hAnsi="SimSun" w:eastAsia="SimSun" w:cs="SimSun"/>
          <w:sz w:val="22"/>
          <w:szCs w:val="22"/>
          <w:spacing w:val="-2"/>
        </w:rPr>
        <w:t>侵入</w:t>
      </w:r>
      <w:r>
        <w:rPr>
          <w:rFonts w:ascii="SimSun" w:hAnsi="SimSun" w:eastAsia="SimSun" w:cs="SimSun"/>
          <w:sz w:val="22"/>
          <w:szCs w:val="22"/>
        </w:rPr>
        <w:t xml:space="preserve"> </w:t>
      </w:r>
      <w:r>
        <w:rPr>
          <w:rFonts w:ascii="SimSun" w:hAnsi="SimSun" w:eastAsia="SimSun" w:cs="SimSun"/>
          <w:sz w:val="22"/>
          <w:szCs w:val="22"/>
          <w:spacing w:val="-8"/>
        </w:rPr>
        <w:t>而诱发RF</w:t>
      </w:r>
      <w:r>
        <w:rPr>
          <w:rFonts w:ascii="SimSun" w:hAnsi="SimSun" w:eastAsia="SimSun" w:cs="SimSun"/>
          <w:sz w:val="22"/>
          <w:szCs w:val="22"/>
          <w:spacing w:val="2"/>
        </w:rPr>
        <w:t xml:space="preserve"> </w:t>
      </w:r>
      <w:r>
        <w:rPr>
          <w:rFonts w:ascii="SimSun" w:hAnsi="SimSun" w:eastAsia="SimSun" w:cs="SimSun"/>
          <w:sz w:val="22"/>
          <w:szCs w:val="22"/>
          <w:spacing w:val="-8"/>
        </w:rPr>
        <w:t>再发。复发多于前次发病后5年内发生，故再发预防不论有无遗留瓣膜病变，应在初次RF</w:t>
      </w:r>
      <w:r>
        <w:rPr>
          <w:rFonts w:ascii="SimSun" w:hAnsi="SimSun" w:eastAsia="SimSun" w:cs="SimSun"/>
          <w:sz w:val="22"/>
          <w:szCs w:val="22"/>
        </w:rPr>
        <w:t xml:space="preserve"> </w:t>
      </w:r>
      <w:r>
        <w:rPr>
          <w:rFonts w:ascii="SimSun" w:hAnsi="SimSun" w:eastAsia="SimSun" w:cs="SimSun"/>
          <w:sz w:val="22"/>
          <w:szCs w:val="22"/>
          <w:spacing w:val="-14"/>
        </w:rPr>
        <w:t>发病后开始施行，目的是避免RF</w:t>
      </w:r>
      <w:r>
        <w:rPr>
          <w:rFonts w:ascii="SimSun" w:hAnsi="SimSun" w:eastAsia="SimSun" w:cs="SimSun"/>
          <w:sz w:val="22"/>
          <w:szCs w:val="22"/>
          <w:spacing w:val="-24"/>
        </w:rPr>
        <w:t xml:space="preserve"> </w:t>
      </w:r>
      <w:r>
        <w:rPr>
          <w:rFonts w:ascii="SimSun" w:hAnsi="SimSun" w:eastAsia="SimSun" w:cs="SimSun"/>
          <w:sz w:val="22"/>
          <w:szCs w:val="22"/>
          <w:spacing w:val="-14"/>
        </w:rPr>
        <w:t>再发，防止心脏损害加重</w:t>
      </w:r>
      <w:r>
        <w:rPr>
          <w:rFonts w:ascii="SimSun" w:hAnsi="SimSun" w:eastAsia="SimSun" w:cs="SimSun"/>
          <w:sz w:val="22"/>
          <w:szCs w:val="22"/>
          <w:spacing w:val="-15"/>
        </w:rPr>
        <w:t>。</w:t>
      </w:r>
    </w:p>
    <w:p>
      <w:pPr>
        <w:ind w:left="312"/>
        <w:spacing w:before="103" w:line="222" w:lineRule="auto"/>
        <w:rPr>
          <w:rFonts w:ascii="SimHei" w:hAnsi="SimHei" w:eastAsia="SimHei" w:cs="SimHei"/>
          <w:sz w:val="22"/>
          <w:szCs w:val="22"/>
        </w:rPr>
      </w:pPr>
      <w:r>
        <w:rPr>
          <w:rFonts w:ascii="SimHei" w:hAnsi="SimHei" w:eastAsia="SimHei" w:cs="SimHei"/>
          <w:sz w:val="22"/>
          <w:szCs w:val="22"/>
          <w:b/>
          <w:bCs/>
          <w:color w:val="0074C2"/>
          <w:spacing w:val="-17"/>
        </w:rPr>
        <w:t>【预后】</w:t>
      </w:r>
    </w:p>
    <w:p>
      <w:pPr>
        <w:ind w:left="419"/>
        <w:spacing w:before="40" w:line="219" w:lineRule="auto"/>
        <w:rPr>
          <w:rFonts w:ascii="SimSun" w:hAnsi="SimSun" w:eastAsia="SimSun" w:cs="SimSun"/>
          <w:sz w:val="22"/>
          <w:szCs w:val="22"/>
        </w:rPr>
      </w:pPr>
      <w:r>
        <w:rPr>
          <w:rFonts w:ascii="SimSun" w:hAnsi="SimSun" w:eastAsia="SimSun" w:cs="SimSun"/>
          <w:sz w:val="22"/>
          <w:szCs w:val="22"/>
          <w:spacing w:val="2"/>
        </w:rPr>
        <w:t>约70%的急性</w:t>
      </w:r>
      <w:r>
        <w:rPr>
          <w:rFonts w:ascii="SimSun" w:hAnsi="SimSun" w:eastAsia="SimSun" w:cs="SimSun"/>
          <w:sz w:val="22"/>
          <w:szCs w:val="22"/>
        </w:rPr>
        <w:t>RF</w:t>
      </w:r>
      <w:r>
        <w:rPr>
          <w:rFonts w:ascii="SimSun" w:hAnsi="SimSun" w:eastAsia="SimSun" w:cs="SimSun"/>
          <w:sz w:val="22"/>
          <w:szCs w:val="22"/>
          <w:spacing w:val="-14"/>
        </w:rPr>
        <w:t xml:space="preserve"> </w:t>
      </w:r>
      <w:r>
        <w:rPr>
          <w:rFonts w:ascii="SimSun" w:hAnsi="SimSun" w:eastAsia="SimSun" w:cs="SimSun"/>
          <w:sz w:val="22"/>
          <w:szCs w:val="22"/>
          <w:spacing w:val="2"/>
        </w:rPr>
        <w:t>病人可在2~3个月内恢复。急性期心脏受累者如</w:t>
      </w:r>
      <w:r>
        <w:rPr>
          <w:rFonts w:ascii="SimSun" w:hAnsi="SimSun" w:eastAsia="SimSun" w:cs="SimSun"/>
          <w:sz w:val="22"/>
          <w:szCs w:val="22"/>
          <w:spacing w:val="1"/>
        </w:rPr>
        <w:t>不及时合理治疗，可发生心</w:t>
      </w:r>
    </w:p>
    <w:p>
      <w:pPr>
        <w:spacing w:before="130" w:line="218" w:lineRule="auto"/>
        <w:rPr>
          <w:rFonts w:ascii="SimSun" w:hAnsi="SimSun" w:eastAsia="SimSun" w:cs="SimSun"/>
          <w:sz w:val="22"/>
          <w:szCs w:val="22"/>
        </w:rPr>
      </w:pPr>
      <w:r>
        <w:rPr>
          <w:rFonts w:ascii="SimSun" w:hAnsi="SimSun" w:eastAsia="SimSun" w:cs="SimSun"/>
          <w:sz w:val="22"/>
          <w:szCs w:val="22"/>
          <w:spacing w:val="-10"/>
        </w:rPr>
        <w:t>脏瓣膜病。</w:t>
      </w:r>
    </w:p>
    <w:p>
      <w:pPr>
        <w:ind w:right="420"/>
        <w:spacing w:line="220" w:lineRule="auto"/>
        <w:jc w:val="right"/>
        <w:rPr>
          <w:rFonts w:ascii="SimSun" w:hAnsi="SimSun" w:eastAsia="SimSun" w:cs="SimSun"/>
          <w:sz w:val="22"/>
          <w:szCs w:val="22"/>
        </w:rPr>
      </w:pPr>
      <w:r>
        <w:rPr>
          <w:rFonts w:ascii="SimSun" w:hAnsi="SimSun" w:eastAsia="SimSun" w:cs="SimSun"/>
          <w:sz w:val="22"/>
          <w:szCs w:val="22"/>
          <w:spacing w:val="-3"/>
        </w:rPr>
        <w:t>(古洁若)</w:t>
      </w:r>
    </w:p>
    <w:p>
      <w:pPr>
        <w:sectPr>
          <w:footerReference w:type="default" r:id="rId17"/>
          <w:pgSz w:w="11900" w:h="16840"/>
          <w:pgMar w:top="732" w:right="1020" w:bottom="400" w:left="550" w:header="0" w:footer="0" w:gutter="0"/>
          <w:cols w:equalWidth="0" w:num="2">
            <w:col w:w="991" w:space="100"/>
            <w:col w:w="9240" w:space="0"/>
          </w:cols>
        </w:sectPr>
        <w:rPr/>
      </w:pPr>
    </w:p>
    <w:p>
      <w:pPr>
        <w:ind w:firstLine="79"/>
        <w:spacing w:before="58" w:line="1240" w:lineRule="exact"/>
        <w:textAlignment w:val="center"/>
        <w:rPr/>
      </w:pPr>
      <w:r>
        <w:drawing>
          <wp:anchor distT="0" distB="0" distL="0" distR="0" simplePos="0" relativeHeight="252442624" behindDoc="0" locked="0" layoutInCell="0" allowOverlap="1">
            <wp:simplePos x="0" y="0"/>
            <wp:positionH relativeFrom="page">
              <wp:posOffset>6597655</wp:posOffset>
            </wp:positionH>
            <wp:positionV relativeFrom="page">
              <wp:posOffset>1066774</wp:posOffset>
            </wp:positionV>
            <wp:extent cx="698523" cy="730252"/>
            <wp:effectExtent l="0" t="0" r="0" b="0"/>
            <wp:wrapNone/>
            <wp:docPr id="77" name="IM 77"/>
            <wp:cNvGraphicFramePr/>
            <a:graphic>
              <a:graphicData uri="http://schemas.openxmlformats.org/drawingml/2006/picture">
                <pic:pic>
                  <pic:nvPicPr>
                    <pic:cNvPr id="77" name="IM 77"/>
                    <pic:cNvPicPr/>
                  </pic:nvPicPr>
                  <pic:blipFill>
                    <a:blip r:embed="rId101"/>
                    <a:stretch>
                      <a:fillRect/>
                    </a:stretch>
                  </pic:blipFill>
                  <pic:spPr>
                    <a:xfrm rot="0">
                      <a:off x="0" y="0"/>
                      <a:ext cx="698523" cy="730252"/>
                    </a:xfrm>
                    <a:prstGeom prst="rect">
                      <a:avLst/>
                    </a:prstGeom>
                  </pic:spPr>
                </pic:pic>
              </a:graphicData>
            </a:graphic>
          </wp:anchor>
        </w:drawing>
      </w:r>
      <w:r>
        <w:pict>
          <v:group id="_x0000_s90" style="mso-position-vertical-relative:line;mso-position-horizontal-relative:char;width:462.55pt;height:62pt;" filled="false" stroked="false" coordsize="9250,1240" coordorigin="0,0">
            <v:shape id="_x0000_s91" style="position:absolute;left:0;top:0;width:9250;height:1240;" filled="false" stroked="false" type="#_x0000_t75">
              <v:imagedata o:title="" r:id="rId102"/>
            </v:shape>
            <v:shape id="_x0000_s92" style="position:absolute;left:-20;top:-20;width:9290;height:1378;" filled="false" stroked="false" type="#_x0000_t202">
              <v:fill on="false"/>
              <v:stroke on="false"/>
              <v:path/>
              <v:imagedata o:title=""/>
              <o:lock v:ext="edit" aspectratio="false"/>
              <v:textbox inset="0mm,0mm,0mm,0mm">
                <w:txbxContent>
                  <w:p>
                    <w:pPr>
                      <w:spacing w:line="322" w:lineRule="auto"/>
                      <w:rPr>
                        <w:rFonts w:ascii="Arial"/>
                        <w:sz w:val="21"/>
                      </w:rPr>
                    </w:pPr>
                    <w:r/>
                  </w:p>
                  <w:p>
                    <w:pPr>
                      <w:ind w:left="2017"/>
                      <w:spacing w:before="175" w:line="221" w:lineRule="auto"/>
                      <w:rPr>
                        <w:rFonts w:ascii="SimHei" w:hAnsi="SimHei" w:eastAsia="SimHei" w:cs="SimHei"/>
                        <w:sz w:val="54"/>
                        <w:szCs w:val="54"/>
                      </w:rPr>
                    </w:pPr>
                    <w:r>
                      <w:rPr>
                        <w:rFonts w:ascii="SimHei" w:hAnsi="SimHei" w:eastAsia="SimHei" w:cs="SimHei"/>
                        <w:sz w:val="54"/>
                        <w:szCs w:val="54"/>
                        <w:b/>
                        <w:bCs/>
                        <w:color w:val="0688E0"/>
                        <w:spacing w:val="38"/>
                      </w:rPr>
                      <w:t>第三章类风湿关节炎</w:t>
                    </w:r>
                  </w:p>
                </w:txbxContent>
              </v:textbox>
            </v:shape>
          </v:group>
        </w:pict>
      </w:r>
    </w:p>
    <w:p>
      <w:pPr>
        <w:spacing w:line="278" w:lineRule="auto"/>
        <w:rPr>
          <w:rFonts w:ascii="Arial"/>
          <w:sz w:val="21"/>
        </w:rPr>
      </w:pPr>
      <w:r/>
    </w:p>
    <w:p>
      <w:pPr>
        <w:spacing w:line="279" w:lineRule="auto"/>
        <w:rPr>
          <w:rFonts w:ascii="Arial"/>
          <w:sz w:val="21"/>
        </w:rPr>
      </w:pPr>
      <w:r/>
    </w:p>
    <w:p>
      <w:pPr>
        <w:spacing w:line="279" w:lineRule="auto"/>
        <w:rPr>
          <w:rFonts w:ascii="Arial"/>
          <w:sz w:val="21"/>
        </w:rPr>
      </w:pPr>
      <w:r/>
    </w:p>
    <w:p>
      <w:pPr>
        <w:spacing w:line="279" w:lineRule="auto"/>
        <w:rPr>
          <w:rFonts w:ascii="Arial"/>
          <w:sz w:val="21"/>
        </w:rPr>
      </w:pPr>
      <w:r/>
    </w:p>
    <w:p>
      <w:pPr>
        <w:ind w:left="322"/>
        <w:spacing w:before="72" w:line="221" w:lineRule="auto"/>
        <w:rPr>
          <w:rFonts w:ascii="SimHei" w:hAnsi="SimHei" w:eastAsia="SimHei" w:cs="SimHei"/>
          <w:sz w:val="22"/>
          <w:szCs w:val="22"/>
        </w:rPr>
      </w:pPr>
      <w:r>
        <w:rPr>
          <w:rFonts w:ascii="SimHei" w:hAnsi="SimHei" w:eastAsia="SimHei" w:cs="SimHei"/>
          <w:sz w:val="22"/>
          <w:szCs w:val="22"/>
          <w:b/>
          <w:bCs/>
          <w:color w:val="0068AE"/>
          <w:spacing w:val="-15"/>
        </w:rPr>
        <w:t>【概述】</w:t>
      </w:r>
    </w:p>
    <w:p>
      <w:pPr>
        <w:ind w:right="1230" w:firstLine="430"/>
        <w:spacing w:before="56" w:line="273" w:lineRule="auto"/>
        <w:jc w:val="both"/>
        <w:rPr>
          <w:rFonts w:ascii="SimSun" w:hAnsi="SimSun" w:eastAsia="SimSun" w:cs="SimSun"/>
          <w:sz w:val="22"/>
          <w:szCs w:val="22"/>
        </w:rPr>
      </w:pPr>
      <w:r>
        <w:rPr>
          <w:rFonts w:ascii="SimSun" w:hAnsi="SimSun" w:eastAsia="SimSun" w:cs="SimSun"/>
          <w:sz w:val="22"/>
          <w:szCs w:val="22"/>
          <w:spacing w:val="-10"/>
        </w:rPr>
        <w:t>类风湿关节炎(rheumatoid</w:t>
      </w:r>
      <w:r>
        <w:rPr>
          <w:rFonts w:ascii="SimSun" w:hAnsi="SimSun" w:eastAsia="SimSun" w:cs="SimSun"/>
          <w:sz w:val="22"/>
          <w:szCs w:val="22"/>
          <w:spacing w:val="-10"/>
        </w:rPr>
        <w:t xml:space="preserve"> </w:t>
      </w:r>
      <w:r>
        <w:rPr>
          <w:rFonts w:ascii="SimSun" w:hAnsi="SimSun" w:eastAsia="SimSun" w:cs="SimSun"/>
          <w:sz w:val="22"/>
          <w:szCs w:val="22"/>
          <w:spacing w:val="-10"/>
        </w:rPr>
        <w:t>arthritis,RA)是一</w:t>
      </w:r>
      <w:r>
        <w:rPr>
          <w:rFonts w:ascii="SimSun" w:hAnsi="SimSun" w:eastAsia="SimSun" w:cs="SimSun"/>
          <w:sz w:val="22"/>
          <w:szCs w:val="22"/>
          <w:spacing w:val="-11"/>
        </w:rPr>
        <w:t>种以侵蚀性、对称性多关节炎为主要临床表现的慢</w:t>
      </w:r>
      <w:r>
        <w:rPr>
          <w:rFonts w:ascii="SimSun" w:hAnsi="SimSun" w:eastAsia="SimSun" w:cs="SimSun"/>
          <w:sz w:val="22"/>
          <w:szCs w:val="22"/>
        </w:rPr>
        <w:t xml:space="preserve">  </w:t>
      </w:r>
      <w:r>
        <w:rPr>
          <w:rFonts w:ascii="SimSun" w:hAnsi="SimSun" w:eastAsia="SimSun" w:cs="SimSun"/>
          <w:sz w:val="22"/>
          <w:szCs w:val="22"/>
          <w:spacing w:val="-6"/>
        </w:rPr>
        <w:t>性、全身性自身免疫性疾病。确切发病机制不明。基本病理改变为关节滑膜的慢性炎症、血管翳形</w:t>
      </w:r>
      <w:r>
        <w:rPr>
          <w:rFonts w:ascii="SimSun" w:hAnsi="SimSun" w:eastAsia="SimSun" w:cs="SimSun"/>
          <w:sz w:val="22"/>
          <w:szCs w:val="22"/>
          <w:spacing w:val="3"/>
        </w:rPr>
        <w:t xml:space="preserve">  </w:t>
      </w:r>
      <w:r>
        <w:rPr>
          <w:rFonts w:ascii="SimSun" w:hAnsi="SimSun" w:eastAsia="SimSun" w:cs="SimSun"/>
          <w:sz w:val="22"/>
          <w:szCs w:val="22"/>
          <w:spacing w:val="-8"/>
        </w:rPr>
        <w:t>成，并逐渐出现关节软骨和骨破坏，最终导致关节畸形和功</w:t>
      </w:r>
      <w:r>
        <w:rPr>
          <w:rFonts w:ascii="SimSun" w:hAnsi="SimSun" w:eastAsia="SimSun" w:cs="SimSun"/>
          <w:sz w:val="22"/>
          <w:szCs w:val="22"/>
          <w:spacing w:val="-9"/>
        </w:rPr>
        <w:t>能丧失。早期诊断、早期治疗至关重要。</w:t>
      </w:r>
      <w:r>
        <w:rPr>
          <w:rFonts w:ascii="SimSun" w:hAnsi="SimSun" w:eastAsia="SimSun" w:cs="SimSun"/>
          <w:sz w:val="22"/>
          <w:szCs w:val="22"/>
        </w:rPr>
        <w:t xml:space="preserve"> </w:t>
      </w:r>
      <w:r>
        <w:rPr>
          <w:rFonts w:ascii="SimSun" w:hAnsi="SimSun" w:eastAsia="SimSun" w:cs="SimSun"/>
          <w:sz w:val="22"/>
          <w:szCs w:val="22"/>
          <w:spacing w:val="-8"/>
        </w:rPr>
        <w:t>本病呈全球性分布，是造成人类丧失劳动力和致残的主要原因</w:t>
      </w:r>
      <w:r>
        <w:rPr>
          <w:rFonts w:ascii="SimSun" w:hAnsi="SimSun" w:eastAsia="SimSun" w:cs="SimSun"/>
          <w:sz w:val="22"/>
          <w:szCs w:val="22"/>
          <w:spacing w:val="-9"/>
        </w:rPr>
        <w:t>之一。流行病学资料显示，</w:t>
      </w:r>
      <w:r>
        <w:rPr>
          <w:rFonts w:ascii="SimSun" w:hAnsi="SimSun" w:eastAsia="SimSun" w:cs="SimSun"/>
          <w:sz w:val="22"/>
          <w:szCs w:val="22"/>
          <w:spacing w:val="-8"/>
        </w:rPr>
        <w:t>RA</w:t>
      </w:r>
      <w:r>
        <w:rPr>
          <w:rFonts w:ascii="SimSun" w:hAnsi="SimSun" w:eastAsia="SimSun" w:cs="SimSun"/>
          <w:sz w:val="22"/>
          <w:szCs w:val="22"/>
          <w:spacing w:val="6"/>
        </w:rPr>
        <w:t xml:space="preserve"> </w:t>
      </w:r>
      <w:r>
        <w:rPr>
          <w:rFonts w:ascii="SimSun" w:hAnsi="SimSun" w:eastAsia="SimSun" w:cs="SimSun"/>
          <w:sz w:val="22"/>
          <w:szCs w:val="22"/>
          <w:spacing w:val="-9"/>
        </w:rPr>
        <w:t>可发生</w:t>
      </w:r>
      <w:r>
        <w:rPr>
          <w:rFonts w:ascii="SimSun" w:hAnsi="SimSun" w:eastAsia="SimSun" w:cs="SimSun"/>
          <w:sz w:val="22"/>
          <w:szCs w:val="22"/>
        </w:rPr>
        <w:t xml:space="preserve">  </w:t>
      </w:r>
      <w:r>
        <w:rPr>
          <w:rFonts w:ascii="SimSun" w:hAnsi="SimSun" w:eastAsia="SimSun" w:cs="SimSun"/>
          <w:sz w:val="22"/>
          <w:szCs w:val="22"/>
          <w:spacing w:val="3"/>
        </w:rPr>
        <w:t>于任何年龄，80%发病于35～50岁，女性病人2~3倍于男性。我国</w:t>
      </w:r>
      <w:r>
        <w:rPr>
          <w:rFonts w:ascii="SimSun" w:hAnsi="SimSun" w:eastAsia="SimSun" w:cs="SimSun"/>
          <w:sz w:val="22"/>
          <w:szCs w:val="22"/>
        </w:rPr>
        <w:t>RA</w:t>
      </w:r>
      <w:r>
        <w:rPr>
          <w:rFonts w:ascii="SimSun" w:hAnsi="SimSun" w:eastAsia="SimSun" w:cs="SimSun"/>
          <w:sz w:val="22"/>
          <w:szCs w:val="22"/>
          <w:spacing w:val="12"/>
        </w:rPr>
        <w:t xml:space="preserve"> </w:t>
      </w:r>
      <w:r>
        <w:rPr>
          <w:rFonts w:ascii="SimSun" w:hAnsi="SimSun" w:eastAsia="SimSun" w:cs="SimSun"/>
          <w:sz w:val="22"/>
          <w:szCs w:val="22"/>
          <w:spacing w:val="3"/>
        </w:rPr>
        <w:t>的患病率为0.32%～0.36%。</w:t>
      </w:r>
    </w:p>
    <w:p>
      <w:pPr>
        <w:ind w:left="323"/>
        <w:spacing w:before="113" w:line="221" w:lineRule="auto"/>
        <w:rPr>
          <w:rFonts w:ascii="SimHei" w:hAnsi="SimHei" w:eastAsia="SimHei" w:cs="SimHei"/>
          <w:sz w:val="22"/>
          <w:szCs w:val="22"/>
        </w:rPr>
      </w:pPr>
      <w:r>
        <w:rPr>
          <w:rFonts w:ascii="SimHei" w:hAnsi="SimHei" w:eastAsia="SimHei" w:cs="SimHei"/>
          <w:sz w:val="22"/>
          <w:szCs w:val="22"/>
          <w:b/>
          <w:bCs/>
          <w:color w:val="0082D9"/>
          <w:spacing w:val="-14"/>
        </w:rPr>
        <w:t>【病因和发病机制】</w:t>
      </w:r>
    </w:p>
    <w:p>
      <w:pPr>
        <w:ind w:right="1323" w:firstLine="430"/>
        <w:spacing w:before="61" w:line="248" w:lineRule="auto"/>
        <w:rPr>
          <w:rFonts w:ascii="SimSun" w:hAnsi="SimSun" w:eastAsia="SimSun" w:cs="SimSun"/>
          <w:sz w:val="22"/>
          <w:szCs w:val="22"/>
        </w:rPr>
      </w:pPr>
      <w:r>
        <w:rPr>
          <w:rFonts w:ascii="SimSun" w:hAnsi="SimSun" w:eastAsia="SimSun" w:cs="SimSun"/>
          <w:sz w:val="22"/>
          <w:szCs w:val="22"/>
          <w:spacing w:val="-16"/>
        </w:rPr>
        <w:t>病因和发病机制复杂，在遗传、感染、环境等多因素共同作用下，自身免疫反应导致的免疫损伤和</w:t>
      </w:r>
      <w:r>
        <w:rPr>
          <w:rFonts w:ascii="SimSun" w:hAnsi="SimSun" w:eastAsia="SimSun" w:cs="SimSun"/>
          <w:sz w:val="22"/>
          <w:szCs w:val="22"/>
          <w:spacing w:val="13"/>
        </w:rPr>
        <w:t xml:space="preserve"> </w:t>
      </w:r>
      <w:r>
        <w:rPr>
          <w:rFonts w:ascii="SimSun" w:hAnsi="SimSun" w:eastAsia="SimSun" w:cs="SimSun"/>
          <w:sz w:val="22"/>
          <w:szCs w:val="22"/>
          <w:spacing w:val="-8"/>
        </w:rPr>
        <w:t>修复是</w:t>
      </w:r>
      <w:r>
        <w:rPr>
          <w:rFonts w:ascii="SimSun" w:hAnsi="SimSun" w:eastAsia="SimSun" w:cs="SimSun"/>
          <w:sz w:val="22"/>
          <w:szCs w:val="22"/>
          <w:spacing w:val="-55"/>
        </w:rPr>
        <w:t xml:space="preserve"> </w:t>
      </w:r>
      <w:r>
        <w:rPr>
          <w:rFonts w:ascii="SimSun" w:hAnsi="SimSun" w:eastAsia="SimSun" w:cs="SimSun"/>
          <w:sz w:val="22"/>
          <w:szCs w:val="22"/>
          <w:spacing w:val="-8"/>
        </w:rPr>
        <w:t>RA</w:t>
      </w:r>
      <w:r>
        <w:rPr>
          <w:rFonts w:ascii="SimSun" w:hAnsi="SimSun" w:eastAsia="SimSun" w:cs="SimSun"/>
          <w:sz w:val="22"/>
          <w:szCs w:val="22"/>
          <w:spacing w:val="7"/>
        </w:rPr>
        <w:t xml:space="preserve"> </w:t>
      </w:r>
      <w:r>
        <w:rPr>
          <w:rFonts w:ascii="SimSun" w:hAnsi="SimSun" w:eastAsia="SimSun" w:cs="SimSun"/>
          <w:sz w:val="22"/>
          <w:szCs w:val="22"/>
          <w:spacing w:val="-8"/>
        </w:rPr>
        <w:t>发生和发展的基础。</w:t>
      </w:r>
    </w:p>
    <w:p>
      <w:pPr>
        <w:ind w:right="1329" w:firstLine="430"/>
        <w:spacing w:before="96" w:line="253" w:lineRule="auto"/>
        <w:rPr>
          <w:rFonts w:ascii="SimSun" w:hAnsi="SimSun" w:eastAsia="SimSun" w:cs="SimSun"/>
          <w:sz w:val="22"/>
          <w:szCs w:val="22"/>
        </w:rPr>
      </w:pPr>
      <w:r>
        <w:rPr>
          <w:rFonts w:ascii="Times New Roman" w:hAnsi="Times New Roman" w:eastAsia="Times New Roman" w:cs="Times New Roman"/>
          <w:sz w:val="22"/>
          <w:szCs w:val="22"/>
          <w:b/>
          <w:bCs/>
          <w:spacing w:val="-6"/>
        </w:rPr>
        <w:t>1.</w:t>
      </w:r>
      <w:r>
        <w:rPr>
          <w:rFonts w:ascii="Times New Roman" w:hAnsi="Times New Roman" w:eastAsia="Times New Roman" w:cs="Times New Roman"/>
          <w:sz w:val="22"/>
          <w:szCs w:val="22"/>
          <w:spacing w:val="1"/>
        </w:rPr>
        <w:t xml:space="preserve">  </w:t>
      </w:r>
      <w:r>
        <w:rPr>
          <w:rFonts w:ascii="SimSun" w:hAnsi="SimSun" w:eastAsia="SimSun" w:cs="SimSun"/>
          <w:sz w:val="22"/>
          <w:szCs w:val="22"/>
          <w:b/>
          <w:bCs/>
          <w:spacing w:val="-6"/>
        </w:rPr>
        <w:t>遗传易感性</w:t>
      </w:r>
      <w:r>
        <w:rPr>
          <w:rFonts w:ascii="SimSun" w:hAnsi="SimSun" w:eastAsia="SimSun" w:cs="SimSun"/>
          <w:sz w:val="22"/>
          <w:szCs w:val="22"/>
          <w:spacing w:val="75"/>
        </w:rPr>
        <w:t xml:space="preserve"> </w:t>
      </w:r>
      <w:r>
        <w:rPr>
          <w:rFonts w:ascii="SimSun" w:hAnsi="SimSun" w:eastAsia="SimSun" w:cs="SimSun"/>
          <w:sz w:val="22"/>
          <w:szCs w:val="22"/>
          <w:spacing w:val="-6"/>
        </w:rPr>
        <w:t>流行病学调查显示，</w:t>
      </w:r>
      <w:r>
        <w:rPr>
          <w:rFonts w:ascii="Times New Roman" w:hAnsi="Times New Roman" w:eastAsia="Times New Roman" w:cs="Times New Roman"/>
          <w:sz w:val="22"/>
          <w:szCs w:val="22"/>
          <w:spacing w:val="-6"/>
        </w:rPr>
        <w:t>RA</w:t>
      </w:r>
      <w:r>
        <w:rPr>
          <w:rFonts w:ascii="SimSun" w:hAnsi="SimSun" w:eastAsia="SimSun" w:cs="SimSun"/>
          <w:sz w:val="22"/>
          <w:szCs w:val="22"/>
          <w:spacing w:val="-6"/>
        </w:rPr>
        <w:t>的发病与遗传因素密切</w:t>
      </w:r>
      <w:r>
        <w:rPr>
          <w:rFonts w:ascii="SimSun" w:hAnsi="SimSun" w:eastAsia="SimSun" w:cs="SimSun"/>
          <w:sz w:val="22"/>
          <w:szCs w:val="22"/>
          <w:spacing w:val="-7"/>
        </w:rPr>
        <w:t>相关，家系调查显示</w:t>
      </w:r>
      <w:r>
        <w:rPr>
          <w:rFonts w:ascii="Times New Roman" w:hAnsi="Times New Roman" w:eastAsia="Times New Roman" w:cs="Times New Roman"/>
          <w:sz w:val="22"/>
          <w:szCs w:val="22"/>
          <w:spacing w:val="-6"/>
        </w:rPr>
        <w:t>RA</w:t>
      </w:r>
      <w:r>
        <w:rPr>
          <w:rFonts w:ascii="Times New Roman" w:hAnsi="Times New Roman" w:eastAsia="Times New Roman" w:cs="Times New Roman"/>
          <w:sz w:val="22"/>
          <w:szCs w:val="22"/>
          <w:spacing w:val="-17"/>
        </w:rPr>
        <w:t xml:space="preserve"> </w:t>
      </w:r>
      <w:r>
        <w:rPr>
          <w:rFonts w:ascii="SimSun" w:hAnsi="SimSun" w:eastAsia="SimSun" w:cs="SimSun"/>
          <w:sz w:val="22"/>
          <w:szCs w:val="22"/>
          <w:spacing w:val="-7"/>
        </w:rPr>
        <w:t>现症者</w:t>
      </w:r>
      <w:r>
        <w:rPr>
          <w:rFonts w:ascii="SimSun" w:hAnsi="SimSun" w:eastAsia="SimSun" w:cs="SimSun"/>
          <w:sz w:val="22"/>
          <w:szCs w:val="22"/>
        </w:rPr>
        <w:t xml:space="preserve"> </w:t>
      </w:r>
      <w:r>
        <w:rPr>
          <w:rFonts w:ascii="SimSun" w:hAnsi="SimSun" w:eastAsia="SimSun" w:cs="SimSun"/>
          <w:sz w:val="22"/>
          <w:szCs w:val="22"/>
          <w:spacing w:val="2"/>
        </w:rPr>
        <w:t>的一级亲属患</w:t>
      </w:r>
      <w:r>
        <w:rPr>
          <w:rFonts w:ascii="SimSun" w:hAnsi="SimSun" w:eastAsia="SimSun" w:cs="SimSun"/>
          <w:sz w:val="22"/>
          <w:szCs w:val="22"/>
        </w:rPr>
        <w:t>RA</w:t>
      </w:r>
      <w:r>
        <w:rPr>
          <w:rFonts w:ascii="SimSun" w:hAnsi="SimSun" w:eastAsia="SimSun" w:cs="SimSun"/>
          <w:sz w:val="22"/>
          <w:szCs w:val="22"/>
          <w:spacing w:val="16"/>
        </w:rPr>
        <w:t xml:space="preserve"> </w:t>
      </w:r>
      <w:r>
        <w:rPr>
          <w:rFonts w:ascii="SimSun" w:hAnsi="SimSun" w:eastAsia="SimSun" w:cs="SimSun"/>
          <w:sz w:val="22"/>
          <w:szCs w:val="22"/>
          <w:spacing w:val="2"/>
        </w:rPr>
        <w:t>的概率为11%。大量研究发现</w:t>
      </w:r>
      <w:r>
        <w:rPr>
          <w:rFonts w:ascii="SimSun" w:hAnsi="SimSun" w:eastAsia="SimSun" w:cs="SimSun"/>
          <w:sz w:val="22"/>
          <w:szCs w:val="22"/>
        </w:rPr>
        <w:t>HLA</w:t>
      </w:r>
      <w:r>
        <w:rPr>
          <w:rFonts w:ascii="SimSun" w:hAnsi="SimSun" w:eastAsia="SimSun" w:cs="SimSun"/>
          <w:sz w:val="22"/>
          <w:szCs w:val="22"/>
          <w:spacing w:val="2"/>
        </w:rPr>
        <w:t>-</w:t>
      </w:r>
      <w:r>
        <w:rPr>
          <w:rFonts w:ascii="SimSun" w:hAnsi="SimSun" w:eastAsia="SimSun" w:cs="SimSun"/>
          <w:sz w:val="22"/>
          <w:szCs w:val="22"/>
        </w:rPr>
        <w:t>DRB</w:t>
      </w:r>
      <w:r>
        <w:rPr>
          <w:rFonts w:ascii="SimSun" w:hAnsi="SimSun" w:eastAsia="SimSun" w:cs="SimSun"/>
          <w:sz w:val="22"/>
          <w:szCs w:val="22"/>
          <w:spacing w:val="2"/>
        </w:rPr>
        <w:t>1</w:t>
      </w:r>
      <w:r>
        <w:rPr>
          <w:rFonts w:ascii="SimSun" w:hAnsi="SimSun" w:eastAsia="SimSun" w:cs="SimSun"/>
          <w:sz w:val="22"/>
          <w:szCs w:val="22"/>
          <w:spacing w:val="43"/>
        </w:rPr>
        <w:t xml:space="preserve"> </w:t>
      </w:r>
      <w:r>
        <w:rPr>
          <w:rFonts w:ascii="SimSun" w:hAnsi="SimSun" w:eastAsia="SimSun" w:cs="SimSun"/>
          <w:sz w:val="22"/>
          <w:szCs w:val="22"/>
          <w:spacing w:val="2"/>
        </w:rPr>
        <w:t>等位基因突变与</w:t>
      </w:r>
      <w:r>
        <w:rPr>
          <w:rFonts w:ascii="SimSun" w:hAnsi="SimSun" w:eastAsia="SimSun" w:cs="SimSun"/>
          <w:sz w:val="22"/>
          <w:szCs w:val="22"/>
        </w:rPr>
        <w:t>RA</w:t>
      </w:r>
      <w:r>
        <w:rPr>
          <w:rFonts w:ascii="SimSun" w:hAnsi="SimSun" w:eastAsia="SimSun" w:cs="SimSun"/>
          <w:sz w:val="22"/>
          <w:szCs w:val="22"/>
          <w:spacing w:val="27"/>
        </w:rPr>
        <w:t xml:space="preserve"> </w:t>
      </w:r>
      <w:r>
        <w:rPr>
          <w:rFonts w:ascii="SimSun" w:hAnsi="SimSun" w:eastAsia="SimSun" w:cs="SimSun"/>
          <w:sz w:val="22"/>
          <w:szCs w:val="22"/>
          <w:spacing w:val="2"/>
        </w:rPr>
        <w:t>发病相关</w:t>
      </w:r>
      <w:r>
        <w:rPr>
          <w:rFonts w:ascii="SimSun" w:hAnsi="SimSun" w:eastAsia="SimSun" w:cs="SimSun"/>
          <w:sz w:val="22"/>
          <w:szCs w:val="22"/>
          <w:spacing w:val="1"/>
        </w:rPr>
        <w:t>。</w:t>
      </w:r>
    </w:p>
    <w:p>
      <w:pPr>
        <w:ind w:right="1230" w:firstLine="430"/>
        <w:spacing w:before="79" w:line="269" w:lineRule="auto"/>
        <w:rPr>
          <w:rFonts w:ascii="SimSun" w:hAnsi="SimSun" w:eastAsia="SimSun" w:cs="SimSun"/>
          <w:sz w:val="22"/>
          <w:szCs w:val="22"/>
        </w:rPr>
      </w:pPr>
      <w:r>
        <w:rPr>
          <w:rFonts w:ascii="Times New Roman" w:hAnsi="Times New Roman" w:eastAsia="Times New Roman" w:cs="Times New Roman"/>
          <w:sz w:val="22"/>
          <w:szCs w:val="22"/>
          <w:b/>
          <w:bCs/>
          <w:spacing w:val="-6"/>
        </w:rPr>
        <w:t>2.</w:t>
      </w:r>
      <w:r>
        <w:rPr>
          <w:rFonts w:ascii="Times New Roman" w:hAnsi="Times New Roman" w:eastAsia="Times New Roman" w:cs="Times New Roman"/>
          <w:sz w:val="22"/>
          <w:szCs w:val="22"/>
          <w:spacing w:val="11"/>
        </w:rPr>
        <w:t xml:space="preserve">  </w:t>
      </w:r>
      <w:r>
        <w:rPr>
          <w:rFonts w:ascii="SimSun" w:hAnsi="SimSun" w:eastAsia="SimSun" w:cs="SimSun"/>
          <w:sz w:val="22"/>
          <w:szCs w:val="22"/>
          <w:b/>
          <w:bCs/>
          <w:spacing w:val="-6"/>
        </w:rPr>
        <w:t>环境因素</w:t>
      </w:r>
      <w:r>
        <w:rPr>
          <w:rFonts w:ascii="SimSun" w:hAnsi="SimSun" w:eastAsia="SimSun" w:cs="SimSun"/>
          <w:sz w:val="22"/>
          <w:szCs w:val="22"/>
          <w:spacing w:val="66"/>
        </w:rPr>
        <w:t xml:space="preserve"> </w:t>
      </w:r>
      <w:r>
        <w:rPr>
          <w:rFonts w:ascii="SimSun" w:hAnsi="SimSun" w:eastAsia="SimSun" w:cs="SimSun"/>
          <w:sz w:val="22"/>
          <w:szCs w:val="22"/>
          <w:spacing w:val="-6"/>
        </w:rPr>
        <w:t>未证实有导致本病的直接感染因子，但目前</w:t>
      </w:r>
      <w:r>
        <w:rPr>
          <w:rFonts w:ascii="SimSun" w:hAnsi="SimSun" w:eastAsia="SimSun" w:cs="SimSun"/>
          <w:sz w:val="22"/>
          <w:szCs w:val="22"/>
          <w:spacing w:val="-7"/>
        </w:rPr>
        <w:t>认为一些感染如细菌、支原体和病毒</w:t>
      </w:r>
      <w:r>
        <w:rPr>
          <w:rFonts w:ascii="SimSun" w:hAnsi="SimSun" w:eastAsia="SimSun" w:cs="SimSun"/>
          <w:sz w:val="22"/>
          <w:szCs w:val="22"/>
        </w:rPr>
        <w:t xml:space="preserve"> </w:t>
      </w:r>
      <w:r>
        <w:rPr>
          <w:rFonts w:ascii="SimSun" w:hAnsi="SimSun" w:eastAsia="SimSun" w:cs="SimSun"/>
          <w:sz w:val="22"/>
          <w:szCs w:val="22"/>
          <w:spacing w:val="-9"/>
        </w:rPr>
        <w:t>等可能通过被感染激活的T、B等淋巴细胞，分泌致炎因子，产生自身抗体，</w:t>
      </w:r>
      <w:r>
        <w:rPr>
          <w:rFonts w:ascii="SimSun" w:hAnsi="SimSun" w:eastAsia="SimSun" w:cs="SimSun"/>
          <w:sz w:val="22"/>
          <w:szCs w:val="22"/>
          <w:spacing w:val="-10"/>
        </w:rPr>
        <w:t>影响</w:t>
      </w:r>
      <w:r>
        <w:rPr>
          <w:rFonts w:ascii="SimSun" w:hAnsi="SimSun" w:eastAsia="SimSun" w:cs="SimSun"/>
          <w:sz w:val="22"/>
          <w:szCs w:val="22"/>
          <w:spacing w:val="-9"/>
        </w:rPr>
        <w:t>RA</w:t>
      </w:r>
      <w:r>
        <w:rPr>
          <w:rFonts w:ascii="SimSun" w:hAnsi="SimSun" w:eastAsia="SimSun" w:cs="SimSun"/>
          <w:sz w:val="22"/>
          <w:szCs w:val="22"/>
          <w:spacing w:val="36"/>
        </w:rPr>
        <w:t xml:space="preserve"> </w:t>
      </w:r>
      <w:r>
        <w:rPr>
          <w:rFonts w:ascii="SimSun" w:hAnsi="SimSun" w:eastAsia="SimSun" w:cs="SimSun"/>
          <w:sz w:val="22"/>
          <w:szCs w:val="22"/>
          <w:spacing w:val="-10"/>
        </w:rPr>
        <w:t>的发病和病情进</w:t>
      </w:r>
      <w:r>
        <w:rPr>
          <w:rFonts w:ascii="SimSun" w:hAnsi="SimSun" w:eastAsia="SimSun" w:cs="SimSun"/>
          <w:sz w:val="22"/>
          <w:szCs w:val="22"/>
        </w:rPr>
        <w:t xml:space="preserve">  </w:t>
      </w:r>
      <w:r>
        <w:rPr>
          <w:rFonts w:ascii="SimSun" w:hAnsi="SimSun" w:eastAsia="SimSun" w:cs="SimSun"/>
          <w:sz w:val="22"/>
          <w:szCs w:val="22"/>
          <w:spacing w:val="-6"/>
        </w:rPr>
        <w:t>展，感染因子的某些成分也可通过分子模拟</w:t>
      </w:r>
      <w:r>
        <w:rPr>
          <w:rFonts w:ascii="SimSun" w:hAnsi="SimSun" w:eastAsia="SimSun" w:cs="SimSun"/>
          <w:sz w:val="22"/>
          <w:szCs w:val="22"/>
          <w:spacing w:val="-7"/>
        </w:rPr>
        <w:t>导致自身免疫反应。吸烟能够显著增加</w:t>
      </w:r>
      <w:r>
        <w:rPr>
          <w:rFonts w:ascii="SimSun" w:hAnsi="SimSun" w:eastAsia="SimSun" w:cs="SimSun"/>
          <w:sz w:val="22"/>
          <w:szCs w:val="22"/>
          <w:spacing w:val="-6"/>
        </w:rPr>
        <w:t>RA</w:t>
      </w:r>
      <w:r>
        <w:rPr>
          <w:rFonts w:ascii="SimSun" w:hAnsi="SimSun" w:eastAsia="SimSun" w:cs="SimSun"/>
          <w:sz w:val="22"/>
          <w:szCs w:val="22"/>
          <w:spacing w:val="26"/>
        </w:rPr>
        <w:t xml:space="preserve"> </w:t>
      </w:r>
      <w:r>
        <w:rPr>
          <w:rFonts w:ascii="SimSun" w:hAnsi="SimSun" w:eastAsia="SimSun" w:cs="SimSun"/>
          <w:sz w:val="22"/>
          <w:szCs w:val="22"/>
          <w:spacing w:val="-7"/>
        </w:rPr>
        <w:t>发生的风险，</w:t>
      </w:r>
      <w:r>
        <w:rPr>
          <w:rFonts w:ascii="SimSun" w:hAnsi="SimSun" w:eastAsia="SimSun" w:cs="SimSun"/>
          <w:sz w:val="22"/>
          <w:szCs w:val="22"/>
        </w:rPr>
        <w:t xml:space="preserve"> </w:t>
      </w:r>
      <w:r>
        <w:rPr>
          <w:rFonts w:ascii="SimSun" w:hAnsi="SimSun" w:eastAsia="SimSun" w:cs="SimSun"/>
          <w:sz w:val="22"/>
          <w:szCs w:val="22"/>
          <w:spacing w:val="-2"/>
        </w:rPr>
        <w:t>并且与ACPA</w:t>
      </w:r>
      <w:r>
        <w:rPr>
          <w:rFonts w:ascii="SimSun" w:hAnsi="SimSun" w:eastAsia="SimSun" w:cs="SimSun"/>
          <w:sz w:val="22"/>
          <w:szCs w:val="22"/>
          <w:spacing w:val="36"/>
        </w:rPr>
        <w:t xml:space="preserve"> </w:t>
      </w:r>
      <w:r>
        <w:rPr>
          <w:rFonts w:ascii="SimSun" w:hAnsi="SimSun" w:eastAsia="SimSun" w:cs="SimSun"/>
          <w:sz w:val="22"/>
          <w:szCs w:val="22"/>
          <w:spacing w:val="-2"/>
        </w:rPr>
        <w:t>阳性的</w:t>
      </w:r>
      <w:r>
        <w:rPr>
          <w:rFonts w:ascii="SimSun" w:hAnsi="SimSun" w:eastAsia="SimSun" w:cs="SimSun"/>
          <w:sz w:val="22"/>
          <w:szCs w:val="22"/>
          <w:spacing w:val="-65"/>
        </w:rPr>
        <w:t xml:space="preserve"> </w:t>
      </w:r>
      <w:r>
        <w:rPr>
          <w:rFonts w:ascii="SimSun" w:hAnsi="SimSun" w:eastAsia="SimSun" w:cs="SimSun"/>
          <w:sz w:val="22"/>
          <w:szCs w:val="22"/>
          <w:spacing w:val="-2"/>
        </w:rPr>
        <w:t>RA</w:t>
      </w:r>
      <w:r>
        <w:rPr>
          <w:rFonts w:ascii="SimSun" w:hAnsi="SimSun" w:eastAsia="SimSun" w:cs="SimSun"/>
          <w:sz w:val="22"/>
          <w:szCs w:val="22"/>
          <w:spacing w:val="-3"/>
        </w:rPr>
        <w:t xml:space="preserve"> </w:t>
      </w:r>
      <w:r>
        <w:rPr>
          <w:rFonts w:ascii="SimSun" w:hAnsi="SimSun" w:eastAsia="SimSun" w:cs="SimSun"/>
          <w:sz w:val="22"/>
          <w:szCs w:val="22"/>
          <w:spacing w:val="-2"/>
        </w:rPr>
        <w:t>更相关。</w:t>
      </w:r>
    </w:p>
    <w:p>
      <w:pPr>
        <w:ind w:right="1318" w:firstLine="430"/>
        <w:spacing w:before="75" w:line="273" w:lineRule="auto"/>
        <w:rPr>
          <w:rFonts w:ascii="SimSun" w:hAnsi="SimSun" w:eastAsia="SimSun" w:cs="SimSun"/>
          <w:sz w:val="22"/>
          <w:szCs w:val="22"/>
        </w:rPr>
      </w:pPr>
      <w:r>
        <w:rPr>
          <w:rFonts w:ascii="SimSun" w:hAnsi="SimSun" w:eastAsia="SimSun" w:cs="SimSun"/>
          <w:sz w:val="22"/>
          <w:szCs w:val="22"/>
          <w:spacing w:val="-2"/>
        </w:rPr>
        <w:t>3.</w:t>
      </w:r>
      <w:r>
        <w:rPr>
          <w:rFonts w:ascii="SimSun" w:hAnsi="SimSun" w:eastAsia="SimSun" w:cs="SimSun"/>
          <w:sz w:val="22"/>
          <w:szCs w:val="22"/>
          <w:spacing w:val="-18"/>
        </w:rPr>
        <w:t xml:space="preserve"> </w:t>
      </w:r>
      <w:r>
        <w:rPr>
          <w:rFonts w:ascii="SimSun" w:hAnsi="SimSun" w:eastAsia="SimSun" w:cs="SimSun"/>
          <w:sz w:val="22"/>
          <w:szCs w:val="22"/>
          <w:spacing w:val="-2"/>
        </w:rPr>
        <w:t>免疫紊乱</w:t>
      </w:r>
      <w:r>
        <w:rPr>
          <w:rFonts w:ascii="SimSun" w:hAnsi="SimSun" w:eastAsia="SimSun" w:cs="SimSun"/>
          <w:sz w:val="22"/>
          <w:szCs w:val="22"/>
          <w:spacing w:val="84"/>
        </w:rPr>
        <w:t xml:space="preserve"> </w:t>
      </w:r>
      <w:r>
        <w:rPr>
          <w:rFonts w:ascii="SimSun" w:hAnsi="SimSun" w:eastAsia="SimSun" w:cs="SimSun"/>
          <w:sz w:val="22"/>
          <w:szCs w:val="22"/>
          <w:spacing w:val="-2"/>
        </w:rPr>
        <w:t>免疫紊乱是RA</w:t>
      </w:r>
      <w:r>
        <w:rPr>
          <w:rFonts w:ascii="SimSun" w:hAnsi="SimSun" w:eastAsia="SimSun" w:cs="SimSun"/>
          <w:sz w:val="22"/>
          <w:szCs w:val="22"/>
          <w:spacing w:val="17"/>
        </w:rPr>
        <w:t xml:space="preserve"> </w:t>
      </w:r>
      <w:r>
        <w:rPr>
          <w:rFonts w:ascii="SimSun" w:hAnsi="SimSun" w:eastAsia="SimSun" w:cs="SimSun"/>
          <w:sz w:val="22"/>
          <w:szCs w:val="22"/>
          <w:spacing w:val="-2"/>
        </w:rPr>
        <w:t>主要的发病机制，活</w:t>
      </w:r>
      <w:r>
        <w:rPr>
          <w:rFonts w:ascii="SimSun" w:hAnsi="SimSun" w:eastAsia="SimSun" w:cs="SimSun"/>
          <w:sz w:val="22"/>
          <w:szCs w:val="22"/>
          <w:spacing w:val="-3"/>
        </w:rPr>
        <w:t>化的</w:t>
      </w:r>
      <w:r>
        <w:rPr>
          <w:rFonts w:ascii="SimSun" w:hAnsi="SimSun" w:eastAsia="SimSun" w:cs="SimSun"/>
          <w:sz w:val="22"/>
          <w:szCs w:val="22"/>
          <w:spacing w:val="-2"/>
        </w:rPr>
        <w:t>CD</w:t>
      </w:r>
      <w:r>
        <w:rPr>
          <w:rFonts w:ascii="Calibri" w:hAnsi="Calibri" w:eastAsia="Calibri" w:cs="Calibri"/>
          <w:sz w:val="22"/>
          <w:szCs w:val="22"/>
          <w:spacing w:val="-3"/>
        </w:rPr>
        <w:t>₄</w:t>
      </w:r>
      <w:r>
        <w:rPr>
          <w:rFonts w:ascii="SimSun" w:hAnsi="SimSun" w:eastAsia="SimSun" w:cs="SimSun"/>
          <w:sz w:val="22"/>
          <w:szCs w:val="22"/>
          <w:spacing w:val="-3"/>
        </w:rPr>
        <w:t>+T</w:t>
      </w:r>
      <w:r>
        <w:rPr>
          <w:rFonts w:ascii="SimSun" w:hAnsi="SimSun" w:eastAsia="SimSun" w:cs="SimSun"/>
          <w:sz w:val="22"/>
          <w:szCs w:val="22"/>
          <w:spacing w:val="8"/>
        </w:rPr>
        <w:t xml:space="preserve"> </w:t>
      </w:r>
      <w:r>
        <w:rPr>
          <w:rFonts w:ascii="SimSun" w:hAnsi="SimSun" w:eastAsia="SimSun" w:cs="SimSun"/>
          <w:sz w:val="22"/>
          <w:szCs w:val="22"/>
          <w:spacing w:val="-3"/>
        </w:rPr>
        <w:t>细胞和</w:t>
      </w:r>
      <w:r>
        <w:rPr>
          <w:rFonts w:ascii="SimSun" w:hAnsi="SimSun" w:eastAsia="SimSun" w:cs="SimSun"/>
          <w:sz w:val="22"/>
          <w:szCs w:val="22"/>
          <w:spacing w:val="-2"/>
        </w:rPr>
        <w:t>MHC</w:t>
      </w:r>
      <w:r>
        <w:rPr>
          <w:rFonts w:ascii="SimSun" w:hAnsi="SimSun" w:eastAsia="SimSun" w:cs="SimSun"/>
          <w:sz w:val="22"/>
          <w:szCs w:val="22"/>
          <w:spacing w:val="-3"/>
        </w:rPr>
        <w:t>-</w:t>
      </w:r>
      <w:r>
        <w:rPr>
          <w:rFonts w:ascii="SimSun" w:hAnsi="SimSun" w:eastAsia="SimSun" w:cs="SimSun"/>
          <w:sz w:val="22"/>
          <w:szCs w:val="22"/>
          <w:spacing w:val="-63"/>
        </w:rPr>
        <w:t xml:space="preserve"> </w:t>
      </w:r>
      <w:r>
        <w:rPr>
          <w:rFonts w:ascii="SimSun" w:hAnsi="SimSun" w:eastAsia="SimSun" w:cs="SimSun"/>
          <w:sz w:val="22"/>
          <w:szCs w:val="22"/>
          <w:spacing w:val="-3"/>
        </w:rPr>
        <w:t>Ⅱ</w:t>
      </w:r>
      <w:r>
        <w:rPr>
          <w:rFonts w:ascii="SimSun" w:hAnsi="SimSun" w:eastAsia="SimSun" w:cs="SimSun"/>
          <w:sz w:val="22"/>
          <w:szCs w:val="22"/>
          <w:spacing w:val="-28"/>
        </w:rPr>
        <w:t xml:space="preserve"> </w:t>
      </w:r>
      <w:r>
        <w:rPr>
          <w:rFonts w:ascii="SimSun" w:hAnsi="SimSun" w:eastAsia="SimSun" w:cs="SimSun"/>
          <w:sz w:val="22"/>
          <w:szCs w:val="22"/>
          <w:spacing w:val="-3"/>
        </w:rPr>
        <w:t>型阳性的抗原提</w:t>
      </w:r>
      <w:r>
        <w:rPr>
          <w:rFonts w:ascii="SimSun" w:hAnsi="SimSun" w:eastAsia="SimSun" w:cs="SimSun"/>
          <w:sz w:val="22"/>
          <w:szCs w:val="22"/>
        </w:rPr>
        <w:t xml:space="preserve"> </w:t>
      </w:r>
      <w:r>
        <w:rPr>
          <w:rFonts w:ascii="SimSun" w:hAnsi="SimSun" w:eastAsia="SimSun" w:cs="SimSun"/>
          <w:sz w:val="22"/>
          <w:szCs w:val="22"/>
          <w:spacing w:val="-10"/>
        </w:rPr>
        <w:t>呈细胞(</w:t>
      </w:r>
      <w:r>
        <w:rPr>
          <w:rFonts w:ascii="SimSun" w:hAnsi="SimSun" w:eastAsia="SimSun" w:cs="SimSun"/>
          <w:sz w:val="22"/>
          <w:szCs w:val="22"/>
          <w:spacing w:val="-9"/>
        </w:rPr>
        <w:t>antigen</w:t>
      </w:r>
      <w:r>
        <w:rPr>
          <w:rFonts w:ascii="SimSun" w:hAnsi="SimSun" w:eastAsia="SimSun" w:cs="SimSun"/>
          <w:sz w:val="22"/>
          <w:szCs w:val="22"/>
          <w:spacing w:val="-13"/>
        </w:rPr>
        <w:t xml:space="preserve"> </w:t>
      </w:r>
      <w:r>
        <w:rPr>
          <w:rFonts w:ascii="SimSun" w:hAnsi="SimSun" w:eastAsia="SimSun" w:cs="SimSun"/>
          <w:sz w:val="22"/>
          <w:szCs w:val="22"/>
          <w:spacing w:val="-9"/>
        </w:rPr>
        <w:t>presenting</w:t>
      </w:r>
      <w:r>
        <w:rPr>
          <w:rFonts w:ascii="SimSun" w:hAnsi="SimSun" w:eastAsia="SimSun" w:cs="SimSun"/>
          <w:sz w:val="22"/>
          <w:szCs w:val="22"/>
          <w:spacing w:val="-7"/>
        </w:rPr>
        <w:t xml:space="preserve"> </w:t>
      </w:r>
      <w:r>
        <w:rPr>
          <w:rFonts w:ascii="SimSun" w:hAnsi="SimSun" w:eastAsia="SimSun" w:cs="SimSun"/>
          <w:sz w:val="22"/>
          <w:szCs w:val="22"/>
          <w:spacing w:val="-9"/>
        </w:rPr>
        <w:t>cel</w:t>
      </w:r>
      <w:r>
        <w:rPr>
          <w:rFonts w:ascii="SimSun" w:hAnsi="SimSun" w:eastAsia="SimSun" w:cs="SimSun"/>
          <w:sz w:val="22"/>
          <w:szCs w:val="22"/>
          <w:spacing w:val="-10"/>
        </w:rPr>
        <w:t>l,APC)浸润关节滑膜。关节滑膜组织的某些特殊成分或体内产生的内</w:t>
      </w:r>
      <w:r>
        <w:rPr>
          <w:rFonts w:ascii="SimSun" w:hAnsi="SimSun" w:eastAsia="SimSun" w:cs="SimSun"/>
          <w:sz w:val="22"/>
          <w:szCs w:val="22"/>
        </w:rPr>
        <w:t xml:space="preserve"> </w:t>
      </w:r>
      <w:r>
        <w:rPr>
          <w:rFonts w:ascii="SimSun" w:hAnsi="SimSun" w:eastAsia="SimSun" w:cs="SimSun"/>
          <w:sz w:val="22"/>
          <w:szCs w:val="22"/>
          <w:spacing w:val="-5"/>
        </w:rPr>
        <w:t>源性物质也可能作为自身抗原被APC</w:t>
      </w:r>
      <w:r>
        <w:rPr>
          <w:rFonts w:ascii="SimSun" w:hAnsi="SimSun" w:eastAsia="SimSun" w:cs="SimSun"/>
          <w:sz w:val="22"/>
          <w:szCs w:val="22"/>
          <w:spacing w:val="8"/>
        </w:rPr>
        <w:t xml:space="preserve"> </w:t>
      </w:r>
      <w:r>
        <w:rPr>
          <w:rFonts w:ascii="SimSun" w:hAnsi="SimSun" w:eastAsia="SimSun" w:cs="SimSun"/>
          <w:sz w:val="22"/>
          <w:szCs w:val="22"/>
          <w:spacing w:val="-5"/>
        </w:rPr>
        <w:t>提呈给活化的CD</w:t>
      </w:r>
      <w:r>
        <w:rPr>
          <w:rFonts w:ascii="Calibri" w:hAnsi="Calibri" w:eastAsia="Calibri" w:cs="Calibri"/>
          <w:sz w:val="22"/>
          <w:szCs w:val="22"/>
          <w:spacing w:val="-5"/>
        </w:rPr>
        <w:t>₄</w:t>
      </w:r>
      <w:r>
        <w:rPr>
          <w:rFonts w:ascii="SimSun" w:hAnsi="SimSun" w:eastAsia="SimSun" w:cs="SimSun"/>
          <w:sz w:val="22"/>
          <w:szCs w:val="22"/>
          <w:spacing w:val="-5"/>
        </w:rPr>
        <w:t>*T</w:t>
      </w:r>
      <w:r>
        <w:rPr>
          <w:rFonts w:ascii="SimSun" w:hAnsi="SimSun" w:eastAsia="SimSun" w:cs="SimSun"/>
          <w:sz w:val="22"/>
          <w:szCs w:val="22"/>
          <w:spacing w:val="8"/>
        </w:rPr>
        <w:t xml:space="preserve"> </w:t>
      </w:r>
      <w:r>
        <w:rPr>
          <w:rFonts w:ascii="SimSun" w:hAnsi="SimSun" w:eastAsia="SimSun" w:cs="SimSun"/>
          <w:sz w:val="22"/>
          <w:szCs w:val="22"/>
          <w:spacing w:val="-5"/>
        </w:rPr>
        <w:t>细胞，启动特异性免疫应答，导致相应的</w:t>
      </w:r>
      <w:r>
        <w:rPr>
          <w:rFonts w:ascii="SimSun" w:hAnsi="SimSun" w:eastAsia="SimSun" w:cs="SimSun"/>
          <w:sz w:val="22"/>
          <w:szCs w:val="22"/>
        </w:rPr>
        <w:t xml:space="preserve"> </w:t>
      </w:r>
      <w:r>
        <w:rPr>
          <w:rFonts w:ascii="SimSun" w:hAnsi="SimSun" w:eastAsia="SimSun" w:cs="SimSun"/>
          <w:sz w:val="22"/>
          <w:szCs w:val="22"/>
          <w:spacing w:val="-5"/>
        </w:rPr>
        <w:t>关节炎症状。此外，活化的B</w:t>
      </w:r>
      <w:r>
        <w:rPr>
          <w:rFonts w:ascii="SimSun" w:hAnsi="SimSun" w:eastAsia="SimSun" w:cs="SimSun"/>
          <w:sz w:val="22"/>
          <w:szCs w:val="22"/>
          <w:spacing w:val="-17"/>
        </w:rPr>
        <w:t xml:space="preserve"> </w:t>
      </w:r>
      <w:r>
        <w:rPr>
          <w:rFonts w:ascii="SimSun" w:hAnsi="SimSun" w:eastAsia="SimSun" w:cs="SimSun"/>
          <w:sz w:val="22"/>
          <w:szCs w:val="22"/>
          <w:spacing w:val="-5"/>
        </w:rPr>
        <w:t>细胞、巨噬细胞及滑膜成纤维细胞</w:t>
      </w:r>
      <w:r>
        <w:rPr>
          <w:rFonts w:ascii="SimSun" w:hAnsi="SimSun" w:eastAsia="SimSun" w:cs="SimSun"/>
          <w:sz w:val="22"/>
          <w:szCs w:val="22"/>
          <w:spacing w:val="-6"/>
        </w:rPr>
        <w:t>等作为抗原提呈及自身抗体来源细</w:t>
      </w:r>
      <w:r>
        <w:rPr>
          <w:rFonts w:ascii="SimSun" w:hAnsi="SimSun" w:eastAsia="SimSun" w:cs="SimSun"/>
          <w:sz w:val="22"/>
          <w:szCs w:val="22"/>
        </w:rPr>
        <w:t xml:space="preserve"> </w:t>
      </w:r>
      <w:r>
        <w:rPr>
          <w:rFonts w:ascii="SimSun" w:hAnsi="SimSun" w:eastAsia="SimSun" w:cs="SimSun"/>
          <w:sz w:val="22"/>
          <w:szCs w:val="22"/>
          <w:spacing w:val="-10"/>
        </w:rPr>
        <w:t>胞，在RA</w:t>
      </w:r>
      <w:r>
        <w:rPr>
          <w:rFonts w:ascii="SimSun" w:hAnsi="SimSun" w:eastAsia="SimSun" w:cs="SimSun"/>
          <w:sz w:val="22"/>
          <w:szCs w:val="22"/>
          <w:spacing w:val="17"/>
        </w:rPr>
        <w:t xml:space="preserve"> </w:t>
      </w:r>
      <w:r>
        <w:rPr>
          <w:rFonts w:ascii="SimSun" w:hAnsi="SimSun" w:eastAsia="SimSun" w:cs="SimSun"/>
          <w:sz w:val="22"/>
          <w:szCs w:val="22"/>
          <w:spacing w:val="-10"/>
        </w:rPr>
        <w:t>滑膜炎症性病变的发生及演化中发挥了重要作用。</w:t>
      </w:r>
    </w:p>
    <w:p>
      <w:pPr>
        <w:ind w:left="322"/>
        <w:spacing w:before="104" w:line="222" w:lineRule="auto"/>
        <w:rPr>
          <w:rFonts w:ascii="SimHei" w:hAnsi="SimHei" w:eastAsia="SimHei" w:cs="SimHei"/>
          <w:sz w:val="22"/>
          <w:szCs w:val="22"/>
        </w:rPr>
      </w:pPr>
      <w:r>
        <w:rPr>
          <w:rFonts w:ascii="SimHei" w:hAnsi="SimHei" w:eastAsia="SimHei" w:cs="SimHei"/>
          <w:sz w:val="22"/>
          <w:szCs w:val="22"/>
          <w:b/>
          <w:bCs/>
          <w:color w:val="0076BB"/>
          <w:spacing w:val="-11"/>
        </w:rPr>
        <w:t>【病理】</w:t>
      </w:r>
    </w:p>
    <w:p>
      <w:pPr>
        <w:ind w:right="1309" w:firstLine="430"/>
        <w:spacing w:before="96" w:line="270" w:lineRule="auto"/>
        <w:jc w:val="both"/>
        <w:rPr>
          <w:rFonts w:ascii="SimSun" w:hAnsi="SimSun" w:eastAsia="SimSun" w:cs="SimSun"/>
          <w:sz w:val="22"/>
          <w:szCs w:val="22"/>
        </w:rPr>
      </w:pPr>
      <w:r>
        <w:rPr>
          <w:rFonts w:ascii="SimSun" w:hAnsi="SimSun" w:eastAsia="SimSun" w:cs="SimSun"/>
          <w:sz w:val="22"/>
          <w:szCs w:val="22"/>
          <w:spacing w:val="-9"/>
        </w:rPr>
        <w:t>RA</w:t>
      </w:r>
      <w:r>
        <w:rPr>
          <w:rFonts w:ascii="SimSun" w:hAnsi="SimSun" w:eastAsia="SimSun" w:cs="SimSun"/>
          <w:sz w:val="22"/>
          <w:szCs w:val="22"/>
          <w:spacing w:val="26"/>
        </w:rPr>
        <w:t xml:space="preserve"> </w:t>
      </w:r>
      <w:r>
        <w:rPr>
          <w:rFonts w:ascii="SimSun" w:hAnsi="SimSun" w:eastAsia="SimSun" w:cs="SimSun"/>
          <w:sz w:val="22"/>
          <w:szCs w:val="22"/>
          <w:spacing w:val="-9"/>
        </w:rPr>
        <w:t>的基本病理改变是滑膜炎。急性期滑膜表现为渗出和细胞浸润。滑膜下层小血管扩张，内皮</w:t>
      </w:r>
      <w:r>
        <w:rPr>
          <w:rFonts w:ascii="SimSun" w:hAnsi="SimSun" w:eastAsia="SimSun" w:cs="SimSun"/>
          <w:sz w:val="22"/>
          <w:szCs w:val="22"/>
        </w:rPr>
        <w:t xml:space="preserve"> </w:t>
      </w:r>
      <w:r>
        <w:rPr>
          <w:rFonts w:ascii="SimSun" w:hAnsi="SimSun" w:eastAsia="SimSun" w:cs="SimSun"/>
          <w:sz w:val="22"/>
          <w:szCs w:val="22"/>
          <w:spacing w:val="-15"/>
        </w:rPr>
        <w:t>细胞肿大、细胞间隙增大，间质有水肿和中性粒细胞浸润。病变进入慢性期，滑膜变得肥</w:t>
      </w:r>
      <w:r>
        <w:rPr>
          <w:rFonts w:ascii="SimSun" w:hAnsi="SimSun" w:eastAsia="SimSun" w:cs="SimSun"/>
          <w:sz w:val="22"/>
          <w:szCs w:val="22"/>
          <w:spacing w:val="-16"/>
        </w:rPr>
        <w:t>厚，形成许多</w:t>
      </w:r>
      <w:r>
        <w:rPr>
          <w:rFonts w:ascii="SimSun" w:hAnsi="SimSun" w:eastAsia="SimSun" w:cs="SimSun"/>
          <w:sz w:val="22"/>
          <w:szCs w:val="22"/>
        </w:rPr>
        <w:t xml:space="preserve"> </w:t>
      </w:r>
      <w:r>
        <w:rPr>
          <w:rFonts w:ascii="SimSun" w:hAnsi="SimSun" w:eastAsia="SimSun" w:cs="SimSun"/>
          <w:sz w:val="22"/>
          <w:szCs w:val="22"/>
          <w:spacing w:val="-7"/>
        </w:rPr>
        <w:t>绒毛样突起，突向关节腔内或侵入到软骨和软骨下的骨质。绒毛又名血管翳(pannus),有很</w:t>
      </w:r>
      <w:r>
        <w:rPr>
          <w:rFonts w:ascii="SimSun" w:hAnsi="SimSun" w:eastAsia="SimSun" w:cs="SimSun"/>
          <w:sz w:val="22"/>
          <w:szCs w:val="22"/>
          <w:spacing w:val="-8"/>
        </w:rPr>
        <w:t>强的破坏</w:t>
      </w:r>
      <w:r>
        <w:rPr>
          <w:rFonts w:ascii="SimSun" w:hAnsi="SimSun" w:eastAsia="SimSun" w:cs="SimSun"/>
          <w:sz w:val="22"/>
          <w:szCs w:val="22"/>
        </w:rPr>
        <w:t xml:space="preserve"> </w:t>
      </w:r>
      <w:r>
        <w:rPr>
          <w:rFonts w:ascii="SimSun" w:hAnsi="SimSun" w:eastAsia="SimSun" w:cs="SimSun"/>
          <w:sz w:val="22"/>
          <w:szCs w:val="22"/>
          <w:spacing w:val="-10"/>
        </w:rPr>
        <w:t>性，是造成关节破坏、畸形、功能障碍的病理</w:t>
      </w:r>
      <w:r>
        <w:rPr>
          <w:rFonts w:ascii="SimSun" w:hAnsi="SimSun" w:eastAsia="SimSun" w:cs="SimSun"/>
          <w:sz w:val="22"/>
          <w:szCs w:val="22"/>
          <w:spacing w:val="-11"/>
        </w:rPr>
        <w:t>基础。这种绒毛在显微镜下呈现为滑膜细胞层由原来的</w:t>
      </w:r>
      <w:r>
        <w:rPr>
          <w:rFonts w:ascii="SimSun" w:hAnsi="SimSun" w:eastAsia="SimSun" w:cs="SimSun"/>
          <w:sz w:val="22"/>
          <w:szCs w:val="22"/>
        </w:rPr>
        <w:t xml:space="preserve"> </w:t>
      </w:r>
      <w:r>
        <w:rPr>
          <w:rFonts w:ascii="SimSun" w:hAnsi="SimSun" w:eastAsia="SimSun" w:cs="SimSun"/>
          <w:sz w:val="22"/>
          <w:szCs w:val="22"/>
          <w:spacing w:val="1"/>
        </w:rPr>
        <w:t>1~3层增生到5～10层或更多，其中大部分为具有巨噬细胞样功能的A</w:t>
      </w:r>
      <w:r>
        <w:rPr>
          <w:rFonts w:ascii="SimSun" w:hAnsi="SimSun" w:eastAsia="SimSun" w:cs="SimSun"/>
          <w:sz w:val="22"/>
          <w:szCs w:val="22"/>
          <w:spacing w:val="-10"/>
        </w:rPr>
        <w:t xml:space="preserve"> </w:t>
      </w:r>
      <w:r>
        <w:rPr>
          <w:rFonts w:ascii="SimSun" w:hAnsi="SimSun" w:eastAsia="SimSun" w:cs="SimSun"/>
          <w:sz w:val="22"/>
          <w:szCs w:val="22"/>
          <w:spacing w:val="1"/>
        </w:rPr>
        <w:t>型细胞及成纤维细胞样的B</w:t>
      </w:r>
      <w:r>
        <w:rPr>
          <w:rFonts w:ascii="SimSun" w:hAnsi="SimSun" w:eastAsia="SimSun" w:cs="SimSun"/>
          <w:sz w:val="22"/>
          <w:szCs w:val="22"/>
        </w:rPr>
        <w:t xml:space="preserve"> </w:t>
      </w:r>
      <w:r>
        <w:rPr>
          <w:rFonts w:ascii="SimSun" w:hAnsi="SimSun" w:eastAsia="SimSun" w:cs="SimSun"/>
          <w:sz w:val="22"/>
          <w:szCs w:val="22"/>
          <w:spacing w:val="-6"/>
        </w:rPr>
        <w:t>型细胞。滑膜下层有大量淋巴细胞，呈弥漫状分布或聚集成结节状，如</w:t>
      </w:r>
      <w:r>
        <w:rPr>
          <w:rFonts w:ascii="SimSun" w:hAnsi="SimSun" w:eastAsia="SimSun" w:cs="SimSun"/>
          <w:sz w:val="22"/>
          <w:szCs w:val="22"/>
          <w:spacing w:val="-7"/>
        </w:rPr>
        <w:t>同淋巴滤泡。其中大部分为</w:t>
      </w:r>
      <w:r>
        <w:rPr>
          <w:rFonts w:ascii="SimSun" w:hAnsi="SimSun" w:eastAsia="SimSun" w:cs="SimSun"/>
          <w:sz w:val="22"/>
          <w:szCs w:val="22"/>
        </w:rPr>
        <w:t xml:space="preserve"> </w:t>
      </w:r>
      <w:r>
        <w:rPr>
          <w:rFonts w:ascii="SimSun" w:hAnsi="SimSun" w:eastAsia="SimSun" w:cs="SimSun"/>
          <w:sz w:val="22"/>
          <w:szCs w:val="22"/>
          <w:spacing w:val="-5"/>
        </w:rPr>
        <w:t>CD4*T</w:t>
      </w:r>
      <w:r>
        <w:rPr>
          <w:rFonts w:ascii="SimSun" w:hAnsi="SimSun" w:eastAsia="SimSun" w:cs="SimSun"/>
          <w:sz w:val="22"/>
          <w:szCs w:val="22"/>
          <w:spacing w:val="6"/>
        </w:rPr>
        <w:t xml:space="preserve"> </w:t>
      </w:r>
      <w:r>
        <w:rPr>
          <w:rFonts w:ascii="SimSun" w:hAnsi="SimSun" w:eastAsia="SimSun" w:cs="SimSun"/>
          <w:sz w:val="22"/>
          <w:szCs w:val="22"/>
          <w:spacing w:val="-5"/>
        </w:rPr>
        <w:t>细胞，其次为B</w:t>
      </w:r>
      <w:r>
        <w:rPr>
          <w:rFonts w:ascii="SimSun" w:hAnsi="SimSun" w:eastAsia="SimSun" w:cs="SimSun"/>
          <w:sz w:val="22"/>
          <w:szCs w:val="22"/>
          <w:spacing w:val="-26"/>
        </w:rPr>
        <w:t xml:space="preserve"> </w:t>
      </w:r>
      <w:r>
        <w:rPr>
          <w:rFonts w:ascii="SimSun" w:hAnsi="SimSun" w:eastAsia="SimSun" w:cs="SimSun"/>
          <w:sz w:val="22"/>
          <w:szCs w:val="22"/>
          <w:spacing w:val="-5"/>
        </w:rPr>
        <w:t>细胞和浆细胞。另外尚出现新生血管和大量被激活的成纤维样细胞以及随后</w:t>
      </w:r>
      <w:r>
        <w:rPr>
          <w:rFonts w:ascii="SimSun" w:hAnsi="SimSun" w:eastAsia="SimSun" w:cs="SimSun"/>
          <w:sz w:val="22"/>
          <w:szCs w:val="22"/>
        </w:rPr>
        <w:t xml:space="preserve"> </w:t>
      </w:r>
      <w:r>
        <w:rPr>
          <w:rFonts w:ascii="SimSun" w:hAnsi="SimSun" w:eastAsia="SimSun" w:cs="SimSun"/>
          <w:sz w:val="22"/>
          <w:szCs w:val="22"/>
          <w:spacing w:val="-10"/>
        </w:rPr>
        <w:t>形成的纤维组织。</w:t>
      </w:r>
    </w:p>
    <w:p>
      <w:pPr>
        <w:ind w:right="1230" w:firstLine="430"/>
        <w:spacing w:before="144" w:line="257" w:lineRule="auto"/>
        <w:jc w:val="both"/>
        <w:rPr>
          <w:rFonts w:ascii="SimSun" w:hAnsi="SimSun" w:eastAsia="SimSun" w:cs="SimSun"/>
          <w:sz w:val="22"/>
          <w:szCs w:val="22"/>
        </w:rPr>
      </w:pPr>
      <w:r>
        <w:rPr>
          <w:rFonts w:ascii="SimSun" w:hAnsi="SimSun" w:eastAsia="SimSun" w:cs="SimSun"/>
          <w:sz w:val="22"/>
          <w:szCs w:val="22"/>
          <w:spacing w:val="-6"/>
        </w:rPr>
        <w:t>血管炎可发生在RA</w:t>
      </w:r>
      <w:r>
        <w:rPr>
          <w:rFonts w:ascii="SimSun" w:hAnsi="SimSun" w:eastAsia="SimSun" w:cs="SimSun"/>
          <w:sz w:val="22"/>
          <w:szCs w:val="22"/>
          <w:spacing w:val="6"/>
        </w:rPr>
        <w:t xml:space="preserve"> </w:t>
      </w:r>
      <w:r>
        <w:rPr>
          <w:rFonts w:ascii="SimSun" w:hAnsi="SimSun" w:eastAsia="SimSun" w:cs="SimSun"/>
          <w:sz w:val="22"/>
          <w:szCs w:val="22"/>
          <w:spacing w:val="-6"/>
        </w:rPr>
        <w:t>关节外的任何组织。它累及中、小动脉和(或)静脉，管壁有淋巴细胞浸润、</w:t>
      </w:r>
      <w:r>
        <w:rPr>
          <w:rFonts w:ascii="SimSun" w:hAnsi="SimSun" w:eastAsia="SimSun" w:cs="SimSun"/>
          <w:sz w:val="22"/>
          <w:szCs w:val="22"/>
        </w:rPr>
        <w:t xml:space="preserve"> </w:t>
      </w:r>
      <w:r>
        <w:rPr>
          <w:rFonts w:ascii="SimSun" w:hAnsi="SimSun" w:eastAsia="SimSun" w:cs="SimSun"/>
          <w:sz w:val="22"/>
          <w:szCs w:val="22"/>
          <w:spacing w:val="-11"/>
        </w:rPr>
        <w:t>纤维素沉着，内膜有增生，导致血管腔狭窄或堵塞。类风湿结节是血管炎的一种表现，结节中心为纤</w:t>
      </w:r>
      <w:r>
        <w:rPr>
          <w:rFonts w:ascii="SimSun" w:hAnsi="SimSun" w:eastAsia="SimSun" w:cs="SimSun"/>
          <w:sz w:val="22"/>
          <w:szCs w:val="22"/>
          <w:spacing w:val="6"/>
        </w:rPr>
        <w:t xml:space="preserve">  </w:t>
      </w:r>
      <w:r>
        <w:rPr>
          <w:rFonts w:ascii="SimSun" w:hAnsi="SimSun" w:eastAsia="SimSun" w:cs="SimSun"/>
          <w:sz w:val="22"/>
          <w:szCs w:val="22"/>
          <w:spacing w:val="-11"/>
        </w:rPr>
        <w:t>维素样坏死组织，周围有上皮样细胞浸润，排列成环状，外被以肉芽组织。肉芽组织间有大量的淋巴</w:t>
      </w:r>
      <w:r>
        <w:rPr>
          <w:rFonts w:ascii="SimSun" w:hAnsi="SimSun" w:eastAsia="SimSun" w:cs="SimSun"/>
          <w:sz w:val="22"/>
          <w:szCs w:val="22"/>
          <w:spacing w:val="7"/>
        </w:rPr>
        <w:t xml:space="preserve">  </w:t>
      </w:r>
      <w:r>
        <w:rPr>
          <w:rFonts w:ascii="SimSun" w:hAnsi="SimSun" w:eastAsia="SimSun" w:cs="SimSun"/>
          <w:sz w:val="22"/>
          <w:szCs w:val="22"/>
          <w:spacing w:val="-12"/>
        </w:rPr>
        <w:t>细胞和浆细胞。</w:t>
      </w:r>
    </w:p>
    <w:p>
      <w:pPr>
        <w:ind w:left="323"/>
        <w:spacing w:before="125" w:line="222" w:lineRule="auto"/>
        <w:rPr>
          <w:rFonts w:ascii="SimHei" w:hAnsi="SimHei" w:eastAsia="SimHei" w:cs="SimHei"/>
          <w:sz w:val="22"/>
          <w:szCs w:val="22"/>
        </w:rPr>
      </w:pPr>
      <w:r>
        <w:rPr>
          <w:rFonts w:ascii="SimHei" w:hAnsi="SimHei" w:eastAsia="SimHei" w:cs="SimHei"/>
          <w:sz w:val="22"/>
          <w:szCs w:val="22"/>
          <w:b/>
          <w:bCs/>
          <w:color w:val="0078C9"/>
          <w:spacing w:val="-9"/>
        </w:rPr>
        <w:t>【临床表现】</w:t>
      </w:r>
    </w:p>
    <w:p>
      <w:pPr>
        <w:ind w:right="1324" w:firstLine="430"/>
        <w:spacing w:before="90" w:line="248" w:lineRule="auto"/>
        <w:rPr>
          <w:rFonts w:ascii="SimSun" w:hAnsi="SimSun" w:eastAsia="SimSun" w:cs="SimSun"/>
          <w:sz w:val="22"/>
          <w:szCs w:val="22"/>
        </w:rPr>
      </w:pPr>
      <w:r>
        <w:rPr>
          <w:rFonts w:ascii="SimSun" w:hAnsi="SimSun" w:eastAsia="SimSun" w:cs="SimSun"/>
          <w:sz w:val="22"/>
          <w:szCs w:val="22"/>
          <w:spacing w:val="-19"/>
        </w:rPr>
        <w:t>RA</w:t>
      </w:r>
      <w:r>
        <w:rPr>
          <w:rFonts w:ascii="SimSun" w:hAnsi="SimSun" w:eastAsia="SimSun" w:cs="SimSun"/>
          <w:sz w:val="22"/>
          <w:szCs w:val="22"/>
          <w:spacing w:val="44"/>
        </w:rPr>
        <w:t xml:space="preserve"> </w:t>
      </w:r>
      <w:r>
        <w:rPr>
          <w:rFonts w:ascii="SimSun" w:hAnsi="SimSun" w:eastAsia="SimSun" w:cs="SimSun"/>
          <w:sz w:val="22"/>
          <w:szCs w:val="22"/>
          <w:spacing w:val="-19"/>
        </w:rPr>
        <w:t>的临床表现个体差异大，多为慢性起病，以对称性双手、腕、足等多关节肿痛为首发表现，常伴</w:t>
      </w:r>
      <w:r>
        <w:rPr>
          <w:rFonts w:ascii="SimSun" w:hAnsi="SimSun" w:eastAsia="SimSun" w:cs="SimSun"/>
          <w:sz w:val="22"/>
          <w:szCs w:val="22"/>
        </w:rPr>
        <w:t xml:space="preserve"> </w:t>
      </w:r>
      <w:r>
        <w:rPr>
          <w:rFonts w:ascii="SimSun" w:hAnsi="SimSun" w:eastAsia="SimSun" w:cs="SimSun"/>
          <w:sz w:val="22"/>
          <w:szCs w:val="22"/>
          <w:spacing w:val="-15"/>
        </w:rPr>
        <w:t>有晨僵，可伴有乏力、低热、肌肉酸痛、体重下降等全身症状。少数则急性起病</w:t>
      </w:r>
      <w:r>
        <w:rPr>
          <w:rFonts w:ascii="SimSun" w:hAnsi="SimSun" w:eastAsia="SimSun" w:cs="SimSun"/>
          <w:sz w:val="22"/>
          <w:szCs w:val="22"/>
          <w:spacing w:val="-16"/>
        </w:rPr>
        <w:t>，在数天内出现典型的</w:t>
      </w:r>
    </w:p>
    <w:p>
      <w:pPr>
        <w:sectPr>
          <w:footerReference w:type="default" r:id="rId100"/>
          <w:pgSz w:w="11900" w:h="16840"/>
          <w:pgMar w:top="1431" w:right="409" w:bottom="335" w:left="949" w:header="0" w:footer="117" w:gutter="0"/>
        </w:sectPr>
        <w:rPr/>
      </w:pPr>
    </w:p>
    <w:p>
      <w:pPr>
        <w:ind w:left="19"/>
        <w:spacing w:before="88" w:line="183" w:lineRule="auto"/>
        <w:rPr>
          <w:rFonts w:ascii="SimSun" w:hAnsi="SimSun" w:eastAsia="SimSun" w:cs="SimSun"/>
          <w:sz w:val="21"/>
          <w:szCs w:val="21"/>
        </w:rPr>
      </w:pPr>
      <w:r>
        <w:rPr>
          <w:rFonts w:ascii="SimSun" w:hAnsi="SimSun" w:eastAsia="SimSun" w:cs="SimSun"/>
          <w:sz w:val="21"/>
          <w:szCs w:val="21"/>
          <w:color w:val="0078C9"/>
          <w:spacing w:val="-3"/>
        </w:rPr>
        <w:t>808</w: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640" w:lineRule="exact"/>
        <w:textAlignment w:val="center"/>
        <w:rPr/>
      </w:pPr>
      <w:r>
        <w:drawing>
          <wp:inline distT="0" distB="0" distL="0" distR="0">
            <wp:extent cx="533413" cy="406349"/>
            <wp:effectExtent l="0" t="0" r="0" b="0"/>
            <wp:docPr id="78" name="IM 78"/>
            <wp:cNvGraphicFramePr/>
            <a:graphic>
              <a:graphicData uri="http://schemas.openxmlformats.org/drawingml/2006/picture">
                <pic:pic>
                  <pic:nvPicPr>
                    <pic:cNvPr id="78" name="IM 78"/>
                    <pic:cNvPicPr/>
                  </pic:nvPicPr>
                  <pic:blipFill>
                    <a:blip r:embed="rId103"/>
                    <a:stretch>
                      <a:fillRect/>
                    </a:stretch>
                  </pic:blipFill>
                  <pic:spPr>
                    <a:xfrm rot="0">
                      <a:off x="0" y="0"/>
                      <a:ext cx="533413" cy="406349"/>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1" w:line="221" w:lineRule="auto"/>
        <w:rPr>
          <w:rFonts w:ascii="SimHei" w:hAnsi="SimHei" w:eastAsia="SimHei" w:cs="SimHei"/>
          <w:sz w:val="21"/>
          <w:szCs w:val="21"/>
        </w:rPr>
      </w:pPr>
      <w:r>
        <w:rPr>
          <w:rFonts w:ascii="SimHei" w:hAnsi="SimHei" w:eastAsia="SimHei" w:cs="SimHei"/>
          <w:sz w:val="21"/>
          <w:szCs w:val="21"/>
          <w:color w:val="38B1F8"/>
          <w:spacing w:val="-13"/>
          <w:w w:val="96"/>
        </w:rPr>
        <w:t>第八篇</w:t>
      </w:r>
      <w:r>
        <w:rPr>
          <w:rFonts w:ascii="SimHei" w:hAnsi="SimHei" w:eastAsia="SimHei" w:cs="SimHei"/>
          <w:sz w:val="21"/>
          <w:szCs w:val="21"/>
          <w:color w:val="38B1F8"/>
          <w:spacing w:val="107"/>
        </w:rPr>
        <w:t xml:space="preserve"> </w:t>
      </w:r>
      <w:r>
        <w:rPr>
          <w:rFonts w:ascii="SimHei" w:hAnsi="SimHei" w:eastAsia="SimHei" w:cs="SimHei"/>
          <w:sz w:val="21"/>
          <w:szCs w:val="21"/>
          <w:color w:val="38B1F8"/>
          <w:spacing w:val="-13"/>
          <w:w w:val="96"/>
        </w:rPr>
        <w:t>风湿性疾病</w:t>
      </w:r>
    </w:p>
    <w:p>
      <w:pPr>
        <w:spacing w:line="340" w:lineRule="auto"/>
        <w:rPr>
          <w:rFonts w:ascii="Arial"/>
          <w:sz w:val="21"/>
        </w:rPr>
      </w:pPr>
      <w:r/>
    </w:p>
    <w:p>
      <w:pPr>
        <w:spacing w:before="68" w:line="219" w:lineRule="auto"/>
        <w:rPr>
          <w:rFonts w:ascii="SimSun" w:hAnsi="SimSun" w:eastAsia="SimSun" w:cs="SimSun"/>
          <w:sz w:val="21"/>
          <w:szCs w:val="21"/>
        </w:rPr>
      </w:pPr>
      <w:r>
        <w:rPr>
          <w:rFonts w:ascii="SimSun" w:hAnsi="SimSun" w:eastAsia="SimSun" w:cs="SimSun"/>
          <w:sz w:val="21"/>
          <w:szCs w:val="21"/>
          <w:spacing w:val="-7"/>
        </w:rPr>
        <w:t>关节症状。</w:t>
      </w:r>
    </w:p>
    <w:p>
      <w:pPr>
        <w:ind w:left="389"/>
        <w:spacing w:before="79" w:line="222" w:lineRule="auto"/>
        <w:rPr>
          <w:rFonts w:ascii="SimHei" w:hAnsi="SimHei" w:eastAsia="SimHei" w:cs="SimHei"/>
          <w:sz w:val="21"/>
          <w:szCs w:val="21"/>
        </w:rPr>
      </w:pPr>
      <w:r>
        <w:rPr>
          <w:rFonts w:ascii="SimHei" w:hAnsi="SimHei" w:eastAsia="SimHei" w:cs="SimHei"/>
          <w:sz w:val="21"/>
          <w:szCs w:val="21"/>
          <w:spacing w:val="17"/>
        </w:rPr>
        <w:t>(</w:t>
      </w:r>
      <w:r>
        <w:rPr>
          <w:rFonts w:ascii="SimHei" w:hAnsi="SimHei" w:eastAsia="SimHei" w:cs="SimHei"/>
          <w:sz w:val="21"/>
          <w:szCs w:val="21"/>
          <w:spacing w:val="-58"/>
        </w:rPr>
        <w:t xml:space="preserve"> </w:t>
      </w:r>
      <w:r>
        <w:rPr>
          <w:rFonts w:ascii="SimHei" w:hAnsi="SimHei" w:eastAsia="SimHei" w:cs="SimHei"/>
          <w:sz w:val="21"/>
          <w:szCs w:val="21"/>
          <w:spacing w:val="17"/>
        </w:rPr>
        <w:t>一)关节表现</w:t>
      </w:r>
    </w:p>
    <w:p>
      <w:pPr>
        <w:ind w:left="389"/>
        <w:spacing w:before="111" w:line="214" w:lineRule="auto"/>
        <w:rPr>
          <w:rFonts w:ascii="SimSun" w:hAnsi="SimSun" w:eastAsia="SimSun" w:cs="SimSun"/>
          <w:sz w:val="21"/>
          <w:szCs w:val="21"/>
        </w:rPr>
      </w:pPr>
      <w:r>
        <w:rPr>
          <w:rFonts w:ascii="SimSun" w:hAnsi="SimSun" w:eastAsia="SimSun" w:cs="SimSun"/>
          <w:sz w:val="21"/>
          <w:szCs w:val="21"/>
          <w:spacing w:val="-1"/>
        </w:rPr>
        <w:t>1.</w:t>
      </w:r>
      <w:r>
        <w:rPr>
          <w:rFonts w:ascii="SimSun" w:hAnsi="SimSun" w:eastAsia="SimSun" w:cs="SimSun"/>
          <w:sz w:val="21"/>
          <w:szCs w:val="21"/>
          <w:spacing w:val="-22"/>
        </w:rPr>
        <w:t xml:space="preserve"> </w:t>
      </w:r>
      <w:r>
        <w:rPr>
          <w:rFonts w:ascii="SimSun" w:hAnsi="SimSun" w:eastAsia="SimSun" w:cs="SimSun"/>
          <w:sz w:val="21"/>
          <w:szCs w:val="21"/>
          <w:spacing w:val="-1"/>
        </w:rPr>
        <w:t>晨</w:t>
      </w:r>
      <w:r>
        <w:rPr>
          <w:rFonts w:ascii="SimSun" w:hAnsi="SimSun" w:eastAsia="SimSun" w:cs="SimSun"/>
          <w:sz w:val="21"/>
          <w:szCs w:val="21"/>
          <w:spacing w:val="-42"/>
        </w:rPr>
        <w:t xml:space="preserve"> </w:t>
      </w:r>
      <w:r>
        <w:rPr>
          <w:rFonts w:ascii="SimSun" w:hAnsi="SimSun" w:eastAsia="SimSun" w:cs="SimSun"/>
          <w:sz w:val="21"/>
          <w:szCs w:val="21"/>
          <w:spacing w:val="-1"/>
        </w:rPr>
        <w:t>僵</w:t>
      </w:r>
      <w:r>
        <w:rPr>
          <w:rFonts w:ascii="SimSun" w:hAnsi="SimSun" w:eastAsia="SimSun" w:cs="SimSun"/>
          <w:sz w:val="21"/>
          <w:szCs w:val="21"/>
          <w:spacing w:val="-53"/>
        </w:rPr>
        <w:t xml:space="preserve"> </w:t>
      </w:r>
      <w:r>
        <w:rPr>
          <w:rFonts w:ascii="SimSun" w:hAnsi="SimSun" w:eastAsia="SimSun" w:cs="SimSun"/>
          <w:sz w:val="21"/>
          <w:szCs w:val="21"/>
          <w:spacing w:val="-1"/>
        </w:rPr>
        <w:t>(morning</w:t>
      </w:r>
      <w:r>
        <w:rPr>
          <w:rFonts w:ascii="SimSun" w:hAnsi="SimSun" w:eastAsia="SimSun" w:cs="SimSun"/>
          <w:sz w:val="21"/>
          <w:szCs w:val="21"/>
          <w:spacing w:val="24"/>
        </w:rPr>
        <w:t xml:space="preserve">   </w:t>
      </w:r>
      <w:r>
        <w:rPr>
          <w:rFonts w:ascii="SimSun" w:hAnsi="SimSun" w:eastAsia="SimSun" w:cs="SimSun"/>
          <w:sz w:val="21"/>
          <w:szCs w:val="21"/>
          <w:spacing w:val="-1"/>
        </w:rPr>
        <w:t>stfness)</w:t>
      </w:r>
      <w:r>
        <w:rPr>
          <w:rFonts w:ascii="SimSun" w:hAnsi="SimSun" w:eastAsia="SimSun" w:cs="SimSun"/>
          <w:sz w:val="21"/>
          <w:szCs w:val="21"/>
          <w:spacing w:val="27"/>
        </w:rPr>
        <w:t xml:space="preserve">  </w:t>
      </w:r>
      <w:r>
        <w:rPr>
          <w:rFonts w:ascii="SimSun" w:hAnsi="SimSun" w:eastAsia="SimSun" w:cs="SimSun"/>
          <w:sz w:val="21"/>
          <w:szCs w:val="21"/>
          <w:spacing w:val="-1"/>
        </w:rPr>
        <w:t>是指关节部位的僵硬和胶着感。晨起明显，活动后减</w:t>
      </w:r>
      <w:r>
        <w:rPr>
          <w:rFonts w:ascii="SimSun" w:hAnsi="SimSun" w:eastAsia="SimSun" w:cs="SimSun"/>
          <w:sz w:val="21"/>
          <w:szCs w:val="21"/>
          <w:spacing w:val="-2"/>
        </w:rPr>
        <w:t>轻。持续</w:t>
      </w:r>
    </w:p>
    <w:p>
      <w:pPr>
        <w:ind w:right="13"/>
        <w:spacing w:before="103" w:line="259" w:lineRule="auto"/>
        <w:rPr>
          <w:rFonts w:ascii="SimSun" w:hAnsi="SimSun" w:eastAsia="SimSun" w:cs="SimSun"/>
          <w:sz w:val="21"/>
          <w:szCs w:val="21"/>
        </w:rPr>
      </w:pPr>
      <w:r>
        <w:rPr>
          <w:rFonts w:ascii="SimSun" w:hAnsi="SimSun" w:eastAsia="SimSun" w:cs="SimSun"/>
          <w:sz w:val="21"/>
          <w:szCs w:val="21"/>
          <w:spacing w:val="3"/>
        </w:rPr>
        <w:t>时间超过1小时者意义较大。常作为观察本病活</w:t>
      </w:r>
      <w:r>
        <w:rPr>
          <w:rFonts w:ascii="SimSun" w:hAnsi="SimSun" w:eastAsia="SimSun" w:cs="SimSun"/>
          <w:sz w:val="21"/>
          <w:szCs w:val="21"/>
          <w:spacing w:val="2"/>
        </w:rPr>
        <w:t>动的指标之一，但主观性很强。可见于多种关节炎，</w:t>
      </w:r>
      <w:r>
        <w:rPr>
          <w:rFonts w:ascii="SimSun" w:hAnsi="SimSun" w:eastAsia="SimSun" w:cs="SimSun"/>
          <w:sz w:val="21"/>
          <w:szCs w:val="21"/>
        </w:rPr>
        <w:t xml:space="preserve"> </w:t>
      </w:r>
      <w:r>
        <w:rPr>
          <w:rFonts w:ascii="SimSun" w:hAnsi="SimSun" w:eastAsia="SimSun" w:cs="SimSun"/>
          <w:sz w:val="21"/>
          <w:szCs w:val="21"/>
          <w:spacing w:val="5"/>
        </w:rPr>
        <w:t>但</w:t>
      </w:r>
      <w:r>
        <w:rPr>
          <w:rFonts w:ascii="SimSun" w:hAnsi="SimSun" w:eastAsia="SimSun" w:cs="SimSun"/>
          <w:sz w:val="21"/>
          <w:szCs w:val="21"/>
        </w:rPr>
        <w:t>RA</w:t>
      </w:r>
      <w:r>
        <w:rPr>
          <w:rFonts w:ascii="SimSun" w:hAnsi="SimSun" w:eastAsia="SimSun" w:cs="SimSun"/>
          <w:sz w:val="21"/>
          <w:szCs w:val="21"/>
          <w:spacing w:val="23"/>
        </w:rPr>
        <w:t xml:space="preserve"> </w:t>
      </w:r>
      <w:r>
        <w:rPr>
          <w:rFonts w:ascii="SimSun" w:hAnsi="SimSun" w:eastAsia="SimSun" w:cs="SimSun"/>
          <w:sz w:val="21"/>
          <w:szCs w:val="21"/>
          <w:spacing w:val="5"/>
        </w:rPr>
        <w:t>最突出。</w:t>
      </w:r>
    </w:p>
    <w:p>
      <w:pPr>
        <w:ind w:firstLine="389"/>
        <w:spacing w:before="92" w:line="272" w:lineRule="auto"/>
        <w:rPr>
          <w:rFonts w:ascii="SimSun" w:hAnsi="SimSun" w:eastAsia="SimSun" w:cs="SimSun"/>
          <w:sz w:val="21"/>
          <w:szCs w:val="21"/>
        </w:rPr>
      </w:pPr>
      <w:r>
        <w:rPr>
          <w:rFonts w:ascii="SimSun" w:hAnsi="SimSun" w:eastAsia="SimSun" w:cs="SimSun"/>
          <w:sz w:val="21"/>
          <w:szCs w:val="21"/>
          <w:spacing w:val="-1"/>
        </w:rPr>
        <w:t>2.</w:t>
      </w:r>
      <w:r>
        <w:rPr>
          <w:rFonts w:ascii="SimSun" w:hAnsi="SimSun" w:eastAsia="SimSun" w:cs="SimSun"/>
          <w:sz w:val="21"/>
          <w:szCs w:val="21"/>
          <w:spacing w:val="-5"/>
        </w:rPr>
        <w:t xml:space="preserve"> </w:t>
      </w:r>
      <w:r>
        <w:rPr>
          <w:rFonts w:ascii="SimSun" w:hAnsi="SimSun" w:eastAsia="SimSun" w:cs="SimSun"/>
          <w:sz w:val="21"/>
          <w:szCs w:val="21"/>
          <w:spacing w:val="-1"/>
        </w:rPr>
        <w:t>关节痛与压痛往往是最早的症状，最常出现的部位为腕、掌指、近端指</w:t>
      </w:r>
      <w:r>
        <w:rPr>
          <w:rFonts w:ascii="SimSun" w:hAnsi="SimSun" w:eastAsia="SimSun" w:cs="SimSun"/>
          <w:sz w:val="21"/>
          <w:szCs w:val="21"/>
          <w:spacing w:val="-2"/>
        </w:rPr>
        <w:t>间关节，其次是足趾、</w:t>
      </w:r>
      <w:r>
        <w:rPr>
          <w:rFonts w:ascii="SimSun" w:hAnsi="SimSun" w:eastAsia="SimSun" w:cs="SimSun"/>
          <w:sz w:val="21"/>
          <w:szCs w:val="21"/>
        </w:rPr>
        <w:t xml:space="preserve"> </w:t>
      </w:r>
      <w:r>
        <w:rPr>
          <w:rFonts w:ascii="SimSun" w:hAnsi="SimSun" w:eastAsia="SimSun" w:cs="SimSun"/>
          <w:sz w:val="21"/>
          <w:szCs w:val="21"/>
          <w:spacing w:val="-11"/>
        </w:rPr>
        <w:t>膝、踝、肘、肩等关节。多呈对称性、持续性，但时轻时重，疼痛的关节往往伴有压痛，受累关节的皮肤</w:t>
      </w:r>
      <w:r>
        <w:rPr>
          <w:rFonts w:ascii="SimSun" w:hAnsi="SimSun" w:eastAsia="SimSun" w:cs="SimSun"/>
          <w:sz w:val="21"/>
          <w:szCs w:val="21"/>
          <w:spacing w:val="5"/>
        </w:rPr>
        <w:t xml:space="preserve">  </w:t>
      </w:r>
      <w:r>
        <w:rPr>
          <w:rFonts w:ascii="SimSun" w:hAnsi="SimSun" w:eastAsia="SimSun" w:cs="SimSun"/>
          <w:sz w:val="21"/>
          <w:szCs w:val="21"/>
          <w:spacing w:val="-4"/>
        </w:rPr>
        <w:t>可出现褐色色素沉着。</w:t>
      </w:r>
    </w:p>
    <w:p>
      <w:pPr>
        <w:ind w:right="101" w:firstLine="389"/>
        <w:spacing w:before="91" w:line="259" w:lineRule="auto"/>
        <w:rPr>
          <w:rFonts w:ascii="SimSun" w:hAnsi="SimSun" w:eastAsia="SimSun" w:cs="SimSun"/>
          <w:sz w:val="21"/>
          <w:szCs w:val="21"/>
        </w:rPr>
      </w:pPr>
      <w:r>
        <w:rPr>
          <w:rFonts w:ascii="SimSun" w:hAnsi="SimSun" w:eastAsia="SimSun" w:cs="SimSun"/>
          <w:sz w:val="21"/>
          <w:szCs w:val="21"/>
          <w:spacing w:val="1"/>
        </w:rPr>
        <w:t>3.</w:t>
      </w:r>
      <w:r>
        <w:rPr>
          <w:rFonts w:ascii="SimSun" w:hAnsi="SimSun" w:eastAsia="SimSun" w:cs="SimSun"/>
          <w:sz w:val="21"/>
          <w:szCs w:val="21"/>
          <w:spacing w:val="-9"/>
        </w:rPr>
        <w:t xml:space="preserve"> </w:t>
      </w:r>
      <w:r>
        <w:rPr>
          <w:rFonts w:ascii="SimSun" w:hAnsi="SimSun" w:eastAsia="SimSun" w:cs="SimSun"/>
          <w:sz w:val="21"/>
          <w:szCs w:val="21"/>
          <w:spacing w:val="1"/>
        </w:rPr>
        <w:t>关节肿胀</w:t>
      </w:r>
      <w:r>
        <w:rPr>
          <w:rFonts w:ascii="SimSun" w:hAnsi="SimSun" w:eastAsia="SimSun" w:cs="SimSun"/>
          <w:sz w:val="21"/>
          <w:szCs w:val="21"/>
          <w:spacing w:val="9"/>
        </w:rPr>
        <w:t xml:space="preserve">  </w:t>
      </w:r>
      <w:r>
        <w:rPr>
          <w:rFonts w:ascii="SimSun" w:hAnsi="SimSun" w:eastAsia="SimSun" w:cs="SimSun"/>
          <w:sz w:val="21"/>
          <w:szCs w:val="21"/>
          <w:spacing w:val="1"/>
        </w:rPr>
        <w:t>多因关节腔积液、滑膜增生和软组织水肿所致。凡受累的关节均可肿胀，常见的</w:t>
      </w:r>
      <w:r>
        <w:rPr>
          <w:rFonts w:ascii="SimSun" w:hAnsi="SimSun" w:eastAsia="SimSun" w:cs="SimSun"/>
          <w:sz w:val="21"/>
          <w:szCs w:val="21"/>
        </w:rPr>
        <w:t xml:space="preserve"> </w:t>
      </w:r>
      <w:r>
        <w:rPr>
          <w:rFonts w:ascii="SimSun" w:hAnsi="SimSun" w:eastAsia="SimSun" w:cs="SimSun"/>
          <w:sz w:val="21"/>
          <w:szCs w:val="21"/>
          <w:spacing w:val="-6"/>
        </w:rPr>
        <w:t>部位与关节痛部位相同，亦多呈对称性。</w:t>
      </w:r>
    </w:p>
    <w:p>
      <w:pPr>
        <w:ind w:right="107" w:firstLine="389"/>
        <w:spacing w:before="90" w:line="273" w:lineRule="auto"/>
        <w:rPr>
          <w:rFonts w:ascii="SimSun" w:hAnsi="SimSun" w:eastAsia="SimSun" w:cs="SimSun"/>
          <w:sz w:val="21"/>
          <w:szCs w:val="21"/>
        </w:rPr>
      </w:pPr>
      <w:r>
        <w:rPr>
          <w:rFonts w:ascii="SimSun" w:hAnsi="SimSun" w:eastAsia="SimSun" w:cs="SimSun"/>
          <w:sz w:val="21"/>
          <w:szCs w:val="21"/>
          <w:spacing w:val="2"/>
        </w:rPr>
        <w:t>4.</w:t>
      </w:r>
      <w:r>
        <w:rPr>
          <w:rFonts w:ascii="SimSun" w:hAnsi="SimSun" w:eastAsia="SimSun" w:cs="SimSun"/>
          <w:sz w:val="21"/>
          <w:szCs w:val="21"/>
          <w:spacing w:val="-8"/>
        </w:rPr>
        <w:t xml:space="preserve"> </w:t>
      </w:r>
      <w:r>
        <w:rPr>
          <w:rFonts w:ascii="SimSun" w:hAnsi="SimSun" w:eastAsia="SimSun" w:cs="SimSun"/>
          <w:sz w:val="21"/>
          <w:szCs w:val="21"/>
          <w:spacing w:val="2"/>
        </w:rPr>
        <w:t>关节畸形</w:t>
      </w:r>
      <w:r>
        <w:rPr>
          <w:rFonts w:ascii="SimSun" w:hAnsi="SimSun" w:eastAsia="SimSun" w:cs="SimSun"/>
          <w:sz w:val="21"/>
          <w:szCs w:val="21"/>
          <w:spacing w:val="75"/>
        </w:rPr>
        <w:t xml:space="preserve"> </w:t>
      </w:r>
      <w:r>
        <w:rPr>
          <w:rFonts w:ascii="SimSun" w:hAnsi="SimSun" w:eastAsia="SimSun" w:cs="SimSun"/>
          <w:sz w:val="21"/>
          <w:szCs w:val="21"/>
          <w:spacing w:val="2"/>
        </w:rPr>
        <w:t>见于较晚期病人，关节周围肌肉的萎缩、痉挛则使畸形更为加重。最为常见的关</w:t>
      </w:r>
      <w:r>
        <w:rPr>
          <w:rFonts w:ascii="SimSun" w:hAnsi="SimSun" w:eastAsia="SimSun" w:cs="SimSun"/>
          <w:sz w:val="21"/>
          <w:szCs w:val="21"/>
        </w:rPr>
        <w:t xml:space="preserve"> </w:t>
      </w:r>
      <w:r>
        <w:rPr>
          <w:rFonts w:ascii="SimSun" w:hAnsi="SimSun" w:eastAsia="SimSun" w:cs="SimSun"/>
          <w:sz w:val="21"/>
          <w:szCs w:val="21"/>
          <w:spacing w:val="21"/>
        </w:rPr>
        <w:t>节畸形是掌指关节的半脱位、手指向尺侧偏斜和呈“天鹅颈(</w:t>
      </w:r>
      <w:r>
        <w:rPr>
          <w:rFonts w:ascii="SimSun" w:hAnsi="SimSun" w:eastAsia="SimSun" w:cs="SimSun"/>
          <w:sz w:val="21"/>
          <w:szCs w:val="21"/>
        </w:rPr>
        <w:t>swan</w:t>
      </w:r>
      <w:r>
        <w:rPr>
          <w:rFonts w:ascii="SimSun" w:hAnsi="SimSun" w:eastAsia="SimSun" w:cs="SimSun"/>
          <w:sz w:val="21"/>
          <w:szCs w:val="21"/>
          <w:spacing w:val="1"/>
        </w:rPr>
        <w:t xml:space="preserve">  </w:t>
      </w:r>
      <w:r>
        <w:rPr>
          <w:rFonts w:ascii="SimSun" w:hAnsi="SimSun" w:eastAsia="SimSun" w:cs="SimSun"/>
          <w:sz w:val="21"/>
          <w:szCs w:val="21"/>
        </w:rPr>
        <w:t>neck</w:t>
      </w:r>
      <w:r>
        <w:rPr>
          <w:rFonts w:ascii="SimSun" w:hAnsi="SimSun" w:eastAsia="SimSun" w:cs="SimSun"/>
          <w:sz w:val="21"/>
          <w:szCs w:val="21"/>
          <w:spacing w:val="20"/>
        </w:rPr>
        <w:t>)”样及“纽扣花样</w:t>
      </w:r>
      <w:r>
        <w:rPr>
          <w:rFonts w:ascii="SimSun" w:hAnsi="SimSun" w:eastAsia="SimSun" w:cs="SimSun"/>
          <w:sz w:val="21"/>
          <w:szCs w:val="21"/>
        </w:rPr>
        <w:t xml:space="preserve"> </w:t>
      </w:r>
      <w:r>
        <w:rPr>
          <w:rFonts w:ascii="SimSun" w:hAnsi="SimSun" w:eastAsia="SimSun" w:cs="SimSun"/>
          <w:sz w:val="21"/>
          <w:szCs w:val="21"/>
          <w:spacing w:val="-10"/>
        </w:rPr>
        <w:t>(boutonniere)”表现及腕和肘关节强直。</w:t>
      </w:r>
    </w:p>
    <w:p>
      <w:pPr>
        <w:ind w:left="389"/>
        <w:spacing w:before="107" w:line="222" w:lineRule="auto"/>
        <w:rPr>
          <w:rFonts w:ascii="SimHei" w:hAnsi="SimHei" w:eastAsia="SimHei" w:cs="SimHei"/>
          <w:sz w:val="21"/>
          <w:szCs w:val="21"/>
        </w:rPr>
      </w:pPr>
      <w:r>
        <w:rPr>
          <w:rFonts w:ascii="SimHei" w:hAnsi="SimHei" w:eastAsia="SimHei" w:cs="SimHei"/>
          <w:sz w:val="21"/>
          <w:szCs w:val="21"/>
          <w:spacing w:val="6"/>
        </w:rPr>
        <w:t>5.</w:t>
      </w:r>
      <w:r>
        <w:rPr>
          <w:rFonts w:ascii="SimHei" w:hAnsi="SimHei" w:eastAsia="SimHei" w:cs="SimHei"/>
          <w:sz w:val="21"/>
          <w:szCs w:val="21"/>
          <w:spacing w:val="-39"/>
        </w:rPr>
        <w:t xml:space="preserve"> </w:t>
      </w:r>
      <w:r>
        <w:rPr>
          <w:rFonts w:ascii="SimHei" w:hAnsi="SimHei" w:eastAsia="SimHei" w:cs="SimHei"/>
          <w:sz w:val="21"/>
          <w:szCs w:val="21"/>
          <w:spacing w:val="6"/>
        </w:rPr>
        <w:t>特殊关节</w:t>
      </w:r>
    </w:p>
    <w:p>
      <w:pPr>
        <w:ind w:right="159" w:firstLine="389"/>
        <w:spacing w:before="118" w:line="259" w:lineRule="auto"/>
        <w:rPr>
          <w:rFonts w:ascii="SimSun" w:hAnsi="SimSun" w:eastAsia="SimSun" w:cs="SimSun"/>
          <w:sz w:val="21"/>
          <w:szCs w:val="21"/>
        </w:rPr>
      </w:pPr>
      <w:r>
        <w:rPr>
          <w:rFonts w:ascii="SimSun" w:hAnsi="SimSun" w:eastAsia="SimSun" w:cs="SimSun"/>
          <w:sz w:val="21"/>
          <w:szCs w:val="21"/>
          <w:spacing w:val="-2"/>
        </w:rPr>
        <w:t>(1)颈椎关节：超过80%的病人出现颈椎关节受</w:t>
      </w:r>
      <w:r>
        <w:rPr>
          <w:rFonts w:ascii="SimSun" w:hAnsi="SimSun" w:eastAsia="SimSun" w:cs="SimSun"/>
          <w:sz w:val="21"/>
          <w:szCs w:val="21"/>
          <w:spacing w:val="-3"/>
        </w:rPr>
        <w:t>累，特别是病情长期控制不佳者，表现为颈痛、活</w:t>
      </w:r>
      <w:r>
        <w:rPr>
          <w:rFonts w:ascii="SimSun" w:hAnsi="SimSun" w:eastAsia="SimSun" w:cs="SimSun"/>
          <w:sz w:val="21"/>
          <w:szCs w:val="21"/>
        </w:rPr>
        <w:t xml:space="preserve"> </w:t>
      </w:r>
      <w:r>
        <w:rPr>
          <w:rFonts w:ascii="SimSun" w:hAnsi="SimSun" w:eastAsia="SimSun" w:cs="SimSun"/>
          <w:sz w:val="21"/>
          <w:szCs w:val="21"/>
          <w:spacing w:val="-2"/>
        </w:rPr>
        <w:t>动受限，最严重的表现为寰枢椎关节(C</w:t>
      </w:r>
      <w:r>
        <w:rPr>
          <w:rFonts w:ascii="Calibri" w:hAnsi="Calibri" w:eastAsia="Calibri" w:cs="Calibri"/>
          <w:sz w:val="21"/>
          <w:szCs w:val="21"/>
          <w:spacing w:val="-2"/>
        </w:rPr>
        <w:t>₁</w:t>
      </w:r>
      <w:r>
        <w:rPr>
          <w:rFonts w:ascii="SimSun" w:hAnsi="SimSun" w:eastAsia="SimSun" w:cs="SimSun"/>
          <w:sz w:val="21"/>
          <w:szCs w:val="21"/>
          <w:spacing w:val="-2"/>
        </w:rPr>
        <w:t>~C</w:t>
      </w:r>
      <w:r>
        <w:rPr>
          <w:rFonts w:ascii="Calibri" w:hAnsi="Calibri" w:eastAsia="Calibri" w:cs="Calibri"/>
          <w:sz w:val="21"/>
          <w:szCs w:val="21"/>
          <w:spacing w:val="-2"/>
        </w:rPr>
        <w:t>₂</w:t>
      </w:r>
      <w:r>
        <w:rPr>
          <w:rFonts w:ascii="SimSun" w:hAnsi="SimSun" w:eastAsia="SimSun" w:cs="SimSun"/>
          <w:sz w:val="21"/>
          <w:szCs w:val="21"/>
          <w:spacing w:val="-2"/>
        </w:rPr>
        <w:t>)</w:t>
      </w:r>
      <w:r>
        <w:rPr>
          <w:rFonts w:ascii="SimSun" w:hAnsi="SimSun" w:eastAsia="SimSun" w:cs="SimSun"/>
          <w:sz w:val="21"/>
          <w:szCs w:val="21"/>
          <w:spacing w:val="57"/>
        </w:rPr>
        <w:t xml:space="preserve"> </w:t>
      </w:r>
      <w:r>
        <w:rPr>
          <w:rFonts w:ascii="SimSun" w:hAnsi="SimSun" w:eastAsia="SimSun" w:cs="SimSun"/>
          <w:sz w:val="21"/>
          <w:szCs w:val="21"/>
          <w:spacing w:val="-2"/>
        </w:rPr>
        <w:t>半脱位，可导致脊髓受压。</w:t>
      </w:r>
    </w:p>
    <w:p>
      <w:pPr>
        <w:ind w:right="149" w:firstLine="389"/>
        <w:spacing w:before="92" w:line="259" w:lineRule="auto"/>
        <w:rPr>
          <w:rFonts w:ascii="SimSun" w:hAnsi="SimSun" w:eastAsia="SimSun" w:cs="SimSun"/>
          <w:sz w:val="21"/>
          <w:szCs w:val="21"/>
        </w:rPr>
      </w:pPr>
      <w:r>
        <w:rPr>
          <w:rFonts w:ascii="SimSun" w:hAnsi="SimSun" w:eastAsia="SimSun" w:cs="SimSun"/>
          <w:sz w:val="21"/>
          <w:szCs w:val="21"/>
        </w:rPr>
        <w:t>(2)肩、髋关节：其周围有较多肌腱等软组织包围，因此很难发现关节肿胀。最常见的症状是局</w:t>
      </w:r>
      <w:r>
        <w:rPr>
          <w:rFonts w:ascii="SimSun" w:hAnsi="SimSun" w:eastAsia="SimSun" w:cs="SimSun"/>
          <w:sz w:val="21"/>
          <w:szCs w:val="21"/>
          <w:spacing w:val="2"/>
        </w:rPr>
        <w:t xml:space="preserve"> </w:t>
      </w:r>
      <w:r>
        <w:rPr>
          <w:rFonts w:ascii="SimSun" w:hAnsi="SimSun" w:eastAsia="SimSun" w:cs="SimSun"/>
          <w:sz w:val="21"/>
          <w:szCs w:val="21"/>
          <w:spacing w:val="-2"/>
        </w:rPr>
        <w:t>部疼痛和活动受限，髋关节往往表现为臀部及下腰部疼痛。</w:t>
      </w:r>
    </w:p>
    <w:p>
      <w:pPr>
        <w:ind w:left="389"/>
        <w:spacing w:before="91" w:line="219" w:lineRule="auto"/>
        <w:rPr>
          <w:rFonts w:ascii="SimSun" w:hAnsi="SimSun" w:eastAsia="SimSun" w:cs="SimSun"/>
          <w:sz w:val="21"/>
          <w:szCs w:val="21"/>
        </w:rPr>
      </w:pPr>
      <w:r>
        <w:rPr>
          <w:rFonts w:ascii="SimSun" w:hAnsi="SimSun" w:eastAsia="SimSun" w:cs="SimSun"/>
          <w:sz w:val="21"/>
          <w:szCs w:val="21"/>
          <w:spacing w:val="-2"/>
        </w:rPr>
        <w:t>(3)颞颌关节：表现为讲话或咀嚼时疼痛加重，严重者有张口受限。</w:t>
      </w:r>
    </w:p>
    <w:p>
      <w:pPr>
        <w:ind w:right="79" w:firstLine="389"/>
        <w:spacing w:before="90" w:line="279" w:lineRule="auto"/>
        <w:rPr>
          <w:rFonts w:ascii="SimSun" w:hAnsi="SimSun" w:eastAsia="SimSun" w:cs="SimSun"/>
          <w:sz w:val="21"/>
          <w:szCs w:val="21"/>
        </w:rPr>
      </w:pPr>
      <w:r>
        <w:rPr>
          <w:rFonts w:ascii="SimSun" w:hAnsi="SimSun" w:eastAsia="SimSun" w:cs="SimSun"/>
          <w:sz w:val="21"/>
          <w:szCs w:val="21"/>
          <w:spacing w:val="8"/>
        </w:rPr>
        <w:t>6.</w:t>
      </w:r>
      <w:r>
        <w:rPr>
          <w:rFonts w:ascii="SimSun" w:hAnsi="SimSun" w:eastAsia="SimSun" w:cs="SimSun"/>
          <w:sz w:val="21"/>
          <w:szCs w:val="21"/>
          <w:spacing w:val="-36"/>
        </w:rPr>
        <w:t xml:space="preserve"> </w:t>
      </w:r>
      <w:r>
        <w:rPr>
          <w:rFonts w:ascii="SimSun" w:hAnsi="SimSun" w:eastAsia="SimSun" w:cs="SimSun"/>
          <w:sz w:val="21"/>
          <w:szCs w:val="21"/>
          <w:spacing w:val="8"/>
        </w:rPr>
        <w:t>关节功能障碍</w:t>
      </w:r>
      <w:r>
        <w:rPr>
          <w:rFonts w:ascii="SimSun" w:hAnsi="SimSun" w:eastAsia="SimSun" w:cs="SimSun"/>
          <w:sz w:val="21"/>
          <w:szCs w:val="21"/>
          <w:spacing w:val="77"/>
        </w:rPr>
        <w:t xml:space="preserve"> </w:t>
      </w:r>
      <w:r>
        <w:rPr>
          <w:rFonts w:ascii="SimSun" w:hAnsi="SimSun" w:eastAsia="SimSun" w:cs="SimSun"/>
          <w:sz w:val="21"/>
          <w:szCs w:val="21"/>
          <w:spacing w:val="8"/>
        </w:rPr>
        <w:t>关节肿痛和结构破坏都会引起关节活动障碍。美国风湿病学会将因</w:t>
      </w:r>
      <w:r>
        <w:rPr>
          <w:rFonts w:ascii="SimSun" w:hAnsi="SimSun" w:eastAsia="SimSun" w:cs="SimSun"/>
          <w:sz w:val="21"/>
          <w:szCs w:val="21"/>
          <w:spacing w:val="7"/>
        </w:rPr>
        <w:t>本病影</w:t>
      </w:r>
      <w:r>
        <w:rPr>
          <w:rFonts w:ascii="SimSun" w:hAnsi="SimSun" w:eastAsia="SimSun" w:cs="SimSun"/>
          <w:sz w:val="21"/>
          <w:szCs w:val="21"/>
        </w:rPr>
        <w:t xml:space="preserve"> </w:t>
      </w:r>
      <w:r>
        <w:rPr>
          <w:rFonts w:ascii="SimSun" w:hAnsi="SimSun" w:eastAsia="SimSun" w:cs="SimSun"/>
          <w:sz w:val="21"/>
          <w:szCs w:val="21"/>
          <w:spacing w:val="-5"/>
        </w:rPr>
        <w:t>响生活的程度分为4级：</w:t>
      </w:r>
      <w:r>
        <w:rPr>
          <w:rFonts w:ascii="SimSun" w:hAnsi="SimSun" w:eastAsia="SimSun" w:cs="SimSun"/>
          <w:sz w:val="21"/>
          <w:szCs w:val="21"/>
          <w:spacing w:val="-31"/>
        </w:rPr>
        <w:t xml:space="preserve"> </w:t>
      </w:r>
      <w:r>
        <w:rPr>
          <w:rFonts w:ascii="SimSun" w:hAnsi="SimSun" w:eastAsia="SimSun" w:cs="SimSun"/>
          <w:sz w:val="21"/>
          <w:szCs w:val="21"/>
          <w:spacing w:val="-5"/>
        </w:rPr>
        <w:t>I</w:t>
      </w:r>
      <w:r>
        <w:rPr>
          <w:rFonts w:ascii="SimSun" w:hAnsi="SimSun" w:eastAsia="SimSun" w:cs="SimSun"/>
          <w:sz w:val="21"/>
          <w:szCs w:val="21"/>
          <w:spacing w:val="-40"/>
        </w:rPr>
        <w:t xml:space="preserve"> </w:t>
      </w:r>
      <w:r>
        <w:rPr>
          <w:rFonts w:ascii="SimSun" w:hAnsi="SimSun" w:eastAsia="SimSun" w:cs="SimSun"/>
          <w:sz w:val="21"/>
          <w:szCs w:val="21"/>
          <w:spacing w:val="-5"/>
        </w:rPr>
        <w:t>级：能照常进行日常生活和各项工作；Ⅱ级：可进行一般的日常生活和某种</w:t>
      </w:r>
      <w:r>
        <w:rPr>
          <w:rFonts w:ascii="SimSun" w:hAnsi="SimSun" w:eastAsia="SimSun" w:cs="SimSun"/>
          <w:sz w:val="21"/>
          <w:szCs w:val="21"/>
        </w:rPr>
        <w:t xml:space="preserve"> </w:t>
      </w:r>
      <w:r>
        <w:rPr>
          <w:rFonts w:ascii="SimSun" w:hAnsi="SimSun" w:eastAsia="SimSun" w:cs="SimSun"/>
          <w:sz w:val="21"/>
          <w:szCs w:val="21"/>
          <w:spacing w:val="-6"/>
        </w:rPr>
        <w:t>职业工作，但参与其他项目活动受限；Ⅲ级：可进行一般的日常生活，但参与某种职业工作或其他</w:t>
      </w:r>
      <w:r>
        <w:rPr>
          <w:rFonts w:ascii="SimSun" w:hAnsi="SimSun" w:eastAsia="SimSun" w:cs="SimSun"/>
          <w:sz w:val="21"/>
          <w:szCs w:val="21"/>
          <w:spacing w:val="-7"/>
        </w:rPr>
        <w:t>项目</w:t>
      </w:r>
      <w:r>
        <w:rPr>
          <w:rFonts w:ascii="SimSun" w:hAnsi="SimSun" w:eastAsia="SimSun" w:cs="SimSun"/>
          <w:sz w:val="21"/>
          <w:szCs w:val="21"/>
        </w:rPr>
        <w:t xml:space="preserve"> </w:t>
      </w:r>
      <w:r>
        <w:rPr>
          <w:rFonts w:ascii="SimSun" w:hAnsi="SimSun" w:eastAsia="SimSun" w:cs="SimSun"/>
          <w:sz w:val="21"/>
          <w:szCs w:val="21"/>
          <w:spacing w:val="-5"/>
        </w:rPr>
        <w:t>活动受限；IV级：日常生活的自理和参与工作的能力均受限。</w:t>
      </w:r>
    </w:p>
    <w:p>
      <w:pPr>
        <w:ind w:left="389"/>
        <w:spacing w:before="100" w:line="222" w:lineRule="auto"/>
        <w:rPr>
          <w:rFonts w:ascii="SimHei" w:hAnsi="SimHei" w:eastAsia="SimHei" w:cs="SimHei"/>
          <w:sz w:val="21"/>
          <w:szCs w:val="21"/>
        </w:rPr>
      </w:pPr>
      <w:r>
        <w:rPr>
          <w:rFonts w:ascii="SimHei" w:hAnsi="SimHei" w:eastAsia="SimHei" w:cs="SimHei"/>
          <w:sz w:val="21"/>
          <w:szCs w:val="21"/>
          <w:spacing w:val="23"/>
        </w:rPr>
        <w:t>(二)关节外表现</w:t>
      </w:r>
    </w:p>
    <w:p>
      <w:pPr>
        <w:ind w:right="13" w:firstLine="389"/>
        <w:spacing w:before="98" w:line="283" w:lineRule="auto"/>
        <w:rPr>
          <w:rFonts w:ascii="SimSun" w:hAnsi="SimSun" w:eastAsia="SimSun" w:cs="SimSun"/>
          <w:sz w:val="21"/>
          <w:szCs w:val="21"/>
        </w:rPr>
      </w:pPr>
      <w:r>
        <w:rPr>
          <w:rFonts w:ascii="SimSun" w:hAnsi="SimSun" w:eastAsia="SimSun" w:cs="SimSun"/>
          <w:sz w:val="21"/>
          <w:szCs w:val="21"/>
          <w:spacing w:val="4"/>
        </w:rPr>
        <w:t>1.</w:t>
      </w:r>
      <w:r>
        <w:rPr>
          <w:rFonts w:ascii="SimSun" w:hAnsi="SimSun" w:eastAsia="SimSun" w:cs="SimSun"/>
          <w:sz w:val="21"/>
          <w:szCs w:val="21"/>
          <w:spacing w:val="-16"/>
        </w:rPr>
        <w:t xml:space="preserve"> </w:t>
      </w:r>
      <w:r>
        <w:rPr>
          <w:rFonts w:ascii="SimSun" w:hAnsi="SimSun" w:eastAsia="SimSun" w:cs="SimSun"/>
          <w:sz w:val="21"/>
          <w:szCs w:val="21"/>
          <w:spacing w:val="4"/>
        </w:rPr>
        <w:t>皮肤类风湿结节</w:t>
      </w:r>
      <w:r>
        <w:rPr>
          <w:rFonts w:ascii="SimSun" w:hAnsi="SimSun" w:eastAsia="SimSun" w:cs="SimSun"/>
          <w:sz w:val="21"/>
          <w:szCs w:val="21"/>
          <w:spacing w:val="65"/>
        </w:rPr>
        <w:t xml:space="preserve"> </w:t>
      </w:r>
      <w:r>
        <w:rPr>
          <w:rFonts w:ascii="SimSun" w:hAnsi="SimSun" w:eastAsia="SimSun" w:cs="SimSun"/>
          <w:sz w:val="21"/>
          <w:szCs w:val="21"/>
          <w:spacing w:val="4"/>
        </w:rPr>
        <w:t>是本病较常见的关节外表现，可见于30%～40%的病人，往往</w:t>
      </w:r>
      <w:r>
        <w:rPr>
          <w:rFonts w:ascii="SimSun" w:hAnsi="SimSun" w:eastAsia="SimSun" w:cs="SimSun"/>
          <w:sz w:val="21"/>
          <w:szCs w:val="21"/>
        </w:rPr>
        <w:t>RF</w:t>
      </w:r>
      <w:r>
        <w:rPr>
          <w:rFonts w:ascii="SimSun" w:hAnsi="SimSun" w:eastAsia="SimSun" w:cs="SimSun"/>
          <w:sz w:val="21"/>
          <w:szCs w:val="21"/>
          <w:spacing w:val="21"/>
        </w:rPr>
        <w:t xml:space="preserve"> </w:t>
      </w:r>
      <w:r>
        <w:rPr>
          <w:rFonts w:ascii="SimSun" w:hAnsi="SimSun" w:eastAsia="SimSun" w:cs="SimSun"/>
          <w:sz w:val="21"/>
          <w:szCs w:val="21"/>
          <w:spacing w:val="4"/>
        </w:rPr>
        <w:t>阳性且病</w:t>
      </w:r>
      <w:r>
        <w:rPr>
          <w:rFonts w:ascii="SimSun" w:hAnsi="SimSun" w:eastAsia="SimSun" w:cs="SimSun"/>
          <w:sz w:val="21"/>
          <w:szCs w:val="21"/>
        </w:rPr>
        <w:t xml:space="preserve">  </w:t>
      </w:r>
      <w:r>
        <w:rPr>
          <w:rFonts w:ascii="SimSun" w:hAnsi="SimSun" w:eastAsia="SimSun" w:cs="SimSun"/>
          <w:sz w:val="21"/>
          <w:szCs w:val="21"/>
          <w:spacing w:val="-5"/>
        </w:rPr>
        <w:t>情活动，男性多见，多有长期大量吸烟史；如RF</w:t>
      </w:r>
      <w:r>
        <w:rPr>
          <w:rFonts w:ascii="SimSun" w:hAnsi="SimSun" w:eastAsia="SimSun" w:cs="SimSun"/>
          <w:sz w:val="21"/>
          <w:szCs w:val="21"/>
          <w:spacing w:val="27"/>
        </w:rPr>
        <w:t xml:space="preserve"> </w:t>
      </w:r>
      <w:r>
        <w:rPr>
          <w:rFonts w:ascii="SimSun" w:hAnsi="SimSun" w:eastAsia="SimSun" w:cs="SimSun"/>
          <w:sz w:val="21"/>
          <w:szCs w:val="21"/>
          <w:spacing w:val="-5"/>
        </w:rPr>
        <w:t>阴性的类风湿结节需要进行仔细的鉴别诊断。类风湿</w:t>
      </w:r>
      <w:r>
        <w:rPr>
          <w:rFonts w:ascii="SimSun" w:hAnsi="SimSun" w:eastAsia="SimSun" w:cs="SimSun"/>
          <w:sz w:val="21"/>
          <w:szCs w:val="21"/>
        </w:rPr>
        <w:t xml:space="preserve">  </w:t>
      </w:r>
      <w:r>
        <w:rPr>
          <w:rFonts w:ascii="SimSun" w:hAnsi="SimSun" w:eastAsia="SimSun" w:cs="SimSun"/>
          <w:sz w:val="21"/>
          <w:szCs w:val="21"/>
          <w:spacing w:val="-5"/>
        </w:rPr>
        <w:t>结节可发生于任何部位，但多位于关节隆突部及受压部位的皮下，如前臂伸面、尺骨鹰嘴下方、跟腱、</w:t>
      </w:r>
      <w:r>
        <w:rPr>
          <w:rFonts w:ascii="SimSun" w:hAnsi="SimSun" w:eastAsia="SimSun" w:cs="SimSun"/>
          <w:sz w:val="21"/>
          <w:szCs w:val="21"/>
          <w:spacing w:val="18"/>
        </w:rPr>
        <w:t xml:space="preserve"> </w:t>
      </w:r>
      <w:r>
        <w:rPr>
          <w:rFonts w:ascii="SimSun" w:hAnsi="SimSun" w:eastAsia="SimSun" w:cs="SimSun"/>
          <w:sz w:val="21"/>
          <w:szCs w:val="21"/>
          <w:spacing w:val="-6"/>
        </w:rPr>
        <w:t>滑囊等处。结节大小不一，直径由数毫米至数厘米不等</w:t>
      </w:r>
      <w:r>
        <w:rPr>
          <w:rFonts w:ascii="SimSun" w:hAnsi="SimSun" w:eastAsia="SimSun" w:cs="SimSun"/>
          <w:sz w:val="21"/>
          <w:szCs w:val="21"/>
          <w:spacing w:val="-7"/>
        </w:rPr>
        <w:t>，质硬、无压痛，对称性分布。此外，几乎所有</w:t>
      </w:r>
      <w:r>
        <w:rPr>
          <w:rFonts w:ascii="SimSun" w:hAnsi="SimSun" w:eastAsia="SimSun" w:cs="SimSun"/>
          <w:sz w:val="21"/>
          <w:szCs w:val="21"/>
        </w:rPr>
        <w:t xml:space="preserve">  </w:t>
      </w:r>
      <w:r>
        <w:rPr>
          <w:rFonts w:ascii="SimSun" w:hAnsi="SimSun" w:eastAsia="SimSun" w:cs="SimSun"/>
          <w:sz w:val="21"/>
          <w:szCs w:val="21"/>
          <w:spacing w:val="-7"/>
        </w:rPr>
        <w:t>脏器如心、肺、胸膜、眼等均可累及。其</w:t>
      </w:r>
      <w:r>
        <w:rPr>
          <w:rFonts w:ascii="SimSun" w:hAnsi="SimSun" w:eastAsia="SimSun" w:cs="SimSun"/>
          <w:sz w:val="21"/>
          <w:szCs w:val="21"/>
          <w:spacing w:val="-8"/>
        </w:rPr>
        <w:t>存在提示</w:t>
      </w:r>
      <w:r>
        <w:rPr>
          <w:rFonts w:ascii="SimSun" w:hAnsi="SimSun" w:eastAsia="SimSun" w:cs="SimSun"/>
          <w:sz w:val="21"/>
          <w:szCs w:val="21"/>
          <w:spacing w:val="-7"/>
        </w:rPr>
        <w:t>RA</w:t>
      </w:r>
      <w:r>
        <w:rPr>
          <w:rFonts w:ascii="SimSun" w:hAnsi="SimSun" w:eastAsia="SimSun" w:cs="SimSun"/>
          <w:sz w:val="21"/>
          <w:szCs w:val="21"/>
          <w:spacing w:val="11"/>
        </w:rPr>
        <w:t xml:space="preserve"> </w:t>
      </w:r>
      <w:r>
        <w:rPr>
          <w:rFonts w:ascii="SimSun" w:hAnsi="SimSun" w:eastAsia="SimSun" w:cs="SimSun"/>
          <w:sz w:val="21"/>
          <w:szCs w:val="21"/>
          <w:spacing w:val="-8"/>
        </w:rPr>
        <w:t>病情活动。</w:t>
      </w:r>
    </w:p>
    <w:p>
      <w:pPr>
        <w:ind w:right="88" w:firstLine="389"/>
        <w:spacing w:before="91" w:line="272" w:lineRule="auto"/>
        <w:rPr>
          <w:rFonts w:ascii="SimSun" w:hAnsi="SimSun" w:eastAsia="SimSun" w:cs="SimSun"/>
          <w:sz w:val="21"/>
          <w:szCs w:val="21"/>
        </w:rPr>
      </w:pPr>
      <w:r>
        <w:rPr>
          <w:rFonts w:ascii="SimSun" w:hAnsi="SimSun" w:eastAsia="SimSun" w:cs="SimSun"/>
          <w:sz w:val="21"/>
          <w:szCs w:val="21"/>
          <w:spacing w:val="9"/>
        </w:rPr>
        <w:t>2.</w:t>
      </w:r>
      <w:r>
        <w:rPr>
          <w:rFonts w:ascii="SimSun" w:hAnsi="SimSun" w:eastAsia="SimSun" w:cs="SimSun"/>
          <w:sz w:val="21"/>
          <w:szCs w:val="21"/>
          <w:spacing w:val="-24"/>
        </w:rPr>
        <w:t xml:space="preserve"> </w:t>
      </w:r>
      <w:r>
        <w:rPr>
          <w:rFonts w:ascii="SimSun" w:hAnsi="SimSun" w:eastAsia="SimSun" w:cs="SimSun"/>
          <w:sz w:val="21"/>
          <w:szCs w:val="21"/>
          <w:spacing w:val="9"/>
        </w:rPr>
        <w:t>类风湿血管炎</w:t>
      </w:r>
      <w:r>
        <w:rPr>
          <w:rFonts w:ascii="SimSun" w:hAnsi="SimSun" w:eastAsia="SimSun" w:cs="SimSun"/>
          <w:sz w:val="21"/>
          <w:szCs w:val="21"/>
          <w:spacing w:val="101"/>
        </w:rPr>
        <w:t xml:space="preserve"> </w:t>
      </w:r>
      <w:r>
        <w:rPr>
          <w:rFonts w:ascii="SimSun" w:hAnsi="SimSun" w:eastAsia="SimSun" w:cs="SimSun"/>
          <w:sz w:val="21"/>
          <w:szCs w:val="21"/>
          <w:spacing w:val="9"/>
        </w:rPr>
        <w:t>通常见于长病程、血清</w:t>
      </w:r>
      <w:r>
        <w:rPr>
          <w:rFonts w:ascii="SimSun" w:hAnsi="SimSun" w:eastAsia="SimSun" w:cs="SimSun"/>
          <w:sz w:val="21"/>
          <w:szCs w:val="21"/>
          <w:spacing w:val="-55"/>
        </w:rPr>
        <w:t xml:space="preserve"> </w:t>
      </w:r>
      <w:r>
        <w:rPr>
          <w:rFonts w:ascii="SimSun" w:hAnsi="SimSun" w:eastAsia="SimSun" w:cs="SimSun"/>
          <w:sz w:val="21"/>
          <w:szCs w:val="21"/>
        </w:rPr>
        <w:t>RF</w:t>
      </w:r>
      <w:r>
        <w:rPr>
          <w:rFonts w:ascii="SimSun" w:hAnsi="SimSun" w:eastAsia="SimSun" w:cs="SimSun"/>
          <w:sz w:val="21"/>
          <w:szCs w:val="21"/>
          <w:spacing w:val="21"/>
        </w:rPr>
        <w:t xml:space="preserve"> </w:t>
      </w:r>
      <w:r>
        <w:rPr>
          <w:rFonts w:ascii="SimSun" w:hAnsi="SimSun" w:eastAsia="SimSun" w:cs="SimSun"/>
          <w:sz w:val="21"/>
          <w:szCs w:val="21"/>
          <w:spacing w:val="9"/>
        </w:rPr>
        <w:t>阳性且病情活动的</w:t>
      </w:r>
      <w:r>
        <w:rPr>
          <w:rFonts w:ascii="SimSun" w:hAnsi="SimSun" w:eastAsia="SimSun" w:cs="SimSun"/>
          <w:sz w:val="21"/>
          <w:szCs w:val="21"/>
          <w:spacing w:val="-61"/>
        </w:rPr>
        <w:t xml:space="preserve"> </w:t>
      </w:r>
      <w:r>
        <w:rPr>
          <w:rFonts w:ascii="SimSun" w:hAnsi="SimSun" w:eastAsia="SimSun" w:cs="SimSun"/>
          <w:sz w:val="21"/>
          <w:szCs w:val="21"/>
        </w:rPr>
        <w:t>RA</w:t>
      </w:r>
      <w:r>
        <w:rPr>
          <w:rFonts w:ascii="SimSun" w:hAnsi="SimSun" w:eastAsia="SimSun" w:cs="SimSun"/>
          <w:sz w:val="21"/>
          <w:szCs w:val="21"/>
          <w:spacing w:val="31"/>
        </w:rPr>
        <w:t xml:space="preserve"> </w:t>
      </w:r>
      <w:r>
        <w:rPr>
          <w:rFonts w:ascii="SimSun" w:hAnsi="SimSun" w:eastAsia="SimSun" w:cs="SimSun"/>
          <w:sz w:val="21"/>
          <w:szCs w:val="21"/>
          <w:spacing w:val="9"/>
        </w:rPr>
        <w:t>病人，整体发病率不足</w:t>
      </w:r>
      <w:r>
        <w:rPr>
          <w:rFonts w:ascii="SimSun" w:hAnsi="SimSun" w:eastAsia="SimSun" w:cs="SimSun"/>
          <w:sz w:val="21"/>
          <w:szCs w:val="21"/>
        </w:rPr>
        <w:t xml:space="preserve"> </w:t>
      </w:r>
      <w:r>
        <w:rPr>
          <w:rFonts w:ascii="SimSun" w:hAnsi="SimSun" w:eastAsia="SimSun" w:cs="SimSun"/>
          <w:sz w:val="21"/>
          <w:szCs w:val="21"/>
          <w:spacing w:val="-6"/>
        </w:rPr>
        <w:t>1.0%。其皮肤表现各异，包括瘀点、紫癜、指(趾)坏疽、梗死、网状青斑，病情严重者可出现下肢深大</w:t>
      </w:r>
      <w:r>
        <w:rPr>
          <w:rFonts w:ascii="SimSun" w:hAnsi="SimSun" w:eastAsia="SimSun" w:cs="SimSun"/>
          <w:sz w:val="21"/>
          <w:szCs w:val="21"/>
          <w:spacing w:val="6"/>
        </w:rPr>
        <w:t xml:space="preserve"> </w:t>
      </w:r>
      <w:r>
        <w:rPr>
          <w:rFonts w:ascii="SimSun" w:hAnsi="SimSun" w:eastAsia="SimSun" w:cs="SimSun"/>
          <w:sz w:val="21"/>
          <w:szCs w:val="21"/>
        </w:rPr>
        <w:t>溃疡。需积极应用免疫抑制剂治疗。</w:t>
      </w:r>
    </w:p>
    <w:p>
      <w:pPr>
        <w:ind w:right="110" w:firstLine="389"/>
        <w:spacing w:before="92" w:line="259" w:lineRule="auto"/>
        <w:rPr>
          <w:rFonts w:ascii="SimSun" w:hAnsi="SimSun" w:eastAsia="SimSun" w:cs="SimSun"/>
          <w:sz w:val="21"/>
          <w:szCs w:val="21"/>
        </w:rPr>
      </w:pPr>
      <w:r>
        <w:rPr>
          <w:rFonts w:ascii="SimSun" w:hAnsi="SimSun" w:eastAsia="SimSun" w:cs="SimSun"/>
          <w:sz w:val="21"/>
          <w:szCs w:val="21"/>
          <w:spacing w:val="3"/>
        </w:rPr>
        <w:t>3.</w:t>
      </w:r>
      <w:r>
        <w:rPr>
          <w:rFonts w:ascii="SimSun" w:hAnsi="SimSun" w:eastAsia="SimSun" w:cs="SimSun"/>
          <w:sz w:val="21"/>
          <w:szCs w:val="21"/>
          <w:spacing w:val="-43"/>
        </w:rPr>
        <w:t xml:space="preserve"> </w:t>
      </w:r>
      <w:r>
        <w:rPr>
          <w:rFonts w:ascii="SimSun" w:hAnsi="SimSun" w:eastAsia="SimSun" w:cs="SimSun"/>
          <w:sz w:val="21"/>
          <w:szCs w:val="21"/>
          <w:spacing w:val="3"/>
        </w:rPr>
        <w:t>心脏受累</w:t>
      </w:r>
      <w:r>
        <w:rPr>
          <w:rFonts w:ascii="SimSun" w:hAnsi="SimSun" w:eastAsia="SimSun" w:cs="SimSun"/>
          <w:sz w:val="21"/>
          <w:szCs w:val="21"/>
          <w:spacing w:val="61"/>
        </w:rPr>
        <w:t xml:space="preserve"> </w:t>
      </w:r>
      <w:r>
        <w:rPr>
          <w:rFonts w:ascii="SimSun" w:hAnsi="SimSun" w:eastAsia="SimSun" w:cs="SimSun"/>
          <w:sz w:val="21"/>
          <w:szCs w:val="21"/>
          <w:spacing w:val="3"/>
        </w:rPr>
        <w:t>心包炎最常见，多见于</w:t>
      </w:r>
      <w:r>
        <w:rPr>
          <w:rFonts w:ascii="SimSun" w:hAnsi="SimSun" w:eastAsia="SimSun" w:cs="SimSun"/>
          <w:sz w:val="21"/>
          <w:szCs w:val="21"/>
        </w:rPr>
        <w:t>RF</w:t>
      </w:r>
      <w:r>
        <w:rPr>
          <w:rFonts w:ascii="SimSun" w:hAnsi="SimSun" w:eastAsia="SimSun" w:cs="SimSun"/>
          <w:sz w:val="21"/>
          <w:szCs w:val="21"/>
          <w:spacing w:val="21"/>
        </w:rPr>
        <w:t xml:space="preserve"> </w:t>
      </w:r>
      <w:r>
        <w:rPr>
          <w:rFonts w:ascii="SimSun" w:hAnsi="SimSun" w:eastAsia="SimSun" w:cs="SimSun"/>
          <w:sz w:val="21"/>
          <w:szCs w:val="21"/>
          <w:spacing w:val="3"/>
        </w:rPr>
        <w:t>阳性、有类风湿结节</w:t>
      </w:r>
      <w:r>
        <w:rPr>
          <w:rFonts w:ascii="SimSun" w:hAnsi="SimSun" w:eastAsia="SimSun" w:cs="SimSun"/>
          <w:sz w:val="21"/>
          <w:szCs w:val="21"/>
          <w:spacing w:val="2"/>
        </w:rPr>
        <w:t>的病人。但不足10%的病人会出现</w:t>
      </w:r>
      <w:r>
        <w:rPr>
          <w:rFonts w:ascii="SimSun" w:hAnsi="SimSun" w:eastAsia="SimSun" w:cs="SimSun"/>
          <w:sz w:val="21"/>
          <w:szCs w:val="21"/>
        </w:rPr>
        <w:t xml:space="preserve"> </w:t>
      </w:r>
      <w:r>
        <w:rPr>
          <w:rFonts w:ascii="SimSun" w:hAnsi="SimSun" w:eastAsia="SimSun" w:cs="SimSun"/>
          <w:sz w:val="21"/>
          <w:szCs w:val="21"/>
          <w:spacing w:val="-2"/>
        </w:rPr>
        <w:t>临床症状，近半数病人可通过超声心动图检查</w:t>
      </w:r>
      <w:r>
        <w:rPr>
          <w:rFonts w:ascii="SimSun" w:hAnsi="SimSun" w:eastAsia="SimSun" w:cs="SimSun"/>
          <w:sz w:val="21"/>
          <w:szCs w:val="21"/>
          <w:spacing w:val="-3"/>
        </w:rPr>
        <w:t>发现。</w:t>
      </w:r>
    </w:p>
    <w:p>
      <w:pPr>
        <w:ind w:left="389"/>
        <w:spacing w:before="101" w:line="219" w:lineRule="auto"/>
        <w:rPr>
          <w:rFonts w:ascii="SimSun" w:hAnsi="SimSun" w:eastAsia="SimSun" w:cs="SimSun"/>
          <w:sz w:val="21"/>
          <w:szCs w:val="21"/>
        </w:rPr>
      </w:pPr>
      <w:r>
        <w:rPr>
          <w:rFonts w:ascii="SimSun" w:hAnsi="SimSun" w:eastAsia="SimSun" w:cs="SimSun"/>
          <w:sz w:val="21"/>
          <w:szCs w:val="21"/>
          <w:spacing w:val="-5"/>
        </w:rPr>
        <w:t>4.</w:t>
      </w:r>
      <w:r>
        <w:rPr>
          <w:rFonts w:ascii="SimSun" w:hAnsi="SimSun" w:eastAsia="SimSun" w:cs="SimSun"/>
          <w:sz w:val="21"/>
          <w:szCs w:val="21"/>
          <w:spacing w:val="-48"/>
        </w:rPr>
        <w:t xml:space="preserve"> </w:t>
      </w:r>
      <w:r>
        <w:rPr>
          <w:rFonts w:ascii="SimSun" w:hAnsi="SimSun" w:eastAsia="SimSun" w:cs="SimSun"/>
          <w:sz w:val="21"/>
          <w:szCs w:val="21"/>
          <w:spacing w:val="-5"/>
        </w:rPr>
        <w:t>肺</w:t>
      </w:r>
      <w:r>
        <w:rPr>
          <w:rFonts w:ascii="SimSun" w:hAnsi="SimSun" w:eastAsia="SimSun" w:cs="SimSun"/>
          <w:sz w:val="21"/>
          <w:szCs w:val="21"/>
          <w:spacing w:val="8"/>
        </w:rPr>
        <w:t xml:space="preserve">  </w:t>
      </w:r>
      <w:r>
        <w:rPr>
          <w:rFonts w:ascii="SimSun" w:hAnsi="SimSun" w:eastAsia="SimSun" w:cs="SimSun"/>
          <w:sz w:val="21"/>
          <w:szCs w:val="21"/>
          <w:spacing w:val="-5"/>
        </w:rPr>
        <w:t>肺受累很常见，其中男性多于女性，有时可为首</w:t>
      </w:r>
      <w:r>
        <w:rPr>
          <w:rFonts w:ascii="SimSun" w:hAnsi="SimSun" w:eastAsia="SimSun" w:cs="SimSun"/>
          <w:sz w:val="21"/>
          <w:szCs w:val="21"/>
          <w:spacing w:val="-6"/>
        </w:rPr>
        <w:t>发症状。</w:t>
      </w:r>
    </w:p>
    <w:p>
      <w:pPr>
        <w:ind w:right="129" w:firstLine="389"/>
        <w:spacing w:before="81" w:line="259" w:lineRule="auto"/>
        <w:rPr>
          <w:rFonts w:ascii="SimSun" w:hAnsi="SimSun" w:eastAsia="SimSun" w:cs="SimSun"/>
          <w:sz w:val="21"/>
          <w:szCs w:val="21"/>
        </w:rPr>
      </w:pPr>
      <w:r>
        <w:rPr>
          <w:rFonts w:ascii="SimSun" w:hAnsi="SimSun" w:eastAsia="SimSun" w:cs="SimSun"/>
          <w:sz w:val="21"/>
          <w:szCs w:val="21"/>
          <w:spacing w:val="-2"/>
        </w:rPr>
        <w:t>(1)肺间质病变：是最常见的肺病变，见于约30%的病人，主要表现为活动后气短，肺纤维化。肺</w:t>
      </w:r>
      <w:r>
        <w:rPr>
          <w:rFonts w:ascii="SimSun" w:hAnsi="SimSun" w:eastAsia="SimSun" w:cs="SimSun"/>
          <w:sz w:val="21"/>
          <w:szCs w:val="21"/>
          <w:spacing w:val="7"/>
        </w:rPr>
        <w:t xml:space="preserve"> </w:t>
      </w:r>
      <w:r>
        <w:rPr>
          <w:rFonts w:ascii="SimSun" w:hAnsi="SimSun" w:eastAsia="SimSun" w:cs="SimSun"/>
          <w:sz w:val="21"/>
          <w:szCs w:val="21"/>
          <w:spacing w:val="3"/>
        </w:rPr>
        <w:t>功能和肺影像学如肺部高分辨</w:t>
      </w:r>
      <w:r>
        <w:rPr>
          <w:rFonts w:ascii="SimSun" w:hAnsi="SimSun" w:eastAsia="SimSun" w:cs="SimSun"/>
          <w:sz w:val="21"/>
          <w:szCs w:val="21"/>
        </w:rPr>
        <w:t>CT</w:t>
      </w:r>
      <w:r>
        <w:rPr>
          <w:rFonts w:ascii="SimSun" w:hAnsi="SimSun" w:eastAsia="SimSun" w:cs="SimSun"/>
          <w:sz w:val="21"/>
          <w:szCs w:val="21"/>
          <w:spacing w:val="5"/>
        </w:rPr>
        <w:t xml:space="preserve"> </w:t>
      </w:r>
      <w:r>
        <w:rPr>
          <w:rFonts w:ascii="SimSun" w:hAnsi="SimSun" w:eastAsia="SimSun" w:cs="SimSun"/>
          <w:sz w:val="21"/>
          <w:szCs w:val="21"/>
          <w:spacing w:val="3"/>
        </w:rPr>
        <w:t>有助于早期诊断。</w:t>
      </w:r>
    </w:p>
    <w:p>
      <w:pPr>
        <w:ind w:right="158" w:firstLine="389"/>
        <w:spacing w:before="90" w:line="259" w:lineRule="auto"/>
        <w:rPr>
          <w:rFonts w:ascii="SimSun" w:hAnsi="SimSun" w:eastAsia="SimSun" w:cs="SimSun"/>
          <w:sz w:val="21"/>
          <w:szCs w:val="21"/>
        </w:rPr>
      </w:pPr>
      <w:r>
        <w:rPr>
          <w:rFonts w:ascii="SimSun" w:hAnsi="SimSun" w:eastAsia="SimSun" w:cs="SimSun"/>
          <w:sz w:val="21"/>
          <w:szCs w:val="21"/>
          <w:spacing w:val="2"/>
        </w:rPr>
        <w:t>(2)胸膜炎：见于约10%的病人。为单侧或双侧少量胸腔积液，偶为大量胸腔积液。胸腔积液呈</w:t>
      </w:r>
      <w:r>
        <w:rPr>
          <w:rFonts w:ascii="SimSun" w:hAnsi="SimSun" w:eastAsia="SimSun" w:cs="SimSun"/>
          <w:sz w:val="21"/>
          <w:szCs w:val="21"/>
          <w:spacing w:val="10"/>
        </w:rPr>
        <w:t xml:space="preserve"> </w:t>
      </w:r>
      <w:r>
        <w:rPr>
          <w:rFonts w:ascii="SimSun" w:hAnsi="SimSun" w:eastAsia="SimSun" w:cs="SimSun"/>
          <w:sz w:val="21"/>
          <w:szCs w:val="21"/>
          <w:spacing w:val="-15"/>
        </w:rPr>
        <w:t>渗出性，糖含量低。</w:t>
      </w:r>
    </w:p>
    <w:p>
      <w:pPr>
        <w:ind w:right="13" w:firstLine="389"/>
        <w:spacing w:before="92" w:line="272" w:lineRule="auto"/>
        <w:rPr>
          <w:rFonts w:ascii="SimSun" w:hAnsi="SimSun" w:eastAsia="SimSun" w:cs="SimSun"/>
          <w:sz w:val="21"/>
          <w:szCs w:val="21"/>
        </w:rPr>
      </w:pPr>
      <w:r>
        <w:rPr>
          <w:rFonts w:ascii="SimSun" w:hAnsi="SimSun" w:eastAsia="SimSun" w:cs="SimSun"/>
          <w:sz w:val="21"/>
          <w:szCs w:val="21"/>
        </w:rPr>
        <w:t>(3)结节样改变：肺内出现单个或多个结节，为肺内的类风湿结节表现。结节有时可液化，咳出</w:t>
      </w:r>
      <w:r>
        <w:rPr>
          <w:rFonts w:ascii="SimSun" w:hAnsi="SimSun" w:eastAsia="SimSun" w:cs="SimSun"/>
          <w:sz w:val="21"/>
          <w:szCs w:val="21"/>
          <w:spacing w:val="4"/>
        </w:rPr>
        <w:t xml:space="preserve">  </w:t>
      </w:r>
      <w:r>
        <w:rPr>
          <w:rFonts w:ascii="SimSun" w:hAnsi="SimSun" w:eastAsia="SimSun" w:cs="SimSun"/>
          <w:sz w:val="21"/>
          <w:szCs w:val="21"/>
          <w:spacing w:val="1"/>
        </w:rPr>
        <w:t>后形成空洞。尘肺病人合并</w:t>
      </w:r>
      <w:r>
        <w:rPr>
          <w:rFonts w:ascii="SimSun" w:hAnsi="SimSun" w:eastAsia="SimSun" w:cs="SimSun"/>
          <w:sz w:val="21"/>
          <w:szCs w:val="21"/>
        </w:rPr>
        <w:t>RA</w:t>
      </w:r>
      <w:r>
        <w:rPr>
          <w:rFonts w:ascii="SimSun" w:hAnsi="SimSun" w:eastAsia="SimSun" w:cs="SimSun"/>
          <w:sz w:val="21"/>
          <w:szCs w:val="21"/>
          <w:spacing w:val="31"/>
        </w:rPr>
        <w:t xml:space="preserve"> </w:t>
      </w:r>
      <w:r>
        <w:rPr>
          <w:rFonts w:ascii="SimSun" w:hAnsi="SimSun" w:eastAsia="SimSun" w:cs="SimSun"/>
          <w:sz w:val="21"/>
          <w:szCs w:val="21"/>
          <w:spacing w:val="1"/>
        </w:rPr>
        <w:t>时易出现大量肺结节，称之为</w:t>
      </w:r>
      <w:r>
        <w:rPr>
          <w:rFonts w:ascii="SimSun" w:hAnsi="SimSun" w:eastAsia="SimSun" w:cs="SimSun"/>
          <w:sz w:val="21"/>
          <w:szCs w:val="21"/>
          <w:spacing w:val="-57"/>
        </w:rPr>
        <w:t xml:space="preserve"> </w:t>
      </w:r>
      <w:r>
        <w:rPr>
          <w:rFonts w:ascii="SimSun" w:hAnsi="SimSun" w:eastAsia="SimSun" w:cs="SimSun"/>
          <w:sz w:val="21"/>
          <w:szCs w:val="21"/>
        </w:rPr>
        <w:t>Caplan</w:t>
      </w:r>
      <w:r>
        <w:rPr>
          <w:rFonts w:ascii="SimSun" w:hAnsi="SimSun" w:eastAsia="SimSun" w:cs="SimSun"/>
          <w:sz w:val="21"/>
          <w:szCs w:val="21"/>
          <w:spacing w:val="1"/>
        </w:rPr>
        <w:t>综合征，也</w:t>
      </w:r>
      <w:r>
        <w:rPr>
          <w:rFonts w:ascii="SimSun" w:hAnsi="SimSun" w:eastAsia="SimSun" w:cs="SimSun"/>
          <w:sz w:val="21"/>
          <w:szCs w:val="21"/>
        </w:rPr>
        <w:t>称类风湿性尘肺病。</w:t>
      </w:r>
      <w:r>
        <w:rPr>
          <w:rFonts w:ascii="SimSun" w:hAnsi="SimSun" w:eastAsia="SimSun" w:cs="SimSun"/>
          <w:sz w:val="21"/>
          <w:szCs w:val="21"/>
        </w:rPr>
        <w:t xml:space="preserve"> </w:t>
      </w:r>
      <w:r>
        <w:rPr>
          <w:rFonts w:ascii="SimSun" w:hAnsi="SimSun" w:eastAsia="SimSun" w:cs="SimSun"/>
          <w:sz w:val="21"/>
          <w:szCs w:val="21"/>
          <w:spacing w:val="-5"/>
        </w:rPr>
        <w:t>临床和胸部X</w:t>
      </w:r>
      <w:r>
        <w:rPr>
          <w:rFonts w:ascii="SimSun" w:hAnsi="SimSun" w:eastAsia="SimSun" w:cs="SimSun"/>
          <w:sz w:val="21"/>
          <w:szCs w:val="21"/>
          <w:spacing w:val="-5"/>
        </w:rPr>
        <w:t xml:space="preserve"> </w:t>
      </w:r>
      <w:r>
        <w:rPr>
          <w:rFonts w:ascii="SimSun" w:hAnsi="SimSun" w:eastAsia="SimSun" w:cs="SimSun"/>
          <w:sz w:val="21"/>
          <w:szCs w:val="21"/>
          <w:spacing w:val="-5"/>
        </w:rPr>
        <w:t>线表现均类似肺内的类风湿结节，数量多，较大，可突然出现并伴关节症</w:t>
      </w:r>
      <w:r>
        <w:rPr>
          <w:rFonts w:ascii="SimSun" w:hAnsi="SimSun" w:eastAsia="SimSun" w:cs="SimSun"/>
          <w:sz w:val="21"/>
          <w:szCs w:val="21"/>
          <w:spacing w:val="-6"/>
        </w:rPr>
        <w:t>状加重。</w:t>
      </w:r>
    </w:p>
    <w:p>
      <w:pPr>
        <w:ind w:left="389"/>
        <w:spacing w:before="70" w:line="213" w:lineRule="auto"/>
        <w:rPr>
          <w:rFonts w:ascii="SimHei" w:hAnsi="SimHei" w:eastAsia="SimHei" w:cs="SimHei"/>
          <w:sz w:val="21"/>
          <w:szCs w:val="21"/>
        </w:rPr>
      </w:pPr>
      <w:r>
        <w:rPr>
          <w:rFonts w:ascii="Times New Roman" w:hAnsi="Times New Roman" w:eastAsia="Times New Roman" w:cs="Times New Roman"/>
          <w:sz w:val="21"/>
          <w:szCs w:val="21"/>
          <w:b/>
          <w:bCs/>
          <w:spacing w:val="-4"/>
        </w:rPr>
        <w:t>5.</w:t>
      </w:r>
      <w:r>
        <w:rPr>
          <w:rFonts w:ascii="Times New Roman" w:hAnsi="Times New Roman" w:eastAsia="Times New Roman" w:cs="Times New Roman"/>
          <w:sz w:val="21"/>
          <w:szCs w:val="21"/>
          <w:spacing w:val="18"/>
          <w:w w:val="101"/>
        </w:rPr>
        <w:t xml:space="preserve">  </w:t>
      </w:r>
      <w:r>
        <w:rPr>
          <w:rFonts w:ascii="SimHei" w:hAnsi="SimHei" w:eastAsia="SimHei" w:cs="SimHei"/>
          <w:sz w:val="21"/>
          <w:szCs w:val="21"/>
          <w:b/>
          <w:bCs/>
          <w:spacing w:val="-4"/>
        </w:rPr>
        <w:t>眼</w:t>
      </w:r>
      <w:r>
        <w:rPr>
          <w:rFonts w:ascii="SimHei" w:hAnsi="SimHei" w:eastAsia="SimHei" w:cs="SimHei"/>
          <w:sz w:val="21"/>
          <w:szCs w:val="21"/>
          <w:spacing w:val="7"/>
        </w:rPr>
        <w:t xml:space="preserve">  </w:t>
      </w:r>
      <w:r>
        <w:rPr>
          <w:rFonts w:ascii="SimHei" w:hAnsi="SimHei" w:eastAsia="SimHei" w:cs="SimHei"/>
          <w:sz w:val="21"/>
          <w:szCs w:val="21"/>
          <w:spacing w:val="-4"/>
        </w:rPr>
        <w:t>最常见的表现为继发干燥综合征所致的干眼症，可能合并口干、淋巴结肿大，需结合自身</w:t>
      </w:r>
    </w:p>
    <w:p>
      <w:pPr>
        <w:sectPr>
          <w:footerReference w:type="default" r:id="rId17"/>
          <w:pgSz w:w="11900" w:h="16840"/>
          <w:pgMar w:top="824" w:right="971" w:bottom="400" w:left="570" w:header="0" w:footer="0" w:gutter="0"/>
          <w:cols w:equalWidth="0" w:num="2">
            <w:col w:w="1001" w:space="100"/>
            <w:col w:w="9258" w:space="0"/>
          </w:cols>
        </w:sectPr>
        <w:rPr/>
      </w:pPr>
    </w:p>
    <w:p>
      <w:pPr>
        <w:ind w:right="33"/>
        <w:spacing w:before="44" w:line="221" w:lineRule="auto"/>
        <w:jc w:val="right"/>
        <w:rPr>
          <w:rFonts w:ascii="SimSun" w:hAnsi="SimSun" w:eastAsia="SimSun" w:cs="SimSun"/>
          <w:sz w:val="22"/>
          <w:szCs w:val="22"/>
        </w:rPr>
      </w:pPr>
      <w:r>
        <w:drawing>
          <wp:anchor distT="0" distB="0" distL="0" distR="0" simplePos="0" relativeHeight="252471296" behindDoc="0" locked="0" layoutInCell="0" allowOverlap="1">
            <wp:simplePos x="0" y="0"/>
            <wp:positionH relativeFrom="page">
              <wp:posOffset>6610350</wp:posOffset>
            </wp:positionH>
            <wp:positionV relativeFrom="page">
              <wp:posOffset>9988598</wp:posOffset>
            </wp:positionV>
            <wp:extent cx="571497" cy="444417"/>
            <wp:effectExtent l="0" t="0" r="0" b="0"/>
            <wp:wrapNone/>
            <wp:docPr id="79" name="IM 79"/>
            <wp:cNvGraphicFramePr/>
            <a:graphic>
              <a:graphicData uri="http://schemas.openxmlformats.org/drawingml/2006/picture">
                <pic:pic>
                  <pic:nvPicPr>
                    <pic:cNvPr id="79" name="IM 79"/>
                    <pic:cNvPicPr/>
                  </pic:nvPicPr>
                  <pic:blipFill>
                    <a:blip r:embed="rId104"/>
                    <a:stretch>
                      <a:fillRect/>
                    </a:stretch>
                  </pic:blipFill>
                  <pic:spPr>
                    <a:xfrm rot="0">
                      <a:off x="0" y="0"/>
                      <a:ext cx="571497" cy="444417"/>
                    </a:xfrm>
                    <a:prstGeom prst="rect">
                      <a:avLst/>
                    </a:prstGeom>
                  </pic:spPr>
                </pic:pic>
              </a:graphicData>
            </a:graphic>
          </wp:anchor>
        </w:drawing>
      </w:r>
      <w:r>
        <w:rPr>
          <w:rFonts w:ascii="SimHei" w:hAnsi="SimHei" w:eastAsia="SimHei" w:cs="SimHei"/>
          <w:sz w:val="22"/>
          <w:szCs w:val="22"/>
          <w:color w:val="0979BB"/>
          <w:spacing w:val="-20"/>
        </w:rPr>
        <w:t>第三章</w:t>
      </w:r>
      <w:r>
        <w:rPr>
          <w:rFonts w:ascii="SimHei" w:hAnsi="SimHei" w:eastAsia="SimHei" w:cs="SimHei"/>
          <w:sz w:val="22"/>
          <w:szCs w:val="22"/>
          <w:color w:val="0979BB"/>
          <w:spacing w:val="52"/>
        </w:rPr>
        <w:t xml:space="preserve"> </w:t>
      </w:r>
      <w:r>
        <w:rPr>
          <w:rFonts w:ascii="SimHei" w:hAnsi="SimHei" w:eastAsia="SimHei" w:cs="SimHei"/>
          <w:sz w:val="22"/>
          <w:szCs w:val="22"/>
          <w:color w:val="0979BB"/>
          <w:spacing w:val="-20"/>
        </w:rPr>
        <w:t>类风湿关节炎</w:t>
      </w:r>
      <w:r>
        <w:rPr>
          <w:rFonts w:ascii="SimHei" w:hAnsi="SimHei" w:eastAsia="SimHei" w:cs="SimHei"/>
          <w:sz w:val="22"/>
          <w:szCs w:val="22"/>
          <w:color w:val="0979BB"/>
          <w:spacing w:val="4"/>
        </w:rPr>
        <w:t xml:space="preserve">      </w:t>
      </w:r>
      <w:r>
        <w:rPr>
          <w:rFonts w:ascii="SimSun" w:hAnsi="SimSun" w:eastAsia="SimSun" w:cs="SimSun"/>
          <w:sz w:val="22"/>
          <w:szCs w:val="22"/>
          <w:b/>
          <w:bCs/>
          <w:color w:val="0074CD"/>
          <w:spacing w:val="-20"/>
          <w:position w:val="-1"/>
        </w:rPr>
        <w:t>809</w:t>
      </w:r>
    </w:p>
    <w:p>
      <w:pPr>
        <w:spacing w:line="303" w:lineRule="auto"/>
        <w:rPr>
          <w:rFonts w:ascii="Arial"/>
          <w:sz w:val="21"/>
        </w:rPr>
      </w:pPr>
      <w:r/>
    </w:p>
    <w:p>
      <w:pPr>
        <w:spacing w:before="72" w:line="219" w:lineRule="auto"/>
        <w:rPr>
          <w:rFonts w:ascii="SimSun" w:hAnsi="SimSun" w:eastAsia="SimSun" w:cs="SimSun"/>
          <w:sz w:val="22"/>
          <w:szCs w:val="22"/>
        </w:rPr>
      </w:pPr>
      <w:r>
        <w:rPr>
          <w:rFonts w:ascii="SimSun" w:hAnsi="SimSun" w:eastAsia="SimSun" w:cs="SimSun"/>
          <w:sz w:val="22"/>
          <w:szCs w:val="22"/>
          <w:spacing w:val="-13"/>
        </w:rPr>
        <w:t>抗体，经口腔科及眼科检查进一步明确诊断。</w:t>
      </w:r>
    </w:p>
    <w:p>
      <w:pPr>
        <w:ind w:right="1059" w:firstLine="400"/>
        <w:spacing w:before="78" w:line="269" w:lineRule="auto"/>
        <w:rPr>
          <w:rFonts w:ascii="SimSun" w:hAnsi="SimSun" w:eastAsia="SimSun" w:cs="SimSun"/>
          <w:sz w:val="22"/>
          <w:szCs w:val="22"/>
        </w:rPr>
      </w:pPr>
      <w:r>
        <w:rPr>
          <w:rFonts w:ascii="SimSun" w:hAnsi="SimSun" w:eastAsia="SimSun" w:cs="SimSun"/>
          <w:sz w:val="22"/>
          <w:szCs w:val="22"/>
          <w:spacing w:val="-4"/>
        </w:rPr>
        <w:t>6.</w:t>
      </w:r>
      <w:r>
        <w:rPr>
          <w:rFonts w:ascii="SimSun" w:hAnsi="SimSun" w:eastAsia="SimSun" w:cs="SimSun"/>
          <w:sz w:val="22"/>
          <w:szCs w:val="22"/>
          <w:spacing w:val="-33"/>
        </w:rPr>
        <w:t xml:space="preserve"> </w:t>
      </w:r>
      <w:r>
        <w:rPr>
          <w:rFonts w:ascii="SimSun" w:hAnsi="SimSun" w:eastAsia="SimSun" w:cs="SimSun"/>
          <w:sz w:val="22"/>
          <w:szCs w:val="22"/>
          <w:spacing w:val="-4"/>
        </w:rPr>
        <w:t>神经系统</w:t>
      </w:r>
      <w:r>
        <w:rPr>
          <w:rFonts w:ascii="SimSun" w:hAnsi="SimSun" w:eastAsia="SimSun" w:cs="SimSun"/>
          <w:sz w:val="22"/>
          <w:szCs w:val="22"/>
          <w:spacing w:val="44"/>
        </w:rPr>
        <w:t xml:space="preserve">  </w:t>
      </w:r>
      <w:r>
        <w:rPr>
          <w:rFonts w:ascii="SimSun" w:hAnsi="SimSun" w:eastAsia="SimSun" w:cs="SimSun"/>
          <w:sz w:val="22"/>
          <w:szCs w:val="22"/>
          <w:spacing w:val="-4"/>
        </w:rPr>
        <w:t>神经受压是RA</w:t>
      </w:r>
      <w:r>
        <w:rPr>
          <w:rFonts w:ascii="SimSun" w:hAnsi="SimSun" w:eastAsia="SimSun" w:cs="SimSun"/>
          <w:sz w:val="22"/>
          <w:szCs w:val="22"/>
          <w:spacing w:val="-2"/>
        </w:rPr>
        <w:t xml:space="preserve"> </w:t>
      </w:r>
      <w:r>
        <w:rPr>
          <w:rFonts w:ascii="SimSun" w:hAnsi="SimSun" w:eastAsia="SimSun" w:cs="SimSun"/>
          <w:sz w:val="22"/>
          <w:szCs w:val="22"/>
          <w:spacing w:val="-4"/>
        </w:rPr>
        <w:t>病人出现神经系统病变的常见原因。如正中神经在腕关节处受压</w:t>
      </w:r>
      <w:r>
        <w:rPr>
          <w:rFonts w:ascii="SimSun" w:hAnsi="SimSun" w:eastAsia="SimSun" w:cs="SimSun"/>
          <w:sz w:val="22"/>
          <w:szCs w:val="22"/>
        </w:rPr>
        <w:t xml:space="preserve"> </w:t>
      </w:r>
      <w:r>
        <w:rPr>
          <w:rFonts w:ascii="SimSun" w:hAnsi="SimSun" w:eastAsia="SimSun" w:cs="SimSun"/>
          <w:sz w:val="22"/>
          <w:szCs w:val="22"/>
          <w:spacing w:val="-11"/>
        </w:rPr>
        <w:t>可出现腕管综合征，胫后神经在踝关节处受压可出现跗管综合征。</w:t>
      </w:r>
      <w:r>
        <w:rPr>
          <w:rFonts w:ascii="SimSun" w:hAnsi="SimSun" w:eastAsia="SimSun" w:cs="SimSun"/>
          <w:sz w:val="22"/>
          <w:szCs w:val="22"/>
        </w:rPr>
        <w:t xml:space="preserve"> </w:t>
      </w:r>
      <w:r>
        <w:rPr>
          <w:rFonts w:ascii="SimSun" w:hAnsi="SimSun" w:eastAsia="SimSun" w:cs="SimSun"/>
          <w:sz w:val="22"/>
          <w:szCs w:val="22"/>
          <w:spacing w:val="-11"/>
        </w:rPr>
        <w:t>RA</w:t>
      </w:r>
      <w:r>
        <w:rPr>
          <w:rFonts w:ascii="SimSun" w:hAnsi="SimSun" w:eastAsia="SimSun" w:cs="SimSun"/>
          <w:sz w:val="22"/>
          <w:szCs w:val="22"/>
          <w:spacing w:val="6"/>
        </w:rPr>
        <w:t xml:space="preserve"> </w:t>
      </w:r>
      <w:r>
        <w:rPr>
          <w:rFonts w:ascii="SimSun" w:hAnsi="SimSun" w:eastAsia="SimSun" w:cs="SimSun"/>
          <w:sz w:val="22"/>
          <w:szCs w:val="22"/>
          <w:spacing w:val="-11"/>
        </w:rPr>
        <w:t>继发血管炎可以导致手</w:t>
      </w:r>
      <w:r>
        <w:rPr>
          <w:rFonts w:ascii="SimSun" w:hAnsi="SimSun" w:eastAsia="SimSun" w:cs="SimSun"/>
          <w:sz w:val="22"/>
          <w:szCs w:val="22"/>
          <w:spacing w:val="-12"/>
        </w:rPr>
        <w:t>足麻木</w:t>
      </w:r>
      <w:r>
        <w:rPr>
          <w:rFonts w:ascii="SimSun" w:hAnsi="SimSun" w:eastAsia="SimSun" w:cs="SimSun"/>
          <w:sz w:val="22"/>
          <w:szCs w:val="22"/>
        </w:rPr>
        <w:t xml:space="preserve">  </w:t>
      </w:r>
      <w:r>
        <w:rPr>
          <w:rFonts w:ascii="SimSun" w:hAnsi="SimSun" w:eastAsia="SimSun" w:cs="SimSun"/>
          <w:sz w:val="22"/>
          <w:szCs w:val="22"/>
          <w:spacing w:val="-9"/>
        </w:rPr>
        <w:t>或多发性单神经炎，均提示需要更积极的治疗。</w:t>
      </w:r>
      <w:r>
        <w:rPr>
          <w:rFonts w:ascii="SimSun" w:hAnsi="SimSun" w:eastAsia="SimSun" w:cs="SimSun"/>
          <w:sz w:val="22"/>
          <w:szCs w:val="22"/>
          <w:spacing w:val="-30"/>
        </w:rPr>
        <w:t xml:space="preserve"> </w:t>
      </w:r>
      <w:r>
        <w:rPr>
          <w:rFonts w:ascii="SimSun" w:hAnsi="SimSun" w:eastAsia="SimSun" w:cs="SimSun"/>
          <w:sz w:val="22"/>
          <w:szCs w:val="22"/>
          <w:spacing w:val="-9"/>
        </w:rPr>
        <w:t>C</w:t>
      </w:r>
      <w:r>
        <w:rPr>
          <w:rFonts w:ascii="Calibri" w:hAnsi="Calibri" w:eastAsia="Calibri" w:cs="Calibri"/>
          <w:sz w:val="22"/>
          <w:szCs w:val="22"/>
          <w:spacing w:val="-9"/>
        </w:rPr>
        <w:t>₁</w:t>
      </w:r>
      <w:r>
        <w:rPr>
          <w:rFonts w:ascii="Calibri" w:hAnsi="Calibri" w:eastAsia="Calibri" w:cs="Calibri"/>
          <w:sz w:val="22"/>
          <w:szCs w:val="22"/>
          <w:spacing w:val="-35"/>
        </w:rPr>
        <w:t xml:space="preserve"> </w:t>
      </w:r>
      <w:r>
        <w:rPr>
          <w:rFonts w:ascii="SimSun" w:hAnsi="SimSun" w:eastAsia="SimSun" w:cs="SimSun"/>
          <w:sz w:val="22"/>
          <w:szCs w:val="22"/>
          <w:spacing w:val="-9"/>
        </w:rPr>
        <w:t>~C</w:t>
      </w:r>
      <w:r>
        <w:rPr>
          <w:rFonts w:ascii="Calibri" w:hAnsi="Calibri" w:eastAsia="Calibri" w:cs="Calibri"/>
          <w:sz w:val="22"/>
          <w:szCs w:val="22"/>
          <w:spacing w:val="-10"/>
        </w:rPr>
        <w:t>₂</w:t>
      </w:r>
      <w:r>
        <w:rPr>
          <w:rFonts w:ascii="Calibri" w:hAnsi="Calibri" w:eastAsia="Calibri" w:cs="Calibri"/>
          <w:sz w:val="22"/>
          <w:szCs w:val="22"/>
          <w:spacing w:val="14"/>
          <w:w w:val="101"/>
        </w:rPr>
        <w:t xml:space="preserve">  </w:t>
      </w:r>
      <w:r>
        <w:rPr>
          <w:rFonts w:ascii="SimSun" w:hAnsi="SimSun" w:eastAsia="SimSun" w:cs="SimSun"/>
          <w:sz w:val="22"/>
          <w:szCs w:val="22"/>
          <w:spacing w:val="-10"/>
        </w:rPr>
        <w:t>颈椎受累可出现脊髓病变。</w:t>
      </w:r>
    </w:p>
    <w:p>
      <w:pPr>
        <w:ind w:right="1163" w:firstLine="400"/>
        <w:spacing w:before="92" w:line="281" w:lineRule="auto"/>
        <w:rPr>
          <w:rFonts w:ascii="SimSun" w:hAnsi="SimSun" w:eastAsia="SimSun" w:cs="SimSun"/>
          <w:sz w:val="22"/>
          <w:szCs w:val="22"/>
        </w:rPr>
      </w:pPr>
      <w:r>
        <w:rPr>
          <w:rFonts w:ascii="SimSun" w:hAnsi="SimSun" w:eastAsia="SimSun" w:cs="SimSun"/>
          <w:sz w:val="22"/>
          <w:szCs w:val="22"/>
          <w:spacing w:val="-11"/>
        </w:rPr>
        <w:t>7.</w:t>
      </w:r>
      <w:r>
        <w:rPr>
          <w:rFonts w:ascii="SimSun" w:hAnsi="SimSun" w:eastAsia="SimSun" w:cs="SimSun"/>
          <w:sz w:val="22"/>
          <w:szCs w:val="22"/>
          <w:spacing w:val="-57"/>
        </w:rPr>
        <w:t xml:space="preserve"> </w:t>
      </w:r>
      <w:r>
        <w:rPr>
          <w:rFonts w:ascii="SimSun" w:hAnsi="SimSun" w:eastAsia="SimSun" w:cs="SimSun"/>
          <w:sz w:val="22"/>
          <w:szCs w:val="22"/>
          <w:spacing w:val="-11"/>
        </w:rPr>
        <w:t>血液系统正细胞正色素性贫血是最常见的血液系</w:t>
      </w:r>
      <w:r>
        <w:rPr>
          <w:rFonts w:ascii="SimSun" w:hAnsi="SimSun" w:eastAsia="SimSun" w:cs="SimSun"/>
          <w:sz w:val="22"/>
          <w:szCs w:val="22"/>
          <w:spacing w:val="-12"/>
        </w:rPr>
        <w:t>统表现，贫血程度与关节的炎症程度相关，在</w:t>
      </w:r>
      <w:r>
        <w:rPr>
          <w:rFonts w:ascii="SimSun" w:hAnsi="SimSun" w:eastAsia="SimSun" w:cs="SimSun"/>
          <w:sz w:val="22"/>
          <w:szCs w:val="22"/>
        </w:rPr>
        <w:t xml:space="preserve"> </w:t>
      </w:r>
      <w:r>
        <w:rPr>
          <w:rFonts w:ascii="SimSun" w:hAnsi="SimSun" w:eastAsia="SimSun" w:cs="SimSun"/>
          <w:sz w:val="22"/>
          <w:szCs w:val="22"/>
          <w:spacing w:val="-16"/>
        </w:rPr>
        <w:t>病人的炎症得以控制后，贫血也可得以改善。如出现小细胞低色素性贫血时，贫血可因病变本身或因服</w:t>
      </w:r>
      <w:r>
        <w:rPr>
          <w:rFonts w:ascii="SimSun" w:hAnsi="SimSun" w:eastAsia="SimSun" w:cs="SimSun"/>
          <w:sz w:val="22"/>
          <w:szCs w:val="22"/>
          <w:spacing w:val="16"/>
        </w:rPr>
        <w:t xml:space="preserve"> </w:t>
      </w:r>
      <w:r>
        <w:rPr>
          <w:rFonts w:ascii="SimSun" w:hAnsi="SimSun" w:eastAsia="SimSun" w:cs="SimSun"/>
          <w:sz w:val="22"/>
          <w:szCs w:val="22"/>
          <w:spacing w:val="-13"/>
        </w:rPr>
        <w:t>用非甾体抗炎药而造成胃肠道长期少量出血所致。在病情活动的RA</w:t>
      </w:r>
      <w:r>
        <w:rPr>
          <w:rFonts w:ascii="SimSun" w:hAnsi="SimSun" w:eastAsia="SimSun" w:cs="SimSun"/>
          <w:sz w:val="22"/>
          <w:szCs w:val="22"/>
          <w:spacing w:val="-2"/>
        </w:rPr>
        <w:t xml:space="preserve"> </w:t>
      </w:r>
      <w:r>
        <w:rPr>
          <w:rFonts w:ascii="SimSun" w:hAnsi="SimSun" w:eastAsia="SimSun" w:cs="SimSun"/>
          <w:sz w:val="22"/>
          <w:szCs w:val="22"/>
          <w:spacing w:val="-13"/>
        </w:rPr>
        <w:t>病人常见血小板增多，与疾病活动</w:t>
      </w:r>
      <w:r>
        <w:rPr>
          <w:rFonts w:ascii="SimSun" w:hAnsi="SimSun" w:eastAsia="SimSun" w:cs="SimSun"/>
          <w:sz w:val="22"/>
          <w:szCs w:val="22"/>
        </w:rPr>
        <w:t xml:space="preserve"> </w:t>
      </w:r>
      <w:r>
        <w:rPr>
          <w:rFonts w:ascii="SimSun" w:hAnsi="SimSun" w:eastAsia="SimSun" w:cs="SimSun"/>
          <w:sz w:val="22"/>
          <w:szCs w:val="22"/>
          <w:spacing w:val="-16"/>
        </w:rPr>
        <w:t>度相关，病情缓解后可下降。</w:t>
      </w:r>
      <w:r>
        <w:rPr>
          <w:rFonts w:ascii="SimSun" w:hAnsi="SimSun" w:eastAsia="SimSun" w:cs="SimSun"/>
          <w:sz w:val="22"/>
          <w:szCs w:val="22"/>
          <w:spacing w:val="-20"/>
        </w:rPr>
        <w:t xml:space="preserve"> </w:t>
      </w:r>
      <w:r>
        <w:rPr>
          <w:rFonts w:ascii="SimSun" w:hAnsi="SimSun" w:eastAsia="SimSun" w:cs="SimSun"/>
          <w:sz w:val="22"/>
          <w:szCs w:val="22"/>
          <w:spacing w:val="-16"/>
        </w:rPr>
        <w:t>Felty综合征是指RA</w:t>
      </w:r>
      <w:r>
        <w:rPr>
          <w:rFonts w:ascii="SimSun" w:hAnsi="SimSun" w:eastAsia="SimSun" w:cs="SimSun"/>
          <w:sz w:val="22"/>
          <w:szCs w:val="22"/>
          <w:spacing w:val="-4"/>
        </w:rPr>
        <w:t xml:space="preserve"> </w:t>
      </w:r>
      <w:r>
        <w:rPr>
          <w:rFonts w:ascii="SimSun" w:hAnsi="SimSun" w:eastAsia="SimSun" w:cs="SimSun"/>
          <w:sz w:val="22"/>
          <w:szCs w:val="22"/>
          <w:spacing w:val="-16"/>
        </w:rPr>
        <w:t>病人伴有脾大、中性粒细</w:t>
      </w:r>
      <w:r>
        <w:rPr>
          <w:rFonts w:ascii="SimSun" w:hAnsi="SimSun" w:eastAsia="SimSun" w:cs="SimSun"/>
          <w:sz w:val="22"/>
          <w:szCs w:val="22"/>
          <w:spacing w:val="-17"/>
        </w:rPr>
        <w:t>胞减少，有的甚至有贫血和</w:t>
      </w:r>
      <w:r>
        <w:rPr>
          <w:rFonts w:ascii="SimSun" w:hAnsi="SimSun" w:eastAsia="SimSun" w:cs="SimSun"/>
          <w:sz w:val="22"/>
          <w:szCs w:val="22"/>
        </w:rPr>
        <w:t xml:space="preserve"> </w:t>
      </w:r>
      <w:r>
        <w:rPr>
          <w:rFonts w:ascii="SimSun" w:hAnsi="SimSun" w:eastAsia="SimSun" w:cs="SimSun"/>
          <w:sz w:val="22"/>
          <w:szCs w:val="22"/>
          <w:spacing w:val="-16"/>
        </w:rPr>
        <w:t>血小板减少。</w:t>
      </w:r>
      <w:r>
        <w:rPr>
          <w:rFonts w:ascii="SimSun" w:hAnsi="SimSun" w:eastAsia="SimSun" w:cs="SimSun"/>
          <w:sz w:val="22"/>
          <w:szCs w:val="22"/>
          <w:spacing w:val="-42"/>
        </w:rPr>
        <w:t xml:space="preserve"> </w:t>
      </w:r>
      <w:r>
        <w:rPr>
          <w:rFonts w:ascii="SimSun" w:hAnsi="SimSun" w:eastAsia="SimSun" w:cs="SimSun"/>
          <w:sz w:val="22"/>
          <w:szCs w:val="22"/>
          <w:spacing w:val="-16"/>
        </w:rPr>
        <w:t>RA</w:t>
      </w:r>
      <w:r>
        <w:rPr>
          <w:rFonts w:ascii="SimSun" w:hAnsi="SimSun" w:eastAsia="SimSun" w:cs="SimSun"/>
          <w:sz w:val="22"/>
          <w:szCs w:val="22"/>
          <w:spacing w:val="-3"/>
        </w:rPr>
        <w:t xml:space="preserve"> </w:t>
      </w:r>
      <w:r>
        <w:rPr>
          <w:rFonts w:ascii="SimSun" w:hAnsi="SimSun" w:eastAsia="SimSun" w:cs="SimSun"/>
          <w:sz w:val="22"/>
          <w:szCs w:val="22"/>
          <w:spacing w:val="-16"/>
        </w:rPr>
        <w:t>病人出现Felty综合征时关节炎并非都处于活动期，但关节外表现非常突出，很多病人</w:t>
      </w:r>
      <w:r>
        <w:rPr>
          <w:rFonts w:ascii="SimSun" w:hAnsi="SimSun" w:eastAsia="SimSun" w:cs="SimSun"/>
          <w:sz w:val="22"/>
          <w:szCs w:val="22"/>
        </w:rPr>
        <w:t xml:space="preserve"> </w:t>
      </w:r>
      <w:r>
        <w:rPr>
          <w:rFonts w:ascii="SimSun" w:hAnsi="SimSun" w:eastAsia="SimSun" w:cs="SimSun"/>
          <w:sz w:val="22"/>
          <w:szCs w:val="22"/>
          <w:spacing w:val="-23"/>
          <w:w w:val="98"/>
        </w:rPr>
        <w:t>合并有下肢溃疡、色素沉着，皮下结节，关节畸形，以及发热、乏力、食欲减退和体重下降等全身表现。</w:t>
      </w:r>
    </w:p>
    <w:p>
      <w:pPr>
        <w:ind w:right="1168" w:firstLine="400"/>
        <w:spacing w:before="87" w:line="257" w:lineRule="auto"/>
        <w:rPr>
          <w:rFonts w:ascii="SimSun" w:hAnsi="SimSun" w:eastAsia="SimSun" w:cs="SimSun"/>
          <w:sz w:val="22"/>
          <w:szCs w:val="22"/>
        </w:rPr>
      </w:pPr>
      <w:r>
        <w:rPr>
          <w:rFonts w:ascii="SimSun" w:hAnsi="SimSun" w:eastAsia="SimSun" w:cs="SimSun"/>
          <w:sz w:val="22"/>
          <w:szCs w:val="22"/>
          <w:spacing w:val="-12"/>
        </w:rPr>
        <w:t>8.</w:t>
      </w:r>
      <w:r>
        <w:rPr>
          <w:rFonts w:ascii="SimSun" w:hAnsi="SimSun" w:eastAsia="SimSun" w:cs="SimSun"/>
          <w:sz w:val="22"/>
          <w:szCs w:val="22"/>
          <w:spacing w:val="-41"/>
        </w:rPr>
        <w:t xml:space="preserve"> </w:t>
      </w:r>
      <w:r>
        <w:rPr>
          <w:rFonts w:ascii="SimSun" w:hAnsi="SimSun" w:eastAsia="SimSun" w:cs="SimSun"/>
          <w:sz w:val="22"/>
          <w:szCs w:val="22"/>
          <w:spacing w:val="-12"/>
        </w:rPr>
        <w:t>肾</w:t>
      </w:r>
      <w:r>
        <w:rPr>
          <w:rFonts w:ascii="SimSun" w:hAnsi="SimSun" w:eastAsia="SimSun" w:cs="SimSun"/>
          <w:sz w:val="22"/>
          <w:szCs w:val="22"/>
          <w:spacing w:val="3"/>
        </w:rPr>
        <w:t xml:space="preserve">  </w:t>
      </w:r>
      <w:r>
        <w:rPr>
          <w:rFonts w:ascii="SimSun" w:hAnsi="SimSun" w:eastAsia="SimSun" w:cs="SimSun"/>
          <w:sz w:val="22"/>
          <w:szCs w:val="22"/>
          <w:spacing w:val="-12"/>
        </w:rPr>
        <w:t>本病的血管炎很少累及肾，偶有轻微膜性肾病、肾小球肾炎、</w:t>
      </w:r>
      <w:r>
        <w:rPr>
          <w:rFonts w:ascii="SimSun" w:hAnsi="SimSun" w:eastAsia="SimSun" w:cs="SimSun"/>
          <w:sz w:val="22"/>
          <w:szCs w:val="22"/>
          <w:spacing w:val="-13"/>
        </w:rPr>
        <w:t>肾内小血管炎以及肾脏的淀</w:t>
      </w:r>
      <w:r>
        <w:rPr>
          <w:rFonts w:ascii="SimSun" w:hAnsi="SimSun" w:eastAsia="SimSun" w:cs="SimSun"/>
          <w:sz w:val="22"/>
          <w:szCs w:val="22"/>
          <w:spacing w:val="1"/>
        </w:rPr>
        <w:t xml:space="preserve"> </w:t>
      </w:r>
      <w:r>
        <w:rPr>
          <w:rFonts w:ascii="SimSun" w:hAnsi="SimSun" w:eastAsia="SimSun" w:cs="SimSun"/>
          <w:sz w:val="22"/>
          <w:szCs w:val="22"/>
          <w:spacing w:val="-8"/>
        </w:rPr>
        <w:t>粉样变等报道。</w:t>
      </w:r>
    </w:p>
    <w:p>
      <w:pPr>
        <w:ind w:left="443"/>
        <w:spacing w:before="114" w:line="222" w:lineRule="auto"/>
        <w:rPr>
          <w:rFonts w:ascii="SimHei" w:hAnsi="SimHei" w:eastAsia="SimHei" w:cs="SimHei"/>
          <w:sz w:val="22"/>
          <w:szCs w:val="22"/>
        </w:rPr>
      </w:pPr>
      <w:r>
        <w:rPr>
          <w:rFonts w:ascii="SimHei" w:hAnsi="SimHei" w:eastAsia="SimHei" w:cs="SimHei"/>
          <w:sz w:val="22"/>
          <w:szCs w:val="22"/>
          <w:b/>
          <w:bCs/>
          <w:color w:val="0078C9"/>
          <w:spacing w:val="-12"/>
        </w:rPr>
        <w:t>【实验室和其他辅助检查】</w:t>
      </w:r>
    </w:p>
    <w:p>
      <w:pPr>
        <w:ind w:left="403"/>
        <w:spacing w:before="75" w:line="221" w:lineRule="auto"/>
        <w:rPr>
          <w:rFonts w:ascii="SimHei" w:hAnsi="SimHei" w:eastAsia="SimHei" w:cs="SimHei"/>
          <w:sz w:val="22"/>
          <w:szCs w:val="22"/>
        </w:rPr>
      </w:pPr>
      <w:r>
        <w:rPr>
          <w:rFonts w:ascii="SimHei" w:hAnsi="SimHei" w:eastAsia="SimHei" w:cs="SimHei"/>
          <w:sz w:val="22"/>
          <w:szCs w:val="22"/>
          <w:b/>
          <w:bCs/>
          <w:spacing w:val="13"/>
        </w:rPr>
        <w:t>(一)血液学改变</w:t>
      </w:r>
    </w:p>
    <w:p>
      <w:pPr>
        <w:ind w:right="1162" w:firstLine="400"/>
        <w:spacing w:before="89" w:line="275" w:lineRule="auto"/>
        <w:jc w:val="both"/>
        <w:rPr>
          <w:rFonts w:ascii="SimSun" w:hAnsi="SimSun" w:eastAsia="SimSun" w:cs="SimSun"/>
          <w:sz w:val="22"/>
          <w:szCs w:val="22"/>
        </w:rPr>
      </w:pPr>
      <w:r>
        <w:rPr>
          <w:rFonts w:ascii="SimSun" w:hAnsi="SimSun" w:eastAsia="SimSun" w:cs="SimSun"/>
          <w:sz w:val="22"/>
          <w:szCs w:val="22"/>
          <w:spacing w:val="-5"/>
        </w:rPr>
        <w:t>轻至中度贫血，以正细胞低色素性常见，多与病情活动程度相关。活动期病</w:t>
      </w:r>
      <w:r>
        <w:rPr>
          <w:rFonts w:ascii="SimSun" w:hAnsi="SimSun" w:eastAsia="SimSun" w:cs="SimSun"/>
          <w:sz w:val="22"/>
          <w:szCs w:val="22"/>
          <w:spacing w:val="-6"/>
        </w:rPr>
        <w:t>人血小板计数可增</w:t>
      </w:r>
      <w:r>
        <w:rPr>
          <w:rFonts w:ascii="SimSun" w:hAnsi="SimSun" w:eastAsia="SimSun" w:cs="SimSun"/>
          <w:sz w:val="22"/>
          <w:szCs w:val="22"/>
        </w:rPr>
        <w:t xml:space="preserve"> </w:t>
      </w:r>
      <w:r>
        <w:rPr>
          <w:rFonts w:ascii="SimSun" w:hAnsi="SimSun" w:eastAsia="SimSun" w:cs="SimSun"/>
          <w:sz w:val="22"/>
          <w:szCs w:val="22"/>
          <w:spacing w:val="-11"/>
        </w:rPr>
        <w:t>高。白细胞及分类多正常，免疫球蛋白升高，血清补体大多正常或者轻度升高，少数伴有血管炎者可</w:t>
      </w:r>
      <w:r>
        <w:rPr>
          <w:rFonts w:ascii="SimSun" w:hAnsi="SimSun" w:eastAsia="SimSun" w:cs="SimSun"/>
          <w:sz w:val="22"/>
          <w:szCs w:val="22"/>
          <w:spacing w:val="2"/>
        </w:rPr>
        <w:t xml:space="preserve"> </w:t>
      </w:r>
      <w:r>
        <w:rPr>
          <w:rFonts w:ascii="SimSun" w:hAnsi="SimSun" w:eastAsia="SimSun" w:cs="SimSun"/>
          <w:sz w:val="22"/>
          <w:szCs w:val="22"/>
          <w:spacing w:val="-13"/>
        </w:rPr>
        <w:t>出现补体降低。</w:t>
      </w:r>
    </w:p>
    <w:p>
      <w:pPr>
        <w:ind w:left="403"/>
        <w:spacing w:before="74" w:line="221" w:lineRule="auto"/>
        <w:rPr>
          <w:rFonts w:ascii="SimHei" w:hAnsi="SimHei" w:eastAsia="SimHei" w:cs="SimHei"/>
          <w:sz w:val="22"/>
          <w:szCs w:val="22"/>
        </w:rPr>
      </w:pPr>
      <w:r>
        <w:rPr>
          <w:rFonts w:ascii="SimHei" w:hAnsi="SimHei" w:eastAsia="SimHei" w:cs="SimHei"/>
          <w:sz w:val="22"/>
          <w:szCs w:val="22"/>
          <w:b/>
          <w:bCs/>
          <w:spacing w:val="10"/>
        </w:rPr>
        <w:t>(二)炎症标志物</w:t>
      </w:r>
    </w:p>
    <w:p>
      <w:pPr>
        <w:ind w:right="1183" w:firstLine="400"/>
        <w:spacing w:before="101" w:line="249" w:lineRule="auto"/>
        <w:rPr>
          <w:rFonts w:ascii="SimSun" w:hAnsi="SimSun" w:eastAsia="SimSun" w:cs="SimSun"/>
          <w:sz w:val="22"/>
          <w:szCs w:val="22"/>
        </w:rPr>
      </w:pPr>
      <w:r>
        <w:rPr>
          <w:rFonts w:ascii="SimSun" w:hAnsi="SimSun" w:eastAsia="SimSun" w:cs="SimSun"/>
          <w:sz w:val="22"/>
          <w:szCs w:val="22"/>
          <w:spacing w:val="-2"/>
        </w:rPr>
        <w:t>血沉(ESR)</w:t>
      </w:r>
      <w:r>
        <w:rPr>
          <w:rFonts w:ascii="SimSun" w:hAnsi="SimSun" w:eastAsia="SimSun" w:cs="SimSun"/>
          <w:sz w:val="22"/>
          <w:szCs w:val="22"/>
          <w:spacing w:val="9"/>
        </w:rPr>
        <w:t xml:space="preserve"> </w:t>
      </w:r>
      <w:r>
        <w:rPr>
          <w:rFonts w:ascii="SimSun" w:hAnsi="SimSun" w:eastAsia="SimSun" w:cs="SimSun"/>
          <w:sz w:val="22"/>
          <w:szCs w:val="22"/>
          <w:spacing w:val="-2"/>
        </w:rPr>
        <w:t>和</w:t>
      </w:r>
      <w:r>
        <w:rPr>
          <w:rFonts w:ascii="SimSun" w:hAnsi="SimSun" w:eastAsia="SimSun" w:cs="SimSun"/>
          <w:sz w:val="22"/>
          <w:szCs w:val="22"/>
          <w:spacing w:val="-61"/>
        </w:rPr>
        <w:t xml:space="preserve"> </w:t>
      </w:r>
      <w:r>
        <w:rPr>
          <w:rFonts w:ascii="SimSun" w:hAnsi="SimSun" w:eastAsia="SimSun" w:cs="SimSun"/>
          <w:sz w:val="22"/>
          <w:szCs w:val="22"/>
          <w:spacing w:val="-2"/>
        </w:rPr>
        <w:t>C</w:t>
      </w:r>
      <w:r>
        <w:rPr>
          <w:rFonts w:ascii="SimSun" w:hAnsi="SimSun" w:eastAsia="SimSun" w:cs="SimSun"/>
          <w:sz w:val="22"/>
          <w:szCs w:val="22"/>
          <w:spacing w:val="-23"/>
        </w:rPr>
        <w:t xml:space="preserve"> </w:t>
      </w:r>
      <w:r>
        <w:rPr>
          <w:rFonts w:ascii="SimSun" w:hAnsi="SimSun" w:eastAsia="SimSun" w:cs="SimSun"/>
          <w:sz w:val="22"/>
          <w:szCs w:val="22"/>
          <w:spacing w:val="-2"/>
        </w:rPr>
        <w:t>反应蛋白(CRP)</w:t>
      </w:r>
      <w:r>
        <w:rPr>
          <w:rFonts w:ascii="SimSun" w:hAnsi="SimSun" w:eastAsia="SimSun" w:cs="SimSun"/>
          <w:sz w:val="22"/>
          <w:szCs w:val="22"/>
          <w:spacing w:val="38"/>
        </w:rPr>
        <w:t xml:space="preserve"> </w:t>
      </w:r>
      <w:r>
        <w:rPr>
          <w:rFonts w:ascii="SimSun" w:hAnsi="SimSun" w:eastAsia="SimSun" w:cs="SimSun"/>
          <w:sz w:val="22"/>
          <w:szCs w:val="22"/>
          <w:spacing w:val="-2"/>
        </w:rPr>
        <w:t>常升高，是反映病情活动度的主要指标，病情缓解时可降至</w:t>
      </w:r>
      <w:r>
        <w:rPr>
          <w:rFonts w:ascii="SimSun" w:hAnsi="SimSun" w:eastAsia="SimSun" w:cs="SimSun"/>
          <w:sz w:val="22"/>
          <w:szCs w:val="22"/>
        </w:rPr>
        <w:t xml:space="preserve"> </w:t>
      </w:r>
      <w:r>
        <w:rPr>
          <w:rFonts w:ascii="SimSun" w:hAnsi="SimSun" w:eastAsia="SimSun" w:cs="SimSun"/>
          <w:sz w:val="22"/>
          <w:szCs w:val="22"/>
          <w:spacing w:val="-10"/>
        </w:rPr>
        <w:t>正常。</w:t>
      </w:r>
    </w:p>
    <w:p>
      <w:pPr>
        <w:ind w:left="403"/>
        <w:spacing w:before="102" w:line="221" w:lineRule="auto"/>
        <w:rPr>
          <w:rFonts w:ascii="SimHei" w:hAnsi="SimHei" w:eastAsia="SimHei" w:cs="SimHei"/>
          <w:sz w:val="22"/>
          <w:szCs w:val="22"/>
        </w:rPr>
      </w:pPr>
      <w:r>
        <w:rPr>
          <w:rFonts w:ascii="SimHei" w:hAnsi="SimHei" w:eastAsia="SimHei" w:cs="SimHei"/>
          <w:sz w:val="22"/>
          <w:szCs w:val="22"/>
          <w:b/>
          <w:bCs/>
          <w:spacing w:val="12"/>
        </w:rPr>
        <w:t>(三)自身抗体</w:t>
      </w:r>
    </w:p>
    <w:p>
      <w:pPr>
        <w:ind w:left="400"/>
        <w:spacing w:before="77" w:line="212" w:lineRule="auto"/>
        <w:rPr>
          <w:rFonts w:ascii="SimSun" w:hAnsi="SimSun" w:eastAsia="SimSun" w:cs="SimSun"/>
          <w:sz w:val="22"/>
          <w:szCs w:val="22"/>
        </w:rPr>
      </w:pPr>
      <w:r>
        <w:rPr>
          <w:rFonts w:ascii="Times New Roman" w:hAnsi="Times New Roman" w:eastAsia="Times New Roman" w:cs="Times New Roman"/>
          <w:sz w:val="22"/>
          <w:szCs w:val="22"/>
          <w:b/>
          <w:bCs/>
          <w:spacing w:val="-5"/>
        </w:rPr>
        <w:t>1.</w:t>
      </w:r>
      <w:r>
        <w:rPr>
          <w:rFonts w:ascii="Times New Roman" w:hAnsi="Times New Roman" w:eastAsia="Times New Roman" w:cs="Times New Roman"/>
          <w:sz w:val="22"/>
          <w:szCs w:val="22"/>
          <w:spacing w:val="16"/>
        </w:rPr>
        <w:t xml:space="preserve">  </w:t>
      </w:r>
      <w:r>
        <w:rPr>
          <w:rFonts w:ascii="SimSun" w:hAnsi="SimSun" w:eastAsia="SimSun" w:cs="SimSun"/>
          <w:sz w:val="22"/>
          <w:szCs w:val="22"/>
          <w:b/>
          <w:bCs/>
          <w:spacing w:val="-5"/>
        </w:rPr>
        <w:t>类风湿因子</w:t>
      </w:r>
      <w:r>
        <w:rPr>
          <w:rFonts w:ascii="SimSun" w:hAnsi="SimSun" w:eastAsia="SimSun" w:cs="SimSun"/>
          <w:sz w:val="22"/>
          <w:szCs w:val="22"/>
          <w:spacing w:val="-55"/>
        </w:rPr>
        <w:t xml:space="preserve"> </w:t>
      </w:r>
      <w:r>
        <w:rPr>
          <w:rFonts w:ascii="Times New Roman" w:hAnsi="Times New Roman" w:eastAsia="Times New Roman" w:cs="Times New Roman"/>
          <w:sz w:val="22"/>
          <w:szCs w:val="22"/>
          <w:b/>
          <w:bCs/>
          <w:spacing w:val="-5"/>
        </w:rPr>
        <w:t>(RF)</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5"/>
        </w:rPr>
        <w:t>是</w:t>
      </w:r>
      <w:r>
        <w:rPr>
          <w:rFonts w:ascii="SimSun" w:hAnsi="SimSun" w:eastAsia="SimSun" w:cs="SimSun"/>
          <w:sz w:val="22"/>
          <w:szCs w:val="22"/>
          <w:spacing w:val="-45"/>
        </w:rPr>
        <w:t xml:space="preserve"> </w:t>
      </w:r>
      <w:r>
        <w:rPr>
          <w:rFonts w:ascii="Times New Roman" w:hAnsi="Times New Roman" w:eastAsia="Times New Roman" w:cs="Times New Roman"/>
          <w:sz w:val="22"/>
          <w:szCs w:val="22"/>
          <w:spacing w:val="-5"/>
        </w:rPr>
        <w:t>RA</w:t>
      </w:r>
      <w:r>
        <w:rPr>
          <w:rFonts w:ascii="SimSun" w:hAnsi="SimSun" w:eastAsia="SimSun" w:cs="SimSun"/>
          <w:sz w:val="22"/>
          <w:szCs w:val="22"/>
          <w:spacing w:val="-5"/>
        </w:rPr>
        <w:t>病</w:t>
      </w:r>
      <w:r>
        <w:rPr>
          <w:rFonts w:ascii="SimSun" w:hAnsi="SimSun" w:eastAsia="SimSun" w:cs="SimSun"/>
          <w:sz w:val="22"/>
          <w:szCs w:val="22"/>
          <w:spacing w:val="-6"/>
        </w:rPr>
        <w:t>人血清中针对</w:t>
      </w:r>
      <w:r>
        <w:rPr>
          <w:rFonts w:ascii="Times New Roman" w:hAnsi="Times New Roman" w:eastAsia="Times New Roman" w:cs="Times New Roman"/>
          <w:sz w:val="22"/>
          <w:szCs w:val="22"/>
          <w:spacing w:val="-5"/>
        </w:rPr>
        <w:t>IgGFc</w:t>
      </w:r>
      <w:r>
        <w:rPr>
          <w:rFonts w:ascii="Times New Roman" w:hAnsi="Times New Roman" w:eastAsia="Times New Roman" w:cs="Times New Roman"/>
          <w:sz w:val="22"/>
          <w:szCs w:val="22"/>
          <w:spacing w:val="29"/>
        </w:rPr>
        <w:t xml:space="preserve"> </w:t>
      </w:r>
      <w:r>
        <w:rPr>
          <w:rFonts w:ascii="SimSun" w:hAnsi="SimSun" w:eastAsia="SimSun" w:cs="SimSun"/>
          <w:sz w:val="22"/>
          <w:szCs w:val="22"/>
          <w:spacing w:val="-6"/>
        </w:rPr>
        <w:t>片段上抗原表位的一类自身抗体，可分为</w:t>
      </w:r>
    </w:p>
    <w:p>
      <w:pPr>
        <w:ind w:right="1153"/>
        <w:spacing w:before="115" w:line="271" w:lineRule="auto"/>
        <w:jc w:val="both"/>
        <w:rPr>
          <w:rFonts w:ascii="SimSun" w:hAnsi="SimSun" w:eastAsia="SimSun" w:cs="SimSun"/>
          <w:sz w:val="22"/>
          <w:szCs w:val="22"/>
        </w:rPr>
      </w:pPr>
      <w:r>
        <w:rPr>
          <w:rFonts w:ascii="SimSun" w:hAnsi="SimSun" w:eastAsia="SimSun" w:cs="SimSun"/>
          <w:sz w:val="22"/>
          <w:szCs w:val="22"/>
        </w:rPr>
        <w:t>IgM</w:t>
      </w:r>
      <w:r>
        <w:rPr>
          <w:rFonts w:ascii="SimSun" w:hAnsi="SimSun" w:eastAsia="SimSun" w:cs="SimSun"/>
          <w:sz w:val="22"/>
          <w:szCs w:val="22"/>
          <w:spacing w:val="6"/>
        </w:rPr>
        <w:t>、</w:t>
      </w:r>
      <w:r>
        <w:rPr>
          <w:rFonts w:ascii="SimSun" w:hAnsi="SimSun" w:eastAsia="SimSun" w:cs="SimSun"/>
          <w:sz w:val="22"/>
          <w:szCs w:val="22"/>
        </w:rPr>
        <w:t>IgG</w:t>
      </w:r>
      <w:r>
        <w:rPr>
          <w:rFonts w:ascii="SimSun" w:hAnsi="SimSun" w:eastAsia="SimSun" w:cs="SimSun"/>
          <w:sz w:val="22"/>
          <w:szCs w:val="22"/>
          <w:spacing w:val="6"/>
        </w:rPr>
        <w:t>和</w:t>
      </w:r>
      <w:r>
        <w:rPr>
          <w:rFonts w:ascii="SimSun" w:hAnsi="SimSun" w:eastAsia="SimSun" w:cs="SimSun"/>
          <w:sz w:val="22"/>
          <w:szCs w:val="22"/>
          <w:spacing w:val="-61"/>
        </w:rPr>
        <w:t xml:space="preserve"> </w:t>
      </w:r>
      <w:r>
        <w:rPr>
          <w:rFonts w:ascii="SimSun" w:hAnsi="SimSun" w:eastAsia="SimSun" w:cs="SimSun"/>
          <w:sz w:val="22"/>
          <w:szCs w:val="22"/>
        </w:rPr>
        <w:t>IgA</w:t>
      </w:r>
      <w:r>
        <w:rPr>
          <w:rFonts w:ascii="SimSun" w:hAnsi="SimSun" w:eastAsia="SimSun" w:cs="SimSun"/>
          <w:sz w:val="22"/>
          <w:szCs w:val="22"/>
          <w:spacing w:val="-50"/>
        </w:rPr>
        <w:t xml:space="preserve"> </w:t>
      </w:r>
      <w:r>
        <w:rPr>
          <w:rFonts w:ascii="SimSun" w:hAnsi="SimSun" w:eastAsia="SimSun" w:cs="SimSun"/>
          <w:sz w:val="22"/>
          <w:szCs w:val="22"/>
          <w:spacing w:val="6"/>
        </w:rPr>
        <w:t>型。常规工作中主要检测</w:t>
      </w:r>
      <w:r>
        <w:rPr>
          <w:rFonts w:ascii="SimSun" w:hAnsi="SimSun" w:eastAsia="SimSun" w:cs="SimSun"/>
          <w:sz w:val="22"/>
          <w:szCs w:val="22"/>
        </w:rPr>
        <w:t>IgM</w:t>
      </w:r>
      <w:r>
        <w:rPr>
          <w:rFonts w:ascii="SimSun" w:hAnsi="SimSun" w:eastAsia="SimSun" w:cs="SimSun"/>
          <w:sz w:val="22"/>
          <w:szCs w:val="22"/>
          <w:spacing w:val="-9"/>
        </w:rPr>
        <w:t xml:space="preserve"> </w:t>
      </w:r>
      <w:r>
        <w:rPr>
          <w:rFonts w:ascii="SimSun" w:hAnsi="SimSun" w:eastAsia="SimSun" w:cs="SimSun"/>
          <w:sz w:val="22"/>
          <w:szCs w:val="22"/>
          <w:spacing w:val="6"/>
        </w:rPr>
        <w:t>型</w:t>
      </w:r>
      <w:r>
        <w:rPr>
          <w:rFonts w:ascii="SimSun" w:hAnsi="SimSun" w:eastAsia="SimSun" w:cs="SimSun"/>
          <w:sz w:val="22"/>
          <w:szCs w:val="22"/>
          <w:spacing w:val="-45"/>
        </w:rPr>
        <w:t xml:space="preserve"> </w:t>
      </w:r>
      <w:r>
        <w:rPr>
          <w:rFonts w:ascii="SimSun" w:hAnsi="SimSun" w:eastAsia="SimSun" w:cs="SimSun"/>
          <w:sz w:val="22"/>
          <w:szCs w:val="22"/>
        </w:rPr>
        <w:t>RF</w:t>
      </w:r>
      <w:r>
        <w:rPr>
          <w:rFonts w:ascii="SimSun" w:hAnsi="SimSun" w:eastAsia="SimSun" w:cs="SimSun"/>
          <w:sz w:val="22"/>
          <w:szCs w:val="22"/>
          <w:spacing w:val="6"/>
        </w:rPr>
        <w:t>,</w:t>
      </w:r>
      <w:r>
        <w:rPr>
          <w:rFonts w:ascii="SimSun" w:hAnsi="SimSun" w:eastAsia="SimSun" w:cs="SimSun"/>
          <w:sz w:val="22"/>
          <w:szCs w:val="22"/>
        </w:rPr>
        <w:t>RA</w:t>
      </w:r>
      <w:r>
        <w:rPr>
          <w:rFonts w:ascii="SimSun" w:hAnsi="SimSun" w:eastAsia="SimSun" w:cs="SimSun"/>
          <w:sz w:val="22"/>
          <w:szCs w:val="22"/>
          <w:spacing w:val="57"/>
        </w:rPr>
        <w:t xml:space="preserve"> </w:t>
      </w:r>
      <w:r>
        <w:rPr>
          <w:rFonts w:ascii="SimSun" w:hAnsi="SimSun" w:eastAsia="SimSun" w:cs="SimSun"/>
          <w:sz w:val="22"/>
          <w:szCs w:val="22"/>
          <w:spacing w:val="6"/>
        </w:rPr>
        <w:t>病人中阳性率为75%～80%。但</w:t>
      </w:r>
      <w:r>
        <w:rPr>
          <w:rFonts w:ascii="SimSun" w:hAnsi="SimSun" w:eastAsia="SimSun" w:cs="SimSun"/>
          <w:sz w:val="22"/>
          <w:szCs w:val="22"/>
        </w:rPr>
        <w:t>RF</w:t>
      </w:r>
      <w:r>
        <w:rPr>
          <w:rFonts w:ascii="SimSun" w:hAnsi="SimSun" w:eastAsia="SimSun" w:cs="SimSun"/>
          <w:sz w:val="22"/>
          <w:szCs w:val="22"/>
          <w:spacing w:val="-3"/>
        </w:rPr>
        <w:t xml:space="preserve"> </w:t>
      </w:r>
      <w:r>
        <w:rPr>
          <w:rFonts w:ascii="SimSun" w:hAnsi="SimSun" w:eastAsia="SimSun" w:cs="SimSun"/>
          <w:sz w:val="22"/>
          <w:szCs w:val="22"/>
          <w:spacing w:val="5"/>
        </w:rPr>
        <w:t>并非</w:t>
      </w:r>
      <w:r>
        <w:rPr>
          <w:rFonts w:ascii="SimSun" w:hAnsi="SimSun" w:eastAsia="SimSun" w:cs="SimSun"/>
          <w:sz w:val="22"/>
          <w:szCs w:val="22"/>
        </w:rPr>
        <w:t xml:space="preserve"> </w:t>
      </w:r>
      <w:r>
        <w:rPr>
          <w:rFonts w:ascii="SimSun" w:hAnsi="SimSun" w:eastAsia="SimSun" w:cs="SimSun"/>
          <w:sz w:val="22"/>
          <w:szCs w:val="22"/>
          <w:spacing w:val="-4"/>
        </w:rPr>
        <w:t>RA</w:t>
      </w:r>
      <w:r>
        <w:rPr>
          <w:rFonts w:ascii="SimSun" w:hAnsi="SimSun" w:eastAsia="SimSun" w:cs="SimSun"/>
          <w:sz w:val="22"/>
          <w:szCs w:val="22"/>
          <w:spacing w:val="33"/>
        </w:rPr>
        <w:t xml:space="preserve"> </w:t>
      </w:r>
      <w:r>
        <w:rPr>
          <w:rFonts w:ascii="SimSun" w:hAnsi="SimSun" w:eastAsia="SimSun" w:cs="SimSun"/>
          <w:sz w:val="22"/>
          <w:szCs w:val="22"/>
          <w:spacing w:val="-4"/>
        </w:rPr>
        <w:t>的特异性抗体，其他慢性感染、自身免疫性疾病及1%～5%的健康人群也可出现RF</w:t>
      </w:r>
      <w:r>
        <w:rPr>
          <w:rFonts w:ascii="SimSun" w:hAnsi="SimSun" w:eastAsia="SimSun" w:cs="SimSun"/>
          <w:sz w:val="22"/>
          <w:szCs w:val="22"/>
          <w:spacing w:val="17"/>
        </w:rPr>
        <w:t xml:space="preserve"> </w:t>
      </w:r>
      <w:r>
        <w:rPr>
          <w:rFonts w:ascii="SimSun" w:hAnsi="SimSun" w:eastAsia="SimSun" w:cs="SimSun"/>
          <w:sz w:val="22"/>
          <w:szCs w:val="22"/>
          <w:spacing w:val="-4"/>
        </w:rPr>
        <w:t>阳性，RF</w:t>
      </w:r>
      <w:r>
        <w:rPr>
          <w:rFonts w:ascii="SimSun" w:hAnsi="SimSun" w:eastAsia="SimSun" w:cs="SimSun"/>
          <w:sz w:val="22"/>
          <w:szCs w:val="22"/>
          <w:spacing w:val="-3"/>
        </w:rPr>
        <w:t xml:space="preserve"> </w:t>
      </w:r>
      <w:r>
        <w:rPr>
          <w:rFonts w:ascii="SimSun" w:hAnsi="SimSun" w:eastAsia="SimSun" w:cs="SimSun"/>
          <w:sz w:val="22"/>
          <w:szCs w:val="22"/>
          <w:spacing w:val="-4"/>
        </w:rPr>
        <w:t>阴</w:t>
      </w:r>
      <w:r>
        <w:rPr>
          <w:rFonts w:ascii="SimSun" w:hAnsi="SimSun" w:eastAsia="SimSun" w:cs="SimSun"/>
          <w:sz w:val="22"/>
          <w:szCs w:val="22"/>
        </w:rPr>
        <w:t xml:space="preserve"> </w:t>
      </w:r>
      <w:r>
        <w:rPr>
          <w:rFonts w:ascii="SimSun" w:hAnsi="SimSun" w:eastAsia="SimSun" w:cs="SimSun"/>
          <w:sz w:val="22"/>
          <w:szCs w:val="22"/>
          <w:spacing w:val="-6"/>
        </w:rPr>
        <w:t>性亦不能排除RA</w:t>
      </w:r>
      <w:r>
        <w:rPr>
          <w:rFonts w:ascii="SimSun" w:hAnsi="SimSun" w:eastAsia="SimSun" w:cs="SimSun"/>
          <w:sz w:val="22"/>
          <w:szCs w:val="22"/>
          <w:spacing w:val="27"/>
        </w:rPr>
        <w:t xml:space="preserve"> </w:t>
      </w:r>
      <w:r>
        <w:rPr>
          <w:rFonts w:ascii="SimSun" w:hAnsi="SimSun" w:eastAsia="SimSun" w:cs="SimSun"/>
          <w:sz w:val="22"/>
          <w:szCs w:val="22"/>
          <w:spacing w:val="-6"/>
        </w:rPr>
        <w:t>的诊断。</w:t>
      </w:r>
    </w:p>
    <w:p>
      <w:pPr>
        <w:ind w:left="400"/>
        <w:spacing w:before="67" w:line="212" w:lineRule="auto"/>
        <w:rPr>
          <w:rFonts w:ascii="SimSun" w:hAnsi="SimSun" w:eastAsia="SimSun" w:cs="SimSun"/>
          <w:sz w:val="22"/>
          <w:szCs w:val="22"/>
        </w:rPr>
      </w:pPr>
      <w:r>
        <w:rPr>
          <w:rFonts w:ascii="Times New Roman" w:hAnsi="Times New Roman" w:eastAsia="Times New Roman" w:cs="Times New Roman"/>
          <w:sz w:val="22"/>
          <w:szCs w:val="22"/>
          <w:b/>
          <w:bCs/>
          <w:spacing w:val="-4"/>
        </w:rPr>
        <w:t>2.</w:t>
      </w:r>
      <w:r>
        <w:rPr>
          <w:rFonts w:ascii="Times New Roman" w:hAnsi="Times New Roman" w:eastAsia="Times New Roman" w:cs="Times New Roman"/>
          <w:sz w:val="22"/>
          <w:szCs w:val="22"/>
          <w:spacing w:val="6"/>
        </w:rPr>
        <w:t xml:space="preserve">  </w:t>
      </w:r>
      <w:r>
        <w:rPr>
          <w:rFonts w:ascii="SimSun" w:hAnsi="SimSun" w:eastAsia="SimSun" w:cs="SimSun"/>
          <w:sz w:val="22"/>
          <w:szCs w:val="22"/>
          <w:b/>
          <w:bCs/>
          <w:spacing w:val="-4"/>
        </w:rPr>
        <w:t>抗瓜氨酸化蛋白抗体</w:t>
      </w:r>
      <w:r>
        <w:rPr>
          <w:rFonts w:ascii="SimSun" w:hAnsi="SimSun" w:eastAsia="SimSun" w:cs="SimSun"/>
          <w:sz w:val="22"/>
          <w:szCs w:val="22"/>
          <w:spacing w:val="-65"/>
        </w:rPr>
        <w:t xml:space="preserve"> </w:t>
      </w:r>
      <w:r>
        <w:rPr>
          <w:rFonts w:ascii="Times New Roman" w:hAnsi="Times New Roman" w:eastAsia="Times New Roman" w:cs="Times New Roman"/>
          <w:sz w:val="22"/>
          <w:szCs w:val="22"/>
          <w:b/>
          <w:bCs/>
          <w:spacing w:val="-4"/>
        </w:rPr>
        <w:t>(ACPA)</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4"/>
        </w:rPr>
        <w:t>是一类针对含有瓜氨酸化表位</w:t>
      </w:r>
      <w:r>
        <w:rPr>
          <w:rFonts w:ascii="SimSun" w:hAnsi="SimSun" w:eastAsia="SimSun" w:cs="SimSun"/>
          <w:sz w:val="22"/>
          <w:szCs w:val="22"/>
          <w:spacing w:val="-5"/>
        </w:rPr>
        <w:t>自身抗原的抗体统称，包括</w:t>
      </w:r>
    </w:p>
    <w:p>
      <w:pPr>
        <w:ind w:right="1138"/>
        <w:spacing w:before="116" w:line="276" w:lineRule="auto"/>
        <w:jc w:val="both"/>
        <w:rPr>
          <w:rFonts w:ascii="SimSun" w:hAnsi="SimSun" w:eastAsia="SimSun" w:cs="SimSun"/>
          <w:sz w:val="22"/>
          <w:szCs w:val="22"/>
        </w:rPr>
      </w:pPr>
      <w:r>
        <w:rPr>
          <w:rFonts w:ascii="SimSun" w:hAnsi="SimSun" w:eastAsia="SimSun" w:cs="SimSun"/>
          <w:sz w:val="22"/>
          <w:szCs w:val="22"/>
          <w:spacing w:val="-9"/>
        </w:rPr>
        <w:t>抗核周因子(APF)</w:t>
      </w:r>
      <w:r>
        <w:rPr>
          <w:rFonts w:ascii="SimSun" w:hAnsi="SimSun" w:eastAsia="SimSun" w:cs="SimSun"/>
          <w:sz w:val="22"/>
          <w:szCs w:val="22"/>
          <w:spacing w:val="7"/>
        </w:rPr>
        <w:t xml:space="preserve"> </w:t>
      </w:r>
      <w:r>
        <w:rPr>
          <w:rFonts w:ascii="SimSun" w:hAnsi="SimSun" w:eastAsia="SimSun" w:cs="SimSun"/>
          <w:sz w:val="22"/>
          <w:szCs w:val="22"/>
          <w:spacing w:val="-9"/>
        </w:rPr>
        <w:t>抗体、抗角蛋白</w:t>
      </w:r>
      <w:r>
        <w:rPr>
          <w:rFonts w:ascii="SimSun" w:hAnsi="SimSun" w:eastAsia="SimSun" w:cs="SimSun"/>
          <w:sz w:val="22"/>
          <w:szCs w:val="22"/>
          <w:spacing w:val="-10"/>
        </w:rPr>
        <w:t>抗体(</w:t>
      </w:r>
      <w:r>
        <w:rPr>
          <w:rFonts w:ascii="SimSun" w:hAnsi="SimSun" w:eastAsia="SimSun" w:cs="SimSun"/>
          <w:sz w:val="22"/>
          <w:szCs w:val="22"/>
          <w:spacing w:val="-9"/>
        </w:rPr>
        <w:t>AKA</w:t>
      </w:r>
      <w:r>
        <w:rPr>
          <w:rFonts w:ascii="SimSun" w:hAnsi="SimSun" w:eastAsia="SimSun" w:cs="SimSun"/>
          <w:sz w:val="22"/>
          <w:szCs w:val="22"/>
          <w:spacing w:val="-10"/>
        </w:rPr>
        <w:t>)、</w:t>
      </w:r>
      <w:r>
        <w:rPr>
          <w:rFonts w:ascii="SimSun" w:hAnsi="SimSun" w:eastAsia="SimSun" w:cs="SimSun"/>
          <w:sz w:val="22"/>
          <w:szCs w:val="22"/>
          <w:spacing w:val="15"/>
        </w:rPr>
        <w:t xml:space="preserve"> </w:t>
      </w:r>
      <w:r>
        <w:rPr>
          <w:rFonts w:ascii="SimSun" w:hAnsi="SimSun" w:eastAsia="SimSun" w:cs="SimSun"/>
          <w:sz w:val="22"/>
          <w:szCs w:val="22"/>
          <w:spacing w:val="-10"/>
        </w:rPr>
        <w:t>抗聚丝蛋白抗体(</w:t>
      </w:r>
      <w:r>
        <w:rPr>
          <w:rFonts w:ascii="SimSun" w:hAnsi="SimSun" w:eastAsia="SimSun" w:cs="SimSun"/>
          <w:sz w:val="22"/>
          <w:szCs w:val="22"/>
          <w:spacing w:val="-9"/>
        </w:rPr>
        <w:t>AFA</w:t>
      </w:r>
      <w:r>
        <w:rPr>
          <w:rFonts w:ascii="SimSun" w:hAnsi="SimSun" w:eastAsia="SimSun" w:cs="SimSun"/>
          <w:sz w:val="22"/>
          <w:szCs w:val="22"/>
          <w:spacing w:val="-10"/>
        </w:rPr>
        <w:t>)、</w:t>
      </w:r>
      <w:r>
        <w:rPr>
          <w:rFonts w:ascii="SimSun" w:hAnsi="SimSun" w:eastAsia="SimSun" w:cs="SimSun"/>
          <w:sz w:val="22"/>
          <w:szCs w:val="22"/>
          <w:spacing w:val="15"/>
        </w:rPr>
        <w:t xml:space="preserve"> </w:t>
      </w:r>
      <w:r>
        <w:rPr>
          <w:rFonts w:ascii="SimSun" w:hAnsi="SimSun" w:eastAsia="SimSun" w:cs="SimSun"/>
          <w:sz w:val="22"/>
          <w:szCs w:val="22"/>
          <w:spacing w:val="-10"/>
        </w:rPr>
        <w:t>抗环状瓜氨酸(</w:t>
      </w:r>
      <w:r>
        <w:rPr>
          <w:rFonts w:ascii="SimSun" w:hAnsi="SimSun" w:eastAsia="SimSun" w:cs="SimSun"/>
          <w:sz w:val="22"/>
          <w:szCs w:val="22"/>
          <w:spacing w:val="-9"/>
        </w:rPr>
        <w:t>CCP</w:t>
      </w:r>
      <w:r>
        <w:rPr>
          <w:rFonts w:ascii="SimSun" w:hAnsi="SimSun" w:eastAsia="SimSun" w:cs="SimSun"/>
          <w:sz w:val="22"/>
          <w:szCs w:val="22"/>
          <w:spacing w:val="-10"/>
        </w:rPr>
        <w:t>)</w:t>
      </w:r>
      <w:r>
        <w:rPr>
          <w:rFonts w:ascii="SimSun" w:hAnsi="SimSun" w:eastAsia="SimSun" w:cs="SimSun"/>
          <w:sz w:val="22"/>
          <w:szCs w:val="22"/>
          <w:spacing w:val="7"/>
        </w:rPr>
        <w:t xml:space="preserve"> </w:t>
      </w:r>
      <w:r>
        <w:rPr>
          <w:rFonts w:ascii="SimSun" w:hAnsi="SimSun" w:eastAsia="SimSun" w:cs="SimSun"/>
          <w:sz w:val="22"/>
          <w:szCs w:val="22"/>
          <w:spacing w:val="-10"/>
        </w:rPr>
        <w:t>抗体和</w:t>
      </w:r>
      <w:r>
        <w:rPr>
          <w:rFonts w:ascii="SimSun" w:hAnsi="SimSun" w:eastAsia="SimSun" w:cs="SimSun"/>
          <w:sz w:val="22"/>
          <w:szCs w:val="22"/>
        </w:rPr>
        <w:t xml:space="preserve"> </w:t>
      </w:r>
      <w:r>
        <w:rPr>
          <w:rFonts w:ascii="SimSun" w:hAnsi="SimSun" w:eastAsia="SimSun" w:cs="SimSun"/>
          <w:sz w:val="22"/>
          <w:szCs w:val="22"/>
          <w:spacing w:val="-1"/>
        </w:rPr>
        <w:t>抗突变型瓜氨酸化波形蛋白(MCV)</w:t>
      </w:r>
      <w:r>
        <w:rPr>
          <w:rFonts w:ascii="SimSun" w:hAnsi="SimSun" w:eastAsia="SimSun" w:cs="SimSun"/>
          <w:sz w:val="22"/>
          <w:szCs w:val="22"/>
          <w:spacing w:val="47"/>
        </w:rPr>
        <w:t xml:space="preserve"> </w:t>
      </w:r>
      <w:r>
        <w:rPr>
          <w:rFonts w:ascii="SimSun" w:hAnsi="SimSun" w:eastAsia="SimSun" w:cs="SimSun"/>
          <w:sz w:val="22"/>
          <w:szCs w:val="22"/>
          <w:spacing w:val="-1"/>
        </w:rPr>
        <w:t>抗体。其中抗CCP</w:t>
      </w:r>
      <w:r>
        <w:rPr>
          <w:rFonts w:ascii="SimSun" w:hAnsi="SimSun" w:eastAsia="SimSun" w:cs="SimSun"/>
          <w:sz w:val="22"/>
          <w:szCs w:val="22"/>
          <w:spacing w:val="-14"/>
        </w:rPr>
        <w:t xml:space="preserve"> </w:t>
      </w:r>
      <w:r>
        <w:rPr>
          <w:rFonts w:ascii="SimSun" w:hAnsi="SimSun" w:eastAsia="SimSun" w:cs="SimSun"/>
          <w:sz w:val="22"/>
          <w:szCs w:val="22"/>
          <w:spacing w:val="-1"/>
        </w:rPr>
        <w:t>抗体敏感性和特</w:t>
      </w:r>
      <w:r>
        <w:rPr>
          <w:rFonts w:ascii="SimSun" w:hAnsi="SimSun" w:eastAsia="SimSun" w:cs="SimSun"/>
          <w:sz w:val="22"/>
          <w:szCs w:val="22"/>
          <w:spacing w:val="-2"/>
        </w:rPr>
        <w:t>异性均很高，约75%的</w:t>
      </w:r>
      <w:r>
        <w:rPr>
          <w:rFonts w:ascii="SimSun" w:hAnsi="SimSun" w:eastAsia="SimSun" w:cs="SimSun"/>
          <w:sz w:val="22"/>
          <w:szCs w:val="22"/>
          <w:spacing w:val="-1"/>
        </w:rPr>
        <w:t>RA</w:t>
      </w:r>
      <w:r>
        <w:rPr>
          <w:rFonts w:ascii="SimSun" w:hAnsi="SimSun" w:eastAsia="SimSun" w:cs="SimSun"/>
          <w:sz w:val="22"/>
          <w:szCs w:val="22"/>
          <w:spacing w:val="7"/>
        </w:rPr>
        <w:t xml:space="preserve"> </w:t>
      </w:r>
      <w:r>
        <w:rPr>
          <w:rFonts w:ascii="SimSun" w:hAnsi="SimSun" w:eastAsia="SimSun" w:cs="SimSun"/>
          <w:sz w:val="22"/>
          <w:szCs w:val="22"/>
          <w:spacing w:val="-2"/>
        </w:rPr>
        <w:t>病</w:t>
      </w:r>
      <w:r>
        <w:rPr>
          <w:rFonts w:ascii="SimSun" w:hAnsi="SimSun" w:eastAsia="SimSun" w:cs="SimSun"/>
          <w:sz w:val="22"/>
          <w:szCs w:val="22"/>
        </w:rPr>
        <w:t xml:space="preserve"> </w:t>
      </w:r>
      <w:r>
        <w:rPr>
          <w:rFonts w:ascii="SimSun" w:hAnsi="SimSun" w:eastAsia="SimSun" w:cs="SimSun"/>
          <w:sz w:val="22"/>
          <w:szCs w:val="22"/>
          <w:spacing w:val="2"/>
        </w:rPr>
        <w:t>人出现，且具有很高的特异性(93%～98%),亦可在疾病早期出现，与疾病预后相关。约15%的</w:t>
      </w:r>
      <w:r>
        <w:rPr>
          <w:rFonts w:ascii="SimSun" w:hAnsi="SimSun" w:eastAsia="SimSun" w:cs="SimSun"/>
          <w:sz w:val="22"/>
          <w:szCs w:val="22"/>
        </w:rPr>
        <w:t>RA</w:t>
      </w:r>
      <w:r>
        <w:rPr>
          <w:rFonts w:ascii="SimSun" w:hAnsi="SimSun" w:eastAsia="SimSun" w:cs="SimSun"/>
          <w:sz w:val="22"/>
          <w:szCs w:val="22"/>
          <w:spacing w:val="5"/>
        </w:rPr>
        <w:t xml:space="preserve">  </w:t>
      </w:r>
      <w:r>
        <w:rPr>
          <w:rFonts w:ascii="SimSun" w:hAnsi="SimSun" w:eastAsia="SimSun" w:cs="SimSun"/>
          <w:sz w:val="22"/>
          <w:szCs w:val="22"/>
          <w:spacing w:val="-5"/>
        </w:rPr>
        <w:t>病人RF</w:t>
      </w:r>
      <w:r>
        <w:rPr>
          <w:rFonts w:ascii="SimSun" w:hAnsi="SimSun" w:eastAsia="SimSun" w:cs="SimSun"/>
          <w:sz w:val="22"/>
          <w:szCs w:val="22"/>
          <w:spacing w:val="-3"/>
        </w:rPr>
        <w:t xml:space="preserve"> </w:t>
      </w:r>
      <w:r>
        <w:rPr>
          <w:rFonts w:ascii="SimSun" w:hAnsi="SimSun" w:eastAsia="SimSun" w:cs="SimSun"/>
          <w:sz w:val="22"/>
          <w:szCs w:val="22"/>
          <w:spacing w:val="-5"/>
        </w:rPr>
        <w:t>和ACPA</w:t>
      </w:r>
      <w:r>
        <w:rPr>
          <w:rFonts w:ascii="SimSun" w:hAnsi="SimSun" w:eastAsia="SimSun" w:cs="SimSun"/>
          <w:sz w:val="22"/>
          <w:szCs w:val="22"/>
          <w:spacing w:val="32"/>
        </w:rPr>
        <w:t xml:space="preserve"> </w:t>
      </w:r>
      <w:r>
        <w:rPr>
          <w:rFonts w:ascii="SimSun" w:hAnsi="SimSun" w:eastAsia="SimSun" w:cs="SimSun"/>
          <w:sz w:val="22"/>
          <w:szCs w:val="22"/>
          <w:spacing w:val="-5"/>
        </w:rPr>
        <w:t>均为阴性，称为血清学阴性RA。</w:t>
      </w:r>
    </w:p>
    <w:p>
      <w:pPr>
        <w:ind w:left="400"/>
        <w:spacing w:before="88" w:line="223" w:lineRule="auto"/>
        <w:rPr>
          <w:rFonts w:ascii="SimHei" w:hAnsi="SimHei" w:eastAsia="SimHei" w:cs="SimHei"/>
          <w:sz w:val="22"/>
          <w:szCs w:val="22"/>
        </w:rPr>
      </w:pPr>
      <w:r>
        <w:rPr>
          <w:rFonts w:ascii="SimHei" w:hAnsi="SimHei" w:eastAsia="SimHei" w:cs="SimHei"/>
          <w:sz w:val="22"/>
          <w:szCs w:val="22"/>
          <w:spacing w:val="15"/>
        </w:rPr>
        <w:t>(四)关节滑液</w:t>
      </w:r>
    </w:p>
    <w:p>
      <w:pPr>
        <w:ind w:right="1164" w:firstLine="400"/>
        <w:spacing w:before="92" w:line="269" w:lineRule="auto"/>
        <w:rPr>
          <w:rFonts w:ascii="SimSun" w:hAnsi="SimSun" w:eastAsia="SimSun" w:cs="SimSun"/>
          <w:sz w:val="22"/>
          <w:szCs w:val="22"/>
        </w:rPr>
      </w:pPr>
      <w:r>
        <w:rPr>
          <w:rFonts w:ascii="SimSun" w:hAnsi="SimSun" w:eastAsia="SimSun" w:cs="SimSun"/>
          <w:sz w:val="22"/>
          <w:szCs w:val="22"/>
          <w:spacing w:val="-17"/>
        </w:rPr>
        <w:t>正常人关节腔内的滑液不超过3.5ml。在关节有炎症时滑液增多，呈淡黄色透明、黏稠状，滑液中的</w:t>
      </w:r>
      <w:r>
        <w:rPr>
          <w:rFonts w:ascii="SimSun" w:hAnsi="SimSun" w:eastAsia="SimSun" w:cs="SimSun"/>
          <w:sz w:val="22"/>
          <w:szCs w:val="22"/>
          <w:spacing w:val="16"/>
        </w:rPr>
        <w:t xml:space="preserve"> </w:t>
      </w:r>
      <w:r>
        <w:rPr>
          <w:rFonts w:ascii="SimSun" w:hAnsi="SimSun" w:eastAsia="SimSun" w:cs="SimSun"/>
          <w:sz w:val="22"/>
          <w:szCs w:val="22"/>
          <w:spacing w:val="-11"/>
        </w:rPr>
        <w:t>白细胞明显增多，达5000～50000/μ山，约</w:t>
      </w:r>
      <w:r>
        <w:rPr>
          <w:rFonts w:ascii="SimSun" w:hAnsi="SimSun" w:eastAsia="SimSun" w:cs="SimSun"/>
          <w:sz w:val="22"/>
          <w:szCs w:val="22"/>
          <w:spacing w:val="-12"/>
        </w:rPr>
        <w:t>2/3为多核白细胞。临床上关节滑液检查可用于证实关节炎</w:t>
      </w:r>
      <w:r>
        <w:rPr>
          <w:rFonts w:ascii="SimSun" w:hAnsi="SimSun" w:eastAsia="SimSun" w:cs="SimSun"/>
          <w:sz w:val="22"/>
          <w:szCs w:val="22"/>
        </w:rPr>
        <w:t xml:space="preserve"> </w:t>
      </w:r>
      <w:r>
        <w:rPr>
          <w:rFonts w:ascii="SimSun" w:hAnsi="SimSun" w:eastAsia="SimSun" w:cs="SimSun"/>
          <w:sz w:val="22"/>
          <w:szCs w:val="22"/>
          <w:spacing w:val="-20"/>
        </w:rPr>
        <w:t>症，同时可鉴别感染和晶体性关节炎，如痛风、假性痛</w:t>
      </w:r>
      <w:r>
        <w:rPr>
          <w:rFonts w:ascii="SimSun" w:hAnsi="SimSun" w:eastAsia="SimSun" w:cs="SimSun"/>
          <w:sz w:val="22"/>
          <w:szCs w:val="22"/>
          <w:spacing w:val="-21"/>
        </w:rPr>
        <w:t>风等，但是尚不能通过关节滑液检查来确诊</w:t>
      </w:r>
      <w:r>
        <w:rPr>
          <w:rFonts w:ascii="SimSun" w:hAnsi="SimSun" w:eastAsia="SimSun" w:cs="SimSun"/>
          <w:sz w:val="22"/>
          <w:szCs w:val="22"/>
          <w:spacing w:val="-20"/>
        </w:rPr>
        <w:t>RA</w:t>
      </w:r>
      <w:r>
        <w:rPr>
          <w:rFonts w:ascii="SimSun" w:hAnsi="SimSun" w:eastAsia="SimSun" w:cs="SimSun"/>
          <w:sz w:val="22"/>
          <w:szCs w:val="22"/>
          <w:spacing w:val="-21"/>
        </w:rPr>
        <w:t>。</w:t>
      </w:r>
    </w:p>
    <w:p>
      <w:pPr>
        <w:ind w:left="400"/>
        <w:spacing w:before="78" w:line="221" w:lineRule="auto"/>
        <w:rPr>
          <w:rFonts w:ascii="SimHei" w:hAnsi="SimHei" w:eastAsia="SimHei" w:cs="SimHei"/>
          <w:sz w:val="22"/>
          <w:szCs w:val="22"/>
        </w:rPr>
      </w:pPr>
      <w:r>
        <w:rPr>
          <w:rFonts w:ascii="SimHei" w:hAnsi="SimHei" w:eastAsia="SimHei" w:cs="SimHei"/>
          <w:sz w:val="22"/>
          <w:szCs w:val="22"/>
          <w:spacing w:val="10"/>
        </w:rPr>
        <w:t>(五)关节影像学检查</w:t>
      </w:r>
    </w:p>
    <w:p>
      <w:pPr>
        <w:ind w:right="1150" w:firstLine="400"/>
        <w:spacing w:before="100" w:line="263" w:lineRule="auto"/>
        <w:rPr>
          <w:rFonts w:ascii="SimSun" w:hAnsi="SimSun" w:eastAsia="SimSun" w:cs="SimSun"/>
          <w:sz w:val="22"/>
          <w:szCs w:val="22"/>
        </w:rPr>
      </w:pPr>
      <w:r>
        <w:rPr>
          <w:rFonts w:ascii="SimSun" w:hAnsi="SimSun" w:eastAsia="SimSun" w:cs="SimSun"/>
          <w:sz w:val="22"/>
          <w:szCs w:val="22"/>
          <w:spacing w:val="-9"/>
        </w:rPr>
        <w:t>1.X</w:t>
      </w:r>
      <w:r>
        <w:rPr>
          <w:rFonts w:ascii="SimSun" w:hAnsi="SimSun" w:eastAsia="SimSun" w:cs="SimSun"/>
          <w:sz w:val="22"/>
          <w:szCs w:val="22"/>
          <w:spacing w:val="71"/>
        </w:rPr>
        <w:t xml:space="preserve"> </w:t>
      </w:r>
      <w:r>
        <w:rPr>
          <w:rFonts w:ascii="SimSun" w:hAnsi="SimSun" w:eastAsia="SimSun" w:cs="SimSun"/>
          <w:sz w:val="22"/>
          <w:szCs w:val="22"/>
          <w:spacing w:val="-9"/>
        </w:rPr>
        <w:t>线检查双手、腕关节以及其他受累关节的X</w:t>
      </w:r>
      <w:r>
        <w:rPr>
          <w:rFonts w:ascii="SimSun" w:hAnsi="SimSun" w:eastAsia="SimSun" w:cs="SimSun"/>
          <w:sz w:val="22"/>
          <w:szCs w:val="22"/>
          <w:spacing w:val="-24"/>
        </w:rPr>
        <w:t xml:space="preserve"> </w:t>
      </w:r>
      <w:r>
        <w:rPr>
          <w:rFonts w:ascii="SimSun" w:hAnsi="SimSun" w:eastAsia="SimSun" w:cs="SimSun"/>
          <w:sz w:val="22"/>
          <w:szCs w:val="22"/>
          <w:spacing w:val="-9"/>
        </w:rPr>
        <w:t>线片对RA</w:t>
      </w:r>
      <w:r>
        <w:rPr>
          <w:rFonts w:ascii="SimSun" w:hAnsi="SimSun" w:eastAsia="SimSun" w:cs="SimSun"/>
          <w:sz w:val="22"/>
          <w:szCs w:val="22"/>
          <w:spacing w:val="7"/>
        </w:rPr>
        <w:t xml:space="preserve"> </w:t>
      </w:r>
      <w:r>
        <w:rPr>
          <w:rFonts w:ascii="SimSun" w:hAnsi="SimSun" w:eastAsia="SimSun" w:cs="SimSun"/>
          <w:sz w:val="22"/>
          <w:szCs w:val="22"/>
          <w:spacing w:val="-9"/>
        </w:rPr>
        <w:t>诊断、关节病变分期、病变演变的监</w:t>
      </w:r>
      <w:r>
        <w:rPr>
          <w:rFonts w:ascii="SimSun" w:hAnsi="SimSun" w:eastAsia="SimSun" w:cs="SimSun"/>
          <w:sz w:val="22"/>
          <w:szCs w:val="22"/>
        </w:rPr>
        <w:t xml:space="preserve"> </w:t>
      </w:r>
      <w:r>
        <w:rPr>
          <w:rFonts w:ascii="SimSun" w:hAnsi="SimSun" w:eastAsia="SimSun" w:cs="SimSun"/>
          <w:sz w:val="22"/>
          <w:szCs w:val="22"/>
          <w:spacing w:val="-13"/>
        </w:rPr>
        <w:t>测均很重要。早期可见关节周围软组织肿胀影、关节附近骨质疏松(I</w:t>
      </w:r>
      <w:r>
        <w:rPr>
          <w:rFonts w:ascii="SimSun" w:hAnsi="SimSun" w:eastAsia="SimSun" w:cs="SimSun"/>
          <w:sz w:val="22"/>
          <w:szCs w:val="22"/>
          <w:spacing w:val="-58"/>
        </w:rPr>
        <w:t xml:space="preserve"> </w:t>
      </w:r>
      <w:r>
        <w:rPr>
          <w:rFonts w:ascii="SimSun" w:hAnsi="SimSun" w:eastAsia="SimSun" w:cs="SimSun"/>
          <w:sz w:val="22"/>
          <w:szCs w:val="22"/>
          <w:spacing w:val="-13"/>
        </w:rPr>
        <w:t>期);进而关节间隙变窄(Ⅱ期);关</w:t>
      </w:r>
      <w:r>
        <w:rPr>
          <w:rFonts w:ascii="SimSun" w:hAnsi="SimSun" w:eastAsia="SimSun" w:cs="SimSun"/>
          <w:sz w:val="22"/>
          <w:szCs w:val="22"/>
        </w:rPr>
        <w:t xml:space="preserve"> </w:t>
      </w:r>
      <w:r>
        <w:rPr>
          <w:rFonts w:ascii="SimSun" w:hAnsi="SimSun" w:eastAsia="SimSun" w:cs="SimSun"/>
          <w:sz w:val="22"/>
          <w:szCs w:val="22"/>
          <w:spacing w:val="-10"/>
        </w:rPr>
        <w:t>节面出现虫蚀样改变(Ⅲ期);晚期可见关节半脱位和关节破坏后的纤维性</w:t>
      </w:r>
      <w:r>
        <w:rPr>
          <w:rFonts w:ascii="SimSun" w:hAnsi="SimSun" w:eastAsia="SimSun" w:cs="SimSun"/>
          <w:sz w:val="22"/>
          <w:szCs w:val="22"/>
          <w:spacing w:val="-11"/>
        </w:rPr>
        <w:t>和骨性强直(</w:t>
      </w:r>
      <w:r>
        <w:rPr>
          <w:rFonts w:ascii="SimSun" w:hAnsi="SimSun" w:eastAsia="SimSun" w:cs="SimSun"/>
          <w:sz w:val="22"/>
          <w:szCs w:val="22"/>
          <w:spacing w:val="-10"/>
        </w:rPr>
        <w:t>IV</w:t>
      </w:r>
      <w:r>
        <w:rPr>
          <w:rFonts w:ascii="SimSun" w:hAnsi="SimSun" w:eastAsia="SimSun" w:cs="SimSun"/>
          <w:sz w:val="22"/>
          <w:szCs w:val="22"/>
          <w:spacing w:val="-11"/>
        </w:rPr>
        <w:t>期)。</w:t>
      </w:r>
    </w:p>
    <w:p>
      <w:pPr>
        <w:ind w:right="1090" w:firstLine="400"/>
        <w:spacing w:before="79" w:line="252" w:lineRule="auto"/>
        <w:rPr>
          <w:rFonts w:ascii="SimSun" w:hAnsi="SimSun" w:eastAsia="SimSun" w:cs="SimSun"/>
          <w:sz w:val="22"/>
          <w:szCs w:val="22"/>
        </w:rPr>
      </w:pPr>
      <w:r>
        <w:rPr>
          <w:rFonts w:ascii="SimSun" w:hAnsi="SimSun" w:eastAsia="SimSun" w:cs="SimSun"/>
          <w:sz w:val="22"/>
          <w:szCs w:val="22"/>
          <w:spacing w:val="-9"/>
        </w:rPr>
        <w:t>2.</w:t>
      </w:r>
      <w:r>
        <w:rPr>
          <w:rFonts w:ascii="SimSun" w:hAnsi="SimSun" w:eastAsia="SimSun" w:cs="SimSun"/>
          <w:sz w:val="22"/>
          <w:szCs w:val="22"/>
          <w:spacing w:val="-29"/>
        </w:rPr>
        <w:t xml:space="preserve"> </w:t>
      </w:r>
      <w:r>
        <w:rPr>
          <w:rFonts w:ascii="SimSun" w:hAnsi="SimSun" w:eastAsia="SimSun" w:cs="SimSun"/>
          <w:sz w:val="22"/>
          <w:szCs w:val="22"/>
          <w:spacing w:val="-9"/>
        </w:rPr>
        <w:t>关节MRI</w:t>
      </w:r>
      <w:r>
        <w:rPr>
          <w:rFonts w:ascii="SimSun" w:hAnsi="SimSun" w:eastAsia="SimSun" w:cs="SimSun"/>
          <w:sz w:val="22"/>
          <w:szCs w:val="22"/>
          <w:spacing w:val="35"/>
        </w:rPr>
        <w:t xml:space="preserve">  </w:t>
      </w:r>
      <w:r>
        <w:rPr>
          <w:rFonts w:ascii="SimSun" w:hAnsi="SimSun" w:eastAsia="SimSun" w:cs="SimSun"/>
          <w:sz w:val="22"/>
          <w:szCs w:val="22"/>
          <w:spacing w:val="-9"/>
        </w:rPr>
        <w:t>对早期诊断极有意义。可以显示关节软组织病</w:t>
      </w:r>
      <w:r>
        <w:rPr>
          <w:rFonts w:ascii="SimSun" w:hAnsi="SimSun" w:eastAsia="SimSun" w:cs="SimSun"/>
          <w:sz w:val="22"/>
          <w:szCs w:val="22"/>
          <w:spacing w:val="-10"/>
        </w:rPr>
        <w:t>变、滑膜水肿、增生和血管翳形成，</w:t>
      </w:r>
      <w:r>
        <w:rPr>
          <w:rFonts w:ascii="SimSun" w:hAnsi="SimSun" w:eastAsia="SimSun" w:cs="SimSun"/>
          <w:sz w:val="22"/>
          <w:szCs w:val="22"/>
        </w:rPr>
        <w:t xml:space="preserve"> </w:t>
      </w:r>
      <w:r>
        <w:rPr>
          <w:rFonts w:ascii="SimSun" w:hAnsi="SimSun" w:eastAsia="SimSun" w:cs="SimSun"/>
          <w:sz w:val="22"/>
          <w:szCs w:val="22"/>
          <w:spacing w:val="-14"/>
        </w:rPr>
        <w:t>以及骨髓水肿等，较X</w:t>
      </w:r>
      <w:r>
        <w:rPr>
          <w:rFonts w:ascii="SimSun" w:hAnsi="SimSun" w:eastAsia="SimSun" w:cs="SimSun"/>
          <w:sz w:val="22"/>
          <w:szCs w:val="22"/>
          <w:spacing w:val="-3"/>
        </w:rPr>
        <w:t xml:space="preserve"> </w:t>
      </w:r>
      <w:r>
        <w:rPr>
          <w:rFonts w:ascii="SimSun" w:hAnsi="SimSun" w:eastAsia="SimSun" w:cs="SimSun"/>
          <w:sz w:val="22"/>
          <w:szCs w:val="22"/>
          <w:spacing w:val="-14"/>
        </w:rPr>
        <w:t>线更敏感。</w:t>
      </w:r>
    </w:p>
    <w:p>
      <w:pPr>
        <w:ind w:right="1170" w:firstLine="400"/>
        <w:spacing w:before="79" w:line="252" w:lineRule="auto"/>
        <w:rPr>
          <w:rFonts w:ascii="SimSun" w:hAnsi="SimSun" w:eastAsia="SimSun" w:cs="SimSun"/>
          <w:sz w:val="22"/>
          <w:szCs w:val="22"/>
        </w:rPr>
      </w:pPr>
      <w:r>
        <w:rPr>
          <w:rFonts w:ascii="SimSun" w:hAnsi="SimSun" w:eastAsia="SimSun" w:cs="SimSun"/>
          <w:sz w:val="22"/>
          <w:szCs w:val="22"/>
          <w:spacing w:val="-7"/>
        </w:rPr>
        <w:t>3.</w:t>
      </w:r>
      <w:r>
        <w:rPr>
          <w:rFonts w:ascii="SimSun" w:hAnsi="SimSun" w:eastAsia="SimSun" w:cs="SimSun"/>
          <w:sz w:val="22"/>
          <w:szCs w:val="22"/>
          <w:spacing w:val="-18"/>
        </w:rPr>
        <w:t xml:space="preserve"> </w:t>
      </w:r>
      <w:r>
        <w:rPr>
          <w:rFonts w:ascii="SimSun" w:hAnsi="SimSun" w:eastAsia="SimSun" w:cs="SimSun"/>
          <w:sz w:val="22"/>
          <w:szCs w:val="22"/>
          <w:spacing w:val="-7"/>
        </w:rPr>
        <w:t>关节超声高频超声能够清晰显示关节腔、关节</w:t>
      </w:r>
      <w:r>
        <w:rPr>
          <w:rFonts w:ascii="SimSun" w:hAnsi="SimSun" w:eastAsia="SimSun" w:cs="SimSun"/>
          <w:sz w:val="22"/>
          <w:szCs w:val="22"/>
          <w:spacing w:val="-8"/>
        </w:rPr>
        <w:t>滑膜、滑囊、关节腔积液、关节软骨厚度及形</w:t>
      </w:r>
      <w:r>
        <w:rPr>
          <w:rFonts w:ascii="SimSun" w:hAnsi="SimSun" w:eastAsia="SimSun" w:cs="SimSun"/>
          <w:sz w:val="22"/>
          <w:szCs w:val="22"/>
        </w:rPr>
        <w:t xml:space="preserve"> </w:t>
      </w:r>
      <w:r>
        <w:rPr>
          <w:rFonts w:ascii="SimSun" w:hAnsi="SimSun" w:eastAsia="SimSun" w:cs="SimSun"/>
          <w:sz w:val="22"/>
          <w:szCs w:val="22"/>
          <w:spacing w:val="-16"/>
        </w:rPr>
        <w:t>态等，能够反映滑膜增生情况，亦可指导关节穿刺及治疗。</w:t>
      </w:r>
    </w:p>
    <w:p>
      <w:pPr>
        <w:sectPr>
          <w:pgSz w:w="11900" w:h="16840"/>
          <w:pgMar w:top="802" w:right="590" w:bottom="400" w:left="939" w:header="0" w:footer="0" w:gutter="0"/>
        </w:sectPr>
        <w:rPr/>
      </w:pPr>
    </w:p>
    <w:p>
      <w:pPr>
        <w:ind w:left="12"/>
        <w:spacing w:before="44" w:line="222" w:lineRule="auto"/>
        <w:rPr>
          <w:rFonts w:ascii="SimHei" w:hAnsi="SimHei" w:eastAsia="SimHei" w:cs="SimHei"/>
          <w:sz w:val="21"/>
          <w:szCs w:val="21"/>
        </w:rPr>
      </w:pPr>
      <w:r>
        <w:drawing>
          <wp:anchor distT="0" distB="0" distL="0" distR="0" simplePos="0" relativeHeight="252485632" behindDoc="0" locked="0" layoutInCell="0" allowOverlap="1">
            <wp:simplePos x="0" y="0"/>
            <wp:positionH relativeFrom="page">
              <wp:posOffset>355608</wp:posOffset>
            </wp:positionH>
            <wp:positionV relativeFrom="page">
              <wp:posOffset>9950422</wp:posOffset>
            </wp:positionV>
            <wp:extent cx="508023" cy="450833"/>
            <wp:effectExtent l="0" t="0" r="0" b="0"/>
            <wp:wrapNone/>
            <wp:docPr id="80" name="IM 80"/>
            <wp:cNvGraphicFramePr/>
            <a:graphic>
              <a:graphicData uri="http://schemas.openxmlformats.org/drawingml/2006/picture">
                <pic:pic>
                  <pic:nvPicPr>
                    <pic:cNvPr id="80" name="IM 80"/>
                    <pic:cNvPicPr/>
                  </pic:nvPicPr>
                  <pic:blipFill>
                    <a:blip r:embed="rId105"/>
                    <a:stretch>
                      <a:fillRect/>
                    </a:stretch>
                  </pic:blipFill>
                  <pic:spPr>
                    <a:xfrm rot="0">
                      <a:off x="0" y="0"/>
                      <a:ext cx="508023" cy="450833"/>
                    </a:xfrm>
                    <a:prstGeom prst="rect">
                      <a:avLst/>
                    </a:prstGeom>
                  </pic:spPr>
                </pic:pic>
              </a:graphicData>
            </a:graphic>
          </wp:anchor>
        </w:drawing>
      </w:r>
      <w:r>
        <w:rPr>
          <w:rFonts w:ascii="SimSun" w:hAnsi="SimSun" w:eastAsia="SimSun" w:cs="SimSun"/>
          <w:sz w:val="21"/>
          <w:szCs w:val="21"/>
          <w:b/>
          <w:bCs/>
          <w:color w:val="0078C9"/>
          <w:spacing w:val="-15"/>
          <w:position w:val="-3"/>
        </w:rPr>
        <w:t>810</w:t>
      </w:r>
      <w:r>
        <w:rPr>
          <w:rFonts w:ascii="SimSun" w:hAnsi="SimSun" w:eastAsia="SimSun" w:cs="SimSun"/>
          <w:sz w:val="21"/>
          <w:szCs w:val="21"/>
          <w:color w:val="0078C9"/>
          <w:spacing w:val="2"/>
          <w:position w:val="-3"/>
        </w:rPr>
        <w:t xml:space="preserve">       </w:t>
      </w:r>
      <w:r>
        <w:rPr>
          <w:rFonts w:ascii="SimHei" w:hAnsi="SimHei" w:eastAsia="SimHei" w:cs="SimHei"/>
          <w:sz w:val="21"/>
          <w:szCs w:val="21"/>
          <w:color w:val="0A76BF"/>
          <w:spacing w:val="-15"/>
        </w:rPr>
        <w:t>第八篇</w:t>
      </w:r>
      <w:r>
        <w:rPr>
          <w:rFonts w:ascii="SimHei" w:hAnsi="SimHei" w:eastAsia="SimHei" w:cs="SimHei"/>
          <w:sz w:val="21"/>
          <w:szCs w:val="21"/>
          <w:color w:val="0A76BF"/>
          <w:spacing w:val="96"/>
        </w:rPr>
        <w:t xml:space="preserve"> </w:t>
      </w:r>
      <w:r>
        <w:rPr>
          <w:rFonts w:ascii="SimHei" w:hAnsi="SimHei" w:eastAsia="SimHei" w:cs="SimHei"/>
          <w:sz w:val="21"/>
          <w:szCs w:val="21"/>
          <w:color w:val="0A76BF"/>
          <w:spacing w:val="-15"/>
        </w:rPr>
        <w:t>风湿性疾病</w:t>
      </w:r>
    </w:p>
    <w:p>
      <w:pPr>
        <w:spacing w:line="334" w:lineRule="auto"/>
        <w:rPr>
          <w:rFonts w:ascii="Arial"/>
          <w:sz w:val="21"/>
        </w:rPr>
      </w:pPr>
      <w:r/>
    </w:p>
    <w:p>
      <w:pPr>
        <w:ind w:left="1413"/>
        <w:spacing w:before="68" w:line="222" w:lineRule="auto"/>
        <w:rPr>
          <w:rFonts w:ascii="SimHei" w:hAnsi="SimHei" w:eastAsia="SimHei" w:cs="SimHei"/>
          <w:sz w:val="21"/>
          <w:szCs w:val="21"/>
        </w:rPr>
      </w:pPr>
      <w:r>
        <w:rPr>
          <w:rFonts w:ascii="SimHei" w:hAnsi="SimHei" w:eastAsia="SimHei" w:cs="SimHei"/>
          <w:sz w:val="21"/>
          <w:szCs w:val="21"/>
          <w:b/>
          <w:bCs/>
          <w:spacing w:val="14"/>
        </w:rPr>
        <w:t>(六)关节镜及针刺活检</w:t>
      </w:r>
    </w:p>
    <w:p>
      <w:pPr>
        <w:ind w:left="1069" w:right="152" w:firstLine="340"/>
        <w:spacing w:before="111" w:line="252" w:lineRule="auto"/>
        <w:rPr>
          <w:rFonts w:ascii="SimSun" w:hAnsi="SimSun" w:eastAsia="SimSun" w:cs="SimSun"/>
          <w:sz w:val="21"/>
          <w:szCs w:val="21"/>
        </w:rPr>
      </w:pPr>
      <w:r>
        <w:rPr>
          <w:rFonts w:ascii="SimSun" w:hAnsi="SimSun" w:eastAsia="SimSun" w:cs="SimSun"/>
          <w:sz w:val="21"/>
          <w:szCs w:val="21"/>
          <w:spacing w:val="4"/>
        </w:rPr>
        <w:t>关节镜对诊断及治疗均有价值，针刺活检是一种操作简单</w:t>
      </w:r>
      <w:r>
        <w:rPr>
          <w:rFonts w:ascii="SimSun" w:hAnsi="SimSun" w:eastAsia="SimSun" w:cs="SimSun"/>
          <w:sz w:val="21"/>
          <w:szCs w:val="21"/>
          <w:spacing w:val="3"/>
        </w:rPr>
        <w:t>、创伤小的检查方法，应用已经日趋</w:t>
      </w:r>
      <w:r>
        <w:rPr>
          <w:rFonts w:ascii="SimSun" w:hAnsi="SimSun" w:eastAsia="SimSun" w:cs="SimSun"/>
          <w:sz w:val="21"/>
          <w:szCs w:val="21"/>
        </w:rPr>
        <w:t xml:space="preserve"> </w:t>
      </w:r>
      <w:r>
        <w:rPr>
          <w:rFonts w:ascii="SimSun" w:hAnsi="SimSun" w:eastAsia="SimSun" w:cs="SimSun"/>
          <w:sz w:val="21"/>
          <w:szCs w:val="21"/>
          <w:spacing w:val="-2"/>
        </w:rPr>
        <w:t>成熟。</w:t>
      </w:r>
    </w:p>
    <w:p>
      <w:pPr>
        <w:ind w:left="1308"/>
        <w:spacing w:before="62" w:line="221" w:lineRule="auto"/>
        <w:rPr>
          <w:rFonts w:ascii="SimHei" w:hAnsi="SimHei" w:eastAsia="SimHei" w:cs="SimHei"/>
          <w:sz w:val="21"/>
          <w:szCs w:val="21"/>
        </w:rPr>
      </w:pPr>
      <w:r>
        <w:rPr>
          <w:rFonts w:ascii="SimHei" w:hAnsi="SimHei" w:eastAsia="SimHei" w:cs="SimHei"/>
          <w:sz w:val="21"/>
          <w:szCs w:val="21"/>
          <w:b/>
          <w:bCs/>
          <w:color w:val="007BCD"/>
          <w:spacing w:val="-3"/>
        </w:rPr>
        <w:t>【诊断与鉴别诊断】</w:t>
      </w:r>
    </w:p>
    <w:p>
      <w:pPr>
        <w:ind w:left="1413"/>
        <w:spacing w:before="128" w:line="221" w:lineRule="auto"/>
        <w:rPr>
          <w:rFonts w:ascii="SimHei" w:hAnsi="SimHei" w:eastAsia="SimHei" w:cs="SimHei"/>
          <w:sz w:val="21"/>
          <w:szCs w:val="21"/>
        </w:rPr>
      </w:pPr>
      <w:r>
        <w:rPr>
          <w:rFonts w:ascii="SimHei" w:hAnsi="SimHei" w:eastAsia="SimHei" w:cs="SimHei"/>
          <w:sz w:val="21"/>
          <w:szCs w:val="21"/>
          <w:b/>
          <w:bCs/>
          <w:spacing w:val="-17"/>
        </w:rPr>
        <w:t>(</w:t>
      </w:r>
      <w:r>
        <w:rPr>
          <w:rFonts w:ascii="SimHei" w:hAnsi="SimHei" w:eastAsia="SimHei" w:cs="SimHei"/>
          <w:sz w:val="21"/>
          <w:szCs w:val="21"/>
          <w:spacing w:val="-43"/>
        </w:rPr>
        <w:t xml:space="preserve"> </w:t>
      </w:r>
      <w:r>
        <w:rPr>
          <w:rFonts w:ascii="SimHei" w:hAnsi="SimHei" w:eastAsia="SimHei" w:cs="SimHei"/>
          <w:sz w:val="21"/>
          <w:szCs w:val="21"/>
          <w:b/>
          <w:bCs/>
          <w:spacing w:val="-17"/>
        </w:rPr>
        <w:t>一</w:t>
      </w:r>
      <w:r>
        <w:rPr>
          <w:rFonts w:ascii="SimHei" w:hAnsi="SimHei" w:eastAsia="SimHei" w:cs="SimHei"/>
          <w:sz w:val="21"/>
          <w:szCs w:val="21"/>
          <w:spacing w:val="-49"/>
        </w:rPr>
        <w:t xml:space="preserve"> </w:t>
      </w:r>
      <w:r>
        <w:rPr>
          <w:rFonts w:ascii="SimHei" w:hAnsi="SimHei" w:eastAsia="SimHei" w:cs="SimHei"/>
          <w:sz w:val="21"/>
          <w:szCs w:val="21"/>
          <w:b/>
          <w:bCs/>
          <w:spacing w:val="-17"/>
        </w:rPr>
        <w:t>)</w:t>
      </w:r>
      <w:r>
        <w:rPr>
          <w:rFonts w:ascii="SimHei" w:hAnsi="SimHei" w:eastAsia="SimHei" w:cs="SimHei"/>
          <w:sz w:val="21"/>
          <w:szCs w:val="21"/>
          <w:spacing w:val="-46"/>
        </w:rPr>
        <w:t xml:space="preserve"> </w:t>
      </w:r>
      <w:r>
        <w:rPr>
          <w:rFonts w:ascii="SimHei" w:hAnsi="SimHei" w:eastAsia="SimHei" w:cs="SimHei"/>
          <w:sz w:val="21"/>
          <w:szCs w:val="21"/>
          <w:b/>
          <w:bCs/>
          <w:spacing w:val="-17"/>
        </w:rPr>
        <w:t>诊</w:t>
      </w:r>
      <w:r>
        <w:rPr>
          <w:rFonts w:ascii="SimHei" w:hAnsi="SimHei" w:eastAsia="SimHei" w:cs="SimHei"/>
          <w:sz w:val="21"/>
          <w:szCs w:val="21"/>
          <w:spacing w:val="-38"/>
        </w:rPr>
        <w:t xml:space="preserve"> </w:t>
      </w:r>
      <w:r>
        <w:rPr>
          <w:rFonts w:ascii="SimHei" w:hAnsi="SimHei" w:eastAsia="SimHei" w:cs="SimHei"/>
          <w:sz w:val="21"/>
          <w:szCs w:val="21"/>
          <w:b/>
          <w:bCs/>
          <w:spacing w:val="-17"/>
        </w:rPr>
        <w:t>断</w:t>
      </w:r>
    </w:p>
    <w:p>
      <w:pPr>
        <w:ind w:left="1069" w:right="79" w:firstLine="340"/>
        <w:spacing w:before="93" w:line="283" w:lineRule="auto"/>
        <w:rPr>
          <w:rFonts w:ascii="SimSun" w:hAnsi="SimSun" w:eastAsia="SimSun" w:cs="SimSun"/>
          <w:sz w:val="21"/>
          <w:szCs w:val="21"/>
        </w:rPr>
      </w:pPr>
      <w:r>
        <w:rPr>
          <w:rFonts w:ascii="SimSun" w:hAnsi="SimSun" w:eastAsia="SimSun" w:cs="SimSun"/>
          <w:sz w:val="21"/>
          <w:szCs w:val="21"/>
        </w:rPr>
        <w:t>RA</w:t>
      </w:r>
      <w:r>
        <w:rPr>
          <w:rFonts w:ascii="SimSun" w:hAnsi="SimSun" w:eastAsia="SimSun" w:cs="SimSun"/>
          <w:sz w:val="21"/>
          <w:szCs w:val="21"/>
          <w:spacing w:val="33"/>
        </w:rPr>
        <w:t xml:space="preserve"> </w:t>
      </w:r>
      <w:r>
        <w:rPr>
          <w:rFonts w:ascii="SimSun" w:hAnsi="SimSun" w:eastAsia="SimSun" w:cs="SimSun"/>
          <w:sz w:val="21"/>
          <w:szCs w:val="21"/>
          <w:spacing w:val="1"/>
        </w:rPr>
        <w:t>的临床诊断主要基于慢性关节炎的症状和体征、实验室及影像学检查。目前</w:t>
      </w:r>
      <w:r>
        <w:rPr>
          <w:rFonts w:ascii="SimSun" w:hAnsi="SimSun" w:eastAsia="SimSun" w:cs="SimSun"/>
          <w:sz w:val="21"/>
          <w:szCs w:val="21"/>
        </w:rPr>
        <w:t>RA</w:t>
      </w:r>
      <w:r>
        <w:rPr>
          <w:rFonts w:ascii="SimSun" w:hAnsi="SimSun" w:eastAsia="SimSun" w:cs="SimSun"/>
          <w:sz w:val="21"/>
          <w:szCs w:val="21"/>
          <w:spacing w:val="42"/>
        </w:rPr>
        <w:t xml:space="preserve"> </w:t>
      </w:r>
      <w:r>
        <w:rPr>
          <w:rFonts w:ascii="SimSun" w:hAnsi="SimSun" w:eastAsia="SimSun" w:cs="SimSun"/>
          <w:sz w:val="21"/>
          <w:szCs w:val="21"/>
          <w:spacing w:val="1"/>
        </w:rPr>
        <w:t>的诊断普遍</w:t>
      </w:r>
      <w:r>
        <w:rPr>
          <w:rFonts w:ascii="SimSun" w:hAnsi="SimSun" w:eastAsia="SimSun" w:cs="SimSun"/>
          <w:sz w:val="21"/>
          <w:szCs w:val="21"/>
        </w:rPr>
        <w:t xml:space="preserve">  </w:t>
      </w:r>
      <w:r>
        <w:rPr>
          <w:rFonts w:ascii="SimSun" w:hAnsi="SimSun" w:eastAsia="SimSun" w:cs="SimSun"/>
          <w:sz w:val="21"/>
          <w:szCs w:val="21"/>
          <w:spacing w:val="9"/>
        </w:rPr>
        <w:t>采用美国风湿病学会(</w:t>
      </w:r>
      <w:r>
        <w:rPr>
          <w:rFonts w:ascii="SimSun" w:hAnsi="SimSun" w:eastAsia="SimSun" w:cs="SimSun"/>
          <w:sz w:val="21"/>
          <w:szCs w:val="21"/>
        </w:rPr>
        <w:t>ACR</w:t>
      </w:r>
      <w:r>
        <w:rPr>
          <w:rFonts w:ascii="SimSun" w:hAnsi="SimSun" w:eastAsia="SimSun" w:cs="SimSun"/>
          <w:sz w:val="21"/>
          <w:szCs w:val="21"/>
          <w:spacing w:val="9"/>
        </w:rPr>
        <w:t>)1987</w:t>
      </w:r>
      <w:r>
        <w:rPr>
          <w:rFonts w:ascii="SimSun" w:hAnsi="SimSun" w:eastAsia="SimSun" w:cs="SimSun"/>
          <w:sz w:val="21"/>
          <w:szCs w:val="21"/>
          <w:spacing w:val="19"/>
        </w:rPr>
        <w:t xml:space="preserve">  </w:t>
      </w:r>
      <w:r>
        <w:rPr>
          <w:rFonts w:ascii="SimSun" w:hAnsi="SimSun" w:eastAsia="SimSun" w:cs="SimSun"/>
          <w:sz w:val="21"/>
          <w:szCs w:val="21"/>
          <w:spacing w:val="9"/>
        </w:rPr>
        <w:t>年修订的分类标准，见表8-3-1,符合7项条目中至少4项可诊断</w:t>
      </w:r>
      <w:r>
        <w:rPr>
          <w:rFonts w:ascii="SimSun" w:hAnsi="SimSun" w:eastAsia="SimSun" w:cs="SimSun"/>
          <w:sz w:val="21"/>
          <w:szCs w:val="21"/>
        </w:rPr>
        <w:t xml:space="preserve"> </w:t>
      </w:r>
      <w:r>
        <w:rPr>
          <w:rFonts w:ascii="SimSun" w:hAnsi="SimSun" w:eastAsia="SimSun" w:cs="SimSun"/>
          <w:sz w:val="21"/>
          <w:szCs w:val="21"/>
        </w:rPr>
        <w:t>RA</w:t>
      </w:r>
      <w:r>
        <w:rPr>
          <w:rFonts w:ascii="SimSun" w:hAnsi="SimSun" w:eastAsia="SimSun" w:cs="SimSun"/>
          <w:sz w:val="21"/>
          <w:szCs w:val="21"/>
          <w:spacing w:val="9"/>
        </w:rPr>
        <w:t>。</w:t>
      </w:r>
      <w:r>
        <w:rPr>
          <w:rFonts w:ascii="SimSun" w:hAnsi="SimSun" w:eastAsia="SimSun" w:cs="SimSun"/>
          <w:sz w:val="21"/>
          <w:szCs w:val="21"/>
          <w:spacing w:val="26"/>
        </w:rPr>
        <w:t xml:space="preserve"> </w:t>
      </w:r>
      <w:r>
        <w:rPr>
          <w:rFonts w:ascii="SimSun" w:hAnsi="SimSun" w:eastAsia="SimSun" w:cs="SimSun"/>
          <w:sz w:val="21"/>
          <w:szCs w:val="21"/>
          <w:spacing w:val="9"/>
        </w:rPr>
        <w:t>其敏感性为94%,特异性为89%。但对于早期、不典型及非活</w:t>
      </w:r>
      <w:r>
        <w:rPr>
          <w:rFonts w:ascii="SimSun" w:hAnsi="SimSun" w:eastAsia="SimSun" w:cs="SimSun"/>
          <w:sz w:val="21"/>
          <w:szCs w:val="21"/>
          <w:spacing w:val="8"/>
        </w:rPr>
        <w:t>动期</w:t>
      </w:r>
      <w:r>
        <w:rPr>
          <w:rFonts w:ascii="SimSun" w:hAnsi="SimSun" w:eastAsia="SimSun" w:cs="SimSun"/>
          <w:sz w:val="21"/>
          <w:szCs w:val="21"/>
        </w:rPr>
        <w:t>RA</w:t>
      </w:r>
      <w:r>
        <w:rPr>
          <w:rFonts w:ascii="SimSun" w:hAnsi="SimSun" w:eastAsia="SimSun" w:cs="SimSun"/>
          <w:sz w:val="21"/>
          <w:szCs w:val="21"/>
          <w:spacing w:val="11"/>
        </w:rPr>
        <w:t xml:space="preserve"> </w:t>
      </w:r>
      <w:r>
        <w:rPr>
          <w:rFonts w:ascii="SimSun" w:hAnsi="SimSun" w:eastAsia="SimSun" w:cs="SimSun"/>
          <w:sz w:val="21"/>
          <w:szCs w:val="21"/>
          <w:spacing w:val="8"/>
        </w:rPr>
        <w:t>易漏诊。2010年</w:t>
      </w:r>
      <w:r>
        <w:rPr>
          <w:rFonts w:ascii="SimSun" w:hAnsi="SimSun" w:eastAsia="SimSun" w:cs="SimSun"/>
          <w:sz w:val="21"/>
          <w:szCs w:val="21"/>
        </w:rPr>
        <w:t>ACR</w:t>
      </w:r>
      <w:r>
        <w:rPr>
          <w:rFonts w:ascii="SimSun" w:hAnsi="SimSun" w:eastAsia="SimSun" w:cs="SimSun"/>
          <w:sz w:val="21"/>
          <w:szCs w:val="21"/>
          <w:spacing w:val="52"/>
        </w:rPr>
        <w:t xml:space="preserve"> </w:t>
      </w:r>
      <w:r>
        <w:rPr>
          <w:rFonts w:ascii="SimSun" w:hAnsi="SimSun" w:eastAsia="SimSun" w:cs="SimSun"/>
          <w:sz w:val="21"/>
          <w:szCs w:val="21"/>
          <w:spacing w:val="8"/>
        </w:rPr>
        <w:t>和</w:t>
      </w:r>
      <w:r>
        <w:rPr>
          <w:rFonts w:ascii="SimSun" w:hAnsi="SimSun" w:eastAsia="SimSun" w:cs="SimSun"/>
          <w:sz w:val="21"/>
          <w:szCs w:val="21"/>
        </w:rPr>
        <w:t xml:space="preserve"> </w:t>
      </w:r>
      <w:r>
        <w:rPr>
          <w:rFonts w:ascii="SimSun" w:hAnsi="SimSun" w:eastAsia="SimSun" w:cs="SimSun"/>
          <w:sz w:val="21"/>
          <w:szCs w:val="21"/>
          <w:spacing w:val="3"/>
        </w:rPr>
        <w:t>欧洲抗风湿病联盟(</w:t>
      </w:r>
      <w:r>
        <w:rPr>
          <w:rFonts w:ascii="SimSun" w:hAnsi="SimSun" w:eastAsia="SimSun" w:cs="SimSun"/>
          <w:sz w:val="21"/>
          <w:szCs w:val="21"/>
        </w:rPr>
        <w:t>EULAR</w:t>
      </w:r>
      <w:r>
        <w:rPr>
          <w:rFonts w:ascii="SimSun" w:hAnsi="SimSun" w:eastAsia="SimSun" w:cs="SimSun"/>
          <w:sz w:val="21"/>
          <w:szCs w:val="21"/>
          <w:spacing w:val="3"/>
        </w:rPr>
        <w:t>)</w:t>
      </w:r>
      <w:r>
        <w:rPr>
          <w:rFonts w:ascii="SimSun" w:hAnsi="SimSun" w:eastAsia="SimSun" w:cs="SimSun"/>
          <w:sz w:val="21"/>
          <w:szCs w:val="21"/>
          <w:spacing w:val="97"/>
        </w:rPr>
        <w:t xml:space="preserve"> </w:t>
      </w:r>
      <w:r>
        <w:rPr>
          <w:rFonts w:ascii="SimSun" w:hAnsi="SimSun" w:eastAsia="SimSun" w:cs="SimSun"/>
          <w:sz w:val="21"/>
          <w:szCs w:val="21"/>
          <w:spacing w:val="3"/>
        </w:rPr>
        <w:t>联合提出了新的</w:t>
      </w:r>
      <w:r>
        <w:rPr>
          <w:rFonts w:ascii="SimSun" w:hAnsi="SimSun" w:eastAsia="SimSun" w:cs="SimSun"/>
          <w:sz w:val="21"/>
          <w:szCs w:val="21"/>
        </w:rPr>
        <w:t>RA</w:t>
      </w:r>
      <w:r>
        <w:rPr>
          <w:rFonts w:ascii="SimSun" w:hAnsi="SimSun" w:eastAsia="SimSun" w:cs="SimSun"/>
          <w:sz w:val="21"/>
          <w:szCs w:val="21"/>
          <w:spacing w:val="21"/>
        </w:rPr>
        <w:t xml:space="preserve"> </w:t>
      </w:r>
      <w:r>
        <w:rPr>
          <w:rFonts w:ascii="SimSun" w:hAnsi="SimSun" w:eastAsia="SimSun" w:cs="SimSun"/>
          <w:sz w:val="21"/>
          <w:szCs w:val="21"/>
          <w:spacing w:val="3"/>
        </w:rPr>
        <w:t>分类标准和评分系统，见表8-3-2,该标准包括关节</w:t>
      </w:r>
      <w:r>
        <w:rPr>
          <w:rFonts w:ascii="SimSun" w:hAnsi="SimSun" w:eastAsia="SimSun" w:cs="SimSun"/>
          <w:sz w:val="21"/>
          <w:szCs w:val="21"/>
        </w:rPr>
        <w:t xml:space="preserve"> </w:t>
      </w:r>
      <w:r>
        <w:rPr>
          <w:rFonts w:ascii="SimSun" w:hAnsi="SimSun" w:eastAsia="SimSun" w:cs="SimSun"/>
          <w:sz w:val="21"/>
          <w:szCs w:val="21"/>
          <w:spacing w:val="1"/>
        </w:rPr>
        <w:t>受累情况、血清学指标、滑膜炎持续时间和急性时相反应物4部分，总得分6分以上可确诊</w:t>
      </w:r>
      <w:r>
        <w:rPr>
          <w:rFonts w:ascii="SimSun" w:hAnsi="SimSun" w:eastAsia="SimSun" w:cs="SimSun"/>
          <w:sz w:val="21"/>
          <w:szCs w:val="21"/>
        </w:rPr>
        <w:t>RA</w:t>
      </w:r>
      <w:r>
        <w:rPr>
          <w:rFonts w:ascii="SimSun" w:hAnsi="SimSun" w:eastAsia="SimSun" w:cs="SimSun"/>
          <w:sz w:val="21"/>
          <w:szCs w:val="21"/>
          <w:spacing w:val="1"/>
        </w:rPr>
        <w:t>。</w:t>
      </w:r>
    </w:p>
    <w:p>
      <w:pPr>
        <w:spacing w:line="197" w:lineRule="exact"/>
        <w:rPr/>
      </w:pPr>
      <w:r/>
    </w:p>
    <w:tbl>
      <w:tblPr>
        <w:tblStyle w:val="2"/>
        <w:tblW w:w="8961" w:type="dxa"/>
        <w:tblInd w:w="124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381"/>
        <w:gridCol w:w="6580"/>
      </w:tblGrid>
      <w:tr>
        <w:trPr>
          <w:trHeight w:val="271" w:hRule="atLeast"/>
        </w:trPr>
        <w:tc>
          <w:tcPr>
            <w:tcW w:w="2381" w:type="dxa"/>
            <w:vAlign w:val="top"/>
          </w:tcPr>
          <w:p>
            <w:pPr>
              <w:rPr>
                <w:rFonts w:ascii="Arial"/>
                <w:sz w:val="21"/>
              </w:rPr>
            </w:pPr>
            <w:r/>
          </w:p>
        </w:tc>
        <w:tc>
          <w:tcPr>
            <w:tcW w:w="6580" w:type="dxa"/>
            <w:vAlign w:val="top"/>
          </w:tcPr>
          <w:p>
            <w:pPr>
              <w:ind w:left="231"/>
              <w:spacing w:line="219" w:lineRule="auto"/>
              <w:rPr>
                <w:rFonts w:ascii="SimSun" w:hAnsi="SimSun" w:eastAsia="SimSun" w:cs="SimSun"/>
                <w:sz w:val="19"/>
                <w:szCs w:val="19"/>
              </w:rPr>
            </w:pPr>
            <w:r>
              <w:rPr>
                <w:rFonts w:ascii="SimSun" w:hAnsi="SimSun" w:eastAsia="SimSun" w:cs="SimSun"/>
                <w:sz w:val="19"/>
                <w:szCs w:val="19"/>
                <w:b/>
                <w:bCs/>
                <w:color w:val="003767"/>
                <w:spacing w:val="12"/>
              </w:rPr>
              <w:t>表8-3-</w:t>
            </w:r>
            <w:r>
              <w:rPr>
                <w:rFonts w:ascii="SimSun" w:hAnsi="SimSun" w:eastAsia="SimSun" w:cs="SimSun"/>
                <w:sz w:val="19"/>
                <w:szCs w:val="19"/>
                <w:color w:val="003767"/>
                <w:spacing w:val="-46"/>
              </w:rPr>
              <w:t xml:space="preserve"> </w:t>
            </w:r>
            <w:r>
              <w:rPr>
                <w:rFonts w:ascii="SimSun" w:hAnsi="SimSun" w:eastAsia="SimSun" w:cs="SimSun"/>
                <w:sz w:val="19"/>
                <w:szCs w:val="19"/>
                <w:b/>
                <w:bCs/>
                <w:color w:val="003767"/>
                <w:spacing w:val="12"/>
              </w:rPr>
              <w:t>1</w:t>
            </w:r>
            <w:r>
              <w:rPr>
                <w:rFonts w:ascii="SimSun" w:hAnsi="SimSun" w:eastAsia="SimSun" w:cs="SimSun"/>
                <w:sz w:val="19"/>
                <w:szCs w:val="19"/>
                <w:color w:val="003767"/>
                <w:spacing w:val="35"/>
              </w:rPr>
              <w:t xml:space="preserve"> </w:t>
            </w:r>
            <w:r>
              <w:rPr>
                <w:rFonts w:ascii="SimSun" w:hAnsi="SimSun" w:eastAsia="SimSun" w:cs="SimSun"/>
                <w:sz w:val="19"/>
                <w:szCs w:val="19"/>
                <w:b/>
                <w:bCs/>
                <w:color w:val="003767"/>
              </w:rPr>
              <w:t>ACR</w:t>
            </w:r>
            <w:r>
              <w:rPr>
                <w:rFonts w:ascii="SimSun" w:hAnsi="SimSun" w:eastAsia="SimSun" w:cs="SimSun"/>
                <w:sz w:val="19"/>
                <w:szCs w:val="19"/>
                <w:color w:val="003767"/>
                <w:spacing w:val="56"/>
              </w:rPr>
              <w:t xml:space="preserve"> </w:t>
            </w:r>
            <w:r>
              <w:rPr>
                <w:rFonts w:ascii="SimSun" w:hAnsi="SimSun" w:eastAsia="SimSun" w:cs="SimSun"/>
                <w:sz w:val="19"/>
                <w:szCs w:val="19"/>
                <w:b/>
                <w:bCs/>
                <w:color w:val="003767"/>
                <w:spacing w:val="12"/>
              </w:rPr>
              <w:t>1987年修订的</w:t>
            </w:r>
            <w:r>
              <w:rPr>
                <w:rFonts w:ascii="SimSun" w:hAnsi="SimSun" w:eastAsia="SimSun" w:cs="SimSun"/>
                <w:sz w:val="19"/>
                <w:szCs w:val="19"/>
                <w:b/>
                <w:bCs/>
                <w:color w:val="003767"/>
              </w:rPr>
              <w:t>RA</w:t>
            </w:r>
            <w:r>
              <w:rPr>
                <w:rFonts w:ascii="SimSun" w:hAnsi="SimSun" w:eastAsia="SimSun" w:cs="SimSun"/>
                <w:sz w:val="19"/>
                <w:szCs w:val="19"/>
                <w:b/>
                <w:bCs/>
                <w:color w:val="003767"/>
                <w:spacing w:val="12"/>
              </w:rPr>
              <w:t>分类标准</w:t>
            </w:r>
          </w:p>
        </w:tc>
      </w:tr>
      <w:tr>
        <w:trPr>
          <w:trHeight w:val="351" w:hRule="atLeast"/>
        </w:trPr>
        <w:tc>
          <w:tcPr>
            <w:tcW w:w="2381" w:type="dxa"/>
            <w:vAlign w:val="top"/>
          </w:tcPr>
          <w:p>
            <w:pPr>
              <w:ind w:left="29"/>
              <w:spacing w:before="81" w:line="219" w:lineRule="auto"/>
              <w:rPr>
                <w:rFonts w:ascii="SimSun" w:hAnsi="SimSun" w:eastAsia="SimSun" w:cs="SimSun"/>
                <w:sz w:val="19"/>
                <w:szCs w:val="19"/>
              </w:rPr>
            </w:pPr>
            <w:r>
              <w:rPr>
                <w:rFonts w:ascii="SimSun" w:hAnsi="SimSun" w:eastAsia="SimSun" w:cs="SimSun"/>
                <w:sz w:val="19"/>
                <w:szCs w:val="19"/>
                <w:spacing w:val="-3"/>
              </w:rPr>
              <w:t>1</w:t>
            </w:r>
            <w:r>
              <w:rPr>
                <w:rFonts w:ascii="SimSun" w:hAnsi="SimSun" w:eastAsia="SimSun" w:cs="SimSun"/>
                <w:sz w:val="19"/>
                <w:szCs w:val="19"/>
                <w:spacing w:val="-47"/>
              </w:rPr>
              <w:t xml:space="preserve"> </w:t>
            </w:r>
            <w:r>
              <w:rPr>
                <w:rFonts w:ascii="SimSun" w:hAnsi="SimSun" w:eastAsia="SimSun" w:cs="SimSun"/>
                <w:sz w:val="19"/>
                <w:szCs w:val="19"/>
                <w:spacing w:val="-3"/>
              </w:rPr>
              <w:t>.</w:t>
            </w:r>
            <w:r>
              <w:rPr>
                <w:rFonts w:ascii="SimSun" w:hAnsi="SimSun" w:eastAsia="SimSun" w:cs="SimSun"/>
                <w:sz w:val="19"/>
                <w:szCs w:val="19"/>
                <w:spacing w:val="-55"/>
              </w:rPr>
              <w:t xml:space="preserve"> </w:t>
            </w:r>
            <w:r>
              <w:rPr>
                <w:rFonts w:ascii="SimSun" w:hAnsi="SimSun" w:eastAsia="SimSun" w:cs="SimSun"/>
                <w:sz w:val="19"/>
                <w:szCs w:val="19"/>
                <w:spacing w:val="-3"/>
              </w:rPr>
              <w:t>晨僵</w:t>
            </w:r>
          </w:p>
        </w:tc>
        <w:tc>
          <w:tcPr>
            <w:tcW w:w="6580" w:type="dxa"/>
            <w:vAlign w:val="top"/>
          </w:tcPr>
          <w:p>
            <w:pPr>
              <w:ind w:left="259"/>
              <w:spacing w:before="102" w:line="219" w:lineRule="auto"/>
              <w:rPr>
                <w:rFonts w:ascii="SimSun" w:hAnsi="SimSun" w:eastAsia="SimSun" w:cs="SimSun"/>
                <w:sz w:val="19"/>
                <w:szCs w:val="19"/>
              </w:rPr>
            </w:pPr>
            <w:r>
              <w:rPr>
                <w:rFonts w:ascii="SimSun" w:hAnsi="SimSun" w:eastAsia="SimSun" w:cs="SimSun"/>
                <w:sz w:val="19"/>
                <w:szCs w:val="19"/>
                <w:color w:val="60676B"/>
                <w:spacing w:val="6"/>
              </w:rPr>
              <w:t>关节或周围晨僵持续至少1小时</w:t>
            </w:r>
          </w:p>
        </w:tc>
      </w:tr>
      <w:tr>
        <w:trPr>
          <w:trHeight w:val="610" w:hRule="atLeast"/>
        </w:trPr>
        <w:tc>
          <w:tcPr>
            <w:tcW w:w="2381" w:type="dxa"/>
            <w:vAlign w:val="top"/>
          </w:tcPr>
          <w:p>
            <w:pPr>
              <w:ind w:left="9"/>
              <w:spacing w:before="61" w:line="219" w:lineRule="auto"/>
              <w:rPr>
                <w:rFonts w:ascii="SimSun" w:hAnsi="SimSun" w:eastAsia="SimSun" w:cs="SimSun"/>
                <w:sz w:val="19"/>
                <w:szCs w:val="19"/>
              </w:rPr>
            </w:pPr>
            <w:r>
              <w:rPr>
                <w:rFonts w:ascii="SimSun" w:hAnsi="SimSun" w:eastAsia="SimSun" w:cs="SimSun"/>
                <w:sz w:val="19"/>
                <w:szCs w:val="19"/>
                <w:spacing w:val="8"/>
              </w:rPr>
              <w:t>2.</w:t>
            </w:r>
            <w:r>
              <w:rPr>
                <w:rFonts w:ascii="SimSun" w:hAnsi="SimSun" w:eastAsia="SimSun" w:cs="SimSun"/>
                <w:sz w:val="19"/>
                <w:szCs w:val="19"/>
                <w:spacing w:val="-46"/>
              </w:rPr>
              <w:t xml:space="preserve"> </w:t>
            </w:r>
            <w:r>
              <w:rPr>
                <w:rFonts w:ascii="SimSun" w:hAnsi="SimSun" w:eastAsia="SimSun" w:cs="SimSun"/>
                <w:sz w:val="19"/>
                <w:szCs w:val="19"/>
                <w:spacing w:val="8"/>
              </w:rPr>
              <w:t>≥3个关节区的关节炎</w:t>
            </w:r>
          </w:p>
        </w:tc>
        <w:tc>
          <w:tcPr>
            <w:tcW w:w="6580" w:type="dxa"/>
            <w:vAlign w:val="top"/>
          </w:tcPr>
          <w:p>
            <w:pPr>
              <w:ind w:left="229"/>
              <w:spacing w:before="79" w:line="264" w:lineRule="auto"/>
              <w:rPr>
                <w:rFonts w:ascii="SimSun" w:hAnsi="SimSun" w:eastAsia="SimSun" w:cs="SimSun"/>
                <w:sz w:val="18"/>
                <w:szCs w:val="18"/>
              </w:rPr>
            </w:pPr>
            <w:r>
              <w:rPr>
                <w:rFonts w:ascii="SimSun" w:hAnsi="SimSun" w:eastAsia="SimSun" w:cs="SimSun"/>
                <w:sz w:val="18"/>
                <w:szCs w:val="18"/>
                <w:spacing w:val="4"/>
              </w:rPr>
              <w:t>医生观察到下列14个关节区域(两侧的近端指间关节、掌指关节</w:t>
            </w:r>
            <w:r>
              <w:rPr>
                <w:rFonts w:ascii="SimSun" w:hAnsi="SimSun" w:eastAsia="SimSun" w:cs="SimSun"/>
                <w:sz w:val="18"/>
                <w:szCs w:val="18"/>
                <w:spacing w:val="3"/>
              </w:rPr>
              <w:t>、腕、肘、膝、</w:t>
            </w:r>
            <w:r>
              <w:rPr>
                <w:rFonts w:ascii="SimSun" w:hAnsi="SimSun" w:eastAsia="SimSun" w:cs="SimSun"/>
                <w:sz w:val="18"/>
                <w:szCs w:val="18"/>
              </w:rPr>
              <w:t xml:space="preserve"> </w:t>
            </w:r>
            <w:r>
              <w:rPr>
                <w:rFonts w:ascii="SimSun" w:hAnsi="SimSun" w:eastAsia="SimSun" w:cs="SimSun"/>
                <w:sz w:val="18"/>
                <w:szCs w:val="18"/>
                <w:spacing w:val="14"/>
              </w:rPr>
              <w:t>踝及跖趾关节)中至少3个有软组织肿胀或积液(不是单纯骨隆起)</w:t>
            </w:r>
          </w:p>
        </w:tc>
      </w:tr>
      <w:tr>
        <w:trPr>
          <w:trHeight w:val="325" w:hRule="atLeast"/>
        </w:trPr>
        <w:tc>
          <w:tcPr>
            <w:tcW w:w="2381" w:type="dxa"/>
            <w:vAlign w:val="top"/>
          </w:tcPr>
          <w:p>
            <w:pPr>
              <w:ind w:left="9"/>
              <w:spacing w:before="51" w:line="220" w:lineRule="auto"/>
              <w:rPr>
                <w:rFonts w:ascii="SimSun" w:hAnsi="SimSun" w:eastAsia="SimSun" w:cs="SimSun"/>
                <w:sz w:val="19"/>
                <w:szCs w:val="19"/>
              </w:rPr>
            </w:pPr>
            <w:r>
              <w:rPr>
                <w:rFonts w:ascii="SimSun" w:hAnsi="SimSun" w:eastAsia="SimSun" w:cs="SimSun"/>
                <w:sz w:val="19"/>
                <w:szCs w:val="19"/>
                <w:color w:val="5D6569"/>
                <w:spacing w:val="16"/>
              </w:rPr>
              <w:t>3.手关节炎</w:t>
            </w:r>
          </w:p>
        </w:tc>
        <w:tc>
          <w:tcPr>
            <w:tcW w:w="6580" w:type="dxa"/>
            <w:vAlign w:val="top"/>
          </w:tcPr>
          <w:p>
            <w:pPr>
              <w:ind w:left="229"/>
              <w:spacing w:before="81" w:line="219" w:lineRule="auto"/>
              <w:rPr>
                <w:rFonts w:ascii="SimSun" w:hAnsi="SimSun" w:eastAsia="SimSun" w:cs="SimSun"/>
                <w:sz w:val="19"/>
                <w:szCs w:val="19"/>
              </w:rPr>
            </w:pPr>
            <w:r>
              <w:rPr>
                <w:rFonts w:ascii="SimSun" w:hAnsi="SimSun" w:eastAsia="SimSun" w:cs="SimSun"/>
                <w:sz w:val="19"/>
                <w:szCs w:val="19"/>
                <w:color w:val="636A6E"/>
                <w:spacing w:val="-6"/>
              </w:rPr>
              <w:t>腕、掌指或近端指间关节区中，至少有一个关节区肿胀</w:t>
            </w:r>
          </w:p>
        </w:tc>
      </w:tr>
      <w:tr>
        <w:trPr>
          <w:trHeight w:val="595" w:hRule="atLeast"/>
        </w:trPr>
        <w:tc>
          <w:tcPr>
            <w:tcW w:w="2381" w:type="dxa"/>
            <w:vAlign w:val="top"/>
          </w:tcPr>
          <w:p>
            <w:pPr>
              <w:ind w:left="9"/>
              <w:spacing w:before="56" w:line="220" w:lineRule="auto"/>
              <w:rPr>
                <w:rFonts w:ascii="SimSun" w:hAnsi="SimSun" w:eastAsia="SimSun" w:cs="SimSun"/>
                <w:sz w:val="19"/>
                <w:szCs w:val="19"/>
              </w:rPr>
            </w:pPr>
            <w:r>
              <w:rPr>
                <w:rFonts w:ascii="SimSun" w:hAnsi="SimSun" w:eastAsia="SimSun" w:cs="SimSun"/>
                <w:sz w:val="19"/>
                <w:szCs w:val="19"/>
                <w:spacing w:val="12"/>
              </w:rPr>
              <w:t>4.对称性关节炎</w:t>
            </w:r>
          </w:p>
        </w:tc>
        <w:tc>
          <w:tcPr>
            <w:tcW w:w="6580" w:type="dxa"/>
            <w:vAlign w:val="top"/>
          </w:tcPr>
          <w:p>
            <w:pPr>
              <w:ind w:left="249"/>
              <w:spacing w:before="56" w:line="264" w:lineRule="auto"/>
              <w:rPr>
                <w:rFonts w:ascii="SimSun" w:hAnsi="SimSun" w:eastAsia="SimSun" w:cs="SimSun"/>
                <w:sz w:val="18"/>
                <w:szCs w:val="18"/>
              </w:rPr>
            </w:pPr>
            <w:r>
              <w:rPr>
                <w:rFonts w:ascii="SimSun" w:hAnsi="SimSun" w:eastAsia="SimSun" w:cs="SimSun"/>
                <w:sz w:val="18"/>
                <w:szCs w:val="18"/>
                <w:spacing w:val="9"/>
              </w:rPr>
              <w:t>左、右两侧关节同时受累(双侧近端指间关节、掌指关</w:t>
            </w:r>
            <w:r>
              <w:rPr>
                <w:rFonts w:ascii="SimSun" w:hAnsi="SimSun" w:eastAsia="SimSun" w:cs="SimSun"/>
                <w:sz w:val="18"/>
                <w:szCs w:val="18"/>
                <w:spacing w:val="8"/>
              </w:rPr>
              <w:t>节及跖趾关节受累时，</w:t>
            </w:r>
            <w:r>
              <w:rPr>
                <w:rFonts w:ascii="SimSun" w:hAnsi="SimSun" w:eastAsia="SimSun" w:cs="SimSun"/>
                <w:sz w:val="18"/>
                <w:szCs w:val="18"/>
              </w:rPr>
              <w:t xml:space="preserve"> </w:t>
            </w:r>
            <w:r>
              <w:rPr>
                <w:rFonts w:ascii="SimSun" w:hAnsi="SimSun" w:eastAsia="SimSun" w:cs="SimSun"/>
                <w:sz w:val="18"/>
                <w:szCs w:val="18"/>
                <w:spacing w:val="13"/>
              </w:rPr>
              <w:t>不一定绝对对称)</w:t>
            </w:r>
          </w:p>
        </w:tc>
      </w:tr>
      <w:tr>
        <w:trPr>
          <w:trHeight w:val="310" w:hRule="atLeast"/>
        </w:trPr>
        <w:tc>
          <w:tcPr>
            <w:tcW w:w="2381" w:type="dxa"/>
            <w:vAlign w:val="top"/>
          </w:tcPr>
          <w:p>
            <w:pPr>
              <w:ind w:left="9"/>
              <w:spacing w:before="61" w:line="219" w:lineRule="auto"/>
              <w:rPr>
                <w:rFonts w:ascii="SimSun" w:hAnsi="SimSun" w:eastAsia="SimSun" w:cs="SimSun"/>
                <w:sz w:val="19"/>
                <w:szCs w:val="19"/>
              </w:rPr>
            </w:pPr>
            <w:r>
              <w:rPr>
                <w:rFonts w:ascii="SimSun" w:hAnsi="SimSun" w:eastAsia="SimSun" w:cs="SimSun"/>
                <w:sz w:val="19"/>
                <w:szCs w:val="19"/>
                <w:color w:val="6B7175"/>
                <w:spacing w:val="12"/>
              </w:rPr>
              <w:t>5.类风湿结节</w:t>
            </w:r>
          </w:p>
        </w:tc>
        <w:tc>
          <w:tcPr>
            <w:tcW w:w="6580" w:type="dxa"/>
            <w:vAlign w:val="top"/>
          </w:tcPr>
          <w:p>
            <w:pPr>
              <w:ind w:left="249"/>
              <w:spacing w:before="61" w:line="219" w:lineRule="auto"/>
              <w:rPr>
                <w:rFonts w:ascii="SimSun" w:hAnsi="SimSun" w:eastAsia="SimSun" w:cs="SimSun"/>
                <w:sz w:val="19"/>
                <w:szCs w:val="19"/>
              </w:rPr>
            </w:pPr>
            <w:r>
              <w:rPr>
                <w:rFonts w:ascii="SimSun" w:hAnsi="SimSun" w:eastAsia="SimSun" w:cs="SimSun"/>
                <w:sz w:val="19"/>
                <w:szCs w:val="19"/>
                <w:color w:val="646B6F"/>
                <w:spacing w:val="-3"/>
              </w:rPr>
              <w:t>医生观察到在骨突部位、伸肌表面或关节周围有皮</w:t>
            </w:r>
            <w:r>
              <w:rPr>
                <w:rFonts w:ascii="SimSun" w:hAnsi="SimSun" w:eastAsia="SimSun" w:cs="SimSun"/>
                <w:sz w:val="19"/>
                <w:szCs w:val="19"/>
                <w:color w:val="646B6F"/>
                <w:spacing w:val="-4"/>
              </w:rPr>
              <w:t>下结节</w:t>
            </w:r>
          </w:p>
        </w:tc>
      </w:tr>
      <w:tr>
        <w:trPr>
          <w:trHeight w:val="320" w:hRule="atLeast"/>
        </w:trPr>
        <w:tc>
          <w:tcPr>
            <w:tcW w:w="2381" w:type="dxa"/>
            <w:vAlign w:val="top"/>
          </w:tcPr>
          <w:p>
            <w:pPr>
              <w:spacing w:before="61" w:line="220" w:lineRule="auto"/>
              <w:rPr>
                <w:rFonts w:ascii="SimSun" w:hAnsi="SimSun" w:eastAsia="SimSun" w:cs="SimSun"/>
                <w:sz w:val="19"/>
                <w:szCs w:val="19"/>
              </w:rPr>
            </w:pPr>
            <w:r>
              <w:rPr>
                <w:rFonts w:ascii="SimSun" w:hAnsi="SimSun" w:eastAsia="SimSun" w:cs="SimSun"/>
                <w:sz w:val="19"/>
                <w:szCs w:val="19"/>
                <w:spacing w:val="19"/>
              </w:rPr>
              <w:t>6</w:t>
            </w:r>
            <w:r>
              <w:rPr>
                <w:rFonts w:ascii="SimSun" w:hAnsi="SimSun" w:eastAsia="SimSun" w:cs="SimSun"/>
                <w:sz w:val="19"/>
                <w:szCs w:val="19"/>
                <w:spacing w:val="-51"/>
              </w:rPr>
              <w:t xml:space="preserve"> </w:t>
            </w:r>
            <w:r>
              <w:rPr>
                <w:rFonts w:ascii="SimSun" w:hAnsi="SimSun" w:eastAsia="SimSun" w:cs="SimSun"/>
                <w:sz w:val="19"/>
                <w:szCs w:val="19"/>
                <w:spacing w:val="19"/>
              </w:rPr>
              <w:t>.</w:t>
            </w:r>
            <w:r>
              <w:rPr>
                <w:rFonts w:ascii="SimSun" w:hAnsi="SimSun" w:eastAsia="SimSun" w:cs="SimSun"/>
                <w:sz w:val="19"/>
                <w:szCs w:val="19"/>
                <w:spacing w:val="-57"/>
              </w:rPr>
              <w:t xml:space="preserve"> </w:t>
            </w:r>
            <w:r>
              <w:rPr>
                <w:rFonts w:ascii="SimSun" w:hAnsi="SimSun" w:eastAsia="SimSun" w:cs="SimSun"/>
                <w:sz w:val="19"/>
                <w:szCs w:val="19"/>
                <w:spacing w:val="19"/>
              </w:rPr>
              <w:t>血清</w:t>
            </w:r>
            <w:r>
              <w:rPr>
                <w:rFonts w:ascii="SimSun" w:hAnsi="SimSun" w:eastAsia="SimSun" w:cs="SimSun"/>
                <w:sz w:val="19"/>
                <w:szCs w:val="19"/>
              </w:rPr>
              <w:t>RF</w:t>
            </w:r>
            <w:r>
              <w:rPr>
                <w:rFonts w:ascii="SimSun" w:hAnsi="SimSun" w:eastAsia="SimSun" w:cs="SimSun"/>
                <w:sz w:val="19"/>
                <w:szCs w:val="19"/>
                <w:spacing w:val="19"/>
              </w:rPr>
              <w:t>阳性</w:t>
            </w:r>
          </w:p>
        </w:tc>
        <w:tc>
          <w:tcPr>
            <w:tcW w:w="6580" w:type="dxa"/>
            <w:vAlign w:val="top"/>
          </w:tcPr>
          <w:p>
            <w:pPr>
              <w:ind w:left="259"/>
              <w:spacing w:before="60" w:line="219" w:lineRule="auto"/>
              <w:rPr>
                <w:rFonts w:ascii="SimSun" w:hAnsi="SimSun" w:eastAsia="SimSun" w:cs="SimSun"/>
                <w:sz w:val="19"/>
                <w:szCs w:val="19"/>
              </w:rPr>
            </w:pPr>
            <w:r>
              <w:rPr>
                <w:rFonts w:ascii="SimSun" w:hAnsi="SimSun" w:eastAsia="SimSun" w:cs="SimSun"/>
                <w:sz w:val="19"/>
                <w:szCs w:val="19"/>
                <w:spacing w:val="9"/>
              </w:rPr>
              <w:t>任何检测方法证明血清中</w:t>
            </w:r>
            <w:r>
              <w:rPr>
                <w:rFonts w:ascii="SimSun" w:hAnsi="SimSun" w:eastAsia="SimSun" w:cs="SimSun"/>
                <w:sz w:val="19"/>
                <w:szCs w:val="19"/>
              </w:rPr>
              <w:t>RF</w:t>
            </w:r>
            <w:r>
              <w:rPr>
                <w:rFonts w:ascii="SimSun" w:hAnsi="SimSun" w:eastAsia="SimSun" w:cs="SimSun"/>
                <w:sz w:val="19"/>
                <w:szCs w:val="19"/>
                <w:spacing w:val="9"/>
              </w:rPr>
              <w:t>含量升高(所用方法在健康人群中阳性率&lt;5%)</w:t>
            </w:r>
          </w:p>
        </w:tc>
      </w:tr>
      <w:tr>
        <w:trPr>
          <w:trHeight w:val="540" w:hRule="atLeast"/>
        </w:trPr>
        <w:tc>
          <w:tcPr>
            <w:tcW w:w="2381" w:type="dxa"/>
            <w:vAlign w:val="top"/>
          </w:tcPr>
          <w:p>
            <w:pPr>
              <w:ind w:left="29"/>
              <w:spacing w:before="71" w:line="219" w:lineRule="auto"/>
              <w:rPr>
                <w:rFonts w:ascii="SimSun" w:hAnsi="SimSun" w:eastAsia="SimSun" w:cs="SimSun"/>
                <w:sz w:val="19"/>
                <w:szCs w:val="19"/>
              </w:rPr>
            </w:pPr>
            <w:r>
              <w:rPr>
                <w:rFonts w:ascii="SimSun" w:hAnsi="SimSun" w:eastAsia="SimSun" w:cs="SimSun"/>
                <w:sz w:val="19"/>
                <w:szCs w:val="19"/>
                <w:color w:val="707579"/>
                <w:spacing w:val="11"/>
              </w:rPr>
              <w:t>7.影像学改变</w:t>
            </w:r>
          </w:p>
        </w:tc>
        <w:tc>
          <w:tcPr>
            <w:tcW w:w="6580" w:type="dxa"/>
            <w:vAlign w:val="top"/>
          </w:tcPr>
          <w:p>
            <w:pPr>
              <w:ind w:left="249"/>
              <w:spacing w:before="70" w:line="230" w:lineRule="auto"/>
              <w:rPr>
                <w:rFonts w:ascii="SimSun" w:hAnsi="SimSun" w:eastAsia="SimSun" w:cs="SimSun"/>
                <w:sz w:val="18"/>
                <w:szCs w:val="18"/>
              </w:rPr>
            </w:pPr>
            <w:r>
              <w:rPr>
                <w:rFonts w:ascii="SimSun" w:hAnsi="SimSun" w:eastAsia="SimSun" w:cs="SimSun"/>
                <w:sz w:val="18"/>
                <w:szCs w:val="18"/>
                <w:spacing w:val="18"/>
              </w:rPr>
              <w:t>在手和腕的后前位像上有典型的</w:t>
            </w:r>
            <w:r>
              <w:rPr>
                <w:rFonts w:ascii="SimSun" w:hAnsi="SimSun" w:eastAsia="SimSun" w:cs="SimSun"/>
                <w:sz w:val="18"/>
                <w:szCs w:val="18"/>
              </w:rPr>
              <w:t>RA</w:t>
            </w:r>
            <w:r>
              <w:rPr>
                <w:rFonts w:ascii="SimSun" w:hAnsi="SimSun" w:eastAsia="SimSun" w:cs="SimSun"/>
                <w:sz w:val="18"/>
                <w:szCs w:val="18"/>
                <w:spacing w:val="18"/>
              </w:rPr>
              <w:t>影像学改变：必须包括骨质侵蚀或受累</w:t>
            </w:r>
          </w:p>
          <w:p>
            <w:pPr>
              <w:ind w:left="249"/>
              <w:spacing w:before="56" w:line="194" w:lineRule="auto"/>
              <w:rPr>
                <w:rFonts w:ascii="SimSun" w:hAnsi="SimSun" w:eastAsia="SimSun" w:cs="SimSun"/>
                <w:sz w:val="18"/>
                <w:szCs w:val="18"/>
              </w:rPr>
            </w:pPr>
            <w:r>
              <w:rPr>
                <w:rFonts w:ascii="SimSun" w:hAnsi="SimSun" w:eastAsia="SimSun" w:cs="SimSun"/>
                <w:sz w:val="18"/>
                <w:szCs w:val="18"/>
                <w:color w:val="5F676C"/>
                <w:spacing w:val="11"/>
              </w:rPr>
              <w:t>关节及其邻近部位有明确的骨质脱钙</w:t>
            </w:r>
          </w:p>
        </w:tc>
      </w:tr>
    </w:tbl>
    <w:p>
      <w:pPr>
        <w:ind w:left="1410"/>
        <w:spacing w:before="120" w:line="219" w:lineRule="auto"/>
        <w:rPr>
          <w:rFonts w:ascii="SimSun" w:hAnsi="SimSun" w:eastAsia="SimSun" w:cs="SimSun"/>
          <w:sz w:val="18"/>
          <w:szCs w:val="18"/>
        </w:rPr>
      </w:pPr>
      <w:r>
        <w:rPr>
          <w:rFonts w:ascii="SimSun" w:hAnsi="SimSun" w:eastAsia="SimSun" w:cs="SimSun"/>
          <w:sz w:val="18"/>
          <w:szCs w:val="18"/>
          <w:spacing w:val="-1"/>
        </w:rPr>
        <w:t>注：以上7项中满足4项或者4项以上并除外其他关节炎者可诊断为RA</w:t>
      </w:r>
      <w:r>
        <w:rPr>
          <w:rFonts w:ascii="SimSun" w:hAnsi="SimSun" w:eastAsia="SimSun" w:cs="SimSun"/>
          <w:sz w:val="18"/>
          <w:szCs w:val="18"/>
          <w:spacing w:val="-23"/>
        </w:rPr>
        <w:t xml:space="preserve"> </w:t>
      </w:r>
      <w:r>
        <w:rPr>
          <w:rFonts w:ascii="SimSun" w:hAnsi="SimSun" w:eastAsia="SimSun" w:cs="SimSun"/>
          <w:sz w:val="18"/>
          <w:szCs w:val="18"/>
          <w:spacing w:val="-1"/>
        </w:rPr>
        <w:t>(要求第1～4项病程至少持续6周)</w:t>
      </w:r>
    </w:p>
    <w:p>
      <w:pPr>
        <w:ind w:left="3699"/>
        <w:spacing w:before="159" w:line="224" w:lineRule="auto"/>
        <w:rPr>
          <w:rFonts w:ascii="SimSun" w:hAnsi="SimSun" w:eastAsia="SimSun" w:cs="SimSun"/>
          <w:sz w:val="20"/>
          <w:szCs w:val="20"/>
        </w:rPr>
      </w:pPr>
      <w:r>
        <w:rPr>
          <w:rFonts w:ascii="SimSun" w:hAnsi="SimSun" w:eastAsia="SimSun" w:cs="SimSun"/>
          <w:sz w:val="20"/>
          <w:szCs w:val="20"/>
          <w:color w:val="0075CF"/>
          <w:spacing w:val="26"/>
          <w:position w:val="2"/>
        </w:rPr>
        <w:t>表8-3-2</w:t>
      </w:r>
      <w:r>
        <w:rPr>
          <w:rFonts w:ascii="SimSun" w:hAnsi="SimSun" w:eastAsia="SimSun" w:cs="SimSun"/>
          <w:sz w:val="20"/>
          <w:szCs w:val="20"/>
          <w:color w:val="0075CF"/>
          <w:spacing w:val="29"/>
          <w:position w:val="2"/>
        </w:rPr>
        <w:t xml:space="preserve"> </w:t>
      </w:r>
      <w:r>
        <w:rPr>
          <w:rFonts w:ascii="SimSun" w:hAnsi="SimSun" w:eastAsia="SimSun" w:cs="SimSun"/>
          <w:sz w:val="20"/>
          <w:szCs w:val="20"/>
          <w:b/>
          <w:bCs/>
          <w:spacing w:val="26"/>
        </w:rPr>
        <w:t>2010年</w:t>
      </w:r>
      <w:r>
        <w:rPr>
          <w:rFonts w:ascii="SimSun" w:hAnsi="SimSun" w:eastAsia="SimSun" w:cs="SimSun"/>
          <w:sz w:val="20"/>
          <w:szCs w:val="20"/>
          <w:b/>
          <w:bCs/>
        </w:rPr>
        <w:t>ACR</w:t>
      </w:r>
      <w:r>
        <w:rPr>
          <w:rFonts w:ascii="SimSun" w:hAnsi="SimSun" w:eastAsia="SimSun" w:cs="SimSun"/>
          <w:sz w:val="20"/>
          <w:szCs w:val="20"/>
          <w:b/>
          <w:bCs/>
          <w:spacing w:val="26"/>
        </w:rPr>
        <w:t>/</w:t>
      </w:r>
      <w:r>
        <w:rPr>
          <w:rFonts w:ascii="SimSun" w:hAnsi="SimSun" w:eastAsia="SimSun" w:cs="SimSun"/>
          <w:sz w:val="20"/>
          <w:szCs w:val="20"/>
          <w:b/>
          <w:bCs/>
        </w:rPr>
        <w:t>EULAR</w:t>
      </w:r>
      <w:r>
        <w:rPr>
          <w:rFonts w:ascii="SimSun" w:hAnsi="SimSun" w:eastAsia="SimSun" w:cs="SimSun"/>
          <w:sz w:val="20"/>
          <w:szCs w:val="20"/>
          <w:b/>
          <w:bCs/>
          <w:spacing w:val="26"/>
        </w:rPr>
        <w:t>的</w:t>
      </w:r>
      <w:r>
        <w:rPr>
          <w:rFonts w:ascii="SimSun" w:hAnsi="SimSun" w:eastAsia="SimSun" w:cs="SimSun"/>
          <w:sz w:val="20"/>
          <w:szCs w:val="20"/>
          <w:b/>
          <w:bCs/>
        </w:rPr>
        <w:t>RA</w:t>
      </w:r>
      <w:r>
        <w:rPr>
          <w:rFonts w:ascii="SimSun" w:hAnsi="SimSun" w:eastAsia="SimSun" w:cs="SimSun"/>
          <w:sz w:val="20"/>
          <w:szCs w:val="20"/>
          <w:b/>
          <w:bCs/>
          <w:spacing w:val="26"/>
        </w:rPr>
        <w:t>分类标准</w:t>
      </w:r>
    </w:p>
    <w:p>
      <w:pPr>
        <w:ind w:left="3572"/>
        <w:spacing w:before="93" w:line="229" w:lineRule="auto"/>
        <w:rPr>
          <w:rFonts w:ascii="SimSun" w:hAnsi="SimSun" w:eastAsia="SimSun" w:cs="SimSun"/>
          <w:sz w:val="20"/>
          <w:szCs w:val="20"/>
        </w:rPr>
      </w:pPr>
      <w:r>
        <w:rPr>
          <w:rFonts w:ascii="SimSun" w:hAnsi="SimSun" w:eastAsia="SimSun" w:cs="SimSun"/>
          <w:sz w:val="20"/>
          <w:szCs w:val="20"/>
          <w:b/>
          <w:bCs/>
          <w:spacing w:val="-19"/>
          <w:position w:val="-1"/>
        </w:rPr>
        <w:t>项</w:t>
      </w:r>
      <w:r>
        <w:rPr>
          <w:rFonts w:ascii="SimSun" w:hAnsi="SimSun" w:eastAsia="SimSun" w:cs="SimSun"/>
          <w:sz w:val="20"/>
          <w:szCs w:val="20"/>
          <w:spacing w:val="36"/>
          <w:position w:val="-1"/>
        </w:rPr>
        <w:t xml:space="preserve">  </w:t>
      </w:r>
      <w:r>
        <w:rPr>
          <w:rFonts w:ascii="SimSun" w:hAnsi="SimSun" w:eastAsia="SimSun" w:cs="SimSun"/>
          <w:sz w:val="20"/>
          <w:szCs w:val="20"/>
          <w:b/>
          <w:bCs/>
          <w:spacing w:val="-19"/>
          <w:position w:val="-1"/>
        </w:rPr>
        <w:t>目</w:t>
      </w:r>
      <w:r>
        <w:rPr>
          <w:rFonts w:ascii="SimSun" w:hAnsi="SimSun" w:eastAsia="SimSun" w:cs="SimSun"/>
          <w:sz w:val="20"/>
          <w:szCs w:val="20"/>
          <w:spacing w:val="1"/>
          <w:position w:val="-1"/>
        </w:rPr>
        <w:t xml:space="preserve">                                     </w:t>
      </w:r>
      <w:r>
        <w:rPr>
          <w:rFonts w:ascii="SimSun" w:hAnsi="SimSun" w:eastAsia="SimSun" w:cs="SimSun"/>
          <w:sz w:val="20"/>
          <w:szCs w:val="20"/>
          <w:position w:val="-1"/>
        </w:rPr>
        <w:t xml:space="preserve">          </w:t>
      </w:r>
      <w:r>
        <w:rPr>
          <w:rFonts w:ascii="SimSun" w:hAnsi="SimSun" w:eastAsia="SimSun" w:cs="SimSun"/>
          <w:sz w:val="20"/>
          <w:szCs w:val="20"/>
          <w:b/>
          <w:bCs/>
          <w:spacing w:val="-19"/>
          <w:position w:val="1"/>
        </w:rPr>
        <w:t>评</w:t>
      </w:r>
      <w:r>
        <w:rPr>
          <w:rFonts w:ascii="SimSun" w:hAnsi="SimSun" w:eastAsia="SimSun" w:cs="SimSun"/>
          <w:sz w:val="20"/>
          <w:szCs w:val="20"/>
          <w:spacing w:val="15"/>
          <w:position w:val="1"/>
        </w:rPr>
        <w:t xml:space="preserve">  </w:t>
      </w:r>
      <w:r>
        <w:rPr>
          <w:rFonts w:ascii="SimSun" w:hAnsi="SimSun" w:eastAsia="SimSun" w:cs="SimSun"/>
          <w:sz w:val="20"/>
          <w:szCs w:val="20"/>
          <w:b/>
          <w:bCs/>
          <w:spacing w:val="-19"/>
          <w:position w:val="1"/>
        </w:rPr>
        <w:t>分</w:t>
      </w:r>
    </w:p>
    <w:p>
      <w:pPr>
        <w:ind w:left="1862"/>
        <w:spacing w:before="112" w:line="223" w:lineRule="auto"/>
        <w:rPr>
          <w:rFonts w:ascii="SimSun" w:hAnsi="SimSun" w:eastAsia="SimSun" w:cs="SimSun"/>
          <w:sz w:val="20"/>
          <w:szCs w:val="20"/>
        </w:rPr>
      </w:pPr>
      <w:r>
        <w:rPr>
          <w:rFonts w:ascii="SimSun" w:hAnsi="SimSun" w:eastAsia="SimSun" w:cs="SimSun"/>
          <w:sz w:val="20"/>
          <w:szCs w:val="20"/>
          <w:b/>
          <w:bCs/>
          <w:spacing w:val="9"/>
        </w:rPr>
        <w:t>关节受累情况</w:t>
      </w:r>
      <w:r>
        <w:rPr>
          <w:rFonts w:ascii="SimSun" w:hAnsi="SimSun" w:eastAsia="SimSun" w:cs="SimSun"/>
          <w:sz w:val="20"/>
          <w:szCs w:val="20"/>
          <w:spacing w:val="2"/>
        </w:rPr>
        <w:t xml:space="preserve">                                </w:t>
      </w:r>
      <w:r>
        <w:rPr>
          <w:rFonts w:ascii="SimSun" w:hAnsi="SimSun" w:eastAsia="SimSun" w:cs="SimSun"/>
          <w:sz w:val="20"/>
          <w:szCs w:val="20"/>
          <w:spacing w:val="1"/>
        </w:rPr>
        <w:t xml:space="preserve">                         </w:t>
      </w:r>
      <w:r>
        <w:rPr>
          <w:rFonts w:ascii="SimSun" w:hAnsi="SimSun" w:eastAsia="SimSun" w:cs="SimSun"/>
          <w:sz w:val="20"/>
          <w:szCs w:val="20"/>
          <w:spacing w:val="9"/>
        </w:rPr>
        <w:t>(0~5分)</w:t>
      </w:r>
    </w:p>
    <w:sdt>
      <w:sdtPr>
        <w:rPr>
          <w:rFonts w:ascii="SimSun" w:hAnsi="SimSun" w:eastAsia="SimSun" w:cs="SimSun"/>
          <w:sz w:val="20"/>
          <w:szCs w:val="20"/>
        </w:rPr>
        <w:docPartObj>
          <w:docPartGallery w:val="Table of Contents"/>
          <w:docPartUnique/>
        </w:docPartObj>
      </w:sdtPr>
      <w:sdtEndPr>
        <w:rPr>
          <w:rFonts w:ascii="SimSun" w:hAnsi="SimSun" w:eastAsia="SimSun" w:cs="SimSun"/>
          <w:sz w:val="20"/>
          <w:szCs w:val="20"/>
        </w:rPr>
      </w:sdtEndPr>
      <w:sdtContent>
        <w:p>
          <w:pPr>
            <w:ind w:left="2060"/>
            <w:spacing w:before="71" w:line="220" w:lineRule="auto"/>
            <w:rPr>
              <w:rFonts w:ascii="SimSun" w:hAnsi="SimSun" w:eastAsia="SimSun" w:cs="SimSun"/>
              <w:sz w:val="16"/>
              <w:szCs w:val="16"/>
            </w:rPr>
          </w:pPr>
          <w:r>
            <w:rPr>
              <w:rFonts w:ascii="SimSun" w:hAnsi="SimSun" w:eastAsia="SimSun" w:cs="SimSun"/>
              <w:sz w:val="20"/>
              <w:szCs w:val="20"/>
              <w:spacing w:val="-9"/>
            </w:rPr>
            <w:t>中大关节</w:t>
          </w:r>
          <w:r>
            <w:rPr>
              <w:rFonts w:ascii="SimSun" w:hAnsi="SimSun" w:eastAsia="SimSun" w:cs="SimSun"/>
              <w:sz w:val="20"/>
              <w:szCs w:val="20"/>
              <w:spacing w:val="2"/>
            </w:rPr>
            <w:t xml:space="preserve">                                  </w:t>
          </w:r>
          <w:r>
            <w:rPr>
              <w:rFonts w:ascii="SimSun" w:hAnsi="SimSun" w:eastAsia="SimSun" w:cs="SimSun"/>
              <w:sz w:val="20"/>
              <w:szCs w:val="20"/>
              <w:spacing w:val="1"/>
            </w:rPr>
            <w:t xml:space="preserve">   </w:t>
          </w:r>
          <w:r>
            <w:rPr>
              <w:rFonts w:ascii="SimSun" w:hAnsi="SimSun" w:eastAsia="SimSun" w:cs="SimSun"/>
              <w:sz w:val="20"/>
              <w:szCs w:val="20"/>
              <w:spacing w:val="-9"/>
            </w:rPr>
            <w:t>1</w:t>
          </w:r>
          <w:r>
            <w:rPr>
              <w:rFonts w:ascii="SimSun" w:hAnsi="SimSun" w:eastAsia="SimSun" w:cs="SimSun"/>
              <w:sz w:val="20"/>
              <w:szCs w:val="20"/>
              <w:spacing w:val="19"/>
            </w:rPr>
            <w:t xml:space="preserve"> </w:t>
          </w:r>
          <w:r>
            <w:rPr>
              <w:rFonts w:ascii="SimSun" w:hAnsi="SimSun" w:eastAsia="SimSun" w:cs="SimSun"/>
              <w:sz w:val="20"/>
              <w:szCs w:val="20"/>
              <w:spacing w:val="-9"/>
            </w:rPr>
            <w:t>个</w:t>
          </w:r>
          <w:r>
            <w:rPr>
              <w:rFonts w:ascii="SimSun" w:hAnsi="SimSun" w:eastAsia="SimSun" w:cs="SimSun"/>
              <w:sz w:val="20"/>
              <w:szCs w:val="20"/>
              <w:spacing w:val="2"/>
            </w:rPr>
            <w:t xml:space="preserve">                     </w:t>
          </w:r>
          <w:hyperlink w:history="true" w:anchor="_bookmark1">
            <w:r>
              <w:rPr>
                <w:rFonts w:ascii="SimSun" w:hAnsi="SimSun" w:eastAsia="SimSun" w:cs="SimSun"/>
                <w:sz w:val="16"/>
                <w:szCs w:val="16"/>
                <w:spacing w:val="-9"/>
              </w:rPr>
              <w:t>0</w:t>
            </w:r>
          </w:hyperlink>
        </w:p>
        <w:p>
          <w:pPr>
            <w:ind w:left="6599"/>
            <w:spacing w:before="71" w:line="219" w:lineRule="auto"/>
            <w:rPr>
              <w:rFonts w:ascii="SimSun" w:hAnsi="SimSun" w:eastAsia="SimSun" w:cs="SimSun"/>
              <w:sz w:val="16"/>
              <w:szCs w:val="16"/>
            </w:rPr>
          </w:pPr>
          <w:r>
            <w:rPr>
              <w:rFonts w:ascii="SimSun" w:hAnsi="SimSun" w:eastAsia="SimSun" w:cs="SimSun"/>
              <w:sz w:val="20"/>
              <w:szCs w:val="20"/>
              <w:spacing w:val="24"/>
            </w:rPr>
            <w:t>2~10个</w:t>
          </w:r>
          <w:r>
            <w:rPr>
              <w:rFonts w:ascii="SimSun" w:hAnsi="SimSun" w:eastAsia="SimSun" w:cs="SimSun"/>
              <w:sz w:val="20"/>
              <w:szCs w:val="20"/>
              <w:spacing w:val="5"/>
            </w:rPr>
            <w:t xml:space="preserve">                 </w:t>
          </w:r>
          <w:hyperlink w:history="true" w:anchor="_bookmark2">
            <w:r>
              <w:rPr>
                <w:rFonts w:ascii="SimSun" w:hAnsi="SimSun" w:eastAsia="SimSun" w:cs="SimSun"/>
                <w:sz w:val="16"/>
                <w:szCs w:val="16"/>
                <w:spacing w:val="24"/>
                <w:position w:val="-1"/>
              </w:rPr>
              <w:t>1</w:t>
            </w:r>
          </w:hyperlink>
        </w:p>
        <w:p>
          <w:pPr>
            <w:ind w:left="2060"/>
            <w:spacing w:before="83" w:line="220" w:lineRule="auto"/>
            <w:rPr>
              <w:rFonts w:ascii="SimSun" w:hAnsi="SimSun" w:eastAsia="SimSun" w:cs="SimSun"/>
              <w:sz w:val="16"/>
              <w:szCs w:val="16"/>
            </w:rPr>
          </w:pPr>
          <w:r>
            <w:rPr>
              <w:rFonts w:ascii="SimSun" w:hAnsi="SimSun" w:eastAsia="SimSun" w:cs="SimSun"/>
              <w:sz w:val="20"/>
              <w:szCs w:val="20"/>
              <w:spacing w:val="-8"/>
            </w:rPr>
            <w:t>小关节</w:t>
          </w:r>
          <w:r>
            <w:rPr>
              <w:rFonts w:ascii="SimSun" w:hAnsi="SimSun" w:eastAsia="SimSun" w:cs="SimSun"/>
              <w:sz w:val="20"/>
              <w:szCs w:val="20"/>
              <w:spacing w:val="2"/>
            </w:rPr>
            <w:t xml:space="preserve">                        </w:t>
          </w:r>
          <w:r>
            <w:rPr>
              <w:rFonts w:ascii="SimSun" w:hAnsi="SimSun" w:eastAsia="SimSun" w:cs="SimSun"/>
              <w:sz w:val="20"/>
              <w:szCs w:val="20"/>
              <w:spacing w:val="1"/>
            </w:rPr>
            <w:t xml:space="preserve">               </w:t>
          </w:r>
          <w:r>
            <w:rPr>
              <w:rFonts w:ascii="SimSun" w:hAnsi="SimSun" w:eastAsia="SimSun" w:cs="SimSun"/>
              <w:sz w:val="20"/>
              <w:szCs w:val="20"/>
              <w:spacing w:val="-8"/>
            </w:rPr>
            <w:t>1</w:t>
          </w:r>
          <w:r>
            <w:rPr>
              <w:rFonts w:ascii="SimSun" w:hAnsi="SimSun" w:eastAsia="SimSun" w:cs="SimSun"/>
              <w:sz w:val="20"/>
              <w:szCs w:val="20"/>
              <w:spacing w:val="-29"/>
            </w:rPr>
            <w:t xml:space="preserve"> </w:t>
          </w:r>
          <w:r>
            <w:rPr>
              <w:rFonts w:ascii="SimSun" w:hAnsi="SimSun" w:eastAsia="SimSun" w:cs="SimSun"/>
              <w:sz w:val="20"/>
              <w:szCs w:val="20"/>
              <w:spacing w:val="-8"/>
            </w:rPr>
            <w:t>~</w:t>
          </w:r>
          <w:r>
            <w:rPr>
              <w:rFonts w:ascii="SimSun" w:hAnsi="SimSun" w:eastAsia="SimSun" w:cs="SimSun"/>
              <w:sz w:val="20"/>
              <w:szCs w:val="20"/>
              <w:spacing w:val="-24"/>
            </w:rPr>
            <w:t xml:space="preserve"> </w:t>
          </w:r>
          <w:r>
            <w:rPr>
              <w:rFonts w:ascii="SimSun" w:hAnsi="SimSun" w:eastAsia="SimSun" w:cs="SimSun"/>
              <w:sz w:val="20"/>
              <w:szCs w:val="20"/>
              <w:spacing w:val="-8"/>
            </w:rPr>
            <w:t>3</w:t>
          </w:r>
          <w:r>
            <w:rPr>
              <w:rFonts w:ascii="SimSun" w:hAnsi="SimSun" w:eastAsia="SimSun" w:cs="SimSun"/>
              <w:sz w:val="20"/>
              <w:szCs w:val="20"/>
              <w:spacing w:val="-29"/>
            </w:rPr>
            <w:t xml:space="preserve"> </w:t>
          </w:r>
          <w:r>
            <w:rPr>
              <w:rFonts w:ascii="SimSun" w:hAnsi="SimSun" w:eastAsia="SimSun" w:cs="SimSun"/>
              <w:sz w:val="20"/>
              <w:szCs w:val="20"/>
              <w:spacing w:val="-8"/>
            </w:rPr>
            <w:t>个</w:t>
          </w:r>
          <w:r>
            <w:rPr>
              <w:rFonts w:ascii="SimSun" w:hAnsi="SimSun" w:eastAsia="SimSun" w:cs="SimSun"/>
              <w:sz w:val="20"/>
              <w:szCs w:val="20"/>
              <w:spacing w:val="2"/>
            </w:rPr>
            <w:t xml:space="preserve">                  </w:t>
          </w:r>
          <w:hyperlink w:history="true" w:anchor="_bookmark3">
            <w:r>
              <w:rPr>
                <w:rFonts w:ascii="SimSun" w:hAnsi="SimSun" w:eastAsia="SimSun" w:cs="SimSun"/>
                <w:sz w:val="16"/>
                <w:szCs w:val="16"/>
                <w:spacing w:val="-8"/>
              </w:rPr>
              <w:t>2</w:t>
            </w:r>
          </w:hyperlink>
        </w:p>
        <w:p>
          <w:pPr>
            <w:ind w:left="6599"/>
            <w:spacing w:before="72" w:line="219" w:lineRule="auto"/>
            <w:rPr>
              <w:rFonts w:ascii="SimSun" w:hAnsi="SimSun" w:eastAsia="SimSun" w:cs="SimSun"/>
              <w:sz w:val="16"/>
              <w:szCs w:val="16"/>
            </w:rPr>
          </w:pPr>
          <w:r>
            <w:rPr>
              <w:rFonts w:ascii="SimSun" w:hAnsi="SimSun" w:eastAsia="SimSun" w:cs="SimSun"/>
              <w:sz w:val="20"/>
              <w:szCs w:val="20"/>
              <w:spacing w:val="8"/>
            </w:rPr>
            <w:t>4～10个</w:t>
          </w:r>
          <w:r>
            <w:rPr>
              <w:rFonts w:ascii="SimSun" w:hAnsi="SimSun" w:eastAsia="SimSun" w:cs="SimSun"/>
              <w:sz w:val="20"/>
              <w:szCs w:val="20"/>
              <w:spacing w:val="4"/>
            </w:rPr>
            <w:t xml:space="preserve">                 </w:t>
          </w:r>
          <w:hyperlink w:history="true" w:anchor="_bookmark4">
            <w:r>
              <w:rPr>
                <w:rFonts w:ascii="SimSun" w:hAnsi="SimSun" w:eastAsia="SimSun" w:cs="SimSun"/>
                <w:sz w:val="16"/>
                <w:szCs w:val="16"/>
                <w:spacing w:val="8"/>
                <w:position w:val="-1"/>
              </w:rPr>
              <w:t>3</w:t>
            </w:r>
          </w:hyperlink>
        </w:p>
        <w:p>
          <w:pPr>
            <w:ind w:left="2070"/>
            <w:spacing w:before="72" w:line="229" w:lineRule="auto"/>
            <w:rPr>
              <w:rFonts w:ascii="SimSun" w:hAnsi="SimSun" w:eastAsia="SimSun" w:cs="SimSun"/>
              <w:sz w:val="16"/>
              <w:szCs w:val="16"/>
            </w:rPr>
          </w:pPr>
          <w:r>
            <w:rPr>
              <w:rFonts w:ascii="SimSun" w:hAnsi="SimSun" w:eastAsia="SimSun" w:cs="SimSun"/>
              <w:sz w:val="20"/>
              <w:szCs w:val="20"/>
              <w:spacing w:val="1"/>
              <w:position w:val="-1"/>
            </w:rPr>
            <w:t>至少一个为小关节</w:t>
          </w:r>
          <w:r>
            <w:rPr>
              <w:rFonts w:ascii="SimSun" w:hAnsi="SimSun" w:eastAsia="SimSun" w:cs="SimSun"/>
              <w:sz w:val="20"/>
              <w:szCs w:val="20"/>
              <w:position w:val="-1"/>
            </w:rPr>
            <w:t xml:space="preserve">                              </w:t>
          </w:r>
          <w:r>
            <w:rPr>
              <w:rFonts w:ascii="SimSun" w:hAnsi="SimSun" w:eastAsia="SimSun" w:cs="SimSun"/>
              <w:sz w:val="20"/>
              <w:szCs w:val="20"/>
              <w:spacing w:val="1"/>
              <w:position w:val="1"/>
            </w:rPr>
            <w:t>&gt;10个</w:t>
          </w:r>
          <w:r>
            <w:rPr>
              <w:rFonts w:ascii="SimSun" w:hAnsi="SimSun" w:eastAsia="SimSun" w:cs="SimSun"/>
              <w:sz w:val="20"/>
              <w:szCs w:val="20"/>
              <w:spacing w:val="2"/>
              <w:position w:val="1"/>
            </w:rPr>
            <w:t xml:space="preserve">                   </w:t>
          </w:r>
          <w:hyperlink w:history="true" w:anchor="_bookmark5">
            <w:r>
              <w:rPr>
                <w:rFonts w:ascii="SimSun" w:hAnsi="SimSun" w:eastAsia="SimSun" w:cs="SimSun"/>
                <w:sz w:val="16"/>
                <w:szCs w:val="16"/>
                <w:spacing w:val="1"/>
              </w:rPr>
              <w:t>5</w:t>
            </w:r>
          </w:hyperlink>
        </w:p>
        <w:p>
          <w:pPr>
            <w:ind w:left="1872"/>
            <w:spacing w:before="63" w:line="227" w:lineRule="auto"/>
            <w:rPr>
              <w:rFonts w:ascii="SimSun" w:hAnsi="SimSun" w:eastAsia="SimSun" w:cs="SimSun"/>
              <w:sz w:val="20"/>
              <w:szCs w:val="20"/>
            </w:rPr>
          </w:pPr>
          <w:r>
            <w:rPr>
              <w:rFonts w:ascii="SimSun" w:hAnsi="SimSun" w:eastAsia="SimSun" w:cs="SimSun"/>
              <w:sz w:val="20"/>
              <w:szCs w:val="20"/>
              <w:b/>
              <w:bCs/>
              <w:color w:val="54585B"/>
              <w:spacing w:val="14"/>
            </w:rPr>
            <w:t>血清学指标</w:t>
          </w:r>
          <w:r>
            <w:rPr>
              <w:rFonts w:ascii="SimSun" w:hAnsi="SimSun" w:eastAsia="SimSun" w:cs="SimSun"/>
              <w:sz w:val="20"/>
              <w:szCs w:val="20"/>
              <w:color w:val="54585B"/>
              <w:spacing w:val="1"/>
            </w:rPr>
            <w:t xml:space="preserve">                                                       </w:t>
          </w:r>
          <w:r>
            <w:rPr>
              <w:rFonts w:ascii="SimSun" w:hAnsi="SimSun" w:eastAsia="SimSun" w:cs="SimSun"/>
              <w:sz w:val="20"/>
              <w:szCs w:val="20"/>
              <w:color w:val="54585B"/>
            </w:rPr>
            <w:t xml:space="preserve">    </w:t>
          </w:r>
          <w:r>
            <w:rPr>
              <w:rFonts w:ascii="SimSun" w:hAnsi="SimSun" w:eastAsia="SimSun" w:cs="SimSun"/>
              <w:sz w:val="20"/>
              <w:szCs w:val="20"/>
              <w:color w:val="545F63"/>
              <w:spacing w:val="14"/>
            </w:rPr>
            <w:t>(0~3分)</w:t>
          </w:r>
        </w:p>
        <w:p>
          <w:pPr>
            <w:ind w:left="2070"/>
            <w:spacing w:before="74" w:line="219" w:lineRule="auto"/>
            <w:rPr>
              <w:rFonts w:ascii="SimSun" w:hAnsi="SimSun" w:eastAsia="SimSun" w:cs="SimSun"/>
              <w:sz w:val="16"/>
              <w:szCs w:val="16"/>
            </w:rPr>
          </w:pPr>
          <w:r>
            <w:rPr>
              <w:rFonts w:ascii="SimSun" w:hAnsi="SimSun" w:eastAsia="SimSun" w:cs="SimSun"/>
              <w:sz w:val="20"/>
              <w:szCs w:val="20"/>
              <w:color w:val="5A6063"/>
            </w:rPr>
            <w:t>RF</w:t>
          </w:r>
          <w:r>
            <w:rPr>
              <w:rFonts w:ascii="SimSun" w:hAnsi="SimSun" w:eastAsia="SimSun" w:cs="SimSun"/>
              <w:sz w:val="20"/>
              <w:szCs w:val="20"/>
              <w:color w:val="5A6063"/>
              <w:spacing w:val="19"/>
            </w:rPr>
            <w:t>和抗</w:t>
          </w:r>
          <w:r>
            <w:rPr>
              <w:rFonts w:ascii="SimSun" w:hAnsi="SimSun" w:eastAsia="SimSun" w:cs="SimSun"/>
              <w:sz w:val="20"/>
              <w:szCs w:val="20"/>
              <w:color w:val="5A6063"/>
            </w:rPr>
            <w:t>CCP</w:t>
          </w:r>
          <w:r>
            <w:rPr>
              <w:rFonts w:ascii="SimSun" w:hAnsi="SimSun" w:eastAsia="SimSun" w:cs="SimSun"/>
              <w:sz w:val="20"/>
              <w:szCs w:val="20"/>
              <w:color w:val="5A6063"/>
              <w:spacing w:val="19"/>
            </w:rPr>
            <w:t>抗体均阴性</w:t>
          </w:r>
          <w:r>
            <w:rPr>
              <w:rFonts w:ascii="SimSun" w:hAnsi="SimSun" w:eastAsia="SimSun" w:cs="SimSun"/>
              <w:sz w:val="20"/>
              <w:szCs w:val="20"/>
              <w:color w:val="5A6063"/>
            </w:rPr>
            <w:t xml:space="preserve">                                                  </w:t>
          </w:r>
          <w:hyperlink w:history="true" w:anchor="_bookmark6">
            <w:r>
              <w:rPr>
                <w:rFonts w:ascii="SimSun" w:hAnsi="SimSun" w:eastAsia="SimSun" w:cs="SimSun"/>
                <w:sz w:val="16"/>
                <w:szCs w:val="16"/>
                <w:color w:val="42484D"/>
                <w:spacing w:val="19"/>
              </w:rPr>
              <w:t>0</w:t>
            </w:r>
          </w:hyperlink>
        </w:p>
        <w:p>
          <w:pPr>
            <w:ind w:left="2060"/>
            <w:spacing w:before="82" w:line="219" w:lineRule="auto"/>
            <w:rPr>
              <w:rFonts w:ascii="SimSun" w:hAnsi="SimSun" w:eastAsia="SimSun" w:cs="SimSun"/>
              <w:sz w:val="16"/>
              <w:szCs w:val="16"/>
            </w:rPr>
          </w:pPr>
          <w:r>
            <w:rPr>
              <w:rFonts w:ascii="SimSun" w:hAnsi="SimSun" w:eastAsia="SimSun" w:cs="SimSun"/>
              <w:sz w:val="20"/>
              <w:szCs w:val="20"/>
              <w:color w:val="5C6367"/>
            </w:rPr>
            <w:t>RF</w:t>
          </w:r>
          <w:r>
            <w:rPr>
              <w:rFonts w:ascii="SimSun" w:hAnsi="SimSun" w:eastAsia="SimSun" w:cs="SimSun"/>
              <w:sz w:val="20"/>
              <w:szCs w:val="20"/>
              <w:color w:val="5C6367"/>
              <w:spacing w:val="14"/>
            </w:rPr>
            <w:t>或抗</w:t>
          </w:r>
          <w:r>
            <w:rPr>
              <w:rFonts w:ascii="SimSun" w:hAnsi="SimSun" w:eastAsia="SimSun" w:cs="SimSun"/>
              <w:sz w:val="20"/>
              <w:szCs w:val="20"/>
              <w:color w:val="5C6367"/>
            </w:rPr>
            <w:t>CCP</w:t>
          </w:r>
          <w:r>
            <w:rPr>
              <w:rFonts w:ascii="SimSun" w:hAnsi="SimSun" w:eastAsia="SimSun" w:cs="SimSun"/>
              <w:sz w:val="20"/>
              <w:szCs w:val="20"/>
              <w:color w:val="5C6367"/>
              <w:spacing w:val="14"/>
            </w:rPr>
            <w:t>抗体低滴度阳性</w:t>
          </w:r>
          <w:r>
            <w:rPr>
              <w:rFonts w:ascii="SimSun" w:hAnsi="SimSun" w:eastAsia="SimSun" w:cs="SimSun"/>
              <w:sz w:val="20"/>
              <w:szCs w:val="20"/>
              <w:color w:val="5C6367"/>
              <w:spacing w:val="1"/>
            </w:rPr>
            <w:t xml:space="preserve">                             </w:t>
          </w:r>
          <w:r>
            <w:rPr>
              <w:rFonts w:ascii="SimSun" w:hAnsi="SimSun" w:eastAsia="SimSun" w:cs="SimSun"/>
              <w:sz w:val="20"/>
              <w:szCs w:val="20"/>
              <w:color w:val="5C6367"/>
            </w:rPr>
            <w:t xml:space="preserve">                 </w:t>
          </w:r>
          <w:hyperlink w:history="true" w:anchor="_bookmark7">
            <w:r>
              <w:rPr>
                <w:rFonts w:ascii="SimSun" w:hAnsi="SimSun" w:eastAsia="SimSun" w:cs="SimSun"/>
                <w:sz w:val="16"/>
                <w:szCs w:val="16"/>
                <w:spacing w:val="14"/>
              </w:rPr>
              <w:t>2</w:t>
            </w:r>
          </w:hyperlink>
        </w:p>
        <w:p>
          <w:pPr>
            <w:ind w:left="2060"/>
            <w:spacing w:before="73" w:line="219" w:lineRule="auto"/>
            <w:rPr>
              <w:rFonts w:ascii="SimSun" w:hAnsi="SimSun" w:eastAsia="SimSun" w:cs="SimSun"/>
              <w:sz w:val="16"/>
              <w:szCs w:val="16"/>
            </w:rPr>
          </w:pPr>
          <w:r>
            <w:rPr>
              <w:rFonts w:ascii="SimSun" w:hAnsi="SimSun" w:eastAsia="SimSun" w:cs="SimSun"/>
              <w:sz w:val="20"/>
              <w:szCs w:val="20"/>
            </w:rPr>
            <w:t>RF</w:t>
          </w:r>
          <w:r>
            <w:rPr>
              <w:rFonts w:ascii="SimSun" w:hAnsi="SimSun" w:eastAsia="SimSun" w:cs="SimSun"/>
              <w:sz w:val="20"/>
              <w:szCs w:val="20"/>
              <w:spacing w:val="11"/>
            </w:rPr>
            <w:t>或抗</w:t>
          </w:r>
          <w:r>
            <w:rPr>
              <w:rFonts w:ascii="SimSun" w:hAnsi="SimSun" w:eastAsia="SimSun" w:cs="SimSun"/>
              <w:sz w:val="20"/>
              <w:szCs w:val="20"/>
            </w:rPr>
            <w:t>CCP</w:t>
          </w:r>
          <w:r>
            <w:rPr>
              <w:rFonts w:ascii="SimSun" w:hAnsi="SimSun" w:eastAsia="SimSun" w:cs="SimSun"/>
              <w:sz w:val="20"/>
              <w:szCs w:val="20"/>
              <w:spacing w:val="11"/>
            </w:rPr>
            <w:t>抗体高滴度阳性(正常上限3倍)</w:t>
          </w:r>
          <w:r>
            <w:rPr>
              <w:rFonts w:ascii="SimSun" w:hAnsi="SimSun" w:eastAsia="SimSun" w:cs="SimSun"/>
              <w:sz w:val="20"/>
              <w:szCs w:val="20"/>
              <w:spacing w:val="2"/>
            </w:rPr>
            <w:t xml:space="preserve">                                </w:t>
          </w:r>
          <w:hyperlink w:history="true" w:anchor="_bookmark8">
            <w:r>
              <w:rPr>
                <w:rFonts w:ascii="SimSun" w:hAnsi="SimSun" w:eastAsia="SimSun" w:cs="SimSun"/>
                <w:sz w:val="16"/>
                <w:szCs w:val="16"/>
                <w:spacing w:val="11"/>
              </w:rPr>
              <w:t>3</w:t>
            </w:r>
          </w:hyperlink>
        </w:p>
        <w:p>
          <w:pPr>
            <w:ind w:left="1872"/>
            <w:spacing w:before="64" w:line="225" w:lineRule="auto"/>
            <w:rPr>
              <w:rFonts w:ascii="SimSun" w:hAnsi="SimSun" w:eastAsia="SimSun" w:cs="SimSun"/>
              <w:sz w:val="20"/>
              <w:szCs w:val="20"/>
            </w:rPr>
          </w:pPr>
          <w:r>
            <w:rPr>
              <w:rFonts w:ascii="SimSun" w:hAnsi="SimSun" w:eastAsia="SimSun" w:cs="SimSun"/>
              <w:sz w:val="20"/>
              <w:szCs w:val="20"/>
              <w:b/>
              <w:bCs/>
              <w:spacing w:val="7"/>
              <w:position w:val="-1"/>
            </w:rPr>
            <w:t>滑膜炎持续时间</w:t>
          </w:r>
          <w:r>
            <w:rPr>
              <w:rFonts w:ascii="SimSun" w:hAnsi="SimSun" w:eastAsia="SimSun" w:cs="SimSun"/>
              <w:sz w:val="20"/>
              <w:szCs w:val="20"/>
              <w:spacing w:val="2"/>
              <w:position w:val="-1"/>
            </w:rPr>
            <w:t xml:space="preserve">                                       </w:t>
          </w:r>
          <w:r>
            <w:rPr>
              <w:rFonts w:ascii="SimSun" w:hAnsi="SimSun" w:eastAsia="SimSun" w:cs="SimSun"/>
              <w:sz w:val="20"/>
              <w:szCs w:val="20"/>
              <w:spacing w:val="1"/>
              <w:position w:val="-1"/>
            </w:rPr>
            <w:t xml:space="preserve">                </w:t>
          </w:r>
          <w:r>
            <w:rPr>
              <w:rFonts w:ascii="SimSun" w:hAnsi="SimSun" w:eastAsia="SimSun" w:cs="SimSun"/>
              <w:sz w:val="20"/>
              <w:szCs w:val="20"/>
              <w:spacing w:val="7"/>
              <w:position w:val="1"/>
            </w:rPr>
            <w:t>(0~1分)</w:t>
          </w:r>
        </w:p>
        <w:p>
          <w:pPr>
            <w:ind w:left="2060"/>
            <w:spacing w:before="78" w:line="222" w:lineRule="auto"/>
            <w:rPr>
              <w:rFonts w:ascii="SimSun" w:hAnsi="SimSun" w:eastAsia="SimSun" w:cs="SimSun"/>
              <w:sz w:val="16"/>
              <w:szCs w:val="16"/>
            </w:rPr>
          </w:pPr>
          <w:r>
            <w:rPr>
              <w:rFonts w:ascii="SimSun" w:hAnsi="SimSun" w:eastAsia="SimSun" w:cs="SimSun"/>
              <w:sz w:val="20"/>
              <w:szCs w:val="20"/>
              <w:spacing w:val="-8"/>
            </w:rPr>
            <w:t>&lt;</w:t>
          </w:r>
          <w:r>
            <w:rPr>
              <w:rFonts w:ascii="SimSun" w:hAnsi="SimSun" w:eastAsia="SimSun" w:cs="SimSun"/>
              <w:sz w:val="20"/>
              <w:szCs w:val="20"/>
              <w:spacing w:val="-38"/>
            </w:rPr>
            <w:t xml:space="preserve"> </w:t>
          </w:r>
          <w:r>
            <w:rPr>
              <w:rFonts w:ascii="SimSun" w:hAnsi="SimSun" w:eastAsia="SimSun" w:cs="SimSun"/>
              <w:sz w:val="20"/>
              <w:szCs w:val="20"/>
              <w:spacing w:val="-8"/>
            </w:rPr>
            <w:t>6</w:t>
          </w:r>
          <w:r>
            <w:rPr>
              <w:rFonts w:ascii="SimSun" w:hAnsi="SimSun" w:eastAsia="SimSun" w:cs="SimSun"/>
              <w:sz w:val="20"/>
              <w:szCs w:val="20"/>
              <w:spacing w:val="-38"/>
            </w:rPr>
            <w:t xml:space="preserve"> </w:t>
          </w:r>
          <w:r>
            <w:rPr>
              <w:rFonts w:ascii="SimSun" w:hAnsi="SimSun" w:eastAsia="SimSun" w:cs="SimSun"/>
              <w:sz w:val="20"/>
              <w:szCs w:val="20"/>
              <w:spacing w:val="-8"/>
            </w:rPr>
            <w:t>周</w:t>
          </w:r>
          <w:r>
            <w:rPr>
              <w:rFonts w:ascii="SimSun" w:hAnsi="SimSun" w:eastAsia="SimSun" w:cs="SimSun"/>
              <w:sz w:val="20"/>
              <w:szCs w:val="20"/>
              <w:spacing w:val="2"/>
            </w:rPr>
            <w:t xml:space="preserve">                                </w:t>
          </w:r>
          <w:r>
            <w:rPr>
              <w:rFonts w:ascii="SimSun" w:hAnsi="SimSun" w:eastAsia="SimSun" w:cs="SimSun"/>
              <w:sz w:val="20"/>
              <w:szCs w:val="20"/>
              <w:spacing w:val="1"/>
            </w:rPr>
            <w:t xml:space="preserve">                                 </w:t>
          </w:r>
          <w:hyperlink w:history="true" w:anchor="_bookmark9">
            <w:r>
              <w:rPr>
                <w:rFonts w:ascii="SimSun" w:hAnsi="SimSun" w:eastAsia="SimSun" w:cs="SimSun"/>
                <w:sz w:val="16"/>
                <w:szCs w:val="16"/>
                <w:spacing w:val="-8"/>
                <w:position w:val="1"/>
              </w:rPr>
              <w:t>0</w:t>
            </w:r>
          </w:hyperlink>
        </w:p>
        <w:p>
          <w:pPr>
            <w:ind w:left="2070"/>
            <w:spacing w:before="70" w:line="222" w:lineRule="auto"/>
            <w:rPr>
              <w:rFonts w:ascii="SimSun" w:hAnsi="SimSun" w:eastAsia="SimSun" w:cs="SimSun"/>
              <w:sz w:val="16"/>
              <w:szCs w:val="16"/>
            </w:rPr>
          </w:pPr>
          <w:r>
            <w:rPr>
              <w:rFonts w:ascii="SimSun" w:hAnsi="SimSun" w:eastAsia="SimSun" w:cs="SimSun"/>
              <w:sz w:val="20"/>
              <w:szCs w:val="20"/>
              <w:spacing w:val="8"/>
            </w:rPr>
            <w:t>≥6周</w:t>
          </w:r>
          <w:r>
            <w:rPr>
              <w:rFonts w:ascii="SimSun" w:hAnsi="SimSun" w:eastAsia="SimSun" w:cs="SimSun"/>
              <w:sz w:val="20"/>
              <w:szCs w:val="20"/>
              <w:spacing w:val="1"/>
            </w:rPr>
            <w:t xml:space="preserve">                                               </w:t>
          </w:r>
          <w:r>
            <w:rPr>
              <w:rFonts w:ascii="SimSun" w:hAnsi="SimSun" w:eastAsia="SimSun" w:cs="SimSun"/>
              <w:sz w:val="20"/>
              <w:szCs w:val="20"/>
            </w:rPr>
            <w:t xml:space="preserve">                  </w:t>
          </w:r>
          <w:hyperlink w:history="true" w:anchor="_bookmark10">
            <w:r>
              <w:rPr>
                <w:rFonts w:ascii="SimSun" w:hAnsi="SimSun" w:eastAsia="SimSun" w:cs="SimSun"/>
                <w:sz w:val="16"/>
                <w:szCs w:val="16"/>
                <w:spacing w:val="8"/>
                <w:position w:val="1"/>
              </w:rPr>
              <w:t>1</w:t>
            </w:r>
          </w:hyperlink>
        </w:p>
        <w:p>
          <w:pPr>
            <w:ind w:left="1882"/>
            <w:spacing w:before="47" w:line="228" w:lineRule="auto"/>
            <w:rPr>
              <w:rFonts w:ascii="SimSun" w:hAnsi="SimSun" w:eastAsia="SimSun" w:cs="SimSun"/>
              <w:sz w:val="20"/>
              <w:szCs w:val="20"/>
            </w:rPr>
          </w:pPr>
          <w:r>
            <w:rPr>
              <w:rFonts w:ascii="SimSun" w:hAnsi="SimSun" w:eastAsia="SimSun" w:cs="SimSun"/>
              <w:sz w:val="20"/>
              <w:szCs w:val="20"/>
              <w:b/>
              <w:bCs/>
              <w:color w:val="505255"/>
              <w:spacing w:val="9"/>
              <w:position w:val="-1"/>
            </w:rPr>
            <w:t>急性时相反应物</w:t>
          </w:r>
          <w:r>
            <w:rPr>
              <w:rFonts w:ascii="SimSun" w:hAnsi="SimSun" w:eastAsia="SimSun" w:cs="SimSun"/>
              <w:sz w:val="20"/>
              <w:szCs w:val="20"/>
              <w:color w:val="505255"/>
              <w:spacing w:val="2"/>
              <w:position w:val="-1"/>
            </w:rPr>
            <w:t xml:space="preserve">                                 </w:t>
          </w:r>
          <w:r>
            <w:rPr>
              <w:rFonts w:ascii="SimSun" w:hAnsi="SimSun" w:eastAsia="SimSun" w:cs="SimSun"/>
              <w:sz w:val="20"/>
              <w:szCs w:val="20"/>
              <w:color w:val="505255"/>
              <w:spacing w:val="1"/>
              <w:position w:val="-1"/>
            </w:rPr>
            <w:t xml:space="preserve">                      </w:t>
          </w:r>
          <w:r>
            <w:rPr>
              <w:rFonts w:ascii="SimSun" w:hAnsi="SimSun" w:eastAsia="SimSun" w:cs="SimSun"/>
              <w:sz w:val="20"/>
              <w:szCs w:val="20"/>
              <w:spacing w:val="9"/>
              <w:position w:val="1"/>
            </w:rPr>
            <w:t>(0~1分)</w:t>
          </w:r>
        </w:p>
        <w:p>
          <w:pPr>
            <w:ind w:left="2070"/>
            <w:spacing w:before="73" w:line="220" w:lineRule="auto"/>
            <w:rPr>
              <w:rFonts w:ascii="SimSun" w:hAnsi="SimSun" w:eastAsia="SimSun" w:cs="SimSun"/>
              <w:sz w:val="16"/>
              <w:szCs w:val="16"/>
            </w:rPr>
          </w:pPr>
          <w:r>
            <w:rPr>
              <w:rFonts w:ascii="SimSun" w:hAnsi="SimSun" w:eastAsia="SimSun" w:cs="SimSun"/>
              <w:sz w:val="20"/>
              <w:szCs w:val="20"/>
              <w:color w:val="565B5F"/>
            </w:rPr>
            <w:t>CRP</w:t>
          </w:r>
          <w:r>
            <w:rPr>
              <w:rFonts w:ascii="SimSun" w:hAnsi="SimSun" w:eastAsia="SimSun" w:cs="SimSun"/>
              <w:sz w:val="20"/>
              <w:szCs w:val="20"/>
              <w:color w:val="565B5F"/>
              <w:spacing w:val="40"/>
            </w:rPr>
            <w:t>和</w:t>
          </w:r>
          <w:r>
            <w:rPr>
              <w:rFonts w:ascii="SimSun" w:hAnsi="SimSun" w:eastAsia="SimSun" w:cs="SimSun"/>
              <w:sz w:val="20"/>
              <w:szCs w:val="20"/>
              <w:color w:val="565B5F"/>
            </w:rPr>
            <w:t>ESR</w:t>
          </w:r>
          <w:r>
            <w:rPr>
              <w:rFonts w:ascii="SimSun" w:hAnsi="SimSun" w:eastAsia="SimSun" w:cs="SimSun"/>
              <w:sz w:val="20"/>
              <w:szCs w:val="20"/>
              <w:color w:val="565B5F"/>
              <w:spacing w:val="40"/>
            </w:rPr>
            <w:t>均正常</w:t>
          </w:r>
          <w:r>
            <w:rPr>
              <w:rFonts w:ascii="SimSun" w:hAnsi="SimSun" w:eastAsia="SimSun" w:cs="SimSun"/>
              <w:sz w:val="20"/>
              <w:szCs w:val="20"/>
              <w:color w:val="565B5F"/>
              <w:spacing w:val="2"/>
            </w:rPr>
            <w:t xml:space="preserve">                                   </w:t>
          </w:r>
          <w:r>
            <w:rPr>
              <w:rFonts w:ascii="SimSun" w:hAnsi="SimSun" w:eastAsia="SimSun" w:cs="SimSun"/>
              <w:sz w:val="20"/>
              <w:szCs w:val="20"/>
              <w:color w:val="565B5F"/>
              <w:spacing w:val="1"/>
            </w:rPr>
            <w:t xml:space="preserve">                   </w:t>
          </w:r>
          <w:hyperlink w:history="true" w:anchor="_bookmark11">
            <w:r>
              <w:rPr>
                <w:rFonts w:ascii="SimSun" w:hAnsi="SimSun" w:eastAsia="SimSun" w:cs="SimSun"/>
                <w:sz w:val="16"/>
                <w:szCs w:val="16"/>
                <w:spacing w:val="40"/>
                <w:position w:val="1"/>
              </w:rPr>
              <w:t>0</w:t>
            </w:r>
          </w:hyperlink>
        </w:p>
        <w:p>
          <w:pPr>
            <w:ind w:left="2070"/>
            <w:spacing w:before="71" w:line="210" w:lineRule="auto"/>
            <w:rPr>
              <w:rFonts w:ascii="SimSun" w:hAnsi="SimSun" w:eastAsia="SimSun" w:cs="SimSun"/>
              <w:sz w:val="20"/>
              <w:szCs w:val="20"/>
            </w:rPr>
          </w:pPr>
          <w:r>
            <w:rPr>
              <w:rFonts w:ascii="SimSun" w:hAnsi="SimSun" w:eastAsia="SimSun" w:cs="SimSun"/>
              <w:sz w:val="20"/>
              <w:szCs w:val="20"/>
              <w:color w:val="5E6368"/>
              <w:spacing w:val="23"/>
            </w:rPr>
            <w:t>CRP或ESR异常</w:t>
          </w:r>
          <w:r>
            <w:rPr>
              <w:rFonts w:ascii="SimSun" w:hAnsi="SimSun" w:eastAsia="SimSun" w:cs="SimSun"/>
              <w:sz w:val="20"/>
              <w:szCs w:val="20"/>
              <w:color w:val="5E6368"/>
              <w:spacing w:val="1"/>
            </w:rPr>
            <w:t xml:space="preserve">                                                        </w:t>
          </w:r>
          <w:hyperlink w:history="true" w:anchor="_bookmark12">
            <w:r>
              <w:rPr>
                <w:rFonts w:ascii="SimSun" w:hAnsi="SimSun" w:eastAsia="SimSun" w:cs="SimSun"/>
                <w:sz w:val="20"/>
                <w:szCs w:val="20"/>
                <w:color w:val="5A6268"/>
                <w:spacing w:val="23"/>
                <w:position w:val="1"/>
              </w:rPr>
              <w:t>1</w:t>
            </w:r>
          </w:hyperlink>
        </w:p>
      </w:sdtContent>
    </w:sdt>
    <w:p>
      <w:pPr>
        <w:ind w:left="1069" w:firstLine="350"/>
        <w:spacing w:before="42" w:line="220" w:lineRule="auto"/>
        <w:rPr>
          <w:rFonts w:ascii="SimSun" w:hAnsi="SimSun" w:eastAsia="SimSun" w:cs="SimSun"/>
          <w:sz w:val="18"/>
          <w:szCs w:val="18"/>
        </w:rPr>
      </w:pPr>
      <w:r>
        <w:rPr>
          <w:rFonts w:ascii="SimSun" w:hAnsi="SimSun" w:eastAsia="SimSun" w:cs="SimSun"/>
          <w:sz w:val="20"/>
          <w:szCs w:val="20"/>
          <w:spacing w:val="-20"/>
          <w:w w:val="91"/>
        </w:rPr>
        <w:t>注：受累关节指关节肿胀疼痛，小关节包括：掌指关节、近端指间关节、第2～5跖趾关节、腕关节，不包括第一腕掌关节、第</w:t>
      </w:r>
      <w:r>
        <w:rPr>
          <w:rFonts w:ascii="SimSun" w:hAnsi="SimSun" w:eastAsia="SimSun" w:cs="SimSun"/>
          <w:sz w:val="20"/>
          <w:szCs w:val="20"/>
          <w:spacing w:val="9"/>
        </w:rPr>
        <w:t xml:space="preserve"> </w:t>
      </w:r>
      <w:r>
        <w:rPr>
          <w:rFonts w:ascii="SimSun" w:hAnsi="SimSun" w:eastAsia="SimSun" w:cs="SimSun"/>
          <w:sz w:val="18"/>
          <w:szCs w:val="18"/>
          <w:spacing w:val="-18"/>
          <w:w w:val="98"/>
        </w:rPr>
        <w:t>一跖趾关节和远端指间关节；大关节指肩、肘、髋、膝和踝关节</w:t>
      </w:r>
    </w:p>
    <w:p>
      <w:pPr>
        <w:ind w:left="1413"/>
        <w:spacing w:before="173" w:line="221" w:lineRule="auto"/>
        <w:rPr>
          <w:rFonts w:ascii="SimHei" w:hAnsi="SimHei" w:eastAsia="SimHei" w:cs="SimHei"/>
          <w:sz w:val="21"/>
          <w:szCs w:val="21"/>
        </w:rPr>
      </w:pPr>
      <w:r>
        <w:rPr>
          <w:rFonts w:ascii="SimHei" w:hAnsi="SimHei" w:eastAsia="SimHei" w:cs="SimHei"/>
          <w:sz w:val="21"/>
          <w:szCs w:val="21"/>
          <w:b/>
          <w:bCs/>
          <w:spacing w:val="25"/>
        </w:rPr>
        <w:t>(二)鉴别诊断</w:t>
      </w:r>
    </w:p>
    <w:p>
      <w:pPr>
        <w:ind w:left="1410"/>
        <w:spacing w:before="84" w:line="220" w:lineRule="auto"/>
        <w:rPr>
          <w:rFonts w:ascii="SimSun" w:hAnsi="SimSun" w:eastAsia="SimSun" w:cs="SimSun"/>
          <w:sz w:val="21"/>
          <w:szCs w:val="21"/>
        </w:rPr>
      </w:pPr>
      <w:r>
        <w:rPr>
          <w:rFonts w:ascii="SimSun" w:hAnsi="SimSun" w:eastAsia="SimSun" w:cs="SimSun"/>
          <w:sz w:val="21"/>
          <w:szCs w:val="21"/>
        </w:rPr>
        <w:t>RA</w:t>
      </w:r>
      <w:r>
        <w:rPr>
          <w:rFonts w:ascii="SimSun" w:hAnsi="SimSun" w:eastAsia="SimSun" w:cs="SimSun"/>
          <w:sz w:val="21"/>
          <w:szCs w:val="21"/>
          <w:spacing w:val="19"/>
        </w:rPr>
        <w:t xml:space="preserve"> </w:t>
      </w:r>
      <w:r>
        <w:rPr>
          <w:rFonts w:ascii="SimSun" w:hAnsi="SimSun" w:eastAsia="SimSun" w:cs="SimSun"/>
          <w:sz w:val="21"/>
          <w:szCs w:val="21"/>
        </w:rPr>
        <w:t>需与以下疾病进行鉴别。</w:t>
      </w:r>
    </w:p>
    <w:p>
      <w:pPr>
        <w:ind w:right="17"/>
        <w:spacing w:before="48" w:line="213" w:lineRule="auto"/>
        <w:jc w:val="right"/>
        <w:rPr>
          <w:rFonts w:ascii="SimHei" w:hAnsi="SimHei" w:eastAsia="SimHei" w:cs="SimHei"/>
          <w:sz w:val="21"/>
          <w:szCs w:val="21"/>
        </w:rPr>
      </w:pPr>
      <w:r>
        <w:rPr>
          <w:rFonts w:ascii="Times New Roman" w:hAnsi="Times New Roman" w:eastAsia="Times New Roman" w:cs="Times New Roman"/>
          <w:sz w:val="21"/>
          <w:szCs w:val="21"/>
          <w:b/>
          <w:bCs/>
          <w:spacing w:val="2"/>
        </w:rPr>
        <w:t>1.</w:t>
      </w:r>
      <w:r>
        <w:rPr>
          <w:rFonts w:ascii="Times New Roman" w:hAnsi="Times New Roman" w:eastAsia="Times New Roman" w:cs="Times New Roman"/>
          <w:sz w:val="21"/>
          <w:szCs w:val="21"/>
          <w:spacing w:val="12"/>
        </w:rPr>
        <w:t xml:space="preserve">  </w:t>
      </w:r>
      <w:r>
        <w:rPr>
          <w:rFonts w:ascii="SimHei" w:hAnsi="SimHei" w:eastAsia="SimHei" w:cs="SimHei"/>
          <w:sz w:val="21"/>
          <w:szCs w:val="21"/>
          <w:b/>
          <w:bCs/>
          <w:spacing w:val="2"/>
        </w:rPr>
        <w:t>骨关节炎</w:t>
      </w:r>
      <w:r>
        <w:rPr>
          <w:rFonts w:ascii="SimHei" w:hAnsi="SimHei" w:eastAsia="SimHei" w:cs="SimHei"/>
          <w:sz w:val="21"/>
          <w:szCs w:val="21"/>
          <w:spacing w:val="10"/>
        </w:rPr>
        <w:t xml:space="preserve">   </w:t>
      </w:r>
      <w:r>
        <w:rPr>
          <w:rFonts w:ascii="SimHei" w:hAnsi="SimHei" w:eastAsia="SimHei" w:cs="SimHei"/>
          <w:sz w:val="21"/>
          <w:szCs w:val="21"/>
          <w:spacing w:val="2"/>
        </w:rPr>
        <w:t>中老年人多发。主要累及膝、脊</w:t>
      </w:r>
      <w:r>
        <w:rPr>
          <w:rFonts w:ascii="SimHei" w:hAnsi="SimHei" w:eastAsia="SimHei" w:cs="SimHei"/>
          <w:sz w:val="21"/>
          <w:szCs w:val="21"/>
          <w:spacing w:val="1"/>
        </w:rPr>
        <w:t>柱等负重关节。活动时关节疼痛加重，可有关节</w:t>
      </w:r>
    </w:p>
    <w:p>
      <w:pPr>
        <w:sectPr>
          <w:pgSz w:w="11900" w:h="16840"/>
          <w:pgMar w:top="782" w:right="1019" w:bottom="400" w:left="560" w:header="0" w:footer="0" w:gutter="0"/>
        </w:sectPr>
        <w:rPr/>
      </w:pPr>
    </w:p>
    <w:p>
      <w:pPr>
        <w:ind w:right="28"/>
        <w:spacing w:before="42" w:line="221" w:lineRule="auto"/>
        <w:jc w:val="right"/>
        <w:rPr>
          <w:rFonts w:ascii="SimSun" w:hAnsi="SimSun" w:eastAsia="SimSun" w:cs="SimSun"/>
          <w:sz w:val="21"/>
          <w:szCs w:val="21"/>
        </w:rPr>
      </w:pPr>
      <w:r>
        <w:drawing>
          <wp:anchor distT="0" distB="0" distL="0" distR="0" simplePos="0" relativeHeight="252499968" behindDoc="0" locked="0" layoutInCell="0" allowOverlap="1">
            <wp:simplePos x="0" y="0"/>
            <wp:positionH relativeFrom="page">
              <wp:posOffset>6629393</wp:posOffset>
            </wp:positionH>
            <wp:positionV relativeFrom="page">
              <wp:posOffset>9906044</wp:posOffset>
            </wp:positionV>
            <wp:extent cx="571498" cy="450833"/>
            <wp:effectExtent l="0" t="0" r="0" b="0"/>
            <wp:wrapNone/>
            <wp:docPr id="81" name="IM 81"/>
            <wp:cNvGraphicFramePr/>
            <a:graphic>
              <a:graphicData uri="http://schemas.openxmlformats.org/drawingml/2006/picture">
                <pic:pic>
                  <pic:nvPicPr>
                    <pic:cNvPr id="81" name="IM 81"/>
                    <pic:cNvPicPr/>
                  </pic:nvPicPr>
                  <pic:blipFill>
                    <a:blip r:embed="rId106"/>
                    <a:stretch>
                      <a:fillRect/>
                    </a:stretch>
                  </pic:blipFill>
                  <pic:spPr>
                    <a:xfrm rot="0">
                      <a:off x="0" y="0"/>
                      <a:ext cx="571498" cy="450833"/>
                    </a:xfrm>
                    <a:prstGeom prst="rect">
                      <a:avLst/>
                    </a:prstGeom>
                  </pic:spPr>
                </pic:pic>
              </a:graphicData>
            </a:graphic>
          </wp:anchor>
        </w:drawing>
      </w:r>
      <w:r>
        <w:rPr>
          <w:rFonts w:ascii="SimHei" w:hAnsi="SimHei" w:eastAsia="SimHei" w:cs="SimHei"/>
          <w:sz w:val="21"/>
          <w:szCs w:val="21"/>
          <w:color w:val="098DD9"/>
          <w:spacing w:val="-14"/>
        </w:rPr>
        <w:t>第三章</w:t>
      </w:r>
      <w:r>
        <w:rPr>
          <w:rFonts w:ascii="SimHei" w:hAnsi="SimHei" w:eastAsia="SimHei" w:cs="SimHei"/>
          <w:sz w:val="21"/>
          <w:szCs w:val="21"/>
          <w:color w:val="098DD9"/>
          <w:spacing w:val="76"/>
        </w:rPr>
        <w:t xml:space="preserve"> </w:t>
      </w:r>
      <w:r>
        <w:rPr>
          <w:rFonts w:ascii="SimHei" w:hAnsi="SimHei" w:eastAsia="SimHei" w:cs="SimHei"/>
          <w:sz w:val="21"/>
          <w:szCs w:val="21"/>
          <w:color w:val="098DD9"/>
          <w:spacing w:val="-14"/>
        </w:rPr>
        <w:t>类风湿关节炎</w:t>
      </w:r>
      <w:r>
        <w:rPr>
          <w:rFonts w:ascii="SimHei" w:hAnsi="SimHei" w:eastAsia="SimHei" w:cs="SimHei"/>
          <w:sz w:val="21"/>
          <w:szCs w:val="21"/>
          <w:color w:val="098DD9"/>
          <w:spacing w:val="11"/>
        </w:rPr>
        <w:t xml:space="preserve">      </w:t>
      </w:r>
      <w:r>
        <w:rPr>
          <w:rFonts w:ascii="SimSun" w:hAnsi="SimSun" w:eastAsia="SimSun" w:cs="SimSun"/>
          <w:sz w:val="21"/>
          <w:szCs w:val="21"/>
          <w:b/>
          <w:bCs/>
          <w:color w:val="006DC1"/>
          <w:spacing w:val="-14"/>
        </w:rPr>
        <w:t>811</w:t>
      </w:r>
    </w:p>
    <w:p>
      <w:pPr>
        <w:spacing w:line="291" w:lineRule="auto"/>
        <w:rPr>
          <w:rFonts w:ascii="Arial"/>
          <w:sz w:val="21"/>
        </w:rPr>
      </w:pPr>
      <w:r/>
    </w:p>
    <w:p>
      <w:pPr>
        <w:ind w:right="1199"/>
        <w:spacing w:before="68" w:line="278" w:lineRule="auto"/>
        <w:jc w:val="both"/>
        <w:rPr>
          <w:rFonts w:ascii="SimSun" w:hAnsi="SimSun" w:eastAsia="SimSun" w:cs="SimSun"/>
          <w:sz w:val="21"/>
          <w:szCs w:val="21"/>
        </w:rPr>
      </w:pPr>
      <w:r>
        <w:rPr>
          <w:rFonts w:ascii="SimSun" w:hAnsi="SimSun" w:eastAsia="SimSun" w:cs="SimSun"/>
          <w:sz w:val="21"/>
          <w:szCs w:val="21"/>
          <w:spacing w:val="-2"/>
        </w:rPr>
        <w:t>肿胀和积液，休息后减轻。手骨关节炎常多影响远端指间关节，尤其在远端指间关节出现赫</w:t>
      </w:r>
      <w:r>
        <w:rPr>
          <w:rFonts w:ascii="SimSun" w:hAnsi="SimSun" w:eastAsia="SimSun" w:cs="SimSun"/>
          <w:sz w:val="21"/>
          <w:szCs w:val="21"/>
          <w:spacing w:val="-3"/>
        </w:rPr>
        <w:t>伯登(</w:t>
      </w:r>
      <w:r>
        <w:rPr>
          <w:rFonts w:ascii="SimSun" w:hAnsi="SimSun" w:eastAsia="SimSun" w:cs="SimSun"/>
          <w:sz w:val="21"/>
          <w:szCs w:val="21"/>
          <w:spacing w:val="-2"/>
        </w:rPr>
        <w:t>He</w:t>
      </w:r>
      <w:r>
        <w:rPr>
          <w:rFonts w:ascii="SimSun" w:hAnsi="SimSun" w:eastAsia="SimSun" w:cs="SimSun"/>
          <w:sz w:val="21"/>
          <w:szCs w:val="21"/>
          <w:spacing w:val="-3"/>
        </w:rPr>
        <w:t>-</w:t>
      </w:r>
      <w:r>
        <w:rPr>
          <w:rFonts w:ascii="SimSun" w:hAnsi="SimSun" w:eastAsia="SimSun" w:cs="SimSun"/>
          <w:sz w:val="21"/>
          <w:szCs w:val="21"/>
        </w:rPr>
        <w:t xml:space="preserve"> </w:t>
      </w:r>
      <w:r>
        <w:rPr>
          <w:rFonts w:ascii="SimSun" w:hAnsi="SimSun" w:eastAsia="SimSun" w:cs="SimSun"/>
          <w:sz w:val="21"/>
          <w:szCs w:val="21"/>
          <w:spacing w:val="-1"/>
        </w:rPr>
        <w:t>berden)结节和近端指关节出现布夏尔(Bouchard)结节时有助于诊断。膝关节有摩擦感，RF、ACPA</w:t>
      </w:r>
      <w:r>
        <w:rPr>
          <w:rFonts w:ascii="SimSun" w:hAnsi="SimSun" w:eastAsia="SimSun" w:cs="SimSun"/>
          <w:sz w:val="21"/>
          <w:szCs w:val="21"/>
          <w:spacing w:val="4"/>
        </w:rPr>
        <w:t xml:space="preserve"> </w:t>
      </w:r>
      <w:r>
        <w:rPr>
          <w:rFonts w:ascii="SimSun" w:hAnsi="SimSun" w:eastAsia="SimSun" w:cs="SimSun"/>
          <w:sz w:val="21"/>
          <w:szCs w:val="21"/>
          <w:spacing w:val="-1"/>
        </w:rPr>
        <w:t>均</w:t>
      </w:r>
      <w:r>
        <w:rPr>
          <w:rFonts w:ascii="SimSun" w:hAnsi="SimSun" w:eastAsia="SimSun" w:cs="SimSun"/>
          <w:sz w:val="21"/>
          <w:szCs w:val="21"/>
        </w:rPr>
        <w:t xml:space="preserve"> </w:t>
      </w:r>
      <w:r>
        <w:rPr>
          <w:rFonts w:ascii="SimSun" w:hAnsi="SimSun" w:eastAsia="SimSun" w:cs="SimSun"/>
          <w:sz w:val="21"/>
          <w:szCs w:val="21"/>
          <w:spacing w:val="-2"/>
        </w:rPr>
        <w:t>阴性。</w:t>
      </w:r>
      <w:r>
        <w:rPr>
          <w:rFonts w:ascii="SimSun" w:hAnsi="SimSun" w:eastAsia="SimSun" w:cs="SimSun"/>
          <w:sz w:val="21"/>
          <w:szCs w:val="21"/>
          <w:spacing w:val="-49"/>
        </w:rPr>
        <w:t xml:space="preserve"> </w:t>
      </w:r>
      <w:r>
        <w:rPr>
          <w:rFonts w:ascii="SimSun" w:hAnsi="SimSun" w:eastAsia="SimSun" w:cs="SimSun"/>
          <w:sz w:val="21"/>
          <w:szCs w:val="21"/>
          <w:spacing w:val="-2"/>
        </w:rPr>
        <w:t>X</w:t>
      </w:r>
      <w:r>
        <w:rPr>
          <w:rFonts w:ascii="SimSun" w:hAnsi="SimSun" w:eastAsia="SimSun" w:cs="SimSun"/>
          <w:sz w:val="21"/>
          <w:szCs w:val="21"/>
          <w:spacing w:val="5"/>
        </w:rPr>
        <w:t xml:space="preserve"> </w:t>
      </w:r>
      <w:r>
        <w:rPr>
          <w:rFonts w:ascii="SimSun" w:hAnsi="SimSun" w:eastAsia="SimSun" w:cs="SimSun"/>
          <w:sz w:val="21"/>
          <w:szCs w:val="21"/>
          <w:spacing w:val="-2"/>
        </w:rPr>
        <w:t>线示关节边缘呈唇样增生或骨疣形成，如出</w:t>
      </w:r>
      <w:r>
        <w:rPr>
          <w:rFonts w:ascii="SimSun" w:hAnsi="SimSun" w:eastAsia="SimSun" w:cs="SimSun"/>
          <w:sz w:val="21"/>
          <w:szCs w:val="21"/>
          <w:spacing w:val="-3"/>
        </w:rPr>
        <w:t>现关节间隙狭窄多为非对称性。</w:t>
      </w:r>
    </w:p>
    <w:p>
      <w:pPr>
        <w:ind w:right="1044" w:firstLine="450"/>
        <w:spacing w:before="77" w:line="280" w:lineRule="auto"/>
        <w:jc w:val="both"/>
        <w:rPr>
          <w:rFonts w:ascii="SimSun" w:hAnsi="SimSun" w:eastAsia="SimSun" w:cs="SimSun"/>
          <w:sz w:val="21"/>
          <w:szCs w:val="21"/>
        </w:rPr>
      </w:pPr>
      <w:r>
        <w:rPr>
          <w:rFonts w:ascii="SimSun" w:hAnsi="SimSun" w:eastAsia="SimSun" w:cs="SimSun"/>
          <w:sz w:val="21"/>
          <w:szCs w:val="21"/>
          <w:spacing w:val="10"/>
        </w:rPr>
        <w:t>2.</w:t>
      </w:r>
      <w:r>
        <w:rPr>
          <w:rFonts w:ascii="SimSun" w:hAnsi="SimSun" w:eastAsia="SimSun" w:cs="SimSun"/>
          <w:sz w:val="21"/>
          <w:szCs w:val="21"/>
          <w:spacing w:val="-21"/>
        </w:rPr>
        <w:t xml:space="preserve"> </w:t>
      </w:r>
      <w:r>
        <w:rPr>
          <w:rFonts w:ascii="SimSun" w:hAnsi="SimSun" w:eastAsia="SimSun" w:cs="SimSun"/>
          <w:sz w:val="21"/>
          <w:szCs w:val="21"/>
          <w:spacing w:val="10"/>
        </w:rPr>
        <w:t>强直性脊柱炎青年男性多见，主要侵犯骶髂及脊柱关节。当周围关节受累，特别是以膝、</w:t>
      </w:r>
      <w:r>
        <w:rPr>
          <w:rFonts w:ascii="SimSun" w:hAnsi="SimSun" w:eastAsia="SimSun" w:cs="SimSun"/>
          <w:sz w:val="21"/>
          <w:szCs w:val="21"/>
        </w:rPr>
        <w:t xml:space="preserve"> </w:t>
      </w:r>
      <w:r>
        <w:rPr>
          <w:rFonts w:ascii="SimSun" w:hAnsi="SimSun" w:eastAsia="SimSun" w:cs="SimSun"/>
          <w:sz w:val="21"/>
          <w:szCs w:val="21"/>
          <w:spacing w:val="2"/>
        </w:rPr>
        <w:t>踝、髋关节为首发症状者，需与</w:t>
      </w:r>
      <w:r>
        <w:rPr>
          <w:rFonts w:ascii="SimSun" w:hAnsi="SimSun" w:eastAsia="SimSun" w:cs="SimSun"/>
          <w:sz w:val="21"/>
          <w:szCs w:val="21"/>
        </w:rPr>
        <w:t>RA</w:t>
      </w:r>
      <w:r>
        <w:rPr>
          <w:rFonts w:ascii="SimSun" w:hAnsi="SimSun" w:eastAsia="SimSun" w:cs="SimSun"/>
          <w:sz w:val="21"/>
          <w:szCs w:val="21"/>
          <w:spacing w:val="31"/>
        </w:rPr>
        <w:t xml:space="preserve"> </w:t>
      </w:r>
      <w:r>
        <w:rPr>
          <w:rFonts w:ascii="SimSun" w:hAnsi="SimSun" w:eastAsia="SimSun" w:cs="SimSun"/>
          <w:sz w:val="21"/>
          <w:szCs w:val="21"/>
          <w:spacing w:val="2"/>
        </w:rPr>
        <w:t>相鉴别。强直</w:t>
      </w:r>
      <w:r>
        <w:rPr>
          <w:rFonts w:ascii="SimSun" w:hAnsi="SimSun" w:eastAsia="SimSun" w:cs="SimSun"/>
          <w:sz w:val="21"/>
          <w:szCs w:val="21"/>
          <w:spacing w:val="1"/>
        </w:rPr>
        <w:t>性脊柱炎多见于青壮年男性，外周关节受累以非对</w:t>
      </w:r>
      <w:r>
        <w:rPr>
          <w:rFonts w:ascii="SimSun" w:hAnsi="SimSun" w:eastAsia="SimSun" w:cs="SimSun"/>
          <w:sz w:val="21"/>
          <w:szCs w:val="21"/>
        </w:rPr>
        <w:t xml:space="preserve">  </w:t>
      </w:r>
      <w:r>
        <w:rPr>
          <w:rFonts w:ascii="SimSun" w:hAnsi="SimSun" w:eastAsia="SimSun" w:cs="SimSun"/>
          <w:sz w:val="21"/>
          <w:szCs w:val="21"/>
        </w:rPr>
        <w:t>称性的下肢大关节炎为主，极少累及手关节，X</w:t>
      </w:r>
      <w:r>
        <w:rPr>
          <w:rFonts w:ascii="SimSun" w:hAnsi="SimSun" w:eastAsia="SimSun" w:cs="SimSun"/>
          <w:sz w:val="21"/>
          <w:szCs w:val="21"/>
          <w:spacing w:val="-5"/>
        </w:rPr>
        <w:t xml:space="preserve"> </w:t>
      </w:r>
      <w:r>
        <w:rPr>
          <w:rFonts w:ascii="SimSun" w:hAnsi="SimSun" w:eastAsia="SimSun" w:cs="SimSun"/>
          <w:sz w:val="21"/>
          <w:szCs w:val="21"/>
        </w:rPr>
        <w:t>线检查可见骶髂关节骨质破坏，关节融合等</w:t>
      </w:r>
      <w:r>
        <w:rPr>
          <w:rFonts w:ascii="SimSun" w:hAnsi="SimSun" w:eastAsia="SimSun" w:cs="SimSun"/>
          <w:sz w:val="21"/>
          <w:szCs w:val="21"/>
          <w:spacing w:val="-1"/>
        </w:rPr>
        <w:t>。可有家</w:t>
      </w:r>
      <w:r>
        <w:rPr>
          <w:rFonts w:ascii="SimSun" w:hAnsi="SimSun" w:eastAsia="SimSun" w:cs="SimSun"/>
          <w:sz w:val="21"/>
          <w:szCs w:val="21"/>
        </w:rPr>
        <w:t xml:space="preserve">  </w:t>
      </w:r>
      <w:r>
        <w:rPr>
          <w:rFonts w:ascii="SimSun" w:hAnsi="SimSun" w:eastAsia="SimSun" w:cs="SimSun"/>
          <w:sz w:val="21"/>
          <w:szCs w:val="21"/>
          <w:spacing w:val="-4"/>
        </w:rPr>
        <w:t>族史，90%以上病人HLA-B27</w:t>
      </w:r>
      <w:r>
        <w:rPr>
          <w:rFonts w:ascii="SimSun" w:hAnsi="SimSun" w:eastAsia="SimSun" w:cs="SimSun"/>
          <w:sz w:val="21"/>
          <w:szCs w:val="21"/>
          <w:spacing w:val="60"/>
        </w:rPr>
        <w:t xml:space="preserve"> </w:t>
      </w:r>
      <w:r>
        <w:rPr>
          <w:rFonts w:ascii="SimSun" w:hAnsi="SimSun" w:eastAsia="SimSun" w:cs="SimSun"/>
          <w:sz w:val="21"/>
          <w:szCs w:val="21"/>
          <w:spacing w:val="-4"/>
        </w:rPr>
        <w:t>阳性，RF</w:t>
      </w:r>
      <w:r>
        <w:rPr>
          <w:rFonts w:ascii="SimSun" w:hAnsi="SimSun" w:eastAsia="SimSun" w:cs="SimSun"/>
          <w:sz w:val="21"/>
          <w:szCs w:val="21"/>
          <w:spacing w:val="12"/>
        </w:rPr>
        <w:t xml:space="preserve"> </w:t>
      </w:r>
      <w:r>
        <w:rPr>
          <w:rFonts w:ascii="SimSun" w:hAnsi="SimSun" w:eastAsia="SimSun" w:cs="SimSun"/>
          <w:sz w:val="21"/>
          <w:szCs w:val="21"/>
          <w:spacing w:val="-4"/>
        </w:rPr>
        <w:t>阴性。</w:t>
      </w:r>
    </w:p>
    <w:p>
      <w:pPr>
        <w:ind w:right="1140" w:firstLine="450"/>
        <w:spacing w:before="88" w:line="273" w:lineRule="auto"/>
        <w:jc w:val="both"/>
        <w:rPr>
          <w:rFonts w:ascii="SimSun" w:hAnsi="SimSun" w:eastAsia="SimSun" w:cs="SimSun"/>
          <w:sz w:val="21"/>
          <w:szCs w:val="21"/>
        </w:rPr>
      </w:pPr>
      <w:r>
        <w:rPr>
          <w:rFonts w:ascii="SimSun" w:hAnsi="SimSun" w:eastAsia="SimSun" w:cs="SimSun"/>
          <w:sz w:val="21"/>
          <w:szCs w:val="21"/>
        </w:rPr>
        <w:t>3.</w:t>
      </w:r>
      <w:r>
        <w:rPr>
          <w:rFonts w:ascii="SimSun" w:hAnsi="SimSun" w:eastAsia="SimSun" w:cs="SimSun"/>
          <w:sz w:val="21"/>
          <w:szCs w:val="21"/>
          <w:spacing w:val="-31"/>
        </w:rPr>
        <w:t xml:space="preserve"> </w:t>
      </w:r>
      <w:r>
        <w:rPr>
          <w:rFonts w:ascii="SimSun" w:hAnsi="SimSun" w:eastAsia="SimSun" w:cs="SimSun"/>
          <w:sz w:val="21"/>
          <w:szCs w:val="21"/>
        </w:rPr>
        <w:t>银屑病关节炎</w:t>
      </w:r>
      <w:r>
        <w:rPr>
          <w:rFonts w:ascii="SimSun" w:hAnsi="SimSun" w:eastAsia="SimSun" w:cs="SimSun"/>
          <w:sz w:val="21"/>
          <w:szCs w:val="21"/>
          <w:spacing w:val="82"/>
        </w:rPr>
        <w:t xml:space="preserve"> </w:t>
      </w:r>
      <w:r>
        <w:rPr>
          <w:rFonts w:ascii="SimSun" w:hAnsi="SimSun" w:eastAsia="SimSun" w:cs="SimSun"/>
          <w:sz w:val="21"/>
          <w:szCs w:val="21"/>
        </w:rPr>
        <w:t>多于银屑病若干年后发生，部分病人表现为对称性多关节炎，与RA</w:t>
      </w:r>
      <w:r>
        <w:rPr>
          <w:rFonts w:ascii="SimSun" w:hAnsi="SimSun" w:eastAsia="SimSun" w:cs="SimSun"/>
          <w:sz w:val="21"/>
          <w:szCs w:val="21"/>
          <w:spacing w:val="31"/>
        </w:rPr>
        <w:t xml:space="preserve"> </w:t>
      </w:r>
      <w:r>
        <w:rPr>
          <w:rFonts w:ascii="SimSun" w:hAnsi="SimSun" w:eastAsia="SimSun" w:cs="SimSun"/>
          <w:sz w:val="21"/>
          <w:szCs w:val="21"/>
        </w:rPr>
        <w:t>相似。但</w:t>
      </w:r>
      <w:r>
        <w:rPr>
          <w:rFonts w:ascii="SimSun" w:hAnsi="SimSun" w:eastAsia="SimSun" w:cs="SimSun"/>
          <w:sz w:val="21"/>
          <w:szCs w:val="21"/>
        </w:rPr>
        <w:t xml:space="preserve"> </w:t>
      </w:r>
      <w:r>
        <w:rPr>
          <w:rFonts w:ascii="SimSun" w:hAnsi="SimSun" w:eastAsia="SimSun" w:cs="SimSun"/>
          <w:sz w:val="21"/>
          <w:szCs w:val="21"/>
          <w:spacing w:val="4"/>
        </w:rPr>
        <w:t>本病累及远端指关节处更明显，且表现为该关节的附着端炎和手指炎。同时可有骶髂关节炎和脊柱</w:t>
      </w:r>
      <w:r>
        <w:rPr>
          <w:rFonts w:ascii="SimSun" w:hAnsi="SimSun" w:eastAsia="SimSun" w:cs="SimSun"/>
          <w:sz w:val="21"/>
          <w:szCs w:val="21"/>
          <w:spacing w:val="7"/>
        </w:rPr>
        <w:t xml:space="preserve"> </w:t>
      </w:r>
      <w:r>
        <w:rPr>
          <w:rFonts w:ascii="SimSun" w:hAnsi="SimSun" w:eastAsia="SimSun" w:cs="SimSun"/>
          <w:sz w:val="21"/>
          <w:szCs w:val="21"/>
          <w:spacing w:val="-8"/>
        </w:rPr>
        <w:t>炎，血清RF</w:t>
      </w:r>
      <w:r>
        <w:rPr>
          <w:rFonts w:ascii="SimSun" w:hAnsi="SimSun" w:eastAsia="SimSun" w:cs="SimSun"/>
          <w:sz w:val="21"/>
          <w:szCs w:val="21"/>
          <w:spacing w:val="12"/>
        </w:rPr>
        <w:t xml:space="preserve"> </w:t>
      </w:r>
      <w:r>
        <w:rPr>
          <w:rFonts w:ascii="SimSun" w:hAnsi="SimSun" w:eastAsia="SimSun" w:cs="SimSun"/>
          <w:sz w:val="21"/>
          <w:szCs w:val="21"/>
          <w:spacing w:val="-8"/>
        </w:rPr>
        <w:t>多阴性，HLA-B27</w:t>
      </w:r>
      <w:r>
        <w:rPr>
          <w:rFonts w:ascii="SimSun" w:hAnsi="SimSun" w:eastAsia="SimSun" w:cs="SimSun"/>
          <w:sz w:val="21"/>
          <w:szCs w:val="21"/>
          <w:spacing w:val="23"/>
        </w:rPr>
        <w:t xml:space="preserve"> </w:t>
      </w:r>
      <w:r>
        <w:rPr>
          <w:rFonts w:ascii="SimSun" w:hAnsi="SimSun" w:eastAsia="SimSun" w:cs="SimSun"/>
          <w:sz w:val="21"/>
          <w:szCs w:val="21"/>
          <w:spacing w:val="-8"/>
        </w:rPr>
        <w:t>可为阳性。</w:t>
      </w:r>
    </w:p>
    <w:p>
      <w:pPr>
        <w:ind w:right="1140" w:firstLine="450"/>
        <w:spacing w:before="86" w:line="273" w:lineRule="auto"/>
        <w:jc w:val="both"/>
        <w:rPr>
          <w:rFonts w:ascii="SimSun" w:hAnsi="SimSun" w:eastAsia="SimSun" w:cs="SimSun"/>
          <w:sz w:val="21"/>
          <w:szCs w:val="21"/>
        </w:rPr>
      </w:pPr>
      <w:r>
        <w:rPr>
          <w:rFonts w:ascii="Times New Roman" w:hAnsi="Times New Roman" w:eastAsia="Times New Roman" w:cs="Times New Roman"/>
          <w:sz w:val="21"/>
          <w:szCs w:val="21"/>
          <w:b/>
          <w:bCs/>
          <w:spacing w:val="-3"/>
        </w:rPr>
        <w:t>4.</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b/>
          <w:bCs/>
          <w:spacing w:val="-3"/>
        </w:rPr>
        <w:t>系统性红斑狼疮</w:t>
      </w:r>
      <w:r>
        <w:rPr>
          <w:rFonts w:ascii="SimSun" w:hAnsi="SimSun" w:eastAsia="SimSun" w:cs="SimSun"/>
          <w:sz w:val="21"/>
          <w:szCs w:val="21"/>
          <w:spacing w:val="88"/>
        </w:rPr>
        <w:t xml:space="preserve"> </w:t>
      </w:r>
      <w:r>
        <w:rPr>
          <w:rFonts w:ascii="SimSun" w:hAnsi="SimSun" w:eastAsia="SimSun" w:cs="SimSun"/>
          <w:sz w:val="21"/>
          <w:szCs w:val="21"/>
          <w:spacing w:val="-3"/>
        </w:rPr>
        <w:t>部分病人以指关节肿痛为首发症状，也可</w:t>
      </w:r>
      <w:r>
        <w:rPr>
          <w:rFonts w:ascii="SimSun" w:hAnsi="SimSun" w:eastAsia="SimSun" w:cs="SimSun"/>
          <w:sz w:val="21"/>
          <w:szCs w:val="21"/>
          <w:spacing w:val="-4"/>
        </w:rPr>
        <w:t>有</w:t>
      </w:r>
      <w:r>
        <w:rPr>
          <w:rFonts w:ascii="Times New Roman" w:hAnsi="Times New Roman" w:eastAsia="Times New Roman" w:cs="Times New Roman"/>
          <w:sz w:val="21"/>
          <w:szCs w:val="21"/>
          <w:spacing w:val="-3"/>
        </w:rPr>
        <w:t>RF</w:t>
      </w:r>
      <w:r>
        <w:rPr>
          <w:rFonts w:ascii="Times New Roman" w:hAnsi="Times New Roman" w:eastAsia="Times New Roman" w:cs="Times New Roman"/>
          <w:sz w:val="21"/>
          <w:szCs w:val="21"/>
          <w:spacing w:val="24"/>
          <w:w w:val="101"/>
        </w:rPr>
        <w:t xml:space="preserve"> </w:t>
      </w:r>
      <w:r>
        <w:rPr>
          <w:rFonts w:ascii="SimSun" w:hAnsi="SimSun" w:eastAsia="SimSun" w:cs="SimSun"/>
          <w:sz w:val="21"/>
          <w:szCs w:val="21"/>
          <w:spacing w:val="-4"/>
        </w:rPr>
        <w:t>阳性、</w:t>
      </w:r>
      <w:r>
        <w:rPr>
          <w:rFonts w:ascii="Times New Roman" w:hAnsi="Times New Roman" w:eastAsia="Times New Roman" w:cs="Times New Roman"/>
          <w:sz w:val="21"/>
          <w:szCs w:val="21"/>
          <w:spacing w:val="-3"/>
        </w:rPr>
        <w:t>ESR</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4"/>
        </w:rPr>
        <w:t>和</w:t>
      </w:r>
      <w:r>
        <w:rPr>
          <w:rFonts w:ascii="SimSun" w:hAnsi="SimSun" w:eastAsia="SimSun" w:cs="SimSun"/>
          <w:sz w:val="21"/>
          <w:szCs w:val="21"/>
          <w:spacing w:val="-36"/>
        </w:rPr>
        <w:t xml:space="preserve"> </w:t>
      </w:r>
      <w:r>
        <w:rPr>
          <w:rFonts w:ascii="Times New Roman" w:hAnsi="Times New Roman" w:eastAsia="Times New Roman" w:cs="Times New Roman"/>
          <w:sz w:val="21"/>
          <w:szCs w:val="21"/>
          <w:spacing w:val="-3"/>
        </w:rPr>
        <w:t>CRP</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4"/>
        </w:rPr>
        <w:t>增高，而</w:t>
      </w:r>
      <w:r>
        <w:rPr>
          <w:rFonts w:ascii="SimSun" w:hAnsi="SimSun" w:eastAsia="SimSun" w:cs="SimSun"/>
          <w:sz w:val="21"/>
          <w:szCs w:val="21"/>
        </w:rPr>
        <w:t xml:space="preserve"> </w:t>
      </w:r>
      <w:r>
        <w:rPr>
          <w:rFonts w:ascii="SimSun" w:hAnsi="SimSun" w:eastAsia="SimSun" w:cs="SimSun"/>
          <w:sz w:val="21"/>
          <w:szCs w:val="21"/>
          <w:spacing w:val="1"/>
        </w:rPr>
        <w:t>被误诊为</w:t>
      </w:r>
      <w:r>
        <w:rPr>
          <w:rFonts w:ascii="SimSun" w:hAnsi="SimSun" w:eastAsia="SimSun" w:cs="SimSun"/>
          <w:sz w:val="21"/>
          <w:szCs w:val="21"/>
        </w:rPr>
        <w:t>RA</w:t>
      </w:r>
      <w:r>
        <w:rPr>
          <w:rFonts w:ascii="SimSun" w:hAnsi="SimSun" w:eastAsia="SimSun" w:cs="SimSun"/>
          <w:sz w:val="21"/>
          <w:szCs w:val="21"/>
          <w:spacing w:val="1"/>
        </w:rPr>
        <w:t>。</w:t>
      </w:r>
      <w:r>
        <w:rPr>
          <w:rFonts w:ascii="SimSun" w:hAnsi="SimSun" w:eastAsia="SimSun" w:cs="SimSun"/>
          <w:sz w:val="21"/>
          <w:szCs w:val="21"/>
          <w:spacing w:val="51"/>
        </w:rPr>
        <w:t xml:space="preserve"> </w:t>
      </w:r>
      <w:r>
        <w:rPr>
          <w:rFonts w:ascii="SimSun" w:hAnsi="SimSun" w:eastAsia="SimSun" w:cs="SimSun"/>
          <w:sz w:val="21"/>
          <w:szCs w:val="21"/>
          <w:spacing w:val="1"/>
        </w:rPr>
        <w:t>然而本病的关节病变一般为非侵蚀性，且关节外的系统性症状如蝶形红斑、脱发、皮</w:t>
      </w:r>
      <w:r>
        <w:rPr>
          <w:rFonts w:ascii="SimSun" w:hAnsi="SimSun" w:eastAsia="SimSun" w:cs="SimSun"/>
          <w:sz w:val="21"/>
          <w:szCs w:val="21"/>
        </w:rPr>
        <w:t xml:space="preserve"> </w:t>
      </w:r>
      <w:r>
        <w:rPr>
          <w:rFonts w:ascii="SimSun" w:hAnsi="SimSun" w:eastAsia="SimSun" w:cs="SimSun"/>
          <w:sz w:val="21"/>
          <w:szCs w:val="21"/>
          <w:spacing w:val="-4"/>
        </w:rPr>
        <w:t>疹、蛋白尿等较突出。抗核抗体、抗双链DNA</w:t>
      </w:r>
      <w:r>
        <w:rPr>
          <w:rFonts w:ascii="SimSun" w:hAnsi="SimSun" w:eastAsia="SimSun" w:cs="SimSun"/>
          <w:sz w:val="21"/>
          <w:szCs w:val="21"/>
          <w:spacing w:val="51"/>
        </w:rPr>
        <w:t xml:space="preserve"> </w:t>
      </w:r>
      <w:r>
        <w:rPr>
          <w:rFonts w:ascii="SimSun" w:hAnsi="SimSun" w:eastAsia="SimSun" w:cs="SimSun"/>
          <w:sz w:val="21"/>
          <w:szCs w:val="21"/>
          <w:spacing w:val="-4"/>
        </w:rPr>
        <w:t>抗体等阳性。</w:t>
      </w:r>
    </w:p>
    <w:p>
      <w:pPr>
        <w:ind w:right="1135" w:firstLine="450"/>
        <w:spacing w:before="88" w:line="261" w:lineRule="auto"/>
        <w:jc w:val="both"/>
        <w:rPr>
          <w:rFonts w:ascii="SimSun" w:hAnsi="SimSun" w:eastAsia="SimSun" w:cs="SimSun"/>
          <w:sz w:val="21"/>
          <w:szCs w:val="21"/>
        </w:rPr>
      </w:pPr>
      <w:r>
        <w:rPr>
          <w:rFonts w:ascii="Times New Roman" w:hAnsi="Times New Roman" w:eastAsia="Times New Roman" w:cs="Times New Roman"/>
          <w:sz w:val="21"/>
          <w:szCs w:val="21"/>
          <w:b/>
          <w:bCs/>
          <w:spacing w:val="2"/>
        </w:rPr>
        <w:t>5.</w:t>
      </w:r>
      <w:r>
        <w:rPr>
          <w:rFonts w:ascii="Times New Roman" w:hAnsi="Times New Roman" w:eastAsia="Times New Roman" w:cs="Times New Roman"/>
          <w:sz w:val="21"/>
          <w:szCs w:val="21"/>
          <w:spacing w:val="3"/>
        </w:rPr>
        <w:t xml:space="preserve">   </w:t>
      </w:r>
      <w:r>
        <w:rPr>
          <w:rFonts w:ascii="SimSun" w:hAnsi="SimSun" w:eastAsia="SimSun" w:cs="SimSun"/>
          <w:sz w:val="21"/>
          <w:szCs w:val="21"/>
          <w:b/>
          <w:bCs/>
          <w:spacing w:val="2"/>
        </w:rPr>
        <w:t>其他病因的关节炎</w:t>
      </w:r>
      <w:r>
        <w:rPr>
          <w:rFonts w:ascii="SimSun" w:hAnsi="SimSun" w:eastAsia="SimSun" w:cs="SimSun"/>
          <w:sz w:val="21"/>
          <w:szCs w:val="21"/>
          <w:spacing w:val="85"/>
        </w:rPr>
        <w:t xml:space="preserve"> </w:t>
      </w:r>
      <w:r>
        <w:rPr>
          <w:rFonts w:ascii="SimSun" w:hAnsi="SimSun" w:eastAsia="SimSun" w:cs="SimSun"/>
          <w:sz w:val="21"/>
          <w:szCs w:val="21"/>
          <w:spacing w:val="2"/>
        </w:rPr>
        <w:t>关节炎类疾病有多种，均各自有其原发病特点，在充分了解相关的疾病</w:t>
      </w:r>
      <w:r>
        <w:rPr>
          <w:rFonts w:ascii="SimSun" w:hAnsi="SimSun" w:eastAsia="SimSun" w:cs="SimSun"/>
          <w:sz w:val="21"/>
          <w:szCs w:val="21"/>
        </w:rPr>
        <w:t xml:space="preserve"> </w:t>
      </w:r>
      <w:r>
        <w:rPr>
          <w:rFonts w:ascii="SimSun" w:hAnsi="SimSun" w:eastAsia="SimSun" w:cs="SimSun"/>
          <w:sz w:val="21"/>
          <w:szCs w:val="21"/>
        </w:rPr>
        <w:t>后鉴别一般不难。</w:t>
      </w:r>
    </w:p>
    <w:p>
      <w:pPr>
        <w:ind w:left="453"/>
        <w:spacing w:before="116" w:line="222" w:lineRule="auto"/>
        <w:rPr>
          <w:rFonts w:ascii="SimHei" w:hAnsi="SimHei" w:eastAsia="SimHei" w:cs="SimHei"/>
          <w:sz w:val="21"/>
          <w:szCs w:val="21"/>
        </w:rPr>
      </w:pPr>
      <w:r>
        <w:rPr>
          <w:rFonts w:ascii="SimHei" w:hAnsi="SimHei" w:eastAsia="SimHei" w:cs="SimHei"/>
          <w:sz w:val="21"/>
          <w:szCs w:val="21"/>
          <w:b/>
          <w:bCs/>
          <w:spacing w:val="21"/>
        </w:rPr>
        <w:t>(三)病情判断</w:t>
      </w:r>
    </w:p>
    <w:p>
      <w:pPr>
        <w:ind w:right="1155" w:firstLine="450"/>
        <w:spacing w:before="99" w:line="286" w:lineRule="auto"/>
        <w:jc w:val="both"/>
        <w:rPr>
          <w:rFonts w:ascii="SimSun" w:hAnsi="SimSun" w:eastAsia="SimSun" w:cs="SimSun"/>
          <w:sz w:val="21"/>
          <w:szCs w:val="21"/>
        </w:rPr>
      </w:pPr>
      <w:r>
        <w:rPr>
          <w:rFonts w:ascii="SimSun" w:hAnsi="SimSun" w:eastAsia="SimSun" w:cs="SimSun"/>
          <w:sz w:val="21"/>
          <w:szCs w:val="21"/>
          <w:spacing w:val="1"/>
        </w:rPr>
        <w:t>判断</w:t>
      </w:r>
      <w:r>
        <w:rPr>
          <w:rFonts w:ascii="SimSun" w:hAnsi="SimSun" w:eastAsia="SimSun" w:cs="SimSun"/>
          <w:sz w:val="21"/>
          <w:szCs w:val="21"/>
        </w:rPr>
        <w:t>RA</w:t>
      </w:r>
      <w:r>
        <w:rPr>
          <w:rFonts w:ascii="SimSun" w:hAnsi="SimSun" w:eastAsia="SimSun" w:cs="SimSun"/>
          <w:sz w:val="21"/>
          <w:szCs w:val="21"/>
          <w:spacing w:val="41"/>
        </w:rPr>
        <w:t xml:space="preserve"> </w:t>
      </w:r>
      <w:r>
        <w:rPr>
          <w:rFonts w:ascii="SimSun" w:hAnsi="SimSun" w:eastAsia="SimSun" w:cs="SimSun"/>
          <w:sz w:val="21"/>
          <w:szCs w:val="21"/>
          <w:spacing w:val="1"/>
        </w:rPr>
        <w:t>的活动性指标包括疲劳的程度、晨僵持续时间、关节疼痛和</w:t>
      </w:r>
      <w:r>
        <w:rPr>
          <w:rFonts w:ascii="SimSun" w:hAnsi="SimSun" w:eastAsia="SimSun" w:cs="SimSun"/>
          <w:sz w:val="21"/>
          <w:szCs w:val="21"/>
        </w:rPr>
        <w:t>肿胀的数目和程度以及炎性</w:t>
      </w:r>
      <w:r>
        <w:rPr>
          <w:rFonts w:ascii="SimSun" w:hAnsi="SimSun" w:eastAsia="SimSun" w:cs="SimSun"/>
          <w:sz w:val="21"/>
          <w:szCs w:val="21"/>
        </w:rPr>
        <w:t xml:space="preserve"> </w:t>
      </w:r>
      <w:r>
        <w:rPr>
          <w:rFonts w:ascii="SimSun" w:hAnsi="SimSun" w:eastAsia="SimSun" w:cs="SimSun"/>
          <w:sz w:val="21"/>
          <w:szCs w:val="21"/>
          <w:spacing w:val="5"/>
        </w:rPr>
        <w:t>指标(如</w:t>
      </w:r>
      <w:r>
        <w:rPr>
          <w:rFonts w:ascii="SimSun" w:hAnsi="SimSun" w:eastAsia="SimSun" w:cs="SimSun"/>
          <w:sz w:val="21"/>
          <w:szCs w:val="21"/>
        </w:rPr>
        <w:t>ESR</w:t>
      </w:r>
      <w:r>
        <w:rPr>
          <w:rFonts w:ascii="SimSun" w:hAnsi="SimSun" w:eastAsia="SimSun" w:cs="SimSun"/>
          <w:sz w:val="21"/>
          <w:szCs w:val="21"/>
          <w:spacing w:val="5"/>
        </w:rPr>
        <w:t>、</w:t>
      </w:r>
      <w:r>
        <w:rPr>
          <w:rFonts w:ascii="SimSun" w:hAnsi="SimSun" w:eastAsia="SimSun" w:cs="SimSun"/>
          <w:sz w:val="21"/>
          <w:szCs w:val="21"/>
        </w:rPr>
        <w:t>CRP</w:t>
      </w:r>
      <w:r>
        <w:rPr>
          <w:rFonts w:ascii="SimSun" w:hAnsi="SimSun" w:eastAsia="SimSun" w:cs="SimSun"/>
          <w:sz w:val="21"/>
          <w:szCs w:val="21"/>
          <w:spacing w:val="-20"/>
        </w:rPr>
        <w:t xml:space="preserve"> </w:t>
      </w:r>
      <w:r>
        <w:rPr>
          <w:rFonts w:ascii="SimSun" w:hAnsi="SimSun" w:eastAsia="SimSun" w:cs="SimSun"/>
          <w:sz w:val="21"/>
          <w:szCs w:val="21"/>
          <w:spacing w:val="5"/>
        </w:rPr>
        <w:t>等)。临床上可采用</w:t>
      </w:r>
      <w:r>
        <w:rPr>
          <w:rFonts w:ascii="SimSun" w:hAnsi="SimSun" w:eastAsia="SimSun" w:cs="SimSun"/>
          <w:sz w:val="21"/>
          <w:szCs w:val="21"/>
        </w:rPr>
        <w:t>DAS</w:t>
      </w:r>
      <w:r>
        <w:rPr>
          <w:rFonts w:ascii="SimSun" w:hAnsi="SimSun" w:eastAsia="SimSun" w:cs="SimSun"/>
          <w:sz w:val="21"/>
          <w:szCs w:val="21"/>
          <w:spacing w:val="5"/>
        </w:rPr>
        <w:t>28</w:t>
      </w:r>
      <w:r>
        <w:rPr>
          <w:rFonts w:ascii="SimSun" w:hAnsi="SimSun" w:eastAsia="SimSun" w:cs="SimSun"/>
          <w:sz w:val="21"/>
          <w:szCs w:val="21"/>
          <w:spacing w:val="24"/>
        </w:rPr>
        <w:t xml:space="preserve"> </w:t>
      </w:r>
      <w:r>
        <w:rPr>
          <w:rFonts w:ascii="SimSun" w:hAnsi="SimSun" w:eastAsia="SimSun" w:cs="SimSun"/>
          <w:sz w:val="21"/>
          <w:szCs w:val="21"/>
          <w:spacing w:val="5"/>
        </w:rPr>
        <w:t>等标准评</w:t>
      </w:r>
      <w:r>
        <w:rPr>
          <w:rFonts w:ascii="SimSun" w:hAnsi="SimSun" w:eastAsia="SimSun" w:cs="SimSun"/>
          <w:sz w:val="21"/>
          <w:szCs w:val="21"/>
          <w:spacing w:val="4"/>
        </w:rPr>
        <w:t>判病情活动度。此外，</w:t>
      </w:r>
      <w:r>
        <w:rPr>
          <w:rFonts w:ascii="SimSun" w:hAnsi="SimSun" w:eastAsia="SimSun" w:cs="SimSun"/>
          <w:sz w:val="21"/>
          <w:szCs w:val="21"/>
        </w:rPr>
        <w:t>RA</w:t>
      </w:r>
      <w:r>
        <w:rPr>
          <w:rFonts w:ascii="SimSun" w:hAnsi="SimSun" w:eastAsia="SimSun" w:cs="SimSun"/>
          <w:sz w:val="21"/>
          <w:szCs w:val="21"/>
          <w:spacing w:val="22"/>
        </w:rPr>
        <w:t xml:space="preserve"> </w:t>
      </w:r>
      <w:r>
        <w:rPr>
          <w:rFonts w:ascii="SimSun" w:hAnsi="SimSun" w:eastAsia="SimSun" w:cs="SimSun"/>
          <w:sz w:val="21"/>
          <w:szCs w:val="21"/>
          <w:spacing w:val="4"/>
        </w:rPr>
        <w:t>病人就诊时应对影</w:t>
      </w:r>
      <w:r>
        <w:rPr>
          <w:rFonts w:ascii="SimSun" w:hAnsi="SimSun" w:eastAsia="SimSun" w:cs="SimSun"/>
          <w:sz w:val="21"/>
          <w:szCs w:val="21"/>
        </w:rPr>
        <w:t xml:space="preserve"> </w:t>
      </w:r>
      <w:r>
        <w:rPr>
          <w:rFonts w:ascii="SimSun" w:hAnsi="SimSun" w:eastAsia="SimSun" w:cs="SimSun"/>
          <w:sz w:val="21"/>
          <w:szCs w:val="21"/>
          <w:spacing w:val="-1"/>
        </w:rPr>
        <w:t>响其预后的因素进行分析，这些因素包括病程</w:t>
      </w:r>
      <w:r>
        <w:rPr>
          <w:rFonts w:ascii="SimSun" w:hAnsi="SimSun" w:eastAsia="SimSun" w:cs="SimSun"/>
          <w:sz w:val="21"/>
          <w:szCs w:val="21"/>
          <w:spacing w:val="-2"/>
        </w:rPr>
        <w:t>、躯体功能障碍(如</w:t>
      </w:r>
      <w:r>
        <w:rPr>
          <w:rFonts w:ascii="SimSun" w:hAnsi="SimSun" w:eastAsia="SimSun" w:cs="SimSun"/>
          <w:sz w:val="21"/>
          <w:szCs w:val="21"/>
          <w:spacing w:val="-1"/>
        </w:rPr>
        <w:t>HAQ</w:t>
      </w:r>
      <w:r>
        <w:rPr>
          <w:rFonts w:ascii="SimSun" w:hAnsi="SimSun" w:eastAsia="SimSun" w:cs="SimSun"/>
          <w:sz w:val="21"/>
          <w:szCs w:val="21"/>
          <w:spacing w:val="63"/>
        </w:rPr>
        <w:t xml:space="preserve"> </w:t>
      </w:r>
      <w:r>
        <w:rPr>
          <w:rFonts w:ascii="SimSun" w:hAnsi="SimSun" w:eastAsia="SimSun" w:cs="SimSun"/>
          <w:sz w:val="21"/>
          <w:szCs w:val="21"/>
          <w:spacing w:val="-2"/>
        </w:rPr>
        <w:t>评分)、关节外表现、血清中自</w:t>
      </w:r>
      <w:r>
        <w:rPr>
          <w:rFonts w:ascii="SimSun" w:hAnsi="SimSun" w:eastAsia="SimSun" w:cs="SimSun"/>
          <w:sz w:val="21"/>
          <w:szCs w:val="21"/>
        </w:rPr>
        <w:t xml:space="preserve"> </w:t>
      </w:r>
      <w:r>
        <w:rPr>
          <w:rFonts w:ascii="SimSun" w:hAnsi="SimSun" w:eastAsia="SimSun" w:cs="SimSun"/>
          <w:sz w:val="21"/>
          <w:szCs w:val="21"/>
        </w:rPr>
        <w:t>身抗体是否阳性，以及早期出现X</w:t>
      </w:r>
      <w:r>
        <w:rPr>
          <w:rFonts w:ascii="SimSun" w:hAnsi="SimSun" w:eastAsia="SimSun" w:cs="SimSun"/>
          <w:sz w:val="21"/>
          <w:szCs w:val="21"/>
          <w:spacing w:val="-6"/>
        </w:rPr>
        <w:t xml:space="preserve"> </w:t>
      </w:r>
      <w:r>
        <w:rPr>
          <w:rFonts w:ascii="SimSun" w:hAnsi="SimSun" w:eastAsia="SimSun" w:cs="SimSun"/>
          <w:sz w:val="21"/>
          <w:szCs w:val="21"/>
        </w:rPr>
        <w:t>线提示的骨破坏等。</w:t>
      </w:r>
    </w:p>
    <w:p>
      <w:pPr>
        <w:ind w:left="347"/>
        <w:spacing w:before="96" w:line="222" w:lineRule="auto"/>
        <w:rPr>
          <w:rFonts w:ascii="SimHei" w:hAnsi="SimHei" w:eastAsia="SimHei" w:cs="SimHei"/>
          <w:sz w:val="21"/>
          <w:szCs w:val="21"/>
        </w:rPr>
      </w:pPr>
      <w:r>
        <w:rPr>
          <w:rFonts w:ascii="SimHei" w:hAnsi="SimHei" w:eastAsia="SimHei" w:cs="SimHei"/>
          <w:sz w:val="21"/>
          <w:szCs w:val="21"/>
          <w:b/>
          <w:bCs/>
          <w:color w:val="006BBD"/>
          <w:spacing w:val="-9"/>
        </w:rPr>
        <w:t>【治疗】</w:t>
      </w:r>
    </w:p>
    <w:p>
      <w:pPr>
        <w:ind w:right="1084" w:firstLine="450"/>
        <w:spacing w:before="69" w:line="273" w:lineRule="auto"/>
        <w:jc w:val="both"/>
        <w:rPr>
          <w:rFonts w:ascii="SimSun" w:hAnsi="SimSun" w:eastAsia="SimSun" w:cs="SimSun"/>
          <w:sz w:val="21"/>
          <w:szCs w:val="21"/>
        </w:rPr>
      </w:pPr>
      <w:r>
        <w:rPr>
          <w:rFonts w:ascii="SimSun" w:hAnsi="SimSun" w:eastAsia="SimSun" w:cs="SimSun"/>
          <w:sz w:val="21"/>
          <w:szCs w:val="21"/>
          <w:spacing w:val="-2"/>
        </w:rPr>
        <w:t>目前RA</w:t>
      </w:r>
      <w:r>
        <w:rPr>
          <w:rFonts w:ascii="SimSun" w:hAnsi="SimSun" w:eastAsia="SimSun" w:cs="SimSun"/>
          <w:sz w:val="21"/>
          <w:szCs w:val="21"/>
          <w:spacing w:val="21"/>
        </w:rPr>
        <w:t xml:space="preserve"> </w:t>
      </w:r>
      <w:r>
        <w:rPr>
          <w:rFonts w:ascii="SimSun" w:hAnsi="SimSun" w:eastAsia="SimSun" w:cs="SimSun"/>
          <w:sz w:val="21"/>
          <w:szCs w:val="21"/>
          <w:spacing w:val="-2"/>
        </w:rPr>
        <w:t>不能根治，最佳的治疗方案需要临床医生与病人之间共同协商制订，应按照</w:t>
      </w:r>
      <w:r>
        <w:rPr>
          <w:rFonts w:ascii="SimSun" w:hAnsi="SimSun" w:eastAsia="SimSun" w:cs="SimSun"/>
          <w:sz w:val="21"/>
          <w:szCs w:val="21"/>
          <w:spacing w:val="-3"/>
        </w:rPr>
        <w:t>早期、达标、</w:t>
      </w:r>
      <w:r>
        <w:rPr>
          <w:rFonts w:ascii="SimSun" w:hAnsi="SimSun" w:eastAsia="SimSun" w:cs="SimSun"/>
          <w:sz w:val="21"/>
          <w:szCs w:val="21"/>
        </w:rPr>
        <w:t xml:space="preserve"> </w:t>
      </w:r>
      <w:r>
        <w:rPr>
          <w:rFonts w:ascii="SimSun" w:hAnsi="SimSun" w:eastAsia="SimSun" w:cs="SimSun"/>
          <w:sz w:val="21"/>
          <w:szCs w:val="21"/>
          <w:spacing w:val="2"/>
        </w:rPr>
        <w:t>个体化方案治疗原则，密切监测病情，减少致残</w:t>
      </w:r>
      <w:r>
        <w:rPr>
          <w:rFonts w:ascii="SimSun" w:hAnsi="SimSun" w:eastAsia="SimSun" w:cs="SimSun"/>
          <w:sz w:val="21"/>
          <w:szCs w:val="21"/>
          <w:spacing w:val="1"/>
        </w:rPr>
        <w:t>。治疗的主要目标是达到临床缓解或低疾病活动度，</w:t>
      </w:r>
      <w:r>
        <w:rPr>
          <w:rFonts w:ascii="SimSun" w:hAnsi="SimSun" w:eastAsia="SimSun" w:cs="SimSun"/>
          <w:sz w:val="21"/>
          <w:szCs w:val="21"/>
        </w:rPr>
        <w:t xml:space="preserve"> </w:t>
      </w:r>
      <w:r>
        <w:rPr>
          <w:rFonts w:ascii="SimSun" w:hAnsi="SimSun" w:eastAsia="SimSun" w:cs="SimSun"/>
          <w:sz w:val="21"/>
          <w:szCs w:val="21"/>
          <w:spacing w:val="2"/>
        </w:rPr>
        <w:t>临床缓解的定义是没有明显的炎症活动症状和体征。</w:t>
      </w:r>
    </w:p>
    <w:p>
      <w:pPr>
        <w:ind w:left="450"/>
        <w:spacing w:before="100" w:line="219" w:lineRule="auto"/>
        <w:rPr>
          <w:rFonts w:ascii="SimSun" w:hAnsi="SimSun" w:eastAsia="SimSun" w:cs="SimSun"/>
          <w:sz w:val="21"/>
          <w:szCs w:val="21"/>
        </w:rPr>
      </w:pPr>
      <w:r>
        <w:rPr>
          <w:rFonts w:ascii="SimSun" w:hAnsi="SimSun" w:eastAsia="SimSun" w:cs="SimSun"/>
          <w:sz w:val="21"/>
          <w:szCs w:val="21"/>
          <w:spacing w:val="-12"/>
        </w:rPr>
        <w:t>治疗措施包括：</w:t>
      </w:r>
      <w:r>
        <w:rPr>
          <w:rFonts w:ascii="SimSun" w:hAnsi="SimSun" w:eastAsia="SimSun" w:cs="SimSun"/>
          <w:sz w:val="21"/>
          <w:szCs w:val="21"/>
          <w:spacing w:val="62"/>
        </w:rPr>
        <w:t xml:space="preserve"> </w:t>
      </w:r>
      <w:r>
        <w:rPr>
          <w:rFonts w:ascii="SimSun" w:hAnsi="SimSun" w:eastAsia="SimSun" w:cs="SimSun"/>
          <w:sz w:val="21"/>
          <w:szCs w:val="21"/>
          <w:spacing w:val="-12"/>
        </w:rPr>
        <w:t>一般性治疗、药物治疗、外科手术治疗等，其中以药物治疗最为重要。</w:t>
      </w:r>
    </w:p>
    <w:p>
      <w:pPr>
        <w:ind w:left="453"/>
        <w:spacing w:before="77" w:line="221" w:lineRule="auto"/>
        <w:rPr>
          <w:rFonts w:ascii="SimHei" w:hAnsi="SimHei" w:eastAsia="SimHei" w:cs="SimHei"/>
          <w:sz w:val="21"/>
          <w:szCs w:val="21"/>
        </w:rPr>
      </w:pPr>
      <w:r>
        <w:rPr>
          <w:rFonts w:ascii="SimHei" w:hAnsi="SimHei" w:eastAsia="SimHei" w:cs="SimHei"/>
          <w:sz w:val="21"/>
          <w:szCs w:val="21"/>
          <w:b/>
          <w:bCs/>
          <w:spacing w:val="1"/>
        </w:rPr>
        <w:t>(</w:t>
      </w:r>
      <w:r>
        <w:rPr>
          <w:rFonts w:ascii="SimHei" w:hAnsi="SimHei" w:eastAsia="SimHei" w:cs="SimHei"/>
          <w:sz w:val="21"/>
          <w:szCs w:val="21"/>
          <w:spacing w:val="-55"/>
        </w:rPr>
        <w:t xml:space="preserve"> </w:t>
      </w:r>
      <w:r>
        <w:rPr>
          <w:rFonts w:ascii="SimHei" w:hAnsi="SimHei" w:eastAsia="SimHei" w:cs="SimHei"/>
          <w:sz w:val="21"/>
          <w:szCs w:val="21"/>
          <w:b/>
          <w:bCs/>
          <w:spacing w:val="1"/>
        </w:rPr>
        <w:t>一)</w:t>
      </w:r>
      <w:r>
        <w:rPr>
          <w:rFonts w:ascii="SimHei" w:hAnsi="SimHei" w:eastAsia="SimHei" w:cs="SimHei"/>
          <w:sz w:val="21"/>
          <w:szCs w:val="21"/>
          <w:spacing w:val="-58"/>
        </w:rPr>
        <w:t xml:space="preserve"> </w:t>
      </w:r>
      <w:r>
        <w:rPr>
          <w:rFonts w:ascii="SimHei" w:hAnsi="SimHei" w:eastAsia="SimHei" w:cs="SimHei"/>
          <w:sz w:val="21"/>
          <w:szCs w:val="21"/>
          <w:b/>
          <w:bCs/>
          <w:spacing w:val="1"/>
        </w:rPr>
        <w:t>一</w:t>
      </w:r>
      <w:r>
        <w:rPr>
          <w:rFonts w:ascii="SimHei" w:hAnsi="SimHei" w:eastAsia="SimHei" w:cs="SimHei"/>
          <w:sz w:val="21"/>
          <w:szCs w:val="21"/>
          <w:spacing w:val="-63"/>
        </w:rPr>
        <w:t xml:space="preserve"> </w:t>
      </w:r>
      <w:r>
        <w:rPr>
          <w:rFonts w:ascii="SimHei" w:hAnsi="SimHei" w:eastAsia="SimHei" w:cs="SimHei"/>
          <w:sz w:val="21"/>
          <w:szCs w:val="21"/>
          <w:b/>
          <w:bCs/>
          <w:spacing w:val="1"/>
        </w:rPr>
        <w:t>般治疗</w:t>
      </w:r>
    </w:p>
    <w:p>
      <w:pPr>
        <w:ind w:right="1161" w:firstLine="450"/>
        <w:spacing w:before="113" w:line="255" w:lineRule="auto"/>
        <w:rPr>
          <w:rFonts w:ascii="SimSun" w:hAnsi="SimSun" w:eastAsia="SimSun" w:cs="SimSun"/>
          <w:sz w:val="21"/>
          <w:szCs w:val="21"/>
        </w:rPr>
      </w:pPr>
      <w:r>
        <w:rPr>
          <w:rFonts w:ascii="SimSun" w:hAnsi="SimSun" w:eastAsia="SimSun" w:cs="SimSun"/>
          <w:sz w:val="21"/>
          <w:szCs w:val="21"/>
          <w:spacing w:val="-1"/>
        </w:rPr>
        <w:t>包括病人教育、休息、关节制动(急性期)、关节功能锻炼(恢复期)、物理疗法等。卧床休息只适</w:t>
      </w:r>
      <w:r>
        <w:rPr>
          <w:rFonts w:ascii="SimSun" w:hAnsi="SimSun" w:eastAsia="SimSun" w:cs="SimSun"/>
          <w:sz w:val="21"/>
          <w:szCs w:val="21"/>
          <w:spacing w:val="1"/>
        </w:rPr>
        <w:t xml:space="preserve"> </w:t>
      </w:r>
      <w:r>
        <w:rPr>
          <w:rFonts w:ascii="SimSun" w:hAnsi="SimSun" w:eastAsia="SimSun" w:cs="SimSun"/>
          <w:sz w:val="21"/>
          <w:szCs w:val="21"/>
          <w:spacing w:val="-3"/>
        </w:rPr>
        <w:t>宜于急性期、发热以及内脏受累的病人。</w:t>
      </w:r>
    </w:p>
    <w:p>
      <w:pPr>
        <w:ind w:left="450"/>
        <w:spacing w:before="99" w:line="222" w:lineRule="auto"/>
        <w:rPr>
          <w:rFonts w:ascii="SimHei" w:hAnsi="SimHei" w:eastAsia="SimHei" w:cs="SimHei"/>
          <w:sz w:val="21"/>
          <w:szCs w:val="21"/>
        </w:rPr>
      </w:pPr>
      <w:r>
        <w:rPr>
          <w:rFonts w:ascii="SimHei" w:hAnsi="SimHei" w:eastAsia="SimHei" w:cs="SimHei"/>
          <w:sz w:val="21"/>
          <w:szCs w:val="21"/>
          <w:spacing w:val="24"/>
        </w:rPr>
        <w:t>(二)药物治疗</w:t>
      </w:r>
    </w:p>
    <w:p>
      <w:pPr>
        <w:ind w:right="1168" w:firstLine="450"/>
        <w:spacing w:before="99" w:line="259" w:lineRule="auto"/>
        <w:rPr>
          <w:rFonts w:ascii="SimSun" w:hAnsi="SimSun" w:eastAsia="SimSun" w:cs="SimSun"/>
          <w:sz w:val="21"/>
          <w:szCs w:val="21"/>
        </w:rPr>
      </w:pPr>
      <w:r>
        <w:rPr>
          <w:rFonts w:ascii="SimSun" w:hAnsi="SimSun" w:eastAsia="SimSun" w:cs="SimSun"/>
          <w:sz w:val="21"/>
          <w:szCs w:val="21"/>
          <w:spacing w:val="-6"/>
        </w:rPr>
        <w:t>治</w:t>
      </w:r>
      <w:r>
        <w:rPr>
          <w:rFonts w:ascii="SimSun" w:hAnsi="SimSun" w:eastAsia="SimSun" w:cs="SimSun"/>
          <w:sz w:val="21"/>
          <w:szCs w:val="21"/>
          <w:spacing w:val="-30"/>
        </w:rPr>
        <w:t xml:space="preserve"> </w:t>
      </w:r>
      <w:r>
        <w:rPr>
          <w:rFonts w:ascii="SimSun" w:hAnsi="SimSun" w:eastAsia="SimSun" w:cs="SimSun"/>
          <w:sz w:val="21"/>
          <w:szCs w:val="21"/>
          <w:spacing w:val="-6"/>
        </w:rPr>
        <w:t>疗RA</w:t>
      </w:r>
      <w:r>
        <w:rPr>
          <w:rFonts w:ascii="SimSun" w:hAnsi="SimSun" w:eastAsia="SimSun" w:cs="SimSun"/>
          <w:sz w:val="21"/>
          <w:szCs w:val="21"/>
          <w:spacing w:val="31"/>
        </w:rPr>
        <w:t xml:space="preserve"> </w:t>
      </w:r>
      <w:r>
        <w:rPr>
          <w:rFonts w:ascii="SimSun" w:hAnsi="SimSun" w:eastAsia="SimSun" w:cs="SimSun"/>
          <w:sz w:val="21"/>
          <w:szCs w:val="21"/>
          <w:spacing w:val="-6"/>
        </w:rPr>
        <w:t>的常用药物分为五大类，即非甾体抗炎药(NSAIDs)、</w:t>
      </w:r>
      <w:r>
        <w:rPr>
          <w:rFonts w:ascii="SimSun" w:hAnsi="SimSun" w:eastAsia="SimSun" w:cs="SimSun"/>
          <w:sz w:val="21"/>
          <w:szCs w:val="21"/>
          <w:spacing w:val="1"/>
        </w:rPr>
        <w:t xml:space="preserve"> </w:t>
      </w:r>
      <w:r>
        <w:rPr>
          <w:rFonts w:ascii="SimSun" w:hAnsi="SimSun" w:eastAsia="SimSun" w:cs="SimSun"/>
          <w:sz w:val="21"/>
          <w:szCs w:val="21"/>
          <w:spacing w:val="-6"/>
        </w:rPr>
        <w:t>传统DMARDs、</w:t>
      </w:r>
      <w:r>
        <w:rPr>
          <w:rFonts w:ascii="SimSun" w:hAnsi="SimSun" w:eastAsia="SimSun" w:cs="SimSun"/>
          <w:sz w:val="21"/>
          <w:szCs w:val="21"/>
          <w:spacing w:val="80"/>
        </w:rPr>
        <w:t xml:space="preserve"> </w:t>
      </w:r>
      <w:r>
        <w:rPr>
          <w:rFonts w:ascii="SimSun" w:hAnsi="SimSun" w:eastAsia="SimSun" w:cs="SimSun"/>
          <w:sz w:val="21"/>
          <w:szCs w:val="21"/>
          <w:spacing w:val="-6"/>
        </w:rPr>
        <w:t>生物DMARDs、</w:t>
      </w:r>
      <w:r>
        <w:rPr>
          <w:rFonts w:ascii="SimSun" w:hAnsi="SimSun" w:eastAsia="SimSun" w:cs="SimSun"/>
          <w:sz w:val="21"/>
          <w:szCs w:val="21"/>
          <w:spacing w:val="69"/>
        </w:rPr>
        <w:t xml:space="preserve"> </w:t>
      </w:r>
      <w:r>
        <w:rPr>
          <w:rFonts w:ascii="SimSun" w:hAnsi="SimSun" w:eastAsia="SimSun" w:cs="SimSun"/>
          <w:sz w:val="21"/>
          <w:szCs w:val="21"/>
          <w:spacing w:val="-6"/>
        </w:rPr>
        <w:t>糖皮</w:t>
      </w:r>
      <w:r>
        <w:rPr>
          <w:rFonts w:ascii="SimSun" w:hAnsi="SimSun" w:eastAsia="SimSun" w:cs="SimSun"/>
          <w:sz w:val="21"/>
          <w:szCs w:val="21"/>
        </w:rPr>
        <w:t xml:space="preserve"> </w:t>
      </w:r>
      <w:r>
        <w:rPr>
          <w:rFonts w:ascii="SimSun" w:hAnsi="SimSun" w:eastAsia="SimSun" w:cs="SimSun"/>
          <w:sz w:val="21"/>
          <w:szCs w:val="21"/>
          <w:spacing w:val="2"/>
        </w:rPr>
        <w:t>质激素(</w:t>
      </w:r>
      <w:r>
        <w:rPr>
          <w:rFonts w:ascii="SimSun" w:hAnsi="SimSun" w:eastAsia="SimSun" w:cs="SimSun"/>
          <w:sz w:val="21"/>
          <w:szCs w:val="21"/>
        </w:rPr>
        <w:t>GC</w:t>
      </w:r>
      <w:r>
        <w:rPr>
          <w:rFonts w:ascii="SimSun" w:hAnsi="SimSun" w:eastAsia="SimSun" w:cs="SimSun"/>
          <w:sz w:val="21"/>
          <w:szCs w:val="21"/>
          <w:spacing w:val="2"/>
        </w:rPr>
        <w:t>)</w:t>
      </w:r>
      <w:r>
        <w:rPr>
          <w:rFonts w:ascii="SimSun" w:hAnsi="SimSun" w:eastAsia="SimSun" w:cs="SimSun"/>
          <w:sz w:val="21"/>
          <w:szCs w:val="21"/>
          <w:spacing w:val="30"/>
        </w:rPr>
        <w:t xml:space="preserve"> </w:t>
      </w:r>
      <w:r>
        <w:rPr>
          <w:rFonts w:ascii="SimSun" w:hAnsi="SimSun" w:eastAsia="SimSun" w:cs="SimSun"/>
          <w:sz w:val="21"/>
          <w:szCs w:val="21"/>
          <w:spacing w:val="2"/>
        </w:rPr>
        <w:t>及植物药等。初始治疗必须应用一种</w:t>
      </w:r>
      <w:r>
        <w:rPr>
          <w:rFonts w:ascii="SimSun" w:hAnsi="SimSun" w:eastAsia="SimSun" w:cs="SimSun"/>
          <w:sz w:val="21"/>
          <w:szCs w:val="21"/>
        </w:rPr>
        <w:t>DMARDs</w:t>
      </w:r>
      <w:r>
        <w:rPr>
          <w:rFonts w:ascii="SimSun" w:hAnsi="SimSun" w:eastAsia="SimSun" w:cs="SimSun"/>
          <w:sz w:val="21"/>
          <w:szCs w:val="21"/>
          <w:spacing w:val="2"/>
        </w:rPr>
        <w:t>。</w:t>
      </w:r>
    </w:p>
    <w:p>
      <w:pPr>
        <w:ind w:left="450"/>
        <w:spacing w:before="101" w:line="219" w:lineRule="auto"/>
        <w:rPr>
          <w:rFonts w:ascii="SimSun" w:hAnsi="SimSun" w:eastAsia="SimSun" w:cs="SimSun"/>
          <w:sz w:val="21"/>
          <w:szCs w:val="21"/>
        </w:rPr>
      </w:pPr>
      <w:r>
        <w:rPr>
          <w:rFonts w:ascii="SimSun" w:hAnsi="SimSun" w:eastAsia="SimSun" w:cs="SimSun"/>
          <w:sz w:val="21"/>
          <w:szCs w:val="21"/>
          <w:spacing w:val="-1"/>
        </w:rPr>
        <w:t>1.</w:t>
      </w:r>
      <w:r>
        <w:rPr>
          <w:rFonts w:ascii="SimSun" w:hAnsi="SimSun" w:eastAsia="SimSun" w:cs="SimSun"/>
          <w:sz w:val="21"/>
          <w:szCs w:val="21"/>
          <w:spacing w:val="-12"/>
        </w:rPr>
        <w:t xml:space="preserve"> </w:t>
      </w:r>
      <w:r>
        <w:rPr>
          <w:rFonts w:ascii="SimSun" w:hAnsi="SimSun" w:eastAsia="SimSun" w:cs="SimSun"/>
          <w:sz w:val="21"/>
          <w:szCs w:val="21"/>
          <w:spacing w:val="-1"/>
        </w:rPr>
        <w:t>非甾体抗炎药</w:t>
      </w:r>
      <w:r>
        <w:rPr>
          <w:rFonts w:ascii="SimSun" w:hAnsi="SimSun" w:eastAsia="SimSun" w:cs="SimSun"/>
          <w:sz w:val="21"/>
          <w:szCs w:val="21"/>
          <w:spacing w:val="-55"/>
        </w:rPr>
        <w:t xml:space="preserve"> </w:t>
      </w:r>
      <w:r>
        <w:rPr>
          <w:rFonts w:ascii="SimSun" w:hAnsi="SimSun" w:eastAsia="SimSun" w:cs="SimSun"/>
          <w:sz w:val="21"/>
          <w:szCs w:val="21"/>
          <w:spacing w:val="-1"/>
        </w:rPr>
        <w:t>(NSAIDs)</w:t>
      </w:r>
      <w:r>
        <w:rPr>
          <w:rFonts w:ascii="SimSun" w:hAnsi="SimSun" w:eastAsia="SimSun" w:cs="SimSun"/>
          <w:sz w:val="21"/>
          <w:szCs w:val="21"/>
          <w:spacing w:val="6"/>
        </w:rPr>
        <w:t xml:space="preserve">     </w:t>
      </w:r>
      <w:r>
        <w:rPr>
          <w:rFonts w:ascii="SimSun" w:hAnsi="SimSun" w:eastAsia="SimSun" w:cs="SimSun"/>
          <w:sz w:val="21"/>
          <w:szCs w:val="21"/>
          <w:spacing w:val="-1"/>
        </w:rPr>
        <w:t>具有镇痛抗炎作用，是缓解</w:t>
      </w:r>
      <w:r>
        <w:rPr>
          <w:rFonts w:ascii="SimSun" w:hAnsi="SimSun" w:eastAsia="SimSun" w:cs="SimSun"/>
          <w:sz w:val="21"/>
          <w:szCs w:val="21"/>
          <w:spacing w:val="-2"/>
        </w:rPr>
        <w:t>关节炎症状的常用药，但控制病情方</w:t>
      </w:r>
    </w:p>
    <w:p>
      <w:pPr>
        <w:ind w:right="1160"/>
        <w:spacing w:before="88" w:line="273" w:lineRule="auto"/>
        <w:jc w:val="both"/>
        <w:rPr>
          <w:rFonts w:ascii="SimSun" w:hAnsi="SimSun" w:eastAsia="SimSun" w:cs="SimSun"/>
          <w:sz w:val="21"/>
          <w:szCs w:val="21"/>
        </w:rPr>
      </w:pPr>
      <w:r>
        <w:rPr>
          <w:rFonts w:ascii="SimSun" w:hAnsi="SimSun" w:eastAsia="SimSun" w:cs="SimSun"/>
          <w:sz w:val="21"/>
          <w:szCs w:val="21"/>
          <w:spacing w:val="8"/>
        </w:rPr>
        <w:t>面作用有限，应与</w:t>
      </w:r>
      <w:r>
        <w:rPr>
          <w:rFonts w:ascii="SimSun" w:hAnsi="SimSun" w:eastAsia="SimSun" w:cs="SimSun"/>
          <w:sz w:val="21"/>
          <w:szCs w:val="21"/>
          <w:spacing w:val="-52"/>
        </w:rPr>
        <w:t xml:space="preserve"> </w:t>
      </w:r>
      <w:r>
        <w:rPr>
          <w:rFonts w:ascii="SimSun" w:hAnsi="SimSun" w:eastAsia="SimSun" w:cs="SimSun"/>
          <w:sz w:val="21"/>
          <w:szCs w:val="21"/>
        </w:rPr>
        <w:t>DMARDs</w:t>
      </w:r>
      <w:r>
        <w:rPr>
          <w:rFonts w:ascii="SimSun" w:hAnsi="SimSun" w:eastAsia="SimSun" w:cs="SimSun"/>
          <w:sz w:val="21"/>
          <w:szCs w:val="21"/>
          <w:spacing w:val="22"/>
        </w:rPr>
        <w:t xml:space="preserve">  </w:t>
      </w:r>
      <w:r>
        <w:rPr>
          <w:rFonts w:ascii="SimSun" w:hAnsi="SimSun" w:eastAsia="SimSun" w:cs="SimSun"/>
          <w:sz w:val="21"/>
          <w:szCs w:val="21"/>
          <w:spacing w:val="8"/>
        </w:rPr>
        <w:t>同服。选择药物需注意胃肠道反应等不</w:t>
      </w:r>
      <w:r>
        <w:rPr>
          <w:rFonts w:ascii="SimSun" w:hAnsi="SimSun" w:eastAsia="SimSun" w:cs="SimSun"/>
          <w:sz w:val="21"/>
          <w:szCs w:val="21"/>
          <w:spacing w:val="7"/>
        </w:rPr>
        <w:t>良反应；避免两种或两种以上</w:t>
      </w:r>
      <w:r>
        <w:rPr>
          <w:rFonts w:ascii="SimSun" w:hAnsi="SimSun" w:eastAsia="SimSun" w:cs="SimSun"/>
          <w:sz w:val="21"/>
          <w:szCs w:val="21"/>
        </w:rPr>
        <w:t xml:space="preserve"> </w:t>
      </w:r>
      <w:r>
        <w:rPr>
          <w:rFonts w:ascii="SimSun" w:hAnsi="SimSun" w:eastAsia="SimSun" w:cs="SimSun"/>
          <w:sz w:val="21"/>
          <w:szCs w:val="21"/>
        </w:rPr>
        <w:t>NSAIDs</w:t>
      </w:r>
      <w:r>
        <w:rPr>
          <w:rFonts w:ascii="SimSun" w:hAnsi="SimSun" w:eastAsia="SimSun" w:cs="SimSun"/>
          <w:sz w:val="21"/>
          <w:szCs w:val="21"/>
          <w:spacing w:val="24"/>
        </w:rPr>
        <w:t xml:space="preserve"> </w:t>
      </w:r>
      <w:r>
        <w:rPr>
          <w:rFonts w:ascii="SimSun" w:hAnsi="SimSun" w:eastAsia="SimSun" w:cs="SimSun"/>
          <w:sz w:val="21"/>
          <w:szCs w:val="21"/>
          <w:spacing w:val="2"/>
        </w:rPr>
        <w:t>同时服用；选择性</w:t>
      </w:r>
      <w:r>
        <w:rPr>
          <w:rFonts w:ascii="SimSun" w:hAnsi="SimSun" w:eastAsia="SimSun" w:cs="SimSun"/>
          <w:sz w:val="21"/>
          <w:szCs w:val="21"/>
        </w:rPr>
        <w:t>COX</w:t>
      </w:r>
      <w:r>
        <w:rPr>
          <w:rFonts w:ascii="SimSun" w:hAnsi="SimSun" w:eastAsia="SimSun" w:cs="SimSun"/>
          <w:sz w:val="21"/>
          <w:szCs w:val="21"/>
          <w:spacing w:val="2"/>
        </w:rPr>
        <w:t>-2</w:t>
      </w:r>
      <w:r>
        <w:rPr>
          <w:rFonts w:ascii="SimSun" w:hAnsi="SimSun" w:eastAsia="SimSun" w:cs="SimSun"/>
          <w:sz w:val="21"/>
          <w:szCs w:val="21"/>
          <w:spacing w:val="17"/>
        </w:rPr>
        <w:t xml:space="preserve"> </w:t>
      </w:r>
      <w:r>
        <w:rPr>
          <w:rFonts w:ascii="SimSun" w:hAnsi="SimSun" w:eastAsia="SimSun" w:cs="SimSun"/>
          <w:sz w:val="21"/>
          <w:szCs w:val="21"/>
          <w:spacing w:val="2"/>
        </w:rPr>
        <w:t>抑制剂可以减少胃肠道不良反应。</w:t>
      </w:r>
      <w:r>
        <w:rPr>
          <w:rFonts w:ascii="SimSun" w:hAnsi="SimSun" w:eastAsia="SimSun" w:cs="SimSun"/>
          <w:sz w:val="21"/>
          <w:szCs w:val="21"/>
          <w:spacing w:val="-15"/>
        </w:rPr>
        <w:t xml:space="preserve"> </w:t>
      </w:r>
      <w:r>
        <w:rPr>
          <w:rFonts w:ascii="SimSun" w:hAnsi="SimSun" w:eastAsia="SimSun" w:cs="SimSun"/>
          <w:sz w:val="21"/>
          <w:szCs w:val="21"/>
        </w:rPr>
        <w:t>NSAIDs</w:t>
      </w:r>
      <w:r>
        <w:rPr>
          <w:rFonts w:ascii="SimSun" w:hAnsi="SimSun" w:eastAsia="SimSun" w:cs="SimSun"/>
          <w:sz w:val="21"/>
          <w:szCs w:val="21"/>
          <w:spacing w:val="-3"/>
        </w:rPr>
        <w:t xml:space="preserve"> </w:t>
      </w:r>
      <w:r>
        <w:rPr>
          <w:rFonts w:ascii="SimSun" w:hAnsi="SimSun" w:eastAsia="SimSun" w:cs="SimSun"/>
          <w:sz w:val="21"/>
          <w:szCs w:val="21"/>
          <w:spacing w:val="2"/>
        </w:rPr>
        <w:t>可增加心血管事件的发</w:t>
      </w:r>
      <w:r>
        <w:rPr>
          <w:rFonts w:ascii="SimSun" w:hAnsi="SimSun" w:eastAsia="SimSun" w:cs="SimSun"/>
          <w:sz w:val="21"/>
          <w:szCs w:val="21"/>
        </w:rPr>
        <w:t xml:space="preserve"> </w:t>
      </w:r>
      <w:r>
        <w:rPr>
          <w:rFonts w:ascii="SimSun" w:hAnsi="SimSun" w:eastAsia="SimSun" w:cs="SimSun"/>
          <w:sz w:val="21"/>
          <w:szCs w:val="21"/>
          <w:spacing w:val="-2"/>
        </w:rPr>
        <w:t>生，因而应谨慎选择药物并以个体化为原则。</w:t>
      </w:r>
    </w:p>
    <w:p>
      <w:pPr>
        <w:ind w:left="450"/>
        <w:spacing w:before="90" w:line="219" w:lineRule="auto"/>
        <w:rPr>
          <w:rFonts w:ascii="SimSun" w:hAnsi="SimSun" w:eastAsia="SimSun" w:cs="SimSun"/>
          <w:sz w:val="21"/>
          <w:szCs w:val="21"/>
        </w:rPr>
      </w:pPr>
      <w:r>
        <w:rPr>
          <w:rFonts w:ascii="SimSun" w:hAnsi="SimSun" w:eastAsia="SimSun" w:cs="SimSun"/>
          <w:sz w:val="21"/>
          <w:szCs w:val="21"/>
          <w:spacing w:val="7"/>
        </w:rPr>
        <w:t>2.</w:t>
      </w:r>
      <w:r>
        <w:rPr>
          <w:rFonts w:ascii="SimSun" w:hAnsi="SimSun" w:eastAsia="SimSun" w:cs="SimSun"/>
          <w:sz w:val="21"/>
          <w:szCs w:val="21"/>
          <w:spacing w:val="-1"/>
        </w:rPr>
        <w:t xml:space="preserve"> </w:t>
      </w:r>
      <w:r>
        <w:rPr>
          <w:rFonts w:ascii="SimSun" w:hAnsi="SimSun" w:eastAsia="SimSun" w:cs="SimSun"/>
          <w:sz w:val="21"/>
          <w:szCs w:val="21"/>
          <w:spacing w:val="7"/>
        </w:rPr>
        <w:t>传统</w:t>
      </w:r>
      <w:r>
        <w:rPr>
          <w:rFonts w:ascii="SimSun" w:hAnsi="SimSun" w:eastAsia="SimSun" w:cs="SimSun"/>
          <w:sz w:val="21"/>
          <w:szCs w:val="21"/>
        </w:rPr>
        <w:t>DMARDs</w:t>
      </w:r>
      <w:r>
        <w:rPr>
          <w:rFonts w:ascii="SimSun" w:hAnsi="SimSun" w:eastAsia="SimSun" w:cs="SimSun"/>
          <w:sz w:val="21"/>
          <w:szCs w:val="21"/>
          <w:spacing w:val="21"/>
        </w:rPr>
        <w:t xml:space="preserve">    </w:t>
      </w:r>
      <w:r>
        <w:rPr>
          <w:rFonts w:ascii="SimSun" w:hAnsi="SimSun" w:eastAsia="SimSun" w:cs="SimSun"/>
          <w:sz w:val="21"/>
          <w:szCs w:val="21"/>
          <w:spacing w:val="7"/>
        </w:rPr>
        <w:t>该类药物较</w:t>
      </w:r>
      <w:r>
        <w:rPr>
          <w:rFonts w:ascii="SimSun" w:hAnsi="SimSun" w:eastAsia="SimSun" w:cs="SimSun"/>
          <w:sz w:val="21"/>
          <w:szCs w:val="21"/>
        </w:rPr>
        <w:t>NSAIDs</w:t>
      </w:r>
      <w:r>
        <w:rPr>
          <w:rFonts w:ascii="SimSun" w:hAnsi="SimSun" w:eastAsia="SimSun" w:cs="SimSun"/>
          <w:sz w:val="21"/>
          <w:szCs w:val="21"/>
          <w:spacing w:val="-24"/>
        </w:rPr>
        <w:t xml:space="preserve"> </w:t>
      </w:r>
      <w:r>
        <w:rPr>
          <w:rFonts w:ascii="SimSun" w:hAnsi="SimSun" w:eastAsia="SimSun" w:cs="SimSun"/>
          <w:sz w:val="21"/>
          <w:szCs w:val="21"/>
          <w:spacing w:val="7"/>
        </w:rPr>
        <w:t>发挥作用慢，需1~6个月，不具备明显的镇痛和抗炎作</w:t>
      </w:r>
    </w:p>
    <w:p>
      <w:pPr>
        <w:ind w:right="1144"/>
        <w:spacing w:before="93" w:line="279" w:lineRule="auto"/>
        <w:jc w:val="both"/>
        <w:rPr>
          <w:rFonts w:ascii="SimSun" w:hAnsi="SimSun" w:eastAsia="SimSun" w:cs="SimSun"/>
          <w:sz w:val="21"/>
          <w:szCs w:val="21"/>
        </w:rPr>
      </w:pPr>
      <w:r>
        <w:rPr>
          <w:rFonts w:ascii="SimSun" w:hAnsi="SimSun" w:eastAsia="SimSun" w:cs="SimSun"/>
          <w:sz w:val="21"/>
          <w:szCs w:val="21"/>
          <w:spacing w:val="-1"/>
        </w:rPr>
        <w:t>用，但可延缓和控制病情进展。</w:t>
      </w:r>
      <w:r>
        <w:rPr>
          <w:rFonts w:ascii="SimSun" w:hAnsi="SimSun" w:eastAsia="SimSun" w:cs="SimSun"/>
          <w:sz w:val="21"/>
          <w:szCs w:val="21"/>
          <w:spacing w:val="-6"/>
        </w:rPr>
        <w:t xml:space="preserve"> </w:t>
      </w:r>
      <w:r>
        <w:rPr>
          <w:rFonts w:ascii="SimSun" w:hAnsi="SimSun" w:eastAsia="SimSun" w:cs="SimSun"/>
          <w:sz w:val="21"/>
          <w:szCs w:val="21"/>
          <w:spacing w:val="-1"/>
        </w:rPr>
        <w:t>RA</w:t>
      </w:r>
      <w:r>
        <w:rPr>
          <w:rFonts w:ascii="SimSun" w:hAnsi="SimSun" w:eastAsia="SimSun" w:cs="SimSun"/>
          <w:sz w:val="21"/>
          <w:szCs w:val="21"/>
          <w:spacing w:val="31"/>
        </w:rPr>
        <w:t xml:space="preserve"> </w:t>
      </w:r>
      <w:r>
        <w:rPr>
          <w:rFonts w:ascii="SimSun" w:hAnsi="SimSun" w:eastAsia="SimSun" w:cs="SimSun"/>
          <w:sz w:val="21"/>
          <w:szCs w:val="21"/>
          <w:spacing w:val="-1"/>
        </w:rPr>
        <w:t>一经确诊，都应早期使</w:t>
      </w:r>
      <w:r>
        <w:rPr>
          <w:rFonts w:ascii="SimSun" w:hAnsi="SimSun" w:eastAsia="SimSun" w:cs="SimSun"/>
          <w:sz w:val="21"/>
          <w:szCs w:val="21"/>
          <w:spacing w:val="-2"/>
        </w:rPr>
        <w:t>用</w:t>
      </w:r>
      <w:r>
        <w:rPr>
          <w:rFonts w:ascii="SimSun" w:hAnsi="SimSun" w:eastAsia="SimSun" w:cs="SimSun"/>
          <w:sz w:val="21"/>
          <w:szCs w:val="21"/>
          <w:spacing w:val="-1"/>
        </w:rPr>
        <w:t>DMARDs</w:t>
      </w:r>
      <w:r>
        <w:rPr>
          <w:rFonts w:ascii="SimSun" w:hAnsi="SimSun" w:eastAsia="SimSun" w:cs="SimSun"/>
          <w:sz w:val="21"/>
          <w:szCs w:val="21"/>
          <w:spacing w:val="12"/>
        </w:rPr>
        <w:t xml:space="preserve">  </w:t>
      </w:r>
      <w:r>
        <w:rPr>
          <w:rFonts w:ascii="SimSun" w:hAnsi="SimSun" w:eastAsia="SimSun" w:cs="SimSun"/>
          <w:sz w:val="21"/>
          <w:szCs w:val="21"/>
          <w:spacing w:val="-2"/>
        </w:rPr>
        <w:t>药物，药物的选择和应用方案</w:t>
      </w:r>
      <w:r>
        <w:rPr>
          <w:rFonts w:ascii="SimSun" w:hAnsi="SimSun" w:eastAsia="SimSun" w:cs="SimSun"/>
          <w:sz w:val="21"/>
          <w:szCs w:val="21"/>
        </w:rPr>
        <w:t xml:space="preserve"> </w:t>
      </w:r>
      <w:r>
        <w:rPr>
          <w:rFonts w:ascii="SimSun" w:hAnsi="SimSun" w:eastAsia="SimSun" w:cs="SimSun"/>
          <w:sz w:val="21"/>
          <w:szCs w:val="21"/>
          <w:spacing w:val="4"/>
        </w:rPr>
        <w:t>要根据病人病情活动性、严重性和进展而定，视病情可单用也可采用两种及以上</w:t>
      </w:r>
      <w:r>
        <w:rPr>
          <w:rFonts w:ascii="SimSun" w:hAnsi="SimSun" w:eastAsia="SimSun" w:cs="SimSun"/>
          <w:sz w:val="21"/>
          <w:szCs w:val="21"/>
        </w:rPr>
        <w:t>DMARDs</w:t>
      </w:r>
      <w:r>
        <w:rPr>
          <w:rFonts w:ascii="SimSun" w:hAnsi="SimSun" w:eastAsia="SimSun" w:cs="SimSun"/>
          <w:sz w:val="21"/>
          <w:szCs w:val="21"/>
          <w:spacing w:val="21"/>
        </w:rPr>
        <w:t xml:space="preserve">  </w:t>
      </w:r>
      <w:r>
        <w:rPr>
          <w:rFonts w:ascii="SimSun" w:hAnsi="SimSun" w:eastAsia="SimSun" w:cs="SimSun"/>
          <w:sz w:val="21"/>
          <w:szCs w:val="21"/>
          <w:spacing w:val="4"/>
        </w:rPr>
        <w:t>药物联合</w:t>
      </w:r>
      <w:r>
        <w:rPr>
          <w:rFonts w:ascii="SimSun" w:hAnsi="SimSun" w:eastAsia="SimSun" w:cs="SimSun"/>
          <w:sz w:val="21"/>
          <w:szCs w:val="21"/>
        </w:rPr>
        <w:t xml:space="preserve"> </w:t>
      </w:r>
      <w:r>
        <w:rPr>
          <w:rFonts w:ascii="SimSun" w:hAnsi="SimSun" w:eastAsia="SimSun" w:cs="SimSun"/>
          <w:sz w:val="21"/>
          <w:szCs w:val="21"/>
          <w:spacing w:val="5"/>
        </w:rPr>
        <w:t>使用。各个</w:t>
      </w:r>
      <w:r>
        <w:rPr>
          <w:rFonts w:ascii="SimSun" w:hAnsi="SimSun" w:eastAsia="SimSun" w:cs="SimSun"/>
          <w:sz w:val="21"/>
          <w:szCs w:val="21"/>
        </w:rPr>
        <w:t>DMARDs</w:t>
      </w:r>
      <w:r>
        <w:rPr>
          <w:rFonts w:ascii="SimSun" w:hAnsi="SimSun" w:eastAsia="SimSun" w:cs="SimSun"/>
          <w:sz w:val="21"/>
          <w:szCs w:val="21"/>
          <w:spacing w:val="12"/>
        </w:rPr>
        <w:t xml:space="preserve">  </w:t>
      </w:r>
      <w:r>
        <w:rPr>
          <w:rFonts w:ascii="SimSun" w:hAnsi="SimSun" w:eastAsia="SimSun" w:cs="SimSun"/>
          <w:sz w:val="21"/>
          <w:szCs w:val="21"/>
          <w:spacing w:val="5"/>
        </w:rPr>
        <w:t>有其不同的作用机制及不良反应，在应用时需谨慎监测。现将本类药</w:t>
      </w:r>
      <w:r>
        <w:rPr>
          <w:rFonts w:ascii="SimSun" w:hAnsi="SimSun" w:eastAsia="SimSun" w:cs="SimSun"/>
          <w:sz w:val="21"/>
          <w:szCs w:val="21"/>
          <w:spacing w:val="4"/>
        </w:rPr>
        <w:t>物中常用</w:t>
      </w:r>
      <w:r>
        <w:rPr>
          <w:rFonts w:ascii="SimSun" w:hAnsi="SimSun" w:eastAsia="SimSun" w:cs="SimSun"/>
          <w:sz w:val="21"/>
          <w:szCs w:val="21"/>
        </w:rPr>
        <w:t xml:space="preserve"> </w:t>
      </w:r>
      <w:r>
        <w:rPr>
          <w:rFonts w:ascii="SimSun" w:hAnsi="SimSun" w:eastAsia="SimSun" w:cs="SimSun"/>
          <w:sz w:val="21"/>
          <w:szCs w:val="21"/>
          <w:spacing w:val="14"/>
        </w:rPr>
        <w:t>者详述如下</w:t>
      </w:r>
    </w:p>
    <w:p>
      <w:pPr>
        <w:ind w:right="1064" w:firstLine="450"/>
        <w:spacing w:before="86" w:line="273" w:lineRule="auto"/>
        <w:jc w:val="both"/>
        <w:rPr>
          <w:rFonts w:ascii="SimSun" w:hAnsi="SimSun" w:eastAsia="SimSun" w:cs="SimSun"/>
          <w:sz w:val="21"/>
          <w:szCs w:val="21"/>
        </w:rPr>
      </w:pPr>
      <w:r>
        <w:rPr>
          <w:rFonts w:ascii="SimSun" w:hAnsi="SimSun" w:eastAsia="SimSun" w:cs="SimSun"/>
          <w:sz w:val="21"/>
          <w:szCs w:val="21"/>
          <w:spacing w:val="3"/>
        </w:rPr>
        <w:t>(1)甲氨蝶呤(</w:t>
      </w:r>
      <w:r>
        <w:rPr>
          <w:rFonts w:ascii="SimSun" w:hAnsi="SimSun" w:eastAsia="SimSun" w:cs="SimSun"/>
          <w:sz w:val="21"/>
          <w:szCs w:val="21"/>
        </w:rPr>
        <w:t>methotrexate</w:t>
      </w:r>
      <w:r>
        <w:rPr>
          <w:rFonts w:ascii="SimSun" w:hAnsi="SimSun" w:eastAsia="SimSun" w:cs="SimSun"/>
          <w:sz w:val="21"/>
          <w:szCs w:val="21"/>
          <w:spacing w:val="3"/>
        </w:rPr>
        <w:t>,</w:t>
      </w:r>
      <w:r>
        <w:rPr>
          <w:rFonts w:ascii="SimSun" w:hAnsi="SimSun" w:eastAsia="SimSun" w:cs="SimSun"/>
          <w:sz w:val="21"/>
          <w:szCs w:val="21"/>
        </w:rPr>
        <w:t>MTX</w:t>
      </w:r>
      <w:r>
        <w:rPr>
          <w:rFonts w:ascii="SimSun" w:hAnsi="SimSun" w:eastAsia="SimSun" w:cs="SimSun"/>
          <w:sz w:val="21"/>
          <w:szCs w:val="21"/>
          <w:spacing w:val="3"/>
        </w:rPr>
        <w:t>):</w:t>
      </w:r>
      <w:r>
        <w:rPr>
          <w:rFonts w:ascii="SimSun" w:hAnsi="SimSun" w:eastAsia="SimSun" w:cs="SimSun"/>
          <w:sz w:val="21"/>
          <w:szCs w:val="21"/>
        </w:rPr>
        <w:t>RA</w:t>
      </w:r>
      <w:r>
        <w:rPr>
          <w:rFonts w:ascii="SimSun" w:hAnsi="SimSun" w:eastAsia="SimSun" w:cs="SimSun"/>
          <w:sz w:val="21"/>
          <w:szCs w:val="21"/>
          <w:spacing w:val="-25"/>
        </w:rPr>
        <w:t xml:space="preserve"> </w:t>
      </w:r>
      <w:r>
        <w:rPr>
          <w:rFonts w:ascii="SimSun" w:hAnsi="SimSun" w:eastAsia="SimSun" w:cs="SimSun"/>
          <w:sz w:val="21"/>
          <w:szCs w:val="21"/>
          <w:spacing w:val="3"/>
        </w:rPr>
        <w:t>治疗的首选用药，也是联合治</w:t>
      </w:r>
      <w:r>
        <w:rPr>
          <w:rFonts w:ascii="SimSun" w:hAnsi="SimSun" w:eastAsia="SimSun" w:cs="SimSun"/>
          <w:sz w:val="21"/>
          <w:szCs w:val="21"/>
          <w:spacing w:val="2"/>
        </w:rPr>
        <w:t>疗的基本药物。本药抑制细</w:t>
      </w:r>
      <w:r>
        <w:rPr>
          <w:rFonts w:ascii="SimSun" w:hAnsi="SimSun" w:eastAsia="SimSun" w:cs="SimSun"/>
          <w:sz w:val="21"/>
          <w:szCs w:val="21"/>
        </w:rPr>
        <w:t xml:space="preserve">  </w:t>
      </w:r>
      <w:r>
        <w:rPr>
          <w:rFonts w:ascii="SimSun" w:hAnsi="SimSun" w:eastAsia="SimSun" w:cs="SimSun"/>
          <w:sz w:val="21"/>
          <w:szCs w:val="21"/>
          <w:spacing w:val="-2"/>
        </w:rPr>
        <w:t>胞内二氢叶酸还原酶，使嘌呤合成受抑制。每周7.5～20mg,</w:t>
      </w:r>
      <w:r>
        <w:rPr>
          <w:rFonts w:ascii="SimSun" w:hAnsi="SimSun" w:eastAsia="SimSun" w:cs="SimSun"/>
          <w:sz w:val="21"/>
          <w:szCs w:val="21"/>
          <w:spacing w:val="-58"/>
        </w:rPr>
        <w:t xml:space="preserve"> </w:t>
      </w:r>
      <w:r>
        <w:rPr>
          <w:rFonts w:ascii="SimSun" w:hAnsi="SimSun" w:eastAsia="SimSun" w:cs="SimSun"/>
          <w:sz w:val="21"/>
          <w:szCs w:val="21"/>
          <w:spacing w:val="-2"/>
        </w:rPr>
        <w:t>以口服为主，亦可静注或肌注，需</w:t>
      </w:r>
      <w:r>
        <w:rPr>
          <w:rFonts w:ascii="SimSun" w:hAnsi="SimSun" w:eastAsia="SimSun" w:cs="SimSun"/>
          <w:sz w:val="21"/>
          <w:szCs w:val="21"/>
          <w:spacing w:val="-3"/>
        </w:rPr>
        <w:t>向病人</w:t>
      </w:r>
      <w:r>
        <w:rPr>
          <w:rFonts w:ascii="SimSun" w:hAnsi="SimSun" w:eastAsia="SimSun" w:cs="SimSun"/>
          <w:sz w:val="21"/>
          <w:szCs w:val="21"/>
        </w:rPr>
        <w:t xml:space="preserve">  </w:t>
      </w:r>
      <w:r>
        <w:rPr>
          <w:rFonts w:ascii="SimSun" w:hAnsi="SimSun" w:eastAsia="SimSun" w:cs="SimSun"/>
          <w:sz w:val="21"/>
          <w:szCs w:val="21"/>
          <w:spacing w:val="4"/>
        </w:rPr>
        <w:t>着重强调每周一次的给药频率。通常4~6周起效，疗程至少半年。不良反应有肝损害、胃肠道反应、</w:t>
      </w:r>
    </w:p>
    <w:p>
      <w:pPr>
        <w:sectPr>
          <w:pgSz w:w="11900" w:h="16840"/>
          <w:pgMar w:top="704" w:right="560" w:bottom="400" w:left="949" w:header="0" w:footer="0" w:gutter="0"/>
        </w:sectPr>
        <w:rPr/>
      </w:pPr>
    </w:p>
    <w:p>
      <w:pPr>
        <w:spacing w:before="45" w:line="223" w:lineRule="auto"/>
        <w:rPr>
          <w:rFonts w:ascii="SimHei" w:hAnsi="SimHei" w:eastAsia="SimHei" w:cs="SimHei"/>
          <w:sz w:val="22"/>
          <w:szCs w:val="22"/>
        </w:rPr>
      </w:pPr>
      <w:r>
        <w:rPr>
          <w:rFonts w:ascii="SimSun" w:hAnsi="SimSun" w:eastAsia="SimSun" w:cs="SimSun"/>
          <w:sz w:val="22"/>
          <w:szCs w:val="22"/>
          <w:b/>
          <w:bCs/>
          <w:color w:val="006ABC"/>
          <w:spacing w:val="-18"/>
          <w:w w:val="97"/>
          <w:position w:val="-3"/>
        </w:rPr>
        <w:t>812</w:t>
      </w:r>
      <w:r>
        <w:rPr>
          <w:rFonts w:ascii="SimSun" w:hAnsi="SimSun" w:eastAsia="SimSun" w:cs="SimSun"/>
          <w:sz w:val="22"/>
          <w:szCs w:val="22"/>
          <w:color w:val="006ABC"/>
          <w:spacing w:val="16"/>
          <w:position w:val="-3"/>
        </w:rPr>
        <w:t xml:space="preserve">      </w:t>
      </w:r>
      <w:r>
        <w:rPr>
          <w:rFonts w:ascii="SimHei" w:hAnsi="SimHei" w:eastAsia="SimHei" w:cs="SimHei"/>
          <w:sz w:val="22"/>
          <w:szCs w:val="22"/>
          <w:color w:val="37ABF8"/>
          <w:spacing w:val="-18"/>
          <w:w w:val="97"/>
        </w:rPr>
        <w:t>第八篇</w:t>
      </w:r>
      <w:r>
        <w:rPr>
          <w:rFonts w:ascii="SimHei" w:hAnsi="SimHei" w:eastAsia="SimHei" w:cs="SimHei"/>
          <w:sz w:val="22"/>
          <w:szCs w:val="22"/>
          <w:color w:val="37ABF8"/>
          <w:spacing w:val="86"/>
        </w:rPr>
        <w:t xml:space="preserve"> </w:t>
      </w:r>
      <w:r>
        <w:rPr>
          <w:rFonts w:ascii="SimHei" w:hAnsi="SimHei" w:eastAsia="SimHei" w:cs="SimHei"/>
          <w:sz w:val="22"/>
          <w:szCs w:val="22"/>
          <w:color w:val="37ABF8"/>
          <w:spacing w:val="-18"/>
          <w:w w:val="97"/>
        </w:rPr>
        <w:t>风湿性疾病</w:t>
      </w:r>
    </w:p>
    <w:p>
      <w:pPr>
        <w:spacing w:line="313" w:lineRule="auto"/>
        <w:rPr>
          <w:rFonts w:ascii="Arial"/>
          <w:sz w:val="21"/>
        </w:rPr>
      </w:pPr>
      <w:r/>
    </w:p>
    <w:p>
      <w:pPr>
        <w:ind w:left="1066" w:right="97"/>
        <w:spacing w:before="71" w:line="248" w:lineRule="auto"/>
        <w:rPr>
          <w:rFonts w:ascii="SimSun" w:hAnsi="SimSun" w:eastAsia="SimSun" w:cs="SimSun"/>
          <w:sz w:val="22"/>
          <w:szCs w:val="22"/>
        </w:rPr>
      </w:pPr>
      <w:r>
        <w:rPr>
          <w:rFonts w:ascii="SimSun" w:hAnsi="SimSun" w:eastAsia="SimSun" w:cs="SimSun"/>
          <w:sz w:val="22"/>
          <w:szCs w:val="22"/>
          <w:spacing w:val="1"/>
        </w:rPr>
        <w:t>骨髓抑制和口炎等，用药前3个月每4~6周查血常规、肝肾功能，如稳定后可改为每3个月监</w:t>
      </w:r>
      <w:r>
        <w:rPr>
          <w:rFonts w:ascii="SimSun" w:hAnsi="SimSun" w:eastAsia="SimSun" w:cs="SimSun"/>
          <w:sz w:val="22"/>
          <w:szCs w:val="22"/>
        </w:rPr>
        <w:t>测一</w:t>
      </w:r>
      <w:r>
        <w:rPr>
          <w:rFonts w:ascii="SimSun" w:hAnsi="SimSun" w:eastAsia="SimSun" w:cs="SimSun"/>
          <w:sz w:val="22"/>
          <w:szCs w:val="22"/>
        </w:rPr>
        <w:t xml:space="preserve"> </w:t>
      </w:r>
      <w:r>
        <w:rPr>
          <w:rFonts w:ascii="SimSun" w:hAnsi="SimSun" w:eastAsia="SimSun" w:cs="SimSun"/>
          <w:sz w:val="22"/>
          <w:szCs w:val="22"/>
          <w:spacing w:val="-16"/>
        </w:rPr>
        <w:t>次，肾功能不全者需注意减量。</w:t>
      </w:r>
    </w:p>
    <w:p>
      <w:pPr>
        <w:ind w:left="1066" w:right="40" w:firstLine="420"/>
        <w:spacing w:before="96" w:line="264" w:lineRule="auto"/>
        <w:rPr>
          <w:rFonts w:ascii="SimSun" w:hAnsi="SimSun" w:eastAsia="SimSun" w:cs="SimSun"/>
          <w:sz w:val="22"/>
          <w:szCs w:val="22"/>
        </w:rPr>
      </w:pPr>
      <w:r>
        <w:rPr>
          <w:rFonts w:ascii="SimSun" w:hAnsi="SimSun" w:eastAsia="SimSun" w:cs="SimSun"/>
          <w:sz w:val="22"/>
          <w:szCs w:val="22"/>
          <w:spacing w:val="-8"/>
        </w:rPr>
        <w:t>(2)来氟米特(leflunomide,LEF):主要抑制合成嘧啶的二氢乳清酸脱氢酶，使活化淋</w:t>
      </w:r>
      <w:r>
        <w:rPr>
          <w:rFonts w:ascii="SimSun" w:hAnsi="SimSun" w:eastAsia="SimSun" w:cs="SimSun"/>
          <w:sz w:val="22"/>
          <w:szCs w:val="22"/>
          <w:spacing w:val="-9"/>
        </w:rPr>
        <w:t>巴细胞的生</w:t>
      </w:r>
      <w:r>
        <w:rPr>
          <w:rFonts w:ascii="SimSun" w:hAnsi="SimSun" w:eastAsia="SimSun" w:cs="SimSun"/>
          <w:sz w:val="22"/>
          <w:szCs w:val="22"/>
        </w:rPr>
        <w:t xml:space="preserve">  </w:t>
      </w:r>
      <w:r>
        <w:rPr>
          <w:rFonts w:ascii="SimSun" w:hAnsi="SimSun" w:eastAsia="SimSun" w:cs="SimSun"/>
          <w:sz w:val="22"/>
          <w:szCs w:val="22"/>
          <w:spacing w:val="-11"/>
        </w:rPr>
        <w:t>长受抑制。口服每日10～20mg。</w:t>
      </w:r>
      <w:r>
        <w:rPr>
          <w:rFonts w:ascii="SimSun" w:hAnsi="SimSun" w:eastAsia="SimSun" w:cs="SimSun"/>
          <w:sz w:val="22"/>
          <w:szCs w:val="22"/>
          <w:spacing w:val="-29"/>
        </w:rPr>
        <w:t xml:space="preserve"> </w:t>
      </w:r>
      <w:r>
        <w:rPr>
          <w:rFonts w:ascii="SimSun" w:hAnsi="SimSun" w:eastAsia="SimSun" w:cs="SimSun"/>
          <w:sz w:val="22"/>
          <w:szCs w:val="22"/>
          <w:spacing w:val="-11"/>
        </w:rPr>
        <w:t>主要不良反应有胃肠道反应、肝损</w:t>
      </w:r>
      <w:r>
        <w:rPr>
          <w:rFonts w:ascii="SimSun" w:hAnsi="SimSun" w:eastAsia="SimSun" w:cs="SimSun"/>
          <w:sz w:val="22"/>
          <w:szCs w:val="22"/>
          <w:spacing w:val="-12"/>
        </w:rPr>
        <w:t>伤、脱发、骨髓抑制和高血压等。</w:t>
      </w:r>
      <w:r>
        <w:rPr>
          <w:rFonts w:ascii="SimSun" w:hAnsi="SimSun" w:eastAsia="SimSun" w:cs="SimSun"/>
          <w:sz w:val="22"/>
          <w:szCs w:val="22"/>
        </w:rPr>
        <w:t xml:space="preserve"> </w:t>
      </w:r>
      <w:r>
        <w:rPr>
          <w:rFonts w:ascii="SimSun" w:hAnsi="SimSun" w:eastAsia="SimSun" w:cs="SimSun"/>
          <w:sz w:val="22"/>
          <w:szCs w:val="22"/>
          <w:spacing w:val="-19"/>
        </w:rPr>
        <w:t>有致畸作用，孕妇禁用。</w:t>
      </w:r>
    </w:p>
    <w:p>
      <w:pPr>
        <w:ind w:left="1066" w:right="121" w:firstLine="420"/>
        <w:spacing w:before="72" w:line="255" w:lineRule="auto"/>
        <w:rPr>
          <w:rFonts w:ascii="SimSun" w:hAnsi="SimSun" w:eastAsia="SimSun" w:cs="SimSun"/>
          <w:sz w:val="22"/>
          <w:szCs w:val="22"/>
        </w:rPr>
      </w:pPr>
      <w:r>
        <w:rPr>
          <w:rFonts w:ascii="SimSun" w:hAnsi="SimSun" w:eastAsia="SimSun" w:cs="SimSun"/>
          <w:sz w:val="22"/>
          <w:szCs w:val="22"/>
          <w:spacing w:val="-13"/>
        </w:rPr>
        <w:t>(3)抗疟药：包括羟氯喹和氯喹，前者应用较多，每日0.2～0.4g,分两次服。肝、肾相关副作用较</w:t>
      </w:r>
      <w:r>
        <w:rPr>
          <w:rFonts w:ascii="SimSun" w:hAnsi="SimSun" w:eastAsia="SimSun" w:cs="SimSun"/>
          <w:sz w:val="22"/>
          <w:szCs w:val="22"/>
          <w:spacing w:val="1"/>
        </w:rPr>
        <w:t xml:space="preserve"> </w:t>
      </w:r>
      <w:r>
        <w:rPr>
          <w:rFonts w:ascii="SimSun" w:hAnsi="SimSun" w:eastAsia="SimSun" w:cs="SimSun"/>
          <w:sz w:val="22"/>
          <w:szCs w:val="22"/>
          <w:spacing w:val="-14"/>
        </w:rPr>
        <w:t>小，无需常规监测。用药前和治疗期间需检查眼底，以监测该药可能导致的视网膜损害。</w:t>
      </w:r>
    </w:p>
    <w:p>
      <w:pPr>
        <w:ind w:left="1066" w:right="121" w:firstLine="420"/>
        <w:spacing w:before="72" w:line="255" w:lineRule="auto"/>
        <w:rPr>
          <w:rFonts w:ascii="SimSun" w:hAnsi="SimSun" w:eastAsia="SimSun" w:cs="SimSun"/>
          <w:sz w:val="22"/>
          <w:szCs w:val="22"/>
        </w:rPr>
      </w:pPr>
      <w:r>
        <w:rPr>
          <w:rFonts w:ascii="SimSun" w:hAnsi="SimSun" w:eastAsia="SimSun" w:cs="SimSun"/>
          <w:sz w:val="22"/>
          <w:szCs w:val="22"/>
          <w:spacing w:val="-6"/>
        </w:rPr>
        <w:t>(4)柳氮磺吡啶：剂量为每日1~3g,分2～3次服用，由小剂</w:t>
      </w:r>
      <w:r>
        <w:rPr>
          <w:rFonts w:ascii="SimSun" w:hAnsi="SimSun" w:eastAsia="SimSun" w:cs="SimSun"/>
          <w:sz w:val="22"/>
          <w:szCs w:val="22"/>
          <w:spacing w:val="-7"/>
        </w:rPr>
        <w:t>量开始，会减少不良反应，对磺胺过</w:t>
      </w:r>
      <w:r>
        <w:rPr>
          <w:rFonts w:ascii="SimSun" w:hAnsi="SimSun" w:eastAsia="SimSun" w:cs="SimSun"/>
          <w:sz w:val="22"/>
          <w:szCs w:val="22"/>
        </w:rPr>
        <w:t xml:space="preserve"> </w:t>
      </w:r>
      <w:r>
        <w:rPr>
          <w:rFonts w:ascii="SimSun" w:hAnsi="SimSun" w:eastAsia="SimSun" w:cs="SimSun"/>
          <w:sz w:val="22"/>
          <w:szCs w:val="22"/>
          <w:spacing w:val="-12"/>
        </w:rPr>
        <w:t>敏者慎用。</w:t>
      </w:r>
    </w:p>
    <w:p>
      <w:pPr>
        <w:ind w:left="1066" w:right="39" w:firstLine="420"/>
        <w:spacing w:before="74" w:line="270" w:lineRule="auto"/>
        <w:rPr>
          <w:rFonts w:ascii="SimSun" w:hAnsi="SimSun" w:eastAsia="SimSun" w:cs="SimSun"/>
          <w:sz w:val="22"/>
          <w:szCs w:val="22"/>
        </w:rPr>
      </w:pPr>
      <w:r>
        <w:rPr>
          <w:rFonts w:ascii="SimSun" w:hAnsi="SimSun" w:eastAsia="SimSun" w:cs="SimSun"/>
          <w:sz w:val="22"/>
          <w:szCs w:val="22"/>
          <w:spacing w:val="-7"/>
        </w:rPr>
        <w:t>(5)其他DMARDs:①</w:t>
      </w:r>
      <w:r>
        <w:rPr>
          <w:rFonts w:ascii="SimSun" w:hAnsi="SimSun" w:eastAsia="SimSun" w:cs="SimSun"/>
          <w:sz w:val="22"/>
          <w:szCs w:val="22"/>
          <w:spacing w:val="24"/>
        </w:rPr>
        <w:t xml:space="preserve"> </w:t>
      </w:r>
      <w:r>
        <w:rPr>
          <w:rFonts w:ascii="SimSun" w:hAnsi="SimSun" w:eastAsia="SimSun" w:cs="SimSun"/>
          <w:sz w:val="22"/>
          <w:szCs w:val="22"/>
          <w:spacing w:val="-7"/>
        </w:rPr>
        <w:t>金制剂和青霉胺：现很</w:t>
      </w:r>
      <w:r>
        <w:rPr>
          <w:rFonts w:ascii="SimSun" w:hAnsi="SimSun" w:eastAsia="SimSun" w:cs="SimSun"/>
          <w:sz w:val="22"/>
          <w:szCs w:val="22"/>
          <w:spacing w:val="-8"/>
        </w:rPr>
        <w:t>少使用。②硫唑嘌呤：抑制细胞核酸的合成和功能。</w:t>
      </w:r>
      <w:r>
        <w:rPr>
          <w:rFonts w:ascii="SimSun" w:hAnsi="SimSun" w:eastAsia="SimSun" w:cs="SimSun"/>
          <w:sz w:val="22"/>
          <w:szCs w:val="22"/>
        </w:rPr>
        <w:t xml:space="preserve"> </w:t>
      </w:r>
      <w:r>
        <w:rPr>
          <w:rFonts w:ascii="SimSun" w:hAnsi="SimSun" w:eastAsia="SimSun" w:cs="SimSun"/>
          <w:sz w:val="22"/>
          <w:szCs w:val="22"/>
          <w:spacing w:val="-8"/>
        </w:rPr>
        <w:t>每日口服剂量为100mg,病情稳定后可改为50mg</w:t>
      </w:r>
      <w:r>
        <w:rPr>
          <w:rFonts w:ascii="SimSun" w:hAnsi="SimSun" w:eastAsia="SimSun" w:cs="SimSun"/>
          <w:sz w:val="22"/>
          <w:szCs w:val="22"/>
          <w:spacing w:val="-17"/>
        </w:rPr>
        <w:t xml:space="preserve"> </w:t>
      </w:r>
      <w:r>
        <w:rPr>
          <w:rFonts w:ascii="SimSun" w:hAnsi="SimSun" w:eastAsia="SimSun" w:cs="SimSun"/>
          <w:sz w:val="22"/>
          <w:szCs w:val="22"/>
          <w:spacing w:val="-8"/>
        </w:rPr>
        <w:t>维持，服药期间需监测血象及肝、肾功能，需特别注</w:t>
      </w:r>
      <w:r>
        <w:rPr>
          <w:rFonts w:ascii="SimSun" w:hAnsi="SimSun" w:eastAsia="SimSun" w:cs="SimSun"/>
          <w:sz w:val="22"/>
          <w:szCs w:val="22"/>
        </w:rPr>
        <w:t xml:space="preserve"> </w:t>
      </w:r>
      <w:r>
        <w:rPr>
          <w:rFonts w:ascii="SimSun" w:hAnsi="SimSun" w:eastAsia="SimSun" w:cs="SimSun"/>
          <w:sz w:val="22"/>
          <w:szCs w:val="22"/>
          <w:spacing w:val="-6"/>
        </w:rPr>
        <w:t>意粒细胞减少症。③环孢素：每日剂量为2.5～5mg/kg,分1～2次口服。其突出的不良反应为血肌酐</w:t>
      </w:r>
      <w:r>
        <w:rPr>
          <w:rFonts w:ascii="SimSun" w:hAnsi="SimSun" w:eastAsia="SimSun" w:cs="SimSun"/>
          <w:sz w:val="22"/>
          <w:szCs w:val="22"/>
          <w:spacing w:val="2"/>
        </w:rPr>
        <w:t xml:space="preserve"> </w:t>
      </w:r>
      <w:r>
        <w:rPr>
          <w:rFonts w:ascii="SimSun" w:hAnsi="SimSun" w:eastAsia="SimSun" w:cs="SimSun"/>
          <w:sz w:val="22"/>
          <w:szCs w:val="22"/>
          <w:spacing w:val="-15"/>
        </w:rPr>
        <w:t>和血压上升，服药期间宜严密监测。</w:t>
      </w:r>
    </w:p>
    <w:p>
      <w:pPr>
        <w:ind w:right="91"/>
        <w:spacing w:before="76" w:line="219" w:lineRule="auto"/>
        <w:jc w:val="right"/>
        <w:rPr>
          <w:rFonts w:ascii="SimSun" w:hAnsi="SimSun" w:eastAsia="SimSun" w:cs="SimSun"/>
          <w:sz w:val="22"/>
          <w:szCs w:val="22"/>
        </w:rPr>
      </w:pPr>
      <w:r>
        <w:rPr>
          <w:rFonts w:ascii="SimSun" w:hAnsi="SimSun" w:eastAsia="SimSun" w:cs="SimSun"/>
          <w:sz w:val="22"/>
          <w:szCs w:val="22"/>
          <w:spacing w:val="-5"/>
        </w:rPr>
        <w:t>3.</w:t>
      </w:r>
      <w:r>
        <w:rPr>
          <w:rFonts w:ascii="SimSun" w:hAnsi="SimSun" w:eastAsia="SimSun" w:cs="SimSun"/>
          <w:sz w:val="22"/>
          <w:szCs w:val="22"/>
          <w:spacing w:val="-22"/>
        </w:rPr>
        <w:t xml:space="preserve"> </w:t>
      </w:r>
      <w:r>
        <w:rPr>
          <w:rFonts w:ascii="SimSun" w:hAnsi="SimSun" w:eastAsia="SimSun" w:cs="SimSun"/>
          <w:sz w:val="22"/>
          <w:szCs w:val="22"/>
          <w:spacing w:val="-5"/>
        </w:rPr>
        <w:t>生物</w:t>
      </w:r>
      <w:r>
        <w:rPr>
          <w:rFonts w:ascii="SimSun" w:hAnsi="SimSun" w:eastAsia="SimSun" w:cs="SimSun"/>
          <w:sz w:val="22"/>
          <w:szCs w:val="22"/>
          <w:spacing w:val="-50"/>
        </w:rPr>
        <w:t xml:space="preserve"> </w:t>
      </w:r>
      <w:r>
        <w:rPr>
          <w:rFonts w:ascii="SimSun" w:hAnsi="SimSun" w:eastAsia="SimSun" w:cs="SimSun"/>
          <w:sz w:val="22"/>
          <w:szCs w:val="22"/>
          <w:spacing w:val="-5"/>
        </w:rPr>
        <w:t>DMARDs</w:t>
      </w:r>
      <w:r>
        <w:rPr>
          <w:rFonts w:ascii="SimSun" w:hAnsi="SimSun" w:eastAsia="SimSun" w:cs="SimSun"/>
          <w:sz w:val="22"/>
          <w:szCs w:val="22"/>
          <w:spacing w:val="6"/>
        </w:rPr>
        <w:t xml:space="preserve">    </w:t>
      </w:r>
      <w:r>
        <w:rPr>
          <w:rFonts w:ascii="SimSun" w:hAnsi="SimSun" w:eastAsia="SimSun" w:cs="SimSun"/>
          <w:sz w:val="22"/>
          <w:szCs w:val="22"/>
          <w:spacing w:val="-5"/>
        </w:rPr>
        <w:t>是近30年来类风湿关节炎治疗的一个革命性进展，其治疗靶点主要针对细</w:t>
      </w:r>
    </w:p>
    <w:p>
      <w:pPr>
        <w:ind w:left="1066" w:right="19"/>
        <w:spacing w:before="81" w:line="274" w:lineRule="auto"/>
        <w:rPr>
          <w:rFonts w:ascii="SimSun" w:hAnsi="SimSun" w:eastAsia="SimSun" w:cs="SimSun"/>
          <w:sz w:val="22"/>
          <w:szCs w:val="22"/>
        </w:rPr>
      </w:pPr>
      <w:r>
        <w:rPr>
          <w:rFonts w:ascii="SimSun" w:hAnsi="SimSun" w:eastAsia="SimSun" w:cs="SimSun"/>
          <w:sz w:val="22"/>
          <w:szCs w:val="22"/>
          <w:spacing w:val="-12"/>
        </w:rPr>
        <w:t>胞因子和细胞表面分子。</w:t>
      </w:r>
      <w:r>
        <w:rPr>
          <w:rFonts w:ascii="SimSun" w:hAnsi="SimSun" w:eastAsia="SimSun" w:cs="SimSun"/>
          <w:sz w:val="22"/>
          <w:szCs w:val="22"/>
          <w:spacing w:val="-15"/>
        </w:rPr>
        <w:t xml:space="preserve"> </w:t>
      </w:r>
      <w:r>
        <w:rPr>
          <w:rFonts w:ascii="SimSun" w:hAnsi="SimSun" w:eastAsia="SimSun" w:cs="SimSun"/>
          <w:sz w:val="22"/>
          <w:szCs w:val="22"/>
          <w:spacing w:val="-12"/>
        </w:rPr>
        <w:t>TNF-</w:t>
      </w:r>
      <w:r>
        <w:rPr>
          <w:rFonts w:ascii="SimSun" w:hAnsi="SimSun" w:eastAsia="SimSun" w:cs="SimSun"/>
          <w:sz w:val="22"/>
          <w:szCs w:val="22"/>
          <w:spacing w:val="-52"/>
        </w:rPr>
        <w:t xml:space="preserve"> </w:t>
      </w:r>
      <w:r>
        <w:rPr>
          <w:rFonts w:ascii="SimSun" w:hAnsi="SimSun" w:eastAsia="SimSun" w:cs="SimSun"/>
          <w:sz w:val="22"/>
          <w:szCs w:val="22"/>
          <w:spacing w:val="-12"/>
        </w:rPr>
        <w:t>α拮抗剂是首次获批治疗RA</w:t>
      </w:r>
      <w:r>
        <w:rPr>
          <w:rFonts w:ascii="SimSun" w:hAnsi="SimSun" w:eastAsia="SimSun" w:cs="SimSun"/>
          <w:sz w:val="22"/>
          <w:szCs w:val="22"/>
          <w:spacing w:val="17"/>
        </w:rPr>
        <w:t xml:space="preserve"> </w:t>
      </w:r>
      <w:r>
        <w:rPr>
          <w:rFonts w:ascii="SimSun" w:hAnsi="SimSun" w:eastAsia="SimSun" w:cs="SimSun"/>
          <w:sz w:val="22"/>
          <w:szCs w:val="22"/>
          <w:spacing w:val="-12"/>
        </w:rPr>
        <w:t>的靶向药物，还包括IL-1拮抗剂、IL-6拮</w:t>
      </w:r>
      <w:r>
        <w:rPr>
          <w:rFonts w:ascii="SimSun" w:hAnsi="SimSun" w:eastAsia="SimSun" w:cs="SimSun"/>
          <w:sz w:val="22"/>
          <w:szCs w:val="22"/>
        </w:rPr>
        <w:t xml:space="preserve">  </w:t>
      </w:r>
      <w:r>
        <w:rPr>
          <w:rFonts w:ascii="SimSun" w:hAnsi="SimSun" w:eastAsia="SimSun" w:cs="SimSun"/>
          <w:sz w:val="22"/>
          <w:szCs w:val="22"/>
          <w:spacing w:val="-17"/>
        </w:rPr>
        <w:t>抗剂、</w:t>
      </w:r>
      <w:r>
        <w:rPr>
          <w:rFonts w:ascii="SimSun" w:hAnsi="SimSun" w:eastAsia="SimSun" w:cs="SimSun"/>
          <w:sz w:val="22"/>
          <w:szCs w:val="22"/>
          <w:spacing w:val="-16"/>
        </w:rPr>
        <w:t>CD</w:t>
      </w:r>
      <w:r>
        <w:rPr>
          <w:rFonts w:ascii="SimSun" w:hAnsi="SimSun" w:eastAsia="SimSun" w:cs="SimSun"/>
          <w:sz w:val="22"/>
          <w:szCs w:val="22"/>
          <w:spacing w:val="-17"/>
        </w:rPr>
        <w:t>20</w:t>
      </w:r>
      <w:r>
        <w:rPr>
          <w:rFonts w:ascii="SimSun" w:hAnsi="SimSun" w:eastAsia="SimSun" w:cs="SimSun"/>
          <w:sz w:val="22"/>
          <w:szCs w:val="22"/>
          <w:spacing w:val="-34"/>
        </w:rPr>
        <w:t xml:space="preserve"> </w:t>
      </w:r>
      <w:r>
        <w:rPr>
          <w:rFonts w:ascii="SimSun" w:hAnsi="SimSun" w:eastAsia="SimSun" w:cs="SimSun"/>
          <w:sz w:val="22"/>
          <w:szCs w:val="22"/>
          <w:spacing w:val="-17"/>
        </w:rPr>
        <w:t>单克隆抗体、细胞毒T</w:t>
      </w:r>
      <w:r>
        <w:rPr>
          <w:rFonts w:ascii="SimSun" w:hAnsi="SimSun" w:eastAsia="SimSun" w:cs="SimSun"/>
          <w:sz w:val="22"/>
          <w:szCs w:val="22"/>
          <w:spacing w:val="-34"/>
        </w:rPr>
        <w:t xml:space="preserve"> </w:t>
      </w:r>
      <w:r>
        <w:rPr>
          <w:rFonts w:ascii="SimSun" w:hAnsi="SimSun" w:eastAsia="SimSun" w:cs="SimSun"/>
          <w:sz w:val="22"/>
          <w:szCs w:val="22"/>
          <w:spacing w:val="-17"/>
        </w:rPr>
        <w:t>细胞活化抗原-4(</w:t>
      </w:r>
      <w:r>
        <w:rPr>
          <w:rFonts w:ascii="SimSun" w:hAnsi="SimSun" w:eastAsia="SimSun" w:cs="SimSun"/>
          <w:sz w:val="22"/>
          <w:szCs w:val="22"/>
          <w:spacing w:val="-16"/>
        </w:rPr>
        <w:t>cytotoxic</w:t>
      </w:r>
      <w:r>
        <w:rPr>
          <w:rFonts w:ascii="SimSun" w:hAnsi="SimSun" w:eastAsia="SimSun" w:cs="SimSun"/>
          <w:sz w:val="22"/>
          <w:szCs w:val="22"/>
          <w:spacing w:val="-15"/>
        </w:rPr>
        <w:t xml:space="preserve"> </w:t>
      </w:r>
      <w:r>
        <w:rPr>
          <w:rFonts w:ascii="SimSun" w:hAnsi="SimSun" w:eastAsia="SimSun" w:cs="SimSun"/>
          <w:sz w:val="22"/>
          <w:szCs w:val="22"/>
          <w:spacing w:val="-16"/>
        </w:rPr>
        <w:t>T</w:t>
      </w:r>
      <w:r>
        <w:rPr>
          <w:rFonts w:ascii="SimSun" w:hAnsi="SimSun" w:eastAsia="SimSun" w:cs="SimSun"/>
          <w:sz w:val="22"/>
          <w:szCs w:val="22"/>
          <w:spacing w:val="-1"/>
        </w:rPr>
        <w:t xml:space="preserve"> </w:t>
      </w:r>
      <w:r>
        <w:rPr>
          <w:rFonts w:ascii="SimSun" w:hAnsi="SimSun" w:eastAsia="SimSun" w:cs="SimSun"/>
          <w:sz w:val="22"/>
          <w:szCs w:val="22"/>
          <w:spacing w:val="-16"/>
        </w:rPr>
        <w:t>lymphocyte</w:t>
      </w:r>
      <w:r>
        <w:rPr>
          <w:rFonts w:ascii="SimSun" w:hAnsi="SimSun" w:eastAsia="SimSun" w:cs="SimSun"/>
          <w:sz w:val="22"/>
          <w:szCs w:val="22"/>
          <w:spacing w:val="-12"/>
        </w:rPr>
        <w:t xml:space="preserve"> </w:t>
      </w:r>
      <w:r>
        <w:rPr>
          <w:rFonts w:ascii="SimSun" w:hAnsi="SimSun" w:eastAsia="SimSun" w:cs="SimSun"/>
          <w:sz w:val="22"/>
          <w:szCs w:val="22"/>
          <w:spacing w:val="-16"/>
        </w:rPr>
        <w:t>activat</w:t>
      </w:r>
      <w:r>
        <w:rPr>
          <w:rFonts w:ascii="SimSun" w:hAnsi="SimSun" w:eastAsia="SimSun" w:cs="SimSun"/>
          <w:sz w:val="22"/>
          <w:szCs w:val="22"/>
          <w:spacing w:val="-17"/>
        </w:rPr>
        <w:t>ion</w:t>
      </w:r>
      <w:r>
        <w:rPr>
          <w:rFonts w:ascii="SimSun" w:hAnsi="SimSun" w:eastAsia="SimSun" w:cs="SimSun"/>
          <w:sz w:val="22"/>
          <w:szCs w:val="22"/>
          <w:spacing w:val="-11"/>
        </w:rPr>
        <w:t xml:space="preserve"> </w:t>
      </w:r>
      <w:r>
        <w:rPr>
          <w:rFonts w:ascii="SimSun" w:hAnsi="SimSun" w:eastAsia="SimSun" w:cs="SimSun"/>
          <w:sz w:val="22"/>
          <w:szCs w:val="22"/>
          <w:spacing w:val="-17"/>
        </w:rPr>
        <w:t>antigen-4,CTLA-</w:t>
      </w:r>
      <w:r>
        <w:rPr>
          <w:rFonts w:ascii="SimSun" w:hAnsi="SimSun" w:eastAsia="SimSun" w:cs="SimSun"/>
          <w:sz w:val="22"/>
          <w:szCs w:val="22"/>
        </w:rPr>
        <w:t xml:space="preserve"> </w:t>
      </w:r>
      <w:r>
        <w:rPr>
          <w:rFonts w:ascii="SimSun" w:hAnsi="SimSun" w:eastAsia="SimSun" w:cs="SimSun"/>
          <w:sz w:val="22"/>
          <w:szCs w:val="22"/>
          <w:spacing w:val="-7"/>
        </w:rPr>
        <w:t>4)抗体。目前使用最普遍的是TNF-</w:t>
      </w:r>
      <w:r>
        <w:rPr>
          <w:rFonts w:ascii="SimSun" w:hAnsi="SimSun" w:eastAsia="SimSun" w:cs="SimSun"/>
          <w:sz w:val="22"/>
          <w:szCs w:val="22"/>
          <w:spacing w:val="-53"/>
        </w:rPr>
        <w:t xml:space="preserve"> </w:t>
      </w:r>
      <w:r>
        <w:rPr>
          <w:rFonts w:ascii="SimSun" w:hAnsi="SimSun" w:eastAsia="SimSun" w:cs="SimSun"/>
          <w:sz w:val="22"/>
          <w:szCs w:val="22"/>
          <w:spacing w:val="-7"/>
        </w:rPr>
        <w:t>α拮抗</w:t>
      </w:r>
      <w:r>
        <w:rPr>
          <w:rFonts w:ascii="SimSun" w:hAnsi="SimSun" w:eastAsia="SimSun" w:cs="SimSun"/>
          <w:sz w:val="22"/>
          <w:szCs w:val="22"/>
          <w:spacing w:val="-8"/>
        </w:rPr>
        <w:t>剂、</w:t>
      </w:r>
      <w:r>
        <w:rPr>
          <w:rFonts w:ascii="SimSun" w:hAnsi="SimSun" w:eastAsia="SimSun" w:cs="SimSun"/>
          <w:sz w:val="22"/>
          <w:szCs w:val="22"/>
          <w:spacing w:val="-7"/>
        </w:rPr>
        <w:t>IL</w:t>
      </w:r>
      <w:r>
        <w:rPr>
          <w:rFonts w:ascii="SimSun" w:hAnsi="SimSun" w:eastAsia="SimSun" w:cs="SimSun"/>
          <w:sz w:val="22"/>
          <w:szCs w:val="22"/>
          <w:spacing w:val="-8"/>
        </w:rPr>
        <w:t>-6拮抗剂。如最初</w:t>
      </w:r>
      <w:r>
        <w:rPr>
          <w:rFonts w:ascii="SimSun" w:hAnsi="SimSun" w:eastAsia="SimSun" w:cs="SimSun"/>
          <w:sz w:val="22"/>
          <w:szCs w:val="22"/>
          <w:spacing w:val="-62"/>
        </w:rPr>
        <w:t xml:space="preserve"> </w:t>
      </w:r>
      <w:r>
        <w:rPr>
          <w:rFonts w:ascii="SimSun" w:hAnsi="SimSun" w:eastAsia="SimSun" w:cs="SimSun"/>
          <w:sz w:val="22"/>
          <w:szCs w:val="22"/>
          <w:spacing w:val="-7"/>
        </w:rPr>
        <w:t>DMARDs</w:t>
      </w:r>
      <w:r>
        <w:rPr>
          <w:rFonts w:ascii="SimSun" w:hAnsi="SimSun" w:eastAsia="SimSun" w:cs="SimSun"/>
          <w:sz w:val="22"/>
          <w:szCs w:val="22"/>
          <w:spacing w:val="84"/>
        </w:rPr>
        <w:t xml:space="preserve"> </w:t>
      </w:r>
      <w:r>
        <w:rPr>
          <w:rFonts w:ascii="SimSun" w:hAnsi="SimSun" w:eastAsia="SimSun" w:cs="SimSun"/>
          <w:sz w:val="22"/>
          <w:szCs w:val="22"/>
          <w:spacing w:val="-8"/>
        </w:rPr>
        <w:t>方案治疗未能达标，或</w:t>
      </w:r>
      <w:r>
        <w:rPr>
          <w:rFonts w:ascii="SimSun" w:hAnsi="SimSun" w:eastAsia="SimSun" w:cs="SimSun"/>
          <w:sz w:val="22"/>
          <w:szCs w:val="22"/>
        </w:rPr>
        <w:t xml:space="preserve"> </w:t>
      </w:r>
      <w:r>
        <w:rPr>
          <w:rFonts w:ascii="SimSun" w:hAnsi="SimSun" w:eastAsia="SimSun" w:cs="SimSun"/>
          <w:sz w:val="22"/>
          <w:szCs w:val="22"/>
          <w:spacing w:val="-7"/>
        </w:rPr>
        <w:t>存在有预后不良因素时应考虑加用生物制剂。为增加疗效和减少不良反应，本类生物制剂宜与MTX</w:t>
      </w:r>
      <w:r>
        <w:rPr>
          <w:rFonts w:ascii="SimSun" w:hAnsi="SimSun" w:eastAsia="SimSun" w:cs="SimSun"/>
          <w:sz w:val="22"/>
          <w:szCs w:val="22"/>
          <w:spacing w:val="7"/>
        </w:rPr>
        <w:t xml:space="preserve">  </w:t>
      </w:r>
      <w:r>
        <w:rPr>
          <w:rFonts w:ascii="SimSun" w:hAnsi="SimSun" w:eastAsia="SimSun" w:cs="SimSun"/>
          <w:sz w:val="22"/>
          <w:szCs w:val="22"/>
          <w:spacing w:val="-10"/>
        </w:rPr>
        <w:t>联合应用。其主要的副作用包括注射部位反应和输液反应，可能增加感染，尤</w:t>
      </w:r>
      <w:r>
        <w:rPr>
          <w:rFonts w:ascii="SimSun" w:hAnsi="SimSun" w:eastAsia="SimSun" w:cs="SimSun"/>
          <w:sz w:val="22"/>
          <w:szCs w:val="22"/>
          <w:spacing w:val="-11"/>
        </w:rPr>
        <w:t>其是结核感染的风险，</w:t>
      </w:r>
      <w:r>
        <w:rPr>
          <w:rFonts w:ascii="SimSun" w:hAnsi="SimSun" w:eastAsia="SimSun" w:cs="SimSun"/>
          <w:sz w:val="22"/>
          <w:szCs w:val="22"/>
        </w:rPr>
        <w:t xml:space="preserve"> </w:t>
      </w:r>
      <w:r>
        <w:rPr>
          <w:rFonts w:ascii="SimSun" w:hAnsi="SimSun" w:eastAsia="SimSun" w:cs="SimSun"/>
          <w:sz w:val="22"/>
          <w:szCs w:val="22"/>
          <w:spacing w:val="-10"/>
        </w:rPr>
        <w:t>有些生物制剂长期使用会使发生肿瘤的潜在风险增加。用药前应筛查结核，除外活动性感染和肿瘤。</w:t>
      </w:r>
    </w:p>
    <w:p>
      <w:pPr>
        <w:ind w:right="89"/>
        <w:spacing w:before="79" w:line="219" w:lineRule="auto"/>
        <w:jc w:val="right"/>
        <w:rPr>
          <w:rFonts w:ascii="SimSun" w:hAnsi="SimSun" w:eastAsia="SimSun" w:cs="SimSun"/>
          <w:sz w:val="22"/>
          <w:szCs w:val="22"/>
        </w:rPr>
      </w:pPr>
      <w:r>
        <w:rPr>
          <w:rFonts w:ascii="SimSun" w:hAnsi="SimSun" w:eastAsia="SimSun" w:cs="SimSun"/>
          <w:sz w:val="22"/>
          <w:szCs w:val="22"/>
          <w:spacing w:val="-8"/>
        </w:rPr>
        <w:t>4.</w:t>
      </w:r>
      <w:r>
        <w:rPr>
          <w:rFonts w:ascii="SimSun" w:hAnsi="SimSun" w:eastAsia="SimSun" w:cs="SimSun"/>
          <w:sz w:val="22"/>
          <w:szCs w:val="22"/>
          <w:spacing w:val="-17"/>
        </w:rPr>
        <w:t xml:space="preserve"> </w:t>
      </w:r>
      <w:r>
        <w:rPr>
          <w:rFonts w:ascii="SimSun" w:hAnsi="SimSun" w:eastAsia="SimSun" w:cs="SimSun"/>
          <w:sz w:val="22"/>
          <w:szCs w:val="22"/>
          <w:spacing w:val="-8"/>
        </w:rPr>
        <w:t>糖皮质激素</w:t>
      </w:r>
      <w:r>
        <w:rPr>
          <w:rFonts w:ascii="SimSun" w:hAnsi="SimSun" w:eastAsia="SimSun" w:cs="SimSun"/>
          <w:sz w:val="22"/>
          <w:szCs w:val="22"/>
          <w:spacing w:val="-62"/>
        </w:rPr>
        <w:t xml:space="preserve"> </w:t>
      </w:r>
      <w:r>
        <w:rPr>
          <w:rFonts w:ascii="SimSun" w:hAnsi="SimSun" w:eastAsia="SimSun" w:cs="SimSun"/>
          <w:sz w:val="22"/>
          <w:szCs w:val="22"/>
          <w:spacing w:val="-8"/>
        </w:rPr>
        <w:t>(GC)</w:t>
      </w:r>
      <w:r>
        <w:rPr>
          <w:rFonts w:ascii="SimSun" w:hAnsi="SimSun" w:eastAsia="SimSun" w:cs="SimSun"/>
          <w:sz w:val="22"/>
          <w:szCs w:val="22"/>
          <w:spacing w:val="9"/>
        </w:rPr>
        <w:t xml:space="preserve">    </w:t>
      </w:r>
      <w:r>
        <w:rPr>
          <w:rFonts w:ascii="SimSun" w:hAnsi="SimSun" w:eastAsia="SimSun" w:cs="SimSun"/>
          <w:sz w:val="22"/>
          <w:szCs w:val="22"/>
          <w:spacing w:val="-8"/>
        </w:rPr>
        <w:t>本药有强大的抗炎作用，能迅速缓解关节肿痛症状和全身炎症，GC</w:t>
      </w:r>
      <w:r>
        <w:rPr>
          <w:rFonts w:ascii="SimSun" w:hAnsi="SimSun" w:eastAsia="SimSun" w:cs="SimSun"/>
          <w:sz w:val="22"/>
          <w:szCs w:val="22"/>
          <w:spacing w:val="8"/>
        </w:rPr>
        <w:t xml:space="preserve"> </w:t>
      </w:r>
      <w:r>
        <w:rPr>
          <w:rFonts w:ascii="SimSun" w:hAnsi="SimSun" w:eastAsia="SimSun" w:cs="SimSun"/>
          <w:sz w:val="22"/>
          <w:szCs w:val="22"/>
          <w:spacing w:val="-8"/>
        </w:rPr>
        <w:t>治</w:t>
      </w:r>
    </w:p>
    <w:p>
      <w:pPr>
        <w:ind w:left="1066"/>
        <w:spacing w:before="76" w:line="274" w:lineRule="auto"/>
        <w:jc w:val="both"/>
        <w:rPr>
          <w:rFonts w:ascii="SimSun" w:hAnsi="SimSun" w:eastAsia="SimSun" w:cs="SimSun"/>
          <w:sz w:val="22"/>
          <w:szCs w:val="22"/>
        </w:rPr>
      </w:pPr>
      <w:r>
        <w:rPr>
          <w:rFonts w:ascii="SimSun" w:hAnsi="SimSun" w:eastAsia="SimSun" w:cs="SimSun"/>
          <w:sz w:val="22"/>
          <w:szCs w:val="22"/>
          <w:spacing w:val="1"/>
        </w:rPr>
        <w:t>疗</w:t>
      </w:r>
      <w:r>
        <w:rPr>
          <w:rFonts w:ascii="SimSun" w:hAnsi="SimSun" w:eastAsia="SimSun" w:cs="SimSun"/>
          <w:sz w:val="22"/>
          <w:szCs w:val="22"/>
        </w:rPr>
        <w:t>RA</w:t>
      </w:r>
      <w:r>
        <w:rPr>
          <w:rFonts w:ascii="SimSun" w:hAnsi="SimSun" w:eastAsia="SimSun" w:cs="SimSun"/>
          <w:sz w:val="22"/>
          <w:szCs w:val="22"/>
          <w:spacing w:val="16"/>
        </w:rPr>
        <w:t xml:space="preserve"> </w:t>
      </w:r>
      <w:r>
        <w:rPr>
          <w:rFonts w:ascii="SimSun" w:hAnsi="SimSun" w:eastAsia="SimSun" w:cs="SimSun"/>
          <w:sz w:val="22"/>
          <w:szCs w:val="22"/>
          <w:spacing w:val="1"/>
        </w:rPr>
        <w:t>的原则是小剂量、短疗程。使用</w:t>
      </w:r>
      <w:r>
        <w:rPr>
          <w:rFonts w:ascii="SimSun" w:hAnsi="SimSun" w:eastAsia="SimSun" w:cs="SimSun"/>
          <w:sz w:val="22"/>
          <w:szCs w:val="22"/>
        </w:rPr>
        <w:t>GC</w:t>
      </w:r>
      <w:r>
        <w:rPr>
          <w:rFonts w:ascii="SimSun" w:hAnsi="SimSun" w:eastAsia="SimSun" w:cs="SimSun"/>
          <w:sz w:val="22"/>
          <w:szCs w:val="22"/>
          <w:spacing w:val="26"/>
        </w:rPr>
        <w:t xml:space="preserve"> </w:t>
      </w:r>
      <w:r>
        <w:rPr>
          <w:rFonts w:ascii="SimSun" w:hAnsi="SimSun" w:eastAsia="SimSun" w:cs="SimSun"/>
          <w:sz w:val="22"/>
          <w:szCs w:val="22"/>
          <w:spacing w:val="1"/>
        </w:rPr>
        <w:t>必须同时应用</w:t>
      </w:r>
      <w:r>
        <w:rPr>
          <w:rFonts w:ascii="SimSun" w:hAnsi="SimSun" w:eastAsia="SimSun" w:cs="SimSun"/>
          <w:sz w:val="22"/>
          <w:szCs w:val="22"/>
        </w:rPr>
        <w:t>DMARDs</w:t>
      </w:r>
      <w:r>
        <w:rPr>
          <w:rFonts w:ascii="SimSun" w:hAnsi="SimSun" w:eastAsia="SimSun" w:cs="SimSun"/>
          <w:sz w:val="22"/>
          <w:szCs w:val="22"/>
          <w:spacing w:val="1"/>
        </w:rPr>
        <w:t>,</w:t>
      </w:r>
      <w:r>
        <w:rPr>
          <w:rFonts w:ascii="SimSun" w:hAnsi="SimSun" w:eastAsia="SimSun" w:cs="SimSun"/>
          <w:sz w:val="22"/>
          <w:szCs w:val="22"/>
          <w:spacing w:val="35"/>
        </w:rPr>
        <w:t xml:space="preserve"> </w:t>
      </w:r>
      <w:r>
        <w:rPr>
          <w:rFonts w:ascii="SimSun" w:hAnsi="SimSun" w:eastAsia="SimSun" w:cs="SimSun"/>
          <w:sz w:val="22"/>
          <w:szCs w:val="22"/>
          <w:spacing w:val="1"/>
        </w:rPr>
        <w:t>仅作为</w:t>
      </w:r>
      <w:r>
        <w:rPr>
          <w:rFonts w:ascii="SimSun" w:hAnsi="SimSun" w:eastAsia="SimSun" w:cs="SimSun"/>
          <w:sz w:val="22"/>
          <w:szCs w:val="22"/>
          <w:spacing w:val="-62"/>
        </w:rPr>
        <w:t xml:space="preserve"> </w:t>
      </w:r>
      <w:r>
        <w:rPr>
          <w:rFonts w:ascii="SimSun" w:hAnsi="SimSun" w:eastAsia="SimSun" w:cs="SimSun"/>
          <w:sz w:val="22"/>
          <w:szCs w:val="22"/>
        </w:rPr>
        <w:t>DMARDs</w:t>
      </w:r>
      <w:r>
        <w:rPr>
          <w:rFonts w:ascii="SimSun" w:hAnsi="SimSun" w:eastAsia="SimSun" w:cs="SimSun"/>
          <w:sz w:val="22"/>
          <w:szCs w:val="22"/>
          <w:spacing w:val="105"/>
        </w:rPr>
        <w:t xml:space="preserve"> </w:t>
      </w:r>
      <w:r>
        <w:rPr>
          <w:rFonts w:ascii="SimSun" w:hAnsi="SimSun" w:eastAsia="SimSun" w:cs="SimSun"/>
          <w:sz w:val="22"/>
          <w:szCs w:val="22"/>
          <w:spacing w:val="1"/>
        </w:rPr>
        <w:t>的“桥</w:t>
      </w:r>
      <w:r>
        <w:rPr>
          <w:rFonts w:ascii="SimSun" w:hAnsi="SimSun" w:eastAsia="SimSun" w:cs="SimSun"/>
          <w:sz w:val="22"/>
          <w:szCs w:val="22"/>
        </w:rPr>
        <w:t>梁治疗</w:t>
      </w:r>
      <w:r>
        <w:rPr>
          <w:rFonts w:ascii="SimSun" w:hAnsi="SimSun" w:eastAsia="SimSun" w:cs="SimSun"/>
          <w:sz w:val="22"/>
          <w:szCs w:val="22"/>
        </w:rPr>
        <w:t xml:space="preserve">  </w:t>
      </w:r>
      <w:r>
        <w:rPr>
          <w:rFonts w:ascii="SimSun" w:hAnsi="SimSun" w:eastAsia="SimSun" w:cs="SimSun"/>
          <w:sz w:val="22"/>
          <w:szCs w:val="22"/>
          <w:spacing w:val="-10"/>
        </w:rPr>
        <w:t>(bridge</w:t>
      </w:r>
      <w:r>
        <w:rPr>
          <w:rFonts w:ascii="SimSun" w:hAnsi="SimSun" w:eastAsia="SimSun" w:cs="SimSun"/>
          <w:sz w:val="22"/>
          <w:szCs w:val="22"/>
          <w:spacing w:val="-2"/>
        </w:rPr>
        <w:t xml:space="preserve"> </w:t>
      </w:r>
      <w:r>
        <w:rPr>
          <w:rFonts w:ascii="SimSun" w:hAnsi="SimSun" w:eastAsia="SimSun" w:cs="SimSun"/>
          <w:sz w:val="22"/>
          <w:szCs w:val="22"/>
          <w:spacing w:val="-10"/>
        </w:rPr>
        <w:t>therapy)”。低至中等剂量的GC</w:t>
      </w:r>
      <w:r>
        <w:rPr>
          <w:rFonts w:ascii="SimSun" w:hAnsi="SimSun" w:eastAsia="SimSun" w:cs="SimSun"/>
          <w:sz w:val="22"/>
          <w:szCs w:val="22"/>
          <w:spacing w:val="6"/>
        </w:rPr>
        <w:t xml:space="preserve"> </w:t>
      </w:r>
      <w:r>
        <w:rPr>
          <w:rFonts w:ascii="SimSun" w:hAnsi="SimSun" w:eastAsia="SimSun" w:cs="SimSun"/>
          <w:sz w:val="22"/>
          <w:szCs w:val="22"/>
          <w:spacing w:val="-10"/>
        </w:rPr>
        <w:t>与DMARDs</w:t>
      </w:r>
      <w:r>
        <w:rPr>
          <w:rFonts w:ascii="SimSun" w:hAnsi="SimSun" w:eastAsia="SimSun" w:cs="SimSun"/>
          <w:sz w:val="22"/>
          <w:szCs w:val="22"/>
          <w:spacing w:val="85"/>
        </w:rPr>
        <w:t xml:space="preserve"> </w:t>
      </w:r>
      <w:r>
        <w:rPr>
          <w:rFonts w:ascii="SimSun" w:hAnsi="SimSun" w:eastAsia="SimSun" w:cs="SimSun"/>
          <w:sz w:val="22"/>
          <w:szCs w:val="22"/>
          <w:spacing w:val="-10"/>
        </w:rPr>
        <w:t>药物联合应用在初始治疗阶段对控制病情有益，</w:t>
      </w:r>
      <w:r>
        <w:rPr>
          <w:rFonts w:ascii="SimSun" w:hAnsi="SimSun" w:eastAsia="SimSun" w:cs="SimSun"/>
          <w:sz w:val="22"/>
          <w:szCs w:val="22"/>
        </w:rPr>
        <w:t xml:space="preserve"> </w:t>
      </w:r>
      <w:r>
        <w:rPr>
          <w:rFonts w:ascii="SimSun" w:hAnsi="SimSun" w:eastAsia="SimSun" w:cs="SimSun"/>
          <w:sz w:val="22"/>
          <w:szCs w:val="22"/>
          <w:spacing w:val="-10"/>
        </w:rPr>
        <w:t>当临床条件允许时应尽快递减GC</w:t>
      </w:r>
      <w:r>
        <w:rPr>
          <w:rFonts w:ascii="SimSun" w:hAnsi="SimSun" w:eastAsia="SimSun" w:cs="SimSun"/>
          <w:sz w:val="22"/>
          <w:szCs w:val="22"/>
          <w:spacing w:val="21"/>
        </w:rPr>
        <w:t xml:space="preserve"> </w:t>
      </w:r>
      <w:r>
        <w:rPr>
          <w:rFonts w:ascii="SimSun" w:hAnsi="SimSun" w:eastAsia="SimSun" w:cs="SimSun"/>
          <w:sz w:val="22"/>
          <w:szCs w:val="22"/>
          <w:spacing w:val="-10"/>
        </w:rPr>
        <w:t>用量至停用。有关节外表现，如伴有心、肺、眼和神经系统等器官</w:t>
      </w:r>
      <w:r>
        <w:rPr>
          <w:rFonts w:ascii="SimSun" w:hAnsi="SimSun" w:eastAsia="SimSun" w:cs="SimSun"/>
          <w:sz w:val="22"/>
          <w:szCs w:val="22"/>
        </w:rPr>
        <w:t xml:space="preserve">  </w:t>
      </w:r>
      <w:r>
        <w:rPr>
          <w:rFonts w:ascii="SimSun" w:hAnsi="SimSun" w:eastAsia="SimSun" w:cs="SimSun"/>
          <w:sz w:val="22"/>
          <w:szCs w:val="22"/>
          <w:spacing w:val="-9"/>
        </w:rPr>
        <w:t>受累，特别是继发血管炎的RA</w:t>
      </w:r>
      <w:r>
        <w:rPr>
          <w:rFonts w:ascii="SimSun" w:hAnsi="SimSun" w:eastAsia="SimSun" w:cs="SimSun"/>
          <w:sz w:val="22"/>
          <w:szCs w:val="22"/>
          <w:spacing w:val="13"/>
        </w:rPr>
        <w:t xml:space="preserve"> </w:t>
      </w:r>
      <w:r>
        <w:rPr>
          <w:rFonts w:ascii="SimSun" w:hAnsi="SimSun" w:eastAsia="SimSun" w:cs="SimSun"/>
          <w:sz w:val="22"/>
          <w:szCs w:val="22"/>
          <w:spacing w:val="-9"/>
        </w:rPr>
        <w:t>病人，应予以中到大量GC</w:t>
      </w:r>
      <w:r>
        <w:rPr>
          <w:rFonts w:ascii="SimSun" w:hAnsi="SimSun" w:eastAsia="SimSun" w:cs="SimSun"/>
          <w:sz w:val="22"/>
          <w:szCs w:val="22"/>
          <w:spacing w:val="-4"/>
        </w:rPr>
        <w:t xml:space="preserve"> </w:t>
      </w:r>
      <w:r>
        <w:rPr>
          <w:rFonts w:ascii="SimSun" w:hAnsi="SimSun" w:eastAsia="SimSun" w:cs="SimSun"/>
          <w:sz w:val="22"/>
          <w:szCs w:val="22"/>
          <w:spacing w:val="-9"/>
        </w:rPr>
        <w:t>治疗。关节腔注射GC</w:t>
      </w:r>
      <w:r>
        <w:rPr>
          <w:rFonts w:ascii="SimSun" w:hAnsi="SimSun" w:eastAsia="SimSun" w:cs="SimSun"/>
          <w:sz w:val="22"/>
          <w:szCs w:val="22"/>
          <w:spacing w:val="-4"/>
        </w:rPr>
        <w:t xml:space="preserve"> </w:t>
      </w:r>
      <w:r>
        <w:rPr>
          <w:rFonts w:ascii="SimSun" w:hAnsi="SimSun" w:eastAsia="SimSun" w:cs="SimSun"/>
          <w:sz w:val="22"/>
          <w:szCs w:val="22"/>
          <w:spacing w:val="-9"/>
        </w:rPr>
        <w:t>有利于减轻关节炎症</w:t>
      </w:r>
      <w:r>
        <w:rPr>
          <w:rFonts w:ascii="SimSun" w:hAnsi="SimSun" w:eastAsia="SimSun" w:cs="SimSun"/>
          <w:sz w:val="22"/>
          <w:szCs w:val="22"/>
        </w:rPr>
        <w:t xml:space="preserve">  </w:t>
      </w:r>
      <w:r>
        <w:rPr>
          <w:rFonts w:ascii="SimSun" w:hAnsi="SimSun" w:eastAsia="SimSun" w:cs="SimSun"/>
          <w:sz w:val="22"/>
          <w:szCs w:val="22"/>
          <w:spacing w:val="-11"/>
        </w:rPr>
        <w:t>状，但过频的关节腔穿刺可能增加感染风险，并可发生类固醇晶体性关节炎，</w:t>
      </w:r>
      <w:r>
        <w:rPr>
          <w:rFonts w:ascii="SimSun" w:hAnsi="SimSun" w:eastAsia="SimSun" w:cs="SimSun"/>
          <w:sz w:val="22"/>
          <w:szCs w:val="22"/>
          <w:spacing w:val="73"/>
        </w:rPr>
        <w:t xml:space="preserve"> </w:t>
      </w:r>
      <w:r>
        <w:rPr>
          <w:rFonts w:ascii="SimSun" w:hAnsi="SimSun" w:eastAsia="SimSun" w:cs="SimSun"/>
          <w:sz w:val="22"/>
          <w:szCs w:val="22"/>
          <w:spacing w:val="-11"/>
        </w:rPr>
        <w:t>一年内不宜超过3次。</w:t>
      </w:r>
      <w:r>
        <w:rPr>
          <w:rFonts w:ascii="SimSun" w:hAnsi="SimSun" w:eastAsia="SimSun" w:cs="SimSun"/>
          <w:sz w:val="22"/>
          <w:szCs w:val="22"/>
        </w:rPr>
        <w:t xml:space="preserve"> </w:t>
      </w:r>
      <w:r>
        <w:rPr>
          <w:rFonts w:ascii="SimSun" w:hAnsi="SimSun" w:eastAsia="SimSun" w:cs="SimSun"/>
          <w:sz w:val="22"/>
          <w:szCs w:val="22"/>
          <w:spacing w:val="-3"/>
        </w:rPr>
        <w:t>使用GC</w:t>
      </w:r>
      <w:r>
        <w:rPr>
          <w:rFonts w:ascii="SimSun" w:hAnsi="SimSun" w:eastAsia="SimSun" w:cs="SimSun"/>
          <w:sz w:val="22"/>
          <w:szCs w:val="22"/>
          <w:spacing w:val="-8"/>
        </w:rPr>
        <w:t xml:space="preserve"> </w:t>
      </w:r>
      <w:r>
        <w:rPr>
          <w:rFonts w:ascii="SimSun" w:hAnsi="SimSun" w:eastAsia="SimSun" w:cs="SimSun"/>
          <w:sz w:val="22"/>
          <w:szCs w:val="22"/>
          <w:spacing w:val="-3"/>
        </w:rPr>
        <w:t>病人均应注意补充钙剂和维生素D,</w:t>
      </w:r>
      <w:r>
        <w:rPr>
          <w:rFonts w:ascii="SimSun" w:hAnsi="SimSun" w:eastAsia="SimSun" w:cs="SimSun"/>
          <w:sz w:val="22"/>
          <w:szCs w:val="22"/>
          <w:spacing w:val="-66"/>
        </w:rPr>
        <w:t xml:space="preserve"> </w:t>
      </w:r>
      <w:r>
        <w:rPr>
          <w:rFonts w:ascii="SimSun" w:hAnsi="SimSun" w:eastAsia="SimSun" w:cs="SimSun"/>
          <w:sz w:val="22"/>
          <w:szCs w:val="22"/>
          <w:spacing w:val="-3"/>
        </w:rPr>
        <w:t>避免骨质疏松。</w:t>
      </w:r>
    </w:p>
    <w:p>
      <w:pPr>
        <w:ind w:left="1066" w:right="69" w:firstLine="420"/>
        <w:spacing w:before="84" w:line="272" w:lineRule="auto"/>
        <w:jc w:val="both"/>
        <w:rPr>
          <w:rFonts w:ascii="SimSun" w:hAnsi="SimSun" w:eastAsia="SimSun" w:cs="SimSun"/>
          <w:sz w:val="22"/>
          <w:szCs w:val="22"/>
        </w:rPr>
      </w:pPr>
      <w:r>
        <w:rPr>
          <w:rFonts w:ascii="SimSun" w:hAnsi="SimSun" w:eastAsia="SimSun" w:cs="SimSun"/>
          <w:sz w:val="22"/>
          <w:szCs w:val="22"/>
          <w:spacing w:val="-15"/>
        </w:rPr>
        <w:t>5.</w:t>
      </w:r>
      <w:r>
        <w:rPr>
          <w:rFonts w:ascii="SimSun" w:hAnsi="SimSun" w:eastAsia="SimSun" w:cs="SimSun"/>
          <w:sz w:val="22"/>
          <w:szCs w:val="22"/>
          <w:spacing w:val="-43"/>
        </w:rPr>
        <w:t xml:space="preserve"> </w:t>
      </w:r>
      <w:r>
        <w:rPr>
          <w:rFonts w:ascii="SimSun" w:hAnsi="SimSun" w:eastAsia="SimSun" w:cs="SimSun"/>
          <w:sz w:val="22"/>
          <w:szCs w:val="22"/>
          <w:spacing w:val="-15"/>
        </w:rPr>
        <w:t>植物药制剂</w:t>
      </w:r>
      <w:r>
        <w:rPr>
          <w:rFonts w:ascii="SimSun" w:hAnsi="SimSun" w:eastAsia="SimSun" w:cs="SimSun"/>
          <w:sz w:val="22"/>
          <w:szCs w:val="22"/>
          <w:spacing w:val="100"/>
        </w:rPr>
        <w:t xml:space="preserve"> </w:t>
      </w:r>
      <w:r>
        <w:rPr>
          <w:rFonts w:ascii="SimSun" w:hAnsi="SimSun" w:eastAsia="SimSun" w:cs="SimSun"/>
          <w:sz w:val="22"/>
          <w:szCs w:val="22"/>
          <w:spacing w:val="-15"/>
        </w:rPr>
        <w:t>已有多种治疗RA</w:t>
      </w:r>
      <w:r>
        <w:rPr>
          <w:rFonts w:ascii="SimSun" w:hAnsi="SimSun" w:eastAsia="SimSun" w:cs="SimSun"/>
          <w:sz w:val="22"/>
          <w:szCs w:val="22"/>
          <w:spacing w:val="17"/>
        </w:rPr>
        <w:t xml:space="preserve"> </w:t>
      </w:r>
      <w:r>
        <w:rPr>
          <w:rFonts w:ascii="SimSun" w:hAnsi="SimSun" w:eastAsia="SimSun" w:cs="SimSun"/>
          <w:sz w:val="22"/>
          <w:szCs w:val="22"/>
          <w:spacing w:val="-15"/>
        </w:rPr>
        <w:t>的植物制剂，如雷公藤多苷、白芍总苷、青藤碱等，对缓解关节</w:t>
      </w:r>
      <w:r>
        <w:rPr>
          <w:rFonts w:ascii="SimSun" w:hAnsi="SimSun" w:eastAsia="SimSun" w:cs="SimSun"/>
          <w:sz w:val="22"/>
          <w:szCs w:val="22"/>
        </w:rPr>
        <w:t xml:space="preserve"> </w:t>
      </w:r>
      <w:r>
        <w:rPr>
          <w:rFonts w:ascii="SimSun" w:hAnsi="SimSun" w:eastAsia="SimSun" w:cs="SimSun"/>
          <w:sz w:val="22"/>
          <w:szCs w:val="22"/>
          <w:spacing w:val="-12"/>
        </w:rPr>
        <w:t>症状有较好作用，长期控制病情的作用尚待进一步研究证实。其中雷公藤多苷最为常用，应注意其性</w:t>
      </w:r>
      <w:r>
        <w:rPr>
          <w:rFonts w:ascii="SimSun" w:hAnsi="SimSun" w:eastAsia="SimSun" w:cs="SimSun"/>
          <w:sz w:val="22"/>
          <w:szCs w:val="22"/>
          <w:spacing w:val="15"/>
        </w:rPr>
        <w:t xml:space="preserve"> </w:t>
      </w:r>
      <w:r>
        <w:rPr>
          <w:rFonts w:ascii="SimSun" w:hAnsi="SimSun" w:eastAsia="SimSun" w:cs="SimSun"/>
          <w:sz w:val="22"/>
          <w:szCs w:val="22"/>
          <w:spacing w:val="-21"/>
        </w:rPr>
        <w:t>腺抑制、骨髓抑制、肝损伤等副作用。</w:t>
      </w:r>
    </w:p>
    <w:p>
      <w:pPr>
        <w:ind w:left="1489"/>
        <w:spacing w:before="74" w:line="222" w:lineRule="auto"/>
        <w:rPr>
          <w:rFonts w:ascii="SimHei" w:hAnsi="SimHei" w:eastAsia="SimHei" w:cs="SimHei"/>
          <w:sz w:val="22"/>
          <w:szCs w:val="22"/>
        </w:rPr>
      </w:pPr>
      <w:r>
        <w:rPr>
          <w:rFonts w:ascii="SimHei" w:hAnsi="SimHei" w:eastAsia="SimHei" w:cs="SimHei"/>
          <w:sz w:val="22"/>
          <w:szCs w:val="22"/>
          <w:b/>
          <w:bCs/>
          <w:spacing w:val="12"/>
        </w:rPr>
        <w:t>(三)外科治疗</w:t>
      </w:r>
    </w:p>
    <w:p>
      <w:pPr>
        <w:ind w:left="1066" w:right="101" w:firstLine="420"/>
        <w:spacing w:before="49" w:line="261" w:lineRule="auto"/>
        <w:rPr>
          <w:rFonts w:ascii="SimSun" w:hAnsi="SimSun" w:eastAsia="SimSun" w:cs="SimSun"/>
          <w:sz w:val="22"/>
          <w:szCs w:val="22"/>
        </w:rPr>
      </w:pPr>
      <w:r>
        <w:rPr>
          <w:rFonts w:ascii="SimSun" w:hAnsi="SimSun" w:eastAsia="SimSun" w:cs="SimSun"/>
          <w:sz w:val="22"/>
          <w:szCs w:val="22"/>
          <w:spacing w:val="-12"/>
        </w:rPr>
        <w:t>包括人工关节置换和滑膜切除手术，前者适用于较晚期有畸形并失去功能的关节，滑膜切除术可</w:t>
      </w:r>
      <w:r>
        <w:rPr>
          <w:rFonts w:ascii="SimSun" w:hAnsi="SimSun" w:eastAsia="SimSun" w:cs="SimSun"/>
          <w:sz w:val="22"/>
          <w:szCs w:val="22"/>
          <w:spacing w:val="11"/>
        </w:rPr>
        <w:t xml:space="preserve"> </w:t>
      </w:r>
      <w:r>
        <w:rPr>
          <w:rFonts w:ascii="SimSun" w:hAnsi="SimSun" w:eastAsia="SimSun" w:cs="SimSun"/>
          <w:sz w:val="22"/>
          <w:szCs w:val="22"/>
          <w:spacing w:val="-11"/>
        </w:rPr>
        <w:t>以使病情得到一定的缓解，但当滑膜再次增生时病情又趋复发，所以必须同时应用DMARDs。</w:t>
      </w:r>
    </w:p>
    <w:p>
      <w:pPr>
        <w:ind w:left="1439"/>
        <w:spacing w:before="85" w:line="222" w:lineRule="auto"/>
        <w:rPr>
          <w:rFonts w:ascii="SimHei" w:hAnsi="SimHei" w:eastAsia="SimHei" w:cs="SimHei"/>
          <w:sz w:val="22"/>
          <w:szCs w:val="22"/>
        </w:rPr>
      </w:pPr>
      <w:r>
        <w:rPr>
          <w:rFonts w:ascii="SimHei" w:hAnsi="SimHei" w:eastAsia="SimHei" w:cs="SimHei"/>
          <w:sz w:val="22"/>
          <w:szCs w:val="22"/>
          <w:b/>
          <w:bCs/>
          <w:color w:val="0071C9"/>
          <w:spacing w:val="-13"/>
        </w:rPr>
        <w:t>【预后】</w:t>
      </w:r>
    </w:p>
    <w:p>
      <w:pPr>
        <w:ind w:left="1066" w:right="19" w:firstLine="420"/>
        <w:spacing w:before="49" w:line="269" w:lineRule="auto"/>
        <w:jc w:val="both"/>
        <w:rPr>
          <w:rFonts w:ascii="SimSun" w:hAnsi="SimSun" w:eastAsia="SimSun" w:cs="SimSun"/>
          <w:sz w:val="22"/>
          <w:szCs w:val="22"/>
        </w:rPr>
      </w:pPr>
      <w:r>
        <w:rPr>
          <w:rFonts w:ascii="SimSun" w:hAnsi="SimSun" w:eastAsia="SimSun" w:cs="SimSun"/>
          <w:sz w:val="22"/>
          <w:szCs w:val="22"/>
          <w:spacing w:val="-7"/>
        </w:rPr>
        <w:t>RA</w:t>
      </w:r>
      <w:r>
        <w:rPr>
          <w:rFonts w:ascii="SimSun" w:hAnsi="SimSun" w:eastAsia="SimSun" w:cs="SimSun"/>
          <w:sz w:val="22"/>
          <w:szCs w:val="22"/>
          <w:spacing w:val="-4"/>
        </w:rPr>
        <w:t xml:space="preserve"> </w:t>
      </w:r>
      <w:r>
        <w:rPr>
          <w:rFonts w:ascii="SimSun" w:hAnsi="SimSun" w:eastAsia="SimSun" w:cs="SimSun"/>
          <w:sz w:val="22"/>
          <w:szCs w:val="22"/>
          <w:spacing w:val="-7"/>
        </w:rPr>
        <w:t>病人的预后与病程长短、病情程度及治疗有关。近年来，随着人</w:t>
      </w:r>
      <w:r>
        <w:rPr>
          <w:rFonts w:ascii="SimSun" w:hAnsi="SimSun" w:eastAsia="SimSun" w:cs="SimSun"/>
          <w:sz w:val="22"/>
          <w:szCs w:val="22"/>
          <w:spacing w:val="-8"/>
        </w:rPr>
        <w:t>们对</w:t>
      </w:r>
      <w:r>
        <w:rPr>
          <w:rFonts w:ascii="SimSun" w:hAnsi="SimSun" w:eastAsia="SimSun" w:cs="SimSun"/>
          <w:sz w:val="22"/>
          <w:szCs w:val="22"/>
          <w:spacing w:val="-7"/>
        </w:rPr>
        <w:t>RA</w:t>
      </w:r>
      <w:r>
        <w:rPr>
          <w:rFonts w:ascii="SimSun" w:hAnsi="SimSun" w:eastAsia="SimSun" w:cs="SimSun"/>
          <w:sz w:val="22"/>
          <w:szCs w:val="22"/>
          <w:spacing w:val="36"/>
        </w:rPr>
        <w:t xml:space="preserve"> </w:t>
      </w:r>
      <w:r>
        <w:rPr>
          <w:rFonts w:ascii="SimSun" w:hAnsi="SimSun" w:eastAsia="SimSun" w:cs="SimSun"/>
          <w:sz w:val="22"/>
          <w:szCs w:val="22"/>
          <w:spacing w:val="-8"/>
        </w:rPr>
        <w:t>的认识加深、传统</w:t>
      </w:r>
      <w:r>
        <w:rPr>
          <w:rFonts w:ascii="SimSun" w:hAnsi="SimSun" w:eastAsia="SimSun" w:cs="SimSun"/>
          <w:sz w:val="22"/>
          <w:szCs w:val="22"/>
        </w:rPr>
        <w:t xml:space="preserve"> </w:t>
      </w:r>
      <w:r>
        <w:rPr>
          <w:rFonts w:ascii="SimSun" w:hAnsi="SimSun" w:eastAsia="SimSun" w:cs="SimSun"/>
          <w:sz w:val="22"/>
          <w:szCs w:val="22"/>
          <w:spacing w:val="-7"/>
        </w:rPr>
        <w:t>DMARDs</w:t>
      </w:r>
      <w:r>
        <w:rPr>
          <w:rFonts w:ascii="SimSun" w:hAnsi="SimSun" w:eastAsia="SimSun" w:cs="SimSun"/>
          <w:sz w:val="22"/>
          <w:szCs w:val="22"/>
          <w:spacing w:val="74"/>
        </w:rPr>
        <w:t xml:space="preserve"> </w:t>
      </w:r>
      <w:r>
        <w:rPr>
          <w:rFonts w:ascii="SimSun" w:hAnsi="SimSun" w:eastAsia="SimSun" w:cs="SimSun"/>
          <w:sz w:val="22"/>
          <w:szCs w:val="22"/>
          <w:spacing w:val="-7"/>
        </w:rPr>
        <w:t>正确应用以及生物</w:t>
      </w:r>
      <w:r>
        <w:rPr>
          <w:rFonts w:ascii="SimSun" w:hAnsi="SimSun" w:eastAsia="SimSun" w:cs="SimSun"/>
          <w:sz w:val="22"/>
          <w:szCs w:val="22"/>
          <w:spacing w:val="-62"/>
        </w:rPr>
        <w:t xml:space="preserve"> </w:t>
      </w:r>
      <w:r>
        <w:rPr>
          <w:rFonts w:ascii="SimSun" w:hAnsi="SimSun" w:eastAsia="SimSun" w:cs="SimSun"/>
          <w:sz w:val="22"/>
          <w:szCs w:val="22"/>
          <w:spacing w:val="-7"/>
        </w:rPr>
        <w:t>DMARDs</w:t>
      </w:r>
      <w:r>
        <w:rPr>
          <w:rFonts w:ascii="SimSun" w:hAnsi="SimSun" w:eastAsia="SimSun" w:cs="SimSun"/>
          <w:sz w:val="22"/>
          <w:szCs w:val="22"/>
          <w:spacing w:val="95"/>
        </w:rPr>
        <w:t xml:space="preserve"> </w:t>
      </w:r>
      <w:r>
        <w:rPr>
          <w:rFonts w:ascii="SimSun" w:hAnsi="SimSun" w:eastAsia="SimSun" w:cs="SimSun"/>
          <w:sz w:val="22"/>
          <w:szCs w:val="22"/>
          <w:spacing w:val="-7"/>
        </w:rPr>
        <w:t>的不断涌现，RA</w:t>
      </w:r>
      <w:r>
        <w:rPr>
          <w:rFonts w:ascii="SimSun" w:hAnsi="SimSun" w:eastAsia="SimSun" w:cs="SimSun"/>
          <w:sz w:val="22"/>
          <w:szCs w:val="22"/>
          <w:spacing w:val="27"/>
        </w:rPr>
        <w:t xml:space="preserve"> </w:t>
      </w:r>
      <w:r>
        <w:rPr>
          <w:rFonts w:ascii="SimSun" w:hAnsi="SimSun" w:eastAsia="SimSun" w:cs="SimSun"/>
          <w:sz w:val="22"/>
          <w:szCs w:val="22"/>
          <w:spacing w:val="-7"/>
        </w:rPr>
        <w:t>的预后明显改善，经早期</w:t>
      </w:r>
      <w:r>
        <w:rPr>
          <w:rFonts w:ascii="SimSun" w:hAnsi="SimSun" w:eastAsia="SimSun" w:cs="SimSun"/>
          <w:sz w:val="22"/>
          <w:szCs w:val="22"/>
          <w:spacing w:val="-8"/>
        </w:rPr>
        <w:t>诊断、规范化治疗，</w:t>
      </w:r>
      <w:r>
        <w:rPr>
          <w:rFonts w:ascii="SimSun" w:hAnsi="SimSun" w:eastAsia="SimSun" w:cs="SimSun"/>
          <w:sz w:val="22"/>
          <w:szCs w:val="22"/>
        </w:rPr>
        <w:t xml:space="preserve"> </w:t>
      </w:r>
      <w:r>
        <w:rPr>
          <w:rFonts w:ascii="SimSun" w:hAnsi="SimSun" w:eastAsia="SimSun" w:cs="SimSun"/>
          <w:sz w:val="22"/>
          <w:szCs w:val="22"/>
          <w:spacing w:val="-6"/>
        </w:rPr>
        <w:t>80%以上RA</w:t>
      </w:r>
      <w:r>
        <w:rPr>
          <w:rFonts w:ascii="SimSun" w:hAnsi="SimSun" w:eastAsia="SimSun" w:cs="SimSun"/>
          <w:sz w:val="22"/>
          <w:szCs w:val="22"/>
          <w:spacing w:val="19"/>
        </w:rPr>
        <w:t xml:space="preserve"> </w:t>
      </w:r>
      <w:r>
        <w:rPr>
          <w:rFonts w:ascii="SimSun" w:hAnsi="SimSun" w:eastAsia="SimSun" w:cs="SimSun"/>
          <w:sz w:val="22"/>
          <w:szCs w:val="22"/>
          <w:spacing w:val="-6"/>
        </w:rPr>
        <w:t>病人能实现病情缓解，只有少数最终致残。</w:t>
      </w:r>
    </w:p>
    <w:p>
      <w:pPr>
        <w:ind w:right="457"/>
        <w:spacing w:before="44" w:line="224" w:lineRule="auto"/>
        <w:jc w:val="right"/>
        <w:rPr>
          <w:rFonts w:ascii="KaiTi" w:hAnsi="KaiTi" w:eastAsia="KaiTi" w:cs="KaiTi"/>
          <w:sz w:val="22"/>
          <w:szCs w:val="22"/>
        </w:rPr>
      </w:pPr>
      <w:r>
        <w:rPr>
          <w:rFonts w:ascii="KaiTi" w:hAnsi="KaiTi" w:eastAsia="KaiTi" w:cs="KaiTi"/>
          <w:sz w:val="22"/>
          <w:szCs w:val="22"/>
        </w:rPr>
        <w:t>(曾小峰)</w:t>
      </w:r>
    </w:p>
    <w:p>
      <w:pPr>
        <w:spacing w:line="262" w:lineRule="auto"/>
        <w:rPr>
          <w:rFonts w:ascii="Arial"/>
          <w:sz w:val="21"/>
        </w:rPr>
      </w:pPr>
      <w:r/>
    </w:p>
    <w:p>
      <w:pPr>
        <w:spacing w:line="262" w:lineRule="auto"/>
        <w:rPr>
          <w:rFonts w:ascii="Arial"/>
          <w:sz w:val="21"/>
        </w:rPr>
      </w:pPr>
      <w:r/>
    </w:p>
    <w:p>
      <w:pPr>
        <w:spacing w:line="262" w:lineRule="auto"/>
        <w:rPr>
          <w:rFonts w:ascii="Arial"/>
          <w:sz w:val="21"/>
        </w:rPr>
      </w:pPr>
      <w:r/>
    </w:p>
    <w:p>
      <w:pPr>
        <w:spacing w:line="262" w:lineRule="auto"/>
        <w:rPr>
          <w:rFonts w:ascii="Arial"/>
          <w:sz w:val="21"/>
        </w:rPr>
      </w:pPr>
      <w:r/>
    </w:p>
    <w:p>
      <w:pPr>
        <w:spacing w:line="262" w:lineRule="auto"/>
        <w:rPr>
          <w:rFonts w:ascii="Arial"/>
          <w:sz w:val="21"/>
        </w:rPr>
      </w:pPr>
      <w:r/>
    </w:p>
    <w:p>
      <w:pPr>
        <w:ind w:firstLine="16"/>
        <w:spacing w:before="1" w:line="650" w:lineRule="exact"/>
        <w:textAlignment w:val="center"/>
        <w:rPr/>
      </w:pPr>
      <w:r>
        <w:drawing>
          <wp:inline distT="0" distB="0" distL="0" distR="0">
            <wp:extent cx="527065" cy="412765"/>
            <wp:effectExtent l="0" t="0" r="0" b="0"/>
            <wp:docPr id="82" name="IM 82"/>
            <wp:cNvGraphicFramePr/>
            <a:graphic>
              <a:graphicData uri="http://schemas.openxmlformats.org/drawingml/2006/picture">
                <pic:pic>
                  <pic:nvPicPr>
                    <pic:cNvPr id="82" name="IM 82"/>
                    <pic:cNvPicPr/>
                  </pic:nvPicPr>
                  <pic:blipFill>
                    <a:blip r:embed="rId107"/>
                    <a:stretch>
                      <a:fillRect/>
                    </a:stretch>
                  </pic:blipFill>
                  <pic:spPr>
                    <a:xfrm rot="0">
                      <a:off x="0" y="0"/>
                      <a:ext cx="527065" cy="412765"/>
                    </a:xfrm>
                    <a:prstGeom prst="rect">
                      <a:avLst/>
                    </a:prstGeom>
                  </pic:spPr>
                </pic:pic>
              </a:graphicData>
            </a:graphic>
          </wp:inline>
        </w:drawing>
      </w:r>
    </w:p>
    <w:p>
      <w:pPr>
        <w:sectPr>
          <w:pgSz w:w="11900" w:h="16840"/>
          <w:pgMar w:top="691" w:right="1000" w:bottom="400" w:left="563" w:header="0" w:footer="0" w:gutter="0"/>
        </w:sectPr>
        <w:rPr/>
      </w:pPr>
    </w:p>
    <w:p>
      <w:pPr>
        <w:ind w:firstLine="19"/>
        <w:spacing w:line="1250" w:lineRule="exact"/>
        <w:textAlignment w:val="center"/>
        <w:rPr/>
      </w:pPr>
      <w:r>
        <w:drawing>
          <wp:anchor distT="0" distB="0" distL="0" distR="0" simplePos="0" relativeHeight="252528640" behindDoc="0" locked="0" layoutInCell="0" allowOverlap="1">
            <wp:simplePos x="0" y="0"/>
            <wp:positionH relativeFrom="page">
              <wp:posOffset>6572264</wp:posOffset>
            </wp:positionH>
            <wp:positionV relativeFrom="page">
              <wp:posOffset>977910</wp:posOffset>
            </wp:positionV>
            <wp:extent cx="698447" cy="742977"/>
            <wp:effectExtent l="0" t="0" r="0" b="0"/>
            <wp:wrapNone/>
            <wp:docPr id="83" name="IM 83"/>
            <wp:cNvGraphicFramePr/>
            <a:graphic>
              <a:graphicData uri="http://schemas.openxmlformats.org/drawingml/2006/picture">
                <pic:pic>
                  <pic:nvPicPr>
                    <pic:cNvPr id="83" name="IM 83"/>
                    <pic:cNvPicPr/>
                  </pic:nvPicPr>
                  <pic:blipFill>
                    <a:blip r:embed="rId109"/>
                    <a:stretch>
                      <a:fillRect/>
                    </a:stretch>
                  </pic:blipFill>
                  <pic:spPr>
                    <a:xfrm rot="0">
                      <a:off x="0" y="0"/>
                      <a:ext cx="698447" cy="742977"/>
                    </a:xfrm>
                    <a:prstGeom prst="rect">
                      <a:avLst/>
                    </a:prstGeom>
                  </pic:spPr>
                </pic:pic>
              </a:graphicData>
            </a:graphic>
          </wp:anchor>
        </w:drawing>
      </w:r>
      <w:r>
        <w:pict>
          <v:group id="_x0000_s93" style="mso-position-vertical-relative:line;mso-position-horizontal-relative:char;width:463.5pt;height:62.55pt;" filled="false" stroked="false" coordsize="9270,1250" coordorigin="0,0">
            <v:shape id="_x0000_s94" style="position:absolute;left:0;top:0;width:9270;height:1250;" filled="false" stroked="false" type="#_x0000_t75">
              <v:imagedata o:title="" r:id="rId110"/>
            </v:shape>
            <v:shape id="_x0000_s95" style="position:absolute;left:-20;top:-20;width:9310;height:1388;" filled="false" stroked="false" type="#_x0000_t202">
              <v:fill on="false"/>
              <v:stroke on="false"/>
              <v:path/>
              <v:imagedata o:title=""/>
              <o:lock v:ext="edit" aspectratio="false"/>
              <v:textbox inset="0mm,0mm,0mm,0mm">
                <w:txbxContent>
                  <w:p>
                    <w:pPr>
                      <w:spacing w:line="316" w:lineRule="auto"/>
                      <w:rPr>
                        <w:rFonts w:ascii="Arial"/>
                        <w:sz w:val="21"/>
                      </w:rPr>
                    </w:pPr>
                    <w:r/>
                  </w:p>
                  <w:p>
                    <w:pPr>
                      <w:ind w:left="2187"/>
                      <w:spacing w:before="172" w:line="222" w:lineRule="auto"/>
                      <w:rPr>
                        <w:rFonts w:ascii="SimHei" w:hAnsi="SimHei" w:eastAsia="SimHei" w:cs="SimHei"/>
                        <w:sz w:val="53"/>
                        <w:szCs w:val="53"/>
                      </w:rPr>
                    </w:pPr>
                    <w:r>
                      <w:rPr>
                        <w:rFonts w:ascii="SimHei" w:hAnsi="SimHei" w:eastAsia="SimHei" w:cs="SimHei"/>
                        <w:sz w:val="53"/>
                        <w:szCs w:val="53"/>
                        <w:b/>
                        <w:bCs/>
                        <w:color w:val="FFFFFF"/>
                        <w:spacing w:val="-31"/>
                      </w:rPr>
                      <w:t>第</w:t>
                    </w:r>
                    <w:r>
                      <w:rPr>
                        <w:rFonts w:ascii="SimHei" w:hAnsi="SimHei" w:eastAsia="SimHei" w:cs="SimHei"/>
                        <w:sz w:val="53"/>
                        <w:szCs w:val="53"/>
                        <w:color w:val="FFFFFF"/>
                        <w:spacing w:val="-73"/>
                      </w:rPr>
                      <w:t xml:space="preserve"> </w:t>
                    </w:r>
                    <w:r>
                      <w:rPr>
                        <w:rFonts w:ascii="SimHei" w:hAnsi="SimHei" w:eastAsia="SimHei" w:cs="SimHei"/>
                        <w:sz w:val="53"/>
                        <w:szCs w:val="53"/>
                        <w:b/>
                        <w:bCs/>
                        <w:color w:val="FFFFFF"/>
                        <w:spacing w:val="-31"/>
                      </w:rPr>
                      <w:t>四</w:t>
                    </w:r>
                    <w:r>
                      <w:rPr>
                        <w:rFonts w:ascii="SimHei" w:hAnsi="SimHei" w:eastAsia="SimHei" w:cs="SimHei"/>
                        <w:sz w:val="53"/>
                        <w:szCs w:val="53"/>
                        <w:color w:val="FFFFFF"/>
                        <w:spacing w:val="-105"/>
                      </w:rPr>
                      <w:t xml:space="preserve"> </w:t>
                    </w:r>
                    <w:r>
                      <w:rPr>
                        <w:rFonts w:ascii="SimHei" w:hAnsi="SimHei" w:eastAsia="SimHei" w:cs="SimHei"/>
                        <w:sz w:val="53"/>
                        <w:szCs w:val="53"/>
                        <w:b/>
                        <w:bCs/>
                        <w:color w:val="FFFFFF"/>
                        <w:spacing w:val="-31"/>
                      </w:rPr>
                      <w:t>章</w:t>
                    </w:r>
                    <w:r>
                      <w:rPr>
                        <w:rFonts w:ascii="SimHei" w:hAnsi="SimHei" w:eastAsia="SimHei" w:cs="SimHei"/>
                        <w:sz w:val="53"/>
                        <w:szCs w:val="53"/>
                        <w:color w:val="FFFFFF"/>
                        <w:spacing w:val="-111"/>
                      </w:rPr>
                      <w:t xml:space="preserve"> </w:t>
                    </w:r>
                    <w:r>
                      <w:rPr>
                        <w:rFonts w:ascii="SimHei" w:hAnsi="SimHei" w:eastAsia="SimHei" w:cs="SimHei"/>
                        <w:sz w:val="53"/>
                        <w:szCs w:val="53"/>
                        <w:b/>
                        <w:bCs/>
                        <w:color w:val="FFFFFF"/>
                        <w:spacing w:val="-31"/>
                      </w:rPr>
                      <w:t>成</w:t>
                    </w:r>
                    <w:r>
                      <w:rPr>
                        <w:rFonts w:ascii="SimHei" w:hAnsi="SimHei" w:eastAsia="SimHei" w:cs="SimHei"/>
                        <w:sz w:val="53"/>
                        <w:szCs w:val="53"/>
                        <w:color w:val="FFFFFF"/>
                        <w:spacing w:val="-98"/>
                      </w:rPr>
                      <w:t xml:space="preserve"> </w:t>
                    </w:r>
                    <w:r>
                      <w:rPr>
                        <w:rFonts w:ascii="SimHei" w:hAnsi="SimHei" w:eastAsia="SimHei" w:cs="SimHei"/>
                        <w:sz w:val="53"/>
                        <w:szCs w:val="53"/>
                        <w:b/>
                        <w:bCs/>
                        <w:color w:val="FFFFFF"/>
                        <w:spacing w:val="-31"/>
                      </w:rPr>
                      <w:t>人</w:t>
                    </w:r>
                    <w:r>
                      <w:rPr>
                        <w:rFonts w:ascii="SimHei" w:hAnsi="SimHei" w:eastAsia="SimHei" w:cs="SimHei"/>
                        <w:sz w:val="53"/>
                        <w:szCs w:val="53"/>
                        <w:color w:val="FFFFFF"/>
                        <w:spacing w:val="-136"/>
                      </w:rPr>
                      <w:t xml:space="preserve"> </w:t>
                    </w:r>
                    <w:r>
                      <w:rPr>
                        <w:rFonts w:ascii="SimHei" w:hAnsi="SimHei" w:eastAsia="SimHei" w:cs="SimHei"/>
                        <w:sz w:val="53"/>
                        <w:szCs w:val="53"/>
                        <w:b/>
                        <w:bCs/>
                        <w:color w:val="FFFFFF"/>
                        <w:spacing w:val="-31"/>
                      </w:rPr>
                      <w:t>Still病</w:t>
                    </w:r>
                  </w:p>
                </w:txbxContent>
              </v:textbox>
            </v:shape>
          </v:group>
        </w:pict>
      </w:r>
    </w:p>
    <w:p>
      <w:pPr>
        <w:spacing w:line="282" w:lineRule="auto"/>
        <w:rPr>
          <w:rFonts w:ascii="Arial"/>
          <w:sz w:val="21"/>
        </w:rPr>
      </w:pPr>
      <w:r/>
    </w:p>
    <w:p>
      <w:pPr>
        <w:spacing w:line="282" w:lineRule="auto"/>
        <w:rPr>
          <w:rFonts w:ascii="Arial"/>
          <w:sz w:val="21"/>
        </w:rPr>
      </w:pPr>
      <w:r/>
    </w:p>
    <w:p>
      <w:pPr>
        <w:spacing w:line="282" w:lineRule="auto"/>
        <w:rPr>
          <w:rFonts w:ascii="Arial"/>
          <w:sz w:val="21"/>
        </w:rPr>
      </w:pPr>
      <w:r/>
    </w:p>
    <w:p>
      <w:pPr>
        <w:spacing w:line="282" w:lineRule="auto"/>
        <w:rPr>
          <w:rFonts w:ascii="Arial"/>
          <w:sz w:val="21"/>
        </w:rPr>
      </w:pPr>
      <w:r/>
    </w:p>
    <w:p>
      <w:pPr>
        <w:ind w:left="327"/>
        <w:spacing w:before="68" w:line="221" w:lineRule="auto"/>
        <w:rPr>
          <w:rFonts w:ascii="SimHei" w:hAnsi="SimHei" w:eastAsia="SimHei" w:cs="SimHei"/>
          <w:sz w:val="21"/>
          <w:szCs w:val="21"/>
        </w:rPr>
      </w:pPr>
      <w:r>
        <w:rPr>
          <w:rFonts w:ascii="SimHei" w:hAnsi="SimHei" w:eastAsia="SimHei" w:cs="SimHei"/>
          <w:sz w:val="21"/>
          <w:szCs w:val="21"/>
          <w:b/>
          <w:bCs/>
          <w:color w:val="1A9FED"/>
          <w:spacing w:val="-8"/>
        </w:rPr>
        <w:t>【概述】</w:t>
      </w:r>
    </w:p>
    <w:p>
      <w:pPr>
        <w:ind w:right="1291" w:firstLine="430"/>
        <w:spacing w:before="87" w:line="284" w:lineRule="auto"/>
        <w:jc w:val="both"/>
        <w:rPr>
          <w:rFonts w:ascii="SimSun" w:hAnsi="SimSun" w:eastAsia="SimSun" w:cs="SimSun"/>
          <w:sz w:val="21"/>
          <w:szCs w:val="21"/>
        </w:rPr>
      </w:pPr>
      <w:r>
        <w:rPr>
          <w:rFonts w:ascii="SimSun" w:hAnsi="SimSun" w:eastAsia="SimSun" w:cs="SimSun"/>
          <w:sz w:val="21"/>
          <w:szCs w:val="21"/>
          <w:spacing w:val="-13"/>
        </w:rPr>
        <w:t>成人Still病</w:t>
      </w:r>
      <w:r>
        <w:rPr>
          <w:rFonts w:ascii="SimSun" w:hAnsi="SimSun" w:eastAsia="SimSun" w:cs="SimSun"/>
          <w:sz w:val="21"/>
          <w:szCs w:val="21"/>
          <w:spacing w:val="-44"/>
        </w:rPr>
        <w:t xml:space="preserve"> </w:t>
      </w:r>
      <w:r>
        <w:rPr>
          <w:rFonts w:ascii="SimSun" w:hAnsi="SimSun" w:eastAsia="SimSun" w:cs="SimSun"/>
          <w:sz w:val="21"/>
          <w:szCs w:val="21"/>
          <w:spacing w:val="-13"/>
        </w:rPr>
        <w:t>(adult</w:t>
      </w:r>
      <w:r>
        <w:rPr>
          <w:rFonts w:ascii="SimSun" w:hAnsi="SimSun" w:eastAsia="SimSun" w:cs="SimSun"/>
          <w:sz w:val="21"/>
          <w:szCs w:val="21"/>
          <w:spacing w:val="-6"/>
        </w:rPr>
        <w:t xml:space="preserve"> </w:t>
      </w:r>
      <w:r>
        <w:rPr>
          <w:rFonts w:ascii="SimSun" w:hAnsi="SimSun" w:eastAsia="SimSun" w:cs="SimSun"/>
          <w:sz w:val="21"/>
          <w:szCs w:val="21"/>
          <w:spacing w:val="-13"/>
        </w:rPr>
        <w:t>onset</w:t>
      </w:r>
      <w:r>
        <w:rPr>
          <w:rFonts w:ascii="SimSun" w:hAnsi="SimSun" w:eastAsia="SimSun" w:cs="SimSun"/>
          <w:sz w:val="21"/>
          <w:szCs w:val="21"/>
          <w:spacing w:val="-6"/>
        </w:rPr>
        <w:t xml:space="preserve"> </w:t>
      </w:r>
      <w:r>
        <w:rPr>
          <w:rFonts w:ascii="SimSun" w:hAnsi="SimSun" w:eastAsia="SimSun" w:cs="SimSun"/>
          <w:sz w:val="21"/>
          <w:szCs w:val="21"/>
          <w:spacing w:val="-13"/>
        </w:rPr>
        <w:t>Still</w:t>
      </w:r>
      <w:r>
        <w:rPr>
          <w:rFonts w:ascii="SimSun" w:hAnsi="SimSun" w:eastAsia="SimSun" w:cs="SimSun"/>
          <w:sz w:val="21"/>
          <w:szCs w:val="21"/>
          <w:spacing w:val="-4"/>
        </w:rPr>
        <w:t xml:space="preserve"> </w:t>
      </w:r>
      <w:r>
        <w:rPr>
          <w:rFonts w:ascii="SimSun" w:hAnsi="SimSun" w:eastAsia="SimSun" w:cs="SimSun"/>
          <w:sz w:val="21"/>
          <w:szCs w:val="21"/>
          <w:spacing w:val="-13"/>
        </w:rPr>
        <w:t>disease,AOSD)是一组病因不明的临床综合征，主要以高热、</w:t>
      </w:r>
      <w:r>
        <w:rPr>
          <w:rFonts w:ascii="SimSun" w:hAnsi="SimSun" w:eastAsia="SimSun" w:cs="SimSun"/>
          <w:sz w:val="21"/>
          <w:szCs w:val="21"/>
          <w:spacing w:val="42"/>
        </w:rPr>
        <w:t xml:space="preserve"> </w:t>
      </w:r>
      <w:r>
        <w:rPr>
          <w:rFonts w:ascii="SimSun" w:hAnsi="SimSun" w:eastAsia="SimSun" w:cs="SimSun"/>
          <w:sz w:val="21"/>
          <w:szCs w:val="21"/>
          <w:spacing w:val="-13"/>
        </w:rPr>
        <w:t>一过性</w:t>
      </w:r>
      <w:r>
        <w:rPr>
          <w:rFonts w:ascii="SimSun" w:hAnsi="SimSun" w:eastAsia="SimSun" w:cs="SimSun"/>
          <w:sz w:val="21"/>
          <w:szCs w:val="21"/>
        </w:rPr>
        <w:t xml:space="preserve"> </w:t>
      </w:r>
      <w:r>
        <w:rPr>
          <w:rFonts w:ascii="SimSun" w:hAnsi="SimSun" w:eastAsia="SimSun" w:cs="SimSun"/>
          <w:sz w:val="21"/>
          <w:szCs w:val="21"/>
          <w:spacing w:val="-12"/>
        </w:rPr>
        <w:t>皮疹、关节炎、关节痛、咽痛和白细胞计数升高为临床表现，常伴有肝、脾、淋巴结肿大。成人Still病可</w:t>
      </w:r>
      <w:r>
        <w:rPr>
          <w:rFonts w:ascii="SimSun" w:hAnsi="SimSun" w:eastAsia="SimSun" w:cs="SimSun"/>
          <w:sz w:val="21"/>
          <w:szCs w:val="21"/>
          <w:spacing w:val="1"/>
        </w:rPr>
        <w:t xml:space="preserve"> </w:t>
      </w:r>
      <w:r>
        <w:rPr>
          <w:rFonts w:ascii="SimSun" w:hAnsi="SimSun" w:eastAsia="SimSun" w:cs="SimSun"/>
          <w:sz w:val="21"/>
          <w:szCs w:val="21"/>
          <w:spacing w:val="-2"/>
        </w:rPr>
        <w:t>见于任何年龄阶段，女性稍多于男性，年轻病人居多，16～35岁多发，呈世界性分布。发病率和患病</w:t>
      </w:r>
      <w:r>
        <w:rPr>
          <w:rFonts w:ascii="SimSun" w:hAnsi="SimSun" w:eastAsia="SimSun" w:cs="SimSun"/>
          <w:sz w:val="21"/>
          <w:szCs w:val="21"/>
          <w:spacing w:val="15"/>
        </w:rPr>
        <w:t xml:space="preserve"> </w:t>
      </w:r>
      <w:r>
        <w:rPr>
          <w:rFonts w:ascii="SimSun" w:hAnsi="SimSun" w:eastAsia="SimSun" w:cs="SimSun"/>
          <w:sz w:val="21"/>
          <w:szCs w:val="21"/>
          <w:spacing w:val="6"/>
        </w:rPr>
        <w:t>率在不同人种中并不一致，有报道发病率低于1/10万，我国尚无这方面的报道。约34%的</w:t>
      </w:r>
      <w:r>
        <w:rPr>
          <w:rFonts w:ascii="SimSun" w:hAnsi="SimSun" w:eastAsia="SimSun" w:cs="SimSun"/>
          <w:sz w:val="21"/>
          <w:szCs w:val="21"/>
        </w:rPr>
        <w:t>AOSD</w:t>
      </w:r>
      <w:r>
        <w:rPr>
          <w:rFonts w:ascii="SimSun" w:hAnsi="SimSun" w:eastAsia="SimSun" w:cs="SimSun"/>
          <w:sz w:val="21"/>
          <w:szCs w:val="21"/>
          <w:spacing w:val="71"/>
        </w:rPr>
        <w:t xml:space="preserve"> </w:t>
      </w:r>
      <w:r>
        <w:rPr>
          <w:rFonts w:ascii="SimSun" w:hAnsi="SimSun" w:eastAsia="SimSun" w:cs="SimSun"/>
          <w:sz w:val="21"/>
          <w:szCs w:val="21"/>
          <w:spacing w:val="6"/>
        </w:rPr>
        <w:t>可</w:t>
      </w:r>
      <w:r>
        <w:rPr>
          <w:rFonts w:ascii="SimSun" w:hAnsi="SimSun" w:eastAsia="SimSun" w:cs="SimSun"/>
          <w:sz w:val="21"/>
          <w:szCs w:val="21"/>
        </w:rPr>
        <w:t xml:space="preserve"> </w:t>
      </w:r>
      <w:r>
        <w:rPr>
          <w:rFonts w:ascii="SimSun" w:hAnsi="SimSun" w:eastAsia="SimSun" w:cs="SimSun"/>
          <w:sz w:val="21"/>
          <w:szCs w:val="21"/>
          <w:spacing w:val="-1"/>
        </w:rPr>
        <w:t>自发缓解，24%呈间歇性发作，36%转为慢性</w:t>
      </w:r>
      <w:r>
        <w:rPr>
          <w:rFonts w:ascii="SimSun" w:hAnsi="SimSun" w:eastAsia="SimSun" w:cs="SimSun"/>
          <w:sz w:val="21"/>
          <w:szCs w:val="21"/>
          <w:spacing w:val="-2"/>
        </w:rPr>
        <w:t>。</w:t>
      </w:r>
    </w:p>
    <w:p>
      <w:pPr>
        <w:ind w:left="327"/>
        <w:spacing w:before="95" w:line="221" w:lineRule="auto"/>
        <w:rPr>
          <w:rFonts w:ascii="SimHei" w:hAnsi="SimHei" w:eastAsia="SimHei" w:cs="SimHei"/>
          <w:sz w:val="21"/>
          <w:szCs w:val="21"/>
        </w:rPr>
      </w:pPr>
      <w:r>
        <w:rPr>
          <w:rFonts w:ascii="SimHei" w:hAnsi="SimHei" w:eastAsia="SimHei" w:cs="SimHei"/>
          <w:sz w:val="21"/>
          <w:szCs w:val="21"/>
          <w:b/>
          <w:bCs/>
          <w:color w:val="0081D7"/>
          <w:spacing w:val="-7"/>
        </w:rPr>
        <w:t>【病因和发病机制】</w:t>
      </w:r>
    </w:p>
    <w:p>
      <w:pPr>
        <w:ind w:right="1299" w:firstLine="430"/>
        <w:spacing w:before="102" w:line="286" w:lineRule="auto"/>
        <w:jc w:val="both"/>
        <w:rPr>
          <w:rFonts w:ascii="SimSun" w:hAnsi="SimSun" w:eastAsia="SimSun" w:cs="SimSun"/>
          <w:sz w:val="21"/>
          <w:szCs w:val="21"/>
        </w:rPr>
      </w:pPr>
      <w:r>
        <w:rPr>
          <w:rFonts w:ascii="SimSun" w:hAnsi="SimSun" w:eastAsia="SimSun" w:cs="SimSun"/>
          <w:sz w:val="21"/>
          <w:szCs w:val="21"/>
          <w:spacing w:val="-1"/>
        </w:rPr>
        <w:t>成人Still病的病因和发病机制至今</w:t>
      </w:r>
      <w:r>
        <w:rPr>
          <w:rFonts w:ascii="SimSun" w:hAnsi="SimSun" w:eastAsia="SimSun" w:cs="SimSun"/>
          <w:sz w:val="21"/>
          <w:szCs w:val="21"/>
          <w:spacing w:val="-2"/>
        </w:rPr>
        <w:t>仍然不清楚。现有的研究证实，成人</w:t>
      </w:r>
      <w:r>
        <w:rPr>
          <w:rFonts w:ascii="SimSun" w:hAnsi="SimSun" w:eastAsia="SimSun" w:cs="SimSun"/>
          <w:sz w:val="21"/>
          <w:szCs w:val="21"/>
          <w:spacing w:val="-1"/>
        </w:rPr>
        <w:t>Still</w:t>
      </w:r>
      <w:r>
        <w:rPr>
          <w:rFonts w:ascii="SimSun" w:hAnsi="SimSun" w:eastAsia="SimSun" w:cs="SimSun"/>
          <w:sz w:val="21"/>
          <w:szCs w:val="21"/>
          <w:spacing w:val="-2"/>
        </w:rPr>
        <w:t>病病人存在细胞免</w:t>
      </w:r>
      <w:r>
        <w:rPr>
          <w:rFonts w:ascii="SimSun" w:hAnsi="SimSun" w:eastAsia="SimSun" w:cs="SimSun"/>
          <w:sz w:val="21"/>
          <w:szCs w:val="21"/>
        </w:rPr>
        <w:t xml:space="preserve"> </w:t>
      </w:r>
      <w:r>
        <w:rPr>
          <w:rFonts w:ascii="SimSun" w:hAnsi="SimSun" w:eastAsia="SimSun" w:cs="SimSun"/>
          <w:sz w:val="21"/>
          <w:szCs w:val="21"/>
          <w:spacing w:val="1"/>
        </w:rPr>
        <w:t>疫和体液免疫异常。现已发现单核-巨噬细胞活化是成人</w:t>
      </w:r>
      <w:r>
        <w:rPr>
          <w:rFonts w:ascii="SimSun" w:hAnsi="SimSun" w:eastAsia="SimSun" w:cs="SimSun"/>
          <w:sz w:val="21"/>
          <w:szCs w:val="21"/>
        </w:rPr>
        <w:t>Still</w:t>
      </w:r>
      <w:r>
        <w:rPr>
          <w:rFonts w:ascii="SimSun" w:hAnsi="SimSun" w:eastAsia="SimSun" w:cs="SimSun"/>
          <w:sz w:val="21"/>
          <w:szCs w:val="21"/>
          <w:spacing w:val="1"/>
        </w:rPr>
        <w:t>病发病的重要环节，活化的单核-巨噬</w:t>
      </w:r>
      <w:r>
        <w:rPr>
          <w:rFonts w:ascii="SimSun" w:hAnsi="SimSun" w:eastAsia="SimSun" w:cs="SimSun"/>
          <w:sz w:val="21"/>
          <w:szCs w:val="21"/>
          <w:spacing w:val="1"/>
        </w:rPr>
        <w:t xml:space="preserve"> </w:t>
      </w:r>
      <w:r>
        <w:rPr>
          <w:rFonts w:ascii="SimSun" w:hAnsi="SimSun" w:eastAsia="SimSun" w:cs="SimSun"/>
          <w:sz w:val="21"/>
          <w:szCs w:val="21"/>
          <w:spacing w:val="-1"/>
        </w:rPr>
        <w:t>细胞生成大量的细胞因子，参与疾病的发生、发展。成人Still</w:t>
      </w:r>
      <w:r>
        <w:rPr>
          <w:rFonts w:ascii="SimSun" w:hAnsi="SimSun" w:eastAsia="SimSun" w:cs="SimSun"/>
          <w:sz w:val="21"/>
          <w:szCs w:val="21"/>
          <w:spacing w:val="-2"/>
        </w:rPr>
        <w:t>病活动期病人血清中存在高水平的</w:t>
      </w:r>
      <w:r>
        <w:rPr>
          <w:rFonts w:ascii="SimSun" w:hAnsi="SimSun" w:eastAsia="SimSun" w:cs="SimSun"/>
          <w:sz w:val="21"/>
          <w:szCs w:val="21"/>
          <w:spacing w:val="-1"/>
        </w:rPr>
        <w:t>IL</w:t>
      </w:r>
      <w:r>
        <w:rPr>
          <w:rFonts w:ascii="SimSun" w:hAnsi="SimSun" w:eastAsia="SimSun" w:cs="SimSun"/>
          <w:sz w:val="21"/>
          <w:szCs w:val="21"/>
          <w:spacing w:val="-2"/>
        </w:rPr>
        <w:t>-</w:t>
      </w:r>
      <w:r>
        <w:rPr>
          <w:rFonts w:ascii="SimSun" w:hAnsi="SimSun" w:eastAsia="SimSun" w:cs="SimSun"/>
          <w:sz w:val="21"/>
          <w:szCs w:val="21"/>
        </w:rPr>
        <w:t xml:space="preserve"> </w:t>
      </w:r>
      <w:r>
        <w:rPr>
          <w:rFonts w:ascii="SimSun" w:hAnsi="SimSun" w:eastAsia="SimSun" w:cs="SimSun"/>
          <w:sz w:val="21"/>
          <w:szCs w:val="21"/>
          <w:spacing w:val="-15"/>
        </w:rPr>
        <w:t>1β、TNF-</w:t>
      </w:r>
      <w:r>
        <w:rPr>
          <w:rFonts w:ascii="SimSun" w:hAnsi="SimSun" w:eastAsia="SimSun" w:cs="SimSun"/>
          <w:sz w:val="21"/>
          <w:szCs w:val="21"/>
          <w:spacing w:val="-58"/>
        </w:rPr>
        <w:t xml:space="preserve"> </w:t>
      </w:r>
      <w:r>
        <w:rPr>
          <w:rFonts w:ascii="SimSun" w:hAnsi="SimSun" w:eastAsia="SimSun" w:cs="SimSun"/>
          <w:sz w:val="21"/>
          <w:szCs w:val="21"/>
          <w:spacing w:val="-15"/>
        </w:rPr>
        <w:t>α、IFN-</w:t>
      </w:r>
      <w:r>
        <w:rPr>
          <w:rFonts w:ascii="SimSun" w:hAnsi="SimSun" w:eastAsia="SimSun" w:cs="SimSun"/>
          <w:sz w:val="21"/>
          <w:szCs w:val="21"/>
          <w:spacing w:val="-64"/>
        </w:rPr>
        <w:t xml:space="preserve"> </w:t>
      </w:r>
      <w:r>
        <w:rPr>
          <w:rFonts w:ascii="SimSun" w:hAnsi="SimSun" w:eastAsia="SimSun" w:cs="SimSun"/>
          <w:sz w:val="21"/>
          <w:szCs w:val="21"/>
          <w:spacing w:val="-15"/>
        </w:rPr>
        <w:t>γ、IL-6、IL-18等细胞因子；IL-18和血清铁蛋白水平明显相关，可作为诊断疾病和判断</w:t>
      </w:r>
      <w:r>
        <w:rPr>
          <w:rFonts w:ascii="SimSun" w:hAnsi="SimSun" w:eastAsia="SimSun" w:cs="SimSun"/>
          <w:sz w:val="21"/>
          <w:szCs w:val="21"/>
        </w:rPr>
        <w:t xml:space="preserve"> </w:t>
      </w:r>
      <w:r>
        <w:rPr>
          <w:rFonts w:ascii="SimSun" w:hAnsi="SimSun" w:eastAsia="SimSun" w:cs="SimSun"/>
          <w:sz w:val="21"/>
          <w:szCs w:val="21"/>
        </w:rPr>
        <w:t>疾病活动度的指标之一；IL-18</w:t>
      </w:r>
      <w:r>
        <w:rPr>
          <w:rFonts w:ascii="SimSun" w:hAnsi="SimSun" w:eastAsia="SimSun" w:cs="SimSun"/>
          <w:sz w:val="21"/>
          <w:szCs w:val="21"/>
          <w:spacing w:val="-57"/>
        </w:rPr>
        <w:t xml:space="preserve"> </w:t>
      </w:r>
      <w:r>
        <w:rPr>
          <w:rFonts w:ascii="SimSun" w:hAnsi="SimSun" w:eastAsia="SimSun" w:cs="SimSun"/>
          <w:sz w:val="21"/>
          <w:szCs w:val="21"/>
        </w:rPr>
        <w:t>和</w:t>
      </w:r>
      <w:r>
        <w:rPr>
          <w:rFonts w:ascii="SimSun" w:hAnsi="SimSun" w:eastAsia="SimSun" w:cs="SimSun"/>
          <w:sz w:val="21"/>
          <w:szCs w:val="21"/>
          <w:spacing w:val="-46"/>
        </w:rPr>
        <w:t xml:space="preserve"> </w:t>
      </w:r>
      <w:r>
        <w:rPr>
          <w:rFonts w:ascii="SimSun" w:hAnsi="SimSun" w:eastAsia="SimSun" w:cs="SimSun"/>
          <w:sz w:val="21"/>
          <w:szCs w:val="21"/>
        </w:rPr>
        <w:t>TNF-</w:t>
      </w:r>
      <w:r>
        <w:rPr>
          <w:rFonts w:ascii="SimSun" w:hAnsi="SimSun" w:eastAsia="SimSun" w:cs="SimSun"/>
          <w:sz w:val="21"/>
          <w:szCs w:val="21"/>
          <w:spacing w:val="-50"/>
        </w:rPr>
        <w:t xml:space="preserve"> </w:t>
      </w:r>
      <w:r>
        <w:rPr>
          <w:rFonts w:ascii="SimSun" w:hAnsi="SimSun" w:eastAsia="SimSun" w:cs="SimSun"/>
          <w:sz w:val="21"/>
          <w:szCs w:val="21"/>
        </w:rPr>
        <w:t>α可为成人Still病治疗的靶点</w:t>
      </w:r>
      <w:r>
        <w:rPr>
          <w:rFonts w:ascii="SimSun" w:hAnsi="SimSun" w:eastAsia="SimSun" w:cs="SimSun"/>
          <w:sz w:val="21"/>
          <w:szCs w:val="21"/>
          <w:spacing w:val="-1"/>
        </w:rPr>
        <w:t>，已有针对性药物应用于临床</w:t>
      </w:r>
      <w:r>
        <w:rPr>
          <w:rFonts w:ascii="SimSun" w:hAnsi="SimSun" w:eastAsia="SimSun" w:cs="SimSun"/>
          <w:sz w:val="21"/>
          <w:szCs w:val="21"/>
        </w:rPr>
        <w:t xml:space="preserve"> </w:t>
      </w:r>
      <w:r>
        <w:rPr>
          <w:rFonts w:ascii="SimSun" w:hAnsi="SimSun" w:eastAsia="SimSun" w:cs="SimSun"/>
          <w:sz w:val="21"/>
          <w:szCs w:val="21"/>
          <w:spacing w:val="1"/>
        </w:rPr>
        <w:t>治疗。</w:t>
      </w:r>
    </w:p>
    <w:p>
      <w:pPr>
        <w:ind w:right="1300" w:firstLine="430"/>
        <w:spacing w:before="117" w:line="267" w:lineRule="auto"/>
        <w:jc w:val="both"/>
        <w:rPr>
          <w:rFonts w:ascii="SimSun" w:hAnsi="SimSun" w:eastAsia="SimSun" w:cs="SimSun"/>
          <w:sz w:val="21"/>
          <w:szCs w:val="21"/>
        </w:rPr>
      </w:pPr>
      <w:r>
        <w:rPr>
          <w:rFonts w:ascii="SimSun" w:hAnsi="SimSun" w:eastAsia="SimSun" w:cs="SimSun"/>
          <w:sz w:val="21"/>
          <w:szCs w:val="21"/>
          <w:spacing w:val="-2"/>
        </w:rPr>
        <w:t>虽然本病的发病机制不甚清楚，但从本质上来讲不是感染。从目前已有的研究来看，本病发病机</w:t>
      </w:r>
      <w:r>
        <w:rPr>
          <w:rFonts w:ascii="SimSun" w:hAnsi="SimSun" w:eastAsia="SimSun" w:cs="SimSun"/>
          <w:sz w:val="21"/>
          <w:szCs w:val="21"/>
          <w:spacing w:val="11"/>
        </w:rPr>
        <w:t xml:space="preserve"> </w:t>
      </w:r>
      <w:r>
        <w:rPr>
          <w:rFonts w:ascii="SimSun" w:hAnsi="SimSun" w:eastAsia="SimSun" w:cs="SimSun"/>
          <w:sz w:val="21"/>
          <w:szCs w:val="21"/>
          <w:spacing w:val="-1"/>
        </w:rPr>
        <w:t>制是通过各种免疫活性细胞之间的相互作用、致炎细胞因子的</w:t>
      </w:r>
      <w:r>
        <w:rPr>
          <w:rFonts w:ascii="SimSun" w:hAnsi="SimSun" w:eastAsia="SimSun" w:cs="SimSun"/>
          <w:sz w:val="21"/>
          <w:szCs w:val="21"/>
          <w:spacing w:val="-2"/>
        </w:rPr>
        <w:t>刺激，引起体内无菌性炎症反应，产生</w:t>
      </w:r>
      <w:r>
        <w:rPr>
          <w:rFonts w:ascii="SimSun" w:hAnsi="SimSun" w:eastAsia="SimSun" w:cs="SimSun"/>
          <w:sz w:val="21"/>
          <w:szCs w:val="21"/>
        </w:rPr>
        <w:t xml:space="preserve"> </w:t>
      </w:r>
      <w:r>
        <w:rPr>
          <w:rFonts w:ascii="SimSun" w:hAnsi="SimSun" w:eastAsia="SimSun" w:cs="SimSun"/>
          <w:sz w:val="21"/>
          <w:szCs w:val="21"/>
          <w:spacing w:val="-3"/>
        </w:rPr>
        <w:t>高热、关节肌肉疼痛等一系列症状，并且在后续病</w:t>
      </w:r>
      <w:r>
        <w:rPr>
          <w:rFonts w:ascii="SimSun" w:hAnsi="SimSun" w:eastAsia="SimSun" w:cs="SimSun"/>
          <w:sz w:val="21"/>
          <w:szCs w:val="21"/>
          <w:spacing w:val="-4"/>
        </w:rPr>
        <w:t>程中还能维持炎症的持续状态。</w:t>
      </w:r>
    </w:p>
    <w:p>
      <w:pPr>
        <w:ind w:left="327"/>
        <w:spacing w:before="97" w:line="222" w:lineRule="auto"/>
        <w:rPr>
          <w:rFonts w:ascii="SimHei" w:hAnsi="SimHei" w:eastAsia="SimHei" w:cs="SimHei"/>
          <w:sz w:val="21"/>
          <w:szCs w:val="21"/>
        </w:rPr>
      </w:pPr>
      <w:r>
        <w:rPr>
          <w:rFonts w:ascii="SimHei" w:hAnsi="SimHei" w:eastAsia="SimHei" w:cs="SimHei"/>
          <w:sz w:val="21"/>
          <w:szCs w:val="21"/>
          <w:b/>
          <w:bCs/>
          <w:color w:val="006FB9"/>
          <w:spacing w:val="-6"/>
        </w:rPr>
        <w:t>【临床表现】</w:t>
      </w:r>
    </w:p>
    <w:p>
      <w:pPr>
        <w:ind w:right="1205" w:firstLine="430"/>
        <w:spacing w:before="102" w:line="289" w:lineRule="auto"/>
        <w:jc w:val="both"/>
        <w:rPr>
          <w:rFonts w:ascii="SimSun" w:hAnsi="SimSun" w:eastAsia="SimSun" w:cs="SimSun"/>
          <w:sz w:val="21"/>
          <w:szCs w:val="21"/>
        </w:rPr>
      </w:pPr>
      <w:r>
        <w:rPr>
          <w:rFonts w:ascii="SimSun" w:hAnsi="SimSun" w:eastAsia="SimSun" w:cs="SimSun"/>
          <w:sz w:val="21"/>
          <w:szCs w:val="21"/>
          <w:spacing w:val="-3"/>
        </w:rPr>
        <w:t>1.</w:t>
      </w:r>
      <w:r>
        <w:rPr>
          <w:rFonts w:ascii="SimSun" w:hAnsi="SimSun" w:eastAsia="SimSun" w:cs="SimSun"/>
          <w:sz w:val="21"/>
          <w:szCs w:val="21"/>
          <w:spacing w:val="-23"/>
        </w:rPr>
        <w:t xml:space="preserve"> </w:t>
      </w:r>
      <w:r>
        <w:rPr>
          <w:rFonts w:ascii="SimSun" w:hAnsi="SimSun" w:eastAsia="SimSun" w:cs="SimSun"/>
          <w:sz w:val="21"/>
          <w:szCs w:val="21"/>
          <w:spacing w:val="-3"/>
        </w:rPr>
        <w:t>特征性症状</w:t>
      </w:r>
      <w:r>
        <w:rPr>
          <w:rFonts w:ascii="SimSun" w:hAnsi="SimSun" w:eastAsia="SimSun" w:cs="SimSun"/>
          <w:sz w:val="21"/>
          <w:szCs w:val="21"/>
          <w:spacing w:val="20"/>
        </w:rPr>
        <w:t xml:space="preserve">  </w:t>
      </w:r>
      <w:r>
        <w:rPr>
          <w:rFonts w:ascii="SimSun" w:hAnsi="SimSun" w:eastAsia="SimSun" w:cs="SimSun"/>
          <w:sz w:val="21"/>
          <w:szCs w:val="21"/>
          <w:spacing w:val="-3"/>
        </w:rPr>
        <w:t>发热、皮疹、关节痛/关节炎是成人Still病最主要的临床症状和体征。发热是本</w:t>
      </w:r>
      <w:r>
        <w:rPr>
          <w:rFonts w:ascii="SimSun" w:hAnsi="SimSun" w:eastAsia="SimSun" w:cs="SimSun"/>
          <w:sz w:val="21"/>
          <w:szCs w:val="21"/>
          <w:spacing w:val="1"/>
        </w:rPr>
        <w:t xml:space="preserve"> </w:t>
      </w:r>
      <w:r>
        <w:rPr>
          <w:rFonts w:ascii="SimSun" w:hAnsi="SimSun" w:eastAsia="SimSun" w:cs="SimSun"/>
          <w:sz w:val="21"/>
          <w:szCs w:val="21"/>
          <w:spacing w:val="-1"/>
        </w:rPr>
        <w:t>病最突出的症状，几乎见于所有病人，往往贯穿整个疾病过程</w:t>
      </w:r>
      <w:r>
        <w:rPr>
          <w:rFonts w:ascii="SimSun" w:hAnsi="SimSun" w:eastAsia="SimSun" w:cs="SimSun"/>
          <w:sz w:val="21"/>
          <w:szCs w:val="21"/>
          <w:spacing w:val="-2"/>
        </w:rPr>
        <w:t>。热型以持续性弛张热多见，体温最高</w:t>
      </w:r>
      <w:r>
        <w:rPr>
          <w:rFonts w:ascii="SimSun" w:hAnsi="SimSun" w:eastAsia="SimSun" w:cs="SimSun"/>
          <w:sz w:val="21"/>
          <w:szCs w:val="21"/>
        </w:rPr>
        <w:t xml:space="preserve">  </w:t>
      </w:r>
      <w:r>
        <w:rPr>
          <w:rFonts w:ascii="SimSun" w:hAnsi="SimSun" w:eastAsia="SimSun" w:cs="SimSun"/>
          <w:sz w:val="21"/>
          <w:szCs w:val="21"/>
          <w:spacing w:val="6"/>
        </w:rPr>
        <w:t>可达39~40℃,一</w:t>
      </w:r>
      <w:r>
        <w:rPr>
          <w:rFonts w:ascii="SimSun" w:hAnsi="SimSun" w:eastAsia="SimSun" w:cs="SimSun"/>
          <w:sz w:val="21"/>
          <w:szCs w:val="21"/>
          <w:spacing w:val="-39"/>
        </w:rPr>
        <w:t xml:space="preserve"> </w:t>
      </w:r>
      <w:r>
        <w:rPr>
          <w:rFonts w:ascii="SimSun" w:hAnsi="SimSun" w:eastAsia="SimSun" w:cs="SimSun"/>
          <w:sz w:val="21"/>
          <w:szCs w:val="21"/>
          <w:spacing w:val="6"/>
        </w:rPr>
        <w:t>日内可有1~2次高峰，无需处理可自行恢复正常。也可呈现稽留热或不规则热型。</w:t>
      </w:r>
      <w:r>
        <w:rPr>
          <w:rFonts w:ascii="SimSun" w:hAnsi="SimSun" w:eastAsia="SimSun" w:cs="SimSun"/>
          <w:sz w:val="21"/>
          <w:szCs w:val="21"/>
        </w:rPr>
        <w:t xml:space="preserve"> </w:t>
      </w:r>
      <w:r>
        <w:rPr>
          <w:rFonts w:ascii="SimSun" w:hAnsi="SimSun" w:eastAsia="SimSun" w:cs="SimSun"/>
          <w:sz w:val="21"/>
          <w:szCs w:val="21"/>
          <w:spacing w:val="1"/>
        </w:rPr>
        <w:t>皮疹是本病另一常见临床表现，约85%的病人可出现橘红色斑疹或斑丘疹，也可为荨麻疹、结节性</w:t>
      </w:r>
      <w:r>
        <w:rPr>
          <w:rFonts w:ascii="SimSun" w:hAnsi="SimSun" w:eastAsia="SimSun" w:cs="SimSun"/>
          <w:sz w:val="21"/>
          <w:szCs w:val="21"/>
        </w:rPr>
        <w:t>红</w:t>
      </w:r>
      <w:r>
        <w:rPr>
          <w:rFonts w:ascii="SimSun" w:hAnsi="SimSun" w:eastAsia="SimSun" w:cs="SimSun"/>
          <w:sz w:val="21"/>
          <w:szCs w:val="21"/>
        </w:rPr>
        <w:t xml:space="preserve">  </w:t>
      </w:r>
      <w:r>
        <w:rPr>
          <w:rFonts w:ascii="SimSun" w:hAnsi="SimSun" w:eastAsia="SimSun" w:cs="SimSun"/>
          <w:sz w:val="21"/>
          <w:szCs w:val="21"/>
          <w:spacing w:val="-11"/>
        </w:rPr>
        <w:t>斑、紫癜，主要分布在四肢近端、颈部及躯干。皮疹多于高热时出现，热退消失，呈一过性，消退后不留</w:t>
      </w:r>
      <w:r>
        <w:rPr>
          <w:rFonts w:ascii="SimSun" w:hAnsi="SimSun" w:eastAsia="SimSun" w:cs="SimSun"/>
          <w:sz w:val="21"/>
          <w:szCs w:val="21"/>
          <w:spacing w:val="6"/>
        </w:rPr>
        <w:t xml:space="preserve">  </w:t>
      </w:r>
      <w:r>
        <w:rPr>
          <w:rFonts w:ascii="SimSun" w:hAnsi="SimSun" w:eastAsia="SimSun" w:cs="SimSun"/>
          <w:sz w:val="21"/>
          <w:szCs w:val="21"/>
          <w:spacing w:val="-4"/>
        </w:rPr>
        <w:t>痕迹。关节痛/关节炎是本病另一主要症状，常与发热伴行，高热时加重，热退后减轻</w:t>
      </w:r>
      <w:r>
        <w:rPr>
          <w:rFonts w:ascii="SimSun" w:hAnsi="SimSun" w:eastAsia="SimSun" w:cs="SimSun"/>
          <w:sz w:val="21"/>
          <w:szCs w:val="21"/>
          <w:spacing w:val="-5"/>
        </w:rPr>
        <w:t>，任何关节均可</w:t>
      </w:r>
      <w:r>
        <w:rPr>
          <w:rFonts w:ascii="SimSun" w:hAnsi="SimSun" w:eastAsia="SimSun" w:cs="SimSun"/>
          <w:sz w:val="21"/>
          <w:szCs w:val="21"/>
        </w:rPr>
        <w:t xml:space="preserve">  </w:t>
      </w:r>
      <w:r>
        <w:rPr>
          <w:rFonts w:ascii="SimSun" w:hAnsi="SimSun" w:eastAsia="SimSun" w:cs="SimSun"/>
          <w:sz w:val="21"/>
          <w:szCs w:val="21"/>
          <w:spacing w:val="-11"/>
        </w:rPr>
        <w:t>受累，常见累及关节为膝和腕关节，踝、肩、肘、近端指间关节、掌指关节、远端指间关节亦可受累。反</w:t>
      </w:r>
      <w:r>
        <w:rPr>
          <w:rFonts w:ascii="SimSun" w:hAnsi="SimSun" w:eastAsia="SimSun" w:cs="SimSun"/>
          <w:sz w:val="21"/>
          <w:szCs w:val="21"/>
          <w:spacing w:val="1"/>
        </w:rPr>
        <w:t xml:space="preserve">  </w:t>
      </w:r>
      <w:r>
        <w:rPr>
          <w:rFonts w:ascii="SimSun" w:hAnsi="SimSun" w:eastAsia="SimSun" w:cs="SimSun"/>
          <w:sz w:val="21"/>
          <w:szCs w:val="21"/>
          <w:spacing w:val="-5"/>
        </w:rPr>
        <w:t>复受累的关节可逐渐出现侵袭性关节炎，导致受累关节强直、活动受限。</w:t>
      </w:r>
    </w:p>
    <w:p>
      <w:pPr>
        <w:ind w:right="1274" w:firstLine="430"/>
        <w:spacing w:before="88" w:line="279" w:lineRule="auto"/>
        <w:jc w:val="both"/>
        <w:rPr>
          <w:rFonts w:ascii="SimSun" w:hAnsi="SimSun" w:eastAsia="SimSun" w:cs="SimSun"/>
          <w:sz w:val="21"/>
          <w:szCs w:val="21"/>
        </w:rPr>
      </w:pPr>
      <w:r>
        <w:rPr>
          <w:rFonts w:ascii="SimSun" w:hAnsi="SimSun" w:eastAsia="SimSun" w:cs="SimSun"/>
          <w:sz w:val="21"/>
          <w:szCs w:val="21"/>
        </w:rPr>
        <w:t>2.</w:t>
      </w:r>
      <w:r>
        <w:rPr>
          <w:rFonts w:ascii="SimSun" w:hAnsi="SimSun" w:eastAsia="SimSun" w:cs="SimSun"/>
          <w:sz w:val="21"/>
          <w:szCs w:val="21"/>
          <w:spacing w:val="-15"/>
        </w:rPr>
        <w:t xml:space="preserve"> </w:t>
      </w:r>
      <w:r>
        <w:rPr>
          <w:rFonts w:ascii="SimSun" w:hAnsi="SimSun" w:eastAsia="SimSun" w:cs="SimSun"/>
          <w:sz w:val="21"/>
          <w:szCs w:val="21"/>
        </w:rPr>
        <w:t>其他症状</w:t>
      </w:r>
      <w:r>
        <w:rPr>
          <w:rFonts w:ascii="SimSun" w:hAnsi="SimSun" w:eastAsia="SimSun" w:cs="SimSun"/>
          <w:sz w:val="21"/>
          <w:szCs w:val="21"/>
          <w:spacing w:val="76"/>
        </w:rPr>
        <w:t xml:space="preserve"> </w:t>
      </w:r>
      <w:r>
        <w:rPr>
          <w:rFonts w:ascii="SimSun" w:hAnsi="SimSun" w:eastAsia="SimSun" w:cs="SimSun"/>
          <w:sz w:val="21"/>
          <w:szCs w:val="21"/>
        </w:rPr>
        <w:t>疾病早期，70%的病人可出现咽痛，发热时加重、热退缓解。可见咽部充血、</w:t>
      </w:r>
      <w:r>
        <w:rPr>
          <w:rFonts w:ascii="SimSun" w:hAnsi="SimSun" w:eastAsia="SimSun" w:cs="SimSun"/>
          <w:sz w:val="21"/>
          <w:szCs w:val="21"/>
          <w:spacing w:val="-1"/>
        </w:rPr>
        <w:t>咽后</w:t>
      </w:r>
      <w:r>
        <w:rPr>
          <w:rFonts w:ascii="SimSun" w:hAnsi="SimSun" w:eastAsia="SimSun" w:cs="SimSun"/>
          <w:sz w:val="21"/>
          <w:szCs w:val="21"/>
        </w:rPr>
        <w:t xml:space="preserve"> </w:t>
      </w:r>
      <w:r>
        <w:rPr>
          <w:rFonts w:ascii="SimSun" w:hAnsi="SimSun" w:eastAsia="SimSun" w:cs="SimSun"/>
          <w:sz w:val="21"/>
          <w:szCs w:val="21"/>
          <w:spacing w:val="-6"/>
        </w:rPr>
        <w:t>壁淋巴滤泡增生及扁桃体肿大，但咽拭子培养阴性，抗生素治疗无效。淋巴结肿大、肝脾大、腹痛、胸</w:t>
      </w:r>
      <w:r>
        <w:rPr>
          <w:rFonts w:ascii="SimSun" w:hAnsi="SimSun" w:eastAsia="SimSun" w:cs="SimSun"/>
          <w:sz w:val="21"/>
          <w:szCs w:val="21"/>
          <w:spacing w:val="4"/>
        </w:rPr>
        <w:t xml:space="preserve"> </w:t>
      </w:r>
      <w:r>
        <w:rPr>
          <w:rFonts w:ascii="SimSun" w:hAnsi="SimSun" w:eastAsia="SimSun" w:cs="SimSun"/>
          <w:sz w:val="21"/>
          <w:szCs w:val="21"/>
          <w:spacing w:val="-6"/>
        </w:rPr>
        <w:t>膜炎、心包积液、心肌炎、肺炎也可见于本病。神经系统病变、肾脏损害少见，少数严重病人可出现急</w:t>
      </w:r>
      <w:r>
        <w:rPr>
          <w:rFonts w:ascii="SimSun" w:hAnsi="SimSun" w:eastAsia="SimSun" w:cs="SimSun"/>
          <w:sz w:val="21"/>
          <w:szCs w:val="21"/>
          <w:spacing w:val="3"/>
        </w:rPr>
        <w:t xml:space="preserve"> </w:t>
      </w:r>
      <w:r>
        <w:rPr>
          <w:rFonts w:ascii="SimSun" w:hAnsi="SimSun" w:eastAsia="SimSun" w:cs="SimSun"/>
          <w:sz w:val="21"/>
          <w:szCs w:val="21"/>
          <w:spacing w:val="-6"/>
        </w:rPr>
        <w:t>性肝衰竭、呼吸功能衰竭、充血性心力衰竭、弥散性血管内凝血及噬血细胞综合征等。</w:t>
      </w:r>
    </w:p>
    <w:p>
      <w:pPr>
        <w:ind w:left="328"/>
        <w:spacing w:before="68" w:line="222" w:lineRule="auto"/>
        <w:rPr>
          <w:rFonts w:ascii="SimHei" w:hAnsi="SimHei" w:eastAsia="SimHei" w:cs="SimHei"/>
          <w:sz w:val="21"/>
          <w:szCs w:val="21"/>
        </w:rPr>
      </w:pPr>
      <w:r>
        <w:rPr>
          <w:rFonts w:ascii="SimHei" w:hAnsi="SimHei" w:eastAsia="SimHei" w:cs="SimHei"/>
          <w:sz w:val="21"/>
          <w:szCs w:val="21"/>
          <w:b/>
          <w:bCs/>
          <w:color w:val="0073C0"/>
          <w:spacing w:val="-3"/>
        </w:rPr>
        <w:t>【实验室检查】</w:t>
      </w:r>
    </w:p>
    <w:p>
      <w:pPr>
        <w:ind w:right="1204" w:firstLine="430"/>
        <w:spacing w:before="122" w:line="278" w:lineRule="auto"/>
        <w:jc w:val="both"/>
        <w:rPr>
          <w:rFonts w:ascii="SimSun" w:hAnsi="SimSun" w:eastAsia="SimSun" w:cs="SimSun"/>
          <w:sz w:val="21"/>
          <w:szCs w:val="21"/>
        </w:rPr>
      </w:pPr>
      <w:r>
        <w:rPr>
          <w:rFonts w:ascii="SimSun" w:hAnsi="SimSun" w:eastAsia="SimSun" w:cs="SimSun"/>
          <w:sz w:val="21"/>
          <w:szCs w:val="21"/>
          <w:spacing w:val="-6"/>
        </w:rPr>
        <w:t>本病是异质性疾病，临床表现差异大、缺乏特</w:t>
      </w:r>
      <w:r>
        <w:rPr>
          <w:rFonts w:ascii="SimSun" w:hAnsi="SimSun" w:eastAsia="SimSun" w:cs="SimSun"/>
          <w:sz w:val="21"/>
          <w:szCs w:val="21"/>
          <w:spacing w:val="-7"/>
        </w:rPr>
        <w:t>异性，常难以与其他系统损害性疾病、感染性疾病等</w:t>
      </w:r>
      <w:r>
        <w:rPr>
          <w:rFonts w:ascii="SimSun" w:hAnsi="SimSun" w:eastAsia="SimSun" w:cs="SimSun"/>
          <w:sz w:val="21"/>
          <w:szCs w:val="21"/>
        </w:rPr>
        <w:t xml:space="preserve">  </w:t>
      </w:r>
      <w:r>
        <w:rPr>
          <w:rFonts w:ascii="SimSun" w:hAnsi="SimSun" w:eastAsia="SimSun" w:cs="SimSun"/>
          <w:sz w:val="21"/>
          <w:szCs w:val="21"/>
          <w:spacing w:val="6"/>
        </w:rPr>
        <w:t>相鉴别。需要借助相关检查排除其他疾病来帮助确诊。本病诊断缺乏特异性抗</w:t>
      </w:r>
      <w:r>
        <w:rPr>
          <w:rFonts w:ascii="SimSun" w:hAnsi="SimSun" w:eastAsia="SimSun" w:cs="SimSun"/>
          <w:sz w:val="21"/>
          <w:szCs w:val="21"/>
          <w:spacing w:val="5"/>
        </w:rPr>
        <w:t>体，90%病人的实验</w:t>
      </w:r>
      <w:r>
        <w:rPr>
          <w:rFonts w:ascii="SimSun" w:hAnsi="SimSun" w:eastAsia="SimSun" w:cs="SimSun"/>
          <w:sz w:val="21"/>
          <w:szCs w:val="21"/>
        </w:rPr>
        <w:t xml:space="preserve">  </w:t>
      </w:r>
      <w:r>
        <w:rPr>
          <w:rFonts w:ascii="SimSun" w:hAnsi="SimSun" w:eastAsia="SimSun" w:cs="SimSun"/>
          <w:sz w:val="21"/>
          <w:szCs w:val="21"/>
          <w:spacing w:val="1"/>
        </w:rPr>
        <w:t>室检查中可出现以中性粒细胞增高为主的外周血白细胞总数增高，常波动在(10～20)×10°</w:t>
      </w:r>
      <w:r>
        <w:rPr>
          <w:rFonts w:ascii="SimSun" w:hAnsi="SimSun" w:eastAsia="SimSun" w:cs="SimSun"/>
          <w:sz w:val="21"/>
          <w:szCs w:val="21"/>
        </w:rPr>
        <w:t>/L,部分</w:t>
      </w:r>
      <w:r>
        <w:rPr>
          <w:rFonts w:ascii="SimSun" w:hAnsi="SimSun" w:eastAsia="SimSun" w:cs="SimSun"/>
          <w:sz w:val="21"/>
          <w:szCs w:val="21"/>
        </w:rPr>
        <w:t xml:space="preserve">  </w:t>
      </w:r>
      <w:r>
        <w:rPr>
          <w:rFonts w:ascii="SimSun" w:hAnsi="SimSun" w:eastAsia="SimSun" w:cs="SimSun"/>
          <w:sz w:val="21"/>
          <w:szCs w:val="21"/>
          <w:spacing w:val="3"/>
        </w:rPr>
        <w:t>病人可达50×10°/L,可呈类白血病反应。半数病人血小板计数升高，可合并正细胞正色素性贫血</w:t>
      </w:r>
      <w:r>
        <w:rPr>
          <w:rFonts w:ascii="SimSun" w:hAnsi="SimSun" w:eastAsia="SimSun" w:cs="SimSun"/>
          <w:sz w:val="21"/>
          <w:szCs w:val="21"/>
          <w:spacing w:val="2"/>
        </w:rPr>
        <w:t>。</w:t>
      </w:r>
      <w:r>
        <w:rPr>
          <w:rFonts w:ascii="SimSun" w:hAnsi="SimSun" w:eastAsia="SimSun" w:cs="SimSun"/>
          <w:sz w:val="21"/>
          <w:szCs w:val="21"/>
        </w:rPr>
        <w:t xml:space="preserve"> </w:t>
      </w:r>
      <w:r>
        <w:rPr>
          <w:rFonts w:ascii="SimSun" w:hAnsi="SimSun" w:eastAsia="SimSun" w:cs="SimSun"/>
          <w:sz w:val="21"/>
          <w:szCs w:val="21"/>
          <w:spacing w:val="-1"/>
        </w:rPr>
        <w:t>骨髓粒细胞增生活跃，核左移，胞质中有中毒颗粒，但病原学培养为阴性。本病</w:t>
      </w:r>
      <w:r>
        <w:rPr>
          <w:rFonts w:ascii="SimSun" w:hAnsi="SimSun" w:eastAsia="SimSun" w:cs="SimSun"/>
          <w:sz w:val="21"/>
          <w:szCs w:val="21"/>
          <w:spacing w:val="-2"/>
        </w:rPr>
        <w:t>病人的急性炎症时相</w:t>
      </w:r>
      <w:r>
        <w:rPr>
          <w:rFonts w:ascii="SimSun" w:hAnsi="SimSun" w:eastAsia="SimSun" w:cs="SimSun"/>
          <w:sz w:val="21"/>
          <w:szCs w:val="21"/>
        </w:rPr>
        <w:t xml:space="preserve">  </w:t>
      </w:r>
      <w:r>
        <w:rPr>
          <w:rFonts w:ascii="SimSun" w:hAnsi="SimSun" w:eastAsia="SimSun" w:cs="SimSun"/>
          <w:sz w:val="21"/>
          <w:szCs w:val="21"/>
          <w:spacing w:val="-1"/>
        </w:rPr>
        <w:t>反应物C</w:t>
      </w:r>
      <w:r>
        <w:rPr>
          <w:rFonts w:ascii="SimSun" w:hAnsi="SimSun" w:eastAsia="SimSun" w:cs="SimSun"/>
          <w:sz w:val="21"/>
          <w:szCs w:val="21"/>
          <w:spacing w:val="-24"/>
        </w:rPr>
        <w:t xml:space="preserve"> </w:t>
      </w:r>
      <w:r>
        <w:rPr>
          <w:rFonts w:ascii="SimSun" w:hAnsi="SimSun" w:eastAsia="SimSun" w:cs="SimSun"/>
          <w:sz w:val="21"/>
          <w:szCs w:val="21"/>
          <w:spacing w:val="-1"/>
        </w:rPr>
        <w:t>反应蛋白和血沉明显增高，血清铁蛋白有助于本病诊断，在疾病活</w:t>
      </w:r>
      <w:r>
        <w:rPr>
          <w:rFonts w:ascii="SimSun" w:hAnsi="SimSun" w:eastAsia="SimSun" w:cs="SimSun"/>
          <w:sz w:val="21"/>
          <w:szCs w:val="21"/>
          <w:spacing w:val="-2"/>
        </w:rPr>
        <w:t>动期显著增高，可作为疾</w:t>
      </w:r>
    </w:p>
    <w:p>
      <w:pPr>
        <w:sectPr>
          <w:footerReference w:type="default" r:id="rId108"/>
          <w:pgSz w:w="11900" w:h="16840"/>
          <w:pgMar w:top="1380" w:right="450" w:bottom="478" w:left="969" w:header="0" w:footer="269" w:gutter="0"/>
        </w:sectPr>
        <w:rPr/>
      </w:pPr>
    </w:p>
    <w:p>
      <w:pPr>
        <w:ind w:left="89"/>
        <w:spacing w:before="44" w:line="221" w:lineRule="auto"/>
        <w:rPr>
          <w:rFonts w:ascii="SimHei" w:hAnsi="SimHei" w:eastAsia="SimHei" w:cs="SimHei"/>
          <w:sz w:val="22"/>
          <w:szCs w:val="22"/>
        </w:rPr>
      </w:pPr>
      <w:r>
        <w:rPr>
          <w:rFonts w:ascii="SimSun" w:hAnsi="SimSun" w:eastAsia="SimSun" w:cs="SimSun"/>
          <w:sz w:val="22"/>
          <w:szCs w:val="22"/>
          <w:color w:val="0076C6"/>
          <w:spacing w:val="-19"/>
          <w:position w:val="-2"/>
        </w:rPr>
        <w:t>814</w:t>
      </w:r>
      <w:r>
        <w:rPr>
          <w:rFonts w:ascii="SimSun" w:hAnsi="SimSun" w:eastAsia="SimSun" w:cs="SimSun"/>
          <w:sz w:val="22"/>
          <w:szCs w:val="22"/>
          <w:color w:val="0076C6"/>
          <w:spacing w:val="12"/>
          <w:position w:val="-2"/>
        </w:rPr>
        <w:t xml:space="preserve">      </w:t>
      </w:r>
      <w:r>
        <w:rPr>
          <w:rFonts w:ascii="SimHei" w:hAnsi="SimHei" w:eastAsia="SimHei" w:cs="SimHei"/>
          <w:sz w:val="22"/>
          <w:szCs w:val="22"/>
          <w:color w:val="1A74A9"/>
          <w:spacing w:val="-19"/>
        </w:rPr>
        <w:t>第八篇</w:t>
      </w:r>
      <w:r>
        <w:rPr>
          <w:rFonts w:ascii="SimHei" w:hAnsi="SimHei" w:eastAsia="SimHei" w:cs="SimHei"/>
          <w:sz w:val="22"/>
          <w:szCs w:val="22"/>
          <w:color w:val="1A74A9"/>
          <w:spacing w:val="71"/>
        </w:rPr>
        <w:t xml:space="preserve"> </w:t>
      </w:r>
      <w:r>
        <w:rPr>
          <w:rFonts w:ascii="SimHei" w:hAnsi="SimHei" w:eastAsia="SimHei" w:cs="SimHei"/>
          <w:sz w:val="22"/>
          <w:szCs w:val="22"/>
          <w:color w:val="1A74A9"/>
          <w:spacing w:val="-19"/>
        </w:rPr>
        <w:t>风湿性疾病</w:t>
      </w:r>
    </w:p>
    <w:p>
      <w:pPr>
        <w:spacing w:line="364" w:lineRule="auto"/>
        <w:rPr>
          <w:rFonts w:ascii="Arial"/>
          <w:sz w:val="21"/>
        </w:rPr>
      </w:pPr>
      <w:r/>
    </w:p>
    <w:p>
      <w:pPr>
        <w:ind w:left="1140" w:right="18"/>
        <w:spacing w:before="71" w:line="263" w:lineRule="auto"/>
        <w:jc w:val="both"/>
        <w:rPr>
          <w:rFonts w:ascii="SimSun" w:hAnsi="SimSun" w:eastAsia="SimSun" w:cs="SimSun"/>
          <w:sz w:val="22"/>
          <w:szCs w:val="22"/>
        </w:rPr>
      </w:pPr>
      <w:r>
        <w:rPr>
          <w:rFonts w:ascii="SimSun" w:hAnsi="SimSun" w:eastAsia="SimSun" w:cs="SimSun"/>
          <w:sz w:val="22"/>
          <w:szCs w:val="22"/>
          <w:spacing w:val="-9"/>
        </w:rPr>
        <w:t>病活动和检测治疗效果的指标。近年来有研究显示糖化</w:t>
      </w:r>
      <w:r>
        <w:rPr>
          <w:rFonts w:ascii="SimSun" w:hAnsi="SimSun" w:eastAsia="SimSun" w:cs="SimSun"/>
          <w:sz w:val="22"/>
          <w:szCs w:val="22"/>
          <w:spacing w:val="-10"/>
        </w:rPr>
        <w:t>铁蛋白在成人</w:t>
      </w:r>
      <w:r>
        <w:rPr>
          <w:rFonts w:ascii="SimSun" w:hAnsi="SimSun" w:eastAsia="SimSun" w:cs="SimSun"/>
          <w:sz w:val="22"/>
          <w:szCs w:val="22"/>
          <w:spacing w:val="-9"/>
        </w:rPr>
        <w:t>Still</w:t>
      </w:r>
      <w:r>
        <w:rPr>
          <w:rFonts w:ascii="SimSun" w:hAnsi="SimSun" w:eastAsia="SimSun" w:cs="SimSun"/>
          <w:sz w:val="22"/>
          <w:szCs w:val="22"/>
          <w:spacing w:val="-10"/>
        </w:rPr>
        <w:t>病中下降显著，可作为更</w:t>
      </w:r>
      <w:r>
        <w:rPr>
          <w:rFonts w:ascii="SimSun" w:hAnsi="SimSun" w:eastAsia="SimSun" w:cs="SimSun"/>
          <w:sz w:val="22"/>
          <w:szCs w:val="22"/>
        </w:rPr>
        <w:t xml:space="preserve"> </w:t>
      </w:r>
      <w:r>
        <w:rPr>
          <w:rFonts w:ascii="SimSun" w:hAnsi="SimSun" w:eastAsia="SimSun" w:cs="SimSun"/>
          <w:sz w:val="22"/>
          <w:szCs w:val="22"/>
        </w:rPr>
        <w:t>具特异性的诊断指标；有报道糖化铁蛋白下降结合血清铁蛋白升高诊断成人Still病的敏感性为</w:t>
      </w:r>
      <w:r>
        <w:rPr>
          <w:rFonts w:ascii="SimSun" w:hAnsi="SimSun" w:eastAsia="SimSun" w:cs="SimSun"/>
          <w:sz w:val="22"/>
          <w:szCs w:val="22"/>
          <w:spacing w:val="10"/>
        </w:rPr>
        <w:t xml:space="preserve"> </w:t>
      </w:r>
      <w:r>
        <w:rPr>
          <w:rFonts w:ascii="SimSun" w:hAnsi="SimSun" w:eastAsia="SimSun" w:cs="SimSun"/>
          <w:sz w:val="22"/>
          <w:szCs w:val="22"/>
          <w:spacing w:val="-6"/>
        </w:rPr>
        <w:t>67%、特异性为84%。本病病人的免疫学检查、病原学培养常为阴性。</w:t>
      </w:r>
    </w:p>
    <w:p>
      <w:pPr>
        <w:ind w:left="1032"/>
        <w:spacing w:before="45" w:line="221" w:lineRule="auto"/>
        <w:rPr>
          <w:rFonts w:ascii="SimHei" w:hAnsi="SimHei" w:eastAsia="SimHei" w:cs="SimHei"/>
          <w:sz w:val="22"/>
          <w:szCs w:val="22"/>
        </w:rPr>
      </w:pPr>
      <w:r>
        <w:rPr>
          <w:rFonts w:ascii="SimHei" w:hAnsi="SimHei" w:eastAsia="SimHei" w:cs="SimHei"/>
          <w:sz w:val="22"/>
          <w:szCs w:val="22"/>
          <w:b/>
          <w:bCs/>
          <w:color w:val="0078C9"/>
          <w:spacing w:val="-13"/>
        </w:rPr>
        <w:t>【诊断】</w:t>
      </w:r>
    </w:p>
    <w:p>
      <w:pPr>
        <w:ind w:left="1140"/>
        <w:spacing w:before="120" w:line="219" w:lineRule="auto"/>
        <w:rPr>
          <w:rFonts w:ascii="SimSun" w:hAnsi="SimSun" w:eastAsia="SimSun" w:cs="SimSun"/>
          <w:sz w:val="22"/>
          <w:szCs w:val="22"/>
        </w:rPr>
      </w:pPr>
      <w:r>
        <w:rPr>
          <w:rFonts w:ascii="SimSun" w:hAnsi="SimSun" w:eastAsia="SimSun" w:cs="SimSun"/>
          <w:sz w:val="22"/>
          <w:szCs w:val="22"/>
          <w:spacing w:val="-12"/>
        </w:rPr>
        <w:t>本病目前无特异诊断方法，主要依靠临床判断，并充分排除</w:t>
      </w:r>
      <w:r>
        <w:rPr>
          <w:rFonts w:ascii="SimSun" w:hAnsi="SimSun" w:eastAsia="SimSun" w:cs="SimSun"/>
          <w:sz w:val="22"/>
          <w:szCs w:val="22"/>
          <w:spacing w:val="-13"/>
        </w:rPr>
        <w:t>其他疾病方能作出正确诊断。如出现</w:t>
      </w:r>
    </w:p>
    <w:p>
      <w:pPr>
        <w:ind w:left="1140" w:right="14"/>
        <w:spacing w:before="71" w:line="257" w:lineRule="auto"/>
        <w:jc w:val="both"/>
        <w:rPr>
          <w:rFonts w:ascii="SimSun" w:hAnsi="SimSun" w:eastAsia="SimSun" w:cs="SimSun"/>
          <w:sz w:val="22"/>
          <w:szCs w:val="22"/>
        </w:rPr>
      </w:pPr>
      <w:r>
        <w:rPr>
          <w:rFonts w:ascii="SimSun" w:hAnsi="SimSun" w:eastAsia="SimSun" w:cs="SimSun"/>
          <w:sz w:val="22"/>
          <w:szCs w:val="22"/>
          <w:spacing w:val="-14"/>
        </w:rPr>
        <w:t>不明原因发热、伴随发热的一过性皮疹、与发热相关的关节</w:t>
      </w:r>
      <w:r>
        <w:rPr>
          <w:rFonts w:ascii="SimSun" w:hAnsi="SimSun" w:eastAsia="SimSun" w:cs="SimSun"/>
          <w:sz w:val="22"/>
          <w:szCs w:val="22"/>
          <w:spacing w:val="-15"/>
        </w:rPr>
        <w:t>痛/关节炎、外周血以中性粒细胞增高为主</w:t>
      </w:r>
      <w:r>
        <w:rPr>
          <w:rFonts w:ascii="SimSun" w:hAnsi="SimSun" w:eastAsia="SimSun" w:cs="SimSun"/>
          <w:sz w:val="22"/>
          <w:szCs w:val="22"/>
        </w:rPr>
        <w:t xml:space="preserve"> </w:t>
      </w:r>
      <w:r>
        <w:rPr>
          <w:rFonts w:ascii="SimSun" w:hAnsi="SimSun" w:eastAsia="SimSun" w:cs="SimSun"/>
          <w:sz w:val="22"/>
          <w:szCs w:val="22"/>
          <w:spacing w:val="-17"/>
        </w:rPr>
        <w:t>的白细胞显著增高、血清铁蛋白明显增高、自身抗体阴性、抗生素治疗无效而激素有效等情况，需警惕</w:t>
      </w:r>
      <w:r>
        <w:rPr>
          <w:rFonts w:ascii="SimSun" w:hAnsi="SimSun" w:eastAsia="SimSun" w:cs="SimSun"/>
          <w:sz w:val="22"/>
          <w:szCs w:val="22"/>
          <w:spacing w:val="9"/>
        </w:rPr>
        <w:t xml:space="preserve"> </w:t>
      </w:r>
      <w:r>
        <w:rPr>
          <w:rFonts w:ascii="SimSun" w:hAnsi="SimSun" w:eastAsia="SimSun" w:cs="SimSun"/>
          <w:sz w:val="22"/>
          <w:szCs w:val="22"/>
          <w:spacing w:val="-11"/>
        </w:rPr>
        <w:t>存在本病的可能。</w:t>
      </w:r>
    </w:p>
    <w:p>
      <w:pPr>
        <w:ind w:left="1140"/>
        <w:spacing w:before="113" w:line="214" w:lineRule="auto"/>
        <w:rPr>
          <w:rFonts w:ascii="SimSun" w:hAnsi="SimSun" w:eastAsia="SimSun" w:cs="SimSun"/>
          <w:sz w:val="22"/>
          <w:szCs w:val="22"/>
        </w:rPr>
      </w:pPr>
      <w:r>
        <w:rPr>
          <w:rFonts w:ascii="SimSun" w:hAnsi="SimSun" w:eastAsia="SimSun" w:cs="SimSun"/>
          <w:sz w:val="22"/>
          <w:szCs w:val="22"/>
          <w:spacing w:val="-8"/>
        </w:rPr>
        <w:t>目前使用的诊断标准主要是日本标准(Yamaguci标准)、美国Cush标准及2002年Fautrel标准。其</w:t>
      </w:r>
    </w:p>
    <w:p>
      <w:pPr>
        <w:spacing w:before="99" w:line="216" w:lineRule="auto"/>
        <w:jc w:val="right"/>
        <w:rPr>
          <w:rFonts w:ascii="SimSun" w:hAnsi="SimSun" w:eastAsia="SimSun" w:cs="SimSun"/>
          <w:sz w:val="22"/>
          <w:szCs w:val="22"/>
        </w:rPr>
      </w:pPr>
      <w:r>
        <w:rPr>
          <w:rFonts w:ascii="SimSun" w:hAnsi="SimSun" w:eastAsia="SimSun" w:cs="SimSun"/>
          <w:sz w:val="22"/>
          <w:szCs w:val="22"/>
          <w:spacing w:val="-7"/>
        </w:rPr>
        <w:t>中日本标准被认为诊断成人Still病准确性最好，敏感性为78.57%～96.2%,特异性为</w:t>
      </w:r>
      <w:r>
        <w:rPr>
          <w:rFonts w:ascii="SimSun" w:hAnsi="SimSun" w:eastAsia="SimSun" w:cs="SimSun"/>
          <w:sz w:val="22"/>
          <w:szCs w:val="22"/>
          <w:spacing w:val="-8"/>
        </w:rPr>
        <w:t>87.1%～92.1%。</w:t>
      </w:r>
    </w:p>
    <w:p>
      <w:pPr>
        <w:ind w:left="1143"/>
        <w:spacing w:before="47" w:line="218" w:lineRule="auto"/>
        <w:rPr>
          <w:rFonts w:ascii="SimHei" w:hAnsi="SimHei" w:eastAsia="SimHei" w:cs="SimHei"/>
          <w:sz w:val="22"/>
          <w:szCs w:val="22"/>
        </w:rPr>
      </w:pPr>
      <w:r>
        <w:rPr>
          <w:rFonts w:ascii="SimHei" w:hAnsi="SimHei" w:eastAsia="SimHei" w:cs="SimHei"/>
          <w:sz w:val="22"/>
          <w:szCs w:val="22"/>
          <w:b/>
          <w:bCs/>
          <w:spacing w:val="-11"/>
        </w:rPr>
        <w:t>Yamaguchi</w:t>
      </w:r>
      <w:r>
        <w:rPr>
          <w:rFonts w:ascii="SimHei" w:hAnsi="SimHei" w:eastAsia="SimHei" w:cs="SimHei"/>
          <w:sz w:val="22"/>
          <w:szCs w:val="22"/>
          <w:spacing w:val="45"/>
        </w:rPr>
        <w:t xml:space="preserve"> </w:t>
      </w:r>
      <w:r>
        <w:rPr>
          <w:rFonts w:ascii="SimHei" w:hAnsi="SimHei" w:eastAsia="SimHei" w:cs="SimHei"/>
          <w:sz w:val="22"/>
          <w:szCs w:val="22"/>
          <w:b/>
          <w:bCs/>
          <w:spacing w:val="-11"/>
        </w:rPr>
        <w:t>标准：</w:t>
      </w:r>
    </w:p>
    <w:p>
      <w:pPr>
        <w:ind w:left="1140" w:right="418"/>
        <w:spacing w:before="108" w:line="245" w:lineRule="auto"/>
        <w:rPr>
          <w:rFonts w:ascii="SimSun" w:hAnsi="SimSun" w:eastAsia="SimSun" w:cs="SimSun"/>
          <w:sz w:val="22"/>
          <w:szCs w:val="22"/>
        </w:rPr>
      </w:pPr>
      <w:r>
        <w:rPr>
          <w:rFonts w:ascii="SimSun" w:hAnsi="SimSun" w:eastAsia="SimSun" w:cs="SimSun"/>
          <w:sz w:val="22"/>
          <w:szCs w:val="22"/>
          <w:spacing w:val="-9"/>
        </w:rPr>
        <w:t>主要标准：发热≥39℃并持续1周以上；关节炎/关节痛持续2周以上；典型皮疹；白细胞≥10×</w:t>
      </w:r>
      <w:r>
        <w:rPr>
          <w:rFonts w:ascii="SimSun" w:hAnsi="SimSun" w:eastAsia="SimSun" w:cs="SimSun"/>
          <w:sz w:val="22"/>
          <w:szCs w:val="22"/>
          <w:spacing w:val="15"/>
        </w:rPr>
        <w:t xml:space="preserve"> </w:t>
      </w:r>
      <w:r>
        <w:rPr>
          <w:rFonts w:ascii="SimSun" w:hAnsi="SimSun" w:eastAsia="SimSun" w:cs="SimSun"/>
          <w:sz w:val="22"/>
          <w:szCs w:val="22"/>
          <w:spacing w:val="-5"/>
        </w:rPr>
        <w:t>10°/L且80%以上为多形核白细胞。</w:t>
      </w:r>
    </w:p>
    <w:p>
      <w:pPr>
        <w:ind w:left="1140"/>
        <w:spacing w:before="85" w:line="218" w:lineRule="auto"/>
        <w:rPr>
          <w:rFonts w:ascii="SimSun" w:hAnsi="SimSun" w:eastAsia="SimSun" w:cs="SimSun"/>
          <w:sz w:val="22"/>
          <w:szCs w:val="22"/>
        </w:rPr>
      </w:pPr>
      <w:r>
        <w:rPr>
          <w:rFonts w:ascii="SimSun" w:hAnsi="SimSun" w:eastAsia="SimSun" w:cs="SimSun"/>
          <w:sz w:val="22"/>
          <w:szCs w:val="22"/>
          <w:spacing w:val="-18"/>
        </w:rPr>
        <w:t>次要标准：咽痛；淋巴结和(或)脾大；肝功能异</w:t>
      </w:r>
      <w:r>
        <w:rPr>
          <w:rFonts w:ascii="SimSun" w:hAnsi="SimSun" w:eastAsia="SimSun" w:cs="SimSun"/>
          <w:sz w:val="22"/>
          <w:szCs w:val="22"/>
          <w:spacing w:val="-19"/>
        </w:rPr>
        <w:t>常；类风湿因子和抗核抗体阴性。</w:t>
      </w:r>
    </w:p>
    <w:p>
      <w:pPr>
        <w:ind w:left="1140"/>
        <w:spacing w:before="92" w:line="219" w:lineRule="auto"/>
        <w:rPr>
          <w:rFonts w:ascii="SimSun" w:hAnsi="SimSun" w:eastAsia="SimSun" w:cs="SimSun"/>
          <w:sz w:val="22"/>
          <w:szCs w:val="22"/>
        </w:rPr>
      </w:pPr>
      <w:r>
        <w:rPr>
          <w:rFonts w:ascii="SimSun" w:hAnsi="SimSun" w:eastAsia="SimSun" w:cs="SimSun"/>
          <w:sz w:val="22"/>
          <w:szCs w:val="22"/>
          <w:spacing w:val="-17"/>
        </w:rPr>
        <w:t>排除标准：排除肿瘤性疾病、感染性疾病和其他风湿性疾病。</w:t>
      </w:r>
    </w:p>
    <w:p>
      <w:pPr>
        <w:ind w:left="1140"/>
        <w:spacing w:before="88" w:line="323" w:lineRule="exact"/>
        <w:rPr>
          <w:rFonts w:ascii="SimSun" w:hAnsi="SimSun" w:eastAsia="SimSun" w:cs="SimSun"/>
          <w:sz w:val="22"/>
          <w:szCs w:val="22"/>
        </w:rPr>
      </w:pPr>
      <w:r>
        <w:rPr>
          <w:rFonts w:ascii="SimSun" w:hAnsi="SimSun" w:eastAsia="SimSun" w:cs="SimSun"/>
          <w:sz w:val="22"/>
          <w:szCs w:val="22"/>
          <w:position w:val="7"/>
        </w:rPr>
        <w:t>符合5条或5条以上(其中主要标准必备至少2条</w:t>
      </w:r>
      <w:r>
        <w:rPr>
          <w:rFonts w:ascii="SimSun" w:hAnsi="SimSun" w:eastAsia="SimSun" w:cs="SimSun"/>
          <w:sz w:val="22"/>
          <w:szCs w:val="22"/>
          <w:spacing w:val="-1"/>
          <w:position w:val="7"/>
        </w:rPr>
        <w:t>)可考虑诊断成人</w:t>
      </w:r>
      <w:r>
        <w:rPr>
          <w:rFonts w:ascii="SimSun" w:hAnsi="SimSun" w:eastAsia="SimSun" w:cs="SimSun"/>
          <w:sz w:val="22"/>
          <w:szCs w:val="22"/>
          <w:position w:val="7"/>
        </w:rPr>
        <w:t>Still</w:t>
      </w:r>
      <w:r>
        <w:rPr>
          <w:rFonts w:ascii="SimSun" w:hAnsi="SimSun" w:eastAsia="SimSun" w:cs="SimSun"/>
          <w:sz w:val="22"/>
          <w:szCs w:val="22"/>
          <w:spacing w:val="-1"/>
          <w:position w:val="7"/>
        </w:rPr>
        <w:t>病。</w:t>
      </w:r>
    </w:p>
    <w:p>
      <w:pPr>
        <w:ind w:left="1140"/>
        <w:spacing w:before="1" w:line="223" w:lineRule="auto"/>
        <w:rPr>
          <w:rFonts w:ascii="SimHei" w:hAnsi="SimHei" w:eastAsia="SimHei" w:cs="SimHei"/>
          <w:sz w:val="22"/>
          <w:szCs w:val="22"/>
        </w:rPr>
      </w:pPr>
      <w:r>
        <w:rPr>
          <w:rFonts w:ascii="SimHei" w:hAnsi="SimHei" w:eastAsia="SimHei" w:cs="SimHei"/>
          <w:sz w:val="22"/>
          <w:szCs w:val="22"/>
          <w:spacing w:val="-6"/>
        </w:rPr>
        <w:t>Cush</w:t>
      </w:r>
      <w:r>
        <w:rPr>
          <w:rFonts w:ascii="SimHei" w:hAnsi="SimHei" w:eastAsia="SimHei" w:cs="SimHei"/>
          <w:sz w:val="22"/>
          <w:szCs w:val="22"/>
          <w:spacing w:val="-20"/>
        </w:rPr>
        <w:t xml:space="preserve"> </w:t>
      </w:r>
      <w:r>
        <w:rPr>
          <w:rFonts w:ascii="SimHei" w:hAnsi="SimHei" w:eastAsia="SimHei" w:cs="SimHei"/>
          <w:sz w:val="22"/>
          <w:szCs w:val="22"/>
          <w:spacing w:val="-6"/>
        </w:rPr>
        <w:t>标准：</w:t>
      </w:r>
    </w:p>
    <w:p>
      <w:pPr>
        <w:ind w:left="1140"/>
        <w:spacing w:before="70" w:line="213" w:lineRule="auto"/>
        <w:rPr>
          <w:rFonts w:ascii="SimHei" w:hAnsi="SimHei" w:eastAsia="SimHei" w:cs="SimHei"/>
          <w:sz w:val="22"/>
          <w:szCs w:val="22"/>
        </w:rPr>
      </w:pPr>
      <w:r>
        <w:rPr>
          <w:rFonts w:ascii="SimHei" w:hAnsi="SimHei" w:eastAsia="SimHei" w:cs="SimHei"/>
          <w:sz w:val="22"/>
          <w:szCs w:val="22"/>
          <w:spacing w:val="-9"/>
        </w:rPr>
        <w:t>必备条件：发热≥39℃;关节炎/关节痛；类风湿因子&lt;1:80;</w:t>
      </w:r>
      <w:r>
        <w:rPr>
          <w:rFonts w:ascii="SimHei" w:hAnsi="SimHei" w:eastAsia="SimHei" w:cs="SimHei"/>
          <w:sz w:val="22"/>
          <w:szCs w:val="22"/>
          <w:spacing w:val="-10"/>
        </w:rPr>
        <w:t>抗核抗体&lt;1:100。</w:t>
      </w:r>
    </w:p>
    <w:p>
      <w:pPr>
        <w:ind w:left="1140" w:right="820"/>
        <w:spacing w:before="86" w:line="260" w:lineRule="auto"/>
        <w:rPr>
          <w:rFonts w:ascii="SimHei" w:hAnsi="SimHei" w:eastAsia="SimHei" w:cs="SimHei"/>
          <w:sz w:val="22"/>
          <w:szCs w:val="22"/>
        </w:rPr>
      </w:pPr>
      <w:r>
        <w:rPr>
          <w:rFonts w:ascii="SimHei" w:hAnsi="SimHei" w:eastAsia="SimHei" w:cs="SimHei"/>
          <w:sz w:val="22"/>
          <w:szCs w:val="22"/>
          <w:spacing w:val="-17"/>
        </w:rPr>
        <w:t>另外具备以下2项：皮疹；血白细胞≥15×10°/L;胸膜炎/心包炎；肝大或</w:t>
      </w:r>
      <w:r>
        <w:rPr>
          <w:rFonts w:ascii="SimHei" w:hAnsi="SimHei" w:eastAsia="SimHei" w:cs="SimHei"/>
          <w:sz w:val="22"/>
          <w:szCs w:val="22"/>
          <w:spacing w:val="-18"/>
        </w:rPr>
        <w:t>脾大或淋巴结肿大。</w:t>
      </w:r>
      <w:r>
        <w:rPr>
          <w:rFonts w:ascii="SimHei" w:hAnsi="SimHei" w:eastAsia="SimHei" w:cs="SimHei"/>
          <w:sz w:val="22"/>
          <w:szCs w:val="22"/>
        </w:rPr>
        <w:t xml:space="preserve"> </w:t>
      </w:r>
      <w:r>
        <w:rPr>
          <w:rFonts w:ascii="SimHei" w:hAnsi="SimHei" w:eastAsia="SimHei" w:cs="SimHei"/>
          <w:sz w:val="22"/>
          <w:szCs w:val="22"/>
          <w:spacing w:val="-12"/>
        </w:rPr>
        <w:t>Fautrel标准：</w:t>
      </w:r>
    </w:p>
    <w:p>
      <w:pPr>
        <w:ind w:left="1140" w:right="432"/>
        <w:spacing w:before="92" w:line="256" w:lineRule="auto"/>
        <w:rPr>
          <w:rFonts w:ascii="SimSun" w:hAnsi="SimSun" w:eastAsia="SimSun" w:cs="SimSun"/>
          <w:sz w:val="22"/>
          <w:szCs w:val="22"/>
        </w:rPr>
      </w:pPr>
      <w:r>
        <w:rPr>
          <w:rFonts w:ascii="SimSun" w:hAnsi="SimSun" w:eastAsia="SimSun" w:cs="SimSun"/>
          <w:sz w:val="22"/>
          <w:szCs w:val="22"/>
          <w:spacing w:val="-8"/>
        </w:rPr>
        <w:t>主要标准：发热≥39℃;关节痛；</w:t>
      </w:r>
      <w:r>
        <w:rPr>
          <w:rFonts w:ascii="SimSun" w:hAnsi="SimSun" w:eastAsia="SimSun" w:cs="SimSun"/>
          <w:sz w:val="22"/>
          <w:szCs w:val="22"/>
          <w:spacing w:val="60"/>
        </w:rPr>
        <w:t xml:space="preserve"> </w:t>
      </w:r>
      <w:r>
        <w:rPr>
          <w:rFonts w:ascii="SimSun" w:hAnsi="SimSun" w:eastAsia="SimSun" w:cs="SimSun"/>
          <w:sz w:val="22"/>
          <w:szCs w:val="22"/>
          <w:spacing w:val="-8"/>
        </w:rPr>
        <w:t>一过性皮肤红斑；咽炎；多形核白细胞≥80%;糖基化铁蛋</w:t>
      </w:r>
      <w:r>
        <w:rPr>
          <w:rFonts w:ascii="SimSun" w:hAnsi="SimSun" w:eastAsia="SimSun" w:cs="SimSun"/>
          <w:sz w:val="22"/>
          <w:szCs w:val="22"/>
          <w:spacing w:val="-9"/>
        </w:rPr>
        <w:t>白</w:t>
      </w:r>
      <w:r>
        <w:rPr>
          <w:rFonts w:ascii="SimSun" w:hAnsi="SimSun" w:eastAsia="SimSun" w:cs="SimSun"/>
          <w:sz w:val="22"/>
          <w:szCs w:val="22"/>
        </w:rPr>
        <w:t xml:space="preserve"> </w:t>
      </w:r>
      <w:r>
        <w:rPr>
          <w:rFonts w:ascii="SimSun" w:hAnsi="SimSun" w:eastAsia="SimSun" w:cs="SimSun"/>
          <w:sz w:val="22"/>
          <w:szCs w:val="22"/>
          <w:spacing w:val="-8"/>
        </w:rPr>
        <w:t>≤20%。</w:t>
      </w:r>
    </w:p>
    <w:p>
      <w:pPr>
        <w:ind w:left="1140"/>
        <w:spacing w:before="40" w:line="219" w:lineRule="auto"/>
        <w:rPr>
          <w:rFonts w:ascii="SimSun" w:hAnsi="SimSun" w:eastAsia="SimSun" w:cs="SimSun"/>
          <w:sz w:val="22"/>
          <w:szCs w:val="22"/>
        </w:rPr>
      </w:pPr>
      <w:r>
        <w:rPr>
          <w:rFonts w:ascii="SimSun" w:hAnsi="SimSun" w:eastAsia="SimSun" w:cs="SimSun"/>
          <w:sz w:val="22"/>
          <w:szCs w:val="22"/>
          <w:spacing w:val="-25"/>
        </w:rPr>
        <w:t>次要标准：皮肤斑丘疹；血白细胞≥10×10°/L。</w:t>
      </w:r>
    </w:p>
    <w:p>
      <w:pPr>
        <w:ind w:left="1140"/>
        <w:spacing w:before="107" w:line="219" w:lineRule="auto"/>
        <w:rPr>
          <w:rFonts w:ascii="SimSun" w:hAnsi="SimSun" w:eastAsia="SimSun" w:cs="SimSun"/>
          <w:sz w:val="22"/>
          <w:szCs w:val="22"/>
        </w:rPr>
      </w:pPr>
      <w:r>
        <w:rPr>
          <w:rFonts w:ascii="SimSun" w:hAnsi="SimSun" w:eastAsia="SimSun" w:cs="SimSun"/>
          <w:sz w:val="22"/>
          <w:szCs w:val="22"/>
          <w:spacing w:val="-1"/>
        </w:rPr>
        <w:t>满足≥4项主要标准或3项主要标准+2项次要标准时</w:t>
      </w:r>
      <w:r>
        <w:rPr>
          <w:rFonts w:ascii="SimSun" w:hAnsi="SimSun" w:eastAsia="SimSun" w:cs="SimSun"/>
          <w:sz w:val="22"/>
          <w:szCs w:val="22"/>
          <w:spacing w:val="-2"/>
        </w:rPr>
        <w:t>考虑本病的诊断。</w:t>
      </w:r>
    </w:p>
    <w:p>
      <w:pPr>
        <w:ind w:left="1032"/>
        <w:spacing w:before="66" w:line="222" w:lineRule="auto"/>
        <w:rPr>
          <w:rFonts w:ascii="SimHei" w:hAnsi="SimHei" w:eastAsia="SimHei" w:cs="SimHei"/>
          <w:sz w:val="22"/>
          <w:szCs w:val="22"/>
        </w:rPr>
      </w:pPr>
      <w:r>
        <w:rPr>
          <w:rFonts w:ascii="SimHei" w:hAnsi="SimHei" w:eastAsia="SimHei" w:cs="SimHei"/>
          <w:sz w:val="22"/>
          <w:szCs w:val="22"/>
          <w:b/>
          <w:bCs/>
          <w:color w:val="007EE0"/>
          <w:spacing w:val="-13"/>
        </w:rPr>
        <w:t>【治疗与预后】</w:t>
      </w:r>
    </w:p>
    <w:p>
      <w:pPr>
        <w:ind w:left="1140"/>
        <w:spacing w:before="89" w:line="219" w:lineRule="auto"/>
        <w:rPr>
          <w:rFonts w:ascii="SimSun" w:hAnsi="SimSun" w:eastAsia="SimSun" w:cs="SimSun"/>
          <w:sz w:val="22"/>
          <w:szCs w:val="22"/>
        </w:rPr>
      </w:pPr>
      <w:r>
        <w:rPr>
          <w:rFonts w:ascii="SimSun" w:hAnsi="SimSun" w:eastAsia="SimSun" w:cs="SimSun"/>
          <w:sz w:val="22"/>
          <w:szCs w:val="22"/>
          <w:spacing w:val="-7"/>
        </w:rPr>
        <w:t>治疗主要是针对发病机制中已经明确的参与疾病发生发展的</w:t>
      </w:r>
      <w:r>
        <w:rPr>
          <w:rFonts w:ascii="SimSun" w:hAnsi="SimSun" w:eastAsia="SimSun" w:cs="SimSun"/>
          <w:sz w:val="22"/>
          <w:szCs w:val="22"/>
          <w:spacing w:val="-8"/>
        </w:rPr>
        <w:t>细胞因子、致炎因子等。目前主要</w:t>
      </w:r>
    </w:p>
    <w:p>
      <w:pPr>
        <w:ind w:left="1140" w:right="20"/>
        <w:spacing w:before="81" w:line="274" w:lineRule="auto"/>
        <w:rPr>
          <w:rFonts w:ascii="SimSun" w:hAnsi="SimSun" w:eastAsia="SimSun" w:cs="SimSun"/>
          <w:sz w:val="22"/>
          <w:szCs w:val="22"/>
        </w:rPr>
      </w:pPr>
      <w:r>
        <w:rPr>
          <w:rFonts w:ascii="SimSun" w:hAnsi="SimSun" w:eastAsia="SimSun" w:cs="SimSun"/>
          <w:sz w:val="22"/>
          <w:szCs w:val="22"/>
          <w:spacing w:val="-14"/>
        </w:rPr>
        <w:t>的治疗药物为：非甾体抗炎药、糖皮质激素及免疫抑制剂。非甾体抗炎药可首选用于</w:t>
      </w:r>
      <w:r>
        <w:rPr>
          <w:rFonts w:ascii="SimSun" w:hAnsi="SimSun" w:eastAsia="SimSun" w:cs="SimSun"/>
          <w:sz w:val="22"/>
          <w:szCs w:val="22"/>
          <w:spacing w:val="-15"/>
        </w:rPr>
        <w:t>轻型病人，约1/4</w:t>
      </w:r>
      <w:r>
        <w:rPr>
          <w:rFonts w:ascii="SimSun" w:hAnsi="SimSun" w:eastAsia="SimSun" w:cs="SimSun"/>
          <w:sz w:val="22"/>
          <w:szCs w:val="22"/>
        </w:rPr>
        <w:t xml:space="preserve"> </w:t>
      </w:r>
      <w:r>
        <w:rPr>
          <w:rFonts w:ascii="SimSun" w:hAnsi="SimSun" w:eastAsia="SimSun" w:cs="SimSun"/>
          <w:sz w:val="22"/>
          <w:szCs w:val="22"/>
          <w:spacing w:val="-12"/>
        </w:rPr>
        <w:t>病人可缓解且预后良好，但应用过程中需警惕药物不良反应。糖皮</w:t>
      </w:r>
      <w:r>
        <w:rPr>
          <w:rFonts w:ascii="SimSun" w:hAnsi="SimSun" w:eastAsia="SimSun" w:cs="SimSun"/>
          <w:sz w:val="22"/>
          <w:szCs w:val="22"/>
          <w:spacing w:val="-13"/>
        </w:rPr>
        <w:t>质激素是本病治疗的首选药物，特</w:t>
      </w:r>
      <w:r>
        <w:rPr>
          <w:rFonts w:ascii="SimSun" w:hAnsi="SimSun" w:eastAsia="SimSun" w:cs="SimSun"/>
          <w:sz w:val="22"/>
          <w:szCs w:val="22"/>
        </w:rPr>
        <w:t xml:space="preserve"> </w:t>
      </w:r>
      <w:r>
        <w:rPr>
          <w:rFonts w:ascii="SimSun" w:hAnsi="SimSun" w:eastAsia="SimSun" w:cs="SimSun"/>
          <w:sz w:val="22"/>
          <w:szCs w:val="22"/>
          <w:spacing w:val="-7"/>
        </w:rPr>
        <w:t>别是非甾体抗炎药治疗效果不佳者、减量复发者或伴</w:t>
      </w:r>
      <w:r>
        <w:rPr>
          <w:rFonts w:ascii="SimSun" w:hAnsi="SimSun" w:eastAsia="SimSun" w:cs="SimSun"/>
          <w:sz w:val="22"/>
          <w:szCs w:val="22"/>
          <w:spacing w:val="-8"/>
        </w:rPr>
        <w:t>随系统损害的病人。免疫抑制剂可有效协同糖</w:t>
      </w:r>
      <w:r>
        <w:rPr>
          <w:rFonts w:ascii="SimSun" w:hAnsi="SimSun" w:eastAsia="SimSun" w:cs="SimSun"/>
          <w:sz w:val="22"/>
          <w:szCs w:val="22"/>
        </w:rPr>
        <w:t xml:space="preserve"> </w:t>
      </w:r>
      <w:r>
        <w:rPr>
          <w:rFonts w:ascii="SimSun" w:hAnsi="SimSun" w:eastAsia="SimSun" w:cs="SimSun"/>
          <w:sz w:val="22"/>
          <w:szCs w:val="22"/>
          <w:spacing w:val="-7"/>
        </w:rPr>
        <w:t>皮质激素控制病情，并有助于减少糖皮质激素的用药</w:t>
      </w:r>
      <w:r>
        <w:rPr>
          <w:rFonts w:ascii="SimSun" w:hAnsi="SimSun" w:eastAsia="SimSun" w:cs="SimSun"/>
          <w:sz w:val="22"/>
          <w:szCs w:val="22"/>
          <w:spacing w:val="-8"/>
        </w:rPr>
        <w:t>剂量，是有效减少激素相关不良反应的重要药</w:t>
      </w:r>
      <w:r>
        <w:rPr>
          <w:rFonts w:ascii="SimSun" w:hAnsi="SimSun" w:eastAsia="SimSun" w:cs="SimSun"/>
          <w:sz w:val="22"/>
          <w:szCs w:val="22"/>
        </w:rPr>
        <w:t xml:space="preserve"> </w:t>
      </w:r>
      <w:r>
        <w:rPr>
          <w:rFonts w:ascii="SimSun" w:hAnsi="SimSun" w:eastAsia="SimSun" w:cs="SimSun"/>
          <w:sz w:val="22"/>
          <w:szCs w:val="22"/>
          <w:spacing w:val="-17"/>
        </w:rPr>
        <w:t>物。甲氨蝶呤已被证实对本病的控制和预防复发有效。另外，硫唑</w:t>
      </w:r>
      <w:r>
        <w:rPr>
          <w:rFonts w:ascii="SimSun" w:hAnsi="SimSun" w:eastAsia="SimSun" w:cs="SimSun"/>
          <w:sz w:val="22"/>
          <w:szCs w:val="22"/>
          <w:spacing w:val="-18"/>
        </w:rPr>
        <w:t>嘌呤、羟氯喹、环磷酰胺、环孢素等</w:t>
      </w:r>
      <w:r>
        <w:rPr>
          <w:rFonts w:ascii="SimSun" w:hAnsi="SimSun" w:eastAsia="SimSun" w:cs="SimSun"/>
          <w:sz w:val="22"/>
          <w:szCs w:val="22"/>
        </w:rPr>
        <w:t xml:space="preserve"> </w:t>
      </w:r>
      <w:r>
        <w:rPr>
          <w:rFonts w:ascii="SimSun" w:hAnsi="SimSun" w:eastAsia="SimSun" w:cs="SimSun"/>
          <w:sz w:val="22"/>
          <w:szCs w:val="22"/>
          <w:spacing w:val="-10"/>
        </w:rPr>
        <w:t>也对本病有不同疗效。</w:t>
      </w:r>
    </w:p>
    <w:p>
      <w:pPr>
        <w:ind w:left="1140"/>
        <w:spacing w:before="89" w:line="219" w:lineRule="auto"/>
        <w:rPr>
          <w:rFonts w:ascii="SimSun" w:hAnsi="SimSun" w:eastAsia="SimSun" w:cs="SimSun"/>
          <w:sz w:val="22"/>
          <w:szCs w:val="22"/>
        </w:rPr>
      </w:pPr>
      <w:r>
        <w:rPr>
          <w:rFonts w:ascii="SimSun" w:hAnsi="SimSun" w:eastAsia="SimSun" w:cs="SimSun"/>
          <w:sz w:val="22"/>
          <w:szCs w:val="22"/>
          <w:spacing w:val="-13"/>
        </w:rPr>
        <w:t>对于严重的病人还可采用大剂量免疫球蛋白静脉注射、血浆置换、免疫吸附等方法封闭和清除体</w:t>
      </w:r>
    </w:p>
    <w:p>
      <w:pPr>
        <w:ind w:left="1140" w:right="48"/>
        <w:spacing w:before="79" w:line="252" w:lineRule="auto"/>
        <w:rPr>
          <w:rFonts w:ascii="SimSun" w:hAnsi="SimSun" w:eastAsia="SimSun" w:cs="SimSun"/>
          <w:sz w:val="22"/>
          <w:szCs w:val="22"/>
        </w:rPr>
      </w:pPr>
      <w:r>
        <w:rPr>
          <w:rFonts w:ascii="SimSun" w:hAnsi="SimSun" w:eastAsia="SimSun" w:cs="SimSun"/>
          <w:sz w:val="22"/>
          <w:szCs w:val="22"/>
          <w:spacing w:val="-15"/>
        </w:rPr>
        <w:t>内大量产生的细胞因子和异常免疫球蛋白，起到治疗作用。</w:t>
      </w:r>
      <w:r>
        <w:rPr>
          <w:rFonts w:ascii="SimSun" w:hAnsi="SimSun" w:eastAsia="SimSun" w:cs="SimSun"/>
          <w:sz w:val="22"/>
          <w:szCs w:val="22"/>
          <w:spacing w:val="-20"/>
        </w:rPr>
        <w:t xml:space="preserve"> </w:t>
      </w:r>
      <w:r>
        <w:rPr>
          <w:rFonts w:ascii="SimSun" w:hAnsi="SimSun" w:eastAsia="SimSun" w:cs="SimSun"/>
          <w:sz w:val="22"/>
          <w:szCs w:val="22"/>
          <w:spacing w:val="-15"/>
        </w:rPr>
        <w:t>TNF-</w:t>
      </w:r>
      <w:r>
        <w:rPr>
          <w:rFonts w:ascii="SimSun" w:hAnsi="SimSun" w:eastAsia="SimSun" w:cs="SimSun"/>
          <w:sz w:val="22"/>
          <w:szCs w:val="22"/>
          <w:spacing w:val="-53"/>
        </w:rPr>
        <w:t xml:space="preserve"> </w:t>
      </w:r>
      <w:r>
        <w:rPr>
          <w:rFonts w:ascii="SimSun" w:hAnsi="SimSun" w:eastAsia="SimSun" w:cs="SimSun"/>
          <w:sz w:val="22"/>
          <w:szCs w:val="22"/>
          <w:spacing w:val="-16"/>
        </w:rPr>
        <w:t>α抑制剂、</w:t>
      </w:r>
      <w:r>
        <w:rPr>
          <w:rFonts w:ascii="SimSun" w:hAnsi="SimSun" w:eastAsia="SimSun" w:cs="SimSun"/>
          <w:sz w:val="22"/>
          <w:szCs w:val="22"/>
          <w:spacing w:val="-15"/>
        </w:rPr>
        <w:t>IL</w:t>
      </w:r>
      <w:r>
        <w:rPr>
          <w:rFonts w:ascii="SimSun" w:hAnsi="SimSun" w:eastAsia="SimSun" w:cs="SimSun"/>
          <w:sz w:val="22"/>
          <w:szCs w:val="22"/>
          <w:spacing w:val="-16"/>
        </w:rPr>
        <w:t>-1拮抗剂、</w:t>
      </w:r>
      <w:r>
        <w:rPr>
          <w:rFonts w:ascii="SimSun" w:hAnsi="SimSun" w:eastAsia="SimSun" w:cs="SimSun"/>
          <w:sz w:val="22"/>
          <w:szCs w:val="22"/>
          <w:spacing w:val="-15"/>
        </w:rPr>
        <w:t>IL</w:t>
      </w:r>
      <w:r>
        <w:rPr>
          <w:rFonts w:ascii="SimSun" w:hAnsi="SimSun" w:eastAsia="SimSun" w:cs="SimSun"/>
          <w:sz w:val="22"/>
          <w:szCs w:val="22"/>
          <w:spacing w:val="-16"/>
        </w:rPr>
        <w:t>-6</w:t>
      </w:r>
      <w:r>
        <w:rPr>
          <w:rFonts w:ascii="SimSun" w:hAnsi="SimSun" w:eastAsia="SimSun" w:cs="SimSun"/>
          <w:sz w:val="22"/>
          <w:szCs w:val="22"/>
          <w:spacing w:val="-61"/>
        </w:rPr>
        <w:t xml:space="preserve"> </w:t>
      </w:r>
      <w:r>
        <w:rPr>
          <w:rFonts w:ascii="SimSun" w:hAnsi="SimSun" w:eastAsia="SimSun" w:cs="SimSun"/>
          <w:sz w:val="22"/>
          <w:szCs w:val="22"/>
          <w:spacing w:val="-16"/>
        </w:rPr>
        <w:t>拮抗剂</w:t>
      </w:r>
      <w:r>
        <w:rPr>
          <w:rFonts w:ascii="SimSun" w:hAnsi="SimSun" w:eastAsia="SimSun" w:cs="SimSun"/>
          <w:sz w:val="22"/>
          <w:szCs w:val="22"/>
        </w:rPr>
        <w:t xml:space="preserve"> </w:t>
      </w:r>
      <w:r>
        <w:rPr>
          <w:rFonts w:ascii="SimSun" w:hAnsi="SimSun" w:eastAsia="SimSun" w:cs="SimSun"/>
          <w:sz w:val="22"/>
          <w:szCs w:val="22"/>
          <w:spacing w:val="-18"/>
        </w:rPr>
        <w:t>可针对细胞因子靶向作用，应用于重症、难治、复发及疾病高活动度病人，能有</w:t>
      </w:r>
      <w:r>
        <w:rPr>
          <w:rFonts w:ascii="SimSun" w:hAnsi="SimSun" w:eastAsia="SimSun" w:cs="SimSun"/>
          <w:sz w:val="22"/>
          <w:szCs w:val="22"/>
          <w:spacing w:val="-19"/>
        </w:rPr>
        <w:t>效缓解临床症状。</w:t>
      </w:r>
    </w:p>
    <w:p>
      <w:pPr>
        <w:ind w:left="1140"/>
        <w:spacing w:before="59" w:line="219" w:lineRule="auto"/>
        <w:rPr>
          <w:rFonts w:ascii="SimSun" w:hAnsi="SimSun" w:eastAsia="SimSun" w:cs="SimSun"/>
          <w:sz w:val="22"/>
          <w:szCs w:val="22"/>
        </w:rPr>
      </w:pPr>
      <w:r>
        <w:rPr>
          <w:rFonts w:ascii="SimSun" w:hAnsi="SimSun" w:eastAsia="SimSun" w:cs="SimSun"/>
          <w:sz w:val="22"/>
          <w:szCs w:val="22"/>
          <w:spacing w:val="-12"/>
        </w:rPr>
        <w:t>本病过程多样化，多数病人预后良好。多数病人如果在发病第一年内接受诊治，可有效缓解不再</w:t>
      </w:r>
    </w:p>
    <w:p>
      <w:pPr>
        <w:ind w:right="8"/>
        <w:spacing w:before="91" w:line="219" w:lineRule="auto"/>
        <w:jc w:val="right"/>
        <w:rPr>
          <w:rFonts w:ascii="SimSun" w:hAnsi="SimSun" w:eastAsia="SimSun" w:cs="SimSun"/>
          <w:sz w:val="22"/>
          <w:szCs w:val="22"/>
        </w:rPr>
      </w:pPr>
      <w:r>
        <w:rPr>
          <w:rFonts w:ascii="SimSun" w:hAnsi="SimSun" w:eastAsia="SimSun" w:cs="SimSun"/>
          <w:sz w:val="22"/>
          <w:szCs w:val="22"/>
          <w:spacing w:val="-12"/>
        </w:rPr>
        <w:t>复发；少数病人可在缓解后复发，但大多复发症状较初发症状轻。少数病人呈现慢性疾病持续活动</w:t>
      </w:r>
      <w:r>
        <w:rPr>
          <w:rFonts w:ascii="SimSun" w:hAnsi="SimSun" w:eastAsia="SimSun" w:cs="SimSun"/>
          <w:sz w:val="22"/>
          <w:szCs w:val="22"/>
          <w:spacing w:val="-13"/>
        </w:rPr>
        <w:t>状</w:t>
      </w:r>
    </w:p>
    <w:p>
      <w:pPr>
        <w:ind w:left="1140"/>
        <w:spacing w:before="89" w:line="219" w:lineRule="auto"/>
        <w:rPr>
          <w:rFonts w:ascii="SimSun" w:hAnsi="SimSun" w:eastAsia="SimSun" w:cs="SimSun"/>
          <w:sz w:val="22"/>
          <w:szCs w:val="22"/>
        </w:rPr>
      </w:pPr>
      <w:r>
        <w:rPr>
          <w:rFonts w:ascii="SimSun" w:hAnsi="SimSun" w:eastAsia="SimSun" w:cs="SimSun"/>
          <w:sz w:val="22"/>
          <w:szCs w:val="22"/>
          <w:spacing w:val="-14"/>
        </w:rPr>
        <w:t>态，可逐渐出现关节畸形。发病时即伴随重要脏器损害的病人可出现脏器功能不全，甚至死亡。</w:t>
      </w:r>
    </w:p>
    <w:p>
      <w:pPr>
        <w:ind w:right="411"/>
        <w:spacing w:before="59" w:line="220" w:lineRule="auto"/>
        <w:jc w:val="right"/>
        <w:rPr>
          <w:rFonts w:ascii="SimSun" w:hAnsi="SimSun" w:eastAsia="SimSun" w:cs="SimSun"/>
          <w:sz w:val="22"/>
          <w:szCs w:val="22"/>
        </w:rPr>
      </w:pPr>
      <w:r>
        <w:rPr>
          <w:rFonts w:ascii="SimSun" w:hAnsi="SimSun" w:eastAsia="SimSun" w:cs="SimSun"/>
          <w:sz w:val="22"/>
          <w:szCs w:val="22"/>
        </w:rPr>
        <w:t>(刘</w:t>
      </w:r>
      <w:r>
        <w:rPr>
          <w:rFonts w:ascii="SimSun" w:hAnsi="SimSun" w:eastAsia="SimSun" w:cs="SimSun"/>
          <w:sz w:val="22"/>
          <w:szCs w:val="22"/>
          <w:spacing w:val="107"/>
        </w:rPr>
        <w:t xml:space="preserve"> </w:t>
      </w:r>
      <w:r>
        <w:rPr>
          <w:rFonts w:ascii="SimSun" w:hAnsi="SimSun" w:eastAsia="SimSun" w:cs="SimSun"/>
          <w:sz w:val="22"/>
          <w:szCs w:val="22"/>
        </w:rPr>
        <w:t>毅)</w:t>
      </w:r>
    </w:p>
    <w:p>
      <w:pPr>
        <w:spacing w:line="304" w:lineRule="auto"/>
        <w:rPr>
          <w:rFonts w:ascii="Arial"/>
          <w:sz w:val="21"/>
        </w:rPr>
      </w:pPr>
      <w:r/>
    </w:p>
    <w:p>
      <w:pPr>
        <w:spacing w:line="304" w:lineRule="auto"/>
        <w:rPr>
          <w:rFonts w:ascii="Arial"/>
          <w:sz w:val="21"/>
        </w:rPr>
      </w:pPr>
      <w:r/>
    </w:p>
    <w:p>
      <w:pPr>
        <w:spacing w:line="304" w:lineRule="auto"/>
        <w:rPr>
          <w:rFonts w:ascii="Arial"/>
          <w:sz w:val="21"/>
        </w:rPr>
      </w:pPr>
      <w:r/>
    </w:p>
    <w:p>
      <w:pPr>
        <w:spacing w:before="1" w:line="700" w:lineRule="exact"/>
        <w:textAlignment w:val="center"/>
        <w:rPr/>
      </w:pPr>
      <w:r>
        <w:drawing>
          <wp:inline distT="0" distB="0" distL="0" distR="0">
            <wp:extent cx="539760" cy="444524"/>
            <wp:effectExtent l="0" t="0" r="0" b="0"/>
            <wp:docPr id="84" name="IM 84"/>
            <wp:cNvGraphicFramePr/>
            <a:graphic>
              <a:graphicData uri="http://schemas.openxmlformats.org/drawingml/2006/picture">
                <pic:pic>
                  <pic:nvPicPr>
                    <pic:cNvPr id="84" name="IM 84"/>
                    <pic:cNvPicPr/>
                  </pic:nvPicPr>
                  <pic:blipFill>
                    <a:blip r:embed="rId111"/>
                    <a:stretch>
                      <a:fillRect/>
                    </a:stretch>
                  </pic:blipFill>
                  <pic:spPr>
                    <a:xfrm rot="0">
                      <a:off x="0" y="0"/>
                      <a:ext cx="539760" cy="444524"/>
                    </a:xfrm>
                    <a:prstGeom prst="rect">
                      <a:avLst/>
                    </a:prstGeom>
                  </pic:spPr>
                </pic:pic>
              </a:graphicData>
            </a:graphic>
          </wp:inline>
        </w:drawing>
      </w:r>
    </w:p>
    <w:p>
      <w:pPr>
        <w:sectPr>
          <w:footerReference w:type="default" r:id="rId17"/>
          <w:pgSz w:w="11900" w:h="16840"/>
          <w:pgMar w:top="662" w:right="1090" w:bottom="400" w:left="510" w:header="0" w:footer="0" w:gutter="0"/>
        </w:sectPr>
        <w:rPr/>
      </w:pPr>
    </w:p>
    <w:p>
      <w:pPr>
        <w:spacing w:line="1339" w:lineRule="exact"/>
        <w:textAlignment w:val="center"/>
        <w:rPr/>
      </w:pPr>
      <w:r>
        <w:pict>
          <v:group id="_x0000_s96" style="mso-position-vertical-relative:line;mso-position-horizontal-relative:char;width:523pt;height:67pt;" filled="false" stroked="false" coordsize="10460,1340" coordorigin="0,0">
            <v:shape id="_x0000_s97" style="position:absolute;left:0;top:0;width:10460;height:1340;" filled="false" stroked="false" type="#_x0000_t75">
              <v:imagedata o:title="" r:id="rId113"/>
            </v:shape>
            <v:shape id="_x0000_s98" style="position:absolute;left:-20;top:-20;width:10500;height:1478;" filled="false" stroked="false" type="#_x0000_t202">
              <v:fill on="false"/>
              <v:stroke on="false"/>
              <v:path/>
              <v:imagedata o:title=""/>
              <o:lock v:ext="edit" aspectratio="false"/>
              <v:textbox inset="0mm,0mm,0mm,0mm">
                <w:txbxContent>
                  <w:p>
                    <w:pPr>
                      <w:spacing w:line="312" w:lineRule="auto"/>
                      <w:rPr>
                        <w:rFonts w:ascii="Arial"/>
                        <w:sz w:val="21"/>
                      </w:rPr>
                    </w:pPr>
                    <w:r/>
                  </w:p>
                  <w:p>
                    <w:pPr>
                      <w:ind w:left="1767"/>
                      <w:spacing w:before="175" w:line="221" w:lineRule="auto"/>
                      <w:rPr>
                        <w:rFonts w:ascii="SimHei" w:hAnsi="SimHei" w:eastAsia="SimHei" w:cs="SimHei"/>
                        <w:sz w:val="54"/>
                        <w:szCs w:val="54"/>
                      </w:rPr>
                    </w:pPr>
                    <w:r>
                      <w:rPr>
                        <w:rFonts w:ascii="SimHei" w:hAnsi="SimHei" w:eastAsia="SimHei" w:cs="SimHei"/>
                        <w:sz w:val="54"/>
                        <w:szCs w:val="54"/>
                        <w:b/>
                        <w:bCs/>
                        <w:color w:val="0087E2"/>
                        <w:spacing w:val="34"/>
                      </w:rPr>
                      <w:t>第五章系统性红斑狼疮</w:t>
                    </w:r>
                  </w:p>
                </w:txbxContent>
              </v:textbox>
            </v:shape>
          </v:group>
        </w:pict>
      </w:r>
    </w:p>
    <w:p>
      <w:pPr>
        <w:spacing w:line="259" w:lineRule="auto"/>
        <w:rPr>
          <w:rFonts w:ascii="Arial"/>
          <w:sz w:val="21"/>
        </w:rPr>
      </w:pP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ind w:left="289"/>
        <w:spacing w:before="71" w:line="221" w:lineRule="auto"/>
        <w:rPr>
          <w:rFonts w:ascii="SimHei" w:hAnsi="SimHei" w:eastAsia="SimHei" w:cs="SimHei"/>
          <w:sz w:val="22"/>
          <w:szCs w:val="22"/>
        </w:rPr>
      </w:pPr>
      <w:r>
        <w:rPr>
          <w:rFonts w:ascii="SimHei" w:hAnsi="SimHei" w:eastAsia="SimHei" w:cs="SimHei"/>
          <w:sz w:val="22"/>
          <w:szCs w:val="22"/>
          <w:color w:val="007BC3"/>
          <w:spacing w:val="-10"/>
        </w:rPr>
        <w:t>【概述】</w:t>
      </w:r>
    </w:p>
    <w:p>
      <w:pPr>
        <w:ind w:right="1262" w:firstLine="399"/>
        <w:spacing w:before="63" w:line="282" w:lineRule="auto"/>
        <w:jc w:val="both"/>
        <w:rPr>
          <w:rFonts w:ascii="SimSun" w:hAnsi="SimSun" w:eastAsia="SimSun" w:cs="SimSun"/>
          <w:sz w:val="22"/>
          <w:szCs w:val="22"/>
        </w:rPr>
      </w:pPr>
      <w:r>
        <w:rPr>
          <w:rFonts w:ascii="SimSun" w:hAnsi="SimSun" w:eastAsia="SimSun" w:cs="SimSun"/>
          <w:sz w:val="22"/>
          <w:szCs w:val="22"/>
          <w:spacing w:val="-11"/>
        </w:rPr>
        <w:t>系统性红斑狼</w:t>
      </w:r>
      <w:r>
        <w:rPr>
          <w:rFonts w:ascii="SimSun" w:hAnsi="SimSun" w:eastAsia="SimSun" w:cs="SimSun"/>
          <w:sz w:val="22"/>
          <w:szCs w:val="22"/>
          <w:spacing w:val="-12"/>
        </w:rPr>
        <w:t>疮(</w:t>
      </w:r>
      <w:r>
        <w:rPr>
          <w:rFonts w:ascii="SimSun" w:hAnsi="SimSun" w:eastAsia="SimSun" w:cs="SimSun"/>
          <w:sz w:val="22"/>
          <w:szCs w:val="22"/>
          <w:spacing w:val="-11"/>
        </w:rPr>
        <w:t>systemic</w:t>
      </w:r>
      <w:r>
        <w:rPr>
          <w:rFonts w:ascii="SimSun" w:hAnsi="SimSun" w:eastAsia="SimSun" w:cs="SimSun"/>
          <w:sz w:val="22"/>
          <w:szCs w:val="22"/>
          <w:spacing w:val="2"/>
        </w:rPr>
        <w:t xml:space="preserve"> </w:t>
      </w:r>
      <w:r>
        <w:rPr>
          <w:rFonts w:ascii="SimSun" w:hAnsi="SimSun" w:eastAsia="SimSun" w:cs="SimSun"/>
          <w:sz w:val="22"/>
          <w:szCs w:val="22"/>
          <w:spacing w:val="-11"/>
        </w:rPr>
        <w:t>lupus</w:t>
      </w:r>
      <w:r>
        <w:rPr>
          <w:rFonts w:ascii="SimSun" w:hAnsi="SimSun" w:eastAsia="SimSun" w:cs="SimSun"/>
          <w:sz w:val="22"/>
          <w:szCs w:val="22"/>
          <w:spacing w:val="-5"/>
        </w:rPr>
        <w:t xml:space="preserve"> </w:t>
      </w:r>
      <w:r>
        <w:rPr>
          <w:rFonts w:ascii="SimSun" w:hAnsi="SimSun" w:eastAsia="SimSun" w:cs="SimSun"/>
          <w:sz w:val="22"/>
          <w:szCs w:val="22"/>
          <w:spacing w:val="-11"/>
        </w:rPr>
        <w:t>erythematosus</w:t>
      </w:r>
      <w:r>
        <w:rPr>
          <w:rFonts w:ascii="SimSun" w:hAnsi="SimSun" w:eastAsia="SimSun" w:cs="SimSun"/>
          <w:sz w:val="22"/>
          <w:szCs w:val="22"/>
          <w:spacing w:val="-12"/>
        </w:rPr>
        <w:t>,</w:t>
      </w:r>
      <w:r>
        <w:rPr>
          <w:rFonts w:ascii="SimSun" w:hAnsi="SimSun" w:eastAsia="SimSun" w:cs="SimSun"/>
          <w:sz w:val="22"/>
          <w:szCs w:val="22"/>
          <w:spacing w:val="-11"/>
        </w:rPr>
        <w:t>SLE</w:t>
      </w:r>
      <w:r>
        <w:rPr>
          <w:rFonts w:ascii="SimSun" w:hAnsi="SimSun" w:eastAsia="SimSun" w:cs="SimSun"/>
          <w:sz w:val="22"/>
          <w:szCs w:val="22"/>
          <w:spacing w:val="-12"/>
        </w:rPr>
        <w:t>)是一种以致病性自身抗体和免疫复合物形成</w:t>
      </w:r>
      <w:r>
        <w:rPr>
          <w:rFonts w:ascii="SimSun" w:hAnsi="SimSun" w:eastAsia="SimSun" w:cs="SimSun"/>
          <w:sz w:val="22"/>
          <w:szCs w:val="22"/>
        </w:rPr>
        <w:t xml:space="preserve"> </w:t>
      </w:r>
      <w:r>
        <w:rPr>
          <w:rFonts w:ascii="SimSun" w:hAnsi="SimSun" w:eastAsia="SimSun" w:cs="SimSun"/>
          <w:sz w:val="22"/>
          <w:szCs w:val="22"/>
          <w:spacing w:val="-11"/>
        </w:rPr>
        <w:t>并介导器官、组织损伤的自身免疫病，临床上常存在多系统受</w:t>
      </w:r>
      <w:r>
        <w:rPr>
          <w:rFonts w:ascii="SimSun" w:hAnsi="SimSun" w:eastAsia="SimSun" w:cs="SimSun"/>
          <w:sz w:val="22"/>
          <w:szCs w:val="22"/>
          <w:spacing w:val="-12"/>
        </w:rPr>
        <w:t>累表现，血清中存在以抗核抗体为代表</w:t>
      </w:r>
      <w:r>
        <w:rPr>
          <w:rFonts w:ascii="SimSun" w:hAnsi="SimSun" w:eastAsia="SimSun" w:cs="SimSun"/>
          <w:sz w:val="22"/>
          <w:szCs w:val="22"/>
        </w:rPr>
        <w:t xml:space="preserve"> </w:t>
      </w:r>
      <w:r>
        <w:rPr>
          <w:rFonts w:ascii="SimSun" w:hAnsi="SimSun" w:eastAsia="SimSun" w:cs="SimSun"/>
          <w:sz w:val="22"/>
          <w:szCs w:val="22"/>
          <w:spacing w:val="-7"/>
        </w:rPr>
        <w:t>的多种自身抗体。</w:t>
      </w:r>
      <w:r>
        <w:rPr>
          <w:rFonts w:ascii="SimSun" w:hAnsi="SimSun" w:eastAsia="SimSun" w:cs="SimSun"/>
          <w:sz w:val="22"/>
          <w:szCs w:val="22"/>
          <w:spacing w:val="-12"/>
        </w:rPr>
        <w:t xml:space="preserve"> </w:t>
      </w:r>
      <w:r>
        <w:rPr>
          <w:rFonts w:ascii="SimSun" w:hAnsi="SimSun" w:eastAsia="SimSun" w:cs="SimSun"/>
          <w:sz w:val="22"/>
          <w:szCs w:val="22"/>
          <w:spacing w:val="-7"/>
        </w:rPr>
        <w:t>SLE</w:t>
      </w:r>
      <w:r>
        <w:rPr>
          <w:rFonts w:ascii="SimSun" w:hAnsi="SimSun" w:eastAsia="SimSun" w:cs="SimSun"/>
          <w:sz w:val="22"/>
          <w:szCs w:val="22"/>
          <w:spacing w:val="-21"/>
        </w:rPr>
        <w:t xml:space="preserve"> </w:t>
      </w:r>
      <w:r>
        <w:rPr>
          <w:rFonts w:ascii="SimSun" w:hAnsi="SimSun" w:eastAsia="SimSun" w:cs="SimSun"/>
          <w:sz w:val="22"/>
          <w:szCs w:val="22"/>
          <w:spacing w:val="-7"/>
        </w:rPr>
        <w:t>的患病率因人群而异，全球平均患病率为(12～39)/10万，北欧大约为40/10</w:t>
      </w:r>
      <w:r>
        <w:rPr>
          <w:rFonts w:ascii="SimSun" w:hAnsi="SimSun" w:eastAsia="SimSun" w:cs="SimSun"/>
          <w:sz w:val="22"/>
          <w:szCs w:val="22"/>
        </w:rPr>
        <w:t xml:space="preserve"> </w:t>
      </w:r>
      <w:r>
        <w:rPr>
          <w:rFonts w:ascii="SimSun" w:hAnsi="SimSun" w:eastAsia="SimSun" w:cs="SimSun"/>
          <w:sz w:val="22"/>
          <w:szCs w:val="22"/>
          <w:spacing w:val="-7"/>
        </w:rPr>
        <w:t>万，黑种人患病率约为100/10万。我国患病率为(30.13～70.41)/10万，以女性多见，尤其是20～40</w:t>
      </w:r>
      <w:r>
        <w:rPr>
          <w:rFonts w:ascii="SimSun" w:hAnsi="SimSun" w:eastAsia="SimSun" w:cs="SimSun"/>
          <w:sz w:val="22"/>
          <w:szCs w:val="22"/>
          <w:spacing w:val="1"/>
        </w:rPr>
        <w:t xml:space="preserve"> </w:t>
      </w:r>
      <w:r>
        <w:rPr>
          <w:rFonts w:ascii="SimSun" w:hAnsi="SimSun" w:eastAsia="SimSun" w:cs="SimSun"/>
          <w:sz w:val="22"/>
          <w:szCs w:val="22"/>
          <w:spacing w:val="-11"/>
        </w:rPr>
        <w:t>岁的育龄期女性。在全世界的种族中，汉族人SLE</w:t>
      </w:r>
      <w:r>
        <w:rPr>
          <w:rFonts w:ascii="SimSun" w:hAnsi="SimSun" w:eastAsia="SimSun" w:cs="SimSun"/>
          <w:sz w:val="22"/>
          <w:szCs w:val="22"/>
          <w:spacing w:val="-7"/>
        </w:rPr>
        <w:t xml:space="preserve"> </w:t>
      </w:r>
      <w:r>
        <w:rPr>
          <w:rFonts w:ascii="SimSun" w:hAnsi="SimSun" w:eastAsia="SimSun" w:cs="SimSun"/>
          <w:sz w:val="22"/>
          <w:szCs w:val="22"/>
          <w:spacing w:val="-11"/>
        </w:rPr>
        <w:t>发病率位居第二。通过早期诊断及综合性治疗，本</w:t>
      </w:r>
      <w:r>
        <w:rPr>
          <w:rFonts w:ascii="SimSun" w:hAnsi="SimSun" w:eastAsia="SimSun" w:cs="SimSun"/>
          <w:sz w:val="22"/>
          <w:szCs w:val="22"/>
        </w:rPr>
        <w:t xml:space="preserve"> </w:t>
      </w:r>
      <w:r>
        <w:rPr>
          <w:rFonts w:ascii="SimSun" w:hAnsi="SimSun" w:eastAsia="SimSun" w:cs="SimSun"/>
          <w:sz w:val="22"/>
          <w:szCs w:val="22"/>
          <w:spacing w:val="-10"/>
        </w:rPr>
        <w:t>病的预后已较前明显改善。</w:t>
      </w:r>
    </w:p>
    <w:p>
      <w:pPr>
        <w:ind w:left="292"/>
        <w:spacing w:before="55" w:line="222" w:lineRule="auto"/>
        <w:rPr>
          <w:rFonts w:ascii="SimHei" w:hAnsi="SimHei" w:eastAsia="SimHei" w:cs="SimHei"/>
          <w:sz w:val="22"/>
          <w:szCs w:val="22"/>
        </w:rPr>
      </w:pPr>
      <w:r>
        <w:rPr>
          <w:rFonts w:ascii="SimHei" w:hAnsi="SimHei" w:eastAsia="SimHei" w:cs="SimHei"/>
          <w:sz w:val="22"/>
          <w:szCs w:val="22"/>
          <w:b/>
          <w:bCs/>
          <w:color w:val="1DA2EF"/>
          <w:spacing w:val="-13"/>
        </w:rPr>
        <w:t>【病因】</w:t>
      </w:r>
    </w:p>
    <w:p>
      <w:pPr>
        <w:ind w:left="399"/>
        <w:spacing w:before="98" w:line="222" w:lineRule="auto"/>
        <w:rPr>
          <w:rFonts w:ascii="SimHei" w:hAnsi="SimHei" w:eastAsia="SimHei" w:cs="SimHei"/>
          <w:sz w:val="22"/>
          <w:szCs w:val="22"/>
        </w:rPr>
      </w:pPr>
      <w:r>
        <w:rPr>
          <w:rFonts w:ascii="SimHei" w:hAnsi="SimHei" w:eastAsia="SimHei" w:cs="SimHei"/>
          <w:sz w:val="22"/>
          <w:szCs w:val="22"/>
          <w:spacing w:val="4"/>
        </w:rPr>
        <w:t>(</w:t>
      </w:r>
      <w:r>
        <w:rPr>
          <w:rFonts w:ascii="SimHei" w:hAnsi="SimHei" w:eastAsia="SimHei" w:cs="SimHei"/>
          <w:sz w:val="22"/>
          <w:szCs w:val="22"/>
          <w:spacing w:val="-49"/>
        </w:rPr>
        <w:t xml:space="preserve"> </w:t>
      </w:r>
      <w:r>
        <w:rPr>
          <w:rFonts w:ascii="SimHei" w:hAnsi="SimHei" w:eastAsia="SimHei" w:cs="SimHei"/>
          <w:sz w:val="22"/>
          <w:szCs w:val="22"/>
          <w:spacing w:val="4"/>
        </w:rPr>
        <w:t>一</w:t>
      </w:r>
      <w:r>
        <w:rPr>
          <w:rFonts w:ascii="SimHei" w:hAnsi="SimHei" w:eastAsia="SimHei" w:cs="SimHei"/>
          <w:sz w:val="22"/>
          <w:szCs w:val="22"/>
          <w:spacing w:val="-59"/>
        </w:rPr>
        <w:t xml:space="preserve"> </w:t>
      </w:r>
      <w:r>
        <w:rPr>
          <w:rFonts w:ascii="SimHei" w:hAnsi="SimHei" w:eastAsia="SimHei" w:cs="SimHei"/>
          <w:sz w:val="22"/>
          <w:szCs w:val="22"/>
          <w:spacing w:val="4"/>
        </w:rPr>
        <w:t>)遗传</w:t>
      </w:r>
    </w:p>
    <w:p>
      <w:pPr>
        <w:ind w:right="1226" w:firstLine="399"/>
        <w:spacing w:before="67" w:line="263" w:lineRule="auto"/>
        <w:rPr>
          <w:rFonts w:ascii="SimSun" w:hAnsi="SimSun" w:eastAsia="SimSun" w:cs="SimSun"/>
          <w:sz w:val="22"/>
          <w:szCs w:val="22"/>
        </w:rPr>
      </w:pPr>
      <w:r>
        <w:rPr>
          <w:rFonts w:ascii="SimSun" w:hAnsi="SimSun" w:eastAsia="SimSun" w:cs="SimSun"/>
          <w:sz w:val="22"/>
          <w:szCs w:val="22"/>
          <w:spacing w:val="2"/>
        </w:rPr>
        <w:t>1.</w:t>
      </w:r>
      <w:r>
        <w:rPr>
          <w:rFonts w:ascii="SimSun" w:hAnsi="SimSun" w:eastAsia="SimSun" w:cs="SimSun"/>
          <w:sz w:val="22"/>
          <w:szCs w:val="22"/>
          <w:spacing w:val="-25"/>
        </w:rPr>
        <w:t xml:space="preserve"> </w:t>
      </w:r>
      <w:r>
        <w:rPr>
          <w:rFonts w:ascii="SimSun" w:hAnsi="SimSun" w:eastAsia="SimSun" w:cs="SimSun"/>
          <w:sz w:val="22"/>
          <w:szCs w:val="22"/>
          <w:spacing w:val="2"/>
        </w:rPr>
        <w:t>流行病学及家系调查</w:t>
      </w:r>
      <w:r>
        <w:rPr>
          <w:rFonts w:ascii="SimSun" w:hAnsi="SimSun" w:eastAsia="SimSun" w:cs="SimSun"/>
          <w:sz w:val="22"/>
          <w:szCs w:val="22"/>
          <w:spacing w:val="68"/>
        </w:rPr>
        <w:t xml:space="preserve"> </w:t>
      </w:r>
      <w:r>
        <w:rPr>
          <w:rFonts w:ascii="SimSun" w:hAnsi="SimSun" w:eastAsia="SimSun" w:cs="SimSun"/>
          <w:sz w:val="22"/>
          <w:szCs w:val="22"/>
          <w:spacing w:val="2"/>
        </w:rPr>
        <w:t>有资料表明</w:t>
      </w:r>
      <w:r>
        <w:rPr>
          <w:rFonts w:ascii="SimSun" w:hAnsi="SimSun" w:eastAsia="SimSun" w:cs="SimSun"/>
          <w:sz w:val="22"/>
          <w:szCs w:val="22"/>
        </w:rPr>
        <w:t>SLE</w:t>
      </w:r>
      <w:r>
        <w:rPr>
          <w:rFonts w:ascii="SimSun" w:hAnsi="SimSun" w:eastAsia="SimSun" w:cs="SimSun"/>
          <w:sz w:val="22"/>
          <w:szCs w:val="22"/>
          <w:spacing w:val="-30"/>
        </w:rPr>
        <w:t xml:space="preserve"> </w:t>
      </w:r>
      <w:r>
        <w:rPr>
          <w:rFonts w:ascii="SimSun" w:hAnsi="SimSun" w:eastAsia="SimSun" w:cs="SimSun"/>
          <w:sz w:val="22"/>
          <w:szCs w:val="22"/>
          <w:spacing w:val="2"/>
        </w:rPr>
        <w:t>病人第1代亲属中患</w:t>
      </w:r>
      <w:r>
        <w:rPr>
          <w:rFonts w:ascii="SimSun" w:hAnsi="SimSun" w:eastAsia="SimSun" w:cs="SimSun"/>
          <w:sz w:val="22"/>
          <w:szCs w:val="22"/>
        </w:rPr>
        <w:t>SLE</w:t>
      </w:r>
      <w:r>
        <w:rPr>
          <w:rFonts w:ascii="SimSun" w:hAnsi="SimSun" w:eastAsia="SimSun" w:cs="SimSun"/>
          <w:sz w:val="22"/>
          <w:szCs w:val="22"/>
          <w:spacing w:val="-31"/>
        </w:rPr>
        <w:t xml:space="preserve"> </w:t>
      </w:r>
      <w:r>
        <w:rPr>
          <w:rFonts w:ascii="SimSun" w:hAnsi="SimSun" w:eastAsia="SimSun" w:cs="SimSun"/>
          <w:sz w:val="22"/>
          <w:szCs w:val="22"/>
          <w:spacing w:val="2"/>
        </w:rPr>
        <w:t>者8倍于无</w:t>
      </w:r>
      <w:r>
        <w:rPr>
          <w:rFonts w:ascii="SimSun" w:hAnsi="SimSun" w:eastAsia="SimSun" w:cs="SimSun"/>
          <w:sz w:val="22"/>
          <w:szCs w:val="22"/>
        </w:rPr>
        <w:t>SLE</w:t>
      </w:r>
      <w:r>
        <w:rPr>
          <w:rFonts w:ascii="SimSun" w:hAnsi="SimSun" w:eastAsia="SimSun" w:cs="SimSun"/>
          <w:sz w:val="22"/>
          <w:szCs w:val="22"/>
          <w:spacing w:val="-20"/>
        </w:rPr>
        <w:t xml:space="preserve"> </w:t>
      </w:r>
      <w:r>
        <w:rPr>
          <w:rFonts w:ascii="SimSun" w:hAnsi="SimSun" w:eastAsia="SimSun" w:cs="SimSun"/>
          <w:sz w:val="22"/>
          <w:szCs w:val="22"/>
          <w:spacing w:val="2"/>
        </w:rPr>
        <w:t>病人家庭，</w:t>
      </w:r>
      <w:r>
        <w:rPr>
          <w:rFonts w:ascii="SimSun" w:hAnsi="SimSun" w:eastAsia="SimSun" w:cs="SimSun"/>
          <w:sz w:val="22"/>
          <w:szCs w:val="22"/>
        </w:rPr>
        <w:t xml:space="preserve"> </w:t>
      </w:r>
      <w:r>
        <w:rPr>
          <w:rFonts w:ascii="SimSun" w:hAnsi="SimSun" w:eastAsia="SimSun" w:cs="SimSun"/>
          <w:sz w:val="22"/>
          <w:szCs w:val="22"/>
          <w:spacing w:val="7"/>
        </w:rPr>
        <w:t>单卵双胎患</w:t>
      </w:r>
      <w:r>
        <w:rPr>
          <w:rFonts w:ascii="SimSun" w:hAnsi="SimSun" w:eastAsia="SimSun" w:cs="SimSun"/>
          <w:sz w:val="22"/>
          <w:szCs w:val="22"/>
        </w:rPr>
        <w:t>SLE</w:t>
      </w:r>
      <w:r>
        <w:rPr>
          <w:rFonts w:ascii="SimSun" w:hAnsi="SimSun" w:eastAsia="SimSun" w:cs="SimSun"/>
          <w:sz w:val="22"/>
          <w:szCs w:val="22"/>
          <w:spacing w:val="-20"/>
        </w:rPr>
        <w:t xml:space="preserve"> </w:t>
      </w:r>
      <w:r>
        <w:rPr>
          <w:rFonts w:ascii="SimSun" w:hAnsi="SimSun" w:eastAsia="SimSun" w:cs="SimSun"/>
          <w:sz w:val="22"/>
          <w:szCs w:val="22"/>
          <w:spacing w:val="7"/>
        </w:rPr>
        <w:t>者5～10倍于异卵双胎。临床上</w:t>
      </w:r>
      <w:r>
        <w:rPr>
          <w:rFonts w:ascii="SimSun" w:hAnsi="SimSun" w:eastAsia="SimSun" w:cs="SimSun"/>
          <w:sz w:val="22"/>
          <w:szCs w:val="22"/>
          <w:spacing w:val="-60"/>
        </w:rPr>
        <w:t xml:space="preserve"> </w:t>
      </w:r>
      <w:r>
        <w:rPr>
          <w:rFonts w:ascii="SimSun" w:hAnsi="SimSun" w:eastAsia="SimSun" w:cs="SimSun"/>
          <w:sz w:val="22"/>
          <w:szCs w:val="22"/>
        </w:rPr>
        <w:t>SLE</w:t>
      </w:r>
      <w:r>
        <w:rPr>
          <w:rFonts w:ascii="SimSun" w:hAnsi="SimSun" w:eastAsia="SimSun" w:cs="SimSun"/>
          <w:sz w:val="22"/>
          <w:szCs w:val="22"/>
          <w:spacing w:val="-20"/>
        </w:rPr>
        <w:t xml:space="preserve"> </w:t>
      </w:r>
      <w:r>
        <w:rPr>
          <w:rFonts w:ascii="SimSun" w:hAnsi="SimSun" w:eastAsia="SimSun" w:cs="SimSun"/>
          <w:sz w:val="22"/>
          <w:szCs w:val="22"/>
          <w:spacing w:val="7"/>
        </w:rPr>
        <w:t>病人的家族中也常有患其他结缔组织病的</w:t>
      </w:r>
      <w:r>
        <w:rPr>
          <w:rFonts w:ascii="SimSun" w:hAnsi="SimSun" w:eastAsia="SimSun" w:cs="SimSun"/>
          <w:sz w:val="22"/>
          <w:szCs w:val="22"/>
        </w:rPr>
        <w:t xml:space="preserve"> </w:t>
      </w:r>
      <w:r>
        <w:rPr>
          <w:rFonts w:ascii="SimSun" w:hAnsi="SimSun" w:eastAsia="SimSun" w:cs="SimSun"/>
          <w:sz w:val="22"/>
          <w:szCs w:val="22"/>
          <w:spacing w:val="-10"/>
        </w:rPr>
        <w:t>亲属。</w:t>
      </w:r>
    </w:p>
    <w:p>
      <w:pPr>
        <w:ind w:right="1179" w:firstLine="399"/>
        <w:spacing w:before="76" w:line="269" w:lineRule="auto"/>
        <w:rPr>
          <w:rFonts w:ascii="SimSun" w:hAnsi="SimSun" w:eastAsia="SimSun" w:cs="SimSun"/>
          <w:sz w:val="22"/>
          <w:szCs w:val="22"/>
        </w:rPr>
      </w:pPr>
      <w:r>
        <w:rPr>
          <w:rFonts w:ascii="SimSun" w:hAnsi="SimSun" w:eastAsia="SimSun" w:cs="SimSun"/>
          <w:sz w:val="22"/>
          <w:szCs w:val="22"/>
          <w:spacing w:val="-3"/>
        </w:rPr>
        <w:t>2.</w:t>
      </w:r>
      <w:r>
        <w:rPr>
          <w:rFonts w:ascii="SimSun" w:hAnsi="SimSun" w:eastAsia="SimSun" w:cs="SimSun"/>
          <w:sz w:val="22"/>
          <w:szCs w:val="22"/>
          <w:spacing w:val="-39"/>
        </w:rPr>
        <w:t xml:space="preserve"> </w:t>
      </w:r>
      <w:r>
        <w:rPr>
          <w:rFonts w:ascii="SimSun" w:hAnsi="SimSun" w:eastAsia="SimSun" w:cs="SimSun"/>
          <w:sz w:val="22"/>
          <w:szCs w:val="22"/>
          <w:spacing w:val="-3"/>
        </w:rPr>
        <w:t>易感基因</w:t>
      </w:r>
      <w:r>
        <w:rPr>
          <w:rFonts w:ascii="SimSun" w:hAnsi="SimSun" w:eastAsia="SimSun" w:cs="SimSun"/>
          <w:sz w:val="22"/>
          <w:szCs w:val="22"/>
          <w:spacing w:val="73"/>
        </w:rPr>
        <w:t xml:space="preserve"> </w:t>
      </w:r>
      <w:r>
        <w:rPr>
          <w:rFonts w:ascii="SimSun" w:hAnsi="SimSun" w:eastAsia="SimSun" w:cs="SimSun"/>
          <w:sz w:val="22"/>
          <w:szCs w:val="22"/>
          <w:spacing w:val="-3"/>
        </w:rPr>
        <w:t>多年研究已证</w:t>
      </w:r>
      <w:r>
        <w:rPr>
          <w:rFonts w:ascii="SimSun" w:hAnsi="SimSun" w:eastAsia="SimSun" w:cs="SimSun"/>
          <w:sz w:val="22"/>
          <w:szCs w:val="22"/>
          <w:spacing w:val="-4"/>
        </w:rPr>
        <w:t>明</w:t>
      </w:r>
      <w:r>
        <w:rPr>
          <w:rFonts w:ascii="SimSun" w:hAnsi="SimSun" w:eastAsia="SimSun" w:cs="SimSun"/>
          <w:sz w:val="22"/>
          <w:szCs w:val="22"/>
          <w:spacing w:val="-3"/>
        </w:rPr>
        <w:t>SLE</w:t>
      </w:r>
      <w:r>
        <w:rPr>
          <w:rFonts w:ascii="SimSun" w:hAnsi="SimSun" w:eastAsia="SimSun" w:cs="SimSun"/>
          <w:sz w:val="22"/>
          <w:szCs w:val="22"/>
          <w:spacing w:val="-41"/>
        </w:rPr>
        <w:t xml:space="preserve"> </w:t>
      </w:r>
      <w:r>
        <w:rPr>
          <w:rFonts w:ascii="SimSun" w:hAnsi="SimSun" w:eastAsia="SimSun" w:cs="SimSun"/>
          <w:sz w:val="22"/>
          <w:szCs w:val="22"/>
          <w:spacing w:val="-4"/>
        </w:rPr>
        <w:t>是多基因相关疾病。有</w:t>
      </w:r>
      <w:r>
        <w:rPr>
          <w:rFonts w:ascii="SimSun" w:hAnsi="SimSun" w:eastAsia="SimSun" w:cs="SimSun"/>
          <w:sz w:val="22"/>
          <w:szCs w:val="22"/>
          <w:spacing w:val="-3"/>
        </w:rPr>
        <w:t>HLA</w:t>
      </w:r>
      <w:r>
        <w:rPr>
          <w:rFonts w:ascii="SimSun" w:hAnsi="SimSun" w:eastAsia="SimSun" w:cs="SimSun"/>
          <w:sz w:val="22"/>
          <w:szCs w:val="22"/>
          <w:spacing w:val="-4"/>
        </w:rPr>
        <w:t>-Ⅲ</w:t>
      </w:r>
      <w:r>
        <w:rPr>
          <w:rFonts w:ascii="SimSun" w:hAnsi="SimSun" w:eastAsia="SimSun" w:cs="SimSun"/>
          <w:sz w:val="22"/>
          <w:szCs w:val="22"/>
          <w:spacing w:val="-66"/>
        </w:rPr>
        <w:t xml:space="preserve"> </w:t>
      </w:r>
      <w:r>
        <w:rPr>
          <w:rFonts w:ascii="SimSun" w:hAnsi="SimSun" w:eastAsia="SimSun" w:cs="SimSun"/>
          <w:sz w:val="22"/>
          <w:szCs w:val="22"/>
          <w:spacing w:val="-4"/>
        </w:rPr>
        <w:t>类的C2</w:t>
      </w:r>
      <w:r>
        <w:rPr>
          <w:rFonts w:ascii="SimSun" w:hAnsi="SimSun" w:eastAsia="SimSun" w:cs="SimSun"/>
          <w:sz w:val="22"/>
          <w:szCs w:val="22"/>
          <w:spacing w:val="-24"/>
        </w:rPr>
        <w:t xml:space="preserve"> </w:t>
      </w:r>
      <w:r>
        <w:rPr>
          <w:rFonts w:ascii="SimSun" w:hAnsi="SimSun" w:eastAsia="SimSun" w:cs="SimSun"/>
          <w:sz w:val="22"/>
          <w:szCs w:val="22"/>
          <w:spacing w:val="-4"/>
        </w:rPr>
        <w:t>或</w:t>
      </w:r>
      <w:r>
        <w:rPr>
          <w:rFonts w:ascii="SimSun" w:hAnsi="SimSun" w:eastAsia="SimSun" w:cs="SimSun"/>
          <w:sz w:val="22"/>
          <w:szCs w:val="22"/>
          <w:spacing w:val="-48"/>
        </w:rPr>
        <w:t xml:space="preserve"> </w:t>
      </w:r>
      <w:r>
        <w:rPr>
          <w:rFonts w:ascii="SimSun" w:hAnsi="SimSun" w:eastAsia="SimSun" w:cs="SimSun"/>
          <w:sz w:val="22"/>
          <w:szCs w:val="22"/>
          <w:spacing w:val="-4"/>
        </w:rPr>
        <w:t>C4</w:t>
      </w:r>
      <w:r>
        <w:rPr>
          <w:rFonts w:ascii="SimSun" w:hAnsi="SimSun" w:eastAsia="SimSun" w:cs="SimSun"/>
          <w:sz w:val="22"/>
          <w:szCs w:val="22"/>
          <w:spacing w:val="-33"/>
        </w:rPr>
        <w:t xml:space="preserve"> </w:t>
      </w:r>
      <w:r>
        <w:rPr>
          <w:rFonts w:ascii="SimSun" w:hAnsi="SimSun" w:eastAsia="SimSun" w:cs="SimSun"/>
          <w:sz w:val="22"/>
          <w:szCs w:val="22"/>
          <w:spacing w:val="-4"/>
        </w:rPr>
        <w:t>缺失，</w:t>
      </w:r>
      <w:r>
        <w:rPr>
          <w:rFonts w:ascii="SimSun" w:hAnsi="SimSun" w:eastAsia="SimSun" w:cs="SimSun"/>
          <w:sz w:val="22"/>
          <w:szCs w:val="22"/>
          <w:spacing w:val="-3"/>
        </w:rPr>
        <w:t>HLA</w:t>
      </w:r>
      <w:r>
        <w:rPr>
          <w:rFonts w:ascii="SimSun" w:hAnsi="SimSun" w:eastAsia="SimSun" w:cs="SimSun"/>
          <w:sz w:val="22"/>
          <w:szCs w:val="22"/>
          <w:spacing w:val="-4"/>
        </w:rPr>
        <w:t>-</w:t>
      </w:r>
      <w:r>
        <w:rPr>
          <w:rFonts w:ascii="SimSun" w:hAnsi="SimSun" w:eastAsia="SimSun" w:cs="SimSun"/>
          <w:sz w:val="22"/>
          <w:szCs w:val="22"/>
          <w:spacing w:val="-64"/>
        </w:rPr>
        <w:t xml:space="preserve"> </w:t>
      </w:r>
      <w:r>
        <w:rPr>
          <w:rFonts w:ascii="SimSun" w:hAnsi="SimSun" w:eastAsia="SimSun" w:cs="SimSun"/>
          <w:sz w:val="22"/>
          <w:szCs w:val="22"/>
          <w:spacing w:val="-4"/>
        </w:rPr>
        <w:t>Ⅱ</w:t>
      </w:r>
      <w:r>
        <w:rPr>
          <w:rFonts w:ascii="SimSun" w:hAnsi="SimSun" w:eastAsia="SimSun" w:cs="SimSun"/>
          <w:sz w:val="22"/>
          <w:szCs w:val="22"/>
        </w:rPr>
        <w:t xml:space="preserve">  </w:t>
      </w:r>
      <w:r>
        <w:rPr>
          <w:rFonts w:ascii="SimSun" w:hAnsi="SimSun" w:eastAsia="SimSun" w:cs="SimSun"/>
          <w:sz w:val="22"/>
          <w:szCs w:val="22"/>
          <w:spacing w:val="-5"/>
        </w:rPr>
        <w:t>类的DR2、DR3</w:t>
      </w:r>
      <w:r>
        <w:rPr>
          <w:rFonts w:ascii="SimSun" w:hAnsi="SimSun" w:eastAsia="SimSun" w:cs="SimSun"/>
          <w:sz w:val="22"/>
          <w:szCs w:val="22"/>
          <w:spacing w:val="-56"/>
        </w:rPr>
        <w:t xml:space="preserve"> </w:t>
      </w:r>
      <w:r>
        <w:rPr>
          <w:rFonts w:ascii="SimSun" w:hAnsi="SimSun" w:eastAsia="SimSun" w:cs="SimSun"/>
          <w:sz w:val="22"/>
          <w:szCs w:val="22"/>
          <w:spacing w:val="-5"/>
        </w:rPr>
        <w:t>频率异常，推测多个基因在某种条件(环境)下相互作用改变了正常免疫耐受而致病。</w:t>
      </w:r>
      <w:r>
        <w:rPr>
          <w:rFonts w:ascii="SimSun" w:hAnsi="SimSun" w:eastAsia="SimSun" w:cs="SimSun"/>
          <w:sz w:val="22"/>
          <w:szCs w:val="22"/>
        </w:rPr>
        <w:t xml:space="preserve"> </w:t>
      </w:r>
      <w:r>
        <w:rPr>
          <w:rFonts w:ascii="SimSun" w:hAnsi="SimSun" w:eastAsia="SimSun" w:cs="SimSun"/>
          <w:sz w:val="22"/>
          <w:szCs w:val="22"/>
          <w:spacing w:val="-2"/>
        </w:rPr>
        <w:t>SLE</w:t>
      </w:r>
      <w:r>
        <w:rPr>
          <w:rFonts w:ascii="SimSun" w:hAnsi="SimSun" w:eastAsia="SimSun" w:cs="SimSun"/>
          <w:sz w:val="22"/>
          <w:szCs w:val="22"/>
          <w:spacing w:val="-31"/>
        </w:rPr>
        <w:t xml:space="preserve"> </w:t>
      </w:r>
      <w:r>
        <w:rPr>
          <w:rFonts w:ascii="SimSun" w:hAnsi="SimSun" w:eastAsia="SimSun" w:cs="SimSun"/>
          <w:sz w:val="22"/>
          <w:szCs w:val="22"/>
          <w:spacing w:val="-2"/>
        </w:rPr>
        <w:t>的发病是很多易感基因异常的叠加效应。然而</w:t>
      </w:r>
      <w:r>
        <w:rPr>
          <w:rFonts w:ascii="SimSun" w:hAnsi="SimSun" w:eastAsia="SimSun" w:cs="SimSun"/>
          <w:sz w:val="22"/>
          <w:szCs w:val="22"/>
          <w:spacing w:val="-3"/>
        </w:rPr>
        <w:t>，现已发现的</w:t>
      </w:r>
      <w:r>
        <w:rPr>
          <w:rFonts w:ascii="SimSun" w:hAnsi="SimSun" w:eastAsia="SimSun" w:cs="SimSun"/>
          <w:sz w:val="22"/>
          <w:szCs w:val="22"/>
          <w:spacing w:val="-2"/>
        </w:rPr>
        <w:t>SLE</w:t>
      </w:r>
      <w:r>
        <w:rPr>
          <w:rFonts w:ascii="SimSun" w:hAnsi="SimSun" w:eastAsia="SimSun" w:cs="SimSun"/>
          <w:sz w:val="22"/>
          <w:szCs w:val="22"/>
          <w:spacing w:val="-21"/>
        </w:rPr>
        <w:t xml:space="preserve"> </w:t>
      </w:r>
      <w:r>
        <w:rPr>
          <w:rFonts w:ascii="SimSun" w:hAnsi="SimSun" w:eastAsia="SimSun" w:cs="SimSun"/>
          <w:sz w:val="22"/>
          <w:szCs w:val="22"/>
          <w:spacing w:val="-3"/>
        </w:rPr>
        <w:t>相关基因也只能解释约15%的</w:t>
      </w:r>
      <w:r>
        <w:rPr>
          <w:rFonts w:ascii="SimSun" w:hAnsi="SimSun" w:eastAsia="SimSun" w:cs="SimSun"/>
          <w:sz w:val="22"/>
          <w:szCs w:val="22"/>
        </w:rPr>
        <w:t xml:space="preserve">  </w:t>
      </w:r>
      <w:r>
        <w:rPr>
          <w:rFonts w:ascii="SimSun" w:hAnsi="SimSun" w:eastAsia="SimSun" w:cs="SimSun"/>
          <w:sz w:val="22"/>
          <w:szCs w:val="22"/>
          <w:spacing w:val="-14"/>
        </w:rPr>
        <w:t>遗传可能性。</w:t>
      </w:r>
    </w:p>
    <w:p>
      <w:pPr>
        <w:ind w:left="403"/>
        <w:spacing w:before="106" w:line="222" w:lineRule="auto"/>
        <w:rPr>
          <w:rFonts w:ascii="SimHei" w:hAnsi="SimHei" w:eastAsia="SimHei" w:cs="SimHei"/>
          <w:sz w:val="22"/>
          <w:szCs w:val="22"/>
        </w:rPr>
      </w:pPr>
      <w:r>
        <w:rPr>
          <w:rFonts w:ascii="SimHei" w:hAnsi="SimHei" w:eastAsia="SimHei" w:cs="SimHei"/>
          <w:sz w:val="22"/>
          <w:szCs w:val="22"/>
          <w:b/>
          <w:bCs/>
          <w:spacing w:val="16"/>
        </w:rPr>
        <w:t>(二)环境因素</w:t>
      </w:r>
    </w:p>
    <w:p>
      <w:pPr>
        <w:ind w:left="399"/>
        <w:spacing w:before="79" w:line="213" w:lineRule="auto"/>
        <w:rPr>
          <w:rFonts w:ascii="SimHei" w:hAnsi="SimHei" w:eastAsia="SimHei" w:cs="SimHei"/>
          <w:sz w:val="22"/>
          <w:szCs w:val="22"/>
        </w:rPr>
      </w:pPr>
      <w:r>
        <w:rPr>
          <w:rFonts w:ascii="SimHei" w:hAnsi="SimHei" w:eastAsia="SimHei" w:cs="SimHei"/>
          <w:sz w:val="22"/>
          <w:szCs w:val="22"/>
          <w:spacing w:val="-9"/>
        </w:rPr>
        <w:t>1.</w:t>
      </w:r>
      <w:r>
        <w:rPr>
          <w:rFonts w:ascii="SimHei" w:hAnsi="SimHei" w:eastAsia="SimHei" w:cs="SimHei"/>
          <w:sz w:val="22"/>
          <w:szCs w:val="22"/>
          <w:spacing w:val="-31"/>
        </w:rPr>
        <w:t xml:space="preserve"> </w:t>
      </w:r>
      <w:r>
        <w:rPr>
          <w:rFonts w:ascii="SimHei" w:hAnsi="SimHei" w:eastAsia="SimHei" w:cs="SimHei"/>
          <w:sz w:val="22"/>
          <w:szCs w:val="22"/>
          <w:spacing w:val="-9"/>
        </w:rPr>
        <w:t>阳光</w:t>
      </w:r>
      <w:r>
        <w:rPr>
          <w:rFonts w:ascii="SimHei" w:hAnsi="SimHei" w:eastAsia="SimHei" w:cs="SimHei"/>
          <w:sz w:val="22"/>
          <w:szCs w:val="22"/>
          <w:spacing w:val="79"/>
        </w:rPr>
        <w:t xml:space="preserve"> </w:t>
      </w:r>
      <w:r>
        <w:rPr>
          <w:rFonts w:ascii="SimHei" w:hAnsi="SimHei" w:eastAsia="SimHei" w:cs="SimHei"/>
          <w:sz w:val="22"/>
          <w:szCs w:val="22"/>
          <w:spacing w:val="-9"/>
        </w:rPr>
        <w:t>紫外线使皮肤上皮细胞出现凋亡，新抗</w:t>
      </w:r>
      <w:r>
        <w:rPr>
          <w:rFonts w:ascii="SimHei" w:hAnsi="SimHei" w:eastAsia="SimHei" w:cs="SimHei"/>
          <w:sz w:val="22"/>
          <w:szCs w:val="22"/>
          <w:spacing w:val="-10"/>
        </w:rPr>
        <w:t>原暴露而成为自身抗原。</w:t>
      </w:r>
    </w:p>
    <w:p>
      <w:pPr>
        <w:ind w:left="399"/>
        <w:spacing w:before="76" w:line="213" w:lineRule="auto"/>
        <w:rPr>
          <w:rFonts w:ascii="SimHei" w:hAnsi="SimHei" w:eastAsia="SimHei" w:cs="SimHei"/>
          <w:sz w:val="22"/>
          <w:szCs w:val="22"/>
        </w:rPr>
      </w:pPr>
      <w:r>
        <w:rPr>
          <w:rFonts w:ascii="SimHei" w:hAnsi="SimHei" w:eastAsia="SimHei" w:cs="SimHei"/>
          <w:sz w:val="22"/>
          <w:szCs w:val="22"/>
          <w:spacing w:val="-3"/>
        </w:rPr>
        <w:t>2.</w:t>
      </w:r>
      <w:r>
        <w:rPr>
          <w:rFonts w:ascii="SimHei" w:hAnsi="SimHei" w:eastAsia="SimHei" w:cs="SimHei"/>
          <w:sz w:val="22"/>
          <w:szCs w:val="22"/>
          <w:spacing w:val="-24"/>
        </w:rPr>
        <w:t xml:space="preserve"> </w:t>
      </w:r>
      <w:r>
        <w:rPr>
          <w:rFonts w:ascii="SimHei" w:hAnsi="SimHei" w:eastAsia="SimHei" w:cs="SimHei"/>
          <w:sz w:val="22"/>
          <w:szCs w:val="22"/>
          <w:spacing w:val="-3"/>
        </w:rPr>
        <w:t>药物、化学试剂一些药物可以使得DNA</w:t>
      </w:r>
      <w:r>
        <w:rPr>
          <w:rFonts w:ascii="SimHei" w:hAnsi="SimHei" w:eastAsia="SimHei" w:cs="SimHei"/>
          <w:sz w:val="22"/>
          <w:szCs w:val="22"/>
          <w:spacing w:val="50"/>
        </w:rPr>
        <w:t xml:space="preserve"> </w:t>
      </w:r>
      <w:r>
        <w:rPr>
          <w:rFonts w:ascii="SimHei" w:hAnsi="SimHei" w:eastAsia="SimHei" w:cs="SimHei"/>
          <w:sz w:val="22"/>
          <w:szCs w:val="22"/>
          <w:spacing w:val="-3"/>
        </w:rPr>
        <w:t>甲基化程度降低</w:t>
      </w:r>
      <w:r>
        <w:rPr>
          <w:rFonts w:ascii="SimHei" w:hAnsi="SimHei" w:eastAsia="SimHei" w:cs="SimHei"/>
          <w:sz w:val="22"/>
          <w:szCs w:val="22"/>
          <w:spacing w:val="-4"/>
        </w:rPr>
        <w:t>，从而诱发药物相关的狼疮。</w:t>
      </w:r>
    </w:p>
    <w:p>
      <w:pPr>
        <w:ind w:left="399"/>
        <w:spacing w:before="86" w:line="221" w:lineRule="auto"/>
        <w:rPr>
          <w:rFonts w:ascii="SimHei" w:hAnsi="SimHei" w:eastAsia="SimHei" w:cs="SimHei"/>
          <w:sz w:val="22"/>
          <w:szCs w:val="22"/>
        </w:rPr>
      </w:pPr>
      <w:r>
        <w:rPr>
          <w:rFonts w:ascii="SimHei" w:hAnsi="SimHei" w:eastAsia="SimHei" w:cs="SimHei"/>
          <w:sz w:val="22"/>
          <w:szCs w:val="22"/>
          <w:spacing w:val="-6"/>
        </w:rPr>
        <w:t>3.</w:t>
      </w:r>
      <w:r>
        <w:rPr>
          <w:rFonts w:ascii="SimHei" w:hAnsi="SimHei" w:eastAsia="SimHei" w:cs="SimHei"/>
          <w:sz w:val="22"/>
          <w:szCs w:val="22"/>
          <w:spacing w:val="-13"/>
        </w:rPr>
        <w:t xml:space="preserve"> </w:t>
      </w:r>
      <w:r>
        <w:rPr>
          <w:rFonts w:ascii="SimHei" w:hAnsi="SimHei" w:eastAsia="SimHei" w:cs="SimHei"/>
          <w:sz w:val="22"/>
          <w:szCs w:val="22"/>
          <w:spacing w:val="-6"/>
        </w:rPr>
        <w:t>微生物病原体等</w:t>
      </w:r>
      <w:r>
        <w:rPr>
          <w:rFonts w:ascii="SimHei" w:hAnsi="SimHei" w:eastAsia="SimHei" w:cs="SimHei"/>
          <w:sz w:val="22"/>
          <w:szCs w:val="22"/>
          <w:spacing w:val="49"/>
        </w:rPr>
        <w:t xml:space="preserve"> </w:t>
      </w:r>
      <w:r>
        <w:rPr>
          <w:rFonts w:ascii="SimHei" w:hAnsi="SimHei" w:eastAsia="SimHei" w:cs="SimHei"/>
          <w:sz w:val="22"/>
          <w:szCs w:val="22"/>
          <w:spacing w:val="-6"/>
        </w:rPr>
        <w:t>也可诱发疾病。</w:t>
      </w:r>
    </w:p>
    <w:p>
      <w:pPr>
        <w:ind w:left="399"/>
        <w:spacing w:before="98" w:line="222" w:lineRule="auto"/>
        <w:rPr>
          <w:rFonts w:ascii="SimHei" w:hAnsi="SimHei" w:eastAsia="SimHei" w:cs="SimHei"/>
          <w:sz w:val="22"/>
          <w:szCs w:val="22"/>
        </w:rPr>
      </w:pPr>
      <w:r>
        <w:rPr>
          <w:rFonts w:ascii="SimHei" w:hAnsi="SimHei" w:eastAsia="SimHei" w:cs="SimHei"/>
          <w:sz w:val="22"/>
          <w:szCs w:val="22"/>
          <w:spacing w:val="19"/>
        </w:rPr>
        <w:t>(三)雌激素</w:t>
      </w:r>
    </w:p>
    <w:p>
      <w:pPr>
        <w:ind w:left="399"/>
        <w:spacing w:before="73" w:line="216" w:lineRule="auto"/>
        <w:rPr>
          <w:rFonts w:ascii="SimSun" w:hAnsi="SimSun" w:eastAsia="SimSun" w:cs="SimSun"/>
          <w:sz w:val="22"/>
          <w:szCs w:val="22"/>
        </w:rPr>
      </w:pPr>
      <w:r>
        <w:rPr>
          <w:rFonts w:ascii="SimSun" w:hAnsi="SimSun" w:eastAsia="SimSun" w:cs="SimSun"/>
          <w:sz w:val="22"/>
          <w:szCs w:val="22"/>
          <w:spacing w:val="-5"/>
        </w:rPr>
        <w:t>女性患病率明显高于男性，在更年期前阶段为9:1,儿童及老人为3:1。</w:t>
      </w:r>
    </w:p>
    <w:p>
      <w:pPr>
        <w:ind w:left="289"/>
        <w:spacing w:before="53" w:line="221" w:lineRule="auto"/>
        <w:rPr>
          <w:rFonts w:ascii="SimHei" w:hAnsi="SimHei" w:eastAsia="SimHei" w:cs="SimHei"/>
          <w:sz w:val="22"/>
          <w:szCs w:val="22"/>
        </w:rPr>
      </w:pPr>
      <w:r>
        <w:rPr>
          <w:rFonts w:ascii="SimHei" w:hAnsi="SimHei" w:eastAsia="SimHei" w:cs="SimHei"/>
          <w:sz w:val="22"/>
          <w:szCs w:val="22"/>
          <w:color w:val="0C88DB"/>
          <w:spacing w:val="-9"/>
        </w:rPr>
        <w:t>【发病机制及免疫异常】</w:t>
      </w:r>
    </w:p>
    <w:p>
      <w:pPr>
        <w:ind w:right="1253" w:firstLine="399"/>
        <w:spacing w:before="107" w:line="263" w:lineRule="auto"/>
        <w:jc w:val="both"/>
        <w:rPr>
          <w:rFonts w:ascii="SimSun" w:hAnsi="SimSun" w:eastAsia="SimSun" w:cs="SimSun"/>
          <w:sz w:val="22"/>
          <w:szCs w:val="22"/>
        </w:rPr>
      </w:pPr>
      <w:r>
        <w:rPr>
          <w:rFonts w:ascii="SimSun" w:hAnsi="SimSun" w:eastAsia="SimSun" w:cs="SimSun"/>
          <w:sz w:val="22"/>
          <w:szCs w:val="22"/>
          <w:spacing w:val="-10"/>
        </w:rPr>
        <w:t>SLE</w:t>
      </w:r>
      <w:r>
        <w:rPr>
          <w:rFonts w:ascii="SimSun" w:hAnsi="SimSun" w:eastAsia="SimSun" w:cs="SimSun"/>
          <w:sz w:val="22"/>
          <w:szCs w:val="22"/>
          <w:spacing w:val="-1"/>
        </w:rPr>
        <w:t xml:space="preserve"> </w:t>
      </w:r>
      <w:r>
        <w:rPr>
          <w:rFonts w:ascii="SimSun" w:hAnsi="SimSun" w:eastAsia="SimSun" w:cs="SimSun"/>
          <w:sz w:val="22"/>
          <w:szCs w:val="22"/>
          <w:spacing w:val="-10"/>
        </w:rPr>
        <w:t>的发病机制非常复杂，尚未完全阐明。目前认</w:t>
      </w:r>
      <w:r>
        <w:rPr>
          <w:rFonts w:ascii="SimSun" w:hAnsi="SimSun" w:eastAsia="SimSun" w:cs="SimSun"/>
          <w:sz w:val="22"/>
          <w:szCs w:val="22"/>
          <w:spacing w:val="-11"/>
        </w:rPr>
        <w:t>为主要是外来抗原(如病原体、药物等)引起人</w:t>
      </w:r>
      <w:r>
        <w:rPr>
          <w:rFonts w:ascii="SimSun" w:hAnsi="SimSun" w:eastAsia="SimSun" w:cs="SimSun"/>
          <w:sz w:val="22"/>
          <w:szCs w:val="22"/>
        </w:rPr>
        <w:t xml:space="preserve"> </w:t>
      </w:r>
      <w:r>
        <w:rPr>
          <w:rFonts w:ascii="SimSun" w:hAnsi="SimSun" w:eastAsia="SimSun" w:cs="SimSun"/>
          <w:sz w:val="22"/>
          <w:szCs w:val="22"/>
          <w:spacing w:val="-6"/>
        </w:rPr>
        <w:t>体</w:t>
      </w:r>
      <w:r>
        <w:rPr>
          <w:rFonts w:ascii="SimSun" w:hAnsi="SimSun" w:eastAsia="SimSun" w:cs="SimSun"/>
          <w:sz w:val="22"/>
          <w:szCs w:val="22"/>
          <w:spacing w:val="-50"/>
        </w:rPr>
        <w:t xml:space="preserve"> </w:t>
      </w:r>
      <w:r>
        <w:rPr>
          <w:rFonts w:ascii="SimSun" w:hAnsi="SimSun" w:eastAsia="SimSun" w:cs="SimSun"/>
          <w:sz w:val="22"/>
          <w:szCs w:val="22"/>
          <w:spacing w:val="-6"/>
        </w:rPr>
        <w:t>B</w:t>
      </w:r>
      <w:r>
        <w:rPr>
          <w:rFonts w:ascii="SimSun" w:hAnsi="SimSun" w:eastAsia="SimSun" w:cs="SimSun"/>
          <w:sz w:val="22"/>
          <w:szCs w:val="22"/>
          <w:spacing w:val="-26"/>
        </w:rPr>
        <w:t xml:space="preserve"> </w:t>
      </w:r>
      <w:r>
        <w:rPr>
          <w:rFonts w:ascii="SimSun" w:hAnsi="SimSun" w:eastAsia="SimSun" w:cs="SimSun"/>
          <w:sz w:val="22"/>
          <w:szCs w:val="22"/>
          <w:spacing w:val="-6"/>
        </w:rPr>
        <w:t>细胞活化。易感者因免疫耐受减弱，B</w:t>
      </w:r>
      <w:r>
        <w:rPr>
          <w:rFonts w:ascii="SimSun" w:hAnsi="SimSun" w:eastAsia="SimSun" w:cs="SimSun"/>
          <w:sz w:val="22"/>
          <w:szCs w:val="22"/>
          <w:spacing w:val="-37"/>
        </w:rPr>
        <w:t xml:space="preserve"> </w:t>
      </w:r>
      <w:r>
        <w:rPr>
          <w:rFonts w:ascii="SimSun" w:hAnsi="SimSun" w:eastAsia="SimSun" w:cs="SimSun"/>
          <w:sz w:val="22"/>
          <w:szCs w:val="22"/>
          <w:spacing w:val="-6"/>
        </w:rPr>
        <w:t>细胞通过交叉反应与模拟自身组织组成成分的外来抗原</w:t>
      </w:r>
      <w:r>
        <w:rPr>
          <w:rFonts w:ascii="SimSun" w:hAnsi="SimSun" w:eastAsia="SimSun" w:cs="SimSun"/>
          <w:sz w:val="22"/>
          <w:szCs w:val="22"/>
        </w:rPr>
        <w:t xml:space="preserve"> </w:t>
      </w:r>
      <w:r>
        <w:rPr>
          <w:rFonts w:ascii="SimSun" w:hAnsi="SimSun" w:eastAsia="SimSun" w:cs="SimSun"/>
          <w:sz w:val="22"/>
          <w:szCs w:val="22"/>
          <w:spacing w:val="-13"/>
        </w:rPr>
        <w:t>相结合，并将抗原提呈给T</w:t>
      </w:r>
      <w:r>
        <w:rPr>
          <w:rFonts w:ascii="SimSun" w:hAnsi="SimSun" w:eastAsia="SimSun" w:cs="SimSun"/>
          <w:sz w:val="22"/>
          <w:szCs w:val="22"/>
          <w:spacing w:val="-35"/>
        </w:rPr>
        <w:t xml:space="preserve"> </w:t>
      </w:r>
      <w:r>
        <w:rPr>
          <w:rFonts w:ascii="SimSun" w:hAnsi="SimSun" w:eastAsia="SimSun" w:cs="SimSun"/>
          <w:sz w:val="22"/>
          <w:szCs w:val="22"/>
          <w:spacing w:val="-13"/>
        </w:rPr>
        <w:t>细胞，使之活化，在T</w:t>
      </w:r>
      <w:r>
        <w:rPr>
          <w:rFonts w:ascii="SimSun" w:hAnsi="SimSun" w:eastAsia="SimSun" w:cs="SimSun"/>
          <w:sz w:val="22"/>
          <w:szCs w:val="22"/>
          <w:spacing w:val="-35"/>
        </w:rPr>
        <w:t xml:space="preserve"> </w:t>
      </w:r>
      <w:r>
        <w:rPr>
          <w:rFonts w:ascii="SimSun" w:hAnsi="SimSun" w:eastAsia="SimSun" w:cs="SimSun"/>
          <w:sz w:val="22"/>
          <w:szCs w:val="22"/>
          <w:spacing w:val="-13"/>
        </w:rPr>
        <w:t>细胞活化刺激下，B</w:t>
      </w:r>
      <w:r>
        <w:rPr>
          <w:rFonts w:ascii="SimSun" w:hAnsi="SimSun" w:eastAsia="SimSun" w:cs="SimSun"/>
          <w:sz w:val="22"/>
          <w:szCs w:val="22"/>
          <w:spacing w:val="-36"/>
        </w:rPr>
        <w:t xml:space="preserve"> </w:t>
      </w:r>
      <w:r>
        <w:rPr>
          <w:rFonts w:ascii="SimSun" w:hAnsi="SimSun" w:eastAsia="SimSun" w:cs="SimSun"/>
          <w:sz w:val="22"/>
          <w:szCs w:val="22"/>
          <w:spacing w:val="-13"/>
        </w:rPr>
        <w:t>细胞得以产生大量不同</w:t>
      </w:r>
      <w:r>
        <w:rPr>
          <w:rFonts w:ascii="SimSun" w:hAnsi="SimSun" w:eastAsia="SimSun" w:cs="SimSun"/>
          <w:sz w:val="22"/>
          <w:szCs w:val="22"/>
          <w:spacing w:val="-14"/>
        </w:rPr>
        <w:t>类型的自</w:t>
      </w:r>
      <w:r>
        <w:rPr>
          <w:rFonts w:ascii="SimSun" w:hAnsi="SimSun" w:eastAsia="SimSun" w:cs="SimSun"/>
          <w:sz w:val="22"/>
          <w:szCs w:val="22"/>
        </w:rPr>
        <w:t xml:space="preserve"> </w:t>
      </w:r>
      <w:r>
        <w:rPr>
          <w:rFonts w:ascii="SimSun" w:hAnsi="SimSun" w:eastAsia="SimSun" w:cs="SimSun"/>
          <w:sz w:val="22"/>
          <w:szCs w:val="22"/>
          <w:spacing w:val="-18"/>
        </w:rPr>
        <w:t>身抗体，造成大量组织损伤。</w:t>
      </w:r>
    </w:p>
    <w:p>
      <w:pPr>
        <w:ind w:right="1279" w:firstLine="399"/>
        <w:spacing w:before="91" w:line="273" w:lineRule="auto"/>
        <w:jc w:val="both"/>
        <w:rPr>
          <w:rFonts w:ascii="SimSun" w:hAnsi="SimSun" w:eastAsia="SimSun" w:cs="SimSun"/>
          <w:sz w:val="22"/>
          <w:szCs w:val="22"/>
        </w:rPr>
      </w:pPr>
      <w:r>
        <w:rPr>
          <w:rFonts w:ascii="SimSun" w:hAnsi="SimSun" w:eastAsia="SimSun" w:cs="SimSun"/>
          <w:sz w:val="22"/>
          <w:szCs w:val="22"/>
          <w:spacing w:val="-8"/>
        </w:rPr>
        <w:t>1.</w:t>
      </w:r>
      <w:r>
        <w:rPr>
          <w:rFonts w:ascii="SimSun" w:hAnsi="SimSun" w:eastAsia="SimSun" w:cs="SimSun"/>
          <w:sz w:val="22"/>
          <w:szCs w:val="22"/>
          <w:spacing w:val="-31"/>
        </w:rPr>
        <w:t xml:space="preserve"> </w:t>
      </w:r>
      <w:r>
        <w:rPr>
          <w:rFonts w:ascii="SimSun" w:hAnsi="SimSun" w:eastAsia="SimSun" w:cs="SimSun"/>
          <w:sz w:val="22"/>
          <w:szCs w:val="22"/>
          <w:spacing w:val="-8"/>
        </w:rPr>
        <w:t>致病性自身抗体这类自身抗体的特性为：①以</w:t>
      </w:r>
      <w:r>
        <w:rPr>
          <w:rFonts w:ascii="SimSun" w:hAnsi="SimSun" w:eastAsia="SimSun" w:cs="SimSun"/>
          <w:sz w:val="22"/>
          <w:szCs w:val="22"/>
          <w:spacing w:val="-62"/>
        </w:rPr>
        <w:t xml:space="preserve"> </w:t>
      </w:r>
      <w:r>
        <w:rPr>
          <w:rFonts w:ascii="SimSun" w:hAnsi="SimSun" w:eastAsia="SimSun" w:cs="SimSun"/>
          <w:sz w:val="22"/>
          <w:szCs w:val="22"/>
          <w:spacing w:val="-8"/>
        </w:rPr>
        <w:t>IgG</w:t>
      </w:r>
      <w:r>
        <w:rPr>
          <w:rFonts w:ascii="SimSun" w:hAnsi="SimSun" w:eastAsia="SimSun" w:cs="SimSun"/>
          <w:sz w:val="22"/>
          <w:szCs w:val="22"/>
          <w:spacing w:val="-59"/>
        </w:rPr>
        <w:t xml:space="preserve"> </w:t>
      </w:r>
      <w:r>
        <w:rPr>
          <w:rFonts w:ascii="SimSun" w:hAnsi="SimSun" w:eastAsia="SimSun" w:cs="SimSun"/>
          <w:sz w:val="22"/>
          <w:szCs w:val="22"/>
          <w:spacing w:val="-8"/>
        </w:rPr>
        <w:t>型为主，与自身抗原有很高的亲和力，如</w:t>
      </w:r>
      <w:r>
        <w:rPr>
          <w:rFonts w:ascii="SimSun" w:hAnsi="SimSun" w:eastAsia="SimSun" w:cs="SimSun"/>
          <w:sz w:val="22"/>
          <w:szCs w:val="22"/>
        </w:rPr>
        <w:t xml:space="preserve"> </w:t>
      </w:r>
      <w:r>
        <w:rPr>
          <w:rFonts w:ascii="SimSun" w:hAnsi="SimSun" w:eastAsia="SimSun" w:cs="SimSun"/>
          <w:sz w:val="22"/>
          <w:szCs w:val="22"/>
          <w:spacing w:val="-8"/>
        </w:rPr>
        <w:t>抗</w:t>
      </w:r>
      <w:r>
        <w:rPr>
          <w:rFonts w:ascii="SimSun" w:hAnsi="SimSun" w:eastAsia="SimSun" w:cs="SimSun"/>
          <w:sz w:val="22"/>
          <w:szCs w:val="22"/>
          <w:spacing w:val="-62"/>
        </w:rPr>
        <w:t xml:space="preserve"> </w:t>
      </w:r>
      <w:r>
        <w:rPr>
          <w:rFonts w:ascii="SimSun" w:hAnsi="SimSun" w:eastAsia="SimSun" w:cs="SimSun"/>
          <w:sz w:val="22"/>
          <w:szCs w:val="22"/>
          <w:spacing w:val="-8"/>
        </w:rPr>
        <w:t>DNA</w:t>
      </w:r>
      <w:r>
        <w:rPr>
          <w:rFonts w:ascii="SimSun" w:hAnsi="SimSun" w:eastAsia="SimSun" w:cs="SimSun"/>
          <w:sz w:val="22"/>
          <w:szCs w:val="22"/>
          <w:spacing w:val="34"/>
        </w:rPr>
        <w:t xml:space="preserve"> </w:t>
      </w:r>
      <w:r>
        <w:rPr>
          <w:rFonts w:ascii="SimSun" w:hAnsi="SimSun" w:eastAsia="SimSun" w:cs="SimSun"/>
          <w:sz w:val="22"/>
          <w:szCs w:val="22"/>
          <w:spacing w:val="-8"/>
        </w:rPr>
        <w:t>抗体可与肾组织直接结合导致肾小球损伤；②抗血小板抗体及抗红</w:t>
      </w:r>
      <w:r>
        <w:rPr>
          <w:rFonts w:ascii="SimSun" w:hAnsi="SimSun" w:eastAsia="SimSun" w:cs="SimSun"/>
          <w:sz w:val="22"/>
          <w:szCs w:val="22"/>
          <w:spacing w:val="-9"/>
        </w:rPr>
        <w:t>细胞抗体导致血小板和红</w:t>
      </w:r>
      <w:r>
        <w:rPr>
          <w:rFonts w:ascii="SimSun" w:hAnsi="SimSun" w:eastAsia="SimSun" w:cs="SimSun"/>
          <w:sz w:val="22"/>
          <w:szCs w:val="22"/>
        </w:rPr>
        <w:t xml:space="preserve"> </w:t>
      </w:r>
      <w:r>
        <w:rPr>
          <w:rFonts w:ascii="SimSun" w:hAnsi="SimSun" w:eastAsia="SimSun" w:cs="SimSun"/>
          <w:sz w:val="22"/>
          <w:szCs w:val="22"/>
          <w:spacing w:val="-10"/>
        </w:rPr>
        <w:t>细胞破坏，临床出现血小板减少和溶血性贫血；③抗SSA</w:t>
      </w:r>
      <w:r>
        <w:rPr>
          <w:rFonts w:ascii="SimSun" w:hAnsi="SimSun" w:eastAsia="SimSun" w:cs="SimSun"/>
          <w:sz w:val="22"/>
          <w:szCs w:val="22"/>
          <w:spacing w:val="-31"/>
        </w:rPr>
        <w:t xml:space="preserve"> </w:t>
      </w:r>
      <w:r>
        <w:rPr>
          <w:rFonts w:ascii="SimSun" w:hAnsi="SimSun" w:eastAsia="SimSun" w:cs="SimSun"/>
          <w:sz w:val="22"/>
          <w:szCs w:val="22"/>
          <w:spacing w:val="-11"/>
        </w:rPr>
        <w:t>抗体经胎盘进入胎儿心脏引起新生儿心脏传</w:t>
      </w:r>
      <w:r>
        <w:rPr>
          <w:rFonts w:ascii="SimSun" w:hAnsi="SimSun" w:eastAsia="SimSun" w:cs="SimSun"/>
          <w:sz w:val="22"/>
          <w:szCs w:val="22"/>
        </w:rPr>
        <w:t xml:space="preserve"> </w:t>
      </w:r>
      <w:r>
        <w:rPr>
          <w:rFonts w:ascii="SimSun" w:hAnsi="SimSun" w:eastAsia="SimSun" w:cs="SimSun"/>
          <w:sz w:val="22"/>
          <w:szCs w:val="22"/>
          <w:spacing w:val="-9"/>
        </w:rPr>
        <w:t>导阻滞；④抗磷脂抗体引起抗磷脂综合征(血栓形成、血小板减少、习惯性自发性流产);⑤抗核糖体</w:t>
      </w:r>
      <w:r>
        <w:rPr>
          <w:rFonts w:ascii="SimSun" w:hAnsi="SimSun" w:eastAsia="SimSun" w:cs="SimSun"/>
          <w:sz w:val="22"/>
          <w:szCs w:val="22"/>
          <w:spacing w:val="13"/>
        </w:rPr>
        <w:t xml:space="preserve"> </w:t>
      </w:r>
      <w:r>
        <w:rPr>
          <w:rFonts w:ascii="SimSun" w:hAnsi="SimSun" w:eastAsia="SimSun" w:cs="SimSun"/>
          <w:sz w:val="22"/>
          <w:szCs w:val="22"/>
          <w:spacing w:val="-10"/>
        </w:rPr>
        <w:t>抗体与神经精神狼疮相关。</w:t>
      </w:r>
    </w:p>
    <w:p>
      <w:pPr>
        <w:ind w:right="1259" w:firstLine="399"/>
        <w:spacing w:before="73" w:line="264" w:lineRule="auto"/>
        <w:jc w:val="both"/>
        <w:rPr>
          <w:rFonts w:ascii="SimSun" w:hAnsi="SimSun" w:eastAsia="SimSun" w:cs="SimSun"/>
          <w:sz w:val="22"/>
          <w:szCs w:val="22"/>
        </w:rPr>
      </w:pPr>
      <w:r>
        <w:rPr>
          <w:rFonts w:ascii="SimSun" w:hAnsi="SimSun" w:eastAsia="SimSun" w:cs="SimSun"/>
          <w:sz w:val="22"/>
          <w:szCs w:val="22"/>
          <w:spacing w:val="-3"/>
        </w:rPr>
        <w:t>2.</w:t>
      </w:r>
      <w:r>
        <w:rPr>
          <w:rFonts w:ascii="SimSun" w:hAnsi="SimSun" w:eastAsia="SimSun" w:cs="SimSun"/>
          <w:sz w:val="22"/>
          <w:szCs w:val="22"/>
          <w:spacing w:val="-10"/>
        </w:rPr>
        <w:t xml:space="preserve"> </w:t>
      </w:r>
      <w:r>
        <w:rPr>
          <w:rFonts w:ascii="SimSun" w:hAnsi="SimSun" w:eastAsia="SimSun" w:cs="SimSun"/>
          <w:sz w:val="22"/>
          <w:szCs w:val="22"/>
          <w:spacing w:val="-3"/>
        </w:rPr>
        <w:t>致病性免疫复合物</w:t>
      </w:r>
      <w:r>
        <w:rPr>
          <w:rFonts w:ascii="SimSun" w:hAnsi="SimSun" w:eastAsia="SimSun" w:cs="SimSun"/>
          <w:sz w:val="22"/>
          <w:szCs w:val="22"/>
          <w:spacing w:val="59"/>
        </w:rPr>
        <w:t xml:space="preserve"> </w:t>
      </w:r>
      <w:r>
        <w:rPr>
          <w:rFonts w:ascii="SimSun" w:hAnsi="SimSun" w:eastAsia="SimSun" w:cs="SimSun"/>
          <w:sz w:val="22"/>
          <w:szCs w:val="22"/>
          <w:spacing w:val="-3"/>
        </w:rPr>
        <w:t>SLE</w:t>
      </w:r>
      <w:r>
        <w:rPr>
          <w:rFonts w:ascii="SimSun" w:hAnsi="SimSun" w:eastAsia="SimSun" w:cs="SimSun"/>
          <w:sz w:val="22"/>
          <w:szCs w:val="22"/>
          <w:spacing w:val="-20"/>
        </w:rPr>
        <w:t xml:space="preserve"> </w:t>
      </w:r>
      <w:r>
        <w:rPr>
          <w:rFonts w:ascii="SimSun" w:hAnsi="SimSun" w:eastAsia="SimSun" w:cs="SimSun"/>
          <w:sz w:val="22"/>
          <w:szCs w:val="22"/>
          <w:spacing w:val="-3"/>
        </w:rPr>
        <w:t>是一个免疫复合物病。免疫复合物(immune</w:t>
      </w:r>
      <w:r>
        <w:rPr>
          <w:rFonts w:ascii="SimSun" w:hAnsi="SimSun" w:eastAsia="SimSun" w:cs="SimSun"/>
          <w:sz w:val="22"/>
          <w:szCs w:val="22"/>
          <w:spacing w:val="7"/>
        </w:rPr>
        <w:t xml:space="preserve"> </w:t>
      </w:r>
      <w:r>
        <w:rPr>
          <w:rFonts w:ascii="SimSun" w:hAnsi="SimSun" w:eastAsia="SimSun" w:cs="SimSun"/>
          <w:sz w:val="22"/>
          <w:szCs w:val="22"/>
          <w:spacing w:val="-3"/>
        </w:rPr>
        <w:t>complexes,IC)由自身</w:t>
      </w:r>
      <w:r>
        <w:rPr>
          <w:rFonts w:ascii="SimSun" w:hAnsi="SimSun" w:eastAsia="SimSun" w:cs="SimSun"/>
          <w:sz w:val="22"/>
          <w:szCs w:val="22"/>
        </w:rPr>
        <w:t xml:space="preserve"> </w:t>
      </w:r>
      <w:r>
        <w:rPr>
          <w:rFonts w:ascii="SimSun" w:hAnsi="SimSun" w:eastAsia="SimSun" w:cs="SimSun"/>
          <w:sz w:val="22"/>
          <w:szCs w:val="22"/>
          <w:spacing w:val="-7"/>
        </w:rPr>
        <w:t>抗体和相应自身抗原相结合而成，能够沉积在组织造成组织损伤。本</w:t>
      </w:r>
      <w:r>
        <w:rPr>
          <w:rFonts w:ascii="SimSun" w:hAnsi="SimSun" w:eastAsia="SimSun" w:cs="SimSun"/>
          <w:sz w:val="22"/>
          <w:szCs w:val="22"/>
          <w:spacing w:val="-8"/>
        </w:rPr>
        <w:t>病</w:t>
      </w:r>
      <w:r>
        <w:rPr>
          <w:rFonts w:ascii="SimSun" w:hAnsi="SimSun" w:eastAsia="SimSun" w:cs="SimSun"/>
          <w:sz w:val="22"/>
          <w:szCs w:val="22"/>
          <w:spacing w:val="-7"/>
        </w:rPr>
        <w:t>IC</w:t>
      </w:r>
      <w:r>
        <w:rPr>
          <w:rFonts w:ascii="SimSun" w:hAnsi="SimSun" w:eastAsia="SimSun" w:cs="SimSun"/>
          <w:sz w:val="22"/>
          <w:szCs w:val="22"/>
          <w:spacing w:val="-50"/>
        </w:rPr>
        <w:t xml:space="preserve"> </w:t>
      </w:r>
      <w:r>
        <w:rPr>
          <w:rFonts w:ascii="SimSun" w:hAnsi="SimSun" w:eastAsia="SimSun" w:cs="SimSun"/>
          <w:sz w:val="22"/>
          <w:szCs w:val="22"/>
          <w:spacing w:val="-8"/>
        </w:rPr>
        <w:t>增高的原因有：①机体清</w:t>
      </w:r>
      <w:r>
        <w:rPr>
          <w:rFonts w:ascii="SimSun" w:hAnsi="SimSun" w:eastAsia="SimSun" w:cs="SimSun"/>
          <w:sz w:val="22"/>
          <w:szCs w:val="22"/>
        </w:rPr>
        <w:t xml:space="preserve"> </w:t>
      </w:r>
      <w:r>
        <w:rPr>
          <w:rFonts w:ascii="SimSun" w:hAnsi="SimSun" w:eastAsia="SimSun" w:cs="SimSun"/>
          <w:sz w:val="22"/>
          <w:szCs w:val="22"/>
          <w:spacing w:val="-7"/>
        </w:rPr>
        <w:t>除</w:t>
      </w:r>
      <w:r>
        <w:rPr>
          <w:rFonts w:ascii="SimSun" w:hAnsi="SimSun" w:eastAsia="SimSun" w:cs="SimSun"/>
          <w:sz w:val="22"/>
          <w:szCs w:val="22"/>
          <w:spacing w:val="-49"/>
        </w:rPr>
        <w:t xml:space="preserve"> </w:t>
      </w:r>
      <w:r>
        <w:rPr>
          <w:rFonts w:ascii="SimSun" w:hAnsi="SimSun" w:eastAsia="SimSun" w:cs="SimSun"/>
          <w:sz w:val="22"/>
          <w:szCs w:val="22"/>
          <w:spacing w:val="-7"/>
        </w:rPr>
        <w:t>IC</w:t>
      </w:r>
      <w:r>
        <w:rPr>
          <w:rFonts w:ascii="SimSun" w:hAnsi="SimSun" w:eastAsia="SimSun" w:cs="SimSun"/>
          <w:sz w:val="22"/>
          <w:szCs w:val="22"/>
          <w:spacing w:val="-40"/>
        </w:rPr>
        <w:t xml:space="preserve"> </w:t>
      </w:r>
      <w:r>
        <w:rPr>
          <w:rFonts w:ascii="SimSun" w:hAnsi="SimSun" w:eastAsia="SimSun" w:cs="SimSun"/>
          <w:sz w:val="22"/>
          <w:szCs w:val="22"/>
          <w:spacing w:val="-7"/>
        </w:rPr>
        <w:t>的机制异常；②IC形成过多(抗体量多);③因IC</w:t>
      </w:r>
      <w:r>
        <w:rPr>
          <w:rFonts w:ascii="SimSun" w:hAnsi="SimSun" w:eastAsia="SimSun" w:cs="SimSun"/>
          <w:sz w:val="22"/>
          <w:szCs w:val="22"/>
          <w:spacing w:val="-50"/>
        </w:rPr>
        <w:t xml:space="preserve"> </w:t>
      </w:r>
      <w:r>
        <w:rPr>
          <w:rFonts w:ascii="SimSun" w:hAnsi="SimSun" w:eastAsia="SimSun" w:cs="SimSun"/>
          <w:sz w:val="22"/>
          <w:szCs w:val="22"/>
          <w:spacing w:val="-7"/>
        </w:rPr>
        <w:t>的大小不当而不能被吞噬或排出</w:t>
      </w:r>
      <w:r>
        <w:rPr>
          <w:rFonts w:ascii="SimSun" w:hAnsi="SimSun" w:eastAsia="SimSun" w:cs="SimSun"/>
          <w:sz w:val="22"/>
          <w:szCs w:val="22"/>
          <w:spacing w:val="-8"/>
        </w:rPr>
        <w:t>。</w:t>
      </w:r>
    </w:p>
    <w:p>
      <w:pPr>
        <w:ind w:left="399"/>
        <w:spacing w:before="84" w:line="219" w:lineRule="auto"/>
        <w:rPr>
          <w:rFonts w:ascii="SimSun" w:hAnsi="SimSun" w:eastAsia="SimSun" w:cs="SimSun"/>
          <w:sz w:val="22"/>
          <w:szCs w:val="22"/>
        </w:rPr>
      </w:pPr>
      <w:r>
        <w:rPr>
          <w:rFonts w:ascii="SimSun" w:hAnsi="SimSun" w:eastAsia="SimSun" w:cs="SimSun"/>
          <w:sz w:val="22"/>
          <w:szCs w:val="22"/>
          <w:spacing w:val="1"/>
        </w:rPr>
        <w:t>3.T</w:t>
      </w:r>
      <w:r>
        <w:rPr>
          <w:rFonts w:ascii="SimSun" w:hAnsi="SimSun" w:eastAsia="SimSun" w:cs="SimSun"/>
          <w:sz w:val="22"/>
          <w:szCs w:val="22"/>
          <w:spacing w:val="83"/>
        </w:rPr>
        <w:t xml:space="preserve"> </w:t>
      </w:r>
      <w:r>
        <w:rPr>
          <w:rFonts w:ascii="SimSun" w:hAnsi="SimSun" w:eastAsia="SimSun" w:cs="SimSun"/>
          <w:sz w:val="22"/>
          <w:szCs w:val="22"/>
          <w:spacing w:val="1"/>
        </w:rPr>
        <w:t>细胞和</w:t>
      </w:r>
      <w:r>
        <w:rPr>
          <w:rFonts w:ascii="SimSun" w:hAnsi="SimSun" w:eastAsia="SimSun" w:cs="SimSun"/>
          <w:sz w:val="22"/>
          <w:szCs w:val="22"/>
        </w:rPr>
        <w:t>NK</w:t>
      </w:r>
      <w:r>
        <w:rPr>
          <w:rFonts w:ascii="SimSun" w:hAnsi="SimSun" w:eastAsia="SimSun" w:cs="SimSun"/>
          <w:sz w:val="22"/>
          <w:szCs w:val="22"/>
          <w:spacing w:val="31"/>
        </w:rPr>
        <w:t xml:space="preserve"> </w:t>
      </w:r>
      <w:r>
        <w:rPr>
          <w:rFonts w:ascii="SimSun" w:hAnsi="SimSun" w:eastAsia="SimSun" w:cs="SimSun"/>
          <w:sz w:val="22"/>
          <w:szCs w:val="22"/>
          <w:spacing w:val="1"/>
        </w:rPr>
        <w:t>细胞功能失调</w:t>
      </w:r>
      <w:r>
        <w:rPr>
          <w:rFonts w:ascii="SimSun" w:hAnsi="SimSun" w:eastAsia="SimSun" w:cs="SimSun"/>
          <w:sz w:val="22"/>
          <w:szCs w:val="22"/>
          <w:spacing w:val="79"/>
        </w:rPr>
        <w:t xml:space="preserve"> </w:t>
      </w:r>
      <w:r>
        <w:rPr>
          <w:rFonts w:ascii="SimSun" w:hAnsi="SimSun" w:eastAsia="SimSun" w:cs="SimSun"/>
          <w:sz w:val="22"/>
          <w:szCs w:val="22"/>
        </w:rPr>
        <w:t>SLE</w:t>
      </w:r>
      <w:r>
        <w:rPr>
          <w:rFonts w:ascii="SimSun" w:hAnsi="SimSun" w:eastAsia="SimSun" w:cs="SimSun"/>
          <w:sz w:val="22"/>
          <w:szCs w:val="22"/>
          <w:spacing w:val="-1"/>
        </w:rPr>
        <w:t xml:space="preserve"> </w:t>
      </w:r>
      <w:r>
        <w:rPr>
          <w:rFonts w:ascii="SimSun" w:hAnsi="SimSun" w:eastAsia="SimSun" w:cs="SimSun"/>
          <w:sz w:val="22"/>
          <w:szCs w:val="22"/>
          <w:spacing w:val="1"/>
        </w:rPr>
        <w:t>病人的</w:t>
      </w:r>
      <w:r>
        <w:rPr>
          <w:rFonts w:ascii="SimSun" w:hAnsi="SimSun" w:eastAsia="SimSun" w:cs="SimSun"/>
          <w:sz w:val="22"/>
          <w:szCs w:val="22"/>
        </w:rPr>
        <w:t>CD</w:t>
      </w:r>
      <w:r>
        <w:rPr>
          <w:rFonts w:ascii="SimSun" w:hAnsi="SimSun" w:eastAsia="SimSun" w:cs="SimSun"/>
          <w:sz w:val="22"/>
          <w:szCs w:val="22"/>
          <w:spacing w:val="1"/>
        </w:rPr>
        <w:t>8*T</w:t>
      </w:r>
      <w:r>
        <w:rPr>
          <w:rFonts w:ascii="SimSun" w:hAnsi="SimSun" w:eastAsia="SimSun" w:cs="SimSun"/>
          <w:sz w:val="22"/>
          <w:szCs w:val="22"/>
          <w:spacing w:val="77"/>
        </w:rPr>
        <w:t xml:space="preserve"> </w:t>
      </w:r>
      <w:r>
        <w:rPr>
          <w:rFonts w:ascii="SimSun" w:hAnsi="SimSun" w:eastAsia="SimSun" w:cs="SimSun"/>
          <w:sz w:val="22"/>
          <w:szCs w:val="22"/>
          <w:spacing w:val="1"/>
        </w:rPr>
        <w:t>细胞和</w:t>
      </w:r>
      <w:r>
        <w:rPr>
          <w:rFonts w:ascii="SimSun" w:hAnsi="SimSun" w:eastAsia="SimSun" w:cs="SimSun"/>
          <w:sz w:val="22"/>
          <w:szCs w:val="22"/>
        </w:rPr>
        <w:t>NK</w:t>
      </w:r>
      <w:r>
        <w:rPr>
          <w:rFonts w:ascii="SimSun" w:hAnsi="SimSun" w:eastAsia="SimSun" w:cs="SimSun"/>
          <w:sz w:val="22"/>
          <w:szCs w:val="22"/>
          <w:spacing w:val="22"/>
        </w:rPr>
        <w:t xml:space="preserve"> </w:t>
      </w:r>
      <w:r>
        <w:rPr>
          <w:rFonts w:ascii="SimSun" w:hAnsi="SimSun" w:eastAsia="SimSun" w:cs="SimSun"/>
          <w:sz w:val="22"/>
          <w:szCs w:val="22"/>
          <w:spacing w:val="1"/>
        </w:rPr>
        <w:t>细胞功能失调，不能产生抑</w:t>
      </w:r>
      <w:r>
        <w:rPr>
          <w:rFonts w:ascii="SimSun" w:hAnsi="SimSun" w:eastAsia="SimSun" w:cs="SimSun"/>
          <w:sz w:val="22"/>
          <w:szCs w:val="22"/>
        </w:rPr>
        <w:t>制</w:t>
      </w:r>
    </w:p>
    <w:p>
      <w:pPr>
        <w:sectPr>
          <w:footerReference w:type="default" r:id="rId112"/>
          <w:pgSz w:w="11900" w:h="16840"/>
          <w:pgMar w:top="1359" w:right="550" w:bottom="485" w:left="890" w:header="0" w:footer="266" w:gutter="0"/>
        </w:sectPr>
        <w:rPr/>
      </w:pPr>
    </w:p>
    <w:p>
      <w:pPr>
        <w:ind w:left="12"/>
        <w:spacing w:before="96" w:line="184" w:lineRule="auto"/>
        <w:rPr>
          <w:rFonts w:ascii="SimSun" w:hAnsi="SimSun" w:eastAsia="SimSun" w:cs="SimSun"/>
          <w:sz w:val="21"/>
          <w:szCs w:val="21"/>
        </w:rPr>
      </w:pPr>
      <w:r>
        <w:rPr>
          <w:rFonts w:ascii="SimSun" w:hAnsi="SimSun" w:eastAsia="SimSun" w:cs="SimSun"/>
          <w:sz w:val="21"/>
          <w:szCs w:val="21"/>
          <w:b/>
          <w:bCs/>
          <w:color w:val="0079CB"/>
          <w:spacing w:val="-5"/>
        </w:rPr>
        <w:t>816</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50" w:lineRule="exact"/>
        <w:textAlignment w:val="center"/>
        <w:rPr/>
      </w:pPr>
      <w:r>
        <w:drawing>
          <wp:inline distT="0" distB="0" distL="0" distR="0">
            <wp:extent cx="527065" cy="412765"/>
            <wp:effectExtent l="0" t="0" r="0" b="0"/>
            <wp:docPr id="85" name="IM 85"/>
            <wp:cNvGraphicFramePr/>
            <a:graphic>
              <a:graphicData uri="http://schemas.openxmlformats.org/drawingml/2006/picture">
                <pic:pic>
                  <pic:nvPicPr>
                    <pic:cNvPr id="85" name="IM 85"/>
                    <pic:cNvPicPr/>
                  </pic:nvPicPr>
                  <pic:blipFill>
                    <a:blip r:embed="rId114"/>
                    <a:stretch>
                      <a:fillRect/>
                    </a:stretch>
                  </pic:blipFill>
                  <pic:spPr>
                    <a:xfrm rot="0">
                      <a:off x="0" y="0"/>
                      <a:ext cx="527065" cy="412765"/>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1" w:line="221" w:lineRule="auto"/>
        <w:rPr>
          <w:rFonts w:ascii="SimHei" w:hAnsi="SimHei" w:eastAsia="SimHei" w:cs="SimHei"/>
          <w:sz w:val="21"/>
          <w:szCs w:val="21"/>
        </w:rPr>
      </w:pPr>
      <w:r>
        <w:rPr>
          <w:rFonts w:ascii="SimHei" w:hAnsi="SimHei" w:eastAsia="SimHei" w:cs="SimHei"/>
          <w:sz w:val="21"/>
          <w:szCs w:val="21"/>
          <w:color w:val="076CA7"/>
          <w:spacing w:val="-13"/>
          <w:w w:val="97"/>
        </w:rPr>
        <w:t>第八篇</w:t>
      </w:r>
      <w:r>
        <w:rPr>
          <w:rFonts w:ascii="SimHei" w:hAnsi="SimHei" w:eastAsia="SimHei" w:cs="SimHei"/>
          <w:sz w:val="21"/>
          <w:szCs w:val="21"/>
          <w:color w:val="076CA7"/>
          <w:spacing w:val="84"/>
        </w:rPr>
        <w:t xml:space="preserve"> </w:t>
      </w:r>
      <w:r>
        <w:rPr>
          <w:rFonts w:ascii="SimHei" w:hAnsi="SimHei" w:eastAsia="SimHei" w:cs="SimHei"/>
          <w:sz w:val="21"/>
          <w:szCs w:val="21"/>
          <w:color w:val="076CA7"/>
          <w:spacing w:val="-13"/>
          <w:w w:val="97"/>
        </w:rPr>
        <w:t>风湿性疾病</w:t>
      </w:r>
    </w:p>
    <w:p>
      <w:pPr>
        <w:spacing w:line="390" w:lineRule="auto"/>
        <w:rPr>
          <w:rFonts w:ascii="Arial"/>
          <w:sz w:val="21"/>
        </w:rPr>
      </w:pPr>
      <w:r/>
    </w:p>
    <w:p>
      <w:pPr>
        <w:ind w:right="84"/>
        <w:spacing w:before="68" w:line="250" w:lineRule="auto"/>
        <w:rPr>
          <w:rFonts w:ascii="SimSun" w:hAnsi="SimSun" w:eastAsia="SimSun" w:cs="SimSun"/>
          <w:sz w:val="21"/>
          <w:szCs w:val="21"/>
        </w:rPr>
      </w:pPr>
      <w:r>
        <w:rPr>
          <w:rFonts w:ascii="SimSun" w:hAnsi="SimSun" w:eastAsia="SimSun" w:cs="SimSun"/>
          <w:sz w:val="21"/>
          <w:szCs w:val="21"/>
          <w:spacing w:val="-5"/>
        </w:rPr>
        <w:t>CD4*T</w:t>
      </w:r>
      <w:r>
        <w:rPr>
          <w:rFonts w:ascii="SimSun" w:hAnsi="SimSun" w:eastAsia="SimSun" w:cs="SimSun"/>
          <w:sz w:val="21"/>
          <w:szCs w:val="21"/>
          <w:spacing w:val="24"/>
        </w:rPr>
        <w:t xml:space="preserve"> </w:t>
      </w:r>
      <w:r>
        <w:rPr>
          <w:rFonts w:ascii="SimSun" w:hAnsi="SimSun" w:eastAsia="SimSun" w:cs="SimSun"/>
          <w:sz w:val="21"/>
          <w:szCs w:val="21"/>
          <w:spacing w:val="-5"/>
        </w:rPr>
        <w:t>细胞的作用，因此在CD4*T</w:t>
      </w:r>
      <w:r>
        <w:rPr>
          <w:rFonts w:ascii="SimSun" w:hAnsi="SimSun" w:eastAsia="SimSun" w:cs="SimSun"/>
          <w:sz w:val="21"/>
          <w:szCs w:val="21"/>
          <w:spacing w:val="66"/>
        </w:rPr>
        <w:t xml:space="preserve"> </w:t>
      </w:r>
      <w:r>
        <w:rPr>
          <w:rFonts w:ascii="SimSun" w:hAnsi="SimSun" w:eastAsia="SimSun" w:cs="SimSun"/>
          <w:sz w:val="21"/>
          <w:szCs w:val="21"/>
          <w:spacing w:val="-5"/>
        </w:rPr>
        <w:t>细胞的刺激下，B</w:t>
      </w:r>
      <w:r>
        <w:rPr>
          <w:rFonts w:ascii="SimSun" w:hAnsi="SimSun" w:eastAsia="SimSun" w:cs="SimSun"/>
          <w:sz w:val="21"/>
          <w:szCs w:val="21"/>
          <w:spacing w:val="-26"/>
        </w:rPr>
        <w:t xml:space="preserve"> </w:t>
      </w:r>
      <w:r>
        <w:rPr>
          <w:rFonts w:ascii="SimSun" w:hAnsi="SimSun" w:eastAsia="SimSun" w:cs="SimSun"/>
          <w:sz w:val="21"/>
          <w:szCs w:val="21"/>
          <w:spacing w:val="-5"/>
        </w:rPr>
        <w:t>细胞持续活化而产生自身抗体。</w:t>
      </w:r>
      <w:r>
        <w:rPr>
          <w:rFonts w:ascii="SimSun" w:hAnsi="SimSun" w:eastAsia="SimSun" w:cs="SimSun"/>
          <w:sz w:val="21"/>
          <w:szCs w:val="21"/>
          <w:spacing w:val="-25"/>
        </w:rPr>
        <w:t xml:space="preserve"> </w:t>
      </w:r>
      <w:r>
        <w:rPr>
          <w:rFonts w:ascii="SimSun" w:hAnsi="SimSun" w:eastAsia="SimSun" w:cs="SimSun"/>
          <w:sz w:val="21"/>
          <w:szCs w:val="21"/>
          <w:spacing w:val="-5"/>
        </w:rPr>
        <w:t>T</w:t>
      </w:r>
      <w:r>
        <w:rPr>
          <w:rFonts w:ascii="SimSun" w:hAnsi="SimSun" w:eastAsia="SimSun" w:cs="SimSun"/>
          <w:sz w:val="21"/>
          <w:szCs w:val="21"/>
          <w:spacing w:val="-25"/>
        </w:rPr>
        <w:t xml:space="preserve"> </w:t>
      </w:r>
      <w:r>
        <w:rPr>
          <w:rFonts w:ascii="SimSun" w:hAnsi="SimSun" w:eastAsia="SimSun" w:cs="SimSun"/>
          <w:sz w:val="21"/>
          <w:szCs w:val="21"/>
          <w:spacing w:val="-5"/>
        </w:rPr>
        <w:t>细胞的功能异</w:t>
      </w:r>
      <w:r>
        <w:rPr>
          <w:rFonts w:ascii="SimSun" w:hAnsi="SimSun" w:eastAsia="SimSun" w:cs="SimSun"/>
          <w:sz w:val="21"/>
          <w:szCs w:val="21"/>
        </w:rPr>
        <w:t xml:space="preserve"> </w:t>
      </w:r>
      <w:r>
        <w:rPr>
          <w:rFonts w:ascii="SimSun" w:hAnsi="SimSun" w:eastAsia="SimSun" w:cs="SimSun"/>
          <w:sz w:val="21"/>
          <w:szCs w:val="21"/>
          <w:spacing w:val="-5"/>
        </w:rPr>
        <w:t>常导致新抗原不断出现，使自身免疫持续存在。</w:t>
      </w:r>
    </w:p>
    <w:p>
      <w:pPr>
        <w:ind w:left="297"/>
        <w:spacing w:before="57" w:line="222" w:lineRule="auto"/>
        <w:rPr>
          <w:rFonts w:ascii="SimHei" w:hAnsi="SimHei" w:eastAsia="SimHei" w:cs="SimHei"/>
          <w:sz w:val="21"/>
          <w:szCs w:val="21"/>
        </w:rPr>
      </w:pPr>
      <w:r>
        <w:rPr>
          <w:rFonts w:ascii="SimHei" w:hAnsi="SimHei" w:eastAsia="SimHei" w:cs="SimHei"/>
          <w:sz w:val="21"/>
          <w:szCs w:val="21"/>
          <w:b/>
          <w:bCs/>
          <w:color w:val="0B7FE6"/>
          <w:spacing w:val="-9"/>
        </w:rPr>
        <w:t>【病理】</w:t>
      </w:r>
    </w:p>
    <w:p>
      <w:pPr>
        <w:ind w:right="48" w:firstLine="399"/>
        <w:spacing w:before="143" w:line="285" w:lineRule="auto"/>
        <w:jc w:val="both"/>
        <w:rPr>
          <w:rFonts w:ascii="SimSun" w:hAnsi="SimSun" w:eastAsia="SimSun" w:cs="SimSun"/>
          <w:sz w:val="21"/>
          <w:szCs w:val="21"/>
        </w:rPr>
      </w:pPr>
      <w:r>
        <w:rPr>
          <w:rFonts w:ascii="SimSun" w:hAnsi="SimSun" w:eastAsia="SimSun" w:cs="SimSun"/>
          <w:sz w:val="21"/>
          <w:szCs w:val="21"/>
          <w:spacing w:val="2"/>
        </w:rPr>
        <w:t>主要病理改变为炎症反应和血管异常，可以出现在身体的任何器官</w:t>
      </w:r>
      <w:r>
        <w:rPr>
          <w:rFonts w:ascii="SimSun" w:hAnsi="SimSun" w:eastAsia="SimSun" w:cs="SimSun"/>
          <w:sz w:val="21"/>
          <w:szCs w:val="21"/>
          <w:spacing w:val="1"/>
        </w:rPr>
        <w:t>。中小血管因</w:t>
      </w:r>
      <w:r>
        <w:rPr>
          <w:rFonts w:ascii="SimSun" w:hAnsi="SimSun" w:eastAsia="SimSun" w:cs="SimSun"/>
          <w:sz w:val="21"/>
          <w:szCs w:val="21"/>
        </w:rPr>
        <w:t>IC</w:t>
      </w:r>
      <w:r>
        <w:rPr>
          <w:rFonts w:ascii="SimSun" w:hAnsi="SimSun" w:eastAsia="SimSun" w:cs="SimSun"/>
          <w:sz w:val="21"/>
          <w:szCs w:val="21"/>
          <w:spacing w:val="-56"/>
        </w:rPr>
        <w:t xml:space="preserve"> </w:t>
      </w:r>
      <w:r>
        <w:rPr>
          <w:rFonts w:ascii="SimSun" w:hAnsi="SimSun" w:eastAsia="SimSun" w:cs="SimSun"/>
          <w:sz w:val="21"/>
          <w:szCs w:val="21"/>
          <w:spacing w:val="1"/>
        </w:rPr>
        <w:t>沉积或抗体</w:t>
      </w:r>
      <w:r>
        <w:rPr>
          <w:rFonts w:ascii="SimSun" w:hAnsi="SimSun" w:eastAsia="SimSun" w:cs="SimSun"/>
          <w:sz w:val="21"/>
          <w:szCs w:val="21"/>
        </w:rPr>
        <w:t xml:space="preserve"> </w:t>
      </w:r>
      <w:r>
        <w:rPr>
          <w:rFonts w:ascii="SimSun" w:hAnsi="SimSun" w:eastAsia="SimSun" w:cs="SimSun"/>
          <w:sz w:val="21"/>
          <w:szCs w:val="21"/>
          <w:spacing w:val="-2"/>
        </w:rPr>
        <w:t>直接侵袭而出现管壁的炎症和坏死，继发的血栓使管腔变窄，导致局部组织缺血和功能障碍</w:t>
      </w:r>
      <w:r>
        <w:rPr>
          <w:rFonts w:ascii="SimSun" w:hAnsi="SimSun" w:eastAsia="SimSun" w:cs="SimSun"/>
          <w:sz w:val="21"/>
          <w:szCs w:val="21"/>
          <w:spacing w:val="-3"/>
        </w:rPr>
        <w:t>。受损器</w:t>
      </w:r>
      <w:r>
        <w:rPr>
          <w:rFonts w:ascii="SimSun" w:hAnsi="SimSun" w:eastAsia="SimSun" w:cs="SimSun"/>
          <w:sz w:val="21"/>
          <w:szCs w:val="21"/>
        </w:rPr>
        <w:t xml:space="preserve"> </w:t>
      </w:r>
      <w:r>
        <w:rPr>
          <w:rFonts w:ascii="SimSun" w:hAnsi="SimSun" w:eastAsia="SimSun" w:cs="SimSun"/>
          <w:sz w:val="21"/>
          <w:szCs w:val="21"/>
          <w:spacing w:val="-2"/>
        </w:rPr>
        <w:t>官的特征性改变是：①苏木紫小体(细胞核受抗体作用变性为嗜酸性团块);②“洋葱皮样病变”,即小</w:t>
      </w:r>
      <w:r>
        <w:rPr>
          <w:rFonts w:ascii="SimSun" w:hAnsi="SimSun" w:eastAsia="SimSun" w:cs="SimSun"/>
          <w:sz w:val="21"/>
          <w:szCs w:val="21"/>
          <w:spacing w:val="8"/>
        </w:rPr>
        <w:t xml:space="preserve"> </w:t>
      </w:r>
      <w:r>
        <w:rPr>
          <w:rFonts w:ascii="SimSun" w:hAnsi="SimSun" w:eastAsia="SimSun" w:cs="SimSun"/>
          <w:sz w:val="21"/>
          <w:szCs w:val="21"/>
          <w:spacing w:val="-2"/>
        </w:rPr>
        <w:t>动脉周围有显著向心性纤维增生，明显表现于脾中央动脉，以及心瓣膜的结缔组织反复</w:t>
      </w:r>
      <w:r>
        <w:rPr>
          <w:rFonts w:ascii="SimSun" w:hAnsi="SimSun" w:eastAsia="SimSun" w:cs="SimSun"/>
          <w:sz w:val="21"/>
          <w:szCs w:val="21"/>
          <w:spacing w:val="-3"/>
        </w:rPr>
        <w:t>发生纤维蛋白</w:t>
      </w:r>
      <w:r>
        <w:rPr>
          <w:rFonts w:ascii="SimSun" w:hAnsi="SimSun" w:eastAsia="SimSun" w:cs="SimSun"/>
          <w:sz w:val="21"/>
          <w:szCs w:val="21"/>
        </w:rPr>
        <w:t xml:space="preserve"> </w:t>
      </w:r>
      <w:r>
        <w:rPr>
          <w:rFonts w:ascii="SimSun" w:hAnsi="SimSun" w:eastAsia="SimSun" w:cs="SimSun"/>
          <w:sz w:val="21"/>
          <w:szCs w:val="21"/>
          <w:spacing w:val="-9"/>
        </w:rPr>
        <w:t>样变性而形成赘生物。此外，心包、心肌、肺、神经系统等亦可出现上述基本病理变化。</w:t>
      </w:r>
      <w:r>
        <w:rPr>
          <w:rFonts w:ascii="SimSun" w:hAnsi="SimSun" w:eastAsia="SimSun" w:cs="SimSun"/>
          <w:sz w:val="21"/>
          <w:szCs w:val="21"/>
          <w:spacing w:val="-6"/>
        </w:rPr>
        <w:t xml:space="preserve"> </w:t>
      </w:r>
      <w:r>
        <w:rPr>
          <w:rFonts w:ascii="SimSun" w:hAnsi="SimSun" w:eastAsia="SimSun" w:cs="SimSun"/>
          <w:sz w:val="21"/>
          <w:szCs w:val="21"/>
          <w:spacing w:val="-9"/>
        </w:rPr>
        <w:t>SLE</w:t>
      </w:r>
      <w:r>
        <w:rPr>
          <w:rFonts w:ascii="SimSun" w:hAnsi="SimSun" w:eastAsia="SimSun" w:cs="SimSun"/>
          <w:sz w:val="21"/>
          <w:szCs w:val="21"/>
          <w:spacing w:val="9"/>
        </w:rPr>
        <w:t xml:space="preserve"> </w:t>
      </w:r>
      <w:r>
        <w:rPr>
          <w:rFonts w:ascii="SimSun" w:hAnsi="SimSun" w:eastAsia="SimSun" w:cs="SimSun"/>
          <w:sz w:val="21"/>
          <w:szCs w:val="21"/>
          <w:spacing w:val="-9"/>
        </w:rPr>
        <w:t>肾脏</w:t>
      </w:r>
      <w:r>
        <w:rPr>
          <w:rFonts w:ascii="SimSun" w:hAnsi="SimSun" w:eastAsia="SimSun" w:cs="SimSun"/>
          <w:sz w:val="21"/>
          <w:szCs w:val="21"/>
          <w:spacing w:val="-10"/>
        </w:rPr>
        <w:t>受累</w:t>
      </w:r>
      <w:r>
        <w:rPr>
          <w:rFonts w:ascii="SimSun" w:hAnsi="SimSun" w:eastAsia="SimSun" w:cs="SimSun"/>
          <w:sz w:val="21"/>
          <w:szCs w:val="21"/>
        </w:rPr>
        <w:t xml:space="preserve"> </w:t>
      </w:r>
      <w:r>
        <w:rPr>
          <w:rFonts w:ascii="SimSun" w:hAnsi="SimSun" w:eastAsia="SimSun" w:cs="SimSun"/>
          <w:sz w:val="21"/>
          <w:szCs w:val="21"/>
        </w:rPr>
        <w:t>的病理表现详见第五篇第三章第一节狼疮肾炎</w:t>
      </w:r>
      <w:r>
        <w:rPr>
          <w:rFonts w:ascii="SimSun" w:hAnsi="SimSun" w:eastAsia="SimSun" w:cs="SimSun"/>
          <w:sz w:val="21"/>
          <w:szCs w:val="21"/>
          <w:spacing w:val="-1"/>
        </w:rPr>
        <w:t>。</w:t>
      </w:r>
    </w:p>
    <w:p>
      <w:pPr>
        <w:ind w:left="297"/>
        <w:spacing w:before="67" w:line="222" w:lineRule="auto"/>
        <w:rPr>
          <w:rFonts w:ascii="SimHei" w:hAnsi="SimHei" w:eastAsia="SimHei" w:cs="SimHei"/>
          <w:sz w:val="21"/>
          <w:szCs w:val="21"/>
        </w:rPr>
      </w:pPr>
      <w:r>
        <w:rPr>
          <w:rFonts w:ascii="SimHei" w:hAnsi="SimHei" w:eastAsia="SimHei" w:cs="SimHei"/>
          <w:sz w:val="21"/>
          <w:szCs w:val="21"/>
          <w:b/>
          <w:bCs/>
          <w:color w:val="0056A3"/>
          <w:spacing w:val="-9"/>
        </w:rPr>
        <w:t>【临床表现】</w:t>
      </w:r>
    </w:p>
    <w:p>
      <w:pPr>
        <w:ind w:left="399"/>
        <w:spacing w:before="122" w:line="219" w:lineRule="auto"/>
        <w:rPr>
          <w:rFonts w:ascii="SimSun" w:hAnsi="SimSun" w:eastAsia="SimSun" w:cs="SimSun"/>
          <w:sz w:val="21"/>
          <w:szCs w:val="21"/>
        </w:rPr>
      </w:pPr>
      <w:r>
        <w:rPr>
          <w:rFonts w:ascii="SimSun" w:hAnsi="SimSun" w:eastAsia="SimSun" w:cs="SimSun"/>
          <w:sz w:val="21"/>
          <w:szCs w:val="21"/>
          <w:spacing w:val="-6"/>
        </w:rPr>
        <w:t>临床症状多样，早期症状往往不典型。</w:t>
      </w:r>
    </w:p>
    <w:p>
      <w:pPr>
        <w:ind w:right="20" w:firstLine="399"/>
        <w:spacing w:before="91" w:line="259" w:lineRule="auto"/>
        <w:rPr>
          <w:rFonts w:ascii="SimSun" w:hAnsi="SimSun" w:eastAsia="SimSun" w:cs="SimSun"/>
          <w:sz w:val="21"/>
          <w:szCs w:val="21"/>
        </w:rPr>
      </w:pPr>
      <w:r>
        <w:rPr>
          <w:rFonts w:ascii="SimSun" w:hAnsi="SimSun" w:eastAsia="SimSun" w:cs="SimSun"/>
          <w:sz w:val="21"/>
          <w:szCs w:val="21"/>
          <w:spacing w:val="2"/>
        </w:rPr>
        <w:t>1.</w:t>
      </w:r>
      <w:r>
        <w:rPr>
          <w:rFonts w:ascii="SimSun" w:hAnsi="SimSun" w:eastAsia="SimSun" w:cs="SimSun"/>
          <w:sz w:val="21"/>
          <w:szCs w:val="21"/>
          <w:spacing w:val="-15"/>
        </w:rPr>
        <w:t xml:space="preserve"> </w:t>
      </w:r>
      <w:r>
        <w:rPr>
          <w:rFonts w:ascii="SimSun" w:hAnsi="SimSun" w:eastAsia="SimSun" w:cs="SimSun"/>
          <w:sz w:val="21"/>
          <w:szCs w:val="21"/>
          <w:spacing w:val="2"/>
        </w:rPr>
        <w:t>全身表现大多数疾病活动期病人出现各种热型的发热，尤以低、中度热为常见。可有疲倦、</w:t>
      </w:r>
      <w:r>
        <w:rPr>
          <w:rFonts w:ascii="SimSun" w:hAnsi="SimSun" w:eastAsia="SimSun" w:cs="SimSun"/>
          <w:sz w:val="21"/>
          <w:szCs w:val="21"/>
        </w:rPr>
        <w:t xml:space="preserve"> </w:t>
      </w:r>
      <w:r>
        <w:rPr>
          <w:rFonts w:ascii="SimSun" w:hAnsi="SimSun" w:eastAsia="SimSun" w:cs="SimSun"/>
          <w:sz w:val="21"/>
          <w:szCs w:val="21"/>
          <w:spacing w:val="-18"/>
        </w:rPr>
        <w:t>乏力、食欲缺乏、肌痛、体重下降等。</w:t>
      </w:r>
    </w:p>
    <w:p>
      <w:pPr>
        <w:ind w:firstLine="399"/>
        <w:spacing w:before="87" w:line="280" w:lineRule="auto"/>
        <w:rPr>
          <w:rFonts w:ascii="SimSun" w:hAnsi="SimSun" w:eastAsia="SimSun" w:cs="SimSun"/>
          <w:sz w:val="21"/>
          <w:szCs w:val="21"/>
        </w:rPr>
      </w:pPr>
      <w:r>
        <w:rPr>
          <w:rFonts w:ascii="SimSun" w:hAnsi="SimSun" w:eastAsia="SimSun" w:cs="SimSun"/>
          <w:sz w:val="21"/>
          <w:szCs w:val="21"/>
          <w:spacing w:val="1"/>
        </w:rPr>
        <w:t>2.</w:t>
      </w:r>
      <w:r>
        <w:rPr>
          <w:rFonts w:ascii="SimSun" w:hAnsi="SimSun" w:eastAsia="SimSun" w:cs="SimSun"/>
          <w:sz w:val="21"/>
          <w:szCs w:val="21"/>
          <w:spacing w:val="-25"/>
        </w:rPr>
        <w:t xml:space="preserve"> </w:t>
      </w:r>
      <w:r>
        <w:rPr>
          <w:rFonts w:ascii="SimSun" w:hAnsi="SimSun" w:eastAsia="SimSun" w:cs="SimSun"/>
          <w:sz w:val="21"/>
          <w:szCs w:val="21"/>
          <w:spacing w:val="1"/>
        </w:rPr>
        <w:t>皮肤与黏膜表现</w:t>
      </w:r>
      <w:r>
        <w:rPr>
          <w:rFonts w:ascii="SimSun" w:hAnsi="SimSun" w:eastAsia="SimSun" w:cs="SimSun"/>
          <w:sz w:val="21"/>
          <w:szCs w:val="21"/>
          <w:spacing w:val="87"/>
        </w:rPr>
        <w:t xml:space="preserve"> </w:t>
      </w:r>
      <w:r>
        <w:rPr>
          <w:rFonts w:ascii="SimSun" w:hAnsi="SimSun" w:eastAsia="SimSun" w:cs="SimSun"/>
          <w:sz w:val="21"/>
          <w:szCs w:val="21"/>
          <w:spacing w:val="1"/>
        </w:rPr>
        <w:t>80%的病人在病程中会出现皮疹，包括</w:t>
      </w:r>
      <w:r>
        <w:rPr>
          <w:rFonts w:ascii="SimSun" w:hAnsi="SimSun" w:eastAsia="SimSun" w:cs="SimSun"/>
          <w:sz w:val="21"/>
          <w:szCs w:val="21"/>
        </w:rPr>
        <w:t>颧部呈蝶形分布的红斑、盘状红斑、</w:t>
      </w:r>
      <w:r>
        <w:rPr>
          <w:rFonts w:ascii="SimSun" w:hAnsi="SimSun" w:eastAsia="SimSun" w:cs="SimSun"/>
          <w:sz w:val="21"/>
          <w:szCs w:val="21"/>
        </w:rPr>
        <w:t xml:space="preserve"> </w:t>
      </w:r>
      <w:r>
        <w:rPr>
          <w:rFonts w:ascii="SimSun" w:hAnsi="SimSun" w:eastAsia="SimSun" w:cs="SimSun"/>
          <w:sz w:val="21"/>
          <w:szCs w:val="21"/>
          <w:spacing w:val="-2"/>
        </w:rPr>
        <w:t>指掌部和甲周红斑、指端缺血、面部及躯干皮疹</w:t>
      </w:r>
      <w:r>
        <w:rPr>
          <w:rFonts w:ascii="SimSun" w:hAnsi="SimSun" w:eastAsia="SimSun" w:cs="SimSun"/>
          <w:sz w:val="21"/>
          <w:szCs w:val="21"/>
          <w:spacing w:val="-3"/>
        </w:rPr>
        <w:t>，其中以鼻梁和双颧颊部呈蝶形分布的红斑最具特征</w:t>
      </w:r>
      <w:r>
        <w:rPr>
          <w:rFonts w:ascii="SimSun" w:hAnsi="SimSun" w:eastAsia="SimSun" w:cs="SimSun"/>
          <w:sz w:val="21"/>
          <w:szCs w:val="21"/>
        </w:rPr>
        <w:t xml:space="preserve"> </w:t>
      </w:r>
      <w:r>
        <w:rPr>
          <w:rFonts w:ascii="SimSun" w:hAnsi="SimSun" w:eastAsia="SimSun" w:cs="SimSun"/>
          <w:sz w:val="21"/>
          <w:szCs w:val="21"/>
          <w:spacing w:val="1"/>
        </w:rPr>
        <w:t>性</w:t>
      </w:r>
      <w:r>
        <w:rPr>
          <w:rFonts w:ascii="SimSun" w:hAnsi="SimSun" w:eastAsia="SimSun" w:cs="SimSun"/>
          <w:sz w:val="21"/>
          <w:szCs w:val="21"/>
          <w:spacing w:val="-43"/>
        </w:rPr>
        <w:t xml:space="preserve"> </w:t>
      </w:r>
      <w:r>
        <w:rPr>
          <w:rFonts w:ascii="SimSun" w:hAnsi="SimSun" w:eastAsia="SimSun" w:cs="SimSun"/>
          <w:sz w:val="21"/>
          <w:szCs w:val="21"/>
          <w:spacing w:val="1"/>
        </w:rPr>
        <w:t>。</w:t>
      </w:r>
      <w:r>
        <w:rPr>
          <w:rFonts w:ascii="SimSun" w:hAnsi="SimSun" w:eastAsia="SimSun" w:cs="SimSun"/>
          <w:sz w:val="21"/>
          <w:szCs w:val="21"/>
        </w:rPr>
        <w:t>SLE</w:t>
      </w:r>
      <w:r>
        <w:rPr>
          <w:rFonts w:ascii="SimSun" w:hAnsi="SimSun" w:eastAsia="SimSun" w:cs="SimSun"/>
          <w:sz w:val="21"/>
          <w:szCs w:val="21"/>
          <w:spacing w:val="-1"/>
        </w:rPr>
        <w:t xml:space="preserve"> </w:t>
      </w:r>
      <w:r>
        <w:rPr>
          <w:rFonts w:ascii="SimSun" w:hAnsi="SimSun" w:eastAsia="SimSun" w:cs="SimSun"/>
          <w:sz w:val="21"/>
          <w:szCs w:val="21"/>
          <w:spacing w:val="1"/>
        </w:rPr>
        <w:t>皮疹多无明显瘙痒。口腔及鼻黏膜无痛性溃疡和脱发(弥漫性或斑秃)较常见，常提示疾病</w:t>
      </w:r>
      <w:r>
        <w:rPr>
          <w:rFonts w:ascii="SimSun" w:hAnsi="SimSun" w:eastAsia="SimSun" w:cs="SimSun"/>
          <w:sz w:val="21"/>
          <w:szCs w:val="21"/>
        </w:rPr>
        <w:t xml:space="preserve"> </w:t>
      </w:r>
      <w:r>
        <w:rPr>
          <w:rFonts w:ascii="SimSun" w:hAnsi="SimSun" w:eastAsia="SimSun" w:cs="SimSun"/>
          <w:sz w:val="21"/>
          <w:szCs w:val="21"/>
          <w:spacing w:val="-10"/>
        </w:rPr>
        <w:t>活动。</w:t>
      </w:r>
    </w:p>
    <w:p>
      <w:pPr>
        <w:ind w:right="56" w:firstLine="399"/>
        <w:spacing w:before="91" w:line="271" w:lineRule="auto"/>
        <w:rPr>
          <w:rFonts w:ascii="SimSun" w:hAnsi="SimSun" w:eastAsia="SimSun" w:cs="SimSun"/>
          <w:sz w:val="21"/>
          <w:szCs w:val="21"/>
        </w:rPr>
      </w:pPr>
      <w:r>
        <w:rPr>
          <w:rFonts w:ascii="SimSun" w:hAnsi="SimSun" w:eastAsia="SimSun" w:cs="SimSun"/>
          <w:sz w:val="21"/>
          <w:szCs w:val="21"/>
          <w:spacing w:val="1"/>
        </w:rPr>
        <w:t>3.</w:t>
      </w:r>
      <w:r>
        <w:rPr>
          <w:rFonts w:ascii="SimSun" w:hAnsi="SimSun" w:eastAsia="SimSun" w:cs="SimSun"/>
          <w:sz w:val="21"/>
          <w:szCs w:val="21"/>
          <w:spacing w:val="-3"/>
        </w:rPr>
        <w:t xml:space="preserve"> </w:t>
      </w:r>
      <w:r>
        <w:rPr>
          <w:rFonts w:ascii="SimSun" w:hAnsi="SimSun" w:eastAsia="SimSun" w:cs="SimSun"/>
          <w:sz w:val="21"/>
          <w:szCs w:val="21"/>
          <w:spacing w:val="1"/>
        </w:rPr>
        <w:t>浆膜炎</w:t>
      </w:r>
      <w:r>
        <w:rPr>
          <w:rFonts w:ascii="SimSun" w:hAnsi="SimSun" w:eastAsia="SimSun" w:cs="SimSun"/>
          <w:sz w:val="21"/>
          <w:szCs w:val="21"/>
          <w:spacing w:val="82"/>
        </w:rPr>
        <w:t xml:space="preserve"> </w:t>
      </w:r>
      <w:r>
        <w:rPr>
          <w:rFonts w:ascii="SimSun" w:hAnsi="SimSun" w:eastAsia="SimSun" w:cs="SimSun"/>
          <w:sz w:val="21"/>
          <w:szCs w:val="21"/>
          <w:spacing w:val="1"/>
        </w:rPr>
        <w:t>半数以上病人在急性发作期出现多发性浆膜炎，包括双侧中小量胸腔积液，</w:t>
      </w:r>
      <w:r>
        <w:rPr>
          <w:rFonts w:ascii="SimSun" w:hAnsi="SimSun" w:eastAsia="SimSun" w:cs="SimSun"/>
          <w:sz w:val="21"/>
          <w:szCs w:val="21"/>
        </w:rPr>
        <w:t>中小量</w:t>
      </w:r>
      <w:r>
        <w:rPr>
          <w:rFonts w:ascii="SimSun" w:hAnsi="SimSun" w:eastAsia="SimSun" w:cs="SimSun"/>
          <w:sz w:val="21"/>
          <w:szCs w:val="21"/>
        </w:rPr>
        <w:t xml:space="preserve"> </w:t>
      </w:r>
      <w:r>
        <w:rPr>
          <w:rFonts w:ascii="SimSun" w:hAnsi="SimSun" w:eastAsia="SimSun" w:cs="SimSun"/>
          <w:sz w:val="21"/>
          <w:szCs w:val="21"/>
          <w:spacing w:val="-2"/>
        </w:rPr>
        <w:t>心包积液。但狼疮肾炎合并肾病综合征引起的低蛋白血症，或SLE</w:t>
      </w:r>
      <w:r>
        <w:rPr>
          <w:rFonts w:ascii="SimSun" w:hAnsi="SimSun" w:eastAsia="SimSun" w:cs="SimSun"/>
          <w:sz w:val="21"/>
          <w:szCs w:val="21"/>
          <w:spacing w:val="-3"/>
        </w:rPr>
        <w:t xml:space="preserve"> </w:t>
      </w:r>
      <w:r>
        <w:rPr>
          <w:rFonts w:ascii="SimSun" w:hAnsi="SimSun" w:eastAsia="SimSun" w:cs="SimSun"/>
          <w:sz w:val="21"/>
          <w:szCs w:val="21"/>
          <w:spacing w:val="-2"/>
        </w:rPr>
        <w:t>合并心肌病变或肺动脉高压时，都</w:t>
      </w:r>
      <w:r>
        <w:rPr>
          <w:rFonts w:ascii="SimSun" w:hAnsi="SimSun" w:eastAsia="SimSun" w:cs="SimSun"/>
          <w:sz w:val="21"/>
          <w:szCs w:val="21"/>
        </w:rPr>
        <w:t xml:space="preserve"> </w:t>
      </w:r>
      <w:r>
        <w:rPr>
          <w:rFonts w:ascii="SimSun" w:hAnsi="SimSun" w:eastAsia="SimSun" w:cs="SimSun"/>
          <w:sz w:val="21"/>
          <w:szCs w:val="21"/>
          <w:spacing w:val="-4"/>
        </w:rPr>
        <w:t>可出现胸腔和心包积液，这并非狼疮浆膜炎，在临床评估狼疮活动性时需仔细</w:t>
      </w:r>
      <w:r>
        <w:rPr>
          <w:rFonts w:ascii="SimSun" w:hAnsi="SimSun" w:eastAsia="SimSun" w:cs="SimSun"/>
          <w:sz w:val="21"/>
          <w:szCs w:val="21"/>
          <w:spacing w:val="-5"/>
        </w:rPr>
        <w:t>甄别。</w:t>
      </w:r>
    </w:p>
    <w:p>
      <w:pPr>
        <w:ind w:right="76" w:firstLine="399"/>
        <w:spacing w:before="93" w:line="283" w:lineRule="auto"/>
        <w:rPr>
          <w:rFonts w:ascii="SimSun" w:hAnsi="SimSun" w:eastAsia="SimSun" w:cs="SimSun"/>
          <w:sz w:val="21"/>
          <w:szCs w:val="21"/>
        </w:rPr>
      </w:pPr>
      <w:r>
        <w:rPr>
          <w:rFonts w:ascii="SimSun" w:hAnsi="SimSun" w:eastAsia="SimSun" w:cs="SimSun"/>
          <w:sz w:val="21"/>
          <w:szCs w:val="21"/>
          <w:spacing w:val="-4"/>
        </w:rPr>
        <w:t>4.</w:t>
      </w:r>
      <w:r>
        <w:rPr>
          <w:rFonts w:ascii="SimSun" w:hAnsi="SimSun" w:eastAsia="SimSun" w:cs="SimSun"/>
          <w:sz w:val="21"/>
          <w:szCs w:val="21"/>
          <w:spacing w:val="-10"/>
        </w:rPr>
        <w:t xml:space="preserve"> </w:t>
      </w:r>
      <w:r>
        <w:rPr>
          <w:rFonts w:ascii="SimSun" w:hAnsi="SimSun" w:eastAsia="SimSun" w:cs="SimSun"/>
          <w:sz w:val="21"/>
          <w:szCs w:val="21"/>
          <w:spacing w:val="-4"/>
        </w:rPr>
        <w:t>肌肉关节表现</w:t>
      </w:r>
      <w:r>
        <w:rPr>
          <w:rFonts w:ascii="SimSun" w:hAnsi="SimSun" w:eastAsia="SimSun" w:cs="SimSun"/>
          <w:sz w:val="21"/>
          <w:szCs w:val="21"/>
          <w:spacing w:val="77"/>
        </w:rPr>
        <w:t xml:space="preserve"> </w:t>
      </w:r>
      <w:r>
        <w:rPr>
          <w:rFonts w:ascii="SimSun" w:hAnsi="SimSun" w:eastAsia="SimSun" w:cs="SimSun"/>
          <w:sz w:val="21"/>
          <w:szCs w:val="21"/>
          <w:spacing w:val="-4"/>
        </w:rPr>
        <w:t>关节痛是常见的症状之一，出现在指、腕、膝关节，伴红肿者少见。常出现对</w:t>
      </w:r>
      <w:r>
        <w:rPr>
          <w:rFonts w:ascii="SimSun" w:hAnsi="SimSun" w:eastAsia="SimSun" w:cs="SimSun"/>
          <w:sz w:val="21"/>
          <w:szCs w:val="21"/>
        </w:rPr>
        <w:t xml:space="preserve"> </w:t>
      </w:r>
      <w:r>
        <w:rPr>
          <w:rFonts w:ascii="SimSun" w:hAnsi="SimSun" w:eastAsia="SimSun" w:cs="SimSun"/>
          <w:sz w:val="21"/>
          <w:szCs w:val="21"/>
          <w:spacing w:val="2"/>
        </w:rPr>
        <w:t>称性多关节疼痛、肿。10%的病人因关节周围肌腱受损而出现</w:t>
      </w:r>
      <w:r>
        <w:rPr>
          <w:rFonts w:ascii="SimSun" w:hAnsi="SimSun" w:eastAsia="SimSun" w:cs="SimSun"/>
          <w:sz w:val="21"/>
          <w:szCs w:val="21"/>
        </w:rPr>
        <w:t>Jaccoud</w:t>
      </w:r>
      <w:r>
        <w:rPr>
          <w:rFonts w:ascii="SimSun" w:hAnsi="SimSun" w:eastAsia="SimSun" w:cs="SimSun"/>
          <w:sz w:val="21"/>
          <w:szCs w:val="21"/>
          <w:spacing w:val="2"/>
        </w:rPr>
        <w:t>关节病，其特点为可恢复的非</w:t>
      </w:r>
      <w:r>
        <w:rPr>
          <w:rFonts w:ascii="SimSun" w:hAnsi="SimSun" w:eastAsia="SimSun" w:cs="SimSun"/>
          <w:sz w:val="21"/>
          <w:szCs w:val="21"/>
          <w:spacing w:val="15"/>
        </w:rPr>
        <w:t xml:space="preserve"> </w:t>
      </w:r>
      <w:r>
        <w:rPr>
          <w:rFonts w:ascii="SimSun" w:hAnsi="SimSun" w:eastAsia="SimSun" w:cs="SimSun"/>
          <w:sz w:val="21"/>
          <w:szCs w:val="21"/>
          <w:spacing w:val="2"/>
        </w:rPr>
        <w:t>侵蚀性关节半脱位，可以维持正常关节功能，关节X</w:t>
      </w:r>
      <w:r>
        <w:rPr>
          <w:rFonts w:ascii="SimSun" w:hAnsi="SimSun" w:eastAsia="SimSun" w:cs="SimSun"/>
          <w:sz w:val="21"/>
          <w:szCs w:val="21"/>
          <w:spacing w:val="12"/>
        </w:rPr>
        <w:t xml:space="preserve"> </w:t>
      </w:r>
      <w:r>
        <w:rPr>
          <w:rFonts w:ascii="SimSun" w:hAnsi="SimSun" w:eastAsia="SimSun" w:cs="SimSun"/>
          <w:sz w:val="21"/>
          <w:szCs w:val="21"/>
          <w:spacing w:val="2"/>
        </w:rPr>
        <w:t>线检查多无关节骨破坏。可以出现肌痛和肌无</w:t>
      </w:r>
      <w:r>
        <w:rPr>
          <w:rFonts w:ascii="SimSun" w:hAnsi="SimSun" w:eastAsia="SimSun" w:cs="SimSun"/>
          <w:sz w:val="21"/>
          <w:szCs w:val="21"/>
        </w:rPr>
        <w:t xml:space="preserve"> </w:t>
      </w:r>
      <w:r>
        <w:rPr>
          <w:rFonts w:ascii="SimSun" w:hAnsi="SimSun" w:eastAsia="SimSun" w:cs="SimSun"/>
          <w:sz w:val="21"/>
          <w:szCs w:val="21"/>
          <w:spacing w:val="5"/>
        </w:rPr>
        <w:t>力，5%～10%出现肌炎。有小部分病人在病程中</w:t>
      </w:r>
      <w:r>
        <w:rPr>
          <w:rFonts w:ascii="SimSun" w:hAnsi="SimSun" w:eastAsia="SimSun" w:cs="SimSun"/>
          <w:sz w:val="21"/>
          <w:szCs w:val="21"/>
          <w:spacing w:val="4"/>
        </w:rPr>
        <w:t>出现股骨头坏死，目前尚不能肯定是由于本病所致</w:t>
      </w:r>
      <w:r>
        <w:rPr>
          <w:rFonts w:ascii="SimSun" w:hAnsi="SimSun" w:eastAsia="SimSun" w:cs="SimSun"/>
          <w:sz w:val="21"/>
          <w:szCs w:val="21"/>
        </w:rPr>
        <w:t xml:space="preserve"> </w:t>
      </w:r>
      <w:r>
        <w:rPr>
          <w:rFonts w:ascii="SimSun" w:hAnsi="SimSun" w:eastAsia="SimSun" w:cs="SimSun"/>
          <w:sz w:val="21"/>
          <w:szCs w:val="21"/>
        </w:rPr>
        <w:t>或为糖皮质激素的不良反应之一。</w:t>
      </w:r>
    </w:p>
    <w:p>
      <w:pPr>
        <w:ind w:right="92" w:firstLine="399"/>
        <w:spacing w:before="91" w:line="272" w:lineRule="auto"/>
        <w:rPr>
          <w:rFonts w:ascii="SimSun" w:hAnsi="SimSun" w:eastAsia="SimSun" w:cs="SimSun"/>
          <w:sz w:val="21"/>
          <w:szCs w:val="21"/>
        </w:rPr>
      </w:pPr>
      <w:r>
        <w:rPr>
          <w:rFonts w:ascii="SimSun" w:hAnsi="SimSun" w:eastAsia="SimSun" w:cs="SimSun"/>
          <w:sz w:val="21"/>
          <w:szCs w:val="21"/>
          <w:spacing w:val="11"/>
        </w:rPr>
        <w:t>5.</w:t>
      </w:r>
      <w:r>
        <w:rPr>
          <w:rFonts w:ascii="SimSun" w:hAnsi="SimSun" w:eastAsia="SimSun" w:cs="SimSun"/>
          <w:sz w:val="21"/>
          <w:szCs w:val="21"/>
          <w:spacing w:val="-31"/>
        </w:rPr>
        <w:t xml:space="preserve"> </w:t>
      </w:r>
      <w:r>
        <w:rPr>
          <w:rFonts w:ascii="SimSun" w:hAnsi="SimSun" w:eastAsia="SimSun" w:cs="SimSun"/>
          <w:sz w:val="21"/>
          <w:szCs w:val="21"/>
          <w:spacing w:val="11"/>
        </w:rPr>
        <w:t>肾脏表现</w:t>
      </w:r>
      <w:r>
        <w:rPr>
          <w:rFonts w:ascii="SimSun" w:hAnsi="SimSun" w:eastAsia="SimSun" w:cs="SimSun"/>
          <w:sz w:val="21"/>
          <w:szCs w:val="21"/>
          <w:spacing w:val="67"/>
        </w:rPr>
        <w:t xml:space="preserve"> </w:t>
      </w:r>
      <w:r>
        <w:rPr>
          <w:rFonts w:ascii="SimSun" w:hAnsi="SimSun" w:eastAsia="SimSun" w:cs="SimSun"/>
          <w:sz w:val="21"/>
          <w:szCs w:val="21"/>
          <w:spacing w:val="11"/>
        </w:rPr>
        <w:t>27</w:t>
      </w:r>
      <w:r>
        <w:rPr>
          <w:rFonts w:ascii="SimSun" w:hAnsi="SimSun" w:eastAsia="SimSun" w:cs="SimSun"/>
          <w:sz w:val="21"/>
          <w:szCs w:val="21"/>
          <w:spacing w:val="-60"/>
        </w:rPr>
        <w:t xml:space="preserve"> </w:t>
      </w:r>
      <w:r>
        <w:rPr>
          <w:rFonts w:ascii="SimSun" w:hAnsi="SimSun" w:eastAsia="SimSun" w:cs="SimSun"/>
          <w:sz w:val="21"/>
          <w:szCs w:val="21"/>
          <w:spacing w:val="11"/>
        </w:rPr>
        <w:t>.9%～70%的</w:t>
      </w:r>
      <w:r>
        <w:rPr>
          <w:rFonts w:ascii="SimSun" w:hAnsi="SimSun" w:eastAsia="SimSun" w:cs="SimSun"/>
          <w:sz w:val="21"/>
          <w:szCs w:val="21"/>
          <w:spacing w:val="-61"/>
        </w:rPr>
        <w:t xml:space="preserve"> </w:t>
      </w:r>
      <w:r>
        <w:rPr>
          <w:rFonts w:ascii="SimSun" w:hAnsi="SimSun" w:eastAsia="SimSun" w:cs="SimSun"/>
          <w:sz w:val="21"/>
          <w:szCs w:val="21"/>
        </w:rPr>
        <w:t>SLE</w:t>
      </w:r>
      <w:r>
        <w:rPr>
          <w:rFonts w:ascii="SimSun" w:hAnsi="SimSun" w:eastAsia="SimSun" w:cs="SimSun"/>
          <w:sz w:val="21"/>
          <w:szCs w:val="21"/>
          <w:spacing w:val="-11"/>
        </w:rPr>
        <w:t xml:space="preserve"> </w:t>
      </w:r>
      <w:r>
        <w:rPr>
          <w:rFonts w:ascii="SimSun" w:hAnsi="SimSun" w:eastAsia="SimSun" w:cs="SimSun"/>
          <w:sz w:val="21"/>
          <w:szCs w:val="21"/>
          <w:spacing w:val="11"/>
        </w:rPr>
        <w:t>病人在病程中会出现临床肾脏受累。中国</w:t>
      </w:r>
      <w:r>
        <w:rPr>
          <w:rFonts w:ascii="SimSun" w:hAnsi="SimSun" w:eastAsia="SimSun" w:cs="SimSun"/>
          <w:sz w:val="21"/>
          <w:szCs w:val="21"/>
        </w:rPr>
        <w:t>SLE</w:t>
      </w:r>
      <w:r>
        <w:rPr>
          <w:rFonts w:ascii="SimSun" w:hAnsi="SimSun" w:eastAsia="SimSun" w:cs="SimSun"/>
          <w:sz w:val="21"/>
          <w:szCs w:val="21"/>
          <w:spacing w:val="-21"/>
        </w:rPr>
        <w:t xml:space="preserve"> </w:t>
      </w:r>
      <w:r>
        <w:rPr>
          <w:rFonts w:ascii="SimSun" w:hAnsi="SimSun" w:eastAsia="SimSun" w:cs="SimSun"/>
          <w:sz w:val="21"/>
          <w:szCs w:val="21"/>
          <w:spacing w:val="11"/>
        </w:rPr>
        <w:t>病人中以肾</w:t>
      </w:r>
      <w:r>
        <w:rPr>
          <w:rFonts w:ascii="SimSun" w:hAnsi="SimSun" w:eastAsia="SimSun" w:cs="SimSun"/>
          <w:sz w:val="21"/>
          <w:szCs w:val="21"/>
        </w:rPr>
        <w:t xml:space="preserve"> </w:t>
      </w:r>
      <w:r>
        <w:rPr>
          <w:rFonts w:ascii="SimSun" w:hAnsi="SimSun" w:eastAsia="SimSun" w:cs="SimSun"/>
          <w:sz w:val="21"/>
          <w:szCs w:val="21"/>
          <w:spacing w:val="-5"/>
        </w:rPr>
        <w:t>脏受累为首发表现的仅为25.8%。肾脏受累主要表现为蛋白尿、血尿、管型尿、水肿、高血压，乃至肾</w:t>
      </w:r>
      <w:r>
        <w:rPr>
          <w:rFonts w:ascii="SimSun" w:hAnsi="SimSun" w:eastAsia="SimSun" w:cs="SimSun"/>
          <w:sz w:val="21"/>
          <w:szCs w:val="21"/>
          <w:spacing w:val="1"/>
        </w:rPr>
        <w:t xml:space="preserve"> </w:t>
      </w:r>
      <w:r>
        <w:rPr>
          <w:rFonts w:ascii="SimSun" w:hAnsi="SimSun" w:eastAsia="SimSun" w:cs="SimSun"/>
          <w:sz w:val="21"/>
          <w:szCs w:val="21"/>
          <w:spacing w:val="2"/>
        </w:rPr>
        <w:t>衰竭。有平滑肌受累者可出现输尿管扩张和肾积水(详见第五篇第三章第一节狼疮</w:t>
      </w:r>
      <w:r>
        <w:rPr>
          <w:rFonts w:ascii="SimSun" w:hAnsi="SimSun" w:eastAsia="SimSun" w:cs="SimSun"/>
          <w:sz w:val="21"/>
          <w:szCs w:val="21"/>
          <w:spacing w:val="1"/>
        </w:rPr>
        <w:t>性肾炎)。</w:t>
      </w:r>
    </w:p>
    <w:p>
      <w:pPr>
        <w:ind w:right="56" w:firstLine="399"/>
        <w:spacing w:before="88" w:line="288" w:lineRule="auto"/>
        <w:rPr>
          <w:rFonts w:ascii="SimSun" w:hAnsi="SimSun" w:eastAsia="SimSun" w:cs="SimSun"/>
          <w:sz w:val="21"/>
          <w:szCs w:val="21"/>
        </w:rPr>
      </w:pPr>
      <w:r>
        <w:rPr>
          <w:rFonts w:ascii="SimSun" w:hAnsi="SimSun" w:eastAsia="SimSun" w:cs="SimSun"/>
          <w:sz w:val="21"/>
          <w:szCs w:val="21"/>
          <w:spacing w:val="2"/>
        </w:rPr>
        <w:t>6.</w:t>
      </w:r>
      <w:r>
        <w:rPr>
          <w:rFonts w:ascii="SimSun" w:hAnsi="SimSun" w:eastAsia="SimSun" w:cs="SimSun"/>
          <w:sz w:val="21"/>
          <w:szCs w:val="21"/>
          <w:spacing w:val="-46"/>
        </w:rPr>
        <w:t xml:space="preserve"> </w:t>
      </w:r>
      <w:r>
        <w:rPr>
          <w:rFonts w:ascii="SimSun" w:hAnsi="SimSun" w:eastAsia="SimSun" w:cs="SimSun"/>
          <w:sz w:val="21"/>
          <w:szCs w:val="21"/>
          <w:spacing w:val="2"/>
        </w:rPr>
        <w:t>心血管表现</w:t>
      </w:r>
      <w:r>
        <w:rPr>
          <w:rFonts w:ascii="SimSun" w:hAnsi="SimSun" w:eastAsia="SimSun" w:cs="SimSun"/>
          <w:sz w:val="21"/>
          <w:szCs w:val="21"/>
          <w:spacing w:val="76"/>
        </w:rPr>
        <w:t xml:space="preserve"> </w:t>
      </w:r>
      <w:r>
        <w:rPr>
          <w:rFonts w:ascii="SimSun" w:hAnsi="SimSun" w:eastAsia="SimSun" w:cs="SimSun"/>
          <w:sz w:val="21"/>
          <w:szCs w:val="21"/>
          <w:spacing w:val="2"/>
        </w:rPr>
        <w:t>病人常出现心包炎，可为纤维蛋白性心包炎或渗</w:t>
      </w:r>
      <w:r>
        <w:rPr>
          <w:rFonts w:ascii="SimSun" w:hAnsi="SimSun" w:eastAsia="SimSun" w:cs="SimSun"/>
          <w:sz w:val="21"/>
          <w:szCs w:val="21"/>
          <w:spacing w:val="1"/>
        </w:rPr>
        <w:t>出性心包炎，但发生心包填塞</w:t>
      </w:r>
      <w:r>
        <w:rPr>
          <w:rFonts w:ascii="SimSun" w:hAnsi="SimSun" w:eastAsia="SimSun" w:cs="SimSun"/>
          <w:sz w:val="21"/>
          <w:szCs w:val="21"/>
        </w:rPr>
        <w:t xml:space="preserve"> </w:t>
      </w:r>
      <w:r>
        <w:rPr>
          <w:rFonts w:ascii="SimSun" w:hAnsi="SimSun" w:eastAsia="SimSun" w:cs="SimSun"/>
          <w:sz w:val="21"/>
          <w:szCs w:val="21"/>
          <w:spacing w:val="3"/>
        </w:rPr>
        <w:t>者少见。可出现疣状心内膜炎(</w:t>
      </w:r>
      <w:r>
        <w:rPr>
          <w:rFonts w:ascii="SimSun" w:hAnsi="SimSun" w:eastAsia="SimSun" w:cs="SimSun"/>
          <w:sz w:val="21"/>
          <w:szCs w:val="21"/>
        </w:rPr>
        <w:t>Libman</w:t>
      </w:r>
      <w:r>
        <w:rPr>
          <w:rFonts w:ascii="SimSun" w:hAnsi="SimSun" w:eastAsia="SimSun" w:cs="SimSun"/>
          <w:sz w:val="21"/>
          <w:szCs w:val="21"/>
          <w:spacing w:val="3"/>
        </w:rPr>
        <w:t>-</w:t>
      </w:r>
      <w:r>
        <w:rPr>
          <w:rFonts w:ascii="SimSun" w:hAnsi="SimSun" w:eastAsia="SimSun" w:cs="SimSun"/>
          <w:sz w:val="21"/>
          <w:szCs w:val="21"/>
        </w:rPr>
        <w:t>Sack</w:t>
      </w:r>
      <w:r>
        <w:rPr>
          <w:rFonts w:ascii="SimSun" w:hAnsi="SimSun" w:eastAsia="SimSun" w:cs="SimSun"/>
          <w:sz w:val="21"/>
          <w:szCs w:val="21"/>
          <w:spacing w:val="3"/>
        </w:rPr>
        <w:t>心内膜炎),病</w:t>
      </w:r>
      <w:r>
        <w:rPr>
          <w:rFonts w:ascii="SimSun" w:hAnsi="SimSun" w:eastAsia="SimSun" w:cs="SimSun"/>
          <w:sz w:val="21"/>
          <w:szCs w:val="21"/>
          <w:spacing w:val="2"/>
        </w:rPr>
        <w:t>理表现为瓣膜赘生物，与感染性心内膜炎</w:t>
      </w:r>
      <w:r>
        <w:rPr>
          <w:rFonts w:ascii="SimSun" w:hAnsi="SimSun" w:eastAsia="SimSun" w:cs="SimSun"/>
          <w:sz w:val="21"/>
          <w:szCs w:val="21"/>
        </w:rPr>
        <w:t xml:space="preserve"> </w:t>
      </w:r>
      <w:r>
        <w:rPr>
          <w:rFonts w:ascii="SimSun" w:hAnsi="SimSun" w:eastAsia="SimSun" w:cs="SimSun"/>
          <w:sz w:val="21"/>
          <w:szCs w:val="21"/>
          <w:spacing w:val="-2"/>
        </w:rPr>
        <w:t>不同，其常见于二尖瓣后叶的心室侧，且并不引起心脏杂音性质</w:t>
      </w:r>
      <w:r>
        <w:rPr>
          <w:rFonts w:ascii="SimSun" w:hAnsi="SimSun" w:eastAsia="SimSun" w:cs="SimSun"/>
          <w:sz w:val="21"/>
          <w:szCs w:val="21"/>
          <w:spacing w:val="-3"/>
        </w:rPr>
        <w:t>的改变。通常疣状心内膜炎不引起临</w:t>
      </w:r>
      <w:r>
        <w:rPr>
          <w:rFonts w:ascii="SimSun" w:hAnsi="SimSun" w:eastAsia="SimSun" w:cs="SimSun"/>
          <w:sz w:val="21"/>
          <w:szCs w:val="21"/>
        </w:rPr>
        <w:t xml:space="preserve"> </w:t>
      </w:r>
      <w:r>
        <w:rPr>
          <w:rFonts w:ascii="SimSun" w:hAnsi="SimSun" w:eastAsia="SimSun" w:cs="SimSun"/>
          <w:sz w:val="21"/>
          <w:szCs w:val="21"/>
        </w:rPr>
        <w:t>床症状，但可以脱落引起栓塞，或并发感染性心内膜炎。约10%的病人有心肌损害，</w:t>
      </w:r>
      <w:r>
        <w:rPr>
          <w:rFonts w:ascii="SimSun" w:hAnsi="SimSun" w:eastAsia="SimSun" w:cs="SimSun"/>
          <w:sz w:val="21"/>
          <w:szCs w:val="21"/>
          <w:spacing w:val="-1"/>
        </w:rPr>
        <w:t>可有气促、心前</w:t>
      </w:r>
      <w:r>
        <w:rPr>
          <w:rFonts w:ascii="SimSun" w:hAnsi="SimSun" w:eastAsia="SimSun" w:cs="SimSun"/>
          <w:sz w:val="21"/>
          <w:szCs w:val="21"/>
        </w:rPr>
        <w:t xml:space="preserve"> </w:t>
      </w:r>
      <w:r>
        <w:rPr>
          <w:rFonts w:ascii="SimSun" w:hAnsi="SimSun" w:eastAsia="SimSun" w:cs="SimSun"/>
          <w:sz w:val="21"/>
          <w:szCs w:val="21"/>
          <w:spacing w:val="-2"/>
        </w:rPr>
        <w:t>区不适、心律失常，严重者可发生心力衰竭导致死亡。可以有冠状</w:t>
      </w:r>
      <w:r>
        <w:rPr>
          <w:rFonts w:ascii="SimSun" w:hAnsi="SimSun" w:eastAsia="SimSun" w:cs="SimSun"/>
          <w:sz w:val="21"/>
          <w:szCs w:val="21"/>
          <w:spacing w:val="-3"/>
        </w:rPr>
        <w:t>动脉受累，表现为心绞痛和心电图</w:t>
      </w:r>
      <w:r>
        <w:rPr>
          <w:rFonts w:ascii="SimSun" w:hAnsi="SimSun" w:eastAsia="SimSun" w:cs="SimSun"/>
          <w:sz w:val="21"/>
          <w:szCs w:val="21"/>
        </w:rPr>
        <w:t xml:space="preserve"> </w:t>
      </w:r>
      <w:r>
        <w:rPr>
          <w:rFonts w:ascii="SimSun" w:hAnsi="SimSun" w:eastAsia="SimSun" w:cs="SimSun"/>
          <w:sz w:val="21"/>
          <w:szCs w:val="21"/>
        </w:rPr>
        <w:t>ST</w:t>
      </w:r>
      <w:r>
        <w:rPr>
          <w:rFonts w:ascii="SimSun" w:hAnsi="SimSun" w:eastAsia="SimSun" w:cs="SimSun"/>
          <w:sz w:val="21"/>
          <w:szCs w:val="21"/>
          <w:spacing w:val="3"/>
        </w:rPr>
        <w:t>-T改变，甚至出现急性心肌梗死。除冠状动脉炎可能参与了发病外，长</w:t>
      </w:r>
      <w:r>
        <w:rPr>
          <w:rFonts w:ascii="SimSun" w:hAnsi="SimSun" w:eastAsia="SimSun" w:cs="SimSun"/>
          <w:sz w:val="21"/>
          <w:szCs w:val="21"/>
          <w:spacing w:val="2"/>
        </w:rPr>
        <w:t>期使用糖皮质激素会加速</w:t>
      </w:r>
      <w:r>
        <w:rPr>
          <w:rFonts w:ascii="SimSun" w:hAnsi="SimSun" w:eastAsia="SimSun" w:cs="SimSun"/>
          <w:sz w:val="21"/>
          <w:szCs w:val="21"/>
        </w:rPr>
        <w:t xml:space="preserve"> </w:t>
      </w:r>
      <w:r>
        <w:rPr>
          <w:rFonts w:ascii="SimSun" w:hAnsi="SimSun" w:eastAsia="SimSun" w:cs="SimSun"/>
          <w:sz w:val="21"/>
          <w:szCs w:val="21"/>
          <w:spacing w:val="-3"/>
        </w:rPr>
        <w:t>动脉粥样硬化的发生，抗磷脂抗体导致动脉血栓形成也参与其中。</w:t>
      </w:r>
    </w:p>
    <w:p>
      <w:pPr>
        <w:ind w:right="57" w:firstLine="399"/>
        <w:spacing w:before="87" w:line="288" w:lineRule="auto"/>
        <w:rPr>
          <w:rFonts w:ascii="SimSun" w:hAnsi="SimSun" w:eastAsia="SimSun" w:cs="SimSun"/>
          <w:sz w:val="21"/>
          <w:szCs w:val="21"/>
        </w:rPr>
      </w:pPr>
      <w:r>
        <w:rPr>
          <w:rFonts w:ascii="SimSun" w:hAnsi="SimSun" w:eastAsia="SimSun" w:cs="SimSun"/>
          <w:sz w:val="21"/>
          <w:szCs w:val="21"/>
          <w:spacing w:val="7"/>
        </w:rPr>
        <w:t>7.</w:t>
      </w:r>
      <w:r>
        <w:rPr>
          <w:rFonts w:ascii="SimSun" w:hAnsi="SimSun" w:eastAsia="SimSun" w:cs="SimSun"/>
          <w:sz w:val="21"/>
          <w:szCs w:val="21"/>
          <w:spacing w:val="-4"/>
        </w:rPr>
        <w:t xml:space="preserve"> </w:t>
      </w:r>
      <w:r>
        <w:rPr>
          <w:rFonts w:ascii="SimSun" w:hAnsi="SimSun" w:eastAsia="SimSun" w:cs="SimSun"/>
          <w:sz w:val="21"/>
          <w:szCs w:val="21"/>
          <w:spacing w:val="7"/>
        </w:rPr>
        <w:t>肺部表现</w:t>
      </w:r>
      <w:r>
        <w:rPr>
          <w:rFonts w:ascii="SimSun" w:hAnsi="SimSun" w:eastAsia="SimSun" w:cs="SimSun"/>
          <w:sz w:val="21"/>
          <w:szCs w:val="21"/>
          <w:spacing w:val="86"/>
        </w:rPr>
        <w:t xml:space="preserve"> </w:t>
      </w:r>
      <w:r>
        <w:rPr>
          <w:rFonts w:ascii="SimSun" w:hAnsi="SimSun" w:eastAsia="SimSun" w:cs="SimSun"/>
          <w:sz w:val="21"/>
          <w:szCs w:val="21"/>
        </w:rPr>
        <w:t>SLE</w:t>
      </w:r>
      <w:r>
        <w:rPr>
          <w:rFonts w:ascii="SimSun" w:hAnsi="SimSun" w:eastAsia="SimSun" w:cs="SimSun"/>
          <w:sz w:val="21"/>
          <w:szCs w:val="21"/>
          <w:spacing w:val="-21"/>
        </w:rPr>
        <w:t xml:space="preserve"> </w:t>
      </w:r>
      <w:r>
        <w:rPr>
          <w:rFonts w:ascii="SimSun" w:hAnsi="SimSun" w:eastAsia="SimSun" w:cs="SimSun"/>
          <w:sz w:val="21"/>
          <w:szCs w:val="21"/>
          <w:spacing w:val="7"/>
        </w:rPr>
        <w:t>所引起的肺间质病变主要是急性、亚急性的磨玻璃样改变和慢性期的纤维</w:t>
      </w:r>
      <w:r>
        <w:rPr>
          <w:rFonts w:ascii="SimSun" w:hAnsi="SimSun" w:eastAsia="SimSun" w:cs="SimSun"/>
          <w:sz w:val="21"/>
          <w:szCs w:val="21"/>
        </w:rPr>
        <w:t xml:space="preserve"> </w:t>
      </w:r>
      <w:r>
        <w:rPr>
          <w:rFonts w:ascii="SimSun" w:hAnsi="SimSun" w:eastAsia="SimSun" w:cs="SimSun"/>
          <w:sz w:val="21"/>
          <w:szCs w:val="21"/>
          <w:spacing w:val="-2"/>
        </w:rPr>
        <w:t>化，表现为活动后气促、干咳、低氧血症，肺功能检查常显示弥散功能下降。约2%的病人合并弥</w:t>
      </w:r>
      <w:r>
        <w:rPr>
          <w:rFonts w:ascii="SimSun" w:hAnsi="SimSun" w:eastAsia="SimSun" w:cs="SimSun"/>
          <w:sz w:val="21"/>
          <w:szCs w:val="21"/>
          <w:spacing w:val="-3"/>
        </w:rPr>
        <w:t>漫性</w:t>
      </w:r>
      <w:r>
        <w:rPr>
          <w:rFonts w:ascii="SimSun" w:hAnsi="SimSun" w:eastAsia="SimSun" w:cs="SimSun"/>
          <w:sz w:val="21"/>
          <w:szCs w:val="21"/>
        </w:rPr>
        <w:t xml:space="preserve"> </w:t>
      </w:r>
      <w:r>
        <w:rPr>
          <w:rFonts w:ascii="SimSun" w:hAnsi="SimSun" w:eastAsia="SimSun" w:cs="SimSun"/>
          <w:sz w:val="21"/>
          <w:szCs w:val="21"/>
          <w:spacing w:val="6"/>
        </w:rPr>
        <w:t>肺泡出血(</w:t>
      </w:r>
      <w:r>
        <w:rPr>
          <w:rFonts w:ascii="SimSun" w:hAnsi="SimSun" w:eastAsia="SimSun" w:cs="SimSun"/>
          <w:sz w:val="21"/>
          <w:szCs w:val="21"/>
        </w:rPr>
        <w:t>DAH</w:t>
      </w:r>
      <w:r>
        <w:rPr>
          <w:rFonts w:ascii="SimSun" w:hAnsi="SimSun" w:eastAsia="SimSun" w:cs="SimSun"/>
          <w:sz w:val="21"/>
          <w:szCs w:val="21"/>
          <w:spacing w:val="6"/>
        </w:rPr>
        <w:t>),</w:t>
      </w:r>
      <w:r>
        <w:rPr>
          <w:rFonts w:ascii="SimSun" w:hAnsi="SimSun" w:eastAsia="SimSun" w:cs="SimSun"/>
          <w:sz w:val="21"/>
          <w:szCs w:val="21"/>
          <w:spacing w:val="60"/>
        </w:rPr>
        <w:t xml:space="preserve"> </w:t>
      </w:r>
      <w:r>
        <w:rPr>
          <w:rFonts w:ascii="SimSun" w:hAnsi="SimSun" w:eastAsia="SimSun" w:cs="SimSun"/>
          <w:sz w:val="21"/>
          <w:szCs w:val="21"/>
          <w:spacing w:val="6"/>
        </w:rPr>
        <w:t>病情凶险，病死率高达50%以上。肺泡灌洗液或肺活检标</w:t>
      </w:r>
      <w:r>
        <w:rPr>
          <w:rFonts w:ascii="SimSun" w:hAnsi="SimSun" w:eastAsia="SimSun" w:cs="SimSun"/>
          <w:sz w:val="21"/>
          <w:szCs w:val="21"/>
          <w:spacing w:val="5"/>
        </w:rPr>
        <w:t>本的肺泡腔中发现大量</w:t>
      </w:r>
      <w:r>
        <w:rPr>
          <w:rFonts w:ascii="SimSun" w:hAnsi="SimSun" w:eastAsia="SimSun" w:cs="SimSun"/>
          <w:sz w:val="21"/>
          <w:szCs w:val="21"/>
        </w:rPr>
        <w:t xml:space="preserve"> </w:t>
      </w:r>
      <w:r>
        <w:rPr>
          <w:rFonts w:ascii="SimSun" w:hAnsi="SimSun" w:eastAsia="SimSun" w:cs="SimSun"/>
          <w:sz w:val="21"/>
          <w:szCs w:val="21"/>
          <w:spacing w:val="1"/>
        </w:rPr>
        <w:t>充满含铁血黄素的巨噬细胞，或者肺泡灌洗液呈血性对于</w:t>
      </w:r>
      <w:r>
        <w:rPr>
          <w:rFonts w:ascii="SimSun" w:hAnsi="SimSun" w:eastAsia="SimSun" w:cs="SimSun"/>
          <w:sz w:val="21"/>
          <w:szCs w:val="21"/>
        </w:rPr>
        <w:t>DAH</w:t>
      </w:r>
      <w:r>
        <w:rPr>
          <w:rFonts w:ascii="SimSun" w:hAnsi="SimSun" w:eastAsia="SimSun" w:cs="SimSun"/>
          <w:sz w:val="21"/>
          <w:szCs w:val="21"/>
          <w:spacing w:val="74"/>
        </w:rPr>
        <w:t xml:space="preserve"> </w:t>
      </w:r>
      <w:r>
        <w:rPr>
          <w:rFonts w:ascii="SimSun" w:hAnsi="SimSun" w:eastAsia="SimSun" w:cs="SimSun"/>
          <w:sz w:val="21"/>
          <w:szCs w:val="21"/>
          <w:spacing w:val="1"/>
        </w:rPr>
        <w:t>的诊</w:t>
      </w:r>
      <w:r>
        <w:rPr>
          <w:rFonts w:ascii="SimSun" w:hAnsi="SimSun" w:eastAsia="SimSun" w:cs="SimSun"/>
          <w:sz w:val="21"/>
          <w:szCs w:val="21"/>
        </w:rPr>
        <w:t>断具有重要意义。肺动脉高压在</w:t>
      </w:r>
      <w:r>
        <w:rPr>
          <w:rFonts w:ascii="SimSun" w:hAnsi="SimSun" w:eastAsia="SimSun" w:cs="SimSun"/>
          <w:sz w:val="21"/>
          <w:szCs w:val="21"/>
        </w:rPr>
        <w:t xml:space="preserve"> </w:t>
      </w:r>
      <w:r>
        <w:rPr>
          <w:rFonts w:ascii="SimSun" w:hAnsi="SimSun" w:eastAsia="SimSun" w:cs="SimSun"/>
          <w:sz w:val="21"/>
          <w:szCs w:val="21"/>
          <w:spacing w:val="-1"/>
        </w:rPr>
        <w:t>SLE</w:t>
      </w:r>
      <w:r>
        <w:rPr>
          <w:rFonts w:ascii="SimSun" w:hAnsi="SimSun" w:eastAsia="SimSun" w:cs="SimSun"/>
          <w:sz w:val="21"/>
          <w:szCs w:val="21"/>
          <w:spacing w:val="-22"/>
        </w:rPr>
        <w:t xml:space="preserve"> </w:t>
      </w:r>
      <w:r>
        <w:rPr>
          <w:rFonts w:ascii="SimSun" w:hAnsi="SimSun" w:eastAsia="SimSun" w:cs="SimSun"/>
          <w:sz w:val="21"/>
          <w:szCs w:val="21"/>
          <w:spacing w:val="-1"/>
        </w:rPr>
        <w:t>病人中并不少见，是SLE</w:t>
      </w:r>
      <w:r>
        <w:rPr>
          <w:rFonts w:ascii="SimSun" w:hAnsi="SimSun" w:eastAsia="SimSun" w:cs="SimSun"/>
          <w:sz w:val="21"/>
          <w:szCs w:val="21"/>
          <w:spacing w:val="-11"/>
        </w:rPr>
        <w:t xml:space="preserve"> </w:t>
      </w:r>
      <w:r>
        <w:rPr>
          <w:rFonts w:ascii="SimSun" w:hAnsi="SimSun" w:eastAsia="SimSun" w:cs="SimSun"/>
          <w:sz w:val="21"/>
          <w:szCs w:val="21"/>
          <w:spacing w:val="-1"/>
        </w:rPr>
        <w:t>预后不良的因</w:t>
      </w:r>
      <w:r>
        <w:rPr>
          <w:rFonts w:ascii="SimSun" w:hAnsi="SimSun" w:eastAsia="SimSun" w:cs="SimSun"/>
          <w:sz w:val="21"/>
          <w:szCs w:val="21"/>
          <w:spacing w:val="-2"/>
        </w:rPr>
        <w:t>素之一。其发病机制包括肺血管炎、肺小血管舒缩功能异</w:t>
      </w:r>
      <w:r>
        <w:rPr>
          <w:rFonts w:ascii="SimSun" w:hAnsi="SimSun" w:eastAsia="SimSun" w:cs="SimSun"/>
          <w:sz w:val="21"/>
          <w:szCs w:val="21"/>
        </w:rPr>
        <w:t xml:space="preserve"> </w:t>
      </w:r>
      <w:r>
        <w:rPr>
          <w:rFonts w:ascii="SimSun" w:hAnsi="SimSun" w:eastAsia="SimSun" w:cs="SimSun"/>
          <w:sz w:val="21"/>
          <w:szCs w:val="21"/>
          <w:spacing w:val="-2"/>
        </w:rPr>
        <w:t>常、肺血栓栓塞和广泛肺间质病变。主要表现为进行性加</w:t>
      </w:r>
      <w:r>
        <w:rPr>
          <w:rFonts w:ascii="SimSun" w:hAnsi="SimSun" w:eastAsia="SimSun" w:cs="SimSun"/>
          <w:sz w:val="21"/>
          <w:szCs w:val="21"/>
          <w:spacing w:val="-3"/>
        </w:rPr>
        <w:t>重的干咳和活动后气短，超声心动图和右心</w:t>
      </w:r>
      <w:r>
        <w:rPr>
          <w:rFonts w:ascii="SimSun" w:hAnsi="SimSun" w:eastAsia="SimSun" w:cs="SimSun"/>
          <w:sz w:val="21"/>
          <w:szCs w:val="21"/>
        </w:rPr>
        <w:t xml:space="preserve"> </w:t>
      </w:r>
      <w:r>
        <w:rPr>
          <w:rFonts w:ascii="SimSun" w:hAnsi="SimSun" w:eastAsia="SimSun" w:cs="SimSun"/>
          <w:sz w:val="21"/>
          <w:szCs w:val="21"/>
          <w:spacing w:val="-3"/>
        </w:rPr>
        <w:t>漂浮导管可帮助确定诊断。</w:t>
      </w:r>
    </w:p>
    <w:p>
      <w:pPr>
        <w:ind w:left="399"/>
        <w:spacing w:before="66" w:line="212" w:lineRule="auto"/>
        <w:rPr>
          <w:rFonts w:ascii="SimSun" w:hAnsi="SimSun" w:eastAsia="SimSun" w:cs="SimSun"/>
          <w:sz w:val="21"/>
          <w:szCs w:val="21"/>
        </w:rPr>
      </w:pPr>
      <w:r>
        <w:rPr>
          <w:rFonts w:ascii="Times New Roman" w:hAnsi="Times New Roman" w:eastAsia="Times New Roman" w:cs="Times New Roman"/>
          <w:sz w:val="21"/>
          <w:szCs w:val="21"/>
          <w:b/>
          <w:bCs/>
        </w:rPr>
        <w:t>8.</w:t>
      </w:r>
      <w:r>
        <w:rPr>
          <w:rFonts w:ascii="Times New Roman" w:hAnsi="Times New Roman" w:eastAsia="Times New Roman" w:cs="Times New Roman"/>
          <w:sz w:val="21"/>
          <w:szCs w:val="21"/>
          <w:spacing w:val="8"/>
        </w:rPr>
        <w:t xml:space="preserve">  </w:t>
      </w:r>
      <w:r>
        <w:rPr>
          <w:rFonts w:ascii="SimSun" w:hAnsi="SimSun" w:eastAsia="SimSun" w:cs="SimSun"/>
          <w:sz w:val="21"/>
          <w:szCs w:val="21"/>
          <w:b/>
          <w:bCs/>
        </w:rPr>
        <w:t>神经系统表现</w:t>
      </w:r>
      <w:r>
        <w:rPr>
          <w:rFonts w:ascii="SimSun" w:hAnsi="SimSun" w:eastAsia="SimSun" w:cs="SimSun"/>
          <w:sz w:val="21"/>
          <w:szCs w:val="21"/>
          <w:spacing w:val="91"/>
        </w:rPr>
        <w:t xml:space="preserve"> </w:t>
      </w:r>
      <w:r>
        <w:rPr>
          <w:rFonts w:ascii="SimSun" w:hAnsi="SimSun" w:eastAsia="SimSun" w:cs="SimSun"/>
          <w:sz w:val="21"/>
          <w:szCs w:val="21"/>
        </w:rPr>
        <w:t>神经精神狼疮</w:t>
      </w:r>
      <w:r>
        <w:rPr>
          <w:rFonts w:ascii="Times New Roman" w:hAnsi="Times New Roman" w:eastAsia="Times New Roman" w:cs="Times New Roman"/>
          <w:sz w:val="21"/>
          <w:szCs w:val="21"/>
        </w:rPr>
        <w:t>(neuropsychiatric</w:t>
      </w:r>
      <w:r>
        <w:rPr>
          <w:rFonts w:ascii="Times New Roman" w:hAnsi="Times New Roman" w:eastAsia="Times New Roman" w:cs="Times New Roman"/>
          <w:sz w:val="21"/>
          <w:szCs w:val="21"/>
          <w:spacing w:val="20"/>
          <w:w w:val="101"/>
        </w:rPr>
        <w:t xml:space="preserve">  </w:t>
      </w:r>
      <w:r>
        <w:rPr>
          <w:rFonts w:ascii="Times New Roman" w:hAnsi="Times New Roman" w:eastAsia="Times New Roman" w:cs="Times New Roman"/>
          <w:sz w:val="21"/>
          <w:szCs w:val="21"/>
        </w:rPr>
        <w:t>lupus,NP-SLE)</w:t>
      </w:r>
      <w:r>
        <w:rPr>
          <w:rFonts w:ascii="SimSun" w:hAnsi="SimSun" w:eastAsia="SimSun" w:cs="SimSun"/>
          <w:sz w:val="21"/>
          <w:szCs w:val="21"/>
        </w:rPr>
        <w:t>又称“狼疮脑病”,</w:t>
      </w:r>
      <w:r>
        <w:rPr>
          <w:rFonts w:ascii="SimSun" w:hAnsi="SimSun" w:eastAsia="SimSun" w:cs="SimSun"/>
          <w:sz w:val="21"/>
          <w:szCs w:val="21"/>
          <w:spacing w:val="-1"/>
        </w:rPr>
        <w:t>中枢神经系</w:t>
      </w:r>
    </w:p>
    <w:p>
      <w:pPr>
        <w:sectPr>
          <w:footerReference w:type="default" r:id="rId17"/>
          <w:pgSz w:w="11900" w:h="16840"/>
          <w:pgMar w:top="744" w:right="924" w:bottom="400" w:left="719" w:header="0" w:footer="0" w:gutter="0"/>
          <w:cols w:equalWidth="0" w:num="2">
            <w:col w:w="951" w:space="100"/>
            <w:col w:w="9206" w:space="0"/>
          </w:cols>
        </w:sectPr>
        <w:rPr/>
      </w:pPr>
    </w:p>
    <w:p>
      <w:pPr>
        <w:ind w:right="78"/>
        <w:spacing w:before="42" w:line="212" w:lineRule="auto"/>
        <w:jc w:val="right"/>
        <w:rPr>
          <w:rFonts w:ascii="SimSun" w:hAnsi="SimSun" w:eastAsia="SimSun" w:cs="SimSun"/>
          <w:sz w:val="21"/>
          <w:szCs w:val="21"/>
        </w:rPr>
      </w:pPr>
      <w:r>
        <w:drawing>
          <wp:anchor distT="0" distB="0" distL="0" distR="0" simplePos="0" relativeHeight="252585984" behindDoc="0" locked="0" layoutInCell="0" allowOverlap="1">
            <wp:simplePos x="0" y="0"/>
            <wp:positionH relativeFrom="page">
              <wp:posOffset>6553222</wp:posOffset>
            </wp:positionH>
            <wp:positionV relativeFrom="page">
              <wp:posOffset>9906044</wp:posOffset>
            </wp:positionV>
            <wp:extent cx="584193" cy="450833"/>
            <wp:effectExtent l="0" t="0" r="0" b="0"/>
            <wp:wrapNone/>
            <wp:docPr id="86" name="IM 86"/>
            <wp:cNvGraphicFramePr/>
            <a:graphic>
              <a:graphicData uri="http://schemas.openxmlformats.org/drawingml/2006/picture">
                <pic:pic>
                  <pic:nvPicPr>
                    <pic:cNvPr id="86" name="IM 86"/>
                    <pic:cNvPicPr/>
                  </pic:nvPicPr>
                  <pic:blipFill>
                    <a:blip r:embed="rId115"/>
                    <a:stretch>
                      <a:fillRect/>
                    </a:stretch>
                  </pic:blipFill>
                  <pic:spPr>
                    <a:xfrm rot="0">
                      <a:off x="0" y="0"/>
                      <a:ext cx="584193" cy="450833"/>
                    </a:xfrm>
                    <a:prstGeom prst="rect">
                      <a:avLst/>
                    </a:prstGeom>
                  </pic:spPr>
                </pic:pic>
              </a:graphicData>
            </a:graphic>
          </wp:anchor>
        </w:drawing>
      </w:r>
      <w:r>
        <w:rPr>
          <w:rFonts w:ascii="SimHei" w:hAnsi="SimHei" w:eastAsia="SimHei" w:cs="SimHei"/>
          <w:sz w:val="21"/>
          <w:szCs w:val="21"/>
          <w:color w:val="1094ED"/>
          <w:spacing w:val="-16"/>
        </w:rPr>
        <w:t>第五章</w:t>
      </w:r>
      <w:r>
        <w:rPr>
          <w:rFonts w:ascii="SimHei" w:hAnsi="SimHei" w:eastAsia="SimHei" w:cs="SimHei"/>
          <w:sz w:val="21"/>
          <w:szCs w:val="21"/>
          <w:color w:val="1094ED"/>
          <w:spacing w:val="76"/>
        </w:rPr>
        <w:t xml:space="preserve"> </w:t>
      </w:r>
      <w:r>
        <w:rPr>
          <w:rFonts w:ascii="SimHei" w:hAnsi="SimHei" w:eastAsia="SimHei" w:cs="SimHei"/>
          <w:sz w:val="21"/>
          <w:szCs w:val="21"/>
          <w:color w:val="1094ED"/>
          <w:spacing w:val="-16"/>
        </w:rPr>
        <w:t>系统性红斑狼疮</w:t>
      </w:r>
      <w:r>
        <w:rPr>
          <w:rFonts w:ascii="SimHei" w:hAnsi="SimHei" w:eastAsia="SimHei" w:cs="SimHei"/>
          <w:sz w:val="21"/>
          <w:szCs w:val="21"/>
          <w:color w:val="1094ED"/>
          <w:spacing w:val="9"/>
        </w:rPr>
        <w:t xml:space="preserve">      </w:t>
      </w:r>
      <w:r>
        <w:rPr>
          <w:rFonts w:ascii="SimSun" w:hAnsi="SimSun" w:eastAsia="SimSun" w:cs="SimSun"/>
          <w:sz w:val="21"/>
          <w:szCs w:val="21"/>
          <w:b/>
          <w:bCs/>
          <w:color w:val="006DC1"/>
          <w:spacing w:val="-16"/>
          <w:position w:val="1"/>
        </w:rPr>
        <w:t>817</w:t>
      </w:r>
    </w:p>
    <w:p>
      <w:pPr>
        <w:spacing w:line="317" w:lineRule="auto"/>
        <w:rPr>
          <w:rFonts w:ascii="Arial"/>
          <w:sz w:val="21"/>
        </w:rPr>
      </w:pPr>
      <w:r/>
    </w:p>
    <w:p>
      <w:pPr>
        <w:ind w:right="1104"/>
        <w:spacing w:before="68" w:line="286" w:lineRule="auto"/>
        <w:jc w:val="both"/>
        <w:rPr>
          <w:rFonts w:ascii="SimSun" w:hAnsi="SimSun" w:eastAsia="SimSun" w:cs="SimSun"/>
          <w:sz w:val="21"/>
          <w:szCs w:val="21"/>
        </w:rPr>
      </w:pPr>
      <w:r>
        <w:rPr>
          <w:rFonts w:ascii="SimSun" w:hAnsi="SimSun" w:eastAsia="SimSun" w:cs="SimSun"/>
          <w:sz w:val="21"/>
          <w:szCs w:val="21"/>
          <w:spacing w:val="-4"/>
        </w:rPr>
        <w:t>统和外周神经系统均可累及。中枢神经系统病变包括癫痫、狼疮性头痛、脑血管病变、无菌</w:t>
      </w:r>
      <w:r>
        <w:rPr>
          <w:rFonts w:ascii="SimSun" w:hAnsi="SimSun" w:eastAsia="SimSun" w:cs="SimSun"/>
          <w:sz w:val="21"/>
          <w:szCs w:val="21"/>
          <w:spacing w:val="-5"/>
        </w:rPr>
        <w:t>性脑膜炎、</w:t>
      </w:r>
      <w:r>
        <w:rPr>
          <w:rFonts w:ascii="SimSun" w:hAnsi="SimSun" w:eastAsia="SimSun" w:cs="SimSun"/>
          <w:sz w:val="21"/>
          <w:szCs w:val="21"/>
        </w:rPr>
        <w:t xml:space="preserve"> </w:t>
      </w:r>
      <w:r>
        <w:rPr>
          <w:rFonts w:ascii="SimSun" w:hAnsi="SimSun" w:eastAsia="SimSun" w:cs="SimSun"/>
          <w:sz w:val="21"/>
          <w:szCs w:val="21"/>
          <w:spacing w:val="-10"/>
        </w:rPr>
        <w:t>脱髓鞘综合征、运动障碍、脊髓病、急性意识错乱、焦虑状态、认知功能减退、情绪障</w:t>
      </w:r>
      <w:r>
        <w:rPr>
          <w:rFonts w:ascii="SimSun" w:hAnsi="SimSun" w:eastAsia="SimSun" w:cs="SimSun"/>
          <w:sz w:val="21"/>
          <w:szCs w:val="21"/>
          <w:spacing w:val="-11"/>
        </w:rPr>
        <w:t>碍及精神病等。外</w:t>
      </w:r>
      <w:r>
        <w:rPr>
          <w:rFonts w:ascii="SimSun" w:hAnsi="SimSun" w:eastAsia="SimSun" w:cs="SimSun"/>
          <w:sz w:val="21"/>
          <w:szCs w:val="21"/>
        </w:rPr>
        <w:t xml:space="preserve"> </w:t>
      </w:r>
      <w:r>
        <w:rPr>
          <w:rFonts w:ascii="SimSun" w:hAnsi="SimSun" w:eastAsia="SimSun" w:cs="SimSun"/>
          <w:sz w:val="21"/>
          <w:szCs w:val="21"/>
          <w:spacing w:val="-8"/>
        </w:rPr>
        <w:t>周神经系统受累可表现为吉兰-巴雷综合征、自主神经病、单</w:t>
      </w:r>
      <w:r>
        <w:rPr>
          <w:rFonts w:ascii="SimSun" w:hAnsi="SimSun" w:eastAsia="SimSun" w:cs="SimSun"/>
          <w:sz w:val="21"/>
          <w:szCs w:val="21"/>
          <w:spacing w:val="-9"/>
        </w:rPr>
        <w:t>神经病、重症肌无力、脑神经病变、神经丛</w:t>
      </w:r>
      <w:r>
        <w:rPr>
          <w:rFonts w:ascii="SimSun" w:hAnsi="SimSun" w:eastAsia="SimSun" w:cs="SimSun"/>
          <w:sz w:val="21"/>
          <w:szCs w:val="21"/>
        </w:rPr>
        <w:t xml:space="preserve">  </w:t>
      </w:r>
      <w:r>
        <w:rPr>
          <w:rFonts w:ascii="SimSun" w:hAnsi="SimSun" w:eastAsia="SimSun" w:cs="SimSun"/>
          <w:sz w:val="21"/>
          <w:szCs w:val="21"/>
          <w:spacing w:val="3"/>
        </w:rPr>
        <w:t>病及多发性神经病等。引起</w:t>
      </w:r>
      <w:r>
        <w:rPr>
          <w:rFonts w:ascii="SimSun" w:hAnsi="SimSun" w:eastAsia="SimSun" w:cs="SimSun"/>
          <w:sz w:val="21"/>
          <w:szCs w:val="21"/>
        </w:rPr>
        <w:t>NP</w:t>
      </w:r>
      <w:r>
        <w:rPr>
          <w:rFonts w:ascii="SimSun" w:hAnsi="SimSun" w:eastAsia="SimSun" w:cs="SimSun"/>
          <w:sz w:val="21"/>
          <w:szCs w:val="21"/>
          <w:spacing w:val="3"/>
        </w:rPr>
        <w:t>-</w:t>
      </w:r>
      <w:r>
        <w:rPr>
          <w:rFonts w:ascii="SimSun" w:hAnsi="SimSun" w:eastAsia="SimSun" w:cs="SimSun"/>
          <w:sz w:val="21"/>
          <w:szCs w:val="21"/>
        </w:rPr>
        <w:t>SLE</w:t>
      </w:r>
      <w:r>
        <w:rPr>
          <w:rFonts w:ascii="SimSun" w:hAnsi="SimSun" w:eastAsia="SimSun" w:cs="SimSun"/>
          <w:sz w:val="21"/>
          <w:szCs w:val="21"/>
          <w:spacing w:val="6"/>
        </w:rPr>
        <w:t xml:space="preserve"> </w:t>
      </w:r>
      <w:r>
        <w:rPr>
          <w:rFonts w:ascii="SimSun" w:hAnsi="SimSun" w:eastAsia="SimSun" w:cs="SimSun"/>
          <w:sz w:val="21"/>
          <w:szCs w:val="21"/>
          <w:spacing w:val="3"/>
        </w:rPr>
        <w:t>的病理基础为脑局部血管炎的微血栓、来自</w:t>
      </w:r>
      <w:r>
        <w:rPr>
          <w:rFonts w:ascii="SimSun" w:hAnsi="SimSun" w:eastAsia="SimSun" w:cs="SimSun"/>
          <w:sz w:val="21"/>
          <w:szCs w:val="21"/>
          <w:spacing w:val="-61"/>
        </w:rPr>
        <w:t xml:space="preserve"> </w:t>
      </w:r>
      <w:r>
        <w:rPr>
          <w:rFonts w:ascii="SimSun" w:hAnsi="SimSun" w:eastAsia="SimSun" w:cs="SimSun"/>
          <w:sz w:val="21"/>
          <w:szCs w:val="21"/>
        </w:rPr>
        <w:t>Libman</w:t>
      </w:r>
      <w:r>
        <w:rPr>
          <w:rFonts w:ascii="SimSun" w:hAnsi="SimSun" w:eastAsia="SimSun" w:cs="SimSun"/>
          <w:sz w:val="21"/>
          <w:szCs w:val="21"/>
          <w:spacing w:val="3"/>
        </w:rPr>
        <w:t>-</w:t>
      </w:r>
      <w:r>
        <w:rPr>
          <w:rFonts w:ascii="SimSun" w:hAnsi="SimSun" w:eastAsia="SimSun" w:cs="SimSun"/>
          <w:sz w:val="21"/>
          <w:szCs w:val="21"/>
        </w:rPr>
        <w:t>Sack</w:t>
      </w:r>
      <w:r>
        <w:rPr>
          <w:rFonts w:ascii="SimSun" w:hAnsi="SimSun" w:eastAsia="SimSun" w:cs="SimSun"/>
          <w:sz w:val="21"/>
          <w:szCs w:val="21"/>
          <w:spacing w:val="3"/>
        </w:rPr>
        <w:t>心瓣膜</w:t>
      </w:r>
      <w:r>
        <w:rPr>
          <w:rFonts w:ascii="SimSun" w:hAnsi="SimSun" w:eastAsia="SimSun" w:cs="SimSun"/>
          <w:sz w:val="21"/>
          <w:szCs w:val="21"/>
        </w:rPr>
        <w:t xml:space="preserve"> </w:t>
      </w:r>
      <w:r>
        <w:rPr>
          <w:rFonts w:ascii="SimSun" w:hAnsi="SimSun" w:eastAsia="SimSun" w:cs="SimSun"/>
          <w:sz w:val="21"/>
          <w:szCs w:val="21"/>
          <w:spacing w:val="-1"/>
        </w:rPr>
        <w:t>赘生物脱落的小栓子，或针对神经细胞的自身抗体、或并存抗磷脂综合征。腰穿脑</w:t>
      </w:r>
      <w:r>
        <w:rPr>
          <w:rFonts w:ascii="SimSun" w:hAnsi="SimSun" w:eastAsia="SimSun" w:cs="SimSun"/>
          <w:sz w:val="21"/>
          <w:szCs w:val="21"/>
          <w:spacing w:val="-2"/>
        </w:rPr>
        <w:t>脊液检查以及磁共</w:t>
      </w:r>
      <w:r>
        <w:rPr>
          <w:rFonts w:ascii="SimSun" w:hAnsi="SimSun" w:eastAsia="SimSun" w:cs="SimSun"/>
          <w:sz w:val="21"/>
          <w:szCs w:val="21"/>
        </w:rPr>
        <w:t xml:space="preserve"> </w:t>
      </w:r>
      <w:r>
        <w:rPr>
          <w:rFonts w:ascii="SimSun" w:hAnsi="SimSun" w:eastAsia="SimSun" w:cs="SimSun"/>
          <w:sz w:val="21"/>
          <w:szCs w:val="21"/>
          <w:spacing w:val="4"/>
        </w:rPr>
        <w:t>振等影像学检查对</w:t>
      </w:r>
      <w:r>
        <w:rPr>
          <w:rFonts w:ascii="SimSun" w:hAnsi="SimSun" w:eastAsia="SimSun" w:cs="SimSun"/>
          <w:sz w:val="21"/>
          <w:szCs w:val="21"/>
        </w:rPr>
        <w:t>NP</w:t>
      </w:r>
      <w:r>
        <w:rPr>
          <w:rFonts w:ascii="SimSun" w:hAnsi="SimSun" w:eastAsia="SimSun" w:cs="SimSun"/>
          <w:sz w:val="21"/>
          <w:szCs w:val="21"/>
          <w:spacing w:val="4"/>
        </w:rPr>
        <w:t>-</w:t>
      </w:r>
      <w:r>
        <w:rPr>
          <w:rFonts w:ascii="SimSun" w:hAnsi="SimSun" w:eastAsia="SimSun" w:cs="SimSun"/>
          <w:sz w:val="21"/>
          <w:szCs w:val="21"/>
        </w:rPr>
        <w:t>SLE</w:t>
      </w:r>
      <w:r>
        <w:rPr>
          <w:rFonts w:ascii="SimSun" w:hAnsi="SimSun" w:eastAsia="SimSun" w:cs="SimSun"/>
          <w:sz w:val="21"/>
          <w:szCs w:val="21"/>
          <w:spacing w:val="-2"/>
        </w:rPr>
        <w:t xml:space="preserve"> </w:t>
      </w:r>
      <w:r>
        <w:rPr>
          <w:rFonts w:ascii="SimSun" w:hAnsi="SimSun" w:eastAsia="SimSun" w:cs="SimSun"/>
          <w:sz w:val="21"/>
          <w:szCs w:val="21"/>
          <w:spacing w:val="4"/>
        </w:rPr>
        <w:t>诊断有帮助。</w:t>
      </w:r>
    </w:p>
    <w:p>
      <w:pPr>
        <w:ind w:right="1090" w:firstLine="419"/>
        <w:spacing w:before="119" w:line="279" w:lineRule="auto"/>
        <w:jc w:val="both"/>
        <w:rPr>
          <w:rFonts w:ascii="SimSun" w:hAnsi="SimSun" w:eastAsia="SimSun" w:cs="SimSun"/>
          <w:sz w:val="21"/>
          <w:szCs w:val="21"/>
        </w:rPr>
      </w:pPr>
      <w:r>
        <w:rPr>
          <w:rFonts w:ascii="SimSun" w:hAnsi="SimSun" w:eastAsia="SimSun" w:cs="SimSun"/>
          <w:sz w:val="21"/>
          <w:szCs w:val="21"/>
        </w:rPr>
        <w:t>9.</w:t>
      </w:r>
      <w:r>
        <w:rPr>
          <w:rFonts w:ascii="SimSun" w:hAnsi="SimSun" w:eastAsia="SimSun" w:cs="SimSun"/>
          <w:sz w:val="21"/>
          <w:szCs w:val="21"/>
          <w:spacing w:val="-36"/>
        </w:rPr>
        <w:t xml:space="preserve"> </w:t>
      </w:r>
      <w:r>
        <w:rPr>
          <w:rFonts w:ascii="SimSun" w:hAnsi="SimSun" w:eastAsia="SimSun" w:cs="SimSun"/>
          <w:sz w:val="21"/>
          <w:szCs w:val="21"/>
        </w:rPr>
        <w:t>消化系统表现</w:t>
      </w:r>
      <w:r>
        <w:rPr>
          <w:rFonts w:ascii="SimSun" w:hAnsi="SimSun" w:eastAsia="SimSun" w:cs="SimSun"/>
          <w:sz w:val="21"/>
          <w:szCs w:val="21"/>
          <w:spacing w:val="86"/>
        </w:rPr>
        <w:t xml:space="preserve"> </w:t>
      </w:r>
      <w:r>
        <w:rPr>
          <w:rFonts w:ascii="SimSun" w:hAnsi="SimSun" w:eastAsia="SimSun" w:cs="SimSun"/>
          <w:sz w:val="21"/>
          <w:szCs w:val="21"/>
        </w:rPr>
        <w:t>可表现为食欲减退、腹痛、呕吐、腹泻等，其中部</w:t>
      </w:r>
      <w:r>
        <w:rPr>
          <w:rFonts w:ascii="SimSun" w:hAnsi="SimSun" w:eastAsia="SimSun" w:cs="SimSun"/>
          <w:sz w:val="21"/>
          <w:szCs w:val="21"/>
          <w:spacing w:val="-1"/>
        </w:rPr>
        <w:t>分病人以上述症状为首发。</w:t>
      </w:r>
      <w:r>
        <w:rPr>
          <w:rFonts w:ascii="SimSun" w:hAnsi="SimSun" w:eastAsia="SimSun" w:cs="SimSun"/>
          <w:sz w:val="21"/>
          <w:szCs w:val="21"/>
        </w:rPr>
        <w:t xml:space="preserve"> </w:t>
      </w:r>
      <w:r>
        <w:rPr>
          <w:rFonts w:ascii="SimSun" w:hAnsi="SimSun" w:eastAsia="SimSun" w:cs="SimSun"/>
          <w:sz w:val="21"/>
          <w:szCs w:val="21"/>
          <w:spacing w:val="-1"/>
        </w:rPr>
        <w:t>早期出现肝损伤与预后不良相关。少数病人可并发急腹症，如胰腺炎、肠坏死、肠梗阻，这些往往与</w:t>
      </w:r>
      <w:r>
        <w:rPr>
          <w:rFonts w:ascii="SimSun" w:hAnsi="SimSun" w:eastAsia="SimSun" w:cs="SimSun"/>
          <w:sz w:val="21"/>
          <w:szCs w:val="21"/>
        </w:rPr>
        <w:t xml:space="preserve"> </w:t>
      </w:r>
      <w:r>
        <w:rPr>
          <w:rFonts w:ascii="SimSun" w:hAnsi="SimSun" w:eastAsia="SimSun" w:cs="SimSun"/>
          <w:sz w:val="21"/>
          <w:szCs w:val="21"/>
        </w:rPr>
        <w:t>SLE</w:t>
      </w:r>
      <w:r>
        <w:rPr>
          <w:rFonts w:ascii="SimSun" w:hAnsi="SimSun" w:eastAsia="SimSun" w:cs="SimSun"/>
          <w:sz w:val="21"/>
          <w:szCs w:val="21"/>
          <w:spacing w:val="-27"/>
        </w:rPr>
        <w:t xml:space="preserve"> </w:t>
      </w:r>
      <w:r>
        <w:rPr>
          <w:rFonts w:ascii="SimSun" w:hAnsi="SimSun" w:eastAsia="SimSun" w:cs="SimSun"/>
          <w:sz w:val="21"/>
          <w:szCs w:val="21"/>
          <w:spacing w:val="5"/>
        </w:rPr>
        <w:t>活动性相关。消化系统症状与肠壁和肠系膜血管炎有关。此外，</w:t>
      </w:r>
      <w:r>
        <w:rPr>
          <w:rFonts w:ascii="SimSun" w:hAnsi="SimSun" w:eastAsia="SimSun" w:cs="SimSun"/>
          <w:sz w:val="21"/>
          <w:szCs w:val="21"/>
        </w:rPr>
        <w:t>SLE</w:t>
      </w:r>
      <w:r>
        <w:rPr>
          <w:rFonts w:ascii="SimSun" w:hAnsi="SimSun" w:eastAsia="SimSun" w:cs="SimSun"/>
          <w:sz w:val="21"/>
          <w:szCs w:val="21"/>
          <w:spacing w:val="-10"/>
        </w:rPr>
        <w:t xml:space="preserve"> </w:t>
      </w:r>
      <w:r>
        <w:rPr>
          <w:rFonts w:ascii="SimSun" w:hAnsi="SimSun" w:eastAsia="SimSun" w:cs="SimSun"/>
          <w:sz w:val="21"/>
          <w:szCs w:val="21"/>
          <w:spacing w:val="5"/>
        </w:rPr>
        <w:t>还可出现失蛋白肠病和肝</w:t>
      </w:r>
      <w:r>
        <w:rPr>
          <w:rFonts w:ascii="SimSun" w:hAnsi="SimSun" w:eastAsia="SimSun" w:cs="SimSun"/>
          <w:sz w:val="21"/>
          <w:szCs w:val="21"/>
        </w:rPr>
        <w:t xml:space="preserve">  </w:t>
      </w:r>
      <w:r>
        <w:rPr>
          <w:rFonts w:ascii="SimSun" w:hAnsi="SimSun" w:eastAsia="SimSun" w:cs="SimSun"/>
          <w:sz w:val="21"/>
          <w:szCs w:val="21"/>
          <w:spacing w:val="-2"/>
        </w:rPr>
        <w:t>脏病变，早期使用糖皮质激素后这些表现通常都会很快</w:t>
      </w:r>
      <w:r>
        <w:rPr>
          <w:rFonts w:ascii="SimSun" w:hAnsi="SimSun" w:eastAsia="SimSun" w:cs="SimSun"/>
          <w:sz w:val="21"/>
          <w:szCs w:val="21"/>
          <w:spacing w:val="-3"/>
        </w:rPr>
        <w:t>得到改善。</w:t>
      </w:r>
    </w:p>
    <w:p>
      <w:pPr>
        <w:ind w:right="1192" w:firstLine="419"/>
        <w:spacing w:before="90" w:line="272" w:lineRule="auto"/>
        <w:jc w:val="both"/>
        <w:rPr>
          <w:rFonts w:ascii="SimSun" w:hAnsi="SimSun" w:eastAsia="SimSun" w:cs="SimSun"/>
          <w:sz w:val="21"/>
          <w:szCs w:val="21"/>
        </w:rPr>
      </w:pPr>
      <w:r>
        <w:rPr>
          <w:rFonts w:ascii="SimSun" w:hAnsi="SimSun" w:eastAsia="SimSun" w:cs="SimSun"/>
          <w:sz w:val="21"/>
          <w:szCs w:val="21"/>
          <w:spacing w:val="7"/>
        </w:rPr>
        <w:t>10.</w:t>
      </w:r>
      <w:r>
        <w:rPr>
          <w:rFonts w:ascii="SimSun" w:hAnsi="SimSun" w:eastAsia="SimSun" w:cs="SimSun"/>
          <w:sz w:val="21"/>
          <w:szCs w:val="21"/>
          <w:spacing w:val="-16"/>
        </w:rPr>
        <w:t xml:space="preserve"> </w:t>
      </w:r>
      <w:r>
        <w:rPr>
          <w:rFonts w:ascii="SimSun" w:hAnsi="SimSun" w:eastAsia="SimSun" w:cs="SimSun"/>
          <w:sz w:val="21"/>
          <w:szCs w:val="21"/>
          <w:spacing w:val="7"/>
        </w:rPr>
        <w:t>血液系统表现</w:t>
      </w:r>
      <w:r>
        <w:rPr>
          <w:rFonts w:ascii="SimSun" w:hAnsi="SimSun" w:eastAsia="SimSun" w:cs="SimSun"/>
          <w:sz w:val="21"/>
          <w:szCs w:val="21"/>
          <w:spacing w:val="86"/>
        </w:rPr>
        <w:t xml:space="preserve"> </w:t>
      </w:r>
      <w:r>
        <w:rPr>
          <w:rFonts w:ascii="SimSun" w:hAnsi="SimSun" w:eastAsia="SimSun" w:cs="SimSun"/>
          <w:sz w:val="21"/>
          <w:szCs w:val="21"/>
          <w:spacing w:val="7"/>
        </w:rPr>
        <w:t>活动性</w:t>
      </w:r>
      <w:r>
        <w:rPr>
          <w:rFonts w:ascii="SimSun" w:hAnsi="SimSun" w:eastAsia="SimSun" w:cs="SimSun"/>
          <w:sz w:val="21"/>
          <w:szCs w:val="21"/>
        </w:rPr>
        <w:t>SLE</w:t>
      </w:r>
      <w:r>
        <w:rPr>
          <w:rFonts w:ascii="SimSun" w:hAnsi="SimSun" w:eastAsia="SimSun" w:cs="SimSun"/>
          <w:sz w:val="21"/>
          <w:szCs w:val="21"/>
          <w:spacing w:val="-1"/>
        </w:rPr>
        <w:t xml:space="preserve"> </w:t>
      </w:r>
      <w:r>
        <w:rPr>
          <w:rFonts w:ascii="SimSun" w:hAnsi="SimSun" w:eastAsia="SimSun" w:cs="SimSun"/>
          <w:sz w:val="21"/>
          <w:szCs w:val="21"/>
          <w:spacing w:val="7"/>
        </w:rPr>
        <w:t>中血红蛋白下降、白细胞和(或)血小板减少常见。其中10%属</w:t>
      </w:r>
      <w:r>
        <w:rPr>
          <w:rFonts w:ascii="SimSun" w:hAnsi="SimSun" w:eastAsia="SimSun" w:cs="SimSun"/>
          <w:sz w:val="21"/>
          <w:szCs w:val="21"/>
        </w:rPr>
        <w:t xml:space="preserve"> </w:t>
      </w:r>
      <w:r>
        <w:rPr>
          <w:rFonts w:ascii="SimSun" w:hAnsi="SimSun" w:eastAsia="SimSun" w:cs="SimSun"/>
          <w:sz w:val="21"/>
          <w:szCs w:val="21"/>
          <w:spacing w:val="1"/>
        </w:rPr>
        <w:t>于</w:t>
      </w:r>
      <w:r>
        <w:rPr>
          <w:rFonts w:ascii="SimSun" w:hAnsi="SimSun" w:eastAsia="SimSun" w:cs="SimSun"/>
          <w:sz w:val="21"/>
          <w:szCs w:val="21"/>
        </w:rPr>
        <w:t>Coombs</w:t>
      </w:r>
      <w:r>
        <w:rPr>
          <w:rFonts w:ascii="SimSun" w:hAnsi="SimSun" w:eastAsia="SimSun" w:cs="SimSun"/>
          <w:sz w:val="21"/>
          <w:szCs w:val="21"/>
          <w:spacing w:val="-25"/>
        </w:rPr>
        <w:t xml:space="preserve"> </w:t>
      </w:r>
      <w:r>
        <w:rPr>
          <w:rFonts w:ascii="SimSun" w:hAnsi="SimSun" w:eastAsia="SimSun" w:cs="SimSun"/>
          <w:sz w:val="21"/>
          <w:szCs w:val="21"/>
          <w:spacing w:val="1"/>
        </w:rPr>
        <w:t>试验阳性的溶血性贫血；血小板减少与血清中存在抗血小板抗体、抗磷脂抗体以及骨髓巨</w:t>
      </w:r>
      <w:r>
        <w:rPr>
          <w:rFonts w:ascii="SimSun" w:hAnsi="SimSun" w:eastAsia="SimSun" w:cs="SimSun"/>
          <w:sz w:val="21"/>
          <w:szCs w:val="21"/>
        </w:rPr>
        <w:t xml:space="preserve"> </w:t>
      </w:r>
      <w:r>
        <w:rPr>
          <w:rFonts w:ascii="SimSun" w:hAnsi="SimSun" w:eastAsia="SimSun" w:cs="SimSun"/>
          <w:sz w:val="21"/>
          <w:szCs w:val="21"/>
          <w:spacing w:val="2"/>
        </w:rPr>
        <w:t>核细胞成熟障碍有关。部分病人可有无痛性轻或中度淋巴结肿大。少数病人有脾大。</w:t>
      </w:r>
    </w:p>
    <w:p>
      <w:pPr>
        <w:ind w:left="419"/>
        <w:spacing w:before="88" w:line="214" w:lineRule="auto"/>
        <w:rPr>
          <w:rFonts w:ascii="SimSun" w:hAnsi="SimSun" w:eastAsia="SimSun" w:cs="SimSun"/>
          <w:sz w:val="21"/>
          <w:szCs w:val="21"/>
        </w:rPr>
      </w:pPr>
      <w:r>
        <w:rPr>
          <w:rFonts w:ascii="SimSun" w:hAnsi="SimSun" w:eastAsia="SimSun" w:cs="SimSun"/>
          <w:sz w:val="21"/>
          <w:szCs w:val="21"/>
          <w:spacing w:val="1"/>
        </w:rPr>
        <w:t>11.</w:t>
      </w:r>
      <w:r>
        <w:rPr>
          <w:rFonts w:ascii="SimSun" w:hAnsi="SimSun" w:eastAsia="SimSun" w:cs="SimSun"/>
          <w:sz w:val="21"/>
          <w:szCs w:val="21"/>
          <w:spacing w:val="-20"/>
        </w:rPr>
        <w:t xml:space="preserve"> </w:t>
      </w:r>
      <w:r>
        <w:rPr>
          <w:rFonts w:ascii="SimSun" w:hAnsi="SimSun" w:eastAsia="SimSun" w:cs="SimSun"/>
          <w:sz w:val="21"/>
          <w:szCs w:val="21"/>
          <w:spacing w:val="1"/>
        </w:rPr>
        <w:t>抗磷脂综合征</w:t>
      </w:r>
      <w:r>
        <w:rPr>
          <w:rFonts w:ascii="SimSun" w:hAnsi="SimSun" w:eastAsia="SimSun" w:cs="SimSun"/>
          <w:sz w:val="21"/>
          <w:szCs w:val="21"/>
          <w:spacing w:val="-55"/>
        </w:rPr>
        <w:t xml:space="preserve"> </w:t>
      </w:r>
      <w:r>
        <w:rPr>
          <w:rFonts w:ascii="SimSun" w:hAnsi="SimSun" w:eastAsia="SimSun" w:cs="SimSun"/>
          <w:sz w:val="21"/>
          <w:szCs w:val="21"/>
          <w:spacing w:val="1"/>
        </w:rPr>
        <w:t>(</w:t>
      </w:r>
      <w:r>
        <w:rPr>
          <w:rFonts w:ascii="SimSun" w:hAnsi="SimSun" w:eastAsia="SimSun" w:cs="SimSun"/>
          <w:sz w:val="21"/>
          <w:szCs w:val="21"/>
        </w:rPr>
        <w:t>antiphospholipid</w:t>
      </w:r>
      <w:r>
        <w:rPr>
          <w:rFonts w:ascii="SimSun" w:hAnsi="SimSun" w:eastAsia="SimSun" w:cs="SimSun"/>
          <w:sz w:val="21"/>
          <w:szCs w:val="21"/>
          <w:spacing w:val="22"/>
        </w:rPr>
        <w:t xml:space="preserve">    </w:t>
      </w:r>
      <w:r>
        <w:rPr>
          <w:rFonts w:ascii="SimSun" w:hAnsi="SimSun" w:eastAsia="SimSun" w:cs="SimSun"/>
          <w:sz w:val="21"/>
          <w:szCs w:val="21"/>
        </w:rPr>
        <w:t>syndrome</w:t>
      </w:r>
      <w:r>
        <w:rPr>
          <w:rFonts w:ascii="SimSun" w:hAnsi="SimSun" w:eastAsia="SimSun" w:cs="SimSun"/>
          <w:sz w:val="21"/>
          <w:szCs w:val="21"/>
          <w:spacing w:val="1"/>
        </w:rPr>
        <w:t>,</w:t>
      </w:r>
      <w:r>
        <w:rPr>
          <w:rFonts w:ascii="SimSun" w:hAnsi="SimSun" w:eastAsia="SimSun" w:cs="SimSun"/>
          <w:sz w:val="21"/>
          <w:szCs w:val="21"/>
        </w:rPr>
        <w:t>APS</w:t>
      </w:r>
      <w:r>
        <w:rPr>
          <w:rFonts w:ascii="SimSun" w:hAnsi="SimSun" w:eastAsia="SimSun" w:cs="SimSun"/>
          <w:sz w:val="21"/>
          <w:szCs w:val="21"/>
          <w:spacing w:val="1"/>
        </w:rPr>
        <w:t>)</w:t>
      </w:r>
      <w:r>
        <w:rPr>
          <w:rFonts w:ascii="SimSun" w:hAnsi="SimSun" w:eastAsia="SimSun" w:cs="SimSun"/>
          <w:sz w:val="21"/>
          <w:szCs w:val="21"/>
          <w:spacing w:val="7"/>
        </w:rPr>
        <w:t xml:space="preserve">  </w:t>
      </w:r>
      <w:r>
        <w:rPr>
          <w:rFonts w:ascii="SimSun" w:hAnsi="SimSun" w:eastAsia="SimSun" w:cs="SimSun"/>
          <w:sz w:val="21"/>
          <w:szCs w:val="21"/>
          <w:spacing w:val="1"/>
        </w:rPr>
        <w:t>可以出现在</w:t>
      </w:r>
      <w:r>
        <w:rPr>
          <w:rFonts w:ascii="SimSun" w:hAnsi="SimSun" w:eastAsia="SimSun" w:cs="SimSun"/>
          <w:sz w:val="21"/>
          <w:szCs w:val="21"/>
        </w:rPr>
        <w:t>SLE</w:t>
      </w:r>
      <w:r>
        <w:rPr>
          <w:rFonts w:ascii="SimSun" w:hAnsi="SimSun" w:eastAsia="SimSun" w:cs="SimSun"/>
          <w:sz w:val="21"/>
          <w:szCs w:val="21"/>
          <w:spacing w:val="9"/>
        </w:rPr>
        <w:t xml:space="preserve"> </w:t>
      </w:r>
      <w:r>
        <w:rPr>
          <w:rFonts w:ascii="SimSun" w:hAnsi="SimSun" w:eastAsia="SimSun" w:cs="SimSun"/>
          <w:sz w:val="21"/>
          <w:szCs w:val="21"/>
          <w:spacing w:val="1"/>
        </w:rPr>
        <w:t>的活动期，其临床</w:t>
      </w:r>
    </w:p>
    <w:p>
      <w:pPr>
        <w:ind w:right="1178"/>
        <w:spacing w:before="101" w:line="272" w:lineRule="auto"/>
        <w:jc w:val="both"/>
        <w:rPr>
          <w:rFonts w:ascii="SimSun" w:hAnsi="SimSun" w:eastAsia="SimSun" w:cs="SimSun"/>
          <w:sz w:val="21"/>
          <w:szCs w:val="21"/>
        </w:rPr>
      </w:pPr>
      <w:r>
        <w:rPr>
          <w:rFonts w:ascii="SimSun" w:hAnsi="SimSun" w:eastAsia="SimSun" w:cs="SimSun"/>
          <w:sz w:val="21"/>
          <w:szCs w:val="21"/>
          <w:spacing w:val="4"/>
        </w:rPr>
        <w:t>表现为动脉和(或)静脉血栓形成、反复的自发流产、血小</w:t>
      </w:r>
      <w:r>
        <w:rPr>
          <w:rFonts w:ascii="SimSun" w:hAnsi="SimSun" w:eastAsia="SimSun" w:cs="SimSun"/>
          <w:sz w:val="21"/>
          <w:szCs w:val="21"/>
          <w:spacing w:val="3"/>
        </w:rPr>
        <w:t>板减少，病人血清不止一次出现抗磷脂抗</w:t>
      </w:r>
      <w:r>
        <w:rPr>
          <w:rFonts w:ascii="SimSun" w:hAnsi="SimSun" w:eastAsia="SimSun" w:cs="SimSun"/>
          <w:sz w:val="21"/>
          <w:szCs w:val="21"/>
        </w:rPr>
        <w:t xml:space="preserve"> </w:t>
      </w:r>
      <w:r>
        <w:rPr>
          <w:rFonts w:ascii="SimSun" w:hAnsi="SimSun" w:eastAsia="SimSun" w:cs="SimSun"/>
          <w:sz w:val="21"/>
          <w:szCs w:val="21"/>
          <w:spacing w:val="3"/>
        </w:rPr>
        <w:t>体</w:t>
      </w:r>
      <w:r>
        <w:rPr>
          <w:rFonts w:ascii="SimSun" w:hAnsi="SimSun" w:eastAsia="SimSun" w:cs="SimSun"/>
          <w:sz w:val="21"/>
          <w:szCs w:val="21"/>
          <w:spacing w:val="-41"/>
        </w:rPr>
        <w:t xml:space="preserve"> </w:t>
      </w:r>
      <w:r>
        <w:rPr>
          <w:rFonts w:ascii="SimSun" w:hAnsi="SimSun" w:eastAsia="SimSun" w:cs="SimSun"/>
          <w:sz w:val="21"/>
          <w:szCs w:val="21"/>
          <w:spacing w:val="3"/>
        </w:rPr>
        <w:t>。</w:t>
      </w:r>
      <w:r>
        <w:rPr>
          <w:rFonts w:ascii="SimSun" w:hAnsi="SimSun" w:eastAsia="SimSun" w:cs="SimSun"/>
          <w:sz w:val="21"/>
          <w:szCs w:val="21"/>
        </w:rPr>
        <w:t>SLE</w:t>
      </w:r>
      <w:r>
        <w:rPr>
          <w:rFonts w:ascii="SimSun" w:hAnsi="SimSun" w:eastAsia="SimSun" w:cs="SimSun"/>
          <w:sz w:val="21"/>
          <w:szCs w:val="21"/>
          <w:spacing w:val="-1"/>
        </w:rPr>
        <w:t xml:space="preserve"> </w:t>
      </w:r>
      <w:r>
        <w:rPr>
          <w:rFonts w:ascii="SimSun" w:hAnsi="SimSun" w:eastAsia="SimSun" w:cs="SimSun"/>
          <w:sz w:val="21"/>
          <w:szCs w:val="21"/>
          <w:spacing w:val="3"/>
        </w:rPr>
        <w:t>病人血清可以出现抗磷脂抗体，不一定是</w:t>
      </w:r>
      <w:r>
        <w:rPr>
          <w:rFonts w:ascii="SimSun" w:hAnsi="SimSun" w:eastAsia="SimSun" w:cs="SimSun"/>
          <w:sz w:val="21"/>
          <w:szCs w:val="21"/>
          <w:spacing w:val="-57"/>
        </w:rPr>
        <w:t xml:space="preserve"> </w:t>
      </w:r>
      <w:r>
        <w:rPr>
          <w:rFonts w:ascii="SimSun" w:hAnsi="SimSun" w:eastAsia="SimSun" w:cs="SimSun"/>
          <w:sz w:val="21"/>
          <w:szCs w:val="21"/>
        </w:rPr>
        <w:t>APS</w:t>
      </w:r>
      <w:r>
        <w:rPr>
          <w:rFonts w:ascii="SimSun" w:hAnsi="SimSun" w:eastAsia="SimSun" w:cs="SimSun"/>
          <w:sz w:val="21"/>
          <w:szCs w:val="21"/>
          <w:spacing w:val="3"/>
        </w:rPr>
        <w:t>,</w:t>
      </w:r>
      <w:r>
        <w:rPr>
          <w:rFonts w:ascii="SimSun" w:hAnsi="SimSun" w:eastAsia="SimSun" w:cs="SimSun"/>
          <w:sz w:val="21"/>
          <w:szCs w:val="21"/>
        </w:rPr>
        <w:t>APS</w:t>
      </w:r>
      <w:r>
        <w:rPr>
          <w:rFonts w:ascii="SimSun" w:hAnsi="SimSun" w:eastAsia="SimSun" w:cs="SimSun"/>
          <w:sz w:val="21"/>
          <w:szCs w:val="21"/>
          <w:spacing w:val="71"/>
        </w:rPr>
        <w:t xml:space="preserve"> </w:t>
      </w:r>
      <w:r>
        <w:rPr>
          <w:rFonts w:ascii="SimSun" w:hAnsi="SimSun" w:eastAsia="SimSun" w:cs="SimSun"/>
          <w:sz w:val="21"/>
          <w:szCs w:val="21"/>
          <w:spacing w:val="3"/>
        </w:rPr>
        <w:t>出现在</w:t>
      </w:r>
      <w:r>
        <w:rPr>
          <w:rFonts w:ascii="SimSun" w:hAnsi="SimSun" w:eastAsia="SimSun" w:cs="SimSun"/>
          <w:sz w:val="21"/>
          <w:szCs w:val="21"/>
        </w:rPr>
        <w:t>SLE</w:t>
      </w:r>
      <w:r>
        <w:rPr>
          <w:rFonts w:ascii="SimSun" w:hAnsi="SimSun" w:eastAsia="SimSun" w:cs="SimSun"/>
          <w:sz w:val="21"/>
          <w:szCs w:val="21"/>
          <w:spacing w:val="-1"/>
        </w:rPr>
        <w:t xml:space="preserve"> </w:t>
      </w:r>
      <w:r>
        <w:rPr>
          <w:rFonts w:ascii="SimSun" w:hAnsi="SimSun" w:eastAsia="SimSun" w:cs="SimSun"/>
          <w:sz w:val="21"/>
          <w:szCs w:val="21"/>
          <w:spacing w:val="3"/>
        </w:rPr>
        <w:t>者为继发性</w:t>
      </w:r>
      <w:r>
        <w:rPr>
          <w:rFonts w:ascii="SimSun" w:hAnsi="SimSun" w:eastAsia="SimSun" w:cs="SimSun"/>
          <w:sz w:val="21"/>
          <w:szCs w:val="21"/>
        </w:rPr>
        <w:t>APS</w:t>
      </w:r>
      <w:r>
        <w:rPr>
          <w:rFonts w:ascii="SimSun" w:hAnsi="SimSun" w:eastAsia="SimSun" w:cs="SimSun"/>
          <w:sz w:val="21"/>
          <w:szCs w:val="21"/>
          <w:spacing w:val="-18"/>
        </w:rPr>
        <w:t xml:space="preserve"> </w:t>
      </w:r>
      <w:r>
        <w:rPr>
          <w:rFonts w:ascii="SimSun" w:hAnsi="SimSun" w:eastAsia="SimSun" w:cs="SimSun"/>
          <w:sz w:val="21"/>
          <w:szCs w:val="21"/>
          <w:spacing w:val="3"/>
        </w:rPr>
        <w:t>(详见本篇</w:t>
      </w:r>
      <w:r>
        <w:rPr>
          <w:rFonts w:ascii="SimSun" w:hAnsi="SimSun" w:eastAsia="SimSun" w:cs="SimSun"/>
          <w:sz w:val="21"/>
          <w:szCs w:val="21"/>
        </w:rPr>
        <w:t xml:space="preserve"> </w:t>
      </w:r>
      <w:r>
        <w:rPr>
          <w:rFonts w:ascii="SimSun" w:hAnsi="SimSun" w:eastAsia="SimSun" w:cs="SimSun"/>
          <w:sz w:val="21"/>
          <w:szCs w:val="21"/>
        </w:rPr>
        <w:t>第六章)。</w:t>
      </w:r>
    </w:p>
    <w:p>
      <w:pPr>
        <w:ind w:right="1089" w:firstLine="419"/>
        <w:spacing w:before="91" w:line="259" w:lineRule="auto"/>
        <w:rPr>
          <w:rFonts w:ascii="SimSun" w:hAnsi="SimSun" w:eastAsia="SimSun" w:cs="SimSun"/>
          <w:sz w:val="21"/>
          <w:szCs w:val="21"/>
        </w:rPr>
      </w:pPr>
      <w:r>
        <w:rPr>
          <w:rFonts w:ascii="SimSun" w:hAnsi="SimSun" w:eastAsia="SimSun" w:cs="SimSun"/>
          <w:sz w:val="21"/>
          <w:szCs w:val="21"/>
          <w:spacing w:val="13"/>
        </w:rPr>
        <w:t>12.</w:t>
      </w:r>
      <w:r>
        <w:rPr>
          <w:rFonts w:ascii="SimSun" w:hAnsi="SimSun" w:eastAsia="SimSun" w:cs="SimSun"/>
          <w:sz w:val="21"/>
          <w:szCs w:val="21"/>
          <w:spacing w:val="-27"/>
        </w:rPr>
        <w:t xml:space="preserve"> </w:t>
      </w:r>
      <w:r>
        <w:rPr>
          <w:rFonts w:ascii="SimSun" w:hAnsi="SimSun" w:eastAsia="SimSun" w:cs="SimSun"/>
          <w:sz w:val="21"/>
          <w:szCs w:val="21"/>
          <w:spacing w:val="13"/>
        </w:rPr>
        <w:t>干燥综合征</w:t>
      </w:r>
      <w:r>
        <w:rPr>
          <w:rFonts w:ascii="SimSun" w:hAnsi="SimSun" w:eastAsia="SimSun" w:cs="SimSun"/>
          <w:sz w:val="21"/>
          <w:szCs w:val="21"/>
          <w:spacing w:val="45"/>
        </w:rPr>
        <w:t xml:space="preserve">  </w:t>
      </w:r>
      <w:r>
        <w:rPr>
          <w:rFonts w:ascii="SimSun" w:hAnsi="SimSun" w:eastAsia="SimSun" w:cs="SimSun"/>
          <w:sz w:val="21"/>
          <w:szCs w:val="21"/>
          <w:spacing w:val="13"/>
        </w:rPr>
        <w:t>有约30%的</w:t>
      </w:r>
      <w:r>
        <w:rPr>
          <w:rFonts w:ascii="SimSun" w:hAnsi="SimSun" w:eastAsia="SimSun" w:cs="SimSun"/>
          <w:sz w:val="21"/>
          <w:szCs w:val="21"/>
        </w:rPr>
        <w:t>SLE</w:t>
      </w:r>
      <w:r>
        <w:rPr>
          <w:rFonts w:ascii="SimSun" w:hAnsi="SimSun" w:eastAsia="SimSun" w:cs="SimSun"/>
          <w:sz w:val="21"/>
          <w:szCs w:val="21"/>
          <w:spacing w:val="-1"/>
        </w:rPr>
        <w:t xml:space="preserve"> </w:t>
      </w:r>
      <w:r>
        <w:rPr>
          <w:rFonts w:ascii="SimSun" w:hAnsi="SimSun" w:eastAsia="SimSun" w:cs="SimSun"/>
          <w:sz w:val="21"/>
          <w:szCs w:val="21"/>
          <w:spacing w:val="13"/>
        </w:rPr>
        <w:t>病人有继发性干燥综合征并存，有唾液腺和泪</w:t>
      </w:r>
      <w:r>
        <w:rPr>
          <w:rFonts w:ascii="SimSun" w:hAnsi="SimSun" w:eastAsia="SimSun" w:cs="SimSun"/>
          <w:sz w:val="21"/>
          <w:szCs w:val="21"/>
          <w:spacing w:val="12"/>
        </w:rPr>
        <w:t>腺功能不全</w:t>
      </w:r>
      <w:r>
        <w:rPr>
          <w:rFonts w:ascii="SimSun" w:hAnsi="SimSun" w:eastAsia="SimSun" w:cs="SimSun"/>
          <w:sz w:val="21"/>
          <w:szCs w:val="21"/>
        </w:rPr>
        <w:t xml:space="preserve"> </w:t>
      </w:r>
      <w:r>
        <w:rPr>
          <w:rFonts w:ascii="SimSun" w:hAnsi="SimSun" w:eastAsia="SimSun" w:cs="SimSun"/>
          <w:sz w:val="21"/>
          <w:szCs w:val="21"/>
          <w:spacing w:val="-1"/>
        </w:rPr>
        <w:t>(详见本篇第八章)。</w:t>
      </w:r>
    </w:p>
    <w:p>
      <w:pPr>
        <w:ind w:right="1180" w:firstLine="419"/>
        <w:spacing w:before="92" w:line="259" w:lineRule="auto"/>
        <w:rPr>
          <w:rFonts w:ascii="SimSun" w:hAnsi="SimSun" w:eastAsia="SimSun" w:cs="SimSun"/>
          <w:sz w:val="21"/>
          <w:szCs w:val="21"/>
        </w:rPr>
      </w:pPr>
      <w:r>
        <w:rPr>
          <w:rFonts w:ascii="SimSun" w:hAnsi="SimSun" w:eastAsia="SimSun" w:cs="SimSun"/>
          <w:sz w:val="21"/>
          <w:szCs w:val="21"/>
          <w:spacing w:val="-3"/>
        </w:rPr>
        <w:t>13.</w:t>
      </w:r>
      <w:r>
        <w:rPr>
          <w:rFonts w:ascii="SimSun" w:hAnsi="SimSun" w:eastAsia="SimSun" w:cs="SimSun"/>
          <w:sz w:val="21"/>
          <w:szCs w:val="21"/>
          <w:spacing w:val="3"/>
        </w:rPr>
        <w:t xml:space="preserve"> </w:t>
      </w:r>
      <w:r>
        <w:rPr>
          <w:rFonts w:ascii="SimSun" w:hAnsi="SimSun" w:eastAsia="SimSun" w:cs="SimSun"/>
          <w:sz w:val="21"/>
          <w:szCs w:val="21"/>
          <w:spacing w:val="-3"/>
        </w:rPr>
        <w:t>眼部表现约15%病人有眼底病变，如视</w:t>
      </w:r>
      <w:r>
        <w:rPr>
          <w:rFonts w:ascii="SimSun" w:hAnsi="SimSun" w:eastAsia="SimSun" w:cs="SimSun"/>
          <w:sz w:val="21"/>
          <w:szCs w:val="21"/>
          <w:spacing w:val="-4"/>
        </w:rPr>
        <w:t>网膜出血、视网膜渗出、视盘水肿等，其原因是视网膜</w:t>
      </w:r>
      <w:r>
        <w:rPr>
          <w:rFonts w:ascii="SimSun" w:hAnsi="SimSun" w:eastAsia="SimSun" w:cs="SimSun"/>
          <w:sz w:val="21"/>
          <w:szCs w:val="21"/>
        </w:rPr>
        <w:t xml:space="preserve"> </w:t>
      </w:r>
      <w:r>
        <w:rPr>
          <w:rFonts w:ascii="SimSun" w:hAnsi="SimSun" w:eastAsia="SimSun" w:cs="SimSun"/>
          <w:sz w:val="21"/>
          <w:szCs w:val="21"/>
          <w:spacing w:val="-13"/>
        </w:rPr>
        <w:t>血管炎。另外，血管炎可累及视神经，两者均影响视力，重者可在数日内致盲。早期治疗，多数可逆转。</w:t>
      </w:r>
    </w:p>
    <w:p>
      <w:pPr>
        <w:ind w:left="314"/>
        <w:spacing w:before="130" w:line="222" w:lineRule="auto"/>
        <w:rPr>
          <w:rFonts w:ascii="SimHei" w:hAnsi="SimHei" w:eastAsia="SimHei" w:cs="SimHei"/>
          <w:sz w:val="21"/>
          <w:szCs w:val="21"/>
        </w:rPr>
      </w:pPr>
      <w:r>
        <w:rPr>
          <w:rFonts w:ascii="SimHei" w:hAnsi="SimHei" w:eastAsia="SimHei" w:cs="SimHei"/>
          <w:sz w:val="21"/>
          <w:szCs w:val="21"/>
          <w:color w:val="008BDD"/>
        </w:rPr>
        <w:t>【实验室和其他辅助检查】</w:t>
      </w:r>
    </w:p>
    <w:p>
      <w:pPr>
        <w:ind w:left="419"/>
        <w:spacing w:before="97" w:line="221" w:lineRule="auto"/>
        <w:rPr>
          <w:rFonts w:ascii="SimHei" w:hAnsi="SimHei" w:eastAsia="SimHei" w:cs="SimHei"/>
          <w:sz w:val="21"/>
          <w:szCs w:val="21"/>
        </w:rPr>
      </w:pPr>
      <w:r>
        <w:rPr>
          <w:rFonts w:ascii="SimHei" w:hAnsi="SimHei" w:eastAsia="SimHei" w:cs="SimHei"/>
          <w:sz w:val="21"/>
          <w:szCs w:val="21"/>
          <w:spacing w:val="-1"/>
        </w:rPr>
        <w:t>(</w:t>
      </w:r>
      <w:r>
        <w:rPr>
          <w:rFonts w:ascii="SimHei" w:hAnsi="SimHei" w:eastAsia="SimHei" w:cs="SimHei"/>
          <w:sz w:val="21"/>
          <w:szCs w:val="21"/>
          <w:spacing w:val="-53"/>
        </w:rPr>
        <w:t xml:space="preserve"> </w:t>
      </w:r>
      <w:r>
        <w:rPr>
          <w:rFonts w:ascii="SimHei" w:hAnsi="SimHei" w:eastAsia="SimHei" w:cs="SimHei"/>
          <w:sz w:val="21"/>
          <w:szCs w:val="21"/>
          <w:spacing w:val="-1"/>
        </w:rPr>
        <w:t>一</w:t>
      </w:r>
      <w:r>
        <w:rPr>
          <w:rFonts w:ascii="SimHei" w:hAnsi="SimHei" w:eastAsia="SimHei" w:cs="SimHei"/>
          <w:sz w:val="21"/>
          <w:szCs w:val="21"/>
          <w:spacing w:val="-60"/>
        </w:rPr>
        <w:t xml:space="preserve"> </w:t>
      </w:r>
      <w:r>
        <w:rPr>
          <w:rFonts w:ascii="SimHei" w:hAnsi="SimHei" w:eastAsia="SimHei" w:cs="SimHei"/>
          <w:sz w:val="21"/>
          <w:szCs w:val="21"/>
          <w:spacing w:val="-1"/>
        </w:rPr>
        <w:t>)</w:t>
      </w:r>
      <w:r>
        <w:rPr>
          <w:rFonts w:ascii="SimHei" w:hAnsi="SimHei" w:eastAsia="SimHei" w:cs="SimHei"/>
          <w:sz w:val="21"/>
          <w:szCs w:val="21"/>
          <w:spacing w:val="-54"/>
        </w:rPr>
        <w:t xml:space="preserve"> </w:t>
      </w:r>
      <w:r>
        <w:rPr>
          <w:rFonts w:ascii="SimHei" w:hAnsi="SimHei" w:eastAsia="SimHei" w:cs="SimHei"/>
          <w:sz w:val="21"/>
          <w:szCs w:val="21"/>
          <w:spacing w:val="-1"/>
        </w:rPr>
        <w:t>一</w:t>
      </w:r>
      <w:r>
        <w:rPr>
          <w:rFonts w:ascii="SimHei" w:hAnsi="SimHei" w:eastAsia="SimHei" w:cs="SimHei"/>
          <w:sz w:val="21"/>
          <w:szCs w:val="21"/>
          <w:spacing w:val="-58"/>
        </w:rPr>
        <w:t xml:space="preserve"> </w:t>
      </w:r>
      <w:r>
        <w:rPr>
          <w:rFonts w:ascii="SimHei" w:hAnsi="SimHei" w:eastAsia="SimHei" w:cs="SimHei"/>
          <w:sz w:val="21"/>
          <w:szCs w:val="21"/>
          <w:spacing w:val="-1"/>
        </w:rPr>
        <w:t>般检查</w:t>
      </w:r>
    </w:p>
    <w:p>
      <w:pPr>
        <w:ind w:right="1180" w:firstLine="419"/>
        <w:spacing w:before="110" w:line="263" w:lineRule="auto"/>
        <w:rPr>
          <w:rFonts w:ascii="SimSun" w:hAnsi="SimSun" w:eastAsia="SimSun" w:cs="SimSun"/>
          <w:sz w:val="21"/>
          <w:szCs w:val="21"/>
        </w:rPr>
      </w:pPr>
      <w:r>
        <w:rPr>
          <w:rFonts w:ascii="SimSun" w:hAnsi="SimSun" w:eastAsia="SimSun" w:cs="SimSun"/>
          <w:sz w:val="21"/>
          <w:szCs w:val="21"/>
          <w:spacing w:val="-1"/>
        </w:rPr>
        <w:t>不同系统受累可出现相应的血、尿常规、肝、肾功能与影像学检查等异常。</w:t>
      </w:r>
      <w:r>
        <w:rPr>
          <w:rFonts w:ascii="SimSun" w:hAnsi="SimSun" w:eastAsia="SimSun" w:cs="SimSun"/>
          <w:sz w:val="21"/>
          <w:szCs w:val="21"/>
          <w:spacing w:val="-2"/>
        </w:rPr>
        <w:t>有狼疮脑病者常有脑</w:t>
      </w:r>
      <w:r>
        <w:rPr>
          <w:rFonts w:ascii="SimSun" w:hAnsi="SimSun" w:eastAsia="SimSun" w:cs="SimSun"/>
          <w:sz w:val="21"/>
          <w:szCs w:val="21"/>
        </w:rPr>
        <w:t xml:space="preserve"> </w:t>
      </w:r>
      <w:r>
        <w:rPr>
          <w:rFonts w:ascii="SimSun" w:hAnsi="SimSun" w:eastAsia="SimSun" w:cs="SimSun"/>
          <w:sz w:val="21"/>
          <w:szCs w:val="21"/>
          <w:spacing w:val="-4"/>
        </w:rPr>
        <w:t>脊液压力及蛋白含量的升高，但细胞数、氯化物和葡萄</w:t>
      </w:r>
      <w:r>
        <w:rPr>
          <w:rFonts w:ascii="SimSun" w:hAnsi="SimSun" w:eastAsia="SimSun" w:cs="SimSun"/>
          <w:sz w:val="21"/>
          <w:szCs w:val="21"/>
          <w:spacing w:val="-5"/>
        </w:rPr>
        <w:t>糖水平多正常。</w:t>
      </w:r>
    </w:p>
    <w:p>
      <w:pPr>
        <w:ind w:left="419"/>
        <w:spacing w:before="70" w:line="221" w:lineRule="auto"/>
        <w:rPr>
          <w:rFonts w:ascii="SimHei" w:hAnsi="SimHei" w:eastAsia="SimHei" w:cs="SimHei"/>
          <w:sz w:val="21"/>
          <w:szCs w:val="21"/>
        </w:rPr>
      </w:pPr>
      <w:r>
        <w:rPr>
          <w:rFonts w:ascii="SimHei" w:hAnsi="SimHei" w:eastAsia="SimHei" w:cs="SimHei"/>
          <w:sz w:val="21"/>
          <w:szCs w:val="21"/>
          <w:spacing w:val="22"/>
        </w:rPr>
        <w:t>(二)自身抗体检查</w:t>
      </w:r>
    </w:p>
    <w:p>
      <w:pPr>
        <w:ind w:right="1179" w:firstLine="419"/>
        <w:spacing w:before="111" w:line="258" w:lineRule="auto"/>
        <w:rPr>
          <w:rFonts w:ascii="SimSun" w:hAnsi="SimSun" w:eastAsia="SimSun" w:cs="SimSun"/>
          <w:sz w:val="21"/>
          <w:szCs w:val="21"/>
        </w:rPr>
      </w:pPr>
      <w:r>
        <w:rPr>
          <w:rFonts w:ascii="SimSun" w:hAnsi="SimSun" w:eastAsia="SimSun" w:cs="SimSun"/>
          <w:sz w:val="21"/>
          <w:szCs w:val="21"/>
          <w:spacing w:val="-1"/>
        </w:rPr>
        <w:t>病人血清中可以检测到多种自身抗体，可以是SLE</w:t>
      </w:r>
      <w:r>
        <w:rPr>
          <w:rFonts w:ascii="SimSun" w:hAnsi="SimSun" w:eastAsia="SimSun" w:cs="SimSun"/>
          <w:sz w:val="21"/>
          <w:szCs w:val="21"/>
          <w:spacing w:val="-1"/>
        </w:rPr>
        <w:t xml:space="preserve"> </w:t>
      </w:r>
      <w:r>
        <w:rPr>
          <w:rFonts w:ascii="SimSun" w:hAnsi="SimSun" w:eastAsia="SimSun" w:cs="SimSun"/>
          <w:sz w:val="21"/>
          <w:szCs w:val="21"/>
          <w:spacing w:val="-1"/>
        </w:rPr>
        <w:t>诊断的标记抗体、疾病活动性的</w:t>
      </w:r>
      <w:r>
        <w:rPr>
          <w:rFonts w:ascii="SimSun" w:hAnsi="SimSun" w:eastAsia="SimSun" w:cs="SimSun"/>
          <w:sz w:val="21"/>
          <w:szCs w:val="21"/>
          <w:spacing w:val="-2"/>
        </w:rPr>
        <w:t>指标，还可能</w:t>
      </w:r>
      <w:r>
        <w:rPr>
          <w:rFonts w:ascii="SimSun" w:hAnsi="SimSun" w:eastAsia="SimSun" w:cs="SimSun"/>
          <w:sz w:val="21"/>
          <w:szCs w:val="21"/>
        </w:rPr>
        <w:t xml:space="preserve"> </w:t>
      </w:r>
      <w:r>
        <w:rPr>
          <w:rFonts w:ascii="SimSun" w:hAnsi="SimSun" w:eastAsia="SimSun" w:cs="SimSun"/>
          <w:sz w:val="21"/>
          <w:szCs w:val="21"/>
        </w:rPr>
        <w:t>提示可能出现的临床亚型。常见的自身抗体依次为抗核抗体谱</w:t>
      </w:r>
      <w:r>
        <w:rPr>
          <w:rFonts w:ascii="SimSun" w:hAnsi="SimSun" w:eastAsia="SimSun" w:cs="SimSun"/>
          <w:sz w:val="21"/>
          <w:szCs w:val="21"/>
          <w:spacing w:val="-1"/>
        </w:rPr>
        <w:t>、抗磷脂抗体和抗组织细胞抗体。</w:t>
      </w:r>
    </w:p>
    <w:p>
      <w:pPr>
        <w:ind w:right="1192" w:firstLine="419"/>
        <w:spacing w:before="92" w:line="255" w:lineRule="auto"/>
        <w:rPr>
          <w:rFonts w:ascii="SimSun" w:hAnsi="SimSun" w:eastAsia="SimSun" w:cs="SimSun"/>
          <w:sz w:val="21"/>
          <w:szCs w:val="21"/>
        </w:rPr>
      </w:pPr>
      <w:r>
        <w:rPr>
          <w:rFonts w:ascii="SimSun" w:hAnsi="SimSun" w:eastAsia="SimSun" w:cs="SimSun"/>
          <w:sz w:val="21"/>
          <w:szCs w:val="21"/>
          <w:spacing w:val="6"/>
        </w:rPr>
        <w:t>1.</w:t>
      </w:r>
      <w:r>
        <w:rPr>
          <w:rFonts w:ascii="SimSun" w:hAnsi="SimSun" w:eastAsia="SimSun" w:cs="SimSun"/>
          <w:sz w:val="21"/>
          <w:szCs w:val="21"/>
          <w:spacing w:val="-32"/>
        </w:rPr>
        <w:t xml:space="preserve"> </w:t>
      </w:r>
      <w:r>
        <w:rPr>
          <w:rFonts w:ascii="SimSun" w:hAnsi="SimSun" w:eastAsia="SimSun" w:cs="SimSun"/>
          <w:sz w:val="21"/>
          <w:szCs w:val="21"/>
          <w:spacing w:val="6"/>
        </w:rPr>
        <w:t>抗核抗体谱出现在</w:t>
      </w:r>
      <w:r>
        <w:rPr>
          <w:rFonts w:ascii="SimSun" w:hAnsi="SimSun" w:eastAsia="SimSun" w:cs="SimSun"/>
          <w:sz w:val="21"/>
          <w:szCs w:val="21"/>
        </w:rPr>
        <w:t>SLE</w:t>
      </w:r>
      <w:r>
        <w:rPr>
          <w:rFonts w:ascii="SimSun" w:hAnsi="SimSun" w:eastAsia="SimSun" w:cs="SimSun"/>
          <w:sz w:val="21"/>
          <w:szCs w:val="21"/>
          <w:spacing w:val="-1"/>
        </w:rPr>
        <w:t xml:space="preserve"> </w:t>
      </w:r>
      <w:r>
        <w:rPr>
          <w:rFonts w:ascii="SimSun" w:hAnsi="SimSun" w:eastAsia="SimSun" w:cs="SimSun"/>
          <w:sz w:val="21"/>
          <w:szCs w:val="21"/>
          <w:spacing w:val="6"/>
        </w:rPr>
        <w:t>的有抗核抗体(</w:t>
      </w:r>
      <w:r>
        <w:rPr>
          <w:rFonts w:ascii="SimSun" w:hAnsi="SimSun" w:eastAsia="SimSun" w:cs="SimSun"/>
          <w:sz w:val="21"/>
          <w:szCs w:val="21"/>
        </w:rPr>
        <w:t>ANA</w:t>
      </w:r>
      <w:r>
        <w:rPr>
          <w:rFonts w:ascii="SimSun" w:hAnsi="SimSun" w:eastAsia="SimSun" w:cs="SimSun"/>
          <w:sz w:val="21"/>
          <w:szCs w:val="21"/>
          <w:spacing w:val="6"/>
        </w:rPr>
        <w:t>)、</w:t>
      </w:r>
      <w:r>
        <w:rPr>
          <w:rFonts w:ascii="SimSun" w:hAnsi="SimSun" w:eastAsia="SimSun" w:cs="SimSun"/>
          <w:sz w:val="21"/>
          <w:szCs w:val="21"/>
          <w:spacing w:val="59"/>
        </w:rPr>
        <w:t xml:space="preserve"> </w:t>
      </w:r>
      <w:r>
        <w:rPr>
          <w:rFonts w:ascii="SimSun" w:hAnsi="SimSun" w:eastAsia="SimSun" w:cs="SimSun"/>
          <w:sz w:val="21"/>
          <w:szCs w:val="21"/>
          <w:spacing w:val="6"/>
        </w:rPr>
        <w:t>抗</w:t>
      </w:r>
      <w:r>
        <w:rPr>
          <w:rFonts w:ascii="SimSun" w:hAnsi="SimSun" w:eastAsia="SimSun" w:cs="SimSun"/>
          <w:sz w:val="21"/>
          <w:szCs w:val="21"/>
          <w:spacing w:val="5"/>
        </w:rPr>
        <w:t>双链</w:t>
      </w:r>
      <w:r>
        <w:rPr>
          <w:rFonts w:ascii="SimSun" w:hAnsi="SimSun" w:eastAsia="SimSun" w:cs="SimSun"/>
          <w:sz w:val="21"/>
          <w:szCs w:val="21"/>
        </w:rPr>
        <w:t>DNA</w:t>
      </w:r>
      <w:r>
        <w:rPr>
          <w:rFonts w:ascii="SimSun" w:hAnsi="SimSun" w:eastAsia="SimSun" w:cs="SimSun"/>
          <w:sz w:val="21"/>
          <w:szCs w:val="21"/>
          <w:spacing w:val="5"/>
        </w:rPr>
        <w:t>(</w:t>
      </w:r>
      <w:r>
        <w:rPr>
          <w:rFonts w:ascii="SimSun" w:hAnsi="SimSun" w:eastAsia="SimSun" w:cs="SimSun"/>
          <w:sz w:val="21"/>
          <w:szCs w:val="21"/>
        </w:rPr>
        <w:t>dsDNA</w:t>
      </w:r>
      <w:r>
        <w:rPr>
          <w:rFonts w:ascii="SimSun" w:hAnsi="SimSun" w:eastAsia="SimSun" w:cs="SimSun"/>
          <w:sz w:val="21"/>
          <w:szCs w:val="21"/>
          <w:spacing w:val="5"/>
        </w:rPr>
        <w:t>)</w:t>
      </w:r>
      <w:r>
        <w:rPr>
          <w:rFonts w:ascii="SimSun" w:hAnsi="SimSun" w:eastAsia="SimSun" w:cs="SimSun"/>
          <w:sz w:val="21"/>
          <w:szCs w:val="21"/>
          <w:spacing w:val="17"/>
        </w:rPr>
        <w:t xml:space="preserve">  </w:t>
      </w:r>
      <w:r>
        <w:rPr>
          <w:rFonts w:ascii="SimSun" w:hAnsi="SimSun" w:eastAsia="SimSun" w:cs="SimSun"/>
          <w:sz w:val="21"/>
          <w:szCs w:val="21"/>
          <w:spacing w:val="5"/>
        </w:rPr>
        <w:t>抗体、抗可提取核抗原</w:t>
      </w:r>
      <w:r>
        <w:rPr>
          <w:rFonts w:ascii="SimSun" w:hAnsi="SimSun" w:eastAsia="SimSun" w:cs="SimSun"/>
          <w:sz w:val="21"/>
          <w:szCs w:val="21"/>
          <w:spacing w:val="1"/>
        </w:rPr>
        <w:t xml:space="preserve"> </w:t>
      </w:r>
      <w:r>
        <w:rPr>
          <w:rFonts w:ascii="SimSun" w:hAnsi="SimSun" w:eastAsia="SimSun" w:cs="SimSun"/>
          <w:sz w:val="21"/>
          <w:szCs w:val="21"/>
          <w:spacing w:val="-4"/>
        </w:rPr>
        <w:t>(ENA)</w:t>
      </w:r>
      <w:r>
        <w:rPr>
          <w:rFonts w:ascii="SimSun" w:hAnsi="SimSun" w:eastAsia="SimSun" w:cs="SimSun"/>
          <w:sz w:val="21"/>
          <w:szCs w:val="21"/>
          <w:spacing w:val="36"/>
        </w:rPr>
        <w:t xml:space="preserve"> </w:t>
      </w:r>
      <w:r>
        <w:rPr>
          <w:rFonts w:ascii="SimSun" w:hAnsi="SimSun" w:eastAsia="SimSun" w:cs="SimSun"/>
          <w:sz w:val="21"/>
          <w:szCs w:val="21"/>
          <w:spacing w:val="-4"/>
        </w:rPr>
        <w:t>抗体。</w:t>
      </w:r>
    </w:p>
    <w:p>
      <w:pPr>
        <w:ind w:right="1201" w:firstLine="419"/>
        <w:spacing w:before="110" w:line="255" w:lineRule="auto"/>
        <w:rPr>
          <w:rFonts w:ascii="SimSun" w:hAnsi="SimSun" w:eastAsia="SimSun" w:cs="SimSun"/>
          <w:sz w:val="21"/>
          <w:szCs w:val="21"/>
        </w:rPr>
      </w:pPr>
      <w:r>
        <w:rPr>
          <w:rFonts w:ascii="SimSun" w:hAnsi="SimSun" w:eastAsia="SimSun" w:cs="SimSun"/>
          <w:sz w:val="21"/>
          <w:szCs w:val="21"/>
          <w:spacing w:val="-1"/>
        </w:rPr>
        <w:t>(1)ANA:</w:t>
      </w:r>
      <w:r>
        <w:rPr>
          <w:rFonts w:ascii="SimSun" w:hAnsi="SimSun" w:eastAsia="SimSun" w:cs="SimSun"/>
          <w:sz w:val="21"/>
          <w:szCs w:val="21"/>
          <w:spacing w:val="14"/>
        </w:rPr>
        <w:t xml:space="preserve">  </w:t>
      </w:r>
      <w:r>
        <w:rPr>
          <w:rFonts w:ascii="SimSun" w:hAnsi="SimSun" w:eastAsia="SimSun" w:cs="SimSun"/>
          <w:sz w:val="21"/>
          <w:szCs w:val="21"/>
          <w:spacing w:val="-1"/>
        </w:rPr>
        <w:t>见于几乎所有的SLE</w:t>
      </w:r>
      <w:r>
        <w:rPr>
          <w:rFonts w:ascii="SimSun" w:hAnsi="SimSun" w:eastAsia="SimSun" w:cs="SimSun"/>
          <w:sz w:val="21"/>
          <w:szCs w:val="21"/>
          <w:spacing w:val="-10"/>
        </w:rPr>
        <w:t xml:space="preserve"> </w:t>
      </w:r>
      <w:r>
        <w:rPr>
          <w:rFonts w:ascii="SimSun" w:hAnsi="SimSun" w:eastAsia="SimSun" w:cs="SimSun"/>
          <w:sz w:val="21"/>
          <w:szCs w:val="21"/>
          <w:spacing w:val="-1"/>
        </w:rPr>
        <w:t>病人，由于特异性低，因此单纯的ANA</w:t>
      </w:r>
      <w:r>
        <w:rPr>
          <w:rFonts w:ascii="SimSun" w:hAnsi="SimSun" w:eastAsia="SimSun" w:cs="SimSun"/>
          <w:sz w:val="21"/>
          <w:szCs w:val="21"/>
          <w:spacing w:val="62"/>
        </w:rPr>
        <w:t xml:space="preserve"> </w:t>
      </w:r>
      <w:r>
        <w:rPr>
          <w:rFonts w:ascii="SimSun" w:hAnsi="SimSun" w:eastAsia="SimSun" w:cs="SimSun"/>
          <w:sz w:val="21"/>
          <w:szCs w:val="21"/>
          <w:spacing w:val="-1"/>
        </w:rPr>
        <w:t>阳性不能作为SLE</w:t>
      </w:r>
      <w:r>
        <w:rPr>
          <w:rFonts w:ascii="SimSun" w:hAnsi="SimSun" w:eastAsia="SimSun" w:cs="SimSun"/>
          <w:sz w:val="21"/>
          <w:szCs w:val="21"/>
          <w:spacing w:val="-1"/>
        </w:rPr>
        <w:t xml:space="preserve"> </w:t>
      </w:r>
      <w:r>
        <w:rPr>
          <w:rFonts w:ascii="SimSun" w:hAnsi="SimSun" w:eastAsia="SimSun" w:cs="SimSun"/>
          <w:sz w:val="21"/>
          <w:szCs w:val="21"/>
          <w:spacing w:val="-1"/>
        </w:rPr>
        <w:t>与其他</w:t>
      </w:r>
      <w:r>
        <w:rPr>
          <w:rFonts w:ascii="SimSun" w:hAnsi="SimSun" w:eastAsia="SimSun" w:cs="SimSun"/>
          <w:sz w:val="21"/>
          <w:szCs w:val="21"/>
        </w:rPr>
        <w:t xml:space="preserve"> </w:t>
      </w:r>
      <w:r>
        <w:rPr>
          <w:rFonts w:ascii="SimSun" w:hAnsi="SimSun" w:eastAsia="SimSun" w:cs="SimSun"/>
          <w:sz w:val="21"/>
          <w:szCs w:val="21"/>
          <w:spacing w:val="-1"/>
        </w:rPr>
        <w:t>结缔组织病的鉴别指标。</w:t>
      </w:r>
    </w:p>
    <w:p>
      <w:pPr>
        <w:ind w:right="1116" w:firstLine="419"/>
        <w:spacing w:before="80" w:line="267" w:lineRule="auto"/>
        <w:rPr>
          <w:rFonts w:ascii="SimSun" w:hAnsi="SimSun" w:eastAsia="SimSun" w:cs="SimSun"/>
          <w:sz w:val="21"/>
          <w:szCs w:val="21"/>
        </w:rPr>
      </w:pPr>
      <w:r>
        <w:rPr>
          <w:rFonts w:ascii="SimSun" w:hAnsi="SimSun" w:eastAsia="SimSun" w:cs="SimSun"/>
          <w:sz w:val="21"/>
          <w:szCs w:val="21"/>
          <w:spacing w:val="-5"/>
        </w:rPr>
        <w:t>(</w:t>
      </w:r>
      <w:r>
        <w:rPr>
          <w:rFonts w:ascii="SimSun" w:hAnsi="SimSun" w:eastAsia="SimSun" w:cs="SimSun"/>
          <w:sz w:val="21"/>
          <w:szCs w:val="21"/>
          <w:spacing w:val="-32"/>
        </w:rPr>
        <w:t xml:space="preserve"> </w:t>
      </w:r>
      <w:r>
        <w:rPr>
          <w:rFonts w:ascii="SimSun" w:hAnsi="SimSun" w:eastAsia="SimSun" w:cs="SimSun"/>
          <w:sz w:val="21"/>
          <w:szCs w:val="21"/>
          <w:spacing w:val="-5"/>
        </w:rPr>
        <w:t>2</w:t>
      </w:r>
      <w:r>
        <w:rPr>
          <w:rFonts w:ascii="SimSun" w:hAnsi="SimSun" w:eastAsia="SimSun" w:cs="SimSun"/>
          <w:sz w:val="21"/>
          <w:szCs w:val="21"/>
          <w:spacing w:val="-40"/>
        </w:rPr>
        <w:t xml:space="preserve"> </w:t>
      </w:r>
      <w:r>
        <w:rPr>
          <w:rFonts w:ascii="SimSun" w:hAnsi="SimSun" w:eastAsia="SimSun" w:cs="SimSun"/>
          <w:sz w:val="21"/>
          <w:szCs w:val="21"/>
          <w:spacing w:val="-5"/>
        </w:rPr>
        <w:t>)</w:t>
      </w:r>
      <w:r>
        <w:rPr>
          <w:rFonts w:ascii="SimSun" w:hAnsi="SimSun" w:eastAsia="SimSun" w:cs="SimSun"/>
          <w:sz w:val="21"/>
          <w:szCs w:val="21"/>
          <w:spacing w:val="-41"/>
        </w:rPr>
        <w:t xml:space="preserve"> </w:t>
      </w:r>
      <w:r>
        <w:rPr>
          <w:rFonts w:ascii="SimSun" w:hAnsi="SimSun" w:eastAsia="SimSun" w:cs="SimSun"/>
          <w:sz w:val="21"/>
          <w:szCs w:val="21"/>
          <w:spacing w:val="-5"/>
        </w:rPr>
        <w:t>抗dsDNA</w:t>
      </w:r>
      <w:r>
        <w:rPr>
          <w:rFonts w:ascii="SimSun" w:hAnsi="SimSun" w:eastAsia="SimSun" w:cs="SimSun"/>
          <w:sz w:val="21"/>
          <w:szCs w:val="21"/>
          <w:spacing w:val="32"/>
        </w:rPr>
        <w:t xml:space="preserve"> </w:t>
      </w:r>
      <w:r>
        <w:rPr>
          <w:rFonts w:ascii="SimSun" w:hAnsi="SimSun" w:eastAsia="SimSun" w:cs="SimSun"/>
          <w:sz w:val="21"/>
          <w:szCs w:val="21"/>
          <w:spacing w:val="-5"/>
        </w:rPr>
        <w:t>抗体：是诊断SLE</w:t>
      </w:r>
      <w:r>
        <w:rPr>
          <w:rFonts w:ascii="SimSun" w:hAnsi="SimSun" w:eastAsia="SimSun" w:cs="SimSun"/>
          <w:sz w:val="21"/>
          <w:szCs w:val="21"/>
          <w:spacing w:val="9"/>
        </w:rPr>
        <w:t xml:space="preserve"> </w:t>
      </w:r>
      <w:r>
        <w:rPr>
          <w:rFonts w:ascii="SimSun" w:hAnsi="SimSun" w:eastAsia="SimSun" w:cs="SimSun"/>
          <w:sz w:val="21"/>
          <w:szCs w:val="21"/>
          <w:spacing w:val="-5"/>
        </w:rPr>
        <w:t>的特异性抗体，为SLE</w:t>
      </w:r>
      <w:r>
        <w:rPr>
          <w:rFonts w:ascii="SimSun" w:hAnsi="SimSun" w:eastAsia="SimSun" w:cs="SimSun"/>
          <w:sz w:val="21"/>
          <w:szCs w:val="21"/>
          <w:spacing w:val="9"/>
        </w:rPr>
        <w:t xml:space="preserve"> </w:t>
      </w:r>
      <w:r>
        <w:rPr>
          <w:rFonts w:ascii="SimSun" w:hAnsi="SimSun" w:eastAsia="SimSun" w:cs="SimSun"/>
          <w:sz w:val="21"/>
          <w:szCs w:val="21"/>
          <w:spacing w:val="-5"/>
        </w:rPr>
        <w:t>的标记抗体；多出现在SLE</w:t>
      </w:r>
      <w:r>
        <w:rPr>
          <w:rFonts w:ascii="SimSun" w:hAnsi="SimSun" w:eastAsia="SimSun" w:cs="SimSun"/>
          <w:sz w:val="21"/>
          <w:szCs w:val="21"/>
          <w:spacing w:val="19"/>
        </w:rPr>
        <w:t xml:space="preserve"> </w:t>
      </w:r>
      <w:r>
        <w:rPr>
          <w:rFonts w:ascii="SimSun" w:hAnsi="SimSun" w:eastAsia="SimSun" w:cs="SimSun"/>
          <w:sz w:val="21"/>
          <w:szCs w:val="21"/>
          <w:spacing w:val="-5"/>
        </w:rPr>
        <w:t>的活动期，抗</w:t>
      </w:r>
      <w:r>
        <w:rPr>
          <w:rFonts w:ascii="SimSun" w:hAnsi="SimSun" w:eastAsia="SimSun" w:cs="SimSun"/>
          <w:sz w:val="21"/>
          <w:szCs w:val="21"/>
        </w:rPr>
        <w:t xml:space="preserve">  </w:t>
      </w:r>
      <w:r>
        <w:rPr>
          <w:rFonts w:ascii="SimSun" w:hAnsi="SimSun" w:eastAsia="SimSun" w:cs="SimSun"/>
          <w:sz w:val="21"/>
          <w:szCs w:val="21"/>
          <w:spacing w:val="-1"/>
        </w:rPr>
        <w:t>dsDNA</w:t>
      </w:r>
      <w:r>
        <w:rPr>
          <w:rFonts w:ascii="SimSun" w:hAnsi="SimSun" w:eastAsia="SimSun" w:cs="SimSun"/>
          <w:sz w:val="21"/>
          <w:szCs w:val="21"/>
          <w:spacing w:val="32"/>
        </w:rPr>
        <w:t xml:space="preserve"> </w:t>
      </w:r>
      <w:r>
        <w:rPr>
          <w:rFonts w:ascii="SimSun" w:hAnsi="SimSun" w:eastAsia="SimSun" w:cs="SimSun"/>
          <w:sz w:val="21"/>
          <w:szCs w:val="21"/>
          <w:spacing w:val="-1"/>
        </w:rPr>
        <w:t>抗体的滴度与疾病活动性密切相关，稳定期的病人如抗dsDNA</w:t>
      </w:r>
      <w:r>
        <w:rPr>
          <w:rFonts w:ascii="SimSun" w:hAnsi="SimSun" w:eastAsia="SimSun" w:cs="SimSun"/>
          <w:sz w:val="21"/>
          <w:szCs w:val="21"/>
          <w:spacing w:val="32"/>
        </w:rPr>
        <w:t xml:space="preserve"> </w:t>
      </w:r>
      <w:r>
        <w:rPr>
          <w:rFonts w:ascii="SimSun" w:hAnsi="SimSun" w:eastAsia="SimSun" w:cs="SimSun"/>
          <w:sz w:val="21"/>
          <w:szCs w:val="21"/>
          <w:spacing w:val="-1"/>
        </w:rPr>
        <w:t>滴度增高，提示复发风</w:t>
      </w:r>
      <w:r>
        <w:rPr>
          <w:rFonts w:ascii="SimSun" w:hAnsi="SimSun" w:eastAsia="SimSun" w:cs="SimSun"/>
          <w:sz w:val="21"/>
          <w:szCs w:val="21"/>
          <w:spacing w:val="-2"/>
        </w:rPr>
        <w:t>险较高，</w:t>
      </w:r>
      <w:r>
        <w:rPr>
          <w:rFonts w:ascii="SimSun" w:hAnsi="SimSun" w:eastAsia="SimSun" w:cs="SimSun"/>
          <w:sz w:val="21"/>
          <w:szCs w:val="21"/>
        </w:rPr>
        <w:t xml:space="preserve"> </w:t>
      </w:r>
      <w:r>
        <w:rPr>
          <w:rFonts w:ascii="SimSun" w:hAnsi="SimSun" w:eastAsia="SimSun" w:cs="SimSun"/>
          <w:sz w:val="21"/>
          <w:szCs w:val="21"/>
          <w:spacing w:val="-2"/>
        </w:rPr>
        <w:t>需要更加严密的监测。</w:t>
      </w:r>
    </w:p>
    <w:p>
      <w:pPr>
        <w:ind w:right="1085" w:firstLine="419"/>
        <w:spacing w:before="74" w:line="279" w:lineRule="auto"/>
        <w:rPr>
          <w:rFonts w:ascii="SimSun" w:hAnsi="SimSun" w:eastAsia="SimSun" w:cs="SimSun"/>
          <w:sz w:val="21"/>
          <w:szCs w:val="21"/>
        </w:rPr>
      </w:pPr>
      <w:r>
        <w:rPr>
          <w:rFonts w:ascii="SimSun" w:hAnsi="SimSun" w:eastAsia="SimSun" w:cs="SimSun"/>
          <w:sz w:val="21"/>
          <w:szCs w:val="21"/>
          <w:spacing w:val="-7"/>
        </w:rPr>
        <w:t>(</w:t>
      </w:r>
      <w:r>
        <w:rPr>
          <w:rFonts w:ascii="SimSun" w:hAnsi="SimSun" w:eastAsia="SimSun" w:cs="SimSun"/>
          <w:sz w:val="21"/>
          <w:szCs w:val="21"/>
          <w:spacing w:val="-20"/>
        </w:rPr>
        <w:t xml:space="preserve"> </w:t>
      </w:r>
      <w:r>
        <w:rPr>
          <w:rFonts w:ascii="SimSun" w:hAnsi="SimSun" w:eastAsia="SimSun" w:cs="SimSun"/>
          <w:sz w:val="21"/>
          <w:szCs w:val="21"/>
          <w:spacing w:val="-7"/>
        </w:rPr>
        <w:t>3</w:t>
      </w:r>
      <w:r>
        <w:rPr>
          <w:rFonts w:ascii="SimSun" w:hAnsi="SimSun" w:eastAsia="SimSun" w:cs="SimSun"/>
          <w:sz w:val="21"/>
          <w:szCs w:val="21"/>
          <w:spacing w:val="-40"/>
        </w:rPr>
        <w:t xml:space="preserve"> </w:t>
      </w:r>
      <w:r>
        <w:rPr>
          <w:rFonts w:ascii="SimSun" w:hAnsi="SimSun" w:eastAsia="SimSun" w:cs="SimSun"/>
          <w:sz w:val="21"/>
          <w:szCs w:val="21"/>
          <w:spacing w:val="-7"/>
        </w:rPr>
        <w:t>)</w:t>
      </w:r>
      <w:r>
        <w:rPr>
          <w:rFonts w:ascii="SimSun" w:hAnsi="SimSun" w:eastAsia="SimSun" w:cs="SimSun"/>
          <w:sz w:val="21"/>
          <w:szCs w:val="21"/>
          <w:spacing w:val="-40"/>
        </w:rPr>
        <w:t xml:space="preserve"> </w:t>
      </w:r>
      <w:r>
        <w:rPr>
          <w:rFonts w:ascii="SimSun" w:hAnsi="SimSun" w:eastAsia="SimSun" w:cs="SimSun"/>
          <w:sz w:val="21"/>
          <w:szCs w:val="21"/>
          <w:spacing w:val="-7"/>
        </w:rPr>
        <w:t>抗ENA</w:t>
      </w:r>
      <w:r>
        <w:rPr>
          <w:rFonts w:ascii="SimSun" w:hAnsi="SimSun" w:eastAsia="SimSun" w:cs="SimSun"/>
          <w:sz w:val="21"/>
          <w:szCs w:val="21"/>
          <w:spacing w:val="35"/>
        </w:rPr>
        <w:t xml:space="preserve"> </w:t>
      </w:r>
      <w:r>
        <w:rPr>
          <w:rFonts w:ascii="SimSun" w:hAnsi="SimSun" w:eastAsia="SimSun" w:cs="SimSun"/>
          <w:sz w:val="21"/>
          <w:szCs w:val="21"/>
          <w:spacing w:val="-7"/>
        </w:rPr>
        <w:t>抗体谱：是一组临床意义不相同的抗体：①抗Sm</w:t>
      </w:r>
      <w:r>
        <w:rPr>
          <w:rFonts w:ascii="SimSun" w:hAnsi="SimSun" w:eastAsia="SimSun" w:cs="SimSun"/>
          <w:sz w:val="21"/>
          <w:szCs w:val="21"/>
          <w:spacing w:val="4"/>
        </w:rPr>
        <w:t xml:space="preserve"> </w:t>
      </w:r>
      <w:r>
        <w:rPr>
          <w:rFonts w:ascii="SimSun" w:hAnsi="SimSun" w:eastAsia="SimSun" w:cs="SimSun"/>
          <w:sz w:val="21"/>
          <w:szCs w:val="21"/>
          <w:spacing w:val="-7"/>
        </w:rPr>
        <w:t>抗体：是诊断SLE</w:t>
      </w:r>
      <w:r>
        <w:rPr>
          <w:rFonts w:ascii="SimSun" w:hAnsi="SimSun" w:eastAsia="SimSun" w:cs="SimSun"/>
          <w:sz w:val="21"/>
          <w:szCs w:val="21"/>
          <w:spacing w:val="-1"/>
        </w:rPr>
        <w:t xml:space="preserve"> </w:t>
      </w:r>
      <w:r>
        <w:rPr>
          <w:rFonts w:ascii="SimSun" w:hAnsi="SimSun" w:eastAsia="SimSun" w:cs="SimSun"/>
          <w:sz w:val="21"/>
          <w:szCs w:val="21"/>
          <w:spacing w:val="-7"/>
        </w:rPr>
        <w:t>的标记抗体，特异</w:t>
      </w:r>
      <w:r>
        <w:rPr>
          <w:rFonts w:ascii="SimSun" w:hAnsi="SimSun" w:eastAsia="SimSun" w:cs="SimSun"/>
          <w:sz w:val="21"/>
          <w:szCs w:val="21"/>
        </w:rPr>
        <w:t xml:space="preserve">  </w:t>
      </w:r>
      <w:r>
        <w:rPr>
          <w:rFonts w:ascii="SimSun" w:hAnsi="SimSun" w:eastAsia="SimSun" w:cs="SimSun"/>
          <w:sz w:val="21"/>
          <w:szCs w:val="21"/>
          <w:spacing w:val="12"/>
        </w:rPr>
        <w:t>性99%,但敏感性仅25%,有助于早期和不典型病人的诊断或回顾性诊断。②抗</w:t>
      </w:r>
      <w:r>
        <w:rPr>
          <w:rFonts w:ascii="SimSun" w:hAnsi="SimSun" w:eastAsia="SimSun" w:cs="SimSun"/>
          <w:sz w:val="21"/>
          <w:szCs w:val="21"/>
        </w:rPr>
        <w:t>RNP</w:t>
      </w:r>
      <w:r>
        <w:rPr>
          <w:rFonts w:ascii="SimSun" w:hAnsi="SimSun" w:eastAsia="SimSun" w:cs="SimSun"/>
          <w:sz w:val="21"/>
          <w:szCs w:val="21"/>
          <w:spacing w:val="62"/>
        </w:rPr>
        <w:t xml:space="preserve"> </w:t>
      </w:r>
      <w:r>
        <w:rPr>
          <w:rFonts w:ascii="SimSun" w:hAnsi="SimSun" w:eastAsia="SimSun" w:cs="SimSun"/>
          <w:sz w:val="21"/>
          <w:szCs w:val="21"/>
          <w:spacing w:val="12"/>
        </w:rPr>
        <w:t>抗体：阳性率</w:t>
      </w:r>
      <w:r>
        <w:rPr>
          <w:rFonts w:ascii="SimSun" w:hAnsi="SimSun" w:eastAsia="SimSun" w:cs="SimSun"/>
          <w:sz w:val="21"/>
          <w:szCs w:val="21"/>
        </w:rPr>
        <w:t xml:space="preserve">  </w:t>
      </w:r>
      <w:r>
        <w:rPr>
          <w:rFonts w:ascii="SimSun" w:hAnsi="SimSun" w:eastAsia="SimSun" w:cs="SimSun"/>
          <w:sz w:val="21"/>
          <w:szCs w:val="21"/>
          <w:spacing w:val="9"/>
        </w:rPr>
        <w:t>40%,对</w:t>
      </w:r>
      <w:r>
        <w:rPr>
          <w:rFonts w:ascii="SimSun" w:hAnsi="SimSun" w:eastAsia="SimSun" w:cs="SimSun"/>
          <w:sz w:val="21"/>
          <w:szCs w:val="21"/>
        </w:rPr>
        <w:t>SLE</w:t>
      </w:r>
      <w:r>
        <w:rPr>
          <w:rFonts w:ascii="SimSun" w:hAnsi="SimSun" w:eastAsia="SimSun" w:cs="SimSun"/>
          <w:sz w:val="21"/>
          <w:szCs w:val="21"/>
          <w:spacing w:val="-22"/>
        </w:rPr>
        <w:t xml:space="preserve"> </w:t>
      </w:r>
      <w:r>
        <w:rPr>
          <w:rFonts w:ascii="SimSun" w:hAnsi="SimSun" w:eastAsia="SimSun" w:cs="SimSun"/>
          <w:sz w:val="21"/>
          <w:szCs w:val="21"/>
          <w:spacing w:val="9"/>
        </w:rPr>
        <w:t>诊断特异性不高，往往与</w:t>
      </w:r>
      <w:r>
        <w:rPr>
          <w:rFonts w:ascii="SimSun" w:hAnsi="SimSun" w:eastAsia="SimSun" w:cs="SimSun"/>
          <w:sz w:val="21"/>
          <w:szCs w:val="21"/>
        </w:rPr>
        <w:t>SLE</w:t>
      </w:r>
      <w:r>
        <w:rPr>
          <w:rFonts w:ascii="SimSun" w:hAnsi="SimSun" w:eastAsia="SimSun" w:cs="SimSun"/>
          <w:sz w:val="21"/>
          <w:szCs w:val="21"/>
          <w:spacing w:val="9"/>
        </w:rPr>
        <w:t xml:space="preserve"> </w:t>
      </w:r>
      <w:r>
        <w:rPr>
          <w:rFonts w:ascii="SimSun" w:hAnsi="SimSun" w:eastAsia="SimSun" w:cs="SimSun"/>
          <w:sz w:val="21"/>
          <w:szCs w:val="21"/>
          <w:spacing w:val="9"/>
        </w:rPr>
        <w:t>的雷诺现象和肺动</w:t>
      </w:r>
      <w:r>
        <w:rPr>
          <w:rFonts w:ascii="SimSun" w:hAnsi="SimSun" w:eastAsia="SimSun" w:cs="SimSun"/>
          <w:sz w:val="21"/>
          <w:szCs w:val="21"/>
          <w:spacing w:val="8"/>
        </w:rPr>
        <w:t>脉高压相关。③抗</w:t>
      </w:r>
      <w:r>
        <w:rPr>
          <w:rFonts w:ascii="SimSun" w:hAnsi="SimSun" w:eastAsia="SimSun" w:cs="SimSun"/>
          <w:sz w:val="21"/>
          <w:szCs w:val="21"/>
        </w:rPr>
        <w:t>SSA</w:t>
      </w:r>
      <w:r>
        <w:rPr>
          <w:rFonts w:ascii="SimSun" w:hAnsi="SimSun" w:eastAsia="SimSun" w:cs="SimSun"/>
          <w:sz w:val="21"/>
          <w:szCs w:val="21"/>
          <w:spacing w:val="8"/>
        </w:rPr>
        <w:t>(</w:t>
      </w:r>
      <w:r>
        <w:rPr>
          <w:rFonts w:ascii="SimSun" w:hAnsi="SimSun" w:eastAsia="SimSun" w:cs="SimSun"/>
          <w:sz w:val="21"/>
          <w:szCs w:val="21"/>
        </w:rPr>
        <w:t>Ro</w:t>
      </w:r>
      <w:r>
        <w:rPr>
          <w:rFonts w:ascii="SimSun" w:hAnsi="SimSun" w:eastAsia="SimSun" w:cs="SimSun"/>
          <w:sz w:val="21"/>
          <w:szCs w:val="21"/>
          <w:spacing w:val="8"/>
        </w:rPr>
        <w:t>)</w:t>
      </w:r>
      <w:r>
        <w:rPr>
          <w:rFonts w:ascii="SimSun" w:hAnsi="SimSun" w:eastAsia="SimSun" w:cs="SimSun"/>
          <w:sz w:val="21"/>
          <w:szCs w:val="21"/>
          <w:spacing w:val="59"/>
        </w:rPr>
        <w:t xml:space="preserve"> </w:t>
      </w:r>
      <w:r>
        <w:rPr>
          <w:rFonts w:ascii="SimSun" w:hAnsi="SimSun" w:eastAsia="SimSun" w:cs="SimSun"/>
          <w:sz w:val="21"/>
          <w:szCs w:val="21"/>
          <w:spacing w:val="8"/>
        </w:rPr>
        <w:t>抗体：与</w:t>
      </w:r>
      <w:r>
        <w:rPr>
          <w:rFonts w:ascii="SimSun" w:hAnsi="SimSun" w:eastAsia="SimSun" w:cs="SimSun"/>
          <w:sz w:val="21"/>
          <w:szCs w:val="21"/>
        </w:rPr>
        <w:t xml:space="preserve">  </w:t>
      </w:r>
      <w:r>
        <w:rPr>
          <w:rFonts w:ascii="SimSun" w:hAnsi="SimSun" w:eastAsia="SimSun" w:cs="SimSun"/>
          <w:sz w:val="21"/>
          <w:szCs w:val="21"/>
          <w:spacing w:val="-7"/>
        </w:rPr>
        <w:t>SLE</w:t>
      </w:r>
      <w:r>
        <w:rPr>
          <w:rFonts w:ascii="SimSun" w:hAnsi="SimSun" w:eastAsia="SimSun" w:cs="SimSun"/>
          <w:sz w:val="21"/>
          <w:szCs w:val="21"/>
          <w:spacing w:val="-2"/>
        </w:rPr>
        <w:t xml:space="preserve"> </w:t>
      </w:r>
      <w:r>
        <w:rPr>
          <w:rFonts w:ascii="SimSun" w:hAnsi="SimSun" w:eastAsia="SimSun" w:cs="SimSun"/>
          <w:sz w:val="21"/>
          <w:szCs w:val="21"/>
          <w:spacing w:val="-7"/>
        </w:rPr>
        <w:t>中出现光过敏、血管炎、皮损、白细胞减</w:t>
      </w:r>
      <w:r>
        <w:rPr>
          <w:rFonts w:ascii="SimSun" w:hAnsi="SimSun" w:eastAsia="SimSun" w:cs="SimSun"/>
          <w:sz w:val="21"/>
          <w:szCs w:val="21"/>
          <w:spacing w:val="-8"/>
        </w:rPr>
        <w:t>低、平滑肌受累、新生儿狼疮等相关。④抗</w:t>
      </w:r>
      <w:r>
        <w:rPr>
          <w:rFonts w:ascii="SimSun" w:hAnsi="SimSun" w:eastAsia="SimSun" w:cs="SimSun"/>
          <w:sz w:val="21"/>
          <w:szCs w:val="21"/>
          <w:spacing w:val="-7"/>
        </w:rPr>
        <w:t>SSB</w:t>
      </w:r>
      <w:r>
        <w:rPr>
          <w:rFonts w:ascii="SimSun" w:hAnsi="SimSun" w:eastAsia="SimSun" w:cs="SimSun"/>
          <w:sz w:val="21"/>
          <w:szCs w:val="21"/>
          <w:spacing w:val="-8"/>
        </w:rPr>
        <w:t>(</w:t>
      </w:r>
      <w:r>
        <w:rPr>
          <w:rFonts w:ascii="SimSun" w:hAnsi="SimSun" w:eastAsia="SimSun" w:cs="SimSun"/>
          <w:sz w:val="21"/>
          <w:szCs w:val="21"/>
          <w:spacing w:val="-7"/>
        </w:rPr>
        <w:t>La</w:t>
      </w:r>
      <w:r>
        <w:rPr>
          <w:rFonts w:ascii="SimSun" w:hAnsi="SimSun" w:eastAsia="SimSun" w:cs="SimSun"/>
          <w:sz w:val="21"/>
          <w:szCs w:val="21"/>
          <w:spacing w:val="-8"/>
        </w:rPr>
        <w:t>)</w:t>
      </w:r>
      <w:r>
        <w:rPr>
          <w:rFonts w:ascii="SimSun" w:hAnsi="SimSun" w:eastAsia="SimSun" w:cs="SimSun"/>
          <w:sz w:val="21"/>
          <w:szCs w:val="21"/>
        </w:rPr>
        <w:t xml:space="preserve"> </w:t>
      </w:r>
      <w:r>
        <w:rPr>
          <w:rFonts w:ascii="SimSun" w:hAnsi="SimSun" w:eastAsia="SimSun" w:cs="SimSun"/>
          <w:sz w:val="21"/>
          <w:szCs w:val="21"/>
          <w:spacing w:val="-8"/>
        </w:rPr>
        <w:t>抗体：</w:t>
      </w:r>
      <w:r>
        <w:rPr>
          <w:rFonts w:ascii="SimSun" w:hAnsi="SimSun" w:eastAsia="SimSun" w:cs="SimSun"/>
          <w:sz w:val="21"/>
          <w:szCs w:val="21"/>
        </w:rPr>
        <w:t xml:space="preserve"> </w:t>
      </w:r>
      <w:r>
        <w:rPr>
          <w:rFonts w:ascii="SimSun" w:hAnsi="SimSun" w:eastAsia="SimSun" w:cs="SimSun"/>
          <w:sz w:val="21"/>
          <w:szCs w:val="21"/>
        </w:rPr>
        <w:t>与抗SSA</w:t>
      </w:r>
      <w:r>
        <w:rPr>
          <w:rFonts w:ascii="SimSun" w:hAnsi="SimSun" w:eastAsia="SimSun" w:cs="SimSun"/>
          <w:sz w:val="21"/>
          <w:szCs w:val="21"/>
          <w:spacing w:val="1"/>
        </w:rPr>
        <w:t xml:space="preserve"> </w:t>
      </w:r>
      <w:r>
        <w:rPr>
          <w:rFonts w:ascii="SimSun" w:hAnsi="SimSun" w:eastAsia="SimSun" w:cs="SimSun"/>
          <w:sz w:val="21"/>
          <w:szCs w:val="21"/>
        </w:rPr>
        <w:t>抗体相关联，与继发干燥综合征有关，但阳性率低于抗SSA(Ro)</w:t>
      </w:r>
      <w:r>
        <w:rPr>
          <w:rFonts w:ascii="SimSun" w:hAnsi="SimSun" w:eastAsia="SimSun" w:cs="SimSun"/>
          <w:sz w:val="21"/>
          <w:szCs w:val="21"/>
          <w:spacing w:val="39"/>
        </w:rPr>
        <w:t xml:space="preserve"> </w:t>
      </w:r>
      <w:r>
        <w:rPr>
          <w:rFonts w:ascii="SimSun" w:hAnsi="SimSun" w:eastAsia="SimSun" w:cs="SimSun"/>
          <w:sz w:val="21"/>
          <w:szCs w:val="21"/>
        </w:rPr>
        <w:t>抗体。⑤抗rRNP</w:t>
      </w:r>
      <w:r>
        <w:rPr>
          <w:rFonts w:ascii="SimSun" w:hAnsi="SimSun" w:eastAsia="SimSun" w:cs="SimSun"/>
          <w:sz w:val="21"/>
          <w:szCs w:val="21"/>
          <w:spacing w:val="12"/>
        </w:rPr>
        <w:t xml:space="preserve"> </w:t>
      </w:r>
      <w:r>
        <w:rPr>
          <w:rFonts w:ascii="SimSun" w:hAnsi="SimSun" w:eastAsia="SimSun" w:cs="SimSun"/>
          <w:sz w:val="21"/>
          <w:szCs w:val="21"/>
        </w:rPr>
        <w:t>抗体：往</w:t>
      </w:r>
      <w:r>
        <w:rPr>
          <w:rFonts w:ascii="SimSun" w:hAnsi="SimSun" w:eastAsia="SimSun" w:cs="SimSun"/>
          <w:sz w:val="21"/>
          <w:szCs w:val="21"/>
        </w:rPr>
        <w:t xml:space="preserve">  </w:t>
      </w:r>
      <w:r>
        <w:rPr>
          <w:rFonts w:ascii="SimSun" w:hAnsi="SimSun" w:eastAsia="SimSun" w:cs="SimSun"/>
          <w:sz w:val="21"/>
          <w:szCs w:val="21"/>
          <w:spacing w:val="4"/>
        </w:rPr>
        <w:t>往提示有</w:t>
      </w:r>
      <w:r>
        <w:rPr>
          <w:rFonts w:ascii="SimSun" w:hAnsi="SimSun" w:eastAsia="SimSun" w:cs="SimSun"/>
          <w:sz w:val="21"/>
          <w:szCs w:val="21"/>
        </w:rPr>
        <w:t>NP</w:t>
      </w:r>
      <w:r>
        <w:rPr>
          <w:rFonts w:ascii="SimSun" w:hAnsi="SimSun" w:eastAsia="SimSun" w:cs="SimSun"/>
          <w:sz w:val="21"/>
          <w:szCs w:val="21"/>
          <w:spacing w:val="4"/>
        </w:rPr>
        <w:t>-</w:t>
      </w:r>
      <w:r>
        <w:rPr>
          <w:rFonts w:ascii="SimSun" w:hAnsi="SimSun" w:eastAsia="SimSun" w:cs="SimSun"/>
          <w:sz w:val="21"/>
          <w:szCs w:val="21"/>
        </w:rPr>
        <w:t>SLE</w:t>
      </w:r>
      <w:r>
        <w:rPr>
          <w:rFonts w:ascii="SimSun" w:hAnsi="SimSun" w:eastAsia="SimSun" w:cs="SimSun"/>
          <w:sz w:val="21"/>
          <w:szCs w:val="21"/>
          <w:spacing w:val="-1"/>
        </w:rPr>
        <w:t xml:space="preserve"> </w:t>
      </w:r>
      <w:r>
        <w:rPr>
          <w:rFonts w:ascii="SimSun" w:hAnsi="SimSun" w:eastAsia="SimSun" w:cs="SimSun"/>
          <w:sz w:val="21"/>
          <w:szCs w:val="21"/>
          <w:spacing w:val="4"/>
        </w:rPr>
        <w:t>或其他重要内脏损害。</w:t>
      </w:r>
    </w:p>
    <w:p>
      <w:pPr>
        <w:ind w:right="1178" w:firstLine="419"/>
        <w:spacing w:before="81" w:line="254" w:lineRule="auto"/>
        <w:rPr>
          <w:rFonts w:ascii="SimSun" w:hAnsi="SimSun" w:eastAsia="SimSun" w:cs="SimSun"/>
          <w:sz w:val="21"/>
          <w:szCs w:val="21"/>
        </w:rPr>
      </w:pPr>
      <w:r>
        <w:rPr>
          <w:rFonts w:ascii="SimSun" w:hAnsi="SimSun" w:eastAsia="SimSun" w:cs="SimSun"/>
          <w:sz w:val="21"/>
          <w:szCs w:val="21"/>
          <w:spacing w:val="5"/>
        </w:rPr>
        <w:t>2.</w:t>
      </w:r>
      <w:r>
        <w:rPr>
          <w:rFonts w:ascii="SimSun" w:hAnsi="SimSun" w:eastAsia="SimSun" w:cs="SimSun"/>
          <w:sz w:val="21"/>
          <w:szCs w:val="21"/>
          <w:spacing w:val="-15"/>
        </w:rPr>
        <w:t xml:space="preserve"> </w:t>
      </w:r>
      <w:r>
        <w:rPr>
          <w:rFonts w:ascii="SimSun" w:hAnsi="SimSun" w:eastAsia="SimSun" w:cs="SimSun"/>
          <w:sz w:val="21"/>
          <w:szCs w:val="21"/>
          <w:spacing w:val="5"/>
        </w:rPr>
        <w:t>抗磷脂抗体包括抗心磷脂抗体、狼疮抗凝物、抗β</w:t>
      </w:r>
      <w:r>
        <w:rPr>
          <w:rFonts w:ascii="Calibri" w:hAnsi="Calibri" w:eastAsia="Calibri" w:cs="Calibri"/>
          <w:sz w:val="21"/>
          <w:szCs w:val="21"/>
          <w:spacing w:val="5"/>
        </w:rPr>
        <w:t>₂</w:t>
      </w:r>
      <w:r>
        <w:rPr>
          <w:rFonts w:ascii="SimSun" w:hAnsi="SimSun" w:eastAsia="SimSun" w:cs="SimSun"/>
          <w:sz w:val="21"/>
          <w:szCs w:val="21"/>
          <w:spacing w:val="5"/>
        </w:rPr>
        <w:t>-糖蛋白1(B</w:t>
      </w:r>
      <w:r>
        <w:rPr>
          <w:rFonts w:ascii="Calibri" w:hAnsi="Calibri" w:eastAsia="Calibri" w:cs="Calibri"/>
          <w:sz w:val="21"/>
          <w:szCs w:val="21"/>
          <w:spacing w:val="5"/>
        </w:rPr>
        <w:t>₂</w:t>
      </w:r>
      <w:r>
        <w:rPr>
          <w:rFonts w:ascii="SimSun" w:hAnsi="SimSun" w:eastAsia="SimSun" w:cs="SimSun"/>
          <w:sz w:val="21"/>
          <w:szCs w:val="21"/>
        </w:rPr>
        <w:t>GPI</w:t>
      </w:r>
      <w:r>
        <w:rPr>
          <w:rFonts w:ascii="SimSun" w:hAnsi="SimSun" w:eastAsia="SimSun" w:cs="SimSun"/>
          <w:sz w:val="21"/>
          <w:szCs w:val="21"/>
          <w:spacing w:val="4"/>
        </w:rPr>
        <w:t>)</w:t>
      </w:r>
      <w:r>
        <w:rPr>
          <w:rFonts w:ascii="SimSun" w:hAnsi="SimSun" w:eastAsia="SimSun" w:cs="SimSun"/>
          <w:sz w:val="21"/>
          <w:szCs w:val="21"/>
          <w:spacing w:val="39"/>
        </w:rPr>
        <w:t xml:space="preserve"> </w:t>
      </w:r>
      <w:r>
        <w:rPr>
          <w:rFonts w:ascii="SimSun" w:hAnsi="SimSun" w:eastAsia="SimSun" w:cs="SimSun"/>
          <w:sz w:val="21"/>
          <w:szCs w:val="21"/>
          <w:spacing w:val="4"/>
        </w:rPr>
        <w:t>抗体、梅毒血清试验</w:t>
      </w:r>
      <w:r>
        <w:rPr>
          <w:rFonts w:ascii="SimSun" w:hAnsi="SimSun" w:eastAsia="SimSun" w:cs="SimSun"/>
          <w:sz w:val="21"/>
          <w:szCs w:val="21"/>
        </w:rPr>
        <w:t xml:space="preserve"> </w:t>
      </w:r>
      <w:r>
        <w:rPr>
          <w:rFonts w:ascii="SimSun" w:hAnsi="SimSun" w:eastAsia="SimSun" w:cs="SimSun"/>
          <w:sz w:val="21"/>
          <w:szCs w:val="21"/>
          <w:spacing w:val="20"/>
        </w:rPr>
        <w:t>假阳性等针对自身不同磷脂成分的自身抗体。结合其特异的临床</w:t>
      </w:r>
      <w:r>
        <w:rPr>
          <w:rFonts w:ascii="SimSun" w:hAnsi="SimSun" w:eastAsia="SimSun" w:cs="SimSun"/>
          <w:sz w:val="21"/>
          <w:szCs w:val="21"/>
          <w:spacing w:val="19"/>
        </w:rPr>
        <w:t>表现可诊断是否合并有继发</w:t>
      </w:r>
    </w:p>
    <w:p>
      <w:pPr>
        <w:sectPr>
          <w:pgSz w:w="11900" w:h="16840"/>
          <w:pgMar w:top="724" w:right="659" w:bottom="400" w:left="870" w:header="0" w:footer="0" w:gutter="0"/>
        </w:sectPr>
        <w:rPr/>
      </w:pPr>
    </w:p>
    <w:p>
      <w:pPr>
        <w:ind w:left="1110"/>
        <w:spacing w:before="42" w:line="221" w:lineRule="auto"/>
        <w:rPr>
          <w:rFonts w:ascii="SimHei" w:hAnsi="SimHei" w:eastAsia="SimHei" w:cs="SimHei"/>
          <w:sz w:val="21"/>
          <w:szCs w:val="21"/>
        </w:rPr>
      </w:pPr>
      <w:r>
        <w:pict>
          <v:shape id="_x0000_s99" style="position:absolute;margin-left:2.64875pt;margin-top:2.30866pt;mso-position-vertical-relative:text;mso-position-horizontal-relative:text;width:17.3pt;height:12.5pt;z-index:252602368;"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21"/>
                      <w:szCs w:val="21"/>
                    </w:rPr>
                  </w:pPr>
                  <w:r>
                    <w:rPr>
                      <w:rFonts w:ascii="SimSun" w:hAnsi="SimSun" w:eastAsia="SimSun" w:cs="SimSun"/>
                      <w:sz w:val="21"/>
                      <w:szCs w:val="21"/>
                      <w:b/>
                      <w:bCs/>
                      <w:color w:val="006FC5"/>
                      <w:spacing w:val="-5"/>
                    </w:rPr>
                    <w:t>818</w:t>
                  </w:r>
                </w:p>
              </w:txbxContent>
            </v:textbox>
          </v:shape>
        </w:pict>
      </w:r>
      <w:r>
        <w:drawing>
          <wp:anchor distT="0" distB="0" distL="0" distR="0" simplePos="0" relativeHeight="252601344" behindDoc="0" locked="0" layoutInCell="0" allowOverlap="1">
            <wp:simplePos x="0" y="0"/>
            <wp:positionH relativeFrom="page">
              <wp:posOffset>406388</wp:posOffset>
            </wp:positionH>
            <wp:positionV relativeFrom="page">
              <wp:posOffset>9912353</wp:posOffset>
            </wp:positionV>
            <wp:extent cx="323871" cy="444524"/>
            <wp:effectExtent l="0" t="0" r="0" b="0"/>
            <wp:wrapNone/>
            <wp:docPr id="87" name="IM 87"/>
            <wp:cNvGraphicFramePr/>
            <a:graphic>
              <a:graphicData uri="http://schemas.openxmlformats.org/drawingml/2006/picture">
                <pic:pic>
                  <pic:nvPicPr>
                    <pic:cNvPr id="87" name="IM 87"/>
                    <pic:cNvPicPr/>
                  </pic:nvPicPr>
                  <pic:blipFill>
                    <a:blip r:embed="rId116"/>
                    <a:stretch>
                      <a:fillRect/>
                    </a:stretch>
                  </pic:blipFill>
                  <pic:spPr>
                    <a:xfrm rot="0">
                      <a:off x="0" y="0"/>
                      <a:ext cx="323871" cy="444524"/>
                    </a:xfrm>
                    <a:prstGeom prst="rect">
                      <a:avLst/>
                    </a:prstGeom>
                  </pic:spPr>
                </pic:pic>
              </a:graphicData>
            </a:graphic>
          </wp:anchor>
        </w:drawing>
      </w:r>
      <w:r>
        <w:pict>
          <v:shape id="_x0000_s100" style="position:absolute;margin-left:53.0022pt;margin-top:792.959pt;mso-position-vertical-relative:page;mso-position-horizontal-relative:page;width:22.4pt;height:15.05pt;z-index:252600320;" o:allowincell="f" filled="false" stroked="false" type="#_x0000_t202">
            <v:fill on="false"/>
            <v:stroke on="false"/>
            <v:path/>
            <v:imagedata o:title=""/>
            <o:lock v:ext="edit" aspectratio="false"/>
            <v:textbox inset="0mm,0mm,0mm,0mm">
              <w:txbxContent>
                <w:p>
                  <w:pPr>
                    <w:ind w:left="20"/>
                    <w:spacing w:before="19" w:line="229" w:lineRule="auto"/>
                    <w:rPr>
                      <w:rFonts w:ascii="SimSun" w:hAnsi="SimSun" w:eastAsia="SimSun" w:cs="SimSun"/>
                      <w:sz w:val="21"/>
                      <w:szCs w:val="21"/>
                    </w:rPr>
                  </w:pPr>
                  <w:r>
                    <w:rPr>
                      <w:rFonts w:ascii="SimSun" w:hAnsi="SimSun" w:eastAsia="SimSun" w:cs="SimSun"/>
                      <w:sz w:val="21"/>
                      <w:szCs w:val="21"/>
                      <w:color w:val="1592F3"/>
                      <w:spacing w:val="-24"/>
                      <w:w w:val="91"/>
                    </w:rPr>
                    <w:t>0℃记</w:t>
                  </w:r>
                </w:p>
              </w:txbxContent>
            </v:textbox>
          </v:shape>
        </w:pict>
      </w:r>
      <w:r>
        <w:rPr>
          <w:rFonts w:ascii="SimHei" w:hAnsi="SimHei" w:eastAsia="SimHei" w:cs="SimHei"/>
          <w:sz w:val="21"/>
          <w:szCs w:val="21"/>
          <w:color w:val="2283BC"/>
          <w:spacing w:val="-13"/>
          <w:w w:val="98"/>
        </w:rPr>
        <w:t>第八篇</w:t>
      </w:r>
      <w:r>
        <w:rPr>
          <w:rFonts w:ascii="SimHei" w:hAnsi="SimHei" w:eastAsia="SimHei" w:cs="SimHei"/>
          <w:sz w:val="21"/>
          <w:szCs w:val="21"/>
          <w:color w:val="2283BC"/>
          <w:spacing w:val="78"/>
        </w:rPr>
        <w:t xml:space="preserve"> </w:t>
      </w:r>
      <w:r>
        <w:rPr>
          <w:rFonts w:ascii="SimHei" w:hAnsi="SimHei" w:eastAsia="SimHei" w:cs="SimHei"/>
          <w:sz w:val="21"/>
          <w:szCs w:val="21"/>
          <w:color w:val="2283BC"/>
          <w:spacing w:val="-13"/>
          <w:w w:val="98"/>
        </w:rPr>
        <w:t>风湿性疾病</w:t>
      </w:r>
    </w:p>
    <w:p>
      <w:pPr>
        <w:spacing w:line="321" w:lineRule="auto"/>
        <w:rPr>
          <w:rFonts w:ascii="Arial"/>
          <w:sz w:val="21"/>
        </w:rPr>
      </w:pPr>
      <w:r/>
    </w:p>
    <w:p>
      <w:pPr>
        <w:ind w:left="1110"/>
        <w:spacing w:before="68" w:line="221" w:lineRule="auto"/>
        <w:rPr>
          <w:rFonts w:ascii="SimSun" w:hAnsi="SimSun" w:eastAsia="SimSun" w:cs="SimSun"/>
          <w:sz w:val="21"/>
          <w:szCs w:val="21"/>
        </w:rPr>
      </w:pPr>
      <w:r>
        <w:rPr>
          <w:rFonts w:ascii="SimSun" w:hAnsi="SimSun" w:eastAsia="SimSun" w:cs="SimSun"/>
          <w:sz w:val="21"/>
          <w:szCs w:val="21"/>
        </w:rPr>
        <w:t>性</w:t>
      </w:r>
      <w:r>
        <w:rPr>
          <w:rFonts w:ascii="SimSun" w:hAnsi="SimSun" w:eastAsia="SimSun" w:cs="SimSun"/>
          <w:sz w:val="21"/>
          <w:szCs w:val="21"/>
          <w:spacing w:val="-14"/>
        </w:rPr>
        <w:t xml:space="preserve"> </w:t>
      </w:r>
      <w:r>
        <w:rPr>
          <w:rFonts w:ascii="SimSun" w:hAnsi="SimSun" w:eastAsia="SimSun" w:cs="SimSun"/>
          <w:sz w:val="21"/>
          <w:szCs w:val="21"/>
        </w:rPr>
        <w:t>APS.</w:t>
      </w:r>
    </w:p>
    <w:p>
      <w:pPr>
        <w:ind w:left="1110" w:right="95" w:firstLine="429"/>
        <w:spacing w:before="115" w:line="264" w:lineRule="auto"/>
        <w:rPr>
          <w:rFonts w:ascii="SimSun" w:hAnsi="SimSun" w:eastAsia="SimSun" w:cs="SimSun"/>
          <w:sz w:val="21"/>
          <w:szCs w:val="21"/>
        </w:rPr>
      </w:pPr>
      <w:r>
        <w:rPr>
          <w:rFonts w:ascii="SimSun" w:hAnsi="SimSun" w:eastAsia="SimSun" w:cs="SimSun"/>
          <w:sz w:val="21"/>
          <w:szCs w:val="21"/>
          <w:spacing w:val="11"/>
        </w:rPr>
        <w:t>3.</w:t>
      </w:r>
      <w:r>
        <w:rPr>
          <w:rFonts w:ascii="SimSun" w:hAnsi="SimSun" w:eastAsia="SimSun" w:cs="SimSun"/>
          <w:sz w:val="21"/>
          <w:szCs w:val="21"/>
        </w:rPr>
        <w:t xml:space="preserve"> </w:t>
      </w:r>
      <w:r>
        <w:rPr>
          <w:rFonts w:ascii="SimSun" w:hAnsi="SimSun" w:eastAsia="SimSun" w:cs="SimSun"/>
          <w:sz w:val="21"/>
          <w:szCs w:val="21"/>
          <w:spacing w:val="11"/>
        </w:rPr>
        <w:t>抗组织细胞抗体抗红细胞膜抗体，现以</w:t>
      </w:r>
      <w:r>
        <w:rPr>
          <w:rFonts w:ascii="SimSun" w:hAnsi="SimSun" w:eastAsia="SimSun" w:cs="SimSun"/>
          <w:sz w:val="21"/>
          <w:szCs w:val="21"/>
        </w:rPr>
        <w:t>Coombs</w:t>
      </w:r>
      <w:r>
        <w:rPr>
          <w:rFonts w:ascii="SimSun" w:hAnsi="SimSun" w:eastAsia="SimSun" w:cs="SimSun"/>
          <w:sz w:val="21"/>
          <w:szCs w:val="21"/>
          <w:spacing w:val="-59"/>
        </w:rPr>
        <w:t xml:space="preserve"> </w:t>
      </w:r>
      <w:r>
        <w:rPr>
          <w:rFonts w:ascii="SimSun" w:hAnsi="SimSun" w:eastAsia="SimSun" w:cs="SimSun"/>
          <w:sz w:val="21"/>
          <w:szCs w:val="21"/>
          <w:spacing w:val="11"/>
        </w:rPr>
        <w:t>试验测得。抗血小板相关抗体导致血小板</w:t>
      </w:r>
      <w:r>
        <w:rPr>
          <w:rFonts w:ascii="SimSun" w:hAnsi="SimSun" w:eastAsia="SimSun" w:cs="SimSun"/>
          <w:sz w:val="21"/>
          <w:szCs w:val="21"/>
        </w:rPr>
        <w:t xml:space="preserve"> </w:t>
      </w:r>
      <w:r>
        <w:rPr>
          <w:rFonts w:ascii="SimSun" w:hAnsi="SimSun" w:eastAsia="SimSun" w:cs="SimSun"/>
          <w:sz w:val="21"/>
          <w:szCs w:val="21"/>
          <w:spacing w:val="-2"/>
        </w:rPr>
        <w:t>减少，抗神经元抗体多见于NP-SLE。</w:t>
      </w:r>
    </w:p>
    <w:p>
      <w:pPr>
        <w:ind w:left="1539" w:right="1780"/>
        <w:spacing w:before="96" w:line="258" w:lineRule="auto"/>
        <w:rPr>
          <w:rFonts w:ascii="SimHei" w:hAnsi="SimHei" w:eastAsia="SimHei" w:cs="SimHei"/>
          <w:sz w:val="21"/>
          <w:szCs w:val="21"/>
        </w:rPr>
      </w:pPr>
      <w:r>
        <w:rPr>
          <w:rFonts w:ascii="SimSun" w:hAnsi="SimSun" w:eastAsia="SimSun" w:cs="SimSun"/>
          <w:sz w:val="21"/>
          <w:szCs w:val="21"/>
          <w:spacing w:val="9"/>
        </w:rPr>
        <w:t>4.</w:t>
      </w:r>
      <w:r>
        <w:rPr>
          <w:rFonts w:ascii="SimSun" w:hAnsi="SimSun" w:eastAsia="SimSun" w:cs="SimSun"/>
          <w:sz w:val="21"/>
          <w:szCs w:val="21"/>
          <w:spacing w:val="4"/>
        </w:rPr>
        <w:t xml:space="preserve"> </w:t>
      </w:r>
      <w:r>
        <w:rPr>
          <w:rFonts w:ascii="SimSun" w:hAnsi="SimSun" w:eastAsia="SimSun" w:cs="SimSun"/>
          <w:sz w:val="21"/>
          <w:szCs w:val="21"/>
          <w:spacing w:val="9"/>
        </w:rPr>
        <w:t>其他部分病人血清可出现</w:t>
      </w:r>
      <w:r>
        <w:rPr>
          <w:rFonts w:ascii="SimSun" w:hAnsi="SimSun" w:eastAsia="SimSun" w:cs="SimSun"/>
          <w:sz w:val="21"/>
          <w:szCs w:val="21"/>
        </w:rPr>
        <w:t>RF</w:t>
      </w:r>
      <w:r>
        <w:rPr>
          <w:rFonts w:ascii="SimSun" w:hAnsi="SimSun" w:eastAsia="SimSun" w:cs="SimSun"/>
          <w:sz w:val="21"/>
          <w:szCs w:val="21"/>
          <w:spacing w:val="9"/>
        </w:rPr>
        <w:t>,</w:t>
      </w:r>
      <w:r>
        <w:rPr>
          <w:rFonts w:ascii="SimSun" w:hAnsi="SimSun" w:eastAsia="SimSun" w:cs="SimSun"/>
          <w:sz w:val="21"/>
          <w:szCs w:val="21"/>
          <w:spacing w:val="-54"/>
        </w:rPr>
        <w:t xml:space="preserve"> </w:t>
      </w:r>
      <w:r>
        <w:rPr>
          <w:rFonts w:ascii="SimSun" w:hAnsi="SimSun" w:eastAsia="SimSun" w:cs="SimSun"/>
          <w:sz w:val="21"/>
          <w:szCs w:val="21"/>
          <w:spacing w:val="9"/>
        </w:rPr>
        <w:t>少数病人可出现抗中性粒细胞胞浆抗体。</w:t>
      </w:r>
      <w:r>
        <w:rPr>
          <w:rFonts w:ascii="SimSun" w:hAnsi="SimSun" w:eastAsia="SimSun" w:cs="SimSun"/>
          <w:sz w:val="21"/>
          <w:szCs w:val="21"/>
        </w:rPr>
        <w:t xml:space="preserve"> </w:t>
      </w:r>
      <w:r>
        <w:rPr>
          <w:rFonts w:ascii="SimHei" w:hAnsi="SimHei" w:eastAsia="SimHei" w:cs="SimHei"/>
          <w:sz w:val="21"/>
          <w:szCs w:val="21"/>
          <w:spacing w:val="-15"/>
        </w:rPr>
        <w:t>(</w:t>
      </w:r>
      <w:r>
        <w:rPr>
          <w:rFonts w:ascii="SimHei" w:hAnsi="SimHei" w:eastAsia="SimHei" w:cs="SimHei"/>
          <w:sz w:val="21"/>
          <w:szCs w:val="21"/>
          <w:spacing w:val="-37"/>
        </w:rPr>
        <w:t xml:space="preserve"> </w:t>
      </w:r>
      <w:r>
        <w:rPr>
          <w:rFonts w:ascii="SimHei" w:hAnsi="SimHei" w:eastAsia="SimHei" w:cs="SimHei"/>
          <w:sz w:val="21"/>
          <w:szCs w:val="21"/>
          <w:spacing w:val="-15"/>
        </w:rPr>
        <w:t>三</w:t>
      </w:r>
      <w:r>
        <w:rPr>
          <w:rFonts w:ascii="SimHei" w:hAnsi="SimHei" w:eastAsia="SimHei" w:cs="SimHei"/>
          <w:sz w:val="21"/>
          <w:szCs w:val="21"/>
          <w:spacing w:val="-47"/>
        </w:rPr>
        <w:t xml:space="preserve"> </w:t>
      </w:r>
      <w:r>
        <w:rPr>
          <w:rFonts w:ascii="SimHei" w:hAnsi="SimHei" w:eastAsia="SimHei" w:cs="SimHei"/>
          <w:sz w:val="21"/>
          <w:szCs w:val="21"/>
          <w:spacing w:val="-15"/>
        </w:rPr>
        <w:t>)</w:t>
      </w:r>
      <w:r>
        <w:rPr>
          <w:rFonts w:ascii="SimHei" w:hAnsi="SimHei" w:eastAsia="SimHei" w:cs="SimHei"/>
          <w:sz w:val="21"/>
          <w:szCs w:val="21"/>
          <w:spacing w:val="-44"/>
        </w:rPr>
        <w:t xml:space="preserve"> </w:t>
      </w:r>
      <w:r>
        <w:rPr>
          <w:rFonts w:ascii="SimHei" w:hAnsi="SimHei" w:eastAsia="SimHei" w:cs="SimHei"/>
          <w:sz w:val="21"/>
          <w:szCs w:val="21"/>
          <w:spacing w:val="-15"/>
        </w:rPr>
        <w:t>补</w:t>
      </w:r>
      <w:r>
        <w:rPr>
          <w:rFonts w:ascii="SimHei" w:hAnsi="SimHei" w:eastAsia="SimHei" w:cs="SimHei"/>
          <w:sz w:val="21"/>
          <w:szCs w:val="21"/>
          <w:spacing w:val="-45"/>
        </w:rPr>
        <w:t xml:space="preserve"> </w:t>
      </w:r>
      <w:r>
        <w:rPr>
          <w:rFonts w:ascii="SimHei" w:hAnsi="SimHei" w:eastAsia="SimHei" w:cs="SimHei"/>
          <w:sz w:val="21"/>
          <w:szCs w:val="21"/>
          <w:spacing w:val="-15"/>
        </w:rPr>
        <w:t>体</w:t>
      </w:r>
    </w:p>
    <w:p>
      <w:pPr>
        <w:ind w:left="1110" w:firstLine="429"/>
        <w:spacing w:before="108" w:line="259" w:lineRule="auto"/>
        <w:rPr>
          <w:rFonts w:ascii="SimSun" w:hAnsi="SimSun" w:eastAsia="SimSun" w:cs="SimSun"/>
          <w:sz w:val="21"/>
          <w:szCs w:val="21"/>
        </w:rPr>
      </w:pPr>
      <w:r>
        <w:rPr>
          <w:rFonts w:ascii="SimSun" w:hAnsi="SimSun" w:eastAsia="SimSun" w:cs="SimSun"/>
          <w:sz w:val="21"/>
          <w:szCs w:val="21"/>
          <w:spacing w:val="2"/>
        </w:rPr>
        <w:t>目前常用的有总补体(</w:t>
      </w:r>
      <w:r>
        <w:rPr>
          <w:rFonts w:ascii="SimSun" w:hAnsi="SimSun" w:eastAsia="SimSun" w:cs="SimSun"/>
          <w:sz w:val="21"/>
          <w:szCs w:val="21"/>
        </w:rPr>
        <w:t>CH</w:t>
      </w:r>
      <w:r>
        <w:rPr>
          <w:rFonts w:ascii="SimSun" w:hAnsi="SimSun" w:eastAsia="SimSun" w:cs="SimSun"/>
          <w:sz w:val="21"/>
          <w:szCs w:val="21"/>
          <w:spacing w:val="2"/>
        </w:rPr>
        <w:t>50)、C3</w:t>
      </w:r>
      <w:r>
        <w:rPr>
          <w:rFonts w:ascii="SimSun" w:hAnsi="SimSun" w:eastAsia="SimSun" w:cs="SimSun"/>
          <w:sz w:val="21"/>
          <w:szCs w:val="21"/>
        </w:rPr>
        <w:t xml:space="preserve"> </w:t>
      </w:r>
      <w:r>
        <w:rPr>
          <w:rFonts w:ascii="SimSun" w:hAnsi="SimSun" w:eastAsia="SimSun" w:cs="SimSun"/>
          <w:sz w:val="21"/>
          <w:szCs w:val="21"/>
          <w:spacing w:val="2"/>
        </w:rPr>
        <w:t>和</w:t>
      </w:r>
      <w:r>
        <w:rPr>
          <w:rFonts w:ascii="SimSun" w:hAnsi="SimSun" w:eastAsia="SimSun" w:cs="SimSun"/>
          <w:sz w:val="21"/>
          <w:szCs w:val="21"/>
          <w:spacing w:val="-57"/>
        </w:rPr>
        <w:t xml:space="preserve"> </w:t>
      </w:r>
      <w:r>
        <w:rPr>
          <w:rFonts w:ascii="SimSun" w:hAnsi="SimSun" w:eastAsia="SimSun" w:cs="SimSun"/>
          <w:sz w:val="21"/>
          <w:szCs w:val="21"/>
          <w:spacing w:val="2"/>
        </w:rPr>
        <w:t>C4</w:t>
      </w:r>
      <w:r>
        <w:rPr>
          <w:rFonts w:ascii="SimSun" w:hAnsi="SimSun" w:eastAsia="SimSun" w:cs="SimSun"/>
          <w:sz w:val="21"/>
          <w:szCs w:val="21"/>
          <w:spacing w:val="-8"/>
        </w:rPr>
        <w:t xml:space="preserve"> </w:t>
      </w:r>
      <w:r>
        <w:rPr>
          <w:rFonts w:ascii="SimSun" w:hAnsi="SimSun" w:eastAsia="SimSun" w:cs="SimSun"/>
          <w:sz w:val="21"/>
          <w:szCs w:val="21"/>
          <w:spacing w:val="2"/>
        </w:rPr>
        <w:t>的检</w:t>
      </w:r>
      <w:r>
        <w:rPr>
          <w:rFonts w:ascii="SimSun" w:hAnsi="SimSun" w:eastAsia="SimSun" w:cs="SimSun"/>
          <w:sz w:val="21"/>
          <w:szCs w:val="21"/>
          <w:spacing w:val="1"/>
        </w:rPr>
        <w:t>测。补体低下，尤其是</w:t>
      </w:r>
      <w:r>
        <w:rPr>
          <w:rFonts w:ascii="SimSun" w:hAnsi="SimSun" w:eastAsia="SimSun" w:cs="SimSun"/>
          <w:sz w:val="21"/>
          <w:szCs w:val="21"/>
          <w:spacing w:val="-60"/>
        </w:rPr>
        <w:t xml:space="preserve"> </w:t>
      </w:r>
      <w:r>
        <w:rPr>
          <w:rFonts w:ascii="SimSun" w:hAnsi="SimSun" w:eastAsia="SimSun" w:cs="SimSun"/>
          <w:sz w:val="21"/>
          <w:szCs w:val="21"/>
          <w:spacing w:val="1"/>
        </w:rPr>
        <w:t>C3</w:t>
      </w:r>
      <w:r>
        <w:rPr>
          <w:rFonts w:ascii="SimSun" w:hAnsi="SimSun" w:eastAsia="SimSun" w:cs="SimSun"/>
          <w:sz w:val="21"/>
          <w:szCs w:val="21"/>
          <w:spacing w:val="-18"/>
        </w:rPr>
        <w:t xml:space="preserve"> </w:t>
      </w:r>
      <w:r>
        <w:rPr>
          <w:rFonts w:ascii="SimSun" w:hAnsi="SimSun" w:eastAsia="SimSun" w:cs="SimSun"/>
          <w:sz w:val="21"/>
          <w:szCs w:val="21"/>
          <w:spacing w:val="1"/>
        </w:rPr>
        <w:t>低下常提示有</w:t>
      </w:r>
      <w:r>
        <w:rPr>
          <w:rFonts w:ascii="SimSun" w:hAnsi="SimSun" w:eastAsia="SimSun" w:cs="SimSun"/>
          <w:sz w:val="21"/>
          <w:szCs w:val="21"/>
        </w:rPr>
        <w:t>SLE</w:t>
      </w:r>
      <w:r>
        <w:rPr>
          <w:rFonts w:ascii="SimSun" w:hAnsi="SimSun" w:eastAsia="SimSun" w:cs="SimSun"/>
          <w:sz w:val="21"/>
          <w:szCs w:val="21"/>
          <w:spacing w:val="-1"/>
        </w:rPr>
        <w:t xml:space="preserve"> </w:t>
      </w:r>
      <w:r>
        <w:rPr>
          <w:rFonts w:ascii="SimSun" w:hAnsi="SimSun" w:eastAsia="SimSun" w:cs="SimSun"/>
          <w:sz w:val="21"/>
          <w:szCs w:val="21"/>
          <w:spacing w:val="1"/>
        </w:rPr>
        <w:t>活动。</w:t>
      </w:r>
      <w:r>
        <w:rPr>
          <w:rFonts w:ascii="SimSun" w:hAnsi="SimSun" w:eastAsia="SimSun" w:cs="SimSun"/>
          <w:sz w:val="21"/>
          <w:szCs w:val="21"/>
        </w:rPr>
        <w:t xml:space="preserve"> </w:t>
      </w:r>
      <w:r>
        <w:rPr>
          <w:rFonts w:ascii="SimSun" w:hAnsi="SimSun" w:eastAsia="SimSun" w:cs="SimSun"/>
          <w:sz w:val="21"/>
          <w:szCs w:val="21"/>
        </w:rPr>
        <w:t>C4</w:t>
      </w:r>
      <w:r>
        <w:rPr>
          <w:rFonts w:ascii="SimSun" w:hAnsi="SimSun" w:eastAsia="SimSun" w:cs="SimSun"/>
          <w:sz w:val="21"/>
          <w:szCs w:val="21"/>
          <w:spacing w:val="-19"/>
        </w:rPr>
        <w:t xml:space="preserve"> </w:t>
      </w:r>
      <w:r>
        <w:rPr>
          <w:rFonts w:ascii="SimSun" w:hAnsi="SimSun" w:eastAsia="SimSun" w:cs="SimSun"/>
          <w:sz w:val="21"/>
          <w:szCs w:val="21"/>
        </w:rPr>
        <w:t>低下除表示SLE</w:t>
      </w:r>
      <w:r>
        <w:rPr>
          <w:rFonts w:ascii="SimSun" w:hAnsi="SimSun" w:eastAsia="SimSun" w:cs="SimSun"/>
          <w:sz w:val="21"/>
          <w:szCs w:val="21"/>
          <w:spacing w:val="-2"/>
        </w:rPr>
        <w:t xml:space="preserve"> </w:t>
      </w:r>
      <w:r>
        <w:rPr>
          <w:rFonts w:ascii="SimSun" w:hAnsi="SimSun" w:eastAsia="SimSun" w:cs="SimSun"/>
          <w:sz w:val="21"/>
          <w:szCs w:val="21"/>
        </w:rPr>
        <w:t>活动性外，尚可能是SLE</w:t>
      </w:r>
      <w:r>
        <w:rPr>
          <w:rFonts w:ascii="SimSun" w:hAnsi="SimSun" w:eastAsia="SimSun" w:cs="SimSun"/>
          <w:sz w:val="21"/>
          <w:szCs w:val="21"/>
          <w:spacing w:val="-11"/>
        </w:rPr>
        <w:t xml:space="preserve"> </w:t>
      </w:r>
      <w:r>
        <w:rPr>
          <w:rFonts w:ascii="SimSun" w:hAnsi="SimSun" w:eastAsia="SimSun" w:cs="SimSun"/>
          <w:sz w:val="21"/>
          <w:szCs w:val="21"/>
        </w:rPr>
        <w:t>易感性</w:t>
      </w:r>
      <w:r>
        <w:rPr>
          <w:rFonts w:ascii="SimSun" w:hAnsi="SimSun" w:eastAsia="SimSun" w:cs="SimSun"/>
          <w:sz w:val="21"/>
          <w:szCs w:val="21"/>
          <w:spacing w:val="-1"/>
        </w:rPr>
        <w:t>(C4</w:t>
      </w:r>
      <w:r>
        <w:rPr>
          <w:rFonts w:ascii="SimSun" w:hAnsi="SimSun" w:eastAsia="SimSun" w:cs="SimSun"/>
          <w:sz w:val="21"/>
          <w:szCs w:val="21"/>
          <w:spacing w:val="25"/>
        </w:rPr>
        <w:t xml:space="preserve"> </w:t>
      </w:r>
      <w:r>
        <w:rPr>
          <w:rFonts w:ascii="SimSun" w:hAnsi="SimSun" w:eastAsia="SimSun" w:cs="SimSun"/>
          <w:sz w:val="21"/>
          <w:szCs w:val="21"/>
          <w:spacing w:val="-1"/>
        </w:rPr>
        <w:t>缺乏)的表现。</w:t>
      </w:r>
    </w:p>
    <w:p>
      <w:pPr>
        <w:ind w:left="1539"/>
        <w:spacing w:before="99" w:line="222" w:lineRule="auto"/>
        <w:rPr>
          <w:rFonts w:ascii="SimHei" w:hAnsi="SimHei" w:eastAsia="SimHei" w:cs="SimHei"/>
          <w:sz w:val="21"/>
          <w:szCs w:val="21"/>
        </w:rPr>
      </w:pPr>
      <w:r>
        <w:rPr>
          <w:rFonts w:ascii="SimHei" w:hAnsi="SimHei" w:eastAsia="SimHei" w:cs="SimHei"/>
          <w:sz w:val="21"/>
          <w:szCs w:val="21"/>
          <w:spacing w:val="19"/>
        </w:rPr>
        <w:t>(四)病情活动度指标</w:t>
      </w:r>
    </w:p>
    <w:p>
      <w:pPr>
        <w:ind w:left="1110" w:right="96" w:firstLine="429"/>
        <w:spacing w:before="108" w:line="272" w:lineRule="auto"/>
        <w:rPr>
          <w:rFonts w:ascii="SimSun" w:hAnsi="SimSun" w:eastAsia="SimSun" w:cs="SimSun"/>
          <w:sz w:val="21"/>
          <w:szCs w:val="21"/>
        </w:rPr>
      </w:pPr>
      <w:r>
        <w:rPr>
          <w:rFonts w:ascii="SimSun" w:hAnsi="SimSun" w:eastAsia="SimSun" w:cs="SimSun"/>
          <w:sz w:val="21"/>
          <w:szCs w:val="21"/>
          <w:spacing w:val="3"/>
        </w:rPr>
        <w:t>除上述抗</w:t>
      </w:r>
      <w:r>
        <w:rPr>
          <w:rFonts w:ascii="SimSun" w:hAnsi="SimSun" w:eastAsia="SimSun" w:cs="SimSun"/>
          <w:sz w:val="21"/>
          <w:szCs w:val="21"/>
        </w:rPr>
        <w:t>dsDNA</w:t>
      </w:r>
      <w:r>
        <w:rPr>
          <w:rFonts w:ascii="SimSun" w:hAnsi="SimSun" w:eastAsia="SimSun" w:cs="SimSun"/>
          <w:sz w:val="21"/>
          <w:szCs w:val="21"/>
          <w:spacing w:val="30"/>
        </w:rPr>
        <w:t xml:space="preserve"> </w:t>
      </w:r>
      <w:r>
        <w:rPr>
          <w:rFonts w:ascii="SimSun" w:hAnsi="SimSun" w:eastAsia="SimSun" w:cs="SimSun"/>
          <w:sz w:val="21"/>
          <w:szCs w:val="21"/>
          <w:spacing w:val="3"/>
        </w:rPr>
        <w:t>抗体、补体与</w:t>
      </w:r>
      <w:r>
        <w:rPr>
          <w:rFonts w:ascii="SimSun" w:hAnsi="SimSun" w:eastAsia="SimSun" w:cs="SimSun"/>
          <w:sz w:val="21"/>
          <w:szCs w:val="21"/>
        </w:rPr>
        <w:t>SLE</w:t>
      </w:r>
      <w:r>
        <w:rPr>
          <w:rFonts w:ascii="SimSun" w:hAnsi="SimSun" w:eastAsia="SimSun" w:cs="SimSun"/>
          <w:sz w:val="21"/>
          <w:szCs w:val="21"/>
          <w:spacing w:val="-1"/>
        </w:rPr>
        <w:t xml:space="preserve"> </w:t>
      </w:r>
      <w:r>
        <w:rPr>
          <w:rFonts w:ascii="SimSun" w:hAnsi="SimSun" w:eastAsia="SimSun" w:cs="SimSun"/>
          <w:sz w:val="21"/>
          <w:szCs w:val="21"/>
          <w:spacing w:val="3"/>
        </w:rPr>
        <w:t>病情活动度相关外，仍有许多指标变化提示狼疮活动，包括</w:t>
      </w:r>
      <w:r>
        <w:rPr>
          <w:rFonts w:ascii="SimSun" w:hAnsi="SimSun" w:eastAsia="SimSun" w:cs="SimSun"/>
          <w:sz w:val="21"/>
          <w:szCs w:val="21"/>
        </w:rPr>
        <w:t xml:space="preserve"> </w:t>
      </w:r>
      <w:r>
        <w:rPr>
          <w:rFonts w:ascii="SimSun" w:hAnsi="SimSun" w:eastAsia="SimSun" w:cs="SimSun"/>
          <w:sz w:val="21"/>
          <w:szCs w:val="21"/>
        </w:rPr>
        <w:t>CSF</w:t>
      </w:r>
      <w:r>
        <w:rPr>
          <w:rFonts w:ascii="SimSun" w:hAnsi="SimSun" w:eastAsia="SimSun" w:cs="SimSun"/>
          <w:sz w:val="21"/>
          <w:szCs w:val="21"/>
          <w:spacing w:val="2"/>
        </w:rPr>
        <w:t xml:space="preserve"> </w:t>
      </w:r>
      <w:r>
        <w:rPr>
          <w:rFonts w:ascii="SimSun" w:hAnsi="SimSun" w:eastAsia="SimSun" w:cs="SimSun"/>
          <w:sz w:val="21"/>
          <w:szCs w:val="21"/>
          <w:spacing w:val="8"/>
        </w:rPr>
        <w:t>变化、蛋白尿增多和炎症指标升高。后者包括红细胞沉降速度(</w:t>
      </w:r>
      <w:r>
        <w:rPr>
          <w:rFonts w:ascii="SimSun" w:hAnsi="SimSun" w:eastAsia="SimSun" w:cs="SimSun"/>
          <w:sz w:val="21"/>
          <w:szCs w:val="21"/>
        </w:rPr>
        <w:t>ESR</w:t>
      </w:r>
      <w:r>
        <w:rPr>
          <w:rFonts w:ascii="SimSun" w:hAnsi="SimSun" w:eastAsia="SimSun" w:cs="SimSun"/>
          <w:sz w:val="21"/>
          <w:szCs w:val="21"/>
          <w:spacing w:val="8"/>
        </w:rPr>
        <w:t>)</w:t>
      </w:r>
      <w:r>
        <w:rPr>
          <w:rFonts w:ascii="SimSun" w:hAnsi="SimSun" w:eastAsia="SimSun" w:cs="SimSun"/>
          <w:sz w:val="21"/>
          <w:szCs w:val="21"/>
          <w:spacing w:val="45"/>
        </w:rPr>
        <w:t xml:space="preserve"> </w:t>
      </w:r>
      <w:r>
        <w:rPr>
          <w:rFonts w:ascii="SimSun" w:hAnsi="SimSun" w:eastAsia="SimSun" w:cs="SimSun"/>
          <w:sz w:val="21"/>
          <w:szCs w:val="21"/>
          <w:spacing w:val="8"/>
        </w:rPr>
        <w:t>增快、血清C</w:t>
      </w:r>
      <w:r>
        <w:rPr>
          <w:rFonts w:ascii="SimSun" w:hAnsi="SimSun" w:eastAsia="SimSun" w:cs="SimSun"/>
          <w:sz w:val="21"/>
          <w:szCs w:val="21"/>
          <w:spacing w:val="-3"/>
        </w:rPr>
        <w:t xml:space="preserve"> </w:t>
      </w:r>
      <w:r>
        <w:rPr>
          <w:rFonts w:ascii="SimSun" w:hAnsi="SimSun" w:eastAsia="SimSun" w:cs="SimSun"/>
          <w:sz w:val="21"/>
          <w:szCs w:val="21"/>
          <w:spacing w:val="8"/>
        </w:rPr>
        <w:t>反应蛋白</w:t>
      </w:r>
      <w:r>
        <w:rPr>
          <w:rFonts w:ascii="SimSun" w:hAnsi="SimSun" w:eastAsia="SimSun" w:cs="SimSun"/>
          <w:sz w:val="21"/>
          <w:szCs w:val="21"/>
        </w:rPr>
        <w:t xml:space="preserve"> </w:t>
      </w:r>
      <w:r>
        <w:rPr>
          <w:rFonts w:ascii="SimSun" w:hAnsi="SimSun" w:eastAsia="SimSun" w:cs="SimSun"/>
          <w:sz w:val="21"/>
          <w:szCs w:val="21"/>
          <w:spacing w:val="-9"/>
        </w:rPr>
        <w:t>(CRP)</w:t>
      </w:r>
      <w:r>
        <w:rPr>
          <w:rFonts w:ascii="SimSun" w:hAnsi="SimSun" w:eastAsia="SimSun" w:cs="SimSun"/>
          <w:sz w:val="21"/>
          <w:szCs w:val="21"/>
          <w:spacing w:val="36"/>
        </w:rPr>
        <w:t xml:space="preserve"> </w:t>
      </w:r>
      <w:r>
        <w:rPr>
          <w:rFonts w:ascii="SimSun" w:hAnsi="SimSun" w:eastAsia="SimSun" w:cs="SimSun"/>
          <w:sz w:val="21"/>
          <w:szCs w:val="21"/>
          <w:spacing w:val="-9"/>
        </w:rPr>
        <w:t>升高、血小板计数增加等。</w:t>
      </w:r>
    </w:p>
    <w:p>
      <w:pPr>
        <w:ind w:left="1539"/>
        <w:spacing w:before="113" w:line="222" w:lineRule="auto"/>
        <w:rPr>
          <w:rFonts w:ascii="SimHei" w:hAnsi="SimHei" w:eastAsia="SimHei" w:cs="SimHei"/>
          <w:sz w:val="21"/>
          <w:szCs w:val="21"/>
        </w:rPr>
      </w:pPr>
      <w:r>
        <w:rPr>
          <w:rFonts w:ascii="SimHei" w:hAnsi="SimHei" w:eastAsia="SimHei" w:cs="SimHei"/>
          <w:sz w:val="21"/>
          <w:szCs w:val="21"/>
          <w:spacing w:val="24"/>
        </w:rPr>
        <w:t>(五)肾活检病理</w:t>
      </w:r>
    </w:p>
    <w:p>
      <w:pPr>
        <w:ind w:left="1110" w:right="95" w:firstLine="429"/>
        <w:spacing w:before="94" w:line="264" w:lineRule="auto"/>
        <w:rPr>
          <w:rFonts w:ascii="SimSun" w:hAnsi="SimSun" w:eastAsia="SimSun" w:cs="SimSun"/>
          <w:sz w:val="21"/>
          <w:szCs w:val="21"/>
        </w:rPr>
      </w:pPr>
      <w:r>
        <w:rPr>
          <w:rFonts w:ascii="SimSun" w:hAnsi="SimSun" w:eastAsia="SimSun" w:cs="SimSun"/>
          <w:sz w:val="21"/>
          <w:szCs w:val="21"/>
          <w:spacing w:val="1"/>
        </w:rPr>
        <w:t>对狼疮肾炎的诊断、治疗和预后估计均有价值，尤其对指导狼疮肾炎治疗有重</w:t>
      </w:r>
      <w:r>
        <w:rPr>
          <w:rFonts w:ascii="SimSun" w:hAnsi="SimSun" w:eastAsia="SimSun" w:cs="SimSun"/>
          <w:sz w:val="21"/>
          <w:szCs w:val="21"/>
        </w:rPr>
        <w:t>要意义(详见第五</w:t>
      </w:r>
      <w:r>
        <w:rPr>
          <w:rFonts w:ascii="SimSun" w:hAnsi="SimSun" w:eastAsia="SimSun" w:cs="SimSun"/>
          <w:sz w:val="21"/>
          <w:szCs w:val="21"/>
        </w:rPr>
        <w:t xml:space="preserve"> </w:t>
      </w:r>
      <w:r>
        <w:rPr>
          <w:rFonts w:ascii="SimSun" w:hAnsi="SimSun" w:eastAsia="SimSun" w:cs="SimSun"/>
          <w:sz w:val="21"/>
          <w:szCs w:val="21"/>
          <w:spacing w:val="1"/>
        </w:rPr>
        <w:t>篇第三章第一节狼疮肾炎)。</w:t>
      </w:r>
    </w:p>
    <w:p>
      <w:pPr>
        <w:ind w:left="1542"/>
        <w:spacing w:before="97" w:line="219" w:lineRule="auto"/>
        <w:rPr>
          <w:rFonts w:ascii="SimHei" w:hAnsi="SimHei" w:eastAsia="SimHei" w:cs="SimHei"/>
          <w:sz w:val="21"/>
          <w:szCs w:val="21"/>
        </w:rPr>
      </w:pPr>
      <w:r>
        <w:rPr>
          <w:rFonts w:ascii="SimHei" w:hAnsi="SimHei" w:eastAsia="SimHei" w:cs="SimHei"/>
          <w:sz w:val="21"/>
          <w:szCs w:val="21"/>
          <w:b/>
          <w:bCs/>
          <w:spacing w:val="-6"/>
        </w:rPr>
        <w:t>(</w:t>
      </w:r>
      <w:r>
        <w:rPr>
          <w:rFonts w:ascii="SimHei" w:hAnsi="SimHei" w:eastAsia="SimHei" w:cs="SimHei"/>
          <w:sz w:val="21"/>
          <w:szCs w:val="21"/>
          <w:spacing w:val="-27"/>
        </w:rPr>
        <w:t xml:space="preserve"> </w:t>
      </w:r>
      <w:r>
        <w:rPr>
          <w:rFonts w:ascii="SimHei" w:hAnsi="SimHei" w:eastAsia="SimHei" w:cs="SimHei"/>
          <w:sz w:val="21"/>
          <w:szCs w:val="21"/>
          <w:b/>
          <w:bCs/>
          <w:spacing w:val="-6"/>
        </w:rPr>
        <w:t>六</w:t>
      </w:r>
      <w:r>
        <w:rPr>
          <w:rFonts w:ascii="SimHei" w:hAnsi="SimHei" w:eastAsia="SimHei" w:cs="SimHei"/>
          <w:sz w:val="21"/>
          <w:szCs w:val="21"/>
          <w:spacing w:val="-39"/>
        </w:rPr>
        <w:t xml:space="preserve"> </w:t>
      </w:r>
      <w:r>
        <w:rPr>
          <w:rFonts w:ascii="SimHei" w:hAnsi="SimHei" w:eastAsia="SimHei" w:cs="SimHei"/>
          <w:sz w:val="21"/>
          <w:szCs w:val="21"/>
          <w:b/>
          <w:bCs/>
          <w:spacing w:val="-6"/>
        </w:rPr>
        <w:t>)</w:t>
      </w:r>
      <w:r>
        <w:rPr>
          <w:rFonts w:ascii="SimHei" w:hAnsi="SimHei" w:eastAsia="SimHei" w:cs="SimHei"/>
          <w:sz w:val="21"/>
          <w:szCs w:val="21"/>
          <w:spacing w:val="-29"/>
        </w:rPr>
        <w:t xml:space="preserve"> </w:t>
      </w:r>
      <w:r>
        <w:rPr>
          <w:rFonts w:ascii="SimHei" w:hAnsi="SimHei" w:eastAsia="SimHei" w:cs="SimHei"/>
          <w:sz w:val="21"/>
          <w:szCs w:val="21"/>
          <w:b/>
          <w:bCs/>
          <w:spacing w:val="-6"/>
        </w:rPr>
        <w:t>X</w:t>
      </w:r>
      <w:r>
        <w:rPr>
          <w:rFonts w:ascii="SimHei" w:hAnsi="SimHei" w:eastAsia="SimHei" w:cs="SimHei"/>
          <w:sz w:val="21"/>
          <w:szCs w:val="21"/>
          <w:spacing w:val="3"/>
        </w:rPr>
        <w:t xml:space="preserve"> </w:t>
      </w:r>
      <w:r>
        <w:rPr>
          <w:rFonts w:ascii="SimHei" w:hAnsi="SimHei" w:eastAsia="SimHei" w:cs="SimHei"/>
          <w:sz w:val="21"/>
          <w:szCs w:val="21"/>
          <w:b/>
          <w:bCs/>
          <w:spacing w:val="-6"/>
        </w:rPr>
        <w:t>线及影像学检查</w:t>
      </w:r>
    </w:p>
    <w:p>
      <w:pPr>
        <w:ind w:left="1110" w:right="90" w:firstLine="429"/>
        <w:spacing w:before="107" w:line="278" w:lineRule="auto"/>
        <w:jc w:val="both"/>
        <w:rPr>
          <w:rFonts w:ascii="SimSun" w:hAnsi="SimSun" w:eastAsia="SimSun" w:cs="SimSun"/>
          <w:sz w:val="21"/>
          <w:szCs w:val="21"/>
        </w:rPr>
      </w:pPr>
      <w:r>
        <w:rPr>
          <w:rFonts w:ascii="SimSun" w:hAnsi="SimSun" w:eastAsia="SimSun" w:cs="SimSun"/>
          <w:sz w:val="21"/>
          <w:szCs w:val="21"/>
          <w:spacing w:val="1"/>
        </w:rPr>
        <w:t>有助于早期发现器官损害。如神经系统磁共振、</w:t>
      </w:r>
      <w:r>
        <w:rPr>
          <w:rFonts w:ascii="SimSun" w:hAnsi="SimSun" w:eastAsia="SimSun" w:cs="SimSun"/>
          <w:sz w:val="21"/>
          <w:szCs w:val="21"/>
        </w:rPr>
        <w:t>CT</w:t>
      </w:r>
      <w:r>
        <w:rPr>
          <w:rFonts w:ascii="SimSun" w:hAnsi="SimSun" w:eastAsia="SimSun" w:cs="SimSun"/>
          <w:sz w:val="21"/>
          <w:szCs w:val="21"/>
          <w:spacing w:val="-2"/>
        </w:rPr>
        <w:t xml:space="preserve"> </w:t>
      </w:r>
      <w:r>
        <w:rPr>
          <w:rFonts w:ascii="SimSun" w:hAnsi="SimSun" w:eastAsia="SimSun" w:cs="SimSun"/>
          <w:sz w:val="21"/>
          <w:szCs w:val="21"/>
          <w:spacing w:val="1"/>
        </w:rPr>
        <w:t>有助于发现和治疗脑部的梗死性或出血性病</w:t>
      </w:r>
      <w:r>
        <w:rPr>
          <w:rFonts w:ascii="SimSun" w:hAnsi="SimSun" w:eastAsia="SimSun" w:cs="SimSun"/>
          <w:sz w:val="21"/>
          <w:szCs w:val="21"/>
        </w:rPr>
        <w:t xml:space="preserve"> </w:t>
      </w:r>
      <w:r>
        <w:rPr>
          <w:rFonts w:ascii="SimSun" w:hAnsi="SimSun" w:eastAsia="SimSun" w:cs="SimSun"/>
          <w:sz w:val="21"/>
          <w:szCs w:val="21"/>
          <w:spacing w:val="-3"/>
        </w:rPr>
        <w:t>灶；胸部高分辨CT</w:t>
      </w:r>
      <w:r>
        <w:rPr>
          <w:rFonts w:ascii="SimSun" w:hAnsi="SimSun" w:eastAsia="SimSun" w:cs="SimSun"/>
          <w:sz w:val="21"/>
          <w:szCs w:val="21"/>
          <w:spacing w:val="-19"/>
        </w:rPr>
        <w:t xml:space="preserve"> </w:t>
      </w:r>
      <w:r>
        <w:rPr>
          <w:rFonts w:ascii="SimSun" w:hAnsi="SimSun" w:eastAsia="SimSun" w:cs="SimSun"/>
          <w:sz w:val="21"/>
          <w:szCs w:val="21"/>
          <w:spacing w:val="-3"/>
        </w:rPr>
        <w:t>有助于发现早期的肺间质性病变。超声心动图对心包</w:t>
      </w:r>
      <w:r>
        <w:rPr>
          <w:rFonts w:ascii="SimSun" w:hAnsi="SimSun" w:eastAsia="SimSun" w:cs="SimSun"/>
          <w:sz w:val="21"/>
          <w:szCs w:val="21"/>
          <w:spacing w:val="-4"/>
        </w:rPr>
        <w:t>积液、心肌、心瓣膜病变、肺</w:t>
      </w:r>
      <w:r>
        <w:rPr>
          <w:rFonts w:ascii="SimSun" w:hAnsi="SimSun" w:eastAsia="SimSun" w:cs="SimSun"/>
          <w:sz w:val="21"/>
          <w:szCs w:val="21"/>
        </w:rPr>
        <w:t xml:space="preserve"> </w:t>
      </w:r>
      <w:r>
        <w:rPr>
          <w:rFonts w:ascii="SimSun" w:hAnsi="SimSun" w:eastAsia="SimSun" w:cs="SimSun"/>
          <w:sz w:val="21"/>
          <w:szCs w:val="21"/>
        </w:rPr>
        <w:t>动脉高压等有较高的敏感性而有助于早期诊断。</w:t>
      </w:r>
    </w:p>
    <w:p>
      <w:pPr>
        <w:ind w:left="1437"/>
        <w:spacing w:before="66" w:line="221" w:lineRule="auto"/>
        <w:rPr>
          <w:rFonts w:ascii="SimHei" w:hAnsi="SimHei" w:eastAsia="SimHei" w:cs="SimHei"/>
          <w:sz w:val="21"/>
          <w:szCs w:val="21"/>
        </w:rPr>
      </w:pPr>
      <w:r>
        <w:rPr>
          <w:rFonts w:ascii="SimHei" w:hAnsi="SimHei" w:eastAsia="SimHei" w:cs="SimHei"/>
          <w:sz w:val="21"/>
          <w:szCs w:val="21"/>
          <w:b/>
          <w:bCs/>
          <w:color w:val="0076C6"/>
          <w:spacing w:val="-3"/>
        </w:rPr>
        <w:t>【诊断与鉴别诊断】</w:t>
      </w:r>
    </w:p>
    <w:p>
      <w:pPr>
        <w:ind w:left="1110" w:right="92" w:firstLine="429"/>
        <w:spacing w:before="111" w:line="286" w:lineRule="auto"/>
        <w:jc w:val="both"/>
        <w:rPr>
          <w:rFonts w:ascii="SimSun" w:hAnsi="SimSun" w:eastAsia="SimSun" w:cs="SimSun"/>
          <w:sz w:val="21"/>
          <w:szCs w:val="21"/>
        </w:rPr>
      </w:pPr>
      <w:r>
        <w:rPr>
          <w:rFonts w:ascii="SimSun" w:hAnsi="SimSun" w:eastAsia="SimSun" w:cs="SimSun"/>
          <w:sz w:val="21"/>
          <w:szCs w:val="21"/>
          <w:spacing w:val="3"/>
        </w:rPr>
        <w:t>目前普遍采用美国风湿病学会(</w:t>
      </w:r>
      <w:r>
        <w:rPr>
          <w:rFonts w:ascii="SimSun" w:hAnsi="SimSun" w:eastAsia="SimSun" w:cs="SimSun"/>
          <w:sz w:val="21"/>
          <w:szCs w:val="21"/>
        </w:rPr>
        <w:t>ACR</w:t>
      </w:r>
      <w:r>
        <w:rPr>
          <w:rFonts w:ascii="SimSun" w:hAnsi="SimSun" w:eastAsia="SimSun" w:cs="SimSun"/>
          <w:sz w:val="21"/>
          <w:szCs w:val="21"/>
          <w:spacing w:val="3"/>
        </w:rPr>
        <w:t>)1997</w:t>
      </w:r>
      <w:r>
        <w:rPr>
          <w:rFonts w:ascii="SimSun" w:hAnsi="SimSun" w:eastAsia="SimSun" w:cs="SimSun"/>
          <w:sz w:val="21"/>
          <w:szCs w:val="21"/>
          <w:spacing w:val="95"/>
        </w:rPr>
        <w:t xml:space="preserve"> </w:t>
      </w:r>
      <w:r>
        <w:rPr>
          <w:rFonts w:ascii="SimSun" w:hAnsi="SimSun" w:eastAsia="SimSun" w:cs="SimSun"/>
          <w:sz w:val="21"/>
          <w:szCs w:val="21"/>
          <w:spacing w:val="3"/>
        </w:rPr>
        <w:t>年推荐的</w:t>
      </w:r>
      <w:r>
        <w:rPr>
          <w:rFonts w:ascii="SimSun" w:hAnsi="SimSun" w:eastAsia="SimSun" w:cs="SimSun"/>
          <w:sz w:val="21"/>
          <w:szCs w:val="21"/>
        </w:rPr>
        <w:t>SLE</w:t>
      </w:r>
      <w:r>
        <w:rPr>
          <w:rFonts w:ascii="SimSun" w:hAnsi="SimSun" w:eastAsia="SimSun" w:cs="SimSun"/>
          <w:sz w:val="21"/>
          <w:szCs w:val="21"/>
          <w:spacing w:val="-11"/>
        </w:rPr>
        <w:t xml:space="preserve"> </w:t>
      </w:r>
      <w:r>
        <w:rPr>
          <w:rFonts w:ascii="SimSun" w:hAnsi="SimSun" w:eastAsia="SimSun" w:cs="SimSun"/>
          <w:sz w:val="21"/>
          <w:szCs w:val="21"/>
          <w:spacing w:val="3"/>
        </w:rPr>
        <w:t>分</w:t>
      </w:r>
      <w:r>
        <w:rPr>
          <w:rFonts w:ascii="SimSun" w:hAnsi="SimSun" w:eastAsia="SimSun" w:cs="SimSun"/>
          <w:sz w:val="21"/>
          <w:szCs w:val="21"/>
          <w:spacing w:val="2"/>
        </w:rPr>
        <w:t>类标准(表8-5-1)。该分类标准的11</w:t>
      </w:r>
      <w:r>
        <w:rPr>
          <w:rFonts w:ascii="SimSun" w:hAnsi="SimSun" w:eastAsia="SimSun" w:cs="SimSun"/>
          <w:sz w:val="21"/>
          <w:szCs w:val="21"/>
        </w:rPr>
        <w:t xml:space="preserve"> </w:t>
      </w:r>
      <w:r>
        <w:rPr>
          <w:rFonts w:ascii="SimSun" w:hAnsi="SimSun" w:eastAsia="SimSun" w:cs="SimSun"/>
          <w:sz w:val="21"/>
          <w:szCs w:val="21"/>
          <w:spacing w:val="1"/>
        </w:rPr>
        <w:t>项中，符合4项或4项以上者，在除外感染、肿瘤和其他结</w:t>
      </w:r>
      <w:r>
        <w:rPr>
          <w:rFonts w:ascii="SimSun" w:hAnsi="SimSun" w:eastAsia="SimSun" w:cs="SimSun"/>
          <w:sz w:val="21"/>
          <w:szCs w:val="21"/>
        </w:rPr>
        <w:t>缔组织病后，可诊断为</w:t>
      </w:r>
      <w:r>
        <w:rPr>
          <w:rFonts w:ascii="SimSun" w:hAnsi="SimSun" w:eastAsia="SimSun" w:cs="SimSun"/>
          <w:sz w:val="21"/>
          <w:szCs w:val="21"/>
          <w:spacing w:val="-54"/>
        </w:rPr>
        <w:t xml:space="preserve"> </w:t>
      </w:r>
      <w:r>
        <w:rPr>
          <w:rFonts w:ascii="SimSun" w:hAnsi="SimSun" w:eastAsia="SimSun" w:cs="SimSun"/>
          <w:sz w:val="21"/>
          <w:szCs w:val="21"/>
        </w:rPr>
        <w:t>SLE,</w:t>
      </w:r>
      <w:r>
        <w:rPr>
          <w:rFonts w:ascii="SimSun" w:hAnsi="SimSun" w:eastAsia="SimSun" w:cs="SimSun"/>
          <w:sz w:val="21"/>
          <w:szCs w:val="21"/>
          <w:spacing w:val="-36"/>
        </w:rPr>
        <w:t xml:space="preserve"> </w:t>
      </w:r>
      <w:r>
        <w:rPr>
          <w:rFonts w:ascii="SimSun" w:hAnsi="SimSun" w:eastAsia="SimSun" w:cs="SimSun"/>
          <w:sz w:val="21"/>
          <w:szCs w:val="21"/>
        </w:rPr>
        <w:t>其敏感性和特</w:t>
      </w:r>
      <w:r>
        <w:rPr>
          <w:rFonts w:ascii="SimSun" w:hAnsi="SimSun" w:eastAsia="SimSun" w:cs="SimSun"/>
          <w:sz w:val="21"/>
          <w:szCs w:val="21"/>
        </w:rPr>
        <w:t xml:space="preserve"> </w:t>
      </w:r>
      <w:r>
        <w:rPr>
          <w:rFonts w:ascii="SimSun" w:hAnsi="SimSun" w:eastAsia="SimSun" w:cs="SimSun"/>
          <w:sz w:val="21"/>
          <w:szCs w:val="21"/>
          <w:spacing w:val="8"/>
        </w:rPr>
        <w:t>异性分别为95%和85%。2012年</w:t>
      </w:r>
      <w:r>
        <w:rPr>
          <w:rFonts w:ascii="SimSun" w:hAnsi="SimSun" w:eastAsia="SimSun" w:cs="SimSun"/>
          <w:sz w:val="21"/>
          <w:szCs w:val="21"/>
        </w:rPr>
        <w:t>SLICC</w:t>
      </w:r>
      <w:r>
        <w:rPr>
          <w:rFonts w:ascii="SimSun" w:hAnsi="SimSun" w:eastAsia="SimSun" w:cs="SimSun"/>
          <w:sz w:val="21"/>
          <w:szCs w:val="21"/>
          <w:spacing w:val="-21"/>
        </w:rPr>
        <w:t xml:space="preserve"> </w:t>
      </w:r>
      <w:r>
        <w:rPr>
          <w:rFonts w:ascii="SimSun" w:hAnsi="SimSun" w:eastAsia="SimSun" w:cs="SimSun"/>
          <w:sz w:val="21"/>
          <w:szCs w:val="21"/>
          <w:spacing w:val="8"/>
        </w:rPr>
        <w:t>对</w:t>
      </w:r>
      <w:r>
        <w:rPr>
          <w:rFonts w:ascii="SimSun" w:hAnsi="SimSun" w:eastAsia="SimSun" w:cs="SimSun"/>
          <w:sz w:val="21"/>
          <w:szCs w:val="21"/>
          <w:spacing w:val="-48"/>
        </w:rPr>
        <w:t xml:space="preserve"> </w:t>
      </w:r>
      <w:r>
        <w:rPr>
          <w:rFonts w:ascii="SimSun" w:hAnsi="SimSun" w:eastAsia="SimSun" w:cs="SimSun"/>
          <w:sz w:val="21"/>
          <w:szCs w:val="21"/>
        </w:rPr>
        <w:t>SLE</w:t>
      </w:r>
      <w:r>
        <w:rPr>
          <w:rFonts w:ascii="SimSun" w:hAnsi="SimSun" w:eastAsia="SimSun" w:cs="SimSun"/>
          <w:sz w:val="21"/>
          <w:szCs w:val="21"/>
          <w:spacing w:val="9"/>
        </w:rPr>
        <w:t xml:space="preserve"> </w:t>
      </w:r>
      <w:r>
        <w:rPr>
          <w:rFonts w:ascii="SimSun" w:hAnsi="SimSun" w:eastAsia="SimSun" w:cs="SimSun"/>
          <w:sz w:val="21"/>
          <w:szCs w:val="21"/>
          <w:spacing w:val="8"/>
        </w:rPr>
        <w:t>的分类</w:t>
      </w:r>
      <w:r>
        <w:rPr>
          <w:rFonts w:ascii="SimSun" w:hAnsi="SimSun" w:eastAsia="SimSun" w:cs="SimSun"/>
          <w:sz w:val="21"/>
          <w:szCs w:val="21"/>
          <w:spacing w:val="7"/>
        </w:rPr>
        <w:t>标准进行了修订，提高了诊断敏感性，有助于</w:t>
      </w:r>
      <w:r>
        <w:rPr>
          <w:rFonts w:ascii="SimSun" w:hAnsi="SimSun" w:eastAsia="SimSun" w:cs="SimSun"/>
          <w:sz w:val="21"/>
          <w:szCs w:val="21"/>
        </w:rPr>
        <w:t xml:space="preserve"> </w:t>
      </w:r>
      <w:r>
        <w:rPr>
          <w:rFonts w:ascii="SimSun" w:hAnsi="SimSun" w:eastAsia="SimSun" w:cs="SimSun"/>
          <w:sz w:val="21"/>
          <w:szCs w:val="21"/>
        </w:rPr>
        <w:t>SLE</w:t>
      </w:r>
      <w:r>
        <w:rPr>
          <w:rFonts w:ascii="SimSun" w:hAnsi="SimSun" w:eastAsia="SimSun" w:cs="SimSun"/>
          <w:sz w:val="21"/>
          <w:szCs w:val="21"/>
          <w:spacing w:val="-12"/>
        </w:rPr>
        <w:t xml:space="preserve"> </w:t>
      </w:r>
      <w:r>
        <w:rPr>
          <w:rFonts w:ascii="SimSun" w:hAnsi="SimSun" w:eastAsia="SimSun" w:cs="SimSun"/>
          <w:sz w:val="21"/>
          <w:szCs w:val="21"/>
          <w:spacing w:val="2"/>
        </w:rPr>
        <w:t>的早期诊断。新标准在临床应用尚有待进一步广泛验证</w:t>
      </w:r>
      <w:r>
        <w:rPr>
          <w:rFonts w:ascii="SimSun" w:hAnsi="SimSun" w:eastAsia="SimSun" w:cs="SimSun"/>
          <w:sz w:val="21"/>
          <w:szCs w:val="21"/>
          <w:spacing w:val="1"/>
        </w:rPr>
        <w:t>。</w:t>
      </w:r>
    </w:p>
    <w:p>
      <w:pPr>
        <w:ind w:left="1110" w:right="91" w:firstLine="429"/>
        <w:spacing w:before="91" w:line="286" w:lineRule="auto"/>
        <w:jc w:val="both"/>
        <w:rPr>
          <w:rFonts w:ascii="SimSun" w:hAnsi="SimSun" w:eastAsia="SimSun" w:cs="SimSun"/>
          <w:sz w:val="21"/>
          <w:szCs w:val="21"/>
        </w:rPr>
      </w:pPr>
      <w:r>
        <w:rPr>
          <w:rFonts w:ascii="SimSun" w:hAnsi="SimSun" w:eastAsia="SimSun" w:cs="SimSun"/>
          <w:sz w:val="21"/>
          <w:szCs w:val="21"/>
        </w:rPr>
        <w:t>SLE</w:t>
      </w:r>
      <w:r>
        <w:rPr>
          <w:rFonts w:ascii="SimSun" w:hAnsi="SimSun" w:eastAsia="SimSun" w:cs="SimSun"/>
          <w:sz w:val="21"/>
          <w:szCs w:val="21"/>
          <w:spacing w:val="-9"/>
        </w:rPr>
        <w:t xml:space="preserve"> </w:t>
      </w:r>
      <w:r>
        <w:rPr>
          <w:rFonts w:ascii="SimSun" w:hAnsi="SimSun" w:eastAsia="SimSun" w:cs="SimSun"/>
          <w:sz w:val="21"/>
          <w:szCs w:val="21"/>
          <w:spacing w:val="1"/>
        </w:rPr>
        <w:t>存在多系统受累，每种临床表现均须与相应的各系统疾病相鉴别。</w:t>
      </w:r>
      <w:r>
        <w:rPr>
          <w:rFonts w:ascii="SimSun" w:hAnsi="SimSun" w:eastAsia="SimSun" w:cs="SimSun"/>
          <w:sz w:val="21"/>
          <w:szCs w:val="21"/>
          <w:spacing w:val="5"/>
        </w:rPr>
        <w:t xml:space="preserve"> </w:t>
      </w:r>
      <w:r>
        <w:rPr>
          <w:rFonts w:ascii="SimSun" w:hAnsi="SimSun" w:eastAsia="SimSun" w:cs="SimSun"/>
          <w:sz w:val="21"/>
          <w:szCs w:val="21"/>
        </w:rPr>
        <w:t>SLE</w:t>
      </w:r>
      <w:r>
        <w:rPr>
          <w:rFonts w:ascii="SimSun" w:hAnsi="SimSun" w:eastAsia="SimSun" w:cs="SimSun"/>
          <w:sz w:val="21"/>
          <w:szCs w:val="21"/>
          <w:spacing w:val="-1"/>
        </w:rPr>
        <w:t xml:space="preserve"> </w:t>
      </w:r>
      <w:r>
        <w:rPr>
          <w:rFonts w:ascii="SimSun" w:hAnsi="SimSun" w:eastAsia="SimSun" w:cs="SimSun"/>
          <w:sz w:val="21"/>
          <w:szCs w:val="21"/>
          <w:spacing w:val="1"/>
        </w:rPr>
        <w:t>可出现多种自身抗</w:t>
      </w:r>
      <w:r>
        <w:rPr>
          <w:rFonts w:ascii="SimSun" w:hAnsi="SimSun" w:eastAsia="SimSun" w:cs="SimSun"/>
          <w:sz w:val="21"/>
          <w:szCs w:val="21"/>
        </w:rPr>
        <w:t xml:space="preserve"> </w:t>
      </w:r>
      <w:r>
        <w:rPr>
          <w:rFonts w:ascii="SimSun" w:hAnsi="SimSun" w:eastAsia="SimSun" w:cs="SimSun"/>
          <w:sz w:val="21"/>
          <w:szCs w:val="21"/>
          <w:spacing w:val="-1"/>
        </w:rPr>
        <w:t>体及不典型临床表现，尚须与其他结缔组织病和系统性血管炎等鉴别。</w:t>
      </w:r>
      <w:r>
        <w:rPr>
          <w:rFonts w:ascii="SimSun" w:hAnsi="SimSun" w:eastAsia="SimSun" w:cs="SimSun"/>
          <w:sz w:val="21"/>
          <w:szCs w:val="21"/>
          <w:spacing w:val="-2"/>
        </w:rPr>
        <w:t>有些药物如肼屈嗪等，如长期</w:t>
      </w:r>
      <w:r>
        <w:rPr>
          <w:rFonts w:ascii="SimSun" w:hAnsi="SimSun" w:eastAsia="SimSun" w:cs="SimSun"/>
          <w:sz w:val="21"/>
          <w:szCs w:val="21"/>
        </w:rPr>
        <w:t xml:space="preserve"> </w:t>
      </w:r>
      <w:r>
        <w:rPr>
          <w:rFonts w:ascii="SimSun" w:hAnsi="SimSun" w:eastAsia="SimSun" w:cs="SimSun"/>
          <w:sz w:val="21"/>
          <w:szCs w:val="21"/>
          <w:spacing w:val="1"/>
        </w:rPr>
        <w:t>服用可引起类似</w:t>
      </w:r>
      <w:r>
        <w:rPr>
          <w:rFonts w:ascii="SimSun" w:hAnsi="SimSun" w:eastAsia="SimSun" w:cs="SimSun"/>
          <w:sz w:val="21"/>
          <w:szCs w:val="21"/>
        </w:rPr>
        <w:t>SLE</w:t>
      </w:r>
      <w:r>
        <w:rPr>
          <w:rFonts w:ascii="SimSun" w:hAnsi="SimSun" w:eastAsia="SimSun" w:cs="SimSun"/>
          <w:sz w:val="21"/>
          <w:szCs w:val="21"/>
          <w:spacing w:val="-2"/>
        </w:rPr>
        <w:t xml:space="preserve"> </w:t>
      </w:r>
      <w:r>
        <w:rPr>
          <w:rFonts w:ascii="SimSun" w:hAnsi="SimSun" w:eastAsia="SimSun" w:cs="SimSun"/>
          <w:sz w:val="21"/>
          <w:szCs w:val="21"/>
          <w:spacing w:val="1"/>
        </w:rPr>
        <w:t>的表现(药物性狼疮),但极少有神经系统表现和肾炎，抗</w:t>
      </w:r>
      <w:r>
        <w:rPr>
          <w:rFonts w:ascii="SimSun" w:hAnsi="SimSun" w:eastAsia="SimSun" w:cs="SimSun"/>
          <w:sz w:val="21"/>
          <w:szCs w:val="21"/>
        </w:rPr>
        <w:t>dsDNA</w:t>
      </w:r>
      <w:r>
        <w:rPr>
          <w:rFonts w:ascii="SimSun" w:hAnsi="SimSun" w:eastAsia="SimSun" w:cs="SimSun"/>
          <w:sz w:val="21"/>
          <w:szCs w:val="21"/>
          <w:spacing w:val="32"/>
        </w:rPr>
        <w:t xml:space="preserve"> </w:t>
      </w:r>
      <w:r>
        <w:rPr>
          <w:rFonts w:ascii="SimSun" w:hAnsi="SimSun" w:eastAsia="SimSun" w:cs="SimSun"/>
          <w:sz w:val="21"/>
          <w:szCs w:val="21"/>
          <w:spacing w:val="1"/>
        </w:rPr>
        <w:t>抗</w:t>
      </w:r>
      <w:r>
        <w:rPr>
          <w:rFonts w:ascii="SimSun" w:hAnsi="SimSun" w:eastAsia="SimSun" w:cs="SimSun"/>
          <w:sz w:val="21"/>
          <w:szCs w:val="21"/>
        </w:rPr>
        <w:t>体、抗</w:t>
      </w:r>
      <w:r>
        <w:rPr>
          <w:rFonts w:ascii="SimSun" w:hAnsi="SimSun" w:eastAsia="SimSun" w:cs="SimSun"/>
          <w:sz w:val="21"/>
          <w:szCs w:val="21"/>
          <w:spacing w:val="-63"/>
        </w:rPr>
        <w:t xml:space="preserve"> </w:t>
      </w:r>
      <w:r>
        <w:rPr>
          <w:rFonts w:ascii="SimSun" w:hAnsi="SimSun" w:eastAsia="SimSun" w:cs="SimSun"/>
          <w:sz w:val="21"/>
          <w:szCs w:val="21"/>
        </w:rPr>
        <w:t>Sm</w:t>
      </w:r>
      <w:r>
        <w:rPr>
          <w:rFonts w:ascii="SimSun" w:hAnsi="SimSun" w:eastAsia="SimSun" w:cs="SimSun"/>
          <w:sz w:val="21"/>
          <w:szCs w:val="21"/>
          <w:spacing w:val="-6"/>
        </w:rPr>
        <w:t xml:space="preserve"> </w:t>
      </w:r>
      <w:r>
        <w:rPr>
          <w:rFonts w:ascii="SimSun" w:hAnsi="SimSun" w:eastAsia="SimSun" w:cs="SimSun"/>
          <w:sz w:val="21"/>
          <w:szCs w:val="21"/>
        </w:rPr>
        <w:t>抗</w:t>
      </w:r>
      <w:r>
        <w:rPr>
          <w:rFonts w:ascii="SimSun" w:hAnsi="SimSun" w:eastAsia="SimSun" w:cs="SimSun"/>
          <w:sz w:val="21"/>
          <w:szCs w:val="21"/>
        </w:rPr>
        <w:t xml:space="preserve"> </w:t>
      </w:r>
      <w:r>
        <w:rPr>
          <w:rFonts w:ascii="SimSun" w:hAnsi="SimSun" w:eastAsia="SimSun" w:cs="SimSun"/>
          <w:sz w:val="21"/>
          <w:szCs w:val="21"/>
          <w:spacing w:val="-12"/>
        </w:rPr>
        <w:t>体阴性，血清补体常正常，可资鉴别。</w:t>
      </w:r>
    </w:p>
    <w:p>
      <w:pPr>
        <w:ind w:left="1437"/>
        <w:spacing w:before="66" w:line="222" w:lineRule="auto"/>
        <w:rPr>
          <w:rFonts w:ascii="SimHei" w:hAnsi="SimHei" w:eastAsia="SimHei" w:cs="SimHei"/>
          <w:sz w:val="21"/>
          <w:szCs w:val="21"/>
        </w:rPr>
      </w:pPr>
      <w:r>
        <w:rPr>
          <w:rFonts w:ascii="SimHei" w:hAnsi="SimHei" w:eastAsia="SimHei" w:cs="SimHei"/>
          <w:sz w:val="21"/>
          <w:szCs w:val="21"/>
          <w:b/>
          <w:bCs/>
          <w:color w:val="0062AE"/>
          <w:spacing w:val="-6"/>
        </w:rPr>
        <w:t>【病情判断】</w:t>
      </w:r>
    </w:p>
    <w:p>
      <w:pPr>
        <w:ind w:left="1110" w:right="106" w:firstLine="429"/>
        <w:spacing w:before="130" w:line="259" w:lineRule="auto"/>
        <w:rPr>
          <w:rFonts w:ascii="SimSun" w:hAnsi="SimSun" w:eastAsia="SimSun" w:cs="SimSun"/>
          <w:sz w:val="21"/>
          <w:szCs w:val="21"/>
        </w:rPr>
      </w:pPr>
      <w:r>
        <w:rPr>
          <w:rFonts w:ascii="SimSun" w:hAnsi="SimSun" w:eastAsia="SimSun" w:cs="SimSun"/>
          <w:sz w:val="21"/>
          <w:szCs w:val="21"/>
          <w:spacing w:val="-5"/>
        </w:rPr>
        <w:t>诊断明确后则要判定病人的病情严重程度及活动性，以便</w:t>
      </w:r>
      <w:r>
        <w:rPr>
          <w:rFonts w:ascii="SimSun" w:hAnsi="SimSun" w:eastAsia="SimSun" w:cs="SimSun"/>
          <w:sz w:val="21"/>
          <w:szCs w:val="21"/>
          <w:spacing w:val="-6"/>
        </w:rPr>
        <w:t>采取相应的治疗措施。</w:t>
      </w:r>
      <w:r>
        <w:rPr>
          <w:rFonts w:ascii="SimSun" w:hAnsi="SimSun" w:eastAsia="SimSun" w:cs="SimSun"/>
          <w:sz w:val="21"/>
          <w:szCs w:val="21"/>
          <w:spacing w:val="40"/>
        </w:rPr>
        <w:t xml:space="preserve"> </w:t>
      </w:r>
      <w:r>
        <w:rPr>
          <w:rFonts w:ascii="SimSun" w:hAnsi="SimSun" w:eastAsia="SimSun" w:cs="SimSun"/>
          <w:sz w:val="21"/>
          <w:szCs w:val="21"/>
          <w:spacing w:val="-6"/>
        </w:rPr>
        <w:t>一般来说，可以</w:t>
      </w:r>
      <w:r>
        <w:rPr>
          <w:rFonts w:ascii="SimSun" w:hAnsi="SimSun" w:eastAsia="SimSun" w:cs="SimSun"/>
          <w:sz w:val="21"/>
          <w:szCs w:val="21"/>
        </w:rPr>
        <w:t xml:space="preserve"> </w:t>
      </w:r>
      <w:r>
        <w:rPr>
          <w:rFonts w:ascii="SimSun" w:hAnsi="SimSun" w:eastAsia="SimSun" w:cs="SimSun"/>
          <w:sz w:val="21"/>
          <w:szCs w:val="21"/>
        </w:rPr>
        <w:t>根据以下三方面来判定。</w:t>
      </w:r>
    </w:p>
    <w:p>
      <w:pPr>
        <w:spacing w:line="211" w:lineRule="exact"/>
        <w:rPr/>
      </w:pPr>
      <w:r/>
    </w:p>
    <w:p>
      <w:pPr>
        <w:sectPr>
          <w:pgSz w:w="11900" w:h="16840"/>
          <w:pgMar w:top="754" w:right="874" w:bottom="400" w:left="639" w:header="0" w:footer="0" w:gutter="0"/>
          <w:cols w:equalWidth="0" w:num="1">
            <w:col w:w="10386" w:space="0"/>
          </w:cols>
        </w:sectPr>
        <w:rPr/>
      </w:pPr>
    </w:p>
    <w:p>
      <w:pPr>
        <w:spacing w:line="334" w:lineRule="auto"/>
        <w:rPr>
          <w:rFonts w:ascii="Arial"/>
          <w:sz w:val="21"/>
        </w:rPr>
      </w:pPr>
      <w:r/>
    </w:p>
    <w:p>
      <w:pPr>
        <w:ind w:left="1249"/>
        <w:spacing w:before="63" w:line="310" w:lineRule="exact"/>
        <w:rPr>
          <w:rFonts w:ascii="SimSun" w:hAnsi="SimSun" w:eastAsia="SimSun" w:cs="SimSun"/>
          <w:sz w:val="19"/>
          <w:szCs w:val="19"/>
        </w:rPr>
      </w:pPr>
      <w:r>
        <w:rPr>
          <w:rFonts w:ascii="SimSun" w:hAnsi="SimSun" w:eastAsia="SimSun" w:cs="SimSun"/>
          <w:sz w:val="19"/>
          <w:szCs w:val="19"/>
          <w:spacing w:val="13"/>
          <w:position w:val="9"/>
        </w:rPr>
        <w:t>1.颊部红斑</w:t>
      </w:r>
    </w:p>
    <w:p>
      <w:pPr>
        <w:ind w:left="1229"/>
        <w:spacing w:line="219" w:lineRule="auto"/>
        <w:rPr>
          <w:rFonts w:ascii="SimSun" w:hAnsi="SimSun" w:eastAsia="SimSun" w:cs="SimSun"/>
          <w:sz w:val="19"/>
          <w:szCs w:val="19"/>
        </w:rPr>
      </w:pPr>
      <w:r>
        <w:rPr>
          <w:rFonts w:ascii="SimSun" w:hAnsi="SimSun" w:eastAsia="SimSun" w:cs="SimSun"/>
          <w:sz w:val="19"/>
          <w:szCs w:val="19"/>
          <w:spacing w:val="16"/>
        </w:rPr>
        <w:t>2.盘状红斑</w:t>
      </w:r>
    </w:p>
    <w:p>
      <w:pPr>
        <w:ind w:left="1229"/>
        <w:spacing w:before="95" w:line="219" w:lineRule="auto"/>
        <w:rPr>
          <w:rFonts w:ascii="SimSun" w:hAnsi="SimSun" w:eastAsia="SimSun" w:cs="SimSun"/>
          <w:sz w:val="19"/>
          <w:szCs w:val="19"/>
        </w:rPr>
      </w:pPr>
      <w:r>
        <w:rPr>
          <w:rFonts w:ascii="SimSun" w:hAnsi="SimSun" w:eastAsia="SimSun" w:cs="SimSun"/>
          <w:sz w:val="19"/>
          <w:szCs w:val="19"/>
          <w:spacing w:val="5"/>
        </w:rPr>
        <w:t>3</w:t>
      </w:r>
      <w:r>
        <w:rPr>
          <w:rFonts w:ascii="SimSun" w:hAnsi="SimSun" w:eastAsia="SimSun" w:cs="SimSun"/>
          <w:sz w:val="19"/>
          <w:szCs w:val="19"/>
          <w:spacing w:val="-53"/>
        </w:rPr>
        <w:t xml:space="preserve"> </w:t>
      </w:r>
      <w:r>
        <w:rPr>
          <w:rFonts w:ascii="SimSun" w:hAnsi="SimSun" w:eastAsia="SimSun" w:cs="SimSun"/>
          <w:sz w:val="19"/>
          <w:szCs w:val="19"/>
          <w:spacing w:val="5"/>
        </w:rPr>
        <w:t>.</w:t>
      </w:r>
      <w:r>
        <w:rPr>
          <w:rFonts w:ascii="SimSun" w:hAnsi="SimSun" w:eastAsia="SimSun" w:cs="SimSun"/>
          <w:sz w:val="19"/>
          <w:szCs w:val="19"/>
          <w:spacing w:val="-56"/>
        </w:rPr>
        <w:t xml:space="preserve"> </w:t>
      </w:r>
      <w:r>
        <w:rPr>
          <w:rFonts w:ascii="SimSun" w:hAnsi="SimSun" w:eastAsia="SimSun" w:cs="SimSun"/>
          <w:sz w:val="19"/>
          <w:szCs w:val="19"/>
          <w:spacing w:val="5"/>
        </w:rPr>
        <w:t>光过敏</w:t>
      </w:r>
    </w:p>
    <w:p>
      <w:pPr>
        <w:ind w:left="1229"/>
        <w:spacing w:before="84" w:line="321" w:lineRule="exact"/>
        <w:rPr>
          <w:rFonts w:ascii="SimSun" w:hAnsi="SimSun" w:eastAsia="SimSun" w:cs="SimSun"/>
          <w:sz w:val="19"/>
          <w:szCs w:val="19"/>
        </w:rPr>
      </w:pPr>
      <w:r>
        <w:rPr>
          <w:rFonts w:ascii="SimSun" w:hAnsi="SimSun" w:eastAsia="SimSun" w:cs="SimSun"/>
          <w:sz w:val="19"/>
          <w:szCs w:val="19"/>
          <w:spacing w:val="6"/>
          <w:position w:val="9"/>
        </w:rPr>
        <w:t>4.</w:t>
      </w:r>
      <w:r>
        <w:rPr>
          <w:rFonts w:ascii="SimSun" w:hAnsi="SimSun" w:eastAsia="SimSun" w:cs="SimSun"/>
          <w:sz w:val="19"/>
          <w:szCs w:val="19"/>
          <w:spacing w:val="-34"/>
          <w:position w:val="9"/>
        </w:rPr>
        <w:t xml:space="preserve"> </w:t>
      </w:r>
      <w:r>
        <w:rPr>
          <w:rFonts w:ascii="SimSun" w:hAnsi="SimSun" w:eastAsia="SimSun" w:cs="SimSun"/>
          <w:sz w:val="19"/>
          <w:szCs w:val="19"/>
          <w:spacing w:val="6"/>
          <w:position w:val="9"/>
        </w:rPr>
        <w:t>口腔溃疡</w:t>
      </w:r>
    </w:p>
    <w:p>
      <w:pPr>
        <w:ind w:left="1239"/>
        <w:spacing w:line="220" w:lineRule="auto"/>
        <w:rPr>
          <w:rFonts w:ascii="SimSun" w:hAnsi="SimSun" w:eastAsia="SimSun" w:cs="SimSun"/>
          <w:sz w:val="19"/>
          <w:szCs w:val="19"/>
        </w:rPr>
      </w:pPr>
      <w:r>
        <w:rPr>
          <w:rFonts w:ascii="SimSun" w:hAnsi="SimSun" w:eastAsia="SimSun" w:cs="SimSun"/>
          <w:sz w:val="19"/>
          <w:szCs w:val="19"/>
          <w:spacing w:val="16"/>
        </w:rPr>
        <w:t>5.关节炎</w:t>
      </w:r>
    </w:p>
    <w:p>
      <w:pPr>
        <w:ind w:left="1239"/>
        <w:spacing w:before="83" w:line="219" w:lineRule="auto"/>
        <w:rPr>
          <w:rFonts w:ascii="SimSun" w:hAnsi="SimSun" w:eastAsia="SimSun" w:cs="SimSun"/>
          <w:sz w:val="19"/>
          <w:szCs w:val="19"/>
        </w:rPr>
      </w:pPr>
      <w:r>
        <w:rPr>
          <w:rFonts w:ascii="SimSun" w:hAnsi="SimSun" w:eastAsia="SimSun" w:cs="SimSun"/>
          <w:sz w:val="19"/>
          <w:szCs w:val="19"/>
          <w:spacing w:val="16"/>
        </w:rPr>
        <w:t>6.浆膜炎</w:t>
      </w:r>
    </w:p>
    <w:p>
      <w:pPr>
        <w:ind w:left="1239"/>
        <w:spacing w:before="94" w:line="310" w:lineRule="exact"/>
        <w:rPr>
          <w:rFonts w:ascii="SimSun" w:hAnsi="SimSun" w:eastAsia="SimSun" w:cs="SimSun"/>
          <w:sz w:val="19"/>
          <w:szCs w:val="19"/>
        </w:rPr>
      </w:pPr>
      <w:r>
        <w:rPr>
          <w:rFonts w:ascii="SimSun" w:hAnsi="SimSun" w:eastAsia="SimSun" w:cs="SimSun"/>
          <w:sz w:val="19"/>
          <w:szCs w:val="19"/>
          <w:spacing w:val="7"/>
          <w:position w:val="8"/>
        </w:rPr>
        <w:t>7.</w:t>
      </w:r>
      <w:r>
        <w:rPr>
          <w:rFonts w:ascii="SimSun" w:hAnsi="SimSun" w:eastAsia="SimSun" w:cs="SimSun"/>
          <w:sz w:val="19"/>
          <w:szCs w:val="19"/>
          <w:spacing w:val="-50"/>
          <w:position w:val="8"/>
        </w:rPr>
        <w:t xml:space="preserve"> </w:t>
      </w:r>
      <w:r>
        <w:rPr>
          <w:rFonts w:ascii="SimSun" w:hAnsi="SimSun" w:eastAsia="SimSun" w:cs="SimSun"/>
          <w:sz w:val="19"/>
          <w:szCs w:val="19"/>
          <w:spacing w:val="7"/>
          <w:position w:val="8"/>
        </w:rPr>
        <w:t>肾脏病变</w:t>
      </w:r>
    </w:p>
    <w:p>
      <w:pPr>
        <w:ind w:left="1239"/>
        <w:spacing w:before="1" w:line="219" w:lineRule="auto"/>
        <w:rPr>
          <w:rFonts w:ascii="SimSun" w:hAnsi="SimSun" w:eastAsia="SimSun" w:cs="SimSun"/>
          <w:sz w:val="19"/>
          <w:szCs w:val="19"/>
        </w:rPr>
      </w:pPr>
      <w:r>
        <w:rPr>
          <w:rFonts w:ascii="SimSun" w:hAnsi="SimSun" w:eastAsia="SimSun" w:cs="SimSun"/>
          <w:sz w:val="19"/>
          <w:szCs w:val="19"/>
          <w:spacing w:val="14"/>
        </w:rPr>
        <w:t>8.神经病变</w:t>
      </w:r>
    </w:p>
    <w:p>
      <w:pPr>
        <w:ind w:left="1268" w:right="459" w:hanging="19"/>
        <w:spacing w:before="95" w:line="260" w:lineRule="auto"/>
        <w:rPr>
          <w:rFonts w:ascii="SimSun" w:hAnsi="SimSun" w:eastAsia="SimSun" w:cs="SimSun"/>
          <w:sz w:val="19"/>
          <w:szCs w:val="19"/>
        </w:rPr>
      </w:pPr>
      <w:r>
        <w:rPr>
          <w:rFonts w:ascii="SimSun" w:hAnsi="SimSun" w:eastAsia="SimSun" w:cs="SimSun"/>
          <w:sz w:val="19"/>
          <w:szCs w:val="19"/>
          <w:spacing w:val="11"/>
        </w:rPr>
        <w:t>9.血液学疾病</w:t>
      </w:r>
      <w:r>
        <w:rPr>
          <w:rFonts w:ascii="SimSun" w:hAnsi="SimSun" w:eastAsia="SimSun" w:cs="SimSun"/>
          <w:sz w:val="19"/>
          <w:szCs w:val="19"/>
          <w:spacing w:val="2"/>
        </w:rPr>
        <w:t xml:space="preserve">  </w:t>
      </w:r>
      <w:r>
        <w:rPr>
          <w:rFonts w:ascii="SimSun" w:hAnsi="SimSun" w:eastAsia="SimSun" w:cs="SimSun"/>
          <w:sz w:val="19"/>
          <w:szCs w:val="19"/>
          <w:spacing w:val="5"/>
        </w:rPr>
        <w:t>10.免疫学异常</w:t>
      </w:r>
    </w:p>
    <w:p>
      <w:pPr>
        <w:spacing w:line="301" w:lineRule="auto"/>
        <w:rPr>
          <w:rFonts w:ascii="Arial"/>
          <w:sz w:val="21"/>
        </w:rPr>
      </w:pPr>
      <w:r/>
    </w:p>
    <w:p>
      <w:pPr>
        <w:ind w:left="1269"/>
        <w:spacing w:before="61" w:line="184" w:lineRule="auto"/>
        <w:rPr>
          <w:rFonts w:ascii="SimSun" w:hAnsi="SimSun" w:eastAsia="SimSun" w:cs="SimSun"/>
          <w:sz w:val="19"/>
          <w:szCs w:val="19"/>
        </w:rPr>
      </w:pPr>
      <w:r>
        <w:rPr>
          <w:rFonts w:ascii="SimSun" w:hAnsi="SimSun" w:eastAsia="SimSun" w:cs="SimSun"/>
          <w:sz w:val="19"/>
          <w:szCs w:val="19"/>
          <w:spacing w:val="9"/>
        </w:rPr>
        <w:t>11.抗核抗体</w:t>
      </w:r>
    </w:p>
    <w:p>
      <w:pPr>
        <w:spacing w:line="14" w:lineRule="auto"/>
        <w:rPr>
          <w:rFonts w:ascii="Arial"/>
          <w:sz w:val="2"/>
        </w:rPr>
      </w:pPr>
      <w:r>
        <w:rPr>
          <w:rFonts w:ascii="Arial" w:hAnsi="Arial" w:eastAsia="Arial" w:cs="Arial"/>
          <w:sz w:val="2"/>
          <w:szCs w:val="2"/>
        </w:rPr>
        <w:br w:type="column"/>
      </w:r>
    </w:p>
    <w:p>
      <w:pPr>
        <w:spacing w:before="37" w:line="219" w:lineRule="auto"/>
        <w:rPr>
          <w:rFonts w:ascii="SimSun" w:hAnsi="SimSun" w:eastAsia="SimSun" w:cs="SimSun"/>
          <w:sz w:val="19"/>
          <w:szCs w:val="19"/>
        </w:rPr>
      </w:pPr>
      <w:r>
        <w:rPr>
          <w:rFonts w:ascii="SimSun" w:hAnsi="SimSun" w:eastAsia="SimSun" w:cs="SimSun"/>
          <w:sz w:val="19"/>
          <w:szCs w:val="19"/>
          <w:spacing w:val="20"/>
        </w:rPr>
        <w:t>表8-5-</w:t>
      </w:r>
      <w:r>
        <w:rPr>
          <w:rFonts w:ascii="SimSun" w:hAnsi="SimSun" w:eastAsia="SimSun" w:cs="SimSun"/>
          <w:sz w:val="19"/>
          <w:szCs w:val="19"/>
          <w:spacing w:val="-43"/>
        </w:rPr>
        <w:t xml:space="preserve"> </w:t>
      </w:r>
      <w:r>
        <w:rPr>
          <w:rFonts w:ascii="SimSun" w:hAnsi="SimSun" w:eastAsia="SimSun" w:cs="SimSun"/>
          <w:sz w:val="19"/>
          <w:szCs w:val="19"/>
          <w:spacing w:val="20"/>
        </w:rPr>
        <w:t>1美国风湿病学会(</w:t>
      </w:r>
      <w:r>
        <w:rPr>
          <w:rFonts w:ascii="SimSun" w:hAnsi="SimSun" w:eastAsia="SimSun" w:cs="SimSun"/>
          <w:sz w:val="19"/>
          <w:szCs w:val="19"/>
        </w:rPr>
        <w:t>ACR</w:t>
      </w:r>
      <w:r>
        <w:rPr>
          <w:rFonts w:ascii="SimSun" w:hAnsi="SimSun" w:eastAsia="SimSun" w:cs="SimSun"/>
          <w:sz w:val="19"/>
          <w:szCs w:val="19"/>
          <w:spacing w:val="20"/>
        </w:rPr>
        <w:t>)1997年推荐的</w:t>
      </w:r>
      <w:r>
        <w:rPr>
          <w:rFonts w:ascii="SimSun" w:hAnsi="SimSun" w:eastAsia="SimSun" w:cs="SimSun"/>
          <w:sz w:val="19"/>
          <w:szCs w:val="19"/>
        </w:rPr>
        <w:t>SLE</w:t>
      </w:r>
      <w:r>
        <w:rPr>
          <w:rFonts w:ascii="SimSun" w:hAnsi="SimSun" w:eastAsia="SimSun" w:cs="SimSun"/>
          <w:sz w:val="19"/>
          <w:szCs w:val="19"/>
          <w:spacing w:val="20"/>
        </w:rPr>
        <w:t>分类标准</w:t>
      </w:r>
    </w:p>
    <w:p>
      <w:pPr>
        <w:ind w:left="39"/>
        <w:spacing w:before="135" w:line="219" w:lineRule="auto"/>
        <w:rPr>
          <w:rFonts w:ascii="SimSun" w:hAnsi="SimSun" w:eastAsia="SimSun" w:cs="SimSun"/>
          <w:sz w:val="19"/>
          <w:szCs w:val="19"/>
        </w:rPr>
      </w:pPr>
      <w:r>
        <w:rPr>
          <w:rFonts w:ascii="SimSun" w:hAnsi="SimSun" w:eastAsia="SimSun" w:cs="SimSun"/>
          <w:sz w:val="19"/>
          <w:szCs w:val="19"/>
          <w:spacing w:val="-10"/>
        </w:rPr>
        <w:t>固定红斑，扁平或高起，在两颧突出部位</w:t>
      </w:r>
    </w:p>
    <w:p>
      <w:pPr>
        <w:ind w:left="39" w:right="746"/>
        <w:spacing w:before="84" w:line="256" w:lineRule="auto"/>
        <w:rPr>
          <w:rFonts w:ascii="SimSun" w:hAnsi="SimSun" w:eastAsia="SimSun" w:cs="SimSun"/>
          <w:sz w:val="19"/>
          <w:szCs w:val="19"/>
        </w:rPr>
      </w:pPr>
      <w:r>
        <w:rPr>
          <w:rFonts w:ascii="SimSun" w:hAnsi="SimSun" w:eastAsia="SimSun" w:cs="SimSun"/>
          <w:sz w:val="19"/>
          <w:szCs w:val="19"/>
          <w:spacing w:val="-5"/>
        </w:rPr>
        <w:t>片状高起于皮肤的红斑，黏附有角质脱屑和毛囊栓；陈旧病变可发生萎缩性瘢痕</w:t>
      </w:r>
      <w:r>
        <w:rPr>
          <w:rFonts w:ascii="SimSun" w:hAnsi="SimSun" w:eastAsia="SimSun" w:cs="SimSun"/>
          <w:sz w:val="19"/>
          <w:szCs w:val="19"/>
          <w:spacing w:val="12"/>
        </w:rPr>
        <w:t xml:space="preserve"> </w:t>
      </w:r>
      <w:r>
        <w:rPr>
          <w:rFonts w:ascii="SimSun" w:hAnsi="SimSun" w:eastAsia="SimSun" w:cs="SimSun"/>
          <w:sz w:val="19"/>
          <w:szCs w:val="19"/>
          <w:spacing w:val="-6"/>
        </w:rPr>
        <w:t>对日光有明显的反应，引起皮疹，从病史中得知或医生观察到</w:t>
      </w:r>
    </w:p>
    <w:p>
      <w:pPr>
        <w:ind w:left="39"/>
        <w:spacing w:before="94" w:line="219" w:lineRule="auto"/>
        <w:rPr>
          <w:rFonts w:ascii="SimSun" w:hAnsi="SimSun" w:eastAsia="SimSun" w:cs="SimSun"/>
          <w:sz w:val="19"/>
          <w:szCs w:val="19"/>
        </w:rPr>
      </w:pPr>
      <w:r>
        <w:rPr>
          <w:rFonts w:ascii="SimSun" w:hAnsi="SimSun" w:eastAsia="SimSun" w:cs="SimSun"/>
          <w:sz w:val="19"/>
          <w:szCs w:val="19"/>
          <w:spacing w:val="-10"/>
        </w:rPr>
        <w:t>经医生观察到的口腔或鼻咽部溃疡，</w:t>
      </w:r>
      <w:r>
        <w:rPr>
          <w:rFonts w:ascii="SimSun" w:hAnsi="SimSun" w:eastAsia="SimSun" w:cs="SimSun"/>
          <w:sz w:val="19"/>
          <w:szCs w:val="19"/>
          <w:spacing w:val="55"/>
        </w:rPr>
        <w:t xml:space="preserve"> </w:t>
      </w:r>
      <w:r>
        <w:rPr>
          <w:rFonts w:ascii="SimSun" w:hAnsi="SimSun" w:eastAsia="SimSun" w:cs="SimSun"/>
          <w:sz w:val="19"/>
          <w:szCs w:val="19"/>
          <w:spacing w:val="-10"/>
        </w:rPr>
        <w:t>一般为无痛性</w:t>
      </w:r>
    </w:p>
    <w:p>
      <w:pPr>
        <w:ind w:left="59"/>
        <w:spacing w:before="84" w:line="321" w:lineRule="exact"/>
        <w:rPr>
          <w:rFonts w:ascii="SimSun" w:hAnsi="SimSun" w:eastAsia="SimSun" w:cs="SimSun"/>
          <w:sz w:val="19"/>
          <w:szCs w:val="19"/>
        </w:rPr>
      </w:pPr>
      <w:r>
        <w:rPr>
          <w:rFonts w:ascii="SimSun" w:hAnsi="SimSun" w:eastAsia="SimSun" w:cs="SimSun"/>
          <w:sz w:val="19"/>
          <w:szCs w:val="19"/>
          <w:spacing w:val="-6"/>
          <w:position w:val="9"/>
        </w:rPr>
        <w:t>非侵蚀性关节炎，累及2个或更多的外周关节，有压痛、肿胀或积液</w:t>
      </w:r>
    </w:p>
    <w:p>
      <w:pPr>
        <w:ind w:left="39"/>
        <w:spacing w:line="220" w:lineRule="auto"/>
        <w:rPr>
          <w:rFonts w:ascii="SimSun" w:hAnsi="SimSun" w:eastAsia="SimSun" w:cs="SimSun"/>
          <w:sz w:val="19"/>
          <w:szCs w:val="19"/>
        </w:rPr>
      </w:pPr>
      <w:r>
        <w:rPr>
          <w:rFonts w:ascii="SimSun" w:hAnsi="SimSun" w:eastAsia="SimSun" w:cs="SimSun"/>
          <w:sz w:val="19"/>
          <w:szCs w:val="19"/>
          <w:spacing w:val="4"/>
        </w:rPr>
        <w:t>胸膜炎或心包炎</w:t>
      </w:r>
    </w:p>
    <w:p>
      <w:pPr>
        <w:ind w:left="29"/>
        <w:spacing w:before="67" w:line="335" w:lineRule="exact"/>
        <w:rPr>
          <w:rFonts w:ascii="SimSun" w:hAnsi="SimSun" w:eastAsia="SimSun" w:cs="SimSun"/>
          <w:sz w:val="19"/>
          <w:szCs w:val="19"/>
        </w:rPr>
      </w:pPr>
      <w:r>
        <w:rPr>
          <w:rFonts w:ascii="SimSun" w:hAnsi="SimSun" w:eastAsia="SimSun" w:cs="SimSun"/>
          <w:sz w:val="19"/>
          <w:szCs w:val="19"/>
          <w:position w:val="11"/>
        </w:rPr>
        <w:t>尿蛋白&gt;0.5g/24h或+++,或管型(红细胞、血红蛋白、颗</w:t>
      </w:r>
      <w:r>
        <w:rPr>
          <w:rFonts w:ascii="SimSun" w:hAnsi="SimSun" w:eastAsia="SimSun" w:cs="SimSun"/>
          <w:sz w:val="19"/>
          <w:szCs w:val="19"/>
          <w:spacing w:val="-1"/>
          <w:position w:val="11"/>
        </w:rPr>
        <w:t>粒或混合管型)</w:t>
      </w:r>
    </w:p>
    <w:p>
      <w:pPr>
        <w:ind w:left="59"/>
        <w:spacing w:before="1" w:line="218" w:lineRule="auto"/>
        <w:rPr>
          <w:rFonts w:ascii="SimSun" w:hAnsi="SimSun" w:eastAsia="SimSun" w:cs="SimSun"/>
          <w:sz w:val="19"/>
          <w:szCs w:val="19"/>
        </w:rPr>
      </w:pPr>
      <w:r>
        <w:rPr>
          <w:rFonts w:ascii="SimSun" w:hAnsi="SimSun" w:eastAsia="SimSun" w:cs="SimSun"/>
          <w:sz w:val="19"/>
          <w:szCs w:val="19"/>
          <w:spacing w:val="-4"/>
        </w:rPr>
        <w:t>癫痫发作或精神病，除外药物或已知的代谢紊乱</w:t>
      </w:r>
    </w:p>
    <w:p>
      <w:pPr>
        <w:ind w:left="39"/>
        <w:spacing w:before="104" w:line="218" w:lineRule="auto"/>
        <w:rPr>
          <w:rFonts w:ascii="SimSun" w:hAnsi="SimSun" w:eastAsia="SimSun" w:cs="SimSun"/>
          <w:sz w:val="19"/>
          <w:szCs w:val="19"/>
        </w:rPr>
      </w:pPr>
      <w:r>
        <w:rPr>
          <w:rFonts w:ascii="SimSun" w:hAnsi="SimSun" w:eastAsia="SimSun" w:cs="SimSun"/>
          <w:sz w:val="19"/>
          <w:szCs w:val="19"/>
          <w:spacing w:val="-9"/>
        </w:rPr>
        <w:t>溶血性贫血，或白细胞减少，或淋巴细胞减少，或血小板减少</w:t>
      </w:r>
    </w:p>
    <w:p>
      <w:pPr>
        <w:ind w:left="29" w:right="186"/>
        <w:spacing w:before="47" w:line="250" w:lineRule="auto"/>
        <w:rPr>
          <w:rFonts w:ascii="SimSun" w:hAnsi="SimSun" w:eastAsia="SimSun" w:cs="SimSun"/>
          <w:sz w:val="19"/>
          <w:szCs w:val="19"/>
        </w:rPr>
      </w:pPr>
      <w:r>
        <w:rPr>
          <w:rFonts w:ascii="SimSun" w:hAnsi="SimSun" w:eastAsia="SimSun" w:cs="SimSun"/>
          <w:sz w:val="19"/>
          <w:szCs w:val="19"/>
          <w:spacing w:val="1"/>
        </w:rPr>
        <w:t>抗</w:t>
      </w:r>
      <w:r>
        <w:rPr>
          <w:rFonts w:ascii="SimSun" w:hAnsi="SimSun" w:eastAsia="SimSun" w:cs="SimSun"/>
          <w:sz w:val="19"/>
          <w:szCs w:val="19"/>
        </w:rPr>
        <w:t>dsDNA</w:t>
      </w:r>
      <w:r>
        <w:rPr>
          <w:rFonts w:ascii="SimSun" w:hAnsi="SimSun" w:eastAsia="SimSun" w:cs="SimSun"/>
          <w:sz w:val="19"/>
          <w:szCs w:val="19"/>
          <w:spacing w:val="1"/>
        </w:rPr>
        <w:t>抗体阳性，或抗</w:t>
      </w:r>
      <w:r>
        <w:rPr>
          <w:rFonts w:ascii="SimSun" w:hAnsi="SimSun" w:eastAsia="SimSun" w:cs="SimSun"/>
          <w:sz w:val="19"/>
          <w:szCs w:val="19"/>
        </w:rPr>
        <w:t>Sm</w:t>
      </w:r>
      <w:r>
        <w:rPr>
          <w:rFonts w:ascii="SimSun" w:hAnsi="SimSun" w:eastAsia="SimSun" w:cs="SimSun"/>
          <w:sz w:val="19"/>
          <w:szCs w:val="19"/>
          <w:spacing w:val="1"/>
        </w:rPr>
        <w:t>抗体阳性，或抗磷脂抗体阳性(包括抗心磷脂</w:t>
      </w:r>
      <w:r>
        <w:rPr>
          <w:rFonts w:ascii="SimSun" w:hAnsi="SimSun" w:eastAsia="SimSun" w:cs="SimSun"/>
          <w:sz w:val="19"/>
          <w:szCs w:val="19"/>
        </w:rPr>
        <w:t>抗体、或狼疮</w:t>
      </w:r>
      <w:r>
        <w:rPr>
          <w:rFonts w:ascii="SimSun" w:hAnsi="SimSun" w:eastAsia="SimSun" w:cs="SimSun"/>
          <w:sz w:val="19"/>
          <w:szCs w:val="19"/>
        </w:rPr>
        <w:t xml:space="preserve"> </w:t>
      </w:r>
      <w:r>
        <w:rPr>
          <w:rFonts w:ascii="SimSun" w:hAnsi="SimSun" w:eastAsia="SimSun" w:cs="SimSun"/>
          <w:sz w:val="19"/>
          <w:szCs w:val="19"/>
          <w:spacing w:val="1"/>
        </w:rPr>
        <w:t>抗凝物、或至少持续6个月的梅毒血清试验假阳性三者中具备一项阳性)</w:t>
      </w:r>
    </w:p>
    <w:p>
      <w:pPr>
        <w:ind w:left="29"/>
        <w:spacing w:before="76" w:line="219" w:lineRule="auto"/>
        <w:rPr>
          <w:rFonts w:ascii="SimSun" w:hAnsi="SimSun" w:eastAsia="SimSun" w:cs="SimSun"/>
          <w:sz w:val="19"/>
          <w:szCs w:val="19"/>
        </w:rPr>
      </w:pPr>
      <w:r>
        <w:rPr>
          <w:rFonts w:ascii="SimSun" w:hAnsi="SimSun" w:eastAsia="SimSun" w:cs="SimSun"/>
          <w:sz w:val="19"/>
          <w:szCs w:val="19"/>
          <w:spacing w:val="-7"/>
        </w:rPr>
        <w:t>在任何时候和未用药物诱发“药物性狼疮”的情况下，抗核抗体滴度异常</w:t>
      </w:r>
    </w:p>
    <w:p>
      <w:pPr>
        <w:sectPr>
          <w:type w:val="continuous"/>
          <w:pgSz w:w="11900" w:h="16840"/>
          <w:pgMar w:top="754" w:right="874" w:bottom="400" w:left="639" w:header="0" w:footer="0" w:gutter="0"/>
          <w:cols w:equalWidth="0" w:num="2">
            <w:col w:w="3011" w:space="100"/>
            <w:col w:w="7276" w:space="0"/>
          </w:cols>
        </w:sectPr>
        <w:rPr/>
      </w:pPr>
    </w:p>
    <w:p>
      <w:pPr>
        <w:ind w:right="62"/>
        <w:spacing w:before="40" w:line="221" w:lineRule="auto"/>
        <w:jc w:val="right"/>
        <w:rPr>
          <w:rFonts w:ascii="SimSun" w:hAnsi="SimSun" w:eastAsia="SimSun" w:cs="SimSun"/>
          <w:sz w:val="20"/>
          <w:szCs w:val="20"/>
        </w:rPr>
      </w:pPr>
      <w:r>
        <w:drawing>
          <wp:anchor distT="0" distB="0" distL="0" distR="0" simplePos="0" relativeHeight="252614656" behindDoc="0" locked="0" layoutInCell="0" allowOverlap="1">
            <wp:simplePos x="0" y="0"/>
            <wp:positionH relativeFrom="page">
              <wp:posOffset>6578612</wp:posOffset>
            </wp:positionH>
            <wp:positionV relativeFrom="page">
              <wp:posOffset>9956838</wp:posOffset>
            </wp:positionV>
            <wp:extent cx="565150" cy="450833"/>
            <wp:effectExtent l="0" t="0" r="0" b="0"/>
            <wp:wrapNone/>
            <wp:docPr id="88" name="IM 88"/>
            <wp:cNvGraphicFramePr/>
            <a:graphic>
              <a:graphicData uri="http://schemas.openxmlformats.org/drawingml/2006/picture">
                <pic:pic>
                  <pic:nvPicPr>
                    <pic:cNvPr id="88" name="IM 88"/>
                    <pic:cNvPicPr/>
                  </pic:nvPicPr>
                  <pic:blipFill>
                    <a:blip r:embed="rId117"/>
                    <a:stretch>
                      <a:fillRect/>
                    </a:stretch>
                  </pic:blipFill>
                  <pic:spPr>
                    <a:xfrm rot="0">
                      <a:off x="0" y="0"/>
                      <a:ext cx="565150" cy="450833"/>
                    </a:xfrm>
                    <a:prstGeom prst="rect">
                      <a:avLst/>
                    </a:prstGeom>
                  </pic:spPr>
                </pic:pic>
              </a:graphicData>
            </a:graphic>
          </wp:anchor>
        </w:drawing>
      </w:r>
      <w:r>
        <w:rPr>
          <w:rFonts w:ascii="SimHei" w:hAnsi="SimHei" w:eastAsia="SimHei" w:cs="SimHei"/>
          <w:sz w:val="20"/>
          <w:szCs w:val="20"/>
          <w:color w:val="0E99EA"/>
          <w:spacing w:val="-7"/>
        </w:rPr>
        <w:t>第五章</w:t>
      </w:r>
      <w:r>
        <w:rPr>
          <w:rFonts w:ascii="SimHei" w:hAnsi="SimHei" w:eastAsia="SimHei" w:cs="SimHei"/>
          <w:sz w:val="20"/>
          <w:szCs w:val="20"/>
          <w:color w:val="0E99EA"/>
          <w:spacing w:val="75"/>
        </w:rPr>
        <w:t xml:space="preserve"> </w:t>
      </w:r>
      <w:r>
        <w:rPr>
          <w:rFonts w:ascii="SimHei" w:hAnsi="SimHei" w:eastAsia="SimHei" w:cs="SimHei"/>
          <w:sz w:val="20"/>
          <w:szCs w:val="20"/>
          <w:color w:val="0E99EA"/>
          <w:spacing w:val="-7"/>
        </w:rPr>
        <w:t>系统性红斑狼疮</w:t>
      </w:r>
      <w:r>
        <w:rPr>
          <w:rFonts w:ascii="SimHei" w:hAnsi="SimHei" w:eastAsia="SimHei" w:cs="SimHei"/>
          <w:sz w:val="20"/>
          <w:szCs w:val="20"/>
          <w:color w:val="0E99EA"/>
          <w:spacing w:val="14"/>
        </w:rPr>
        <w:t xml:space="preserve">      </w:t>
      </w:r>
      <w:r>
        <w:rPr>
          <w:rFonts w:ascii="SimSun" w:hAnsi="SimSun" w:eastAsia="SimSun" w:cs="SimSun"/>
          <w:sz w:val="20"/>
          <w:szCs w:val="20"/>
          <w:b/>
          <w:bCs/>
          <w:color w:val="0081D7"/>
          <w:spacing w:val="-7"/>
        </w:rPr>
        <w:t>819</w:t>
      </w:r>
    </w:p>
    <w:p>
      <w:pPr>
        <w:spacing w:line="303" w:lineRule="auto"/>
        <w:rPr>
          <w:rFonts w:ascii="Arial"/>
          <w:sz w:val="21"/>
        </w:rPr>
      </w:pPr>
      <w:r/>
    </w:p>
    <w:p>
      <w:pPr>
        <w:ind w:left="133" w:right="1168" w:firstLine="419"/>
        <w:spacing w:before="65" w:line="342" w:lineRule="auto"/>
        <w:jc w:val="both"/>
        <w:rPr>
          <w:rFonts w:ascii="SimSun" w:hAnsi="SimSun" w:eastAsia="SimSun" w:cs="SimSun"/>
          <w:sz w:val="20"/>
          <w:szCs w:val="20"/>
        </w:rPr>
      </w:pPr>
      <w:r>
        <w:rPr>
          <w:rFonts w:ascii="SimSun" w:hAnsi="SimSun" w:eastAsia="SimSun" w:cs="SimSun"/>
          <w:sz w:val="20"/>
          <w:szCs w:val="20"/>
          <w:spacing w:val="18"/>
        </w:rPr>
        <w:t>1.</w:t>
      </w:r>
      <w:r>
        <w:rPr>
          <w:rFonts w:ascii="SimSun" w:hAnsi="SimSun" w:eastAsia="SimSun" w:cs="SimSun"/>
          <w:sz w:val="20"/>
          <w:szCs w:val="20"/>
          <w:spacing w:val="-8"/>
        </w:rPr>
        <w:t xml:space="preserve"> </w:t>
      </w:r>
      <w:r>
        <w:rPr>
          <w:rFonts w:ascii="SimSun" w:hAnsi="SimSun" w:eastAsia="SimSun" w:cs="SimSun"/>
          <w:sz w:val="20"/>
          <w:szCs w:val="20"/>
          <w:spacing w:val="18"/>
        </w:rPr>
        <w:t>疾病的活动性或急性发作</w:t>
      </w:r>
      <w:r>
        <w:rPr>
          <w:rFonts w:ascii="SimSun" w:hAnsi="SimSun" w:eastAsia="SimSun" w:cs="SimSun"/>
          <w:sz w:val="20"/>
          <w:szCs w:val="20"/>
          <w:spacing w:val="86"/>
        </w:rPr>
        <w:t xml:space="preserve"> </w:t>
      </w:r>
      <w:r>
        <w:rPr>
          <w:rFonts w:ascii="SimSun" w:hAnsi="SimSun" w:eastAsia="SimSun" w:cs="SimSun"/>
          <w:sz w:val="20"/>
          <w:szCs w:val="20"/>
          <w:spacing w:val="18"/>
        </w:rPr>
        <w:t>依据受累器官的部位</w:t>
      </w:r>
      <w:r>
        <w:rPr>
          <w:rFonts w:ascii="SimSun" w:hAnsi="SimSun" w:eastAsia="SimSun" w:cs="SimSun"/>
          <w:sz w:val="20"/>
          <w:szCs w:val="20"/>
          <w:spacing w:val="17"/>
        </w:rPr>
        <w:t>和程度来进行判断。例如出现脑受累表明</w:t>
      </w:r>
      <w:r>
        <w:rPr>
          <w:rFonts w:ascii="SimSun" w:hAnsi="SimSun" w:eastAsia="SimSun" w:cs="SimSun"/>
          <w:sz w:val="20"/>
          <w:szCs w:val="20"/>
        </w:rPr>
        <w:t xml:space="preserve"> </w:t>
      </w:r>
      <w:r>
        <w:rPr>
          <w:rFonts w:ascii="SimSun" w:hAnsi="SimSun" w:eastAsia="SimSun" w:cs="SimSun"/>
          <w:sz w:val="20"/>
          <w:szCs w:val="20"/>
          <w:spacing w:val="4"/>
        </w:rPr>
        <w:t>病情严重；出现肾病变者，其严重性又高于仅有发热、皮疹者，有肾功能不全者较仅有蛋白尿的狼疮肾</w:t>
      </w:r>
      <w:r>
        <w:rPr>
          <w:rFonts w:ascii="SimSun" w:hAnsi="SimSun" w:eastAsia="SimSun" w:cs="SimSun"/>
          <w:sz w:val="20"/>
          <w:szCs w:val="20"/>
          <w:spacing w:val="11"/>
        </w:rPr>
        <w:t xml:space="preserve"> </w:t>
      </w:r>
      <w:r>
        <w:rPr>
          <w:rFonts w:ascii="SimSun" w:hAnsi="SimSun" w:eastAsia="SimSun" w:cs="SimSun"/>
          <w:sz w:val="20"/>
          <w:szCs w:val="20"/>
          <w:spacing w:val="12"/>
        </w:rPr>
        <w:t>炎为严重。狼疮危象是指急性的危及生命的重症</w:t>
      </w:r>
      <w:r>
        <w:rPr>
          <w:rFonts w:ascii="SimSun" w:hAnsi="SimSun" w:eastAsia="SimSun" w:cs="SimSun"/>
          <w:sz w:val="20"/>
          <w:szCs w:val="20"/>
        </w:rPr>
        <w:t>SLE</w:t>
      </w:r>
      <w:r>
        <w:rPr>
          <w:rFonts w:ascii="SimSun" w:hAnsi="SimSun" w:eastAsia="SimSun" w:cs="SimSun"/>
          <w:sz w:val="20"/>
          <w:szCs w:val="20"/>
          <w:spacing w:val="12"/>
        </w:rPr>
        <w:t>,</w:t>
      </w:r>
      <w:r>
        <w:rPr>
          <w:rFonts w:ascii="SimSun" w:hAnsi="SimSun" w:eastAsia="SimSun" w:cs="SimSun"/>
          <w:sz w:val="20"/>
          <w:szCs w:val="20"/>
          <w:spacing w:val="-9"/>
        </w:rPr>
        <w:t xml:space="preserve"> </w:t>
      </w:r>
      <w:r>
        <w:rPr>
          <w:rFonts w:ascii="SimSun" w:hAnsi="SimSun" w:eastAsia="SimSun" w:cs="SimSun"/>
          <w:sz w:val="20"/>
          <w:szCs w:val="20"/>
          <w:spacing w:val="12"/>
        </w:rPr>
        <w:t>包括急进性狼疮肾炎、严重的中枢神经系统损</w:t>
      </w:r>
      <w:r>
        <w:rPr>
          <w:rFonts w:ascii="SimSun" w:hAnsi="SimSun" w:eastAsia="SimSun" w:cs="SimSun"/>
          <w:sz w:val="20"/>
          <w:szCs w:val="20"/>
        </w:rPr>
        <w:t xml:space="preserve"> </w:t>
      </w:r>
      <w:r>
        <w:rPr>
          <w:rFonts w:ascii="SimSun" w:hAnsi="SimSun" w:eastAsia="SimSun" w:cs="SimSun"/>
          <w:sz w:val="20"/>
          <w:szCs w:val="20"/>
        </w:rPr>
        <w:t>害、严重的溶血性贫血、血小板减少性紫癜、粒细胞缺乏症、严重心脏损害、</w:t>
      </w:r>
      <w:r>
        <w:rPr>
          <w:rFonts w:ascii="SimSun" w:hAnsi="SimSun" w:eastAsia="SimSun" w:cs="SimSun"/>
          <w:sz w:val="20"/>
          <w:szCs w:val="20"/>
          <w:spacing w:val="-1"/>
        </w:rPr>
        <w:t>严重狼疮性肺炎、弥漫性肺</w:t>
      </w:r>
    </w:p>
    <w:p>
      <w:pPr>
        <w:ind w:left="133"/>
        <w:spacing w:line="219" w:lineRule="auto"/>
        <w:rPr>
          <w:rFonts w:ascii="SimSun" w:hAnsi="SimSun" w:eastAsia="SimSun" w:cs="SimSun"/>
          <w:sz w:val="20"/>
          <w:szCs w:val="20"/>
        </w:rPr>
      </w:pPr>
      <w:r>
        <w:rPr>
          <w:rFonts w:ascii="SimSun" w:hAnsi="SimSun" w:eastAsia="SimSun" w:cs="SimSun"/>
          <w:sz w:val="20"/>
          <w:szCs w:val="20"/>
          <w:spacing w:val="5"/>
        </w:rPr>
        <w:t>泡出血、严重狼疮性肝炎和严重的血管炎。</w:t>
      </w:r>
    </w:p>
    <w:p>
      <w:pPr>
        <w:ind w:left="133" w:right="1175" w:firstLine="419"/>
        <w:spacing w:before="110" w:line="333" w:lineRule="auto"/>
        <w:jc w:val="both"/>
        <w:rPr>
          <w:rFonts w:ascii="SimSun" w:hAnsi="SimSun" w:eastAsia="SimSun" w:cs="SimSun"/>
          <w:sz w:val="20"/>
          <w:szCs w:val="20"/>
        </w:rPr>
      </w:pPr>
      <w:r>
        <w:rPr>
          <w:rFonts w:ascii="SimSun" w:hAnsi="SimSun" w:eastAsia="SimSun" w:cs="SimSun"/>
          <w:sz w:val="20"/>
          <w:szCs w:val="20"/>
          <w:spacing w:val="15"/>
        </w:rPr>
        <w:t>有多种标准可用于进行疾病活动度评估。现用的标准有</w:t>
      </w:r>
      <w:r>
        <w:rPr>
          <w:rFonts w:ascii="SimSun" w:hAnsi="SimSun" w:eastAsia="SimSun" w:cs="SimSun"/>
          <w:sz w:val="20"/>
          <w:szCs w:val="20"/>
        </w:rPr>
        <w:t>SLEDAI</w:t>
      </w:r>
      <w:r>
        <w:rPr>
          <w:rFonts w:ascii="SimSun" w:hAnsi="SimSun" w:eastAsia="SimSun" w:cs="SimSun"/>
          <w:sz w:val="20"/>
          <w:szCs w:val="20"/>
          <w:spacing w:val="15"/>
        </w:rPr>
        <w:t>、</w:t>
      </w:r>
      <w:r>
        <w:rPr>
          <w:rFonts w:ascii="SimSun" w:hAnsi="SimSun" w:eastAsia="SimSun" w:cs="SimSun"/>
          <w:sz w:val="20"/>
          <w:szCs w:val="20"/>
        </w:rPr>
        <w:t>SLAM</w:t>
      </w:r>
      <w:r>
        <w:rPr>
          <w:rFonts w:ascii="SimSun" w:hAnsi="SimSun" w:eastAsia="SimSun" w:cs="SimSun"/>
          <w:sz w:val="20"/>
          <w:szCs w:val="20"/>
          <w:spacing w:val="15"/>
        </w:rPr>
        <w:t>、</w:t>
      </w:r>
      <w:r>
        <w:rPr>
          <w:rFonts w:ascii="SimSun" w:hAnsi="SimSun" w:eastAsia="SimSun" w:cs="SimSun"/>
          <w:sz w:val="20"/>
          <w:szCs w:val="20"/>
        </w:rPr>
        <w:t>SIS</w:t>
      </w:r>
      <w:r>
        <w:rPr>
          <w:rFonts w:ascii="SimSun" w:hAnsi="SimSun" w:eastAsia="SimSun" w:cs="SimSun"/>
          <w:sz w:val="20"/>
          <w:szCs w:val="20"/>
          <w:spacing w:val="15"/>
        </w:rPr>
        <w:t>、</w:t>
      </w:r>
      <w:r>
        <w:rPr>
          <w:rFonts w:ascii="SimSun" w:hAnsi="SimSun" w:eastAsia="SimSun" w:cs="SimSun"/>
          <w:sz w:val="20"/>
          <w:szCs w:val="20"/>
        </w:rPr>
        <w:t>BILAG</w:t>
      </w:r>
      <w:r>
        <w:rPr>
          <w:rFonts w:ascii="SimSun" w:hAnsi="SimSun" w:eastAsia="SimSun" w:cs="SimSun"/>
          <w:sz w:val="20"/>
          <w:szCs w:val="20"/>
          <w:spacing w:val="-2"/>
        </w:rPr>
        <w:t xml:space="preserve"> </w:t>
      </w:r>
      <w:r>
        <w:rPr>
          <w:rFonts w:ascii="SimSun" w:hAnsi="SimSun" w:eastAsia="SimSun" w:cs="SimSun"/>
          <w:sz w:val="20"/>
          <w:szCs w:val="20"/>
          <w:spacing w:val="15"/>
        </w:rPr>
        <w:t>等</w:t>
      </w:r>
      <w:r>
        <w:rPr>
          <w:rFonts w:ascii="SimSun" w:hAnsi="SimSun" w:eastAsia="SimSun" w:cs="SimSun"/>
          <w:sz w:val="20"/>
          <w:szCs w:val="20"/>
          <w:spacing w:val="14"/>
        </w:rPr>
        <w:t>。较为简</w:t>
      </w:r>
      <w:r>
        <w:rPr>
          <w:rFonts w:ascii="SimSun" w:hAnsi="SimSun" w:eastAsia="SimSun" w:cs="SimSun"/>
          <w:sz w:val="20"/>
          <w:szCs w:val="20"/>
        </w:rPr>
        <w:t xml:space="preserve"> </w:t>
      </w:r>
      <w:r>
        <w:rPr>
          <w:rFonts w:ascii="SimSun" w:hAnsi="SimSun" w:eastAsia="SimSun" w:cs="SimSun"/>
          <w:sz w:val="20"/>
          <w:szCs w:val="20"/>
          <w:spacing w:val="15"/>
        </w:rPr>
        <w:t>明实用的为</w:t>
      </w:r>
      <w:r>
        <w:rPr>
          <w:rFonts w:ascii="SimSun" w:hAnsi="SimSun" w:eastAsia="SimSun" w:cs="SimSun"/>
          <w:sz w:val="20"/>
          <w:szCs w:val="20"/>
        </w:rPr>
        <w:t>SLEDAI</w:t>
      </w:r>
      <w:r>
        <w:rPr>
          <w:rFonts w:ascii="SimSun" w:hAnsi="SimSun" w:eastAsia="SimSun" w:cs="SimSun"/>
          <w:sz w:val="20"/>
          <w:szCs w:val="20"/>
          <w:spacing w:val="15"/>
        </w:rPr>
        <w:t>,</w:t>
      </w:r>
      <w:r>
        <w:rPr>
          <w:rFonts w:ascii="SimSun" w:hAnsi="SimSun" w:eastAsia="SimSun" w:cs="SimSun"/>
          <w:sz w:val="20"/>
          <w:szCs w:val="20"/>
          <w:spacing w:val="38"/>
        </w:rPr>
        <w:t xml:space="preserve"> </w:t>
      </w:r>
      <w:r>
        <w:rPr>
          <w:rFonts w:ascii="SimSun" w:hAnsi="SimSun" w:eastAsia="SimSun" w:cs="SimSun"/>
          <w:sz w:val="20"/>
          <w:szCs w:val="20"/>
          <w:spacing w:val="15"/>
        </w:rPr>
        <w:t>内容见表8-5-2。根据病人前10天内是否出现上述症状进行</w:t>
      </w:r>
      <w:r>
        <w:rPr>
          <w:rFonts w:ascii="SimSun" w:hAnsi="SimSun" w:eastAsia="SimSun" w:cs="SimSun"/>
          <w:sz w:val="20"/>
          <w:szCs w:val="20"/>
          <w:spacing w:val="14"/>
        </w:rPr>
        <w:t>计分，凡总分≥10</w:t>
      </w:r>
    </w:p>
    <w:p>
      <w:pPr>
        <w:ind w:left="133"/>
        <w:spacing w:line="218" w:lineRule="auto"/>
        <w:rPr>
          <w:rFonts w:ascii="SimSun" w:hAnsi="SimSun" w:eastAsia="SimSun" w:cs="SimSun"/>
          <w:sz w:val="20"/>
          <w:szCs w:val="20"/>
        </w:rPr>
      </w:pPr>
      <w:r>
        <w:rPr>
          <w:rFonts w:ascii="SimSun" w:hAnsi="SimSun" w:eastAsia="SimSun" w:cs="SimSun"/>
          <w:sz w:val="20"/>
          <w:szCs w:val="20"/>
          <w:spacing w:val="9"/>
        </w:rPr>
        <w:t>分者考虑疾病活动。</w:t>
      </w:r>
    </w:p>
    <w:p>
      <w:pPr>
        <w:ind w:left="2613"/>
        <w:spacing w:before="221" w:line="212" w:lineRule="auto"/>
        <w:rPr>
          <w:rFonts w:ascii="Times New Roman" w:hAnsi="Times New Roman" w:eastAsia="Times New Roman" w:cs="Times New Roman"/>
          <w:sz w:val="20"/>
          <w:szCs w:val="20"/>
        </w:rPr>
      </w:pPr>
      <w:r>
        <w:rPr>
          <w:rFonts w:ascii="SimHei" w:hAnsi="SimHei" w:eastAsia="SimHei" w:cs="SimHei"/>
          <w:sz w:val="20"/>
          <w:szCs w:val="20"/>
          <w:color w:val="0067AC"/>
          <w:spacing w:val="-5"/>
        </w:rPr>
        <w:t>表8-5-2</w:t>
      </w:r>
      <w:r>
        <w:rPr>
          <w:rFonts w:ascii="SimHei" w:hAnsi="SimHei" w:eastAsia="SimHei" w:cs="SimHei"/>
          <w:sz w:val="20"/>
          <w:szCs w:val="20"/>
          <w:color w:val="0067AC"/>
          <w:spacing w:val="71"/>
        </w:rPr>
        <w:t xml:space="preserve"> </w:t>
      </w:r>
      <w:r>
        <w:rPr>
          <w:rFonts w:ascii="SimHei" w:hAnsi="SimHei" w:eastAsia="SimHei" w:cs="SimHei"/>
          <w:sz w:val="20"/>
          <w:szCs w:val="20"/>
          <w:spacing w:val="-5"/>
        </w:rPr>
        <w:t>系统性红斑狼疮疾病活动度评分</w:t>
      </w:r>
      <w:r>
        <w:rPr>
          <w:rFonts w:ascii="Times New Roman" w:hAnsi="Times New Roman" w:eastAsia="Times New Roman" w:cs="Times New Roman"/>
          <w:sz w:val="20"/>
          <w:szCs w:val="20"/>
          <w:spacing w:val="-5"/>
        </w:rPr>
        <w:t>(SLEDAI)</w:t>
      </w:r>
    </w:p>
    <w:p>
      <w:pPr>
        <w:spacing w:line="110" w:lineRule="exact"/>
        <w:rPr/>
      </w:pPr>
      <w:r/>
    </w:p>
    <w:tbl>
      <w:tblPr>
        <w:tblStyle w:val="2"/>
        <w:tblW w:w="9200" w:type="dxa"/>
        <w:tblInd w:w="213"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853"/>
        <w:gridCol w:w="1634"/>
        <w:gridCol w:w="6713"/>
      </w:tblGrid>
      <w:tr>
        <w:trPr>
          <w:trHeight w:val="373" w:hRule="atLeast"/>
        </w:trPr>
        <w:tc>
          <w:tcPr>
            <w:shd w:val="clear" w:fill="B2DEF3"/>
            <w:tcW w:w="853" w:type="dxa"/>
            <w:vAlign w:val="top"/>
            <w:tcBorders>
              <w:right w:val="none" w:color="000000" w:sz="2" w:space="0"/>
            </w:tcBorders>
          </w:tcPr>
          <w:p>
            <w:pPr>
              <w:ind w:left="277"/>
              <w:spacing w:before="80" w:line="220" w:lineRule="auto"/>
              <w:rPr>
                <w:rFonts w:ascii="SimSun" w:hAnsi="SimSun" w:eastAsia="SimSun" w:cs="SimSun"/>
                <w:sz w:val="19"/>
                <w:szCs w:val="19"/>
              </w:rPr>
            </w:pPr>
            <w:r>
              <w:rPr>
                <w:rFonts w:ascii="SimSun" w:hAnsi="SimSun" w:eastAsia="SimSun" w:cs="SimSun"/>
                <w:sz w:val="19"/>
                <w:szCs w:val="19"/>
                <w:b/>
                <w:bCs/>
                <w:spacing w:val="-4"/>
              </w:rPr>
              <w:t>评分</w:t>
            </w:r>
          </w:p>
        </w:tc>
        <w:tc>
          <w:tcPr>
            <w:shd w:val="clear" w:fill="B2DEF3"/>
            <w:tcW w:w="1634" w:type="dxa"/>
            <w:vAlign w:val="top"/>
            <w:tcBorders>
              <w:left w:val="none" w:color="000000" w:sz="2" w:space="0"/>
              <w:right w:val="none" w:color="000000" w:sz="2" w:space="0"/>
            </w:tcBorders>
          </w:tcPr>
          <w:p>
            <w:pPr>
              <w:ind w:left="779"/>
              <w:spacing w:before="80" w:line="220" w:lineRule="auto"/>
              <w:rPr>
                <w:rFonts w:ascii="SimSun" w:hAnsi="SimSun" w:eastAsia="SimSun" w:cs="SimSun"/>
                <w:sz w:val="19"/>
                <w:szCs w:val="19"/>
              </w:rPr>
            </w:pPr>
            <w:r>
              <w:rPr>
                <w:rFonts w:ascii="SimSun" w:hAnsi="SimSun" w:eastAsia="SimSun" w:cs="SimSun"/>
                <w:sz w:val="19"/>
                <w:szCs w:val="19"/>
                <w:b/>
                <w:bCs/>
                <w:spacing w:val="-4"/>
              </w:rPr>
              <w:t>表现</w:t>
            </w:r>
          </w:p>
        </w:tc>
        <w:tc>
          <w:tcPr>
            <w:shd w:val="clear" w:fill="B2DEF3"/>
            <w:tcW w:w="6713" w:type="dxa"/>
            <w:vAlign w:val="top"/>
            <w:tcBorders>
              <w:left w:val="none" w:color="000000" w:sz="2" w:space="0"/>
            </w:tcBorders>
          </w:tcPr>
          <w:p>
            <w:pPr>
              <w:ind w:left="3455"/>
              <w:spacing w:before="80" w:line="220" w:lineRule="auto"/>
              <w:rPr>
                <w:rFonts w:ascii="SimSun" w:hAnsi="SimSun" w:eastAsia="SimSun" w:cs="SimSun"/>
                <w:sz w:val="19"/>
                <w:szCs w:val="19"/>
              </w:rPr>
            </w:pPr>
            <w:r>
              <w:rPr>
                <w:rFonts w:ascii="SimSun" w:hAnsi="SimSun" w:eastAsia="SimSun" w:cs="SimSun"/>
                <w:sz w:val="19"/>
                <w:szCs w:val="19"/>
                <w:b/>
                <w:bCs/>
                <w:spacing w:val="-5"/>
              </w:rPr>
              <w:t>定义</w:t>
            </w:r>
          </w:p>
        </w:tc>
      </w:tr>
      <w:tr>
        <w:trPr>
          <w:trHeight w:val="308" w:hRule="atLeast"/>
        </w:trPr>
        <w:tc>
          <w:tcPr>
            <w:tcW w:w="853" w:type="dxa"/>
            <w:vAlign w:val="top"/>
            <w:tcBorders>
              <w:right w:val="none" w:color="000000" w:sz="2" w:space="0"/>
            </w:tcBorders>
          </w:tcPr>
          <w:p>
            <w:pPr>
              <w:ind w:left="395"/>
              <w:spacing w:before="98" w:line="183" w:lineRule="auto"/>
              <w:rPr>
                <w:rFonts w:ascii="SimSun" w:hAnsi="SimSun" w:eastAsia="SimSun" w:cs="SimSun"/>
                <w:sz w:val="19"/>
                <w:szCs w:val="19"/>
              </w:rPr>
            </w:pPr>
            <w:r>
              <w:rPr>
                <w:rFonts w:ascii="SimSun" w:hAnsi="SimSun" w:eastAsia="SimSun" w:cs="SimSun"/>
                <w:sz w:val="19"/>
                <w:szCs w:val="19"/>
              </w:rPr>
              <w:t>8</w:t>
            </w:r>
          </w:p>
        </w:tc>
        <w:tc>
          <w:tcPr>
            <w:tcW w:w="1634" w:type="dxa"/>
            <w:vAlign w:val="top"/>
            <w:tcBorders>
              <w:left w:val="none" w:color="000000" w:sz="2" w:space="0"/>
              <w:right w:val="none" w:color="000000" w:sz="2" w:space="0"/>
            </w:tcBorders>
          </w:tcPr>
          <w:p>
            <w:pPr>
              <w:ind w:left="197"/>
              <w:spacing w:before="60" w:line="220" w:lineRule="auto"/>
              <w:rPr>
                <w:rFonts w:ascii="SimSun" w:hAnsi="SimSun" w:eastAsia="SimSun" w:cs="SimSun"/>
                <w:sz w:val="19"/>
                <w:szCs w:val="19"/>
              </w:rPr>
            </w:pPr>
            <w:r>
              <w:rPr>
                <w:rFonts w:ascii="SimSun" w:hAnsi="SimSun" w:eastAsia="SimSun" w:cs="SimSun"/>
                <w:sz w:val="19"/>
                <w:szCs w:val="19"/>
                <w:spacing w:val="-2"/>
              </w:rPr>
              <w:t>抽搐</w:t>
            </w:r>
          </w:p>
        </w:tc>
        <w:tc>
          <w:tcPr>
            <w:tcW w:w="6713" w:type="dxa"/>
            <w:vAlign w:val="top"/>
            <w:tcBorders>
              <w:left w:val="none" w:color="000000" w:sz="2" w:space="0"/>
            </w:tcBorders>
          </w:tcPr>
          <w:p>
            <w:pPr>
              <w:ind w:left="483"/>
              <w:spacing w:before="59" w:line="219" w:lineRule="auto"/>
              <w:rPr>
                <w:rFonts w:ascii="SimSun" w:hAnsi="SimSun" w:eastAsia="SimSun" w:cs="SimSun"/>
                <w:sz w:val="19"/>
                <w:szCs w:val="19"/>
              </w:rPr>
            </w:pPr>
            <w:r>
              <w:rPr>
                <w:rFonts w:ascii="SimSun" w:hAnsi="SimSun" w:eastAsia="SimSun" w:cs="SimSun"/>
                <w:sz w:val="19"/>
                <w:szCs w:val="19"/>
                <w:spacing w:val="-1"/>
              </w:rPr>
              <w:t>近期出现，除外代谢、感染、药物所导致者</w:t>
            </w:r>
          </w:p>
        </w:tc>
      </w:tr>
      <w:tr>
        <w:trPr>
          <w:trHeight w:val="879" w:hRule="atLeast"/>
        </w:trPr>
        <w:tc>
          <w:tcPr>
            <w:shd w:val="clear" w:fill="DEF6FC"/>
            <w:tcW w:w="853" w:type="dxa"/>
            <w:vAlign w:val="top"/>
            <w:tcBorders>
              <w:right w:val="none" w:color="000000" w:sz="2" w:space="0"/>
            </w:tcBorders>
          </w:tcPr>
          <w:p>
            <w:pPr>
              <w:ind w:left="395"/>
              <w:spacing w:before="110" w:line="183" w:lineRule="auto"/>
              <w:rPr>
                <w:rFonts w:ascii="SimSun" w:hAnsi="SimSun" w:eastAsia="SimSun" w:cs="SimSun"/>
                <w:sz w:val="19"/>
                <w:szCs w:val="19"/>
              </w:rPr>
            </w:pPr>
            <w:r>
              <w:rPr>
                <w:rFonts w:ascii="SimSun" w:hAnsi="SimSun" w:eastAsia="SimSun" w:cs="SimSun"/>
                <w:sz w:val="19"/>
                <w:szCs w:val="19"/>
              </w:rPr>
              <w:t>8</w:t>
            </w:r>
          </w:p>
        </w:tc>
        <w:tc>
          <w:tcPr>
            <w:shd w:val="clear" w:fill="DEF6FC"/>
            <w:tcW w:w="1634" w:type="dxa"/>
            <w:vAlign w:val="top"/>
            <w:tcBorders>
              <w:left w:val="none" w:color="000000" w:sz="2" w:space="0"/>
              <w:right w:val="none" w:color="000000" w:sz="2" w:space="0"/>
            </w:tcBorders>
          </w:tcPr>
          <w:p>
            <w:pPr>
              <w:ind w:left="197"/>
              <w:spacing w:before="60" w:line="219" w:lineRule="auto"/>
              <w:rPr>
                <w:rFonts w:ascii="SimSun" w:hAnsi="SimSun" w:eastAsia="SimSun" w:cs="SimSun"/>
                <w:sz w:val="19"/>
                <w:szCs w:val="19"/>
              </w:rPr>
            </w:pPr>
            <w:r>
              <w:rPr>
                <w:rFonts w:ascii="SimSun" w:hAnsi="SimSun" w:eastAsia="SimSun" w:cs="SimSun"/>
                <w:sz w:val="19"/>
                <w:szCs w:val="19"/>
                <w:spacing w:val="4"/>
              </w:rPr>
              <w:t>精神病</w:t>
            </w:r>
          </w:p>
        </w:tc>
        <w:tc>
          <w:tcPr>
            <w:shd w:val="clear" w:fill="DEF6FC"/>
            <w:tcW w:w="6713" w:type="dxa"/>
            <w:vAlign w:val="top"/>
            <w:tcBorders>
              <w:left w:val="none" w:color="000000" w:sz="2" w:space="0"/>
            </w:tcBorders>
          </w:tcPr>
          <w:p>
            <w:pPr>
              <w:ind w:left="492" w:firstLine="9"/>
              <w:spacing w:before="72" w:line="268" w:lineRule="auto"/>
              <w:rPr>
                <w:rFonts w:ascii="SimSun" w:hAnsi="SimSun" w:eastAsia="SimSun" w:cs="SimSun"/>
                <w:sz w:val="18"/>
                <w:szCs w:val="18"/>
              </w:rPr>
            </w:pPr>
            <w:r>
              <w:rPr>
                <w:rFonts w:ascii="SimSun" w:hAnsi="SimSun" w:eastAsia="SimSun" w:cs="SimSun"/>
                <w:sz w:val="18"/>
                <w:szCs w:val="18"/>
                <w:spacing w:val="10"/>
              </w:rPr>
              <w:t>由于严重的现实感知障碍导致正常活动能力改变，包括幻觉，思维无连贯</w:t>
            </w:r>
            <w:r>
              <w:rPr>
                <w:rFonts w:ascii="SimSun" w:hAnsi="SimSun" w:eastAsia="SimSun" w:cs="SimSun"/>
                <w:sz w:val="18"/>
                <w:szCs w:val="18"/>
                <w:spacing w:val="2"/>
              </w:rPr>
              <w:t xml:space="preserve">  </w:t>
            </w:r>
            <w:r>
              <w:rPr>
                <w:rFonts w:ascii="SimSun" w:hAnsi="SimSun" w:eastAsia="SimSun" w:cs="SimSun"/>
                <w:sz w:val="18"/>
                <w:szCs w:val="18"/>
                <w:spacing w:val="3"/>
              </w:rPr>
              <w:t>性、思维奔逸，思维内容贫乏、不合逻辑，行为异常、行动紊</w:t>
            </w:r>
            <w:r>
              <w:rPr>
                <w:rFonts w:ascii="SimSun" w:hAnsi="SimSun" w:eastAsia="SimSun" w:cs="SimSun"/>
                <w:sz w:val="18"/>
                <w:szCs w:val="18"/>
                <w:spacing w:val="2"/>
              </w:rPr>
              <w:t>乱。需除外尿毒</w:t>
            </w:r>
            <w:r>
              <w:rPr>
                <w:rFonts w:ascii="SimSun" w:hAnsi="SimSun" w:eastAsia="SimSun" w:cs="SimSun"/>
                <w:sz w:val="18"/>
                <w:szCs w:val="18"/>
              </w:rPr>
              <w:t xml:space="preserve"> </w:t>
            </w:r>
            <w:r>
              <w:rPr>
                <w:rFonts w:ascii="SimSun" w:hAnsi="SimSun" w:eastAsia="SimSun" w:cs="SimSun"/>
                <w:sz w:val="18"/>
                <w:szCs w:val="18"/>
                <w:spacing w:val="8"/>
              </w:rPr>
              <w:t>症或药物所致者</w:t>
            </w:r>
          </w:p>
        </w:tc>
      </w:tr>
    </w:tbl>
    <w:p>
      <w:pPr>
        <w:spacing w:line="49" w:lineRule="auto"/>
        <w:rPr>
          <w:rFonts w:ascii="Arial"/>
          <w:sz w:val="2"/>
        </w:rPr>
      </w:pPr>
      <w:r/>
    </w:p>
    <w:p>
      <w:pPr>
        <w:sectPr>
          <w:pgSz w:w="11900" w:h="16840"/>
          <w:pgMar w:top="806" w:right="649" w:bottom="400" w:left="746" w:header="0" w:footer="0" w:gutter="0"/>
          <w:cols w:equalWidth="0" w:num="1">
            <w:col w:w="10504" w:space="0"/>
          </w:cols>
        </w:sectPr>
        <w:rPr/>
      </w:pPr>
    </w:p>
    <w:p>
      <w:pPr>
        <w:ind w:left="633"/>
        <w:spacing w:before="87" w:line="183" w:lineRule="auto"/>
        <w:rPr>
          <w:rFonts w:ascii="SimSun" w:hAnsi="SimSun" w:eastAsia="SimSun" w:cs="SimSun"/>
          <w:sz w:val="19"/>
          <w:szCs w:val="19"/>
        </w:rPr>
      </w:pPr>
      <w:r>
        <w:rPr>
          <w:rFonts w:ascii="SimSun" w:hAnsi="SimSun" w:eastAsia="SimSun" w:cs="SimSun"/>
          <w:sz w:val="19"/>
          <w:szCs w:val="19"/>
        </w:rPr>
        <w:t>8</w:t>
      </w:r>
    </w:p>
    <w:p>
      <w:pPr>
        <w:spacing w:line="14" w:lineRule="auto"/>
        <w:rPr>
          <w:rFonts w:ascii="Arial"/>
          <w:sz w:val="2"/>
        </w:rPr>
      </w:pPr>
      <w:r>
        <w:rPr>
          <w:rFonts w:ascii="Arial" w:hAnsi="Arial" w:eastAsia="Arial" w:cs="Arial"/>
          <w:sz w:val="2"/>
          <w:szCs w:val="2"/>
        </w:rPr>
        <w:br w:type="column"/>
      </w:r>
    </w:p>
    <w:p>
      <w:pPr>
        <w:spacing w:before="37" w:line="219" w:lineRule="auto"/>
        <w:rPr>
          <w:rFonts w:ascii="SimSun" w:hAnsi="SimSun" w:eastAsia="SimSun" w:cs="SimSun"/>
          <w:sz w:val="19"/>
          <w:szCs w:val="19"/>
        </w:rPr>
      </w:pPr>
      <w:r>
        <w:rPr>
          <w:rFonts w:ascii="SimSun" w:hAnsi="SimSun" w:eastAsia="SimSun" w:cs="SimSun"/>
          <w:sz w:val="19"/>
          <w:szCs w:val="19"/>
          <w:spacing w:val="-1"/>
        </w:rPr>
        <w:t>器质性脑病综合征</w:t>
      </w:r>
    </w:p>
    <w:p>
      <w:pPr>
        <w:spacing w:line="14" w:lineRule="auto"/>
        <w:rPr>
          <w:rFonts w:ascii="Arial"/>
          <w:sz w:val="2"/>
        </w:rPr>
      </w:pPr>
      <w:r>
        <w:rPr>
          <w:rFonts w:ascii="Arial" w:hAnsi="Arial" w:eastAsia="Arial" w:cs="Arial"/>
          <w:sz w:val="2"/>
          <w:szCs w:val="2"/>
        </w:rPr>
        <w:br w:type="column"/>
      </w:r>
    </w:p>
    <w:p>
      <w:pPr>
        <w:ind w:left="19"/>
        <w:spacing w:before="56" w:line="219" w:lineRule="auto"/>
        <w:rPr>
          <w:rFonts w:ascii="SimSun" w:hAnsi="SimSun" w:eastAsia="SimSun" w:cs="SimSun"/>
          <w:sz w:val="19"/>
          <w:szCs w:val="19"/>
        </w:rPr>
      </w:pPr>
      <w:r>
        <w:rPr>
          <w:rFonts w:ascii="SimSun" w:hAnsi="SimSun" w:eastAsia="SimSun" w:cs="SimSun"/>
          <w:sz w:val="19"/>
          <w:szCs w:val="19"/>
        </w:rPr>
        <w:t>智力改变如定向差，记忆力差，智能差。起病突然并有波动性，包括意识模</w:t>
      </w:r>
    </w:p>
    <w:p>
      <w:pPr>
        <w:ind w:right="735" w:firstLine="9"/>
        <w:spacing w:before="53" w:line="250" w:lineRule="auto"/>
        <w:rPr>
          <w:rFonts w:ascii="SimSun" w:hAnsi="SimSun" w:eastAsia="SimSun" w:cs="SimSun"/>
          <w:sz w:val="19"/>
          <w:szCs w:val="19"/>
        </w:rPr>
      </w:pPr>
      <w:r>
        <w:rPr>
          <w:rFonts w:ascii="SimSun" w:hAnsi="SimSun" w:eastAsia="SimSun" w:cs="SimSun"/>
          <w:sz w:val="19"/>
          <w:szCs w:val="19"/>
          <w:spacing w:val="3"/>
        </w:rPr>
        <w:t>糊，注意力减退，不能持续注意周围环境，加上至少下述两</w:t>
      </w:r>
      <w:r>
        <w:rPr>
          <w:rFonts w:ascii="SimSun" w:hAnsi="SimSun" w:eastAsia="SimSun" w:cs="SimSun"/>
          <w:sz w:val="19"/>
          <w:szCs w:val="19"/>
          <w:spacing w:val="2"/>
        </w:rPr>
        <w:t>项：知觉力异常，</w:t>
      </w:r>
      <w:r>
        <w:rPr>
          <w:rFonts w:ascii="SimSun" w:hAnsi="SimSun" w:eastAsia="SimSun" w:cs="SimSun"/>
          <w:sz w:val="19"/>
          <w:szCs w:val="19"/>
        </w:rPr>
        <w:t xml:space="preserve"> </w:t>
      </w:r>
      <w:r>
        <w:rPr>
          <w:rFonts w:ascii="SimSun" w:hAnsi="SimSun" w:eastAsia="SimSun" w:cs="SimSun"/>
          <w:sz w:val="19"/>
          <w:szCs w:val="19"/>
          <w:spacing w:val="1"/>
        </w:rPr>
        <w:t>语言不连贯，失眠，白天困倦，抑郁或亢奋，除外由于代谢、药物或感染引</w:t>
      </w:r>
      <w:r>
        <w:rPr>
          <w:rFonts w:ascii="SimSun" w:hAnsi="SimSun" w:eastAsia="SimSun" w:cs="SimSun"/>
          <w:sz w:val="19"/>
          <w:szCs w:val="19"/>
          <w:spacing w:val="2"/>
        </w:rPr>
        <w:t xml:space="preserve">   </w:t>
      </w:r>
      <w:r>
        <w:rPr>
          <w:rFonts w:ascii="SimSun" w:hAnsi="SimSun" w:eastAsia="SimSun" w:cs="SimSun"/>
          <w:sz w:val="19"/>
          <w:szCs w:val="19"/>
          <w:spacing w:val="-3"/>
        </w:rPr>
        <w:t>起者</w:t>
      </w:r>
    </w:p>
    <w:p>
      <w:pPr>
        <w:sectPr>
          <w:type w:val="continuous"/>
          <w:pgSz w:w="11900" w:h="16840"/>
          <w:pgMar w:top="806" w:right="649" w:bottom="400" w:left="746" w:header="0" w:footer="0" w:gutter="0"/>
          <w:cols w:equalWidth="0" w:num="3">
            <w:col w:w="1194" w:space="100"/>
            <w:col w:w="1810" w:space="100"/>
            <w:col w:w="7301" w:space="0"/>
          </w:cols>
        </w:sectPr>
        <w:rPr/>
      </w:pPr>
    </w:p>
    <w:p>
      <w:pPr>
        <w:spacing w:line="67" w:lineRule="exact"/>
        <w:rPr/>
      </w:pPr>
      <w:r/>
    </w:p>
    <w:tbl>
      <w:tblPr>
        <w:tblStyle w:val="2"/>
        <w:tblW w:w="9200" w:type="dxa"/>
        <w:tblInd w:w="213"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62"/>
        <w:gridCol w:w="1915"/>
        <w:gridCol w:w="6523"/>
      </w:tblGrid>
      <w:tr>
        <w:trPr>
          <w:trHeight w:val="594" w:hRule="atLeast"/>
        </w:trPr>
        <w:tc>
          <w:tcPr>
            <w:shd w:val="clear" w:fill="DBF2F9"/>
            <w:tcW w:w="762" w:type="dxa"/>
            <w:vAlign w:val="top"/>
            <w:tcBorders>
              <w:right w:val="none" w:color="000000" w:sz="2" w:space="0"/>
            </w:tcBorders>
          </w:tcPr>
          <w:p>
            <w:pPr>
              <w:rPr>
                <w:rFonts w:ascii="Arial"/>
                <w:sz w:val="21"/>
              </w:rPr>
            </w:pPr>
            <w:r/>
          </w:p>
        </w:tc>
        <w:tc>
          <w:tcPr>
            <w:shd w:val="clear" w:fill="DBF2F9"/>
            <w:tcW w:w="1915" w:type="dxa"/>
            <w:vAlign w:val="top"/>
            <w:tcBorders>
              <w:left w:val="none" w:color="000000" w:sz="2" w:space="0"/>
              <w:right w:val="none" w:color="000000" w:sz="2" w:space="0"/>
            </w:tcBorders>
          </w:tcPr>
          <w:p>
            <w:pPr>
              <w:ind w:left="268"/>
              <w:spacing w:before="22" w:line="219" w:lineRule="auto"/>
              <w:rPr>
                <w:rFonts w:ascii="SimSun" w:hAnsi="SimSun" w:eastAsia="SimSun" w:cs="SimSun"/>
                <w:sz w:val="19"/>
                <w:szCs w:val="19"/>
              </w:rPr>
            </w:pPr>
            <w:r>
              <w:rPr>
                <w:rFonts w:ascii="SimSun" w:hAnsi="SimSun" w:eastAsia="SimSun" w:cs="SimSun"/>
                <w:sz w:val="19"/>
                <w:szCs w:val="19"/>
                <w:spacing w:val="11"/>
              </w:rPr>
              <w:t>视觉障碍</w:t>
            </w:r>
          </w:p>
        </w:tc>
        <w:tc>
          <w:tcPr>
            <w:shd w:val="clear" w:fill="DBF2F9"/>
            <w:tcW w:w="6523" w:type="dxa"/>
            <w:vAlign w:val="top"/>
            <w:tcBorders>
              <w:left w:val="none" w:color="000000" w:sz="2" w:space="0"/>
            </w:tcBorders>
          </w:tcPr>
          <w:p>
            <w:pPr>
              <w:ind w:left="302" w:hanging="19"/>
              <w:spacing w:before="22" w:line="284" w:lineRule="auto"/>
              <w:rPr>
                <w:rFonts w:ascii="SimSun" w:hAnsi="SimSun" w:eastAsia="SimSun" w:cs="SimSun"/>
                <w:sz w:val="18"/>
                <w:szCs w:val="18"/>
              </w:rPr>
            </w:pPr>
            <w:r>
              <w:rPr>
                <w:rFonts w:ascii="SimSun" w:hAnsi="SimSun" w:eastAsia="SimSun" w:cs="SimSun"/>
                <w:sz w:val="18"/>
                <w:szCs w:val="18"/>
                <w:spacing w:val="9"/>
              </w:rPr>
              <w:t>狼疮视网膜病变：包括细胞状小体，视网膜出血，脉络膜出血或渗出</w:t>
            </w:r>
            <w:r>
              <w:rPr>
                <w:rFonts w:ascii="SimSun" w:hAnsi="SimSun" w:eastAsia="SimSun" w:cs="SimSun"/>
                <w:sz w:val="18"/>
                <w:szCs w:val="18"/>
                <w:spacing w:val="8"/>
              </w:rPr>
              <w:t>性病变</w:t>
            </w:r>
            <w:r>
              <w:rPr>
                <w:rFonts w:ascii="SimSun" w:hAnsi="SimSun" w:eastAsia="SimSun" w:cs="SimSun"/>
                <w:sz w:val="18"/>
                <w:szCs w:val="18"/>
              </w:rPr>
              <w:t xml:space="preserve"> </w:t>
            </w:r>
            <w:r>
              <w:rPr>
                <w:rFonts w:ascii="SimSun" w:hAnsi="SimSun" w:eastAsia="SimSun" w:cs="SimSun"/>
                <w:sz w:val="18"/>
                <w:szCs w:val="18"/>
                <w:spacing w:val="9"/>
              </w:rPr>
              <w:t>视神经炎。除外由于高血压、药物或感染引起</w:t>
            </w:r>
          </w:p>
        </w:tc>
      </w:tr>
      <w:tr>
        <w:trPr>
          <w:trHeight w:val="309" w:hRule="atLeast"/>
        </w:trPr>
        <w:tc>
          <w:tcPr>
            <w:tcW w:w="762" w:type="dxa"/>
            <w:vAlign w:val="top"/>
            <w:tcBorders>
              <w:right w:val="none" w:color="000000" w:sz="2" w:space="0"/>
            </w:tcBorders>
          </w:tcPr>
          <w:p>
            <w:pPr>
              <w:ind w:left="395"/>
              <w:spacing w:before="78" w:line="183" w:lineRule="auto"/>
              <w:rPr>
                <w:rFonts w:ascii="SimSun" w:hAnsi="SimSun" w:eastAsia="SimSun" w:cs="SimSun"/>
                <w:sz w:val="19"/>
                <w:szCs w:val="19"/>
              </w:rPr>
            </w:pPr>
            <w:r>
              <w:rPr>
                <w:rFonts w:ascii="SimSun" w:hAnsi="SimSun" w:eastAsia="SimSun" w:cs="SimSun"/>
                <w:sz w:val="19"/>
                <w:szCs w:val="19"/>
              </w:rPr>
              <w:t>8</w:t>
            </w:r>
          </w:p>
        </w:tc>
        <w:tc>
          <w:tcPr>
            <w:tcW w:w="1915" w:type="dxa"/>
            <w:vAlign w:val="top"/>
            <w:tcBorders>
              <w:left w:val="none" w:color="000000" w:sz="2" w:space="0"/>
              <w:right w:val="none" w:color="000000" w:sz="2" w:space="0"/>
            </w:tcBorders>
          </w:tcPr>
          <w:p>
            <w:pPr>
              <w:ind w:left="276"/>
              <w:spacing w:before="48" w:line="219" w:lineRule="auto"/>
              <w:rPr>
                <w:rFonts w:ascii="SimSun" w:hAnsi="SimSun" w:eastAsia="SimSun" w:cs="SimSun"/>
                <w:sz w:val="19"/>
                <w:szCs w:val="19"/>
              </w:rPr>
            </w:pPr>
            <w:r>
              <w:rPr>
                <w:rFonts w:ascii="SimSun" w:hAnsi="SimSun" w:eastAsia="SimSun" w:cs="SimSun"/>
                <w:sz w:val="19"/>
                <w:szCs w:val="19"/>
                <w:spacing w:val="7"/>
              </w:rPr>
              <w:t>脑神经病变</w:t>
            </w:r>
          </w:p>
        </w:tc>
        <w:tc>
          <w:tcPr>
            <w:tcW w:w="6523" w:type="dxa"/>
            <w:vAlign w:val="top"/>
            <w:tcBorders>
              <w:left w:val="none" w:color="000000" w:sz="2" w:space="0"/>
            </w:tcBorders>
          </w:tcPr>
          <w:p>
            <w:pPr>
              <w:ind w:left="312"/>
              <w:spacing w:before="59" w:line="219" w:lineRule="auto"/>
              <w:rPr>
                <w:rFonts w:ascii="SimSun" w:hAnsi="SimSun" w:eastAsia="SimSun" w:cs="SimSun"/>
                <w:sz w:val="19"/>
                <w:szCs w:val="19"/>
              </w:rPr>
            </w:pPr>
            <w:r>
              <w:rPr>
                <w:rFonts w:ascii="SimSun" w:hAnsi="SimSun" w:eastAsia="SimSun" w:cs="SimSun"/>
                <w:sz w:val="19"/>
                <w:szCs w:val="19"/>
                <w:spacing w:val="-1"/>
              </w:rPr>
              <w:t>近期出现的运动性、感觉性脑神经病变</w:t>
            </w:r>
          </w:p>
        </w:tc>
      </w:tr>
      <w:tr>
        <w:trPr>
          <w:trHeight w:val="310" w:hRule="atLeast"/>
        </w:trPr>
        <w:tc>
          <w:tcPr>
            <w:shd w:val="clear" w:fill="DCF3F8"/>
            <w:tcW w:w="762" w:type="dxa"/>
            <w:vAlign w:val="top"/>
            <w:tcBorders>
              <w:right w:val="none" w:color="000000" w:sz="2" w:space="0"/>
            </w:tcBorders>
          </w:tcPr>
          <w:p>
            <w:pPr>
              <w:ind w:left="415"/>
              <w:spacing w:before="114" w:line="183" w:lineRule="auto"/>
              <w:rPr>
                <w:rFonts w:ascii="SimSun" w:hAnsi="SimSun" w:eastAsia="SimSun" w:cs="SimSun"/>
                <w:sz w:val="19"/>
                <w:szCs w:val="19"/>
              </w:rPr>
            </w:pPr>
            <w:r>
              <w:rPr>
                <w:rFonts w:ascii="SimSun" w:hAnsi="SimSun" w:eastAsia="SimSun" w:cs="SimSun"/>
                <w:sz w:val="19"/>
                <w:szCs w:val="19"/>
              </w:rPr>
              <w:t>Q</w:t>
            </w:r>
          </w:p>
        </w:tc>
        <w:tc>
          <w:tcPr>
            <w:shd w:val="clear" w:fill="DCF3F8"/>
            <w:tcW w:w="1915" w:type="dxa"/>
            <w:vAlign w:val="top"/>
            <w:tcBorders>
              <w:left w:val="none" w:color="000000" w:sz="2" w:space="0"/>
              <w:right w:val="none" w:color="000000" w:sz="2" w:space="0"/>
            </w:tcBorders>
          </w:tcPr>
          <w:p>
            <w:pPr>
              <w:ind w:left="268"/>
              <w:spacing w:before="59" w:line="219" w:lineRule="auto"/>
              <w:rPr>
                <w:rFonts w:ascii="SimSun" w:hAnsi="SimSun" w:eastAsia="SimSun" w:cs="SimSun"/>
                <w:sz w:val="19"/>
                <w:szCs w:val="19"/>
              </w:rPr>
            </w:pPr>
            <w:r>
              <w:rPr>
                <w:rFonts w:ascii="SimSun" w:hAnsi="SimSun" w:eastAsia="SimSun" w:cs="SimSun"/>
                <w:sz w:val="19"/>
                <w:szCs w:val="19"/>
                <w:spacing w:val="11"/>
              </w:rPr>
              <w:t>狼疮性头痛</w:t>
            </w:r>
          </w:p>
        </w:tc>
        <w:tc>
          <w:tcPr>
            <w:shd w:val="clear" w:fill="DCF3F8"/>
            <w:tcW w:w="6523" w:type="dxa"/>
            <w:vAlign w:val="top"/>
            <w:tcBorders>
              <w:left w:val="none" w:color="000000" w:sz="2" w:space="0"/>
            </w:tcBorders>
          </w:tcPr>
          <w:p>
            <w:pPr>
              <w:ind w:left="302"/>
              <w:spacing w:before="48" w:line="219" w:lineRule="auto"/>
              <w:rPr>
                <w:rFonts w:ascii="SimSun" w:hAnsi="SimSun" w:eastAsia="SimSun" w:cs="SimSun"/>
                <w:sz w:val="19"/>
                <w:szCs w:val="19"/>
              </w:rPr>
            </w:pPr>
            <w:r>
              <w:rPr>
                <w:rFonts w:ascii="SimSun" w:hAnsi="SimSun" w:eastAsia="SimSun" w:cs="SimSun"/>
                <w:sz w:val="19"/>
                <w:szCs w:val="19"/>
                <w:spacing w:val="-1"/>
              </w:rPr>
              <w:t>严重、持续的疼痛，可以是偏头痛，镇静止痛剂无效</w:t>
            </w:r>
          </w:p>
        </w:tc>
      </w:tr>
      <w:tr>
        <w:trPr>
          <w:trHeight w:val="300" w:hRule="atLeast"/>
        </w:trPr>
        <w:tc>
          <w:tcPr>
            <w:tcW w:w="762" w:type="dxa"/>
            <w:vAlign w:val="top"/>
            <w:tcBorders>
              <w:right w:val="none" w:color="000000" w:sz="2" w:space="0"/>
            </w:tcBorders>
          </w:tcPr>
          <w:p>
            <w:pPr>
              <w:ind w:left="385"/>
              <w:spacing w:before="79" w:line="183" w:lineRule="auto"/>
              <w:rPr>
                <w:rFonts w:ascii="SimSun" w:hAnsi="SimSun" w:eastAsia="SimSun" w:cs="SimSun"/>
                <w:sz w:val="19"/>
                <w:szCs w:val="19"/>
              </w:rPr>
            </w:pPr>
            <w:r>
              <w:rPr>
                <w:rFonts w:ascii="SimSun" w:hAnsi="SimSun" w:eastAsia="SimSun" w:cs="SimSun"/>
                <w:sz w:val="19"/>
                <w:szCs w:val="19"/>
              </w:rPr>
              <w:t>8</w:t>
            </w:r>
          </w:p>
        </w:tc>
        <w:tc>
          <w:tcPr>
            <w:tcW w:w="1915" w:type="dxa"/>
            <w:vAlign w:val="top"/>
            <w:tcBorders>
              <w:left w:val="none" w:color="000000" w:sz="2" w:space="0"/>
              <w:right w:val="none" w:color="000000" w:sz="2" w:space="0"/>
            </w:tcBorders>
          </w:tcPr>
          <w:p>
            <w:pPr>
              <w:ind w:left="280"/>
              <w:spacing w:before="50" w:line="219" w:lineRule="auto"/>
              <w:rPr>
                <w:rFonts w:ascii="SimSun" w:hAnsi="SimSun" w:eastAsia="SimSun" w:cs="SimSun"/>
                <w:sz w:val="19"/>
                <w:szCs w:val="19"/>
              </w:rPr>
            </w:pPr>
            <w:r>
              <w:rPr>
                <w:rFonts w:ascii="SimSun" w:hAnsi="SimSun" w:eastAsia="SimSun" w:cs="SimSun"/>
                <w:sz w:val="19"/>
                <w:szCs w:val="19"/>
                <w:spacing w:val="9"/>
              </w:rPr>
              <w:t>脑血管意外</w:t>
            </w:r>
          </w:p>
        </w:tc>
        <w:tc>
          <w:tcPr>
            <w:tcW w:w="6523" w:type="dxa"/>
            <w:vAlign w:val="top"/>
            <w:tcBorders>
              <w:left w:val="none" w:color="000000" w:sz="2" w:space="0"/>
            </w:tcBorders>
          </w:tcPr>
          <w:p>
            <w:pPr>
              <w:ind w:left="302"/>
              <w:spacing w:before="59" w:line="219" w:lineRule="auto"/>
              <w:rPr>
                <w:rFonts w:ascii="SimSun" w:hAnsi="SimSun" w:eastAsia="SimSun" w:cs="SimSun"/>
                <w:sz w:val="19"/>
                <w:szCs w:val="19"/>
              </w:rPr>
            </w:pPr>
            <w:r>
              <w:rPr>
                <w:rFonts w:ascii="SimSun" w:hAnsi="SimSun" w:eastAsia="SimSun" w:cs="SimSun"/>
                <w:sz w:val="19"/>
                <w:szCs w:val="19"/>
                <w:spacing w:val="-1"/>
              </w:rPr>
              <w:t>近期出现，除外动脉粥样硬化</w:t>
            </w:r>
          </w:p>
        </w:tc>
      </w:tr>
      <w:tr>
        <w:trPr>
          <w:trHeight w:val="589" w:hRule="atLeast"/>
        </w:trPr>
        <w:tc>
          <w:tcPr>
            <w:shd w:val="clear" w:fill="DBF2FA"/>
            <w:tcW w:w="762" w:type="dxa"/>
            <w:vAlign w:val="top"/>
            <w:tcBorders>
              <w:right w:val="none" w:color="000000" w:sz="2" w:space="0"/>
            </w:tcBorders>
          </w:tcPr>
          <w:p>
            <w:pPr>
              <w:rPr>
                <w:rFonts w:ascii="Arial"/>
                <w:sz w:val="21"/>
              </w:rPr>
            </w:pPr>
            <w:r/>
          </w:p>
        </w:tc>
        <w:tc>
          <w:tcPr>
            <w:shd w:val="clear" w:fill="DBF2FA"/>
            <w:tcW w:w="1915" w:type="dxa"/>
            <w:vAlign w:val="top"/>
            <w:tcBorders>
              <w:left w:val="none" w:color="000000" w:sz="2" w:space="0"/>
              <w:right w:val="none" w:color="000000" w:sz="2" w:space="0"/>
            </w:tcBorders>
          </w:tcPr>
          <w:p>
            <w:pPr>
              <w:ind w:left="268"/>
              <w:spacing w:before="39" w:line="219" w:lineRule="auto"/>
              <w:rPr>
                <w:rFonts w:ascii="SimSun" w:hAnsi="SimSun" w:eastAsia="SimSun" w:cs="SimSun"/>
                <w:sz w:val="19"/>
                <w:szCs w:val="19"/>
              </w:rPr>
            </w:pPr>
            <w:r>
              <w:rPr>
                <w:rFonts w:ascii="SimSun" w:hAnsi="SimSun" w:eastAsia="SimSun" w:cs="SimSun"/>
                <w:sz w:val="19"/>
                <w:szCs w:val="19"/>
                <w:spacing w:val="13"/>
              </w:rPr>
              <w:t>血管炎</w:t>
            </w:r>
          </w:p>
        </w:tc>
        <w:tc>
          <w:tcPr>
            <w:shd w:val="clear" w:fill="DBF2FA"/>
            <w:tcW w:w="6523" w:type="dxa"/>
            <w:vAlign w:val="top"/>
            <w:tcBorders>
              <w:left w:val="none" w:color="000000" w:sz="2" w:space="0"/>
            </w:tcBorders>
          </w:tcPr>
          <w:p>
            <w:pPr>
              <w:ind w:left="322" w:hanging="29"/>
              <w:spacing w:before="29" w:line="279" w:lineRule="auto"/>
              <w:rPr>
                <w:rFonts w:ascii="SimSun" w:hAnsi="SimSun" w:eastAsia="SimSun" w:cs="SimSun"/>
                <w:sz w:val="18"/>
                <w:szCs w:val="18"/>
              </w:rPr>
            </w:pPr>
            <w:r>
              <w:rPr>
                <w:rFonts w:ascii="SimSun" w:hAnsi="SimSun" w:eastAsia="SimSun" w:cs="SimSun"/>
                <w:sz w:val="18"/>
                <w:szCs w:val="18"/>
                <w:spacing w:val="3"/>
              </w:rPr>
              <w:t>破溃、坏死，手指压痛性结节，甲床周围梗死、片状出血，或为活检或血管造</w:t>
            </w:r>
            <w:r>
              <w:rPr>
                <w:rFonts w:ascii="SimSun" w:hAnsi="SimSun" w:eastAsia="SimSun" w:cs="SimSun"/>
                <w:sz w:val="18"/>
                <w:szCs w:val="18"/>
                <w:spacing w:val="1"/>
              </w:rPr>
              <w:t xml:space="preserve"> </w:t>
            </w:r>
            <w:r>
              <w:rPr>
                <w:rFonts w:ascii="SimSun" w:hAnsi="SimSun" w:eastAsia="SimSun" w:cs="SimSun"/>
                <w:sz w:val="18"/>
                <w:szCs w:val="18"/>
                <w:spacing w:val="8"/>
              </w:rPr>
              <w:t>影证实之血管炎</w:t>
            </w:r>
          </w:p>
        </w:tc>
      </w:tr>
      <w:tr>
        <w:trPr>
          <w:trHeight w:val="320" w:hRule="atLeast"/>
        </w:trPr>
        <w:tc>
          <w:tcPr>
            <w:tcW w:w="762" w:type="dxa"/>
            <w:vAlign w:val="top"/>
            <w:tcBorders>
              <w:right w:val="none" w:color="000000" w:sz="2" w:space="0"/>
            </w:tcBorders>
          </w:tcPr>
          <w:p>
            <w:pPr>
              <w:ind w:left="415"/>
              <w:spacing w:before="119" w:line="183" w:lineRule="auto"/>
              <w:rPr>
                <w:rFonts w:ascii="SimSun" w:hAnsi="SimSun" w:eastAsia="SimSun" w:cs="SimSun"/>
                <w:sz w:val="19"/>
                <w:szCs w:val="19"/>
              </w:rPr>
            </w:pPr>
            <w:r>
              <w:rPr>
                <w:rFonts w:ascii="SimSun" w:hAnsi="SimSun" w:eastAsia="SimSun" w:cs="SimSun"/>
                <w:sz w:val="19"/>
                <w:szCs w:val="19"/>
              </w:rPr>
              <w:t>4</w:t>
            </w:r>
          </w:p>
        </w:tc>
        <w:tc>
          <w:tcPr>
            <w:tcW w:w="1915" w:type="dxa"/>
            <w:vAlign w:val="top"/>
            <w:tcBorders>
              <w:left w:val="none" w:color="000000" w:sz="2" w:space="0"/>
              <w:right w:val="none" w:color="000000" w:sz="2" w:space="0"/>
            </w:tcBorders>
          </w:tcPr>
          <w:p>
            <w:pPr>
              <w:ind w:left="298"/>
              <w:spacing w:before="61" w:line="220" w:lineRule="auto"/>
              <w:rPr>
                <w:rFonts w:ascii="SimSun" w:hAnsi="SimSun" w:eastAsia="SimSun" w:cs="SimSun"/>
                <w:sz w:val="19"/>
                <w:szCs w:val="19"/>
              </w:rPr>
            </w:pPr>
            <w:r>
              <w:rPr>
                <w:rFonts w:ascii="SimSun" w:hAnsi="SimSun" w:eastAsia="SimSun" w:cs="SimSun"/>
                <w:sz w:val="19"/>
                <w:szCs w:val="19"/>
                <w:spacing w:val="13"/>
              </w:rPr>
              <w:t>关节炎</w:t>
            </w:r>
          </w:p>
        </w:tc>
        <w:tc>
          <w:tcPr>
            <w:tcW w:w="6523" w:type="dxa"/>
            <w:vAlign w:val="top"/>
            <w:tcBorders>
              <w:left w:val="none" w:color="000000" w:sz="2" w:space="0"/>
            </w:tcBorders>
          </w:tcPr>
          <w:p>
            <w:pPr>
              <w:ind w:left="322"/>
              <w:spacing w:before="70" w:line="219" w:lineRule="auto"/>
              <w:rPr>
                <w:rFonts w:ascii="SimSun" w:hAnsi="SimSun" w:eastAsia="SimSun" w:cs="SimSun"/>
                <w:sz w:val="19"/>
                <w:szCs w:val="19"/>
              </w:rPr>
            </w:pPr>
            <w:r>
              <w:rPr>
                <w:rFonts w:ascii="SimSun" w:hAnsi="SimSun" w:eastAsia="SimSun" w:cs="SimSun"/>
                <w:sz w:val="19"/>
                <w:szCs w:val="19"/>
                <w:spacing w:val="-1"/>
              </w:rPr>
              <w:t>至少两个关节痛并有炎性体征，如压痛、肿胀或积液</w:t>
            </w:r>
          </w:p>
        </w:tc>
      </w:tr>
      <w:tr>
        <w:trPr>
          <w:trHeight w:val="300" w:hRule="atLeast"/>
        </w:trPr>
        <w:tc>
          <w:tcPr>
            <w:shd w:val="clear" w:fill="DFF7FB"/>
            <w:tcW w:w="762" w:type="dxa"/>
            <w:vAlign w:val="top"/>
            <w:tcBorders>
              <w:right w:val="none" w:color="000000" w:sz="2" w:space="0"/>
            </w:tcBorders>
          </w:tcPr>
          <w:p>
            <w:pPr>
              <w:ind w:left="405"/>
              <w:spacing w:before="109" w:line="183" w:lineRule="auto"/>
              <w:rPr>
                <w:rFonts w:ascii="SimSun" w:hAnsi="SimSun" w:eastAsia="SimSun" w:cs="SimSun"/>
                <w:sz w:val="19"/>
                <w:szCs w:val="19"/>
              </w:rPr>
            </w:pPr>
            <w:r>
              <w:rPr>
                <w:rFonts w:ascii="SimSun" w:hAnsi="SimSun" w:eastAsia="SimSun" w:cs="SimSun"/>
                <w:sz w:val="19"/>
                <w:szCs w:val="19"/>
              </w:rPr>
              <w:t>4</w:t>
            </w:r>
          </w:p>
        </w:tc>
        <w:tc>
          <w:tcPr>
            <w:shd w:val="clear" w:fill="DFF7FB"/>
            <w:tcW w:w="1915" w:type="dxa"/>
            <w:vAlign w:val="top"/>
            <w:tcBorders>
              <w:left w:val="none" w:color="000000" w:sz="2" w:space="0"/>
              <w:right w:val="none" w:color="000000" w:sz="2" w:space="0"/>
            </w:tcBorders>
          </w:tcPr>
          <w:p>
            <w:pPr>
              <w:ind w:left="268"/>
              <w:spacing w:before="41" w:line="220" w:lineRule="auto"/>
              <w:rPr>
                <w:rFonts w:ascii="SimSun" w:hAnsi="SimSun" w:eastAsia="SimSun" w:cs="SimSun"/>
                <w:sz w:val="19"/>
                <w:szCs w:val="19"/>
              </w:rPr>
            </w:pPr>
            <w:r>
              <w:rPr>
                <w:rFonts w:ascii="SimSun" w:hAnsi="SimSun" w:eastAsia="SimSun" w:cs="SimSun"/>
                <w:sz w:val="19"/>
                <w:szCs w:val="19"/>
                <w:spacing w:val="15"/>
              </w:rPr>
              <w:t>肌炎</w:t>
            </w:r>
          </w:p>
        </w:tc>
        <w:tc>
          <w:tcPr>
            <w:shd w:val="clear" w:fill="DFF7FB"/>
            <w:tcW w:w="6523" w:type="dxa"/>
            <w:vAlign w:val="top"/>
            <w:tcBorders>
              <w:left w:val="none" w:color="000000" w:sz="2" w:space="0"/>
            </w:tcBorders>
          </w:tcPr>
          <w:p>
            <w:pPr>
              <w:ind w:left="302"/>
              <w:spacing w:before="41" w:line="219" w:lineRule="auto"/>
              <w:rPr>
                <w:rFonts w:ascii="SimSun" w:hAnsi="SimSun" w:eastAsia="SimSun" w:cs="SimSun"/>
                <w:sz w:val="19"/>
                <w:szCs w:val="19"/>
              </w:rPr>
            </w:pPr>
            <w:r>
              <w:rPr>
                <w:rFonts w:ascii="SimSun" w:hAnsi="SimSun" w:eastAsia="SimSun" w:cs="SimSun"/>
                <w:sz w:val="19"/>
                <w:szCs w:val="19"/>
              </w:rPr>
              <w:t>近端肌痛，无力并有肌酸激酶(CK)升高，肌电图改变或</w:t>
            </w:r>
            <w:r>
              <w:rPr>
                <w:rFonts w:ascii="SimSun" w:hAnsi="SimSun" w:eastAsia="SimSun" w:cs="SimSun"/>
                <w:sz w:val="19"/>
                <w:szCs w:val="19"/>
                <w:spacing w:val="-1"/>
              </w:rPr>
              <w:t>活检证实有肌炎</w:t>
            </w:r>
          </w:p>
        </w:tc>
      </w:tr>
      <w:tr>
        <w:trPr>
          <w:trHeight w:val="309" w:hRule="atLeast"/>
        </w:trPr>
        <w:tc>
          <w:tcPr>
            <w:tcW w:w="762" w:type="dxa"/>
            <w:vAlign w:val="top"/>
            <w:tcBorders>
              <w:right w:val="none" w:color="000000" w:sz="2" w:space="0"/>
            </w:tcBorders>
          </w:tcPr>
          <w:p>
            <w:pPr>
              <w:ind w:left="415"/>
              <w:spacing w:before="109" w:line="183" w:lineRule="auto"/>
              <w:rPr>
                <w:rFonts w:ascii="SimSun" w:hAnsi="SimSun" w:eastAsia="SimSun" w:cs="SimSun"/>
                <w:sz w:val="19"/>
                <w:szCs w:val="19"/>
              </w:rPr>
            </w:pPr>
            <w:r>
              <w:rPr>
                <w:rFonts w:ascii="SimSun" w:hAnsi="SimSun" w:eastAsia="SimSun" w:cs="SimSun"/>
                <w:sz w:val="19"/>
                <w:szCs w:val="19"/>
              </w:rPr>
              <w:t>4</w:t>
            </w:r>
          </w:p>
        </w:tc>
        <w:tc>
          <w:tcPr>
            <w:tcW w:w="1915" w:type="dxa"/>
            <w:vAlign w:val="top"/>
            <w:tcBorders>
              <w:left w:val="none" w:color="000000" w:sz="2" w:space="0"/>
              <w:right w:val="none" w:color="000000" w:sz="2" w:space="0"/>
            </w:tcBorders>
          </w:tcPr>
          <w:p>
            <w:pPr>
              <w:ind w:left="268"/>
              <w:spacing w:before="41" w:line="219" w:lineRule="auto"/>
              <w:rPr>
                <w:rFonts w:ascii="SimSun" w:hAnsi="SimSun" w:eastAsia="SimSun" w:cs="SimSun"/>
                <w:sz w:val="19"/>
                <w:szCs w:val="19"/>
              </w:rPr>
            </w:pPr>
            <w:r>
              <w:rPr>
                <w:rFonts w:ascii="SimSun" w:hAnsi="SimSun" w:eastAsia="SimSun" w:cs="SimSun"/>
                <w:sz w:val="19"/>
                <w:szCs w:val="19"/>
                <w:spacing w:val="22"/>
              </w:rPr>
              <w:t>管型</w:t>
            </w:r>
          </w:p>
        </w:tc>
        <w:tc>
          <w:tcPr>
            <w:tcW w:w="6523" w:type="dxa"/>
            <w:vAlign w:val="top"/>
            <w:tcBorders>
              <w:left w:val="none" w:color="000000" w:sz="2" w:space="0"/>
            </w:tcBorders>
          </w:tcPr>
          <w:p>
            <w:pPr>
              <w:ind w:left="302"/>
              <w:spacing w:before="50" w:line="219" w:lineRule="auto"/>
              <w:rPr>
                <w:rFonts w:ascii="SimSun" w:hAnsi="SimSun" w:eastAsia="SimSun" w:cs="SimSun"/>
                <w:sz w:val="19"/>
                <w:szCs w:val="19"/>
              </w:rPr>
            </w:pPr>
            <w:r>
              <w:rPr>
                <w:rFonts w:ascii="SimSun" w:hAnsi="SimSun" w:eastAsia="SimSun" w:cs="SimSun"/>
                <w:sz w:val="19"/>
                <w:szCs w:val="19"/>
              </w:rPr>
              <w:t>红细胞管型，颗粒管型或混合管型</w:t>
            </w:r>
          </w:p>
        </w:tc>
      </w:tr>
      <w:tr>
        <w:trPr>
          <w:trHeight w:val="309" w:hRule="atLeast"/>
        </w:trPr>
        <w:tc>
          <w:tcPr>
            <w:shd w:val="clear" w:fill="D3F0FA"/>
            <w:tcW w:w="762" w:type="dxa"/>
            <w:vAlign w:val="top"/>
            <w:tcBorders>
              <w:right w:val="none" w:color="000000" w:sz="2" w:space="0"/>
            </w:tcBorders>
          </w:tcPr>
          <w:p>
            <w:pPr>
              <w:ind w:left="385"/>
              <w:spacing w:before="100" w:line="183" w:lineRule="auto"/>
              <w:rPr>
                <w:rFonts w:ascii="SimSun" w:hAnsi="SimSun" w:eastAsia="SimSun" w:cs="SimSun"/>
                <w:sz w:val="19"/>
                <w:szCs w:val="19"/>
              </w:rPr>
            </w:pPr>
            <w:r>
              <w:rPr>
                <w:rFonts w:ascii="SimSun" w:hAnsi="SimSun" w:eastAsia="SimSun" w:cs="SimSun"/>
                <w:sz w:val="19"/>
                <w:szCs w:val="19"/>
                <w:color w:val="666B6F"/>
              </w:rPr>
              <w:t>4</w:t>
            </w:r>
          </w:p>
        </w:tc>
        <w:tc>
          <w:tcPr>
            <w:shd w:val="clear" w:fill="D3F0FA"/>
            <w:tcW w:w="1915" w:type="dxa"/>
            <w:vAlign w:val="top"/>
            <w:tcBorders>
              <w:left w:val="none" w:color="000000" w:sz="2" w:space="0"/>
              <w:right w:val="none" w:color="000000" w:sz="2" w:space="0"/>
            </w:tcBorders>
          </w:tcPr>
          <w:p>
            <w:pPr>
              <w:ind w:left="268"/>
              <w:spacing w:before="52" w:line="221" w:lineRule="auto"/>
              <w:rPr>
                <w:rFonts w:ascii="SimSun" w:hAnsi="SimSun" w:eastAsia="SimSun" w:cs="SimSun"/>
                <w:sz w:val="19"/>
                <w:szCs w:val="19"/>
              </w:rPr>
            </w:pPr>
            <w:r>
              <w:rPr>
                <w:rFonts w:ascii="SimSun" w:hAnsi="SimSun" w:eastAsia="SimSun" w:cs="SimSun"/>
                <w:sz w:val="19"/>
                <w:szCs w:val="19"/>
                <w:color w:val="787F83"/>
                <w:spacing w:val="27"/>
              </w:rPr>
              <w:t>血尿</w:t>
            </w:r>
          </w:p>
        </w:tc>
        <w:tc>
          <w:tcPr>
            <w:shd w:val="clear" w:fill="D3F0FA"/>
            <w:tcW w:w="6523" w:type="dxa"/>
            <w:vAlign w:val="top"/>
            <w:tcBorders>
              <w:left w:val="none" w:color="000000" w:sz="2" w:space="0"/>
            </w:tcBorders>
          </w:tcPr>
          <w:p>
            <w:pPr>
              <w:ind w:left="302"/>
              <w:spacing w:before="62" w:line="219" w:lineRule="auto"/>
              <w:rPr>
                <w:rFonts w:ascii="SimSun" w:hAnsi="SimSun" w:eastAsia="SimSun" w:cs="SimSun"/>
                <w:sz w:val="19"/>
                <w:szCs w:val="19"/>
              </w:rPr>
            </w:pPr>
            <w:r>
              <w:rPr>
                <w:rFonts w:ascii="SimSun" w:hAnsi="SimSun" w:eastAsia="SimSun" w:cs="SimSun"/>
                <w:sz w:val="19"/>
                <w:szCs w:val="19"/>
                <w:color w:val="656D71"/>
                <w:spacing w:val="1"/>
              </w:rPr>
              <w:t>&gt;5个红细胞/高倍视野，除外其他原因</w:t>
            </w:r>
          </w:p>
        </w:tc>
      </w:tr>
      <w:tr>
        <w:trPr>
          <w:trHeight w:val="310" w:hRule="atLeast"/>
        </w:trPr>
        <w:tc>
          <w:tcPr>
            <w:tcW w:w="762" w:type="dxa"/>
            <w:vAlign w:val="top"/>
            <w:tcBorders>
              <w:right w:val="none" w:color="000000" w:sz="2" w:space="0"/>
            </w:tcBorders>
          </w:tcPr>
          <w:p>
            <w:pPr>
              <w:ind w:left="385"/>
              <w:spacing w:before="101" w:line="183" w:lineRule="auto"/>
              <w:rPr>
                <w:rFonts w:ascii="SimSun" w:hAnsi="SimSun" w:eastAsia="SimSun" w:cs="SimSun"/>
                <w:sz w:val="19"/>
                <w:szCs w:val="19"/>
              </w:rPr>
            </w:pPr>
            <w:r>
              <w:rPr>
                <w:rFonts w:ascii="SimSun" w:hAnsi="SimSun" w:eastAsia="SimSun" w:cs="SimSun"/>
                <w:sz w:val="19"/>
                <w:szCs w:val="19"/>
              </w:rPr>
              <w:t>4</w:t>
            </w:r>
          </w:p>
        </w:tc>
        <w:tc>
          <w:tcPr>
            <w:tcW w:w="1915" w:type="dxa"/>
            <w:vAlign w:val="top"/>
            <w:tcBorders>
              <w:left w:val="none" w:color="000000" w:sz="2" w:space="0"/>
              <w:right w:val="none" w:color="000000" w:sz="2" w:space="0"/>
            </w:tcBorders>
          </w:tcPr>
          <w:p>
            <w:pPr>
              <w:ind w:left="268"/>
              <w:spacing w:before="43" w:line="220" w:lineRule="auto"/>
              <w:rPr>
                <w:rFonts w:ascii="SimSun" w:hAnsi="SimSun" w:eastAsia="SimSun" w:cs="SimSun"/>
                <w:sz w:val="19"/>
                <w:szCs w:val="19"/>
              </w:rPr>
            </w:pPr>
            <w:r>
              <w:rPr>
                <w:rFonts w:ascii="SimSun" w:hAnsi="SimSun" w:eastAsia="SimSun" w:cs="SimSun"/>
                <w:sz w:val="19"/>
                <w:szCs w:val="19"/>
                <w:spacing w:val="12"/>
              </w:rPr>
              <w:t>蛋白尿</w:t>
            </w:r>
          </w:p>
        </w:tc>
        <w:tc>
          <w:tcPr>
            <w:tcW w:w="6523" w:type="dxa"/>
            <w:vAlign w:val="top"/>
            <w:tcBorders>
              <w:left w:val="none" w:color="000000" w:sz="2" w:space="0"/>
            </w:tcBorders>
          </w:tcPr>
          <w:p>
            <w:pPr>
              <w:ind w:left="302"/>
              <w:spacing w:before="56" w:line="214" w:lineRule="auto"/>
              <w:rPr>
                <w:rFonts w:ascii="SimSun" w:hAnsi="SimSun" w:eastAsia="SimSun" w:cs="SimSun"/>
                <w:sz w:val="19"/>
                <w:szCs w:val="19"/>
              </w:rPr>
            </w:pPr>
            <w:r>
              <w:rPr>
                <w:rFonts w:ascii="SimSun" w:hAnsi="SimSun" w:eastAsia="SimSun" w:cs="SimSun"/>
                <w:sz w:val="19"/>
                <w:szCs w:val="19"/>
                <w:spacing w:val="4"/>
              </w:rPr>
              <w:t>&gt;0.5g/24h,近期出现或近期增加0.5g/24h以上</w:t>
            </w:r>
          </w:p>
        </w:tc>
      </w:tr>
      <w:tr>
        <w:trPr>
          <w:trHeight w:val="300" w:hRule="atLeast"/>
        </w:trPr>
        <w:tc>
          <w:tcPr>
            <w:shd w:val="clear" w:fill="DBF3FA"/>
            <w:tcW w:w="762" w:type="dxa"/>
            <w:vAlign w:val="top"/>
            <w:tcBorders>
              <w:right w:val="none" w:color="000000" w:sz="2" w:space="0"/>
            </w:tcBorders>
          </w:tcPr>
          <w:p>
            <w:pPr>
              <w:ind w:left="385"/>
              <w:spacing w:before="91" w:line="183" w:lineRule="auto"/>
              <w:rPr>
                <w:rFonts w:ascii="SimSun" w:hAnsi="SimSun" w:eastAsia="SimSun" w:cs="SimSun"/>
                <w:sz w:val="19"/>
                <w:szCs w:val="19"/>
              </w:rPr>
            </w:pPr>
            <w:r>
              <w:rPr>
                <w:rFonts w:ascii="SimSun" w:hAnsi="SimSun" w:eastAsia="SimSun" w:cs="SimSun"/>
                <w:sz w:val="19"/>
                <w:szCs w:val="19"/>
              </w:rPr>
              <w:t>4</w:t>
            </w:r>
          </w:p>
        </w:tc>
        <w:tc>
          <w:tcPr>
            <w:shd w:val="clear" w:fill="DBF3FA"/>
            <w:tcW w:w="1915" w:type="dxa"/>
            <w:vAlign w:val="top"/>
            <w:tcBorders>
              <w:left w:val="none" w:color="000000" w:sz="2" w:space="0"/>
              <w:right w:val="none" w:color="000000" w:sz="2" w:space="0"/>
            </w:tcBorders>
          </w:tcPr>
          <w:p>
            <w:pPr>
              <w:ind w:left="268"/>
              <w:spacing w:before="33" w:line="221" w:lineRule="auto"/>
              <w:rPr>
                <w:rFonts w:ascii="SimSun" w:hAnsi="SimSun" w:eastAsia="SimSun" w:cs="SimSun"/>
                <w:sz w:val="19"/>
                <w:szCs w:val="19"/>
              </w:rPr>
            </w:pPr>
            <w:r>
              <w:rPr>
                <w:rFonts w:ascii="SimSun" w:hAnsi="SimSun" w:eastAsia="SimSun" w:cs="SimSun"/>
                <w:sz w:val="19"/>
                <w:szCs w:val="19"/>
                <w:spacing w:val="27"/>
              </w:rPr>
              <w:t>脓尿</w:t>
            </w:r>
          </w:p>
        </w:tc>
        <w:tc>
          <w:tcPr>
            <w:shd w:val="clear" w:fill="DBF3FA"/>
            <w:tcW w:w="6523" w:type="dxa"/>
            <w:vAlign w:val="top"/>
            <w:tcBorders>
              <w:left w:val="none" w:color="000000" w:sz="2" w:space="0"/>
            </w:tcBorders>
          </w:tcPr>
          <w:p>
            <w:pPr>
              <w:ind w:left="293"/>
              <w:spacing w:before="62" w:line="219" w:lineRule="auto"/>
              <w:rPr>
                <w:rFonts w:ascii="SimSun" w:hAnsi="SimSun" w:eastAsia="SimSun" w:cs="SimSun"/>
                <w:sz w:val="19"/>
                <w:szCs w:val="19"/>
              </w:rPr>
            </w:pPr>
            <w:r>
              <w:rPr>
                <w:rFonts w:ascii="SimSun" w:hAnsi="SimSun" w:eastAsia="SimSun" w:cs="SimSun"/>
                <w:sz w:val="19"/>
                <w:szCs w:val="19"/>
              </w:rPr>
              <w:t>&gt;5个白细胞/高倍视野，除外感染</w:t>
            </w:r>
          </w:p>
        </w:tc>
      </w:tr>
      <w:tr>
        <w:trPr>
          <w:trHeight w:val="309" w:hRule="atLeast"/>
        </w:trPr>
        <w:tc>
          <w:tcPr>
            <w:tcW w:w="762" w:type="dxa"/>
            <w:vAlign w:val="top"/>
            <w:tcBorders>
              <w:right w:val="none" w:color="000000" w:sz="2" w:space="0"/>
            </w:tcBorders>
          </w:tcPr>
          <w:p>
            <w:pPr>
              <w:ind w:left="395"/>
              <w:spacing w:before="91" w:line="183" w:lineRule="auto"/>
              <w:rPr>
                <w:rFonts w:ascii="SimSun" w:hAnsi="SimSun" w:eastAsia="SimSun" w:cs="SimSun"/>
                <w:sz w:val="19"/>
                <w:szCs w:val="19"/>
              </w:rPr>
            </w:pPr>
            <w:r>
              <w:rPr>
                <w:rFonts w:ascii="SimSun" w:hAnsi="SimSun" w:eastAsia="SimSun" w:cs="SimSun"/>
                <w:sz w:val="19"/>
                <w:szCs w:val="19"/>
              </w:rPr>
              <w:t>2</w:t>
            </w:r>
          </w:p>
        </w:tc>
        <w:tc>
          <w:tcPr>
            <w:tcW w:w="1915" w:type="dxa"/>
            <w:vAlign w:val="top"/>
            <w:tcBorders>
              <w:left w:val="none" w:color="000000" w:sz="2" w:space="0"/>
              <w:right w:val="none" w:color="000000" w:sz="2" w:space="0"/>
            </w:tcBorders>
          </w:tcPr>
          <w:p>
            <w:pPr>
              <w:ind w:left="268"/>
              <w:spacing w:before="43" w:line="220" w:lineRule="auto"/>
              <w:rPr>
                <w:rFonts w:ascii="SimSun" w:hAnsi="SimSun" w:eastAsia="SimSun" w:cs="SimSun"/>
                <w:sz w:val="19"/>
                <w:szCs w:val="19"/>
              </w:rPr>
            </w:pPr>
            <w:r>
              <w:rPr>
                <w:rFonts w:ascii="SimSun" w:hAnsi="SimSun" w:eastAsia="SimSun" w:cs="SimSun"/>
                <w:sz w:val="19"/>
                <w:szCs w:val="19"/>
                <w:spacing w:val="14"/>
              </w:rPr>
              <w:t>皮疹</w:t>
            </w:r>
          </w:p>
        </w:tc>
        <w:tc>
          <w:tcPr>
            <w:tcW w:w="6523" w:type="dxa"/>
            <w:vAlign w:val="top"/>
            <w:tcBorders>
              <w:left w:val="none" w:color="000000" w:sz="2" w:space="0"/>
            </w:tcBorders>
          </w:tcPr>
          <w:p>
            <w:pPr>
              <w:ind w:left="312"/>
              <w:spacing w:before="63" w:line="220" w:lineRule="auto"/>
              <w:rPr>
                <w:rFonts w:ascii="SimSun" w:hAnsi="SimSun" w:eastAsia="SimSun" w:cs="SimSun"/>
                <w:sz w:val="19"/>
                <w:szCs w:val="19"/>
              </w:rPr>
            </w:pPr>
            <w:r>
              <w:rPr>
                <w:rFonts w:ascii="SimSun" w:hAnsi="SimSun" w:eastAsia="SimSun" w:cs="SimSun"/>
                <w:sz w:val="19"/>
                <w:szCs w:val="19"/>
                <w:spacing w:val="1"/>
              </w:rPr>
              <w:t>新出现或反复出现的炎性皮疹</w:t>
            </w:r>
          </w:p>
        </w:tc>
      </w:tr>
      <w:tr>
        <w:trPr>
          <w:trHeight w:val="300" w:hRule="atLeast"/>
        </w:trPr>
        <w:tc>
          <w:tcPr>
            <w:shd w:val="clear" w:fill="DAF3F8"/>
            <w:tcW w:w="762" w:type="dxa"/>
            <w:vAlign w:val="top"/>
            <w:tcBorders>
              <w:right w:val="none" w:color="000000" w:sz="2" w:space="0"/>
            </w:tcBorders>
          </w:tcPr>
          <w:p>
            <w:pPr>
              <w:ind w:left="405"/>
              <w:spacing w:before="112" w:line="182" w:lineRule="auto"/>
              <w:rPr>
                <w:rFonts w:ascii="SimSun" w:hAnsi="SimSun" w:eastAsia="SimSun" w:cs="SimSun"/>
                <w:sz w:val="19"/>
                <w:szCs w:val="19"/>
              </w:rPr>
            </w:pPr>
            <w:r>
              <w:rPr>
                <w:rFonts w:ascii="SimSun" w:hAnsi="SimSun" w:eastAsia="SimSun" w:cs="SimSun"/>
                <w:sz w:val="19"/>
                <w:szCs w:val="19"/>
              </w:rPr>
              <w:t>2</w:t>
            </w:r>
          </w:p>
        </w:tc>
        <w:tc>
          <w:tcPr>
            <w:shd w:val="clear" w:fill="DAF3F8"/>
            <w:tcW w:w="1915" w:type="dxa"/>
            <w:vAlign w:val="top"/>
            <w:tcBorders>
              <w:left w:val="none" w:color="000000" w:sz="2" w:space="0"/>
              <w:right w:val="none" w:color="000000" w:sz="2" w:space="0"/>
            </w:tcBorders>
          </w:tcPr>
          <w:p>
            <w:pPr>
              <w:ind w:left="268"/>
              <w:spacing w:before="54" w:line="220" w:lineRule="auto"/>
              <w:rPr>
                <w:rFonts w:ascii="SimSun" w:hAnsi="SimSun" w:eastAsia="SimSun" w:cs="SimSun"/>
                <w:sz w:val="19"/>
                <w:szCs w:val="19"/>
              </w:rPr>
            </w:pPr>
            <w:r>
              <w:rPr>
                <w:rFonts w:ascii="SimSun" w:hAnsi="SimSun" w:eastAsia="SimSun" w:cs="SimSun"/>
                <w:sz w:val="19"/>
                <w:szCs w:val="19"/>
                <w:spacing w:val="14"/>
              </w:rPr>
              <w:t>脱发</w:t>
            </w:r>
          </w:p>
        </w:tc>
        <w:tc>
          <w:tcPr>
            <w:shd w:val="clear" w:fill="DAF3F8"/>
            <w:tcW w:w="6523" w:type="dxa"/>
            <w:vAlign w:val="top"/>
            <w:tcBorders>
              <w:left w:val="none" w:color="000000" w:sz="2" w:space="0"/>
            </w:tcBorders>
          </w:tcPr>
          <w:p>
            <w:pPr>
              <w:ind w:left="283"/>
              <w:spacing w:before="44" w:line="219" w:lineRule="auto"/>
              <w:rPr>
                <w:rFonts w:ascii="SimSun" w:hAnsi="SimSun" w:eastAsia="SimSun" w:cs="SimSun"/>
                <w:sz w:val="19"/>
                <w:szCs w:val="19"/>
              </w:rPr>
            </w:pPr>
            <w:r>
              <w:rPr>
                <w:rFonts w:ascii="SimSun" w:hAnsi="SimSun" w:eastAsia="SimSun" w:cs="SimSun"/>
                <w:sz w:val="19"/>
                <w:szCs w:val="19"/>
                <w:spacing w:val="-1"/>
              </w:rPr>
              <w:t>新出现或反复出现的异常，斑片状或弥漫性脱发</w:t>
            </w:r>
          </w:p>
        </w:tc>
      </w:tr>
      <w:tr>
        <w:trPr>
          <w:trHeight w:val="309" w:hRule="atLeast"/>
        </w:trPr>
        <w:tc>
          <w:tcPr>
            <w:tcW w:w="762" w:type="dxa"/>
            <w:vAlign w:val="top"/>
            <w:tcBorders>
              <w:right w:val="none" w:color="000000" w:sz="2" w:space="0"/>
            </w:tcBorders>
          </w:tcPr>
          <w:p>
            <w:pPr>
              <w:ind w:left="405"/>
              <w:spacing w:before="112" w:line="183" w:lineRule="auto"/>
              <w:rPr>
                <w:rFonts w:ascii="SimSun" w:hAnsi="SimSun" w:eastAsia="SimSun" w:cs="SimSun"/>
                <w:sz w:val="19"/>
                <w:szCs w:val="19"/>
              </w:rPr>
            </w:pPr>
            <w:r>
              <w:rPr>
                <w:rFonts w:ascii="SimSun" w:hAnsi="SimSun" w:eastAsia="SimSun" w:cs="SimSun"/>
                <w:sz w:val="19"/>
                <w:szCs w:val="19"/>
              </w:rPr>
              <w:t>2</w:t>
            </w:r>
          </w:p>
        </w:tc>
        <w:tc>
          <w:tcPr>
            <w:tcW w:w="1915" w:type="dxa"/>
            <w:vAlign w:val="top"/>
            <w:tcBorders>
              <w:left w:val="none" w:color="000000" w:sz="2" w:space="0"/>
              <w:right w:val="none" w:color="000000" w:sz="2" w:space="0"/>
            </w:tcBorders>
          </w:tcPr>
          <w:p>
            <w:pPr>
              <w:ind w:left="268"/>
              <w:spacing w:before="64" w:line="220" w:lineRule="auto"/>
              <w:rPr>
                <w:rFonts w:ascii="SimSun" w:hAnsi="SimSun" w:eastAsia="SimSun" w:cs="SimSun"/>
                <w:sz w:val="19"/>
                <w:szCs w:val="19"/>
              </w:rPr>
            </w:pPr>
            <w:r>
              <w:rPr>
                <w:rFonts w:ascii="SimSun" w:hAnsi="SimSun" w:eastAsia="SimSun" w:cs="SimSun"/>
                <w:sz w:val="19"/>
                <w:szCs w:val="19"/>
                <w:spacing w:val="7"/>
              </w:rPr>
              <w:t>黏膜溃疡</w:t>
            </w:r>
          </w:p>
        </w:tc>
        <w:tc>
          <w:tcPr>
            <w:tcW w:w="6523" w:type="dxa"/>
            <w:vAlign w:val="top"/>
            <w:tcBorders>
              <w:left w:val="none" w:color="000000" w:sz="2" w:space="0"/>
            </w:tcBorders>
          </w:tcPr>
          <w:p>
            <w:pPr>
              <w:ind w:left="302"/>
              <w:spacing w:before="74" w:line="219" w:lineRule="auto"/>
              <w:rPr>
                <w:rFonts w:ascii="SimSun" w:hAnsi="SimSun" w:eastAsia="SimSun" w:cs="SimSun"/>
                <w:sz w:val="19"/>
                <w:szCs w:val="19"/>
              </w:rPr>
            </w:pPr>
            <w:r>
              <w:rPr>
                <w:rFonts w:ascii="SimSun" w:hAnsi="SimSun" w:eastAsia="SimSun" w:cs="SimSun"/>
                <w:sz w:val="19"/>
                <w:szCs w:val="19"/>
                <w:spacing w:val="-1"/>
              </w:rPr>
              <w:t>新出现或反复出现的口腔、鼻腔溃疡</w:t>
            </w:r>
          </w:p>
        </w:tc>
      </w:tr>
      <w:tr>
        <w:trPr>
          <w:trHeight w:val="300" w:hRule="atLeast"/>
        </w:trPr>
        <w:tc>
          <w:tcPr>
            <w:shd w:val="clear" w:fill="E0F6FA"/>
            <w:tcW w:w="762" w:type="dxa"/>
            <w:vAlign w:val="top"/>
            <w:tcBorders>
              <w:right w:val="none" w:color="000000" w:sz="2" w:space="0"/>
            </w:tcBorders>
          </w:tcPr>
          <w:p>
            <w:pPr>
              <w:ind w:left="395"/>
              <w:spacing w:before="103" w:line="183" w:lineRule="auto"/>
              <w:rPr>
                <w:rFonts w:ascii="SimSun" w:hAnsi="SimSun" w:eastAsia="SimSun" w:cs="SimSun"/>
                <w:sz w:val="19"/>
                <w:szCs w:val="19"/>
              </w:rPr>
            </w:pPr>
            <w:r>
              <w:rPr>
                <w:rFonts w:ascii="SimSun" w:hAnsi="SimSun" w:eastAsia="SimSun" w:cs="SimSun"/>
                <w:sz w:val="19"/>
                <w:szCs w:val="19"/>
              </w:rPr>
              <w:t>2</w:t>
            </w:r>
          </w:p>
        </w:tc>
        <w:tc>
          <w:tcPr>
            <w:shd w:val="clear" w:fill="E0F6FA"/>
            <w:tcW w:w="1915" w:type="dxa"/>
            <w:vAlign w:val="top"/>
            <w:tcBorders>
              <w:left w:val="none" w:color="000000" w:sz="2" w:space="0"/>
              <w:right w:val="none" w:color="000000" w:sz="2" w:space="0"/>
            </w:tcBorders>
          </w:tcPr>
          <w:p>
            <w:pPr>
              <w:ind w:left="268"/>
              <w:spacing w:before="65" w:line="220" w:lineRule="auto"/>
              <w:rPr>
                <w:rFonts w:ascii="SimSun" w:hAnsi="SimSun" w:eastAsia="SimSun" w:cs="SimSun"/>
                <w:sz w:val="19"/>
                <w:szCs w:val="19"/>
              </w:rPr>
            </w:pPr>
            <w:r>
              <w:rPr>
                <w:rFonts w:ascii="SimSun" w:hAnsi="SimSun" w:eastAsia="SimSun" w:cs="SimSun"/>
                <w:sz w:val="19"/>
                <w:szCs w:val="19"/>
                <w:spacing w:val="13"/>
              </w:rPr>
              <w:t>胸膜炎</w:t>
            </w:r>
          </w:p>
        </w:tc>
        <w:tc>
          <w:tcPr>
            <w:shd w:val="clear" w:fill="E0F6FA"/>
            <w:tcW w:w="6523" w:type="dxa"/>
            <w:vAlign w:val="top"/>
            <w:tcBorders>
              <w:left w:val="none" w:color="000000" w:sz="2" w:space="0"/>
            </w:tcBorders>
          </w:tcPr>
          <w:p>
            <w:pPr>
              <w:ind w:left="312"/>
              <w:spacing w:before="73" w:line="219" w:lineRule="auto"/>
              <w:rPr>
                <w:rFonts w:ascii="SimSun" w:hAnsi="SimSun" w:eastAsia="SimSun" w:cs="SimSun"/>
                <w:sz w:val="19"/>
                <w:szCs w:val="19"/>
              </w:rPr>
            </w:pPr>
            <w:r>
              <w:rPr>
                <w:rFonts w:ascii="SimSun" w:hAnsi="SimSun" w:eastAsia="SimSun" w:cs="SimSun"/>
                <w:sz w:val="19"/>
                <w:szCs w:val="19"/>
                <w:spacing w:val="-1"/>
              </w:rPr>
              <w:t>胸膜炎所致胸痛，并有摩擦音或积液或胸膜肥厚</w:t>
            </w:r>
          </w:p>
        </w:tc>
      </w:tr>
      <w:tr>
        <w:trPr>
          <w:trHeight w:val="309" w:hRule="atLeast"/>
        </w:trPr>
        <w:tc>
          <w:tcPr>
            <w:tcW w:w="762" w:type="dxa"/>
            <w:vAlign w:val="top"/>
            <w:tcBorders>
              <w:right w:val="none" w:color="000000" w:sz="2" w:space="0"/>
            </w:tcBorders>
          </w:tcPr>
          <w:p>
            <w:pPr>
              <w:ind w:left="395"/>
              <w:spacing w:before="113" w:line="183" w:lineRule="auto"/>
              <w:rPr>
                <w:rFonts w:ascii="SimSun" w:hAnsi="SimSun" w:eastAsia="SimSun" w:cs="SimSun"/>
                <w:sz w:val="19"/>
                <w:szCs w:val="19"/>
              </w:rPr>
            </w:pPr>
            <w:r>
              <w:rPr>
                <w:rFonts w:ascii="SimSun" w:hAnsi="SimSun" w:eastAsia="SimSun" w:cs="SimSun"/>
                <w:sz w:val="19"/>
                <w:szCs w:val="19"/>
              </w:rPr>
              <w:t>2</w:t>
            </w:r>
          </w:p>
        </w:tc>
        <w:tc>
          <w:tcPr>
            <w:tcW w:w="1915" w:type="dxa"/>
            <w:vAlign w:val="top"/>
            <w:tcBorders>
              <w:left w:val="none" w:color="000000" w:sz="2" w:space="0"/>
              <w:right w:val="none" w:color="000000" w:sz="2" w:space="0"/>
            </w:tcBorders>
          </w:tcPr>
          <w:p>
            <w:pPr>
              <w:ind w:left="268"/>
              <w:spacing w:before="65" w:line="220" w:lineRule="auto"/>
              <w:rPr>
                <w:rFonts w:ascii="SimSun" w:hAnsi="SimSun" w:eastAsia="SimSun" w:cs="SimSun"/>
                <w:sz w:val="19"/>
                <w:szCs w:val="19"/>
              </w:rPr>
            </w:pPr>
            <w:r>
              <w:rPr>
                <w:rFonts w:ascii="SimSun" w:hAnsi="SimSun" w:eastAsia="SimSun" w:cs="SimSun"/>
                <w:sz w:val="19"/>
                <w:szCs w:val="19"/>
                <w:spacing w:val="7"/>
              </w:rPr>
              <w:t>心包炎</w:t>
            </w:r>
          </w:p>
        </w:tc>
        <w:tc>
          <w:tcPr>
            <w:tcW w:w="6523" w:type="dxa"/>
            <w:vAlign w:val="top"/>
            <w:tcBorders>
              <w:left w:val="none" w:color="000000" w:sz="2" w:space="0"/>
            </w:tcBorders>
          </w:tcPr>
          <w:p>
            <w:pPr>
              <w:ind w:left="293"/>
              <w:spacing w:before="45" w:line="219" w:lineRule="auto"/>
              <w:rPr>
                <w:rFonts w:ascii="SimSun" w:hAnsi="SimSun" w:eastAsia="SimSun" w:cs="SimSun"/>
                <w:sz w:val="19"/>
                <w:szCs w:val="19"/>
              </w:rPr>
            </w:pPr>
            <w:r>
              <w:rPr>
                <w:rFonts w:ascii="SimSun" w:hAnsi="SimSun" w:eastAsia="SimSun" w:cs="SimSun"/>
                <w:sz w:val="19"/>
                <w:szCs w:val="19"/>
                <w:spacing w:val="2"/>
              </w:rPr>
              <w:t>心包炎导致疼痛及心包摩擦音或积液(心电图或超声</w:t>
            </w:r>
            <w:r>
              <w:rPr>
                <w:rFonts w:ascii="SimSun" w:hAnsi="SimSun" w:eastAsia="SimSun" w:cs="SimSun"/>
                <w:sz w:val="19"/>
                <w:szCs w:val="19"/>
                <w:spacing w:val="1"/>
              </w:rPr>
              <w:t>检查证实)</w:t>
            </w:r>
          </w:p>
        </w:tc>
      </w:tr>
      <w:tr>
        <w:trPr>
          <w:trHeight w:val="289" w:hRule="atLeast"/>
        </w:trPr>
        <w:tc>
          <w:tcPr>
            <w:shd w:val="clear" w:fill="D9F4FA"/>
            <w:tcW w:w="762" w:type="dxa"/>
            <w:vAlign w:val="top"/>
            <w:tcBorders>
              <w:right w:val="none" w:color="000000" w:sz="2" w:space="0"/>
            </w:tcBorders>
          </w:tcPr>
          <w:p>
            <w:pPr>
              <w:ind w:left="395"/>
              <w:spacing w:before="94" w:line="183" w:lineRule="auto"/>
              <w:rPr>
                <w:rFonts w:ascii="SimSun" w:hAnsi="SimSun" w:eastAsia="SimSun" w:cs="SimSun"/>
                <w:sz w:val="19"/>
                <w:szCs w:val="19"/>
              </w:rPr>
            </w:pPr>
            <w:r>
              <w:rPr>
                <w:rFonts w:ascii="SimSun" w:hAnsi="SimSun" w:eastAsia="SimSun" w:cs="SimSun"/>
                <w:sz w:val="19"/>
                <w:szCs w:val="19"/>
              </w:rPr>
              <w:t>2</w:t>
            </w:r>
          </w:p>
        </w:tc>
        <w:tc>
          <w:tcPr>
            <w:shd w:val="clear" w:fill="D9F4FA"/>
            <w:tcW w:w="1915" w:type="dxa"/>
            <w:vAlign w:val="top"/>
            <w:tcBorders>
              <w:left w:val="none" w:color="000000" w:sz="2" w:space="0"/>
              <w:right w:val="none" w:color="000000" w:sz="2" w:space="0"/>
            </w:tcBorders>
          </w:tcPr>
          <w:p>
            <w:pPr>
              <w:ind w:left="268"/>
              <w:spacing w:before="46" w:line="220" w:lineRule="auto"/>
              <w:rPr>
                <w:rFonts w:ascii="SimSun" w:hAnsi="SimSun" w:eastAsia="SimSun" w:cs="SimSun"/>
                <w:sz w:val="19"/>
                <w:szCs w:val="19"/>
              </w:rPr>
            </w:pPr>
            <w:r>
              <w:rPr>
                <w:rFonts w:ascii="SimSun" w:hAnsi="SimSun" w:eastAsia="SimSun" w:cs="SimSun"/>
                <w:sz w:val="19"/>
                <w:szCs w:val="19"/>
                <w:spacing w:val="26"/>
              </w:rPr>
              <w:t>低补体</w:t>
            </w:r>
          </w:p>
        </w:tc>
        <w:tc>
          <w:tcPr>
            <w:shd w:val="clear" w:fill="D9F4FA"/>
            <w:tcW w:w="6523" w:type="dxa"/>
            <w:vAlign w:val="top"/>
            <w:tcBorders>
              <w:left w:val="none" w:color="000000" w:sz="2" w:space="0"/>
            </w:tcBorders>
          </w:tcPr>
          <w:p>
            <w:pPr>
              <w:ind w:left="312"/>
              <w:spacing w:before="43" w:line="216" w:lineRule="auto"/>
              <w:rPr>
                <w:rFonts w:ascii="SimSun" w:hAnsi="SimSun" w:eastAsia="SimSun" w:cs="SimSun"/>
                <w:sz w:val="19"/>
                <w:szCs w:val="19"/>
              </w:rPr>
            </w:pPr>
            <w:r>
              <w:rPr>
                <w:rFonts w:ascii="SimSun" w:hAnsi="SimSun" w:eastAsia="SimSun" w:cs="SimSun"/>
                <w:sz w:val="19"/>
                <w:szCs w:val="19"/>
              </w:rPr>
              <w:t>CH</w:t>
            </w:r>
            <w:r>
              <w:rPr>
                <w:rFonts w:ascii="SimSun" w:hAnsi="SimSun" w:eastAsia="SimSun" w:cs="SimSun"/>
                <w:sz w:val="19"/>
                <w:szCs w:val="19"/>
                <w:spacing w:val="2"/>
              </w:rPr>
              <w:t>50,C3,C4下降，低于正常范围的低值</w:t>
            </w:r>
          </w:p>
        </w:tc>
      </w:tr>
      <w:tr>
        <w:trPr>
          <w:trHeight w:val="310" w:hRule="atLeast"/>
        </w:trPr>
        <w:tc>
          <w:tcPr>
            <w:tcW w:w="762" w:type="dxa"/>
            <w:vAlign w:val="top"/>
            <w:tcBorders>
              <w:right w:val="none" w:color="000000" w:sz="2" w:space="0"/>
            </w:tcBorders>
          </w:tcPr>
          <w:p>
            <w:pPr>
              <w:ind w:left="405"/>
              <w:spacing w:before="115" w:line="183" w:lineRule="auto"/>
              <w:rPr>
                <w:rFonts w:ascii="SimSun" w:hAnsi="SimSun" w:eastAsia="SimSun" w:cs="SimSun"/>
                <w:sz w:val="19"/>
                <w:szCs w:val="19"/>
              </w:rPr>
            </w:pPr>
            <w:r>
              <w:rPr>
                <w:rFonts w:ascii="SimSun" w:hAnsi="SimSun" w:eastAsia="SimSun" w:cs="SimSun"/>
                <w:sz w:val="19"/>
                <w:szCs w:val="19"/>
              </w:rPr>
              <w:t>2</w:t>
            </w:r>
          </w:p>
        </w:tc>
        <w:tc>
          <w:tcPr>
            <w:tcW w:w="1915" w:type="dxa"/>
            <w:vAlign w:val="top"/>
            <w:tcBorders>
              <w:left w:val="none" w:color="000000" w:sz="2" w:space="0"/>
              <w:right w:val="none" w:color="000000" w:sz="2" w:space="0"/>
            </w:tcBorders>
          </w:tcPr>
          <w:p>
            <w:pPr>
              <w:ind w:left="268"/>
              <w:spacing w:before="37" w:line="219" w:lineRule="auto"/>
              <w:rPr>
                <w:rFonts w:ascii="SimSun" w:hAnsi="SimSun" w:eastAsia="SimSun" w:cs="SimSun"/>
                <w:sz w:val="19"/>
                <w:szCs w:val="19"/>
              </w:rPr>
            </w:pPr>
            <w:r>
              <w:rPr>
                <w:rFonts w:ascii="SimSun" w:hAnsi="SimSun" w:eastAsia="SimSun" w:cs="SimSun"/>
                <w:sz w:val="19"/>
                <w:szCs w:val="19"/>
                <w:spacing w:val="22"/>
              </w:rPr>
              <w:t>抗dsDNA升高</w:t>
            </w:r>
          </w:p>
        </w:tc>
        <w:tc>
          <w:tcPr>
            <w:tcW w:w="6523" w:type="dxa"/>
            <w:vAlign w:val="top"/>
            <w:tcBorders>
              <w:left w:val="none" w:color="000000" w:sz="2" w:space="0"/>
            </w:tcBorders>
          </w:tcPr>
          <w:p>
            <w:pPr>
              <w:ind w:left="283"/>
              <w:spacing w:before="44" w:line="216" w:lineRule="auto"/>
              <w:rPr>
                <w:rFonts w:ascii="SimSun" w:hAnsi="SimSun" w:eastAsia="SimSun" w:cs="SimSun"/>
                <w:sz w:val="19"/>
                <w:szCs w:val="19"/>
              </w:rPr>
            </w:pPr>
            <w:r>
              <w:rPr>
                <w:rFonts w:ascii="SimSun" w:hAnsi="SimSun" w:eastAsia="SimSun" w:cs="SimSun"/>
                <w:sz w:val="19"/>
                <w:szCs w:val="19"/>
              </w:rPr>
              <w:t>Farr</w:t>
            </w:r>
            <w:r>
              <w:rPr>
                <w:rFonts w:ascii="SimSun" w:hAnsi="SimSun" w:eastAsia="SimSun" w:cs="SimSun"/>
                <w:sz w:val="19"/>
                <w:szCs w:val="19"/>
                <w:spacing w:val="6"/>
              </w:rPr>
              <w:t>方法检测应&gt;25%,或高于正常</w:t>
            </w:r>
          </w:p>
        </w:tc>
      </w:tr>
      <w:tr>
        <w:trPr>
          <w:trHeight w:val="300" w:hRule="atLeast"/>
        </w:trPr>
        <w:tc>
          <w:tcPr>
            <w:shd w:val="clear" w:fill="DFF7FC"/>
            <w:tcW w:w="762" w:type="dxa"/>
            <w:vAlign w:val="top"/>
            <w:tcBorders>
              <w:right w:val="none" w:color="000000" w:sz="2" w:space="0"/>
            </w:tcBorders>
          </w:tcPr>
          <w:p>
            <w:pPr>
              <w:ind w:left="415"/>
              <w:spacing w:before="114" w:line="180" w:lineRule="auto"/>
              <w:rPr>
                <w:rFonts w:ascii="SimSun" w:hAnsi="SimSun" w:eastAsia="SimSun" w:cs="SimSun"/>
                <w:sz w:val="19"/>
                <w:szCs w:val="19"/>
              </w:rPr>
            </w:pPr>
            <w:r>
              <w:rPr>
                <w:rFonts w:ascii="SimSun" w:hAnsi="SimSun" w:eastAsia="SimSun" w:cs="SimSun"/>
                <w:sz w:val="19"/>
                <w:szCs w:val="19"/>
              </w:rPr>
              <w:t>1</w:t>
            </w:r>
          </w:p>
        </w:tc>
        <w:tc>
          <w:tcPr>
            <w:shd w:val="clear" w:fill="DFF7FC"/>
            <w:tcW w:w="1915" w:type="dxa"/>
            <w:vAlign w:val="top"/>
            <w:tcBorders>
              <w:left w:val="none" w:color="000000" w:sz="2" w:space="0"/>
              <w:right w:val="none" w:color="000000" w:sz="2" w:space="0"/>
            </w:tcBorders>
          </w:tcPr>
          <w:p>
            <w:pPr>
              <w:ind w:left="268"/>
              <w:spacing w:before="57" w:line="220" w:lineRule="auto"/>
              <w:rPr>
                <w:rFonts w:ascii="SimSun" w:hAnsi="SimSun" w:eastAsia="SimSun" w:cs="SimSun"/>
                <w:sz w:val="19"/>
                <w:szCs w:val="19"/>
              </w:rPr>
            </w:pPr>
            <w:r>
              <w:rPr>
                <w:rFonts w:ascii="SimSun" w:hAnsi="SimSun" w:eastAsia="SimSun" w:cs="SimSun"/>
                <w:sz w:val="19"/>
                <w:szCs w:val="19"/>
                <w:spacing w:val="-6"/>
              </w:rPr>
              <w:t>发</w:t>
            </w:r>
            <w:r>
              <w:rPr>
                <w:rFonts w:ascii="SimSun" w:hAnsi="SimSun" w:eastAsia="SimSun" w:cs="SimSun"/>
                <w:sz w:val="19"/>
                <w:szCs w:val="19"/>
                <w:spacing w:val="-22"/>
              </w:rPr>
              <w:t xml:space="preserve"> </w:t>
            </w:r>
            <w:r>
              <w:rPr>
                <w:rFonts w:ascii="SimSun" w:hAnsi="SimSun" w:eastAsia="SimSun" w:cs="SimSun"/>
                <w:sz w:val="19"/>
                <w:szCs w:val="19"/>
                <w:spacing w:val="-6"/>
              </w:rPr>
              <w:t>热</w:t>
            </w:r>
          </w:p>
        </w:tc>
        <w:tc>
          <w:tcPr>
            <w:shd w:val="clear" w:fill="DFF7FC"/>
            <w:tcW w:w="6523" w:type="dxa"/>
            <w:vAlign w:val="top"/>
            <w:tcBorders>
              <w:left w:val="none" w:color="000000" w:sz="2" w:space="0"/>
            </w:tcBorders>
          </w:tcPr>
          <w:p>
            <w:pPr>
              <w:ind w:left="293"/>
              <w:spacing w:before="64" w:line="216" w:lineRule="auto"/>
              <w:rPr>
                <w:rFonts w:ascii="SimSun" w:hAnsi="SimSun" w:eastAsia="SimSun" w:cs="SimSun"/>
                <w:sz w:val="19"/>
                <w:szCs w:val="19"/>
              </w:rPr>
            </w:pPr>
            <w:r>
              <w:rPr>
                <w:rFonts w:ascii="SimSun" w:hAnsi="SimSun" w:eastAsia="SimSun" w:cs="SimSun"/>
                <w:sz w:val="19"/>
                <w:szCs w:val="19"/>
                <w:spacing w:val="6"/>
              </w:rPr>
              <w:t>&gt;38℃,除外感染</w:t>
            </w:r>
          </w:p>
        </w:tc>
      </w:tr>
      <w:tr>
        <w:trPr>
          <w:trHeight w:val="319" w:hRule="atLeast"/>
        </w:trPr>
        <w:tc>
          <w:tcPr>
            <w:tcW w:w="762" w:type="dxa"/>
            <w:vAlign w:val="top"/>
            <w:tcBorders>
              <w:right w:val="none" w:color="000000" w:sz="2" w:space="0"/>
            </w:tcBorders>
          </w:tcPr>
          <w:p>
            <w:pPr>
              <w:ind w:left="425"/>
              <w:spacing w:before="134" w:line="179" w:lineRule="auto"/>
              <w:rPr>
                <w:rFonts w:ascii="SimSun" w:hAnsi="SimSun" w:eastAsia="SimSun" w:cs="SimSun"/>
                <w:sz w:val="19"/>
                <w:szCs w:val="19"/>
              </w:rPr>
            </w:pPr>
            <w:r>
              <w:rPr>
                <w:rFonts w:ascii="SimSun" w:hAnsi="SimSun" w:eastAsia="SimSun" w:cs="SimSun"/>
                <w:sz w:val="19"/>
                <w:szCs w:val="19"/>
              </w:rPr>
              <w:t>1</w:t>
            </w:r>
          </w:p>
        </w:tc>
        <w:tc>
          <w:tcPr>
            <w:tcW w:w="1915" w:type="dxa"/>
            <w:vAlign w:val="top"/>
            <w:tcBorders>
              <w:left w:val="none" w:color="000000" w:sz="2" w:space="0"/>
              <w:right w:val="none" w:color="000000" w:sz="2" w:space="0"/>
            </w:tcBorders>
          </w:tcPr>
          <w:p>
            <w:pPr>
              <w:ind w:left="268"/>
              <w:spacing w:before="75" w:line="219" w:lineRule="auto"/>
              <w:rPr>
                <w:rFonts w:ascii="SimSun" w:hAnsi="SimSun" w:eastAsia="SimSun" w:cs="SimSun"/>
                <w:sz w:val="19"/>
                <w:szCs w:val="19"/>
              </w:rPr>
            </w:pPr>
            <w:r>
              <w:rPr>
                <w:rFonts w:ascii="SimSun" w:hAnsi="SimSun" w:eastAsia="SimSun" w:cs="SimSun"/>
                <w:sz w:val="19"/>
                <w:szCs w:val="19"/>
                <w:spacing w:val="5"/>
              </w:rPr>
              <w:t>血小板减少</w:t>
            </w:r>
          </w:p>
        </w:tc>
        <w:tc>
          <w:tcPr>
            <w:tcW w:w="6523" w:type="dxa"/>
            <w:vAlign w:val="top"/>
            <w:tcBorders>
              <w:left w:val="none" w:color="000000" w:sz="2" w:space="0"/>
            </w:tcBorders>
          </w:tcPr>
          <w:p>
            <w:pPr>
              <w:ind w:left="293"/>
              <w:spacing w:before="91" w:line="221" w:lineRule="auto"/>
              <w:rPr>
                <w:rFonts w:ascii="SimSun" w:hAnsi="SimSun" w:eastAsia="SimSun" w:cs="SimSun"/>
                <w:sz w:val="19"/>
                <w:szCs w:val="19"/>
              </w:rPr>
            </w:pPr>
            <w:r>
              <w:rPr>
                <w:rFonts w:ascii="SimSun" w:hAnsi="SimSun" w:eastAsia="SimSun" w:cs="SimSun"/>
                <w:sz w:val="19"/>
                <w:szCs w:val="19"/>
                <w:spacing w:val="-2"/>
              </w:rPr>
              <w:t>&lt;100×10</w:t>
            </w:r>
            <w:r>
              <w:rPr>
                <w:rFonts w:ascii="Calibri" w:hAnsi="Calibri" w:eastAsia="Calibri" w:cs="Calibri"/>
                <w:sz w:val="19"/>
                <w:szCs w:val="19"/>
                <w:spacing w:val="-2"/>
              </w:rPr>
              <w:t>⁹</w:t>
            </w:r>
            <w:r>
              <w:rPr>
                <w:rFonts w:ascii="SimSun" w:hAnsi="SimSun" w:eastAsia="SimSun" w:cs="SimSun"/>
                <w:sz w:val="19"/>
                <w:szCs w:val="19"/>
                <w:spacing w:val="-2"/>
              </w:rPr>
              <w:t>/L</w:t>
            </w:r>
          </w:p>
        </w:tc>
      </w:tr>
      <w:tr>
        <w:trPr>
          <w:trHeight w:val="325" w:hRule="atLeast"/>
        </w:trPr>
        <w:tc>
          <w:tcPr>
            <w:shd w:val="clear" w:fill="DEF6FB"/>
            <w:tcW w:w="762" w:type="dxa"/>
            <w:vAlign w:val="top"/>
            <w:tcBorders>
              <w:right w:val="none" w:color="000000" w:sz="2" w:space="0"/>
            </w:tcBorders>
          </w:tcPr>
          <w:p>
            <w:pPr>
              <w:ind w:left="425"/>
              <w:spacing w:before="125" w:line="184" w:lineRule="auto"/>
              <w:rPr>
                <w:rFonts w:ascii="SimSun" w:hAnsi="SimSun" w:eastAsia="SimSun" w:cs="SimSun"/>
                <w:sz w:val="19"/>
                <w:szCs w:val="19"/>
              </w:rPr>
            </w:pPr>
            <w:r>
              <w:rPr>
                <w:rFonts w:ascii="SimSun" w:hAnsi="SimSun" w:eastAsia="SimSun" w:cs="SimSun"/>
                <w:sz w:val="19"/>
                <w:szCs w:val="19"/>
              </w:rPr>
              <w:t>1</w:t>
            </w:r>
          </w:p>
        </w:tc>
        <w:tc>
          <w:tcPr>
            <w:shd w:val="clear" w:fill="DEF6FB"/>
            <w:tcW w:w="1915" w:type="dxa"/>
            <w:vAlign w:val="top"/>
            <w:tcBorders>
              <w:left w:val="none" w:color="000000" w:sz="2" w:space="0"/>
              <w:right w:val="none" w:color="000000" w:sz="2" w:space="0"/>
            </w:tcBorders>
          </w:tcPr>
          <w:p>
            <w:pPr>
              <w:ind w:left="268"/>
              <w:spacing w:before="48" w:line="219" w:lineRule="auto"/>
              <w:rPr>
                <w:rFonts w:ascii="SimSun" w:hAnsi="SimSun" w:eastAsia="SimSun" w:cs="SimSun"/>
                <w:sz w:val="19"/>
                <w:szCs w:val="19"/>
              </w:rPr>
            </w:pPr>
            <w:r>
              <w:rPr>
                <w:rFonts w:ascii="SimSun" w:hAnsi="SimSun" w:eastAsia="SimSun" w:cs="SimSun"/>
                <w:sz w:val="19"/>
                <w:szCs w:val="19"/>
                <w:spacing w:val="5"/>
              </w:rPr>
              <w:t>白细胞计数下降</w:t>
            </w:r>
          </w:p>
        </w:tc>
        <w:tc>
          <w:tcPr>
            <w:shd w:val="clear" w:fill="DEF6FB"/>
            <w:tcW w:w="6523" w:type="dxa"/>
            <w:vAlign w:val="top"/>
            <w:tcBorders>
              <w:left w:val="none" w:color="000000" w:sz="2" w:space="0"/>
            </w:tcBorders>
          </w:tcPr>
          <w:p>
            <w:pPr>
              <w:ind w:left="283"/>
              <w:spacing w:before="65" w:line="216" w:lineRule="auto"/>
              <w:rPr>
                <w:rFonts w:ascii="SimSun" w:hAnsi="SimSun" w:eastAsia="SimSun" w:cs="SimSun"/>
                <w:sz w:val="19"/>
                <w:szCs w:val="19"/>
              </w:rPr>
            </w:pPr>
            <w:r>
              <w:rPr>
                <w:rFonts w:ascii="SimSun" w:hAnsi="SimSun" w:eastAsia="SimSun" w:cs="SimSun"/>
                <w:sz w:val="19"/>
                <w:szCs w:val="19"/>
                <w:spacing w:val="6"/>
              </w:rPr>
              <w:t>&lt;3×10</w:t>
            </w:r>
            <w:r>
              <w:rPr>
                <w:rFonts w:ascii="Calibri" w:hAnsi="Calibri" w:eastAsia="Calibri" w:cs="Calibri"/>
                <w:sz w:val="19"/>
                <w:szCs w:val="19"/>
                <w:spacing w:val="6"/>
              </w:rPr>
              <w:t>⁹</w:t>
            </w:r>
            <w:r>
              <w:rPr>
                <w:rFonts w:ascii="SimSun" w:hAnsi="SimSun" w:eastAsia="SimSun" w:cs="SimSun"/>
                <w:sz w:val="19"/>
                <w:szCs w:val="19"/>
                <w:spacing w:val="6"/>
              </w:rPr>
              <w:t>/L,除外药物所致</w:t>
            </w:r>
          </w:p>
        </w:tc>
      </w:tr>
    </w:tbl>
    <w:p>
      <w:pPr>
        <w:spacing w:line="264" w:lineRule="auto"/>
        <w:rPr>
          <w:rFonts w:ascii="Arial"/>
          <w:sz w:val="21"/>
        </w:rPr>
      </w:pPr>
      <w:r/>
    </w:p>
    <w:p>
      <w:pPr>
        <w:ind w:left="133" w:right="1138" w:firstLine="419"/>
        <w:spacing w:before="65" w:line="259" w:lineRule="auto"/>
        <w:jc w:val="both"/>
        <w:rPr>
          <w:rFonts w:ascii="SimSun" w:hAnsi="SimSun" w:eastAsia="SimSun" w:cs="SimSun"/>
          <w:sz w:val="20"/>
          <w:szCs w:val="20"/>
        </w:rPr>
      </w:pPr>
      <w:r>
        <w:rPr>
          <w:rFonts w:ascii="Times New Roman" w:hAnsi="Times New Roman" w:eastAsia="Times New Roman" w:cs="Times New Roman"/>
          <w:sz w:val="20"/>
          <w:szCs w:val="20"/>
          <w:b/>
          <w:bCs/>
          <w:spacing w:val="10"/>
        </w:rPr>
        <w:t>2.</w:t>
      </w:r>
      <w:r>
        <w:rPr>
          <w:rFonts w:ascii="Times New Roman" w:hAnsi="Times New Roman" w:eastAsia="Times New Roman" w:cs="Times New Roman"/>
          <w:sz w:val="20"/>
          <w:szCs w:val="20"/>
          <w:spacing w:val="4"/>
        </w:rPr>
        <w:t xml:space="preserve">   </w:t>
      </w:r>
      <w:r>
        <w:rPr>
          <w:rFonts w:ascii="SimSun" w:hAnsi="SimSun" w:eastAsia="SimSun" w:cs="SimSun"/>
          <w:sz w:val="20"/>
          <w:szCs w:val="20"/>
          <w:b/>
          <w:bCs/>
          <w:spacing w:val="10"/>
        </w:rPr>
        <w:t>脏器功能状态和不可逆损伤</w:t>
      </w:r>
      <w:r>
        <w:rPr>
          <w:rFonts w:ascii="SimSun" w:hAnsi="SimSun" w:eastAsia="SimSun" w:cs="SimSun"/>
          <w:sz w:val="20"/>
          <w:szCs w:val="20"/>
          <w:spacing w:val="83"/>
        </w:rPr>
        <w:t xml:space="preserve"> </w:t>
      </w:r>
      <w:r>
        <w:rPr>
          <w:rFonts w:ascii="SimSun" w:hAnsi="SimSun" w:eastAsia="SimSun" w:cs="SimSun"/>
          <w:sz w:val="20"/>
          <w:szCs w:val="20"/>
          <w:spacing w:val="10"/>
        </w:rPr>
        <w:t>随</w:t>
      </w:r>
      <w:r>
        <w:rPr>
          <w:rFonts w:ascii="SimSun" w:hAnsi="SimSun" w:eastAsia="SimSun" w:cs="SimSun"/>
          <w:sz w:val="20"/>
          <w:szCs w:val="20"/>
          <w:spacing w:val="-23"/>
        </w:rPr>
        <w:t xml:space="preserve"> </w:t>
      </w:r>
      <w:r>
        <w:rPr>
          <w:rFonts w:ascii="SimSun" w:hAnsi="SimSun" w:eastAsia="SimSun" w:cs="SimSun"/>
          <w:sz w:val="20"/>
          <w:szCs w:val="20"/>
          <w:spacing w:val="10"/>
        </w:rPr>
        <w:t>着</w:t>
      </w:r>
      <w:r>
        <w:rPr>
          <w:rFonts w:ascii="Times New Roman" w:hAnsi="Times New Roman" w:eastAsia="Times New Roman" w:cs="Times New Roman"/>
          <w:sz w:val="20"/>
          <w:szCs w:val="20"/>
        </w:rPr>
        <w:t>SLE</w:t>
      </w:r>
      <w:r>
        <w:rPr>
          <w:rFonts w:ascii="Times New Roman" w:hAnsi="Times New Roman" w:eastAsia="Times New Roman" w:cs="Times New Roman"/>
          <w:sz w:val="20"/>
          <w:szCs w:val="20"/>
          <w:spacing w:val="18"/>
        </w:rPr>
        <w:t xml:space="preserve"> </w:t>
      </w:r>
      <w:r>
        <w:rPr>
          <w:rFonts w:ascii="SimSun" w:hAnsi="SimSun" w:eastAsia="SimSun" w:cs="SimSun"/>
          <w:sz w:val="20"/>
          <w:szCs w:val="20"/>
          <w:spacing w:val="10"/>
        </w:rPr>
        <w:t>病情反复发作，造成的组织损伤不断积累叠加，同时</w:t>
      </w:r>
      <w:r>
        <w:rPr>
          <w:rFonts w:ascii="SimSun" w:hAnsi="SimSun" w:eastAsia="SimSun" w:cs="SimSun"/>
          <w:sz w:val="20"/>
          <w:szCs w:val="20"/>
        </w:rPr>
        <w:t xml:space="preserve"> </w:t>
      </w:r>
      <w:r>
        <w:rPr>
          <w:rFonts w:ascii="SimSun" w:hAnsi="SimSun" w:eastAsia="SimSun" w:cs="SimSun"/>
          <w:sz w:val="20"/>
          <w:szCs w:val="20"/>
          <w:spacing w:val="9"/>
        </w:rPr>
        <w:t>长期应用糖皮质激素和免疫抑制剂引起的药物不良反应，均可导致不可逆的病变和</w:t>
      </w:r>
      <w:r>
        <w:rPr>
          <w:rFonts w:ascii="SimSun" w:hAnsi="SimSun" w:eastAsia="SimSun" w:cs="SimSun"/>
          <w:sz w:val="20"/>
          <w:szCs w:val="20"/>
          <w:spacing w:val="8"/>
        </w:rPr>
        <w:t>脏器功能减退，其</w:t>
      </w:r>
      <w:r>
        <w:rPr>
          <w:rFonts w:ascii="SimSun" w:hAnsi="SimSun" w:eastAsia="SimSun" w:cs="SimSun"/>
          <w:sz w:val="20"/>
          <w:szCs w:val="20"/>
        </w:rPr>
        <w:t xml:space="preserve"> </w:t>
      </w:r>
      <w:r>
        <w:rPr>
          <w:rFonts w:ascii="SimSun" w:hAnsi="SimSun" w:eastAsia="SimSun" w:cs="SimSun"/>
          <w:sz w:val="20"/>
          <w:szCs w:val="20"/>
          <w:spacing w:val="9"/>
        </w:rPr>
        <w:t>程度决定了狼疮病人的远期预后。</w:t>
      </w:r>
    </w:p>
    <w:p>
      <w:pPr>
        <w:sectPr>
          <w:type w:val="continuous"/>
          <w:pgSz w:w="11900" w:h="16840"/>
          <w:pgMar w:top="806" w:right="649" w:bottom="400" w:left="746" w:header="0" w:footer="0" w:gutter="0"/>
          <w:cols w:equalWidth="0" w:num="1">
            <w:col w:w="10504" w:space="0"/>
          </w:cols>
        </w:sectPr>
        <w:rPr/>
      </w:pPr>
    </w:p>
    <w:p>
      <w:pPr>
        <w:ind w:left="1100"/>
        <w:spacing w:before="38" w:line="221" w:lineRule="auto"/>
        <w:rPr>
          <w:rFonts w:ascii="SimHei" w:hAnsi="SimHei" w:eastAsia="SimHei" w:cs="SimHei"/>
          <w:sz w:val="19"/>
          <w:szCs w:val="19"/>
        </w:rPr>
      </w:pPr>
      <w:r>
        <w:pict>
          <v:shape id="_x0000_s101" style="position:absolute;margin-left:1.499pt;margin-top:2.8931pt;mso-position-vertical-relative:text;mso-position-horizontal-relative:text;width:18.05pt;height:12.95pt;z-index:252633088;"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22"/>
                      <w:szCs w:val="22"/>
                    </w:rPr>
                  </w:pPr>
                  <w:r>
                    <w:rPr>
                      <w:rFonts w:ascii="SimSun" w:hAnsi="SimSun" w:eastAsia="SimSun" w:cs="SimSun"/>
                      <w:sz w:val="22"/>
                      <w:szCs w:val="22"/>
                      <w:color w:val="007BE8"/>
                      <w:spacing w:val="-3"/>
                    </w:rPr>
                    <w:t>820</w:t>
                  </w:r>
                </w:p>
              </w:txbxContent>
            </v:textbox>
          </v:shape>
        </w:pict>
      </w:r>
      <w:r>
        <w:drawing>
          <wp:anchor distT="0" distB="0" distL="0" distR="0" simplePos="0" relativeHeight="252630016" behindDoc="0" locked="0" layoutInCell="0" allowOverlap="1">
            <wp:simplePos x="0" y="0"/>
            <wp:positionH relativeFrom="page">
              <wp:posOffset>380998</wp:posOffset>
            </wp:positionH>
            <wp:positionV relativeFrom="page">
              <wp:posOffset>9956838</wp:posOffset>
            </wp:positionV>
            <wp:extent cx="438125" cy="450833"/>
            <wp:effectExtent l="0" t="0" r="0" b="0"/>
            <wp:wrapNone/>
            <wp:docPr id="89" name="IM 89"/>
            <wp:cNvGraphicFramePr/>
            <a:graphic>
              <a:graphicData uri="http://schemas.openxmlformats.org/drawingml/2006/picture">
                <pic:pic>
                  <pic:nvPicPr>
                    <pic:cNvPr id="89" name="IM 89"/>
                    <pic:cNvPicPr/>
                  </pic:nvPicPr>
                  <pic:blipFill>
                    <a:blip r:embed="rId118"/>
                    <a:stretch>
                      <a:fillRect/>
                    </a:stretch>
                  </pic:blipFill>
                  <pic:spPr>
                    <a:xfrm rot="0">
                      <a:off x="0" y="0"/>
                      <a:ext cx="438125" cy="450833"/>
                    </a:xfrm>
                    <a:prstGeom prst="rect">
                      <a:avLst/>
                    </a:prstGeom>
                  </pic:spPr>
                </pic:pic>
              </a:graphicData>
            </a:graphic>
          </wp:anchor>
        </w:drawing>
      </w:r>
      <w:r>
        <w:rPr>
          <w:rFonts w:ascii="SimHei" w:hAnsi="SimHei" w:eastAsia="SimHei" w:cs="SimHei"/>
          <w:sz w:val="19"/>
          <w:szCs w:val="19"/>
          <w:color w:val="0C71B5"/>
          <w:spacing w:val="-2"/>
        </w:rPr>
        <w:t>第八篇</w:t>
      </w:r>
      <w:r>
        <w:rPr>
          <w:rFonts w:ascii="SimHei" w:hAnsi="SimHei" w:eastAsia="SimHei" w:cs="SimHei"/>
          <w:sz w:val="19"/>
          <w:szCs w:val="19"/>
          <w:color w:val="0C71B5"/>
          <w:spacing w:val="4"/>
        </w:rPr>
        <w:t xml:space="preserve">  </w:t>
      </w:r>
      <w:r>
        <w:rPr>
          <w:rFonts w:ascii="SimHei" w:hAnsi="SimHei" w:eastAsia="SimHei" w:cs="SimHei"/>
          <w:sz w:val="19"/>
          <w:szCs w:val="19"/>
          <w:color w:val="0C71B5"/>
          <w:spacing w:val="-2"/>
        </w:rPr>
        <w:t>风湿性疾病</w:t>
      </w:r>
    </w:p>
    <w:p>
      <w:pPr>
        <w:spacing w:line="348" w:lineRule="auto"/>
        <w:rPr>
          <w:rFonts w:ascii="Arial"/>
          <w:sz w:val="21"/>
        </w:rPr>
      </w:pPr>
      <w:r/>
    </w:p>
    <w:p>
      <w:pPr>
        <w:ind w:left="1509"/>
        <w:spacing w:before="72" w:line="219" w:lineRule="auto"/>
        <w:rPr>
          <w:rFonts w:ascii="SimSun" w:hAnsi="SimSun" w:eastAsia="SimSun" w:cs="SimSun"/>
          <w:sz w:val="22"/>
          <w:szCs w:val="22"/>
        </w:rPr>
      </w:pPr>
      <w:r>
        <w:rPr>
          <w:rFonts w:ascii="Times New Roman" w:hAnsi="Times New Roman" w:eastAsia="Times New Roman" w:cs="Times New Roman"/>
          <w:sz w:val="22"/>
          <w:szCs w:val="22"/>
          <w:b/>
          <w:bCs/>
          <w:spacing w:val="-16"/>
        </w:rPr>
        <w:t>3.</w:t>
      </w:r>
      <w:r>
        <w:rPr>
          <w:rFonts w:ascii="Times New Roman" w:hAnsi="Times New Roman" w:eastAsia="Times New Roman" w:cs="Times New Roman"/>
          <w:sz w:val="22"/>
          <w:szCs w:val="22"/>
          <w:spacing w:val="27"/>
          <w:w w:val="101"/>
        </w:rPr>
        <w:t xml:space="preserve">  </w:t>
      </w:r>
      <w:r>
        <w:rPr>
          <w:rFonts w:ascii="SimSun" w:hAnsi="SimSun" w:eastAsia="SimSun" w:cs="SimSun"/>
          <w:sz w:val="22"/>
          <w:szCs w:val="22"/>
          <w:b/>
          <w:bCs/>
          <w:spacing w:val="-16"/>
        </w:rPr>
        <w:t>并发症</w:t>
      </w:r>
      <w:r>
        <w:rPr>
          <w:rFonts w:ascii="SimSun" w:hAnsi="SimSun" w:eastAsia="SimSun" w:cs="SimSun"/>
          <w:sz w:val="22"/>
          <w:szCs w:val="22"/>
          <w:spacing w:val="62"/>
        </w:rPr>
        <w:t xml:space="preserve"> </w:t>
      </w:r>
      <w:r>
        <w:rPr>
          <w:rFonts w:ascii="SimSun" w:hAnsi="SimSun" w:eastAsia="SimSun" w:cs="SimSun"/>
          <w:sz w:val="22"/>
          <w:szCs w:val="22"/>
          <w:spacing w:val="-16"/>
        </w:rPr>
        <w:t>动脉粥样硬化、感染、高血压、糖尿病等往往使</w:t>
      </w:r>
      <w:r>
        <w:rPr>
          <w:rFonts w:ascii="Times New Roman" w:hAnsi="Times New Roman" w:eastAsia="Times New Roman" w:cs="Times New Roman"/>
          <w:sz w:val="22"/>
          <w:szCs w:val="22"/>
          <w:spacing w:val="-16"/>
        </w:rPr>
        <w:t>SLE</w:t>
      </w:r>
      <w:r>
        <w:rPr>
          <w:rFonts w:ascii="Times New Roman" w:hAnsi="Times New Roman" w:eastAsia="Times New Roman" w:cs="Times New Roman"/>
          <w:sz w:val="22"/>
          <w:szCs w:val="22"/>
          <w:spacing w:val="-22"/>
        </w:rPr>
        <w:t xml:space="preserve"> </w:t>
      </w:r>
      <w:r>
        <w:rPr>
          <w:rFonts w:ascii="SimSun" w:hAnsi="SimSun" w:eastAsia="SimSun" w:cs="SimSun"/>
          <w:sz w:val="22"/>
          <w:szCs w:val="22"/>
          <w:spacing w:val="-16"/>
        </w:rPr>
        <w:t>病情加重，预后更差。</w:t>
      </w:r>
    </w:p>
    <w:p>
      <w:pPr>
        <w:ind w:left="1402"/>
        <w:spacing w:before="77" w:line="222" w:lineRule="auto"/>
        <w:rPr>
          <w:rFonts w:ascii="SimHei" w:hAnsi="SimHei" w:eastAsia="SimHei" w:cs="SimHei"/>
          <w:sz w:val="22"/>
          <w:szCs w:val="22"/>
        </w:rPr>
      </w:pPr>
      <w:r>
        <w:rPr>
          <w:rFonts w:ascii="SimHei" w:hAnsi="SimHei" w:eastAsia="SimHei" w:cs="SimHei"/>
          <w:sz w:val="22"/>
          <w:szCs w:val="22"/>
          <w:b/>
          <w:bCs/>
          <w:color w:val="0075CF"/>
          <w:spacing w:val="-11"/>
        </w:rPr>
        <w:t>【治疗】</w:t>
      </w:r>
    </w:p>
    <w:p>
      <w:pPr>
        <w:ind w:left="1100" w:right="98" w:firstLine="409"/>
        <w:spacing w:before="82" w:line="265" w:lineRule="auto"/>
        <w:jc w:val="both"/>
        <w:rPr>
          <w:rFonts w:ascii="SimSun" w:hAnsi="SimSun" w:eastAsia="SimSun" w:cs="SimSun"/>
          <w:sz w:val="22"/>
          <w:szCs w:val="22"/>
        </w:rPr>
      </w:pPr>
      <w:r>
        <w:rPr>
          <w:rFonts w:ascii="SimSun" w:hAnsi="SimSun" w:eastAsia="SimSun" w:cs="SimSun"/>
          <w:sz w:val="22"/>
          <w:szCs w:val="22"/>
          <w:spacing w:val="-11"/>
        </w:rPr>
        <w:t>SLE</w:t>
      </w:r>
      <w:r>
        <w:rPr>
          <w:rFonts w:ascii="SimSun" w:hAnsi="SimSun" w:eastAsia="SimSun" w:cs="SimSun"/>
          <w:sz w:val="22"/>
          <w:szCs w:val="22"/>
          <w:spacing w:val="-1"/>
        </w:rPr>
        <w:t xml:space="preserve"> </w:t>
      </w:r>
      <w:r>
        <w:rPr>
          <w:rFonts w:ascii="SimSun" w:hAnsi="SimSun" w:eastAsia="SimSun" w:cs="SimSun"/>
          <w:sz w:val="22"/>
          <w:szCs w:val="22"/>
          <w:spacing w:val="-11"/>
        </w:rPr>
        <w:t>目前尚不能根治，治疗要个体化，但经合理治疗后</w:t>
      </w:r>
      <w:r>
        <w:rPr>
          <w:rFonts w:ascii="SimSun" w:hAnsi="SimSun" w:eastAsia="SimSun" w:cs="SimSun"/>
          <w:sz w:val="22"/>
          <w:szCs w:val="22"/>
          <w:spacing w:val="-12"/>
        </w:rPr>
        <w:t>可以达到长期缓解。肾上腺皮质激素加免</w:t>
      </w:r>
      <w:r>
        <w:rPr>
          <w:rFonts w:ascii="SimSun" w:hAnsi="SimSun" w:eastAsia="SimSun" w:cs="SimSun"/>
          <w:sz w:val="22"/>
          <w:szCs w:val="22"/>
        </w:rPr>
        <w:t xml:space="preserve"> </w:t>
      </w:r>
      <w:r>
        <w:rPr>
          <w:rFonts w:ascii="SimSun" w:hAnsi="SimSun" w:eastAsia="SimSun" w:cs="SimSun"/>
          <w:sz w:val="22"/>
          <w:szCs w:val="22"/>
          <w:spacing w:val="-12"/>
        </w:rPr>
        <w:t>疫抑制剂依然是主要的治疗方案。治疗原则是急性期积极用药物诱导缓解，尽快控制病情活动；病情</w:t>
      </w:r>
      <w:r>
        <w:rPr>
          <w:rFonts w:ascii="SimSun" w:hAnsi="SimSun" w:eastAsia="SimSun" w:cs="SimSun"/>
          <w:sz w:val="22"/>
          <w:szCs w:val="22"/>
          <w:spacing w:val="6"/>
        </w:rPr>
        <w:t xml:space="preserve"> </w:t>
      </w:r>
      <w:r>
        <w:rPr>
          <w:rFonts w:ascii="SimSun" w:hAnsi="SimSun" w:eastAsia="SimSun" w:cs="SimSun"/>
          <w:sz w:val="22"/>
          <w:szCs w:val="22"/>
          <w:spacing w:val="-12"/>
        </w:rPr>
        <w:t>缓解后调整用药，并维持缓解治疗使其保持缓解状态，保护重要脏器功能并减少药物副作用。重视伴</w:t>
      </w:r>
      <w:r>
        <w:rPr>
          <w:rFonts w:ascii="SimSun" w:hAnsi="SimSun" w:eastAsia="SimSun" w:cs="SimSun"/>
          <w:sz w:val="22"/>
          <w:szCs w:val="22"/>
          <w:spacing w:val="6"/>
        </w:rPr>
        <w:t xml:space="preserve"> </w:t>
      </w:r>
      <w:r>
        <w:rPr>
          <w:rFonts w:ascii="SimSun" w:hAnsi="SimSun" w:eastAsia="SimSun" w:cs="SimSun"/>
          <w:sz w:val="22"/>
          <w:szCs w:val="22"/>
          <w:spacing w:val="-16"/>
        </w:rPr>
        <w:t>发疾病的治疗，包括动脉粥样硬化、高血压、血脂异常、糖</w:t>
      </w:r>
      <w:r>
        <w:rPr>
          <w:rFonts w:ascii="SimSun" w:hAnsi="SimSun" w:eastAsia="SimSun" w:cs="SimSun"/>
          <w:sz w:val="22"/>
          <w:szCs w:val="22"/>
          <w:spacing w:val="-17"/>
        </w:rPr>
        <w:t>尿病、骨质疏松等的预防及治疗。对病人及</w:t>
      </w:r>
      <w:r>
        <w:rPr>
          <w:rFonts w:ascii="SimSun" w:hAnsi="SimSun" w:eastAsia="SimSun" w:cs="SimSun"/>
          <w:sz w:val="22"/>
          <w:szCs w:val="22"/>
        </w:rPr>
        <w:t xml:space="preserve"> </w:t>
      </w:r>
      <w:r>
        <w:rPr>
          <w:rFonts w:ascii="SimSun" w:hAnsi="SimSun" w:eastAsia="SimSun" w:cs="SimSun"/>
          <w:sz w:val="22"/>
          <w:szCs w:val="22"/>
          <w:spacing w:val="-11"/>
        </w:rPr>
        <w:t>家属教育甚为重要。</w:t>
      </w:r>
    </w:p>
    <w:p>
      <w:pPr>
        <w:ind w:left="1509"/>
        <w:spacing w:before="137" w:line="221" w:lineRule="auto"/>
        <w:rPr>
          <w:rFonts w:ascii="SimHei" w:hAnsi="SimHei" w:eastAsia="SimHei" w:cs="SimHei"/>
          <w:sz w:val="22"/>
          <w:szCs w:val="22"/>
        </w:rPr>
      </w:pPr>
      <w:r>
        <w:rPr>
          <w:rFonts w:ascii="SimHei" w:hAnsi="SimHei" w:eastAsia="SimHei" w:cs="SimHei"/>
          <w:sz w:val="22"/>
          <w:szCs w:val="22"/>
          <w:spacing w:val="15"/>
        </w:rPr>
        <w:t>(一)一般治疗</w:t>
      </w:r>
    </w:p>
    <w:p>
      <w:pPr>
        <w:ind w:left="1100" w:right="85" w:firstLine="409"/>
        <w:spacing w:before="64" w:line="270" w:lineRule="auto"/>
        <w:rPr>
          <w:rFonts w:ascii="SimSun" w:hAnsi="SimSun" w:eastAsia="SimSun" w:cs="SimSun"/>
          <w:sz w:val="22"/>
          <w:szCs w:val="22"/>
        </w:rPr>
      </w:pPr>
      <w:r>
        <w:rPr>
          <w:rFonts w:ascii="SimSun" w:hAnsi="SimSun" w:eastAsia="SimSun" w:cs="SimSun"/>
          <w:sz w:val="22"/>
          <w:szCs w:val="22"/>
          <w:spacing w:val="-16"/>
        </w:rPr>
        <w:t>非药物治疗殊为重要，必须：①进行心理治疗</w:t>
      </w:r>
      <w:r>
        <w:rPr>
          <w:rFonts w:ascii="SimSun" w:hAnsi="SimSun" w:eastAsia="SimSun" w:cs="SimSun"/>
          <w:sz w:val="22"/>
          <w:szCs w:val="22"/>
          <w:spacing w:val="-17"/>
        </w:rPr>
        <w:t>，使病人对疾病树立乐观情绪；②急性活动期要卧床</w:t>
      </w:r>
      <w:r>
        <w:rPr>
          <w:rFonts w:ascii="SimSun" w:hAnsi="SimSun" w:eastAsia="SimSun" w:cs="SimSun"/>
          <w:sz w:val="22"/>
          <w:szCs w:val="22"/>
        </w:rPr>
        <w:t xml:space="preserve"> </w:t>
      </w:r>
      <w:r>
        <w:rPr>
          <w:rFonts w:ascii="SimSun" w:hAnsi="SimSun" w:eastAsia="SimSun" w:cs="SimSun"/>
          <w:sz w:val="22"/>
          <w:szCs w:val="22"/>
          <w:spacing w:val="-16"/>
        </w:rPr>
        <w:t>休息，病情稳定的慢性病人可适当工作，但注意勿过</w:t>
      </w:r>
      <w:r>
        <w:rPr>
          <w:rFonts w:ascii="SimSun" w:hAnsi="SimSun" w:eastAsia="SimSun" w:cs="SimSun"/>
          <w:sz w:val="22"/>
          <w:szCs w:val="22"/>
          <w:spacing w:val="-17"/>
        </w:rPr>
        <w:t>劳；③及早发现和治疗感染；④避免使用可能诱发</w:t>
      </w:r>
      <w:r>
        <w:rPr>
          <w:rFonts w:ascii="SimSun" w:hAnsi="SimSun" w:eastAsia="SimSun" w:cs="SimSun"/>
          <w:sz w:val="22"/>
          <w:szCs w:val="22"/>
        </w:rPr>
        <w:t xml:space="preserve"> </w:t>
      </w:r>
      <w:r>
        <w:rPr>
          <w:rFonts w:ascii="SimSun" w:hAnsi="SimSun" w:eastAsia="SimSun" w:cs="SimSun"/>
          <w:sz w:val="22"/>
          <w:szCs w:val="22"/>
          <w:spacing w:val="-16"/>
        </w:rPr>
        <w:t>狼疮的药物，如避孕药等；⑤避免强阳光暴晒和紫外线照射；⑥缓解期才可作防疫注射，</w:t>
      </w:r>
      <w:r>
        <w:rPr>
          <w:rFonts w:ascii="SimSun" w:hAnsi="SimSun" w:eastAsia="SimSun" w:cs="SimSun"/>
          <w:sz w:val="22"/>
          <w:szCs w:val="22"/>
          <w:spacing w:val="-17"/>
        </w:rPr>
        <w:t>但尽可能不用</w:t>
      </w:r>
      <w:r>
        <w:rPr>
          <w:rFonts w:ascii="SimSun" w:hAnsi="SimSun" w:eastAsia="SimSun" w:cs="SimSun"/>
          <w:sz w:val="22"/>
          <w:szCs w:val="22"/>
        </w:rPr>
        <w:t xml:space="preserve"> </w:t>
      </w:r>
      <w:r>
        <w:rPr>
          <w:rFonts w:ascii="SimSun" w:hAnsi="SimSun" w:eastAsia="SimSun" w:cs="SimSun"/>
          <w:sz w:val="22"/>
          <w:szCs w:val="22"/>
          <w:spacing w:val="-9"/>
        </w:rPr>
        <w:t>活疫苗。</w:t>
      </w:r>
    </w:p>
    <w:p>
      <w:pPr>
        <w:ind w:left="1509"/>
        <w:spacing w:before="95" w:line="221" w:lineRule="auto"/>
        <w:rPr>
          <w:rFonts w:ascii="SimHei" w:hAnsi="SimHei" w:eastAsia="SimHei" w:cs="SimHei"/>
          <w:sz w:val="22"/>
          <w:szCs w:val="22"/>
        </w:rPr>
      </w:pPr>
      <w:r>
        <w:rPr>
          <w:rFonts w:ascii="SimHei" w:hAnsi="SimHei" w:eastAsia="SimHei" w:cs="SimHei"/>
          <w:sz w:val="22"/>
          <w:szCs w:val="22"/>
          <w:spacing w:val="15"/>
        </w:rPr>
        <w:t>(二)对症治疗</w:t>
      </w:r>
    </w:p>
    <w:p>
      <w:pPr>
        <w:ind w:left="1100" w:right="93" w:firstLine="409"/>
        <w:spacing w:before="87" w:line="252" w:lineRule="auto"/>
        <w:rPr>
          <w:rFonts w:ascii="SimSun" w:hAnsi="SimSun" w:eastAsia="SimSun" w:cs="SimSun"/>
          <w:sz w:val="22"/>
          <w:szCs w:val="22"/>
        </w:rPr>
      </w:pPr>
      <w:r>
        <w:rPr>
          <w:rFonts w:ascii="SimSun" w:hAnsi="SimSun" w:eastAsia="SimSun" w:cs="SimSun"/>
          <w:sz w:val="22"/>
          <w:szCs w:val="22"/>
          <w:spacing w:val="-16"/>
        </w:rPr>
        <w:t>对发热及关节痛者可辅以非甾体类抗炎药，对有高血压、血脂</w:t>
      </w:r>
      <w:r>
        <w:rPr>
          <w:rFonts w:ascii="SimSun" w:hAnsi="SimSun" w:eastAsia="SimSun" w:cs="SimSun"/>
          <w:sz w:val="22"/>
          <w:szCs w:val="22"/>
          <w:spacing w:val="-17"/>
        </w:rPr>
        <w:t>异常、糖尿病、骨质疏松等者应予相</w:t>
      </w:r>
      <w:r>
        <w:rPr>
          <w:rFonts w:ascii="SimSun" w:hAnsi="SimSun" w:eastAsia="SimSun" w:cs="SimSun"/>
          <w:sz w:val="22"/>
          <w:szCs w:val="22"/>
        </w:rPr>
        <w:t xml:space="preserve"> </w:t>
      </w:r>
      <w:r>
        <w:rPr>
          <w:rFonts w:ascii="SimSun" w:hAnsi="SimSun" w:eastAsia="SimSun" w:cs="SimSun"/>
          <w:sz w:val="22"/>
          <w:szCs w:val="22"/>
          <w:spacing w:val="-12"/>
        </w:rPr>
        <w:t>应的治疗。对于SLE</w:t>
      </w:r>
      <w:r>
        <w:rPr>
          <w:rFonts w:ascii="SimSun" w:hAnsi="SimSun" w:eastAsia="SimSun" w:cs="SimSun"/>
          <w:sz w:val="22"/>
          <w:szCs w:val="22"/>
          <w:spacing w:val="-20"/>
        </w:rPr>
        <w:t xml:space="preserve"> </w:t>
      </w:r>
      <w:r>
        <w:rPr>
          <w:rFonts w:ascii="SimSun" w:hAnsi="SimSun" w:eastAsia="SimSun" w:cs="SimSun"/>
          <w:sz w:val="22"/>
          <w:szCs w:val="22"/>
          <w:spacing w:val="-12"/>
        </w:rPr>
        <w:t>神经精神症状可给予相应的降颅内压、抗癫痫、抗抑郁等治疗。</w:t>
      </w:r>
    </w:p>
    <w:p>
      <w:pPr>
        <w:ind w:left="1509"/>
        <w:spacing w:before="79" w:line="222" w:lineRule="auto"/>
        <w:rPr>
          <w:rFonts w:ascii="SimHei" w:hAnsi="SimHei" w:eastAsia="SimHei" w:cs="SimHei"/>
          <w:sz w:val="22"/>
          <w:szCs w:val="22"/>
        </w:rPr>
      </w:pPr>
      <w:r>
        <w:rPr>
          <w:rFonts w:ascii="SimHei" w:hAnsi="SimHei" w:eastAsia="SimHei" w:cs="SimHei"/>
          <w:sz w:val="22"/>
          <w:szCs w:val="22"/>
          <w:spacing w:val="19"/>
        </w:rPr>
        <w:t>(三)药物治疗</w:t>
      </w:r>
    </w:p>
    <w:p>
      <w:pPr>
        <w:ind w:left="1100" w:right="78" w:firstLine="409"/>
        <w:spacing w:before="81" w:line="270" w:lineRule="auto"/>
        <w:rPr>
          <w:rFonts w:ascii="SimSun" w:hAnsi="SimSun" w:eastAsia="SimSun" w:cs="SimSun"/>
          <w:sz w:val="22"/>
          <w:szCs w:val="22"/>
        </w:rPr>
      </w:pPr>
      <w:r>
        <w:rPr>
          <w:rFonts w:ascii="SimSun" w:hAnsi="SimSun" w:eastAsia="SimSun" w:cs="SimSun"/>
          <w:sz w:val="22"/>
          <w:szCs w:val="22"/>
          <w:spacing w:val="-3"/>
        </w:rPr>
        <w:t>1.</w:t>
      </w:r>
      <w:r>
        <w:rPr>
          <w:rFonts w:ascii="SimSun" w:hAnsi="SimSun" w:eastAsia="SimSun" w:cs="SimSun"/>
          <w:sz w:val="22"/>
          <w:szCs w:val="22"/>
          <w:spacing w:val="-23"/>
        </w:rPr>
        <w:t xml:space="preserve"> </w:t>
      </w:r>
      <w:r>
        <w:rPr>
          <w:rFonts w:ascii="SimSun" w:hAnsi="SimSun" w:eastAsia="SimSun" w:cs="SimSun"/>
          <w:sz w:val="22"/>
          <w:szCs w:val="22"/>
          <w:spacing w:val="-3"/>
        </w:rPr>
        <w:t>糖皮质激素(简称激素)</w:t>
      </w:r>
      <w:r>
        <w:rPr>
          <w:rFonts w:ascii="SimSun" w:hAnsi="SimSun" w:eastAsia="SimSun" w:cs="SimSun"/>
          <w:sz w:val="22"/>
          <w:szCs w:val="22"/>
          <w:spacing w:val="1"/>
        </w:rPr>
        <w:t xml:space="preserve">  </w:t>
      </w:r>
      <w:r>
        <w:rPr>
          <w:rFonts w:ascii="SimSun" w:hAnsi="SimSun" w:eastAsia="SimSun" w:cs="SimSun"/>
          <w:sz w:val="22"/>
          <w:szCs w:val="22"/>
          <w:spacing w:val="-3"/>
        </w:rPr>
        <w:t>在诱导缓解期，根据病情泼尼松剂量为每日0.5～1mg/kg,病情稳</w:t>
      </w:r>
      <w:r>
        <w:rPr>
          <w:rFonts w:ascii="SimSun" w:hAnsi="SimSun" w:eastAsia="SimSun" w:cs="SimSun"/>
          <w:sz w:val="22"/>
          <w:szCs w:val="22"/>
        </w:rPr>
        <w:t xml:space="preserve"> </w:t>
      </w:r>
      <w:r>
        <w:rPr>
          <w:rFonts w:ascii="SimSun" w:hAnsi="SimSun" w:eastAsia="SimSun" w:cs="SimSun"/>
          <w:sz w:val="22"/>
          <w:szCs w:val="22"/>
        </w:rPr>
        <w:t>定后2周或6周后缓慢减量。如果病情允许，以&lt;</w:t>
      </w:r>
      <w:r>
        <w:rPr>
          <w:rFonts w:ascii="SimSun" w:hAnsi="SimSun" w:eastAsia="SimSun" w:cs="SimSun"/>
          <w:sz w:val="22"/>
          <w:szCs w:val="22"/>
          <w:spacing w:val="-1"/>
        </w:rPr>
        <w:t>10</w:t>
      </w:r>
      <w:r>
        <w:rPr>
          <w:rFonts w:ascii="SimSun" w:hAnsi="SimSun" w:eastAsia="SimSun" w:cs="SimSun"/>
          <w:sz w:val="22"/>
          <w:szCs w:val="22"/>
        </w:rPr>
        <w:t>mg</w:t>
      </w:r>
      <w:r>
        <w:rPr>
          <w:rFonts w:ascii="SimSun" w:hAnsi="SimSun" w:eastAsia="SimSun" w:cs="SimSun"/>
          <w:sz w:val="22"/>
          <w:szCs w:val="22"/>
          <w:spacing w:val="-1"/>
        </w:rPr>
        <w:t>/d</w:t>
      </w:r>
      <w:r>
        <w:rPr>
          <w:rFonts w:ascii="SimSun" w:hAnsi="SimSun" w:eastAsia="SimSun" w:cs="SimSun"/>
          <w:sz w:val="22"/>
          <w:szCs w:val="22"/>
          <w:spacing w:val="-38"/>
        </w:rPr>
        <w:t xml:space="preserve"> </w:t>
      </w:r>
      <w:r>
        <w:rPr>
          <w:rFonts w:ascii="SimSun" w:hAnsi="SimSun" w:eastAsia="SimSun" w:cs="SimSun"/>
          <w:sz w:val="22"/>
          <w:szCs w:val="22"/>
          <w:spacing w:val="-1"/>
        </w:rPr>
        <w:t>泼尼松的小剂量长期维持。在出现狼疮危</w:t>
      </w:r>
      <w:r>
        <w:rPr>
          <w:rFonts w:ascii="SimSun" w:hAnsi="SimSun" w:eastAsia="SimSun" w:cs="SimSun"/>
          <w:sz w:val="22"/>
          <w:szCs w:val="22"/>
        </w:rPr>
        <w:t xml:space="preserve"> </w:t>
      </w:r>
      <w:r>
        <w:rPr>
          <w:rFonts w:ascii="SimSun" w:hAnsi="SimSun" w:eastAsia="SimSun" w:cs="SimSun"/>
          <w:sz w:val="22"/>
          <w:szCs w:val="22"/>
          <w:spacing w:val="-1"/>
        </w:rPr>
        <w:t>象者应进行激素冲击治疗，即甲泼尼龙500～1</w:t>
      </w:r>
      <w:r>
        <w:rPr>
          <w:rFonts w:ascii="SimSun" w:hAnsi="SimSun" w:eastAsia="SimSun" w:cs="SimSun"/>
          <w:sz w:val="22"/>
          <w:szCs w:val="22"/>
          <w:spacing w:val="-2"/>
        </w:rPr>
        <w:t>000</w:t>
      </w:r>
      <w:r>
        <w:rPr>
          <w:rFonts w:ascii="SimSun" w:hAnsi="SimSun" w:eastAsia="SimSun" w:cs="SimSun"/>
          <w:sz w:val="22"/>
          <w:szCs w:val="22"/>
          <w:spacing w:val="-1"/>
        </w:rPr>
        <w:t>mg</w:t>
      </w:r>
      <w:r>
        <w:rPr>
          <w:rFonts w:ascii="SimSun" w:hAnsi="SimSun" w:eastAsia="SimSun" w:cs="SimSun"/>
          <w:sz w:val="22"/>
          <w:szCs w:val="22"/>
          <w:spacing w:val="-2"/>
        </w:rPr>
        <w:t>,静脉滴注每天1次，连用3～5天为1疗程。如</w:t>
      </w:r>
      <w:r>
        <w:rPr>
          <w:rFonts w:ascii="SimSun" w:hAnsi="SimSun" w:eastAsia="SimSun" w:cs="SimSun"/>
          <w:sz w:val="22"/>
          <w:szCs w:val="22"/>
        </w:rPr>
        <w:t xml:space="preserve"> </w:t>
      </w:r>
      <w:r>
        <w:rPr>
          <w:rFonts w:ascii="SimSun" w:hAnsi="SimSun" w:eastAsia="SimSun" w:cs="SimSun"/>
          <w:sz w:val="22"/>
          <w:szCs w:val="22"/>
          <w:spacing w:val="-14"/>
        </w:rPr>
        <w:t>病情需要，1～2周后可重复使用，这样能较快控制病情活动，达到诱导缓解</w:t>
      </w:r>
      <w:r>
        <w:rPr>
          <w:rFonts w:ascii="SimSun" w:hAnsi="SimSun" w:eastAsia="SimSun" w:cs="SimSun"/>
          <w:sz w:val="22"/>
          <w:szCs w:val="22"/>
          <w:spacing w:val="-15"/>
        </w:rPr>
        <w:t>的目的。</w:t>
      </w:r>
    </w:p>
    <w:p>
      <w:pPr>
        <w:ind w:left="1100" w:firstLine="409"/>
        <w:spacing w:before="81" w:line="274" w:lineRule="auto"/>
        <w:rPr>
          <w:rFonts w:ascii="SimSun" w:hAnsi="SimSun" w:eastAsia="SimSun" w:cs="SimSun"/>
          <w:sz w:val="22"/>
          <w:szCs w:val="22"/>
        </w:rPr>
      </w:pPr>
      <w:r>
        <w:rPr>
          <w:rFonts w:ascii="SimSun" w:hAnsi="SimSun" w:eastAsia="SimSun" w:cs="SimSun"/>
          <w:sz w:val="22"/>
          <w:szCs w:val="22"/>
          <w:spacing w:val="-2"/>
        </w:rPr>
        <w:t>2.</w:t>
      </w:r>
      <w:r>
        <w:rPr>
          <w:rFonts w:ascii="SimSun" w:hAnsi="SimSun" w:eastAsia="SimSun" w:cs="SimSun"/>
          <w:sz w:val="22"/>
          <w:szCs w:val="22"/>
          <w:spacing w:val="-29"/>
        </w:rPr>
        <w:t xml:space="preserve"> </w:t>
      </w:r>
      <w:r>
        <w:rPr>
          <w:rFonts w:ascii="SimSun" w:hAnsi="SimSun" w:eastAsia="SimSun" w:cs="SimSun"/>
          <w:sz w:val="22"/>
          <w:szCs w:val="22"/>
          <w:spacing w:val="-2"/>
        </w:rPr>
        <w:t>免疫抑制剂</w:t>
      </w:r>
      <w:r>
        <w:rPr>
          <w:rFonts w:ascii="SimSun" w:hAnsi="SimSun" w:eastAsia="SimSun" w:cs="SimSun"/>
          <w:sz w:val="22"/>
          <w:szCs w:val="22"/>
          <w:spacing w:val="86"/>
        </w:rPr>
        <w:t xml:space="preserve"> </w:t>
      </w:r>
      <w:r>
        <w:rPr>
          <w:rFonts w:ascii="SimSun" w:hAnsi="SimSun" w:eastAsia="SimSun" w:cs="SimSun"/>
          <w:sz w:val="22"/>
          <w:szCs w:val="22"/>
          <w:spacing w:val="-2"/>
        </w:rPr>
        <w:t>大多数SLE</w:t>
      </w:r>
      <w:r>
        <w:rPr>
          <w:rFonts w:ascii="SimSun" w:hAnsi="SimSun" w:eastAsia="SimSun" w:cs="SimSun"/>
          <w:sz w:val="22"/>
          <w:szCs w:val="22"/>
          <w:spacing w:val="-20"/>
        </w:rPr>
        <w:t xml:space="preserve"> </w:t>
      </w:r>
      <w:r>
        <w:rPr>
          <w:rFonts w:ascii="SimSun" w:hAnsi="SimSun" w:eastAsia="SimSun" w:cs="SimSun"/>
          <w:sz w:val="22"/>
          <w:szCs w:val="22"/>
          <w:spacing w:val="-2"/>
        </w:rPr>
        <w:t>病人，尤其是在病情活动时需选用免疫抑制剂联</w:t>
      </w:r>
      <w:r>
        <w:rPr>
          <w:rFonts w:ascii="SimSun" w:hAnsi="SimSun" w:eastAsia="SimSun" w:cs="SimSun"/>
          <w:sz w:val="22"/>
          <w:szCs w:val="22"/>
          <w:spacing w:val="-3"/>
        </w:rPr>
        <w:t>合治疗，加用免</w:t>
      </w:r>
      <w:r>
        <w:rPr>
          <w:rFonts w:ascii="SimSun" w:hAnsi="SimSun" w:eastAsia="SimSun" w:cs="SimSun"/>
          <w:sz w:val="22"/>
          <w:szCs w:val="22"/>
        </w:rPr>
        <w:t xml:space="preserve">  </w:t>
      </w:r>
      <w:r>
        <w:rPr>
          <w:rFonts w:ascii="SimSun" w:hAnsi="SimSun" w:eastAsia="SimSun" w:cs="SimSun"/>
          <w:sz w:val="22"/>
          <w:szCs w:val="22"/>
          <w:spacing w:val="-8"/>
        </w:rPr>
        <w:t>疫抑制剂有利于更好地控制</w:t>
      </w:r>
      <w:r>
        <w:rPr>
          <w:rFonts w:ascii="SimSun" w:hAnsi="SimSun" w:eastAsia="SimSun" w:cs="SimSun"/>
          <w:sz w:val="22"/>
          <w:szCs w:val="22"/>
          <w:spacing w:val="-51"/>
        </w:rPr>
        <w:t xml:space="preserve"> </w:t>
      </w:r>
      <w:r>
        <w:rPr>
          <w:rFonts w:ascii="SimSun" w:hAnsi="SimSun" w:eastAsia="SimSun" w:cs="SimSun"/>
          <w:sz w:val="22"/>
          <w:szCs w:val="22"/>
          <w:spacing w:val="-8"/>
        </w:rPr>
        <w:t>SLE</w:t>
      </w:r>
      <w:r>
        <w:rPr>
          <w:rFonts w:ascii="SimSun" w:hAnsi="SimSun" w:eastAsia="SimSun" w:cs="SimSun"/>
          <w:sz w:val="22"/>
          <w:szCs w:val="22"/>
          <w:spacing w:val="-10"/>
        </w:rPr>
        <w:t xml:space="preserve"> </w:t>
      </w:r>
      <w:r>
        <w:rPr>
          <w:rFonts w:ascii="SimSun" w:hAnsi="SimSun" w:eastAsia="SimSun" w:cs="SimSun"/>
          <w:sz w:val="22"/>
          <w:szCs w:val="22"/>
          <w:spacing w:val="-8"/>
        </w:rPr>
        <w:t>活动，保护重要脏器功能，减少复发，以及减少长期激素的需要量</w:t>
      </w:r>
      <w:r>
        <w:rPr>
          <w:rFonts w:ascii="SimSun" w:hAnsi="SimSun" w:eastAsia="SimSun" w:cs="SimSun"/>
          <w:sz w:val="22"/>
          <w:szCs w:val="22"/>
        </w:rPr>
        <w:t xml:space="preserve">  </w:t>
      </w:r>
      <w:r>
        <w:rPr>
          <w:rFonts w:ascii="SimSun" w:hAnsi="SimSun" w:eastAsia="SimSun" w:cs="SimSun"/>
          <w:sz w:val="22"/>
          <w:szCs w:val="22"/>
          <w:spacing w:val="-4"/>
        </w:rPr>
        <w:t>和副作用。在有重要脏器受累的SLE</w:t>
      </w:r>
      <w:r>
        <w:rPr>
          <w:rFonts w:ascii="SimSun" w:hAnsi="SimSun" w:eastAsia="SimSun" w:cs="SimSun"/>
          <w:sz w:val="22"/>
          <w:szCs w:val="22"/>
          <w:spacing w:val="-11"/>
        </w:rPr>
        <w:t xml:space="preserve"> </w:t>
      </w:r>
      <w:r>
        <w:rPr>
          <w:rFonts w:ascii="SimSun" w:hAnsi="SimSun" w:eastAsia="SimSun" w:cs="SimSun"/>
          <w:sz w:val="22"/>
          <w:szCs w:val="22"/>
          <w:spacing w:val="-4"/>
        </w:rPr>
        <w:t>病人中，诱导缓解期建</w:t>
      </w:r>
      <w:r>
        <w:rPr>
          <w:rFonts w:ascii="SimSun" w:hAnsi="SimSun" w:eastAsia="SimSun" w:cs="SimSun"/>
          <w:sz w:val="22"/>
          <w:szCs w:val="22"/>
          <w:spacing w:val="-5"/>
        </w:rPr>
        <w:t>议首选</w:t>
      </w:r>
      <w:r>
        <w:rPr>
          <w:rFonts w:ascii="SimSun" w:hAnsi="SimSun" w:eastAsia="SimSun" w:cs="SimSun"/>
          <w:sz w:val="22"/>
          <w:szCs w:val="22"/>
          <w:spacing w:val="-4"/>
        </w:rPr>
        <w:t>CTX</w:t>
      </w:r>
      <w:r>
        <w:rPr>
          <w:rFonts w:ascii="SimSun" w:hAnsi="SimSun" w:eastAsia="SimSun" w:cs="SimSun"/>
          <w:sz w:val="22"/>
          <w:szCs w:val="22"/>
          <w:spacing w:val="6"/>
        </w:rPr>
        <w:t xml:space="preserve"> </w:t>
      </w:r>
      <w:r>
        <w:rPr>
          <w:rFonts w:ascii="SimSun" w:hAnsi="SimSun" w:eastAsia="SimSun" w:cs="SimSun"/>
          <w:sz w:val="22"/>
          <w:szCs w:val="22"/>
          <w:spacing w:val="-5"/>
        </w:rPr>
        <w:t>或</w:t>
      </w:r>
      <w:r>
        <w:rPr>
          <w:rFonts w:ascii="SimSun" w:hAnsi="SimSun" w:eastAsia="SimSun" w:cs="SimSun"/>
          <w:sz w:val="22"/>
          <w:szCs w:val="22"/>
          <w:spacing w:val="-59"/>
        </w:rPr>
        <w:t xml:space="preserve"> </w:t>
      </w:r>
      <w:r>
        <w:rPr>
          <w:rFonts w:ascii="SimSun" w:hAnsi="SimSun" w:eastAsia="SimSun" w:cs="SimSun"/>
          <w:sz w:val="22"/>
          <w:szCs w:val="22"/>
          <w:spacing w:val="-4"/>
        </w:rPr>
        <w:t>MMF</w:t>
      </w:r>
      <w:r>
        <w:rPr>
          <w:rFonts w:ascii="SimSun" w:hAnsi="SimSun" w:eastAsia="SimSun" w:cs="SimSun"/>
          <w:sz w:val="22"/>
          <w:szCs w:val="22"/>
          <w:spacing w:val="72"/>
        </w:rPr>
        <w:t xml:space="preserve"> </w:t>
      </w:r>
      <w:r>
        <w:rPr>
          <w:rFonts w:ascii="SimSun" w:hAnsi="SimSun" w:eastAsia="SimSun" w:cs="SimSun"/>
          <w:sz w:val="22"/>
          <w:szCs w:val="22"/>
          <w:spacing w:val="-5"/>
        </w:rPr>
        <w:t>治疗，如无明显副</w:t>
      </w:r>
      <w:r>
        <w:rPr>
          <w:rFonts w:ascii="SimSun" w:hAnsi="SimSun" w:eastAsia="SimSun" w:cs="SimSun"/>
          <w:sz w:val="22"/>
          <w:szCs w:val="22"/>
        </w:rPr>
        <w:t xml:space="preserve">  </w:t>
      </w:r>
      <w:r>
        <w:rPr>
          <w:rFonts w:ascii="SimSun" w:hAnsi="SimSun" w:eastAsia="SimSun" w:cs="SimSun"/>
          <w:sz w:val="22"/>
          <w:szCs w:val="22"/>
          <w:spacing w:val="3"/>
        </w:rPr>
        <w:t>作用，建议至少应用6个月以上。在维持治疗中，可根据病情选择1～2种免疫抑制剂长期维持。</w:t>
      </w:r>
      <w:r>
        <w:rPr>
          <w:rFonts w:ascii="SimSun" w:hAnsi="SimSun" w:eastAsia="SimSun" w:cs="SimSun"/>
          <w:sz w:val="22"/>
          <w:szCs w:val="22"/>
        </w:rPr>
        <w:t xml:space="preserve"> </w:t>
      </w:r>
      <w:r>
        <w:rPr>
          <w:rFonts w:ascii="SimSun" w:hAnsi="SimSun" w:eastAsia="SimSun" w:cs="SimSun"/>
          <w:sz w:val="22"/>
          <w:szCs w:val="22"/>
          <w:spacing w:val="-2"/>
        </w:rPr>
        <w:t>目前认为羟氯喹应作为SLE</w:t>
      </w:r>
      <w:r>
        <w:rPr>
          <w:rFonts w:ascii="SimSun" w:hAnsi="SimSun" w:eastAsia="SimSun" w:cs="SimSun"/>
          <w:sz w:val="22"/>
          <w:szCs w:val="22"/>
          <w:spacing w:val="-11"/>
        </w:rPr>
        <w:t xml:space="preserve"> </w:t>
      </w:r>
      <w:r>
        <w:rPr>
          <w:rFonts w:ascii="SimSun" w:hAnsi="SimSun" w:eastAsia="SimSun" w:cs="SimSun"/>
          <w:sz w:val="22"/>
          <w:szCs w:val="22"/>
          <w:spacing w:val="-2"/>
        </w:rPr>
        <w:t>的背景治疗，可在诱</w:t>
      </w:r>
      <w:r>
        <w:rPr>
          <w:rFonts w:ascii="SimSun" w:hAnsi="SimSun" w:eastAsia="SimSun" w:cs="SimSun"/>
          <w:sz w:val="22"/>
          <w:szCs w:val="22"/>
          <w:spacing w:val="-3"/>
        </w:rPr>
        <w:t>导缓解和维持治疗中长期应用。常用免疫抑制剂</w:t>
      </w:r>
      <w:r>
        <w:rPr>
          <w:rFonts w:ascii="SimSun" w:hAnsi="SimSun" w:eastAsia="SimSun" w:cs="SimSun"/>
          <w:sz w:val="22"/>
          <w:szCs w:val="22"/>
        </w:rPr>
        <w:t xml:space="preserve">  </w:t>
      </w:r>
      <w:r>
        <w:rPr>
          <w:rFonts w:ascii="SimSun" w:hAnsi="SimSun" w:eastAsia="SimSun" w:cs="SimSun"/>
          <w:sz w:val="22"/>
          <w:szCs w:val="22"/>
          <w:spacing w:val="-5"/>
        </w:rPr>
        <w:t>见表8-5-3。</w:t>
      </w:r>
    </w:p>
    <w:p>
      <w:pPr>
        <w:ind w:left="4042"/>
        <w:spacing w:before="234" w:line="221" w:lineRule="auto"/>
        <w:rPr>
          <w:rFonts w:ascii="SimHei" w:hAnsi="SimHei" w:eastAsia="SimHei" w:cs="SimHei"/>
          <w:sz w:val="22"/>
          <w:szCs w:val="22"/>
        </w:rPr>
      </w:pPr>
      <w:r>
        <w:rPr>
          <w:rFonts w:ascii="SimHei" w:hAnsi="SimHei" w:eastAsia="SimHei" w:cs="SimHei"/>
          <w:sz w:val="22"/>
          <w:szCs w:val="22"/>
          <w:b/>
          <w:bCs/>
          <w:color w:val="0073C0"/>
          <w:spacing w:val="-15"/>
          <w:w w:val="94"/>
        </w:rPr>
        <w:t>表8-5-3</w:t>
      </w:r>
      <w:r>
        <w:rPr>
          <w:rFonts w:ascii="SimHei" w:hAnsi="SimHei" w:eastAsia="SimHei" w:cs="SimHei"/>
          <w:sz w:val="22"/>
          <w:szCs w:val="22"/>
          <w:color w:val="0073C0"/>
          <w:spacing w:val="68"/>
        </w:rPr>
        <w:t xml:space="preserve"> </w:t>
      </w:r>
      <w:r>
        <w:rPr>
          <w:rFonts w:ascii="SimHei" w:hAnsi="SimHei" w:eastAsia="SimHei" w:cs="SimHei"/>
          <w:sz w:val="22"/>
          <w:szCs w:val="22"/>
          <w:b/>
          <w:bCs/>
          <w:spacing w:val="-15"/>
          <w:w w:val="94"/>
        </w:rPr>
        <w:t>常见免疫抑制剂用法及副作用</w:t>
      </w:r>
    </w:p>
    <w:p>
      <w:pPr>
        <w:ind w:left="1242"/>
        <w:spacing w:before="157" w:line="223" w:lineRule="auto"/>
        <w:rPr>
          <w:rFonts w:ascii="SimSun" w:hAnsi="SimSun" w:eastAsia="SimSun" w:cs="SimSun"/>
          <w:sz w:val="19"/>
          <w:szCs w:val="19"/>
        </w:rPr>
      </w:pPr>
      <w:r>
        <w:rPr>
          <w:rFonts w:ascii="SimSun" w:hAnsi="SimSun" w:eastAsia="SimSun" w:cs="SimSun"/>
          <w:sz w:val="19"/>
          <w:szCs w:val="19"/>
          <w:b/>
          <w:bCs/>
          <w:spacing w:val="-4"/>
        </w:rPr>
        <w:t>免疫抑制剂名称</w:t>
      </w:r>
      <w:r>
        <w:rPr>
          <w:rFonts w:ascii="SimSun" w:hAnsi="SimSun" w:eastAsia="SimSun" w:cs="SimSun"/>
          <w:sz w:val="19"/>
          <w:szCs w:val="19"/>
          <w:spacing w:val="4"/>
        </w:rPr>
        <w:t xml:space="preserve">               </w:t>
      </w:r>
      <w:r>
        <w:rPr>
          <w:rFonts w:ascii="SimSun" w:hAnsi="SimSun" w:eastAsia="SimSun" w:cs="SimSun"/>
          <w:sz w:val="19"/>
          <w:szCs w:val="19"/>
          <w:spacing w:val="-4"/>
        </w:rPr>
        <w:t>用</w:t>
      </w:r>
      <w:r>
        <w:rPr>
          <w:rFonts w:ascii="SimSun" w:hAnsi="SimSun" w:eastAsia="SimSun" w:cs="SimSun"/>
          <w:sz w:val="19"/>
          <w:szCs w:val="19"/>
          <w:spacing w:val="14"/>
        </w:rPr>
        <w:t xml:space="preserve">    </w:t>
      </w:r>
      <w:r>
        <w:rPr>
          <w:rFonts w:ascii="SimSun" w:hAnsi="SimSun" w:eastAsia="SimSun" w:cs="SimSun"/>
          <w:sz w:val="19"/>
          <w:szCs w:val="19"/>
          <w:spacing w:val="-4"/>
        </w:rPr>
        <w:t>法</w:t>
      </w:r>
      <w:r>
        <w:rPr>
          <w:rFonts w:ascii="SimSun" w:hAnsi="SimSun" w:eastAsia="SimSun" w:cs="SimSun"/>
          <w:sz w:val="19"/>
          <w:szCs w:val="19"/>
        </w:rPr>
        <w:t xml:space="preserve">                           </w:t>
      </w:r>
      <w:r>
        <w:rPr>
          <w:rFonts w:ascii="SimSun" w:hAnsi="SimSun" w:eastAsia="SimSun" w:cs="SimSun"/>
          <w:sz w:val="19"/>
          <w:szCs w:val="19"/>
          <w:b/>
          <w:bCs/>
          <w:spacing w:val="-4"/>
        </w:rPr>
        <w:t>副</w:t>
      </w:r>
      <w:r>
        <w:rPr>
          <w:rFonts w:ascii="SimSun" w:hAnsi="SimSun" w:eastAsia="SimSun" w:cs="SimSun"/>
          <w:sz w:val="19"/>
          <w:szCs w:val="19"/>
          <w:spacing w:val="31"/>
        </w:rPr>
        <w:t xml:space="preserve">   </w:t>
      </w:r>
      <w:r>
        <w:rPr>
          <w:rFonts w:ascii="SimSun" w:hAnsi="SimSun" w:eastAsia="SimSun" w:cs="SimSun"/>
          <w:sz w:val="19"/>
          <w:szCs w:val="19"/>
          <w:b/>
          <w:bCs/>
          <w:spacing w:val="-4"/>
        </w:rPr>
        <w:t>作</w:t>
      </w:r>
      <w:r>
        <w:rPr>
          <w:rFonts w:ascii="SimSun" w:hAnsi="SimSun" w:eastAsia="SimSun" w:cs="SimSun"/>
          <w:sz w:val="19"/>
          <w:szCs w:val="19"/>
          <w:spacing w:val="-26"/>
        </w:rPr>
        <w:t xml:space="preserve"> </w:t>
      </w:r>
      <w:r>
        <w:rPr>
          <w:rFonts w:ascii="SimSun" w:hAnsi="SimSun" w:eastAsia="SimSun" w:cs="SimSun"/>
          <w:sz w:val="19"/>
          <w:szCs w:val="19"/>
          <w:b/>
          <w:bCs/>
          <w:spacing w:val="-4"/>
        </w:rPr>
        <w:t>用</w:t>
      </w:r>
    </w:p>
    <w:p>
      <w:pPr>
        <w:ind w:right="158"/>
        <w:spacing w:before="103" w:line="228" w:lineRule="auto"/>
        <w:jc w:val="right"/>
        <w:rPr>
          <w:rFonts w:ascii="SimSun" w:hAnsi="SimSun" w:eastAsia="SimSun" w:cs="SimSun"/>
          <w:sz w:val="19"/>
          <w:szCs w:val="19"/>
        </w:rPr>
      </w:pPr>
      <w:r>
        <w:pict>
          <v:shape id="_x0000_s102" style="position:absolute;margin-left:61.4988pt;margin-top:5.67492pt;mso-position-vertical-relative:text;mso-position-horizontal-relative:text;width:70.1pt;height:13.3pt;z-index:25263104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spacing w:val="21"/>
                    </w:rPr>
                    <w:t>环磷酰胺(</w:t>
                  </w:r>
                  <w:r>
                    <w:rPr>
                      <w:rFonts w:ascii="SimSun" w:hAnsi="SimSun" w:eastAsia="SimSun" w:cs="SimSun"/>
                      <w:sz w:val="19"/>
                      <w:szCs w:val="19"/>
                    </w:rPr>
                    <w:t>CTX</w:t>
                  </w:r>
                  <w:r>
                    <w:rPr>
                      <w:rFonts w:ascii="SimSun" w:hAnsi="SimSun" w:eastAsia="SimSun" w:cs="SimSun"/>
                      <w:sz w:val="19"/>
                      <w:szCs w:val="19"/>
                      <w:spacing w:val="21"/>
                    </w:rPr>
                    <w:t>)</w:t>
                  </w:r>
                </w:p>
              </w:txbxContent>
            </v:textbox>
          </v:shape>
        </w:pict>
      </w:r>
      <w:r>
        <w:rPr>
          <w:rFonts w:ascii="SimSun" w:hAnsi="SimSun" w:eastAsia="SimSun" w:cs="SimSun"/>
          <w:sz w:val="19"/>
          <w:szCs w:val="19"/>
          <w:spacing w:val="2"/>
          <w:position w:val="-1"/>
        </w:rPr>
        <w:t>0.4g,每周1次；或0.5～1.0g/</w:t>
      </w:r>
      <w:r>
        <w:rPr>
          <w:rFonts w:ascii="SimSun" w:hAnsi="SimSun" w:eastAsia="SimSun" w:cs="SimSun"/>
          <w:sz w:val="19"/>
          <w:szCs w:val="19"/>
          <w:spacing w:val="59"/>
          <w:position w:val="-1"/>
        </w:rPr>
        <w:t xml:space="preserve"> </w:t>
      </w:r>
      <w:r>
        <w:rPr>
          <w:rFonts w:ascii="SimSun" w:hAnsi="SimSun" w:eastAsia="SimSun" w:cs="SimSun"/>
          <w:sz w:val="19"/>
          <w:szCs w:val="19"/>
          <w:spacing w:val="2"/>
        </w:rPr>
        <w:t>胃肠道反应、脱发、骨髓抑制、诱发感染、肝功能损</w:t>
      </w:r>
    </w:p>
    <w:p>
      <w:pPr>
        <w:ind w:left="3150"/>
        <w:spacing w:before="65" w:line="224" w:lineRule="auto"/>
        <w:rPr>
          <w:rFonts w:ascii="SimSun" w:hAnsi="SimSun" w:eastAsia="SimSun" w:cs="SimSun"/>
          <w:sz w:val="19"/>
          <w:szCs w:val="19"/>
        </w:rPr>
      </w:pPr>
      <w:r>
        <w:rPr>
          <w:rFonts w:ascii="SimSun" w:hAnsi="SimSun" w:eastAsia="SimSun" w:cs="SimSun"/>
          <w:sz w:val="19"/>
          <w:szCs w:val="19"/>
          <w:spacing w:val="-2"/>
        </w:rPr>
        <w:t>m²,每3~4周1次；口服剂量为</w:t>
      </w:r>
      <w:r>
        <w:rPr>
          <w:rFonts w:ascii="SimSun" w:hAnsi="SimSun" w:eastAsia="SimSun" w:cs="SimSun"/>
          <w:sz w:val="19"/>
          <w:szCs w:val="19"/>
          <w:spacing w:val="6"/>
        </w:rPr>
        <w:t xml:space="preserve">  </w:t>
      </w:r>
      <w:r>
        <w:rPr>
          <w:rFonts w:ascii="SimSun" w:hAnsi="SimSun" w:eastAsia="SimSun" w:cs="SimSun"/>
          <w:sz w:val="19"/>
          <w:szCs w:val="19"/>
          <w:spacing w:val="-2"/>
        </w:rPr>
        <w:t>害、性腺抑制、致畸、出血性膀胱炎、远期致癌性</w:t>
      </w:r>
    </w:p>
    <w:p>
      <w:pPr>
        <w:ind w:left="3150"/>
        <w:spacing w:before="74" w:line="214" w:lineRule="auto"/>
        <w:rPr>
          <w:rFonts w:ascii="SimSun" w:hAnsi="SimSun" w:eastAsia="SimSun" w:cs="SimSun"/>
          <w:sz w:val="19"/>
          <w:szCs w:val="19"/>
        </w:rPr>
      </w:pPr>
      <w:r>
        <w:rPr>
          <w:rFonts w:ascii="SimSun" w:hAnsi="SimSun" w:eastAsia="SimSun" w:cs="SimSun"/>
          <w:sz w:val="19"/>
          <w:szCs w:val="19"/>
          <w:spacing w:val="15"/>
        </w:rPr>
        <w:t>每日1～2</w:t>
      </w:r>
      <w:r>
        <w:rPr>
          <w:rFonts w:ascii="SimSun" w:hAnsi="SimSun" w:eastAsia="SimSun" w:cs="SimSun"/>
          <w:sz w:val="19"/>
          <w:szCs w:val="19"/>
        </w:rPr>
        <w:t>mg</w:t>
      </w:r>
      <w:r>
        <w:rPr>
          <w:rFonts w:ascii="SimSun" w:hAnsi="SimSun" w:eastAsia="SimSun" w:cs="SimSun"/>
          <w:sz w:val="19"/>
          <w:szCs w:val="19"/>
          <w:spacing w:val="15"/>
        </w:rPr>
        <w:t>/</w:t>
      </w:r>
      <w:r>
        <w:rPr>
          <w:rFonts w:ascii="SimSun" w:hAnsi="SimSun" w:eastAsia="SimSun" w:cs="SimSun"/>
          <w:sz w:val="19"/>
          <w:szCs w:val="19"/>
        </w:rPr>
        <w:t>kg</w:t>
      </w:r>
    </w:p>
    <w:p>
      <w:pPr>
        <w:ind w:left="3140"/>
        <w:spacing w:before="90" w:line="219" w:lineRule="auto"/>
        <w:rPr>
          <w:rFonts w:ascii="SimSun" w:hAnsi="SimSun" w:eastAsia="SimSun" w:cs="SimSun"/>
          <w:sz w:val="19"/>
          <w:szCs w:val="19"/>
        </w:rPr>
      </w:pPr>
      <w:r>
        <w:pict>
          <v:shape id="_x0000_s103" style="position:absolute;margin-left:61.4988pt;margin-top:3.76383pt;mso-position-vertical-relative:text;mso-position-horizontal-relative:text;width:87.1pt;height:179.4pt;z-index:252628992;" filled="false" stroked="false" type="#_x0000_t202">
            <v:fill on="false"/>
            <v:stroke on="false"/>
            <v:path/>
            <v:imagedata o:title=""/>
            <o:lock v:ext="edit" aspectratio="false"/>
            <v:textbox inset="0mm,0mm,0mm,0mm">
              <w:txbxContent>
                <w:p>
                  <w:pPr>
                    <w:ind w:left="20" w:right="20"/>
                    <w:spacing w:before="19" w:line="261" w:lineRule="auto"/>
                    <w:rPr>
                      <w:rFonts w:ascii="SimSun" w:hAnsi="SimSun" w:eastAsia="SimSun" w:cs="SimSun"/>
                      <w:sz w:val="19"/>
                      <w:szCs w:val="19"/>
                    </w:rPr>
                  </w:pPr>
                  <w:r>
                    <w:rPr>
                      <w:rFonts w:ascii="SimSun" w:hAnsi="SimSun" w:eastAsia="SimSun" w:cs="SimSun"/>
                      <w:sz w:val="19"/>
                      <w:szCs w:val="19"/>
                      <w:spacing w:val="10"/>
                    </w:rPr>
                    <w:t>吗替麦考酚酯(</w:t>
                  </w:r>
                  <w:r>
                    <w:rPr>
                      <w:rFonts w:ascii="SimSun" w:hAnsi="SimSun" w:eastAsia="SimSun" w:cs="SimSun"/>
                      <w:sz w:val="19"/>
                      <w:szCs w:val="19"/>
                    </w:rPr>
                    <w:t>MMF</w:t>
                  </w:r>
                  <w:r>
                    <w:rPr>
                      <w:rFonts w:ascii="SimSun" w:hAnsi="SimSun" w:eastAsia="SimSun" w:cs="SimSun"/>
                      <w:sz w:val="19"/>
                      <w:szCs w:val="19"/>
                      <w:spacing w:val="10"/>
                    </w:rPr>
                    <w:t>)</w:t>
                  </w:r>
                  <w:r>
                    <w:rPr>
                      <w:rFonts w:ascii="SimSun" w:hAnsi="SimSun" w:eastAsia="SimSun" w:cs="SimSun"/>
                      <w:sz w:val="19"/>
                      <w:szCs w:val="19"/>
                      <w:spacing w:val="5"/>
                    </w:rPr>
                    <w:t xml:space="preserve"> </w:t>
                  </w:r>
                  <w:r>
                    <w:rPr>
                      <w:rFonts w:ascii="SimSun" w:hAnsi="SimSun" w:eastAsia="SimSun" w:cs="SimSun"/>
                      <w:sz w:val="19"/>
                      <w:szCs w:val="19"/>
                      <w:spacing w:val="17"/>
                    </w:rPr>
                    <w:t>环孢素(</w:t>
                  </w:r>
                  <w:r>
                    <w:rPr>
                      <w:rFonts w:ascii="SimSun" w:hAnsi="SimSun" w:eastAsia="SimSun" w:cs="SimSun"/>
                      <w:sz w:val="19"/>
                      <w:szCs w:val="19"/>
                    </w:rPr>
                    <w:t>CsA</w:t>
                  </w:r>
                  <w:r>
                    <w:rPr>
                      <w:rFonts w:ascii="SimSun" w:hAnsi="SimSun" w:eastAsia="SimSun" w:cs="SimSun"/>
                      <w:sz w:val="19"/>
                      <w:szCs w:val="19"/>
                      <w:spacing w:val="17"/>
                    </w:rPr>
                    <w:t>)</w:t>
                  </w:r>
                </w:p>
                <w:p>
                  <w:pPr>
                    <w:spacing w:line="320" w:lineRule="auto"/>
                    <w:rPr>
                      <w:rFonts w:ascii="Arial"/>
                      <w:sz w:val="21"/>
                    </w:rPr>
                  </w:pPr>
                  <w:r/>
                </w:p>
                <w:p>
                  <w:pPr>
                    <w:ind w:left="20"/>
                    <w:spacing w:before="62" w:line="219" w:lineRule="auto"/>
                    <w:rPr>
                      <w:rFonts w:ascii="SimSun" w:hAnsi="SimSun" w:eastAsia="SimSun" w:cs="SimSun"/>
                      <w:sz w:val="19"/>
                      <w:szCs w:val="19"/>
                    </w:rPr>
                  </w:pPr>
                  <w:r>
                    <w:rPr>
                      <w:rFonts w:ascii="SimSun" w:hAnsi="SimSun" w:eastAsia="SimSun" w:cs="SimSun"/>
                      <w:sz w:val="19"/>
                      <w:szCs w:val="19"/>
                      <w:color w:val="6E7579"/>
                      <w:spacing w:val="10"/>
                    </w:rPr>
                    <w:t>他克莫司(</w:t>
                  </w:r>
                  <w:r>
                    <w:rPr>
                      <w:rFonts w:ascii="SimSun" w:hAnsi="SimSun" w:eastAsia="SimSun" w:cs="SimSun"/>
                      <w:sz w:val="19"/>
                      <w:szCs w:val="19"/>
                      <w:color w:val="6E7579"/>
                    </w:rPr>
                    <w:t>FK</w:t>
                  </w:r>
                  <w:r>
                    <w:rPr>
                      <w:rFonts w:ascii="SimSun" w:hAnsi="SimSun" w:eastAsia="SimSun" w:cs="SimSun"/>
                      <w:sz w:val="19"/>
                      <w:szCs w:val="19"/>
                      <w:color w:val="6E7579"/>
                      <w:spacing w:val="10"/>
                    </w:rPr>
                    <w:t>506)</w:t>
                  </w:r>
                </w:p>
                <w:p>
                  <w:pPr>
                    <w:spacing w:line="301" w:lineRule="auto"/>
                    <w:rPr>
                      <w:rFonts w:ascii="Arial"/>
                      <w:sz w:val="21"/>
                    </w:rPr>
                  </w:pPr>
                  <w:r/>
                </w:p>
                <w:p>
                  <w:pPr>
                    <w:ind w:left="29"/>
                    <w:spacing w:before="62" w:line="220" w:lineRule="auto"/>
                    <w:rPr>
                      <w:rFonts w:ascii="SimSun" w:hAnsi="SimSun" w:eastAsia="SimSun" w:cs="SimSun"/>
                      <w:sz w:val="19"/>
                      <w:szCs w:val="19"/>
                    </w:rPr>
                  </w:pPr>
                  <w:r>
                    <w:rPr>
                      <w:rFonts w:ascii="SimSun" w:hAnsi="SimSun" w:eastAsia="SimSun" w:cs="SimSun"/>
                      <w:sz w:val="19"/>
                      <w:szCs w:val="19"/>
                      <w:spacing w:val="26"/>
                    </w:rPr>
                    <w:t>甲氨蝶呤(</w:t>
                  </w:r>
                  <w:r>
                    <w:rPr>
                      <w:rFonts w:ascii="SimSun" w:hAnsi="SimSun" w:eastAsia="SimSun" w:cs="SimSun"/>
                      <w:sz w:val="19"/>
                      <w:szCs w:val="19"/>
                    </w:rPr>
                    <w:t>MTX</w:t>
                  </w:r>
                  <w:r>
                    <w:rPr>
                      <w:rFonts w:ascii="SimSun" w:hAnsi="SimSun" w:eastAsia="SimSun" w:cs="SimSun"/>
                      <w:sz w:val="19"/>
                      <w:szCs w:val="19"/>
                      <w:spacing w:val="26"/>
                    </w:rPr>
                    <w:t>)</w:t>
                  </w:r>
                </w:p>
                <w:p>
                  <w:pPr>
                    <w:spacing w:line="319" w:lineRule="auto"/>
                    <w:rPr>
                      <w:rFonts w:ascii="Arial"/>
                      <w:sz w:val="21"/>
                    </w:rPr>
                  </w:pPr>
                  <w:r/>
                </w:p>
                <w:p>
                  <w:pPr>
                    <w:ind w:left="29" w:right="329" w:hanging="9"/>
                    <w:spacing w:before="62" w:line="260" w:lineRule="auto"/>
                    <w:rPr>
                      <w:rFonts w:ascii="SimSun" w:hAnsi="SimSun" w:eastAsia="SimSun" w:cs="SimSun"/>
                      <w:sz w:val="19"/>
                      <w:szCs w:val="19"/>
                    </w:rPr>
                  </w:pPr>
                  <w:r>
                    <w:rPr>
                      <w:rFonts w:ascii="SimSun" w:hAnsi="SimSun" w:eastAsia="SimSun" w:cs="SimSun"/>
                      <w:sz w:val="19"/>
                      <w:szCs w:val="19"/>
                      <w:spacing w:val="26"/>
                    </w:rPr>
                    <w:t>硫唑嘌呤(</w:t>
                  </w:r>
                  <w:r>
                    <w:rPr>
                      <w:rFonts w:ascii="SimSun" w:hAnsi="SimSun" w:eastAsia="SimSun" w:cs="SimSun"/>
                      <w:sz w:val="19"/>
                      <w:szCs w:val="19"/>
                    </w:rPr>
                    <w:t>AZA</w:t>
                  </w:r>
                  <w:r>
                    <w:rPr>
                      <w:rFonts w:ascii="SimSun" w:hAnsi="SimSun" w:eastAsia="SimSun" w:cs="SimSun"/>
                      <w:sz w:val="19"/>
                      <w:szCs w:val="19"/>
                      <w:spacing w:val="26"/>
                    </w:rPr>
                    <w:t>)</w:t>
                  </w:r>
                  <w:r>
                    <w:rPr>
                      <w:rFonts w:ascii="SimSun" w:hAnsi="SimSun" w:eastAsia="SimSun" w:cs="SimSun"/>
                      <w:sz w:val="19"/>
                      <w:szCs w:val="19"/>
                    </w:rPr>
                    <w:t xml:space="preserve"> </w:t>
                  </w:r>
                  <w:r>
                    <w:rPr>
                      <w:rFonts w:ascii="SimSun" w:hAnsi="SimSun" w:eastAsia="SimSun" w:cs="SimSun"/>
                      <w:sz w:val="19"/>
                      <w:szCs w:val="19"/>
                      <w:spacing w:val="17"/>
                    </w:rPr>
                    <w:t>来氟米特(</w:t>
                  </w:r>
                  <w:r>
                    <w:rPr>
                      <w:rFonts w:ascii="SimSun" w:hAnsi="SimSun" w:eastAsia="SimSun" w:cs="SimSun"/>
                      <w:sz w:val="19"/>
                      <w:szCs w:val="19"/>
                    </w:rPr>
                    <w:t>LEF</w:t>
                  </w:r>
                  <w:r>
                    <w:rPr>
                      <w:rFonts w:ascii="SimSun" w:hAnsi="SimSun" w:eastAsia="SimSun" w:cs="SimSun"/>
                      <w:sz w:val="19"/>
                      <w:szCs w:val="19"/>
                      <w:spacing w:val="17"/>
                    </w:rPr>
                    <w:t>)</w:t>
                  </w:r>
                </w:p>
                <w:p>
                  <w:pPr>
                    <w:ind w:left="29"/>
                    <w:spacing w:before="85" w:line="580" w:lineRule="exact"/>
                    <w:rPr>
                      <w:rFonts w:ascii="SimSun" w:hAnsi="SimSun" w:eastAsia="SimSun" w:cs="SimSun"/>
                      <w:sz w:val="19"/>
                      <w:szCs w:val="19"/>
                    </w:rPr>
                  </w:pPr>
                  <w:r>
                    <w:rPr>
                      <w:rFonts w:ascii="SimSun" w:hAnsi="SimSun" w:eastAsia="SimSun" w:cs="SimSun"/>
                      <w:sz w:val="19"/>
                      <w:szCs w:val="19"/>
                      <w:spacing w:val="29"/>
                      <w:position w:val="30"/>
                    </w:rPr>
                    <w:t>羟氯喹(</w:t>
                  </w:r>
                  <w:r>
                    <w:rPr>
                      <w:rFonts w:ascii="SimSun" w:hAnsi="SimSun" w:eastAsia="SimSun" w:cs="SimSun"/>
                      <w:sz w:val="19"/>
                      <w:szCs w:val="19"/>
                      <w:position w:val="30"/>
                    </w:rPr>
                    <w:t>HCQ</w:t>
                  </w:r>
                  <w:r>
                    <w:rPr>
                      <w:rFonts w:ascii="SimSun" w:hAnsi="SimSun" w:eastAsia="SimSun" w:cs="SimSun"/>
                      <w:sz w:val="19"/>
                      <w:szCs w:val="19"/>
                      <w:spacing w:val="29"/>
                      <w:position w:val="30"/>
                    </w:rPr>
                    <w:t>)</w:t>
                  </w:r>
                </w:p>
                <w:p>
                  <w:pPr>
                    <w:ind w:left="49"/>
                    <w:spacing w:line="220" w:lineRule="auto"/>
                    <w:rPr>
                      <w:rFonts w:ascii="SimSun" w:hAnsi="SimSun" w:eastAsia="SimSun" w:cs="SimSun"/>
                      <w:sz w:val="19"/>
                      <w:szCs w:val="19"/>
                    </w:rPr>
                  </w:pPr>
                  <w:r>
                    <w:rPr>
                      <w:rFonts w:ascii="SimSun" w:hAnsi="SimSun" w:eastAsia="SimSun" w:cs="SimSun"/>
                      <w:sz w:val="19"/>
                      <w:szCs w:val="19"/>
                      <w:spacing w:val="-2"/>
                    </w:rPr>
                    <w:t>雷公藤多苷</w:t>
                  </w:r>
                </w:p>
              </w:txbxContent>
            </v:textbox>
          </v:shape>
        </w:pict>
      </w:r>
      <w:r>
        <w:rPr>
          <w:rFonts w:ascii="SimSun" w:hAnsi="SimSun" w:eastAsia="SimSun" w:cs="SimSun"/>
          <w:sz w:val="19"/>
          <w:szCs w:val="19"/>
          <w:spacing w:val="-9"/>
        </w:rPr>
        <w:t>每日1.5～2g</w:t>
      </w:r>
      <w:r>
        <w:rPr>
          <w:rFonts w:ascii="SimSun" w:hAnsi="SimSun" w:eastAsia="SimSun" w:cs="SimSun"/>
          <w:sz w:val="19"/>
          <w:szCs w:val="19"/>
          <w:spacing w:val="3"/>
        </w:rPr>
        <w:t xml:space="preserve">                  </w:t>
      </w:r>
      <w:r>
        <w:rPr>
          <w:rFonts w:ascii="SimSun" w:hAnsi="SimSun" w:eastAsia="SimSun" w:cs="SimSun"/>
          <w:sz w:val="19"/>
          <w:szCs w:val="19"/>
          <w:spacing w:val="-9"/>
        </w:rPr>
        <w:t>胃肠道反应、骨髓抑制、感染、致畸</w:t>
      </w:r>
    </w:p>
    <w:p>
      <w:pPr>
        <w:ind w:left="5999" w:right="152" w:hanging="2849"/>
        <w:spacing w:before="90" w:line="246" w:lineRule="auto"/>
        <w:rPr>
          <w:rFonts w:ascii="SimSun" w:hAnsi="SimSun" w:eastAsia="SimSun" w:cs="SimSun"/>
          <w:sz w:val="19"/>
          <w:szCs w:val="19"/>
        </w:rPr>
      </w:pPr>
      <w:r>
        <w:rPr>
          <w:rFonts w:ascii="SimSun" w:hAnsi="SimSun" w:eastAsia="SimSun" w:cs="SimSun"/>
          <w:sz w:val="19"/>
          <w:szCs w:val="19"/>
          <w:spacing w:val="-8"/>
        </w:rPr>
        <w:t>每日3～5mg/kg</w:t>
      </w:r>
      <w:r>
        <w:rPr>
          <w:rFonts w:ascii="SimSun" w:hAnsi="SimSun" w:eastAsia="SimSun" w:cs="SimSun"/>
          <w:sz w:val="19"/>
          <w:szCs w:val="19"/>
          <w:spacing w:val="1"/>
        </w:rPr>
        <w:t xml:space="preserve">                </w:t>
      </w:r>
      <w:r>
        <w:rPr>
          <w:rFonts w:ascii="SimSun" w:hAnsi="SimSun" w:eastAsia="SimSun" w:cs="SimSun"/>
          <w:sz w:val="19"/>
          <w:szCs w:val="19"/>
          <w:spacing w:val="-8"/>
        </w:rPr>
        <w:t>胃肠道反应、多毛、肝肾功能损</w:t>
      </w:r>
      <w:r>
        <w:rPr>
          <w:rFonts w:ascii="SimSun" w:hAnsi="SimSun" w:eastAsia="SimSun" w:cs="SimSun"/>
          <w:sz w:val="19"/>
          <w:szCs w:val="19"/>
          <w:spacing w:val="-9"/>
        </w:rPr>
        <w:t>伤、高血压、高尿酸血</w:t>
      </w:r>
      <w:r>
        <w:rPr>
          <w:rFonts w:ascii="SimSun" w:hAnsi="SimSun" w:eastAsia="SimSun" w:cs="SimSun"/>
          <w:sz w:val="19"/>
          <w:szCs w:val="19"/>
          <w:spacing w:val="7"/>
        </w:rPr>
        <w:t xml:space="preserve"> </w:t>
      </w:r>
      <w:r>
        <w:rPr>
          <w:rFonts w:ascii="SimSun" w:hAnsi="SimSun" w:eastAsia="SimSun" w:cs="SimSun"/>
          <w:sz w:val="19"/>
          <w:szCs w:val="19"/>
          <w:spacing w:val="-11"/>
        </w:rPr>
        <w:t>症、高血钾</w:t>
      </w:r>
    </w:p>
    <w:p>
      <w:pPr>
        <w:ind w:left="5999" w:right="152" w:hanging="2849"/>
        <w:spacing w:before="83" w:line="247" w:lineRule="auto"/>
        <w:rPr>
          <w:rFonts w:ascii="SimSun" w:hAnsi="SimSun" w:eastAsia="SimSun" w:cs="SimSun"/>
          <w:sz w:val="19"/>
          <w:szCs w:val="19"/>
        </w:rPr>
      </w:pPr>
      <w:r>
        <w:rPr>
          <w:rFonts w:ascii="SimSun" w:hAnsi="SimSun" w:eastAsia="SimSun" w:cs="SimSun"/>
          <w:sz w:val="19"/>
          <w:szCs w:val="19"/>
          <w:spacing w:val="-8"/>
          <w:position w:val="-1"/>
        </w:rPr>
        <w:t>每日2～6mg</w:t>
      </w:r>
      <w:r>
        <w:rPr>
          <w:rFonts w:ascii="SimSun" w:hAnsi="SimSun" w:eastAsia="SimSun" w:cs="SimSun"/>
          <w:sz w:val="19"/>
          <w:szCs w:val="19"/>
          <w:spacing w:val="5"/>
          <w:position w:val="-1"/>
        </w:rPr>
        <w:t xml:space="preserve">                  </w:t>
      </w:r>
      <w:r>
        <w:rPr>
          <w:rFonts w:ascii="SimSun" w:hAnsi="SimSun" w:eastAsia="SimSun" w:cs="SimSun"/>
          <w:sz w:val="19"/>
          <w:szCs w:val="19"/>
          <w:spacing w:val="-8"/>
        </w:rPr>
        <w:t>高血压、胃肠道反应、高尿酸血症</w:t>
      </w:r>
      <w:r>
        <w:rPr>
          <w:rFonts w:ascii="SimSun" w:hAnsi="SimSun" w:eastAsia="SimSun" w:cs="SimSun"/>
          <w:sz w:val="19"/>
          <w:szCs w:val="19"/>
          <w:spacing w:val="-9"/>
        </w:rPr>
        <w:t>、肝肾功能损伤、高</w:t>
      </w:r>
      <w:r>
        <w:rPr>
          <w:rFonts w:ascii="SimSun" w:hAnsi="SimSun" w:eastAsia="SimSun" w:cs="SimSun"/>
          <w:sz w:val="19"/>
          <w:szCs w:val="19"/>
          <w:spacing w:val="3"/>
        </w:rPr>
        <w:t xml:space="preserve"> </w:t>
      </w:r>
      <w:r>
        <w:rPr>
          <w:rFonts w:ascii="SimSun" w:hAnsi="SimSun" w:eastAsia="SimSun" w:cs="SimSun"/>
          <w:sz w:val="19"/>
          <w:szCs w:val="19"/>
          <w:spacing w:val="12"/>
        </w:rPr>
        <w:t>血钾</w:t>
      </w:r>
    </w:p>
    <w:p>
      <w:pPr>
        <w:ind w:left="6009" w:right="75" w:hanging="2859"/>
        <w:spacing w:before="83" w:line="250" w:lineRule="auto"/>
        <w:rPr>
          <w:rFonts w:ascii="SimSun" w:hAnsi="SimSun" w:eastAsia="SimSun" w:cs="SimSun"/>
          <w:sz w:val="19"/>
          <w:szCs w:val="19"/>
        </w:rPr>
      </w:pPr>
      <w:r>
        <w:rPr>
          <w:rFonts w:ascii="SimSun" w:hAnsi="SimSun" w:eastAsia="SimSun" w:cs="SimSun"/>
          <w:sz w:val="19"/>
          <w:szCs w:val="19"/>
          <w:spacing w:val="-4"/>
        </w:rPr>
        <w:t>10～15mg,每周1次</w:t>
      </w:r>
      <w:r>
        <w:rPr>
          <w:rFonts w:ascii="SimSun" w:hAnsi="SimSun" w:eastAsia="SimSun" w:cs="SimSun"/>
          <w:sz w:val="19"/>
          <w:szCs w:val="19"/>
          <w:spacing w:val="6"/>
        </w:rPr>
        <w:t xml:space="preserve">            </w:t>
      </w:r>
      <w:r>
        <w:rPr>
          <w:rFonts w:ascii="SimSun" w:hAnsi="SimSun" w:eastAsia="SimSun" w:cs="SimSun"/>
          <w:sz w:val="19"/>
          <w:szCs w:val="19"/>
          <w:spacing w:val="-4"/>
        </w:rPr>
        <w:t>胃肠道反应、口腔黏膜</w:t>
      </w:r>
      <w:r>
        <w:rPr>
          <w:rFonts w:ascii="SimSun" w:hAnsi="SimSun" w:eastAsia="SimSun" w:cs="SimSun"/>
          <w:sz w:val="19"/>
          <w:szCs w:val="19"/>
          <w:spacing w:val="-5"/>
        </w:rPr>
        <w:t>糜烂、肝功能损害、骨髓抑制，</w:t>
      </w:r>
      <w:r>
        <w:rPr>
          <w:rFonts w:ascii="SimSun" w:hAnsi="SimSun" w:eastAsia="SimSun" w:cs="SimSun"/>
          <w:sz w:val="19"/>
          <w:szCs w:val="19"/>
        </w:rPr>
        <w:t xml:space="preserve"> </w:t>
      </w:r>
      <w:r>
        <w:rPr>
          <w:rFonts w:ascii="SimSun" w:hAnsi="SimSun" w:eastAsia="SimSun" w:cs="SimSun"/>
          <w:sz w:val="19"/>
          <w:szCs w:val="19"/>
          <w:spacing w:val="3"/>
        </w:rPr>
        <w:t>偶见肺纤维化</w:t>
      </w:r>
    </w:p>
    <w:p>
      <w:pPr>
        <w:ind w:left="3160"/>
        <w:spacing w:before="75" w:line="228" w:lineRule="auto"/>
        <w:rPr>
          <w:rFonts w:ascii="SimSun" w:hAnsi="SimSun" w:eastAsia="SimSun" w:cs="SimSun"/>
          <w:sz w:val="19"/>
          <w:szCs w:val="19"/>
        </w:rPr>
      </w:pPr>
      <w:r>
        <w:rPr>
          <w:rFonts w:ascii="SimSun" w:hAnsi="SimSun" w:eastAsia="SimSun" w:cs="SimSun"/>
          <w:sz w:val="19"/>
          <w:szCs w:val="19"/>
          <w:spacing w:val="-3"/>
          <w:position w:val="-1"/>
        </w:rPr>
        <w:t>每日50～100mg</w:t>
      </w:r>
      <w:r>
        <w:rPr>
          <w:rFonts w:ascii="SimSun" w:hAnsi="SimSun" w:eastAsia="SimSun" w:cs="SimSun"/>
          <w:sz w:val="19"/>
          <w:szCs w:val="19"/>
          <w:spacing w:val="6"/>
          <w:position w:val="-1"/>
        </w:rPr>
        <w:t xml:space="preserve">               </w:t>
      </w:r>
      <w:r>
        <w:rPr>
          <w:rFonts w:ascii="SimSun" w:hAnsi="SimSun" w:eastAsia="SimSun" w:cs="SimSun"/>
          <w:sz w:val="19"/>
          <w:szCs w:val="19"/>
          <w:spacing w:val="-3"/>
        </w:rPr>
        <w:t>骨髓抑制、胃肠道反应、肝功能损害</w:t>
      </w:r>
    </w:p>
    <w:p>
      <w:pPr>
        <w:ind w:left="3160"/>
        <w:spacing w:before="86" w:line="217" w:lineRule="auto"/>
        <w:rPr>
          <w:rFonts w:ascii="SimSun" w:hAnsi="SimSun" w:eastAsia="SimSun" w:cs="SimSun"/>
          <w:sz w:val="19"/>
          <w:szCs w:val="19"/>
        </w:rPr>
      </w:pPr>
      <w:r>
        <w:rPr>
          <w:rFonts w:ascii="SimSun" w:hAnsi="SimSun" w:eastAsia="SimSun" w:cs="SimSun"/>
          <w:sz w:val="19"/>
          <w:szCs w:val="19"/>
          <w:spacing w:val="-6"/>
        </w:rPr>
        <w:t>每日10～20mg</w:t>
      </w:r>
      <w:r>
        <w:rPr>
          <w:rFonts w:ascii="SimSun" w:hAnsi="SimSun" w:eastAsia="SimSun" w:cs="SimSun"/>
          <w:sz w:val="19"/>
          <w:szCs w:val="19"/>
          <w:spacing w:val="5"/>
        </w:rPr>
        <w:t xml:space="preserve">                </w:t>
      </w:r>
      <w:r>
        <w:rPr>
          <w:rFonts w:ascii="SimSun" w:hAnsi="SimSun" w:eastAsia="SimSun" w:cs="SimSun"/>
          <w:sz w:val="19"/>
          <w:szCs w:val="19"/>
          <w:spacing w:val="-6"/>
        </w:rPr>
        <w:t>腹泻、肝功能损害、皮疹、WBC下降、脱发、致畸</w:t>
      </w:r>
    </w:p>
    <w:p>
      <w:pPr>
        <w:ind w:left="5999" w:right="130" w:hanging="2859"/>
        <w:spacing w:before="85" w:line="247" w:lineRule="auto"/>
        <w:rPr>
          <w:rFonts w:ascii="SimSun" w:hAnsi="SimSun" w:eastAsia="SimSun" w:cs="SimSun"/>
          <w:sz w:val="19"/>
          <w:szCs w:val="19"/>
        </w:rPr>
      </w:pPr>
      <w:r>
        <w:rPr>
          <w:rFonts w:ascii="SimSun" w:hAnsi="SimSun" w:eastAsia="SimSun" w:cs="SimSun"/>
          <w:sz w:val="19"/>
          <w:szCs w:val="19"/>
        </w:rPr>
        <w:t>0.</w:t>
      </w:r>
      <w:r>
        <w:rPr>
          <w:rFonts w:ascii="SimSun" w:hAnsi="SimSun" w:eastAsia="SimSun" w:cs="SimSun"/>
          <w:sz w:val="19"/>
          <w:szCs w:val="19"/>
          <w:spacing w:val="-40"/>
        </w:rPr>
        <w:t xml:space="preserve"> </w:t>
      </w:r>
      <w:r>
        <w:rPr>
          <w:rFonts w:ascii="SimSun" w:hAnsi="SimSun" w:eastAsia="SimSun" w:cs="SimSun"/>
          <w:sz w:val="19"/>
          <w:szCs w:val="19"/>
        </w:rPr>
        <w:t>1~0.2g,每日2次</w:t>
      </w:r>
      <w:r>
        <w:rPr>
          <w:rFonts w:ascii="SimSun" w:hAnsi="SimSun" w:eastAsia="SimSun" w:cs="SimSun"/>
          <w:sz w:val="19"/>
          <w:szCs w:val="19"/>
        </w:rPr>
        <w:t xml:space="preserve">            </w:t>
      </w:r>
      <w:r>
        <w:rPr>
          <w:rFonts w:ascii="SimSun" w:hAnsi="SimSun" w:eastAsia="SimSun" w:cs="SimSun"/>
          <w:sz w:val="19"/>
          <w:szCs w:val="19"/>
        </w:rPr>
        <w:t>眼底病变、胃肠道反应，神经系统症状、偶有肝功能</w:t>
      </w:r>
      <w:r>
        <w:rPr>
          <w:rFonts w:ascii="SimSun" w:hAnsi="SimSun" w:eastAsia="SimSun" w:cs="SimSun"/>
          <w:sz w:val="19"/>
          <w:szCs w:val="19"/>
          <w:spacing w:val="3"/>
        </w:rPr>
        <w:t xml:space="preserve"> </w:t>
      </w:r>
      <w:r>
        <w:rPr>
          <w:rFonts w:ascii="SimSun" w:hAnsi="SimSun" w:eastAsia="SimSun" w:cs="SimSun"/>
          <w:sz w:val="19"/>
          <w:szCs w:val="19"/>
          <w:spacing w:val="16"/>
        </w:rPr>
        <w:t>损害</w:t>
      </w:r>
    </w:p>
    <w:p>
      <w:pPr>
        <w:ind w:left="6009" w:right="65" w:hanging="2859"/>
        <w:spacing w:before="82" w:line="247" w:lineRule="auto"/>
        <w:rPr>
          <w:rFonts w:ascii="SimSun" w:hAnsi="SimSun" w:eastAsia="SimSun" w:cs="SimSun"/>
          <w:sz w:val="19"/>
          <w:szCs w:val="19"/>
        </w:rPr>
      </w:pPr>
      <w:r>
        <w:pict>
          <v:shape id="_x0000_s104" style="position:absolute;margin-left:23.0023pt;margin-top:22.1863pt;mso-position-vertical-relative:text;mso-position-horizontal-relative:text;width:21.15pt;height:15.85pt;z-index:252632064;" filled="false" stroked="false" type="#_x0000_t202">
            <v:fill on="false"/>
            <v:stroke on="false"/>
            <v:path/>
            <v:imagedata o:title=""/>
            <o:lock v:ext="edit" aspectratio="false"/>
            <v:textbox inset="0mm,0mm,0mm,0mm">
              <w:txbxContent>
                <w:p>
                  <w:pPr>
                    <w:ind w:left="20"/>
                    <w:spacing w:before="20" w:line="232" w:lineRule="auto"/>
                    <w:rPr>
                      <w:rFonts w:ascii="FangSong" w:hAnsi="FangSong" w:eastAsia="FangSong" w:cs="FangSong"/>
                      <w:sz w:val="22"/>
                      <w:szCs w:val="22"/>
                    </w:rPr>
                  </w:pPr>
                  <w:r>
                    <w:rPr>
                      <w:rFonts w:ascii="FangSong" w:hAnsi="FangSong" w:eastAsia="FangSong" w:cs="FangSong"/>
                      <w:sz w:val="22"/>
                      <w:szCs w:val="22"/>
                      <w:color w:val="0985F1"/>
                      <w:spacing w:val="-6"/>
                    </w:rPr>
                    <w:t>2</w:t>
                  </w:r>
                  <w:r>
                    <w:rPr>
                      <w:rFonts w:ascii="FangSong" w:hAnsi="FangSong" w:eastAsia="FangSong" w:cs="FangSong"/>
                      <w:sz w:val="22"/>
                      <w:szCs w:val="22"/>
                      <w:color w:val="0985F1"/>
                      <w:spacing w:val="-34"/>
                    </w:rPr>
                    <w:t xml:space="preserve"> </w:t>
                  </w:r>
                  <w:r>
                    <w:rPr>
                      <w:rFonts w:ascii="FangSong" w:hAnsi="FangSong" w:eastAsia="FangSong" w:cs="FangSong"/>
                      <w:sz w:val="22"/>
                      <w:szCs w:val="22"/>
                      <w:color w:val="0985F1"/>
                      <w:spacing w:val="-6"/>
                    </w:rPr>
                    <w:t>记</w:t>
                  </w:r>
                </w:p>
              </w:txbxContent>
            </v:textbox>
          </v:shape>
        </w:pict>
      </w:r>
      <w:r>
        <w:rPr>
          <w:rFonts w:ascii="SimSun" w:hAnsi="SimSun" w:eastAsia="SimSun" w:cs="SimSun"/>
          <w:sz w:val="19"/>
          <w:szCs w:val="19"/>
          <w:spacing w:val="5"/>
        </w:rPr>
        <w:t>20</w:t>
      </w:r>
      <w:r>
        <w:rPr>
          <w:rFonts w:ascii="SimSun" w:hAnsi="SimSun" w:eastAsia="SimSun" w:cs="SimSun"/>
          <w:sz w:val="19"/>
          <w:szCs w:val="19"/>
        </w:rPr>
        <w:t>mg</w:t>
      </w:r>
      <w:r>
        <w:rPr>
          <w:rFonts w:ascii="SimSun" w:hAnsi="SimSun" w:eastAsia="SimSun" w:cs="SimSun"/>
          <w:sz w:val="19"/>
          <w:szCs w:val="19"/>
          <w:spacing w:val="5"/>
        </w:rPr>
        <w:t>,每日2次或3次</w:t>
      </w:r>
      <w:r>
        <w:rPr>
          <w:rFonts w:ascii="SimSun" w:hAnsi="SimSun" w:eastAsia="SimSun" w:cs="SimSun"/>
          <w:sz w:val="19"/>
          <w:szCs w:val="19"/>
          <w:spacing w:val="4"/>
        </w:rPr>
        <w:t xml:space="preserve">          </w:t>
      </w:r>
      <w:r>
        <w:rPr>
          <w:rFonts w:ascii="SimSun" w:hAnsi="SimSun" w:eastAsia="SimSun" w:cs="SimSun"/>
          <w:sz w:val="19"/>
          <w:szCs w:val="19"/>
          <w:spacing w:val="5"/>
        </w:rPr>
        <w:t>性腺抑制、胃肠道反应、骨髓抑制、肝肾功能损伤、</w:t>
      </w:r>
      <w:r>
        <w:rPr>
          <w:rFonts w:ascii="SimSun" w:hAnsi="SimSun" w:eastAsia="SimSun" w:cs="SimSun"/>
          <w:sz w:val="19"/>
          <w:szCs w:val="19"/>
          <w:spacing w:val="3"/>
        </w:rPr>
        <w:t xml:space="preserve"> </w:t>
      </w:r>
      <w:r>
        <w:rPr>
          <w:rFonts w:ascii="SimSun" w:hAnsi="SimSun" w:eastAsia="SimSun" w:cs="SimSun"/>
          <w:sz w:val="19"/>
          <w:szCs w:val="19"/>
          <w:spacing w:val="21"/>
        </w:rPr>
        <w:t>皮损</w:t>
      </w:r>
    </w:p>
    <w:p>
      <w:pPr>
        <w:sectPr>
          <w:pgSz w:w="11900" w:h="16840"/>
          <w:pgMar w:top="817" w:right="939" w:bottom="400" w:left="599" w:header="0" w:footer="0" w:gutter="0"/>
        </w:sectPr>
        <w:rPr/>
      </w:pPr>
    </w:p>
    <w:p>
      <w:pPr>
        <w:ind w:left="7110"/>
        <w:spacing w:before="42" w:line="221" w:lineRule="auto"/>
        <w:rPr>
          <w:rFonts w:ascii="SimHei" w:hAnsi="SimHei" w:eastAsia="SimHei" w:cs="SimHei"/>
          <w:sz w:val="21"/>
          <w:szCs w:val="21"/>
        </w:rPr>
      </w:pPr>
      <w:r>
        <w:pict>
          <v:shape id="_x0000_s105" style="position:absolute;margin-left:494.154pt;margin-top:3.31062pt;mso-position-vertical-relative:text;mso-position-horizontal-relative:text;width:17.3pt;height:12.5pt;z-index:252643328;"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21"/>
                      <w:szCs w:val="21"/>
                    </w:rPr>
                  </w:pPr>
                  <w:r>
                    <w:rPr>
                      <w:rFonts w:ascii="SimSun" w:hAnsi="SimSun" w:eastAsia="SimSun" w:cs="SimSun"/>
                      <w:sz w:val="21"/>
                      <w:szCs w:val="21"/>
                      <w:b/>
                      <w:bCs/>
                      <w:color w:val="007BCD"/>
                      <w:spacing w:val="-5"/>
                    </w:rPr>
                    <w:t>821</w:t>
                  </w:r>
                </w:p>
              </w:txbxContent>
            </v:textbox>
          </v:shape>
        </w:pict>
      </w:r>
      <w:r>
        <w:rPr>
          <w:rFonts w:ascii="SimHei" w:hAnsi="SimHei" w:eastAsia="SimHei" w:cs="SimHei"/>
          <w:sz w:val="21"/>
          <w:szCs w:val="21"/>
          <w:color w:val="0074C2"/>
          <w:spacing w:val="-17"/>
        </w:rPr>
        <w:t>第五章</w:t>
      </w:r>
      <w:r>
        <w:rPr>
          <w:rFonts w:ascii="SimHei" w:hAnsi="SimHei" w:eastAsia="SimHei" w:cs="SimHei"/>
          <w:sz w:val="21"/>
          <w:szCs w:val="21"/>
          <w:color w:val="0074C2"/>
          <w:spacing w:val="59"/>
        </w:rPr>
        <w:t xml:space="preserve"> </w:t>
      </w:r>
      <w:r>
        <w:rPr>
          <w:rFonts w:ascii="SimHei" w:hAnsi="SimHei" w:eastAsia="SimHei" w:cs="SimHei"/>
          <w:sz w:val="21"/>
          <w:szCs w:val="21"/>
          <w:color w:val="0074C2"/>
          <w:spacing w:val="-17"/>
        </w:rPr>
        <w:t>系统性红斑狼疮</w:t>
      </w:r>
    </w:p>
    <w:p>
      <w:pPr>
        <w:spacing w:line="278" w:lineRule="auto"/>
        <w:rPr>
          <w:rFonts w:ascii="Arial"/>
          <w:sz w:val="21"/>
        </w:rPr>
      </w:pPr>
      <w:r/>
    </w:p>
    <w:p>
      <w:pPr>
        <w:ind w:right="1100" w:firstLine="420"/>
        <w:spacing w:before="68" w:line="278" w:lineRule="auto"/>
        <w:jc w:val="both"/>
        <w:rPr>
          <w:rFonts w:ascii="SimSun" w:hAnsi="SimSun" w:eastAsia="SimSun" w:cs="SimSun"/>
          <w:sz w:val="21"/>
          <w:szCs w:val="21"/>
        </w:rPr>
      </w:pPr>
      <w:r>
        <w:rPr>
          <w:rFonts w:ascii="SimSun" w:hAnsi="SimSun" w:eastAsia="SimSun" w:cs="SimSun"/>
          <w:sz w:val="21"/>
          <w:szCs w:val="21"/>
          <w:spacing w:val="3"/>
        </w:rPr>
        <w:t>3.</w:t>
      </w:r>
      <w:r>
        <w:rPr>
          <w:rFonts w:ascii="SimSun" w:hAnsi="SimSun" w:eastAsia="SimSun" w:cs="SimSun"/>
          <w:sz w:val="21"/>
          <w:szCs w:val="21"/>
          <w:spacing w:val="-23"/>
        </w:rPr>
        <w:t xml:space="preserve"> </w:t>
      </w:r>
      <w:r>
        <w:rPr>
          <w:rFonts w:ascii="SimSun" w:hAnsi="SimSun" w:eastAsia="SimSun" w:cs="SimSun"/>
          <w:sz w:val="21"/>
          <w:szCs w:val="21"/>
          <w:spacing w:val="3"/>
        </w:rPr>
        <w:t>其他药物治疗</w:t>
      </w:r>
      <w:r>
        <w:rPr>
          <w:rFonts w:ascii="SimSun" w:hAnsi="SimSun" w:eastAsia="SimSun" w:cs="SimSun"/>
          <w:sz w:val="21"/>
          <w:szCs w:val="21"/>
          <w:spacing w:val="76"/>
        </w:rPr>
        <w:t xml:space="preserve"> </w:t>
      </w:r>
      <w:r>
        <w:rPr>
          <w:rFonts w:ascii="SimSun" w:hAnsi="SimSun" w:eastAsia="SimSun" w:cs="SimSun"/>
          <w:sz w:val="21"/>
          <w:szCs w:val="21"/>
          <w:spacing w:val="3"/>
        </w:rPr>
        <w:t>在病情危重或治疗困难病例，可根据</w:t>
      </w:r>
      <w:r>
        <w:rPr>
          <w:rFonts w:ascii="SimSun" w:hAnsi="SimSun" w:eastAsia="SimSun" w:cs="SimSun"/>
          <w:sz w:val="21"/>
          <w:szCs w:val="21"/>
          <w:spacing w:val="2"/>
        </w:rPr>
        <w:t>临床情况选择静脉注射大剂量免疫球蛋</w:t>
      </w:r>
      <w:r>
        <w:rPr>
          <w:rFonts w:ascii="SimSun" w:hAnsi="SimSun" w:eastAsia="SimSun" w:cs="SimSun"/>
          <w:sz w:val="21"/>
          <w:szCs w:val="21"/>
        </w:rPr>
        <w:t xml:space="preserve"> </w:t>
      </w:r>
      <w:r>
        <w:rPr>
          <w:rFonts w:ascii="SimSun" w:hAnsi="SimSun" w:eastAsia="SimSun" w:cs="SimSun"/>
          <w:sz w:val="21"/>
          <w:szCs w:val="21"/>
          <w:spacing w:val="-1"/>
        </w:rPr>
        <w:t>白(IVIG)、</w:t>
      </w:r>
      <w:r>
        <w:rPr>
          <w:rFonts w:ascii="SimSun" w:hAnsi="SimSun" w:eastAsia="SimSun" w:cs="SimSun"/>
          <w:sz w:val="21"/>
          <w:szCs w:val="21"/>
          <w:spacing w:val="-50"/>
        </w:rPr>
        <w:t xml:space="preserve"> </w:t>
      </w:r>
      <w:r>
        <w:rPr>
          <w:rFonts w:ascii="SimSun" w:hAnsi="SimSun" w:eastAsia="SimSun" w:cs="SimSun"/>
          <w:sz w:val="21"/>
          <w:szCs w:val="21"/>
          <w:spacing w:val="-1"/>
        </w:rPr>
        <w:t>血浆置换、造血干细胞</w:t>
      </w:r>
      <w:r>
        <w:rPr>
          <w:rFonts w:ascii="SimSun" w:hAnsi="SimSun" w:eastAsia="SimSun" w:cs="SimSun"/>
          <w:sz w:val="21"/>
          <w:szCs w:val="21"/>
          <w:spacing w:val="-2"/>
        </w:rPr>
        <w:t>或间充质干细胞移植等。另外，近年来生物制剂也逐渐应用于</w:t>
      </w:r>
      <w:r>
        <w:rPr>
          <w:rFonts w:ascii="SimSun" w:hAnsi="SimSun" w:eastAsia="SimSun" w:cs="SimSun"/>
          <w:sz w:val="21"/>
          <w:szCs w:val="21"/>
          <w:spacing w:val="-1"/>
        </w:rPr>
        <w:t>SLE</w:t>
      </w:r>
      <w:r>
        <w:rPr>
          <w:rFonts w:ascii="SimSun" w:hAnsi="SimSun" w:eastAsia="SimSun" w:cs="SimSun"/>
          <w:sz w:val="21"/>
          <w:szCs w:val="21"/>
        </w:rPr>
        <w:t xml:space="preserve"> </w:t>
      </w:r>
      <w:r>
        <w:rPr>
          <w:rFonts w:ascii="SimSun" w:hAnsi="SimSun" w:eastAsia="SimSun" w:cs="SimSun"/>
          <w:sz w:val="21"/>
          <w:szCs w:val="21"/>
          <w:spacing w:val="2"/>
        </w:rPr>
        <w:t>的治疗，目前用于临床和临床试验治疗</w:t>
      </w:r>
      <w:r>
        <w:rPr>
          <w:rFonts w:ascii="SimSun" w:hAnsi="SimSun" w:eastAsia="SimSun" w:cs="SimSun"/>
          <w:sz w:val="21"/>
          <w:szCs w:val="21"/>
        </w:rPr>
        <w:t>SLE</w:t>
      </w:r>
      <w:r>
        <w:rPr>
          <w:rFonts w:ascii="SimSun" w:hAnsi="SimSun" w:eastAsia="SimSun" w:cs="SimSun"/>
          <w:sz w:val="21"/>
          <w:szCs w:val="21"/>
          <w:spacing w:val="9"/>
        </w:rPr>
        <w:t xml:space="preserve"> </w:t>
      </w:r>
      <w:r>
        <w:rPr>
          <w:rFonts w:ascii="SimSun" w:hAnsi="SimSun" w:eastAsia="SimSun" w:cs="SimSun"/>
          <w:sz w:val="21"/>
          <w:szCs w:val="21"/>
          <w:spacing w:val="2"/>
        </w:rPr>
        <w:t>的生物制剂主要有贝利木单抗(</w:t>
      </w:r>
      <w:r>
        <w:rPr>
          <w:rFonts w:ascii="SimSun" w:hAnsi="SimSun" w:eastAsia="SimSun" w:cs="SimSun"/>
          <w:sz w:val="21"/>
          <w:szCs w:val="21"/>
        </w:rPr>
        <w:t>belimumab</w:t>
      </w:r>
      <w:r>
        <w:rPr>
          <w:rFonts w:ascii="SimSun" w:hAnsi="SimSun" w:eastAsia="SimSun" w:cs="SimSun"/>
          <w:sz w:val="21"/>
          <w:szCs w:val="21"/>
          <w:spacing w:val="1"/>
        </w:rPr>
        <w:t>,一种抗-</w:t>
      </w:r>
      <w:r>
        <w:rPr>
          <w:rFonts w:ascii="SimSun" w:hAnsi="SimSun" w:eastAsia="SimSun" w:cs="SimSun"/>
          <w:sz w:val="21"/>
          <w:szCs w:val="21"/>
        </w:rPr>
        <w:t>BAFF</w:t>
      </w:r>
      <w:r>
        <w:rPr>
          <w:rFonts w:ascii="SimSun" w:hAnsi="SimSun" w:eastAsia="SimSun" w:cs="SimSun"/>
          <w:sz w:val="21"/>
          <w:szCs w:val="21"/>
        </w:rPr>
        <w:t xml:space="preserve"> </w:t>
      </w:r>
      <w:r>
        <w:rPr>
          <w:rFonts w:ascii="SimSun" w:hAnsi="SimSun" w:eastAsia="SimSun" w:cs="SimSun"/>
          <w:sz w:val="21"/>
          <w:szCs w:val="21"/>
          <w:spacing w:val="-2"/>
        </w:rPr>
        <w:t>抗体)和利妥昔单抗(rituximab,一种抗CD20</w:t>
      </w:r>
      <w:r>
        <w:rPr>
          <w:rFonts w:ascii="SimSun" w:hAnsi="SimSun" w:eastAsia="SimSun" w:cs="SimSun"/>
          <w:sz w:val="21"/>
          <w:szCs w:val="21"/>
          <w:spacing w:val="26"/>
        </w:rPr>
        <w:t xml:space="preserve"> </w:t>
      </w:r>
      <w:r>
        <w:rPr>
          <w:rFonts w:ascii="SimSun" w:hAnsi="SimSun" w:eastAsia="SimSun" w:cs="SimSun"/>
          <w:sz w:val="21"/>
          <w:szCs w:val="21"/>
          <w:spacing w:val="-2"/>
        </w:rPr>
        <w:t>单抗)。</w:t>
      </w:r>
    </w:p>
    <w:p>
      <w:pPr>
        <w:ind w:right="1101" w:firstLine="420"/>
        <w:spacing w:before="98" w:line="258" w:lineRule="auto"/>
        <w:jc w:val="both"/>
        <w:rPr>
          <w:rFonts w:ascii="SimSun" w:hAnsi="SimSun" w:eastAsia="SimSun" w:cs="SimSun"/>
          <w:sz w:val="21"/>
          <w:szCs w:val="21"/>
        </w:rPr>
      </w:pPr>
      <w:r>
        <w:rPr>
          <w:rFonts w:ascii="SimSun" w:hAnsi="SimSun" w:eastAsia="SimSun" w:cs="SimSun"/>
          <w:sz w:val="21"/>
          <w:szCs w:val="21"/>
          <w:spacing w:val="3"/>
        </w:rPr>
        <w:t>4.</w:t>
      </w:r>
      <w:r>
        <w:rPr>
          <w:rFonts w:ascii="SimSun" w:hAnsi="SimSun" w:eastAsia="SimSun" w:cs="SimSun"/>
          <w:sz w:val="21"/>
          <w:szCs w:val="21"/>
          <w:spacing w:val="-32"/>
        </w:rPr>
        <w:t xml:space="preserve"> </w:t>
      </w:r>
      <w:r>
        <w:rPr>
          <w:rFonts w:ascii="SimSun" w:hAnsi="SimSun" w:eastAsia="SimSun" w:cs="SimSun"/>
          <w:sz w:val="21"/>
          <w:szCs w:val="21"/>
          <w:spacing w:val="3"/>
        </w:rPr>
        <w:t>合并抗磷脂综合征的治疗</w:t>
      </w:r>
      <w:r>
        <w:rPr>
          <w:rFonts w:ascii="SimSun" w:hAnsi="SimSun" w:eastAsia="SimSun" w:cs="SimSun"/>
          <w:sz w:val="21"/>
          <w:szCs w:val="21"/>
          <w:spacing w:val="66"/>
        </w:rPr>
        <w:t xml:space="preserve"> </w:t>
      </w:r>
      <w:r>
        <w:rPr>
          <w:rFonts w:ascii="SimSun" w:hAnsi="SimSun" w:eastAsia="SimSun" w:cs="SimSun"/>
          <w:sz w:val="21"/>
          <w:szCs w:val="21"/>
          <w:spacing w:val="3"/>
        </w:rPr>
        <w:t>需根据抗磷脂抗体滴度和临床情况，应用阿司匹林或华法林抗血</w:t>
      </w:r>
      <w:r>
        <w:rPr>
          <w:rFonts w:ascii="SimSun" w:hAnsi="SimSun" w:eastAsia="SimSun" w:cs="SimSun"/>
          <w:sz w:val="21"/>
          <w:szCs w:val="21"/>
        </w:rPr>
        <w:t xml:space="preserve"> </w:t>
      </w:r>
      <w:r>
        <w:rPr>
          <w:rFonts w:ascii="SimSun" w:hAnsi="SimSun" w:eastAsia="SimSun" w:cs="SimSun"/>
          <w:sz w:val="21"/>
          <w:szCs w:val="21"/>
          <w:spacing w:val="-6"/>
        </w:rPr>
        <w:t>小板、抗凝治疗。对于反复血栓病人，可能需长期或终身抗凝。</w:t>
      </w:r>
    </w:p>
    <w:p>
      <w:pPr>
        <w:ind w:left="298"/>
        <w:spacing w:before="121" w:line="223" w:lineRule="auto"/>
        <w:rPr>
          <w:rFonts w:ascii="SimHei" w:hAnsi="SimHei" w:eastAsia="SimHei" w:cs="SimHei"/>
          <w:sz w:val="25"/>
          <w:szCs w:val="25"/>
        </w:rPr>
      </w:pPr>
      <w:r>
        <w:rPr>
          <w:rFonts w:ascii="SimHei" w:hAnsi="SimHei" w:eastAsia="SimHei" w:cs="SimHei"/>
          <w:sz w:val="25"/>
          <w:szCs w:val="25"/>
          <w:b/>
          <w:bCs/>
          <w:color w:val="006DC1"/>
          <w:spacing w:val="-13"/>
        </w:rPr>
        <w:t>【SLE与妊娠】</w:t>
      </w:r>
    </w:p>
    <w:p>
      <w:pPr>
        <w:ind w:right="1096" w:firstLine="420"/>
        <w:spacing w:before="31" w:line="290" w:lineRule="auto"/>
        <w:jc w:val="both"/>
        <w:rPr>
          <w:rFonts w:ascii="SimSun" w:hAnsi="SimSun" w:eastAsia="SimSun" w:cs="SimSun"/>
          <w:sz w:val="21"/>
          <w:szCs w:val="21"/>
        </w:rPr>
      </w:pPr>
      <w:r>
        <w:rPr>
          <w:rFonts w:ascii="SimSun" w:hAnsi="SimSun" w:eastAsia="SimSun" w:cs="SimSun"/>
          <w:sz w:val="21"/>
          <w:szCs w:val="21"/>
          <w:spacing w:val="-1"/>
        </w:rPr>
        <w:t>病情处于缓解期达半年以上者、没有中枢神经系统、肾脏或其他脏器严重</w:t>
      </w:r>
      <w:r>
        <w:rPr>
          <w:rFonts w:ascii="SimSun" w:hAnsi="SimSun" w:eastAsia="SimSun" w:cs="SimSun"/>
          <w:sz w:val="21"/>
          <w:szCs w:val="21"/>
          <w:spacing w:val="-2"/>
        </w:rPr>
        <w:t>损害、口服泼尼松剂量</w:t>
      </w:r>
      <w:r>
        <w:rPr>
          <w:rFonts w:ascii="SimSun" w:hAnsi="SimSun" w:eastAsia="SimSun" w:cs="SimSun"/>
          <w:sz w:val="21"/>
          <w:szCs w:val="21"/>
        </w:rPr>
        <w:t xml:space="preserve"> </w:t>
      </w:r>
      <w:r>
        <w:rPr>
          <w:rFonts w:ascii="SimSun" w:hAnsi="SimSun" w:eastAsia="SimSun" w:cs="SimSun"/>
          <w:sz w:val="21"/>
          <w:szCs w:val="21"/>
          <w:spacing w:val="-5"/>
        </w:rPr>
        <w:t>低于15mg/d</w:t>
      </w:r>
      <w:r>
        <w:rPr>
          <w:rFonts w:ascii="SimSun" w:hAnsi="SimSun" w:eastAsia="SimSun" w:cs="SimSun"/>
          <w:sz w:val="21"/>
          <w:szCs w:val="21"/>
          <w:spacing w:val="-3"/>
        </w:rPr>
        <w:t xml:space="preserve"> </w:t>
      </w:r>
      <w:r>
        <w:rPr>
          <w:rFonts w:ascii="SimSun" w:hAnsi="SimSun" w:eastAsia="SimSun" w:cs="SimSun"/>
          <w:sz w:val="21"/>
          <w:szCs w:val="21"/>
          <w:spacing w:val="-5"/>
        </w:rPr>
        <w:t>的病人，</w:t>
      </w:r>
      <w:r>
        <w:rPr>
          <w:rFonts w:ascii="SimSun" w:hAnsi="SimSun" w:eastAsia="SimSun" w:cs="SimSun"/>
          <w:sz w:val="21"/>
          <w:szCs w:val="21"/>
          <w:spacing w:val="11"/>
        </w:rPr>
        <w:t xml:space="preserve"> </w:t>
      </w:r>
      <w:r>
        <w:rPr>
          <w:rFonts w:ascii="SimSun" w:hAnsi="SimSun" w:eastAsia="SimSun" w:cs="SimSun"/>
          <w:sz w:val="21"/>
          <w:szCs w:val="21"/>
          <w:spacing w:val="-5"/>
        </w:rPr>
        <w:t>一般能安全地妊娠，并分娩出正</w:t>
      </w:r>
      <w:r>
        <w:rPr>
          <w:rFonts w:ascii="SimSun" w:hAnsi="SimSun" w:eastAsia="SimSun" w:cs="SimSun"/>
          <w:sz w:val="21"/>
          <w:szCs w:val="21"/>
          <w:spacing w:val="-6"/>
        </w:rPr>
        <w:t>常婴儿。非缓解期的</w:t>
      </w:r>
      <w:r>
        <w:rPr>
          <w:rFonts w:ascii="SimSun" w:hAnsi="SimSun" w:eastAsia="SimSun" w:cs="SimSun"/>
          <w:sz w:val="21"/>
          <w:szCs w:val="21"/>
          <w:spacing w:val="-5"/>
        </w:rPr>
        <w:t>SLE</w:t>
      </w:r>
      <w:r>
        <w:rPr>
          <w:rFonts w:ascii="SimSun" w:hAnsi="SimSun" w:eastAsia="SimSun" w:cs="SimSun"/>
          <w:sz w:val="21"/>
          <w:szCs w:val="21"/>
          <w:spacing w:val="-31"/>
        </w:rPr>
        <w:t xml:space="preserve"> </w:t>
      </w:r>
      <w:r>
        <w:rPr>
          <w:rFonts w:ascii="SimSun" w:hAnsi="SimSun" w:eastAsia="SimSun" w:cs="SimSun"/>
          <w:sz w:val="21"/>
          <w:szCs w:val="21"/>
          <w:spacing w:val="-6"/>
        </w:rPr>
        <w:t>病人容易出现流产、早</w:t>
      </w:r>
      <w:r>
        <w:rPr>
          <w:rFonts w:ascii="SimSun" w:hAnsi="SimSun" w:eastAsia="SimSun" w:cs="SimSun"/>
          <w:sz w:val="21"/>
          <w:szCs w:val="21"/>
        </w:rPr>
        <w:t xml:space="preserve"> </w:t>
      </w:r>
      <w:r>
        <w:rPr>
          <w:rFonts w:ascii="SimSun" w:hAnsi="SimSun" w:eastAsia="SimSun" w:cs="SimSun"/>
          <w:sz w:val="21"/>
          <w:szCs w:val="21"/>
          <w:spacing w:val="6"/>
        </w:rPr>
        <w:t>产和死胎，发生率约30%,故应避孕。大多数免疫抑制剂在妊娠前3个月至妊娠期应用均可能影</w:t>
      </w:r>
      <w:r>
        <w:rPr>
          <w:rFonts w:ascii="SimSun" w:hAnsi="SimSun" w:eastAsia="SimSun" w:cs="SimSun"/>
          <w:sz w:val="21"/>
          <w:szCs w:val="21"/>
          <w:spacing w:val="5"/>
        </w:rPr>
        <w:t>响胎</w:t>
      </w:r>
      <w:r>
        <w:rPr>
          <w:rFonts w:ascii="SimSun" w:hAnsi="SimSun" w:eastAsia="SimSun" w:cs="SimSun"/>
          <w:sz w:val="21"/>
          <w:szCs w:val="21"/>
        </w:rPr>
        <w:t xml:space="preserve"> </w:t>
      </w:r>
      <w:r>
        <w:rPr>
          <w:rFonts w:ascii="SimSun" w:hAnsi="SimSun" w:eastAsia="SimSun" w:cs="SimSun"/>
          <w:sz w:val="21"/>
          <w:szCs w:val="21"/>
          <w:spacing w:val="4"/>
        </w:rPr>
        <w:t>儿的生长发育，故必须停用半年以上方能妊娠。但目前认为羟氯喹和硫唑嘌</w:t>
      </w:r>
      <w:r>
        <w:rPr>
          <w:rFonts w:ascii="SimSun" w:hAnsi="SimSun" w:eastAsia="SimSun" w:cs="SimSun"/>
          <w:sz w:val="21"/>
          <w:szCs w:val="21"/>
          <w:spacing w:val="3"/>
        </w:rPr>
        <w:t>呤、钙调蛋白酶抑制剂</w:t>
      </w:r>
      <w:r>
        <w:rPr>
          <w:rFonts w:ascii="SimSun" w:hAnsi="SimSun" w:eastAsia="SimSun" w:cs="SimSun"/>
          <w:sz w:val="21"/>
          <w:szCs w:val="21"/>
        </w:rPr>
        <w:t xml:space="preserve"> </w:t>
      </w:r>
      <w:r>
        <w:rPr>
          <w:rFonts w:ascii="SimSun" w:hAnsi="SimSun" w:eastAsia="SimSun" w:cs="SimSun"/>
          <w:sz w:val="21"/>
          <w:szCs w:val="21"/>
          <w:spacing w:val="-2"/>
        </w:rPr>
        <w:t>(如环孢素、他克莫司)对妊娠影响相对较小，尤其是羟氯喹可全程使用。妊娠可诱发SLE</w:t>
      </w:r>
      <w:r>
        <w:rPr>
          <w:rFonts w:ascii="SimSun" w:hAnsi="SimSun" w:eastAsia="SimSun" w:cs="SimSun"/>
          <w:sz w:val="21"/>
          <w:szCs w:val="21"/>
          <w:spacing w:val="27"/>
        </w:rPr>
        <w:t xml:space="preserve"> </w:t>
      </w:r>
      <w:r>
        <w:rPr>
          <w:rFonts w:ascii="SimSun" w:hAnsi="SimSun" w:eastAsia="SimSun" w:cs="SimSun"/>
          <w:sz w:val="21"/>
          <w:szCs w:val="21"/>
          <w:spacing w:val="-2"/>
        </w:rPr>
        <w:t>活动，特别</w:t>
      </w:r>
      <w:r>
        <w:rPr>
          <w:rFonts w:ascii="SimSun" w:hAnsi="SimSun" w:eastAsia="SimSun" w:cs="SimSun"/>
          <w:sz w:val="21"/>
          <w:szCs w:val="21"/>
        </w:rPr>
        <w:t xml:space="preserve"> </w:t>
      </w:r>
      <w:r>
        <w:rPr>
          <w:rFonts w:ascii="SimSun" w:hAnsi="SimSun" w:eastAsia="SimSun" w:cs="SimSun"/>
          <w:sz w:val="21"/>
          <w:szCs w:val="21"/>
          <w:spacing w:val="1"/>
        </w:rPr>
        <w:t>在妊娠早期和产后6个月内。有习惯性流产病史或抗磷脂抗体阳性者，妊娠时应服阿司匹林，或根据</w:t>
      </w:r>
      <w:r>
        <w:rPr>
          <w:rFonts w:ascii="SimSun" w:hAnsi="SimSun" w:eastAsia="SimSun" w:cs="SimSun"/>
          <w:sz w:val="21"/>
          <w:szCs w:val="21"/>
          <w:spacing w:val="12"/>
        </w:rPr>
        <w:t xml:space="preserve"> </w:t>
      </w:r>
      <w:r>
        <w:rPr>
          <w:rFonts w:ascii="SimSun" w:hAnsi="SimSun" w:eastAsia="SimSun" w:cs="SimSun"/>
          <w:sz w:val="21"/>
          <w:szCs w:val="21"/>
          <w:spacing w:val="6"/>
        </w:rPr>
        <w:t>病情应用低分子量肝素治疗。激素通过胎盘时被灭活(但是地塞米松和倍他米松例外),孕</w:t>
      </w:r>
      <w:r>
        <w:rPr>
          <w:rFonts w:ascii="SimSun" w:hAnsi="SimSun" w:eastAsia="SimSun" w:cs="SimSun"/>
          <w:sz w:val="21"/>
          <w:szCs w:val="21"/>
          <w:spacing w:val="5"/>
        </w:rPr>
        <w:t>晚期应用</w:t>
      </w:r>
      <w:r>
        <w:rPr>
          <w:rFonts w:ascii="SimSun" w:hAnsi="SimSun" w:eastAsia="SimSun" w:cs="SimSun"/>
          <w:sz w:val="21"/>
          <w:szCs w:val="21"/>
        </w:rPr>
        <w:t xml:space="preserve"> </w:t>
      </w:r>
      <w:r>
        <w:rPr>
          <w:rFonts w:ascii="SimSun" w:hAnsi="SimSun" w:eastAsia="SimSun" w:cs="SimSun"/>
          <w:sz w:val="21"/>
          <w:szCs w:val="21"/>
          <w:spacing w:val="4"/>
        </w:rPr>
        <w:t>对胎儿影响小，妊娠时及产后可按病情需要给予激素治疗。应用免</w:t>
      </w:r>
      <w:r>
        <w:rPr>
          <w:rFonts w:ascii="SimSun" w:hAnsi="SimSun" w:eastAsia="SimSun" w:cs="SimSun"/>
          <w:sz w:val="21"/>
          <w:szCs w:val="21"/>
          <w:spacing w:val="3"/>
        </w:rPr>
        <w:t>疫抑制剂及大剂量激素者产后避</w:t>
      </w:r>
      <w:r>
        <w:rPr>
          <w:rFonts w:ascii="SimSun" w:hAnsi="SimSun" w:eastAsia="SimSun" w:cs="SimSun"/>
          <w:sz w:val="21"/>
          <w:szCs w:val="21"/>
        </w:rPr>
        <w:t xml:space="preserve"> </w:t>
      </w:r>
      <w:r>
        <w:rPr>
          <w:rFonts w:ascii="SimSun" w:hAnsi="SimSun" w:eastAsia="SimSun" w:cs="SimSun"/>
          <w:sz w:val="21"/>
          <w:szCs w:val="21"/>
          <w:spacing w:val="-3"/>
        </w:rPr>
        <w:t>免哺乳。</w:t>
      </w:r>
    </w:p>
    <w:p>
      <w:pPr>
        <w:ind w:left="318"/>
        <w:spacing w:before="134" w:line="222" w:lineRule="auto"/>
        <w:rPr>
          <w:rFonts w:ascii="SimHei" w:hAnsi="SimHei" w:eastAsia="SimHei" w:cs="SimHei"/>
          <w:sz w:val="21"/>
          <w:szCs w:val="21"/>
        </w:rPr>
      </w:pPr>
      <w:r>
        <w:rPr>
          <w:rFonts w:ascii="SimHei" w:hAnsi="SimHei" w:eastAsia="SimHei" w:cs="SimHei"/>
          <w:sz w:val="21"/>
          <w:szCs w:val="21"/>
          <w:b/>
          <w:bCs/>
          <w:color w:val="006CBF"/>
          <w:spacing w:val="-3"/>
        </w:rPr>
        <w:t>【预后】</w:t>
      </w:r>
    </w:p>
    <w:p>
      <w:pPr>
        <w:ind w:right="1091" w:firstLine="420"/>
        <w:spacing w:before="71" w:line="283" w:lineRule="auto"/>
        <w:jc w:val="both"/>
        <w:rPr>
          <w:rFonts w:ascii="SimSun" w:hAnsi="SimSun" w:eastAsia="SimSun" w:cs="SimSun"/>
          <w:sz w:val="21"/>
          <w:szCs w:val="21"/>
        </w:rPr>
      </w:pPr>
      <w:r>
        <w:rPr>
          <w:rFonts w:ascii="SimSun" w:hAnsi="SimSun" w:eastAsia="SimSun" w:cs="SimSun"/>
          <w:sz w:val="21"/>
          <w:szCs w:val="21"/>
          <w:spacing w:val="-1"/>
        </w:rPr>
        <w:t>随着早期诊断方法的增多和SLE</w:t>
      </w:r>
      <w:r>
        <w:rPr>
          <w:rFonts w:ascii="SimSun" w:hAnsi="SimSun" w:eastAsia="SimSun" w:cs="SimSun"/>
          <w:sz w:val="21"/>
          <w:szCs w:val="21"/>
          <w:spacing w:val="-5"/>
        </w:rPr>
        <w:t xml:space="preserve"> </w:t>
      </w:r>
      <w:r>
        <w:rPr>
          <w:rFonts w:ascii="SimSun" w:hAnsi="SimSun" w:eastAsia="SimSun" w:cs="SimSun"/>
          <w:sz w:val="21"/>
          <w:szCs w:val="21"/>
          <w:spacing w:val="-1"/>
        </w:rPr>
        <w:t>治疗水平的提高，SLE</w:t>
      </w:r>
      <w:r>
        <w:rPr>
          <w:rFonts w:ascii="SimSun" w:hAnsi="SimSun" w:eastAsia="SimSun" w:cs="SimSun"/>
          <w:sz w:val="21"/>
          <w:szCs w:val="21"/>
          <w:spacing w:val="-11"/>
        </w:rPr>
        <w:t xml:space="preserve"> </w:t>
      </w:r>
      <w:r>
        <w:rPr>
          <w:rFonts w:ascii="SimSun" w:hAnsi="SimSun" w:eastAsia="SimSun" w:cs="SimSun"/>
          <w:sz w:val="21"/>
          <w:szCs w:val="21"/>
          <w:spacing w:val="-1"/>
        </w:rPr>
        <w:t>的预后已明显改善。目前，SLE</w:t>
      </w:r>
      <w:r>
        <w:rPr>
          <w:rFonts w:ascii="SimSun" w:hAnsi="SimSun" w:eastAsia="SimSun" w:cs="SimSun"/>
          <w:sz w:val="21"/>
          <w:szCs w:val="21"/>
          <w:spacing w:val="-11"/>
        </w:rPr>
        <w:t xml:space="preserve"> </w:t>
      </w:r>
      <w:r>
        <w:rPr>
          <w:rFonts w:ascii="SimSun" w:hAnsi="SimSun" w:eastAsia="SimSun" w:cs="SimSun"/>
          <w:sz w:val="21"/>
          <w:szCs w:val="21"/>
          <w:spacing w:val="-1"/>
        </w:rPr>
        <w:t>病人的生</w:t>
      </w:r>
      <w:r>
        <w:rPr>
          <w:rFonts w:ascii="SimSun" w:hAnsi="SimSun" w:eastAsia="SimSun" w:cs="SimSun"/>
          <w:sz w:val="21"/>
          <w:szCs w:val="21"/>
        </w:rPr>
        <w:t xml:space="preserve"> </w:t>
      </w:r>
      <w:r>
        <w:rPr>
          <w:rFonts w:ascii="SimSun" w:hAnsi="SimSun" w:eastAsia="SimSun" w:cs="SimSun"/>
          <w:sz w:val="21"/>
          <w:szCs w:val="21"/>
          <w:spacing w:val="21"/>
        </w:rPr>
        <w:t>存期已从20世纪50年代50%的4年生存率提高至80%的15年生存率；10年存活率也已达90%以</w:t>
      </w:r>
      <w:r>
        <w:rPr>
          <w:rFonts w:ascii="SimSun" w:hAnsi="SimSun" w:eastAsia="SimSun" w:cs="SimSun"/>
          <w:sz w:val="21"/>
          <w:szCs w:val="21"/>
        </w:rPr>
        <w:t xml:space="preserve"> </w:t>
      </w:r>
      <w:r>
        <w:rPr>
          <w:rFonts w:ascii="SimSun" w:hAnsi="SimSun" w:eastAsia="SimSun" w:cs="SimSun"/>
          <w:sz w:val="21"/>
          <w:szCs w:val="21"/>
          <w:spacing w:val="3"/>
        </w:rPr>
        <w:t>上。急性期病人的死亡原因主要是</w:t>
      </w:r>
      <w:r>
        <w:rPr>
          <w:rFonts w:ascii="SimSun" w:hAnsi="SimSun" w:eastAsia="SimSun" w:cs="SimSun"/>
          <w:sz w:val="21"/>
          <w:szCs w:val="21"/>
        </w:rPr>
        <w:t>SLE</w:t>
      </w:r>
      <w:r>
        <w:rPr>
          <w:rFonts w:ascii="SimSun" w:hAnsi="SimSun" w:eastAsia="SimSun" w:cs="SimSun"/>
          <w:sz w:val="21"/>
          <w:szCs w:val="21"/>
          <w:spacing w:val="-12"/>
        </w:rPr>
        <w:t xml:space="preserve"> </w:t>
      </w:r>
      <w:r>
        <w:rPr>
          <w:rFonts w:ascii="SimSun" w:hAnsi="SimSun" w:eastAsia="SimSun" w:cs="SimSun"/>
          <w:sz w:val="21"/>
          <w:szCs w:val="21"/>
          <w:spacing w:val="3"/>
        </w:rPr>
        <w:t>造成的多脏器严重损害和感</w:t>
      </w:r>
      <w:r>
        <w:rPr>
          <w:rFonts w:ascii="SimSun" w:hAnsi="SimSun" w:eastAsia="SimSun" w:cs="SimSun"/>
          <w:sz w:val="21"/>
          <w:szCs w:val="21"/>
          <w:spacing w:val="2"/>
        </w:rPr>
        <w:t>染，尤其是伴有严重神经精神性</w:t>
      </w:r>
      <w:r>
        <w:rPr>
          <w:rFonts w:ascii="SimSun" w:hAnsi="SimSun" w:eastAsia="SimSun" w:cs="SimSun"/>
          <w:sz w:val="21"/>
          <w:szCs w:val="21"/>
        </w:rPr>
        <w:t xml:space="preserve"> </w:t>
      </w:r>
      <w:r>
        <w:rPr>
          <w:rFonts w:ascii="SimSun" w:hAnsi="SimSun" w:eastAsia="SimSun" w:cs="SimSun"/>
          <w:sz w:val="21"/>
          <w:szCs w:val="21"/>
          <w:spacing w:val="4"/>
        </w:rPr>
        <w:t>狼疮、肺动脉高压和急进性狼疮肾炎者；慢性肾功能不全和药物(</w:t>
      </w:r>
      <w:r>
        <w:rPr>
          <w:rFonts w:ascii="SimSun" w:hAnsi="SimSun" w:eastAsia="SimSun" w:cs="SimSun"/>
          <w:sz w:val="21"/>
          <w:szCs w:val="21"/>
          <w:spacing w:val="3"/>
        </w:rPr>
        <w:t>尤其是长期使用大剂量激素)的不</w:t>
      </w:r>
      <w:r>
        <w:rPr>
          <w:rFonts w:ascii="SimSun" w:hAnsi="SimSun" w:eastAsia="SimSun" w:cs="SimSun"/>
          <w:sz w:val="21"/>
          <w:szCs w:val="21"/>
        </w:rPr>
        <w:t xml:space="preserve"> </w:t>
      </w:r>
      <w:r>
        <w:rPr>
          <w:rFonts w:ascii="SimSun" w:hAnsi="SimSun" w:eastAsia="SimSun" w:cs="SimSun"/>
          <w:sz w:val="21"/>
          <w:szCs w:val="21"/>
          <w:spacing w:val="-3"/>
        </w:rPr>
        <w:t>良反应，冠状动脉粥样硬化性心脏病等，是SLE</w:t>
      </w:r>
      <w:r>
        <w:rPr>
          <w:rFonts w:ascii="SimSun" w:hAnsi="SimSun" w:eastAsia="SimSun" w:cs="SimSun"/>
          <w:sz w:val="21"/>
          <w:szCs w:val="21"/>
          <w:spacing w:val="-21"/>
        </w:rPr>
        <w:t xml:space="preserve"> </w:t>
      </w:r>
      <w:r>
        <w:rPr>
          <w:rFonts w:ascii="SimSun" w:hAnsi="SimSun" w:eastAsia="SimSun" w:cs="SimSun"/>
          <w:sz w:val="21"/>
          <w:szCs w:val="21"/>
          <w:spacing w:val="-3"/>
        </w:rPr>
        <w:t>远</w:t>
      </w:r>
      <w:r>
        <w:rPr>
          <w:rFonts w:ascii="SimSun" w:hAnsi="SimSun" w:eastAsia="SimSun" w:cs="SimSun"/>
          <w:sz w:val="21"/>
          <w:szCs w:val="21"/>
          <w:spacing w:val="-4"/>
        </w:rPr>
        <w:t>期死亡的主要原因。</w:t>
      </w:r>
    </w:p>
    <w:p>
      <w:pPr>
        <w:ind w:right="1097" w:firstLine="420"/>
        <w:spacing w:before="101" w:line="259" w:lineRule="auto"/>
        <w:jc w:val="both"/>
        <w:rPr>
          <w:rFonts w:ascii="SimSun" w:hAnsi="SimSun" w:eastAsia="SimSun" w:cs="SimSun"/>
          <w:sz w:val="21"/>
          <w:szCs w:val="21"/>
        </w:rPr>
      </w:pPr>
      <w:r>
        <w:rPr>
          <w:rFonts w:ascii="SimSun" w:hAnsi="SimSun" w:eastAsia="SimSun" w:cs="SimSun"/>
          <w:sz w:val="21"/>
          <w:szCs w:val="21"/>
          <w:spacing w:val="-1"/>
        </w:rPr>
        <w:t>随着现代免疫学的研究深入，大样本SLE</w:t>
      </w:r>
      <w:r>
        <w:rPr>
          <w:rFonts w:ascii="SimSun" w:hAnsi="SimSun" w:eastAsia="SimSun" w:cs="SimSun"/>
          <w:sz w:val="21"/>
          <w:szCs w:val="21"/>
          <w:spacing w:val="-6"/>
        </w:rPr>
        <w:t xml:space="preserve"> </w:t>
      </w:r>
      <w:r>
        <w:rPr>
          <w:rFonts w:ascii="SimSun" w:hAnsi="SimSun" w:eastAsia="SimSun" w:cs="SimSun"/>
          <w:sz w:val="21"/>
          <w:szCs w:val="21"/>
          <w:spacing w:val="-1"/>
        </w:rPr>
        <w:t>病人队列长期随访资料不断完善，新型治疗药物不断涌</w:t>
      </w:r>
      <w:r>
        <w:rPr>
          <w:rFonts w:ascii="SimSun" w:hAnsi="SimSun" w:eastAsia="SimSun" w:cs="SimSun"/>
          <w:sz w:val="21"/>
          <w:szCs w:val="21"/>
        </w:rPr>
        <w:t xml:space="preserve"> </w:t>
      </w:r>
      <w:r>
        <w:rPr>
          <w:rFonts w:ascii="SimSun" w:hAnsi="SimSun" w:eastAsia="SimSun" w:cs="SimSun"/>
          <w:sz w:val="21"/>
          <w:szCs w:val="21"/>
          <w:spacing w:val="-5"/>
        </w:rPr>
        <w:t>现，病人教育和管理策略的加强，SLE</w:t>
      </w:r>
      <w:r>
        <w:rPr>
          <w:rFonts w:ascii="SimSun" w:hAnsi="SimSun" w:eastAsia="SimSun" w:cs="SimSun"/>
          <w:sz w:val="21"/>
          <w:szCs w:val="21"/>
          <w:spacing w:val="-21"/>
        </w:rPr>
        <w:t xml:space="preserve"> </w:t>
      </w:r>
      <w:r>
        <w:rPr>
          <w:rFonts w:ascii="SimSun" w:hAnsi="SimSun" w:eastAsia="SimSun" w:cs="SimSun"/>
          <w:sz w:val="21"/>
          <w:szCs w:val="21"/>
          <w:spacing w:val="-5"/>
        </w:rPr>
        <w:t>病人</w:t>
      </w:r>
      <w:r>
        <w:rPr>
          <w:rFonts w:ascii="SimSun" w:hAnsi="SimSun" w:eastAsia="SimSun" w:cs="SimSun"/>
          <w:sz w:val="21"/>
          <w:szCs w:val="21"/>
          <w:spacing w:val="-6"/>
        </w:rPr>
        <w:t>的预后必将进一步改善。</w:t>
      </w:r>
    </w:p>
    <w:p>
      <w:pPr>
        <w:ind w:left="7900"/>
        <w:spacing w:before="116" w:line="224" w:lineRule="auto"/>
        <w:rPr>
          <w:rFonts w:ascii="KaiTi" w:hAnsi="KaiTi" w:eastAsia="KaiTi" w:cs="KaiTi"/>
          <w:sz w:val="21"/>
          <w:szCs w:val="21"/>
        </w:rPr>
      </w:pPr>
      <w:r>
        <w:rPr>
          <w:rFonts w:ascii="KaiTi" w:hAnsi="KaiTi" w:eastAsia="KaiTi" w:cs="KaiTi"/>
          <w:sz w:val="21"/>
          <w:szCs w:val="21"/>
          <w:spacing w:val="10"/>
        </w:rPr>
        <w:t>(曾小峰)</w:t>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ind w:firstLine="9390"/>
        <w:spacing w:line="730" w:lineRule="exact"/>
        <w:textAlignment w:val="center"/>
        <w:rPr/>
      </w:pPr>
      <w:r>
        <w:drawing>
          <wp:inline distT="0" distB="0" distL="0" distR="0">
            <wp:extent cx="571498" cy="463559"/>
            <wp:effectExtent l="0" t="0" r="0" b="0"/>
            <wp:docPr id="90" name="IM 90"/>
            <wp:cNvGraphicFramePr/>
            <a:graphic>
              <a:graphicData uri="http://schemas.openxmlformats.org/drawingml/2006/picture">
                <pic:pic>
                  <pic:nvPicPr>
                    <pic:cNvPr id="90" name="IM 90"/>
                    <pic:cNvPicPr/>
                  </pic:nvPicPr>
                  <pic:blipFill>
                    <a:blip r:embed="rId119"/>
                    <a:stretch>
                      <a:fillRect/>
                    </a:stretch>
                  </pic:blipFill>
                  <pic:spPr>
                    <a:xfrm rot="0">
                      <a:off x="0" y="0"/>
                      <a:ext cx="571498" cy="463559"/>
                    </a:xfrm>
                    <a:prstGeom prst="rect">
                      <a:avLst/>
                    </a:prstGeom>
                  </pic:spPr>
                </pic:pic>
              </a:graphicData>
            </a:graphic>
          </wp:inline>
        </w:drawing>
      </w:r>
    </w:p>
    <w:p>
      <w:pPr>
        <w:sectPr>
          <w:pgSz w:w="11900" w:h="16840"/>
          <w:pgMar w:top="804" w:right="639" w:bottom="400" w:left="969" w:header="0" w:footer="0" w:gutter="0"/>
        </w:sectPr>
        <w:rPr/>
      </w:pPr>
    </w:p>
    <w:p>
      <w:pPr>
        <w:ind w:firstLine="1160"/>
        <w:spacing w:before="78" w:line="1220" w:lineRule="exact"/>
        <w:textAlignment w:val="center"/>
        <w:rPr/>
      </w:pPr>
      <w:r>
        <w:drawing>
          <wp:anchor distT="0" distB="0" distL="0" distR="0" simplePos="0" relativeHeight="252657664" behindDoc="0" locked="0" layoutInCell="0" allowOverlap="1">
            <wp:simplePos x="0" y="0"/>
            <wp:positionH relativeFrom="page">
              <wp:posOffset>342913</wp:posOffset>
            </wp:positionH>
            <wp:positionV relativeFrom="page">
              <wp:posOffset>1079497</wp:posOffset>
            </wp:positionV>
            <wp:extent cx="698522" cy="742977"/>
            <wp:effectExtent l="0" t="0" r="0" b="0"/>
            <wp:wrapNone/>
            <wp:docPr id="91" name="IM 91"/>
            <wp:cNvGraphicFramePr/>
            <a:graphic>
              <a:graphicData uri="http://schemas.openxmlformats.org/drawingml/2006/picture">
                <pic:pic>
                  <pic:nvPicPr>
                    <pic:cNvPr id="91" name="IM 91"/>
                    <pic:cNvPicPr/>
                  </pic:nvPicPr>
                  <pic:blipFill>
                    <a:blip r:embed="rId121"/>
                    <a:stretch>
                      <a:fillRect/>
                    </a:stretch>
                  </pic:blipFill>
                  <pic:spPr>
                    <a:xfrm rot="0">
                      <a:off x="0" y="0"/>
                      <a:ext cx="698522" cy="742977"/>
                    </a:xfrm>
                    <a:prstGeom prst="rect">
                      <a:avLst/>
                    </a:prstGeom>
                  </pic:spPr>
                </pic:pic>
              </a:graphicData>
            </a:graphic>
          </wp:anchor>
        </w:drawing>
      </w:r>
      <w:r>
        <w:pict>
          <v:group id="_x0000_s106" style="mso-position-vertical-relative:line;mso-position-horizontal-relative:char;width:463pt;height:61pt;" filled="false" stroked="false" coordsize="9260,1220" coordorigin="0,0">
            <v:shape id="_x0000_s107" style="position:absolute;left:0;top:0;width:9260;height:1220;" filled="false" stroked="false" type="#_x0000_t75">
              <v:imagedata o:title="" r:id="rId122"/>
            </v:shape>
            <v:shape id="_x0000_s108" style="position:absolute;left:-20;top:-20;width:9300;height:1355;" filled="false" stroked="false" type="#_x0000_t202">
              <v:fill on="false"/>
              <v:stroke on="false"/>
              <v:path/>
              <v:imagedata o:title=""/>
              <o:lock v:ext="edit" aspectratio="false"/>
              <v:textbox inset="0mm,0mm,0mm,0mm">
                <w:txbxContent>
                  <w:p>
                    <w:pPr>
                      <w:spacing w:line="348" w:lineRule="auto"/>
                      <w:rPr>
                        <w:rFonts w:ascii="Arial"/>
                        <w:sz w:val="21"/>
                      </w:rPr>
                    </w:pPr>
                    <w:r/>
                  </w:p>
                  <w:p>
                    <w:pPr>
                      <w:ind w:left="2037"/>
                      <w:spacing w:before="169" w:line="221" w:lineRule="auto"/>
                      <w:rPr>
                        <w:rFonts w:ascii="SimHei" w:hAnsi="SimHei" w:eastAsia="SimHei" w:cs="SimHei"/>
                        <w:sz w:val="52"/>
                        <w:szCs w:val="52"/>
                      </w:rPr>
                    </w:pPr>
                    <w:r>
                      <w:rPr>
                        <w:rFonts w:ascii="SimHei" w:hAnsi="SimHei" w:eastAsia="SimHei" w:cs="SimHei"/>
                        <w:sz w:val="52"/>
                        <w:szCs w:val="52"/>
                        <w:b/>
                        <w:bCs/>
                        <w:color w:val="0087E2"/>
                        <w:spacing w:val="53"/>
                      </w:rPr>
                      <w:t>第六章抗磷脂综合征</w:t>
                    </w:r>
                  </w:p>
                </w:txbxContent>
              </v:textbox>
            </v:shape>
          </v:group>
        </w:pict>
      </w:r>
    </w:p>
    <w:p>
      <w:pPr>
        <w:spacing w:line="279" w:lineRule="auto"/>
        <w:rPr>
          <w:rFonts w:ascii="Arial"/>
          <w:sz w:val="21"/>
        </w:rPr>
      </w:pPr>
      <w:r/>
    </w:p>
    <w:p>
      <w:pPr>
        <w:spacing w:line="279" w:lineRule="auto"/>
        <w:rPr>
          <w:rFonts w:ascii="Arial"/>
          <w:sz w:val="21"/>
        </w:rPr>
      </w:pPr>
      <w:r/>
    </w:p>
    <w:p>
      <w:pPr>
        <w:spacing w:line="279" w:lineRule="auto"/>
        <w:rPr>
          <w:rFonts w:ascii="Arial"/>
          <w:sz w:val="21"/>
        </w:rPr>
      </w:pPr>
      <w:r/>
    </w:p>
    <w:p>
      <w:pPr>
        <w:spacing w:line="279" w:lineRule="auto"/>
        <w:rPr>
          <w:rFonts w:ascii="Arial"/>
          <w:sz w:val="21"/>
        </w:rPr>
      </w:pPr>
      <w:r/>
    </w:p>
    <w:p>
      <w:pPr>
        <w:ind w:left="1190" w:right="94" w:firstLine="409"/>
        <w:spacing w:before="68" w:line="284" w:lineRule="auto"/>
        <w:jc w:val="both"/>
        <w:rPr>
          <w:rFonts w:ascii="SimSun" w:hAnsi="SimSun" w:eastAsia="SimSun" w:cs="SimSun"/>
          <w:sz w:val="21"/>
          <w:szCs w:val="21"/>
        </w:rPr>
      </w:pPr>
      <w:r>
        <w:rPr>
          <w:rFonts w:ascii="SimSun" w:hAnsi="SimSun" w:eastAsia="SimSun" w:cs="SimSun"/>
          <w:sz w:val="21"/>
          <w:szCs w:val="21"/>
          <w:spacing w:val="-7"/>
        </w:rPr>
        <w:t>抗磷脂综合征(antiphospholipid</w:t>
      </w:r>
      <w:r>
        <w:rPr>
          <w:rFonts w:ascii="SimSun" w:hAnsi="SimSun" w:eastAsia="SimSun" w:cs="SimSun"/>
          <w:sz w:val="21"/>
          <w:szCs w:val="21"/>
          <w:spacing w:val="6"/>
        </w:rPr>
        <w:t xml:space="preserve"> </w:t>
      </w:r>
      <w:r>
        <w:rPr>
          <w:rFonts w:ascii="SimSun" w:hAnsi="SimSun" w:eastAsia="SimSun" w:cs="SimSun"/>
          <w:sz w:val="21"/>
          <w:szCs w:val="21"/>
          <w:spacing w:val="-7"/>
        </w:rPr>
        <w:t>syndrome,APS)是一种以反复动、静脉血栓形成、</w:t>
      </w:r>
      <w:r>
        <w:rPr>
          <w:rFonts w:ascii="SimSun" w:hAnsi="SimSun" w:eastAsia="SimSun" w:cs="SimSun"/>
          <w:sz w:val="21"/>
          <w:szCs w:val="21"/>
          <w:spacing w:val="-8"/>
        </w:rPr>
        <w:t>习惯性流产、血</w:t>
      </w:r>
      <w:r>
        <w:rPr>
          <w:rFonts w:ascii="SimSun" w:hAnsi="SimSun" w:eastAsia="SimSun" w:cs="SimSun"/>
          <w:sz w:val="21"/>
          <w:szCs w:val="21"/>
        </w:rPr>
        <w:t xml:space="preserve"> </w:t>
      </w:r>
      <w:r>
        <w:rPr>
          <w:rFonts w:ascii="SimSun" w:hAnsi="SimSun" w:eastAsia="SimSun" w:cs="SimSun"/>
          <w:sz w:val="21"/>
          <w:szCs w:val="21"/>
          <w:spacing w:val="8"/>
        </w:rPr>
        <w:t>小板减少以及抗磷脂抗体持续中高滴度阳性为主要特征</w:t>
      </w:r>
      <w:r>
        <w:rPr>
          <w:rFonts w:ascii="SimSun" w:hAnsi="SimSun" w:eastAsia="SimSun" w:cs="SimSun"/>
          <w:sz w:val="21"/>
          <w:szCs w:val="21"/>
          <w:spacing w:val="7"/>
        </w:rPr>
        <w:t>的非炎症性自身免疫性疾病，多见于年轻</w:t>
      </w:r>
      <w:r>
        <w:rPr>
          <w:rFonts w:ascii="SimSun" w:hAnsi="SimSun" w:eastAsia="SimSun" w:cs="SimSun"/>
          <w:sz w:val="21"/>
          <w:szCs w:val="21"/>
        </w:rPr>
        <w:t xml:space="preserve"> </w:t>
      </w:r>
      <w:r>
        <w:rPr>
          <w:rFonts w:ascii="SimSun" w:hAnsi="SimSun" w:eastAsia="SimSun" w:cs="SimSun"/>
          <w:sz w:val="21"/>
          <w:szCs w:val="21"/>
          <w:spacing w:val="9"/>
        </w:rPr>
        <w:t>人，男女发病比率为1:9,女性中位年龄为30岁。</w:t>
      </w:r>
      <w:r>
        <w:rPr>
          <w:rFonts w:ascii="SimSun" w:hAnsi="SimSun" w:eastAsia="SimSun" w:cs="SimSun"/>
          <w:sz w:val="21"/>
          <w:szCs w:val="21"/>
          <w:spacing w:val="-3"/>
        </w:rPr>
        <w:t xml:space="preserve"> </w:t>
      </w:r>
      <w:r>
        <w:rPr>
          <w:rFonts w:ascii="SimSun" w:hAnsi="SimSun" w:eastAsia="SimSun" w:cs="SimSun"/>
          <w:sz w:val="21"/>
          <w:szCs w:val="21"/>
        </w:rPr>
        <w:t>APS</w:t>
      </w:r>
      <w:r>
        <w:rPr>
          <w:rFonts w:ascii="SimSun" w:hAnsi="SimSun" w:eastAsia="SimSun" w:cs="SimSun"/>
          <w:sz w:val="21"/>
          <w:szCs w:val="21"/>
          <w:spacing w:val="22"/>
        </w:rPr>
        <w:t xml:space="preserve"> </w:t>
      </w:r>
      <w:r>
        <w:rPr>
          <w:rFonts w:ascii="SimSun" w:hAnsi="SimSun" w:eastAsia="SimSun" w:cs="SimSun"/>
          <w:sz w:val="21"/>
          <w:szCs w:val="21"/>
          <w:spacing w:val="9"/>
        </w:rPr>
        <w:t>病人血中检出抗磷脂抗体是诊断</w:t>
      </w:r>
      <w:r>
        <w:rPr>
          <w:rFonts w:ascii="SimSun" w:hAnsi="SimSun" w:eastAsia="SimSun" w:cs="SimSun"/>
          <w:sz w:val="21"/>
          <w:szCs w:val="21"/>
        </w:rPr>
        <w:t>APS</w:t>
      </w:r>
      <w:r>
        <w:rPr>
          <w:rFonts w:ascii="SimSun" w:hAnsi="SimSun" w:eastAsia="SimSun" w:cs="SimSun"/>
          <w:sz w:val="21"/>
          <w:szCs w:val="21"/>
          <w:spacing w:val="12"/>
        </w:rPr>
        <w:t xml:space="preserve"> </w:t>
      </w:r>
      <w:r>
        <w:rPr>
          <w:rFonts w:ascii="SimSun" w:hAnsi="SimSun" w:eastAsia="SimSun" w:cs="SimSun"/>
          <w:sz w:val="21"/>
          <w:szCs w:val="21"/>
          <w:spacing w:val="9"/>
        </w:rPr>
        <w:t>的必</w:t>
      </w:r>
      <w:r>
        <w:rPr>
          <w:rFonts w:ascii="SimSun" w:hAnsi="SimSun" w:eastAsia="SimSun" w:cs="SimSun"/>
          <w:sz w:val="21"/>
          <w:szCs w:val="21"/>
        </w:rPr>
        <w:t xml:space="preserve"> </w:t>
      </w:r>
      <w:r>
        <w:rPr>
          <w:rFonts w:ascii="SimSun" w:hAnsi="SimSun" w:eastAsia="SimSun" w:cs="SimSun"/>
          <w:sz w:val="21"/>
          <w:szCs w:val="21"/>
          <w:spacing w:val="7"/>
        </w:rPr>
        <w:t>要条件。临床上最常用的抗磷脂抗体包括抗心磷脂抗体、狼疮抗</w:t>
      </w:r>
      <w:r>
        <w:rPr>
          <w:rFonts w:ascii="SimSun" w:hAnsi="SimSun" w:eastAsia="SimSun" w:cs="SimSun"/>
          <w:sz w:val="21"/>
          <w:szCs w:val="21"/>
          <w:spacing w:val="6"/>
        </w:rPr>
        <w:t>凝物、抗β</w:t>
      </w:r>
      <w:r>
        <w:rPr>
          <w:rFonts w:ascii="Calibri" w:hAnsi="Calibri" w:eastAsia="Calibri" w:cs="Calibri"/>
          <w:sz w:val="21"/>
          <w:szCs w:val="21"/>
          <w:spacing w:val="6"/>
        </w:rPr>
        <w:t>₂</w:t>
      </w:r>
      <w:r>
        <w:rPr>
          <w:rFonts w:ascii="SimSun" w:hAnsi="SimSun" w:eastAsia="SimSun" w:cs="SimSun"/>
          <w:sz w:val="21"/>
          <w:szCs w:val="21"/>
        </w:rPr>
        <w:t>GPI</w:t>
      </w:r>
      <w:r>
        <w:rPr>
          <w:rFonts w:ascii="SimSun" w:hAnsi="SimSun" w:eastAsia="SimSun" w:cs="SimSun"/>
          <w:sz w:val="21"/>
          <w:szCs w:val="21"/>
          <w:spacing w:val="-25"/>
        </w:rPr>
        <w:t xml:space="preserve"> </w:t>
      </w:r>
      <w:r>
        <w:rPr>
          <w:rFonts w:ascii="SimSun" w:hAnsi="SimSun" w:eastAsia="SimSun" w:cs="SimSun"/>
          <w:sz w:val="21"/>
          <w:szCs w:val="21"/>
          <w:spacing w:val="6"/>
        </w:rPr>
        <w:t>抗体及梅毒血清</w:t>
      </w:r>
      <w:r>
        <w:rPr>
          <w:rFonts w:ascii="SimSun" w:hAnsi="SimSun" w:eastAsia="SimSun" w:cs="SimSun"/>
          <w:sz w:val="21"/>
          <w:szCs w:val="21"/>
        </w:rPr>
        <w:t xml:space="preserve"> </w:t>
      </w:r>
      <w:r>
        <w:rPr>
          <w:rFonts w:ascii="SimSun" w:hAnsi="SimSun" w:eastAsia="SimSun" w:cs="SimSun"/>
          <w:sz w:val="21"/>
          <w:szCs w:val="21"/>
          <w:spacing w:val="1"/>
        </w:rPr>
        <w:t>假阳性。</w:t>
      </w:r>
    </w:p>
    <w:p>
      <w:pPr>
        <w:ind w:left="1497"/>
        <w:spacing w:before="117" w:line="221" w:lineRule="auto"/>
        <w:rPr>
          <w:rFonts w:ascii="SimHei" w:hAnsi="SimHei" w:eastAsia="SimHei" w:cs="SimHei"/>
          <w:sz w:val="21"/>
          <w:szCs w:val="21"/>
        </w:rPr>
      </w:pPr>
      <w:r>
        <w:rPr>
          <w:rFonts w:ascii="SimHei" w:hAnsi="SimHei" w:eastAsia="SimHei" w:cs="SimHei"/>
          <w:sz w:val="21"/>
          <w:szCs w:val="21"/>
          <w:b/>
          <w:bCs/>
          <w:color w:val="0070C6"/>
          <w:spacing w:val="-6"/>
        </w:rPr>
        <w:t>【病因和发病机制】</w:t>
      </w:r>
    </w:p>
    <w:p>
      <w:pPr>
        <w:ind w:left="1190" w:right="89" w:firstLine="399"/>
        <w:spacing w:before="73" w:line="263" w:lineRule="auto"/>
        <w:rPr>
          <w:rFonts w:ascii="SimSun" w:hAnsi="SimSun" w:eastAsia="SimSun" w:cs="SimSun"/>
          <w:sz w:val="21"/>
          <w:szCs w:val="21"/>
        </w:rPr>
      </w:pPr>
      <w:r>
        <w:rPr>
          <w:rFonts w:ascii="SimSun" w:hAnsi="SimSun" w:eastAsia="SimSun" w:cs="SimSun"/>
          <w:sz w:val="21"/>
          <w:szCs w:val="21"/>
          <w:spacing w:val="-2"/>
        </w:rPr>
        <w:t>病因尚不明确，可能与遗传、感染等因素有关，部分病人继发于其他弥漫性结缔组织疾病。自身</w:t>
      </w:r>
      <w:r>
        <w:rPr>
          <w:rFonts w:ascii="SimSun" w:hAnsi="SimSun" w:eastAsia="SimSun" w:cs="SimSun"/>
          <w:sz w:val="21"/>
          <w:szCs w:val="21"/>
          <w:spacing w:val="8"/>
        </w:rPr>
        <w:t xml:space="preserve"> </w:t>
      </w:r>
      <w:r>
        <w:rPr>
          <w:rFonts w:ascii="SimSun" w:hAnsi="SimSun" w:eastAsia="SimSun" w:cs="SimSun"/>
          <w:sz w:val="21"/>
          <w:szCs w:val="21"/>
          <w:spacing w:val="2"/>
        </w:rPr>
        <w:t>抗体的产生和存在是本病发生发展的主要基础。抗</w:t>
      </w:r>
      <w:r>
        <w:rPr>
          <w:rFonts w:ascii="SimSun" w:hAnsi="SimSun" w:eastAsia="SimSun" w:cs="SimSun"/>
          <w:sz w:val="21"/>
          <w:szCs w:val="21"/>
          <w:spacing w:val="1"/>
        </w:rPr>
        <w:t>磷脂抗体诱发血栓形成及凝血的机制可能为：</w:t>
      </w:r>
    </w:p>
    <w:p>
      <w:pPr>
        <w:ind w:left="1190" w:right="20" w:firstLine="409"/>
        <w:spacing w:before="101" w:line="272" w:lineRule="auto"/>
        <w:rPr>
          <w:rFonts w:ascii="SimSun" w:hAnsi="SimSun" w:eastAsia="SimSun" w:cs="SimSun"/>
          <w:sz w:val="21"/>
          <w:szCs w:val="21"/>
        </w:rPr>
      </w:pPr>
      <w:r>
        <w:rPr>
          <w:rFonts w:ascii="SimSun" w:hAnsi="SimSun" w:eastAsia="SimSun" w:cs="SimSun"/>
          <w:sz w:val="21"/>
          <w:szCs w:val="21"/>
          <w:spacing w:val="7"/>
        </w:rPr>
        <w:t>1.</w:t>
      </w:r>
      <w:r>
        <w:rPr>
          <w:rFonts w:ascii="SimSun" w:hAnsi="SimSun" w:eastAsia="SimSun" w:cs="SimSun"/>
          <w:sz w:val="21"/>
          <w:szCs w:val="21"/>
          <w:spacing w:val="-42"/>
        </w:rPr>
        <w:t xml:space="preserve"> </w:t>
      </w:r>
      <w:r>
        <w:rPr>
          <w:rFonts w:ascii="SimSun" w:hAnsi="SimSun" w:eastAsia="SimSun" w:cs="SimSun"/>
          <w:sz w:val="21"/>
          <w:szCs w:val="21"/>
          <w:spacing w:val="7"/>
        </w:rPr>
        <w:t>抗磷脂抗体影响血管内皮细胞和血小板功能</w:t>
      </w:r>
      <w:r>
        <w:rPr>
          <w:rFonts w:ascii="SimSun" w:hAnsi="SimSun" w:eastAsia="SimSun" w:cs="SimSun"/>
          <w:sz w:val="21"/>
          <w:szCs w:val="21"/>
          <w:spacing w:val="84"/>
        </w:rPr>
        <w:t xml:space="preserve"> </w:t>
      </w:r>
      <w:r>
        <w:rPr>
          <w:rFonts w:ascii="SimSun" w:hAnsi="SimSun" w:eastAsia="SimSun" w:cs="SimSun"/>
          <w:sz w:val="21"/>
          <w:szCs w:val="21"/>
          <w:spacing w:val="7"/>
        </w:rPr>
        <w:t>抗磷脂抗</w:t>
      </w:r>
      <w:r>
        <w:rPr>
          <w:rFonts w:ascii="SimSun" w:hAnsi="SimSun" w:eastAsia="SimSun" w:cs="SimSun"/>
          <w:sz w:val="21"/>
          <w:szCs w:val="21"/>
          <w:spacing w:val="6"/>
        </w:rPr>
        <w:t>体可选择性地抑制血管内皮细胞合</w:t>
      </w:r>
      <w:r>
        <w:rPr>
          <w:rFonts w:ascii="SimSun" w:hAnsi="SimSun" w:eastAsia="SimSun" w:cs="SimSun"/>
          <w:sz w:val="21"/>
          <w:szCs w:val="21"/>
        </w:rPr>
        <w:t xml:space="preserve">  </w:t>
      </w:r>
      <w:r>
        <w:rPr>
          <w:rFonts w:ascii="SimSun" w:hAnsi="SimSun" w:eastAsia="SimSun" w:cs="SimSun"/>
          <w:sz w:val="21"/>
          <w:szCs w:val="21"/>
          <w:spacing w:val="3"/>
        </w:rPr>
        <w:t>成和释放</w:t>
      </w:r>
      <w:r>
        <w:rPr>
          <w:rFonts w:ascii="SimSun" w:hAnsi="SimSun" w:eastAsia="SimSun" w:cs="SimSun"/>
          <w:sz w:val="21"/>
          <w:szCs w:val="21"/>
        </w:rPr>
        <w:t>PGI</w:t>
      </w:r>
      <w:r>
        <w:rPr>
          <w:rFonts w:ascii="Calibri" w:hAnsi="Calibri" w:eastAsia="Calibri" w:cs="Calibri"/>
          <w:sz w:val="21"/>
          <w:szCs w:val="21"/>
          <w:spacing w:val="3"/>
        </w:rPr>
        <w:t>₂</w:t>
      </w:r>
      <w:r>
        <w:rPr>
          <w:rFonts w:ascii="SimSun" w:hAnsi="SimSun" w:eastAsia="SimSun" w:cs="SimSun"/>
          <w:sz w:val="21"/>
          <w:szCs w:val="21"/>
          <w:spacing w:val="3"/>
        </w:rPr>
        <w:t>,介导内皮细胞上的黏附分子受体与组织因子表达，</w:t>
      </w:r>
      <w:r>
        <w:rPr>
          <w:rFonts w:ascii="SimSun" w:hAnsi="SimSun" w:eastAsia="SimSun" w:cs="SimSun"/>
          <w:sz w:val="21"/>
          <w:szCs w:val="21"/>
          <w:spacing w:val="2"/>
        </w:rPr>
        <w:t>与血小板磷脂结合后激活血小板，</w:t>
      </w:r>
      <w:r>
        <w:rPr>
          <w:rFonts w:ascii="SimSun" w:hAnsi="SimSun" w:eastAsia="SimSun" w:cs="SimSun"/>
          <w:sz w:val="21"/>
          <w:szCs w:val="21"/>
        </w:rPr>
        <w:t xml:space="preserve"> </w:t>
      </w:r>
      <w:r>
        <w:rPr>
          <w:rFonts w:ascii="SimSun" w:hAnsi="SimSun" w:eastAsia="SimSun" w:cs="SimSun"/>
          <w:sz w:val="21"/>
          <w:szCs w:val="21"/>
          <w:spacing w:val="-7"/>
        </w:rPr>
        <w:t>使其释放血栓素</w:t>
      </w:r>
      <w:r>
        <w:rPr>
          <w:rFonts w:ascii="SimSun" w:hAnsi="SimSun" w:eastAsia="SimSun" w:cs="SimSun"/>
          <w:sz w:val="21"/>
          <w:szCs w:val="21"/>
          <w:spacing w:val="-49"/>
        </w:rPr>
        <w:t xml:space="preserve"> </w:t>
      </w:r>
      <w:r>
        <w:rPr>
          <w:rFonts w:ascii="SimSun" w:hAnsi="SimSun" w:eastAsia="SimSun" w:cs="SimSun"/>
          <w:sz w:val="21"/>
          <w:szCs w:val="21"/>
          <w:spacing w:val="-7"/>
        </w:rPr>
        <w:t>A</w:t>
      </w:r>
      <w:r>
        <w:rPr>
          <w:rFonts w:ascii="Calibri" w:hAnsi="Calibri" w:eastAsia="Calibri" w:cs="Calibri"/>
          <w:sz w:val="21"/>
          <w:szCs w:val="21"/>
          <w:spacing w:val="-7"/>
        </w:rPr>
        <w:t>₂</w:t>
      </w:r>
      <w:r>
        <w:rPr>
          <w:rFonts w:ascii="Calibri" w:hAnsi="Calibri" w:eastAsia="Calibri" w:cs="Calibri"/>
          <w:sz w:val="21"/>
          <w:szCs w:val="21"/>
          <w:spacing w:val="1"/>
        </w:rPr>
        <w:t xml:space="preserve">  </w:t>
      </w:r>
      <w:r>
        <w:rPr>
          <w:rFonts w:ascii="SimSun" w:hAnsi="SimSun" w:eastAsia="SimSun" w:cs="SimSun"/>
          <w:sz w:val="21"/>
          <w:szCs w:val="21"/>
          <w:spacing w:val="-7"/>
        </w:rPr>
        <w:t>促使血小板聚集，同时致使血管收缩，血流缓慢，导致血栓形成。</w:t>
      </w:r>
    </w:p>
    <w:p>
      <w:pPr>
        <w:ind w:left="1190" w:right="75" w:firstLine="409"/>
        <w:spacing w:before="89" w:line="273" w:lineRule="auto"/>
        <w:rPr>
          <w:rFonts w:ascii="SimSun" w:hAnsi="SimSun" w:eastAsia="SimSun" w:cs="SimSun"/>
          <w:sz w:val="21"/>
          <w:szCs w:val="21"/>
        </w:rPr>
      </w:pPr>
      <w:r>
        <w:rPr>
          <w:rFonts w:ascii="SimSun" w:hAnsi="SimSun" w:eastAsia="SimSun" w:cs="SimSun"/>
          <w:sz w:val="21"/>
          <w:szCs w:val="21"/>
          <w:spacing w:val="7"/>
        </w:rPr>
        <w:t>2.</w:t>
      </w:r>
      <w:r>
        <w:rPr>
          <w:rFonts w:ascii="SimSun" w:hAnsi="SimSun" w:eastAsia="SimSun" w:cs="SimSun"/>
          <w:sz w:val="21"/>
          <w:szCs w:val="21"/>
          <w:spacing w:val="-35"/>
        </w:rPr>
        <w:t xml:space="preserve"> </w:t>
      </w:r>
      <w:r>
        <w:rPr>
          <w:rFonts w:ascii="SimSun" w:hAnsi="SimSun" w:eastAsia="SimSun" w:cs="SimSun"/>
          <w:sz w:val="21"/>
          <w:szCs w:val="21"/>
          <w:spacing w:val="7"/>
        </w:rPr>
        <w:t>促进磷脂依赖性凝血过程的发生</w:t>
      </w:r>
      <w:r>
        <w:rPr>
          <w:rFonts w:ascii="SimSun" w:hAnsi="SimSun" w:eastAsia="SimSun" w:cs="SimSun"/>
          <w:sz w:val="21"/>
          <w:szCs w:val="21"/>
        </w:rPr>
        <w:t xml:space="preserve">  </w:t>
      </w:r>
      <w:r>
        <w:rPr>
          <w:rFonts w:ascii="SimSun" w:hAnsi="SimSun" w:eastAsia="SimSun" w:cs="SimSun"/>
          <w:sz w:val="21"/>
          <w:szCs w:val="21"/>
          <w:spacing w:val="7"/>
        </w:rPr>
        <w:t>抗磷脂抗体与血小板和血管内皮细胞膜上带负电荷的</w:t>
      </w:r>
      <w:r>
        <w:rPr>
          <w:rFonts w:ascii="SimSun" w:hAnsi="SimSun" w:eastAsia="SimSun" w:cs="SimSun"/>
          <w:sz w:val="21"/>
          <w:szCs w:val="21"/>
          <w:spacing w:val="6"/>
        </w:rPr>
        <w:t>磷</w:t>
      </w:r>
      <w:r>
        <w:rPr>
          <w:rFonts w:ascii="SimSun" w:hAnsi="SimSun" w:eastAsia="SimSun" w:cs="SimSun"/>
          <w:sz w:val="21"/>
          <w:szCs w:val="21"/>
        </w:rPr>
        <w:t xml:space="preserve"> </w:t>
      </w:r>
      <w:r>
        <w:rPr>
          <w:rFonts w:ascii="SimSun" w:hAnsi="SimSun" w:eastAsia="SimSun" w:cs="SimSun"/>
          <w:sz w:val="21"/>
          <w:szCs w:val="21"/>
        </w:rPr>
        <w:t>脂相互作用形成免疫复合物，使血小板和血管内皮细胞膜受损，在磷脂膜上形成FXa-Va-Ca²*</w:t>
      </w:r>
      <w:r>
        <w:rPr>
          <w:rFonts w:ascii="SimSun" w:hAnsi="SimSun" w:eastAsia="SimSun" w:cs="SimSun"/>
          <w:sz w:val="21"/>
          <w:szCs w:val="21"/>
          <w:spacing w:val="-1"/>
        </w:rPr>
        <w:t>-</w:t>
      </w:r>
      <w:r>
        <w:rPr>
          <w:rFonts w:ascii="SimSun" w:hAnsi="SimSun" w:eastAsia="SimSun" w:cs="SimSun"/>
          <w:sz w:val="21"/>
          <w:szCs w:val="21"/>
          <w:spacing w:val="-11"/>
        </w:rPr>
        <w:t xml:space="preserve"> </w:t>
      </w:r>
      <w:r>
        <w:rPr>
          <w:rFonts w:ascii="SimSun" w:hAnsi="SimSun" w:eastAsia="SimSun" w:cs="SimSun"/>
          <w:sz w:val="21"/>
          <w:szCs w:val="21"/>
          <w:spacing w:val="-1"/>
        </w:rPr>
        <w:t>磷脂</w:t>
      </w:r>
      <w:r>
        <w:rPr>
          <w:rFonts w:ascii="SimSun" w:hAnsi="SimSun" w:eastAsia="SimSun" w:cs="SimSun"/>
          <w:sz w:val="21"/>
          <w:szCs w:val="21"/>
        </w:rPr>
        <w:t xml:space="preserve"> </w:t>
      </w:r>
      <w:r>
        <w:rPr>
          <w:rFonts w:ascii="SimSun" w:hAnsi="SimSun" w:eastAsia="SimSun" w:cs="SimSun"/>
          <w:sz w:val="21"/>
          <w:szCs w:val="21"/>
          <w:spacing w:val="-8"/>
        </w:rPr>
        <w:t>凝血酶原复合物，从而激活凝血酶原，启动凝血过程。</w:t>
      </w:r>
    </w:p>
    <w:p>
      <w:pPr>
        <w:ind w:left="1189" w:right="13" w:firstLine="409"/>
        <w:spacing w:before="89" w:line="279" w:lineRule="auto"/>
        <w:rPr>
          <w:rFonts w:ascii="SimSun" w:hAnsi="SimSun" w:eastAsia="SimSun" w:cs="SimSun"/>
          <w:sz w:val="21"/>
          <w:szCs w:val="21"/>
        </w:rPr>
      </w:pPr>
      <w:r>
        <w:rPr>
          <w:rFonts w:ascii="SimSun" w:hAnsi="SimSun" w:eastAsia="SimSun" w:cs="SimSun"/>
          <w:sz w:val="21"/>
          <w:szCs w:val="21"/>
          <w:spacing w:val="2"/>
        </w:rPr>
        <w:t>3.</w:t>
      </w:r>
      <w:r>
        <w:rPr>
          <w:rFonts w:ascii="SimSun" w:hAnsi="SimSun" w:eastAsia="SimSun" w:cs="SimSun"/>
          <w:sz w:val="21"/>
          <w:szCs w:val="21"/>
          <w:spacing w:val="-43"/>
        </w:rPr>
        <w:t xml:space="preserve"> </w:t>
      </w:r>
      <w:r>
        <w:rPr>
          <w:rFonts w:ascii="SimSun" w:hAnsi="SimSun" w:eastAsia="SimSun" w:cs="SimSun"/>
          <w:sz w:val="21"/>
          <w:szCs w:val="21"/>
          <w:spacing w:val="2"/>
        </w:rPr>
        <w:t>对抗凝物质的影响抗磷脂抗体与蛋白共辅因子β</w:t>
      </w:r>
      <w:r>
        <w:rPr>
          <w:rFonts w:ascii="Calibri" w:hAnsi="Calibri" w:eastAsia="Calibri" w:cs="Calibri"/>
          <w:sz w:val="21"/>
          <w:szCs w:val="21"/>
          <w:spacing w:val="2"/>
        </w:rPr>
        <w:t>₂</w:t>
      </w:r>
      <w:r>
        <w:rPr>
          <w:rFonts w:ascii="SimSun" w:hAnsi="SimSun" w:eastAsia="SimSun" w:cs="SimSun"/>
          <w:sz w:val="21"/>
          <w:szCs w:val="21"/>
          <w:spacing w:val="2"/>
        </w:rPr>
        <w:t>糖蛋白1(</w:t>
      </w:r>
      <w:r>
        <w:rPr>
          <w:rFonts w:ascii="SimSun" w:hAnsi="SimSun" w:eastAsia="SimSun" w:cs="SimSun"/>
          <w:sz w:val="21"/>
          <w:szCs w:val="21"/>
          <w:spacing w:val="1"/>
        </w:rPr>
        <w:t>β</w:t>
      </w:r>
      <w:r>
        <w:rPr>
          <w:rFonts w:ascii="Calibri" w:hAnsi="Calibri" w:eastAsia="Calibri" w:cs="Calibri"/>
          <w:sz w:val="21"/>
          <w:szCs w:val="21"/>
          <w:spacing w:val="1"/>
        </w:rPr>
        <w:t>₂</w:t>
      </w:r>
      <w:r>
        <w:rPr>
          <w:rFonts w:ascii="Calibri" w:hAnsi="Calibri" w:eastAsia="Calibri" w:cs="Calibri"/>
          <w:sz w:val="21"/>
          <w:szCs w:val="21"/>
          <w:spacing w:val="-21"/>
        </w:rPr>
        <w:t xml:space="preserve"> </w:t>
      </w:r>
      <w:r>
        <w:rPr>
          <w:rFonts w:ascii="SimSun" w:hAnsi="SimSun" w:eastAsia="SimSun" w:cs="SimSun"/>
          <w:sz w:val="21"/>
          <w:szCs w:val="21"/>
        </w:rPr>
        <w:t>GPI</w:t>
      </w:r>
      <w:r>
        <w:rPr>
          <w:rFonts w:ascii="SimSun" w:hAnsi="SimSun" w:eastAsia="SimSun" w:cs="SimSun"/>
          <w:sz w:val="21"/>
          <w:szCs w:val="21"/>
          <w:spacing w:val="1"/>
        </w:rPr>
        <w:t>)相互作用，干扰β</w:t>
      </w:r>
      <w:r>
        <w:rPr>
          <w:rFonts w:ascii="Calibri" w:hAnsi="Calibri" w:eastAsia="Calibri" w:cs="Calibri"/>
          <w:sz w:val="21"/>
          <w:szCs w:val="21"/>
          <w:spacing w:val="1"/>
        </w:rPr>
        <w:t>₂</w:t>
      </w:r>
      <w:r>
        <w:rPr>
          <w:rFonts w:ascii="SimSun" w:hAnsi="SimSun" w:eastAsia="SimSun" w:cs="SimSun"/>
          <w:sz w:val="21"/>
          <w:szCs w:val="21"/>
        </w:rPr>
        <w:t>GPI</w:t>
      </w:r>
      <w:r>
        <w:rPr>
          <w:rFonts w:ascii="SimSun" w:hAnsi="SimSun" w:eastAsia="SimSun" w:cs="SimSun"/>
          <w:sz w:val="21"/>
          <w:szCs w:val="21"/>
          <w:spacing w:val="-55"/>
        </w:rPr>
        <w:t xml:space="preserve"> </w:t>
      </w:r>
      <w:r>
        <w:rPr>
          <w:rFonts w:ascii="SimSun" w:hAnsi="SimSun" w:eastAsia="SimSun" w:cs="SimSun"/>
          <w:sz w:val="21"/>
          <w:szCs w:val="21"/>
          <w:spacing w:val="1"/>
        </w:rPr>
        <w:t>与</w:t>
      </w:r>
      <w:r>
        <w:rPr>
          <w:rFonts w:ascii="SimSun" w:hAnsi="SimSun" w:eastAsia="SimSun" w:cs="SimSun"/>
          <w:sz w:val="21"/>
          <w:szCs w:val="21"/>
        </w:rPr>
        <w:t xml:space="preserve">  </w:t>
      </w:r>
      <w:r>
        <w:rPr>
          <w:rFonts w:ascii="SimSun" w:hAnsi="SimSun" w:eastAsia="SimSun" w:cs="SimSun"/>
          <w:sz w:val="21"/>
          <w:szCs w:val="21"/>
          <w:spacing w:val="-9"/>
        </w:rPr>
        <w:t>激活的内皮细胞和血小板内层胞膜的负电荷磷脂结合，抑制其抗凝作用；抗磷脂抗体使蛋白C</w:t>
      </w:r>
      <w:r>
        <w:rPr>
          <w:rFonts w:ascii="SimSun" w:hAnsi="SimSun" w:eastAsia="SimSun" w:cs="SimSun"/>
          <w:sz w:val="21"/>
          <w:szCs w:val="21"/>
          <w:spacing w:val="-24"/>
        </w:rPr>
        <w:t xml:space="preserve"> </w:t>
      </w:r>
      <w:r>
        <w:rPr>
          <w:rFonts w:ascii="SimSun" w:hAnsi="SimSun" w:eastAsia="SimSun" w:cs="SimSun"/>
          <w:sz w:val="21"/>
          <w:szCs w:val="21"/>
          <w:spacing w:val="-9"/>
        </w:rPr>
        <w:t>活化受阻</w:t>
      </w:r>
      <w:r>
        <w:rPr>
          <w:rFonts w:ascii="SimSun" w:hAnsi="SimSun" w:eastAsia="SimSun" w:cs="SimSun"/>
          <w:sz w:val="21"/>
          <w:szCs w:val="21"/>
          <w:spacing w:val="-10"/>
        </w:rPr>
        <w:t>，</w:t>
      </w:r>
      <w:r>
        <w:rPr>
          <w:rFonts w:ascii="SimSun" w:hAnsi="SimSun" w:eastAsia="SimSun" w:cs="SimSun"/>
          <w:sz w:val="21"/>
          <w:szCs w:val="21"/>
        </w:rPr>
        <w:t xml:space="preserve"> </w:t>
      </w:r>
      <w:r>
        <w:rPr>
          <w:rFonts w:ascii="SimSun" w:hAnsi="SimSun" w:eastAsia="SimSun" w:cs="SimSun"/>
          <w:sz w:val="21"/>
          <w:szCs w:val="21"/>
          <w:spacing w:val="-11"/>
        </w:rPr>
        <w:t>导致蛋白C</w:t>
      </w:r>
      <w:r>
        <w:rPr>
          <w:rFonts w:ascii="SimSun" w:hAnsi="SimSun" w:eastAsia="SimSun" w:cs="SimSun"/>
          <w:sz w:val="21"/>
          <w:szCs w:val="21"/>
          <w:spacing w:val="-14"/>
        </w:rPr>
        <w:t xml:space="preserve"> </w:t>
      </w:r>
      <w:r>
        <w:rPr>
          <w:rFonts w:ascii="SimSun" w:hAnsi="SimSun" w:eastAsia="SimSun" w:cs="SimSun"/>
          <w:sz w:val="21"/>
          <w:szCs w:val="21"/>
          <w:spacing w:val="-11"/>
        </w:rPr>
        <w:t>的抗凝功能和促进纤维蛋白溶解功能缺陷，使血液处于高凝状态；抗磷脂抗体可引起继</w:t>
      </w:r>
      <w:r>
        <w:rPr>
          <w:rFonts w:ascii="SimSun" w:hAnsi="SimSun" w:eastAsia="SimSun" w:cs="SimSun"/>
          <w:sz w:val="21"/>
          <w:szCs w:val="21"/>
          <w:spacing w:val="-12"/>
        </w:rPr>
        <w:t>发性抗</w:t>
      </w:r>
      <w:r>
        <w:rPr>
          <w:rFonts w:ascii="SimSun" w:hAnsi="SimSun" w:eastAsia="SimSun" w:cs="SimSun"/>
          <w:sz w:val="21"/>
          <w:szCs w:val="21"/>
        </w:rPr>
        <w:t xml:space="preserve"> </w:t>
      </w:r>
      <w:r>
        <w:rPr>
          <w:rFonts w:ascii="SimSun" w:hAnsi="SimSun" w:eastAsia="SimSun" w:cs="SimSun"/>
          <w:sz w:val="21"/>
          <w:szCs w:val="21"/>
          <w:spacing w:val="-18"/>
        </w:rPr>
        <w:t>凝血酶Ⅲ活性缺失；诱发血管内皮细胞释放血管性假性血友病因子抗原，促进血栓形成，诱导纤溶抑制。</w:t>
      </w:r>
    </w:p>
    <w:p>
      <w:pPr>
        <w:ind w:left="1189" w:firstLine="409"/>
        <w:spacing w:before="108" w:line="280" w:lineRule="auto"/>
        <w:rPr>
          <w:rFonts w:ascii="SimSun" w:hAnsi="SimSun" w:eastAsia="SimSun" w:cs="SimSun"/>
          <w:sz w:val="21"/>
          <w:szCs w:val="21"/>
        </w:rPr>
      </w:pPr>
      <w:r>
        <w:rPr>
          <w:rFonts w:ascii="SimSun" w:hAnsi="SimSun" w:eastAsia="SimSun" w:cs="SimSun"/>
          <w:sz w:val="21"/>
          <w:szCs w:val="21"/>
          <w:spacing w:val="-1"/>
        </w:rPr>
        <w:t>导致病态妊娠的机制可能为：①抗磷脂抗体与胎盘抗凝蛋白结合，抑制X</w:t>
      </w:r>
      <w:r>
        <w:rPr>
          <w:rFonts w:ascii="SimSun" w:hAnsi="SimSun" w:eastAsia="SimSun" w:cs="SimSun"/>
          <w:sz w:val="21"/>
          <w:szCs w:val="21"/>
          <w:spacing w:val="6"/>
        </w:rPr>
        <w:t xml:space="preserve"> </w:t>
      </w:r>
      <w:r>
        <w:rPr>
          <w:rFonts w:ascii="SimSun" w:hAnsi="SimSun" w:eastAsia="SimSun" w:cs="SimSun"/>
          <w:sz w:val="21"/>
          <w:szCs w:val="21"/>
          <w:spacing w:val="-1"/>
        </w:rPr>
        <w:t>因子和凝血酶原活化，</w:t>
      </w:r>
      <w:r>
        <w:rPr>
          <w:rFonts w:ascii="SimSun" w:hAnsi="SimSun" w:eastAsia="SimSun" w:cs="SimSun"/>
          <w:sz w:val="21"/>
          <w:szCs w:val="21"/>
        </w:rPr>
        <w:t xml:space="preserve"> </w:t>
      </w:r>
      <w:r>
        <w:rPr>
          <w:rFonts w:ascii="SimSun" w:hAnsi="SimSun" w:eastAsia="SimSun" w:cs="SimSun"/>
          <w:sz w:val="21"/>
          <w:szCs w:val="21"/>
        </w:rPr>
        <w:t>抑制磷脂依赖的VI、IV和X</w:t>
      </w:r>
      <w:r>
        <w:rPr>
          <w:rFonts w:ascii="SimSun" w:hAnsi="SimSun" w:eastAsia="SimSun" w:cs="SimSun"/>
          <w:sz w:val="21"/>
          <w:szCs w:val="21"/>
          <w:spacing w:val="-6"/>
        </w:rPr>
        <w:t xml:space="preserve"> </w:t>
      </w:r>
      <w:r>
        <w:rPr>
          <w:rFonts w:ascii="SimSun" w:hAnsi="SimSun" w:eastAsia="SimSun" w:cs="SimSun"/>
          <w:sz w:val="21"/>
          <w:szCs w:val="21"/>
        </w:rPr>
        <w:t>因子活化，使胎盘的局部抗凝能力下降，导致胎盘血栓形成及自发流产。</w:t>
      </w:r>
      <w:r>
        <w:rPr>
          <w:rFonts w:ascii="SimSun" w:hAnsi="SimSun" w:eastAsia="SimSun" w:cs="SimSun"/>
          <w:sz w:val="21"/>
          <w:szCs w:val="21"/>
        </w:rPr>
        <w:t xml:space="preserve"> </w:t>
      </w:r>
      <w:r>
        <w:rPr>
          <w:rFonts w:ascii="SimSun" w:hAnsi="SimSun" w:eastAsia="SimSun" w:cs="SimSun"/>
          <w:sz w:val="21"/>
          <w:szCs w:val="21"/>
          <w:spacing w:val="3"/>
        </w:rPr>
        <w:t>②抗磷脂抗体通过减少合体细胞的融合，影响绒毛滋养层的生长成熟。③可能与植入前胚胎直接作</w:t>
      </w:r>
      <w:r>
        <w:rPr>
          <w:rFonts w:ascii="SimSun" w:hAnsi="SimSun" w:eastAsia="SimSun" w:cs="SimSun"/>
          <w:sz w:val="21"/>
          <w:szCs w:val="21"/>
          <w:spacing w:val="3"/>
        </w:rPr>
        <w:t xml:space="preserve"> </w:t>
      </w:r>
      <w:r>
        <w:rPr>
          <w:rFonts w:ascii="SimSun" w:hAnsi="SimSun" w:eastAsia="SimSun" w:cs="SimSun"/>
          <w:sz w:val="21"/>
          <w:szCs w:val="21"/>
          <w:spacing w:val="-9"/>
        </w:rPr>
        <w:t>用，阻碍胚胎植入导致流产。</w:t>
      </w:r>
    </w:p>
    <w:p>
      <w:pPr>
        <w:ind w:right="115"/>
        <w:spacing w:before="80" w:line="370" w:lineRule="exact"/>
        <w:jc w:val="right"/>
        <w:rPr>
          <w:rFonts w:ascii="SimSun" w:hAnsi="SimSun" w:eastAsia="SimSun" w:cs="SimSun"/>
          <w:sz w:val="21"/>
          <w:szCs w:val="21"/>
        </w:rPr>
      </w:pPr>
      <w:r>
        <w:rPr>
          <w:rFonts w:ascii="SimSun" w:hAnsi="SimSun" w:eastAsia="SimSun" w:cs="SimSun"/>
          <w:sz w:val="21"/>
          <w:szCs w:val="21"/>
          <w:spacing w:val="1"/>
          <w:position w:val="12"/>
        </w:rPr>
        <w:t>另外，抗磷脂抗体与红细胞膜结合可引起</w:t>
      </w:r>
      <w:r>
        <w:rPr>
          <w:rFonts w:ascii="SimSun" w:hAnsi="SimSun" w:eastAsia="SimSun" w:cs="SimSun"/>
          <w:sz w:val="21"/>
          <w:szCs w:val="21"/>
          <w:position w:val="12"/>
        </w:rPr>
        <w:t>Coombs</w:t>
      </w:r>
      <w:r>
        <w:rPr>
          <w:rFonts w:ascii="SimSun" w:hAnsi="SimSun" w:eastAsia="SimSun" w:cs="SimSun"/>
          <w:sz w:val="21"/>
          <w:szCs w:val="21"/>
          <w:spacing w:val="-39"/>
          <w:position w:val="12"/>
        </w:rPr>
        <w:t xml:space="preserve"> </w:t>
      </w:r>
      <w:r>
        <w:rPr>
          <w:rFonts w:ascii="SimSun" w:hAnsi="SimSun" w:eastAsia="SimSun" w:cs="SimSun"/>
          <w:sz w:val="21"/>
          <w:szCs w:val="21"/>
          <w:spacing w:val="1"/>
          <w:position w:val="12"/>
        </w:rPr>
        <w:t>试验阳性的溶血性贫血；与血小板</w:t>
      </w:r>
      <w:r>
        <w:rPr>
          <w:rFonts w:ascii="SimSun" w:hAnsi="SimSun" w:eastAsia="SimSun" w:cs="SimSun"/>
          <w:sz w:val="21"/>
          <w:szCs w:val="21"/>
          <w:position w:val="12"/>
        </w:rPr>
        <w:t>磷脂结合直</w:t>
      </w:r>
    </w:p>
    <w:p>
      <w:pPr>
        <w:ind w:left="1190"/>
        <w:spacing w:before="1" w:line="218" w:lineRule="auto"/>
        <w:rPr>
          <w:rFonts w:ascii="SimSun" w:hAnsi="SimSun" w:eastAsia="SimSun" w:cs="SimSun"/>
          <w:sz w:val="21"/>
          <w:szCs w:val="21"/>
        </w:rPr>
      </w:pPr>
      <w:r>
        <w:rPr>
          <w:rFonts w:ascii="SimSun" w:hAnsi="SimSun" w:eastAsia="SimSun" w:cs="SimSun"/>
          <w:sz w:val="21"/>
          <w:szCs w:val="21"/>
          <w:spacing w:val="-5"/>
        </w:rPr>
        <w:t>接破坏血小板等。</w:t>
      </w:r>
    </w:p>
    <w:p>
      <w:pPr>
        <w:ind w:left="1494"/>
        <w:spacing w:before="100" w:line="222" w:lineRule="auto"/>
        <w:rPr>
          <w:rFonts w:ascii="SimHei" w:hAnsi="SimHei" w:eastAsia="SimHei" w:cs="SimHei"/>
          <w:sz w:val="21"/>
          <w:szCs w:val="21"/>
        </w:rPr>
      </w:pPr>
      <w:r>
        <w:rPr>
          <w:rFonts w:ascii="SimHei" w:hAnsi="SimHei" w:eastAsia="SimHei" w:cs="SimHei"/>
          <w:sz w:val="21"/>
          <w:szCs w:val="21"/>
          <w:color w:val="0067B6"/>
          <w:spacing w:val="-1"/>
        </w:rPr>
        <w:t>【临床表现】</w:t>
      </w:r>
    </w:p>
    <w:p>
      <w:pPr>
        <w:ind w:left="1599"/>
        <w:spacing w:before="59" w:line="219" w:lineRule="auto"/>
        <w:rPr>
          <w:rFonts w:ascii="SimSun" w:hAnsi="SimSun" w:eastAsia="SimSun" w:cs="SimSun"/>
          <w:sz w:val="21"/>
          <w:szCs w:val="21"/>
        </w:rPr>
      </w:pPr>
      <w:r>
        <w:rPr>
          <w:rFonts w:ascii="SimSun" w:hAnsi="SimSun" w:eastAsia="SimSun" w:cs="SimSun"/>
          <w:sz w:val="21"/>
          <w:szCs w:val="21"/>
          <w:spacing w:val="-1"/>
        </w:rPr>
        <w:t>APS</w:t>
      </w:r>
      <w:r>
        <w:rPr>
          <w:rFonts w:ascii="SimSun" w:hAnsi="SimSun" w:eastAsia="SimSun" w:cs="SimSun"/>
          <w:sz w:val="21"/>
          <w:szCs w:val="21"/>
          <w:spacing w:val="11"/>
        </w:rPr>
        <w:t xml:space="preserve"> </w:t>
      </w:r>
      <w:r>
        <w:rPr>
          <w:rFonts w:ascii="SimSun" w:hAnsi="SimSun" w:eastAsia="SimSun" w:cs="SimSun"/>
          <w:sz w:val="21"/>
          <w:szCs w:val="21"/>
          <w:spacing w:val="-1"/>
        </w:rPr>
        <w:t>的临床症状主要分以下两方面：</w:t>
      </w:r>
    </w:p>
    <w:p>
      <w:pPr>
        <w:ind w:left="1599"/>
        <w:spacing w:before="79" w:line="221" w:lineRule="auto"/>
        <w:rPr>
          <w:rFonts w:ascii="SimHei" w:hAnsi="SimHei" w:eastAsia="SimHei" w:cs="SimHei"/>
          <w:sz w:val="21"/>
          <w:szCs w:val="21"/>
        </w:rPr>
      </w:pPr>
      <w:r>
        <w:rPr>
          <w:rFonts w:ascii="SimHei" w:hAnsi="SimHei" w:eastAsia="SimHei" w:cs="SimHei"/>
          <w:sz w:val="21"/>
          <w:szCs w:val="21"/>
          <w:spacing w:val="-1"/>
        </w:rPr>
        <w:t>1.</w:t>
      </w:r>
      <w:r>
        <w:rPr>
          <w:rFonts w:ascii="SimHei" w:hAnsi="SimHei" w:eastAsia="SimHei" w:cs="SimHei"/>
          <w:sz w:val="21"/>
          <w:szCs w:val="21"/>
          <w:spacing w:val="-14"/>
        </w:rPr>
        <w:t xml:space="preserve"> </w:t>
      </w:r>
      <w:r>
        <w:rPr>
          <w:rFonts w:ascii="SimHei" w:hAnsi="SimHei" w:eastAsia="SimHei" w:cs="SimHei"/>
          <w:sz w:val="21"/>
          <w:szCs w:val="21"/>
          <w:spacing w:val="-1"/>
        </w:rPr>
        <w:t>病态妊娠</w:t>
      </w:r>
      <w:r>
        <w:rPr>
          <w:rFonts w:ascii="SimHei" w:hAnsi="SimHei" w:eastAsia="SimHei" w:cs="SimHei"/>
          <w:sz w:val="21"/>
          <w:szCs w:val="21"/>
          <w:spacing w:val="11"/>
        </w:rPr>
        <w:t xml:space="preserve">  </w:t>
      </w:r>
      <w:r>
        <w:rPr>
          <w:rFonts w:ascii="SimHei" w:hAnsi="SimHei" w:eastAsia="SimHei" w:cs="SimHei"/>
          <w:sz w:val="21"/>
          <w:szCs w:val="21"/>
          <w:spacing w:val="-1"/>
        </w:rPr>
        <w:t>以自发性流产和死胎最常见。</w:t>
      </w:r>
    </w:p>
    <w:p>
      <w:pPr>
        <w:ind w:left="1189" w:right="92" w:firstLine="409"/>
        <w:spacing w:before="90" w:line="283" w:lineRule="auto"/>
        <w:rPr>
          <w:rFonts w:ascii="SimSun" w:hAnsi="SimSun" w:eastAsia="SimSun" w:cs="SimSun"/>
          <w:sz w:val="21"/>
          <w:szCs w:val="21"/>
        </w:rPr>
      </w:pPr>
      <w:r>
        <w:rPr>
          <w:rFonts w:ascii="SimSun" w:hAnsi="SimSun" w:eastAsia="SimSun" w:cs="SimSun"/>
          <w:sz w:val="21"/>
          <w:szCs w:val="21"/>
          <w:spacing w:val="8"/>
        </w:rPr>
        <w:t>习惯性流产和宫内死胎是</w:t>
      </w:r>
      <w:r>
        <w:rPr>
          <w:rFonts w:ascii="SimSun" w:hAnsi="SimSun" w:eastAsia="SimSun" w:cs="SimSun"/>
          <w:sz w:val="21"/>
          <w:szCs w:val="21"/>
        </w:rPr>
        <w:t>APS</w:t>
      </w:r>
      <w:r>
        <w:rPr>
          <w:rFonts w:ascii="SimSun" w:hAnsi="SimSun" w:eastAsia="SimSun" w:cs="SimSun"/>
          <w:sz w:val="21"/>
          <w:szCs w:val="21"/>
          <w:spacing w:val="1"/>
        </w:rPr>
        <w:t xml:space="preserve"> </w:t>
      </w:r>
      <w:r>
        <w:rPr>
          <w:rFonts w:ascii="SimSun" w:hAnsi="SimSun" w:eastAsia="SimSun" w:cs="SimSun"/>
          <w:sz w:val="21"/>
          <w:szCs w:val="21"/>
          <w:spacing w:val="8"/>
        </w:rPr>
        <w:t>的主要特征之一。可发生于妊娠</w:t>
      </w:r>
      <w:r>
        <w:rPr>
          <w:rFonts w:ascii="SimSun" w:hAnsi="SimSun" w:eastAsia="SimSun" w:cs="SimSun"/>
          <w:sz w:val="21"/>
          <w:szCs w:val="21"/>
          <w:spacing w:val="7"/>
        </w:rPr>
        <w:t>的任何阶段，以妊娠4～9月最</w:t>
      </w:r>
      <w:r>
        <w:rPr>
          <w:rFonts w:ascii="SimSun" w:hAnsi="SimSun" w:eastAsia="SimSun" w:cs="SimSun"/>
          <w:sz w:val="21"/>
          <w:szCs w:val="21"/>
        </w:rPr>
        <w:t xml:space="preserve"> </w:t>
      </w:r>
      <w:r>
        <w:rPr>
          <w:rFonts w:ascii="SimSun" w:hAnsi="SimSun" w:eastAsia="SimSun" w:cs="SimSun"/>
          <w:sz w:val="21"/>
          <w:szCs w:val="21"/>
          <w:spacing w:val="5"/>
        </w:rPr>
        <w:t>多。病态妊娠的危险性随着抗磷脂抗体滴度增高而增加，高滴度</w:t>
      </w:r>
      <w:r>
        <w:rPr>
          <w:rFonts w:ascii="SimSun" w:hAnsi="SimSun" w:eastAsia="SimSun" w:cs="SimSun"/>
          <w:sz w:val="21"/>
          <w:szCs w:val="21"/>
        </w:rPr>
        <w:t>IgG</w:t>
      </w:r>
      <w:r>
        <w:rPr>
          <w:rFonts w:ascii="SimSun" w:hAnsi="SimSun" w:eastAsia="SimSun" w:cs="SimSun"/>
          <w:sz w:val="21"/>
          <w:szCs w:val="21"/>
          <w:spacing w:val="-36"/>
        </w:rPr>
        <w:t xml:space="preserve"> </w:t>
      </w:r>
      <w:r>
        <w:rPr>
          <w:rFonts w:ascii="SimSun" w:hAnsi="SimSun" w:eastAsia="SimSun" w:cs="SimSun"/>
          <w:sz w:val="21"/>
          <w:szCs w:val="21"/>
          <w:spacing w:val="5"/>
        </w:rPr>
        <w:t>型抗磷脂抗体(特别是</w:t>
      </w:r>
      <w:r>
        <w:rPr>
          <w:rFonts w:ascii="SimSun" w:hAnsi="SimSun" w:eastAsia="SimSun" w:cs="SimSun"/>
          <w:sz w:val="21"/>
          <w:szCs w:val="21"/>
        </w:rPr>
        <w:t>IgG</w:t>
      </w:r>
      <w:r>
        <w:rPr>
          <w:rFonts w:ascii="Calibri" w:hAnsi="Calibri" w:eastAsia="Calibri" w:cs="Calibri"/>
          <w:sz w:val="21"/>
          <w:szCs w:val="21"/>
          <w:spacing w:val="5"/>
        </w:rPr>
        <w:t>₂</w:t>
      </w:r>
      <w:r>
        <w:rPr>
          <w:rFonts w:ascii="Calibri" w:hAnsi="Calibri" w:eastAsia="Calibri" w:cs="Calibri"/>
          <w:sz w:val="21"/>
          <w:szCs w:val="21"/>
          <w:spacing w:val="27"/>
        </w:rPr>
        <w:t xml:space="preserve"> </w:t>
      </w:r>
      <w:r>
        <w:rPr>
          <w:rFonts w:ascii="SimSun" w:hAnsi="SimSun" w:eastAsia="SimSun" w:cs="SimSun"/>
          <w:sz w:val="21"/>
          <w:szCs w:val="21"/>
          <w:spacing w:val="5"/>
        </w:rPr>
        <w:t>亚</w:t>
      </w:r>
      <w:r>
        <w:rPr>
          <w:rFonts w:ascii="SimSun" w:hAnsi="SimSun" w:eastAsia="SimSun" w:cs="SimSun"/>
          <w:sz w:val="21"/>
          <w:szCs w:val="21"/>
        </w:rPr>
        <w:t xml:space="preserve"> </w:t>
      </w:r>
      <w:r>
        <w:rPr>
          <w:rFonts w:ascii="SimSun" w:hAnsi="SimSun" w:eastAsia="SimSun" w:cs="SimSun"/>
          <w:sz w:val="21"/>
          <w:szCs w:val="21"/>
        </w:rPr>
        <w:t>型)对妊娠危险性最大。胎盘活检提示胎盘滋养层变薄，绒毛血管明显减少，胎盘血管血栓形成和胎</w:t>
      </w:r>
      <w:r>
        <w:rPr>
          <w:rFonts w:ascii="SimSun" w:hAnsi="SimSun" w:eastAsia="SimSun" w:cs="SimSun"/>
          <w:sz w:val="21"/>
          <w:szCs w:val="21"/>
          <w:spacing w:val="6"/>
        </w:rPr>
        <w:t xml:space="preserve"> </w:t>
      </w:r>
      <w:r>
        <w:rPr>
          <w:rFonts w:ascii="SimSun" w:hAnsi="SimSun" w:eastAsia="SimSun" w:cs="SimSun"/>
          <w:sz w:val="21"/>
          <w:szCs w:val="21"/>
          <w:spacing w:val="-2"/>
        </w:rPr>
        <w:t>盘梗死，主要病理改变包括血栓形成、急性粥样硬化、合胞体血管膜数目增加</w:t>
      </w:r>
      <w:r>
        <w:rPr>
          <w:rFonts w:ascii="SimSun" w:hAnsi="SimSun" w:eastAsia="SimSun" w:cs="SimSun"/>
          <w:sz w:val="21"/>
          <w:szCs w:val="21"/>
          <w:spacing w:val="-3"/>
        </w:rPr>
        <w:t>和微动脉闭塞。母体胎</w:t>
      </w:r>
      <w:r>
        <w:rPr>
          <w:rFonts w:ascii="SimSun" w:hAnsi="SimSun" w:eastAsia="SimSun" w:cs="SimSun"/>
          <w:sz w:val="21"/>
          <w:szCs w:val="21"/>
        </w:rPr>
        <w:t xml:space="preserve"> </w:t>
      </w:r>
      <w:r>
        <w:rPr>
          <w:rFonts w:ascii="SimSun" w:hAnsi="SimSun" w:eastAsia="SimSun" w:cs="SimSun"/>
          <w:sz w:val="21"/>
          <w:szCs w:val="21"/>
          <w:spacing w:val="-7"/>
        </w:rPr>
        <w:t>盘螺旋动脉常有显著病变：血管内膜增生、管壁纤维蛋白样</w:t>
      </w:r>
      <w:r>
        <w:rPr>
          <w:rFonts w:ascii="SimSun" w:hAnsi="SimSun" w:eastAsia="SimSun" w:cs="SimSun"/>
          <w:sz w:val="21"/>
          <w:szCs w:val="21"/>
          <w:spacing w:val="-8"/>
        </w:rPr>
        <w:t>物质沉积、泡沫细胞浸润。</w:t>
      </w:r>
    </w:p>
    <w:p>
      <w:pPr>
        <w:ind w:left="1189" w:right="75" w:firstLine="409"/>
        <w:spacing w:before="91" w:line="272" w:lineRule="auto"/>
        <w:rPr>
          <w:rFonts w:ascii="SimSun" w:hAnsi="SimSun" w:eastAsia="SimSun" w:cs="SimSun"/>
          <w:sz w:val="21"/>
          <w:szCs w:val="21"/>
        </w:rPr>
      </w:pPr>
      <w:r>
        <w:rPr>
          <w:rFonts w:ascii="SimSun" w:hAnsi="SimSun" w:eastAsia="SimSun" w:cs="SimSun"/>
          <w:sz w:val="21"/>
          <w:szCs w:val="21"/>
          <w:spacing w:val="1"/>
        </w:rPr>
        <w:t>2.</w:t>
      </w:r>
      <w:r>
        <w:rPr>
          <w:rFonts w:ascii="SimSun" w:hAnsi="SimSun" w:eastAsia="SimSun" w:cs="SimSun"/>
          <w:sz w:val="21"/>
          <w:szCs w:val="21"/>
          <w:spacing w:val="-25"/>
        </w:rPr>
        <w:t xml:space="preserve"> </w:t>
      </w:r>
      <w:r>
        <w:rPr>
          <w:rFonts w:ascii="SimSun" w:hAnsi="SimSun" w:eastAsia="SimSun" w:cs="SimSun"/>
          <w:sz w:val="21"/>
          <w:szCs w:val="21"/>
          <w:spacing w:val="1"/>
        </w:rPr>
        <w:t>血栓形成本病血管内血栓形成可发生于所有大、中、小动脉和静脉；血栓可反复发</w:t>
      </w:r>
      <w:r>
        <w:rPr>
          <w:rFonts w:ascii="SimSun" w:hAnsi="SimSun" w:eastAsia="SimSun" w:cs="SimSun"/>
          <w:sz w:val="21"/>
          <w:szCs w:val="21"/>
        </w:rPr>
        <w:t>生，既可</w:t>
      </w:r>
      <w:r>
        <w:rPr>
          <w:rFonts w:ascii="SimSun" w:hAnsi="SimSun" w:eastAsia="SimSun" w:cs="SimSun"/>
          <w:sz w:val="21"/>
          <w:szCs w:val="21"/>
        </w:rPr>
        <w:t xml:space="preserve"> </w:t>
      </w:r>
      <w:r>
        <w:rPr>
          <w:rFonts w:ascii="SimSun" w:hAnsi="SimSun" w:eastAsia="SimSun" w:cs="SimSun"/>
          <w:sz w:val="21"/>
          <w:szCs w:val="21"/>
          <w:spacing w:val="-7"/>
        </w:rPr>
        <w:t>单一发生也可泛发；受累血管病理不同于血管炎，表现为血栓形成，但无炎症现象；静脉血栓形成以深</w:t>
      </w:r>
      <w:r>
        <w:rPr>
          <w:rFonts w:ascii="SimSun" w:hAnsi="SimSun" w:eastAsia="SimSun" w:cs="SimSun"/>
          <w:sz w:val="21"/>
          <w:szCs w:val="21"/>
          <w:spacing w:val="5"/>
        </w:rPr>
        <w:t xml:space="preserve"> </w:t>
      </w:r>
      <w:r>
        <w:rPr>
          <w:rFonts w:ascii="SimSun" w:hAnsi="SimSun" w:eastAsia="SimSun" w:cs="SimSun"/>
          <w:sz w:val="21"/>
          <w:szCs w:val="21"/>
          <w:spacing w:val="-7"/>
        </w:rPr>
        <w:t>静脉血栓形成为主，以下肢深静脉血栓和肺栓塞最常见，还可见于上腔静脉、下腔静脉、</w:t>
      </w:r>
      <w:r>
        <w:rPr>
          <w:rFonts w:ascii="SimSun" w:hAnsi="SimSun" w:eastAsia="SimSun" w:cs="SimSun"/>
          <w:sz w:val="21"/>
          <w:szCs w:val="21"/>
          <w:spacing w:val="-8"/>
        </w:rPr>
        <w:t>肝静脉、视网</w:t>
      </w:r>
      <w:r>
        <w:rPr>
          <w:rFonts w:ascii="SimSun" w:hAnsi="SimSun" w:eastAsia="SimSun" w:cs="SimSun"/>
          <w:sz w:val="21"/>
          <w:szCs w:val="21"/>
        </w:rPr>
        <w:t xml:space="preserve"> </w:t>
      </w:r>
      <w:r>
        <w:rPr>
          <w:rFonts w:ascii="SimSun" w:hAnsi="SimSun" w:eastAsia="SimSun" w:cs="SimSun"/>
          <w:sz w:val="21"/>
          <w:szCs w:val="21"/>
          <w:spacing w:val="3"/>
        </w:rPr>
        <w:t>膜和颅内静脉窦血栓形成。动脉栓塞可引起脑卒中或短暂性脑缺血发作。微血管受累可表现为肾衰</w:t>
      </w:r>
    </w:p>
    <w:p>
      <w:pPr>
        <w:sectPr>
          <w:footerReference w:type="default" r:id="rId120"/>
          <w:pgSz w:w="11900" w:h="16840"/>
          <w:pgMar w:top="1431" w:right="934" w:bottom="377" w:left="540" w:header="0" w:footer="169" w:gutter="0"/>
        </w:sectPr>
        <w:rPr/>
      </w:pPr>
    </w:p>
    <w:p>
      <w:pPr>
        <w:ind w:right="157"/>
        <w:spacing w:before="42" w:line="221" w:lineRule="auto"/>
        <w:jc w:val="right"/>
        <w:rPr>
          <w:rFonts w:ascii="SimSun" w:hAnsi="SimSun" w:eastAsia="SimSun" w:cs="SimSun"/>
          <w:sz w:val="21"/>
          <w:szCs w:val="21"/>
        </w:rPr>
      </w:pPr>
      <w:r>
        <w:drawing>
          <wp:anchor distT="0" distB="0" distL="0" distR="0" simplePos="0" relativeHeight="252672000" behindDoc="0" locked="0" layoutInCell="0" allowOverlap="1">
            <wp:simplePos x="0" y="0"/>
            <wp:positionH relativeFrom="page">
              <wp:posOffset>6705563</wp:posOffset>
            </wp:positionH>
            <wp:positionV relativeFrom="page">
              <wp:posOffset>9982182</wp:posOffset>
            </wp:positionV>
            <wp:extent cx="565150" cy="444524"/>
            <wp:effectExtent l="0" t="0" r="0" b="0"/>
            <wp:wrapNone/>
            <wp:docPr id="92" name="IM 92"/>
            <wp:cNvGraphicFramePr/>
            <a:graphic>
              <a:graphicData uri="http://schemas.openxmlformats.org/drawingml/2006/picture">
                <pic:pic>
                  <pic:nvPicPr>
                    <pic:cNvPr id="92" name="IM 92"/>
                    <pic:cNvPicPr/>
                  </pic:nvPicPr>
                  <pic:blipFill>
                    <a:blip r:embed="rId123"/>
                    <a:stretch>
                      <a:fillRect/>
                    </a:stretch>
                  </pic:blipFill>
                  <pic:spPr>
                    <a:xfrm rot="0">
                      <a:off x="0" y="0"/>
                      <a:ext cx="565150" cy="444524"/>
                    </a:xfrm>
                    <a:prstGeom prst="rect">
                      <a:avLst/>
                    </a:prstGeom>
                  </pic:spPr>
                </pic:pic>
              </a:graphicData>
            </a:graphic>
          </wp:anchor>
        </w:drawing>
      </w:r>
      <w:r>
        <w:rPr>
          <w:rFonts w:ascii="SimHei" w:hAnsi="SimHei" w:eastAsia="SimHei" w:cs="SimHei"/>
          <w:sz w:val="21"/>
          <w:szCs w:val="21"/>
          <w:color w:val="3CAEFB"/>
          <w:spacing w:val="-15"/>
        </w:rPr>
        <w:t>第六章</w:t>
      </w:r>
      <w:r>
        <w:rPr>
          <w:rFonts w:ascii="SimHei" w:hAnsi="SimHei" w:eastAsia="SimHei" w:cs="SimHei"/>
          <w:sz w:val="21"/>
          <w:szCs w:val="21"/>
          <w:color w:val="3CAEFB"/>
          <w:spacing w:val="59"/>
        </w:rPr>
        <w:t xml:space="preserve"> </w:t>
      </w:r>
      <w:r>
        <w:rPr>
          <w:rFonts w:ascii="SimHei" w:hAnsi="SimHei" w:eastAsia="SimHei" w:cs="SimHei"/>
          <w:sz w:val="21"/>
          <w:szCs w:val="21"/>
          <w:color w:val="3CAEFB"/>
          <w:spacing w:val="-15"/>
        </w:rPr>
        <w:t>抗磷脂综合征</w:t>
      </w:r>
      <w:r>
        <w:rPr>
          <w:rFonts w:ascii="SimHei" w:hAnsi="SimHei" w:eastAsia="SimHei" w:cs="SimHei"/>
          <w:sz w:val="21"/>
          <w:szCs w:val="21"/>
          <w:color w:val="3CAEFB"/>
          <w:spacing w:val="10"/>
        </w:rPr>
        <w:t xml:space="preserve">      </w:t>
      </w:r>
      <w:r>
        <w:rPr>
          <w:rFonts w:ascii="SimSun" w:hAnsi="SimSun" w:eastAsia="SimSun" w:cs="SimSun"/>
          <w:sz w:val="21"/>
          <w:szCs w:val="21"/>
          <w:b/>
          <w:bCs/>
          <w:color w:val="0069BA"/>
          <w:spacing w:val="-15"/>
        </w:rPr>
        <w:t>823</w:t>
      </w:r>
    </w:p>
    <w:p>
      <w:pPr>
        <w:spacing w:line="309" w:lineRule="auto"/>
        <w:rPr>
          <w:rFonts w:ascii="Arial"/>
          <w:sz w:val="21"/>
        </w:rPr>
      </w:pPr>
      <w:r/>
    </w:p>
    <w:p>
      <w:pPr>
        <w:ind w:left="9" w:right="1105"/>
        <w:spacing w:before="68" w:line="281" w:lineRule="auto"/>
        <w:jc w:val="both"/>
        <w:rPr>
          <w:rFonts w:ascii="SimSun" w:hAnsi="SimSun" w:eastAsia="SimSun" w:cs="SimSun"/>
          <w:sz w:val="21"/>
          <w:szCs w:val="21"/>
        </w:rPr>
      </w:pPr>
      <w:r>
        <w:rPr>
          <w:rFonts w:ascii="SimSun" w:hAnsi="SimSun" w:eastAsia="SimSun" w:cs="SimSun"/>
          <w:sz w:val="21"/>
          <w:szCs w:val="21"/>
          <w:spacing w:val="11"/>
        </w:rPr>
        <w:t>竭和皮肤梗死。本病血栓性病变多种多样，少数病人可能同</w:t>
      </w:r>
      <w:r>
        <w:rPr>
          <w:rFonts w:ascii="SimSun" w:hAnsi="SimSun" w:eastAsia="SimSun" w:cs="SimSun"/>
          <w:sz w:val="21"/>
          <w:szCs w:val="21"/>
          <w:spacing w:val="10"/>
        </w:rPr>
        <w:t>时或在1周之内出现多部位(≥3个部</w:t>
      </w:r>
      <w:r>
        <w:rPr>
          <w:rFonts w:ascii="SimSun" w:hAnsi="SimSun" w:eastAsia="SimSun" w:cs="SimSun"/>
          <w:sz w:val="21"/>
          <w:szCs w:val="21"/>
        </w:rPr>
        <w:t xml:space="preserve"> </w:t>
      </w:r>
      <w:r>
        <w:rPr>
          <w:rFonts w:ascii="SimSun" w:hAnsi="SimSun" w:eastAsia="SimSun" w:cs="SimSun"/>
          <w:sz w:val="21"/>
          <w:szCs w:val="21"/>
          <w:spacing w:val="-7"/>
        </w:rPr>
        <w:t>位)血栓形成，累及脑、肾、肝或心脏等重要脏器，出现多器官功能衰竭而死亡，形</w:t>
      </w:r>
      <w:r>
        <w:rPr>
          <w:rFonts w:ascii="SimSun" w:hAnsi="SimSun" w:eastAsia="SimSun" w:cs="SimSun"/>
          <w:sz w:val="21"/>
          <w:szCs w:val="21"/>
          <w:spacing w:val="-8"/>
        </w:rPr>
        <w:t>成灾难性血管闭塞，</w:t>
      </w:r>
      <w:r>
        <w:rPr>
          <w:rFonts w:ascii="SimSun" w:hAnsi="SimSun" w:eastAsia="SimSun" w:cs="SimSun"/>
          <w:sz w:val="21"/>
          <w:szCs w:val="21"/>
        </w:rPr>
        <w:t xml:space="preserve"> </w:t>
      </w:r>
      <w:r>
        <w:rPr>
          <w:rFonts w:ascii="SimSun" w:hAnsi="SimSun" w:eastAsia="SimSun" w:cs="SimSun"/>
          <w:sz w:val="21"/>
          <w:szCs w:val="21"/>
          <w:spacing w:val="-10"/>
        </w:rPr>
        <w:t>称之为恶性</w:t>
      </w:r>
      <w:r>
        <w:rPr>
          <w:rFonts w:ascii="SimSun" w:hAnsi="SimSun" w:eastAsia="SimSun" w:cs="SimSun"/>
          <w:sz w:val="21"/>
          <w:szCs w:val="21"/>
          <w:spacing w:val="-9"/>
        </w:rPr>
        <w:t>APS</w:t>
      </w:r>
      <w:r>
        <w:rPr>
          <w:rFonts w:ascii="SimSun" w:hAnsi="SimSun" w:eastAsia="SimSun" w:cs="SimSun"/>
          <w:sz w:val="21"/>
          <w:szCs w:val="21"/>
          <w:spacing w:val="-10"/>
        </w:rPr>
        <w:t>(</w:t>
      </w:r>
      <w:r>
        <w:rPr>
          <w:rFonts w:ascii="SimSun" w:hAnsi="SimSun" w:eastAsia="SimSun" w:cs="SimSun"/>
          <w:sz w:val="21"/>
          <w:szCs w:val="21"/>
          <w:spacing w:val="-9"/>
        </w:rPr>
        <w:t>catastrophic</w:t>
      </w:r>
      <w:r>
        <w:rPr>
          <w:rFonts w:ascii="SimSun" w:hAnsi="SimSun" w:eastAsia="SimSun" w:cs="SimSun"/>
          <w:sz w:val="21"/>
          <w:szCs w:val="21"/>
          <w:spacing w:val="-4"/>
        </w:rPr>
        <w:t xml:space="preserve"> </w:t>
      </w:r>
      <w:r>
        <w:rPr>
          <w:rFonts w:ascii="SimSun" w:hAnsi="SimSun" w:eastAsia="SimSun" w:cs="SimSun"/>
          <w:sz w:val="21"/>
          <w:szCs w:val="21"/>
          <w:spacing w:val="-9"/>
        </w:rPr>
        <w:t>antip</w:t>
      </w:r>
      <w:r>
        <w:rPr>
          <w:rFonts w:ascii="SimSun" w:hAnsi="SimSun" w:eastAsia="SimSun" w:cs="SimSun"/>
          <w:sz w:val="21"/>
          <w:szCs w:val="21"/>
          <w:spacing w:val="-10"/>
        </w:rPr>
        <w:t>hospholipid</w:t>
      </w:r>
      <w:r>
        <w:rPr>
          <w:rFonts w:ascii="SimSun" w:hAnsi="SimSun" w:eastAsia="SimSun" w:cs="SimSun"/>
          <w:sz w:val="21"/>
          <w:szCs w:val="21"/>
          <w:spacing w:val="4"/>
        </w:rPr>
        <w:t xml:space="preserve"> </w:t>
      </w:r>
      <w:r>
        <w:rPr>
          <w:rFonts w:ascii="SimSun" w:hAnsi="SimSun" w:eastAsia="SimSun" w:cs="SimSun"/>
          <w:sz w:val="21"/>
          <w:szCs w:val="21"/>
          <w:spacing w:val="-10"/>
        </w:rPr>
        <w:t>syndrome,CAPS)。</w:t>
      </w:r>
    </w:p>
    <w:p>
      <w:pPr>
        <w:ind w:left="237"/>
        <w:spacing w:before="107" w:line="222" w:lineRule="auto"/>
        <w:rPr>
          <w:rFonts w:ascii="SimHei" w:hAnsi="SimHei" w:eastAsia="SimHei" w:cs="SimHei"/>
          <w:sz w:val="21"/>
          <w:szCs w:val="21"/>
        </w:rPr>
      </w:pPr>
      <w:r>
        <w:rPr>
          <w:rFonts w:ascii="SimHei" w:hAnsi="SimHei" w:eastAsia="SimHei" w:cs="SimHei"/>
          <w:sz w:val="21"/>
          <w:szCs w:val="21"/>
          <w:b/>
          <w:bCs/>
          <w:color w:val="0088D8"/>
          <w:spacing w:val="-7"/>
        </w:rPr>
        <w:t>【实验室检查】</w:t>
      </w:r>
    </w:p>
    <w:p>
      <w:pPr>
        <w:ind w:left="339"/>
        <w:spacing w:before="60" w:line="370" w:lineRule="exact"/>
        <w:rPr>
          <w:rFonts w:ascii="SimSun" w:hAnsi="SimSun" w:eastAsia="SimSun" w:cs="SimSun"/>
          <w:sz w:val="21"/>
          <w:szCs w:val="21"/>
        </w:rPr>
      </w:pPr>
      <w:r>
        <w:rPr>
          <w:rFonts w:ascii="SimSun" w:hAnsi="SimSun" w:eastAsia="SimSun" w:cs="SimSun"/>
          <w:sz w:val="21"/>
          <w:szCs w:val="21"/>
          <w:spacing w:val="-6"/>
          <w:position w:val="12"/>
        </w:rPr>
        <w:t>常规检查可见血小板减少、中性粒细胞减少、溶血性贫血、Fisher-Evans综合征；特</w:t>
      </w:r>
      <w:r>
        <w:rPr>
          <w:rFonts w:ascii="SimSun" w:hAnsi="SimSun" w:eastAsia="SimSun" w:cs="SimSun"/>
          <w:sz w:val="21"/>
          <w:szCs w:val="21"/>
          <w:spacing w:val="-7"/>
          <w:position w:val="12"/>
        </w:rPr>
        <w:t>异性检查指标</w:t>
      </w:r>
    </w:p>
    <w:p>
      <w:pPr>
        <w:ind w:left="9"/>
        <w:spacing w:before="1" w:line="218" w:lineRule="auto"/>
        <w:rPr>
          <w:rFonts w:ascii="SimSun" w:hAnsi="SimSun" w:eastAsia="SimSun" w:cs="SimSun"/>
          <w:sz w:val="21"/>
          <w:szCs w:val="21"/>
        </w:rPr>
      </w:pPr>
      <w:r>
        <w:rPr>
          <w:rFonts w:ascii="SimSun" w:hAnsi="SimSun" w:eastAsia="SimSun" w:cs="SimSun"/>
          <w:sz w:val="21"/>
          <w:szCs w:val="21"/>
          <w:spacing w:val="-5"/>
        </w:rPr>
        <w:t>包括如下几项；</w:t>
      </w:r>
    </w:p>
    <w:p>
      <w:pPr>
        <w:ind w:left="339"/>
        <w:spacing w:before="69" w:line="219" w:lineRule="auto"/>
        <w:rPr>
          <w:rFonts w:ascii="SimSun" w:hAnsi="SimSun" w:eastAsia="SimSun" w:cs="SimSun"/>
          <w:sz w:val="21"/>
          <w:szCs w:val="21"/>
        </w:rPr>
      </w:pPr>
      <w:r>
        <w:rPr>
          <w:rFonts w:ascii="Times New Roman" w:hAnsi="Times New Roman" w:eastAsia="Times New Roman" w:cs="Times New Roman"/>
          <w:sz w:val="21"/>
          <w:szCs w:val="21"/>
          <w:b/>
          <w:bCs/>
          <w:spacing w:val="2"/>
        </w:rPr>
        <w:t>1.</w:t>
      </w:r>
      <w:r>
        <w:rPr>
          <w:rFonts w:ascii="Times New Roman" w:hAnsi="Times New Roman" w:eastAsia="Times New Roman" w:cs="Times New Roman"/>
          <w:sz w:val="21"/>
          <w:szCs w:val="21"/>
          <w:spacing w:val="9"/>
        </w:rPr>
        <w:t xml:space="preserve">  </w:t>
      </w:r>
      <w:r>
        <w:rPr>
          <w:rFonts w:ascii="SimSun" w:hAnsi="SimSun" w:eastAsia="SimSun" w:cs="SimSun"/>
          <w:sz w:val="21"/>
          <w:szCs w:val="21"/>
          <w:b/>
          <w:bCs/>
          <w:spacing w:val="2"/>
        </w:rPr>
        <w:t>抗心磷脂抗体</w:t>
      </w:r>
      <w:r>
        <w:rPr>
          <w:rFonts w:ascii="SimSun" w:hAnsi="SimSun" w:eastAsia="SimSun" w:cs="SimSun"/>
          <w:sz w:val="21"/>
          <w:szCs w:val="21"/>
          <w:spacing w:val="6"/>
        </w:rPr>
        <w:t xml:space="preserve">   </w:t>
      </w:r>
      <w:r>
        <w:rPr>
          <w:rFonts w:ascii="SimSun" w:hAnsi="SimSun" w:eastAsia="SimSun" w:cs="SimSun"/>
          <w:sz w:val="21"/>
          <w:szCs w:val="21"/>
          <w:spacing w:val="2"/>
        </w:rPr>
        <w:t>是目前最常检测的指标，</w:t>
      </w:r>
      <w:r>
        <w:rPr>
          <w:rFonts w:ascii="Times New Roman" w:hAnsi="Times New Roman" w:eastAsia="Times New Roman" w:cs="Times New Roman"/>
          <w:sz w:val="21"/>
          <w:szCs w:val="21"/>
        </w:rPr>
        <w:t>ELISA</w:t>
      </w:r>
      <w:r>
        <w:rPr>
          <w:rFonts w:ascii="SimSun" w:hAnsi="SimSun" w:eastAsia="SimSun" w:cs="SimSun"/>
          <w:sz w:val="21"/>
          <w:szCs w:val="21"/>
          <w:spacing w:val="2"/>
        </w:rPr>
        <w:t>检测的抗心磷脂抗体对诊断</w:t>
      </w:r>
      <w:r>
        <w:rPr>
          <w:rFonts w:ascii="Times New Roman" w:hAnsi="Times New Roman" w:eastAsia="Times New Roman" w:cs="Times New Roman"/>
          <w:sz w:val="21"/>
          <w:szCs w:val="21"/>
        </w:rPr>
        <w:t>APS</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2"/>
        </w:rPr>
        <w:t>的敏感性较</w:t>
      </w:r>
    </w:p>
    <w:p>
      <w:pPr>
        <w:ind w:left="9" w:right="1144"/>
        <w:spacing w:before="94" w:line="283" w:lineRule="auto"/>
        <w:jc w:val="both"/>
        <w:rPr>
          <w:rFonts w:ascii="SimSun" w:hAnsi="SimSun" w:eastAsia="SimSun" w:cs="SimSun"/>
          <w:sz w:val="21"/>
          <w:szCs w:val="21"/>
        </w:rPr>
      </w:pPr>
      <w:r>
        <w:rPr>
          <w:rFonts w:ascii="SimSun" w:hAnsi="SimSun" w:eastAsia="SimSun" w:cs="SimSun"/>
          <w:sz w:val="21"/>
          <w:szCs w:val="21"/>
          <w:spacing w:val="-1"/>
        </w:rPr>
        <w:t>高，特异度较低，常作为筛选试验。鉴于血栓和</w:t>
      </w:r>
      <w:r>
        <w:rPr>
          <w:rFonts w:ascii="SimSun" w:hAnsi="SimSun" w:eastAsia="SimSun" w:cs="SimSun"/>
          <w:sz w:val="21"/>
          <w:szCs w:val="21"/>
          <w:spacing w:val="-2"/>
        </w:rPr>
        <w:t>流产复发的高风险以及抗心磷脂抗体对临床治疗的指</w:t>
      </w:r>
      <w:r>
        <w:rPr>
          <w:rFonts w:ascii="SimSun" w:hAnsi="SimSun" w:eastAsia="SimSun" w:cs="SimSun"/>
          <w:sz w:val="21"/>
          <w:szCs w:val="21"/>
        </w:rPr>
        <w:t xml:space="preserve"> </w:t>
      </w:r>
      <w:r>
        <w:rPr>
          <w:rFonts w:ascii="SimSun" w:hAnsi="SimSun" w:eastAsia="SimSun" w:cs="SimSun"/>
          <w:sz w:val="21"/>
          <w:szCs w:val="21"/>
          <w:spacing w:val="1"/>
        </w:rPr>
        <w:t>导意义，英国血液学会建议将筛查范围扩大至下列情况：系统性红斑狼疮、低龄(&lt;50岁)卒中或外周</w:t>
      </w:r>
      <w:r>
        <w:rPr>
          <w:rFonts w:ascii="SimSun" w:hAnsi="SimSun" w:eastAsia="SimSun" w:cs="SimSun"/>
          <w:sz w:val="21"/>
          <w:szCs w:val="21"/>
          <w:spacing w:val="3"/>
        </w:rPr>
        <w:t xml:space="preserve"> </w:t>
      </w:r>
      <w:r>
        <w:rPr>
          <w:rFonts w:ascii="SimSun" w:hAnsi="SimSun" w:eastAsia="SimSun" w:cs="SimSun"/>
          <w:sz w:val="21"/>
          <w:szCs w:val="21"/>
        </w:rPr>
        <w:t>动脉栓塞病人、连续≥3次习惯性流产者、无明显原因静脉血栓病人或者存在</w:t>
      </w:r>
      <w:r>
        <w:rPr>
          <w:rFonts w:ascii="SimSun" w:hAnsi="SimSun" w:eastAsia="SimSun" w:cs="SimSun"/>
          <w:sz w:val="21"/>
          <w:szCs w:val="21"/>
          <w:spacing w:val="-1"/>
        </w:rPr>
        <w:t>其他危险因素但静脉血</w:t>
      </w:r>
      <w:r>
        <w:rPr>
          <w:rFonts w:ascii="SimSun" w:hAnsi="SimSun" w:eastAsia="SimSun" w:cs="SimSun"/>
          <w:sz w:val="21"/>
          <w:szCs w:val="21"/>
        </w:rPr>
        <w:t xml:space="preserve"> </w:t>
      </w:r>
      <w:r>
        <w:rPr>
          <w:rFonts w:ascii="SimSun" w:hAnsi="SimSun" w:eastAsia="SimSun" w:cs="SimSun"/>
          <w:sz w:val="21"/>
          <w:szCs w:val="21"/>
          <w:spacing w:val="6"/>
        </w:rPr>
        <w:t>栓反复发作者、只有过2次流产史或≥3次不连续流</w:t>
      </w:r>
      <w:r>
        <w:rPr>
          <w:rFonts w:ascii="SimSun" w:hAnsi="SimSun" w:eastAsia="SimSun" w:cs="SimSun"/>
          <w:sz w:val="21"/>
          <w:szCs w:val="21"/>
          <w:spacing w:val="5"/>
        </w:rPr>
        <w:t>产史病人、孕中/晚期内正常胎儿不明原因死亡</w:t>
      </w:r>
      <w:r>
        <w:rPr>
          <w:rFonts w:ascii="SimSun" w:hAnsi="SimSun" w:eastAsia="SimSun" w:cs="SimSun"/>
          <w:sz w:val="21"/>
          <w:szCs w:val="21"/>
        </w:rPr>
        <w:t xml:space="preserve"> </w:t>
      </w:r>
      <w:r>
        <w:rPr>
          <w:rFonts w:ascii="SimSun" w:hAnsi="SimSun" w:eastAsia="SimSun" w:cs="SimSun"/>
          <w:sz w:val="21"/>
          <w:szCs w:val="21"/>
          <w:spacing w:val="-5"/>
        </w:rPr>
        <w:t>者、怀疑APS</w:t>
      </w:r>
      <w:r>
        <w:rPr>
          <w:rFonts w:ascii="SimSun" w:hAnsi="SimSun" w:eastAsia="SimSun" w:cs="SimSun"/>
          <w:sz w:val="21"/>
          <w:szCs w:val="21"/>
          <w:spacing w:val="25"/>
        </w:rPr>
        <w:t xml:space="preserve"> </w:t>
      </w:r>
      <w:r>
        <w:rPr>
          <w:rFonts w:ascii="SimSun" w:hAnsi="SimSun" w:eastAsia="SimSun" w:cs="SimSun"/>
          <w:sz w:val="21"/>
          <w:szCs w:val="21"/>
          <w:spacing w:val="-5"/>
        </w:rPr>
        <w:t>的早期、严重子痫前期或严重胎盘功能不全者。</w:t>
      </w:r>
    </w:p>
    <w:p>
      <w:pPr>
        <w:ind w:left="339"/>
        <w:spacing w:before="87" w:line="219" w:lineRule="auto"/>
        <w:rPr>
          <w:rFonts w:ascii="SimSun" w:hAnsi="SimSun" w:eastAsia="SimSun" w:cs="SimSun"/>
          <w:sz w:val="21"/>
          <w:szCs w:val="21"/>
        </w:rPr>
      </w:pPr>
      <w:r>
        <w:rPr>
          <w:rFonts w:ascii="Times New Roman" w:hAnsi="Times New Roman" w:eastAsia="Times New Roman" w:cs="Times New Roman"/>
          <w:sz w:val="21"/>
          <w:szCs w:val="21"/>
          <w:b/>
          <w:bCs/>
          <w:spacing w:val="1"/>
        </w:rPr>
        <w:t>2.</w:t>
      </w:r>
      <w:r>
        <w:rPr>
          <w:rFonts w:ascii="Times New Roman" w:hAnsi="Times New Roman" w:eastAsia="Times New Roman" w:cs="Times New Roman"/>
          <w:sz w:val="21"/>
          <w:szCs w:val="21"/>
          <w:spacing w:val="9"/>
        </w:rPr>
        <w:t xml:space="preserve">  </w:t>
      </w:r>
      <w:r>
        <w:rPr>
          <w:rFonts w:ascii="SimSun" w:hAnsi="SimSun" w:eastAsia="SimSun" w:cs="SimSun"/>
          <w:sz w:val="21"/>
          <w:szCs w:val="21"/>
          <w:b/>
          <w:bCs/>
          <w:spacing w:val="1"/>
        </w:rPr>
        <w:t>狼疮抗凝物</w:t>
      </w:r>
      <w:r>
        <w:rPr>
          <w:rFonts w:ascii="SimSun" w:hAnsi="SimSun" w:eastAsia="SimSun" w:cs="SimSun"/>
          <w:sz w:val="21"/>
          <w:szCs w:val="21"/>
          <w:spacing w:val="87"/>
        </w:rPr>
        <w:t xml:space="preserve"> </w:t>
      </w:r>
      <w:r>
        <w:rPr>
          <w:rFonts w:ascii="SimSun" w:hAnsi="SimSun" w:eastAsia="SimSun" w:cs="SimSun"/>
          <w:sz w:val="21"/>
          <w:szCs w:val="21"/>
          <w:spacing w:val="1"/>
        </w:rPr>
        <w:t>对诊断本病有较高的特异性。</w:t>
      </w:r>
    </w:p>
    <w:p>
      <w:pPr>
        <w:ind w:left="339"/>
        <w:spacing w:before="91" w:line="219" w:lineRule="auto"/>
        <w:rPr>
          <w:rFonts w:ascii="SimSun" w:hAnsi="SimSun" w:eastAsia="SimSun" w:cs="SimSun"/>
          <w:sz w:val="21"/>
          <w:szCs w:val="21"/>
        </w:rPr>
      </w:pPr>
      <w:r>
        <w:rPr>
          <w:rFonts w:ascii="Times New Roman" w:hAnsi="Times New Roman" w:eastAsia="Times New Roman" w:cs="Times New Roman"/>
          <w:sz w:val="21"/>
          <w:szCs w:val="21"/>
          <w:b/>
          <w:bCs/>
          <w:spacing w:val="-7"/>
        </w:rPr>
        <w:t>3.</w:t>
      </w:r>
      <w:r>
        <w:rPr>
          <w:rFonts w:ascii="Times New Roman" w:hAnsi="Times New Roman" w:eastAsia="Times New Roman" w:cs="Times New Roman"/>
          <w:sz w:val="21"/>
          <w:szCs w:val="21"/>
          <w:spacing w:val="21"/>
        </w:rPr>
        <w:t xml:space="preserve">  </w:t>
      </w:r>
      <w:r>
        <w:rPr>
          <w:rFonts w:ascii="SimSun" w:hAnsi="SimSun" w:eastAsia="SimSun" w:cs="SimSun"/>
          <w:sz w:val="21"/>
          <w:szCs w:val="21"/>
          <w:b/>
          <w:bCs/>
          <w:spacing w:val="-7"/>
        </w:rPr>
        <w:t>抗</w:t>
      </w:r>
      <w:r>
        <w:rPr>
          <w:rFonts w:ascii="SimSun" w:hAnsi="SimSun" w:eastAsia="SimSun" w:cs="SimSun"/>
          <w:sz w:val="21"/>
          <w:szCs w:val="21"/>
          <w:spacing w:val="-4"/>
        </w:rPr>
        <w:t xml:space="preserve"> </w:t>
      </w:r>
      <w:r>
        <w:rPr>
          <w:rFonts w:ascii="SimSun" w:hAnsi="SimSun" w:eastAsia="SimSun" w:cs="SimSun"/>
          <w:sz w:val="21"/>
          <w:szCs w:val="21"/>
          <w:b/>
          <w:bCs/>
          <w:spacing w:val="-7"/>
        </w:rPr>
        <w:t>β</w:t>
      </w:r>
      <w:r>
        <w:rPr>
          <w:rFonts w:ascii="Calibri" w:hAnsi="Calibri" w:eastAsia="Calibri" w:cs="Calibri"/>
          <w:sz w:val="21"/>
          <w:szCs w:val="21"/>
          <w:b/>
          <w:bCs/>
          <w:spacing w:val="-7"/>
        </w:rPr>
        <w:t>₂</w:t>
      </w:r>
      <w:r>
        <w:rPr>
          <w:rFonts w:ascii="Calibri" w:hAnsi="Calibri" w:eastAsia="Calibri" w:cs="Calibri"/>
          <w:sz w:val="21"/>
          <w:szCs w:val="21"/>
          <w:spacing w:val="7"/>
        </w:rPr>
        <w:t xml:space="preserve"> </w:t>
      </w:r>
      <w:r>
        <w:rPr>
          <w:rFonts w:ascii="Times New Roman" w:hAnsi="Times New Roman" w:eastAsia="Times New Roman" w:cs="Times New Roman"/>
          <w:sz w:val="21"/>
          <w:szCs w:val="21"/>
          <w:b/>
          <w:bCs/>
          <w:spacing w:val="-7"/>
        </w:rPr>
        <w:t>GPI</w:t>
      </w:r>
      <w:r>
        <w:rPr>
          <w:rFonts w:ascii="Times New Roman" w:hAnsi="Times New Roman" w:eastAsia="Times New Roman" w:cs="Times New Roman"/>
          <w:sz w:val="21"/>
          <w:szCs w:val="21"/>
          <w:spacing w:val="7"/>
        </w:rPr>
        <w:t xml:space="preserve"> </w:t>
      </w:r>
      <w:r>
        <w:rPr>
          <w:rFonts w:ascii="SimSun" w:hAnsi="SimSun" w:eastAsia="SimSun" w:cs="SimSun"/>
          <w:sz w:val="21"/>
          <w:szCs w:val="21"/>
          <w:b/>
          <w:bCs/>
          <w:spacing w:val="-7"/>
        </w:rPr>
        <w:t>抗体</w:t>
      </w:r>
      <w:r>
        <w:rPr>
          <w:rFonts w:ascii="SimSun" w:hAnsi="SimSun" w:eastAsia="SimSun" w:cs="SimSun"/>
          <w:sz w:val="21"/>
          <w:szCs w:val="21"/>
          <w:spacing w:val="88"/>
        </w:rPr>
        <w:t xml:space="preserve"> </w:t>
      </w:r>
      <w:r>
        <w:rPr>
          <w:rFonts w:ascii="SimSun" w:hAnsi="SimSun" w:eastAsia="SimSun" w:cs="SimSun"/>
          <w:sz w:val="21"/>
          <w:szCs w:val="21"/>
          <w:spacing w:val="-7"/>
        </w:rPr>
        <w:t>与血栓相关性强，假阳性低，是临床更可靠的实验室诊断依据。</w:t>
      </w:r>
    </w:p>
    <w:p>
      <w:pPr>
        <w:ind w:left="339"/>
        <w:spacing w:before="94" w:line="219" w:lineRule="auto"/>
        <w:rPr>
          <w:rFonts w:ascii="SimSun" w:hAnsi="SimSun" w:eastAsia="SimSun" w:cs="SimSun"/>
          <w:sz w:val="21"/>
          <w:szCs w:val="21"/>
        </w:rPr>
      </w:pPr>
      <w:r>
        <w:rPr>
          <w:rFonts w:ascii="SimSun" w:hAnsi="SimSun" w:eastAsia="SimSun" w:cs="SimSun"/>
          <w:sz w:val="21"/>
          <w:szCs w:val="21"/>
          <w:spacing w:val="-4"/>
        </w:rPr>
        <w:t>4.</w:t>
      </w:r>
      <w:r>
        <w:rPr>
          <w:rFonts w:ascii="SimSun" w:hAnsi="SimSun" w:eastAsia="SimSun" w:cs="SimSun"/>
          <w:sz w:val="21"/>
          <w:szCs w:val="21"/>
          <w:spacing w:val="-13"/>
        </w:rPr>
        <w:t xml:space="preserve"> </w:t>
      </w:r>
      <w:r>
        <w:rPr>
          <w:rFonts w:ascii="SimSun" w:hAnsi="SimSun" w:eastAsia="SimSun" w:cs="SimSun"/>
          <w:sz w:val="21"/>
          <w:szCs w:val="21"/>
          <w:spacing w:val="-4"/>
        </w:rPr>
        <w:t>部分病人可见抗核抗体、抗dsDNA</w:t>
      </w:r>
      <w:r>
        <w:rPr>
          <w:rFonts w:ascii="SimSun" w:hAnsi="SimSun" w:eastAsia="SimSun" w:cs="SimSun"/>
          <w:sz w:val="21"/>
          <w:szCs w:val="21"/>
          <w:spacing w:val="33"/>
        </w:rPr>
        <w:t xml:space="preserve"> </w:t>
      </w:r>
      <w:r>
        <w:rPr>
          <w:rFonts w:ascii="SimSun" w:hAnsi="SimSun" w:eastAsia="SimSun" w:cs="SimSun"/>
          <w:sz w:val="21"/>
          <w:szCs w:val="21"/>
          <w:spacing w:val="-4"/>
        </w:rPr>
        <w:t>抗体、抗ENA</w:t>
      </w:r>
      <w:r>
        <w:rPr>
          <w:rFonts w:ascii="SimSun" w:hAnsi="SimSun" w:eastAsia="SimSun" w:cs="SimSun"/>
          <w:sz w:val="21"/>
          <w:szCs w:val="21"/>
          <w:spacing w:val="36"/>
        </w:rPr>
        <w:t xml:space="preserve"> </w:t>
      </w:r>
      <w:r>
        <w:rPr>
          <w:rFonts w:ascii="SimSun" w:hAnsi="SimSun" w:eastAsia="SimSun" w:cs="SimSun"/>
          <w:sz w:val="21"/>
          <w:szCs w:val="21"/>
          <w:spacing w:val="-4"/>
        </w:rPr>
        <w:t>抗体阳性。</w:t>
      </w:r>
    </w:p>
    <w:p>
      <w:pPr>
        <w:ind w:left="339"/>
        <w:spacing w:before="91" w:line="219" w:lineRule="auto"/>
        <w:rPr>
          <w:rFonts w:ascii="SimSun" w:hAnsi="SimSun" w:eastAsia="SimSun" w:cs="SimSun"/>
          <w:sz w:val="21"/>
          <w:szCs w:val="21"/>
        </w:rPr>
      </w:pPr>
      <w:r>
        <w:rPr>
          <w:rFonts w:ascii="SimSun" w:hAnsi="SimSun" w:eastAsia="SimSun" w:cs="SimSun"/>
          <w:sz w:val="21"/>
          <w:szCs w:val="21"/>
          <w:spacing w:val="-7"/>
        </w:rPr>
        <w:t>5.</w:t>
      </w:r>
      <w:r>
        <w:rPr>
          <w:rFonts w:ascii="SimSun" w:hAnsi="SimSun" w:eastAsia="SimSun" w:cs="SimSun"/>
          <w:sz w:val="21"/>
          <w:szCs w:val="21"/>
          <w:spacing w:val="-13"/>
        </w:rPr>
        <w:t xml:space="preserve"> </w:t>
      </w:r>
      <w:r>
        <w:rPr>
          <w:rFonts w:ascii="SimSun" w:hAnsi="SimSun" w:eastAsia="SimSun" w:cs="SimSun"/>
          <w:sz w:val="21"/>
          <w:szCs w:val="21"/>
          <w:spacing w:val="-7"/>
        </w:rPr>
        <w:t>血浆同型半胱氨酸升高与血栓形成有关；此外，对于有血栓形成者应检测蛋白C、蛋</w:t>
      </w:r>
      <w:r>
        <w:rPr>
          <w:rFonts w:ascii="SimSun" w:hAnsi="SimSun" w:eastAsia="SimSun" w:cs="SimSun"/>
          <w:sz w:val="21"/>
          <w:szCs w:val="21"/>
          <w:spacing w:val="25"/>
        </w:rPr>
        <w:t xml:space="preserve"> </w:t>
      </w:r>
      <w:r>
        <w:rPr>
          <w:rFonts w:ascii="SimSun" w:hAnsi="SimSun" w:eastAsia="SimSun" w:cs="SimSun"/>
          <w:sz w:val="21"/>
          <w:szCs w:val="21"/>
          <w:spacing w:val="-7"/>
        </w:rPr>
        <w:t>白S、抗凝</w:t>
      </w:r>
    </w:p>
    <w:p>
      <w:pPr>
        <w:ind w:left="9"/>
        <w:spacing w:before="91" w:line="219" w:lineRule="auto"/>
        <w:rPr>
          <w:rFonts w:ascii="SimSun" w:hAnsi="SimSun" w:eastAsia="SimSun" w:cs="SimSun"/>
          <w:sz w:val="21"/>
          <w:szCs w:val="21"/>
        </w:rPr>
      </w:pPr>
      <w:r>
        <w:rPr>
          <w:rFonts w:ascii="SimSun" w:hAnsi="SimSun" w:eastAsia="SimSun" w:cs="SimSun"/>
          <w:sz w:val="21"/>
          <w:szCs w:val="21"/>
          <w:spacing w:val="-1"/>
        </w:rPr>
        <w:t>血酶Ⅲ和因子V</w:t>
      </w:r>
      <w:r>
        <w:rPr>
          <w:rFonts w:ascii="SimSun" w:hAnsi="SimSun" w:eastAsia="SimSun" w:cs="SimSun"/>
          <w:sz w:val="21"/>
          <w:szCs w:val="21"/>
          <w:spacing w:val="18"/>
        </w:rPr>
        <w:t xml:space="preserve"> </w:t>
      </w:r>
      <w:r>
        <w:rPr>
          <w:rFonts w:ascii="SimSun" w:hAnsi="SimSun" w:eastAsia="SimSun" w:cs="SimSun"/>
          <w:sz w:val="21"/>
          <w:szCs w:val="21"/>
          <w:spacing w:val="-1"/>
        </w:rPr>
        <w:t>Leiden</w:t>
      </w:r>
      <w:r>
        <w:rPr>
          <w:rFonts w:ascii="SimSun" w:hAnsi="SimSun" w:eastAsia="SimSun" w:cs="SimSun"/>
          <w:sz w:val="21"/>
          <w:szCs w:val="21"/>
          <w:spacing w:val="-61"/>
        </w:rPr>
        <w:t xml:space="preserve"> </w:t>
      </w:r>
      <w:r>
        <w:rPr>
          <w:rFonts w:ascii="SimSun" w:hAnsi="SimSun" w:eastAsia="SimSun" w:cs="SimSun"/>
          <w:sz w:val="21"/>
          <w:szCs w:val="21"/>
          <w:spacing w:val="-1"/>
        </w:rPr>
        <w:t>突变等。</w:t>
      </w:r>
    </w:p>
    <w:p>
      <w:pPr>
        <w:ind w:left="339"/>
        <w:spacing w:before="91" w:line="219" w:lineRule="auto"/>
        <w:rPr>
          <w:rFonts w:ascii="SimSun" w:hAnsi="SimSun" w:eastAsia="SimSun" w:cs="SimSun"/>
          <w:sz w:val="21"/>
          <w:szCs w:val="21"/>
        </w:rPr>
      </w:pPr>
      <w:r>
        <w:rPr>
          <w:rFonts w:ascii="SimSun" w:hAnsi="SimSun" w:eastAsia="SimSun" w:cs="SimSun"/>
          <w:sz w:val="21"/>
          <w:szCs w:val="21"/>
          <w:spacing w:val="-3"/>
        </w:rPr>
        <w:t>另外，组织病理学检查对确认非炎症性血管闭塞有帮助。</w:t>
      </w:r>
    </w:p>
    <w:p>
      <w:pPr>
        <w:ind w:left="222"/>
        <w:spacing w:before="116" w:line="221" w:lineRule="auto"/>
        <w:rPr>
          <w:rFonts w:ascii="SimHei" w:hAnsi="SimHei" w:eastAsia="SimHei" w:cs="SimHei"/>
          <w:sz w:val="24"/>
          <w:szCs w:val="24"/>
        </w:rPr>
      </w:pPr>
      <w:r>
        <w:rPr>
          <w:rFonts w:ascii="SimHei" w:hAnsi="SimHei" w:eastAsia="SimHei" w:cs="SimHei"/>
          <w:sz w:val="24"/>
          <w:szCs w:val="24"/>
          <w:b/>
          <w:bCs/>
          <w:color w:val="0082D9"/>
          <w:spacing w:val="-23"/>
        </w:rPr>
        <w:t>【诊断】</w:t>
      </w:r>
    </w:p>
    <w:p>
      <w:pPr>
        <w:ind w:left="9" w:right="1159" w:firstLine="469"/>
        <w:spacing w:before="65" w:line="286" w:lineRule="auto"/>
        <w:jc w:val="both"/>
        <w:rPr>
          <w:rFonts w:ascii="SimSun" w:hAnsi="SimSun" w:eastAsia="SimSun" w:cs="SimSun"/>
          <w:sz w:val="21"/>
          <w:szCs w:val="21"/>
        </w:rPr>
      </w:pPr>
      <w:r>
        <w:rPr>
          <w:rFonts w:ascii="Times New Roman" w:hAnsi="Times New Roman" w:eastAsia="Times New Roman" w:cs="Times New Roman"/>
          <w:sz w:val="21"/>
          <w:szCs w:val="21"/>
          <w:b/>
          <w:bCs/>
          <w:spacing w:val="7"/>
        </w:rPr>
        <w:t>1.</w:t>
      </w:r>
      <w:r>
        <w:rPr>
          <w:rFonts w:ascii="Times New Roman" w:hAnsi="Times New Roman" w:eastAsia="Times New Roman" w:cs="Times New Roman"/>
          <w:sz w:val="21"/>
          <w:szCs w:val="21"/>
          <w:spacing w:val="7"/>
        </w:rPr>
        <w:t xml:space="preserve">  </w:t>
      </w:r>
      <w:r>
        <w:rPr>
          <w:rFonts w:ascii="SimSun" w:hAnsi="SimSun" w:eastAsia="SimSun" w:cs="SimSun"/>
          <w:sz w:val="21"/>
          <w:szCs w:val="21"/>
          <w:b/>
          <w:bCs/>
          <w:spacing w:val="7"/>
        </w:rPr>
        <w:t>诊断</w:t>
      </w:r>
      <w:r>
        <w:rPr>
          <w:rFonts w:ascii="SimSun" w:hAnsi="SimSun" w:eastAsia="SimSun" w:cs="SimSun"/>
          <w:sz w:val="21"/>
          <w:szCs w:val="21"/>
          <w:spacing w:val="59"/>
        </w:rPr>
        <w:t xml:space="preserve"> </w:t>
      </w:r>
      <w:r>
        <w:rPr>
          <w:rFonts w:ascii="SimSun" w:hAnsi="SimSun" w:eastAsia="SimSun" w:cs="SimSun"/>
          <w:sz w:val="21"/>
          <w:szCs w:val="21"/>
          <w:spacing w:val="7"/>
        </w:rPr>
        <w:t>抗磷脂综合征的诊断同时需要依靠临床表</w:t>
      </w:r>
      <w:r>
        <w:rPr>
          <w:rFonts w:ascii="SimSun" w:hAnsi="SimSun" w:eastAsia="SimSun" w:cs="SimSun"/>
          <w:sz w:val="21"/>
          <w:szCs w:val="21"/>
          <w:spacing w:val="6"/>
        </w:rPr>
        <w:t>现和实验室检查。既往曾使用1998年日本</w:t>
      </w:r>
      <w:r>
        <w:rPr>
          <w:rFonts w:ascii="SimSun" w:hAnsi="SimSun" w:eastAsia="SimSun" w:cs="SimSun"/>
          <w:sz w:val="21"/>
          <w:szCs w:val="21"/>
        </w:rPr>
        <w:t xml:space="preserve"> </w:t>
      </w:r>
      <w:r>
        <w:rPr>
          <w:rFonts w:ascii="SimSun" w:hAnsi="SimSun" w:eastAsia="SimSun" w:cs="SimSun"/>
          <w:sz w:val="21"/>
          <w:szCs w:val="21"/>
        </w:rPr>
        <w:t>Sapporo</w:t>
      </w:r>
      <w:r>
        <w:rPr>
          <w:rFonts w:ascii="SimSun" w:hAnsi="SimSun" w:eastAsia="SimSun" w:cs="SimSun"/>
          <w:sz w:val="21"/>
          <w:szCs w:val="21"/>
          <w:spacing w:val="1"/>
        </w:rPr>
        <w:t>初步分类标准，2006年悉尼</w:t>
      </w:r>
      <w:r>
        <w:rPr>
          <w:rFonts w:ascii="SimSun" w:hAnsi="SimSun" w:eastAsia="SimSun" w:cs="SimSun"/>
          <w:sz w:val="21"/>
          <w:szCs w:val="21"/>
        </w:rPr>
        <w:t>APS</w:t>
      </w:r>
      <w:r>
        <w:rPr>
          <w:rFonts w:ascii="SimSun" w:hAnsi="SimSun" w:eastAsia="SimSun" w:cs="SimSun"/>
          <w:sz w:val="21"/>
          <w:szCs w:val="21"/>
          <w:spacing w:val="-6"/>
        </w:rPr>
        <w:t xml:space="preserve"> </w:t>
      </w:r>
      <w:r>
        <w:rPr>
          <w:rFonts w:ascii="SimSun" w:hAnsi="SimSun" w:eastAsia="SimSun" w:cs="SimSun"/>
          <w:sz w:val="21"/>
          <w:szCs w:val="21"/>
          <w:spacing w:val="1"/>
        </w:rPr>
        <w:t>分类标准对血栓和病态妊娠的临床表现进行定义，提高了该</w:t>
      </w:r>
      <w:r>
        <w:rPr>
          <w:rFonts w:ascii="SimSun" w:hAnsi="SimSun" w:eastAsia="SimSun" w:cs="SimSun"/>
          <w:sz w:val="21"/>
          <w:szCs w:val="21"/>
        </w:rPr>
        <w:t xml:space="preserve"> </w:t>
      </w:r>
      <w:r>
        <w:rPr>
          <w:rFonts w:ascii="SimSun" w:hAnsi="SimSun" w:eastAsia="SimSun" w:cs="SimSun"/>
          <w:sz w:val="21"/>
          <w:szCs w:val="21"/>
          <w:spacing w:val="7"/>
        </w:rPr>
        <w:t>标准的诊断特异性。根据2006年悉尼</w:t>
      </w:r>
      <w:r>
        <w:rPr>
          <w:rFonts w:ascii="SimSun" w:hAnsi="SimSun" w:eastAsia="SimSun" w:cs="SimSun"/>
          <w:sz w:val="21"/>
          <w:szCs w:val="21"/>
        </w:rPr>
        <w:t>APS</w:t>
      </w:r>
      <w:r>
        <w:rPr>
          <w:rFonts w:ascii="SimSun" w:hAnsi="SimSun" w:eastAsia="SimSun" w:cs="SimSun"/>
          <w:sz w:val="21"/>
          <w:szCs w:val="21"/>
          <w:spacing w:val="26"/>
        </w:rPr>
        <w:t xml:space="preserve"> </w:t>
      </w:r>
      <w:r>
        <w:rPr>
          <w:rFonts w:ascii="SimSun" w:hAnsi="SimSun" w:eastAsia="SimSun" w:cs="SimSun"/>
          <w:sz w:val="21"/>
          <w:szCs w:val="21"/>
          <w:spacing w:val="7"/>
        </w:rPr>
        <w:t>分类标准(表8-6-1),至少满足一条临床标准和一条实验</w:t>
      </w:r>
      <w:r>
        <w:rPr>
          <w:rFonts w:ascii="SimSun" w:hAnsi="SimSun" w:eastAsia="SimSun" w:cs="SimSun"/>
          <w:sz w:val="21"/>
          <w:szCs w:val="21"/>
        </w:rPr>
        <w:t xml:space="preserve"> </w:t>
      </w:r>
      <w:r>
        <w:rPr>
          <w:rFonts w:ascii="SimSun" w:hAnsi="SimSun" w:eastAsia="SimSun" w:cs="SimSun"/>
          <w:sz w:val="21"/>
          <w:szCs w:val="21"/>
          <w:spacing w:val="-2"/>
        </w:rPr>
        <w:t>室标准方可诊断。</w:t>
      </w:r>
    </w:p>
    <w:p>
      <w:pPr>
        <w:ind w:left="2324"/>
        <w:spacing w:before="217" w:line="190" w:lineRule="auto"/>
        <w:rPr>
          <w:rFonts w:ascii="SimHei" w:hAnsi="SimHei" w:eastAsia="SimHei" w:cs="SimHei"/>
          <w:sz w:val="20"/>
          <w:szCs w:val="20"/>
        </w:rPr>
      </w:pPr>
      <w:r>
        <w:rPr>
          <w:rFonts w:ascii="SimHei" w:hAnsi="SimHei" w:eastAsia="SimHei" w:cs="SimHei"/>
          <w:sz w:val="20"/>
          <w:szCs w:val="20"/>
          <w:b/>
          <w:bCs/>
          <w:spacing w:val="-3"/>
        </w:rPr>
        <w:t>表</w:t>
      </w:r>
      <w:r>
        <w:rPr>
          <w:rFonts w:ascii="SimHei" w:hAnsi="SimHei" w:eastAsia="SimHei" w:cs="SimHei"/>
          <w:sz w:val="20"/>
          <w:szCs w:val="20"/>
          <w:spacing w:val="-23"/>
        </w:rPr>
        <w:t xml:space="preserve"> </w:t>
      </w:r>
      <w:r>
        <w:rPr>
          <w:rFonts w:ascii="SimHei" w:hAnsi="SimHei" w:eastAsia="SimHei" w:cs="SimHei"/>
          <w:sz w:val="20"/>
          <w:szCs w:val="20"/>
          <w:b/>
          <w:bCs/>
          <w:spacing w:val="-3"/>
        </w:rPr>
        <w:t>8</w:t>
      </w:r>
      <w:r>
        <w:rPr>
          <w:rFonts w:ascii="SimHei" w:hAnsi="SimHei" w:eastAsia="SimHei" w:cs="SimHei"/>
          <w:sz w:val="20"/>
          <w:szCs w:val="20"/>
          <w:spacing w:val="-23"/>
        </w:rPr>
        <w:t xml:space="preserve"> </w:t>
      </w:r>
      <w:r>
        <w:rPr>
          <w:rFonts w:ascii="SimHei" w:hAnsi="SimHei" w:eastAsia="SimHei" w:cs="SimHei"/>
          <w:sz w:val="20"/>
          <w:szCs w:val="20"/>
          <w:b/>
          <w:bCs/>
          <w:spacing w:val="-3"/>
        </w:rPr>
        <w:t>-</w:t>
      </w:r>
      <w:r>
        <w:rPr>
          <w:rFonts w:ascii="SimHei" w:hAnsi="SimHei" w:eastAsia="SimHei" w:cs="SimHei"/>
          <w:sz w:val="20"/>
          <w:szCs w:val="20"/>
          <w:spacing w:val="-21"/>
        </w:rPr>
        <w:t xml:space="preserve"> </w:t>
      </w:r>
      <w:r>
        <w:rPr>
          <w:rFonts w:ascii="SimHei" w:hAnsi="SimHei" w:eastAsia="SimHei" w:cs="SimHei"/>
          <w:sz w:val="20"/>
          <w:szCs w:val="20"/>
          <w:b/>
          <w:bCs/>
          <w:spacing w:val="-3"/>
        </w:rPr>
        <w:t>6</w:t>
      </w:r>
      <w:r>
        <w:rPr>
          <w:rFonts w:ascii="SimHei" w:hAnsi="SimHei" w:eastAsia="SimHei" w:cs="SimHei"/>
          <w:sz w:val="20"/>
          <w:szCs w:val="20"/>
          <w:spacing w:val="-24"/>
        </w:rPr>
        <w:t xml:space="preserve"> </w:t>
      </w:r>
      <w:r>
        <w:rPr>
          <w:rFonts w:ascii="SimHei" w:hAnsi="SimHei" w:eastAsia="SimHei" w:cs="SimHei"/>
          <w:sz w:val="20"/>
          <w:szCs w:val="20"/>
          <w:b/>
          <w:bCs/>
          <w:spacing w:val="-3"/>
        </w:rPr>
        <w:t>-</w:t>
      </w:r>
      <w:r>
        <w:rPr>
          <w:rFonts w:ascii="SimHei" w:hAnsi="SimHei" w:eastAsia="SimHei" w:cs="SimHei"/>
          <w:sz w:val="20"/>
          <w:szCs w:val="20"/>
          <w:spacing w:val="-8"/>
        </w:rPr>
        <w:t xml:space="preserve"> </w:t>
      </w:r>
      <w:r>
        <w:rPr>
          <w:rFonts w:ascii="SimHei" w:hAnsi="SimHei" w:eastAsia="SimHei" w:cs="SimHei"/>
          <w:sz w:val="20"/>
          <w:szCs w:val="20"/>
          <w:b/>
          <w:bCs/>
          <w:spacing w:val="-3"/>
        </w:rPr>
        <w:t>1</w:t>
      </w:r>
      <w:r>
        <w:rPr>
          <w:rFonts w:ascii="SimHei" w:hAnsi="SimHei" w:eastAsia="SimHei" w:cs="SimHei"/>
          <w:sz w:val="20"/>
          <w:szCs w:val="20"/>
          <w:spacing w:val="8"/>
        </w:rPr>
        <w:t xml:space="preserve">    </w:t>
      </w:r>
      <w:r>
        <w:rPr>
          <w:rFonts w:ascii="SimHei" w:hAnsi="SimHei" w:eastAsia="SimHei" w:cs="SimHei"/>
          <w:sz w:val="20"/>
          <w:szCs w:val="20"/>
          <w:b/>
          <w:bCs/>
          <w:spacing w:val="-3"/>
        </w:rPr>
        <w:t>抗</w:t>
      </w:r>
      <w:r>
        <w:rPr>
          <w:rFonts w:ascii="SimHei" w:hAnsi="SimHei" w:eastAsia="SimHei" w:cs="SimHei"/>
          <w:sz w:val="20"/>
          <w:szCs w:val="20"/>
          <w:spacing w:val="-18"/>
        </w:rPr>
        <w:t xml:space="preserve"> </w:t>
      </w:r>
      <w:r>
        <w:rPr>
          <w:rFonts w:ascii="SimHei" w:hAnsi="SimHei" w:eastAsia="SimHei" w:cs="SimHei"/>
          <w:sz w:val="20"/>
          <w:szCs w:val="20"/>
          <w:b/>
          <w:bCs/>
          <w:spacing w:val="-3"/>
        </w:rPr>
        <w:t>磷</w:t>
      </w:r>
      <w:r>
        <w:rPr>
          <w:rFonts w:ascii="SimHei" w:hAnsi="SimHei" w:eastAsia="SimHei" w:cs="SimHei"/>
          <w:sz w:val="20"/>
          <w:szCs w:val="20"/>
          <w:spacing w:val="-21"/>
        </w:rPr>
        <w:t xml:space="preserve"> </w:t>
      </w:r>
      <w:r>
        <w:rPr>
          <w:rFonts w:ascii="SimHei" w:hAnsi="SimHei" w:eastAsia="SimHei" w:cs="SimHei"/>
          <w:sz w:val="20"/>
          <w:szCs w:val="20"/>
          <w:b/>
          <w:bCs/>
          <w:spacing w:val="-3"/>
        </w:rPr>
        <w:t>脂</w:t>
      </w:r>
      <w:r>
        <w:rPr>
          <w:rFonts w:ascii="SimHei" w:hAnsi="SimHei" w:eastAsia="SimHei" w:cs="SimHei"/>
          <w:sz w:val="20"/>
          <w:szCs w:val="20"/>
          <w:spacing w:val="-21"/>
        </w:rPr>
        <w:t xml:space="preserve"> </w:t>
      </w:r>
      <w:r>
        <w:rPr>
          <w:rFonts w:ascii="SimHei" w:hAnsi="SimHei" w:eastAsia="SimHei" w:cs="SimHei"/>
          <w:sz w:val="20"/>
          <w:szCs w:val="20"/>
          <w:b/>
          <w:bCs/>
          <w:spacing w:val="-3"/>
        </w:rPr>
        <w:t>综</w:t>
      </w:r>
      <w:r>
        <w:rPr>
          <w:rFonts w:ascii="SimHei" w:hAnsi="SimHei" w:eastAsia="SimHei" w:cs="SimHei"/>
          <w:sz w:val="20"/>
          <w:szCs w:val="20"/>
          <w:spacing w:val="-19"/>
        </w:rPr>
        <w:t xml:space="preserve"> </w:t>
      </w:r>
      <w:r>
        <w:rPr>
          <w:rFonts w:ascii="SimHei" w:hAnsi="SimHei" w:eastAsia="SimHei" w:cs="SimHei"/>
          <w:sz w:val="20"/>
          <w:szCs w:val="20"/>
          <w:b/>
          <w:bCs/>
          <w:spacing w:val="-3"/>
        </w:rPr>
        <w:t>合</w:t>
      </w:r>
      <w:r>
        <w:rPr>
          <w:rFonts w:ascii="SimHei" w:hAnsi="SimHei" w:eastAsia="SimHei" w:cs="SimHei"/>
          <w:sz w:val="20"/>
          <w:szCs w:val="20"/>
          <w:spacing w:val="-20"/>
        </w:rPr>
        <w:t xml:space="preserve"> </w:t>
      </w:r>
      <w:r>
        <w:rPr>
          <w:rFonts w:ascii="SimHei" w:hAnsi="SimHei" w:eastAsia="SimHei" w:cs="SimHei"/>
          <w:sz w:val="20"/>
          <w:szCs w:val="20"/>
          <w:b/>
          <w:bCs/>
          <w:spacing w:val="-3"/>
        </w:rPr>
        <w:t>征</w:t>
      </w:r>
      <w:r>
        <w:rPr>
          <w:rFonts w:ascii="SimHei" w:hAnsi="SimHei" w:eastAsia="SimHei" w:cs="SimHei"/>
          <w:sz w:val="20"/>
          <w:szCs w:val="20"/>
          <w:spacing w:val="-9"/>
        </w:rPr>
        <w:t xml:space="preserve"> </w:t>
      </w:r>
      <w:r>
        <w:rPr>
          <w:rFonts w:ascii="SimHei" w:hAnsi="SimHei" w:eastAsia="SimHei" w:cs="SimHei"/>
          <w:sz w:val="20"/>
          <w:szCs w:val="20"/>
          <w:b/>
          <w:bCs/>
          <w:spacing w:val="-3"/>
        </w:rPr>
        <w:t>的</w:t>
      </w:r>
      <w:r>
        <w:rPr>
          <w:rFonts w:ascii="SimHei" w:hAnsi="SimHei" w:eastAsia="SimHei" w:cs="SimHei"/>
          <w:sz w:val="20"/>
          <w:szCs w:val="20"/>
          <w:spacing w:val="-14"/>
        </w:rPr>
        <w:t xml:space="preserve"> </w:t>
      </w:r>
      <w:r>
        <w:rPr>
          <w:rFonts w:ascii="SimHei" w:hAnsi="SimHei" w:eastAsia="SimHei" w:cs="SimHei"/>
          <w:sz w:val="20"/>
          <w:szCs w:val="20"/>
          <w:b/>
          <w:bCs/>
          <w:spacing w:val="-3"/>
        </w:rPr>
        <w:t>分</w:t>
      </w:r>
      <w:r>
        <w:rPr>
          <w:rFonts w:ascii="SimHei" w:hAnsi="SimHei" w:eastAsia="SimHei" w:cs="SimHei"/>
          <w:sz w:val="20"/>
          <w:szCs w:val="20"/>
          <w:spacing w:val="-12"/>
        </w:rPr>
        <w:t xml:space="preserve"> </w:t>
      </w:r>
      <w:r>
        <w:rPr>
          <w:rFonts w:ascii="SimHei" w:hAnsi="SimHei" w:eastAsia="SimHei" w:cs="SimHei"/>
          <w:sz w:val="20"/>
          <w:szCs w:val="20"/>
          <w:b/>
          <w:bCs/>
          <w:spacing w:val="-3"/>
        </w:rPr>
        <w:t>类</w:t>
      </w:r>
      <w:r>
        <w:rPr>
          <w:rFonts w:ascii="SimHei" w:hAnsi="SimHei" w:eastAsia="SimHei" w:cs="SimHei"/>
          <w:sz w:val="20"/>
          <w:szCs w:val="20"/>
          <w:spacing w:val="-24"/>
        </w:rPr>
        <w:t xml:space="preserve"> </w:t>
      </w:r>
      <w:r>
        <w:rPr>
          <w:rFonts w:ascii="SimHei" w:hAnsi="SimHei" w:eastAsia="SimHei" w:cs="SimHei"/>
          <w:sz w:val="20"/>
          <w:szCs w:val="20"/>
          <w:b/>
          <w:bCs/>
          <w:spacing w:val="-3"/>
        </w:rPr>
        <w:t>标</w:t>
      </w:r>
      <w:r>
        <w:rPr>
          <w:rFonts w:ascii="SimHei" w:hAnsi="SimHei" w:eastAsia="SimHei" w:cs="SimHei"/>
          <w:sz w:val="20"/>
          <w:szCs w:val="20"/>
          <w:spacing w:val="-19"/>
        </w:rPr>
        <w:t xml:space="preserve"> </w:t>
      </w:r>
      <w:r>
        <w:rPr>
          <w:rFonts w:ascii="SimHei" w:hAnsi="SimHei" w:eastAsia="SimHei" w:cs="SimHei"/>
          <w:sz w:val="20"/>
          <w:szCs w:val="20"/>
          <w:b/>
          <w:bCs/>
          <w:spacing w:val="-3"/>
        </w:rPr>
        <w:t>准</w:t>
      </w:r>
    </w:p>
    <w:tbl>
      <w:tblPr>
        <w:tblStyle w:val="2"/>
        <w:tblW w:w="9209" w:type="dxa"/>
        <w:tblInd w:w="0"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9209"/>
      </w:tblGrid>
      <w:tr>
        <w:trPr>
          <w:trHeight w:val="3189" w:hRule="atLeast"/>
        </w:trPr>
        <w:tc>
          <w:tcPr>
            <w:tcW w:w="9209" w:type="dxa"/>
            <w:vAlign w:val="top"/>
            <w:tcBorders>
              <w:bottom w:val="single" w:color="000000" w:sz="4" w:space="0"/>
              <w:top w:val="single" w:color="000000" w:sz="4" w:space="0"/>
            </w:tcBorders>
          </w:tcPr>
          <w:p>
            <w:pPr>
              <w:ind w:left="168"/>
              <w:spacing w:before="106" w:line="224" w:lineRule="auto"/>
              <w:rPr>
                <w:rFonts w:ascii="SimHei" w:hAnsi="SimHei" w:eastAsia="SimHei" w:cs="SimHei"/>
                <w:sz w:val="21"/>
                <w:szCs w:val="21"/>
              </w:rPr>
            </w:pPr>
            <w:r>
              <w:rPr>
                <w:rFonts w:ascii="SimHei" w:hAnsi="SimHei" w:eastAsia="SimHei" w:cs="SimHei"/>
                <w:sz w:val="21"/>
                <w:szCs w:val="21"/>
                <w:spacing w:val="-28"/>
              </w:rPr>
              <w:t>·</w:t>
            </w:r>
            <w:r>
              <w:rPr>
                <w:rFonts w:ascii="SimHei" w:hAnsi="SimHei" w:eastAsia="SimHei" w:cs="SimHei"/>
                <w:sz w:val="21"/>
                <w:szCs w:val="21"/>
                <w:b/>
                <w:bCs/>
                <w:spacing w:val="-28"/>
              </w:rPr>
              <w:t>临床标准</w:t>
            </w:r>
          </w:p>
          <w:p>
            <w:pPr>
              <w:ind w:left="9"/>
              <w:spacing w:before="97" w:line="220" w:lineRule="auto"/>
              <w:rPr>
                <w:rFonts w:ascii="SimSun" w:hAnsi="SimSun" w:eastAsia="SimSun" w:cs="SimSun"/>
                <w:sz w:val="21"/>
                <w:szCs w:val="21"/>
              </w:rPr>
            </w:pPr>
            <w:r>
              <w:rPr>
                <w:rFonts w:ascii="SimSun" w:hAnsi="SimSun" w:eastAsia="SimSun" w:cs="SimSun"/>
                <w:sz w:val="21"/>
                <w:szCs w:val="21"/>
                <w:spacing w:val="-12"/>
              </w:rPr>
              <w:t>1.</w:t>
            </w:r>
            <w:r>
              <w:rPr>
                <w:rFonts w:ascii="SimSun" w:hAnsi="SimSun" w:eastAsia="SimSun" w:cs="SimSun"/>
                <w:sz w:val="21"/>
                <w:szCs w:val="21"/>
                <w:spacing w:val="-60"/>
              </w:rPr>
              <w:t xml:space="preserve"> </w:t>
            </w:r>
            <w:r>
              <w:rPr>
                <w:rFonts w:ascii="SimSun" w:hAnsi="SimSun" w:eastAsia="SimSun" w:cs="SimSun"/>
                <w:sz w:val="21"/>
                <w:szCs w:val="21"/>
                <w:spacing w:val="-12"/>
              </w:rPr>
              <w:t>血栓形成</w:t>
            </w:r>
          </w:p>
          <w:p>
            <w:pPr>
              <w:ind w:left="338" w:right="150" w:hanging="170"/>
              <w:spacing w:before="16" w:line="218" w:lineRule="auto"/>
              <w:rPr>
                <w:rFonts w:ascii="SimSun" w:hAnsi="SimSun" w:eastAsia="SimSun" w:cs="SimSun"/>
                <w:sz w:val="21"/>
                <w:szCs w:val="21"/>
              </w:rPr>
            </w:pPr>
            <w:r>
              <w:rPr>
                <w:rFonts w:ascii="SimSun" w:hAnsi="SimSun" w:eastAsia="SimSun" w:cs="SimSun"/>
                <w:sz w:val="21"/>
                <w:szCs w:val="21"/>
                <w:spacing w:val="-17"/>
              </w:rPr>
              <w:t>●</w:t>
            </w:r>
            <w:r>
              <w:rPr>
                <w:rFonts w:ascii="SimSun" w:hAnsi="SimSun" w:eastAsia="SimSun" w:cs="SimSun"/>
                <w:sz w:val="21"/>
                <w:szCs w:val="21"/>
                <w:spacing w:val="-33"/>
              </w:rPr>
              <w:t xml:space="preserve"> </w:t>
            </w:r>
            <w:r>
              <w:rPr>
                <w:rFonts w:ascii="SimSun" w:hAnsi="SimSun" w:eastAsia="SimSun" w:cs="SimSun"/>
                <w:sz w:val="21"/>
                <w:szCs w:val="21"/>
                <w:spacing w:val="-17"/>
              </w:rPr>
              <w:t>任何器官/组织发生的1次或1次以上动、静脉或者小血管血栓形成(浅表静脉血栓不</w:t>
            </w:r>
            <w:r>
              <w:rPr>
                <w:rFonts w:ascii="SimSun" w:hAnsi="SimSun" w:eastAsia="SimSun" w:cs="SimSun"/>
                <w:sz w:val="21"/>
                <w:szCs w:val="21"/>
                <w:spacing w:val="-18"/>
              </w:rPr>
              <w:t>做诊断指标);必须有</w:t>
            </w:r>
            <w:r>
              <w:rPr>
                <w:rFonts w:ascii="SimSun" w:hAnsi="SimSun" w:eastAsia="SimSun" w:cs="SimSun"/>
                <w:sz w:val="21"/>
                <w:szCs w:val="21"/>
              </w:rPr>
              <w:t xml:space="preserve"> </w:t>
            </w:r>
            <w:r>
              <w:rPr>
                <w:rFonts w:ascii="SimSun" w:hAnsi="SimSun" w:eastAsia="SimSun" w:cs="SimSun"/>
                <w:sz w:val="21"/>
                <w:szCs w:val="21"/>
                <w:spacing w:val="-21"/>
                <w:w w:val="99"/>
              </w:rPr>
              <w:t>血栓形成的客观证据(如影像学、组织病理学等);组织病理学如有血栓形成，血栓部位的血管壁必须没有血</w:t>
            </w:r>
            <w:r>
              <w:rPr>
                <w:rFonts w:ascii="SimSun" w:hAnsi="SimSun" w:eastAsia="SimSun" w:cs="SimSun"/>
                <w:sz w:val="21"/>
                <w:szCs w:val="21"/>
                <w:spacing w:val="27"/>
              </w:rPr>
              <w:t xml:space="preserve"> </w:t>
            </w:r>
            <w:r>
              <w:rPr>
                <w:rFonts w:ascii="SimSun" w:hAnsi="SimSun" w:eastAsia="SimSun" w:cs="SimSun"/>
                <w:sz w:val="21"/>
                <w:szCs w:val="21"/>
                <w:spacing w:val="-17"/>
              </w:rPr>
              <w:t>管炎表现。</w:t>
            </w:r>
          </w:p>
          <w:p>
            <w:pPr>
              <w:ind w:left="9"/>
              <w:spacing w:line="220" w:lineRule="auto"/>
              <w:rPr>
                <w:rFonts w:ascii="SimSun" w:hAnsi="SimSun" w:eastAsia="SimSun" w:cs="SimSun"/>
                <w:sz w:val="21"/>
                <w:szCs w:val="21"/>
              </w:rPr>
            </w:pPr>
            <w:r>
              <w:rPr>
                <w:rFonts w:ascii="SimSun" w:hAnsi="SimSun" w:eastAsia="SimSun" w:cs="SimSun"/>
                <w:sz w:val="21"/>
                <w:szCs w:val="21"/>
                <w:spacing w:val="-5"/>
              </w:rPr>
              <w:t>2.病态妊娠</w:t>
            </w:r>
          </w:p>
          <w:p>
            <w:pPr>
              <w:ind w:left="338" w:right="150" w:hanging="170"/>
              <w:spacing w:before="17" w:line="220" w:lineRule="auto"/>
              <w:rPr>
                <w:rFonts w:ascii="SimSun" w:hAnsi="SimSun" w:eastAsia="SimSun" w:cs="SimSun"/>
                <w:sz w:val="21"/>
                <w:szCs w:val="21"/>
              </w:rPr>
            </w:pPr>
            <w:r>
              <w:rPr>
                <w:rFonts w:ascii="SimSun" w:hAnsi="SimSun" w:eastAsia="SimSun" w:cs="SimSun"/>
                <w:sz w:val="21"/>
                <w:szCs w:val="21"/>
                <w:spacing w:val="-20"/>
              </w:rPr>
              <w:t>●</w:t>
            </w:r>
            <w:r>
              <w:rPr>
                <w:rFonts w:ascii="SimSun" w:hAnsi="SimSun" w:eastAsia="SimSun" w:cs="SimSun"/>
                <w:sz w:val="21"/>
                <w:szCs w:val="21"/>
                <w:spacing w:val="-22"/>
              </w:rPr>
              <w:t xml:space="preserve"> </w:t>
            </w:r>
            <w:r>
              <w:rPr>
                <w:rFonts w:ascii="SimSun" w:hAnsi="SimSun" w:eastAsia="SimSun" w:cs="SimSun"/>
                <w:sz w:val="21"/>
                <w:szCs w:val="21"/>
                <w:spacing w:val="-20"/>
              </w:rPr>
              <w:t>1次或多次无法解释的胎龄≥10周形态学正常的胎儿死亡；必须经超声检查或对胎儿直接体检表明胎儿形</w:t>
            </w:r>
            <w:r>
              <w:rPr>
                <w:rFonts w:ascii="SimSun" w:hAnsi="SimSun" w:eastAsia="SimSun" w:cs="SimSun"/>
                <w:sz w:val="21"/>
                <w:szCs w:val="21"/>
              </w:rPr>
              <w:t xml:space="preserve"> </w:t>
            </w:r>
            <w:r>
              <w:rPr>
                <w:rFonts w:ascii="SimSun" w:hAnsi="SimSun" w:eastAsia="SimSun" w:cs="SimSun"/>
                <w:sz w:val="21"/>
                <w:szCs w:val="21"/>
                <w:spacing w:val="-17"/>
              </w:rPr>
              <w:t>态学正常；</w:t>
            </w:r>
          </w:p>
          <w:p>
            <w:pPr>
              <w:ind w:left="338" w:right="144" w:hanging="170"/>
              <w:spacing w:before="1" w:line="219" w:lineRule="auto"/>
              <w:rPr>
                <w:rFonts w:ascii="SimSun" w:hAnsi="SimSun" w:eastAsia="SimSun" w:cs="SimSun"/>
                <w:sz w:val="21"/>
                <w:szCs w:val="21"/>
              </w:rPr>
            </w:pPr>
            <w:r>
              <w:rPr>
                <w:rFonts w:ascii="SimSun" w:hAnsi="SimSun" w:eastAsia="SimSun" w:cs="SimSun"/>
                <w:sz w:val="21"/>
                <w:szCs w:val="21"/>
                <w:spacing w:val="-18"/>
              </w:rPr>
              <w:t>●</w:t>
            </w:r>
            <w:r>
              <w:rPr>
                <w:rFonts w:ascii="SimSun" w:hAnsi="SimSun" w:eastAsia="SimSun" w:cs="SimSun"/>
                <w:sz w:val="21"/>
                <w:szCs w:val="21"/>
                <w:spacing w:val="-25"/>
              </w:rPr>
              <w:t xml:space="preserve"> </w:t>
            </w:r>
            <w:r>
              <w:rPr>
                <w:rFonts w:ascii="SimSun" w:hAnsi="SimSun" w:eastAsia="SimSun" w:cs="SimSun"/>
                <w:sz w:val="21"/>
                <w:szCs w:val="21"/>
                <w:spacing w:val="-18"/>
              </w:rPr>
              <w:t>在妊娠34周以前，因重度子痫或者重度子痫前期或者严重的胎盘功能不全所致的一次或多次形态正常的</w:t>
            </w:r>
            <w:r>
              <w:rPr>
                <w:rFonts w:ascii="SimSun" w:hAnsi="SimSun" w:eastAsia="SimSun" w:cs="SimSun"/>
                <w:sz w:val="21"/>
                <w:szCs w:val="21"/>
              </w:rPr>
              <w:t xml:space="preserve"> </w:t>
            </w:r>
            <w:r>
              <w:rPr>
                <w:rFonts w:ascii="SimSun" w:hAnsi="SimSun" w:eastAsia="SimSun" w:cs="SimSun"/>
                <w:sz w:val="21"/>
                <w:szCs w:val="21"/>
                <w:spacing w:val="-18"/>
              </w:rPr>
              <w:t>新生儿早产；</w:t>
            </w:r>
          </w:p>
          <w:p>
            <w:pPr>
              <w:ind w:left="190" w:right="55" w:hanging="22"/>
              <w:spacing w:before="1" w:line="208" w:lineRule="auto"/>
              <w:rPr>
                <w:rFonts w:ascii="SimSun" w:hAnsi="SimSun" w:eastAsia="SimSun" w:cs="SimSun"/>
                <w:sz w:val="20"/>
                <w:szCs w:val="20"/>
              </w:rPr>
            </w:pPr>
            <w:r>
              <w:rPr>
                <w:rFonts w:ascii="SimSun" w:hAnsi="SimSun" w:eastAsia="SimSun" w:cs="SimSun"/>
                <w:sz w:val="20"/>
                <w:szCs w:val="20"/>
                <w:spacing w:val="-4"/>
              </w:rPr>
              <w:t>●</w:t>
            </w:r>
            <w:r>
              <w:rPr>
                <w:rFonts w:ascii="SimSun" w:hAnsi="SimSun" w:eastAsia="SimSun" w:cs="SimSun"/>
                <w:sz w:val="20"/>
                <w:szCs w:val="20"/>
                <w:spacing w:val="-28"/>
              </w:rPr>
              <w:t xml:space="preserve"> </w:t>
            </w:r>
            <w:r>
              <w:rPr>
                <w:rFonts w:ascii="SimSun" w:hAnsi="SimSun" w:eastAsia="SimSun" w:cs="SimSun"/>
                <w:sz w:val="20"/>
                <w:szCs w:val="20"/>
                <w:spacing w:val="-4"/>
              </w:rPr>
              <w:t>连续3次或3次以上无法解释的胎龄&lt;10周的自然流产，需除外母亲生殖系统解剖异常或激素水平异常</w:t>
            </w:r>
            <w:r>
              <w:rPr>
                <w:rFonts w:ascii="SimSun" w:hAnsi="SimSun" w:eastAsia="SimSun" w:cs="SimSun"/>
                <w:sz w:val="20"/>
                <w:szCs w:val="20"/>
                <w:spacing w:val="-5"/>
              </w:rPr>
              <w:t>，</w:t>
            </w:r>
            <w:r>
              <w:rPr>
                <w:rFonts w:ascii="SimSun" w:hAnsi="SimSun" w:eastAsia="SimSun" w:cs="SimSun"/>
                <w:sz w:val="20"/>
                <w:szCs w:val="20"/>
              </w:rPr>
              <w:t xml:space="preserve"> </w:t>
            </w:r>
            <w:r>
              <w:rPr>
                <w:rFonts w:ascii="SimSun" w:hAnsi="SimSun" w:eastAsia="SimSun" w:cs="SimSun"/>
                <w:sz w:val="20"/>
                <w:szCs w:val="20"/>
                <w:spacing w:val="-2"/>
              </w:rPr>
              <w:t>或</w:t>
            </w:r>
            <w:r>
              <w:rPr>
                <w:rFonts w:ascii="SimSun" w:hAnsi="SimSun" w:eastAsia="SimSun" w:cs="SimSun"/>
                <w:sz w:val="20"/>
                <w:szCs w:val="20"/>
                <w:spacing w:val="-6"/>
              </w:rPr>
              <w:t xml:space="preserve"> </w:t>
            </w:r>
            <w:r>
              <w:rPr>
                <w:rFonts w:ascii="SimSun" w:hAnsi="SimSun" w:eastAsia="SimSun" w:cs="SimSun"/>
                <w:sz w:val="20"/>
                <w:szCs w:val="20"/>
                <w:spacing w:val="-2"/>
              </w:rPr>
              <w:t>因</w:t>
            </w:r>
            <w:r>
              <w:rPr>
                <w:rFonts w:ascii="SimSun" w:hAnsi="SimSun" w:eastAsia="SimSun" w:cs="SimSun"/>
                <w:sz w:val="20"/>
                <w:szCs w:val="20"/>
                <w:spacing w:val="-25"/>
              </w:rPr>
              <w:t xml:space="preserve"> </w:t>
            </w:r>
            <w:r>
              <w:rPr>
                <w:rFonts w:ascii="SimSun" w:hAnsi="SimSun" w:eastAsia="SimSun" w:cs="SimSun"/>
                <w:sz w:val="20"/>
                <w:szCs w:val="20"/>
                <w:spacing w:val="-2"/>
              </w:rPr>
              <w:t>母</w:t>
            </w:r>
            <w:r>
              <w:rPr>
                <w:rFonts w:ascii="SimSun" w:hAnsi="SimSun" w:eastAsia="SimSun" w:cs="SimSun"/>
                <w:sz w:val="20"/>
                <w:szCs w:val="20"/>
                <w:spacing w:val="-23"/>
              </w:rPr>
              <w:t xml:space="preserve"> </w:t>
            </w:r>
            <w:r>
              <w:rPr>
                <w:rFonts w:ascii="SimSun" w:hAnsi="SimSun" w:eastAsia="SimSun" w:cs="SimSun"/>
                <w:sz w:val="20"/>
                <w:szCs w:val="20"/>
                <w:spacing w:val="-2"/>
              </w:rPr>
              <w:t>亲</w:t>
            </w:r>
            <w:r>
              <w:rPr>
                <w:rFonts w:ascii="SimSun" w:hAnsi="SimSun" w:eastAsia="SimSun" w:cs="SimSun"/>
                <w:sz w:val="20"/>
                <w:szCs w:val="20"/>
                <w:spacing w:val="-23"/>
              </w:rPr>
              <w:t xml:space="preserve"> </w:t>
            </w:r>
            <w:r>
              <w:rPr>
                <w:rFonts w:ascii="SimSun" w:hAnsi="SimSun" w:eastAsia="SimSun" w:cs="SimSun"/>
                <w:sz w:val="20"/>
                <w:szCs w:val="20"/>
                <w:spacing w:val="-2"/>
              </w:rPr>
              <w:t>或</w:t>
            </w:r>
            <w:r>
              <w:rPr>
                <w:rFonts w:ascii="SimSun" w:hAnsi="SimSun" w:eastAsia="SimSun" w:cs="SimSun"/>
                <w:sz w:val="20"/>
                <w:szCs w:val="20"/>
                <w:spacing w:val="-23"/>
              </w:rPr>
              <w:t xml:space="preserve"> </w:t>
            </w:r>
            <w:r>
              <w:rPr>
                <w:rFonts w:ascii="SimSun" w:hAnsi="SimSun" w:eastAsia="SimSun" w:cs="SimSun"/>
                <w:sz w:val="20"/>
                <w:szCs w:val="20"/>
                <w:spacing w:val="-2"/>
              </w:rPr>
              <w:t>父</w:t>
            </w:r>
            <w:r>
              <w:rPr>
                <w:rFonts w:ascii="SimSun" w:hAnsi="SimSun" w:eastAsia="SimSun" w:cs="SimSun"/>
                <w:sz w:val="20"/>
                <w:szCs w:val="20"/>
                <w:spacing w:val="-23"/>
              </w:rPr>
              <w:t xml:space="preserve"> </w:t>
            </w:r>
            <w:r>
              <w:rPr>
                <w:rFonts w:ascii="SimSun" w:hAnsi="SimSun" w:eastAsia="SimSun" w:cs="SimSun"/>
                <w:sz w:val="20"/>
                <w:szCs w:val="20"/>
                <w:spacing w:val="-2"/>
              </w:rPr>
              <w:t>亲</w:t>
            </w:r>
            <w:r>
              <w:rPr>
                <w:rFonts w:ascii="SimSun" w:hAnsi="SimSun" w:eastAsia="SimSun" w:cs="SimSun"/>
                <w:sz w:val="20"/>
                <w:szCs w:val="20"/>
                <w:spacing w:val="-22"/>
              </w:rPr>
              <w:t xml:space="preserve"> </w:t>
            </w:r>
            <w:r>
              <w:rPr>
                <w:rFonts w:ascii="SimSun" w:hAnsi="SimSun" w:eastAsia="SimSun" w:cs="SimSun"/>
                <w:sz w:val="20"/>
                <w:szCs w:val="20"/>
                <w:spacing w:val="-2"/>
              </w:rPr>
              <w:t>染</w:t>
            </w:r>
            <w:r>
              <w:rPr>
                <w:rFonts w:ascii="SimSun" w:hAnsi="SimSun" w:eastAsia="SimSun" w:cs="SimSun"/>
                <w:sz w:val="20"/>
                <w:szCs w:val="20"/>
                <w:spacing w:val="-23"/>
              </w:rPr>
              <w:t xml:space="preserve"> </w:t>
            </w:r>
            <w:r>
              <w:rPr>
                <w:rFonts w:ascii="SimSun" w:hAnsi="SimSun" w:eastAsia="SimSun" w:cs="SimSun"/>
                <w:sz w:val="20"/>
                <w:szCs w:val="20"/>
                <w:spacing w:val="-2"/>
              </w:rPr>
              <w:t>色</w:t>
            </w:r>
            <w:r>
              <w:rPr>
                <w:rFonts w:ascii="SimSun" w:hAnsi="SimSun" w:eastAsia="SimSun" w:cs="SimSun"/>
                <w:sz w:val="20"/>
                <w:szCs w:val="20"/>
                <w:spacing w:val="-25"/>
              </w:rPr>
              <w:t xml:space="preserve"> </w:t>
            </w:r>
            <w:r>
              <w:rPr>
                <w:rFonts w:ascii="SimSun" w:hAnsi="SimSun" w:eastAsia="SimSun" w:cs="SimSun"/>
                <w:sz w:val="20"/>
                <w:szCs w:val="20"/>
                <w:spacing w:val="-2"/>
              </w:rPr>
              <w:t>体</w:t>
            </w:r>
            <w:r>
              <w:rPr>
                <w:rFonts w:ascii="SimSun" w:hAnsi="SimSun" w:eastAsia="SimSun" w:cs="SimSun"/>
                <w:sz w:val="20"/>
                <w:szCs w:val="20"/>
                <w:spacing w:val="-23"/>
              </w:rPr>
              <w:t xml:space="preserve"> </w:t>
            </w:r>
            <w:r>
              <w:rPr>
                <w:rFonts w:ascii="SimSun" w:hAnsi="SimSun" w:eastAsia="SimSun" w:cs="SimSun"/>
                <w:sz w:val="20"/>
                <w:szCs w:val="20"/>
                <w:spacing w:val="-2"/>
              </w:rPr>
              <w:t>异</w:t>
            </w:r>
            <w:r>
              <w:rPr>
                <w:rFonts w:ascii="SimSun" w:hAnsi="SimSun" w:eastAsia="SimSun" w:cs="SimSun"/>
                <w:sz w:val="20"/>
                <w:szCs w:val="20"/>
                <w:spacing w:val="-20"/>
              </w:rPr>
              <w:t xml:space="preserve"> </w:t>
            </w:r>
            <w:r>
              <w:rPr>
                <w:rFonts w:ascii="SimSun" w:hAnsi="SimSun" w:eastAsia="SimSun" w:cs="SimSun"/>
                <w:sz w:val="20"/>
                <w:szCs w:val="20"/>
                <w:spacing w:val="-2"/>
              </w:rPr>
              <w:t>常</w:t>
            </w:r>
            <w:r>
              <w:rPr>
                <w:rFonts w:ascii="SimSun" w:hAnsi="SimSun" w:eastAsia="SimSun" w:cs="SimSun"/>
                <w:sz w:val="20"/>
                <w:szCs w:val="20"/>
                <w:spacing w:val="-23"/>
              </w:rPr>
              <w:t xml:space="preserve"> </w:t>
            </w:r>
            <w:r>
              <w:rPr>
                <w:rFonts w:ascii="SimSun" w:hAnsi="SimSun" w:eastAsia="SimSun" w:cs="SimSun"/>
                <w:sz w:val="20"/>
                <w:szCs w:val="20"/>
                <w:spacing w:val="-2"/>
              </w:rPr>
              <w:t>等</w:t>
            </w:r>
            <w:r>
              <w:rPr>
                <w:rFonts w:ascii="SimSun" w:hAnsi="SimSun" w:eastAsia="SimSun" w:cs="SimSun"/>
                <w:sz w:val="20"/>
                <w:szCs w:val="20"/>
                <w:spacing w:val="-9"/>
              </w:rPr>
              <w:t xml:space="preserve"> </w:t>
            </w:r>
            <w:r>
              <w:rPr>
                <w:rFonts w:ascii="SimSun" w:hAnsi="SimSun" w:eastAsia="SimSun" w:cs="SimSun"/>
                <w:sz w:val="20"/>
                <w:szCs w:val="20"/>
                <w:spacing w:val="-2"/>
              </w:rPr>
              <w:t>因</w:t>
            </w:r>
            <w:r>
              <w:rPr>
                <w:rFonts w:ascii="SimSun" w:hAnsi="SimSun" w:eastAsia="SimSun" w:cs="SimSun"/>
                <w:sz w:val="20"/>
                <w:szCs w:val="20"/>
                <w:spacing w:val="-23"/>
              </w:rPr>
              <w:t xml:space="preserve"> </w:t>
            </w:r>
            <w:r>
              <w:rPr>
                <w:rFonts w:ascii="SimSun" w:hAnsi="SimSun" w:eastAsia="SimSun" w:cs="SimSun"/>
                <w:sz w:val="20"/>
                <w:szCs w:val="20"/>
                <w:spacing w:val="-2"/>
              </w:rPr>
              <w:t>素</w:t>
            </w:r>
            <w:r>
              <w:rPr>
                <w:rFonts w:ascii="SimSun" w:hAnsi="SimSun" w:eastAsia="SimSun" w:cs="SimSun"/>
                <w:sz w:val="20"/>
                <w:szCs w:val="20"/>
                <w:spacing w:val="-25"/>
              </w:rPr>
              <w:t xml:space="preserve"> </w:t>
            </w:r>
            <w:r>
              <w:rPr>
                <w:rFonts w:ascii="SimSun" w:hAnsi="SimSun" w:eastAsia="SimSun" w:cs="SimSun"/>
                <w:sz w:val="20"/>
                <w:szCs w:val="20"/>
                <w:spacing w:val="-2"/>
              </w:rPr>
              <w:t>所</w:t>
            </w:r>
            <w:r>
              <w:rPr>
                <w:rFonts w:ascii="SimSun" w:hAnsi="SimSun" w:eastAsia="SimSun" w:cs="SimSun"/>
                <w:sz w:val="20"/>
                <w:szCs w:val="20"/>
                <w:spacing w:val="-26"/>
              </w:rPr>
              <w:t xml:space="preserve"> </w:t>
            </w:r>
            <w:r>
              <w:rPr>
                <w:rFonts w:ascii="SimSun" w:hAnsi="SimSun" w:eastAsia="SimSun" w:cs="SimSun"/>
                <w:sz w:val="20"/>
                <w:szCs w:val="20"/>
                <w:spacing w:val="-2"/>
              </w:rPr>
              <w:t>致</w:t>
            </w:r>
            <w:r>
              <w:rPr>
                <w:rFonts w:ascii="SimSun" w:hAnsi="SimSun" w:eastAsia="SimSun" w:cs="SimSun"/>
                <w:sz w:val="20"/>
                <w:szCs w:val="20"/>
                <w:spacing w:val="-32"/>
              </w:rPr>
              <w:t xml:space="preserve"> </w:t>
            </w:r>
            <w:r>
              <w:rPr>
                <w:rFonts w:ascii="SimSun" w:hAnsi="SimSun" w:eastAsia="SimSun" w:cs="SimSun"/>
                <w:sz w:val="20"/>
                <w:szCs w:val="20"/>
                <w:spacing w:val="-2"/>
              </w:rPr>
              <w:t>。</w:t>
            </w:r>
          </w:p>
        </w:tc>
      </w:tr>
      <w:tr>
        <w:trPr>
          <w:trHeight w:val="416" w:hRule="atLeast"/>
        </w:trPr>
        <w:tc>
          <w:tcPr>
            <w:tcW w:w="9209" w:type="dxa"/>
            <w:vAlign w:val="top"/>
            <w:tcBorders>
              <w:top w:val="single" w:color="000000" w:sz="4" w:space="0"/>
              <w:bottom w:val="single" w:color="0000FF" w:sz="8" w:space="0"/>
            </w:tcBorders>
          </w:tcPr>
          <w:p>
            <w:pPr>
              <w:ind w:left="168"/>
              <w:spacing w:before="164" w:line="222" w:lineRule="auto"/>
              <w:rPr>
                <w:rFonts w:ascii="SimHei" w:hAnsi="SimHei" w:eastAsia="SimHei" w:cs="SimHei"/>
                <w:sz w:val="18"/>
                <w:szCs w:val="18"/>
              </w:rPr>
            </w:pPr>
            <w:r>
              <w:rPr>
                <w:rFonts w:ascii="SimHei" w:hAnsi="SimHei" w:eastAsia="SimHei" w:cs="SimHei"/>
                <w:sz w:val="18"/>
                <w:szCs w:val="18"/>
                <w:spacing w:val="-7"/>
              </w:rPr>
              <w:t>·</w:t>
            </w:r>
            <w:r>
              <w:rPr>
                <w:rFonts w:ascii="SimHei" w:hAnsi="SimHei" w:eastAsia="SimHei" w:cs="SimHei"/>
                <w:sz w:val="18"/>
                <w:szCs w:val="18"/>
                <w:spacing w:val="-42"/>
              </w:rPr>
              <w:t xml:space="preserve"> </w:t>
            </w:r>
            <w:r>
              <w:rPr>
                <w:rFonts w:ascii="SimHei" w:hAnsi="SimHei" w:eastAsia="SimHei" w:cs="SimHei"/>
                <w:sz w:val="18"/>
                <w:szCs w:val="18"/>
                <w:b/>
                <w:bCs/>
                <w:spacing w:val="-7"/>
              </w:rPr>
              <w:t>实验室标准</w:t>
            </w:r>
          </w:p>
        </w:tc>
      </w:tr>
      <w:tr>
        <w:trPr>
          <w:trHeight w:val="1752" w:hRule="atLeast"/>
        </w:trPr>
        <w:tc>
          <w:tcPr>
            <w:tcW w:w="9209" w:type="dxa"/>
            <w:vAlign w:val="top"/>
            <w:tcBorders>
              <w:bottom w:val="single" w:color="000000" w:sz="4" w:space="0"/>
              <w:top w:val="single" w:color="0000FF" w:sz="8" w:space="0"/>
            </w:tcBorders>
          </w:tcPr>
          <w:p>
            <w:pPr>
              <w:ind w:left="9"/>
              <w:spacing w:before="52" w:line="215" w:lineRule="auto"/>
              <w:rPr>
                <w:rFonts w:ascii="SimSun" w:hAnsi="SimSun" w:eastAsia="SimSun" w:cs="SimSun"/>
                <w:sz w:val="21"/>
                <w:szCs w:val="21"/>
              </w:rPr>
            </w:pPr>
            <w:r>
              <w:rPr>
                <w:rFonts w:ascii="SimSun" w:hAnsi="SimSun" w:eastAsia="SimSun" w:cs="SimSun"/>
                <w:sz w:val="21"/>
                <w:szCs w:val="21"/>
                <w:spacing w:val="-17"/>
              </w:rPr>
              <w:t>1.</w:t>
            </w:r>
            <w:r>
              <w:rPr>
                <w:rFonts w:ascii="SimSun" w:hAnsi="SimSun" w:eastAsia="SimSun" w:cs="SimSun"/>
                <w:sz w:val="21"/>
                <w:szCs w:val="21"/>
                <w:spacing w:val="-62"/>
              </w:rPr>
              <w:t xml:space="preserve"> </w:t>
            </w:r>
            <w:r>
              <w:rPr>
                <w:rFonts w:ascii="SimSun" w:hAnsi="SimSun" w:eastAsia="SimSun" w:cs="SimSun"/>
                <w:sz w:val="21"/>
                <w:szCs w:val="21"/>
                <w:spacing w:val="-17"/>
              </w:rPr>
              <w:t>血浆中LA</w:t>
            </w:r>
            <w:r>
              <w:rPr>
                <w:rFonts w:ascii="SimSun" w:hAnsi="SimSun" w:eastAsia="SimSun" w:cs="SimSun"/>
                <w:sz w:val="21"/>
                <w:szCs w:val="21"/>
                <w:spacing w:val="-29"/>
              </w:rPr>
              <w:t xml:space="preserve"> </w:t>
            </w:r>
            <w:r>
              <w:rPr>
                <w:rFonts w:ascii="SimSun" w:hAnsi="SimSun" w:eastAsia="SimSun" w:cs="SimSun"/>
                <w:sz w:val="21"/>
                <w:szCs w:val="21"/>
                <w:spacing w:val="-17"/>
              </w:rPr>
              <w:t>阳性：需按照国际LAS/磷脂依赖性抗体研究组制定的血栓和止血指</w:t>
            </w:r>
            <w:r>
              <w:rPr>
                <w:rFonts w:ascii="SimSun" w:hAnsi="SimSun" w:eastAsia="SimSun" w:cs="SimSun"/>
                <w:sz w:val="21"/>
                <w:szCs w:val="21"/>
                <w:spacing w:val="-18"/>
              </w:rPr>
              <w:t>南进行检测。</w:t>
            </w:r>
          </w:p>
          <w:p>
            <w:pPr>
              <w:ind w:left="338" w:right="241" w:hanging="329"/>
              <w:spacing w:before="1" w:line="216" w:lineRule="auto"/>
              <w:rPr>
                <w:rFonts w:ascii="SimSun" w:hAnsi="SimSun" w:eastAsia="SimSun" w:cs="SimSun"/>
                <w:sz w:val="21"/>
                <w:szCs w:val="21"/>
              </w:rPr>
            </w:pPr>
            <w:r>
              <w:rPr>
                <w:rFonts w:ascii="SimSun" w:hAnsi="SimSun" w:eastAsia="SimSun" w:cs="SimSun"/>
                <w:sz w:val="21"/>
                <w:szCs w:val="21"/>
                <w:spacing w:val="-11"/>
              </w:rPr>
              <w:t>2.</w:t>
            </w:r>
            <w:r>
              <w:rPr>
                <w:rFonts w:ascii="SimSun" w:hAnsi="SimSun" w:eastAsia="SimSun" w:cs="SimSun"/>
                <w:sz w:val="21"/>
                <w:szCs w:val="21"/>
                <w:spacing w:val="-41"/>
              </w:rPr>
              <w:t xml:space="preserve"> </w:t>
            </w:r>
            <w:r>
              <w:rPr>
                <w:rFonts w:ascii="SimSun" w:hAnsi="SimSun" w:eastAsia="SimSun" w:cs="SimSun"/>
                <w:sz w:val="21"/>
                <w:szCs w:val="21"/>
                <w:spacing w:val="-11"/>
              </w:rPr>
              <w:t>采用标准化的以心磷脂为抗原的ELISA法检测血清或者血浆中抗心磷脂抗体(aCL):lgG/lgM</w:t>
            </w:r>
            <w:r>
              <w:rPr>
                <w:rFonts w:ascii="SimSun" w:hAnsi="SimSun" w:eastAsia="SimSun" w:cs="SimSun"/>
                <w:sz w:val="21"/>
                <w:szCs w:val="21"/>
                <w:spacing w:val="-57"/>
              </w:rPr>
              <w:t xml:space="preserve"> </w:t>
            </w:r>
            <w:r>
              <w:rPr>
                <w:rFonts w:ascii="SimSun" w:hAnsi="SimSun" w:eastAsia="SimSun" w:cs="SimSun"/>
                <w:sz w:val="21"/>
                <w:szCs w:val="21"/>
                <w:spacing w:val="-11"/>
              </w:rPr>
              <w:t>型中高效价</w:t>
            </w:r>
            <w:r>
              <w:rPr>
                <w:rFonts w:ascii="SimSun" w:hAnsi="SimSun" w:eastAsia="SimSun" w:cs="SimSun"/>
                <w:sz w:val="21"/>
                <w:szCs w:val="21"/>
              </w:rPr>
              <w:t xml:space="preserve"> </w:t>
            </w:r>
            <w:r>
              <w:rPr>
                <w:rFonts w:ascii="SimSun" w:hAnsi="SimSun" w:eastAsia="SimSun" w:cs="SimSun"/>
                <w:sz w:val="21"/>
                <w:szCs w:val="21"/>
                <w:spacing w:val="-10"/>
              </w:rPr>
              <w:t>抗体阳性(&gt;40IgG磷脂单位或IgM磷脂单位，或效价大于正常人效价分布99百分点)</w:t>
            </w:r>
          </w:p>
          <w:p>
            <w:pPr>
              <w:ind w:left="338" w:right="221" w:hanging="329"/>
              <w:spacing w:before="7" w:line="221" w:lineRule="auto"/>
              <w:rPr>
                <w:rFonts w:ascii="SimSun" w:hAnsi="SimSun" w:eastAsia="SimSun" w:cs="SimSun"/>
                <w:sz w:val="21"/>
                <w:szCs w:val="21"/>
              </w:rPr>
            </w:pPr>
            <w:r>
              <w:rPr>
                <w:rFonts w:ascii="SimSun" w:hAnsi="SimSun" w:eastAsia="SimSun" w:cs="SimSun"/>
                <w:sz w:val="21"/>
                <w:szCs w:val="21"/>
                <w:spacing w:val="-10"/>
              </w:rPr>
              <w:t>3.</w:t>
            </w:r>
            <w:r>
              <w:rPr>
                <w:rFonts w:ascii="SimSun" w:hAnsi="SimSun" w:eastAsia="SimSun" w:cs="SimSun"/>
                <w:sz w:val="21"/>
                <w:szCs w:val="21"/>
                <w:spacing w:val="-44"/>
              </w:rPr>
              <w:t xml:space="preserve"> </w:t>
            </w:r>
            <w:r>
              <w:rPr>
                <w:rFonts w:ascii="SimSun" w:hAnsi="SimSun" w:eastAsia="SimSun" w:cs="SimSun"/>
                <w:sz w:val="21"/>
                <w:szCs w:val="21"/>
                <w:spacing w:val="-10"/>
              </w:rPr>
              <w:t>采用标准化的以纯化的β</w:t>
            </w:r>
            <w:r>
              <w:rPr>
                <w:rFonts w:ascii="Calibri" w:hAnsi="Calibri" w:eastAsia="Calibri" w:cs="Calibri"/>
                <w:sz w:val="21"/>
                <w:szCs w:val="21"/>
                <w:spacing w:val="-10"/>
              </w:rPr>
              <w:t>₂</w:t>
            </w:r>
            <w:r>
              <w:rPr>
                <w:rFonts w:ascii="SimSun" w:hAnsi="SimSun" w:eastAsia="SimSun" w:cs="SimSun"/>
                <w:sz w:val="21"/>
                <w:szCs w:val="21"/>
                <w:spacing w:val="-10"/>
              </w:rPr>
              <w:t>CPI为抗原的ELISA法检测血清或者血浆抗β</w:t>
            </w:r>
            <w:r>
              <w:rPr>
                <w:rFonts w:ascii="Calibri" w:hAnsi="Calibri" w:eastAsia="Calibri" w:cs="Calibri"/>
                <w:sz w:val="21"/>
                <w:szCs w:val="21"/>
                <w:spacing w:val="-10"/>
              </w:rPr>
              <w:t>₂</w:t>
            </w:r>
            <w:r>
              <w:rPr>
                <w:rFonts w:ascii="SimSun" w:hAnsi="SimSun" w:eastAsia="SimSun" w:cs="SimSun"/>
                <w:sz w:val="21"/>
                <w:szCs w:val="21"/>
                <w:spacing w:val="-10"/>
              </w:rPr>
              <w:t>GPI抗体：lgG/lgM型阳性(效价</w:t>
            </w:r>
            <w:r>
              <w:rPr>
                <w:rFonts w:ascii="SimSun" w:hAnsi="SimSun" w:eastAsia="SimSun" w:cs="SimSun"/>
                <w:sz w:val="21"/>
                <w:szCs w:val="21"/>
              </w:rPr>
              <w:t xml:space="preserve"> </w:t>
            </w:r>
            <w:r>
              <w:rPr>
                <w:rFonts w:ascii="SimSun" w:hAnsi="SimSun" w:eastAsia="SimSun" w:cs="SimSun"/>
                <w:sz w:val="21"/>
                <w:szCs w:val="21"/>
                <w:spacing w:val="-12"/>
              </w:rPr>
              <w:t>大于正常人效价分布的99百分点)</w:t>
            </w:r>
          </w:p>
          <w:p>
            <w:pPr>
              <w:ind w:left="9" w:right="257"/>
              <w:spacing w:before="3" w:line="207" w:lineRule="auto"/>
              <w:rPr>
                <w:rFonts w:ascii="SimSun" w:hAnsi="SimSun" w:eastAsia="SimSun" w:cs="SimSun"/>
                <w:sz w:val="20"/>
                <w:szCs w:val="20"/>
              </w:rPr>
            </w:pPr>
            <w:r>
              <w:rPr>
                <w:rFonts w:ascii="SimSun" w:hAnsi="SimSun" w:eastAsia="SimSun" w:cs="SimSun"/>
                <w:sz w:val="20"/>
                <w:szCs w:val="20"/>
                <w:spacing w:val="-5"/>
              </w:rPr>
              <w:t>注：上述检测均要求间隔12周以上，至少2次或者2次以上阳性，如果aPL结果阳性与临床表现之间间隔</w:t>
            </w:r>
            <w:r>
              <w:rPr>
                <w:rFonts w:ascii="SimSun" w:hAnsi="SimSun" w:eastAsia="SimSun" w:cs="SimSun"/>
                <w:sz w:val="20"/>
                <w:szCs w:val="20"/>
                <w:spacing w:val="-6"/>
              </w:rPr>
              <w:t>&lt;12</w:t>
            </w:r>
            <w:r>
              <w:rPr>
                <w:rFonts w:ascii="SimSun" w:hAnsi="SimSun" w:eastAsia="SimSun" w:cs="SimSun"/>
                <w:sz w:val="20"/>
                <w:szCs w:val="20"/>
              </w:rPr>
              <w:t xml:space="preserve"> </w:t>
            </w:r>
            <w:r>
              <w:rPr>
                <w:rFonts w:ascii="SimSun" w:hAnsi="SimSun" w:eastAsia="SimSun" w:cs="SimSun"/>
                <w:sz w:val="20"/>
                <w:szCs w:val="20"/>
                <w:spacing w:val="-6"/>
              </w:rPr>
              <w:t>周</w:t>
            </w:r>
            <w:r>
              <w:rPr>
                <w:rFonts w:ascii="SimSun" w:hAnsi="SimSun" w:eastAsia="SimSun" w:cs="SimSun"/>
                <w:sz w:val="20"/>
                <w:szCs w:val="20"/>
                <w:spacing w:val="8"/>
              </w:rPr>
              <w:t xml:space="preserve"> </w:t>
            </w:r>
            <w:r>
              <w:rPr>
                <w:rFonts w:ascii="SimSun" w:hAnsi="SimSun" w:eastAsia="SimSun" w:cs="SimSun"/>
                <w:sz w:val="20"/>
                <w:szCs w:val="20"/>
                <w:spacing w:val="-6"/>
              </w:rPr>
              <w:t>，</w:t>
            </w:r>
            <w:r>
              <w:rPr>
                <w:rFonts w:ascii="SimSun" w:hAnsi="SimSun" w:eastAsia="SimSun" w:cs="SimSun"/>
                <w:sz w:val="20"/>
                <w:szCs w:val="20"/>
                <w:spacing w:val="-11"/>
              </w:rPr>
              <w:t xml:space="preserve"> </w:t>
            </w:r>
            <w:r>
              <w:rPr>
                <w:rFonts w:ascii="SimSun" w:hAnsi="SimSun" w:eastAsia="SimSun" w:cs="SimSun"/>
                <w:sz w:val="20"/>
                <w:szCs w:val="20"/>
                <w:spacing w:val="-6"/>
              </w:rPr>
              <w:t>或</w:t>
            </w:r>
            <w:r>
              <w:rPr>
                <w:rFonts w:ascii="SimSun" w:hAnsi="SimSun" w:eastAsia="SimSun" w:cs="SimSun"/>
                <w:sz w:val="20"/>
                <w:szCs w:val="20"/>
                <w:spacing w:val="-20"/>
              </w:rPr>
              <w:t xml:space="preserve"> </w:t>
            </w:r>
            <w:r>
              <w:rPr>
                <w:rFonts w:ascii="SimSun" w:hAnsi="SimSun" w:eastAsia="SimSun" w:cs="SimSun"/>
                <w:sz w:val="20"/>
                <w:szCs w:val="20"/>
                <w:spacing w:val="-6"/>
              </w:rPr>
              <w:t>者</w:t>
            </w:r>
            <w:r>
              <w:rPr>
                <w:rFonts w:ascii="SimSun" w:hAnsi="SimSun" w:eastAsia="SimSun" w:cs="SimSun"/>
                <w:sz w:val="20"/>
                <w:szCs w:val="20"/>
                <w:spacing w:val="-5"/>
              </w:rPr>
              <w:t xml:space="preserve"> </w:t>
            </w:r>
            <w:r>
              <w:rPr>
                <w:rFonts w:ascii="SimSun" w:hAnsi="SimSun" w:eastAsia="SimSun" w:cs="SimSun"/>
                <w:sz w:val="20"/>
                <w:szCs w:val="20"/>
                <w:spacing w:val="-6"/>
              </w:rPr>
              <w:t>间</w:t>
            </w:r>
            <w:r>
              <w:rPr>
                <w:rFonts w:ascii="SimSun" w:hAnsi="SimSun" w:eastAsia="SimSun" w:cs="SimSun"/>
                <w:sz w:val="20"/>
                <w:szCs w:val="20"/>
                <w:spacing w:val="-9"/>
              </w:rPr>
              <w:t xml:space="preserve"> </w:t>
            </w:r>
            <w:r>
              <w:rPr>
                <w:rFonts w:ascii="SimSun" w:hAnsi="SimSun" w:eastAsia="SimSun" w:cs="SimSun"/>
                <w:sz w:val="20"/>
                <w:szCs w:val="20"/>
                <w:spacing w:val="-6"/>
              </w:rPr>
              <w:t>隔</w:t>
            </w:r>
            <w:r>
              <w:rPr>
                <w:rFonts w:ascii="SimSun" w:hAnsi="SimSun" w:eastAsia="SimSun" w:cs="SimSun"/>
                <w:sz w:val="20"/>
                <w:szCs w:val="20"/>
                <w:spacing w:val="-22"/>
              </w:rPr>
              <w:t xml:space="preserve"> </w:t>
            </w:r>
            <w:r>
              <w:rPr>
                <w:rFonts w:ascii="SimSun" w:hAnsi="SimSun" w:eastAsia="SimSun" w:cs="SimSun"/>
                <w:sz w:val="20"/>
                <w:szCs w:val="20"/>
                <w:spacing w:val="-6"/>
              </w:rPr>
              <w:t>超</w:t>
            </w:r>
            <w:r>
              <w:rPr>
                <w:rFonts w:ascii="SimSun" w:hAnsi="SimSun" w:eastAsia="SimSun" w:cs="SimSun"/>
                <w:sz w:val="20"/>
                <w:szCs w:val="20"/>
                <w:spacing w:val="-21"/>
              </w:rPr>
              <w:t xml:space="preserve"> </w:t>
            </w:r>
            <w:r>
              <w:rPr>
                <w:rFonts w:ascii="SimSun" w:hAnsi="SimSun" w:eastAsia="SimSun" w:cs="SimSun"/>
                <w:sz w:val="20"/>
                <w:szCs w:val="20"/>
                <w:spacing w:val="-6"/>
              </w:rPr>
              <w:t>过</w:t>
            </w:r>
            <w:r>
              <w:rPr>
                <w:rFonts w:ascii="SimSun" w:hAnsi="SimSun" w:eastAsia="SimSun" w:cs="SimSun"/>
                <w:sz w:val="20"/>
                <w:szCs w:val="20"/>
                <w:spacing w:val="-17"/>
              </w:rPr>
              <w:t xml:space="preserve"> </w:t>
            </w:r>
            <w:r>
              <w:rPr>
                <w:rFonts w:ascii="SimSun" w:hAnsi="SimSun" w:eastAsia="SimSun" w:cs="SimSun"/>
                <w:sz w:val="20"/>
                <w:szCs w:val="20"/>
                <w:spacing w:val="-6"/>
              </w:rPr>
              <w:t>5</w:t>
            </w:r>
            <w:r>
              <w:rPr>
                <w:rFonts w:ascii="SimSun" w:hAnsi="SimSun" w:eastAsia="SimSun" w:cs="SimSun"/>
                <w:sz w:val="20"/>
                <w:szCs w:val="20"/>
                <w:spacing w:val="-20"/>
              </w:rPr>
              <w:t xml:space="preserve"> </w:t>
            </w:r>
            <w:r>
              <w:rPr>
                <w:rFonts w:ascii="SimSun" w:hAnsi="SimSun" w:eastAsia="SimSun" w:cs="SimSun"/>
                <w:sz w:val="20"/>
                <w:szCs w:val="20"/>
                <w:spacing w:val="-6"/>
              </w:rPr>
              <w:t>年</w:t>
            </w:r>
            <w:r>
              <w:rPr>
                <w:rFonts w:ascii="SimSun" w:hAnsi="SimSun" w:eastAsia="SimSun" w:cs="SimSun"/>
                <w:sz w:val="20"/>
                <w:szCs w:val="20"/>
                <w:spacing w:val="-5"/>
              </w:rPr>
              <w:t xml:space="preserve"> </w:t>
            </w:r>
            <w:r>
              <w:rPr>
                <w:rFonts w:ascii="SimSun" w:hAnsi="SimSun" w:eastAsia="SimSun" w:cs="SimSun"/>
                <w:sz w:val="20"/>
                <w:szCs w:val="20"/>
                <w:spacing w:val="-6"/>
              </w:rPr>
              <w:t>，</w:t>
            </w:r>
            <w:r>
              <w:rPr>
                <w:rFonts w:ascii="SimSun" w:hAnsi="SimSun" w:eastAsia="SimSun" w:cs="SimSun"/>
                <w:sz w:val="20"/>
                <w:szCs w:val="20"/>
                <w:spacing w:val="-9"/>
              </w:rPr>
              <w:t xml:space="preserve"> </w:t>
            </w:r>
            <w:r>
              <w:rPr>
                <w:rFonts w:ascii="SimSun" w:hAnsi="SimSun" w:eastAsia="SimSun" w:cs="SimSun"/>
                <w:sz w:val="20"/>
                <w:szCs w:val="20"/>
                <w:spacing w:val="-6"/>
              </w:rPr>
              <w:t>则</w:t>
            </w:r>
            <w:r>
              <w:rPr>
                <w:rFonts w:ascii="SimSun" w:hAnsi="SimSun" w:eastAsia="SimSun" w:cs="SimSun"/>
                <w:sz w:val="20"/>
                <w:szCs w:val="20"/>
                <w:spacing w:val="-18"/>
              </w:rPr>
              <w:t xml:space="preserve"> </w:t>
            </w:r>
            <w:r>
              <w:rPr>
                <w:rFonts w:ascii="SimSun" w:hAnsi="SimSun" w:eastAsia="SimSun" w:cs="SimSun"/>
                <w:sz w:val="20"/>
                <w:szCs w:val="20"/>
                <w:spacing w:val="-6"/>
              </w:rPr>
              <w:t>不</w:t>
            </w:r>
            <w:r>
              <w:rPr>
                <w:rFonts w:ascii="SimSun" w:hAnsi="SimSun" w:eastAsia="SimSun" w:cs="SimSun"/>
                <w:sz w:val="20"/>
                <w:szCs w:val="20"/>
                <w:spacing w:val="-14"/>
              </w:rPr>
              <w:t xml:space="preserve"> </w:t>
            </w:r>
            <w:r>
              <w:rPr>
                <w:rFonts w:ascii="SimSun" w:hAnsi="SimSun" w:eastAsia="SimSun" w:cs="SimSun"/>
                <w:sz w:val="20"/>
                <w:szCs w:val="20"/>
                <w:spacing w:val="-6"/>
              </w:rPr>
              <w:t>能</w:t>
            </w:r>
            <w:r>
              <w:rPr>
                <w:rFonts w:ascii="SimSun" w:hAnsi="SimSun" w:eastAsia="SimSun" w:cs="SimSun"/>
                <w:sz w:val="20"/>
                <w:szCs w:val="20"/>
                <w:spacing w:val="-20"/>
              </w:rPr>
              <w:t xml:space="preserve"> </w:t>
            </w:r>
            <w:r>
              <w:rPr>
                <w:rFonts w:ascii="SimSun" w:hAnsi="SimSun" w:eastAsia="SimSun" w:cs="SimSun"/>
                <w:sz w:val="20"/>
                <w:szCs w:val="20"/>
                <w:spacing w:val="-6"/>
              </w:rPr>
              <w:t>诊</w:t>
            </w:r>
            <w:r>
              <w:rPr>
                <w:rFonts w:ascii="SimSun" w:hAnsi="SimSun" w:eastAsia="SimSun" w:cs="SimSun"/>
                <w:sz w:val="20"/>
                <w:szCs w:val="20"/>
                <w:spacing w:val="-13"/>
              </w:rPr>
              <w:t xml:space="preserve"> </w:t>
            </w:r>
            <w:r>
              <w:rPr>
                <w:rFonts w:ascii="SimSun" w:hAnsi="SimSun" w:eastAsia="SimSun" w:cs="SimSun"/>
                <w:sz w:val="20"/>
                <w:szCs w:val="20"/>
                <w:spacing w:val="-6"/>
              </w:rPr>
              <w:t>断</w:t>
            </w:r>
          </w:p>
        </w:tc>
      </w:tr>
    </w:tbl>
    <w:p>
      <w:pPr>
        <w:spacing w:line="278" w:lineRule="auto"/>
        <w:rPr>
          <w:rFonts w:ascii="Arial"/>
          <w:sz w:val="21"/>
        </w:rPr>
      </w:pPr>
      <w:r/>
    </w:p>
    <w:p>
      <w:pPr>
        <w:ind w:right="1250" w:firstLine="339"/>
        <w:spacing w:before="69" w:line="256" w:lineRule="auto"/>
        <w:rPr>
          <w:rFonts w:ascii="SimSun" w:hAnsi="SimSun" w:eastAsia="SimSun" w:cs="SimSun"/>
          <w:sz w:val="21"/>
          <w:szCs w:val="21"/>
        </w:rPr>
      </w:pPr>
      <w:r>
        <w:rPr>
          <w:rFonts w:ascii="SimSun" w:hAnsi="SimSun" w:eastAsia="SimSun" w:cs="SimSun"/>
          <w:sz w:val="21"/>
          <w:szCs w:val="21"/>
          <w:spacing w:val="7"/>
        </w:rPr>
        <w:t>2.</w:t>
      </w:r>
      <w:r>
        <w:rPr>
          <w:rFonts w:ascii="SimSun" w:hAnsi="SimSun" w:eastAsia="SimSun" w:cs="SimSun"/>
          <w:sz w:val="21"/>
          <w:szCs w:val="21"/>
          <w:spacing w:val="-5"/>
        </w:rPr>
        <w:t xml:space="preserve"> </w:t>
      </w:r>
      <w:r>
        <w:rPr>
          <w:rFonts w:ascii="SimSun" w:hAnsi="SimSun" w:eastAsia="SimSun" w:cs="SimSun"/>
          <w:sz w:val="21"/>
          <w:szCs w:val="21"/>
          <w:spacing w:val="7"/>
        </w:rPr>
        <w:t>鉴别诊断</w:t>
      </w:r>
      <w:r>
        <w:rPr>
          <w:rFonts w:ascii="SimSun" w:hAnsi="SimSun" w:eastAsia="SimSun" w:cs="SimSun"/>
          <w:sz w:val="21"/>
          <w:szCs w:val="21"/>
          <w:spacing w:val="86"/>
        </w:rPr>
        <w:t xml:space="preserve"> </w:t>
      </w:r>
      <w:r>
        <w:rPr>
          <w:rFonts w:ascii="SimSun" w:hAnsi="SimSun" w:eastAsia="SimSun" w:cs="SimSun"/>
          <w:sz w:val="21"/>
          <w:szCs w:val="21"/>
        </w:rPr>
        <w:t>APS</w:t>
      </w:r>
      <w:r>
        <w:rPr>
          <w:rFonts w:ascii="SimSun" w:hAnsi="SimSun" w:eastAsia="SimSun" w:cs="SimSun"/>
          <w:sz w:val="21"/>
          <w:szCs w:val="21"/>
          <w:spacing w:val="1"/>
        </w:rPr>
        <w:t xml:space="preserve"> </w:t>
      </w:r>
      <w:r>
        <w:rPr>
          <w:rFonts w:ascii="SimSun" w:hAnsi="SimSun" w:eastAsia="SimSun" w:cs="SimSun"/>
          <w:sz w:val="21"/>
          <w:szCs w:val="21"/>
          <w:spacing w:val="7"/>
        </w:rPr>
        <w:t>的鉴别诊断主要依据不同的临床表现加以鉴别。多种获得性或者遗传因素</w:t>
      </w:r>
      <w:r>
        <w:rPr>
          <w:rFonts w:ascii="SimSun" w:hAnsi="SimSun" w:eastAsia="SimSun" w:cs="SimSun"/>
          <w:sz w:val="21"/>
          <w:szCs w:val="21"/>
        </w:rPr>
        <w:t xml:space="preserve"> </w:t>
      </w:r>
      <w:r>
        <w:rPr>
          <w:rFonts w:ascii="SimSun" w:hAnsi="SimSun" w:eastAsia="SimSun" w:cs="SimSun"/>
          <w:sz w:val="21"/>
          <w:szCs w:val="21"/>
          <w:spacing w:val="1"/>
        </w:rPr>
        <w:t>亦可导致妊娠丢失和(或)血栓栓塞性疾病。</w:t>
      </w:r>
    </w:p>
    <w:p>
      <w:pPr>
        <w:sectPr>
          <w:footerReference w:type="default" r:id="rId17"/>
          <w:pgSz w:w="11900" w:h="16840"/>
          <w:pgMar w:top="894" w:right="450" w:bottom="400" w:left="1110" w:header="0" w:footer="0" w:gutter="0"/>
        </w:sectPr>
        <w:rPr/>
      </w:pPr>
    </w:p>
    <w:p>
      <w:pPr>
        <w:spacing w:before="42" w:line="221" w:lineRule="auto"/>
        <w:rPr>
          <w:rFonts w:ascii="SimHei" w:hAnsi="SimHei" w:eastAsia="SimHei" w:cs="SimHei"/>
          <w:sz w:val="21"/>
          <w:szCs w:val="21"/>
        </w:rPr>
      </w:pPr>
      <w:r>
        <w:rPr>
          <w:rFonts w:ascii="SimSun" w:hAnsi="SimSun" w:eastAsia="SimSun" w:cs="SimSun"/>
          <w:sz w:val="21"/>
          <w:szCs w:val="21"/>
          <w:b/>
          <w:bCs/>
          <w:color w:val="006FC5"/>
          <w:spacing w:val="-16"/>
          <w:position w:val="-1"/>
        </w:rPr>
        <w:t>824</w:t>
      </w:r>
      <w:r>
        <w:rPr>
          <w:rFonts w:ascii="SimSun" w:hAnsi="SimSun" w:eastAsia="SimSun" w:cs="SimSun"/>
          <w:sz w:val="21"/>
          <w:szCs w:val="21"/>
          <w:color w:val="006FC5"/>
          <w:spacing w:val="5"/>
          <w:position w:val="-1"/>
        </w:rPr>
        <w:t xml:space="preserve">       </w:t>
      </w:r>
      <w:r>
        <w:rPr>
          <w:rFonts w:ascii="SimHei" w:hAnsi="SimHei" w:eastAsia="SimHei" w:cs="SimHei"/>
          <w:sz w:val="21"/>
          <w:szCs w:val="21"/>
          <w:color w:val="007DD1"/>
          <w:spacing w:val="-16"/>
        </w:rPr>
        <w:t>第八篇</w:t>
      </w:r>
      <w:r>
        <w:rPr>
          <w:rFonts w:ascii="SimHei" w:hAnsi="SimHei" w:eastAsia="SimHei" w:cs="SimHei"/>
          <w:sz w:val="21"/>
          <w:szCs w:val="21"/>
          <w:color w:val="007DD1"/>
          <w:spacing w:val="97"/>
        </w:rPr>
        <w:t xml:space="preserve"> </w:t>
      </w:r>
      <w:r>
        <w:rPr>
          <w:rFonts w:ascii="SimHei" w:hAnsi="SimHei" w:eastAsia="SimHei" w:cs="SimHei"/>
          <w:sz w:val="21"/>
          <w:szCs w:val="21"/>
          <w:color w:val="007DD1"/>
          <w:spacing w:val="-16"/>
        </w:rPr>
        <w:t>风湿性疾病</w:t>
      </w:r>
    </w:p>
    <w:p>
      <w:pPr>
        <w:spacing w:line="340" w:lineRule="auto"/>
        <w:rPr>
          <w:rFonts w:ascii="Arial"/>
          <w:sz w:val="21"/>
        </w:rPr>
      </w:pPr>
      <w:r/>
    </w:p>
    <w:p>
      <w:pPr>
        <w:ind w:left="1076" w:right="66" w:firstLine="420"/>
        <w:spacing w:before="68" w:line="259" w:lineRule="auto"/>
        <w:rPr>
          <w:rFonts w:ascii="SimSun" w:hAnsi="SimSun" w:eastAsia="SimSun" w:cs="SimSun"/>
          <w:sz w:val="21"/>
          <w:szCs w:val="21"/>
        </w:rPr>
      </w:pPr>
      <w:r>
        <w:rPr>
          <w:rFonts w:ascii="SimSun" w:hAnsi="SimSun" w:eastAsia="SimSun" w:cs="SimSun"/>
          <w:sz w:val="21"/>
          <w:szCs w:val="21"/>
          <w:spacing w:val="-3"/>
        </w:rPr>
        <w:t>静脉栓塞需要与遗传性或者获得性凝血功能异常(如蛋白C、蛋白S、V</w:t>
      </w:r>
      <w:r>
        <w:rPr>
          <w:rFonts w:ascii="SimSun" w:hAnsi="SimSun" w:eastAsia="SimSun" w:cs="SimSun"/>
          <w:sz w:val="21"/>
          <w:szCs w:val="21"/>
          <w:spacing w:val="-6"/>
        </w:rPr>
        <w:t xml:space="preserve"> </w:t>
      </w:r>
      <w:r>
        <w:rPr>
          <w:rFonts w:ascii="SimSun" w:hAnsi="SimSun" w:eastAsia="SimSun" w:cs="SimSun"/>
          <w:sz w:val="21"/>
          <w:szCs w:val="21"/>
          <w:spacing w:val="-3"/>
        </w:rPr>
        <w:t>Leiden</w:t>
      </w:r>
      <w:r>
        <w:rPr>
          <w:rFonts w:ascii="SimSun" w:hAnsi="SimSun" w:eastAsia="SimSun" w:cs="SimSun"/>
          <w:sz w:val="21"/>
          <w:szCs w:val="21"/>
          <w:spacing w:val="-61"/>
        </w:rPr>
        <w:t xml:space="preserve"> </w:t>
      </w:r>
      <w:r>
        <w:rPr>
          <w:rFonts w:ascii="SimSun" w:hAnsi="SimSun" w:eastAsia="SimSun" w:cs="SimSun"/>
          <w:sz w:val="21"/>
          <w:szCs w:val="21"/>
          <w:spacing w:val="-3"/>
        </w:rPr>
        <w:t>因子缺乏)、抗凝血</w:t>
      </w:r>
      <w:r>
        <w:rPr>
          <w:rFonts w:ascii="SimSun" w:hAnsi="SimSun" w:eastAsia="SimSun" w:cs="SimSun"/>
          <w:sz w:val="21"/>
          <w:szCs w:val="21"/>
        </w:rPr>
        <w:t xml:space="preserve"> </w:t>
      </w:r>
      <w:r>
        <w:rPr>
          <w:rFonts w:ascii="SimSun" w:hAnsi="SimSun" w:eastAsia="SimSun" w:cs="SimSun"/>
          <w:sz w:val="21"/>
          <w:szCs w:val="21"/>
          <w:spacing w:val="-7"/>
        </w:rPr>
        <w:t>酶缺陷症、恶性肿瘤和骨髓增殖性疾病、肾病综合征等鉴别。</w:t>
      </w:r>
    </w:p>
    <w:p>
      <w:pPr>
        <w:ind w:left="1076" w:right="96" w:firstLine="420"/>
        <w:spacing w:before="91" w:line="258" w:lineRule="auto"/>
        <w:rPr>
          <w:rFonts w:ascii="SimSun" w:hAnsi="SimSun" w:eastAsia="SimSun" w:cs="SimSun"/>
          <w:sz w:val="21"/>
          <w:szCs w:val="21"/>
        </w:rPr>
      </w:pPr>
      <w:r>
        <w:rPr>
          <w:rFonts w:ascii="SimSun" w:hAnsi="SimSun" w:eastAsia="SimSun" w:cs="SimSun"/>
          <w:sz w:val="21"/>
          <w:szCs w:val="21"/>
          <w:spacing w:val="-12"/>
        </w:rPr>
        <w:t>动脉栓塞需要与动脉粥样硬化、栓塞事件、心</w:t>
      </w:r>
      <w:r>
        <w:rPr>
          <w:rFonts w:ascii="SimSun" w:hAnsi="SimSun" w:eastAsia="SimSun" w:cs="SimSun"/>
          <w:sz w:val="21"/>
          <w:szCs w:val="21"/>
          <w:spacing w:val="-13"/>
        </w:rPr>
        <w:t>房纤颤、心房黏液瘤、感染性心内膜炎、脂肪栓塞、血</w:t>
      </w:r>
      <w:r>
        <w:rPr>
          <w:rFonts w:ascii="SimSun" w:hAnsi="SimSun" w:eastAsia="SimSun" w:cs="SimSun"/>
          <w:sz w:val="21"/>
          <w:szCs w:val="21"/>
        </w:rPr>
        <w:t xml:space="preserve"> </w:t>
      </w:r>
      <w:r>
        <w:rPr>
          <w:rFonts w:ascii="SimSun" w:hAnsi="SimSun" w:eastAsia="SimSun" w:cs="SimSun"/>
          <w:sz w:val="21"/>
          <w:szCs w:val="21"/>
        </w:rPr>
        <w:t>栓性血小板减少性紫癜及系统性血管炎等鉴别。</w:t>
      </w:r>
    </w:p>
    <w:p>
      <w:pPr>
        <w:ind w:left="1076" w:right="47" w:firstLine="420"/>
        <w:spacing w:before="89" w:line="273" w:lineRule="auto"/>
        <w:rPr>
          <w:rFonts w:ascii="SimSun" w:hAnsi="SimSun" w:eastAsia="SimSun" w:cs="SimSun"/>
          <w:sz w:val="21"/>
          <w:szCs w:val="21"/>
        </w:rPr>
      </w:pPr>
      <w:r>
        <w:rPr>
          <w:rFonts w:ascii="SimSun" w:hAnsi="SimSun" w:eastAsia="SimSun" w:cs="SimSun"/>
          <w:sz w:val="21"/>
          <w:szCs w:val="21"/>
          <w:spacing w:val="-2"/>
        </w:rPr>
        <w:t>同时或者先后出现动脉和静脉栓塞时，需要与肝素诱导性</w:t>
      </w:r>
      <w:r>
        <w:rPr>
          <w:rFonts w:ascii="SimSun" w:hAnsi="SimSun" w:eastAsia="SimSun" w:cs="SimSun"/>
          <w:sz w:val="21"/>
          <w:szCs w:val="21"/>
          <w:spacing w:val="-3"/>
        </w:rPr>
        <w:t>血小板减少症、低纤维蛋白原血症或者</w:t>
      </w:r>
      <w:r>
        <w:rPr>
          <w:rFonts w:ascii="SimSun" w:hAnsi="SimSun" w:eastAsia="SimSun" w:cs="SimSun"/>
          <w:sz w:val="21"/>
          <w:szCs w:val="21"/>
        </w:rPr>
        <w:t xml:space="preserve"> </w:t>
      </w:r>
      <w:r>
        <w:rPr>
          <w:rFonts w:ascii="SimSun" w:hAnsi="SimSun" w:eastAsia="SimSun" w:cs="SimSun"/>
          <w:sz w:val="21"/>
          <w:szCs w:val="21"/>
          <w:spacing w:val="-6"/>
        </w:rPr>
        <w:t>纤维蛋白原活化因子缺乏症、同型半胱氨酸血症、骨</w:t>
      </w:r>
      <w:r>
        <w:rPr>
          <w:rFonts w:ascii="SimSun" w:hAnsi="SimSun" w:eastAsia="SimSun" w:cs="SimSun"/>
          <w:sz w:val="21"/>
          <w:szCs w:val="21"/>
          <w:spacing w:val="-7"/>
        </w:rPr>
        <w:t>髓增殖性疾病、真性红细胞增多症、阵发性睡眠性</w:t>
      </w:r>
      <w:r>
        <w:rPr>
          <w:rFonts w:ascii="SimSun" w:hAnsi="SimSun" w:eastAsia="SimSun" w:cs="SimSun"/>
          <w:sz w:val="21"/>
          <w:szCs w:val="21"/>
        </w:rPr>
        <w:t xml:space="preserve"> </w:t>
      </w:r>
      <w:r>
        <w:rPr>
          <w:rFonts w:ascii="SimSun" w:hAnsi="SimSun" w:eastAsia="SimSun" w:cs="SimSun"/>
          <w:sz w:val="21"/>
          <w:szCs w:val="21"/>
          <w:spacing w:val="-7"/>
        </w:rPr>
        <w:t>血红蛋白尿、华氏巨球蛋白血症、镰状细胞病、系统性血管炎及反常栓塞等疾病鉴别。</w:t>
      </w:r>
    </w:p>
    <w:p>
      <w:pPr>
        <w:ind w:left="1391"/>
        <w:spacing w:before="99" w:line="222" w:lineRule="auto"/>
        <w:rPr>
          <w:rFonts w:ascii="SimHei" w:hAnsi="SimHei" w:eastAsia="SimHei" w:cs="SimHei"/>
          <w:sz w:val="21"/>
          <w:szCs w:val="21"/>
        </w:rPr>
      </w:pPr>
      <w:r>
        <w:rPr>
          <w:rFonts w:ascii="SimHei" w:hAnsi="SimHei" w:eastAsia="SimHei" w:cs="SimHei"/>
          <w:sz w:val="21"/>
          <w:szCs w:val="21"/>
          <w:color w:val="1F93ED"/>
          <w:spacing w:val="-4"/>
        </w:rPr>
        <w:t>【治疗与预后】</w:t>
      </w:r>
    </w:p>
    <w:p>
      <w:pPr>
        <w:ind w:left="1076" w:right="46" w:firstLine="420"/>
        <w:spacing w:before="99" w:line="283" w:lineRule="auto"/>
        <w:rPr>
          <w:rFonts w:ascii="SimSun" w:hAnsi="SimSun" w:eastAsia="SimSun" w:cs="SimSun"/>
          <w:sz w:val="21"/>
          <w:szCs w:val="21"/>
        </w:rPr>
      </w:pPr>
      <w:r>
        <w:rPr>
          <w:rFonts w:ascii="SimSun" w:hAnsi="SimSun" w:eastAsia="SimSun" w:cs="SimSun"/>
          <w:sz w:val="21"/>
          <w:szCs w:val="21"/>
          <w:spacing w:val="7"/>
        </w:rPr>
        <w:t>1.</w:t>
      </w:r>
      <w:r>
        <w:rPr>
          <w:rFonts w:ascii="SimSun" w:hAnsi="SimSun" w:eastAsia="SimSun" w:cs="SimSun"/>
          <w:sz w:val="21"/>
          <w:szCs w:val="21"/>
          <w:spacing w:val="-32"/>
        </w:rPr>
        <w:t xml:space="preserve"> </w:t>
      </w:r>
      <w:r>
        <w:rPr>
          <w:rFonts w:ascii="SimSun" w:hAnsi="SimSun" w:eastAsia="SimSun" w:cs="SimSun"/>
          <w:sz w:val="21"/>
          <w:szCs w:val="21"/>
          <w:spacing w:val="7"/>
        </w:rPr>
        <w:t>治疗目的和原则</w:t>
      </w:r>
      <w:r>
        <w:rPr>
          <w:rFonts w:ascii="SimSun" w:hAnsi="SimSun" w:eastAsia="SimSun" w:cs="SimSun"/>
          <w:sz w:val="21"/>
          <w:szCs w:val="21"/>
          <w:spacing w:val="5"/>
        </w:rPr>
        <w:t xml:space="preserve">  </w:t>
      </w:r>
      <w:r>
        <w:rPr>
          <w:rFonts w:ascii="SimSun" w:hAnsi="SimSun" w:eastAsia="SimSun" w:cs="SimSun"/>
          <w:sz w:val="21"/>
          <w:szCs w:val="21"/>
        </w:rPr>
        <w:t>APS</w:t>
      </w:r>
      <w:r>
        <w:rPr>
          <w:rFonts w:ascii="SimSun" w:hAnsi="SimSun" w:eastAsia="SimSun" w:cs="SimSun"/>
          <w:sz w:val="21"/>
          <w:szCs w:val="21"/>
          <w:spacing w:val="2"/>
        </w:rPr>
        <w:t xml:space="preserve"> </w:t>
      </w:r>
      <w:r>
        <w:rPr>
          <w:rFonts w:ascii="SimSun" w:hAnsi="SimSun" w:eastAsia="SimSun" w:cs="SimSun"/>
          <w:sz w:val="21"/>
          <w:szCs w:val="21"/>
          <w:spacing w:val="7"/>
        </w:rPr>
        <w:t>的治疗目的主要包括预防血栓形成</w:t>
      </w:r>
      <w:r>
        <w:rPr>
          <w:rFonts w:ascii="SimSun" w:hAnsi="SimSun" w:eastAsia="SimSun" w:cs="SimSun"/>
          <w:sz w:val="21"/>
          <w:szCs w:val="21"/>
          <w:spacing w:val="6"/>
        </w:rPr>
        <w:t>和避免妊娠失败。治疗应做到个</w:t>
      </w:r>
      <w:r>
        <w:rPr>
          <w:rFonts w:ascii="SimSun" w:hAnsi="SimSun" w:eastAsia="SimSun" w:cs="SimSun"/>
          <w:sz w:val="21"/>
          <w:szCs w:val="21"/>
        </w:rPr>
        <w:t xml:space="preserve"> </w:t>
      </w:r>
      <w:r>
        <w:rPr>
          <w:rFonts w:ascii="SimSun" w:hAnsi="SimSun" w:eastAsia="SimSun" w:cs="SimSun"/>
          <w:sz w:val="21"/>
          <w:szCs w:val="21"/>
          <w:spacing w:val="-2"/>
        </w:rPr>
        <w:t>体化，即根据病人的不同临床表现、病情严重程度和对治疗药物的反</w:t>
      </w:r>
      <w:r>
        <w:rPr>
          <w:rFonts w:ascii="SimSun" w:hAnsi="SimSun" w:eastAsia="SimSun" w:cs="SimSun"/>
          <w:sz w:val="21"/>
          <w:szCs w:val="21"/>
          <w:spacing w:val="-3"/>
        </w:rPr>
        <w:t>应等制订恰当的治疗方案。治疗</w:t>
      </w:r>
      <w:r>
        <w:rPr>
          <w:rFonts w:ascii="SimSun" w:hAnsi="SimSun" w:eastAsia="SimSun" w:cs="SimSun"/>
          <w:sz w:val="21"/>
          <w:szCs w:val="21"/>
        </w:rPr>
        <w:t xml:space="preserve"> </w:t>
      </w:r>
      <w:r>
        <w:rPr>
          <w:rFonts w:ascii="SimSun" w:hAnsi="SimSun" w:eastAsia="SimSun" w:cs="SimSun"/>
          <w:sz w:val="21"/>
          <w:szCs w:val="21"/>
          <w:spacing w:val="-6"/>
        </w:rPr>
        <w:t>方法包括：抗凝、糖皮质激素、免疫抑制剂及对症支持治疗。充分抗凝是治疗APS</w:t>
      </w:r>
      <w:r>
        <w:rPr>
          <w:rFonts w:ascii="SimSun" w:hAnsi="SimSun" w:eastAsia="SimSun" w:cs="SimSun"/>
          <w:sz w:val="21"/>
          <w:szCs w:val="21"/>
          <w:spacing w:val="11"/>
        </w:rPr>
        <w:t xml:space="preserve"> </w:t>
      </w:r>
      <w:r>
        <w:rPr>
          <w:rFonts w:ascii="SimSun" w:hAnsi="SimSun" w:eastAsia="SimSun" w:cs="SimSun"/>
          <w:sz w:val="21"/>
          <w:szCs w:val="21"/>
          <w:spacing w:val="-6"/>
        </w:rPr>
        <w:t>的关键。</w:t>
      </w:r>
      <w:r>
        <w:rPr>
          <w:rFonts w:ascii="SimSun" w:hAnsi="SimSun" w:eastAsia="SimSun" w:cs="SimSun"/>
          <w:sz w:val="21"/>
          <w:szCs w:val="21"/>
          <w:spacing w:val="54"/>
        </w:rPr>
        <w:t xml:space="preserve"> </w:t>
      </w:r>
      <w:r>
        <w:rPr>
          <w:rFonts w:ascii="SimSun" w:hAnsi="SimSun" w:eastAsia="SimSun" w:cs="SimSun"/>
          <w:sz w:val="21"/>
          <w:szCs w:val="21"/>
          <w:spacing w:val="-6"/>
        </w:rPr>
        <w:t>一般</w:t>
      </w:r>
      <w:r>
        <w:rPr>
          <w:rFonts w:ascii="SimSun" w:hAnsi="SimSun" w:eastAsia="SimSun" w:cs="SimSun"/>
          <w:sz w:val="21"/>
          <w:szCs w:val="21"/>
          <w:spacing w:val="-7"/>
        </w:rPr>
        <w:t>情况</w:t>
      </w:r>
      <w:r>
        <w:rPr>
          <w:rFonts w:ascii="SimSun" w:hAnsi="SimSun" w:eastAsia="SimSun" w:cs="SimSun"/>
          <w:sz w:val="21"/>
          <w:szCs w:val="21"/>
        </w:rPr>
        <w:t xml:space="preserve"> </w:t>
      </w:r>
      <w:r>
        <w:rPr>
          <w:rFonts w:ascii="SimSun" w:hAnsi="SimSun" w:eastAsia="SimSun" w:cs="SimSun"/>
          <w:sz w:val="21"/>
          <w:szCs w:val="21"/>
          <w:spacing w:val="-2"/>
        </w:rPr>
        <w:t>下激素和免疫抑制剂在APS</w:t>
      </w:r>
      <w:r>
        <w:rPr>
          <w:rFonts w:ascii="SimSun" w:hAnsi="SimSun" w:eastAsia="SimSun" w:cs="SimSun"/>
          <w:sz w:val="21"/>
          <w:szCs w:val="21"/>
          <w:spacing w:val="-12"/>
        </w:rPr>
        <w:t xml:space="preserve"> </w:t>
      </w:r>
      <w:r>
        <w:rPr>
          <w:rFonts w:ascii="SimSun" w:hAnsi="SimSun" w:eastAsia="SimSun" w:cs="SimSun"/>
          <w:sz w:val="21"/>
          <w:szCs w:val="21"/>
          <w:spacing w:val="-2"/>
        </w:rPr>
        <w:t>病人无需使用，但当合并严重血小板减少、溶血性贫血或发生灾难性抗磷</w:t>
      </w:r>
      <w:r>
        <w:rPr>
          <w:rFonts w:ascii="SimSun" w:hAnsi="SimSun" w:eastAsia="SimSun" w:cs="SimSun"/>
          <w:sz w:val="21"/>
          <w:szCs w:val="21"/>
        </w:rPr>
        <w:t xml:space="preserve"> </w:t>
      </w:r>
      <w:r>
        <w:rPr>
          <w:rFonts w:ascii="SimSun" w:hAnsi="SimSun" w:eastAsia="SimSun" w:cs="SimSun"/>
          <w:sz w:val="21"/>
          <w:szCs w:val="21"/>
          <w:spacing w:val="-1"/>
        </w:rPr>
        <w:t>脂综合征或有严重神经系统损害，尤其是继发SLE</w:t>
      </w:r>
      <w:r>
        <w:rPr>
          <w:rFonts w:ascii="SimSun" w:hAnsi="SimSun" w:eastAsia="SimSun" w:cs="SimSun"/>
          <w:sz w:val="21"/>
          <w:szCs w:val="21"/>
          <w:spacing w:val="4"/>
        </w:rPr>
        <w:t xml:space="preserve"> </w:t>
      </w:r>
      <w:r>
        <w:rPr>
          <w:rFonts w:ascii="SimSun" w:hAnsi="SimSun" w:eastAsia="SimSun" w:cs="SimSun"/>
          <w:sz w:val="21"/>
          <w:szCs w:val="21"/>
          <w:spacing w:val="-1"/>
        </w:rPr>
        <w:t>等其他弥漫性结缔组织病时可以使用。</w:t>
      </w:r>
    </w:p>
    <w:p>
      <w:pPr>
        <w:ind w:left="1076" w:right="46" w:firstLine="420"/>
        <w:spacing w:before="90" w:line="283" w:lineRule="auto"/>
        <w:rPr>
          <w:rFonts w:ascii="SimSun" w:hAnsi="SimSun" w:eastAsia="SimSun" w:cs="SimSun"/>
          <w:sz w:val="21"/>
          <w:szCs w:val="21"/>
        </w:rPr>
      </w:pPr>
      <w:r>
        <w:rPr>
          <w:rFonts w:ascii="SimSun" w:hAnsi="SimSun" w:eastAsia="SimSun" w:cs="SimSun"/>
          <w:sz w:val="21"/>
          <w:szCs w:val="21"/>
          <w:spacing w:val="7"/>
        </w:rPr>
        <w:t>2.</w:t>
      </w:r>
      <w:r>
        <w:rPr>
          <w:rFonts w:ascii="SimSun" w:hAnsi="SimSun" w:eastAsia="SimSun" w:cs="SimSun"/>
          <w:sz w:val="21"/>
          <w:szCs w:val="21"/>
          <w:spacing w:val="-16"/>
        </w:rPr>
        <w:t xml:space="preserve"> </w:t>
      </w:r>
      <w:r>
        <w:rPr>
          <w:rFonts w:ascii="SimSun" w:hAnsi="SimSun" w:eastAsia="SimSun" w:cs="SimSun"/>
          <w:sz w:val="21"/>
          <w:szCs w:val="21"/>
          <w:spacing w:val="7"/>
        </w:rPr>
        <w:t>预防血栓形成</w:t>
      </w:r>
      <w:r>
        <w:rPr>
          <w:rFonts w:ascii="SimSun" w:hAnsi="SimSun" w:eastAsia="SimSun" w:cs="SimSun"/>
          <w:sz w:val="21"/>
          <w:szCs w:val="21"/>
          <w:spacing w:val="85"/>
        </w:rPr>
        <w:t xml:space="preserve"> </w:t>
      </w:r>
      <w:r>
        <w:rPr>
          <w:rFonts w:ascii="SimSun" w:hAnsi="SimSun" w:eastAsia="SimSun" w:cs="SimSun"/>
          <w:sz w:val="21"/>
          <w:szCs w:val="21"/>
          <w:spacing w:val="7"/>
        </w:rPr>
        <w:t>主要应用抗凝和抗血小板药物预防</w:t>
      </w:r>
      <w:r>
        <w:rPr>
          <w:rFonts w:ascii="SimSun" w:hAnsi="SimSun" w:eastAsia="SimSun" w:cs="SimSun"/>
          <w:sz w:val="21"/>
          <w:szCs w:val="21"/>
        </w:rPr>
        <w:t>APS</w:t>
      </w:r>
      <w:r>
        <w:rPr>
          <w:rFonts w:ascii="SimSun" w:hAnsi="SimSun" w:eastAsia="SimSun" w:cs="SimSun"/>
          <w:sz w:val="21"/>
          <w:szCs w:val="21"/>
          <w:spacing w:val="2"/>
        </w:rPr>
        <w:t xml:space="preserve"> </w:t>
      </w:r>
      <w:r>
        <w:rPr>
          <w:rFonts w:ascii="SimSun" w:hAnsi="SimSun" w:eastAsia="SimSun" w:cs="SimSun"/>
          <w:sz w:val="21"/>
          <w:szCs w:val="21"/>
          <w:spacing w:val="7"/>
        </w:rPr>
        <w:t>病人的血栓形成。肝素通过增强抗</w:t>
      </w:r>
      <w:r>
        <w:rPr>
          <w:rFonts w:ascii="SimSun" w:hAnsi="SimSun" w:eastAsia="SimSun" w:cs="SimSun"/>
          <w:sz w:val="21"/>
          <w:szCs w:val="21"/>
        </w:rPr>
        <w:t xml:space="preserve"> </w:t>
      </w:r>
      <w:r>
        <w:rPr>
          <w:rFonts w:ascii="SimSun" w:hAnsi="SimSun" w:eastAsia="SimSun" w:cs="SimSun"/>
          <w:sz w:val="21"/>
          <w:szCs w:val="21"/>
          <w:spacing w:val="-2"/>
        </w:rPr>
        <w:t>凝血酶Ⅲ与凝血酶的亲和力，加速凝血酶失活，增强蛋白C</w:t>
      </w:r>
      <w:r>
        <w:rPr>
          <w:rFonts w:ascii="SimSun" w:hAnsi="SimSun" w:eastAsia="SimSun" w:cs="SimSun"/>
          <w:sz w:val="21"/>
          <w:szCs w:val="21"/>
        </w:rPr>
        <w:t xml:space="preserve"> </w:t>
      </w:r>
      <w:r>
        <w:rPr>
          <w:rFonts w:ascii="SimSun" w:hAnsi="SimSun" w:eastAsia="SimSun" w:cs="SimSun"/>
          <w:sz w:val="21"/>
          <w:szCs w:val="21"/>
          <w:spacing w:val="-2"/>
        </w:rPr>
        <w:t>的活性，刺激血管内皮细胞释放抗凝物质</w:t>
      </w:r>
      <w:r>
        <w:rPr>
          <w:rFonts w:ascii="SimSun" w:hAnsi="SimSun" w:eastAsia="SimSun" w:cs="SimSun"/>
          <w:sz w:val="21"/>
          <w:szCs w:val="21"/>
        </w:rPr>
        <w:t xml:space="preserve"> </w:t>
      </w:r>
      <w:r>
        <w:rPr>
          <w:rFonts w:ascii="SimSun" w:hAnsi="SimSun" w:eastAsia="SimSun" w:cs="SimSun"/>
          <w:sz w:val="21"/>
          <w:szCs w:val="21"/>
          <w:spacing w:val="3"/>
        </w:rPr>
        <w:t>和纤溶物质，抑制血小板黏附聚集等途径发挥抗凝作用</w:t>
      </w:r>
      <w:r>
        <w:rPr>
          <w:rFonts w:ascii="SimSun" w:hAnsi="SimSun" w:eastAsia="SimSun" w:cs="SimSun"/>
          <w:sz w:val="21"/>
          <w:szCs w:val="21"/>
          <w:spacing w:val="2"/>
        </w:rPr>
        <w:t>。华法林是长期抗凝治疗时最广泛应用的药</w:t>
      </w:r>
      <w:r>
        <w:rPr>
          <w:rFonts w:ascii="SimSun" w:hAnsi="SimSun" w:eastAsia="SimSun" w:cs="SimSun"/>
          <w:sz w:val="21"/>
          <w:szCs w:val="21"/>
        </w:rPr>
        <w:t xml:space="preserve"> </w:t>
      </w:r>
      <w:r>
        <w:rPr>
          <w:rFonts w:ascii="SimSun" w:hAnsi="SimSun" w:eastAsia="SimSun" w:cs="SimSun"/>
          <w:sz w:val="21"/>
          <w:szCs w:val="21"/>
          <w:spacing w:val="-1"/>
        </w:rPr>
        <w:t>物，是治疗aPL</w:t>
      </w:r>
      <w:r>
        <w:rPr>
          <w:rFonts w:ascii="SimSun" w:hAnsi="SimSun" w:eastAsia="SimSun" w:cs="SimSun"/>
          <w:sz w:val="21"/>
          <w:szCs w:val="21"/>
          <w:spacing w:val="-32"/>
        </w:rPr>
        <w:t xml:space="preserve"> </w:t>
      </w:r>
      <w:r>
        <w:rPr>
          <w:rFonts w:ascii="SimSun" w:hAnsi="SimSun" w:eastAsia="SimSun" w:cs="SimSun"/>
          <w:sz w:val="21"/>
          <w:szCs w:val="21"/>
          <w:spacing w:val="-1"/>
        </w:rPr>
        <w:t>导致血栓形成的基础用药。阿</w:t>
      </w:r>
      <w:r>
        <w:rPr>
          <w:rFonts w:ascii="SimSun" w:hAnsi="SimSun" w:eastAsia="SimSun" w:cs="SimSun"/>
          <w:sz w:val="21"/>
          <w:szCs w:val="21"/>
          <w:spacing w:val="-2"/>
        </w:rPr>
        <w:t>司匹林通过抑制血小板聚集阻止血栓形成，但小剂量阿</w:t>
      </w:r>
      <w:r>
        <w:rPr>
          <w:rFonts w:ascii="SimSun" w:hAnsi="SimSun" w:eastAsia="SimSun" w:cs="SimSun"/>
          <w:sz w:val="21"/>
          <w:szCs w:val="21"/>
        </w:rPr>
        <w:t xml:space="preserve"> </w:t>
      </w:r>
      <w:r>
        <w:rPr>
          <w:rFonts w:ascii="SimSun" w:hAnsi="SimSun" w:eastAsia="SimSun" w:cs="SimSun"/>
          <w:sz w:val="21"/>
          <w:szCs w:val="21"/>
          <w:spacing w:val="-4"/>
        </w:rPr>
        <w:t>司匹林不能有效预防血栓再发。</w:t>
      </w:r>
    </w:p>
    <w:p>
      <w:pPr>
        <w:ind w:left="1076" w:right="62" w:firstLine="420"/>
        <w:spacing w:before="100" w:line="273" w:lineRule="auto"/>
        <w:rPr>
          <w:rFonts w:ascii="SimSun" w:hAnsi="SimSun" w:eastAsia="SimSun" w:cs="SimSun"/>
          <w:sz w:val="21"/>
          <w:szCs w:val="21"/>
        </w:rPr>
      </w:pPr>
      <w:r>
        <w:rPr>
          <w:rFonts w:ascii="SimSun" w:hAnsi="SimSun" w:eastAsia="SimSun" w:cs="SimSun"/>
          <w:sz w:val="21"/>
          <w:szCs w:val="21"/>
          <w:spacing w:val="4"/>
        </w:rPr>
        <w:t>对于血清</w:t>
      </w:r>
      <w:r>
        <w:rPr>
          <w:rFonts w:ascii="SimSun" w:hAnsi="SimSun" w:eastAsia="SimSun" w:cs="SimSun"/>
          <w:sz w:val="21"/>
          <w:szCs w:val="21"/>
        </w:rPr>
        <w:t>aPL</w:t>
      </w:r>
      <w:r>
        <w:rPr>
          <w:rFonts w:ascii="SimSun" w:hAnsi="SimSun" w:eastAsia="SimSun" w:cs="SimSun"/>
          <w:sz w:val="21"/>
          <w:szCs w:val="21"/>
          <w:spacing w:val="-32"/>
        </w:rPr>
        <w:t xml:space="preserve"> </w:t>
      </w:r>
      <w:r>
        <w:rPr>
          <w:rFonts w:ascii="SimSun" w:hAnsi="SimSun" w:eastAsia="SimSun" w:cs="SimSun"/>
          <w:sz w:val="21"/>
          <w:szCs w:val="21"/>
          <w:spacing w:val="4"/>
        </w:rPr>
        <w:t>持续阳性但未发生血栓事件的</w:t>
      </w:r>
      <w:r>
        <w:rPr>
          <w:rFonts w:ascii="SimSun" w:hAnsi="SimSun" w:eastAsia="SimSun" w:cs="SimSun"/>
          <w:sz w:val="21"/>
          <w:szCs w:val="21"/>
        </w:rPr>
        <w:t>APS</w:t>
      </w:r>
      <w:r>
        <w:rPr>
          <w:rFonts w:ascii="SimSun" w:hAnsi="SimSun" w:eastAsia="SimSun" w:cs="SimSun"/>
          <w:sz w:val="21"/>
          <w:szCs w:val="21"/>
          <w:spacing w:val="12"/>
        </w:rPr>
        <w:t xml:space="preserve"> </w:t>
      </w:r>
      <w:r>
        <w:rPr>
          <w:rFonts w:ascii="SimSun" w:hAnsi="SimSun" w:eastAsia="SimSun" w:cs="SimSun"/>
          <w:sz w:val="21"/>
          <w:szCs w:val="21"/>
          <w:spacing w:val="4"/>
        </w:rPr>
        <w:t>病人，</w:t>
      </w:r>
      <w:r>
        <w:rPr>
          <w:rFonts w:ascii="SimSun" w:hAnsi="SimSun" w:eastAsia="SimSun" w:cs="SimSun"/>
          <w:sz w:val="21"/>
          <w:szCs w:val="21"/>
          <w:spacing w:val="3"/>
        </w:rPr>
        <w:t>应避免导致高凝的因素，如口服避孕药</w:t>
      </w:r>
      <w:r>
        <w:rPr>
          <w:rFonts w:ascii="SimSun" w:hAnsi="SimSun" w:eastAsia="SimSun" w:cs="SimSun"/>
          <w:sz w:val="21"/>
          <w:szCs w:val="21"/>
        </w:rPr>
        <w:t xml:space="preserve"> </w:t>
      </w:r>
      <w:r>
        <w:rPr>
          <w:rFonts w:ascii="SimSun" w:hAnsi="SimSun" w:eastAsia="SimSun" w:cs="SimSun"/>
          <w:sz w:val="21"/>
          <w:szCs w:val="21"/>
          <w:spacing w:val="-1"/>
        </w:rPr>
        <w:t>等。可考虑口服小剂量阿司匹林</w:t>
      </w:r>
      <w:r>
        <w:rPr>
          <w:rFonts w:ascii="SimSun" w:hAnsi="SimSun" w:eastAsia="SimSun" w:cs="SimSun"/>
          <w:sz w:val="21"/>
          <w:szCs w:val="21"/>
          <w:spacing w:val="-2"/>
        </w:rPr>
        <w:t>。对于无症状的</w:t>
      </w:r>
      <w:r>
        <w:rPr>
          <w:rFonts w:ascii="SimSun" w:hAnsi="SimSun" w:eastAsia="SimSun" w:cs="SimSun"/>
          <w:sz w:val="21"/>
          <w:szCs w:val="21"/>
          <w:spacing w:val="-1"/>
        </w:rPr>
        <w:t>aPL</w:t>
      </w:r>
      <w:r>
        <w:rPr>
          <w:rFonts w:ascii="SimSun" w:hAnsi="SimSun" w:eastAsia="SimSun" w:cs="SimSun"/>
          <w:sz w:val="21"/>
          <w:szCs w:val="21"/>
          <w:spacing w:val="-21"/>
        </w:rPr>
        <w:t xml:space="preserve"> </w:t>
      </w:r>
      <w:r>
        <w:rPr>
          <w:rFonts w:ascii="SimSun" w:hAnsi="SimSun" w:eastAsia="SimSun" w:cs="SimSun"/>
          <w:sz w:val="21"/>
          <w:szCs w:val="21"/>
          <w:spacing w:val="-2"/>
        </w:rPr>
        <w:t>阳性</w:t>
      </w:r>
      <w:r>
        <w:rPr>
          <w:rFonts w:ascii="SimSun" w:hAnsi="SimSun" w:eastAsia="SimSun" w:cs="SimSun"/>
          <w:sz w:val="21"/>
          <w:szCs w:val="21"/>
          <w:spacing w:val="-1"/>
        </w:rPr>
        <w:t>SLE</w:t>
      </w:r>
      <w:r>
        <w:rPr>
          <w:rFonts w:ascii="SimSun" w:hAnsi="SimSun" w:eastAsia="SimSun" w:cs="SimSun"/>
          <w:sz w:val="21"/>
          <w:szCs w:val="21"/>
          <w:spacing w:val="-11"/>
        </w:rPr>
        <w:t xml:space="preserve"> </w:t>
      </w:r>
      <w:r>
        <w:rPr>
          <w:rFonts w:ascii="SimSun" w:hAnsi="SimSun" w:eastAsia="SimSun" w:cs="SimSun"/>
          <w:sz w:val="21"/>
          <w:szCs w:val="21"/>
          <w:spacing w:val="-2"/>
        </w:rPr>
        <w:t>病人，除小剂量阿司匹林外，可加用羟</w:t>
      </w:r>
      <w:r>
        <w:rPr>
          <w:rFonts w:ascii="SimSun" w:hAnsi="SimSun" w:eastAsia="SimSun" w:cs="SimSun"/>
          <w:sz w:val="21"/>
          <w:szCs w:val="21"/>
        </w:rPr>
        <w:t xml:space="preserve"> </w:t>
      </w:r>
      <w:r>
        <w:rPr>
          <w:rFonts w:ascii="SimSun" w:hAnsi="SimSun" w:eastAsia="SimSun" w:cs="SimSun"/>
          <w:sz w:val="21"/>
          <w:szCs w:val="21"/>
          <w:spacing w:val="-2"/>
        </w:rPr>
        <w:t>氯喹预防血栓形成。</w:t>
      </w:r>
    </w:p>
    <w:p>
      <w:pPr>
        <w:spacing w:before="69" w:line="370" w:lineRule="exact"/>
        <w:jc w:val="right"/>
        <w:rPr>
          <w:rFonts w:ascii="SimSun" w:hAnsi="SimSun" w:eastAsia="SimSun" w:cs="SimSun"/>
          <w:sz w:val="21"/>
          <w:szCs w:val="21"/>
        </w:rPr>
      </w:pPr>
      <w:r>
        <w:rPr>
          <w:rFonts w:ascii="SimSun" w:hAnsi="SimSun" w:eastAsia="SimSun" w:cs="SimSun"/>
          <w:sz w:val="21"/>
          <w:szCs w:val="21"/>
          <w:spacing w:val="-1"/>
          <w:position w:val="12"/>
        </w:rPr>
        <w:t>对于已经发生血栓的病人应给予正规抗凝治疗，并预防再次血栓形成。由于APS</w:t>
      </w:r>
      <w:r>
        <w:rPr>
          <w:rFonts w:ascii="SimSun" w:hAnsi="SimSun" w:eastAsia="SimSun" w:cs="SimSun"/>
          <w:sz w:val="21"/>
          <w:szCs w:val="21"/>
          <w:spacing w:val="6"/>
          <w:position w:val="12"/>
        </w:rPr>
        <w:t xml:space="preserve"> </w:t>
      </w:r>
      <w:r>
        <w:rPr>
          <w:rFonts w:ascii="SimSun" w:hAnsi="SimSun" w:eastAsia="SimSun" w:cs="SimSun"/>
          <w:sz w:val="21"/>
          <w:szCs w:val="21"/>
          <w:spacing w:val="-1"/>
          <w:position w:val="12"/>
        </w:rPr>
        <w:t>血栓复发率高，</w:t>
      </w:r>
    </w:p>
    <w:p>
      <w:pPr>
        <w:ind w:left="1076"/>
        <w:spacing w:line="219" w:lineRule="auto"/>
        <w:rPr>
          <w:rFonts w:ascii="SimSun" w:hAnsi="SimSun" w:eastAsia="SimSun" w:cs="SimSun"/>
          <w:sz w:val="21"/>
          <w:szCs w:val="21"/>
        </w:rPr>
      </w:pPr>
      <w:r>
        <w:rPr>
          <w:rFonts w:ascii="SimSun" w:hAnsi="SimSun" w:eastAsia="SimSun" w:cs="SimSun"/>
          <w:sz w:val="21"/>
          <w:szCs w:val="21"/>
          <w:spacing w:val="-2"/>
        </w:rPr>
        <w:t>因此需要终身抗凝。</w:t>
      </w:r>
    </w:p>
    <w:p>
      <w:pPr>
        <w:ind w:left="1076" w:right="45" w:firstLine="420"/>
        <w:spacing w:before="61" w:line="279" w:lineRule="auto"/>
        <w:rPr>
          <w:rFonts w:ascii="SimSun" w:hAnsi="SimSun" w:eastAsia="SimSun" w:cs="SimSun"/>
          <w:sz w:val="21"/>
          <w:szCs w:val="21"/>
        </w:rPr>
      </w:pPr>
      <w:r>
        <w:rPr>
          <w:rFonts w:ascii="SimSun" w:hAnsi="SimSun" w:eastAsia="SimSun" w:cs="SimSun"/>
          <w:sz w:val="21"/>
          <w:szCs w:val="21"/>
          <w:spacing w:val="2"/>
        </w:rPr>
        <w:t>3.</w:t>
      </w:r>
      <w:r>
        <w:rPr>
          <w:rFonts w:ascii="SimSun" w:hAnsi="SimSun" w:eastAsia="SimSun" w:cs="SimSun"/>
          <w:sz w:val="21"/>
          <w:szCs w:val="21"/>
          <w:spacing w:val="-42"/>
        </w:rPr>
        <w:t xml:space="preserve"> </w:t>
      </w:r>
      <w:r>
        <w:rPr>
          <w:rFonts w:ascii="SimSun" w:hAnsi="SimSun" w:eastAsia="SimSun" w:cs="SimSun"/>
          <w:sz w:val="21"/>
          <w:szCs w:val="21"/>
          <w:spacing w:val="2"/>
        </w:rPr>
        <w:t>妊娠处理</w:t>
      </w:r>
      <w:r>
        <w:rPr>
          <w:rFonts w:ascii="SimSun" w:hAnsi="SimSun" w:eastAsia="SimSun" w:cs="SimSun"/>
          <w:sz w:val="21"/>
          <w:szCs w:val="21"/>
          <w:spacing w:val="88"/>
        </w:rPr>
        <w:t xml:space="preserve"> </w:t>
      </w:r>
      <w:r>
        <w:rPr>
          <w:rFonts w:ascii="SimSun" w:hAnsi="SimSun" w:eastAsia="SimSun" w:cs="SimSun"/>
          <w:sz w:val="21"/>
          <w:szCs w:val="21"/>
          <w:spacing w:val="2"/>
        </w:rPr>
        <w:t>根据临床情况的轻重以及既往有无血栓和病态妊娠史，选用小剂量阿司匹林、普</w:t>
      </w:r>
      <w:r>
        <w:rPr>
          <w:rFonts w:ascii="SimSun" w:hAnsi="SimSun" w:eastAsia="SimSun" w:cs="SimSun"/>
          <w:sz w:val="21"/>
          <w:szCs w:val="21"/>
        </w:rPr>
        <w:t xml:space="preserve"> </w:t>
      </w:r>
      <w:r>
        <w:rPr>
          <w:rFonts w:ascii="SimSun" w:hAnsi="SimSun" w:eastAsia="SimSun" w:cs="SimSun"/>
          <w:sz w:val="21"/>
          <w:szCs w:val="21"/>
          <w:spacing w:val="-2"/>
        </w:rPr>
        <w:t>通肝素或者低分子量肝素、或者阿司匹林联合肝素治疗，上述方案</w:t>
      </w:r>
      <w:r>
        <w:rPr>
          <w:rFonts w:ascii="SimSun" w:hAnsi="SimSun" w:eastAsia="SimSun" w:cs="SimSun"/>
          <w:sz w:val="21"/>
          <w:szCs w:val="21"/>
          <w:spacing w:val="-3"/>
        </w:rPr>
        <w:t>治疗失败者，再次妊娠时可加用静</w:t>
      </w:r>
      <w:r>
        <w:rPr>
          <w:rFonts w:ascii="SimSun" w:hAnsi="SimSun" w:eastAsia="SimSun" w:cs="SimSun"/>
          <w:sz w:val="21"/>
          <w:szCs w:val="21"/>
        </w:rPr>
        <w:t xml:space="preserve"> </w:t>
      </w:r>
      <w:r>
        <w:rPr>
          <w:rFonts w:ascii="SimSun" w:hAnsi="SimSun" w:eastAsia="SimSun" w:cs="SimSun"/>
          <w:sz w:val="21"/>
          <w:szCs w:val="21"/>
          <w:spacing w:val="5"/>
        </w:rPr>
        <w:t>脉输注丙种免疫球蛋白。所有病人在产后6周内均需继续使用阿司匹林和低分子量肝素，有血栓病</w:t>
      </w:r>
      <w:r>
        <w:rPr>
          <w:rFonts w:ascii="SimSun" w:hAnsi="SimSun" w:eastAsia="SimSun" w:cs="SimSun"/>
          <w:sz w:val="21"/>
          <w:szCs w:val="21"/>
          <w:spacing w:val="3"/>
        </w:rPr>
        <w:t xml:space="preserve"> </w:t>
      </w:r>
      <w:r>
        <w:rPr>
          <w:rFonts w:ascii="SimSun" w:hAnsi="SimSun" w:eastAsia="SimSun" w:cs="SimSun"/>
          <w:sz w:val="21"/>
          <w:szCs w:val="21"/>
          <w:spacing w:val="3"/>
        </w:rPr>
        <w:t>史者产后需重新恢复华法林抗凝治疗。通过合理的治疗，超过70%的</w:t>
      </w:r>
      <w:r>
        <w:rPr>
          <w:rFonts w:ascii="SimSun" w:hAnsi="SimSun" w:eastAsia="SimSun" w:cs="SimSun"/>
          <w:sz w:val="21"/>
          <w:szCs w:val="21"/>
        </w:rPr>
        <w:t>APS</w:t>
      </w:r>
      <w:r>
        <w:rPr>
          <w:rFonts w:ascii="SimSun" w:hAnsi="SimSun" w:eastAsia="SimSun" w:cs="SimSun"/>
          <w:sz w:val="21"/>
          <w:szCs w:val="21"/>
          <w:spacing w:val="1"/>
        </w:rPr>
        <w:t xml:space="preserve"> </w:t>
      </w:r>
      <w:r>
        <w:rPr>
          <w:rFonts w:ascii="SimSun" w:hAnsi="SimSun" w:eastAsia="SimSun" w:cs="SimSun"/>
          <w:sz w:val="21"/>
          <w:szCs w:val="21"/>
          <w:spacing w:val="3"/>
        </w:rPr>
        <w:t>妊娠妇女</w:t>
      </w:r>
      <w:r>
        <w:rPr>
          <w:rFonts w:ascii="SimSun" w:hAnsi="SimSun" w:eastAsia="SimSun" w:cs="SimSun"/>
          <w:sz w:val="21"/>
          <w:szCs w:val="21"/>
          <w:spacing w:val="2"/>
        </w:rPr>
        <w:t>可以顺利分娩。</w:t>
      </w:r>
    </w:p>
    <w:p>
      <w:pPr>
        <w:ind w:left="1076" w:right="64" w:firstLine="420"/>
        <w:spacing w:before="89" w:line="259" w:lineRule="auto"/>
        <w:rPr>
          <w:rFonts w:ascii="SimSun" w:hAnsi="SimSun" w:eastAsia="SimSun" w:cs="SimSun"/>
          <w:sz w:val="21"/>
          <w:szCs w:val="21"/>
        </w:rPr>
      </w:pPr>
      <w:r>
        <w:rPr>
          <w:rFonts w:ascii="Times New Roman" w:hAnsi="Times New Roman" w:eastAsia="Times New Roman" w:cs="Times New Roman"/>
          <w:sz w:val="21"/>
          <w:szCs w:val="21"/>
          <w:b/>
          <w:bCs/>
        </w:rPr>
        <w:t>4.</w:t>
      </w:r>
      <w:r>
        <w:rPr>
          <w:rFonts w:ascii="Times New Roman" w:hAnsi="Times New Roman" w:eastAsia="Times New Roman" w:cs="Times New Roman"/>
          <w:sz w:val="21"/>
          <w:szCs w:val="21"/>
          <w:spacing w:val="15"/>
        </w:rPr>
        <w:t xml:space="preserve">  </w:t>
      </w:r>
      <w:r>
        <w:rPr>
          <w:rFonts w:ascii="SimSun" w:hAnsi="SimSun" w:eastAsia="SimSun" w:cs="SimSun"/>
          <w:sz w:val="21"/>
          <w:szCs w:val="21"/>
          <w:b/>
          <w:bCs/>
        </w:rPr>
        <w:t>恶性</w:t>
      </w:r>
      <w:r>
        <w:rPr>
          <w:rFonts w:ascii="Times New Roman" w:hAnsi="Times New Roman" w:eastAsia="Times New Roman" w:cs="Times New Roman"/>
          <w:sz w:val="21"/>
          <w:szCs w:val="21"/>
          <w:b/>
          <w:bCs/>
        </w:rPr>
        <w:t>APS</w:t>
      </w:r>
      <w:r>
        <w:rPr>
          <w:rFonts w:ascii="Times New Roman" w:hAnsi="Times New Roman" w:eastAsia="Times New Roman" w:cs="Times New Roman"/>
          <w:sz w:val="21"/>
          <w:szCs w:val="21"/>
          <w:spacing w:val="11"/>
        </w:rPr>
        <w:t xml:space="preserve">    </w:t>
      </w:r>
      <w:r>
        <w:rPr>
          <w:rFonts w:ascii="SimSun" w:hAnsi="SimSun" w:eastAsia="SimSun" w:cs="SimSun"/>
          <w:sz w:val="21"/>
          <w:szCs w:val="21"/>
        </w:rPr>
        <w:t>本病常骤然起病，病情凶险。治疗主张抗凝并同时使用大剂量糖皮质激素，必要</w:t>
      </w:r>
      <w:r>
        <w:rPr>
          <w:rFonts w:ascii="SimSun" w:hAnsi="SimSun" w:eastAsia="SimSun" w:cs="SimSun"/>
          <w:sz w:val="21"/>
          <w:szCs w:val="21"/>
          <w:spacing w:val="1"/>
        </w:rPr>
        <w:t xml:space="preserve"> </w:t>
      </w:r>
      <w:r>
        <w:rPr>
          <w:rFonts w:ascii="SimSun" w:hAnsi="SimSun" w:eastAsia="SimSun" w:cs="SimSun"/>
          <w:sz w:val="21"/>
          <w:szCs w:val="21"/>
          <w:spacing w:val="-2"/>
        </w:rPr>
        <w:t>时联合血浆置换、免疫吸附和静脉注射免疫球蛋白，也有使</w:t>
      </w:r>
      <w:r>
        <w:rPr>
          <w:rFonts w:ascii="SimSun" w:hAnsi="SimSun" w:eastAsia="SimSun" w:cs="SimSun"/>
          <w:sz w:val="21"/>
          <w:szCs w:val="21"/>
          <w:spacing w:val="-3"/>
        </w:rPr>
        <w:t>用抗</w:t>
      </w:r>
      <w:r>
        <w:rPr>
          <w:rFonts w:ascii="SimSun" w:hAnsi="SimSun" w:eastAsia="SimSun" w:cs="SimSun"/>
          <w:sz w:val="21"/>
          <w:szCs w:val="21"/>
          <w:spacing w:val="-2"/>
        </w:rPr>
        <w:t>CD</w:t>
      </w:r>
      <w:r>
        <w:rPr>
          <w:rFonts w:ascii="SimSun" w:hAnsi="SimSun" w:eastAsia="SimSun" w:cs="SimSun"/>
          <w:sz w:val="21"/>
          <w:szCs w:val="21"/>
          <w:spacing w:val="-3"/>
        </w:rPr>
        <w:t>20</w:t>
      </w:r>
      <w:r>
        <w:rPr>
          <w:rFonts w:ascii="SimSun" w:hAnsi="SimSun" w:eastAsia="SimSun" w:cs="SimSun"/>
          <w:sz w:val="21"/>
          <w:szCs w:val="21"/>
          <w:spacing w:val="-9"/>
        </w:rPr>
        <w:t xml:space="preserve"> </w:t>
      </w:r>
      <w:r>
        <w:rPr>
          <w:rFonts w:ascii="SimSun" w:hAnsi="SimSun" w:eastAsia="SimSun" w:cs="SimSun"/>
          <w:sz w:val="21"/>
          <w:szCs w:val="21"/>
          <w:spacing w:val="-3"/>
        </w:rPr>
        <w:t>单抗治疗的报道。</w:t>
      </w:r>
    </w:p>
    <w:p>
      <w:pPr>
        <w:ind w:right="424"/>
        <w:spacing w:before="96" w:line="230" w:lineRule="auto"/>
        <w:jc w:val="right"/>
        <w:rPr>
          <w:rFonts w:ascii="KaiTi" w:hAnsi="KaiTi" w:eastAsia="KaiTi" w:cs="KaiTi"/>
          <w:sz w:val="21"/>
          <w:szCs w:val="21"/>
        </w:rPr>
      </w:pPr>
      <w:r>
        <w:rPr>
          <w:rFonts w:ascii="KaiTi" w:hAnsi="KaiTi" w:eastAsia="KaiTi" w:cs="KaiTi"/>
          <w:sz w:val="21"/>
          <w:szCs w:val="21"/>
          <w:spacing w:val="-4"/>
        </w:rPr>
        <w:t>(</w:t>
      </w:r>
      <w:r>
        <w:rPr>
          <w:rFonts w:ascii="KaiTi" w:hAnsi="KaiTi" w:eastAsia="KaiTi" w:cs="KaiTi"/>
          <w:sz w:val="21"/>
          <w:szCs w:val="21"/>
          <w:spacing w:val="-40"/>
        </w:rPr>
        <w:t xml:space="preserve"> </w:t>
      </w:r>
      <w:r>
        <w:rPr>
          <w:rFonts w:ascii="KaiTi" w:hAnsi="KaiTi" w:eastAsia="KaiTi" w:cs="KaiTi"/>
          <w:sz w:val="21"/>
          <w:szCs w:val="21"/>
          <w:spacing w:val="-4"/>
        </w:rPr>
        <w:t>刘</w:t>
      </w:r>
      <w:r>
        <w:rPr>
          <w:rFonts w:ascii="KaiTi" w:hAnsi="KaiTi" w:eastAsia="KaiTi" w:cs="KaiTi"/>
          <w:sz w:val="21"/>
          <w:szCs w:val="21"/>
          <w:spacing w:val="95"/>
        </w:rPr>
        <w:t xml:space="preserve"> </w:t>
      </w:r>
      <w:r>
        <w:rPr>
          <w:rFonts w:ascii="KaiTi" w:hAnsi="KaiTi" w:eastAsia="KaiTi" w:cs="KaiTi"/>
          <w:sz w:val="21"/>
          <w:szCs w:val="21"/>
          <w:spacing w:val="-4"/>
        </w:rPr>
        <w:t>毅)</w:t>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ind w:firstLine="16"/>
        <w:spacing w:line="710" w:lineRule="exact"/>
        <w:textAlignment w:val="center"/>
        <w:rPr/>
      </w:pPr>
      <w:r>
        <w:drawing>
          <wp:inline distT="0" distB="0" distL="0" distR="0">
            <wp:extent cx="546108" cy="450833"/>
            <wp:effectExtent l="0" t="0" r="0" b="0"/>
            <wp:docPr id="93" name="IM 93"/>
            <wp:cNvGraphicFramePr/>
            <a:graphic>
              <a:graphicData uri="http://schemas.openxmlformats.org/drawingml/2006/picture">
                <pic:pic>
                  <pic:nvPicPr>
                    <pic:cNvPr id="93" name="IM 93"/>
                    <pic:cNvPicPr/>
                  </pic:nvPicPr>
                  <pic:blipFill>
                    <a:blip r:embed="rId124"/>
                    <a:stretch>
                      <a:fillRect/>
                    </a:stretch>
                  </pic:blipFill>
                  <pic:spPr>
                    <a:xfrm rot="0">
                      <a:off x="0" y="0"/>
                      <a:ext cx="546108" cy="450833"/>
                    </a:xfrm>
                    <a:prstGeom prst="rect">
                      <a:avLst/>
                    </a:prstGeom>
                  </pic:spPr>
                </pic:pic>
              </a:graphicData>
            </a:graphic>
          </wp:inline>
        </w:drawing>
      </w:r>
    </w:p>
    <w:p>
      <w:pPr>
        <w:sectPr>
          <w:pgSz w:w="11900" w:h="16840"/>
          <w:pgMar w:top="924" w:right="1125" w:bottom="369" w:left="493" w:header="0" w:footer="0" w:gutter="0"/>
        </w:sectPr>
        <w:rPr/>
      </w:pPr>
    </w:p>
    <w:p>
      <w:pPr>
        <w:spacing w:before="128" w:line="1320" w:lineRule="exact"/>
        <w:textAlignment w:val="center"/>
        <w:rPr/>
      </w:pPr>
      <w:r>
        <w:pict>
          <v:group id="_x0000_s109" style="mso-position-vertical-relative:line;mso-position-horizontal-relative:char;width:523.05pt;height:66pt;" filled="false" stroked="false" coordsize="10460,1320" coordorigin="0,0">
            <v:shape id="_x0000_s110" style="position:absolute;left:0;top:0;width:10460;height:1320;" filled="false" stroked="false" type="#_x0000_t75">
              <v:imagedata o:title="" r:id="rId126"/>
            </v:shape>
            <v:shape id="_x0000_s111" style="position:absolute;left:-20;top:-20;width:10500;height:1456;" filled="false" stroked="false" type="#_x0000_t202">
              <v:fill on="false"/>
              <v:stroke on="false"/>
              <v:path/>
              <v:imagedata o:title=""/>
              <o:lock v:ext="edit" aspectratio="false"/>
              <v:textbox inset="0mm,0mm,0mm,0mm">
                <w:txbxContent>
                  <w:p>
                    <w:pPr>
                      <w:spacing w:line="325" w:lineRule="auto"/>
                      <w:rPr>
                        <w:rFonts w:ascii="Arial"/>
                        <w:sz w:val="21"/>
                      </w:rPr>
                    </w:pPr>
                    <w:r/>
                  </w:p>
                  <w:p>
                    <w:pPr>
                      <w:ind w:left="2297"/>
                      <w:spacing w:before="172" w:line="221" w:lineRule="auto"/>
                      <w:rPr>
                        <w:rFonts w:ascii="SimHei" w:hAnsi="SimHei" w:eastAsia="SimHei" w:cs="SimHei"/>
                        <w:sz w:val="53"/>
                        <w:szCs w:val="53"/>
                      </w:rPr>
                    </w:pPr>
                    <w:r>
                      <w:rPr>
                        <w:rFonts w:ascii="SimHei" w:hAnsi="SimHei" w:eastAsia="SimHei" w:cs="SimHei"/>
                        <w:sz w:val="53"/>
                        <w:szCs w:val="53"/>
                        <w:b/>
                        <w:bCs/>
                        <w:color w:val="0E90DC"/>
                        <w:spacing w:val="-4"/>
                      </w:rPr>
                      <w:t>第七章</w:t>
                    </w:r>
                    <w:r>
                      <w:rPr>
                        <w:rFonts w:ascii="SimHei" w:hAnsi="SimHei" w:eastAsia="SimHei" w:cs="SimHei"/>
                        <w:sz w:val="53"/>
                        <w:szCs w:val="53"/>
                        <w:color w:val="0E90DC"/>
                        <w:spacing w:val="219"/>
                      </w:rPr>
                      <w:t xml:space="preserve"> </w:t>
                    </w:r>
                    <w:r>
                      <w:rPr>
                        <w:rFonts w:ascii="SimHei" w:hAnsi="SimHei" w:eastAsia="SimHei" w:cs="SimHei"/>
                        <w:sz w:val="53"/>
                        <w:szCs w:val="53"/>
                        <w:b/>
                        <w:bCs/>
                        <w:color w:val="0E90DC"/>
                        <w:spacing w:val="-4"/>
                      </w:rPr>
                      <w:t>脊柱关节炎</w:t>
                    </w:r>
                  </w:p>
                </w:txbxContent>
              </v:textbox>
            </v:shape>
          </v:group>
        </w:pict>
      </w:r>
    </w:p>
    <w:p>
      <w:pPr>
        <w:spacing w:line="259" w:lineRule="auto"/>
        <w:rPr>
          <w:rFonts w:ascii="Arial"/>
          <w:sz w:val="21"/>
        </w:rPr>
      </w:pP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ind w:left="50" w:right="1227" w:firstLine="419"/>
        <w:spacing w:before="68" w:line="290" w:lineRule="auto"/>
        <w:jc w:val="both"/>
        <w:rPr>
          <w:rFonts w:ascii="SimSun" w:hAnsi="SimSun" w:eastAsia="SimSun" w:cs="SimSun"/>
          <w:sz w:val="21"/>
          <w:szCs w:val="21"/>
        </w:rPr>
      </w:pPr>
      <w:r>
        <w:rPr>
          <w:rFonts w:ascii="SimSun" w:hAnsi="SimSun" w:eastAsia="SimSun" w:cs="SimSun"/>
          <w:sz w:val="21"/>
          <w:szCs w:val="21"/>
          <w:spacing w:val="-10"/>
        </w:rPr>
        <w:t>脊柱关节炎(spondyloarthritis,SpA)过去曾称血清阴性脊柱关节病(seronegative</w:t>
      </w:r>
      <w:r>
        <w:rPr>
          <w:rFonts w:ascii="SimSun" w:hAnsi="SimSun" w:eastAsia="SimSun" w:cs="SimSun"/>
          <w:sz w:val="21"/>
          <w:szCs w:val="21"/>
          <w:spacing w:val="5"/>
        </w:rPr>
        <w:t xml:space="preserve"> </w:t>
      </w:r>
      <w:r>
        <w:rPr>
          <w:rFonts w:ascii="SimSun" w:hAnsi="SimSun" w:eastAsia="SimSun" w:cs="SimSun"/>
          <w:sz w:val="21"/>
          <w:szCs w:val="21"/>
          <w:spacing w:val="-10"/>
        </w:rPr>
        <w:t>spondyloarthropa-</w:t>
      </w:r>
      <w:r>
        <w:rPr>
          <w:rFonts w:ascii="SimSun" w:hAnsi="SimSun" w:eastAsia="SimSun" w:cs="SimSun"/>
          <w:sz w:val="21"/>
          <w:szCs w:val="21"/>
        </w:rPr>
        <w:t xml:space="preserve"> </w:t>
      </w:r>
      <w:r>
        <w:rPr>
          <w:rFonts w:ascii="SimSun" w:hAnsi="SimSun" w:eastAsia="SimSun" w:cs="SimSun"/>
          <w:sz w:val="21"/>
          <w:szCs w:val="21"/>
        </w:rPr>
        <w:t>thy),是一类以累及脊柱、关节韧带和肌腱为主要表现的慢性炎症性风湿病的</w:t>
      </w:r>
      <w:r>
        <w:rPr>
          <w:rFonts w:ascii="SimSun" w:hAnsi="SimSun" w:eastAsia="SimSun" w:cs="SimSun"/>
          <w:sz w:val="21"/>
          <w:szCs w:val="21"/>
          <w:spacing w:val="-1"/>
        </w:rPr>
        <w:t>总称，我国患病率为1%</w:t>
      </w:r>
      <w:r>
        <w:rPr>
          <w:rFonts w:ascii="SimSun" w:hAnsi="SimSun" w:eastAsia="SimSun" w:cs="SimSun"/>
          <w:sz w:val="21"/>
          <w:szCs w:val="21"/>
        </w:rPr>
        <w:t xml:space="preserve"> </w:t>
      </w:r>
      <w:r>
        <w:rPr>
          <w:rFonts w:ascii="SimSun" w:hAnsi="SimSun" w:eastAsia="SimSun" w:cs="SimSun"/>
          <w:sz w:val="21"/>
          <w:szCs w:val="21"/>
          <w:spacing w:val="-6"/>
        </w:rPr>
        <w:t>左右。最典型的疾病是强直性脊柱炎(</w:t>
      </w:r>
      <w:r>
        <w:rPr>
          <w:rFonts w:ascii="SimSun" w:hAnsi="SimSun" w:eastAsia="SimSun" w:cs="SimSun"/>
          <w:sz w:val="21"/>
          <w:szCs w:val="21"/>
          <w:spacing w:val="-5"/>
        </w:rPr>
        <w:t>ankylosing</w:t>
      </w:r>
      <w:r>
        <w:rPr>
          <w:rFonts w:ascii="SimSun" w:hAnsi="SimSun" w:eastAsia="SimSun" w:cs="SimSun"/>
          <w:sz w:val="21"/>
          <w:szCs w:val="21"/>
          <w:spacing w:val="3"/>
        </w:rPr>
        <w:t xml:space="preserve"> </w:t>
      </w:r>
      <w:r>
        <w:rPr>
          <w:rFonts w:ascii="SimSun" w:hAnsi="SimSun" w:eastAsia="SimSun" w:cs="SimSun"/>
          <w:sz w:val="21"/>
          <w:szCs w:val="21"/>
          <w:spacing w:val="-5"/>
        </w:rPr>
        <w:t>spondylitis</w:t>
      </w:r>
      <w:r>
        <w:rPr>
          <w:rFonts w:ascii="SimSun" w:hAnsi="SimSun" w:eastAsia="SimSun" w:cs="SimSun"/>
          <w:sz w:val="21"/>
          <w:szCs w:val="21"/>
          <w:spacing w:val="-6"/>
        </w:rPr>
        <w:t>,</w:t>
      </w:r>
      <w:r>
        <w:rPr>
          <w:rFonts w:ascii="SimSun" w:hAnsi="SimSun" w:eastAsia="SimSun" w:cs="SimSun"/>
          <w:sz w:val="21"/>
          <w:szCs w:val="21"/>
          <w:spacing w:val="-5"/>
        </w:rPr>
        <w:t>AS</w:t>
      </w:r>
      <w:r>
        <w:rPr>
          <w:rFonts w:ascii="SimSun" w:hAnsi="SimSun" w:eastAsia="SimSun" w:cs="SimSun"/>
          <w:sz w:val="21"/>
          <w:szCs w:val="21"/>
          <w:spacing w:val="-6"/>
        </w:rPr>
        <w:t>)。</w:t>
      </w:r>
      <w:r>
        <w:rPr>
          <w:rFonts w:ascii="SimSun" w:hAnsi="SimSun" w:eastAsia="SimSun" w:cs="SimSun"/>
          <w:sz w:val="21"/>
          <w:szCs w:val="21"/>
          <w:spacing w:val="-44"/>
        </w:rPr>
        <w:t xml:space="preserve"> </w:t>
      </w:r>
      <w:r>
        <w:rPr>
          <w:rFonts w:ascii="SimSun" w:hAnsi="SimSun" w:eastAsia="SimSun" w:cs="SimSun"/>
          <w:sz w:val="21"/>
          <w:szCs w:val="21"/>
          <w:spacing w:val="-6"/>
        </w:rPr>
        <w:t>其</w:t>
      </w:r>
      <w:r>
        <w:rPr>
          <w:rFonts w:ascii="SimSun" w:hAnsi="SimSun" w:eastAsia="SimSun" w:cs="SimSun"/>
          <w:sz w:val="21"/>
          <w:szCs w:val="21"/>
          <w:spacing w:val="-40"/>
        </w:rPr>
        <w:t xml:space="preserve"> </w:t>
      </w:r>
      <w:r>
        <w:rPr>
          <w:rFonts w:ascii="SimSun" w:hAnsi="SimSun" w:eastAsia="SimSun" w:cs="SimSun"/>
          <w:sz w:val="21"/>
          <w:szCs w:val="21"/>
          <w:spacing w:val="-6"/>
        </w:rPr>
        <w:t>他</w:t>
      </w:r>
      <w:r>
        <w:rPr>
          <w:rFonts w:ascii="SimSun" w:hAnsi="SimSun" w:eastAsia="SimSun" w:cs="SimSun"/>
          <w:sz w:val="21"/>
          <w:szCs w:val="21"/>
          <w:spacing w:val="-5"/>
        </w:rPr>
        <w:t>SpA</w:t>
      </w:r>
      <w:r>
        <w:rPr>
          <w:rFonts w:ascii="SimSun" w:hAnsi="SimSun" w:eastAsia="SimSun" w:cs="SimSun"/>
          <w:sz w:val="21"/>
          <w:szCs w:val="21"/>
          <w:spacing w:val="-1"/>
        </w:rPr>
        <w:t xml:space="preserve"> </w:t>
      </w:r>
      <w:r>
        <w:rPr>
          <w:rFonts w:ascii="SimSun" w:hAnsi="SimSun" w:eastAsia="SimSun" w:cs="SimSun"/>
          <w:sz w:val="21"/>
          <w:szCs w:val="21"/>
          <w:spacing w:val="-6"/>
        </w:rPr>
        <w:t>疾病包括反应性关节炎</w:t>
      </w:r>
      <w:r>
        <w:rPr>
          <w:rFonts w:ascii="SimSun" w:hAnsi="SimSun" w:eastAsia="SimSun" w:cs="SimSun"/>
          <w:sz w:val="21"/>
          <w:szCs w:val="21"/>
        </w:rPr>
        <w:t xml:space="preserve"> </w:t>
      </w:r>
      <w:r>
        <w:rPr>
          <w:rFonts w:ascii="SimSun" w:hAnsi="SimSun" w:eastAsia="SimSun" w:cs="SimSun"/>
          <w:sz w:val="21"/>
          <w:szCs w:val="21"/>
          <w:spacing w:val="-16"/>
        </w:rPr>
        <w:t>(reactive</w:t>
      </w:r>
      <w:r>
        <w:rPr>
          <w:rFonts w:ascii="SimSun" w:hAnsi="SimSun" w:eastAsia="SimSun" w:cs="SimSun"/>
          <w:sz w:val="21"/>
          <w:szCs w:val="21"/>
          <w:spacing w:val="-9"/>
        </w:rPr>
        <w:t xml:space="preserve"> </w:t>
      </w:r>
      <w:r>
        <w:rPr>
          <w:rFonts w:ascii="SimSun" w:hAnsi="SimSun" w:eastAsia="SimSun" w:cs="SimSun"/>
          <w:sz w:val="21"/>
          <w:szCs w:val="21"/>
          <w:spacing w:val="-16"/>
        </w:rPr>
        <w:t>arthritis,ReA)、银屑病关节炎(psoriatic</w:t>
      </w:r>
      <w:r>
        <w:rPr>
          <w:rFonts w:ascii="SimSun" w:hAnsi="SimSun" w:eastAsia="SimSun" w:cs="SimSun"/>
          <w:sz w:val="21"/>
          <w:szCs w:val="21"/>
          <w:spacing w:val="-11"/>
        </w:rPr>
        <w:t xml:space="preserve"> </w:t>
      </w:r>
      <w:r>
        <w:rPr>
          <w:rFonts w:ascii="SimSun" w:hAnsi="SimSun" w:eastAsia="SimSun" w:cs="SimSun"/>
          <w:sz w:val="21"/>
          <w:szCs w:val="21"/>
          <w:spacing w:val="-16"/>
        </w:rPr>
        <w:t>arthritis,PsA)、炎症性肠病关节炎</w:t>
      </w:r>
      <w:r>
        <w:rPr>
          <w:rFonts w:ascii="SimSun" w:hAnsi="SimSun" w:eastAsia="SimSun" w:cs="SimSun"/>
          <w:sz w:val="21"/>
          <w:szCs w:val="21"/>
          <w:spacing w:val="-17"/>
        </w:rPr>
        <w:t>(</w:t>
      </w:r>
      <w:r>
        <w:rPr>
          <w:rFonts w:ascii="SimSun" w:hAnsi="SimSun" w:eastAsia="SimSun" w:cs="SimSun"/>
          <w:sz w:val="21"/>
          <w:szCs w:val="21"/>
          <w:spacing w:val="-16"/>
        </w:rPr>
        <w:t>inflammatory</w:t>
      </w:r>
      <w:r>
        <w:rPr>
          <w:rFonts w:ascii="SimSun" w:hAnsi="SimSun" w:eastAsia="SimSun" w:cs="SimSun"/>
          <w:sz w:val="21"/>
          <w:szCs w:val="21"/>
          <w:spacing w:val="-6"/>
        </w:rPr>
        <w:t xml:space="preserve"> </w:t>
      </w:r>
      <w:r>
        <w:rPr>
          <w:rFonts w:ascii="SimSun" w:hAnsi="SimSun" w:eastAsia="SimSun" w:cs="SimSun"/>
          <w:sz w:val="21"/>
          <w:szCs w:val="21"/>
          <w:spacing w:val="-16"/>
        </w:rPr>
        <w:t>bowel</w:t>
      </w:r>
      <w:r>
        <w:rPr>
          <w:rFonts w:ascii="SimSun" w:hAnsi="SimSun" w:eastAsia="SimSun" w:cs="SimSun"/>
          <w:sz w:val="21"/>
          <w:szCs w:val="21"/>
        </w:rPr>
        <w:t xml:space="preserve"> </w:t>
      </w:r>
      <w:r>
        <w:rPr>
          <w:rFonts w:ascii="SimSun" w:hAnsi="SimSun" w:eastAsia="SimSun" w:cs="SimSun"/>
          <w:sz w:val="21"/>
          <w:szCs w:val="21"/>
          <w:spacing w:val="-14"/>
        </w:rPr>
        <w:t>disease</w:t>
      </w:r>
      <w:r>
        <w:rPr>
          <w:rFonts w:ascii="SimSun" w:hAnsi="SimSun" w:eastAsia="SimSun" w:cs="SimSun"/>
          <w:sz w:val="21"/>
          <w:szCs w:val="21"/>
          <w:spacing w:val="-8"/>
        </w:rPr>
        <w:t xml:space="preserve"> </w:t>
      </w:r>
      <w:r>
        <w:rPr>
          <w:rFonts w:ascii="SimSun" w:hAnsi="SimSun" w:eastAsia="SimSun" w:cs="SimSun"/>
          <w:sz w:val="21"/>
          <w:szCs w:val="21"/>
          <w:spacing w:val="-14"/>
        </w:rPr>
        <w:t>arthritis,IBDA)、幼年脊柱关节炎(juvenile-onset</w:t>
      </w:r>
      <w:r>
        <w:rPr>
          <w:rFonts w:ascii="SimSun" w:hAnsi="SimSun" w:eastAsia="SimSun" w:cs="SimSun"/>
          <w:sz w:val="21"/>
          <w:szCs w:val="21"/>
          <w:spacing w:val="-6"/>
        </w:rPr>
        <w:t xml:space="preserve"> </w:t>
      </w:r>
      <w:r>
        <w:rPr>
          <w:rFonts w:ascii="SimSun" w:hAnsi="SimSun" w:eastAsia="SimSun" w:cs="SimSun"/>
          <w:sz w:val="21"/>
          <w:szCs w:val="21"/>
          <w:spacing w:val="-14"/>
        </w:rPr>
        <w:t>spondyloarthritis)及未分化脊柱关</w:t>
      </w:r>
      <w:r>
        <w:rPr>
          <w:rFonts w:ascii="SimSun" w:hAnsi="SimSun" w:eastAsia="SimSun" w:cs="SimSun"/>
          <w:sz w:val="21"/>
          <w:szCs w:val="21"/>
          <w:spacing w:val="-15"/>
        </w:rPr>
        <w:t>节炎(</w:t>
      </w:r>
      <w:r>
        <w:rPr>
          <w:rFonts w:ascii="SimSun" w:hAnsi="SimSun" w:eastAsia="SimSun" w:cs="SimSun"/>
          <w:sz w:val="21"/>
          <w:szCs w:val="21"/>
          <w:spacing w:val="-14"/>
        </w:rPr>
        <w:t>undif</w:t>
      </w:r>
      <w:r>
        <w:rPr>
          <w:rFonts w:ascii="SimSun" w:hAnsi="SimSun" w:eastAsia="SimSun" w:cs="SimSun"/>
          <w:sz w:val="21"/>
          <w:szCs w:val="21"/>
          <w:spacing w:val="-15"/>
        </w:rPr>
        <w:t>-</w:t>
      </w:r>
      <w:r>
        <w:rPr>
          <w:rFonts w:ascii="SimSun" w:hAnsi="SimSun" w:eastAsia="SimSun" w:cs="SimSun"/>
          <w:sz w:val="21"/>
          <w:szCs w:val="21"/>
        </w:rPr>
        <w:t xml:space="preserve"> </w:t>
      </w:r>
      <w:r>
        <w:rPr>
          <w:rFonts w:ascii="SimSun" w:hAnsi="SimSun" w:eastAsia="SimSun" w:cs="SimSun"/>
          <w:sz w:val="21"/>
          <w:szCs w:val="21"/>
          <w:spacing w:val="-7"/>
        </w:rPr>
        <w:t>ferentiated</w:t>
      </w:r>
      <w:r>
        <w:rPr>
          <w:rFonts w:ascii="SimSun" w:hAnsi="SimSun" w:eastAsia="SimSun" w:cs="SimSun"/>
          <w:sz w:val="21"/>
          <w:szCs w:val="21"/>
          <w:spacing w:val="-3"/>
        </w:rPr>
        <w:t xml:space="preserve"> </w:t>
      </w:r>
      <w:r>
        <w:rPr>
          <w:rFonts w:ascii="SimSun" w:hAnsi="SimSun" w:eastAsia="SimSun" w:cs="SimSun"/>
          <w:sz w:val="21"/>
          <w:szCs w:val="21"/>
          <w:spacing w:val="-7"/>
        </w:rPr>
        <w:t>spondylarthritis,USpA)。不同形</w:t>
      </w:r>
      <w:r>
        <w:rPr>
          <w:rFonts w:ascii="SimSun" w:hAnsi="SimSun" w:eastAsia="SimSun" w:cs="SimSun"/>
          <w:sz w:val="21"/>
          <w:szCs w:val="21"/>
          <w:spacing w:val="-8"/>
        </w:rPr>
        <w:t>式的</w:t>
      </w:r>
      <w:r>
        <w:rPr>
          <w:rFonts w:ascii="SimSun" w:hAnsi="SimSun" w:eastAsia="SimSun" w:cs="SimSun"/>
          <w:sz w:val="21"/>
          <w:szCs w:val="21"/>
          <w:spacing w:val="-7"/>
        </w:rPr>
        <w:t>SpA</w:t>
      </w:r>
      <w:r>
        <w:rPr>
          <w:rFonts w:ascii="SimSun" w:hAnsi="SimSun" w:eastAsia="SimSun" w:cs="SimSun"/>
          <w:sz w:val="21"/>
          <w:szCs w:val="21"/>
          <w:spacing w:val="-12"/>
        </w:rPr>
        <w:t xml:space="preserve"> </w:t>
      </w:r>
      <w:r>
        <w:rPr>
          <w:rFonts w:ascii="SimSun" w:hAnsi="SimSun" w:eastAsia="SimSun" w:cs="SimSun"/>
          <w:sz w:val="21"/>
          <w:szCs w:val="21"/>
          <w:spacing w:val="-8"/>
        </w:rPr>
        <w:t>具有多种共同的临床特征：①最突出的特征是中</w:t>
      </w:r>
      <w:r>
        <w:rPr>
          <w:rFonts w:ascii="SimSun" w:hAnsi="SimSun" w:eastAsia="SimSun" w:cs="SimSun"/>
          <w:sz w:val="21"/>
          <w:szCs w:val="21"/>
        </w:rPr>
        <w:t xml:space="preserve"> </w:t>
      </w:r>
      <w:r>
        <w:rPr>
          <w:rFonts w:ascii="SimSun" w:hAnsi="SimSun" w:eastAsia="SimSun" w:cs="SimSun"/>
          <w:sz w:val="21"/>
          <w:szCs w:val="21"/>
          <w:spacing w:val="1"/>
        </w:rPr>
        <w:t>轴关节(尤其是骶髂关节)炎症；②炎症性外周关节炎常累及下肢关节，并为</w:t>
      </w:r>
      <w:r>
        <w:rPr>
          <w:rFonts w:ascii="SimSun" w:hAnsi="SimSun" w:eastAsia="SimSun" w:cs="SimSun"/>
          <w:sz w:val="21"/>
          <w:szCs w:val="21"/>
        </w:rPr>
        <w:t>不对称性；③常见指/趾</w:t>
      </w:r>
      <w:r>
        <w:rPr>
          <w:rFonts w:ascii="SimSun" w:hAnsi="SimSun" w:eastAsia="SimSun" w:cs="SimSun"/>
          <w:sz w:val="21"/>
          <w:szCs w:val="21"/>
        </w:rPr>
        <w:t xml:space="preserve"> </w:t>
      </w:r>
      <w:r>
        <w:rPr>
          <w:rFonts w:ascii="SimSun" w:hAnsi="SimSun" w:eastAsia="SimSun" w:cs="SimSun"/>
          <w:sz w:val="21"/>
          <w:szCs w:val="21"/>
          <w:spacing w:val="7"/>
        </w:rPr>
        <w:t>炎(香肠指/趾)和附着点炎(韧带或肌腱的骨骼附着处炎症</w:t>
      </w:r>
      <w:r>
        <w:rPr>
          <w:rFonts w:ascii="SimSun" w:hAnsi="SimSun" w:eastAsia="SimSun" w:cs="SimSun"/>
          <w:sz w:val="21"/>
          <w:szCs w:val="21"/>
          <w:spacing w:val="6"/>
        </w:rPr>
        <w:t>);④与</w:t>
      </w:r>
      <w:r>
        <w:rPr>
          <w:rFonts w:ascii="SimSun" w:hAnsi="SimSun" w:eastAsia="SimSun" w:cs="SimSun"/>
          <w:sz w:val="21"/>
          <w:szCs w:val="21"/>
        </w:rPr>
        <w:t>HLA</w:t>
      </w:r>
      <w:r>
        <w:rPr>
          <w:rFonts w:ascii="SimSun" w:hAnsi="SimSun" w:eastAsia="SimSun" w:cs="SimSun"/>
          <w:sz w:val="21"/>
          <w:szCs w:val="21"/>
          <w:spacing w:val="6"/>
        </w:rPr>
        <w:t>-B27</w:t>
      </w:r>
      <w:r>
        <w:rPr>
          <w:rFonts w:ascii="SimSun" w:hAnsi="SimSun" w:eastAsia="SimSun" w:cs="SimSun"/>
          <w:sz w:val="21"/>
          <w:szCs w:val="21"/>
          <w:spacing w:val="43"/>
        </w:rPr>
        <w:t xml:space="preserve"> </w:t>
      </w:r>
      <w:r>
        <w:rPr>
          <w:rFonts w:ascii="SimSun" w:hAnsi="SimSun" w:eastAsia="SimSun" w:cs="SimSun"/>
          <w:sz w:val="21"/>
          <w:szCs w:val="21"/>
          <w:spacing w:val="6"/>
        </w:rPr>
        <w:t>密切关联；⑤阳性家族</w:t>
      </w:r>
      <w:r>
        <w:rPr>
          <w:rFonts w:ascii="SimSun" w:hAnsi="SimSun" w:eastAsia="SimSun" w:cs="SimSun"/>
          <w:sz w:val="21"/>
          <w:szCs w:val="21"/>
        </w:rPr>
        <w:t xml:space="preserve"> </w:t>
      </w:r>
      <w:r>
        <w:rPr>
          <w:rFonts w:ascii="SimSun" w:hAnsi="SimSun" w:eastAsia="SimSun" w:cs="SimSun"/>
          <w:sz w:val="21"/>
          <w:szCs w:val="21"/>
          <w:spacing w:val="-8"/>
        </w:rPr>
        <w:t>史；⑥皮肤和生殖器病变、眼和肠道炎症、与先前或持续性感染性</w:t>
      </w:r>
      <w:r>
        <w:rPr>
          <w:rFonts w:ascii="SimSun" w:hAnsi="SimSun" w:eastAsia="SimSun" w:cs="SimSun"/>
          <w:sz w:val="21"/>
          <w:szCs w:val="21"/>
          <w:spacing w:val="-9"/>
        </w:rPr>
        <w:t>疾病相关。</w:t>
      </w:r>
    </w:p>
    <w:p>
      <w:pPr>
        <w:spacing w:line="296" w:lineRule="auto"/>
        <w:rPr>
          <w:rFonts w:ascii="Arial"/>
          <w:sz w:val="21"/>
        </w:rPr>
      </w:pPr>
      <w:r/>
    </w:p>
    <w:p>
      <w:pPr>
        <w:ind w:left="3094"/>
        <w:spacing w:before="104" w:line="221" w:lineRule="auto"/>
        <w:rPr>
          <w:rFonts w:ascii="SimHei" w:hAnsi="SimHei" w:eastAsia="SimHei" w:cs="SimHei"/>
          <w:sz w:val="32"/>
          <w:szCs w:val="32"/>
        </w:rPr>
      </w:pPr>
      <w:r>
        <w:rPr>
          <w:rFonts w:ascii="SimHei" w:hAnsi="SimHei" w:eastAsia="SimHei" w:cs="SimHei"/>
          <w:sz w:val="32"/>
          <w:szCs w:val="32"/>
          <w:b/>
          <w:bCs/>
          <w:spacing w:val="-7"/>
        </w:rPr>
        <w:t>第一节</w:t>
      </w:r>
      <w:r>
        <w:rPr>
          <w:rFonts w:ascii="SimHei" w:hAnsi="SimHei" w:eastAsia="SimHei" w:cs="SimHei"/>
          <w:sz w:val="32"/>
          <w:szCs w:val="32"/>
          <w:spacing w:val="124"/>
        </w:rPr>
        <w:t xml:space="preserve"> </w:t>
      </w:r>
      <w:r>
        <w:rPr>
          <w:rFonts w:ascii="SimHei" w:hAnsi="SimHei" w:eastAsia="SimHei" w:cs="SimHei"/>
          <w:sz w:val="32"/>
          <w:szCs w:val="32"/>
          <w:b/>
          <w:bCs/>
          <w:spacing w:val="-7"/>
        </w:rPr>
        <w:t>强直性脊柱炎</w:t>
      </w:r>
    </w:p>
    <w:p>
      <w:pPr>
        <w:spacing w:line="273" w:lineRule="auto"/>
        <w:rPr>
          <w:rFonts w:ascii="Arial"/>
          <w:sz w:val="21"/>
        </w:rPr>
      </w:pPr>
      <w:r/>
    </w:p>
    <w:p>
      <w:pPr>
        <w:ind w:left="470"/>
        <w:spacing w:before="69" w:line="386" w:lineRule="exact"/>
        <w:rPr>
          <w:rFonts w:ascii="SimSun" w:hAnsi="SimSun" w:eastAsia="SimSun" w:cs="SimSun"/>
          <w:sz w:val="21"/>
          <w:szCs w:val="21"/>
        </w:rPr>
      </w:pPr>
      <w:r>
        <w:rPr>
          <w:rFonts w:ascii="SimSun" w:hAnsi="SimSun" w:eastAsia="SimSun" w:cs="SimSun"/>
          <w:sz w:val="21"/>
          <w:szCs w:val="21"/>
          <w:spacing w:val="-4"/>
          <w:position w:val="13"/>
        </w:rPr>
        <w:t>AS</w:t>
      </w:r>
      <w:r>
        <w:rPr>
          <w:rFonts w:ascii="SimSun" w:hAnsi="SimSun" w:eastAsia="SimSun" w:cs="SimSun"/>
          <w:sz w:val="21"/>
          <w:szCs w:val="21"/>
          <w:spacing w:val="-44"/>
          <w:position w:val="13"/>
        </w:rPr>
        <w:t xml:space="preserve"> </w:t>
      </w:r>
      <w:r>
        <w:rPr>
          <w:rFonts w:ascii="SimSun" w:hAnsi="SimSun" w:eastAsia="SimSun" w:cs="SimSun"/>
          <w:sz w:val="21"/>
          <w:szCs w:val="21"/>
          <w:spacing w:val="-4"/>
          <w:position w:val="13"/>
        </w:rPr>
        <w:t>是</w:t>
      </w:r>
      <w:r>
        <w:rPr>
          <w:rFonts w:ascii="SimSun" w:hAnsi="SimSun" w:eastAsia="SimSun" w:cs="SimSun"/>
          <w:sz w:val="21"/>
          <w:szCs w:val="21"/>
          <w:spacing w:val="-43"/>
          <w:position w:val="13"/>
        </w:rPr>
        <w:t xml:space="preserve"> </w:t>
      </w:r>
      <w:r>
        <w:rPr>
          <w:rFonts w:ascii="SimSun" w:hAnsi="SimSun" w:eastAsia="SimSun" w:cs="SimSun"/>
          <w:sz w:val="21"/>
          <w:szCs w:val="21"/>
          <w:spacing w:val="-4"/>
          <w:position w:val="13"/>
        </w:rPr>
        <w:t>SpA</w:t>
      </w:r>
      <w:r>
        <w:rPr>
          <w:rFonts w:ascii="SimSun" w:hAnsi="SimSun" w:eastAsia="SimSun" w:cs="SimSun"/>
          <w:sz w:val="21"/>
          <w:szCs w:val="21"/>
          <w:spacing w:val="-1"/>
          <w:position w:val="13"/>
        </w:rPr>
        <w:t xml:space="preserve"> </w:t>
      </w:r>
      <w:r>
        <w:rPr>
          <w:rFonts w:ascii="SimSun" w:hAnsi="SimSun" w:eastAsia="SimSun" w:cs="SimSun"/>
          <w:sz w:val="21"/>
          <w:szCs w:val="21"/>
          <w:spacing w:val="-4"/>
          <w:position w:val="13"/>
        </w:rPr>
        <w:t>常见的临床类型，以中轴关节受累为主，可伴发关节外表现，严重者可发</w:t>
      </w:r>
      <w:r>
        <w:rPr>
          <w:rFonts w:ascii="SimSun" w:hAnsi="SimSun" w:eastAsia="SimSun" w:cs="SimSun"/>
          <w:sz w:val="21"/>
          <w:szCs w:val="21"/>
          <w:spacing w:val="-5"/>
          <w:position w:val="13"/>
        </w:rPr>
        <w:t>生脊柱强直和</w:t>
      </w:r>
    </w:p>
    <w:p>
      <w:pPr>
        <w:ind w:left="50"/>
        <w:spacing w:line="219" w:lineRule="auto"/>
        <w:rPr>
          <w:rFonts w:ascii="SimSun" w:hAnsi="SimSun" w:eastAsia="SimSun" w:cs="SimSun"/>
          <w:sz w:val="21"/>
          <w:szCs w:val="21"/>
        </w:rPr>
      </w:pPr>
      <w:r>
        <w:rPr>
          <w:rFonts w:ascii="SimSun" w:hAnsi="SimSun" w:eastAsia="SimSun" w:cs="SimSun"/>
          <w:sz w:val="21"/>
          <w:szCs w:val="21"/>
          <w:spacing w:val="9"/>
        </w:rPr>
        <w:t>畸形。我国患病率0.25%左右。</w:t>
      </w:r>
    </w:p>
    <w:p>
      <w:pPr>
        <w:ind w:left="367"/>
        <w:spacing w:before="86" w:line="221" w:lineRule="auto"/>
        <w:rPr>
          <w:rFonts w:ascii="SimHei" w:hAnsi="SimHei" w:eastAsia="SimHei" w:cs="SimHei"/>
          <w:sz w:val="21"/>
          <w:szCs w:val="21"/>
        </w:rPr>
      </w:pPr>
      <w:r>
        <w:rPr>
          <w:rFonts w:ascii="SimHei" w:hAnsi="SimHei" w:eastAsia="SimHei" w:cs="SimHei"/>
          <w:sz w:val="21"/>
          <w:szCs w:val="21"/>
          <w:b/>
          <w:bCs/>
          <w:color w:val="0087CC"/>
          <w:spacing w:val="-6"/>
        </w:rPr>
        <w:t>【流行病学】</w:t>
      </w:r>
    </w:p>
    <w:p>
      <w:pPr>
        <w:ind w:left="50" w:right="1303" w:firstLine="419"/>
        <w:spacing w:before="71" w:line="269" w:lineRule="auto"/>
        <w:rPr>
          <w:rFonts w:ascii="SimSun" w:hAnsi="SimSun" w:eastAsia="SimSun" w:cs="SimSun"/>
          <w:sz w:val="21"/>
          <w:szCs w:val="21"/>
        </w:rPr>
      </w:pPr>
      <w:r>
        <w:rPr>
          <w:rFonts w:ascii="SimSun" w:hAnsi="SimSun" w:eastAsia="SimSun" w:cs="SimSun"/>
          <w:sz w:val="21"/>
          <w:szCs w:val="21"/>
          <w:spacing w:val="15"/>
        </w:rPr>
        <w:t>约90%的病人</w:t>
      </w:r>
      <w:r>
        <w:rPr>
          <w:rFonts w:ascii="SimSun" w:hAnsi="SimSun" w:eastAsia="SimSun" w:cs="SimSun"/>
          <w:sz w:val="21"/>
          <w:szCs w:val="21"/>
        </w:rPr>
        <w:t>HLA</w:t>
      </w:r>
      <w:r>
        <w:rPr>
          <w:rFonts w:ascii="SimSun" w:hAnsi="SimSun" w:eastAsia="SimSun" w:cs="SimSun"/>
          <w:sz w:val="21"/>
          <w:szCs w:val="21"/>
          <w:spacing w:val="15"/>
        </w:rPr>
        <w:t>-B27</w:t>
      </w:r>
      <w:r>
        <w:rPr>
          <w:rFonts w:ascii="SimSun" w:hAnsi="SimSun" w:eastAsia="SimSun" w:cs="SimSun"/>
          <w:sz w:val="21"/>
          <w:szCs w:val="21"/>
          <w:spacing w:val="37"/>
        </w:rPr>
        <w:t xml:space="preserve"> </w:t>
      </w:r>
      <w:r>
        <w:rPr>
          <w:rFonts w:ascii="SimSun" w:hAnsi="SimSun" w:eastAsia="SimSun" w:cs="SimSun"/>
          <w:sz w:val="21"/>
          <w:szCs w:val="21"/>
          <w:spacing w:val="15"/>
        </w:rPr>
        <w:t>阳性，而亚洲普通人群</w:t>
      </w:r>
      <w:r>
        <w:rPr>
          <w:rFonts w:ascii="SimSun" w:hAnsi="SimSun" w:eastAsia="SimSun" w:cs="SimSun"/>
          <w:sz w:val="21"/>
          <w:szCs w:val="21"/>
        </w:rPr>
        <w:t>HLA</w:t>
      </w:r>
      <w:r>
        <w:rPr>
          <w:rFonts w:ascii="SimSun" w:hAnsi="SimSun" w:eastAsia="SimSun" w:cs="SimSun"/>
          <w:sz w:val="21"/>
          <w:szCs w:val="21"/>
          <w:spacing w:val="15"/>
        </w:rPr>
        <w:t>-B27</w:t>
      </w:r>
      <w:r>
        <w:rPr>
          <w:rFonts w:ascii="SimSun" w:hAnsi="SimSun" w:eastAsia="SimSun" w:cs="SimSun"/>
          <w:sz w:val="21"/>
          <w:szCs w:val="21"/>
          <w:spacing w:val="53"/>
        </w:rPr>
        <w:t xml:space="preserve"> </w:t>
      </w:r>
      <w:r>
        <w:rPr>
          <w:rFonts w:ascii="SimSun" w:hAnsi="SimSun" w:eastAsia="SimSun" w:cs="SimSun"/>
          <w:sz w:val="21"/>
          <w:szCs w:val="21"/>
          <w:spacing w:val="15"/>
        </w:rPr>
        <w:t>阳性率仅4%～8%,提示本病与</w:t>
      </w:r>
      <w:r>
        <w:rPr>
          <w:rFonts w:ascii="SimSun" w:hAnsi="SimSun" w:eastAsia="SimSun" w:cs="SimSun"/>
          <w:sz w:val="21"/>
          <w:szCs w:val="21"/>
        </w:rPr>
        <w:t>HLA</w:t>
      </w:r>
      <w:r>
        <w:rPr>
          <w:rFonts w:ascii="SimSun" w:hAnsi="SimSun" w:eastAsia="SimSun" w:cs="SimSun"/>
          <w:sz w:val="21"/>
          <w:szCs w:val="21"/>
          <w:spacing w:val="15"/>
        </w:rPr>
        <w:t>-</w:t>
      </w:r>
      <w:r>
        <w:rPr>
          <w:rFonts w:ascii="SimSun" w:hAnsi="SimSun" w:eastAsia="SimSun" w:cs="SimSun"/>
          <w:sz w:val="21"/>
          <w:szCs w:val="21"/>
        </w:rPr>
        <w:t xml:space="preserve"> </w:t>
      </w:r>
      <w:r>
        <w:rPr>
          <w:rFonts w:ascii="SimSun" w:hAnsi="SimSun" w:eastAsia="SimSun" w:cs="SimSun"/>
          <w:sz w:val="21"/>
          <w:szCs w:val="21"/>
          <w:spacing w:val="1"/>
        </w:rPr>
        <w:t>B27</w:t>
      </w:r>
      <w:r>
        <w:rPr>
          <w:rFonts w:ascii="SimSun" w:hAnsi="SimSun" w:eastAsia="SimSun" w:cs="SimSun"/>
          <w:sz w:val="21"/>
          <w:szCs w:val="21"/>
          <w:spacing w:val="-46"/>
        </w:rPr>
        <w:t xml:space="preserve"> </w:t>
      </w:r>
      <w:r>
        <w:rPr>
          <w:rFonts w:ascii="SimSun" w:hAnsi="SimSun" w:eastAsia="SimSun" w:cs="SimSun"/>
          <w:sz w:val="21"/>
          <w:szCs w:val="21"/>
          <w:spacing w:val="1"/>
        </w:rPr>
        <w:t>高度相关。家族聚集患病现象较常见。</w:t>
      </w:r>
    </w:p>
    <w:p>
      <w:pPr>
        <w:ind w:left="367"/>
        <w:spacing w:before="76" w:line="221" w:lineRule="auto"/>
        <w:rPr>
          <w:rFonts w:ascii="SimHei" w:hAnsi="SimHei" w:eastAsia="SimHei" w:cs="SimHei"/>
          <w:sz w:val="21"/>
          <w:szCs w:val="21"/>
        </w:rPr>
      </w:pPr>
      <w:r>
        <w:rPr>
          <w:rFonts w:ascii="SimHei" w:hAnsi="SimHei" w:eastAsia="SimHei" w:cs="SimHei"/>
          <w:sz w:val="21"/>
          <w:szCs w:val="21"/>
          <w:b/>
          <w:bCs/>
          <w:color w:val="0090E4"/>
          <w:spacing w:val="-6"/>
        </w:rPr>
        <w:t>【病因和发病机制】</w:t>
      </w:r>
    </w:p>
    <w:p>
      <w:pPr>
        <w:ind w:left="50" w:right="1232" w:firstLine="419"/>
        <w:spacing w:before="89" w:line="284" w:lineRule="auto"/>
        <w:jc w:val="both"/>
        <w:rPr>
          <w:rFonts w:ascii="SimSun" w:hAnsi="SimSun" w:eastAsia="SimSun" w:cs="SimSun"/>
          <w:sz w:val="21"/>
          <w:szCs w:val="21"/>
        </w:rPr>
      </w:pPr>
      <w:r>
        <w:rPr>
          <w:rFonts w:ascii="SimSun" w:hAnsi="SimSun" w:eastAsia="SimSun" w:cs="SimSun"/>
          <w:sz w:val="21"/>
          <w:szCs w:val="21"/>
          <w:spacing w:val="1"/>
        </w:rPr>
        <w:t>本病是遗传和环境因素共同作用引发的多基因遗传病，其中主要易感基因是</w:t>
      </w:r>
      <w:r>
        <w:rPr>
          <w:rFonts w:ascii="SimSun" w:hAnsi="SimSun" w:eastAsia="SimSun" w:cs="SimSun"/>
          <w:sz w:val="21"/>
          <w:szCs w:val="21"/>
          <w:spacing w:val="-57"/>
        </w:rPr>
        <w:t xml:space="preserve"> </w:t>
      </w:r>
      <w:r>
        <w:rPr>
          <w:rFonts w:ascii="SimSun" w:hAnsi="SimSun" w:eastAsia="SimSun" w:cs="SimSun"/>
          <w:sz w:val="21"/>
          <w:szCs w:val="21"/>
        </w:rPr>
        <w:t>HLA</w:t>
      </w:r>
      <w:r>
        <w:rPr>
          <w:rFonts w:ascii="SimSun" w:hAnsi="SimSun" w:eastAsia="SimSun" w:cs="SimSun"/>
          <w:sz w:val="21"/>
          <w:szCs w:val="21"/>
          <w:spacing w:val="1"/>
        </w:rPr>
        <w:t>-B2</w:t>
      </w:r>
      <w:r>
        <w:rPr>
          <w:rFonts w:ascii="SimSun" w:hAnsi="SimSun" w:eastAsia="SimSun" w:cs="SimSun"/>
          <w:sz w:val="21"/>
          <w:szCs w:val="21"/>
        </w:rPr>
        <w:t>7,</w:t>
      </w:r>
      <w:r>
        <w:rPr>
          <w:rFonts w:ascii="SimSun" w:hAnsi="SimSun" w:eastAsia="SimSun" w:cs="SimSun"/>
          <w:sz w:val="21"/>
          <w:szCs w:val="21"/>
          <w:spacing w:val="-51"/>
        </w:rPr>
        <w:t xml:space="preserve"> </w:t>
      </w:r>
      <w:r>
        <w:rPr>
          <w:rFonts w:ascii="SimSun" w:hAnsi="SimSun" w:eastAsia="SimSun" w:cs="SimSun"/>
          <w:sz w:val="21"/>
          <w:szCs w:val="21"/>
        </w:rPr>
        <w:t>迄今已发</w:t>
      </w:r>
      <w:r>
        <w:rPr>
          <w:rFonts w:ascii="SimSun" w:hAnsi="SimSun" w:eastAsia="SimSun" w:cs="SimSun"/>
          <w:sz w:val="21"/>
          <w:szCs w:val="21"/>
        </w:rPr>
        <w:t xml:space="preserve"> </w:t>
      </w:r>
      <w:r>
        <w:rPr>
          <w:rFonts w:ascii="SimSun" w:hAnsi="SimSun" w:eastAsia="SimSun" w:cs="SimSun"/>
          <w:sz w:val="21"/>
          <w:szCs w:val="21"/>
          <w:spacing w:val="7"/>
        </w:rPr>
        <w:t>现210种以上的</w:t>
      </w:r>
      <w:r>
        <w:rPr>
          <w:rFonts w:ascii="SimSun" w:hAnsi="SimSun" w:eastAsia="SimSun" w:cs="SimSun"/>
          <w:sz w:val="21"/>
          <w:szCs w:val="21"/>
          <w:spacing w:val="-52"/>
        </w:rPr>
        <w:t xml:space="preserve"> </w:t>
      </w:r>
      <w:r>
        <w:rPr>
          <w:rFonts w:ascii="SimSun" w:hAnsi="SimSun" w:eastAsia="SimSun" w:cs="SimSun"/>
          <w:sz w:val="21"/>
          <w:szCs w:val="21"/>
        </w:rPr>
        <w:t>HLA</w:t>
      </w:r>
      <w:r>
        <w:rPr>
          <w:rFonts w:ascii="SimSun" w:hAnsi="SimSun" w:eastAsia="SimSun" w:cs="SimSun"/>
          <w:sz w:val="21"/>
          <w:szCs w:val="21"/>
          <w:spacing w:val="7"/>
        </w:rPr>
        <w:t>-B27</w:t>
      </w:r>
      <w:r>
        <w:rPr>
          <w:rFonts w:ascii="SimSun" w:hAnsi="SimSun" w:eastAsia="SimSun" w:cs="SimSun"/>
          <w:sz w:val="21"/>
          <w:szCs w:val="21"/>
          <w:spacing w:val="23"/>
        </w:rPr>
        <w:t xml:space="preserve"> </w:t>
      </w:r>
      <w:r>
        <w:rPr>
          <w:rFonts w:ascii="SimSun" w:hAnsi="SimSun" w:eastAsia="SimSun" w:cs="SimSun"/>
          <w:sz w:val="21"/>
          <w:szCs w:val="21"/>
          <w:spacing w:val="7"/>
        </w:rPr>
        <w:t>亚型，其中</w:t>
      </w:r>
      <w:r>
        <w:rPr>
          <w:rFonts w:ascii="SimSun" w:hAnsi="SimSun" w:eastAsia="SimSun" w:cs="SimSun"/>
          <w:sz w:val="21"/>
          <w:szCs w:val="21"/>
        </w:rPr>
        <w:t>HLA</w:t>
      </w:r>
      <w:r>
        <w:rPr>
          <w:rFonts w:ascii="SimSun" w:hAnsi="SimSun" w:eastAsia="SimSun" w:cs="SimSun"/>
          <w:sz w:val="21"/>
          <w:szCs w:val="21"/>
          <w:spacing w:val="7"/>
        </w:rPr>
        <w:t>-B2704、B2705</w:t>
      </w:r>
      <w:r>
        <w:rPr>
          <w:rFonts w:ascii="SimSun" w:hAnsi="SimSun" w:eastAsia="SimSun" w:cs="SimSun"/>
          <w:sz w:val="21"/>
          <w:szCs w:val="21"/>
          <w:spacing w:val="-32"/>
        </w:rPr>
        <w:t xml:space="preserve"> </w:t>
      </w:r>
      <w:r>
        <w:rPr>
          <w:rFonts w:ascii="SimSun" w:hAnsi="SimSun" w:eastAsia="SimSun" w:cs="SimSun"/>
          <w:sz w:val="21"/>
          <w:szCs w:val="21"/>
          <w:spacing w:val="7"/>
        </w:rPr>
        <w:t>等是</w:t>
      </w:r>
      <w:r>
        <w:rPr>
          <w:rFonts w:ascii="SimSun" w:hAnsi="SimSun" w:eastAsia="SimSun" w:cs="SimSun"/>
          <w:sz w:val="21"/>
          <w:szCs w:val="21"/>
        </w:rPr>
        <w:t>AS</w:t>
      </w:r>
      <w:r>
        <w:rPr>
          <w:rFonts w:ascii="SimSun" w:hAnsi="SimSun" w:eastAsia="SimSun" w:cs="SimSun"/>
          <w:sz w:val="21"/>
          <w:szCs w:val="21"/>
          <w:spacing w:val="7"/>
        </w:rPr>
        <w:t xml:space="preserve"> </w:t>
      </w:r>
      <w:r>
        <w:rPr>
          <w:rFonts w:ascii="SimSun" w:hAnsi="SimSun" w:eastAsia="SimSun" w:cs="SimSun"/>
          <w:sz w:val="21"/>
          <w:szCs w:val="21"/>
          <w:spacing w:val="7"/>
        </w:rPr>
        <w:t>的易感单倍体型。在</w:t>
      </w:r>
      <w:r>
        <w:rPr>
          <w:rFonts w:ascii="SimSun" w:hAnsi="SimSun" w:eastAsia="SimSun" w:cs="SimSun"/>
          <w:sz w:val="21"/>
          <w:szCs w:val="21"/>
        </w:rPr>
        <w:t>MHC</w:t>
      </w:r>
      <w:r>
        <w:rPr>
          <w:rFonts w:ascii="SimSun" w:hAnsi="SimSun" w:eastAsia="SimSun" w:cs="SimSun"/>
          <w:sz w:val="21"/>
          <w:szCs w:val="21"/>
          <w:spacing w:val="101"/>
        </w:rPr>
        <w:t xml:space="preserve"> </w:t>
      </w:r>
      <w:r>
        <w:rPr>
          <w:rFonts w:ascii="SimSun" w:hAnsi="SimSun" w:eastAsia="SimSun" w:cs="SimSun"/>
          <w:sz w:val="21"/>
          <w:szCs w:val="21"/>
          <w:spacing w:val="7"/>
        </w:rPr>
        <w:t>区和</w:t>
      </w:r>
      <w:r>
        <w:rPr>
          <w:rFonts w:ascii="SimSun" w:hAnsi="SimSun" w:eastAsia="SimSun" w:cs="SimSun"/>
          <w:sz w:val="21"/>
          <w:szCs w:val="21"/>
          <w:spacing w:val="6"/>
        </w:rPr>
        <w:t>非</w:t>
      </w:r>
      <w:r>
        <w:rPr>
          <w:rFonts w:ascii="SimSun" w:hAnsi="SimSun" w:eastAsia="SimSun" w:cs="SimSun"/>
          <w:sz w:val="21"/>
          <w:szCs w:val="21"/>
        </w:rPr>
        <w:t xml:space="preserve"> </w:t>
      </w:r>
      <w:r>
        <w:rPr>
          <w:rFonts w:ascii="SimSun" w:hAnsi="SimSun" w:eastAsia="SimSun" w:cs="SimSun"/>
          <w:sz w:val="21"/>
          <w:szCs w:val="21"/>
        </w:rPr>
        <w:t>MHC</w:t>
      </w:r>
      <w:r>
        <w:rPr>
          <w:rFonts w:ascii="SimSun" w:hAnsi="SimSun" w:eastAsia="SimSun" w:cs="SimSun"/>
          <w:sz w:val="21"/>
          <w:szCs w:val="21"/>
          <w:spacing w:val="71"/>
        </w:rPr>
        <w:t xml:space="preserve"> </w:t>
      </w:r>
      <w:r>
        <w:rPr>
          <w:rFonts w:ascii="SimSun" w:hAnsi="SimSun" w:eastAsia="SimSun" w:cs="SimSun"/>
          <w:sz w:val="21"/>
          <w:szCs w:val="21"/>
        </w:rPr>
        <w:t>区域还存在AS</w:t>
      </w:r>
      <w:r>
        <w:rPr>
          <w:rFonts w:ascii="SimSun" w:hAnsi="SimSun" w:eastAsia="SimSun" w:cs="SimSun"/>
          <w:sz w:val="21"/>
          <w:szCs w:val="21"/>
          <w:spacing w:val="-4"/>
        </w:rPr>
        <w:t xml:space="preserve"> </w:t>
      </w:r>
      <w:r>
        <w:rPr>
          <w:rFonts w:ascii="SimSun" w:hAnsi="SimSun" w:eastAsia="SimSun" w:cs="SimSun"/>
          <w:sz w:val="21"/>
          <w:szCs w:val="21"/>
        </w:rPr>
        <w:t>的其他易感基因。</w:t>
      </w:r>
      <w:r>
        <w:rPr>
          <w:rFonts w:ascii="SimSun" w:hAnsi="SimSun" w:eastAsia="SimSun" w:cs="SimSun"/>
          <w:sz w:val="21"/>
          <w:szCs w:val="21"/>
          <w:spacing w:val="-25"/>
        </w:rPr>
        <w:t xml:space="preserve"> </w:t>
      </w:r>
      <w:r>
        <w:rPr>
          <w:rFonts w:ascii="SimSun" w:hAnsi="SimSun" w:eastAsia="SimSun" w:cs="SimSun"/>
          <w:sz w:val="21"/>
          <w:szCs w:val="21"/>
        </w:rPr>
        <w:t>AS</w:t>
      </w:r>
      <w:r>
        <w:rPr>
          <w:rFonts w:ascii="SimSun" w:hAnsi="SimSun" w:eastAsia="SimSun" w:cs="SimSun"/>
          <w:sz w:val="21"/>
          <w:szCs w:val="21"/>
          <w:spacing w:val="-3"/>
        </w:rPr>
        <w:t xml:space="preserve"> </w:t>
      </w:r>
      <w:r>
        <w:rPr>
          <w:rFonts w:ascii="SimSun" w:hAnsi="SimSun" w:eastAsia="SimSun" w:cs="SimSun"/>
          <w:sz w:val="21"/>
          <w:szCs w:val="21"/>
        </w:rPr>
        <w:t>可能还与泌尿生殖道沙眼衣原体、志贺菌、沙门</w:t>
      </w:r>
      <w:r>
        <w:rPr>
          <w:rFonts w:ascii="SimSun" w:hAnsi="SimSun" w:eastAsia="SimSun" w:cs="SimSun"/>
          <w:sz w:val="21"/>
          <w:szCs w:val="21"/>
          <w:spacing w:val="-1"/>
        </w:rPr>
        <w:t>菌和结肠</w:t>
      </w:r>
      <w:r>
        <w:rPr>
          <w:rFonts w:ascii="SimSun" w:hAnsi="SimSun" w:eastAsia="SimSun" w:cs="SimSun"/>
          <w:sz w:val="21"/>
          <w:szCs w:val="21"/>
        </w:rPr>
        <w:t xml:space="preserve"> </w:t>
      </w:r>
      <w:r>
        <w:rPr>
          <w:rFonts w:ascii="SimSun" w:hAnsi="SimSun" w:eastAsia="SimSun" w:cs="SimSun"/>
          <w:sz w:val="21"/>
          <w:szCs w:val="21"/>
          <w:spacing w:val="-1"/>
        </w:rPr>
        <w:t>耶尔森菌等某些肠道病原菌感染有关，这些病原体激发了</w:t>
      </w:r>
      <w:r>
        <w:rPr>
          <w:rFonts w:ascii="SimSun" w:hAnsi="SimSun" w:eastAsia="SimSun" w:cs="SimSun"/>
          <w:sz w:val="21"/>
          <w:szCs w:val="21"/>
          <w:spacing w:val="-2"/>
        </w:rPr>
        <w:t>机体炎症和免疫应答，造成组织损伤而参与</w:t>
      </w:r>
      <w:r>
        <w:rPr>
          <w:rFonts w:ascii="SimSun" w:hAnsi="SimSun" w:eastAsia="SimSun" w:cs="SimSun"/>
          <w:sz w:val="21"/>
          <w:szCs w:val="21"/>
        </w:rPr>
        <w:t xml:space="preserve"> </w:t>
      </w:r>
      <w:r>
        <w:rPr>
          <w:rFonts w:ascii="SimSun" w:hAnsi="SimSun" w:eastAsia="SimSun" w:cs="SimSun"/>
          <w:sz w:val="21"/>
          <w:szCs w:val="21"/>
          <w:spacing w:val="-4"/>
        </w:rPr>
        <w:t>疾病的发生和发展。</w:t>
      </w:r>
    </w:p>
    <w:p>
      <w:pPr>
        <w:ind w:left="368"/>
        <w:spacing w:before="106" w:line="222" w:lineRule="auto"/>
        <w:rPr>
          <w:rFonts w:ascii="SimHei" w:hAnsi="SimHei" w:eastAsia="SimHei" w:cs="SimHei"/>
          <w:sz w:val="21"/>
          <w:szCs w:val="21"/>
        </w:rPr>
      </w:pPr>
      <w:r>
        <w:rPr>
          <w:rFonts w:ascii="SimHei" w:hAnsi="SimHei" w:eastAsia="SimHei" w:cs="SimHei"/>
          <w:sz w:val="21"/>
          <w:szCs w:val="21"/>
          <w:b/>
          <w:bCs/>
          <w:color w:val="008FCD"/>
          <w:spacing w:val="-3"/>
        </w:rPr>
        <w:t>【病理】</w:t>
      </w:r>
    </w:p>
    <w:p>
      <w:pPr>
        <w:ind w:left="50" w:right="1240" w:firstLine="419"/>
        <w:spacing w:before="90" w:line="272" w:lineRule="auto"/>
        <w:jc w:val="both"/>
        <w:rPr>
          <w:rFonts w:ascii="SimSun" w:hAnsi="SimSun" w:eastAsia="SimSun" w:cs="SimSun"/>
          <w:sz w:val="21"/>
          <w:szCs w:val="21"/>
        </w:rPr>
      </w:pPr>
      <w:r>
        <w:rPr>
          <w:rFonts w:ascii="SimSun" w:hAnsi="SimSun" w:eastAsia="SimSun" w:cs="SimSun"/>
          <w:sz w:val="21"/>
          <w:szCs w:val="21"/>
          <w:spacing w:val="-2"/>
        </w:rPr>
        <w:t>附着点病(炎)指肌腱、韧带和关节囊等附着于骨关节部位的非特异性炎症、纤维化乃至</w:t>
      </w:r>
      <w:r>
        <w:rPr>
          <w:rFonts w:ascii="SimSun" w:hAnsi="SimSun" w:eastAsia="SimSun" w:cs="SimSun"/>
          <w:sz w:val="21"/>
          <w:szCs w:val="21"/>
          <w:spacing w:val="-3"/>
        </w:rPr>
        <w:t>骨化，为</w:t>
      </w:r>
      <w:r>
        <w:rPr>
          <w:rFonts w:ascii="SimSun" w:hAnsi="SimSun" w:eastAsia="SimSun" w:cs="SimSun"/>
          <w:sz w:val="21"/>
          <w:szCs w:val="21"/>
        </w:rPr>
        <w:t xml:space="preserve"> </w:t>
      </w:r>
      <w:r>
        <w:rPr>
          <w:rFonts w:ascii="SimSun" w:hAnsi="SimSun" w:eastAsia="SimSun" w:cs="SimSun"/>
          <w:sz w:val="21"/>
          <w:szCs w:val="21"/>
          <w:spacing w:val="-6"/>
        </w:rPr>
        <w:t>本病基本病变。骶髂关节是本病最早累及的部位，病理表现为滑膜炎，软骨</w:t>
      </w:r>
      <w:r>
        <w:rPr>
          <w:rFonts w:ascii="SimSun" w:hAnsi="SimSun" w:eastAsia="SimSun" w:cs="SimSun"/>
          <w:sz w:val="21"/>
          <w:szCs w:val="21"/>
          <w:spacing w:val="-7"/>
        </w:rPr>
        <w:t>变性、破坏，软骨下骨板破</w:t>
      </w:r>
      <w:r>
        <w:rPr>
          <w:rFonts w:ascii="SimSun" w:hAnsi="SimSun" w:eastAsia="SimSun" w:cs="SimSun"/>
          <w:sz w:val="21"/>
          <w:szCs w:val="21"/>
        </w:rPr>
        <w:t xml:space="preserve"> </w:t>
      </w:r>
      <w:r>
        <w:rPr>
          <w:rFonts w:ascii="SimSun" w:hAnsi="SimSun" w:eastAsia="SimSun" w:cs="SimSun"/>
          <w:sz w:val="21"/>
          <w:szCs w:val="21"/>
          <w:spacing w:val="3"/>
        </w:rPr>
        <w:t>坏以及炎症细胞浸润等。反复的炎症可导致附着点侵蚀、附近骨髓炎症、水肿乃至受累部位新骨形</w:t>
      </w:r>
      <w:r>
        <w:rPr>
          <w:rFonts w:ascii="SimSun" w:hAnsi="SimSun" w:eastAsia="SimSun" w:cs="SimSun"/>
          <w:sz w:val="21"/>
          <w:szCs w:val="21"/>
          <w:spacing w:val="9"/>
        </w:rPr>
        <w:t xml:space="preserve"> </w:t>
      </w:r>
      <w:r>
        <w:rPr>
          <w:rFonts w:ascii="SimSun" w:hAnsi="SimSun" w:eastAsia="SimSun" w:cs="SimSun"/>
          <w:sz w:val="21"/>
          <w:szCs w:val="21"/>
          <w:spacing w:val="-10"/>
        </w:rPr>
        <w:t>成、关节间隙消失。典型晚期表现为椎体方形变、韧</w:t>
      </w:r>
      <w:r>
        <w:rPr>
          <w:rFonts w:ascii="SimSun" w:hAnsi="SimSun" w:eastAsia="SimSun" w:cs="SimSun"/>
          <w:sz w:val="21"/>
          <w:szCs w:val="21"/>
          <w:spacing w:val="-11"/>
        </w:rPr>
        <w:t>带钙化、脊柱呈“竹节样”变等。</w:t>
      </w:r>
    </w:p>
    <w:p>
      <w:pPr>
        <w:ind w:left="50" w:right="1241" w:firstLine="419"/>
        <w:spacing w:before="91" w:line="261" w:lineRule="auto"/>
        <w:jc w:val="both"/>
        <w:rPr>
          <w:rFonts w:ascii="SimSun" w:hAnsi="SimSun" w:eastAsia="SimSun" w:cs="SimSun"/>
          <w:sz w:val="21"/>
          <w:szCs w:val="21"/>
        </w:rPr>
      </w:pPr>
      <w:r>
        <w:rPr>
          <w:rFonts w:ascii="SimSun" w:hAnsi="SimSun" w:eastAsia="SimSun" w:cs="SimSun"/>
          <w:sz w:val="21"/>
          <w:szCs w:val="21"/>
          <w:spacing w:val="3"/>
        </w:rPr>
        <w:t>葡萄膜炎和虹膜炎不少见，主动脉根炎和心肌及传导系统病变较少见。骨折一般认为是继发性</w:t>
      </w:r>
      <w:r>
        <w:rPr>
          <w:rFonts w:ascii="SimSun" w:hAnsi="SimSun" w:eastAsia="SimSun" w:cs="SimSun"/>
          <w:sz w:val="21"/>
          <w:szCs w:val="21"/>
          <w:spacing w:val="14"/>
        </w:rPr>
        <w:t xml:space="preserve"> </w:t>
      </w:r>
      <w:r>
        <w:rPr>
          <w:rFonts w:ascii="SimSun" w:hAnsi="SimSun" w:eastAsia="SimSun" w:cs="SimSun"/>
          <w:sz w:val="21"/>
          <w:szCs w:val="21"/>
          <w:spacing w:val="-2"/>
        </w:rPr>
        <w:t>病变。</w:t>
      </w:r>
    </w:p>
    <w:p>
      <w:pPr>
        <w:ind w:left="368"/>
        <w:spacing w:before="74" w:line="222" w:lineRule="auto"/>
        <w:rPr>
          <w:rFonts w:ascii="SimHei" w:hAnsi="SimHei" w:eastAsia="SimHei" w:cs="SimHei"/>
          <w:sz w:val="21"/>
          <w:szCs w:val="21"/>
        </w:rPr>
      </w:pPr>
      <w:r>
        <w:rPr>
          <w:rFonts w:ascii="SimHei" w:hAnsi="SimHei" w:eastAsia="SimHei" w:cs="SimHei"/>
          <w:sz w:val="21"/>
          <w:szCs w:val="21"/>
          <w:b/>
          <w:bCs/>
          <w:color w:val="0096E2"/>
          <w:spacing w:val="-7"/>
        </w:rPr>
        <w:t>【临床表现)</w:t>
      </w:r>
    </w:p>
    <w:p>
      <w:pPr>
        <w:ind w:left="50" w:right="1241" w:firstLine="419"/>
        <w:spacing w:before="108" w:line="249" w:lineRule="auto"/>
        <w:rPr>
          <w:rFonts w:ascii="SimSun" w:hAnsi="SimSun" w:eastAsia="SimSun" w:cs="SimSun"/>
          <w:sz w:val="21"/>
          <w:szCs w:val="21"/>
        </w:rPr>
      </w:pPr>
      <w:r>
        <w:rPr>
          <w:rFonts w:ascii="SimSun" w:hAnsi="SimSun" w:eastAsia="SimSun" w:cs="SimSun"/>
          <w:sz w:val="21"/>
          <w:szCs w:val="21"/>
          <w:spacing w:val="10"/>
        </w:rPr>
        <w:t>多数起病缓慢而隐匿。男女比率约1:1,男性病情较重。发病年龄多在20~30岁。16岁以前发</w:t>
      </w:r>
      <w:r>
        <w:rPr>
          <w:rFonts w:ascii="SimSun" w:hAnsi="SimSun" w:eastAsia="SimSun" w:cs="SimSun"/>
          <w:sz w:val="21"/>
          <w:szCs w:val="21"/>
          <w:spacing w:val="2"/>
        </w:rPr>
        <w:t xml:space="preserve"> </w:t>
      </w:r>
      <w:r>
        <w:rPr>
          <w:rFonts w:ascii="SimSun" w:hAnsi="SimSun" w:eastAsia="SimSun" w:cs="SimSun"/>
          <w:sz w:val="21"/>
          <w:szCs w:val="21"/>
          <w:spacing w:val="2"/>
        </w:rPr>
        <w:t>病者称幼年型</w:t>
      </w:r>
      <w:r>
        <w:rPr>
          <w:rFonts w:ascii="SimSun" w:hAnsi="SimSun" w:eastAsia="SimSun" w:cs="SimSun"/>
          <w:sz w:val="21"/>
          <w:szCs w:val="21"/>
        </w:rPr>
        <w:t>AS</w:t>
      </w:r>
      <w:r>
        <w:rPr>
          <w:rFonts w:ascii="SimSun" w:hAnsi="SimSun" w:eastAsia="SimSun" w:cs="SimSun"/>
          <w:sz w:val="21"/>
          <w:szCs w:val="21"/>
          <w:spacing w:val="2"/>
        </w:rPr>
        <w:t>,</w:t>
      </w:r>
      <w:r>
        <w:rPr>
          <w:rFonts w:ascii="SimSun" w:hAnsi="SimSun" w:eastAsia="SimSun" w:cs="SimSun"/>
          <w:sz w:val="21"/>
          <w:szCs w:val="21"/>
          <w:spacing w:val="-49"/>
        </w:rPr>
        <w:t xml:space="preserve"> </w:t>
      </w:r>
      <w:r>
        <w:rPr>
          <w:rFonts w:ascii="SimSun" w:hAnsi="SimSun" w:eastAsia="SimSun" w:cs="SimSun"/>
          <w:sz w:val="21"/>
          <w:szCs w:val="21"/>
          <w:spacing w:val="2"/>
        </w:rPr>
        <w:t>晚发型常指40岁以后发病者，且临床表现常不典型。</w:t>
      </w:r>
    </w:p>
    <w:p>
      <w:pPr>
        <w:ind w:left="50" w:right="1236" w:firstLine="419"/>
        <w:spacing w:before="93" w:line="273" w:lineRule="auto"/>
        <w:rPr>
          <w:rFonts w:ascii="SimSun" w:hAnsi="SimSun" w:eastAsia="SimSun" w:cs="SimSun"/>
          <w:sz w:val="21"/>
          <w:szCs w:val="21"/>
        </w:rPr>
      </w:pPr>
      <w:r>
        <w:rPr>
          <w:rFonts w:ascii="Times New Roman" w:hAnsi="Times New Roman" w:eastAsia="Times New Roman" w:cs="Times New Roman"/>
          <w:sz w:val="21"/>
          <w:szCs w:val="21"/>
          <w:b/>
          <w:bCs/>
          <w:spacing w:val="-3"/>
        </w:rPr>
        <w:t>1.</w:t>
      </w:r>
      <w:r>
        <w:rPr>
          <w:rFonts w:ascii="Times New Roman" w:hAnsi="Times New Roman" w:eastAsia="Times New Roman" w:cs="Times New Roman"/>
          <w:sz w:val="21"/>
          <w:szCs w:val="21"/>
          <w:spacing w:val="17"/>
        </w:rPr>
        <w:t xml:space="preserve">  </w:t>
      </w:r>
      <w:r>
        <w:rPr>
          <w:rFonts w:ascii="SimSun" w:hAnsi="SimSun" w:eastAsia="SimSun" w:cs="SimSun"/>
          <w:sz w:val="21"/>
          <w:szCs w:val="21"/>
          <w:b/>
          <w:bCs/>
          <w:spacing w:val="-3"/>
        </w:rPr>
        <w:t>症状</w:t>
      </w:r>
      <w:r>
        <w:rPr>
          <w:rFonts w:ascii="SimSun" w:hAnsi="SimSun" w:eastAsia="SimSun" w:cs="SimSun"/>
          <w:sz w:val="21"/>
          <w:szCs w:val="21"/>
          <w:spacing w:val="89"/>
        </w:rPr>
        <w:t xml:space="preserve"> </w:t>
      </w:r>
      <w:r>
        <w:rPr>
          <w:rFonts w:ascii="SimSun" w:hAnsi="SimSun" w:eastAsia="SimSun" w:cs="SimSun"/>
          <w:sz w:val="21"/>
          <w:szCs w:val="21"/>
          <w:spacing w:val="-3"/>
        </w:rPr>
        <w:t>首发症状常为下腰背痛伴晨僵，也可</w:t>
      </w:r>
      <w:r>
        <w:rPr>
          <w:rFonts w:ascii="SimSun" w:hAnsi="SimSun" w:eastAsia="SimSun" w:cs="SimSun"/>
          <w:sz w:val="21"/>
          <w:szCs w:val="21"/>
          <w:spacing w:val="-4"/>
        </w:rPr>
        <w:t>表现为单侧、双侧或交替性臀部、腹股沟向下肢放</w:t>
      </w:r>
      <w:r>
        <w:rPr>
          <w:rFonts w:ascii="SimSun" w:hAnsi="SimSun" w:eastAsia="SimSun" w:cs="SimSun"/>
          <w:sz w:val="21"/>
          <w:szCs w:val="21"/>
        </w:rPr>
        <w:t xml:space="preserve"> </w:t>
      </w:r>
      <w:r>
        <w:rPr>
          <w:rFonts w:ascii="SimSun" w:hAnsi="SimSun" w:eastAsia="SimSun" w:cs="SimSun"/>
          <w:sz w:val="21"/>
          <w:szCs w:val="21"/>
        </w:rPr>
        <w:t>射的酸痛等。症状在夜间休息或久坐时较重，活动后可以减轻。对非</w:t>
      </w:r>
      <w:r>
        <w:rPr>
          <w:rFonts w:ascii="SimSun" w:hAnsi="SimSun" w:eastAsia="SimSun" w:cs="SimSun"/>
          <w:sz w:val="21"/>
          <w:szCs w:val="21"/>
          <w:spacing w:val="-1"/>
        </w:rPr>
        <w:t>甾体抗炎药反应良好。</w:t>
      </w:r>
      <w:r>
        <w:rPr>
          <w:rFonts w:ascii="SimSun" w:hAnsi="SimSun" w:eastAsia="SimSun" w:cs="SimSun"/>
          <w:sz w:val="21"/>
          <w:szCs w:val="21"/>
          <w:spacing w:val="45"/>
        </w:rPr>
        <w:t xml:space="preserve"> </w:t>
      </w:r>
      <w:r>
        <w:rPr>
          <w:rFonts w:ascii="SimSun" w:hAnsi="SimSun" w:eastAsia="SimSun" w:cs="SimSun"/>
          <w:sz w:val="21"/>
          <w:szCs w:val="21"/>
          <w:spacing w:val="-1"/>
        </w:rPr>
        <w:t>一般持</w:t>
      </w:r>
      <w:r>
        <w:rPr>
          <w:rFonts w:ascii="SimSun" w:hAnsi="SimSun" w:eastAsia="SimSun" w:cs="SimSun"/>
          <w:sz w:val="21"/>
          <w:szCs w:val="21"/>
        </w:rPr>
        <w:t xml:space="preserve"> </w:t>
      </w:r>
      <w:r>
        <w:rPr>
          <w:rFonts w:ascii="SimSun" w:hAnsi="SimSun" w:eastAsia="SimSun" w:cs="SimSun"/>
          <w:sz w:val="21"/>
          <w:szCs w:val="21"/>
          <w:spacing w:val="6"/>
        </w:rPr>
        <w:t>续大于3个月。晚期可有腰椎各方向活动受限和胸廓活动度减低。随着病情</w:t>
      </w:r>
      <w:r>
        <w:rPr>
          <w:rFonts w:ascii="SimSun" w:hAnsi="SimSun" w:eastAsia="SimSun" w:cs="SimSun"/>
          <w:sz w:val="21"/>
          <w:szCs w:val="21"/>
          <w:spacing w:val="5"/>
        </w:rPr>
        <w:t>进展，整个脊柱常自下</w:t>
      </w:r>
    </w:p>
    <w:p>
      <w:pPr>
        <w:sectPr>
          <w:footerReference w:type="default" r:id="rId125"/>
          <w:pgSz w:w="11900" w:h="16840"/>
          <w:pgMar w:top="1431" w:right="419" w:bottom="347" w:left="1019" w:header="0" w:footer="139" w:gutter="0"/>
        </w:sectPr>
        <w:rPr/>
      </w:pPr>
    </w:p>
    <w:p>
      <w:pPr>
        <w:spacing w:before="131" w:line="183" w:lineRule="auto"/>
        <w:rPr>
          <w:rFonts w:ascii="SimSun" w:hAnsi="SimSun" w:eastAsia="SimSun" w:cs="SimSun"/>
          <w:sz w:val="22"/>
          <w:szCs w:val="22"/>
        </w:rPr>
      </w:pPr>
      <w:r>
        <w:rPr>
          <w:rFonts w:ascii="SimSun" w:hAnsi="SimSun" w:eastAsia="SimSun" w:cs="SimSun"/>
          <w:sz w:val="22"/>
          <w:szCs w:val="22"/>
          <w:b/>
          <w:bCs/>
          <w:color w:val="006BCA"/>
          <w:spacing w:val="-5"/>
        </w:rPr>
        <w:t>826</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ind w:firstLine="16"/>
        <w:spacing w:line="650" w:lineRule="exact"/>
        <w:textAlignment w:val="center"/>
        <w:rPr/>
      </w:pPr>
      <w:r>
        <w:drawing>
          <wp:inline distT="0" distB="0" distL="0" distR="0">
            <wp:extent cx="476210" cy="412765"/>
            <wp:effectExtent l="0" t="0" r="0" b="0"/>
            <wp:docPr id="94" name="IM 94"/>
            <wp:cNvGraphicFramePr/>
            <a:graphic>
              <a:graphicData uri="http://schemas.openxmlformats.org/drawingml/2006/picture">
                <pic:pic>
                  <pic:nvPicPr>
                    <pic:cNvPr id="94" name="IM 94"/>
                    <pic:cNvPicPr/>
                  </pic:nvPicPr>
                  <pic:blipFill>
                    <a:blip r:embed="rId127"/>
                    <a:stretch>
                      <a:fillRect/>
                    </a:stretch>
                  </pic:blipFill>
                  <pic:spPr>
                    <a:xfrm rot="0">
                      <a:off x="0" y="0"/>
                      <a:ext cx="476210" cy="412765"/>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3" w:line="221" w:lineRule="auto"/>
        <w:rPr>
          <w:rFonts w:ascii="SimHei" w:hAnsi="SimHei" w:eastAsia="SimHei" w:cs="SimHei"/>
          <w:sz w:val="22"/>
          <w:szCs w:val="22"/>
        </w:rPr>
      </w:pPr>
      <w:r>
        <w:rPr>
          <w:rFonts w:ascii="SimHei" w:hAnsi="SimHei" w:eastAsia="SimHei" w:cs="SimHei"/>
          <w:sz w:val="22"/>
          <w:szCs w:val="22"/>
          <w:color w:val="1B90E9"/>
          <w:spacing w:val="-14"/>
          <w:w w:val="93"/>
        </w:rPr>
        <w:t>第八篇</w:t>
      </w:r>
      <w:r>
        <w:rPr>
          <w:rFonts w:ascii="SimHei" w:hAnsi="SimHei" w:eastAsia="SimHei" w:cs="SimHei"/>
          <w:sz w:val="22"/>
          <w:szCs w:val="22"/>
          <w:color w:val="1B90E9"/>
          <w:spacing w:val="96"/>
        </w:rPr>
        <w:t xml:space="preserve"> </w:t>
      </w:r>
      <w:r>
        <w:rPr>
          <w:rFonts w:ascii="SimHei" w:hAnsi="SimHei" w:eastAsia="SimHei" w:cs="SimHei"/>
          <w:sz w:val="22"/>
          <w:szCs w:val="22"/>
          <w:color w:val="1B90E9"/>
          <w:spacing w:val="-14"/>
          <w:w w:val="93"/>
        </w:rPr>
        <w:t>风湿性疾病</w:t>
      </w:r>
    </w:p>
    <w:p>
      <w:pPr>
        <w:spacing w:line="315" w:lineRule="auto"/>
        <w:rPr>
          <w:rFonts w:ascii="Arial"/>
          <w:sz w:val="21"/>
        </w:rPr>
      </w:pPr>
      <w:r/>
    </w:p>
    <w:p>
      <w:pPr>
        <w:spacing w:before="72" w:line="220" w:lineRule="auto"/>
        <w:rPr>
          <w:rFonts w:ascii="SimSun" w:hAnsi="SimSun" w:eastAsia="SimSun" w:cs="SimSun"/>
          <w:sz w:val="22"/>
          <w:szCs w:val="22"/>
        </w:rPr>
      </w:pPr>
      <w:r>
        <w:rPr>
          <w:rFonts w:ascii="SimSun" w:hAnsi="SimSun" w:eastAsia="SimSun" w:cs="SimSun"/>
          <w:sz w:val="22"/>
          <w:szCs w:val="22"/>
          <w:spacing w:val="-10"/>
        </w:rPr>
        <w:t>而上发生强直。</w:t>
      </w:r>
    </w:p>
    <w:p>
      <w:pPr>
        <w:ind w:firstLine="420"/>
        <w:spacing w:before="96" w:line="269" w:lineRule="auto"/>
        <w:jc w:val="both"/>
        <w:rPr>
          <w:rFonts w:ascii="SimSun" w:hAnsi="SimSun" w:eastAsia="SimSun" w:cs="SimSun"/>
          <w:sz w:val="22"/>
          <w:szCs w:val="22"/>
        </w:rPr>
      </w:pPr>
      <w:r>
        <w:rPr>
          <w:rFonts w:ascii="SimSun" w:hAnsi="SimSun" w:eastAsia="SimSun" w:cs="SimSun"/>
          <w:sz w:val="22"/>
          <w:szCs w:val="22"/>
          <w:spacing w:val="-17"/>
        </w:rPr>
        <w:t>最典型和常见的表现为炎性腰背痛，附着点炎多见于足跟、足掌部，也见</w:t>
      </w:r>
      <w:r>
        <w:rPr>
          <w:rFonts w:ascii="SimSun" w:hAnsi="SimSun" w:eastAsia="SimSun" w:cs="SimSun"/>
          <w:sz w:val="22"/>
          <w:szCs w:val="22"/>
          <w:spacing w:val="-18"/>
        </w:rPr>
        <w:t>于膝关节、胸肋连接、脊</w:t>
      </w:r>
      <w:r>
        <w:rPr>
          <w:rFonts w:ascii="SimSun" w:hAnsi="SimSun" w:eastAsia="SimSun" w:cs="SimSun"/>
          <w:sz w:val="22"/>
          <w:szCs w:val="22"/>
        </w:rPr>
        <w:t xml:space="preserve"> </w:t>
      </w:r>
      <w:r>
        <w:rPr>
          <w:rFonts w:ascii="SimSun" w:hAnsi="SimSun" w:eastAsia="SimSun" w:cs="SimSun"/>
          <w:sz w:val="22"/>
          <w:szCs w:val="22"/>
          <w:spacing w:val="-14"/>
        </w:rPr>
        <w:t>椎骨突、骼嵴、大转子和坐骨结节等部位。部分病人首发症状可以是下肢大关节如髋、膝</w:t>
      </w:r>
      <w:r>
        <w:rPr>
          <w:rFonts w:ascii="SimSun" w:hAnsi="SimSun" w:eastAsia="SimSun" w:cs="SimSun"/>
          <w:sz w:val="22"/>
          <w:szCs w:val="22"/>
          <w:spacing w:val="-15"/>
        </w:rPr>
        <w:t>或踝关节痛</w:t>
      </w:r>
      <w:r>
        <w:rPr>
          <w:rFonts w:ascii="SimSun" w:hAnsi="SimSun" w:eastAsia="SimSun" w:cs="SimSun"/>
          <w:sz w:val="22"/>
          <w:szCs w:val="22"/>
        </w:rPr>
        <w:t xml:space="preserve">  </w:t>
      </w:r>
      <w:r>
        <w:rPr>
          <w:rFonts w:ascii="SimSun" w:hAnsi="SimSun" w:eastAsia="SimSun" w:cs="SimSun"/>
          <w:sz w:val="22"/>
          <w:szCs w:val="22"/>
          <w:spacing w:val="-15"/>
        </w:rPr>
        <w:t>常为非对称性、反复发作与缓解，可伴发骨关</w:t>
      </w:r>
      <w:r>
        <w:rPr>
          <w:rFonts w:ascii="SimSun" w:hAnsi="SimSun" w:eastAsia="SimSun" w:cs="SimSun"/>
          <w:sz w:val="22"/>
          <w:szCs w:val="22"/>
          <w:spacing w:val="-16"/>
        </w:rPr>
        <w:t>节破坏。幼年起病者尤为常见，可伴或不伴有下腰背痛。</w:t>
      </w:r>
    </w:p>
    <w:p>
      <w:pPr>
        <w:ind w:right="58" w:firstLine="420"/>
        <w:spacing w:before="77" w:line="269" w:lineRule="auto"/>
        <w:jc w:val="both"/>
        <w:rPr>
          <w:rFonts w:ascii="SimSun" w:hAnsi="SimSun" w:eastAsia="SimSun" w:cs="SimSun"/>
          <w:sz w:val="22"/>
          <w:szCs w:val="22"/>
        </w:rPr>
      </w:pPr>
      <w:r>
        <w:rPr>
          <w:rFonts w:ascii="SimSun" w:hAnsi="SimSun" w:eastAsia="SimSun" w:cs="SimSun"/>
          <w:sz w:val="22"/>
          <w:szCs w:val="22"/>
          <w:spacing w:val="-2"/>
        </w:rPr>
        <w:t>关节外症状：30%左右的病人可出现反复发作的葡萄膜炎或虹膜炎。1%～33%的病人可出现升</w:t>
      </w:r>
      <w:r>
        <w:rPr>
          <w:rFonts w:ascii="SimSun" w:hAnsi="SimSun" w:eastAsia="SimSun" w:cs="SimSun"/>
          <w:sz w:val="22"/>
          <w:szCs w:val="22"/>
          <w:spacing w:val="8"/>
        </w:rPr>
        <w:t xml:space="preserve"> </w:t>
      </w:r>
      <w:r>
        <w:rPr>
          <w:rFonts w:ascii="SimSun" w:hAnsi="SimSun" w:eastAsia="SimSun" w:cs="SimSun"/>
          <w:sz w:val="22"/>
          <w:szCs w:val="22"/>
          <w:spacing w:val="-12"/>
        </w:rPr>
        <w:t>主动脉根部扩张和主动脉瓣病变以及心传导系统异常；少见的有肾功能异</w:t>
      </w:r>
      <w:r>
        <w:rPr>
          <w:rFonts w:ascii="SimSun" w:hAnsi="SimSun" w:eastAsia="SimSun" w:cs="SimSun"/>
          <w:sz w:val="22"/>
          <w:szCs w:val="22"/>
          <w:spacing w:val="-13"/>
        </w:rPr>
        <w:t>常、上肺间质性肺炎、下肢</w:t>
      </w:r>
      <w:r>
        <w:rPr>
          <w:rFonts w:ascii="SimSun" w:hAnsi="SimSun" w:eastAsia="SimSun" w:cs="SimSun"/>
          <w:sz w:val="22"/>
          <w:szCs w:val="22"/>
        </w:rPr>
        <w:t xml:space="preserve"> </w:t>
      </w:r>
      <w:r>
        <w:rPr>
          <w:rFonts w:ascii="SimSun" w:hAnsi="SimSun" w:eastAsia="SimSun" w:cs="SimSun"/>
          <w:sz w:val="22"/>
          <w:szCs w:val="22"/>
          <w:spacing w:val="-12"/>
        </w:rPr>
        <w:t>麻木、感觉异常及肌肉萎缩和淀粉样变等。晚期病例常伴骨密度下降</w:t>
      </w:r>
      <w:r>
        <w:rPr>
          <w:rFonts w:ascii="SimSun" w:hAnsi="SimSun" w:eastAsia="SimSun" w:cs="SimSun"/>
          <w:sz w:val="22"/>
          <w:szCs w:val="22"/>
          <w:spacing w:val="-13"/>
        </w:rPr>
        <w:t>甚至严重骨质疏松，易发生脆性</w:t>
      </w:r>
      <w:r>
        <w:rPr>
          <w:rFonts w:ascii="SimSun" w:hAnsi="SimSun" w:eastAsia="SimSun" w:cs="SimSun"/>
          <w:sz w:val="22"/>
          <w:szCs w:val="22"/>
        </w:rPr>
        <w:t xml:space="preserve"> </w:t>
      </w:r>
      <w:r>
        <w:rPr>
          <w:rFonts w:ascii="SimSun" w:hAnsi="SimSun" w:eastAsia="SimSun" w:cs="SimSun"/>
          <w:sz w:val="22"/>
          <w:szCs w:val="22"/>
          <w:spacing w:val="-10"/>
        </w:rPr>
        <w:t>骨折。</w:t>
      </w:r>
    </w:p>
    <w:p>
      <w:pPr>
        <w:ind w:right="41" w:firstLine="420"/>
        <w:spacing w:before="75" w:line="258" w:lineRule="auto"/>
        <w:jc w:val="both"/>
        <w:rPr>
          <w:rFonts w:ascii="SimSun" w:hAnsi="SimSun" w:eastAsia="SimSun" w:cs="SimSun"/>
          <w:sz w:val="22"/>
          <w:szCs w:val="22"/>
        </w:rPr>
      </w:pPr>
      <w:r>
        <w:rPr>
          <w:rFonts w:ascii="Times New Roman" w:hAnsi="Times New Roman" w:eastAsia="Times New Roman" w:cs="Times New Roman"/>
          <w:sz w:val="22"/>
          <w:szCs w:val="22"/>
          <w:b/>
          <w:bCs/>
          <w:spacing w:val="-14"/>
        </w:rPr>
        <w:t>2.</w:t>
      </w:r>
      <w:r>
        <w:rPr>
          <w:rFonts w:ascii="Times New Roman" w:hAnsi="Times New Roman" w:eastAsia="Times New Roman" w:cs="Times New Roman"/>
          <w:sz w:val="22"/>
          <w:szCs w:val="22"/>
          <w:spacing w:val="21"/>
          <w:w w:val="101"/>
        </w:rPr>
        <w:t xml:space="preserve">  </w:t>
      </w:r>
      <w:r>
        <w:rPr>
          <w:rFonts w:ascii="SimSun" w:hAnsi="SimSun" w:eastAsia="SimSun" w:cs="SimSun"/>
          <w:sz w:val="22"/>
          <w:szCs w:val="22"/>
          <w:b/>
          <w:bCs/>
          <w:spacing w:val="-14"/>
        </w:rPr>
        <w:t>体征</w:t>
      </w:r>
      <w:r>
        <w:rPr>
          <w:rFonts w:ascii="SimSun" w:hAnsi="SimSun" w:eastAsia="SimSun" w:cs="SimSun"/>
          <w:sz w:val="22"/>
          <w:szCs w:val="22"/>
          <w:spacing w:val="93"/>
        </w:rPr>
        <w:t xml:space="preserve"> </w:t>
      </w:r>
      <w:r>
        <w:rPr>
          <w:rFonts w:ascii="SimSun" w:hAnsi="SimSun" w:eastAsia="SimSun" w:cs="SimSun"/>
          <w:sz w:val="22"/>
          <w:szCs w:val="22"/>
          <w:spacing w:val="-14"/>
        </w:rPr>
        <w:t>常见体征为骶髂关节压痛，脊柱前屈、后伸、侧弯和转动受限，胸廓活动度减低，枕墙</w:t>
      </w:r>
      <w:r>
        <w:rPr>
          <w:rFonts w:ascii="SimSun" w:hAnsi="SimSun" w:eastAsia="SimSun" w:cs="SimSun"/>
          <w:sz w:val="22"/>
          <w:szCs w:val="22"/>
        </w:rPr>
        <w:t xml:space="preserve"> </w:t>
      </w:r>
      <w:r>
        <w:rPr>
          <w:rFonts w:ascii="SimSun" w:hAnsi="SimSun" w:eastAsia="SimSun" w:cs="SimSun"/>
          <w:sz w:val="22"/>
          <w:szCs w:val="22"/>
          <w:spacing w:val="11"/>
        </w:rPr>
        <w:t>距&gt;0等。</w:t>
      </w:r>
    </w:p>
    <w:p>
      <w:pPr>
        <w:ind w:left="313"/>
        <w:spacing w:before="73" w:line="221" w:lineRule="auto"/>
        <w:rPr>
          <w:rFonts w:ascii="SimHei" w:hAnsi="SimHei" w:eastAsia="SimHei" w:cs="SimHei"/>
          <w:sz w:val="22"/>
          <w:szCs w:val="22"/>
        </w:rPr>
      </w:pPr>
      <w:r>
        <w:rPr>
          <w:rFonts w:ascii="SimHei" w:hAnsi="SimHei" w:eastAsia="SimHei" w:cs="SimHei"/>
          <w:sz w:val="22"/>
          <w:szCs w:val="22"/>
          <w:b/>
          <w:bCs/>
          <w:color w:val="006FD1"/>
          <w:spacing w:val="-12"/>
        </w:rPr>
        <w:t>【实验室和影像学检查】</w:t>
      </w:r>
    </w:p>
    <w:p>
      <w:pPr>
        <w:ind w:left="423"/>
        <w:spacing w:before="87" w:line="222" w:lineRule="auto"/>
        <w:rPr>
          <w:rFonts w:ascii="SimHei" w:hAnsi="SimHei" w:eastAsia="SimHei" w:cs="SimHei"/>
          <w:sz w:val="22"/>
          <w:szCs w:val="22"/>
        </w:rPr>
      </w:pPr>
      <w:r>
        <w:rPr>
          <w:rFonts w:ascii="SimHei" w:hAnsi="SimHei" w:eastAsia="SimHei" w:cs="SimHei"/>
          <w:sz w:val="22"/>
          <w:szCs w:val="22"/>
          <w:b/>
          <w:bCs/>
          <w:spacing w:val="10"/>
        </w:rPr>
        <w:t>(一)实验室检查</w:t>
      </w:r>
    </w:p>
    <w:p>
      <w:pPr>
        <w:ind w:right="60" w:firstLine="420"/>
        <w:spacing w:before="71" w:line="257" w:lineRule="auto"/>
        <w:rPr>
          <w:rFonts w:ascii="SimSun" w:hAnsi="SimSun" w:eastAsia="SimSun" w:cs="SimSun"/>
          <w:sz w:val="22"/>
          <w:szCs w:val="22"/>
        </w:rPr>
      </w:pPr>
      <w:r>
        <w:rPr>
          <w:rFonts w:ascii="SimSun" w:hAnsi="SimSun" w:eastAsia="SimSun" w:cs="SimSun"/>
          <w:sz w:val="22"/>
          <w:szCs w:val="22"/>
        </w:rPr>
        <w:t>无特异性实验室检查指标。</w:t>
      </w:r>
      <w:r>
        <w:rPr>
          <w:rFonts w:ascii="SimSun" w:hAnsi="SimSun" w:eastAsia="SimSun" w:cs="SimSun"/>
          <w:sz w:val="22"/>
          <w:szCs w:val="22"/>
        </w:rPr>
        <w:t xml:space="preserve"> </w:t>
      </w:r>
      <w:r>
        <w:rPr>
          <w:rFonts w:ascii="SimSun" w:hAnsi="SimSun" w:eastAsia="SimSun" w:cs="SimSun"/>
          <w:sz w:val="22"/>
          <w:szCs w:val="22"/>
        </w:rPr>
        <w:t>RF</w:t>
      </w:r>
      <w:r>
        <w:rPr>
          <w:rFonts w:ascii="SimSun" w:hAnsi="SimSun" w:eastAsia="SimSun" w:cs="SimSun"/>
          <w:sz w:val="22"/>
          <w:szCs w:val="22"/>
          <w:spacing w:val="16"/>
        </w:rPr>
        <w:t xml:space="preserve"> </w:t>
      </w:r>
      <w:r>
        <w:rPr>
          <w:rFonts w:ascii="SimSun" w:hAnsi="SimSun" w:eastAsia="SimSun" w:cs="SimSun"/>
          <w:sz w:val="22"/>
          <w:szCs w:val="22"/>
        </w:rPr>
        <w:t>阴性，活动期可有血沉</w:t>
      </w:r>
      <w:r>
        <w:rPr>
          <w:rFonts w:ascii="SimSun" w:hAnsi="SimSun" w:eastAsia="SimSun" w:cs="SimSun"/>
          <w:sz w:val="22"/>
          <w:szCs w:val="22"/>
          <w:spacing w:val="-1"/>
        </w:rPr>
        <w:t>和</w:t>
      </w:r>
      <w:r>
        <w:rPr>
          <w:rFonts w:ascii="SimSun" w:hAnsi="SimSun" w:eastAsia="SimSun" w:cs="SimSun"/>
          <w:sz w:val="22"/>
          <w:szCs w:val="22"/>
          <w:spacing w:val="-58"/>
        </w:rPr>
        <w:t xml:space="preserve"> </w:t>
      </w:r>
      <w:r>
        <w:rPr>
          <w:rFonts w:ascii="SimSun" w:hAnsi="SimSun" w:eastAsia="SimSun" w:cs="SimSun"/>
          <w:sz w:val="22"/>
          <w:szCs w:val="22"/>
          <w:spacing w:val="-1"/>
        </w:rPr>
        <w:t>C</w:t>
      </w:r>
      <w:r>
        <w:rPr>
          <w:rFonts w:ascii="SimSun" w:hAnsi="SimSun" w:eastAsia="SimSun" w:cs="SimSun"/>
          <w:sz w:val="22"/>
          <w:szCs w:val="22"/>
          <w:spacing w:val="-23"/>
        </w:rPr>
        <w:t xml:space="preserve"> </w:t>
      </w:r>
      <w:r>
        <w:rPr>
          <w:rFonts w:ascii="SimSun" w:hAnsi="SimSun" w:eastAsia="SimSun" w:cs="SimSun"/>
          <w:sz w:val="22"/>
          <w:szCs w:val="22"/>
          <w:spacing w:val="-1"/>
        </w:rPr>
        <w:t>反应蛋白升高。90%左右的病人</w:t>
      </w:r>
      <w:r>
        <w:rPr>
          <w:rFonts w:ascii="SimSun" w:hAnsi="SimSun" w:eastAsia="SimSun" w:cs="SimSun"/>
          <w:sz w:val="22"/>
          <w:szCs w:val="22"/>
        </w:rPr>
        <w:t xml:space="preserve"> </w:t>
      </w:r>
      <w:r>
        <w:rPr>
          <w:rFonts w:ascii="SimSun" w:hAnsi="SimSun" w:eastAsia="SimSun" w:cs="SimSun"/>
          <w:sz w:val="22"/>
          <w:szCs w:val="22"/>
          <w:spacing w:val="-3"/>
        </w:rPr>
        <w:t>HLA-B27</w:t>
      </w:r>
      <w:r>
        <w:rPr>
          <w:rFonts w:ascii="SimSun" w:hAnsi="SimSun" w:eastAsia="SimSun" w:cs="SimSun"/>
          <w:sz w:val="22"/>
          <w:szCs w:val="22"/>
          <w:spacing w:val="-21"/>
        </w:rPr>
        <w:t xml:space="preserve"> </w:t>
      </w:r>
      <w:r>
        <w:rPr>
          <w:rFonts w:ascii="SimSun" w:hAnsi="SimSun" w:eastAsia="SimSun" w:cs="SimSun"/>
          <w:sz w:val="22"/>
          <w:szCs w:val="22"/>
          <w:spacing w:val="-3"/>
        </w:rPr>
        <w:t>阳性。</w:t>
      </w:r>
    </w:p>
    <w:p>
      <w:pPr>
        <w:ind w:left="423"/>
        <w:spacing w:before="72" w:line="221" w:lineRule="auto"/>
        <w:rPr>
          <w:rFonts w:ascii="SimHei" w:hAnsi="SimHei" w:eastAsia="SimHei" w:cs="SimHei"/>
          <w:sz w:val="22"/>
          <w:szCs w:val="22"/>
        </w:rPr>
      </w:pPr>
      <w:r>
        <w:rPr>
          <w:rFonts w:ascii="SimHei" w:hAnsi="SimHei" w:eastAsia="SimHei" w:cs="SimHei"/>
          <w:sz w:val="22"/>
          <w:szCs w:val="22"/>
          <w:b/>
          <w:bCs/>
          <w:spacing w:val="10"/>
        </w:rPr>
        <w:t>(二)影像学检查</w:t>
      </w:r>
    </w:p>
    <w:p>
      <w:pPr>
        <w:ind w:left="420"/>
        <w:spacing w:before="92" w:line="219" w:lineRule="auto"/>
        <w:rPr>
          <w:rFonts w:ascii="SimSun" w:hAnsi="SimSun" w:eastAsia="SimSun" w:cs="SimSun"/>
          <w:sz w:val="22"/>
          <w:szCs w:val="22"/>
        </w:rPr>
      </w:pPr>
      <w:r>
        <w:rPr>
          <w:rFonts w:ascii="SimSun" w:hAnsi="SimSun" w:eastAsia="SimSun" w:cs="SimSun"/>
          <w:sz w:val="22"/>
          <w:szCs w:val="22"/>
          <w:spacing w:val="-10"/>
        </w:rPr>
        <w:t>放射学骶髂关节炎是诊断的关键。</w:t>
      </w:r>
    </w:p>
    <w:p>
      <w:pPr>
        <w:ind w:right="58" w:firstLine="420"/>
        <w:spacing w:before="66" w:line="269" w:lineRule="auto"/>
        <w:rPr>
          <w:rFonts w:ascii="SimSun" w:hAnsi="SimSun" w:eastAsia="SimSun" w:cs="SimSun"/>
          <w:sz w:val="22"/>
          <w:szCs w:val="22"/>
        </w:rPr>
      </w:pPr>
      <w:r>
        <w:rPr>
          <w:rFonts w:ascii="Times New Roman" w:hAnsi="Times New Roman" w:eastAsia="Times New Roman" w:cs="Times New Roman"/>
          <w:sz w:val="22"/>
          <w:szCs w:val="22"/>
          <w:b/>
          <w:bCs/>
          <w:spacing w:val="-13"/>
        </w:rPr>
        <w:t>1.</w:t>
      </w:r>
      <w:r>
        <w:rPr>
          <w:rFonts w:ascii="Times New Roman" w:hAnsi="Times New Roman" w:eastAsia="Times New Roman" w:cs="Times New Roman"/>
          <w:sz w:val="22"/>
          <w:szCs w:val="22"/>
          <w:spacing w:val="6"/>
        </w:rPr>
        <w:t xml:space="preserve">  </w:t>
      </w:r>
      <w:r>
        <w:rPr>
          <w:rFonts w:ascii="SimSun" w:hAnsi="SimSun" w:eastAsia="SimSun" w:cs="SimSun"/>
          <w:sz w:val="22"/>
          <w:szCs w:val="22"/>
          <w:b/>
          <w:bCs/>
          <w:spacing w:val="-13"/>
        </w:rPr>
        <w:t>常规</w:t>
      </w:r>
      <w:r>
        <w:rPr>
          <w:rFonts w:ascii="Times New Roman" w:hAnsi="Times New Roman" w:eastAsia="Times New Roman" w:cs="Times New Roman"/>
          <w:sz w:val="22"/>
          <w:szCs w:val="22"/>
          <w:b/>
          <w:bCs/>
          <w:spacing w:val="-13"/>
        </w:rPr>
        <w:t>X</w:t>
      </w:r>
      <w:r>
        <w:rPr>
          <w:rFonts w:ascii="Times New Roman" w:hAnsi="Times New Roman" w:eastAsia="Times New Roman" w:cs="Times New Roman"/>
          <w:sz w:val="22"/>
          <w:szCs w:val="22"/>
          <w:spacing w:val="11"/>
        </w:rPr>
        <w:t xml:space="preserve"> </w:t>
      </w:r>
      <w:r>
        <w:rPr>
          <w:rFonts w:ascii="SimSun" w:hAnsi="SimSun" w:eastAsia="SimSun" w:cs="SimSun"/>
          <w:sz w:val="22"/>
          <w:szCs w:val="22"/>
          <w:b/>
          <w:bCs/>
          <w:spacing w:val="-13"/>
        </w:rPr>
        <w:t>线片</w:t>
      </w:r>
      <w:r>
        <w:rPr>
          <w:rFonts w:ascii="SimSun" w:hAnsi="SimSun" w:eastAsia="SimSun" w:cs="SimSun"/>
          <w:sz w:val="22"/>
          <w:szCs w:val="22"/>
          <w:spacing w:val="66"/>
        </w:rPr>
        <w:t xml:space="preserve"> </w:t>
      </w:r>
      <w:r>
        <w:rPr>
          <w:rFonts w:ascii="SimSun" w:hAnsi="SimSun" w:eastAsia="SimSun" w:cs="SimSun"/>
          <w:sz w:val="22"/>
          <w:szCs w:val="22"/>
          <w:spacing w:val="-13"/>
        </w:rPr>
        <w:t>临床常规拍摄骨盆正位像，除观察骶髂关节外，还便于</w:t>
      </w:r>
      <w:r>
        <w:rPr>
          <w:rFonts w:ascii="SimSun" w:hAnsi="SimSun" w:eastAsia="SimSun" w:cs="SimSun"/>
          <w:sz w:val="22"/>
          <w:szCs w:val="22"/>
          <w:spacing w:val="-14"/>
        </w:rPr>
        <w:t>了解髋关节、坐骨、耻骨</w:t>
      </w:r>
      <w:r>
        <w:rPr>
          <w:rFonts w:ascii="SimSun" w:hAnsi="SimSun" w:eastAsia="SimSun" w:cs="SimSun"/>
          <w:sz w:val="22"/>
          <w:szCs w:val="22"/>
        </w:rPr>
        <w:t xml:space="preserve"> </w:t>
      </w:r>
      <w:r>
        <w:rPr>
          <w:rFonts w:ascii="SimSun" w:hAnsi="SimSun" w:eastAsia="SimSun" w:cs="SimSun"/>
          <w:sz w:val="22"/>
          <w:szCs w:val="22"/>
          <w:spacing w:val="-12"/>
        </w:rPr>
        <w:t>联合等部位的病变。全脊柱尤其腰椎是脊柱最早受累的部位，主要观察</w:t>
      </w:r>
      <w:r>
        <w:rPr>
          <w:rFonts w:ascii="SimSun" w:hAnsi="SimSun" w:eastAsia="SimSun" w:cs="SimSun"/>
          <w:sz w:val="22"/>
          <w:szCs w:val="22"/>
          <w:spacing w:val="-13"/>
        </w:rPr>
        <w:t>有无韧带钙化、脊柱有无“竹</w:t>
      </w:r>
      <w:r>
        <w:rPr>
          <w:rFonts w:ascii="SimSun" w:hAnsi="SimSun" w:eastAsia="SimSun" w:cs="SimSun"/>
          <w:sz w:val="22"/>
          <w:szCs w:val="22"/>
        </w:rPr>
        <w:t xml:space="preserve"> </w:t>
      </w:r>
      <w:r>
        <w:rPr>
          <w:rFonts w:ascii="SimSun" w:hAnsi="SimSun" w:eastAsia="SimSun" w:cs="SimSun"/>
          <w:sz w:val="22"/>
          <w:szCs w:val="22"/>
          <w:spacing w:val="-15"/>
        </w:rPr>
        <w:t>节样”变、椎体方形变以及椎小关节和脊柱生理曲度改变等。</w:t>
      </w:r>
    </w:p>
    <w:p>
      <w:pPr>
        <w:ind w:right="57" w:firstLine="420"/>
        <w:spacing w:before="71" w:line="272" w:lineRule="auto"/>
        <w:rPr>
          <w:rFonts w:ascii="SimSun" w:hAnsi="SimSun" w:eastAsia="SimSun" w:cs="SimSun"/>
          <w:sz w:val="22"/>
          <w:szCs w:val="22"/>
        </w:rPr>
      </w:pPr>
      <w:r>
        <w:rPr>
          <w:rFonts w:ascii="SimSun" w:hAnsi="SimSun" w:eastAsia="SimSun" w:cs="SimSun"/>
          <w:sz w:val="22"/>
          <w:szCs w:val="22"/>
          <w:spacing w:val="-11"/>
        </w:rPr>
        <w:t>可根据骶髂关节普通X</w:t>
      </w:r>
      <w:r>
        <w:rPr>
          <w:rFonts w:ascii="SimSun" w:hAnsi="SimSun" w:eastAsia="SimSun" w:cs="SimSun"/>
          <w:sz w:val="22"/>
          <w:szCs w:val="22"/>
          <w:spacing w:val="-35"/>
        </w:rPr>
        <w:t xml:space="preserve"> </w:t>
      </w:r>
      <w:r>
        <w:rPr>
          <w:rFonts w:ascii="SimSun" w:hAnsi="SimSun" w:eastAsia="SimSun" w:cs="SimSun"/>
          <w:sz w:val="22"/>
          <w:szCs w:val="22"/>
          <w:spacing w:val="-11"/>
        </w:rPr>
        <w:t>线的特征性影像学表现情况分为5个等级：0级：正常；1级：疑似改变；2</w:t>
      </w:r>
      <w:r>
        <w:rPr>
          <w:rFonts w:ascii="SimSun" w:hAnsi="SimSun" w:eastAsia="SimSun" w:cs="SimSun"/>
          <w:sz w:val="22"/>
          <w:szCs w:val="22"/>
        </w:rPr>
        <w:t xml:space="preserve"> </w:t>
      </w:r>
      <w:r>
        <w:rPr>
          <w:rFonts w:ascii="SimSun" w:hAnsi="SimSun" w:eastAsia="SimSun" w:cs="SimSun"/>
          <w:sz w:val="22"/>
          <w:szCs w:val="22"/>
          <w:spacing w:val="-19"/>
        </w:rPr>
        <w:t>级：轻微异常，局部小区域出现侵蚀或硬化，关节间隙宽度无改变；3级：明显异常，中度或晚期骶髂关</w:t>
      </w:r>
      <w:r>
        <w:rPr>
          <w:rFonts w:ascii="SimSun" w:hAnsi="SimSun" w:eastAsia="SimSun" w:cs="SimSun"/>
          <w:sz w:val="22"/>
          <w:szCs w:val="22"/>
          <w:spacing w:val="2"/>
        </w:rPr>
        <w:t xml:space="preserve"> </w:t>
      </w:r>
      <w:r>
        <w:rPr>
          <w:rFonts w:ascii="SimSun" w:hAnsi="SimSun" w:eastAsia="SimSun" w:cs="SimSun"/>
          <w:sz w:val="22"/>
          <w:szCs w:val="22"/>
          <w:spacing w:val="-19"/>
        </w:rPr>
        <w:t>节炎，伴有侵蚀、硬化征象、增宽、狭窄或部分关节强直；4级：严重异常，完全性关节强直。根据这些</w:t>
      </w:r>
      <w:r>
        <w:rPr>
          <w:rFonts w:ascii="SimSun" w:hAnsi="SimSun" w:eastAsia="SimSun" w:cs="SimSun"/>
          <w:sz w:val="22"/>
          <w:szCs w:val="22"/>
          <w:spacing w:val="3"/>
        </w:rPr>
        <w:t xml:space="preserve"> </w:t>
      </w:r>
      <w:r>
        <w:rPr>
          <w:rFonts w:ascii="SimSun" w:hAnsi="SimSun" w:eastAsia="SimSun" w:cs="SimSun"/>
          <w:sz w:val="22"/>
          <w:szCs w:val="22"/>
          <w:spacing w:val="-8"/>
        </w:rPr>
        <w:t>分级标准，如果影像学检查发现双侧分级至少为2级，或者单侧分级至少为3级</w:t>
      </w:r>
      <w:r>
        <w:rPr>
          <w:rFonts w:ascii="SimSun" w:hAnsi="SimSun" w:eastAsia="SimSun" w:cs="SimSun"/>
          <w:sz w:val="22"/>
          <w:szCs w:val="22"/>
          <w:spacing w:val="-9"/>
        </w:rPr>
        <w:t>，则认为病人的影像</w:t>
      </w:r>
      <w:r>
        <w:rPr>
          <w:rFonts w:ascii="SimSun" w:hAnsi="SimSun" w:eastAsia="SimSun" w:cs="SimSun"/>
          <w:sz w:val="22"/>
          <w:szCs w:val="22"/>
        </w:rPr>
        <w:t xml:space="preserve"> </w:t>
      </w:r>
      <w:r>
        <w:rPr>
          <w:rFonts w:ascii="SimSun" w:hAnsi="SimSun" w:eastAsia="SimSun" w:cs="SimSun"/>
          <w:sz w:val="22"/>
          <w:szCs w:val="22"/>
          <w:spacing w:val="-10"/>
        </w:rPr>
        <w:t>学骶髂关节炎证据为阳性。</w:t>
      </w:r>
    </w:p>
    <w:p>
      <w:pPr>
        <w:ind w:right="58" w:firstLine="420"/>
        <w:spacing w:before="77" w:line="253" w:lineRule="auto"/>
        <w:rPr>
          <w:rFonts w:ascii="SimSun" w:hAnsi="SimSun" w:eastAsia="SimSun" w:cs="SimSun"/>
          <w:sz w:val="22"/>
          <w:szCs w:val="22"/>
        </w:rPr>
      </w:pPr>
      <w:r>
        <w:rPr>
          <w:rFonts w:ascii="SimSun" w:hAnsi="SimSun" w:eastAsia="SimSun" w:cs="SimSun"/>
          <w:sz w:val="22"/>
          <w:szCs w:val="22"/>
          <w:spacing w:val="-12"/>
        </w:rPr>
        <w:t>2.CT</w:t>
      </w:r>
      <w:r>
        <w:rPr>
          <w:rFonts w:ascii="SimSun" w:hAnsi="SimSun" w:eastAsia="SimSun" w:cs="SimSun"/>
          <w:sz w:val="22"/>
          <w:szCs w:val="22"/>
          <w:spacing w:val="91"/>
        </w:rPr>
        <w:t xml:space="preserve"> </w:t>
      </w:r>
      <w:r>
        <w:rPr>
          <w:rFonts w:ascii="SimSun" w:hAnsi="SimSun" w:eastAsia="SimSun" w:cs="SimSun"/>
          <w:sz w:val="22"/>
          <w:szCs w:val="22"/>
          <w:spacing w:val="-12"/>
        </w:rPr>
        <w:t>检查</w:t>
      </w:r>
      <w:r>
        <w:rPr>
          <w:rFonts w:ascii="SimSun" w:hAnsi="SimSun" w:eastAsia="SimSun" w:cs="SimSun"/>
          <w:sz w:val="22"/>
          <w:szCs w:val="22"/>
          <w:spacing w:val="68"/>
        </w:rPr>
        <w:t xml:space="preserve"> </w:t>
      </w:r>
      <w:r>
        <w:rPr>
          <w:rFonts w:ascii="SimSun" w:hAnsi="SimSun" w:eastAsia="SimSun" w:cs="SimSun"/>
          <w:sz w:val="22"/>
          <w:szCs w:val="22"/>
          <w:spacing w:val="-12"/>
        </w:rPr>
        <w:t>CT</w:t>
      </w:r>
      <w:r>
        <w:rPr>
          <w:rFonts w:ascii="SimSun" w:hAnsi="SimSun" w:eastAsia="SimSun" w:cs="SimSun"/>
          <w:sz w:val="22"/>
          <w:szCs w:val="22"/>
          <w:spacing w:val="-33"/>
        </w:rPr>
        <w:t xml:space="preserve"> </w:t>
      </w:r>
      <w:r>
        <w:rPr>
          <w:rFonts w:ascii="SimSun" w:hAnsi="SimSun" w:eastAsia="SimSun" w:cs="SimSun"/>
          <w:sz w:val="22"/>
          <w:szCs w:val="22"/>
          <w:spacing w:val="-12"/>
        </w:rPr>
        <w:t>分辨率高，层面无干扰，能发现骶</w:t>
      </w:r>
      <w:r>
        <w:rPr>
          <w:rFonts w:ascii="SimSun" w:hAnsi="SimSun" w:eastAsia="SimSun" w:cs="SimSun"/>
          <w:sz w:val="22"/>
          <w:szCs w:val="22"/>
          <w:spacing w:val="-13"/>
        </w:rPr>
        <w:t>髂关节轻微的变化，有利于早期诊断，对于常</w:t>
      </w:r>
      <w:r>
        <w:rPr>
          <w:rFonts w:ascii="SimSun" w:hAnsi="SimSun" w:eastAsia="SimSun" w:cs="SimSun"/>
          <w:sz w:val="22"/>
          <w:szCs w:val="22"/>
        </w:rPr>
        <w:t xml:space="preserve"> </w:t>
      </w:r>
      <w:r>
        <w:rPr>
          <w:rFonts w:ascii="SimSun" w:hAnsi="SimSun" w:eastAsia="SimSun" w:cs="SimSun"/>
          <w:sz w:val="22"/>
          <w:szCs w:val="22"/>
          <w:spacing w:val="-12"/>
        </w:rPr>
        <w:t>规X</w:t>
      </w:r>
      <w:r>
        <w:rPr>
          <w:rFonts w:ascii="SimSun" w:hAnsi="SimSun" w:eastAsia="SimSun" w:cs="SimSun"/>
          <w:sz w:val="22"/>
          <w:szCs w:val="22"/>
          <w:spacing w:val="-19"/>
        </w:rPr>
        <w:t xml:space="preserve"> </w:t>
      </w:r>
      <w:r>
        <w:rPr>
          <w:rFonts w:ascii="SimSun" w:hAnsi="SimSun" w:eastAsia="SimSun" w:cs="SimSun"/>
          <w:sz w:val="22"/>
          <w:szCs w:val="22"/>
          <w:spacing w:val="-12"/>
        </w:rPr>
        <w:t>线难以确诊的病例，有利于明确诊断。</w:t>
      </w:r>
    </w:p>
    <w:p>
      <w:pPr>
        <w:ind w:right="20" w:firstLine="420"/>
        <w:spacing w:before="75" w:line="265" w:lineRule="auto"/>
        <w:rPr>
          <w:rFonts w:ascii="SimSun" w:hAnsi="SimSun" w:eastAsia="SimSun" w:cs="SimSun"/>
          <w:sz w:val="22"/>
          <w:szCs w:val="22"/>
        </w:rPr>
      </w:pPr>
      <w:r>
        <w:rPr>
          <w:rFonts w:ascii="Times New Roman" w:hAnsi="Times New Roman" w:eastAsia="Times New Roman" w:cs="Times New Roman"/>
          <w:sz w:val="22"/>
          <w:szCs w:val="22"/>
          <w:b/>
          <w:bCs/>
          <w:spacing w:val="-3"/>
        </w:rPr>
        <w:t>3.MRI</w:t>
      </w:r>
      <w:r>
        <w:rPr>
          <w:rFonts w:ascii="Times New Roman" w:hAnsi="Times New Roman" w:eastAsia="Times New Roman" w:cs="Times New Roman"/>
          <w:sz w:val="22"/>
          <w:szCs w:val="22"/>
          <w:spacing w:val="24"/>
          <w:w w:val="101"/>
        </w:rPr>
        <w:t xml:space="preserve">  </w:t>
      </w:r>
      <w:r>
        <w:rPr>
          <w:rFonts w:ascii="SimSun" w:hAnsi="SimSun" w:eastAsia="SimSun" w:cs="SimSun"/>
          <w:sz w:val="22"/>
          <w:szCs w:val="22"/>
          <w:b/>
          <w:bCs/>
          <w:spacing w:val="-3"/>
        </w:rPr>
        <w:t>检查</w:t>
      </w:r>
      <w:r>
        <w:rPr>
          <w:rFonts w:ascii="SimSun" w:hAnsi="SimSun" w:eastAsia="SimSun" w:cs="SimSun"/>
          <w:sz w:val="22"/>
          <w:szCs w:val="22"/>
          <w:spacing w:val="85"/>
        </w:rPr>
        <w:t xml:space="preserve"> </w:t>
      </w:r>
      <w:r>
        <w:rPr>
          <w:rFonts w:ascii="SimSun" w:hAnsi="SimSun" w:eastAsia="SimSun" w:cs="SimSun"/>
          <w:sz w:val="22"/>
          <w:szCs w:val="22"/>
          <w:spacing w:val="-3"/>
        </w:rPr>
        <w:t>骶髂关节和脊柱</w:t>
      </w:r>
      <w:r>
        <w:rPr>
          <w:rFonts w:ascii="Times New Roman" w:hAnsi="Times New Roman" w:eastAsia="Times New Roman" w:cs="Times New Roman"/>
          <w:sz w:val="22"/>
          <w:szCs w:val="22"/>
          <w:spacing w:val="-3"/>
        </w:rPr>
        <w:t>MRI</w:t>
      </w:r>
      <w:r>
        <w:rPr>
          <w:rFonts w:ascii="Times New Roman" w:hAnsi="Times New Roman" w:eastAsia="Times New Roman" w:cs="Times New Roman"/>
          <w:sz w:val="22"/>
          <w:szCs w:val="22"/>
          <w:spacing w:val="-30"/>
        </w:rPr>
        <w:t xml:space="preserve"> </w:t>
      </w:r>
      <w:r>
        <w:rPr>
          <w:rFonts w:ascii="SimSun" w:hAnsi="SimSun" w:eastAsia="SimSun" w:cs="SimSun"/>
          <w:sz w:val="22"/>
          <w:szCs w:val="22"/>
          <w:spacing w:val="-3"/>
        </w:rPr>
        <w:t>检查能显示关节和骨髓的水</w:t>
      </w:r>
      <w:r>
        <w:rPr>
          <w:rFonts w:ascii="SimSun" w:hAnsi="SimSun" w:eastAsia="SimSun" w:cs="SimSun"/>
          <w:sz w:val="22"/>
          <w:szCs w:val="22"/>
          <w:spacing w:val="-4"/>
        </w:rPr>
        <w:t>肿、脂肪变性等急慢性炎症改</w:t>
      </w:r>
      <w:r>
        <w:rPr>
          <w:rFonts w:ascii="SimSun" w:hAnsi="SimSun" w:eastAsia="SimSun" w:cs="SimSun"/>
          <w:sz w:val="22"/>
          <w:szCs w:val="22"/>
        </w:rPr>
        <w:t xml:space="preserve"> </w:t>
      </w:r>
      <w:r>
        <w:rPr>
          <w:rFonts w:ascii="SimSun" w:hAnsi="SimSun" w:eastAsia="SimSun" w:cs="SimSun"/>
          <w:sz w:val="22"/>
          <w:szCs w:val="22"/>
          <w:spacing w:val="-9"/>
        </w:rPr>
        <w:t>变，以及周围韧带硬化、骨赘形成、骨质破坏、</w:t>
      </w:r>
      <w:r>
        <w:rPr>
          <w:rFonts w:ascii="SimSun" w:hAnsi="SimSun" w:eastAsia="SimSun" w:cs="SimSun"/>
          <w:sz w:val="22"/>
          <w:szCs w:val="22"/>
          <w:spacing w:val="-10"/>
        </w:rPr>
        <w:t>关节强直等结构改变。因此能比</w:t>
      </w:r>
      <w:r>
        <w:rPr>
          <w:rFonts w:ascii="SimSun" w:hAnsi="SimSun" w:eastAsia="SimSun" w:cs="SimSun"/>
          <w:sz w:val="22"/>
          <w:szCs w:val="22"/>
          <w:spacing w:val="-9"/>
        </w:rPr>
        <w:t>CT</w:t>
      </w:r>
      <w:r>
        <w:rPr>
          <w:rFonts w:ascii="SimSun" w:hAnsi="SimSun" w:eastAsia="SimSun" w:cs="SimSun"/>
          <w:sz w:val="22"/>
          <w:szCs w:val="22"/>
          <w:spacing w:val="-14"/>
        </w:rPr>
        <w:t xml:space="preserve"> </w:t>
      </w:r>
      <w:r>
        <w:rPr>
          <w:rFonts w:ascii="SimSun" w:hAnsi="SimSun" w:eastAsia="SimSun" w:cs="SimSun"/>
          <w:sz w:val="22"/>
          <w:szCs w:val="22"/>
          <w:spacing w:val="-10"/>
        </w:rPr>
        <w:t>更早发现骶髂关</w:t>
      </w:r>
      <w:r>
        <w:rPr>
          <w:rFonts w:ascii="SimSun" w:hAnsi="SimSun" w:eastAsia="SimSun" w:cs="SimSun"/>
          <w:sz w:val="22"/>
          <w:szCs w:val="22"/>
        </w:rPr>
        <w:t xml:space="preserve"> </w:t>
      </w:r>
      <w:r>
        <w:rPr>
          <w:rFonts w:ascii="SimSun" w:hAnsi="SimSun" w:eastAsia="SimSun" w:cs="SimSun"/>
          <w:sz w:val="22"/>
          <w:szCs w:val="22"/>
          <w:spacing w:val="-16"/>
        </w:rPr>
        <w:t>节炎。</w:t>
      </w:r>
    </w:p>
    <w:p>
      <w:pPr>
        <w:ind w:left="312"/>
        <w:spacing w:before="102" w:line="221" w:lineRule="auto"/>
        <w:rPr>
          <w:rFonts w:ascii="SimHei" w:hAnsi="SimHei" w:eastAsia="SimHei" w:cs="SimHei"/>
          <w:sz w:val="22"/>
          <w:szCs w:val="22"/>
        </w:rPr>
      </w:pPr>
      <w:r>
        <w:rPr>
          <w:rFonts w:ascii="SimHei" w:hAnsi="SimHei" w:eastAsia="SimHei" w:cs="SimHei"/>
          <w:sz w:val="22"/>
          <w:szCs w:val="22"/>
          <w:b/>
          <w:bCs/>
          <w:color w:val="005EBC"/>
          <w:spacing w:val="-15"/>
        </w:rPr>
        <w:t>【诊断与鉴别诊断】</w:t>
      </w:r>
    </w:p>
    <w:p>
      <w:pPr>
        <w:ind w:left="420"/>
        <w:spacing w:before="82" w:line="219" w:lineRule="auto"/>
        <w:rPr>
          <w:rFonts w:ascii="SimSun" w:hAnsi="SimSun" w:eastAsia="SimSun" w:cs="SimSun"/>
          <w:sz w:val="22"/>
          <w:szCs w:val="22"/>
        </w:rPr>
      </w:pPr>
      <w:r>
        <w:rPr>
          <w:rFonts w:ascii="SimSun" w:hAnsi="SimSun" w:eastAsia="SimSun" w:cs="SimSun"/>
          <w:sz w:val="22"/>
          <w:szCs w:val="22"/>
          <w:spacing w:val="-2"/>
        </w:rPr>
        <w:t>1.</w:t>
      </w:r>
      <w:r>
        <w:rPr>
          <w:rFonts w:ascii="SimSun" w:hAnsi="SimSun" w:eastAsia="SimSun" w:cs="SimSun"/>
          <w:sz w:val="22"/>
          <w:szCs w:val="22"/>
          <w:spacing w:val="-52"/>
        </w:rPr>
        <w:t xml:space="preserve"> </w:t>
      </w:r>
      <w:r>
        <w:rPr>
          <w:rFonts w:ascii="SimSun" w:hAnsi="SimSun" w:eastAsia="SimSun" w:cs="SimSun"/>
          <w:sz w:val="22"/>
          <w:szCs w:val="22"/>
          <w:spacing w:val="-2"/>
        </w:rPr>
        <w:t>诊断</w:t>
      </w:r>
      <w:r>
        <w:rPr>
          <w:rFonts w:ascii="SimSun" w:hAnsi="SimSun" w:eastAsia="SimSun" w:cs="SimSun"/>
          <w:sz w:val="22"/>
          <w:szCs w:val="22"/>
          <w:spacing w:val="70"/>
        </w:rPr>
        <w:t xml:space="preserve"> </w:t>
      </w:r>
      <w:r>
        <w:rPr>
          <w:rFonts w:ascii="SimSun" w:hAnsi="SimSun" w:eastAsia="SimSun" w:cs="SimSun"/>
          <w:sz w:val="22"/>
          <w:szCs w:val="22"/>
          <w:spacing w:val="-2"/>
        </w:rPr>
        <w:t>常用1984年修订的纽约标准：</w:t>
      </w:r>
    </w:p>
    <w:p>
      <w:pPr>
        <w:ind w:right="61" w:firstLine="420"/>
        <w:spacing w:before="46" w:line="251" w:lineRule="auto"/>
        <w:rPr>
          <w:rFonts w:ascii="SimSun" w:hAnsi="SimSun" w:eastAsia="SimSun" w:cs="SimSun"/>
          <w:sz w:val="22"/>
          <w:szCs w:val="22"/>
        </w:rPr>
      </w:pPr>
      <w:r>
        <w:rPr>
          <w:rFonts w:ascii="SimSun" w:hAnsi="SimSun" w:eastAsia="SimSun" w:cs="SimSun"/>
          <w:sz w:val="22"/>
          <w:szCs w:val="22"/>
          <w:spacing w:val="-12"/>
        </w:rPr>
        <w:t>(1)临床标准：①腰痛、晨僵3个月以上，活动改善，休息无改善；②腰椎额状面和矢状面活动受</w:t>
      </w:r>
      <w:r>
        <w:rPr>
          <w:rFonts w:ascii="SimSun" w:hAnsi="SimSun" w:eastAsia="SimSun" w:cs="SimSun"/>
          <w:sz w:val="22"/>
          <w:szCs w:val="22"/>
          <w:spacing w:val="5"/>
        </w:rPr>
        <w:t xml:space="preserve"> </w:t>
      </w:r>
      <w:r>
        <w:rPr>
          <w:rFonts w:ascii="SimSun" w:hAnsi="SimSun" w:eastAsia="SimSun" w:cs="SimSun"/>
          <w:sz w:val="22"/>
          <w:szCs w:val="22"/>
          <w:spacing w:val="-19"/>
        </w:rPr>
        <w:t>限；③胸廓活动度低于相应年龄、性别的正常人。</w:t>
      </w:r>
    </w:p>
    <w:p>
      <w:pPr>
        <w:ind w:left="420"/>
        <w:spacing w:before="84" w:line="219" w:lineRule="auto"/>
        <w:rPr>
          <w:rFonts w:ascii="SimSun" w:hAnsi="SimSun" w:eastAsia="SimSun" w:cs="SimSun"/>
          <w:sz w:val="22"/>
          <w:szCs w:val="22"/>
        </w:rPr>
      </w:pPr>
      <w:r>
        <w:rPr>
          <w:rFonts w:ascii="SimSun" w:hAnsi="SimSun" w:eastAsia="SimSun" w:cs="SimSun"/>
          <w:sz w:val="22"/>
          <w:szCs w:val="22"/>
          <w:spacing w:val="-5"/>
        </w:rPr>
        <w:t>(2)放射学标准(骶髂关节炎分级同纽约标准):双侧≥Ⅱ级或单侧Ⅲ</w:t>
      </w:r>
      <w:r>
        <w:rPr>
          <w:rFonts w:ascii="SimSun" w:hAnsi="SimSun" w:eastAsia="SimSun" w:cs="SimSun"/>
          <w:sz w:val="22"/>
          <w:szCs w:val="22"/>
          <w:spacing w:val="-6"/>
        </w:rPr>
        <w:t>-</w:t>
      </w:r>
      <w:r>
        <w:rPr>
          <w:rFonts w:ascii="SimSun" w:hAnsi="SimSun" w:eastAsia="SimSun" w:cs="SimSun"/>
          <w:sz w:val="22"/>
          <w:szCs w:val="22"/>
          <w:spacing w:val="-5"/>
        </w:rPr>
        <w:t>IV</w:t>
      </w:r>
      <w:r>
        <w:rPr>
          <w:rFonts w:ascii="SimSun" w:hAnsi="SimSun" w:eastAsia="SimSun" w:cs="SimSun"/>
          <w:sz w:val="22"/>
          <w:szCs w:val="22"/>
          <w:spacing w:val="-6"/>
        </w:rPr>
        <w:t>级骶骼关节炎。</w:t>
      </w:r>
    </w:p>
    <w:p>
      <w:pPr>
        <w:ind w:right="61" w:firstLine="420"/>
        <w:spacing w:before="78" w:line="253" w:lineRule="auto"/>
        <w:rPr>
          <w:rFonts w:ascii="SimSun" w:hAnsi="SimSun" w:eastAsia="SimSun" w:cs="SimSun"/>
          <w:sz w:val="22"/>
          <w:szCs w:val="22"/>
        </w:rPr>
      </w:pPr>
      <w:r>
        <w:rPr>
          <w:rFonts w:ascii="SimSun" w:hAnsi="SimSun" w:eastAsia="SimSun" w:cs="SimSun"/>
          <w:sz w:val="22"/>
          <w:szCs w:val="22"/>
          <w:spacing w:val="1"/>
        </w:rPr>
        <w:t>(3)诊断：①肯定</w:t>
      </w:r>
      <w:r>
        <w:rPr>
          <w:rFonts w:ascii="SimSun" w:hAnsi="SimSun" w:eastAsia="SimSun" w:cs="SimSun"/>
          <w:sz w:val="22"/>
          <w:szCs w:val="22"/>
        </w:rPr>
        <w:t>AS</w:t>
      </w:r>
      <w:r>
        <w:rPr>
          <w:rFonts w:ascii="SimSun" w:hAnsi="SimSun" w:eastAsia="SimSun" w:cs="SimSun"/>
          <w:sz w:val="22"/>
          <w:szCs w:val="22"/>
          <w:spacing w:val="1"/>
        </w:rPr>
        <w:t>:符合放射学标准和1项(及以上)临床标</w:t>
      </w:r>
      <w:r>
        <w:rPr>
          <w:rFonts w:ascii="SimSun" w:hAnsi="SimSun" w:eastAsia="SimSun" w:cs="SimSun"/>
          <w:sz w:val="22"/>
          <w:szCs w:val="22"/>
        </w:rPr>
        <w:t>准者；②可能AS:符合3项临床标</w:t>
      </w:r>
      <w:r>
        <w:rPr>
          <w:rFonts w:ascii="SimSun" w:hAnsi="SimSun" w:eastAsia="SimSun" w:cs="SimSun"/>
          <w:sz w:val="22"/>
          <w:szCs w:val="22"/>
        </w:rPr>
        <w:t xml:space="preserve"> </w:t>
      </w:r>
      <w:r>
        <w:rPr>
          <w:rFonts w:ascii="SimSun" w:hAnsi="SimSun" w:eastAsia="SimSun" w:cs="SimSun"/>
          <w:sz w:val="22"/>
          <w:szCs w:val="22"/>
          <w:spacing w:val="-15"/>
        </w:rPr>
        <w:t>准，或符合放射学标准而不伴任何临床标准者。</w:t>
      </w:r>
    </w:p>
    <w:p>
      <w:pPr>
        <w:ind w:firstLine="420"/>
        <w:spacing w:before="77" w:line="269" w:lineRule="auto"/>
        <w:rPr>
          <w:rFonts w:ascii="SimSun" w:hAnsi="SimSun" w:eastAsia="SimSun" w:cs="SimSun"/>
          <w:sz w:val="22"/>
          <w:szCs w:val="22"/>
        </w:rPr>
      </w:pPr>
      <w:r>
        <w:rPr>
          <w:rFonts w:ascii="Times New Roman" w:hAnsi="Times New Roman" w:eastAsia="Times New Roman" w:cs="Times New Roman"/>
          <w:sz w:val="22"/>
          <w:szCs w:val="22"/>
          <w:b/>
          <w:bCs/>
          <w:spacing w:val="-12"/>
        </w:rPr>
        <w:t>2.</w:t>
      </w:r>
      <w:r>
        <w:rPr>
          <w:rFonts w:ascii="Times New Roman" w:hAnsi="Times New Roman" w:eastAsia="Times New Roman" w:cs="Times New Roman"/>
          <w:sz w:val="22"/>
          <w:szCs w:val="22"/>
          <w:spacing w:val="10"/>
        </w:rPr>
        <w:t xml:space="preserve">  </w:t>
      </w:r>
      <w:r>
        <w:rPr>
          <w:rFonts w:ascii="SimSun" w:hAnsi="SimSun" w:eastAsia="SimSun" w:cs="SimSun"/>
          <w:sz w:val="22"/>
          <w:szCs w:val="22"/>
          <w:b/>
          <w:bCs/>
          <w:spacing w:val="-12"/>
        </w:rPr>
        <w:t>鉴别诊断</w:t>
      </w:r>
      <w:r>
        <w:rPr>
          <w:rFonts w:ascii="SimSun" w:hAnsi="SimSun" w:eastAsia="SimSun" w:cs="SimSun"/>
          <w:sz w:val="22"/>
          <w:szCs w:val="22"/>
          <w:spacing w:val="68"/>
        </w:rPr>
        <w:t xml:space="preserve"> </w:t>
      </w:r>
      <w:r>
        <w:rPr>
          <w:rFonts w:ascii="SimSun" w:hAnsi="SimSun" w:eastAsia="SimSun" w:cs="SimSun"/>
          <w:sz w:val="22"/>
          <w:szCs w:val="22"/>
          <w:spacing w:val="-12"/>
        </w:rPr>
        <w:t>慢性腰痛和僵硬是十分常见的临床症状，各年龄段均可发生，多种原因，如外伤、</w:t>
      </w:r>
      <w:r>
        <w:rPr>
          <w:rFonts w:ascii="SimSun" w:hAnsi="SimSun" w:eastAsia="SimSun" w:cs="SimSun"/>
          <w:sz w:val="22"/>
          <w:szCs w:val="22"/>
        </w:rPr>
        <w:t xml:space="preserve"> </w:t>
      </w:r>
      <w:r>
        <w:rPr>
          <w:rFonts w:ascii="SimSun" w:hAnsi="SimSun" w:eastAsia="SimSun" w:cs="SimSun"/>
          <w:sz w:val="22"/>
          <w:szCs w:val="22"/>
          <w:spacing w:val="-17"/>
        </w:rPr>
        <w:t>脊柱侧凸、骨折、感染、骨质疏松和肿瘤等均可引起，应加以鉴别。对青壮年来说，椎间盘病和腰肌劳</w:t>
      </w:r>
      <w:r>
        <w:rPr>
          <w:rFonts w:ascii="SimSun" w:hAnsi="SimSun" w:eastAsia="SimSun" w:cs="SimSun"/>
          <w:sz w:val="22"/>
          <w:szCs w:val="22"/>
          <w:spacing w:val="5"/>
        </w:rPr>
        <w:t xml:space="preserve"> </w:t>
      </w:r>
      <w:r>
        <w:rPr>
          <w:rFonts w:ascii="SimSun" w:hAnsi="SimSun" w:eastAsia="SimSun" w:cs="SimSun"/>
          <w:sz w:val="22"/>
          <w:szCs w:val="22"/>
          <w:spacing w:val="-7"/>
        </w:rPr>
        <w:t>损或外伤较为多见。要注意病史的询问和炎性背痛与</w:t>
      </w:r>
      <w:r>
        <w:rPr>
          <w:rFonts w:ascii="SimSun" w:hAnsi="SimSun" w:eastAsia="SimSun" w:cs="SimSun"/>
          <w:sz w:val="22"/>
          <w:szCs w:val="22"/>
          <w:spacing w:val="-8"/>
        </w:rPr>
        <w:t>机械性痛的鉴别。以外周关节炎为首发症状者</w:t>
      </w:r>
      <w:r>
        <w:rPr>
          <w:rFonts w:ascii="SimSun" w:hAnsi="SimSun" w:eastAsia="SimSun" w:cs="SimSun"/>
          <w:sz w:val="22"/>
          <w:szCs w:val="22"/>
        </w:rPr>
        <w:t xml:space="preserve"> </w:t>
      </w:r>
      <w:r>
        <w:rPr>
          <w:rFonts w:ascii="SimSun" w:hAnsi="SimSun" w:eastAsia="SimSun" w:cs="SimSun"/>
          <w:sz w:val="22"/>
          <w:szCs w:val="22"/>
          <w:spacing w:val="-6"/>
        </w:rPr>
        <w:t>应与RA</w:t>
      </w:r>
      <w:r>
        <w:rPr>
          <w:rFonts w:ascii="SimSun" w:hAnsi="SimSun" w:eastAsia="SimSun" w:cs="SimSun"/>
          <w:sz w:val="22"/>
          <w:szCs w:val="22"/>
          <w:spacing w:val="16"/>
        </w:rPr>
        <w:t xml:space="preserve"> </w:t>
      </w:r>
      <w:r>
        <w:rPr>
          <w:rFonts w:ascii="SimSun" w:hAnsi="SimSun" w:eastAsia="SimSun" w:cs="SimSun"/>
          <w:sz w:val="22"/>
          <w:szCs w:val="22"/>
          <w:spacing w:val="-6"/>
        </w:rPr>
        <w:t>和</w:t>
      </w:r>
      <w:r>
        <w:rPr>
          <w:rFonts w:ascii="SimSun" w:hAnsi="SimSun" w:eastAsia="SimSun" w:cs="SimSun"/>
          <w:sz w:val="22"/>
          <w:szCs w:val="22"/>
          <w:spacing w:val="-60"/>
        </w:rPr>
        <w:t xml:space="preserve"> </w:t>
      </w:r>
      <w:r>
        <w:rPr>
          <w:rFonts w:ascii="SimSun" w:hAnsi="SimSun" w:eastAsia="SimSun" w:cs="SimSun"/>
          <w:sz w:val="22"/>
          <w:szCs w:val="22"/>
          <w:spacing w:val="-6"/>
        </w:rPr>
        <w:t>OA</w:t>
      </w:r>
      <w:r>
        <w:rPr>
          <w:rFonts w:ascii="SimSun" w:hAnsi="SimSun" w:eastAsia="SimSun" w:cs="SimSun"/>
          <w:sz w:val="22"/>
          <w:szCs w:val="22"/>
          <w:spacing w:val="7"/>
        </w:rPr>
        <w:t xml:space="preserve"> </w:t>
      </w:r>
      <w:r>
        <w:rPr>
          <w:rFonts w:ascii="SimSun" w:hAnsi="SimSun" w:eastAsia="SimSun" w:cs="SimSun"/>
          <w:sz w:val="22"/>
          <w:szCs w:val="22"/>
          <w:spacing w:val="-6"/>
        </w:rPr>
        <w:t>等疾病鉴别，可行RF</w:t>
      </w:r>
      <w:r>
        <w:rPr>
          <w:rFonts w:ascii="SimSun" w:hAnsi="SimSun" w:eastAsia="SimSun" w:cs="SimSun"/>
          <w:sz w:val="22"/>
          <w:szCs w:val="22"/>
          <w:spacing w:val="-7"/>
        </w:rPr>
        <w:t>、</w:t>
      </w:r>
      <w:r>
        <w:rPr>
          <w:rFonts w:ascii="SimSun" w:hAnsi="SimSun" w:eastAsia="SimSun" w:cs="SimSun"/>
          <w:sz w:val="22"/>
          <w:szCs w:val="22"/>
          <w:spacing w:val="-6"/>
        </w:rPr>
        <w:t>HLA</w:t>
      </w:r>
      <w:r>
        <w:rPr>
          <w:rFonts w:ascii="SimSun" w:hAnsi="SimSun" w:eastAsia="SimSun" w:cs="SimSun"/>
          <w:sz w:val="22"/>
          <w:szCs w:val="22"/>
          <w:spacing w:val="-7"/>
        </w:rPr>
        <w:t>-B27以及有关影像学等检查。</w:t>
      </w:r>
    </w:p>
    <w:p>
      <w:pPr>
        <w:ind w:left="312"/>
        <w:spacing w:before="105" w:line="222" w:lineRule="auto"/>
        <w:rPr>
          <w:rFonts w:ascii="SimHei" w:hAnsi="SimHei" w:eastAsia="SimHei" w:cs="SimHei"/>
          <w:sz w:val="22"/>
          <w:szCs w:val="22"/>
        </w:rPr>
      </w:pPr>
      <w:r>
        <w:rPr>
          <w:rFonts w:ascii="SimHei" w:hAnsi="SimHei" w:eastAsia="SimHei" w:cs="SimHei"/>
          <w:sz w:val="22"/>
          <w:szCs w:val="22"/>
          <w:b/>
          <w:bCs/>
          <w:color w:val="00539C"/>
          <w:spacing w:val="-13"/>
        </w:rPr>
        <w:t>【治疗】</w:t>
      </w:r>
    </w:p>
    <w:p>
      <w:pPr>
        <w:ind w:left="420"/>
        <w:spacing w:before="38" w:line="218" w:lineRule="auto"/>
        <w:rPr>
          <w:rFonts w:ascii="SimSun" w:hAnsi="SimSun" w:eastAsia="SimSun" w:cs="SimSun"/>
          <w:sz w:val="22"/>
          <w:szCs w:val="22"/>
        </w:rPr>
      </w:pPr>
      <w:r>
        <w:rPr>
          <w:rFonts w:ascii="SimSun" w:hAnsi="SimSun" w:eastAsia="SimSun" w:cs="SimSun"/>
          <w:sz w:val="22"/>
          <w:szCs w:val="22"/>
          <w:spacing w:val="-2"/>
        </w:rPr>
        <w:t>2011年国际脊柱关节炎专家评估协会(ASAS)/</w:t>
      </w:r>
      <w:r>
        <w:rPr>
          <w:rFonts w:ascii="SimSun" w:hAnsi="SimSun" w:eastAsia="SimSun" w:cs="SimSun"/>
          <w:sz w:val="22"/>
          <w:szCs w:val="22"/>
          <w:spacing w:val="17"/>
        </w:rPr>
        <w:t xml:space="preserve"> </w:t>
      </w:r>
      <w:r>
        <w:rPr>
          <w:rFonts w:ascii="SimSun" w:hAnsi="SimSun" w:eastAsia="SimSun" w:cs="SimSun"/>
          <w:sz w:val="22"/>
          <w:szCs w:val="22"/>
          <w:spacing w:val="-2"/>
        </w:rPr>
        <w:t>欧洲抗风湿联盟(EULAR)</w:t>
      </w:r>
      <w:r>
        <w:rPr>
          <w:rFonts w:ascii="SimSun" w:hAnsi="SimSun" w:eastAsia="SimSun" w:cs="SimSun"/>
          <w:sz w:val="22"/>
          <w:szCs w:val="22"/>
          <w:spacing w:val="67"/>
        </w:rPr>
        <w:t xml:space="preserve"> </w:t>
      </w:r>
      <w:r>
        <w:rPr>
          <w:rFonts w:ascii="SimSun" w:hAnsi="SimSun" w:eastAsia="SimSun" w:cs="SimSun"/>
          <w:sz w:val="22"/>
          <w:szCs w:val="22"/>
          <w:spacing w:val="-3"/>
        </w:rPr>
        <w:t>建议的总体原则是：</w:t>
      </w:r>
    </w:p>
    <w:p>
      <w:pPr>
        <w:spacing w:before="79" w:line="217" w:lineRule="auto"/>
        <w:rPr>
          <w:rFonts w:ascii="SimSun" w:hAnsi="SimSun" w:eastAsia="SimSun" w:cs="SimSun"/>
          <w:sz w:val="22"/>
          <w:szCs w:val="22"/>
        </w:rPr>
      </w:pPr>
      <w:r>
        <w:rPr>
          <w:rFonts w:ascii="SimSun" w:hAnsi="SimSun" w:eastAsia="SimSun" w:cs="SimSun"/>
          <w:sz w:val="22"/>
          <w:szCs w:val="22"/>
          <w:spacing w:val="-4"/>
        </w:rPr>
        <w:t>①</w:t>
      </w:r>
      <w:r>
        <w:rPr>
          <w:rFonts w:ascii="SimSun" w:hAnsi="SimSun" w:eastAsia="SimSun" w:cs="SimSun"/>
          <w:sz w:val="22"/>
          <w:szCs w:val="22"/>
          <w:spacing w:val="-69"/>
        </w:rPr>
        <w:t xml:space="preserve"> </w:t>
      </w:r>
      <w:r>
        <w:rPr>
          <w:rFonts w:ascii="Times New Roman" w:hAnsi="Times New Roman" w:eastAsia="Times New Roman" w:cs="Times New Roman"/>
          <w:sz w:val="22"/>
          <w:szCs w:val="22"/>
          <w:spacing w:val="-4"/>
        </w:rPr>
        <w:t>AS</w:t>
      </w:r>
      <w:r>
        <w:rPr>
          <w:rFonts w:ascii="SimSun" w:hAnsi="SimSun" w:eastAsia="SimSun" w:cs="SimSun"/>
          <w:sz w:val="22"/>
          <w:szCs w:val="22"/>
          <w:spacing w:val="-4"/>
        </w:rPr>
        <w:t>是一种多种临床表现并具有潜在严重后果的疾病，需要在风湿科医生协调下作多学科联合治</w:t>
      </w:r>
    </w:p>
    <w:p>
      <w:pPr>
        <w:sectPr>
          <w:footerReference w:type="default" r:id="rId17"/>
          <w:pgSz w:w="11900" w:h="16840"/>
          <w:pgMar w:top="892" w:right="1079" w:bottom="400" w:left="563" w:header="0" w:footer="0" w:gutter="0"/>
          <w:cols w:equalWidth="0" w:num="2">
            <w:col w:w="957" w:space="100"/>
            <w:col w:w="9201" w:space="0"/>
          </w:cols>
        </w:sectPr>
        <w:rPr/>
      </w:pPr>
    </w:p>
    <w:p>
      <w:pPr>
        <w:ind w:right="208"/>
        <w:spacing w:before="44" w:line="221" w:lineRule="auto"/>
        <w:jc w:val="right"/>
        <w:rPr>
          <w:rFonts w:ascii="SimHei" w:hAnsi="SimHei" w:eastAsia="SimHei" w:cs="SimHei"/>
          <w:sz w:val="22"/>
          <w:szCs w:val="22"/>
        </w:rPr>
      </w:pPr>
      <w:r>
        <w:rPr>
          <w:rFonts w:ascii="SimHei" w:hAnsi="SimHei" w:eastAsia="SimHei" w:cs="SimHei"/>
          <w:sz w:val="22"/>
          <w:szCs w:val="22"/>
          <w:color w:val="3498DC"/>
          <w:spacing w:val="-17"/>
          <w:w w:val="96"/>
        </w:rPr>
        <w:t>第七章</w:t>
      </w:r>
      <w:r>
        <w:rPr>
          <w:rFonts w:ascii="SimHei" w:hAnsi="SimHei" w:eastAsia="SimHei" w:cs="SimHei"/>
          <w:sz w:val="22"/>
          <w:szCs w:val="22"/>
          <w:color w:val="3498DC"/>
          <w:spacing w:val="66"/>
        </w:rPr>
        <w:t xml:space="preserve"> </w:t>
      </w:r>
      <w:r>
        <w:rPr>
          <w:rFonts w:ascii="SimHei" w:hAnsi="SimHei" w:eastAsia="SimHei" w:cs="SimHei"/>
          <w:sz w:val="22"/>
          <w:szCs w:val="22"/>
          <w:color w:val="3498DC"/>
          <w:spacing w:val="-17"/>
          <w:w w:val="96"/>
        </w:rPr>
        <w:t>脊柱关节炎</w:t>
      </w:r>
    </w:p>
    <w:p>
      <w:pPr>
        <w:spacing w:line="291" w:lineRule="auto"/>
        <w:rPr>
          <w:rFonts w:ascii="Arial"/>
          <w:sz w:val="21"/>
        </w:rPr>
      </w:pPr>
      <w:r/>
    </w:p>
    <w:p>
      <w:pPr>
        <w:ind w:right="269"/>
        <w:spacing w:before="72" w:line="276" w:lineRule="auto"/>
        <w:jc w:val="both"/>
        <w:rPr>
          <w:rFonts w:ascii="SimSun" w:hAnsi="SimSun" w:eastAsia="SimSun" w:cs="SimSun"/>
          <w:sz w:val="22"/>
          <w:szCs w:val="22"/>
        </w:rPr>
      </w:pPr>
      <w:r>
        <w:rPr>
          <w:rFonts w:ascii="SimSun" w:hAnsi="SimSun" w:eastAsia="SimSun" w:cs="SimSun"/>
          <w:sz w:val="22"/>
          <w:szCs w:val="22"/>
          <w:spacing w:val="-12"/>
        </w:rPr>
        <w:t>疗；②AS</w:t>
      </w:r>
      <w:r>
        <w:rPr>
          <w:rFonts w:ascii="SimSun" w:hAnsi="SimSun" w:eastAsia="SimSun" w:cs="SimSun"/>
          <w:sz w:val="22"/>
          <w:szCs w:val="22"/>
          <w:spacing w:val="-34"/>
        </w:rPr>
        <w:t xml:space="preserve"> </w:t>
      </w:r>
      <w:r>
        <w:rPr>
          <w:rFonts w:ascii="SimSun" w:hAnsi="SimSun" w:eastAsia="SimSun" w:cs="SimSun"/>
          <w:sz w:val="22"/>
          <w:szCs w:val="22"/>
          <w:spacing w:val="-12"/>
        </w:rPr>
        <w:t>的主要治疗目标是通过控制症状和炎症来最大限度地提高生活质量，避免远期关节畸形，保</w:t>
      </w:r>
      <w:r>
        <w:rPr>
          <w:rFonts w:ascii="SimSun" w:hAnsi="SimSun" w:eastAsia="SimSun" w:cs="SimSun"/>
          <w:sz w:val="22"/>
          <w:szCs w:val="22"/>
        </w:rPr>
        <w:t xml:space="preserve"> </w:t>
      </w:r>
      <w:r>
        <w:rPr>
          <w:rFonts w:ascii="SimSun" w:hAnsi="SimSun" w:eastAsia="SimSun" w:cs="SimSun"/>
          <w:sz w:val="22"/>
          <w:szCs w:val="22"/>
          <w:spacing w:val="-7"/>
        </w:rPr>
        <w:t>持社交能力；③AS</w:t>
      </w:r>
      <w:r>
        <w:rPr>
          <w:rFonts w:ascii="SimSun" w:hAnsi="SimSun" w:eastAsia="SimSun" w:cs="SimSun"/>
          <w:sz w:val="22"/>
          <w:szCs w:val="22"/>
          <w:spacing w:val="-39"/>
        </w:rPr>
        <w:t xml:space="preserve"> </w:t>
      </w:r>
      <w:r>
        <w:rPr>
          <w:rFonts w:ascii="SimSun" w:hAnsi="SimSun" w:eastAsia="SimSun" w:cs="SimSun"/>
          <w:sz w:val="22"/>
          <w:szCs w:val="22"/>
          <w:spacing w:val="-7"/>
        </w:rPr>
        <w:t>的治疗目的是在医生和病人共同决策下对病人进行最好的照顾；④同时兼</w:t>
      </w:r>
      <w:r>
        <w:rPr>
          <w:rFonts w:ascii="SimSun" w:hAnsi="SimSun" w:eastAsia="SimSun" w:cs="SimSun"/>
          <w:sz w:val="22"/>
          <w:szCs w:val="22"/>
          <w:spacing w:val="-8"/>
        </w:rPr>
        <w:t>顾药物</w:t>
      </w:r>
      <w:r>
        <w:rPr>
          <w:rFonts w:ascii="SimSun" w:hAnsi="SimSun" w:eastAsia="SimSun" w:cs="SimSun"/>
          <w:sz w:val="22"/>
          <w:szCs w:val="22"/>
        </w:rPr>
        <w:t xml:space="preserve"> </w:t>
      </w:r>
      <w:r>
        <w:rPr>
          <w:rFonts w:ascii="SimSun" w:hAnsi="SimSun" w:eastAsia="SimSun" w:cs="SimSun"/>
          <w:sz w:val="22"/>
          <w:szCs w:val="22"/>
          <w:spacing w:val="-12"/>
        </w:rPr>
        <w:t>和非药物治疗。</w:t>
      </w:r>
    </w:p>
    <w:p>
      <w:pPr>
        <w:ind w:right="272" w:firstLine="410"/>
        <w:spacing w:before="32" w:line="270" w:lineRule="auto"/>
        <w:jc w:val="both"/>
        <w:rPr>
          <w:rFonts w:ascii="SimSun" w:hAnsi="SimSun" w:eastAsia="SimSun" w:cs="SimSun"/>
          <w:sz w:val="22"/>
          <w:szCs w:val="22"/>
        </w:rPr>
      </w:pPr>
      <w:r>
        <w:rPr>
          <w:rFonts w:ascii="Times New Roman" w:hAnsi="Times New Roman" w:eastAsia="Times New Roman" w:cs="Times New Roman"/>
          <w:sz w:val="22"/>
          <w:szCs w:val="22"/>
          <w:b/>
          <w:bCs/>
          <w:spacing w:val="-4"/>
        </w:rPr>
        <w:t>1.</w:t>
      </w:r>
      <w:r>
        <w:rPr>
          <w:rFonts w:ascii="Times New Roman" w:hAnsi="Times New Roman" w:eastAsia="Times New Roman" w:cs="Times New Roman"/>
          <w:sz w:val="22"/>
          <w:szCs w:val="22"/>
          <w:spacing w:val="7"/>
        </w:rPr>
        <w:t xml:space="preserve">  </w:t>
      </w:r>
      <w:r>
        <w:rPr>
          <w:rFonts w:ascii="SimSun" w:hAnsi="SimSun" w:eastAsia="SimSun" w:cs="SimSun"/>
          <w:sz w:val="22"/>
          <w:szCs w:val="22"/>
          <w:b/>
          <w:bCs/>
          <w:spacing w:val="-4"/>
        </w:rPr>
        <w:t>非药物治疗</w:t>
      </w:r>
      <w:r>
        <w:rPr>
          <w:rFonts w:ascii="SimSun" w:hAnsi="SimSun" w:eastAsia="SimSun" w:cs="SimSun"/>
          <w:sz w:val="22"/>
          <w:szCs w:val="22"/>
          <w:spacing w:val="79"/>
        </w:rPr>
        <w:t xml:space="preserve"> </w:t>
      </w:r>
      <w:r>
        <w:rPr>
          <w:rFonts w:ascii="Times New Roman" w:hAnsi="Times New Roman" w:eastAsia="Times New Roman" w:cs="Times New Roman"/>
          <w:sz w:val="22"/>
          <w:szCs w:val="22"/>
          <w:spacing w:val="-4"/>
        </w:rPr>
        <w:t>AS</w:t>
      </w:r>
      <w:r>
        <w:rPr>
          <w:rFonts w:ascii="Times New Roman" w:hAnsi="Times New Roman" w:eastAsia="Times New Roman" w:cs="Times New Roman"/>
          <w:sz w:val="22"/>
          <w:szCs w:val="22"/>
          <w:spacing w:val="-24"/>
        </w:rPr>
        <w:t xml:space="preserve"> </w:t>
      </w:r>
      <w:r>
        <w:rPr>
          <w:rFonts w:ascii="SimSun" w:hAnsi="SimSun" w:eastAsia="SimSun" w:cs="SimSun"/>
          <w:sz w:val="22"/>
          <w:szCs w:val="22"/>
          <w:spacing w:val="-4"/>
        </w:rPr>
        <w:t>的非药物治疗基础是病人教育和规律的锻炼及物理治疗，锻炼尤其针对脊</w:t>
      </w:r>
      <w:r>
        <w:rPr>
          <w:rFonts w:ascii="SimSun" w:hAnsi="SimSun" w:eastAsia="SimSun" w:cs="SimSun"/>
          <w:sz w:val="22"/>
          <w:szCs w:val="22"/>
        </w:rPr>
        <w:t xml:space="preserve"> </w:t>
      </w:r>
      <w:r>
        <w:rPr>
          <w:rFonts w:ascii="SimSun" w:hAnsi="SimSun" w:eastAsia="SimSun" w:cs="SimSun"/>
          <w:sz w:val="22"/>
          <w:szCs w:val="22"/>
          <w:spacing w:val="-20"/>
        </w:rPr>
        <w:t>柱、胸廓、髋关节活动等锻炼更为有效。晚期病人还需注意正确的立、坐、卧姿势；睡硬板床、低枕，避</w:t>
      </w:r>
      <w:r>
        <w:rPr>
          <w:rFonts w:ascii="SimSun" w:hAnsi="SimSun" w:eastAsia="SimSun" w:cs="SimSun"/>
          <w:sz w:val="22"/>
          <w:szCs w:val="22"/>
          <w:spacing w:val="16"/>
        </w:rPr>
        <w:t xml:space="preserve"> </w:t>
      </w:r>
      <w:r>
        <w:rPr>
          <w:rFonts w:ascii="SimSun" w:hAnsi="SimSun" w:eastAsia="SimSun" w:cs="SimSun"/>
          <w:sz w:val="22"/>
          <w:szCs w:val="22"/>
          <w:spacing w:val="-10"/>
        </w:rPr>
        <w:t>免过度负重和剧烈运动。</w:t>
      </w:r>
    </w:p>
    <w:p>
      <w:pPr>
        <w:ind w:right="271" w:firstLine="410"/>
        <w:spacing w:before="63" w:line="280" w:lineRule="auto"/>
        <w:jc w:val="both"/>
        <w:rPr>
          <w:rFonts w:ascii="SimSun" w:hAnsi="SimSun" w:eastAsia="SimSun" w:cs="SimSun"/>
          <w:sz w:val="22"/>
          <w:szCs w:val="22"/>
        </w:rPr>
      </w:pPr>
      <w:r>
        <w:rPr>
          <w:rFonts w:ascii="Times New Roman" w:hAnsi="Times New Roman" w:eastAsia="Times New Roman" w:cs="Times New Roman"/>
          <w:sz w:val="22"/>
          <w:szCs w:val="22"/>
          <w:b/>
          <w:bCs/>
          <w:spacing w:val="-4"/>
        </w:rPr>
        <w:t>2.</w:t>
      </w:r>
      <w:r>
        <w:rPr>
          <w:rFonts w:ascii="Times New Roman" w:hAnsi="Times New Roman" w:eastAsia="Times New Roman" w:cs="Times New Roman"/>
          <w:sz w:val="22"/>
          <w:szCs w:val="22"/>
          <w:spacing w:val="13"/>
        </w:rPr>
        <w:t xml:space="preserve">  </w:t>
      </w:r>
      <w:r>
        <w:rPr>
          <w:rFonts w:ascii="SimSun" w:hAnsi="SimSun" w:eastAsia="SimSun" w:cs="SimSun"/>
          <w:sz w:val="22"/>
          <w:szCs w:val="22"/>
          <w:b/>
          <w:bCs/>
          <w:spacing w:val="-4"/>
        </w:rPr>
        <w:t>药物治疗</w:t>
      </w:r>
      <w:r>
        <w:rPr>
          <w:rFonts w:ascii="SimSun" w:hAnsi="SimSun" w:eastAsia="SimSun" w:cs="SimSun"/>
          <w:sz w:val="22"/>
          <w:szCs w:val="22"/>
          <w:spacing w:val="89"/>
        </w:rPr>
        <w:t xml:space="preserve"> </w:t>
      </w:r>
      <w:r>
        <w:rPr>
          <w:rFonts w:ascii="SimSun" w:hAnsi="SimSun" w:eastAsia="SimSun" w:cs="SimSun"/>
          <w:sz w:val="22"/>
          <w:szCs w:val="22"/>
          <w:spacing w:val="-4"/>
        </w:rPr>
        <w:t>非甾体抗炎药</w:t>
      </w:r>
      <w:r>
        <w:rPr>
          <w:rFonts w:ascii="Times New Roman" w:hAnsi="Times New Roman" w:eastAsia="Times New Roman" w:cs="Times New Roman"/>
          <w:sz w:val="22"/>
          <w:szCs w:val="22"/>
          <w:spacing w:val="-4"/>
        </w:rPr>
        <w:t>(NSAIDs)</w:t>
      </w:r>
      <w:r>
        <w:rPr>
          <w:rFonts w:ascii="SimSun" w:hAnsi="SimSun" w:eastAsia="SimSun" w:cs="SimSun"/>
          <w:sz w:val="22"/>
          <w:szCs w:val="22"/>
          <w:spacing w:val="-4"/>
        </w:rPr>
        <w:t>和抗</w:t>
      </w:r>
      <w:r>
        <w:rPr>
          <w:rFonts w:ascii="Times New Roman" w:hAnsi="Times New Roman" w:eastAsia="Times New Roman" w:cs="Times New Roman"/>
          <w:sz w:val="22"/>
          <w:szCs w:val="22"/>
          <w:spacing w:val="-4"/>
        </w:rPr>
        <w:t>TNF</w:t>
      </w:r>
      <w:r>
        <w:rPr>
          <w:rFonts w:ascii="Times New Roman" w:hAnsi="Times New Roman" w:eastAsia="Times New Roman" w:cs="Times New Roman"/>
          <w:sz w:val="22"/>
          <w:szCs w:val="22"/>
          <w:spacing w:val="-24"/>
        </w:rPr>
        <w:t xml:space="preserve"> </w:t>
      </w:r>
      <w:r>
        <w:rPr>
          <w:rFonts w:ascii="SimSun" w:hAnsi="SimSun" w:eastAsia="SimSun" w:cs="SimSun"/>
          <w:sz w:val="22"/>
          <w:szCs w:val="22"/>
          <w:spacing w:val="-4"/>
        </w:rPr>
        <w:t>拮抗剂是治疗</w:t>
      </w:r>
      <w:r>
        <w:rPr>
          <w:rFonts w:ascii="Times New Roman" w:hAnsi="Times New Roman" w:eastAsia="Times New Roman" w:cs="Times New Roman"/>
          <w:sz w:val="22"/>
          <w:szCs w:val="22"/>
          <w:spacing w:val="-4"/>
        </w:rPr>
        <w:t>AS</w:t>
      </w:r>
      <w:r>
        <w:rPr>
          <w:rFonts w:ascii="SimSun" w:hAnsi="SimSun" w:eastAsia="SimSun" w:cs="SimSun"/>
          <w:sz w:val="22"/>
          <w:szCs w:val="22"/>
          <w:spacing w:val="-4"/>
        </w:rPr>
        <w:t>病人的一线用药；没有足够证</w:t>
      </w:r>
      <w:r>
        <w:rPr>
          <w:rFonts w:ascii="SimSun" w:hAnsi="SimSun" w:eastAsia="SimSun" w:cs="SimSun"/>
          <w:sz w:val="22"/>
          <w:szCs w:val="22"/>
        </w:rPr>
        <w:t xml:space="preserve"> </w:t>
      </w:r>
      <w:r>
        <w:rPr>
          <w:rFonts w:ascii="SimSun" w:hAnsi="SimSun" w:eastAsia="SimSun" w:cs="SimSun"/>
          <w:sz w:val="22"/>
          <w:szCs w:val="22"/>
          <w:spacing w:val="-7"/>
        </w:rPr>
        <w:t>据证实DMARDs</w:t>
      </w:r>
      <w:r>
        <w:rPr>
          <w:rFonts w:ascii="SimSun" w:hAnsi="SimSun" w:eastAsia="SimSun" w:cs="SimSun"/>
          <w:sz w:val="22"/>
          <w:szCs w:val="22"/>
          <w:spacing w:val="74"/>
        </w:rPr>
        <w:t xml:space="preserve"> </w:t>
      </w:r>
      <w:r>
        <w:rPr>
          <w:rFonts w:ascii="SimSun" w:hAnsi="SimSun" w:eastAsia="SimSun" w:cs="SimSun"/>
          <w:sz w:val="22"/>
          <w:szCs w:val="22"/>
          <w:spacing w:val="-7"/>
        </w:rPr>
        <w:t>包括柳氮磺吡啶和甲氨蝶呤对AS</w:t>
      </w:r>
      <w:r>
        <w:rPr>
          <w:rFonts w:ascii="SimSun" w:hAnsi="SimSun" w:eastAsia="SimSun" w:cs="SimSun"/>
          <w:sz w:val="22"/>
          <w:szCs w:val="22"/>
          <w:spacing w:val="-9"/>
        </w:rPr>
        <w:t xml:space="preserve"> </w:t>
      </w:r>
      <w:r>
        <w:rPr>
          <w:rFonts w:ascii="SimSun" w:hAnsi="SimSun" w:eastAsia="SimSun" w:cs="SimSun"/>
          <w:sz w:val="22"/>
          <w:szCs w:val="22"/>
          <w:spacing w:val="-7"/>
        </w:rPr>
        <w:t>中轴疾病有效；对急性</w:t>
      </w:r>
      <w:r>
        <w:rPr>
          <w:rFonts w:ascii="SimSun" w:hAnsi="SimSun" w:eastAsia="SimSun" w:cs="SimSun"/>
          <w:sz w:val="22"/>
          <w:szCs w:val="22"/>
          <w:spacing w:val="-8"/>
        </w:rPr>
        <w:t>眼葡萄膜炎、肌肉关节的炎</w:t>
      </w:r>
      <w:r>
        <w:rPr>
          <w:rFonts w:ascii="SimSun" w:hAnsi="SimSun" w:eastAsia="SimSun" w:cs="SimSun"/>
          <w:sz w:val="22"/>
          <w:szCs w:val="22"/>
        </w:rPr>
        <w:t xml:space="preserve"> </w:t>
      </w:r>
      <w:r>
        <w:rPr>
          <w:rFonts w:ascii="SimSun" w:hAnsi="SimSun" w:eastAsia="SimSun" w:cs="SimSun"/>
          <w:sz w:val="22"/>
          <w:szCs w:val="22"/>
          <w:spacing w:val="-10"/>
        </w:rPr>
        <w:t>症可考虑局部直接注射糖皮质激素，循证医学证据</w:t>
      </w:r>
      <w:r>
        <w:rPr>
          <w:rFonts w:ascii="SimSun" w:hAnsi="SimSun" w:eastAsia="SimSun" w:cs="SimSun"/>
          <w:sz w:val="22"/>
          <w:szCs w:val="22"/>
          <w:spacing w:val="-11"/>
        </w:rPr>
        <w:t>不支持全身应用糖皮质激素治疗中轴关节病变；植</w:t>
      </w:r>
      <w:r>
        <w:rPr>
          <w:rFonts w:ascii="SimSun" w:hAnsi="SimSun" w:eastAsia="SimSun" w:cs="SimSun"/>
          <w:sz w:val="22"/>
          <w:szCs w:val="22"/>
        </w:rPr>
        <w:t xml:space="preserve"> </w:t>
      </w:r>
      <w:r>
        <w:rPr>
          <w:rFonts w:ascii="SimSun" w:hAnsi="SimSun" w:eastAsia="SimSun" w:cs="SimSun"/>
          <w:sz w:val="22"/>
          <w:szCs w:val="22"/>
          <w:spacing w:val="-9"/>
        </w:rPr>
        <w:t>物药的疗效值得研究和试用。</w:t>
      </w:r>
    </w:p>
    <w:p>
      <w:pPr>
        <w:ind w:right="300" w:firstLine="410"/>
        <w:spacing w:before="50" w:line="274" w:lineRule="auto"/>
        <w:jc w:val="both"/>
        <w:rPr>
          <w:rFonts w:ascii="SimSun" w:hAnsi="SimSun" w:eastAsia="SimSun" w:cs="SimSun"/>
          <w:sz w:val="22"/>
          <w:szCs w:val="22"/>
        </w:rPr>
      </w:pPr>
      <w:r>
        <w:rPr>
          <w:rFonts w:ascii="SimSun" w:hAnsi="SimSun" w:eastAsia="SimSun" w:cs="SimSun"/>
          <w:sz w:val="22"/>
          <w:szCs w:val="22"/>
          <w:spacing w:val="-11"/>
        </w:rPr>
        <w:t>外科治疗：对于髋关节病变导致难治性疼痛或关节残疾及有放射学证据的结</w:t>
      </w:r>
      <w:r>
        <w:rPr>
          <w:rFonts w:ascii="SimSun" w:hAnsi="SimSun" w:eastAsia="SimSun" w:cs="SimSun"/>
          <w:sz w:val="22"/>
          <w:szCs w:val="22"/>
          <w:spacing w:val="-12"/>
        </w:rPr>
        <w:t>构破坏，无论年龄多</w:t>
      </w:r>
      <w:r>
        <w:rPr>
          <w:rFonts w:ascii="SimSun" w:hAnsi="SimSun" w:eastAsia="SimSun" w:cs="SimSun"/>
          <w:sz w:val="22"/>
          <w:szCs w:val="22"/>
        </w:rPr>
        <w:t xml:space="preserve"> </w:t>
      </w:r>
      <w:r>
        <w:rPr>
          <w:rFonts w:ascii="SimSun" w:hAnsi="SimSun" w:eastAsia="SimSun" w:cs="SimSun"/>
          <w:sz w:val="22"/>
          <w:szCs w:val="22"/>
          <w:spacing w:val="-6"/>
        </w:rPr>
        <w:t>大都应该考虑全髋关节置换术。对有严重残疾畸形的病人可以考虑脊柱</w:t>
      </w:r>
      <w:r>
        <w:rPr>
          <w:rFonts w:ascii="SimSun" w:hAnsi="SimSun" w:eastAsia="SimSun" w:cs="SimSun"/>
          <w:sz w:val="22"/>
          <w:szCs w:val="22"/>
          <w:spacing w:val="-7"/>
        </w:rPr>
        <w:t>矫形术。发生急性脊柱骨折</w:t>
      </w:r>
      <w:r>
        <w:rPr>
          <w:rFonts w:ascii="SimSun" w:hAnsi="SimSun" w:eastAsia="SimSun" w:cs="SimSun"/>
          <w:sz w:val="22"/>
          <w:szCs w:val="22"/>
        </w:rPr>
        <w:t xml:space="preserve"> </w:t>
      </w:r>
      <w:r>
        <w:rPr>
          <w:rFonts w:ascii="SimSun" w:hAnsi="SimSun" w:eastAsia="SimSun" w:cs="SimSun"/>
          <w:sz w:val="22"/>
          <w:szCs w:val="22"/>
          <w:spacing w:val="-6"/>
        </w:rPr>
        <w:t>的AS</w:t>
      </w:r>
      <w:r>
        <w:rPr>
          <w:rFonts w:ascii="SimSun" w:hAnsi="SimSun" w:eastAsia="SimSun" w:cs="SimSun"/>
          <w:sz w:val="22"/>
          <w:szCs w:val="22"/>
          <w:spacing w:val="-18"/>
        </w:rPr>
        <w:t xml:space="preserve"> </w:t>
      </w:r>
      <w:r>
        <w:rPr>
          <w:rFonts w:ascii="SimSun" w:hAnsi="SimSun" w:eastAsia="SimSun" w:cs="SimSun"/>
          <w:sz w:val="22"/>
          <w:szCs w:val="22"/>
          <w:spacing w:val="-6"/>
        </w:rPr>
        <w:t>病人应该进行脊柱手术治疗。</w:t>
      </w:r>
    </w:p>
    <w:p>
      <w:pPr>
        <w:ind w:right="268" w:firstLine="410"/>
        <w:spacing w:before="66" w:line="260" w:lineRule="auto"/>
        <w:jc w:val="both"/>
        <w:rPr>
          <w:rFonts w:ascii="SimSun" w:hAnsi="SimSun" w:eastAsia="SimSun" w:cs="SimSun"/>
          <w:sz w:val="22"/>
          <w:szCs w:val="22"/>
        </w:rPr>
      </w:pPr>
      <w:r>
        <w:rPr>
          <w:rFonts w:ascii="SimSun" w:hAnsi="SimSun" w:eastAsia="SimSun" w:cs="SimSun"/>
          <w:sz w:val="22"/>
          <w:szCs w:val="22"/>
          <w:spacing w:val="-12"/>
        </w:rPr>
        <w:t>2016年起，AS</w:t>
      </w:r>
      <w:r>
        <w:rPr>
          <w:rFonts w:ascii="SimSun" w:hAnsi="SimSun" w:eastAsia="SimSun" w:cs="SimSun"/>
          <w:sz w:val="22"/>
          <w:szCs w:val="22"/>
          <w:spacing w:val="-19"/>
        </w:rPr>
        <w:t xml:space="preserve"> </w:t>
      </w:r>
      <w:r>
        <w:rPr>
          <w:rFonts w:ascii="SimSun" w:hAnsi="SimSun" w:eastAsia="SimSun" w:cs="SimSun"/>
          <w:sz w:val="22"/>
          <w:szCs w:val="22"/>
          <w:spacing w:val="-12"/>
        </w:rPr>
        <w:t>的规范治疗指南中纳入了中轴型脊柱关节炎(axial</w:t>
      </w:r>
      <w:r>
        <w:rPr>
          <w:rFonts w:ascii="SimSun" w:hAnsi="SimSun" w:eastAsia="SimSun" w:cs="SimSun"/>
          <w:sz w:val="22"/>
          <w:szCs w:val="22"/>
          <w:spacing w:val="-5"/>
        </w:rPr>
        <w:t xml:space="preserve"> </w:t>
      </w:r>
      <w:r>
        <w:rPr>
          <w:rFonts w:ascii="SimSun" w:hAnsi="SimSun" w:eastAsia="SimSun" w:cs="SimSun"/>
          <w:sz w:val="22"/>
          <w:szCs w:val="22"/>
          <w:spacing w:val="-12"/>
        </w:rPr>
        <w:t>spondyloarthritis,axSpA</w:t>
      </w:r>
      <w:r>
        <w:rPr>
          <w:rFonts w:ascii="SimSun" w:hAnsi="SimSun" w:eastAsia="SimSun" w:cs="SimSun"/>
          <w:sz w:val="22"/>
          <w:szCs w:val="22"/>
          <w:spacing w:val="-13"/>
        </w:rPr>
        <w:t>)(详见</w:t>
      </w:r>
      <w:r>
        <w:rPr>
          <w:rFonts w:ascii="SimSun" w:hAnsi="SimSun" w:eastAsia="SimSun" w:cs="SimSun"/>
          <w:sz w:val="22"/>
          <w:szCs w:val="22"/>
        </w:rPr>
        <w:t xml:space="preserve"> </w:t>
      </w:r>
      <w:r>
        <w:rPr>
          <w:rFonts w:ascii="SimSun" w:hAnsi="SimSun" w:eastAsia="SimSun" w:cs="SimSun"/>
          <w:sz w:val="22"/>
          <w:szCs w:val="22"/>
          <w:spacing w:val="-4"/>
        </w:rPr>
        <w:t>下述)。</w:t>
      </w:r>
    </w:p>
    <w:p>
      <w:pPr>
        <w:ind w:left="303"/>
        <w:spacing w:before="81" w:line="222" w:lineRule="auto"/>
        <w:rPr>
          <w:rFonts w:ascii="SimHei" w:hAnsi="SimHei" w:eastAsia="SimHei" w:cs="SimHei"/>
          <w:sz w:val="22"/>
          <w:szCs w:val="22"/>
        </w:rPr>
      </w:pPr>
      <w:r>
        <w:rPr>
          <w:rFonts w:ascii="SimHei" w:hAnsi="SimHei" w:eastAsia="SimHei" w:cs="SimHei"/>
          <w:sz w:val="22"/>
          <w:szCs w:val="22"/>
          <w:b/>
          <w:bCs/>
          <w:color w:val="006BBE"/>
          <w:spacing w:val="-11"/>
        </w:rPr>
        <w:t>【预后】</w:t>
      </w:r>
    </w:p>
    <w:p>
      <w:pPr>
        <w:ind w:right="301" w:firstLine="410"/>
        <w:spacing w:before="59" w:line="269" w:lineRule="auto"/>
        <w:jc w:val="both"/>
        <w:rPr>
          <w:rFonts w:ascii="SimSun" w:hAnsi="SimSun" w:eastAsia="SimSun" w:cs="SimSun"/>
          <w:sz w:val="22"/>
          <w:szCs w:val="22"/>
        </w:rPr>
      </w:pPr>
      <w:r>
        <w:rPr>
          <w:rFonts w:ascii="SimSun" w:hAnsi="SimSun" w:eastAsia="SimSun" w:cs="SimSun"/>
          <w:sz w:val="22"/>
          <w:szCs w:val="22"/>
          <w:spacing w:val="-11"/>
        </w:rPr>
        <w:t>本病一般不影响寿命，但可影响病人的正常生活和工作，甚至致残。及时、正确的治疗可降低发</w:t>
      </w:r>
      <w:r>
        <w:rPr>
          <w:rFonts w:ascii="SimSun" w:hAnsi="SimSun" w:eastAsia="SimSun" w:cs="SimSun"/>
          <w:sz w:val="22"/>
          <w:szCs w:val="22"/>
        </w:rPr>
        <w:t xml:space="preserve"> </w:t>
      </w:r>
      <w:r>
        <w:rPr>
          <w:rFonts w:ascii="SimSun" w:hAnsi="SimSun" w:eastAsia="SimSun" w:cs="SimSun"/>
          <w:sz w:val="22"/>
          <w:szCs w:val="22"/>
          <w:spacing w:val="-10"/>
        </w:rPr>
        <w:t>生严重脊柱和关节畸形的风险。髋关节受累、HLA-B27</w:t>
      </w:r>
      <w:r>
        <w:rPr>
          <w:rFonts w:ascii="SimSun" w:hAnsi="SimSun" w:eastAsia="SimSun" w:cs="SimSun"/>
          <w:sz w:val="22"/>
          <w:szCs w:val="22"/>
          <w:spacing w:val="12"/>
        </w:rPr>
        <w:t xml:space="preserve"> </w:t>
      </w:r>
      <w:r>
        <w:rPr>
          <w:rFonts w:ascii="SimSun" w:hAnsi="SimSun" w:eastAsia="SimSun" w:cs="SimSun"/>
          <w:sz w:val="22"/>
          <w:szCs w:val="22"/>
          <w:spacing w:val="-10"/>
        </w:rPr>
        <w:t>阳性，持续的血沉、C</w:t>
      </w:r>
      <w:r>
        <w:rPr>
          <w:rFonts w:ascii="SimSun" w:hAnsi="SimSun" w:eastAsia="SimSun" w:cs="SimSun"/>
          <w:sz w:val="22"/>
          <w:szCs w:val="22"/>
          <w:spacing w:val="-43"/>
        </w:rPr>
        <w:t xml:space="preserve"> </w:t>
      </w:r>
      <w:r>
        <w:rPr>
          <w:rFonts w:ascii="SimSun" w:hAnsi="SimSun" w:eastAsia="SimSun" w:cs="SimSun"/>
          <w:sz w:val="22"/>
          <w:szCs w:val="22"/>
          <w:spacing w:val="-10"/>
        </w:rPr>
        <w:t>反应蛋白增高和幼年起</w:t>
      </w:r>
      <w:r>
        <w:rPr>
          <w:rFonts w:ascii="SimSun" w:hAnsi="SimSun" w:eastAsia="SimSun" w:cs="SimSun"/>
          <w:sz w:val="22"/>
          <w:szCs w:val="22"/>
        </w:rPr>
        <w:t xml:space="preserve"> </w:t>
      </w:r>
      <w:r>
        <w:rPr>
          <w:rFonts w:ascii="SimSun" w:hAnsi="SimSun" w:eastAsia="SimSun" w:cs="SimSun"/>
          <w:sz w:val="22"/>
          <w:szCs w:val="22"/>
          <w:spacing w:val="-4"/>
        </w:rPr>
        <w:t>病等常是预后不良的相关因素。近年来认为吸烟也是AS</w:t>
      </w:r>
      <w:r>
        <w:rPr>
          <w:rFonts w:ascii="SimSun" w:hAnsi="SimSun" w:eastAsia="SimSun" w:cs="SimSun"/>
          <w:sz w:val="22"/>
          <w:szCs w:val="22"/>
          <w:spacing w:val="-12"/>
        </w:rPr>
        <w:t xml:space="preserve"> </w:t>
      </w:r>
      <w:r>
        <w:rPr>
          <w:rFonts w:ascii="SimSun" w:hAnsi="SimSun" w:eastAsia="SimSun" w:cs="SimSun"/>
          <w:sz w:val="22"/>
          <w:szCs w:val="22"/>
          <w:spacing w:val="-4"/>
        </w:rPr>
        <w:t>预后不良的因素之一。</w:t>
      </w:r>
    </w:p>
    <w:p>
      <w:pPr>
        <w:spacing w:line="279" w:lineRule="auto"/>
        <w:rPr>
          <w:rFonts w:ascii="Arial"/>
          <w:sz w:val="21"/>
        </w:rPr>
      </w:pPr>
      <w:r/>
    </w:p>
    <w:p>
      <w:pPr>
        <w:ind w:left="3234"/>
        <w:spacing w:before="105" w:line="221" w:lineRule="auto"/>
        <w:rPr>
          <w:rFonts w:ascii="SimHei" w:hAnsi="SimHei" w:eastAsia="SimHei" w:cs="SimHei"/>
          <w:sz w:val="32"/>
          <w:szCs w:val="32"/>
        </w:rPr>
      </w:pPr>
      <w:r>
        <w:rPr>
          <w:rFonts w:ascii="SimHei" w:hAnsi="SimHei" w:eastAsia="SimHei" w:cs="SimHei"/>
          <w:sz w:val="32"/>
          <w:szCs w:val="32"/>
          <w:b/>
          <w:bCs/>
          <w:spacing w:val="-4"/>
        </w:rPr>
        <w:t>第二节</w:t>
      </w:r>
      <w:r>
        <w:rPr>
          <w:rFonts w:ascii="SimHei" w:hAnsi="SimHei" w:eastAsia="SimHei" w:cs="SimHei"/>
          <w:sz w:val="32"/>
          <w:szCs w:val="32"/>
          <w:spacing w:val="126"/>
        </w:rPr>
        <w:t xml:space="preserve"> </w:t>
      </w:r>
      <w:r>
        <w:rPr>
          <w:rFonts w:ascii="SimHei" w:hAnsi="SimHei" w:eastAsia="SimHei" w:cs="SimHei"/>
          <w:sz w:val="32"/>
          <w:szCs w:val="32"/>
          <w:b/>
          <w:bCs/>
          <w:spacing w:val="-4"/>
        </w:rPr>
        <w:t>脊柱关节炎</w:t>
      </w:r>
    </w:p>
    <w:p>
      <w:pPr>
        <w:spacing w:line="255" w:lineRule="auto"/>
        <w:rPr>
          <w:rFonts w:ascii="Arial"/>
          <w:sz w:val="21"/>
        </w:rPr>
      </w:pPr>
      <w:r/>
    </w:p>
    <w:p>
      <w:pPr>
        <w:ind w:left="300"/>
        <w:spacing w:before="72" w:line="221" w:lineRule="auto"/>
        <w:rPr>
          <w:rFonts w:ascii="SimHei" w:hAnsi="SimHei" w:eastAsia="SimHei" w:cs="SimHei"/>
          <w:sz w:val="22"/>
          <w:szCs w:val="22"/>
        </w:rPr>
      </w:pPr>
      <w:r>
        <w:rPr>
          <w:rFonts w:ascii="SimHei" w:hAnsi="SimHei" w:eastAsia="SimHei" w:cs="SimHei"/>
          <w:sz w:val="22"/>
          <w:szCs w:val="22"/>
          <w:color w:val="279CF5"/>
          <w:spacing w:val="-12"/>
        </w:rPr>
        <w:t>【分类和诊断】</w:t>
      </w:r>
    </w:p>
    <w:p>
      <w:pPr>
        <w:ind w:right="300" w:firstLine="410"/>
        <w:spacing w:before="89" w:line="251" w:lineRule="auto"/>
        <w:rPr>
          <w:rFonts w:ascii="SimSun" w:hAnsi="SimSun" w:eastAsia="SimSun" w:cs="SimSun"/>
          <w:sz w:val="22"/>
          <w:szCs w:val="22"/>
        </w:rPr>
      </w:pPr>
      <w:r>
        <w:rPr>
          <w:rFonts w:ascii="SimSun" w:hAnsi="SimSun" w:eastAsia="SimSun" w:cs="SimSun"/>
          <w:sz w:val="22"/>
          <w:szCs w:val="22"/>
          <w:spacing w:val="-3"/>
        </w:rPr>
        <w:t>AS、反应性关节炎、PsA等已有分类标准。然而，这些标准不利于早期诊断。2009年及2011年</w:t>
      </w:r>
      <w:r>
        <w:rPr>
          <w:rFonts w:ascii="SimSun" w:hAnsi="SimSun" w:eastAsia="SimSun" w:cs="SimSun"/>
          <w:sz w:val="22"/>
          <w:szCs w:val="22"/>
          <w:spacing w:val="9"/>
        </w:rPr>
        <w:t xml:space="preserve"> </w:t>
      </w:r>
      <w:r>
        <w:rPr>
          <w:rFonts w:ascii="SimSun" w:hAnsi="SimSun" w:eastAsia="SimSun" w:cs="SimSun"/>
          <w:sz w:val="22"/>
          <w:szCs w:val="22"/>
          <w:spacing w:val="-9"/>
        </w:rPr>
        <w:t>ASAS</w:t>
      </w:r>
      <w:r>
        <w:rPr>
          <w:rFonts w:ascii="SimSun" w:hAnsi="SimSun" w:eastAsia="SimSun" w:cs="SimSun"/>
          <w:sz w:val="22"/>
          <w:szCs w:val="22"/>
          <w:spacing w:val="-19"/>
        </w:rPr>
        <w:t xml:space="preserve"> </w:t>
      </w:r>
      <w:r>
        <w:rPr>
          <w:rFonts w:ascii="SimSun" w:hAnsi="SimSun" w:eastAsia="SimSun" w:cs="SimSun"/>
          <w:sz w:val="22"/>
          <w:szCs w:val="22"/>
          <w:spacing w:val="-9"/>
        </w:rPr>
        <w:t>先后提出了新的脊柱关节炎分类，即分为中轴型</w:t>
      </w:r>
      <w:r>
        <w:rPr>
          <w:rFonts w:ascii="SimSun" w:hAnsi="SimSun" w:eastAsia="SimSun" w:cs="SimSun"/>
          <w:sz w:val="22"/>
          <w:szCs w:val="22"/>
          <w:spacing w:val="-64"/>
        </w:rPr>
        <w:t xml:space="preserve"> </w:t>
      </w:r>
      <w:r>
        <w:rPr>
          <w:rFonts w:ascii="SimSun" w:hAnsi="SimSun" w:eastAsia="SimSun" w:cs="SimSun"/>
          <w:sz w:val="22"/>
          <w:szCs w:val="22"/>
          <w:spacing w:val="-9"/>
        </w:rPr>
        <w:t>SpA</w:t>
      </w:r>
      <w:r>
        <w:rPr>
          <w:rFonts w:ascii="SimSun" w:hAnsi="SimSun" w:eastAsia="SimSun" w:cs="SimSun"/>
          <w:sz w:val="22"/>
          <w:szCs w:val="22"/>
          <w:spacing w:val="-31"/>
        </w:rPr>
        <w:t xml:space="preserve"> </w:t>
      </w:r>
      <w:r>
        <w:rPr>
          <w:rFonts w:ascii="SimSun" w:hAnsi="SimSun" w:eastAsia="SimSun" w:cs="SimSun"/>
          <w:sz w:val="22"/>
          <w:szCs w:val="22"/>
          <w:spacing w:val="-9"/>
        </w:rPr>
        <w:t>和外周型SpA</w:t>
      </w:r>
      <w:r>
        <w:rPr>
          <w:rFonts w:ascii="SimSun" w:hAnsi="SimSun" w:eastAsia="SimSun" w:cs="SimSun"/>
          <w:sz w:val="22"/>
          <w:szCs w:val="22"/>
          <w:spacing w:val="-30"/>
        </w:rPr>
        <w:t xml:space="preserve"> </w:t>
      </w:r>
      <w:r>
        <w:rPr>
          <w:rFonts w:ascii="SimSun" w:hAnsi="SimSun" w:eastAsia="SimSun" w:cs="SimSun"/>
          <w:sz w:val="22"/>
          <w:szCs w:val="22"/>
          <w:spacing w:val="-9"/>
        </w:rPr>
        <w:t>两类，核心内容如</w:t>
      </w:r>
      <w:r>
        <w:rPr>
          <w:rFonts w:ascii="SimSun" w:hAnsi="SimSun" w:eastAsia="SimSun" w:cs="SimSun"/>
          <w:sz w:val="22"/>
          <w:szCs w:val="22"/>
          <w:spacing w:val="-10"/>
        </w:rPr>
        <w:t>下：</w:t>
      </w:r>
    </w:p>
    <w:p>
      <w:pPr>
        <w:ind w:right="200" w:firstLine="410"/>
        <w:spacing w:before="76" w:line="261" w:lineRule="auto"/>
        <w:rPr>
          <w:rFonts w:ascii="SimSun" w:hAnsi="SimSun" w:eastAsia="SimSun" w:cs="SimSun"/>
          <w:sz w:val="22"/>
          <w:szCs w:val="22"/>
        </w:rPr>
      </w:pPr>
      <w:r>
        <w:rPr>
          <w:rFonts w:ascii="Times New Roman" w:hAnsi="Times New Roman" w:eastAsia="Times New Roman" w:cs="Times New Roman"/>
          <w:sz w:val="22"/>
          <w:szCs w:val="22"/>
          <w:b/>
          <w:bCs/>
          <w:spacing w:val="-5"/>
        </w:rPr>
        <w:t>1.</w:t>
      </w:r>
      <w:r>
        <w:rPr>
          <w:rFonts w:ascii="Times New Roman" w:hAnsi="Times New Roman" w:eastAsia="Times New Roman" w:cs="Times New Roman"/>
          <w:sz w:val="22"/>
          <w:szCs w:val="22"/>
          <w:spacing w:val="47"/>
          <w:w w:val="101"/>
        </w:rPr>
        <w:t xml:space="preserve"> </w:t>
      </w:r>
      <w:r>
        <w:rPr>
          <w:rFonts w:ascii="SimSun" w:hAnsi="SimSun" w:eastAsia="SimSun" w:cs="SimSun"/>
          <w:sz w:val="22"/>
          <w:szCs w:val="22"/>
          <w:b/>
          <w:bCs/>
          <w:spacing w:val="-5"/>
        </w:rPr>
        <w:t>中轴型</w:t>
      </w:r>
      <w:r>
        <w:rPr>
          <w:rFonts w:ascii="Times New Roman" w:hAnsi="Times New Roman" w:eastAsia="Times New Roman" w:cs="Times New Roman"/>
          <w:sz w:val="22"/>
          <w:szCs w:val="22"/>
          <w:b/>
          <w:bCs/>
          <w:spacing w:val="-5"/>
        </w:rPr>
        <w:t>SpA</w:t>
      </w:r>
      <w:r>
        <w:rPr>
          <w:rFonts w:ascii="Times New Roman" w:hAnsi="Times New Roman" w:eastAsia="Times New Roman" w:cs="Times New Roman"/>
          <w:sz w:val="22"/>
          <w:szCs w:val="22"/>
          <w:spacing w:val="26"/>
        </w:rPr>
        <w:t xml:space="preserve"> </w:t>
      </w:r>
      <w:r>
        <w:rPr>
          <w:rFonts w:ascii="SimSun" w:hAnsi="SimSun" w:eastAsia="SimSun" w:cs="SimSun"/>
          <w:sz w:val="22"/>
          <w:szCs w:val="22"/>
          <w:b/>
          <w:bCs/>
          <w:spacing w:val="-5"/>
        </w:rPr>
        <w:t>分类标准</w:t>
      </w:r>
      <w:r>
        <w:rPr>
          <w:rFonts w:ascii="SimSun" w:hAnsi="SimSun" w:eastAsia="SimSun" w:cs="SimSun"/>
          <w:sz w:val="22"/>
          <w:szCs w:val="22"/>
          <w:spacing w:val="88"/>
        </w:rPr>
        <w:t xml:space="preserve"> </w:t>
      </w:r>
      <w:r>
        <w:rPr>
          <w:rFonts w:ascii="SimSun" w:hAnsi="SimSun" w:eastAsia="SimSun" w:cs="SimSun"/>
          <w:sz w:val="22"/>
          <w:szCs w:val="22"/>
          <w:spacing w:val="-5"/>
        </w:rPr>
        <w:t>对于腰背痛至少持续3个月，</w:t>
      </w:r>
      <w:r>
        <w:rPr>
          <w:rFonts w:ascii="SimSun" w:hAnsi="SimSun" w:eastAsia="SimSun" w:cs="SimSun"/>
          <w:sz w:val="22"/>
          <w:szCs w:val="22"/>
          <w:spacing w:val="-6"/>
        </w:rPr>
        <w:t>发病年龄小于45岁的病人，若符合以下</w:t>
      </w:r>
      <w:r>
        <w:rPr>
          <w:rFonts w:ascii="SimSun" w:hAnsi="SimSun" w:eastAsia="SimSun" w:cs="SimSun"/>
          <w:sz w:val="22"/>
          <w:szCs w:val="22"/>
        </w:rPr>
        <w:t xml:space="preserve">  </w:t>
      </w:r>
      <w:r>
        <w:rPr>
          <w:rFonts w:ascii="SimSun" w:hAnsi="SimSun" w:eastAsia="SimSun" w:cs="SimSun"/>
          <w:sz w:val="22"/>
          <w:szCs w:val="22"/>
          <w:spacing w:val="-6"/>
        </w:rPr>
        <w:t>任何一条标准，即可诊断为脊柱关节炎：①影像学提示骶髂关节炎且伴至</w:t>
      </w:r>
      <w:r>
        <w:rPr>
          <w:rFonts w:ascii="SimSun" w:hAnsi="SimSun" w:eastAsia="SimSun" w:cs="SimSun"/>
          <w:sz w:val="22"/>
          <w:szCs w:val="22"/>
          <w:spacing w:val="-7"/>
        </w:rPr>
        <w:t>少有1项</w:t>
      </w:r>
      <w:r>
        <w:rPr>
          <w:rFonts w:ascii="SimSun" w:hAnsi="SimSun" w:eastAsia="SimSun" w:cs="SimSun"/>
          <w:sz w:val="22"/>
          <w:szCs w:val="22"/>
          <w:spacing w:val="-6"/>
        </w:rPr>
        <w:t>SpA</w:t>
      </w:r>
      <w:r>
        <w:rPr>
          <w:rFonts w:ascii="SimSun" w:hAnsi="SimSun" w:eastAsia="SimSun" w:cs="SimSun"/>
          <w:sz w:val="22"/>
          <w:szCs w:val="22"/>
          <w:spacing w:val="-1"/>
        </w:rPr>
        <w:t xml:space="preserve"> </w:t>
      </w:r>
      <w:r>
        <w:rPr>
          <w:rFonts w:ascii="SimSun" w:hAnsi="SimSun" w:eastAsia="SimSun" w:cs="SimSun"/>
          <w:sz w:val="22"/>
          <w:szCs w:val="22"/>
          <w:spacing w:val="-7"/>
        </w:rPr>
        <w:t>的临床特征；</w:t>
      </w:r>
      <w:r>
        <w:rPr>
          <w:rFonts w:ascii="SimSun" w:hAnsi="SimSun" w:eastAsia="SimSun" w:cs="SimSun"/>
          <w:sz w:val="22"/>
          <w:szCs w:val="22"/>
        </w:rPr>
        <w:t xml:space="preserve"> </w:t>
      </w:r>
      <w:r>
        <w:rPr>
          <w:rFonts w:ascii="SimSun" w:hAnsi="SimSun" w:eastAsia="SimSun" w:cs="SimSun"/>
          <w:sz w:val="22"/>
          <w:szCs w:val="22"/>
          <w:spacing w:val="-3"/>
        </w:rPr>
        <w:t>②</w:t>
      </w:r>
      <w:r>
        <w:rPr>
          <w:rFonts w:ascii="SimSun" w:hAnsi="SimSun" w:eastAsia="SimSun" w:cs="SimSun"/>
          <w:sz w:val="22"/>
          <w:szCs w:val="22"/>
          <w:spacing w:val="-84"/>
        </w:rPr>
        <w:t xml:space="preserve"> </w:t>
      </w:r>
      <w:r>
        <w:rPr>
          <w:rFonts w:ascii="Times New Roman" w:hAnsi="Times New Roman" w:eastAsia="Times New Roman" w:cs="Times New Roman"/>
          <w:sz w:val="22"/>
          <w:szCs w:val="22"/>
          <w:spacing w:val="-3"/>
        </w:rPr>
        <w:t>HLA-B27</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3"/>
        </w:rPr>
        <w:t>阳性伴至少2项其他</w:t>
      </w:r>
      <w:r>
        <w:rPr>
          <w:rFonts w:ascii="Times New Roman" w:hAnsi="Times New Roman" w:eastAsia="Times New Roman" w:cs="Times New Roman"/>
          <w:sz w:val="22"/>
          <w:szCs w:val="22"/>
          <w:spacing w:val="-3"/>
        </w:rPr>
        <w:t>SpA</w:t>
      </w:r>
      <w:r>
        <w:rPr>
          <w:rFonts w:ascii="Times New Roman" w:hAnsi="Times New Roman" w:eastAsia="Times New Roman" w:cs="Times New Roman"/>
          <w:sz w:val="22"/>
          <w:szCs w:val="22"/>
          <w:spacing w:val="-32"/>
        </w:rPr>
        <w:t xml:space="preserve"> </w:t>
      </w:r>
      <w:r>
        <w:rPr>
          <w:rFonts w:ascii="SimSun" w:hAnsi="SimSun" w:eastAsia="SimSun" w:cs="SimSun"/>
          <w:sz w:val="22"/>
          <w:szCs w:val="22"/>
          <w:spacing w:val="-3"/>
        </w:rPr>
        <w:t>临床特</w:t>
      </w:r>
      <w:r>
        <w:rPr>
          <w:rFonts w:ascii="SimSun" w:hAnsi="SimSun" w:eastAsia="SimSun" w:cs="SimSun"/>
          <w:sz w:val="22"/>
          <w:szCs w:val="22"/>
          <w:spacing w:val="-4"/>
        </w:rPr>
        <w:t>征。</w:t>
      </w:r>
    </w:p>
    <w:p>
      <w:pPr>
        <w:ind w:right="279" w:firstLine="410"/>
        <w:spacing w:before="102" w:line="277" w:lineRule="auto"/>
        <w:rPr>
          <w:rFonts w:ascii="SimSun" w:hAnsi="SimSun" w:eastAsia="SimSun" w:cs="SimSun"/>
          <w:sz w:val="22"/>
          <w:szCs w:val="22"/>
        </w:rPr>
      </w:pPr>
      <w:r>
        <w:rPr>
          <w:rFonts w:ascii="SimSun" w:hAnsi="SimSun" w:eastAsia="SimSun" w:cs="SimSun"/>
          <w:sz w:val="22"/>
          <w:szCs w:val="22"/>
          <w:spacing w:val="-15"/>
        </w:rPr>
        <w:t>SpA</w:t>
      </w:r>
      <w:r>
        <w:rPr>
          <w:rFonts w:ascii="SimSun" w:hAnsi="SimSun" w:eastAsia="SimSun" w:cs="SimSun"/>
          <w:sz w:val="22"/>
          <w:szCs w:val="22"/>
          <w:spacing w:val="-11"/>
        </w:rPr>
        <w:t xml:space="preserve"> </w:t>
      </w:r>
      <w:r>
        <w:rPr>
          <w:rFonts w:ascii="SimSun" w:hAnsi="SimSun" w:eastAsia="SimSun" w:cs="SimSun"/>
          <w:sz w:val="22"/>
          <w:szCs w:val="22"/>
          <w:spacing w:val="-15"/>
        </w:rPr>
        <w:t>临床特征包括：①炎性腰背痛；②关节炎：指曾经或目前存在由医生</w:t>
      </w:r>
      <w:r>
        <w:rPr>
          <w:rFonts w:ascii="SimSun" w:hAnsi="SimSun" w:eastAsia="SimSun" w:cs="SimSun"/>
          <w:sz w:val="22"/>
          <w:szCs w:val="22"/>
          <w:spacing w:val="-16"/>
        </w:rPr>
        <w:t>确诊的急性滑膜炎；③附</w:t>
      </w:r>
      <w:r>
        <w:rPr>
          <w:rFonts w:ascii="SimSun" w:hAnsi="SimSun" w:eastAsia="SimSun" w:cs="SimSun"/>
          <w:sz w:val="22"/>
          <w:szCs w:val="22"/>
        </w:rPr>
        <w:t xml:space="preserve"> </w:t>
      </w:r>
      <w:r>
        <w:rPr>
          <w:rFonts w:ascii="SimSun" w:hAnsi="SimSun" w:eastAsia="SimSun" w:cs="SimSun"/>
          <w:sz w:val="22"/>
          <w:szCs w:val="22"/>
          <w:spacing w:val="-11"/>
        </w:rPr>
        <w:t>着点炎：指曾经或目前存在跟腱插入部位或足底筋膜的自发疼痛或压痛；④由眼科医师确诊的前葡萄</w:t>
      </w:r>
      <w:r>
        <w:rPr>
          <w:rFonts w:ascii="SimSun" w:hAnsi="SimSun" w:eastAsia="SimSun" w:cs="SimSun"/>
          <w:sz w:val="22"/>
          <w:szCs w:val="22"/>
        </w:rPr>
        <w:t xml:space="preserve"> </w:t>
      </w:r>
      <w:r>
        <w:rPr>
          <w:rFonts w:ascii="SimSun" w:hAnsi="SimSun" w:eastAsia="SimSun" w:cs="SimSun"/>
          <w:sz w:val="22"/>
          <w:szCs w:val="22"/>
          <w:spacing w:val="-11"/>
        </w:rPr>
        <w:t>膜炎；⑤曾经或目前由医生确诊的指(趾)炎；⑥银屑病：指曾经或目前由医生确诊的银屑病；⑦曾经</w:t>
      </w:r>
      <w:r>
        <w:rPr>
          <w:rFonts w:ascii="SimSun" w:hAnsi="SimSun" w:eastAsia="SimSun" w:cs="SimSun"/>
          <w:sz w:val="22"/>
          <w:szCs w:val="22"/>
          <w:spacing w:val="2"/>
        </w:rPr>
        <w:t xml:space="preserve"> </w:t>
      </w:r>
      <w:r>
        <w:rPr>
          <w:rFonts w:ascii="SimSun" w:hAnsi="SimSun" w:eastAsia="SimSun" w:cs="SimSun"/>
          <w:sz w:val="22"/>
          <w:szCs w:val="22"/>
          <w:spacing w:val="2"/>
        </w:rPr>
        <w:t>或目前由医生确诊的克罗恩病或溃疡性结肠炎；⑧对</w:t>
      </w:r>
      <w:r>
        <w:rPr>
          <w:rFonts w:ascii="SimSun" w:hAnsi="SimSun" w:eastAsia="SimSun" w:cs="SimSun"/>
          <w:sz w:val="22"/>
          <w:szCs w:val="22"/>
        </w:rPr>
        <w:t>NSAIDs</w:t>
      </w:r>
      <w:r>
        <w:rPr>
          <w:rFonts w:ascii="SimSun" w:hAnsi="SimSun" w:eastAsia="SimSun" w:cs="SimSun"/>
          <w:sz w:val="22"/>
          <w:szCs w:val="22"/>
          <w:spacing w:val="-19"/>
        </w:rPr>
        <w:t xml:space="preserve"> </w:t>
      </w:r>
      <w:r>
        <w:rPr>
          <w:rFonts w:ascii="SimSun" w:hAnsi="SimSun" w:eastAsia="SimSun" w:cs="SimSun"/>
          <w:sz w:val="22"/>
          <w:szCs w:val="22"/>
          <w:spacing w:val="2"/>
        </w:rPr>
        <w:t>药物反应良好：指服用足够剂量的</w:t>
      </w:r>
      <w:r>
        <w:rPr>
          <w:rFonts w:ascii="SimSun" w:hAnsi="SimSun" w:eastAsia="SimSun" w:cs="SimSun"/>
          <w:sz w:val="22"/>
          <w:szCs w:val="22"/>
        </w:rPr>
        <w:t xml:space="preserve"> </w:t>
      </w:r>
      <w:r>
        <w:rPr>
          <w:rFonts w:ascii="SimSun" w:hAnsi="SimSun" w:eastAsia="SimSun" w:cs="SimSun"/>
          <w:sz w:val="22"/>
          <w:szCs w:val="22"/>
          <w:spacing w:val="-5"/>
        </w:rPr>
        <w:t>NSAIDs</w:t>
      </w:r>
      <w:r>
        <w:rPr>
          <w:rFonts w:ascii="SimSun" w:hAnsi="SimSun" w:eastAsia="SimSun" w:cs="SimSun"/>
          <w:sz w:val="22"/>
          <w:szCs w:val="22"/>
          <w:spacing w:val="-30"/>
        </w:rPr>
        <w:t xml:space="preserve"> </w:t>
      </w:r>
      <w:r>
        <w:rPr>
          <w:rFonts w:ascii="SimSun" w:hAnsi="SimSun" w:eastAsia="SimSun" w:cs="SimSun"/>
          <w:sz w:val="22"/>
          <w:szCs w:val="22"/>
          <w:spacing w:val="-5"/>
        </w:rPr>
        <w:t>药物24～48小时后，腰背痛缓解或消失；⑨有</w:t>
      </w:r>
      <w:r>
        <w:rPr>
          <w:rFonts w:ascii="SimSun" w:hAnsi="SimSun" w:eastAsia="SimSun" w:cs="SimSun"/>
          <w:sz w:val="22"/>
          <w:szCs w:val="22"/>
          <w:spacing w:val="-60"/>
        </w:rPr>
        <w:t xml:space="preserve"> </w:t>
      </w:r>
      <w:r>
        <w:rPr>
          <w:rFonts w:ascii="SimSun" w:hAnsi="SimSun" w:eastAsia="SimSun" w:cs="SimSun"/>
          <w:sz w:val="22"/>
          <w:szCs w:val="22"/>
          <w:spacing w:val="-5"/>
        </w:rPr>
        <w:t>SpA</w:t>
      </w:r>
      <w:r>
        <w:rPr>
          <w:rFonts w:ascii="SimSun" w:hAnsi="SimSun" w:eastAsia="SimSun" w:cs="SimSun"/>
          <w:sz w:val="22"/>
          <w:szCs w:val="22"/>
          <w:spacing w:val="-21"/>
        </w:rPr>
        <w:t xml:space="preserve"> </w:t>
      </w:r>
      <w:r>
        <w:rPr>
          <w:rFonts w:ascii="SimSun" w:hAnsi="SimSun" w:eastAsia="SimSun" w:cs="SimSun"/>
          <w:sz w:val="22"/>
          <w:szCs w:val="22"/>
          <w:spacing w:val="-5"/>
        </w:rPr>
        <w:t>家族史，直系或2级亲属中患有AS、银屑</w:t>
      </w:r>
      <w:r>
        <w:rPr>
          <w:rFonts w:ascii="SimSun" w:hAnsi="SimSun" w:eastAsia="SimSun" w:cs="SimSun"/>
          <w:sz w:val="22"/>
          <w:szCs w:val="22"/>
        </w:rPr>
        <w:t xml:space="preserve"> </w:t>
      </w:r>
      <w:r>
        <w:rPr>
          <w:rFonts w:ascii="SimSun" w:hAnsi="SimSun" w:eastAsia="SimSun" w:cs="SimSun"/>
          <w:sz w:val="22"/>
          <w:szCs w:val="22"/>
          <w:spacing w:val="-13"/>
        </w:rPr>
        <w:t>病、葡萄膜炎、反应性关节炎或炎症性肠病等；⑩HLA-B27</w:t>
      </w:r>
      <w:r>
        <w:rPr>
          <w:rFonts w:ascii="SimSun" w:hAnsi="SimSun" w:eastAsia="SimSun" w:cs="SimSun"/>
          <w:sz w:val="22"/>
          <w:szCs w:val="22"/>
          <w:spacing w:val="16"/>
        </w:rPr>
        <w:t xml:space="preserve"> </w:t>
      </w:r>
      <w:r>
        <w:rPr>
          <w:rFonts w:ascii="SimSun" w:hAnsi="SimSun" w:eastAsia="SimSun" w:cs="SimSun"/>
          <w:sz w:val="22"/>
          <w:szCs w:val="22"/>
          <w:spacing w:val="-13"/>
        </w:rPr>
        <w:t>阳性：经过标准的实验室技术检测阳性；C</w:t>
      </w:r>
      <w:r>
        <w:rPr>
          <w:rFonts w:ascii="SimSun" w:hAnsi="SimSun" w:eastAsia="SimSun" w:cs="SimSun"/>
          <w:sz w:val="22"/>
          <w:szCs w:val="22"/>
        </w:rPr>
        <w:t xml:space="preserve"> </w:t>
      </w:r>
      <w:r>
        <w:rPr>
          <w:rFonts w:ascii="SimSun" w:hAnsi="SimSun" w:eastAsia="SimSun" w:cs="SimSun"/>
          <w:sz w:val="22"/>
          <w:szCs w:val="22"/>
          <w:spacing w:val="-12"/>
        </w:rPr>
        <w:t>反应蛋白升高。</w:t>
      </w:r>
    </w:p>
    <w:p>
      <w:pPr>
        <w:ind w:right="286" w:firstLine="410"/>
        <w:spacing w:before="88" w:line="258" w:lineRule="auto"/>
        <w:rPr>
          <w:rFonts w:ascii="SimSun" w:hAnsi="SimSun" w:eastAsia="SimSun" w:cs="SimSun"/>
          <w:sz w:val="22"/>
          <w:szCs w:val="22"/>
        </w:rPr>
      </w:pPr>
      <w:r>
        <w:rPr>
          <w:rFonts w:ascii="SimSun" w:hAnsi="SimSun" w:eastAsia="SimSun" w:cs="SimSun"/>
          <w:sz w:val="22"/>
          <w:szCs w:val="22"/>
          <w:spacing w:val="-5"/>
        </w:rPr>
        <w:t>有关影像学提示骶髂关节炎仅需符合下述的任何一条：①X</w:t>
      </w:r>
      <w:r>
        <w:rPr>
          <w:rFonts w:ascii="SimSun" w:hAnsi="SimSun" w:eastAsia="SimSun" w:cs="SimSun"/>
          <w:sz w:val="22"/>
          <w:szCs w:val="22"/>
          <w:spacing w:val="-28"/>
        </w:rPr>
        <w:t xml:space="preserve"> </w:t>
      </w:r>
      <w:r>
        <w:rPr>
          <w:rFonts w:ascii="SimSun" w:hAnsi="SimSun" w:eastAsia="SimSun" w:cs="SimSun"/>
          <w:sz w:val="22"/>
          <w:szCs w:val="22"/>
          <w:spacing w:val="-5"/>
        </w:rPr>
        <w:t>线可见的骶髂关节炎，符合1984年</w:t>
      </w:r>
      <w:r>
        <w:rPr>
          <w:rFonts w:ascii="SimSun" w:hAnsi="SimSun" w:eastAsia="SimSun" w:cs="SimSun"/>
          <w:sz w:val="22"/>
          <w:szCs w:val="22"/>
        </w:rPr>
        <w:t xml:space="preserve"> </w:t>
      </w:r>
      <w:r>
        <w:rPr>
          <w:rFonts w:ascii="SimSun" w:hAnsi="SimSun" w:eastAsia="SimSun" w:cs="SimSun"/>
          <w:sz w:val="22"/>
          <w:szCs w:val="22"/>
          <w:spacing w:val="-2"/>
        </w:rPr>
        <w:t>修订的纽约标准双侧2～4级病变，单侧3~4级病变；②MRI</w:t>
      </w:r>
      <w:r>
        <w:rPr>
          <w:rFonts w:ascii="SimSun" w:hAnsi="SimSun" w:eastAsia="SimSun" w:cs="SimSun"/>
          <w:sz w:val="22"/>
          <w:szCs w:val="22"/>
          <w:spacing w:val="-39"/>
        </w:rPr>
        <w:t xml:space="preserve"> </w:t>
      </w:r>
      <w:r>
        <w:rPr>
          <w:rFonts w:ascii="SimSun" w:hAnsi="SimSun" w:eastAsia="SimSun" w:cs="SimSun"/>
          <w:sz w:val="22"/>
          <w:szCs w:val="22"/>
          <w:spacing w:val="-2"/>
        </w:rPr>
        <w:t>提示的</w:t>
      </w:r>
      <w:r>
        <w:rPr>
          <w:rFonts w:ascii="SimSun" w:hAnsi="SimSun" w:eastAsia="SimSun" w:cs="SimSun"/>
          <w:sz w:val="22"/>
          <w:szCs w:val="22"/>
          <w:spacing w:val="-3"/>
        </w:rPr>
        <w:t>活动性(急性)骶髂关节炎，即明</w:t>
      </w:r>
      <w:r>
        <w:rPr>
          <w:rFonts w:ascii="SimSun" w:hAnsi="SimSun" w:eastAsia="SimSun" w:cs="SimSun"/>
          <w:sz w:val="22"/>
          <w:szCs w:val="22"/>
        </w:rPr>
        <w:t xml:space="preserve"> </w:t>
      </w:r>
      <w:r>
        <w:rPr>
          <w:rFonts w:ascii="SimSun" w:hAnsi="SimSun" w:eastAsia="SimSun" w:cs="SimSun"/>
          <w:sz w:val="22"/>
          <w:szCs w:val="22"/>
          <w:spacing w:val="-10"/>
        </w:rPr>
        <w:t>确的骨髓水肿及骨炎。</w:t>
      </w:r>
    </w:p>
    <w:p>
      <w:pPr>
        <w:ind w:right="219" w:firstLine="410"/>
        <w:spacing w:before="99" w:line="252" w:lineRule="auto"/>
        <w:rPr>
          <w:rFonts w:ascii="SimSun" w:hAnsi="SimSun" w:eastAsia="SimSun" w:cs="SimSun"/>
          <w:sz w:val="22"/>
          <w:szCs w:val="22"/>
        </w:rPr>
      </w:pPr>
      <w:r>
        <w:rPr>
          <w:rFonts w:ascii="SimSun" w:hAnsi="SimSun" w:eastAsia="SimSun" w:cs="SimSun"/>
          <w:sz w:val="22"/>
          <w:szCs w:val="22"/>
          <w:spacing w:val="7"/>
        </w:rPr>
        <w:t>按2009年重新定义的炎性腰背痛筛选标准，下述5项中满足</w:t>
      </w:r>
      <w:r>
        <w:rPr>
          <w:rFonts w:ascii="SimSun" w:hAnsi="SimSun" w:eastAsia="SimSun" w:cs="SimSun"/>
          <w:sz w:val="22"/>
          <w:szCs w:val="22"/>
          <w:spacing w:val="6"/>
        </w:rPr>
        <w:t>4项者即可诊断为炎性腰背痛：</w:t>
      </w:r>
      <w:r>
        <w:rPr>
          <w:rFonts w:ascii="SimSun" w:hAnsi="SimSun" w:eastAsia="SimSun" w:cs="SimSun"/>
          <w:sz w:val="22"/>
          <w:szCs w:val="22"/>
        </w:rPr>
        <w:t xml:space="preserve"> </w:t>
      </w:r>
      <w:r>
        <w:rPr>
          <w:rFonts w:ascii="SimSun" w:hAnsi="SimSun" w:eastAsia="SimSun" w:cs="SimSun"/>
          <w:sz w:val="22"/>
          <w:szCs w:val="22"/>
          <w:spacing w:val="-11"/>
        </w:rPr>
        <w:t>①</w:t>
      </w:r>
      <w:r>
        <w:rPr>
          <w:rFonts w:ascii="SimSun" w:hAnsi="SimSun" w:eastAsia="SimSun" w:cs="SimSun"/>
          <w:sz w:val="22"/>
          <w:szCs w:val="22"/>
          <w:spacing w:val="-78"/>
        </w:rPr>
        <w:t xml:space="preserve"> </w:t>
      </w:r>
      <w:r>
        <w:rPr>
          <w:rFonts w:ascii="SimSun" w:hAnsi="SimSun" w:eastAsia="SimSun" w:cs="SimSun"/>
          <w:sz w:val="22"/>
          <w:szCs w:val="22"/>
          <w:spacing w:val="-11"/>
        </w:rPr>
        <w:t>腰背痛发生于40岁以前；②隐匿性发作；③运动后可改善；④休息后无缓解；⑤夜间痛，起床后可</w:t>
      </w:r>
      <w:r>
        <w:rPr>
          <w:rFonts w:ascii="SimSun" w:hAnsi="SimSun" w:eastAsia="SimSun" w:cs="SimSun"/>
          <w:sz w:val="22"/>
          <w:szCs w:val="22"/>
        </w:rPr>
        <w:t xml:space="preserve"> </w:t>
      </w:r>
      <w:r>
        <w:rPr>
          <w:rFonts w:ascii="SimSun" w:hAnsi="SimSun" w:eastAsia="SimSun" w:cs="SimSun"/>
          <w:sz w:val="22"/>
          <w:szCs w:val="22"/>
          <w:spacing w:val="-10"/>
        </w:rPr>
        <w:t>缓解。</w:t>
      </w:r>
    </w:p>
    <w:p>
      <w:pPr>
        <w:ind w:right="298" w:firstLine="410"/>
        <w:spacing w:before="113" w:line="258" w:lineRule="auto"/>
        <w:rPr>
          <w:rFonts w:ascii="SimSun" w:hAnsi="SimSun" w:eastAsia="SimSun" w:cs="SimSun"/>
          <w:sz w:val="22"/>
          <w:szCs w:val="22"/>
        </w:rPr>
      </w:pPr>
      <w:r>
        <w:rPr>
          <w:rFonts w:ascii="SimSun" w:hAnsi="SimSun" w:eastAsia="SimSun" w:cs="SimSun"/>
          <w:sz w:val="22"/>
          <w:szCs w:val="22"/>
          <w:spacing w:val="2"/>
        </w:rPr>
        <w:t>2.</w:t>
      </w:r>
      <w:r>
        <w:rPr>
          <w:rFonts w:ascii="SimSun" w:hAnsi="SimSun" w:eastAsia="SimSun" w:cs="SimSun"/>
          <w:sz w:val="22"/>
          <w:szCs w:val="22"/>
          <w:spacing w:val="-29"/>
        </w:rPr>
        <w:t xml:space="preserve"> </w:t>
      </w:r>
      <w:r>
        <w:rPr>
          <w:rFonts w:ascii="SimSun" w:hAnsi="SimSun" w:eastAsia="SimSun" w:cs="SimSun"/>
          <w:sz w:val="22"/>
          <w:szCs w:val="22"/>
          <w:spacing w:val="2"/>
        </w:rPr>
        <w:t>外周型</w:t>
      </w:r>
      <w:r>
        <w:rPr>
          <w:rFonts w:ascii="SimSun" w:hAnsi="SimSun" w:eastAsia="SimSun" w:cs="SimSun"/>
          <w:sz w:val="22"/>
          <w:szCs w:val="22"/>
        </w:rPr>
        <w:t>SpA</w:t>
      </w:r>
      <w:r>
        <w:rPr>
          <w:rFonts w:ascii="SimSun" w:hAnsi="SimSun" w:eastAsia="SimSun" w:cs="SimSun"/>
          <w:sz w:val="22"/>
          <w:szCs w:val="22"/>
          <w:spacing w:val="49"/>
        </w:rPr>
        <w:t xml:space="preserve"> </w:t>
      </w:r>
      <w:r>
        <w:rPr>
          <w:rFonts w:ascii="SimSun" w:hAnsi="SimSun" w:eastAsia="SimSun" w:cs="SimSun"/>
          <w:sz w:val="22"/>
          <w:szCs w:val="22"/>
          <w:spacing w:val="2"/>
        </w:rPr>
        <w:t>分类标准该标准覆盖了无影像学表现和有影像学表现的</w:t>
      </w:r>
      <w:r>
        <w:rPr>
          <w:rFonts w:ascii="SimSun" w:hAnsi="SimSun" w:eastAsia="SimSun" w:cs="SimSun"/>
          <w:sz w:val="22"/>
          <w:szCs w:val="22"/>
          <w:spacing w:val="1"/>
        </w:rPr>
        <w:t>临床类型，其敏感性</w:t>
      </w:r>
      <w:r>
        <w:rPr>
          <w:rFonts w:ascii="SimSun" w:hAnsi="SimSun" w:eastAsia="SimSun" w:cs="SimSun"/>
          <w:sz w:val="22"/>
          <w:szCs w:val="22"/>
        </w:rPr>
        <w:t xml:space="preserve"> </w:t>
      </w:r>
      <w:r>
        <w:rPr>
          <w:rFonts w:ascii="SimSun" w:hAnsi="SimSun" w:eastAsia="SimSun" w:cs="SimSun"/>
          <w:sz w:val="22"/>
          <w:szCs w:val="22"/>
          <w:spacing w:val="-1"/>
        </w:rPr>
        <w:t>和特异性分别达79.5%和83.3%。外周型SpA</w:t>
      </w:r>
      <w:r>
        <w:rPr>
          <w:rFonts w:ascii="SimSun" w:hAnsi="SimSun" w:eastAsia="SimSun" w:cs="SimSun"/>
          <w:sz w:val="22"/>
          <w:szCs w:val="22"/>
          <w:spacing w:val="-2"/>
        </w:rPr>
        <w:t xml:space="preserve"> </w:t>
      </w:r>
      <w:r>
        <w:rPr>
          <w:rFonts w:ascii="SimSun" w:hAnsi="SimSun" w:eastAsia="SimSun" w:cs="SimSun"/>
          <w:sz w:val="22"/>
          <w:szCs w:val="22"/>
          <w:spacing w:val="-1"/>
        </w:rPr>
        <w:t>的分类标准描述如下：对于目前无炎性背痛，仅存在</w:t>
      </w:r>
    </w:p>
    <w:p>
      <w:pPr>
        <w:spacing w:line="14" w:lineRule="auto"/>
        <w:rPr>
          <w:rFonts w:ascii="Arial"/>
          <w:sz w:val="2"/>
        </w:rPr>
      </w:pPr>
      <w:r>
        <w:rPr>
          <w:rFonts w:ascii="Arial" w:hAnsi="Arial" w:eastAsia="Arial" w:cs="Arial"/>
          <w:sz w:val="2"/>
          <w:szCs w:val="2"/>
        </w:rPr>
        <w:br w:type="column"/>
      </w:r>
    </w:p>
    <w:p>
      <w:pPr>
        <w:ind w:left="363"/>
        <w:spacing w:before="70" w:line="183" w:lineRule="auto"/>
        <w:rPr>
          <w:rFonts w:ascii="SimSun" w:hAnsi="SimSun" w:eastAsia="SimSun" w:cs="SimSun"/>
          <w:sz w:val="22"/>
          <w:szCs w:val="22"/>
        </w:rPr>
      </w:pPr>
      <w:r>
        <w:rPr>
          <w:rFonts w:ascii="SimSun" w:hAnsi="SimSun" w:eastAsia="SimSun" w:cs="SimSun"/>
          <w:sz w:val="22"/>
          <w:szCs w:val="22"/>
          <w:b/>
          <w:bCs/>
          <w:color w:val="007BE7"/>
          <w:spacing w:val="-5"/>
        </w:rPr>
        <w:t>827</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700" w:lineRule="exact"/>
        <w:textAlignment w:val="center"/>
        <w:rPr/>
      </w:pPr>
      <w:r>
        <w:drawing>
          <wp:inline distT="0" distB="0" distL="0" distR="0">
            <wp:extent cx="495253" cy="444524"/>
            <wp:effectExtent l="0" t="0" r="0" b="0"/>
            <wp:docPr id="95" name="IM 95"/>
            <wp:cNvGraphicFramePr/>
            <a:graphic>
              <a:graphicData uri="http://schemas.openxmlformats.org/drawingml/2006/picture">
                <pic:pic>
                  <pic:nvPicPr>
                    <pic:cNvPr id="95" name="IM 95"/>
                    <pic:cNvPicPr/>
                  </pic:nvPicPr>
                  <pic:blipFill>
                    <a:blip r:embed="rId128"/>
                    <a:stretch>
                      <a:fillRect/>
                    </a:stretch>
                  </pic:blipFill>
                  <pic:spPr>
                    <a:xfrm rot="0">
                      <a:off x="0" y="0"/>
                      <a:ext cx="495253" cy="444524"/>
                    </a:xfrm>
                    <a:prstGeom prst="rect">
                      <a:avLst/>
                    </a:prstGeom>
                  </pic:spPr>
                </pic:pic>
              </a:graphicData>
            </a:graphic>
          </wp:inline>
        </w:drawing>
      </w:r>
    </w:p>
    <w:p>
      <w:pPr>
        <w:sectPr>
          <w:pgSz w:w="11900" w:h="16840"/>
          <w:pgMar w:top="692" w:right="500" w:bottom="400" w:left="1029" w:header="0" w:footer="0" w:gutter="0"/>
          <w:cols w:equalWidth="0" w:num="2">
            <w:col w:w="9491" w:space="100"/>
            <w:col w:w="780" w:space="0"/>
          </w:cols>
        </w:sectPr>
        <w:rPr/>
      </w:pPr>
    </w:p>
    <w:p>
      <w:pPr>
        <w:ind w:left="43"/>
        <w:spacing w:before="44" w:line="221" w:lineRule="auto"/>
        <w:rPr>
          <w:rFonts w:ascii="SimHei" w:hAnsi="SimHei" w:eastAsia="SimHei" w:cs="SimHei"/>
          <w:sz w:val="22"/>
          <w:szCs w:val="22"/>
        </w:rPr>
      </w:pPr>
      <w:r>
        <w:rPr>
          <w:rFonts w:ascii="SimSun" w:hAnsi="SimSun" w:eastAsia="SimSun" w:cs="SimSun"/>
          <w:sz w:val="22"/>
          <w:szCs w:val="22"/>
          <w:b/>
          <w:bCs/>
          <w:color w:val="006FC4"/>
          <w:spacing w:val="-15"/>
          <w:w w:val="98"/>
        </w:rPr>
        <w:t>828</w:t>
      </w:r>
      <w:r>
        <w:rPr>
          <w:rFonts w:ascii="SimSun" w:hAnsi="SimSun" w:eastAsia="SimSun" w:cs="SimSun"/>
          <w:sz w:val="22"/>
          <w:szCs w:val="22"/>
          <w:color w:val="006FC4"/>
          <w:spacing w:val="14"/>
        </w:rPr>
        <w:t xml:space="preserve">      </w:t>
      </w:r>
      <w:r>
        <w:rPr>
          <w:rFonts w:ascii="SimHei" w:hAnsi="SimHei" w:eastAsia="SimHei" w:cs="SimHei"/>
          <w:sz w:val="22"/>
          <w:szCs w:val="22"/>
          <w:color w:val="259BEB"/>
          <w:spacing w:val="-15"/>
          <w:w w:val="98"/>
        </w:rPr>
        <w:t>第八篇</w:t>
      </w:r>
      <w:r>
        <w:rPr>
          <w:rFonts w:ascii="SimHei" w:hAnsi="SimHei" w:eastAsia="SimHei" w:cs="SimHei"/>
          <w:sz w:val="22"/>
          <w:szCs w:val="22"/>
          <w:color w:val="259BEB"/>
          <w:spacing w:val="56"/>
        </w:rPr>
        <w:t xml:space="preserve"> </w:t>
      </w:r>
      <w:r>
        <w:rPr>
          <w:rFonts w:ascii="SimHei" w:hAnsi="SimHei" w:eastAsia="SimHei" w:cs="SimHei"/>
          <w:sz w:val="22"/>
          <w:szCs w:val="22"/>
          <w:color w:val="259BEB"/>
          <w:spacing w:val="-15"/>
          <w:w w:val="98"/>
        </w:rPr>
        <w:t>风湿性疾病</w:t>
      </w:r>
    </w:p>
    <w:p>
      <w:pPr>
        <w:spacing w:line="319" w:lineRule="auto"/>
        <w:rPr>
          <w:rFonts w:ascii="Arial"/>
          <w:sz w:val="21"/>
        </w:rPr>
      </w:pPr>
      <w:r/>
    </w:p>
    <w:p>
      <w:pPr>
        <w:ind w:left="1099" w:right="79"/>
        <w:spacing w:before="72"/>
        <w:rPr>
          <w:rFonts w:ascii="FangSong" w:hAnsi="FangSong" w:eastAsia="FangSong" w:cs="FangSong"/>
          <w:sz w:val="22"/>
          <w:szCs w:val="22"/>
        </w:rPr>
      </w:pPr>
      <w:r>
        <w:rPr>
          <w:rFonts w:ascii="FangSong" w:hAnsi="FangSong" w:eastAsia="FangSong" w:cs="FangSong"/>
          <w:sz w:val="22"/>
          <w:szCs w:val="22"/>
          <w:spacing w:val="-12"/>
        </w:rPr>
        <w:t>外周症状的病人，出现有关节炎、肌腱端炎或指(趾)炎中任一项时，加上如下其中一种情况就可作出</w:t>
      </w:r>
      <w:r>
        <w:rPr>
          <w:rFonts w:ascii="FangSong" w:hAnsi="FangSong" w:eastAsia="FangSong" w:cs="FangSong"/>
          <w:sz w:val="22"/>
          <w:szCs w:val="22"/>
          <w:spacing w:val="9"/>
        </w:rPr>
        <w:t xml:space="preserve"> </w:t>
      </w:r>
      <w:r>
        <w:rPr>
          <w:rFonts w:ascii="FangSong" w:hAnsi="FangSong" w:eastAsia="FangSong" w:cs="FangSong"/>
          <w:sz w:val="22"/>
          <w:szCs w:val="22"/>
          <w:spacing w:val="-15"/>
        </w:rPr>
        <w:t>分类：</w:t>
      </w:r>
    </w:p>
    <w:p>
      <w:pPr>
        <w:ind w:left="1099" w:right="102" w:firstLine="420"/>
        <w:spacing w:before="106" w:line="249" w:lineRule="auto"/>
        <w:rPr>
          <w:rFonts w:ascii="SimSun" w:hAnsi="SimSun" w:eastAsia="SimSun" w:cs="SimSun"/>
          <w:sz w:val="22"/>
          <w:szCs w:val="22"/>
        </w:rPr>
      </w:pPr>
      <w:r>
        <w:rPr>
          <w:rFonts w:ascii="SimSun" w:hAnsi="SimSun" w:eastAsia="SimSun" w:cs="SimSun"/>
          <w:sz w:val="22"/>
          <w:szCs w:val="22"/>
          <w:spacing w:val="-12"/>
        </w:rPr>
        <w:t>(1)加上以下任一项SpA</w:t>
      </w:r>
      <w:r>
        <w:rPr>
          <w:rFonts w:ascii="SimSun" w:hAnsi="SimSun" w:eastAsia="SimSun" w:cs="SimSun"/>
          <w:sz w:val="22"/>
          <w:szCs w:val="22"/>
          <w:spacing w:val="6"/>
        </w:rPr>
        <w:t xml:space="preserve"> </w:t>
      </w:r>
      <w:r>
        <w:rPr>
          <w:rFonts w:ascii="SimSun" w:hAnsi="SimSun" w:eastAsia="SimSun" w:cs="SimSun"/>
          <w:sz w:val="22"/>
          <w:szCs w:val="22"/>
          <w:spacing w:val="-12"/>
        </w:rPr>
        <w:t>临床特征：①葡萄膜炎；②银屑病；③克罗恩病/溃疡性结肠炎；④前驱</w:t>
      </w:r>
      <w:r>
        <w:rPr>
          <w:rFonts w:ascii="SimSun" w:hAnsi="SimSun" w:eastAsia="SimSun" w:cs="SimSun"/>
          <w:sz w:val="22"/>
          <w:szCs w:val="22"/>
        </w:rPr>
        <w:t xml:space="preserve"> </w:t>
      </w:r>
      <w:r>
        <w:rPr>
          <w:rFonts w:ascii="SimSun" w:hAnsi="SimSun" w:eastAsia="SimSun" w:cs="SimSun"/>
          <w:sz w:val="22"/>
          <w:szCs w:val="22"/>
          <w:spacing w:val="-14"/>
        </w:rPr>
        <w:t>感染；⑤HLA-B27</w:t>
      </w:r>
      <w:r>
        <w:rPr>
          <w:rFonts w:ascii="SimSun" w:hAnsi="SimSun" w:eastAsia="SimSun" w:cs="SimSun"/>
          <w:sz w:val="22"/>
          <w:szCs w:val="22"/>
          <w:spacing w:val="-17"/>
        </w:rPr>
        <w:t xml:space="preserve"> </w:t>
      </w:r>
      <w:r>
        <w:rPr>
          <w:rFonts w:ascii="SimSun" w:hAnsi="SimSun" w:eastAsia="SimSun" w:cs="SimSun"/>
          <w:sz w:val="22"/>
          <w:szCs w:val="22"/>
          <w:spacing w:val="-14"/>
        </w:rPr>
        <w:t>阳性；⑥影像学提示骶骼关</w:t>
      </w:r>
      <w:r>
        <w:rPr>
          <w:rFonts w:ascii="SimSun" w:hAnsi="SimSun" w:eastAsia="SimSun" w:cs="SimSun"/>
          <w:sz w:val="22"/>
          <w:szCs w:val="22"/>
          <w:spacing w:val="-15"/>
        </w:rPr>
        <w:t>节炎。</w:t>
      </w:r>
    </w:p>
    <w:p>
      <w:pPr>
        <w:ind w:left="1099" w:right="101" w:firstLine="420"/>
        <w:spacing w:before="66" w:line="246" w:lineRule="auto"/>
        <w:rPr>
          <w:rFonts w:ascii="SimSun" w:hAnsi="SimSun" w:eastAsia="SimSun" w:cs="SimSun"/>
          <w:sz w:val="22"/>
          <w:szCs w:val="22"/>
        </w:rPr>
      </w:pPr>
      <w:r>
        <w:rPr>
          <w:rFonts w:ascii="SimSun" w:hAnsi="SimSun" w:eastAsia="SimSun" w:cs="SimSun"/>
          <w:sz w:val="22"/>
          <w:szCs w:val="22"/>
          <w:spacing w:val="-11"/>
        </w:rPr>
        <w:t>(2)加上以下至少2项其他SpA</w:t>
      </w:r>
      <w:r>
        <w:rPr>
          <w:rFonts w:ascii="SimSun" w:hAnsi="SimSun" w:eastAsia="SimSun" w:cs="SimSun"/>
          <w:sz w:val="22"/>
          <w:szCs w:val="22"/>
          <w:spacing w:val="-21"/>
        </w:rPr>
        <w:t xml:space="preserve"> </w:t>
      </w:r>
      <w:r>
        <w:rPr>
          <w:rFonts w:ascii="SimSun" w:hAnsi="SimSun" w:eastAsia="SimSun" w:cs="SimSun"/>
          <w:sz w:val="22"/>
          <w:szCs w:val="22"/>
          <w:spacing w:val="-11"/>
        </w:rPr>
        <w:t>临床特征：①关节炎；②肌腱端炎；③指(趾)炎；④炎</w:t>
      </w:r>
      <w:r>
        <w:rPr>
          <w:rFonts w:ascii="SimSun" w:hAnsi="SimSun" w:eastAsia="SimSun" w:cs="SimSun"/>
          <w:sz w:val="22"/>
          <w:szCs w:val="22"/>
          <w:spacing w:val="-12"/>
        </w:rPr>
        <w:t>性背痛既往</w:t>
      </w:r>
      <w:r>
        <w:rPr>
          <w:rFonts w:ascii="SimSun" w:hAnsi="SimSun" w:eastAsia="SimSun" w:cs="SimSun"/>
          <w:sz w:val="22"/>
          <w:szCs w:val="22"/>
        </w:rPr>
        <w:t xml:space="preserve"> </w:t>
      </w:r>
      <w:r>
        <w:rPr>
          <w:rFonts w:ascii="SimSun" w:hAnsi="SimSun" w:eastAsia="SimSun" w:cs="SimSun"/>
          <w:sz w:val="22"/>
          <w:szCs w:val="22"/>
          <w:spacing w:val="-21"/>
        </w:rPr>
        <w:t>史；⑤SpA</w:t>
      </w:r>
      <w:r>
        <w:rPr>
          <w:rFonts w:ascii="SimSun" w:hAnsi="SimSun" w:eastAsia="SimSun" w:cs="SimSun"/>
          <w:sz w:val="22"/>
          <w:szCs w:val="22"/>
          <w:spacing w:val="-26"/>
        </w:rPr>
        <w:t xml:space="preserve"> </w:t>
      </w:r>
      <w:r>
        <w:rPr>
          <w:rFonts w:ascii="SimSun" w:hAnsi="SimSun" w:eastAsia="SimSun" w:cs="SimSun"/>
          <w:sz w:val="22"/>
          <w:szCs w:val="22"/>
          <w:spacing w:val="-21"/>
        </w:rPr>
        <w:t>家族史。</w:t>
      </w:r>
    </w:p>
    <w:p>
      <w:pPr>
        <w:ind w:left="1412"/>
        <w:spacing w:before="96" w:line="222" w:lineRule="auto"/>
        <w:rPr>
          <w:rFonts w:ascii="SimHei" w:hAnsi="SimHei" w:eastAsia="SimHei" w:cs="SimHei"/>
          <w:sz w:val="22"/>
          <w:szCs w:val="22"/>
        </w:rPr>
      </w:pPr>
      <w:r>
        <w:rPr>
          <w:rFonts w:ascii="SimHei" w:hAnsi="SimHei" w:eastAsia="SimHei" w:cs="SimHei"/>
          <w:sz w:val="22"/>
          <w:szCs w:val="22"/>
          <w:b/>
          <w:bCs/>
          <w:color w:val="0068B8"/>
          <w:spacing w:val="-13"/>
        </w:rPr>
        <w:t>【治疗】</w:t>
      </w:r>
    </w:p>
    <w:p>
      <w:pPr>
        <w:ind w:left="1099" w:right="87" w:firstLine="420"/>
        <w:spacing w:before="110" w:line="243" w:lineRule="auto"/>
        <w:rPr>
          <w:rFonts w:ascii="SimSun" w:hAnsi="SimSun" w:eastAsia="SimSun" w:cs="SimSun"/>
          <w:sz w:val="22"/>
          <w:szCs w:val="22"/>
        </w:rPr>
      </w:pPr>
      <w:r>
        <w:rPr>
          <w:rFonts w:ascii="SimSun" w:hAnsi="SimSun" w:eastAsia="SimSun" w:cs="SimSun"/>
          <w:sz w:val="22"/>
          <w:szCs w:val="22"/>
          <w:spacing w:val="-4"/>
        </w:rPr>
        <w:t>病人教育是争取良好预后的关键，近年来强调要戒烟。有关</w:t>
      </w:r>
      <w:r>
        <w:rPr>
          <w:rFonts w:ascii="SimSun" w:hAnsi="SimSun" w:eastAsia="SimSun" w:cs="SimSun"/>
          <w:sz w:val="22"/>
          <w:szCs w:val="22"/>
          <w:spacing w:val="-5"/>
        </w:rPr>
        <w:t>药物治疗，2016年</w:t>
      </w:r>
      <w:r>
        <w:rPr>
          <w:rFonts w:ascii="SimSun" w:hAnsi="SimSun" w:eastAsia="SimSun" w:cs="SimSun"/>
          <w:sz w:val="22"/>
          <w:szCs w:val="22"/>
          <w:spacing w:val="-4"/>
        </w:rPr>
        <w:t>ASAS</w:t>
      </w:r>
      <w:r>
        <w:rPr>
          <w:rFonts w:ascii="SimSun" w:hAnsi="SimSun" w:eastAsia="SimSun" w:cs="SimSun"/>
          <w:sz w:val="22"/>
          <w:szCs w:val="22"/>
          <w:spacing w:val="1"/>
        </w:rPr>
        <w:t xml:space="preserve"> </w:t>
      </w:r>
      <w:r>
        <w:rPr>
          <w:rFonts w:ascii="SimSun" w:hAnsi="SimSun" w:eastAsia="SimSun" w:cs="SimSun"/>
          <w:sz w:val="22"/>
          <w:szCs w:val="22"/>
          <w:spacing w:val="-5"/>
        </w:rPr>
        <w:t>对中轴型</w:t>
      </w:r>
      <w:r>
        <w:rPr>
          <w:rFonts w:ascii="SimSun" w:hAnsi="SimSun" w:eastAsia="SimSun" w:cs="SimSun"/>
          <w:sz w:val="22"/>
          <w:szCs w:val="22"/>
        </w:rPr>
        <w:t xml:space="preserve"> </w:t>
      </w:r>
      <w:r>
        <w:rPr>
          <w:rFonts w:ascii="SimSun" w:hAnsi="SimSun" w:eastAsia="SimSun" w:cs="SimSun"/>
          <w:sz w:val="22"/>
          <w:szCs w:val="22"/>
          <w:spacing w:val="-6"/>
        </w:rPr>
        <w:t>SpA</w:t>
      </w:r>
      <w:r>
        <w:rPr>
          <w:rFonts w:ascii="SimSun" w:hAnsi="SimSun" w:eastAsia="SimSun" w:cs="SimSun"/>
          <w:sz w:val="22"/>
          <w:szCs w:val="22"/>
          <w:spacing w:val="-49"/>
        </w:rPr>
        <w:t xml:space="preserve"> </w:t>
      </w:r>
      <w:r>
        <w:rPr>
          <w:rFonts w:ascii="SimSun" w:hAnsi="SimSun" w:eastAsia="SimSun" w:cs="SimSun"/>
          <w:sz w:val="22"/>
          <w:szCs w:val="22"/>
          <w:spacing w:val="-6"/>
        </w:rPr>
        <w:t>者强调：</w:t>
      </w:r>
    </w:p>
    <w:p>
      <w:pPr>
        <w:ind w:right="42"/>
        <w:spacing w:before="66" w:line="212" w:lineRule="auto"/>
        <w:jc w:val="right"/>
        <w:rPr>
          <w:rFonts w:ascii="SimSun" w:hAnsi="SimSun" w:eastAsia="SimSun" w:cs="SimSun"/>
          <w:sz w:val="22"/>
          <w:szCs w:val="22"/>
        </w:rPr>
      </w:pPr>
      <w:r>
        <w:rPr>
          <w:rFonts w:ascii="Times New Roman" w:hAnsi="Times New Roman" w:eastAsia="Times New Roman" w:cs="Times New Roman"/>
          <w:sz w:val="22"/>
          <w:szCs w:val="22"/>
          <w:b/>
          <w:bCs/>
          <w:spacing w:val="-10"/>
        </w:rPr>
        <w:t>1.NSAIDs</w:t>
      </w:r>
      <w:r>
        <w:rPr>
          <w:rFonts w:ascii="Times New Roman" w:hAnsi="Times New Roman" w:eastAsia="Times New Roman" w:cs="Times New Roman"/>
          <w:sz w:val="22"/>
          <w:szCs w:val="22"/>
        </w:rPr>
        <w:t xml:space="preserve">       </w:t>
      </w:r>
      <w:r>
        <w:rPr>
          <w:rFonts w:ascii="SimSun" w:hAnsi="SimSun" w:eastAsia="SimSun" w:cs="SimSun"/>
          <w:sz w:val="22"/>
          <w:szCs w:val="22"/>
          <w:spacing w:val="-10"/>
        </w:rPr>
        <w:t>是治疗有疼痛和晨僵的</w:t>
      </w:r>
      <w:r>
        <w:rPr>
          <w:rFonts w:ascii="Times New Roman" w:hAnsi="Times New Roman" w:eastAsia="Times New Roman" w:cs="Times New Roman"/>
          <w:sz w:val="22"/>
          <w:szCs w:val="22"/>
          <w:spacing w:val="-10"/>
        </w:rPr>
        <w:t>axSpA</w:t>
      </w:r>
      <w:r>
        <w:rPr>
          <w:rFonts w:ascii="Times New Roman" w:hAnsi="Times New Roman" w:eastAsia="Times New Roman" w:cs="Times New Roman"/>
          <w:sz w:val="22"/>
          <w:szCs w:val="22"/>
          <w:spacing w:val="-4"/>
        </w:rPr>
        <w:t xml:space="preserve"> </w:t>
      </w:r>
      <w:r>
        <w:rPr>
          <w:rFonts w:ascii="SimSun" w:hAnsi="SimSun" w:eastAsia="SimSun" w:cs="SimSun"/>
          <w:sz w:val="22"/>
          <w:szCs w:val="22"/>
          <w:spacing w:val="-10"/>
        </w:rPr>
        <w:t>病人的一线用药；病情活动、有临床症状</w:t>
      </w:r>
      <w:r>
        <w:rPr>
          <w:rFonts w:ascii="SimSun" w:hAnsi="SimSun" w:eastAsia="SimSun" w:cs="SimSun"/>
          <w:sz w:val="22"/>
          <w:szCs w:val="22"/>
          <w:spacing w:val="-11"/>
        </w:rPr>
        <w:t>的病人需要</w:t>
      </w:r>
    </w:p>
    <w:p>
      <w:pPr>
        <w:ind w:left="1099" w:right="80"/>
        <w:spacing w:before="110" w:line="253" w:lineRule="auto"/>
        <w:rPr>
          <w:rFonts w:ascii="SimSun" w:hAnsi="SimSun" w:eastAsia="SimSun" w:cs="SimSun"/>
          <w:sz w:val="22"/>
          <w:szCs w:val="22"/>
        </w:rPr>
      </w:pPr>
      <w:r>
        <w:rPr>
          <w:rFonts w:ascii="SimSun" w:hAnsi="SimSun" w:eastAsia="SimSun" w:cs="SimSun"/>
          <w:sz w:val="22"/>
          <w:szCs w:val="22"/>
          <w:spacing w:val="-8"/>
        </w:rPr>
        <w:t>NSAIDs</w:t>
      </w:r>
      <w:r>
        <w:rPr>
          <w:rFonts w:ascii="SimSun" w:hAnsi="SimSun" w:eastAsia="SimSun" w:cs="SimSun"/>
          <w:sz w:val="22"/>
          <w:szCs w:val="22"/>
          <w:spacing w:val="-46"/>
        </w:rPr>
        <w:t xml:space="preserve"> </w:t>
      </w:r>
      <w:r>
        <w:rPr>
          <w:rFonts w:ascii="SimSun" w:hAnsi="SimSun" w:eastAsia="SimSun" w:cs="SimSun"/>
          <w:sz w:val="22"/>
          <w:szCs w:val="22"/>
          <w:spacing w:val="-8"/>
        </w:rPr>
        <w:t>持续治疗，有禁忌证和(或)不能耐受的病人，可以考虑应用如对乙酰氨基酚和阿片类药物等</w:t>
      </w:r>
      <w:r>
        <w:rPr>
          <w:rFonts w:ascii="SimSun" w:hAnsi="SimSun" w:eastAsia="SimSun" w:cs="SimSun"/>
          <w:sz w:val="22"/>
          <w:szCs w:val="22"/>
        </w:rPr>
        <w:t xml:space="preserve"> </w:t>
      </w:r>
      <w:r>
        <w:rPr>
          <w:rFonts w:ascii="SimSun" w:hAnsi="SimSun" w:eastAsia="SimSun" w:cs="SimSun"/>
          <w:sz w:val="22"/>
          <w:szCs w:val="22"/>
          <w:spacing w:val="-8"/>
        </w:rPr>
        <w:t>镇痛药。</w:t>
      </w:r>
    </w:p>
    <w:p>
      <w:pPr>
        <w:ind w:left="1099" w:right="53" w:firstLine="420"/>
        <w:spacing w:before="54" w:line="262" w:lineRule="auto"/>
        <w:rPr>
          <w:rFonts w:ascii="SimSun" w:hAnsi="SimSun" w:eastAsia="SimSun" w:cs="SimSun"/>
          <w:sz w:val="22"/>
          <w:szCs w:val="22"/>
        </w:rPr>
      </w:pPr>
      <w:r>
        <w:rPr>
          <w:rFonts w:ascii="Times New Roman" w:hAnsi="Times New Roman" w:eastAsia="Times New Roman" w:cs="Times New Roman"/>
          <w:sz w:val="22"/>
          <w:szCs w:val="22"/>
          <w:b/>
          <w:bCs/>
          <w:spacing w:val="4"/>
        </w:rPr>
        <w:t>2.</w:t>
      </w:r>
      <w:r>
        <w:rPr>
          <w:rFonts w:ascii="Times New Roman" w:hAnsi="Times New Roman" w:eastAsia="Times New Roman" w:cs="Times New Roman"/>
          <w:sz w:val="22"/>
          <w:szCs w:val="22"/>
          <w:spacing w:val="9"/>
        </w:rPr>
        <w:t xml:space="preserve">   </w:t>
      </w:r>
      <w:r>
        <w:rPr>
          <w:rFonts w:ascii="Times New Roman" w:hAnsi="Times New Roman" w:eastAsia="Times New Roman" w:cs="Times New Roman"/>
          <w:sz w:val="22"/>
          <w:szCs w:val="22"/>
          <w:b/>
          <w:bCs/>
        </w:rPr>
        <w:t>TNF</w:t>
      </w:r>
      <w:r>
        <w:rPr>
          <w:rFonts w:ascii="Times New Roman" w:hAnsi="Times New Roman" w:eastAsia="Times New Roman" w:cs="Times New Roman"/>
          <w:sz w:val="22"/>
          <w:szCs w:val="22"/>
          <w:spacing w:val="-6"/>
        </w:rPr>
        <w:t xml:space="preserve"> </w:t>
      </w:r>
      <w:r>
        <w:rPr>
          <w:rFonts w:ascii="SimSun" w:hAnsi="SimSun" w:eastAsia="SimSun" w:cs="SimSun"/>
          <w:sz w:val="22"/>
          <w:szCs w:val="22"/>
          <w:b/>
          <w:bCs/>
          <w:spacing w:val="4"/>
        </w:rPr>
        <w:t>抑制剂</w:t>
      </w:r>
      <w:r>
        <w:rPr>
          <w:rFonts w:ascii="SimSun" w:hAnsi="SimSun" w:eastAsia="SimSun" w:cs="SimSun"/>
          <w:sz w:val="22"/>
          <w:szCs w:val="22"/>
          <w:spacing w:val="65"/>
        </w:rPr>
        <w:t xml:space="preserve"> </w:t>
      </w:r>
      <w:r>
        <w:rPr>
          <w:rFonts w:ascii="SimSun" w:hAnsi="SimSun" w:eastAsia="SimSun" w:cs="SimSun"/>
          <w:sz w:val="22"/>
          <w:szCs w:val="22"/>
          <w:spacing w:val="4"/>
        </w:rPr>
        <w:t>符合2009年</w:t>
      </w:r>
      <w:r>
        <w:rPr>
          <w:rFonts w:ascii="Times New Roman" w:hAnsi="Times New Roman" w:eastAsia="Times New Roman" w:cs="Times New Roman"/>
          <w:sz w:val="22"/>
          <w:szCs w:val="22"/>
        </w:rPr>
        <w:t>ASAS</w:t>
      </w:r>
      <w:r>
        <w:rPr>
          <w:rFonts w:ascii="Times New Roman" w:hAnsi="Times New Roman" w:eastAsia="Times New Roman" w:cs="Times New Roman"/>
          <w:sz w:val="22"/>
          <w:szCs w:val="22"/>
          <w:spacing w:val="-16"/>
        </w:rPr>
        <w:t xml:space="preserve"> </w:t>
      </w:r>
      <w:r>
        <w:rPr>
          <w:rFonts w:ascii="SimSun" w:hAnsi="SimSun" w:eastAsia="SimSun" w:cs="SimSun"/>
          <w:sz w:val="22"/>
          <w:szCs w:val="22"/>
          <w:spacing w:val="4"/>
        </w:rPr>
        <w:t>的</w:t>
      </w:r>
      <w:r>
        <w:rPr>
          <w:rFonts w:ascii="SimSun" w:hAnsi="SimSun" w:eastAsia="SimSun" w:cs="SimSun"/>
          <w:sz w:val="22"/>
          <w:szCs w:val="22"/>
          <w:spacing w:val="-23"/>
        </w:rPr>
        <w:t xml:space="preserve"> </w:t>
      </w:r>
      <w:r>
        <w:rPr>
          <w:rFonts w:ascii="Times New Roman" w:hAnsi="Times New Roman" w:eastAsia="Times New Roman" w:cs="Times New Roman"/>
          <w:sz w:val="22"/>
          <w:szCs w:val="22"/>
        </w:rPr>
        <w:t>axSpA</w:t>
      </w:r>
      <w:r>
        <w:rPr>
          <w:rFonts w:ascii="Times New Roman" w:hAnsi="Times New Roman" w:eastAsia="Times New Roman" w:cs="Times New Roman"/>
          <w:sz w:val="22"/>
          <w:szCs w:val="22"/>
          <w:spacing w:val="-17"/>
        </w:rPr>
        <w:t xml:space="preserve"> </w:t>
      </w:r>
      <w:r>
        <w:rPr>
          <w:rFonts w:ascii="SimSun" w:hAnsi="SimSun" w:eastAsia="SimSun" w:cs="SimSun"/>
          <w:sz w:val="22"/>
          <w:szCs w:val="22"/>
          <w:spacing w:val="4"/>
        </w:rPr>
        <w:t>分类标准病人可适用。目前推荐在至少经2种</w:t>
      </w:r>
      <w:r>
        <w:rPr>
          <w:rFonts w:ascii="SimSun" w:hAnsi="SimSun" w:eastAsia="SimSun" w:cs="SimSun"/>
          <w:sz w:val="22"/>
          <w:szCs w:val="22"/>
        </w:rPr>
        <w:t xml:space="preserve"> </w:t>
      </w:r>
      <w:r>
        <w:rPr>
          <w:rFonts w:ascii="SimSun" w:hAnsi="SimSun" w:eastAsia="SimSun" w:cs="SimSun"/>
          <w:sz w:val="22"/>
          <w:szCs w:val="22"/>
          <w:spacing w:val="-1"/>
        </w:rPr>
        <w:t>NSAIDs足量治疗2～4周疗效不佳的病人可以</w:t>
      </w:r>
      <w:r>
        <w:rPr>
          <w:rFonts w:ascii="SimSun" w:hAnsi="SimSun" w:eastAsia="SimSun" w:cs="SimSun"/>
          <w:sz w:val="22"/>
          <w:szCs w:val="22"/>
          <w:spacing w:val="-2"/>
        </w:rPr>
        <w:t>使用该类药物。</w:t>
      </w:r>
    </w:p>
    <w:p>
      <w:pPr>
        <w:ind w:left="1099" w:right="79" w:firstLine="420"/>
        <w:spacing w:before="78" w:line="253" w:lineRule="auto"/>
        <w:rPr>
          <w:rFonts w:ascii="SimSun" w:hAnsi="SimSun" w:eastAsia="SimSun" w:cs="SimSun"/>
          <w:sz w:val="22"/>
          <w:szCs w:val="22"/>
        </w:rPr>
      </w:pPr>
      <w:r>
        <w:rPr>
          <w:rFonts w:ascii="SimSun" w:hAnsi="SimSun" w:eastAsia="SimSun" w:cs="SimSun"/>
          <w:sz w:val="22"/>
          <w:szCs w:val="22"/>
          <w:spacing w:val="-9"/>
        </w:rPr>
        <w:t>3.</w:t>
      </w:r>
      <w:r>
        <w:rPr>
          <w:rFonts w:ascii="SimSun" w:hAnsi="SimSun" w:eastAsia="SimSun" w:cs="SimSun"/>
          <w:sz w:val="22"/>
          <w:szCs w:val="22"/>
          <w:spacing w:val="27"/>
        </w:rPr>
        <w:t xml:space="preserve">   </w:t>
      </w:r>
      <w:r>
        <w:rPr>
          <w:rFonts w:ascii="SimSun" w:hAnsi="SimSun" w:eastAsia="SimSun" w:cs="SimSun"/>
          <w:sz w:val="22"/>
          <w:szCs w:val="22"/>
          <w:spacing w:val="-9"/>
        </w:rPr>
        <w:t>DMARDs</w:t>
      </w:r>
      <w:r>
        <w:rPr>
          <w:rFonts w:ascii="SimSun" w:hAnsi="SimSun" w:eastAsia="SimSun" w:cs="SimSun"/>
          <w:sz w:val="22"/>
          <w:szCs w:val="22"/>
          <w:spacing w:val="65"/>
        </w:rPr>
        <w:t xml:space="preserve"> </w:t>
      </w:r>
      <w:r>
        <w:rPr>
          <w:rFonts w:ascii="SimSun" w:hAnsi="SimSun" w:eastAsia="SimSun" w:cs="SimSun"/>
          <w:sz w:val="22"/>
          <w:szCs w:val="22"/>
          <w:spacing w:val="-9"/>
        </w:rPr>
        <w:t>对外周关节受累病人，需使用一种DMARDs</w:t>
      </w:r>
      <w:r>
        <w:rPr>
          <w:rFonts w:ascii="SimSun" w:hAnsi="SimSun" w:eastAsia="SimSun" w:cs="SimSun"/>
          <w:sz w:val="22"/>
          <w:szCs w:val="22"/>
          <w:spacing w:val="85"/>
        </w:rPr>
        <w:t xml:space="preserve"> </w:t>
      </w:r>
      <w:r>
        <w:rPr>
          <w:rFonts w:ascii="SimSun" w:hAnsi="SimSun" w:eastAsia="SimSun" w:cs="SimSun"/>
          <w:sz w:val="22"/>
          <w:szCs w:val="22"/>
          <w:spacing w:val="-9"/>
        </w:rPr>
        <w:t>药物规律治疗，优选</w:t>
      </w:r>
      <w:r>
        <w:rPr>
          <w:rFonts w:ascii="SimSun" w:hAnsi="SimSun" w:eastAsia="SimSun" w:cs="SimSun"/>
          <w:sz w:val="22"/>
          <w:szCs w:val="22"/>
          <w:spacing w:val="-10"/>
        </w:rPr>
        <w:t>柳氮磺吡啶；至</w:t>
      </w:r>
      <w:r>
        <w:rPr>
          <w:rFonts w:ascii="SimSun" w:hAnsi="SimSun" w:eastAsia="SimSun" w:cs="SimSun"/>
          <w:sz w:val="22"/>
          <w:szCs w:val="22"/>
        </w:rPr>
        <w:t xml:space="preserve"> </w:t>
      </w:r>
      <w:r>
        <w:rPr>
          <w:rFonts w:ascii="SimSun" w:hAnsi="SimSun" w:eastAsia="SimSun" w:cs="SimSun"/>
          <w:sz w:val="22"/>
          <w:szCs w:val="22"/>
          <w:spacing w:val="3"/>
        </w:rPr>
        <w:t>少要使用12周。</w:t>
      </w:r>
    </w:p>
    <w:p>
      <w:pPr>
        <w:ind w:left="1099" w:right="58" w:firstLine="420"/>
        <w:spacing w:before="92" w:line="260" w:lineRule="auto"/>
        <w:rPr>
          <w:rFonts w:ascii="SimSun" w:hAnsi="SimSun" w:eastAsia="SimSun" w:cs="SimSun"/>
          <w:sz w:val="22"/>
          <w:szCs w:val="22"/>
        </w:rPr>
      </w:pPr>
      <w:r>
        <w:rPr>
          <w:rFonts w:ascii="SimSun" w:hAnsi="SimSun" w:eastAsia="SimSun" w:cs="SimSun"/>
          <w:sz w:val="22"/>
          <w:szCs w:val="22"/>
          <w:spacing w:val="-9"/>
        </w:rPr>
        <w:t>2012年，由国际</w:t>
      </w:r>
      <w:r>
        <w:rPr>
          <w:rFonts w:ascii="SimSun" w:hAnsi="SimSun" w:eastAsia="SimSun" w:cs="SimSun"/>
          <w:sz w:val="22"/>
          <w:szCs w:val="22"/>
          <w:spacing w:val="-8"/>
        </w:rPr>
        <w:t>ASAS</w:t>
      </w:r>
      <w:r>
        <w:rPr>
          <w:rFonts w:ascii="SimSun" w:hAnsi="SimSun" w:eastAsia="SimSun" w:cs="SimSun"/>
          <w:sz w:val="22"/>
          <w:szCs w:val="22"/>
          <w:spacing w:val="-9"/>
        </w:rPr>
        <w:t xml:space="preserve"> </w:t>
      </w:r>
      <w:r>
        <w:rPr>
          <w:rFonts w:ascii="SimSun" w:hAnsi="SimSun" w:eastAsia="SimSun" w:cs="SimSun"/>
          <w:sz w:val="22"/>
          <w:szCs w:val="22"/>
          <w:spacing w:val="-9"/>
        </w:rPr>
        <w:t>组织提出脊柱关节炎(</w:t>
      </w:r>
      <w:r>
        <w:rPr>
          <w:rFonts w:ascii="SimSun" w:hAnsi="SimSun" w:eastAsia="SimSun" w:cs="SimSun"/>
          <w:sz w:val="22"/>
          <w:szCs w:val="22"/>
          <w:spacing w:val="-8"/>
        </w:rPr>
        <w:t>spondyloarthriti</w:t>
      </w:r>
      <w:r>
        <w:rPr>
          <w:rFonts w:ascii="SimSun" w:hAnsi="SimSun" w:eastAsia="SimSun" w:cs="SimSun"/>
          <w:sz w:val="22"/>
          <w:szCs w:val="22"/>
          <w:spacing w:val="-9"/>
        </w:rPr>
        <w:t>s,SpA)的一般治疗目标以及达标治</w:t>
      </w:r>
      <w:r>
        <w:rPr>
          <w:rFonts w:ascii="SimSun" w:hAnsi="SimSun" w:eastAsia="SimSun" w:cs="SimSun"/>
          <w:sz w:val="22"/>
          <w:szCs w:val="22"/>
        </w:rPr>
        <w:t xml:space="preserve"> </w:t>
      </w:r>
      <w:r>
        <w:rPr>
          <w:rFonts w:ascii="SimSun" w:hAnsi="SimSun" w:eastAsia="SimSun" w:cs="SimSun"/>
          <w:sz w:val="22"/>
          <w:szCs w:val="22"/>
          <w:spacing w:val="-6"/>
        </w:rPr>
        <w:t>疗(treat</w:t>
      </w:r>
      <w:r>
        <w:rPr>
          <w:rFonts w:ascii="SimSun" w:hAnsi="SimSun" w:eastAsia="SimSun" w:cs="SimSun"/>
          <w:sz w:val="22"/>
          <w:szCs w:val="22"/>
          <w:spacing w:val="3"/>
        </w:rPr>
        <w:t xml:space="preserve"> </w:t>
      </w:r>
      <w:r>
        <w:rPr>
          <w:rFonts w:ascii="SimSun" w:hAnsi="SimSun" w:eastAsia="SimSun" w:cs="SimSun"/>
          <w:sz w:val="22"/>
          <w:szCs w:val="22"/>
          <w:spacing w:val="-6"/>
        </w:rPr>
        <w:t>to</w:t>
      </w:r>
      <w:r>
        <w:rPr>
          <w:rFonts w:ascii="SimSun" w:hAnsi="SimSun" w:eastAsia="SimSun" w:cs="SimSun"/>
          <w:sz w:val="22"/>
          <w:szCs w:val="22"/>
          <w:spacing w:val="-11"/>
        </w:rPr>
        <w:t xml:space="preserve"> </w:t>
      </w:r>
      <w:r>
        <w:rPr>
          <w:rFonts w:ascii="SimSun" w:hAnsi="SimSun" w:eastAsia="SimSun" w:cs="SimSun"/>
          <w:sz w:val="22"/>
          <w:szCs w:val="22"/>
          <w:spacing w:val="-6"/>
        </w:rPr>
        <w:t>target,T2T)策略，2017年更新后强调T2T</w:t>
      </w:r>
      <w:r>
        <w:rPr>
          <w:rFonts w:ascii="SimSun" w:hAnsi="SimSun" w:eastAsia="SimSun" w:cs="SimSun"/>
          <w:sz w:val="22"/>
          <w:szCs w:val="22"/>
          <w:spacing w:val="-4"/>
        </w:rPr>
        <w:t xml:space="preserve"> </w:t>
      </w:r>
      <w:r>
        <w:rPr>
          <w:rFonts w:ascii="SimSun" w:hAnsi="SimSun" w:eastAsia="SimSun" w:cs="SimSun"/>
          <w:sz w:val="22"/>
          <w:szCs w:val="22"/>
          <w:spacing w:val="-6"/>
        </w:rPr>
        <w:t>的6条首要原则、11</w:t>
      </w:r>
      <w:r>
        <w:rPr>
          <w:rFonts w:ascii="SimSun" w:hAnsi="SimSun" w:eastAsia="SimSun" w:cs="SimSun"/>
          <w:sz w:val="22"/>
          <w:szCs w:val="22"/>
          <w:spacing w:val="-52"/>
        </w:rPr>
        <w:t xml:space="preserve"> </w:t>
      </w:r>
      <w:r>
        <w:rPr>
          <w:rFonts w:ascii="SimSun" w:hAnsi="SimSun" w:eastAsia="SimSun" w:cs="SimSun"/>
          <w:sz w:val="22"/>
          <w:szCs w:val="22"/>
          <w:spacing w:val="-6"/>
        </w:rPr>
        <w:t>条达标治疗。具体推荐</w:t>
      </w:r>
      <w:r>
        <w:rPr>
          <w:rFonts w:ascii="SimSun" w:hAnsi="SimSun" w:eastAsia="SimSun" w:cs="SimSun"/>
          <w:sz w:val="22"/>
          <w:szCs w:val="22"/>
        </w:rPr>
        <w:t xml:space="preserve"> </w:t>
      </w:r>
      <w:r>
        <w:rPr>
          <w:rFonts w:ascii="SimSun" w:hAnsi="SimSun" w:eastAsia="SimSun" w:cs="SimSun"/>
          <w:sz w:val="22"/>
          <w:szCs w:val="22"/>
          <w:spacing w:val="-14"/>
        </w:rPr>
        <w:t>如下：</w:t>
      </w:r>
    </w:p>
    <w:p>
      <w:pPr>
        <w:ind w:left="1099" w:firstLine="420"/>
        <w:spacing w:before="95" w:line="274" w:lineRule="auto"/>
        <w:rPr>
          <w:rFonts w:ascii="SimSun" w:hAnsi="SimSun" w:eastAsia="SimSun" w:cs="SimSun"/>
          <w:sz w:val="22"/>
          <w:szCs w:val="22"/>
        </w:rPr>
      </w:pPr>
      <w:r>
        <w:rPr>
          <w:rFonts w:ascii="SimSun" w:hAnsi="SimSun" w:eastAsia="SimSun" w:cs="SimSun"/>
          <w:sz w:val="22"/>
          <w:szCs w:val="22"/>
          <w:spacing w:val="-13"/>
        </w:rPr>
        <w:t>首要原则是：①通过评估疾病活动度并据此调整治疗的达标治疗可以改善预后；②治疗</w:t>
      </w:r>
      <w:r>
        <w:rPr>
          <w:rFonts w:ascii="SimSun" w:hAnsi="SimSun" w:eastAsia="SimSun" w:cs="SimSun"/>
          <w:sz w:val="22"/>
          <w:szCs w:val="22"/>
          <w:spacing w:val="-14"/>
        </w:rPr>
        <w:t>目标必须</w:t>
      </w:r>
      <w:r>
        <w:rPr>
          <w:rFonts w:ascii="SimSun" w:hAnsi="SimSun" w:eastAsia="SimSun" w:cs="SimSun"/>
          <w:sz w:val="22"/>
          <w:szCs w:val="22"/>
        </w:rPr>
        <w:t xml:space="preserve">  </w:t>
      </w:r>
      <w:r>
        <w:rPr>
          <w:rFonts w:ascii="SimSun" w:hAnsi="SimSun" w:eastAsia="SimSun" w:cs="SimSun"/>
          <w:sz w:val="22"/>
          <w:szCs w:val="22"/>
          <w:spacing w:val="-7"/>
        </w:rPr>
        <w:t>基于病人和风湿病专家的共同决策；③通过评估疾病活动度并据此调整治疗</w:t>
      </w:r>
      <w:r>
        <w:rPr>
          <w:rFonts w:ascii="SimSun" w:hAnsi="SimSun" w:eastAsia="SimSun" w:cs="SimSun"/>
          <w:sz w:val="22"/>
          <w:szCs w:val="22"/>
          <w:spacing w:val="-8"/>
        </w:rPr>
        <w:t>的达标治疗可以改善预</w:t>
      </w:r>
      <w:r>
        <w:rPr>
          <w:rFonts w:ascii="SimSun" w:hAnsi="SimSun" w:eastAsia="SimSun" w:cs="SimSun"/>
          <w:sz w:val="22"/>
          <w:szCs w:val="22"/>
        </w:rPr>
        <w:t xml:space="preserve"> </w:t>
      </w:r>
      <w:r>
        <w:rPr>
          <w:rFonts w:ascii="SimSun" w:hAnsi="SimSun" w:eastAsia="SimSun" w:cs="SimSun"/>
          <w:sz w:val="22"/>
          <w:szCs w:val="22"/>
          <w:spacing w:val="-11"/>
        </w:rPr>
        <w:t>后；④SpA</w:t>
      </w:r>
      <w:r>
        <w:rPr>
          <w:rFonts w:ascii="SimSun" w:hAnsi="SimSun" w:eastAsia="SimSun" w:cs="SimSun"/>
          <w:sz w:val="22"/>
          <w:szCs w:val="22"/>
          <w:spacing w:val="-38"/>
        </w:rPr>
        <w:t xml:space="preserve"> </w:t>
      </w:r>
      <w:r>
        <w:rPr>
          <w:rFonts w:ascii="SimSun" w:hAnsi="SimSun" w:eastAsia="SimSun" w:cs="SimSun"/>
          <w:sz w:val="22"/>
          <w:szCs w:val="22"/>
          <w:spacing w:val="-11"/>
        </w:rPr>
        <w:t>和</w:t>
      </w:r>
      <w:r>
        <w:rPr>
          <w:rFonts w:ascii="SimSun" w:hAnsi="SimSun" w:eastAsia="SimSun" w:cs="SimSun"/>
          <w:sz w:val="22"/>
          <w:szCs w:val="22"/>
          <w:spacing w:val="-60"/>
        </w:rPr>
        <w:t xml:space="preserve"> </w:t>
      </w:r>
      <w:r>
        <w:rPr>
          <w:rFonts w:ascii="SimSun" w:hAnsi="SimSun" w:eastAsia="SimSun" w:cs="SimSun"/>
          <w:sz w:val="22"/>
          <w:szCs w:val="22"/>
          <w:spacing w:val="-11"/>
        </w:rPr>
        <w:t>PsA</w:t>
      </w:r>
      <w:r>
        <w:rPr>
          <w:rFonts w:ascii="SimSun" w:hAnsi="SimSun" w:eastAsia="SimSun" w:cs="SimSun"/>
          <w:sz w:val="22"/>
          <w:szCs w:val="22"/>
          <w:spacing w:val="-55"/>
        </w:rPr>
        <w:t xml:space="preserve"> </w:t>
      </w:r>
      <w:r>
        <w:rPr>
          <w:rFonts w:ascii="SimSun" w:hAnsi="SimSun" w:eastAsia="SimSun" w:cs="SimSun"/>
          <w:sz w:val="22"/>
          <w:szCs w:val="22"/>
          <w:spacing w:val="-11"/>
        </w:rPr>
        <w:t>是多系统受累的疾病；肌肉骨骼和关节外表现的治疗应该由风湿病专家和其他专家</w:t>
      </w:r>
      <w:r>
        <w:rPr>
          <w:rFonts w:ascii="SimSun" w:hAnsi="SimSun" w:eastAsia="SimSun" w:cs="SimSun"/>
          <w:sz w:val="22"/>
          <w:szCs w:val="22"/>
        </w:rPr>
        <w:t xml:space="preserve">  </w:t>
      </w:r>
      <w:r>
        <w:rPr>
          <w:rFonts w:ascii="SimSun" w:hAnsi="SimSun" w:eastAsia="SimSun" w:cs="SimSun"/>
          <w:sz w:val="22"/>
          <w:szCs w:val="22"/>
          <w:spacing w:val="-13"/>
        </w:rPr>
        <w:t>(如皮肤病专家、胃肠专家，眼科专家)按需协调；⑤SpA</w:t>
      </w:r>
      <w:r>
        <w:rPr>
          <w:rFonts w:ascii="SimSun" w:hAnsi="SimSun" w:eastAsia="SimSun" w:cs="SimSun"/>
          <w:sz w:val="22"/>
          <w:szCs w:val="22"/>
          <w:spacing w:val="-41"/>
        </w:rPr>
        <w:t xml:space="preserve"> </w:t>
      </w:r>
      <w:r>
        <w:rPr>
          <w:rFonts w:ascii="SimSun" w:hAnsi="SimSun" w:eastAsia="SimSun" w:cs="SimSun"/>
          <w:sz w:val="22"/>
          <w:szCs w:val="22"/>
          <w:spacing w:val="-13"/>
        </w:rPr>
        <w:t>或</w:t>
      </w:r>
      <w:r>
        <w:rPr>
          <w:rFonts w:ascii="SimSun" w:hAnsi="SimSun" w:eastAsia="SimSun" w:cs="SimSun"/>
          <w:sz w:val="22"/>
          <w:szCs w:val="22"/>
          <w:spacing w:val="-49"/>
        </w:rPr>
        <w:t xml:space="preserve"> </w:t>
      </w:r>
      <w:r>
        <w:rPr>
          <w:rFonts w:ascii="SimSun" w:hAnsi="SimSun" w:eastAsia="SimSun" w:cs="SimSun"/>
          <w:sz w:val="22"/>
          <w:szCs w:val="22"/>
          <w:spacing w:val="-13"/>
        </w:rPr>
        <w:t>PsA</w:t>
      </w:r>
      <w:r>
        <w:rPr>
          <w:rFonts w:ascii="SimSun" w:hAnsi="SimSun" w:eastAsia="SimSun" w:cs="SimSun"/>
          <w:sz w:val="22"/>
          <w:szCs w:val="22"/>
          <w:spacing w:val="-55"/>
        </w:rPr>
        <w:t xml:space="preserve"> </w:t>
      </w:r>
      <w:r>
        <w:rPr>
          <w:rFonts w:ascii="SimSun" w:hAnsi="SimSun" w:eastAsia="SimSun" w:cs="SimSun"/>
          <w:sz w:val="22"/>
          <w:szCs w:val="22"/>
          <w:spacing w:val="-13"/>
        </w:rPr>
        <w:t>病人治疗目</w:t>
      </w:r>
      <w:r>
        <w:rPr>
          <w:rFonts w:ascii="SimSun" w:hAnsi="SimSun" w:eastAsia="SimSun" w:cs="SimSun"/>
          <w:sz w:val="22"/>
          <w:szCs w:val="22"/>
          <w:spacing w:val="-14"/>
        </w:rPr>
        <w:t>标为通过控制症状和体征、</w:t>
      </w:r>
      <w:r>
        <w:rPr>
          <w:rFonts w:ascii="SimSun" w:hAnsi="SimSun" w:eastAsia="SimSun" w:cs="SimSun"/>
          <w:sz w:val="22"/>
          <w:szCs w:val="22"/>
        </w:rPr>
        <w:t xml:space="preserve"> </w:t>
      </w:r>
      <w:r>
        <w:rPr>
          <w:rFonts w:ascii="SimSun" w:hAnsi="SimSun" w:eastAsia="SimSun" w:cs="SimSun"/>
          <w:sz w:val="22"/>
          <w:szCs w:val="22"/>
          <w:spacing w:val="-12"/>
        </w:rPr>
        <w:t>阻断结构损伤、保留正常功能、避免药物毒性以及使并发症最少化，达到最佳的</w:t>
      </w:r>
      <w:r>
        <w:rPr>
          <w:rFonts w:ascii="SimSun" w:hAnsi="SimSun" w:eastAsia="SimSun" w:cs="SimSun"/>
          <w:sz w:val="22"/>
          <w:szCs w:val="22"/>
          <w:spacing w:val="-13"/>
        </w:rPr>
        <w:t>与健康相关的生存质</w:t>
      </w:r>
      <w:r>
        <w:rPr>
          <w:rFonts w:ascii="SimSun" w:hAnsi="SimSun" w:eastAsia="SimSun" w:cs="SimSun"/>
          <w:sz w:val="22"/>
          <w:szCs w:val="22"/>
        </w:rPr>
        <w:t xml:space="preserve"> </w:t>
      </w:r>
      <w:r>
        <w:rPr>
          <w:rFonts w:ascii="SimSun" w:hAnsi="SimSun" w:eastAsia="SimSun" w:cs="SimSun"/>
          <w:sz w:val="22"/>
          <w:szCs w:val="22"/>
          <w:spacing w:val="-13"/>
        </w:rPr>
        <w:t>量和社会参与；⑥消除炎症对于达到这些目标很重要。</w:t>
      </w:r>
    </w:p>
    <w:p>
      <w:pPr>
        <w:ind w:left="1099" w:right="66" w:firstLine="420"/>
        <w:spacing w:before="80" w:line="279" w:lineRule="auto"/>
        <w:rPr>
          <w:rFonts w:ascii="SimSun" w:hAnsi="SimSun" w:eastAsia="SimSun" w:cs="SimSun"/>
          <w:sz w:val="22"/>
          <w:szCs w:val="22"/>
        </w:rPr>
      </w:pPr>
      <w:r>
        <w:rPr>
          <w:rFonts w:ascii="SimSun" w:hAnsi="SimSun" w:eastAsia="SimSun" w:cs="SimSun"/>
          <w:sz w:val="22"/>
          <w:szCs w:val="22"/>
          <w:spacing w:val="-12"/>
        </w:rPr>
        <w:t>达标治疗的推荐是：①治疗目标应该是肌肉骨骼[关节炎、指(趾)炎、肌腱端炎、中轴疾病</w:t>
      </w:r>
      <w:r>
        <w:rPr>
          <w:rFonts w:ascii="SimSun" w:hAnsi="SimSun" w:eastAsia="SimSun" w:cs="SimSun"/>
          <w:sz w:val="22"/>
          <w:szCs w:val="22"/>
          <w:spacing w:val="-13"/>
        </w:rPr>
        <w:t>]和关</w:t>
      </w:r>
      <w:r>
        <w:rPr>
          <w:rFonts w:ascii="SimSun" w:hAnsi="SimSun" w:eastAsia="SimSun" w:cs="SimSun"/>
          <w:sz w:val="22"/>
          <w:szCs w:val="22"/>
        </w:rPr>
        <w:t xml:space="preserve"> </w:t>
      </w:r>
      <w:r>
        <w:rPr>
          <w:rFonts w:ascii="SimSun" w:hAnsi="SimSun" w:eastAsia="SimSun" w:cs="SimSun"/>
          <w:sz w:val="22"/>
          <w:szCs w:val="22"/>
          <w:spacing w:val="-10"/>
        </w:rPr>
        <w:t>节外表现的临床缓解/不活动的疾病状态；②治疗目标应该基</w:t>
      </w:r>
      <w:r>
        <w:rPr>
          <w:rFonts w:ascii="SimSun" w:hAnsi="SimSun" w:eastAsia="SimSun" w:cs="SimSun"/>
          <w:sz w:val="22"/>
          <w:szCs w:val="22"/>
          <w:spacing w:val="-11"/>
        </w:rPr>
        <w:t>于疾病当前的临床表现而个体化；确定</w:t>
      </w:r>
      <w:r>
        <w:rPr>
          <w:rFonts w:ascii="SimSun" w:hAnsi="SimSun" w:eastAsia="SimSun" w:cs="SimSun"/>
          <w:sz w:val="22"/>
          <w:szCs w:val="22"/>
        </w:rPr>
        <w:t xml:space="preserve"> </w:t>
      </w:r>
      <w:r>
        <w:rPr>
          <w:rFonts w:ascii="SimSun" w:hAnsi="SimSun" w:eastAsia="SimSun" w:cs="SimSun"/>
          <w:sz w:val="22"/>
          <w:szCs w:val="22"/>
          <w:spacing w:val="-10"/>
        </w:rPr>
        <w:t>达到目标所需时间时应该考虑到治疗方式对目标的影响；③疾病的临床缓解/不活动定义为不存在与</w:t>
      </w:r>
      <w:r>
        <w:rPr>
          <w:rFonts w:ascii="SimSun" w:hAnsi="SimSun" w:eastAsia="SimSun" w:cs="SimSun"/>
          <w:sz w:val="22"/>
          <w:szCs w:val="22"/>
          <w:spacing w:val="6"/>
        </w:rPr>
        <w:t xml:space="preserve"> </w:t>
      </w:r>
      <w:r>
        <w:rPr>
          <w:rFonts w:ascii="SimSun" w:hAnsi="SimSun" w:eastAsia="SimSun" w:cs="SimSun"/>
          <w:sz w:val="22"/>
          <w:szCs w:val="22"/>
          <w:spacing w:val="-10"/>
        </w:rPr>
        <w:t>疾病活动显著相关的临床和实验室检查证据；④低/极低的疾病活动可以作为替代治疗目标；⑤疾病</w:t>
      </w:r>
      <w:r>
        <w:rPr>
          <w:rFonts w:ascii="SimSun" w:hAnsi="SimSun" w:eastAsia="SimSun" w:cs="SimSun"/>
          <w:sz w:val="22"/>
          <w:szCs w:val="22"/>
          <w:spacing w:val="3"/>
        </w:rPr>
        <w:t xml:space="preserve"> </w:t>
      </w:r>
      <w:r>
        <w:rPr>
          <w:rFonts w:ascii="SimSun" w:hAnsi="SimSun" w:eastAsia="SimSun" w:cs="SimSun"/>
          <w:sz w:val="22"/>
          <w:szCs w:val="22"/>
          <w:spacing w:val="-8"/>
        </w:rPr>
        <w:t>活动度评估应该基于临床症状和体征以及急性期反应物；⑥临床中应该做到通过对肌肉骨骼的疾病</w:t>
      </w:r>
      <w:r>
        <w:rPr>
          <w:rFonts w:ascii="SimSun" w:hAnsi="SimSun" w:eastAsia="SimSun" w:cs="SimSun"/>
          <w:sz w:val="22"/>
          <w:szCs w:val="22"/>
          <w:spacing w:val="17"/>
        </w:rPr>
        <w:t xml:space="preserve"> </w:t>
      </w:r>
      <w:r>
        <w:rPr>
          <w:rFonts w:ascii="SimSun" w:hAnsi="SimSun" w:eastAsia="SimSun" w:cs="SimSun"/>
          <w:sz w:val="22"/>
          <w:szCs w:val="22"/>
          <w:spacing w:val="-7"/>
        </w:rPr>
        <w:t>活动度评估以及皮肤和(或)其他相关的关节外表现的评估来确定治疗目标并且指导治疗决策；⑦中</w:t>
      </w:r>
      <w:r>
        <w:rPr>
          <w:rFonts w:ascii="SimSun" w:hAnsi="SimSun" w:eastAsia="SimSun" w:cs="SimSun"/>
          <w:sz w:val="22"/>
          <w:szCs w:val="22"/>
          <w:spacing w:val="10"/>
        </w:rPr>
        <w:t xml:space="preserve"> </w:t>
      </w:r>
      <w:r>
        <w:rPr>
          <w:rFonts w:ascii="SimSun" w:hAnsi="SimSun" w:eastAsia="SimSun" w:cs="SimSun"/>
          <w:sz w:val="22"/>
          <w:szCs w:val="22"/>
          <w:spacing w:val="-4"/>
        </w:rPr>
        <w:t>轴型SpA</w:t>
      </w:r>
      <w:r>
        <w:rPr>
          <w:rFonts w:ascii="SimSun" w:hAnsi="SimSun" w:eastAsia="SimSun" w:cs="SimSun"/>
          <w:sz w:val="22"/>
          <w:szCs w:val="22"/>
          <w:spacing w:val="-21"/>
        </w:rPr>
        <w:t xml:space="preserve"> </w:t>
      </w:r>
      <w:r>
        <w:rPr>
          <w:rFonts w:ascii="SimSun" w:hAnsi="SimSun" w:eastAsia="SimSun" w:cs="SimSun"/>
          <w:sz w:val="22"/>
          <w:szCs w:val="22"/>
          <w:spacing w:val="-4"/>
        </w:rPr>
        <w:t>优选</w:t>
      </w:r>
      <w:r>
        <w:rPr>
          <w:rFonts w:ascii="SimSun" w:hAnsi="SimSun" w:eastAsia="SimSun" w:cs="SimSun"/>
          <w:sz w:val="22"/>
          <w:szCs w:val="22"/>
          <w:spacing w:val="-63"/>
        </w:rPr>
        <w:t xml:space="preserve"> </w:t>
      </w:r>
      <w:r>
        <w:rPr>
          <w:rFonts w:ascii="SimSun" w:hAnsi="SimSun" w:eastAsia="SimSun" w:cs="SimSun"/>
          <w:sz w:val="22"/>
          <w:szCs w:val="22"/>
          <w:spacing w:val="-4"/>
        </w:rPr>
        <w:t>ASDAS</w:t>
      </w:r>
      <w:r>
        <w:rPr>
          <w:rFonts w:ascii="SimSun" w:hAnsi="SimSun" w:eastAsia="SimSun" w:cs="SimSun"/>
          <w:sz w:val="22"/>
          <w:szCs w:val="22"/>
          <w:spacing w:val="2"/>
        </w:rPr>
        <w:t xml:space="preserve"> </w:t>
      </w:r>
      <w:r>
        <w:rPr>
          <w:rFonts w:ascii="SimSun" w:hAnsi="SimSun" w:eastAsia="SimSun" w:cs="SimSun"/>
          <w:sz w:val="22"/>
          <w:szCs w:val="22"/>
          <w:spacing w:val="-4"/>
        </w:rPr>
        <w:t>作为评估工</w:t>
      </w:r>
      <w:r>
        <w:rPr>
          <w:rFonts w:ascii="SimSun" w:hAnsi="SimSun" w:eastAsia="SimSun" w:cs="SimSun"/>
          <w:sz w:val="22"/>
          <w:szCs w:val="22"/>
          <w:spacing w:val="-5"/>
        </w:rPr>
        <w:t>具，而</w:t>
      </w:r>
      <w:r>
        <w:rPr>
          <w:rFonts w:ascii="SimSun" w:hAnsi="SimSun" w:eastAsia="SimSun" w:cs="SimSun"/>
          <w:sz w:val="22"/>
          <w:szCs w:val="22"/>
          <w:spacing w:val="-4"/>
        </w:rPr>
        <w:t>PsA</w:t>
      </w:r>
      <w:r>
        <w:rPr>
          <w:rFonts w:ascii="SimSun" w:hAnsi="SimSun" w:eastAsia="SimSun" w:cs="SimSun"/>
          <w:sz w:val="22"/>
          <w:szCs w:val="22"/>
          <w:spacing w:val="-45"/>
        </w:rPr>
        <w:t xml:space="preserve"> </w:t>
      </w:r>
      <w:r>
        <w:rPr>
          <w:rFonts w:ascii="SimSun" w:hAnsi="SimSun" w:eastAsia="SimSun" w:cs="SimSun"/>
          <w:sz w:val="22"/>
          <w:szCs w:val="22"/>
          <w:spacing w:val="-5"/>
        </w:rPr>
        <w:t>则应该考虑</w:t>
      </w:r>
      <w:r>
        <w:rPr>
          <w:rFonts w:ascii="SimSun" w:hAnsi="SimSun" w:eastAsia="SimSun" w:cs="SimSun"/>
          <w:sz w:val="22"/>
          <w:szCs w:val="22"/>
          <w:spacing w:val="-4"/>
        </w:rPr>
        <w:t>DAPSA</w:t>
      </w:r>
      <w:r>
        <w:rPr>
          <w:rFonts w:ascii="SimSun" w:hAnsi="SimSun" w:eastAsia="SimSun" w:cs="SimSun"/>
          <w:sz w:val="22"/>
          <w:szCs w:val="22"/>
          <w:spacing w:val="24"/>
        </w:rPr>
        <w:t xml:space="preserve"> </w:t>
      </w:r>
      <w:r>
        <w:rPr>
          <w:rFonts w:ascii="SimSun" w:hAnsi="SimSun" w:eastAsia="SimSun" w:cs="SimSun"/>
          <w:sz w:val="22"/>
          <w:szCs w:val="22"/>
          <w:spacing w:val="-5"/>
        </w:rPr>
        <w:t>或</w:t>
      </w:r>
      <w:r>
        <w:rPr>
          <w:rFonts w:ascii="SimSun" w:hAnsi="SimSun" w:eastAsia="SimSun" w:cs="SimSun"/>
          <w:sz w:val="22"/>
          <w:szCs w:val="22"/>
          <w:spacing w:val="-38"/>
        </w:rPr>
        <w:t xml:space="preserve"> </w:t>
      </w:r>
      <w:r>
        <w:rPr>
          <w:rFonts w:ascii="SimSun" w:hAnsi="SimSun" w:eastAsia="SimSun" w:cs="SimSun"/>
          <w:sz w:val="22"/>
          <w:szCs w:val="22"/>
          <w:spacing w:val="-4"/>
        </w:rPr>
        <w:t>MDA</w:t>
      </w:r>
      <w:r>
        <w:rPr>
          <w:rFonts w:ascii="SimSun" w:hAnsi="SimSun" w:eastAsia="SimSun" w:cs="SimSun"/>
          <w:sz w:val="22"/>
          <w:szCs w:val="22"/>
          <w:spacing w:val="51"/>
        </w:rPr>
        <w:t xml:space="preserve"> </w:t>
      </w:r>
      <w:r>
        <w:rPr>
          <w:rFonts w:ascii="SimSun" w:hAnsi="SimSun" w:eastAsia="SimSun" w:cs="SimSun"/>
          <w:sz w:val="22"/>
          <w:szCs w:val="22"/>
          <w:spacing w:val="-5"/>
        </w:rPr>
        <w:t>来确定目标；⑧目标和疾病</w:t>
      </w:r>
      <w:r>
        <w:rPr>
          <w:rFonts w:ascii="SimSun" w:hAnsi="SimSun" w:eastAsia="SimSun" w:cs="SimSun"/>
          <w:sz w:val="22"/>
          <w:szCs w:val="22"/>
        </w:rPr>
        <w:t xml:space="preserve"> </w:t>
      </w:r>
      <w:r>
        <w:rPr>
          <w:rFonts w:ascii="SimSun" w:hAnsi="SimSun" w:eastAsia="SimSun" w:cs="SimSun"/>
          <w:sz w:val="22"/>
          <w:szCs w:val="22"/>
          <w:spacing w:val="-12"/>
        </w:rPr>
        <w:t>活动度评估的选择应该要考虑到并发症、病人因素和药物相关风险；⑨除了临床和实验室评估</w:t>
      </w:r>
      <w:r>
        <w:rPr>
          <w:rFonts w:ascii="SimSun" w:hAnsi="SimSun" w:eastAsia="SimSun" w:cs="SimSun"/>
          <w:sz w:val="22"/>
          <w:szCs w:val="22"/>
          <w:spacing w:val="-13"/>
        </w:rPr>
        <w:t>，临床</w:t>
      </w:r>
      <w:r>
        <w:rPr>
          <w:rFonts w:ascii="SimSun" w:hAnsi="SimSun" w:eastAsia="SimSun" w:cs="SimSun"/>
          <w:sz w:val="22"/>
          <w:szCs w:val="22"/>
        </w:rPr>
        <w:t xml:space="preserve"> </w:t>
      </w:r>
      <w:r>
        <w:rPr>
          <w:rFonts w:ascii="SimSun" w:hAnsi="SimSun" w:eastAsia="SimSun" w:cs="SimSun"/>
          <w:sz w:val="22"/>
          <w:szCs w:val="22"/>
          <w:spacing w:val="-18"/>
        </w:rPr>
        <w:t>治疗中也可以考虑影像学结果；⑩目标一旦达到，理论上应在疾病全过程保持；</w:t>
      </w:r>
      <w:r>
        <w:rPr>
          <w:rFonts w:ascii="SimSun" w:hAnsi="SimSun" w:eastAsia="SimSun" w:cs="SimSun"/>
          <w:sz w:val="22"/>
          <w:szCs w:val="22"/>
          <w:spacing w:val="60"/>
        </w:rPr>
        <w:t xml:space="preserve"> </w:t>
      </w:r>
      <w:r>
        <w:rPr>
          <w:rFonts w:ascii="Calibri" w:hAnsi="Calibri" w:eastAsia="Calibri" w:cs="Calibri"/>
          <w:sz w:val="22"/>
          <w:szCs w:val="22"/>
          <w:spacing w:val="-18"/>
        </w:rPr>
        <w:t>⑪</w:t>
      </w:r>
      <w:r>
        <w:rPr>
          <w:rFonts w:ascii="SimSun" w:hAnsi="SimSun" w:eastAsia="SimSun" w:cs="SimSun"/>
          <w:sz w:val="22"/>
          <w:szCs w:val="22"/>
          <w:spacing w:val="-18"/>
        </w:rPr>
        <w:t>应适当告知病人</w:t>
      </w:r>
      <w:r>
        <w:rPr>
          <w:rFonts w:ascii="SimSun" w:hAnsi="SimSun" w:eastAsia="SimSun" w:cs="SimSun"/>
          <w:sz w:val="22"/>
          <w:szCs w:val="22"/>
          <w:spacing w:val="-19"/>
        </w:rPr>
        <w:t>参</w:t>
      </w:r>
      <w:r>
        <w:rPr>
          <w:rFonts w:ascii="SimSun" w:hAnsi="SimSun" w:eastAsia="SimSun" w:cs="SimSun"/>
          <w:sz w:val="22"/>
          <w:szCs w:val="22"/>
        </w:rPr>
        <w:t xml:space="preserve"> </w:t>
      </w:r>
      <w:r>
        <w:rPr>
          <w:rFonts w:ascii="SimSun" w:hAnsi="SimSun" w:eastAsia="SimSun" w:cs="SimSun"/>
          <w:sz w:val="22"/>
          <w:szCs w:val="22"/>
          <w:spacing w:val="-9"/>
        </w:rPr>
        <w:t>与到治疗目标以及达到目标计划所使用策略的风险和获益的讨论中来。</w:t>
      </w:r>
    </w:p>
    <w:p>
      <w:pPr>
        <w:ind w:right="460"/>
        <w:spacing w:before="70" w:line="220" w:lineRule="auto"/>
        <w:jc w:val="right"/>
        <w:rPr>
          <w:rFonts w:ascii="SimSun" w:hAnsi="SimSun" w:eastAsia="SimSun" w:cs="SimSun"/>
          <w:sz w:val="22"/>
          <w:szCs w:val="22"/>
        </w:rPr>
      </w:pPr>
      <w:r>
        <w:rPr>
          <w:rFonts w:ascii="SimSun" w:hAnsi="SimSun" w:eastAsia="SimSun" w:cs="SimSun"/>
          <w:sz w:val="22"/>
          <w:szCs w:val="22"/>
          <w:spacing w:val="-3"/>
        </w:rPr>
        <w:t>(古洁若)</w:t>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700" w:lineRule="exact"/>
        <w:textAlignment w:val="center"/>
        <w:rPr/>
      </w:pPr>
      <w:r>
        <w:drawing>
          <wp:inline distT="0" distB="0" distL="0" distR="0">
            <wp:extent cx="501600" cy="444524"/>
            <wp:effectExtent l="0" t="0" r="0" b="0"/>
            <wp:docPr id="96" name="IM 96"/>
            <wp:cNvGraphicFramePr/>
            <a:graphic>
              <a:graphicData uri="http://schemas.openxmlformats.org/drawingml/2006/picture">
                <pic:pic>
                  <pic:nvPicPr>
                    <pic:cNvPr id="96" name="IM 96"/>
                    <pic:cNvPicPr/>
                  </pic:nvPicPr>
                  <pic:blipFill>
                    <a:blip r:embed="rId129"/>
                    <a:stretch>
                      <a:fillRect/>
                    </a:stretch>
                  </pic:blipFill>
                  <pic:spPr>
                    <a:xfrm rot="0">
                      <a:off x="0" y="0"/>
                      <a:ext cx="501600" cy="444524"/>
                    </a:xfrm>
                    <a:prstGeom prst="rect">
                      <a:avLst/>
                    </a:prstGeom>
                  </pic:spPr>
                </pic:pic>
              </a:graphicData>
            </a:graphic>
          </wp:inline>
        </w:drawing>
      </w:r>
    </w:p>
    <w:p>
      <w:pPr>
        <w:sectPr>
          <w:pgSz w:w="11900" w:h="16840"/>
          <w:pgMar w:top="762" w:right="1060" w:bottom="400" w:left="510" w:header="0" w:footer="0" w:gutter="0"/>
        </w:sectPr>
        <w:rPr/>
      </w:pPr>
    </w:p>
    <w:p>
      <w:pPr>
        <w:ind w:firstLine="9"/>
        <w:spacing w:line="1319" w:lineRule="exact"/>
        <w:textAlignment w:val="center"/>
        <w:rPr/>
      </w:pPr>
      <w:r>
        <w:pict>
          <v:group id="_x0000_s112" style="mso-position-vertical-relative:line;mso-position-horizontal-relative:char;width:523pt;height:66pt;" filled="false" stroked="false" coordsize="10460,1320" coordorigin="0,0">
            <v:shape id="_x0000_s113" style="position:absolute;left:0;top:0;width:10460;height:1320;" filled="false" stroked="false" type="#_x0000_t75">
              <v:imagedata o:title="" r:id="rId131"/>
            </v:shape>
            <v:shape id="_x0000_s114" style="position:absolute;left:-20;top:-20;width:10500;height:1458;" filled="false" stroked="false" type="#_x0000_t202">
              <v:fill on="false"/>
              <v:stroke on="false"/>
              <v:path/>
              <v:imagedata o:title=""/>
              <o:lock v:ext="edit" aspectratio="false"/>
              <v:textbox inset="0mm,0mm,0mm,0mm">
                <w:txbxContent>
                  <w:p>
                    <w:pPr>
                      <w:spacing w:line="352" w:lineRule="auto"/>
                      <w:rPr>
                        <w:rFonts w:ascii="Arial"/>
                        <w:sz w:val="21"/>
                      </w:rPr>
                    </w:pPr>
                    <w:r/>
                  </w:p>
                  <w:p>
                    <w:pPr>
                      <w:ind w:left="2297"/>
                      <w:spacing w:before="175" w:line="221" w:lineRule="auto"/>
                      <w:rPr>
                        <w:rFonts w:ascii="SimHei" w:hAnsi="SimHei" w:eastAsia="SimHei" w:cs="SimHei"/>
                        <w:sz w:val="54"/>
                        <w:szCs w:val="54"/>
                      </w:rPr>
                    </w:pPr>
                    <w:r>
                      <w:rPr>
                        <w:rFonts w:ascii="SimHei" w:hAnsi="SimHei" w:eastAsia="SimHei" w:cs="SimHei"/>
                        <w:sz w:val="54"/>
                        <w:szCs w:val="54"/>
                        <w:b/>
                        <w:bCs/>
                        <w:color w:val="0085DF"/>
                        <w:spacing w:val="-7"/>
                      </w:rPr>
                      <w:t>第八章</w:t>
                    </w:r>
                    <w:r>
                      <w:rPr>
                        <w:rFonts w:ascii="SimHei" w:hAnsi="SimHei" w:eastAsia="SimHei" w:cs="SimHei"/>
                        <w:sz w:val="54"/>
                        <w:szCs w:val="54"/>
                        <w:color w:val="0085DF"/>
                        <w:spacing w:val="157"/>
                      </w:rPr>
                      <w:t xml:space="preserve"> </w:t>
                    </w:r>
                    <w:r>
                      <w:rPr>
                        <w:rFonts w:ascii="SimHei" w:hAnsi="SimHei" w:eastAsia="SimHei" w:cs="SimHei"/>
                        <w:sz w:val="54"/>
                        <w:szCs w:val="54"/>
                        <w:b/>
                        <w:bCs/>
                        <w:color w:val="0085DF"/>
                        <w:spacing w:val="-7"/>
                      </w:rPr>
                      <w:t>干燥综合征</w:t>
                    </w:r>
                  </w:p>
                </w:txbxContent>
              </v:textbox>
            </v:shape>
          </v:group>
        </w:pict>
      </w:r>
    </w:p>
    <w:p>
      <w:pPr>
        <w:spacing w:before="120" w:line="20" w:lineRule="exact"/>
        <w:textAlignment w:val="center"/>
        <w:rPr/>
      </w:pPr>
      <w:r>
        <w:drawing>
          <wp:inline distT="0" distB="0" distL="0" distR="0">
            <wp:extent cx="5905479" cy="12725"/>
            <wp:effectExtent l="0" t="0" r="0" b="0"/>
            <wp:docPr id="97" name="IM 97"/>
            <wp:cNvGraphicFramePr/>
            <a:graphic>
              <a:graphicData uri="http://schemas.openxmlformats.org/drawingml/2006/picture">
                <pic:pic>
                  <pic:nvPicPr>
                    <pic:cNvPr id="97" name="IM 97"/>
                    <pic:cNvPicPr/>
                  </pic:nvPicPr>
                  <pic:blipFill>
                    <a:blip r:embed="rId132"/>
                    <a:stretch>
                      <a:fillRect/>
                    </a:stretch>
                  </pic:blipFill>
                  <pic:spPr>
                    <a:xfrm rot="0">
                      <a:off x="0" y="0"/>
                      <a:ext cx="5905479" cy="12725"/>
                    </a:xfrm>
                    <a:prstGeom prst="rect">
                      <a:avLst/>
                    </a:prstGeom>
                  </pic:spPr>
                </pic:pic>
              </a:graphicData>
            </a:graphic>
          </wp:inline>
        </w:drawing>
      </w:r>
    </w:p>
    <w:p>
      <w:pPr>
        <w:spacing w:line="296" w:lineRule="auto"/>
        <w:rPr>
          <w:rFonts w:ascii="Arial"/>
          <w:sz w:val="21"/>
        </w:rPr>
      </w:pPr>
      <w:r/>
    </w:p>
    <w:p>
      <w:pPr>
        <w:spacing w:line="296" w:lineRule="auto"/>
        <w:rPr>
          <w:rFonts w:ascii="Arial"/>
          <w:sz w:val="21"/>
        </w:rPr>
      </w:pPr>
      <w:r/>
    </w:p>
    <w:p>
      <w:pPr>
        <w:spacing w:line="296" w:lineRule="auto"/>
        <w:rPr>
          <w:rFonts w:ascii="Arial"/>
          <w:sz w:val="21"/>
        </w:rPr>
      </w:pPr>
      <w:r/>
    </w:p>
    <w:p>
      <w:pPr>
        <w:ind w:left="19" w:right="1170" w:firstLine="419"/>
        <w:spacing w:before="71" w:line="273" w:lineRule="auto"/>
        <w:jc w:val="both"/>
        <w:rPr>
          <w:rFonts w:ascii="SimSun" w:hAnsi="SimSun" w:eastAsia="SimSun" w:cs="SimSun"/>
          <w:sz w:val="22"/>
          <w:szCs w:val="22"/>
        </w:rPr>
      </w:pPr>
      <w:r>
        <w:rPr>
          <w:rFonts w:ascii="SimSun" w:hAnsi="SimSun" w:eastAsia="SimSun" w:cs="SimSun"/>
          <w:sz w:val="22"/>
          <w:szCs w:val="22"/>
          <w:spacing w:val="-10"/>
        </w:rPr>
        <w:t>干燥综合征是一种以侵犯泪腺、唾液腺等外分泌腺体、B</w:t>
      </w:r>
      <w:r>
        <w:rPr>
          <w:rFonts w:ascii="SimSun" w:hAnsi="SimSun" w:eastAsia="SimSun" w:cs="SimSun"/>
          <w:sz w:val="22"/>
          <w:szCs w:val="22"/>
          <w:spacing w:val="-35"/>
        </w:rPr>
        <w:t xml:space="preserve"> </w:t>
      </w:r>
      <w:r>
        <w:rPr>
          <w:rFonts w:ascii="SimSun" w:hAnsi="SimSun" w:eastAsia="SimSun" w:cs="SimSun"/>
          <w:sz w:val="22"/>
          <w:szCs w:val="22"/>
          <w:spacing w:val="-10"/>
        </w:rPr>
        <w:t>淋巴细胞异常增殖、组织淋巴细胞浸润</w:t>
      </w:r>
      <w:r>
        <w:rPr>
          <w:rFonts w:ascii="SimSun" w:hAnsi="SimSun" w:eastAsia="SimSun" w:cs="SimSun"/>
          <w:sz w:val="22"/>
          <w:szCs w:val="22"/>
        </w:rPr>
        <w:t xml:space="preserve"> </w:t>
      </w:r>
      <w:r>
        <w:rPr>
          <w:rFonts w:ascii="SimSun" w:hAnsi="SimSun" w:eastAsia="SimSun" w:cs="SimSun"/>
          <w:sz w:val="22"/>
          <w:szCs w:val="22"/>
          <w:spacing w:val="-9"/>
        </w:rPr>
        <w:t>为特征的弥漫性结缔组织病。临床上主要表现为干燥性角结膜炎和口腔干燥症，还可累及</w:t>
      </w:r>
      <w:r>
        <w:rPr>
          <w:rFonts w:ascii="SimSun" w:hAnsi="SimSun" w:eastAsia="SimSun" w:cs="SimSun"/>
          <w:sz w:val="22"/>
          <w:szCs w:val="22"/>
          <w:spacing w:val="-10"/>
        </w:rPr>
        <w:t>内脏器官。</w:t>
      </w:r>
      <w:r>
        <w:rPr>
          <w:rFonts w:ascii="SimSun" w:hAnsi="SimSun" w:eastAsia="SimSun" w:cs="SimSun"/>
          <w:sz w:val="22"/>
          <w:szCs w:val="22"/>
        </w:rPr>
        <w:t xml:space="preserve"> </w:t>
      </w:r>
      <w:r>
        <w:rPr>
          <w:rFonts w:ascii="SimSun" w:hAnsi="SimSun" w:eastAsia="SimSun" w:cs="SimSun"/>
          <w:sz w:val="22"/>
          <w:szCs w:val="22"/>
          <w:spacing w:val="-6"/>
        </w:rPr>
        <w:t>本病分为原发性和继发性两类，后者指继发于另一诊断明确的结缔组织病或其他疾病者。本章</w:t>
      </w:r>
      <w:r>
        <w:rPr>
          <w:rFonts w:ascii="SimSun" w:hAnsi="SimSun" w:eastAsia="SimSun" w:cs="SimSun"/>
          <w:sz w:val="22"/>
          <w:szCs w:val="22"/>
          <w:spacing w:val="-7"/>
        </w:rPr>
        <w:t>主要</w:t>
      </w:r>
      <w:r>
        <w:rPr>
          <w:rFonts w:ascii="SimSun" w:hAnsi="SimSun" w:eastAsia="SimSun" w:cs="SimSun"/>
          <w:sz w:val="22"/>
          <w:szCs w:val="22"/>
        </w:rPr>
        <w:t xml:space="preserve"> </w:t>
      </w:r>
      <w:r>
        <w:rPr>
          <w:rFonts w:ascii="SimSun" w:hAnsi="SimSun" w:eastAsia="SimSun" w:cs="SimSun"/>
          <w:sz w:val="22"/>
          <w:szCs w:val="22"/>
          <w:spacing w:val="-13"/>
        </w:rPr>
        <w:t>讲述原</w:t>
      </w:r>
      <w:r>
        <w:rPr>
          <w:rFonts w:ascii="SimSun" w:hAnsi="SimSun" w:eastAsia="SimSun" w:cs="SimSun"/>
          <w:sz w:val="22"/>
          <w:szCs w:val="22"/>
          <w:spacing w:val="-14"/>
        </w:rPr>
        <w:t>发性干燥综合征(</w:t>
      </w:r>
      <w:r>
        <w:rPr>
          <w:rFonts w:ascii="SimSun" w:hAnsi="SimSun" w:eastAsia="SimSun" w:cs="SimSun"/>
          <w:sz w:val="22"/>
          <w:szCs w:val="22"/>
          <w:spacing w:val="-13"/>
        </w:rPr>
        <w:t>primary</w:t>
      </w:r>
      <w:r>
        <w:rPr>
          <w:rFonts w:ascii="SimSun" w:hAnsi="SimSun" w:eastAsia="SimSun" w:cs="SimSun"/>
          <w:sz w:val="22"/>
          <w:szCs w:val="22"/>
          <w:spacing w:val="-5"/>
        </w:rPr>
        <w:t xml:space="preserve"> </w:t>
      </w:r>
      <w:r>
        <w:rPr>
          <w:rFonts w:ascii="SimSun" w:hAnsi="SimSun" w:eastAsia="SimSun" w:cs="SimSun"/>
          <w:sz w:val="22"/>
          <w:szCs w:val="22"/>
          <w:spacing w:val="-13"/>
        </w:rPr>
        <w:t>Sjogren</w:t>
      </w:r>
      <w:r>
        <w:rPr>
          <w:rFonts w:ascii="SimSun" w:hAnsi="SimSun" w:eastAsia="SimSun" w:cs="SimSun"/>
          <w:sz w:val="22"/>
          <w:szCs w:val="22"/>
          <w:spacing w:val="2"/>
        </w:rPr>
        <w:t xml:space="preserve"> </w:t>
      </w:r>
      <w:r>
        <w:rPr>
          <w:rFonts w:ascii="SimSun" w:hAnsi="SimSun" w:eastAsia="SimSun" w:cs="SimSun"/>
          <w:sz w:val="22"/>
          <w:szCs w:val="22"/>
          <w:spacing w:val="-13"/>
        </w:rPr>
        <w:t>syndrome</w:t>
      </w:r>
      <w:r>
        <w:rPr>
          <w:rFonts w:ascii="SimSun" w:hAnsi="SimSun" w:eastAsia="SimSun" w:cs="SimSun"/>
          <w:sz w:val="22"/>
          <w:szCs w:val="22"/>
          <w:spacing w:val="-14"/>
        </w:rPr>
        <w:t>,</w:t>
      </w:r>
      <w:r>
        <w:rPr>
          <w:rFonts w:ascii="SimSun" w:hAnsi="SimSun" w:eastAsia="SimSun" w:cs="SimSun"/>
          <w:sz w:val="22"/>
          <w:szCs w:val="22"/>
          <w:spacing w:val="-13"/>
        </w:rPr>
        <w:t>pSS</w:t>
      </w:r>
      <w:r>
        <w:rPr>
          <w:rFonts w:ascii="SimSun" w:hAnsi="SimSun" w:eastAsia="SimSun" w:cs="SimSun"/>
          <w:sz w:val="22"/>
          <w:szCs w:val="22"/>
          <w:spacing w:val="-14"/>
        </w:rPr>
        <w:t>)。</w:t>
      </w:r>
    </w:p>
    <w:p>
      <w:pPr>
        <w:ind w:left="332"/>
        <w:spacing w:before="107" w:line="221" w:lineRule="auto"/>
        <w:rPr>
          <w:rFonts w:ascii="SimHei" w:hAnsi="SimHei" w:eastAsia="SimHei" w:cs="SimHei"/>
          <w:sz w:val="22"/>
          <w:szCs w:val="22"/>
        </w:rPr>
      </w:pPr>
      <w:r>
        <w:rPr>
          <w:rFonts w:ascii="SimHei" w:hAnsi="SimHei" w:eastAsia="SimHei" w:cs="SimHei"/>
          <w:sz w:val="22"/>
          <w:szCs w:val="22"/>
          <w:b/>
          <w:bCs/>
          <w:color w:val="0069BA"/>
          <w:spacing w:val="-13"/>
        </w:rPr>
        <w:t>【流行病学】</w:t>
      </w:r>
    </w:p>
    <w:p>
      <w:pPr>
        <w:ind w:left="19" w:right="1246" w:firstLine="419"/>
        <w:spacing w:before="46" w:line="263" w:lineRule="auto"/>
        <w:rPr>
          <w:rFonts w:ascii="SimSun" w:hAnsi="SimSun" w:eastAsia="SimSun" w:cs="SimSun"/>
          <w:sz w:val="22"/>
          <w:szCs w:val="22"/>
        </w:rPr>
      </w:pPr>
      <w:r>
        <w:rPr>
          <w:rFonts w:ascii="SimSun" w:hAnsi="SimSun" w:eastAsia="SimSun" w:cs="SimSun"/>
          <w:sz w:val="22"/>
          <w:szCs w:val="22"/>
          <w:spacing w:val="6"/>
        </w:rPr>
        <w:t>据估测我国</w:t>
      </w:r>
      <w:r>
        <w:rPr>
          <w:rFonts w:ascii="SimSun" w:hAnsi="SimSun" w:eastAsia="SimSun" w:cs="SimSun"/>
          <w:sz w:val="22"/>
          <w:szCs w:val="22"/>
        </w:rPr>
        <w:t>pSS</w:t>
      </w:r>
      <w:r>
        <w:rPr>
          <w:rFonts w:ascii="SimSun" w:hAnsi="SimSun" w:eastAsia="SimSun" w:cs="SimSun"/>
          <w:sz w:val="22"/>
          <w:szCs w:val="22"/>
          <w:spacing w:val="-55"/>
        </w:rPr>
        <w:t xml:space="preserve"> </w:t>
      </w:r>
      <w:r>
        <w:rPr>
          <w:rFonts w:ascii="SimSun" w:hAnsi="SimSun" w:eastAsia="SimSun" w:cs="SimSun"/>
          <w:sz w:val="22"/>
          <w:szCs w:val="22"/>
          <w:spacing w:val="6"/>
        </w:rPr>
        <w:t>的患病率为0.29%~0.77%,老年人的患</w:t>
      </w:r>
      <w:r>
        <w:rPr>
          <w:rFonts w:ascii="SimSun" w:hAnsi="SimSun" w:eastAsia="SimSun" w:cs="SimSun"/>
          <w:sz w:val="22"/>
          <w:szCs w:val="22"/>
          <w:spacing w:val="5"/>
        </w:rPr>
        <w:t>病率为2%～4.8%。女性多见，男女比</w:t>
      </w:r>
      <w:r>
        <w:rPr>
          <w:rFonts w:ascii="SimSun" w:hAnsi="SimSun" w:eastAsia="SimSun" w:cs="SimSun"/>
          <w:sz w:val="22"/>
          <w:szCs w:val="22"/>
        </w:rPr>
        <w:t xml:space="preserve"> </w:t>
      </w:r>
      <w:r>
        <w:rPr>
          <w:rFonts w:ascii="SimSun" w:hAnsi="SimSun" w:eastAsia="SimSun" w:cs="SimSun"/>
          <w:sz w:val="22"/>
          <w:szCs w:val="22"/>
          <w:spacing w:val="-4"/>
        </w:rPr>
        <w:t>为1:9~1:10。任何年龄均可发病；好发年龄为30～60岁，是一种较常见的风湿性疾病。</w:t>
      </w:r>
    </w:p>
    <w:p>
      <w:pPr>
        <w:ind w:left="332"/>
        <w:spacing w:before="113" w:line="221" w:lineRule="auto"/>
        <w:rPr>
          <w:rFonts w:ascii="SimHei" w:hAnsi="SimHei" w:eastAsia="SimHei" w:cs="SimHei"/>
          <w:sz w:val="22"/>
          <w:szCs w:val="22"/>
        </w:rPr>
      </w:pPr>
      <w:r>
        <w:rPr>
          <w:rFonts w:ascii="SimHei" w:hAnsi="SimHei" w:eastAsia="SimHei" w:cs="SimHei"/>
          <w:sz w:val="22"/>
          <w:szCs w:val="22"/>
          <w:b/>
          <w:bCs/>
          <w:color w:val="0069AF"/>
          <w:spacing w:val="-10"/>
        </w:rPr>
        <w:t>【病因和发病机制】</w:t>
      </w:r>
    </w:p>
    <w:p>
      <w:pPr>
        <w:ind w:left="19" w:right="1208" w:firstLine="419"/>
        <w:spacing w:before="27" w:line="275" w:lineRule="auto"/>
        <w:jc w:val="both"/>
        <w:rPr>
          <w:rFonts w:ascii="SimSun" w:hAnsi="SimSun" w:eastAsia="SimSun" w:cs="SimSun"/>
          <w:sz w:val="22"/>
          <w:szCs w:val="22"/>
        </w:rPr>
      </w:pPr>
      <w:r>
        <w:rPr>
          <w:rFonts w:ascii="SimSun" w:hAnsi="SimSun" w:eastAsia="SimSun" w:cs="SimSun"/>
          <w:sz w:val="22"/>
          <w:szCs w:val="22"/>
          <w:spacing w:val="-8"/>
        </w:rPr>
        <w:t>pSS</w:t>
      </w:r>
      <w:r>
        <w:rPr>
          <w:rFonts w:ascii="SimSun" w:hAnsi="SimSun" w:eastAsia="SimSun" w:cs="SimSun"/>
          <w:sz w:val="22"/>
          <w:szCs w:val="22"/>
          <w:spacing w:val="-55"/>
        </w:rPr>
        <w:t xml:space="preserve"> </w:t>
      </w:r>
      <w:r>
        <w:rPr>
          <w:rFonts w:ascii="SimSun" w:hAnsi="SimSun" w:eastAsia="SimSun" w:cs="SimSun"/>
          <w:sz w:val="22"/>
          <w:szCs w:val="22"/>
          <w:spacing w:val="-8"/>
        </w:rPr>
        <w:t>的确切病因和发病机制不明。遗传、感</w:t>
      </w:r>
      <w:r>
        <w:rPr>
          <w:rFonts w:ascii="SimSun" w:hAnsi="SimSun" w:eastAsia="SimSun" w:cs="SimSun"/>
          <w:sz w:val="22"/>
          <w:szCs w:val="22"/>
          <w:spacing w:val="-9"/>
        </w:rPr>
        <w:t>染、环境等多因素参与发病。研究显示</w:t>
      </w:r>
      <w:r>
        <w:rPr>
          <w:rFonts w:ascii="SimSun" w:hAnsi="SimSun" w:eastAsia="SimSun" w:cs="SimSun"/>
          <w:sz w:val="22"/>
          <w:szCs w:val="22"/>
          <w:spacing w:val="-8"/>
        </w:rPr>
        <w:t>HLA</w:t>
      </w:r>
      <w:r>
        <w:rPr>
          <w:rFonts w:ascii="SimSun" w:hAnsi="SimSun" w:eastAsia="SimSun" w:cs="SimSun"/>
          <w:sz w:val="22"/>
          <w:szCs w:val="22"/>
          <w:spacing w:val="-9"/>
        </w:rPr>
        <w:t>-</w:t>
      </w:r>
      <w:r>
        <w:rPr>
          <w:rFonts w:ascii="SimSun" w:hAnsi="SimSun" w:eastAsia="SimSun" w:cs="SimSun"/>
          <w:sz w:val="22"/>
          <w:szCs w:val="22"/>
          <w:spacing w:val="-8"/>
        </w:rPr>
        <w:t>DRB</w:t>
      </w:r>
      <w:r>
        <w:rPr>
          <w:rFonts w:ascii="SimSun" w:hAnsi="SimSun" w:eastAsia="SimSun" w:cs="SimSun"/>
          <w:sz w:val="22"/>
          <w:szCs w:val="22"/>
          <w:spacing w:val="-9"/>
        </w:rPr>
        <w:t>1</w:t>
      </w:r>
      <w:r>
        <w:rPr>
          <w:rFonts w:ascii="SimSun" w:hAnsi="SimSun" w:eastAsia="SimSun" w:cs="SimSun"/>
          <w:sz w:val="22"/>
          <w:szCs w:val="22"/>
          <w:spacing w:val="15"/>
        </w:rPr>
        <w:t xml:space="preserve">  </w:t>
      </w:r>
      <w:r>
        <w:rPr>
          <w:rFonts w:ascii="SimSun" w:hAnsi="SimSun" w:eastAsia="SimSun" w:cs="SimSun"/>
          <w:sz w:val="22"/>
          <w:szCs w:val="22"/>
          <w:spacing w:val="-9"/>
        </w:rPr>
        <w:t>*</w:t>
      </w:r>
      <w:r>
        <w:rPr>
          <w:rFonts w:ascii="SimSun" w:hAnsi="SimSun" w:eastAsia="SimSun" w:cs="SimSun"/>
          <w:sz w:val="22"/>
          <w:szCs w:val="22"/>
        </w:rPr>
        <w:t xml:space="preserve">  </w:t>
      </w:r>
      <w:r>
        <w:rPr>
          <w:rFonts w:ascii="SimSun" w:hAnsi="SimSun" w:eastAsia="SimSun" w:cs="SimSun"/>
          <w:sz w:val="22"/>
          <w:szCs w:val="22"/>
          <w:spacing w:val="-4"/>
        </w:rPr>
        <w:t>0301、DQA1</w:t>
      </w:r>
      <w:r>
        <w:rPr>
          <w:rFonts w:ascii="SimSun" w:hAnsi="SimSun" w:eastAsia="SimSun" w:cs="SimSun"/>
          <w:sz w:val="22"/>
          <w:szCs w:val="22"/>
          <w:spacing w:val="29"/>
        </w:rPr>
        <w:t xml:space="preserve"> </w:t>
      </w:r>
      <w:r>
        <w:rPr>
          <w:rFonts w:ascii="SimSun" w:hAnsi="SimSun" w:eastAsia="SimSun" w:cs="SimSun"/>
          <w:sz w:val="22"/>
          <w:szCs w:val="22"/>
          <w:spacing w:val="-4"/>
        </w:rPr>
        <w:t>*0501、DQB1*</w:t>
      </w:r>
      <w:r>
        <w:rPr>
          <w:rFonts w:ascii="SimSun" w:hAnsi="SimSun" w:eastAsia="SimSun" w:cs="SimSun"/>
          <w:sz w:val="22"/>
          <w:szCs w:val="22"/>
          <w:spacing w:val="31"/>
        </w:rPr>
        <w:t xml:space="preserve"> </w:t>
      </w:r>
      <w:r>
        <w:rPr>
          <w:rFonts w:ascii="SimSun" w:hAnsi="SimSun" w:eastAsia="SimSun" w:cs="SimSun"/>
          <w:sz w:val="22"/>
          <w:szCs w:val="22"/>
          <w:spacing w:val="-4"/>
        </w:rPr>
        <w:t>0201单倍体型与pSS</w:t>
      </w:r>
      <w:r>
        <w:rPr>
          <w:rFonts w:ascii="SimSun" w:hAnsi="SimSun" w:eastAsia="SimSun" w:cs="SimSun"/>
          <w:sz w:val="22"/>
          <w:szCs w:val="22"/>
          <w:spacing w:val="-54"/>
        </w:rPr>
        <w:t xml:space="preserve"> </w:t>
      </w:r>
      <w:r>
        <w:rPr>
          <w:rFonts w:ascii="SimSun" w:hAnsi="SimSun" w:eastAsia="SimSun" w:cs="SimSun"/>
          <w:sz w:val="22"/>
          <w:szCs w:val="22"/>
          <w:spacing w:val="-4"/>
        </w:rPr>
        <w:t>发病易感的相关性最强；易</w:t>
      </w:r>
      <w:r>
        <w:rPr>
          <w:rFonts w:ascii="SimSun" w:hAnsi="SimSun" w:eastAsia="SimSun" w:cs="SimSun"/>
          <w:sz w:val="22"/>
          <w:szCs w:val="22"/>
          <w:spacing w:val="-5"/>
        </w:rPr>
        <w:t>感人群在感染某些病毒</w:t>
      </w:r>
      <w:r>
        <w:rPr>
          <w:rFonts w:ascii="SimSun" w:hAnsi="SimSun" w:eastAsia="SimSun" w:cs="SimSun"/>
          <w:sz w:val="22"/>
          <w:szCs w:val="22"/>
        </w:rPr>
        <w:t xml:space="preserve"> </w:t>
      </w:r>
      <w:r>
        <w:rPr>
          <w:rFonts w:ascii="SimSun" w:hAnsi="SimSun" w:eastAsia="SimSun" w:cs="SimSun"/>
          <w:sz w:val="22"/>
          <w:szCs w:val="22"/>
          <w:spacing w:val="-5"/>
        </w:rPr>
        <w:t>如EB</w:t>
      </w:r>
      <w:r>
        <w:rPr>
          <w:rFonts w:ascii="SimSun" w:hAnsi="SimSun" w:eastAsia="SimSun" w:cs="SimSun"/>
          <w:sz w:val="22"/>
          <w:szCs w:val="22"/>
          <w:spacing w:val="-15"/>
        </w:rPr>
        <w:t xml:space="preserve"> </w:t>
      </w:r>
      <w:r>
        <w:rPr>
          <w:rFonts w:ascii="SimSun" w:hAnsi="SimSun" w:eastAsia="SimSun" w:cs="SimSun"/>
          <w:sz w:val="22"/>
          <w:szCs w:val="22"/>
          <w:spacing w:val="-5"/>
        </w:rPr>
        <w:t>病毒后，可以诱发自身免疫反应。外周血T</w:t>
      </w:r>
      <w:r>
        <w:rPr>
          <w:rFonts w:ascii="SimSun" w:hAnsi="SimSun" w:eastAsia="SimSun" w:cs="SimSun"/>
          <w:sz w:val="22"/>
          <w:szCs w:val="22"/>
          <w:spacing w:val="-34"/>
        </w:rPr>
        <w:t xml:space="preserve"> </w:t>
      </w:r>
      <w:r>
        <w:rPr>
          <w:rFonts w:ascii="SimSun" w:hAnsi="SimSun" w:eastAsia="SimSun" w:cs="SimSun"/>
          <w:sz w:val="22"/>
          <w:szCs w:val="22"/>
          <w:spacing w:val="-5"/>
        </w:rPr>
        <w:t>细胞减少、B</w:t>
      </w:r>
      <w:r>
        <w:rPr>
          <w:rFonts w:ascii="SimSun" w:hAnsi="SimSun" w:eastAsia="SimSun" w:cs="SimSun"/>
          <w:sz w:val="22"/>
          <w:szCs w:val="22"/>
          <w:spacing w:val="-36"/>
        </w:rPr>
        <w:t xml:space="preserve"> </w:t>
      </w:r>
      <w:r>
        <w:rPr>
          <w:rFonts w:ascii="SimSun" w:hAnsi="SimSun" w:eastAsia="SimSun" w:cs="SimSun"/>
          <w:sz w:val="22"/>
          <w:szCs w:val="22"/>
          <w:spacing w:val="-5"/>
        </w:rPr>
        <w:t>细胞过度增殖是pSS</w:t>
      </w:r>
      <w:r>
        <w:rPr>
          <w:rFonts w:ascii="SimSun" w:hAnsi="SimSun" w:eastAsia="SimSun" w:cs="SimSun"/>
          <w:sz w:val="22"/>
          <w:szCs w:val="22"/>
          <w:spacing w:val="-54"/>
        </w:rPr>
        <w:t xml:space="preserve"> </w:t>
      </w:r>
      <w:r>
        <w:rPr>
          <w:rFonts w:ascii="SimSun" w:hAnsi="SimSun" w:eastAsia="SimSun" w:cs="SimSun"/>
          <w:sz w:val="22"/>
          <w:szCs w:val="22"/>
          <w:spacing w:val="-5"/>
        </w:rPr>
        <w:t>病人免疫异常的</w:t>
      </w:r>
      <w:r>
        <w:rPr>
          <w:rFonts w:ascii="SimSun" w:hAnsi="SimSun" w:eastAsia="SimSun" w:cs="SimSun"/>
          <w:sz w:val="22"/>
          <w:szCs w:val="22"/>
        </w:rPr>
        <w:t xml:space="preserve"> </w:t>
      </w:r>
      <w:r>
        <w:rPr>
          <w:rFonts w:ascii="SimSun" w:hAnsi="SimSun" w:eastAsia="SimSun" w:cs="SimSun"/>
          <w:sz w:val="22"/>
          <w:szCs w:val="22"/>
          <w:spacing w:val="-5"/>
        </w:rPr>
        <w:t>最突出特点。异常增殖的B</w:t>
      </w:r>
      <w:r>
        <w:rPr>
          <w:rFonts w:ascii="SimSun" w:hAnsi="SimSun" w:eastAsia="SimSun" w:cs="SimSun"/>
          <w:sz w:val="22"/>
          <w:szCs w:val="22"/>
          <w:spacing w:val="-11"/>
        </w:rPr>
        <w:t xml:space="preserve"> </w:t>
      </w:r>
      <w:r>
        <w:rPr>
          <w:rFonts w:ascii="SimSun" w:hAnsi="SimSun" w:eastAsia="SimSun" w:cs="SimSun"/>
          <w:sz w:val="22"/>
          <w:szCs w:val="22"/>
          <w:spacing w:val="-5"/>
        </w:rPr>
        <w:t>细胞分化为浆细胞，产生大量免疫球蛋白及自身抗体，尤其是抗SSA</w:t>
      </w:r>
      <w:r>
        <w:rPr>
          <w:rFonts w:ascii="SimSun" w:hAnsi="SimSun" w:eastAsia="SimSun" w:cs="SimSun"/>
          <w:sz w:val="22"/>
          <w:szCs w:val="22"/>
          <w:spacing w:val="-20"/>
        </w:rPr>
        <w:t xml:space="preserve"> </w:t>
      </w:r>
      <w:r>
        <w:rPr>
          <w:rFonts w:ascii="SimSun" w:hAnsi="SimSun" w:eastAsia="SimSun" w:cs="SimSun"/>
          <w:sz w:val="22"/>
          <w:szCs w:val="22"/>
          <w:spacing w:val="-5"/>
        </w:rPr>
        <w:t>和</w:t>
      </w:r>
      <w:r>
        <w:rPr>
          <w:rFonts w:ascii="SimSun" w:hAnsi="SimSun" w:eastAsia="SimSun" w:cs="SimSun"/>
          <w:sz w:val="22"/>
          <w:szCs w:val="22"/>
        </w:rPr>
        <w:t xml:space="preserve"> </w:t>
      </w:r>
      <w:r>
        <w:rPr>
          <w:rFonts w:ascii="SimSun" w:hAnsi="SimSun" w:eastAsia="SimSun" w:cs="SimSun"/>
          <w:sz w:val="22"/>
          <w:szCs w:val="22"/>
          <w:spacing w:val="-7"/>
        </w:rPr>
        <w:t>SSB</w:t>
      </w:r>
      <w:r>
        <w:rPr>
          <w:rFonts w:ascii="SimSun" w:hAnsi="SimSun" w:eastAsia="SimSun" w:cs="SimSun"/>
          <w:sz w:val="22"/>
          <w:szCs w:val="22"/>
          <w:spacing w:val="-48"/>
        </w:rPr>
        <w:t xml:space="preserve"> </w:t>
      </w:r>
      <w:r>
        <w:rPr>
          <w:rFonts w:ascii="SimSun" w:hAnsi="SimSun" w:eastAsia="SimSun" w:cs="SimSun"/>
          <w:sz w:val="22"/>
          <w:szCs w:val="22"/>
          <w:spacing w:val="-7"/>
        </w:rPr>
        <w:t>抗体。除自身免疫反应外，pSS还伴有明显的炎症过程，通过多种细胞因子和炎症介质造成组织</w:t>
      </w:r>
      <w:r>
        <w:rPr>
          <w:rFonts w:ascii="SimSun" w:hAnsi="SimSun" w:eastAsia="SimSun" w:cs="SimSun"/>
          <w:sz w:val="22"/>
          <w:szCs w:val="22"/>
        </w:rPr>
        <w:t xml:space="preserve"> </w:t>
      </w:r>
      <w:r>
        <w:rPr>
          <w:rFonts w:ascii="SimSun" w:hAnsi="SimSun" w:eastAsia="SimSun" w:cs="SimSun"/>
          <w:sz w:val="22"/>
          <w:szCs w:val="22"/>
          <w:spacing w:val="-17"/>
        </w:rPr>
        <w:t>损伤，尤其在外分泌腺体。</w:t>
      </w:r>
    </w:p>
    <w:p>
      <w:pPr>
        <w:ind w:left="332"/>
        <w:spacing w:before="116" w:line="222" w:lineRule="auto"/>
        <w:rPr>
          <w:rFonts w:ascii="SimHei" w:hAnsi="SimHei" w:eastAsia="SimHei" w:cs="SimHei"/>
          <w:sz w:val="22"/>
          <w:szCs w:val="22"/>
        </w:rPr>
      </w:pPr>
      <w:r>
        <w:rPr>
          <w:rFonts w:ascii="SimHei" w:hAnsi="SimHei" w:eastAsia="SimHei" w:cs="SimHei"/>
          <w:sz w:val="22"/>
          <w:szCs w:val="22"/>
          <w:b/>
          <w:bCs/>
          <w:color w:val="0063B0"/>
          <w:spacing w:val="-11"/>
        </w:rPr>
        <w:t>【病理】</w:t>
      </w:r>
    </w:p>
    <w:p>
      <w:pPr>
        <w:ind w:left="19" w:right="1251" w:firstLine="419"/>
        <w:spacing w:before="58" w:line="263" w:lineRule="auto"/>
        <w:jc w:val="both"/>
        <w:rPr>
          <w:rFonts w:ascii="SimSun" w:hAnsi="SimSun" w:eastAsia="SimSun" w:cs="SimSun"/>
          <w:sz w:val="22"/>
          <w:szCs w:val="22"/>
        </w:rPr>
      </w:pPr>
      <w:r>
        <w:rPr>
          <w:rFonts w:ascii="SimSun" w:hAnsi="SimSun" w:eastAsia="SimSun" w:cs="SimSun"/>
          <w:sz w:val="22"/>
          <w:szCs w:val="22"/>
          <w:spacing w:val="-11"/>
        </w:rPr>
        <w:t>本病主要累及外分泌腺体，以唾液腺和泪腺为代表，表现为腺体导管扩张、狭窄及腺体间质大量</w:t>
      </w:r>
      <w:r>
        <w:rPr>
          <w:rFonts w:ascii="SimSun" w:hAnsi="SimSun" w:eastAsia="SimSun" w:cs="SimSun"/>
          <w:sz w:val="22"/>
          <w:szCs w:val="22"/>
        </w:rPr>
        <w:t xml:space="preserve"> </w:t>
      </w:r>
      <w:r>
        <w:rPr>
          <w:rFonts w:ascii="SimSun" w:hAnsi="SimSun" w:eastAsia="SimSun" w:cs="SimSun"/>
          <w:sz w:val="22"/>
          <w:szCs w:val="22"/>
          <w:spacing w:val="-11"/>
        </w:rPr>
        <w:t>淋巴细胞浸润、小唾液腺上皮细胞破坏和萎缩。类似病变还可出现在其他外分泌腺体，如皮肤、呼吸</w:t>
      </w:r>
      <w:r>
        <w:rPr>
          <w:rFonts w:ascii="SimSun" w:hAnsi="SimSun" w:eastAsia="SimSun" w:cs="SimSun"/>
          <w:sz w:val="22"/>
          <w:szCs w:val="22"/>
          <w:spacing w:val="1"/>
        </w:rPr>
        <w:t xml:space="preserve"> </w:t>
      </w:r>
      <w:r>
        <w:rPr>
          <w:rFonts w:ascii="SimSun" w:hAnsi="SimSun" w:eastAsia="SimSun" w:cs="SimSun"/>
          <w:sz w:val="22"/>
          <w:szCs w:val="22"/>
          <w:spacing w:val="-18"/>
        </w:rPr>
        <w:t>道、胃肠道和阴道黏膜，以及肾小管、胆小管、胰腺导管等具外分泌腺体功能的内脏器官。</w:t>
      </w:r>
    </w:p>
    <w:p>
      <w:pPr>
        <w:ind w:left="332"/>
        <w:spacing w:before="106" w:line="222" w:lineRule="auto"/>
        <w:rPr>
          <w:rFonts w:ascii="SimHei" w:hAnsi="SimHei" w:eastAsia="SimHei" w:cs="SimHei"/>
          <w:sz w:val="22"/>
          <w:szCs w:val="22"/>
        </w:rPr>
      </w:pPr>
      <w:r>
        <w:rPr>
          <w:rFonts w:ascii="SimHei" w:hAnsi="SimHei" w:eastAsia="SimHei" w:cs="SimHei"/>
          <w:sz w:val="22"/>
          <w:szCs w:val="22"/>
          <w:b/>
          <w:bCs/>
          <w:color w:val="0060AA"/>
          <w:spacing w:val="-13"/>
        </w:rPr>
        <w:t>【临床表现】</w:t>
      </w:r>
    </w:p>
    <w:p>
      <w:pPr>
        <w:ind w:left="439"/>
        <w:spacing w:before="69" w:line="330" w:lineRule="exact"/>
        <w:rPr>
          <w:rFonts w:ascii="SimSun" w:hAnsi="SimSun" w:eastAsia="SimSun" w:cs="SimSun"/>
          <w:sz w:val="22"/>
          <w:szCs w:val="22"/>
        </w:rPr>
      </w:pPr>
      <w:r>
        <w:rPr>
          <w:rFonts w:ascii="SimSun" w:hAnsi="SimSun" w:eastAsia="SimSun" w:cs="SimSun"/>
          <w:sz w:val="22"/>
          <w:szCs w:val="22"/>
          <w:spacing w:val="-13"/>
          <w:position w:val="7"/>
        </w:rPr>
        <w:t>起病多隐匿，临床表现多样，主要与被破坏腺体的外分泌功能减退有关。</w:t>
      </w:r>
    </w:p>
    <w:p>
      <w:pPr>
        <w:ind w:left="439"/>
        <w:spacing w:line="221" w:lineRule="auto"/>
        <w:rPr>
          <w:rFonts w:ascii="SimHei" w:hAnsi="SimHei" w:eastAsia="SimHei" w:cs="SimHei"/>
          <w:sz w:val="22"/>
          <w:szCs w:val="22"/>
        </w:rPr>
      </w:pPr>
      <w:r>
        <w:rPr>
          <w:rFonts w:ascii="SimHei" w:hAnsi="SimHei" w:eastAsia="SimHei" w:cs="SimHei"/>
          <w:sz w:val="22"/>
          <w:szCs w:val="22"/>
          <w:spacing w:val="19"/>
        </w:rPr>
        <w:t>(一)局部表现</w:t>
      </w:r>
    </w:p>
    <w:p>
      <w:pPr>
        <w:ind w:left="19" w:right="1170" w:firstLine="419"/>
        <w:spacing w:before="76" w:line="272" w:lineRule="auto"/>
        <w:rPr>
          <w:rFonts w:ascii="SimSun" w:hAnsi="SimSun" w:eastAsia="SimSun" w:cs="SimSun"/>
          <w:sz w:val="22"/>
          <w:szCs w:val="22"/>
        </w:rPr>
      </w:pPr>
      <w:r>
        <w:rPr>
          <w:rFonts w:ascii="SimSun" w:hAnsi="SimSun" w:eastAsia="SimSun" w:cs="SimSun"/>
          <w:sz w:val="22"/>
          <w:szCs w:val="22"/>
          <w:spacing w:val="-10"/>
        </w:rPr>
        <w:t>1.</w:t>
      </w:r>
      <w:r>
        <w:rPr>
          <w:rFonts w:ascii="SimSun" w:hAnsi="SimSun" w:eastAsia="SimSun" w:cs="SimSun"/>
          <w:sz w:val="22"/>
          <w:szCs w:val="22"/>
          <w:spacing w:val="-31"/>
        </w:rPr>
        <w:t xml:space="preserve"> </w:t>
      </w:r>
      <w:r>
        <w:rPr>
          <w:rFonts w:ascii="SimSun" w:hAnsi="SimSun" w:eastAsia="SimSun" w:cs="SimSun"/>
          <w:sz w:val="22"/>
          <w:szCs w:val="22"/>
          <w:spacing w:val="-10"/>
        </w:rPr>
        <w:t>口腔干燥症</w:t>
      </w:r>
      <w:r>
        <w:rPr>
          <w:rFonts w:ascii="SimSun" w:hAnsi="SimSun" w:eastAsia="SimSun" w:cs="SimSun"/>
          <w:sz w:val="22"/>
          <w:szCs w:val="22"/>
          <w:spacing w:val="19"/>
        </w:rPr>
        <w:t xml:space="preserve">  </w:t>
      </w:r>
      <w:r>
        <w:rPr>
          <w:rFonts w:ascii="SimSun" w:hAnsi="SimSun" w:eastAsia="SimSun" w:cs="SimSun"/>
          <w:sz w:val="22"/>
          <w:szCs w:val="22"/>
          <w:spacing w:val="-10"/>
        </w:rPr>
        <w:t>唾液腺病变可引起下述症状：①口干：近80%的病人主诉口干，严重者需频频饮</w:t>
      </w:r>
      <w:r>
        <w:rPr>
          <w:rFonts w:ascii="SimSun" w:hAnsi="SimSun" w:eastAsia="SimSun" w:cs="SimSun"/>
          <w:sz w:val="22"/>
          <w:szCs w:val="22"/>
          <w:spacing w:val="1"/>
        </w:rPr>
        <w:t xml:space="preserve"> </w:t>
      </w:r>
      <w:r>
        <w:rPr>
          <w:rFonts w:ascii="SimSun" w:hAnsi="SimSun" w:eastAsia="SimSun" w:cs="SimSun"/>
          <w:sz w:val="22"/>
          <w:szCs w:val="22"/>
          <w:spacing w:val="-15"/>
        </w:rPr>
        <w:t>水，进食固体食物需以水送下。②猖獗性龋齿：牙齿逐</w:t>
      </w:r>
      <w:r>
        <w:rPr>
          <w:rFonts w:ascii="SimSun" w:hAnsi="SimSun" w:eastAsia="SimSun" w:cs="SimSun"/>
          <w:sz w:val="22"/>
          <w:szCs w:val="22"/>
          <w:spacing w:val="-16"/>
        </w:rPr>
        <w:t>渐变黑，继而小片脱落，最终只留残根，是本病</w:t>
      </w:r>
      <w:r>
        <w:rPr>
          <w:rFonts w:ascii="SimSun" w:hAnsi="SimSun" w:eastAsia="SimSun" w:cs="SimSun"/>
          <w:sz w:val="22"/>
          <w:szCs w:val="22"/>
        </w:rPr>
        <w:t xml:space="preserve"> </w:t>
      </w:r>
      <w:r>
        <w:rPr>
          <w:rFonts w:ascii="SimSun" w:hAnsi="SimSun" w:eastAsia="SimSun" w:cs="SimSun"/>
          <w:sz w:val="22"/>
          <w:szCs w:val="22"/>
          <w:spacing w:val="-6"/>
        </w:rPr>
        <w:t>的特征之一。③唾液腺炎：以腮腺受累最常见，约50</w:t>
      </w:r>
      <w:r>
        <w:rPr>
          <w:rFonts w:ascii="SimSun" w:hAnsi="SimSun" w:eastAsia="SimSun" w:cs="SimSun"/>
          <w:sz w:val="22"/>
          <w:szCs w:val="22"/>
          <w:spacing w:val="-7"/>
        </w:rPr>
        <w:t>%的病人有间歇性腮腺肿痛，累及单侧或双侧，</w:t>
      </w:r>
      <w:r>
        <w:rPr>
          <w:rFonts w:ascii="SimSun" w:hAnsi="SimSun" w:eastAsia="SimSun" w:cs="SimSun"/>
          <w:sz w:val="22"/>
          <w:szCs w:val="22"/>
        </w:rPr>
        <w:t xml:space="preserve"> </w:t>
      </w:r>
      <w:r>
        <w:rPr>
          <w:rFonts w:ascii="SimSun" w:hAnsi="SimSun" w:eastAsia="SimSun" w:cs="SimSun"/>
          <w:sz w:val="22"/>
          <w:szCs w:val="22"/>
          <w:spacing w:val="-11"/>
        </w:rPr>
        <w:t>可自行消退，持续肿大者应警惕恶性淋巴瘤的可能。少数病人有颌下腺、舌下腺肿大。④舌：表现为</w:t>
      </w:r>
      <w:r>
        <w:rPr>
          <w:rFonts w:ascii="SimSun" w:hAnsi="SimSun" w:eastAsia="SimSun" w:cs="SimSun"/>
          <w:sz w:val="22"/>
          <w:szCs w:val="22"/>
          <w:spacing w:val="3"/>
        </w:rPr>
        <w:t xml:space="preserve"> </w:t>
      </w:r>
      <w:r>
        <w:rPr>
          <w:rFonts w:ascii="SimSun" w:hAnsi="SimSun" w:eastAsia="SimSun" w:cs="SimSun"/>
          <w:sz w:val="22"/>
          <w:szCs w:val="22"/>
          <w:spacing w:val="-26"/>
          <w:w w:val="97"/>
        </w:rPr>
        <w:t>舌痛，舌面干、裂、潮红，舌乳头萎缩，呈“镜面舌”样改变。</w:t>
      </w:r>
    </w:p>
    <w:p>
      <w:pPr>
        <w:ind w:left="19" w:right="1211" w:firstLine="419"/>
        <w:spacing w:before="80" w:line="252" w:lineRule="auto"/>
        <w:rPr>
          <w:rFonts w:ascii="SimSun" w:hAnsi="SimSun" w:eastAsia="SimSun" w:cs="SimSun"/>
          <w:sz w:val="22"/>
          <w:szCs w:val="22"/>
        </w:rPr>
      </w:pPr>
      <w:r>
        <w:rPr>
          <w:rFonts w:ascii="SimSun" w:hAnsi="SimSun" w:eastAsia="SimSun" w:cs="SimSun"/>
          <w:sz w:val="22"/>
          <w:szCs w:val="22"/>
          <w:spacing w:val="-11"/>
        </w:rPr>
        <w:t>2.</w:t>
      </w:r>
      <w:r>
        <w:rPr>
          <w:rFonts w:ascii="SimSun" w:hAnsi="SimSun" w:eastAsia="SimSun" w:cs="SimSun"/>
          <w:sz w:val="22"/>
          <w:szCs w:val="22"/>
          <w:spacing w:val="-39"/>
        </w:rPr>
        <w:t xml:space="preserve"> </w:t>
      </w:r>
      <w:r>
        <w:rPr>
          <w:rFonts w:ascii="SimSun" w:hAnsi="SimSun" w:eastAsia="SimSun" w:cs="SimSun"/>
          <w:sz w:val="22"/>
          <w:szCs w:val="22"/>
          <w:spacing w:val="-11"/>
        </w:rPr>
        <w:t>干燥性角结膜炎</w:t>
      </w:r>
      <w:r>
        <w:rPr>
          <w:rFonts w:ascii="SimSun" w:hAnsi="SimSun" w:eastAsia="SimSun" w:cs="SimSun"/>
          <w:sz w:val="22"/>
          <w:szCs w:val="22"/>
          <w:spacing w:val="97"/>
        </w:rPr>
        <w:t xml:space="preserve"> </w:t>
      </w:r>
      <w:r>
        <w:rPr>
          <w:rFonts w:ascii="SimSun" w:hAnsi="SimSun" w:eastAsia="SimSun" w:cs="SimSun"/>
          <w:sz w:val="22"/>
          <w:szCs w:val="22"/>
          <w:spacing w:val="-11"/>
        </w:rPr>
        <w:t>因泪液分泌减少而出现眼干涩、</w:t>
      </w:r>
      <w:r>
        <w:rPr>
          <w:rFonts w:ascii="SimSun" w:hAnsi="SimSun" w:eastAsia="SimSun" w:cs="SimSun"/>
          <w:sz w:val="22"/>
          <w:szCs w:val="22"/>
          <w:spacing w:val="-12"/>
        </w:rPr>
        <w:t>异物感、磨砂感、少泪等症状，部分病人可</w:t>
      </w:r>
      <w:r>
        <w:rPr>
          <w:rFonts w:ascii="SimSun" w:hAnsi="SimSun" w:eastAsia="SimSun" w:cs="SimSun"/>
          <w:sz w:val="22"/>
          <w:szCs w:val="22"/>
        </w:rPr>
        <w:t xml:space="preserve"> </w:t>
      </w:r>
      <w:r>
        <w:rPr>
          <w:rFonts w:ascii="SimSun" w:hAnsi="SimSun" w:eastAsia="SimSun" w:cs="SimSun"/>
          <w:sz w:val="22"/>
          <w:szCs w:val="22"/>
          <w:spacing w:val="-13"/>
        </w:rPr>
        <w:t>因泪腺肿大表现为眼睑肿胀，角膜干燥严重者可致角膜溃疡，但穿孔失明者少见。</w:t>
      </w:r>
    </w:p>
    <w:p>
      <w:pPr>
        <w:ind w:left="439"/>
        <w:spacing w:before="78" w:line="221" w:lineRule="auto"/>
        <w:rPr>
          <w:rFonts w:ascii="SimHei" w:hAnsi="SimHei" w:eastAsia="SimHei" w:cs="SimHei"/>
          <w:sz w:val="22"/>
          <w:szCs w:val="22"/>
        </w:rPr>
      </w:pPr>
      <w:r>
        <w:rPr>
          <w:rFonts w:ascii="SimHei" w:hAnsi="SimHei" w:eastAsia="SimHei" w:cs="SimHei"/>
          <w:sz w:val="22"/>
          <w:szCs w:val="22"/>
          <w:spacing w:val="19"/>
        </w:rPr>
        <w:t>(二)系统表现</w:t>
      </w:r>
    </w:p>
    <w:p>
      <w:pPr>
        <w:ind w:left="439"/>
        <w:spacing w:before="89" w:line="219" w:lineRule="auto"/>
        <w:rPr>
          <w:rFonts w:ascii="SimSun" w:hAnsi="SimSun" w:eastAsia="SimSun" w:cs="SimSun"/>
          <w:sz w:val="22"/>
          <w:szCs w:val="22"/>
        </w:rPr>
      </w:pPr>
      <w:r>
        <w:rPr>
          <w:rFonts w:ascii="SimSun" w:hAnsi="SimSun" w:eastAsia="SimSun" w:cs="SimSun"/>
          <w:sz w:val="22"/>
          <w:szCs w:val="22"/>
          <w:spacing w:val="-12"/>
        </w:rPr>
        <w:t>可出现全身症状，如乏力、低热等，约2/3的病人出现其他</w:t>
      </w:r>
      <w:r>
        <w:rPr>
          <w:rFonts w:ascii="SimSun" w:hAnsi="SimSun" w:eastAsia="SimSun" w:cs="SimSun"/>
          <w:sz w:val="22"/>
          <w:szCs w:val="22"/>
          <w:spacing w:val="-13"/>
        </w:rPr>
        <w:t>外分泌腺体和系统损害。</w:t>
      </w:r>
    </w:p>
    <w:p>
      <w:pPr>
        <w:ind w:left="19" w:right="1251" w:firstLine="419"/>
        <w:spacing w:before="87" w:line="258" w:lineRule="auto"/>
        <w:rPr>
          <w:rFonts w:ascii="SimSun" w:hAnsi="SimSun" w:eastAsia="SimSun" w:cs="SimSun"/>
          <w:sz w:val="22"/>
          <w:szCs w:val="22"/>
        </w:rPr>
      </w:pPr>
      <w:r>
        <w:rPr>
          <w:rFonts w:ascii="SimSun" w:hAnsi="SimSun" w:eastAsia="SimSun" w:cs="SimSun"/>
          <w:sz w:val="22"/>
          <w:szCs w:val="22"/>
          <w:spacing w:val="-5"/>
        </w:rPr>
        <w:t>1.</w:t>
      </w:r>
      <w:r>
        <w:rPr>
          <w:rFonts w:ascii="SimSun" w:hAnsi="SimSun" w:eastAsia="SimSun" w:cs="SimSun"/>
          <w:sz w:val="22"/>
          <w:szCs w:val="22"/>
          <w:spacing w:val="-26"/>
        </w:rPr>
        <w:t xml:space="preserve"> </w:t>
      </w:r>
      <w:r>
        <w:rPr>
          <w:rFonts w:ascii="SimSun" w:hAnsi="SimSun" w:eastAsia="SimSun" w:cs="SimSun"/>
          <w:sz w:val="22"/>
          <w:szCs w:val="22"/>
          <w:spacing w:val="-5"/>
        </w:rPr>
        <w:t>皮肤黏膜约1/4的病人出现皮疹，特征性的为高出皮面的紫癜样皮疹，多见于下肢，</w:t>
      </w:r>
      <w:r>
        <w:rPr>
          <w:rFonts w:ascii="SimSun" w:hAnsi="SimSun" w:eastAsia="SimSun" w:cs="SimSun"/>
          <w:sz w:val="22"/>
          <w:szCs w:val="22"/>
          <w:spacing w:val="-6"/>
        </w:rPr>
        <w:t>为米粒</w:t>
      </w:r>
      <w:r>
        <w:rPr>
          <w:rFonts w:ascii="SimSun" w:hAnsi="SimSun" w:eastAsia="SimSun" w:cs="SimSun"/>
          <w:sz w:val="22"/>
          <w:szCs w:val="22"/>
        </w:rPr>
        <w:t xml:space="preserve"> </w:t>
      </w:r>
      <w:r>
        <w:rPr>
          <w:rFonts w:ascii="SimSun" w:hAnsi="SimSun" w:eastAsia="SimSun" w:cs="SimSun"/>
          <w:sz w:val="22"/>
          <w:szCs w:val="22"/>
          <w:spacing w:val="-20"/>
        </w:rPr>
        <w:t>大小、边界清楚的丘疹，压之不褪色，分批出现，反复发作者可遗留色素沉着，与高球蛋白、冷球蛋</w:t>
      </w:r>
      <w:r>
        <w:rPr>
          <w:rFonts w:ascii="SimSun" w:hAnsi="SimSun" w:eastAsia="SimSun" w:cs="SimSun"/>
          <w:sz w:val="22"/>
          <w:szCs w:val="22"/>
          <w:spacing w:val="-21"/>
        </w:rPr>
        <w:t>白血</w:t>
      </w:r>
      <w:r>
        <w:rPr>
          <w:rFonts w:ascii="SimSun" w:hAnsi="SimSun" w:eastAsia="SimSun" w:cs="SimSun"/>
          <w:sz w:val="22"/>
          <w:szCs w:val="22"/>
        </w:rPr>
        <w:t xml:space="preserve"> </w:t>
      </w:r>
      <w:r>
        <w:rPr>
          <w:rFonts w:ascii="SimSun" w:hAnsi="SimSun" w:eastAsia="SimSun" w:cs="SimSun"/>
          <w:sz w:val="22"/>
          <w:szCs w:val="22"/>
          <w:spacing w:val="-12"/>
        </w:rPr>
        <w:t>症有关。还可有荨麻疹样皮疹、结节红斑等。</w:t>
      </w:r>
    </w:p>
    <w:p>
      <w:pPr>
        <w:ind w:left="19" w:right="1249" w:firstLine="419"/>
        <w:spacing w:before="69" w:line="248" w:lineRule="auto"/>
        <w:rPr>
          <w:rFonts w:ascii="SimSun" w:hAnsi="SimSun" w:eastAsia="SimSun" w:cs="SimSun"/>
          <w:sz w:val="22"/>
          <w:szCs w:val="22"/>
        </w:rPr>
      </w:pPr>
      <w:r>
        <w:rPr>
          <w:rFonts w:ascii="SimSun" w:hAnsi="SimSun" w:eastAsia="SimSun" w:cs="SimSun"/>
          <w:sz w:val="22"/>
          <w:szCs w:val="22"/>
          <w:spacing w:val="-2"/>
        </w:rPr>
        <w:t>2.</w:t>
      </w:r>
      <w:r>
        <w:rPr>
          <w:rFonts w:ascii="SimSun" w:hAnsi="SimSun" w:eastAsia="SimSun" w:cs="SimSun"/>
          <w:sz w:val="22"/>
          <w:szCs w:val="22"/>
          <w:spacing w:val="-19"/>
        </w:rPr>
        <w:t xml:space="preserve"> </w:t>
      </w:r>
      <w:r>
        <w:rPr>
          <w:rFonts w:ascii="SimSun" w:hAnsi="SimSun" w:eastAsia="SimSun" w:cs="SimSun"/>
          <w:sz w:val="22"/>
          <w:szCs w:val="22"/>
          <w:spacing w:val="-2"/>
        </w:rPr>
        <w:t>肌肉骨骼约80%的病人有关节痛，其中</w:t>
      </w:r>
      <w:r>
        <w:rPr>
          <w:rFonts w:ascii="SimSun" w:hAnsi="SimSun" w:eastAsia="SimSun" w:cs="SimSun"/>
          <w:sz w:val="22"/>
          <w:szCs w:val="22"/>
          <w:spacing w:val="-3"/>
        </w:rPr>
        <w:t>10%者有关节肿，多不严重，多数可自行缓解，发生</w:t>
      </w:r>
      <w:r>
        <w:rPr>
          <w:rFonts w:ascii="SimSun" w:hAnsi="SimSun" w:eastAsia="SimSun" w:cs="SimSun"/>
          <w:sz w:val="22"/>
          <w:szCs w:val="22"/>
        </w:rPr>
        <w:t xml:space="preserve"> </w:t>
      </w:r>
      <w:r>
        <w:rPr>
          <w:rFonts w:ascii="SimSun" w:hAnsi="SimSun" w:eastAsia="SimSun" w:cs="SimSun"/>
          <w:sz w:val="22"/>
          <w:szCs w:val="22"/>
          <w:spacing w:val="-4"/>
        </w:rPr>
        <w:t>关节破坏者极少；有些病人的关节表现和类风湿关节炎</w:t>
      </w:r>
      <w:r>
        <w:rPr>
          <w:rFonts w:ascii="SimSun" w:hAnsi="SimSun" w:eastAsia="SimSun" w:cs="SimSun"/>
          <w:sz w:val="22"/>
          <w:szCs w:val="22"/>
          <w:spacing w:val="-5"/>
        </w:rPr>
        <w:t>非常相似。3%～14%的病人有肌炎表现。</w:t>
      </w:r>
    </w:p>
    <w:p>
      <w:pPr>
        <w:ind w:left="439"/>
        <w:spacing w:before="69" w:line="219" w:lineRule="auto"/>
        <w:rPr>
          <w:rFonts w:ascii="SimSun" w:hAnsi="SimSun" w:eastAsia="SimSun" w:cs="SimSun"/>
          <w:sz w:val="22"/>
          <w:szCs w:val="22"/>
        </w:rPr>
      </w:pPr>
      <w:r>
        <w:rPr>
          <w:rFonts w:ascii="SimSun" w:hAnsi="SimSun" w:eastAsia="SimSun" w:cs="SimSun"/>
          <w:sz w:val="22"/>
          <w:szCs w:val="22"/>
          <w:spacing w:val="2"/>
        </w:rPr>
        <w:t>3.</w:t>
      </w:r>
      <w:r>
        <w:rPr>
          <w:rFonts w:ascii="SimSun" w:hAnsi="SimSun" w:eastAsia="SimSun" w:cs="SimSun"/>
          <w:sz w:val="22"/>
          <w:szCs w:val="22"/>
          <w:spacing w:val="7"/>
        </w:rPr>
        <w:t xml:space="preserve"> </w:t>
      </w:r>
      <w:r>
        <w:rPr>
          <w:rFonts w:ascii="SimSun" w:hAnsi="SimSun" w:eastAsia="SimSun" w:cs="SimSun"/>
          <w:sz w:val="22"/>
          <w:szCs w:val="22"/>
          <w:spacing w:val="2"/>
        </w:rPr>
        <w:t>肾30%～50%的病人有肾损害，主要累及远端肾小管，表现为因肾小管酸中毒引起的周期</w:t>
      </w:r>
    </w:p>
    <w:p>
      <w:pPr>
        <w:sectPr>
          <w:footerReference w:type="default" r:id="rId130"/>
          <w:pgSz w:w="11900" w:h="16840"/>
          <w:pgMar w:top="1380" w:right="379" w:bottom="494" w:left="1050" w:header="0" w:footer="276" w:gutter="0"/>
        </w:sectPr>
        <w:rPr/>
      </w:pPr>
    </w:p>
    <w:p>
      <w:pPr>
        <w:spacing w:before="78" w:line="183" w:lineRule="auto"/>
        <w:rPr>
          <w:rFonts w:ascii="SimSun" w:hAnsi="SimSun" w:eastAsia="SimSun" w:cs="SimSun"/>
          <w:sz w:val="21"/>
          <w:szCs w:val="21"/>
        </w:rPr>
      </w:pPr>
      <w:r>
        <w:rPr>
          <w:rFonts w:ascii="SimSun" w:hAnsi="SimSun" w:eastAsia="SimSun" w:cs="SimSun"/>
          <w:sz w:val="21"/>
          <w:szCs w:val="21"/>
          <w:color w:val="006DC2"/>
          <w:spacing w:val="-3"/>
        </w:rPr>
        <w:t>830</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ind w:firstLine="69"/>
        <w:spacing w:line="650" w:lineRule="exact"/>
        <w:textAlignment w:val="center"/>
        <w:rPr/>
      </w:pPr>
      <w:r>
        <w:drawing>
          <wp:inline distT="0" distB="0" distL="0" distR="0">
            <wp:extent cx="520718" cy="412765"/>
            <wp:effectExtent l="0" t="0" r="0" b="0"/>
            <wp:docPr id="98" name="IM 98"/>
            <wp:cNvGraphicFramePr/>
            <a:graphic>
              <a:graphicData uri="http://schemas.openxmlformats.org/drawingml/2006/picture">
                <pic:pic>
                  <pic:nvPicPr>
                    <pic:cNvPr id="98" name="IM 98"/>
                    <pic:cNvPicPr/>
                  </pic:nvPicPr>
                  <pic:blipFill>
                    <a:blip r:embed="rId133"/>
                    <a:stretch>
                      <a:fillRect/>
                    </a:stretch>
                  </pic:blipFill>
                  <pic:spPr>
                    <a:xfrm rot="0">
                      <a:off x="0" y="0"/>
                      <a:ext cx="520718" cy="412765"/>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ind w:left="101"/>
        <w:spacing w:before="41" w:line="221" w:lineRule="auto"/>
        <w:rPr>
          <w:rFonts w:ascii="SimHei" w:hAnsi="SimHei" w:eastAsia="SimHei" w:cs="SimHei"/>
          <w:sz w:val="21"/>
          <w:szCs w:val="21"/>
        </w:rPr>
      </w:pPr>
      <w:r>
        <w:rPr>
          <w:rFonts w:ascii="SimHei" w:hAnsi="SimHei" w:eastAsia="SimHei" w:cs="SimHei"/>
          <w:sz w:val="21"/>
          <w:szCs w:val="21"/>
          <w:color w:val="0087EF"/>
          <w:spacing w:val="-13"/>
          <w:w w:val="98"/>
        </w:rPr>
        <w:t>第八篇</w:t>
      </w:r>
      <w:r>
        <w:rPr>
          <w:rFonts w:ascii="SimHei" w:hAnsi="SimHei" w:eastAsia="SimHei" w:cs="SimHei"/>
          <w:sz w:val="21"/>
          <w:szCs w:val="21"/>
          <w:color w:val="0087EF"/>
          <w:spacing w:val="70"/>
        </w:rPr>
        <w:t xml:space="preserve"> </w:t>
      </w:r>
      <w:r>
        <w:rPr>
          <w:rFonts w:ascii="SimHei" w:hAnsi="SimHei" w:eastAsia="SimHei" w:cs="SimHei"/>
          <w:sz w:val="21"/>
          <w:szCs w:val="21"/>
          <w:color w:val="0087EF"/>
          <w:spacing w:val="-13"/>
          <w:w w:val="98"/>
        </w:rPr>
        <w:t>风湿性疾病</w:t>
      </w:r>
    </w:p>
    <w:p>
      <w:pPr>
        <w:spacing w:line="300" w:lineRule="auto"/>
        <w:rPr>
          <w:rFonts w:ascii="Arial"/>
          <w:sz w:val="21"/>
        </w:rPr>
      </w:pPr>
      <w:r/>
    </w:p>
    <w:p>
      <w:pPr>
        <w:ind w:left="101" w:right="36"/>
        <w:spacing w:before="68" w:line="259" w:lineRule="auto"/>
        <w:rPr>
          <w:rFonts w:ascii="SimSun" w:hAnsi="SimSun" w:eastAsia="SimSun" w:cs="SimSun"/>
          <w:sz w:val="21"/>
          <w:szCs w:val="21"/>
        </w:rPr>
      </w:pPr>
      <w:r>
        <w:rPr>
          <w:rFonts w:ascii="SimSun" w:hAnsi="SimSun" w:eastAsia="SimSun" w:cs="SimSun"/>
          <w:sz w:val="21"/>
          <w:szCs w:val="21"/>
          <w:spacing w:val="-2"/>
        </w:rPr>
        <w:t>性低钾性麻痹，严重者出现肾钙化、肾结石、肾性尿崩症及肾性骨病。近端肾小管损害较少见。部分</w:t>
      </w:r>
      <w:r>
        <w:rPr>
          <w:rFonts w:ascii="SimSun" w:hAnsi="SimSun" w:eastAsia="SimSun" w:cs="SimSun"/>
          <w:sz w:val="21"/>
          <w:szCs w:val="21"/>
          <w:spacing w:val="5"/>
        </w:rPr>
        <w:t xml:space="preserve"> </w:t>
      </w:r>
      <w:r>
        <w:rPr>
          <w:rFonts w:ascii="SimSun" w:hAnsi="SimSun" w:eastAsia="SimSun" w:cs="SimSun"/>
          <w:sz w:val="21"/>
          <w:szCs w:val="21"/>
          <w:spacing w:val="-6"/>
        </w:rPr>
        <w:t>病人肾小球损害较明显，可能与淀粉样变、免</w:t>
      </w:r>
      <w:r>
        <w:rPr>
          <w:rFonts w:ascii="SimSun" w:hAnsi="SimSun" w:eastAsia="SimSun" w:cs="SimSun"/>
          <w:sz w:val="21"/>
          <w:szCs w:val="21"/>
          <w:spacing w:val="-7"/>
        </w:rPr>
        <w:t>疫复合物沉积、药物不良反应等有关。</w:t>
      </w:r>
    </w:p>
    <w:p>
      <w:pPr>
        <w:ind w:left="101"/>
        <w:spacing w:before="99" w:line="219" w:lineRule="auto"/>
        <w:rPr>
          <w:rFonts w:ascii="SimSun" w:hAnsi="SimSun" w:eastAsia="SimSun" w:cs="SimSun"/>
          <w:sz w:val="21"/>
          <w:szCs w:val="21"/>
        </w:rPr>
      </w:pPr>
      <w:r>
        <w:rPr>
          <w:rFonts w:ascii="SimSun" w:hAnsi="SimSun" w:eastAsia="SimSun" w:cs="SimSun"/>
          <w:sz w:val="21"/>
          <w:szCs w:val="21"/>
          <w:spacing w:val="-5"/>
        </w:rPr>
        <w:t>4.</w:t>
      </w:r>
      <w:r>
        <w:rPr>
          <w:rFonts w:ascii="SimSun" w:hAnsi="SimSun" w:eastAsia="SimSun" w:cs="SimSun"/>
          <w:sz w:val="21"/>
          <w:szCs w:val="21"/>
          <w:spacing w:val="-25"/>
        </w:rPr>
        <w:t xml:space="preserve"> </w:t>
      </w:r>
      <w:r>
        <w:rPr>
          <w:rFonts w:ascii="SimSun" w:hAnsi="SimSun" w:eastAsia="SimSun" w:cs="SimSun"/>
          <w:sz w:val="21"/>
          <w:szCs w:val="21"/>
          <w:spacing w:val="-5"/>
        </w:rPr>
        <w:t>呼吸系统</w:t>
      </w:r>
      <w:r>
        <w:rPr>
          <w:rFonts w:ascii="SimSun" w:hAnsi="SimSun" w:eastAsia="SimSun" w:cs="SimSun"/>
          <w:sz w:val="21"/>
          <w:szCs w:val="21"/>
          <w:spacing w:val="75"/>
        </w:rPr>
        <w:t xml:space="preserve"> </w:t>
      </w:r>
      <w:r>
        <w:rPr>
          <w:rFonts w:ascii="SimSun" w:hAnsi="SimSun" w:eastAsia="SimSun" w:cs="SimSun"/>
          <w:sz w:val="21"/>
          <w:szCs w:val="21"/>
          <w:spacing w:val="-5"/>
        </w:rPr>
        <w:t>上、下呼吸系统均可受累，表现为鼻干、干燥性咽喉炎、干燥性气管/支气管炎，引</w:t>
      </w:r>
    </w:p>
    <w:p>
      <w:pPr>
        <w:ind w:left="101" w:right="34"/>
        <w:spacing w:before="90" w:line="259" w:lineRule="auto"/>
        <w:rPr>
          <w:rFonts w:ascii="SimSun" w:hAnsi="SimSun" w:eastAsia="SimSun" w:cs="SimSun"/>
          <w:sz w:val="21"/>
          <w:szCs w:val="21"/>
        </w:rPr>
      </w:pPr>
      <w:r>
        <w:rPr>
          <w:rFonts w:ascii="SimSun" w:hAnsi="SimSun" w:eastAsia="SimSun" w:cs="SimSun"/>
          <w:sz w:val="21"/>
          <w:szCs w:val="21"/>
          <w:spacing w:val="-5"/>
        </w:rPr>
        <w:t>起干咳，小气道受累者可出现呼吸困难。部分病人</w:t>
      </w:r>
      <w:r>
        <w:rPr>
          <w:rFonts w:ascii="SimSun" w:hAnsi="SimSun" w:eastAsia="SimSun" w:cs="SimSun"/>
          <w:sz w:val="21"/>
          <w:szCs w:val="21"/>
          <w:spacing w:val="-6"/>
        </w:rPr>
        <w:t>胸部影像学上表现为肺大疱、间质性肺炎等，</w:t>
      </w:r>
      <w:r>
        <w:rPr>
          <w:rFonts w:ascii="SimSun" w:hAnsi="SimSun" w:eastAsia="SimSun" w:cs="SimSun"/>
          <w:sz w:val="21"/>
          <w:szCs w:val="21"/>
          <w:spacing w:val="57"/>
        </w:rPr>
        <w:t xml:space="preserve"> </w:t>
      </w:r>
      <w:r>
        <w:rPr>
          <w:rFonts w:ascii="SimSun" w:hAnsi="SimSun" w:eastAsia="SimSun" w:cs="SimSun"/>
          <w:sz w:val="21"/>
          <w:szCs w:val="21"/>
          <w:spacing w:val="-6"/>
        </w:rPr>
        <w:t>一些</w:t>
      </w:r>
      <w:r>
        <w:rPr>
          <w:rFonts w:ascii="SimSun" w:hAnsi="SimSun" w:eastAsia="SimSun" w:cs="SimSun"/>
          <w:sz w:val="21"/>
          <w:szCs w:val="21"/>
        </w:rPr>
        <w:t xml:space="preserve"> </w:t>
      </w:r>
      <w:r>
        <w:rPr>
          <w:rFonts w:ascii="SimSun" w:hAnsi="SimSun" w:eastAsia="SimSun" w:cs="SimSun"/>
          <w:sz w:val="21"/>
          <w:szCs w:val="21"/>
          <w:spacing w:val="-3"/>
        </w:rPr>
        <w:t>病人可发展为呼吸衰竭，少数病人会出现肺动脉高压。</w:t>
      </w:r>
    </w:p>
    <w:p>
      <w:pPr>
        <w:ind w:left="101" w:right="14"/>
        <w:spacing w:before="89" w:line="273" w:lineRule="auto"/>
        <w:rPr>
          <w:rFonts w:ascii="SimSun" w:hAnsi="SimSun" w:eastAsia="SimSun" w:cs="SimSun"/>
          <w:sz w:val="21"/>
          <w:szCs w:val="21"/>
        </w:rPr>
      </w:pPr>
      <w:r>
        <w:rPr>
          <w:rFonts w:ascii="SimSun" w:hAnsi="SimSun" w:eastAsia="SimSun" w:cs="SimSun"/>
          <w:sz w:val="21"/>
          <w:szCs w:val="21"/>
          <w:spacing w:val="2"/>
        </w:rPr>
        <w:t>5.</w:t>
      </w:r>
      <w:r>
        <w:rPr>
          <w:rFonts w:ascii="SimSun" w:hAnsi="SimSun" w:eastAsia="SimSun" w:cs="SimSun"/>
          <w:sz w:val="21"/>
          <w:szCs w:val="21"/>
          <w:spacing w:val="-43"/>
        </w:rPr>
        <w:t xml:space="preserve"> </w:t>
      </w:r>
      <w:r>
        <w:rPr>
          <w:rFonts w:ascii="SimSun" w:hAnsi="SimSun" w:eastAsia="SimSun" w:cs="SimSun"/>
          <w:sz w:val="21"/>
          <w:szCs w:val="21"/>
          <w:spacing w:val="2"/>
        </w:rPr>
        <w:t>消化系统</w:t>
      </w:r>
      <w:r>
        <w:rPr>
          <w:rFonts w:ascii="SimSun" w:hAnsi="SimSun" w:eastAsia="SimSun" w:cs="SimSun"/>
          <w:sz w:val="21"/>
          <w:szCs w:val="21"/>
          <w:spacing w:val="1"/>
        </w:rPr>
        <w:t xml:space="preserve">      </w:t>
      </w:r>
      <w:r>
        <w:rPr>
          <w:rFonts w:ascii="SimSun" w:hAnsi="SimSun" w:eastAsia="SimSun" w:cs="SimSun"/>
          <w:sz w:val="21"/>
          <w:szCs w:val="21"/>
          <w:spacing w:val="2"/>
        </w:rPr>
        <w:t>因黏膜层外分泌腺体破坏出现食管黏膜萎缩、萎缩性胃炎、慢性腹泻等</w:t>
      </w:r>
      <w:r>
        <w:rPr>
          <w:rFonts w:ascii="SimSun" w:hAnsi="SimSun" w:eastAsia="SimSun" w:cs="SimSun"/>
          <w:sz w:val="21"/>
          <w:szCs w:val="21"/>
          <w:spacing w:val="1"/>
        </w:rPr>
        <w:t>非特异症</w:t>
      </w:r>
      <w:r>
        <w:rPr>
          <w:rFonts w:ascii="SimSun" w:hAnsi="SimSun" w:eastAsia="SimSun" w:cs="SimSun"/>
          <w:sz w:val="21"/>
          <w:szCs w:val="21"/>
          <w:spacing w:val="3"/>
        </w:rPr>
        <w:t xml:space="preserve"> </w:t>
      </w:r>
      <w:r>
        <w:rPr>
          <w:rFonts w:ascii="SimSun" w:hAnsi="SimSun" w:eastAsia="SimSun" w:cs="SimSun"/>
          <w:sz w:val="21"/>
          <w:szCs w:val="21"/>
          <w:spacing w:val="1"/>
        </w:rPr>
        <w:t>状。肝脏损害见于约20%的病人，临床上可无相关</w:t>
      </w:r>
      <w:r>
        <w:rPr>
          <w:rFonts w:ascii="SimSun" w:hAnsi="SimSun" w:eastAsia="SimSun" w:cs="SimSun"/>
          <w:sz w:val="21"/>
          <w:szCs w:val="21"/>
        </w:rPr>
        <w:t>症状，部分病人并发免疫性肝病，以原发性胆汁性</w:t>
      </w:r>
      <w:r>
        <w:rPr>
          <w:rFonts w:ascii="SimSun" w:hAnsi="SimSun" w:eastAsia="SimSun" w:cs="SimSun"/>
          <w:sz w:val="21"/>
          <w:szCs w:val="21"/>
        </w:rPr>
        <w:t xml:space="preserve"> </w:t>
      </w:r>
      <w:r>
        <w:rPr>
          <w:rFonts w:ascii="SimSun" w:hAnsi="SimSun" w:eastAsia="SimSun" w:cs="SimSun"/>
          <w:sz w:val="21"/>
          <w:szCs w:val="21"/>
          <w:spacing w:val="-2"/>
        </w:rPr>
        <w:t>胆管炎多见。部分病人出现亚临床胰腺炎，导致慢性胰腺炎者亦非罕见。</w:t>
      </w:r>
    </w:p>
    <w:p>
      <w:pPr>
        <w:ind w:left="101" w:right="462"/>
        <w:spacing w:before="92" w:line="258" w:lineRule="auto"/>
        <w:rPr>
          <w:rFonts w:ascii="SimSun" w:hAnsi="SimSun" w:eastAsia="SimSun" w:cs="SimSun"/>
          <w:sz w:val="21"/>
          <w:szCs w:val="21"/>
        </w:rPr>
      </w:pPr>
      <w:r>
        <w:rPr>
          <w:rFonts w:ascii="SimSun" w:hAnsi="SimSun" w:eastAsia="SimSun" w:cs="SimSun"/>
          <w:sz w:val="21"/>
          <w:szCs w:val="21"/>
          <w:spacing w:val="2"/>
        </w:rPr>
        <w:t>6.</w:t>
      </w:r>
      <w:r>
        <w:rPr>
          <w:rFonts w:ascii="SimSun" w:hAnsi="SimSun" w:eastAsia="SimSun" w:cs="SimSun"/>
          <w:sz w:val="21"/>
          <w:szCs w:val="21"/>
          <w:spacing w:val="-46"/>
        </w:rPr>
        <w:t xml:space="preserve"> </w:t>
      </w:r>
      <w:r>
        <w:rPr>
          <w:rFonts w:ascii="SimSun" w:hAnsi="SimSun" w:eastAsia="SimSun" w:cs="SimSun"/>
          <w:sz w:val="21"/>
          <w:szCs w:val="21"/>
          <w:spacing w:val="2"/>
        </w:rPr>
        <w:t>神经系统</w:t>
      </w:r>
      <w:r>
        <w:rPr>
          <w:rFonts w:ascii="SimSun" w:hAnsi="SimSun" w:eastAsia="SimSun" w:cs="SimSun"/>
          <w:sz w:val="21"/>
          <w:szCs w:val="21"/>
          <w:spacing w:val="85"/>
        </w:rPr>
        <w:t xml:space="preserve"> </w:t>
      </w:r>
      <w:r>
        <w:rPr>
          <w:rFonts w:ascii="SimSun" w:hAnsi="SimSun" w:eastAsia="SimSun" w:cs="SimSun"/>
          <w:sz w:val="21"/>
          <w:szCs w:val="21"/>
          <w:spacing w:val="2"/>
        </w:rPr>
        <w:t>周围和中枢神经系统均可累及，以周围神经损害多见。可出现感觉、运动神经异</w:t>
      </w:r>
      <w:r>
        <w:rPr>
          <w:rFonts w:ascii="SimSun" w:hAnsi="SimSun" w:eastAsia="SimSun" w:cs="SimSun"/>
          <w:sz w:val="21"/>
          <w:szCs w:val="21"/>
        </w:rPr>
        <w:t xml:space="preserve"> </w:t>
      </w:r>
      <w:r>
        <w:rPr>
          <w:rFonts w:ascii="SimSun" w:hAnsi="SimSun" w:eastAsia="SimSun" w:cs="SimSun"/>
          <w:sz w:val="21"/>
          <w:szCs w:val="21"/>
          <w:spacing w:val="-9"/>
        </w:rPr>
        <w:t>常，偏瘫，横断性脊髓炎等，亦有无菌性脑膜炎、视神经脊髓炎和多发性硬化的报道。</w:t>
      </w:r>
    </w:p>
    <w:p>
      <w:pPr>
        <w:ind w:left="101"/>
        <w:spacing w:before="68" w:line="212" w:lineRule="auto"/>
        <w:rPr>
          <w:rFonts w:ascii="SimSun" w:hAnsi="SimSun" w:eastAsia="SimSun" w:cs="SimSun"/>
          <w:sz w:val="21"/>
          <w:szCs w:val="21"/>
        </w:rPr>
      </w:pPr>
      <w:r>
        <w:rPr>
          <w:rFonts w:ascii="Times New Roman" w:hAnsi="Times New Roman" w:eastAsia="Times New Roman" w:cs="Times New Roman"/>
          <w:sz w:val="21"/>
          <w:szCs w:val="21"/>
          <w:b/>
          <w:bCs/>
          <w:spacing w:val="7"/>
        </w:rPr>
        <w:t>7.</w:t>
      </w:r>
      <w:r>
        <w:rPr>
          <w:rFonts w:ascii="Times New Roman" w:hAnsi="Times New Roman" w:eastAsia="Times New Roman" w:cs="Times New Roman"/>
          <w:sz w:val="21"/>
          <w:szCs w:val="21"/>
          <w:spacing w:val="50"/>
        </w:rPr>
        <w:t xml:space="preserve"> </w:t>
      </w:r>
      <w:r>
        <w:rPr>
          <w:rFonts w:ascii="SimSun" w:hAnsi="SimSun" w:eastAsia="SimSun" w:cs="SimSun"/>
          <w:sz w:val="21"/>
          <w:szCs w:val="21"/>
          <w:b/>
          <w:bCs/>
          <w:spacing w:val="7"/>
        </w:rPr>
        <w:t>血液系统</w:t>
      </w:r>
      <w:r>
        <w:rPr>
          <w:rFonts w:ascii="SimSun" w:hAnsi="SimSun" w:eastAsia="SimSun" w:cs="SimSun"/>
          <w:sz w:val="21"/>
          <w:szCs w:val="21"/>
          <w:spacing w:val="68"/>
        </w:rPr>
        <w:t xml:space="preserve"> </w:t>
      </w:r>
      <w:r>
        <w:rPr>
          <w:rFonts w:ascii="SimSun" w:hAnsi="SimSun" w:eastAsia="SimSun" w:cs="SimSun"/>
          <w:sz w:val="21"/>
          <w:szCs w:val="21"/>
          <w:spacing w:val="7"/>
        </w:rPr>
        <w:t>可出现白细胞减少和(或)血小板减少</w:t>
      </w:r>
      <w:r>
        <w:rPr>
          <w:rFonts w:ascii="SimSun" w:hAnsi="SimSun" w:eastAsia="SimSun" w:cs="SimSun"/>
          <w:sz w:val="21"/>
          <w:szCs w:val="21"/>
          <w:spacing w:val="6"/>
        </w:rPr>
        <w:t>。</w:t>
      </w:r>
      <w:r>
        <w:rPr>
          <w:rFonts w:ascii="SimSun" w:hAnsi="SimSun" w:eastAsia="SimSun" w:cs="SimSun"/>
          <w:sz w:val="21"/>
          <w:szCs w:val="21"/>
          <w:spacing w:val="-5"/>
        </w:rPr>
        <w:t xml:space="preserve"> </w:t>
      </w:r>
      <w:r>
        <w:rPr>
          <w:rFonts w:ascii="Times New Roman" w:hAnsi="Times New Roman" w:eastAsia="Times New Roman" w:cs="Times New Roman"/>
          <w:sz w:val="21"/>
          <w:szCs w:val="21"/>
        </w:rPr>
        <w:t>pSS</w:t>
      </w:r>
      <w:r>
        <w:rPr>
          <w:rFonts w:ascii="Times New Roman" w:hAnsi="Times New Roman" w:eastAsia="Times New Roman" w:cs="Times New Roman"/>
          <w:sz w:val="21"/>
          <w:szCs w:val="21"/>
          <w:spacing w:val="-22"/>
        </w:rPr>
        <w:t xml:space="preserve"> </w:t>
      </w:r>
      <w:r>
        <w:rPr>
          <w:rFonts w:ascii="SimSun" w:hAnsi="SimSun" w:eastAsia="SimSun" w:cs="SimSun"/>
          <w:sz w:val="21"/>
          <w:szCs w:val="21"/>
          <w:spacing w:val="6"/>
        </w:rPr>
        <w:t>病人发生淋巴瘤的危险较普通人群</w:t>
      </w:r>
    </w:p>
    <w:p>
      <w:pPr>
        <w:ind w:left="101" w:right="36"/>
        <w:spacing w:before="122" w:line="258" w:lineRule="auto"/>
        <w:rPr>
          <w:rFonts w:ascii="SimSun" w:hAnsi="SimSun" w:eastAsia="SimSun" w:cs="SimSun"/>
          <w:sz w:val="21"/>
          <w:szCs w:val="21"/>
        </w:rPr>
      </w:pPr>
      <w:r>
        <w:rPr>
          <w:rFonts w:ascii="SimSun" w:hAnsi="SimSun" w:eastAsia="SimSun" w:cs="SimSun"/>
          <w:sz w:val="21"/>
          <w:szCs w:val="21"/>
          <w:spacing w:val="-1"/>
        </w:rPr>
        <w:t>高近40倍，多为大B</w:t>
      </w:r>
      <w:r>
        <w:rPr>
          <w:rFonts w:ascii="SimSun" w:hAnsi="SimSun" w:eastAsia="SimSun" w:cs="SimSun"/>
          <w:sz w:val="21"/>
          <w:szCs w:val="21"/>
          <w:spacing w:val="-27"/>
        </w:rPr>
        <w:t xml:space="preserve"> </w:t>
      </w:r>
      <w:r>
        <w:rPr>
          <w:rFonts w:ascii="SimSun" w:hAnsi="SimSun" w:eastAsia="SimSun" w:cs="SimSun"/>
          <w:sz w:val="21"/>
          <w:szCs w:val="21"/>
          <w:spacing w:val="-1"/>
        </w:rPr>
        <w:t>细胞来源的非霍奇金淋巴瘤。持续腮腺肿大、新近出现的</w:t>
      </w:r>
      <w:r>
        <w:rPr>
          <w:rFonts w:ascii="SimSun" w:hAnsi="SimSun" w:eastAsia="SimSun" w:cs="SimSun"/>
          <w:sz w:val="21"/>
          <w:szCs w:val="21"/>
          <w:spacing w:val="-2"/>
        </w:rPr>
        <w:t>白细胞减少、贫血、单</w:t>
      </w:r>
      <w:r>
        <w:rPr>
          <w:rFonts w:ascii="SimSun" w:hAnsi="SimSun" w:eastAsia="SimSun" w:cs="SimSun"/>
          <w:sz w:val="21"/>
          <w:szCs w:val="21"/>
        </w:rPr>
        <w:t xml:space="preserve"> </w:t>
      </w:r>
      <w:r>
        <w:rPr>
          <w:rFonts w:ascii="SimSun" w:hAnsi="SimSun" w:eastAsia="SimSun" w:cs="SimSun"/>
          <w:sz w:val="21"/>
          <w:szCs w:val="21"/>
          <w:spacing w:val="-3"/>
        </w:rPr>
        <w:t>克隆球蛋白、原有自身抗体消失提示可能发展为淋巴瘤。</w:t>
      </w:r>
    </w:p>
    <w:p>
      <w:pPr>
        <w:ind w:left="101" w:right="426"/>
        <w:spacing w:before="93" w:line="260" w:lineRule="auto"/>
        <w:rPr>
          <w:rFonts w:ascii="SimSun" w:hAnsi="SimSun" w:eastAsia="SimSun" w:cs="SimSun"/>
          <w:sz w:val="21"/>
          <w:szCs w:val="21"/>
        </w:rPr>
      </w:pPr>
      <w:r>
        <w:rPr>
          <w:rFonts w:ascii="SimSun" w:hAnsi="SimSun" w:eastAsia="SimSun" w:cs="SimSun"/>
          <w:sz w:val="21"/>
          <w:szCs w:val="21"/>
          <w:spacing w:val="12"/>
        </w:rPr>
        <w:t>8.</w:t>
      </w:r>
      <w:r>
        <w:rPr>
          <w:rFonts w:ascii="SimSun" w:hAnsi="SimSun" w:eastAsia="SimSun" w:cs="SimSun"/>
          <w:sz w:val="21"/>
          <w:szCs w:val="21"/>
          <w:spacing w:val="4"/>
        </w:rPr>
        <w:t xml:space="preserve"> </w:t>
      </w:r>
      <w:r>
        <w:rPr>
          <w:rFonts w:ascii="SimSun" w:hAnsi="SimSun" w:eastAsia="SimSun" w:cs="SimSun"/>
          <w:sz w:val="21"/>
          <w:szCs w:val="21"/>
          <w:spacing w:val="12"/>
        </w:rPr>
        <w:t>甲状腺疾病</w:t>
      </w:r>
      <w:r>
        <w:rPr>
          <w:rFonts w:ascii="SimSun" w:hAnsi="SimSun" w:eastAsia="SimSun" w:cs="SimSun"/>
          <w:sz w:val="21"/>
          <w:szCs w:val="21"/>
          <w:spacing w:val="80"/>
        </w:rPr>
        <w:t xml:space="preserve"> </w:t>
      </w:r>
      <w:r>
        <w:rPr>
          <w:rFonts w:ascii="SimSun" w:hAnsi="SimSun" w:eastAsia="SimSun" w:cs="SimSun"/>
          <w:sz w:val="21"/>
          <w:szCs w:val="21"/>
          <w:spacing w:val="12"/>
        </w:rPr>
        <w:t>近45%的病人出现甲状腺功能异常，约20%的病人同</w:t>
      </w:r>
      <w:r>
        <w:rPr>
          <w:rFonts w:ascii="SimSun" w:hAnsi="SimSun" w:eastAsia="SimSun" w:cs="SimSun"/>
          <w:sz w:val="21"/>
          <w:szCs w:val="21"/>
          <w:spacing w:val="11"/>
        </w:rPr>
        <w:t>时伴有自身免疫性甲状</w:t>
      </w:r>
      <w:r>
        <w:rPr>
          <w:rFonts w:ascii="SimSun" w:hAnsi="SimSun" w:eastAsia="SimSun" w:cs="SimSun"/>
          <w:sz w:val="21"/>
          <w:szCs w:val="21"/>
        </w:rPr>
        <w:t xml:space="preserve"> </w:t>
      </w:r>
      <w:r>
        <w:rPr>
          <w:rFonts w:ascii="SimSun" w:hAnsi="SimSun" w:eastAsia="SimSun" w:cs="SimSun"/>
          <w:sz w:val="21"/>
          <w:szCs w:val="21"/>
          <w:spacing w:val="-6"/>
        </w:rPr>
        <w:t>腺炎的表现。</w:t>
      </w:r>
    </w:p>
    <w:p>
      <w:pPr>
        <w:spacing w:before="125" w:line="222" w:lineRule="auto"/>
        <w:rPr>
          <w:rFonts w:ascii="SimHei" w:hAnsi="SimHei" w:eastAsia="SimHei" w:cs="SimHei"/>
          <w:sz w:val="21"/>
          <w:szCs w:val="21"/>
        </w:rPr>
      </w:pPr>
      <w:r>
        <w:rPr>
          <w:rFonts w:ascii="SimHei" w:hAnsi="SimHei" w:eastAsia="SimHei" w:cs="SimHei"/>
          <w:sz w:val="21"/>
          <w:szCs w:val="21"/>
          <w:b/>
          <w:bCs/>
          <w:color w:val="0078D5"/>
          <w:spacing w:val="-3"/>
        </w:rPr>
        <w:t>【实验室和其他检查】</w:t>
      </w:r>
    </w:p>
    <w:p>
      <w:pPr>
        <w:ind w:left="104"/>
        <w:spacing w:before="99" w:line="222" w:lineRule="auto"/>
        <w:rPr>
          <w:rFonts w:ascii="SimHei" w:hAnsi="SimHei" w:eastAsia="SimHei" w:cs="SimHei"/>
          <w:sz w:val="21"/>
          <w:szCs w:val="21"/>
        </w:rPr>
      </w:pPr>
      <w:r>
        <w:rPr>
          <w:rFonts w:ascii="SimHei" w:hAnsi="SimHei" w:eastAsia="SimHei" w:cs="SimHei"/>
          <w:sz w:val="21"/>
          <w:szCs w:val="21"/>
          <w:b/>
          <w:bCs/>
          <w:spacing w:val="9"/>
        </w:rPr>
        <w:t>(一)血、尿常规及其他常规检查</w:t>
      </w:r>
    </w:p>
    <w:p>
      <w:pPr>
        <w:ind w:left="101"/>
        <w:spacing w:before="51" w:line="219" w:lineRule="auto"/>
        <w:rPr>
          <w:rFonts w:ascii="SimSun" w:hAnsi="SimSun" w:eastAsia="SimSun" w:cs="SimSun"/>
          <w:sz w:val="21"/>
          <w:szCs w:val="21"/>
        </w:rPr>
      </w:pPr>
      <w:r>
        <w:rPr>
          <w:rFonts w:ascii="SimSun" w:hAnsi="SimSun" w:eastAsia="SimSun" w:cs="SimSun"/>
          <w:sz w:val="21"/>
          <w:szCs w:val="21"/>
          <w:spacing w:val="6"/>
        </w:rPr>
        <w:t>20%的病人出现贫血，多为正细胞正色素型，16%的病人出现白细胞减低，13%的病人出现血小</w:t>
      </w:r>
    </w:p>
    <w:p>
      <w:pPr>
        <w:ind w:left="101" w:right="27"/>
        <w:spacing w:before="110" w:line="268" w:lineRule="auto"/>
        <w:rPr>
          <w:rFonts w:ascii="SimSun" w:hAnsi="SimSun" w:eastAsia="SimSun" w:cs="SimSun"/>
          <w:sz w:val="21"/>
          <w:szCs w:val="21"/>
        </w:rPr>
      </w:pPr>
      <w:r>
        <w:rPr>
          <w:rFonts w:ascii="SimSun" w:hAnsi="SimSun" w:eastAsia="SimSun" w:cs="SimSun"/>
          <w:sz w:val="21"/>
          <w:szCs w:val="21"/>
          <w:spacing w:val="10"/>
        </w:rPr>
        <w:t>板减少。通过氯化铵负荷试验可发现约50%的病人有亚临床肾小管酸中毒。60%～</w:t>
      </w:r>
      <w:r>
        <w:rPr>
          <w:rFonts w:ascii="SimSun" w:hAnsi="SimSun" w:eastAsia="SimSun" w:cs="SimSun"/>
          <w:sz w:val="21"/>
          <w:szCs w:val="21"/>
          <w:spacing w:val="9"/>
        </w:rPr>
        <w:t>70%病人血沉增</w:t>
      </w:r>
      <w:r>
        <w:rPr>
          <w:rFonts w:ascii="SimSun" w:hAnsi="SimSun" w:eastAsia="SimSun" w:cs="SimSun"/>
          <w:sz w:val="21"/>
          <w:szCs w:val="21"/>
        </w:rPr>
        <w:t xml:space="preserve"> </w:t>
      </w:r>
      <w:r>
        <w:rPr>
          <w:rFonts w:ascii="SimSun" w:hAnsi="SimSun" w:eastAsia="SimSun" w:cs="SimSun"/>
          <w:sz w:val="21"/>
          <w:szCs w:val="21"/>
          <w:spacing w:val="-13"/>
        </w:rPr>
        <w:t>快、C</w:t>
      </w:r>
      <w:r>
        <w:rPr>
          <w:rFonts w:ascii="SimSun" w:hAnsi="SimSun" w:eastAsia="SimSun" w:cs="SimSun"/>
          <w:sz w:val="21"/>
          <w:szCs w:val="21"/>
          <w:spacing w:val="-16"/>
        </w:rPr>
        <w:t xml:space="preserve"> </w:t>
      </w:r>
      <w:r>
        <w:rPr>
          <w:rFonts w:ascii="SimSun" w:hAnsi="SimSun" w:eastAsia="SimSun" w:cs="SimSun"/>
          <w:sz w:val="21"/>
          <w:szCs w:val="21"/>
          <w:spacing w:val="-13"/>
        </w:rPr>
        <w:t>反应蛋白增高。</w:t>
      </w:r>
    </w:p>
    <w:p>
      <w:pPr>
        <w:ind w:left="104"/>
        <w:spacing w:before="86" w:line="221" w:lineRule="auto"/>
        <w:rPr>
          <w:rFonts w:ascii="SimHei" w:hAnsi="SimHei" w:eastAsia="SimHei" w:cs="SimHei"/>
          <w:sz w:val="21"/>
          <w:szCs w:val="21"/>
        </w:rPr>
      </w:pPr>
      <w:r>
        <w:rPr>
          <w:rFonts w:ascii="SimHei" w:hAnsi="SimHei" w:eastAsia="SimHei" w:cs="SimHei"/>
          <w:sz w:val="21"/>
          <w:szCs w:val="21"/>
          <w:b/>
          <w:bCs/>
          <w:spacing w:val="22"/>
        </w:rPr>
        <w:t>(二)自身抗体</w:t>
      </w:r>
    </w:p>
    <w:p>
      <w:pPr>
        <w:ind w:left="101"/>
        <w:spacing w:before="60" w:line="216" w:lineRule="auto"/>
        <w:rPr>
          <w:rFonts w:ascii="SimSun" w:hAnsi="SimSun" w:eastAsia="SimSun" w:cs="SimSun"/>
          <w:sz w:val="21"/>
          <w:szCs w:val="21"/>
        </w:rPr>
      </w:pPr>
      <w:r>
        <w:rPr>
          <w:rFonts w:ascii="SimSun" w:hAnsi="SimSun" w:eastAsia="SimSun" w:cs="SimSun"/>
          <w:sz w:val="21"/>
          <w:szCs w:val="21"/>
          <w:spacing w:val="10"/>
        </w:rPr>
        <w:t>80%以上的病人</w:t>
      </w:r>
      <w:r>
        <w:rPr>
          <w:rFonts w:ascii="SimSun" w:hAnsi="SimSun" w:eastAsia="SimSun" w:cs="SimSun"/>
          <w:sz w:val="21"/>
          <w:szCs w:val="21"/>
        </w:rPr>
        <w:t>ANA</w:t>
      </w:r>
      <w:r>
        <w:rPr>
          <w:rFonts w:ascii="SimSun" w:hAnsi="SimSun" w:eastAsia="SimSun" w:cs="SimSun"/>
          <w:sz w:val="21"/>
          <w:szCs w:val="21"/>
          <w:spacing w:val="51"/>
        </w:rPr>
        <w:t xml:space="preserve"> </w:t>
      </w:r>
      <w:r>
        <w:rPr>
          <w:rFonts w:ascii="SimSun" w:hAnsi="SimSun" w:eastAsia="SimSun" w:cs="SimSun"/>
          <w:sz w:val="21"/>
          <w:szCs w:val="21"/>
          <w:spacing w:val="10"/>
        </w:rPr>
        <w:t>阳性，抗</w:t>
      </w:r>
      <w:r>
        <w:rPr>
          <w:rFonts w:ascii="SimSun" w:hAnsi="SimSun" w:eastAsia="SimSun" w:cs="SimSun"/>
          <w:sz w:val="21"/>
          <w:szCs w:val="21"/>
        </w:rPr>
        <w:t>SSA</w:t>
      </w:r>
      <w:r>
        <w:rPr>
          <w:rFonts w:ascii="SimSun" w:hAnsi="SimSun" w:eastAsia="SimSun" w:cs="SimSun"/>
          <w:sz w:val="21"/>
          <w:szCs w:val="21"/>
          <w:spacing w:val="10"/>
        </w:rPr>
        <w:t>、抗</w:t>
      </w:r>
      <w:r>
        <w:rPr>
          <w:rFonts w:ascii="SimSun" w:hAnsi="SimSun" w:eastAsia="SimSun" w:cs="SimSun"/>
          <w:sz w:val="21"/>
          <w:szCs w:val="21"/>
          <w:spacing w:val="-47"/>
        </w:rPr>
        <w:t xml:space="preserve"> </w:t>
      </w:r>
      <w:r>
        <w:rPr>
          <w:rFonts w:ascii="SimSun" w:hAnsi="SimSun" w:eastAsia="SimSun" w:cs="SimSun"/>
          <w:sz w:val="21"/>
          <w:szCs w:val="21"/>
        </w:rPr>
        <w:t>SSB</w:t>
      </w:r>
      <w:r>
        <w:rPr>
          <w:rFonts w:ascii="SimSun" w:hAnsi="SimSun" w:eastAsia="SimSun" w:cs="SimSun"/>
          <w:sz w:val="21"/>
          <w:szCs w:val="21"/>
          <w:spacing w:val="-21"/>
        </w:rPr>
        <w:t xml:space="preserve"> </w:t>
      </w:r>
      <w:r>
        <w:rPr>
          <w:rFonts w:ascii="SimSun" w:hAnsi="SimSun" w:eastAsia="SimSun" w:cs="SimSun"/>
          <w:sz w:val="21"/>
          <w:szCs w:val="21"/>
          <w:spacing w:val="10"/>
        </w:rPr>
        <w:t>抗体阳性率分别为70%和40%,前者对</w:t>
      </w:r>
      <w:r>
        <w:rPr>
          <w:rFonts w:ascii="SimSun" w:hAnsi="SimSun" w:eastAsia="SimSun" w:cs="SimSun"/>
          <w:sz w:val="21"/>
          <w:szCs w:val="21"/>
          <w:spacing w:val="9"/>
        </w:rPr>
        <w:t>诊断的敏感性</w:t>
      </w:r>
    </w:p>
    <w:p>
      <w:pPr>
        <w:ind w:left="101"/>
        <w:spacing w:before="107" w:line="275" w:lineRule="auto"/>
        <w:rPr>
          <w:rFonts w:ascii="SimSun" w:hAnsi="SimSun" w:eastAsia="SimSun" w:cs="SimSun"/>
          <w:sz w:val="21"/>
          <w:szCs w:val="21"/>
        </w:rPr>
      </w:pPr>
      <w:r>
        <w:rPr>
          <w:rFonts w:ascii="SimSun" w:hAnsi="SimSun" w:eastAsia="SimSun" w:cs="SimSun"/>
          <w:sz w:val="21"/>
          <w:szCs w:val="21"/>
          <w:spacing w:val="3"/>
        </w:rPr>
        <w:t>高，后者特异性较强。抗U1</w:t>
      </w:r>
      <w:r>
        <w:rPr>
          <w:rFonts w:ascii="SimSun" w:hAnsi="SimSun" w:eastAsia="SimSun" w:cs="SimSun"/>
          <w:sz w:val="21"/>
          <w:szCs w:val="21"/>
        </w:rPr>
        <w:t>RNP</w:t>
      </w:r>
      <w:r>
        <w:rPr>
          <w:rFonts w:ascii="SimSun" w:hAnsi="SimSun" w:eastAsia="SimSun" w:cs="SimSun"/>
          <w:sz w:val="21"/>
          <w:szCs w:val="21"/>
          <w:spacing w:val="53"/>
        </w:rPr>
        <w:t xml:space="preserve"> </w:t>
      </w:r>
      <w:r>
        <w:rPr>
          <w:rFonts w:ascii="SimSun" w:hAnsi="SimSun" w:eastAsia="SimSun" w:cs="SimSun"/>
          <w:sz w:val="21"/>
          <w:szCs w:val="21"/>
          <w:spacing w:val="3"/>
        </w:rPr>
        <w:t>抗体、抗着丝点抗体(</w:t>
      </w:r>
      <w:r>
        <w:rPr>
          <w:rFonts w:ascii="SimSun" w:hAnsi="SimSun" w:eastAsia="SimSun" w:cs="SimSun"/>
          <w:sz w:val="21"/>
          <w:szCs w:val="21"/>
        </w:rPr>
        <w:t>ACA</w:t>
      </w:r>
      <w:r>
        <w:rPr>
          <w:rFonts w:ascii="SimSun" w:hAnsi="SimSun" w:eastAsia="SimSun" w:cs="SimSun"/>
          <w:sz w:val="21"/>
          <w:szCs w:val="21"/>
          <w:spacing w:val="3"/>
        </w:rPr>
        <w:t>)</w:t>
      </w:r>
      <w:r>
        <w:rPr>
          <w:rFonts w:ascii="SimSun" w:hAnsi="SimSun" w:eastAsia="SimSun" w:cs="SimSun"/>
          <w:sz w:val="21"/>
          <w:szCs w:val="21"/>
          <w:spacing w:val="46"/>
        </w:rPr>
        <w:t xml:space="preserve"> </w:t>
      </w:r>
      <w:r>
        <w:rPr>
          <w:rFonts w:ascii="SimSun" w:hAnsi="SimSun" w:eastAsia="SimSun" w:cs="SimSun"/>
          <w:sz w:val="21"/>
          <w:szCs w:val="21"/>
          <w:spacing w:val="3"/>
        </w:rPr>
        <w:t>的阳性率均为5%～10%;43%的病人类风</w:t>
      </w:r>
      <w:r>
        <w:rPr>
          <w:rFonts w:ascii="SimSun" w:hAnsi="SimSun" w:eastAsia="SimSun" w:cs="SimSun"/>
          <w:sz w:val="21"/>
          <w:szCs w:val="21"/>
        </w:rPr>
        <w:t xml:space="preserve"> </w:t>
      </w:r>
      <w:r>
        <w:rPr>
          <w:rFonts w:ascii="SimSun" w:hAnsi="SimSun" w:eastAsia="SimSun" w:cs="SimSun"/>
          <w:sz w:val="21"/>
          <w:szCs w:val="21"/>
          <w:spacing w:val="-10"/>
        </w:rPr>
        <w:t>湿因子(RF)</w:t>
      </w:r>
      <w:r>
        <w:rPr>
          <w:rFonts w:ascii="SimSun" w:hAnsi="SimSun" w:eastAsia="SimSun" w:cs="SimSun"/>
          <w:sz w:val="21"/>
          <w:szCs w:val="21"/>
        </w:rPr>
        <w:t xml:space="preserve"> </w:t>
      </w:r>
      <w:r>
        <w:rPr>
          <w:rFonts w:ascii="SimSun" w:hAnsi="SimSun" w:eastAsia="SimSun" w:cs="SimSun"/>
          <w:sz w:val="21"/>
          <w:szCs w:val="21"/>
          <w:spacing w:val="-10"/>
        </w:rPr>
        <w:t>阳性，约</w:t>
      </w:r>
      <w:r>
        <w:rPr>
          <w:rFonts w:ascii="SimSun" w:hAnsi="SimSun" w:eastAsia="SimSun" w:cs="SimSun"/>
          <w:sz w:val="21"/>
          <w:szCs w:val="21"/>
          <w:spacing w:val="-11"/>
        </w:rPr>
        <w:t>20%的病人抗心磷脂抗体(</w:t>
      </w:r>
      <w:r>
        <w:rPr>
          <w:rFonts w:ascii="SimSun" w:hAnsi="SimSun" w:eastAsia="SimSun" w:cs="SimSun"/>
          <w:sz w:val="21"/>
          <w:szCs w:val="21"/>
          <w:spacing w:val="-10"/>
        </w:rPr>
        <w:t>ACL</w:t>
      </w:r>
      <w:r>
        <w:rPr>
          <w:rFonts w:ascii="SimSun" w:hAnsi="SimSun" w:eastAsia="SimSun" w:cs="SimSun"/>
          <w:sz w:val="21"/>
          <w:szCs w:val="21"/>
          <w:spacing w:val="-11"/>
        </w:rPr>
        <w:t>)</w:t>
      </w:r>
      <w:r>
        <w:rPr>
          <w:rFonts w:ascii="SimSun" w:hAnsi="SimSun" w:eastAsia="SimSun" w:cs="SimSun"/>
          <w:sz w:val="21"/>
          <w:szCs w:val="21"/>
          <w:spacing w:val="15"/>
        </w:rPr>
        <w:t xml:space="preserve"> </w:t>
      </w:r>
      <w:r>
        <w:rPr>
          <w:rFonts w:ascii="SimSun" w:hAnsi="SimSun" w:eastAsia="SimSun" w:cs="SimSun"/>
          <w:sz w:val="21"/>
          <w:szCs w:val="21"/>
          <w:spacing w:val="-11"/>
        </w:rPr>
        <w:t>阳性。</w:t>
      </w:r>
      <w:r>
        <w:rPr>
          <w:rFonts w:ascii="SimSun" w:hAnsi="SimSun" w:eastAsia="SimSun" w:cs="SimSun"/>
          <w:sz w:val="21"/>
          <w:szCs w:val="21"/>
          <w:spacing w:val="-20"/>
        </w:rPr>
        <w:t xml:space="preserve"> </w:t>
      </w:r>
      <w:r>
        <w:rPr>
          <w:rFonts w:ascii="SimSun" w:hAnsi="SimSun" w:eastAsia="SimSun" w:cs="SimSun"/>
          <w:sz w:val="21"/>
          <w:szCs w:val="21"/>
          <w:spacing w:val="-11"/>
        </w:rPr>
        <w:t>一些病人中能够检测到抗α-</w:t>
      </w:r>
      <w:r>
        <w:rPr>
          <w:rFonts w:ascii="SimSun" w:hAnsi="SimSun" w:eastAsia="SimSun" w:cs="SimSun"/>
          <w:sz w:val="21"/>
          <w:szCs w:val="21"/>
          <w:spacing w:val="-10"/>
        </w:rPr>
        <w:t>fodrin</w:t>
      </w:r>
      <w:r>
        <w:rPr>
          <w:rFonts w:ascii="SimSun" w:hAnsi="SimSun" w:eastAsia="SimSun" w:cs="SimSun"/>
          <w:sz w:val="21"/>
          <w:szCs w:val="21"/>
          <w:spacing w:val="-11"/>
        </w:rPr>
        <w:t>抗体，α-</w:t>
      </w:r>
      <w:r>
        <w:rPr>
          <w:rFonts w:ascii="SimSun" w:hAnsi="SimSun" w:eastAsia="SimSun" w:cs="SimSun"/>
          <w:sz w:val="21"/>
          <w:szCs w:val="21"/>
        </w:rPr>
        <w:t xml:space="preserve"> </w:t>
      </w:r>
      <w:r>
        <w:rPr>
          <w:rFonts w:ascii="SimSun" w:hAnsi="SimSun" w:eastAsia="SimSun" w:cs="SimSun"/>
          <w:sz w:val="21"/>
          <w:szCs w:val="21"/>
          <w:spacing w:val="-8"/>
        </w:rPr>
        <w:t>fodrin是一种唾液腺特异蛋白；近来发现pSS</w:t>
      </w:r>
      <w:r>
        <w:rPr>
          <w:rFonts w:ascii="SimSun" w:hAnsi="SimSun" w:eastAsia="SimSun" w:cs="SimSun"/>
          <w:sz w:val="21"/>
          <w:szCs w:val="21"/>
          <w:spacing w:val="-51"/>
        </w:rPr>
        <w:t xml:space="preserve"> </w:t>
      </w:r>
      <w:r>
        <w:rPr>
          <w:rFonts w:ascii="SimSun" w:hAnsi="SimSun" w:eastAsia="SimSun" w:cs="SimSun"/>
          <w:sz w:val="21"/>
          <w:szCs w:val="21"/>
          <w:spacing w:val="-8"/>
        </w:rPr>
        <w:t>病人中存在抗毒覃碱受体3(M3)</w:t>
      </w:r>
      <w:r>
        <w:rPr>
          <w:rFonts w:ascii="SimSun" w:hAnsi="SimSun" w:eastAsia="SimSun" w:cs="SimSun"/>
          <w:sz w:val="21"/>
          <w:szCs w:val="21"/>
          <w:spacing w:val="1"/>
        </w:rPr>
        <w:t xml:space="preserve"> </w:t>
      </w:r>
      <w:r>
        <w:rPr>
          <w:rFonts w:ascii="SimSun" w:hAnsi="SimSun" w:eastAsia="SimSun" w:cs="SimSun"/>
          <w:sz w:val="21"/>
          <w:szCs w:val="21"/>
          <w:spacing w:val="-8"/>
        </w:rPr>
        <w:t>抗体，可能与口眼干有关。</w:t>
      </w:r>
    </w:p>
    <w:p>
      <w:pPr>
        <w:ind w:left="104"/>
        <w:spacing w:before="117" w:line="221" w:lineRule="auto"/>
        <w:rPr>
          <w:rFonts w:ascii="SimHei" w:hAnsi="SimHei" w:eastAsia="SimHei" w:cs="SimHei"/>
          <w:sz w:val="21"/>
          <w:szCs w:val="21"/>
        </w:rPr>
      </w:pPr>
      <w:r>
        <w:rPr>
          <w:rFonts w:ascii="SimHei" w:hAnsi="SimHei" w:eastAsia="SimHei" w:cs="SimHei"/>
          <w:sz w:val="21"/>
          <w:szCs w:val="21"/>
          <w:b/>
          <w:bCs/>
          <w:spacing w:val="17"/>
        </w:rPr>
        <w:t>(三)高球蛋白血症</w:t>
      </w:r>
    </w:p>
    <w:p>
      <w:pPr>
        <w:ind w:left="101"/>
        <w:spacing w:before="77" w:line="214" w:lineRule="auto"/>
        <w:rPr>
          <w:rFonts w:ascii="SimSun" w:hAnsi="SimSun" w:eastAsia="SimSun" w:cs="SimSun"/>
          <w:sz w:val="21"/>
          <w:szCs w:val="21"/>
        </w:rPr>
      </w:pPr>
      <w:r>
        <w:rPr>
          <w:rFonts w:ascii="SimSun" w:hAnsi="SimSun" w:eastAsia="SimSun" w:cs="SimSun"/>
          <w:sz w:val="21"/>
          <w:szCs w:val="21"/>
          <w:spacing w:val="-8"/>
        </w:rPr>
        <w:t>以</w:t>
      </w:r>
      <w:r>
        <w:rPr>
          <w:rFonts w:ascii="SimSun" w:hAnsi="SimSun" w:eastAsia="SimSun" w:cs="SimSun"/>
          <w:sz w:val="21"/>
          <w:szCs w:val="21"/>
          <w:spacing w:val="-24"/>
        </w:rPr>
        <w:t xml:space="preserve"> </w:t>
      </w:r>
      <w:r>
        <w:rPr>
          <w:rFonts w:ascii="SimSun" w:hAnsi="SimSun" w:eastAsia="SimSun" w:cs="SimSun"/>
          <w:sz w:val="21"/>
          <w:szCs w:val="21"/>
          <w:spacing w:val="-8"/>
        </w:rPr>
        <w:t>IgG</w:t>
      </w:r>
      <w:r>
        <w:rPr>
          <w:rFonts w:ascii="SimSun" w:hAnsi="SimSun" w:eastAsia="SimSun" w:cs="SimSun"/>
          <w:sz w:val="21"/>
          <w:szCs w:val="21"/>
          <w:spacing w:val="-51"/>
        </w:rPr>
        <w:t xml:space="preserve"> </w:t>
      </w:r>
      <w:r>
        <w:rPr>
          <w:rFonts w:ascii="SimSun" w:hAnsi="SimSun" w:eastAsia="SimSun" w:cs="SimSun"/>
          <w:sz w:val="21"/>
          <w:szCs w:val="21"/>
          <w:spacing w:val="-8"/>
        </w:rPr>
        <w:t>升高为主，为多克隆性，少数病人出现巨球</w:t>
      </w:r>
      <w:r>
        <w:rPr>
          <w:rFonts w:ascii="SimSun" w:hAnsi="SimSun" w:eastAsia="SimSun" w:cs="SimSun"/>
          <w:sz w:val="21"/>
          <w:szCs w:val="21"/>
          <w:spacing w:val="-9"/>
        </w:rPr>
        <w:t>蛋白血症。</w:t>
      </w:r>
    </w:p>
    <w:p>
      <w:pPr>
        <w:ind w:left="104"/>
        <w:spacing w:before="120" w:line="222" w:lineRule="auto"/>
        <w:rPr>
          <w:rFonts w:ascii="SimHei" w:hAnsi="SimHei" w:eastAsia="SimHei" w:cs="SimHei"/>
          <w:sz w:val="21"/>
          <w:szCs w:val="21"/>
        </w:rPr>
      </w:pPr>
      <w:r>
        <w:rPr>
          <w:rFonts w:ascii="SimHei" w:hAnsi="SimHei" w:eastAsia="SimHei" w:cs="SimHei"/>
          <w:sz w:val="21"/>
          <w:szCs w:val="21"/>
          <w:b/>
          <w:bCs/>
          <w:spacing w:val="22"/>
        </w:rPr>
        <w:t>(四)其他检查</w:t>
      </w:r>
    </w:p>
    <w:p>
      <w:pPr>
        <w:ind w:left="104"/>
        <w:spacing w:before="66" w:line="221" w:lineRule="auto"/>
        <w:outlineLvl w:val="6"/>
        <w:rPr>
          <w:rFonts w:ascii="SimHei" w:hAnsi="SimHei" w:eastAsia="SimHei" w:cs="SimHei"/>
          <w:sz w:val="21"/>
          <w:szCs w:val="21"/>
        </w:rPr>
      </w:pPr>
      <w:r>
        <w:rPr>
          <w:rFonts w:ascii="SimHei" w:hAnsi="SimHei" w:eastAsia="SimHei" w:cs="SimHei"/>
          <w:sz w:val="21"/>
          <w:szCs w:val="21"/>
          <w:b/>
          <w:bCs/>
          <w:spacing w:val="-1"/>
        </w:rPr>
        <w:t>1.</w:t>
      </w:r>
      <w:r>
        <w:rPr>
          <w:rFonts w:ascii="SimHei" w:hAnsi="SimHei" w:eastAsia="SimHei" w:cs="SimHei"/>
          <w:sz w:val="21"/>
          <w:szCs w:val="21"/>
          <w:spacing w:val="-19"/>
        </w:rPr>
        <w:t xml:space="preserve"> </w:t>
      </w:r>
      <w:r>
        <w:rPr>
          <w:rFonts w:ascii="SimHei" w:hAnsi="SimHei" w:eastAsia="SimHei" w:cs="SimHei"/>
          <w:sz w:val="21"/>
          <w:szCs w:val="21"/>
          <w:b/>
          <w:bCs/>
          <w:spacing w:val="-1"/>
        </w:rPr>
        <w:t>干燥性角结膜炎检测</w:t>
      </w:r>
    </w:p>
    <w:p>
      <w:pPr>
        <w:ind w:left="101" w:right="443"/>
        <w:spacing w:before="72" w:line="257" w:lineRule="auto"/>
        <w:rPr>
          <w:rFonts w:ascii="SimSun" w:hAnsi="SimSun" w:eastAsia="SimSun" w:cs="SimSun"/>
          <w:sz w:val="21"/>
          <w:szCs w:val="21"/>
        </w:rPr>
      </w:pPr>
      <w:r>
        <w:rPr>
          <w:rFonts w:ascii="SimSun" w:hAnsi="SimSun" w:eastAsia="SimSun" w:cs="SimSun"/>
          <w:sz w:val="21"/>
          <w:szCs w:val="21"/>
          <w:spacing w:val="-2"/>
        </w:rPr>
        <w:t>(1)Schirer</w:t>
      </w:r>
      <w:r>
        <w:rPr>
          <w:rFonts w:ascii="SimSun" w:hAnsi="SimSun" w:eastAsia="SimSun" w:cs="SimSun"/>
          <w:sz w:val="21"/>
          <w:szCs w:val="21"/>
          <w:spacing w:val="85"/>
        </w:rPr>
        <w:t xml:space="preserve"> </w:t>
      </w:r>
      <w:r>
        <w:rPr>
          <w:rFonts w:ascii="SimSun" w:hAnsi="SimSun" w:eastAsia="SimSun" w:cs="SimSun"/>
          <w:sz w:val="21"/>
          <w:szCs w:val="21"/>
          <w:spacing w:val="-2"/>
        </w:rPr>
        <w:t>试验：将5mm×35mm</w:t>
      </w:r>
      <w:r>
        <w:rPr>
          <w:rFonts w:ascii="SimSun" w:hAnsi="SimSun" w:eastAsia="SimSun" w:cs="SimSun"/>
          <w:sz w:val="21"/>
          <w:szCs w:val="21"/>
          <w:spacing w:val="48"/>
        </w:rPr>
        <w:t xml:space="preserve"> </w:t>
      </w:r>
      <w:r>
        <w:rPr>
          <w:rFonts w:ascii="SimSun" w:hAnsi="SimSun" w:eastAsia="SimSun" w:cs="SimSun"/>
          <w:sz w:val="21"/>
          <w:szCs w:val="21"/>
          <w:spacing w:val="-2"/>
        </w:rPr>
        <w:t>长的滤纸一端折成直角，消毒后放入结膜囊内，滤纸浸湿长度</w:t>
      </w:r>
      <w:r>
        <w:rPr>
          <w:rFonts w:ascii="SimSun" w:hAnsi="SimSun" w:eastAsia="SimSun" w:cs="SimSun"/>
          <w:sz w:val="21"/>
          <w:szCs w:val="21"/>
        </w:rPr>
        <w:t xml:space="preserve"> </w:t>
      </w:r>
      <w:r>
        <w:rPr>
          <w:rFonts w:ascii="SimSun" w:hAnsi="SimSun" w:eastAsia="SimSun" w:cs="SimSun"/>
          <w:sz w:val="21"/>
          <w:szCs w:val="21"/>
          <w:spacing w:val="1"/>
        </w:rPr>
        <w:t>正常为15</w:t>
      </w:r>
      <w:r>
        <w:rPr>
          <w:rFonts w:ascii="SimSun" w:hAnsi="SimSun" w:eastAsia="SimSun" w:cs="SimSun"/>
          <w:sz w:val="21"/>
          <w:szCs w:val="21"/>
        </w:rPr>
        <w:t>mm</w:t>
      </w:r>
      <w:r>
        <w:rPr>
          <w:rFonts w:ascii="SimSun" w:hAnsi="SimSun" w:eastAsia="SimSun" w:cs="SimSun"/>
          <w:sz w:val="21"/>
          <w:szCs w:val="21"/>
          <w:spacing w:val="1"/>
        </w:rPr>
        <w:t>/5</w:t>
      </w:r>
      <w:r>
        <w:rPr>
          <w:rFonts w:ascii="SimSun" w:hAnsi="SimSun" w:eastAsia="SimSun" w:cs="SimSun"/>
          <w:sz w:val="21"/>
          <w:szCs w:val="21"/>
        </w:rPr>
        <w:t>min</w:t>
      </w:r>
      <w:r>
        <w:rPr>
          <w:rFonts w:ascii="SimSun" w:hAnsi="SimSun" w:eastAsia="SimSun" w:cs="SimSun"/>
          <w:sz w:val="21"/>
          <w:szCs w:val="21"/>
          <w:spacing w:val="1"/>
        </w:rPr>
        <w:t>,≤5</w:t>
      </w:r>
      <w:r>
        <w:rPr>
          <w:rFonts w:ascii="SimSun" w:hAnsi="SimSun" w:eastAsia="SimSun" w:cs="SimSun"/>
          <w:sz w:val="21"/>
          <w:szCs w:val="21"/>
        </w:rPr>
        <w:t>mm</w:t>
      </w:r>
      <w:r>
        <w:rPr>
          <w:rFonts w:ascii="SimSun" w:hAnsi="SimSun" w:eastAsia="SimSun" w:cs="SimSun"/>
          <w:sz w:val="21"/>
          <w:szCs w:val="21"/>
          <w:spacing w:val="1"/>
        </w:rPr>
        <w:t>/5</w:t>
      </w:r>
      <w:r>
        <w:rPr>
          <w:rFonts w:ascii="SimSun" w:hAnsi="SimSun" w:eastAsia="SimSun" w:cs="SimSun"/>
          <w:sz w:val="21"/>
          <w:szCs w:val="21"/>
        </w:rPr>
        <w:t>min</w:t>
      </w:r>
      <w:r>
        <w:rPr>
          <w:rFonts w:ascii="SimSun" w:hAnsi="SimSun" w:eastAsia="SimSun" w:cs="SimSun"/>
          <w:sz w:val="21"/>
          <w:szCs w:val="21"/>
          <w:spacing w:val="4"/>
        </w:rPr>
        <w:t xml:space="preserve">  </w:t>
      </w:r>
      <w:r>
        <w:rPr>
          <w:rFonts w:ascii="SimSun" w:hAnsi="SimSun" w:eastAsia="SimSun" w:cs="SimSun"/>
          <w:sz w:val="21"/>
          <w:szCs w:val="21"/>
          <w:spacing w:val="1"/>
        </w:rPr>
        <w:t>则为阳性。</w:t>
      </w:r>
    </w:p>
    <w:p>
      <w:pPr>
        <w:ind w:left="101"/>
        <w:spacing w:before="97" w:line="220" w:lineRule="auto"/>
        <w:rPr>
          <w:rFonts w:ascii="SimSun" w:hAnsi="SimSun" w:eastAsia="SimSun" w:cs="SimSun"/>
          <w:sz w:val="21"/>
          <w:szCs w:val="21"/>
        </w:rPr>
      </w:pPr>
      <w:r>
        <w:rPr>
          <w:rFonts w:ascii="SimSun" w:hAnsi="SimSun" w:eastAsia="SimSun" w:cs="SimSun"/>
          <w:sz w:val="21"/>
          <w:szCs w:val="21"/>
          <w:spacing w:val="8"/>
        </w:rPr>
        <w:t>(2)泪膜破裂时间(</w:t>
      </w:r>
      <w:r>
        <w:rPr>
          <w:rFonts w:ascii="SimSun" w:hAnsi="SimSun" w:eastAsia="SimSun" w:cs="SimSun"/>
          <w:sz w:val="21"/>
          <w:szCs w:val="21"/>
        </w:rPr>
        <w:t>BUT</w:t>
      </w:r>
      <w:r>
        <w:rPr>
          <w:rFonts w:ascii="SimSun" w:hAnsi="SimSun" w:eastAsia="SimSun" w:cs="SimSun"/>
          <w:sz w:val="21"/>
          <w:szCs w:val="21"/>
          <w:spacing w:val="53"/>
        </w:rPr>
        <w:t xml:space="preserve"> </w:t>
      </w:r>
      <w:r>
        <w:rPr>
          <w:rFonts w:ascii="SimSun" w:hAnsi="SimSun" w:eastAsia="SimSun" w:cs="SimSun"/>
          <w:sz w:val="21"/>
          <w:szCs w:val="21"/>
          <w:spacing w:val="8"/>
        </w:rPr>
        <w:t>试验):&lt;10秒为阳性。</w:t>
      </w:r>
    </w:p>
    <w:p>
      <w:pPr>
        <w:ind w:left="101"/>
        <w:spacing w:before="82" w:line="214" w:lineRule="auto"/>
        <w:rPr>
          <w:rFonts w:ascii="SimSun" w:hAnsi="SimSun" w:eastAsia="SimSun" w:cs="SimSun"/>
          <w:sz w:val="21"/>
          <w:szCs w:val="21"/>
        </w:rPr>
      </w:pPr>
      <w:r>
        <w:rPr>
          <w:rFonts w:ascii="SimSun" w:hAnsi="SimSun" w:eastAsia="SimSun" w:cs="SimSun"/>
          <w:sz w:val="21"/>
          <w:szCs w:val="21"/>
          <w:spacing w:val="-7"/>
        </w:rPr>
        <w:t>(3)眼部染色：即OSS(ocular</w:t>
      </w:r>
      <w:r>
        <w:rPr>
          <w:rFonts w:ascii="SimSun" w:hAnsi="SimSun" w:eastAsia="SimSun" w:cs="SimSun"/>
          <w:sz w:val="21"/>
          <w:szCs w:val="21"/>
          <w:spacing w:val="3"/>
        </w:rPr>
        <w:t xml:space="preserve"> </w:t>
      </w:r>
      <w:r>
        <w:rPr>
          <w:rFonts w:ascii="SimSun" w:hAnsi="SimSun" w:eastAsia="SimSun" w:cs="SimSun"/>
          <w:sz w:val="21"/>
          <w:szCs w:val="21"/>
          <w:spacing w:val="-7"/>
        </w:rPr>
        <w:t>staining</w:t>
      </w:r>
      <w:r>
        <w:rPr>
          <w:rFonts w:ascii="SimSun" w:hAnsi="SimSun" w:eastAsia="SimSun" w:cs="SimSun"/>
          <w:sz w:val="21"/>
          <w:szCs w:val="21"/>
          <w:spacing w:val="3"/>
        </w:rPr>
        <w:t xml:space="preserve"> </w:t>
      </w:r>
      <w:r>
        <w:rPr>
          <w:rFonts w:ascii="SimSun" w:hAnsi="SimSun" w:eastAsia="SimSun" w:cs="SimSun"/>
          <w:sz w:val="21"/>
          <w:szCs w:val="21"/>
          <w:spacing w:val="-7"/>
        </w:rPr>
        <w:t>score,OSS)染色评分，采用角膜荧光素染色和结膜</w:t>
      </w:r>
      <w:r>
        <w:rPr>
          <w:rFonts w:ascii="SimSun" w:hAnsi="SimSun" w:eastAsia="SimSun" w:cs="SimSun"/>
          <w:sz w:val="21"/>
          <w:szCs w:val="21"/>
          <w:spacing w:val="-8"/>
        </w:rPr>
        <w:t>丽丝胺绿</w:t>
      </w:r>
    </w:p>
    <w:p>
      <w:pPr>
        <w:ind w:left="101" w:right="33"/>
        <w:spacing w:before="104" w:line="272" w:lineRule="auto"/>
        <w:rPr>
          <w:rFonts w:ascii="SimSun" w:hAnsi="SimSun" w:eastAsia="SimSun" w:cs="SimSun"/>
          <w:sz w:val="21"/>
          <w:szCs w:val="21"/>
        </w:rPr>
      </w:pPr>
      <w:r>
        <w:rPr>
          <w:rFonts w:ascii="SimSun" w:hAnsi="SimSun" w:eastAsia="SimSun" w:cs="SimSun"/>
          <w:sz w:val="21"/>
          <w:szCs w:val="21"/>
          <w:spacing w:val="1"/>
        </w:rPr>
        <w:t>染色进行综合评分。将每眼眼表分为3部分，即鼻侧结膜、</w:t>
      </w:r>
      <w:r>
        <w:rPr>
          <w:rFonts w:ascii="SimSun" w:hAnsi="SimSun" w:eastAsia="SimSun" w:cs="SimSun"/>
          <w:sz w:val="21"/>
          <w:szCs w:val="21"/>
        </w:rPr>
        <w:t>角膜和颞侧结膜。其中鼻侧和题侧结膜按</w:t>
      </w:r>
      <w:r>
        <w:rPr>
          <w:rFonts w:ascii="SimSun" w:hAnsi="SimSun" w:eastAsia="SimSun" w:cs="SimSun"/>
          <w:sz w:val="21"/>
          <w:szCs w:val="21"/>
        </w:rPr>
        <w:t xml:space="preserve"> </w:t>
      </w:r>
      <w:r>
        <w:rPr>
          <w:rFonts w:ascii="SimSun" w:hAnsi="SimSun" w:eastAsia="SimSun" w:cs="SimSun"/>
          <w:sz w:val="21"/>
          <w:szCs w:val="21"/>
          <w:spacing w:val="4"/>
        </w:rPr>
        <w:t>照睑裂区结膜着染点的数量评分(表8-8-1),</w:t>
      </w:r>
      <w:r>
        <w:rPr>
          <w:rFonts w:ascii="SimSun" w:hAnsi="SimSun" w:eastAsia="SimSun" w:cs="SimSun"/>
          <w:sz w:val="21"/>
          <w:szCs w:val="21"/>
        </w:rPr>
        <w:t>OSS</w:t>
      </w:r>
      <w:r>
        <w:rPr>
          <w:rFonts w:ascii="SimSun" w:hAnsi="SimSun" w:eastAsia="SimSun" w:cs="SimSun"/>
          <w:sz w:val="21"/>
          <w:szCs w:val="21"/>
          <w:spacing w:val="-23"/>
        </w:rPr>
        <w:t xml:space="preserve"> </w:t>
      </w:r>
      <w:r>
        <w:rPr>
          <w:rFonts w:ascii="SimSun" w:hAnsi="SimSun" w:eastAsia="SimSun" w:cs="SimSun"/>
          <w:sz w:val="21"/>
          <w:szCs w:val="21"/>
          <w:spacing w:val="4"/>
        </w:rPr>
        <w:t>评分≥3分即为阳性。</w:t>
      </w:r>
      <w:r>
        <w:rPr>
          <w:rFonts w:ascii="SimSun" w:hAnsi="SimSun" w:eastAsia="SimSun" w:cs="SimSun"/>
          <w:sz w:val="21"/>
          <w:szCs w:val="21"/>
          <w:spacing w:val="-6"/>
        </w:rPr>
        <w:t xml:space="preserve"> </w:t>
      </w:r>
      <w:r>
        <w:rPr>
          <w:rFonts w:ascii="SimSun" w:hAnsi="SimSun" w:eastAsia="SimSun" w:cs="SimSun"/>
          <w:sz w:val="21"/>
          <w:szCs w:val="21"/>
        </w:rPr>
        <w:t>OSS</w:t>
      </w:r>
      <w:r>
        <w:rPr>
          <w:rFonts w:ascii="SimSun" w:hAnsi="SimSun" w:eastAsia="SimSun" w:cs="SimSun"/>
          <w:sz w:val="21"/>
          <w:szCs w:val="21"/>
          <w:spacing w:val="-13"/>
        </w:rPr>
        <w:t xml:space="preserve"> </w:t>
      </w:r>
      <w:r>
        <w:rPr>
          <w:rFonts w:ascii="SimSun" w:hAnsi="SimSun" w:eastAsia="SimSun" w:cs="SimSun"/>
          <w:sz w:val="21"/>
          <w:szCs w:val="21"/>
          <w:spacing w:val="4"/>
        </w:rPr>
        <w:t>受试者在试验前不能</w:t>
      </w:r>
      <w:r>
        <w:rPr>
          <w:rFonts w:ascii="SimSun" w:hAnsi="SimSun" w:eastAsia="SimSun" w:cs="SimSun"/>
          <w:sz w:val="21"/>
          <w:szCs w:val="21"/>
          <w:spacing w:val="3"/>
        </w:rPr>
        <w:t>使</w:t>
      </w:r>
      <w:r>
        <w:rPr>
          <w:rFonts w:ascii="SimSun" w:hAnsi="SimSun" w:eastAsia="SimSun" w:cs="SimSun"/>
          <w:sz w:val="21"/>
          <w:szCs w:val="21"/>
        </w:rPr>
        <w:t xml:space="preserve"> </w:t>
      </w:r>
      <w:r>
        <w:rPr>
          <w:rFonts w:ascii="SimSun" w:hAnsi="SimSun" w:eastAsia="SimSun" w:cs="SimSun"/>
          <w:sz w:val="21"/>
          <w:szCs w:val="21"/>
          <w:spacing w:val="-2"/>
        </w:rPr>
        <w:t>用滴眼液，5年内未行角膜手术或眼睑整容手术。</w:t>
      </w:r>
    </w:p>
    <w:p>
      <w:pPr>
        <w:ind w:left="105"/>
        <w:spacing w:before="137" w:line="221" w:lineRule="auto"/>
        <w:outlineLvl w:val="6"/>
        <w:rPr>
          <w:rFonts w:ascii="SimHei" w:hAnsi="SimHei" w:eastAsia="SimHei" w:cs="SimHei"/>
          <w:sz w:val="21"/>
          <w:szCs w:val="21"/>
        </w:rPr>
      </w:pPr>
      <w:r>
        <w:rPr>
          <w:rFonts w:ascii="SimHei" w:hAnsi="SimHei" w:eastAsia="SimHei" w:cs="SimHei"/>
          <w:sz w:val="21"/>
          <w:szCs w:val="21"/>
          <w:b/>
          <w:bCs/>
          <w:spacing w:val="5"/>
        </w:rPr>
        <w:t>2.口干燥症相关检查</w:t>
      </w:r>
    </w:p>
    <w:p>
      <w:pPr>
        <w:ind w:left="101" w:right="400"/>
        <w:spacing w:before="44" w:line="259" w:lineRule="auto"/>
        <w:rPr>
          <w:rFonts w:ascii="SimSun" w:hAnsi="SimSun" w:eastAsia="SimSun" w:cs="SimSun"/>
          <w:sz w:val="21"/>
          <w:szCs w:val="21"/>
        </w:rPr>
      </w:pPr>
      <w:r>
        <w:rPr>
          <w:rFonts w:ascii="SimSun" w:hAnsi="SimSun" w:eastAsia="SimSun" w:cs="SimSun"/>
          <w:sz w:val="21"/>
          <w:szCs w:val="21"/>
          <w:spacing w:val="2"/>
        </w:rPr>
        <w:t>(1)唾液流率：将中空导管相连的小吸盘以负压吸附于单侧腮腺导管开口处，收</w:t>
      </w:r>
      <w:r>
        <w:rPr>
          <w:rFonts w:ascii="SimSun" w:hAnsi="SimSun" w:eastAsia="SimSun" w:cs="SimSun"/>
          <w:sz w:val="21"/>
          <w:szCs w:val="21"/>
          <w:spacing w:val="1"/>
        </w:rPr>
        <w:t>集唾液分泌量。</w:t>
      </w:r>
      <w:r>
        <w:rPr>
          <w:rFonts w:ascii="SimSun" w:hAnsi="SimSun" w:eastAsia="SimSun" w:cs="SimSun"/>
          <w:sz w:val="21"/>
          <w:szCs w:val="21"/>
        </w:rPr>
        <w:t xml:space="preserve"> </w:t>
      </w:r>
      <w:r>
        <w:rPr>
          <w:rFonts w:ascii="SimSun" w:hAnsi="SimSun" w:eastAsia="SimSun" w:cs="SimSun"/>
          <w:sz w:val="21"/>
          <w:szCs w:val="21"/>
          <w:spacing w:val="-1"/>
        </w:rPr>
        <w:t>未经刺激唾液流量&gt;0</w:t>
      </w:r>
      <w:r>
        <w:rPr>
          <w:rFonts w:ascii="SimSun" w:hAnsi="SimSun" w:eastAsia="SimSun" w:cs="SimSun"/>
          <w:sz w:val="21"/>
          <w:szCs w:val="21"/>
          <w:spacing w:val="-2"/>
        </w:rPr>
        <w:t>.5</w:t>
      </w:r>
      <w:r>
        <w:rPr>
          <w:rFonts w:ascii="SimSun" w:hAnsi="SimSun" w:eastAsia="SimSun" w:cs="SimSun"/>
          <w:sz w:val="21"/>
          <w:szCs w:val="21"/>
          <w:spacing w:val="-1"/>
        </w:rPr>
        <w:t>ml</w:t>
      </w:r>
      <w:r>
        <w:rPr>
          <w:rFonts w:ascii="SimSun" w:hAnsi="SimSun" w:eastAsia="SimSun" w:cs="SimSun"/>
          <w:sz w:val="21"/>
          <w:szCs w:val="21"/>
          <w:spacing w:val="-2"/>
        </w:rPr>
        <w:t>/</w:t>
      </w:r>
      <w:r>
        <w:rPr>
          <w:rFonts w:ascii="SimSun" w:hAnsi="SimSun" w:eastAsia="SimSun" w:cs="SimSun"/>
          <w:sz w:val="21"/>
          <w:szCs w:val="21"/>
          <w:spacing w:val="-1"/>
        </w:rPr>
        <w:t>min</w:t>
      </w:r>
      <w:r>
        <w:rPr>
          <w:rFonts w:ascii="SimSun" w:hAnsi="SimSun" w:eastAsia="SimSun" w:cs="SimSun"/>
          <w:sz w:val="21"/>
          <w:szCs w:val="21"/>
          <w:spacing w:val="-63"/>
        </w:rPr>
        <w:t xml:space="preserve"> </w:t>
      </w:r>
      <w:r>
        <w:rPr>
          <w:rFonts w:ascii="SimSun" w:hAnsi="SimSun" w:eastAsia="SimSun" w:cs="SimSun"/>
          <w:sz w:val="21"/>
          <w:szCs w:val="21"/>
          <w:spacing w:val="-2"/>
        </w:rPr>
        <w:t>为正常，≤0.1</w:t>
      </w:r>
      <w:r>
        <w:rPr>
          <w:rFonts w:ascii="SimSun" w:hAnsi="SimSun" w:eastAsia="SimSun" w:cs="SimSun"/>
          <w:sz w:val="21"/>
          <w:szCs w:val="21"/>
          <w:spacing w:val="-1"/>
        </w:rPr>
        <w:t>ml</w:t>
      </w:r>
      <w:r>
        <w:rPr>
          <w:rFonts w:ascii="SimSun" w:hAnsi="SimSun" w:eastAsia="SimSun" w:cs="SimSun"/>
          <w:sz w:val="21"/>
          <w:szCs w:val="21"/>
          <w:spacing w:val="-2"/>
        </w:rPr>
        <w:t>/</w:t>
      </w:r>
      <w:r>
        <w:rPr>
          <w:rFonts w:ascii="SimSun" w:hAnsi="SimSun" w:eastAsia="SimSun" w:cs="SimSun"/>
          <w:sz w:val="21"/>
          <w:szCs w:val="21"/>
          <w:spacing w:val="-1"/>
        </w:rPr>
        <w:t>min</w:t>
      </w:r>
      <w:r>
        <w:rPr>
          <w:rFonts w:ascii="SimSun" w:hAnsi="SimSun" w:eastAsia="SimSun" w:cs="SimSun"/>
          <w:sz w:val="21"/>
          <w:szCs w:val="21"/>
          <w:spacing w:val="-63"/>
        </w:rPr>
        <w:t xml:space="preserve"> </w:t>
      </w:r>
      <w:r>
        <w:rPr>
          <w:rFonts w:ascii="SimSun" w:hAnsi="SimSun" w:eastAsia="SimSun" w:cs="SimSun"/>
          <w:sz w:val="21"/>
          <w:szCs w:val="21"/>
          <w:spacing w:val="-2"/>
        </w:rPr>
        <w:t>为阳性。</w:t>
      </w:r>
    </w:p>
    <w:p>
      <w:pPr>
        <w:ind w:left="101"/>
        <w:spacing w:before="90" w:line="219" w:lineRule="auto"/>
        <w:rPr>
          <w:rFonts w:ascii="SimSun" w:hAnsi="SimSun" w:eastAsia="SimSun" w:cs="SimSun"/>
          <w:sz w:val="21"/>
          <w:szCs w:val="21"/>
        </w:rPr>
      </w:pPr>
      <w:r>
        <w:rPr>
          <w:rFonts w:ascii="SimSun" w:hAnsi="SimSun" w:eastAsia="SimSun" w:cs="SimSun"/>
          <w:sz w:val="21"/>
          <w:szCs w:val="21"/>
          <w:spacing w:val="-4"/>
        </w:rPr>
        <w:t>(2)腮腺造影：腮腺导管不规则、狭窄或扩张，碘液</w:t>
      </w:r>
      <w:r>
        <w:rPr>
          <w:rFonts w:ascii="SimSun" w:hAnsi="SimSun" w:eastAsia="SimSun" w:cs="SimSun"/>
          <w:sz w:val="21"/>
          <w:szCs w:val="21"/>
          <w:spacing w:val="-5"/>
        </w:rPr>
        <w:t>淤积于腺体末端呈葡萄状或雪花状。</w:t>
      </w:r>
    </w:p>
    <w:p>
      <w:pPr>
        <w:ind w:left="101"/>
        <w:spacing w:before="90" w:line="219" w:lineRule="auto"/>
        <w:rPr>
          <w:rFonts w:ascii="SimSun" w:hAnsi="SimSun" w:eastAsia="SimSun" w:cs="SimSun"/>
          <w:sz w:val="21"/>
          <w:szCs w:val="21"/>
        </w:rPr>
      </w:pPr>
      <w:r>
        <w:rPr>
          <w:rFonts w:ascii="SimSun" w:hAnsi="SimSun" w:eastAsia="SimSun" w:cs="SimSun"/>
          <w:sz w:val="21"/>
          <w:szCs w:val="21"/>
          <w:spacing w:val="-5"/>
        </w:rPr>
        <w:t>(3)涎腺放射性核素扫描：观察”"Tc</w:t>
      </w:r>
      <w:r>
        <w:rPr>
          <w:rFonts w:ascii="SimSun" w:hAnsi="SimSun" w:eastAsia="SimSun" w:cs="SimSun"/>
          <w:sz w:val="21"/>
          <w:szCs w:val="21"/>
          <w:spacing w:val="-60"/>
        </w:rPr>
        <w:t xml:space="preserve"> </w:t>
      </w:r>
      <w:r>
        <w:rPr>
          <w:rFonts w:ascii="SimSun" w:hAnsi="SimSun" w:eastAsia="SimSun" w:cs="SimSun"/>
          <w:sz w:val="21"/>
          <w:szCs w:val="21"/>
          <w:spacing w:val="-5"/>
        </w:rPr>
        <w:t>化合物的摄取、浓缩和排</w:t>
      </w:r>
      <w:r>
        <w:rPr>
          <w:rFonts w:ascii="SimSun" w:hAnsi="SimSun" w:eastAsia="SimSun" w:cs="SimSun"/>
          <w:sz w:val="21"/>
          <w:szCs w:val="21"/>
          <w:spacing w:val="-6"/>
        </w:rPr>
        <w:t>泄。</w:t>
      </w:r>
    </w:p>
    <w:p>
      <w:pPr>
        <w:ind w:left="101"/>
        <w:spacing w:before="89" w:line="218" w:lineRule="auto"/>
        <w:rPr>
          <w:rFonts w:ascii="SimSun" w:hAnsi="SimSun" w:eastAsia="SimSun" w:cs="SimSun"/>
          <w:sz w:val="21"/>
          <w:szCs w:val="21"/>
        </w:rPr>
      </w:pPr>
      <w:r>
        <w:rPr>
          <w:rFonts w:ascii="Times New Roman" w:hAnsi="Times New Roman" w:eastAsia="Times New Roman" w:cs="Times New Roman"/>
          <w:sz w:val="21"/>
          <w:szCs w:val="21"/>
          <w:b/>
          <w:bCs/>
          <w:spacing w:val="5"/>
        </w:rPr>
        <w:t>3.</w:t>
      </w:r>
      <w:r>
        <w:rPr>
          <w:rFonts w:ascii="Times New Roman" w:hAnsi="Times New Roman" w:eastAsia="Times New Roman" w:cs="Times New Roman"/>
          <w:sz w:val="21"/>
          <w:szCs w:val="21"/>
          <w:spacing w:val="15"/>
        </w:rPr>
        <w:t xml:space="preserve">  </w:t>
      </w:r>
      <w:r>
        <w:rPr>
          <w:rFonts w:ascii="SimSun" w:hAnsi="SimSun" w:eastAsia="SimSun" w:cs="SimSun"/>
          <w:sz w:val="21"/>
          <w:szCs w:val="21"/>
          <w:b/>
          <w:bCs/>
          <w:spacing w:val="5"/>
        </w:rPr>
        <w:t>唇腺活检</w:t>
      </w:r>
      <w:r>
        <w:rPr>
          <w:rFonts w:ascii="SimSun" w:hAnsi="SimSun" w:eastAsia="SimSun" w:cs="SimSun"/>
          <w:sz w:val="21"/>
          <w:szCs w:val="21"/>
          <w:spacing w:val="59"/>
        </w:rPr>
        <w:t xml:space="preserve"> </w:t>
      </w:r>
      <w:r>
        <w:rPr>
          <w:rFonts w:ascii="SimSun" w:hAnsi="SimSun" w:eastAsia="SimSun" w:cs="SimSun"/>
          <w:sz w:val="21"/>
          <w:szCs w:val="21"/>
          <w:spacing w:val="5"/>
        </w:rPr>
        <w:t>凡淋巴细胞聚集≥50个即为1个灶，每4</w:t>
      </w:r>
      <w:r>
        <w:rPr>
          <w:rFonts w:ascii="Times New Roman" w:hAnsi="Times New Roman" w:eastAsia="Times New Roman" w:cs="Times New Roman"/>
          <w:sz w:val="21"/>
          <w:szCs w:val="21"/>
        </w:rPr>
        <w:t>mm</w:t>
      </w:r>
      <w:r>
        <w:rPr>
          <w:rFonts w:ascii="Times New Roman" w:hAnsi="Times New Roman" w:eastAsia="Times New Roman" w:cs="Times New Roman"/>
          <w:sz w:val="21"/>
          <w:szCs w:val="21"/>
          <w:spacing w:val="5"/>
        </w:rPr>
        <w:t>²</w:t>
      </w:r>
      <w:r>
        <w:rPr>
          <w:rFonts w:ascii="SimSun" w:hAnsi="SimSun" w:eastAsia="SimSun" w:cs="SimSun"/>
          <w:sz w:val="21"/>
          <w:szCs w:val="21"/>
          <w:spacing w:val="5"/>
        </w:rPr>
        <w:t>唾液腺组织中有≥1个灶，则为组织</w:t>
      </w:r>
    </w:p>
    <w:p>
      <w:pPr>
        <w:ind w:left="101"/>
        <w:spacing w:before="104" w:line="219" w:lineRule="auto"/>
        <w:rPr>
          <w:rFonts w:ascii="SimSun" w:hAnsi="SimSun" w:eastAsia="SimSun" w:cs="SimSun"/>
          <w:sz w:val="21"/>
          <w:szCs w:val="21"/>
        </w:rPr>
      </w:pPr>
      <w:r>
        <w:rPr>
          <w:rFonts w:ascii="SimSun" w:hAnsi="SimSun" w:eastAsia="SimSun" w:cs="SimSun"/>
          <w:sz w:val="21"/>
          <w:szCs w:val="21"/>
          <w:spacing w:val="-2"/>
        </w:rPr>
        <w:t>病理学检查阳性，可作为诊断依据。其他如腺体萎缩、导管扩张、其他炎症细胞浸润等非特异表现不</w:t>
      </w:r>
    </w:p>
    <w:p>
      <w:pPr>
        <w:sectPr>
          <w:footerReference w:type="default" r:id="rId17"/>
          <w:pgSz w:w="11900" w:h="16840"/>
          <w:pgMar w:top="804" w:right="1174" w:bottom="400" w:left="460" w:header="0" w:footer="0" w:gutter="0"/>
          <w:cols w:equalWidth="0" w:num="2">
            <w:col w:w="891" w:space="77"/>
            <w:col w:w="9298" w:space="0"/>
          </w:cols>
        </w:sectPr>
        <w:rPr/>
      </w:pPr>
    </w:p>
    <w:p>
      <w:pPr>
        <w:ind w:right="72"/>
        <w:spacing w:before="40" w:line="221" w:lineRule="auto"/>
        <w:jc w:val="right"/>
        <w:rPr>
          <w:rFonts w:ascii="SimSun" w:hAnsi="SimSun" w:eastAsia="SimSun" w:cs="SimSun"/>
          <w:sz w:val="20"/>
          <w:szCs w:val="20"/>
        </w:rPr>
      </w:pPr>
      <w:r>
        <w:drawing>
          <wp:anchor distT="0" distB="0" distL="0" distR="0" simplePos="0" relativeHeight="252786688" behindDoc="0" locked="0" layoutInCell="0" allowOverlap="1">
            <wp:simplePos x="0" y="0"/>
            <wp:positionH relativeFrom="page">
              <wp:posOffset>590539</wp:posOffset>
            </wp:positionH>
            <wp:positionV relativeFrom="page">
              <wp:posOffset>9607591</wp:posOffset>
            </wp:positionV>
            <wp:extent cx="5867396" cy="12618"/>
            <wp:effectExtent l="0" t="0" r="0" b="0"/>
            <wp:wrapNone/>
            <wp:docPr id="99" name="IM 99"/>
            <wp:cNvGraphicFramePr/>
            <a:graphic>
              <a:graphicData uri="http://schemas.openxmlformats.org/drawingml/2006/picture">
                <pic:pic>
                  <pic:nvPicPr>
                    <pic:cNvPr id="99" name="IM 99"/>
                    <pic:cNvPicPr/>
                  </pic:nvPicPr>
                  <pic:blipFill>
                    <a:blip r:embed="rId134"/>
                    <a:stretch>
                      <a:fillRect/>
                    </a:stretch>
                  </pic:blipFill>
                  <pic:spPr>
                    <a:xfrm rot="0">
                      <a:off x="0" y="0"/>
                      <a:ext cx="5867396" cy="12618"/>
                    </a:xfrm>
                    <a:prstGeom prst="rect">
                      <a:avLst/>
                    </a:prstGeom>
                  </pic:spPr>
                </pic:pic>
              </a:graphicData>
            </a:graphic>
          </wp:anchor>
        </w:drawing>
      </w:r>
      <w:r>
        <w:rPr>
          <w:rFonts w:ascii="SimHei" w:hAnsi="SimHei" w:eastAsia="SimHei" w:cs="SimHei"/>
          <w:sz w:val="20"/>
          <w:szCs w:val="20"/>
          <w:color w:val="0683CC"/>
          <w:spacing w:val="-3"/>
        </w:rPr>
        <w:t>第八章</w:t>
      </w:r>
      <w:r>
        <w:rPr>
          <w:rFonts w:ascii="SimHei" w:hAnsi="SimHei" w:eastAsia="SimHei" w:cs="SimHei"/>
          <w:sz w:val="20"/>
          <w:szCs w:val="20"/>
          <w:color w:val="0683CC"/>
          <w:spacing w:val="47"/>
        </w:rPr>
        <w:t xml:space="preserve"> </w:t>
      </w:r>
      <w:r>
        <w:rPr>
          <w:rFonts w:ascii="SimHei" w:hAnsi="SimHei" w:eastAsia="SimHei" w:cs="SimHei"/>
          <w:sz w:val="20"/>
          <w:szCs w:val="20"/>
          <w:color w:val="0683CC"/>
          <w:spacing w:val="-3"/>
        </w:rPr>
        <w:t>干燥综合征</w:t>
      </w:r>
      <w:r>
        <w:rPr>
          <w:rFonts w:ascii="SimHei" w:hAnsi="SimHei" w:eastAsia="SimHei" w:cs="SimHei"/>
          <w:sz w:val="20"/>
          <w:szCs w:val="20"/>
          <w:color w:val="0683CC"/>
          <w:spacing w:val="14"/>
        </w:rPr>
        <w:t xml:space="preserve">      </w:t>
      </w:r>
      <w:r>
        <w:rPr>
          <w:rFonts w:ascii="SimSun" w:hAnsi="SimSun" w:eastAsia="SimSun" w:cs="SimSun"/>
          <w:sz w:val="20"/>
          <w:szCs w:val="20"/>
          <w:b/>
          <w:bCs/>
          <w:color w:val="008DE0"/>
          <w:spacing w:val="-3"/>
          <w:position w:val="-1"/>
        </w:rPr>
        <w:t>831</w:t>
      </w:r>
    </w:p>
    <w:p>
      <w:pPr>
        <w:spacing w:line="324" w:lineRule="auto"/>
        <w:rPr>
          <w:rFonts w:ascii="Arial"/>
          <w:sz w:val="21"/>
        </w:rPr>
      </w:pPr>
      <w:r/>
    </w:p>
    <w:p>
      <w:pPr>
        <w:ind w:left="49"/>
        <w:spacing w:before="65" w:line="219" w:lineRule="auto"/>
        <w:rPr>
          <w:rFonts w:ascii="SimSun" w:hAnsi="SimSun" w:eastAsia="SimSun" w:cs="SimSun"/>
          <w:sz w:val="20"/>
          <w:szCs w:val="20"/>
        </w:rPr>
      </w:pPr>
      <w:r>
        <w:rPr>
          <w:rFonts w:ascii="SimSun" w:hAnsi="SimSun" w:eastAsia="SimSun" w:cs="SimSun"/>
          <w:sz w:val="20"/>
          <w:szCs w:val="20"/>
          <w:spacing w:val="7"/>
        </w:rPr>
        <w:t>能作为诊断依据。</w:t>
      </w:r>
    </w:p>
    <w:p>
      <w:pPr>
        <w:ind w:left="3382"/>
        <w:spacing w:before="191" w:line="220" w:lineRule="auto"/>
        <w:rPr>
          <w:rFonts w:ascii="SimSun" w:hAnsi="SimSun" w:eastAsia="SimSun" w:cs="SimSun"/>
          <w:sz w:val="19"/>
          <w:szCs w:val="19"/>
        </w:rPr>
      </w:pPr>
      <w:r>
        <w:rPr>
          <w:rFonts w:ascii="SimSun" w:hAnsi="SimSun" w:eastAsia="SimSun" w:cs="SimSun"/>
          <w:sz w:val="19"/>
          <w:szCs w:val="19"/>
          <w:b/>
          <w:bCs/>
          <w:color w:val="00537D"/>
          <w:spacing w:val="-3"/>
        </w:rPr>
        <w:t>表8-8-1</w:t>
      </w:r>
      <w:r>
        <w:rPr>
          <w:rFonts w:ascii="SimSun" w:hAnsi="SimSun" w:eastAsia="SimSun" w:cs="SimSun"/>
          <w:sz w:val="19"/>
          <w:szCs w:val="19"/>
          <w:color w:val="00537D"/>
          <w:spacing w:val="9"/>
        </w:rPr>
        <w:t xml:space="preserve"> </w:t>
      </w:r>
      <w:r>
        <w:rPr>
          <w:rFonts w:ascii="SimSun" w:hAnsi="SimSun" w:eastAsia="SimSun" w:cs="SimSun"/>
          <w:sz w:val="19"/>
          <w:szCs w:val="19"/>
          <w:b/>
          <w:bCs/>
          <w:color w:val="00537D"/>
          <w:spacing w:val="-3"/>
        </w:rPr>
        <w:t>OSS眼染色评分标准</w:t>
      </w:r>
    </w:p>
    <w:p>
      <w:pPr>
        <w:spacing w:line="52" w:lineRule="exact"/>
        <w:rPr/>
      </w:pPr>
      <w:r/>
    </w:p>
    <w:tbl>
      <w:tblPr>
        <w:tblStyle w:val="2"/>
        <w:tblW w:w="9200" w:type="dxa"/>
        <w:tblInd w:w="9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5871"/>
        <w:gridCol w:w="3329"/>
      </w:tblGrid>
      <w:tr>
        <w:trPr>
          <w:trHeight w:val="380" w:hRule="atLeast"/>
        </w:trPr>
        <w:tc>
          <w:tcPr>
            <w:tcW w:w="5871" w:type="dxa"/>
            <w:vAlign w:val="top"/>
            <w:tcBorders>
              <w:right w:val="none" w:color="000000" w:sz="8" w:space="0"/>
            </w:tcBorders>
          </w:tcPr>
          <w:p>
            <w:pPr>
              <w:ind w:left="3727"/>
              <w:spacing w:before="98" w:line="219" w:lineRule="auto"/>
              <w:rPr>
                <w:rFonts w:ascii="SimSun" w:hAnsi="SimSun" w:eastAsia="SimSun" w:cs="SimSun"/>
                <w:sz w:val="19"/>
                <w:szCs w:val="19"/>
              </w:rPr>
            </w:pPr>
            <w:r>
              <w:rPr>
                <w:rFonts w:ascii="SimSun" w:hAnsi="SimSun" w:eastAsia="SimSun" w:cs="SimSun"/>
                <w:sz w:val="19"/>
                <w:szCs w:val="19"/>
                <w:b/>
                <w:bCs/>
                <w:spacing w:val="-4"/>
              </w:rPr>
              <w:t>角膜染色</w:t>
            </w:r>
          </w:p>
        </w:tc>
        <w:tc>
          <w:tcPr>
            <w:tcW w:w="3329" w:type="dxa"/>
            <w:vAlign w:val="top"/>
            <w:tcBorders>
              <w:left w:val="none" w:color="000000" w:sz="8" w:space="0"/>
            </w:tcBorders>
          </w:tcPr>
          <w:p>
            <w:pPr>
              <w:ind w:left="1391"/>
              <w:spacing w:before="70" w:line="220" w:lineRule="auto"/>
              <w:rPr>
                <w:rFonts w:ascii="SimSun" w:hAnsi="SimSun" w:eastAsia="SimSun" w:cs="SimSun"/>
                <w:sz w:val="19"/>
                <w:szCs w:val="19"/>
              </w:rPr>
            </w:pPr>
            <w:r>
              <w:rPr>
                <w:rFonts w:ascii="SimSun" w:hAnsi="SimSun" w:eastAsia="SimSun" w:cs="SimSun"/>
                <w:sz w:val="19"/>
                <w:szCs w:val="19"/>
                <w:b/>
                <w:bCs/>
                <w:spacing w:val="-5"/>
              </w:rPr>
              <w:t>结膜染色</w:t>
            </w:r>
          </w:p>
        </w:tc>
      </w:tr>
    </w:tbl>
    <w:p>
      <w:pPr>
        <w:spacing w:line="24" w:lineRule="exact"/>
        <w:rPr>
          <w:rFonts w:ascii="Arial"/>
          <w:sz w:val="2"/>
        </w:rPr>
      </w:pPr>
      <w:r/>
    </w:p>
    <w:p>
      <w:pPr>
        <w:sectPr>
          <w:pgSz w:w="11900" w:h="16840"/>
          <w:pgMar w:top="726" w:right="599" w:bottom="400" w:left="929" w:header="0" w:footer="0" w:gutter="0"/>
          <w:cols w:equalWidth="0" w:num="1">
            <w:col w:w="10371" w:space="0"/>
          </w:cols>
        </w:sectPr>
        <w:rPr/>
      </w:pPr>
    </w:p>
    <w:p>
      <w:pPr>
        <w:ind w:left="659"/>
        <w:spacing w:before="38" w:line="204" w:lineRule="auto"/>
        <w:rPr>
          <w:rFonts w:ascii="SimSun" w:hAnsi="SimSun" w:eastAsia="SimSun" w:cs="SimSun"/>
          <w:sz w:val="19"/>
          <w:szCs w:val="19"/>
        </w:rPr>
      </w:pPr>
      <w:r>
        <w:rPr>
          <w:rFonts w:ascii="SimSun" w:hAnsi="SimSun" w:eastAsia="SimSun" w:cs="SimSun"/>
          <w:sz w:val="19"/>
          <w:szCs w:val="19"/>
          <w:spacing w:val="3"/>
        </w:rPr>
        <w:t>染色剂</w:t>
      </w:r>
    </w:p>
    <w:p>
      <w:pPr>
        <w:spacing w:line="14" w:lineRule="auto"/>
        <w:rPr>
          <w:rFonts w:ascii="Arial"/>
          <w:sz w:val="2"/>
        </w:rPr>
      </w:pPr>
      <w:r>
        <w:rPr>
          <w:rFonts w:ascii="Arial" w:hAnsi="Arial" w:eastAsia="Arial" w:cs="Arial"/>
          <w:sz w:val="2"/>
          <w:szCs w:val="2"/>
        </w:rPr>
        <w:br w:type="column"/>
      </w:r>
    </w:p>
    <w:p>
      <w:pPr>
        <w:spacing w:before="57" w:line="184" w:lineRule="auto"/>
        <w:rPr>
          <w:rFonts w:ascii="SimSun" w:hAnsi="SimSun" w:eastAsia="SimSun" w:cs="SimSun"/>
          <w:sz w:val="19"/>
          <w:szCs w:val="19"/>
        </w:rPr>
      </w:pPr>
      <w:r>
        <w:rPr>
          <w:rFonts w:ascii="SimSun" w:hAnsi="SimSun" w:eastAsia="SimSun" w:cs="SimSun"/>
          <w:sz w:val="19"/>
          <w:szCs w:val="19"/>
          <w:spacing w:val="-1"/>
        </w:rPr>
        <w:t>0.5%荧光素钠溶液</w:t>
      </w:r>
    </w:p>
    <w:p>
      <w:pPr>
        <w:spacing w:line="14" w:lineRule="auto"/>
        <w:rPr>
          <w:rFonts w:ascii="Arial"/>
          <w:sz w:val="2"/>
        </w:rPr>
      </w:pPr>
      <w:r>
        <w:rPr>
          <w:rFonts w:ascii="Arial" w:hAnsi="Arial" w:eastAsia="Arial" w:cs="Arial"/>
          <w:sz w:val="2"/>
          <w:szCs w:val="2"/>
        </w:rPr>
        <w:br w:type="column"/>
      </w:r>
    </w:p>
    <w:p>
      <w:pPr>
        <w:spacing w:before="48" w:line="193" w:lineRule="auto"/>
        <w:rPr>
          <w:rFonts w:ascii="SimSun" w:hAnsi="SimSun" w:eastAsia="SimSun" w:cs="SimSun"/>
          <w:sz w:val="19"/>
          <w:szCs w:val="19"/>
        </w:rPr>
      </w:pPr>
      <w:r>
        <w:rPr>
          <w:rFonts w:ascii="SimSun" w:hAnsi="SimSun" w:eastAsia="SimSun" w:cs="SimSun"/>
          <w:sz w:val="19"/>
          <w:szCs w:val="19"/>
          <w:spacing w:val="1"/>
        </w:rPr>
        <w:t>1%丽丝胺绿溶液</w:t>
      </w:r>
    </w:p>
    <w:p>
      <w:pPr>
        <w:sectPr>
          <w:type w:val="continuous"/>
          <w:pgSz w:w="11900" w:h="16840"/>
          <w:pgMar w:top="726" w:right="599" w:bottom="400" w:left="929" w:header="0" w:footer="0" w:gutter="0"/>
          <w:cols w:equalWidth="0" w:num="3">
            <w:col w:w="2650" w:space="100"/>
            <w:col w:w="3931" w:space="100"/>
            <w:col w:w="3590" w:space="0"/>
          </w:cols>
        </w:sectPr>
        <w:rPr/>
      </w:pPr>
    </w:p>
    <w:p>
      <w:pPr>
        <w:spacing w:line="37" w:lineRule="exact"/>
        <w:rPr/>
      </w:pPr>
      <w:r/>
    </w:p>
    <w:tbl>
      <w:tblPr>
        <w:tblStyle w:val="2"/>
        <w:tblW w:w="9200" w:type="dxa"/>
        <w:tblInd w:w="99" w:type="dxa"/>
        <w:tblLayout w:type="fixed"/>
        <w:tblBorders>
          <w:left w:val="single" w:color="000000" w:sz="4" w:space="0"/>
          <w:bottom w:val="single" w:color="000000" w:sz="4" w:space="0"/>
          <w:right w:val="single" w:color="000000" w:sz="4" w:space="0"/>
          <w:top w:val="single" w:color="000000" w:sz="4" w:space="0"/>
        </w:tblBorders>
      </w:tblPr>
      <w:tblGrid>
        <w:gridCol w:w="9200"/>
      </w:tblGrid>
      <w:tr>
        <w:trPr>
          <w:trHeight w:val="2319" w:hRule="atLeast"/>
        </w:trPr>
        <w:tc>
          <w:tcPr>
            <w:tcW w:w="9200" w:type="dxa"/>
            <w:vAlign w:val="top"/>
          </w:tcPr>
          <w:p>
            <w:pPr>
              <w:spacing w:line="73" w:lineRule="exact"/>
              <w:rPr/>
            </w:pPr>
            <w:r/>
          </w:p>
          <w:tbl>
            <w:tblPr>
              <w:tblStyle w:val="2"/>
              <w:tblW w:w="7919" w:type="dxa"/>
              <w:tblInd w:w="545"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441"/>
              <w:gridCol w:w="1379"/>
              <w:gridCol w:w="2728"/>
              <w:gridCol w:w="1068"/>
              <w:gridCol w:w="1303"/>
            </w:tblGrid>
            <w:tr>
              <w:trPr>
                <w:trHeight w:val="240" w:hRule="atLeast"/>
              </w:trPr>
              <w:tc>
                <w:tcPr>
                  <w:tcW w:w="1441" w:type="dxa"/>
                  <w:vAlign w:val="top"/>
                </w:tcPr>
                <w:p>
                  <w:pPr>
                    <w:spacing w:line="220" w:lineRule="auto"/>
                    <w:rPr>
                      <w:rFonts w:ascii="SimSun" w:hAnsi="SimSun" w:eastAsia="SimSun" w:cs="SimSun"/>
                      <w:sz w:val="20"/>
                      <w:szCs w:val="20"/>
                    </w:rPr>
                  </w:pPr>
                  <w:r>
                    <w:rPr>
                      <w:rFonts w:ascii="SimSun" w:hAnsi="SimSun" w:eastAsia="SimSun" w:cs="SimSun"/>
                      <w:sz w:val="20"/>
                      <w:szCs w:val="20"/>
                      <w:spacing w:val="-2"/>
                    </w:rPr>
                    <w:t>评分标准</w:t>
                  </w:r>
                </w:p>
              </w:tc>
              <w:tc>
                <w:tcPr>
                  <w:tcW w:w="1379" w:type="dxa"/>
                  <w:vAlign w:val="top"/>
                </w:tcPr>
                <w:p>
                  <w:pPr>
                    <w:ind w:left="648"/>
                    <w:spacing w:line="219" w:lineRule="auto"/>
                    <w:rPr>
                      <w:rFonts w:ascii="SimSun" w:hAnsi="SimSun" w:eastAsia="SimSun" w:cs="SimSun"/>
                      <w:sz w:val="20"/>
                      <w:szCs w:val="20"/>
                    </w:rPr>
                  </w:pPr>
                  <w:r>
                    <w:rPr>
                      <w:rFonts w:ascii="SimSun" w:hAnsi="SimSun" w:eastAsia="SimSun" w:cs="SimSun"/>
                      <w:sz w:val="20"/>
                      <w:szCs w:val="20"/>
                      <w:spacing w:val="-3"/>
                    </w:rPr>
                    <w:t>分数</w:t>
                  </w:r>
                </w:p>
              </w:tc>
              <w:tc>
                <w:tcPr>
                  <w:tcW w:w="2728" w:type="dxa"/>
                  <w:vAlign w:val="top"/>
                </w:tcPr>
                <w:p>
                  <w:pPr>
                    <w:ind w:left="360"/>
                    <w:spacing w:line="219" w:lineRule="auto"/>
                    <w:rPr>
                      <w:rFonts w:ascii="SimSun" w:hAnsi="SimSun" w:eastAsia="SimSun" w:cs="SimSun"/>
                      <w:sz w:val="20"/>
                      <w:szCs w:val="20"/>
                    </w:rPr>
                  </w:pPr>
                  <w:r>
                    <w:rPr>
                      <w:rFonts w:ascii="SimSun" w:hAnsi="SimSun" w:eastAsia="SimSun" w:cs="SimSun"/>
                      <w:sz w:val="20"/>
                      <w:szCs w:val="20"/>
                      <w:spacing w:val="-2"/>
                    </w:rPr>
                    <w:t>着染点数量</w:t>
                  </w:r>
                </w:p>
              </w:tc>
              <w:tc>
                <w:tcPr>
                  <w:tcW w:w="1068" w:type="dxa"/>
                  <w:vAlign w:val="top"/>
                </w:tcPr>
                <w:p>
                  <w:pPr>
                    <w:ind w:left="582"/>
                    <w:spacing w:before="10" w:line="212" w:lineRule="auto"/>
                    <w:rPr>
                      <w:rFonts w:ascii="SimSun" w:hAnsi="SimSun" w:eastAsia="SimSun" w:cs="SimSun"/>
                      <w:sz w:val="20"/>
                      <w:szCs w:val="20"/>
                    </w:rPr>
                  </w:pPr>
                  <w:r>
                    <w:rPr>
                      <w:rFonts w:ascii="SimSun" w:hAnsi="SimSun" w:eastAsia="SimSun" w:cs="SimSun"/>
                      <w:sz w:val="20"/>
                      <w:szCs w:val="20"/>
                      <w:spacing w:val="-3"/>
                    </w:rPr>
                    <w:t>分数</w:t>
                  </w:r>
                </w:p>
              </w:tc>
              <w:tc>
                <w:tcPr>
                  <w:tcW w:w="1303" w:type="dxa"/>
                  <w:vAlign w:val="top"/>
                </w:tcPr>
                <w:p>
                  <w:pPr>
                    <w:ind w:left="311"/>
                    <w:spacing w:before="9" w:line="224" w:lineRule="auto"/>
                    <w:rPr>
                      <w:rFonts w:ascii="SimSun" w:hAnsi="SimSun" w:eastAsia="SimSun" w:cs="SimSun"/>
                      <w:sz w:val="19"/>
                      <w:szCs w:val="19"/>
                    </w:rPr>
                  </w:pPr>
                  <w:r>
                    <w:rPr>
                      <w:rFonts w:ascii="SimSun" w:hAnsi="SimSun" w:eastAsia="SimSun" w:cs="SimSun"/>
                      <w:sz w:val="19"/>
                      <w:szCs w:val="19"/>
                      <w:spacing w:val="8"/>
                    </w:rPr>
                    <w:t>着染点数量</w:t>
                  </w:r>
                </w:p>
              </w:tc>
            </w:tr>
            <w:tr>
              <w:trPr>
                <w:trHeight w:val="285" w:hRule="atLeast"/>
              </w:trPr>
              <w:tc>
                <w:tcPr>
                  <w:tcW w:w="1441" w:type="dxa"/>
                  <w:vAlign w:val="top"/>
                </w:tcPr>
                <w:p>
                  <w:pPr>
                    <w:rPr>
                      <w:rFonts w:ascii="Arial"/>
                      <w:sz w:val="21"/>
                    </w:rPr>
                  </w:pPr>
                  <w:r/>
                </w:p>
              </w:tc>
              <w:tc>
                <w:tcPr>
                  <w:tcW w:w="1379" w:type="dxa"/>
                  <w:vAlign w:val="top"/>
                </w:tcPr>
                <w:p>
                  <w:pPr>
                    <w:ind w:left="648"/>
                    <w:spacing w:before="30" w:line="220" w:lineRule="auto"/>
                    <w:rPr>
                      <w:rFonts w:ascii="SimSun" w:hAnsi="SimSun" w:eastAsia="SimSun" w:cs="SimSun"/>
                      <w:sz w:val="20"/>
                      <w:szCs w:val="20"/>
                    </w:rPr>
                  </w:pPr>
                  <w:r>
                    <w:rPr>
                      <w:rFonts w:ascii="SimSun" w:hAnsi="SimSun" w:eastAsia="SimSun" w:cs="SimSun"/>
                      <w:sz w:val="20"/>
                      <w:szCs w:val="20"/>
                      <w:spacing w:val="-2"/>
                    </w:rPr>
                    <w:t>0分</w:t>
                  </w:r>
                </w:p>
              </w:tc>
              <w:tc>
                <w:tcPr>
                  <w:tcW w:w="2728" w:type="dxa"/>
                  <w:vAlign w:val="top"/>
                </w:tcPr>
                <w:p>
                  <w:pPr>
                    <w:ind w:left="340"/>
                    <w:spacing w:before="92" w:line="178" w:lineRule="auto"/>
                    <w:rPr>
                      <w:rFonts w:ascii="SimSun" w:hAnsi="SimSun" w:eastAsia="SimSun" w:cs="SimSun"/>
                      <w:sz w:val="20"/>
                      <w:szCs w:val="20"/>
                    </w:rPr>
                  </w:pPr>
                  <w:r>
                    <w:rPr>
                      <w:rFonts w:ascii="SimSun" w:hAnsi="SimSun" w:eastAsia="SimSun" w:cs="SimSun"/>
                      <w:sz w:val="20"/>
                      <w:szCs w:val="20"/>
                    </w:rPr>
                    <w:t>0</w:t>
                  </w:r>
                </w:p>
              </w:tc>
              <w:tc>
                <w:tcPr>
                  <w:tcW w:w="1068" w:type="dxa"/>
                  <w:vAlign w:val="top"/>
                </w:tcPr>
                <w:p>
                  <w:pPr>
                    <w:ind w:left="552"/>
                    <w:spacing w:before="51" w:line="216" w:lineRule="auto"/>
                    <w:rPr>
                      <w:rFonts w:ascii="SimSun" w:hAnsi="SimSun" w:eastAsia="SimSun" w:cs="SimSun"/>
                      <w:sz w:val="20"/>
                      <w:szCs w:val="20"/>
                    </w:rPr>
                  </w:pPr>
                  <w:r>
                    <w:rPr>
                      <w:rFonts w:ascii="SimSun" w:hAnsi="SimSun" w:eastAsia="SimSun" w:cs="SimSun"/>
                      <w:sz w:val="20"/>
                      <w:szCs w:val="20"/>
                      <w:spacing w:val="-2"/>
                    </w:rPr>
                    <w:t>0分</w:t>
                  </w:r>
                </w:p>
              </w:tc>
              <w:tc>
                <w:tcPr>
                  <w:tcW w:w="1303" w:type="dxa"/>
                  <w:vAlign w:val="top"/>
                </w:tcPr>
                <w:p>
                  <w:pPr>
                    <w:ind w:left="374"/>
                    <w:spacing w:before="111" w:line="160" w:lineRule="auto"/>
                    <w:rPr>
                      <w:rFonts w:ascii="SimSun" w:hAnsi="SimSun" w:eastAsia="SimSun" w:cs="SimSun"/>
                      <w:sz w:val="20"/>
                      <w:szCs w:val="20"/>
                    </w:rPr>
                  </w:pPr>
                  <w:r>
                    <w:rPr>
                      <w:rFonts w:ascii="SimSun" w:hAnsi="SimSun" w:eastAsia="SimSun" w:cs="SimSun"/>
                      <w:sz w:val="20"/>
                      <w:szCs w:val="20"/>
                      <w:spacing w:val="-3"/>
                    </w:rPr>
                    <w:t>0～9</w:t>
                  </w:r>
                </w:p>
              </w:tc>
            </w:tr>
            <w:tr>
              <w:trPr>
                <w:trHeight w:val="300" w:hRule="atLeast"/>
              </w:trPr>
              <w:tc>
                <w:tcPr>
                  <w:tcW w:w="1441" w:type="dxa"/>
                  <w:vAlign w:val="top"/>
                </w:tcPr>
                <w:p>
                  <w:pPr>
                    <w:rPr>
                      <w:rFonts w:ascii="Arial"/>
                      <w:sz w:val="21"/>
                    </w:rPr>
                  </w:pPr>
                  <w:r/>
                </w:p>
              </w:tc>
              <w:tc>
                <w:tcPr>
                  <w:tcW w:w="1379" w:type="dxa"/>
                  <w:vAlign w:val="top"/>
                </w:tcPr>
                <w:p>
                  <w:pPr>
                    <w:ind w:left="648"/>
                    <w:spacing w:before="35" w:line="220" w:lineRule="auto"/>
                    <w:rPr>
                      <w:rFonts w:ascii="SimSun" w:hAnsi="SimSun" w:eastAsia="SimSun" w:cs="SimSun"/>
                      <w:sz w:val="20"/>
                      <w:szCs w:val="20"/>
                    </w:rPr>
                  </w:pPr>
                  <w:r>
                    <w:rPr>
                      <w:rFonts w:ascii="SimSun" w:hAnsi="SimSun" w:eastAsia="SimSun" w:cs="SimSun"/>
                      <w:sz w:val="20"/>
                      <w:szCs w:val="20"/>
                      <w:spacing w:val="4"/>
                    </w:rPr>
                    <w:t>1分</w:t>
                  </w:r>
                </w:p>
              </w:tc>
              <w:tc>
                <w:tcPr>
                  <w:tcW w:w="2728" w:type="dxa"/>
                  <w:vAlign w:val="top"/>
                </w:tcPr>
                <w:p>
                  <w:pPr>
                    <w:ind w:left="380"/>
                    <w:spacing w:before="115" w:line="170" w:lineRule="auto"/>
                    <w:rPr>
                      <w:rFonts w:ascii="SimSun" w:hAnsi="SimSun" w:eastAsia="SimSun" w:cs="SimSun"/>
                      <w:sz w:val="20"/>
                      <w:szCs w:val="20"/>
                    </w:rPr>
                  </w:pPr>
                  <w:r>
                    <w:rPr>
                      <w:rFonts w:ascii="SimSun" w:hAnsi="SimSun" w:eastAsia="SimSun" w:cs="SimSun"/>
                      <w:sz w:val="20"/>
                      <w:szCs w:val="20"/>
                      <w:spacing w:val="-6"/>
                    </w:rPr>
                    <w:t>1～5</w:t>
                  </w:r>
                </w:p>
              </w:tc>
              <w:tc>
                <w:tcPr>
                  <w:tcW w:w="1068" w:type="dxa"/>
                  <w:vAlign w:val="top"/>
                </w:tcPr>
                <w:p>
                  <w:pPr>
                    <w:ind w:left="562"/>
                    <w:spacing w:before="35" w:line="220" w:lineRule="auto"/>
                    <w:rPr>
                      <w:rFonts w:ascii="SimSun" w:hAnsi="SimSun" w:eastAsia="SimSun" w:cs="SimSun"/>
                      <w:sz w:val="20"/>
                      <w:szCs w:val="20"/>
                    </w:rPr>
                  </w:pPr>
                  <w:r>
                    <w:rPr>
                      <w:rFonts w:ascii="SimSun" w:hAnsi="SimSun" w:eastAsia="SimSun" w:cs="SimSun"/>
                      <w:sz w:val="20"/>
                      <w:szCs w:val="20"/>
                      <w:spacing w:val="4"/>
                    </w:rPr>
                    <w:t>1分</w:t>
                  </w:r>
                </w:p>
              </w:tc>
              <w:tc>
                <w:tcPr>
                  <w:tcW w:w="1303" w:type="dxa"/>
                  <w:vAlign w:val="top"/>
                </w:tcPr>
                <w:p>
                  <w:pPr>
                    <w:ind w:left="364"/>
                    <w:spacing w:before="95" w:line="184" w:lineRule="auto"/>
                    <w:rPr>
                      <w:rFonts w:ascii="SimSun" w:hAnsi="SimSun" w:eastAsia="SimSun" w:cs="SimSun"/>
                      <w:sz w:val="20"/>
                      <w:szCs w:val="20"/>
                    </w:rPr>
                  </w:pPr>
                  <w:r>
                    <w:rPr>
                      <w:rFonts w:ascii="SimSun" w:hAnsi="SimSun" w:eastAsia="SimSun" w:cs="SimSun"/>
                      <w:sz w:val="20"/>
                      <w:szCs w:val="20"/>
                      <w:spacing w:val="-4"/>
                    </w:rPr>
                    <w:t>10～32</w:t>
                  </w:r>
                </w:p>
              </w:tc>
            </w:tr>
            <w:tr>
              <w:trPr>
                <w:trHeight w:val="280" w:hRule="atLeast"/>
              </w:trPr>
              <w:tc>
                <w:tcPr>
                  <w:tcW w:w="1441" w:type="dxa"/>
                  <w:vAlign w:val="top"/>
                </w:tcPr>
                <w:p>
                  <w:pPr>
                    <w:rPr>
                      <w:rFonts w:ascii="Arial"/>
                      <w:sz w:val="21"/>
                    </w:rPr>
                  </w:pPr>
                  <w:r/>
                </w:p>
              </w:tc>
              <w:tc>
                <w:tcPr>
                  <w:tcW w:w="1379" w:type="dxa"/>
                  <w:vAlign w:val="top"/>
                </w:tcPr>
                <w:p>
                  <w:pPr>
                    <w:ind w:left="648"/>
                    <w:spacing w:before="46" w:line="216" w:lineRule="auto"/>
                    <w:rPr>
                      <w:rFonts w:ascii="SimSun" w:hAnsi="SimSun" w:eastAsia="SimSun" w:cs="SimSun"/>
                      <w:sz w:val="20"/>
                      <w:szCs w:val="20"/>
                    </w:rPr>
                  </w:pPr>
                  <w:r>
                    <w:rPr>
                      <w:rFonts w:ascii="SimSun" w:hAnsi="SimSun" w:eastAsia="SimSun" w:cs="SimSun"/>
                      <w:sz w:val="20"/>
                      <w:szCs w:val="20"/>
                      <w:spacing w:val="-2"/>
                    </w:rPr>
                    <w:t>2分</w:t>
                  </w:r>
                </w:p>
              </w:tc>
              <w:tc>
                <w:tcPr>
                  <w:tcW w:w="2728" w:type="dxa"/>
                  <w:vAlign w:val="top"/>
                </w:tcPr>
                <w:p>
                  <w:pPr>
                    <w:ind w:left="360"/>
                    <w:spacing w:before="96" w:line="169" w:lineRule="auto"/>
                    <w:rPr>
                      <w:rFonts w:ascii="SimSun" w:hAnsi="SimSun" w:eastAsia="SimSun" w:cs="SimSun"/>
                      <w:sz w:val="20"/>
                      <w:szCs w:val="20"/>
                    </w:rPr>
                  </w:pPr>
                  <w:r>
                    <w:rPr>
                      <w:rFonts w:ascii="SimSun" w:hAnsi="SimSun" w:eastAsia="SimSun" w:cs="SimSun"/>
                      <w:sz w:val="20"/>
                      <w:szCs w:val="20"/>
                      <w:spacing w:val="-2"/>
                    </w:rPr>
                    <w:t>6～30</w:t>
                  </w:r>
                </w:p>
              </w:tc>
              <w:tc>
                <w:tcPr>
                  <w:tcW w:w="1068" w:type="dxa"/>
                  <w:vAlign w:val="top"/>
                </w:tcPr>
                <w:p>
                  <w:pPr>
                    <w:ind w:left="542"/>
                    <w:spacing w:before="46" w:line="216" w:lineRule="auto"/>
                    <w:rPr>
                      <w:rFonts w:ascii="SimSun" w:hAnsi="SimSun" w:eastAsia="SimSun" w:cs="SimSun"/>
                      <w:sz w:val="20"/>
                      <w:szCs w:val="20"/>
                    </w:rPr>
                  </w:pPr>
                  <w:r>
                    <w:rPr>
                      <w:rFonts w:ascii="SimSun" w:hAnsi="SimSun" w:eastAsia="SimSun" w:cs="SimSun"/>
                      <w:sz w:val="20"/>
                      <w:szCs w:val="20"/>
                      <w:spacing w:val="-2"/>
                    </w:rPr>
                    <w:t>2分</w:t>
                  </w:r>
                </w:p>
              </w:tc>
              <w:tc>
                <w:tcPr>
                  <w:tcW w:w="1303" w:type="dxa"/>
                  <w:vAlign w:val="top"/>
                </w:tcPr>
                <w:p>
                  <w:pPr>
                    <w:ind w:left="384"/>
                    <w:spacing w:before="86" w:line="179" w:lineRule="auto"/>
                    <w:rPr>
                      <w:rFonts w:ascii="SimSun" w:hAnsi="SimSun" w:eastAsia="SimSun" w:cs="SimSun"/>
                      <w:sz w:val="20"/>
                      <w:szCs w:val="20"/>
                    </w:rPr>
                  </w:pPr>
                  <w:r>
                    <w:rPr>
                      <w:rFonts w:ascii="SimSun" w:hAnsi="SimSun" w:eastAsia="SimSun" w:cs="SimSun"/>
                      <w:sz w:val="20"/>
                      <w:szCs w:val="20"/>
                      <w:spacing w:val="-2"/>
                    </w:rPr>
                    <w:t>33～100</w:t>
                  </w:r>
                </w:p>
              </w:tc>
            </w:tr>
            <w:tr>
              <w:trPr>
                <w:trHeight w:val="1105" w:hRule="atLeast"/>
              </w:trPr>
              <w:tc>
                <w:tcPr>
                  <w:tcW w:w="1441" w:type="dxa"/>
                  <w:vAlign w:val="top"/>
                </w:tcPr>
                <w:p>
                  <w:pPr>
                    <w:rPr>
                      <w:rFonts w:ascii="Arial"/>
                      <w:sz w:val="21"/>
                    </w:rPr>
                  </w:pPr>
                  <w:r/>
                </w:p>
              </w:tc>
              <w:tc>
                <w:tcPr>
                  <w:tcW w:w="1379" w:type="dxa"/>
                  <w:vAlign w:val="top"/>
                </w:tcPr>
                <w:p>
                  <w:pPr>
                    <w:ind w:left="648"/>
                    <w:spacing w:before="35" w:line="280" w:lineRule="exact"/>
                    <w:rPr>
                      <w:rFonts w:ascii="SimSun" w:hAnsi="SimSun" w:eastAsia="SimSun" w:cs="SimSun"/>
                      <w:sz w:val="19"/>
                      <w:szCs w:val="19"/>
                    </w:rPr>
                  </w:pPr>
                  <w:r>
                    <w:rPr>
                      <w:rFonts w:ascii="SimSun" w:hAnsi="SimSun" w:eastAsia="SimSun" w:cs="SimSun"/>
                      <w:sz w:val="19"/>
                      <w:szCs w:val="19"/>
                      <w:spacing w:val="11"/>
                      <w:position w:val="6"/>
                    </w:rPr>
                    <w:t>3分</w:t>
                  </w:r>
                </w:p>
                <w:p>
                  <w:pPr>
                    <w:ind w:left="648"/>
                    <w:spacing w:line="229" w:lineRule="auto"/>
                    <w:rPr>
                      <w:rFonts w:ascii="SimSun" w:hAnsi="SimSun" w:eastAsia="SimSun" w:cs="SimSun"/>
                      <w:sz w:val="19"/>
                      <w:szCs w:val="19"/>
                    </w:rPr>
                  </w:pPr>
                  <w:r>
                    <w:rPr>
                      <w:rFonts w:ascii="SimSun" w:hAnsi="SimSun" w:eastAsia="SimSun" w:cs="SimSun"/>
                      <w:sz w:val="19"/>
                      <w:szCs w:val="19"/>
                      <w:spacing w:val="3"/>
                    </w:rPr>
                    <w:t>+1分</w:t>
                  </w:r>
                </w:p>
                <w:p>
                  <w:pPr>
                    <w:ind w:left="648"/>
                    <w:spacing w:before="63" w:line="230" w:lineRule="auto"/>
                    <w:rPr>
                      <w:rFonts w:ascii="SimSun" w:hAnsi="SimSun" w:eastAsia="SimSun" w:cs="SimSun"/>
                      <w:sz w:val="19"/>
                      <w:szCs w:val="19"/>
                    </w:rPr>
                  </w:pPr>
                  <w:r>
                    <w:rPr>
                      <w:rFonts w:ascii="SimSun" w:hAnsi="SimSun" w:eastAsia="SimSun" w:cs="SimSun"/>
                      <w:sz w:val="19"/>
                      <w:szCs w:val="19"/>
                      <w:spacing w:val="3"/>
                    </w:rPr>
                    <w:t>+1分</w:t>
                  </w:r>
                </w:p>
                <w:p>
                  <w:pPr>
                    <w:ind w:left="648"/>
                    <w:spacing w:before="53" w:line="194" w:lineRule="auto"/>
                    <w:rPr>
                      <w:rFonts w:ascii="SimSun" w:hAnsi="SimSun" w:eastAsia="SimSun" w:cs="SimSun"/>
                      <w:sz w:val="19"/>
                      <w:szCs w:val="19"/>
                    </w:rPr>
                  </w:pPr>
                  <w:r>
                    <w:rPr>
                      <w:rFonts w:ascii="SimSun" w:hAnsi="SimSun" w:eastAsia="SimSun" w:cs="SimSun"/>
                      <w:sz w:val="19"/>
                      <w:szCs w:val="19"/>
                      <w:spacing w:val="3"/>
                    </w:rPr>
                    <w:t>+1分</w:t>
                  </w:r>
                </w:p>
              </w:tc>
              <w:tc>
                <w:tcPr>
                  <w:tcW w:w="2728" w:type="dxa"/>
                  <w:vAlign w:val="top"/>
                </w:tcPr>
                <w:p>
                  <w:pPr>
                    <w:ind w:left="370"/>
                    <w:spacing w:before="54"/>
                    <w:rPr>
                      <w:rFonts w:ascii="SimSun" w:hAnsi="SimSun" w:eastAsia="SimSun" w:cs="SimSun"/>
                      <w:sz w:val="20"/>
                      <w:szCs w:val="20"/>
                    </w:rPr>
                  </w:pPr>
                  <w:r>
                    <w:rPr>
                      <w:rFonts w:ascii="SimSun" w:hAnsi="SimSun" w:eastAsia="SimSun" w:cs="SimSun"/>
                      <w:sz w:val="20"/>
                      <w:szCs w:val="20"/>
                      <w:spacing w:val="-3"/>
                    </w:rPr>
                    <w:t>&gt;30</w:t>
                  </w:r>
                </w:p>
                <w:p>
                  <w:pPr>
                    <w:ind w:left="370"/>
                    <w:spacing w:before="30" w:line="219" w:lineRule="auto"/>
                    <w:rPr>
                      <w:rFonts w:ascii="SimSun" w:hAnsi="SimSun" w:eastAsia="SimSun" w:cs="SimSun"/>
                      <w:sz w:val="20"/>
                      <w:szCs w:val="20"/>
                    </w:rPr>
                  </w:pPr>
                  <w:r>
                    <w:rPr>
                      <w:rFonts w:ascii="SimSun" w:hAnsi="SimSun" w:eastAsia="SimSun" w:cs="SimSun"/>
                      <w:sz w:val="20"/>
                      <w:szCs w:val="20"/>
                      <w:spacing w:val="2"/>
                    </w:rPr>
                    <w:t>着染点融合成片</w:t>
                  </w:r>
                </w:p>
                <w:p>
                  <w:pPr>
                    <w:ind w:left="370" w:right="540"/>
                    <w:spacing w:before="32" w:line="226" w:lineRule="auto"/>
                    <w:rPr>
                      <w:rFonts w:ascii="SimSun" w:hAnsi="SimSun" w:eastAsia="SimSun" w:cs="SimSun"/>
                      <w:sz w:val="20"/>
                      <w:szCs w:val="20"/>
                    </w:rPr>
                  </w:pPr>
                  <w:r>
                    <w:rPr>
                      <w:rFonts w:ascii="SimSun" w:hAnsi="SimSun" w:eastAsia="SimSun" w:cs="SimSun"/>
                      <w:sz w:val="20"/>
                      <w:szCs w:val="20"/>
                      <w:spacing w:val="1"/>
                    </w:rPr>
                    <w:t>着染点出现在瞳孔区</w:t>
                  </w:r>
                  <w:r>
                    <w:rPr>
                      <w:rFonts w:ascii="SimSun" w:hAnsi="SimSun" w:eastAsia="SimSun" w:cs="SimSun"/>
                      <w:sz w:val="20"/>
                      <w:szCs w:val="20"/>
                      <w:spacing w:val="7"/>
                    </w:rPr>
                    <w:t xml:space="preserve"> </w:t>
                  </w:r>
                  <w:r>
                    <w:rPr>
                      <w:rFonts w:ascii="SimSun" w:hAnsi="SimSun" w:eastAsia="SimSun" w:cs="SimSun"/>
                      <w:sz w:val="20"/>
                      <w:szCs w:val="20"/>
                      <w:spacing w:val="1"/>
                    </w:rPr>
                    <w:t>出现丝状角膜炎</w:t>
                  </w:r>
                </w:p>
              </w:tc>
              <w:tc>
                <w:tcPr>
                  <w:tcW w:w="1068" w:type="dxa"/>
                  <w:vAlign w:val="top"/>
                </w:tcPr>
                <w:p>
                  <w:pPr>
                    <w:ind w:left="552"/>
                    <w:spacing w:before="34" w:line="220" w:lineRule="auto"/>
                    <w:rPr>
                      <w:rFonts w:ascii="SimSun" w:hAnsi="SimSun" w:eastAsia="SimSun" w:cs="SimSun"/>
                      <w:sz w:val="20"/>
                      <w:szCs w:val="20"/>
                    </w:rPr>
                  </w:pPr>
                  <w:r>
                    <w:rPr>
                      <w:rFonts w:ascii="SimSun" w:hAnsi="SimSun" w:eastAsia="SimSun" w:cs="SimSun"/>
                      <w:sz w:val="20"/>
                      <w:szCs w:val="20"/>
                      <w:spacing w:val="-2"/>
                    </w:rPr>
                    <w:t>3分</w:t>
                  </w:r>
                </w:p>
              </w:tc>
              <w:tc>
                <w:tcPr>
                  <w:tcW w:w="1303" w:type="dxa"/>
                  <w:vAlign w:val="top"/>
                </w:tcPr>
                <w:p>
                  <w:pPr>
                    <w:ind w:left="96"/>
                    <w:spacing w:before="35" w:line="219" w:lineRule="auto"/>
                    <w:rPr>
                      <w:rFonts w:ascii="SimSun" w:hAnsi="SimSun" w:eastAsia="SimSun" w:cs="SimSun"/>
                      <w:sz w:val="20"/>
                      <w:szCs w:val="20"/>
                    </w:rPr>
                  </w:pPr>
                  <w:r>
                    <w:rPr>
                      <w:rFonts w:ascii="SimSun" w:hAnsi="SimSun" w:eastAsia="SimSun" w:cs="SimSun"/>
                      <w:sz w:val="20"/>
                      <w:szCs w:val="20"/>
                      <w:spacing w:val="-1"/>
                    </w:rPr>
                    <w:t>&gt;100个</w:t>
                  </w:r>
                </w:p>
              </w:tc>
            </w:tr>
          </w:tbl>
          <w:p>
            <w:pPr>
              <w:spacing w:line="35" w:lineRule="exact"/>
              <w:rPr>
                <w:rFonts w:ascii="Arial"/>
                <w:sz w:val="3"/>
              </w:rPr>
            </w:pPr>
            <w:r/>
          </w:p>
        </w:tc>
      </w:tr>
    </w:tbl>
    <w:p>
      <w:pPr>
        <w:ind w:left="49" w:right="97" w:firstLine="349"/>
        <w:spacing w:before="51" w:line="225" w:lineRule="auto"/>
        <w:rPr>
          <w:rFonts w:ascii="SimSun" w:hAnsi="SimSun" w:eastAsia="SimSun" w:cs="SimSun"/>
          <w:sz w:val="20"/>
          <w:szCs w:val="20"/>
        </w:rPr>
      </w:pPr>
      <w:r>
        <w:rPr>
          <w:rFonts w:ascii="SimSun" w:hAnsi="SimSun" w:eastAsia="SimSun" w:cs="SimSun"/>
          <w:sz w:val="19"/>
          <w:szCs w:val="19"/>
        </w:rPr>
        <w:t>注：①OSS评分=鼻侧结膜评分+角膜评分+颞侧结膜评分；②鼻侧、颞侧结膜染色最高评分各为3,角膜最</w:t>
      </w:r>
      <w:r>
        <w:rPr>
          <w:rFonts w:ascii="SimSun" w:hAnsi="SimSun" w:eastAsia="SimSun" w:cs="SimSun"/>
          <w:sz w:val="19"/>
          <w:szCs w:val="19"/>
          <w:spacing w:val="-1"/>
        </w:rPr>
        <w:t>高评分为6,因此</w:t>
      </w:r>
      <w:r>
        <w:rPr>
          <w:rFonts w:ascii="SimSun" w:hAnsi="SimSun" w:eastAsia="SimSun" w:cs="SimSun"/>
          <w:sz w:val="19"/>
          <w:szCs w:val="19"/>
        </w:rPr>
        <w:t xml:space="preserve"> </w:t>
      </w:r>
      <w:r>
        <w:rPr>
          <w:rFonts w:ascii="SimSun" w:hAnsi="SimSun" w:eastAsia="SimSun" w:cs="SimSun"/>
          <w:sz w:val="20"/>
          <w:szCs w:val="20"/>
          <w:spacing w:val="-19"/>
          <w:w w:val="93"/>
        </w:rPr>
        <w:t>角膜和鼻、颞侧结膜染色评分最高为12;③双眼分别评分，评分结果不相加</w:t>
      </w:r>
    </w:p>
    <w:p>
      <w:pPr>
        <w:ind w:left="442"/>
        <w:spacing w:before="193" w:line="221" w:lineRule="auto"/>
        <w:rPr>
          <w:rFonts w:ascii="SimHei" w:hAnsi="SimHei" w:eastAsia="SimHei" w:cs="SimHei"/>
          <w:sz w:val="20"/>
          <w:szCs w:val="20"/>
        </w:rPr>
      </w:pPr>
      <w:r>
        <w:rPr>
          <w:rFonts w:ascii="SimHei" w:hAnsi="SimHei" w:eastAsia="SimHei" w:cs="SimHei"/>
          <w:sz w:val="20"/>
          <w:szCs w:val="20"/>
          <w:b/>
          <w:bCs/>
          <w:color w:val="008ADA"/>
          <w:spacing w:val="6"/>
        </w:rPr>
        <w:t>【诊断与鉴别诊断】</w:t>
      </w:r>
    </w:p>
    <w:p>
      <w:pPr>
        <w:ind w:left="49" w:right="1126" w:firstLine="420"/>
        <w:spacing w:before="73" w:line="275" w:lineRule="auto"/>
        <w:rPr>
          <w:rFonts w:ascii="SimSun" w:hAnsi="SimSun" w:eastAsia="SimSun" w:cs="SimSun"/>
          <w:sz w:val="20"/>
          <w:szCs w:val="20"/>
        </w:rPr>
      </w:pPr>
      <w:r>
        <w:rPr>
          <w:rFonts w:ascii="SimSun" w:hAnsi="SimSun" w:eastAsia="SimSun" w:cs="SimSun"/>
          <w:sz w:val="20"/>
          <w:szCs w:val="20"/>
          <w:spacing w:val="14"/>
        </w:rPr>
        <w:t>诊断有赖于干燥性角结膜炎和口干燥症检测、血清抗</w:t>
      </w:r>
      <w:r>
        <w:rPr>
          <w:rFonts w:ascii="SimSun" w:hAnsi="SimSun" w:eastAsia="SimSun" w:cs="SimSun"/>
          <w:sz w:val="20"/>
          <w:szCs w:val="20"/>
        </w:rPr>
        <w:t>SSA</w:t>
      </w:r>
      <w:r>
        <w:rPr>
          <w:rFonts w:ascii="SimSun" w:hAnsi="SimSun" w:eastAsia="SimSun" w:cs="SimSun"/>
          <w:sz w:val="20"/>
          <w:szCs w:val="20"/>
          <w:spacing w:val="32"/>
        </w:rPr>
        <w:t xml:space="preserve"> </w:t>
      </w:r>
      <w:r>
        <w:rPr>
          <w:rFonts w:ascii="SimSun" w:hAnsi="SimSun" w:eastAsia="SimSun" w:cs="SimSun"/>
          <w:sz w:val="20"/>
          <w:szCs w:val="20"/>
          <w:spacing w:val="14"/>
        </w:rPr>
        <w:t>和(或)抗</w:t>
      </w:r>
      <w:r>
        <w:rPr>
          <w:rFonts w:ascii="SimSun" w:hAnsi="SimSun" w:eastAsia="SimSun" w:cs="SimSun"/>
          <w:sz w:val="20"/>
          <w:szCs w:val="20"/>
        </w:rPr>
        <w:t>SSB</w:t>
      </w:r>
      <w:r>
        <w:rPr>
          <w:rFonts w:ascii="SimSun" w:hAnsi="SimSun" w:eastAsia="SimSun" w:cs="SimSun"/>
          <w:sz w:val="20"/>
          <w:szCs w:val="20"/>
          <w:spacing w:val="8"/>
        </w:rPr>
        <w:t xml:space="preserve"> </w:t>
      </w:r>
      <w:r>
        <w:rPr>
          <w:rFonts w:ascii="SimSun" w:hAnsi="SimSun" w:eastAsia="SimSun" w:cs="SimSun"/>
          <w:sz w:val="20"/>
          <w:szCs w:val="20"/>
          <w:spacing w:val="14"/>
        </w:rPr>
        <w:t>抗体阳性、唇腺组织病</w:t>
      </w:r>
      <w:r>
        <w:rPr>
          <w:rFonts w:ascii="SimSun" w:hAnsi="SimSun" w:eastAsia="SimSun" w:cs="SimSun"/>
          <w:sz w:val="20"/>
          <w:szCs w:val="20"/>
        </w:rPr>
        <w:t xml:space="preserve"> </w:t>
      </w:r>
      <w:r>
        <w:rPr>
          <w:rFonts w:ascii="SimSun" w:hAnsi="SimSun" w:eastAsia="SimSun" w:cs="SimSun"/>
          <w:sz w:val="20"/>
          <w:szCs w:val="20"/>
          <w:spacing w:val="12"/>
        </w:rPr>
        <w:t>理学检查有灶性淋巴细胞浸润。后两项特异性较强。</w:t>
      </w:r>
    </w:p>
    <w:p>
      <w:pPr>
        <w:ind w:left="472"/>
        <w:spacing w:before="91" w:line="221" w:lineRule="auto"/>
        <w:rPr>
          <w:rFonts w:ascii="SimHei" w:hAnsi="SimHei" w:eastAsia="SimHei" w:cs="SimHei"/>
          <w:sz w:val="20"/>
          <w:szCs w:val="20"/>
        </w:rPr>
      </w:pPr>
      <w:r>
        <w:rPr>
          <w:rFonts w:ascii="SimHei" w:hAnsi="SimHei" w:eastAsia="SimHei" w:cs="SimHei"/>
          <w:sz w:val="20"/>
          <w:szCs w:val="20"/>
          <w:b/>
          <w:bCs/>
          <w:spacing w:val="-15"/>
        </w:rPr>
        <w:t>(</w:t>
      </w:r>
      <w:r>
        <w:rPr>
          <w:rFonts w:ascii="SimHei" w:hAnsi="SimHei" w:eastAsia="SimHei" w:cs="SimHei"/>
          <w:sz w:val="20"/>
          <w:szCs w:val="20"/>
          <w:spacing w:val="-40"/>
        </w:rPr>
        <w:t xml:space="preserve"> </w:t>
      </w:r>
      <w:r>
        <w:rPr>
          <w:rFonts w:ascii="SimHei" w:hAnsi="SimHei" w:eastAsia="SimHei" w:cs="SimHei"/>
          <w:sz w:val="20"/>
          <w:szCs w:val="20"/>
          <w:b/>
          <w:bCs/>
          <w:spacing w:val="-15"/>
        </w:rPr>
        <w:t>一</w:t>
      </w:r>
      <w:r>
        <w:rPr>
          <w:rFonts w:ascii="SimHei" w:hAnsi="SimHei" w:eastAsia="SimHei" w:cs="SimHei"/>
          <w:sz w:val="20"/>
          <w:szCs w:val="20"/>
          <w:spacing w:val="-47"/>
        </w:rPr>
        <w:t xml:space="preserve"> </w:t>
      </w:r>
      <w:r>
        <w:rPr>
          <w:rFonts w:ascii="SimHei" w:hAnsi="SimHei" w:eastAsia="SimHei" w:cs="SimHei"/>
          <w:sz w:val="20"/>
          <w:szCs w:val="20"/>
          <w:b/>
          <w:bCs/>
          <w:spacing w:val="-15"/>
        </w:rPr>
        <w:t>)</w:t>
      </w:r>
      <w:r>
        <w:rPr>
          <w:rFonts w:ascii="SimHei" w:hAnsi="SimHei" w:eastAsia="SimHei" w:cs="SimHei"/>
          <w:sz w:val="20"/>
          <w:szCs w:val="20"/>
          <w:spacing w:val="-44"/>
        </w:rPr>
        <w:t xml:space="preserve"> </w:t>
      </w:r>
      <w:r>
        <w:rPr>
          <w:rFonts w:ascii="SimHei" w:hAnsi="SimHei" w:eastAsia="SimHei" w:cs="SimHei"/>
          <w:sz w:val="20"/>
          <w:szCs w:val="20"/>
          <w:b/>
          <w:bCs/>
          <w:spacing w:val="-15"/>
        </w:rPr>
        <w:t>诊</w:t>
      </w:r>
      <w:r>
        <w:rPr>
          <w:rFonts w:ascii="SimHei" w:hAnsi="SimHei" w:eastAsia="SimHei" w:cs="SimHei"/>
          <w:sz w:val="20"/>
          <w:szCs w:val="20"/>
          <w:spacing w:val="-36"/>
        </w:rPr>
        <w:t xml:space="preserve"> </w:t>
      </w:r>
      <w:r>
        <w:rPr>
          <w:rFonts w:ascii="SimHei" w:hAnsi="SimHei" w:eastAsia="SimHei" w:cs="SimHei"/>
          <w:sz w:val="20"/>
          <w:szCs w:val="20"/>
          <w:b/>
          <w:bCs/>
          <w:spacing w:val="-15"/>
        </w:rPr>
        <w:t>断</w:t>
      </w:r>
      <w:r>
        <w:rPr>
          <w:rFonts w:ascii="SimHei" w:hAnsi="SimHei" w:eastAsia="SimHei" w:cs="SimHei"/>
          <w:sz w:val="20"/>
          <w:szCs w:val="20"/>
          <w:spacing w:val="-47"/>
        </w:rPr>
        <w:t xml:space="preserve"> </w:t>
      </w:r>
      <w:r>
        <w:rPr>
          <w:rFonts w:ascii="SimHei" w:hAnsi="SimHei" w:eastAsia="SimHei" w:cs="SimHei"/>
          <w:sz w:val="20"/>
          <w:szCs w:val="20"/>
          <w:b/>
          <w:bCs/>
          <w:spacing w:val="-15"/>
        </w:rPr>
        <w:t>标</w:t>
      </w:r>
      <w:r>
        <w:rPr>
          <w:rFonts w:ascii="SimHei" w:hAnsi="SimHei" w:eastAsia="SimHei" w:cs="SimHei"/>
          <w:sz w:val="20"/>
          <w:szCs w:val="20"/>
          <w:spacing w:val="-43"/>
        </w:rPr>
        <w:t xml:space="preserve"> </w:t>
      </w:r>
      <w:r>
        <w:rPr>
          <w:rFonts w:ascii="SimHei" w:hAnsi="SimHei" w:eastAsia="SimHei" w:cs="SimHei"/>
          <w:sz w:val="20"/>
          <w:szCs w:val="20"/>
          <w:b/>
          <w:bCs/>
          <w:spacing w:val="-15"/>
        </w:rPr>
        <w:t>准</w:t>
      </w:r>
    </w:p>
    <w:p>
      <w:pPr>
        <w:ind w:left="49" w:right="1060" w:firstLine="420"/>
        <w:spacing w:before="88" w:line="293" w:lineRule="auto"/>
        <w:jc w:val="both"/>
        <w:rPr>
          <w:rFonts w:ascii="SimSun" w:hAnsi="SimSun" w:eastAsia="SimSun" w:cs="SimSun"/>
          <w:sz w:val="20"/>
          <w:szCs w:val="20"/>
        </w:rPr>
      </w:pPr>
      <w:r>
        <w:rPr>
          <w:rFonts w:ascii="SimSun" w:hAnsi="SimSun" w:eastAsia="SimSun" w:cs="SimSun"/>
          <w:sz w:val="20"/>
          <w:szCs w:val="20"/>
          <w:spacing w:val="20"/>
        </w:rPr>
        <w:t>2002年修订的</w:t>
      </w:r>
      <w:r>
        <w:rPr>
          <w:rFonts w:ascii="SimSun" w:hAnsi="SimSun" w:eastAsia="SimSun" w:cs="SimSun"/>
          <w:sz w:val="20"/>
          <w:szCs w:val="20"/>
        </w:rPr>
        <w:t>pSS</w:t>
      </w:r>
      <w:r>
        <w:rPr>
          <w:rFonts w:ascii="SimSun" w:hAnsi="SimSun" w:eastAsia="SimSun" w:cs="SimSun"/>
          <w:sz w:val="20"/>
          <w:szCs w:val="20"/>
          <w:spacing w:val="-15"/>
        </w:rPr>
        <w:t xml:space="preserve"> </w:t>
      </w:r>
      <w:r>
        <w:rPr>
          <w:rFonts w:ascii="SimSun" w:hAnsi="SimSun" w:eastAsia="SimSun" w:cs="SimSun"/>
          <w:sz w:val="20"/>
          <w:szCs w:val="20"/>
          <w:spacing w:val="20"/>
        </w:rPr>
        <w:t>国际分类标准被普遍采用(表8-</w:t>
      </w:r>
      <w:r>
        <w:rPr>
          <w:rFonts w:ascii="SimSun" w:hAnsi="SimSun" w:eastAsia="SimSun" w:cs="SimSun"/>
          <w:sz w:val="20"/>
          <w:szCs w:val="20"/>
          <w:spacing w:val="19"/>
        </w:rPr>
        <w:t>8-2),其敏感性为89.5%,特异性为97.8%。</w:t>
      </w:r>
      <w:r>
        <w:rPr>
          <w:rFonts w:ascii="SimSun" w:hAnsi="SimSun" w:eastAsia="SimSun" w:cs="SimSun"/>
          <w:sz w:val="20"/>
          <w:szCs w:val="20"/>
        </w:rPr>
        <w:t xml:space="preserve"> </w:t>
      </w:r>
      <w:r>
        <w:rPr>
          <w:rFonts w:ascii="SimSun" w:hAnsi="SimSun" w:eastAsia="SimSun" w:cs="SimSun"/>
          <w:sz w:val="20"/>
          <w:szCs w:val="20"/>
          <w:spacing w:val="-4"/>
        </w:rPr>
        <w:t>但必须除外头、颈、面部放疗史，丙型肝炎病毒感染，艾滋病，淋巴瘤，结节病，移植物抗宿主病</w:t>
      </w:r>
      <w:r>
        <w:rPr>
          <w:rFonts w:ascii="SimSun" w:hAnsi="SimSun" w:eastAsia="SimSun" w:cs="SimSun"/>
          <w:sz w:val="20"/>
          <w:szCs w:val="20"/>
          <w:spacing w:val="-5"/>
        </w:rPr>
        <w:t>，抗乙酰</w:t>
      </w:r>
      <w:r>
        <w:rPr>
          <w:rFonts w:ascii="SimSun" w:hAnsi="SimSun" w:eastAsia="SimSun" w:cs="SimSun"/>
          <w:sz w:val="20"/>
          <w:szCs w:val="20"/>
        </w:rPr>
        <w:t xml:space="preserve"> </w:t>
      </w:r>
      <w:r>
        <w:rPr>
          <w:rFonts w:ascii="SimSun" w:hAnsi="SimSun" w:eastAsia="SimSun" w:cs="SimSun"/>
          <w:sz w:val="20"/>
          <w:szCs w:val="20"/>
          <w:spacing w:val="4"/>
        </w:rPr>
        <w:t>胆碱药物的使用(如阿托品、莨菪碱、溴丙胺太林、颠茄等)及</w:t>
      </w:r>
      <w:r>
        <w:rPr>
          <w:rFonts w:ascii="SimSun" w:hAnsi="SimSun" w:eastAsia="SimSun" w:cs="SimSun"/>
          <w:sz w:val="20"/>
          <w:szCs w:val="20"/>
        </w:rPr>
        <w:t>IgG</w:t>
      </w:r>
      <w:r>
        <w:rPr>
          <w:rFonts w:ascii="SimSun" w:hAnsi="SimSun" w:eastAsia="SimSun" w:cs="SimSun"/>
          <w:sz w:val="20"/>
          <w:szCs w:val="20"/>
          <w:spacing w:val="4"/>
        </w:rPr>
        <w:t>4</w:t>
      </w:r>
      <w:r>
        <w:rPr>
          <w:rFonts w:ascii="SimSun" w:hAnsi="SimSun" w:eastAsia="SimSun" w:cs="SimSun"/>
          <w:sz w:val="20"/>
          <w:szCs w:val="20"/>
          <w:spacing w:val="-17"/>
        </w:rPr>
        <w:t xml:space="preserve"> </w:t>
      </w:r>
      <w:r>
        <w:rPr>
          <w:rFonts w:ascii="SimSun" w:hAnsi="SimSun" w:eastAsia="SimSun" w:cs="SimSun"/>
          <w:sz w:val="20"/>
          <w:szCs w:val="20"/>
          <w:spacing w:val="4"/>
        </w:rPr>
        <w:t>相关疾病。</w:t>
      </w:r>
    </w:p>
    <w:p>
      <w:pPr>
        <w:ind w:left="2642"/>
        <w:spacing w:before="211" w:line="221" w:lineRule="auto"/>
        <w:rPr>
          <w:rFonts w:ascii="SimHei" w:hAnsi="SimHei" w:eastAsia="SimHei" w:cs="SimHei"/>
          <w:sz w:val="20"/>
          <w:szCs w:val="20"/>
        </w:rPr>
      </w:pPr>
      <w:r>
        <w:rPr>
          <w:rFonts w:ascii="SimHei" w:hAnsi="SimHei" w:eastAsia="SimHei" w:cs="SimHei"/>
          <w:sz w:val="20"/>
          <w:szCs w:val="20"/>
          <w:b/>
          <w:bCs/>
          <w:color w:val="0583C2"/>
          <w:spacing w:val="-5"/>
        </w:rPr>
        <w:t>表8-8-2</w:t>
      </w:r>
      <w:r>
        <w:rPr>
          <w:rFonts w:ascii="SimHei" w:hAnsi="SimHei" w:eastAsia="SimHei" w:cs="SimHei"/>
          <w:sz w:val="20"/>
          <w:szCs w:val="20"/>
          <w:color w:val="0583C2"/>
          <w:spacing w:val="19"/>
        </w:rPr>
        <w:t xml:space="preserve"> </w:t>
      </w:r>
      <w:r>
        <w:rPr>
          <w:rFonts w:ascii="SimHei" w:hAnsi="SimHei" w:eastAsia="SimHei" w:cs="SimHei"/>
          <w:sz w:val="20"/>
          <w:szCs w:val="20"/>
          <w:b/>
          <w:bCs/>
          <w:spacing w:val="-5"/>
        </w:rPr>
        <w:t>2002年干燥综合征国际分类/诊断标准</w:t>
      </w:r>
    </w:p>
    <w:p>
      <w:pPr>
        <w:ind w:firstLine="49"/>
        <w:spacing w:before="7" w:line="1190" w:lineRule="exact"/>
        <w:textAlignment w:val="center"/>
        <w:rPr/>
      </w:pPr>
      <w:r>
        <w:pict>
          <v:group id="_x0000_s115" style="mso-position-vertical-relative:line;mso-position-horizontal-relative:char;width:460.55pt;height:59.5pt;" filled="false" stroked="false" coordsize="9210,1190" coordorigin="0,0">
            <v:shape id="_x0000_s116" style="position:absolute;left:0;top:0;width:9210;height:1190;" filled="false" stroked="false" type="#_x0000_t75">
              <v:imagedata o:title="" r:id="rId135"/>
            </v:shape>
            <v:shape id="_x0000_s117" style="position:absolute;left:-20;top:-20;width:9250;height:1266;" filled="false" stroked="false" type="#_x0000_t202">
              <v:fill on="false"/>
              <v:stroke on="false"/>
              <v:path/>
              <v:imagedata o:title=""/>
              <o:lock v:ext="edit" aspectratio="false"/>
              <v:textbox inset="0mm,0mm,0mm,0mm">
                <w:txbxContent>
                  <w:p>
                    <w:pPr>
                      <w:ind w:left="112"/>
                      <w:spacing w:before="73" w:line="221" w:lineRule="auto"/>
                      <w:rPr>
                        <w:rFonts w:ascii="SimHei" w:hAnsi="SimHei" w:eastAsia="SimHei" w:cs="SimHei"/>
                        <w:sz w:val="20"/>
                        <w:szCs w:val="20"/>
                      </w:rPr>
                    </w:pPr>
                    <w:r>
                      <w:rPr>
                        <w:rFonts w:ascii="SimHei" w:hAnsi="SimHei" w:eastAsia="SimHei" w:cs="SimHei"/>
                        <w:sz w:val="20"/>
                        <w:szCs w:val="20"/>
                        <w:b/>
                        <w:bCs/>
                        <w:spacing w:val="-3"/>
                      </w:rPr>
                      <w:t>I</w:t>
                    </w:r>
                    <w:r>
                      <w:rPr>
                        <w:rFonts w:ascii="SimHei" w:hAnsi="SimHei" w:eastAsia="SimHei" w:cs="SimHei"/>
                        <w:sz w:val="20"/>
                        <w:szCs w:val="20"/>
                        <w:spacing w:val="-11"/>
                      </w:rPr>
                      <w:t xml:space="preserve"> </w:t>
                    </w:r>
                    <w:r>
                      <w:rPr>
                        <w:rFonts w:ascii="SimHei" w:hAnsi="SimHei" w:eastAsia="SimHei" w:cs="SimHei"/>
                        <w:sz w:val="20"/>
                        <w:szCs w:val="20"/>
                        <w:b/>
                        <w:bCs/>
                        <w:spacing w:val="-3"/>
                      </w:rPr>
                      <w:t>口腔症状：3项中有1项或1项以上</w:t>
                    </w:r>
                  </w:p>
                  <w:p>
                    <w:pPr>
                      <w:ind w:left="250"/>
                      <w:spacing w:before="54" w:line="290" w:lineRule="exact"/>
                      <w:rPr>
                        <w:rFonts w:ascii="SimSun" w:hAnsi="SimSun" w:eastAsia="SimSun" w:cs="SimSun"/>
                        <w:sz w:val="20"/>
                        <w:szCs w:val="20"/>
                      </w:rPr>
                    </w:pPr>
                    <w:r>
                      <w:rPr>
                        <w:rFonts w:ascii="SimSun" w:hAnsi="SimSun" w:eastAsia="SimSun" w:cs="SimSun"/>
                        <w:sz w:val="20"/>
                        <w:szCs w:val="20"/>
                        <w:position w:val="6"/>
                      </w:rPr>
                      <w:t>1.每日感口干持续3个月以上</w:t>
                    </w:r>
                  </w:p>
                  <w:p>
                    <w:pPr>
                      <w:ind w:left="250"/>
                      <w:spacing w:line="219" w:lineRule="auto"/>
                      <w:rPr>
                        <w:rFonts w:ascii="SimSun" w:hAnsi="SimSun" w:eastAsia="SimSun" w:cs="SimSun"/>
                        <w:sz w:val="20"/>
                        <w:szCs w:val="20"/>
                      </w:rPr>
                    </w:pPr>
                    <w:r>
                      <w:rPr>
                        <w:rFonts w:ascii="SimSun" w:hAnsi="SimSun" w:eastAsia="SimSun" w:cs="SimSun"/>
                        <w:sz w:val="20"/>
                        <w:szCs w:val="20"/>
                        <w:spacing w:val="-7"/>
                      </w:rPr>
                      <w:t>2.</w:t>
                    </w:r>
                    <w:r>
                      <w:rPr>
                        <w:rFonts w:ascii="SimSun" w:hAnsi="SimSun" w:eastAsia="SimSun" w:cs="SimSun"/>
                        <w:sz w:val="20"/>
                        <w:szCs w:val="20"/>
                        <w:spacing w:val="-38"/>
                      </w:rPr>
                      <w:t xml:space="preserve"> </w:t>
                    </w:r>
                    <w:r>
                      <w:rPr>
                        <w:rFonts w:ascii="SimSun" w:hAnsi="SimSun" w:eastAsia="SimSun" w:cs="SimSun"/>
                        <w:sz w:val="20"/>
                        <w:szCs w:val="20"/>
                        <w:spacing w:val="-7"/>
                      </w:rPr>
                      <w:t>成年后腮腺反复或持续肿大</w:t>
                    </w:r>
                  </w:p>
                  <w:p>
                    <w:pPr>
                      <w:ind w:left="250"/>
                      <w:spacing w:before="51" w:line="219" w:lineRule="auto"/>
                      <w:rPr>
                        <w:rFonts w:ascii="SimSun" w:hAnsi="SimSun" w:eastAsia="SimSun" w:cs="SimSun"/>
                        <w:sz w:val="20"/>
                        <w:szCs w:val="20"/>
                      </w:rPr>
                    </w:pPr>
                    <w:r>
                      <w:rPr>
                        <w:rFonts w:ascii="SimSun" w:hAnsi="SimSun" w:eastAsia="SimSun" w:cs="SimSun"/>
                        <w:sz w:val="20"/>
                        <w:szCs w:val="20"/>
                        <w:spacing w:val="-10"/>
                      </w:rPr>
                      <w:t>3.</w:t>
                    </w:r>
                    <w:r>
                      <w:rPr>
                        <w:rFonts w:ascii="SimSun" w:hAnsi="SimSun" w:eastAsia="SimSun" w:cs="SimSun"/>
                        <w:sz w:val="20"/>
                        <w:szCs w:val="20"/>
                        <w:spacing w:val="-29"/>
                      </w:rPr>
                      <w:t xml:space="preserve"> </w:t>
                    </w:r>
                    <w:r>
                      <w:rPr>
                        <w:rFonts w:ascii="SimSun" w:hAnsi="SimSun" w:eastAsia="SimSun" w:cs="SimSun"/>
                        <w:sz w:val="20"/>
                        <w:szCs w:val="20"/>
                        <w:spacing w:val="-10"/>
                      </w:rPr>
                      <w:t>吞咽干性食物时需用水帮助</w:t>
                    </w:r>
                  </w:p>
                </w:txbxContent>
              </v:textbox>
            </v:shape>
          </v:group>
        </w:pict>
      </w:r>
    </w:p>
    <w:p>
      <w:pPr>
        <w:ind w:left="142"/>
        <w:spacing w:before="43" w:line="221" w:lineRule="auto"/>
        <w:rPr>
          <w:rFonts w:ascii="SimHei" w:hAnsi="SimHei" w:eastAsia="SimHei" w:cs="SimHei"/>
          <w:sz w:val="20"/>
          <w:szCs w:val="20"/>
        </w:rPr>
      </w:pPr>
      <w:r>
        <w:rPr>
          <w:rFonts w:ascii="SimHei" w:hAnsi="SimHei" w:eastAsia="SimHei" w:cs="SimHei"/>
          <w:sz w:val="20"/>
          <w:szCs w:val="20"/>
          <w:b/>
          <w:bCs/>
          <w:spacing w:val="-6"/>
        </w:rPr>
        <w:t>Ⅱ</w:t>
      </w:r>
      <w:r>
        <w:rPr>
          <w:rFonts w:ascii="SimHei" w:hAnsi="SimHei" w:eastAsia="SimHei" w:cs="SimHei"/>
          <w:sz w:val="20"/>
          <w:szCs w:val="20"/>
          <w:spacing w:val="-41"/>
        </w:rPr>
        <w:t xml:space="preserve"> </w:t>
      </w:r>
      <w:r>
        <w:rPr>
          <w:rFonts w:ascii="SimHei" w:hAnsi="SimHei" w:eastAsia="SimHei" w:cs="SimHei"/>
          <w:sz w:val="20"/>
          <w:szCs w:val="20"/>
          <w:b/>
          <w:bCs/>
          <w:spacing w:val="-6"/>
        </w:rPr>
        <w:t>眼部症状：3项中有1项或1项以上</w:t>
      </w:r>
    </w:p>
    <w:p>
      <w:pPr>
        <w:ind w:left="280"/>
        <w:spacing w:before="74" w:line="219" w:lineRule="auto"/>
        <w:rPr>
          <w:rFonts w:ascii="SimSun" w:hAnsi="SimSun" w:eastAsia="SimSun" w:cs="SimSun"/>
          <w:sz w:val="20"/>
          <w:szCs w:val="20"/>
        </w:rPr>
      </w:pPr>
      <w:r>
        <w:rPr>
          <w:rFonts w:ascii="SimSun" w:hAnsi="SimSun" w:eastAsia="SimSun" w:cs="SimSun"/>
          <w:sz w:val="20"/>
          <w:szCs w:val="20"/>
          <w:spacing w:val="-3"/>
        </w:rPr>
        <w:t>1.每日感到不能忍受的眼干持续3个月以上</w:t>
      </w:r>
    </w:p>
    <w:p>
      <w:pPr>
        <w:ind w:left="280"/>
        <w:spacing w:before="45" w:line="220" w:lineRule="auto"/>
        <w:rPr>
          <w:rFonts w:ascii="SimSun" w:hAnsi="SimSun" w:eastAsia="SimSun" w:cs="SimSun"/>
          <w:sz w:val="20"/>
          <w:szCs w:val="20"/>
        </w:rPr>
      </w:pPr>
      <w:r>
        <w:rPr>
          <w:rFonts w:ascii="SimSun" w:hAnsi="SimSun" w:eastAsia="SimSun" w:cs="SimSun"/>
          <w:sz w:val="20"/>
          <w:szCs w:val="20"/>
          <w:spacing w:val="-7"/>
        </w:rPr>
        <w:t>2.</w:t>
      </w:r>
      <w:r>
        <w:rPr>
          <w:rFonts w:ascii="SimSun" w:hAnsi="SimSun" w:eastAsia="SimSun" w:cs="SimSun"/>
          <w:sz w:val="20"/>
          <w:szCs w:val="20"/>
          <w:spacing w:val="-58"/>
        </w:rPr>
        <w:t xml:space="preserve"> </w:t>
      </w:r>
      <w:r>
        <w:rPr>
          <w:rFonts w:ascii="SimSun" w:hAnsi="SimSun" w:eastAsia="SimSun" w:cs="SimSun"/>
          <w:sz w:val="20"/>
          <w:szCs w:val="20"/>
          <w:spacing w:val="-7"/>
        </w:rPr>
        <w:t>有反复的沙子进眼或砂磨感觉</w:t>
      </w:r>
    </w:p>
    <w:p>
      <w:pPr>
        <w:ind w:left="280"/>
        <w:spacing w:before="41" w:line="219" w:lineRule="auto"/>
        <w:rPr>
          <w:rFonts w:ascii="SimSun" w:hAnsi="SimSun" w:eastAsia="SimSun" w:cs="SimSun"/>
          <w:sz w:val="20"/>
          <w:szCs w:val="20"/>
        </w:rPr>
      </w:pPr>
      <w:r>
        <w:rPr>
          <w:rFonts w:ascii="SimSun" w:hAnsi="SimSun" w:eastAsia="SimSun" w:cs="SimSun"/>
          <w:sz w:val="20"/>
          <w:szCs w:val="20"/>
          <w:spacing w:val="1"/>
        </w:rPr>
        <w:t>3.</w:t>
      </w:r>
      <w:r>
        <w:rPr>
          <w:rFonts w:ascii="SimSun" w:hAnsi="SimSun" w:eastAsia="SimSun" w:cs="SimSun"/>
          <w:sz w:val="20"/>
          <w:szCs w:val="20"/>
          <w:spacing w:val="-20"/>
        </w:rPr>
        <w:t xml:space="preserve"> </w:t>
      </w:r>
      <w:r>
        <w:rPr>
          <w:rFonts w:ascii="SimSun" w:hAnsi="SimSun" w:eastAsia="SimSun" w:cs="SimSun"/>
          <w:sz w:val="20"/>
          <w:szCs w:val="20"/>
          <w:spacing w:val="1"/>
        </w:rPr>
        <w:t>每日需用人工泪液3次或3次以上</w:t>
      </w:r>
    </w:p>
    <w:p>
      <w:pPr>
        <w:ind w:firstLine="49"/>
        <w:spacing w:before="24" w:line="880" w:lineRule="exact"/>
        <w:textAlignment w:val="center"/>
        <w:rPr/>
      </w:pPr>
      <w:r>
        <w:pict>
          <v:group id="_x0000_s118" style="mso-position-vertical-relative:line;mso-position-horizontal-relative:char;width:459.05pt;height:44.05pt;" filled="false" stroked="false" coordsize="9180,880" coordorigin="0,0">
            <v:shape id="_x0000_s119" style="position:absolute;left:0;top:0;width:9180;height:880;" filled="false" stroked="false" type="#_x0000_t75">
              <v:imagedata o:title="" r:id="rId136"/>
            </v:shape>
            <v:shape id="_x0000_s120" style="position:absolute;left:-20;top:-20;width:9220;height:953;" filled="false" stroked="false" type="#_x0000_t202">
              <v:fill on="false"/>
              <v:stroke on="false"/>
              <v:path/>
              <v:imagedata o:title=""/>
              <o:lock v:ext="edit" aspectratio="false"/>
              <v:textbox inset="0mm,0mm,0mm,0mm">
                <w:txbxContent>
                  <w:p>
                    <w:pPr>
                      <w:ind w:left="112"/>
                      <w:spacing w:before="63" w:line="221" w:lineRule="auto"/>
                      <w:rPr>
                        <w:rFonts w:ascii="SimHei" w:hAnsi="SimHei" w:eastAsia="SimHei" w:cs="SimHei"/>
                        <w:sz w:val="20"/>
                        <w:szCs w:val="20"/>
                      </w:rPr>
                    </w:pPr>
                    <w:r>
                      <w:rPr>
                        <w:rFonts w:ascii="SimHei" w:hAnsi="SimHei" w:eastAsia="SimHei" w:cs="SimHei"/>
                        <w:sz w:val="20"/>
                        <w:szCs w:val="20"/>
                        <w:b/>
                        <w:bCs/>
                        <w:spacing w:val="-9"/>
                      </w:rPr>
                      <w:t>Ⅲ</w:t>
                    </w:r>
                    <w:r>
                      <w:rPr>
                        <w:rFonts w:ascii="SimHei" w:hAnsi="SimHei" w:eastAsia="SimHei" w:cs="SimHei"/>
                        <w:sz w:val="20"/>
                        <w:szCs w:val="20"/>
                        <w:spacing w:val="-53"/>
                      </w:rPr>
                      <w:t xml:space="preserve"> </w:t>
                    </w:r>
                    <w:r>
                      <w:rPr>
                        <w:rFonts w:ascii="SimHei" w:hAnsi="SimHei" w:eastAsia="SimHei" w:cs="SimHei"/>
                        <w:sz w:val="20"/>
                        <w:szCs w:val="20"/>
                        <w:b/>
                        <w:bCs/>
                        <w:spacing w:val="-9"/>
                      </w:rPr>
                      <w:t>眼部体征：下述检查任1项或1项以上阳性</w:t>
                    </w:r>
                  </w:p>
                  <w:p>
                    <w:pPr>
                      <w:ind w:left="250"/>
                      <w:spacing w:before="76" w:line="221" w:lineRule="auto"/>
                      <w:rPr>
                        <w:rFonts w:ascii="SimSun" w:hAnsi="SimSun" w:eastAsia="SimSun" w:cs="SimSun"/>
                        <w:sz w:val="20"/>
                        <w:szCs w:val="20"/>
                      </w:rPr>
                    </w:pPr>
                    <w:r>
                      <w:rPr>
                        <w:rFonts w:ascii="SimSun" w:hAnsi="SimSun" w:eastAsia="SimSun" w:cs="SimSun"/>
                        <w:sz w:val="20"/>
                        <w:szCs w:val="20"/>
                        <w:spacing w:val="-3"/>
                      </w:rPr>
                      <w:t>1.Schirmer试验(+)(≤5mm/5min)</w:t>
                    </w:r>
                  </w:p>
                  <w:p>
                    <w:pPr>
                      <w:ind w:left="250"/>
                      <w:spacing w:before="44" w:line="214" w:lineRule="auto"/>
                      <w:rPr>
                        <w:rFonts w:ascii="SimSun" w:hAnsi="SimSun" w:eastAsia="SimSun" w:cs="SimSun"/>
                        <w:sz w:val="20"/>
                        <w:szCs w:val="20"/>
                      </w:rPr>
                    </w:pPr>
                    <w:r>
                      <w:rPr>
                        <w:rFonts w:ascii="SimSun" w:hAnsi="SimSun" w:eastAsia="SimSun" w:cs="SimSun"/>
                        <w:sz w:val="20"/>
                        <w:szCs w:val="20"/>
                        <w:spacing w:val="-13"/>
                      </w:rPr>
                      <w:t>2.</w:t>
                    </w:r>
                    <w:r>
                      <w:rPr>
                        <w:rFonts w:ascii="SimSun" w:hAnsi="SimSun" w:eastAsia="SimSun" w:cs="SimSun"/>
                        <w:sz w:val="20"/>
                        <w:szCs w:val="20"/>
                        <w:spacing w:val="-27"/>
                      </w:rPr>
                      <w:t xml:space="preserve"> </w:t>
                    </w:r>
                    <w:r>
                      <w:rPr>
                        <w:rFonts w:ascii="SimSun" w:hAnsi="SimSun" w:eastAsia="SimSun" w:cs="SimSun"/>
                        <w:sz w:val="20"/>
                        <w:szCs w:val="20"/>
                        <w:spacing w:val="-13"/>
                      </w:rPr>
                      <w:t>角膜染色(+)(≥4</w:t>
                    </w:r>
                    <w:r>
                      <w:rPr>
                        <w:rFonts w:ascii="SimSun" w:hAnsi="SimSun" w:eastAsia="SimSun" w:cs="SimSun"/>
                        <w:sz w:val="20"/>
                        <w:szCs w:val="20"/>
                        <w:spacing w:val="8"/>
                      </w:rPr>
                      <w:t xml:space="preserve"> </w:t>
                    </w:r>
                    <w:r>
                      <w:rPr>
                        <w:rFonts w:ascii="SimSun" w:hAnsi="SimSun" w:eastAsia="SimSun" w:cs="SimSun"/>
                        <w:sz w:val="20"/>
                        <w:szCs w:val="20"/>
                        <w:spacing w:val="-13"/>
                      </w:rPr>
                      <w:t>van</w:t>
                    </w:r>
                    <w:r>
                      <w:rPr>
                        <w:rFonts w:ascii="SimSun" w:hAnsi="SimSun" w:eastAsia="SimSun" w:cs="SimSun"/>
                        <w:sz w:val="20"/>
                        <w:szCs w:val="20"/>
                        <w:spacing w:val="-20"/>
                      </w:rPr>
                      <w:t xml:space="preserve"> </w:t>
                    </w:r>
                    <w:r>
                      <w:rPr>
                        <w:rFonts w:ascii="SimSun" w:hAnsi="SimSun" w:eastAsia="SimSun" w:cs="SimSun"/>
                        <w:sz w:val="20"/>
                        <w:szCs w:val="20"/>
                        <w:spacing w:val="-13"/>
                      </w:rPr>
                      <w:t>Bijsterveld计分法)</w:t>
                    </w:r>
                  </w:p>
                </w:txbxContent>
              </v:textbox>
            </v:shape>
          </v:group>
        </w:pict>
      </w:r>
    </w:p>
    <w:p>
      <w:pPr>
        <w:ind w:left="140"/>
        <w:spacing w:before="94" w:line="221" w:lineRule="auto"/>
        <w:rPr>
          <w:rFonts w:ascii="SimHei" w:hAnsi="SimHei" w:eastAsia="SimHei" w:cs="SimHei"/>
          <w:sz w:val="20"/>
          <w:szCs w:val="20"/>
        </w:rPr>
      </w:pPr>
      <w:r>
        <w:rPr>
          <w:rFonts w:ascii="Times New Roman" w:hAnsi="Times New Roman" w:eastAsia="Times New Roman" w:cs="Times New Roman"/>
          <w:sz w:val="20"/>
          <w:szCs w:val="20"/>
          <w:b/>
          <w:bCs/>
          <w:spacing w:val="-9"/>
        </w:rPr>
        <w:t>IV</w:t>
      </w:r>
      <w:r>
        <w:rPr>
          <w:rFonts w:ascii="Times New Roman" w:hAnsi="Times New Roman" w:eastAsia="Times New Roman" w:cs="Times New Roman"/>
          <w:sz w:val="20"/>
          <w:szCs w:val="20"/>
          <w:spacing w:val="11"/>
        </w:rPr>
        <w:t xml:space="preserve"> </w:t>
      </w:r>
      <w:r>
        <w:rPr>
          <w:rFonts w:ascii="SimHei" w:hAnsi="SimHei" w:eastAsia="SimHei" w:cs="SimHei"/>
          <w:sz w:val="20"/>
          <w:szCs w:val="20"/>
          <w:b/>
          <w:bCs/>
          <w:spacing w:val="-9"/>
        </w:rPr>
        <w:t>组织学检查：下唇腺病理示淋巴细胞灶≥1个(每</w:t>
      </w:r>
      <w:r>
        <w:rPr>
          <w:rFonts w:ascii="SimHei" w:hAnsi="SimHei" w:eastAsia="SimHei" w:cs="SimHei"/>
          <w:sz w:val="20"/>
          <w:szCs w:val="20"/>
          <w:b/>
          <w:bCs/>
          <w:spacing w:val="-10"/>
        </w:rPr>
        <w:t>4</w:t>
      </w:r>
      <w:r>
        <w:rPr>
          <w:rFonts w:ascii="Times New Roman" w:hAnsi="Times New Roman" w:eastAsia="Times New Roman" w:cs="Times New Roman"/>
          <w:sz w:val="20"/>
          <w:szCs w:val="20"/>
          <w:b/>
          <w:bCs/>
          <w:spacing w:val="-9"/>
        </w:rPr>
        <w:t>mm</w:t>
      </w:r>
      <w:r>
        <w:rPr>
          <w:rFonts w:ascii="Times New Roman" w:hAnsi="Times New Roman" w:eastAsia="Times New Roman" w:cs="Times New Roman"/>
          <w:sz w:val="20"/>
          <w:szCs w:val="20"/>
          <w:b/>
          <w:bCs/>
          <w:spacing w:val="-10"/>
        </w:rPr>
        <w:t>²</w:t>
      </w:r>
      <w:r>
        <w:rPr>
          <w:rFonts w:ascii="SimHei" w:hAnsi="SimHei" w:eastAsia="SimHei" w:cs="SimHei"/>
          <w:sz w:val="20"/>
          <w:szCs w:val="20"/>
          <w:b/>
          <w:bCs/>
          <w:spacing w:val="-10"/>
        </w:rPr>
        <w:t>组织</w:t>
      </w:r>
      <w:r>
        <w:rPr>
          <w:rFonts w:ascii="SimHei" w:hAnsi="SimHei" w:eastAsia="SimHei" w:cs="SimHei"/>
          <w:sz w:val="20"/>
          <w:szCs w:val="20"/>
          <w:spacing w:val="-10"/>
        </w:rPr>
        <w:t>)</w:t>
      </w:r>
    </w:p>
    <w:p>
      <w:pPr>
        <w:ind w:firstLine="59"/>
        <w:spacing w:before="17" w:line="1160" w:lineRule="exact"/>
        <w:textAlignment w:val="center"/>
        <w:rPr/>
      </w:pPr>
      <w:r>
        <w:pict>
          <v:group id="_x0000_s121" style="mso-position-vertical-relative:line;mso-position-horizontal-relative:char;width:458.55pt;height:58.05pt;" filled="false" stroked="false" coordsize="9170,1160" coordorigin="0,0">
            <v:shape id="_x0000_s122" style="position:absolute;left:0;top:0;width:9170;height:1160;" filled="false" stroked="false" type="#_x0000_t75">
              <v:imagedata o:title="" r:id="rId137"/>
            </v:shape>
            <v:shape id="_x0000_s123" style="position:absolute;left:-20;top:-20;width:9210;height:1238;" filled="false" stroked="false" type="#_x0000_t202">
              <v:fill on="false"/>
              <v:stroke on="false"/>
              <v:path/>
              <v:imagedata o:title=""/>
              <o:lock v:ext="edit" aspectratio="false"/>
              <v:textbox inset="0mm,0mm,0mm,0mm">
                <w:txbxContent>
                  <w:p>
                    <w:pPr>
                      <w:ind w:left="102"/>
                      <w:spacing w:before="83" w:line="221" w:lineRule="auto"/>
                      <w:rPr>
                        <w:rFonts w:ascii="SimHei" w:hAnsi="SimHei" w:eastAsia="SimHei" w:cs="SimHei"/>
                        <w:sz w:val="20"/>
                        <w:szCs w:val="20"/>
                      </w:rPr>
                    </w:pPr>
                    <w:r>
                      <w:rPr>
                        <w:rFonts w:ascii="SimHei" w:hAnsi="SimHei" w:eastAsia="SimHei" w:cs="SimHei"/>
                        <w:sz w:val="20"/>
                        <w:szCs w:val="20"/>
                        <w:b/>
                        <w:bCs/>
                        <w:spacing w:val="-6"/>
                      </w:rPr>
                      <w:t>V</w:t>
                    </w:r>
                    <w:r>
                      <w:rPr>
                        <w:rFonts w:ascii="SimHei" w:hAnsi="SimHei" w:eastAsia="SimHei" w:cs="SimHei"/>
                        <w:sz w:val="20"/>
                        <w:szCs w:val="20"/>
                        <w:spacing w:val="-20"/>
                      </w:rPr>
                      <w:t xml:space="preserve"> </w:t>
                    </w:r>
                    <w:r>
                      <w:rPr>
                        <w:rFonts w:ascii="SimHei" w:hAnsi="SimHei" w:eastAsia="SimHei" w:cs="SimHei"/>
                        <w:sz w:val="20"/>
                        <w:szCs w:val="20"/>
                        <w:b/>
                        <w:bCs/>
                        <w:spacing w:val="-6"/>
                      </w:rPr>
                      <w:t>唾液腺受损：下述检查任1项或1项以上阳性</w:t>
                    </w:r>
                  </w:p>
                  <w:p>
                    <w:pPr>
                      <w:ind w:left="240"/>
                      <w:spacing w:before="45" w:line="219" w:lineRule="auto"/>
                      <w:rPr>
                        <w:rFonts w:ascii="SimSun" w:hAnsi="SimSun" w:eastAsia="SimSun" w:cs="SimSun"/>
                        <w:sz w:val="20"/>
                        <w:szCs w:val="20"/>
                      </w:rPr>
                    </w:pPr>
                    <w:r>
                      <w:rPr>
                        <w:rFonts w:ascii="SimSun" w:hAnsi="SimSun" w:eastAsia="SimSun" w:cs="SimSun"/>
                        <w:sz w:val="20"/>
                        <w:szCs w:val="20"/>
                        <w:spacing w:val="-3"/>
                      </w:rPr>
                      <w:t>1.</w:t>
                    </w:r>
                    <w:r>
                      <w:rPr>
                        <w:rFonts w:ascii="SimSun" w:hAnsi="SimSun" w:eastAsia="SimSun" w:cs="SimSun"/>
                        <w:sz w:val="20"/>
                        <w:szCs w:val="20"/>
                        <w:spacing w:val="-28"/>
                      </w:rPr>
                      <w:t xml:space="preserve"> </w:t>
                    </w:r>
                    <w:r>
                      <w:rPr>
                        <w:rFonts w:ascii="SimSun" w:hAnsi="SimSun" w:eastAsia="SimSun" w:cs="SimSun"/>
                        <w:sz w:val="20"/>
                        <w:szCs w:val="20"/>
                        <w:spacing w:val="-3"/>
                      </w:rPr>
                      <w:t>唾液流率(+)(≤1.5ml/15min)</w:t>
                    </w:r>
                  </w:p>
                  <w:p>
                    <w:pPr>
                      <w:ind w:left="240"/>
                      <w:spacing w:before="43" w:line="221" w:lineRule="auto"/>
                      <w:rPr>
                        <w:rFonts w:ascii="SimSun" w:hAnsi="SimSun" w:eastAsia="SimSun" w:cs="SimSun"/>
                        <w:sz w:val="20"/>
                        <w:szCs w:val="20"/>
                      </w:rPr>
                    </w:pPr>
                    <w:r>
                      <w:rPr>
                        <w:rFonts w:ascii="SimSun" w:hAnsi="SimSun" w:eastAsia="SimSun" w:cs="SimSun"/>
                        <w:sz w:val="20"/>
                        <w:szCs w:val="20"/>
                        <w:spacing w:val="3"/>
                      </w:rPr>
                      <w:t>2.</w:t>
                    </w:r>
                    <w:r>
                      <w:rPr>
                        <w:rFonts w:ascii="SimSun" w:hAnsi="SimSun" w:eastAsia="SimSun" w:cs="SimSun"/>
                        <w:sz w:val="20"/>
                        <w:szCs w:val="20"/>
                        <w:spacing w:val="-55"/>
                      </w:rPr>
                      <w:t xml:space="preserve"> </w:t>
                    </w:r>
                    <w:r>
                      <w:rPr>
                        <w:rFonts w:ascii="SimSun" w:hAnsi="SimSun" w:eastAsia="SimSun" w:cs="SimSun"/>
                        <w:sz w:val="20"/>
                        <w:szCs w:val="20"/>
                        <w:spacing w:val="3"/>
                      </w:rPr>
                      <w:t>腮腺造影(+)</w:t>
                    </w:r>
                  </w:p>
                  <w:p>
                    <w:pPr>
                      <w:ind w:left="240"/>
                      <w:spacing w:before="39" w:line="219" w:lineRule="auto"/>
                      <w:rPr>
                        <w:rFonts w:ascii="SimSun" w:hAnsi="SimSun" w:eastAsia="SimSun" w:cs="SimSun"/>
                        <w:sz w:val="20"/>
                        <w:szCs w:val="20"/>
                      </w:rPr>
                    </w:pPr>
                    <w:r>
                      <w:rPr>
                        <w:rFonts w:ascii="SimSun" w:hAnsi="SimSun" w:eastAsia="SimSun" w:cs="SimSun"/>
                        <w:sz w:val="20"/>
                        <w:szCs w:val="20"/>
                        <w:spacing w:val="-4"/>
                      </w:rPr>
                      <w:t>3.</w:t>
                    </w:r>
                    <w:r>
                      <w:rPr>
                        <w:rFonts w:ascii="SimSun" w:hAnsi="SimSun" w:eastAsia="SimSun" w:cs="SimSun"/>
                        <w:sz w:val="20"/>
                        <w:szCs w:val="20"/>
                        <w:spacing w:val="-36"/>
                      </w:rPr>
                      <w:t xml:space="preserve"> </w:t>
                    </w:r>
                    <w:r>
                      <w:rPr>
                        <w:rFonts w:ascii="SimSun" w:hAnsi="SimSun" w:eastAsia="SimSun" w:cs="SimSun"/>
                        <w:sz w:val="20"/>
                        <w:szCs w:val="20"/>
                        <w:spacing w:val="-4"/>
                      </w:rPr>
                      <w:t>唾液腺放射性核素检查(+)</w:t>
                    </w:r>
                  </w:p>
                </w:txbxContent>
              </v:textbox>
            </v:shape>
          </v:group>
        </w:pict>
      </w:r>
    </w:p>
    <w:p>
      <w:pPr>
        <w:ind w:left="142"/>
        <w:spacing w:before="64" w:line="221" w:lineRule="auto"/>
        <w:rPr>
          <w:rFonts w:ascii="SimHei" w:hAnsi="SimHei" w:eastAsia="SimHei" w:cs="SimHei"/>
          <w:sz w:val="20"/>
          <w:szCs w:val="20"/>
        </w:rPr>
      </w:pPr>
      <w:r>
        <w:rPr>
          <w:rFonts w:ascii="SimHei" w:hAnsi="SimHei" w:eastAsia="SimHei" w:cs="SimHei"/>
          <w:sz w:val="20"/>
          <w:szCs w:val="20"/>
          <w:b/>
          <w:bCs/>
          <w:spacing w:val="-10"/>
        </w:rPr>
        <w:t>VI自身抗体：抗SSA</w:t>
      </w:r>
      <w:r>
        <w:rPr>
          <w:rFonts w:ascii="SimHei" w:hAnsi="SimHei" w:eastAsia="SimHei" w:cs="SimHei"/>
          <w:sz w:val="20"/>
          <w:szCs w:val="20"/>
          <w:spacing w:val="36"/>
        </w:rPr>
        <w:t xml:space="preserve"> </w:t>
      </w:r>
      <w:r>
        <w:rPr>
          <w:rFonts w:ascii="SimHei" w:hAnsi="SimHei" w:eastAsia="SimHei" w:cs="SimHei"/>
          <w:sz w:val="20"/>
          <w:szCs w:val="20"/>
          <w:b/>
          <w:bCs/>
          <w:spacing w:val="-10"/>
        </w:rPr>
        <w:t>或抗</w:t>
      </w:r>
      <w:r>
        <w:rPr>
          <w:rFonts w:ascii="SimHei" w:hAnsi="SimHei" w:eastAsia="SimHei" w:cs="SimHei"/>
          <w:sz w:val="20"/>
          <w:szCs w:val="20"/>
          <w:spacing w:val="-58"/>
        </w:rPr>
        <w:t xml:space="preserve"> </w:t>
      </w:r>
      <w:r>
        <w:rPr>
          <w:rFonts w:ascii="SimHei" w:hAnsi="SimHei" w:eastAsia="SimHei" w:cs="SimHei"/>
          <w:sz w:val="20"/>
          <w:szCs w:val="20"/>
          <w:b/>
          <w:bCs/>
          <w:spacing w:val="-10"/>
        </w:rPr>
        <w:t>SSB(+)</w:t>
      </w:r>
      <w:r>
        <w:rPr>
          <w:rFonts w:ascii="SimHei" w:hAnsi="SimHei" w:eastAsia="SimHei" w:cs="SimHei"/>
          <w:sz w:val="20"/>
          <w:szCs w:val="20"/>
          <w:spacing w:val="47"/>
        </w:rPr>
        <w:t xml:space="preserve"> </w:t>
      </w:r>
      <w:r>
        <w:rPr>
          <w:rFonts w:ascii="SimHei" w:hAnsi="SimHei" w:eastAsia="SimHei" w:cs="SimHei"/>
          <w:sz w:val="20"/>
          <w:szCs w:val="20"/>
          <w:b/>
          <w:bCs/>
          <w:spacing w:val="-10"/>
        </w:rPr>
        <w:t>(双扩散法)</w:t>
      </w:r>
    </w:p>
    <w:p>
      <w:pPr>
        <w:ind w:left="280"/>
        <w:spacing w:before="54" w:line="219" w:lineRule="auto"/>
        <w:rPr>
          <w:rFonts w:ascii="SimSun" w:hAnsi="SimSun" w:eastAsia="SimSun" w:cs="SimSun"/>
          <w:sz w:val="20"/>
          <w:szCs w:val="20"/>
        </w:rPr>
      </w:pPr>
      <w:r>
        <w:rPr>
          <w:rFonts w:ascii="SimSun" w:hAnsi="SimSun" w:eastAsia="SimSun" w:cs="SimSun"/>
          <w:sz w:val="20"/>
          <w:szCs w:val="20"/>
          <w:spacing w:val="-10"/>
        </w:rPr>
        <w:t>1.</w:t>
      </w:r>
      <w:r>
        <w:rPr>
          <w:rFonts w:ascii="SimSun" w:hAnsi="SimSun" w:eastAsia="SimSun" w:cs="SimSun"/>
          <w:sz w:val="20"/>
          <w:szCs w:val="20"/>
          <w:spacing w:val="-41"/>
        </w:rPr>
        <w:t xml:space="preserve"> </w:t>
      </w:r>
      <w:r>
        <w:rPr>
          <w:rFonts w:ascii="SimSun" w:hAnsi="SimSun" w:eastAsia="SimSun" w:cs="SimSun"/>
          <w:sz w:val="20"/>
          <w:szCs w:val="20"/>
          <w:spacing w:val="-10"/>
        </w:rPr>
        <w:t>原发性干燥综合征无任何潜在疾病的情况下，符合下述任1条则可诊断：</w:t>
      </w:r>
    </w:p>
    <w:p>
      <w:pPr>
        <w:ind w:left="540"/>
        <w:spacing w:before="53" w:line="290" w:lineRule="exact"/>
        <w:rPr>
          <w:rFonts w:ascii="SimSun" w:hAnsi="SimSun" w:eastAsia="SimSun" w:cs="SimSun"/>
          <w:sz w:val="20"/>
          <w:szCs w:val="20"/>
        </w:rPr>
      </w:pPr>
      <w:r>
        <w:rPr>
          <w:rFonts w:ascii="SimSun" w:hAnsi="SimSun" w:eastAsia="SimSun" w:cs="SimSun"/>
          <w:sz w:val="20"/>
          <w:szCs w:val="20"/>
          <w:spacing w:val="-3"/>
          <w:position w:val="6"/>
        </w:rPr>
        <w:t>a.</w:t>
      </w:r>
      <w:r>
        <w:rPr>
          <w:rFonts w:ascii="SimSun" w:hAnsi="SimSun" w:eastAsia="SimSun" w:cs="SimSun"/>
          <w:sz w:val="20"/>
          <w:szCs w:val="20"/>
          <w:spacing w:val="-52"/>
          <w:position w:val="6"/>
        </w:rPr>
        <w:t xml:space="preserve"> </w:t>
      </w:r>
      <w:r>
        <w:rPr>
          <w:rFonts w:ascii="SimSun" w:hAnsi="SimSun" w:eastAsia="SimSun" w:cs="SimSun"/>
          <w:sz w:val="20"/>
          <w:szCs w:val="20"/>
          <w:spacing w:val="-3"/>
          <w:position w:val="6"/>
        </w:rPr>
        <w:t>符合上述4条或4条以上，但必须含有</w:t>
      </w:r>
      <w:r>
        <w:rPr>
          <w:rFonts w:ascii="SimSun" w:hAnsi="SimSun" w:eastAsia="SimSun" w:cs="SimSun"/>
          <w:sz w:val="20"/>
          <w:szCs w:val="20"/>
          <w:spacing w:val="-4"/>
          <w:position w:val="6"/>
        </w:rPr>
        <w:t>条目</w:t>
      </w:r>
      <w:r>
        <w:rPr>
          <w:rFonts w:ascii="SimSun" w:hAnsi="SimSun" w:eastAsia="SimSun" w:cs="SimSun"/>
          <w:sz w:val="20"/>
          <w:szCs w:val="20"/>
          <w:spacing w:val="-3"/>
          <w:position w:val="6"/>
        </w:rPr>
        <w:t>IV</w:t>
      </w:r>
      <w:r>
        <w:rPr>
          <w:rFonts w:ascii="SimSun" w:hAnsi="SimSun" w:eastAsia="SimSun" w:cs="SimSun"/>
          <w:sz w:val="20"/>
          <w:szCs w:val="20"/>
          <w:spacing w:val="-4"/>
          <w:position w:val="6"/>
        </w:rPr>
        <w:t>(组织学检查)和(或)条目V</w:t>
      </w:r>
      <w:r>
        <w:rPr>
          <w:rFonts w:ascii="SimSun" w:hAnsi="SimSun" w:eastAsia="SimSun" w:cs="SimSun"/>
          <w:sz w:val="20"/>
          <w:szCs w:val="20"/>
          <w:spacing w:val="-7"/>
          <w:position w:val="6"/>
        </w:rPr>
        <w:t xml:space="preserve"> </w:t>
      </w:r>
      <w:r>
        <w:rPr>
          <w:rFonts w:ascii="SimSun" w:hAnsi="SimSun" w:eastAsia="SimSun" w:cs="SimSun"/>
          <w:sz w:val="20"/>
          <w:szCs w:val="20"/>
          <w:spacing w:val="-4"/>
          <w:position w:val="6"/>
        </w:rPr>
        <w:t>(自身抗体)</w:t>
      </w:r>
    </w:p>
    <w:p>
      <w:pPr>
        <w:ind w:left="540"/>
        <w:spacing w:before="1" w:line="219" w:lineRule="auto"/>
        <w:rPr>
          <w:rFonts w:ascii="SimSun" w:hAnsi="SimSun" w:eastAsia="SimSun" w:cs="SimSun"/>
          <w:sz w:val="20"/>
          <w:szCs w:val="20"/>
        </w:rPr>
      </w:pPr>
      <w:r>
        <w:rPr>
          <w:rFonts w:ascii="SimSun" w:hAnsi="SimSun" w:eastAsia="SimSun" w:cs="SimSun"/>
          <w:sz w:val="20"/>
          <w:szCs w:val="20"/>
          <w:spacing w:val="-7"/>
        </w:rPr>
        <w:t>b.</w:t>
      </w:r>
      <w:r>
        <w:rPr>
          <w:rFonts w:ascii="SimSun" w:hAnsi="SimSun" w:eastAsia="SimSun" w:cs="SimSun"/>
          <w:sz w:val="20"/>
          <w:szCs w:val="20"/>
          <w:spacing w:val="-47"/>
        </w:rPr>
        <w:t xml:space="preserve"> </w:t>
      </w:r>
      <w:r>
        <w:rPr>
          <w:rFonts w:ascii="SimSun" w:hAnsi="SimSun" w:eastAsia="SimSun" w:cs="SimSun"/>
          <w:sz w:val="20"/>
          <w:szCs w:val="20"/>
          <w:spacing w:val="-7"/>
        </w:rPr>
        <w:t>条目Ⅲ、IV、V、VI4条中任3条阳性</w:t>
      </w:r>
    </w:p>
    <w:p>
      <w:pPr>
        <w:ind w:left="540" w:right="1261" w:hanging="260"/>
        <w:spacing w:before="49" w:line="232" w:lineRule="auto"/>
        <w:rPr>
          <w:rFonts w:ascii="FangSong" w:hAnsi="FangSong" w:eastAsia="FangSong" w:cs="FangSong"/>
          <w:sz w:val="20"/>
          <w:szCs w:val="20"/>
        </w:rPr>
      </w:pPr>
      <w:r>
        <w:rPr>
          <w:rFonts w:ascii="SimSun" w:hAnsi="SimSun" w:eastAsia="SimSun" w:cs="SimSun"/>
          <w:sz w:val="20"/>
          <w:szCs w:val="20"/>
          <w:spacing w:val="-6"/>
        </w:rPr>
        <w:t>2.</w:t>
      </w:r>
      <w:r>
        <w:rPr>
          <w:rFonts w:ascii="SimSun" w:hAnsi="SimSun" w:eastAsia="SimSun" w:cs="SimSun"/>
          <w:sz w:val="20"/>
          <w:szCs w:val="20"/>
          <w:spacing w:val="-26"/>
        </w:rPr>
        <w:t xml:space="preserve"> </w:t>
      </w:r>
      <w:r>
        <w:rPr>
          <w:rFonts w:ascii="SimSun" w:hAnsi="SimSun" w:eastAsia="SimSun" w:cs="SimSun"/>
          <w:sz w:val="20"/>
          <w:szCs w:val="20"/>
          <w:spacing w:val="-6"/>
        </w:rPr>
        <w:t>继发性干燥综合征病人有潜在的疾病(如任一结缔组织病),而符合表8-8-2I</w:t>
      </w:r>
      <w:r>
        <w:rPr>
          <w:rFonts w:ascii="SimSun" w:hAnsi="SimSun" w:eastAsia="SimSun" w:cs="SimSun"/>
          <w:sz w:val="20"/>
          <w:szCs w:val="20"/>
          <w:spacing w:val="-41"/>
        </w:rPr>
        <w:t xml:space="preserve"> </w:t>
      </w:r>
      <w:r>
        <w:rPr>
          <w:rFonts w:ascii="SimSun" w:hAnsi="SimSun" w:eastAsia="SimSun" w:cs="SimSun"/>
          <w:sz w:val="20"/>
          <w:szCs w:val="20"/>
          <w:spacing w:val="-6"/>
        </w:rPr>
        <w:t>和Ⅱ中任1条，同时符合条</w:t>
      </w:r>
      <w:r>
        <w:rPr>
          <w:rFonts w:ascii="SimSun" w:hAnsi="SimSun" w:eastAsia="SimSun" w:cs="SimSun"/>
          <w:sz w:val="20"/>
          <w:szCs w:val="20"/>
        </w:rPr>
        <w:t xml:space="preserve"> </w:t>
      </w:r>
      <w:r>
        <w:rPr>
          <w:rFonts w:ascii="FangSong" w:hAnsi="FangSong" w:eastAsia="FangSong" w:cs="FangSong"/>
          <w:sz w:val="20"/>
          <w:szCs w:val="20"/>
          <w:spacing w:val="-10"/>
        </w:rPr>
        <w:t>目Ⅲ、IV、V中任2条</w:t>
      </w:r>
    </w:p>
    <w:p>
      <w:pPr>
        <w:rPr/>
      </w:pPr>
      <w:r/>
    </w:p>
    <w:p>
      <w:pPr>
        <w:spacing w:line="75" w:lineRule="exact"/>
        <w:rPr/>
      </w:pPr>
      <w:r/>
    </w:p>
    <w:p>
      <w:pPr>
        <w:sectPr>
          <w:type w:val="continuous"/>
          <w:pgSz w:w="11900" w:h="16840"/>
          <w:pgMar w:top="726" w:right="599" w:bottom="400" w:left="929" w:header="0" w:footer="0" w:gutter="0"/>
          <w:cols w:equalWidth="0" w:num="1">
            <w:col w:w="10371" w:space="0"/>
          </w:cols>
        </w:sectPr>
        <w:rPr/>
      </w:pPr>
    </w:p>
    <w:p>
      <w:pPr>
        <w:ind w:left="392"/>
        <w:spacing w:before="1" w:line="220" w:lineRule="auto"/>
        <w:rPr>
          <w:rFonts w:ascii="SimHei" w:hAnsi="SimHei" w:eastAsia="SimHei" w:cs="SimHei"/>
          <w:sz w:val="20"/>
          <w:szCs w:val="20"/>
        </w:rPr>
      </w:pPr>
      <w:r>
        <w:rPr>
          <w:rFonts w:ascii="SimHei" w:hAnsi="SimHei" w:eastAsia="SimHei" w:cs="SimHei"/>
          <w:sz w:val="20"/>
          <w:szCs w:val="20"/>
          <w:b/>
          <w:bCs/>
          <w:spacing w:val="-14"/>
        </w:rPr>
        <w:t>(</w:t>
      </w:r>
      <w:r>
        <w:rPr>
          <w:rFonts w:ascii="SimHei" w:hAnsi="SimHei" w:eastAsia="SimHei" w:cs="SimHei"/>
          <w:sz w:val="20"/>
          <w:szCs w:val="20"/>
          <w:spacing w:val="-43"/>
        </w:rPr>
        <w:t xml:space="preserve"> </w:t>
      </w:r>
      <w:r>
        <w:rPr>
          <w:rFonts w:ascii="SimHei" w:hAnsi="SimHei" w:eastAsia="SimHei" w:cs="SimHei"/>
          <w:sz w:val="20"/>
          <w:szCs w:val="20"/>
          <w:b/>
          <w:bCs/>
          <w:spacing w:val="-14"/>
        </w:rPr>
        <w:t>二</w:t>
      </w:r>
      <w:r>
        <w:rPr>
          <w:rFonts w:ascii="SimHei" w:hAnsi="SimHei" w:eastAsia="SimHei" w:cs="SimHei"/>
          <w:sz w:val="20"/>
          <w:szCs w:val="20"/>
          <w:spacing w:val="-49"/>
        </w:rPr>
        <w:t xml:space="preserve"> </w:t>
      </w:r>
      <w:r>
        <w:rPr>
          <w:rFonts w:ascii="SimHei" w:hAnsi="SimHei" w:eastAsia="SimHei" w:cs="SimHei"/>
          <w:sz w:val="20"/>
          <w:szCs w:val="20"/>
          <w:b/>
          <w:bCs/>
          <w:spacing w:val="-14"/>
        </w:rPr>
        <w:t>)</w:t>
      </w:r>
      <w:r>
        <w:rPr>
          <w:rFonts w:ascii="SimHei" w:hAnsi="SimHei" w:eastAsia="SimHei" w:cs="SimHei"/>
          <w:sz w:val="20"/>
          <w:szCs w:val="20"/>
          <w:spacing w:val="-47"/>
        </w:rPr>
        <w:t xml:space="preserve"> </w:t>
      </w:r>
      <w:r>
        <w:rPr>
          <w:rFonts w:ascii="SimHei" w:hAnsi="SimHei" w:eastAsia="SimHei" w:cs="SimHei"/>
          <w:sz w:val="20"/>
          <w:szCs w:val="20"/>
          <w:b/>
          <w:bCs/>
          <w:spacing w:val="-14"/>
        </w:rPr>
        <w:t>鉴</w:t>
      </w:r>
      <w:r>
        <w:rPr>
          <w:rFonts w:ascii="SimHei" w:hAnsi="SimHei" w:eastAsia="SimHei" w:cs="SimHei"/>
          <w:sz w:val="20"/>
          <w:szCs w:val="20"/>
          <w:spacing w:val="-46"/>
        </w:rPr>
        <w:t xml:space="preserve"> </w:t>
      </w:r>
      <w:r>
        <w:rPr>
          <w:rFonts w:ascii="SimHei" w:hAnsi="SimHei" w:eastAsia="SimHei" w:cs="SimHei"/>
          <w:sz w:val="20"/>
          <w:szCs w:val="20"/>
          <w:b/>
          <w:bCs/>
          <w:spacing w:val="-14"/>
        </w:rPr>
        <w:t>别</w:t>
      </w:r>
      <w:r>
        <w:rPr>
          <w:rFonts w:ascii="SimHei" w:hAnsi="SimHei" w:eastAsia="SimHei" w:cs="SimHei"/>
          <w:sz w:val="20"/>
          <w:szCs w:val="20"/>
          <w:spacing w:val="-45"/>
        </w:rPr>
        <w:t xml:space="preserve"> </w:t>
      </w:r>
      <w:r>
        <w:rPr>
          <w:rFonts w:ascii="SimHei" w:hAnsi="SimHei" w:eastAsia="SimHei" w:cs="SimHei"/>
          <w:sz w:val="20"/>
          <w:szCs w:val="20"/>
          <w:b/>
          <w:bCs/>
          <w:spacing w:val="-14"/>
        </w:rPr>
        <w:t>诊</w:t>
      </w:r>
      <w:r>
        <w:rPr>
          <w:rFonts w:ascii="SimHei" w:hAnsi="SimHei" w:eastAsia="SimHei" w:cs="SimHei"/>
          <w:sz w:val="20"/>
          <w:szCs w:val="20"/>
          <w:spacing w:val="-38"/>
        </w:rPr>
        <w:t xml:space="preserve"> </w:t>
      </w:r>
      <w:r>
        <w:rPr>
          <w:rFonts w:ascii="SimHei" w:hAnsi="SimHei" w:eastAsia="SimHei" w:cs="SimHei"/>
          <w:sz w:val="20"/>
          <w:szCs w:val="20"/>
          <w:b/>
          <w:bCs/>
          <w:spacing w:val="-14"/>
        </w:rPr>
        <w:t>断</w:t>
      </w:r>
    </w:p>
    <w:p>
      <w:pPr>
        <w:ind w:left="410"/>
        <w:spacing w:before="135" w:line="221" w:lineRule="auto"/>
        <w:outlineLvl w:val="6"/>
        <w:rPr>
          <w:rFonts w:ascii="SimHei" w:hAnsi="SimHei" w:eastAsia="SimHei" w:cs="SimHei"/>
          <w:sz w:val="20"/>
          <w:szCs w:val="20"/>
        </w:rPr>
      </w:pPr>
      <w:r>
        <w:rPr>
          <w:rFonts w:ascii="Times New Roman" w:hAnsi="Times New Roman" w:eastAsia="Times New Roman" w:cs="Times New Roman"/>
          <w:sz w:val="20"/>
          <w:szCs w:val="20"/>
          <w:b/>
          <w:bCs/>
          <w:spacing w:val="9"/>
        </w:rPr>
        <w:t>1.</w:t>
      </w:r>
      <w:r>
        <w:rPr>
          <w:rFonts w:ascii="Times New Roman" w:hAnsi="Times New Roman" w:eastAsia="Times New Roman" w:cs="Times New Roman"/>
          <w:sz w:val="20"/>
          <w:szCs w:val="20"/>
          <w:spacing w:val="6"/>
        </w:rPr>
        <w:t xml:space="preserve">   </w:t>
      </w:r>
      <w:r>
        <w:rPr>
          <w:rFonts w:ascii="SimHei" w:hAnsi="SimHei" w:eastAsia="SimHei" w:cs="SimHei"/>
          <w:sz w:val="20"/>
          <w:szCs w:val="20"/>
          <w:b/>
          <w:bCs/>
          <w:spacing w:val="9"/>
        </w:rPr>
        <w:t>系统性红斑狼疮</w:t>
      </w:r>
    </w:p>
    <w:p>
      <w:pPr>
        <w:spacing w:line="14" w:lineRule="auto"/>
        <w:rPr>
          <w:rFonts w:ascii="Arial"/>
          <w:sz w:val="2"/>
        </w:rPr>
      </w:pPr>
      <w:r>
        <w:rPr>
          <w:rFonts w:ascii="Arial" w:hAnsi="Arial" w:eastAsia="Arial" w:cs="Arial"/>
          <w:sz w:val="2"/>
          <w:szCs w:val="2"/>
        </w:rPr>
        <w:br w:type="column"/>
      </w:r>
    </w:p>
    <w:p>
      <w:pPr>
        <w:spacing w:line="305" w:lineRule="auto"/>
        <w:rPr>
          <w:rFonts w:ascii="Arial"/>
          <w:sz w:val="21"/>
        </w:rPr>
      </w:pPr>
      <w:r/>
    </w:p>
    <w:p>
      <w:pPr>
        <w:spacing w:before="66" w:line="213" w:lineRule="auto"/>
        <w:rPr>
          <w:rFonts w:ascii="SimHei" w:hAnsi="SimHei" w:eastAsia="SimHei" w:cs="SimHei"/>
          <w:sz w:val="20"/>
          <w:szCs w:val="20"/>
        </w:rPr>
      </w:pPr>
      <w:r>
        <w:rPr>
          <w:rFonts w:ascii="SimHei" w:hAnsi="SimHei" w:eastAsia="SimHei" w:cs="SimHei"/>
          <w:sz w:val="20"/>
          <w:szCs w:val="20"/>
        </w:rPr>
        <w:t>好发于青年女性，常伴发热、面部蝶形红斑、口腔溃疡、脱发</w:t>
      </w:r>
      <w:r>
        <w:rPr>
          <w:rFonts w:ascii="SimHei" w:hAnsi="SimHei" w:eastAsia="SimHei" w:cs="SimHei"/>
          <w:sz w:val="20"/>
          <w:szCs w:val="20"/>
          <w:spacing w:val="-1"/>
        </w:rPr>
        <w:t>、关节肿痛，血</w:t>
      </w:r>
    </w:p>
    <w:p>
      <w:pPr>
        <w:spacing w:line="14" w:lineRule="auto"/>
        <w:rPr>
          <w:rFonts w:ascii="Arial"/>
          <w:sz w:val="2"/>
        </w:rPr>
      </w:pPr>
      <w:r>
        <w:rPr>
          <w:rFonts w:ascii="Arial" w:hAnsi="Arial" w:eastAsia="Arial" w:cs="Arial"/>
          <w:sz w:val="2"/>
          <w:szCs w:val="2"/>
        </w:rPr>
        <w:br w:type="column"/>
      </w:r>
    </w:p>
    <w:p>
      <w:pPr>
        <w:spacing w:before="175" w:line="710" w:lineRule="exact"/>
        <w:textAlignment w:val="center"/>
        <w:rPr/>
      </w:pPr>
      <w:r>
        <w:drawing>
          <wp:inline distT="0" distB="0" distL="0" distR="0">
            <wp:extent cx="571498" cy="450833"/>
            <wp:effectExtent l="0" t="0" r="0" b="0"/>
            <wp:docPr id="100" name="IM 100"/>
            <wp:cNvGraphicFramePr/>
            <a:graphic>
              <a:graphicData uri="http://schemas.openxmlformats.org/drawingml/2006/picture">
                <pic:pic>
                  <pic:nvPicPr>
                    <pic:cNvPr id="100" name="IM 100"/>
                    <pic:cNvPicPr/>
                  </pic:nvPicPr>
                  <pic:blipFill>
                    <a:blip r:embed="rId138"/>
                    <a:stretch>
                      <a:fillRect/>
                    </a:stretch>
                  </pic:blipFill>
                  <pic:spPr>
                    <a:xfrm rot="0">
                      <a:off x="0" y="0"/>
                      <a:ext cx="571498" cy="450833"/>
                    </a:xfrm>
                    <a:prstGeom prst="rect">
                      <a:avLst/>
                    </a:prstGeom>
                  </pic:spPr>
                </pic:pic>
              </a:graphicData>
            </a:graphic>
          </wp:inline>
        </w:drawing>
      </w:r>
    </w:p>
    <w:p>
      <w:pPr>
        <w:sectPr>
          <w:type w:val="continuous"/>
          <w:pgSz w:w="11900" w:h="16840"/>
          <w:pgMar w:top="726" w:right="599" w:bottom="400" w:left="929" w:header="0" w:footer="0" w:gutter="0"/>
          <w:cols w:equalWidth="0" w:num="3">
            <w:col w:w="2310" w:space="100"/>
            <w:col w:w="6961" w:space="100"/>
            <w:col w:w="900" w:space="0"/>
          </w:cols>
        </w:sectPr>
        <w:rPr/>
      </w:pPr>
    </w:p>
    <w:p>
      <w:pPr>
        <w:spacing w:before="44" w:line="221" w:lineRule="auto"/>
        <w:rPr>
          <w:rFonts w:ascii="SimHei" w:hAnsi="SimHei" w:eastAsia="SimHei" w:cs="SimHei"/>
          <w:sz w:val="22"/>
          <w:szCs w:val="22"/>
        </w:rPr>
      </w:pPr>
      <w:r>
        <w:rPr>
          <w:rFonts w:ascii="SimSun" w:hAnsi="SimSun" w:eastAsia="SimSun" w:cs="SimSun"/>
          <w:sz w:val="22"/>
          <w:szCs w:val="22"/>
          <w:b/>
          <w:bCs/>
          <w:color w:val="007DEB"/>
          <w:spacing w:val="-16"/>
          <w:w w:val="97"/>
        </w:rPr>
        <w:t>832</w:t>
      </w:r>
      <w:r>
        <w:rPr>
          <w:rFonts w:ascii="SimSun" w:hAnsi="SimSun" w:eastAsia="SimSun" w:cs="SimSun"/>
          <w:sz w:val="22"/>
          <w:szCs w:val="22"/>
          <w:color w:val="007DEB"/>
          <w:spacing w:val="19"/>
        </w:rPr>
        <w:t xml:space="preserve">      </w:t>
      </w:r>
      <w:r>
        <w:rPr>
          <w:rFonts w:ascii="SimHei" w:hAnsi="SimHei" w:eastAsia="SimHei" w:cs="SimHei"/>
          <w:sz w:val="22"/>
          <w:szCs w:val="22"/>
          <w:color w:val="2877AC"/>
          <w:spacing w:val="-16"/>
          <w:w w:val="97"/>
        </w:rPr>
        <w:t>第八篇</w:t>
      </w:r>
      <w:r>
        <w:rPr>
          <w:rFonts w:ascii="SimHei" w:hAnsi="SimHei" w:eastAsia="SimHei" w:cs="SimHei"/>
          <w:sz w:val="22"/>
          <w:szCs w:val="22"/>
          <w:color w:val="2877AC"/>
          <w:spacing w:val="62"/>
        </w:rPr>
        <w:t xml:space="preserve"> </w:t>
      </w:r>
      <w:r>
        <w:rPr>
          <w:rFonts w:ascii="SimHei" w:hAnsi="SimHei" w:eastAsia="SimHei" w:cs="SimHei"/>
          <w:sz w:val="22"/>
          <w:szCs w:val="22"/>
          <w:color w:val="2877AC"/>
          <w:spacing w:val="-16"/>
          <w:w w:val="97"/>
        </w:rPr>
        <w:t>风湿性疾病</w:t>
      </w:r>
    </w:p>
    <w:p>
      <w:pPr>
        <w:spacing w:line="273" w:lineRule="auto"/>
        <w:rPr>
          <w:rFonts w:ascii="Arial"/>
          <w:sz w:val="21"/>
        </w:rPr>
      </w:pPr>
      <w:r/>
    </w:p>
    <w:p>
      <w:pPr>
        <w:ind w:left="1076" w:right="119"/>
        <w:spacing w:before="72" w:line="253" w:lineRule="auto"/>
        <w:rPr>
          <w:rFonts w:ascii="SimSun" w:hAnsi="SimSun" w:eastAsia="SimSun" w:cs="SimSun"/>
          <w:sz w:val="22"/>
          <w:szCs w:val="22"/>
        </w:rPr>
      </w:pPr>
      <w:r>
        <w:rPr>
          <w:rFonts w:ascii="SimSun" w:hAnsi="SimSun" w:eastAsia="SimSun" w:cs="SimSun"/>
          <w:sz w:val="22"/>
          <w:szCs w:val="22"/>
          <w:spacing w:val="-14"/>
        </w:rPr>
        <w:t>尿、蛋白尿常见，血清学检查有特征性的抗dsDNA</w:t>
      </w:r>
      <w:r>
        <w:rPr>
          <w:rFonts w:ascii="SimSun" w:hAnsi="SimSun" w:eastAsia="SimSun" w:cs="SimSun"/>
          <w:sz w:val="22"/>
          <w:szCs w:val="22"/>
          <w:spacing w:val="7"/>
        </w:rPr>
        <w:t xml:space="preserve"> </w:t>
      </w:r>
      <w:r>
        <w:rPr>
          <w:rFonts w:ascii="SimSun" w:hAnsi="SimSun" w:eastAsia="SimSun" w:cs="SimSun"/>
          <w:sz w:val="22"/>
          <w:szCs w:val="22"/>
          <w:spacing w:val="-14"/>
        </w:rPr>
        <w:t>抗体、抗Sm</w:t>
      </w:r>
      <w:r>
        <w:rPr>
          <w:rFonts w:ascii="SimSun" w:hAnsi="SimSun" w:eastAsia="SimSun" w:cs="SimSun"/>
          <w:sz w:val="22"/>
          <w:szCs w:val="22"/>
          <w:spacing w:val="-10"/>
        </w:rPr>
        <w:t xml:space="preserve"> </w:t>
      </w:r>
      <w:r>
        <w:rPr>
          <w:rFonts w:ascii="SimSun" w:hAnsi="SimSun" w:eastAsia="SimSun" w:cs="SimSun"/>
          <w:sz w:val="22"/>
          <w:szCs w:val="22"/>
          <w:spacing w:val="-14"/>
        </w:rPr>
        <w:t>抗体和低补体血症；出现明显口眼干症</w:t>
      </w:r>
      <w:r>
        <w:rPr>
          <w:rFonts w:ascii="SimSun" w:hAnsi="SimSun" w:eastAsia="SimSun" w:cs="SimSun"/>
          <w:sz w:val="22"/>
          <w:szCs w:val="22"/>
        </w:rPr>
        <w:t xml:space="preserve"> </w:t>
      </w:r>
      <w:r>
        <w:rPr>
          <w:rFonts w:ascii="SimSun" w:hAnsi="SimSun" w:eastAsia="SimSun" w:cs="SimSun"/>
          <w:sz w:val="22"/>
          <w:szCs w:val="22"/>
          <w:spacing w:val="-18"/>
        </w:rPr>
        <w:t>状、肾小管酸中毒者少见。</w:t>
      </w:r>
    </w:p>
    <w:p>
      <w:pPr>
        <w:ind w:left="1076" w:right="99" w:firstLine="419"/>
        <w:spacing w:before="78" w:line="260" w:lineRule="auto"/>
        <w:rPr>
          <w:rFonts w:ascii="SimSun" w:hAnsi="SimSun" w:eastAsia="SimSun" w:cs="SimSun"/>
          <w:sz w:val="22"/>
          <w:szCs w:val="22"/>
        </w:rPr>
      </w:pPr>
      <w:r>
        <w:rPr>
          <w:rFonts w:ascii="SimSun" w:hAnsi="SimSun" w:eastAsia="SimSun" w:cs="SimSun"/>
          <w:sz w:val="22"/>
          <w:szCs w:val="22"/>
          <w:spacing w:val="-13"/>
        </w:rPr>
        <w:t>2.</w:t>
      </w:r>
      <w:r>
        <w:rPr>
          <w:rFonts w:ascii="SimSun" w:hAnsi="SimSun" w:eastAsia="SimSun" w:cs="SimSun"/>
          <w:sz w:val="22"/>
          <w:szCs w:val="22"/>
          <w:spacing w:val="-39"/>
        </w:rPr>
        <w:t xml:space="preserve"> </w:t>
      </w:r>
      <w:r>
        <w:rPr>
          <w:rFonts w:ascii="SimSun" w:hAnsi="SimSun" w:eastAsia="SimSun" w:cs="SimSun"/>
          <w:sz w:val="22"/>
          <w:szCs w:val="22"/>
          <w:spacing w:val="-13"/>
        </w:rPr>
        <w:t>类风湿关节炎</w:t>
      </w:r>
      <w:r>
        <w:rPr>
          <w:rFonts w:ascii="SimSun" w:hAnsi="SimSun" w:eastAsia="SimSun" w:cs="SimSun"/>
          <w:sz w:val="22"/>
          <w:szCs w:val="22"/>
          <w:spacing w:val="88"/>
        </w:rPr>
        <w:t xml:space="preserve"> </w:t>
      </w:r>
      <w:r>
        <w:rPr>
          <w:rFonts w:ascii="SimSun" w:hAnsi="SimSun" w:eastAsia="SimSun" w:cs="SimSun"/>
          <w:sz w:val="22"/>
          <w:szCs w:val="22"/>
          <w:spacing w:val="-13"/>
        </w:rPr>
        <w:t>以对称性多关节肿痛、晨僵为突出特点</w:t>
      </w:r>
      <w:r>
        <w:rPr>
          <w:rFonts w:ascii="SimSun" w:hAnsi="SimSun" w:eastAsia="SimSun" w:cs="SimSun"/>
          <w:sz w:val="22"/>
          <w:szCs w:val="22"/>
          <w:spacing w:val="-14"/>
        </w:rPr>
        <w:t>，除类风湿因子阳性外，还会检测到特</w:t>
      </w:r>
      <w:r>
        <w:rPr>
          <w:rFonts w:ascii="SimSun" w:hAnsi="SimSun" w:eastAsia="SimSun" w:cs="SimSun"/>
          <w:sz w:val="22"/>
          <w:szCs w:val="22"/>
        </w:rPr>
        <w:t xml:space="preserve"> </w:t>
      </w:r>
      <w:r>
        <w:rPr>
          <w:rFonts w:ascii="SimSun" w:hAnsi="SimSun" w:eastAsia="SimSun" w:cs="SimSun"/>
          <w:sz w:val="22"/>
          <w:szCs w:val="22"/>
          <w:spacing w:val="-11"/>
        </w:rPr>
        <w:t>异性较高的抗CCP</w:t>
      </w:r>
      <w:r>
        <w:rPr>
          <w:rFonts w:ascii="SimSun" w:hAnsi="SimSun" w:eastAsia="SimSun" w:cs="SimSun"/>
          <w:sz w:val="22"/>
          <w:szCs w:val="22"/>
          <w:spacing w:val="-22"/>
        </w:rPr>
        <w:t xml:space="preserve"> </w:t>
      </w:r>
      <w:r>
        <w:rPr>
          <w:rFonts w:ascii="SimSun" w:hAnsi="SimSun" w:eastAsia="SimSun" w:cs="SimSun"/>
          <w:sz w:val="22"/>
          <w:szCs w:val="22"/>
          <w:spacing w:val="-11"/>
        </w:rPr>
        <w:t>抗体，关节病变是进展性的，X</w:t>
      </w:r>
      <w:r>
        <w:rPr>
          <w:rFonts w:ascii="SimSun" w:hAnsi="SimSun" w:eastAsia="SimSun" w:cs="SimSun"/>
          <w:sz w:val="22"/>
          <w:szCs w:val="22"/>
          <w:spacing w:val="-14"/>
        </w:rPr>
        <w:t xml:space="preserve"> </w:t>
      </w:r>
      <w:r>
        <w:rPr>
          <w:rFonts w:ascii="SimSun" w:hAnsi="SimSun" w:eastAsia="SimSun" w:cs="SimSun"/>
          <w:sz w:val="22"/>
          <w:szCs w:val="22"/>
          <w:spacing w:val="-11"/>
        </w:rPr>
        <w:t>线检查能看到关节破坏，晚期可出现特征性的关节</w:t>
      </w:r>
      <w:r>
        <w:rPr>
          <w:rFonts w:ascii="SimSun" w:hAnsi="SimSun" w:eastAsia="SimSun" w:cs="SimSun"/>
          <w:sz w:val="22"/>
          <w:szCs w:val="22"/>
        </w:rPr>
        <w:t xml:space="preserve"> </w:t>
      </w:r>
      <w:r>
        <w:rPr>
          <w:rFonts w:ascii="SimSun" w:hAnsi="SimSun" w:eastAsia="SimSun" w:cs="SimSun"/>
          <w:sz w:val="22"/>
          <w:szCs w:val="22"/>
          <w:spacing w:val="-13"/>
        </w:rPr>
        <w:t>畸形；而pSS病人的关节症状远不如类风湿关节炎明显和严重，极少有关节破坏、畸形和功能受限。</w:t>
      </w:r>
    </w:p>
    <w:p>
      <w:pPr>
        <w:ind w:left="1496"/>
        <w:spacing w:before="89" w:line="219" w:lineRule="auto"/>
        <w:rPr>
          <w:rFonts w:ascii="SimSun" w:hAnsi="SimSun" w:eastAsia="SimSun" w:cs="SimSun"/>
          <w:sz w:val="22"/>
          <w:szCs w:val="22"/>
        </w:rPr>
      </w:pPr>
      <w:r>
        <w:rPr>
          <w:rFonts w:ascii="SimSun" w:hAnsi="SimSun" w:eastAsia="SimSun" w:cs="SimSun"/>
          <w:sz w:val="22"/>
          <w:szCs w:val="22"/>
          <w:spacing w:val="-11"/>
        </w:rPr>
        <w:t>3.</w:t>
      </w:r>
      <w:r>
        <w:rPr>
          <w:rFonts w:ascii="SimSun" w:hAnsi="SimSun" w:eastAsia="SimSun" w:cs="SimSun"/>
          <w:sz w:val="22"/>
          <w:szCs w:val="22"/>
          <w:spacing w:val="-48"/>
        </w:rPr>
        <w:t xml:space="preserve"> </w:t>
      </w:r>
      <w:r>
        <w:rPr>
          <w:rFonts w:ascii="SimSun" w:hAnsi="SimSun" w:eastAsia="SimSun" w:cs="SimSun"/>
          <w:sz w:val="22"/>
          <w:szCs w:val="22"/>
          <w:spacing w:val="-11"/>
        </w:rPr>
        <w:t>其他原因引起的口眼干</w:t>
      </w:r>
      <w:r>
        <w:rPr>
          <w:rFonts w:ascii="SimSun" w:hAnsi="SimSun" w:eastAsia="SimSun" w:cs="SimSun"/>
          <w:sz w:val="22"/>
          <w:szCs w:val="22"/>
          <w:spacing w:val="62"/>
        </w:rPr>
        <w:t xml:space="preserve"> </w:t>
      </w:r>
      <w:r>
        <w:rPr>
          <w:rFonts w:ascii="SimSun" w:hAnsi="SimSun" w:eastAsia="SimSun" w:cs="SimSun"/>
          <w:sz w:val="22"/>
          <w:szCs w:val="22"/>
          <w:spacing w:val="-11"/>
        </w:rPr>
        <w:t>老年性腺体功能下</w:t>
      </w:r>
      <w:r>
        <w:rPr>
          <w:rFonts w:ascii="SimSun" w:hAnsi="SimSun" w:eastAsia="SimSun" w:cs="SimSun"/>
          <w:sz w:val="22"/>
          <w:szCs w:val="22"/>
          <w:spacing w:val="-12"/>
        </w:rPr>
        <w:t>降、糖尿病或药物所致，可通过病史来鉴别。</w:t>
      </w:r>
    </w:p>
    <w:p>
      <w:pPr>
        <w:ind w:left="1076" w:right="88" w:firstLine="419"/>
        <w:spacing w:before="78" w:line="248" w:lineRule="auto"/>
        <w:rPr>
          <w:rFonts w:ascii="SimSun" w:hAnsi="SimSun" w:eastAsia="SimSun" w:cs="SimSun"/>
          <w:sz w:val="22"/>
          <w:szCs w:val="22"/>
        </w:rPr>
      </w:pPr>
      <w:r>
        <w:rPr>
          <w:rFonts w:ascii="SimSun" w:hAnsi="SimSun" w:eastAsia="SimSun" w:cs="SimSun"/>
          <w:sz w:val="22"/>
          <w:szCs w:val="22"/>
          <w:spacing w:val="-16"/>
        </w:rPr>
        <w:t>4.</w:t>
      </w:r>
      <w:r>
        <w:rPr>
          <w:rFonts w:ascii="SimSun" w:hAnsi="SimSun" w:eastAsia="SimSun" w:cs="SimSun"/>
          <w:sz w:val="22"/>
          <w:szCs w:val="22"/>
          <w:spacing w:val="-23"/>
        </w:rPr>
        <w:t xml:space="preserve"> </w:t>
      </w:r>
      <w:r>
        <w:rPr>
          <w:rFonts w:ascii="SimSun" w:hAnsi="SimSun" w:eastAsia="SimSun" w:cs="SimSun"/>
          <w:sz w:val="22"/>
          <w:szCs w:val="22"/>
          <w:spacing w:val="-16"/>
        </w:rPr>
        <w:t>丙型肝炎病毒感染</w:t>
      </w:r>
      <w:r>
        <w:rPr>
          <w:rFonts w:ascii="SimSun" w:hAnsi="SimSun" w:eastAsia="SimSun" w:cs="SimSun"/>
          <w:sz w:val="22"/>
          <w:szCs w:val="22"/>
          <w:spacing w:val="53"/>
        </w:rPr>
        <w:t xml:space="preserve"> </w:t>
      </w:r>
      <w:r>
        <w:rPr>
          <w:rFonts w:ascii="SimSun" w:hAnsi="SimSun" w:eastAsia="SimSun" w:cs="SimSun"/>
          <w:sz w:val="22"/>
          <w:szCs w:val="22"/>
          <w:spacing w:val="-16"/>
        </w:rPr>
        <w:t>可以引起口干、眼干症状，</w:t>
      </w:r>
      <w:r>
        <w:rPr>
          <w:rFonts w:ascii="SimSun" w:hAnsi="SimSun" w:eastAsia="SimSun" w:cs="SimSun"/>
          <w:sz w:val="22"/>
          <w:szCs w:val="22"/>
          <w:spacing w:val="49"/>
        </w:rPr>
        <w:t xml:space="preserve"> </w:t>
      </w:r>
      <w:r>
        <w:rPr>
          <w:rFonts w:ascii="SimSun" w:hAnsi="SimSun" w:eastAsia="SimSun" w:cs="SimSun"/>
          <w:sz w:val="22"/>
          <w:szCs w:val="22"/>
          <w:spacing w:val="-16"/>
        </w:rPr>
        <w:t>一些病</w:t>
      </w:r>
      <w:r>
        <w:rPr>
          <w:rFonts w:ascii="SimSun" w:hAnsi="SimSun" w:eastAsia="SimSun" w:cs="SimSun"/>
          <w:sz w:val="22"/>
          <w:szCs w:val="22"/>
          <w:spacing w:val="-17"/>
        </w:rPr>
        <w:t>人会出现下肢紫癜和血清冷球蛋白，易</w:t>
      </w:r>
      <w:r>
        <w:rPr>
          <w:rFonts w:ascii="SimSun" w:hAnsi="SimSun" w:eastAsia="SimSun" w:cs="SimSun"/>
          <w:sz w:val="22"/>
          <w:szCs w:val="22"/>
        </w:rPr>
        <w:t xml:space="preserve"> </w:t>
      </w:r>
      <w:r>
        <w:rPr>
          <w:rFonts w:ascii="SimSun" w:hAnsi="SimSun" w:eastAsia="SimSun" w:cs="SimSun"/>
          <w:sz w:val="22"/>
          <w:szCs w:val="22"/>
          <w:spacing w:val="-6"/>
        </w:rPr>
        <w:t>与pSS</w:t>
      </w:r>
      <w:r>
        <w:rPr>
          <w:rFonts w:ascii="SimSun" w:hAnsi="SimSun" w:eastAsia="SimSun" w:cs="SimSun"/>
          <w:sz w:val="22"/>
          <w:szCs w:val="22"/>
          <w:spacing w:val="-64"/>
        </w:rPr>
        <w:t xml:space="preserve"> </w:t>
      </w:r>
      <w:r>
        <w:rPr>
          <w:rFonts w:ascii="SimSun" w:hAnsi="SimSun" w:eastAsia="SimSun" w:cs="SimSun"/>
          <w:sz w:val="22"/>
          <w:szCs w:val="22"/>
          <w:spacing w:val="-6"/>
        </w:rPr>
        <w:t>混淆。但血清抗丙型肝炎</w:t>
      </w:r>
      <w:r>
        <w:rPr>
          <w:rFonts w:ascii="SimSun" w:hAnsi="SimSun" w:eastAsia="SimSun" w:cs="SimSun"/>
          <w:sz w:val="22"/>
          <w:szCs w:val="22"/>
          <w:spacing w:val="-7"/>
        </w:rPr>
        <w:t>抗体阳性、抗</w:t>
      </w:r>
      <w:r>
        <w:rPr>
          <w:rFonts w:ascii="SimSun" w:hAnsi="SimSun" w:eastAsia="SimSun" w:cs="SimSun"/>
          <w:sz w:val="22"/>
          <w:szCs w:val="22"/>
          <w:spacing w:val="-6"/>
        </w:rPr>
        <w:t>SSA</w:t>
      </w:r>
      <w:r>
        <w:rPr>
          <w:rFonts w:ascii="SimSun" w:hAnsi="SimSun" w:eastAsia="SimSun" w:cs="SimSun"/>
          <w:sz w:val="22"/>
          <w:szCs w:val="22"/>
          <w:spacing w:val="-7"/>
        </w:rPr>
        <w:t>/</w:t>
      </w:r>
      <w:r>
        <w:rPr>
          <w:rFonts w:ascii="SimSun" w:hAnsi="SimSun" w:eastAsia="SimSun" w:cs="SimSun"/>
          <w:sz w:val="22"/>
          <w:szCs w:val="22"/>
          <w:spacing w:val="-6"/>
        </w:rPr>
        <w:t>SSB</w:t>
      </w:r>
      <w:r>
        <w:rPr>
          <w:rFonts w:ascii="SimSun" w:hAnsi="SimSun" w:eastAsia="SimSun" w:cs="SimSun"/>
          <w:sz w:val="22"/>
          <w:szCs w:val="22"/>
          <w:spacing w:val="-41"/>
        </w:rPr>
        <w:t xml:space="preserve"> </w:t>
      </w:r>
      <w:r>
        <w:rPr>
          <w:rFonts w:ascii="SimSun" w:hAnsi="SimSun" w:eastAsia="SimSun" w:cs="SimSun"/>
          <w:sz w:val="22"/>
          <w:szCs w:val="22"/>
          <w:spacing w:val="-7"/>
        </w:rPr>
        <w:t>抗体阴性可鉴别。</w:t>
      </w:r>
    </w:p>
    <w:p>
      <w:pPr>
        <w:ind w:left="1076" w:right="106" w:firstLine="419"/>
        <w:spacing w:before="84" w:line="265" w:lineRule="auto"/>
        <w:rPr>
          <w:rFonts w:ascii="SimSun" w:hAnsi="SimSun" w:eastAsia="SimSun" w:cs="SimSun"/>
          <w:sz w:val="22"/>
          <w:szCs w:val="22"/>
        </w:rPr>
      </w:pPr>
      <w:r>
        <w:rPr>
          <w:rFonts w:ascii="SimSun" w:hAnsi="SimSun" w:eastAsia="SimSun" w:cs="SimSun"/>
          <w:sz w:val="22"/>
          <w:szCs w:val="22"/>
          <w:spacing w:val="-1"/>
        </w:rPr>
        <w:t>5.IgG4</w:t>
      </w:r>
      <w:r>
        <w:rPr>
          <w:rFonts w:ascii="SimSun" w:hAnsi="SimSun" w:eastAsia="SimSun" w:cs="SimSun"/>
          <w:sz w:val="22"/>
          <w:szCs w:val="22"/>
          <w:spacing w:val="63"/>
        </w:rPr>
        <w:t xml:space="preserve"> </w:t>
      </w:r>
      <w:r>
        <w:rPr>
          <w:rFonts w:ascii="SimSun" w:hAnsi="SimSun" w:eastAsia="SimSun" w:cs="SimSun"/>
          <w:sz w:val="22"/>
          <w:szCs w:val="22"/>
          <w:spacing w:val="-1"/>
        </w:rPr>
        <w:t>相关疾病</w:t>
      </w:r>
      <w:r>
        <w:rPr>
          <w:rFonts w:ascii="SimSun" w:hAnsi="SimSun" w:eastAsia="SimSun" w:cs="SimSun"/>
          <w:sz w:val="22"/>
          <w:szCs w:val="22"/>
          <w:spacing w:val="78"/>
        </w:rPr>
        <w:t xml:space="preserve"> </w:t>
      </w:r>
      <w:r>
        <w:rPr>
          <w:rFonts w:ascii="SimSun" w:hAnsi="SimSun" w:eastAsia="SimSun" w:cs="SimSun"/>
          <w:sz w:val="22"/>
          <w:szCs w:val="22"/>
          <w:spacing w:val="-1"/>
        </w:rPr>
        <w:t>是一组以血清IgG4水平升高和组织中出现表达IgG4</w:t>
      </w:r>
      <w:r>
        <w:rPr>
          <w:rFonts w:ascii="SimSun" w:hAnsi="SimSun" w:eastAsia="SimSun" w:cs="SimSun"/>
          <w:sz w:val="22"/>
          <w:szCs w:val="22"/>
          <w:spacing w:val="-60"/>
        </w:rPr>
        <w:t xml:space="preserve"> </w:t>
      </w:r>
      <w:r>
        <w:rPr>
          <w:rFonts w:ascii="SimSun" w:hAnsi="SimSun" w:eastAsia="SimSun" w:cs="SimSun"/>
          <w:sz w:val="22"/>
          <w:szCs w:val="22"/>
          <w:spacing w:val="-1"/>
        </w:rPr>
        <w:t>的浆细胞为</w:t>
      </w:r>
      <w:r>
        <w:rPr>
          <w:rFonts w:ascii="SimSun" w:hAnsi="SimSun" w:eastAsia="SimSun" w:cs="SimSun"/>
          <w:sz w:val="22"/>
          <w:szCs w:val="22"/>
          <w:spacing w:val="-2"/>
        </w:rPr>
        <w:t>特征的疾</w:t>
      </w:r>
      <w:r>
        <w:rPr>
          <w:rFonts w:ascii="SimSun" w:hAnsi="SimSun" w:eastAsia="SimSun" w:cs="SimSun"/>
          <w:sz w:val="22"/>
          <w:szCs w:val="22"/>
        </w:rPr>
        <w:t xml:space="preserve"> </w:t>
      </w:r>
      <w:r>
        <w:rPr>
          <w:rFonts w:ascii="SimSun" w:hAnsi="SimSun" w:eastAsia="SimSun" w:cs="SimSun"/>
          <w:sz w:val="22"/>
          <w:szCs w:val="22"/>
          <w:spacing w:val="-12"/>
        </w:rPr>
        <w:t>病，临床上表现为泪腺、腮腺肿大，还可出现</w:t>
      </w:r>
      <w:r>
        <w:rPr>
          <w:rFonts w:ascii="SimSun" w:hAnsi="SimSun" w:eastAsia="SimSun" w:cs="SimSun"/>
          <w:sz w:val="22"/>
          <w:szCs w:val="22"/>
          <w:spacing w:val="-13"/>
        </w:rPr>
        <w:t>自身免疫性胰腺炎、原发性硬化性胆管炎、腹膜后纤维</w:t>
      </w:r>
      <w:r>
        <w:rPr>
          <w:rFonts w:ascii="SimSun" w:hAnsi="SimSun" w:eastAsia="SimSun" w:cs="SimSun"/>
          <w:sz w:val="22"/>
          <w:szCs w:val="22"/>
        </w:rPr>
        <w:t xml:space="preserve"> </w:t>
      </w:r>
      <w:r>
        <w:rPr>
          <w:rFonts w:ascii="SimSun" w:hAnsi="SimSun" w:eastAsia="SimSun" w:cs="SimSun"/>
          <w:sz w:val="22"/>
          <w:szCs w:val="22"/>
          <w:spacing w:val="-10"/>
        </w:rPr>
        <w:t>化等。</w:t>
      </w:r>
    </w:p>
    <w:p>
      <w:pPr>
        <w:ind w:left="1389"/>
        <w:spacing w:before="125" w:line="222" w:lineRule="auto"/>
        <w:rPr>
          <w:rFonts w:ascii="SimHei" w:hAnsi="SimHei" w:eastAsia="SimHei" w:cs="SimHei"/>
          <w:sz w:val="22"/>
          <w:szCs w:val="22"/>
        </w:rPr>
      </w:pPr>
      <w:r>
        <w:rPr>
          <w:rFonts w:ascii="SimHei" w:hAnsi="SimHei" w:eastAsia="SimHei" w:cs="SimHei"/>
          <w:sz w:val="22"/>
          <w:szCs w:val="22"/>
          <w:b/>
          <w:bCs/>
          <w:color w:val="0B65AA"/>
          <w:spacing w:val="-13"/>
        </w:rPr>
        <w:t>【治疗】</w:t>
      </w:r>
    </w:p>
    <w:p>
      <w:pPr>
        <w:ind w:right="38"/>
        <w:spacing w:before="50" w:line="219" w:lineRule="auto"/>
        <w:jc w:val="right"/>
        <w:rPr>
          <w:rFonts w:ascii="SimSun" w:hAnsi="SimSun" w:eastAsia="SimSun" w:cs="SimSun"/>
          <w:sz w:val="22"/>
          <w:szCs w:val="22"/>
        </w:rPr>
      </w:pPr>
      <w:r>
        <w:rPr>
          <w:rFonts w:ascii="SimSun" w:hAnsi="SimSun" w:eastAsia="SimSun" w:cs="SimSun"/>
          <w:sz w:val="22"/>
          <w:szCs w:val="22"/>
          <w:spacing w:val="-11"/>
        </w:rPr>
        <w:t>尚无根治方法。没有内脏损害者以替代和对症治疗为主，有内脏损害者则需进行免疫抑制治疗。</w:t>
      </w:r>
    </w:p>
    <w:p>
      <w:pPr>
        <w:ind w:left="1076" w:right="49" w:firstLine="419"/>
        <w:spacing w:before="88" w:line="263" w:lineRule="auto"/>
        <w:rPr>
          <w:rFonts w:ascii="SimSun" w:hAnsi="SimSun" w:eastAsia="SimSun" w:cs="SimSun"/>
          <w:sz w:val="22"/>
          <w:szCs w:val="22"/>
        </w:rPr>
      </w:pPr>
      <w:r>
        <w:rPr>
          <w:rFonts w:ascii="SimSun" w:hAnsi="SimSun" w:eastAsia="SimSun" w:cs="SimSun"/>
          <w:sz w:val="22"/>
          <w:szCs w:val="22"/>
          <w:spacing w:val="-11"/>
        </w:rPr>
        <w:t>1.</w:t>
      </w:r>
      <w:r>
        <w:rPr>
          <w:rFonts w:ascii="SimSun" w:hAnsi="SimSun" w:eastAsia="SimSun" w:cs="SimSun"/>
          <w:sz w:val="22"/>
          <w:szCs w:val="22"/>
          <w:spacing w:val="-66"/>
        </w:rPr>
        <w:t xml:space="preserve"> </w:t>
      </w:r>
      <w:r>
        <w:rPr>
          <w:rFonts w:ascii="SimSun" w:hAnsi="SimSun" w:eastAsia="SimSun" w:cs="SimSun"/>
          <w:sz w:val="22"/>
          <w:szCs w:val="22"/>
          <w:spacing w:val="-11"/>
        </w:rPr>
        <w:t>局部治疗</w:t>
      </w:r>
      <w:r>
        <w:rPr>
          <w:rFonts w:ascii="SimSun" w:hAnsi="SimSun" w:eastAsia="SimSun" w:cs="SimSun"/>
          <w:sz w:val="22"/>
          <w:szCs w:val="22"/>
          <w:spacing w:val="81"/>
        </w:rPr>
        <w:t xml:space="preserve"> </w:t>
      </w:r>
      <w:r>
        <w:rPr>
          <w:rFonts w:ascii="SimSun" w:hAnsi="SimSun" w:eastAsia="SimSun" w:cs="SimSun"/>
          <w:sz w:val="22"/>
          <w:szCs w:val="22"/>
          <w:spacing w:val="-11"/>
        </w:rPr>
        <w:t>减轻口干很困难，应停止吸烟、饮酒及避免服用</w:t>
      </w:r>
      <w:r>
        <w:rPr>
          <w:rFonts w:ascii="SimSun" w:hAnsi="SimSun" w:eastAsia="SimSun" w:cs="SimSun"/>
          <w:sz w:val="22"/>
          <w:szCs w:val="22"/>
          <w:spacing w:val="-12"/>
        </w:rPr>
        <w:t>引起口干的药物，保持口腔清洁，</w:t>
      </w:r>
      <w:r>
        <w:rPr>
          <w:rFonts w:ascii="SimSun" w:hAnsi="SimSun" w:eastAsia="SimSun" w:cs="SimSun"/>
          <w:sz w:val="22"/>
          <w:szCs w:val="22"/>
        </w:rPr>
        <w:t xml:space="preserve"> </w:t>
      </w:r>
      <w:r>
        <w:rPr>
          <w:rFonts w:ascii="SimSun" w:hAnsi="SimSun" w:eastAsia="SimSun" w:cs="SimSun"/>
          <w:sz w:val="22"/>
          <w:szCs w:val="22"/>
          <w:spacing w:val="-11"/>
        </w:rPr>
        <w:t>减少龋齿和口腔继发感染。替代品如人工泪液、人工唾液和凝胶等可减轻局部症状。</w:t>
      </w:r>
      <w:r>
        <w:rPr>
          <w:rFonts w:ascii="SimSun" w:hAnsi="SimSun" w:eastAsia="SimSun" w:cs="SimSun"/>
          <w:sz w:val="22"/>
          <w:szCs w:val="22"/>
          <w:spacing w:val="-10"/>
        </w:rPr>
        <w:t xml:space="preserve"> </w:t>
      </w:r>
      <w:r>
        <w:rPr>
          <w:rFonts w:ascii="SimSun" w:hAnsi="SimSun" w:eastAsia="SimSun" w:cs="SimSun"/>
          <w:sz w:val="22"/>
          <w:szCs w:val="22"/>
          <w:spacing w:val="-11"/>
        </w:rPr>
        <w:t>M,</w:t>
      </w:r>
      <w:r>
        <w:rPr>
          <w:rFonts w:ascii="SimSun" w:hAnsi="SimSun" w:eastAsia="SimSun" w:cs="SimSun"/>
          <w:sz w:val="22"/>
          <w:szCs w:val="22"/>
          <w:spacing w:val="-39"/>
        </w:rPr>
        <w:t xml:space="preserve"> </w:t>
      </w:r>
      <w:r>
        <w:rPr>
          <w:rFonts w:ascii="SimSun" w:hAnsi="SimSun" w:eastAsia="SimSun" w:cs="SimSun"/>
          <w:sz w:val="22"/>
          <w:szCs w:val="22"/>
          <w:spacing w:val="-11"/>
        </w:rPr>
        <w:t>受体激动</w:t>
      </w:r>
      <w:r>
        <w:rPr>
          <w:rFonts w:ascii="SimSun" w:hAnsi="SimSun" w:eastAsia="SimSun" w:cs="SimSun"/>
          <w:sz w:val="22"/>
          <w:szCs w:val="22"/>
          <w:spacing w:val="-12"/>
        </w:rPr>
        <w:t>剂</w:t>
      </w:r>
      <w:r>
        <w:rPr>
          <w:rFonts w:ascii="SimSun" w:hAnsi="SimSun" w:eastAsia="SimSun" w:cs="SimSun"/>
          <w:sz w:val="22"/>
          <w:szCs w:val="22"/>
        </w:rPr>
        <w:t xml:space="preserve"> </w:t>
      </w:r>
      <w:r>
        <w:rPr>
          <w:rFonts w:ascii="SimSun" w:hAnsi="SimSun" w:eastAsia="SimSun" w:cs="SimSun"/>
          <w:sz w:val="22"/>
          <w:szCs w:val="22"/>
          <w:spacing w:val="-10"/>
        </w:rPr>
        <w:t>毛果芸香碱可用于改善口眼干症状。</w:t>
      </w:r>
    </w:p>
    <w:p>
      <w:pPr>
        <w:ind w:left="1076" w:right="101" w:firstLine="419"/>
        <w:spacing w:before="79" w:line="252" w:lineRule="auto"/>
        <w:rPr>
          <w:rFonts w:ascii="SimSun" w:hAnsi="SimSun" w:eastAsia="SimSun" w:cs="SimSun"/>
          <w:sz w:val="22"/>
          <w:szCs w:val="22"/>
        </w:rPr>
      </w:pPr>
      <w:r>
        <w:rPr>
          <w:rFonts w:ascii="SimSun" w:hAnsi="SimSun" w:eastAsia="SimSun" w:cs="SimSun"/>
          <w:sz w:val="22"/>
          <w:szCs w:val="22"/>
          <w:spacing w:val="-13"/>
        </w:rPr>
        <w:t>2.</w:t>
      </w:r>
      <w:r>
        <w:rPr>
          <w:rFonts w:ascii="SimSun" w:hAnsi="SimSun" w:eastAsia="SimSun" w:cs="SimSun"/>
          <w:sz w:val="22"/>
          <w:szCs w:val="22"/>
          <w:spacing w:val="-59"/>
        </w:rPr>
        <w:t xml:space="preserve"> </w:t>
      </w:r>
      <w:r>
        <w:rPr>
          <w:rFonts w:ascii="SimSun" w:hAnsi="SimSun" w:eastAsia="SimSun" w:cs="SimSun"/>
          <w:sz w:val="22"/>
          <w:szCs w:val="22"/>
          <w:spacing w:val="-13"/>
        </w:rPr>
        <w:t>系统治疗</w:t>
      </w:r>
      <w:r>
        <w:rPr>
          <w:rFonts w:ascii="SimSun" w:hAnsi="SimSun" w:eastAsia="SimSun" w:cs="SimSun"/>
          <w:sz w:val="22"/>
          <w:szCs w:val="22"/>
          <w:spacing w:val="93"/>
        </w:rPr>
        <w:t xml:space="preserve"> </w:t>
      </w:r>
      <w:r>
        <w:rPr>
          <w:rFonts w:ascii="SimSun" w:hAnsi="SimSun" w:eastAsia="SimSun" w:cs="SimSun"/>
          <w:sz w:val="22"/>
          <w:szCs w:val="22"/>
          <w:spacing w:val="-13"/>
        </w:rPr>
        <w:t>对出现关节炎、肺间质病变、肝、肾及神经等唾液腺外表现的病人，应根据病情严</w:t>
      </w:r>
      <w:r>
        <w:rPr>
          <w:rFonts w:ascii="SimSun" w:hAnsi="SimSun" w:eastAsia="SimSun" w:cs="SimSun"/>
          <w:sz w:val="22"/>
          <w:szCs w:val="22"/>
        </w:rPr>
        <w:t xml:space="preserve"> </w:t>
      </w:r>
      <w:r>
        <w:rPr>
          <w:rFonts w:ascii="SimSun" w:hAnsi="SimSun" w:eastAsia="SimSun" w:cs="SimSun"/>
          <w:sz w:val="22"/>
          <w:szCs w:val="22"/>
          <w:spacing w:val="-15"/>
        </w:rPr>
        <w:t>重程度予糖皮质激素、免疫抑制剂等治疗。</w:t>
      </w:r>
    </w:p>
    <w:p>
      <w:pPr>
        <w:ind w:left="1076" w:firstLine="419"/>
        <w:spacing w:before="79" w:line="253" w:lineRule="auto"/>
        <w:rPr>
          <w:rFonts w:ascii="SimSun" w:hAnsi="SimSun" w:eastAsia="SimSun" w:cs="SimSun"/>
          <w:sz w:val="22"/>
          <w:szCs w:val="22"/>
        </w:rPr>
      </w:pPr>
      <w:r>
        <w:rPr>
          <w:rFonts w:ascii="SimSun" w:hAnsi="SimSun" w:eastAsia="SimSun" w:cs="SimSun"/>
          <w:sz w:val="22"/>
          <w:szCs w:val="22"/>
          <w:spacing w:val="-11"/>
        </w:rPr>
        <w:t>3.</w:t>
      </w:r>
      <w:r>
        <w:rPr>
          <w:rFonts w:ascii="SimSun" w:hAnsi="SimSun" w:eastAsia="SimSun" w:cs="SimSun"/>
          <w:sz w:val="22"/>
          <w:szCs w:val="22"/>
          <w:spacing w:val="-37"/>
        </w:rPr>
        <w:t xml:space="preserve"> </w:t>
      </w:r>
      <w:r>
        <w:rPr>
          <w:rFonts w:ascii="SimSun" w:hAnsi="SimSun" w:eastAsia="SimSun" w:cs="SimSun"/>
          <w:sz w:val="22"/>
          <w:szCs w:val="22"/>
          <w:spacing w:val="-11"/>
        </w:rPr>
        <w:t>对症处理</w:t>
      </w:r>
      <w:r>
        <w:rPr>
          <w:rFonts w:ascii="SimSun" w:hAnsi="SimSun" w:eastAsia="SimSun" w:cs="SimSun"/>
          <w:sz w:val="22"/>
          <w:szCs w:val="22"/>
          <w:spacing w:val="87"/>
        </w:rPr>
        <w:t xml:space="preserve"> </w:t>
      </w:r>
      <w:r>
        <w:rPr>
          <w:rFonts w:ascii="SimSun" w:hAnsi="SimSun" w:eastAsia="SimSun" w:cs="SimSun"/>
          <w:sz w:val="22"/>
          <w:szCs w:val="22"/>
          <w:spacing w:val="-11"/>
        </w:rPr>
        <w:t>纠正急性低钾血症以静脉补钾为主，平稳后改口服钾盐片，有的病人需终身服用，</w:t>
      </w:r>
      <w:r>
        <w:rPr>
          <w:rFonts w:ascii="SimSun" w:hAnsi="SimSun" w:eastAsia="SimSun" w:cs="SimSun"/>
          <w:sz w:val="22"/>
          <w:szCs w:val="22"/>
        </w:rPr>
        <w:t xml:space="preserve"> </w:t>
      </w:r>
      <w:r>
        <w:rPr>
          <w:rFonts w:ascii="SimSun" w:hAnsi="SimSun" w:eastAsia="SimSun" w:cs="SimSun"/>
          <w:sz w:val="22"/>
          <w:szCs w:val="22"/>
          <w:spacing w:val="-12"/>
        </w:rPr>
        <w:t>以防低血钾再次发生。非甾体抗炎药对肌肉、关节疼痛有一定疗效。</w:t>
      </w:r>
    </w:p>
    <w:p>
      <w:pPr>
        <w:ind w:left="1496"/>
        <w:spacing w:before="77" w:line="219" w:lineRule="auto"/>
        <w:rPr>
          <w:rFonts w:ascii="SimSun" w:hAnsi="SimSun" w:eastAsia="SimSun" w:cs="SimSun"/>
          <w:sz w:val="22"/>
          <w:szCs w:val="22"/>
        </w:rPr>
      </w:pPr>
      <w:r>
        <w:rPr>
          <w:rFonts w:ascii="SimSun" w:hAnsi="SimSun" w:eastAsia="SimSun" w:cs="SimSun"/>
          <w:sz w:val="22"/>
          <w:szCs w:val="22"/>
          <w:spacing w:val="-8"/>
        </w:rPr>
        <w:t>4.</w:t>
      </w:r>
      <w:r>
        <w:rPr>
          <w:rFonts w:ascii="SimSun" w:hAnsi="SimSun" w:eastAsia="SimSun" w:cs="SimSun"/>
          <w:sz w:val="22"/>
          <w:szCs w:val="22"/>
          <w:spacing w:val="-51"/>
        </w:rPr>
        <w:t xml:space="preserve"> </w:t>
      </w:r>
      <w:r>
        <w:rPr>
          <w:rFonts w:ascii="SimSun" w:hAnsi="SimSun" w:eastAsia="SimSun" w:cs="SimSun"/>
          <w:sz w:val="22"/>
          <w:szCs w:val="22"/>
          <w:spacing w:val="-8"/>
        </w:rPr>
        <w:t>生物制剂</w:t>
      </w:r>
      <w:r>
        <w:rPr>
          <w:rFonts w:ascii="SimSun" w:hAnsi="SimSun" w:eastAsia="SimSun" w:cs="SimSun"/>
          <w:sz w:val="22"/>
          <w:szCs w:val="22"/>
          <w:spacing w:val="80"/>
        </w:rPr>
        <w:t xml:space="preserve"> </w:t>
      </w:r>
      <w:r>
        <w:rPr>
          <w:rFonts w:ascii="SimSun" w:hAnsi="SimSun" w:eastAsia="SimSun" w:cs="SimSun"/>
          <w:sz w:val="22"/>
          <w:szCs w:val="22"/>
          <w:spacing w:val="-8"/>
        </w:rPr>
        <w:t>抗</w:t>
      </w:r>
      <w:r>
        <w:rPr>
          <w:rFonts w:ascii="SimSun" w:hAnsi="SimSun" w:eastAsia="SimSun" w:cs="SimSun"/>
          <w:sz w:val="22"/>
          <w:szCs w:val="22"/>
          <w:spacing w:val="-41"/>
        </w:rPr>
        <w:t xml:space="preserve"> </w:t>
      </w:r>
      <w:r>
        <w:rPr>
          <w:rFonts w:ascii="SimSun" w:hAnsi="SimSun" w:eastAsia="SimSun" w:cs="SimSun"/>
          <w:sz w:val="22"/>
          <w:szCs w:val="22"/>
          <w:spacing w:val="-8"/>
        </w:rPr>
        <w:t>CD20</w:t>
      </w:r>
      <w:r>
        <w:rPr>
          <w:rFonts w:ascii="SimSun" w:hAnsi="SimSun" w:eastAsia="SimSun" w:cs="SimSun"/>
          <w:sz w:val="22"/>
          <w:szCs w:val="22"/>
          <w:spacing w:val="-24"/>
        </w:rPr>
        <w:t xml:space="preserve"> </w:t>
      </w:r>
      <w:r>
        <w:rPr>
          <w:rFonts w:ascii="SimSun" w:hAnsi="SimSun" w:eastAsia="SimSun" w:cs="SimSun"/>
          <w:sz w:val="22"/>
          <w:szCs w:val="22"/>
          <w:spacing w:val="-8"/>
        </w:rPr>
        <w:t>单克隆抗体可以抑制B</w:t>
      </w:r>
      <w:r>
        <w:rPr>
          <w:rFonts w:ascii="SimSun" w:hAnsi="SimSun" w:eastAsia="SimSun" w:cs="SimSun"/>
          <w:sz w:val="22"/>
          <w:szCs w:val="22"/>
          <w:spacing w:val="-36"/>
        </w:rPr>
        <w:t xml:space="preserve"> </w:t>
      </w:r>
      <w:r>
        <w:rPr>
          <w:rFonts w:ascii="SimSun" w:hAnsi="SimSun" w:eastAsia="SimSun" w:cs="SimSun"/>
          <w:sz w:val="22"/>
          <w:szCs w:val="22"/>
          <w:spacing w:val="-8"/>
        </w:rPr>
        <w:t>细胞生成，可能成为有效的治疗药物。</w:t>
      </w:r>
    </w:p>
    <w:p>
      <w:pPr>
        <w:ind w:left="1389"/>
        <w:spacing w:before="106" w:line="222" w:lineRule="auto"/>
        <w:rPr>
          <w:rFonts w:ascii="SimHei" w:hAnsi="SimHei" w:eastAsia="SimHei" w:cs="SimHei"/>
          <w:sz w:val="22"/>
          <w:szCs w:val="22"/>
        </w:rPr>
      </w:pPr>
      <w:r>
        <w:rPr>
          <w:rFonts w:ascii="SimHei" w:hAnsi="SimHei" w:eastAsia="SimHei" w:cs="SimHei"/>
          <w:sz w:val="22"/>
          <w:szCs w:val="22"/>
          <w:b/>
          <w:bCs/>
          <w:color w:val="005DB0"/>
          <w:spacing w:val="-13"/>
        </w:rPr>
        <w:t>【预后】</w:t>
      </w:r>
    </w:p>
    <w:p>
      <w:pPr>
        <w:ind w:left="1076" w:right="99" w:firstLine="419"/>
        <w:spacing w:before="40" w:line="268" w:lineRule="auto"/>
        <w:jc w:val="both"/>
        <w:rPr>
          <w:rFonts w:ascii="SimSun" w:hAnsi="SimSun" w:eastAsia="SimSun" w:cs="SimSun"/>
          <w:sz w:val="22"/>
          <w:szCs w:val="22"/>
        </w:rPr>
      </w:pPr>
      <w:r>
        <w:rPr>
          <w:rFonts w:ascii="SimSun" w:hAnsi="SimSun" w:eastAsia="SimSun" w:cs="SimSun"/>
          <w:sz w:val="22"/>
          <w:szCs w:val="22"/>
          <w:spacing w:val="-12"/>
        </w:rPr>
        <w:t>病变仅局限于唾液腺、泪腺、皮肤黏膜等外分泌腺体者预后良好。有内脏损害者</w:t>
      </w:r>
      <w:r>
        <w:rPr>
          <w:rFonts w:ascii="SimSun" w:hAnsi="SimSun" w:eastAsia="SimSun" w:cs="SimSun"/>
          <w:sz w:val="22"/>
          <w:szCs w:val="22"/>
          <w:spacing w:val="-13"/>
        </w:rPr>
        <w:t>经恰当治疗后大</w:t>
      </w:r>
      <w:r>
        <w:rPr>
          <w:rFonts w:ascii="SimSun" w:hAnsi="SimSun" w:eastAsia="SimSun" w:cs="SimSun"/>
          <w:sz w:val="22"/>
          <w:szCs w:val="22"/>
        </w:rPr>
        <w:t xml:space="preserve"> </w:t>
      </w:r>
      <w:r>
        <w:rPr>
          <w:rFonts w:ascii="SimSun" w:hAnsi="SimSun" w:eastAsia="SimSun" w:cs="SimSun"/>
          <w:sz w:val="22"/>
          <w:szCs w:val="22"/>
          <w:spacing w:val="-12"/>
        </w:rPr>
        <w:t>多可以控制病情。如治疗不及时，病情可恶化甚至危及生命。出现肺纤维化、中枢神经病变、肾</w:t>
      </w:r>
      <w:r>
        <w:rPr>
          <w:rFonts w:ascii="SimSun" w:hAnsi="SimSun" w:eastAsia="SimSun" w:cs="SimSun"/>
          <w:sz w:val="22"/>
          <w:szCs w:val="22"/>
          <w:spacing w:val="-13"/>
        </w:rPr>
        <w:t>功能</w:t>
      </w:r>
      <w:r>
        <w:rPr>
          <w:rFonts w:ascii="SimSun" w:hAnsi="SimSun" w:eastAsia="SimSun" w:cs="SimSun"/>
          <w:sz w:val="22"/>
          <w:szCs w:val="22"/>
        </w:rPr>
        <w:t xml:space="preserve"> </w:t>
      </w:r>
      <w:r>
        <w:rPr>
          <w:rFonts w:ascii="SimSun" w:hAnsi="SimSun" w:eastAsia="SimSun" w:cs="SimSun"/>
          <w:sz w:val="22"/>
          <w:szCs w:val="22"/>
          <w:spacing w:val="-17"/>
        </w:rPr>
        <w:t>不全、恶性淋巴瘤者预后较差。</w:t>
      </w:r>
    </w:p>
    <w:p>
      <w:pPr>
        <w:ind w:right="467"/>
        <w:spacing w:before="57" w:line="224" w:lineRule="auto"/>
        <w:jc w:val="right"/>
        <w:rPr>
          <w:rFonts w:ascii="KaiTi" w:hAnsi="KaiTi" w:eastAsia="KaiTi" w:cs="KaiTi"/>
          <w:sz w:val="22"/>
          <w:szCs w:val="22"/>
        </w:rPr>
      </w:pPr>
      <w:r>
        <w:rPr>
          <w:rFonts w:ascii="KaiTi" w:hAnsi="KaiTi" w:eastAsia="KaiTi" w:cs="KaiTi"/>
          <w:sz w:val="22"/>
          <w:szCs w:val="22"/>
        </w:rPr>
        <w:t>(田新平)</w:t>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ind w:firstLine="6"/>
        <w:spacing w:before="1" w:line="710" w:lineRule="exact"/>
        <w:textAlignment w:val="center"/>
        <w:rPr/>
      </w:pPr>
      <w:r>
        <w:drawing>
          <wp:inline distT="0" distB="0" distL="0" distR="0">
            <wp:extent cx="412736" cy="450833"/>
            <wp:effectExtent l="0" t="0" r="0" b="0"/>
            <wp:docPr id="101" name="IM 101"/>
            <wp:cNvGraphicFramePr/>
            <a:graphic>
              <a:graphicData uri="http://schemas.openxmlformats.org/drawingml/2006/picture">
                <pic:pic>
                  <pic:nvPicPr>
                    <pic:cNvPr id="101" name="IM 101"/>
                    <pic:cNvPicPr/>
                  </pic:nvPicPr>
                  <pic:blipFill>
                    <a:blip r:embed="rId139"/>
                    <a:stretch>
                      <a:fillRect/>
                    </a:stretch>
                  </pic:blipFill>
                  <pic:spPr>
                    <a:xfrm rot="0">
                      <a:off x="0" y="0"/>
                      <a:ext cx="412736" cy="450833"/>
                    </a:xfrm>
                    <a:prstGeom prst="rect">
                      <a:avLst/>
                    </a:prstGeom>
                  </pic:spPr>
                </pic:pic>
              </a:graphicData>
            </a:graphic>
          </wp:inline>
        </w:drawing>
      </w:r>
    </w:p>
    <w:p>
      <w:pPr>
        <w:sectPr>
          <w:pgSz w:w="11900" w:h="16840"/>
          <w:pgMar w:top="772" w:right="960" w:bottom="400" w:left="613" w:header="0" w:footer="0" w:gutter="0"/>
        </w:sectPr>
        <w:rPr/>
      </w:pPr>
    </w:p>
    <w:p>
      <w:pPr>
        <w:ind w:firstLine="29"/>
        <w:spacing w:line="1229" w:lineRule="exact"/>
        <w:textAlignment w:val="center"/>
        <w:rPr/>
      </w:pPr>
      <w:r>
        <w:pict>
          <v:rect id="_x0000_s124" style="position:absolute;margin-left:50.4977pt;margin-top:320.511pt;mso-position-vertical-relative:page;mso-position-horizontal-relative:page;width:145.65pt;height:0.55pt;z-index:252816384;" o:allowincell="f" fillcolor="#239BC7" filled="true" stroked="false"/>
        </w:pict>
      </w:r>
      <w:r>
        <w:drawing>
          <wp:anchor distT="0" distB="0" distL="0" distR="0" simplePos="0" relativeHeight="252815360" behindDoc="0" locked="0" layoutInCell="0" allowOverlap="1">
            <wp:simplePos x="0" y="0"/>
            <wp:positionH relativeFrom="page">
              <wp:posOffset>6572264</wp:posOffset>
            </wp:positionH>
            <wp:positionV relativeFrom="page">
              <wp:posOffset>977911</wp:posOffset>
            </wp:positionV>
            <wp:extent cx="704870" cy="736561"/>
            <wp:effectExtent l="0" t="0" r="0" b="0"/>
            <wp:wrapNone/>
            <wp:docPr id="102" name="IM 102"/>
            <wp:cNvGraphicFramePr/>
            <a:graphic>
              <a:graphicData uri="http://schemas.openxmlformats.org/drawingml/2006/picture">
                <pic:pic>
                  <pic:nvPicPr>
                    <pic:cNvPr id="102" name="IM 102"/>
                    <pic:cNvPicPr/>
                  </pic:nvPicPr>
                  <pic:blipFill>
                    <a:blip r:embed="rId141"/>
                    <a:stretch>
                      <a:fillRect/>
                    </a:stretch>
                  </pic:blipFill>
                  <pic:spPr>
                    <a:xfrm rot="0">
                      <a:off x="0" y="0"/>
                      <a:ext cx="704870" cy="736561"/>
                    </a:xfrm>
                    <a:prstGeom prst="rect">
                      <a:avLst/>
                    </a:prstGeom>
                  </pic:spPr>
                </pic:pic>
              </a:graphicData>
            </a:graphic>
          </wp:anchor>
        </w:drawing>
      </w:r>
      <w:r>
        <w:pict>
          <v:shape id="_x0000_s125" style="position:absolute;margin-left:72.0005pt;margin-top:342.417pt;mso-position-vertical-relative:page;mso-position-horizontal-relative:page;width:249.15pt;height:45.5pt;z-index:252818432;" o:allowincell="f" filled="false" stroked="false" type="#_x0000_t202">
            <v:fill on="false"/>
            <v:stroke on="false"/>
            <v:path/>
            <v:imagedata o:title=""/>
            <o:lock v:ext="edit" aspectratio="false"/>
            <v:textbox inset="0mm,0mm,0mm,0mm">
              <w:txbxContent>
                <w:p>
                  <w:pPr>
                    <w:ind w:left="20" w:right="20"/>
                    <w:spacing w:before="19" w:line="246" w:lineRule="auto"/>
                    <w:rPr>
                      <w:rFonts w:ascii="SimSun" w:hAnsi="SimSun" w:eastAsia="SimSun" w:cs="SimSun"/>
                      <w:sz w:val="21"/>
                      <w:szCs w:val="21"/>
                    </w:rPr>
                  </w:pPr>
                  <w:r>
                    <w:rPr>
                      <w:rFonts w:ascii="SimSun" w:hAnsi="SimSun" w:eastAsia="SimSun" w:cs="SimSun"/>
                      <w:sz w:val="21"/>
                      <w:szCs w:val="21"/>
                      <w:spacing w:val="-23"/>
                      <w:w w:val="98"/>
                    </w:rPr>
                    <w:t>累及中等大小血管的系统性血管炎：结节性多动脉炎、川崎病</w:t>
                  </w:r>
                  <w:r>
                    <w:rPr>
                      <w:rFonts w:ascii="SimSun" w:hAnsi="SimSun" w:eastAsia="SimSun" w:cs="SimSun"/>
                      <w:sz w:val="21"/>
                      <w:szCs w:val="21"/>
                      <w:spacing w:val="6"/>
                    </w:rPr>
                    <w:t xml:space="preserve"> </w:t>
                  </w:r>
                  <w:r>
                    <w:rPr>
                      <w:rFonts w:ascii="SimSun" w:hAnsi="SimSun" w:eastAsia="SimSun" w:cs="SimSun"/>
                      <w:sz w:val="21"/>
                      <w:szCs w:val="21"/>
                      <w:spacing w:val="-21"/>
                    </w:rPr>
                    <w:t>累及小血管的系统性血管炎：</w:t>
                  </w:r>
                </w:p>
                <w:p>
                  <w:pPr>
                    <w:ind w:left="359"/>
                    <w:spacing w:before="60" w:line="219" w:lineRule="auto"/>
                    <w:rPr>
                      <w:rFonts w:ascii="SimSun" w:hAnsi="SimSun" w:eastAsia="SimSun" w:cs="SimSun"/>
                      <w:sz w:val="21"/>
                      <w:szCs w:val="21"/>
                    </w:rPr>
                  </w:pPr>
                  <w:r>
                    <w:rPr>
                      <w:rFonts w:ascii="SimSun" w:hAnsi="SimSun" w:eastAsia="SimSun" w:cs="SimSun"/>
                      <w:sz w:val="21"/>
                      <w:szCs w:val="21"/>
                      <w:spacing w:val="-8"/>
                    </w:rPr>
                    <w:t>ANCA</w:t>
                  </w:r>
                  <w:r>
                    <w:rPr>
                      <w:rFonts w:ascii="SimSun" w:hAnsi="SimSun" w:eastAsia="SimSun" w:cs="SimSun"/>
                      <w:sz w:val="21"/>
                      <w:szCs w:val="21"/>
                      <w:spacing w:val="-7"/>
                    </w:rPr>
                    <w:t xml:space="preserve"> </w:t>
                  </w:r>
                  <w:r>
                    <w:rPr>
                      <w:rFonts w:ascii="SimSun" w:hAnsi="SimSun" w:eastAsia="SimSun" w:cs="SimSun"/>
                      <w:sz w:val="21"/>
                      <w:szCs w:val="21"/>
                      <w:spacing w:val="-8"/>
                    </w:rPr>
                    <w:t>相关血管炎</w:t>
                  </w:r>
                </w:p>
              </w:txbxContent>
            </v:textbox>
          </v:shape>
        </w:pict>
      </w:r>
      <w:r>
        <w:pict>
          <v:shape id="_x0000_s126" style="position:absolute;margin-left:88.9997pt;margin-top:579.92pt;mso-position-vertical-relative:page;mso-position-horizontal-relative:page;width:115.6pt;height:29.1pt;z-index:252817408;" o:allowincell="f" filled="false" stroked="false" type="#_x0000_t202">
            <v:fill on="false"/>
            <v:stroke on="false"/>
            <v:path/>
            <v:imagedata o:title=""/>
            <o:lock v:ext="edit" aspectratio="false"/>
            <v:textbox inset="0mm,0mm,0mm,0mm">
              <w:txbxContent>
                <w:p>
                  <w:pPr>
                    <w:ind w:left="20" w:right="20"/>
                    <w:spacing w:before="19" w:line="238" w:lineRule="auto"/>
                    <w:rPr>
                      <w:rFonts w:ascii="SimSun" w:hAnsi="SimSun" w:eastAsia="SimSun" w:cs="SimSun"/>
                      <w:sz w:val="21"/>
                      <w:szCs w:val="21"/>
                    </w:rPr>
                  </w:pPr>
                  <w:r>
                    <w:rPr>
                      <w:rFonts w:ascii="SimSun" w:hAnsi="SimSun" w:eastAsia="SimSun" w:cs="SimSun"/>
                      <w:sz w:val="21"/>
                      <w:szCs w:val="21"/>
                      <w:spacing w:val="-21"/>
                    </w:rPr>
                    <w:t>原发性中枢神经系统血管炎</w:t>
                  </w:r>
                  <w:r>
                    <w:rPr>
                      <w:rFonts w:ascii="SimSun" w:hAnsi="SimSun" w:eastAsia="SimSun" w:cs="SimSun"/>
                      <w:sz w:val="21"/>
                      <w:szCs w:val="21"/>
                      <w:spacing w:val="2"/>
                    </w:rPr>
                    <w:t xml:space="preserve"> </w:t>
                  </w:r>
                  <w:r>
                    <w:rPr>
                      <w:rFonts w:ascii="SimSun" w:hAnsi="SimSun" w:eastAsia="SimSun" w:cs="SimSun"/>
                      <w:sz w:val="21"/>
                      <w:szCs w:val="21"/>
                      <w:spacing w:val="-17"/>
                      <w:w w:val="98"/>
                    </w:rPr>
                    <w:t>孤立性主动脉炎</w:t>
                  </w:r>
                </w:p>
              </w:txbxContent>
            </v:textbox>
          </v:shape>
        </w:pict>
      </w:r>
      <w:r>
        <w:pict>
          <v:group id="_x0000_s127" style="mso-position-vertical-relative:line;mso-position-horizontal-relative:char;width:464.05pt;height:61.5pt;" filled="false" stroked="false" coordsize="9280,1230" coordorigin="0,0">
            <v:shape id="_x0000_s128" style="position:absolute;left:0;top:0;width:9280;height:1230;" filled="false" stroked="false" type="#_x0000_t75">
              <v:imagedata o:title="" r:id="rId142"/>
            </v:shape>
            <v:shape id="_x0000_s129" style="position:absolute;left:-20;top:-20;width:9320;height:1366;" filled="false" stroked="false" type="#_x0000_t202">
              <v:fill on="false"/>
              <v:stroke on="false"/>
              <v:path/>
              <v:imagedata o:title=""/>
              <o:lock v:ext="edit" aspectratio="false"/>
              <v:textbox inset="0mm,0mm,0mm,0mm">
                <w:txbxContent>
                  <w:p>
                    <w:pPr>
                      <w:spacing w:line="335" w:lineRule="auto"/>
                      <w:rPr>
                        <w:rFonts w:ascii="Arial"/>
                        <w:sz w:val="21"/>
                      </w:rPr>
                    </w:pPr>
                    <w:r/>
                  </w:p>
                  <w:p>
                    <w:pPr>
                      <w:ind w:left="2037"/>
                      <w:spacing w:before="172" w:line="221" w:lineRule="auto"/>
                      <w:rPr>
                        <w:rFonts w:ascii="SimHei" w:hAnsi="SimHei" w:eastAsia="SimHei" w:cs="SimHei"/>
                        <w:sz w:val="53"/>
                        <w:szCs w:val="53"/>
                      </w:rPr>
                    </w:pPr>
                    <w:r>
                      <w:rPr>
                        <w:rFonts w:ascii="SimHei" w:hAnsi="SimHei" w:eastAsia="SimHei" w:cs="SimHei"/>
                        <w:sz w:val="53"/>
                        <w:szCs w:val="53"/>
                        <w:b/>
                        <w:bCs/>
                        <w:color w:val="0097FC"/>
                        <w:spacing w:val="-7"/>
                      </w:rPr>
                      <w:t>第九章</w:t>
                    </w:r>
                    <w:r>
                      <w:rPr>
                        <w:rFonts w:ascii="SimHei" w:hAnsi="SimHei" w:eastAsia="SimHei" w:cs="SimHei"/>
                        <w:sz w:val="53"/>
                        <w:szCs w:val="53"/>
                        <w:color w:val="0097FC"/>
                        <w:spacing w:val="230"/>
                      </w:rPr>
                      <w:t xml:space="preserve"> </w:t>
                    </w:r>
                    <w:r>
                      <w:rPr>
                        <w:rFonts w:ascii="SimHei" w:hAnsi="SimHei" w:eastAsia="SimHei" w:cs="SimHei"/>
                        <w:sz w:val="53"/>
                        <w:szCs w:val="53"/>
                        <w:b/>
                        <w:bCs/>
                        <w:color w:val="0097FC"/>
                        <w:spacing w:val="-7"/>
                      </w:rPr>
                      <w:t>原发性血管炎</w:t>
                    </w:r>
                  </w:p>
                </w:txbxContent>
              </v:textbox>
            </v:shape>
          </v:group>
        </w:pict>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7" w:lineRule="auto"/>
        <w:rPr>
          <w:rFonts w:ascii="Arial"/>
          <w:sz w:val="21"/>
        </w:rPr>
      </w:pPr>
      <w:r/>
    </w:p>
    <w:p>
      <w:pPr>
        <w:ind w:left="3424"/>
        <w:spacing w:before="104" w:line="221" w:lineRule="auto"/>
        <w:rPr>
          <w:rFonts w:ascii="SimHei" w:hAnsi="SimHei" w:eastAsia="SimHei" w:cs="SimHei"/>
          <w:sz w:val="32"/>
          <w:szCs w:val="32"/>
        </w:rPr>
      </w:pPr>
      <w:r>
        <w:rPr>
          <w:rFonts w:ascii="SimHei" w:hAnsi="SimHei" w:eastAsia="SimHei" w:cs="SimHei"/>
          <w:sz w:val="32"/>
          <w:szCs w:val="32"/>
          <w:b/>
          <w:bCs/>
          <w:spacing w:val="-8"/>
        </w:rPr>
        <w:t>第一节</w:t>
      </w:r>
      <w:r>
        <w:rPr>
          <w:rFonts w:ascii="SimHei" w:hAnsi="SimHei" w:eastAsia="SimHei" w:cs="SimHei"/>
          <w:sz w:val="32"/>
          <w:szCs w:val="32"/>
          <w:spacing w:val="133"/>
        </w:rPr>
        <w:t xml:space="preserve"> </w:t>
      </w:r>
      <w:r>
        <w:rPr>
          <w:rFonts w:ascii="SimHei" w:hAnsi="SimHei" w:eastAsia="SimHei" w:cs="SimHei"/>
          <w:sz w:val="32"/>
          <w:szCs w:val="32"/>
          <w:b/>
          <w:bCs/>
          <w:spacing w:val="-8"/>
        </w:rPr>
        <w:t>概</w:t>
      </w:r>
      <w:r>
        <w:rPr>
          <w:rFonts w:ascii="SimHei" w:hAnsi="SimHei" w:eastAsia="SimHei" w:cs="SimHei"/>
          <w:sz w:val="32"/>
          <w:szCs w:val="32"/>
          <w:spacing w:val="2"/>
        </w:rPr>
        <w:t xml:space="preserve">    </w:t>
      </w:r>
      <w:r>
        <w:rPr>
          <w:rFonts w:ascii="SimHei" w:hAnsi="SimHei" w:eastAsia="SimHei" w:cs="SimHei"/>
          <w:sz w:val="32"/>
          <w:szCs w:val="32"/>
          <w:b/>
          <w:bCs/>
          <w:spacing w:val="-8"/>
        </w:rPr>
        <w:t>论</w:t>
      </w:r>
    </w:p>
    <w:p>
      <w:pPr>
        <w:spacing w:line="241" w:lineRule="auto"/>
        <w:rPr>
          <w:rFonts w:ascii="Arial"/>
          <w:sz w:val="21"/>
        </w:rPr>
      </w:pPr>
      <w:r/>
    </w:p>
    <w:p>
      <w:pPr>
        <w:ind w:left="49" w:right="1241" w:firstLine="450"/>
        <w:spacing w:before="68" w:line="272" w:lineRule="auto"/>
        <w:jc w:val="both"/>
        <w:rPr>
          <w:rFonts w:ascii="SimSun" w:hAnsi="SimSun" w:eastAsia="SimSun" w:cs="SimSun"/>
          <w:sz w:val="21"/>
          <w:szCs w:val="21"/>
        </w:rPr>
      </w:pPr>
      <w:r>
        <w:rPr>
          <w:rFonts w:ascii="SimSun" w:hAnsi="SimSun" w:eastAsia="SimSun" w:cs="SimSun"/>
          <w:sz w:val="21"/>
          <w:szCs w:val="21"/>
          <w:spacing w:val="-1"/>
        </w:rPr>
        <w:t>血管炎(vasculitis)是指在病理上以血管壁炎症为特征的一组炎</w:t>
      </w:r>
      <w:r>
        <w:rPr>
          <w:rFonts w:ascii="SimSun" w:hAnsi="SimSun" w:eastAsia="SimSun" w:cs="SimSun"/>
          <w:sz w:val="21"/>
          <w:szCs w:val="21"/>
          <w:spacing w:val="-2"/>
        </w:rPr>
        <w:t>性自身免疫性疾病，分为原发性</w:t>
      </w:r>
      <w:r>
        <w:rPr>
          <w:rFonts w:ascii="SimSun" w:hAnsi="SimSun" w:eastAsia="SimSun" w:cs="SimSun"/>
          <w:sz w:val="21"/>
          <w:szCs w:val="21"/>
        </w:rPr>
        <w:t xml:space="preserve"> </w:t>
      </w:r>
      <w:r>
        <w:rPr>
          <w:rFonts w:ascii="SimSun" w:hAnsi="SimSun" w:eastAsia="SimSun" w:cs="SimSun"/>
          <w:sz w:val="21"/>
          <w:szCs w:val="21"/>
          <w:spacing w:val="4"/>
        </w:rPr>
        <w:t>和继发性。原发性血管炎是指不合并有另一种已明确疾病的系统性</w:t>
      </w:r>
      <w:r>
        <w:rPr>
          <w:rFonts w:ascii="SimSun" w:hAnsi="SimSun" w:eastAsia="SimSun" w:cs="SimSun"/>
          <w:sz w:val="21"/>
          <w:szCs w:val="21"/>
          <w:spacing w:val="3"/>
        </w:rPr>
        <w:t>血管炎，继发性血管炎是指继发</w:t>
      </w:r>
      <w:r>
        <w:rPr>
          <w:rFonts w:ascii="SimSun" w:hAnsi="SimSun" w:eastAsia="SimSun" w:cs="SimSun"/>
          <w:sz w:val="21"/>
          <w:szCs w:val="21"/>
        </w:rPr>
        <w:t xml:space="preserve"> </w:t>
      </w:r>
      <w:r>
        <w:rPr>
          <w:rFonts w:ascii="SimSun" w:hAnsi="SimSun" w:eastAsia="SimSun" w:cs="SimSun"/>
          <w:sz w:val="21"/>
          <w:szCs w:val="21"/>
          <w:spacing w:val="-9"/>
        </w:rPr>
        <w:t>于另一确诊疾病的血管炎，如感染、肿瘤、弥漫性结缔组织病等。</w:t>
      </w:r>
    </w:p>
    <w:p>
      <w:pPr>
        <w:ind w:left="398"/>
        <w:spacing w:before="55" w:line="221" w:lineRule="auto"/>
        <w:rPr>
          <w:rFonts w:ascii="SimHei" w:hAnsi="SimHei" w:eastAsia="SimHei" w:cs="SimHei"/>
          <w:sz w:val="21"/>
          <w:szCs w:val="21"/>
        </w:rPr>
      </w:pPr>
      <w:r>
        <w:rPr>
          <w:rFonts w:ascii="SimHei" w:hAnsi="SimHei" w:eastAsia="SimHei" w:cs="SimHei"/>
          <w:sz w:val="21"/>
          <w:szCs w:val="21"/>
          <w:b/>
          <w:bCs/>
          <w:color w:val="00A9E7"/>
          <w:spacing w:val="-3"/>
        </w:rPr>
        <w:t>【分类】</w:t>
      </w:r>
    </w:p>
    <w:p>
      <w:pPr>
        <w:ind w:left="500"/>
        <w:spacing w:before="97" w:line="413" w:lineRule="exact"/>
        <w:rPr>
          <w:rFonts w:ascii="SimSun" w:hAnsi="SimSun" w:eastAsia="SimSun" w:cs="SimSun"/>
          <w:sz w:val="21"/>
          <w:szCs w:val="21"/>
        </w:rPr>
      </w:pPr>
      <w:r>
        <w:drawing>
          <wp:anchor distT="0" distB="0" distL="0" distR="0" simplePos="0" relativeHeight="252819456" behindDoc="0" locked="0" layoutInCell="1" allowOverlap="1">
            <wp:simplePos x="0" y="0"/>
            <wp:positionH relativeFrom="column">
              <wp:posOffset>2098640</wp:posOffset>
            </wp:positionH>
            <wp:positionV relativeFrom="paragraph">
              <wp:posOffset>460387</wp:posOffset>
            </wp:positionV>
            <wp:extent cx="3677230" cy="6667"/>
            <wp:effectExtent l="0" t="0" r="0" b="0"/>
            <wp:wrapNone/>
            <wp:docPr id="103" name="IM 103"/>
            <wp:cNvGraphicFramePr/>
            <a:graphic>
              <a:graphicData uri="http://schemas.openxmlformats.org/drawingml/2006/picture">
                <pic:pic>
                  <pic:nvPicPr>
                    <pic:cNvPr id="103" name="IM 103"/>
                    <pic:cNvPicPr/>
                  </pic:nvPicPr>
                  <pic:blipFill>
                    <a:blip r:embed="rId143"/>
                    <a:stretch>
                      <a:fillRect/>
                    </a:stretch>
                  </pic:blipFill>
                  <pic:spPr>
                    <a:xfrm rot="0">
                      <a:off x="0" y="0"/>
                      <a:ext cx="3677230" cy="6667"/>
                    </a:xfrm>
                    <a:prstGeom prst="rect">
                      <a:avLst/>
                    </a:prstGeom>
                  </pic:spPr>
                </pic:pic>
              </a:graphicData>
            </a:graphic>
          </wp:anchor>
        </w:drawing>
      </w:r>
      <w:r>
        <w:rPr>
          <w:rFonts w:ascii="SimSun" w:hAnsi="SimSun" w:eastAsia="SimSun" w:cs="SimSun"/>
          <w:sz w:val="21"/>
          <w:szCs w:val="21"/>
          <w:spacing w:val="-1"/>
          <w:position w:val="15"/>
        </w:rPr>
        <w:t>2012年Chapel</w:t>
      </w:r>
      <w:r>
        <w:rPr>
          <w:rFonts w:ascii="SimSun" w:hAnsi="SimSun" w:eastAsia="SimSun" w:cs="SimSun"/>
          <w:sz w:val="21"/>
          <w:szCs w:val="21"/>
          <w:spacing w:val="-9"/>
          <w:position w:val="15"/>
        </w:rPr>
        <w:t xml:space="preserve"> </w:t>
      </w:r>
      <w:r>
        <w:rPr>
          <w:rFonts w:ascii="SimSun" w:hAnsi="SimSun" w:eastAsia="SimSun" w:cs="SimSun"/>
          <w:sz w:val="21"/>
          <w:szCs w:val="21"/>
          <w:spacing w:val="-1"/>
          <w:position w:val="15"/>
        </w:rPr>
        <w:t>Hill会议根据主要受累血管的大小对血管炎进行了命名和分类，见表8-9-1。</w:t>
      </w:r>
    </w:p>
    <w:p>
      <w:pPr>
        <w:ind w:left="2140"/>
        <w:spacing w:line="212" w:lineRule="auto"/>
        <w:rPr>
          <w:rFonts w:ascii="SimSun" w:hAnsi="SimSun" w:eastAsia="SimSun" w:cs="SimSun"/>
          <w:sz w:val="21"/>
          <w:szCs w:val="21"/>
        </w:rPr>
      </w:pPr>
      <w:r>
        <w:rPr>
          <w:rFonts w:ascii="SimHei" w:hAnsi="SimHei" w:eastAsia="SimHei" w:cs="SimHei"/>
          <w:sz w:val="21"/>
          <w:szCs w:val="21"/>
          <w:color w:val="239BC7"/>
          <w:spacing w:val="-9"/>
        </w:rPr>
        <w:t>表</w:t>
      </w:r>
      <w:r>
        <w:rPr>
          <w:rFonts w:ascii="SimHei" w:hAnsi="SimHei" w:eastAsia="SimHei" w:cs="SimHei"/>
          <w:sz w:val="21"/>
          <w:szCs w:val="21"/>
          <w:color w:val="239BC7"/>
          <w:spacing w:val="3"/>
        </w:rPr>
        <w:t xml:space="preserve"> </w:t>
      </w:r>
      <w:r>
        <w:rPr>
          <w:rFonts w:ascii="SimHei" w:hAnsi="SimHei" w:eastAsia="SimHei" w:cs="SimHei"/>
          <w:sz w:val="21"/>
          <w:szCs w:val="21"/>
          <w:color w:val="239BC7"/>
          <w:spacing w:val="-9"/>
        </w:rPr>
        <w:t>8</w:t>
      </w:r>
      <w:r>
        <w:rPr>
          <w:rFonts w:ascii="SimHei" w:hAnsi="SimHei" w:eastAsia="SimHei" w:cs="SimHei"/>
          <w:sz w:val="21"/>
          <w:szCs w:val="21"/>
          <w:color w:val="239BC7"/>
          <w:spacing w:val="2"/>
        </w:rPr>
        <w:t xml:space="preserve"> </w:t>
      </w:r>
      <w:r>
        <w:rPr>
          <w:rFonts w:ascii="SimHei" w:hAnsi="SimHei" w:eastAsia="SimHei" w:cs="SimHei"/>
          <w:sz w:val="21"/>
          <w:szCs w:val="21"/>
          <w:color w:val="239BC7"/>
          <w:spacing w:val="-9"/>
        </w:rPr>
        <w:t>-</w:t>
      </w:r>
      <w:r>
        <w:rPr>
          <w:rFonts w:ascii="SimHei" w:hAnsi="SimHei" w:eastAsia="SimHei" w:cs="SimHei"/>
          <w:sz w:val="21"/>
          <w:szCs w:val="21"/>
          <w:color w:val="239BC7"/>
        </w:rPr>
        <w:t xml:space="preserve"> </w:t>
      </w:r>
      <w:r>
        <w:rPr>
          <w:rFonts w:ascii="SimHei" w:hAnsi="SimHei" w:eastAsia="SimHei" w:cs="SimHei"/>
          <w:sz w:val="21"/>
          <w:szCs w:val="21"/>
          <w:color w:val="239BC7"/>
          <w:spacing w:val="-9"/>
        </w:rPr>
        <w:t>9</w:t>
      </w:r>
      <w:r>
        <w:rPr>
          <w:rFonts w:ascii="SimHei" w:hAnsi="SimHei" w:eastAsia="SimHei" w:cs="SimHei"/>
          <w:sz w:val="21"/>
          <w:szCs w:val="21"/>
          <w:b/>
          <w:bCs/>
          <w:color w:val="239BC7"/>
          <w:spacing w:val="-9"/>
        </w:rPr>
        <w:t>-1</w:t>
      </w:r>
      <w:r>
        <w:rPr>
          <w:rFonts w:ascii="SimHei" w:hAnsi="SimHei" w:eastAsia="SimHei" w:cs="SimHei"/>
          <w:sz w:val="21"/>
          <w:szCs w:val="21"/>
          <w:color w:val="239BC7"/>
          <w:spacing w:val="74"/>
        </w:rPr>
        <w:t xml:space="preserve"> </w:t>
      </w:r>
      <w:r>
        <w:rPr>
          <w:rFonts w:ascii="Times New Roman" w:hAnsi="Times New Roman" w:eastAsia="Times New Roman" w:cs="Times New Roman"/>
          <w:sz w:val="21"/>
          <w:szCs w:val="21"/>
          <w:b/>
          <w:bCs/>
          <w:spacing w:val="-9"/>
        </w:rPr>
        <w:t>2</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b/>
          <w:bCs/>
          <w:spacing w:val="-9"/>
        </w:rPr>
        <w:t>0</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b/>
          <w:bCs/>
          <w:spacing w:val="-9"/>
        </w:rPr>
        <w:t>1</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b/>
          <w:bCs/>
          <w:spacing w:val="-9"/>
        </w:rPr>
        <w:t>2</w:t>
      </w:r>
      <w:r>
        <w:rPr>
          <w:rFonts w:ascii="SimSun" w:hAnsi="SimSun" w:eastAsia="SimSun" w:cs="SimSun"/>
          <w:sz w:val="21"/>
          <w:szCs w:val="21"/>
          <w:b/>
          <w:bCs/>
          <w:spacing w:val="-9"/>
        </w:rPr>
        <w:t>年</w:t>
      </w:r>
      <w:r>
        <w:rPr>
          <w:rFonts w:ascii="Times New Roman" w:hAnsi="Times New Roman" w:eastAsia="Times New Roman" w:cs="Times New Roman"/>
          <w:sz w:val="21"/>
          <w:szCs w:val="21"/>
          <w:b/>
          <w:bCs/>
          <w:spacing w:val="-9"/>
        </w:rPr>
        <w:t>C</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b/>
          <w:bCs/>
          <w:spacing w:val="-9"/>
        </w:rPr>
        <w:t>h</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b/>
          <w:bCs/>
          <w:spacing w:val="-9"/>
        </w:rPr>
        <w:t>a</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b/>
          <w:bCs/>
          <w:spacing w:val="-9"/>
        </w:rPr>
        <w:t>p</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b/>
          <w:bCs/>
          <w:spacing w:val="-9"/>
        </w:rPr>
        <w:t>e</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b/>
          <w:bCs/>
          <w:spacing w:val="-9"/>
        </w:rPr>
        <w:t>l</w:t>
      </w:r>
      <w:r>
        <w:rPr>
          <w:rFonts w:ascii="Times New Roman" w:hAnsi="Times New Roman" w:eastAsia="Times New Roman" w:cs="Times New Roman"/>
          <w:sz w:val="21"/>
          <w:szCs w:val="21"/>
          <w:spacing w:val="24"/>
          <w:w w:val="101"/>
        </w:rPr>
        <w:t xml:space="preserve">  </w:t>
      </w:r>
      <w:r>
        <w:rPr>
          <w:rFonts w:ascii="Times New Roman" w:hAnsi="Times New Roman" w:eastAsia="Times New Roman" w:cs="Times New Roman"/>
          <w:sz w:val="21"/>
          <w:szCs w:val="21"/>
          <w:b/>
          <w:bCs/>
          <w:spacing w:val="-9"/>
        </w:rPr>
        <w:t>H</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b/>
          <w:bCs/>
          <w:spacing w:val="-9"/>
        </w:rPr>
        <w:t>i</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b/>
          <w:bCs/>
          <w:spacing w:val="-9"/>
        </w:rPr>
        <w:t>l</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b/>
          <w:bCs/>
          <w:spacing w:val="-9"/>
        </w:rPr>
        <w:t>l</w:t>
      </w:r>
      <w:r>
        <w:rPr>
          <w:rFonts w:ascii="SimSun" w:hAnsi="SimSun" w:eastAsia="SimSun" w:cs="SimSun"/>
          <w:sz w:val="21"/>
          <w:szCs w:val="21"/>
          <w:b/>
          <w:bCs/>
          <w:spacing w:val="-9"/>
        </w:rPr>
        <w:t>会</w:t>
      </w:r>
      <w:r>
        <w:rPr>
          <w:rFonts w:ascii="SimSun" w:hAnsi="SimSun" w:eastAsia="SimSun" w:cs="SimSun"/>
          <w:sz w:val="21"/>
          <w:szCs w:val="21"/>
          <w:spacing w:val="-46"/>
        </w:rPr>
        <w:t xml:space="preserve"> </w:t>
      </w:r>
      <w:r>
        <w:rPr>
          <w:rFonts w:ascii="SimSun" w:hAnsi="SimSun" w:eastAsia="SimSun" w:cs="SimSun"/>
          <w:sz w:val="21"/>
          <w:szCs w:val="21"/>
          <w:b/>
          <w:bCs/>
          <w:spacing w:val="-9"/>
        </w:rPr>
        <w:t>议</w:t>
      </w:r>
      <w:r>
        <w:rPr>
          <w:rFonts w:ascii="SimSun" w:hAnsi="SimSun" w:eastAsia="SimSun" w:cs="SimSun"/>
          <w:sz w:val="21"/>
          <w:szCs w:val="21"/>
          <w:spacing w:val="-48"/>
        </w:rPr>
        <w:t xml:space="preserve"> </w:t>
      </w:r>
      <w:r>
        <w:rPr>
          <w:rFonts w:ascii="SimSun" w:hAnsi="SimSun" w:eastAsia="SimSun" w:cs="SimSun"/>
          <w:sz w:val="21"/>
          <w:szCs w:val="21"/>
          <w:b/>
          <w:bCs/>
          <w:spacing w:val="-9"/>
        </w:rPr>
        <w:t>制</w:t>
      </w:r>
      <w:r>
        <w:rPr>
          <w:rFonts w:ascii="SimSun" w:hAnsi="SimSun" w:eastAsia="SimSun" w:cs="SimSun"/>
          <w:sz w:val="21"/>
          <w:szCs w:val="21"/>
          <w:spacing w:val="-43"/>
        </w:rPr>
        <w:t xml:space="preserve"> </w:t>
      </w:r>
      <w:r>
        <w:rPr>
          <w:rFonts w:ascii="SimSun" w:hAnsi="SimSun" w:eastAsia="SimSun" w:cs="SimSun"/>
          <w:sz w:val="21"/>
          <w:szCs w:val="21"/>
          <w:b/>
          <w:bCs/>
          <w:spacing w:val="-9"/>
        </w:rPr>
        <w:t>定</w:t>
      </w:r>
      <w:r>
        <w:rPr>
          <w:rFonts w:ascii="SimSun" w:hAnsi="SimSun" w:eastAsia="SimSun" w:cs="SimSun"/>
          <w:sz w:val="21"/>
          <w:szCs w:val="21"/>
          <w:spacing w:val="-31"/>
        </w:rPr>
        <w:t xml:space="preserve"> </w:t>
      </w:r>
      <w:r>
        <w:rPr>
          <w:rFonts w:ascii="SimSun" w:hAnsi="SimSun" w:eastAsia="SimSun" w:cs="SimSun"/>
          <w:sz w:val="21"/>
          <w:szCs w:val="21"/>
          <w:b/>
          <w:bCs/>
          <w:spacing w:val="-9"/>
        </w:rPr>
        <w:t>的</w:t>
      </w:r>
      <w:r>
        <w:rPr>
          <w:rFonts w:ascii="SimSun" w:hAnsi="SimSun" w:eastAsia="SimSun" w:cs="SimSun"/>
          <w:sz w:val="21"/>
          <w:szCs w:val="21"/>
          <w:spacing w:val="-47"/>
        </w:rPr>
        <w:t xml:space="preserve"> </w:t>
      </w:r>
      <w:r>
        <w:rPr>
          <w:rFonts w:ascii="SimSun" w:hAnsi="SimSun" w:eastAsia="SimSun" w:cs="SimSun"/>
          <w:sz w:val="21"/>
          <w:szCs w:val="21"/>
          <w:b/>
          <w:bCs/>
          <w:spacing w:val="-9"/>
        </w:rPr>
        <w:t>血</w:t>
      </w:r>
      <w:r>
        <w:rPr>
          <w:rFonts w:ascii="SimSun" w:hAnsi="SimSun" w:eastAsia="SimSun" w:cs="SimSun"/>
          <w:sz w:val="21"/>
          <w:szCs w:val="21"/>
          <w:spacing w:val="-43"/>
        </w:rPr>
        <w:t xml:space="preserve"> </w:t>
      </w:r>
      <w:r>
        <w:rPr>
          <w:rFonts w:ascii="SimSun" w:hAnsi="SimSun" w:eastAsia="SimSun" w:cs="SimSun"/>
          <w:sz w:val="21"/>
          <w:szCs w:val="21"/>
          <w:b/>
          <w:bCs/>
          <w:spacing w:val="-9"/>
        </w:rPr>
        <w:t>管</w:t>
      </w:r>
      <w:r>
        <w:rPr>
          <w:rFonts w:ascii="SimSun" w:hAnsi="SimSun" w:eastAsia="SimSun" w:cs="SimSun"/>
          <w:sz w:val="21"/>
          <w:szCs w:val="21"/>
          <w:spacing w:val="-44"/>
        </w:rPr>
        <w:t xml:space="preserve"> </w:t>
      </w:r>
      <w:r>
        <w:rPr>
          <w:rFonts w:ascii="SimSun" w:hAnsi="SimSun" w:eastAsia="SimSun" w:cs="SimSun"/>
          <w:sz w:val="21"/>
          <w:szCs w:val="21"/>
          <w:b/>
          <w:bCs/>
          <w:spacing w:val="-10"/>
        </w:rPr>
        <w:t>炎</w:t>
      </w:r>
      <w:r>
        <w:rPr>
          <w:rFonts w:ascii="SimSun" w:hAnsi="SimSun" w:eastAsia="SimSun" w:cs="SimSun"/>
          <w:sz w:val="21"/>
          <w:szCs w:val="21"/>
          <w:spacing w:val="-46"/>
        </w:rPr>
        <w:t xml:space="preserve"> </w:t>
      </w:r>
      <w:r>
        <w:rPr>
          <w:rFonts w:ascii="SimSun" w:hAnsi="SimSun" w:eastAsia="SimSun" w:cs="SimSun"/>
          <w:sz w:val="21"/>
          <w:szCs w:val="21"/>
          <w:b/>
          <w:bCs/>
          <w:spacing w:val="-10"/>
        </w:rPr>
        <w:t>分</w:t>
      </w:r>
      <w:r>
        <w:rPr>
          <w:rFonts w:ascii="SimSun" w:hAnsi="SimSun" w:eastAsia="SimSun" w:cs="SimSun"/>
          <w:sz w:val="21"/>
          <w:szCs w:val="21"/>
          <w:spacing w:val="-48"/>
        </w:rPr>
        <w:t xml:space="preserve"> </w:t>
      </w:r>
      <w:r>
        <w:rPr>
          <w:rFonts w:ascii="SimSun" w:hAnsi="SimSun" w:eastAsia="SimSun" w:cs="SimSun"/>
          <w:sz w:val="21"/>
          <w:szCs w:val="21"/>
          <w:b/>
          <w:bCs/>
          <w:spacing w:val="-10"/>
        </w:rPr>
        <w:t>类</w:t>
      </w:r>
    </w:p>
    <w:p>
      <w:pPr>
        <w:ind w:left="500"/>
        <w:spacing w:before="102" w:line="219" w:lineRule="auto"/>
        <w:rPr>
          <w:rFonts w:ascii="SimSun" w:hAnsi="SimSun" w:eastAsia="SimSun" w:cs="SimSun"/>
          <w:sz w:val="21"/>
          <w:szCs w:val="21"/>
        </w:rPr>
      </w:pPr>
      <w:r>
        <w:rPr>
          <w:rFonts w:ascii="SimSun" w:hAnsi="SimSun" w:eastAsia="SimSun" w:cs="SimSun"/>
          <w:sz w:val="21"/>
          <w:szCs w:val="21"/>
          <w:spacing w:val="-21"/>
          <w:w w:val="97"/>
        </w:rPr>
        <w:t>累及大血管的系统性血管炎：大动脉炎、巨细胞动脉炎</w:t>
      </w:r>
    </w:p>
    <w:p>
      <w:pPr>
        <w:spacing w:line="320" w:lineRule="auto"/>
        <w:rPr>
          <w:rFonts w:ascii="Arial"/>
          <w:sz w:val="21"/>
        </w:rPr>
      </w:pPr>
      <w:r/>
    </w:p>
    <w:p>
      <w:pPr>
        <w:spacing w:before="1" w:line="5079" w:lineRule="exact"/>
        <w:textAlignment w:val="center"/>
        <w:rPr/>
      </w:pPr>
      <w:r>
        <w:pict>
          <v:group id="_x0000_s130" style="mso-position-vertical-relative:line;mso-position-horizontal-relative:char;width:464.5pt;height:254pt;" filled="false" stroked="false" coordsize="9290,5080" coordorigin="0,0">
            <v:shape id="_x0000_s131" style="position:absolute;left:0;top:0;width:9290;height:5080;" filled="false" stroked="false" type="#_x0000_t75">
              <v:imagedata o:title="" r:id="rId144"/>
            </v:shape>
            <v:shape id="_x0000_s132" style="position:absolute;left:-20;top:-20;width:9330;height:5160;" filled="false" stroked="false" type="#_x0000_t202">
              <v:fill on="false"/>
              <v:stroke on="false"/>
              <v:path/>
              <v:imagedata o:title=""/>
              <o:lock v:ext="edit" aspectratio="false"/>
              <v:textbox inset="0mm,0mm,0mm,0mm">
                <w:txbxContent>
                  <w:p>
                    <w:pPr>
                      <w:spacing w:line="328" w:lineRule="auto"/>
                      <w:rPr>
                        <w:rFonts w:ascii="Arial"/>
                        <w:sz w:val="21"/>
                      </w:rPr>
                    </w:pPr>
                    <w:r/>
                  </w:p>
                  <w:p>
                    <w:pPr>
                      <w:spacing w:line="328" w:lineRule="auto"/>
                      <w:rPr>
                        <w:rFonts w:ascii="Arial"/>
                        <w:sz w:val="21"/>
                      </w:rPr>
                    </w:pPr>
                    <w:r/>
                  </w:p>
                  <w:p>
                    <w:pPr>
                      <w:ind w:left="860"/>
                      <w:spacing w:before="68" w:line="300" w:lineRule="exact"/>
                      <w:rPr>
                        <w:rFonts w:ascii="SimSun" w:hAnsi="SimSun" w:eastAsia="SimSun" w:cs="SimSun"/>
                        <w:sz w:val="21"/>
                        <w:szCs w:val="21"/>
                      </w:rPr>
                    </w:pPr>
                    <w:r>
                      <w:rPr>
                        <w:rFonts w:ascii="SimSun" w:hAnsi="SimSun" w:eastAsia="SimSun" w:cs="SimSun"/>
                        <w:sz w:val="21"/>
                        <w:szCs w:val="21"/>
                        <w:spacing w:val="-19"/>
                        <w:position w:val="6"/>
                      </w:rPr>
                      <w:t>显微镜下多血管炎</w:t>
                    </w:r>
                  </w:p>
                  <w:p>
                    <w:pPr>
                      <w:ind w:left="860"/>
                      <w:spacing w:line="219" w:lineRule="auto"/>
                      <w:rPr>
                        <w:rFonts w:ascii="SimSun" w:hAnsi="SimSun" w:eastAsia="SimSun" w:cs="SimSun"/>
                        <w:sz w:val="21"/>
                        <w:szCs w:val="21"/>
                      </w:rPr>
                    </w:pPr>
                    <w:r>
                      <w:rPr>
                        <w:rFonts w:ascii="SimSun" w:hAnsi="SimSun" w:eastAsia="SimSun" w:cs="SimSun"/>
                        <w:sz w:val="21"/>
                        <w:szCs w:val="21"/>
                        <w:spacing w:val="-19"/>
                      </w:rPr>
                      <w:t>肉芽肿性多血管炎</w:t>
                    </w:r>
                  </w:p>
                  <w:p>
                    <w:pPr>
                      <w:ind w:left="860"/>
                      <w:spacing w:before="80" w:line="310" w:lineRule="exact"/>
                      <w:rPr>
                        <w:rFonts w:ascii="SimSun" w:hAnsi="SimSun" w:eastAsia="SimSun" w:cs="SimSun"/>
                        <w:sz w:val="21"/>
                        <w:szCs w:val="21"/>
                      </w:rPr>
                    </w:pPr>
                    <w:r>
                      <w:rPr>
                        <w:rFonts w:ascii="SimSun" w:hAnsi="SimSun" w:eastAsia="SimSun" w:cs="SimSun"/>
                        <w:sz w:val="21"/>
                        <w:szCs w:val="21"/>
                        <w:spacing w:val="-19"/>
                        <w:position w:val="7"/>
                      </w:rPr>
                      <w:t>嗜酸性肉芽肿性多血管炎</w:t>
                    </w:r>
                  </w:p>
                  <w:p>
                    <w:pPr>
                      <w:ind w:left="860"/>
                      <w:spacing w:line="219" w:lineRule="auto"/>
                      <w:rPr>
                        <w:rFonts w:ascii="SimSun" w:hAnsi="SimSun" w:eastAsia="SimSun" w:cs="SimSun"/>
                        <w:sz w:val="21"/>
                        <w:szCs w:val="21"/>
                      </w:rPr>
                    </w:pPr>
                    <w:r>
                      <w:rPr>
                        <w:rFonts w:ascii="SimSun" w:hAnsi="SimSun" w:eastAsia="SimSun" w:cs="SimSun"/>
                        <w:sz w:val="21"/>
                        <w:szCs w:val="21"/>
                        <w:spacing w:val="-18"/>
                      </w:rPr>
                      <w:t>免疫复合物性小血管炎</w:t>
                    </w:r>
                  </w:p>
                  <w:p>
                    <w:pPr>
                      <w:ind w:left="860"/>
                      <w:spacing w:before="80" w:line="219" w:lineRule="auto"/>
                      <w:rPr>
                        <w:rFonts w:ascii="SimSun" w:hAnsi="SimSun" w:eastAsia="SimSun" w:cs="SimSun"/>
                        <w:sz w:val="21"/>
                        <w:szCs w:val="21"/>
                      </w:rPr>
                    </w:pPr>
                    <w:r>
                      <w:rPr>
                        <w:rFonts w:ascii="SimSun" w:hAnsi="SimSun" w:eastAsia="SimSun" w:cs="SimSun"/>
                        <w:sz w:val="21"/>
                        <w:szCs w:val="21"/>
                        <w:spacing w:val="-17"/>
                      </w:rPr>
                      <w:t>抗肾小球基底膜病</w:t>
                    </w:r>
                  </w:p>
                  <w:p>
                    <w:pPr>
                      <w:ind w:left="860"/>
                      <w:spacing w:before="60" w:line="341" w:lineRule="exact"/>
                      <w:rPr>
                        <w:rFonts w:ascii="SimSun" w:hAnsi="SimSun" w:eastAsia="SimSun" w:cs="SimSun"/>
                        <w:sz w:val="21"/>
                        <w:szCs w:val="21"/>
                      </w:rPr>
                    </w:pPr>
                    <w:r>
                      <w:rPr>
                        <w:rFonts w:ascii="SimSun" w:hAnsi="SimSun" w:eastAsia="SimSun" w:cs="SimSun"/>
                        <w:sz w:val="21"/>
                        <w:szCs w:val="21"/>
                        <w:spacing w:val="-19"/>
                        <w:position w:val="9"/>
                      </w:rPr>
                      <w:t>冷球蛋白性血管炎</w:t>
                    </w:r>
                  </w:p>
                  <w:p>
                    <w:pPr>
                      <w:ind w:left="860"/>
                      <w:spacing w:line="215" w:lineRule="auto"/>
                      <w:rPr>
                        <w:rFonts w:ascii="FangSong" w:hAnsi="FangSong" w:eastAsia="FangSong" w:cs="FangSong"/>
                        <w:sz w:val="17"/>
                        <w:szCs w:val="17"/>
                      </w:rPr>
                    </w:pPr>
                    <w:r>
                      <w:rPr>
                        <w:rFonts w:ascii="FangSong" w:hAnsi="FangSong" w:eastAsia="FangSong" w:cs="FangSong"/>
                        <w:sz w:val="17"/>
                        <w:szCs w:val="17"/>
                        <w:spacing w:val="-9"/>
                      </w:rPr>
                      <w:t>IgA</w:t>
                    </w:r>
                    <w:r>
                      <w:rPr>
                        <w:rFonts w:ascii="FangSong" w:hAnsi="FangSong" w:eastAsia="FangSong" w:cs="FangSong"/>
                        <w:sz w:val="17"/>
                        <w:szCs w:val="17"/>
                        <w:spacing w:val="-33"/>
                      </w:rPr>
                      <w:t xml:space="preserve"> </w:t>
                    </w:r>
                    <w:r>
                      <w:rPr>
                        <w:rFonts w:ascii="FangSong" w:hAnsi="FangSong" w:eastAsia="FangSong" w:cs="FangSong"/>
                        <w:sz w:val="17"/>
                        <w:szCs w:val="17"/>
                        <w:spacing w:val="-9"/>
                      </w:rPr>
                      <w:t>血</w:t>
                    </w:r>
                    <w:r>
                      <w:rPr>
                        <w:rFonts w:ascii="FangSong" w:hAnsi="FangSong" w:eastAsia="FangSong" w:cs="FangSong"/>
                        <w:sz w:val="17"/>
                        <w:szCs w:val="17"/>
                        <w:spacing w:val="-11"/>
                      </w:rPr>
                      <w:t xml:space="preserve"> </w:t>
                    </w:r>
                    <w:r>
                      <w:rPr>
                        <w:rFonts w:ascii="FangSong" w:hAnsi="FangSong" w:eastAsia="FangSong" w:cs="FangSong"/>
                        <w:sz w:val="17"/>
                        <w:szCs w:val="17"/>
                        <w:spacing w:val="-9"/>
                      </w:rPr>
                      <w:t>管</w:t>
                    </w:r>
                    <w:r>
                      <w:rPr>
                        <w:rFonts w:ascii="FangSong" w:hAnsi="FangSong" w:eastAsia="FangSong" w:cs="FangSong"/>
                        <w:sz w:val="17"/>
                        <w:szCs w:val="17"/>
                        <w:spacing w:val="-16"/>
                      </w:rPr>
                      <w:t xml:space="preserve"> </w:t>
                    </w:r>
                    <w:r>
                      <w:rPr>
                        <w:rFonts w:ascii="FangSong" w:hAnsi="FangSong" w:eastAsia="FangSong" w:cs="FangSong"/>
                        <w:sz w:val="17"/>
                        <w:szCs w:val="17"/>
                        <w:spacing w:val="-9"/>
                      </w:rPr>
                      <w:t>炎</w:t>
                    </w:r>
                  </w:p>
                  <w:p>
                    <w:pPr>
                      <w:ind w:left="860"/>
                      <w:spacing w:before="102" w:line="219" w:lineRule="auto"/>
                      <w:rPr>
                        <w:rFonts w:ascii="SimSun" w:hAnsi="SimSun" w:eastAsia="SimSun" w:cs="SimSun"/>
                        <w:sz w:val="21"/>
                        <w:szCs w:val="21"/>
                      </w:rPr>
                    </w:pPr>
                    <w:r>
                      <w:rPr>
                        <w:rFonts w:ascii="SimSun" w:hAnsi="SimSun" w:eastAsia="SimSun" w:cs="SimSun"/>
                        <w:sz w:val="21"/>
                        <w:szCs w:val="21"/>
                        <w:spacing w:val="-16"/>
                        <w:w w:val="98"/>
                      </w:rPr>
                      <w:t>低补体血症性荨麻疹性血管炎</w:t>
                    </w:r>
                  </w:p>
                  <w:p>
                    <w:pPr>
                      <w:ind w:left="520"/>
                      <w:spacing w:before="60" w:line="310" w:lineRule="exact"/>
                      <w:rPr>
                        <w:rFonts w:ascii="SimSun" w:hAnsi="SimSun" w:eastAsia="SimSun" w:cs="SimSun"/>
                        <w:sz w:val="21"/>
                        <w:szCs w:val="21"/>
                      </w:rPr>
                    </w:pPr>
                    <w:r>
                      <w:rPr>
                        <w:rFonts w:ascii="SimSun" w:hAnsi="SimSun" w:eastAsia="SimSun" w:cs="SimSun"/>
                        <w:sz w:val="21"/>
                        <w:szCs w:val="21"/>
                        <w:spacing w:val="-22"/>
                        <w:w w:val="98"/>
                        <w:position w:val="7"/>
                      </w:rPr>
                      <w:t>累及血管大小可变的系统性血管炎：贝赫切特病、科根综合征</w:t>
                    </w:r>
                  </w:p>
                  <w:p>
                    <w:pPr>
                      <w:ind w:left="520"/>
                      <w:spacing w:before="1" w:line="219" w:lineRule="auto"/>
                      <w:rPr>
                        <w:rFonts w:ascii="SimSun" w:hAnsi="SimSun" w:eastAsia="SimSun" w:cs="SimSun"/>
                        <w:sz w:val="21"/>
                        <w:szCs w:val="21"/>
                      </w:rPr>
                    </w:pPr>
                    <w:r>
                      <w:rPr>
                        <w:rFonts w:ascii="SimSun" w:hAnsi="SimSun" w:eastAsia="SimSun" w:cs="SimSun"/>
                        <w:sz w:val="21"/>
                        <w:szCs w:val="21"/>
                        <w:spacing w:val="-20"/>
                      </w:rPr>
                      <w:t>单器官血管炎</w:t>
                    </w:r>
                  </w:p>
                  <w:p>
                    <w:pPr>
                      <w:ind w:left="860"/>
                      <w:spacing w:before="70" w:line="321" w:lineRule="exact"/>
                      <w:rPr>
                        <w:rFonts w:ascii="SimSun" w:hAnsi="SimSun" w:eastAsia="SimSun" w:cs="SimSun"/>
                        <w:sz w:val="21"/>
                        <w:szCs w:val="21"/>
                      </w:rPr>
                    </w:pPr>
                    <w:r>
                      <w:rPr>
                        <w:rFonts w:ascii="SimSun" w:hAnsi="SimSun" w:eastAsia="SimSun" w:cs="SimSun"/>
                        <w:sz w:val="21"/>
                        <w:szCs w:val="21"/>
                        <w:spacing w:val="-19"/>
                        <w:position w:val="8"/>
                      </w:rPr>
                      <w:t>皮肤白细胞破碎性血管炎</w:t>
                    </w:r>
                  </w:p>
                  <w:p>
                    <w:pPr>
                      <w:ind w:left="860"/>
                      <w:spacing w:line="220" w:lineRule="auto"/>
                      <w:rPr>
                        <w:rFonts w:ascii="SimSun" w:hAnsi="SimSun" w:eastAsia="SimSun" w:cs="SimSun"/>
                        <w:sz w:val="21"/>
                        <w:szCs w:val="21"/>
                      </w:rPr>
                    </w:pPr>
                    <w:r>
                      <w:rPr>
                        <w:rFonts w:ascii="SimSun" w:hAnsi="SimSun" w:eastAsia="SimSun" w:cs="SimSun"/>
                        <w:sz w:val="21"/>
                        <w:szCs w:val="21"/>
                        <w:spacing w:val="-18"/>
                      </w:rPr>
                      <w:t>皮肤动脉炎</w:t>
                    </w:r>
                  </w:p>
                </w:txbxContent>
              </v:textbox>
            </v:shape>
          </v:group>
        </w:pict>
      </w:r>
    </w:p>
    <w:p>
      <w:pPr>
        <w:ind w:left="500"/>
        <w:spacing w:before="49" w:line="310" w:lineRule="exact"/>
        <w:rPr>
          <w:rFonts w:ascii="SimSun" w:hAnsi="SimSun" w:eastAsia="SimSun" w:cs="SimSun"/>
          <w:sz w:val="21"/>
          <w:szCs w:val="21"/>
        </w:rPr>
      </w:pPr>
      <w:r>
        <w:rPr>
          <w:rFonts w:ascii="SimSun" w:hAnsi="SimSun" w:eastAsia="SimSun" w:cs="SimSun"/>
          <w:sz w:val="21"/>
          <w:szCs w:val="21"/>
          <w:spacing w:val="-19"/>
          <w:position w:val="7"/>
        </w:rPr>
        <w:t>与系统性疾病相关的血管炎</w:t>
      </w:r>
    </w:p>
    <w:p>
      <w:pPr>
        <w:ind w:left="840"/>
        <w:spacing w:line="219" w:lineRule="auto"/>
        <w:rPr>
          <w:rFonts w:ascii="SimSun" w:hAnsi="SimSun" w:eastAsia="SimSun" w:cs="SimSun"/>
          <w:sz w:val="21"/>
          <w:szCs w:val="21"/>
        </w:rPr>
      </w:pPr>
      <w:r>
        <w:rPr>
          <w:rFonts w:ascii="SimSun" w:hAnsi="SimSun" w:eastAsia="SimSun" w:cs="SimSun"/>
          <w:sz w:val="21"/>
          <w:szCs w:val="21"/>
          <w:spacing w:val="-17"/>
        </w:rPr>
        <w:t>红斑狼疮相关血管炎</w:t>
      </w:r>
    </w:p>
    <w:p>
      <w:pPr>
        <w:ind w:left="840"/>
        <w:spacing w:before="61" w:line="310" w:lineRule="exact"/>
        <w:rPr>
          <w:rFonts w:ascii="SimSun" w:hAnsi="SimSun" w:eastAsia="SimSun" w:cs="SimSun"/>
          <w:sz w:val="21"/>
          <w:szCs w:val="21"/>
        </w:rPr>
      </w:pPr>
      <w:r>
        <w:rPr>
          <w:rFonts w:ascii="SimSun" w:hAnsi="SimSun" w:eastAsia="SimSun" w:cs="SimSun"/>
          <w:sz w:val="21"/>
          <w:szCs w:val="21"/>
          <w:spacing w:val="-19"/>
          <w:position w:val="7"/>
        </w:rPr>
        <w:t>类风湿关节炎相关血管炎</w:t>
      </w:r>
    </w:p>
    <w:p>
      <w:pPr>
        <w:ind w:left="840"/>
        <w:spacing w:line="219" w:lineRule="auto"/>
        <w:rPr>
          <w:rFonts w:ascii="SimSun" w:hAnsi="SimSun" w:eastAsia="SimSun" w:cs="SimSun"/>
          <w:sz w:val="21"/>
          <w:szCs w:val="21"/>
        </w:rPr>
      </w:pPr>
      <w:r>
        <w:rPr>
          <w:rFonts w:ascii="SimSun" w:hAnsi="SimSun" w:eastAsia="SimSun" w:cs="SimSun"/>
          <w:sz w:val="21"/>
          <w:szCs w:val="21"/>
          <w:spacing w:val="-19"/>
        </w:rPr>
        <w:t>结节病相关血管炎</w:t>
      </w:r>
    </w:p>
    <w:p>
      <w:pPr>
        <w:ind w:firstLine="29"/>
        <w:spacing w:before="12" w:line="2510" w:lineRule="exact"/>
        <w:textAlignment w:val="center"/>
        <w:rPr/>
      </w:pPr>
      <w:r>
        <w:pict>
          <v:group id="_x0000_s133" style="mso-position-vertical-relative:line;mso-position-horizontal-relative:char;width:458.55pt;height:125.55pt;" filled="false" stroked="false" coordsize="9170,2511" coordorigin="0,0">
            <v:shape id="_x0000_s134" style="position:absolute;left:0;top:0;width:9170;height:2511;" filled="false" stroked="false" type="#_x0000_t75">
              <v:imagedata o:title="" r:id="rId145"/>
            </v:shape>
            <v:shape id="_x0000_s135" style="position:absolute;left:-20;top:-20;width:9210;height:2590;" filled="false" stroked="false" type="#_x0000_t202">
              <v:fill on="false"/>
              <v:stroke on="false"/>
              <v:path/>
              <v:imagedata o:title=""/>
              <o:lock v:ext="edit" aspectratio="false"/>
              <v:textbox inset="0mm,0mm,0mm,0mm">
                <w:txbxContent>
                  <w:p>
                    <w:pPr>
                      <w:ind w:left="490"/>
                      <w:spacing w:before="78" w:line="219" w:lineRule="auto"/>
                      <w:rPr>
                        <w:rFonts w:ascii="SimSun" w:hAnsi="SimSun" w:eastAsia="SimSun" w:cs="SimSun"/>
                        <w:sz w:val="21"/>
                        <w:szCs w:val="21"/>
                      </w:rPr>
                    </w:pPr>
                    <w:r>
                      <w:rPr>
                        <w:rFonts w:ascii="SimSun" w:hAnsi="SimSun" w:eastAsia="SimSun" w:cs="SimSun"/>
                        <w:sz w:val="21"/>
                        <w:szCs w:val="21"/>
                        <w:spacing w:val="-19"/>
                      </w:rPr>
                      <w:t>与可能病因相关的血管炎</w:t>
                    </w:r>
                  </w:p>
                  <w:p>
                    <w:pPr>
                      <w:ind w:left="830"/>
                      <w:spacing w:before="60" w:line="310" w:lineRule="exact"/>
                      <w:rPr>
                        <w:rFonts w:ascii="SimSun" w:hAnsi="SimSun" w:eastAsia="SimSun" w:cs="SimSun"/>
                        <w:sz w:val="21"/>
                        <w:szCs w:val="21"/>
                      </w:rPr>
                    </w:pPr>
                    <w:r>
                      <w:rPr>
                        <w:rFonts w:ascii="SimSun" w:hAnsi="SimSun" w:eastAsia="SimSun" w:cs="SimSun"/>
                        <w:sz w:val="21"/>
                        <w:szCs w:val="21"/>
                        <w:spacing w:val="-19"/>
                        <w:position w:val="7"/>
                      </w:rPr>
                      <w:t>丙肝病毒相关冷球蛋白血症性血管炎</w:t>
                    </w:r>
                  </w:p>
                  <w:p>
                    <w:pPr>
                      <w:ind w:left="830"/>
                      <w:spacing w:line="219" w:lineRule="auto"/>
                      <w:rPr>
                        <w:rFonts w:ascii="SimSun" w:hAnsi="SimSun" w:eastAsia="SimSun" w:cs="SimSun"/>
                        <w:sz w:val="21"/>
                        <w:szCs w:val="21"/>
                      </w:rPr>
                    </w:pPr>
                    <w:r>
                      <w:rPr>
                        <w:rFonts w:ascii="SimSun" w:hAnsi="SimSun" w:eastAsia="SimSun" w:cs="SimSun"/>
                        <w:sz w:val="21"/>
                        <w:szCs w:val="21"/>
                        <w:spacing w:val="-19"/>
                        <w:w w:val="98"/>
                      </w:rPr>
                      <w:t>乙肝病毒相关血管炎</w:t>
                    </w:r>
                  </w:p>
                  <w:p>
                    <w:pPr>
                      <w:ind w:left="830"/>
                      <w:spacing w:before="70" w:line="219" w:lineRule="auto"/>
                      <w:rPr>
                        <w:rFonts w:ascii="SimSun" w:hAnsi="SimSun" w:eastAsia="SimSun" w:cs="SimSun"/>
                        <w:sz w:val="21"/>
                        <w:szCs w:val="21"/>
                      </w:rPr>
                    </w:pPr>
                    <w:r>
                      <w:rPr>
                        <w:rFonts w:ascii="SimSun" w:hAnsi="SimSun" w:eastAsia="SimSun" w:cs="SimSun"/>
                        <w:sz w:val="21"/>
                        <w:szCs w:val="21"/>
                        <w:spacing w:val="-19"/>
                      </w:rPr>
                      <w:t>梅毒相关主动脉炎</w:t>
                    </w:r>
                  </w:p>
                  <w:p>
                    <w:pPr>
                      <w:ind w:left="830"/>
                      <w:spacing w:before="71" w:line="320" w:lineRule="exact"/>
                      <w:rPr>
                        <w:rFonts w:ascii="SimSun" w:hAnsi="SimSun" w:eastAsia="SimSun" w:cs="SimSun"/>
                        <w:sz w:val="21"/>
                        <w:szCs w:val="21"/>
                      </w:rPr>
                    </w:pPr>
                    <w:r>
                      <w:rPr>
                        <w:rFonts w:ascii="SimSun" w:hAnsi="SimSun" w:eastAsia="SimSun" w:cs="SimSun"/>
                        <w:sz w:val="21"/>
                        <w:szCs w:val="21"/>
                        <w:spacing w:val="-16"/>
                        <w:w w:val="98"/>
                        <w:position w:val="8"/>
                      </w:rPr>
                      <w:t>血清病相关免疫复合物性血管炎</w:t>
                    </w:r>
                  </w:p>
                  <w:p>
                    <w:pPr>
                      <w:ind w:left="830"/>
                      <w:spacing w:line="219" w:lineRule="auto"/>
                      <w:rPr>
                        <w:rFonts w:ascii="SimSun" w:hAnsi="SimSun" w:eastAsia="SimSun" w:cs="SimSun"/>
                        <w:sz w:val="21"/>
                        <w:szCs w:val="21"/>
                      </w:rPr>
                    </w:pPr>
                    <w:r>
                      <w:rPr>
                        <w:rFonts w:ascii="SimSun" w:hAnsi="SimSun" w:eastAsia="SimSun" w:cs="SimSun"/>
                        <w:sz w:val="21"/>
                        <w:szCs w:val="21"/>
                        <w:spacing w:val="-19"/>
                        <w:w w:val="99"/>
                      </w:rPr>
                      <w:t>药物相关免疫复合物性血管炎</w:t>
                    </w:r>
                  </w:p>
                  <w:p>
                    <w:pPr>
                      <w:ind w:left="830"/>
                      <w:spacing w:before="50" w:line="310" w:lineRule="exact"/>
                      <w:rPr>
                        <w:rFonts w:ascii="SimSun" w:hAnsi="SimSun" w:eastAsia="SimSun" w:cs="SimSun"/>
                        <w:sz w:val="21"/>
                        <w:szCs w:val="21"/>
                      </w:rPr>
                    </w:pPr>
                    <w:r>
                      <w:rPr>
                        <w:rFonts w:ascii="SimSun" w:hAnsi="SimSun" w:eastAsia="SimSun" w:cs="SimSun"/>
                        <w:sz w:val="21"/>
                        <w:szCs w:val="21"/>
                        <w:spacing w:val="-8"/>
                        <w:position w:val="7"/>
                      </w:rPr>
                      <w:t>药物相关ANCA</w:t>
                    </w:r>
                    <w:r>
                      <w:rPr>
                        <w:rFonts w:ascii="SimSun" w:hAnsi="SimSun" w:eastAsia="SimSun" w:cs="SimSun"/>
                        <w:sz w:val="21"/>
                        <w:szCs w:val="21"/>
                        <w:spacing w:val="8"/>
                        <w:position w:val="7"/>
                      </w:rPr>
                      <w:t xml:space="preserve"> </w:t>
                    </w:r>
                    <w:r>
                      <w:rPr>
                        <w:rFonts w:ascii="SimSun" w:hAnsi="SimSun" w:eastAsia="SimSun" w:cs="SimSun"/>
                        <w:sz w:val="21"/>
                        <w:szCs w:val="21"/>
                        <w:spacing w:val="-8"/>
                        <w:position w:val="7"/>
                      </w:rPr>
                      <w:t>相关血管炎</w:t>
                    </w:r>
                  </w:p>
                  <w:p>
                    <w:pPr>
                      <w:ind w:left="830"/>
                      <w:spacing w:before="1" w:line="219" w:lineRule="auto"/>
                      <w:rPr>
                        <w:rFonts w:ascii="SimSun" w:hAnsi="SimSun" w:eastAsia="SimSun" w:cs="SimSun"/>
                        <w:sz w:val="21"/>
                        <w:szCs w:val="21"/>
                      </w:rPr>
                    </w:pPr>
                    <w:r>
                      <w:rPr>
                        <w:rFonts w:ascii="SimSun" w:hAnsi="SimSun" w:eastAsia="SimSun" w:cs="SimSun"/>
                        <w:sz w:val="21"/>
                        <w:szCs w:val="21"/>
                        <w:spacing w:val="-17"/>
                        <w:w w:val="98"/>
                      </w:rPr>
                      <w:t>肿瘤相关血管炎</w:t>
                    </w:r>
                  </w:p>
                </w:txbxContent>
              </v:textbox>
            </v:shape>
          </v:group>
        </w:pict>
      </w:r>
    </w:p>
    <w:p>
      <w:pPr>
        <w:sectPr>
          <w:footerReference w:type="default" r:id="rId140"/>
          <w:pgSz w:w="11900" w:h="16840"/>
          <w:pgMar w:top="1350" w:right="439" w:bottom="487" w:left="959" w:header="0" w:footer="279" w:gutter="0"/>
        </w:sectPr>
        <w:rPr/>
      </w:pPr>
    </w:p>
    <w:p>
      <w:pPr>
        <w:ind w:left="33"/>
        <w:spacing w:before="121" w:line="183" w:lineRule="auto"/>
        <w:rPr>
          <w:rFonts w:ascii="SimSun" w:hAnsi="SimSun" w:eastAsia="SimSun" w:cs="SimSun"/>
          <w:sz w:val="22"/>
          <w:szCs w:val="22"/>
        </w:rPr>
      </w:pPr>
      <w:r>
        <w:rPr>
          <w:rFonts w:ascii="SimSun" w:hAnsi="SimSun" w:eastAsia="SimSun" w:cs="SimSun"/>
          <w:sz w:val="22"/>
          <w:szCs w:val="22"/>
          <w:b/>
          <w:bCs/>
          <w:color w:val="0074DB"/>
          <w:spacing w:val="-5"/>
        </w:rPr>
        <w:t>834</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720" w:lineRule="exact"/>
        <w:textAlignment w:val="center"/>
        <w:rPr/>
      </w:pPr>
      <w:r>
        <w:drawing>
          <wp:inline distT="0" distB="0" distL="0" distR="0">
            <wp:extent cx="571498" cy="457142"/>
            <wp:effectExtent l="0" t="0" r="0" b="0"/>
            <wp:docPr id="104" name="IM 104"/>
            <wp:cNvGraphicFramePr/>
            <a:graphic>
              <a:graphicData uri="http://schemas.openxmlformats.org/drawingml/2006/picture">
                <pic:pic>
                  <pic:nvPicPr>
                    <pic:cNvPr id="104" name="IM 104"/>
                    <pic:cNvPicPr/>
                  </pic:nvPicPr>
                  <pic:blipFill>
                    <a:blip r:embed="rId146"/>
                    <a:stretch>
                      <a:fillRect/>
                    </a:stretch>
                  </pic:blipFill>
                  <pic:spPr>
                    <a:xfrm rot="0">
                      <a:off x="0" y="0"/>
                      <a:ext cx="571498" cy="457142"/>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3" w:line="221" w:lineRule="auto"/>
        <w:rPr>
          <w:rFonts w:ascii="SimHei" w:hAnsi="SimHei" w:eastAsia="SimHei" w:cs="SimHei"/>
          <w:sz w:val="22"/>
          <w:szCs w:val="22"/>
        </w:rPr>
      </w:pPr>
      <w:r>
        <w:rPr>
          <w:rFonts w:ascii="SimHei" w:hAnsi="SimHei" w:eastAsia="SimHei" w:cs="SimHei"/>
          <w:sz w:val="22"/>
          <w:szCs w:val="22"/>
          <w:color w:val="1B6CAA"/>
          <w:spacing w:val="-14"/>
          <w:w w:val="95"/>
        </w:rPr>
        <w:t>第八篇</w:t>
      </w:r>
      <w:r>
        <w:rPr>
          <w:rFonts w:ascii="SimHei" w:hAnsi="SimHei" w:eastAsia="SimHei" w:cs="SimHei"/>
          <w:sz w:val="22"/>
          <w:szCs w:val="22"/>
          <w:color w:val="1B6CAA"/>
          <w:spacing w:val="72"/>
        </w:rPr>
        <w:t xml:space="preserve"> </w:t>
      </w:r>
      <w:r>
        <w:rPr>
          <w:rFonts w:ascii="SimHei" w:hAnsi="SimHei" w:eastAsia="SimHei" w:cs="SimHei"/>
          <w:sz w:val="22"/>
          <w:szCs w:val="22"/>
          <w:color w:val="1B6CAA"/>
          <w:spacing w:val="-14"/>
          <w:w w:val="95"/>
        </w:rPr>
        <w:t>风湿性疾病</w:t>
      </w:r>
    </w:p>
    <w:p>
      <w:pPr>
        <w:spacing w:line="339" w:lineRule="auto"/>
        <w:rPr>
          <w:rFonts w:ascii="Arial"/>
          <w:sz w:val="21"/>
        </w:rPr>
      </w:pPr>
      <w:r/>
    </w:p>
    <w:p>
      <w:pPr>
        <w:ind w:left="322"/>
        <w:spacing w:before="72" w:line="221" w:lineRule="auto"/>
        <w:rPr>
          <w:rFonts w:ascii="SimHei" w:hAnsi="SimHei" w:eastAsia="SimHei" w:cs="SimHei"/>
          <w:sz w:val="22"/>
          <w:szCs w:val="22"/>
        </w:rPr>
      </w:pPr>
      <w:r>
        <w:rPr>
          <w:rFonts w:ascii="SimHei" w:hAnsi="SimHei" w:eastAsia="SimHei" w:cs="SimHei"/>
          <w:sz w:val="22"/>
          <w:szCs w:val="22"/>
          <w:b/>
          <w:bCs/>
          <w:color w:val="0071C9"/>
          <w:spacing w:val="-15"/>
        </w:rPr>
        <w:t>【病因和发病机制】</w:t>
      </w:r>
    </w:p>
    <w:p>
      <w:pPr>
        <w:ind w:left="433"/>
        <w:spacing w:before="68" w:line="222" w:lineRule="auto"/>
        <w:rPr>
          <w:rFonts w:ascii="SimHei" w:hAnsi="SimHei" w:eastAsia="SimHei" w:cs="SimHei"/>
          <w:sz w:val="22"/>
          <w:szCs w:val="22"/>
        </w:rPr>
      </w:pPr>
      <w:r>
        <w:rPr>
          <w:rFonts w:ascii="SimHei" w:hAnsi="SimHei" w:eastAsia="SimHei" w:cs="SimHei"/>
          <w:sz w:val="22"/>
          <w:szCs w:val="22"/>
          <w:b/>
          <w:bCs/>
        </w:rPr>
        <w:t>(</w:t>
      </w:r>
      <w:r>
        <w:rPr>
          <w:rFonts w:ascii="SimHei" w:hAnsi="SimHei" w:eastAsia="SimHei" w:cs="SimHei"/>
          <w:sz w:val="22"/>
          <w:szCs w:val="22"/>
          <w:spacing w:val="-54"/>
        </w:rPr>
        <w:t xml:space="preserve"> </w:t>
      </w:r>
      <w:r>
        <w:rPr>
          <w:rFonts w:ascii="SimHei" w:hAnsi="SimHei" w:eastAsia="SimHei" w:cs="SimHei"/>
          <w:sz w:val="22"/>
          <w:szCs w:val="22"/>
          <w:b/>
          <w:bCs/>
        </w:rPr>
        <w:t>一</w:t>
      </w:r>
      <w:r>
        <w:rPr>
          <w:rFonts w:ascii="SimHei" w:hAnsi="SimHei" w:eastAsia="SimHei" w:cs="SimHei"/>
          <w:sz w:val="22"/>
          <w:szCs w:val="22"/>
          <w:spacing w:val="-64"/>
        </w:rPr>
        <w:t xml:space="preserve"> </w:t>
      </w:r>
      <w:r>
        <w:rPr>
          <w:rFonts w:ascii="SimHei" w:hAnsi="SimHei" w:eastAsia="SimHei" w:cs="SimHei"/>
          <w:sz w:val="22"/>
          <w:szCs w:val="22"/>
          <w:b/>
          <w:bCs/>
        </w:rPr>
        <w:t>)病因</w:t>
      </w:r>
    </w:p>
    <w:p>
      <w:pPr>
        <w:ind w:right="57" w:firstLine="429"/>
        <w:spacing w:before="106" w:line="278" w:lineRule="auto"/>
        <w:rPr>
          <w:rFonts w:ascii="SimSun" w:hAnsi="SimSun" w:eastAsia="SimSun" w:cs="SimSun"/>
          <w:sz w:val="22"/>
          <w:szCs w:val="22"/>
        </w:rPr>
      </w:pPr>
      <w:r>
        <w:rPr>
          <w:rFonts w:ascii="SimSun" w:hAnsi="SimSun" w:eastAsia="SimSun" w:cs="SimSun"/>
          <w:sz w:val="22"/>
          <w:szCs w:val="22"/>
          <w:spacing w:val="-10"/>
        </w:rPr>
        <w:t>尚不完全清楚。</w:t>
      </w:r>
      <w:r>
        <w:rPr>
          <w:rFonts w:ascii="SimSun" w:hAnsi="SimSun" w:eastAsia="SimSun" w:cs="SimSun"/>
          <w:sz w:val="22"/>
          <w:szCs w:val="22"/>
          <w:spacing w:val="39"/>
        </w:rPr>
        <w:t xml:space="preserve"> </w:t>
      </w:r>
      <w:r>
        <w:rPr>
          <w:rFonts w:ascii="SimSun" w:hAnsi="SimSun" w:eastAsia="SimSun" w:cs="SimSun"/>
          <w:sz w:val="22"/>
          <w:szCs w:val="22"/>
          <w:spacing w:val="-10"/>
        </w:rPr>
        <w:t>一般认为与遗传、</w:t>
      </w:r>
      <w:r>
        <w:rPr>
          <w:rFonts w:ascii="SimSun" w:hAnsi="SimSun" w:eastAsia="SimSun" w:cs="SimSun"/>
          <w:sz w:val="22"/>
          <w:szCs w:val="22"/>
          <w:spacing w:val="-11"/>
        </w:rPr>
        <w:t>感染和环境因素有关。研究发现，</w:t>
      </w:r>
      <w:r>
        <w:rPr>
          <w:rFonts w:ascii="SimSun" w:hAnsi="SimSun" w:eastAsia="SimSun" w:cs="SimSun"/>
          <w:sz w:val="22"/>
          <w:szCs w:val="22"/>
          <w:spacing w:val="-10"/>
        </w:rPr>
        <w:t>HLA</w:t>
      </w:r>
      <w:r>
        <w:rPr>
          <w:rFonts w:ascii="SimSun" w:hAnsi="SimSun" w:eastAsia="SimSun" w:cs="SimSun"/>
          <w:sz w:val="22"/>
          <w:szCs w:val="22"/>
          <w:spacing w:val="-11"/>
        </w:rPr>
        <w:t>-</w:t>
      </w:r>
      <w:r>
        <w:rPr>
          <w:rFonts w:ascii="SimSun" w:hAnsi="SimSun" w:eastAsia="SimSun" w:cs="SimSun"/>
          <w:sz w:val="22"/>
          <w:szCs w:val="22"/>
          <w:spacing w:val="-10"/>
        </w:rPr>
        <w:t>DRB</w:t>
      </w:r>
      <w:r>
        <w:rPr>
          <w:rFonts w:ascii="SimSun" w:hAnsi="SimSun" w:eastAsia="SimSun" w:cs="SimSun"/>
          <w:sz w:val="22"/>
          <w:szCs w:val="22"/>
          <w:spacing w:val="-11"/>
        </w:rPr>
        <w:t>1*01、</w:t>
      </w:r>
      <w:r>
        <w:rPr>
          <w:rFonts w:ascii="SimSun" w:hAnsi="SimSun" w:eastAsia="SimSun" w:cs="SimSun"/>
          <w:sz w:val="22"/>
          <w:szCs w:val="22"/>
          <w:spacing w:val="-10"/>
        </w:rPr>
        <w:t>HLA</w:t>
      </w:r>
      <w:r>
        <w:rPr>
          <w:rFonts w:ascii="SimSun" w:hAnsi="SimSun" w:eastAsia="SimSun" w:cs="SimSun"/>
          <w:sz w:val="22"/>
          <w:szCs w:val="22"/>
          <w:spacing w:val="-11"/>
        </w:rPr>
        <w:t>-</w:t>
      </w:r>
      <w:r>
        <w:rPr>
          <w:rFonts w:ascii="SimSun" w:hAnsi="SimSun" w:eastAsia="SimSun" w:cs="SimSun"/>
          <w:sz w:val="22"/>
          <w:szCs w:val="22"/>
          <w:spacing w:val="-10"/>
        </w:rPr>
        <w:t>DRB</w:t>
      </w:r>
      <w:r>
        <w:rPr>
          <w:rFonts w:ascii="SimSun" w:hAnsi="SimSun" w:eastAsia="SimSun" w:cs="SimSun"/>
          <w:sz w:val="22"/>
          <w:szCs w:val="22"/>
          <w:spacing w:val="-11"/>
        </w:rPr>
        <w:t>1</w:t>
      </w:r>
      <w:r>
        <w:rPr>
          <w:rFonts w:ascii="SimSun" w:hAnsi="SimSun" w:eastAsia="SimSun" w:cs="SimSun"/>
          <w:sz w:val="22"/>
          <w:szCs w:val="22"/>
        </w:rPr>
        <w:t xml:space="preserve">  </w:t>
      </w:r>
      <w:r>
        <w:rPr>
          <w:rFonts w:ascii="SimSun" w:hAnsi="SimSun" w:eastAsia="SimSun" w:cs="SimSun"/>
          <w:sz w:val="22"/>
          <w:szCs w:val="22"/>
          <w:spacing w:val="-5"/>
        </w:rPr>
        <w:t>*04与巨细胞动脉</w:t>
      </w:r>
      <w:r>
        <w:rPr>
          <w:rFonts w:ascii="SimSun" w:hAnsi="SimSun" w:eastAsia="SimSun" w:cs="SimSun"/>
          <w:sz w:val="22"/>
          <w:szCs w:val="22"/>
          <w:spacing w:val="-6"/>
        </w:rPr>
        <w:t>炎易感性相关；</w:t>
      </w:r>
      <w:r>
        <w:rPr>
          <w:rFonts w:ascii="SimSun" w:hAnsi="SimSun" w:eastAsia="SimSun" w:cs="SimSun"/>
          <w:sz w:val="22"/>
          <w:szCs w:val="22"/>
          <w:spacing w:val="-5"/>
        </w:rPr>
        <w:t>HLA</w:t>
      </w:r>
      <w:r>
        <w:rPr>
          <w:rFonts w:ascii="SimSun" w:hAnsi="SimSun" w:eastAsia="SimSun" w:cs="SimSun"/>
          <w:sz w:val="22"/>
          <w:szCs w:val="22"/>
          <w:spacing w:val="-6"/>
        </w:rPr>
        <w:t>-</w:t>
      </w:r>
      <w:r>
        <w:rPr>
          <w:rFonts w:ascii="SimSun" w:hAnsi="SimSun" w:eastAsia="SimSun" w:cs="SimSun"/>
          <w:sz w:val="22"/>
          <w:szCs w:val="22"/>
          <w:spacing w:val="-5"/>
        </w:rPr>
        <w:t>DRB</w:t>
      </w:r>
      <w:r>
        <w:rPr>
          <w:rFonts w:ascii="SimSun" w:hAnsi="SimSun" w:eastAsia="SimSun" w:cs="SimSun"/>
          <w:sz w:val="22"/>
          <w:szCs w:val="22"/>
          <w:spacing w:val="-6"/>
        </w:rPr>
        <w:t>52*01</w:t>
      </w:r>
      <w:r>
        <w:rPr>
          <w:rFonts w:ascii="SimSun" w:hAnsi="SimSun" w:eastAsia="SimSun" w:cs="SimSun"/>
          <w:sz w:val="22"/>
          <w:szCs w:val="22"/>
          <w:spacing w:val="1"/>
        </w:rPr>
        <w:t xml:space="preserve">  </w:t>
      </w:r>
      <w:r>
        <w:rPr>
          <w:rFonts w:ascii="SimSun" w:hAnsi="SimSun" w:eastAsia="SimSun" w:cs="SimSun"/>
          <w:sz w:val="22"/>
          <w:szCs w:val="22"/>
          <w:spacing w:val="-6"/>
        </w:rPr>
        <w:t>与大动脉炎易感性相关；</w:t>
      </w:r>
      <w:r>
        <w:rPr>
          <w:rFonts w:ascii="SimSun" w:hAnsi="SimSun" w:eastAsia="SimSun" w:cs="SimSun"/>
          <w:sz w:val="22"/>
          <w:szCs w:val="22"/>
          <w:spacing w:val="-5"/>
        </w:rPr>
        <w:t>HLA</w:t>
      </w:r>
      <w:r>
        <w:rPr>
          <w:rFonts w:ascii="SimSun" w:hAnsi="SimSun" w:eastAsia="SimSun" w:cs="SimSun"/>
          <w:sz w:val="22"/>
          <w:szCs w:val="22"/>
          <w:spacing w:val="-6"/>
        </w:rPr>
        <w:t>-</w:t>
      </w:r>
      <w:r>
        <w:rPr>
          <w:rFonts w:ascii="SimSun" w:hAnsi="SimSun" w:eastAsia="SimSun" w:cs="SimSun"/>
          <w:sz w:val="22"/>
          <w:szCs w:val="22"/>
          <w:spacing w:val="-5"/>
        </w:rPr>
        <w:t>DP</w:t>
      </w:r>
      <w:r>
        <w:rPr>
          <w:rFonts w:ascii="SimSun" w:hAnsi="SimSun" w:eastAsia="SimSun" w:cs="SimSun"/>
          <w:sz w:val="22"/>
          <w:szCs w:val="22"/>
          <w:spacing w:val="-6"/>
        </w:rPr>
        <w:t>、</w:t>
      </w:r>
      <w:r>
        <w:rPr>
          <w:rFonts w:ascii="SimSun" w:hAnsi="SimSun" w:eastAsia="SimSun" w:cs="SimSun"/>
          <w:sz w:val="22"/>
          <w:szCs w:val="22"/>
          <w:spacing w:val="-5"/>
        </w:rPr>
        <w:t>DQ</w:t>
      </w:r>
      <w:r>
        <w:rPr>
          <w:rFonts w:ascii="SimSun" w:hAnsi="SimSun" w:eastAsia="SimSun" w:cs="SimSun"/>
          <w:sz w:val="22"/>
          <w:szCs w:val="22"/>
          <w:spacing w:val="-46"/>
        </w:rPr>
        <w:t xml:space="preserve"> </w:t>
      </w:r>
      <w:r>
        <w:rPr>
          <w:rFonts w:ascii="SimSun" w:hAnsi="SimSun" w:eastAsia="SimSun" w:cs="SimSun"/>
          <w:sz w:val="22"/>
          <w:szCs w:val="22"/>
          <w:spacing w:val="-6"/>
        </w:rPr>
        <w:t>基因与抗中</w:t>
      </w:r>
      <w:r>
        <w:rPr>
          <w:rFonts w:ascii="SimSun" w:hAnsi="SimSun" w:eastAsia="SimSun" w:cs="SimSun"/>
          <w:sz w:val="22"/>
          <w:szCs w:val="22"/>
        </w:rPr>
        <w:t xml:space="preserve"> </w:t>
      </w:r>
      <w:r>
        <w:rPr>
          <w:rFonts w:ascii="SimSun" w:hAnsi="SimSun" w:eastAsia="SimSun" w:cs="SimSun"/>
          <w:sz w:val="22"/>
          <w:szCs w:val="22"/>
          <w:spacing w:val="-15"/>
        </w:rPr>
        <w:t>性粒细胞胞浆抗体(antineutrophil</w:t>
      </w:r>
      <w:r>
        <w:rPr>
          <w:rFonts w:ascii="SimSun" w:hAnsi="SimSun" w:eastAsia="SimSun" w:cs="SimSun"/>
          <w:sz w:val="22"/>
          <w:szCs w:val="22"/>
          <w:spacing w:val="5"/>
        </w:rPr>
        <w:t xml:space="preserve"> </w:t>
      </w:r>
      <w:r>
        <w:rPr>
          <w:rFonts w:ascii="SimSun" w:hAnsi="SimSun" w:eastAsia="SimSun" w:cs="SimSun"/>
          <w:sz w:val="22"/>
          <w:szCs w:val="22"/>
          <w:spacing w:val="-15"/>
        </w:rPr>
        <w:t>cytoplasmic</w:t>
      </w:r>
      <w:r>
        <w:rPr>
          <w:rFonts w:ascii="SimSun" w:hAnsi="SimSun" w:eastAsia="SimSun" w:cs="SimSun"/>
          <w:sz w:val="22"/>
          <w:szCs w:val="22"/>
          <w:spacing w:val="-9"/>
        </w:rPr>
        <w:t xml:space="preserve"> </w:t>
      </w:r>
      <w:r>
        <w:rPr>
          <w:rFonts w:ascii="SimSun" w:hAnsi="SimSun" w:eastAsia="SimSun" w:cs="SimSun"/>
          <w:sz w:val="22"/>
          <w:szCs w:val="22"/>
          <w:spacing w:val="-15"/>
        </w:rPr>
        <w:t>antibody,ANCA)相关血管炎的易感性相关；病毒感染也</w:t>
      </w:r>
      <w:r>
        <w:rPr>
          <w:rFonts w:ascii="SimSun" w:hAnsi="SimSun" w:eastAsia="SimSun" w:cs="SimSun"/>
          <w:sz w:val="22"/>
          <w:szCs w:val="22"/>
        </w:rPr>
        <w:t xml:space="preserve"> </w:t>
      </w:r>
      <w:r>
        <w:rPr>
          <w:rFonts w:ascii="SimSun" w:hAnsi="SimSun" w:eastAsia="SimSun" w:cs="SimSun"/>
          <w:sz w:val="22"/>
          <w:szCs w:val="22"/>
          <w:spacing w:val="-11"/>
        </w:rPr>
        <w:t>与血管炎的发病相关，如10%的结节性多动脉炎(polyarteritis</w:t>
      </w:r>
      <w:r>
        <w:rPr>
          <w:rFonts w:ascii="SimSun" w:hAnsi="SimSun" w:eastAsia="SimSun" w:cs="SimSun"/>
          <w:sz w:val="22"/>
          <w:szCs w:val="22"/>
          <w:spacing w:val="-12"/>
        </w:rPr>
        <w:t xml:space="preserve"> </w:t>
      </w:r>
      <w:r>
        <w:rPr>
          <w:rFonts w:ascii="SimSun" w:hAnsi="SimSun" w:eastAsia="SimSun" w:cs="SimSun"/>
          <w:sz w:val="22"/>
          <w:szCs w:val="22"/>
          <w:spacing w:val="-11"/>
        </w:rPr>
        <w:t>nodosa,PAN)病人伴有乙型肝炎病毒</w:t>
      </w:r>
      <w:r>
        <w:rPr>
          <w:rFonts w:ascii="SimSun" w:hAnsi="SimSun" w:eastAsia="SimSun" w:cs="SimSun"/>
          <w:sz w:val="22"/>
          <w:szCs w:val="22"/>
          <w:spacing w:val="-12"/>
        </w:rPr>
        <w:t>感</w:t>
      </w:r>
      <w:r>
        <w:rPr>
          <w:rFonts w:ascii="SimSun" w:hAnsi="SimSun" w:eastAsia="SimSun" w:cs="SimSun"/>
          <w:sz w:val="22"/>
          <w:szCs w:val="22"/>
        </w:rPr>
        <w:t xml:space="preserve"> </w:t>
      </w:r>
      <w:r>
        <w:rPr>
          <w:rFonts w:ascii="SimSun" w:hAnsi="SimSun" w:eastAsia="SimSun" w:cs="SimSun"/>
          <w:sz w:val="22"/>
          <w:szCs w:val="22"/>
          <w:spacing w:val="-8"/>
        </w:rPr>
        <w:t>染；80%混合型冷球蛋白血症病人同时伴有丙型肝炎</w:t>
      </w:r>
      <w:r>
        <w:rPr>
          <w:rFonts w:ascii="SimSun" w:hAnsi="SimSun" w:eastAsia="SimSun" w:cs="SimSun"/>
          <w:sz w:val="22"/>
          <w:szCs w:val="22"/>
          <w:spacing w:val="-9"/>
        </w:rPr>
        <w:t>病毒感染；另外人类免疫缺陷病毒(</w:t>
      </w:r>
      <w:r>
        <w:rPr>
          <w:rFonts w:ascii="SimSun" w:hAnsi="SimSun" w:eastAsia="SimSun" w:cs="SimSun"/>
          <w:sz w:val="22"/>
          <w:szCs w:val="22"/>
          <w:spacing w:val="-8"/>
        </w:rPr>
        <w:t>HIV</w:t>
      </w:r>
      <w:r>
        <w:rPr>
          <w:rFonts w:ascii="SimSun" w:hAnsi="SimSun" w:eastAsia="SimSun" w:cs="SimSun"/>
          <w:sz w:val="22"/>
          <w:szCs w:val="22"/>
          <w:spacing w:val="-9"/>
        </w:rPr>
        <w:t>)</w:t>
      </w:r>
      <w:r>
        <w:rPr>
          <w:rFonts w:ascii="SimSun" w:hAnsi="SimSun" w:eastAsia="SimSun" w:cs="SimSun"/>
          <w:sz w:val="22"/>
          <w:szCs w:val="22"/>
          <w:spacing w:val="-13"/>
        </w:rPr>
        <w:t xml:space="preserve"> </w:t>
      </w:r>
      <w:r>
        <w:rPr>
          <w:rFonts w:ascii="SimSun" w:hAnsi="SimSun" w:eastAsia="SimSun" w:cs="SimSun"/>
          <w:sz w:val="22"/>
          <w:szCs w:val="22"/>
          <w:spacing w:val="-9"/>
        </w:rPr>
        <w:t>及巨细</w:t>
      </w:r>
      <w:r>
        <w:rPr>
          <w:rFonts w:ascii="SimSun" w:hAnsi="SimSun" w:eastAsia="SimSun" w:cs="SimSun"/>
          <w:sz w:val="22"/>
          <w:szCs w:val="22"/>
        </w:rPr>
        <w:t xml:space="preserve"> </w:t>
      </w:r>
      <w:r>
        <w:rPr>
          <w:rFonts w:ascii="SimSun" w:hAnsi="SimSun" w:eastAsia="SimSun" w:cs="SimSun"/>
          <w:sz w:val="22"/>
          <w:szCs w:val="22"/>
          <w:spacing w:val="-3"/>
        </w:rPr>
        <w:t>胞病毒(CMV)</w:t>
      </w:r>
      <w:r>
        <w:rPr>
          <w:rFonts w:ascii="SimSun" w:hAnsi="SimSun" w:eastAsia="SimSun" w:cs="SimSun"/>
          <w:sz w:val="22"/>
          <w:szCs w:val="22"/>
          <w:spacing w:val="47"/>
        </w:rPr>
        <w:t xml:space="preserve"> </w:t>
      </w:r>
      <w:r>
        <w:rPr>
          <w:rFonts w:ascii="SimSun" w:hAnsi="SimSun" w:eastAsia="SimSun" w:cs="SimSun"/>
          <w:sz w:val="22"/>
          <w:szCs w:val="22"/>
          <w:spacing w:val="-3"/>
        </w:rPr>
        <w:t>感染者亦可出现血管炎的表现。结核分枝杆菌感染与大血</w:t>
      </w:r>
      <w:r>
        <w:rPr>
          <w:rFonts w:ascii="SimSun" w:hAnsi="SimSun" w:eastAsia="SimSun" w:cs="SimSun"/>
          <w:sz w:val="22"/>
          <w:szCs w:val="22"/>
          <w:spacing w:val="-4"/>
        </w:rPr>
        <w:t>管炎如大动脉炎和白塞病</w:t>
      </w:r>
      <w:r>
        <w:rPr>
          <w:rFonts w:ascii="SimSun" w:hAnsi="SimSun" w:eastAsia="SimSun" w:cs="SimSun"/>
          <w:sz w:val="22"/>
          <w:szCs w:val="22"/>
        </w:rPr>
        <w:t xml:space="preserve"> </w:t>
      </w:r>
      <w:r>
        <w:rPr>
          <w:rFonts w:ascii="SimSun" w:hAnsi="SimSun" w:eastAsia="SimSun" w:cs="SimSun"/>
          <w:sz w:val="22"/>
          <w:szCs w:val="22"/>
          <w:spacing w:val="-10"/>
        </w:rPr>
        <w:t>的发病相关；60%～70%的肉芽肿性多血管炎(granulomatosis</w:t>
      </w:r>
      <w:r>
        <w:rPr>
          <w:rFonts w:ascii="SimSun" w:hAnsi="SimSun" w:eastAsia="SimSun" w:cs="SimSun"/>
          <w:sz w:val="22"/>
          <w:szCs w:val="22"/>
          <w:spacing w:val="2"/>
        </w:rPr>
        <w:t xml:space="preserve"> </w:t>
      </w:r>
      <w:r>
        <w:rPr>
          <w:rFonts w:ascii="SimSun" w:hAnsi="SimSun" w:eastAsia="SimSun" w:cs="SimSun"/>
          <w:sz w:val="22"/>
          <w:szCs w:val="22"/>
          <w:spacing w:val="-10"/>
        </w:rPr>
        <w:t>with</w:t>
      </w:r>
      <w:r>
        <w:rPr>
          <w:rFonts w:ascii="SimSun" w:hAnsi="SimSun" w:eastAsia="SimSun" w:cs="SimSun"/>
          <w:sz w:val="22"/>
          <w:szCs w:val="22"/>
          <w:spacing w:val="-11"/>
        </w:rPr>
        <w:t xml:space="preserve"> </w:t>
      </w:r>
      <w:r>
        <w:rPr>
          <w:rFonts w:ascii="SimSun" w:hAnsi="SimSun" w:eastAsia="SimSun" w:cs="SimSun"/>
          <w:sz w:val="22"/>
          <w:szCs w:val="22"/>
          <w:spacing w:val="-10"/>
        </w:rPr>
        <w:t>polyangitis,GPA)病人是金黄色葡</w:t>
      </w:r>
      <w:r>
        <w:rPr>
          <w:rFonts w:ascii="SimSun" w:hAnsi="SimSun" w:eastAsia="SimSun" w:cs="SimSun"/>
          <w:sz w:val="22"/>
          <w:szCs w:val="22"/>
        </w:rPr>
        <w:t xml:space="preserve"> </w:t>
      </w:r>
      <w:r>
        <w:rPr>
          <w:rFonts w:ascii="SimSun" w:hAnsi="SimSun" w:eastAsia="SimSun" w:cs="SimSun"/>
          <w:sz w:val="22"/>
          <w:szCs w:val="22"/>
          <w:spacing w:val="-16"/>
        </w:rPr>
        <w:t>萄球菌和大肠埃希菌的带菌者；川崎病的发生可能与金黄色葡萄球菌和链球菌感染有关。另外，</w:t>
      </w:r>
      <w:r>
        <w:rPr>
          <w:rFonts w:ascii="SimSun" w:hAnsi="SimSun" w:eastAsia="SimSun" w:cs="SimSun"/>
          <w:sz w:val="22"/>
          <w:szCs w:val="22"/>
          <w:spacing w:val="53"/>
        </w:rPr>
        <w:t xml:space="preserve"> </w:t>
      </w:r>
      <w:r>
        <w:rPr>
          <w:rFonts w:ascii="SimSun" w:hAnsi="SimSun" w:eastAsia="SimSun" w:cs="SimSun"/>
          <w:sz w:val="22"/>
          <w:szCs w:val="22"/>
          <w:spacing w:val="-16"/>
        </w:rPr>
        <w:t>一些</w:t>
      </w:r>
      <w:r>
        <w:rPr>
          <w:rFonts w:ascii="SimSun" w:hAnsi="SimSun" w:eastAsia="SimSun" w:cs="SimSun"/>
          <w:sz w:val="22"/>
          <w:szCs w:val="22"/>
        </w:rPr>
        <w:t xml:space="preserve"> </w:t>
      </w:r>
      <w:r>
        <w:rPr>
          <w:rFonts w:ascii="SimSun" w:hAnsi="SimSun" w:eastAsia="SimSun" w:cs="SimSun"/>
          <w:sz w:val="22"/>
          <w:szCs w:val="22"/>
          <w:spacing w:val="-12"/>
        </w:rPr>
        <w:t>药物，如丙硫氧嘧啶、肼屈嗪和可卡因等也能通过诱导ANCA</w:t>
      </w:r>
      <w:r>
        <w:rPr>
          <w:rFonts w:ascii="SimSun" w:hAnsi="SimSun" w:eastAsia="SimSun" w:cs="SimSun"/>
          <w:sz w:val="22"/>
          <w:szCs w:val="22"/>
          <w:spacing w:val="64"/>
        </w:rPr>
        <w:t xml:space="preserve"> </w:t>
      </w:r>
      <w:r>
        <w:rPr>
          <w:rFonts w:ascii="SimSun" w:hAnsi="SimSun" w:eastAsia="SimSun" w:cs="SimSun"/>
          <w:sz w:val="22"/>
          <w:szCs w:val="22"/>
          <w:spacing w:val="-12"/>
        </w:rPr>
        <w:t>的产生而引起血管炎。</w:t>
      </w:r>
    </w:p>
    <w:p>
      <w:pPr>
        <w:ind w:left="423"/>
        <w:spacing w:before="75" w:line="221" w:lineRule="auto"/>
        <w:rPr>
          <w:rFonts w:ascii="SimHei" w:hAnsi="SimHei" w:eastAsia="SimHei" w:cs="SimHei"/>
          <w:sz w:val="22"/>
          <w:szCs w:val="22"/>
        </w:rPr>
      </w:pPr>
      <w:r>
        <w:rPr>
          <w:rFonts w:ascii="SimHei" w:hAnsi="SimHei" w:eastAsia="SimHei" w:cs="SimHei"/>
          <w:sz w:val="22"/>
          <w:szCs w:val="22"/>
          <w:b/>
          <w:bCs/>
          <w:spacing w:val="13"/>
        </w:rPr>
        <w:t>(二)发病机制</w:t>
      </w:r>
    </w:p>
    <w:p>
      <w:pPr>
        <w:ind w:right="34" w:firstLine="429"/>
        <w:spacing w:before="90" w:line="269" w:lineRule="auto"/>
        <w:rPr>
          <w:rFonts w:ascii="SimSun" w:hAnsi="SimSun" w:eastAsia="SimSun" w:cs="SimSun"/>
          <w:sz w:val="22"/>
          <w:szCs w:val="22"/>
        </w:rPr>
      </w:pPr>
      <w:r>
        <w:rPr>
          <w:rFonts w:ascii="SimSun" w:hAnsi="SimSun" w:eastAsia="SimSun" w:cs="SimSun"/>
          <w:sz w:val="22"/>
          <w:szCs w:val="22"/>
          <w:spacing w:val="-17"/>
        </w:rPr>
        <w:t>发病机制不清，但可能与遗传、感染、固有免疫系统和获</w:t>
      </w:r>
      <w:r>
        <w:rPr>
          <w:rFonts w:ascii="SimSun" w:hAnsi="SimSun" w:eastAsia="SimSun" w:cs="SimSun"/>
          <w:sz w:val="22"/>
          <w:szCs w:val="22"/>
          <w:spacing w:val="-18"/>
        </w:rPr>
        <w:t>得性免疫系统异常有关。遗传易感者，在</w:t>
      </w:r>
      <w:r>
        <w:rPr>
          <w:rFonts w:ascii="SimSun" w:hAnsi="SimSun" w:eastAsia="SimSun" w:cs="SimSun"/>
          <w:sz w:val="22"/>
          <w:szCs w:val="22"/>
        </w:rPr>
        <w:t xml:space="preserve"> </w:t>
      </w:r>
      <w:r>
        <w:rPr>
          <w:rFonts w:ascii="SimSun" w:hAnsi="SimSun" w:eastAsia="SimSun" w:cs="SimSun"/>
          <w:sz w:val="22"/>
          <w:szCs w:val="22"/>
          <w:spacing w:val="-16"/>
        </w:rPr>
        <w:t>微生物、毒素或药物等因素的触发下，引起针对这些外来抗原或</w:t>
      </w:r>
      <w:r>
        <w:rPr>
          <w:rFonts w:ascii="SimSun" w:hAnsi="SimSun" w:eastAsia="SimSun" w:cs="SimSun"/>
          <w:sz w:val="22"/>
          <w:szCs w:val="22"/>
          <w:spacing w:val="-17"/>
        </w:rPr>
        <w:t>物质的异常免疫应答，损伤血管壁，导</w:t>
      </w:r>
      <w:r>
        <w:rPr>
          <w:rFonts w:ascii="SimSun" w:hAnsi="SimSun" w:eastAsia="SimSun" w:cs="SimSun"/>
          <w:sz w:val="22"/>
          <w:szCs w:val="22"/>
        </w:rPr>
        <w:t xml:space="preserve"> </w:t>
      </w:r>
      <w:r>
        <w:rPr>
          <w:rFonts w:ascii="SimSun" w:hAnsi="SimSun" w:eastAsia="SimSun" w:cs="SimSun"/>
          <w:sz w:val="22"/>
          <w:szCs w:val="22"/>
          <w:spacing w:val="-16"/>
        </w:rPr>
        <w:t>致血管炎。中性粒细胞、巨噬细胞、淋巴细胞、内皮细胞以及它们各自分泌的细胞因子、自身抗体与补</w:t>
      </w:r>
      <w:r>
        <w:rPr>
          <w:rFonts w:ascii="SimSun" w:hAnsi="SimSun" w:eastAsia="SimSun" w:cs="SimSun"/>
          <w:sz w:val="22"/>
          <w:szCs w:val="22"/>
          <w:spacing w:val="3"/>
        </w:rPr>
        <w:t xml:space="preserve"> </w:t>
      </w:r>
      <w:r>
        <w:rPr>
          <w:rFonts w:ascii="SimSun" w:hAnsi="SimSun" w:eastAsia="SimSun" w:cs="SimSun"/>
          <w:sz w:val="22"/>
          <w:szCs w:val="22"/>
          <w:spacing w:val="-11"/>
        </w:rPr>
        <w:t>体都参与了发病。</w:t>
      </w:r>
    </w:p>
    <w:p>
      <w:pPr>
        <w:ind w:left="429"/>
        <w:spacing w:before="109" w:line="219" w:lineRule="auto"/>
        <w:rPr>
          <w:rFonts w:ascii="SimSun" w:hAnsi="SimSun" w:eastAsia="SimSun" w:cs="SimSun"/>
          <w:sz w:val="22"/>
          <w:szCs w:val="22"/>
        </w:rPr>
      </w:pPr>
      <w:r>
        <w:rPr>
          <w:rFonts w:ascii="SimSun" w:hAnsi="SimSun" w:eastAsia="SimSun" w:cs="SimSun"/>
          <w:sz w:val="22"/>
          <w:szCs w:val="22"/>
          <w:spacing w:val="-6"/>
        </w:rPr>
        <w:t>1.</w:t>
      </w:r>
      <w:r>
        <w:rPr>
          <w:rFonts w:ascii="SimSun" w:hAnsi="SimSun" w:eastAsia="SimSun" w:cs="SimSun"/>
          <w:sz w:val="22"/>
          <w:szCs w:val="22"/>
          <w:spacing w:val="-44"/>
        </w:rPr>
        <w:t xml:space="preserve"> </w:t>
      </w:r>
      <w:r>
        <w:rPr>
          <w:rFonts w:ascii="SimSun" w:hAnsi="SimSun" w:eastAsia="SimSun" w:cs="SimSun"/>
          <w:sz w:val="22"/>
          <w:szCs w:val="22"/>
          <w:spacing w:val="-6"/>
        </w:rPr>
        <w:t>感染</w:t>
      </w:r>
      <w:r>
        <w:rPr>
          <w:rFonts w:ascii="SimSun" w:hAnsi="SimSun" w:eastAsia="SimSun" w:cs="SimSun"/>
          <w:sz w:val="22"/>
          <w:szCs w:val="22"/>
          <w:spacing w:val="61"/>
        </w:rPr>
        <w:t xml:space="preserve"> </w:t>
      </w:r>
      <w:r>
        <w:rPr>
          <w:rFonts w:ascii="SimSun" w:hAnsi="SimSun" w:eastAsia="SimSun" w:cs="SimSun"/>
          <w:sz w:val="22"/>
          <w:szCs w:val="22"/>
          <w:spacing w:val="-6"/>
        </w:rPr>
        <w:t>外来感染原对血管的直接损害在发病中起一定作用。</w:t>
      </w:r>
    </w:p>
    <w:p>
      <w:pPr>
        <w:ind w:right="60" w:firstLine="409"/>
        <w:spacing w:before="80" w:line="269" w:lineRule="auto"/>
        <w:rPr>
          <w:rFonts w:ascii="SimSun" w:hAnsi="SimSun" w:eastAsia="SimSun" w:cs="SimSun"/>
          <w:sz w:val="22"/>
          <w:szCs w:val="22"/>
        </w:rPr>
      </w:pPr>
      <w:r>
        <w:rPr>
          <w:rFonts w:ascii="SimSun" w:hAnsi="SimSun" w:eastAsia="SimSun" w:cs="SimSun"/>
          <w:sz w:val="22"/>
          <w:szCs w:val="22"/>
          <w:spacing w:val="-8"/>
        </w:rPr>
        <w:t>2.</w:t>
      </w:r>
      <w:r>
        <w:rPr>
          <w:rFonts w:ascii="SimSun" w:hAnsi="SimSun" w:eastAsia="SimSun" w:cs="SimSun"/>
          <w:sz w:val="22"/>
          <w:szCs w:val="22"/>
          <w:spacing w:val="-19"/>
        </w:rPr>
        <w:t xml:space="preserve"> </w:t>
      </w:r>
      <w:r>
        <w:rPr>
          <w:rFonts w:ascii="SimSun" w:hAnsi="SimSun" w:eastAsia="SimSun" w:cs="SimSun"/>
          <w:sz w:val="22"/>
          <w:szCs w:val="22"/>
          <w:spacing w:val="-8"/>
        </w:rPr>
        <w:t>巨噬细胞及其细胞因子</w:t>
      </w:r>
      <w:r>
        <w:rPr>
          <w:rFonts w:ascii="SimSun" w:hAnsi="SimSun" w:eastAsia="SimSun" w:cs="SimSun"/>
          <w:sz w:val="22"/>
          <w:szCs w:val="22"/>
          <w:spacing w:val="79"/>
        </w:rPr>
        <w:t xml:space="preserve"> </w:t>
      </w:r>
      <w:r>
        <w:rPr>
          <w:rFonts w:ascii="SimSun" w:hAnsi="SimSun" w:eastAsia="SimSun" w:cs="SimSun"/>
          <w:sz w:val="22"/>
          <w:szCs w:val="22"/>
          <w:spacing w:val="-8"/>
        </w:rPr>
        <w:t>一些细菌或病毒可通过多种途径激活固有免疫系统，其中</w:t>
      </w:r>
      <w:r>
        <w:rPr>
          <w:rFonts w:ascii="SimSun" w:hAnsi="SimSun" w:eastAsia="SimSun" w:cs="SimSun"/>
          <w:sz w:val="22"/>
          <w:szCs w:val="22"/>
          <w:spacing w:val="-9"/>
        </w:rPr>
        <w:t>包括巨噬</w:t>
      </w:r>
      <w:r>
        <w:rPr>
          <w:rFonts w:ascii="SimSun" w:hAnsi="SimSun" w:eastAsia="SimSun" w:cs="SimSun"/>
          <w:sz w:val="22"/>
          <w:szCs w:val="22"/>
        </w:rPr>
        <w:t xml:space="preserve"> </w:t>
      </w:r>
      <w:r>
        <w:rPr>
          <w:rFonts w:ascii="SimSun" w:hAnsi="SimSun" w:eastAsia="SimSun" w:cs="SimSun"/>
          <w:sz w:val="22"/>
          <w:szCs w:val="22"/>
          <w:spacing w:val="-14"/>
        </w:rPr>
        <w:t>细胞。巨噬细胞被激活后，释放致炎症细胞因子如肿瘤坏死因子-</w:t>
      </w:r>
      <w:r>
        <w:rPr>
          <w:rFonts w:ascii="SimSun" w:hAnsi="SimSun" w:eastAsia="SimSun" w:cs="SimSun"/>
          <w:sz w:val="22"/>
          <w:szCs w:val="22"/>
          <w:spacing w:val="-53"/>
        </w:rPr>
        <w:t xml:space="preserve"> </w:t>
      </w:r>
      <w:r>
        <w:rPr>
          <w:rFonts w:ascii="SimSun" w:hAnsi="SimSun" w:eastAsia="SimSun" w:cs="SimSun"/>
          <w:sz w:val="22"/>
          <w:szCs w:val="22"/>
          <w:spacing w:val="-14"/>
        </w:rPr>
        <w:t>α(TNF-</w:t>
      </w:r>
      <w:r>
        <w:rPr>
          <w:rFonts w:ascii="SimSun" w:hAnsi="SimSun" w:eastAsia="SimSun" w:cs="SimSun"/>
          <w:sz w:val="22"/>
          <w:szCs w:val="22"/>
          <w:spacing w:val="-53"/>
        </w:rPr>
        <w:t xml:space="preserve"> </w:t>
      </w:r>
      <w:r>
        <w:rPr>
          <w:rFonts w:ascii="SimSun" w:hAnsi="SimSun" w:eastAsia="SimSun" w:cs="SimSun"/>
          <w:sz w:val="22"/>
          <w:szCs w:val="22"/>
          <w:spacing w:val="-14"/>
        </w:rPr>
        <w:t>α)和白介素-6(IL-6)、IL-1</w:t>
      </w:r>
      <w:r>
        <w:rPr>
          <w:rFonts w:ascii="SimSun" w:hAnsi="SimSun" w:eastAsia="SimSun" w:cs="SimSun"/>
          <w:sz w:val="22"/>
          <w:szCs w:val="22"/>
        </w:rPr>
        <w:t xml:space="preserve"> </w:t>
      </w:r>
      <w:r>
        <w:rPr>
          <w:rFonts w:ascii="SimSun" w:hAnsi="SimSun" w:eastAsia="SimSun" w:cs="SimSun"/>
          <w:sz w:val="22"/>
          <w:szCs w:val="22"/>
          <w:spacing w:val="-15"/>
        </w:rPr>
        <w:t>等，导致血管壁炎症；巨噬细胞还可激活T</w:t>
      </w:r>
      <w:r>
        <w:rPr>
          <w:rFonts w:ascii="SimSun" w:hAnsi="SimSun" w:eastAsia="SimSun" w:cs="SimSun"/>
          <w:sz w:val="22"/>
          <w:szCs w:val="22"/>
          <w:spacing w:val="-35"/>
        </w:rPr>
        <w:t xml:space="preserve"> </w:t>
      </w:r>
      <w:r>
        <w:rPr>
          <w:rFonts w:ascii="SimSun" w:hAnsi="SimSun" w:eastAsia="SimSun" w:cs="SimSun"/>
          <w:sz w:val="22"/>
          <w:szCs w:val="22"/>
          <w:spacing w:val="-15"/>
        </w:rPr>
        <w:t>细胞和B</w:t>
      </w:r>
      <w:r>
        <w:rPr>
          <w:rFonts w:ascii="SimSun" w:hAnsi="SimSun" w:eastAsia="SimSun" w:cs="SimSun"/>
          <w:sz w:val="22"/>
          <w:szCs w:val="22"/>
          <w:spacing w:val="-37"/>
        </w:rPr>
        <w:t xml:space="preserve"> </w:t>
      </w:r>
      <w:r>
        <w:rPr>
          <w:rFonts w:ascii="SimSun" w:hAnsi="SimSun" w:eastAsia="SimSun" w:cs="SimSun"/>
          <w:sz w:val="22"/>
          <w:szCs w:val="22"/>
          <w:spacing w:val="-15"/>
        </w:rPr>
        <w:t>细胞，导致</w:t>
      </w:r>
      <w:r>
        <w:rPr>
          <w:rFonts w:ascii="SimSun" w:hAnsi="SimSun" w:eastAsia="SimSun" w:cs="SimSun"/>
          <w:sz w:val="22"/>
          <w:szCs w:val="22"/>
          <w:spacing w:val="-16"/>
        </w:rPr>
        <w:t>免疫异常，使血管壁的炎症过程得以持</w:t>
      </w:r>
      <w:r>
        <w:rPr>
          <w:rFonts w:ascii="SimSun" w:hAnsi="SimSun" w:eastAsia="SimSun" w:cs="SimSun"/>
          <w:sz w:val="22"/>
          <w:szCs w:val="22"/>
        </w:rPr>
        <w:t xml:space="preserve"> </w:t>
      </w:r>
      <w:r>
        <w:rPr>
          <w:rFonts w:ascii="SimSun" w:hAnsi="SimSun" w:eastAsia="SimSun" w:cs="SimSun"/>
          <w:sz w:val="22"/>
          <w:szCs w:val="22"/>
          <w:spacing w:val="-19"/>
        </w:rPr>
        <w:t>续，造成受累脏器损害。</w:t>
      </w:r>
    </w:p>
    <w:p>
      <w:pPr>
        <w:ind w:firstLine="429"/>
        <w:spacing w:before="72" w:line="280" w:lineRule="auto"/>
        <w:rPr>
          <w:rFonts w:ascii="SimSun" w:hAnsi="SimSun" w:eastAsia="SimSun" w:cs="SimSun"/>
          <w:sz w:val="22"/>
          <w:szCs w:val="22"/>
        </w:rPr>
      </w:pPr>
      <w:r>
        <w:rPr>
          <w:rFonts w:ascii="SimSun" w:hAnsi="SimSun" w:eastAsia="SimSun" w:cs="SimSun"/>
          <w:sz w:val="22"/>
          <w:szCs w:val="22"/>
          <w:spacing w:val="-5"/>
        </w:rPr>
        <w:t>3.</w:t>
      </w:r>
      <w:r>
        <w:rPr>
          <w:rFonts w:ascii="SimSun" w:hAnsi="SimSun" w:eastAsia="SimSun" w:cs="SimSun"/>
          <w:sz w:val="22"/>
          <w:szCs w:val="22"/>
          <w:spacing w:val="-13"/>
        </w:rPr>
        <w:t xml:space="preserve"> </w:t>
      </w:r>
      <w:r>
        <w:rPr>
          <w:rFonts w:ascii="SimSun" w:hAnsi="SimSun" w:eastAsia="SimSun" w:cs="SimSun"/>
          <w:sz w:val="22"/>
          <w:szCs w:val="22"/>
          <w:spacing w:val="-5"/>
        </w:rPr>
        <w:t>自身抗体</w:t>
      </w:r>
      <w:r>
        <w:rPr>
          <w:rFonts w:ascii="SimSun" w:hAnsi="SimSun" w:eastAsia="SimSun" w:cs="SimSun"/>
          <w:sz w:val="22"/>
          <w:szCs w:val="22"/>
          <w:spacing w:val="12"/>
        </w:rPr>
        <w:t xml:space="preserve">  </w:t>
      </w:r>
      <w:r>
        <w:rPr>
          <w:rFonts w:ascii="SimSun" w:hAnsi="SimSun" w:eastAsia="SimSun" w:cs="SimSun"/>
          <w:sz w:val="22"/>
          <w:szCs w:val="22"/>
          <w:spacing w:val="-5"/>
        </w:rPr>
        <w:t>自身抗体在血管炎发病中起重要作用，其中最重要的是ANCA。ANCA</w:t>
      </w:r>
      <w:r>
        <w:rPr>
          <w:rFonts w:ascii="SimSun" w:hAnsi="SimSun" w:eastAsia="SimSun" w:cs="SimSun"/>
          <w:sz w:val="22"/>
          <w:szCs w:val="22"/>
          <w:spacing w:val="21"/>
        </w:rPr>
        <w:t xml:space="preserve">  </w:t>
      </w:r>
      <w:r>
        <w:rPr>
          <w:rFonts w:ascii="SimSun" w:hAnsi="SimSun" w:eastAsia="SimSun" w:cs="SimSun"/>
          <w:sz w:val="22"/>
          <w:szCs w:val="22"/>
          <w:spacing w:val="-5"/>
        </w:rPr>
        <w:t>是第一个</w:t>
      </w:r>
      <w:r>
        <w:rPr>
          <w:rFonts w:ascii="SimSun" w:hAnsi="SimSun" w:eastAsia="SimSun" w:cs="SimSun"/>
          <w:sz w:val="22"/>
          <w:szCs w:val="22"/>
        </w:rPr>
        <w:t xml:space="preserve"> </w:t>
      </w:r>
      <w:r>
        <w:rPr>
          <w:rFonts w:ascii="SimSun" w:hAnsi="SimSun" w:eastAsia="SimSun" w:cs="SimSun"/>
          <w:sz w:val="22"/>
          <w:szCs w:val="22"/>
          <w:spacing w:val="-8"/>
        </w:rPr>
        <w:t>被证实参与原发性血管炎发病的自身抗体。</w:t>
      </w:r>
      <w:r>
        <w:rPr>
          <w:rFonts w:ascii="SimSun" w:hAnsi="SimSun" w:eastAsia="SimSun" w:cs="SimSun"/>
          <w:sz w:val="22"/>
          <w:szCs w:val="22"/>
          <w:spacing w:val="-11"/>
        </w:rPr>
        <w:t xml:space="preserve"> </w:t>
      </w:r>
      <w:r>
        <w:rPr>
          <w:rFonts w:ascii="SimSun" w:hAnsi="SimSun" w:eastAsia="SimSun" w:cs="SimSun"/>
          <w:sz w:val="22"/>
          <w:szCs w:val="22"/>
          <w:spacing w:val="-8"/>
        </w:rPr>
        <w:t>ANCA</w:t>
      </w:r>
      <w:r>
        <w:rPr>
          <w:rFonts w:ascii="SimSun" w:hAnsi="SimSun" w:eastAsia="SimSun" w:cs="SimSun"/>
          <w:sz w:val="22"/>
          <w:szCs w:val="22"/>
          <w:spacing w:val="61"/>
        </w:rPr>
        <w:t xml:space="preserve"> </w:t>
      </w:r>
      <w:r>
        <w:rPr>
          <w:rFonts w:ascii="SimSun" w:hAnsi="SimSun" w:eastAsia="SimSun" w:cs="SimSun"/>
          <w:sz w:val="22"/>
          <w:szCs w:val="22"/>
          <w:spacing w:val="-8"/>
        </w:rPr>
        <w:t>的靶</w:t>
      </w:r>
      <w:r>
        <w:rPr>
          <w:rFonts w:ascii="SimSun" w:hAnsi="SimSun" w:eastAsia="SimSun" w:cs="SimSun"/>
          <w:sz w:val="22"/>
          <w:szCs w:val="22"/>
          <w:spacing w:val="-9"/>
        </w:rPr>
        <w:t>抗原为中性粒细胞胞质内的多种成分，如丝</w:t>
      </w:r>
      <w:r>
        <w:rPr>
          <w:rFonts w:ascii="SimSun" w:hAnsi="SimSun" w:eastAsia="SimSun" w:cs="SimSun"/>
          <w:sz w:val="22"/>
          <w:szCs w:val="22"/>
        </w:rPr>
        <w:t xml:space="preserve"> </w:t>
      </w:r>
      <w:r>
        <w:rPr>
          <w:rFonts w:ascii="SimSun" w:hAnsi="SimSun" w:eastAsia="SimSun" w:cs="SimSun"/>
          <w:sz w:val="22"/>
          <w:szCs w:val="22"/>
          <w:spacing w:val="-10"/>
        </w:rPr>
        <w:t>氨酸蛋白酶3(PR3)、</w:t>
      </w:r>
      <w:r>
        <w:rPr>
          <w:rFonts w:ascii="SimSun" w:hAnsi="SimSun" w:eastAsia="SimSun" w:cs="SimSun"/>
          <w:sz w:val="22"/>
          <w:szCs w:val="22"/>
          <w:spacing w:val="-43"/>
        </w:rPr>
        <w:t xml:space="preserve"> </w:t>
      </w:r>
      <w:r>
        <w:rPr>
          <w:rFonts w:ascii="SimSun" w:hAnsi="SimSun" w:eastAsia="SimSun" w:cs="SimSun"/>
          <w:sz w:val="22"/>
          <w:szCs w:val="22"/>
          <w:spacing w:val="-10"/>
        </w:rPr>
        <w:t>髓过氧化物酶(MPO)、</w:t>
      </w:r>
      <w:r>
        <w:rPr>
          <w:rFonts w:ascii="SimSun" w:hAnsi="SimSun" w:eastAsia="SimSun" w:cs="SimSun"/>
          <w:sz w:val="22"/>
          <w:szCs w:val="22"/>
          <w:spacing w:val="35"/>
        </w:rPr>
        <w:t xml:space="preserve"> </w:t>
      </w:r>
      <w:r>
        <w:rPr>
          <w:rFonts w:ascii="SimSun" w:hAnsi="SimSun" w:eastAsia="SimSun" w:cs="SimSun"/>
          <w:sz w:val="22"/>
          <w:szCs w:val="22"/>
          <w:spacing w:val="-10"/>
        </w:rPr>
        <w:t>弹性蛋白酶、乳铁蛋白等</w:t>
      </w:r>
      <w:r>
        <w:rPr>
          <w:rFonts w:ascii="SimSun" w:hAnsi="SimSun" w:eastAsia="SimSun" w:cs="SimSun"/>
          <w:sz w:val="22"/>
          <w:szCs w:val="22"/>
          <w:spacing w:val="-11"/>
        </w:rPr>
        <w:t>，其中</w:t>
      </w:r>
      <w:r>
        <w:rPr>
          <w:rFonts w:ascii="SimSun" w:hAnsi="SimSun" w:eastAsia="SimSun" w:cs="SimSun"/>
          <w:sz w:val="22"/>
          <w:szCs w:val="22"/>
          <w:spacing w:val="-10"/>
        </w:rPr>
        <w:t>PR</w:t>
      </w:r>
      <w:r>
        <w:rPr>
          <w:rFonts w:ascii="SimSun" w:hAnsi="SimSun" w:eastAsia="SimSun" w:cs="SimSun"/>
          <w:sz w:val="22"/>
          <w:szCs w:val="22"/>
          <w:spacing w:val="-11"/>
        </w:rPr>
        <w:t>3</w:t>
      </w:r>
      <w:r>
        <w:rPr>
          <w:rFonts w:ascii="SimSun" w:hAnsi="SimSun" w:eastAsia="SimSun" w:cs="SimSun"/>
          <w:sz w:val="22"/>
          <w:szCs w:val="22"/>
          <w:spacing w:val="-5"/>
        </w:rPr>
        <w:t xml:space="preserve"> </w:t>
      </w:r>
      <w:r>
        <w:rPr>
          <w:rFonts w:ascii="SimSun" w:hAnsi="SimSun" w:eastAsia="SimSun" w:cs="SimSun"/>
          <w:sz w:val="22"/>
          <w:szCs w:val="22"/>
          <w:spacing w:val="-11"/>
        </w:rPr>
        <w:t>和</w:t>
      </w:r>
      <w:r>
        <w:rPr>
          <w:rFonts w:ascii="SimSun" w:hAnsi="SimSun" w:eastAsia="SimSun" w:cs="SimSun"/>
          <w:sz w:val="22"/>
          <w:szCs w:val="22"/>
          <w:spacing w:val="-51"/>
        </w:rPr>
        <w:t xml:space="preserve"> </w:t>
      </w:r>
      <w:r>
        <w:rPr>
          <w:rFonts w:ascii="SimSun" w:hAnsi="SimSun" w:eastAsia="SimSun" w:cs="SimSun"/>
          <w:sz w:val="22"/>
          <w:szCs w:val="22"/>
          <w:spacing w:val="-10"/>
        </w:rPr>
        <w:t>MPO</w:t>
      </w:r>
      <w:r>
        <w:rPr>
          <w:rFonts w:ascii="SimSun" w:hAnsi="SimSun" w:eastAsia="SimSun" w:cs="SimSun"/>
          <w:sz w:val="22"/>
          <w:szCs w:val="22"/>
          <w:spacing w:val="32"/>
        </w:rPr>
        <w:t xml:space="preserve"> </w:t>
      </w:r>
      <w:r>
        <w:rPr>
          <w:rFonts w:ascii="SimSun" w:hAnsi="SimSun" w:eastAsia="SimSun" w:cs="SimSun"/>
          <w:sz w:val="22"/>
          <w:szCs w:val="22"/>
          <w:spacing w:val="-11"/>
        </w:rPr>
        <w:t>是主要的靶</w:t>
      </w:r>
      <w:r>
        <w:rPr>
          <w:rFonts w:ascii="SimSun" w:hAnsi="SimSun" w:eastAsia="SimSun" w:cs="SimSun"/>
          <w:sz w:val="22"/>
          <w:szCs w:val="22"/>
        </w:rPr>
        <w:t xml:space="preserve"> </w:t>
      </w:r>
      <w:r>
        <w:rPr>
          <w:rFonts w:ascii="SimSun" w:hAnsi="SimSun" w:eastAsia="SimSun" w:cs="SimSun"/>
          <w:sz w:val="22"/>
          <w:szCs w:val="22"/>
          <w:spacing w:val="-12"/>
        </w:rPr>
        <w:t>抗原。当人体受到微生物感染时，中性粒细胞被募集参与抗击外来感染原，同时也会在</w:t>
      </w:r>
      <w:r>
        <w:rPr>
          <w:rFonts w:ascii="SimSun" w:hAnsi="SimSun" w:eastAsia="SimSun" w:cs="SimSun"/>
          <w:sz w:val="22"/>
          <w:szCs w:val="22"/>
          <w:spacing w:val="-13"/>
        </w:rPr>
        <w:t>外来感染原的</w:t>
      </w:r>
      <w:r>
        <w:rPr>
          <w:rFonts w:ascii="SimSun" w:hAnsi="SimSun" w:eastAsia="SimSun" w:cs="SimSun"/>
          <w:sz w:val="22"/>
          <w:szCs w:val="22"/>
        </w:rPr>
        <w:t xml:space="preserve"> </w:t>
      </w:r>
      <w:r>
        <w:rPr>
          <w:rFonts w:ascii="SimSun" w:hAnsi="SimSun" w:eastAsia="SimSun" w:cs="SimSun"/>
          <w:sz w:val="22"/>
          <w:szCs w:val="22"/>
          <w:spacing w:val="-12"/>
        </w:rPr>
        <w:t>作用下发生凋亡。在遗传易感个体，中性粒细胞对外来微生物感染的应答出现异常，其在凋亡过程中</w:t>
      </w:r>
      <w:r>
        <w:rPr>
          <w:rFonts w:ascii="SimSun" w:hAnsi="SimSun" w:eastAsia="SimSun" w:cs="SimSun"/>
          <w:sz w:val="22"/>
          <w:szCs w:val="22"/>
        </w:rPr>
        <w:t xml:space="preserve"> </w:t>
      </w:r>
      <w:r>
        <w:rPr>
          <w:rFonts w:ascii="SimSun" w:hAnsi="SimSun" w:eastAsia="SimSun" w:cs="SimSun"/>
          <w:sz w:val="22"/>
          <w:szCs w:val="22"/>
          <w:spacing w:val="-19"/>
        </w:rPr>
        <w:t>释放出一种富含染色质的网状结构，称为中性粒细胞细胞外捕网(neutrophil</w:t>
      </w:r>
      <w:r>
        <w:rPr>
          <w:rFonts w:ascii="SimSun" w:hAnsi="SimSun" w:eastAsia="SimSun" w:cs="SimSun"/>
          <w:sz w:val="22"/>
          <w:szCs w:val="22"/>
          <w:spacing w:val="-4"/>
        </w:rPr>
        <w:t xml:space="preserve"> </w:t>
      </w:r>
      <w:r>
        <w:rPr>
          <w:rFonts w:ascii="SimSun" w:hAnsi="SimSun" w:eastAsia="SimSun" w:cs="SimSun"/>
          <w:sz w:val="22"/>
          <w:szCs w:val="22"/>
          <w:spacing w:val="-19"/>
        </w:rPr>
        <w:t>extracellular</w:t>
      </w:r>
      <w:r>
        <w:rPr>
          <w:rFonts w:ascii="SimSun" w:hAnsi="SimSun" w:eastAsia="SimSun" w:cs="SimSun"/>
          <w:sz w:val="22"/>
          <w:szCs w:val="22"/>
          <w:spacing w:val="-12"/>
        </w:rPr>
        <w:t xml:space="preserve"> </w:t>
      </w:r>
      <w:r>
        <w:rPr>
          <w:rFonts w:ascii="SimSun" w:hAnsi="SimSun" w:eastAsia="SimSun" w:cs="SimSun"/>
          <w:sz w:val="22"/>
          <w:szCs w:val="22"/>
          <w:spacing w:val="-19"/>
        </w:rPr>
        <w:t>traps,NETs)。</w:t>
      </w:r>
      <w:r>
        <w:rPr>
          <w:rFonts w:ascii="SimSun" w:hAnsi="SimSun" w:eastAsia="SimSun" w:cs="SimSun"/>
          <w:sz w:val="22"/>
          <w:szCs w:val="22"/>
        </w:rPr>
        <w:t xml:space="preserve"> </w:t>
      </w:r>
      <w:r>
        <w:rPr>
          <w:rFonts w:ascii="SimSun" w:hAnsi="SimSun" w:eastAsia="SimSun" w:cs="SimSun"/>
          <w:sz w:val="22"/>
          <w:szCs w:val="22"/>
          <w:spacing w:val="-8"/>
        </w:rPr>
        <w:t>该网富含多种蛋白成分，包括PR3</w:t>
      </w:r>
      <w:r>
        <w:rPr>
          <w:rFonts w:ascii="SimSun" w:hAnsi="SimSun" w:eastAsia="SimSun" w:cs="SimSun"/>
          <w:sz w:val="22"/>
          <w:szCs w:val="22"/>
          <w:spacing w:val="-15"/>
        </w:rPr>
        <w:t xml:space="preserve"> </w:t>
      </w:r>
      <w:r>
        <w:rPr>
          <w:rFonts w:ascii="SimSun" w:hAnsi="SimSun" w:eastAsia="SimSun" w:cs="SimSun"/>
          <w:sz w:val="22"/>
          <w:szCs w:val="22"/>
          <w:spacing w:val="-8"/>
        </w:rPr>
        <w:t>和</w:t>
      </w:r>
      <w:r>
        <w:rPr>
          <w:rFonts w:ascii="SimSun" w:hAnsi="SimSun" w:eastAsia="SimSun" w:cs="SimSun"/>
          <w:sz w:val="22"/>
          <w:szCs w:val="22"/>
          <w:spacing w:val="-61"/>
        </w:rPr>
        <w:t xml:space="preserve"> </w:t>
      </w:r>
      <w:r>
        <w:rPr>
          <w:rFonts w:ascii="SimSun" w:hAnsi="SimSun" w:eastAsia="SimSun" w:cs="SimSun"/>
          <w:sz w:val="22"/>
          <w:szCs w:val="22"/>
          <w:spacing w:val="-8"/>
        </w:rPr>
        <w:t>MPO</w:t>
      </w:r>
      <w:r>
        <w:rPr>
          <w:rFonts w:ascii="SimSun" w:hAnsi="SimSun" w:eastAsia="SimSun" w:cs="SimSun"/>
          <w:sz w:val="22"/>
          <w:szCs w:val="22"/>
          <w:spacing w:val="31"/>
        </w:rPr>
        <w:t xml:space="preserve"> </w:t>
      </w:r>
      <w:r>
        <w:rPr>
          <w:rFonts w:ascii="SimSun" w:hAnsi="SimSun" w:eastAsia="SimSun" w:cs="SimSun"/>
          <w:sz w:val="22"/>
          <w:szCs w:val="22"/>
          <w:spacing w:val="-8"/>
        </w:rPr>
        <w:t>等多种ANCA</w:t>
      </w:r>
      <w:r>
        <w:rPr>
          <w:rFonts w:ascii="SimSun" w:hAnsi="SimSun" w:eastAsia="SimSun" w:cs="SimSun"/>
          <w:sz w:val="22"/>
          <w:szCs w:val="22"/>
          <w:spacing w:val="52"/>
        </w:rPr>
        <w:t xml:space="preserve"> </w:t>
      </w:r>
      <w:r>
        <w:rPr>
          <w:rFonts w:ascii="SimSun" w:hAnsi="SimSun" w:eastAsia="SimSun" w:cs="SimSun"/>
          <w:sz w:val="22"/>
          <w:szCs w:val="22"/>
          <w:spacing w:val="-8"/>
        </w:rPr>
        <w:t>针对的靶抗原；NETs</w:t>
      </w:r>
      <w:r>
        <w:rPr>
          <w:rFonts w:ascii="SimSun" w:hAnsi="SimSun" w:eastAsia="SimSun" w:cs="SimSun"/>
          <w:sz w:val="22"/>
          <w:szCs w:val="22"/>
          <w:spacing w:val="-29"/>
        </w:rPr>
        <w:t xml:space="preserve"> </w:t>
      </w:r>
      <w:r>
        <w:rPr>
          <w:rFonts w:ascii="SimSun" w:hAnsi="SimSun" w:eastAsia="SimSun" w:cs="SimSun"/>
          <w:sz w:val="22"/>
          <w:szCs w:val="22"/>
          <w:spacing w:val="-8"/>
        </w:rPr>
        <w:t>中的这些蛋</w:t>
      </w:r>
      <w:r>
        <w:rPr>
          <w:rFonts w:ascii="SimSun" w:hAnsi="SimSun" w:eastAsia="SimSun" w:cs="SimSun"/>
          <w:sz w:val="22"/>
          <w:szCs w:val="22"/>
          <w:spacing w:val="-9"/>
        </w:rPr>
        <w:t>白会被循环</w:t>
      </w:r>
      <w:r>
        <w:rPr>
          <w:rFonts w:ascii="SimSun" w:hAnsi="SimSun" w:eastAsia="SimSun" w:cs="SimSun"/>
          <w:sz w:val="22"/>
          <w:szCs w:val="22"/>
        </w:rPr>
        <w:t xml:space="preserve"> </w:t>
      </w:r>
      <w:r>
        <w:rPr>
          <w:rFonts w:ascii="SimSun" w:hAnsi="SimSun" w:eastAsia="SimSun" w:cs="SimSun"/>
          <w:sz w:val="22"/>
          <w:szCs w:val="22"/>
          <w:spacing w:val="-6"/>
        </w:rPr>
        <w:t>中的抗原提呈细胞捕获，作为抗原提呈给T</w:t>
      </w:r>
      <w:r>
        <w:rPr>
          <w:rFonts w:ascii="SimSun" w:hAnsi="SimSun" w:eastAsia="SimSun" w:cs="SimSun"/>
          <w:sz w:val="22"/>
          <w:szCs w:val="22"/>
          <w:spacing w:val="-15"/>
        </w:rPr>
        <w:t xml:space="preserve"> </w:t>
      </w:r>
      <w:r>
        <w:rPr>
          <w:rFonts w:ascii="SimSun" w:hAnsi="SimSun" w:eastAsia="SimSun" w:cs="SimSun"/>
          <w:sz w:val="22"/>
          <w:szCs w:val="22"/>
          <w:spacing w:val="-6"/>
        </w:rPr>
        <w:t>细胞和B</w:t>
      </w:r>
      <w:r>
        <w:rPr>
          <w:rFonts w:ascii="SimSun" w:hAnsi="SimSun" w:eastAsia="SimSun" w:cs="SimSun"/>
          <w:sz w:val="22"/>
          <w:szCs w:val="22"/>
          <w:spacing w:val="-16"/>
        </w:rPr>
        <w:t xml:space="preserve"> </w:t>
      </w:r>
      <w:r>
        <w:rPr>
          <w:rFonts w:ascii="SimSun" w:hAnsi="SimSun" w:eastAsia="SimSun" w:cs="SimSun"/>
          <w:sz w:val="22"/>
          <w:szCs w:val="22"/>
          <w:spacing w:val="-7"/>
        </w:rPr>
        <w:t>细胞，最终形成针对这些抗原成分的抗体，即</w:t>
      </w:r>
      <w:r>
        <w:rPr>
          <w:rFonts w:ascii="SimSun" w:hAnsi="SimSun" w:eastAsia="SimSun" w:cs="SimSun"/>
          <w:sz w:val="22"/>
          <w:szCs w:val="22"/>
        </w:rPr>
        <w:t xml:space="preserve"> </w:t>
      </w:r>
      <w:r>
        <w:rPr>
          <w:rFonts w:ascii="SimSun" w:hAnsi="SimSun" w:eastAsia="SimSun" w:cs="SimSun"/>
          <w:sz w:val="22"/>
          <w:szCs w:val="22"/>
          <w:spacing w:val="-4"/>
        </w:rPr>
        <w:t>ANCA,</w:t>
      </w:r>
      <w:r>
        <w:rPr>
          <w:rFonts w:ascii="SimSun" w:hAnsi="SimSun" w:eastAsia="SimSun" w:cs="SimSun"/>
          <w:sz w:val="22"/>
          <w:szCs w:val="22"/>
          <w:spacing w:val="-3"/>
        </w:rPr>
        <w:t xml:space="preserve"> </w:t>
      </w:r>
      <w:r>
        <w:rPr>
          <w:rFonts w:ascii="SimSun" w:hAnsi="SimSun" w:eastAsia="SimSun" w:cs="SimSun"/>
          <w:sz w:val="22"/>
          <w:szCs w:val="22"/>
          <w:spacing w:val="-4"/>
        </w:rPr>
        <w:t>并释放入血液循环。被感染微生物或外来抗原激活的巨噬细胞释放的细胞因子(如TNF、IL-</w:t>
      </w:r>
      <w:r>
        <w:rPr>
          <w:rFonts w:ascii="SimSun" w:hAnsi="SimSun" w:eastAsia="SimSun" w:cs="SimSun"/>
          <w:sz w:val="22"/>
          <w:szCs w:val="22"/>
        </w:rPr>
        <w:t xml:space="preserve"> </w:t>
      </w:r>
      <w:r>
        <w:rPr>
          <w:rFonts w:ascii="SimSun" w:hAnsi="SimSun" w:eastAsia="SimSun" w:cs="SimSun"/>
          <w:sz w:val="22"/>
          <w:szCs w:val="22"/>
          <w:spacing w:val="-3"/>
        </w:rPr>
        <w:t>1)会诱导中性粒细胞将其胞质内ANCA</w:t>
      </w:r>
      <w:r>
        <w:rPr>
          <w:rFonts w:ascii="SimSun" w:hAnsi="SimSun" w:eastAsia="SimSun" w:cs="SimSun"/>
          <w:sz w:val="22"/>
          <w:szCs w:val="22"/>
          <w:spacing w:val="68"/>
        </w:rPr>
        <w:t xml:space="preserve"> </w:t>
      </w:r>
      <w:r>
        <w:rPr>
          <w:rFonts w:ascii="SimSun" w:hAnsi="SimSun" w:eastAsia="SimSun" w:cs="SimSun"/>
          <w:sz w:val="22"/>
          <w:szCs w:val="22"/>
          <w:spacing w:val="-3"/>
        </w:rPr>
        <w:t>的靶抗原如PR3、MPO</w:t>
      </w:r>
      <w:r>
        <w:rPr>
          <w:rFonts w:ascii="SimSun" w:hAnsi="SimSun" w:eastAsia="SimSun" w:cs="SimSun"/>
          <w:sz w:val="22"/>
          <w:szCs w:val="22"/>
          <w:spacing w:val="-25"/>
        </w:rPr>
        <w:t xml:space="preserve"> </w:t>
      </w:r>
      <w:r>
        <w:rPr>
          <w:rFonts w:ascii="SimSun" w:hAnsi="SimSun" w:eastAsia="SimSun" w:cs="SimSun"/>
          <w:sz w:val="22"/>
          <w:szCs w:val="22"/>
          <w:spacing w:val="-3"/>
        </w:rPr>
        <w:t>等转移到细胞膜表面，在黏附分子作</w:t>
      </w:r>
      <w:r>
        <w:rPr>
          <w:rFonts w:ascii="SimSun" w:hAnsi="SimSun" w:eastAsia="SimSun" w:cs="SimSun"/>
          <w:sz w:val="22"/>
          <w:szCs w:val="22"/>
        </w:rPr>
        <w:t xml:space="preserve"> </w:t>
      </w:r>
      <w:r>
        <w:rPr>
          <w:rFonts w:ascii="SimSun" w:hAnsi="SimSun" w:eastAsia="SimSun" w:cs="SimSun"/>
          <w:sz w:val="22"/>
          <w:szCs w:val="22"/>
          <w:spacing w:val="-13"/>
        </w:rPr>
        <w:t>用下与ANCA</w:t>
      </w:r>
      <w:r>
        <w:rPr>
          <w:rFonts w:ascii="SimSun" w:hAnsi="SimSun" w:eastAsia="SimSun" w:cs="SimSun"/>
          <w:sz w:val="22"/>
          <w:szCs w:val="22"/>
          <w:spacing w:val="54"/>
        </w:rPr>
        <w:t xml:space="preserve"> </w:t>
      </w:r>
      <w:r>
        <w:rPr>
          <w:rFonts w:ascii="SimSun" w:hAnsi="SimSun" w:eastAsia="SimSun" w:cs="SimSun"/>
          <w:sz w:val="22"/>
          <w:szCs w:val="22"/>
          <w:spacing w:val="-13"/>
        </w:rPr>
        <w:t>形成聚合物，附着于血管内皮细胞表面，导致中性粒细胞发生“呼吸爆发”,中性粒细胞</w:t>
      </w:r>
      <w:r>
        <w:rPr>
          <w:rFonts w:ascii="SimSun" w:hAnsi="SimSun" w:eastAsia="SimSun" w:cs="SimSun"/>
          <w:sz w:val="22"/>
          <w:szCs w:val="22"/>
        </w:rPr>
        <w:t xml:space="preserve"> </w:t>
      </w:r>
      <w:r>
        <w:rPr>
          <w:rFonts w:ascii="SimSun" w:hAnsi="SimSun" w:eastAsia="SimSun" w:cs="SimSun"/>
          <w:sz w:val="22"/>
          <w:szCs w:val="22"/>
          <w:spacing w:val="-20"/>
        </w:rPr>
        <w:t>脱颗粒、释放反应性氧分子、蛋白溶解酶等，使局部血管壁受</w:t>
      </w:r>
      <w:r>
        <w:rPr>
          <w:rFonts w:ascii="SimSun" w:hAnsi="SimSun" w:eastAsia="SimSun" w:cs="SimSun"/>
          <w:sz w:val="22"/>
          <w:szCs w:val="22"/>
          <w:spacing w:val="-21"/>
        </w:rPr>
        <w:t>到损害，引发血管炎。</w:t>
      </w:r>
    </w:p>
    <w:p>
      <w:pPr>
        <w:ind w:right="32" w:firstLine="429"/>
        <w:spacing w:before="77" w:line="264" w:lineRule="auto"/>
        <w:rPr>
          <w:rFonts w:ascii="SimSun" w:hAnsi="SimSun" w:eastAsia="SimSun" w:cs="SimSun"/>
          <w:sz w:val="22"/>
          <w:szCs w:val="22"/>
        </w:rPr>
      </w:pPr>
      <w:r>
        <w:rPr>
          <w:rFonts w:ascii="Times New Roman" w:hAnsi="Times New Roman" w:eastAsia="Times New Roman" w:cs="Times New Roman"/>
          <w:sz w:val="22"/>
          <w:szCs w:val="22"/>
          <w:b/>
          <w:bCs/>
          <w:spacing w:val="-8"/>
        </w:rPr>
        <w:t>4.</w:t>
      </w:r>
      <w:r>
        <w:rPr>
          <w:rFonts w:ascii="Times New Roman" w:hAnsi="Times New Roman" w:eastAsia="Times New Roman" w:cs="Times New Roman"/>
          <w:sz w:val="22"/>
          <w:szCs w:val="22"/>
          <w:spacing w:val="10"/>
        </w:rPr>
        <w:t xml:space="preserve">  </w:t>
      </w:r>
      <w:r>
        <w:rPr>
          <w:rFonts w:ascii="SimSun" w:hAnsi="SimSun" w:eastAsia="SimSun" w:cs="SimSun"/>
          <w:sz w:val="22"/>
          <w:szCs w:val="22"/>
          <w:b/>
          <w:bCs/>
          <w:spacing w:val="-8"/>
        </w:rPr>
        <w:t>补体系统</w:t>
      </w:r>
      <w:r>
        <w:rPr>
          <w:rFonts w:ascii="SimSun" w:hAnsi="SimSun" w:eastAsia="SimSun" w:cs="SimSun"/>
          <w:sz w:val="22"/>
          <w:szCs w:val="22"/>
          <w:spacing w:val="86"/>
        </w:rPr>
        <w:t xml:space="preserve"> </w:t>
      </w:r>
      <w:r>
        <w:rPr>
          <w:rFonts w:ascii="SimSun" w:hAnsi="SimSun" w:eastAsia="SimSun" w:cs="SimSun"/>
          <w:sz w:val="22"/>
          <w:szCs w:val="22"/>
          <w:spacing w:val="-8"/>
        </w:rPr>
        <w:t>补体系统是固有免疫反应的重要组成部分。在</w:t>
      </w:r>
      <w:r>
        <w:rPr>
          <w:rFonts w:ascii="Times New Roman" w:hAnsi="Times New Roman" w:eastAsia="Times New Roman" w:cs="Times New Roman"/>
          <w:sz w:val="22"/>
          <w:szCs w:val="22"/>
          <w:spacing w:val="-8"/>
        </w:rPr>
        <w:t>ANCA</w:t>
      </w:r>
      <w:r>
        <w:rPr>
          <w:rFonts w:ascii="Times New Roman" w:hAnsi="Times New Roman" w:eastAsia="Times New Roman" w:cs="Times New Roman"/>
          <w:sz w:val="22"/>
          <w:szCs w:val="22"/>
          <w:spacing w:val="-7"/>
        </w:rPr>
        <w:t xml:space="preserve"> </w:t>
      </w:r>
      <w:r>
        <w:rPr>
          <w:rFonts w:ascii="SimSun" w:hAnsi="SimSun" w:eastAsia="SimSun" w:cs="SimSun"/>
          <w:sz w:val="22"/>
          <w:szCs w:val="22"/>
          <w:spacing w:val="-8"/>
        </w:rPr>
        <w:t>相关血管炎中，受到感染原</w:t>
      </w:r>
      <w:r>
        <w:rPr>
          <w:rFonts w:ascii="SimSun" w:hAnsi="SimSun" w:eastAsia="SimSun" w:cs="SimSun"/>
          <w:sz w:val="22"/>
          <w:szCs w:val="22"/>
        </w:rPr>
        <w:t xml:space="preserve"> </w:t>
      </w:r>
      <w:r>
        <w:rPr>
          <w:rFonts w:ascii="SimSun" w:hAnsi="SimSun" w:eastAsia="SimSun" w:cs="SimSun"/>
          <w:sz w:val="22"/>
          <w:szCs w:val="22"/>
          <w:spacing w:val="-11"/>
        </w:rPr>
        <w:t>攻击的中性粒细胞可以激活补体替代途经，释放其中的一些成分，如C5</w:t>
      </w:r>
      <w:r>
        <w:rPr>
          <w:rFonts w:ascii="SimSun" w:hAnsi="SimSun" w:eastAsia="SimSun" w:cs="SimSun"/>
          <w:sz w:val="22"/>
          <w:szCs w:val="22"/>
          <w:spacing w:val="-12"/>
        </w:rPr>
        <w:t>a</w:t>
      </w:r>
      <w:r>
        <w:rPr>
          <w:rFonts w:ascii="SimSun" w:hAnsi="SimSun" w:eastAsia="SimSun" w:cs="SimSun"/>
          <w:sz w:val="22"/>
          <w:szCs w:val="22"/>
          <w:spacing w:val="-34"/>
        </w:rPr>
        <w:t xml:space="preserve"> </w:t>
      </w:r>
      <w:r>
        <w:rPr>
          <w:rFonts w:ascii="SimSun" w:hAnsi="SimSun" w:eastAsia="SimSun" w:cs="SimSun"/>
          <w:sz w:val="22"/>
          <w:szCs w:val="22"/>
          <w:spacing w:val="-12"/>
        </w:rPr>
        <w:t>片段，造成血管与组织脏器</w:t>
      </w:r>
      <w:r>
        <w:rPr>
          <w:rFonts w:ascii="SimSun" w:hAnsi="SimSun" w:eastAsia="SimSun" w:cs="SimSun"/>
          <w:sz w:val="22"/>
          <w:szCs w:val="22"/>
        </w:rPr>
        <w:t xml:space="preserve"> </w:t>
      </w:r>
      <w:r>
        <w:rPr>
          <w:rFonts w:ascii="SimSun" w:hAnsi="SimSun" w:eastAsia="SimSun" w:cs="SimSun"/>
          <w:sz w:val="22"/>
          <w:szCs w:val="22"/>
          <w:spacing w:val="-15"/>
        </w:rPr>
        <w:t>损伤。</w:t>
      </w:r>
      <w:r>
        <w:rPr>
          <w:rFonts w:ascii="SimSun" w:hAnsi="SimSun" w:eastAsia="SimSun" w:cs="SimSun"/>
          <w:sz w:val="22"/>
          <w:szCs w:val="22"/>
          <w:spacing w:val="-14"/>
        </w:rPr>
        <w:t xml:space="preserve"> </w:t>
      </w:r>
      <w:r>
        <w:rPr>
          <w:rFonts w:ascii="SimSun" w:hAnsi="SimSun" w:eastAsia="SimSun" w:cs="SimSun"/>
          <w:sz w:val="22"/>
          <w:szCs w:val="22"/>
          <w:spacing w:val="-15"/>
        </w:rPr>
        <w:t>一些系统性疾病伴发的血管炎中，补体经典途径也会参与发病。</w:t>
      </w:r>
    </w:p>
    <w:p>
      <w:pPr>
        <w:ind w:left="322"/>
        <w:spacing w:before="107" w:line="222" w:lineRule="auto"/>
        <w:rPr>
          <w:rFonts w:ascii="SimHei" w:hAnsi="SimHei" w:eastAsia="SimHei" w:cs="SimHei"/>
          <w:sz w:val="22"/>
          <w:szCs w:val="22"/>
        </w:rPr>
      </w:pPr>
      <w:r>
        <w:rPr>
          <w:rFonts w:ascii="SimHei" w:hAnsi="SimHei" w:eastAsia="SimHei" w:cs="SimHei"/>
          <w:sz w:val="22"/>
          <w:szCs w:val="22"/>
          <w:b/>
          <w:bCs/>
          <w:color w:val="006DCE"/>
          <w:spacing w:val="-13"/>
        </w:rPr>
        <w:t>【病理】</w:t>
      </w:r>
    </w:p>
    <w:p>
      <w:pPr>
        <w:ind w:right="56" w:firstLine="429"/>
        <w:spacing w:before="46" w:line="267" w:lineRule="auto"/>
        <w:jc w:val="both"/>
        <w:rPr>
          <w:rFonts w:ascii="SimSun" w:hAnsi="SimSun" w:eastAsia="SimSun" w:cs="SimSun"/>
          <w:sz w:val="22"/>
          <w:szCs w:val="22"/>
        </w:rPr>
      </w:pPr>
      <w:r>
        <w:rPr>
          <w:rFonts w:ascii="SimSun" w:hAnsi="SimSun" w:eastAsia="SimSun" w:cs="SimSun"/>
          <w:sz w:val="22"/>
          <w:szCs w:val="22"/>
          <w:spacing w:val="-13"/>
        </w:rPr>
        <w:t>血管炎的基本病理改变是血管壁的炎症和坏死。主要的病理改变有：①血管壁炎症与坏死：表现</w:t>
      </w:r>
      <w:r>
        <w:rPr>
          <w:rFonts w:ascii="SimSun" w:hAnsi="SimSun" w:eastAsia="SimSun" w:cs="SimSun"/>
          <w:sz w:val="22"/>
          <w:szCs w:val="22"/>
          <w:spacing w:val="13"/>
        </w:rPr>
        <w:t xml:space="preserve"> </w:t>
      </w:r>
      <w:r>
        <w:rPr>
          <w:rFonts w:ascii="SimSun" w:hAnsi="SimSun" w:eastAsia="SimSun" w:cs="SimSun"/>
          <w:sz w:val="22"/>
          <w:szCs w:val="22"/>
          <w:spacing w:val="-12"/>
        </w:rPr>
        <w:t>为包括中性粒细胞、淋巴细胞、巨噬细胞等多种炎症细胞浸润及血管</w:t>
      </w:r>
      <w:r>
        <w:rPr>
          <w:rFonts w:ascii="SimSun" w:hAnsi="SimSun" w:eastAsia="SimSun" w:cs="SimSun"/>
          <w:sz w:val="22"/>
          <w:szCs w:val="22"/>
          <w:spacing w:val="-13"/>
        </w:rPr>
        <w:t>壁的纤维素样坏死，血管壁的纤</w:t>
      </w:r>
      <w:r>
        <w:rPr>
          <w:rFonts w:ascii="SimSun" w:hAnsi="SimSun" w:eastAsia="SimSun" w:cs="SimSun"/>
          <w:sz w:val="22"/>
          <w:szCs w:val="22"/>
        </w:rPr>
        <w:t xml:space="preserve"> </w:t>
      </w:r>
      <w:r>
        <w:rPr>
          <w:rFonts w:ascii="SimSun" w:hAnsi="SimSun" w:eastAsia="SimSun" w:cs="SimSun"/>
          <w:sz w:val="22"/>
          <w:szCs w:val="22"/>
          <w:spacing w:val="-9"/>
        </w:rPr>
        <w:t>维素样坏死是血管炎的特征性病理改变。除嗜酸性肉芽肿性多血管炎(eosinophilic</w:t>
      </w:r>
      <w:r>
        <w:rPr>
          <w:rFonts w:ascii="SimSun" w:hAnsi="SimSun" w:eastAsia="SimSun" w:cs="SimSun"/>
          <w:sz w:val="22"/>
          <w:szCs w:val="22"/>
          <w:spacing w:val="-6"/>
        </w:rPr>
        <w:t xml:space="preserve"> </w:t>
      </w:r>
      <w:r>
        <w:rPr>
          <w:rFonts w:ascii="SimSun" w:hAnsi="SimSun" w:eastAsia="SimSun" w:cs="SimSun"/>
          <w:sz w:val="22"/>
          <w:szCs w:val="22"/>
          <w:spacing w:val="-9"/>
        </w:rPr>
        <w:t>granulomatosis</w:t>
      </w:r>
      <w:r>
        <w:rPr>
          <w:rFonts w:ascii="SimSun" w:hAnsi="SimSun" w:eastAsia="SimSun" w:cs="SimSun"/>
          <w:sz w:val="22"/>
          <w:szCs w:val="22"/>
        </w:rPr>
        <w:t xml:space="preserve"> </w:t>
      </w:r>
      <w:r>
        <w:rPr>
          <w:rFonts w:ascii="SimSun" w:hAnsi="SimSun" w:eastAsia="SimSun" w:cs="SimSun"/>
          <w:sz w:val="22"/>
          <w:szCs w:val="22"/>
          <w:spacing w:val="-15"/>
        </w:rPr>
        <w:t>with</w:t>
      </w:r>
      <w:r>
        <w:rPr>
          <w:rFonts w:ascii="SimSun" w:hAnsi="SimSun" w:eastAsia="SimSun" w:cs="SimSun"/>
          <w:sz w:val="22"/>
          <w:szCs w:val="22"/>
          <w:spacing w:val="-13"/>
        </w:rPr>
        <w:t xml:space="preserve"> </w:t>
      </w:r>
      <w:r>
        <w:rPr>
          <w:rFonts w:ascii="SimSun" w:hAnsi="SimSun" w:eastAsia="SimSun" w:cs="SimSun"/>
          <w:sz w:val="22"/>
          <w:szCs w:val="22"/>
          <w:spacing w:val="-15"/>
        </w:rPr>
        <w:t>polyangiitis,EGPA)外，嗜酸性粒细胞浸润很少见。在一些</w:t>
      </w:r>
      <w:r>
        <w:rPr>
          <w:rFonts w:ascii="SimSun" w:hAnsi="SimSun" w:eastAsia="SimSun" w:cs="SimSun"/>
          <w:sz w:val="22"/>
          <w:szCs w:val="22"/>
          <w:spacing w:val="-16"/>
        </w:rPr>
        <w:t>血管炎中，浸润的炎症细胞还会形成巨</w:t>
      </w:r>
      <w:r>
        <w:rPr>
          <w:rFonts w:ascii="SimSun" w:hAnsi="SimSun" w:eastAsia="SimSun" w:cs="SimSun"/>
          <w:sz w:val="22"/>
          <w:szCs w:val="22"/>
        </w:rPr>
        <w:t xml:space="preserve"> </w:t>
      </w:r>
      <w:r>
        <w:rPr>
          <w:rFonts w:ascii="SimSun" w:hAnsi="SimSun" w:eastAsia="SimSun" w:cs="SimSun"/>
          <w:sz w:val="22"/>
          <w:szCs w:val="22"/>
          <w:spacing w:val="1"/>
        </w:rPr>
        <w:t>细胞和由不同炎症细胞组成的肉芽肿，如见于肉芽肿性多动脉炎(</w:t>
      </w:r>
      <w:r>
        <w:rPr>
          <w:rFonts w:ascii="SimSun" w:hAnsi="SimSun" w:eastAsia="SimSun" w:cs="SimSun"/>
          <w:sz w:val="22"/>
          <w:szCs w:val="22"/>
        </w:rPr>
        <w:t>CPA</w:t>
      </w:r>
      <w:r>
        <w:rPr>
          <w:rFonts w:ascii="SimSun" w:hAnsi="SimSun" w:eastAsia="SimSun" w:cs="SimSun"/>
          <w:sz w:val="22"/>
          <w:szCs w:val="22"/>
          <w:spacing w:val="1"/>
        </w:rPr>
        <w:t>)</w:t>
      </w:r>
      <w:r>
        <w:rPr>
          <w:rFonts w:ascii="SimSun" w:hAnsi="SimSun" w:eastAsia="SimSun" w:cs="SimSun"/>
          <w:sz w:val="22"/>
          <w:szCs w:val="22"/>
          <w:spacing w:val="86"/>
        </w:rPr>
        <w:t xml:space="preserve"> </w:t>
      </w:r>
      <w:r>
        <w:rPr>
          <w:rFonts w:ascii="SimSun" w:hAnsi="SimSun" w:eastAsia="SimSun" w:cs="SimSun"/>
          <w:sz w:val="22"/>
          <w:szCs w:val="22"/>
          <w:spacing w:val="1"/>
        </w:rPr>
        <w:t>的淋巴细胞性肉芽肿和</w:t>
      </w:r>
      <w:r>
        <w:rPr>
          <w:rFonts w:ascii="SimSun" w:hAnsi="SimSun" w:eastAsia="SimSun" w:cs="SimSun"/>
          <w:sz w:val="22"/>
          <w:szCs w:val="22"/>
        </w:rPr>
        <w:t xml:space="preserve"> </w:t>
      </w:r>
      <w:r>
        <w:rPr>
          <w:rFonts w:ascii="SimSun" w:hAnsi="SimSun" w:eastAsia="SimSun" w:cs="SimSun"/>
          <w:sz w:val="22"/>
          <w:szCs w:val="22"/>
          <w:spacing w:val="-5"/>
        </w:rPr>
        <w:t>EGPA</w:t>
      </w:r>
      <w:r>
        <w:rPr>
          <w:rFonts w:ascii="SimSun" w:hAnsi="SimSun" w:eastAsia="SimSun" w:cs="SimSun"/>
          <w:sz w:val="22"/>
          <w:szCs w:val="22"/>
          <w:spacing w:val="25"/>
        </w:rPr>
        <w:t xml:space="preserve"> </w:t>
      </w:r>
      <w:r>
        <w:rPr>
          <w:rFonts w:ascii="SimSun" w:hAnsi="SimSun" w:eastAsia="SimSun" w:cs="SimSun"/>
          <w:sz w:val="22"/>
          <w:szCs w:val="22"/>
          <w:spacing w:val="-5"/>
        </w:rPr>
        <w:t>的嗜酸性粒细胞性肉芽肿。②管壁结构破坏：发生炎症反应的血管</w:t>
      </w:r>
      <w:r>
        <w:rPr>
          <w:rFonts w:ascii="SimSun" w:hAnsi="SimSun" w:eastAsia="SimSun" w:cs="SimSun"/>
          <w:sz w:val="22"/>
          <w:szCs w:val="22"/>
          <w:spacing w:val="-6"/>
        </w:rPr>
        <w:t>壁会出现胶原沉积、纤维</w:t>
      </w:r>
    </w:p>
    <w:p>
      <w:pPr>
        <w:sectPr>
          <w:footerReference w:type="default" r:id="rId17"/>
          <w:pgSz w:w="11900" w:h="16840"/>
          <w:pgMar w:top="682" w:right="1020" w:bottom="400" w:left="570" w:header="0" w:footer="0" w:gutter="0"/>
          <w:cols w:equalWidth="0" w:num="2">
            <w:col w:w="991" w:space="100"/>
            <w:col w:w="9220" w:space="0"/>
          </w:cols>
        </w:sectPr>
        <w:rPr/>
      </w:pPr>
    </w:p>
    <w:p>
      <w:pPr>
        <w:ind w:right="53"/>
        <w:spacing w:before="44" w:line="221" w:lineRule="auto"/>
        <w:jc w:val="right"/>
        <w:rPr>
          <w:rFonts w:ascii="SimSun" w:hAnsi="SimSun" w:eastAsia="SimSun" w:cs="SimSun"/>
          <w:sz w:val="22"/>
          <w:szCs w:val="22"/>
        </w:rPr>
      </w:pPr>
      <w:r>
        <w:drawing>
          <wp:anchor distT="0" distB="0" distL="0" distR="0" simplePos="0" relativeHeight="252844032" behindDoc="0" locked="0" layoutInCell="0" allowOverlap="1">
            <wp:simplePos x="0" y="0"/>
            <wp:positionH relativeFrom="page">
              <wp:posOffset>6610350</wp:posOffset>
            </wp:positionH>
            <wp:positionV relativeFrom="page">
              <wp:posOffset>9982182</wp:posOffset>
            </wp:positionV>
            <wp:extent cx="565150" cy="444524"/>
            <wp:effectExtent l="0" t="0" r="0" b="0"/>
            <wp:wrapNone/>
            <wp:docPr id="105" name="IM 105"/>
            <wp:cNvGraphicFramePr/>
            <a:graphic>
              <a:graphicData uri="http://schemas.openxmlformats.org/drawingml/2006/picture">
                <pic:pic>
                  <pic:nvPicPr>
                    <pic:cNvPr id="105" name="IM 105"/>
                    <pic:cNvPicPr/>
                  </pic:nvPicPr>
                  <pic:blipFill>
                    <a:blip r:embed="rId147"/>
                    <a:stretch>
                      <a:fillRect/>
                    </a:stretch>
                  </pic:blipFill>
                  <pic:spPr>
                    <a:xfrm rot="0">
                      <a:off x="0" y="0"/>
                      <a:ext cx="565150" cy="444524"/>
                    </a:xfrm>
                    <a:prstGeom prst="rect">
                      <a:avLst/>
                    </a:prstGeom>
                  </pic:spPr>
                </pic:pic>
              </a:graphicData>
            </a:graphic>
          </wp:anchor>
        </w:drawing>
      </w:r>
      <w:r>
        <w:rPr>
          <w:rFonts w:ascii="SimHei" w:hAnsi="SimHei" w:eastAsia="SimHei" w:cs="SimHei"/>
          <w:sz w:val="22"/>
          <w:szCs w:val="22"/>
          <w:color w:val="0063A6"/>
          <w:spacing w:val="-18"/>
          <w:w w:val="97"/>
        </w:rPr>
        <w:t>第九章</w:t>
      </w:r>
      <w:r>
        <w:rPr>
          <w:rFonts w:ascii="SimHei" w:hAnsi="SimHei" w:eastAsia="SimHei" w:cs="SimHei"/>
          <w:sz w:val="22"/>
          <w:szCs w:val="22"/>
          <w:color w:val="0063A6"/>
          <w:spacing w:val="67"/>
        </w:rPr>
        <w:t xml:space="preserve"> </w:t>
      </w:r>
      <w:r>
        <w:rPr>
          <w:rFonts w:ascii="SimHei" w:hAnsi="SimHei" w:eastAsia="SimHei" w:cs="SimHei"/>
          <w:sz w:val="22"/>
          <w:szCs w:val="22"/>
          <w:color w:val="0063A6"/>
          <w:spacing w:val="-18"/>
          <w:w w:val="97"/>
        </w:rPr>
        <w:t>原发性血管炎</w:t>
      </w:r>
      <w:r>
        <w:rPr>
          <w:rFonts w:ascii="SimHei" w:hAnsi="SimHei" w:eastAsia="SimHei" w:cs="SimHei"/>
          <w:sz w:val="22"/>
          <w:szCs w:val="22"/>
          <w:color w:val="0063A6"/>
          <w:spacing w:val="7"/>
        </w:rPr>
        <w:t xml:space="preserve">      </w:t>
      </w:r>
      <w:r>
        <w:rPr>
          <w:rFonts w:ascii="SimSun" w:hAnsi="SimSun" w:eastAsia="SimSun" w:cs="SimSun"/>
          <w:sz w:val="22"/>
          <w:szCs w:val="22"/>
          <w:b/>
          <w:bCs/>
          <w:color w:val="0072CA"/>
          <w:spacing w:val="-18"/>
          <w:w w:val="97"/>
          <w:position w:val="-2"/>
        </w:rPr>
        <w:t>835</w:t>
      </w:r>
    </w:p>
    <w:p>
      <w:pPr>
        <w:spacing w:line="302" w:lineRule="auto"/>
        <w:rPr>
          <w:rFonts w:ascii="Arial"/>
          <w:sz w:val="21"/>
        </w:rPr>
      </w:pPr>
      <w:r/>
    </w:p>
    <w:p>
      <w:pPr>
        <w:ind w:right="1163"/>
        <w:spacing w:before="72" w:line="264" w:lineRule="auto"/>
        <w:jc w:val="both"/>
        <w:rPr>
          <w:rFonts w:ascii="SimSun" w:hAnsi="SimSun" w:eastAsia="SimSun" w:cs="SimSun"/>
          <w:sz w:val="22"/>
          <w:szCs w:val="22"/>
        </w:rPr>
      </w:pPr>
      <w:r>
        <w:rPr>
          <w:rFonts w:ascii="SimSun" w:hAnsi="SimSun" w:eastAsia="SimSun" w:cs="SimSun"/>
          <w:sz w:val="22"/>
          <w:szCs w:val="22"/>
          <w:spacing w:val="-15"/>
        </w:rPr>
        <w:t>化，血管壁增厚、管腔狭窄，可继发血栓形成。血管壁</w:t>
      </w:r>
      <w:r>
        <w:rPr>
          <w:rFonts w:ascii="SimSun" w:hAnsi="SimSun" w:eastAsia="SimSun" w:cs="SimSun"/>
          <w:sz w:val="22"/>
          <w:szCs w:val="22"/>
          <w:spacing w:val="-16"/>
        </w:rPr>
        <w:t>的炎症还会造成弹力纤维和平滑肌受损，形成动</w:t>
      </w:r>
      <w:r>
        <w:rPr>
          <w:rFonts w:ascii="SimSun" w:hAnsi="SimSun" w:eastAsia="SimSun" w:cs="SimSun"/>
          <w:sz w:val="22"/>
          <w:szCs w:val="22"/>
        </w:rPr>
        <w:t xml:space="preserve"> </w:t>
      </w:r>
      <w:r>
        <w:rPr>
          <w:rFonts w:ascii="SimSun" w:hAnsi="SimSun" w:eastAsia="SimSun" w:cs="SimSun"/>
          <w:sz w:val="22"/>
          <w:szCs w:val="22"/>
          <w:spacing w:val="-11"/>
        </w:rPr>
        <w:t>脉瘤和血管扩张，这种病变见于累及肌性动脉的血管炎。在一个血管炎病人中，可以存在一种以上的</w:t>
      </w:r>
      <w:r>
        <w:rPr>
          <w:rFonts w:ascii="SimSun" w:hAnsi="SimSun" w:eastAsia="SimSun" w:cs="SimSun"/>
          <w:sz w:val="22"/>
          <w:szCs w:val="22"/>
          <w:spacing w:val="9"/>
        </w:rPr>
        <w:t xml:space="preserve"> </w:t>
      </w:r>
      <w:r>
        <w:rPr>
          <w:rFonts w:ascii="SimSun" w:hAnsi="SimSun" w:eastAsia="SimSun" w:cs="SimSun"/>
          <w:sz w:val="22"/>
          <w:szCs w:val="22"/>
          <w:spacing w:val="-16"/>
        </w:rPr>
        <w:t>血管病理改变，即使在同一受累的血管，其病变也常呈节段性。</w:t>
      </w:r>
    </w:p>
    <w:p>
      <w:pPr>
        <w:ind w:left="322"/>
        <w:spacing w:before="103" w:line="221" w:lineRule="auto"/>
        <w:rPr>
          <w:rFonts w:ascii="SimHei" w:hAnsi="SimHei" w:eastAsia="SimHei" w:cs="SimHei"/>
          <w:sz w:val="22"/>
          <w:szCs w:val="22"/>
        </w:rPr>
      </w:pPr>
      <w:r>
        <w:rPr>
          <w:rFonts w:ascii="SimHei" w:hAnsi="SimHei" w:eastAsia="SimHei" w:cs="SimHei"/>
          <w:sz w:val="22"/>
          <w:szCs w:val="22"/>
          <w:b/>
          <w:bCs/>
          <w:color w:val="0067B6"/>
          <w:spacing w:val="-11"/>
        </w:rPr>
        <w:t>【诊断】</w:t>
      </w:r>
    </w:p>
    <w:p>
      <w:pPr>
        <w:ind w:right="1171" w:firstLine="430"/>
        <w:spacing w:before="51" w:line="265" w:lineRule="auto"/>
        <w:rPr>
          <w:rFonts w:ascii="SimSun" w:hAnsi="SimSun" w:eastAsia="SimSun" w:cs="SimSun"/>
          <w:sz w:val="22"/>
          <w:szCs w:val="22"/>
        </w:rPr>
      </w:pPr>
      <w:r>
        <w:rPr>
          <w:rFonts w:ascii="SimSun" w:hAnsi="SimSun" w:eastAsia="SimSun" w:cs="SimSun"/>
          <w:sz w:val="22"/>
          <w:szCs w:val="22"/>
          <w:spacing w:val="-16"/>
        </w:rPr>
        <w:t>血管炎诊断较困难，需根据临床表现、实验室检查、病理活检及影像学资料等综合判断，</w:t>
      </w:r>
      <w:r>
        <w:rPr>
          <w:rFonts w:ascii="SimSun" w:hAnsi="SimSun" w:eastAsia="SimSun" w:cs="SimSun"/>
          <w:sz w:val="22"/>
          <w:szCs w:val="22"/>
          <w:spacing w:val="-17"/>
        </w:rPr>
        <w:t>以确定血</w:t>
      </w:r>
      <w:r>
        <w:rPr>
          <w:rFonts w:ascii="SimSun" w:hAnsi="SimSun" w:eastAsia="SimSun" w:cs="SimSun"/>
          <w:sz w:val="22"/>
          <w:szCs w:val="22"/>
        </w:rPr>
        <w:t xml:space="preserve"> </w:t>
      </w:r>
      <w:r>
        <w:rPr>
          <w:rFonts w:ascii="SimSun" w:hAnsi="SimSun" w:eastAsia="SimSun" w:cs="SimSun"/>
          <w:sz w:val="22"/>
          <w:szCs w:val="22"/>
          <w:spacing w:val="-9"/>
        </w:rPr>
        <w:t>管炎的类型及病变范围。</w:t>
      </w:r>
    </w:p>
    <w:p>
      <w:pPr>
        <w:ind w:left="433"/>
        <w:spacing w:before="74" w:line="222" w:lineRule="auto"/>
        <w:rPr>
          <w:rFonts w:ascii="SimHei" w:hAnsi="SimHei" w:eastAsia="SimHei" w:cs="SimHei"/>
          <w:sz w:val="22"/>
          <w:szCs w:val="22"/>
        </w:rPr>
      </w:pPr>
      <w:r>
        <w:rPr>
          <w:rFonts w:ascii="SimHei" w:hAnsi="SimHei" w:eastAsia="SimHei" w:cs="SimHei"/>
          <w:sz w:val="22"/>
          <w:szCs w:val="22"/>
          <w:b/>
          <w:bCs/>
          <w:spacing w:val="16"/>
        </w:rPr>
        <w:t>(一)临床表现</w:t>
      </w:r>
    </w:p>
    <w:p>
      <w:pPr>
        <w:ind w:right="1110" w:firstLine="430"/>
        <w:spacing w:before="72" w:line="274" w:lineRule="auto"/>
        <w:jc w:val="both"/>
        <w:rPr>
          <w:rFonts w:ascii="SimSun" w:hAnsi="SimSun" w:eastAsia="SimSun" w:cs="SimSun"/>
          <w:sz w:val="22"/>
          <w:szCs w:val="22"/>
        </w:rPr>
      </w:pPr>
      <w:r>
        <w:rPr>
          <w:rFonts w:ascii="SimSun" w:hAnsi="SimSun" w:eastAsia="SimSun" w:cs="SimSun"/>
          <w:sz w:val="22"/>
          <w:szCs w:val="22"/>
          <w:spacing w:val="-10"/>
        </w:rPr>
        <w:t>血管炎的临床表现主要取决于受累血管的类型、大小以及受累的器官，因此临床表现复杂多样，</w:t>
      </w:r>
      <w:r>
        <w:rPr>
          <w:rFonts w:ascii="SimSun" w:hAnsi="SimSun" w:eastAsia="SimSun" w:cs="SimSun"/>
          <w:sz w:val="22"/>
          <w:szCs w:val="22"/>
          <w:spacing w:val="8"/>
        </w:rPr>
        <w:t xml:space="preserve"> </w:t>
      </w:r>
      <w:r>
        <w:rPr>
          <w:rFonts w:ascii="SimSun" w:hAnsi="SimSun" w:eastAsia="SimSun" w:cs="SimSun"/>
          <w:sz w:val="22"/>
          <w:szCs w:val="22"/>
          <w:spacing w:val="-6"/>
        </w:rPr>
        <w:t>且无特异性。常见的临床表现包括炎症引起的全身症状以及血管病变所在器官的炎症、缺血改变和</w:t>
      </w:r>
      <w:r>
        <w:rPr>
          <w:rFonts w:ascii="SimSun" w:hAnsi="SimSun" w:eastAsia="SimSun" w:cs="SimSun"/>
          <w:sz w:val="22"/>
          <w:szCs w:val="22"/>
          <w:spacing w:val="4"/>
        </w:rPr>
        <w:t xml:space="preserve"> </w:t>
      </w:r>
      <w:r>
        <w:rPr>
          <w:rFonts w:ascii="SimSun" w:hAnsi="SimSun" w:eastAsia="SimSun" w:cs="SimSun"/>
          <w:sz w:val="22"/>
          <w:szCs w:val="22"/>
          <w:spacing w:val="-15"/>
        </w:rPr>
        <w:t>功能异常。全身症状有乏力、发热、关节及肌</w:t>
      </w:r>
      <w:r>
        <w:rPr>
          <w:rFonts w:ascii="SimSun" w:hAnsi="SimSun" w:eastAsia="SimSun" w:cs="SimSun"/>
          <w:sz w:val="22"/>
          <w:szCs w:val="22"/>
          <w:spacing w:val="-16"/>
        </w:rPr>
        <w:t>肉疼痛、体重减轻等，脏器受累的表现依累及器官不同而</w:t>
      </w:r>
      <w:r>
        <w:rPr>
          <w:rFonts w:ascii="SimSun" w:hAnsi="SimSun" w:eastAsia="SimSun" w:cs="SimSun"/>
          <w:sz w:val="22"/>
          <w:szCs w:val="22"/>
        </w:rPr>
        <w:t xml:space="preserve"> </w:t>
      </w:r>
      <w:r>
        <w:rPr>
          <w:rFonts w:ascii="SimSun" w:hAnsi="SimSun" w:eastAsia="SimSun" w:cs="SimSun"/>
          <w:sz w:val="22"/>
          <w:szCs w:val="22"/>
          <w:spacing w:val="-16"/>
        </w:rPr>
        <w:t>变化多端，如皮肤受累会出现多种皮疹；肺受累出现咳嗽、咳痰、咯血、呼吸困难；肾脏受累出现蛋白</w:t>
      </w:r>
      <w:r>
        <w:rPr>
          <w:rFonts w:ascii="SimSun" w:hAnsi="SimSun" w:eastAsia="SimSun" w:cs="SimSun"/>
          <w:sz w:val="22"/>
          <w:szCs w:val="22"/>
          <w:spacing w:val="15"/>
        </w:rPr>
        <w:t xml:space="preserve"> </w:t>
      </w:r>
      <w:r>
        <w:rPr>
          <w:rFonts w:ascii="SimSun" w:hAnsi="SimSun" w:eastAsia="SimSun" w:cs="SimSun"/>
          <w:sz w:val="22"/>
          <w:szCs w:val="22"/>
          <w:spacing w:val="-20"/>
        </w:rPr>
        <w:t>尿、血尿、高血压及肾功能不全；神经系统受累病人会出现头痛、眩晕、意识状态改变、脑卒中、周围神</w:t>
      </w:r>
      <w:r>
        <w:rPr>
          <w:rFonts w:ascii="SimSun" w:hAnsi="SimSun" w:eastAsia="SimSun" w:cs="SimSun"/>
          <w:sz w:val="22"/>
          <w:szCs w:val="22"/>
          <w:spacing w:val="4"/>
        </w:rPr>
        <w:t xml:space="preserve"> </w:t>
      </w:r>
      <w:r>
        <w:rPr>
          <w:rFonts w:ascii="SimSun" w:hAnsi="SimSun" w:eastAsia="SimSun" w:cs="SimSun"/>
          <w:sz w:val="22"/>
          <w:szCs w:val="22"/>
          <w:spacing w:val="-7"/>
        </w:rPr>
        <w:t>经病变等。</w:t>
      </w:r>
    </w:p>
    <w:p>
      <w:pPr>
        <w:ind w:right="1069" w:firstLine="430"/>
        <w:spacing w:before="107" w:line="264" w:lineRule="auto"/>
        <w:jc w:val="both"/>
        <w:rPr>
          <w:rFonts w:ascii="SimSun" w:hAnsi="SimSun" w:eastAsia="SimSun" w:cs="SimSun"/>
          <w:sz w:val="22"/>
          <w:szCs w:val="22"/>
        </w:rPr>
      </w:pPr>
      <w:r>
        <w:rPr>
          <w:rFonts w:ascii="SimSun" w:hAnsi="SimSun" w:eastAsia="SimSun" w:cs="SimSun"/>
          <w:sz w:val="22"/>
          <w:szCs w:val="22"/>
          <w:spacing w:val="-11"/>
        </w:rPr>
        <w:t>恶性肿瘤、感染性心内膜炎、肌纤维发育不良、动脉粥样硬化和非血管炎性栓塞</w:t>
      </w:r>
      <w:r>
        <w:rPr>
          <w:rFonts w:ascii="SimSun" w:hAnsi="SimSun" w:eastAsia="SimSun" w:cs="SimSun"/>
          <w:sz w:val="22"/>
          <w:szCs w:val="22"/>
          <w:spacing w:val="-12"/>
        </w:rPr>
        <w:t>(抗磷脂综合征、</w:t>
      </w:r>
      <w:r>
        <w:rPr>
          <w:rFonts w:ascii="SimSun" w:hAnsi="SimSun" w:eastAsia="SimSun" w:cs="SimSun"/>
          <w:sz w:val="22"/>
          <w:szCs w:val="22"/>
        </w:rPr>
        <w:t xml:space="preserve"> </w:t>
      </w:r>
      <w:r>
        <w:rPr>
          <w:rFonts w:ascii="SimSun" w:hAnsi="SimSun" w:eastAsia="SimSun" w:cs="SimSun"/>
          <w:sz w:val="22"/>
          <w:szCs w:val="22"/>
          <w:spacing w:val="-8"/>
        </w:rPr>
        <w:t>弥散性血管内凝血、胆固醇栓塞及肿瘤性栓塞)等疾病可模拟系统性血管炎的临</w:t>
      </w:r>
      <w:r>
        <w:rPr>
          <w:rFonts w:ascii="SimSun" w:hAnsi="SimSun" w:eastAsia="SimSun" w:cs="SimSun"/>
          <w:sz w:val="22"/>
          <w:szCs w:val="22"/>
          <w:spacing w:val="-9"/>
        </w:rPr>
        <w:t>床表现，要注意加以</w:t>
      </w:r>
      <w:r>
        <w:rPr>
          <w:rFonts w:ascii="SimSun" w:hAnsi="SimSun" w:eastAsia="SimSun" w:cs="SimSun"/>
          <w:sz w:val="22"/>
          <w:szCs w:val="22"/>
        </w:rPr>
        <w:t xml:space="preserve">  </w:t>
      </w:r>
      <w:r>
        <w:rPr>
          <w:rFonts w:ascii="SimSun" w:hAnsi="SimSun" w:eastAsia="SimSun" w:cs="SimSun"/>
          <w:sz w:val="22"/>
          <w:szCs w:val="22"/>
          <w:spacing w:val="-5"/>
        </w:rPr>
        <w:t>鉴别。</w:t>
      </w:r>
    </w:p>
    <w:p>
      <w:pPr>
        <w:ind w:left="433"/>
        <w:spacing w:before="83" w:line="222" w:lineRule="auto"/>
        <w:rPr>
          <w:rFonts w:ascii="SimHei" w:hAnsi="SimHei" w:eastAsia="SimHei" w:cs="SimHei"/>
          <w:sz w:val="22"/>
          <w:szCs w:val="22"/>
        </w:rPr>
      </w:pPr>
      <w:r>
        <w:rPr>
          <w:rFonts w:ascii="SimHei" w:hAnsi="SimHei" w:eastAsia="SimHei" w:cs="SimHei"/>
          <w:sz w:val="22"/>
          <w:szCs w:val="22"/>
          <w:b/>
          <w:bCs/>
          <w:spacing w:val="11"/>
        </w:rPr>
        <w:t>(二)实验室检查</w:t>
      </w:r>
    </w:p>
    <w:p>
      <w:pPr>
        <w:ind w:right="1169" w:firstLine="430"/>
        <w:spacing w:before="100" w:line="248" w:lineRule="auto"/>
        <w:rPr>
          <w:rFonts w:ascii="SimSun" w:hAnsi="SimSun" w:eastAsia="SimSun" w:cs="SimSun"/>
          <w:sz w:val="22"/>
          <w:szCs w:val="22"/>
        </w:rPr>
      </w:pPr>
      <w:r>
        <w:rPr>
          <w:rFonts w:ascii="SimSun" w:hAnsi="SimSun" w:eastAsia="SimSun" w:cs="SimSun"/>
          <w:sz w:val="22"/>
          <w:szCs w:val="22"/>
          <w:spacing w:val="-15"/>
        </w:rPr>
        <w:t>多数病人会出现血白细胞、血小板计数升高、慢性病性贫血；在疾病活动期可出现血沉、C</w:t>
      </w:r>
      <w:r>
        <w:rPr>
          <w:rFonts w:ascii="SimSun" w:hAnsi="SimSun" w:eastAsia="SimSun" w:cs="SimSun"/>
          <w:sz w:val="22"/>
          <w:szCs w:val="22"/>
          <w:spacing w:val="-44"/>
        </w:rPr>
        <w:t xml:space="preserve"> </w:t>
      </w:r>
      <w:r>
        <w:rPr>
          <w:rFonts w:ascii="SimSun" w:hAnsi="SimSun" w:eastAsia="SimSun" w:cs="SimSun"/>
          <w:sz w:val="22"/>
          <w:szCs w:val="22"/>
          <w:spacing w:val="-15"/>
        </w:rPr>
        <w:t>反</w:t>
      </w:r>
      <w:r>
        <w:rPr>
          <w:rFonts w:ascii="SimSun" w:hAnsi="SimSun" w:eastAsia="SimSun" w:cs="SimSun"/>
          <w:sz w:val="22"/>
          <w:szCs w:val="22"/>
          <w:spacing w:val="-16"/>
        </w:rPr>
        <w:t>应蛋</w:t>
      </w:r>
      <w:r>
        <w:rPr>
          <w:rFonts w:ascii="SimSun" w:hAnsi="SimSun" w:eastAsia="SimSun" w:cs="SimSun"/>
          <w:sz w:val="22"/>
          <w:szCs w:val="22"/>
        </w:rPr>
        <w:t xml:space="preserve"> </w:t>
      </w:r>
      <w:r>
        <w:rPr>
          <w:rFonts w:ascii="SimSun" w:hAnsi="SimSun" w:eastAsia="SimSun" w:cs="SimSun"/>
          <w:sz w:val="22"/>
          <w:szCs w:val="22"/>
          <w:spacing w:val="-16"/>
        </w:rPr>
        <w:t>白升高；肾脏受累者可以出现血尿、蛋白尿和红细胞管型、血肌酐水平升高等。</w:t>
      </w:r>
    </w:p>
    <w:p>
      <w:pPr>
        <w:ind w:left="430"/>
        <w:spacing w:before="67" w:line="222" w:lineRule="auto"/>
        <w:rPr>
          <w:rFonts w:ascii="SimHei" w:hAnsi="SimHei" w:eastAsia="SimHei" w:cs="SimHei"/>
          <w:sz w:val="22"/>
          <w:szCs w:val="22"/>
        </w:rPr>
      </w:pPr>
      <w:r>
        <w:rPr>
          <w:rFonts w:ascii="SimHei" w:hAnsi="SimHei" w:eastAsia="SimHei" w:cs="SimHei"/>
          <w:sz w:val="22"/>
          <w:szCs w:val="22"/>
          <w:spacing w:val="19"/>
        </w:rPr>
        <w:t>(三)特殊检查</w:t>
      </w:r>
    </w:p>
    <w:p>
      <w:pPr>
        <w:ind w:left="430"/>
        <w:spacing w:before="106" w:line="219" w:lineRule="auto"/>
        <w:rPr>
          <w:rFonts w:ascii="SimSun" w:hAnsi="SimSun" w:eastAsia="SimSun" w:cs="SimSun"/>
          <w:sz w:val="22"/>
          <w:szCs w:val="22"/>
        </w:rPr>
      </w:pPr>
      <w:r>
        <w:rPr>
          <w:rFonts w:ascii="SimSun" w:hAnsi="SimSun" w:eastAsia="SimSun" w:cs="SimSun"/>
          <w:sz w:val="22"/>
          <w:szCs w:val="22"/>
          <w:spacing w:val="6"/>
        </w:rPr>
        <w:t>1.</w:t>
      </w:r>
      <w:r>
        <w:rPr>
          <w:rFonts w:ascii="SimSun" w:hAnsi="SimSun" w:eastAsia="SimSun" w:cs="SimSun"/>
          <w:sz w:val="22"/>
          <w:szCs w:val="22"/>
        </w:rPr>
        <w:t>ANCA</w:t>
      </w:r>
      <w:r>
        <w:rPr>
          <w:rFonts w:ascii="SimSun" w:hAnsi="SimSun" w:eastAsia="SimSun" w:cs="SimSun"/>
          <w:sz w:val="22"/>
          <w:szCs w:val="22"/>
          <w:spacing w:val="11"/>
        </w:rPr>
        <w:t xml:space="preserve">    </w:t>
      </w:r>
      <w:r>
        <w:rPr>
          <w:rFonts w:ascii="SimSun" w:hAnsi="SimSun" w:eastAsia="SimSun" w:cs="SimSun"/>
          <w:sz w:val="22"/>
          <w:szCs w:val="22"/>
          <w:spacing w:val="6"/>
        </w:rPr>
        <w:t>有两种测定</w:t>
      </w:r>
      <w:r>
        <w:rPr>
          <w:rFonts w:ascii="SimSun" w:hAnsi="SimSun" w:eastAsia="SimSun" w:cs="SimSun"/>
          <w:sz w:val="22"/>
          <w:szCs w:val="22"/>
          <w:spacing w:val="-54"/>
        </w:rPr>
        <w:t xml:space="preserve"> </w:t>
      </w:r>
      <w:r>
        <w:rPr>
          <w:rFonts w:ascii="SimSun" w:hAnsi="SimSun" w:eastAsia="SimSun" w:cs="SimSun"/>
          <w:sz w:val="22"/>
          <w:szCs w:val="22"/>
        </w:rPr>
        <w:t>ANCA</w:t>
      </w:r>
      <w:r>
        <w:rPr>
          <w:rFonts w:ascii="SimSun" w:hAnsi="SimSun" w:eastAsia="SimSun" w:cs="SimSun"/>
          <w:sz w:val="22"/>
          <w:szCs w:val="22"/>
          <w:spacing w:val="91"/>
        </w:rPr>
        <w:t xml:space="preserve"> </w:t>
      </w:r>
      <w:r>
        <w:rPr>
          <w:rFonts w:ascii="SimSun" w:hAnsi="SimSun" w:eastAsia="SimSun" w:cs="SimSun"/>
          <w:sz w:val="22"/>
          <w:szCs w:val="22"/>
          <w:spacing w:val="6"/>
        </w:rPr>
        <w:t>的方法，</w:t>
      </w:r>
      <w:r>
        <w:rPr>
          <w:rFonts w:ascii="SimSun" w:hAnsi="SimSun" w:eastAsia="SimSun" w:cs="SimSun"/>
          <w:sz w:val="22"/>
          <w:szCs w:val="22"/>
          <w:spacing w:val="36"/>
        </w:rPr>
        <w:t xml:space="preserve"> </w:t>
      </w:r>
      <w:r>
        <w:rPr>
          <w:rFonts w:ascii="SimSun" w:hAnsi="SimSun" w:eastAsia="SimSun" w:cs="SimSun"/>
          <w:sz w:val="22"/>
          <w:szCs w:val="22"/>
          <w:spacing w:val="6"/>
        </w:rPr>
        <w:t>一为间接免疫荧光法，</w:t>
      </w:r>
      <w:r>
        <w:rPr>
          <w:rFonts w:ascii="SimSun" w:hAnsi="SimSun" w:eastAsia="SimSun" w:cs="SimSun"/>
          <w:sz w:val="22"/>
          <w:szCs w:val="22"/>
          <w:spacing w:val="5"/>
        </w:rPr>
        <w:t>另一为酶联免疫吸附试验</w:t>
      </w:r>
    </w:p>
    <w:p>
      <w:pPr>
        <w:ind w:right="1150"/>
        <w:spacing w:before="73" w:line="265" w:lineRule="auto"/>
        <w:jc w:val="both"/>
        <w:rPr>
          <w:rFonts w:ascii="SimSun" w:hAnsi="SimSun" w:eastAsia="SimSun" w:cs="SimSun"/>
          <w:sz w:val="22"/>
          <w:szCs w:val="22"/>
        </w:rPr>
      </w:pPr>
      <w:r>
        <w:rPr>
          <w:rFonts w:ascii="SimSun" w:hAnsi="SimSun" w:eastAsia="SimSun" w:cs="SimSun"/>
          <w:sz w:val="22"/>
          <w:szCs w:val="22"/>
          <w:spacing w:val="-9"/>
        </w:rPr>
        <w:t>(ELISA)。</w:t>
      </w:r>
      <w:r>
        <w:rPr>
          <w:rFonts w:ascii="SimSun" w:hAnsi="SimSun" w:eastAsia="SimSun" w:cs="SimSun"/>
          <w:sz w:val="22"/>
          <w:szCs w:val="22"/>
          <w:spacing w:val="37"/>
        </w:rPr>
        <w:t xml:space="preserve"> </w:t>
      </w:r>
      <w:r>
        <w:rPr>
          <w:rFonts w:ascii="SimSun" w:hAnsi="SimSun" w:eastAsia="SimSun" w:cs="SimSun"/>
          <w:sz w:val="22"/>
          <w:szCs w:val="22"/>
          <w:spacing w:val="-9"/>
        </w:rPr>
        <w:t>如在间接免疫荧光检查中，中性粒细胞胞质呈</w:t>
      </w:r>
      <w:r>
        <w:rPr>
          <w:rFonts w:ascii="SimSun" w:hAnsi="SimSun" w:eastAsia="SimSun" w:cs="SimSun"/>
          <w:sz w:val="22"/>
          <w:szCs w:val="22"/>
          <w:spacing w:val="-10"/>
        </w:rPr>
        <w:t>荧光阳性则称为c-</w:t>
      </w:r>
      <w:r>
        <w:rPr>
          <w:rFonts w:ascii="SimSun" w:hAnsi="SimSun" w:eastAsia="SimSun" w:cs="SimSun"/>
          <w:sz w:val="22"/>
          <w:szCs w:val="22"/>
          <w:spacing w:val="-9"/>
        </w:rPr>
        <w:t>ANCA</w:t>
      </w:r>
      <w:r>
        <w:rPr>
          <w:rFonts w:ascii="SimSun" w:hAnsi="SimSun" w:eastAsia="SimSun" w:cs="SimSun"/>
          <w:sz w:val="22"/>
          <w:szCs w:val="22"/>
          <w:spacing w:val="32"/>
        </w:rPr>
        <w:t xml:space="preserve"> </w:t>
      </w:r>
      <w:r>
        <w:rPr>
          <w:rFonts w:ascii="SimSun" w:hAnsi="SimSun" w:eastAsia="SimSun" w:cs="SimSun"/>
          <w:sz w:val="22"/>
          <w:szCs w:val="22"/>
          <w:spacing w:val="-10"/>
        </w:rPr>
        <w:t>阳性，如中性粒细</w:t>
      </w:r>
      <w:r>
        <w:rPr>
          <w:rFonts w:ascii="SimSun" w:hAnsi="SimSun" w:eastAsia="SimSun" w:cs="SimSun"/>
          <w:sz w:val="22"/>
          <w:szCs w:val="22"/>
        </w:rPr>
        <w:t xml:space="preserve"> </w:t>
      </w:r>
      <w:r>
        <w:rPr>
          <w:rFonts w:ascii="SimSun" w:hAnsi="SimSun" w:eastAsia="SimSun" w:cs="SimSun"/>
          <w:sz w:val="22"/>
          <w:szCs w:val="22"/>
          <w:spacing w:val="-6"/>
        </w:rPr>
        <w:t>胞的细胞核周围呈荧光阳性，则为p-ANCA</w:t>
      </w:r>
      <w:r>
        <w:rPr>
          <w:rFonts w:ascii="SimSun" w:hAnsi="SimSun" w:eastAsia="SimSun" w:cs="SimSun"/>
          <w:sz w:val="22"/>
          <w:szCs w:val="22"/>
          <w:spacing w:val="37"/>
        </w:rPr>
        <w:t xml:space="preserve"> </w:t>
      </w:r>
      <w:r>
        <w:rPr>
          <w:rFonts w:ascii="SimSun" w:hAnsi="SimSun" w:eastAsia="SimSun" w:cs="SimSun"/>
          <w:sz w:val="22"/>
          <w:szCs w:val="22"/>
          <w:spacing w:val="-6"/>
        </w:rPr>
        <w:t>阳性。</w:t>
      </w:r>
      <w:r>
        <w:rPr>
          <w:rFonts w:ascii="SimSun" w:hAnsi="SimSun" w:eastAsia="SimSun" w:cs="SimSun"/>
          <w:sz w:val="22"/>
          <w:szCs w:val="22"/>
          <w:spacing w:val="-57"/>
        </w:rPr>
        <w:t xml:space="preserve"> </w:t>
      </w:r>
      <w:r>
        <w:rPr>
          <w:rFonts w:ascii="SimSun" w:hAnsi="SimSun" w:eastAsia="SimSun" w:cs="SimSun"/>
          <w:sz w:val="22"/>
          <w:szCs w:val="22"/>
          <w:spacing w:val="-6"/>
        </w:rPr>
        <w:t>c-ANCA</w:t>
      </w:r>
      <w:r>
        <w:rPr>
          <w:rFonts w:ascii="SimSun" w:hAnsi="SimSun" w:eastAsia="SimSun" w:cs="SimSun"/>
          <w:sz w:val="22"/>
          <w:szCs w:val="22"/>
          <w:spacing w:val="33"/>
        </w:rPr>
        <w:t xml:space="preserve"> </w:t>
      </w:r>
      <w:r>
        <w:rPr>
          <w:rFonts w:ascii="SimSun" w:hAnsi="SimSun" w:eastAsia="SimSun" w:cs="SimSun"/>
          <w:sz w:val="22"/>
          <w:szCs w:val="22"/>
          <w:spacing w:val="-6"/>
        </w:rPr>
        <w:t>阳性者在用ELISA</w:t>
      </w:r>
      <w:r>
        <w:rPr>
          <w:rFonts w:ascii="SimSun" w:hAnsi="SimSun" w:eastAsia="SimSun" w:cs="SimSun"/>
          <w:sz w:val="22"/>
          <w:szCs w:val="22"/>
          <w:spacing w:val="-44"/>
        </w:rPr>
        <w:t xml:space="preserve"> </w:t>
      </w:r>
      <w:r>
        <w:rPr>
          <w:rFonts w:ascii="SimSun" w:hAnsi="SimSun" w:eastAsia="SimSun" w:cs="SimSun"/>
          <w:sz w:val="22"/>
          <w:szCs w:val="22"/>
          <w:spacing w:val="-6"/>
        </w:rPr>
        <w:t>法测定时若呈PR3</w:t>
      </w:r>
      <w:r>
        <w:rPr>
          <w:rFonts w:ascii="SimSun" w:hAnsi="SimSun" w:eastAsia="SimSun" w:cs="SimSun"/>
          <w:sz w:val="22"/>
          <w:szCs w:val="22"/>
          <w:spacing w:val="-15"/>
        </w:rPr>
        <w:t xml:space="preserve"> </w:t>
      </w:r>
      <w:r>
        <w:rPr>
          <w:rFonts w:ascii="SimSun" w:hAnsi="SimSun" w:eastAsia="SimSun" w:cs="SimSun"/>
          <w:sz w:val="22"/>
          <w:szCs w:val="22"/>
          <w:spacing w:val="-6"/>
        </w:rPr>
        <w:t>抗体</w:t>
      </w:r>
      <w:r>
        <w:rPr>
          <w:rFonts w:ascii="SimSun" w:hAnsi="SimSun" w:eastAsia="SimSun" w:cs="SimSun"/>
          <w:sz w:val="22"/>
          <w:szCs w:val="22"/>
        </w:rPr>
        <w:t xml:space="preserve"> </w:t>
      </w:r>
      <w:r>
        <w:rPr>
          <w:rFonts w:ascii="SimSun" w:hAnsi="SimSun" w:eastAsia="SimSun" w:cs="SimSun"/>
          <w:sz w:val="22"/>
          <w:szCs w:val="22"/>
          <w:spacing w:val="-3"/>
        </w:rPr>
        <w:t>阳性，即PR3</w:t>
      </w:r>
      <w:r>
        <w:rPr>
          <w:rFonts w:ascii="SimSun" w:hAnsi="SimSun" w:eastAsia="SimSun" w:cs="SimSun"/>
          <w:sz w:val="22"/>
          <w:szCs w:val="22"/>
          <w:spacing w:val="-4"/>
        </w:rPr>
        <w:t>-</w:t>
      </w:r>
      <w:r>
        <w:rPr>
          <w:rFonts w:ascii="SimSun" w:hAnsi="SimSun" w:eastAsia="SimSun" w:cs="SimSun"/>
          <w:sz w:val="22"/>
          <w:szCs w:val="22"/>
          <w:spacing w:val="-3"/>
        </w:rPr>
        <w:t>ANCA</w:t>
      </w:r>
      <w:r>
        <w:rPr>
          <w:rFonts w:ascii="SimSun" w:hAnsi="SimSun" w:eastAsia="SimSun" w:cs="SimSun"/>
          <w:sz w:val="22"/>
          <w:szCs w:val="22"/>
          <w:spacing w:val="55"/>
        </w:rPr>
        <w:t xml:space="preserve"> </w:t>
      </w:r>
      <w:r>
        <w:rPr>
          <w:rFonts w:ascii="SimSun" w:hAnsi="SimSun" w:eastAsia="SimSun" w:cs="SimSun"/>
          <w:sz w:val="22"/>
          <w:szCs w:val="22"/>
          <w:spacing w:val="-4"/>
        </w:rPr>
        <w:t>阳性；p-</w:t>
      </w:r>
      <w:r>
        <w:rPr>
          <w:rFonts w:ascii="SimSun" w:hAnsi="SimSun" w:eastAsia="SimSun" w:cs="SimSun"/>
          <w:sz w:val="22"/>
          <w:szCs w:val="22"/>
          <w:spacing w:val="-3"/>
        </w:rPr>
        <w:t>ANCA</w:t>
      </w:r>
      <w:r>
        <w:rPr>
          <w:rFonts w:ascii="SimSun" w:hAnsi="SimSun" w:eastAsia="SimSun" w:cs="SimSun"/>
          <w:sz w:val="22"/>
          <w:szCs w:val="22"/>
          <w:spacing w:val="45"/>
        </w:rPr>
        <w:t xml:space="preserve"> </w:t>
      </w:r>
      <w:r>
        <w:rPr>
          <w:rFonts w:ascii="SimSun" w:hAnsi="SimSun" w:eastAsia="SimSun" w:cs="SimSun"/>
          <w:sz w:val="22"/>
          <w:szCs w:val="22"/>
          <w:spacing w:val="-4"/>
        </w:rPr>
        <w:t>阳性者在</w:t>
      </w:r>
      <w:r>
        <w:rPr>
          <w:rFonts w:ascii="SimSun" w:hAnsi="SimSun" w:eastAsia="SimSun" w:cs="SimSun"/>
          <w:sz w:val="22"/>
          <w:szCs w:val="22"/>
          <w:spacing w:val="-3"/>
        </w:rPr>
        <w:t>ELISA</w:t>
      </w:r>
      <w:r>
        <w:rPr>
          <w:rFonts w:ascii="SimSun" w:hAnsi="SimSun" w:eastAsia="SimSun" w:cs="SimSun"/>
          <w:sz w:val="22"/>
          <w:szCs w:val="22"/>
          <w:spacing w:val="-34"/>
        </w:rPr>
        <w:t xml:space="preserve"> </w:t>
      </w:r>
      <w:r>
        <w:rPr>
          <w:rFonts w:ascii="SimSun" w:hAnsi="SimSun" w:eastAsia="SimSun" w:cs="SimSun"/>
          <w:sz w:val="22"/>
          <w:szCs w:val="22"/>
          <w:spacing w:val="-4"/>
        </w:rPr>
        <w:t>法测定时若呈</w:t>
      </w:r>
      <w:r>
        <w:rPr>
          <w:rFonts w:ascii="SimSun" w:hAnsi="SimSun" w:eastAsia="SimSun" w:cs="SimSun"/>
          <w:sz w:val="22"/>
          <w:szCs w:val="22"/>
          <w:spacing w:val="-3"/>
        </w:rPr>
        <w:t>MPO</w:t>
      </w:r>
      <w:r>
        <w:rPr>
          <w:rFonts w:ascii="SimSun" w:hAnsi="SimSun" w:eastAsia="SimSun" w:cs="SimSun"/>
          <w:sz w:val="22"/>
          <w:szCs w:val="22"/>
          <w:spacing w:val="32"/>
        </w:rPr>
        <w:t xml:space="preserve"> </w:t>
      </w:r>
      <w:r>
        <w:rPr>
          <w:rFonts w:ascii="SimSun" w:hAnsi="SimSun" w:eastAsia="SimSun" w:cs="SimSun"/>
          <w:sz w:val="22"/>
          <w:szCs w:val="22"/>
          <w:spacing w:val="-4"/>
        </w:rPr>
        <w:t>抗体阳性，即</w:t>
      </w:r>
      <w:r>
        <w:rPr>
          <w:rFonts w:ascii="SimSun" w:hAnsi="SimSun" w:eastAsia="SimSun" w:cs="SimSun"/>
          <w:sz w:val="22"/>
          <w:szCs w:val="22"/>
          <w:spacing w:val="-3"/>
        </w:rPr>
        <w:t>MPO</w:t>
      </w:r>
      <w:r>
        <w:rPr>
          <w:rFonts w:ascii="SimSun" w:hAnsi="SimSun" w:eastAsia="SimSun" w:cs="SimSun"/>
          <w:sz w:val="22"/>
          <w:szCs w:val="22"/>
          <w:spacing w:val="-4"/>
        </w:rPr>
        <w:t>-</w:t>
      </w:r>
      <w:r>
        <w:rPr>
          <w:rFonts w:ascii="SimSun" w:hAnsi="SimSun" w:eastAsia="SimSun" w:cs="SimSun"/>
          <w:sz w:val="22"/>
          <w:szCs w:val="22"/>
          <w:spacing w:val="-3"/>
        </w:rPr>
        <w:t>ANCA</w:t>
      </w:r>
      <w:r>
        <w:rPr>
          <w:rFonts w:ascii="SimSun" w:hAnsi="SimSun" w:eastAsia="SimSun" w:cs="SimSun"/>
          <w:sz w:val="22"/>
          <w:szCs w:val="22"/>
          <w:spacing w:val="6"/>
        </w:rPr>
        <w:t xml:space="preserve">  </w:t>
      </w:r>
      <w:r>
        <w:rPr>
          <w:rFonts w:ascii="SimSun" w:hAnsi="SimSun" w:eastAsia="SimSun" w:cs="SimSun"/>
          <w:sz w:val="22"/>
          <w:szCs w:val="22"/>
          <w:spacing w:val="-4"/>
        </w:rPr>
        <w:t>阳</w:t>
      </w:r>
      <w:r>
        <w:rPr>
          <w:rFonts w:ascii="SimSun" w:hAnsi="SimSun" w:eastAsia="SimSun" w:cs="SimSun"/>
          <w:sz w:val="22"/>
          <w:szCs w:val="22"/>
        </w:rPr>
        <w:t xml:space="preserve"> </w:t>
      </w:r>
      <w:r>
        <w:rPr>
          <w:rFonts w:ascii="SimSun" w:hAnsi="SimSun" w:eastAsia="SimSun" w:cs="SimSun"/>
          <w:sz w:val="22"/>
          <w:szCs w:val="22"/>
          <w:spacing w:val="-8"/>
        </w:rPr>
        <w:t>性。ANCA</w:t>
      </w:r>
      <w:r>
        <w:rPr>
          <w:rFonts w:ascii="SimSun" w:hAnsi="SimSun" w:eastAsia="SimSun" w:cs="SimSun"/>
          <w:sz w:val="22"/>
          <w:szCs w:val="22"/>
          <w:spacing w:val="51"/>
        </w:rPr>
        <w:t xml:space="preserve"> </w:t>
      </w:r>
      <w:r>
        <w:rPr>
          <w:rFonts w:ascii="SimSun" w:hAnsi="SimSun" w:eastAsia="SimSun" w:cs="SimSun"/>
          <w:sz w:val="22"/>
          <w:szCs w:val="22"/>
          <w:spacing w:val="-8"/>
        </w:rPr>
        <w:t>与小血</w:t>
      </w:r>
      <w:r>
        <w:rPr>
          <w:rFonts w:ascii="SimSun" w:hAnsi="SimSun" w:eastAsia="SimSun" w:cs="SimSun"/>
          <w:sz w:val="22"/>
          <w:szCs w:val="22"/>
          <w:spacing w:val="-9"/>
        </w:rPr>
        <w:t>管炎相关，如c-</w:t>
      </w:r>
      <w:r>
        <w:rPr>
          <w:rFonts w:ascii="SimSun" w:hAnsi="SimSun" w:eastAsia="SimSun" w:cs="SimSun"/>
          <w:sz w:val="22"/>
          <w:szCs w:val="22"/>
          <w:spacing w:val="-8"/>
        </w:rPr>
        <w:t>ANCA</w:t>
      </w:r>
      <w:r>
        <w:rPr>
          <w:rFonts w:ascii="SimSun" w:hAnsi="SimSun" w:eastAsia="SimSun" w:cs="SimSun"/>
          <w:sz w:val="22"/>
          <w:szCs w:val="22"/>
          <w:spacing w:val="12"/>
        </w:rPr>
        <w:t xml:space="preserve"> </w:t>
      </w:r>
      <w:r>
        <w:rPr>
          <w:rFonts w:ascii="SimSun" w:hAnsi="SimSun" w:eastAsia="SimSun" w:cs="SimSun"/>
          <w:sz w:val="22"/>
          <w:szCs w:val="22"/>
          <w:spacing w:val="-9"/>
        </w:rPr>
        <w:t>与</w:t>
      </w:r>
      <w:r>
        <w:rPr>
          <w:rFonts w:ascii="SimSun" w:hAnsi="SimSun" w:eastAsia="SimSun" w:cs="SimSun"/>
          <w:sz w:val="22"/>
          <w:szCs w:val="22"/>
          <w:spacing w:val="-37"/>
        </w:rPr>
        <w:t xml:space="preserve"> </w:t>
      </w:r>
      <w:r>
        <w:rPr>
          <w:rFonts w:ascii="SimSun" w:hAnsi="SimSun" w:eastAsia="SimSun" w:cs="SimSun"/>
          <w:sz w:val="22"/>
          <w:szCs w:val="22"/>
          <w:spacing w:val="-8"/>
        </w:rPr>
        <w:t>GPA</w:t>
      </w:r>
      <w:r>
        <w:rPr>
          <w:rFonts w:ascii="SimSun" w:hAnsi="SimSun" w:eastAsia="SimSun" w:cs="SimSun"/>
          <w:sz w:val="22"/>
          <w:szCs w:val="22"/>
          <w:spacing w:val="26"/>
        </w:rPr>
        <w:t xml:space="preserve"> </w:t>
      </w:r>
      <w:r>
        <w:rPr>
          <w:rFonts w:ascii="SimSun" w:hAnsi="SimSun" w:eastAsia="SimSun" w:cs="SimSun"/>
          <w:sz w:val="22"/>
          <w:szCs w:val="22"/>
          <w:spacing w:val="-9"/>
        </w:rPr>
        <w:t>相关，p-</w:t>
      </w:r>
      <w:r>
        <w:rPr>
          <w:rFonts w:ascii="SimSun" w:hAnsi="SimSun" w:eastAsia="SimSun" w:cs="SimSun"/>
          <w:sz w:val="22"/>
          <w:szCs w:val="22"/>
          <w:spacing w:val="-8"/>
        </w:rPr>
        <w:t>ANCA</w:t>
      </w:r>
      <w:r>
        <w:rPr>
          <w:rFonts w:ascii="SimSun" w:hAnsi="SimSun" w:eastAsia="SimSun" w:cs="SimSun"/>
          <w:sz w:val="22"/>
          <w:szCs w:val="22"/>
          <w:spacing w:val="26"/>
        </w:rPr>
        <w:t xml:space="preserve"> </w:t>
      </w:r>
      <w:r>
        <w:rPr>
          <w:rFonts w:ascii="SimSun" w:hAnsi="SimSun" w:eastAsia="SimSun" w:cs="SimSun"/>
          <w:sz w:val="22"/>
          <w:szCs w:val="22"/>
          <w:spacing w:val="-9"/>
        </w:rPr>
        <w:t>与</w:t>
      </w:r>
      <w:r>
        <w:rPr>
          <w:rFonts w:ascii="SimSun" w:hAnsi="SimSun" w:eastAsia="SimSun" w:cs="SimSun"/>
          <w:sz w:val="22"/>
          <w:szCs w:val="22"/>
          <w:spacing w:val="-47"/>
        </w:rPr>
        <w:t xml:space="preserve"> </w:t>
      </w:r>
      <w:r>
        <w:rPr>
          <w:rFonts w:ascii="SimSun" w:hAnsi="SimSun" w:eastAsia="SimSun" w:cs="SimSun"/>
          <w:sz w:val="22"/>
          <w:szCs w:val="22"/>
          <w:spacing w:val="-8"/>
        </w:rPr>
        <w:t>MPA</w:t>
      </w:r>
      <w:r>
        <w:rPr>
          <w:rFonts w:ascii="SimSun" w:hAnsi="SimSun" w:eastAsia="SimSun" w:cs="SimSun"/>
          <w:sz w:val="22"/>
          <w:szCs w:val="22"/>
          <w:spacing w:val="52"/>
        </w:rPr>
        <w:t xml:space="preserve"> </w:t>
      </w:r>
      <w:r>
        <w:rPr>
          <w:rFonts w:ascii="SimSun" w:hAnsi="SimSun" w:eastAsia="SimSun" w:cs="SimSun"/>
          <w:sz w:val="22"/>
          <w:szCs w:val="22"/>
          <w:spacing w:val="-9"/>
        </w:rPr>
        <w:t>和</w:t>
      </w:r>
      <w:r>
        <w:rPr>
          <w:rFonts w:ascii="SimSun" w:hAnsi="SimSun" w:eastAsia="SimSun" w:cs="SimSun"/>
          <w:sz w:val="22"/>
          <w:szCs w:val="22"/>
          <w:spacing w:val="-50"/>
        </w:rPr>
        <w:t xml:space="preserve"> </w:t>
      </w:r>
      <w:r>
        <w:rPr>
          <w:rFonts w:ascii="SimSun" w:hAnsi="SimSun" w:eastAsia="SimSun" w:cs="SimSun"/>
          <w:sz w:val="22"/>
          <w:szCs w:val="22"/>
          <w:spacing w:val="-8"/>
        </w:rPr>
        <w:t>EGPA</w:t>
      </w:r>
      <w:r>
        <w:rPr>
          <w:rFonts w:ascii="SimSun" w:hAnsi="SimSun" w:eastAsia="SimSun" w:cs="SimSun"/>
          <w:sz w:val="22"/>
          <w:szCs w:val="22"/>
          <w:spacing w:val="35"/>
        </w:rPr>
        <w:t xml:space="preserve"> </w:t>
      </w:r>
      <w:r>
        <w:rPr>
          <w:rFonts w:ascii="SimSun" w:hAnsi="SimSun" w:eastAsia="SimSun" w:cs="SimSun"/>
          <w:sz w:val="22"/>
          <w:szCs w:val="22"/>
          <w:spacing w:val="-9"/>
        </w:rPr>
        <w:t>相关等。在大、中血</w:t>
      </w:r>
      <w:r>
        <w:rPr>
          <w:rFonts w:ascii="SimSun" w:hAnsi="SimSun" w:eastAsia="SimSun" w:cs="SimSun"/>
          <w:sz w:val="22"/>
          <w:szCs w:val="22"/>
        </w:rPr>
        <w:t xml:space="preserve"> </w:t>
      </w:r>
      <w:r>
        <w:rPr>
          <w:rFonts w:ascii="SimSun" w:hAnsi="SimSun" w:eastAsia="SimSun" w:cs="SimSun"/>
          <w:sz w:val="22"/>
          <w:szCs w:val="22"/>
        </w:rPr>
        <w:t>管炎中ANCA</w:t>
      </w:r>
      <w:r>
        <w:rPr>
          <w:rFonts w:ascii="SimSun" w:hAnsi="SimSun" w:eastAsia="SimSun" w:cs="SimSun"/>
          <w:sz w:val="22"/>
          <w:szCs w:val="22"/>
          <w:spacing w:val="47"/>
        </w:rPr>
        <w:t xml:space="preserve"> </w:t>
      </w:r>
      <w:r>
        <w:rPr>
          <w:rFonts w:ascii="SimSun" w:hAnsi="SimSun" w:eastAsia="SimSun" w:cs="SimSun"/>
          <w:sz w:val="22"/>
          <w:szCs w:val="22"/>
        </w:rPr>
        <w:t>极少阳性。因此将GPA、MPA、EGPA</w:t>
      </w:r>
      <w:r>
        <w:rPr>
          <w:rFonts w:ascii="SimSun" w:hAnsi="SimSun" w:eastAsia="SimSun" w:cs="SimSun"/>
          <w:sz w:val="22"/>
          <w:szCs w:val="22"/>
          <w:spacing w:val="-54"/>
        </w:rPr>
        <w:t xml:space="preserve"> </w:t>
      </w:r>
      <w:r>
        <w:rPr>
          <w:rFonts w:ascii="SimSun" w:hAnsi="SimSun" w:eastAsia="SimSun" w:cs="SimSun"/>
          <w:sz w:val="22"/>
          <w:szCs w:val="22"/>
        </w:rPr>
        <w:t>统称为ANCA</w:t>
      </w:r>
      <w:r>
        <w:rPr>
          <w:rFonts w:ascii="SimSun" w:hAnsi="SimSun" w:eastAsia="SimSun" w:cs="SimSun"/>
          <w:sz w:val="22"/>
          <w:szCs w:val="22"/>
          <w:spacing w:val="52"/>
        </w:rPr>
        <w:t xml:space="preserve"> </w:t>
      </w:r>
      <w:r>
        <w:rPr>
          <w:rFonts w:ascii="SimSun" w:hAnsi="SimSun" w:eastAsia="SimSun" w:cs="SimSun"/>
          <w:sz w:val="22"/>
          <w:szCs w:val="22"/>
        </w:rPr>
        <w:t>相关血管炎。</w:t>
      </w:r>
    </w:p>
    <w:p>
      <w:pPr>
        <w:ind w:right="1148" w:firstLine="430"/>
        <w:spacing w:before="67" w:line="258" w:lineRule="auto"/>
        <w:rPr>
          <w:rFonts w:ascii="SimSun" w:hAnsi="SimSun" w:eastAsia="SimSun" w:cs="SimSun"/>
          <w:sz w:val="22"/>
          <w:szCs w:val="22"/>
        </w:rPr>
      </w:pPr>
      <w:r>
        <w:rPr>
          <w:rFonts w:ascii="SimSun" w:hAnsi="SimSun" w:eastAsia="SimSun" w:cs="SimSun"/>
          <w:sz w:val="22"/>
          <w:szCs w:val="22"/>
          <w:spacing w:val="-8"/>
        </w:rPr>
        <w:t>2.AECA</w:t>
      </w:r>
      <w:r>
        <w:rPr>
          <w:rFonts w:ascii="SimSun" w:hAnsi="SimSun" w:eastAsia="SimSun" w:cs="SimSun"/>
          <w:sz w:val="22"/>
          <w:szCs w:val="22"/>
          <w:spacing w:val="7"/>
        </w:rPr>
        <w:t xml:space="preserve">     </w:t>
      </w:r>
      <w:r>
        <w:rPr>
          <w:rFonts w:ascii="SimSun" w:hAnsi="SimSun" w:eastAsia="SimSun" w:cs="SimSun"/>
          <w:sz w:val="22"/>
          <w:szCs w:val="22"/>
          <w:spacing w:val="-8"/>
        </w:rPr>
        <w:t>AECA是近年来在血管炎病人</w:t>
      </w:r>
      <w:r>
        <w:rPr>
          <w:rFonts w:ascii="SimSun" w:hAnsi="SimSun" w:eastAsia="SimSun" w:cs="SimSun"/>
          <w:sz w:val="22"/>
          <w:szCs w:val="22"/>
          <w:spacing w:val="-9"/>
        </w:rPr>
        <w:t>中发现的一种新抗体，在部分大动脉炎、川崎病和贝赫</w:t>
      </w:r>
      <w:r>
        <w:rPr>
          <w:rFonts w:ascii="SimSun" w:hAnsi="SimSun" w:eastAsia="SimSun" w:cs="SimSun"/>
          <w:sz w:val="22"/>
          <w:szCs w:val="22"/>
          <w:spacing w:val="1"/>
        </w:rPr>
        <w:t xml:space="preserve"> </w:t>
      </w:r>
      <w:r>
        <w:rPr>
          <w:rFonts w:ascii="SimSun" w:hAnsi="SimSun" w:eastAsia="SimSun" w:cs="SimSun"/>
          <w:sz w:val="22"/>
          <w:szCs w:val="22"/>
          <w:spacing w:val="-10"/>
        </w:rPr>
        <w:t>切特病中可以呈阳性，亦可见于多种非血管炎性</w:t>
      </w:r>
      <w:r>
        <w:rPr>
          <w:rFonts w:ascii="SimSun" w:hAnsi="SimSun" w:eastAsia="SimSun" w:cs="SimSun"/>
          <w:sz w:val="22"/>
          <w:szCs w:val="22"/>
          <w:spacing w:val="-11"/>
        </w:rPr>
        <w:t>疾病和感染等疾病，因此对血管炎诊断的敏感性和特</w:t>
      </w:r>
      <w:r>
        <w:rPr>
          <w:rFonts w:ascii="SimSun" w:hAnsi="SimSun" w:eastAsia="SimSun" w:cs="SimSun"/>
          <w:sz w:val="22"/>
          <w:szCs w:val="22"/>
        </w:rPr>
        <w:t xml:space="preserve"> </w:t>
      </w:r>
      <w:r>
        <w:rPr>
          <w:rFonts w:ascii="SimSun" w:hAnsi="SimSun" w:eastAsia="SimSun" w:cs="SimSun"/>
          <w:sz w:val="22"/>
          <w:szCs w:val="22"/>
          <w:spacing w:val="-7"/>
        </w:rPr>
        <w:t>异性不高。</w:t>
      </w:r>
    </w:p>
    <w:p>
      <w:pPr>
        <w:ind w:right="1148" w:firstLine="430"/>
        <w:spacing w:before="68" w:line="258" w:lineRule="auto"/>
        <w:rPr>
          <w:rFonts w:ascii="SimSun" w:hAnsi="SimSun" w:eastAsia="SimSun" w:cs="SimSun"/>
          <w:sz w:val="22"/>
          <w:szCs w:val="22"/>
        </w:rPr>
      </w:pPr>
      <w:r>
        <w:rPr>
          <w:rFonts w:ascii="SimSun" w:hAnsi="SimSun" w:eastAsia="SimSun" w:cs="SimSun"/>
          <w:sz w:val="22"/>
          <w:szCs w:val="22"/>
          <w:spacing w:val="-17"/>
        </w:rPr>
        <w:t>3.</w:t>
      </w:r>
      <w:r>
        <w:rPr>
          <w:rFonts w:ascii="SimSun" w:hAnsi="SimSun" w:eastAsia="SimSun" w:cs="SimSun"/>
          <w:sz w:val="22"/>
          <w:szCs w:val="22"/>
          <w:spacing w:val="-18"/>
        </w:rPr>
        <w:t xml:space="preserve"> </w:t>
      </w:r>
      <w:r>
        <w:rPr>
          <w:rFonts w:ascii="SimSun" w:hAnsi="SimSun" w:eastAsia="SimSun" w:cs="SimSun"/>
          <w:sz w:val="22"/>
          <w:szCs w:val="22"/>
          <w:spacing w:val="-17"/>
        </w:rPr>
        <w:t>病理</w:t>
      </w:r>
      <w:r>
        <w:rPr>
          <w:rFonts w:ascii="SimSun" w:hAnsi="SimSun" w:eastAsia="SimSun" w:cs="SimSun"/>
          <w:sz w:val="22"/>
          <w:szCs w:val="22"/>
          <w:spacing w:val="98"/>
        </w:rPr>
        <w:t xml:space="preserve"> </w:t>
      </w:r>
      <w:r>
        <w:rPr>
          <w:rFonts w:ascii="SimSun" w:hAnsi="SimSun" w:eastAsia="SimSun" w:cs="SimSun"/>
          <w:sz w:val="22"/>
          <w:szCs w:val="22"/>
          <w:spacing w:val="-17"/>
        </w:rPr>
        <w:t>活检是确诊血管炎的“金标准”。血管壁炎症</w:t>
      </w:r>
      <w:r>
        <w:rPr>
          <w:rFonts w:ascii="SimSun" w:hAnsi="SimSun" w:eastAsia="SimSun" w:cs="SimSun"/>
          <w:sz w:val="22"/>
          <w:szCs w:val="22"/>
          <w:spacing w:val="-18"/>
        </w:rPr>
        <w:t>细胞浸润、纤维素样坏死、肉芽肿形成、管</w:t>
      </w:r>
      <w:r>
        <w:rPr>
          <w:rFonts w:ascii="SimSun" w:hAnsi="SimSun" w:eastAsia="SimSun" w:cs="SimSun"/>
          <w:sz w:val="22"/>
          <w:szCs w:val="22"/>
        </w:rPr>
        <w:t xml:space="preserve"> </w:t>
      </w:r>
      <w:r>
        <w:rPr>
          <w:rFonts w:ascii="SimSun" w:hAnsi="SimSun" w:eastAsia="SimSun" w:cs="SimSun"/>
          <w:sz w:val="22"/>
          <w:szCs w:val="22"/>
          <w:spacing w:val="-11"/>
        </w:rPr>
        <w:t>腔狭窄、闭塞、血栓形成等都支持血管炎的诊断；而血管壁的纤维素样坏死是特征性的病理改变。然</w:t>
      </w:r>
      <w:r>
        <w:rPr>
          <w:rFonts w:ascii="SimSun" w:hAnsi="SimSun" w:eastAsia="SimSun" w:cs="SimSun"/>
          <w:sz w:val="22"/>
          <w:szCs w:val="22"/>
          <w:spacing w:val="3"/>
        </w:rPr>
        <w:t xml:space="preserve"> </w:t>
      </w:r>
      <w:r>
        <w:rPr>
          <w:rFonts w:ascii="SimSun" w:hAnsi="SimSun" w:eastAsia="SimSun" w:cs="SimSun"/>
          <w:sz w:val="22"/>
          <w:szCs w:val="22"/>
          <w:spacing w:val="-11"/>
        </w:rPr>
        <w:t>而，由于血管炎的病理改变可呈节段性，因此组织活检未见到血管</w:t>
      </w:r>
      <w:r>
        <w:rPr>
          <w:rFonts w:ascii="SimSun" w:hAnsi="SimSun" w:eastAsia="SimSun" w:cs="SimSun"/>
          <w:sz w:val="22"/>
          <w:szCs w:val="22"/>
          <w:spacing w:val="-12"/>
        </w:rPr>
        <w:t>壁炎症亦不能排除血管炎的诊断。</w:t>
      </w:r>
    </w:p>
    <w:p>
      <w:pPr>
        <w:ind w:right="1130" w:firstLine="430"/>
        <w:spacing w:before="69" w:line="248" w:lineRule="auto"/>
        <w:rPr>
          <w:rFonts w:ascii="SimSun" w:hAnsi="SimSun" w:eastAsia="SimSun" w:cs="SimSun"/>
          <w:sz w:val="22"/>
          <w:szCs w:val="22"/>
        </w:rPr>
      </w:pPr>
      <w:r>
        <w:rPr>
          <w:rFonts w:ascii="SimSun" w:hAnsi="SimSun" w:eastAsia="SimSun" w:cs="SimSun"/>
          <w:sz w:val="22"/>
          <w:szCs w:val="22"/>
          <w:spacing w:val="-7"/>
        </w:rPr>
        <w:t>4.</w:t>
      </w:r>
      <w:r>
        <w:rPr>
          <w:rFonts w:ascii="SimSun" w:hAnsi="SimSun" w:eastAsia="SimSun" w:cs="SimSun"/>
          <w:sz w:val="22"/>
          <w:szCs w:val="22"/>
          <w:spacing w:val="-13"/>
        </w:rPr>
        <w:t xml:space="preserve"> </w:t>
      </w:r>
      <w:r>
        <w:rPr>
          <w:rFonts w:ascii="SimSun" w:hAnsi="SimSun" w:eastAsia="SimSun" w:cs="SimSun"/>
          <w:sz w:val="22"/>
          <w:szCs w:val="22"/>
          <w:spacing w:val="-7"/>
        </w:rPr>
        <w:t>血管造影是诊断大、中血管炎的重要依据，也是了解病变范</w:t>
      </w:r>
      <w:r>
        <w:rPr>
          <w:rFonts w:ascii="SimSun" w:hAnsi="SimSun" w:eastAsia="SimSun" w:cs="SimSun"/>
          <w:sz w:val="22"/>
          <w:szCs w:val="22"/>
          <w:spacing w:val="-8"/>
        </w:rPr>
        <w:t>围最确切、可靠的方法。可以表</w:t>
      </w:r>
      <w:r>
        <w:rPr>
          <w:rFonts w:ascii="SimSun" w:hAnsi="SimSun" w:eastAsia="SimSun" w:cs="SimSun"/>
          <w:sz w:val="22"/>
          <w:szCs w:val="22"/>
        </w:rPr>
        <w:t xml:space="preserve"> </w:t>
      </w:r>
      <w:r>
        <w:rPr>
          <w:rFonts w:ascii="SimSun" w:hAnsi="SimSun" w:eastAsia="SimSun" w:cs="SimSun"/>
          <w:sz w:val="22"/>
          <w:szCs w:val="22"/>
          <w:spacing w:val="-16"/>
        </w:rPr>
        <w:t>现为血管壁增厚、管腔狭窄和血管扩张，甚至血管瘤形成，少数患者可见血栓形成。</w:t>
      </w:r>
    </w:p>
    <w:p>
      <w:pPr>
        <w:ind w:right="1149" w:firstLine="430"/>
        <w:spacing w:before="69" w:line="248" w:lineRule="auto"/>
        <w:rPr>
          <w:rFonts w:ascii="SimSun" w:hAnsi="SimSun" w:eastAsia="SimSun" w:cs="SimSun"/>
          <w:sz w:val="22"/>
          <w:szCs w:val="22"/>
        </w:rPr>
      </w:pPr>
      <w:r>
        <w:rPr>
          <w:rFonts w:ascii="SimSun" w:hAnsi="SimSun" w:eastAsia="SimSun" w:cs="SimSun"/>
          <w:sz w:val="22"/>
          <w:szCs w:val="22"/>
          <w:spacing w:val="-7"/>
        </w:rPr>
        <w:t>5.</w:t>
      </w:r>
      <w:r>
        <w:rPr>
          <w:rFonts w:ascii="SimSun" w:hAnsi="SimSun" w:eastAsia="SimSun" w:cs="SimSun"/>
          <w:sz w:val="22"/>
          <w:szCs w:val="22"/>
          <w:spacing w:val="-28"/>
        </w:rPr>
        <w:t xml:space="preserve"> </w:t>
      </w:r>
      <w:r>
        <w:rPr>
          <w:rFonts w:ascii="SimSun" w:hAnsi="SimSun" w:eastAsia="SimSun" w:cs="SimSun"/>
          <w:sz w:val="22"/>
          <w:szCs w:val="22"/>
          <w:spacing w:val="-7"/>
        </w:rPr>
        <w:t>血管彩色多普勒超声检查是非创伤性检查，宜</w:t>
      </w:r>
      <w:r>
        <w:rPr>
          <w:rFonts w:ascii="SimSun" w:hAnsi="SimSun" w:eastAsia="SimSun" w:cs="SimSun"/>
          <w:sz w:val="22"/>
          <w:szCs w:val="22"/>
          <w:spacing w:val="-8"/>
        </w:rPr>
        <w:t>于检查较大的、较浅表的血管管壁、管腔和狭</w:t>
      </w:r>
      <w:r>
        <w:rPr>
          <w:rFonts w:ascii="SimSun" w:hAnsi="SimSun" w:eastAsia="SimSun" w:cs="SimSun"/>
          <w:sz w:val="22"/>
          <w:szCs w:val="22"/>
        </w:rPr>
        <w:t xml:space="preserve"> </w:t>
      </w:r>
      <w:r>
        <w:rPr>
          <w:rFonts w:ascii="SimSun" w:hAnsi="SimSun" w:eastAsia="SimSun" w:cs="SimSun"/>
          <w:sz w:val="22"/>
          <w:szCs w:val="22"/>
          <w:spacing w:val="-14"/>
        </w:rPr>
        <w:t>窄状况，且有助于在病程中进行随诊、比较。但其准确性不如血管造影，且与检查者的经</w:t>
      </w:r>
      <w:r>
        <w:rPr>
          <w:rFonts w:ascii="SimSun" w:hAnsi="SimSun" w:eastAsia="SimSun" w:cs="SimSun"/>
          <w:sz w:val="22"/>
          <w:szCs w:val="22"/>
          <w:spacing w:val="-15"/>
        </w:rPr>
        <w:t>验有关。</w:t>
      </w:r>
    </w:p>
    <w:p>
      <w:pPr>
        <w:ind w:left="430"/>
        <w:spacing w:before="69" w:line="219" w:lineRule="auto"/>
        <w:rPr>
          <w:rFonts w:ascii="SimSun" w:hAnsi="SimSun" w:eastAsia="SimSun" w:cs="SimSun"/>
          <w:sz w:val="22"/>
          <w:szCs w:val="22"/>
        </w:rPr>
      </w:pPr>
      <w:r>
        <w:rPr>
          <w:rFonts w:ascii="SimSun" w:hAnsi="SimSun" w:eastAsia="SimSun" w:cs="SimSun"/>
          <w:sz w:val="22"/>
          <w:szCs w:val="22"/>
          <w:spacing w:val="-7"/>
        </w:rPr>
        <w:t>6.CT</w:t>
      </w:r>
      <w:r>
        <w:rPr>
          <w:rFonts w:ascii="SimSun" w:hAnsi="SimSun" w:eastAsia="SimSun" w:cs="SimSun"/>
          <w:sz w:val="22"/>
          <w:szCs w:val="22"/>
          <w:spacing w:val="26"/>
        </w:rPr>
        <w:t xml:space="preserve">   </w:t>
      </w:r>
      <w:r>
        <w:rPr>
          <w:rFonts w:ascii="SimSun" w:hAnsi="SimSun" w:eastAsia="SimSun" w:cs="SimSun"/>
          <w:sz w:val="22"/>
          <w:szCs w:val="22"/>
          <w:spacing w:val="-7"/>
        </w:rPr>
        <w:t>血管CT</w:t>
      </w:r>
      <w:r>
        <w:rPr>
          <w:rFonts w:ascii="SimSun" w:hAnsi="SimSun" w:eastAsia="SimSun" w:cs="SimSun"/>
          <w:sz w:val="22"/>
          <w:szCs w:val="22"/>
          <w:spacing w:val="-22"/>
        </w:rPr>
        <w:t xml:space="preserve"> </w:t>
      </w:r>
      <w:r>
        <w:rPr>
          <w:rFonts w:ascii="SimSun" w:hAnsi="SimSun" w:eastAsia="SimSun" w:cs="SimSun"/>
          <w:sz w:val="22"/>
          <w:szCs w:val="22"/>
          <w:spacing w:val="-7"/>
        </w:rPr>
        <w:t>不仅可以观察到受累血管管壁和管腔情况，还能够观察到病变累及</w:t>
      </w:r>
      <w:r>
        <w:rPr>
          <w:rFonts w:ascii="SimSun" w:hAnsi="SimSun" w:eastAsia="SimSun" w:cs="SimSun"/>
          <w:sz w:val="22"/>
          <w:szCs w:val="22"/>
          <w:spacing w:val="-8"/>
        </w:rPr>
        <w:t>的范围，可</w:t>
      </w:r>
    </w:p>
    <w:p>
      <w:pPr>
        <w:spacing w:before="67" w:line="219" w:lineRule="auto"/>
        <w:rPr>
          <w:rFonts w:ascii="SimSun" w:hAnsi="SimSun" w:eastAsia="SimSun" w:cs="SimSun"/>
          <w:sz w:val="22"/>
          <w:szCs w:val="22"/>
        </w:rPr>
      </w:pPr>
      <w:r>
        <w:rPr>
          <w:rFonts w:ascii="SimSun" w:hAnsi="SimSun" w:eastAsia="SimSun" w:cs="SimSun"/>
          <w:sz w:val="22"/>
          <w:szCs w:val="22"/>
          <w:spacing w:val="-17"/>
        </w:rPr>
        <w:t>以取代血管造影，作为诊断大、中血管炎的依据。</w:t>
      </w:r>
    </w:p>
    <w:p>
      <w:pPr>
        <w:ind w:left="430"/>
        <w:spacing w:before="71" w:line="219" w:lineRule="auto"/>
        <w:rPr>
          <w:rFonts w:ascii="SimSun" w:hAnsi="SimSun" w:eastAsia="SimSun" w:cs="SimSun"/>
          <w:sz w:val="22"/>
          <w:szCs w:val="22"/>
        </w:rPr>
      </w:pPr>
      <w:r>
        <w:rPr>
          <w:rFonts w:ascii="SimSun" w:hAnsi="SimSun" w:eastAsia="SimSun" w:cs="SimSun"/>
          <w:sz w:val="22"/>
          <w:szCs w:val="22"/>
          <w:spacing w:val="-2"/>
        </w:rPr>
        <w:t>7.MRI</w:t>
      </w:r>
      <w:r>
        <w:rPr>
          <w:rFonts w:ascii="SimSun" w:hAnsi="SimSun" w:eastAsia="SimSun" w:cs="SimSun"/>
          <w:sz w:val="22"/>
          <w:szCs w:val="22"/>
          <w:spacing w:val="36"/>
        </w:rPr>
        <w:t xml:space="preserve">   </w:t>
      </w:r>
      <w:r>
        <w:rPr>
          <w:rFonts w:ascii="SimSun" w:hAnsi="SimSun" w:eastAsia="SimSun" w:cs="SimSun"/>
          <w:sz w:val="22"/>
          <w:szCs w:val="22"/>
          <w:spacing w:val="-2"/>
        </w:rPr>
        <w:t>血管MRI</w:t>
      </w:r>
      <w:r>
        <w:rPr>
          <w:rFonts w:ascii="SimSun" w:hAnsi="SimSun" w:eastAsia="SimSun" w:cs="SimSun"/>
          <w:sz w:val="22"/>
          <w:szCs w:val="22"/>
          <w:spacing w:val="-9"/>
        </w:rPr>
        <w:t xml:space="preserve"> </w:t>
      </w:r>
      <w:r>
        <w:rPr>
          <w:rFonts w:ascii="SimSun" w:hAnsi="SimSun" w:eastAsia="SimSun" w:cs="SimSun"/>
          <w:sz w:val="22"/>
          <w:szCs w:val="22"/>
          <w:spacing w:val="-2"/>
        </w:rPr>
        <w:t>不仅可以观察大血管的管壁与管腔情况，还可以反映管壁是否存在活动炎</w:t>
      </w:r>
    </w:p>
    <w:p>
      <w:pPr>
        <w:spacing w:before="67" w:line="218" w:lineRule="auto"/>
        <w:rPr>
          <w:rFonts w:ascii="SimSun" w:hAnsi="SimSun" w:eastAsia="SimSun" w:cs="SimSun"/>
          <w:sz w:val="22"/>
          <w:szCs w:val="22"/>
        </w:rPr>
      </w:pPr>
      <w:r>
        <w:rPr>
          <w:rFonts w:ascii="SimSun" w:hAnsi="SimSun" w:eastAsia="SimSun" w:cs="SimSun"/>
          <w:sz w:val="22"/>
          <w:szCs w:val="22"/>
          <w:spacing w:val="-13"/>
        </w:rPr>
        <w:t>症，对大血管炎的诊断和病情判断很有价值。</w:t>
      </w:r>
    </w:p>
    <w:p>
      <w:pPr>
        <w:ind w:left="323"/>
        <w:spacing w:before="237" w:line="222" w:lineRule="auto"/>
        <w:rPr>
          <w:rFonts w:ascii="SimHei" w:hAnsi="SimHei" w:eastAsia="SimHei" w:cs="SimHei"/>
          <w:sz w:val="22"/>
          <w:szCs w:val="22"/>
        </w:rPr>
      </w:pPr>
      <w:r>
        <w:rPr>
          <w:rFonts w:ascii="SimHei" w:hAnsi="SimHei" w:eastAsia="SimHei" w:cs="SimHei"/>
          <w:sz w:val="22"/>
          <w:szCs w:val="22"/>
          <w:b/>
          <w:bCs/>
          <w:color w:val="016AC7"/>
          <w:spacing w:val="-14"/>
        </w:rPr>
        <w:t>【治疗原则)</w:t>
      </w:r>
    </w:p>
    <w:p>
      <w:pPr>
        <w:ind w:right="1169" w:firstLine="430"/>
        <w:spacing w:before="119" w:line="252" w:lineRule="auto"/>
        <w:rPr>
          <w:rFonts w:ascii="SimSun" w:hAnsi="SimSun" w:eastAsia="SimSun" w:cs="SimSun"/>
          <w:sz w:val="22"/>
          <w:szCs w:val="22"/>
        </w:rPr>
      </w:pPr>
      <w:r>
        <w:rPr>
          <w:rFonts w:ascii="SimSun" w:hAnsi="SimSun" w:eastAsia="SimSun" w:cs="SimSun"/>
          <w:sz w:val="22"/>
          <w:szCs w:val="22"/>
          <w:spacing w:val="-11"/>
        </w:rPr>
        <w:t>一般来说血管炎都是进展性的，不经治疗会引起不可逆的脏器损害，因此血</w:t>
      </w:r>
      <w:r>
        <w:rPr>
          <w:rFonts w:ascii="SimSun" w:hAnsi="SimSun" w:eastAsia="SimSun" w:cs="SimSun"/>
          <w:sz w:val="22"/>
          <w:szCs w:val="22"/>
          <w:spacing w:val="-12"/>
        </w:rPr>
        <w:t>管炎的诊治原则是早</w:t>
      </w:r>
      <w:r>
        <w:rPr>
          <w:rFonts w:ascii="SimSun" w:hAnsi="SimSun" w:eastAsia="SimSun" w:cs="SimSun"/>
          <w:sz w:val="22"/>
          <w:szCs w:val="22"/>
        </w:rPr>
        <w:t xml:space="preserve"> </w:t>
      </w:r>
      <w:r>
        <w:rPr>
          <w:rFonts w:ascii="SimSun" w:hAnsi="SimSun" w:eastAsia="SimSun" w:cs="SimSun"/>
          <w:sz w:val="22"/>
          <w:szCs w:val="22"/>
          <w:spacing w:val="-6"/>
        </w:rPr>
        <w:t>期诊断、早期治疗。糖皮质激素是血管炎的基础治疗药物，其剂量及用法因病变部位与严重程</w:t>
      </w:r>
      <w:r>
        <w:rPr>
          <w:rFonts w:ascii="SimSun" w:hAnsi="SimSun" w:eastAsia="SimSun" w:cs="SimSun"/>
          <w:sz w:val="22"/>
          <w:szCs w:val="22"/>
          <w:spacing w:val="-7"/>
        </w:rPr>
        <w:t>度而</w:t>
      </w:r>
    </w:p>
    <w:p>
      <w:pPr>
        <w:sectPr>
          <w:pgSz w:w="11900" w:h="16840"/>
          <w:pgMar w:top="812" w:right="599" w:bottom="400" w:left="929" w:header="0" w:footer="0" w:gutter="0"/>
        </w:sectPr>
        <w:rPr/>
      </w:pPr>
    </w:p>
    <w:p>
      <w:pPr>
        <w:ind w:left="39"/>
        <w:spacing w:before="93" w:line="183" w:lineRule="auto"/>
        <w:rPr>
          <w:rFonts w:ascii="SimSun" w:hAnsi="SimSun" w:eastAsia="SimSun" w:cs="SimSun"/>
          <w:sz w:val="22"/>
          <w:szCs w:val="22"/>
        </w:rPr>
      </w:pPr>
      <w:r>
        <w:rPr>
          <w:rFonts w:ascii="SimSun" w:hAnsi="SimSun" w:eastAsia="SimSun" w:cs="SimSun"/>
          <w:sz w:val="22"/>
          <w:szCs w:val="22"/>
          <w:color w:val="0694E6"/>
          <w:spacing w:val="-3"/>
        </w:rPr>
        <w:t>836</w:t>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689" w:lineRule="exact"/>
        <w:textAlignment w:val="center"/>
        <w:rPr/>
      </w:pPr>
      <w:r>
        <w:drawing>
          <wp:inline distT="0" distB="0" distL="0" distR="0">
            <wp:extent cx="558803" cy="438108"/>
            <wp:effectExtent l="0" t="0" r="0" b="0"/>
            <wp:docPr id="106" name="IM 106"/>
            <wp:cNvGraphicFramePr/>
            <a:graphic>
              <a:graphicData uri="http://schemas.openxmlformats.org/drawingml/2006/picture">
                <pic:pic>
                  <pic:nvPicPr>
                    <pic:cNvPr id="106" name="IM 106"/>
                    <pic:cNvPicPr/>
                  </pic:nvPicPr>
                  <pic:blipFill>
                    <a:blip r:embed="rId148"/>
                    <a:stretch>
                      <a:fillRect/>
                    </a:stretch>
                  </pic:blipFill>
                  <pic:spPr>
                    <a:xfrm rot="0">
                      <a:off x="0" y="0"/>
                      <a:ext cx="558803" cy="438108"/>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ind w:left="19"/>
        <w:spacing w:before="43" w:line="221" w:lineRule="auto"/>
        <w:rPr>
          <w:rFonts w:ascii="SimHei" w:hAnsi="SimHei" w:eastAsia="SimHei" w:cs="SimHei"/>
          <w:sz w:val="22"/>
          <w:szCs w:val="22"/>
        </w:rPr>
      </w:pPr>
      <w:r>
        <w:rPr>
          <w:rFonts w:ascii="SimHei" w:hAnsi="SimHei" w:eastAsia="SimHei" w:cs="SimHei"/>
          <w:sz w:val="22"/>
          <w:szCs w:val="22"/>
          <w:color w:val="1895CB"/>
          <w:spacing w:val="-14"/>
          <w:w w:val="94"/>
        </w:rPr>
        <w:t>第八篇</w:t>
      </w:r>
      <w:r>
        <w:rPr>
          <w:rFonts w:ascii="SimHei" w:hAnsi="SimHei" w:eastAsia="SimHei" w:cs="SimHei"/>
          <w:sz w:val="22"/>
          <w:szCs w:val="22"/>
          <w:color w:val="1895CB"/>
          <w:spacing w:val="65"/>
        </w:rPr>
        <w:t xml:space="preserve"> </w:t>
      </w:r>
      <w:r>
        <w:rPr>
          <w:rFonts w:ascii="SimHei" w:hAnsi="SimHei" w:eastAsia="SimHei" w:cs="SimHei"/>
          <w:sz w:val="22"/>
          <w:szCs w:val="22"/>
          <w:color w:val="1895CB"/>
          <w:spacing w:val="-14"/>
          <w:w w:val="94"/>
        </w:rPr>
        <w:t>风湿性疾病</w:t>
      </w:r>
    </w:p>
    <w:p>
      <w:pPr>
        <w:spacing w:line="294" w:lineRule="auto"/>
        <w:rPr>
          <w:rFonts w:ascii="Arial"/>
          <w:sz w:val="21"/>
        </w:rPr>
      </w:pPr>
      <w:r/>
    </w:p>
    <w:p>
      <w:pPr>
        <w:ind w:left="19"/>
        <w:spacing w:before="71" w:line="276" w:lineRule="auto"/>
        <w:jc w:val="both"/>
        <w:rPr>
          <w:rFonts w:ascii="SimSun" w:hAnsi="SimSun" w:eastAsia="SimSun" w:cs="SimSun"/>
          <w:sz w:val="22"/>
          <w:szCs w:val="22"/>
        </w:rPr>
      </w:pPr>
      <w:r>
        <w:rPr>
          <w:rFonts w:ascii="SimSun" w:hAnsi="SimSun" w:eastAsia="SimSun" w:cs="SimSun"/>
          <w:sz w:val="22"/>
          <w:szCs w:val="22"/>
          <w:spacing w:val="-19"/>
        </w:rPr>
        <w:t>异。凡有肾、肺、神经系统、心脏及其他重要脏器受累者，除糖皮质激素外，还应及早加用免疫抑制剂。</w:t>
      </w:r>
      <w:r>
        <w:rPr>
          <w:rFonts w:ascii="SimSun" w:hAnsi="SimSun" w:eastAsia="SimSun" w:cs="SimSun"/>
          <w:sz w:val="22"/>
          <w:szCs w:val="22"/>
          <w:spacing w:val="2"/>
        </w:rPr>
        <w:t xml:space="preserve"> </w:t>
      </w:r>
      <w:r>
        <w:rPr>
          <w:rFonts w:ascii="SimSun" w:hAnsi="SimSun" w:eastAsia="SimSun" w:cs="SimSun"/>
          <w:sz w:val="22"/>
          <w:szCs w:val="22"/>
          <w:spacing w:val="-11"/>
        </w:rPr>
        <w:t>免疫抑制剂中最常用的为环磷酰胺(cyclophosphamide,CTX),疗效明确，但不良</w:t>
      </w:r>
      <w:r>
        <w:rPr>
          <w:rFonts w:ascii="SimSun" w:hAnsi="SimSun" w:eastAsia="SimSun" w:cs="SimSun"/>
          <w:sz w:val="22"/>
          <w:szCs w:val="22"/>
          <w:spacing w:val="-12"/>
        </w:rPr>
        <w:t>反应多且严重，在应用</w:t>
      </w:r>
      <w:r>
        <w:rPr>
          <w:rFonts w:ascii="SimSun" w:hAnsi="SimSun" w:eastAsia="SimSun" w:cs="SimSun"/>
          <w:sz w:val="22"/>
          <w:szCs w:val="22"/>
        </w:rPr>
        <w:t xml:space="preserve"> </w:t>
      </w:r>
      <w:r>
        <w:rPr>
          <w:rFonts w:ascii="SimSun" w:hAnsi="SimSun" w:eastAsia="SimSun" w:cs="SimSun"/>
          <w:sz w:val="22"/>
          <w:szCs w:val="22"/>
          <w:spacing w:val="-12"/>
        </w:rPr>
        <w:t>过程中必须密切监测病人的血常规、肝功能、性腺功能等。其他常用免疫抑制剂有硫唑嘌呤、甲氨蝶</w:t>
      </w:r>
      <w:r>
        <w:rPr>
          <w:rFonts w:ascii="SimSun" w:hAnsi="SimSun" w:eastAsia="SimSun" w:cs="SimSun"/>
          <w:sz w:val="22"/>
          <w:szCs w:val="22"/>
          <w:spacing w:val="15"/>
        </w:rPr>
        <w:t xml:space="preserve"> </w:t>
      </w:r>
      <w:r>
        <w:rPr>
          <w:rFonts w:ascii="SimSun" w:hAnsi="SimSun" w:eastAsia="SimSun" w:cs="SimSun"/>
          <w:sz w:val="22"/>
          <w:szCs w:val="22"/>
          <w:spacing w:val="-16"/>
        </w:rPr>
        <w:t>呤、吗替麦考酚酯、钙调蛋白酶抑制剂如环孢素、他克莫司等。有急进性肾</w:t>
      </w:r>
      <w:r>
        <w:rPr>
          <w:rFonts w:ascii="SimSun" w:hAnsi="SimSun" w:eastAsia="SimSun" w:cs="SimSun"/>
          <w:sz w:val="22"/>
          <w:szCs w:val="22"/>
          <w:spacing w:val="-17"/>
        </w:rPr>
        <w:t>、肺部损害和病情危重者可</w:t>
      </w:r>
      <w:r>
        <w:rPr>
          <w:rFonts w:ascii="SimSun" w:hAnsi="SimSun" w:eastAsia="SimSun" w:cs="SimSun"/>
          <w:sz w:val="22"/>
          <w:szCs w:val="22"/>
        </w:rPr>
        <w:t xml:space="preserve"> </w:t>
      </w:r>
      <w:r>
        <w:rPr>
          <w:rFonts w:ascii="SimSun" w:hAnsi="SimSun" w:eastAsia="SimSun" w:cs="SimSun"/>
          <w:sz w:val="22"/>
          <w:szCs w:val="22"/>
          <w:spacing w:val="-13"/>
        </w:rPr>
        <w:t>进行血浆置换、免疫吸附、静脉注射大剂量免疫球蛋白等治疗。近年来，TNF-</w:t>
      </w:r>
      <w:r>
        <w:rPr>
          <w:rFonts w:ascii="SimSun" w:hAnsi="SimSun" w:eastAsia="SimSun" w:cs="SimSun"/>
          <w:sz w:val="22"/>
          <w:szCs w:val="22"/>
          <w:spacing w:val="-53"/>
        </w:rPr>
        <w:t xml:space="preserve"> </w:t>
      </w:r>
      <w:r>
        <w:rPr>
          <w:rFonts w:ascii="SimSun" w:hAnsi="SimSun" w:eastAsia="SimSun" w:cs="SimSun"/>
          <w:sz w:val="22"/>
          <w:szCs w:val="22"/>
          <w:spacing w:val="-13"/>
        </w:rPr>
        <w:t>α拮抗剂对一些</w:t>
      </w:r>
      <w:r>
        <w:rPr>
          <w:rFonts w:ascii="SimSun" w:hAnsi="SimSun" w:eastAsia="SimSun" w:cs="SimSun"/>
          <w:sz w:val="22"/>
          <w:szCs w:val="22"/>
          <w:spacing w:val="-14"/>
        </w:rPr>
        <w:t>类型的</w:t>
      </w:r>
      <w:r>
        <w:rPr>
          <w:rFonts w:ascii="SimSun" w:hAnsi="SimSun" w:eastAsia="SimSun" w:cs="SimSun"/>
          <w:sz w:val="22"/>
          <w:szCs w:val="22"/>
        </w:rPr>
        <w:t xml:space="preserve">  </w:t>
      </w:r>
      <w:r>
        <w:rPr>
          <w:rFonts w:ascii="SimSun" w:hAnsi="SimSun" w:eastAsia="SimSun" w:cs="SimSun"/>
          <w:sz w:val="22"/>
          <w:szCs w:val="22"/>
          <w:spacing w:val="-8"/>
        </w:rPr>
        <w:t>系统性血管炎有一定的疗效，但还有待进</w:t>
      </w:r>
      <w:r>
        <w:rPr>
          <w:rFonts w:ascii="SimSun" w:hAnsi="SimSun" w:eastAsia="SimSun" w:cs="SimSun"/>
          <w:sz w:val="22"/>
          <w:szCs w:val="22"/>
          <w:spacing w:val="-9"/>
        </w:rPr>
        <w:t>一步的研究来证实。利妥昔单抗(</w:t>
      </w:r>
      <w:r>
        <w:rPr>
          <w:rFonts w:ascii="SimSun" w:hAnsi="SimSun" w:eastAsia="SimSun" w:cs="SimSun"/>
          <w:sz w:val="22"/>
          <w:szCs w:val="22"/>
          <w:spacing w:val="-8"/>
        </w:rPr>
        <w:t>rituximab</w:t>
      </w:r>
      <w:r>
        <w:rPr>
          <w:rFonts w:ascii="SimSun" w:hAnsi="SimSun" w:eastAsia="SimSun" w:cs="SimSun"/>
          <w:sz w:val="22"/>
          <w:szCs w:val="22"/>
          <w:spacing w:val="-9"/>
        </w:rPr>
        <w:t>)在</w:t>
      </w:r>
      <w:r>
        <w:rPr>
          <w:rFonts w:ascii="SimSun" w:hAnsi="SimSun" w:eastAsia="SimSun" w:cs="SimSun"/>
          <w:sz w:val="22"/>
          <w:szCs w:val="22"/>
          <w:spacing w:val="-63"/>
        </w:rPr>
        <w:t xml:space="preserve"> </w:t>
      </w:r>
      <w:r>
        <w:rPr>
          <w:rFonts w:ascii="SimSun" w:hAnsi="SimSun" w:eastAsia="SimSun" w:cs="SimSun"/>
          <w:sz w:val="22"/>
          <w:szCs w:val="22"/>
          <w:spacing w:val="-8"/>
        </w:rPr>
        <w:t>ANCA</w:t>
      </w:r>
      <w:r>
        <w:rPr>
          <w:rFonts w:ascii="SimSun" w:hAnsi="SimSun" w:eastAsia="SimSun" w:cs="SimSun"/>
          <w:sz w:val="22"/>
          <w:szCs w:val="22"/>
          <w:spacing w:val="62"/>
        </w:rPr>
        <w:t xml:space="preserve"> </w:t>
      </w:r>
      <w:r>
        <w:rPr>
          <w:rFonts w:ascii="SimSun" w:hAnsi="SimSun" w:eastAsia="SimSun" w:cs="SimSun"/>
          <w:sz w:val="22"/>
          <w:szCs w:val="22"/>
          <w:spacing w:val="-9"/>
        </w:rPr>
        <w:t>相关</w:t>
      </w:r>
      <w:r>
        <w:rPr>
          <w:rFonts w:ascii="SimSun" w:hAnsi="SimSun" w:eastAsia="SimSun" w:cs="SimSun"/>
          <w:sz w:val="22"/>
          <w:szCs w:val="22"/>
        </w:rPr>
        <w:t xml:space="preserve">  </w:t>
      </w:r>
      <w:r>
        <w:rPr>
          <w:rFonts w:ascii="SimSun" w:hAnsi="SimSun" w:eastAsia="SimSun" w:cs="SimSun"/>
          <w:sz w:val="22"/>
          <w:szCs w:val="22"/>
          <w:spacing w:val="-10"/>
        </w:rPr>
        <w:t>血管炎治疗中被证实有较好疗效。</w:t>
      </w:r>
    </w:p>
    <w:p>
      <w:pPr>
        <w:ind w:left="343"/>
        <w:spacing w:before="94" w:line="222" w:lineRule="auto"/>
        <w:rPr>
          <w:rFonts w:ascii="SimHei" w:hAnsi="SimHei" w:eastAsia="SimHei" w:cs="SimHei"/>
          <w:sz w:val="22"/>
          <w:szCs w:val="22"/>
        </w:rPr>
      </w:pPr>
      <w:r>
        <w:rPr>
          <w:rFonts w:ascii="SimHei" w:hAnsi="SimHei" w:eastAsia="SimHei" w:cs="SimHei"/>
          <w:sz w:val="22"/>
          <w:szCs w:val="22"/>
          <w:b/>
          <w:bCs/>
          <w:color w:val="0098F1"/>
          <w:spacing w:val="-12"/>
        </w:rPr>
        <w:t>【预后]</w:t>
      </w:r>
    </w:p>
    <w:p>
      <w:pPr>
        <w:ind w:left="19" w:right="93" w:firstLine="429"/>
        <w:spacing w:before="80" w:line="256" w:lineRule="auto"/>
        <w:rPr>
          <w:rFonts w:ascii="SimSun" w:hAnsi="SimSun" w:eastAsia="SimSun" w:cs="SimSun"/>
          <w:sz w:val="22"/>
          <w:szCs w:val="22"/>
        </w:rPr>
      </w:pPr>
      <w:r>
        <w:rPr>
          <w:rFonts w:ascii="SimSun" w:hAnsi="SimSun" w:eastAsia="SimSun" w:cs="SimSun"/>
          <w:sz w:val="22"/>
          <w:szCs w:val="22"/>
          <w:spacing w:val="-12"/>
        </w:rPr>
        <w:t>血管炎的预后与受累血管的大小、种类、部位有关，系统性血管炎的整体</w:t>
      </w:r>
      <w:r>
        <w:rPr>
          <w:rFonts w:ascii="SimSun" w:hAnsi="SimSun" w:eastAsia="SimSun" w:cs="SimSun"/>
          <w:sz w:val="22"/>
          <w:szCs w:val="22"/>
          <w:spacing w:val="-13"/>
        </w:rPr>
        <w:t>预后较差。重要器官的</w:t>
      </w:r>
      <w:r>
        <w:rPr>
          <w:rFonts w:ascii="SimSun" w:hAnsi="SimSun" w:eastAsia="SimSun" w:cs="SimSun"/>
          <w:sz w:val="22"/>
          <w:szCs w:val="22"/>
        </w:rPr>
        <w:t xml:space="preserve"> </w:t>
      </w:r>
      <w:r>
        <w:rPr>
          <w:rFonts w:ascii="SimSun" w:hAnsi="SimSun" w:eastAsia="SimSun" w:cs="SimSun"/>
          <w:sz w:val="22"/>
          <w:szCs w:val="22"/>
          <w:spacing w:val="-14"/>
        </w:rPr>
        <w:t>小动脉或微动脉受累者预后差，死亡率高。早期诊治、及时治疗是改善预后的关键。</w:t>
      </w:r>
    </w:p>
    <w:p>
      <w:pPr>
        <w:ind w:left="3124"/>
        <w:spacing w:before="346" w:line="222" w:lineRule="auto"/>
        <w:rPr>
          <w:rFonts w:ascii="SimHei" w:hAnsi="SimHei" w:eastAsia="SimHei" w:cs="SimHei"/>
          <w:sz w:val="33"/>
          <w:szCs w:val="33"/>
        </w:rPr>
      </w:pPr>
      <w:r>
        <w:rPr>
          <w:rFonts w:ascii="SimHei" w:hAnsi="SimHei" w:eastAsia="SimHei" w:cs="SimHei"/>
          <w:sz w:val="33"/>
          <w:szCs w:val="33"/>
          <w:b/>
          <w:bCs/>
          <w:spacing w:val="-18"/>
        </w:rPr>
        <w:t>第二节</w:t>
      </w:r>
      <w:r>
        <w:rPr>
          <w:rFonts w:ascii="SimHei" w:hAnsi="SimHei" w:eastAsia="SimHei" w:cs="SimHei"/>
          <w:sz w:val="33"/>
          <w:szCs w:val="33"/>
          <w:spacing w:val="146"/>
        </w:rPr>
        <w:t xml:space="preserve"> </w:t>
      </w:r>
      <w:r>
        <w:rPr>
          <w:rFonts w:ascii="SimHei" w:hAnsi="SimHei" w:eastAsia="SimHei" w:cs="SimHei"/>
          <w:sz w:val="33"/>
          <w:szCs w:val="33"/>
          <w:b/>
          <w:bCs/>
          <w:spacing w:val="-18"/>
        </w:rPr>
        <w:t>大</w:t>
      </w:r>
      <w:r>
        <w:rPr>
          <w:rFonts w:ascii="SimHei" w:hAnsi="SimHei" w:eastAsia="SimHei" w:cs="SimHei"/>
          <w:sz w:val="33"/>
          <w:szCs w:val="33"/>
          <w:spacing w:val="-7"/>
        </w:rPr>
        <w:t xml:space="preserve"> </w:t>
      </w:r>
      <w:r>
        <w:rPr>
          <w:rFonts w:ascii="SimHei" w:hAnsi="SimHei" w:eastAsia="SimHei" w:cs="SimHei"/>
          <w:sz w:val="33"/>
          <w:szCs w:val="33"/>
          <w:b/>
          <w:bCs/>
          <w:spacing w:val="-18"/>
        </w:rPr>
        <w:t>动</w:t>
      </w:r>
      <w:r>
        <w:rPr>
          <w:rFonts w:ascii="SimHei" w:hAnsi="SimHei" w:eastAsia="SimHei" w:cs="SimHei"/>
          <w:sz w:val="33"/>
          <w:szCs w:val="33"/>
          <w:spacing w:val="-6"/>
        </w:rPr>
        <w:t xml:space="preserve"> </w:t>
      </w:r>
      <w:r>
        <w:rPr>
          <w:rFonts w:ascii="SimHei" w:hAnsi="SimHei" w:eastAsia="SimHei" w:cs="SimHei"/>
          <w:sz w:val="33"/>
          <w:szCs w:val="33"/>
          <w:b/>
          <w:bCs/>
          <w:spacing w:val="-18"/>
        </w:rPr>
        <w:t>脉</w:t>
      </w:r>
      <w:r>
        <w:rPr>
          <w:rFonts w:ascii="SimHei" w:hAnsi="SimHei" w:eastAsia="SimHei" w:cs="SimHei"/>
          <w:sz w:val="33"/>
          <w:szCs w:val="33"/>
          <w:spacing w:val="-6"/>
        </w:rPr>
        <w:t xml:space="preserve"> </w:t>
      </w:r>
      <w:r>
        <w:rPr>
          <w:rFonts w:ascii="SimHei" w:hAnsi="SimHei" w:eastAsia="SimHei" w:cs="SimHei"/>
          <w:sz w:val="33"/>
          <w:szCs w:val="33"/>
          <w:b/>
          <w:bCs/>
          <w:spacing w:val="-18"/>
        </w:rPr>
        <w:t>炎</w:t>
      </w:r>
    </w:p>
    <w:p>
      <w:pPr>
        <w:spacing w:line="277" w:lineRule="auto"/>
        <w:rPr>
          <w:rFonts w:ascii="Arial"/>
          <w:sz w:val="21"/>
        </w:rPr>
      </w:pPr>
      <w:r/>
    </w:p>
    <w:p>
      <w:pPr>
        <w:ind w:firstLine="449"/>
        <w:spacing w:before="72" w:line="275" w:lineRule="auto"/>
        <w:jc w:val="both"/>
        <w:rPr>
          <w:rFonts w:ascii="SimSun" w:hAnsi="SimSun" w:eastAsia="SimSun" w:cs="SimSun"/>
          <w:sz w:val="22"/>
          <w:szCs w:val="22"/>
        </w:rPr>
      </w:pPr>
      <w:r>
        <w:rPr>
          <w:rFonts w:ascii="SimSun" w:hAnsi="SimSun" w:eastAsia="SimSun" w:cs="SimSun"/>
          <w:sz w:val="22"/>
          <w:szCs w:val="22"/>
          <w:spacing w:val="-19"/>
        </w:rPr>
        <w:t>大动脉炎(Takayasu</w:t>
      </w:r>
      <w:r>
        <w:rPr>
          <w:rFonts w:ascii="SimSun" w:hAnsi="SimSun" w:eastAsia="SimSun" w:cs="SimSun"/>
          <w:sz w:val="22"/>
          <w:szCs w:val="22"/>
          <w:spacing w:val="-13"/>
        </w:rPr>
        <w:t xml:space="preserve"> </w:t>
      </w:r>
      <w:r>
        <w:rPr>
          <w:rFonts w:ascii="SimSun" w:hAnsi="SimSun" w:eastAsia="SimSun" w:cs="SimSun"/>
          <w:sz w:val="22"/>
          <w:szCs w:val="22"/>
          <w:spacing w:val="-19"/>
        </w:rPr>
        <w:t>arteritis,TA)是指累及主动脉及其一级分支的</w:t>
      </w:r>
      <w:r>
        <w:rPr>
          <w:rFonts w:ascii="SimSun" w:hAnsi="SimSun" w:eastAsia="SimSun" w:cs="SimSun"/>
          <w:sz w:val="22"/>
          <w:szCs w:val="22"/>
          <w:spacing w:val="-20"/>
        </w:rPr>
        <w:t>慢性、肉芽肿性全层动脉炎，导致</w:t>
      </w:r>
      <w:r>
        <w:rPr>
          <w:rFonts w:ascii="SimSun" w:hAnsi="SimSun" w:eastAsia="SimSun" w:cs="SimSun"/>
          <w:sz w:val="22"/>
          <w:szCs w:val="22"/>
        </w:rPr>
        <w:t xml:space="preserve">  </w:t>
      </w:r>
      <w:r>
        <w:rPr>
          <w:rFonts w:ascii="SimSun" w:hAnsi="SimSun" w:eastAsia="SimSun" w:cs="SimSun"/>
          <w:sz w:val="22"/>
          <w:szCs w:val="22"/>
          <w:spacing w:val="-23"/>
        </w:rPr>
        <w:t>受累动脉狭窄或闭塞，少数也可引起动脉扩张或动脉瘤，造成所供血器官缺血，曾称为无脉症、高安病等。</w:t>
      </w:r>
      <w:r>
        <w:rPr>
          <w:rFonts w:ascii="SimSun" w:hAnsi="SimSun" w:eastAsia="SimSun" w:cs="SimSun"/>
          <w:sz w:val="22"/>
          <w:szCs w:val="22"/>
          <w:spacing w:val="9"/>
        </w:rPr>
        <w:t xml:space="preserve"> </w:t>
      </w:r>
      <w:r>
        <w:rPr>
          <w:rFonts w:ascii="SimSun" w:hAnsi="SimSun" w:eastAsia="SimSun" w:cs="SimSun"/>
          <w:sz w:val="22"/>
          <w:szCs w:val="22"/>
          <w:spacing w:val="-13"/>
        </w:rPr>
        <w:t>TA</w:t>
      </w:r>
      <w:r>
        <w:rPr>
          <w:rFonts w:ascii="SimSun" w:hAnsi="SimSun" w:eastAsia="SimSun" w:cs="SimSun"/>
          <w:sz w:val="22"/>
          <w:szCs w:val="22"/>
          <w:spacing w:val="5"/>
        </w:rPr>
        <w:t xml:space="preserve"> </w:t>
      </w:r>
      <w:r>
        <w:rPr>
          <w:rFonts w:ascii="SimSun" w:hAnsi="SimSun" w:eastAsia="SimSun" w:cs="SimSun"/>
          <w:sz w:val="22"/>
          <w:szCs w:val="22"/>
          <w:spacing w:val="-13"/>
        </w:rPr>
        <w:t>的发病率为(0.4~2.6)/10万</w:t>
      </w:r>
      <w:r>
        <w:rPr>
          <w:rFonts w:ascii="SimSun" w:hAnsi="SimSun" w:eastAsia="SimSun" w:cs="SimSun"/>
          <w:sz w:val="22"/>
          <w:szCs w:val="22"/>
          <w:spacing w:val="-14"/>
        </w:rPr>
        <w:t>人，好发于亚洲、中东地区，据估计日本的发病率为40/10万人，而欧美</w:t>
      </w:r>
      <w:r>
        <w:rPr>
          <w:rFonts w:ascii="SimSun" w:hAnsi="SimSun" w:eastAsia="SimSun" w:cs="SimSun"/>
          <w:sz w:val="22"/>
          <w:szCs w:val="22"/>
        </w:rPr>
        <w:t xml:space="preserve">  </w:t>
      </w:r>
      <w:r>
        <w:rPr>
          <w:rFonts w:ascii="SimSun" w:hAnsi="SimSun" w:eastAsia="SimSun" w:cs="SimSun"/>
          <w:sz w:val="22"/>
          <w:szCs w:val="22"/>
          <w:spacing w:val="-12"/>
        </w:rPr>
        <w:t>的发病率为(4.7~8)/10万人，男女发病率之比为1:(8～9),因此，又被称为“东方美女病”。发病年龄</w:t>
      </w:r>
      <w:r>
        <w:rPr>
          <w:rFonts w:ascii="SimSun" w:hAnsi="SimSun" w:eastAsia="SimSun" w:cs="SimSun"/>
          <w:sz w:val="22"/>
          <w:szCs w:val="22"/>
          <w:spacing w:val="6"/>
        </w:rPr>
        <w:t xml:space="preserve">  </w:t>
      </w:r>
      <w:r>
        <w:rPr>
          <w:rFonts w:ascii="SimSun" w:hAnsi="SimSun" w:eastAsia="SimSun" w:cs="SimSun"/>
          <w:sz w:val="22"/>
          <w:szCs w:val="22"/>
          <w:spacing w:val="-2"/>
        </w:rPr>
        <w:t>多为5~45岁，约90%病人在30岁以内发病。本病病因未明，与遗传因素(如HLA-B*52</w:t>
      </w:r>
      <w:r>
        <w:rPr>
          <w:rFonts w:ascii="SimSun" w:hAnsi="SimSun" w:eastAsia="SimSun" w:cs="SimSun"/>
          <w:sz w:val="22"/>
          <w:szCs w:val="22"/>
          <w:spacing w:val="-13"/>
        </w:rPr>
        <w:t xml:space="preserve"> </w:t>
      </w:r>
      <w:r>
        <w:rPr>
          <w:rFonts w:ascii="SimSun" w:hAnsi="SimSun" w:eastAsia="SimSun" w:cs="SimSun"/>
          <w:sz w:val="22"/>
          <w:szCs w:val="22"/>
          <w:spacing w:val="-2"/>
        </w:rPr>
        <w:t>·01</w:t>
      </w:r>
      <w:r>
        <w:rPr>
          <w:rFonts w:ascii="SimSun" w:hAnsi="SimSun" w:eastAsia="SimSun" w:cs="SimSun"/>
          <w:sz w:val="22"/>
          <w:szCs w:val="22"/>
          <w:spacing w:val="53"/>
        </w:rPr>
        <w:t xml:space="preserve"> </w:t>
      </w:r>
      <w:r>
        <w:rPr>
          <w:rFonts w:ascii="SimSun" w:hAnsi="SimSun" w:eastAsia="SimSun" w:cs="SimSun"/>
          <w:sz w:val="22"/>
          <w:szCs w:val="22"/>
          <w:spacing w:val="-2"/>
        </w:rPr>
        <w:t>单倍体</w:t>
      </w:r>
      <w:r>
        <w:rPr>
          <w:rFonts w:ascii="SimSun" w:hAnsi="SimSun" w:eastAsia="SimSun" w:cs="SimSun"/>
          <w:sz w:val="22"/>
          <w:szCs w:val="22"/>
        </w:rPr>
        <w:t xml:space="preserve">  </w:t>
      </w:r>
      <w:r>
        <w:rPr>
          <w:rFonts w:ascii="SimSun" w:hAnsi="SimSun" w:eastAsia="SimSun" w:cs="SimSun"/>
          <w:sz w:val="22"/>
          <w:szCs w:val="22"/>
          <w:spacing w:val="-21"/>
        </w:rPr>
        <w:t>型)、感染(结核分枝杆菌、肺炎衣原体、疱疹病毒等)和性激素有关。</w:t>
      </w:r>
    </w:p>
    <w:p>
      <w:pPr>
        <w:ind w:left="342"/>
        <w:spacing w:before="104" w:line="221" w:lineRule="auto"/>
        <w:rPr>
          <w:rFonts w:ascii="SimHei" w:hAnsi="SimHei" w:eastAsia="SimHei" w:cs="SimHei"/>
          <w:sz w:val="22"/>
          <w:szCs w:val="22"/>
        </w:rPr>
      </w:pPr>
      <w:r>
        <w:rPr>
          <w:rFonts w:ascii="SimHei" w:hAnsi="SimHei" w:eastAsia="SimHei" w:cs="SimHei"/>
          <w:sz w:val="22"/>
          <w:szCs w:val="22"/>
          <w:b/>
          <w:bCs/>
          <w:color w:val="0095CC"/>
          <w:spacing w:val="-13"/>
        </w:rPr>
        <w:t>【发病机制】</w:t>
      </w:r>
    </w:p>
    <w:p>
      <w:pPr>
        <w:ind w:left="19" w:right="75" w:firstLine="429"/>
        <w:spacing w:before="66" w:line="275" w:lineRule="auto"/>
        <w:jc w:val="both"/>
        <w:rPr>
          <w:rFonts w:ascii="SimSun" w:hAnsi="SimSun" w:eastAsia="SimSun" w:cs="SimSun"/>
          <w:sz w:val="22"/>
          <w:szCs w:val="22"/>
        </w:rPr>
      </w:pPr>
      <w:r>
        <w:rPr>
          <w:rFonts w:ascii="SimSun" w:hAnsi="SimSun" w:eastAsia="SimSun" w:cs="SimSun"/>
          <w:sz w:val="22"/>
          <w:szCs w:val="22"/>
          <w:spacing w:val="-9"/>
        </w:rPr>
        <w:t>外来抗原通过大动脉的滋养血管进入动脉壁外层，通过3种途径触发自身免</w:t>
      </w:r>
      <w:r>
        <w:rPr>
          <w:rFonts w:ascii="SimSun" w:hAnsi="SimSun" w:eastAsia="SimSun" w:cs="SimSun"/>
          <w:sz w:val="22"/>
          <w:szCs w:val="22"/>
          <w:spacing w:val="-10"/>
        </w:rPr>
        <w:t>疫应答：①抗原诱导</w:t>
      </w:r>
      <w:r>
        <w:rPr>
          <w:rFonts w:ascii="SimSun" w:hAnsi="SimSun" w:eastAsia="SimSun" w:cs="SimSun"/>
          <w:sz w:val="22"/>
          <w:szCs w:val="22"/>
        </w:rPr>
        <w:t xml:space="preserve"> </w:t>
      </w:r>
      <w:r>
        <w:rPr>
          <w:rFonts w:ascii="SimSun" w:hAnsi="SimSun" w:eastAsia="SimSun" w:cs="SimSun"/>
          <w:sz w:val="22"/>
          <w:szCs w:val="22"/>
          <w:spacing w:val="-10"/>
        </w:rPr>
        <w:t>NK</w:t>
      </w:r>
      <w:r>
        <w:rPr>
          <w:rFonts w:ascii="SimSun" w:hAnsi="SimSun" w:eastAsia="SimSun" w:cs="SimSun"/>
          <w:sz w:val="22"/>
          <w:szCs w:val="22"/>
          <w:spacing w:val="19"/>
        </w:rPr>
        <w:t xml:space="preserve"> </w:t>
      </w:r>
      <w:r>
        <w:rPr>
          <w:rFonts w:ascii="SimSun" w:hAnsi="SimSun" w:eastAsia="SimSun" w:cs="SimSun"/>
          <w:sz w:val="22"/>
          <w:szCs w:val="22"/>
          <w:spacing w:val="-10"/>
        </w:rPr>
        <w:t>细胞和CD8*T</w:t>
      </w:r>
      <w:r>
        <w:rPr>
          <w:rFonts w:ascii="SimSun" w:hAnsi="SimSun" w:eastAsia="SimSun" w:cs="SimSun"/>
          <w:sz w:val="22"/>
          <w:szCs w:val="22"/>
          <w:spacing w:val="-23"/>
        </w:rPr>
        <w:t xml:space="preserve"> </w:t>
      </w:r>
      <w:r>
        <w:rPr>
          <w:rFonts w:ascii="SimSun" w:hAnsi="SimSun" w:eastAsia="SimSun" w:cs="SimSun"/>
          <w:sz w:val="22"/>
          <w:szCs w:val="22"/>
          <w:spacing w:val="-10"/>
        </w:rPr>
        <w:t>细胞活化，产生大量穿孔素和细胞因子如TNF-</w:t>
      </w:r>
      <w:r>
        <w:rPr>
          <w:rFonts w:ascii="SimSun" w:hAnsi="SimSun" w:eastAsia="SimSun" w:cs="SimSun"/>
          <w:sz w:val="22"/>
          <w:szCs w:val="22"/>
          <w:spacing w:val="-53"/>
        </w:rPr>
        <w:t xml:space="preserve"> </w:t>
      </w:r>
      <w:r>
        <w:rPr>
          <w:rFonts w:ascii="SimSun" w:hAnsi="SimSun" w:eastAsia="SimSun" w:cs="SimSun"/>
          <w:sz w:val="22"/>
          <w:szCs w:val="22"/>
          <w:spacing w:val="-10"/>
        </w:rPr>
        <w:t>α和</w:t>
      </w:r>
      <w:r>
        <w:rPr>
          <w:rFonts w:ascii="SimSun" w:hAnsi="SimSun" w:eastAsia="SimSun" w:cs="SimSun"/>
          <w:sz w:val="22"/>
          <w:szCs w:val="22"/>
          <w:spacing w:val="-60"/>
        </w:rPr>
        <w:t xml:space="preserve"> </w:t>
      </w:r>
      <w:r>
        <w:rPr>
          <w:rFonts w:ascii="SimSun" w:hAnsi="SimSun" w:eastAsia="SimSun" w:cs="SimSun"/>
          <w:sz w:val="22"/>
          <w:szCs w:val="22"/>
          <w:spacing w:val="-10"/>
        </w:rPr>
        <w:t>IL-6等致炎性细胞因子；②树突</w:t>
      </w:r>
      <w:r>
        <w:rPr>
          <w:rFonts w:ascii="SimSun" w:hAnsi="SimSun" w:eastAsia="SimSun" w:cs="SimSun"/>
          <w:sz w:val="22"/>
          <w:szCs w:val="22"/>
        </w:rPr>
        <w:t xml:space="preserve"> </w:t>
      </w:r>
      <w:r>
        <w:rPr>
          <w:rFonts w:ascii="SimSun" w:hAnsi="SimSun" w:eastAsia="SimSun" w:cs="SimSun"/>
          <w:sz w:val="22"/>
          <w:szCs w:val="22"/>
          <w:spacing w:val="-11"/>
        </w:rPr>
        <w:t>细胞将外来抗原提呈给CD4*T</w:t>
      </w:r>
      <w:r>
        <w:rPr>
          <w:rFonts w:ascii="SimSun" w:hAnsi="SimSun" w:eastAsia="SimSun" w:cs="SimSun"/>
          <w:sz w:val="22"/>
          <w:szCs w:val="22"/>
          <w:spacing w:val="-24"/>
        </w:rPr>
        <w:t xml:space="preserve"> </w:t>
      </w:r>
      <w:r>
        <w:rPr>
          <w:rFonts w:ascii="SimSun" w:hAnsi="SimSun" w:eastAsia="SimSun" w:cs="SimSun"/>
          <w:sz w:val="22"/>
          <w:szCs w:val="22"/>
          <w:spacing w:val="-11"/>
        </w:rPr>
        <w:t>细胞，产生IFN-</w:t>
      </w:r>
      <w:r>
        <w:rPr>
          <w:rFonts w:ascii="SimSun" w:hAnsi="SimSun" w:eastAsia="SimSun" w:cs="SimSun"/>
          <w:sz w:val="22"/>
          <w:szCs w:val="22"/>
          <w:spacing w:val="-60"/>
        </w:rPr>
        <w:t xml:space="preserve"> </w:t>
      </w:r>
      <w:r>
        <w:rPr>
          <w:rFonts w:ascii="SimSun" w:hAnsi="SimSun" w:eastAsia="SimSun" w:cs="SimSun"/>
          <w:sz w:val="22"/>
          <w:szCs w:val="22"/>
          <w:spacing w:val="-11"/>
        </w:rPr>
        <w:t>γ,吸引巨噬细胞至炎症部位，释放TNF-</w:t>
      </w:r>
      <w:r>
        <w:rPr>
          <w:rFonts w:ascii="SimSun" w:hAnsi="SimSun" w:eastAsia="SimSun" w:cs="SimSun"/>
          <w:sz w:val="22"/>
          <w:szCs w:val="22"/>
          <w:spacing w:val="-52"/>
        </w:rPr>
        <w:t xml:space="preserve"> </w:t>
      </w:r>
      <w:r>
        <w:rPr>
          <w:rFonts w:ascii="SimSun" w:hAnsi="SimSun" w:eastAsia="SimSun" w:cs="SimSun"/>
          <w:sz w:val="22"/>
          <w:szCs w:val="22"/>
          <w:spacing w:val="-11"/>
        </w:rPr>
        <w:t>α和</w:t>
      </w:r>
      <w:r>
        <w:rPr>
          <w:rFonts w:ascii="SimSun" w:hAnsi="SimSun" w:eastAsia="SimSun" w:cs="SimSun"/>
          <w:sz w:val="22"/>
          <w:szCs w:val="22"/>
          <w:spacing w:val="-51"/>
        </w:rPr>
        <w:t xml:space="preserve"> </w:t>
      </w:r>
      <w:r>
        <w:rPr>
          <w:rFonts w:ascii="SimSun" w:hAnsi="SimSun" w:eastAsia="SimSun" w:cs="SimSun"/>
          <w:sz w:val="22"/>
          <w:szCs w:val="22"/>
          <w:spacing w:val="-11"/>
        </w:rPr>
        <w:t>IL-</w:t>
      </w:r>
      <w:r>
        <w:rPr>
          <w:rFonts w:ascii="SimSun" w:hAnsi="SimSun" w:eastAsia="SimSun" w:cs="SimSun"/>
          <w:sz w:val="22"/>
          <w:szCs w:val="22"/>
          <w:spacing w:val="-12"/>
        </w:rPr>
        <w:t>6等致</w:t>
      </w:r>
      <w:r>
        <w:rPr>
          <w:rFonts w:ascii="SimSun" w:hAnsi="SimSun" w:eastAsia="SimSun" w:cs="SimSun"/>
          <w:sz w:val="22"/>
          <w:szCs w:val="22"/>
        </w:rPr>
        <w:t xml:space="preserve"> </w:t>
      </w:r>
      <w:r>
        <w:rPr>
          <w:rFonts w:ascii="SimSun" w:hAnsi="SimSun" w:eastAsia="SimSun" w:cs="SimSun"/>
          <w:sz w:val="22"/>
          <w:szCs w:val="22"/>
          <w:spacing w:val="-13"/>
        </w:rPr>
        <w:t>炎性细胞因子；③在外来抗原的作用下，T、B细胞相互作用，导致TNF-</w:t>
      </w:r>
      <w:r>
        <w:rPr>
          <w:rFonts w:ascii="SimSun" w:hAnsi="SimSun" w:eastAsia="SimSun" w:cs="SimSun"/>
          <w:sz w:val="22"/>
          <w:szCs w:val="22"/>
          <w:spacing w:val="-53"/>
        </w:rPr>
        <w:t xml:space="preserve"> </w:t>
      </w:r>
      <w:r>
        <w:rPr>
          <w:rFonts w:ascii="SimSun" w:hAnsi="SimSun" w:eastAsia="SimSun" w:cs="SimSun"/>
          <w:sz w:val="22"/>
          <w:szCs w:val="22"/>
          <w:spacing w:val="-13"/>
        </w:rPr>
        <w:t>α和</w:t>
      </w:r>
      <w:r>
        <w:rPr>
          <w:rFonts w:ascii="SimSun" w:hAnsi="SimSun" w:eastAsia="SimSun" w:cs="SimSun"/>
          <w:sz w:val="22"/>
          <w:szCs w:val="22"/>
          <w:spacing w:val="-51"/>
        </w:rPr>
        <w:t xml:space="preserve"> </w:t>
      </w:r>
      <w:r>
        <w:rPr>
          <w:rFonts w:ascii="SimSun" w:hAnsi="SimSun" w:eastAsia="SimSun" w:cs="SimSun"/>
          <w:sz w:val="22"/>
          <w:szCs w:val="22"/>
          <w:spacing w:val="-13"/>
        </w:rPr>
        <w:t>IL-6等致炎性细胞因子</w:t>
      </w:r>
      <w:r>
        <w:rPr>
          <w:rFonts w:ascii="SimSun" w:hAnsi="SimSun" w:eastAsia="SimSun" w:cs="SimSun"/>
          <w:sz w:val="22"/>
          <w:szCs w:val="22"/>
          <w:spacing w:val="-14"/>
        </w:rPr>
        <w:t>释</w:t>
      </w:r>
      <w:r>
        <w:rPr>
          <w:rFonts w:ascii="SimSun" w:hAnsi="SimSun" w:eastAsia="SimSun" w:cs="SimSun"/>
          <w:sz w:val="22"/>
          <w:szCs w:val="22"/>
        </w:rPr>
        <w:t xml:space="preserve"> </w:t>
      </w:r>
      <w:r>
        <w:rPr>
          <w:rFonts w:ascii="SimSun" w:hAnsi="SimSun" w:eastAsia="SimSun" w:cs="SimSun"/>
          <w:sz w:val="22"/>
          <w:szCs w:val="22"/>
          <w:spacing w:val="-13"/>
        </w:rPr>
        <w:t>放。TNF-</w:t>
      </w:r>
      <w:r>
        <w:rPr>
          <w:rFonts w:ascii="SimSun" w:hAnsi="SimSun" w:eastAsia="SimSun" w:cs="SimSun"/>
          <w:sz w:val="22"/>
          <w:szCs w:val="22"/>
          <w:spacing w:val="-46"/>
        </w:rPr>
        <w:t xml:space="preserve"> </w:t>
      </w:r>
      <w:r>
        <w:rPr>
          <w:rFonts w:ascii="SimSun" w:hAnsi="SimSun" w:eastAsia="SimSun" w:cs="SimSun"/>
          <w:sz w:val="22"/>
          <w:szCs w:val="22"/>
          <w:spacing w:val="-13"/>
        </w:rPr>
        <w:t>α和IL-6不仅可以使炎症反应过程持续存在，TNF-</w:t>
      </w:r>
      <w:r>
        <w:rPr>
          <w:rFonts w:ascii="SimSun" w:hAnsi="SimSun" w:eastAsia="SimSun" w:cs="SimSun"/>
          <w:sz w:val="22"/>
          <w:szCs w:val="22"/>
          <w:spacing w:val="-53"/>
        </w:rPr>
        <w:t xml:space="preserve"> </w:t>
      </w:r>
      <w:r>
        <w:rPr>
          <w:rFonts w:ascii="SimSun" w:hAnsi="SimSun" w:eastAsia="SimSun" w:cs="SimSun"/>
          <w:sz w:val="22"/>
          <w:szCs w:val="22"/>
          <w:spacing w:val="-13"/>
        </w:rPr>
        <w:t>α还可以介导肉芽肿形成、吸引更多的炎</w:t>
      </w:r>
      <w:r>
        <w:rPr>
          <w:rFonts w:ascii="SimSun" w:hAnsi="SimSun" w:eastAsia="SimSun" w:cs="SimSun"/>
          <w:sz w:val="22"/>
          <w:szCs w:val="22"/>
        </w:rPr>
        <w:t xml:space="preserve"> </w:t>
      </w:r>
      <w:r>
        <w:rPr>
          <w:rFonts w:ascii="SimSun" w:hAnsi="SimSun" w:eastAsia="SimSun" w:cs="SimSun"/>
          <w:sz w:val="22"/>
          <w:szCs w:val="22"/>
          <w:spacing w:val="-10"/>
        </w:rPr>
        <w:t>症细胞参与炎症过程的放大和持续；IL-</w:t>
      </w:r>
      <w:r>
        <w:rPr>
          <w:rFonts w:ascii="SimSun" w:hAnsi="SimSun" w:eastAsia="SimSun" w:cs="SimSun"/>
          <w:sz w:val="22"/>
          <w:szCs w:val="22"/>
          <w:spacing w:val="-11"/>
        </w:rPr>
        <w:t>6还可以刺激</w:t>
      </w:r>
      <w:r>
        <w:rPr>
          <w:rFonts w:ascii="SimSun" w:hAnsi="SimSun" w:eastAsia="SimSun" w:cs="SimSun"/>
          <w:sz w:val="22"/>
          <w:szCs w:val="22"/>
          <w:spacing w:val="-10"/>
        </w:rPr>
        <w:t>Th</w:t>
      </w:r>
      <w:r>
        <w:rPr>
          <w:rFonts w:ascii="SimSun" w:hAnsi="SimSun" w:eastAsia="SimSun" w:cs="SimSun"/>
          <w:sz w:val="22"/>
          <w:szCs w:val="22"/>
          <w:spacing w:val="-11"/>
        </w:rPr>
        <w:t>17</w:t>
      </w:r>
      <w:r>
        <w:rPr>
          <w:rFonts w:ascii="SimSun" w:hAnsi="SimSun" w:eastAsia="SimSun" w:cs="SimSun"/>
          <w:sz w:val="22"/>
          <w:szCs w:val="22"/>
          <w:spacing w:val="-55"/>
        </w:rPr>
        <w:t xml:space="preserve"> </w:t>
      </w:r>
      <w:r>
        <w:rPr>
          <w:rFonts w:ascii="SimSun" w:hAnsi="SimSun" w:eastAsia="SimSun" w:cs="SimSun"/>
          <w:sz w:val="22"/>
          <w:szCs w:val="22"/>
          <w:spacing w:val="-11"/>
        </w:rPr>
        <w:t>通路，参与炎症反应。</w:t>
      </w:r>
    </w:p>
    <w:p>
      <w:pPr>
        <w:ind w:left="342"/>
        <w:spacing w:before="116" w:line="222" w:lineRule="auto"/>
        <w:rPr>
          <w:rFonts w:ascii="SimHei" w:hAnsi="SimHei" w:eastAsia="SimHei" w:cs="SimHei"/>
          <w:sz w:val="22"/>
          <w:szCs w:val="22"/>
        </w:rPr>
      </w:pPr>
      <w:r>
        <w:rPr>
          <w:rFonts w:ascii="SimHei" w:hAnsi="SimHei" w:eastAsia="SimHei" w:cs="SimHei"/>
          <w:sz w:val="22"/>
          <w:szCs w:val="22"/>
          <w:b/>
          <w:bCs/>
          <w:color w:val="0096D7"/>
          <w:spacing w:val="-13"/>
        </w:rPr>
        <w:t>【病理】</w:t>
      </w:r>
    </w:p>
    <w:p>
      <w:pPr>
        <w:ind w:left="19" w:firstLine="429"/>
        <w:spacing w:before="70" w:line="274" w:lineRule="auto"/>
        <w:jc w:val="both"/>
        <w:rPr>
          <w:rFonts w:ascii="SimSun" w:hAnsi="SimSun" w:eastAsia="SimSun" w:cs="SimSun"/>
          <w:sz w:val="22"/>
          <w:szCs w:val="22"/>
        </w:rPr>
      </w:pPr>
      <w:r>
        <w:rPr>
          <w:rFonts w:ascii="SimSun" w:hAnsi="SimSun" w:eastAsia="SimSun" w:cs="SimSun"/>
          <w:sz w:val="22"/>
          <w:szCs w:val="22"/>
          <w:spacing w:val="-17"/>
        </w:rPr>
        <w:t>病理改变可分为三期：第一期为急性期，炎症始于位于动脉中、外膜交界的滋养血管，逐渐累及外</w:t>
      </w:r>
      <w:r>
        <w:rPr>
          <w:rFonts w:ascii="SimSun" w:hAnsi="SimSun" w:eastAsia="SimSun" w:cs="SimSun"/>
          <w:sz w:val="22"/>
          <w:szCs w:val="22"/>
          <w:spacing w:val="12"/>
        </w:rPr>
        <w:t xml:space="preserve"> </w:t>
      </w:r>
      <w:r>
        <w:rPr>
          <w:rFonts w:ascii="SimSun" w:hAnsi="SimSun" w:eastAsia="SimSun" w:cs="SimSun"/>
          <w:sz w:val="22"/>
          <w:szCs w:val="22"/>
          <w:spacing w:val="-12"/>
        </w:rPr>
        <w:t>膜、中膜与内膜。受累动脉管壁出现炎症细胞浸润、片状坏死、形成巨细胞肉芽肿，中膜弹</w:t>
      </w:r>
      <w:r>
        <w:rPr>
          <w:rFonts w:ascii="SimSun" w:hAnsi="SimSun" w:eastAsia="SimSun" w:cs="SimSun"/>
          <w:sz w:val="22"/>
          <w:szCs w:val="22"/>
          <w:spacing w:val="-13"/>
        </w:rPr>
        <w:t>力纤维断</w:t>
      </w:r>
      <w:r>
        <w:rPr>
          <w:rFonts w:ascii="SimSun" w:hAnsi="SimSun" w:eastAsia="SimSun" w:cs="SimSun"/>
          <w:sz w:val="22"/>
          <w:szCs w:val="22"/>
        </w:rPr>
        <w:t xml:space="preserve">  </w:t>
      </w:r>
      <w:r>
        <w:rPr>
          <w:rFonts w:ascii="SimSun" w:hAnsi="SimSun" w:eastAsia="SimSun" w:cs="SimSun"/>
          <w:sz w:val="22"/>
          <w:szCs w:val="22"/>
          <w:spacing w:val="-17"/>
        </w:rPr>
        <w:t>裂、平滑肌消失；内膜出现反应性纤维化和基质成分增加。第二期为慢性期，表现为管壁膜纤维化，可</w:t>
      </w:r>
      <w:r>
        <w:rPr>
          <w:rFonts w:ascii="SimSun" w:hAnsi="SimSun" w:eastAsia="SimSun" w:cs="SimSun"/>
          <w:sz w:val="22"/>
          <w:szCs w:val="22"/>
          <w:spacing w:val="6"/>
        </w:rPr>
        <w:t xml:space="preserve">  </w:t>
      </w:r>
      <w:r>
        <w:rPr>
          <w:rFonts w:ascii="SimSun" w:hAnsi="SimSun" w:eastAsia="SimSun" w:cs="SimSun"/>
          <w:sz w:val="22"/>
          <w:szCs w:val="22"/>
          <w:spacing w:val="-14"/>
        </w:rPr>
        <w:t>见瘢痕形成、血管增生，伴有散在的炎症反应。第三期</w:t>
      </w:r>
      <w:r>
        <w:rPr>
          <w:rFonts w:ascii="SimSun" w:hAnsi="SimSun" w:eastAsia="SimSun" w:cs="SimSun"/>
          <w:sz w:val="22"/>
          <w:szCs w:val="22"/>
          <w:spacing w:val="-15"/>
        </w:rPr>
        <w:t>为瘢痕期，出现动脉壁全层纤维化、管壁增厚，</w:t>
      </w:r>
      <w:r>
        <w:rPr>
          <w:rFonts w:ascii="SimSun" w:hAnsi="SimSun" w:eastAsia="SimSun" w:cs="SimSun"/>
          <w:sz w:val="22"/>
          <w:szCs w:val="22"/>
        </w:rPr>
        <w:t xml:space="preserve"> </w:t>
      </w:r>
      <w:r>
        <w:rPr>
          <w:rFonts w:ascii="SimSun" w:hAnsi="SimSun" w:eastAsia="SimSun" w:cs="SimSun"/>
          <w:sz w:val="22"/>
          <w:szCs w:val="22"/>
          <w:spacing w:val="-21"/>
        </w:rPr>
        <w:t>造成血管狭窄、闭塞；偶合并血栓形成；也可因弹力纤维断裂、平滑肌损伤严重，导致管壁变</w:t>
      </w:r>
      <w:r>
        <w:rPr>
          <w:rFonts w:ascii="SimSun" w:hAnsi="SimSun" w:eastAsia="SimSun" w:cs="SimSun"/>
          <w:sz w:val="22"/>
          <w:szCs w:val="22"/>
          <w:spacing w:val="-22"/>
        </w:rPr>
        <w:t>薄、血管扩</w:t>
      </w:r>
      <w:r>
        <w:rPr>
          <w:rFonts w:ascii="SimSun" w:hAnsi="SimSun" w:eastAsia="SimSun" w:cs="SimSun"/>
          <w:sz w:val="22"/>
          <w:szCs w:val="22"/>
        </w:rPr>
        <w:t xml:space="preserve">  </w:t>
      </w:r>
      <w:r>
        <w:rPr>
          <w:rFonts w:ascii="SimSun" w:hAnsi="SimSun" w:eastAsia="SimSun" w:cs="SimSun"/>
          <w:sz w:val="22"/>
          <w:szCs w:val="22"/>
          <w:spacing w:val="-20"/>
        </w:rPr>
        <w:t>张，最终形成动脉瘤。</w:t>
      </w:r>
    </w:p>
    <w:p>
      <w:pPr>
        <w:ind w:left="342"/>
        <w:spacing w:before="105" w:line="222" w:lineRule="auto"/>
        <w:rPr>
          <w:rFonts w:ascii="SimHei" w:hAnsi="SimHei" w:eastAsia="SimHei" w:cs="SimHei"/>
          <w:sz w:val="22"/>
          <w:szCs w:val="22"/>
        </w:rPr>
      </w:pPr>
      <w:r>
        <w:rPr>
          <w:rFonts w:ascii="SimHei" w:hAnsi="SimHei" w:eastAsia="SimHei" w:cs="SimHei"/>
          <w:sz w:val="22"/>
          <w:szCs w:val="22"/>
          <w:b/>
          <w:bCs/>
          <w:color w:val="19B6F9"/>
          <w:spacing w:val="-13"/>
        </w:rPr>
        <w:t>【临床表现】</w:t>
      </w:r>
    </w:p>
    <w:p>
      <w:pPr>
        <w:ind w:left="19" w:firstLine="429"/>
        <w:spacing w:before="40" w:line="270" w:lineRule="auto"/>
        <w:jc w:val="both"/>
        <w:rPr>
          <w:rFonts w:ascii="SimSun" w:hAnsi="SimSun" w:eastAsia="SimSun" w:cs="SimSun"/>
          <w:sz w:val="22"/>
          <w:szCs w:val="22"/>
        </w:rPr>
      </w:pPr>
      <w:r>
        <w:rPr>
          <w:rFonts w:ascii="SimSun" w:hAnsi="SimSun" w:eastAsia="SimSun" w:cs="SimSun"/>
          <w:sz w:val="22"/>
          <w:szCs w:val="22"/>
          <w:spacing w:val="-17"/>
        </w:rPr>
        <w:t>临床表现分二期，第一期又称为“无脉前期”或“</w:t>
      </w:r>
      <w:r>
        <w:rPr>
          <w:rFonts w:ascii="SimSun" w:hAnsi="SimSun" w:eastAsia="SimSun" w:cs="SimSun"/>
          <w:sz w:val="22"/>
          <w:szCs w:val="22"/>
          <w:spacing w:val="-18"/>
        </w:rPr>
        <w:t>全身期”,以炎症表现为主，典型的表现为发热、</w:t>
      </w:r>
      <w:r>
        <w:rPr>
          <w:rFonts w:ascii="SimSun" w:hAnsi="SimSun" w:eastAsia="SimSun" w:cs="SimSun"/>
          <w:sz w:val="22"/>
          <w:szCs w:val="22"/>
        </w:rPr>
        <w:t xml:space="preserve"> </w:t>
      </w:r>
      <w:r>
        <w:rPr>
          <w:rFonts w:ascii="SimSun" w:hAnsi="SimSun" w:eastAsia="SimSun" w:cs="SimSun"/>
          <w:sz w:val="22"/>
          <w:szCs w:val="22"/>
          <w:spacing w:val="-21"/>
        </w:rPr>
        <w:t>全身不适、盗汗、关节痛、厌食、体重下降，偶有口腔溃疡和结节红斑等；可出现血管受累的</w:t>
      </w:r>
      <w:r>
        <w:rPr>
          <w:rFonts w:ascii="SimSun" w:hAnsi="SimSun" w:eastAsia="SimSun" w:cs="SimSun"/>
          <w:sz w:val="22"/>
          <w:szCs w:val="22"/>
          <w:spacing w:val="-22"/>
        </w:rPr>
        <w:t>表现，如颈</w:t>
      </w:r>
      <w:r>
        <w:rPr>
          <w:rFonts w:ascii="SimSun" w:hAnsi="SimSun" w:eastAsia="SimSun" w:cs="SimSun"/>
          <w:sz w:val="22"/>
          <w:szCs w:val="22"/>
        </w:rPr>
        <w:t xml:space="preserve">  </w:t>
      </w:r>
      <w:r>
        <w:rPr>
          <w:rFonts w:ascii="SimSun" w:hAnsi="SimSun" w:eastAsia="SimSun" w:cs="SimSun"/>
          <w:sz w:val="22"/>
          <w:szCs w:val="22"/>
          <w:spacing w:val="-17"/>
        </w:rPr>
        <w:t>部血管疼痛或压痛、背痛；此期因临床表现不特异，漏诊率极高；但非常仔细的查体会在病人颈部、腹</w:t>
      </w:r>
      <w:r>
        <w:rPr>
          <w:rFonts w:ascii="SimSun" w:hAnsi="SimSun" w:eastAsia="SimSun" w:cs="SimSun"/>
          <w:sz w:val="22"/>
          <w:szCs w:val="22"/>
          <w:spacing w:val="6"/>
        </w:rPr>
        <w:t xml:space="preserve">  </w:t>
      </w:r>
      <w:r>
        <w:rPr>
          <w:rFonts w:ascii="SimSun" w:hAnsi="SimSun" w:eastAsia="SimSun" w:cs="SimSun"/>
          <w:sz w:val="22"/>
          <w:szCs w:val="22"/>
          <w:spacing w:val="-9"/>
        </w:rPr>
        <w:t>部或背部听到血管杂音。第二期为“无脉期”,以组织器官</w:t>
      </w:r>
      <w:r>
        <w:rPr>
          <w:rFonts w:ascii="SimSun" w:hAnsi="SimSun" w:eastAsia="SimSun" w:cs="SimSun"/>
          <w:sz w:val="22"/>
          <w:szCs w:val="22"/>
          <w:spacing w:val="-10"/>
        </w:rPr>
        <w:t>缺血表现为主。受累血管不同，引起的临</w:t>
      </w:r>
      <w:r>
        <w:rPr>
          <w:rFonts w:ascii="SimSun" w:hAnsi="SimSun" w:eastAsia="SimSun" w:cs="SimSun"/>
          <w:sz w:val="22"/>
          <w:szCs w:val="22"/>
        </w:rPr>
        <w:t xml:space="preserve">  </w:t>
      </w:r>
      <w:r>
        <w:rPr>
          <w:rFonts w:ascii="SimSun" w:hAnsi="SimSun" w:eastAsia="SimSun" w:cs="SimSun"/>
          <w:sz w:val="22"/>
          <w:szCs w:val="22"/>
          <w:spacing w:val="-8"/>
        </w:rPr>
        <w:t>床表现亦有所不同。目前被广泛认可的是Numano</w:t>
      </w:r>
      <w:r>
        <w:rPr>
          <w:rFonts w:ascii="SimSun" w:hAnsi="SimSun" w:eastAsia="SimSun" w:cs="SimSun"/>
          <w:sz w:val="22"/>
          <w:szCs w:val="22"/>
          <w:spacing w:val="-27"/>
        </w:rPr>
        <w:t xml:space="preserve"> </w:t>
      </w:r>
      <w:r>
        <w:rPr>
          <w:rFonts w:ascii="SimSun" w:hAnsi="SimSun" w:eastAsia="SimSun" w:cs="SimSun"/>
          <w:sz w:val="22"/>
          <w:szCs w:val="22"/>
          <w:spacing w:val="-8"/>
        </w:rPr>
        <w:t>提出的TA</w:t>
      </w:r>
      <w:r>
        <w:rPr>
          <w:rFonts w:ascii="SimSun" w:hAnsi="SimSun" w:eastAsia="SimSun" w:cs="SimSun"/>
          <w:sz w:val="22"/>
          <w:szCs w:val="22"/>
          <w:spacing w:val="-14"/>
        </w:rPr>
        <w:t xml:space="preserve"> </w:t>
      </w:r>
      <w:r>
        <w:rPr>
          <w:rFonts w:ascii="SimSun" w:hAnsi="SimSun" w:eastAsia="SimSun" w:cs="SimSun"/>
          <w:sz w:val="22"/>
          <w:szCs w:val="22"/>
          <w:spacing w:val="-8"/>
        </w:rPr>
        <w:t>血管分型，共5型：①</w:t>
      </w:r>
      <w:r>
        <w:rPr>
          <w:rFonts w:ascii="SimSun" w:hAnsi="SimSun" w:eastAsia="SimSun" w:cs="SimSun"/>
          <w:sz w:val="22"/>
          <w:szCs w:val="22"/>
          <w:spacing w:val="-77"/>
        </w:rPr>
        <w:t xml:space="preserve"> </w:t>
      </w:r>
      <w:r>
        <w:rPr>
          <w:rFonts w:ascii="SimSun" w:hAnsi="SimSun" w:eastAsia="SimSun" w:cs="SimSun"/>
          <w:sz w:val="22"/>
          <w:szCs w:val="22"/>
          <w:spacing w:val="-8"/>
        </w:rPr>
        <w:t>I</w:t>
      </w:r>
      <w:r>
        <w:rPr>
          <w:rFonts w:ascii="SimSun" w:hAnsi="SimSun" w:eastAsia="SimSun" w:cs="SimSun"/>
          <w:sz w:val="22"/>
          <w:szCs w:val="22"/>
          <w:spacing w:val="-39"/>
        </w:rPr>
        <w:t xml:space="preserve"> </w:t>
      </w:r>
      <w:r>
        <w:rPr>
          <w:rFonts w:ascii="SimSun" w:hAnsi="SimSun" w:eastAsia="SimSun" w:cs="SimSun"/>
          <w:sz w:val="22"/>
          <w:szCs w:val="22"/>
          <w:spacing w:val="-8"/>
        </w:rPr>
        <w:t>型：累及主动脉</w:t>
      </w:r>
      <w:r>
        <w:rPr>
          <w:rFonts w:ascii="SimSun" w:hAnsi="SimSun" w:eastAsia="SimSun" w:cs="SimSun"/>
          <w:sz w:val="22"/>
          <w:szCs w:val="22"/>
        </w:rPr>
        <w:t xml:space="preserve">  </w:t>
      </w:r>
      <w:r>
        <w:rPr>
          <w:rFonts w:ascii="SimSun" w:hAnsi="SimSun" w:eastAsia="SimSun" w:cs="SimSun"/>
          <w:sz w:val="22"/>
          <w:szCs w:val="22"/>
          <w:spacing w:val="-17"/>
        </w:rPr>
        <w:t>弓发出的三支病变，颈动脉和椎动脉狭窄引起头部不同程度缺血，表现为头痛、头晕、视物模糊、视力</w:t>
      </w:r>
      <w:r>
        <w:rPr>
          <w:rFonts w:ascii="SimSun" w:hAnsi="SimSun" w:eastAsia="SimSun" w:cs="SimSun"/>
          <w:sz w:val="22"/>
          <w:szCs w:val="22"/>
        </w:rPr>
        <w:t xml:space="preserve">  </w:t>
      </w:r>
      <w:r>
        <w:rPr>
          <w:rFonts w:ascii="SimSun" w:hAnsi="SimSun" w:eastAsia="SimSun" w:cs="SimSun"/>
          <w:sz w:val="22"/>
          <w:szCs w:val="22"/>
          <w:spacing w:val="-17"/>
        </w:rPr>
        <w:t>下降、咀嚼无力、颈痛等，少数病人可以出现脑卒中；锁骨下动脉或腋动脉受累可造成上肢缺血，引起</w:t>
      </w:r>
      <w:r>
        <w:rPr>
          <w:rFonts w:ascii="SimSun" w:hAnsi="SimSun" w:eastAsia="SimSun" w:cs="SimSun"/>
          <w:sz w:val="22"/>
          <w:szCs w:val="22"/>
          <w:spacing w:val="6"/>
        </w:rPr>
        <w:t xml:space="preserve">  </w:t>
      </w:r>
      <w:r>
        <w:rPr>
          <w:rFonts w:ascii="SimSun" w:hAnsi="SimSun" w:eastAsia="SimSun" w:cs="SimSun"/>
          <w:sz w:val="22"/>
          <w:szCs w:val="22"/>
          <w:spacing w:val="-19"/>
        </w:rPr>
        <w:t>上肢无力、间歇性跛行、发凉、酸痛、麻木等。体格检查时这些受累血管可出现压痛；颈动脉、桡动脉、</w:t>
      </w:r>
      <w:r>
        <w:rPr>
          <w:rFonts w:ascii="SimSun" w:hAnsi="SimSun" w:eastAsia="SimSun" w:cs="SimSun"/>
          <w:sz w:val="22"/>
          <w:szCs w:val="22"/>
          <w:spacing w:val="2"/>
        </w:rPr>
        <w:t xml:space="preserve"> </w:t>
      </w:r>
      <w:r>
        <w:rPr>
          <w:rFonts w:ascii="SimSun" w:hAnsi="SimSun" w:eastAsia="SimSun" w:cs="SimSun"/>
          <w:sz w:val="22"/>
          <w:szCs w:val="22"/>
          <w:spacing w:val="-12"/>
        </w:rPr>
        <w:t>肱动脉搏动减弱或消失，在颈部和锁骨下窝可闻及血管杂音。②Ⅱ型：累及升、降主动脉及主动脉弓</w:t>
      </w:r>
    </w:p>
    <w:p>
      <w:pPr>
        <w:sectPr>
          <w:pgSz w:w="11900" w:h="16840"/>
          <w:pgMar w:top="872" w:right="970" w:bottom="400" w:left="570" w:header="0" w:footer="0" w:gutter="0"/>
          <w:cols w:equalWidth="0" w:num="2">
            <w:col w:w="991" w:space="100"/>
            <w:col w:w="9270" w:space="0"/>
          </w:cols>
        </w:sectPr>
        <w:rPr/>
      </w:pPr>
    </w:p>
    <w:p>
      <w:pPr>
        <w:ind w:right="216"/>
        <w:spacing w:before="44" w:line="221" w:lineRule="auto"/>
        <w:jc w:val="right"/>
        <w:rPr>
          <w:rFonts w:ascii="SimHei" w:hAnsi="SimHei" w:eastAsia="SimHei" w:cs="SimHei"/>
          <w:sz w:val="22"/>
          <w:szCs w:val="22"/>
        </w:rPr>
      </w:pPr>
      <w:r>
        <w:rPr>
          <w:rFonts w:ascii="SimHei" w:hAnsi="SimHei" w:eastAsia="SimHei" w:cs="SimHei"/>
          <w:sz w:val="22"/>
          <w:szCs w:val="22"/>
          <w:color w:val="2191DC"/>
          <w:spacing w:val="-16"/>
          <w:w w:val="95"/>
        </w:rPr>
        <w:t>第九章</w:t>
      </w:r>
      <w:r>
        <w:rPr>
          <w:rFonts w:ascii="SimHei" w:hAnsi="SimHei" w:eastAsia="SimHei" w:cs="SimHei"/>
          <w:sz w:val="22"/>
          <w:szCs w:val="22"/>
          <w:color w:val="2191DC"/>
          <w:spacing w:val="65"/>
        </w:rPr>
        <w:t xml:space="preserve"> </w:t>
      </w:r>
      <w:r>
        <w:rPr>
          <w:rFonts w:ascii="SimHei" w:hAnsi="SimHei" w:eastAsia="SimHei" w:cs="SimHei"/>
          <w:sz w:val="22"/>
          <w:szCs w:val="22"/>
          <w:color w:val="2191DC"/>
          <w:spacing w:val="-16"/>
          <w:w w:val="95"/>
        </w:rPr>
        <w:t>原发性血管炎</w:t>
      </w:r>
    </w:p>
    <w:p>
      <w:pPr>
        <w:spacing w:line="289" w:lineRule="auto"/>
        <w:rPr>
          <w:rFonts w:ascii="Arial"/>
          <w:sz w:val="21"/>
        </w:rPr>
      </w:pPr>
      <w:r/>
    </w:p>
    <w:p>
      <w:pPr>
        <w:ind w:right="240"/>
        <w:spacing w:before="72" w:line="280" w:lineRule="auto"/>
        <w:jc w:val="both"/>
        <w:rPr>
          <w:rFonts w:ascii="SimSun" w:hAnsi="SimSun" w:eastAsia="SimSun" w:cs="SimSun"/>
          <w:sz w:val="22"/>
          <w:szCs w:val="22"/>
        </w:rPr>
      </w:pPr>
      <w:r>
        <w:rPr>
          <w:rFonts w:ascii="SimSun" w:hAnsi="SimSun" w:eastAsia="SimSun" w:cs="SimSun"/>
          <w:sz w:val="22"/>
          <w:szCs w:val="22"/>
          <w:spacing w:val="-15"/>
        </w:rPr>
        <w:t>的三个分支，其临床表现与I</w:t>
      </w:r>
      <w:r>
        <w:rPr>
          <w:rFonts w:ascii="SimSun" w:hAnsi="SimSun" w:eastAsia="SimSun" w:cs="SimSun"/>
          <w:sz w:val="22"/>
          <w:szCs w:val="22"/>
          <w:spacing w:val="-35"/>
        </w:rPr>
        <w:t xml:space="preserve"> </w:t>
      </w:r>
      <w:r>
        <w:rPr>
          <w:rFonts w:ascii="SimSun" w:hAnsi="SimSun" w:eastAsia="SimSun" w:cs="SimSun"/>
          <w:sz w:val="22"/>
          <w:szCs w:val="22"/>
          <w:spacing w:val="-15"/>
        </w:rPr>
        <w:t>型相似；部分病人会出现背痛，背部听诊可闻及血管杂音。③Ⅲ型：累及</w:t>
      </w:r>
      <w:r>
        <w:rPr>
          <w:rFonts w:ascii="SimSun" w:hAnsi="SimSun" w:eastAsia="SimSun" w:cs="SimSun"/>
          <w:sz w:val="22"/>
          <w:szCs w:val="22"/>
        </w:rPr>
        <w:t xml:space="preserve">  </w:t>
      </w:r>
      <w:r>
        <w:rPr>
          <w:rFonts w:ascii="SimSun" w:hAnsi="SimSun" w:eastAsia="SimSun" w:cs="SimSun"/>
          <w:sz w:val="22"/>
          <w:szCs w:val="22"/>
          <w:spacing w:val="-11"/>
        </w:rPr>
        <w:t>降主动脉与双侧肾动脉，临床上主要表现为顽固的高血压，少数病人腹主动脉的分支及</w:t>
      </w:r>
      <w:r>
        <w:rPr>
          <w:rFonts w:ascii="SimSun" w:hAnsi="SimSun" w:eastAsia="SimSun" w:cs="SimSun"/>
          <w:sz w:val="22"/>
          <w:szCs w:val="22"/>
          <w:spacing w:val="-12"/>
        </w:rPr>
        <w:t>下肢动脉也有</w:t>
      </w:r>
      <w:r>
        <w:rPr>
          <w:rFonts w:ascii="SimSun" w:hAnsi="SimSun" w:eastAsia="SimSun" w:cs="SimSun"/>
          <w:sz w:val="22"/>
          <w:szCs w:val="22"/>
        </w:rPr>
        <w:t xml:space="preserve">  </w:t>
      </w:r>
      <w:r>
        <w:rPr>
          <w:rFonts w:ascii="SimSun" w:hAnsi="SimSun" w:eastAsia="SimSun" w:cs="SimSun"/>
          <w:sz w:val="22"/>
          <w:szCs w:val="22"/>
          <w:spacing w:val="-18"/>
        </w:rPr>
        <w:t>可能受累，出现腹痛、下肢间歇跛行；体格检查可于背部、腹部闻及血管杂音，下肢血压低于上肢血</w:t>
      </w:r>
      <w:r>
        <w:rPr>
          <w:rFonts w:ascii="SimSun" w:hAnsi="SimSun" w:eastAsia="SimSun" w:cs="SimSun"/>
          <w:sz w:val="22"/>
          <w:szCs w:val="22"/>
          <w:spacing w:val="-19"/>
        </w:rPr>
        <w:t>压。</w:t>
      </w:r>
      <w:r>
        <w:rPr>
          <w:rFonts w:ascii="SimSun" w:hAnsi="SimSun" w:eastAsia="SimSun" w:cs="SimSun"/>
          <w:sz w:val="22"/>
          <w:szCs w:val="22"/>
        </w:rPr>
        <w:t xml:space="preserve"> </w:t>
      </w:r>
      <w:r>
        <w:rPr>
          <w:rFonts w:ascii="SimSun" w:hAnsi="SimSun" w:eastAsia="SimSun" w:cs="SimSun"/>
          <w:sz w:val="22"/>
          <w:szCs w:val="22"/>
          <w:spacing w:val="-14"/>
        </w:rPr>
        <w:t>④</w:t>
      </w:r>
      <w:r>
        <w:rPr>
          <w:rFonts w:ascii="Times New Roman" w:hAnsi="Times New Roman" w:eastAsia="Times New Roman" w:cs="Times New Roman"/>
          <w:sz w:val="22"/>
          <w:szCs w:val="22"/>
          <w:spacing w:val="-14"/>
        </w:rPr>
        <w:t>IV</w:t>
      </w:r>
      <w:r>
        <w:rPr>
          <w:rFonts w:ascii="SimSun" w:hAnsi="SimSun" w:eastAsia="SimSun" w:cs="SimSun"/>
          <w:sz w:val="22"/>
          <w:szCs w:val="22"/>
          <w:spacing w:val="-14"/>
        </w:rPr>
        <w:t>型：仅累及腹主动脉及双肾动脉，临床</w:t>
      </w:r>
      <w:r>
        <w:rPr>
          <w:rFonts w:ascii="SimSun" w:hAnsi="SimSun" w:eastAsia="SimSun" w:cs="SimSun"/>
          <w:sz w:val="22"/>
          <w:szCs w:val="22"/>
          <w:spacing w:val="-15"/>
        </w:rPr>
        <w:t>表现与Ⅲ型相似，但背部不能闻及杂音。⑤</w:t>
      </w:r>
      <w:r>
        <w:rPr>
          <w:rFonts w:ascii="Times New Roman" w:hAnsi="Times New Roman" w:eastAsia="Times New Roman" w:cs="Times New Roman"/>
          <w:sz w:val="22"/>
          <w:szCs w:val="22"/>
          <w:spacing w:val="-15"/>
        </w:rPr>
        <w:t>V</w:t>
      </w:r>
      <w:r>
        <w:rPr>
          <w:rFonts w:ascii="Times New Roman" w:hAnsi="Times New Roman" w:eastAsia="Times New Roman" w:cs="Times New Roman"/>
          <w:sz w:val="22"/>
          <w:szCs w:val="22"/>
          <w:spacing w:val="-22"/>
        </w:rPr>
        <w:t xml:space="preserve"> </w:t>
      </w:r>
      <w:r>
        <w:rPr>
          <w:rFonts w:ascii="SimSun" w:hAnsi="SimSun" w:eastAsia="SimSun" w:cs="SimSun"/>
          <w:sz w:val="22"/>
          <w:szCs w:val="22"/>
          <w:spacing w:val="-15"/>
        </w:rPr>
        <w:t>型：累及主动</w:t>
      </w:r>
      <w:r>
        <w:rPr>
          <w:rFonts w:ascii="SimSun" w:hAnsi="SimSun" w:eastAsia="SimSun" w:cs="SimSun"/>
          <w:sz w:val="22"/>
          <w:szCs w:val="22"/>
        </w:rPr>
        <w:t xml:space="preserve"> </w:t>
      </w:r>
      <w:r>
        <w:rPr>
          <w:rFonts w:ascii="SimSun" w:hAnsi="SimSun" w:eastAsia="SimSun" w:cs="SimSun"/>
          <w:sz w:val="22"/>
          <w:szCs w:val="22"/>
          <w:spacing w:val="-14"/>
        </w:rPr>
        <w:t>脉全程及其一级分支，可以出现所有前述表现。</w:t>
      </w:r>
    </w:p>
    <w:p>
      <w:pPr>
        <w:ind w:left="419"/>
        <w:spacing w:before="87" w:line="219" w:lineRule="auto"/>
        <w:rPr>
          <w:rFonts w:ascii="SimSun" w:hAnsi="SimSun" w:eastAsia="SimSun" w:cs="SimSun"/>
          <w:sz w:val="22"/>
          <w:szCs w:val="22"/>
        </w:rPr>
      </w:pPr>
      <w:r>
        <w:rPr>
          <w:rFonts w:ascii="SimSun" w:hAnsi="SimSun" w:eastAsia="SimSun" w:cs="SimSun"/>
          <w:sz w:val="22"/>
          <w:szCs w:val="22"/>
          <w:spacing w:val="-17"/>
        </w:rPr>
        <w:t>大动脉炎累及冠状动脉开口处者少见，但可受累，出现心绞痛，甚至心肌梗死。</w:t>
      </w:r>
    </w:p>
    <w:p>
      <w:pPr>
        <w:ind w:left="312"/>
        <w:spacing w:before="75" w:line="222" w:lineRule="auto"/>
        <w:rPr>
          <w:rFonts w:ascii="SimHei" w:hAnsi="SimHei" w:eastAsia="SimHei" w:cs="SimHei"/>
          <w:sz w:val="22"/>
          <w:szCs w:val="22"/>
        </w:rPr>
      </w:pPr>
      <w:r>
        <w:rPr>
          <w:rFonts w:ascii="SimHei" w:hAnsi="SimHei" w:eastAsia="SimHei" w:cs="SimHei"/>
          <w:sz w:val="22"/>
          <w:szCs w:val="22"/>
          <w:b/>
          <w:bCs/>
          <w:color w:val="0068B8"/>
          <w:spacing w:val="-13"/>
        </w:rPr>
        <w:t>【辅助检查】</w:t>
      </w:r>
    </w:p>
    <w:p>
      <w:pPr>
        <w:ind w:left="419"/>
        <w:spacing w:before="87" w:line="222" w:lineRule="auto"/>
        <w:rPr>
          <w:rFonts w:ascii="SimHei" w:hAnsi="SimHei" w:eastAsia="SimHei" w:cs="SimHei"/>
          <w:sz w:val="22"/>
          <w:szCs w:val="22"/>
        </w:rPr>
      </w:pPr>
      <w:r>
        <w:rPr>
          <w:rFonts w:ascii="SimHei" w:hAnsi="SimHei" w:eastAsia="SimHei" w:cs="SimHei"/>
          <w:sz w:val="22"/>
          <w:szCs w:val="22"/>
          <w:spacing w:val="13"/>
        </w:rPr>
        <w:t>(一)实验室检查</w:t>
      </w:r>
    </w:p>
    <w:p>
      <w:pPr>
        <w:ind w:right="320" w:firstLine="419"/>
        <w:spacing w:before="56" w:line="265" w:lineRule="auto"/>
        <w:rPr>
          <w:rFonts w:ascii="SimSun" w:hAnsi="SimSun" w:eastAsia="SimSun" w:cs="SimSun"/>
          <w:sz w:val="22"/>
          <w:szCs w:val="22"/>
        </w:rPr>
      </w:pPr>
      <w:r>
        <w:rPr>
          <w:rFonts w:ascii="SimSun" w:hAnsi="SimSun" w:eastAsia="SimSun" w:cs="SimSun"/>
          <w:sz w:val="22"/>
          <w:szCs w:val="22"/>
          <w:spacing w:val="-10"/>
        </w:rPr>
        <w:t>急性期或疾病活动期可出现血白细胞、血小板计数升高，血沉快，C</w:t>
      </w:r>
      <w:r>
        <w:rPr>
          <w:rFonts w:ascii="SimSun" w:hAnsi="SimSun" w:eastAsia="SimSun" w:cs="SimSun"/>
          <w:sz w:val="22"/>
          <w:szCs w:val="22"/>
          <w:spacing w:val="-32"/>
        </w:rPr>
        <w:t xml:space="preserve"> </w:t>
      </w:r>
      <w:r>
        <w:rPr>
          <w:rFonts w:ascii="SimSun" w:hAnsi="SimSun" w:eastAsia="SimSun" w:cs="SimSun"/>
          <w:sz w:val="22"/>
          <w:szCs w:val="22"/>
          <w:spacing w:val="-10"/>
        </w:rPr>
        <w:t>反应蛋白增高等非特异性改</w:t>
      </w:r>
      <w:r>
        <w:rPr>
          <w:rFonts w:ascii="SimSun" w:hAnsi="SimSun" w:eastAsia="SimSun" w:cs="SimSun"/>
          <w:sz w:val="22"/>
          <w:szCs w:val="22"/>
        </w:rPr>
        <w:t xml:space="preserve"> </w:t>
      </w:r>
      <w:r>
        <w:rPr>
          <w:rFonts w:ascii="SimSun" w:hAnsi="SimSun" w:eastAsia="SimSun" w:cs="SimSun"/>
          <w:sz w:val="22"/>
          <w:szCs w:val="22"/>
          <w:spacing w:val="-6"/>
        </w:rPr>
        <w:t>变。部分病人AECA</w:t>
      </w:r>
      <w:r>
        <w:rPr>
          <w:rFonts w:ascii="SimSun" w:hAnsi="SimSun" w:eastAsia="SimSun" w:cs="SimSun"/>
          <w:sz w:val="22"/>
          <w:szCs w:val="22"/>
          <w:spacing w:val="56"/>
        </w:rPr>
        <w:t xml:space="preserve"> </w:t>
      </w:r>
      <w:r>
        <w:rPr>
          <w:rFonts w:ascii="SimSun" w:hAnsi="SimSun" w:eastAsia="SimSun" w:cs="SimSun"/>
          <w:sz w:val="22"/>
          <w:szCs w:val="22"/>
          <w:spacing w:val="-6"/>
        </w:rPr>
        <w:t>及抗主动脉抗体阳性。</w:t>
      </w:r>
    </w:p>
    <w:p>
      <w:pPr>
        <w:ind w:left="423"/>
        <w:spacing w:before="74" w:line="221" w:lineRule="auto"/>
        <w:rPr>
          <w:rFonts w:ascii="SimHei" w:hAnsi="SimHei" w:eastAsia="SimHei" w:cs="SimHei"/>
          <w:sz w:val="22"/>
          <w:szCs w:val="22"/>
        </w:rPr>
      </w:pPr>
      <w:r>
        <w:rPr>
          <w:rFonts w:ascii="SimHei" w:hAnsi="SimHei" w:eastAsia="SimHei" w:cs="SimHei"/>
          <w:sz w:val="22"/>
          <w:szCs w:val="22"/>
          <w:b/>
          <w:bCs/>
          <w:spacing w:val="7"/>
        </w:rPr>
        <w:t>(二)血管影像学检查</w:t>
      </w:r>
    </w:p>
    <w:p>
      <w:pPr>
        <w:ind w:left="419"/>
        <w:spacing w:before="70" w:line="219" w:lineRule="auto"/>
        <w:rPr>
          <w:rFonts w:ascii="SimSun" w:hAnsi="SimSun" w:eastAsia="SimSun" w:cs="SimSun"/>
          <w:sz w:val="22"/>
          <w:szCs w:val="22"/>
        </w:rPr>
      </w:pPr>
      <w:r>
        <w:rPr>
          <w:rFonts w:ascii="SimSun" w:hAnsi="SimSun" w:eastAsia="SimSun" w:cs="SimSun"/>
          <w:sz w:val="22"/>
          <w:szCs w:val="22"/>
          <w:spacing w:val="-11"/>
        </w:rPr>
        <w:t>1.</w:t>
      </w:r>
      <w:r>
        <w:rPr>
          <w:rFonts w:ascii="SimSun" w:hAnsi="SimSun" w:eastAsia="SimSun" w:cs="SimSun"/>
          <w:sz w:val="22"/>
          <w:szCs w:val="22"/>
          <w:spacing w:val="-46"/>
        </w:rPr>
        <w:t xml:space="preserve"> </w:t>
      </w:r>
      <w:r>
        <w:rPr>
          <w:rFonts w:ascii="SimSun" w:hAnsi="SimSun" w:eastAsia="SimSun" w:cs="SimSun"/>
          <w:sz w:val="22"/>
          <w:szCs w:val="22"/>
          <w:spacing w:val="-11"/>
        </w:rPr>
        <w:t>彩色多普勒超声</w:t>
      </w:r>
      <w:r>
        <w:rPr>
          <w:rFonts w:ascii="SimSun" w:hAnsi="SimSun" w:eastAsia="SimSun" w:cs="SimSun"/>
          <w:sz w:val="22"/>
          <w:szCs w:val="22"/>
          <w:spacing w:val="60"/>
        </w:rPr>
        <w:t xml:space="preserve"> </w:t>
      </w:r>
      <w:r>
        <w:rPr>
          <w:rFonts w:ascii="SimSun" w:hAnsi="SimSun" w:eastAsia="SimSun" w:cs="SimSun"/>
          <w:sz w:val="22"/>
          <w:szCs w:val="22"/>
          <w:spacing w:val="-11"/>
        </w:rPr>
        <w:t>可发现颈部、锁骨下、头臂干动脉、上下肢动脉病变，出现血</w:t>
      </w:r>
      <w:r>
        <w:rPr>
          <w:rFonts w:ascii="SimSun" w:hAnsi="SimSun" w:eastAsia="SimSun" w:cs="SimSun"/>
          <w:sz w:val="22"/>
          <w:szCs w:val="22"/>
          <w:spacing w:val="-12"/>
        </w:rPr>
        <w:t>管壁三层结构</w:t>
      </w:r>
    </w:p>
    <w:p>
      <w:pPr>
        <w:ind w:right="338"/>
        <w:spacing w:before="79" w:line="252" w:lineRule="auto"/>
        <w:rPr>
          <w:rFonts w:ascii="SimSun" w:hAnsi="SimSun" w:eastAsia="SimSun" w:cs="SimSun"/>
          <w:sz w:val="22"/>
          <w:szCs w:val="22"/>
        </w:rPr>
      </w:pPr>
      <w:r>
        <w:rPr>
          <w:rFonts w:ascii="SimSun" w:hAnsi="SimSun" w:eastAsia="SimSun" w:cs="SimSun"/>
          <w:sz w:val="22"/>
          <w:szCs w:val="22"/>
          <w:spacing w:val="-20"/>
        </w:rPr>
        <w:t>界限不清、增厚、管腔狭窄，可呈“通心粉”征；病情重、病程长者可出现管腔闭塞</w:t>
      </w:r>
      <w:r>
        <w:rPr>
          <w:rFonts w:ascii="SimSun" w:hAnsi="SimSun" w:eastAsia="SimSun" w:cs="SimSun"/>
          <w:sz w:val="22"/>
          <w:szCs w:val="22"/>
          <w:spacing w:val="-21"/>
        </w:rPr>
        <w:t>及继发血栓形成；部</w:t>
      </w:r>
      <w:r>
        <w:rPr>
          <w:rFonts w:ascii="SimSun" w:hAnsi="SimSun" w:eastAsia="SimSun" w:cs="SimSun"/>
          <w:sz w:val="22"/>
          <w:szCs w:val="22"/>
        </w:rPr>
        <w:t xml:space="preserve"> </w:t>
      </w:r>
      <w:r>
        <w:rPr>
          <w:rFonts w:ascii="SimSun" w:hAnsi="SimSun" w:eastAsia="SimSun" w:cs="SimSun"/>
          <w:sz w:val="22"/>
          <w:szCs w:val="22"/>
          <w:spacing w:val="-9"/>
        </w:rPr>
        <w:t>分病人会出现动脉的瘤样扩张。</w:t>
      </w:r>
    </w:p>
    <w:p>
      <w:pPr>
        <w:ind w:left="419"/>
        <w:spacing w:before="59" w:line="212" w:lineRule="auto"/>
        <w:rPr>
          <w:rFonts w:ascii="SimSun" w:hAnsi="SimSun" w:eastAsia="SimSun" w:cs="SimSun"/>
          <w:sz w:val="22"/>
          <w:szCs w:val="22"/>
        </w:rPr>
      </w:pPr>
      <w:r>
        <w:rPr>
          <w:rFonts w:ascii="Times New Roman" w:hAnsi="Times New Roman" w:eastAsia="Times New Roman" w:cs="Times New Roman"/>
          <w:sz w:val="22"/>
          <w:szCs w:val="22"/>
          <w:b/>
          <w:bCs/>
        </w:rPr>
        <w:t>2.</w:t>
      </w:r>
      <w:r>
        <w:rPr>
          <w:rFonts w:ascii="Times New Roman" w:hAnsi="Times New Roman" w:eastAsia="Times New Roman" w:cs="Times New Roman"/>
          <w:sz w:val="22"/>
          <w:szCs w:val="22"/>
          <w:spacing w:val="38"/>
        </w:rPr>
        <w:t xml:space="preserve"> </w:t>
      </w:r>
      <w:r>
        <w:rPr>
          <w:rFonts w:ascii="SimSun" w:hAnsi="SimSun" w:eastAsia="SimSun" w:cs="SimSun"/>
          <w:sz w:val="22"/>
          <w:szCs w:val="22"/>
          <w:b/>
          <w:bCs/>
        </w:rPr>
        <w:t>动脉造影或</w:t>
      </w:r>
      <w:r>
        <w:rPr>
          <w:rFonts w:ascii="Times New Roman" w:hAnsi="Times New Roman" w:eastAsia="Times New Roman" w:cs="Times New Roman"/>
          <w:sz w:val="22"/>
          <w:szCs w:val="22"/>
          <w:b/>
          <w:bCs/>
        </w:rPr>
        <w:t>CT</w:t>
      </w:r>
      <w:r>
        <w:rPr>
          <w:rFonts w:ascii="Times New Roman" w:hAnsi="Times New Roman" w:eastAsia="Times New Roman" w:cs="Times New Roman"/>
          <w:sz w:val="22"/>
          <w:szCs w:val="22"/>
          <w:spacing w:val="21"/>
          <w:w w:val="101"/>
        </w:rPr>
        <w:t xml:space="preserve"> </w:t>
      </w:r>
      <w:r>
        <w:rPr>
          <w:rFonts w:ascii="SimSun" w:hAnsi="SimSun" w:eastAsia="SimSun" w:cs="SimSun"/>
          <w:sz w:val="22"/>
          <w:szCs w:val="22"/>
          <w:b/>
          <w:bCs/>
        </w:rPr>
        <w:t>血管造影</w:t>
      </w:r>
      <w:r>
        <w:rPr>
          <w:rFonts w:ascii="SimSun" w:hAnsi="SimSun" w:eastAsia="SimSun" w:cs="SimSun"/>
          <w:sz w:val="22"/>
          <w:szCs w:val="22"/>
          <w:spacing w:val="-53"/>
        </w:rPr>
        <w:t xml:space="preserve"> </w:t>
      </w:r>
      <w:r>
        <w:rPr>
          <w:rFonts w:ascii="Times New Roman" w:hAnsi="Times New Roman" w:eastAsia="Times New Roman" w:cs="Times New Roman"/>
          <w:sz w:val="22"/>
          <w:szCs w:val="22"/>
          <w:b/>
          <w:bCs/>
        </w:rPr>
        <w:t>(CTA)</w:t>
      </w:r>
      <w:r>
        <w:rPr>
          <w:rFonts w:ascii="Times New Roman" w:hAnsi="Times New Roman" w:eastAsia="Times New Roman" w:cs="Times New Roman"/>
          <w:sz w:val="22"/>
          <w:szCs w:val="22"/>
          <w:spacing w:val="3"/>
        </w:rPr>
        <w:t xml:space="preserve">       </w:t>
      </w:r>
      <w:r>
        <w:rPr>
          <w:rFonts w:ascii="SimSun" w:hAnsi="SimSun" w:eastAsia="SimSun" w:cs="SimSun"/>
          <w:sz w:val="22"/>
          <w:szCs w:val="22"/>
        </w:rPr>
        <w:t>是确诊大动脉炎的依据。表现为主动脉及其</w:t>
      </w:r>
      <w:r>
        <w:rPr>
          <w:rFonts w:ascii="SimSun" w:hAnsi="SimSun" w:eastAsia="SimSun" w:cs="SimSun"/>
          <w:sz w:val="22"/>
          <w:szCs w:val="22"/>
          <w:spacing w:val="-1"/>
        </w:rPr>
        <w:t>一级分支</w:t>
      </w:r>
    </w:p>
    <w:p>
      <w:pPr>
        <w:spacing w:before="109" w:line="219" w:lineRule="auto"/>
        <w:rPr>
          <w:rFonts w:ascii="SimSun" w:hAnsi="SimSun" w:eastAsia="SimSun" w:cs="SimSun"/>
          <w:sz w:val="22"/>
          <w:szCs w:val="22"/>
        </w:rPr>
      </w:pPr>
      <w:r>
        <w:rPr>
          <w:rFonts w:ascii="SimSun" w:hAnsi="SimSun" w:eastAsia="SimSun" w:cs="SimSun"/>
          <w:sz w:val="22"/>
          <w:szCs w:val="22"/>
          <w:spacing w:val="-17"/>
        </w:rPr>
        <w:t>动脉管壁增厚，管腔狭窄、闭塞，部分病人出现血管扩张和动脉瘤形成。</w:t>
      </w:r>
    </w:p>
    <w:p>
      <w:pPr>
        <w:ind w:right="318" w:firstLine="419"/>
        <w:spacing w:before="59" w:line="269" w:lineRule="auto"/>
        <w:jc w:val="both"/>
        <w:rPr>
          <w:rFonts w:ascii="SimSun" w:hAnsi="SimSun" w:eastAsia="SimSun" w:cs="SimSun"/>
          <w:sz w:val="22"/>
          <w:szCs w:val="22"/>
        </w:rPr>
      </w:pPr>
      <w:r>
        <w:rPr>
          <w:rFonts w:ascii="Times New Roman" w:hAnsi="Times New Roman" w:eastAsia="Times New Roman" w:cs="Times New Roman"/>
          <w:sz w:val="22"/>
          <w:szCs w:val="22"/>
          <w:b/>
          <w:bCs/>
          <w:spacing w:val="-2"/>
        </w:rPr>
        <w:t>3.</w:t>
      </w:r>
      <w:r>
        <w:rPr>
          <w:rFonts w:ascii="Times New Roman" w:hAnsi="Times New Roman" w:eastAsia="Times New Roman" w:cs="Times New Roman"/>
          <w:sz w:val="22"/>
          <w:szCs w:val="22"/>
        </w:rPr>
        <w:t xml:space="preserve">  </w:t>
      </w:r>
      <w:r>
        <w:rPr>
          <w:rFonts w:ascii="SimSun" w:hAnsi="SimSun" w:eastAsia="SimSun" w:cs="SimSun"/>
          <w:sz w:val="22"/>
          <w:szCs w:val="22"/>
          <w:b/>
          <w:bCs/>
          <w:spacing w:val="-2"/>
        </w:rPr>
        <w:t>磁共振血管造影</w:t>
      </w:r>
      <w:r>
        <w:rPr>
          <w:rFonts w:ascii="SimSun" w:hAnsi="SimSun" w:eastAsia="SimSun" w:cs="SimSun"/>
          <w:sz w:val="22"/>
          <w:szCs w:val="22"/>
          <w:spacing w:val="-36"/>
        </w:rPr>
        <w:t xml:space="preserve"> </w:t>
      </w:r>
      <w:r>
        <w:rPr>
          <w:rFonts w:ascii="Times New Roman" w:hAnsi="Times New Roman" w:eastAsia="Times New Roman" w:cs="Times New Roman"/>
          <w:sz w:val="22"/>
          <w:szCs w:val="22"/>
          <w:b/>
          <w:bCs/>
          <w:spacing w:val="-2"/>
        </w:rPr>
        <w:t>(MRA)</w:t>
      </w:r>
      <w:r>
        <w:rPr>
          <w:rFonts w:ascii="Times New Roman" w:hAnsi="Times New Roman" w:eastAsia="Times New Roman" w:cs="Times New Roman"/>
          <w:sz w:val="22"/>
          <w:szCs w:val="22"/>
          <w:spacing w:val="7"/>
        </w:rPr>
        <w:t xml:space="preserve">      </w:t>
      </w:r>
      <w:r>
        <w:rPr>
          <w:rFonts w:ascii="SimSun" w:hAnsi="SimSun" w:eastAsia="SimSun" w:cs="SimSun"/>
          <w:sz w:val="22"/>
          <w:szCs w:val="22"/>
          <w:spacing w:val="-2"/>
        </w:rPr>
        <w:t>不仅能够观</w:t>
      </w:r>
      <w:r>
        <w:rPr>
          <w:rFonts w:ascii="SimSun" w:hAnsi="SimSun" w:eastAsia="SimSun" w:cs="SimSun"/>
          <w:sz w:val="22"/>
          <w:szCs w:val="22"/>
          <w:spacing w:val="-3"/>
        </w:rPr>
        <w:t>察到动脉造影或</w:t>
      </w:r>
      <w:r>
        <w:rPr>
          <w:rFonts w:ascii="Times New Roman" w:hAnsi="Times New Roman" w:eastAsia="Times New Roman" w:cs="Times New Roman"/>
          <w:sz w:val="22"/>
          <w:szCs w:val="22"/>
          <w:spacing w:val="-2"/>
        </w:rPr>
        <w:t>CTA</w:t>
      </w:r>
      <w:r>
        <w:rPr>
          <w:rFonts w:ascii="SimSun" w:hAnsi="SimSun" w:eastAsia="SimSun" w:cs="SimSun"/>
          <w:sz w:val="22"/>
          <w:szCs w:val="22"/>
          <w:spacing w:val="-3"/>
        </w:rPr>
        <w:t>所见的动脉异常，还能看到管</w:t>
      </w:r>
      <w:r>
        <w:rPr>
          <w:rFonts w:ascii="SimSun" w:hAnsi="SimSun" w:eastAsia="SimSun" w:cs="SimSun"/>
          <w:sz w:val="22"/>
          <w:szCs w:val="22"/>
          <w:spacing w:val="5"/>
        </w:rPr>
        <w:t xml:space="preserve"> </w:t>
      </w:r>
      <w:r>
        <w:rPr>
          <w:rFonts w:ascii="SimSun" w:hAnsi="SimSun" w:eastAsia="SimSun" w:cs="SimSun"/>
          <w:sz w:val="22"/>
          <w:szCs w:val="22"/>
          <w:spacing w:val="-11"/>
        </w:rPr>
        <w:t>壁是否存在炎性水肿信号，既可用于诊断，亦可用于判断疾病的活动状态；但对于发</w:t>
      </w:r>
      <w:r>
        <w:rPr>
          <w:rFonts w:ascii="SimSun" w:hAnsi="SimSun" w:eastAsia="SimSun" w:cs="SimSun"/>
          <w:sz w:val="22"/>
          <w:szCs w:val="22"/>
          <w:spacing w:val="-12"/>
        </w:rPr>
        <w:t>现较小分支病变</w:t>
      </w:r>
      <w:r>
        <w:rPr>
          <w:rFonts w:ascii="SimSun" w:hAnsi="SimSun" w:eastAsia="SimSun" w:cs="SimSun"/>
          <w:sz w:val="22"/>
          <w:szCs w:val="22"/>
        </w:rPr>
        <w:t xml:space="preserve"> </w:t>
      </w:r>
      <w:r>
        <w:rPr>
          <w:rFonts w:ascii="SimSun" w:hAnsi="SimSun" w:eastAsia="SimSun" w:cs="SimSun"/>
          <w:sz w:val="22"/>
          <w:szCs w:val="22"/>
          <w:spacing w:val="-12"/>
        </w:rPr>
        <w:t>的敏感性较差。</w:t>
      </w:r>
    </w:p>
    <w:p>
      <w:pPr>
        <w:ind w:right="341" w:firstLine="419"/>
        <w:spacing w:before="79" w:line="253" w:lineRule="auto"/>
        <w:jc w:val="both"/>
        <w:rPr>
          <w:rFonts w:ascii="SimSun" w:hAnsi="SimSun" w:eastAsia="SimSun" w:cs="SimSun"/>
          <w:sz w:val="22"/>
          <w:szCs w:val="22"/>
        </w:rPr>
      </w:pPr>
      <w:r>
        <w:rPr>
          <w:rFonts w:ascii="Times New Roman" w:hAnsi="Times New Roman" w:eastAsia="Times New Roman" w:cs="Times New Roman"/>
          <w:sz w:val="22"/>
          <w:szCs w:val="22"/>
          <w:b/>
          <w:bCs/>
          <w:spacing w:val="-5"/>
        </w:rPr>
        <w:t>4.PET</w:t>
      </w:r>
      <w:r>
        <w:rPr>
          <w:rFonts w:ascii="Times New Roman" w:hAnsi="Times New Roman" w:eastAsia="Times New Roman" w:cs="Times New Roman"/>
          <w:sz w:val="22"/>
          <w:szCs w:val="22"/>
          <w:spacing w:val="-32"/>
        </w:rPr>
        <w:t xml:space="preserve"> </w:t>
      </w:r>
      <w:r>
        <w:rPr>
          <w:rFonts w:ascii="SimSun" w:hAnsi="SimSun" w:eastAsia="SimSun" w:cs="SimSun"/>
          <w:sz w:val="22"/>
          <w:szCs w:val="22"/>
          <w:b/>
          <w:bCs/>
          <w:spacing w:val="-5"/>
        </w:rPr>
        <w:t>、</w:t>
      </w:r>
      <w:r>
        <w:rPr>
          <w:rFonts w:ascii="Times New Roman" w:hAnsi="Times New Roman" w:eastAsia="Times New Roman" w:cs="Times New Roman"/>
          <w:sz w:val="22"/>
          <w:szCs w:val="22"/>
          <w:b/>
          <w:bCs/>
          <w:spacing w:val="-5"/>
        </w:rPr>
        <w:t>PET/MRA</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spacing w:val="-5"/>
        </w:rPr>
        <w:t>PET</w:t>
      </w:r>
      <w:r>
        <w:rPr>
          <w:rFonts w:ascii="Times New Roman" w:hAnsi="Times New Roman" w:eastAsia="Times New Roman" w:cs="Times New Roman"/>
          <w:sz w:val="22"/>
          <w:szCs w:val="22"/>
          <w:spacing w:val="-30"/>
        </w:rPr>
        <w:t xml:space="preserve"> </w:t>
      </w:r>
      <w:r>
        <w:rPr>
          <w:rFonts w:ascii="SimSun" w:hAnsi="SimSun" w:eastAsia="SimSun" w:cs="SimSun"/>
          <w:sz w:val="22"/>
          <w:szCs w:val="22"/>
          <w:spacing w:val="-5"/>
        </w:rPr>
        <w:t>可以看到管壁对同位素的摄</w:t>
      </w:r>
      <w:r>
        <w:rPr>
          <w:rFonts w:ascii="SimSun" w:hAnsi="SimSun" w:eastAsia="SimSun" w:cs="SimSun"/>
          <w:sz w:val="22"/>
          <w:szCs w:val="22"/>
          <w:spacing w:val="-6"/>
        </w:rPr>
        <w:t>取情况，可用于判断疾病的活动性和活</w:t>
      </w:r>
      <w:r>
        <w:rPr>
          <w:rFonts w:ascii="SimSun" w:hAnsi="SimSun" w:eastAsia="SimSun" w:cs="SimSun"/>
          <w:sz w:val="22"/>
          <w:szCs w:val="22"/>
        </w:rPr>
        <w:t xml:space="preserve"> </w:t>
      </w:r>
      <w:r>
        <w:rPr>
          <w:rFonts w:ascii="SimSun" w:hAnsi="SimSun" w:eastAsia="SimSun" w:cs="SimSun"/>
          <w:sz w:val="22"/>
          <w:szCs w:val="22"/>
          <w:spacing w:val="-8"/>
        </w:rPr>
        <w:t>动程度。</w:t>
      </w:r>
    </w:p>
    <w:p>
      <w:pPr>
        <w:ind w:left="423"/>
        <w:spacing w:before="112" w:line="222" w:lineRule="auto"/>
        <w:rPr>
          <w:rFonts w:ascii="SimHei" w:hAnsi="SimHei" w:eastAsia="SimHei" w:cs="SimHei"/>
          <w:sz w:val="22"/>
          <w:szCs w:val="22"/>
        </w:rPr>
      </w:pPr>
      <w:r>
        <w:rPr>
          <w:rFonts w:ascii="SimHei" w:hAnsi="SimHei" w:eastAsia="SimHei" w:cs="SimHei"/>
          <w:sz w:val="22"/>
          <w:szCs w:val="22"/>
          <w:b/>
          <w:bCs/>
          <w:spacing w:val="11"/>
        </w:rPr>
        <w:t>(三)超声心动图</w:t>
      </w:r>
    </w:p>
    <w:p>
      <w:pPr>
        <w:ind w:right="240" w:firstLine="419"/>
        <w:spacing w:before="79" w:line="256" w:lineRule="auto"/>
        <w:rPr>
          <w:rFonts w:ascii="SimSun" w:hAnsi="SimSun" w:eastAsia="SimSun" w:cs="SimSun"/>
          <w:sz w:val="22"/>
          <w:szCs w:val="22"/>
        </w:rPr>
      </w:pPr>
      <w:r>
        <w:rPr>
          <w:rFonts w:ascii="SimSun" w:hAnsi="SimSun" w:eastAsia="SimSun" w:cs="SimSun"/>
          <w:sz w:val="22"/>
          <w:szCs w:val="22"/>
          <w:spacing w:val="-14"/>
        </w:rPr>
        <w:t>最常见的是主动脉瓣关闭不全，其次为二、三尖瓣关闭不全；继发于高血压的心脏改变亦较常见，</w:t>
      </w:r>
      <w:r>
        <w:rPr>
          <w:rFonts w:ascii="SimSun" w:hAnsi="SimSun" w:eastAsia="SimSun" w:cs="SimSun"/>
          <w:sz w:val="22"/>
          <w:szCs w:val="22"/>
          <w:spacing w:val="11"/>
        </w:rPr>
        <w:t xml:space="preserve"> </w:t>
      </w:r>
      <w:r>
        <w:rPr>
          <w:rFonts w:ascii="SimSun" w:hAnsi="SimSun" w:eastAsia="SimSun" w:cs="SimSun"/>
          <w:sz w:val="22"/>
          <w:szCs w:val="22"/>
          <w:spacing w:val="-8"/>
        </w:rPr>
        <w:t>极少数病人会出现心肌受累的改变。</w:t>
      </w:r>
    </w:p>
    <w:p>
      <w:pPr>
        <w:ind w:left="312"/>
        <w:spacing w:before="56" w:line="221" w:lineRule="auto"/>
        <w:rPr>
          <w:rFonts w:ascii="SimHei" w:hAnsi="SimHei" w:eastAsia="SimHei" w:cs="SimHei"/>
          <w:sz w:val="22"/>
          <w:szCs w:val="22"/>
        </w:rPr>
      </w:pPr>
      <w:r>
        <w:rPr>
          <w:rFonts w:ascii="SimHei" w:hAnsi="SimHei" w:eastAsia="SimHei" w:cs="SimHei"/>
          <w:sz w:val="22"/>
          <w:szCs w:val="22"/>
          <w:b/>
          <w:bCs/>
          <w:color w:val="0065BE"/>
          <w:spacing w:val="-13"/>
        </w:rPr>
        <w:t>【诊断】</w:t>
      </w:r>
    </w:p>
    <w:p>
      <w:pPr>
        <w:ind w:right="327" w:firstLine="419"/>
        <w:spacing w:before="110" w:line="276" w:lineRule="auto"/>
        <w:jc w:val="both"/>
        <w:rPr>
          <w:rFonts w:ascii="SimSun" w:hAnsi="SimSun" w:eastAsia="SimSun" w:cs="SimSun"/>
          <w:sz w:val="22"/>
          <w:szCs w:val="22"/>
        </w:rPr>
      </w:pPr>
      <w:r>
        <w:rPr>
          <w:rFonts w:ascii="SimSun" w:hAnsi="SimSun" w:eastAsia="SimSun" w:cs="SimSun"/>
          <w:sz w:val="22"/>
          <w:szCs w:val="22"/>
          <w:spacing w:val="-6"/>
        </w:rPr>
        <w:t>1990年美国风湿病学会(ACR)</w:t>
      </w:r>
      <w:r>
        <w:rPr>
          <w:rFonts w:ascii="SimSun" w:hAnsi="SimSun" w:eastAsia="SimSun" w:cs="SimSun"/>
          <w:sz w:val="22"/>
          <w:szCs w:val="22"/>
          <w:spacing w:val="27"/>
        </w:rPr>
        <w:t xml:space="preserve"> </w:t>
      </w:r>
      <w:r>
        <w:rPr>
          <w:rFonts w:ascii="SimSun" w:hAnsi="SimSun" w:eastAsia="SimSun" w:cs="SimSun"/>
          <w:sz w:val="22"/>
          <w:szCs w:val="22"/>
          <w:spacing w:val="-6"/>
        </w:rPr>
        <w:t>关于大动脉炎分类标准如下：①发病年龄≤40岁；②肢体</w:t>
      </w:r>
      <w:r>
        <w:rPr>
          <w:rFonts w:ascii="SimSun" w:hAnsi="SimSun" w:eastAsia="SimSun" w:cs="SimSun"/>
          <w:sz w:val="22"/>
          <w:szCs w:val="22"/>
          <w:spacing w:val="-7"/>
        </w:rPr>
        <w:t>间歇性</w:t>
      </w:r>
      <w:r>
        <w:rPr>
          <w:rFonts w:ascii="SimSun" w:hAnsi="SimSun" w:eastAsia="SimSun" w:cs="SimSun"/>
          <w:sz w:val="22"/>
          <w:szCs w:val="22"/>
        </w:rPr>
        <w:t xml:space="preserve"> </w:t>
      </w:r>
      <w:r>
        <w:rPr>
          <w:rFonts w:ascii="SimSun" w:hAnsi="SimSun" w:eastAsia="SimSun" w:cs="SimSun"/>
          <w:sz w:val="22"/>
          <w:szCs w:val="22"/>
          <w:spacing w:val="-8"/>
        </w:rPr>
        <w:t>跛行；③一侧或双侧肱动脉搏动减弱；④双上肢收缩压差&gt;10mmHg;⑤</w:t>
      </w:r>
      <w:r>
        <w:rPr>
          <w:rFonts w:ascii="SimSun" w:hAnsi="SimSun" w:eastAsia="SimSun" w:cs="SimSun"/>
          <w:sz w:val="22"/>
          <w:szCs w:val="22"/>
          <w:spacing w:val="-4"/>
        </w:rPr>
        <w:t xml:space="preserve"> </w:t>
      </w:r>
      <w:r>
        <w:rPr>
          <w:rFonts w:ascii="SimSun" w:hAnsi="SimSun" w:eastAsia="SimSun" w:cs="SimSun"/>
          <w:sz w:val="22"/>
          <w:szCs w:val="22"/>
          <w:spacing w:val="-8"/>
        </w:rPr>
        <w:t>一侧或双侧锁骨下动脉或腹主</w:t>
      </w:r>
      <w:r>
        <w:rPr>
          <w:rFonts w:ascii="SimSun" w:hAnsi="SimSun" w:eastAsia="SimSun" w:cs="SimSun"/>
          <w:sz w:val="22"/>
          <w:szCs w:val="22"/>
        </w:rPr>
        <w:t xml:space="preserve"> </w:t>
      </w:r>
      <w:r>
        <w:rPr>
          <w:rFonts w:ascii="SimSun" w:hAnsi="SimSun" w:eastAsia="SimSun" w:cs="SimSun"/>
          <w:sz w:val="22"/>
          <w:szCs w:val="22"/>
          <w:spacing w:val="-6"/>
        </w:rPr>
        <w:t>动脉区闻及血管杂音；⑥动脉造影异常。符合上述6条中3条者可诊断本病，同时需除外先天性主</w:t>
      </w:r>
      <w:r>
        <w:rPr>
          <w:rFonts w:ascii="SimSun" w:hAnsi="SimSun" w:eastAsia="SimSun" w:cs="SimSun"/>
          <w:sz w:val="22"/>
          <w:szCs w:val="22"/>
          <w:spacing w:val="-7"/>
        </w:rPr>
        <w:t>动</w:t>
      </w:r>
      <w:r>
        <w:rPr>
          <w:rFonts w:ascii="SimSun" w:hAnsi="SimSun" w:eastAsia="SimSun" w:cs="SimSun"/>
          <w:sz w:val="22"/>
          <w:szCs w:val="22"/>
        </w:rPr>
        <w:t xml:space="preserve"> </w:t>
      </w:r>
      <w:r>
        <w:rPr>
          <w:rFonts w:ascii="SimSun" w:hAnsi="SimSun" w:eastAsia="SimSun" w:cs="SimSun"/>
          <w:sz w:val="22"/>
          <w:szCs w:val="22"/>
          <w:spacing w:val="-15"/>
        </w:rPr>
        <w:t>脉狭(缩)窄、肾动脉肌纤维发育不良、动脉粥样硬化、血栓闭塞性脉管炎、贝赫切特病、PAN</w:t>
      </w:r>
      <w:r>
        <w:rPr>
          <w:rFonts w:ascii="SimSun" w:hAnsi="SimSun" w:eastAsia="SimSun" w:cs="SimSun"/>
          <w:sz w:val="22"/>
          <w:szCs w:val="22"/>
          <w:spacing w:val="6"/>
        </w:rPr>
        <w:t xml:space="preserve"> </w:t>
      </w:r>
      <w:r>
        <w:rPr>
          <w:rFonts w:ascii="SimSun" w:hAnsi="SimSun" w:eastAsia="SimSun" w:cs="SimSun"/>
          <w:sz w:val="22"/>
          <w:szCs w:val="22"/>
          <w:spacing w:val="-15"/>
        </w:rPr>
        <w:t>及胸廓出</w:t>
      </w:r>
      <w:r>
        <w:rPr>
          <w:rFonts w:ascii="SimSun" w:hAnsi="SimSun" w:eastAsia="SimSun" w:cs="SimSun"/>
          <w:sz w:val="22"/>
          <w:szCs w:val="22"/>
        </w:rPr>
        <w:t xml:space="preserve"> </w:t>
      </w:r>
      <w:r>
        <w:rPr>
          <w:rFonts w:ascii="SimSun" w:hAnsi="SimSun" w:eastAsia="SimSun" w:cs="SimSun"/>
          <w:sz w:val="22"/>
          <w:szCs w:val="22"/>
          <w:spacing w:val="-11"/>
        </w:rPr>
        <w:t>口综合征。先天性主动脉狭(缩)窄的管壁狭窄呈“楔”状，管壁通常不增厚且没有炎症的表现；肾动</w:t>
      </w:r>
      <w:r>
        <w:rPr>
          <w:rFonts w:ascii="SimSun" w:hAnsi="SimSun" w:eastAsia="SimSun" w:cs="SimSun"/>
          <w:sz w:val="22"/>
          <w:szCs w:val="22"/>
          <w:spacing w:val="8"/>
        </w:rPr>
        <w:t xml:space="preserve"> </w:t>
      </w:r>
      <w:r>
        <w:rPr>
          <w:rFonts w:ascii="SimSun" w:hAnsi="SimSun" w:eastAsia="SimSun" w:cs="SimSun"/>
          <w:sz w:val="22"/>
          <w:szCs w:val="22"/>
          <w:spacing w:val="-11"/>
        </w:rPr>
        <w:t>脉肌纤维发育不良者的肾动脉呈多发的狭窄与扩张形成的“串珠”样改变，缺乏炎症的证据；动脉粥</w:t>
      </w:r>
      <w:r>
        <w:rPr>
          <w:rFonts w:ascii="SimSun" w:hAnsi="SimSun" w:eastAsia="SimSun" w:cs="SimSun"/>
          <w:sz w:val="22"/>
          <w:szCs w:val="22"/>
        </w:rPr>
        <w:t xml:space="preserve"> </w:t>
      </w:r>
      <w:r>
        <w:rPr>
          <w:rFonts w:ascii="SimSun" w:hAnsi="SimSun" w:eastAsia="SimSun" w:cs="SimSun"/>
          <w:sz w:val="22"/>
          <w:szCs w:val="22"/>
          <w:spacing w:val="-13"/>
        </w:rPr>
        <w:t>样硬化多见于老年人，亦缺乏动脉壁炎症的证据</w:t>
      </w:r>
      <w:r>
        <w:rPr>
          <w:rFonts w:ascii="SimSun" w:hAnsi="SimSun" w:eastAsia="SimSun" w:cs="SimSun"/>
          <w:sz w:val="22"/>
          <w:szCs w:val="22"/>
          <w:spacing w:val="-14"/>
        </w:rPr>
        <w:t>。</w:t>
      </w:r>
    </w:p>
    <w:p>
      <w:pPr>
        <w:ind w:left="312"/>
        <w:spacing w:before="65" w:line="222" w:lineRule="auto"/>
        <w:rPr>
          <w:rFonts w:ascii="SimHei" w:hAnsi="SimHei" w:eastAsia="SimHei" w:cs="SimHei"/>
          <w:sz w:val="22"/>
          <w:szCs w:val="22"/>
        </w:rPr>
      </w:pPr>
      <w:r>
        <w:rPr>
          <w:rFonts w:ascii="SimHei" w:hAnsi="SimHei" w:eastAsia="SimHei" w:cs="SimHei"/>
          <w:sz w:val="22"/>
          <w:szCs w:val="22"/>
          <w:b/>
          <w:bCs/>
          <w:color w:val="006CBF"/>
          <w:spacing w:val="-13"/>
        </w:rPr>
        <w:t>【治疗】</w:t>
      </w:r>
    </w:p>
    <w:p>
      <w:pPr>
        <w:ind w:right="291" w:firstLine="419"/>
        <w:spacing w:before="104" w:line="260" w:lineRule="auto"/>
        <w:rPr>
          <w:rFonts w:ascii="SimSun" w:hAnsi="SimSun" w:eastAsia="SimSun" w:cs="SimSun"/>
          <w:sz w:val="22"/>
          <w:szCs w:val="22"/>
        </w:rPr>
      </w:pPr>
      <w:r>
        <w:rPr>
          <w:rFonts w:ascii="SimSun" w:hAnsi="SimSun" w:eastAsia="SimSun" w:cs="SimSun"/>
          <w:sz w:val="22"/>
          <w:szCs w:val="22"/>
          <w:spacing w:val="1"/>
        </w:rPr>
        <w:t>治疗原则为控制活动性病变、缓解脏器缺血。活动期病人</w:t>
      </w:r>
      <w:r>
        <w:rPr>
          <w:rFonts w:ascii="SimSun" w:hAnsi="SimSun" w:eastAsia="SimSun" w:cs="SimSun"/>
          <w:sz w:val="22"/>
          <w:szCs w:val="22"/>
        </w:rPr>
        <w:t>可用泼尼松(龙)1mg/(kg</w:t>
      </w:r>
      <w:r>
        <w:rPr>
          <w:rFonts w:ascii="SimSun" w:hAnsi="SimSun" w:eastAsia="SimSun" w:cs="SimSun"/>
          <w:sz w:val="22"/>
          <w:szCs w:val="22"/>
          <w:spacing w:val="-26"/>
        </w:rPr>
        <w:t xml:space="preserve"> </w:t>
      </w:r>
      <w:r>
        <w:rPr>
          <w:rFonts w:ascii="SimSun" w:hAnsi="SimSun" w:eastAsia="SimSun" w:cs="SimSun"/>
          <w:sz w:val="22"/>
          <w:szCs w:val="22"/>
        </w:rPr>
        <w:t>·d),4~</w:t>
      </w:r>
      <w:r>
        <w:rPr>
          <w:rFonts w:ascii="SimSun" w:hAnsi="SimSun" w:eastAsia="SimSun" w:cs="SimSun"/>
          <w:sz w:val="22"/>
          <w:szCs w:val="22"/>
        </w:rPr>
        <w:t xml:space="preserve">  </w:t>
      </w:r>
      <w:r>
        <w:rPr>
          <w:rFonts w:ascii="SimSun" w:hAnsi="SimSun" w:eastAsia="SimSun" w:cs="SimSun"/>
          <w:sz w:val="22"/>
          <w:szCs w:val="22"/>
          <w:spacing w:val="3"/>
        </w:rPr>
        <w:t>6周后逐渐减量至停用。快速进展性疾病者可予大剂量糖</w:t>
      </w:r>
      <w:r>
        <w:rPr>
          <w:rFonts w:ascii="SimSun" w:hAnsi="SimSun" w:eastAsia="SimSun" w:cs="SimSun"/>
          <w:sz w:val="22"/>
          <w:szCs w:val="22"/>
          <w:spacing w:val="2"/>
        </w:rPr>
        <w:t>皮质激素(500～1000</w:t>
      </w:r>
      <w:r>
        <w:rPr>
          <w:rFonts w:ascii="SimSun" w:hAnsi="SimSun" w:eastAsia="SimSun" w:cs="SimSun"/>
          <w:sz w:val="22"/>
          <w:szCs w:val="22"/>
        </w:rPr>
        <w:t>mg</w:t>
      </w:r>
      <w:r>
        <w:rPr>
          <w:rFonts w:ascii="SimSun" w:hAnsi="SimSun" w:eastAsia="SimSun" w:cs="SimSun"/>
          <w:sz w:val="22"/>
          <w:szCs w:val="22"/>
          <w:spacing w:val="-8"/>
        </w:rPr>
        <w:t xml:space="preserve"> </w:t>
      </w:r>
      <w:r>
        <w:rPr>
          <w:rFonts w:ascii="SimSun" w:hAnsi="SimSun" w:eastAsia="SimSun" w:cs="SimSun"/>
          <w:sz w:val="22"/>
          <w:szCs w:val="22"/>
          <w:spacing w:val="2"/>
        </w:rPr>
        <w:t>甲泼尼龙)冲击</w:t>
      </w:r>
      <w:r>
        <w:rPr>
          <w:rFonts w:ascii="SimSun" w:hAnsi="SimSun" w:eastAsia="SimSun" w:cs="SimSun"/>
          <w:sz w:val="22"/>
          <w:szCs w:val="22"/>
        </w:rPr>
        <w:t xml:space="preserve"> </w:t>
      </w:r>
      <w:r>
        <w:rPr>
          <w:rFonts w:ascii="SimSun" w:hAnsi="SimSun" w:eastAsia="SimSun" w:cs="SimSun"/>
          <w:sz w:val="22"/>
          <w:szCs w:val="22"/>
          <w:spacing w:val="-6"/>
        </w:rPr>
        <w:t>治疗。对单用糖皮质激素疗效不佳者可合用免疫抑制剂，如</w:t>
      </w:r>
      <w:r>
        <w:rPr>
          <w:rFonts w:ascii="SimSun" w:hAnsi="SimSun" w:eastAsia="SimSun" w:cs="SimSun"/>
          <w:sz w:val="22"/>
          <w:szCs w:val="22"/>
          <w:spacing w:val="-39"/>
        </w:rPr>
        <w:t xml:space="preserve"> </w:t>
      </w:r>
      <w:r>
        <w:rPr>
          <w:rFonts w:ascii="SimSun" w:hAnsi="SimSun" w:eastAsia="SimSun" w:cs="SimSun"/>
          <w:sz w:val="22"/>
          <w:szCs w:val="22"/>
          <w:spacing w:val="-6"/>
        </w:rPr>
        <w:t>CTX、</w:t>
      </w:r>
      <w:r>
        <w:rPr>
          <w:rFonts w:ascii="SimSun" w:hAnsi="SimSun" w:eastAsia="SimSun" w:cs="SimSun"/>
          <w:sz w:val="22"/>
          <w:szCs w:val="22"/>
          <w:spacing w:val="-60"/>
        </w:rPr>
        <w:t xml:space="preserve"> </w:t>
      </w:r>
      <w:r>
        <w:rPr>
          <w:rFonts w:ascii="SimSun" w:hAnsi="SimSun" w:eastAsia="SimSun" w:cs="SimSun"/>
          <w:sz w:val="22"/>
          <w:szCs w:val="22"/>
          <w:spacing w:val="-6"/>
        </w:rPr>
        <w:t>硫唑嘌呤、甲氨蝶呤、吗替麦考</w:t>
      </w:r>
      <w:r>
        <w:rPr>
          <w:rFonts w:ascii="SimSun" w:hAnsi="SimSun" w:eastAsia="SimSun" w:cs="SimSun"/>
          <w:sz w:val="22"/>
          <w:szCs w:val="22"/>
        </w:rPr>
        <w:t xml:space="preserve"> </w:t>
      </w:r>
      <w:r>
        <w:rPr>
          <w:rFonts w:ascii="SimSun" w:hAnsi="SimSun" w:eastAsia="SimSun" w:cs="SimSun"/>
          <w:sz w:val="22"/>
          <w:szCs w:val="22"/>
          <w:spacing w:val="9"/>
        </w:rPr>
        <w:t>酚酯等。近年来有报道</w:t>
      </w:r>
      <w:r>
        <w:rPr>
          <w:rFonts w:ascii="SimSun" w:hAnsi="SimSun" w:eastAsia="SimSun" w:cs="SimSun"/>
          <w:sz w:val="22"/>
          <w:szCs w:val="22"/>
        </w:rPr>
        <w:t>TNF</w:t>
      </w:r>
      <w:r>
        <w:rPr>
          <w:rFonts w:ascii="SimSun" w:hAnsi="SimSun" w:eastAsia="SimSun" w:cs="SimSun"/>
          <w:sz w:val="22"/>
          <w:szCs w:val="22"/>
          <w:spacing w:val="9"/>
        </w:rPr>
        <w:t>-</w:t>
      </w:r>
      <w:r>
        <w:rPr>
          <w:rFonts w:ascii="SimSun" w:hAnsi="SimSun" w:eastAsia="SimSun" w:cs="SimSun"/>
          <w:sz w:val="22"/>
          <w:szCs w:val="22"/>
          <w:spacing w:val="-53"/>
        </w:rPr>
        <w:t xml:space="preserve"> </w:t>
      </w:r>
      <w:r>
        <w:rPr>
          <w:rFonts w:ascii="SimSun" w:hAnsi="SimSun" w:eastAsia="SimSun" w:cs="SimSun"/>
          <w:sz w:val="22"/>
          <w:szCs w:val="22"/>
          <w:spacing w:val="9"/>
        </w:rPr>
        <w:t>α拮抗剂和</w:t>
      </w:r>
      <w:r>
        <w:rPr>
          <w:rFonts w:ascii="SimSun" w:hAnsi="SimSun" w:eastAsia="SimSun" w:cs="SimSun"/>
          <w:sz w:val="22"/>
          <w:szCs w:val="22"/>
        </w:rPr>
        <w:t>IL</w:t>
      </w:r>
      <w:r>
        <w:rPr>
          <w:rFonts w:ascii="SimSun" w:hAnsi="SimSun" w:eastAsia="SimSun" w:cs="SimSun"/>
          <w:sz w:val="22"/>
          <w:szCs w:val="22"/>
          <w:spacing w:val="9"/>
        </w:rPr>
        <w:t>-6受体单抗治疗有效，但尚需进一步的临床研究来</w:t>
      </w:r>
      <w:r>
        <w:rPr>
          <w:rFonts w:ascii="SimSun" w:hAnsi="SimSun" w:eastAsia="SimSun" w:cs="SimSun"/>
          <w:sz w:val="22"/>
          <w:szCs w:val="22"/>
        </w:rPr>
        <w:t xml:space="preserve"> </w:t>
      </w:r>
      <w:r>
        <w:rPr>
          <w:rFonts w:ascii="SimSun" w:hAnsi="SimSun" w:eastAsia="SimSun" w:cs="SimSun"/>
          <w:sz w:val="22"/>
          <w:szCs w:val="22"/>
          <w:spacing w:val="-3"/>
        </w:rPr>
        <w:t>证实。</w:t>
      </w:r>
    </w:p>
    <w:p>
      <w:pPr>
        <w:ind w:right="314" w:firstLine="419"/>
        <w:spacing w:before="134" w:line="259" w:lineRule="auto"/>
        <w:jc w:val="both"/>
        <w:rPr>
          <w:rFonts w:ascii="FangSong" w:hAnsi="FangSong" w:eastAsia="FangSong" w:cs="FangSong"/>
          <w:sz w:val="22"/>
          <w:szCs w:val="22"/>
        </w:rPr>
      </w:pPr>
      <w:r>
        <w:rPr>
          <w:rFonts w:ascii="FangSong" w:hAnsi="FangSong" w:eastAsia="FangSong" w:cs="FangSong"/>
          <w:sz w:val="22"/>
          <w:szCs w:val="22"/>
          <w:spacing w:val="-16"/>
        </w:rPr>
        <w:t>对因血管狭窄造成的重要脏器缺血，严重影响病人生活者，可以采取手术治疗，如血管重建术、支</w:t>
      </w:r>
      <w:r>
        <w:rPr>
          <w:rFonts w:ascii="FangSong" w:hAnsi="FangSong" w:eastAsia="FangSong" w:cs="FangSong"/>
          <w:sz w:val="22"/>
          <w:szCs w:val="22"/>
          <w:spacing w:val="2"/>
        </w:rPr>
        <w:t xml:space="preserve"> </w:t>
      </w:r>
      <w:r>
        <w:rPr>
          <w:rFonts w:ascii="FangSong" w:hAnsi="FangSong" w:eastAsia="FangSong" w:cs="FangSong"/>
          <w:sz w:val="22"/>
          <w:szCs w:val="22"/>
          <w:spacing w:val="-11"/>
        </w:rPr>
        <w:t>架植入术等，病变广泛者可进行开放性血管搭桥术等；对因严重肾动脉狭窄造成的顽固性高血压，可</w:t>
      </w:r>
      <w:r>
        <w:rPr>
          <w:rFonts w:ascii="FangSong" w:hAnsi="FangSong" w:eastAsia="FangSong" w:cs="FangSong"/>
          <w:sz w:val="22"/>
          <w:szCs w:val="22"/>
          <w:spacing w:val="18"/>
        </w:rPr>
        <w:t xml:space="preserve"> </w:t>
      </w:r>
      <w:r>
        <w:rPr>
          <w:rFonts w:ascii="FangSong" w:hAnsi="FangSong" w:eastAsia="FangSong" w:cs="FangSong"/>
          <w:sz w:val="22"/>
          <w:szCs w:val="22"/>
          <w:spacing w:val="-12"/>
        </w:rPr>
        <w:t>考虑肾切除术。</w:t>
      </w:r>
    </w:p>
    <w:p>
      <w:pPr>
        <w:ind w:left="327"/>
        <w:spacing w:before="71" w:line="222" w:lineRule="auto"/>
        <w:rPr>
          <w:rFonts w:ascii="SimHei" w:hAnsi="SimHei" w:eastAsia="SimHei" w:cs="SimHei"/>
          <w:sz w:val="19"/>
          <w:szCs w:val="19"/>
        </w:rPr>
      </w:pPr>
      <w:r>
        <w:rPr>
          <w:rFonts w:ascii="SimHei" w:hAnsi="SimHei" w:eastAsia="SimHei" w:cs="SimHei"/>
          <w:sz w:val="19"/>
          <w:szCs w:val="19"/>
          <w:b/>
          <w:bCs/>
          <w:color w:val="0075DC"/>
          <w:spacing w:val="6"/>
        </w:rPr>
        <w:t>【预后)</w:t>
      </w:r>
    </w:p>
    <w:p>
      <w:pPr>
        <w:ind w:left="419"/>
        <w:spacing w:before="154" w:line="216" w:lineRule="auto"/>
        <w:rPr>
          <w:rFonts w:ascii="SimSun" w:hAnsi="SimSun" w:eastAsia="SimSun" w:cs="SimSun"/>
          <w:sz w:val="22"/>
          <w:szCs w:val="22"/>
        </w:rPr>
      </w:pPr>
      <w:r>
        <w:rPr>
          <w:rFonts w:ascii="SimSun" w:hAnsi="SimSun" w:eastAsia="SimSun" w:cs="SimSun"/>
          <w:sz w:val="22"/>
          <w:szCs w:val="22"/>
          <w:spacing w:val="2"/>
        </w:rPr>
        <w:t>本病为进展性疾病，极少为自限性，多数病人预后良好。5年生存率为93.8%,10年生存率为</w:t>
      </w:r>
    </w:p>
    <w:p>
      <w:pPr>
        <w:spacing w:line="14" w:lineRule="auto"/>
        <w:rPr>
          <w:rFonts w:ascii="Arial"/>
          <w:sz w:val="2"/>
        </w:rPr>
      </w:pPr>
      <w:r>
        <w:rPr>
          <w:rFonts w:ascii="Arial" w:hAnsi="Arial" w:eastAsia="Arial" w:cs="Arial"/>
          <w:sz w:val="2"/>
          <w:szCs w:val="2"/>
        </w:rPr>
        <w:br w:type="column"/>
      </w:r>
    </w:p>
    <w:p>
      <w:pPr>
        <w:ind w:left="362"/>
        <w:spacing w:before="71" w:line="183" w:lineRule="auto"/>
        <w:rPr>
          <w:rFonts w:ascii="SimSun" w:hAnsi="SimSun" w:eastAsia="SimSun" w:cs="SimSun"/>
          <w:sz w:val="19"/>
          <w:szCs w:val="19"/>
        </w:rPr>
      </w:pPr>
      <w:r>
        <w:rPr>
          <w:rFonts w:ascii="SimSun" w:hAnsi="SimSun" w:eastAsia="SimSun" w:cs="SimSun"/>
          <w:sz w:val="19"/>
          <w:szCs w:val="19"/>
          <w:b/>
          <w:bCs/>
          <w:color w:val="0068C3"/>
          <w:spacing w:val="-4"/>
        </w:rPr>
        <w:t>837</w: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ind w:firstLine="100"/>
        <w:spacing w:line="630" w:lineRule="exact"/>
        <w:textAlignment w:val="center"/>
        <w:rPr/>
      </w:pPr>
      <w:r>
        <w:drawing>
          <wp:inline distT="0" distB="0" distL="0" distR="0">
            <wp:extent cx="393693" cy="400040"/>
            <wp:effectExtent l="0" t="0" r="0" b="0"/>
            <wp:docPr id="107" name="IM 107"/>
            <wp:cNvGraphicFramePr/>
            <a:graphic>
              <a:graphicData uri="http://schemas.openxmlformats.org/drawingml/2006/picture">
                <pic:pic>
                  <pic:nvPicPr>
                    <pic:cNvPr id="107" name="IM 107"/>
                    <pic:cNvPicPr/>
                  </pic:nvPicPr>
                  <pic:blipFill>
                    <a:blip r:embed="rId149"/>
                    <a:stretch>
                      <a:fillRect/>
                    </a:stretch>
                  </pic:blipFill>
                  <pic:spPr>
                    <a:xfrm rot="0">
                      <a:off x="0" y="0"/>
                      <a:ext cx="393693" cy="400040"/>
                    </a:xfrm>
                    <a:prstGeom prst="rect">
                      <a:avLst/>
                    </a:prstGeom>
                  </pic:spPr>
                </pic:pic>
              </a:graphicData>
            </a:graphic>
          </wp:inline>
        </w:drawing>
      </w:r>
    </w:p>
    <w:p>
      <w:pPr>
        <w:sectPr>
          <w:pgSz w:w="11900" w:h="16840"/>
          <w:pgMar w:top="842" w:right="649" w:bottom="400" w:left="899" w:header="0" w:footer="0" w:gutter="0"/>
          <w:cols w:equalWidth="0" w:num="2">
            <w:col w:w="9531" w:space="100"/>
            <w:col w:w="720" w:space="0"/>
          </w:cols>
        </w:sectPr>
        <w:rPr/>
      </w:pPr>
    </w:p>
    <w:p>
      <w:pPr>
        <w:ind w:left="22"/>
        <w:spacing w:before="87" w:line="183" w:lineRule="auto"/>
        <w:rPr>
          <w:rFonts w:ascii="SimSun" w:hAnsi="SimSun" w:eastAsia="SimSun" w:cs="SimSun"/>
          <w:sz w:val="19"/>
          <w:szCs w:val="19"/>
        </w:rPr>
      </w:pPr>
      <w:r>
        <w:rPr>
          <w:rFonts w:ascii="SimSun" w:hAnsi="SimSun" w:eastAsia="SimSun" w:cs="SimSun"/>
          <w:sz w:val="19"/>
          <w:szCs w:val="19"/>
          <w:b/>
          <w:bCs/>
          <w:color w:val="007AD8"/>
          <w:spacing w:val="-4"/>
        </w:rPr>
        <w:t>838</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700" w:lineRule="exact"/>
        <w:textAlignment w:val="center"/>
        <w:rPr/>
      </w:pPr>
      <w:r>
        <w:drawing>
          <wp:inline distT="0" distB="0" distL="0" distR="0">
            <wp:extent cx="558803" cy="444524"/>
            <wp:effectExtent l="0" t="0" r="0" b="0"/>
            <wp:docPr id="108" name="IM 108"/>
            <wp:cNvGraphicFramePr/>
            <a:graphic>
              <a:graphicData uri="http://schemas.openxmlformats.org/drawingml/2006/picture">
                <pic:pic>
                  <pic:nvPicPr>
                    <pic:cNvPr id="108" name="IM 108"/>
                    <pic:cNvPicPr/>
                  </pic:nvPicPr>
                  <pic:blipFill>
                    <a:blip r:embed="rId150"/>
                    <a:stretch>
                      <a:fillRect/>
                    </a:stretch>
                  </pic:blipFill>
                  <pic:spPr>
                    <a:xfrm rot="0">
                      <a:off x="0" y="0"/>
                      <a:ext cx="558803" cy="444524"/>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37" w:line="221" w:lineRule="auto"/>
        <w:rPr>
          <w:rFonts w:ascii="SimHei" w:hAnsi="SimHei" w:eastAsia="SimHei" w:cs="SimHei"/>
          <w:sz w:val="19"/>
          <w:szCs w:val="19"/>
        </w:rPr>
      </w:pPr>
      <w:r>
        <w:rPr>
          <w:rFonts w:ascii="SimHei" w:hAnsi="SimHei" w:eastAsia="SimHei" w:cs="SimHei"/>
          <w:sz w:val="19"/>
          <w:szCs w:val="19"/>
          <w:color w:val="0078BE"/>
          <w:spacing w:val="-2"/>
        </w:rPr>
        <w:t>第八篇</w:t>
      </w:r>
      <w:r>
        <w:rPr>
          <w:rFonts w:ascii="SimHei" w:hAnsi="SimHei" w:eastAsia="SimHei" w:cs="SimHei"/>
          <w:sz w:val="19"/>
          <w:szCs w:val="19"/>
          <w:color w:val="0078BE"/>
          <w:spacing w:val="4"/>
        </w:rPr>
        <w:t xml:space="preserve">  </w:t>
      </w:r>
      <w:r>
        <w:rPr>
          <w:rFonts w:ascii="SimHei" w:hAnsi="SimHei" w:eastAsia="SimHei" w:cs="SimHei"/>
          <w:sz w:val="19"/>
          <w:szCs w:val="19"/>
          <w:color w:val="0078BE"/>
          <w:spacing w:val="-2"/>
        </w:rPr>
        <w:t>风湿性疾病</w:t>
      </w:r>
    </w:p>
    <w:p>
      <w:pPr>
        <w:spacing w:line="338" w:lineRule="auto"/>
        <w:rPr>
          <w:rFonts w:ascii="Arial"/>
          <w:sz w:val="21"/>
        </w:rPr>
      </w:pPr>
      <w:r/>
    </w:p>
    <w:p>
      <w:pPr>
        <w:spacing w:before="72" w:line="216" w:lineRule="auto"/>
        <w:rPr>
          <w:rFonts w:ascii="SimSun" w:hAnsi="SimSun" w:eastAsia="SimSun" w:cs="SimSun"/>
          <w:sz w:val="22"/>
          <w:szCs w:val="22"/>
        </w:rPr>
      </w:pPr>
      <w:r>
        <w:rPr>
          <w:rFonts w:ascii="SimSun" w:hAnsi="SimSun" w:eastAsia="SimSun" w:cs="SimSun"/>
          <w:sz w:val="22"/>
          <w:szCs w:val="22"/>
          <w:spacing w:val="-10"/>
        </w:rPr>
        <w:t>90.9%,死亡原因有心力衰竭、心脑血管意外、肾</w:t>
      </w:r>
      <w:r>
        <w:rPr>
          <w:rFonts w:ascii="SimSun" w:hAnsi="SimSun" w:eastAsia="SimSun" w:cs="SimSun"/>
          <w:sz w:val="22"/>
          <w:szCs w:val="22"/>
          <w:spacing w:val="-11"/>
        </w:rPr>
        <w:t>衰竭及手术并发症。</w:t>
      </w:r>
    </w:p>
    <w:p>
      <w:pPr>
        <w:spacing w:line="280" w:lineRule="auto"/>
        <w:rPr>
          <w:rFonts w:ascii="Arial"/>
          <w:sz w:val="21"/>
        </w:rPr>
      </w:pPr>
      <w:r/>
    </w:p>
    <w:p>
      <w:pPr>
        <w:ind w:left="3064"/>
        <w:spacing w:before="101" w:line="222" w:lineRule="auto"/>
        <w:rPr>
          <w:rFonts w:ascii="SimHei" w:hAnsi="SimHei" w:eastAsia="SimHei" w:cs="SimHei"/>
          <w:sz w:val="31"/>
          <w:szCs w:val="31"/>
        </w:rPr>
      </w:pPr>
      <w:r>
        <w:rPr>
          <w:rFonts w:ascii="SimHei" w:hAnsi="SimHei" w:eastAsia="SimHei" w:cs="SimHei"/>
          <w:sz w:val="31"/>
          <w:szCs w:val="31"/>
          <w:b/>
          <w:bCs/>
          <w:spacing w:val="-5"/>
        </w:rPr>
        <w:t>第三节</w:t>
      </w:r>
      <w:r>
        <w:rPr>
          <w:rFonts w:ascii="SimHei" w:hAnsi="SimHei" w:eastAsia="SimHei" w:cs="SimHei"/>
          <w:sz w:val="31"/>
          <w:szCs w:val="31"/>
          <w:spacing w:val="13"/>
        </w:rPr>
        <w:t xml:space="preserve">  </w:t>
      </w:r>
      <w:r>
        <w:rPr>
          <w:rFonts w:ascii="SimHei" w:hAnsi="SimHei" w:eastAsia="SimHei" w:cs="SimHei"/>
          <w:sz w:val="31"/>
          <w:szCs w:val="31"/>
          <w:b/>
          <w:bCs/>
          <w:spacing w:val="-5"/>
        </w:rPr>
        <w:t>巨细胞动脉炎</w:t>
      </w:r>
    </w:p>
    <w:p>
      <w:pPr>
        <w:spacing w:line="276" w:lineRule="auto"/>
        <w:rPr>
          <w:rFonts w:ascii="Arial"/>
          <w:sz w:val="21"/>
        </w:rPr>
      </w:pPr>
      <w:r/>
    </w:p>
    <w:p>
      <w:pPr>
        <w:ind w:right="49" w:firstLine="449"/>
        <w:spacing w:before="72" w:line="271" w:lineRule="auto"/>
        <w:jc w:val="both"/>
        <w:rPr>
          <w:rFonts w:ascii="SimSun" w:hAnsi="SimSun" w:eastAsia="SimSun" w:cs="SimSun"/>
          <w:sz w:val="22"/>
          <w:szCs w:val="22"/>
        </w:rPr>
      </w:pPr>
      <w:r>
        <w:rPr>
          <w:rFonts w:ascii="SimSun" w:hAnsi="SimSun" w:eastAsia="SimSun" w:cs="SimSun"/>
          <w:sz w:val="22"/>
          <w:szCs w:val="22"/>
          <w:spacing w:val="-17"/>
        </w:rPr>
        <w:t>巨细胞动脉炎(giant</w:t>
      </w:r>
      <w:r>
        <w:rPr>
          <w:rFonts w:ascii="SimSun" w:hAnsi="SimSun" w:eastAsia="SimSun" w:cs="SimSun"/>
          <w:sz w:val="22"/>
          <w:szCs w:val="22"/>
          <w:spacing w:val="-7"/>
        </w:rPr>
        <w:t xml:space="preserve"> </w:t>
      </w:r>
      <w:r>
        <w:rPr>
          <w:rFonts w:ascii="SimSun" w:hAnsi="SimSun" w:eastAsia="SimSun" w:cs="SimSun"/>
          <w:sz w:val="22"/>
          <w:szCs w:val="22"/>
          <w:spacing w:val="-17"/>
        </w:rPr>
        <w:t>cell</w:t>
      </w:r>
      <w:r>
        <w:rPr>
          <w:rFonts w:ascii="SimSun" w:hAnsi="SimSun" w:eastAsia="SimSun" w:cs="SimSun"/>
          <w:sz w:val="22"/>
          <w:szCs w:val="22"/>
          <w:spacing w:val="-15"/>
        </w:rPr>
        <w:t xml:space="preserve"> </w:t>
      </w:r>
      <w:r>
        <w:rPr>
          <w:rFonts w:ascii="SimSun" w:hAnsi="SimSun" w:eastAsia="SimSun" w:cs="SimSun"/>
          <w:sz w:val="22"/>
          <w:szCs w:val="22"/>
          <w:spacing w:val="-17"/>
        </w:rPr>
        <w:t>arteritis,GCA)又称颞动脉炎，是一种发生于老年人的慢性、肉芽肿性动</w:t>
      </w:r>
      <w:r>
        <w:rPr>
          <w:rFonts w:ascii="SimSun" w:hAnsi="SimSun" w:eastAsia="SimSun" w:cs="SimSun"/>
          <w:sz w:val="22"/>
          <w:szCs w:val="22"/>
        </w:rPr>
        <w:t xml:space="preserve"> </w:t>
      </w:r>
      <w:r>
        <w:rPr>
          <w:rFonts w:ascii="SimSun" w:hAnsi="SimSun" w:eastAsia="SimSun" w:cs="SimSun"/>
          <w:sz w:val="22"/>
          <w:szCs w:val="22"/>
          <w:spacing w:val="-12"/>
        </w:rPr>
        <w:t>脉全层炎症，病因未明。常累及主动脉弓及其一级分支，尤其是颞动脉。典型表现为颞侧头痛</w:t>
      </w:r>
      <w:r>
        <w:rPr>
          <w:rFonts w:ascii="SimSun" w:hAnsi="SimSun" w:eastAsia="SimSun" w:cs="SimSun"/>
          <w:sz w:val="22"/>
          <w:szCs w:val="22"/>
          <w:spacing w:val="-13"/>
        </w:rPr>
        <w:t>、头皮</w:t>
      </w:r>
      <w:r>
        <w:rPr>
          <w:rFonts w:ascii="SimSun" w:hAnsi="SimSun" w:eastAsia="SimSun" w:cs="SimSun"/>
          <w:sz w:val="22"/>
          <w:szCs w:val="22"/>
        </w:rPr>
        <w:t xml:space="preserve"> </w:t>
      </w:r>
      <w:r>
        <w:rPr>
          <w:rFonts w:ascii="SimSun" w:hAnsi="SimSun" w:eastAsia="SimSun" w:cs="SimSun"/>
          <w:sz w:val="22"/>
          <w:szCs w:val="22"/>
          <w:spacing w:val="-7"/>
        </w:rPr>
        <w:t>痛、间歇性下颌运动障碍和视力障碍。本病为50岁以上人群发病，发病年龄高峰为74岁；发病率为</w:t>
      </w:r>
      <w:r>
        <w:rPr>
          <w:rFonts w:ascii="SimSun" w:hAnsi="SimSun" w:eastAsia="SimSun" w:cs="SimSun"/>
          <w:sz w:val="22"/>
          <w:szCs w:val="22"/>
          <w:spacing w:val="4"/>
        </w:rPr>
        <w:t xml:space="preserve"> </w:t>
      </w:r>
      <w:r>
        <w:rPr>
          <w:rFonts w:ascii="SimSun" w:hAnsi="SimSun" w:eastAsia="SimSun" w:cs="SimSun"/>
          <w:sz w:val="22"/>
          <w:szCs w:val="22"/>
          <w:spacing w:val="-10"/>
        </w:rPr>
        <w:t>(1.4～27.3)/10万人，患病率地区性差异甚大，是西方老年人最常见的血管炎，以北欧患病率最高，</w:t>
      </w:r>
      <w:r>
        <w:rPr>
          <w:rFonts w:ascii="SimSun" w:hAnsi="SimSun" w:eastAsia="SimSun" w:cs="SimSun"/>
          <w:sz w:val="22"/>
          <w:szCs w:val="22"/>
          <w:spacing w:val="18"/>
        </w:rPr>
        <w:t xml:space="preserve"> </w:t>
      </w:r>
      <w:r>
        <w:rPr>
          <w:rFonts w:ascii="SimSun" w:hAnsi="SimSun" w:eastAsia="SimSun" w:cs="SimSun"/>
          <w:sz w:val="22"/>
          <w:szCs w:val="22"/>
          <w:spacing w:val="-5"/>
        </w:rPr>
        <w:t>亚洲患病率最低。女性发病明显高于男性，为(2～4):1。</w:t>
      </w:r>
      <w:r>
        <w:rPr>
          <w:rFonts w:ascii="SimSun" w:hAnsi="SimSun" w:eastAsia="SimSun" w:cs="SimSun"/>
          <w:sz w:val="22"/>
          <w:szCs w:val="22"/>
          <w:spacing w:val="16"/>
        </w:rPr>
        <w:t xml:space="preserve"> </w:t>
      </w:r>
      <w:r>
        <w:rPr>
          <w:rFonts w:ascii="SimSun" w:hAnsi="SimSun" w:eastAsia="SimSun" w:cs="SimSun"/>
          <w:sz w:val="22"/>
          <w:szCs w:val="22"/>
          <w:spacing w:val="-5"/>
        </w:rPr>
        <w:t>GCA</w:t>
      </w:r>
      <w:r>
        <w:rPr>
          <w:rFonts w:ascii="SimSun" w:hAnsi="SimSun" w:eastAsia="SimSun" w:cs="SimSun"/>
          <w:sz w:val="22"/>
          <w:szCs w:val="22"/>
          <w:spacing w:val="36"/>
        </w:rPr>
        <w:t xml:space="preserve"> </w:t>
      </w:r>
      <w:r>
        <w:rPr>
          <w:rFonts w:ascii="SimSun" w:hAnsi="SimSun" w:eastAsia="SimSun" w:cs="SimSun"/>
          <w:sz w:val="22"/>
          <w:szCs w:val="22"/>
          <w:spacing w:val="-5"/>
        </w:rPr>
        <w:t>多合并风湿性多肌痛(polymyalgia</w:t>
      </w:r>
      <w:r>
        <w:rPr>
          <w:rFonts w:ascii="SimSun" w:hAnsi="SimSun" w:eastAsia="SimSun" w:cs="SimSun"/>
          <w:sz w:val="22"/>
          <w:szCs w:val="22"/>
        </w:rPr>
        <w:t xml:space="preserve"> </w:t>
      </w:r>
      <w:r>
        <w:rPr>
          <w:rFonts w:ascii="Times New Roman" w:hAnsi="Times New Roman" w:eastAsia="Times New Roman" w:cs="Times New Roman"/>
          <w:sz w:val="22"/>
          <w:szCs w:val="22"/>
          <w:spacing w:val="-1"/>
        </w:rPr>
        <w:t>rheumatica,PMR)</w:t>
      </w:r>
      <w:r>
        <w:rPr>
          <w:rFonts w:ascii="SimSun" w:hAnsi="SimSun" w:eastAsia="SimSun" w:cs="SimSun"/>
          <w:sz w:val="22"/>
          <w:szCs w:val="22"/>
          <w:spacing w:val="-1"/>
        </w:rPr>
        <w:t>。</w:t>
      </w:r>
    </w:p>
    <w:p>
      <w:pPr>
        <w:ind w:left="343"/>
        <w:spacing w:before="117" w:line="221" w:lineRule="auto"/>
        <w:rPr>
          <w:rFonts w:ascii="SimHei" w:hAnsi="SimHei" w:eastAsia="SimHei" w:cs="SimHei"/>
          <w:sz w:val="22"/>
          <w:szCs w:val="22"/>
        </w:rPr>
      </w:pPr>
      <w:r>
        <w:rPr>
          <w:rFonts w:ascii="SimHei" w:hAnsi="SimHei" w:eastAsia="SimHei" w:cs="SimHei"/>
          <w:sz w:val="22"/>
          <w:szCs w:val="22"/>
          <w:b/>
          <w:bCs/>
          <w:color w:val="0073B6"/>
          <w:spacing w:val="-2"/>
        </w:rPr>
        <w:t>【病因和发病机制</w:t>
      </w:r>
    </w:p>
    <w:p>
      <w:pPr>
        <w:ind w:right="79" w:firstLine="449"/>
        <w:spacing w:before="81" w:line="271" w:lineRule="auto"/>
        <w:jc w:val="both"/>
        <w:rPr>
          <w:rFonts w:ascii="SimSun" w:hAnsi="SimSun" w:eastAsia="SimSun" w:cs="SimSun"/>
          <w:sz w:val="22"/>
          <w:szCs w:val="22"/>
        </w:rPr>
      </w:pPr>
      <w:r>
        <w:rPr>
          <w:rFonts w:ascii="SimSun" w:hAnsi="SimSun" w:eastAsia="SimSun" w:cs="SimSun"/>
          <w:sz w:val="22"/>
          <w:szCs w:val="22"/>
          <w:spacing w:val="-8"/>
        </w:rPr>
        <w:t>病因不清，但与遗传因素(如HLA-DRB1*01、HLA-DRB1*04</w:t>
      </w:r>
      <w:r>
        <w:rPr>
          <w:rFonts w:ascii="SimSun" w:hAnsi="SimSun" w:eastAsia="SimSun" w:cs="SimSun"/>
          <w:sz w:val="22"/>
          <w:szCs w:val="22"/>
          <w:spacing w:val="57"/>
        </w:rPr>
        <w:t xml:space="preserve">  </w:t>
      </w:r>
      <w:r>
        <w:rPr>
          <w:rFonts w:ascii="SimSun" w:hAnsi="SimSun" w:eastAsia="SimSun" w:cs="SimSun"/>
          <w:sz w:val="22"/>
          <w:szCs w:val="22"/>
          <w:spacing w:val="-8"/>
        </w:rPr>
        <w:t>单倍体型)、高龄、血管本身的退行</w:t>
      </w:r>
      <w:r>
        <w:rPr>
          <w:rFonts w:ascii="SimSun" w:hAnsi="SimSun" w:eastAsia="SimSun" w:cs="SimSun"/>
          <w:sz w:val="22"/>
          <w:szCs w:val="22"/>
          <w:spacing w:val="1"/>
        </w:rPr>
        <w:t xml:space="preserve"> </w:t>
      </w:r>
      <w:r>
        <w:rPr>
          <w:rFonts w:ascii="SimSun" w:hAnsi="SimSun" w:eastAsia="SimSun" w:cs="SimSun"/>
          <w:sz w:val="22"/>
          <w:szCs w:val="22"/>
          <w:spacing w:val="-17"/>
        </w:rPr>
        <w:t>性变以及外来因素，如吸烟、病毒感染等有关；目前有研究显示病毒感染、免疫系统老化引起的树突细</w:t>
      </w:r>
      <w:r>
        <w:rPr>
          <w:rFonts w:ascii="SimSun" w:hAnsi="SimSun" w:eastAsia="SimSun" w:cs="SimSun"/>
          <w:sz w:val="22"/>
          <w:szCs w:val="22"/>
          <w:spacing w:val="16"/>
        </w:rPr>
        <w:t xml:space="preserve"> </w:t>
      </w:r>
      <w:r>
        <w:rPr>
          <w:rFonts w:ascii="SimSun" w:hAnsi="SimSun" w:eastAsia="SimSun" w:cs="SimSun"/>
          <w:sz w:val="22"/>
          <w:szCs w:val="22"/>
          <w:spacing w:val="-11"/>
        </w:rPr>
        <w:t>胞、T</w:t>
      </w:r>
      <w:r>
        <w:rPr>
          <w:rFonts w:ascii="SimSun" w:hAnsi="SimSun" w:eastAsia="SimSun" w:cs="SimSun"/>
          <w:sz w:val="22"/>
          <w:szCs w:val="22"/>
          <w:spacing w:val="-45"/>
        </w:rPr>
        <w:t xml:space="preserve"> </w:t>
      </w:r>
      <w:r>
        <w:rPr>
          <w:rFonts w:ascii="SimSun" w:hAnsi="SimSun" w:eastAsia="SimSun" w:cs="SimSun"/>
          <w:sz w:val="22"/>
          <w:szCs w:val="22"/>
          <w:spacing w:val="-11"/>
        </w:rPr>
        <w:t>细胞功能紊乱在发病机制中起重要作用。巨噬细胞在被外来抗原如病毒激活后，会释放多种介</w:t>
      </w:r>
      <w:r>
        <w:rPr>
          <w:rFonts w:ascii="SimSun" w:hAnsi="SimSun" w:eastAsia="SimSun" w:cs="SimSun"/>
          <w:sz w:val="22"/>
          <w:szCs w:val="22"/>
        </w:rPr>
        <w:t xml:space="preserve"> </w:t>
      </w:r>
      <w:r>
        <w:rPr>
          <w:rFonts w:ascii="SimSun" w:hAnsi="SimSun" w:eastAsia="SimSun" w:cs="SimSun"/>
          <w:sz w:val="22"/>
          <w:szCs w:val="22"/>
          <w:spacing w:val="-17"/>
        </w:rPr>
        <w:t>质，引起血管壁炎症、内皮细胞损伤、动脉壁弹力纤维断裂、内膜增生，同时巨噬细胞还会释放致炎症</w:t>
      </w:r>
      <w:r>
        <w:rPr>
          <w:rFonts w:ascii="SimSun" w:hAnsi="SimSun" w:eastAsia="SimSun" w:cs="SimSun"/>
          <w:sz w:val="22"/>
          <w:szCs w:val="22"/>
          <w:spacing w:val="14"/>
        </w:rPr>
        <w:t xml:space="preserve"> </w:t>
      </w:r>
      <w:r>
        <w:rPr>
          <w:rFonts w:ascii="SimSun" w:hAnsi="SimSun" w:eastAsia="SimSun" w:cs="SimSun"/>
          <w:sz w:val="22"/>
          <w:szCs w:val="22"/>
          <w:spacing w:val="-13"/>
        </w:rPr>
        <w:t>细胞因子，如IL-6,引起动脉炎症及血管病变。</w:t>
      </w:r>
    </w:p>
    <w:p>
      <w:pPr>
        <w:ind w:left="342"/>
        <w:spacing w:before="102" w:line="222" w:lineRule="auto"/>
        <w:rPr>
          <w:rFonts w:ascii="SimHei" w:hAnsi="SimHei" w:eastAsia="SimHei" w:cs="SimHei"/>
          <w:sz w:val="22"/>
          <w:szCs w:val="22"/>
        </w:rPr>
      </w:pPr>
      <w:r>
        <w:rPr>
          <w:rFonts w:ascii="SimHei" w:hAnsi="SimHei" w:eastAsia="SimHei" w:cs="SimHei"/>
          <w:sz w:val="22"/>
          <w:szCs w:val="22"/>
          <w:b/>
          <w:bCs/>
          <w:color w:val="0079CB"/>
          <w:spacing w:val="-13"/>
        </w:rPr>
        <w:t>【病理】</w:t>
      </w:r>
    </w:p>
    <w:p>
      <w:pPr>
        <w:ind w:right="79" w:firstLine="449"/>
        <w:spacing w:before="85" w:line="264" w:lineRule="auto"/>
        <w:jc w:val="both"/>
        <w:rPr>
          <w:rFonts w:ascii="SimSun" w:hAnsi="SimSun" w:eastAsia="SimSun" w:cs="SimSun"/>
          <w:sz w:val="22"/>
          <w:szCs w:val="22"/>
        </w:rPr>
      </w:pPr>
      <w:r>
        <w:rPr>
          <w:rFonts w:ascii="SimSun" w:hAnsi="SimSun" w:eastAsia="SimSun" w:cs="SimSun"/>
          <w:sz w:val="22"/>
          <w:szCs w:val="22"/>
          <w:spacing w:val="-7"/>
        </w:rPr>
        <w:t>GCA</w:t>
      </w:r>
      <w:r>
        <w:rPr>
          <w:rFonts w:ascii="SimSun" w:hAnsi="SimSun" w:eastAsia="SimSun" w:cs="SimSun"/>
          <w:sz w:val="22"/>
          <w:szCs w:val="22"/>
          <w:spacing w:val="15"/>
        </w:rPr>
        <w:t xml:space="preserve"> </w:t>
      </w:r>
      <w:r>
        <w:rPr>
          <w:rFonts w:ascii="SimSun" w:hAnsi="SimSun" w:eastAsia="SimSun" w:cs="SimSun"/>
          <w:sz w:val="22"/>
          <w:szCs w:val="22"/>
          <w:spacing w:val="-7"/>
        </w:rPr>
        <w:t>的病理改变与大动脉炎几乎相同，为累</w:t>
      </w:r>
      <w:r>
        <w:rPr>
          <w:rFonts w:ascii="SimSun" w:hAnsi="SimSun" w:eastAsia="SimSun" w:cs="SimSun"/>
          <w:sz w:val="22"/>
          <w:szCs w:val="22"/>
          <w:spacing w:val="-8"/>
        </w:rPr>
        <w:t>及管壁全层的肉芽肿性动脉炎，血管壁全层有炎症</w:t>
      </w:r>
      <w:r>
        <w:rPr>
          <w:rFonts w:ascii="SimSun" w:hAnsi="SimSun" w:eastAsia="SimSun" w:cs="SimSun"/>
          <w:sz w:val="22"/>
          <w:szCs w:val="22"/>
        </w:rPr>
        <w:t xml:space="preserve"> </w:t>
      </w:r>
      <w:r>
        <w:rPr>
          <w:rFonts w:ascii="SimSun" w:hAnsi="SimSun" w:eastAsia="SimSun" w:cs="SimSun"/>
          <w:sz w:val="22"/>
          <w:szCs w:val="22"/>
          <w:spacing w:val="-12"/>
        </w:rPr>
        <w:t>细胞浸润，常有内膜增生和内弹力层断裂，可有巨细胞肉芽肿性病变。随着病变的发展，可以出现</w:t>
      </w:r>
      <w:r>
        <w:rPr>
          <w:rFonts w:ascii="SimSun" w:hAnsi="SimSun" w:eastAsia="SimSun" w:cs="SimSun"/>
          <w:sz w:val="22"/>
          <w:szCs w:val="22"/>
          <w:spacing w:val="-13"/>
        </w:rPr>
        <w:t>胶</w:t>
      </w:r>
      <w:r>
        <w:rPr>
          <w:rFonts w:ascii="SimSun" w:hAnsi="SimSun" w:eastAsia="SimSun" w:cs="SimSun"/>
          <w:sz w:val="22"/>
          <w:szCs w:val="22"/>
        </w:rPr>
        <w:t xml:space="preserve"> </w:t>
      </w:r>
      <w:r>
        <w:rPr>
          <w:rFonts w:ascii="SimSun" w:hAnsi="SimSun" w:eastAsia="SimSun" w:cs="SimSun"/>
          <w:sz w:val="22"/>
          <w:szCs w:val="22"/>
          <w:spacing w:val="-22"/>
        </w:rPr>
        <w:t>原沉积、纤维化，造成管壁增厚、管腔狭窄，可以继发血栓形成。</w:t>
      </w:r>
    </w:p>
    <w:p>
      <w:pPr>
        <w:ind w:left="342"/>
        <w:spacing w:before="85" w:line="222" w:lineRule="auto"/>
        <w:rPr>
          <w:rFonts w:ascii="SimHei" w:hAnsi="SimHei" w:eastAsia="SimHei" w:cs="SimHei"/>
          <w:sz w:val="22"/>
          <w:szCs w:val="22"/>
        </w:rPr>
      </w:pPr>
      <w:r>
        <w:rPr>
          <w:rFonts w:ascii="SimHei" w:hAnsi="SimHei" w:eastAsia="SimHei" w:cs="SimHei"/>
          <w:sz w:val="22"/>
          <w:szCs w:val="22"/>
          <w:b/>
          <w:bCs/>
          <w:color w:val="006FBA"/>
          <w:spacing w:val="-13"/>
        </w:rPr>
        <w:t>【临床表现】</w:t>
      </w:r>
    </w:p>
    <w:p>
      <w:pPr>
        <w:ind w:firstLine="449"/>
        <w:spacing w:before="59" w:line="278" w:lineRule="auto"/>
        <w:jc w:val="both"/>
        <w:rPr>
          <w:rFonts w:ascii="SimSun" w:hAnsi="SimSun" w:eastAsia="SimSun" w:cs="SimSun"/>
          <w:sz w:val="22"/>
          <w:szCs w:val="22"/>
        </w:rPr>
      </w:pPr>
      <w:r>
        <w:rPr>
          <w:rFonts w:ascii="SimSun" w:hAnsi="SimSun" w:eastAsia="SimSun" w:cs="SimSun"/>
          <w:sz w:val="22"/>
          <w:szCs w:val="22"/>
          <w:spacing w:val="-16"/>
        </w:rPr>
        <w:t>起病多隐袭，有时会急性起病。病人可有发热、全身不适、疲劳、</w:t>
      </w:r>
      <w:r>
        <w:rPr>
          <w:rFonts w:ascii="SimSun" w:hAnsi="SimSun" w:eastAsia="SimSun" w:cs="SimSun"/>
          <w:sz w:val="22"/>
          <w:szCs w:val="22"/>
          <w:spacing w:val="-17"/>
        </w:rPr>
        <w:t>关节肌肉疼痛、厌食、体重减轻</w:t>
      </w:r>
      <w:r>
        <w:rPr>
          <w:rFonts w:ascii="SimSun" w:hAnsi="SimSun" w:eastAsia="SimSun" w:cs="SimSun"/>
          <w:sz w:val="22"/>
          <w:szCs w:val="22"/>
        </w:rPr>
        <w:t xml:space="preserve"> </w:t>
      </w:r>
      <w:r>
        <w:rPr>
          <w:rFonts w:ascii="SimSun" w:hAnsi="SimSun" w:eastAsia="SimSun" w:cs="SimSun"/>
          <w:sz w:val="22"/>
          <w:szCs w:val="22"/>
          <w:spacing w:val="-7"/>
        </w:rPr>
        <w:t>等。70%的病人表现为一侧或双侧颞部头痛、头皮触痛、颞颌部间歇性运动障碍(长时间咀嚼或谈话</w:t>
      </w:r>
      <w:r>
        <w:rPr>
          <w:rFonts w:ascii="SimSun" w:hAnsi="SimSun" w:eastAsia="SimSun" w:cs="SimSun"/>
          <w:sz w:val="22"/>
          <w:szCs w:val="22"/>
          <w:spacing w:val="1"/>
        </w:rPr>
        <w:t xml:space="preserve">  </w:t>
      </w:r>
      <w:r>
        <w:rPr>
          <w:rFonts w:ascii="SimSun" w:hAnsi="SimSun" w:eastAsia="SimSun" w:cs="SimSun"/>
          <w:sz w:val="22"/>
          <w:szCs w:val="22"/>
          <w:spacing w:val="-21"/>
        </w:rPr>
        <w:t>时，患侧颞颌部明显疼痛、无力，休息后可消失)。颞浅动脉增粗、变硬，呈结节状，有压痛；偶尔枕后、</w:t>
      </w:r>
      <w:r>
        <w:rPr>
          <w:rFonts w:ascii="SimSun" w:hAnsi="SimSun" w:eastAsia="SimSun" w:cs="SimSun"/>
          <w:sz w:val="22"/>
          <w:szCs w:val="22"/>
          <w:spacing w:val="5"/>
        </w:rPr>
        <w:t xml:space="preserve"> </w:t>
      </w:r>
      <w:r>
        <w:rPr>
          <w:rFonts w:ascii="SimSun" w:hAnsi="SimSun" w:eastAsia="SimSun" w:cs="SimSun"/>
          <w:sz w:val="22"/>
          <w:szCs w:val="22"/>
          <w:spacing w:val="-14"/>
        </w:rPr>
        <w:t>颜面及耳后动脉亦可受累。30%的病人有头、颈动脉缺血症状，表现为视力下降、复视、眼肌麻痹，甚</w:t>
      </w:r>
      <w:r>
        <w:rPr>
          <w:rFonts w:ascii="SimSun" w:hAnsi="SimSun" w:eastAsia="SimSun" w:cs="SimSun"/>
          <w:sz w:val="22"/>
          <w:szCs w:val="22"/>
        </w:rPr>
        <w:t xml:space="preserve">  </w:t>
      </w:r>
      <w:r>
        <w:rPr>
          <w:rFonts w:ascii="SimSun" w:hAnsi="SimSun" w:eastAsia="SimSun" w:cs="SimSun"/>
          <w:sz w:val="22"/>
          <w:szCs w:val="22"/>
          <w:spacing w:val="-9"/>
        </w:rPr>
        <w:t>至失明；听力减退，眩晕亦是常见的症状。15%的病人出现主</w:t>
      </w:r>
      <w:r>
        <w:rPr>
          <w:rFonts w:ascii="SimSun" w:hAnsi="SimSun" w:eastAsia="SimSun" w:cs="SimSun"/>
          <w:sz w:val="22"/>
          <w:szCs w:val="22"/>
          <w:spacing w:val="-10"/>
        </w:rPr>
        <w:t>动脉弓及其分支动脉缺血的表现，如上</w:t>
      </w:r>
      <w:r>
        <w:rPr>
          <w:rFonts w:ascii="SimSun" w:hAnsi="SimSun" w:eastAsia="SimSun" w:cs="SimSun"/>
          <w:sz w:val="22"/>
          <w:szCs w:val="22"/>
        </w:rPr>
        <w:t xml:space="preserve">  </w:t>
      </w:r>
      <w:r>
        <w:rPr>
          <w:rFonts w:ascii="SimSun" w:hAnsi="SimSun" w:eastAsia="SimSun" w:cs="SimSun"/>
          <w:sz w:val="22"/>
          <w:szCs w:val="22"/>
          <w:spacing w:val="-21"/>
        </w:rPr>
        <w:t>肢间歇性跛行、麻木、无力、脉弱或无脉、血压降低或测不出、双上肢血压不等，在病人的颈部及锁骨</w:t>
      </w:r>
      <w:r>
        <w:rPr>
          <w:rFonts w:ascii="SimSun" w:hAnsi="SimSun" w:eastAsia="SimSun" w:cs="SimSun"/>
          <w:sz w:val="22"/>
          <w:szCs w:val="22"/>
          <w:spacing w:val="-22"/>
        </w:rPr>
        <w:t>下</w:t>
      </w:r>
      <w:r>
        <w:rPr>
          <w:rFonts w:ascii="SimSun" w:hAnsi="SimSun" w:eastAsia="SimSun" w:cs="SimSun"/>
          <w:sz w:val="22"/>
          <w:szCs w:val="22"/>
        </w:rPr>
        <w:t xml:space="preserve">  </w:t>
      </w:r>
      <w:r>
        <w:rPr>
          <w:rFonts w:ascii="SimSun" w:hAnsi="SimSun" w:eastAsia="SimSun" w:cs="SimSun"/>
          <w:sz w:val="22"/>
          <w:szCs w:val="22"/>
          <w:spacing w:val="-2"/>
        </w:rPr>
        <w:t>窝可闻及血管杂音。40%～60%的病人伴有PMR。PMR</w:t>
      </w:r>
      <w:r>
        <w:rPr>
          <w:rFonts w:ascii="SimSun" w:hAnsi="SimSun" w:eastAsia="SimSun" w:cs="SimSun"/>
          <w:sz w:val="22"/>
          <w:szCs w:val="22"/>
          <w:spacing w:val="12"/>
        </w:rPr>
        <w:t xml:space="preserve">  </w:t>
      </w:r>
      <w:r>
        <w:rPr>
          <w:rFonts w:ascii="SimSun" w:hAnsi="SimSun" w:eastAsia="SimSun" w:cs="SimSun"/>
          <w:sz w:val="22"/>
          <w:szCs w:val="22"/>
          <w:spacing w:val="-2"/>
        </w:rPr>
        <w:t>在临床上表现为颈</w:t>
      </w:r>
      <w:r>
        <w:rPr>
          <w:rFonts w:ascii="SimSun" w:hAnsi="SimSun" w:eastAsia="SimSun" w:cs="SimSun"/>
          <w:sz w:val="22"/>
          <w:szCs w:val="22"/>
          <w:spacing w:val="-3"/>
        </w:rPr>
        <w:t>部、肩胛带、骨盆带肌肉</w:t>
      </w:r>
      <w:r>
        <w:rPr>
          <w:rFonts w:ascii="SimSun" w:hAnsi="SimSun" w:eastAsia="SimSun" w:cs="SimSun"/>
          <w:sz w:val="22"/>
          <w:szCs w:val="22"/>
        </w:rPr>
        <w:t xml:space="preserve"> </w:t>
      </w:r>
      <w:r>
        <w:rPr>
          <w:rFonts w:ascii="SimSun" w:hAnsi="SimSun" w:eastAsia="SimSun" w:cs="SimSun"/>
          <w:sz w:val="22"/>
          <w:szCs w:val="22"/>
          <w:spacing w:val="-17"/>
        </w:rPr>
        <w:t>酸痛和晨僵，但肌压痛及肌力减弱不显著，肌活检、肌酶谱、肌电图均正常，超声检查可见肩关节和髋</w:t>
      </w:r>
      <w:r>
        <w:rPr>
          <w:rFonts w:ascii="SimSun" w:hAnsi="SimSun" w:eastAsia="SimSun" w:cs="SimSun"/>
          <w:sz w:val="22"/>
          <w:szCs w:val="22"/>
          <w:spacing w:val="7"/>
        </w:rPr>
        <w:t xml:space="preserve">  </w:t>
      </w:r>
      <w:r>
        <w:rPr>
          <w:rFonts w:ascii="SimSun" w:hAnsi="SimSun" w:eastAsia="SimSun" w:cs="SimSun"/>
          <w:sz w:val="22"/>
          <w:szCs w:val="22"/>
          <w:spacing w:val="-16"/>
        </w:rPr>
        <w:t>关节周围的滑囊炎，有别于多发性肌炎。</w:t>
      </w:r>
    </w:p>
    <w:p>
      <w:pPr>
        <w:ind w:left="342"/>
        <w:spacing w:before="115" w:line="222" w:lineRule="auto"/>
        <w:rPr>
          <w:rFonts w:ascii="SimHei" w:hAnsi="SimHei" w:eastAsia="SimHei" w:cs="SimHei"/>
          <w:sz w:val="22"/>
          <w:szCs w:val="22"/>
        </w:rPr>
      </w:pPr>
      <w:r>
        <w:rPr>
          <w:rFonts w:ascii="SimHei" w:hAnsi="SimHei" w:eastAsia="SimHei" w:cs="SimHei"/>
          <w:sz w:val="22"/>
          <w:szCs w:val="22"/>
          <w:b/>
          <w:bCs/>
          <w:color w:val="008AE6"/>
          <w:spacing w:val="-15"/>
        </w:rPr>
        <w:t>【实验室检查】</w:t>
      </w:r>
    </w:p>
    <w:p>
      <w:pPr>
        <w:ind w:right="57" w:firstLine="449"/>
        <w:spacing w:before="58" w:line="260" w:lineRule="auto"/>
        <w:rPr>
          <w:rFonts w:ascii="SimSun" w:hAnsi="SimSun" w:eastAsia="SimSun" w:cs="SimSun"/>
          <w:sz w:val="22"/>
          <w:szCs w:val="22"/>
        </w:rPr>
      </w:pPr>
      <w:r>
        <w:rPr>
          <w:rFonts w:ascii="SimSun" w:hAnsi="SimSun" w:eastAsia="SimSun" w:cs="SimSun"/>
          <w:sz w:val="22"/>
          <w:szCs w:val="22"/>
          <w:spacing w:val="-12"/>
        </w:rPr>
        <w:t>贫血、白细胞和血小板计数升高常见，血沉明显增快为GCA</w:t>
      </w:r>
      <w:r>
        <w:rPr>
          <w:rFonts w:ascii="SimSun" w:hAnsi="SimSun" w:eastAsia="SimSun" w:cs="SimSun"/>
          <w:sz w:val="22"/>
          <w:szCs w:val="22"/>
          <w:spacing w:val="17"/>
        </w:rPr>
        <w:t xml:space="preserve"> </w:t>
      </w:r>
      <w:r>
        <w:rPr>
          <w:rFonts w:ascii="SimSun" w:hAnsi="SimSun" w:eastAsia="SimSun" w:cs="SimSun"/>
          <w:sz w:val="22"/>
          <w:szCs w:val="22"/>
          <w:spacing w:val="-12"/>
        </w:rPr>
        <w:t>最突出的实验室检查异常，平均高于</w:t>
      </w:r>
      <w:r>
        <w:rPr>
          <w:rFonts w:ascii="SimSun" w:hAnsi="SimSun" w:eastAsia="SimSun" w:cs="SimSun"/>
          <w:sz w:val="22"/>
          <w:szCs w:val="22"/>
        </w:rPr>
        <w:t xml:space="preserve"> </w:t>
      </w:r>
      <w:r>
        <w:rPr>
          <w:rFonts w:ascii="SimSun" w:hAnsi="SimSun" w:eastAsia="SimSun" w:cs="SimSun"/>
          <w:sz w:val="22"/>
          <w:szCs w:val="22"/>
          <w:spacing w:val="-13"/>
        </w:rPr>
        <w:t>50mm/h,C</w:t>
      </w:r>
      <w:r>
        <w:rPr>
          <w:rFonts w:ascii="SimSun" w:hAnsi="SimSun" w:eastAsia="SimSun" w:cs="SimSun"/>
          <w:sz w:val="22"/>
          <w:szCs w:val="22"/>
          <w:spacing w:val="22"/>
        </w:rPr>
        <w:t xml:space="preserve"> </w:t>
      </w:r>
      <w:r>
        <w:rPr>
          <w:rFonts w:ascii="SimSun" w:hAnsi="SimSun" w:eastAsia="SimSun" w:cs="SimSun"/>
          <w:sz w:val="22"/>
          <w:szCs w:val="22"/>
          <w:spacing w:val="-13"/>
        </w:rPr>
        <w:t>反应蛋白也升高；</w:t>
      </w:r>
      <w:r>
        <w:rPr>
          <w:rFonts w:ascii="SimSun" w:hAnsi="SimSun" w:eastAsia="SimSun" w:cs="SimSun"/>
          <w:sz w:val="22"/>
          <w:szCs w:val="22"/>
          <w:spacing w:val="15"/>
        </w:rPr>
        <w:t xml:space="preserve"> </w:t>
      </w:r>
      <w:r>
        <w:rPr>
          <w:rFonts w:ascii="SimSun" w:hAnsi="SimSun" w:eastAsia="SimSun" w:cs="SimSun"/>
          <w:sz w:val="22"/>
          <w:szCs w:val="22"/>
          <w:spacing w:val="-13"/>
        </w:rPr>
        <w:t>一</w:t>
      </w:r>
      <w:r>
        <w:rPr>
          <w:rFonts w:ascii="SimSun" w:hAnsi="SimSun" w:eastAsia="SimSun" w:cs="SimSun"/>
          <w:sz w:val="22"/>
          <w:szCs w:val="22"/>
          <w:spacing w:val="-14"/>
        </w:rPr>
        <w:t>些病人碱性磷酸酶、血清</w:t>
      </w:r>
      <w:r>
        <w:rPr>
          <w:rFonts w:ascii="SimSun" w:hAnsi="SimSun" w:eastAsia="SimSun" w:cs="SimSun"/>
          <w:sz w:val="22"/>
          <w:szCs w:val="22"/>
          <w:spacing w:val="-13"/>
        </w:rPr>
        <w:t>IgG</w:t>
      </w:r>
      <w:r>
        <w:rPr>
          <w:rFonts w:ascii="SimSun" w:hAnsi="SimSun" w:eastAsia="SimSun" w:cs="SimSun"/>
          <w:sz w:val="22"/>
          <w:szCs w:val="22"/>
          <w:spacing w:val="-50"/>
        </w:rPr>
        <w:t xml:space="preserve"> </w:t>
      </w:r>
      <w:r>
        <w:rPr>
          <w:rFonts w:ascii="SimSun" w:hAnsi="SimSun" w:eastAsia="SimSun" w:cs="SimSun"/>
          <w:sz w:val="22"/>
          <w:szCs w:val="22"/>
          <w:spacing w:val="-14"/>
        </w:rPr>
        <w:t>和补体水平亦升高。</w:t>
      </w:r>
    </w:p>
    <w:p>
      <w:pPr>
        <w:ind w:left="327"/>
        <w:spacing w:before="58" w:line="221" w:lineRule="auto"/>
        <w:rPr>
          <w:rFonts w:ascii="SimHei" w:hAnsi="SimHei" w:eastAsia="SimHei" w:cs="SimHei"/>
          <w:sz w:val="25"/>
          <w:szCs w:val="25"/>
        </w:rPr>
      </w:pPr>
      <w:r>
        <w:rPr>
          <w:rFonts w:ascii="SimHei" w:hAnsi="SimHei" w:eastAsia="SimHei" w:cs="SimHei"/>
          <w:sz w:val="25"/>
          <w:szCs w:val="25"/>
          <w:b/>
          <w:bCs/>
          <w:color w:val="1D8BE0"/>
          <w:spacing w:val="-30"/>
        </w:rPr>
        <w:t>【诊断】</w:t>
      </w:r>
    </w:p>
    <w:p>
      <w:pPr>
        <w:ind w:right="60" w:firstLine="449"/>
        <w:spacing w:before="37" w:line="274" w:lineRule="auto"/>
        <w:jc w:val="both"/>
        <w:rPr>
          <w:rFonts w:ascii="SimSun" w:hAnsi="SimSun" w:eastAsia="SimSun" w:cs="SimSun"/>
          <w:sz w:val="22"/>
          <w:szCs w:val="22"/>
        </w:rPr>
      </w:pPr>
      <w:r>
        <w:rPr>
          <w:rFonts w:ascii="SimSun" w:hAnsi="SimSun" w:eastAsia="SimSun" w:cs="SimSun"/>
          <w:sz w:val="22"/>
          <w:szCs w:val="22"/>
          <w:spacing w:val="-12"/>
        </w:rPr>
        <w:t>50岁以上老年人新近出现的一侧或双侧颞部头痛、颞浅动脉搏动减弱或消失、动脉增粗变硬，颞</w:t>
      </w:r>
      <w:r>
        <w:rPr>
          <w:rFonts w:ascii="SimSun" w:hAnsi="SimSun" w:eastAsia="SimSun" w:cs="SimSun"/>
          <w:sz w:val="22"/>
          <w:szCs w:val="22"/>
          <w:spacing w:val="14"/>
        </w:rPr>
        <w:t xml:space="preserve"> </w:t>
      </w:r>
      <w:r>
        <w:rPr>
          <w:rFonts w:ascii="SimSun" w:hAnsi="SimSun" w:eastAsia="SimSun" w:cs="SimSun"/>
          <w:sz w:val="22"/>
          <w:szCs w:val="22"/>
          <w:spacing w:val="-8"/>
        </w:rPr>
        <w:t>动脉活检有肉芽肿性动脉炎可确诊GCA。</w:t>
      </w:r>
      <w:r>
        <w:rPr>
          <w:rFonts w:ascii="SimSun" w:hAnsi="SimSun" w:eastAsia="SimSun" w:cs="SimSun"/>
          <w:sz w:val="22"/>
          <w:szCs w:val="22"/>
          <w:spacing w:val="48"/>
        </w:rPr>
        <w:t xml:space="preserve"> </w:t>
      </w:r>
      <w:r>
        <w:rPr>
          <w:rFonts w:ascii="SimSun" w:hAnsi="SimSun" w:eastAsia="SimSun" w:cs="SimSun"/>
          <w:sz w:val="22"/>
          <w:szCs w:val="22"/>
          <w:spacing w:val="-8"/>
        </w:rPr>
        <w:t>由于颞动脉病变的节段性分布容易造成活检</w:t>
      </w:r>
      <w:r>
        <w:rPr>
          <w:rFonts w:ascii="SimSun" w:hAnsi="SimSun" w:eastAsia="SimSun" w:cs="SimSun"/>
          <w:sz w:val="22"/>
          <w:szCs w:val="22"/>
          <w:spacing w:val="-9"/>
        </w:rPr>
        <w:t>阴性，因此题</w:t>
      </w:r>
      <w:r>
        <w:rPr>
          <w:rFonts w:ascii="SimSun" w:hAnsi="SimSun" w:eastAsia="SimSun" w:cs="SimSun"/>
          <w:sz w:val="22"/>
          <w:szCs w:val="22"/>
        </w:rPr>
        <w:t xml:space="preserve"> </w:t>
      </w:r>
      <w:r>
        <w:rPr>
          <w:rFonts w:ascii="SimSun" w:hAnsi="SimSun" w:eastAsia="SimSun" w:cs="SimSun"/>
          <w:sz w:val="22"/>
          <w:szCs w:val="22"/>
          <w:spacing w:val="-8"/>
        </w:rPr>
        <w:t>动脉血管造影、CTA、磁共振颞动脉显像以及PET</w:t>
      </w:r>
      <w:r>
        <w:rPr>
          <w:rFonts w:ascii="SimSun" w:hAnsi="SimSun" w:eastAsia="SimSun" w:cs="SimSun"/>
          <w:sz w:val="22"/>
          <w:szCs w:val="22"/>
          <w:spacing w:val="13"/>
        </w:rPr>
        <w:t xml:space="preserve"> </w:t>
      </w:r>
      <w:r>
        <w:rPr>
          <w:rFonts w:ascii="SimSun" w:hAnsi="SimSun" w:eastAsia="SimSun" w:cs="SimSun"/>
          <w:sz w:val="22"/>
          <w:szCs w:val="22"/>
          <w:spacing w:val="-8"/>
        </w:rPr>
        <w:t>发现有颞动脉病变有助于GCA</w:t>
      </w:r>
      <w:r>
        <w:rPr>
          <w:rFonts w:ascii="SimSun" w:hAnsi="SimSun" w:eastAsia="SimSun" w:cs="SimSun"/>
          <w:sz w:val="22"/>
          <w:szCs w:val="22"/>
          <w:spacing w:val="46"/>
        </w:rPr>
        <w:t xml:space="preserve"> </w:t>
      </w:r>
      <w:r>
        <w:rPr>
          <w:rFonts w:ascii="SimSun" w:hAnsi="SimSun" w:eastAsia="SimSun" w:cs="SimSun"/>
          <w:sz w:val="22"/>
          <w:szCs w:val="22"/>
          <w:spacing w:val="-8"/>
        </w:rPr>
        <w:t>的诊断。</w:t>
      </w:r>
      <w:r>
        <w:rPr>
          <w:rFonts w:ascii="SimSun" w:hAnsi="SimSun" w:eastAsia="SimSun" w:cs="SimSun"/>
          <w:sz w:val="22"/>
          <w:szCs w:val="22"/>
          <w:spacing w:val="-45"/>
        </w:rPr>
        <w:t xml:space="preserve"> </w:t>
      </w:r>
      <w:r>
        <w:rPr>
          <w:rFonts w:ascii="SimSun" w:hAnsi="SimSun" w:eastAsia="SimSun" w:cs="SimSun"/>
          <w:sz w:val="22"/>
          <w:szCs w:val="22"/>
          <w:spacing w:val="-8"/>
        </w:rPr>
        <w:t>ACR</w:t>
      </w:r>
      <w:r>
        <w:rPr>
          <w:rFonts w:ascii="SimSun" w:hAnsi="SimSun" w:eastAsia="SimSun" w:cs="SimSun"/>
          <w:sz w:val="22"/>
          <w:szCs w:val="22"/>
          <w:spacing w:val="68"/>
        </w:rPr>
        <w:t xml:space="preserve"> </w:t>
      </w:r>
      <w:r>
        <w:rPr>
          <w:rFonts w:ascii="SimSun" w:hAnsi="SimSun" w:eastAsia="SimSun" w:cs="SimSun"/>
          <w:sz w:val="22"/>
          <w:szCs w:val="22"/>
          <w:spacing w:val="-8"/>
        </w:rPr>
        <w:t>1990</w:t>
      </w:r>
      <w:r>
        <w:rPr>
          <w:rFonts w:ascii="SimSun" w:hAnsi="SimSun" w:eastAsia="SimSun" w:cs="SimSun"/>
          <w:sz w:val="22"/>
          <w:szCs w:val="22"/>
        </w:rPr>
        <w:t xml:space="preserve"> </w:t>
      </w:r>
      <w:r>
        <w:rPr>
          <w:rFonts w:ascii="SimSun" w:hAnsi="SimSun" w:eastAsia="SimSun" w:cs="SimSun"/>
          <w:sz w:val="22"/>
          <w:szCs w:val="22"/>
          <w:spacing w:val="-10"/>
        </w:rPr>
        <w:t>年</w:t>
      </w:r>
      <w:r>
        <w:rPr>
          <w:rFonts w:ascii="SimSun" w:hAnsi="SimSun" w:eastAsia="SimSun" w:cs="SimSun"/>
          <w:sz w:val="22"/>
          <w:szCs w:val="22"/>
          <w:spacing w:val="-61"/>
        </w:rPr>
        <w:t xml:space="preserve"> </w:t>
      </w:r>
      <w:r>
        <w:rPr>
          <w:rFonts w:ascii="SimSun" w:hAnsi="SimSun" w:eastAsia="SimSun" w:cs="SimSun"/>
          <w:sz w:val="22"/>
          <w:szCs w:val="22"/>
          <w:spacing w:val="-10"/>
        </w:rPr>
        <w:t>GCA</w:t>
      </w:r>
      <w:r>
        <w:rPr>
          <w:rFonts w:ascii="SimSun" w:hAnsi="SimSun" w:eastAsia="SimSun" w:cs="SimSun"/>
          <w:sz w:val="22"/>
          <w:szCs w:val="22"/>
          <w:spacing w:val="16"/>
        </w:rPr>
        <w:t xml:space="preserve"> </w:t>
      </w:r>
      <w:r>
        <w:rPr>
          <w:rFonts w:ascii="SimSun" w:hAnsi="SimSun" w:eastAsia="SimSun" w:cs="SimSun"/>
          <w:sz w:val="22"/>
          <w:szCs w:val="22"/>
          <w:spacing w:val="-10"/>
        </w:rPr>
        <w:t>分类诊断标准为：①发病年龄≥50岁；②新近出现的头痛；</w:t>
      </w:r>
      <w:r>
        <w:rPr>
          <w:rFonts w:ascii="SimSun" w:hAnsi="SimSun" w:eastAsia="SimSun" w:cs="SimSun"/>
          <w:sz w:val="22"/>
          <w:szCs w:val="22"/>
          <w:spacing w:val="-11"/>
        </w:rPr>
        <w:t>③颞动脉有压痛，搏动减弱(非因</w:t>
      </w:r>
      <w:r>
        <w:rPr>
          <w:rFonts w:ascii="SimSun" w:hAnsi="SimSun" w:eastAsia="SimSun" w:cs="SimSun"/>
          <w:sz w:val="22"/>
          <w:szCs w:val="22"/>
        </w:rPr>
        <w:t xml:space="preserve"> </w:t>
      </w:r>
      <w:r>
        <w:rPr>
          <w:rFonts w:ascii="SimSun" w:hAnsi="SimSun" w:eastAsia="SimSun" w:cs="SimSun"/>
          <w:sz w:val="22"/>
          <w:szCs w:val="22"/>
          <w:spacing w:val="-6"/>
        </w:rPr>
        <w:t>动脉粥样硬化所致);④血沉≥50mm/h;⑤</w:t>
      </w:r>
      <w:r>
        <w:rPr>
          <w:rFonts w:ascii="SimSun" w:hAnsi="SimSun" w:eastAsia="SimSun" w:cs="SimSun"/>
          <w:sz w:val="22"/>
          <w:szCs w:val="22"/>
          <w:spacing w:val="-58"/>
        </w:rPr>
        <w:t xml:space="preserve"> </w:t>
      </w:r>
      <w:r>
        <w:rPr>
          <w:rFonts w:ascii="SimSun" w:hAnsi="SimSun" w:eastAsia="SimSun" w:cs="SimSun"/>
          <w:sz w:val="22"/>
          <w:szCs w:val="22"/>
          <w:spacing w:val="-6"/>
        </w:rPr>
        <w:t>颞动脉活检示血管炎，表现以单个</w:t>
      </w:r>
      <w:r>
        <w:rPr>
          <w:rFonts w:ascii="SimSun" w:hAnsi="SimSun" w:eastAsia="SimSun" w:cs="SimSun"/>
          <w:sz w:val="22"/>
          <w:szCs w:val="22"/>
          <w:spacing w:val="-7"/>
        </w:rPr>
        <w:t>核细胞为主的浸润或肉</w:t>
      </w:r>
      <w:r>
        <w:rPr>
          <w:rFonts w:ascii="SimSun" w:hAnsi="SimSun" w:eastAsia="SimSun" w:cs="SimSun"/>
          <w:sz w:val="22"/>
          <w:szCs w:val="22"/>
        </w:rPr>
        <w:t xml:space="preserve"> </w:t>
      </w:r>
      <w:r>
        <w:rPr>
          <w:rFonts w:ascii="SimSun" w:hAnsi="SimSun" w:eastAsia="SimSun" w:cs="SimSun"/>
          <w:sz w:val="22"/>
          <w:szCs w:val="22"/>
          <w:spacing w:val="-6"/>
        </w:rPr>
        <w:t>芽肿性炎症，并且常有多核巨细胞。具备3条即可诊断为GCA。</w:t>
      </w:r>
    </w:p>
    <w:p>
      <w:pPr>
        <w:ind w:left="342"/>
        <w:spacing w:before="104" w:line="222" w:lineRule="auto"/>
        <w:rPr>
          <w:rFonts w:ascii="SimHei" w:hAnsi="SimHei" w:eastAsia="SimHei" w:cs="SimHei"/>
          <w:sz w:val="22"/>
          <w:szCs w:val="22"/>
        </w:rPr>
      </w:pPr>
      <w:r>
        <w:rPr>
          <w:rFonts w:ascii="SimHei" w:hAnsi="SimHei" w:eastAsia="SimHei" w:cs="SimHei"/>
          <w:sz w:val="22"/>
          <w:szCs w:val="22"/>
          <w:b/>
          <w:bCs/>
          <w:color w:val="0061A3"/>
          <w:spacing w:val="-15"/>
        </w:rPr>
        <w:t>【治疗与预后】</w:t>
      </w:r>
    </w:p>
    <w:p>
      <w:pPr>
        <w:ind w:right="48" w:firstLine="449"/>
        <w:spacing w:before="29" w:line="259" w:lineRule="auto"/>
        <w:rPr>
          <w:rFonts w:ascii="FangSong" w:hAnsi="FangSong" w:eastAsia="FangSong" w:cs="FangSong"/>
          <w:sz w:val="22"/>
          <w:szCs w:val="22"/>
        </w:rPr>
      </w:pPr>
      <w:r>
        <w:rPr>
          <w:rFonts w:ascii="FangSong" w:hAnsi="FangSong" w:eastAsia="FangSong" w:cs="FangSong"/>
          <w:sz w:val="22"/>
          <w:szCs w:val="22"/>
          <w:spacing w:val="-9"/>
        </w:rPr>
        <w:t>本病对糖皮质激素治疗反应十分明显。泼尼松(龙)40～60mg/d,1周内</w:t>
      </w:r>
      <w:r>
        <w:rPr>
          <w:rFonts w:ascii="FangSong" w:hAnsi="FangSong" w:eastAsia="FangSong" w:cs="FangSong"/>
          <w:sz w:val="22"/>
          <w:szCs w:val="22"/>
          <w:spacing w:val="-10"/>
        </w:rPr>
        <w:t>症状可消失，</w:t>
      </w:r>
      <w:r>
        <w:rPr>
          <w:rFonts w:ascii="FangSong" w:hAnsi="FangSong" w:eastAsia="FangSong" w:cs="FangSong"/>
          <w:sz w:val="22"/>
          <w:szCs w:val="22"/>
          <w:spacing w:val="54"/>
        </w:rPr>
        <w:t xml:space="preserve"> </w:t>
      </w:r>
      <w:r>
        <w:rPr>
          <w:rFonts w:ascii="FangSong" w:hAnsi="FangSong" w:eastAsia="FangSong" w:cs="FangSong"/>
          <w:sz w:val="22"/>
          <w:szCs w:val="22"/>
          <w:spacing w:val="-10"/>
        </w:rPr>
        <w:t>一般糖皮质</w:t>
      </w:r>
      <w:r>
        <w:rPr>
          <w:rFonts w:ascii="FangSong" w:hAnsi="FangSong" w:eastAsia="FangSong" w:cs="FangSong"/>
          <w:sz w:val="22"/>
          <w:szCs w:val="22"/>
        </w:rPr>
        <w:t xml:space="preserve"> </w:t>
      </w:r>
      <w:r>
        <w:rPr>
          <w:rFonts w:ascii="FangSong" w:hAnsi="FangSong" w:eastAsia="FangSong" w:cs="FangSong"/>
          <w:sz w:val="22"/>
          <w:szCs w:val="22"/>
          <w:spacing w:val="-9"/>
        </w:rPr>
        <w:t>激素治疗1个月后逐渐减量，但由于激素减量后本病非常容易复发，因此需小剂</w:t>
      </w:r>
      <w:r>
        <w:rPr>
          <w:rFonts w:ascii="FangSong" w:hAnsi="FangSong" w:eastAsia="FangSong" w:cs="FangSong"/>
          <w:sz w:val="22"/>
          <w:szCs w:val="22"/>
          <w:spacing w:val="-10"/>
        </w:rPr>
        <w:t>量长期维持。对于在</w:t>
      </w:r>
    </w:p>
    <w:p>
      <w:pPr>
        <w:sectPr>
          <w:pgSz w:w="11900" w:h="16840"/>
          <w:pgMar w:top="887" w:right="940" w:bottom="400" w:left="629" w:header="0" w:footer="0" w:gutter="0"/>
          <w:cols w:equalWidth="0" w:num="2">
            <w:col w:w="981" w:space="100"/>
            <w:col w:w="9250" w:space="0"/>
          </w:cols>
        </w:sectPr>
        <w:rPr/>
      </w:pPr>
    </w:p>
    <w:p>
      <w:pPr>
        <w:ind w:right="107"/>
        <w:spacing w:before="42" w:line="221" w:lineRule="auto"/>
        <w:jc w:val="right"/>
        <w:rPr>
          <w:rFonts w:ascii="SimSun" w:hAnsi="SimSun" w:eastAsia="SimSun" w:cs="SimSun"/>
          <w:sz w:val="21"/>
          <w:szCs w:val="21"/>
        </w:rPr>
      </w:pPr>
      <w:r>
        <w:drawing>
          <wp:anchor distT="0" distB="0" distL="0" distR="0" simplePos="0" relativeHeight="252901376" behindDoc="0" locked="0" layoutInCell="0" allowOverlap="1">
            <wp:simplePos x="0" y="0"/>
            <wp:positionH relativeFrom="page">
              <wp:posOffset>6838934</wp:posOffset>
            </wp:positionH>
            <wp:positionV relativeFrom="page">
              <wp:posOffset>9988598</wp:posOffset>
            </wp:positionV>
            <wp:extent cx="412736" cy="438108"/>
            <wp:effectExtent l="0" t="0" r="0" b="0"/>
            <wp:wrapNone/>
            <wp:docPr id="109" name="IM 109"/>
            <wp:cNvGraphicFramePr/>
            <a:graphic>
              <a:graphicData uri="http://schemas.openxmlformats.org/drawingml/2006/picture">
                <pic:pic>
                  <pic:nvPicPr>
                    <pic:cNvPr id="109" name="IM 109"/>
                    <pic:cNvPicPr/>
                  </pic:nvPicPr>
                  <pic:blipFill>
                    <a:blip r:embed="rId151"/>
                    <a:stretch>
                      <a:fillRect/>
                    </a:stretch>
                  </pic:blipFill>
                  <pic:spPr>
                    <a:xfrm rot="0">
                      <a:off x="0" y="0"/>
                      <a:ext cx="412736" cy="438108"/>
                    </a:xfrm>
                    <a:prstGeom prst="rect">
                      <a:avLst/>
                    </a:prstGeom>
                  </pic:spPr>
                </pic:pic>
              </a:graphicData>
            </a:graphic>
          </wp:anchor>
        </w:drawing>
      </w:r>
      <w:r>
        <w:rPr>
          <w:rFonts w:ascii="SimHei" w:hAnsi="SimHei" w:eastAsia="SimHei" w:cs="SimHei"/>
          <w:sz w:val="21"/>
          <w:szCs w:val="21"/>
          <w:color w:val="2AADF9"/>
          <w:spacing w:val="-15"/>
        </w:rPr>
        <w:t>第九章</w:t>
      </w:r>
      <w:r>
        <w:rPr>
          <w:rFonts w:ascii="SimHei" w:hAnsi="SimHei" w:eastAsia="SimHei" w:cs="SimHei"/>
          <w:sz w:val="21"/>
          <w:szCs w:val="21"/>
          <w:color w:val="2AADF9"/>
          <w:spacing w:val="78"/>
        </w:rPr>
        <w:t xml:space="preserve"> </w:t>
      </w:r>
      <w:r>
        <w:rPr>
          <w:rFonts w:ascii="SimHei" w:hAnsi="SimHei" w:eastAsia="SimHei" w:cs="SimHei"/>
          <w:sz w:val="21"/>
          <w:szCs w:val="21"/>
          <w:color w:val="2AADF9"/>
          <w:spacing w:val="-15"/>
        </w:rPr>
        <w:t>原发性血管炎</w:t>
      </w:r>
      <w:r>
        <w:rPr>
          <w:rFonts w:ascii="SimHei" w:hAnsi="SimHei" w:eastAsia="SimHei" w:cs="SimHei"/>
          <w:sz w:val="21"/>
          <w:szCs w:val="21"/>
          <w:color w:val="2AADF9"/>
          <w:spacing w:val="12"/>
        </w:rPr>
        <w:t xml:space="preserve">      </w:t>
      </w:r>
      <w:r>
        <w:rPr>
          <w:rFonts w:ascii="SimSun" w:hAnsi="SimSun" w:eastAsia="SimSun" w:cs="SimSun"/>
          <w:sz w:val="21"/>
          <w:szCs w:val="21"/>
          <w:b/>
          <w:bCs/>
          <w:color w:val="007CD0"/>
          <w:spacing w:val="-15"/>
        </w:rPr>
        <w:t>839</w:t>
      </w:r>
    </w:p>
    <w:p>
      <w:pPr>
        <w:spacing w:line="288" w:lineRule="auto"/>
        <w:rPr>
          <w:rFonts w:ascii="Arial"/>
          <w:sz w:val="21"/>
        </w:rPr>
      </w:pPr>
      <w:r/>
    </w:p>
    <w:p>
      <w:pPr>
        <w:ind w:right="1144"/>
        <w:spacing w:before="68" w:line="275" w:lineRule="auto"/>
        <w:jc w:val="both"/>
        <w:rPr>
          <w:rFonts w:ascii="SimSun" w:hAnsi="SimSun" w:eastAsia="SimSun" w:cs="SimSun"/>
          <w:sz w:val="21"/>
          <w:szCs w:val="21"/>
        </w:rPr>
      </w:pPr>
      <w:r>
        <w:rPr>
          <w:rFonts w:ascii="SimSun" w:hAnsi="SimSun" w:eastAsia="SimSun" w:cs="SimSun"/>
          <w:sz w:val="21"/>
          <w:szCs w:val="21"/>
          <w:spacing w:val="-6"/>
        </w:rPr>
        <w:t>激素缓慢减量过程中疾病复发者，可以加用免疫抑制剂，如甲氨蝶呤、硫唑嘌呤、CTX</w:t>
      </w:r>
      <w:r>
        <w:rPr>
          <w:rFonts w:ascii="SimSun" w:hAnsi="SimSun" w:eastAsia="SimSun" w:cs="SimSun"/>
          <w:sz w:val="21"/>
          <w:szCs w:val="21"/>
          <w:spacing w:val="23"/>
        </w:rPr>
        <w:t xml:space="preserve"> </w:t>
      </w:r>
      <w:r>
        <w:rPr>
          <w:rFonts w:ascii="SimSun" w:hAnsi="SimSun" w:eastAsia="SimSun" w:cs="SimSun"/>
          <w:sz w:val="21"/>
          <w:szCs w:val="21"/>
          <w:spacing w:val="-6"/>
        </w:rPr>
        <w:t>等。但对于出现</w:t>
      </w:r>
      <w:r>
        <w:rPr>
          <w:rFonts w:ascii="SimSun" w:hAnsi="SimSun" w:eastAsia="SimSun" w:cs="SimSun"/>
          <w:sz w:val="21"/>
          <w:szCs w:val="21"/>
        </w:rPr>
        <w:t xml:space="preserve"> </w:t>
      </w:r>
      <w:r>
        <w:rPr>
          <w:rFonts w:ascii="SimSun" w:hAnsi="SimSun" w:eastAsia="SimSun" w:cs="SimSun"/>
          <w:sz w:val="21"/>
          <w:szCs w:val="21"/>
          <w:spacing w:val="1"/>
        </w:rPr>
        <w:t>视力改变的病人，尤其是视力急剧下降者，则需要甲泼尼龙500～1000</w:t>
      </w:r>
      <w:r>
        <w:rPr>
          <w:rFonts w:ascii="SimSun" w:hAnsi="SimSun" w:eastAsia="SimSun" w:cs="SimSun"/>
          <w:sz w:val="21"/>
          <w:szCs w:val="21"/>
        </w:rPr>
        <w:t>mg</w:t>
      </w:r>
      <w:r>
        <w:rPr>
          <w:rFonts w:ascii="SimSun" w:hAnsi="SimSun" w:eastAsia="SimSun" w:cs="SimSun"/>
          <w:sz w:val="21"/>
          <w:szCs w:val="21"/>
          <w:spacing w:val="1"/>
        </w:rPr>
        <w:t>/d</w:t>
      </w:r>
      <w:r>
        <w:rPr>
          <w:rFonts w:ascii="SimSun" w:hAnsi="SimSun" w:eastAsia="SimSun" w:cs="SimSun"/>
          <w:sz w:val="21"/>
          <w:szCs w:val="21"/>
          <w:spacing w:val="15"/>
        </w:rPr>
        <w:t xml:space="preserve"> </w:t>
      </w:r>
      <w:r>
        <w:rPr>
          <w:rFonts w:ascii="SimSun" w:hAnsi="SimSun" w:eastAsia="SimSun" w:cs="SimSun"/>
          <w:sz w:val="21"/>
          <w:szCs w:val="21"/>
          <w:spacing w:val="1"/>
        </w:rPr>
        <w:t>冲击治疗3天后，继以泼</w:t>
      </w:r>
      <w:r>
        <w:rPr>
          <w:rFonts w:ascii="SimSun" w:hAnsi="SimSun" w:eastAsia="SimSun" w:cs="SimSun"/>
          <w:sz w:val="21"/>
          <w:szCs w:val="21"/>
        </w:rPr>
        <w:t xml:space="preserve"> </w:t>
      </w:r>
      <w:r>
        <w:rPr>
          <w:rFonts w:ascii="SimSun" w:hAnsi="SimSun" w:eastAsia="SimSun" w:cs="SimSun"/>
          <w:sz w:val="21"/>
          <w:szCs w:val="21"/>
          <w:spacing w:val="2"/>
        </w:rPr>
        <w:t>尼松(龙)40～60</w:t>
      </w:r>
      <w:r>
        <w:rPr>
          <w:rFonts w:ascii="SimSun" w:hAnsi="SimSun" w:eastAsia="SimSun" w:cs="SimSun"/>
          <w:sz w:val="21"/>
          <w:szCs w:val="21"/>
        </w:rPr>
        <w:t>mg</w:t>
      </w:r>
      <w:r>
        <w:rPr>
          <w:rFonts w:ascii="SimSun" w:hAnsi="SimSun" w:eastAsia="SimSun" w:cs="SimSun"/>
          <w:sz w:val="21"/>
          <w:szCs w:val="21"/>
          <w:spacing w:val="2"/>
        </w:rPr>
        <w:t>/d</w:t>
      </w:r>
      <w:r>
        <w:rPr>
          <w:rFonts w:ascii="SimSun" w:hAnsi="SimSun" w:eastAsia="SimSun" w:cs="SimSun"/>
          <w:sz w:val="21"/>
          <w:szCs w:val="21"/>
          <w:spacing w:val="-10"/>
        </w:rPr>
        <w:t xml:space="preserve"> </w:t>
      </w:r>
      <w:r>
        <w:rPr>
          <w:rFonts w:ascii="SimSun" w:hAnsi="SimSun" w:eastAsia="SimSun" w:cs="SimSun"/>
          <w:sz w:val="21"/>
          <w:szCs w:val="21"/>
          <w:spacing w:val="2"/>
        </w:rPr>
        <w:t>治疗4~6周后，缓慢减量。大多数病人预后良好。</w:t>
      </w:r>
      <w:r>
        <w:rPr>
          <w:rFonts w:ascii="SimSun" w:hAnsi="SimSun" w:eastAsia="SimSun" w:cs="SimSun"/>
          <w:sz w:val="21"/>
          <w:szCs w:val="21"/>
          <w:spacing w:val="-16"/>
        </w:rPr>
        <w:t xml:space="preserve"> </w:t>
      </w:r>
      <w:r>
        <w:rPr>
          <w:rFonts w:ascii="SimSun" w:hAnsi="SimSun" w:eastAsia="SimSun" w:cs="SimSun"/>
          <w:sz w:val="21"/>
          <w:szCs w:val="21"/>
        </w:rPr>
        <w:t>IL</w:t>
      </w:r>
      <w:r>
        <w:rPr>
          <w:rFonts w:ascii="SimSun" w:hAnsi="SimSun" w:eastAsia="SimSun" w:cs="SimSun"/>
          <w:sz w:val="21"/>
          <w:szCs w:val="21"/>
          <w:spacing w:val="2"/>
        </w:rPr>
        <w:t>-6单抗治疗有良好疗效。</w:t>
      </w:r>
    </w:p>
    <w:p>
      <w:pPr>
        <w:spacing w:line="308" w:lineRule="auto"/>
        <w:rPr>
          <w:rFonts w:ascii="Arial"/>
          <w:sz w:val="21"/>
        </w:rPr>
      </w:pPr>
      <w:r/>
    </w:p>
    <w:p>
      <w:pPr>
        <w:ind w:left="2904"/>
        <w:spacing w:before="101" w:line="222" w:lineRule="auto"/>
        <w:rPr>
          <w:rFonts w:ascii="SimHei" w:hAnsi="SimHei" w:eastAsia="SimHei" w:cs="SimHei"/>
          <w:sz w:val="31"/>
          <w:szCs w:val="31"/>
        </w:rPr>
      </w:pPr>
      <w:r>
        <w:rPr>
          <w:rFonts w:ascii="SimHei" w:hAnsi="SimHei" w:eastAsia="SimHei" w:cs="SimHei"/>
          <w:sz w:val="31"/>
          <w:szCs w:val="31"/>
          <w:b/>
          <w:bCs/>
        </w:rPr>
        <w:t>第四节</w:t>
      </w:r>
      <w:r>
        <w:rPr>
          <w:rFonts w:ascii="SimHei" w:hAnsi="SimHei" w:eastAsia="SimHei" w:cs="SimHei"/>
          <w:sz w:val="31"/>
          <w:szCs w:val="31"/>
          <w:spacing w:val="4"/>
        </w:rPr>
        <w:t xml:space="preserve">  </w:t>
      </w:r>
      <w:r>
        <w:rPr>
          <w:rFonts w:ascii="SimHei" w:hAnsi="SimHei" w:eastAsia="SimHei" w:cs="SimHei"/>
          <w:sz w:val="31"/>
          <w:szCs w:val="31"/>
          <w:b/>
          <w:bCs/>
        </w:rPr>
        <w:t>结节性多动脉炎</w:t>
      </w:r>
    </w:p>
    <w:p>
      <w:pPr>
        <w:spacing w:line="262" w:lineRule="auto"/>
        <w:rPr>
          <w:rFonts w:ascii="Arial"/>
          <w:sz w:val="21"/>
        </w:rPr>
      </w:pPr>
      <w:r/>
    </w:p>
    <w:p>
      <w:pPr>
        <w:ind w:right="1139" w:firstLine="409"/>
        <w:spacing w:before="69" w:line="286" w:lineRule="auto"/>
        <w:jc w:val="both"/>
        <w:rPr>
          <w:rFonts w:ascii="SimSun" w:hAnsi="SimSun" w:eastAsia="SimSun" w:cs="SimSun"/>
          <w:sz w:val="21"/>
          <w:szCs w:val="21"/>
        </w:rPr>
      </w:pPr>
      <w:r>
        <w:rPr>
          <w:rFonts w:ascii="SimSun" w:hAnsi="SimSun" w:eastAsia="SimSun" w:cs="SimSun"/>
          <w:sz w:val="21"/>
          <w:szCs w:val="21"/>
          <w:spacing w:val="-8"/>
        </w:rPr>
        <w:t>结节性多动脉炎(polyarteritis</w:t>
      </w:r>
      <w:r>
        <w:rPr>
          <w:rFonts w:ascii="SimSun" w:hAnsi="SimSun" w:eastAsia="SimSun" w:cs="SimSun"/>
          <w:sz w:val="21"/>
          <w:szCs w:val="21"/>
          <w:spacing w:val="-7"/>
        </w:rPr>
        <w:t xml:space="preserve"> </w:t>
      </w:r>
      <w:r>
        <w:rPr>
          <w:rFonts w:ascii="SimSun" w:hAnsi="SimSun" w:eastAsia="SimSun" w:cs="SimSun"/>
          <w:sz w:val="21"/>
          <w:szCs w:val="21"/>
          <w:spacing w:val="-8"/>
        </w:rPr>
        <w:t>nodosa,PAN)是一种累及中、小动脉的</w:t>
      </w:r>
      <w:r>
        <w:rPr>
          <w:rFonts w:ascii="SimSun" w:hAnsi="SimSun" w:eastAsia="SimSun" w:cs="SimSun"/>
          <w:sz w:val="21"/>
          <w:szCs w:val="21"/>
          <w:spacing w:val="-9"/>
        </w:rPr>
        <w:t>坏死性血管炎，随着乙型肝炎</w:t>
      </w:r>
      <w:r>
        <w:rPr>
          <w:rFonts w:ascii="SimSun" w:hAnsi="SimSun" w:eastAsia="SimSun" w:cs="SimSun"/>
          <w:sz w:val="21"/>
          <w:szCs w:val="21"/>
        </w:rPr>
        <w:t xml:space="preserve"> </w:t>
      </w:r>
      <w:r>
        <w:rPr>
          <w:rFonts w:ascii="SimSun" w:hAnsi="SimSun" w:eastAsia="SimSun" w:cs="SimSun"/>
          <w:sz w:val="21"/>
          <w:szCs w:val="21"/>
          <w:spacing w:val="6"/>
        </w:rPr>
        <w:t>疫苗的广泛应用，已十分罕见。估计年发病率(0~8)/100万人，患病</w:t>
      </w:r>
      <w:r>
        <w:rPr>
          <w:rFonts w:ascii="SimSun" w:hAnsi="SimSun" w:eastAsia="SimSun" w:cs="SimSun"/>
          <w:sz w:val="21"/>
          <w:szCs w:val="21"/>
          <w:spacing w:val="5"/>
        </w:rPr>
        <w:t>率为31/100万人；男性发病多</w:t>
      </w:r>
      <w:r>
        <w:rPr>
          <w:rFonts w:ascii="SimSun" w:hAnsi="SimSun" w:eastAsia="SimSun" w:cs="SimSun"/>
          <w:sz w:val="21"/>
          <w:szCs w:val="21"/>
        </w:rPr>
        <w:t xml:space="preserve"> </w:t>
      </w:r>
      <w:r>
        <w:rPr>
          <w:rFonts w:ascii="SimSun" w:hAnsi="SimSun" w:eastAsia="SimSun" w:cs="SimSun"/>
          <w:sz w:val="21"/>
          <w:szCs w:val="21"/>
          <w:spacing w:val="-1"/>
        </w:rPr>
        <w:t>于女性，发病高峰年龄40～50岁。</w:t>
      </w:r>
    </w:p>
    <w:p>
      <w:pPr>
        <w:ind w:left="307"/>
        <w:spacing w:before="115" w:line="221" w:lineRule="auto"/>
        <w:rPr>
          <w:rFonts w:ascii="SimHei" w:hAnsi="SimHei" w:eastAsia="SimHei" w:cs="SimHei"/>
          <w:sz w:val="21"/>
          <w:szCs w:val="21"/>
        </w:rPr>
      </w:pPr>
      <w:r>
        <w:rPr>
          <w:rFonts w:ascii="SimHei" w:hAnsi="SimHei" w:eastAsia="SimHei" w:cs="SimHei"/>
          <w:sz w:val="21"/>
          <w:szCs w:val="21"/>
          <w:b/>
          <w:bCs/>
          <w:color w:val="006FBA"/>
          <w:spacing w:val="-3"/>
        </w:rPr>
        <w:t>【病因和发病机制】</w:t>
      </w:r>
    </w:p>
    <w:p>
      <w:pPr>
        <w:ind w:right="1142" w:firstLine="409"/>
        <w:spacing w:before="42" w:line="286" w:lineRule="auto"/>
        <w:jc w:val="both"/>
        <w:rPr>
          <w:rFonts w:ascii="SimSun" w:hAnsi="SimSun" w:eastAsia="SimSun" w:cs="SimSun"/>
          <w:sz w:val="21"/>
          <w:szCs w:val="21"/>
        </w:rPr>
      </w:pPr>
      <w:r>
        <w:rPr>
          <w:rFonts w:ascii="SimSun" w:hAnsi="SimSun" w:eastAsia="SimSun" w:cs="SimSun"/>
          <w:sz w:val="21"/>
          <w:szCs w:val="21"/>
          <w:spacing w:val="-6"/>
        </w:rPr>
        <w:t>迄今为止，PAN</w:t>
      </w:r>
      <w:r>
        <w:rPr>
          <w:rFonts w:ascii="SimSun" w:hAnsi="SimSun" w:eastAsia="SimSun" w:cs="SimSun"/>
          <w:sz w:val="21"/>
          <w:szCs w:val="21"/>
          <w:spacing w:val="34"/>
        </w:rPr>
        <w:t xml:space="preserve"> </w:t>
      </w:r>
      <w:r>
        <w:rPr>
          <w:rFonts w:ascii="SimSun" w:hAnsi="SimSun" w:eastAsia="SimSun" w:cs="SimSun"/>
          <w:sz w:val="21"/>
          <w:szCs w:val="21"/>
          <w:spacing w:val="-6"/>
        </w:rPr>
        <w:t>的病因不明，遗传因素和病毒感染的相互作用与发病相关，既往</w:t>
      </w:r>
      <w:r>
        <w:rPr>
          <w:rFonts w:ascii="SimSun" w:hAnsi="SimSun" w:eastAsia="SimSun" w:cs="SimSun"/>
          <w:sz w:val="21"/>
          <w:szCs w:val="21"/>
          <w:spacing w:val="-7"/>
        </w:rPr>
        <w:t>发现乙型肝炎、丙</w:t>
      </w:r>
      <w:r>
        <w:rPr>
          <w:rFonts w:ascii="SimSun" w:hAnsi="SimSun" w:eastAsia="SimSun" w:cs="SimSun"/>
          <w:sz w:val="21"/>
          <w:szCs w:val="21"/>
        </w:rPr>
        <w:t xml:space="preserve"> </w:t>
      </w:r>
      <w:r>
        <w:rPr>
          <w:rFonts w:ascii="SimSun" w:hAnsi="SimSun" w:eastAsia="SimSun" w:cs="SimSun"/>
          <w:sz w:val="21"/>
          <w:szCs w:val="21"/>
          <w:spacing w:val="-1"/>
        </w:rPr>
        <w:t>型肝炎病毒和HIV</w:t>
      </w:r>
      <w:r>
        <w:rPr>
          <w:rFonts w:ascii="SimSun" w:hAnsi="SimSun" w:eastAsia="SimSun" w:cs="SimSun"/>
          <w:sz w:val="21"/>
          <w:szCs w:val="21"/>
          <w:spacing w:val="10"/>
        </w:rPr>
        <w:t xml:space="preserve"> </w:t>
      </w:r>
      <w:r>
        <w:rPr>
          <w:rFonts w:ascii="SimSun" w:hAnsi="SimSun" w:eastAsia="SimSun" w:cs="SimSun"/>
          <w:sz w:val="21"/>
          <w:szCs w:val="21"/>
          <w:spacing w:val="-1"/>
        </w:rPr>
        <w:t>病毒感染与发病相关，但是，随着乙型肝炎疫苗的普遍应用，乙型肝炎病毒感染相</w:t>
      </w:r>
      <w:r>
        <w:rPr>
          <w:rFonts w:ascii="SimSun" w:hAnsi="SimSun" w:eastAsia="SimSun" w:cs="SimSun"/>
          <w:sz w:val="21"/>
          <w:szCs w:val="21"/>
        </w:rPr>
        <w:t xml:space="preserve"> </w:t>
      </w:r>
      <w:r>
        <w:rPr>
          <w:rFonts w:ascii="SimSun" w:hAnsi="SimSun" w:eastAsia="SimSun" w:cs="SimSun"/>
          <w:sz w:val="21"/>
          <w:szCs w:val="21"/>
          <w:spacing w:val="3"/>
        </w:rPr>
        <w:t>关</w:t>
      </w:r>
      <w:r>
        <w:rPr>
          <w:rFonts w:ascii="SimSun" w:hAnsi="SimSun" w:eastAsia="SimSun" w:cs="SimSun"/>
          <w:sz w:val="21"/>
          <w:szCs w:val="21"/>
          <w:spacing w:val="-52"/>
        </w:rPr>
        <w:t xml:space="preserve"> </w:t>
      </w:r>
      <w:r>
        <w:rPr>
          <w:rFonts w:ascii="SimSun" w:hAnsi="SimSun" w:eastAsia="SimSun" w:cs="SimSun"/>
          <w:sz w:val="21"/>
          <w:szCs w:val="21"/>
        </w:rPr>
        <w:t>PAN</w:t>
      </w:r>
      <w:r>
        <w:rPr>
          <w:rFonts w:ascii="SimSun" w:hAnsi="SimSun" w:eastAsia="SimSun" w:cs="SimSun"/>
          <w:sz w:val="21"/>
          <w:szCs w:val="21"/>
          <w:spacing w:val="45"/>
        </w:rPr>
        <w:t xml:space="preserve"> </w:t>
      </w:r>
      <w:r>
        <w:rPr>
          <w:rFonts w:ascii="SimSun" w:hAnsi="SimSun" w:eastAsia="SimSun" w:cs="SimSun"/>
          <w:sz w:val="21"/>
          <w:szCs w:val="21"/>
          <w:spacing w:val="3"/>
        </w:rPr>
        <w:t>越来越少见，仅占</w:t>
      </w:r>
      <w:r>
        <w:rPr>
          <w:rFonts w:ascii="SimSun" w:hAnsi="SimSun" w:eastAsia="SimSun" w:cs="SimSun"/>
          <w:sz w:val="21"/>
          <w:szCs w:val="21"/>
        </w:rPr>
        <w:t>PAN</w:t>
      </w:r>
      <w:r>
        <w:rPr>
          <w:rFonts w:ascii="SimSun" w:hAnsi="SimSun" w:eastAsia="SimSun" w:cs="SimSun"/>
          <w:sz w:val="21"/>
          <w:szCs w:val="21"/>
          <w:spacing w:val="24"/>
        </w:rPr>
        <w:t xml:space="preserve"> </w:t>
      </w:r>
      <w:r>
        <w:rPr>
          <w:rFonts w:ascii="SimSun" w:hAnsi="SimSun" w:eastAsia="SimSun" w:cs="SimSun"/>
          <w:sz w:val="21"/>
          <w:szCs w:val="21"/>
          <w:spacing w:val="3"/>
        </w:rPr>
        <w:t>病人的5%以下。</w:t>
      </w:r>
      <w:r>
        <w:rPr>
          <w:rFonts w:ascii="SimSun" w:hAnsi="SimSun" w:eastAsia="SimSun" w:cs="SimSun"/>
          <w:sz w:val="21"/>
          <w:szCs w:val="21"/>
          <w:spacing w:val="-15"/>
        </w:rPr>
        <w:t xml:space="preserve"> </w:t>
      </w:r>
      <w:r>
        <w:rPr>
          <w:rFonts w:ascii="SimSun" w:hAnsi="SimSun" w:eastAsia="SimSun" w:cs="SimSun"/>
          <w:sz w:val="21"/>
          <w:szCs w:val="21"/>
        </w:rPr>
        <w:t>PAN</w:t>
      </w:r>
      <w:r>
        <w:rPr>
          <w:rFonts w:ascii="SimSun" w:hAnsi="SimSun" w:eastAsia="SimSun" w:cs="SimSun"/>
          <w:sz w:val="21"/>
          <w:szCs w:val="21"/>
          <w:spacing w:val="55"/>
        </w:rPr>
        <w:t xml:space="preserve"> </w:t>
      </w:r>
      <w:r>
        <w:rPr>
          <w:rFonts w:ascii="SimSun" w:hAnsi="SimSun" w:eastAsia="SimSun" w:cs="SimSun"/>
          <w:sz w:val="21"/>
          <w:szCs w:val="21"/>
          <w:spacing w:val="3"/>
        </w:rPr>
        <w:t>发病机制不清，病毒与病毒抗体形成的免疫复</w:t>
      </w:r>
      <w:r>
        <w:rPr>
          <w:rFonts w:ascii="SimSun" w:hAnsi="SimSun" w:eastAsia="SimSun" w:cs="SimSun"/>
          <w:sz w:val="21"/>
          <w:szCs w:val="21"/>
        </w:rPr>
        <w:t xml:space="preserve"> </w:t>
      </w:r>
      <w:r>
        <w:rPr>
          <w:rFonts w:ascii="SimSun" w:hAnsi="SimSun" w:eastAsia="SimSun" w:cs="SimSun"/>
          <w:sz w:val="21"/>
          <w:szCs w:val="21"/>
          <w:spacing w:val="-1"/>
        </w:rPr>
        <w:t>合物、HBV</w:t>
      </w:r>
      <w:r>
        <w:rPr>
          <w:rFonts w:ascii="SimSun" w:hAnsi="SimSun" w:eastAsia="SimSun" w:cs="SimSun"/>
          <w:sz w:val="21"/>
          <w:szCs w:val="21"/>
          <w:spacing w:val="33"/>
        </w:rPr>
        <w:t xml:space="preserve"> </w:t>
      </w:r>
      <w:r>
        <w:rPr>
          <w:rFonts w:ascii="SimSun" w:hAnsi="SimSun" w:eastAsia="SimSun" w:cs="SimSun"/>
          <w:sz w:val="21"/>
          <w:szCs w:val="21"/>
          <w:spacing w:val="-1"/>
        </w:rPr>
        <w:t>病毒对血管壁的直接损害都参与血管炎的发</w:t>
      </w:r>
      <w:r>
        <w:rPr>
          <w:rFonts w:ascii="SimSun" w:hAnsi="SimSun" w:eastAsia="SimSun" w:cs="SimSun"/>
          <w:sz w:val="21"/>
          <w:szCs w:val="21"/>
          <w:spacing w:val="-2"/>
        </w:rPr>
        <w:t>病。</w:t>
      </w:r>
    </w:p>
    <w:p>
      <w:pPr>
        <w:ind w:left="307"/>
        <w:spacing w:before="127" w:line="222" w:lineRule="auto"/>
        <w:rPr>
          <w:rFonts w:ascii="SimHei" w:hAnsi="SimHei" w:eastAsia="SimHei" w:cs="SimHei"/>
          <w:sz w:val="21"/>
          <w:szCs w:val="21"/>
        </w:rPr>
      </w:pPr>
      <w:r>
        <w:rPr>
          <w:rFonts w:ascii="SimHei" w:hAnsi="SimHei" w:eastAsia="SimHei" w:cs="SimHei"/>
          <w:sz w:val="21"/>
          <w:szCs w:val="21"/>
          <w:b/>
          <w:bCs/>
          <w:color w:val="0069AF"/>
          <w:spacing w:val="-9"/>
        </w:rPr>
        <w:t>【病理】</w:t>
      </w:r>
    </w:p>
    <w:p>
      <w:pPr>
        <w:ind w:right="1148" w:firstLine="409"/>
        <w:spacing w:before="41" w:line="278" w:lineRule="auto"/>
        <w:jc w:val="both"/>
        <w:rPr>
          <w:rFonts w:ascii="SimSun" w:hAnsi="SimSun" w:eastAsia="SimSun" w:cs="SimSun"/>
          <w:sz w:val="21"/>
          <w:szCs w:val="21"/>
        </w:rPr>
      </w:pPr>
      <w:r>
        <w:rPr>
          <w:rFonts w:ascii="SimSun" w:hAnsi="SimSun" w:eastAsia="SimSun" w:cs="SimSun"/>
          <w:sz w:val="21"/>
          <w:szCs w:val="21"/>
          <w:spacing w:val="4"/>
        </w:rPr>
        <w:t>为中、小动脉的局灶性全层坏死性血管炎，病变好发于血管分叉处。机体任何部</w:t>
      </w:r>
      <w:r>
        <w:rPr>
          <w:rFonts w:ascii="SimSun" w:hAnsi="SimSun" w:eastAsia="SimSun" w:cs="SimSun"/>
          <w:sz w:val="21"/>
          <w:szCs w:val="21"/>
          <w:spacing w:val="3"/>
        </w:rPr>
        <w:t>位动脉均可受</w:t>
      </w:r>
      <w:r>
        <w:rPr>
          <w:rFonts w:ascii="SimSun" w:hAnsi="SimSun" w:eastAsia="SimSun" w:cs="SimSun"/>
          <w:sz w:val="21"/>
          <w:szCs w:val="21"/>
        </w:rPr>
        <w:t xml:space="preserve"> </w:t>
      </w:r>
      <w:r>
        <w:rPr>
          <w:rFonts w:ascii="SimSun" w:hAnsi="SimSun" w:eastAsia="SimSun" w:cs="SimSun"/>
          <w:sz w:val="21"/>
          <w:szCs w:val="21"/>
          <w:spacing w:val="-1"/>
        </w:rPr>
        <w:t>累，但却很少累及肺动脉。急性期血管炎症损伤主要表现为纤维素样坏死和多种炎症细胞浸润，正常</w:t>
      </w:r>
      <w:r>
        <w:rPr>
          <w:rFonts w:ascii="SimSun" w:hAnsi="SimSun" w:eastAsia="SimSun" w:cs="SimSun"/>
          <w:sz w:val="21"/>
          <w:szCs w:val="21"/>
          <w:spacing w:val="4"/>
        </w:rPr>
        <w:t xml:space="preserve"> </w:t>
      </w:r>
      <w:r>
        <w:rPr>
          <w:rFonts w:ascii="SimSun" w:hAnsi="SimSun" w:eastAsia="SimSun" w:cs="SimSun"/>
          <w:sz w:val="21"/>
          <w:szCs w:val="21"/>
          <w:spacing w:val="-6"/>
        </w:rPr>
        <w:t>血管壁结构被完全破坏，形成动脉瘤，可见血栓形成。</w:t>
      </w:r>
    </w:p>
    <w:p>
      <w:pPr>
        <w:ind w:left="307"/>
        <w:spacing w:before="127" w:line="222" w:lineRule="auto"/>
        <w:rPr>
          <w:rFonts w:ascii="SimHei" w:hAnsi="SimHei" w:eastAsia="SimHei" w:cs="SimHei"/>
          <w:sz w:val="21"/>
          <w:szCs w:val="21"/>
        </w:rPr>
      </w:pPr>
      <w:r>
        <w:rPr>
          <w:rFonts w:ascii="SimHei" w:hAnsi="SimHei" w:eastAsia="SimHei" w:cs="SimHei"/>
          <w:sz w:val="21"/>
          <w:szCs w:val="21"/>
          <w:b/>
          <w:bCs/>
          <w:color w:val="007CC5"/>
          <w:spacing w:val="-6"/>
        </w:rPr>
        <w:t>【临床表现】</w:t>
      </w:r>
    </w:p>
    <w:p>
      <w:pPr>
        <w:ind w:right="1149" w:firstLine="409"/>
        <w:spacing w:before="42" w:line="278" w:lineRule="auto"/>
        <w:jc w:val="both"/>
        <w:rPr>
          <w:rFonts w:ascii="SimSun" w:hAnsi="SimSun" w:eastAsia="SimSun" w:cs="SimSun"/>
          <w:sz w:val="21"/>
          <w:szCs w:val="21"/>
        </w:rPr>
      </w:pPr>
      <w:r>
        <w:rPr>
          <w:rFonts w:ascii="SimSun" w:hAnsi="SimSun" w:eastAsia="SimSun" w:cs="SimSun"/>
          <w:sz w:val="21"/>
          <w:szCs w:val="21"/>
          <w:spacing w:val="-1"/>
        </w:rPr>
        <w:t>可以分为系统性和单器官性，单器官性以仅局限于皮肤的皮肤型最常见；系统性中包括特发性</w:t>
      </w:r>
      <w:r>
        <w:rPr>
          <w:rFonts w:ascii="SimSun" w:hAnsi="SimSun" w:eastAsia="SimSun" w:cs="SimSun"/>
          <w:sz w:val="21"/>
          <w:szCs w:val="21"/>
          <w:spacing w:val="-2"/>
        </w:rPr>
        <w:t>与</w:t>
      </w:r>
      <w:r>
        <w:rPr>
          <w:rFonts w:ascii="SimSun" w:hAnsi="SimSun" w:eastAsia="SimSun" w:cs="SimSun"/>
          <w:sz w:val="21"/>
          <w:szCs w:val="21"/>
        </w:rPr>
        <w:t xml:space="preserve"> </w:t>
      </w:r>
      <w:r>
        <w:rPr>
          <w:rFonts w:ascii="SimSun" w:hAnsi="SimSun" w:eastAsia="SimSun" w:cs="SimSun"/>
          <w:sz w:val="21"/>
          <w:szCs w:val="21"/>
        </w:rPr>
        <w:t>HBV</w:t>
      </w:r>
      <w:r>
        <w:rPr>
          <w:rFonts w:ascii="SimSun" w:hAnsi="SimSun" w:eastAsia="SimSun" w:cs="SimSun"/>
          <w:sz w:val="21"/>
          <w:szCs w:val="21"/>
          <w:spacing w:val="34"/>
        </w:rPr>
        <w:t xml:space="preserve"> </w:t>
      </w:r>
      <w:r>
        <w:rPr>
          <w:rFonts w:ascii="SimSun" w:hAnsi="SimSun" w:eastAsia="SimSun" w:cs="SimSun"/>
          <w:sz w:val="21"/>
          <w:szCs w:val="21"/>
        </w:rPr>
        <w:t>感染相关性。</w:t>
      </w:r>
      <w:r>
        <w:rPr>
          <w:rFonts w:ascii="SimSun" w:hAnsi="SimSun" w:eastAsia="SimSun" w:cs="SimSun"/>
          <w:sz w:val="21"/>
          <w:szCs w:val="21"/>
          <w:spacing w:val="-15"/>
        </w:rPr>
        <w:t xml:space="preserve"> </w:t>
      </w:r>
      <w:r>
        <w:rPr>
          <w:rFonts w:ascii="SimSun" w:hAnsi="SimSun" w:eastAsia="SimSun" w:cs="SimSun"/>
          <w:sz w:val="21"/>
          <w:szCs w:val="21"/>
        </w:rPr>
        <w:t>PAN</w:t>
      </w:r>
      <w:r>
        <w:rPr>
          <w:rFonts w:ascii="SimSun" w:hAnsi="SimSun" w:eastAsia="SimSun" w:cs="SimSun"/>
          <w:sz w:val="21"/>
          <w:szCs w:val="21"/>
          <w:spacing w:val="45"/>
        </w:rPr>
        <w:t xml:space="preserve"> </w:t>
      </w:r>
      <w:r>
        <w:rPr>
          <w:rFonts w:ascii="SimSun" w:hAnsi="SimSun" w:eastAsia="SimSun" w:cs="SimSun"/>
          <w:sz w:val="21"/>
          <w:szCs w:val="21"/>
        </w:rPr>
        <w:t>的临床表现多种多样，单器官型的病变仅限于受累器官，但系统性可表现为</w:t>
      </w:r>
      <w:r>
        <w:rPr>
          <w:rFonts w:ascii="SimSun" w:hAnsi="SimSun" w:eastAsia="SimSun" w:cs="SimSun"/>
          <w:sz w:val="21"/>
          <w:szCs w:val="21"/>
        </w:rPr>
        <w:t xml:space="preserve"> </w:t>
      </w:r>
      <w:r>
        <w:rPr>
          <w:rFonts w:ascii="SimSun" w:hAnsi="SimSun" w:eastAsia="SimSun" w:cs="SimSun"/>
          <w:sz w:val="21"/>
          <w:szCs w:val="21"/>
          <w:spacing w:val="-2"/>
        </w:rPr>
        <w:t>严重的全身多器官病变，部分病人的病情进展较快。</w:t>
      </w:r>
    </w:p>
    <w:p>
      <w:pPr>
        <w:ind w:left="413"/>
        <w:spacing w:before="57" w:line="221" w:lineRule="auto"/>
        <w:rPr>
          <w:rFonts w:ascii="SimHei" w:hAnsi="SimHei" w:eastAsia="SimHei" w:cs="SimHei"/>
          <w:sz w:val="25"/>
          <w:szCs w:val="25"/>
        </w:rPr>
      </w:pPr>
      <w:r>
        <w:rPr>
          <w:rFonts w:ascii="SimHei" w:hAnsi="SimHei" w:eastAsia="SimHei" w:cs="SimHei"/>
          <w:sz w:val="25"/>
          <w:szCs w:val="25"/>
          <w:b/>
          <w:bCs/>
          <w:spacing w:val="-5"/>
        </w:rPr>
        <w:t>(一)系统性</w:t>
      </w:r>
      <w:r>
        <w:rPr>
          <w:rFonts w:ascii="SimHei" w:hAnsi="SimHei" w:eastAsia="SimHei" w:cs="SimHei"/>
          <w:sz w:val="25"/>
          <w:szCs w:val="25"/>
          <w:spacing w:val="-73"/>
        </w:rPr>
        <w:t xml:space="preserve"> </w:t>
      </w:r>
      <w:r>
        <w:rPr>
          <w:rFonts w:ascii="SimHei" w:hAnsi="SimHei" w:eastAsia="SimHei" w:cs="SimHei"/>
          <w:sz w:val="25"/>
          <w:szCs w:val="25"/>
          <w:b/>
          <w:bCs/>
          <w:spacing w:val="-5"/>
        </w:rPr>
        <w:t>PAN</w:t>
      </w:r>
    </w:p>
    <w:p>
      <w:pPr>
        <w:ind w:right="1143" w:firstLine="409"/>
        <w:spacing w:before="91" w:line="262" w:lineRule="auto"/>
        <w:rPr>
          <w:rFonts w:ascii="SimSun" w:hAnsi="SimSun" w:eastAsia="SimSun" w:cs="SimSun"/>
          <w:sz w:val="21"/>
          <w:szCs w:val="21"/>
        </w:rPr>
      </w:pPr>
      <w:r>
        <w:rPr>
          <w:rFonts w:ascii="Times New Roman" w:hAnsi="Times New Roman" w:eastAsia="Times New Roman" w:cs="Times New Roman"/>
          <w:sz w:val="21"/>
          <w:szCs w:val="21"/>
          <w:b/>
          <w:bCs/>
          <w:spacing w:val="5"/>
        </w:rPr>
        <w:t>1.</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b/>
          <w:bCs/>
          <w:spacing w:val="5"/>
        </w:rPr>
        <w:t>全身症状</w:t>
      </w:r>
      <w:r>
        <w:rPr>
          <w:rFonts w:ascii="SimSun" w:hAnsi="SimSun" w:eastAsia="SimSun" w:cs="SimSun"/>
          <w:sz w:val="21"/>
          <w:szCs w:val="21"/>
          <w:spacing w:val="89"/>
        </w:rPr>
        <w:t xml:space="preserve"> </w:t>
      </w:r>
      <w:r>
        <w:rPr>
          <w:rFonts w:ascii="SimSun" w:hAnsi="SimSun" w:eastAsia="SimSun" w:cs="SimSun"/>
          <w:sz w:val="21"/>
          <w:szCs w:val="21"/>
          <w:spacing w:val="5"/>
        </w:rPr>
        <w:t>发热、全身不适、体重减轻、关节痛、肌肉痛是最常见的全身症状，见于90%的</w:t>
      </w:r>
      <w:r>
        <w:rPr>
          <w:rFonts w:ascii="SimSun" w:hAnsi="SimSun" w:eastAsia="SimSun" w:cs="SimSun"/>
          <w:sz w:val="21"/>
          <w:szCs w:val="21"/>
        </w:rPr>
        <w:t xml:space="preserve"> </w:t>
      </w:r>
      <w:r>
        <w:rPr>
          <w:rFonts w:ascii="SimSun" w:hAnsi="SimSun" w:eastAsia="SimSun" w:cs="SimSun"/>
          <w:sz w:val="21"/>
          <w:szCs w:val="21"/>
          <w:spacing w:val="-2"/>
        </w:rPr>
        <w:t>病人。</w:t>
      </w:r>
    </w:p>
    <w:p>
      <w:pPr>
        <w:ind w:left="409"/>
        <w:spacing w:before="85" w:line="219" w:lineRule="auto"/>
        <w:rPr>
          <w:rFonts w:ascii="SimSun" w:hAnsi="SimSun" w:eastAsia="SimSun" w:cs="SimSun"/>
          <w:sz w:val="21"/>
          <w:szCs w:val="21"/>
        </w:rPr>
      </w:pPr>
      <w:r>
        <w:rPr>
          <w:rFonts w:ascii="Times New Roman" w:hAnsi="Times New Roman" w:eastAsia="Times New Roman" w:cs="Times New Roman"/>
          <w:sz w:val="21"/>
          <w:szCs w:val="21"/>
          <w:b/>
          <w:bCs/>
          <w:spacing w:val="1"/>
        </w:rPr>
        <w:t>2.</w:t>
      </w:r>
      <w:r>
        <w:rPr>
          <w:rFonts w:ascii="Times New Roman" w:hAnsi="Times New Roman" w:eastAsia="Times New Roman" w:cs="Times New Roman"/>
          <w:sz w:val="21"/>
          <w:szCs w:val="21"/>
          <w:spacing w:val="27"/>
        </w:rPr>
        <w:t xml:space="preserve">  </w:t>
      </w:r>
      <w:r>
        <w:rPr>
          <w:rFonts w:ascii="SimSun" w:hAnsi="SimSun" w:eastAsia="SimSun" w:cs="SimSun"/>
          <w:sz w:val="21"/>
          <w:szCs w:val="21"/>
          <w:b/>
          <w:bCs/>
          <w:spacing w:val="1"/>
        </w:rPr>
        <w:t>系统症状</w:t>
      </w:r>
      <w:r>
        <w:rPr>
          <w:rFonts w:ascii="SimSun" w:hAnsi="SimSun" w:eastAsia="SimSun" w:cs="SimSun"/>
          <w:sz w:val="21"/>
          <w:szCs w:val="21"/>
          <w:spacing w:val="89"/>
        </w:rPr>
        <w:t xml:space="preserve"> </w:t>
      </w:r>
      <w:r>
        <w:rPr>
          <w:rFonts w:ascii="SimSun" w:hAnsi="SimSun" w:eastAsia="SimSun" w:cs="SimSun"/>
          <w:sz w:val="21"/>
          <w:szCs w:val="21"/>
          <w:spacing w:val="1"/>
        </w:rPr>
        <w:t>随受累器官不同可出现相应的临床表现。</w:t>
      </w:r>
    </w:p>
    <w:p>
      <w:pPr>
        <w:ind w:right="1147" w:firstLine="409"/>
        <w:spacing w:before="81" w:line="273" w:lineRule="auto"/>
        <w:rPr>
          <w:rFonts w:ascii="SimSun" w:hAnsi="SimSun" w:eastAsia="SimSun" w:cs="SimSun"/>
          <w:sz w:val="21"/>
          <w:szCs w:val="21"/>
        </w:rPr>
      </w:pPr>
      <w:r>
        <w:rPr>
          <w:rFonts w:ascii="SimSun" w:hAnsi="SimSun" w:eastAsia="SimSun" w:cs="SimSun"/>
          <w:sz w:val="21"/>
          <w:szCs w:val="21"/>
          <w:spacing w:val="5"/>
        </w:rPr>
        <w:t>(1)神经系统：是</w:t>
      </w:r>
      <w:r>
        <w:rPr>
          <w:rFonts w:ascii="SimSun" w:hAnsi="SimSun" w:eastAsia="SimSun" w:cs="SimSun"/>
          <w:sz w:val="21"/>
          <w:szCs w:val="21"/>
        </w:rPr>
        <w:t>PAN</w:t>
      </w:r>
      <w:r>
        <w:rPr>
          <w:rFonts w:ascii="SimSun" w:hAnsi="SimSun" w:eastAsia="SimSun" w:cs="SimSun"/>
          <w:sz w:val="21"/>
          <w:szCs w:val="21"/>
          <w:spacing w:val="48"/>
        </w:rPr>
        <w:t xml:space="preserve"> </w:t>
      </w:r>
      <w:r>
        <w:rPr>
          <w:rFonts w:ascii="SimSun" w:hAnsi="SimSun" w:eastAsia="SimSun" w:cs="SimSun"/>
          <w:sz w:val="21"/>
          <w:szCs w:val="21"/>
          <w:spacing w:val="5"/>
        </w:rPr>
        <w:t>最常受累的器官，见于36%～72%的病人，以外周神经受累为主，偶有脑</w:t>
      </w:r>
      <w:r>
        <w:rPr>
          <w:rFonts w:ascii="SimSun" w:hAnsi="SimSun" w:eastAsia="SimSun" w:cs="SimSun"/>
          <w:sz w:val="21"/>
          <w:szCs w:val="21"/>
        </w:rPr>
        <w:t xml:space="preserve"> </w:t>
      </w:r>
      <w:r>
        <w:rPr>
          <w:rFonts w:ascii="SimSun" w:hAnsi="SimSun" w:eastAsia="SimSun" w:cs="SimSun"/>
          <w:sz w:val="21"/>
          <w:szCs w:val="21"/>
          <w:spacing w:val="-5"/>
        </w:rPr>
        <w:t>组织血管炎。外周神经炎表现为多发性单神经炎和</w:t>
      </w:r>
      <w:r>
        <w:rPr>
          <w:rFonts w:ascii="SimSun" w:hAnsi="SimSun" w:eastAsia="SimSun" w:cs="SimSun"/>
          <w:sz w:val="21"/>
          <w:szCs w:val="21"/>
          <w:spacing w:val="-6"/>
        </w:rPr>
        <w:t>周围神经炎，如垂腕、垂足、手足麻木、肢体感觉异</w:t>
      </w:r>
      <w:r>
        <w:rPr>
          <w:rFonts w:ascii="SimSun" w:hAnsi="SimSun" w:eastAsia="SimSun" w:cs="SimSun"/>
          <w:sz w:val="21"/>
          <w:szCs w:val="21"/>
        </w:rPr>
        <w:t xml:space="preserve"> </w:t>
      </w:r>
      <w:r>
        <w:rPr>
          <w:rFonts w:ascii="SimSun" w:hAnsi="SimSun" w:eastAsia="SimSun" w:cs="SimSun"/>
          <w:sz w:val="21"/>
          <w:szCs w:val="21"/>
          <w:spacing w:val="-2"/>
        </w:rPr>
        <w:t>常等。</w:t>
      </w:r>
    </w:p>
    <w:p>
      <w:pPr>
        <w:ind w:right="1167" w:firstLine="409"/>
        <w:spacing w:before="91" w:line="259" w:lineRule="auto"/>
        <w:rPr>
          <w:rFonts w:ascii="SimSun" w:hAnsi="SimSun" w:eastAsia="SimSun" w:cs="SimSun"/>
          <w:sz w:val="21"/>
          <w:szCs w:val="21"/>
        </w:rPr>
      </w:pPr>
      <w:r>
        <w:rPr>
          <w:rFonts w:ascii="SimSun" w:hAnsi="SimSun" w:eastAsia="SimSun" w:cs="SimSun"/>
          <w:sz w:val="21"/>
          <w:szCs w:val="21"/>
          <w:spacing w:val="4"/>
        </w:rPr>
        <w:t>(2)肾脏受累：临床上有30%~60%的病人出现</w:t>
      </w:r>
      <w:r>
        <w:rPr>
          <w:rFonts w:ascii="SimSun" w:hAnsi="SimSun" w:eastAsia="SimSun" w:cs="SimSun"/>
          <w:sz w:val="21"/>
          <w:szCs w:val="21"/>
          <w:spacing w:val="3"/>
        </w:rPr>
        <w:t>不同程度的肾损害，但肾小球本身几乎不受累。肾</w:t>
      </w:r>
      <w:r>
        <w:rPr>
          <w:rFonts w:ascii="SimSun" w:hAnsi="SimSun" w:eastAsia="SimSun" w:cs="SimSun"/>
          <w:sz w:val="21"/>
          <w:szCs w:val="21"/>
        </w:rPr>
        <w:t xml:space="preserve"> </w:t>
      </w:r>
      <w:r>
        <w:rPr>
          <w:rFonts w:ascii="SimSun" w:hAnsi="SimSun" w:eastAsia="SimSun" w:cs="SimSun"/>
          <w:sz w:val="21"/>
          <w:szCs w:val="21"/>
          <w:spacing w:val="-12"/>
        </w:rPr>
        <w:t>脏入球血管受累可引起血肌酐水平升高、高血压、血尿、蛋白尿；肾血管</w:t>
      </w:r>
      <w:r>
        <w:rPr>
          <w:rFonts w:ascii="SimSun" w:hAnsi="SimSun" w:eastAsia="SimSun" w:cs="SimSun"/>
          <w:sz w:val="21"/>
          <w:szCs w:val="21"/>
          <w:spacing w:val="-13"/>
        </w:rPr>
        <w:t>的病变可导致肾的多发梗死。</w:t>
      </w:r>
    </w:p>
    <w:p>
      <w:pPr>
        <w:ind w:right="1168" w:firstLine="409"/>
        <w:spacing w:before="91" w:line="259" w:lineRule="auto"/>
        <w:rPr>
          <w:rFonts w:ascii="SimSun" w:hAnsi="SimSun" w:eastAsia="SimSun" w:cs="SimSun"/>
          <w:sz w:val="21"/>
          <w:szCs w:val="21"/>
        </w:rPr>
      </w:pPr>
      <w:r>
        <w:rPr>
          <w:rFonts w:ascii="SimSun" w:hAnsi="SimSun" w:eastAsia="SimSun" w:cs="SimSun"/>
          <w:sz w:val="21"/>
          <w:szCs w:val="21"/>
          <w:spacing w:val="-6"/>
        </w:rPr>
        <w:t>(3)消化系统：近40%的病人会出现胃肠道表现，常见有腹泻、恶心、呕吐、腹痛、胃肠道出血、肠</w:t>
      </w:r>
      <w:r>
        <w:rPr>
          <w:rFonts w:ascii="SimSun" w:hAnsi="SimSun" w:eastAsia="SimSun" w:cs="SimSun"/>
          <w:sz w:val="21"/>
          <w:szCs w:val="21"/>
          <w:spacing w:val="16"/>
        </w:rPr>
        <w:t xml:space="preserve"> </w:t>
      </w:r>
      <w:r>
        <w:rPr>
          <w:rFonts w:ascii="SimSun" w:hAnsi="SimSun" w:eastAsia="SimSun" w:cs="SimSun"/>
          <w:sz w:val="21"/>
          <w:szCs w:val="21"/>
          <w:spacing w:val="-7"/>
        </w:rPr>
        <w:t>梗死和穿孔、肝功能异常等。</w:t>
      </w:r>
    </w:p>
    <w:p>
      <w:pPr>
        <w:ind w:right="1163" w:firstLine="409"/>
        <w:spacing w:before="89" w:line="262" w:lineRule="auto"/>
        <w:rPr>
          <w:rFonts w:ascii="SimSun" w:hAnsi="SimSun" w:eastAsia="SimSun" w:cs="SimSun"/>
          <w:sz w:val="21"/>
          <w:szCs w:val="21"/>
        </w:rPr>
      </w:pPr>
      <w:r>
        <w:rPr>
          <w:rFonts w:ascii="SimSun" w:hAnsi="SimSun" w:eastAsia="SimSun" w:cs="SimSun"/>
          <w:sz w:val="21"/>
          <w:szCs w:val="21"/>
          <w:spacing w:val="1"/>
        </w:rPr>
        <w:t>(4)生殖系统：20%的病人会出现睾丸疼痛、硬结、肿胀，但尸检发现80%的男性病人有附睾和睾</w:t>
      </w:r>
      <w:r>
        <w:rPr>
          <w:rFonts w:ascii="SimSun" w:hAnsi="SimSun" w:eastAsia="SimSun" w:cs="SimSun"/>
          <w:sz w:val="21"/>
          <w:szCs w:val="21"/>
          <w:spacing w:val="14"/>
        </w:rPr>
        <w:t xml:space="preserve"> </w:t>
      </w:r>
      <w:r>
        <w:rPr>
          <w:rFonts w:ascii="SimSun" w:hAnsi="SimSun" w:eastAsia="SimSun" w:cs="SimSun"/>
          <w:sz w:val="21"/>
          <w:szCs w:val="21"/>
          <w:spacing w:val="-1"/>
        </w:rPr>
        <w:t>丸受累。</w:t>
      </w:r>
    </w:p>
    <w:p>
      <w:pPr>
        <w:ind w:right="1148" w:firstLine="409"/>
        <w:spacing w:before="85" w:line="272" w:lineRule="auto"/>
        <w:rPr>
          <w:rFonts w:ascii="SimSun" w:hAnsi="SimSun" w:eastAsia="SimSun" w:cs="SimSun"/>
          <w:sz w:val="21"/>
          <w:szCs w:val="21"/>
        </w:rPr>
      </w:pPr>
      <w:r>
        <w:rPr>
          <w:rFonts w:ascii="SimSun" w:hAnsi="SimSun" w:eastAsia="SimSun" w:cs="SimSun"/>
          <w:sz w:val="21"/>
          <w:szCs w:val="21"/>
          <w:spacing w:val="-8"/>
        </w:rPr>
        <w:t>(5)其他表现：眼部受累病人可以出现结膜炎、角膜炎、葡萄膜炎，</w:t>
      </w:r>
      <w:r>
        <w:rPr>
          <w:rFonts w:ascii="SimSun" w:hAnsi="SimSun" w:eastAsia="SimSun" w:cs="SimSun"/>
          <w:sz w:val="21"/>
          <w:szCs w:val="21"/>
          <w:spacing w:val="62"/>
        </w:rPr>
        <w:t xml:space="preserve"> </w:t>
      </w:r>
      <w:r>
        <w:rPr>
          <w:rFonts w:ascii="SimSun" w:hAnsi="SimSun" w:eastAsia="SimSun" w:cs="SimSun"/>
          <w:sz w:val="21"/>
          <w:szCs w:val="21"/>
          <w:spacing w:val="-8"/>
        </w:rPr>
        <w:t>一些病人可以出现视网膜血管</w:t>
      </w:r>
      <w:r>
        <w:rPr>
          <w:rFonts w:ascii="SimSun" w:hAnsi="SimSun" w:eastAsia="SimSun" w:cs="SimSun"/>
          <w:sz w:val="21"/>
          <w:szCs w:val="21"/>
        </w:rPr>
        <w:t xml:space="preserve"> </w:t>
      </w:r>
      <w:r>
        <w:rPr>
          <w:rFonts w:ascii="SimSun" w:hAnsi="SimSun" w:eastAsia="SimSun" w:cs="SimSun"/>
          <w:sz w:val="21"/>
          <w:szCs w:val="21"/>
          <w:spacing w:val="-10"/>
        </w:rPr>
        <w:t>炎，表现为视物模糊、复视、视力下降，甚至失明；外周血管受累者可以出现下肢间歇性跛行、肢体坏疽</w:t>
      </w:r>
      <w:r>
        <w:rPr>
          <w:rFonts w:ascii="SimSun" w:hAnsi="SimSun" w:eastAsia="SimSun" w:cs="SimSun"/>
          <w:sz w:val="21"/>
          <w:szCs w:val="21"/>
        </w:rPr>
        <w:t xml:space="preserve"> </w:t>
      </w:r>
      <w:r>
        <w:rPr>
          <w:rFonts w:ascii="SimSun" w:hAnsi="SimSun" w:eastAsia="SimSun" w:cs="SimSun"/>
          <w:sz w:val="21"/>
          <w:szCs w:val="21"/>
          <w:spacing w:val="-10"/>
        </w:rPr>
        <w:t>等；心脏受累可有心脏扩大、心律失常、心绞痛，甚至可发生心肌梗死、心力衰竭。肺部很少受累。</w:t>
      </w:r>
    </w:p>
    <w:p>
      <w:pPr>
        <w:ind w:left="412"/>
        <w:spacing w:before="107" w:line="221" w:lineRule="auto"/>
        <w:rPr>
          <w:rFonts w:ascii="SimHei" w:hAnsi="SimHei" w:eastAsia="SimHei" w:cs="SimHei"/>
          <w:sz w:val="21"/>
          <w:szCs w:val="21"/>
        </w:rPr>
      </w:pPr>
      <w:r>
        <w:rPr>
          <w:rFonts w:ascii="SimHei" w:hAnsi="SimHei" w:eastAsia="SimHei" w:cs="SimHei"/>
          <w:sz w:val="21"/>
          <w:szCs w:val="21"/>
          <w:b/>
          <w:bCs/>
          <w:spacing w:val="26"/>
        </w:rPr>
        <w:t>(二)皮肤型</w:t>
      </w:r>
      <w:r>
        <w:rPr>
          <w:rFonts w:ascii="SimHei" w:hAnsi="SimHei" w:eastAsia="SimHei" w:cs="SimHei"/>
          <w:sz w:val="21"/>
          <w:szCs w:val="21"/>
          <w:spacing w:val="-59"/>
        </w:rPr>
        <w:t xml:space="preserve"> </w:t>
      </w:r>
      <w:r>
        <w:rPr>
          <w:rFonts w:ascii="SimHei" w:hAnsi="SimHei" w:eastAsia="SimHei" w:cs="SimHei"/>
          <w:sz w:val="21"/>
          <w:szCs w:val="21"/>
          <w:b/>
          <w:bCs/>
        </w:rPr>
        <w:t>PAN</w:t>
      </w:r>
    </w:p>
    <w:p>
      <w:pPr>
        <w:ind w:right="1132" w:firstLine="409"/>
        <w:spacing w:before="104" w:line="254" w:lineRule="auto"/>
        <w:rPr>
          <w:rFonts w:ascii="SimSun" w:hAnsi="SimSun" w:eastAsia="SimSun" w:cs="SimSun"/>
          <w:sz w:val="21"/>
          <w:szCs w:val="21"/>
        </w:rPr>
      </w:pPr>
      <w:r>
        <w:rPr>
          <w:rFonts w:ascii="SimSun" w:hAnsi="SimSun" w:eastAsia="SimSun" w:cs="SimSun"/>
          <w:sz w:val="21"/>
          <w:szCs w:val="21"/>
        </w:rPr>
        <w:t>罕见。常见于40岁以上的女性，皮肤改变复发、缓解；最常见的为</w:t>
      </w:r>
      <w:r>
        <w:rPr>
          <w:rFonts w:ascii="SimSun" w:hAnsi="SimSun" w:eastAsia="SimSun" w:cs="SimSun"/>
          <w:sz w:val="21"/>
          <w:szCs w:val="21"/>
          <w:spacing w:val="-1"/>
        </w:rPr>
        <w:t>皮肤溃疡、网状青斑、皮下结</w:t>
      </w:r>
      <w:r>
        <w:rPr>
          <w:rFonts w:ascii="SimSun" w:hAnsi="SimSun" w:eastAsia="SimSun" w:cs="SimSun"/>
          <w:sz w:val="21"/>
          <w:szCs w:val="21"/>
        </w:rPr>
        <w:t xml:space="preserve"> </w:t>
      </w:r>
      <w:r>
        <w:rPr>
          <w:rFonts w:ascii="SimSun" w:hAnsi="SimSun" w:eastAsia="SimSun" w:cs="SimSun"/>
          <w:sz w:val="21"/>
          <w:szCs w:val="21"/>
          <w:spacing w:val="-6"/>
        </w:rPr>
        <w:t>节、白色萎缩及紫癜。多见于下肢，但上肢和躯干亦可受累。</w:t>
      </w:r>
    </w:p>
    <w:p>
      <w:pPr>
        <w:ind w:left="307"/>
        <w:spacing w:before="99" w:line="222" w:lineRule="auto"/>
        <w:rPr>
          <w:rFonts w:ascii="SimHei" w:hAnsi="SimHei" w:eastAsia="SimHei" w:cs="SimHei"/>
          <w:sz w:val="21"/>
          <w:szCs w:val="21"/>
        </w:rPr>
      </w:pPr>
      <w:r>
        <w:rPr>
          <w:rFonts w:ascii="SimHei" w:hAnsi="SimHei" w:eastAsia="SimHei" w:cs="SimHei"/>
          <w:sz w:val="21"/>
          <w:szCs w:val="21"/>
          <w:b/>
          <w:bCs/>
          <w:color w:val="008EED"/>
          <w:spacing w:val="-6"/>
        </w:rPr>
        <w:t>【辅助检查】</w:t>
      </w:r>
    </w:p>
    <w:p>
      <w:pPr>
        <w:ind w:left="409"/>
        <w:spacing w:before="80" w:line="213" w:lineRule="auto"/>
        <w:rPr>
          <w:rFonts w:ascii="SimHei" w:hAnsi="SimHei" w:eastAsia="SimHei" w:cs="SimHei"/>
          <w:sz w:val="21"/>
          <w:szCs w:val="21"/>
        </w:rPr>
      </w:pPr>
      <w:r>
        <w:rPr>
          <w:rFonts w:ascii="Times New Roman" w:hAnsi="Times New Roman" w:eastAsia="Times New Roman" w:cs="Times New Roman"/>
          <w:sz w:val="21"/>
          <w:szCs w:val="21"/>
          <w:b/>
          <w:bCs/>
          <w:spacing w:val="-2"/>
        </w:rPr>
        <w:t>1.</w:t>
      </w:r>
      <w:r>
        <w:rPr>
          <w:rFonts w:ascii="Times New Roman" w:hAnsi="Times New Roman" w:eastAsia="Times New Roman" w:cs="Times New Roman"/>
          <w:sz w:val="21"/>
          <w:szCs w:val="21"/>
          <w:spacing w:val="22"/>
        </w:rPr>
        <w:t xml:space="preserve">  </w:t>
      </w:r>
      <w:r>
        <w:rPr>
          <w:rFonts w:ascii="SimHei" w:hAnsi="SimHei" w:eastAsia="SimHei" w:cs="SimHei"/>
          <w:sz w:val="21"/>
          <w:szCs w:val="21"/>
          <w:b/>
          <w:bCs/>
          <w:spacing w:val="-2"/>
        </w:rPr>
        <w:t>实验室检查</w:t>
      </w:r>
      <w:r>
        <w:rPr>
          <w:rFonts w:ascii="SimHei" w:hAnsi="SimHei" w:eastAsia="SimHei" w:cs="SimHei"/>
          <w:sz w:val="21"/>
          <w:szCs w:val="21"/>
          <w:spacing w:val="68"/>
        </w:rPr>
        <w:t xml:space="preserve"> </w:t>
      </w:r>
      <w:r>
        <w:rPr>
          <w:rFonts w:ascii="SimHei" w:hAnsi="SimHei" w:eastAsia="SimHei" w:cs="SimHei"/>
          <w:sz w:val="21"/>
          <w:szCs w:val="21"/>
          <w:spacing w:val="-2"/>
        </w:rPr>
        <w:t>一般无特异性，可见轻度贫血、白细胞、</w:t>
      </w:r>
      <w:r>
        <w:rPr>
          <w:rFonts w:ascii="SimHei" w:hAnsi="SimHei" w:eastAsia="SimHei" w:cs="SimHei"/>
          <w:sz w:val="21"/>
          <w:szCs w:val="21"/>
          <w:spacing w:val="-3"/>
        </w:rPr>
        <w:t>血小板计数轻度升高，尿液检查可见蛋</w:t>
      </w:r>
    </w:p>
    <w:p>
      <w:pPr>
        <w:sectPr>
          <w:pgSz w:w="11900" w:h="16840"/>
          <w:pgMar w:top="834" w:right="480" w:bottom="400" w:left="1070" w:header="0" w:footer="0" w:gutter="0"/>
        </w:sectPr>
        <w:rPr/>
      </w:pPr>
    </w:p>
    <w:p>
      <w:pPr>
        <w:spacing w:before="83" w:line="183" w:lineRule="auto"/>
        <w:rPr>
          <w:rFonts w:ascii="SimSun" w:hAnsi="SimSun" w:eastAsia="SimSun" w:cs="SimSun"/>
          <w:sz w:val="22"/>
          <w:szCs w:val="22"/>
        </w:rPr>
      </w:pPr>
      <w:r>
        <w:rPr>
          <w:rFonts w:ascii="SimSun" w:hAnsi="SimSun" w:eastAsia="SimSun" w:cs="SimSun"/>
          <w:sz w:val="22"/>
          <w:szCs w:val="22"/>
          <w:color w:val="0069C6"/>
          <w:spacing w:val="-3"/>
        </w:rPr>
        <w:t>840</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ind w:left="519"/>
        <w:spacing w:before="45" w:line="229" w:lineRule="auto"/>
        <w:rPr>
          <w:rFonts w:ascii="FangSong" w:hAnsi="FangSong" w:eastAsia="FangSong" w:cs="FangSong"/>
          <w:sz w:val="14"/>
          <w:szCs w:val="14"/>
        </w:rPr>
      </w:pPr>
      <w:r>
        <w:drawing>
          <wp:anchor distT="0" distB="0" distL="0" distR="0" simplePos="0" relativeHeight="252915712" behindDoc="1" locked="0" layoutInCell="1" allowOverlap="1">
            <wp:simplePos x="0" y="0"/>
            <wp:positionH relativeFrom="column">
              <wp:posOffset>19042</wp:posOffset>
            </wp:positionH>
            <wp:positionV relativeFrom="paragraph">
              <wp:posOffset>-161158</wp:posOffset>
            </wp:positionV>
            <wp:extent cx="463515" cy="406456"/>
            <wp:effectExtent l="0" t="0" r="0" b="0"/>
            <wp:wrapNone/>
            <wp:docPr id="110" name="IM 110"/>
            <wp:cNvGraphicFramePr/>
            <a:graphic>
              <a:graphicData uri="http://schemas.openxmlformats.org/drawingml/2006/picture">
                <pic:pic>
                  <pic:nvPicPr>
                    <pic:cNvPr id="110" name="IM 110"/>
                    <pic:cNvPicPr/>
                  </pic:nvPicPr>
                  <pic:blipFill>
                    <a:blip r:embed="rId152"/>
                    <a:stretch>
                      <a:fillRect/>
                    </a:stretch>
                  </pic:blipFill>
                  <pic:spPr>
                    <a:xfrm rot="0">
                      <a:off x="0" y="0"/>
                      <a:ext cx="463515" cy="406456"/>
                    </a:xfrm>
                    <a:prstGeom prst="rect">
                      <a:avLst/>
                    </a:prstGeom>
                  </pic:spPr>
                </pic:pic>
              </a:graphicData>
            </a:graphic>
          </wp:anchor>
        </w:drawing>
      </w:r>
      <w:r>
        <w:rPr>
          <w:rFonts w:ascii="FangSong" w:hAnsi="FangSong" w:eastAsia="FangSong" w:cs="FangSong"/>
          <w:sz w:val="14"/>
          <w:szCs w:val="14"/>
          <w:color w:val="0F93EB"/>
          <w:spacing w:val="-2"/>
        </w:rPr>
        <w:t>0笔记</w:t>
      </w:r>
    </w:p>
    <w:p>
      <w:pPr>
        <w:spacing w:line="14" w:lineRule="auto"/>
        <w:rPr>
          <w:rFonts w:ascii="Arial"/>
          <w:sz w:val="2"/>
        </w:rPr>
      </w:pPr>
      <w:r>
        <w:rPr>
          <w:rFonts w:ascii="Arial" w:hAnsi="Arial" w:eastAsia="Arial" w:cs="Arial"/>
          <w:sz w:val="2"/>
          <w:szCs w:val="2"/>
        </w:rPr>
        <w:br w:type="column"/>
      </w:r>
    </w:p>
    <w:p>
      <w:pPr>
        <w:spacing w:before="43" w:line="221" w:lineRule="auto"/>
        <w:rPr>
          <w:rFonts w:ascii="SimHei" w:hAnsi="SimHei" w:eastAsia="SimHei" w:cs="SimHei"/>
          <w:sz w:val="22"/>
          <w:szCs w:val="22"/>
        </w:rPr>
      </w:pPr>
      <w:r>
        <w:rPr>
          <w:rFonts w:ascii="SimHei" w:hAnsi="SimHei" w:eastAsia="SimHei" w:cs="SimHei"/>
          <w:sz w:val="22"/>
          <w:szCs w:val="22"/>
          <w:color w:val="2E8ED7"/>
          <w:spacing w:val="-14"/>
          <w:w w:val="96"/>
        </w:rPr>
        <w:t>第八篇</w:t>
      </w:r>
      <w:r>
        <w:rPr>
          <w:rFonts w:ascii="SimHei" w:hAnsi="SimHei" w:eastAsia="SimHei" w:cs="SimHei"/>
          <w:sz w:val="22"/>
          <w:szCs w:val="22"/>
          <w:color w:val="2E8ED7"/>
          <w:spacing w:val="56"/>
        </w:rPr>
        <w:t xml:space="preserve"> </w:t>
      </w:r>
      <w:r>
        <w:rPr>
          <w:rFonts w:ascii="SimHei" w:hAnsi="SimHei" w:eastAsia="SimHei" w:cs="SimHei"/>
          <w:sz w:val="22"/>
          <w:szCs w:val="22"/>
          <w:color w:val="2E8ED7"/>
          <w:spacing w:val="-14"/>
          <w:w w:val="96"/>
        </w:rPr>
        <w:t>风湿性疾病</w:t>
      </w:r>
    </w:p>
    <w:p>
      <w:pPr>
        <w:spacing w:line="264" w:lineRule="auto"/>
        <w:rPr>
          <w:rFonts w:ascii="Arial"/>
          <w:sz w:val="21"/>
        </w:rPr>
      </w:pPr>
      <w:r/>
    </w:p>
    <w:p>
      <w:pPr>
        <w:ind w:right="42"/>
        <w:spacing w:before="71" w:line="247" w:lineRule="auto"/>
        <w:rPr>
          <w:rFonts w:ascii="SimSun" w:hAnsi="SimSun" w:eastAsia="SimSun" w:cs="SimSun"/>
          <w:sz w:val="22"/>
          <w:szCs w:val="22"/>
        </w:rPr>
      </w:pPr>
      <w:r>
        <w:rPr>
          <w:rFonts w:ascii="SimSun" w:hAnsi="SimSun" w:eastAsia="SimSun" w:cs="SimSun"/>
          <w:sz w:val="22"/>
          <w:szCs w:val="22"/>
          <w:spacing w:val="-19"/>
        </w:rPr>
        <w:t>白尿、血尿，还可有血沉增快、C</w:t>
      </w:r>
      <w:r>
        <w:rPr>
          <w:rFonts w:ascii="SimSun" w:hAnsi="SimSun" w:eastAsia="SimSun" w:cs="SimSun"/>
          <w:sz w:val="22"/>
          <w:szCs w:val="22"/>
          <w:spacing w:val="-33"/>
        </w:rPr>
        <w:t xml:space="preserve"> </w:t>
      </w:r>
      <w:r>
        <w:rPr>
          <w:rFonts w:ascii="SimSun" w:hAnsi="SimSun" w:eastAsia="SimSun" w:cs="SimSun"/>
          <w:sz w:val="22"/>
          <w:szCs w:val="22"/>
          <w:spacing w:val="-19"/>
        </w:rPr>
        <w:t>反应蛋白增高、白蛋白下降、球蛋白升高，ANCA</w:t>
      </w:r>
      <w:r>
        <w:rPr>
          <w:rFonts w:ascii="SimSun" w:hAnsi="SimSun" w:eastAsia="SimSun" w:cs="SimSun"/>
          <w:sz w:val="22"/>
          <w:szCs w:val="22"/>
          <w:spacing w:val="62"/>
        </w:rPr>
        <w:t xml:space="preserve"> </w:t>
      </w:r>
      <w:r>
        <w:rPr>
          <w:rFonts w:ascii="SimSun" w:hAnsi="SimSun" w:eastAsia="SimSun" w:cs="SimSun"/>
          <w:sz w:val="22"/>
          <w:szCs w:val="22"/>
          <w:spacing w:val="-19"/>
        </w:rPr>
        <w:t>阴性，与乙型肝炎相</w:t>
      </w:r>
      <w:r>
        <w:rPr>
          <w:rFonts w:ascii="SimSun" w:hAnsi="SimSun" w:eastAsia="SimSun" w:cs="SimSun"/>
          <w:sz w:val="22"/>
          <w:szCs w:val="22"/>
        </w:rPr>
        <w:t xml:space="preserve"> </w:t>
      </w:r>
      <w:r>
        <w:rPr>
          <w:rFonts w:ascii="SimSun" w:hAnsi="SimSun" w:eastAsia="SimSun" w:cs="SimSun"/>
          <w:sz w:val="22"/>
          <w:szCs w:val="22"/>
          <w:spacing w:val="-4"/>
        </w:rPr>
        <w:t>关者HBsAg</w:t>
      </w:r>
      <w:r>
        <w:rPr>
          <w:rFonts w:ascii="SimSun" w:hAnsi="SimSun" w:eastAsia="SimSun" w:cs="SimSun"/>
          <w:sz w:val="22"/>
          <w:szCs w:val="22"/>
          <w:spacing w:val="1"/>
        </w:rPr>
        <w:t xml:space="preserve"> </w:t>
      </w:r>
      <w:r>
        <w:rPr>
          <w:rFonts w:ascii="SimSun" w:hAnsi="SimSun" w:eastAsia="SimSun" w:cs="SimSun"/>
          <w:sz w:val="22"/>
          <w:szCs w:val="22"/>
          <w:spacing w:val="-4"/>
        </w:rPr>
        <w:t>阳性。</w:t>
      </w:r>
    </w:p>
    <w:p>
      <w:pPr>
        <w:ind w:right="10" w:firstLine="430"/>
        <w:spacing w:before="93" w:line="252" w:lineRule="auto"/>
        <w:rPr>
          <w:rFonts w:ascii="SimSun" w:hAnsi="SimSun" w:eastAsia="SimSun" w:cs="SimSun"/>
          <w:sz w:val="22"/>
          <w:szCs w:val="22"/>
        </w:rPr>
      </w:pPr>
      <w:r>
        <w:rPr>
          <w:rFonts w:ascii="SimSun" w:hAnsi="SimSun" w:eastAsia="SimSun" w:cs="SimSun"/>
          <w:sz w:val="22"/>
          <w:szCs w:val="22"/>
          <w:spacing w:val="-13"/>
        </w:rPr>
        <w:t>2.</w:t>
      </w:r>
      <w:r>
        <w:rPr>
          <w:rFonts w:ascii="SimSun" w:hAnsi="SimSun" w:eastAsia="SimSun" w:cs="SimSun"/>
          <w:sz w:val="22"/>
          <w:szCs w:val="22"/>
          <w:spacing w:val="-19"/>
        </w:rPr>
        <w:t xml:space="preserve"> </w:t>
      </w:r>
      <w:r>
        <w:rPr>
          <w:rFonts w:ascii="SimSun" w:hAnsi="SimSun" w:eastAsia="SimSun" w:cs="SimSun"/>
          <w:sz w:val="22"/>
          <w:szCs w:val="22"/>
          <w:spacing w:val="-13"/>
        </w:rPr>
        <w:t>血管造影</w:t>
      </w:r>
      <w:r>
        <w:rPr>
          <w:rFonts w:ascii="SimSun" w:hAnsi="SimSun" w:eastAsia="SimSun" w:cs="SimSun"/>
          <w:sz w:val="22"/>
          <w:szCs w:val="22"/>
          <w:spacing w:val="90"/>
        </w:rPr>
        <w:t xml:space="preserve"> </w:t>
      </w:r>
      <w:r>
        <w:rPr>
          <w:rFonts w:ascii="SimSun" w:hAnsi="SimSun" w:eastAsia="SimSun" w:cs="SimSun"/>
          <w:sz w:val="22"/>
          <w:szCs w:val="22"/>
          <w:spacing w:val="-13"/>
        </w:rPr>
        <w:t>肾、肝、肠系膜及其他内脏器官，下肢的中、</w:t>
      </w:r>
      <w:r>
        <w:rPr>
          <w:rFonts w:ascii="SimSun" w:hAnsi="SimSun" w:eastAsia="SimSun" w:cs="SimSun"/>
          <w:sz w:val="22"/>
          <w:szCs w:val="22"/>
          <w:spacing w:val="-14"/>
        </w:rPr>
        <w:t>小动脉有微小动脉瘤形成和节段性狭</w:t>
      </w:r>
      <w:r>
        <w:rPr>
          <w:rFonts w:ascii="SimSun" w:hAnsi="SimSun" w:eastAsia="SimSun" w:cs="SimSun"/>
          <w:sz w:val="22"/>
          <w:szCs w:val="22"/>
        </w:rPr>
        <w:t xml:space="preserve"> </w:t>
      </w:r>
      <w:r>
        <w:rPr>
          <w:rFonts w:ascii="SimSun" w:hAnsi="SimSun" w:eastAsia="SimSun" w:cs="SimSun"/>
          <w:sz w:val="22"/>
          <w:szCs w:val="22"/>
          <w:spacing w:val="-19"/>
        </w:rPr>
        <w:t>窄，典型的血管造影表现为节段性扩张和狭窄形成的“念珠样”改变，具有诊断特异性。</w:t>
      </w:r>
    </w:p>
    <w:p>
      <w:pPr>
        <w:ind w:right="31" w:firstLine="430"/>
        <w:spacing w:before="77" w:line="253" w:lineRule="auto"/>
        <w:rPr>
          <w:rFonts w:ascii="SimSun" w:hAnsi="SimSun" w:eastAsia="SimSun" w:cs="SimSun"/>
          <w:sz w:val="22"/>
          <w:szCs w:val="22"/>
        </w:rPr>
      </w:pPr>
      <w:r>
        <w:rPr>
          <w:rFonts w:ascii="SimSun" w:hAnsi="SimSun" w:eastAsia="SimSun" w:cs="SimSun"/>
          <w:sz w:val="22"/>
          <w:szCs w:val="22"/>
          <w:spacing w:val="-13"/>
        </w:rPr>
        <w:t>3.</w:t>
      </w:r>
      <w:r>
        <w:rPr>
          <w:rFonts w:ascii="SimSun" w:hAnsi="SimSun" w:eastAsia="SimSun" w:cs="SimSun"/>
          <w:sz w:val="22"/>
          <w:szCs w:val="22"/>
          <w:spacing w:val="-28"/>
        </w:rPr>
        <w:t xml:space="preserve"> </w:t>
      </w:r>
      <w:r>
        <w:rPr>
          <w:rFonts w:ascii="SimSun" w:hAnsi="SimSun" w:eastAsia="SimSun" w:cs="SimSun"/>
          <w:sz w:val="22"/>
          <w:szCs w:val="22"/>
          <w:spacing w:val="-13"/>
        </w:rPr>
        <w:t>病理</w:t>
      </w:r>
      <w:r>
        <w:rPr>
          <w:rFonts w:ascii="SimSun" w:hAnsi="SimSun" w:eastAsia="SimSun" w:cs="SimSun"/>
          <w:sz w:val="22"/>
          <w:szCs w:val="22"/>
          <w:spacing w:val="72"/>
        </w:rPr>
        <w:t xml:space="preserve"> </w:t>
      </w:r>
      <w:r>
        <w:rPr>
          <w:rFonts w:ascii="SimSun" w:hAnsi="SimSun" w:eastAsia="SimSun" w:cs="SimSun"/>
          <w:sz w:val="22"/>
          <w:szCs w:val="22"/>
          <w:spacing w:val="-13"/>
        </w:rPr>
        <w:t>在受累脏器进行活检，见到肌性血管壁炎症细胞浸润、血管壁</w:t>
      </w:r>
      <w:r>
        <w:rPr>
          <w:rFonts w:ascii="SimSun" w:hAnsi="SimSun" w:eastAsia="SimSun" w:cs="SimSun"/>
          <w:sz w:val="22"/>
          <w:szCs w:val="22"/>
          <w:spacing w:val="-14"/>
        </w:rPr>
        <w:t>纤维素样坏死、弹力纤维</w:t>
      </w:r>
      <w:r>
        <w:rPr>
          <w:rFonts w:ascii="SimSun" w:hAnsi="SimSun" w:eastAsia="SimSun" w:cs="SimSun"/>
          <w:sz w:val="22"/>
          <w:szCs w:val="22"/>
        </w:rPr>
        <w:t xml:space="preserve"> </w:t>
      </w:r>
      <w:r>
        <w:rPr>
          <w:rFonts w:ascii="SimSun" w:hAnsi="SimSun" w:eastAsia="SimSun" w:cs="SimSun"/>
          <w:sz w:val="22"/>
          <w:szCs w:val="22"/>
          <w:spacing w:val="-16"/>
        </w:rPr>
        <w:t>破坏、血管狭窄或血管瘤形成可以确诊。</w:t>
      </w:r>
    </w:p>
    <w:p>
      <w:pPr>
        <w:ind w:left="322"/>
        <w:spacing w:before="123" w:line="221" w:lineRule="auto"/>
        <w:rPr>
          <w:rFonts w:ascii="SimHei" w:hAnsi="SimHei" w:eastAsia="SimHei" w:cs="SimHei"/>
          <w:sz w:val="22"/>
          <w:szCs w:val="22"/>
        </w:rPr>
      </w:pPr>
      <w:r>
        <w:rPr>
          <w:rFonts w:ascii="SimHei" w:hAnsi="SimHei" w:eastAsia="SimHei" w:cs="SimHei"/>
          <w:sz w:val="22"/>
          <w:szCs w:val="22"/>
          <w:b/>
          <w:bCs/>
          <w:color w:val="2591EF"/>
          <w:spacing w:val="-11"/>
        </w:rPr>
        <w:t>【诊断】</w:t>
      </w:r>
    </w:p>
    <w:p>
      <w:pPr>
        <w:ind w:right="25" w:firstLine="430"/>
        <w:spacing w:before="38" w:line="279" w:lineRule="auto"/>
        <w:rPr>
          <w:rFonts w:ascii="SimSun" w:hAnsi="SimSun" w:eastAsia="SimSun" w:cs="SimSun"/>
          <w:sz w:val="22"/>
          <w:szCs w:val="22"/>
        </w:rPr>
      </w:pPr>
      <w:r>
        <w:rPr>
          <w:rFonts w:ascii="SimSun" w:hAnsi="SimSun" w:eastAsia="SimSun" w:cs="SimSun"/>
          <w:sz w:val="22"/>
          <w:szCs w:val="22"/>
          <w:spacing w:val="-12"/>
        </w:rPr>
        <w:t>PAN</w:t>
      </w:r>
      <w:r>
        <w:rPr>
          <w:rFonts w:ascii="SimSun" w:hAnsi="SimSun" w:eastAsia="SimSun" w:cs="SimSun"/>
          <w:sz w:val="22"/>
          <w:szCs w:val="22"/>
          <w:spacing w:val="9"/>
        </w:rPr>
        <w:t xml:space="preserve"> </w:t>
      </w:r>
      <w:r>
        <w:rPr>
          <w:rFonts w:ascii="SimSun" w:hAnsi="SimSun" w:eastAsia="SimSun" w:cs="SimSun"/>
          <w:sz w:val="22"/>
          <w:szCs w:val="22"/>
          <w:spacing w:val="-12"/>
        </w:rPr>
        <w:t>初始临床表现各不相同，又缺少特征性表现，早期不易确诊。因此发现可疑病例应尽早做病</w:t>
      </w:r>
      <w:r>
        <w:rPr>
          <w:rFonts w:ascii="SimSun" w:hAnsi="SimSun" w:eastAsia="SimSun" w:cs="SimSun"/>
          <w:sz w:val="22"/>
          <w:szCs w:val="22"/>
        </w:rPr>
        <w:t xml:space="preserve"> </w:t>
      </w:r>
      <w:r>
        <w:rPr>
          <w:rFonts w:ascii="SimSun" w:hAnsi="SimSun" w:eastAsia="SimSun" w:cs="SimSun"/>
          <w:sz w:val="22"/>
          <w:szCs w:val="22"/>
          <w:spacing w:val="-16"/>
        </w:rPr>
        <w:t>理活检和血管造影，进行综合分析、诊断。1990年ACR</w:t>
      </w:r>
      <w:r>
        <w:rPr>
          <w:rFonts w:ascii="SimSun" w:hAnsi="SimSun" w:eastAsia="SimSun" w:cs="SimSun"/>
          <w:sz w:val="22"/>
          <w:szCs w:val="22"/>
          <w:spacing w:val="31"/>
        </w:rPr>
        <w:t xml:space="preserve"> </w:t>
      </w:r>
      <w:r>
        <w:rPr>
          <w:rFonts w:ascii="SimSun" w:hAnsi="SimSun" w:eastAsia="SimSun" w:cs="SimSun"/>
          <w:sz w:val="22"/>
          <w:szCs w:val="22"/>
          <w:spacing w:val="-16"/>
        </w:rPr>
        <w:t>的分类标准为：①体重下降：病初即</w:t>
      </w:r>
      <w:r>
        <w:rPr>
          <w:rFonts w:ascii="SimSun" w:hAnsi="SimSun" w:eastAsia="SimSun" w:cs="SimSun"/>
          <w:sz w:val="22"/>
          <w:szCs w:val="22"/>
          <w:spacing w:val="-17"/>
        </w:rPr>
        <w:t>有，无节食</w:t>
      </w:r>
      <w:r>
        <w:rPr>
          <w:rFonts w:ascii="SimSun" w:hAnsi="SimSun" w:eastAsia="SimSun" w:cs="SimSun"/>
          <w:sz w:val="22"/>
          <w:szCs w:val="22"/>
        </w:rPr>
        <w:t xml:space="preserve"> </w:t>
      </w:r>
      <w:r>
        <w:rPr>
          <w:rFonts w:ascii="SimSun" w:hAnsi="SimSun" w:eastAsia="SimSun" w:cs="SimSun"/>
          <w:sz w:val="22"/>
          <w:szCs w:val="22"/>
          <w:spacing w:val="-17"/>
        </w:rPr>
        <w:t>或其他因素；②网状青斑：四肢或躯干呈斑点及网状斑；③睾丸痛或触痛：并非由于感染、外伤或其他</w:t>
      </w:r>
      <w:r>
        <w:rPr>
          <w:rFonts w:ascii="SimSun" w:hAnsi="SimSun" w:eastAsia="SimSun" w:cs="SimSun"/>
          <w:sz w:val="22"/>
          <w:szCs w:val="22"/>
          <w:spacing w:val="1"/>
        </w:rPr>
        <w:t xml:space="preserve"> </w:t>
      </w:r>
      <w:r>
        <w:rPr>
          <w:rFonts w:ascii="SimSun" w:hAnsi="SimSun" w:eastAsia="SimSun" w:cs="SimSun"/>
          <w:sz w:val="22"/>
          <w:szCs w:val="22"/>
          <w:spacing w:val="-12"/>
        </w:rPr>
        <w:t>因素所致；④肌痛、无力或下肢触痛：弥漫性肌痛(不包括肩部、骨盆带肌)或肌无力，或小腿肌肉</w:t>
      </w:r>
      <w:r>
        <w:rPr>
          <w:rFonts w:ascii="SimSun" w:hAnsi="SimSun" w:eastAsia="SimSun" w:cs="SimSun"/>
          <w:sz w:val="22"/>
          <w:szCs w:val="22"/>
          <w:spacing w:val="-13"/>
        </w:rPr>
        <w:t>压</w:t>
      </w:r>
      <w:r>
        <w:rPr>
          <w:rFonts w:ascii="SimSun" w:hAnsi="SimSun" w:eastAsia="SimSun" w:cs="SimSun"/>
          <w:sz w:val="22"/>
          <w:szCs w:val="22"/>
        </w:rPr>
        <w:t xml:space="preserve"> </w:t>
      </w:r>
      <w:r>
        <w:rPr>
          <w:rFonts w:ascii="SimSun" w:hAnsi="SimSun" w:eastAsia="SimSun" w:cs="SimSun"/>
          <w:sz w:val="22"/>
          <w:szCs w:val="22"/>
          <w:spacing w:val="-15"/>
        </w:rPr>
        <w:t>痛；⑤单神经炎或多发性神经炎：单神经炎、多发性单神经炎或多神经炎的出现；⑥舒张压≥90mmHg:</w:t>
      </w:r>
      <w:r>
        <w:rPr>
          <w:rFonts w:ascii="SimSun" w:hAnsi="SimSun" w:eastAsia="SimSun" w:cs="SimSun"/>
          <w:sz w:val="22"/>
          <w:szCs w:val="22"/>
          <w:spacing w:val="6"/>
        </w:rPr>
        <w:t xml:space="preserve"> </w:t>
      </w:r>
      <w:r>
        <w:rPr>
          <w:rFonts w:ascii="SimSun" w:hAnsi="SimSun" w:eastAsia="SimSun" w:cs="SimSun"/>
          <w:sz w:val="22"/>
          <w:szCs w:val="22"/>
          <w:spacing w:val="-13"/>
        </w:rPr>
        <w:t>出现舒张压≥90mmHg</w:t>
      </w:r>
      <w:r>
        <w:rPr>
          <w:rFonts w:ascii="SimSun" w:hAnsi="SimSun" w:eastAsia="SimSun" w:cs="SimSun"/>
          <w:sz w:val="22"/>
          <w:szCs w:val="22"/>
          <w:spacing w:val="58"/>
        </w:rPr>
        <w:t xml:space="preserve"> </w:t>
      </w:r>
      <w:r>
        <w:rPr>
          <w:rFonts w:ascii="SimSun" w:hAnsi="SimSun" w:eastAsia="SimSun" w:cs="SimSun"/>
          <w:sz w:val="22"/>
          <w:szCs w:val="22"/>
          <w:spacing w:val="-13"/>
        </w:rPr>
        <w:t>的高血压；⑦尿素氮或肌酐升高：血尿素氮≥14.3mmol/L</w:t>
      </w:r>
      <w:r>
        <w:rPr>
          <w:rFonts w:ascii="SimSun" w:hAnsi="SimSun" w:eastAsia="SimSun" w:cs="SimSun"/>
          <w:sz w:val="22"/>
          <w:szCs w:val="22"/>
          <w:spacing w:val="-47"/>
        </w:rPr>
        <w:t xml:space="preserve"> </w:t>
      </w:r>
      <w:r>
        <w:rPr>
          <w:rFonts w:ascii="SimSun" w:hAnsi="SimSun" w:eastAsia="SimSun" w:cs="SimSun"/>
          <w:sz w:val="22"/>
          <w:szCs w:val="22"/>
          <w:spacing w:val="-13"/>
        </w:rPr>
        <w:t>或血肌酐≥133μmol/</w:t>
      </w:r>
      <w:r>
        <w:rPr>
          <w:rFonts w:ascii="SimSun" w:hAnsi="SimSun" w:eastAsia="SimSun" w:cs="SimSun"/>
          <w:sz w:val="22"/>
          <w:szCs w:val="22"/>
        </w:rPr>
        <w:t xml:space="preserve"> </w:t>
      </w:r>
      <w:r>
        <w:rPr>
          <w:rFonts w:ascii="SimSun" w:hAnsi="SimSun" w:eastAsia="SimSun" w:cs="SimSun"/>
          <w:sz w:val="22"/>
          <w:szCs w:val="22"/>
          <w:spacing w:val="-12"/>
        </w:rPr>
        <w:t>L,</w:t>
      </w:r>
      <w:r>
        <w:rPr>
          <w:rFonts w:ascii="SimSun" w:hAnsi="SimSun" w:eastAsia="SimSun" w:cs="SimSun"/>
          <w:sz w:val="22"/>
          <w:szCs w:val="22"/>
          <w:spacing w:val="-64"/>
        </w:rPr>
        <w:t xml:space="preserve"> </w:t>
      </w:r>
      <w:r>
        <w:rPr>
          <w:rFonts w:ascii="SimSun" w:hAnsi="SimSun" w:eastAsia="SimSun" w:cs="SimSun"/>
          <w:sz w:val="22"/>
          <w:szCs w:val="22"/>
          <w:spacing w:val="-12"/>
        </w:rPr>
        <w:t>非因脱水或阻塞所致；⑧乙型肝炎病毒：HBsAg</w:t>
      </w:r>
      <w:r>
        <w:rPr>
          <w:rFonts w:ascii="SimSun" w:hAnsi="SimSun" w:eastAsia="SimSun" w:cs="SimSun"/>
          <w:sz w:val="22"/>
          <w:szCs w:val="22"/>
          <w:spacing w:val="-7"/>
        </w:rPr>
        <w:t xml:space="preserve"> </w:t>
      </w:r>
      <w:r>
        <w:rPr>
          <w:rFonts w:ascii="SimSun" w:hAnsi="SimSun" w:eastAsia="SimSun" w:cs="SimSun"/>
          <w:sz w:val="22"/>
          <w:szCs w:val="22"/>
          <w:spacing w:val="-12"/>
        </w:rPr>
        <w:t>阳性或HBsAb</w:t>
      </w:r>
      <w:r>
        <w:rPr>
          <w:rFonts w:ascii="SimSun" w:hAnsi="SimSun" w:eastAsia="SimSun" w:cs="SimSun"/>
          <w:sz w:val="22"/>
          <w:szCs w:val="22"/>
          <w:spacing w:val="14"/>
        </w:rPr>
        <w:t xml:space="preserve"> </w:t>
      </w:r>
      <w:r>
        <w:rPr>
          <w:rFonts w:ascii="SimSun" w:hAnsi="SimSun" w:eastAsia="SimSun" w:cs="SimSun"/>
          <w:sz w:val="22"/>
          <w:szCs w:val="22"/>
          <w:spacing w:val="-12"/>
        </w:rPr>
        <w:t>阳性；⑨动脉造影异常：显示内</w:t>
      </w:r>
      <w:r>
        <w:rPr>
          <w:rFonts w:ascii="SimSun" w:hAnsi="SimSun" w:eastAsia="SimSun" w:cs="SimSun"/>
          <w:sz w:val="22"/>
          <w:szCs w:val="22"/>
          <w:spacing w:val="-13"/>
        </w:rPr>
        <w:t>脏动</w:t>
      </w:r>
      <w:r>
        <w:rPr>
          <w:rFonts w:ascii="SimSun" w:hAnsi="SimSun" w:eastAsia="SimSun" w:cs="SimSun"/>
          <w:sz w:val="22"/>
          <w:szCs w:val="22"/>
        </w:rPr>
        <w:t xml:space="preserve"> </w:t>
      </w:r>
      <w:r>
        <w:rPr>
          <w:rFonts w:ascii="SimSun" w:hAnsi="SimSun" w:eastAsia="SimSun" w:cs="SimSun"/>
          <w:sz w:val="22"/>
          <w:szCs w:val="22"/>
          <w:spacing w:val="-17"/>
        </w:rPr>
        <w:t>脉闭塞或动脉瘤，除外其他原因引起；⑩中小动脉活检：血管壁有中性粒细胞或中性粒细胞、单核细胞</w:t>
      </w:r>
      <w:r>
        <w:rPr>
          <w:rFonts w:ascii="SimSun" w:hAnsi="SimSun" w:eastAsia="SimSun" w:cs="SimSun"/>
          <w:sz w:val="22"/>
          <w:szCs w:val="22"/>
          <w:spacing w:val="1"/>
        </w:rPr>
        <w:t xml:space="preserve"> </w:t>
      </w:r>
      <w:r>
        <w:rPr>
          <w:rFonts w:ascii="SimSun" w:hAnsi="SimSun" w:eastAsia="SimSun" w:cs="SimSun"/>
          <w:sz w:val="22"/>
          <w:szCs w:val="22"/>
          <w:spacing w:val="1"/>
        </w:rPr>
        <w:t>浸润。在10项中有3项阳性者即可诊断为</w:t>
      </w:r>
      <w:r>
        <w:rPr>
          <w:rFonts w:ascii="SimSun" w:hAnsi="SimSun" w:eastAsia="SimSun" w:cs="SimSun"/>
          <w:sz w:val="22"/>
          <w:szCs w:val="22"/>
        </w:rPr>
        <w:t>PAN</w:t>
      </w:r>
      <w:r>
        <w:rPr>
          <w:rFonts w:ascii="SimSun" w:hAnsi="SimSun" w:eastAsia="SimSun" w:cs="SimSun"/>
          <w:sz w:val="22"/>
          <w:szCs w:val="22"/>
          <w:spacing w:val="1"/>
        </w:rPr>
        <w:t>,</w:t>
      </w:r>
      <w:r>
        <w:rPr>
          <w:rFonts w:ascii="SimSun" w:hAnsi="SimSun" w:eastAsia="SimSun" w:cs="SimSun"/>
          <w:sz w:val="22"/>
          <w:szCs w:val="22"/>
          <w:spacing w:val="-32"/>
        </w:rPr>
        <w:t xml:space="preserve"> </w:t>
      </w:r>
      <w:r>
        <w:rPr>
          <w:rFonts w:ascii="SimSun" w:hAnsi="SimSun" w:eastAsia="SimSun" w:cs="SimSun"/>
          <w:sz w:val="22"/>
          <w:szCs w:val="22"/>
          <w:spacing w:val="1"/>
        </w:rPr>
        <w:t>但应排除其他结缔组织病并发的血管炎以及</w:t>
      </w:r>
      <w:r>
        <w:rPr>
          <w:rFonts w:ascii="SimSun" w:hAnsi="SimSun" w:eastAsia="SimSun" w:cs="SimSun"/>
          <w:sz w:val="22"/>
          <w:szCs w:val="22"/>
        </w:rPr>
        <w:t>ANCA</w:t>
      </w:r>
      <w:r>
        <w:rPr>
          <w:rFonts w:ascii="SimSun" w:hAnsi="SimSun" w:eastAsia="SimSun" w:cs="SimSun"/>
          <w:sz w:val="22"/>
          <w:szCs w:val="22"/>
        </w:rPr>
        <w:t xml:space="preserve">  </w:t>
      </w:r>
      <w:r>
        <w:rPr>
          <w:rFonts w:ascii="SimSun" w:hAnsi="SimSun" w:eastAsia="SimSun" w:cs="SimSun"/>
          <w:sz w:val="22"/>
          <w:szCs w:val="22"/>
          <w:spacing w:val="-10"/>
        </w:rPr>
        <w:t>相关血管炎。</w:t>
      </w:r>
    </w:p>
    <w:p>
      <w:pPr>
        <w:ind w:left="322"/>
        <w:spacing w:before="144" w:line="222" w:lineRule="auto"/>
        <w:rPr>
          <w:rFonts w:ascii="SimHei" w:hAnsi="SimHei" w:eastAsia="SimHei" w:cs="SimHei"/>
          <w:sz w:val="22"/>
          <w:szCs w:val="22"/>
        </w:rPr>
      </w:pPr>
      <w:r>
        <w:rPr>
          <w:rFonts w:ascii="SimHei" w:hAnsi="SimHei" w:eastAsia="SimHei" w:cs="SimHei"/>
          <w:sz w:val="22"/>
          <w:szCs w:val="22"/>
          <w:b/>
          <w:bCs/>
          <w:color w:val="0060AB"/>
          <w:spacing w:val="-11"/>
        </w:rPr>
        <w:t>【治疗】</w:t>
      </w:r>
    </w:p>
    <w:p>
      <w:pPr>
        <w:ind w:right="29" w:firstLine="430"/>
        <w:spacing w:before="41" w:line="278" w:lineRule="auto"/>
        <w:jc w:val="both"/>
        <w:rPr>
          <w:rFonts w:ascii="SimSun" w:hAnsi="SimSun" w:eastAsia="SimSun" w:cs="SimSun"/>
          <w:sz w:val="22"/>
          <w:szCs w:val="22"/>
        </w:rPr>
      </w:pPr>
      <w:r>
        <w:rPr>
          <w:rFonts w:ascii="SimSun" w:hAnsi="SimSun" w:eastAsia="SimSun" w:cs="SimSun"/>
          <w:sz w:val="22"/>
          <w:szCs w:val="22"/>
        </w:rPr>
        <w:t>年龄在65岁以下，没有神经系统、肾脏和心脏损害的特发性系统性</w:t>
      </w:r>
      <w:r>
        <w:rPr>
          <w:rFonts w:ascii="SimSun" w:hAnsi="SimSun" w:eastAsia="SimSun" w:cs="SimSun"/>
          <w:sz w:val="22"/>
          <w:szCs w:val="22"/>
          <w:spacing w:val="-48"/>
        </w:rPr>
        <w:t xml:space="preserve"> </w:t>
      </w:r>
      <w:r>
        <w:rPr>
          <w:rFonts w:ascii="SimSun" w:hAnsi="SimSun" w:eastAsia="SimSun" w:cs="SimSun"/>
          <w:sz w:val="22"/>
          <w:szCs w:val="22"/>
        </w:rPr>
        <w:t>PAN,</w:t>
      </w:r>
      <w:r>
        <w:rPr>
          <w:rFonts w:ascii="SimSun" w:hAnsi="SimSun" w:eastAsia="SimSun" w:cs="SimSun"/>
          <w:sz w:val="22"/>
          <w:szCs w:val="22"/>
          <w:spacing w:val="-35"/>
        </w:rPr>
        <w:t xml:space="preserve"> </w:t>
      </w:r>
      <w:r>
        <w:rPr>
          <w:rFonts w:ascii="SimSun" w:hAnsi="SimSun" w:eastAsia="SimSun" w:cs="SimSun"/>
          <w:sz w:val="22"/>
          <w:szCs w:val="22"/>
        </w:rPr>
        <w:t>单用糖皮质激素治</w:t>
      </w:r>
      <w:r>
        <w:rPr>
          <w:rFonts w:ascii="SimSun" w:hAnsi="SimSun" w:eastAsia="SimSun" w:cs="SimSun"/>
          <w:sz w:val="22"/>
          <w:szCs w:val="22"/>
        </w:rPr>
        <w:t xml:space="preserve"> </w:t>
      </w:r>
      <w:r>
        <w:rPr>
          <w:rFonts w:ascii="SimSun" w:hAnsi="SimSun" w:eastAsia="SimSun" w:cs="SimSun"/>
          <w:sz w:val="22"/>
          <w:szCs w:val="22"/>
          <w:spacing w:val="-4"/>
        </w:rPr>
        <w:t>疗即可；出现上述脏器损害者，则需要泼尼松每日1mg/kg</w:t>
      </w:r>
      <w:r>
        <w:rPr>
          <w:rFonts w:ascii="SimSun" w:hAnsi="SimSun" w:eastAsia="SimSun" w:cs="SimSun"/>
          <w:sz w:val="22"/>
          <w:szCs w:val="22"/>
          <w:spacing w:val="-22"/>
        </w:rPr>
        <w:t xml:space="preserve"> </w:t>
      </w:r>
      <w:r>
        <w:rPr>
          <w:rFonts w:ascii="SimSun" w:hAnsi="SimSun" w:eastAsia="SimSun" w:cs="SimSun"/>
          <w:sz w:val="22"/>
          <w:szCs w:val="22"/>
          <w:spacing w:val="-4"/>
        </w:rPr>
        <w:t>或相当剂量的糖皮质激素联合免疫抑制</w:t>
      </w:r>
      <w:r>
        <w:rPr>
          <w:rFonts w:ascii="SimSun" w:hAnsi="SimSun" w:eastAsia="SimSun" w:cs="SimSun"/>
          <w:sz w:val="22"/>
          <w:szCs w:val="22"/>
        </w:rPr>
        <w:t xml:space="preserve"> </w:t>
      </w:r>
      <w:r>
        <w:rPr>
          <w:rFonts w:ascii="SimSun" w:hAnsi="SimSun" w:eastAsia="SimSun" w:cs="SimSun"/>
          <w:sz w:val="22"/>
          <w:szCs w:val="22"/>
          <w:spacing w:val="-7"/>
        </w:rPr>
        <w:t>剂治疗，首选环磷酰胺；4～6周后糖皮质激素减量至逐渐停用；待疾病缓解后，可以采用其他免疫</w:t>
      </w:r>
      <w:r>
        <w:rPr>
          <w:rFonts w:ascii="SimSun" w:hAnsi="SimSun" w:eastAsia="SimSun" w:cs="SimSun"/>
          <w:sz w:val="22"/>
          <w:szCs w:val="22"/>
          <w:spacing w:val="7"/>
        </w:rPr>
        <w:t xml:space="preserve"> </w:t>
      </w:r>
      <w:r>
        <w:rPr>
          <w:rFonts w:ascii="SimSun" w:hAnsi="SimSun" w:eastAsia="SimSun" w:cs="SimSun"/>
          <w:sz w:val="22"/>
          <w:szCs w:val="22"/>
          <w:spacing w:val="-1"/>
        </w:rPr>
        <w:t>抑制剂如硫唑嘌呤、甲氨蝶呤等维持治疗。近年来有报道对于难治性PAN,TNF-</w:t>
      </w:r>
      <w:r>
        <w:rPr>
          <w:rFonts w:ascii="SimSun" w:hAnsi="SimSun" w:eastAsia="SimSun" w:cs="SimSun"/>
          <w:sz w:val="22"/>
          <w:szCs w:val="22"/>
          <w:spacing w:val="-42"/>
        </w:rPr>
        <w:t xml:space="preserve"> </w:t>
      </w:r>
      <w:r>
        <w:rPr>
          <w:rFonts w:ascii="SimSun" w:hAnsi="SimSun" w:eastAsia="SimSun" w:cs="SimSun"/>
          <w:sz w:val="22"/>
          <w:szCs w:val="22"/>
          <w:spacing w:val="-1"/>
        </w:rPr>
        <w:t>α</w:t>
      </w:r>
      <w:r>
        <w:rPr>
          <w:rFonts w:ascii="SimSun" w:hAnsi="SimSun" w:eastAsia="SimSun" w:cs="SimSun"/>
          <w:sz w:val="22"/>
          <w:szCs w:val="22"/>
          <w:spacing w:val="-15"/>
        </w:rPr>
        <w:t xml:space="preserve"> </w:t>
      </w:r>
      <w:r>
        <w:rPr>
          <w:rFonts w:ascii="SimSun" w:hAnsi="SimSun" w:eastAsia="SimSun" w:cs="SimSun"/>
          <w:sz w:val="22"/>
          <w:szCs w:val="22"/>
          <w:spacing w:val="-1"/>
        </w:rPr>
        <w:t>抑制剂治疗可</w:t>
      </w:r>
      <w:r>
        <w:rPr>
          <w:rFonts w:ascii="SimSun" w:hAnsi="SimSun" w:eastAsia="SimSun" w:cs="SimSun"/>
          <w:sz w:val="22"/>
          <w:szCs w:val="22"/>
        </w:rPr>
        <w:t xml:space="preserve"> </w:t>
      </w:r>
      <w:r>
        <w:rPr>
          <w:rFonts w:ascii="SimSun" w:hAnsi="SimSun" w:eastAsia="SimSun" w:cs="SimSun"/>
          <w:sz w:val="22"/>
          <w:szCs w:val="22"/>
          <w:spacing w:val="7"/>
        </w:rPr>
        <w:t>能有效。由于乙型肝炎相关的系统性</w:t>
      </w:r>
      <w:r>
        <w:rPr>
          <w:rFonts w:ascii="SimSun" w:hAnsi="SimSun" w:eastAsia="SimSun" w:cs="SimSun"/>
          <w:sz w:val="22"/>
          <w:szCs w:val="22"/>
        </w:rPr>
        <w:t>PAN</w:t>
      </w:r>
      <w:r>
        <w:rPr>
          <w:rFonts w:ascii="SimSun" w:hAnsi="SimSun" w:eastAsia="SimSun" w:cs="SimSun"/>
          <w:sz w:val="22"/>
          <w:szCs w:val="22"/>
          <w:spacing w:val="44"/>
        </w:rPr>
        <w:t xml:space="preserve"> </w:t>
      </w:r>
      <w:r>
        <w:rPr>
          <w:rFonts w:ascii="SimSun" w:hAnsi="SimSun" w:eastAsia="SimSun" w:cs="SimSun"/>
          <w:sz w:val="22"/>
          <w:szCs w:val="22"/>
          <w:spacing w:val="7"/>
        </w:rPr>
        <w:t>通常临床病变较特</w:t>
      </w:r>
      <w:r>
        <w:rPr>
          <w:rFonts w:ascii="SimSun" w:hAnsi="SimSun" w:eastAsia="SimSun" w:cs="SimSun"/>
          <w:sz w:val="22"/>
          <w:szCs w:val="22"/>
          <w:spacing w:val="6"/>
        </w:rPr>
        <w:t>发性</w:t>
      </w:r>
      <w:r>
        <w:rPr>
          <w:rFonts w:ascii="SimSun" w:hAnsi="SimSun" w:eastAsia="SimSun" w:cs="SimSun"/>
          <w:sz w:val="22"/>
          <w:szCs w:val="22"/>
        </w:rPr>
        <w:t>PAN</w:t>
      </w:r>
      <w:r>
        <w:rPr>
          <w:rFonts w:ascii="SimSun" w:hAnsi="SimSun" w:eastAsia="SimSun" w:cs="SimSun"/>
          <w:sz w:val="22"/>
          <w:szCs w:val="22"/>
          <w:spacing w:val="35"/>
        </w:rPr>
        <w:t xml:space="preserve"> </w:t>
      </w:r>
      <w:r>
        <w:rPr>
          <w:rFonts w:ascii="SimSun" w:hAnsi="SimSun" w:eastAsia="SimSun" w:cs="SimSun"/>
          <w:sz w:val="22"/>
          <w:szCs w:val="22"/>
          <w:spacing w:val="6"/>
        </w:rPr>
        <w:t>重、神经系统病变更突</w:t>
      </w:r>
      <w:r>
        <w:rPr>
          <w:rFonts w:ascii="SimSun" w:hAnsi="SimSun" w:eastAsia="SimSun" w:cs="SimSun"/>
          <w:sz w:val="22"/>
          <w:szCs w:val="22"/>
        </w:rPr>
        <w:t xml:space="preserve"> </w:t>
      </w:r>
      <w:r>
        <w:rPr>
          <w:rFonts w:ascii="SimSun" w:hAnsi="SimSun" w:eastAsia="SimSun" w:cs="SimSun"/>
          <w:sz w:val="22"/>
          <w:szCs w:val="22"/>
        </w:rPr>
        <w:t>出，因此治疗需在抗病毒治疗的同时联合糖皮质激素治疗，如泼尼松1mg/(kg</w:t>
      </w:r>
      <w:r>
        <w:rPr>
          <w:rFonts w:ascii="SimSun" w:hAnsi="SimSun" w:eastAsia="SimSun" w:cs="SimSun"/>
          <w:sz w:val="22"/>
          <w:szCs w:val="22"/>
          <w:spacing w:val="-15"/>
        </w:rPr>
        <w:t xml:space="preserve"> </w:t>
      </w:r>
      <w:r>
        <w:rPr>
          <w:rFonts w:ascii="SimSun" w:hAnsi="SimSun" w:eastAsia="SimSun" w:cs="SimSun"/>
          <w:sz w:val="22"/>
          <w:szCs w:val="22"/>
        </w:rPr>
        <w:t>·d)</w:t>
      </w:r>
      <w:r>
        <w:rPr>
          <w:rFonts w:ascii="SimSun" w:hAnsi="SimSun" w:eastAsia="SimSun" w:cs="SimSun"/>
          <w:sz w:val="22"/>
          <w:szCs w:val="22"/>
          <w:spacing w:val="2"/>
        </w:rPr>
        <w:t xml:space="preserve"> </w:t>
      </w:r>
      <w:r>
        <w:rPr>
          <w:rFonts w:ascii="SimSun" w:hAnsi="SimSun" w:eastAsia="SimSun" w:cs="SimSun"/>
          <w:sz w:val="22"/>
          <w:szCs w:val="22"/>
        </w:rPr>
        <w:t>或相当剂量</w:t>
      </w:r>
      <w:r>
        <w:rPr>
          <w:rFonts w:ascii="SimSun" w:hAnsi="SimSun" w:eastAsia="SimSun" w:cs="SimSun"/>
          <w:sz w:val="22"/>
          <w:szCs w:val="22"/>
        </w:rPr>
        <w:t xml:space="preserve"> </w:t>
      </w:r>
      <w:r>
        <w:rPr>
          <w:rFonts w:ascii="SimSun" w:hAnsi="SimSun" w:eastAsia="SimSun" w:cs="SimSun"/>
          <w:sz w:val="22"/>
          <w:szCs w:val="22"/>
          <w:spacing w:val="2"/>
        </w:rPr>
        <w:t>的糖皮质激素联合拉米夫定，2周后糖皮质激素减量至停用；抗病毒治疗则需6～12个月。对于</w:t>
      </w:r>
      <w:r>
        <w:rPr>
          <w:rFonts w:ascii="SimSun" w:hAnsi="SimSun" w:eastAsia="SimSun" w:cs="SimSun"/>
          <w:sz w:val="22"/>
          <w:szCs w:val="22"/>
          <w:spacing w:val="15"/>
        </w:rPr>
        <w:t xml:space="preserve"> </w:t>
      </w:r>
      <w:r>
        <w:rPr>
          <w:rFonts w:ascii="SimSun" w:hAnsi="SimSun" w:eastAsia="SimSun" w:cs="SimSun"/>
          <w:sz w:val="22"/>
          <w:szCs w:val="22"/>
          <w:spacing w:val="3"/>
        </w:rPr>
        <w:t>血管炎相关脏器受累控制不佳者，可以联合免疫抑制剂治疗。对于重症者，可以联</w:t>
      </w:r>
      <w:r>
        <w:rPr>
          <w:rFonts w:ascii="SimSun" w:hAnsi="SimSun" w:eastAsia="SimSun" w:cs="SimSun"/>
          <w:sz w:val="22"/>
          <w:szCs w:val="22"/>
          <w:spacing w:val="2"/>
        </w:rPr>
        <w:t>合使用血浆</w:t>
      </w:r>
      <w:r>
        <w:rPr>
          <w:rFonts w:ascii="SimSun" w:hAnsi="SimSun" w:eastAsia="SimSun" w:cs="SimSun"/>
          <w:sz w:val="22"/>
          <w:szCs w:val="22"/>
        </w:rPr>
        <w:t xml:space="preserve"> </w:t>
      </w:r>
      <w:r>
        <w:rPr>
          <w:rFonts w:ascii="SimSun" w:hAnsi="SimSun" w:eastAsia="SimSun" w:cs="SimSun"/>
          <w:sz w:val="22"/>
          <w:szCs w:val="22"/>
          <w:spacing w:val="-9"/>
        </w:rPr>
        <w:t>置换。</w:t>
      </w:r>
    </w:p>
    <w:p>
      <w:pPr>
        <w:ind w:left="322"/>
        <w:spacing w:before="142" w:line="222" w:lineRule="auto"/>
        <w:rPr>
          <w:rFonts w:ascii="SimHei" w:hAnsi="SimHei" w:eastAsia="SimHei" w:cs="SimHei"/>
          <w:sz w:val="22"/>
          <w:szCs w:val="22"/>
        </w:rPr>
      </w:pPr>
      <w:r>
        <w:rPr>
          <w:rFonts w:ascii="SimHei" w:hAnsi="SimHei" w:eastAsia="SimHei" w:cs="SimHei"/>
          <w:sz w:val="22"/>
          <w:szCs w:val="22"/>
          <w:b/>
          <w:bCs/>
          <w:color w:val="006BD7"/>
          <w:spacing w:val="-11"/>
        </w:rPr>
        <w:t>【预后】</w:t>
      </w:r>
    </w:p>
    <w:p>
      <w:pPr>
        <w:ind w:firstLine="430"/>
        <w:spacing w:before="10" w:line="266" w:lineRule="auto"/>
        <w:jc w:val="both"/>
        <w:rPr>
          <w:rFonts w:ascii="SimSun" w:hAnsi="SimSun" w:eastAsia="SimSun" w:cs="SimSun"/>
          <w:sz w:val="22"/>
          <w:szCs w:val="22"/>
        </w:rPr>
      </w:pPr>
      <w:r>
        <w:rPr>
          <w:rFonts w:ascii="SimSun" w:hAnsi="SimSun" w:eastAsia="SimSun" w:cs="SimSun"/>
          <w:sz w:val="22"/>
          <w:szCs w:val="22"/>
          <w:spacing w:val="-2"/>
        </w:rPr>
        <w:t>系统性PAN</w:t>
      </w:r>
      <w:r>
        <w:rPr>
          <w:rFonts w:ascii="SimSun" w:hAnsi="SimSun" w:eastAsia="SimSun" w:cs="SimSun"/>
          <w:sz w:val="22"/>
          <w:szCs w:val="22"/>
          <w:spacing w:val="15"/>
        </w:rPr>
        <w:t xml:space="preserve"> </w:t>
      </w:r>
      <w:r>
        <w:rPr>
          <w:rFonts w:ascii="SimSun" w:hAnsi="SimSun" w:eastAsia="SimSun" w:cs="SimSun"/>
          <w:sz w:val="22"/>
          <w:szCs w:val="22"/>
          <w:spacing w:val="-2"/>
        </w:rPr>
        <w:t>的预后取决于是否有内脏和中枢神经系</w:t>
      </w:r>
      <w:r>
        <w:rPr>
          <w:rFonts w:ascii="SimSun" w:hAnsi="SimSun" w:eastAsia="SimSun" w:cs="SimSun"/>
          <w:sz w:val="22"/>
          <w:szCs w:val="22"/>
          <w:spacing w:val="-3"/>
        </w:rPr>
        <w:t>统受累及病变严重程度。未经治疗者预后</w:t>
      </w:r>
      <w:r>
        <w:rPr>
          <w:rFonts w:ascii="SimSun" w:hAnsi="SimSun" w:eastAsia="SimSun" w:cs="SimSun"/>
          <w:sz w:val="22"/>
          <w:szCs w:val="22"/>
        </w:rPr>
        <w:t xml:space="preserve"> </w:t>
      </w:r>
      <w:r>
        <w:rPr>
          <w:rFonts w:ascii="SimSun" w:hAnsi="SimSun" w:eastAsia="SimSun" w:cs="SimSun"/>
          <w:sz w:val="22"/>
          <w:szCs w:val="22"/>
          <w:spacing w:val="-6"/>
        </w:rPr>
        <w:t>差，5年生存率&lt;15%,多数病人死亡发生于疾病的第一年，若能积极合理治疗，5年生存率可达83%。</w:t>
      </w:r>
      <w:r>
        <w:rPr>
          <w:rFonts w:ascii="SimSun" w:hAnsi="SimSun" w:eastAsia="SimSun" w:cs="SimSun"/>
          <w:sz w:val="22"/>
          <w:szCs w:val="22"/>
          <w:spacing w:val="17"/>
        </w:rPr>
        <w:t xml:space="preserve"> </w:t>
      </w:r>
      <w:r>
        <w:rPr>
          <w:rFonts w:ascii="SimSun" w:hAnsi="SimSun" w:eastAsia="SimSun" w:cs="SimSun"/>
          <w:sz w:val="22"/>
          <w:szCs w:val="22"/>
          <w:spacing w:val="-5"/>
        </w:rPr>
        <w:t>特发性系统性PAN</w:t>
      </w:r>
      <w:r>
        <w:rPr>
          <w:rFonts w:ascii="SimSun" w:hAnsi="SimSun" w:eastAsia="SimSun" w:cs="SimSun"/>
          <w:sz w:val="22"/>
          <w:szCs w:val="22"/>
          <w:spacing w:val="37"/>
        </w:rPr>
        <w:t xml:space="preserve"> </w:t>
      </w:r>
      <w:r>
        <w:rPr>
          <w:rFonts w:ascii="SimSun" w:hAnsi="SimSun" w:eastAsia="SimSun" w:cs="SimSun"/>
          <w:sz w:val="22"/>
          <w:szCs w:val="22"/>
          <w:spacing w:val="-5"/>
        </w:rPr>
        <w:t>易复发；乙型肝炎相关PAN,</w:t>
      </w:r>
      <w:r>
        <w:rPr>
          <w:rFonts w:ascii="SimSun" w:hAnsi="SimSun" w:eastAsia="SimSun" w:cs="SimSun"/>
          <w:sz w:val="22"/>
          <w:szCs w:val="22"/>
          <w:spacing w:val="-25"/>
        </w:rPr>
        <w:t xml:space="preserve"> </w:t>
      </w:r>
      <w:r>
        <w:rPr>
          <w:rFonts w:ascii="SimSun" w:hAnsi="SimSun" w:eastAsia="SimSun" w:cs="SimSun"/>
          <w:sz w:val="22"/>
          <w:szCs w:val="22"/>
          <w:spacing w:val="-5"/>
        </w:rPr>
        <w:t>如果经过抗肝炎病毒治疗后病毒得到清除者或出现</w:t>
      </w:r>
      <w:r>
        <w:rPr>
          <w:rFonts w:ascii="SimSun" w:hAnsi="SimSun" w:eastAsia="SimSun" w:cs="SimSun"/>
          <w:sz w:val="22"/>
          <w:szCs w:val="22"/>
        </w:rPr>
        <w:t xml:space="preserve"> </w:t>
      </w:r>
      <w:r>
        <w:rPr>
          <w:rFonts w:ascii="SimSun" w:hAnsi="SimSun" w:eastAsia="SimSun" w:cs="SimSun"/>
          <w:sz w:val="22"/>
          <w:szCs w:val="22"/>
          <w:spacing w:val="-12"/>
        </w:rPr>
        <w:t>原</w:t>
      </w:r>
      <w:r>
        <w:rPr>
          <w:rFonts w:ascii="SimSun" w:hAnsi="SimSun" w:eastAsia="SimSun" w:cs="SimSun"/>
          <w:sz w:val="22"/>
          <w:szCs w:val="22"/>
          <w:spacing w:val="-47"/>
        </w:rPr>
        <w:t xml:space="preserve"> </w:t>
      </w:r>
      <w:r>
        <w:rPr>
          <w:rFonts w:ascii="SimSun" w:hAnsi="SimSun" w:eastAsia="SimSun" w:cs="SimSun"/>
          <w:sz w:val="22"/>
          <w:szCs w:val="22"/>
          <w:spacing w:val="-12"/>
        </w:rPr>
        <w:t>HBeAg</w:t>
      </w:r>
      <w:r>
        <w:rPr>
          <w:rFonts w:ascii="SimSun" w:hAnsi="SimSun" w:eastAsia="SimSun" w:cs="SimSun"/>
          <w:sz w:val="22"/>
          <w:szCs w:val="22"/>
          <w:spacing w:val="-16"/>
        </w:rPr>
        <w:t xml:space="preserve"> </w:t>
      </w:r>
      <w:r>
        <w:rPr>
          <w:rFonts w:ascii="SimSun" w:hAnsi="SimSun" w:eastAsia="SimSun" w:cs="SimSun"/>
          <w:sz w:val="22"/>
          <w:szCs w:val="22"/>
          <w:spacing w:val="-12"/>
        </w:rPr>
        <w:t>转变为HBeAb</w:t>
      </w:r>
      <w:r>
        <w:rPr>
          <w:rFonts w:ascii="SimSun" w:hAnsi="SimSun" w:eastAsia="SimSun" w:cs="SimSun"/>
          <w:sz w:val="22"/>
          <w:szCs w:val="22"/>
          <w:spacing w:val="3"/>
        </w:rPr>
        <w:t xml:space="preserve"> </w:t>
      </w:r>
      <w:r>
        <w:rPr>
          <w:rFonts w:ascii="SimSun" w:hAnsi="SimSun" w:eastAsia="SimSun" w:cs="SimSun"/>
          <w:sz w:val="22"/>
          <w:szCs w:val="22"/>
          <w:spacing w:val="-12"/>
        </w:rPr>
        <w:t>者，预后良好，几乎不再复发。</w:t>
      </w:r>
    </w:p>
    <w:p>
      <w:pPr>
        <w:spacing w:line="245" w:lineRule="auto"/>
        <w:rPr>
          <w:rFonts w:ascii="Arial"/>
          <w:sz w:val="21"/>
        </w:rPr>
      </w:pPr>
      <w:r/>
    </w:p>
    <w:p>
      <w:pPr>
        <w:ind w:left="2694"/>
        <w:spacing w:before="114" w:line="222" w:lineRule="auto"/>
        <w:rPr>
          <w:rFonts w:ascii="SimHei" w:hAnsi="SimHei" w:eastAsia="SimHei" w:cs="SimHei"/>
          <w:sz w:val="35"/>
          <w:szCs w:val="35"/>
        </w:rPr>
      </w:pPr>
      <w:r>
        <w:rPr>
          <w:rFonts w:ascii="SimHei" w:hAnsi="SimHei" w:eastAsia="SimHei" w:cs="SimHei"/>
          <w:sz w:val="35"/>
          <w:szCs w:val="35"/>
          <w:b/>
          <w:bCs/>
          <w:spacing w:val="-26"/>
        </w:rPr>
        <w:t>第五节</w:t>
      </w:r>
      <w:r>
        <w:rPr>
          <w:rFonts w:ascii="SimHei" w:hAnsi="SimHei" w:eastAsia="SimHei" w:cs="SimHei"/>
          <w:sz w:val="35"/>
          <w:szCs w:val="35"/>
          <w:spacing w:val="127"/>
        </w:rPr>
        <w:t xml:space="preserve"> </w:t>
      </w:r>
      <w:r>
        <w:rPr>
          <w:rFonts w:ascii="SimHei" w:hAnsi="SimHei" w:eastAsia="SimHei" w:cs="SimHei"/>
          <w:sz w:val="35"/>
          <w:szCs w:val="35"/>
          <w:b/>
          <w:bCs/>
          <w:spacing w:val="-26"/>
        </w:rPr>
        <w:t>ANCA</w:t>
      </w:r>
      <w:r>
        <w:rPr>
          <w:rFonts w:ascii="SimHei" w:hAnsi="SimHei" w:eastAsia="SimHei" w:cs="SimHei"/>
          <w:sz w:val="35"/>
          <w:szCs w:val="35"/>
          <w:spacing w:val="12"/>
        </w:rPr>
        <w:t xml:space="preserve">  </w:t>
      </w:r>
      <w:r>
        <w:rPr>
          <w:rFonts w:ascii="SimHei" w:hAnsi="SimHei" w:eastAsia="SimHei" w:cs="SimHei"/>
          <w:sz w:val="35"/>
          <w:szCs w:val="35"/>
          <w:b/>
          <w:bCs/>
          <w:spacing w:val="-26"/>
        </w:rPr>
        <w:t>相关血管炎</w:t>
      </w:r>
    </w:p>
    <w:p>
      <w:pPr>
        <w:spacing w:line="258" w:lineRule="auto"/>
        <w:rPr>
          <w:rFonts w:ascii="Arial"/>
          <w:sz w:val="21"/>
        </w:rPr>
      </w:pPr>
      <w:r/>
    </w:p>
    <w:p>
      <w:pPr>
        <w:ind w:right="46" w:firstLine="430"/>
        <w:spacing w:before="72" w:line="268" w:lineRule="auto"/>
        <w:jc w:val="both"/>
        <w:rPr>
          <w:rFonts w:ascii="SimSun" w:hAnsi="SimSun" w:eastAsia="SimSun" w:cs="SimSun"/>
          <w:sz w:val="22"/>
          <w:szCs w:val="22"/>
        </w:rPr>
      </w:pPr>
      <w:r>
        <w:rPr>
          <w:rFonts w:ascii="SimSun" w:hAnsi="SimSun" w:eastAsia="SimSun" w:cs="SimSun"/>
          <w:sz w:val="22"/>
          <w:szCs w:val="22"/>
        </w:rPr>
        <w:t>ANCA</w:t>
      </w:r>
      <w:r>
        <w:rPr>
          <w:rFonts w:ascii="SimSun" w:hAnsi="SimSun" w:eastAsia="SimSun" w:cs="SimSun"/>
          <w:sz w:val="22"/>
          <w:szCs w:val="22"/>
          <w:spacing w:val="48"/>
        </w:rPr>
        <w:t xml:space="preserve"> </w:t>
      </w:r>
      <w:r>
        <w:rPr>
          <w:rFonts w:ascii="SimSun" w:hAnsi="SimSun" w:eastAsia="SimSun" w:cs="SimSun"/>
          <w:sz w:val="22"/>
          <w:szCs w:val="22"/>
        </w:rPr>
        <w:t>相关血管炎是一组以血清中能够检测到ANCA</w:t>
      </w:r>
      <w:r>
        <w:rPr>
          <w:rFonts w:ascii="SimSun" w:hAnsi="SimSun" w:eastAsia="SimSun" w:cs="SimSun"/>
          <w:sz w:val="22"/>
          <w:szCs w:val="22"/>
          <w:spacing w:val="82"/>
        </w:rPr>
        <w:t xml:space="preserve"> </w:t>
      </w:r>
      <w:r>
        <w:rPr>
          <w:rFonts w:ascii="SimSun" w:hAnsi="SimSun" w:eastAsia="SimSun" w:cs="SimSun"/>
          <w:sz w:val="22"/>
          <w:szCs w:val="22"/>
        </w:rPr>
        <w:t>为最突出特点的系统性小血管炎，主要</w:t>
      </w:r>
      <w:r>
        <w:rPr>
          <w:rFonts w:ascii="SimSun" w:hAnsi="SimSun" w:eastAsia="SimSun" w:cs="SimSun"/>
          <w:sz w:val="22"/>
          <w:szCs w:val="22"/>
        </w:rPr>
        <w:t xml:space="preserve"> </w:t>
      </w:r>
      <w:r>
        <w:rPr>
          <w:rFonts w:ascii="SimSun" w:hAnsi="SimSun" w:eastAsia="SimSun" w:cs="SimSun"/>
          <w:sz w:val="22"/>
          <w:szCs w:val="22"/>
          <w:spacing w:val="-5"/>
        </w:rPr>
        <w:t>累及小血管(小动脉、微小动脉、微小静脉和毛细血管),但也可有中、小动脉受累。</w:t>
      </w:r>
      <w:r>
        <w:rPr>
          <w:rFonts w:ascii="SimSun" w:hAnsi="SimSun" w:eastAsia="SimSun" w:cs="SimSun"/>
          <w:sz w:val="22"/>
          <w:szCs w:val="22"/>
          <w:spacing w:val="-6"/>
        </w:rPr>
        <w:t>包括显微镜下</w:t>
      </w:r>
      <w:r>
        <w:rPr>
          <w:rFonts w:ascii="SimSun" w:hAnsi="SimSun" w:eastAsia="SimSun" w:cs="SimSun"/>
          <w:sz w:val="22"/>
          <w:szCs w:val="22"/>
        </w:rPr>
        <w:t xml:space="preserve"> </w:t>
      </w:r>
      <w:r>
        <w:rPr>
          <w:rFonts w:ascii="SimSun" w:hAnsi="SimSun" w:eastAsia="SimSun" w:cs="SimSun"/>
          <w:sz w:val="22"/>
          <w:szCs w:val="22"/>
          <w:spacing w:val="-6"/>
        </w:rPr>
        <w:t>多血管炎(microscopic</w:t>
      </w:r>
      <w:r>
        <w:rPr>
          <w:rFonts w:ascii="SimSun" w:hAnsi="SimSun" w:eastAsia="SimSun" w:cs="SimSun"/>
          <w:sz w:val="22"/>
          <w:szCs w:val="22"/>
          <w:spacing w:val="-9"/>
        </w:rPr>
        <w:t xml:space="preserve"> </w:t>
      </w:r>
      <w:r>
        <w:rPr>
          <w:rFonts w:ascii="SimSun" w:hAnsi="SimSun" w:eastAsia="SimSun" w:cs="SimSun"/>
          <w:sz w:val="22"/>
          <w:szCs w:val="22"/>
          <w:spacing w:val="-6"/>
        </w:rPr>
        <w:t>polyangiitis,MPA)、肉</w:t>
      </w:r>
      <w:r>
        <w:rPr>
          <w:rFonts w:ascii="SimSun" w:hAnsi="SimSun" w:eastAsia="SimSun" w:cs="SimSun"/>
          <w:sz w:val="22"/>
          <w:szCs w:val="22"/>
          <w:spacing w:val="-7"/>
        </w:rPr>
        <w:t>芽肿性多血管炎(</w:t>
      </w:r>
      <w:r>
        <w:rPr>
          <w:rFonts w:ascii="SimSun" w:hAnsi="SimSun" w:eastAsia="SimSun" w:cs="SimSun"/>
          <w:sz w:val="22"/>
          <w:szCs w:val="22"/>
          <w:spacing w:val="-6"/>
        </w:rPr>
        <w:t>GPA</w:t>
      </w:r>
      <w:r>
        <w:rPr>
          <w:rFonts w:ascii="SimSun" w:hAnsi="SimSun" w:eastAsia="SimSun" w:cs="SimSun"/>
          <w:sz w:val="22"/>
          <w:szCs w:val="22"/>
          <w:spacing w:val="-7"/>
        </w:rPr>
        <w:t>)</w:t>
      </w:r>
      <w:r>
        <w:rPr>
          <w:rFonts w:ascii="SimSun" w:hAnsi="SimSun" w:eastAsia="SimSun" w:cs="SimSun"/>
          <w:sz w:val="22"/>
          <w:szCs w:val="22"/>
          <w:spacing w:val="67"/>
        </w:rPr>
        <w:t xml:space="preserve"> </w:t>
      </w:r>
      <w:r>
        <w:rPr>
          <w:rFonts w:ascii="SimSun" w:hAnsi="SimSun" w:eastAsia="SimSun" w:cs="SimSun"/>
          <w:sz w:val="22"/>
          <w:szCs w:val="22"/>
          <w:spacing w:val="-7"/>
        </w:rPr>
        <w:t>和嗜酸性肉芽肿性多血管炎</w:t>
      </w:r>
      <w:r>
        <w:rPr>
          <w:rFonts w:ascii="SimSun" w:hAnsi="SimSun" w:eastAsia="SimSun" w:cs="SimSun"/>
          <w:sz w:val="22"/>
          <w:szCs w:val="22"/>
        </w:rPr>
        <w:t xml:space="preserve"> </w:t>
      </w:r>
      <w:r>
        <w:rPr>
          <w:rFonts w:ascii="Times New Roman" w:hAnsi="Times New Roman" w:eastAsia="Times New Roman" w:cs="Times New Roman"/>
          <w:sz w:val="22"/>
          <w:szCs w:val="22"/>
          <w:spacing w:val="-2"/>
        </w:rPr>
        <w:t>(EGPA)</w:t>
      </w:r>
      <w:r>
        <w:rPr>
          <w:rFonts w:ascii="SimSun" w:hAnsi="SimSun" w:eastAsia="SimSun" w:cs="SimSun"/>
          <w:sz w:val="22"/>
          <w:szCs w:val="22"/>
          <w:spacing w:val="-2"/>
        </w:rPr>
        <w:t>。</w:t>
      </w:r>
    </w:p>
    <w:p>
      <w:pPr>
        <w:ind w:left="323"/>
        <w:spacing w:before="147" w:line="221" w:lineRule="auto"/>
        <w:rPr>
          <w:rFonts w:ascii="SimHei" w:hAnsi="SimHei" w:eastAsia="SimHei" w:cs="SimHei"/>
          <w:sz w:val="22"/>
          <w:szCs w:val="22"/>
        </w:rPr>
      </w:pPr>
      <w:r>
        <w:rPr>
          <w:rFonts w:ascii="SimHei" w:hAnsi="SimHei" w:eastAsia="SimHei" w:cs="SimHei"/>
          <w:sz w:val="22"/>
          <w:szCs w:val="22"/>
          <w:b/>
          <w:bCs/>
          <w:color w:val="0065BE"/>
          <w:spacing w:val="-12"/>
        </w:rPr>
        <w:t>【病因和发病机制】</w:t>
      </w:r>
    </w:p>
    <w:p>
      <w:pPr>
        <w:ind w:right="28" w:firstLine="430"/>
        <w:spacing w:before="1" w:line="275" w:lineRule="auto"/>
        <w:jc w:val="both"/>
        <w:rPr>
          <w:rFonts w:ascii="SimSun" w:hAnsi="SimSun" w:eastAsia="SimSun" w:cs="SimSun"/>
          <w:sz w:val="22"/>
          <w:szCs w:val="22"/>
        </w:rPr>
      </w:pPr>
      <w:r>
        <w:rPr>
          <w:rFonts w:ascii="SimSun" w:hAnsi="SimSun" w:eastAsia="SimSun" w:cs="SimSun"/>
          <w:sz w:val="22"/>
          <w:szCs w:val="22"/>
          <w:spacing w:val="-15"/>
        </w:rPr>
        <w:t>遗传因素、感染，尤其是细菌感染与发病关系密切；在发病机制中，除ANCA</w:t>
      </w:r>
      <w:r>
        <w:rPr>
          <w:rFonts w:ascii="SimSun" w:hAnsi="SimSun" w:eastAsia="SimSun" w:cs="SimSun"/>
          <w:sz w:val="22"/>
          <w:szCs w:val="22"/>
          <w:spacing w:val="41"/>
        </w:rPr>
        <w:t xml:space="preserve"> </w:t>
      </w:r>
      <w:r>
        <w:rPr>
          <w:rFonts w:ascii="SimSun" w:hAnsi="SimSun" w:eastAsia="SimSun" w:cs="SimSun"/>
          <w:sz w:val="22"/>
          <w:szCs w:val="22"/>
          <w:spacing w:val="-15"/>
        </w:rPr>
        <w:t>抗体外，感染对血</w:t>
      </w:r>
      <w:r>
        <w:rPr>
          <w:rFonts w:ascii="SimSun" w:hAnsi="SimSun" w:eastAsia="SimSun" w:cs="SimSun"/>
          <w:sz w:val="22"/>
          <w:szCs w:val="22"/>
          <w:spacing w:val="-16"/>
        </w:rPr>
        <w:t>管</w:t>
      </w:r>
      <w:r>
        <w:rPr>
          <w:rFonts w:ascii="SimSun" w:hAnsi="SimSun" w:eastAsia="SimSun" w:cs="SimSun"/>
          <w:sz w:val="22"/>
          <w:szCs w:val="22"/>
        </w:rPr>
        <w:t xml:space="preserve"> </w:t>
      </w:r>
      <w:r>
        <w:rPr>
          <w:rFonts w:ascii="SimSun" w:hAnsi="SimSun" w:eastAsia="SimSun" w:cs="SimSun"/>
          <w:sz w:val="22"/>
          <w:szCs w:val="22"/>
          <w:spacing w:val="-6"/>
        </w:rPr>
        <w:t>壁的直接损害也起了很重要的作用。虽然ANCA</w:t>
      </w:r>
      <w:r>
        <w:rPr>
          <w:rFonts w:ascii="SimSun" w:hAnsi="SimSun" w:eastAsia="SimSun" w:cs="SimSun"/>
          <w:sz w:val="22"/>
          <w:szCs w:val="22"/>
          <w:spacing w:val="53"/>
        </w:rPr>
        <w:t xml:space="preserve"> </w:t>
      </w:r>
      <w:r>
        <w:rPr>
          <w:rFonts w:ascii="SimSun" w:hAnsi="SimSun" w:eastAsia="SimSun" w:cs="SimSun"/>
          <w:sz w:val="22"/>
          <w:szCs w:val="22"/>
          <w:spacing w:val="-6"/>
        </w:rPr>
        <w:t>参与发病，但在受累脏器中仅有极少量或无免疫复</w:t>
      </w:r>
      <w:r>
        <w:rPr>
          <w:rFonts w:ascii="SimSun" w:hAnsi="SimSun" w:eastAsia="SimSun" w:cs="SimSun"/>
          <w:sz w:val="22"/>
          <w:szCs w:val="22"/>
        </w:rPr>
        <w:t xml:space="preserve"> </w:t>
      </w:r>
      <w:r>
        <w:rPr>
          <w:rFonts w:ascii="SimSun" w:hAnsi="SimSun" w:eastAsia="SimSun" w:cs="SimSun"/>
          <w:sz w:val="22"/>
          <w:szCs w:val="22"/>
          <w:spacing w:val="-7"/>
        </w:rPr>
        <w:t>合物沉积。</w:t>
      </w:r>
    </w:p>
    <w:p>
      <w:pPr>
        <w:sectPr>
          <w:pgSz w:w="11900" w:h="16840"/>
          <w:pgMar w:top="912" w:right="1119" w:bottom="400" w:left="510" w:header="0" w:footer="0" w:gutter="0"/>
          <w:cols w:equalWidth="0" w:num="2">
            <w:col w:w="980" w:space="100"/>
            <w:col w:w="9191" w:space="0"/>
          </w:cols>
        </w:sectPr>
        <w:rPr/>
      </w:pPr>
    </w:p>
    <w:p>
      <w:pPr>
        <w:ind w:right="97"/>
        <w:spacing w:before="42" w:line="212" w:lineRule="auto"/>
        <w:jc w:val="right"/>
        <w:rPr>
          <w:rFonts w:ascii="SimSun" w:hAnsi="SimSun" w:eastAsia="SimSun" w:cs="SimSun"/>
          <w:sz w:val="21"/>
          <w:szCs w:val="21"/>
        </w:rPr>
      </w:pPr>
      <w:r>
        <w:drawing>
          <wp:anchor distT="0" distB="0" distL="0" distR="0" simplePos="0" relativeHeight="252931072" behindDoc="0" locked="0" layoutInCell="0" allowOverlap="1">
            <wp:simplePos x="0" y="0"/>
            <wp:positionH relativeFrom="page">
              <wp:posOffset>6673825</wp:posOffset>
            </wp:positionH>
            <wp:positionV relativeFrom="page">
              <wp:posOffset>9975873</wp:posOffset>
            </wp:positionV>
            <wp:extent cx="520718" cy="406349"/>
            <wp:effectExtent l="0" t="0" r="0" b="0"/>
            <wp:wrapNone/>
            <wp:docPr id="111" name="IM 111"/>
            <wp:cNvGraphicFramePr/>
            <a:graphic>
              <a:graphicData uri="http://schemas.openxmlformats.org/drawingml/2006/picture">
                <pic:pic>
                  <pic:nvPicPr>
                    <pic:cNvPr id="111" name="IM 111"/>
                    <pic:cNvPicPr/>
                  </pic:nvPicPr>
                  <pic:blipFill>
                    <a:blip r:embed="rId153"/>
                    <a:stretch>
                      <a:fillRect/>
                    </a:stretch>
                  </pic:blipFill>
                  <pic:spPr>
                    <a:xfrm rot="0">
                      <a:off x="0" y="0"/>
                      <a:ext cx="520718" cy="406349"/>
                    </a:xfrm>
                    <a:prstGeom prst="rect">
                      <a:avLst/>
                    </a:prstGeom>
                  </pic:spPr>
                </pic:pic>
              </a:graphicData>
            </a:graphic>
          </wp:anchor>
        </w:drawing>
      </w:r>
      <w:r>
        <w:rPr>
          <w:rFonts w:ascii="SimHei" w:hAnsi="SimHei" w:eastAsia="SimHei" w:cs="SimHei"/>
          <w:sz w:val="21"/>
          <w:szCs w:val="21"/>
          <w:color w:val="007BCD"/>
          <w:spacing w:val="-15"/>
        </w:rPr>
        <w:t>第九章</w:t>
      </w:r>
      <w:r>
        <w:rPr>
          <w:rFonts w:ascii="SimHei" w:hAnsi="SimHei" w:eastAsia="SimHei" w:cs="SimHei"/>
          <w:sz w:val="21"/>
          <w:szCs w:val="21"/>
          <w:color w:val="007BCD"/>
          <w:spacing w:val="68"/>
        </w:rPr>
        <w:t xml:space="preserve"> </w:t>
      </w:r>
      <w:r>
        <w:rPr>
          <w:rFonts w:ascii="SimHei" w:hAnsi="SimHei" w:eastAsia="SimHei" w:cs="SimHei"/>
          <w:sz w:val="21"/>
          <w:szCs w:val="21"/>
          <w:color w:val="007BCD"/>
          <w:spacing w:val="-15"/>
        </w:rPr>
        <w:t>原发性血管炎</w:t>
      </w:r>
      <w:r>
        <w:rPr>
          <w:rFonts w:ascii="SimHei" w:hAnsi="SimHei" w:eastAsia="SimHei" w:cs="SimHei"/>
          <w:sz w:val="21"/>
          <w:szCs w:val="21"/>
          <w:color w:val="007BCD"/>
          <w:spacing w:val="9"/>
        </w:rPr>
        <w:t xml:space="preserve">      </w:t>
      </w:r>
      <w:r>
        <w:rPr>
          <w:rFonts w:ascii="SimSun" w:hAnsi="SimSun" w:eastAsia="SimSun" w:cs="SimSun"/>
          <w:sz w:val="21"/>
          <w:szCs w:val="21"/>
          <w:b/>
          <w:bCs/>
          <w:color w:val="0068B8"/>
          <w:spacing w:val="-15"/>
          <w:position w:val="1"/>
        </w:rPr>
        <w:t>841</w:t>
      </w:r>
    </w:p>
    <w:p>
      <w:pPr>
        <w:spacing w:line="347" w:lineRule="auto"/>
        <w:rPr>
          <w:rFonts w:ascii="Arial"/>
          <w:sz w:val="21"/>
        </w:rPr>
      </w:pPr>
      <w:r/>
    </w:p>
    <w:p>
      <w:pPr>
        <w:ind w:left="328"/>
        <w:spacing w:before="68" w:line="222" w:lineRule="auto"/>
        <w:rPr>
          <w:rFonts w:ascii="SimHei" w:hAnsi="SimHei" w:eastAsia="SimHei" w:cs="SimHei"/>
          <w:sz w:val="21"/>
          <w:szCs w:val="21"/>
        </w:rPr>
      </w:pPr>
      <w:r>
        <w:rPr>
          <w:rFonts w:ascii="SimHei" w:hAnsi="SimHei" w:eastAsia="SimHei" w:cs="SimHei"/>
          <w:sz w:val="21"/>
          <w:szCs w:val="21"/>
          <w:b/>
          <w:bCs/>
          <w:color w:val="007AC2"/>
          <w:spacing w:val="-3"/>
        </w:rPr>
        <w:t>【病理】</w:t>
      </w:r>
    </w:p>
    <w:p>
      <w:pPr>
        <w:ind w:right="1127" w:firstLine="430"/>
        <w:spacing w:before="47" w:line="269" w:lineRule="auto"/>
        <w:rPr>
          <w:rFonts w:ascii="SimSun" w:hAnsi="SimSun" w:eastAsia="SimSun" w:cs="SimSun"/>
          <w:sz w:val="21"/>
          <w:szCs w:val="21"/>
        </w:rPr>
      </w:pPr>
      <w:r>
        <w:rPr>
          <w:rFonts w:ascii="SimSun" w:hAnsi="SimSun" w:eastAsia="SimSun" w:cs="SimSun"/>
          <w:sz w:val="21"/>
          <w:szCs w:val="21"/>
          <w:spacing w:val="-5"/>
        </w:rPr>
        <w:t>以小血管全层炎症、坏死、伴或不伴肉芽肿形</w:t>
      </w:r>
      <w:r>
        <w:rPr>
          <w:rFonts w:ascii="SimSun" w:hAnsi="SimSun" w:eastAsia="SimSun" w:cs="SimSun"/>
          <w:sz w:val="21"/>
          <w:szCs w:val="21"/>
          <w:spacing w:val="-6"/>
        </w:rPr>
        <w:t>成为特点，可见纤维素样坏死和中性粒细胞、淋巴细</w:t>
      </w:r>
      <w:r>
        <w:rPr>
          <w:rFonts w:ascii="SimSun" w:hAnsi="SimSun" w:eastAsia="SimSun" w:cs="SimSun"/>
          <w:sz w:val="21"/>
          <w:szCs w:val="21"/>
        </w:rPr>
        <w:t xml:space="preserve"> </w:t>
      </w:r>
      <w:r>
        <w:rPr>
          <w:rFonts w:ascii="SimSun" w:hAnsi="SimSun" w:eastAsia="SimSun" w:cs="SimSun"/>
          <w:sz w:val="21"/>
          <w:szCs w:val="21"/>
          <w:spacing w:val="-3"/>
        </w:rPr>
        <w:t>胞、嗜酸性粒细胞等多种细胞浸润，是诊断ANCA</w:t>
      </w:r>
      <w:r>
        <w:rPr>
          <w:rFonts w:ascii="SimSun" w:hAnsi="SimSun" w:eastAsia="SimSun" w:cs="SimSun"/>
          <w:sz w:val="21"/>
          <w:szCs w:val="21"/>
          <w:spacing w:val="66"/>
        </w:rPr>
        <w:t xml:space="preserve"> </w:t>
      </w:r>
      <w:r>
        <w:rPr>
          <w:rFonts w:ascii="SimSun" w:hAnsi="SimSun" w:eastAsia="SimSun" w:cs="SimSun"/>
          <w:sz w:val="21"/>
          <w:szCs w:val="21"/>
          <w:spacing w:val="-3"/>
        </w:rPr>
        <w:t>相关</w:t>
      </w:r>
      <w:r>
        <w:rPr>
          <w:rFonts w:ascii="SimSun" w:hAnsi="SimSun" w:eastAsia="SimSun" w:cs="SimSun"/>
          <w:sz w:val="21"/>
          <w:szCs w:val="21"/>
          <w:spacing w:val="-4"/>
        </w:rPr>
        <w:t>血管炎的金标准。</w:t>
      </w:r>
    </w:p>
    <w:p>
      <w:pPr>
        <w:ind w:left="327"/>
        <w:spacing w:before="116" w:line="222" w:lineRule="auto"/>
        <w:rPr>
          <w:rFonts w:ascii="SimHei" w:hAnsi="SimHei" w:eastAsia="SimHei" w:cs="SimHei"/>
          <w:sz w:val="21"/>
          <w:szCs w:val="21"/>
        </w:rPr>
      </w:pPr>
      <w:r>
        <w:rPr>
          <w:rFonts w:ascii="SimHei" w:hAnsi="SimHei" w:eastAsia="SimHei" w:cs="SimHei"/>
          <w:sz w:val="21"/>
          <w:szCs w:val="21"/>
          <w:b/>
          <w:bCs/>
          <w:color w:val="0078C8"/>
          <w:spacing w:val="-6"/>
        </w:rPr>
        <w:t>【临床表现】</w:t>
      </w:r>
    </w:p>
    <w:p>
      <w:pPr>
        <w:ind w:right="1085" w:firstLine="430"/>
        <w:spacing w:before="49" w:line="260" w:lineRule="auto"/>
        <w:rPr>
          <w:rFonts w:ascii="SimSun" w:hAnsi="SimSun" w:eastAsia="SimSun" w:cs="SimSun"/>
          <w:sz w:val="21"/>
          <w:szCs w:val="21"/>
        </w:rPr>
      </w:pPr>
      <w:r>
        <w:rPr>
          <w:rFonts w:ascii="Times New Roman" w:hAnsi="Times New Roman" w:eastAsia="Times New Roman" w:cs="Times New Roman"/>
          <w:sz w:val="21"/>
          <w:szCs w:val="21"/>
          <w:b/>
          <w:bCs/>
          <w:spacing w:val="4"/>
        </w:rPr>
        <w:t>1.</w:t>
      </w:r>
      <w:r>
        <w:rPr>
          <w:rFonts w:ascii="Times New Roman" w:hAnsi="Times New Roman" w:eastAsia="Times New Roman" w:cs="Times New Roman"/>
          <w:sz w:val="21"/>
          <w:szCs w:val="21"/>
          <w:spacing w:val="12"/>
        </w:rPr>
        <w:t xml:space="preserve">  </w:t>
      </w:r>
      <w:r>
        <w:rPr>
          <w:rFonts w:ascii="SimSun" w:hAnsi="SimSun" w:eastAsia="SimSun" w:cs="SimSun"/>
          <w:sz w:val="21"/>
          <w:szCs w:val="21"/>
          <w:b/>
          <w:bCs/>
          <w:spacing w:val="4"/>
        </w:rPr>
        <w:t>全身表现</w:t>
      </w:r>
      <w:r>
        <w:rPr>
          <w:rFonts w:ascii="SimSun" w:hAnsi="SimSun" w:eastAsia="SimSun" w:cs="SimSun"/>
          <w:sz w:val="21"/>
          <w:szCs w:val="21"/>
          <w:spacing w:val="42"/>
        </w:rPr>
        <w:t xml:space="preserve">  </w:t>
      </w:r>
      <w:r>
        <w:rPr>
          <w:rFonts w:ascii="SimSun" w:hAnsi="SimSun" w:eastAsia="SimSun" w:cs="SimSun"/>
          <w:sz w:val="21"/>
          <w:szCs w:val="21"/>
          <w:spacing w:val="4"/>
        </w:rPr>
        <w:t>多数病人有全身症状如发热、关节痛/关节炎、肌痛、乏力、食欲</w:t>
      </w:r>
      <w:r>
        <w:rPr>
          <w:rFonts w:ascii="SimSun" w:hAnsi="SimSun" w:eastAsia="SimSun" w:cs="SimSun"/>
          <w:sz w:val="21"/>
          <w:szCs w:val="21"/>
          <w:spacing w:val="3"/>
        </w:rPr>
        <w:t>减退和体重下</w:t>
      </w:r>
      <w:r>
        <w:rPr>
          <w:rFonts w:ascii="SimSun" w:hAnsi="SimSun" w:eastAsia="SimSun" w:cs="SimSun"/>
          <w:sz w:val="21"/>
          <w:szCs w:val="21"/>
        </w:rPr>
        <w:t xml:space="preserve"> </w:t>
      </w:r>
      <w:r>
        <w:rPr>
          <w:rFonts w:ascii="SimSun" w:hAnsi="SimSun" w:eastAsia="SimSun" w:cs="SimSun"/>
          <w:sz w:val="21"/>
          <w:szCs w:val="21"/>
          <w:spacing w:val="-2"/>
        </w:rPr>
        <w:t>降等。</w:t>
      </w:r>
    </w:p>
    <w:p>
      <w:pPr>
        <w:ind w:right="1100" w:firstLine="430"/>
        <w:spacing w:before="90" w:line="259" w:lineRule="auto"/>
        <w:rPr>
          <w:rFonts w:ascii="SimSun" w:hAnsi="SimSun" w:eastAsia="SimSun" w:cs="SimSun"/>
          <w:sz w:val="21"/>
          <w:szCs w:val="21"/>
        </w:rPr>
      </w:pPr>
      <w:r>
        <w:rPr>
          <w:rFonts w:ascii="Times New Roman" w:hAnsi="Times New Roman" w:eastAsia="Times New Roman" w:cs="Times New Roman"/>
          <w:sz w:val="21"/>
          <w:szCs w:val="21"/>
          <w:b/>
          <w:bCs/>
          <w:spacing w:val="-4"/>
        </w:rPr>
        <w:t>2.</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b/>
          <w:bCs/>
          <w:spacing w:val="-4"/>
        </w:rPr>
        <w:t>皮肤、黏膜</w:t>
      </w:r>
      <w:r>
        <w:rPr>
          <w:rFonts w:ascii="SimSun" w:hAnsi="SimSun" w:eastAsia="SimSun" w:cs="SimSun"/>
          <w:sz w:val="21"/>
          <w:szCs w:val="21"/>
          <w:spacing w:val="16"/>
        </w:rPr>
        <w:t xml:space="preserve">  </w:t>
      </w:r>
      <w:r>
        <w:rPr>
          <w:rFonts w:ascii="SimSun" w:hAnsi="SimSun" w:eastAsia="SimSun" w:cs="SimSun"/>
          <w:sz w:val="21"/>
          <w:szCs w:val="21"/>
          <w:spacing w:val="-4"/>
        </w:rPr>
        <w:t>是</w:t>
      </w:r>
      <w:r>
        <w:rPr>
          <w:rFonts w:ascii="SimSun" w:hAnsi="SimSun" w:eastAsia="SimSun" w:cs="SimSun"/>
          <w:sz w:val="21"/>
          <w:szCs w:val="21"/>
          <w:spacing w:val="-53"/>
        </w:rPr>
        <w:t xml:space="preserve"> </w:t>
      </w:r>
      <w:r>
        <w:rPr>
          <w:rFonts w:ascii="Times New Roman" w:hAnsi="Times New Roman" w:eastAsia="Times New Roman" w:cs="Times New Roman"/>
          <w:sz w:val="21"/>
          <w:szCs w:val="21"/>
          <w:spacing w:val="-4"/>
        </w:rPr>
        <w:t>ANCA</w:t>
      </w:r>
      <w:r>
        <w:rPr>
          <w:rFonts w:ascii="Times New Roman" w:hAnsi="Times New Roman" w:eastAsia="Times New Roman" w:cs="Times New Roman"/>
          <w:sz w:val="21"/>
          <w:szCs w:val="21"/>
          <w:spacing w:val="-25"/>
        </w:rPr>
        <w:t xml:space="preserve"> </w:t>
      </w:r>
      <w:r>
        <w:rPr>
          <w:rFonts w:ascii="SimSun" w:hAnsi="SimSun" w:eastAsia="SimSun" w:cs="SimSun"/>
          <w:sz w:val="21"/>
          <w:szCs w:val="21"/>
          <w:spacing w:val="-4"/>
        </w:rPr>
        <w:t>相关血管炎最常受累的器官之一，表现为口腔溃疡、皮疹、</w:t>
      </w:r>
      <w:r>
        <w:rPr>
          <w:rFonts w:ascii="SimSun" w:hAnsi="SimSun" w:eastAsia="SimSun" w:cs="SimSun"/>
          <w:sz w:val="21"/>
          <w:szCs w:val="21"/>
          <w:spacing w:val="-5"/>
        </w:rPr>
        <w:t>紫癜、网状</w:t>
      </w:r>
      <w:r>
        <w:rPr>
          <w:rFonts w:ascii="SimSun" w:hAnsi="SimSun" w:eastAsia="SimSun" w:cs="SimSun"/>
          <w:sz w:val="21"/>
          <w:szCs w:val="21"/>
        </w:rPr>
        <w:t xml:space="preserve"> </w:t>
      </w:r>
      <w:r>
        <w:rPr>
          <w:rFonts w:ascii="SimSun" w:hAnsi="SimSun" w:eastAsia="SimSun" w:cs="SimSun"/>
          <w:sz w:val="21"/>
          <w:szCs w:val="21"/>
          <w:spacing w:val="-12"/>
        </w:rPr>
        <w:t>青斑、皮肤梗死、溃疡和坏疽，多发指端溃疡常见。</w:t>
      </w:r>
    </w:p>
    <w:p>
      <w:pPr>
        <w:ind w:right="1131" w:firstLine="430"/>
        <w:spacing w:before="90" w:line="259" w:lineRule="auto"/>
        <w:rPr>
          <w:rFonts w:ascii="SimSun" w:hAnsi="SimSun" w:eastAsia="SimSun" w:cs="SimSun"/>
          <w:sz w:val="21"/>
          <w:szCs w:val="21"/>
        </w:rPr>
      </w:pPr>
      <w:r>
        <w:rPr>
          <w:rFonts w:ascii="SimSun" w:hAnsi="SimSun" w:eastAsia="SimSun" w:cs="SimSun"/>
          <w:sz w:val="21"/>
          <w:szCs w:val="21"/>
          <w:spacing w:val="-3"/>
        </w:rPr>
        <w:t>3.</w:t>
      </w:r>
      <w:r>
        <w:rPr>
          <w:rFonts w:ascii="SimSun" w:hAnsi="SimSun" w:eastAsia="SimSun" w:cs="SimSun"/>
          <w:sz w:val="21"/>
          <w:szCs w:val="21"/>
          <w:spacing w:val="-3"/>
        </w:rPr>
        <w:t xml:space="preserve"> </w:t>
      </w:r>
      <w:r>
        <w:rPr>
          <w:rFonts w:ascii="SimSun" w:hAnsi="SimSun" w:eastAsia="SimSun" w:cs="SimSun"/>
          <w:sz w:val="21"/>
          <w:szCs w:val="21"/>
          <w:spacing w:val="-3"/>
        </w:rPr>
        <w:t>眼部表现常见表现有结膜炎、角膜炎、巩膜炎、虹膜炎、眼睑炎，眼底检查可以见</w:t>
      </w:r>
      <w:r>
        <w:rPr>
          <w:rFonts w:ascii="SimSun" w:hAnsi="SimSun" w:eastAsia="SimSun" w:cs="SimSun"/>
          <w:sz w:val="21"/>
          <w:szCs w:val="21"/>
          <w:spacing w:val="-4"/>
        </w:rPr>
        <w:t>到视网膜渗</w:t>
      </w:r>
      <w:r>
        <w:rPr>
          <w:rFonts w:ascii="SimSun" w:hAnsi="SimSun" w:eastAsia="SimSun" w:cs="SimSun"/>
          <w:sz w:val="21"/>
          <w:szCs w:val="21"/>
        </w:rPr>
        <w:t xml:space="preserve"> </w:t>
      </w:r>
      <w:r>
        <w:rPr>
          <w:rFonts w:ascii="SimSun" w:hAnsi="SimSun" w:eastAsia="SimSun" w:cs="SimSun"/>
          <w:sz w:val="21"/>
          <w:szCs w:val="21"/>
          <w:spacing w:val="-13"/>
        </w:rPr>
        <w:t>出、出血、血管炎表现和血栓形成，少数病人可以出现复视、视力下降；</w:t>
      </w:r>
      <w:r>
        <w:rPr>
          <w:rFonts w:ascii="SimSun" w:hAnsi="SimSun" w:eastAsia="SimSun" w:cs="SimSun"/>
          <w:sz w:val="21"/>
          <w:szCs w:val="21"/>
          <w:spacing w:val="53"/>
        </w:rPr>
        <w:t xml:space="preserve"> </w:t>
      </w:r>
      <w:r>
        <w:rPr>
          <w:rFonts w:ascii="SimSun" w:hAnsi="SimSun" w:eastAsia="SimSun" w:cs="SimSun"/>
          <w:sz w:val="21"/>
          <w:szCs w:val="21"/>
          <w:spacing w:val="-13"/>
        </w:rPr>
        <w:t>一些病人会出</w:t>
      </w:r>
      <w:r>
        <w:rPr>
          <w:rFonts w:ascii="SimSun" w:hAnsi="SimSun" w:eastAsia="SimSun" w:cs="SimSun"/>
          <w:sz w:val="21"/>
          <w:szCs w:val="21"/>
          <w:spacing w:val="-14"/>
        </w:rPr>
        <w:t>现明显的突眼。</w:t>
      </w:r>
    </w:p>
    <w:p>
      <w:pPr>
        <w:ind w:right="1131" w:firstLine="430"/>
        <w:spacing w:before="92" w:line="272" w:lineRule="auto"/>
        <w:rPr>
          <w:rFonts w:ascii="SimSun" w:hAnsi="SimSun" w:eastAsia="SimSun" w:cs="SimSun"/>
          <w:sz w:val="21"/>
          <w:szCs w:val="21"/>
        </w:rPr>
      </w:pPr>
      <w:r>
        <w:rPr>
          <w:rFonts w:ascii="SimSun" w:hAnsi="SimSun" w:eastAsia="SimSun" w:cs="SimSun"/>
          <w:sz w:val="21"/>
          <w:szCs w:val="21"/>
          <w:spacing w:val="-2"/>
        </w:rPr>
        <w:t>4.</w:t>
      </w:r>
      <w:r>
        <w:rPr>
          <w:rFonts w:ascii="SimSun" w:hAnsi="SimSun" w:eastAsia="SimSun" w:cs="SimSun"/>
          <w:sz w:val="21"/>
          <w:szCs w:val="21"/>
          <w:spacing w:val="-18"/>
        </w:rPr>
        <w:t xml:space="preserve"> </w:t>
      </w:r>
      <w:r>
        <w:rPr>
          <w:rFonts w:ascii="SimSun" w:hAnsi="SimSun" w:eastAsia="SimSun" w:cs="SimSun"/>
          <w:sz w:val="21"/>
          <w:szCs w:val="21"/>
          <w:spacing w:val="-2"/>
        </w:rPr>
        <w:t>耳鼻咽喉</w:t>
      </w:r>
      <w:r>
        <w:rPr>
          <w:rFonts w:ascii="SimSun" w:hAnsi="SimSun" w:eastAsia="SimSun" w:cs="SimSun"/>
          <w:sz w:val="21"/>
          <w:szCs w:val="21"/>
          <w:spacing w:val="85"/>
        </w:rPr>
        <w:t xml:space="preserve"> </w:t>
      </w:r>
      <w:r>
        <w:rPr>
          <w:rFonts w:ascii="SimSun" w:hAnsi="SimSun" w:eastAsia="SimSun" w:cs="SimSun"/>
          <w:sz w:val="21"/>
          <w:szCs w:val="21"/>
          <w:spacing w:val="-2"/>
        </w:rPr>
        <w:t>喉软骨和气管软骨受累可以出现声嘶、喘鸣、</w:t>
      </w:r>
      <w:r>
        <w:rPr>
          <w:rFonts w:ascii="SimSun" w:hAnsi="SimSun" w:eastAsia="SimSun" w:cs="SimSun"/>
          <w:sz w:val="21"/>
          <w:szCs w:val="21"/>
          <w:spacing w:val="-3"/>
        </w:rPr>
        <w:t>吸气性呼吸困难；耳软骨受累可出现</w:t>
      </w:r>
      <w:r>
        <w:rPr>
          <w:rFonts w:ascii="SimSun" w:hAnsi="SimSun" w:eastAsia="SimSun" w:cs="SimSun"/>
          <w:sz w:val="21"/>
          <w:szCs w:val="21"/>
        </w:rPr>
        <w:t xml:space="preserve"> </w:t>
      </w:r>
      <w:r>
        <w:rPr>
          <w:rFonts w:ascii="SimSun" w:hAnsi="SimSun" w:eastAsia="SimSun" w:cs="SimSun"/>
          <w:sz w:val="21"/>
          <w:szCs w:val="21"/>
          <w:spacing w:val="-10"/>
        </w:rPr>
        <w:t>耳廓红、肿、热、痛；鼻软骨受累可以导致鞍鼻；耳部受累以中耳炎、神经性或传导性听力丧失常见；脓</w:t>
      </w:r>
      <w:r>
        <w:rPr>
          <w:rFonts w:ascii="SimSun" w:hAnsi="SimSun" w:eastAsia="SimSun" w:cs="SimSun"/>
          <w:sz w:val="21"/>
          <w:szCs w:val="21"/>
          <w:spacing w:val="17"/>
        </w:rPr>
        <w:t xml:space="preserve"> </w:t>
      </w:r>
      <w:r>
        <w:rPr>
          <w:rFonts w:ascii="SimSun" w:hAnsi="SimSun" w:eastAsia="SimSun" w:cs="SimSun"/>
          <w:sz w:val="21"/>
          <w:szCs w:val="21"/>
          <w:spacing w:val="-10"/>
        </w:rPr>
        <w:t>血涕、脓血性鼻痂、鼻塞是鼻窦受累的主要表现，</w:t>
      </w:r>
      <w:r>
        <w:rPr>
          <w:rFonts w:ascii="SimSun" w:hAnsi="SimSun" w:eastAsia="SimSun" w:cs="SimSun"/>
          <w:sz w:val="21"/>
          <w:szCs w:val="21"/>
          <w:spacing w:val="56"/>
        </w:rPr>
        <w:t xml:space="preserve"> </w:t>
      </w:r>
      <w:r>
        <w:rPr>
          <w:rFonts w:ascii="SimSun" w:hAnsi="SimSun" w:eastAsia="SimSun" w:cs="SimSun"/>
          <w:sz w:val="21"/>
          <w:szCs w:val="21"/>
          <w:spacing w:val="-10"/>
        </w:rPr>
        <w:t>一些病人会出现嗅觉减退或丧失。</w:t>
      </w:r>
    </w:p>
    <w:p>
      <w:pPr>
        <w:ind w:right="1128" w:firstLine="430"/>
        <w:spacing w:before="92" w:line="259" w:lineRule="auto"/>
        <w:rPr>
          <w:rFonts w:ascii="SimSun" w:hAnsi="SimSun" w:eastAsia="SimSun" w:cs="SimSun"/>
          <w:sz w:val="21"/>
          <w:szCs w:val="21"/>
        </w:rPr>
      </w:pPr>
      <w:r>
        <w:rPr>
          <w:rFonts w:ascii="SimSun" w:hAnsi="SimSun" w:eastAsia="SimSun" w:cs="SimSun"/>
          <w:sz w:val="21"/>
          <w:szCs w:val="21"/>
          <w:spacing w:val="-6"/>
        </w:rPr>
        <w:t>5.</w:t>
      </w:r>
      <w:r>
        <w:rPr>
          <w:rFonts w:ascii="SimSun" w:hAnsi="SimSun" w:eastAsia="SimSun" w:cs="SimSun"/>
          <w:sz w:val="21"/>
          <w:szCs w:val="21"/>
          <w:spacing w:val="-13"/>
        </w:rPr>
        <w:t xml:space="preserve"> </w:t>
      </w:r>
      <w:r>
        <w:rPr>
          <w:rFonts w:ascii="SimSun" w:hAnsi="SimSun" w:eastAsia="SimSun" w:cs="SimSun"/>
          <w:sz w:val="21"/>
          <w:szCs w:val="21"/>
          <w:spacing w:val="-6"/>
        </w:rPr>
        <w:t>呼吸系统</w:t>
      </w:r>
      <w:r>
        <w:rPr>
          <w:rFonts w:ascii="SimSun" w:hAnsi="SimSun" w:eastAsia="SimSun" w:cs="SimSun"/>
          <w:sz w:val="21"/>
          <w:szCs w:val="21"/>
          <w:spacing w:val="85"/>
        </w:rPr>
        <w:t xml:space="preserve"> </w:t>
      </w:r>
      <w:r>
        <w:rPr>
          <w:rFonts w:ascii="SimSun" w:hAnsi="SimSun" w:eastAsia="SimSun" w:cs="SimSun"/>
          <w:sz w:val="21"/>
          <w:szCs w:val="21"/>
          <w:spacing w:val="-6"/>
        </w:rPr>
        <w:t>持续的咳嗽、咳痰、咯血，严重者会出现呼吸困难和</w:t>
      </w:r>
      <w:r>
        <w:rPr>
          <w:rFonts w:ascii="SimSun" w:hAnsi="SimSun" w:eastAsia="SimSun" w:cs="SimSun"/>
          <w:sz w:val="21"/>
          <w:szCs w:val="21"/>
          <w:spacing w:val="-7"/>
        </w:rPr>
        <w:t>喘鸣；</w:t>
      </w:r>
      <w:r>
        <w:rPr>
          <w:rFonts w:ascii="SimSun" w:hAnsi="SimSun" w:eastAsia="SimSun" w:cs="SimSun"/>
          <w:sz w:val="21"/>
          <w:szCs w:val="21"/>
          <w:spacing w:val="58"/>
        </w:rPr>
        <w:t xml:space="preserve"> </w:t>
      </w:r>
      <w:r>
        <w:rPr>
          <w:rFonts w:ascii="SimSun" w:hAnsi="SimSun" w:eastAsia="SimSun" w:cs="SimSun"/>
          <w:sz w:val="21"/>
          <w:szCs w:val="21"/>
          <w:spacing w:val="-7"/>
        </w:rPr>
        <w:t>一些病人会出现支气管</w:t>
      </w:r>
      <w:r>
        <w:rPr>
          <w:rFonts w:ascii="SimSun" w:hAnsi="SimSun" w:eastAsia="SimSun" w:cs="SimSun"/>
          <w:sz w:val="21"/>
          <w:szCs w:val="21"/>
        </w:rPr>
        <w:t xml:space="preserve"> </w:t>
      </w:r>
      <w:r>
        <w:rPr>
          <w:rFonts w:ascii="SimSun" w:hAnsi="SimSun" w:eastAsia="SimSun" w:cs="SimSun"/>
          <w:sz w:val="21"/>
          <w:szCs w:val="21"/>
          <w:spacing w:val="-7"/>
        </w:rPr>
        <w:t>哮喘的表现；肺部影像学上可以见到浸润影、多发结节、空洞形成和间质病变。</w:t>
      </w:r>
    </w:p>
    <w:p>
      <w:pPr>
        <w:ind w:right="1140" w:firstLine="430"/>
        <w:spacing w:before="92" w:line="272" w:lineRule="auto"/>
        <w:rPr>
          <w:rFonts w:ascii="SimSun" w:hAnsi="SimSun" w:eastAsia="SimSun" w:cs="SimSun"/>
          <w:sz w:val="21"/>
          <w:szCs w:val="21"/>
        </w:rPr>
      </w:pPr>
      <w:r>
        <w:rPr>
          <w:rFonts w:ascii="SimSun" w:hAnsi="SimSun" w:eastAsia="SimSun" w:cs="SimSun"/>
          <w:sz w:val="21"/>
          <w:szCs w:val="21"/>
          <w:spacing w:val="2"/>
        </w:rPr>
        <w:t>6.</w:t>
      </w:r>
      <w:r>
        <w:rPr>
          <w:rFonts w:ascii="SimSun" w:hAnsi="SimSun" w:eastAsia="SimSun" w:cs="SimSun"/>
          <w:sz w:val="21"/>
          <w:szCs w:val="21"/>
          <w:spacing w:val="1"/>
        </w:rPr>
        <w:t xml:space="preserve"> </w:t>
      </w:r>
      <w:r>
        <w:rPr>
          <w:rFonts w:ascii="SimSun" w:hAnsi="SimSun" w:eastAsia="SimSun" w:cs="SimSun"/>
          <w:sz w:val="21"/>
          <w:szCs w:val="21"/>
          <w:spacing w:val="2"/>
        </w:rPr>
        <w:t>神经系统</w:t>
      </w:r>
      <w:r>
        <w:rPr>
          <w:rFonts w:ascii="SimSun" w:hAnsi="SimSun" w:eastAsia="SimSun" w:cs="SimSun"/>
          <w:sz w:val="21"/>
          <w:szCs w:val="21"/>
          <w:spacing w:val="85"/>
        </w:rPr>
        <w:t xml:space="preserve"> </w:t>
      </w:r>
      <w:r>
        <w:rPr>
          <w:rFonts w:ascii="SimSun" w:hAnsi="SimSun" w:eastAsia="SimSun" w:cs="SimSun"/>
          <w:sz w:val="21"/>
          <w:szCs w:val="21"/>
          <w:spacing w:val="2"/>
        </w:rPr>
        <w:t>神经系统是最常累及的器官之一，以外周神经受累多见，其中多发性单神经炎是</w:t>
      </w:r>
      <w:r>
        <w:rPr>
          <w:rFonts w:ascii="SimSun" w:hAnsi="SimSun" w:eastAsia="SimSun" w:cs="SimSun"/>
          <w:sz w:val="21"/>
          <w:szCs w:val="21"/>
        </w:rPr>
        <w:t xml:space="preserve"> </w:t>
      </w:r>
      <w:r>
        <w:rPr>
          <w:rFonts w:ascii="SimSun" w:hAnsi="SimSun" w:eastAsia="SimSun" w:cs="SimSun"/>
          <w:sz w:val="21"/>
          <w:szCs w:val="21"/>
          <w:spacing w:val="-6"/>
        </w:rPr>
        <w:t>最常见的外周神经系统病变；中枢神经系统受累可表现为头痛、器官性意识模糊、抽搐、脑卒中、脑脊</w:t>
      </w:r>
      <w:r>
        <w:rPr>
          <w:rFonts w:ascii="SimSun" w:hAnsi="SimSun" w:eastAsia="SimSun" w:cs="SimSun"/>
          <w:sz w:val="21"/>
          <w:szCs w:val="21"/>
          <w:spacing w:val="17"/>
        </w:rPr>
        <w:t xml:space="preserve"> </w:t>
      </w:r>
      <w:r>
        <w:rPr>
          <w:rFonts w:ascii="SimSun" w:hAnsi="SimSun" w:eastAsia="SimSun" w:cs="SimSun"/>
          <w:sz w:val="21"/>
          <w:szCs w:val="21"/>
          <w:spacing w:val="-3"/>
        </w:rPr>
        <w:t>髓炎等。</w:t>
      </w:r>
    </w:p>
    <w:p>
      <w:pPr>
        <w:ind w:left="430"/>
        <w:spacing w:before="87" w:line="219" w:lineRule="auto"/>
        <w:rPr>
          <w:rFonts w:ascii="SimSun" w:hAnsi="SimSun" w:eastAsia="SimSun" w:cs="SimSun"/>
          <w:sz w:val="21"/>
          <w:szCs w:val="21"/>
        </w:rPr>
      </w:pPr>
      <w:r>
        <w:rPr>
          <w:rFonts w:ascii="Times New Roman" w:hAnsi="Times New Roman" w:eastAsia="Times New Roman" w:cs="Times New Roman"/>
          <w:sz w:val="21"/>
          <w:szCs w:val="21"/>
          <w:b/>
          <w:bCs/>
          <w:spacing w:val="-11"/>
        </w:rPr>
        <w:t>7.</w:t>
      </w:r>
      <w:r>
        <w:rPr>
          <w:rFonts w:ascii="Times New Roman" w:hAnsi="Times New Roman" w:eastAsia="Times New Roman" w:cs="Times New Roman"/>
          <w:sz w:val="21"/>
          <w:szCs w:val="21"/>
          <w:spacing w:val="23"/>
          <w:w w:val="101"/>
        </w:rPr>
        <w:t xml:space="preserve">  </w:t>
      </w:r>
      <w:r>
        <w:rPr>
          <w:rFonts w:ascii="SimSun" w:hAnsi="SimSun" w:eastAsia="SimSun" w:cs="SimSun"/>
          <w:sz w:val="21"/>
          <w:szCs w:val="21"/>
          <w:b/>
          <w:bCs/>
          <w:spacing w:val="-11"/>
        </w:rPr>
        <w:t>肾脏</w:t>
      </w:r>
      <w:r>
        <w:rPr>
          <w:rFonts w:ascii="SimSun" w:hAnsi="SimSun" w:eastAsia="SimSun" w:cs="SimSun"/>
          <w:sz w:val="21"/>
          <w:szCs w:val="21"/>
          <w:spacing w:val="90"/>
        </w:rPr>
        <w:t xml:space="preserve"> </w:t>
      </w:r>
      <w:r>
        <w:rPr>
          <w:rFonts w:ascii="SimSun" w:hAnsi="SimSun" w:eastAsia="SimSun" w:cs="SimSun"/>
          <w:sz w:val="21"/>
          <w:szCs w:val="21"/>
          <w:spacing w:val="-11"/>
        </w:rPr>
        <w:t>血尿、蛋白尿、高血压常见，</w:t>
      </w:r>
      <w:r>
        <w:rPr>
          <w:rFonts w:ascii="SimSun" w:hAnsi="SimSun" w:eastAsia="SimSun" w:cs="SimSun"/>
          <w:sz w:val="21"/>
          <w:szCs w:val="21"/>
          <w:spacing w:val="52"/>
        </w:rPr>
        <w:t xml:space="preserve"> </w:t>
      </w:r>
      <w:r>
        <w:rPr>
          <w:rFonts w:ascii="SimSun" w:hAnsi="SimSun" w:eastAsia="SimSun" w:cs="SimSun"/>
          <w:sz w:val="21"/>
          <w:szCs w:val="21"/>
          <w:spacing w:val="-11"/>
        </w:rPr>
        <w:t>一些病人血肌酐升高，部分病人会出现急进性肾</w:t>
      </w:r>
      <w:r>
        <w:rPr>
          <w:rFonts w:ascii="SimSun" w:hAnsi="SimSun" w:eastAsia="SimSun" w:cs="SimSun"/>
          <w:sz w:val="21"/>
          <w:szCs w:val="21"/>
          <w:spacing w:val="-12"/>
        </w:rPr>
        <w:t>衰竭。</w:t>
      </w:r>
    </w:p>
    <w:p>
      <w:pPr>
        <w:ind w:right="1132" w:firstLine="430"/>
        <w:spacing w:before="95" w:line="259" w:lineRule="auto"/>
        <w:rPr>
          <w:rFonts w:ascii="SimSun" w:hAnsi="SimSun" w:eastAsia="SimSun" w:cs="SimSun"/>
          <w:sz w:val="21"/>
          <w:szCs w:val="21"/>
        </w:rPr>
      </w:pPr>
      <w:r>
        <w:rPr>
          <w:rFonts w:ascii="SimSun" w:hAnsi="SimSun" w:eastAsia="SimSun" w:cs="SimSun"/>
          <w:sz w:val="21"/>
          <w:szCs w:val="21"/>
          <w:spacing w:val="-3"/>
        </w:rPr>
        <w:t>8.</w:t>
      </w:r>
      <w:r>
        <w:rPr>
          <w:rFonts w:ascii="SimSun" w:hAnsi="SimSun" w:eastAsia="SimSun" w:cs="SimSun"/>
          <w:sz w:val="21"/>
          <w:szCs w:val="21"/>
          <w:spacing w:val="-26"/>
        </w:rPr>
        <w:t xml:space="preserve"> </w:t>
      </w:r>
      <w:r>
        <w:rPr>
          <w:rFonts w:ascii="SimSun" w:hAnsi="SimSun" w:eastAsia="SimSun" w:cs="SimSun"/>
          <w:sz w:val="21"/>
          <w:szCs w:val="21"/>
          <w:spacing w:val="-3"/>
        </w:rPr>
        <w:t>心</w:t>
      </w:r>
      <w:r>
        <w:rPr>
          <w:rFonts w:ascii="SimSun" w:hAnsi="SimSun" w:eastAsia="SimSun" w:cs="SimSun"/>
          <w:sz w:val="21"/>
          <w:szCs w:val="21"/>
          <w:spacing w:val="-44"/>
        </w:rPr>
        <w:t xml:space="preserve"> </w:t>
      </w:r>
      <w:r>
        <w:rPr>
          <w:rFonts w:ascii="SimSun" w:hAnsi="SimSun" w:eastAsia="SimSun" w:cs="SimSun"/>
          <w:sz w:val="21"/>
          <w:szCs w:val="21"/>
          <w:spacing w:val="-3"/>
        </w:rPr>
        <w:t>脏</w:t>
      </w:r>
      <w:r>
        <w:rPr>
          <w:rFonts w:ascii="SimSun" w:hAnsi="SimSun" w:eastAsia="SimSun" w:cs="SimSun"/>
          <w:sz w:val="21"/>
          <w:szCs w:val="21"/>
          <w:spacing w:val="76"/>
        </w:rPr>
        <w:t xml:space="preserve"> </w:t>
      </w:r>
      <w:r>
        <w:rPr>
          <w:rFonts w:ascii="SimSun" w:hAnsi="SimSun" w:eastAsia="SimSun" w:cs="SimSun"/>
          <w:sz w:val="21"/>
          <w:szCs w:val="21"/>
          <w:spacing w:val="-3"/>
        </w:rPr>
        <w:t>心包炎、心包积液、心肌病变、心脏瓣膜关</w:t>
      </w:r>
      <w:r>
        <w:rPr>
          <w:rFonts w:ascii="SimSun" w:hAnsi="SimSun" w:eastAsia="SimSun" w:cs="SimSun"/>
          <w:sz w:val="21"/>
          <w:szCs w:val="21"/>
          <w:spacing w:val="-4"/>
        </w:rPr>
        <w:t>闭不全；冠脉受累者可以出现心绞痛、心肌</w:t>
      </w:r>
      <w:r>
        <w:rPr>
          <w:rFonts w:ascii="SimSun" w:hAnsi="SimSun" w:eastAsia="SimSun" w:cs="SimSun"/>
          <w:sz w:val="21"/>
          <w:szCs w:val="21"/>
        </w:rPr>
        <w:t xml:space="preserve"> </w:t>
      </w:r>
      <w:r>
        <w:rPr>
          <w:rFonts w:ascii="SimSun" w:hAnsi="SimSun" w:eastAsia="SimSun" w:cs="SimSun"/>
          <w:sz w:val="21"/>
          <w:szCs w:val="21"/>
          <w:spacing w:val="-2"/>
        </w:rPr>
        <w:t>梗死。</w:t>
      </w:r>
    </w:p>
    <w:p>
      <w:pPr>
        <w:ind w:left="100" w:right="1125" w:firstLine="329"/>
        <w:spacing w:before="88" w:line="261" w:lineRule="auto"/>
        <w:rPr>
          <w:rFonts w:ascii="SimSun" w:hAnsi="SimSun" w:eastAsia="SimSun" w:cs="SimSun"/>
          <w:sz w:val="21"/>
          <w:szCs w:val="21"/>
        </w:rPr>
      </w:pPr>
      <w:r>
        <w:rPr>
          <w:rFonts w:ascii="Times New Roman" w:hAnsi="Times New Roman" w:eastAsia="Times New Roman" w:cs="Times New Roman"/>
          <w:sz w:val="21"/>
          <w:szCs w:val="21"/>
          <w:b/>
          <w:bCs/>
          <w:spacing w:val="-2"/>
        </w:rPr>
        <w:t>9.</w:t>
      </w:r>
      <w:r>
        <w:rPr>
          <w:rFonts w:ascii="Times New Roman" w:hAnsi="Times New Roman" w:eastAsia="Times New Roman" w:cs="Times New Roman"/>
          <w:sz w:val="21"/>
          <w:szCs w:val="21"/>
          <w:spacing w:val="18"/>
        </w:rPr>
        <w:t xml:space="preserve">  </w:t>
      </w:r>
      <w:r>
        <w:rPr>
          <w:rFonts w:ascii="SimSun" w:hAnsi="SimSun" w:eastAsia="SimSun" w:cs="SimSun"/>
          <w:sz w:val="21"/>
          <w:szCs w:val="21"/>
          <w:b/>
          <w:bCs/>
          <w:spacing w:val="-2"/>
        </w:rPr>
        <w:t>腹部</w:t>
      </w:r>
      <w:r>
        <w:rPr>
          <w:rFonts w:ascii="SimSun" w:hAnsi="SimSun" w:eastAsia="SimSun" w:cs="SimSun"/>
          <w:sz w:val="21"/>
          <w:szCs w:val="21"/>
          <w:spacing w:val="76"/>
        </w:rPr>
        <w:t xml:space="preserve"> </w:t>
      </w:r>
      <w:r>
        <w:rPr>
          <w:rFonts w:ascii="SimSun" w:hAnsi="SimSun" w:eastAsia="SimSun" w:cs="SimSun"/>
          <w:sz w:val="21"/>
          <w:szCs w:val="21"/>
          <w:spacing w:val="-2"/>
        </w:rPr>
        <w:t>腹痛、血性腹泻、肠穿孔、肠梗阻和腹膜炎表现是血管炎腹部受累的常</w:t>
      </w:r>
      <w:r>
        <w:rPr>
          <w:rFonts w:ascii="SimSun" w:hAnsi="SimSun" w:eastAsia="SimSun" w:cs="SimSun"/>
          <w:sz w:val="21"/>
          <w:szCs w:val="21"/>
          <w:spacing w:val="-3"/>
        </w:rPr>
        <w:t>见表现，少数病</w:t>
      </w:r>
      <w:r>
        <w:rPr>
          <w:rFonts w:ascii="SimSun" w:hAnsi="SimSun" w:eastAsia="SimSun" w:cs="SimSun"/>
          <w:sz w:val="21"/>
          <w:szCs w:val="21"/>
        </w:rPr>
        <w:t xml:space="preserve"> </w:t>
      </w:r>
      <w:r>
        <w:rPr>
          <w:rFonts w:ascii="SimSun" w:hAnsi="SimSun" w:eastAsia="SimSun" w:cs="SimSun"/>
          <w:sz w:val="21"/>
          <w:szCs w:val="21"/>
          <w:spacing w:val="-4"/>
        </w:rPr>
        <w:t>人还可以出现急性胰腺炎。</w:t>
      </w:r>
    </w:p>
    <w:p>
      <w:pPr>
        <w:ind w:left="328"/>
        <w:spacing w:before="165" w:line="222" w:lineRule="auto"/>
        <w:rPr>
          <w:rFonts w:ascii="SimHei" w:hAnsi="SimHei" w:eastAsia="SimHei" w:cs="SimHei"/>
          <w:sz w:val="21"/>
          <w:szCs w:val="21"/>
        </w:rPr>
      </w:pPr>
      <w:r>
        <w:rPr>
          <w:rFonts w:ascii="SimHei" w:hAnsi="SimHei" w:eastAsia="SimHei" w:cs="SimHei"/>
          <w:sz w:val="21"/>
          <w:szCs w:val="21"/>
          <w:b/>
          <w:bCs/>
          <w:color w:val="0079CB"/>
          <w:spacing w:val="-6"/>
        </w:rPr>
        <w:t>【实验室检查】</w:t>
      </w:r>
    </w:p>
    <w:p>
      <w:pPr>
        <w:ind w:right="1130" w:firstLine="430"/>
        <w:spacing w:before="99" w:line="267" w:lineRule="auto"/>
        <w:jc w:val="both"/>
        <w:rPr>
          <w:rFonts w:ascii="SimSun" w:hAnsi="SimSun" w:eastAsia="SimSun" w:cs="SimSun"/>
          <w:sz w:val="21"/>
          <w:szCs w:val="21"/>
        </w:rPr>
      </w:pPr>
      <w:r>
        <w:rPr>
          <w:rFonts w:ascii="SimSun" w:hAnsi="SimSun" w:eastAsia="SimSun" w:cs="SimSun"/>
          <w:sz w:val="21"/>
          <w:szCs w:val="21"/>
          <w:spacing w:val="-6"/>
        </w:rPr>
        <w:t>贫血、白细胞、血小板计数升高等非特异表现常见；蛋白尿、血尿、红细胞管型也是常见</w:t>
      </w:r>
      <w:r>
        <w:rPr>
          <w:rFonts w:ascii="SimSun" w:hAnsi="SimSun" w:eastAsia="SimSun" w:cs="SimSun"/>
          <w:sz w:val="21"/>
          <w:szCs w:val="21"/>
          <w:spacing w:val="-7"/>
        </w:rPr>
        <w:t>异常；血</w:t>
      </w:r>
      <w:r>
        <w:rPr>
          <w:rFonts w:ascii="SimSun" w:hAnsi="SimSun" w:eastAsia="SimSun" w:cs="SimSun"/>
          <w:sz w:val="21"/>
          <w:szCs w:val="21"/>
        </w:rPr>
        <w:t xml:space="preserve"> </w:t>
      </w:r>
      <w:r>
        <w:rPr>
          <w:rFonts w:ascii="SimSun" w:hAnsi="SimSun" w:eastAsia="SimSun" w:cs="SimSun"/>
          <w:sz w:val="21"/>
          <w:szCs w:val="21"/>
          <w:spacing w:val="-1"/>
        </w:rPr>
        <w:t>沉</w:t>
      </w:r>
      <w:r>
        <w:rPr>
          <w:rFonts w:ascii="SimSun" w:hAnsi="SimSun" w:eastAsia="SimSun" w:cs="SimSun"/>
          <w:sz w:val="21"/>
          <w:szCs w:val="21"/>
          <w:spacing w:val="-42"/>
        </w:rPr>
        <w:t xml:space="preserve"> </w:t>
      </w:r>
      <w:r>
        <w:rPr>
          <w:rFonts w:ascii="SimSun" w:hAnsi="SimSun" w:eastAsia="SimSun" w:cs="SimSun"/>
          <w:sz w:val="21"/>
          <w:szCs w:val="21"/>
          <w:spacing w:val="-1"/>
        </w:rPr>
        <w:t>、C</w:t>
      </w:r>
      <w:r>
        <w:rPr>
          <w:rFonts w:ascii="SimSun" w:hAnsi="SimSun" w:eastAsia="SimSun" w:cs="SimSun"/>
          <w:sz w:val="21"/>
          <w:szCs w:val="21"/>
          <w:spacing w:val="-34"/>
        </w:rPr>
        <w:t xml:space="preserve"> </w:t>
      </w:r>
      <w:r>
        <w:rPr>
          <w:rFonts w:ascii="SimSun" w:hAnsi="SimSun" w:eastAsia="SimSun" w:cs="SimSun"/>
          <w:sz w:val="21"/>
          <w:szCs w:val="21"/>
          <w:spacing w:val="-1"/>
        </w:rPr>
        <w:t>反应蛋白升高者常见；肾功能损害者血肌酐水平升高；ANCA</w:t>
      </w:r>
      <w:r>
        <w:rPr>
          <w:rFonts w:ascii="SimSun" w:hAnsi="SimSun" w:eastAsia="SimSun" w:cs="SimSun"/>
          <w:sz w:val="21"/>
          <w:szCs w:val="21"/>
          <w:spacing w:val="1"/>
        </w:rPr>
        <w:t xml:space="preserve">  </w:t>
      </w:r>
      <w:r>
        <w:rPr>
          <w:rFonts w:ascii="SimSun" w:hAnsi="SimSun" w:eastAsia="SimSun" w:cs="SimSun"/>
          <w:sz w:val="21"/>
          <w:szCs w:val="21"/>
          <w:spacing w:val="-1"/>
        </w:rPr>
        <w:t>阳性是这组血</w:t>
      </w:r>
      <w:r>
        <w:rPr>
          <w:rFonts w:ascii="SimSun" w:hAnsi="SimSun" w:eastAsia="SimSun" w:cs="SimSun"/>
          <w:sz w:val="21"/>
          <w:szCs w:val="21"/>
          <w:spacing w:val="-2"/>
        </w:rPr>
        <w:t>管炎最突出的实验</w:t>
      </w:r>
      <w:r>
        <w:rPr>
          <w:rFonts w:ascii="SimSun" w:hAnsi="SimSun" w:eastAsia="SimSun" w:cs="SimSun"/>
          <w:sz w:val="21"/>
          <w:szCs w:val="21"/>
        </w:rPr>
        <w:t xml:space="preserve"> </w:t>
      </w:r>
      <w:r>
        <w:rPr>
          <w:rFonts w:ascii="SimSun" w:hAnsi="SimSun" w:eastAsia="SimSun" w:cs="SimSun"/>
          <w:sz w:val="21"/>
          <w:szCs w:val="21"/>
          <w:spacing w:val="-3"/>
        </w:rPr>
        <w:t>室检查特征。</w:t>
      </w:r>
    </w:p>
    <w:p>
      <w:pPr>
        <w:ind w:left="328"/>
        <w:spacing w:before="96" w:line="221" w:lineRule="auto"/>
        <w:rPr>
          <w:rFonts w:ascii="SimHei" w:hAnsi="SimHei" w:eastAsia="SimHei" w:cs="SimHei"/>
          <w:sz w:val="21"/>
          <w:szCs w:val="21"/>
        </w:rPr>
      </w:pPr>
      <w:r>
        <w:rPr>
          <w:rFonts w:ascii="SimHei" w:hAnsi="SimHei" w:eastAsia="SimHei" w:cs="SimHei"/>
          <w:sz w:val="21"/>
          <w:szCs w:val="21"/>
          <w:b/>
          <w:bCs/>
          <w:color w:val="0077C7"/>
          <w:spacing w:val="-5"/>
        </w:rPr>
        <w:t>【诊断与鉴别诊断)</w:t>
      </w:r>
    </w:p>
    <w:p>
      <w:pPr>
        <w:ind w:right="1075" w:firstLine="430"/>
        <w:spacing w:before="103" w:line="272" w:lineRule="auto"/>
        <w:jc w:val="both"/>
        <w:rPr>
          <w:rFonts w:ascii="SimSun" w:hAnsi="SimSun" w:eastAsia="SimSun" w:cs="SimSun"/>
          <w:sz w:val="21"/>
          <w:szCs w:val="21"/>
        </w:rPr>
      </w:pPr>
      <w:r>
        <w:rPr>
          <w:rFonts w:ascii="SimSun" w:hAnsi="SimSun" w:eastAsia="SimSun" w:cs="SimSun"/>
          <w:sz w:val="21"/>
          <w:szCs w:val="21"/>
        </w:rPr>
        <w:t>对于这组系统性血管炎目前尚无统一的分类诊断标准，</w:t>
      </w:r>
      <w:r>
        <w:rPr>
          <w:rFonts w:ascii="SimSun" w:hAnsi="SimSun" w:eastAsia="SimSun" w:cs="SimSun"/>
          <w:sz w:val="21"/>
          <w:szCs w:val="21"/>
          <w:spacing w:val="-1"/>
        </w:rPr>
        <w:t>需要结合临床表现、血清</w:t>
      </w:r>
      <w:r>
        <w:rPr>
          <w:rFonts w:ascii="SimSun" w:hAnsi="SimSun" w:eastAsia="SimSun" w:cs="SimSun"/>
          <w:sz w:val="21"/>
          <w:szCs w:val="21"/>
        </w:rPr>
        <w:t>ANCA</w:t>
      </w:r>
      <w:r>
        <w:rPr>
          <w:rFonts w:ascii="SimSun" w:hAnsi="SimSun" w:eastAsia="SimSun" w:cs="SimSun"/>
          <w:sz w:val="21"/>
          <w:szCs w:val="21"/>
          <w:spacing w:val="86"/>
        </w:rPr>
        <w:t xml:space="preserve"> </w:t>
      </w:r>
      <w:r>
        <w:rPr>
          <w:rFonts w:ascii="SimSun" w:hAnsi="SimSun" w:eastAsia="SimSun" w:cs="SimSun"/>
          <w:sz w:val="21"/>
          <w:szCs w:val="21"/>
          <w:spacing w:val="-1"/>
        </w:rPr>
        <w:t>检查、特</w:t>
      </w:r>
      <w:r>
        <w:rPr>
          <w:rFonts w:ascii="SimSun" w:hAnsi="SimSun" w:eastAsia="SimSun" w:cs="SimSun"/>
          <w:sz w:val="21"/>
          <w:szCs w:val="21"/>
        </w:rPr>
        <w:t xml:space="preserve"> </w:t>
      </w:r>
      <w:r>
        <w:rPr>
          <w:rFonts w:ascii="SimSun" w:hAnsi="SimSun" w:eastAsia="SimSun" w:cs="SimSun"/>
          <w:sz w:val="21"/>
          <w:szCs w:val="21"/>
          <w:spacing w:val="1"/>
        </w:rPr>
        <w:t>征性的病理改变与影像学检查综合作出诊断。需与感染、其他系统性结缔组织</w:t>
      </w:r>
      <w:r>
        <w:rPr>
          <w:rFonts w:ascii="SimSun" w:hAnsi="SimSun" w:eastAsia="SimSun" w:cs="SimSun"/>
          <w:sz w:val="21"/>
          <w:szCs w:val="21"/>
        </w:rPr>
        <w:t>病和恶性肿瘤相鉴别；</w:t>
      </w:r>
      <w:r>
        <w:rPr>
          <w:rFonts w:ascii="SimSun" w:hAnsi="SimSun" w:eastAsia="SimSun" w:cs="SimSun"/>
          <w:sz w:val="21"/>
          <w:szCs w:val="21"/>
        </w:rPr>
        <w:t xml:space="preserve"> </w:t>
      </w:r>
      <w:r>
        <w:rPr>
          <w:rFonts w:ascii="SimSun" w:hAnsi="SimSun" w:eastAsia="SimSun" w:cs="SimSun"/>
          <w:sz w:val="21"/>
          <w:szCs w:val="21"/>
          <w:spacing w:val="4"/>
        </w:rPr>
        <w:t>尤其要警惕恶性肿瘤和一些感染会模拟</w:t>
      </w:r>
      <w:r>
        <w:rPr>
          <w:rFonts w:ascii="SimSun" w:hAnsi="SimSun" w:eastAsia="SimSun" w:cs="SimSun"/>
          <w:sz w:val="21"/>
          <w:szCs w:val="21"/>
        </w:rPr>
        <w:t>ANCA</w:t>
      </w:r>
      <w:r>
        <w:rPr>
          <w:rFonts w:ascii="SimSun" w:hAnsi="SimSun" w:eastAsia="SimSun" w:cs="SimSun"/>
          <w:sz w:val="21"/>
          <w:szCs w:val="21"/>
          <w:spacing w:val="77"/>
        </w:rPr>
        <w:t xml:space="preserve"> </w:t>
      </w:r>
      <w:r>
        <w:rPr>
          <w:rFonts w:ascii="SimSun" w:hAnsi="SimSun" w:eastAsia="SimSun" w:cs="SimSun"/>
          <w:sz w:val="21"/>
          <w:szCs w:val="21"/>
          <w:spacing w:val="4"/>
        </w:rPr>
        <w:t>相关血管炎的临床表现。</w:t>
      </w:r>
    </w:p>
    <w:p>
      <w:pPr>
        <w:ind w:left="327"/>
        <w:spacing w:before="108" w:line="222" w:lineRule="auto"/>
        <w:rPr>
          <w:rFonts w:ascii="SimHei" w:hAnsi="SimHei" w:eastAsia="SimHei" w:cs="SimHei"/>
          <w:sz w:val="21"/>
          <w:szCs w:val="21"/>
        </w:rPr>
      </w:pPr>
      <w:r>
        <w:rPr>
          <w:rFonts w:ascii="SimHei" w:hAnsi="SimHei" w:eastAsia="SimHei" w:cs="SimHei"/>
          <w:sz w:val="21"/>
          <w:szCs w:val="21"/>
          <w:b/>
          <w:bCs/>
          <w:color w:val="006AA8"/>
          <w:spacing w:val="-6"/>
        </w:rPr>
        <w:t>【治疗原则】</w:t>
      </w:r>
    </w:p>
    <w:p>
      <w:pPr>
        <w:ind w:right="1150" w:firstLine="430"/>
        <w:spacing w:before="84" w:line="278" w:lineRule="auto"/>
        <w:rPr>
          <w:rFonts w:ascii="SimSun" w:hAnsi="SimSun" w:eastAsia="SimSun" w:cs="SimSun"/>
          <w:sz w:val="21"/>
          <w:szCs w:val="21"/>
        </w:rPr>
      </w:pPr>
      <w:r>
        <w:rPr>
          <w:rFonts w:ascii="SimSun" w:hAnsi="SimSun" w:eastAsia="SimSun" w:cs="SimSun"/>
          <w:sz w:val="21"/>
          <w:szCs w:val="21"/>
        </w:rPr>
        <w:t>ANCA</w:t>
      </w:r>
      <w:r>
        <w:rPr>
          <w:rFonts w:ascii="SimSun" w:hAnsi="SimSun" w:eastAsia="SimSun" w:cs="SimSun"/>
          <w:sz w:val="21"/>
          <w:szCs w:val="21"/>
          <w:spacing w:val="73"/>
        </w:rPr>
        <w:t xml:space="preserve"> </w:t>
      </w:r>
      <w:r>
        <w:rPr>
          <w:rFonts w:ascii="SimSun" w:hAnsi="SimSun" w:eastAsia="SimSun" w:cs="SimSun"/>
          <w:sz w:val="21"/>
          <w:szCs w:val="21"/>
          <w:spacing w:val="5"/>
        </w:rPr>
        <w:t>相关血管炎的治疗分为诱导缓解与维持缓解二个阶段。糖皮质激素是一线治疗药物。诱</w:t>
      </w:r>
      <w:r>
        <w:rPr>
          <w:rFonts w:ascii="SimSun" w:hAnsi="SimSun" w:eastAsia="SimSun" w:cs="SimSun"/>
          <w:sz w:val="21"/>
          <w:szCs w:val="21"/>
        </w:rPr>
        <w:t xml:space="preserve"> </w:t>
      </w:r>
      <w:r>
        <w:rPr>
          <w:rFonts w:ascii="SimSun" w:hAnsi="SimSun" w:eastAsia="SimSun" w:cs="SimSun"/>
          <w:sz w:val="21"/>
          <w:szCs w:val="21"/>
          <w:spacing w:val="1"/>
        </w:rPr>
        <w:t>导缓解治疗通常为足量糖皮质激素联合免疫抑制剂，其中最常用的为</w:t>
      </w:r>
      <w:r>
        <w:rPr>
          <w:rFonts w:ascii="SimSun" w:hAnsi="SimSun" w:eastAsia="SimSun" w:cs="SimSun"/>
          <w:sz w:val="21"/>
          <w:szCs w:val="21"/>
        </w:rPr>
        <w:t>CTX</w:t>
      </w:r>
      <w:r>
        <w:rPr>
          <w:rFonts w:ascii="SimSun" w:hAnsi="SimSun" w:eastAsia="SimSun" w:cs="SimSun"/>
          <w:sz w:val="21"/>
          <w:szCs w:val="21"/>
          <w:spacing w:val="1"/>
        </w:rPr>
        <w:t>,</w:t>
      </w:r>
      <w:r>
        <w:rPr>
          <w:rFonts w:ascii="SimSun" w:hAnsi="SimSun" w:eastAsia="SimSun" w:cs="SimSun"/>
          <w:sz w:val="21"/>
          <w:szCs w:val="21"/>
          <w:spacing w:val="-16"/>
        </w:rPr>
        <w:t xml:space="preserve"> </w:t>
      </w:r>
      <w:r>
        <w:rPr>
          <w:rFonts w:ascii="SimSun" w:hAnsi="SimSun" w:eastAsia="SimSun" w:cs="SimSun"/>
          <w:sz w:val="21"/>
          <w:szCs w:val="21"/>
          <w:spacing w:val="1"/>
        </w:rPr>
        <w:t>维持缓解治疗主要为小剂</w:t>
      </w:r>
      <w:r>
        <w:rPr>
          <w:rFonts w:ascii="SimSun" w:hAnsi="SimSun" w:eastAsia="SimSun" w:cs="SimSun"/>
          <w:sz w:val="21"/>
          <w:szCs w:val="21"/>
        </w:rPr>
        <w:t xml:space="preserve"> </w:t>
      </w:r>
      <w:r>
        <w:rPr>
          <w:rFonts w:ascii="SimSun" w:hAnsi="SimSun" w:eastAsia="SimSun" w:cs="SimSun"/>
          <w:sz w:val="21"/>
          <w:szCs w:val="21"/>
          <w:spacing w:val="-4"/>
        </w:rPr>
        <w:t>量糖皮质激素联合免疫抑制治疗，如硫唑嘌呤、甲氨蝶呤等；近年来，针对CD2O*B</w:t>
      </w:r>
      <w:r>
        <w:rPr>
          <w:rFonts w:ascii="SimSun" w:hAnsi="SimSun" w:eastAsia="SimSun" w:cs="SimSun"/>
          <w:sz w:val="21"/>
          <w:szCs w:val="21"/>
          <w:spacing w:val="41"/>
        </w:rPr>
        <w:t xml:space="preserve"> </w:t>
      </w:r>
      <w:r>
        <w:rPr>
          <w:rFonts w:ascii="SimSun" w:hAnsi="SimSun" w:eastAsia="SimSun" w:cs="SimSun"/>
          <w:sz w:val="21"/>
          <w:szCs w:val="21"/>
          <w:spacing w:val="-4"/>
        </w:rPr>
        <w:t>细胞的单克隆抗体</w:t>
      </w:r>
      <w:r>
        <w:rPr>
          <w:rFonts w:ascii="SimSun" w:hAnsi="SimSun" w:eastAsia="SimSun" w:cs="SimSun"/>
          <w:sz w:val="21"/>
          <w:szCs w:val="21"/>
        </w:rPr>
        <w:t xml:space="preserve"> </w:t>
      </w:r>
      <w:r>
        <w:rPr>
          <w:rFonts w:ascii="SimSun" w:hAnsi="SimSun" w:eastAsia="SimSun" w:cs="SimSun"/>
          <w:sz w:val="21"/>
          <w:szCs w:val="21"/>
        </w:rPr>
        <w:t>利妥昔单抗，既可以用于ANCA</w:t>
      </w:r>
      <w:r>
        <w:rPr>
          <w:rFonts w:ascii="SimSun" w:hAnsi="SimSun" w:eastAsia="SimSun" w:cs="SimSun"/>
          <w:sz w:val="21"/>
          <w:szCs w:val="21"/>
          <w:spacing w:val="76"/>
        </w:rPr>
        <w:t xml:space="preserve"> </w:t>
      </w:r>
      <w:r>
        <w:rPr>
          <w:rFonts w:ascii="SimSun" w:hAnsi="SimSun" w:eastAsia="SimSun" w:cs="SimSun"/>
          <w:sz w:val="21"/>
          <w:szCs w:val="21"/>
        </w:rPr>
        <w:t>相关血管炎的诱导治疗，也可用于维持缓</w:t>
      </w:r>
      <w:r>
        <w:rPr>
          <w:rFonts w:ascii="SimSun" w:hAnsi="SimSun" w:eastAsia="SimSun" w:cs="SimSun"/>
          <w:sz w:val="21"/>
          <w:szCs w:val="21"/>
          <w:spacing w:val="-1"/>
        </w:rPr>
        <w:t>解治疗，已取得一定的临床</w:t>
      </w:r>
      <w:r>
        <w:rPr>
          <w:rFonts w:ascii="SimSun" w:hAnsi="SimSun" w:eastAsia="SimSun" w:cs="SimSun"/>
          <w:sz w:val="21"/>
          <w:szCs w:val="21"/>
        </w:rPr>
        <w:t xml:space="preserve"> </w:t>
      </w:r>
      <w:r>
        <w:rPr>
          <w:rFonts w:ascii="SimSun" w:hAnsi="SimSun" w:eastAsia="SimSun" w:cs="SimSun"/>
          <w:sz w:val="21"/>
          <w:szCs w:val="21"/>
        </w:rPr>
        <w:t>疗效；由于ANCA</w:t>
      </w:r>
      <w:r>
        <w:rPr>
          <w:rFonts w:ascii="SimSun" w:hAnsi="SimSun" w:eastAsia="SimSun" w:cs="SimSun"/>
          <w:sz w:val="21"/>
          <w:szCs w:val="21"/>
          <w:spacing w:val="66"/>
        </w:rPr>
        <w:t xml:space="preserve"> </w:t>
      </w:r>
      <w:r>
        <w:rPr>
          <w:rFonts w:ascii="SimSun" w:hAnsi="SimSun" w:eastAsia="SimSun" w:cs="SimSun"/>
          <w:sz w:val="21"/>
          <w:szCs w:val="21"/>
        </w:rPr>
        <w:t>相关血管炎非常容易复发，因此至少需要维持治疗</w:t>
      </w:r>
      <w:r>
        <w:rPr>
          <w:rFonts w:ascii="SimSun" w:hAnsi="SimSun" w:eastAsia="SimSun" w:cs="SimSun"/>
          <w:sz w:val="21"/>
          <w:szCs w:val="21"/>
          <w:spacing w:val="-1"/>
        </w:rPr>
        <w:t>2年以上。总体来说，</w:t>
      </w:r>
      <w:r>
        <w:rPr>
          <w:rFonts w:ascii="SimSun" w:hAnsi="SimSun" w:eastAsia="SimSun" w:cs="SimSun"/>
          <w:sz w:val="21"/>
          <w:szCs w:val="21"/>
        </w:rPr>
        <w:t>PR</w:t>
      </w:r>
      <w:r>
        <w:rPr>
          <w:rFonts w:ascii="SimSun" w:hAnsi="SimSun" w:eastAsia="SimSun" w:cs="SimSun"/>
          <w:sz w:val="21"/>
          <w:szCs w:val="21"/>
          <w:spacing w:val="-1"/>
        </w:rPr>
        <w:t>3-</w:t>
      </w:r>
      <w:r>
        <w:rPr>
          <w:rFonts w:ascii="SimSun" w:hAnsi="SimSun" w:eastAsia="SimSun" w:cs="SimSun"/>
          <w:sz w:val="21"/>
          <w:szCs w:val="21"/>
        </w:rPr>
        <w:t>ANCA</w:t>
      </w:r>
      <w:r>
        <w:rPr>
          <w:rFonts w:ascii="SimSun" w:hAnsi="SimSun" w:eastAsia="SimSun" w:cs="SimSun"/>
          <w:sz w:val="21"/>
          <w:szCs w:val="21"/>
        </w:rPr>
        <w:t xml:space="preserve">  </w:t>
      </w:r>
      <w:r>
        <w:rPr>
          <w:rFonts w:ascii="SimSun" w:hAnsi="SimSun" w:eastAsia="SimSun" w:cs="SimSun"/>
          <w:sz w:val="21"/>
          <w:szCs w:val="21"/>
          <w:spacing w:val="2"/>
        </w:rPr>
        <w:t>阳性病人的复发率明显高于</w:t>
      </w:r>
      <w:r>
        <w:rPr>
          <w:rFonts w:ascii="SimSun" w:hAnsi="SimSun" w:eastAsia="SimSun" w:cs="SimSun"/>
          <w:sz w:val="21"/>
          <w:szCs w:val="21"/>
        </w:rPr>
        <w:t>MPO</w:t>
      </w:r>
      <w:r>
        <w:rPr>
          <w:rFonts w:ascii="SimSun" w:hAnsi="SimSun" w:eastAsia="SimSun" w:cs="SimSun"/>
          <w:sz w:val="21"/>
          <w:szCs w:val="21"/>
          <w:spacing w:val="2"/>
        </w:rPr>
        <w:t>-</w:t>
      </w:r>
      <w:r>
        <w:rPr>
          <w:rFonts w:ascii="SimSun" w:hAnsi="SimSun" w:eastAsia="SimSun" w:cs="SimSun"/>
          <w:sz w:val="21"/>
          <w:szCs w:val="21"/>
        </w:rPr>
        <w:t>ANCA</w:t>
      </w:r>
      <w:r>
        <w:rPr>
          <w:rFonts w:ascii="SimSun" w:hAnsi="SimSun" w:eastAsia="SimSun" w:cs="SimSun"/>
          <w:sz w:val="21"/>
          <w:szCs w:val="21"/>
          <w:spacing w:val="24"/>
        </w:rPr>
        <w:t xml:space="preserve">  </w:t>
      </w:r>
      <w:r>
        <w:rPr>
          <w:rFonts w:ascii="SimSun" w:hAnsi="SimSun" w:eastAsia="SimSun" w:cs="SimSun"/>
          <w:sz w:val="21"/>
          <w:szCs w:val="21"/>
          <w:spacing w:val="2"/>
        </w:rPr>
        <w:t>阳性病人。</w:t>
      </w:r>
    </w:p>
    <w:p>
      <w:pPr>
        <w:ind w:left="312"/>
        <w:spacing w:before="97" w:line="222" w:lineRule="auto"/>
        <w:rPr>
          <w:rFonts w:ascii="SimHei" w:hAnsi="SimHei" w:eastAsia="SimHei" w:cs="SimHei"/>
          <w:sz w:val="24"/>
          <w:szCs w:val="24"/>
        </w:rPr>
      </w:pPr>
      <w:r>
        <w:rPr>
          <w:rFonts w:ascii="SimHei" w:hAnsi="SimHei" w:eastAsia="SimHei" w:cs="SimHei"/>
          <w:sz w:val="24"/>
          <w:szCs w:val="24"/>
          <w:b/>
          <w:bCs/>
          <w:color w:val="079DE9"/>
          <w:spacing w:val="-23"/>
        </w:rPr>
        <w:t>【预后】</w:t>
      </w:r>
    </w:p>
    <w:p>
      <w:pPr>
        <w:ind w:right="1095" w:firstLine="430"/>
        <w:spacing w:before="93" w:line="267" w:lineRule="auto"/>
        <w:jc w:val="both"/>
        <w:rPr>
          <w:rFonts w:ascii="SimSun" w:hAnsi="SimSun" w:eastAsia="SimSun" w:cs="SimSun"/>
          <w:sz w:val="21"/>
          <w:szCs w:val="21"/>
        </w:rPr>
      </w:pPr>
      <w:r>
        <w:rPr>
          <w:rFonts w:ascii="SimSun" w:hAnsi="SimSun" w:eastAsia="SimSun" w:cs="SimSun"/>
          <w:sz w:val="21"/>
          <w:szCs w:val="21"/>
          <w:spacing w:val="2"/>
        </w:rPr>
        <w:t>如果不经过治疗，</w:t>
      </w:r>
      <w:r>
        <w:rPr>
          <w:rFonts w:ascii="SimSun" w:hAnsi="SimSun" w:eastAsia="SimSun" w:cs="SimSun"/>
          <w:sz w:val="21"/>
          <w:szCs w:val="21"/>
        </w:rPr>
        <w:t>ANCA</w:t>
      </w:r>
      <w:r>
        <w:rPr>
          <w:rFonts w:ascii="SimSun" w:hAnsi="SimSun" w:eastAsia="SimSun" w:cs="SimSun"/>
          <w:sz w:val="21"/>
          <w:szCs w:val="21"/>
          <w:spacing w:val="66"/>
        </w:rPr>
        <w:t xml:space="preserve"> </w:t>
      </w:r>
      <w:r>
        <w:rPr>
          <w:rFonts w:ascii="SimSun" w:hAnsi="SimSun" w:eastAsia="SimSun" w:cs="SimSun"/>
          <w:sz w:val="21"/>
          <w:szCs w:val="21"/>
          <w:spacing w:val="2"/>
        </w:rPr>
        <w:t>相关血管炎病人的预后较差</w:t>
      </w:r>
      <w:r>
        <w:rPr>
          <w:rFonts w:ascii="SimSun" w:hAnsi="SimSun" w:eastAsia="SimSun" w:cs="SimSun"/>
          <w:sz w:val="21"/>
          <w:szCs w:val="21"/>
          <w:spacing w:val="1"/>
        </w:rPr>
        <w:t>。在</w:t>
      </w:r>
      <w:r>
        <w:rPr>
          <w:rFonts w:ascii="SimSun" w:hAnsi="SimSun" w:eastAsia="SimSun" w:cs="SimSun"/>
          <w:sz w:val="21"/>
          <w:szCs w:val="21"/>
        </w:rPr>
        <w:t>CTX</w:t>
      </w:r>
      <w:r>
        <w:rPr>
          <w:rFonts w:ascii="SimSun" w:hAnsi="SimSun" w:eastAsia="SimSun" w:cs="SimSun"/>
          <w:sz w:val="21"/>
          <w:szCs w:val="21"/>
          <w:spacing w:val="17"/>
        </w:rPr>
        <w:t xml:space="preserve"> </w:t>
      </w:r>
      <w:r>
        <w:rPr>
          <w:rFonts w:ascii="SimSun" w:hAnsi="SimSun" w:eastAsia="SimSun" w:cs="SimSun"/>
          <w:sz w:val="21"/>
          <w:szCs w:val="21"/>
          <w:spacing w:val="1"/>
        </w:rPr>
        <w:t>用于治疗</w:t>
      </w:r>
      <w:r>
        <w:rPr>
          <w:rFonts w:ascii="SimSun" w:hAnsi="SimSun" w:eastAsia="SimSun" w:cs="SimSun"/>
          <w:sz w:val="21"/>
          <w:szCs w:val="21"/>
        </w:rPr>
        <w:t>ANCA</w:t>
      </w:r>
      <w:r>
        <w:rPr>
          <w:rFonts w:ascii="SimSun" w:hAnsi="SimSun" w:eastAsia="SimSun" w:cs="SimSun"/>
          <w:sz w:val="21"/>
          <w:szCs w:val="21"/>
          <w:spacing w:val="76"/>
        </w:rPr>
        <w:t xml:space="preserve"> </w:t>
      </w:r>
      <w:r>
        <w:rPr>
          <w:rFonts w:ascii="SimSun" w:hAnsi="SimSun" w:eastAsia="SimSun" w:cs="SimSun"/>
          <w:sz w:val="21"/>
          <w:szCs w:val="21"/>
          <w:spacing w:val="1"/>
        </w:rPr>
        <w:t>相关血管炎之前，</w:t>
      </w:r>
      <w:r>
        <w:rPr>
          <w:rFonts w:ascii="SimSun" w:hAnsi="SimSun" w:eastAsia="SimSun" w:cs="SimSun"/>
          <w:sz w:val="21"/>
          <w:szCs w:val="21"/>
        </w:rPr>
        <w:t xml:space="preserve"> </w:t>
      </w:r>
      <w:r>
        <w:rPr>
          <w:rFonts w:ascii="SimSun" w:hAnsi="SimSun" w:eastAsia="SimSun" w:cs="SimSun"/>
          <w:sz w:val="21"/>
          <w:szCs w:val="21"/>
          <w:spacing w:val="7"/>
        </w:rPr>
        <w:t>病人的平均生存期仅为6个月，激素联合免疫抑制剂</w:t>
      </w:r>
      <w:r>
        <w:rPr>
          <w:rFonts w:ascii="SimSun" w:hAnsi="SimSun" w:eastAsia="SimSun" w:cs="SimSun"/>
          <w:sz w:val="21"/>
          <w:szCs w:val="21"/>
          <w:spacing w:val="6"/>
        </w:rPr>
        <w:t>治疗大大改善了预后。预后取决于脏器受累的</w:t>
      </w:r>
      <w:r>
        <w:rPr>
          <w:rFonts w:ascii="SimSun" w:hAnsi="SimSun" w:eastAsia="SimSun" w:cs="SimSun"/>
          <w:sz w:val="21"/>
          <w:szCs w:val="21"/>
        </w:rPr>
        <w:t xml:space="preserve"> </w:t>
      </w:r>
      <w:r>
        <w:rPr>
          <w:rFonts w:ascii="SimSun" w:hAnsi="SimSun" w:eastAsia="SimSun" w:cs="SimSun"/>
          <w:sz w:val="21"/>
          <w:szCs w:val="21"/>
          <w:spacing w:val="-2"/>
        </w:rPr>
        <w:t>部位与严重程度。</w:t>
      </w:r>
    </w:p>
    <w:p>
      <w:pPr>
        <w:ind w:left="430"/>
        <w:spacing w:before="121" w:line="219" w:lineRule="auto"/>
        <w:rPr>
          <w:rFonts w:ascii="SimSun" w:hAnsi="SimSun" w:eastAsia="SimSun" w:cs="SimSun"/>
          <w:sz w:val="21"/>
          <w:szCs w:val="21"/>
        </w:rPr>
      </w:pPr>
      <w:r>
        <w:rPr>
          <w:rFonts w:ascii="SimSun" w:hAnsi="SimSun" w:eastAsia="SimSun" w:cs="SimSun"/>
          <w:sz w:val="21"/>
          <w:szCs w:val="21"/>
          <w:spacing w:val="10"/>
        </w:rPr>
        <w:t>除上述</w:t>
      </w:r>
      <w:r>
        <w:rPr>
          <w:rFonts w:ascii="SimSun" w:hAnsi="SimSun" w:eastAsia="SimSun" w:cs="SimSun"/>
          <w:sz w:val="21"/>
          <w:szCs w:val="21"/>
        </w:rPr>
        <w:t>ANCA</w:t>
      </w:r>
      <w:r>
        <w:rPr>
          <w:rFonts w:ascii="SimSun" w:hAnsi="SimSun" w:eastAsia="SimSun" w:cs="SimSun"/>
          <w:sz w:val="21"/>
          <w:szCs w:val="21"/>
          <w:spacing w:val="79"/>
        </w:rPr>
        <w:t xml:space="preserve"> </w:t>
      </w:r>
      <w:r>
        <w:rPr>
          <w:rFonts w:ascii="SimSun" w:hAnsi="SimSun" w:eastAsia="SimSun" w:cs="SimSun"/>
          <w:sz w:val="21"/>
          <w:szCs w:val="21"/>
          <w:spacing w:val="10"/>
        </w:rPr>
        <w:t>相关血管炎的共同特点外，3种不同的</w:t>
      </w:r>
      <w:r>
        <w:rPr>
          <w:rFonts w:ascii="SimSun" w:hAnsi="SimSun" w:eastAsia="SimSun" w:cs="SimSun"/>
          <w:sz w:val="21"/>
          <w:szCs w:val="21"/>
        </w:rPr>
        <w:t>ANCA</w:t>
      </w:r>
      <w:r>
        <w:rPr>
          <w:rFonts w:ascii="SimSun" w:hAnsi="SimSun" w:eastAsia="SimSun" w:cs="SimSun"/>
          <w:sz w:val="21"/>
          <w:szCs w:val="21"/>
          <w:spacing w:val="77"/>
        </w:rPr>
        <w:t xml:space="preserve"> </w:t>
      </w:r>
      <w:r>
        <w:rPr>
          <w:rFonts w:ascii="SimSun" w:hAnsi="SimSun" w:eastAsia="SimSun" w:cs="SimSun"/>
          <w:sz w:val="21"/>
          <w:szCs w:val="21"/>
          <w:spacing w:val="10"/>
        </w:rPr>
        <w:t>相关血管炎还具有各自不同的一些</w:t>
      </w:r>
    </w:p>
    <w:p>
      <w:pPr>
        <w:sectPr>
          <w:pgSz w:w="11900" w:h="16840"/>
          <w:pgMar w:top="804" w:right="570" w:bottom="400" w:left="979" w:header="0" w:footer="0" w:gutter="0"/>
        </w:sectPr>
        <w:rPr/>
      </w:pPr>
    </w:p>
    <w:p>
      <w:pPr>
        <w:spacing w:before="44" w:line="221" w:lineRule="auto"/>
        <w:rPr>
          <w:rFonts w:ascii="SimHei" w:hAnsi="SimHei" w:eastAsia="SimHei" w:cs="SimHei"/>
          <w:sz w:val="22"/>
          <w:szCs w:val="22"/>
        </w:rPr>
      </w:pPr>
      <w:r>
        <w:drawing>
          <wp:anchor distT="0" distB="0" distL="0" distR="0" simplePos="0" relativeHeight="252945408" behindDoc="0" locked="0" layoutInCell="0" allowOverlap="1">
            <wp:simplePos x="0" y="0"/>
            <wp:positionH relativeFrom="page">
              <wp:posOffset>342913</wp:posOffset>
            </wp:positionH>
            <wp:positionV relativeFrom="page">
              <wp:posOffset>9982182</wp:posOffset>
            </wp:positionV>
            <wp:extent cx="558803" cy="438215"/>
            <wp:effectExtent l="0" t="0" r="0" b="0"/>
            <wp:wrapNone/>
            <wp:docPr id="112" name="IM 112"/>
            <wp:cNvGraphicFramePr/>
            <a:graphic>
              <a:graphicData uri="http://schemas.openxmlformats.org/drawingml/2006/picture">
                <pic:pic>
                  <pic:nvPicPr>
                    <pic:cNvPr id="112" name="IM 112"/>
                    <pic:cNvPicPr/>
                  </pic:nvPicPr>
                  <pic:blipFill>
                    <a:blip r:embed="rId154"/>
                    <a:stretch>
                      <a:fillRect/>
                    </a:stretch>
                  </pic:blipFill>
                  <pic:spPr>
                    <a:xfrm rot="0">
                      <a:off x="0" y="0"/>
                      <a:ext cx="558803" cy="438215"/>
                    </a:xfrm>
                    <a:prstGeom prst="rect">
                      <a:avLst/>
                    </a:prstGeom>
                  </pic:spPr>
                </pic:pic>
              </a:graphicData>
            </a:graphic>
          </wp:anchor>
        </w:drawing>
      </w:r>
      <w:r>
        <w:rPr>
          <w:rFonts w:ascii="SimSun" w:hAnsi="SimSun" w:eastAsia="SimSun" w:cs="SimSun"/>
          <w:sz w:val="22"/>
          <w:szCs w:val="22"/>
          <w:color w:val="006AC7"/>
          <w:spacing w:val="-15"/>
          <w:w w:val="97"/>
          <w:position w:val="-2"/>
        </w:rPr>
        <w:t>842</w:t>
      </w:r>
      <w:r>
        <w:rPr>
          <w:rFonts w:ascii="SimSun" w:hAnsi="SimSun" w:eastAsia="SimSun" w:cs="SimSun"/>
          <w:sz w:val="22"/>
          <w:szCs w:val="22"/>
          <w:color w:val="006AC7"/>
          <w:spacing w:val="13"/>
          <w:position w:val="-2"/>
        </w:rPr>
        <w:t xml:space="preserve">      </w:t>
      </w:r>
      <w:r>
        <w:rPr>
          <w:rFonts w:ascii="SimHei" w:hAnsi="SimHei" w:eastAsia="SimHei" w:cs="SimHei"/>
          <w:sz w:val="22"/>
          <w:szCs w:val="22"/>
          <w:color w:val="0467A0"/>
          <w:spacing w:val="-15"/>
          <w:w w:val="97"/>
        </w:rPr>
        <w:t>第八篇</w:t>
      </w:r>
      <w:r>
        <w:rPr>
          <w:rFonts w:ascii="SimHei" w:hAnsi="SimHei" w:eastAsia="SimHei" w:cs="SimHei"/>
          <w:sz w:val="22"/>
          <w:szCs w:val="22"/>
          <w:color w:val="0467A0"/>
          <w:spacing w:val="89"/>
        </w:rPr>
        <w:t xml:space="preserve"> </w:t>
      </w:r>
      <w:r>
        <w:rPr>
          <w:rFonts w:ascii="SimHei" w:hAnsi="SimHei" w:eastAsia="SimHei" w:cs="SimHei"/>
          <w:sz w:val="22"/>
          <w:szCs w:val="22"/>
          <w:color w:val="0467A0"/>
          <w:spacing w:val="-15"/>
          <w:w w:val="97"/>
        </w:rPr>
        <w:t>风湿性疾病</w:t>
      </w:r>
    </w:p>
    <w:p>
      <w:pPr>
        <w:spacing w:line="275" w:lineRule="auto"/>
        <w:rPr>
          <w:rFonts w:ascii="Arial"/>
          <w:sz w:val="21"/>
        </w:rPr>
      </w:pPr>
      <w:r/>
    </w:p>
    <w:p>
      <w:pPr>
        <w:ind w:left="1059"/>
        <w:spacing w:before="72" w:line="219" w:lineRule="auto"/>
        <w:rPr>
          <w:rFonts w:ascii="SimSun" w:hAnsi="SimSun" w:eastAsia="SimSun" w:cs="SimSun"/>
          <w:sz w:val="22"/>
          <w:szCs w:val="22"/>
        </w:rPr>
      </w:pPr>
      <w:r>
        <w:rPr>
          <w:rFonts w:ascii="SimSun" w:hAnsi="SimSun" w:eastAsia="SimSun" w:cs="SimSun"/>
          <w:sz w:val="22"/>
          <w:szCs w:val="22"/>
          <w:spacing w:val="-14"/>
        </w:rPr>
        <w:t>特点：</w:t>
      </w:r>
    </w:p>
    <w:p>
      <w:pPr>
        <w:ind w:right="55"/>
        <w:spacing w:before="77" w:line="212" w:lineRule="auto"/>
        <w:jc w:val="right"/>
        <w:rPr>
          <w:rFonts w:ascii="SimSun" w:hAnsi="SimSun" w:eastAsia="SimSun" w:cs="SimSun"/>
          <w:sz w:val="22"/>
          <w:szCs w:val="22"/>
        </w:rPr>
      </w:pPr>
      <w:r>
        <w:rPr>
          <w:rFonts w:ascii="Times New Roman" w:hAnsi="Times New Roman" w:eastAsia="Times New Roman" w:cs="Times New Roman"/>
          <w:sz w:val="22"/>
          <w:szCs w:val="22"/>
          <w:b/>
          <w:bCs/>
          <w:spacing w:val="-1"/>
        </w:rPr>
        <w:t>1.</w:t>
      </w:r>
      <w:r>
        <w:rPr>
          <w:rFonts w:ascii="Times New Roman" w:hAnsi="Times New Roman" w:eastAsia="Times New Roman" w:cs="Times New Roman"/>
          <w:sz w:val="22"/>
          <w:szCs w:val="22"/>
          <w:spacing w:val="16"/>
        </w:rPr>
        <w:t xml:space="preserve">  </w:t>
      </w:r>
      <w:r>
        <w:rPr>
          <w:rFonts w:ascii="SimSun" w:hAnsi="SimSun" w:eastAsia="SimSun" w:cs="SimSun"/>
          <w:sz w:val="22"/>
          <w:szCs w:val="22"/>
          <w:b/>
          <w:bCs/>
          <w:spacing w:val="-1"/>
        </w:rPr>
        <w:t>显微镜下多血管炎</w:t>
      </w:r>
      <w:r>
        <w:rPr>
          <w:rFonts w:ascii="Times New Roman" w:hAnsi="Times New Roman" w:eastAsia="Times New Roman" w:cs="Times New Roman"/>
          <w:sz w:val="22"/>
          <w:szCs w:val="22"/>
          <w:b/>
          <w:bCs/>
          <w:spacing w:val="-1"/>
        </w:rPr>
        <w:t>(MPA)</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1"/>
        </w:rPr>
        <w:t>平均发病年龄为50岁，男女之比为1</w:t>
      </w:r>
      <w:r>
        <w:rPr>
          <w:rFonts w:ascii="SimSun" w:hAnsi="SimSun" w:eastAsia="SimSun" w:cs="SimSun"/>
          <w:sz w:val="22"/>
          <w:szCs w:val="22"/>
          <w:spacing w:val="-2"/>
        </w:rPr>
        <w:t>.8:1。肾脏是</w:t>
      </w:r>
      <w:r>
        <w:rPr>
          <w:rFonts w:ascii="Times New Roman" w:hAnsi="Times New Roman" w:eastAsia="Times New Roman" w:cs="Times New Roman"/>
          <w:sz w:val="22"/>
          <w:szCs w:val="22"/>
          <w:spacing w:val="-1"/>
        </w:rPr>
        <w:t>MPA</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2"/>
        </w:rPr>
        <w:t>最常</w:t>
      </w:r>
    </w:p>
    <w:p>
      <w:pPr>
        <w:ind w:left="1059" w:right="77"/>
        <w:spacing w:before="109" w:line="275" w:lineRule="auto"/>
        <w:jc w:val="both"/>
        <w:rPr>
          <w:rFonts w:ascii="SimSun" w:hAnsi="SimSun" w:eastAsia="SimSun" w:cs="SimSun"/>
          <w:sz w:val="22"/>
          <w:szCs w:val="22"/>
        </w:rPr>
      </w:pPr>
      <w:r>
        <w:rPr>
          <w:rFonts w:ascii="SimSun" w:hAnsi="SimSun" w:eastAsia="SimSun" w:cs="SimSun"/>
          <w:sz w:val="22"/>
          <w:szCs w:val="22"/>
          <w:spacing w:val="-10"/>
        </w:rPr>
        <w:t>受累的脏器，见于约78%的病人，常表现为镜下血尿和红细胞管型尿、蛋白尿，不经治疗病情可急剧</w:t>
      </w:r>
      <w:r>
        <w:rPr>
          <w:rFonts w:ascii="SimSun" w:hAnsi="SimSun" w:eastAsia="SimSun" w:cs="SimSun"/>
          <w:sz w:val="22"/>
          <w:szCs w:val="22"/>
          <w:spacing w:val="14"/>
        </w:rPr>
        <w:t xml:space="preserve"> </w:t>
      </w:r>
      <w:r>
        <w:rPr>
          <w:rFonts w:ascii="SimSun" w:hAnsi="SimSun" w:eastAsia="SimSun" w:cs="SimSun"/>
          <w:sz w:val="22"/>
          <w:szCs w:val="22"/>
          <w:spacing w:val="-9"/>
        </w:rPr>
        <w:t>恶化，出现肾功能不全。57.6%的病人有神经系统受累，最常表现为外周神经受累，</w:t>
      </w:r>
      <w:r>
        <w:rPr>
          <w:rFonts w:ascii="SimSun" w:hAnsi="SimSun" w:eastAsia="SimSun" w:cs="SimSun"/>
          <w:sz w:val="22"/>
          <w:szCs w:val="22"/>
          <w:spacing w:val="-10"/>
        </w:rPr>
        <w:t>表现为多发性单</w:t>
      </w:r>
      <w:r>
        <w:rPr>
          <w:rFonts w:ascii="SimSun" w:hAnsi="SimSun" w:eastAsia="SimSun" w:cs="SimSun"/>
          <w:sz w:val="22"/>
          <w:szCs w:val="22"/>
        </w:rPr>
        <w:t xml:space="preserve"> </w:t>
      </w:r>
      <w:r>
        <w:rPr>
          <w:rFonts w:ascii="SimSun" w:hAnsi="SimSun" w:eastAsia="SimSun" w:cs="SimSun"/>
          <w:sz w:val="22"/>
          <w:szCs w:val="22"/>
          <w:spacing w:val="-9"/>
        </w:rPr>
        <w:t>神经炎与周围神经炎，中枢神经系统受累相对少见。约50%的病人肺</w:t>
      </w:r>
      <w:r>
        <w:rPr>
          <w:rFonts w:ascii="SimSun" w:hAnsi="SimSun" w:eastAsia="SimSun" w:cs="SimSun"/>
          <w:sz w:val="22"/>
          <w:szCs w:val="22"/>
          <w:spacing w:val="-10"/>
        </w:rPr>
        <w:t>部受累，病人出现咳嗽、咳痰及</w:t>
      </w:r>
      <w:r>
        <w:rPr>
          <w:rFonts w:ascii="SimSun" w:hAnsi="SimSun" w:eastAsia="SimSun" w:cs="SimSun"/>
          <w:sz w:val="22"/>
          <w:szCs w:val="22"/>
        </w:rPr>
        <w:t xml:space="preserve"> </w:t>
      </w:r>
      <w:r>
        <w:rPr>
          <w:rFonts w:ascii="SimSun" w:hAnsi="SimSun" w:eastAsia="SimSun" w:cs="SimSun"/>
          <w:sz w:val="22"/>
          <w:szCs w:val="22"/>
          <w:spacing w:val="-4"/>
        </w:rPr>
        <w:t>咯血，肺部常见表现为浸润、结节等，上呼吸道受累较少。84.6%的病人ANCA</w:t>
      </w:r>
      <w:r>
        <w:rPr>
          <w:rFonts w:ascii="SimSun" w:hAnsi="SimSun" w:eastAsia="SimSun" w:cs="SimSun"/>
          <w:sz w:val="22"/>
          <w:szCs w:val="22"/>
          <w:spacing w:val="93"/>
        </w:rPr>
        <w:t xml:space="preserve"> </w:t>
      </w:r>
      <w:r>
        <w:rPr>
          <w:rFonts w:ascii="SimSun" w:hAnsi="SimSun" w:eastAsia="SimSun" w:cs="SimSun"/>
          <w:sz w:val="22"/>
          <w:szCs w:val="22"/>
          <w:spacing w:val="-4"/>
        </w:rPr>
        <w:t>阳性，大部分为p-</w:t>
      </w:r>
      <w:r>
        <w:rPr>
          <w:rFonts w:ascii="SimSun" w:hAnsi="SimSun" w:eastAsia="SimSun" w:cs="SimSun"/>
          <w:sz w:val="22"/>
          <w:szCs w:val="22"/>
        </w:rPr>
        <w:t xml:space="preserve"> </w:t>
      </w:r>
      <w:r>
        <w:rPr>
          <w:rFonts w:ascii="SimSun" w:hAnsi="SimSun" w:eastAsia="SimSun" w:cs="SimSun"/>
          <w:sz w:val="22"/>
          <w:szCs w:val="22"/>
          <w:spacing w:val="-5"/>
        </w:rPr>
        <w:t>ANCA</w:t>
      </w:r>
      <w:r>
        <w:rPr>
          <w:rFonts w:ascii="SimSun" w:hAnsi="SimSun" w:eastAsia="SimSun" w:cs="SimSun"/>
          <w:sz w:val="22"/>
          <w:szCs w:val="22"/>
          <w:spacing w:val="41"/>
        </w:rPr>
        <w:t xml:space="preserve"> </w:t>
      </w:r>
      <w:r>
        <w:rPr>
          <w:rFonts w:ascii="SimSun" w:hAnsi="SimSun" w:eastAsia="SimSun" w:cs="SimSun"/>
          <w:sz w:val="22"/>
          <w:szCs w:val="22"/>
          <w:spacing w:val="-5"/>
        </w:rPr>
        <w:t>阳性及</w:t>
      </w:r>
      <w:r>
        <w:rPr>
          <w:rFonts w:ascii="SimSun" w:hAnsi="SimSun" w:eastAsia="SimSun" w:cs="SimSun"/>
          <w:sz w:val="22"/>
          <w:szCs w:val="22"/>
          <w:spacing w:val="-45"/>
        </w:rPr>
        <w:t xml:space="preserve"> </w:t>
      </w:r>
      <w:r>
        <w:rPr>
          <w:rFonts w:ascii="SimSun" w:hAnsi="SimSun" w:eastAsia="SimSun" w:cs="SimSun"/>
          <w:sz w:val="22"/>
          <w:szCs w:val="22"/>
          <w:spacing w:val="-5"/>
        </w:rPr>
        <w:t>MPO-ANCA</w:t>
      </w:r>
      <w:r>
        <w:rPr>
          <w:rFonts w:ascii="SimSun" w:hAnsi="SimSun" w:eastAsia="SimSun" w:cs="SimSun"/>
          <w:sz w:val="22"/>
          <w:szCs w:val="22"/>
          <w:spacing w:val="102"/>
        </w:rPr>
        <w:t xml:space="preserve"> </w:t>
      </w:r>
      <w:r>
        <w:rPr>
          <w:rFonts w:ascii="SimSun" w:hAnsi="SimSun" w:eastAsia="SimSun" w:cs="SimSun"/>
          <w:sz w:val="22"/>
          <w:szCs w:val="22"/>
          <w:spacing w:val="-5"/>
        </w:rPr>
        <w:t>阳性，少部分为c-ANCA</w:t>
      </w:r>
      <w:r>
        <w:rPr>
          <w:rFonts w:ascii="SimSun" w:hAnsi="SimSun" w:eastAsia="SimSun" w:cs="SimSun"/>
          <w:sz w:val="22"/>
          <w:szCs w:val="22"/>
          <w:spacing w:val="33"/>
        </w:rPr>
        <w:t xml:space="preserve"> </w:t>
      </w:r>
      <w:r>
        <w:rPr>
          <w:rFonts w:ascii="SimSun" w:hAnsi="SimSun" w:eastAsia="SimSun" w:cs="SimSun"/>
          <w:sz w:val="22"/>
          <w:szCs w:val="22"/>
          <w:spacing w:val="-5"/>
        </w:rPr>
        <w:t>阳性。过去一直没有</w:t>
      </w:r>
      <w:r>
        <w:rPr>
          <w:rFonts w:ascii="SimSun" w:hAnsi="SimSun" w:eastAsia="SimSun" w:cs="SimSun"/>
          <w:sz w:val="22"/>
          <w:szCs w:val="22"/>
          <w:spacing w:val="-6"/>
        </w:rPr>
        <w:t>有关</w:t>
      </w:r>
      <w:r>
        <w:rPr>
          <w:rFonts w:ascii="SimSun" w:hAnsi="SimSun" w:eastAsia="SimSun" w:cs="SimSun"/>
          <w:sz w:val="22"/>
          <w:szCs w:val="22"/>
          <w:spacing w:val="-5"/>
        </w:rPr>
        <w:t>MPA</w:t>
      </w:r>
      <w:r>
        <w:rPr>
          <w:rFonts w:ascii="SimSun" w:hAnsi="SimSun" w:eastAsia="SimSun" w:cs="SimSun"/>
          <w:sz w:val="22"/>
          <w:szCs w:val="22"/>
          <w:spacing w:val="52"/>
        </w:rPr>
        <w:t xml:space="preserve"> </w:t>
      </w:r>
      <w:r>
        <w:rPr>
          <w:rFonts w:ascii="SimSun" w:hAnsi="SimSun" w:eastAsia="SimSun" w:cs="SimSun"/>
          <w:sz w:val="22"/>
          <w:szCs w:val="22"/>
          <w:spacing w:val="-6"/>
        </w:rPr>
        <w:t>的分类标准，2017</w:t>
      </w:r>
      <w:r>
        <w:rPr>
          <w:rFonts w:ascii="SimSun" w:hAnsi="SimSun" w:eastAsia="SimSun" w:cs="SimSun"/>
          <w:sz w:val="22"/>
          <w:szCs w:val="22"/>
        </w:rPr>
        <w:t xml:space="preserve"> </w:t>
      </w:r>
      <w:r>
        <w:rPr>
          <w:rFonts w:ascii="SimSun" w:hAnsi="SimSun" w:eastAsia="SimSun" w:cs="SimSun"/>
          <w:sz w:val="22"/>
          <w:szCs w:val="22"/>
          <w:spacing w:val="-5"/>
        </w:rPr>
        <w:t>年美国风湿病学会(ACR)</w:t>
      </w:r>
      <w:r>
        <w:rPr>
          <w:rFonts w:ascii="SimSun" w:hAnsi="SimSun" w:eastAsia="SimSun" w:cs="SimSun"/>
          <w:sz w:val="22"/>
          <w:szCs w:val="22"/>
          <w:spacing w:val="38"/>
        </w:rPr>
        <w:t xml:space="preserve"> </w:t>
      </w:r>
      <w:r>
        <w:rPr>
          <w:rFonts w:ascii="SimSun" w:hAnsi="SimSun" w:eastAsia="SimSun" w:cs="SimSun"/>
          <w:sz w:val="22"/>
          <w:szCs w:val="22"/>
          <w:spacing w:val="-5"/>
        </w:rPr>
        <w:t>与欧洲抗风湿病联盟(EULAR)</w:t>
      </w:r>
      <w:r>
        <w:rPr>
          <w:rFonts w:ascii="SimSun" w:hAnsi="SimSun" w:eastAsia="SimSun" w:cs="SimSun"/>
          <w:sz w:val="22"/>
          <w:szCs w:val="22"/>
          <w:spacing w:val="57"/>
        </w:rPr>
        <w:t xml:space="preserve"> </w:t>
      </w:r>
      <w:r>
        <w:rPr>
          <w:rFonts w:ascii="SimSun" w:hAnsi="SimSun" w:eastAsia="SimSun" w:cs="SimSun"/>
          <w:sz w:val="22"/>
          <w:szCs w:val="22"/>
          <w:spacing w:val="-5"/>
        </w:rPr>
        <w:t>联合制定了MPA</w:t>
      </w:r>
      <w:r>
        <w:rPr>
          <w:rFonts w:ascii="SimSun" w:hAnsi="SimSun" w:eastAsia="SimSun" w:cs="SimSun"/>
          <w:sz w:val="22"/>
          <w:szCs w:val="22"/>
          <w:spacing w:val="52"/>
        </w:rPr>
        <w:t xml:space="preserve"> </w:t>
      </w:r>
      <w:r>
        <w:rPr>
          <w:rFonts w:ascii="SimSun" w:hAnsi="SimSun" w:eastAsia="SimSun" w:cs="SimSun"/>
          <w:sz w:val="22"/>
          <w:szCs w:val="22"/>
          <w:spacing w:val="-5"/>
        </w:rPr>
        <w:t>的分类标准，通过权重得</w:t>
      </w:r>
      <w:r>
        <w:rPr>
          <w:rFonts w:ascii="SimSun" w:hAnsi="SimSun" w:eastAsia="SimSun" w:cs="SimSun"/>
          <w:sz w:val="22"/>
          <w:szCs w:val="22"/>
        </w:rPr>
        <w:t xml:space="preserve"> </w:t>
      </w:r>
      <w:r>
        <w:rPr>
          <w:rFonts w:ascii="SimSun" w:hAnsi="SimSun" w:eastAsia="SimSun" w:cs="SimSun"/>
          <w:sz w:val="22"/>
          <w:szCs w:val="22"/>
          <w:spacing w:val="-3"/>
        </w:rPr>
        <w:t>分和减分来进行分类诊断(表8-9-2),总分在6分或以上者可以诊断为MPA。</w:t>
      </w:r>
    </w:p>
    <w:p>
      <w:pPr>
        <w:ind w:left="3572"/>
        <w:spacing w:before="251" w:line="219" w:lineRule="auto"/>
        <w:rPr>
          <w:rFonts w:ascii="SimSun" w:hAnsi="SimSun" w:eastAsia="SimSun" w:cs="SimSun"/>
          <w:sz w:val="19"/>
          <w:szCs w:val="19"/>
        </w:rPr>
      </w:pPr>
      <w:r>
        <w:rPr>
          <w:rFonts w:ascii="SimSun" w:hAnsi="SimSun" w:eastAsia="SimSun" w:cs="SimSun"/>
          <w:sz w:val="19"/>
          <w:szCs w:val="19"/>
          <w:b/>
          <w:bCs/>
          <w:spacing w:val="-3"/>
        </w:rPr>
        <w:t>表8-9-2</w:t>
      </w:r>
      <w:r>
        <w:rPr>
          <w:rFonts w:ascii="SimSun" w:hAnsi="SimSun" w:eastAsia="SimSun" w:cs="SimSun"/>
          <w:sz w:val="19"/>
          <w:szCs w:val="19"/>
          <w:spacing w:val="19"/>
        </w:rPr>
        <w:t xml:space="preserve"> </w:t>
      </w:r>
      <w:r>
        <w:rPr>
          <w:rFonts w:ascii="SimSun" w:hAnsi="SimSun" w:eastAsia="SimSun" w:cs="SimSun"/>
          <w:sz w:val="19"/>
          <w:szCs w:val="19"/>
          <w:b/>
          <w:bCs/>
          <w:spacing w:val="-3"/>
        </w:rPr>
        <w:t>ACR/EULAR联合制定的MPA分类标准</w:t>
      </w:r>
    </w:p>
    <w:p>
      <w:pPr>
        <w:spacing w:line="74" w:lineRule="exact"/>
        <w:rPr/>
      </w:pPr>
      <w:r/>
    </w:p>
    <w:tbl>
      <w:tblPr>
        <w:tblStyle w:val="2"/>
        <w:tblW w:w="9160" w:type="dxa"/>
        <w:tblInd w:w="1089" w:type="dxa"/>
        <w:shd w:val="clear" w:fill="A4D8F7"/>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3098"/>
        <w:gridCol w:w="3221"/>
        <w:gridCol w:w="2841"/>
      </w:tblGrid>
      <w:tr>
        <w:trPr>
          <w:trHeight w:val="369" w:hRule="atLeast"/>
        </w:trPr>
        <w:tc>
          <w:tcPr>
            <w:tcW w:w="3098" w:type="dxa"/>
            <w:vAlign w:val="top"/>
            <w:tcBorders>
              <w:right w:val="none" w:color="000000" w:sz="8" w:space="0"/>
            </w:tcBorders>
          </w:tcPr>
          <w:p>
            <w:pPr>
              <w:ind w:left="1227"/>
              <w:spacing w:before="60" w:line="219" w:lineRule="auto"/>
              <w:rPr>
                <w:rFonts w:ascii="SimSun" w:hAnsi="SimSun" w:eastAsia="SimSun" w:cs="SimSun"/>
                <w:sz w:val="19"/>
                <w:szCs w:val="19"/>
              </w:rPr>
            </w:pPr>
            <w:r>
              <w:rPr>
                <w:rFonts w:ascii="SimSun" w:hAnsi="SimSun" w:eastAsia="SimSun" w:cs="SimSun"/>
                <w:sz w:val="19"/>
                <w:szCs w:val="19"/>
                <w:b/>
                <w:bCs/>
                <w:spacing w:val="13"/>
              </w:rPr>
              <w:t>条目</w:t>
            </w:r>
          </w:p>
        </w:tc>
        <w:tc>
          <w:tcPr>
            <w:tcW w:w="3221" w:type="dxa"/>
            <w:vAlign w:val="top"/>
            <w:tcBorders>
              <w:left w:val="none" w:color="000000" w:sz="8" w:space="0"/>
              <w:right w:val="none" w:color="000000" w:sz="8" w:space="0"/>
            </w:tcBorders>
          </w:tcPr>
          <w:p>
            <w:pPr>
              <w:ind w:left="1452"/>
              <w:spacing w:before="83" w:line="220" w:lineRule="auto"/>
              <w:rPr>
                <w:rFonts w:ascii="SimSun" w:hAnsi="SimSun" w:eastAsia="SimSun" w:cs="SimSun"/>
                <w:sz w:val="19"/>
                <w:szCs w:val="19"/>
              </w:rPr>
            </w:pPr>
            <w:r>
              <w:rPr>
                <w:rFonts w:ascii="SimSun" w:hAnsi="SimSun" w:eastAsia="SimSun" w:cs="SimSun"/>
                <w:sz w:val="19"/>
                <w:szCs w:val="19"/>
                <w:spacing w:val="4"/>
              </w:rPr>
              <w:t>定义</w:t>
            </w:r>
          </w:p>
        </w:tc>
        <w:tc>
          <w:tcPr>
            <w:tcW w:w="2841" w:type="dxa"/>
            <w:vAlign w:val="top"/>
            <w:tcBorders>
              <w:left w:val="none" w:color="000000" w:sz="8" w:space="0"/>
            </w:tcBorders>
          </w:tcPr>
          <w:p>
            <w:pPr>
              <w:ind w:left="1383"/>
              <w:spacing w:before="70" w:line="219" w:lineRule="auto"/>
              <w:rPr>
                <w:rFonts w:ascii="SimSun" w:hAnsi="SimSun" w:eastAsia="SimSun" w:cs="SimSun"/>
                <w:sz w:val="19"/>
                <w:szCs w:val="19"/>
              </w:rPr>
            </w:pPr>
            <w:r>
              <w:rPr>
                <w:rFonts w:ascii="SimSun" w:hAnsi="SimSun" w:eastAsia="SimSun" w:cs="SimSun"/>
                <w:sz w:val="19"/>
                <w:szCs w:val="19"/>
                <w:b/>
                <w:bCs/>
                <w:spacing w:val="-5"/>
              </w:rPr>
              <w:t>得分</w:t>
            </w:r>
          </w:p>
        </w:tc>
      </w:tr>
    </w:tbl>
    <w:p>
      <w:pPr>
        <w:ind w:left="4049"/>
        <w:spacing w:before="53" w:line="300" w:lineRule="exact"/>
        <w:rPr>
          <w:rFonts w:ascii="SimSun" w:hAnsi="SimSun" w:eastAsia="SimSun" w:cs="SimSun"/>
          <w:sz w:val="19"/>
          <w:szCs w:val="19"/>
        </w:rPr>
      </w:pPr>
      <w:r>
        <w:pict>
          <v:shape id="_x0000_s136" style="position:absolute;margin-left:100.501pt;margin-top:1.13165pt;mso-position-vertical-relative:text;mso-position-horizontal-relative:text;width:40.45pt;height:13.3pt;z-index:252946432;"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spacing w:val="2"/>
                    </w:rPr>
                    <w:t>临床标准</w:t>
                  </w:r>
                </w:p>
              </w:txbxContent>
            </v:textbox>
          </v:shape>
        </w:pict>
      </w:r>
      <w:r>
        <w:pict>
          <v:shape id="_x0000_s137" style="position:absolute;margin-left:442.001pt;margin-top:4.09729pt;mso-position-vertical-relative:text;mso-position-horizontal-relative:text;width:11.25pt;height:11.45pt;z-index:252947456;"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19"/>
                      <w:szCs w:val="19"/>
                    </w:rPr>
                  </w:pPr>
                  <w:r>
                    <w:rPr>
                      <w:rFonts w:ascii="SimSun" w:hAnsi="SimSun" w:eastAsia="SimSun" w:cs="SimSun"/>
                      <w:sz w:val="19"/>
                      <w:szCs w:val="19"/>
                      <w:spacing w:val="-3"/>
                    </w:rPr>
                    <w:t>-3</w:t>
                  </w:r>
                </w:p>
              </w:txbxContent>
            </v:textbox>
          </v:shape>
        </w:pict>
      </w:r>
      <w:r>
        <w:rPr>
          <w:rFonts w:ascii="SimSun" w:hAnsi="SimSun" w:eastAsia="SimSun" w:cs="SimSun"/>
          <w:sz w:val="19"/>
          <w:szCs w:val="19"/>
          <w:spacing w:val="-1"/>
          <w:position w:val="8"/>
        </w:rPr>
        <w:t>鼻腔血性分泌物、溃疡、鼻痂或鼻窦-鼻腔充</w:t>
      </w:r>
    </w:p>
    <w:p>
      <w:pPr>
        <w:ind w:left="4049"/>
        <w:spacing w:line="219" w:lineRule="auto"/>
        <w:rPr>
          <w:rFonts w:ascii="SimSun" w:hAnsi="SimSun" w:eastAsia="SimSun" w:cs="SimSun"/>
          <w:sz w:val="19"/>
          <w:szCs w:val="19"/>
        </w:rPr>
      </w:pPr>
      <w:r>
        <w:rPr>
          <w:rFonts w:ascii="SimSun" w:hAnsi="SimSun" w:eastAsia="SimSun" w:cs="SimSun"/>
          <w:sz w:val="19"/>
          <w:szCs w:val="19"/>
          <w:spacing w:val="-1"/>
        </w:rPr>
        <w:t>血/不通畅、鼻中隔缺损或穿孔</w:t>
      </w:r>
    </w:p>
    <w:p>
      <w:pPr>
        <w:spacing w:line="22" w:lineRule="exact"/>
        <w:rPr/>
      </w:pPr>
      <w:r/>
    </w:p>
    <w:tbl>
      <w:tblPr>
        <w:tblStyle w:val="2"/>
        <w:tblW w:w="9160" w:type="dxa"/>
        <w:tblInd w:w="1089" w:type="dxa"/>
        <w:tblLayout w:type="fixed"/>
        <w:tblBorders>
          <w:left w:val="single" w:color="000000" w:sz="4" w:space="0"/>
          <w:bottom w:val="single" w:color="000000" w:sz="4" w:space="0"/>
          <w:right w:val="single" w:color="000000" w:sz="4" w:space="0"/>
          <w:top w:val="single" w:color="000000" w:sz="4" w:space="0"/>
        </w:tblBorders>
      </w:tblPr>
      <w:tblGrid>
        <w:gridCol w:w="9160"/>
      </w:tblGrid>
      <w:tr>
        <w:trPr>
          <w:trHeight w:val="1580" w:hRule="atLeast"/>
        </w:trPr>
        <w:tc>
          <w:tcPr>
            <w:tcW w:w="9160" w:type="dxa"/>
            <w:vAlign w:val="top"/>
          </w:tcPr>
          <w:sdt>
            <w:sdtPr>
              <w:rPr>
                <w:rFonts w:ascii="SimSun" w:hAnsi="SimSun" w:eastAsia="SimSun" w:cs="SimSun"/>
                <w:sz w:val="19"/>
                <w:szCs w:val="19"/>
              </w:rPr>
              <w:docPartObj>
                <w:docPartGallery w:val="Table of Contents"/>
                <w:docPartUnique/>
              </w:docPartObj>
            </w:sdtPr>
            <w:sdtEndPr>
              <w:rPr>
                <w:rFonts w:ascii="SimSun" w:hAnsi="SimSun" w:eastAsia="SimSun" w:cs="SimSun"/>
                <w:sz w:val="19"/>
                <w:szCs w:val="19"/>
              </w:rPr>
            </w:sdtEndPr>
            <w:sdtContent>
              <w:p>
                <w:pPr>
                  <w:ind w:left="965"/>
                  <w:spacing w:before="53" w:line="218" w:lineRule="auto"/>
                  <w:rPr>
                    <w:rFonts w:ascii="SimSun" w:hAnsi="SimSun" w:eastAsia="SimSun" w:cs="SimSun"/>
                    <w:sz w:val="19"/>
                    <w:szCs w:val="19"/>
                  </w:rPr>
                </w:pPr>
                <w:r>
                  <w:rPr>
                    <w:rFonts w:ascii="SimSun" w:hAnsi="SimSun" w:eastAsia="SimSun" w:cs="SimSun"/>
                    <w:sz w:val="19"/>
                    <w:szCs w:val="19"/>
                  </w:rPr>
                  <w:t>实验室标准</w:t>
                </w:r>
                <w:r>
                  <w:rPr>
                    <w:rFonts w:ascii="SimSun" w:hAnsi="SimSun" w:eastAsia="SimSun" w:cs="SimSun"/>
                    <w:sz w:val="19"/>
                    <w:szCs w:val="19"/>
                    <w:spacing w:val="8"/>
                  </w:rPr>
                  <w:t xml:space="preserve">          </w:t>
                </w:r>
                <w:r>
                  <w:rPr>
                    <w:rFonts w:ascii="SimSun" w:hAnsi="SimSun" w:eastAsia="SimSun" w:cs="SimSun"/>
                    <w:sz w:val="19"/>
                    <w:szCs w:val="19"/>
                  </w:rPr>
                  <w:t>p-ANCA或MPO-ANCA抗体阳性</w:t>
                </w:r>
                <w:r>
                  <w:rPr>
                    <w:rFonts w:ascii="SimSun" w:hAnsi="SimSun" w:eastAsia="SimSun" w:cs="SimSun"/>
                    <w:sz w:val="19"/>
                    <w:szCs w:val="19"/>
                  </w:rPr>
                  <w:t xml:space="preserve">                            </w:t>
                </w:r>
                <w:hyperlink w:history="true" w:anchor="_bookmark13">
                  <w:r>
                    <w:rPr>
                      <w:rFonts w:ascii="SimSun" w:hAnsi="SimSun" w:eastAsia="SimSun" w:cs="SimSun"/>
                      <w:sz w:val="19"/>
                      <w:szCs w:val="19"/>
                      <w:position w:val="-2"/>
                    </w:rPr>
                    <w:t>6</w:t>
                  </w:r>
                </w:hyperlink>
              </w:p>
              <w:p>
                <w:pPr>
                  <w:ind w:left="2965"/>
                  <w:spacing w:before="74" w:line="219" w:lineRule="auto"/>
                  <w:rPr>
                    <w:rFonts w:ascii="SimSun" w:hAnsi="SimSun" w:eastAsia="SimSun" w:cs="SimSun"/>
                    <w:sz w:val="19"/>
                    <w:szCs w:val="19"/>
                  </w:rPr>
                </w:pPr>
                <w:r>
                  <w:rPr>
                    <w:rFonts w:ascii="SimSun" w:hAnsi="SimSun" w:eastAsia="SimSun" w:cs="SimSun"/>
                    <w:sz w:val="19"/>
                    <w:szCs w:val="19"/>
                    <w:spacing w:val="-1"/>
                  </w:rPr>
                  <w:t>胸部影像检查提示肺纤维化或肺间质病变</w:t>
                </w:r>
                <w:r>
                  <w:rPr>
                    <w:rFonts w:ascii="SimSun" w:hAnsi="SimSun" w:eastAsia="SimSun" w:cs="SimSun"/>
                    <w:sz w:val="19"/>
                    <w:szCs w:val="19"/>
                    <w:spacing w:val="6"/>
                  </w:rPr>
                  <w:t xml:space="preserve">               </w:t>
                </w:r>
                <w:hyperlink w:history="true" w:anchor="_bookmark14">
                  <w:r>
                    <w:rPr>
                      <w:rFonts w:ascii="SimSun" w:hAnsi="SimSun" w:eastAsia="SimSun" w:cs="SimSun"/>
                      <w:sz w:val="19"/>
                      <w:szCs w:val="19"/>
                      <w:spacing w:val="-1"/>
                      <w:position w:val="-1"/>
                    </w:rPr>
                    <w:t>5</w:t>
                  </w:r>
                </w:hyperlink>
              </w:p>
              <w:p>
                <w:pPr>
                  <w:ind w:left="2965"/>
                  <w:spacing w:before="74" w:line="219" w:lineRule="auto"/>
                  <w:rPr>
                    <w:rFonts w:ascii="SimSun" w:hAnsi="SimSun" w:eastAsia="SimSun" w:cs="SimSun"/>
                    <w:sz w:val="19"/>
                    <w:szCs w:val="19"/>
                  </w:rPr>
                </w:pPr>
                <w:r>
                  <w:rPr>
                    <w:rFonts w:ascii="SimSun" w:hAnsi="SimSun" w:eastAsia="SimSun" w:cs="SimSun"/>
                    <w:sz w:val="19"/>
                    <w:szCs w:val="19"/>
                  </w:rPr>
                  <w:t>极少或没有免疫复合物沉积的肾小球肾炎</w:t>
                </w:r>
                <w:r>
                  <w:rPr>
                    <w:rFonts w:ascii="SimSun" w:hAnsi="SimSun" w:eastAsia="SimSun" w:cs="SimSun"/>
                    <w:sz w:val="19"/>
                    <w:szCs w:val="19"/>
                    <w:spacing w:val="5"/>
                  </w:rPr>
                  <w:t xml:space="preserve">               </w:t>
                </w:r>
                <w:hyperlink w:history="true" w:anchor="_bookmark15">
                  <w:r>
                    <w:rPr>
                      <w:rFonts w:ascii="SimSun" w:hAnsi="SimSun" w:eastAsia="SimSun" w:cs="SimSun"/>
                      <w:sz w:val="19"/>
                      <w:szCs w:val="19"/>
                      <w:position w:val="-1"/>
                    </w:rPr>
                    <w:t>1</w:t>
                  </w:r>
                </w:hyperlink>
              </w:p>
              <w:p>
                <w:pPr>
                  <w:ind w:left="2965"/>
                  <w:spacing w:before="84" w:line="219" w:lineRule="auto"/>
                  <w:rPr>
                    <w:rFonts w:ascii="SimSun" w:hAnsi="SimSun" w:eastAsia="SimSun" w:cs="SimSun"/>
                    <w:sz w:val="19"/>
                    <w:szCs w:val="19"/>
                  </w:rPr>
                </w:pPr>
                <w:r>
                  <w:rPr>
                    <w:rFonts w:ascii="SimSun" w:hAnsi="SimSun" w:eastAsia="SimSun" w:cs="SimSun"/>
                    <w:sz w:val="19"/>
                    <w:szCs w:val="19"/>
                  </w:rPr>
                  <w:t>c-ANCA或PR3-ANCA抗体阳性</w:t>
                </w:r>
                <w:r>
                  <w:rPr>
                    <w:rFonts w:ascii="SimSun" w:hAnsi="SimSun" w:eastAsia="SimSun" w:cs="SimSun"/>
                    <w:sz w:val="19"/>
                    <w:szCs w:val="19"/>
                  </w:rPr>
                  <w:t xml:space="preserve">                           </w:t>
                </w:r>
                <w:r>
                  <w:rPr>
                    <w:rFonts w:ascii="SimSun" w:hAnsi="SimSun" w:eastAsia="SimSun" w:cs="SimSun"/>
                    <w:sz w:val="19"/>
                    <w:szCs w:val="19"/>
                    <w:position w:val="-2"/>
                  </w:rPr>
                  <w:t>-</w:t>
                </w:r>
                <w:hyperlink w:history="true" w:anchor="_bookmark16">
                  <w:r>
                    <w:rPr>
                      <w:rFonts w:ascii="SimSun" w:hAnsi="SimSun" w:eastAsia="SimSun" w:cs="SimSun"/>
                      <w:sz w:val="19"/>
                      <w:szCs w:val="19"/>
                      <w:position w:val="-2"/>
                    </w:rPr>
                    <w:t>1</w:t>
                  </w:r>
                </w:hyperlink>
              </w:p>
              <w:p>
                <w:pPr>
                  <w:ind w:left="2985"/>
                  <w:spacing w:before="85" w:line="219" w:lineRule="auto"/>
                  <w:rPr>
                    <w:rFonts w:ascii="SimSun" w:hAnsi="SimSun" w:eastAsia="SimSun" w:cs="SimSun"/>
                    <w:sz w:val="19"/>
                    <w:szCs w:val="19"/>
                  </w:rPr>
                </w:pPr>
                <w:r>
                  <w:rPr>
                    <w:rFonts w:ascii="SimSun" w:hAnsi="SimSun" w:eastAsia="SimSun" w:cs="SimSun"/>
                    <w:sz w:val="19"/>
                    <w:szCs w:val="19"/>
                    <w:spacing w:val="-2"/>
                  </w:rPr>
                  <w:t>嗜酸性粒细胞计数≥1×10°/L</w:t>
                </w:r>
                <w:r>
                  <w:rPr>
                    <w:rFonts w:ascii="SimSun" w:hAnsi="SimSun" w:eastAsia="SimSun" w:cs="SimSun"/>
                    <w:sz w:val="19"/>
                    <w:szCs w:val="19"/>
                    <w:spacing w:val="4"/>
                  </w:rPr>
                  <w:t xml:space="preserve">                       </w:t>
                </w:r>
                <w:r>
                  <w:rPr>
                    <w:rFonts w:ascii="SimSun" w:hAnsi="SimSun" w:eastAsia="SimSun" w:cs="SimSun"/>
                    <w:sz w:val="19"/>
                    <w:szCs w:val="19"/>
                    <w:spacing w:val="-2"/>
                    <w:position w:val="-2"/>
                  </w:rPr>
                  <w:t>-</w:t>
                </w:r>
                <w:hyperlink w:history="true" w:anchor="_bookmark17">
                  <w:r>
                    <w:rPr>
                      <w:rFonts w:ascii="SimSun" w:hAnsi="SimSun" w:eastAsia="SimSun" w:cs="SimSun"/>
                      <w:sz w:val="19"/>
                      <w:szCs w:val="19"/>
                      <w:spacing w:val="-2"/>
                      <w:position w:val="-2"/>
                    </w:rPr>
                    <w:t>4</w:t>
                  </w:r>
                </w:hyperlink>
              </w:p>
            </w:sdtContent>
          </w:sdt>
        </w:tc>
      </w:tr>
    </w:tbl>
    <w:p>
      <w:pPr>
        <w:ind w:right="24"/>
        <w:spacing w:before="304" w:line="219" w:lineRule="auto"/>
        <w:jc w:val="right"/>
        <w:rPr>
          <w:rFonts w:ascii="SimSun" w:hAnsi="SimSun" w:eastAsia="SimSun" w:cs="SimSun"/>
          <w:sz w:val="22"/>
          <w:szCs w:val="22"/>
        </w:rPr>
      </w:pPr>
      <w:r>
        <w:rPr>
          <w:rFonts w:ascii="SimSun" w:hAnsi="SimSun" w:eastAsia="SimSun" w:cs="SimSun"/>
          <w:sz w:val="22"/>
          <w:szCs w:val="22"/>
          <w:spacing w:val="-12"/>
        </w:rPr>
        <w:t>2.</w:t>
      </w:r>
      <w:r>
        <w:rPr>
          <w:rFonts w:ascii="SimSun" w:hAnsi="SimSun" w:eastAsia="SimSun" w:cs="SimSun"/>
          <w:sz w:val="22"/>
          <w:szCs w:val="22"/>
          <w:spacing w:val="-4"/>
        </w:rPr>
        <w:t xml:space="preserve"> </w:t>
      </w:r>
      <w:r>
        <w:rPr>
          <w:rFonts w:ascii="SimSun" w:hAnsi="SimSun" w:eastAsia="SimSun" w:cs="SimSun"/>
          <w:sz w:val="22"/>
          <w:szCs w:val="22"/>
          <w:spacing w:val="-12"/>
        </w:rPr>
        <w:t>嗜酸性肉芽肿性多血管炎</w:t>
      </w:r>
      <w:r>
        <w:rPr>
          <w:rFonts w:ascii="SimSun" w:hAnsi="SimSun" w:eastAsia="SimSun" w:cs="SimSun"/>
          <w:sz w:val="22"/>
          <w:szCs w:val="22"/>
          <w:spacing w:val="-54"/>
        </w:rPr>
        <w:t xml:space="preserve"> </w:t>
      </w:r>
      <w:r>
        <w:rPr>
          <w:rFonts w:ascii="SimSun" w:hAnsi="SimSun" w:eastAsia="SimSun" w:cs="SimSun"/>
          <w:sz w:val="22"/>
          <w:szCs w:val="22"/>
          <w:spacing w:val="-12"/>
        </w:rPr>
        <w:t>(EGPA)</w:t>
      </w:r>
      <w:r>
        <w:rPr>
          <w:rFonts w:ascii="SimSun" w:hAnsi="SimSun" w:eastAsia="SimSun" w:cs="SimSun"/>
          <w:sz w:val="22"/>
          <w:szCs w:val="22"/>
          <w:spacing w:val="27"/>
        </w:rPr>
        <w:t xml:space="preserve">    </w:t>
      </w:r>
      <w:r>
        <w:rPr>
          <w:rFonts w:ascii="SimSun" w:hAnsi="SimSun" w:eastAsia="SimSun" w:cs="SimSun"/>
          <w:sz w:val="22"/>
          <w:szCs w:val="22"/>
          <w:spacing w:val="-12"/>
        </w:rPr>
        <w:t>以过敏性哮喘、嗜酸性粒细胞增多、发热和肉芽肿性血</w:t>
      </w:r>
    </w:p>
    <w:p>
      <w:pPr>
        <w:ind w:left="1059"/>
        <w:spacing w:before="69" w:line="280" w:lineRule="auto"/>
        <w:jc w:val="both"/>
        <w:rPr>
          <w:rFonts w:ascii="SimSun" w:hAnsi="SimSun" w:eastAsia="SimSun" w:cs="SimSun"/>
          <w:sz w:val="22"/>
          <w:szCs w:val="22"/>
        </w:rPr>
      </w:pPr>
      <w:r>
        <w:rPr>
          <w:rFonts w:ascii="SimSun" w:hAnsi="SimSun" w:eastAsia="SimSun" w:cs="SimSun"/>
          <w:sz w:val="22"/>
          <w:szCs w:val="22"/>
          <w:spacing w:val="-15"/>
        </w:rPr>
        <w:t>管炎为特征，既往称为变应性肉芽肿性血管炎、Churg-Strauss综合征，其病理特点是坏死性小血管炎，</w:t>
      </w:r>
      <w:r>
        <w:rPr>
          <w:rFonts w:ascii="SimSun" w:hAnsi="SimSun" w:eastAsia="SimSun" w:cs="SimSun"/>
          <w:sz w:val="22"/>
          <w:szCs w:val="22"/>
        </w:rPr>
        <w:t xml:space="preserve"> </w:t>
      </w:r>
      <w:r>
        <w:rPr>
          <w:rFonts w:ascii="SimSun" w:hAnsi="SimSun" w:eastAsia="SimSun" w:cs="SimSun"/>
          <w:sz w:val="22"/>
          <w:szCs w:val="22"/>
          <w:spacing w:val="-12"/>
        </w:rPr>
        <w:t>组织中有嗜酸性粒细胞浸润和肉芽肿形成。本病较少见，确切患病率不详。可发生于任何年龄，平均</w:t>
      </w:r>
      <w:r>
        <w:rPr>
          <w:rFonts w:ascii="SimSun" w:hAnsi="SimSun" w:eastAsia="SimSun" w:cs="SimSun"/>
          <w:sz w:val="22"/>
          <w:szCs w:val="22"/>
        </w:rPr>
        <w:t xml:space="preserve"> </w:t>
      </w:r>
      <w:r>
        <w:rPr>
          <w:rFonts w:ascii="SimSun" w:hAnsi="SimSun" w:eastAsia="SimSun" w:cs="SimSun"/>
          <w:sz w:val="22"/>
          <w:szCs w:val="22"/>
          <w:spacing w:val="-11"/>
        </w:rPr>
        <w:t>发病年龄为44岁，男女之比为1.3:1。</w:t>
      </w:r>
      <w:r>
        <w:rPr>
          <w:rFonts w:ascii="SimSun" w:hAnsi="SimSun" w:eastAsia="SimSun" w:cs="SimSun"/>
          <w:sz w:val="22"/>
          <w:szCs w:val="22"/>
          <w:spacing w:val="-31"/>
        </w:rPr>
        <w:t xml:space="preserve"> </w:t>
      </w:r>
      <w:r>
        <w:rPr>
          <w:rFonts w:ascii="SimSun" w:hAnsi="SimSun" w:eastAsia="SimSun" w:cs="SimSun"/>
          <w:sz w:val="22"/>
          <w:szCs w:val="22"/>
          <w:spacing w:val="-11"/>
        </w:rPr>
        <w:t>一般分为3个阶段：第一阶段为哮喘，临床表现同支气管哮</w:t>
      </w:r>
      <w:r>
        <w:rPr>
          <w:rFonts w:ascii="SimSun" w:hAnsi="SimSun" w:eastAsia="SimSun" w:cs="SimSun"/>
          <w:sz w:val="22"/>
          <w:szCs w:val="22"/>
          <w:spacing w:val="-12"/>
        </w:rPr>
        <w:t>喘；</w:t>
      </w:r>
      <w:r>
        <w:rPr>
          <w:rFonts w:ascii="SimSun" w:hAnsi="SimSun" w:eastAsia="SimSun" w:cs="SimSun"/>
          <w:sz w:val="22"/>
          <w:szCs w:val="22"/>
        </w:rPr>
        <w:t xml:space="preserve"> </w:t>
      </w:r>
      <w:r>
        <w:rPr>
          <w:rFonts w:ascii="SimSun" w:hAnsi="SimSun" w:eastAsia="SimSun" w:cs="SimSun"/>
          <w:sz w:val="22"/>
          <w:szCs w:val="22"/>
          <w:spacing w:val="-12"/>
        </w:rPr>
        <w:t>第二阶段为嗜酸性粒细胞组织浸润阶段，临床上可以没有症状；第三阶段为肉芽肿性血管炎阶段，出</w:t>
      </w:r>
      <w:r>
        <w:rPr>
          <w:rFonts w:ascii="SimSun" w:hAnsi="SimSun" w:eastAsia="SimSun" w:cs="SimSun"/>
          <w:sz w:val="22"/>
          <w:szCs w:val="22"/>
          <w:spacing w:val="12"/>
        </w:rPr>
        <w:t xml:space="preserve"> </w:t>
      </w:r>
      <w:r>
        <w:rPr>
          <w:rFonts w:ascii="SimSun" w:hAnsi="SimSun" w:eastAsia="SimSun" w:cs="SimSun"/>
          <w:sz w:val="22"/>
          <w:szCs w:val="22"/>
          <w:spacing w:val="-6"/>
        </w:rPr>
        <w:t>现相应症状。在3种ANCA</w:t>
      </w:r>
      <w:r>
        <w:rPr>
          <w:rFonts w:ascii="SimSun" w:hAnsi="SimSun" w:eastAsia="SimSun" w:cs="SimSun"/>
          <w:sz w:val="22"/>
          <w:szCs w:val="22"/>
          <w:spacing w:val="51"/>
        </w:rPr>
        <w:t xml:space="preserve"> </w:t>
      </w:r>
      <w:r>
        <w:rPr>
          <w:rFonts w:ascii="SimSun" w:hAnsi="SimSun" w:eastAsia="SimSun" w:cs="SimSun"/>
          <w:sz w:val="22"/>
          <w:szCs w:val="22"/>
          <w:spacing w:val="-6"/>
        </w:rPr>
        <w:t>相关血管炎中，EGPA</w:t>
      </w:r>
      <w:r>
        <w:rPr>
          <w:rFonts w:ascii="SimSun" w:hAnsi="SimSun" w:eastAsia="SimSun" w:cs="SimSun"/>
          <w:sz w:val="22"/>
          <w:szCs w:val="22"/>
          <w:spacing w:val="26"/>
        </w:rPr>
        <w:t xml:space="preserve"> </w:t>
      </w:r>
      <w:r>
        <w:rPr>
          <w:rFonts w:ascii="SimSun" w:hAnsi="SimSun" w:eastAsia="SimSun" w:cs="SimSun"/>
          <w:sz w:val="22"/>
          <w:szCs w:val="22"/>
          <w:spacing w:val="-6"/>
        </w:rPr>
        <w:t>引起神经系统病变者最多，可表现为外周神经</w:t>
      </w:r>
      <w:r>
        <w:rPr>
          <w:rFonts w:ascii="SimSun" w:hAnsi="SimSun" w:eastAsia="SimSun" w:cs="SimSun"/>
          <w:sz w:val="22"/>
          <w:szCs w:val="22"/>
          <w:spacing w:val="-7"/>
        </w:rPr>
        <w:t>系统</w:t>
      </w:r>
      <w:r>
        <w:rPr>
          <w:rFonts w:ascii="SimSun" w:hAnsi="SimSun" w:eastAsia="SimSun" w:cs="SimSun"/>
          <w:sz w:val="22"/>
          <w:szCs w:val="22"/>
        </w:rPr>
        <w:t xml:space="preserve"> </w:t>
      </w:r>
      <w:r>
        <w:rPr>
          <w:rFonts w:ascii="SimSun" w:hAnsi="SimSun" w:eastAsia="SimSun" w:cs="SimSun"/>
          <w:sz w:val="22"/>
          <w:szCs w:val="22"/>
          <w:spacing w:val="-12"/>
        </w:rPr>
        <w:t>病变和中枢神经系统受累，以外周神经系统病变最常见；肺部受累仅次于神经系统，多变的肺</w:t>
      </w:r>
      <w:r>
        <w:rPr>
          <w:rFonts w:ascii="SimSun" w:hAnsi="SimSun" w:eastAsia="SimSun" w:cs="SimSun"/>
          <w:sz w:val="22"/>
          <w:szCs w:val="22"/>
          <w:spacing w:val="-13"/>
        </w:rPr>
        <w:t>组织浸</w:t>
      </w:r>
      <w:r>
        <w:rPr>
          <w:rFonts w:ascii="SimSun" w:hAnsi="SimSun" w:eastAsia="SimSun" w:cs="SimSun"/>
          <w:sz w:val="22"/>
          <w:szCs w:val="22"/>
        </w:rPr>
        <w:t xml:space="preserve"> </w:t>
      </w:r>
      <w:r>
        <w:rPr>
          <w:rFonts w:ascii="SimSun" w:hAnsi="SimSun" w:eastAsia="SimSun" w:cs="SimSun"/>
          <w:sz w:val="22"/>
          <w:szCs w:val="22"/>
          <w:spacing w:val="-17"/>
        </w:rPr>
        <w:t>润影伴有咳嗽、咳痰；腹部器官缺血或梗死引起腹痛、腹泻、腹部包块；肾损害通常较轻。冠状动脉受</w:t>
      </w:r>
      <w:r>
        <w:rPr>
          <w:rFonts w:ascii="SimSun" w:hAnsi="SimSun" w:eastAsia="SimSun" w:cs="SimSun"/>
          <w:sz w:val="22"/>
          <w:szCs w:val="22"/>
          <w:spacing w:val="12"/>
        </w:rPr>
        <w:t xml:space="preserve"> </w:t>
      </w:r>
      <w:r>
        <w:rPr>
          <w:rFonts w:ascii="SimSun" w:hAnsi="SimSun" w:eastAsia="SimSun" w:cs="SimSun"/>
          <w:sz w:val="22"/>
          <w:szCs w:val="22"/>
          <w:spacing w:val="-10"/>
        </w:rPr>
        <w:t>累虽不常见，却占死亡原因的50%以上。上呼吸道</w:t>
      </w:r>
      <w:r>
        <w:rPr>
          <w:rFonts w:ascii="SimSun" w:hAnsi="SimSun" w:eastAsia="SimSun" w:cs="SimSun"/>
          <w:sz w:val="22"/>
          <w:szCs w:val="22"/>
          <w:spacing w:val="-11"/>
        </w:rPr>
        <w:t>受累以过敏性鼻炎、鼻息肉、鼻塞最多见，可出现</w:t>
      </w:r>
      <w:r>
        <w:rPr>
          <w:rFonts w:ascii="SimSun" w:hAnsi="SimSun" w:eastAsia="SimSun" w:cs="SimSun"/>
          <w:sz w:val="22"/>
          <w:szCs w:val="22"/>
        </w:rPr>
        <w:t xml:space="preserve">  </w:t>
      </w:r>
      <w:r>
        <w:rPr>
          <w:rFonts w:ascii="SimSun" w:hAnsi="SimSun" w:eastAsia="SimSun" w:cs="SimSun"/>
          <w:sz w:val="22"/>
          <w:szCs w:val="22"/>
          <w:spacing w:val="-9"/>
        </w:rPr>
        <w:t>听力下降和耳聋。实验室检查的突出表现是外周血嗜酸性粒细胞增多，部分病人</w:t>
      </w:r>
      <w:r>
        <w:rPr>
          <w:rFonts w:ascii="SimSun" w:hAnsi="SimSun" w:eastAsia="SimSun" w:cs="SimSun"/>
          <w:sz w:val="22"/>
          <w:szCs w:val="22"/>
          <w:spacing w:val="-10"/>
        </w:rPr>
        <w:t>血清</w:t>
      </w:r>
      <w:r>
        <w:rPr>
          <w:rFonts w:ascii="SimSun" w:hAnsi="SimSun" w:eastAsia="SimSun" w:cs="SimSun"/>
          <w:sz w:val="22"/>
          <w:szCs w:val="22"/>
          <w:spacing w:val="-9"/>
        </w:rPr>
        <w:t>IgE</w:t>
      </w:r>
      <w:r>
        <w:rPr>
          <w:rFonts w:ascii="SimSun" w:hAnsi="SimSun" w:eastAsia="SimSun" w:cs="SimSun"/>
          <w:sz w:val="22"/>
          <w:szCs w:val="22"/>
          <w:spacing w:val="-10"/>
        </w:rPr>
        <w:t>升高，约1/</w:t>
      </w:r>
      <w:r>
        <w:rPr>
          <w:rFonts w:ascii="SimSun" w:hAnsi="SimSun" w:eastAsia="SimSun" w:cs="SimSun"/>
          <w:sz w:val="22"/>
          <w:szCs w:val="22"/>
        </w:rPr>
        <w:t xml:space="preserve"> </w:t>
      </w:r>
      <w:r>
        <w:rPr>
          <w:rFonts w:ascii="SimSun" w:hAnsi="SimSun" w:eastAsia="SimSun" w:cs="SimSun"/>
          <w:sz w:val="22"/>
          <w:szCs w:val="22"/>
          <w:spacing w:val="-2"/>
        </w:rPr>
        <w:t>3病人ANCA</w:t>
      </w:r>
      <w:r>
        <w:rPr>
          <w:rFonts w:ascii="SimSun" w:hAnsi="SimSun" w:eastAsia="SimSun" w:cs="SimSun"/>
          <w:sz w:val="22"/>
          <w:szCs w:val="22"/>
          <w:spacing w:val="61"/>
        </w:rPr>
        <w:t xml:space="preserve"> </w:t>
      </w:r>
      <w:r>
        <w:rPr>
          <w:rFonts w:ascii="SimSun" w:hAnsi="SimSun" w:eastAsia="SimSun" w:cs="SimSun"/>
          <w:sz w:val="22"/>
          <w:szCs w:val="22"/>
          <w:spacing w:val="-2"/>
        </w:rPr>
        <w:t>阳性，多为</w:t>
      </w:r>
      <w:r>
        <w:rPr>
          <w:rFonts w:ascii="SimSun" w:hAnsi="SimSun" w:eastAsia="SimSun" w:cs="SimSun"/>
          <w:sz w:val="22"/>
          <w:szCs w:val="22"/>
          <w:spacing w:val="-60"/>
        </w:rPr>
        <w:t xml:space="preserve"> </w:t>
      </w:r>
      <w:r>
        <w:rPr>
          <w:rFonts w:ascii="SimSun" w:hAnsi="SimSun" w:eastAsia="SimSun" w:cs="SimSun"/>
          <w:sz w:val="22"/>
          <w:szCs w:val="22"/>
          <w:spacing w:val="-2"/>
        </w:rPr>
        <w:t>p-ANCA。X</w:t>
      </w:r>
      <w:r>
        <w:rPr>
          <w:rFonts w:ascii="SimSun" w:hAnsi="SimSun" w:eastAsia="SimSun" w:cs="SimSun"/>
          <w:sz w:val="22"/>
          <w:szCs w:val="22"/>
          <w:spacing w:val="36"/>
        </w:rPr>
        <w:t xml:space="preserve"> </w:t>
      </w:r>
      <w:r>
        <w:rPr>
          <w:rFonts w:ascii="SimSun" w:hAnsi="SimSun" w:eastAsia="SimSun" w:cs="SimSun"/>
          <w:sz w:val="22"/>
          <w:szCs w:val="22"/>
          <w:spacing w:val="-2"/>
        </w:rPr>
        <w:t>线检查和肺部CT</w:t>
      </w:r>
      <w:r>
        <w:rPr>
          <w:rFonts w:ascii="SimSun" w:hAnsi="SimSun" w:eastAsia="SimSun" w:cs="SimSun"/>
          <w:sz w:val="22"/>
          <w:szCs w:val="22"/>
          <w:spacing w:val="-23"/>
        </w:rPr>
        <w:t xml:space="preserve"> </w:t>
      </w:r>
      <w:r>
        <w:rPr>
          <w:rFonts w:ascii="SimSun" w:hAnsi="SimSun" w:eastAsia="SimSun" w:cs="SimSun"/>
          <w:sz w:val="22"/>
          <w:szCs w:val="22"/>
          <w:spacing w:val="-2"/>
        </w:rPr>
        <w:t>检查可见一过</w:t>
      </w:r>
      <w:r>
        <w:rPr>
          <w:rFonts w:ascii="SimSun" w:hAnsi="SimSun" w:eastAsia="SimSun" w:cs="SimSun"/>
          <w:sz w:val="22"/>
          <w:szCs w:val="22"/>
          <w:spacing w:val="-3"/>
        </w:rPr>
        <w:t>性片状或结节性肺浸润或弥漫</w:t>
      </w:r>
      <w:r>
        <w:rPr>
          <w:rFonts w:ascii="SimSun" w:hAnsi="SimSun" w:eastAsia="SimSun" w:cs="SimSun"/>
          <w:sz w:val="22"/>
          <w:szCs w:val="22"/>
        </w:rPr>
        <w:t xml:space="preserve"> </w:t>
      </w:r>
      <w:r>
        <w:rPr>
          <w:rFonts w:ascii="SimSun" w:hAnsi="SimSun" w:eastAsia="SimSun" w:cs="SimSun"/>
          <w:sz w:val="22"/>
          <w:szCs w:val="22"/>
          <w:spacing w:val="-11"/>
        </w:rPr>
        <w:t>性间质病变。病变组织活检多见坏死性微小肉芽肿，常伴有嗜酸性粒细</w:t>
      </w:r>
      <w:r>
        <w:rPr>
          <w:rFonts w:ascii="SimSun" w:hAnsi="SimSun" w:eastAsia="SimSun" w:cs="SimSun"/>
          <w:sz w:val="22"/>
          <w:szCs w:val="22"/>
          <w:spacing w:val="-12"/>
        </w:rPr>
        <w:t>胞浸润。</w:t>
      </w:r>
    </w:p>
    <w:p>
      <w:pPr>
        <w:ind w:left="1059" w:right="70" w:firstLine="430"/>
        <w:spacing w:before="138" w:line="269" w:lineRule="auto"/>
        <w:jc w:val="both"/>
        <w:rPr>
          <w:rFonts w:ascii="SimSun" w:hAnsi="SimSun" w:eastAsia="SimSun" w:cs="SimSun"/>
          <w:sz w:val="22"/>
          <w:szCs w:val="22"/>
        </w:rPr>
      </w:pPr>
      <w:r>
        <w:rPr>
          <w:rFonts w:ascii="SimSun" w:hAnsi="SimSun" w:eastAsia="SimSun" w:cs="SimSun"/>
          <w:sz w:val="22"/>
          <w:szCs w:val="22"/>
          <w:spacing w:val="-5"/>
        </w:rPr>
        <w:t>成人如出现变应性鼻炎和哮喘、嗜酸性粒细胞增多及</w:t>
      </w:r>
      <w:r>
        <w:rPr>
          <w:rFonts w:ascii="SimSun" w:hAnsi="SimSun" w:eastAsia="SimSun" w:cs="SimSun"/>
          <w:sz w:val="22"/>
          <w:szCs w:val="22"/>
          <w:spacing w:val="-6"/>
        </w:rPr>
        <w:t>脏器受累，应考虑</w:t>
      </w:r>
      <w:r>
        <w:rPr>
          <w:rFonts w:ascii="SimSun" w:hAnsi="SimSun" w:eastAsia="SimSun" w:cs="SimSun"/>
          <w:sz w:val="22"/>
          <w:szCs w:val="22"/>
          <w:spacing w:val="-5"/>
        </w:rPr>
        <w:t>EGPA</w:t>
      </w:r>
      <w:r>
        <w:rPr>
          <w:rFonts w:ascii="SimSun" w:hAnsi="SimSun" w:eastAsia="SimSun" w:cs="SimSun"/>
          <w:sz w:val="22"/>
          <w:szCs w:val="22"/>
          <w:spacing w:val="45"/>
        </w:rPr>
        <w:t xml:space="preserve"> </w:t>
      </w:r>
      <w:r>
        <w:rPr>
          <w:rFonts w:ascii="SimSun" w:hAnsi="SimSun" w:eastAsia="SimSun" w:cs="SimSun"/>
          <w:sz w:val="22"/>
          <w:szCs w:val="22"/>
          <w:spacing w:val="-6"/>
        </w:rPr>
        <w:t>的诊断。1990年</w:t>
      </w:r>
      <w:r>
        <w:rPr>
          <w:rFonts w:ascii="SimSun" w:hAnsi="SimSun" w:eastAsia="SimSun" w:cs="SimSun"/>
          <w:sz w:val="22"/>
          <w:szCs w:val="22"/>
        </w:rPr>
        <w:t xml:space="preserve"> </w:t>
      </w:r>
      <w:r>
        <w:rPr>
          <w:rFonts w:ascii="SimSun" w:hAnsi="SimSun" w:eastAsia="SimSun" w:cs="SimSun"/>
          <w:sz w:val="22"/>
          <w:szCs w:val="22"/>
          <w:spacing w:val="-3"/>
        </w:rPr>
        <w:t>ACR</w:t>
      </w:r>
      <w:r>
        <w:rPr>
          <w:rFonts w:ascii="SimSun" w:hAnsi="SimSun" w:eastAsia="SimSun" w:cs="SimSun"/>
          <w:sz w:val="22"/>
          <w:szCs w:val="22"/>
          <w:spacing w:val="39"/>
        </w:rPr>
        <w:t xml:space="preserve"> </w:t>
      </w:r>
      <w:r>
        <w:rPr>
          <w:rFonts w:ascii="SimSun" w:hAnsi="SimSun" w:eastAsia="SimSun" w:cs="SimSun"/>
          <w:sz w:val="22"/>
          <w:szCs w:val="22"/>
          <w:spacing w:val="-3"/>
        </w:rPr>
        <w:t>制定的EGPA</w:t>
      </w:r>
      <w:r>
        <w:rPr>
          <w:rFonts w:ascii="SimSun" w:hAnsi="SimSun" w:eastAsia="SimSun" w:cs="SimSun"/>
          <w:sz w:val="22"/>
          <w:szCs w:val="22"/>
          <w:spacing w:val="16"/>
        </w:rPr>
        <w:t xml:space="preserve"> </w:t>
      </w:r>
      <w:r>
        <w:rPr>
          <w:rFonts w:ascii="SimSun" w:hAnsi="SimSun" w:eastAsia="SimSun" w:cs="SimSun"/>
          <w:sz w:val="22"/>
          <w:szCs w:val="22"/>
          <w:spacing w:val="-3"/>
        </w:rPr>
        <w:t>分类标准为：①哮喘；②外周血嗜酸性粒细胞增多&gt;10%;③单发或多发性神经病</w:t>
      </w:r>
      <w:r>
        <w:rPr>
          <w:rFonts w:ascii="SimSun" w:hAnsi="SimSun" w:eastAsia="SimSun" w:cs="SimSun"/>
          <w:sz w:val="22"/>
          <w:szCs w:val="22"/>
        </w:rPr>
        <w:t xml:space="preserve"> </w:t>
      </w:r>
      <w:r>
        <w:rPr>
          <w:rFonts w:ascii="SimSun" w:hAnsi="SimSun" w:eastAsia="SimSun" w:cs="SimSun"/>
          <w:sz w:val="22"/>
          <w:szCs w:val="22"/>
          <w:spacing w:val="-7"/>
        </w:rPr>
        <w:t>变；④游走性或一过性肺浸润；⑤鼻窦病变；⑥血管外嗜酸性粒细胞浸润。凡具备上述4条或4条以</w:t>
      </w:r>
      <w:r>
        <w:rPr>
          <w:rFonts w:ascii="SimSun" w:hAnsi="SimSun" w:eastAsia="SimSun" w:cs="SimSun"/>
          <w:sz w:val="22"/>
          <w:szCs w:val="22"/>
          <w:spacing w:val="6"/>
        </w:rPr>
        <w:t xml:space="preserve"> </w:t>
      </w:r>
      <w:r>
        <w:rPr>
          <w:rFonts w:ascii="SimSun" w:hAnsi="SimSun" w:eastAsia="SimSun" w:cs="SimSun"/>
          <w:sz w:val="22"/>
          <w:szCs w:val="22"/>
          <w:spacing w:val="-15"/>
        </w:rPr>
        <w:t>上者可诊断。应注意与PAN、</w:t>
      </w:r>
      <w:r>
        <w:rPr>
          <w:rFonts w:ascii="SimSun" w:hAnsi="SimSun" w:eastAsia="SimSun" w:cs="SimSun"/>
          <w:sz w:val="22"/>
          <w:szCs w:val="22"/>
          <w:spacing w:val="-42"/>
        </w:rPr>
        <w:t xml:space="preserve"> </w:t>
      </w:r>
      <w:r>
        <w:rPr>
          <w:rFonts w:ascii="SimSun" w:hAnsi="SimSun" w:eastAsia="SimSun" w:cs="SimSun"/>
          <w:sz w:val="22"/>
          <w:szCs w:val="22"/>
          <w:spacing w:val="-15"/>
        </w:rPr>
        <w:t>白细胞破碎性血管炎、CPA、</w:t>
      </w:r>
      <w:r>
        <w:rPr>
          <w:rFonts w:ascii="SimSun" w:hAnsi="SimSun" w:eastAsia="SimSun" w:cs="SimSun"/>
          <w:sz w:val="22"/>
          <w:szCs w:val="22"/>
          <w:spacing w:val="-61"/>
        </w:rPr>
        <w:t xml:space="preserve"> </w:t>
      </w:r>
      <w:r>
        <w:rPr>
          <w:rFonts w:ascii="SimSun" w:hAnsi="SimSun" w:eastAsia="SimSun" w:cs="SimSun"/>
          <w:sz w:val="22"/>
          <w:szCs w:val="22"/>
          <w:spacing w:val="-15"/>
        </w:rPr>
        <w:t>慢性嗜</w:t>
      </w:r>
      <w:r>
        <w:rPr>
          <w:rFonts w:ascii="SimSun" w:hAnsi="SimSun" w:eastAsia="SimSun" w:cs="SimSun"/>
          <w:sz w:val="22"/>
          <w:szCs w:val="22"/>
          <w:spacing w:val="-16"/>
        </w:rPr>
        <w:t>酸性粒细胞性肺炎等鉴别。</w:t>
      </w:r>
    </w:p>
    <w:p>
      <w:pPr>
        <w:ind w:left="1059" w:right="42" w:firstLine="430"/>
        <w:spacing w:before="108" w:line="263" w:lineRule="auto"/>
        <w:jc w:val="both"/>
        <w:rPr>
          <w:rFonts w:ascii="SimSun" w:hAnsi="SimSun" w:eastAsia="SimSun" w:cs="SimSun"/>
          <w:sz w:val="22"/>
          <w:szCs w:val="22"/>
        </w:rPr>
      </w:pPr>
      <w:r>
        <w:rPr>
          <w:rFonts w:ascii="SimSun" w:hAnsi="SimSun" w:eastAsia="SimSun" w:cs="SimSun"/>
          <w:sz w:val="22"/>
          <w:szCs w:val="22"/>
          <w:spacing w:val="-4"/>
        </w:rPr>
        <w:t>EGPA</w:t>
      </w:r>
      <w:r>
        <w:rPr>
          <w:rFonts w:ascii="SimSun" w:hAnsi="SimSun" w:eastAsia="SimSun" w:cs="SimSun"/>
          <w:sz w:val="22"/>
          <w:szCs w:val="22"/>
          <w:spacing w:val="46"/>
        </w:rPr>
        <w:t xml:space="preserve"> </w:t>
      </w:r>
      <w:r>
        <w:rPr>
          <w:rFonts w:ascii="SimSun" w:hAnsi="SimSun" w:eastAsia="SimSun" w:cs="SimSun"/>
          <w:sz w:val="22"/>
          <w:szCs w:val="22"/>
          <w:spacing w:val="-4"/>
        </w:rPr>
        <w:t>的治疗原则同其他ANCA</w:t>
      </w:r>
      <w:r>
        <w:rPr>
          <w:rFonts w:ascii="SimSun" w:hAnsi="SimSun" w:eastAsia="SimSun" w:cs="SimSun"/>
          <w:sz w:val="22"/>
          <w:szCs w:val="22"/>
          <w:spacing w:val="52"/>
        </w:rPr>
        <w:t xml:space="preserve"> </w:t>
      </w:r>
      <w:r>
        <w:rPr>
          <w:rFonts w:ascii="SimSun" w:hAnsi="SimSun" w:eastAsia="SimSun" w:cs="SimSun"/>
          <w:sz w:val="22"/>
          <w:szCs w:val="22"/>
          <w:spacing w:val="-4"/>
        </w:rPr>
        <w:t>相关血管炎。经治疗后本病预后明显改善，5年生存率从25%上</w:t>
      </w:r>
      <w:r>
        <w:rPr>
          <w:rFonts w:ascii="SimSun" w:hAnsi="SimSun" w:eastAsia="SimSun" w:cs="SimSun"/>
          <w:sz w:val="22"/>
          <w:szCs w:val="22"/>
        </w:rPr>
        <w:t xml:space="preserve"> </w:t>
      </w:r>
      <w:r>
        <w:rPr>
          <w:rFonts w:ascii="SimSun" w:hAnsi="SimSun" w:eastAsia="SimSun" w:cs="SimSun"/>
          <w:sz w:val="22"/>
          <w:szCs w:val="22"/>
          <w:spacing w:val="-1"/>
        </w:rPr>
        <w:t>升至50%以上。近年来临床研究发现ⅡL-5单抗可有效治疗EGPA,</w:t>
      </w:r>
      <w:r>
        <w:rPr>
          <w:rFonts w:ascii="SimSun" w:hAnsi="SimSun" w:eastAsia="SimSun" w:cs="SimSun"/>
          <w:sz w:val="22"/>
          <w:szCs w:val="22"/>
          <w:spacing w:val="-5"/>
        </w:rPr>
        <w:t xml:space="preserve"> </w:t>
      </w:r>
      <w:r>
        <w:rPr>
          <w:rFonts w:ascii="SimSun" w:hAnsi="SimSun" w:eastAsia="SimSun" w:cs="SimSun"/>
          <w:sz w:val="22"/>
          <w:szCs w:val="22"/>
          <w:spacing w:val="-1"/>
        </w:rPr>
        <w:t>是一种有希望的新治疗药物。</w:t>
      </w:r>
      <w:r>
        <w:rPr>
          <w:rFonts w:ascii="SimSun" w:hAnsi="SimSun" w:eastAsia="SimSun" w:cs="SimSun"/>
          <w:sz w:val="22"/>
          <w:szCs w:val="22"/>
          <w:spacing w:val="-2"/>
        </w:rPr>
        <w:t>哮</w:t>
      </w:r>
      <w:r>
        <w:rPr>
          <w:rFonts w:ascii="SimSun" w:hAnsi="SimSun" w:eastAsia="SimSun" w:cs="SimSun"/>
          <w:sz w:val="22"/>
          <w:szCs w:val="22"/>
        </w:rPr>
        <w:t xml:space="preserve"> </w:t>
      </w:r>
      <w:r>
        <w:rPr>
          <w:rFonts w:ascii="SimSun" w:hAnsi="SimSun" w:eastAsia="SimSun" w:cs="SimSun"/>
          <w:sz w:val="22"/>
          <w:szCs w:val="22"/>
          <w:spacing w:val="-10"/>
        </w:rPr>
        <w:t>喘频繁发作及全身血管炎进展迅速者预后不佳。</w:t>
      </w:r>
    </w:p>
    <w:p>
      <w:pPr>
        <w:ind w:right="12"/>
        <w:spacing w:before="46" w:line="212" w:lineRule="auto"/>
        <w:jc w:val="right"/>
        <w:rPr>
          <w:rFonts w:ascii="SimSun" w:hAnsi="SimSun" w:eastAsia="SimSun" w:cs="SimSun"/>
          <w:sz w:val="22"/>
          <w:szCs w:val="22"/>
        </w:rPr>
      </w:pPr>
      <w:r>
        <w:rPr>
          <w:rFonts w:ascii="Times New Roman" w:hAnsi="Times New Roman" w:eastAsia="Times New Roman" w:cs="Times New Roman"/>
          <w:sz w:val="22"/>
          <w:szCs w:val="22"/>
          <w:b/>
          <w:bCs/>
        </w:rPr>
        <w:t>3</w:t>
      </w:r>
      <w:r>
        <w:rPr>
          <w:rFonts w:ascii="Times New Roman" w:hAnsi="Times New Roman" w:eastAsia="Times New Roman" w:cs="Times New Roman"/>
          <w:sz w:val="22"/>
          <w:szCs w:val="22"/>
          <w:b/>
          <w:bCs/>
          <w:spacing w:val="-1"/>
        </w:rPr>
        <w:t>.</w:t>
      </w:r>
      <w:r>
        <w:rPr>
          <w:rFonts w:ascii="Times New Roman" w:hAnsi="Times New Roman" w:eastAsia="Times New Roman" w:cs="Times New Roman"/>
          <w:sz w:val="22"/>
          <w:szCs w:val="22"/>
          <w:spacing w:val="5"/>
        </w:rPr>
        <w:t xml:space="preserve">  </w:t>
      </w:r>
      <w:r>
        <w:rPr>
          <w:rFonts w:ascii="SimSun" w:hAnsi="SimSun" w:eastAsia="SimSun" w:cs="SimSun"/>
          <w:sz w:val="22"/>
          <w:szCs w:val="22"/>
          <w:b/>
          <w:bCs/>
          <w:spacing w:val="-1"/>
        </w:rPr>
        <w:t>肉芽肿性多血管炎</w:t>
      </w:r>
      <w:r>
        <w:rPr>
          <w:rFonts w:ascii="Times New Roman" w:hAnsi="Times New Roman" w:eastAsia="Times New Roman" w:cs="Times New Roman"/>
          <w:sz w:val="22"/>
          <w:szCs w:val="22"/>
          <w:b/>
          <w:bCs/>
          <w:spacing w:val="-1"/>
        </w:rPr>
        <w:t>(</w:t>
      </w:r>
      <w:r>
        <w:rPr>
          <w:rFonts w:ascii="Times New Roman" w:hAnsi="Times New Roman" w:eastAsia="Times New Roman" w:cs="Times New Roman"/>
          <w:sz w:val="22"/>
          <w:szCs w:val="22"/>
          <w:b/>
          <w:bCs/>
        </w:rPr>
        <w:t>GPA</w:t>
      </w:r>
      <w:r>
        <w:rPr>
          <w:rFonts w:ascii="Times New Roman" w:hAnsi="Times New Roman" w:eastAsia="Times New Roman" w:cs="Times New Roman"/>
          <w:sz w:val="22"/>
          <w:szCs w:val="22"/>
          <w:b/>
          <w:bCs/>
          <w:spacing w:val="-1"/>
        </w:rPr>
        <w:t>)</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1"/>
        </w:rPr>
        <w:t>过去称为韦格纳肉芽肿</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Wegener</w:t>
      </w:r>
      <w:r>
        <w:rPr>
          <w:rFonts w:ascii="Times New Roman" w:hAnsi="Times New Roman" w:eastAsia="Times New Roman" w:cs="Times New Roman"/>
          <w:sz w:val="22"/>
          <w:szCs w:val="22"/>
          <w:spacing w:val="8"/>
        </w:rPr>
        <w:t xml:space="preserve"> </w:t>
      </w:r>
      <w:r>
        <w:rPr>
          <w:rFonts w:ascii="Times New Roman" w:hAnsi="Times New Roman" w:eastAsia="Times New Roman" w:cs="Times New Roman"/>
          <w:sz w:val="22"/>
          <w:szCs w:val="22"/>
        </w:rPr>
        <w:t>granulomatosis</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WG</w:t>
      </w:r>
      <w:r>
        <w:rPr>
          <w:rFonts w:ascii="Times New Roman" w:hAnsi="Times New Roman" w:eastAsia="Times New Roman" w:cs="Times New Roman"/>
          <w:sz w:val="22"/>
          <w:szCs w:val="22"/>
          <w:spacing w:val="-1"/>
        </w:rPr>
        <w:t>),</w:t>
      </w:r>
      <w:r>
        <w:rPr>
          <w:rFonts w:ascii="SimSun" w:hAnsi="SimSun" w:eastAsia="SimSun" w:cs="SimSun"/>
          <w:sz w:val="22"/>
          <w:szCs w:val="22"/>
          <w:spacing w:val="-1"/>
        </w:rPr>
        <w:t>发病率</w:t>
      </w:r>
    </w:p>
    <w:p>
      <w:pPr>
        <w:ind w:left="1059"/>
        <w:spacing w:before="106" w:line="270" w:lineRule="auto"/>
        <w:jc w:val="both"/>
        <w:rPr>
          <w:rFonts w:ascii="SimSun" w:hAnsi="SimSun" w:eastAsia="SimSun" w:cs="SimSun"/>
          <w:sz w:val="22"/>
          <w:szCs w:val="22"/>
        </w:rPr>
      </w:pPr>
      <w:r>
        <w:rPr>
          <w:rFonts w:ascii="SimSun" w:hAnsi="SimSun" w:eastAsia="SimSun" w:cs="SimSun"/>
          <w:sz w:val="22"/>
          <w:szCs w:val="22"/>
          <w:spacing w:val="-5"/>
        </w:rPr>
        <w:t>为每年0.4/10万人，任何年龄均可发病，30~50岁多见，男女比为1.6:1,早期病变有时只局限于上</w:t>
      </w:r>
      <w:r>
        <w:rPr>
          <w:rFonts w:ascii="SimSun" w:hAnsi="SimSun" w:eastAsia="SimSun" w:cs="SimSun"/>
          <w:sz w:val="22"/>
          <w:szCs w:val="22"/>
          <w:spacing w:val="1"/>
        </w:rPr>
        <w:t xml:space="preserve">  </w:t>
      </w:r>
      <w:r>
        <w:rPr>
          <w:rFonts w:ascii="SimSun" w:hAnsi="SimSun" w:eastAsia="SimSun" w:cs="SimSun"/>
          <w:sz w:val="22"/>
          <w:szCs w:val="22"/>
          <w:spacing w:val="-2"/>
        </w:rPr>
        <w:t>呼吸道某一部位，常易误诊。在3种ANCA</w:t>
      </w:r>
      <w:r>
        <w:rPr>
          <w:rFonts w:ascii="SimSun" w:hAnsi="SimSun" w:eastAsia="SimSun" w:cs="SimSun"/>
          <w:sz w:val="22"/>
          <w:szCs w:val="22"/>
          <w:spacing w:val="53"/>
        </w:rPr>
        <w:t xml:space="preserve"> </w:t>
      </w:r>
      <w:r>
        <w:rPr>
          <w:rFonts w:ascii="SimSun" w:hAnsi="SimSun" w:eastAsia="SimSun" w:cs="SimSun"/>
          <w:sz w:val="22"/>
          <w:szCs w:val="22"/>
          <w:spacing w:val="-2"/>
        </w:rPr>
        <w:t>相关血管炎中，GPA</w:t>
      </w:r>
      <w:r>
        <w:rPr>
          <w:rFonts w:ascii="SimSun" w:hAnsi="SimSun" w:eastAsia="SimSun" w:cs="SimSun"/>
          <w:sz w:val="22"/>
          <w:szCs w:val="22"/>
          <w:spacing w:val="26"/>
        </w:rPr>
        <w:t xml:space="preserve"> </w:t>
      </w:r>
      <w:r>
        <w:rPr>
          <w:rFonts w:ascii="SimSun" w:hAnsi="SimSun" w:eastAsia="SimSun" w:cs="SimSun"/>
          <w:sz w:val="22"/>
          <w:szCs w:val="22"/>
          <w:spacing w:val="-2"/>
        </w:rPr>
        <w:t>出现上呼吸道和肺部受累最常见。</w:t>
      </w:r>
      <w:r>
        <w:rPr>
          <w:rFonts w:ascii="SimSun" w:hAnsi="SimSun" w:eastAsia="SimSun" w:cs="SimSun"/>
          <w:sz w:val="22"/>
          <w:szCs w:val="22"/>
        </w:rPr>
        <w:t xml:space="preserve"> </w:t>
      </w:r>
      <w:r>
        <w:rPr>
          <w:rFonts w:ascii="SimSun" w:hAnsi="SimSun" w:eastAsia="SimSun" w:cs="SimSun"/>
          <w:sz w:val="22"/>
          <w:szCs w:val="22"/>
          <w:spacing w:val="-4"/>
        </w:rPr>
        <w:t>70%以上病人以上呼吸道受累起病，表现为鼻咽部溃疡、</w:t>
      </w:r>
      <w:r>
        <w:rPr>
          <w:rFonts w:ascii="SimSun" w:hAnsi="SimSun" w:eastAsia="SimSun" w:cs="SimSun"/>
          <w:sz w:val="22"/>
          <w:szCs w:val="22"/>
          <w:spacing w:val="-5"/>
        </w:rPr>
        <w:t>鼻咽部骨与软骨破坏引起鼻中隔或软腭穿</w:t>
      </w:r>
      <w:r>
        <w:rPr>
          <w:rFonts w:ascii="SimSun" w:hAnsi="SimSun" w:eastAsia="SimSun" w:cs="SimSun"/>
          <w:sz w:val="22"/>
          <w:szCs w:val="22"/>
        </w:rPr>
        <w:t xml:space="preserve"> </w:t>
      </w:r>
      <w:r>
        <w:rPr>
          <w:rFonts w:ascii="SimSun" w:hAnsi="SimSun" w:eastAsia="SimSun" w:cs="SimSun"/>
          <w:sz w:val="22"/>
          <w:szCs w:val="22"/>
          <w:spacing w:val="-9"/>
        </w:rPr>
        <w:t>孔，甚至“鞍鼻”畸形。气管受累常导致气管</w:t>
      </w:r>
      <w:r>
        <w:rPr>
          <w:rFonts w:ascii="SimSun" w:hAnsi="SimSun" w:eastAsia="SimSun" w:cs="SimSun"/>
          <w:sz w:val="22"/>
          <w:szCs w:val="22"/>
          <w:spacing w:val="-10"/>
        </w:rPr>
        <w:t>狭窄。肺病变见于70%～80%的病人，出现咳嗽、咳痰、</w:t>
      </w:r>
    </w:p>
    <w:p>
      <w:pPr>
        <w:sectPr>
          <w:pgSz w:w="11900" w:h="16840"/>
          <w:pgMar w:top="842" w:right="1069" w:bottom="400" w:left="540" w:header="0" w:footer="0" w:gutter="0"/>
        </w:sectPr>
        <w:rPr/>
      </w:pPr>
    </w:p>
    <w:p>
      <w:pPr>
        <w:ind w:right="117"/>
        <w:spacing w:before="44" w:line="221" w:lineRule="auto"/>
        <w:jc w:val="right"/>
        <w:rPr>
          <w:rFonts w:ascii="SimSun" w:hAnsi="SimSun" w:eastAsia="SimSun" w:cs="SimSun"/>
          <w:sz w:val="19"/>
          <w:szCs w:val="19"/>
        </w:rPr>
      </w:pPr>
      <w:r>
        <w:drawing>
          <wp:anchor distT="0" distB="0" distL="0" distR="0" simplePos="0" relativeHeight="252959744" behindDoc="0" locked="0" layoutInCell="0" allowOverlap="1">
            <wp:simplePos x="0" y="0"/>
            <wp:positionH relativeFrom="page">
              <wp:posOffset>6686520</wp:posOffset>
            </wp:positionH>
            <wp:positionV relativeFrom="page">
              <wp:posOffset>9944113</wp:posOffset>
            </wp:positionV>
            <wp:extent cx="533413" cy="406349"/>
            <wp:effectExtent l="0" t="0" r="0" b="0"/>
            <wp:wrapNone/>
            <wp:docPr id="113" name="IM 113"/>
            <wp:cNvGraphicFramePr/>
            <a:graphic>
              <a:graphicData uri="http://schemas.openxmlformats.org/drawingml/2006/picture">
                <pic:pic>
                  <pic:nvPicPr>
                    <pic:cNvPr id="113" name="IM 113"/>
                    <pic:cNvPicPr/>
                  </pic:nvPicPr>
                  <pic:blipFill>
                    <a:blip r:embed="rId155"/>
                    <a:stretch>
                      <a:fillRect/>
                    </a:stretch>
                  </pic:blipFill>
                  <pic:spPr>
                    <a:xfrm rot="0">
                      <a:off x="0" y="0"/>
                      <a:ext cx="533413" cy="406349"/>
                    </a:xfrm>
                    <a:prstGeom prst="rect">
                      <a:avLst/>
                    </a:prstGeom>
                  </pic:spPr>
                </pic:pic>
              </a:graphicData>
            </a:graphic>
          </wp:anchor>
        </w:drawing>
      </w:r>
      <w:r>
        <w:rPr>
          <w:rFonts w:ascii="SimHei" w:hAnsi="SimHei" w:eastAsia="SimHei" w:cs="SimHei"/>
          <w:sz w:val="22"/>
          <w:szCs w:val="22"/>
          <w:color w:val="1A8BD7"/>
          <w:spacing w:val="-16"/>
          <w:w w:val="97"/>
        </w:rPr>
        <w:t>第九章</w:t>
      </w:r>
      <w:r>
        <w:rPr>
          <w:rFonts w:ascii="SimHei" w:hAnsi="SimHei" w:eastAsia="SimHei" w:cs="SimHei"/>
          <w:sz w:val="22"/>
          <w:szCs w:val="22"/>
          <w:color w:val="1A8BD7"/>
          <w:spacing w:val="64"/>
        </w:rPr>
        <w:t xml:space="preserve"> </w:t>
      </w:r>
      <w:r>
        <w:rPr>
          <w:rFonts w:ascii="SimHei" w:hAnsi="SimHei" w:eastAsia="SimHei" w:cs="SimHei"/>
          <w:sz w:val="22"/>
          <w:szCs w:val="22"/>
          <w:color w:val="1A8BD7"/>
          <w:spacing w:val="-16"/>
          <w:w w:val="97"/>
        </w:rPr>
        <w:t>原发性血管炎</w:t>
      </w:r>
      <w:r>
        <w:rPr>
          <w:rFonts w:ascii="SimHei" w:hAnsi="SimHei" w:eastAsia="SimHei" w:cs="SimHei"/>
          <w:sz w:val="22"/>
          <w:szCs w:val="22"/>
          <w:color w:val="1A8BD7"/>
          <w:spacing w:val="4"/>
        </w:rPr>
        <w:t xml:space="preserve">      </w:t>
      </w:r>
      <w:r>
        <w:rPr>
          <w:rFonts w:ascii="SimSun" w:hAnsi="SimSun" w:eastAsia="SimSun" w:cs="SimSun"/>
          <w:sz w:val="19"/>
          <w:szCs w:val="19"/>
          <w:b/>
          <w:bCs/>
          <w:color w:val="0075C4"/>
          <w:spacing w:val="-16"/>
          <w:w w:val="97"/>
          <w:position w:val="2"/>
        </w:rPr>
        <w:t>843</w:t>
      </w:r>
    </w:p>
    <w:p>
      <w:pPr>
        <w:spacing w:line="313" w:lineRule="auto"/>
        <w:rPr>
          <w:rFonts w:ascii="Arial"/>
          <w:sz w:val="21"/>
        </w:rPr>
      </w:pPr>
      <w:r/>
    </w:p>
    <w:p>
      <w:pPr>
        <w:ind w:right="1119"/>
        <w:spacing w:before="71" w:line="269" w:lineRule="auto"/>
        <w:jc w:val="both"/>
        <w:rPr>
          <w:rFonts w:ascii="SimSun" w:hAnsi="SimSun" w:eastAsia="SimSun" w:cs="SimSun"/>
          <w:sz w:val="22"/>
          <w:szCs w:val="22"/>
        </w:rPr>
      </w:pPr>
      <w:r>
        <w:rPr>
          <w:rFonts w:ascii="SimSun" w:hAnsi="SimSun" w:eastAsia="SimSun" w:cs="SimSun"/>
          <w:sz w:val="22"/>
          <w:szCs w:val="22"/>
          <w:spacing w:val="-8"/>
        </w:rPr>
        <w:t>咯血、胸痛和呼吸困难，约34%的病人出现迁移性或多发性肺病变，X</w:t>
      </w:r>
      <w:r>
        <w:rPr>
          <w:rFonts w:ascii="SimSun" w:hAnsi="SimSun" w:eastAsia="SimSun" w:cs="SimSun"/>
          <w:sz w:val="22"/>
          <w:szCs w:val="22"/>
          <w:spacing w:val="-13"/>
        </w:rPr>
        <w:t xml:space="preserve"> </w:t>
      </w:r>
      <w:r>
        <w:rPr>
          <w:rFonts w:ascii="SimSun" w:hAnsi="SimSun" w:eastAsia="SimSun" w:cs="SimSun"/>
          <w:sz w:val="22"/>
          <w:szCs w:val="22"/>
          <w:spacing w:val="-8"/>
        </w:rPr>
        <w:t>线检查可见中下肺野结节和浸</w:t>
      </w:r>
      <w:r>
        <w:rPr>
          <w:rFonts w:ascii="SimSun" w:hAnsi="SimSun" w:eastAsia="SimSun" w:cs="SimSun"/>
          <w:sz w:val="22"/>
          <w:szCs w:val="22"/>
        </w:rPr>
        <w:t xml:space="preserve"> </w:t>
      </w:r>
      <w:r>
        <w:rPr>
          <w:rFonts w:ascii="SimSun" w:hAnsi="SimSun" w:eastAsia="SimSun" w:cs="SimSun"/>
          <w:sz w:val="22"/>
          <w:szCs w:val="22"/>
          <w:spacing w:val="-5"/>
        </w:rPr>
        <w:t>润、空洞，亦可见胸腔积液。70%～80%的病人在病程</w:t>
      </w:r>
      <w:r>
        <w:rPr>
          <w:rFonts w:ascii="SimSun" w:hAnsi="SimSun" w:eastAsia="SimSun" w:cs="SimSun"/>
          <w:sz w:val="22"/>
          <w:szCs w:val="22"/>
          <w:spacing w:val="-6"/>
        </w:rPr>
        <w:t>中出现不同程度的肾脏病变，重者可出现进行</w:t>
      </w:r>
      <w:r>
        <w:rPr>
          <w:rFonts w:ascii="SimSun" w:hAnsi="SimSun" w:eastAsia="SimSun" w:cs="SimSun"/>
          <w:sz w:val="22"/>
          <w:szCs w:val="22"/>
        </w:rPr>
        <w:t xml:space="preserve"> </w:t>
      </w:r>
      <w:r>
        <w:rPr>
          <w:rFonts w:ascii="SimSun" w:hAnsi="SimSun" w:eastAsia="SimSun" w:cs="SimSun"/>
          <w:sz w:val="22"/>
          <w:szCs w:val="22"/>
          <w:spacing w:val="-8"/>
        </w:rPr>
        <w:t>性肾病变导致肾衰竭。</w:t>
      </w:r>
    </w:p>
    <w:p>
      <w:pPr>
        <w:ind w:right="1118" w:firstLine="440"/>
        <w:spacing w:before="65" w:line="276" w:lineRule="auto"/>
        <w:jc w:val="both"/>
        <w:rPr>
          <w:rFonts w:ascii="SimSun" w:hAnsi="SimSun" w:eastAsia="SimSun" w:cs="SimSun"/>
          <w:sz w:val="22"/>
          <w:szCs w:val="22"/>
        </w:rPr>
      </w:pPr>
      <w:r>
        <w:rPr>
          <w:rFonts w:ascii="SimSun" w:hAnsi="SimSun" w:eastAsia="SimSun" w:cs="SimSun"/>
          <w:sz w:val="22"/>
          <w:szCs w:val="22"/>
          <w:spacing w:val="-6"/>
        </w:rPr>
        <w:t>1990年ACR</w:t>
      </w:r>
      <w:r>
        <w:rPr>
          <w:rFonts w:ascii="SimSun" w:hAnsi="SimSun" w:eastAsia="SimSun" w:cs="SimSun"/>
          <w:sz w:val="22"/>
          <w:szCs w:val="22"/>
          <w:spacing w:val="21"/>
        </w:rPr>
        <w:t xml:space="preserve"> </w:t>
      </w:r>
      <w:r>
        <w:rPr>
          <w:rFonts w:ascii="SimSun" w:hAnsi="SimSun" w:eastAsia="SimSun" w:cs="SimSun"/>
          <w:sz w:val="22"/>
          <w:szCs w:val="22"/>
          <w:spacing w:val="-6"/>
        </w:rPr>
        <w:t>有关GPA</w:t>
      </w:r>
      <w:r>
        <w:rPr>
          <w:rFonts w:ascii="SimSun" w:hAnsi="SimSun" w:eastAsia="SimSun" w:cs="SimSun"/>
          <w:sz w:val="22"/>
          <w:szCs w:val="22"/>
          <w:spacing w:val="5"/>
        </w:rPr>
        <w:t xml:space="preserve"> </w:t>
      </w:r>
      <w:r>
        <w:rPr>
          <w:rFonts w:ascii="SimSun" w:hAnsi="SimSun" w:eastAsia="SimSun" w:cs="SimSun"/>
          <w:sz w:val="22"/>
          <w:szCs w:val="22"/>
          <w:spacing w:val="-6"/>
        </w:rPr>
        <w:t>分类诊断标准为：①鼻或口腔炎症：痛或无痛性口腔溃</w:t>
      </w:r>
      <w:r>
        <w:rPr>
          <w:rFonts w:ascii="SimSun" w:hAnsi="SimSun" w:eastAsia="SimSun" w:cs="SimSun"/>
          <w:sz w:val="22"/>
          <w:szCs w:val="22"/>
          <w:spacing w:val="-7"/>
        </w:rPr>
        <w:t>疡、脓性或血性鼻</w:t>
      </w:r>
      <w:r>
        <w:rPr>
          <w:rFonts w:ascii="SimSun" w:hAnsi="SimSun" w:eastAsia="SimSun" w:cs="SimSun"/>
          <w:sz w:val="22"/>
          <w:szCs w:val="22"/>
        </w:rPr>
        <w:t xml:space="preserve"> </w:t>
      </w:r>
      <w:r>
        <w:rPr>
          <w:rFonts w:ascii="SimSun" w:hAnsi="SimSun" w:eastAsia="SimSun" w:cs="SimSun"/>
          <w:sz w:val="22"/>
          <w:szCs w:val="22"/>
          <w:spacing w:val="-9"/>
        </w:rPr>
        <w:t>分泌物；②胸部X</w:t>
      </w:r>
      <w:r>
        <w:rPr>
          <w:rFonts w:ascii="SimSun" w:hAnsi="SimSun" w:eastAsia="SimSun" w:cs="SimSun"/>
          <w:sz w:val="22"/>
          <w:szCs w:val="22"/>
          <w:spacing w:val="-45"/>
        </w:rPr>
        <w:t xml:space="preserve"> </w:t>
      </w:r>
      <w:r>
        <w:rPr>
          <w:rFonts w:ascii="SimSun" w:hAnsi="SimSun" w:eastAsia="SimSun" w:cs="SimSun"/>
          <w:sz w:val="22"/>
          <w:szCs w:val="22"/>
          <w:spacing w:val="-9"/>
        </w:rPr>
        <w:t>线异常：胸片示结节、固定浸润灶或空洞；③尿沉渣异</w:t>
      </w:r>
      <w:r>
        <w:rPr>
          <w:rFonts w:ascii="SimSun" w:hAnsi="SimSun" w:eastAsia="SimSun" w:cs="SimSun"/>
          <w:sz w:val="22"/>
          <w:szCs w:val="22"/>
          <w:spacing w:val="-10"/>
        </w:rPr>
        <w:t>常：镜下血尿(&gt;5个红细胞/</w:t>
      </w:r>
      <w:r>
        <w:rPr>
          <w:rFonts w:ascii="SimSun" w:hAnsi="SimSun" w:eastAsia="SimSun" w:cs="SimSun"/>
          <w:sz w:val="22"/>
          <w:szCs w:val="22"/>
        </w:rPr>
        <w:t xml:space="preserve"> </w:t>
      </w:r>
      <w:r>
        <w:rPr>
          <w:rFonts w:ascii="SimSun" w:hAnsi="SimSun" w:eastAsia="SimSun" w:cs="SimSun"/>
          <w:sz w:val="22"/>
          <w:szCs w:val="22"/>
          <w:spacing w:val="-2"/>
        </w:rPr>
        <w:t>HP)</w:t>
      </w:r>
      <w:r>
        <w:rPr>
          <w:rFonts w:ascii="SimSun" w:hAnsi="SimSun" w:eastAsia="SimSun" w:cs="SimSun"/>
          <w:sz w:val="22"/>
          <w:szCs w:val="22"/>
          <w:spacing w:val="-47"/>
        </w:rPr>
        <w:t xml:space="preserve"> </w:t>
      </w:r>
      <w:r>
        <w:rPr>
          <w:rFonts w:ascii="SimSun" w:hAnsi="SimSun" w:eastAsia="SimSun" w:cs="SimSun"/>
          <w:sz w:val="22"/>
          <w:szCs w:val="22"/>
          <w:spacing w:val="-2"/>
        </w:rPr>
        <w:t>或红细胞管型；④病理：动脉壁、动脉周围或血管外部区域有肉芽肿炎症。有2项</w:t>
      </w:r>
      <w:r>
        <w:rPr>
          <w:rFonts w:ascii="SimSun" w:hAnsi="SimSun" w:eastAsia="SimSun" w:cs="SimSun"/>
          <w:sz w:val="22"/>
          <w:szCs w:val="22"/>
          <w:spacing w:val="-3"/>
        </w:rPr>
        <w:t>阳性即可诊</w:t>
      </w:r>
      <w:r>
        <w:rPr>
          <w:rFonts w:ascii="SimSun" w:hAnsi="SimSun" w:eastAsia="SimSun" w:cs="SimSun"/>
          <w:sz w:val="22"/>
          <w:szCs w:val="22"/>
        </w:rPr>
        <w:t xml:space="preserve"> </w:t>
      </w:r>
      <w:r>
        <w:rPr>
          <w:rFonts w:ascii="SimSun" w:hAnsi="SimSun" w:eastAsia="SimSun" w:cs="SimSun"/>
          <w:sz w:val="22"/>
          <w:szCs w:val="22"/>
          <w:spacing w:val="-8"/>
        </w:rPr>
        <w:t>断</w:t>
      </w:r>
      <w:r>
        <w:rPr>
          <w:rFonts w:ascii="SimSun" w:hAnsi="SimSun" w:eastAsia="SimSun" w:cs="SimSun"/>
          <w:sz w:val="22"/>
          <w:szCs w:val="22"/>
          <w:spacing w:val="-63"/>
        </w:rPr>
        <w:t xml:space="preserve"> </w:t>
      </w:r>
      <w:r>
        <w:rPr>
          <w:rFonts w:ascii="SimSun" w:hAnsi="SimSun" w:eastAsia="SimSun" w:cs="SimSun"/>
          <w:sz w:val="22"/>
          <w:szCs w:val="22"/>
          <w:spacing w:val="-8"/>
        </w:rPr>
        <w:t>GPA。</w:t>
      </w:r>
    </w:p>
    <w:p>
      <w:pPr>
        <w:ind w:right="1100" w:firstLine="440"/>
        <w:spacing w:before="77" w:line="261" w:lineRule="auto"/>
        <w:jc w:val="both"/>
        <w:rPr>
          <w:rFonts w:ascii="SimSun" w:hAnsi="SimSun" w:eastAsia="SimSun" w:cs="SimSun"/>
          <w:sz w:val="22"/>
          <w:szCs w:val="22"/>
        </w:rPr>
      </w:pPr>
      <w:r>
        <w:rPr>
          <w:rFonts w:ascii="SimSun" w:hAnsi="SimSun" w:eastAsia="SimSun" w:cs="SimSun"/>
          <w:sz w:val="22"/>
          <w:szCs w:val="22"/>
        </w:rPr>
        <w:t>早期诊断和合理治疗已使本病的预后有了明显改观，80%的病人存活</w:t>
      </w:r>
      <w:r>
        <w:rPr>
          <w:rFonts w:ascii="SimSun" w:hAnsi="SimSun" w:eastAsia="SimSun" w:cs="SimSun"/>
          <w:sz w:val="22"/>
          <w:szCs w:val="22"/>
          <w:spacing w:val="-1"/>
        </w:rPr>
        <w:t>时间已超过5年。延误诊</w:t>
      </w:r>
      <w:r>
        <w:rPr>
          <w:rFonts w:ascii="SimSun" w:hAnsi="SimSun" w:eastAsia="SimSun" w:cs="SimSun"/>
          <w:sz w:val="22"/>
          <w:szCs w:val="22"/>
        </w:rPr>
        <w:t xml:space="preserve"> </w:t>
      </w:r>
      <w:r>
        <w:rPr>
          <w:rFonts w:ascii="SimSun" w:hAnsi="SimSun" w:eastAsia="SimSun" w:cs="SimSun"/>
          <w:sz w:val="22"/>
          <w:szCs w:val="22"/>
          <w:spacing w:val="-15"/>
        </w:rPr>
        <w:t>断，未经合理治疗者死亡率仍很高。</w:t>
      </w:r>
    </w:p>
    <w:p>
      <w:pPr>
        <w:spacing w:line="259" w:lineRule="auto"/>
        <w:rPr>
          <w:rFonts w:ascii="Arial"/>
          <w:sz w:val="21"/>
        </w:rPr>
      </w:pPr>
      <w:r/>
    </w:p>
    <w:p>
      <w:pPr>
        <w:ind w:left="3224"/>
        <w:spacing w:before="105" w:line="221" w:lineRule="auto"/>
        <w:rPr>
          <w:rFonts w:ascii="SimHei" w:hAnsi="SimHei" w:eastAsia="SimHei" w:cs="SimHei"/>
          <w:sz w:val="32"/>
          <w:szCs w:val="32"/>
        </w:rPr>
      </w:pPr>
      <w:r>
        <w:rPr>
          <w:rFonts w:ascii="SimHei" w:hAnsi="SimHei" w:eastAsia="SimHei" w:cs="SimHei"/>
          <w:sz w:val="32"/>
          <w:szCs w:val="32"/>
          <w:b/>
          <w:bCs/>
          <w:spacing w:val="-6"/>
        </w:rPr>
        <w:t>第六节</w:t>
      </w:r>
      <w:r>
        <w:rPr>
          <w:rFonts w:ascii="SimHei" w:hAnsi="SimHei" w:eastAsia="SimHei" w:cs="SimHei"/>
          <w:sz w:val="32"/>
          <w:szCs w:val="32"/>
          <w:spacing w:val="148"/>
        </w:rPr>
        <w:t xml:space="preserve"> </w:t>
      </w:r>
      <w:r>
        <w:rPr>
          <w:rFonts w:ascii="SimHei" w:hAnsi="SimHei" w:eastAsia="SimHei" w:cs="SimHei"/>
          <w:sz w:val="32"/>
          <w:szCs w:val="32"/>
          <w:b/>
          <w:bCs/>
          <w:spacing w:val="-6"/>
        </w:rPr>
        <w:t>贝赫切特病</w:t>
      </w:r>
    </w:p>
    <w:p>
      <w:pPr>
        <w:spacing w:line="255" w:lineRule="auto"/>
        <w:rPr>
          <w:rFonts w:ascii="Arial"/>
          <w:sz w:val="21"/>
        </w:rPr>
      </w:pPr>
      <w:r/>
    </w:p>
    <w:p>
      <w:pPr>
        <w:ind w:right="1121" w:firstLine="440"/>
        <w:spacing w:before="72" w:line="275" w:lineRule="auto"/>
        <w:jc w:val="both"/>
        <w:rPr>
          <w:rFonts w:ascii="SimSun" w:hAnsi="SimSun" w:eastAsia="SimSun" w:cs="SimSun"/>
          <w:sz w:val="22"/>
          <w:szCs w:val="22"/>
        </w:rPr>
      </w:pPr>
      <w:r>
        <w:rPr>
          <w:rFonts w:ascii="SimSun" w:hAnsi="SimSun" w:eastAsia="SimSun" w:cs="SimSun"/>
          <w:sz w:val="22"/>
          <w:szCs w:val="22"/>
          <w:spacing w:val="-7"/>
        </w:rPr>
        <w:t>贝赫切特病(</w:t>
      </w:r>
      <w:r>
        <w:rPr>
          <w:rFonts w:ascii="SimSun" w:hAnsi="SimSun" w:eastAsia="SimSun" w:cs="SimSun"/>
          <w:sz w:val="22"/>
          <w:szCs w:val="22"/>
          <w:spacing w:val="-6"/>
        </w:rPr>
        <w:t>Behcet</w:t>
      </w:r>
      <w:r>
        <w:rPr>
          <w:rFonts w:ascii="SimSun" w:hAnsi="SimSun" w:eastAsia="SimSun" w:cs="SimSun"/>
          <w:sz w:val="22"/>
          <w:szCs w:val="22"/>
          <w:spacing w:val="2"/>
        </w:rPr>
        <w:t xml:space="preserve"> </w:t>
      </w:r>
      <w:r>
        <w:rPr>
          <w:rFonts w:ascii="SimSun" w:hAnsi="SimSun" w:eastAsia="SimSun" w:cs="SimSun"/>
          <w:sz w:val="22"/>
          <w:szCs w:val="22"/>
          <w:spacing w:val="-6"/>
        </w:rPr>
        <w:t>disease</w:t>
      </w:r>
      <w:r>
        <w:rPr>
          <w:rFonts w:ascii="SimSun" w:hAnsi="SimSun" w:eastAsia="SimSun" w:cs="SimSun"/>
          <w:sz w:val="22"/>
          <w:szCs w:val="22"/>
          <w:spacing w:val="-7"/>
        </w:rPr>
        <w:t>,</w:t>
      </w:r>
      <w:r>
        <w:rPr>
          <w:rFonts w:ascii="SimSun" w:hAnsi="SimSun" w:eastAsia="SimSun" w:cs="SimSun"/>
          <w:sz w:val="22"/>
          <w:szCs w:val="22"/>
          <w:spacing w:val="-6"/>
        </w:rPr>
        <w:t>BD</w:t>
      </w:r>
      <w:r>
        <w:rPr>
          <w:rFonts w:ascii="SimSun" w:hAnsi="SimSun" w:eastAsia="SimSun" w:cs="SimSun"/>
          <w:sz w:val="22"/>
          <w:szCs w:val="22"/>
          <w:spacing w:val="-7"/>
        </w:rPr>
        <w:t>)也称白塞病，是1937年由土耳其</w:t>
      </w:r>
      <w:r>
        <w:rPr>
          <w:rFonts w:ascii="SimSun" w:hAnsi="SimSun" w:eastAsia="SimSun" w:cs="SimSun"/>
          <w:sz w:val="22"/>
          <w:szCs w:val="22"/>
          <w:spacing w:val="-6"/>
        </w:rPr>
        <w:t>Behcet</w:t>
      </w:r>
      <w:r>
        <w:rPr>
          <w:rFonts w:ascii="SimSun" w:hAnsi="SimSun" w:eastAsia="SimSun" w:cs="SimSun"/>
          <w:sz w:val="22"/>
          <w:szCs w:val="22"/>
          <w:spacing w:val="-7"/>
        </w:rPr>
        <w:t>教授首先描述的一种以</w:t>
      </w:r>
      <w:r>
        <w:rPr>
          <w:rFonts w:ascii="SimSun" w:hAnsi="SimSun" w:eastAsia="SimSun" w:cs="SimSun"/>
          <w:sz w:val="22"/>
          <w:szCs w:val="22"/>
        </w:rPr>
        <w:t xml:space="preserve"> </w:t>
      </w:r>
      <w:r>
        <w:rPr>
          <w:rFonts w:ascii="SimSun" w:hAnsi="SimSun" w:eastAsia="SimSun" w:cs="SimSun"/>
          <w:sz w:val="22"/>
          <w:szCs w:val="22"/>
          <w:spacing w:val="-11"/>
        </w:rPr>
        <w:t>口腔和外阴溃疡、眼炎为临床特征，并累及多个系统的慢性疾病。</w:t>
      </w:r>
      <w:r>
        <w:rPr>
          <w:rFonts w:ascii="SimSun" w:hAnsi="SimSun" w:eastAsia="SimSun" w:cs="SimSun"/>
          <w:sz w:val="22"/>
          <w:szCs w:val="22"/>
          <w:spacing w:val="-12"/>
        </w:rPr>
        <w:t>病情呈反复发作和缓解交替，除因</w:t>
      </w:r>
      <w:r>
        <w:rPr>
          <w:rFonts w:ascii="SimSun" w:hAnsi="SimSun" w:eastAsia="SimSun" w:cs="SimSun"/>
          <w:sz w:val="22"/>
          <w:szCs w:val="22"/>
        </w:rPr>
        <w:t xml:space="preserve"> </w:t>
      </w:r>
      <w:r>
        <w:rPr>
          <w:rFonts w:ascii="SimSun" w:hAnsi="SimSun" w:eastAsia="SimSun" w:cs="SimSun"/>
          <w:sz w:val="22"/>
          <w:szCs w:val="22"/>
          <w:spacing w:val="-10"/>
        </w:rPr>
        <w:t>内脏受损死亡外，大部分病人的预后良好。</w:t>
      </w:r>
    </w:p>
    <w:p>
      <w:pPr>
        <w:ind w:right="1103" w:firstLine="440"/>
        <w:spacing w:before="58" w:line="257" w:lineRule="auto"/>
        <w:jc w:val="both"/>
        <w:rPr>
          <w:rFonts w:ascii="FangSong" w:hAnsi="FangSong" w:eastAsia="FangSong" w:cs="FangSong"/>
          <w:sz w:val="22"/>
          <w:szCs w:val="22"/>
        </w:rPr>
      </w:pPr>
      <w:r>
        <w:rPr>
          <w:rFonts w:ascii="FangSong" w:hAnsi="FangSong" w:eastAsia="FangSong" w:cs="FangSong"/>
          <w:sz w:val="22"/>
          <w:szCs w:val="22"/>
          <w:spacing w:val="-11"/>
        </w:rPr>
        <w:t>本病依其内脏系统的损害不同而分为血管型、神经型、胃肠型等。血管型指有大、中动脉和(或)</w:t>
      </w:r>
      <w:r>
        <w:rPr>
          <w:rFonts w:ascii="FangSong" w:hAnsi="FangSong" w:eastAsia="FangSong" w:cs="FangSong"/>
          <w:sz w:val="22"/>
          <w:szCs w:val="22"/>
          <w:spacing w:val="18"/>
        </w:rPr>
        <w:t xml:space="preserve"> </w:t>
      </w:r>
      <w:r>
        <w:rPr>
          <w:rFonts w:ascii="FangSong" w:hAnsi="FangSong" w:eastAsia="FangSong" w:cs="FangSong"/>
          <w:sz w:val="22"/>
          <w:szCs w:val="22"/>
          <w:spacing w:val="-17"/>
        </w:rPr>
        <w:t>静脉受累者；神经型指有中枢或周围神经受累者；胃肠型指有胃肠道溃疡、出血、穿</w:t>
      </w:r>
      <w:r>
        <w:rPr>
          <w:rFonts w:ascii="FangSong" w:hAnsi="FangSong" w:eastAsia="FangSong" w:cs="FangSong"/>
          <w:sz w:val="22"/>
          <w:szCs w:val="22"/>
          <w:spacing w:val="-18"/>
        </w:rPr>
        <w:t>孔等。</w:t>
      </w:r>
    </w:p>
    <w:p>
      <w:pPr>
        <w:ind w:left="333"/>
        <w:spacing w:before="63" w:line="221" w:lineRule="auto"/>
        <w:rPr>
          <w:rFonts w:ascii="SimHei" w:hAnsi="SimHei" w:eastAsia="SimHei" w:cs="SimHei"/>
          <w:sz w:val="22"/>
          <w:szCs w:val="22"/>
        </w:rPr>
      </w:pPr>
      <w:r>
        <w:rPr>
          <w:rFonts w:ascii="SimHei" w:hAnsi="SimHei" w:eastAsia="SimHei" w:cs="SimHei"/>
          <w:sz w:val="22"/>
          <w:szCs w:val="22"/>
          <w:b/>
          <w:bCs/>
          <w:color w:val="0078D4"/>
          <w:spacing w:val="-12"/>
        </w:rPr>
        <w:t>【流行病学】</w:t>
      </w:r>
    </w:p>
    <w:p>
      <w:pPr>
        <w:ind w:right="1020" w:firstLine="440"/>
        <w:spacing w:before="91" w:line="269" w:lineRule="auto"/>
        <w:jc w:val="both"/>
        <w:rPr>
          <w:rFonts w:ascii="SimSun" w:hAnsi="SimSun" w:eastAsia="SimSun" w:cs="SimSun"/>
          <w:sz w:val="22"/>
          <w:szCs w:val="22"/>
        </w:rPr>
      </w:pPr>
      <w:r>
        <w:rPr>
          <w:rFonts w:ascii="SimSun" w:hAnsi="SimSun" w:eastAsia="SimSun" w:cs="SimSun"/>
          <w:sz w:val="22"/>
          <w:szCs w:val="22"/>
          <w:spacing w:val="-14"/>
        </w:rPr>
        <w:t>有较强的地域分布差异，多见于地中海沿岸国家、中国、朝鲜、日本。各地区的患病率差异较大，</w:t>
      </w:r>
      <w:r>
        <w:rPr>
          <w:rFonts w:ascii="SimSun" w:hAnsi="SimSun" w:eastAsia="SimSun" w:cs="SimSun"/>
          <w:sz w:val="22"/>
          <w:szCs w:val="22"/>
          <w:spacing w:val="10"/>
        </w:rPr>
        <w:t xml:space="preserve"> </w:t>
      </w:r>
      <w:r>
        <w:rPr>
          <w:rFonts w:ascii="SimSun" w:hAnsi="SimSun" w:eastAsia="SimSun" w:cs="SimSun"/>
          <w:sz w:val="22"/>
          <w:szCs w:val="22"/>
          <w:spacing w:val="-7"/>
        </w:rPr>
        <w:t>土耳其最高，为100～370/10万人，英国最低为0.6/10万人，中国北方为110/10万人。男性发</w:t>
      </w:r>
      <w:r>
        <w:rPr>
          <w:rFonts w:ascii="SimSun" w:hAnsi="SimSun" w:eastAsia="SimSun" w:cs="SimSun"/>
          <w:sz w:val="22"/>
          <w:szCs w:val="22"/>
          <w:spacing w:val="-8"/>
        </w:rPr>
        <w:t>病略高</w:t>
      </w:r>
      <w:r>
        <w:rPr>
          <w:rFonts w:ascii="SimSun" w:hAnsi="SimSun" w:eastAsia="SimSun" w:cs="SimSun"/>
          <w:sz w:val="22"/>
          <w:szCs w:val="22"/>
        </w:rPr>
        <w:t xml:space="preserve">  </w:t>
      </w:r>
      <w:r>
        <w:rPr>
          <w:rFonts w:ascii="SimSun" w:hAnsi="SimSun" w:eastAsia="SimSun" w:cs="SimSun"/>
          <w:sz w:val="22"/>
          <w:szCs w:val="22"/>
          <w:spacing w:val="-9"/>
        </w:rPr>
        <w:t>于女性。</w:t>
      </w:r>
    </w:p>
    <w:p>
      <w:pPr>
        <w:ind w:left="330"/>
        <w:spacing w:before="67" w:line="221" w:lineRule="auto"/>
        <w:rPr>
          <w:rFonts w:ascii="SimHei" w:hAnsi="SimHei" w:eastAsia="SimHei" w:cs="SimHei"/>
          <w:sz w:val="22"/>
          <w:szCs w:val="22"/>
        </w:rPr>
      </w:pPr>
      <w:r>
        <w:rPr>
          <w:rFonts w:ascii="SimHei" w:hAnsi="SimHei" w:eastAsia="SimHei" w:cs="SimHei"/>
          <w:sz w:val="22"/>
          <w:szCs w:val="22"/>
          <w:color w:val="006FC5"/>
          <w:spacing w:val="-9"/>
        </w:rPr>
        <w:t>【病因和发病机制】</w:t>
      </w:r>
    </w:p>
    <w:p>
      <w:pPr>
        <w:ind w:left="440"/>
        <w:spacing w:before="98" w:line="219" w:lineRule="auto"/>
        <w:rPr>
          <w:rFonts w:ascii="SimSun" w:hAnsi="SimSun" w:eastAsia="SimSun" w:cs="SimSun"/>
          <w:sz w:val="22"/>
          <w:szCs w:val="22"/>
        </w:rPr>
      </w:pPr>
      <w:r>
        <w:rPr>
          <w:rFonts w:ascii="SimSun" w:hAnsi="SimSun" w:eastAsia="SimSun" w:cs="SimSun"/>
          <w:sz w:val="22"/>
          <w:szCs w:val="22"/>
          <w:spacing w:val="-14"/>
        </w:rPr>
        <w:t>尚不清楚，可能与遗传因素及感染有关。</w:t>
      </w:r>
    </w:p>
    <w:p>
      <w:pPr>
        <w:ind w:left="330"/>
        <w:spacing w:before="60" w:line="222" w:lineRule="auto"/>
        <w:rPr>
          <w:rFonts w:ascii="SimHei" w:hAnsi="SimHei" w:eastAsia="SimHei" w:cs="SimHei"/>
          <w:sz w:val="22"/>
          <w:szCs w:val="22"/>
        </w:rPr>
      </w:pPr>
      <w:r>
        <w:rPr>
          <w:rFonts w:ascii="SimHei" w:hAnsi="SimHei" w:eastAsia="SimHei" w:cs="SimHei"/>
          <w:sz w:val="22"/>
          <w:szCs w:val="22"/>
          <w:color w:val="0077D3"/>
          <w:spacing w:val="-10"/>
        </w:rPr>
        <w:t>【病理】</w:t>
      </w:r>
    </w:p>
    <w:p>
      <w:pPr>
        <w:ind w:right="1122" w:firstLine="440"/>
        <w:spacing w:before="85" w:line="263" w:lineRule="auto"/>
        <w:jc w:val="both"/>
        <w:rPr>
          <w:rFonts w:ascii="SimSun" w:hAnsi="SimSun" w:eastAsia="SimSun" w:cs="SimSun"/>
          <w:sz w:val="22"/>
          <w:szCs w:val="22"/>
        </w:rPr>
      </w:pPr>
      <w:r>
        <w:rPr>
          <w:rFonts w:ascii="SimSun" w:hAnsi="SimSun" w:eastAsia="SimSun" w:cs="SimSun"/>
          <w:sz w:val="22"/>
          <w:szCs w:val="22"/>
          <w:spacing w:val="-17"/>
        </w:rPr>
        <w:t>本病的病理改变为血管炎，受累部位的血管壁有炎症细胞浸润、管壁增厚、管腔狭窄，严重者有血</w:t>
      </w:r>
      <w:r>
        <w:rPr>
          <w:rFonts w:ascii="SimSun" w:hAnsi="SimSun" w:eastAsia="SimSun" w:cs="SimSun"/>
          <w:sz w:val="22"/>
          <w:szCs w:val="22"/>
          <w:spacing w:val="18"/>
        </w:rPr>
        <w:t xml:space="preserve"> </w:t>
      </w:r>
      <w:r>
        <w:rPr>
          <w:rFonts w:ascii="SimSun" w:hAnsi="SimSun" w:eastAsia="SimSun" w:cs="SimSun"/>
          <w:sz w:val="22"/>
          <w:szCs w:val="22"/>
          <w:spacing w:val="-20"/>
        </w:rPr>
        <w:t>管壁坏死、血管瘤形成，可以见到继发血栓形成。与其他血管炎不同的是，本病可以累及大、中、小、微</w:t>
      </w:r>
      <w:r>
        <w:rPr>
          <w:rFonts w:ascii="SimSun" w:hAnsi="SimSun" w:eastAsia="SimSun" w:cs="SimSun"/>
          <w:sz w:val="22"/>
          <w:szCs w:val="22"/>
          <w:spacing w:val="6"/>
        </w:rPr>
        <w:t xml:space="preserve"> </w:t>
      </w:r>
      <w:r>
        <w:rPr>
          <w:rFonts w:ascii="SimSun" w:hAnsi="SimSun" w:eastAsia="SimSun" w:cs="SimSun"/>
          <w:sz w:val="22"/>
          <w:szCs w:val="22"/>
          <w:spacing w:val="-24"/>
        </w:rPr>
        <w:t>血管，且动、静脉均可受累。</w:t>
      </w:r>
    </w:p>
    <w:p>
      <w:pPr>
        <w:ind w:left="330"/>
        <w:spacing w:before="79" w:line="222" w:lineRule="auto"/>
        <w:rPr>
          <w:rFonts w:ascii="SimHei" w:hAnsi="SimHei" w:eastAsia="SimHei" w:cs="SimHei"/>
          <w:sz w:val="22"/>
          <w:szCs w:val="22"/>
        </w:rPr>
      </w:pPr>
      <w:r>
        <w:rPr>
          <w:rFonts w:ascii="SimHei" w:hAnsi="SimHei" w:eastAsia="SimHei" w:cs="SimHei"/>
          <w:sz w:val="22"/>
          <w:szCs w:val="22"/>
          <w:color w:val="0067B6"/>
          <w:spacing w:val="-9"/>
        </w:rPr>
        <w:t>【临床表现】</w:t>
      </w:r>
    </w:p>
    <w:p>
      <w:pPr>
        <w:ind w:left="440"/>
        <w:spacing w:before="85" w:line="221" w:lineRule="auto"/>
        <w:rPr>
          <w:rFonts w:ascii="SimHei" w:hAnsi="SimHei" w:eastAsia="SimHei" w:cs="SimHei"/>
          <w:sz w:val="22"/>
          <w:szCs w:val="22"/>
        </w:rPr>
      </w:pPr>
      <w:r>
        <w:rPr>
          <w:rFonts w:ascii="SimHei" w:hAnsi="SimHei" w:eastAsia="SimHei" w:cs="SimHei"/>
          <w:sz w:val="22"/>
          <w:szCs w:val="22"/>
          <w:spacing w:val="17"/>
        </w:rPr>
        <w:t>(一)基本症状</w:t>
      </w:r>
    </w:p>
    <w:p>
      <w:pPr>
        <w:ind w:right="1020" w:firstLine="440"/>
        <w:spacing w:before="99" w:line="257" w:lineRule="auto"/>
        <w:rPr>
          <w:rFonts w:ascii="SimSun" w:hAnsi="SimSun" w:eastAsia="SimSun" w:cs="SimSun"/>
          <w:sz w:val="22"/>
          <w:szCs w:val="22"/>
        </w:rPr>
      </w:pPr>
      <w:r>
        <w:rPr>
          <w:rFonts w:ascii="SimSun" w:hAnsi="SimSun" w:eastAsia="SimSun" w:cs="SimSun"/>
          <w:sz w:val="22"/>
          <w:szCs w:val="22"/>
          <w:spacing w:val="-15"/>
        </w:rPr>
        <w:t>1.</w:t>
      </w:r>
      <w:r>
        <w:rPr>
          <w:rFonts w:ascii="SimSun" w:hAnsi="SimSun" w:eastAsia="SimSun" w:cs="SimSun"/>
          <w:sz w:val="22"/>
          <w:szCs w:val="22"/>
          <w:spacing w:val="-18"/>
        </w:rPr>
        <w:t xml:space="preserve"> </w:t>
      </w:r>
      <w:r>
        <w:rPr>
          <w:rFonts w:ascii="SimSun" w:hAnsi="SimSun" w:eastAsia="SimSun" w:cs="SimSun"/>
          <w:sz w:val="22"/>
          <w:szCs w:val="22"/>
          <w:spacing w:val="-15"/>
        </w:rPr>
        <w:t>口腔溃疡</w:t>
      </w:r>
      <w:r>
        <w:rPr>
          <w:rFonts w:ascii="SimSun" w:hAnsi="SimSun" w:eastAsia="SimSun" w:cs="SimSun"/>
          <w:sz w:val="22"/>
          <w:szCs w:val="22"/>
          <w:spacing w:val="100"/>
        </w:rPr>
        <w:t xml:space="preserve"> </w:t>
      </w:r>
      <w:r>
        <w:rPr>
          <w:rFonts w:ascii="SimSun" w:hAnsi="SimSun" w:eastAsia="SimSun" w:cs="SimSun"/>
          <w:sz w:val="22"/>
          <w:szCs w:val="22"/>
          <w:spacing w:val="-15"/>
        </w:rPr>
        <w:t>反复发作为特点，每年发作至少3次，在颊黏膜、舌缘、唇、软腭等处出现不止一个</w:t>
      </w:r>
      <w:r>
        <w:rPr>
          <w:rFonts w:ascii="SimSun" w:hAnsi="SimSun" w:eastAsia="SimSun" w:cs="SimSun"/>
          <w:sz w:val="22"/>
          <w:szCs w:val="22"/>
        </w:rPr>
        <w:t xml:space="preserve"> </w:t>
      </w:r>
      <w:r>
        <w:rPr>
          <w:rFonts w:ascii="SimSun" w:hAnsi="SimSun" w:eastAsia="SimSun" w:cs="SimSun"/>
          <w:sz w:val="22"/>
          <w:szCs w:val="22"/>
          <w:spacing w:val="-6"/>
        </w:rPr>
        <w:t>的痛性溃疡，直径一般为2～3mm,7～14</w:t>
      </w:r>
      <w:r>
        <w:rPr>
          <w:rFonts w:ascii="SimSun" w:hAnsi="SimSun" w:eastAsia="SimSun" w:cs="SimSun"/>
          <w:sz w:val="22"/>
          <w:szCs w:val="22"/>
          <w:spacing w:val="32"/>
        </w:rPr>
        <w:t xml:space="preserve"> </w:t>
      </w:r>
      <w:r>
        <w:rPr>
          <w:rFonts w:ascii="SimSun" w:hAnsi="SimSun" w:eastAsia="SimSun" w:cs="SimSun"/>
          <w:sz w:val="22"/>
          <w:szCs w:val="22"/>
          <w:spacing w:val="-6"/>
        </w:rPr>
        <w:t>天后自行消退，不留瘢痕；亦有持</w:t>
      </w:r>
      <w:r>
        <w:rPr>
          <w:rFonts w:ascii="SimSun" w:hAnsi="SimSun" w:eastAsia="SimSun" w:cs="SimSun"/>
          <w:sz w:val="22"/>
          <w:szCs w:val="22"/>
          <w:spacing w:val="-7"/>
        </w:rPr>
        <w:t>续数周不愈后遗瘢痕者。</w:t>
      </w:r>
      <w:r>
        <w:rPr>
          <w:rFonts w:ascii="SimSun" w:hAnsi="SimSun" w:eastAsia="SimSun" w:cs="SimSun"/>
          <w:sz w:val="22"/>
          <w:szCs w:val="22"/>
        </w:rPr>
        <w:t xml:space="preserve"> </w:t>
      </w:r>
      <w:r>
        <w:rPr>
          <w:rFonts w:ascii="SimSun" w:hAnsi="SimSun" w:eastAsia="SimSun" w:cs="SimSun"/>
          <w:sz w:val="22"/>
          <w:szCs w:val="22"/>
          <w:spacing w:val="-8"/>
        </w:rPr>
        <w:t>本症状见于98%以上的病人，且是本病的首发症状，是诊断本病最基本而必需的症状。</w:t>
      </w:r>
    </w:p>
    <w:p>
      <w:pPr>
        <w:ind w:right="1120" w:firstLine="440"/>
        <w:spacing w:before="69" w:line="259" w:lineRule="auto"/>
        <w:rPr>
          <w:rFonts w:ascii="SimSun" w:hAnsi="SimSun" w:eastAsia="SimSun" w:cs="SimSun"/>
          <w:sz w:val="22"/>
          <w:szCs w:val="22"/>
        </w:rPr>
      </w:pPr>
      <w:r>
        <w:rPr>
          <w:rFonts w:ascii="SimSun" w:hAnsi="SimSun" w:eastAsia="SimSun" w:cs="SimSun"/>
          <w:sz w:val="22"/>
          <w:szCs w:val="22"/>
          <w:spacing w:val="-8"/>
        </w:rPr>
        <w:t>2.</w:t>
      </w:r>
      <w:r>
        <w:rPr>
          <w:rFonts w:ascii="SimSun" w:hAnsi="SimSun" w:eastAsia="SimSun" w:cs="SimSun"/>
          <w:sz w:val="22"/>
          <w:szCs w:val="22"/>
          <w:spacing w:val="-7"/>
        </w:rPr>
        <w:t xml:space="preserve"> </w:t>
      </w:r>
      <w:r>
        <w:rPr>
          <w:rFonts w:ascii="SimSun" w:hAnsi="SimSun" w:eastAsia="SimSun" w:cs="SimSun"/>
          <w:sz w:val="22"/>
          <w:szCs w:val="22"/>
          <w:spacing w:val="-8"/>
        </w:rPr>
        <w:t>外阴溃疡</w:t>
      </w:r>
      <w:r>
        <w:rPr>
          <w:rFonts w:ascii="SimSun" w:hAnsi="SimSun" w:eastAsia="SimSun" w:cs="SimSun"/>
          <w:sz w:val="22"/>
          <w:szCs w:val="22"/>
          <w:spacing w:val="83"/>
        </w:rPr>
        <w:t xml:space="preserve"> </w:t>
      </w:r>
      <w:r>
        <w:rPr>
          <w:rFonts w:ascii="SimSun" w:hAnsi="SimSun" w:eastAsia="SimSun" w:cs="SimSun"/>
          <w:sz w:val="22"/>
          <w:szCs w:val="22"/>
          <w:spacing w:val="-8"/>
        </w:rPr>
        <w:t>与口腔溃疡性状基本相似，只是出现的次数较少，数目亦少。常出现在女性病人</w:t>
      </w:r>
      <w:r>
        <w:rPr>
          <w:rFonts w:ascii="SimSun" w:hAnsi="SimSun" w:eastAsia="SimSun" w:cs="SimSun"/>
          <w:sz w:val="22"/>
          <w:szCs w:val="22"/>
        </w:rPr>
        <w:t xml:space="preserve"> </w:t>
      </w:r>
      <w:r>
        <w:rPr>
          <w:rFonts w:ascii="SimSun" w:hAnsi="SimSun" w:eastAsia="SimSun" w:cs="SimSun"/>
          <w:sz w:val="22"/>
          <w:szCs w:val="22"/>
          <w:spacing w:val="-14"/>
        </w:rPr>
        <w:t>的大、小阴唇，其次为阴道，在男性则多见于阴囊和阴茎，也可以出现在会阴或肛门周围，见于约80%</w:t>
      </w:r>
      <w:r>
        <w:rPr>
          <w:rFonts w:ascii="SimSun" w:hAnsi="SimSun" w:eastAsia="SimSun" w:cs="SimSun"/>
          <w:sz w:val="22"/>
          <w:szCs w:val="22"/>
          <w:spacing w:val="17"/>
        </w:rPr>
        <w:t xml:space="preserve"> </w:t>
      </w:r>
      <w:r>
        <w:rPr>
          <w:rFonts w:ascii="SimSun" w:hAnsi="SimSun" w:eastAsia="SimSun" w:cs="SimSun"/>
          <w:sz w:val="22"/>
          <w:szCs w:val="22"/>
          <w:spacing w:val="-11"/>
        </w:rPr>
        <w:t>的病人。</w:t>
      </w:r>
    </w:p>
    <w:p>
      <w:pPr>
        <w:ind w:right="1126" w:firstLine="420"/>
        <w:spacing w:before="63" w:line="263" w:lineRule="auto"/>
        <w:rPr>
          <w:rFonts w:ascii="SimSun" w:hAnsi="SimSun" w:eastAsia="SimSun" w:cs="SimSun"/>
          <w:sz w:val="22"/>
          <w:szCs w:val="22"/>
        </w:rPr>
      </w:pPr>
      <w:r>
        <w:rPr>
          <w:rFonts w:ascii="SimSun" w:hAnsi="SimSun" w:eastAsia="SimSun" w:cs="SimSun"/>
          <w:sz w:val="22"/>
          <w:szCs w:val="22"/>
          <w:spacing w:val="-8"/>
        </w:rPr>
        <w:t>3.</w:t>
      </w:r>
      <w:r>
        <w:rPr>
          <w:rFonts w:ascii="SimSun" w:hAnsi="SimSun" w:eastAsia="SimSun" w:cs="SimSun"/>
          <w:sz w:val="22"/>
          <w:szCs w:val="22"/>
          <w:spacing w:val="-12"/>
        </w:rPr>
        <w:t xml:space="preserve"> </w:t>
      </w:r>
      <w:r>
        <w:rPr>
          <w:rFonts w:ascii="SimSun" w:hAnsi="SimSun" w:eastAsia="SimSun" w:cs="SimSun"/>
          <w:sz w:val="22"/>
          <w:szCs w:val="22"/>
          <w:spacing w:val="-8"/>
        </w:rPr>
        <w:t>皮肤病变呈结节性红斑、假性毛囊炎、痤疮样毛囊炎、浅表栓塞性静脉炎等不同表现。其中</w:t>
      </w:r>
      <w:r>
        <w:rPr>
          <w:rFonts w:ascii="SimSun" w:hAnsi="SimSun" w:eastAsia="SimSun" w:cs="SimSun"/>
          <w:sz w:val="22"/>
          <w:szCs w:val="22"/>
        </w:rPr>
        <w:t xml:space="preserve"> </w:t>
      </w:r>
      <w:r>
        <w:rPr>
          <w:rFonts w:ascii="SimSun" w:hAnsi="SimSun" w:eastAsia="SimSun" w:cs="SimSun"/>
          <w:sz w:val="22"/>
          <w:szCs w:val="22"/>
          <w:spacing w:val="-9"/>
        </w:rPr>
        <w:t>以结节性红斑最为常见，见于70%的病人，多见于下肢膝以下部位，对称性，表面呈红色的浸润性皮</w:t>
      </w:r>
      <w:r>
        <w:rPr>
          <w:rFonts w:ascii="SimSun" w:hAnsi="SimSun" w:eastAsia="SimSun" w:cs="SimSun"/>
          <w:sz w:val="22"/>
          <w:szCs w:val="22"/>
          <w:spacing w:val="3"/>
        </w:rPr>
        <w:t xml:space="preserve"> </w:t>
      </w:r>
      <w:r>
        <w:rPr>
          <w:rFonts w:ascii="SimSun" w:hAnsi="SimSun" w:eastAsia="SimSun" w:cs="SimSun"/>
          <w:sz w:val="22"/>
          <w:szCs w:val="22"/>
          <w:spacing w:val="-15"/>
        </w:rPr>
        <w:t>下结节，有压痛，分批出现，逐渐扩大，7~14天后其表面色泽转</w:t>
      </w:r>
      <w:r>
        <w:rPr>
          <w:rFonts w:ascii="SimSun" w:hAnsi="SimSun" w:eastAsia="SimSun" w:cs="SimSun"/>
          <w:sz w:val="22"/>
          <w:szCs w:val="22"/>
          <w:spacing w:val="-16"/>
        </w:rPr>
        <w:t>为暗红，有的可自行消退，仅在皮面留</w:t>
      </w:r>
      <w:r>
        <w:rPr>
          <w:rFonts w:ascii="SimSun" w:hAnsi="SimSun" w:eastAsia="SimSun" w:cs="SimSun"/>
          <w:sz w:val="22"/>
          <w:szCs w:val="22"/>
        </w:rPr>
        <w:t xml:space="preserve"> </w:t>
      </w:r>
      <w:r>
        <w:rPr>
          <w:rFonts w:ascii="SimSun" w:hAnsi="SimSun" w:eastAsia="SimSun" w:cs="SimSun"/>
          <w:sz w:val="22"/>
          <w:szCs w:val="22"/>
          <w:spacing w:val="-15"/>
        </w:rPr>
        <w:t>有色素沉着，很少破溃。</w:t>
      </w:r>
    </w:p>
    <w:p>
      <w:pPr>
        <w:ind w:right="1059" w:firstLine="440"/>
        <w:spacing w:before="160" w:line="262" w:lineRule="auto"/>
        <w:jc w:val="both"/>
        <w:rPr>
          <w:rFonts w:ascii="SimSun" w:hAnsi="SimSun" w:eastAsia="SimSun" w:cs="SimSun"/>
          <w:sz w:val="22"/>
          <w:szCs w:val="22"/>
        </w:rPr>
      </w:pPr>
      <w:r>
        <w:rPr>
          <w:rFonts w:ascii="SimSun" w:hAnsi="SimSun" w:eastAsia="SimSun" w:cs="SimSun"/>
          <w:sz w:val="22"/>
          <w:szCs w:val="22"/>
          <w:spacing w:val="-8"/>
        </w:rPr>
        <w:t>另一种皮疹为带脓头或不带脓头的毛囊炎，见于30%的病人，面、</w:t>
      </w:r>
      <w:r>
        <w:rPr>
          <w:rFonts w:ascii="SimSun" w:hAnsi="SimSun" w:eastAsia="SimSun" w:cs="SimSun"/>
          <w:sz w:val="22"/>
          <w:szCs w:val="22"/>
          <w:spacing w:val="-9"/>
        </w:rPr>
        <w:t>颈部多见，有时躯干、四肢亦</w:t>
      </w:r>
      <w:r>
        <w:rPr>
          <w:rFonts w:ascii="SimSun" w:hAnsi="SimSun" w:eastAsia="SimSun" w:cs="SimSun"/>
          <w:sz w:val="22"/>
          <w:szCs w:val="22"/>
        </w:rPr>
        <w:t xml:space="preserve"> </w:t>
      </w:r>
      <w:r>
        <w:rPr>
          <w:rFonts w:ascii="SimSun" w:hAnsi="SimSun" w:eastAsia="SimSun" w:cs="SimSun"/>
          <w:sz w:val="22"/>
          <w:szCs w:val="22"/>
          <w:spacing w:val="-9"/>
        </w:rPr>
        <w:t>有。这种皮疹和痤疮样皮疹很难与正常人青春期或服用糖皮质激素后</w:t>
      </w:r>
      <w:r>
        <w:rPr>
          <w:rFonts w:ascii="SimSun" w:hAnsi="SimSun" w:eastAsia="SimSun" w:cs="SimSun"/>
          <w:sz w:val="22"/>
          <w:szCs w:val="22"/>
          <w:spacing w:val="-10"/>
        </w:rPr>
        <w:t>出现的痤疮鉴别，故易被忽视。</w:t>
      </w:r>
      <w:r>
        <w:rPr>
          <w:rFonts w:ascii="SimSun" w:hAnsi="SimSun" w:eastAsia="SimSun" w:cs="SimSun"/>
          <w:sz w:val="22"/>
          <w:szCs w:val="22"/>
        </w:rPr>
        <w:t xml:space="preserve"> </w:t>
      </w:r>
      <w:r>
        <w:rPr>
          <w:rFonts w:ascii="SimSun" w:hAnsi="SimSun" w:eastAsia="SimSun" w:cs="SimSun"/>
          <w:sz w:val="22"/>
          <w:szCs w:val="22"/>
          <w:spacing w:val="-6"/>
        </w:rPr>
        <w:t>针刺后或小的皮肤损伤后出现局部红肿或化脓反应也是本病一种较特异的皮肤反应。栓塞性浅静脉</w:t>
      </w:r>
      <w:r>
        <w:rPr>
          <w:rFonts w:ascii="SimSun" w:hAnsi="SimSun" w:eastAsia="SimSun" w:cs="SimSun"/>
          <w:sz w:val="22"/>
          <w:szCs w:val="22"/>
          <w:spacing w:val="6"/>
        </w:rPr>
        <w:t xml:space="preserve"> </w:t>
      </w:r>
      <w:r>
        <w:rPr>
          <w:rFonts w:ascii="SimSun" w:hAnsi="SimSun" w:eastAsia="SimSun" w:cs="SimSun"/>
          <w:sz w:val="22"/>
          <w:szCs w:val="22"/>
          <w:spacing w:val="-15"/>
        </w:rPr>
        <w:t>炎常在下肢见到，急性期在静脉部位出现条形红肿、压痛，急性期后可以扪及索条状静脉。</w:t>
      </w:r>
    </w:p>
    <w:p>
      <w:pPr>
        <w:sectPr>
          <w:pgSz w:w="11900" w:h="16840"/>
          <w:pgMar w:top="752" w:right="530" w:bottom="400" w:left="1039" w:header="0" w:footer="0" w:gutter="0"/>
        </w:sectPr>
        <w:rPr/>
      </w:pPr>
    </w:p>
    <w:p>
      <w:pPr>
        <w:ind w:left="9"/>
        <w:spacing w:before="88" w:line="183" w:lineRule="auto"/>
        <w:rPr>
          <w:rFonts w:ascii="SimSun" w:hAnsi="SimSun" w:eastAsia="SimSun" w:cs="SimSun"/>
          <w:sz w:val="21"/>
          <w:szCs w:val="21"/>
        </w:rPr>
      </w:pPr>
      <w:r>
        <w:rPr>
          <w:rFonts w:ascii="SimSun" w:hAnsi="SimSun" w:eastAsia="SimSun" w:cs="SimSun"/>
          <w:sz w:val="21"/>
          <w:szCs w:val="21"/>
          <w:color w:val="006FC4"/>
          <w:spacing w:val="-3"/>
        </w:rPr>
        <w:t>844</w:t>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ind w:left="469"/>
        <w:spacing w:before="69" w:line="224" w:lineRule="auto"/>
        <w:rPr>
          <w:rFonts w:ascii="SimSun" w:hAnsi="SimSun" w:eastAsia="SimSun" w:cs="SimSun"/>
          <w:sz w:val="21"/>
          <w:szCs w:val="21"/>
        </w:rPr>
      </w:pPr>
      <w:r>
        <w:drawing>
          <wp:anchor distT="0" distB="0" distL="0" distR="0" simplePos="0" relativeHeight="252974080" behindDoc="0" locked="0" layoutInCell="1" allowOverlap="1">
            <wp:simplePos x="0" y="0"/>
            <wp:positionH relativeFrom="column">
              <wp:posOffset>0</wp:posOffset>
            </wp:positionH>
            <wp:positionV relativeFrom="paragraph">
              <wp:posOffset>-123507</wp:posOffset>
            </wp:positionV>
            <wp:extent cx="349261" cy="438215"/>
            <wp:effectExtent l="0" t="0" r="0" b="0"/>
            <wp:wrapNone/>
            <wp:docPr id="114" name="IM 114"/>
            <wp:cNvGraphicFramePr/>
            <a:graphic>
              <a:graphicData uri="http://schemas.openxmlformats.org/drawingml/2006/picture">
                <pic:pic>
                  <pic:nvPicPr>
                    <pic:cNvPr id="114" name="IM 114"/>
                    <pic:cNvPicPr/>
                  </pic:nvPicPr>
                  <pic:blipFill>
                    <a:blip r:embed="rId156"/>
                    <a:stretch>
                      <a:fillRect/>
                    </a:stretch>
                  </pic:blipFill>
                  <pic:spPr>
                    <a:xfrm rot="0">
                      <a:off x="0" y="0"/>
                      <a:ext cx="349261" cy="438215"/>
                    </a:xfrm>
                    <a:prstGeom prst="rect">
                      <a:avLst/>
                    </a:prstGeom>
                  </pic:spPr>
                </pic:pic>
              </a:graphicData>
            </a:graphic>
          </wp:anchor>
        </w:drawing>
      </w:r>
      <w:r>
        <w:rPr>
          <w:rFonts w:ascii="SimSun" w:hAnsi="SimSun" w:eastAsia="SimSun" w:cs="SimSun"/>
          <w:sz w:val="21"/>
          <w:szCs w:val="21"/>
          <w:color w:val="0997F7"/>
          <w:spacing w:val="-3"/>
        </w:rPr>
        <w:t>笔记</w:t>
      </w:r>
    </w:p>
    <w:p>
      <w:pPr>
        <w:spacing w:line="14" w:lineRule="auto"/>
        <w:rPr>
          <w:rFonts w:ascii="Arial"/>
          <w:sz w:val="2"/>
        </w:rPr>
      </w:pPr>
      <w:r>
        <w:rPr>
          <w:rFonts w:ascii="Arial" w:hAnsi="Arial" w:eastAsia="Arial" w:cs="Arial"/>
          <w:sz w:val="2"/>
          <w:szCs w:val="2"/>
        </w:rPr>
        <w:br w:type="column"/>
      </w:r>
    </w:p>
    <w:p>
      <w:pPr>
        <w:spacing w:before="41" w:line="221" w:lineRule="auto"/>
        <w:rPr>
          <w:rFonts w:ascii="SimHei" w:hAnsi="SimHei" w:eastAsia="SimHei" w:cs="SimHei"/>
          <w:sz w:val="21"/>
          <w:szCs w:val="21"/>
        </w:rPr>
      </w:pPr>
      <w:r>
        <w:rPr>
          <w:rFonts w:ascii="SimHei" w:hAnsi="SimHei" w:eastAsia="SimHei" w:cs="SimHei"/>
          <w:sz w:val="21"/>
          <w:szCs w:val="21"/>
          <w:color w:val="156398"/>
          <w:spacing w:val="-15"/>
        </w:rPr>
        <w:t>第八篇</w:t>
      </w:r>
      <w:r>
        <w:rPr>
          <w:rFonts w:ascii="SimHei" w:hAnsi="SimHei" w:eastAsia="SimHei" w:cs="SimHei"/>
          <w:sz w:val="21"/>
          <w:szCs w:val="21"/>
          <w:color w:val="156398"/>
          <w:spacing w:val="60"/>
        </w:rPr>
        <w:t xml:space="preserve"> </w:t>
      </w:r>
      <w:r>
        <w:rPr>
          <w:rFonts w:ascii="SimHei" w:hAnsi="SimHei" w:eastAsia="SimHei" w:cs="SimHei"/>
          <w:sz w:val="21"/>
          <w:szCs w:val="21"/>
          <w:color w:val="156398"/>
          <w:spacing w:val="-15"/>
        </w:rPr>
        <w:t>风湿性疾病</w:t>
      </w:r>
    </w:p>
    <w:p>
      <w:pPr>
        <w:spacing w:line="319" w:lineRule="auto"/>
        <w:rPr>
          <w:rFonts w:ascii="Arial"/>
          <w:sz w:val="21"/>
        </w:rPr>
      </w:pPr>
      <w:r/>
    </w:p>
    <w:p>
      <w:pPr>
        <w:ind w:right="6" w:firstLine="430"/>
        <w:spacing w:before="69" w:line="283" w:lineRule="auto"/>
        <w:rPr>
          <w:rFonts w:ascii="SimSun" w:hAnsi="SimSun" w:eastAsia="SimSun" w:cs="SimSun"/>
          <w:sz w:val="21"/>
          <w:szCs w:val="21"/>
        </w:rPr>
      </w:pPr>
      <w:r>
        <w:rPr>
          <w:rFonts w:ascii="SimSun" w:hAnsi="SimSun" w:eastAsia="SimSun" w:cs="SimSun"/>
          <w:sz w:val="21"/>
          <w:szCs w:val="21"/>
          <w:spacing w:val="5"/>
        </w:rPr>
        <w:t>4.</w:t>
      </w:r>
      <w:r>
        <w:rPr>
          <w:rFonts w:ascii="SimSun" w:hAnsi="SimSun" w:eastAsia="SimSun" w:cs="SimSun"/>
          <w:sz w:val="21"/>
          <w:szCs w:val="21"/>
          <w:spacing w:val="12"/>
        </w:rPr>
        <w:t xml:space="preserve"> </w:t>
      </w:r>
      <w:r>
        <w:rPr>
          <w:rFonts w:ascii="SimSun" w:hAnsi="SimSun" w:eastAsia="SimSun" w:cs="SimSun"/>
          <w:sz w:val="21"/>
          <w:szCs w:val="21"/>
          <w:spacing w:val="5"/>
        </w:rPr>
        <w:t>眼</w:t>
      </w:r>
      <w:r>
        <w:rPr>
          <w:rFonts w:ascii="SimSun" w:hAnsi="SimSun" w:eastAsia="SimSun" w:cs="SimSun"/>
          <w:sz w:val="21"/>
          <w:szCs w:val="21"/>
          <w:spacing w:val="-39"/>
        </w:rPr>
        <w:t xml:space="preserve"> </w:t>
      </w:r>
      <w:r>
        <w:rPr>
          <w:rFonts w:ascii="SimSun" w:hAnsi="SimSun" w:eastAsia="SimSun" w:cs="SimSun"/>
          <w:sz w:val="21"/>
          <w:szCs w:val="21"/>
          <w:spacing w:val="5"/>
        </w:rPr>
        <w:t>炎</w:t>
      </w:r>
      <w:r>
        <w:rPr>
          <w:rFonts w:ascii="SimSun" w:hAnsi="SimSun" w:eastAsia="SimSun" w:cs="SimSun"/>
          <w:sz w:val="21"/>
          <w:szCs w:val="21"/>
          <w:spacing w:val="82"/>
        </w:rPr>
        <w:t xml:space="preserve"> </w:t>
      </w:r>
      <w:r>
        <w:rPr>
          <w:rFonts w:ascii="SimSun" w:hAnsi="SimSun" w:eastAsia="SimSun" w:cs="SimSun"/>
          <w:sz w:val="21"/>
          <w:szCs w:val="21"/>
          <w:spacing w:val="5"/>
        </w:rPr>
        <w:t>最常见的眼部病变是葡萄膜炎及由视网膜</w:t>
      </w:r>
      <w:r>
        <w:rPr>
          <w:rFonts w:ascii="SimSun" w:hAnsi="SimSun" w:eastAsia="SimSun" w:cs="SimSun"/>
          <w:sz w:val="21"/>
          <w:szCs w:val="21"/>
          <w:spacing w:val="4"/>
        </w:rPr>
        <w:t>血管炎造成的视网膜炎，眼炎的反复发作</w:t>
      </w:r>
      <w:r>
        <w:rPr>
          <w:rFonts w:ascii="SimSun" w:hAnsi="SimSun" w:eastAsia="SimSun" w:cs="SimSun"/>
          <w:sz w:val="21"/>
          <w:szCs w:val="21"/>
        </w:rPr>
        <w:t xml:space="preserve"> </w:t>
      </w:r>
      <w:r>
        <w:rPr>
          <w:rFonts w:ascii="SimSun" w:hAnsi="SimSun" w:eastAsia="SimSun" w:cs="SimSun"/>
          <w:sz w:val="21"/>
          <w:szCs w:val="21"/>
          <w:spacing w:val="7"/>
        </w:rPr>
        <w:t>可致视力障碍甚至失明。男性合并眼炎明显多于女性，尤其是年轻男性发病率更高，且多发生在</w:t>
      </w:r>
      <w:r>
        <w:rPr>
          <w:rFonts w:ascii="SimSun" w:hAnsi="SimSun" w:eastAsia="SimSun" w:cs="SimSun"/>
          <w:sz w:val="21"/>
          <w:szCs w:val="21"/>
          <w:spacing w:val="16"/>
        </w:rPr>
        <w:t xml:space="preserve"> </w:t>
      </w:r>
      <w:r>
        <w:rPr>
          <w:rFonts w:ascii="SimSun" w:hAnsi="SimSun" w:eastAsia="SimSun" w:cs="SimSun"/>
          <w:sz w:val="21"/>
          <w:szCs w:val="21"/>
          <w:spacing w:val="7"/>
        </w:rPr>
        <w:t>起病后的两年内。前葡萄膜炎即虹膜睫状体炎伴或不伴前房积脓，对视力影响较轻。视网膜炎使</w:t>
      </w:r>
      <w:r>
        <w:rPr>
          <w:rFonts w:ascii="SimSun" w:hAnsi="SimSun" w:eastAsia="SimSun" w:cs="SimSun"/>
          <w:sz w:val="21"/>
          <w:szCs w:val="21"/>
          <w:spacing w:val="15"/>
        </w:rPr>
        <w:t xml:space="preserve"> </w:t>
      </w:r>
      <w:r>
        <w:rPr>
          <w:rFonts w:ascii="SimSun" w:hAnsi="SimSun" w:eastAsia="SimSun" w:cs="SimSun"/>
          <w:sz w:val="21"/>
          <w:szCs w:val="21"/>
          <w:spacing w:val="12"/>
        </w:rPr>
        <w:t>视神经萎缩，致视力下降。眼炎可先后累及双侧，出现眼炎4年后50%以上的病人都有较严重的</w:t>
      </w:r>
      <w:r>
        <w:rPr>
          <w:rFonts w:ascii="SimSun" w:hAnsi="SimSun" w:eastAsia="SimSun" w:cs="SimSun"/>
          <w:sz w:val="21"/>
          <w:szCs w:val="21"/>
          <w:spacing w:val="9"/>
        </w:rPr>
        <w:t xml:space="preserve"> </w:t>
      </w:r>
      <w:r>
        <w:rPr>
          <w:rFonts w:ascii="SimSun" w:hAnsi="SimSun" w:eastAsia="SimSun" w:cs="SimSun"/>
          <w:sz w:val="21"/>
          <w:szCs w:val="21"/>
          <w:spacing w:val="-1"/>
        </w:rPr>
        <w:t>视力障碍。</w:t>
      </w:r>
    </w:p>
    <w:p>
      <w:pPr>
        <w:ind w:left="430"/>
        <w:spacing w:before="128" w:line="221" w:lineRule="auto"/>
        <w:rPr>
          <w:rFonts w:ascii="SimHei" w:hAnsi="SimHei" w:eastAsia="SimHei" w:cs="SimHei"/>
          <w:sz w:val="21"/>
          <w:szCs w:val="21"/>
        </w:rPr>
      </w:pPr>
      <w:r>
        <w:rPr>
          <w:rFonts w:ascii="SimHei" w:hAnsi="SimHei" w:eastAsia="SimHei" w:cs="SimHei"/>
          <w:sz w:val="21"/>
          <w:szCs w:val="21"/>
          <w:spacing w:val="21"/>
        </w:rPr>
        <w:t>(二)系统性症状</w:t>
      </w:r>
    </w:p>
    <w:p>
      <w:pPr>
        <w:ind w:right="49" w:firstLine="430"/>
        <w:spacing w:before="109" w:line="264" w:lineRule="auto"/>
        <w:rPr>
          <w:rFonts w:ascii="SimSun" w:hAnsi="SimSun" w:eastAsia="SimSun" w:cs="SimSun"/>
          <w:sz w:val="21"/>
          <w:szCs w:val="21"/>
        </w:rPr>
      </w:pPr>
      <w:r>
        <w:rPr>
          <w:rFonts w:ascii="SimSun" w:hAnsi="SimSun" w:eastAsia="SimSun" w:cs="SimSun"/>
          <w:sz w:val="21"/>
          <w:szCs w:val="21"/>
          <w:spacing w:val="-3"/>
        </w:rPr>
        <w:t>除上述基本症状外，部分病人会出现因血管炎引起的内脏系统病变，系统病变大多出现在基本症</w:t>
      </w:r>
      <w:r>
        <w:rPr>
          <w:rFonts w:ascii="SimSun" w:hAnsi="SimSun" w:eastAsia="SimSun" w:cs="SimSun"/>
          <w:sz w:val="21"/>
          <w:szCs w:val="21"/>
          <w:spacing w:val="5"/>
        </w:rPr>
        <w:t xml:space="preserve"> </w:t>
      </w:r>
      <w:r>
        <w:rPr>
          <w:rFonts w:ascii="SimSun" w:hAnsi="SimSun" w:eastAsia="SimSun" w:cs="SimSun"/>
          <w:sz w:val="21"/>
          <w:szCs w:val="21"/>
          <w:spacing w:val="-7"/>
        </w:rPr>
        <w:t>状之后。部分病人在疾病活动时发热，以低热多见</w:t>
      </w:r>
      <w:r>
        <w:rPr>
          <w:rFonts w:ascii="SimSun" w:hAnsi="SimSun" w:eastAsia="SimSun" w:cs="SimSun"/>
          <w:sz w:val="21"/>
          <w:szCs w:val="21"/>
          <w:spacing w:val="-8"/>
        </w:rPr>
        <w:t>，乏力、体重下降亦可出现。</w:t>
      </w:r>
    </w:p>
    <w:p>
      <w:pPr>
        <w:ind w:right="40" w:firstLine="430"/>
        <w:spacing w:before="98" w:line="286" w:lineRule="auto"/>
        <w:rPr>
          <w:rFonts w:ascii="SimSun" w:hAnsi="SimSun" w:eastAsia="SimSun" w:cs="SimSun"/>
          <w:sz w:val="21"/>
          <w:szCs w:val="21"/>
        </w:rPr>
      </w:pPr>
      <w:r>
        <w:rPr>
          <w:rFonts w:ascii="SimSun" w:hAnsi="SimSun" w:eastAsia="SimSun" w:cs="SimSun"/>
          <w:sz w:val="21"/>
          <w:szCs w:val="21"/>
          <w:spacing w:val="-4"/>
        </w:rPr>
        <w:t>1.</w:t>
      </w:r>
      <w:r>
        <w:rPr>
          <w:rFonts w:ascii="SimSun" w:hAnsi="SimSun" w:eastAsia="SimSun" w:cs="SimSun"/>
          <w:sz w:val="21"/>
          <w:szCs w:val="21"/>
          <w:spacing w:val="-6"/>
        </w:rPr>
        <w:t xml:space="preserve"> </w:t>
      </w:r>
      <w:r>
        <w:rPr>
          <w:rFonts w:ascii="SimSun" w:hAnsi="SimSun" w:eastAsia="SimSun" w:cs="SimSun"/>
          <w:sz w:val="21"/>
          <w:szCs w:val="21"/>
          <w:spacing w:val="-4"/>
        </w:rPr>
        <w:t>消化道受累</w:t>
      </w:r>
      <w:r>
        <w:rPr>
          <w:rFonts w:ascii="SimSun" w:hAnsi="SimSun" w:eastAsia="SimSun" w:cs="SimSun"/>
          <w:sz w:val="21"/>
          <w:szCs w:val="21"/>
          <w:spacing w:val="61"/>
        </w:rPr>
        <w:t xml:space="preserve"> </w:t>
      </w:r>
      <w:r>
        <w:rPr>
          <w:rFonts w:ascii="SimSun" w:hAnsi="SimSun" w:eastAsia="SimSun" w:cs="SimSun"/>
          <w:sz w:val="21"/>
          <w:szCs w:val="21"/>
          <w:spacing w:val="-4"/>
        </w:rPr>
        <w:t>又称肠白塞，大多出现在发作期病人，按症状出现频率，最多见的是腹痛，并以</w:t>
      </w:r>
      <w:r>
        <w:rPr>
          <w:rFonts w:ascii="SimSun" w:hAnsi="SimSun" w:eastAsia="SimSun" w:cs="SimSun"/>
          <w:sz w:val="21"/>
          <w:szCs w:val="21"/>
        </w:rPr>
        <w:t xml:space="preserve"> </w:t>
      </w:r>
      <w:r>
        <w:rPr>
          <w:rFonts w:ascii="SimSun" w:hAnsi="SimSun" w:eastAsia="SimSun" w:cs="SimSun"/>
          <w:sz w:val="21"/>
          <w:szCs w:val="21"/>
          <w:spacing w:val="-11"/>
        </w:rPr>
        <w:t>右下腹痛为常见，伴有局部压痛和反跳痛，其次为恶心、呕吐、腹胀、</w:t>
      </w:r>
      <w:r>
        <w:rPr>
          <w:rFonts w:ascii="SimSun" w:hAnsi="SimSun" w:eastAsia="SimSun" w:cs="SimSun"/>
          <w:sz w:val="21"/>
          <w:szCs w:val="21"/>
          <w:spacing w:val="-12"/>
        </w:rPr>
        <w:t>食欲缺乏、腹泻、吞咽困难等。消</w:t>
      </w:r>
      <w:r>
        <w:rPr>
          <w:rFonts w:ascii="SimSun" w:hAnsi="SimSun" w:eastAsia="SimSun" w:cs="SimSun"/>
          <w:sz w:val="21"/>
          <w:szCs w:val="21"/>
        </w:rPr>
        <w:t xml:space="preserve"> </w:t>
      </w:r>
      <w:r>
        <w:rPr>
          <w:rFonts w:ascii="SimSun" w:hAnsi="SimSun" w:eastAsia="SimSun" w:cs="SimSun"/>
          <w:sz w:val="21"/>
          <w:szCs w:val="21"/>
          <w:spacing w:val="5"/>
        </w:rPr>
        <w:t>化道的基本病变是多发性溃疡，可见于自食管至降结肠的任何部</w:t>
      </w:r>
      <w:r>
        <w:rPr>
          <w:rFonts w:ascii="SimSun" w:hAnsi="SimSun" w:eastAsia="SimSun" w:cs="SimSun"/>
          <w:sz w:val="21"/>
          <w:szCs w:val="21"/>
          <w:spacing w:val="4"/>
        </w:rPr>
        <w:t>位，发生率可高达50%。重者合并</w:t>
      </w:r>
      <w:r>
        <w:rPr>
          <w:rFonts w:ascii="SimSun" w:hAnsi="SimSun" w:eastAsia="SimSun" w:cs="SimSun"/>
          <w:sz w:val="21"/>
          <w:szCs w:val="21"/>
        </w:rPr>
        <w:t xml:space="preserve"> </w:t>
      </w:r>
      <w:r>
        <w:rPr>
          <w:rFonts w:ascii="SimSun" w:hAnsi="SimSun" w:eastAsia="SimSun" w:cs="SimSun"/>
          <w:sz w:val="21"/>
          <w:szCs w:val="21"/>
          <w:spacing w:val="-16"/>
        </w:rPr>
        <w:t>溃疡出血、肠麻痹、肠穿孔、腹膜炎、瘘管形成、食管狭窄等并发症，重者可致死。</w:t>
      </w:r>
    </w:p>
    <w:p>
      <w:pPr>
        <w:ind w:right="11" w:firstLine="430"/>
        <w:spacing w:before="97" w:line="297" w:lineRule="auto"/>
        <w:rPr>
          <w:rFonts w:ascii="SimSun" w:hAnsi="SimSun" w:eastAsia="SimSun" w:cs="SimSun"/>
          <w:sz w:val="21"/>
          <w:szCs w:val="21"/>
        </w:rPr>
      </w:pPr>
      <w:r>
        <w:rPr>
          <w:rFonts w:ascii="SimSun" w:hAnsi="SimSun" w:eastAsia="SimSun" w:cs="SimSun"/>
          <w:sz w:val="21"/>
          <w:szCs w:val="21"/>
          <w:spacing w:val="4"/>
        </w:rPr>
        <w:t>2.</w:t>
      </w:r>
      <w:r>
        <w:rPr>
          <w:rFonts w:ascii="SimSun" w:hAnsi="SimSun" w:eastAsia="SimSun" w:cs="SimSun"/>
          <w:sz w:val="21"/>
          <w:szCs w:val="21"/>
          <w:spacing w:val="-21"/>
        </w:rPr>
        <w:t xml:space="preserve"> </w:t>
      </w:r>
      <w:r>
        <w:rPr>
          <w:rFonts w:ascii="SimSun" w:hAnsi="SimSun" w:eastAsia="SimSun" w:cs="SimSun"/>
          <w:sz w:val="21"/>
          <w:szCs w:val="21"/>
          <w:spacing w:val="4"/>
        </w:rPr>
        <w:t>神经系统</w:t>
      </w:r>
      <w:r>
        <w:rPr>
          <w:rFonts w:ascii="SimSun" w:hAnsi="SimSun" w:eastAsia="SimSun" w:cs="SimSun"/>
          <w:sz w:val="21"/>
          <w:szCs w:val="21"/>
          <w:spacing w:val="85"/>
        </w:rPr>
        <w:t xml:space="preserve"> </w:t>
      </w:r>
      <w:r>
        <w:rPr>
          <w:rFonts w:ascii="SimSun" w:hAnsi="SimSun" w:eastAsia="SimSun" w:cs="SimSun"/>
          <w:sz w:val="21"/>
          <w:szCs w:val="21"/>
          <w:spacing w:val="4"/>
        </w:rPr>
        <w:t>又称神经白塞，见于20%的病人，除个别外都在基本症状出现后数个月到数年内</w:t>
      </w:r>
      <w:r>
        <w:rPr>
          <w:rFonts w:ascii="SimSun" w:hAnsi="SimSun" w:eastAsia="SimSun" w:cs="SimSun"/>
          <w:sz w:val="21"/>
          <w:szCs w:val="21"/>
        </w:rPr>
        <w:t xml:space="preserve"> </w:t>
      </w:r>
      <w:r>
        <w:rPr>
          <w:rFonts w:ascii="SimSun" w:hAnsi="SimSun" w:eastAsia="SimSun" w:cs="SimSun"/>
          <w:sz w:val="21"/>
          <w:szCs w:val="21"/>
          <w:spacing w:val="2"/>
        </w:rPr>
        <w:t>出现。脑、脊髓的任何部位都可因小血管炎而受损，临床表现随其受累部位不同而不同。多起病急</w:t>
      </w:r>
      <w:r>
        <w:rPr>
          <w:rFonts w:ascii="SimSun" w:hAnsi="SimSun" w:eastAsia="SimSun" w:cs="SimSun"/>
          <w:sz w:val="21"/>
          <w:szCs w:val="21"/>
          <w:spacing w:val="17"/>
        </w:rPr>
        <w:t xml:space="preserve"> </w:t>
      </w:r>
      <w:r>
        <w:rPr>
          <w:rFonts w:ascii="SimSun" w:hAnsi="SimSun" w:eastAsia="SimSun" w:cs="SimSun"/>
          <w:sz w:val="21"/>
          <w:szCs w:val="21"/>
          <w:spacing w:val="-7"/>
        </w:rPr>
        <w:t>骤，根据其症状可分为脑膜脑炎、脑干损害、良性颅内高压、脊髓损害、周围神经系</w:t>
      </w:r>
      <w:r>
        <w:rPr>
          <w:rFonts w:ascii="SimSun" w:hAnsi="SimSun" w:eastAsia="SimSun" w:cs="SimSun"/>
          <w:sz w:val="21"/>
          <w:szCs w:val="21"/>
          <w:spacing w:val="-8"/>
        </w:rPr>
        <w:t>统损害等类型。腰</w:t>
      </w:r>
      <w:r>
        <w:rPr>
          <w:rFonts w:ascii="SimSun" w:hAnsi="SimSun" w:eastAsia="SimSun" w:cs="SimSun"/>
          <w:sz w:val="21"/>
          <w:szCs w:val="21"/>
        </w:rPr>
        <w:t xml:space="preserve"> </w:t>
      </w:r>
      <w:r>
        <w:rPr>
          <w:rFonts w:ascii="SimSun" w:hAnsi="SimSun" w:eastAsia="SimSun" w:cs="SimSun"/>
          <w:sz w:val="21"/>
          <w:szCs w:val="21"/>
        </w:rPr>
        <w:t>椎穿刺时可发现脑脊液压力增高，约80%的病人有轻度白细胞计数增高，单核</w:t>
      </w:r>
      <w:r>
        <w:rPr>
          <w:rFonts w:ascii="SimSun" w:hAnsi="SimSun" w:eastAsia="SimSun" w:cs="SimSun"/>
          <w:sz w:val="21"/>
          <w:szCs w:val="21"/>
          <w:spacing w:val="-1"/>
        </w:rPr>
        <w:t>细胞、多核细胞各占一</w:t>
      </w:r>
      <w:r>
        <w:rPr>
          <w:rFonts w:ascii="SimSun" w:hAnsi="SimSun" w:eastAsia="SimSun" w:cs="SimSun"/>
          <w:sz w:val="21"/>
          <w:szCs w:val="21"/>
        </w:rPr>
        <w:t xml:space="preserve"> </w:t>
      </w:r>
      <w:r>
        <w:rPr>
          <w:rFonts w:ascii="SimSun" w:hAnsi="SimSun" w:eastAsia="SimSun" w:cs="SimSun"/>
          <w:sz w:val="21"/>
          <w:szCs w:val="21"/>
          <w:spacing w:val="2"/>
        </w:rPr>
        <w:t>半，33%～65%有蛋白升高，葡萄糖多在正常范围。除中枢神经系统实质受累外，另一种神经系统病</w:t>
      </w:r>
      <w:r>
        <w:rPr>
          <w:rFonts w:ascii="SimSun" w:hAnsi="SimSun" w:eastAsia="SimSun" w:cs="SimSun"/>
          <w:sz w:val="21"/>
          <w:szCs w:val="21"/>
          <w:spacing w:val="11"/>
        </w:rPr>
        <w:t xml:space="preserve"> </w:t>
      </w:r>
      <w:r>
        <w:rPr>
          <w:rFonts w:ascii="SimSun" w:hAnsi="SimSun" w:eastAsia="SimSun" w:cs="SimSun"/>
          <w:sz w:val="21"/>
          <w:szCs w:val="21"/>
        </w:rPr>
        <w:t>变为中枢神经系统静脉血栓形成，病人会</w:t>
      </w:r>
      <w:r>
        <w:rPr>
          <w:rFonts w:ascii="SimSun" w:hAnsi="SimSun" w:eastAsia="SimSun" w:cs="SimSun"/>
          <w:sz w:val="21"/>
          <w:szCs w:val="21"/>
          <w:spacing w:val="-1"/>
        </w:rPr>
        <w:t>出现明显的头痛。脑</w:t>
      </w:r>
      <w:r>
        <w:rPr>
          <w:rFonts w:ascii="SimSun" w:hAnsi="SimSun" w:eastAsia="SimSun" w:cs="SimSun"/>
          <w:sz w:val="21"/>
          <w:szCs w:val="21"/>
        </w:rPr>
        <w:t>CT</w:t>
      </w:r>
      <w:r>
        <w:rPr>
          <w:rFonts w:ascii="SimSun" w:hAnsi="SimSun" w:eastAsia="SimSun" w:cs="SimSun"/>
          <w:sz w:val="21"/>
          <w:szCs w:val="21"/>
          <w:spacing w:val="-9"/>
        </w:rPr>
        <w:t xml:space="preserve"> </w:t>
      </w:r>
      <w:r>
        <w:rPr>
          <w:rFonts w:ascii="SimSun" w:hAnsi="SimSun" w:eastAsia="SimSun" w:cs="SimSun"/>
          <w:sz w:val="21"/>
          <w:szCs w:val="21"/>
          <w:spacing w:val="-1"/>
        </w:rPr>
        <w:t>对诊断有一定帮助，脑磁共振检查</w:t>
      </w:r>
      <w:r>
        <w:rPr>
          <w:rFonts w:ascii="SimSun" w:hAnsi="SimSun" w:eastAsia="SimSun" w:cs="SimSun"/>
          <w:sz w:val="21"/>
          <w:szCs w:val="21"/>
        </w:rPr>
        <w:t xml:space="preserve"> </w:t>
      </w:r>
      <w:r>
        <w:rPr>
          <w:rFonts w:ascii="SimSun" w:hAnsi="SimSun" w:eastAsia="SimSun" w:cs="SimSun"/>
          <w:sz w:val="21"/>
          <w:szCs w:val="21"/>
          <w:spacing w:val="4"/>
        </w:rPr>
        <w:t>对小病灶更为敏感。神经病变的复发率和死亡率都很高，约77%的病人经治疗病情缓解，但仍遗有</w:t>
      </w:r>
      <w:r>
        <w:rPr>
          <w:rFonts w:ascii="SimSun" w:hAnsi="SimSun" w:eastAsia="SimSun" w:cs="SimSun"/>
          <w:sz w:val="21"/>
          <w:szCs w:val="21"/>
          <w:spacing w:val="9"/>
        </w:rPr>
        <w:t xml:space="preserve"> </w:t>
      </w:r>
      <w:r>
        <w:rPr>
          <w:rFonts w:ascii="SimSun" w:hAnsi="SimSun" w:eastAsia="SimSun" w:cs="SimSun"/>
          <w:sz w:val="21"/>
          <w:szCs w:val="21"/>
          <w:spacing w:val="4"/>
        </w:rPr>
        <w:t>后遗症。死亡多出现在神经系统发病后的1～2年。</w:t>
      </w:r>
    </w:p>
    <w:p>
      <w:pPr>
        <w:ind w:left="430"/>
        <w:spacing w:before="99" w:line="219" w:lineRule="auto"/>
        <w:rPr>
          <w:rFonts w:ascii="SimSun" w:hAnsi="SimSun" w:eastAsia="SimSun" w:cs="SimSun"/>
          <w:sz w:val="21"/>
          <w:szCs w:val="21"/>
        </w:rPr>
      </w:pPr>
      <w:r>
        <w:rPr>
          <w:rFonts w:ascii="SimSun" w:hAnsi="SimSun" w:eastAsia="SimSun" w:cs="SimSun"/>
          <w:sz w:val="21"/>
          <w:szCs w:val="21"/>
          <w:spacing w:val="-2"/>
        </w:rPr>
        <w:t>3.</w:t>
      </w:r>
      <w:r>
        <w:rPr>
          <w:rFonts w:ascii="SimSun" w:hAnsi="SimSun" w:eastAsia="SimSun" w:cs="SimSun"/>
          <w:sz w:val="21"/>
          <w:szCs w:val="21"/>
          <w:spacing w:val="-24"/>
        </w:rPr>
        <w:t xml:space="preserve"> </w:t>
      </w:r>
      <w:r>
        <w:rPr>
          <w:rFonts w:ascii="SimSun" w:hAnsi="SimSun" w:eastAsia="SimSun" w:cs="SimSun"/>
          <w:sz w:val="21"/>
          <w:szCs w:val="21"/>
          <w:spacing w:val="-2"/>
        </w:rPr>
        <w:t>心血管</w:t>
      </w:r>
      <w:r>
        <w:rPr>
          <w:rFonts w:ascii="SimSun" w:hAnsi="SimSun" w:eastAsia="SimSun" w:cs="SimSun"/>
          <w:sz w:val="21"/>
          <w:szCs w:val="21"/>
          <w:spacing w:val="63"/>
        </w:rPr>
        <w:t xml:space="preserve"> </w:t>
      </w:r>
      <w:r>
        <w:rPr>
          <w:rFonts w:ascii="SimSun" w:hAnsi="SimSun" w:eastAsia="SimSun" w:cs="SimSun"/>
          <w:sz w:val="21"/>
          <w:szCs w:val="21"/>
          <w:spacing w:val="-2"/>
        </w:rPr>
        <w:t>本病的血管病变指的是大、中血管病变，见于10%的病人，又称血管白塞。</w:t>
      </w:r>
    </w:p>
    <w:p>
      <w:pPr>
        <w:ind w:right="48" w:firstLine="430"/>
        <w:spacing w:before="92" w:line="263" w:lineRule="auto"/>
        <w:rPr>
          <w:rFonts w:ascii="SimSun" w:hAnsi="SimSun" w:eastAsia="SimSun" w:cs="SimSun"/>
          <w:sz w:val="21"/>
          <w:szCs w:val="21"/>
        </w:rPr>
      </w:pPr>
      <w:r>
        <w:rPr>
          <w:rFonts w:ascii="SimSun" w:hAnsi="SimSun" w:eastAsia="SimSun" w:cs="SimSun"/>
          <w:sz w:val="21"/>
          <w:szCs w:val="21"/>
        </w:rPr>
        <w:t>(1)大、中动脉炎：无论是体循环或肺循环的动脉受累都可出现</w:t>
      </w:r>
      <w:r>
        <w:rPr>
          <w:rFonts w:ascii="SimSun" w:hAnsi="SimSun" w:eastAsia="SimSun" w:cs="SimSun"/>
          <w:sz w:val="21"/>
          <w:szCs w:val="21"/>
          <w:spacing w:val="-1"/>
        </w:rPr>
        <w:t>狭窄和动脉瘤，甚至在同一血管</w:t>
      </w:r>
      <w:r>
        <w:rPr>
          <w:rFonts w:ascii="SimSun" w:hAnsi="SimSun" w:eastAsia="SimSun" w:cs="SimSun"/>
          <w:sz w:val="21"/>
          <w:szCs w:val="21"/>
        </w:rPr>
        <w:t xml:space="preserve"> </w:t>
      </w:r>
      <w:r>
        <w:rPr>
          <w:rFonts w:ascii="SimSun" w:hAnsi="SimSun" w:eastAsia="SimSun" w:cs="SimSun"/>
          <w:sz w:val="21"/>
          <w:szCs w:val="21"/>
          <w:spacing w:val="-2"/>
        </w:rPr>
        <w:t>这两种病变都会节段性交替出现，大动脉受累较中动脉</w:t>
      </w:r>
      <w:r>
        <w:rPr>
          <w:rFonts w:ascii="SimSun" w:hAnsi="SimSun" w:eastAsia="SimSun" w:cs="SimSun"/>
          <w:sz w:val="21"/>
          <w:szCs w:val="21"/>
          <w:spacing w:val="-3"/>
        </w:rPr>
        <w:t>更为常见。</w:t>
      </w:r>
    </w:p>
    <w:p>
      <w:pPr>
        <w:ind w:right="31" w:firstLine="430"/>
        <w:spacing w:before="101" w:line="278" w:lineRule="auto"/>
        <w:rPr>
          <w:rFonts w:ascii="SimSun" w:hAnsi="SimSun" w:eastAsia="SimSun" w:cs="SimSun"/>
          <w:sz w:val="21"/>
          <w:szCs w:val="21"/>
        </w:rPr>
      </w:pPr>
      <w:r>
        <w:rPr>
          <w:rFonts w:ascii="SimSun" w:hAnsi="SimSun" w:eastAsia="SimSun" w:cs="SimSun"/>
          <w:sz w:val="21"/>
          <w:szCs w:val="21"/>
        </w:rPr>
        <w:t>(2)大、中静脉炎：本病静脉受累的特点是除管壁炎症外尚有</w:t>
      </w:r>
      <w:r>
        <w:rPr>
          <w:rFonts w:ascii="SimSun" w:hAnsi="SimSun" w:eastAsia="SimSun" w:cs="SimSun"/>
          <w:sz w:val="21"/>
          <w:szCs w:val="21"/>
          <w:spacing w:val="-1"/>
        </w:rPr>
        <w:t>明显的血栓形成。大静脉炎主要表</w:t>
      </w:r>
      <w:r>
        <w:rPr>
          <w:rFonts w:ascii="SimSun" w:hAnsi="SimSun" w:eastAsia="SimSun" w:cs="SimSun"/>
          <w:sz w:val="21"/>
          <w:szCs w:val="21"/>
        </w:rPr>
        <w:t xml:space="preserve"> </w:t>
      </w:r>
      <w:r>
        <w:rPr>
          <w:rFonts w:ascii="SimSun" w:hAnsi="SimSun" w:eastAsia="SimSun" w:cs="SimSun"/>
          <w:sz w:val="21"/>
          <w:szCs w:val="21"/>
          <w:spacing w:val="-2"/>
        </w:rPr>
        <w:t>现为上、下腔静脉的狭窄和梗阻，在梗阻的远端组织出现水肿，并有相应表现。中静脉的血</w:t>
      </w:r>
      <w:r>
        <w:rPr>
          <w:rFonts w:ascii="SimSun" w:hAnsi="SimSun" w:eastAsia="SimSun" w:cs="SimSun"/>
          <w:sz w:val="21"/>
          <w:szCs w:val="21"/>
          <w:spacing w:val="-3"/>
        </w:rPr>
        <w:t>栓性静脉</w:t>
      </w:r>
      <w:r>
        <w:rPr>
          <w:rFonts w:ascii="SimSun" w:hAnsi="SimSun" w:eastAsia="SimSun" w:cs="SimSun"/>
          <w:sz w:val="21"/>
          <w:szCs w:val="21"/>
        </w:rPr>
        <w:t xml:space="preserve"> </w:t>
      </w:r>
      <w:r>
        <w:rPr>
          <w:rFonts w:ascii="SimSun" w:hAnsi="SimSun" w:eastAsia="SimSun" w:cs="SimSun"/>
          <w:sz w:val="21"/>
          <w:szCs w:val="21"/>
          <w:spacing w:val="-11"/>
        </w:rPr>
        <w:t>炎多见于四肢，尤其是下肢，亦见于脑静脉。</w:t>
      </w:r>
    </w:p>
    <w:p>
      <w:pPr>
        <w:ind w:right="49" w:firstLine="430"/>
        <w:spacing w:before="101" w:line="264" w:lineRule="auto"/>
        <w:rPr>
          <w:rFonts w:ascii="SimSun" w:hAnsi="SimSun" w:eastAsia="SimSun" w:cs="SimSun"/>
          <w:sz w:val="21"/>
          <w:szCs w:val="21"/>
        </w:rPr>
      </w:pPr>
      <w:r>
        <w:rPr>
          <w:rFonts w:ascii="SimSun" w:hAnsi="SimSun" w:eastAsia="SimSun" w:cs="SimSun"/>
          <w:sz w:val="21"/>
          <w:szCs w:val="21"/>
        </w:rPr>
        <w:t>(3)心脏：心脏受累不多。可出现主动脉瓣关闭不全、二尖瓣</w:t>
      </w:r>
      <w:r>
        <w:rPr>
          <w:rFonts w:ascii="SimSun" w:hAnsi="SimSun" w:eastAsia="SimSun" w:cs="SimSun"/>
          <w:sz w:val="21"/>
          <w:szCs w:val="21"/>
          <w:spacing w:val="-1"/>
        </w:rPr>
        <w:t>狭窄和关闭不全，亦可出现房室传</w:t>
      </w:r>
      <w:r>
        <w:rPr>
          <w:rFonts w:ascii="SimSun" w:hAnsi="SimSun" w:eastAsia="SimSun" w:cs="SimSun"/>
          <w:sz w:val="21"/>
          <w:szCs w:val="21"/>
        </w:rPr>
        <w:t xml:space="preserve"> </w:t>
      </w:r>
      <w:r>
        <w:rPr>
          <w:rFonts w:ascii="SimSun" w:hAnsi="SimSun" w:eastAsia="SimSun" w:cs="SimSun"/>
          <w:sz w:val="21"/>
          <w:szCs w:val="21"/>
          <w:spacing w:val="-9"/>
        </w:rPr>
        <w:t>导阻滞、心肌梗死和心包积液。</w:t>
      </w:r>
    </w:p>
    <w:p>
      <w:pPr>
        <w:ind w:right="10" w:firstLine="430"/>
        <w:spacing w:before="82" w:line="272" w:lineRule="auto"/>
        <w:rPr>
          <w:rFonts w:ascii="SimSun" w:hAnsi="SimSun" w:eastAsia="SimSun" w:cs="SimSun"/>
          <w:sz w:val="21"/>
          <w:szCs w:val="21"/>
        </w:rPr>
      </w:pPr>
      <w:r>
        <w:rPr>
          <w:rFonts w:ascii="SimSun" w:hAnsi="SimSun" w:eastAsia="SimSun" w:cs="SimSun"/>
          <w:sz w:val="21"/>
          <w:szCs w:val="21"/>
          <w:spacing w:val="7"/>
        </w:rPr>
        <w:t>4.</w:t>
      </w:r>
      <w:r>
        <w:rPr>
          <w:rFonts w:ascii="SimSun" w:hAnsi="SimSun" w:eastAsia="SimSun" w:cs="SimSun"/>
          <w:sz w:val="21"/>
          <w:szCs w:val="21"/>
          <w:spacing w:val="-18"/>
        </w:rPr>
        <w:t xml:space="preserve"> </w:t>
      </w:r>
      <w:r>
        <w:rPr>
          <w:rFonts w:ascii="SimSun" w:hAnsi="SimSun" w:eastAsia="SimSun" w:cs="SimSun"/>
          <w:sz w:val="21"/>
          <w:szCs w:val="21"/>
          <w:spacing w:val="7"/>
        </w:rPr>
        <w:t>关节炎</w:t>
      </w:r>
      <w:r>
        <w:rPr>
          <w:rFonts w:ascii="SimSun" w:hAnsi="SimSun" w:eastAsia="SimSun" w:cs="SimSun"/>
          <w:sz w:val="21"/>
          <w:szCs w:val="21"/>
          <w:spacing w:val="72"/>
        </w:rPr>
        <w:t xml:space="preserve"> </w:t>
      </w:r>
      <w:r>
        <w:rPr>
          <w:rFonts w:ascii="SimSun" w:hAnsi="SimSun" w:eastAsia="SimSun" w:cs="SimSun"/>
          <w:sz w:val="21"/>
          <w:szCs w:val="21"/>
          <w:spacing w:val="7"/>
        </w:rPr>
        <w:t>关节痛见于30%～50%的病人，表现为单个</w:t>
      </w:r>
      <w:r>
        <w:rPr>
          <w:rFonts w:ascii="SimSun" w:hAnsi="SimSun" w:eastAsia="SimSun" w:cs="SimSun"/>
          <w:sz w:val="21"/>
          <w:szCs w:val="21"/>
          <w:spacing w:val="6"/>
        </w:rPr>
        <w:t>关节或少数关节的痛、肿，甚至活动受</w:t>
      </w:r>
      <w:r>
        <w:rPr>
          <w:rFonts w:ascii="SimSun" w:hAnsi="SimSun" w:eastAsia="SimSun" w:cs="SimSun"/>
          <w:sz w:val="21"/>
          <w:szCs w:val="21"/>
        </w:rPr>
        <w:t xml:space="preserve"> </w:t>
      </w:r>
      <w:r>
        <w:rPr>
          <w:rFonts w:ascii="SimSun" w:hAnsi="SimSun" w:eastAsia="SimSun" w:cs="SimSun"/>
          <w:sz w:val="21"/>
          <w:szCs w:val="21"/>
          <w:spacing w:val="4"/>
        </w:rPr>
        <w:t>限。其中以膝关节受累最多见。大多数仅表现为一过性的</w:t>
      </w:r>
      <w:r>
        <w:rPr>
          <w:rFonts w:ascii="SimSun" w:hAnsi="SimSun" w:eastAsia="SimSun" w:cs="SimSun"/>
          <w:sz w:val="21"/>
          <w:szCs w:val="21"/>
          <w:spacing w:val="3"/>
        </w:rPr>
        <w:t>关节痛，可反复发作并自限。偶尔可在X</w:t>
      </w:r>
      <w:r>
        <w:rPr>
          <w:rFonts w:ascii="SimSun" w:hAnsi="SimSun" w:eastAsia="SimSun" w:cs="SimSun"/>
          <w:sz w:val="21"/>
          <w:szCs w:val="21"/>
        </w:rPr>
        <w:t xml:space="preserve">  </w:t>
      </w:r>
      <w:r>
        <w:rPr>
          <w:rFonts w:ascii="SimSun" w:hAnsi="SimSun" w:eastAsia="SimSun" w:cs="SimSun"/>
          <w:sz w:val="21"/>
          <w:szCs w:val="21"/>
          <w:spacing w:val="-5"/>
        </w:rPr>
        <w:t>线上表现为关节骨面有穿凿样破坏，很少有关节畸形。</w:t>
      </w:r>
    </w:p>
    <w:p>
      <w:pPr>
        <w:ind w:right="24" w:firstLine="430"/>
        <w:spacing w:before="90" w:line="273" w:lineRule="auto"/>
        <w:rPr>
          <w:rFonts w:ascii="SimSun" w:hAnsi="SimSun" w:eastAsia="SimSun" w:cs="SimSun"/>
          <w:sz w:val="21"/>
          <w:szCs w:val="21"/>
        </w:rPr>
      </w:pPr>
      <w:r>
        <w:rPr>
          <w:rFonts w:ascii="Times New Roman" w:hAnsi="Times New Roman" w:eastAsia="Times New Roman" w:cs="Times New Roman"/>
          <w:sz w:val="21"/>
          <w:szCs w:val="21"/>
          <w:b/>
          <w:bCs/>
        </w:rPr>
        <w:t>5.</w:t>
      </w:r>
      <w:r>
        <w:rPr>
          <w:rFonts w:ascii="Times New Roman" w:hAnsi="Times New Roman" w:eastAsia="Times New Roman" w:cs="Times New Roman"/>
          <w:sz w:val="21"/>
          <w:szCs w:val="21"/>
          <w:spacing w:val="23"/>
        </w:rPr>
        <w:t xml:space="preserve">  </w:t>
      </w:r>
      <w:r>
        <w:rPr>
          <w:rFonts w:ascii="SimSun" w:hAnsi="SimSun" w:eastAsia="SimSun" w:cs="SimSun"/>
          <w:sz w:val="21"/>
          <w:szCs w:val="21"/>
          <w:b/>
          <w:bCs/>
        </w:rPr>
        <w:t>肺</w:t>
      </w:r>
      <w:r>
        <w:rPr>
          <w:rFonts w:ascii="SimSun" w:hAnsi="SimSun" w:eastAsia="SimSun" w:cs="SimSun"/>
          <w:sz w:val="21"/>
          <w:szCs w:val="21"/>
          <w:spacing w:val="6"/>
        </w:rPr>
        <w:t xml:space="preserve">  </w:t>
      </w:r>
      <w:r>
        <w:rPr>
          <w:rFonts w:ascii="SimSun" w:hAnsi="SimSun" w:eastAsia="SimSun" w:cs="SimSun"/>
          <w:sz w:val="21"/>
          <w:szCs w:val="21"/>
        </w:rPr>
        <w:t>并发肺部病变者较少见。肺的小动脉炎引起小动脉瘤或局部血管的栓塞而出现咯血、胸</w:t>
      </w:r>
      <w:r>
        <w:rPr>
          <w:rFonts w:ascii="SimSun" w:hAnsi="SimSun" w:eastAsia="SimSun" w:cs="SimSun"/>
          <w:sz w:val="21"/>
          <w:szCs w:val="21"/>
          <w:spacing w:val="1"/>
        </w:rPr>
        <w:t xml:space="preserve"> </w:t>
      </w:r>
      <w:r>
        <w:rPr>
          <w:rFonts w:ascii="SimSun" w:hAnsi="SimSun" w:eastAsia="SimSun" w:cs="SimSun"/>
          <w:sz w:val="21"/>
          <w:szCs w:val="21"/>
          <w:spacing w:val="3"/>
        </w:rPr>
        <w:t>痛、气短、肺栓塞等症状。咯血量大者可致命。有肺栓塞者多预后</w:t>
      </w:r>
      <w:r>
        <w:rPr>
          <w:rFonts w:ascii="SimSun" w:hAnsi="SimSun" w:eastAsia="SimSun" w:cs="SimSun"/>
          <w:sz w:val="21"/>
          <w:szCs w:val="21"/>
          <w:spacing w:val="2"/>
        </w:rPr>
        <w:t>不良。4%～5%的病人可以出现肺</w:t>
      </w:r>
      <w:r>
        <w:rPr>
          <w:rFonts w:ascii="SimSun" w:hAnsi="SimSun" w:eastAsia="SimSun" w:cs="SimSun"/>
          <w:sz w:val="21"/>
          <w:szCs w:val="21"/>
        </w:rPr>
        <w:t xml:space="preserve"> </w:t>
      </w:r>
      <w:r>
        <w:rPr>
          <w:rFonts w:ascii="SimSun" w:hAnsi="SimSun" w:eastAsia="SimSun" w:cs="SimSun"/>
          <w:sz w:val="21"/>
          <w:szCs w:val="21"/>
          <w:spacing w:val="-1"/>
        </w:rPr>
        <w:t>间质病变。</w:t>
      </w:r>
    </w:p>
    <w:p>
      <w:pPr>
        <w:ind w:right="30" w:firstLine="430"/>
        <w:spacing w:before="88" w:line="260" w:lineRule="auto"/>
        <w:rPr>
          <w:rFonts w:ascii="SimSun" w:hAnsi="SimSun" w:eastAsia="SimSun" w:cs="SimSun"/>
          <w:sz w:val="21"/>
          <w:szCs w:val="21"/>
        </w:rPr>
      </w:pPr>
      <w:r>
        <w:rPr>
          <w:rFonts w:ascii="Times New Roman" w:hAnsi="Times New Roman" w:eastAsia="Times New Roman" w:cs="Times New Roman"/>
          <w:sz w:val="21"/>
          <w:szCs w:val="21"/>
          <w:b/>
          <w:bCs/>
          <w:spacing w:val="-4"/>
        </w:rPr>
        <w:t>6.</w:t>
      </w:r>
      <w:r>
        <w:rPr>
          <w:rFonts w:ascii="Times New Roman" w:hAnsi="Times New Roman" w:eastAsia="Times New Roman" w:cs="Times New Roman"/>
          <w:sz w:val="21"/>
          <w:szCs w:val="21"/>
          <w:spacing w:val="16"/>
        </w:rPr>
        <w:t xml:space="preserve">  </w:t>
      </w:r>
      <w:r>
        <w:rPr>
          <w:rFonts w:ascii="SimSun" w:hAnsi="SimSun" w:eastAsia="SimSun" w:cs="SimSun"/>
          <w:sz w:val="21"/>
          <w:szCs w:val="21"/>
          <w:b/>
          <w:bCs/>
          <w:spacing w:val="-4"/>
        </w:rPr>
        <w:t>泌尿系统</w:t>
      </w:r>
      <w:r>
        <w:rPr>
          <w:rFonts w:ascii="SimSun" w:hAnsi="SimSun" w:eastAsia="SimSun" w:cs="SimSun"/>
          <w:sz w:val="21"/>
          <w:szCs w:val="21"/>
          <w:spacing w:val="78"/>
        </w:rPr>
        <w:t xml:space="preserve"> </w:t>
      </w:r>
      <w:r>
        <w:rPr>
          <w:rFonts w:ascii="SimSun" w:hAnsi="SimSun" w:eastAsia="SimSun" w:cs="SimSun"/>
          <w:sz w:val="21"/>
          <w:szCs w:val="21"/>
          <w:spacing w:val="-4"/>
        </w:rPr>
        <w:t>肾脏受累者罕见，若受累可出现血尿、蛋白尿、高血压。膀胱镜检查可见到膀胱黏</w:t>
      </w:r>
      <w:r>
        <w:rPr>
          <w:rFonts w:ascii="SimSun" w:hAnsi="SimSun" w:eastAsia="SimSun" w:cs="SimSun"/>
          <w:sz w:val="21"/>
          <w:szCs w:val="21"/>
        </w:rPr>
        <w:t xml:space="preserve"> </w:t>
      </w:r>
      <w:r>
        <w:rPr>
          <w:rFonts w:ascii="SimSun" w:hAnsi="SimSun" w:eastAsia="SimSun" w:cs="SimSun"/>
          <w:sz w:val="21"/>
          <w:szCs w:val="21"/>
          <w:spacing w:val="-2"/>
        </w:rPr>
        <w:t>膜多发性溃疡。</w:t>
      </w:r>
    </w:p>
    <w:p>
      <w:pPr>
        <w:ind w:left="430"/>
        <w:spacing w:before="85" w:line="219" w:lineRule="auto"/>
        <w:rPr>
          <w:rFonts w:ascii="SimSun" w:hAnsi="SimSun" w:eastAsia="SimSun" w:cs="SimSun"/>
          <w:sz w:val="21"/>
          <w:szCs w:val="21"/>
        </w:rPr>
      </w:pPr>
      <w:r>
        <w:rPr>
          <w:rFonts w:ascii="Times New Roman" w:hAnsi="Times New Roman" w:eastAsia="Times New Roman" w:cs="Times New Roman"/>
          <w:sz w:val="21"/>
          <w:szCs w:val="21"/>
          <w:b/>
          <w:bCs/>
        </w:rPr>
        <w:t>7.</w:t>
      </w:r>
      <w:r>
        <w:rPr>
          <w:rFonts w:ascii="Times New Roman" w:hAnsi="Times New Roman" w:eastAsia="Times New Roman" w:cs="Times New Roman"/>
          <w:sz w:val="21"/>
          <w:szCs w:val="21"/>
          <w:spacing w:val="27"/>
        </w:rPr>
        <w:t xml:space="preserve">  </w:t>
      </w:r>
      <w:r>
        <w:rPr>
          <w:rFonts w:ascii="SimSun" w:hAnsi="SimSun" w:eastAsia="SimSun" w:cs="SimSun"/>
          <w:sz w:val="21"/>
          <w:szCs w:val="21"/>
          <w:b/>
          <w:bCs/>
        </w:rPr>
        <w:t>附睾炎</w:t>
      </w:r>
      <w:r>
        <w:rPr>
          <w:rFonts w:ascii="SimSun" w:hAnsi="SimSun" w:eastAsia="SimSun" w:cs="SimSun"/>
          <w:sz w:val="21"/>
          <w:szCs w:val="21"/>
          <w:spacing w:val="75"/>
        </w:rPr>
        <w:t xml:space="preserve"> </w:t>
      </w:r>
      <w:r>
        <w:rPr>
          <w:rFonts w:ascii="SimSun" w:hAnsi="SimSun" w:eastAsia="SimSun" w:cs="SimSun"/>
          <w:sz w:val="21"/>
          <w:szCs w:val="21"/>
        </w:rPr>
        <w:t>见于约4.5%的病人。可累及双侧或单侧，表现为附睾肿大、疼痛和压痛。</w:t>
      </w:r>
    </w:p>
    <w:p>
      <w:pPr>
        <w:ind w:left="433"/>
        <w:spacing w:before="201" w:line="222" w:lineRule="auto"/>
        <w:rPr>
          <w:rFonts w:ascii="SimHei" w:hAnsi="SimHei" w:eastAsia="SimHei" w:cs="SimHei"/>
          <w:sz w:val="21"/>
          <w:szCs w:val="21"/>
        </w:rPr>
      </w:pPr>
      <w:r>
        <w:rPr>
          <w:rFonts w:ascii="SimHei" w:hAnsi="SimHei" w:eastAsia="SimHei" w:cs="SimHei"/>
          <w:sz w:val="21"/>
          <w:szCs w:val="21"/>
          <w:b/>
          <w:bCs/>
          <w:spacing w:val="18"/>
        </w:rPr>
        <w:t>(三)实验室检查</w:t>
      </w:r>
    </w:p>
    <w:p>
      <w:pPr>
        <w:ind w:firstLine="430"/>
        <w:spacing w:before="50" w:line="293" w:lineRule="auto"/>
        <w:jc w:val="both"/>
        <w:rPr>
          <w:rFonts w:ascii="SimSun" w:hAnsi="SimSun" w:eastAsia="SimSun" w:cs="SimSun"/>
          <w:sz w:val="21"/>
          <w:szCs w:val="21"/>
        </w:rPr>
      </w:pPr>
      <w:r>
        <w:rPr>
          <w:rFonts w:ascii="SimSun" w:hAnsi="SimSun" w:eastAsia="SimSun" w:cs="SimSun"/>
          <w:sz w:val="21"/>
          <w:szCs w:val="21"/>
          <w:spacing w:val="-2"/>
        </w:rPr>
        <w:t>贝赫切特病无特异血清学检查。急性期或疾病活动期可出现贫血、血白细胞和血小板计数升高，</w:t>
      </w:r>
      <w:r>
        <w:rPr>
          <w:rFonts w:ascii="SimSun" w:hAnsi="SimSun" w:eastAsia="SimSun" w:cs="SimSun"/>
          <w:sz w:val="21"/>
          <w:szCs w:val="21"/>
          <w:spacing w:val="13"/>
        </w:rPr>
        <w:t xml:space="preserve"> </w:t>
      </w:r>
      <w:r>
        <w:rPr>
          <w:rFonts w:ascii="SimSun" w:hAnsi="SimSun" w:eastAsia="SimSun" w:cs="SimSun"/>
          <w:sz w:val="21"/>
          <w:szCs w:val="21"/>
          <w:spacing w:val="-5"/>
        </w:rPr>
        <w:t>血沉和C</w:t>
      </w:r>
      <w:r>
        <w:rPr>
          <w:rFonts w:ascii="SimSun" w:hAnsi="SimSun" w:eastAsia="SimSun" w:cs="SimSun"/>
          <w:sz w:val="21"/>
          <w:szCs w:val="21"/>
          <w:spacing w:val="5"/>
        </w:rPr>
        <w:t xml:space="preserve"> </w:t>
      </w:r>
      <w:r>
        <w:rPr>
          <w:rFonts w:ascii="SimSun" w:hAnsi="SimSun" w:eastAsia="SimSun" w:cs="SimSun"/>
          <w:sz w:val="21"/>
          <w:szCs w:val="21"/>
          <w:spacing w:val="-5"/>
        </w:rPr>
        <w:t>反应蛋白升高；但抗核抗体谱、ANCA、</w:t>
      </w:r>
      <w:r>
        <w:rPr>
          <w:rFonts w:ascii="SimSun" w:hAnsi="SimSun" w:eastAsia="SimSun" w:cs="SimSun"/>
          <w:sz w:val="21"/>
          <w:szCs w:val="21"/>
          <w:spacing w:val="9"/>
        </w:rPr>
        <w:t xml:space="preserve"> </w:t>
      </w:r>
      <w:r>
        <w:rPr>
          <w:rFonts w:ascii="SimSun" w:hAnsi="SimSun" w:eastAsia="SimSun" w:cs="SimSun"/>
          <w:sz w:val="21"/>
          <w:szCs w:val="21"/>
          <w:spacing w:val="-5"/>
        </w:rPr>
        <w:t>抗磷脂抗体等均无异常。补体水平及循环免疫复合物</w:t>
      </w:r>
      <w:r>
        <w:rPr>
          <w:rFonts w:ascii="SimSun" w:hAnsi="SimSun" w:eastAsia="SimSun" w:cs="SimSun"/>
          <w:sz w:val="21"/>
          <w:szCs w:val="21"/>
        </w:rPr>
        <w:t xml:space="preserve"> </w:t>
      </w:r>
      <w:r>
        <w:rPr>
          <w:rFonts w:ascii="SimSun" w:hAnsi="SimSun" w:eastAsia="SimSun" w:cs="SimSun"/>
          <w:sz w:val="21"/>
          <w:szCs w:val="21"/>
          <w:spacing w:val="1"/>
        </w:rPr>
        <w:t>亦正常，仅有时有轻度球蛋白增高，近年来发现部分病人有抗内皮细胞抗体(</w:t>
      </w:r>
      <w:r>
        <w:rPr>
          <w:rFonts w:ascii="SimSun" w:hAnsi="SimSun" w:eastAsia="SimSun" w:cs="SimSun"/>
          <w:sz w:val="21"/>
          <w:szCs w:val="21"/>
        </w:rPr>
        <w:t>AECA)</w:t>
      </w:r>
      <w:r>
        <w:rPr>
          <w:rFonts w:ascii="SimSun" w:hAnsi="SimSun" w:eastAsia="SimSun" w:cs="SimSun"/>
          <w:sz w:val="21"/>
          <w:szCs w:val="21"/>
          <w:spacing w:val="90"/>
        </w:rPr>
        <w:t xml:space="preserve"> </w:t>
      </w:r>
      <w:r>
        <w:rPr>
          <w:rFonts w:ascii="SimSun" w:hAnsi="SimSun" w:eastAsia="SimSun" w:cs="SimSun"/>
          <w:sz w:val="21"/>
          <w:szCs w:val="21"/>
        </w:rPr>
        <w:t>阳性。约40%病</w:t>
      </w:r>
      <w:r>
        <w:rPr>
          <w:rFonts w:ascii="SimSun" w:hAnsi="SimSun" w:eastAsia="SimSun" w:cs="SimSun"/>
          <w:sz w:val="21"/>
          <w:szCs w:val="21"/>
        </w:rPr>
        <w:t xml:space="preserve"> </w:t>
      </w:r>
      <w:r>
        <w:rPr>
          <w:rFonts w:ascii="SimSun" w:hAnsi="SimSun" w:eastAsia="SimSun" w:cs="SimSun"/>
          <w:sz w:val="21"/>
          <w:szCs w:val="21"/>
          <w:spacing w:val="2"/>
        </w:rPr>
        <w:t>人的</w:t>
      </w:r>
      <w:r>
        <w:rPr>
          <w:rFonts w:ascii="SimSun" w:hAnsi="SimSun" w:eastAsia="SimSun" w:cs="SimSun"/>
          <w:sz w:val="21"/>
          <w:szCs w:val="21"/>
        </w:rPr>
        <w:t>PPD</w:t>
      </w:r>
      <w:r>
        <w:rPr>
          <w:rFonts w:ascii="SimSun" w:hAnsi="SimSun" w:eastAsia="SimSun" w:cs="SimSun"/>
          <w:sz w:val="21"/>
          <w:szCs w:val="21"/>
          <w:spacing w:val="8"/>
        </w:rPr>
        <w:t xml:space="preserve"> </w:t>
      </w:r>
      <w:r>
        <w:rPr>
          <w:rFonts w:ascii="SimSun" w:hAnsi="SimSun" w:eastAsia="SimSun" w:cs="SimSun"/>
          <w:sz w:val="21"/>
          <w:szCs w:val="21"/>
          <w:spacing w:val="2"/>
        </w:rPr>
        <w:t>试验强阳性。</w:t>
      </w:r>
    </w:p>
    <w:p>
      <w:pPr>
        <w:sectPr>
          <w:pgSz w:w="11900" w:h="16840"/>
          <w:pgMar w:top="844" w:right="1129" w:bottom="400" w:left="550" w:header="0" w:footer="0" w:gutter="0"/>
          <w:cols w:equalWidth="0" w:num="2">
            <w:col w:w="940" w:space="100"/>
            <w:col w:w="9181" w:space="0"/>
          </w:cols>
        </w:sectPr>
        <w:rPr/>
      </w:pPr>
    </w:p>
    <w:p>
      <w:pPr>
        <w:ind w:right="43"/>
        <w:spacing w:before="44" w:line="221" w:lineRule="auto"/>
        <w:jc w:val="right"/>
        <w:rPr>
          <w:rFonts w:ascii="SimSun" w:hAnsi="SimSun" w:eastAsia="SimSun" w:cs="SimSun"/>
          <w:sz w:val="22"/>
          <w:szCs w:val="22"/>
        </w:rPr>
      </w:pPr>
      <w:r>
        <w:drawing>
          <wp:anchor distT="0" distB="0" distL="0" distR="0" simplePos="0" relativeHeight="252988416" behindDoc="0" locked="0" layoutInCell="0" allowOverlap="1">
            <wp:simplePos x="0" y="0"/>
            <wp:positionH relativeFrom="page">
              <wp:posOffset>6769112</wp:posOffset>
            </wp:positionH>
            <wp:positionV relativeFrom="page">
              <wp:posOffset>9944113</wp:posOffset>
            </wp:positionV>
            <wp:extent cx="463515" cy="412765"/>
            <wp:effectExtent l="0" t="0" r="0" b="0"/>
            <wp:wrapNone/>
            <wp:docPr id="115" name="IM 115"/>
            <wp:cNvGraphicFramePr/>
            <a:graphic>
              <a:graphicData uri="http://schemas.openxmlformats.org/drawingml/2006/picture">
                <pic:pic>
                  <pic:nvPicPr>
                    <pic:cNvPr id="115" name="IM 115"/>
                    <pic:cNvPicPr/>
                  </pic:nvPicPr>
                  <pic:blipFill>
                    <a:blip r:embed="rId157"/>
                    <a:stretch>
                      <a:fillRect/>
                    </a:stretch>
                  </pic:blipFill>
                  <pic:spPr>
                    <a:xfrm rot="0">
                      <a:off x="0" y="0"/>
                      <a:ext cx="463515" cy="412765"/>
                    </a:xfrm>
                    <a:prstGeom prst="rect">
                      <a:avLst/>
                    </a:prstGeom>
                  </pic:spPr>
                </pic:pic>
              </a:graphicData>
            </a:graphic>
          </wp:anchor>
        </w:drawing>
      </w:r>
      <w:r>
        <w:rPr>
          <w:rFonts w:ascii="SimHei" w:hAnsi="SimHei" w:eastAsia="SimHei" w:cs="SimHei"/>
          <w:sz w:val="22"/>
          <w:szCs w:val="22"/>
          <w:color w:val="007CCF"/>
          <w:spacing w:val="-17"/>
          <w:w w:val="97"/>
        </w:rPr>
        <w:t>第九章</w:t>
      </w:r>
      <w:r>
        <w:rPr>
          <w:rFonts w:ascii="SimHei" w:hAnsi="SimHei" w:eastAsia="SimHei" w:cs="SimHei"/>
          <w:sz w:val="22"/>
          <w:szCs w:val="22"/>
          <w:color w:val="007CCF"/>
          <w:spacing w:val="65"/>
        </w:rPr>
        <w:t xml:space="preserve"> </w:t>
      </w:r>
      <w:r>
        <w:rPr>
          <w:rFonts w:ascii="SimHei" w:hAnsi="SimHei" w:eastAsia="SimHei" w:cs="SimHei"/>
          <w:sz w:val="22"/>
          <w:szCs w:val="22"/>
          <w:color w:val="007CCF"/>
          <w:spacing w:val="-17"/>
          <w:w w:val="97"/>
        </w:rPr>
        <w:t>原发性血管炎</w:t>
      </w:r>
      <w:r>
        <w:rPr>
          <w:rFonts w:ascii="SimHei" w:hAnsi="SimHei" w:eastAsia="SimHei" w:cs="SimHei"/>
          <w:sz w:val="22"/>
          <w:szCs w:val="22"/>
          <w:color w:val="007CCF"/>
          <w:spacing w:val="6"/>
        </w:rPr>
        <w:t xml:space="preserve">      </w:t>
      </w:r>
      <w:r>
        <w:rPr>
          <w:rFonts w:ascii="SimSun" w:hAnsi="SimSun" w:eastAsia="SimSun" w:cs="SimSun"/>
          <w:sz w:val="22"/>
          <w:szCs w:val="22"/>
          <w:b/>
          <w:bCs/>
          <w:color w:val="0B74C5"/>
          <w:spacing w:val="-17"/>
          <w:w w:val="97"/>
        </w:rPr>
        <w:t>845</w:t>
      </w:r>
    </w:p>
    <w:p>
      <w:pPr>
        <w:spacing w:line="354" w:lineRule="auto"/>
        <w:rPr>
          <w:rFonts w:ascii="Arial"/>
          <w:sz w:val="21"/>
        </w:rPr>
      </w:pPr>
      <w:r/>
    </w:p>
    <w:p>
      <w:pPr>
        <w:ind w:left="390"/>
        <w:spacing w:before="72" w:line="222" w:lineRule="auto"/>
        <w:rPr>
          <w:rFonts w:ascii="SimHei" w:hAnsi="SimHei" w:eastAsia="SimHei" w:cs="SimHei"/>
          <w:sz w:val="22"/>
          <w:szCs w:val="22"/>
        </w:rPr>
      </w:pPr>
      <w:r>
        <w:rPr>
          <w:rFonts w:ascii="SimHei" w:hAnsi="SimHei" w:eastAsia="SimHei" w:cs="SimHei"/>
          <w:sz w:val="22"/>
          <w:szCs w:val="22"/>
          <w:spacing w:val="16"/>
        </w:rPr>
        <w:t>(四)针刺反应</w:t>
      </w:r>
    </w:p>
    <w:p>
      <w:pPr>
        <w:ind w:right="1170" w:firstLine="390"/>
        <w:spacing w:before="45" w:line="272" w:lineRule="auto"/>
        <w:rPr>
          <w:rFonts w:ascii="SimSun" w:hAnsi="SimSun" w:eastAsia="SimSun" w:cs="SimSun"/>
          <w:sz w:val="22"/>
          <w:szCs w:val="22"/>
        </w:rPr>
      </w:pPr>
      <w:r>
        <w:rPr>
          <w:rFonts w:ascii="SimSun" w:hAnsi="SimSun" w:eastAsia="SimSun" w:cs="SimSun"/>
          <w:sz w:val="22"/>
          <w:szCs w:val="22"/>
          <w:spacing w:val="5"/>
        </w:rPr>
        <w:t>是本病目前唯一的特异性较强的试验。它的做法是消毒皮</w:t>
      </w:r>
      <w:r>
        <w:rPr>
          <w:rFonts w:ascii="SimSun" w:hAnsi="SimSun" w:eastAsia="SimSun" w:cs="SimSun"/>
          <w:sz w:val="22"/>
          <w:szCs w:val="22"/>
          <w:spacing w:val="4"/>
        </w:rPr>
        <w:t>肤后用无菌针头在前臂屈面中部</w:t>
      </w:r>
      <w:r>
        <w:rPr>
          <w:rFonts w:ascii="SimSun" w:hAnsi="SimSun" w:eastAsia="SimSun" w:cs="SimSun"/>
          <w:sz w:val="22"/>
          <w:szCs w:val="22"/>
        </w:rPr>
        <w:t xml:space="preserve"> </w:t>
      </w:r>
      <w:r>
        <w:rPr>
          <w:rFonts w:ascii="SimSun" w:hAnsi="SimSun" w:eastAsia="SimSun" w:cs="SimSun"/>
          <w:sz w:val="22"/>
          <w:szCs w:val="22"/>
          <w:spacing w:val="-2"/>
        </w:rPr>
        <w:t>刺入皮内然后退出，48小时后观察针头刺入处的皮肤反应，局部若有红丘疹或红丘疹伴有白疱疹</w:t>
      </w:r>
      <w:r>
        <w:rPr>
          <w:rFonts w:ascii="SimSun" w:hAnsi="SimSun" w:eastAsia="SimSun" w:cs="SimSun"/>
          <w:sz w:val="22"/>
          <w:szCs w:val="22"/>
          <w:spacing w:val="15"/>
        </w:rPr>
        <w:t xml:space="preserve"> </w:t>
      </w:r>
      <w:r>
        <w:rPr>
          <w:rFonts w:ascii="SimSun" w:hAnsi="SimSun" w:eastAsia="SimSun" w:cs="SimSun"/>
          <w:sz w:val="22"/>
          <w:szCs w:val="22"/>
          <w:spacing w:val="-2"/>
        </w:rPr>
        <w:t>则视为阳性结果。同时进行多部位的针刺试验时，有的出现阳性结果，但有的却为阴性。病人在</w:t>
      </w:r>
      <w:r>
        <w:rPr>
          <w:rFonts w:ascii="SimSun" w:hAnsi="SimSun" w:eastAsia="SimSun" w:cs="SimSun"/>
          <w:sz w:val="22"/>
          <w:szCs w:val="22"/>
          <w:spacing w:val="15"/>
        </w:rPr>
        <w:t xml:space="preserve"> </w:t>
      </w:r>
      <w:r>
        <w:rPr>
          <w:rFonts w:ascii="SimSun" w:hAnsi="SimSun" w:eastAsia="SimSun" w:cs="SimSun"/>
          <w:sz w:val="22"/>
          <w:szCs w:val="22"/>
          <w:spacing w:val="4"/>
        </w:rPr>
        <w:t>接受静脉穿刺检查或肌内注射治疗时，也会出现针刺阳性反应。静脉穿刺出现阳性率高于皮内</w:t>
      </w:r>
      <w:r>
        <w:rPr>
          <w:rFonts w:ascii="SimSun" w:hAnsi="SimSun" w:eastAsia="SimSun" w:cs="SimSun"/>
          <w:sz w:val="22"/>
          <w:szCs w:val="22"/>
          <w:spacing w:val="4"/>
        </w:rPr>
        <w:t xml:space="preserve"> </w:t>
      </w:r>
      <w:r>
        <w:rPr>
          <w:rFonts w:ascii="SimSun" w:hAnsi="SimSun" w:eastAsia="SimSun" w:cs="SimSun"/>
          <w:sz w:val="22"/>
          <w:szCs w:val="22"/>
          <w:spacing w:val="-7"/>
        </w:rPr>
        <w:t>穿刺。</w:t>
      </w:r>
    </w:p>
    <w:p>
      <w:pPr>
        <w:ind w:left="282"/>
        <w:spacing w:before="83" w:line="221" w:lineRule="auto"/>
        <w:rPr>
          <w:rFonts w:ascii="SimHei" w:hAnsi="SimHei" w:eastAsia="SimHei" w:cs="SimHei"/>
          <w:sz w:val="22"/>
          <w:szCs w:val="22"/>
        </w:rPr>
      </w:pPr>
      <w:r>
        <w:rPr>
          <w:rFonts w:ascii="SimHei" w:hAnsi="SimHei" w:eastAsia="SimHei" w:cs="SimHei"/>
          <w:sz w:val="22"/>
          <w:szCs w:val="22"/>
          <w:b/>
          <w:bCs/>
          <w:color w:val="0065B3"/>
          <w:spacing w:val="-13"/>
        </w:rPr>
        <w:t>【诊断】</w:t>
      </w:r>
    </w:p>
    <w:p>
      <w:pPr>
        <w:ind w:left="390"/>
        <w:spacing w:before="110" w:line="219" w:lineRule="auto"/>
        <w:rPr>
          <w:rFonts w:ascii="SimSun" w:hAnsi="SimSun" w:eastAsia="SimSun" w:cs="SimSun"/>
          <w:sz w:val="22"/>
          <w:szCs w:val="22"/>
        </w:rPr>
      </w:pPr>
      <w:r>
        <w:rPr>
          <w:rFonts w:ascii="SimSun" w:hAnsi="SimSun" w:eastAsia="SimSun" w:cs="SimSun"/>
          <w:sz w:val="22"/>
          <w:szCs w:val="22"/>
          <w:spacing w:val="-1"/>
        </w:rPr>
        <w:t>本病的诊断标准如下：出现下述5项中3项或3项</w:t>
      </w:r>
      <w:r>
        <w:rPr>
          <w:rFonts w:ascii="SimSun" w:hAnsi="SimSun" w:eastAsia="SimSun" w:cs="SimSun"/>
          <w:sz w:val="22"/>
          <w:szCs w:val="22"/>
          <w:spacing w:val="-2"/>
        </w:rPr>
        <w:t>以上者可诊为本病。</w:t>
      </w:r>
    </w:p>
    <w:p>
      <w:pPr>
        <w:ind w:right="1187" w:firstLine="390"/>
        <w:spacing w:before="59" w:line="258" w:lineRule="auto"/>
        <w:rPr>
          <w:rFonts w:ascii="SimHei" w:hAnsi="SimHei" w:eastAsia="SimHei" w:cs="SimHei"/>
          <w:sz w:val="22"/>
          <w:szCs w:val="22"/>
        </w:rPr>
      </w:pPr>
      <w:r>
        <w:rPr>
          <w:rFonts w:ascii="SimHei" w:hAnsi="SimHei" w:eastAsia="SimHei" w:cs="SimHei"/>
          <w:sz w:val="22"/>
          <w:szCs w:val="22"/>
          <w:spacing w:val="-1"/>
        </w:rPr>
        <w:t>1.</w:t>
      </w:r>
      <w:r>
        <w:rPr>
          <w:rFonts w:ascii="SimHei" w:hAnsi="SimHei" w:eastAsia="SimHei" w:cs="SimHei"/>
          <w:sz w:val="22"/>
          <w:szCs w:val="22"/>
          <w:spacing w:val="-49"/>
        </w:rPr>
        <w:t xml:space="preserve"> </w:t>
      </w:r>
      <w:r>
        <w:rPr>
          <w:rFonts w:ascii="SimHei" w:hAnsi="SimHei" w:eastAsia="SimHei" w:cs="SimHei"/>
          <w:sz w:val="22"/>
          <w:szCs w:val="22"/>
          <w:spacing w:val="-1"/>
        </w:rPr>
        <w:t>反复口腔溃疡</w:t>
      </w:r>
      <w:r>
        <w:rPr>
          <w:rFonts w:ascii="SimHei" w:hAnsi="SimHei" w:eastAsia="SimHei" w:cs="SimHei"/>
          <w:sz w:val="22"/>
          <w:szCs w:val="22"/>
          <w:spacing w:val="71"/>
        </w:rPr>
        <w:t xml:space="preserve"> </w:t>
      </w:r>
      <w:r>
        <w:rPr>
          <w:rFonts w:ascii="SimHei" w:hAnsi="SimHei" w:eastAsia="SimHei" w:cs="SimHei"/>
          <w:sz w:val="22"/>
          <w:szCs w:val="22"/>
          <w:spacing w:val="-1"/>
        </w:rPr>
        <w:t>指每年至少有3次肯定的口腔溃疡出现，并有下述4项症状中的任何两项相</w:t>
      </w:r>
      <w:r>
        <w:rPr>
          <w:rFonts w:ascii="SimHei" w:hAnsi="SimHei" w:eastAsia="SimHei" w:cs="SimHei"/>
          <w:sz w:val="22"/>
          <w:szCs w:val="22"/>
        </w:rPr>
        <w:t xml:space="preserve"> </w:t>
      </w:r>
      <w:r>
        <w:rPr>
          <w:rFonts w:ascii="SimHei" w:hAnsi="SimHei" w:eastAsia="SimHei" w:cs="SimHei"/>
          <w:sz w:val="22"/>
          <w:szCs w:val="22"/>
          <w:spacing w:val="-10"/>
        </w:rPr>
        <w:t>继或同时出现者。</w:t>
      </w:r>
    </w:p>
    <w:p>
      <w:pPr>
        <w:ind w:left="390"/>
        <w:spacing w:before="75" w:line="221" w:lineRule="auto"/>
        <w:rPr>
          <w:rFonts w:ascii="SimHei" w:hAnsi="SimHei" w:eastAsia="SimHei" w:cs="SimHei"/>
          <w:sz w:val="22"/>
          <w:szCs w:val="22"/>
        </w:rPr>
      </w:pPr>
      <w:r>
        <w:rPr>
          <w:rFonts w:ascii="SimHei" w:hAnsi="SimHei" w:eastAsia="SimHei" w:cs="SimHei"/>
          <w:sz w:val="22"/>
          <w:szCs w:val="22"/>
          <w:spacing w:val="-5"/>
        </w:rPr>
        <w:t>2.</w:t>
      </w:r>
      <w:r>
        <w:rPr>
          <w:rFonts w:ascii="SimHei" w:hAnsi="SimHei" w:eastAsia="SimHei" w:cs="SimHei"/>
          <w:sz w:val="22"/>
          <w:szCs w:val="22"/>
          <w:spacing w:val="-61"/>
        </w:rPr>
        <w:t xml:space="preserve"> </w:t>
      </w:r>
      <w:r>
        <w:rPr>
          <w:rFonts w:ascii="SimHei" w:hAnsi="SimHei" w:eastAsia="SimHei" w:cs="SimHei"/>
          <w:sz w:val="22"/>
          <w:szCs w:val="22"/>
          <w:spacing w:val="-5"/>
        </w:rPr>
        <w:t>反复外阴溃疡</w:t>
      </w:r>
      <w:r>
        <w:rPr>
          <w:rFonts w:ascii="SimHei" w:hAnsi="SimHei" w:eastAsia="SimHei" w:cs="SimHei"/>
          <w:sz w:val="22"/>
          <w:szCs w:val="22"/>
          <w:spacing w:val="71"/>
        </w:rPr>
        <w:t xml:space="preserve"> </w:t>
      </w:r>
      <w:r>
        <w:rPr>
          <w:rFonts w:ascii="SimHei" w:hAnsi="SimHei" w:eastAsia="SimHei" w:cs="SimHei"/>
          <w:sz w:val="22"/>
          <w:szCs w:val="22"/>
          <w:spacing w:val="-5"/>
        </w:rPr>
        <w:t>经医师确诊或本人确有把握的外阴溃疡或瘢痕。</w:t>
      </w:r>
    </w:p>
    <w:p>
      <w:pPr>
        <w:ind w:right="1191" w:firstLine="390"/>
        <w:spacing w:before="76" w:line="254" w:lineRule="auto"/>
        <w:rPr>
          <w:rFonts w:ascii="SimHei" w:hAnsi="SimHei" w:eastAsia="SimHei" w:cs="SimHei"/>
          <w:sz w:val="22"/>
          <w:szCs w:val="22"/>
        </w:rPr>
      </w:pPr>
      <w:r>
        <w:rPr>
          <w:rFonts w:ascii="SimHei" w:hAnsi="SimHei" w:eastAsia="SimHei" w:cs="SimHei"/>
          <w:sz w:val="22"/>
          <w:szCs w:val="22"/>
          <w:spacing w:val="-2"/>
        </w:rPr>
        <w:t>3.</w:t>
      </w:r>
      <w:r>
        <w:rPr>
          <w:rFonts w:ascii="SimHei" w:hAnsi="SimHei" w:eastAsia="SimHei" w:cs="SimHei"/>
          <w:sz w:val="22"/>
          <w:szCs w:val="22"/>
          <w:spacing w:val="-41"/>
        </w:rPr>
        <w:t xml:space="preserve"> </w:t>
      </w:r>
      <w:r>
        <w:rPr>
          <w:rFonts w:ascii="SimHei" w:hAnsi="SimHei" w:eastAsia="SimHei" w:cs="SimHei"/>
          <w:sz w:val="22"/>
          <w:szCs w:val="22"/>
          <w:spacing w:val="-2"/>
        </w:rPr>
        <w:t>眼炎</w:t>
      </w:r>
      <w:r>
        <w:rPr>
          <w:rFonts w:ascii="SimHei" w:hAnsi="SimHei" w:eastAsia="SimHei" w:cs="SimHei"/>
          <w:sz w:val="22"/>
          <w:szCs w:val="22"/>
          <w:spacing w:val="98"/>
        </w:rPr>
        <w:t xml:space="preserve"> </w:t>
      </w:r>
      <w:r>
        <w:rPr>
          <w:rFonts w:ascii="SimHei" w:hAnsi="SimHei" w:eastAsia="SimHei" w:cs="SimHei"/>
          <w:sz w:val="22"/>
          <w:szCs w:val="22"/>
          <w:spacing w:val="-2"/>
        </w:rPr>
        <w:t>包括前葡萄膜炎、后葡萄膜炎、视网膜血管炎、裂隙灯显微镜下的玻璃体内有细胞</w:t>
      </w:r>
      <w:r>
        <w:rPr>
          <w:rFonts w:ascii="SimHei" w:hAnsi="SimHei" w:eastAsia="SimHei" w:cs="SimHei"/>
          <w:sz w:val="22"/>
          <w:szCs w:val="22"/>
        </w:rPr>
        <w:t xml:space="preserve"> </w:t>
      </w:r>
      <w:r>
        <w:rPr>
          <w:rFonts w:ascii="SimHei" w:hAnsi="SimHei" w:eastAsia="SimHei" w:cs="SimHei"/>
          <w:sz w:val="22"/>
          <w:szCs w:val="22"/>
          <w:spacing w:val="-12"/>
        </w:rPr>
        <w:t>出现。</w:t>
      </w:r>
    </w:p>
    <w:p>
      <w:pPr>
        <w:ind w:right="1192" w:firstLine="390"/>
        <w:spacing w:before="65" w:line="258" w:lineRule="auto"/>
        <w:rPr>
          <w:rFonts w:ascii="SimHei" w:hAnsi="SimHei" w:eastAsia="SimHei" w:cs="SimHei"/>
          <w:sz w:val="22"/>
          <w:szCs w:val="22"/>
        </w:rPr>
      </w:pPr>
      <w:r>
        <w:rPr>
          <w:rFonts w:ascii="SimHei" w:hAnsi="SimHei" w:eastAsia="SimHei" w:cs="SimHei"/>
          <w:sz w:val="22"/>
          <w:szCs w:val="22"/>
          <w:spacing w:val="-12"/>
        </w:rPr>
        <w:t>4.</w:t>
      </w:r>
      <w:r>
        <w:rPr>
          <w:rFonts w:ascii="SimHei" w:hAnsi="SimHei" w:eastAsia="SimHei" w:cs="SimHei"/>
          <w:sz w:val="22"/>
          <w:szCs w:val="22"/>
          <w:spacing w:val="-37"/>
        </w:rPr>
        <w:t xml:space="preserve"> </w:t>
      </w:r>
      <w:r>
        <w:rPr>
          <w:rFonts w:ascii="SimHei" w:hAnsi="SimHei" w:eastAsia="SimHei" w:cs="SimHei"/>
          <w:sz w:val="22"/>
          <w:szCs w:val="22"/>
          <w:spacing w:val="-12"/>
        </w:rPr>
        <w:t>皮肤病变</w:t>
      </w:r>
      <w:r>
        <w:rPr>
          <w:rFonts w:ascii="SimHei" w:hAnsi="SimHei" w:eastAsia="SimHei" w:cs="SimHei"/>
          <w:sz w:val="22"/>
          <w:szCs w:val="22"/>
          <w:spacing w:val="77"/>
        </w:rPr>
        <w:t xml:space="preserve"> </w:t>
      </w:r>
      <w:r>
        <w:rPr>
          <w:rFonts w:ascii="SimHei" w:hAnsi="SimHei" w:eastAsia="SimHei" w:cs="SimHei"/>
          <w:sz w:val="22"/>
          <w:szCs w:val="22"/>
          <w:spacing w:val="-12"/>
        </w:rPr>
        <w:t>包括结节红斑、假性毛囊炎、丘疹性脓疱疹，未用过糖皮质激素、非青春期者出现</w:t>
      </w:r>
      <w:r>
        <w:rPr>
          <w:rFonts w:ascii="SimHei" w:hAnsi="SimHei" w:eastAsia="SimHei" w:cs="SimHei"/>
          <w:sz w:val="22"/>
          <w:szCs w:val="22"/>
        </w:rPr>
        <w:t xml:space="preserve"> </w:t>
      </w:r>
      <w:r>
        <w:rPr>
          <w:rFonts w:ascii="SimHei" w:hAnsi="SimHei" w:eastAsia="SimHei" w:cs="SimHei"/>
          <w:sz w:val="22"/>
          <w:szCs w:val="22"/>
          <w:spacing w:val="-13"/>
        </w:rPr>
        <w:t>的痤疮样结节。</w:t>
      </w:r>
    </w:p>
    <w:p>
      <w:pPr>
        <w:ind w:left="390"/>
        <w:spacing w:before="75" w:line="221" w:lineRule="auto"/>
        <w:rPr>
          <w:rFonts w:ascii="SimHei" w:hAnsi="SimHei" w:eastAsia="SimHei" w:cs="SimHei"/>
          <w:sz w:val="22"/>
          <w:szCs w:val="22"/>
        </w:rPr>
      </w:pPr>
      <w:r>
        <w:rPr>
          <w:rFonts w:ascii="SimHei" w:hAnsi="SimHei" w:eastAsia="SimHei" w:cs="SimHei"/>
          <w:sz w:val="22"/>
          <w:szCs w:val="22"/>
          <w:spacing w:val="-1"/>
        </w:rPr>
        <w:t>5.针刺试验</w:t>
      </w:r>
      <w:r>
        <w:rPr>
          <w:rFonts w:ascii="SimHei" w:hAnsi="SimHei" w:eastAsia="SimHei" w:cs="SimHei"/>
          <w:sz w:val="22"/>
          <w:szCs w:val="22"/>
          <w:spacing w:val="85"/>
        </w:rPr>
        <w:t xml:space="preserve"> </w:t>
      </w:r>
      <w:r>
        <w:rPr>
          <w:rFonts w:ascii="SimHei" w:hAnsi="SimHei" w:eastAsia="SimHei" w:cs="SimHei"/>
          <w:sz w:val="22"/>
          <w:szCs w:val="22"/>
          <w:spacing w:val="-1"/>
        </w:rPr>
        <w:t>呈阳性结果。</w:t>
      </w:r>
    </w:p>
    <w:p>
      <w:pPr>
        <w:ind w:right="1210" w:firstLine="390"/>
        <w:spacing w:before="109" w:line="260" w:lineRule="auto"/>
        <w:rPr>
          <w:rFonts w:ascii="SimSun" w:hAnsi="SimSun" w:eastAsia="SimSun" w:cs="SimSun"/>
          <w:sz w:val="22"/>
          <w:szCs w:val="22"/>
        </w:rPr>
      </w:pPr>
      <w:r>
        <w:rPr>
          <w:rFonts w:ascii="SimSun" w:hAnsi="SimSun" w:eastAsia="SimSun" w:cs="SimSun"/>
          <w:sz w:val="22"/>
          <w:szCs w:val="22"/>
          <w:spacing w:val="-9"/>
        </w:rPr>
        <w:t>其他与本病密切相关并有利于本病诊断的症状有关节炎/关节痛、皮下栓塞性静脉炎、深静脉血</w:t>
      </w:r>
      <w:r>
        <w:rPr>
          <w:rFonts w:ascii="SimSun" w:hAnsi="SimSun" w:eastAsia="SimSun" w:cs="SimSun"/>
          <w:sz w:val="22"/>
          <w:szCs w:val="22"/>
          <w:spacing w:val="5"/>
        </w:rPr>
        <w:t xml:space="preserve"> </w:t>
      </w:r>
      <w:r>
        <w:rPr>
          <w:rFonts w:ascii="SimSun" w:hAnsi="SimSun" w:eastAsia="SimSun" w:cs="SimSun"/>
          <w:sz w:val="22"/>
          <w:szCs w:val="22"/>
          <w:spacing w:val="-23"/>
        </w:rPr>
        <w:t>栓、动脉血栓或动脉瘤、中枢神经病变、消化道溃疡、附睾炎、阳性家族史。</w:t>
      </w:r>
    </w:p>
    <w:p>
      <w:pPr>
        <w:ind w:right="1089" w:firstLine="390"/>
        <w:spacing w:before="80" w:line="263" w:lineRule="auto"/>
        <w:rPr>
          <w:rFonts w:ascii="SimSun" w:hAnsi="SimSun" w:eastAsia="SimSun" w:cs="SimSun"/>
          <w:sz w:val="22"/>
          <w:szCs w:val="22"/>
        </w:rPr>
      </w:pPr>
      <w:r>
        <w:rPr>
          <w:rFonts w:ascii="SimSun" w:hAnsi="SimSun" w:eastAsia="SimSun" w:cs="SimSun"/>
          <w:sz w:val="22"/>
          <w:szCs w:val="22"/>
          <w:spacing w:val="-14"/>
        </w:rPr>
        <w:t>因本病的口腔溃疡、关节炎、血管炎可在多种结缔组织病</w:t>
      </w:r>
      <w:r>
        <w:rPr>
          <w:rFonts w:ascii="SimSun" w:hAnsi="SimSun" w:eastAsia="SimSun" w:cs="SimSun"/>
          <w:sz w:val="22"/>
          <w:szCs w:val="22"/>
          <w:spacing w:val="-15"/>
        </w:rPr>
        <w:t>中出现，有时会造成鉴别诊断上的困难，</w:t>
      </w:r>
      <w:r>
        <w:rPr>
          <w:rFonts w:ascii="SimSun" w:hAnsi="SimSun" w:eastAsia="SimSun" w:cs="SimSun"/>
          <w:sz w:val="22"/>
          <w:szCs w:val="22"/>
        </w:rPr>
        <w:t xml:space="preserve"> </w:t>
      </w:r>
      <w:r>
        <w:rPr>
          <w:rFonts w:ascii="SimSun" w:hAnsi="SimSun" w:eastAsia="SimSun" w:cs="SimSun"/>
          <w:sz w:val="22"/>
          <w:szCs w:val="22"/>
          <w:spacing w:val="-10"/>
        </w:rPr>
        <w:t>如反应性关节炎、Steven-Johnson综合征和系统性红斑狼疮等都可以出现本病5个基本症状中的几个。</w:t>
      </w:r>
      <w:r>
        <w:rPr>
          <w:rFonts w:ascii="SimSun" w:hAnsi="SimSun" w:eastAsia="SimSun" w:cs="SimSun"/>
          <w:sz w:val="22"/>
          <w:szCs w:val="22"/>
        </w:rPr>
        <w:t xml:space="preserve"> </w:t>
      </w:r>
      <w:r>
        <w:rPr>
          <w:rFonts w:ascii="SimSun" w:hAnsi="SimSun" w:eastAsia="SimSun" w:cs="SimSun"/>
          <w:sz w:val="22"/>
          <w:szCs w:val="22"/>
          <w:spacing w:val="-11"/>
        </w:rPr>
        <w:t>即使是单纯的口腔溃疡有时亦与本病早期很难鉴别，因此详细病史和分析至关重</w:t>
      </w:r>
      <w:r>
        <w:rPr>
          <w:rFonts w:ascii="SimSun" w:hAnsi="SimSun" w:eastAsia="SimSun" w:cs="SimSun"/>
          <w:sz w:val="22"/>
          <w:szCs w:val="22"/>
          <w:spacing w:val="-12"/>
        </w:rPr>
        <w:t>要。</w:t>
      </w:r>
    </w:p>
    <w:p>
      <w:pPr>
        <w:ind w:left="280"/>
        <w:spacing w:before="29" w:line="222" w:lineRule="auto"/>
        <w:rPr>
          <w:rFonts w:ascii="SimHei" w:hAnsi="SimHei" w:eastAsia="SimHei" w:cs="SimHei"/>
          <w:sz w:val="22"/>
          <w:szCs w:val="22"/>
        </w:rPr>
      </w:pPr>
      <w:r>
        <w:rPr>
          <w:rFonts w:ascii="SimHei" w:hAnsi="SimHei" w:eastAsia="SimHei" w:cs="SimHei"/>
          <w:sz w:val="22"/>
          <w:szCs w:val="22"/>
          <w:color w:val="0068B8"/>
          <w:spacing w:val="-10"/>
        </w:rPr>
        <w:t>【治疗】</w:t>
      </w:r>
    </w:p>
    <w:p>
      <w:pPr>
        <w:ind w:left="390"/>
        <w:spacing w:before="137" w:line="219" w:lineRule="auto"/>
        <w:rPr>
          <w:rFonts w:ascii="SimSun" w:hAnsi="SimSun" w:eastAsia="SimSun" w:cs="SimSun"/>
          <w:sz w:val="22"/>
          <w:szCs w:val="22"/>
        </w:rPr>
      </w:pPr>
      <w:r>
        <w:rPr>
          <w:rFonts w:ascii="SimSun" w:hAnsi="SimSun" w:eastAsia="SimSun" w:cs="SimSun"/>
          <w:sz w:val="22"/>
          <w:szCs w:val="22"/>
          <w:spacing w:val="-14"/>
        </w:rPr>
        <w:t>治疗可分为对症治疗、内脏血管炎和眼炎治疗。</w:t>
      </w:r>
    </w:p>
    <w:p>
      <w:pPr>
        <w:ind w:left="390"/>
        <w:spacing w:before="67" w:line="221" w:lineRule="auto"/>
        <w:rPr>
          <w:rFonts w:ascii="SimHei" w:hAnsi="SimHei" w:eastAsia="SimHei" w:cs="SimHei"/>
          <w:sz w:val="22"/>
          <w:szCs w:val="22"/>
        </w:rPr>
      </w:pPr>
      <w:r>
        <w:rPr>
          <w:rFonts w:ascii="SimHei" w:hAnsi="SimHei" w:eastAsia="SimHei" w:cs="SimHei"/>
          <w:sz w:val="22"/>
          <w:szCs w:val="22"/>
          <w:spacing w:val="15"/>
        </w:rPr>
        <w:t>(一)对症治疗</w:t>
      </w:r>
    </w:p>
    <w:p>
      <w:pPr>
        <w:ind w:left="390"/>
        <w:spacing w:before="88" w:line="219" w:lineRule="auto"/>
        <w:rPr>
          <w:rFonts w:ascii="SimSun" w:hAnsi="SimSun" w:eastAsia="SimSun" w:cs="SimSun"/>
          <w:sz w:val="22"/>
          <w:szCs w:val="22"/>
        </w:rPr>
      </w:pPr>
      <w:r>
        <w:rPr>
          <w:rFonts w:ascii="SimSun" w:hAnsi="SimSun" w:eastAsia="SimSun" w:cs="SimSun"/>
          <w:sz w:val="22"/>
          <w:szCs w:val="22"/>
          <w:spacing w:val="-9"/>
        </w:rPr>
        <w:t>根据病人的不同临床症状而应用不同的药物。</w:t>
      </w:r>
    </w:p>
    <w:p>
      <w:pPr>
        <w:ind w:left="390"/>
        <w:spacing w:before="69" w:line="219" w:lineRule="auto"/>
        <w:rPr>
          <w:rFonts w:ascii="SimSun" w:hAnsi="SimSun" w:eastAsia="SimSun" w:cs="SimSun"/>
          <w:sz w:val="22"/>
          <w:szCs w:val="22"/>
        </w:rPr>
      </w:pPr>
      <w:r>
        <w:rPr>
          <w:rFonts w:ascii="SimSun" w:hAnsi="SimSun" w:eastAsia="SimSun" w:cs="SimSun"/>
          <w:sz w:val="22"/>
          <w:szCs w:val="22"/>
          <w:spacing w:val="-8"/>
        </w:rPr>
        <w:t>1.</w:t>
      </w:r>
      <w:r>
        <w:rPr>
          <w:rFonts w:ascii="SimSun" w:hAnsi="SimSun" w:eastAsia="SimSun" w:cs="SimSun"/>
          <w:sz w:val="22"/>
          <w:szCs w:val="22"/>
          <w:spacing w:val="-9"/>
        </w:rPr>
        <w:t xml:space="preserve"> </w:t>
      </w:r>
      <w:r>
        <w:rPr>
          <w:rFonts w:ascii="SimSun" w:hAnsi="SimSun" w:eastAsia="SimSun" w:cs="SimSun"/>
          <w:sz w:val="22"/>
          <w:szCs w:val="22"/>
          <w:spacing w:val="-8"/>
        </w:rPr>
        <w:t>非甾体抗炎药</w:t>
      </w:r>
      <w:r>
        <w:rPr>
          <w:rFonts w:ascii="SimSun" w:hAnsi="SimSun" w:eastAsia="SimSun" w:cs="SimSun"/>
          <w:sz w:val="22"/>
          <w:szCs w:val="22"/>
          <w:spacing w:val="72"/>
        </w:rPr>
        <w:t xml:space="preserve"> </w:t>
      </w:r>
      <w:r>
        <w:rPr>
          <w:rFonts w:ascii="SimSun" w:hAnsi="SimSun" w:eastAsia="SimSun" w:cs="SimSun"/>
          <w:sz w:val="22"/>
          <w:szCs w:val="22"/>
          <w:spacing w:val="-8"/>
        </w:rPr>
        <w:t>对关节炎的炎症有效。</w:t>
      </w:r>
    </w:p>
    <w:p>
      <w:pPr>
        <w:ind w:right="1191" w:firstLine="390"/>
        <w:spacing w:before="78" w:line="247" w:lineRule="auto"/>
        <w:rPr>
          <w:rFonts w:ascii="SimSun" w:hAnsi="SimSun" w:eastAsia="SimSun" w:cs="SimSun"/>
          <w:sz w:val="22"/>
          <w:szCs w:val="22"/>
        </w:rPr>
      </w:pPr>
      <w:r>
        <w:rPr>
          <w:rFonts w:ascii="SimSun" w:hAnsi="SimSun" w:eastAsia="SimSun" w:cs="SimSun"/>
          <w:sz w:val="22"/>
          <w:szCs w:val="22"/>
          <w:spacing w:val="-7"/>
        </w:rPr>
        <w:t>2.</w:t>
      </w:r>
      <w:r>
        <w:rPr>
          <w:rFonts w:ascii="SimSun" w:hAnsi="SimSun" w:eastAsia="SimSun" w:cs="SimSun"/>
          <w:sz w:val="22"/>
          <w:szCs w:val="22"/>
          <w:spacing w:val="-29"/>
        </w:rPr>
        <w:t xml:space="preserve"> </w:t>
      </w:r>
      <w:r>
        <w:rPr>
          <w:rFonts w:ascii="SimSun" w:hAnsi="SimSun" w:eastAsia="SimSun" w:cs="SimSun"/>
          <w:sz w:val="22"/>
          <w:szCs w:val="22"/>
          <w:spacing w:val="-7"/>
        </w:rPr>
        <w:t>秋水仙碱</w:t>
      </w:r>
      <w:r>
        <w:rPr>
          <w:rFonts w:ascii="SimSun" w:hAnsi="SimSun" w:eastAsia="SimSun" w:cs="SimSun"/>
          <w:sz w:val="22"/>
          <w:szCs w:val="22"/>
          <w:spacing w:val="90"/>
        </w:rPr>
        <w:t xml:space="preserve"> </w:t>
      </w:r>
      <w:r>
        <w:rPr>
          <w:rFonts w:ascii="SimSun" w:hAnsi="SimSun" w:eastAsia="SimSun" w:cs="SimSun"/>
          <w:sz w:val="22"/>
          <w:szCs w:val="22"/>
          <w:spacing w:val="-7"/>
        </w:rPr>
        <w:t>对有关节病变及结节性红斑者可能有效，</w:t>
      </w:r>
      <w:r>
        <w:rPr>
          <w:rFonts w:ascii="SimSun" w:hAnsi="SimSun" w:eastAsia="SimSun" w:cs="SimSun"/>
          <w:sz w:val="22"/>
          <w:szCs w:val="22"/>
          <w:spacing w:val="-8"/>
        </w:rPr>
        <w:t>有时对口腔溃疡者也有一定疗效。剂量</w:t>
      </w:r>
      <w:r>
        <w:rPr>
          <w:rFonts w:ascii="SimSun" w:hAnsi="SimSun" w:eastAsia="SimSun" w:cs="SimSun"/>
          <w:sz w:val="22"/>
          <w:szCs w:val="22"/>
        </w:rPr>
        <w:t xml:space="preserve"> </w:t>
      </w:r>
      <w:r>
        <w:rPr>
          <w:rFonts w:ascii="SimSun" w:hAnsi="SimSun" w:eastAsia="SimSun" w:cs="SimSun"/>
          <w:sz w:val="22"/>
          <w:szCs w:val="22"/>
          <w:spacing w:val="5"/>
        </w:rPr>
        <w:t>为0</w:t>
      </w:r>
      <w:r>
        <w:rPr>
          <w:rFonts w:ascii="SimSun" w:hAnsi="SimSun" w:eastAsia="SimSun" w:cs="SimSun"/>
          <w:sz w:val="22"/>
          <w:szCs w:val="22"/>
          <w:spacing w:val="-46"/>
        </w:rPr>
        <w:t xml:space="preserve"> </w:t>
      </w:r>
      <w:r>
        <w:rPr>
          <w:rFonts w:ascii="SimSun" w:hAnsi="SimSun" w:eastAsia="SimSun" w:cs="SimSun"/>
          <w:sz w:val="22"/>
          <w:szCs w:val="22"/>
          <w:spacing w:val="5"/>
        </w:rPr>
        <w:t>.</w:t>
      </w:r>
      <w:r>
        <w:rPr>
          <w:rFonts w:ascii="SimSun" w:hAnsi="SimSun" w:eastAsia="SimSun" w:cs="SimSun"/>
          <w:sz w:val="22"/>
          <w:szCs w:val="22"/>
          <w:spacing w:val="-52"/>
        </w:rPr>
        <w:t xml:space="preserve"> </w:t>
      </w:r>
      <w:r>
        <w:rPr>
          <w:rFonts w:ascii="SimSun" w:hAnsi="SimSun" w:eastAsia="SimSun" w:cs="SimSun"/>
          <w:sz w:val="22"/>
          <w:szCs w:val="22"/>
          <w:spacing w:val="5"/>
        </w:rPr>
        <w:t>5</w:t>
      </w:r>
      <w:r>
        <w:rPr>
          <w:rFonts w:ascii="SimSun" w:hAnsi="SimSun" w:eastAsia="SimSun" w:cs="SimSun"/>
          <w:sz w:val="22"/>
          <w:szCs w:val="22"/>
        </w:rPr>
        <w:t>mg</w:t>
      </w:r>
      <w:r>
        <w:rPr>
          <w:rFonts w:ascii="SimSun" w:hAnsi="SimSun" w:eastAsia="SimSun" w:cs="SimSun"/>
          <w:sz w:val="22"/>
          <w:szCs w:val="22"/>
          <w:spacing w:val="5"/>
        </w:rPr>
        <w:t>,每日3次</w:t>
      </w:r>
    </w:p>
    <w:p>
      <w:pPr>
        <w:ind w:right="1191" w:firstLine="390"/>
        <w:spacing w:before="90" w:line="251" w:lineRule="auto"/>
        <w:rPr>
          <w:rFonts w:ascii="SimSun" w:hAnsi="SimSun" w:eastAsia="SimSun" w:cs="SimSun"/>
          <w:sz w:val="22"/>
          <w:szCs w:val="22"/>
        </w:rPr>
      </w:pPr>
      <w:r>
        <w:rPr>
          <w:rFonts w:ascii="SimSun" w:hAnsi="SimSun" w:eastAsia="SimSun" w:cs="SimSun"/>
          <w:sz w:val="22"/>
          <w:szCs w:val="22"/>
          <w:spacing w:val="-7"/>
        </w:rPr>
        <w:t>3.</w:t>
      </w:r>
      <w:r>
        <w:rPr>
          <w:rFonts w:ascii="SimSun" w:hAnsi="SimSun" w:eastAsia="SimSun" w:cs="SimSun"/>
          <w:sz w:val="22"/>
          <w:szCs w:val="22"/>
          <w:spacing w:val="-20"/>
        </w:rPr>
        <w:t xml:space="preserve"> </w:t>
      </w:r>
      <w:r>
        <w:rPr>
          <w:rFonts w:ascii="SimSun" w:hAnsi="SimSun" w:eastAsia="SimSun" w:cs="SimSun"/>
          <w:sz w:val="22"/>
          <w:szCs w:val="22"/>
          <w:spacing w:val="-7"/>
        </w:rPr>
        <w:t>糖皮质激素制剂局部应用</w:t>
      </w:r>
      <w:r>
        <w:rPr>
          <w:rFonts w:ascii="SimSun" w:hAnsi="SimSun" w:eastAsia="SimSun" w:cs="SimSun"/>
          <w:sz w:val="22"/>
          <w:szCs w:val="22"/>
          <w:spacing w:val="64"/>
        </w:rPr>
        <w:t xml:space="preserve"> </w:t>
      </w:r>
      <w:r>
        <w:rPr>
          <w:rFonts w:ascii="SimSun" w:hAnsi="SimSun" w:eastAsia="SimSun" w:cs="SimSun"/>
          <w:sz w:val="22"/>
          <w:szCs w:val="22"/>
          <w:spacing w:val="-7"/>
        </w:rPr>
        <w:t>①口腔溃疡者可涂抹软膏，可使早期溃疡停止进展或减轻炎症性</w:t>
      </w:r>
      <w:r>
        <w:rPr>
          <w:rFonts w:ascii="SimSun" w:hAnsi="SimSun" w:eastAsia="SimSun" w:cs="SimSun"/>
          <w:sz w:val="22"/>
          <w:szCs w:val="22"/>
        </w:rPr>
        <w:t xml:space="preserve"> </w:t>
      </w:r>
      <w:r>
        <w:rPr>
          <w:rFonts w:ascii="SimSun" w:hAnsi="SimSun" w:eastAsia="SimSun" w:cs="SimSun"/>
          <w:sz w:val="22"/>
          <w:szCs w:val="22"/>
          <w:spacing w:val="-10"/>
        </w:rPr>
        <w:t>疼痛；②眼药水或眼药膏对轻型的前葡萄膜炎有一定的</w:t>
      </w:r>
      <w:r>
        <w:rPr>
          <w:rFonts w:ascii="SimSun" w:hAnsi="SimSun" w:eastAsia="SimSun" w:cs="SimSun"/>
          <w:sz w:val="22"/>
          <w:szCs w:val="22"/>
          <w:spacing w:val="-11"/>
        </w:rPr>
        <w:t>疗效。</w:t>
      </w:r>
    </w:p>
    <w:p>
      <w:pPr>
        <w:ind w:right="1179" w:firstLine="390"/>
        <w:spacing w:before="78" w:line="255" w:lineRule="auto"/>
        <w:rPr>
          <w:rFonts w:ascii="SimSun" w:hAnsi="SimSun" w:eastAsia="SimSun" w:cs="SimSun"/>
          <w:sz w:val="22"/>
          <w:szCs w:val="22"/>
        </w:rPr>
      </w:pPr>
      <w:r>
        <w:rPr>
          <w:rFonts w:ascii="SimSun" w:hAnsi="SimSun" w:eastAsia="SimSun" w:cs="SimSun"/>
          <w:sz w:val="22"/>
          <w:szCs w:val="22"/>
          <w:spacing w:val="-2"/>
        </w:rPr>
        <w:t>4.</w:t>
      </w:r>
      <w:r>
        <w:rPr>
          <w:rFonts w:ascii="SimSun" w:hAnsi="SimSun" w:eastAsia="SimSun" w:cs="SimSun"/>
          <w:sz w:val="22"/>
          <w:szCs w:val="22"/>
          <w:spacing w:val="-31"/>
        </w:rPr>
        <w:t xml:space="preserve"> </w:t>
      </w:r>
      <w:r>
        <w:rPr>
          <w:rFonts w:ascii="SimSun" w:hAnsi="SimSun" w:eastAsia="SimSun" w:cs="SimSun"/>
          <w:sz w:val="22"/>
          <w:szCs w:val="22"/>
          <w:spacing w:val="-2"/>
        </w:rPr>
        <w:t>沙利度胺对黏膜溃疡、特别是口腔黏膜溃疡有较好的疗效，每日剂量25～100mg,有引起海</w:t>
      </w:r>
      <w:r>
        <w:rPr>
          <w:rFonts w:ascii="SimSun" w:hAnsi="SimSun" w:eastAsia="SimSun" w:cs="SimSun"/>
          <w:sz w:val="22"/>
          <w:szCs w:val="22"/>
        </w:rPr>
        <w:t xml:space="preserve"> </w:t>
      </w:r>
      <w:r>
        <w:rPr>
          <w:rFonts w:ascii="SimSun" w:hAnsi="SimSun" w:eastAsia="SimSun" w:cs="SimSun"/>
          <w:sz w:val="22"/>
          <w:szCs w:val="22"/>
          <w:spacing w:val="-10"/>
        </w:rPr>
        <w:t>豹胎畸形的不良反应。</w:t>
      </w:r>
    </w:p>
    <w:p>
      <w:pPr>
        <w:ind w:left="390"/>
        <w:spacing w:before="96" w:line="220" w:lineRule="auto"/>
        <w:rPr>
          <w:rFonts w:ascii="SimHei" w:hAnsi="SimHei" w:eastAsia="SimHei" w:cs="SimHei"/>
          <w:sz w:val="22"/>
          <w:szCs w:val="22"/>
        </w:rPr>
      </w:pPr>
      <w:r>
        <w:rPr>
          <w:rFonts w:ascii="SimHei" w:hAnsi="SimHei" w:eastAsia="SimHei" w:cs="SimHei"/>
          <w:sz w:val="22"/>
          <w:szCs w:val="22"/>
          <w:spacing w:val="6"/>
        </w:rPr>
        <w:t>(二)内脏血管炎和眼炎的治疗</w:t>
      </w:r>
    </w:p>
    <w:p>
      <w:pPr>
        <w:ind w:right="1166" w:firstLine="390"/>
        <w:spacing w:before="88" w:line="263" w:lineRule="auto"/>
        <w:rPr>
          <w:rFonts w:ascii="SimSun" w:hAnsi="SimSun" w:eastAsia="SimSun" w:cs="SimSun"/>
          <w:sz w:val="22"/>
          <w:szCs w:val="22"/>
        </w:rPr>
      </w:pPr>
      <w:r>
        <w:rPr>
          <w:rFonts w:ascii="SimSun" w:hAnsi="SimSun" w:eastAsia="SimSun" w:cs="SimSun"/>
          <w:sz w:val="22"/>
          <w:szCs w:val="22"/>
          <w:spacing w:val="-6"/>
        </w:rPr>
        <w:t>内脏系统的血管炎治疗主要为糖皮质激素和免疫抑制剂，可根据病变部位和进展来选择药物的</w:t>
      </w:r>
      <w:r>
        <w:rPr>
          <w:rFonts w:ascii="SimSun" w:hAnsi="SimSun" w:eastAsia="SimSun" w:cs="SimSun"/>
          <w:sz w:val="22"/>
          <w:szCs w:val="22"/>
          <w:spacing w:val="11"/>
        </w:rPr>
        <w:t xml:space="preserve"> </w:t>
      </w:r>
      <w:r>
        <w:rPr>
          <w:rFonts w:ascii="SimSun" w:hAnsi="SimSun" w:eastAsia="SimSun" w:cs="SimSun"/>
          <w:sz w:val="22"/>
          <w:szCs w:val="22"/>
          <w:spacing w:val="-8"/>
        </w:rPr>
        <w:t>种类、剂量和途径。现将糖皮质激素和免疫抑制剂在本病中系统应用时的剂量和方法</w:t>
      </w:r>
      <w:r>
        <w:rPr>
          <w:rFonts w:ascii="SimSun" w:hAnsi="SimSun" w:eastAsia="SimSun" w:cs="SimSun"/>
          <w:sz w:val="22"/>
          <w:szCs w:val="22"/>
          <w:spacing w:val="-9"/>
        </w:rPr>
        <w:t>分述如表8-9-3</w:t>
      </w:r>
      <w:r>
        <w:rPr>
          <w:rFonts w:ascii="SimSun" w:hAnsi="SimSun" w:eastAsia="SimSun" w:cs="SimSun"/>
          <w:sz w:val="22"/>
          <w:szCs w:val="22"/>
        </w:rPr>
        <w:t xml:space="preserve"> </w:t>
      </w:r>
      <w:r>
        <w:rPr>
          <w:rFonts w:ascii="SimSun" w:hAnsi="SimSun" w:eastAsia="SimSun" w:cs="SimSun"/>
          <w:sz w:val="22"/>
          <w:szCs w:val="22"/>
          <w:spacing w:val="-7"/>
        </w:rPr>
        <w:t>所示。服药期间必须根据临床表现不断调整剂量，同时严密监测可能的不良反应。出现异常者应及</w:t>
      </w:r>
      <w:r>
        <w:rPr>
          <w:rFonts w:ascii="SimSun" w:hAnsi="SimSun" w:eastAsia="SimSun" w:cs="SimSun"/>
          <w:sz w:val="22"/>
          <w:szCs w:val="22"/>
          <w:spacing w:val="11"/>
        </w:rPr>
        <w:t xml:space="preserve"> </w:t>
      </w:r>
      <w:r>
        <w:rPr>
          <w:rFonts w:ascii="SimSun" w:hAnsi="SimSun" w:eastAsia="SimSun" w:cs="SimSun"/>
          <w:sz w:val="22"/>
          <w:szCs w:val="22"/>
          <w:spacing w:val="-18"/>
        </w:rPr>
        <w:t>时减量、停药或改用其他药物。</w:t>
      </w:r>
    </w:p>
    <w:p>
      <w:pPr>
        <w:ind w:left="390"/>
        <w:spacing w:before="89" w:line="223" w:lineRule="auto"/>
        <w:rPr>
          <w:rFonts w:ascii="SimHei" w:hAnsi="SimHei" w:eastAsia="SimHei" w:cs="SimHei"/>
          <w:sz w:val="22"/>
          <w:szCs w:val="22"/>
        </w:rPr>
      </w:pPr>
      <w:r>
        <w:rPr>
          <w:rFonts w:ascii="SimHei" w:hAnsi="SimHei" w:eastAsia="SimHei" w:cs="SimHei"/>
          <w:sz w:val="22"/>
          <w:szCs w:val="22"/>
          <w:spacing w:val="16"/>
        </w:rPr>
        <w:t>(三)生物制剂</w:t>
      </w:r>
    </w:p>
    <w:p>
      <w:pPr>
        <w:ind w:right="1191" w:firstLine="390"/>
        <w:spacing w:before="91" w:line="253" w:lineRule="auto"/>
        <w:rPr>
          <w:rFonts w:ascii="SimSun" w:hAnsi="SimSun" w:eastAsia="SimSun" w:cs="SimSun"/>
          <w:sz w:val="22"/>
          <w:szCs w:val="22"/>
        </w:rPr>
      </w:pPr>
      <w:r>
        <w:rPr>
          <w:rFonts w:ascii="SimSun" w:hAnsi="SimSun" w:eastAsia="SimSun" w:cs="SimSun"/>
          <w:sz w:val="22"/>
          <w:szCs w:val="22"/>
          <w:spacing w:val="-10"/>
        </w:rPr>
        <w:t>对于新发的后葡萄膜炎(单侧受累，视力&lt;0.2;或双侧受累),或顽固的后葡萄膜炎、神经白塞</w:t>
      </w:r>
      <w:r>
        <w:rPr>
          <w:rFonts w:ascii="SimSun" w:hAnsi="SimSun" w:eastAsia="SimSun" w:cs="SimSun"/>
          <w:sz w:val="22"/>
          <w:szCs w:val="22"/>
          <w:spacing w:val="-11"/>
        </w:rPr>
        <w:t>、血</w:t>
      </w:r>
      <w:r>
        <w:rPr>
          <w:rFonts w:ascii="SimSun" w:hAnsi="SimSun" w:eastAsia="SimSun" w:cs="SimSun"/>
          <w:sz w:val="22"/>
          <w:szCs w:val="22"/>
        </w:rPr>
        <w:t xml:space="preserve"> </w:t>
      </w:r>
      <w:r>
        <w:rPr>
          <w:rFonts w:ascii="SimSun" w:hAnsi="SimSun" w:eastAsia="SimSun" w:cs="SimSun"/>
          <w:sz w:val="22"/>
          <w:szCs w:val="22"/>
          <w:spacing w:val="-16"/>
        </w:rPr>
        <w:t>管白塞、肠白塞、皮肤黏膜受累、关节炎，经常规治疗无效，可考虑使用肿</w:t>
      </w:r>
      <w:r>
        <w:rPr>
          <w:rFonts w:ascii="SimSun" w:hAnsi="SimSun" w:eastAsia="SimSun" w:cs="SimSun"/>
          <w:sz w:val="22"/>
          <w:szCs w:val="22"/>
          <w:spacing w:val="-17"/>
        </w:rPr>
        <w:t>瘤坏死因子拮抗剂。近年来</w:t>
      </w:r>
      <w:r>
        <w:rPr>
          <w:rFonts w:ascii="SimSun" w:hAnsi="SimSun" w:eastAsia="SimSun" w:cs="SimSun"/>
          <w:sz w:val="22"/>
          <w:szCs w:val="22"/>
        </w:rPr>
        <w:t xml:space="preserve"> </w:t>
      </w:r>
      <w:r>
        <w:rPr>
          <w:rFonts w:ascii="SimSun" w:hAnsi="SimSun" w:eastAsia="SimSun" w:cs="SimSun"/>
          <w:sz w:val="22"/>
          <w:szCs w:val="22"/>
          <w:spacing w:val="-14"/>
        </w:rPr>
        <w:t>有</w:t>
      </w:r>
      <w:r>
        <w:rPr>
          <w:rFonts w:ascii="SimSun" w:hAnsi="SimSun" w:eastAsia="SimSun" w:cs="SimSun"/>
          <w:sz w:val="22"/>
          <w:szCs w:val="22"/>
          <w:spacing w:val="-61"/>
        </w:rPr>
        <w:t xml:space="preserve"> </w:t>
      </w:r>
      <w:r>
        <w:rPr>
          <w:rFonts w:ascii="SimSun" w:hAnsi="SimSun" w:eastAsia="SimSun" w:cs="SimSun"/>
          <w:sz w:val="22"/>
          <w:szCs w:val="22"/>
          <w:spacing w:val="-14"/>
        </w:rPr>
        <w:t>IL-6单抗治疗眼部病变、肠白塞、血管白塞有效的报道</w:t>
      </w:r>
      <w:r>
        <w:rPr>
          <w:rFonts w:ascii="SimSun" w:hAnsi="SimSun" w:eastAsia="SimSun" w:cs="SimSun"/>
          <w:sz w:val="22"/>
          <w:szCs w:val="22"/>
          <w:spacing w:val="-15"/>
        </w:rPr>
        <w:t>。</w:t>
      </w:r>
    </w:p>
    <w:p>
      <w:pPr>
        <w:ind w:left="393"/>
        <w:spacing w:before="77" w:line="224" w:lineRule="auto"/>
        <w:rPr>
          <w:rFonts w:ascii="SimHei" w:hAnsi="SimHei" w:eastAsia="SimHei" w:cs="SimHei"/>
          <w:sz w:val="22"/>
          <w:szCs w:val="22"/>
        </w:rPr>
      </w:pPr>
      <w:r>
        <w:rPr>
          <w:rFonts w:ascii="SimHei" w:hAnsi="SimHei" w:eastAsia="SimHei" w:cs="SimHei"/>
          <w:sz w:val="22"/>
          <w:szCs w:val="22"/>
          <w:b/>
          <w:bCs/>
          <w:spacing w:val="22"/>
        </w:rPr>
        <w:t>(四)手术</w:t>
      </w:r>
    </w:p>
    <w:p>
      <w:pPr>
        <w:ind w:left="390"/>
        <w:spacing w:before="93" w:line="219" w:lineRule="auto"/>
        <w:rPr>
          <w:rFonts w:ascii="SimSun" w:hAnsi="SimSun" w:eastAsia="SimSun" w:cs="SimSun"/>
          <w:sz w:val="22"/>
          <w:szCs w:val="22"/>
        </w:rPr>
      </w:pPr>
      <w:r>
        <w:rPr>
          <w:rFonts w:ascii="SimSun" w:hAnsi="SimSun" w:eastAsia="SimSun" w:cs="SimSun"/>
          <w:sz w:val="22"/>
          <w:szCs w:val="22"/>
          <w:spacing w:val="-8"/>
        </w:rPr>
        <w:t>有动脉瘤者应结合临床予以介人治疗或手术切除。</w:t>
      </w:r>
    </w:p>
    <w:p>
      <w:pPr>
        <w:sectPr>
          <w:pgSz w:w="11900" w:h="16840"/>
          <w:pgMar w:top="762" w:right="510" w:bottom="400" w:left="1029" w:header="0" w:footer="0" w:gutter="0"/>
        </w:sectPr>
        <w:rPr/>
      </w:pPr>
    </w:p>
    <w:p>
      <w:pPr>
        <w:spacing w:before="44" w:line="221" w:lineRule="auto"/>
        <w:rPr>
          <w:rFonts w:ascii="SimHei" w:hAnsi="SimHei" w:eastAsia="SimHei" w:cs="SimHei"/>
          <w:sz w:val="22"/>
          <w:szCs w:val="22"/>
        </w:rPr>
      </w:pPr>
      <w:r>
        <w:drawing>
          <wp:anchor distT="0" distB="0" distL="0" distR="0" simplePos="0" relativeHeight="253003776" behindDoc="0" locked="0" layoutInCell="0" allowOverlap="1">
            <wp:simplePos x="0" y="0"/>
            <wp:positionH relativeFrom="page">
              <wp:posOffset>990582</wp:posOffset>
            </wp:positionH>
            <wp:positionV relativeFrom="page">
              <wp:posOffset>1123981</wp:posOffset>
            </wp:positionV>
            <wp:extent cx="5848353" cy="12617"/>
            <wp:effectExtent l="0" t="0" r="0" b="0"/>
            <wp:wrapNone/>
            <wp:docPr id="116" name="IM 116"/>
            <wp:cNvGraphicFramePr/>
            <a:graphic>
              <a:graphicData uri="http://schemas.openxmlformats.org/drawingml/2006/picture">
                <pic:pic>
                  <pic:nvPicPr>
                    <pic:cNvPr id="116" name="IM 116"/>
                    <pic:cNvPicPr/>
                  </pic:nvPicPr>
                  <pic:blipFill>
                    <a:blip r:embed="rId158"/>
                    <a:stretch>
                      <a:fillRect/>
                    </a:stretch>
                  </pic:blipFill>
                  <pic:spPr>
                    <a:xfrm rot="0">
                      <a:off x="0" y="0"/>
                      <a:ext cx="5848353" cy="12617"/>
                    </a:xfrm>
                    <a:prstGeom prst="rect">
                      <a:avLst/>
                    </a:prstGeom>
                  </pic:spPr>
                </pic:pic>
              </a:graphicData>
            </a:graphic>
          </wp:anchor>
        </w:drawing>
      </w:r>
      <w:r>
        <w:rPr>
          <w:rFonts w:ascii="SimSun" w:hAnsi="SimSun" w:eastAsia="SimSun" w:cs="SimSun"/>
          <w:sz w:val="22"/>
          <w:szCs w:val="22"/>
          <w:b/>
          <w:bCs/>
          <w:color w:val="0071C8"/>
          <w:spacing w:val="-15"/>
          <w:w w:val="98"/>
          <w:position w:val="-1"/>
        </w:rPr>
        <w:t>846</w:t>
      </w:r>
      <w:r>
        <w:rPr>
          <w:rFonts w:ascii="SimSun" w:hAnsi="SimSun" w:eastAsia="SimSun" w:cs="SimSun"/>
          <w:sz w:val="22"/>
          <w:szCs w:val="22"/>
          <w:color w:val="0071C8"/>
          <w:spacing w:val="16"/>
          <w:position w:val="-1"/>
        </w:rPr>
        <w:t xml:space="preserve">      </w:t>
      </w:r>
      <w:r>
        <w:rPr>
          <w:rFonts w:ascii="SimHei" w:hAnsi="SimHei" w:eastAsia="SimHei" w:cs="SimHei"/>
          <w:sz w:val="22"/>
          <w:szCs w:val="22"/>
          <w:color w:val="0F79B7"/>
          <w:spacing w:val="-15"/>
          <w:w w:val="98"/>
        </w:rPr>
        <w:t>第八篇</w:t>
      </w:r>
      <w:r>
        <w:rPr>
          <w:rFonts w:ascii="SimHei" w:hAnsi="SimHei" w:eastAsia="SimHei" w:cs="SimHei"/>
          <w:sz w:val="22"/>
          <w:szCs w:val="22"/>
          <w:color w:val="0F79B7"/>
          <w:spacing w:val="54"/>
        </w:rPr>
        <w:t xml:space="preserve"> </w:t>
      </w:r>
      <w:r>
        <w:rPr>
          <w:rFonts w:ascii="SimHei" w:hAnsi="SimHei" w:eastAsia="SimHei" w:cs="SimHei"/>
          <w:sz w:val="22"/>
          <w:szCs w:val="22"/>
          <w:color w:val="0F79B7"/>
          <w:spacing w:val="-15"/>
          <w:w w:val="98"/>
        </w:rPr>
        <w:t>风湿性疾病</w:t>
      </w:r>
    </w:p>
    <w:p>
      <w:pPr>
        <w:spacing w:line="280" w:lineRule="auto"/>
        <w:rPr>
          <w:rFonts w:ascii="Arial"/>
          <w:sz w:val="21"/>
        </w:rPr>
      </w:pPr>
      <w:r/>
    </w:p>
    <w:p>
      <w:pPr>
        <w:ind w:left="3786"/>
        <w:spacing w:before="71" w:line="221" w:lineRule="auto"/>
        <w:rPr>
          <w:rFonts w:ascii="SimHei" w:hAnsi="SimHei" w:eastAsia="SimHei" w:cs="SimHei"/>
          <w:sz w:val="22"/>
          <w:szCs w:val="22"/>
        </w:rPr>
      </w:pPr>
      <w:r>
        <w:rPr>
          <w:rFonts w:ascii="SimHei" w:hAnsi="SimHei" w:eastAsia="SimHei" w:cs="SimHei"/>
          <w:sz w:val="22"/>
          <w:szCs w:val="22"/>
          <w:color w:val="3CBDF5"/>
          <w:spacing w:val="-15"/>
          <w:w w:val="94"/>
        </w:rPr>
        <w:t>表8-9-3</w:t>
      </w:r>
      <w:r>
        <w:rPr>
          <w:rFonts w:ascii="SimHei" w:hAnsi="SimHei" w:eastAsia="SimHei" w:cs="SimHei"/>
          <w:sz w:val="22"/>
          <w:szCs w:val="22"/>
          <w:color w:val="3CBDF5"/>
          <w:spacing w:val="119"/>
        </w:rPr>
        <w:t xml:space="preserve"> </w:t>
      </w:r>
      <w:r>
        <w:rPr>
          <w:rFonts w:ascii="SimHei" w:hAnsi="SimHei" w:eastAsia="SimHei" w:cs="SimHei"/>
          <w:sz w:val="22"/>
          <w:szCs w:val="22"/>
          <w:b/>
          <w:bCs/>
          <w:spacing w:val="-15"/>
          <w:w w:val="94"/>
        </w:rPr>
        <w:t>治疗贝赫切特病的药物用法和指征</w:t>
      </w:r>
    </w:p>
    <w:p>
      <w:pPr>
        <w:ind w:left="1066"/>
        <w:spacing w:before="139" w:line="231" w:lineRule="auto"/>
        <w:tabs>
          <w:tab w:val="left" w:pos="1898"/>
        </w:tabs>
        <w:rPr>
          <w:rFonts w:ascii="SimHei" w:hAnsi="SimHei" w:eastAsia="SimHei" w:cs="SimHei"/>
          <w:sz w:val="22"/>
          <w:szCs w:val="22"/>
        </w:rPr>
      </w:pPr>
      <w:r>
        <w:rPr>
          <w:rFonts w:ascii="SimHei" w:hAnsi="SimHei" w:eastAsia="SimHei" w:cs="SimHei"/>
          <w:sz w:val="22"/>
          <w:szCs w:val="22"/>
          <w:u w:val="single" w:color="auto"/>
          <w:position w:val="1"/>
        </w:rPr>
        <w:tab/>
      </w:r>
      <w:r>
        <w:rPr>
          <w:rFonts w:ascii="SimHei" w:hAnsi="SimHei" w:eastAsia="SimHei" w:cs="SimHei"/>
          <w:sz w:val="22"/>
          <w:szCs w:val="22"/>
          <w:b/>
          <w:bCs/>
          <w:u w:val="single" w:color="auto"/>
          <w:spacing w:val="-12"/>
          <w:position w:val="1"/>
        </w:rPr>
        <w:t>药</w:t>
      </w:r>
      <w:r>
        <w:rPr>
          <w:rFonts w:ascii="SimHei" w:hAnsi="SimHei" w:eastAsia="SimHei" w:cs="SimHei"/>
          <w:sz w:val="22"/>
          <w:szCs w:val="22"/>
          <w:u w:val="single" w:color="auto"/>
          <w:spacing w:val="-4"/>
          <w:position w:val="1"/>
        </w:rPr>
        <w:t xml:space="preserve"> </w:t>
      </w:r>
      <w:r>
        <w:rPr>
          <w:rFonts w:ascii="SimHei" w:hAnsi="SimHei" w:eastAsia="SimHei" w:cs="SimHei"/>
          <w:sz w:val="22"/>
          <w:szCs w:val="22"/>
          <w:b/>
          <w:bCs/>
          <w:u w:val="single" w:color="auto"/>
          <w:spacing w:val="-12"/>
          <w:position w:val="1"/>
        </w:rPr>
        <w:t>物</w:t>
      </w:r>
      <w:r>
        <w:rPr>
          <w:rFonts w:ascii="SimHei" w:hAnsi="SimHei" w:eastAsia="SimHei" w:cs="SimHei"/>
          <w:sz w:val="22"/>
          <w:szCs w:val="22"/>
          <w:spacing w:val="-98"/>
          <w:position w:val="1"/>
        </w:rPr>
        <w:t xml:space="preserve"> </w:t>
      </w:r>
      <w:r>
        <w:rPr>
          <w:rFonts w:ascii="SimHei" w:hAnsi="SimHei" w:eastAsia="SimHei" w:cs="SimHei"/>
          <w:sz w:val="22"/>
          <w:szCs w:val="22"/>
          <w:u w:val="single" w:color="auto"/>
          <w:spacing w:val="5"/>
          <w:position w:val="-1"/>
        </w:rPr>
        <w:t xml:space="preserve">                    </w:t>
      </w:r>
      <w:r>
        <w:rPr>
          <w:rFonts w:ascii="SimHei" w:hAnsi="SimHei" w:eastAsia="SimHei" w:cs="SimHei"/>
          <w:sz w:val="22"/>
          <w:szCs w:val="22"/>
          <w:b/>
          <w:bCs/>
          <w:u w:val="single" w:color="auto"/>
          <w:spacing w:val="-12"/>
          <w:position w:val="-1"/>
        </w:rPr>
        <w:t>剂</w:t>
      </w:r>
      <w:r>
        <w:rPr>
          <w:rFonts w:ascii="SimHei" w:hAnsi="SimHei" w:eastAsia="SimHei" w:cs="SimHei"/>
          <w:sz w:val="22"/>
          <w:szCs w:val="22"/>
          <w:u w:val="single" w:color="auto"/>
          <w:spacing w:val="21"/>
          <w:position w:val="-1"/>
        </w:rPr>
        <w:t xml:space="preserve"> </w:t>
      </w:r>
      <w:r>
        <w:rPr>
          <w:rFonts w:ascii="SimHei" w:hAnsi="SimHei" w:eastAsia="SimHei" w:cs="SimHei"/>
          <w:sz w:val="22"/>
          <w:szCs w:val="22"/>
          <w:b/>
          <w:bCs/>
          <w:u w:val="single" w:color="auto"/>
          <w:spacing w:val="-12"/>
          <w:position w:val="-1"/>
        </w:rPr>
        <w:t>量</w:t>
      </w:r>
      <w:r>
        <w:rPr>
          <w:rFonts w:ascii="SimHei" w:hAnsi="SimHei" w:eastAsia="SimHei" w:cs="SimHei"/>
          <w:sz w:val="22"/>
          <w:szCs w:val="22"/>
          <w:u w:val="single" w:color="auto"/>
          <w:spacing w:val="3"/>
          <w:position w:val="-1"/>
        </w:rPr>
        <w:t xml:space="preserve">                          </w:t>
      </w:r>
      <w:r>
        <w:rPr>
          <w:rFonts w:ascii="SimHei" w:hAnsi="SimHei" w:eastAsia="SimHei" w:cs="SimHei"/>
          <w:sz w:val="22"/>
          <w:szCs w:val="22"/>
          <w:b/>
          <w:bCs/>
          <w:u w:val="single" w:color="auto"/>
          <w:spacing w:val="-12"/>
        </w:rPr>
        <w:t>指</w:t>
      </w:r>
      <w:r>
        <w:rPr>
          <w:rFonts w:ascii="SimHei" w:hAnsi="SimHei" w:eastAsia="SimHei" w:cs="SimHei"/>
          <w:sz w:val="22"/>
          <w:szCs w:val="22"/>
          <w:u w:val="single" w:color="auto"/>
          <w:spacing w:val="-11"/>
        </w:rPr>
        <w:t xml:space="preserve"> </w:t>
      </w:r>
      <w:r>
        <w:rPr>
          <w:rFonts w:ascii="SimHei" w:hAnsi="SimHei" w:eastAsia="SimHei" w:cs="SimHei"/>
          <w:sz w:val="22"/>
          <w:szCs w:val="22"/>
          <w:b/>
          <w:bCs/>
          <w:u w:val="single" w:color="auto"/>
          <w:spacing w:val="-12"/>
        </w:rPr>
        <w:t>征</w:t>
      </w:r>
      <w:r>
        <w:rPr>
          <w:rFonts w:ascii="SimHei" w:hAnsi="SimHei" w:eastAsia="SimHei" w:cs="SimHei"/>
          <w:sz w:val="22"/>
          <w:szCs w:val="22"/>
          <w:u w:val="single" w:color="auto"/>
        </w:rPr>
        <w:t xml:space="preserve">         </w:t>
      </w:r>
    </w:p>
    <w:p>
      <w:pPr>
        <w:spacing w:line="41" w:lineRule="exact"/>
        <w:rPr/>
      </w:pPr>
      <w:r/>
    </w:p>
    <w:tbl>
      <w:tblPr>
        <w:tblStyle w:val="2"/>
        <w:tblW w:w="9160" w:type="dxa"/>
        <w:tblInd w:w="1066"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2142"/>
        <w:gridCol w:w="3368"/>
        <w:gridCol w:w="3650"/>
      </w:tblGrid>
      <w:tr>
        <w:trPr>
          <w:trHeight w:val="1186" w:hRule="atLeast"/>
        </w:trPr>
        <w:tc>
          <w:tcPr>
            <w:tcW w:w="2142" w:type="dxa"/>
            <w:vAlign w:val="top"/>
          </w:tcPr>
          <w:p>
            <w:pPr>
              <w:ind w:left="132"/>
              <w:spacing w:before="1" w:line="220" w:lineRule="auto"/>
              <w:rPr>
                <w:rFonts w:ascii="SimHei" w:hAnsi="SimHei" w:eastAsia="SimHei" w:cs="SimHei"/>
                <w:sz w:val="22"/>
                <w:szCs w:val="22"/>
              </w:rPr>
            </w:pPr>
            <w:r>
              <w:rPr>
                <w:rFonts w:ascii="SimHei" w:hAnsi="SimHei" w:eastAsia="SimHei" w:cs="SimHei"/>
                <w:sz w:val="22"/>
                <w:szCs w:val="22"/>
                <w:b/>
                <w:bCs/>
                <w:spacing w:val="-17"/>
                <w:w w:val="95"/>
              </w:rPr>
              <w:t>糖皮质激素</w:t>
            </w:r>
          </w:p>
          <w:p>
            <w:pPr>
              <w:ind w:left="130"/>
              <w:spacing w:before="51" w:line="600" w:lineRule="exact"/>
              <w:rPr>
                <w:rFonts w:ascii="SimSun" w:hAnsi="SimSun" w:eastAsia="SimSun" w:cs="SimSun"/>
                <w:sz w:val="22"/>
                <w:szCs w:val="22"/>
              </w:rPr>
            </w:pPr>
            <w:r>
              <w:rPr>
                <w:rFonts w:ascii="SimSun" w:hAnsi="SimSun" w:eastAsia="SimSun" w:cs="SimSun"/>
                <w:sz w:val="22"/>
                <w:szCs w:val="22"/>
                <w:spacing w:val="-18"/>
                <w:w w:val="98"/>
                <w:position w:val="29"/>
              </w:rPr>
              <w:t>泼尼松(或泼尼松龙)</w:t>
            </w:r>
          </w:p>
          <w:p>
            <w:pPr>
              <w:ind w:left="130"/>
              <w:spacing w:line="219" w:lineRule="auto"/>
              <w:rPr>
                <w:rFonts w:ascii="SimSun" w:hAnsi="SimSun" w:eastAsia="SimSun" w:cs="SimSun"/>
                <w:sz w:val="22"/>
                <w:szCs w:val="22"/>
              </w:rPr>
            </w:pPr>
            <w:r>
              <w:rPr>
                <w:rFonts w:ascii="SimSun" w:hAnsi="SimSun" w:eastAsia="SimSun" w:cs="SimSun"/>
                <w:sz w:val="22"/>
                <w:szCs w:val="22"/>
                <w:spacing w:val="-25"/>
              </w:rPr>
              <w:t>甲泼尼龙</w:t>
            </w:r>
          </w:p>
        </w:tc>
        <w:tc>
          <w:tcPr>
            <w:tcW w:w="3368" w:type="dxa"/>
            <w:vAlign w:val="top"/>
          </w:tcPr>
          <w:p>
            <w:pPr>
              <w:spacing w:line="264" w:lineRule="auto"/>
              <w:rPr>
                <w:rFonts w:ascii="Arial"/>
                <w:sz w:val="21"/>
              </w:rPr>
            </w:pPr>
            <w:r/>
          </w:p>
          <w:p>
            <w:pPr>
              <w:ind w:left="257"/>
              <w:spacing w:before="71" w:line="214" w:lineRule="auto"/>
              <w:rPr>
                <w:rFonts w:ascii="SimSun" w:hAnsi="SimSun" w:eastAsia="SimSun" w:cs="SimSun"/>
                <w:sz w:val="22"/>
                <w:szCs w:val="22"/>
              </w:rPr>
            </w:pPr>
            <w:r>
              <w:rPr>
                <w:rFonts w:ascii="SimSun" w:hAnsi="SimSun" w:eastAsia="SimSun" w:cs="SimSun"/>
                <w:sz w:val="22"/>
                <w:szCs w:val="22"/>
                <w:spacing w:val="-13"/>
              </w:rPr>
              <w:t>30～40mg/d</w:t>
            </w:r>
            <w:r>
              <w:rPr>
                <w:rFonts w:ascii="SimSun" w:hAnsi="SimSun" w:eastAsia="SimSun" w:cs="SimSun"/>
                <w:sz w:val="22"/>
                <w:szCs w:val="22"/>
                <w:spacing w:val="-59"/>
              </w:rPr>
              <w:t xml:space="preserve"> </w:t>
            </w:r>
            <w:r>
              <w:rPr>
                <w:rFonts w:ascii="SimSun" w:hAnsi="SimSun" w:eastAsia="SimSun" w:cs="SimSun"/>
                <w:sz w:val="22"/>
                <w:szCs w:val="22"/>
                <w:spacing w:val="-13"/>
              </w:rPr>
              <w:t>口服</w:t>
            </w:r>
          </w:p>
          <w:p>
            <w:pPr>
              <w:spacing w:line="261" w:lineRule="auto"/>
              <w:rPr>
                <w:rFonts w:ascii="Arial"/>
                <w:sz w:val="21"/>
              </w:rPr>
            </w:pPr>
            <w:r/>
          </w:p>
          <w:p>
            <w:pPr>
              <w:ind w:left="257"/>
              <w:spacing w:before="72" w:line="214" w:lineRule="auto"/>
              <w:rPr>
                <w:rFonts w:ascii="SimSun" w:hAnsi="SimSun" w:eastAsia="SimSun" w:cs="SimSun"/>
                <w:sz w:val="22"/>
                <w:szCs w:val="22"/>
              </w:rPr>
            </w:pPr>
            <w:r>
              <w:rPr>
                <w:rFonts w:ascii="SimSun" w:hAnsi="SimSun" w:eastAsia="SimSun" w:cs="SimSun"/>
                <w:sz w:val="22"/>
                <w:szCs w:val="22"/>
                <w:spacing w:val="-18"/>
              </w:rPr>
              <w:t>1000mg/d,静滴，连续3天</w:t>
            </w:r>
          </w:p>
        </w:tc>
        <w:tc>
          <w:tcPr>
            <w:tcW w:w="3650" w:type="dxa"/>
            <w:vAlign w:val="top"/>
          </w:tcPr>
          <w:p>
            <w:pPr>
              <w:spacing w:line="250" w:lineRule="auto"/>
              <w:rPr>
                <w:rFonts w:ascii="Arial"/>
                <w:sz w:val="21"/>
              </w:rPr>
            </w:pPr>
            <w:r/>
          </w:p>
          <w:p>
            <w:pPr>
              <w:ind w:left="310" w:right="83"/>
              <w:spacing w:before="72" w:line="236" w:lineRule="auto"/>
              <w:rPr>
                <w:rFonts w:ascii="SimSun" w:hAnsi="SimSun" w:eastAsia="SimSun" w:cs="SimSun"/>
                <w:sz w:val="22"/>
                <w:szCs w:val="22"/>
              </w:rPr>
            </w:pPr>
            <w:r>
              <w:rPr>
                <w:rFonts w:ascii="FangSong" w:hAnsi="FangSong" w:eastAsia="FangSong" w:cs="FangSong"/>
                <w:sz w:val="22"/>
                <w:szCs w:val="22"/>
                <w:spacing w:val="-40"/>
              </w:rPr>
              <w:t>眼炎、血管炎，大量口腔溃疡、外阴溃疡</w:t>
            </w:r>
            <w:r>
              <w:rPr>
                <w:rFonts w:ascii="FangSong" w:hAnsi="FangSong" w:eastAsia="FangSong" w:cs="FangSong"/>
                <w:sz w:val="22"/>
                <w:szCs w:val="22"/>
                <w:spacing w:val="15"/>
              </w:rPr>
              <w:t xml:space="preserve"> </w:t>
            </w:r>
            <w:r>
              <w:rPr>
                <w:rFonts w:ascii="SimSun" w:hAnsi="SimSun" w:eastAsia="SimSun" w:cs="SimSun"/>
                <w:sz w:val="22"/>
                <w:szCs w:val="22"/>
                <w:spacing w:val="-21"/>
                <w:w w:val="92"/>
              </w:rPr>
              <w:t>伴发热、消化道溃疡</w:t>
            </w:r>
          </w:p>
          <w:p>
            <w:pPr>
              <w:ind w:left="310"/>
              <w:spacing w:before="38" w:line="219" w:lineRule="auto"/>
              <w:rPr>
                <w:rFonts w:ascii="SimSun" w:hAnsi="SimSun" w:eastAsia="SimSun" w:cs="SimSun"/>
                <w:sz w:val="22"/>
                <w:szCs w:val="22"/>
              </w:rPr>
            </w:pPr>
            <w:r>
              <w:rPr>
                <w:rFonts w:ascii="SimSun" w:hAnsi="SimSun" w:eastAsia="SimSun" w:cs="SimSun"/>
                <w:sz w:val="22"/>
                <w:szCs w:val="22"/>
                <w:spacing w:val="-23"/>
                <w:w w:val="98"/>
              </w:rPr>
              <w:t>严重眼炎、中枢神经系统病变、严重血</w:t>
            </w:r>
          </w:p>
        </w:tc>
      </w:tr>
      <w:tr>
        <w:trPr>
          <w:trHeight w:val="309" w:hRule="atLeast"/>
        </w:trPr>
        <w:tc>
          <w:tcPr>
            <w:tcW w:w="2142" w:type="dxa"/>
            <w:vAlign w:val="top"/>
          </w:tcPr>
          <w:p>
            <w:pPr>
              <w:rPr>
                <w:rFonts w:ascii="Arial"/>
                <w:sz w:val="21"/>
              </w:rPr>
            </w:pPr>
            <w:r/>
          </w:p>
        </w:tc>
        <w:tc>
          <w:tcPr>
            <w:tcW w:w="3368" w:type="dxa"/>
            <w:vAlign w:val="top"/>
          </w:tcPr>
          <w:p>
            <w:pPr>
              <w:rPr>
                <w:rFonts w:ascii="Arial"/>
                <w:sz w:val="21"/>
              </w:rPr>
            </w:pPr>
            <w:r/>
          </w:p>
        </w:tc>
        <w:tc>
          <w:tcPr>
            <w:tcW w:w="3650" w:type="dxa"/>
            <w:vAlign w:val="top"/>
          </w:tcPr>
          <w:p>
            <w:pPr>
              <w:ind w:left="310"/>
              <w:spacing w:before="38" w:line="223" w:lineRule="auto"/>
              <w:rPr>
                <w:rFonts w:ascii="FangSong" w:hAnsi="FangSong" w:eastAsia="FangSong" w:cs="FangSong"/>
                <w:sz w:val="22"/>
                <w:szCs w:val="22"/>
              </w:rPr>
            </w:pPr>
            <w:r>
              <w:rPr>
                <w:rFonts w:ascii="FangSong" w:hAnsi="FangSong" w:eastAsia="FangSong" w:cs="FangSong"/>
                <w:sz w:val="22"/>
                <w:szCs w:val="22"/>
                <w:spacing w:val="-7"/>
              </w:rPr>
              <w:t>管炎</w:t>
            </w:r>
          </w:p>
        </w:tc>
      </w:tr>
      <w:tr>
        <w:trPr>
          <w:trHeight w:val="309" w:hRule="atLeast"/>
        </w:trPr>
        <w:tc>
          <w:tcPr>
            <w:tcW w:w="2142" w:type="dxa"/>
            <w:vAlign w:val="top"/>
          </w:tcPr>
          <w:p>
            <w:pPr>
              <w:ind w:left="132"/>
              <w:spacing w:before="45" w:line="221" w:lineRule="auto"/>
              <w:rPr>
                <w:rFonts w:ascii="SimHei" w:hAnsi="SimHei" w:eastAsia="SimHei" w:cs="SimHei"/>
                <w:sz w:val="22"/>
                <w:szCs w:val="22"/>
              </w:rPr>
            </w:pPr>
            <w:r>
              <w:drawing>
                <wp:anchor distT="0" distB="0" distL="0" distR="0" simplePos="0" relativeHeight="253002752" behindDoc="1" locked="0" layoutInCell="1" allowOverlap="1">
                  <wp:simplePos x="0" y="0"/>
                  <wp:positionH relativeFrom="column">
                    <wp:posOffset>0</wp:posOffset>
                  </wp:positionH>
                  <wp:positionV relativeFrom="paragraph">
                    <wp:posOffset>-25045</wp:posOffset>
                  </wp:positionV>
                  <wp:extent cx="5816615" cy="1384367"/>
                  <wp:effectExtent l="0" t="0" r="0" b="0"/>
                  <wp:wrapNone/>
                  <wp:docPr id="117" name="IM 117"/>
                  <wp:cNvGraphicFramePr/>
                  <a:graphic>
                    <a:graphicData uri="http://schemas.openxmlformats.org/drawingml/2006/picture">
                      <pic:pic>
                        <pic:nvPicPr>
                          <pic:cNvPr id="117" name="IM 117"/>
                          <pic:cNvPicPr/>
                        </pic:nvPicPr>
                        <pic:blipFill>
                          <a:blip r:embed="rId159"/>
                          <a:stretch>
                            <a:fillRect/>
                          </a:stretch>
                        </pic:blipFill>
                        <pic:spPr>
                          <a:xfrm rot="0">
                            <a:off x="0" y="0"/>
                            <a:ext cx="5816615" cy="1384367"/>
                          </a:xfrm>
                          <a:prstGeom prst="rect">
                            <a:avLst/>
                          </a:prstGeom>
                        </pic:spPr>
                      </pic:pic>
                    </a:graphicData>
                  </a:graphic>
                </wp:anchor>
              </w:drawing>
            </w:r>
            <w:r>
              <w:rPr>
                <w:rFonts w:ascii="SimHei" w:hAnsi="SimHei" w:eastAsia="SimHei" w:cs="SimHei"/>
                <w:sz w:val="22"/>
                <w:szCs w:val="22"/>
                <w:b/>
                <w:bCs/>
                <w:spacing w:val="-16"/>
                <w:w w:val="95"/>
              </w:rPr>
              <w:t>免疫抑制剂</w:t>
            </w:r>
          </w:p>
        </w:tc>
        <w:tc>
          <w:tcPr>
            <w:tcW w:w="3368" w:type="dxa"/>
            <w:vAlign w:val="top"/>
          </w:tcPr>
          <w:p>
            <w:pPr>
              <w:rPr>
                <w:rFonts w:ascii="Arial"/>
                <w:sz w:val="21"/>
              </w:rPr>
            </w:pPr>
            <w:r/>
          </w:p>
        </w:tc>
        <w:tc>
          <w:tcPr>
            <w:tcW w:w="3650" w:type="dxa"/>
            <w:vAlign w:val="top"/>
          </w:tcPr>
          <w:p>
            <w:pPr>
              <w:rPr>
                <w:rFonts w:ascii="Arial"/>
                <w:sz w:val="21"/>
              </w:rPr>
            </w:pPr>
            <w:r/>
          </w:p>
        </w:tc>
      </w:tr>
      <w:tr>
        <w:trPr>
          <w:trHeight w:val="331" w:hRule="atLeast"/>
        </w:trPr>
        <w:tc>
          <w:tcPr>
            <w:tcW w:w="2142" w:type="dxa"/>
            <w:vAlign w:val="top"/>
          </w:tcPr>
          <w:p>
            <w:pPr>
              <w:ind w:left="130"/>
              <w:spacing w:before="72" w:line="217" w:lineRule="auto"/>
              <w:rPr>
                <w:rFonts w:ascii="SimSun" w:hAnsi="SimSun" w:eastAsia="SimSun" w:cs="SimSun"/>
                <w:sz w:val="22"/>
                <w:szCs w:val="22"/>
              </w:rPr>
            </w:pPr>
            <w:r>
              <w:rPr>
                <w:rFonts w:ascii="SimSun" w:hAnsi="SimSun" w:eastAsia="SimSun" w:cs="SimSun"/>
                <w:sz w:val="22"/>
                <w:szCs w:val="22"/>
                <w:spacing w:val="-18"/>
                <w:w w:val="98"/>
              </w:rPr>
              <w:t>硫唑嘌呤</w:t>
            </w:r>
          </w:p>
        </w:tc>
        <w:tc>
          <w:tcPr>
            <w:tcW w:w="3368" w:type="dxa"/>
            <w:vAlign w:val="top"/>
          </w:tcPr>
          <w:p>
            <w:pPr>
              <w:ind w:left="257"/>
              <w:spacing w:before="53" w:line="214" w:lineRule="auto"/>
              <w:rPr>
                <w:rFonts w:ascii="SimSun" w:hAnsi="SimSun" w:eastAsia="SimSun" w:cs="SimSun"/>
                <w:sz w:val="22"/>
                <w:szCs w:val="22"/>
              </w:rPr>
            </w:pPr>
            <w:r>
              <w:rPr>
                <w:rFonts w:ascii="SimSun" w:hAnsi="SimSun" w:eastAsia="SimSun" w:cs="SimSun"/>
                <w:sz w:val="22"/>
                <w:szCs w:val="22"/>
                <w:spacing w:val="-11"/>
              </w:rPr>
              <w:t>2~2.5mg/(kg</w:t>
            </w:r>
            <w:r>
              <w:rPr>
                <w:rFonts w:ascii="SimSun" w:hAnsi="SimSun" w:eastAsia="SimSun" w:cs="SimSun"/>
                <w:sz w:val="22"/>
                <w:szCs w:val="22"/>
                <w:spacing w:val="-28"/>
              </w:rPr>
              <w:t xml:space="preserve"> </w:t>
            </w:r>
            <w:r>
              <w:rPr>
                <w:rFonts w:ascii="SimSun" w:hAnsi="SimSun" w:eastAsia="SimSun" w:cs="SimSun"/>
                <w:sz w:val="22"/>
                <w:szCs w:val="22"/>
                <w:spacing w:val="-11"/>
              </w:rPr>
              <w:t>·d)口服</w:t>
            </w:r>
          </w:p>
        </w:tc>
        <w:tc>
          <w:tcPr>
            <w:tcW w:w="3650" w:type="dxa"/>
            <w:vAlign w:val="top"/>
          </w:tcPr>
          <w:p>
            <w:pPr>
              <w:ind w:left="310"/>
              <w:spacing w:before="41" w:line="219" w:lineRule="auto"/>
              <w:rPr>
                <w:rFonts w:ascii="SimSun" w:hAnsi="SimSun" w:eastAsia="SimSun" w:cs="SimSun"/>
                <w:sz w:val="22"/>
                <w:szCs w:val="22"/>
              </w:rPr>
            </w:pPr>
            <w:r>
              <w:rPr>
                <w:rFonts w:ascii="SimSun" w:hAnsi="SimSun" w:eastAsia="SimSun" w:cs="SimSun"/>
                <w:sz w:val="22"/>
                <w:szCs w:val="22"/>
                <w:spacing w:val="-25"/>
                <w:w w:val="95"/>
              </w:rPr>
              <w:t>眼炎、血管炎</w:t>
            </w:r>
          </w:p>
        </w:tc>
      </w:tr>
      <w:tr>
        <w:trPr>
          <w:trHeight w:val="311" w:hRule="atLeast"/>
        </w:trPr>
        <w:tc>
          <w:tcPr>
            <w:tcW w:w="2142" w:type="dxa"/>
            <w:vAlign w:val="top"/>
          </w:tcPr>
          <w:p>
            <w:pPr>
              <w:ind w:left="130"/>
              <w:spacing w:before="40" w:line="220" w:lineRule="auto"/>
              <w:rPr>
                <w:rFonts w:ascii="SimSun" w:hAnsi="SimSun" w:eastAsia="SimSun" w:cs="SimSun"/>
                <w:sz w:val="22"/>
                <w:szCs w:val="22"/>
              </w:rPr>
            </w:pPr>
            <w:r>
              <w:rPr>
                <w:rFonts w:ascii="SimSun" w:hAnsi="SimSun" w:eastAsia="SimSun" w:cs="SimSun"/>
                <w:sz w:val="22"/>
                <w:szCs w:val="22"/>
                <w:spacing w:val="-21"/>
              </w:rPr>
              <w:t>甲氨蝶呤</w:t>
            </w:r>
          </w:p>
        </w:tc>
        <w:tc>
          <w:tcPr>
            <w:tcW w:w="3368" w:type="dxa"/>
            <w:vAlign w:val="top"/>
          </w:tcPr>
          <w:p>
            <w:pPr>
              <w:ind w:left="257"/>
              <w:spacing w:before="42" w:line="214" w:lineRule="auto"/>
              <w:rPr>
                <w:rFonts w:ascii="SimSun" w:hAnsi="SimSun" w:eastAsia="SimSun" w:cs="SimSun"/>
                <w:sz w:val="22"/>
                <w:szCs w:val="22"/>
              </w:rPr>
            </w:pPr>
            <w:r>
              <w:rPr>
                <w:rFonts w:ascii="SimSun" w:hAnsi="SimSun" w:eastAsia="SimSun" w:cs="SimSun"/>
                <w:sz w:val="22"/>
                <w:szCs w:val="22"/>
                <w:spacing w:val="-16"/>
              </w:rPr>
              <w:t>每周7.5～15mg</w:t>
            </w:r>
            <w:r>
              <w:rPr>
                <w:rFonts w:ascii="SimSun" w:hAnsi="SimSun" w:eastAsia="SimSun" w:cs="SimSun"/>
                <w:sz w:val="22"/>
                <w:szCs w:val="22"/>
                <w:spacing w:val="-35"/>
              </w:rPr>
              <w:t xml:space="preserve"> </w:t>
            </w:r>
            <w:r>
              <w:rPr>
                <w:rFonts w:ascii="SimSun" w:hAnsi="SimSun" w:eastAsia="SimSun" w:cs="SimSun"/>
                <w:sz w:val="22"/>
                <w:szCs w:val="22"/>
                <w:spacing w:val="-16"/>
              </w:rPr>
              <w:t>口服</w:t>
            </w:r>
          </w:p>
        </w:tc>
        <w:tc>
          <w:tcPr>
            <w:tcW w:w="3650" w:type="dxa"/>
            <w:vAlign w:val="top"/>
          </w:tcPr>
          <w:p>
            <w:pPr>
              <w:ind w:left="310"/>
              <w:spacing w:before="40" w:line="219" w:lineRule="auto"/>
              <w:rPr>
                <w:rFonts w:ascii="SimSun" w:hAnsi="SimSun" w:eastAsia="SimSun" w:cs="SimSun"/>
                <w:sz w:val="22"/>
                <w:szCs w:val="22"/>
              </w:rPr>
            </w:pPr>
            <w:r>
              <w:rPr>
                <w:rFonts w:ascii="SimSun" w:hAnsi="SimSun" w:eastAsia="SimSun" w:cs="SimSun"/>
                <w:sz w:val="22"/>
                <w:szCs w:val="22"/>
                <w:spacing w:val="-25"/>
                <w:w w:val="95"/>
              </w:rPr>
              <w:t>眼炎、血管炎</w:t>
            </w:r>
          </w:p>
        </w:tc>
      </w:tr>
      <w:tr>
        <w:trPr>
          <w:trHeight w:val="598" w:hRule="atLeast"/>
        </w:trPr>
        <w:tc>
          <w:tcPr>
            <w:tcW w:w="2142" w:type="dxa"/>
            <w:vAlign w:val="top"/>
          </w:tcPr>
          <w:p>
            <w:pPr>
              <w:ind w:left="130"/>
              <w:spacing w:before="49" w:line="219" w:lineRule="auto"/>
              <w:rPr>
                <w:rFonts w:ascii="SimSun" w:hAnsi="SimSun" w:eastAsia="SimSun" w:cs="SimSun"/>
                <w:sz w:val="22"/>
                <w:szCs w:val="22"/>
              </w:rPr>
            </w:pPr>
            <w:r>
              <w:rPr>
                <w:rFonts w:ascii="SimSun" w:hAnsi="SimSun" w:eastAsia="SimSun" w:cs="SimSun"/>
                <w:sz w:val="22"/>
                <w:szCs w:val="22"/>
                <w:spacing w:val="-16"/>
                <w:w w:val="97"/>
              </w:rPr>
              <w:t>环磷酰胺</w:t>
            </w:r>
          </w:p>
        </w:tc>
        <w:tc>
          <w:tcPr>
            <w:tcW w:w="3368" w:type="dxa"/>
            <w:vAlign w:val="top"/>
          </w:tcPr>
          <w:p>
            <w:pPr>
              <w:ind w:left="257"/>
              <w:spacing w:before="51" w:line="214" w:lineRule="auto"/>
              <w:rPr>
                <w:rFonts w:ascii="SimSun" w:hAnsi="SimSun" w:eastAsia="SimSun" w:cs="SimSun"/>
                <w:sz w:val="22"/>
                <w:szCs w:val="22"/>
              </w:rPr>
            </w:pPr>
            <w:r>
              <w:rPr>
                <w:rFonts w:ascii="SimSun" w:hAnsi="SimSun" w:eastAsia="SimSun" w:cs="SimSun"/>
                <w:sz w:val="22"/>
                <w:szCs w:val="22"/>
                <w:spacing w:val="-12"/>
              </w:rPr>
              <w:t>1~2mg/(kg</w:t>
            </w:r>
            <w:r>
              <w:rPr>
                <w:rFonts w:ascii="SimSun" w:hAnsi="SimSun" w:eastAsia="SimSun" w:cs="SimSun"/>
                <w:sz w:val="22"/>
                <w:szCs w:val="22"/>
                <w:spacing w:val="-26"/>
              </w:rPr>
              <w:t xml:space="preserve"> </w:t>
            </w:r>
            <w:r>
              <w:rPr>
                <w:rFonts w:ascii="SimSun" w:hAnsi="SimSun" w:eastAsia="SimSun" w:cs="SimSun"/>
                <w:sz w:val="22"/>
                <w:szCs w:val="22"/>
                <w:spacing w:val="-12"/>
              </w:rPr>
              <w:t>·d)或每个月1g静滴</w:t>
            </w:r>
          </w:p>
        </w:tc>
        <w:tc>
          <w:tcPr>
            <w:tcW w:w="3650" w:type="dxa"/>
            <w:vAlign w:val="top"/>
          </w:tcPr>
          <w:p>
            <w:pPr>
              <w:ind w:left="310" w:right="91"/>
              <w:spacing w:before="49" w:line="230" w:lineRule="auto"/>
              <w:rPr>
                <w:rFonts w:ascii="FangSong" w:hAnsi="FangSong" w:eastAsia="FangSong" w:cs="FangSong"/>
                <w:sz w:val="22"/>
                <w:szCs w:val="22"/>
              </w:rPr>
            </w:pPr>
            <w:r>
              <w:rPr>
                <w:rFonts w:ascii="SimSun" w:hAnsi="SimSun" w:eastAsia="SimSun" w:cs="SimSun"/>
                <w:sz w:val="22"/>
                <w:szCs w:val="22"/>
                <w:spacing w:val="-23"/>
                <w:w w:val="97"/>
              </w:rPr>
              <w:t>严重眼炎、中枢神经系统病变、严重血</w:t>
            </w:r>
            <w:r>
              <w:rPr>
                <w:rFonts w:ascii="SimSun" w:hAnsi="SimSun" w:eastAsia="SimSun" w:cs="SimSun"/>
                <w:sz w:val="22"/>
                <w:szCs w:val="22"/>
                <w:spacing w:val="10"/>
              </w:rPr>
              <w:t xml:space="preserve"> </w:t>
            </w:r>
            <w:r>
              <w:rPr>
                <w:rFonts w:ascii="FangSong" w:hAnsi="FangSong" w:eastAsia="FangSong" w:cs="FangSong"/>
                <w:sz w:val="22"/>
                <w:szCs w:val="22"/>
                <w:spacing w:val="-7"/>
              </w:rPr>
              <w:t>管炎</w:t>
            </w:r>
          </w:p>
        </w:tc>
      </w:tr>
      <w:tr>
        <w:trPr>
          <w:trHeight w:val="321" w:hRule="atLeast"/>
        </w:trPr>
        <w:tc>
          <w:tcPr>
            <w:tcW w:w="2142" w:type="dxa"/>
            <w:vAlign w:val="top"/>
          </w:tcPr>
          <w:p>
            <w:pPr>
              <w:ind w:left="130"/>
              <w:spacing w:before="51" w:line="219" w:lineRule="auto"/>
              <w:rPr>
                <w:rFonts w:ascii="SimSun" w:hAnsi="SimSun" w:eastAsia="SimSun" w:cs="SimSun"/>
                <w:sz w:val="22"/>
                <w:szCs w:val="22"/>
              </w:rPr>
            </w:pPr>
            <w:r>
              <w:rPr>
                <w:rFonts w:ascii="SimSun" w:hAnsi="SimSun" w:eastAsia="SimSun" w:cs="SimSun"/>
                <w:sz w:val="22"/>
                <w:szCs w:val="22"/>
                <w:spacing w:val="-17"/>
                <w:w w:val="99"/>
              </w:rPr>
              <w:t>环孢素</w:t>
            </w:r>
          </w:p>
        </w:tc>
        <w:tc>
          <w:tcPr>
            <w:tcW w:w="3368" w:type="dxa"/>
            <w:vAlign w:val="top"/>
          </w:tcPr>
          <w:p>
            <w:pPr>
              <w:ind w:left="257"/>
              <w:spacing w:before="35" w:line="21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3"/>
              </w:rPr>
              <w:t>3</w:t>
            </w:r>
            <w:r>
              <w:rPr>
                <w:rFonts w:ascii="SimSun" w:hAnsi="SimSun" w:eastAsia="SimSun" w:cs="SimSun"/>
                <w:sz w:val="22"/>
                <w:szCs w:val="22"/>
                <w:spacing w:val="-3"/>
              </w:rPr>
              <w:t>～</w:t>
            </w:r>
            <w:r>
              <w:rPr>
                <w:rFonts w:ascii="Times New Roman" w:hAnsi="Times New Roman" w:eastAsia="Times New Roman" w:cs="Times New Roman"/>
                <w:sz w:val="22"/>
                <w:szCs w:val="22"/>
                <w:spacing w:val="-3"/>
              </w:rPr>
              <w:t>5mg/(kg</w:t>
            </w:r>
            <w:r>
              <w:rPr>
                <w:rFonts w:ascii="Times New Roman" w:hAnsi="Times New Roman" w:eastAsia="Times New Roman" w:cs="Times New Roman"/>
                <w:sz w:val="22"/>
                <w:szCs w:val="22"/>
                <w:spacing w:val="-27"/>
              </w:rPr>
              <w:t xml:space="preserve"> </w:t>
            </w:r>
            <w:r>
              <w:rPr>
                <w:rFonts w:ascii="Times New Roman" w:hAnsi="Times New Roman" w:eastAsia="Times New Roman" w:cs="Times New Roman"/>
                <w:sz w:val="22"/>
                <w:szCs w:val="22"/>
                <w:spacing w:val="-3"/>
              </w:rPr>
              <w:t>·d)</w:t>
            </w:r>
          </w:p>
        </w:tc>
        <w:tc>
          <w:tcPr>
            <w:tcW w:w="3650" w:type="dxa"/>
            <w:vAlign w:val="top"/>
          </w:tcPr>
          <w:p>
            <w:pPr>
              <w:ind w:left="310"/>
              <w:spacing w:before="71" w:line="209" w:lineRule="auto"/>
              <w:rPr>
                <w:rFonts w:ascii="SimSun" w:hAnsi="SimSun" w:eastAsia="SimSun" w:cs="SimSun"/>
                <w:sz w:val="22"/>
                <w:szCs w:val="22"/>
              </w:rPr>
            </w:pPr>
            <w:r>
              <w:rPr>
                <w:rFonts w:ascii="SimSun" w:hAnsi="SimSun" w:eastAsia="SimSun" w:cs="SimSun"/>
                <w:sz w:val="22"/>
                <w:szCs w:val="22"/>
                <w:spacing w:val="-23"/>
              </w:rPr>
              <w:t>顽固性眼炎</w:t>
            </w:r>
          </w:p>
        </w:tc>
      </w:tr>
      <w:tr>
        <w:trPr>
          <w:trHeight w:val="270" w:hRule="atLeast"/>
        </w:trPr>
        <w:tc>
          <w:tcPr>
            <w:tcW w:w="2142" w:type="dxa"/>
            <w:vAlign w:val="top"/>
          </w:tcPr>
          <w:p>
            <w:pPr>
              <w:ind w:left="130"/>
              <w:spacing w:before="50" w:line="193" w:lineRule="auto"/>
              <w:rPr>
                <w:rFonts w:ascii="SimSun" w:hAnsi="SimSun" w:eastAsia="SimSun" w:cs="SimSun"/>
                <w:sz w:val="21"/>
                <w:szCs w:val="21"/>
              </w:rPr>
            </w:pPr>
            <w:r>
              <w:rPr>
                <w:rFonts w:ascii="SimSun" w:hAnsi="SimSun" w:eastAsia="SimSun" w:cs="SimSun"/>
                <w:sz w:val="21"/>
                <w:szCs w:val="21"/>
                <w:spacing w:val="-17"/>
              </w:rPr>
              <w:t>雷公藤多苷</w:t>
            </w:r>
          </w:p>
        </w:tc>
        <w:tc>
          <w:tcPr>
            <w:tcW w:w="3368" w:type="dxa"/>
            <w:vAlign w:val="top"/>
          </w:tcPr>
          <w:p>
            <w:pPr>
              <w:ind w:left="257"/>
              <w:spacing w:before="42" w:line="191" w:lineRule="auto"/>
              <w:rPr>
                <w:rFonts w:ascii="SimSun" w:hAnsi="SimSun" w:eastAsia="SimSun" w:cs="SimSun"/>
                <w:sz w:val="22"/>
                <w:szCs w:val="22"/>
              </w:rPr>
            </w:pPr>
            <w:r>
              <w:rPr>
                <w:rFonts w:ascii="SimSun" w:hAnsi="SimSun" w:eastAsia="SimSun" w:cs="SimSun"/>
                <w:sz w:val="22"/>
                <w:szCs w:val="22"/>
                <w:spacing w:val="-4"/>
              </w:rPr>
              <w:t>20mg,每日3次</w:t>
            </w:r>
          </w:p>
        </w:tc>
        <w:tc>
          <w:tcPr>
            <w:tcW w:w="3650" w:type="dxa"/>
            <w:vAlign w:val="top"/>
          </w:tcPr>
          <w:p>
            <w:pPr>
              <w:ind w:left="310"/>
              <w:spacing w:before="30" w:line="201" w:lineRule="auto"/>
              <w:rPr>
                <w:rFonts w:ascii="SimSun" w:hAnsi="SimSun" w:eastAsia="SimSun" w:cs="SimSun"/>
                <w:sz w:val="22"/>
                <w:szCs w:val="22"/>
              </w:rPr>
            </w:pPr>
            <w:r>
              <w:rPr>
                <w:rFonts w:ascii="SimSun" w:hAnsi="SimSun" w:eastAsia="SimSun" w:cs="SimSun"/>
                <w:sz w:val="22"/>
                <w:szCs w:val="22"/>
                <w:spacing w:val="-22"/>
                <w:w w:val="93"/>
              </w:rPr>
              <w:t>眼炎、黏膜溃疡</w:t>
            </w:r>
          </w:p>
        </w:tc>
      </w:tr>
    </w:tbl>
    <w:p>
      <w:pPr>
        <w:spacing w:line="251" w:lineRule="auto"/>
        <w:rPr>
          <w:rFonts w:ascii="Arial"/>
          <w:sz w:val="21"/>
        </w:rPr>
      </w:pPr>
      <w:r/>
    </w:p>
    <w:p>
      <w:pPr>
        <w:ind w:left="1409"/>
        <w:spacing w:before="73" w:line="222" w:lineRule="auto"/>
        <w:rPr>
          <w:rFonts w:ascii="SimHei" w:hAnsi="SimHei" w:eastAsia="SimHei" w:cs="SimHei"/>
          <w:sz w:val="22"/>
          <w:szCs w:val="22"/>
        </w:rPr>
      </w:pPr>
      <w:r>
        <w:rPr>
          <w:rFonts w:ascii="SimHei" w:hAnsi="SimHei" w:eastAsia="SimHei" w:cs="SimHei"/>
          <w:sz w:val="22"/>
          <w:szCs w:val="22"/>
          <w:b/>
          <w:bCs/>
          <w:color w:val="278AD7"/>
          <w:spacing w:val="-11"/>
        </w:rPr>
        <w:t>【预后】</w:t>
      </w:r>
    </w:p>
    <w:p>
      <w:pPr>
        <w:ind w:left="1066" w:firstLine="470"/>
        <w:spacing w:before="80" w:line="272" w:lineRule="auto"/>
        <w:jc w:val="both"/>
        <w:rPr>
          <w:rFonts w:ascii="SimSun" w:hAnsi="SimSun" w:eastAsia="SimSun" w:cs="SimSun"/>
          <w:sz w:val="22"/>
          <w:szCs w:val="22"/>
        </w:rPr>
      </w:pPr>
      <w:r>
        <w:rPr>
          <w:rFonts w:ascii="SimSun" w:hAnsi="SimSun" w:eastAsia="SimSun" w:cs="SimSun"/>
          <w:sz w:val="22"/>
          <w:szCs w:val="22"/>
          <w:spacing w:val="-10"/>
        </w:rPr>
        <w:t>大部分病人预后良好。然而有眼病者会出现视力严重下降，甚至失明。胃肠道溃疡出血、穿孔</w:t>
      </w:r>
      <w:r>
        <w:rPr>
          <w:rFonts w:ascii="SimSun" w:hAnsi="SimSun" w:eastAsia="SimSun" w:cs="SimSun"/>
          <w:sz w:val="22"/>
          <w:szCs w:val="22"/>
          <w:spacing w:val="-11"/>
        </w:rPr>
        <w:t>、</w:t>
      </w:r>
      <w:r>
        <w:rPr>
          <w:rFonts w:ascii="SimSun" w:hAnsi="SimSun" w:eastAsia="SimSun" w:cs="SimSun"/>
          <w:sz w:val="22"/>
          <w:szCs w:val="22"/>
        </w:rPr>
        <w:t xml:space="preserve"> </w:t>
      </w:r>
      <w:r>
        <w:rPr>
          <w:rFonts w:ascii="SimSun" w:hAnsi="SimSun" w:eastAsia="SimSun" w:cs="SimSun"/>
          <w:sz w:val="22"/>
          <w:szCs w:val="22"/>
          <w:spacing w:val="-7"/>
        </w:rPr>
        <w:t>肠痿、吸收不良、感染等严重并发症是导致死亡率高的重要原因。有中枢神经系统病变</w:t>
      </w:r>
      <w:r>
        <w:rPr>
          <w:rFonts w:ascii="SimSun" w:hAnsi="SimSun" w:eastAsia="SimSun" w:cs="SimSun"/>
          <w:sz w:val="22"/>
          <w:szCs w:val="22"/>
          <w:spacing w:val="-8"/>
        </w:rPr>
        <w:t>者死亡率亦</w:t>
      </w:r>
      <w:r>
        <w:rPr>
          <w:rFonts w:ascii="SimSun" w:hAnsi="SimSun" w:eastAsia="SimSun" w:cs="SimSun"/>
          <w:sz w:val="22"/>
          <w:szCs w:val="22"/>
        </w:rPr>
        <w:t xml:space="preserve">  </w:t>
      </w:r>
      <w:r>
        <w:rPr>
          <w:rFonts w:ascii="SimSun" w:hAnsi="SimSun" w:eastAsia="SimSun" w:cs="SimSun"/>
          <w:sz w:val="22"/>
          <w:szCs w:val="22"/>
          <w:spacing w:val="-12"/>
        </w:rPr>
        <w:t>高，存活者往往有严重的后遗症。大、中动脉受累后因动脉瘤破裂、心肌梗死等而出现突然死亡者亦</w:t>
      </w:r>
      <w:r>
        <w:rPr>
          <w:rFonts w:ascii="SimSun" w:hAnsi="SimSun" w:eastAsia="SimSun" w:cs="SimSun"/>
          <w:sz w:val="22"/>
          <w:szCs w:val="22"/>
        </w:rPr>
        <w:t xml:space="preserve">  </w:t>
      </w:r>
      <w:r>
        <w:rPr>
          <w:rFonts w:ascii="SimSun" w:hAnsi="SimSun" w:eastAsia="SimSun" w:cs="SimSun"/>
          <w:sz w:val="22"/>
          <w:szCs w:val="22"/>
          <w:spacing w:val="-12"/>
        </w:rPr>
        <w:t>非罕见。近年来经早期积极对眼炎进行治疗，并预防健侧眼的受累，失明有所减少，但仍有部</w:t>
      </w:r>
      <w:r>
        <w:rPr>
          <w:rFonts w:ascii="SimSun" w:hAnsi="SimSun" w:eastAsia="SimSun" w:cs="SimSun"/>
          <w:sz w:val="22"/>
          <w:szCs w:val="22"/>
          <w:spacing w:val="-13"/>
        </w:rPr>
        <w:t>分病人</w:t>
      </w:r>
      <w:r>
        <w:rPr>
          <w:rFonts w:ascii="SimSun" w:hAnsi="SimSun" w:eastAsia="SimSun" w:cs="SimSun"/>
          <w:sz w:val="22"/>
          <w:szCs w:val="22"/>
        </w:rPr>
        <w:t xml:space="preserve">  </w:t>
      </w:r>
      <w:r>
        <w:rPr>
          <w:rFonts w:ascii="SimSun" w:hAnsi="SimSun" w:eastAsia="SimSun" w:cs="SimSun"/>
          <w:sz w:val="22"/>
          <w:szCs w:val="22"/>
          <w:spacing w:val="-13"/>
        </w:rPr>
        <w:t>遗有严重的视力障碍。</w:t>
      </w:r>
    </w:p>
    <w:p>
      <w:pPr>
        <w:ind w:left="8976"/>
        <w:spacing w:before="100" w:line="220" w:lineRule="auto"/>
        <w:rPr>
          <w:rFonts w:ascii="SimSun" w:hAnsi="SimSun" w:eastAsia="SimSun" w:cs="SimSun"/>
          <w:sz w:val="22"/>
          <w:szCs w:val="22"/>
        </w:rPr>
      </w:pPr>
      <w:r>
        <w:rPr>
          <w:rFonts w:ascii="SimSun" w:hAnsi="SimSun" w:eastAsia="SimSun" w:cs="SimSun"/>
          <w:sz w:val="22"/>
          <w:szCs w:val="22"/>
          <w:spacing w:val="-9"/>
        </w:rPr>
        <w:t>(田新平)</w:t>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ind w:firstLine="16"/>
        <w:spacing w:line="710" w:lineRule="exact"/>
        <w:textAlignment w:val="center"/>
        <w:rPr/>
      </w:pPr>
      <w:r>
        <w:drawing>
          <wp:inline distT="0" distB="0" distL="0" distR="0">
            <wp:extent cx="552455" cy="450833"/>
            <wp:effectExtent l="0" t="0" r="0" b="0"/>
            <wp:docPr id="118" name="IM 118"/>
            <wp:cNvGraphicFramePr/>
            <a:graphic>
              <a:graphicData uri="http://schemas.openxmlformats.org/drawingml/2006/picture">
                <pic:pic>
                  <pic:nvPicPr>
                    <pic:cNvPr id="118" name="IM 118"/>
                    <pic:cNvPicPr/>
                  </pic:nvPicPr>
                  <pic:blipFill>
                    <a:blip r:embed="rId160"/>
                    <a:stretch>
                      <a:fillRect/>
                    </a:stretch>
                  </pic:blipFill>
                  <pic:spPr>
                    <a:xfrm rot="0">
                      <a:off x="0" y="0"/>
                      <a:ext cx="552455" cy="450833"/>
                    </a:xfrm>
                    <a:prstGeom prst="rect">
                      <a:avLst/>
                    </a:prstGeom>
                  </pic:spPr>
                </pic:pic>
              </a:graphicData>
            </a:graphic>
          </wp:inline>
        </w:drawing>
      </w:r>
    </w:p>
    <w:p>
      <w:pPr>
        <w:sectPr>
          <w:pgSz w:w="11900" w:h="16840"/>
          <w:pgMar w:top="802" w:right="1020" w:bottom="400" w:left="523" w:header="0" w:footer="0" w:gutter="0"/>
        </w:sectPr>
        <w:rPr/>
      </w:pPr>
    </w:p>
    <w:p>
      <w:pPr>
        <w:ind w:firstLine="19"/>
        <w:spacing w:before="98" w:line="1250" w:lineRule="exact"/>
        <w:textAlignment w:val="center"/>
        <w:rPr/>
      </w:pPr>
      <w:r>
        <w:drawing>
          <wp:anchor distT="0" distB="0" distL="0" distR="0" simplePos="0" relativeHeight="253018112" behindDoc="0" locked="0" layoutInCell="0" allowOverlap="1">
            <wp:simplePos x="0" y="0"/>
            <wp:positionH relativeFrom="page">
              <wp:posOffset>6610350</wp:posOffset>
            </wp:positionH>
            <wp:positionV relativeFrom="page">
              <wp:posOffset>1092223</wp:posOffset>
            </wp:positionV>
            <wp:extent cx="692175" cy="730252"/>
            <wp:effectExtent l="0" t="0" r="0" b="0"/>
            <wp:wrapNone/>
            <wp:docPr id="119" name="IM 119"/>
            <wp:cNvGraphicFramePr/>
            <a:graphic>
              <a:graphicData uri="http://schemas.openxmlformats.org/drawingml/2006/picture">
                <pic:pic>
                  <pic:nvPicPr>
                    <pic:cNvPr id="119" name="IM 119"/>
                    <pic:cNvPicPr/>
                  </pic:nvPicPr>
                  <pic:blipFill>
                    <a:blip r:embed="rId162"/>
                    <a:stretch>
                      <a:fillRect/>
                    </a:stretch>
                  </pic:blipFill>
                  <pic:spPr>
                    <a:xfrm rot="0">
                      <a:off x="0" y="0"/>
                      <a:ext cx="692175" cy="730252"/>
                    </a:xfrm>
                    <a:prstGeom prst="rect">
                      <a:avLst/>
                    </a:prstGeom>
                  </pic:spPr>
                </pic:pic>
              </a:graphicData>
            </a:graphic>
          </wp:anchor>
        </w:drawing>
      </w:r>
      <w:r>
        <w:pict>
          <v:group id="_x0000_s138" style="mso-position-vertical-relative:line;mso-position-horizontal-relative:char;width:464.05pt;height:62.5pt;" filled="false" stroked="false" coordsize="9280,1250" coordorigin="0,0">
            <v:shape id="_x0000_s139" style="position:absolute;left:0;top:0;width:9280;height:1250;" filled="false" stroked="false" type="#_x0000_t75">
              <v:imagedata o:title="" r:id="rId163"/>
            </v:shape>
            <v:shape id="_x0000_s140" style="position:absolute;left:-20;top:-20;width:9320;height:1386;" filled="false" stroked="false" type="#_x0000_t202">
              <v:fill on="false"/>
              <v:stroke on="false"/>
              <v:path/>
              <v:imagedata o:title=""/>
              <o:lock v:ext="edit" aspectratio="false"/>
              <v:textbox inset="0mm,0mm,0mm,0mm">
                <w:txbxContent>
                  <w:p>
                    <w:pPr>
                      <w:spacing w:line="325" w:lineRule="auto"/>
                      <w:rPr>
                        <w:rFonts w:ascii="Arial"/>
                        <w:sz w:val="21"/>
                      </w:rPr>
                    </w:pPr>
                    <w:r/>
                  </w:p>
                  <w:p>
                    <w:pPr>
                      <w:ind w:left="1507"/>
                      <w:spacing w:before="172" w:line="221" w:lineRule="auto"/>
                      <w:rPr>
                        <w:rFonts w:ascii="SimHei" w:hAnsi="SimHei" w:eastAsia="SimHei" w:cs="SimHei"/>
                        <w:sz w:val="53"/>
                        <w:szCs w:val="53"/>
                      </w:rPr>
                    </w:pPr>
                    <w:r>
                      <w:rPr>
                        <w:rFonts w:ascii="SimHei" w:hAnsi="SimHei" w:eastAsia="SimHei" w:cs="SimHei"/>
                        <w:sz w:val="53"/>
                        <w:szCs w:val="53"/>
                        <w:b/>
                        <w:bCs/>
                        <w:color w:val="008FE3"/>
                        <w:spacing w:val="-5"/>
                      </w:rPr>
                      <w:t>第十章</w:t>
                    </w:r>
                    <w:r>
                      <w:rPr>
                        <w:rFonts w:ascii="SimHei" w:hAnsi="SimHei" w:eastAsia="SimHei" w:cs="SimHei"/>
                        <w:sz w:val="53"/>
                        <w:szCs w:val="53"/>
                        <w:color w:val="008FE3"/>
                        <w:spacing w:val="261"/>
                      </w:rPr>
                      <w:t xml:space="preserve"> </w:t>
                    </w:r>
                    <w:r>
                      <w:rPr>
                        <w:rFonts w:ascii="SimHei" w:hAnsi="SimHei" w:eastAsia="SimHei" w:cs="SimHei"/>
                        <w:sz w:val="53"/>
                        <w:szCs w:val="53"/>
                        <w:b/>
                        <w:bCs/>
                        <w:color w:val="008FE3"/>
                        <w:spacing w:val="-5"/>
                      </w:rPr>
                      <w:t>特发性炎症性肌病</w:t>
                    </w:r>
                  </w:p>
                </w:txbxContent>
              </v:textbox>
            </v:shape>
          </v:group>
        </w:pict>
      </w:r>
    </w:p>
    <w:p>
      <w:pPr>
        <w:spacing w:line="284" w:lineRule="auto"/>
        <w:rPr>
          <w:rFonts w:ascii="Arial"/>
          <w:sz w:val="21"/>
        </w:rPr>
      </w:pPr>
      <w:r/>
    </w:p>
    <w:p>
      <w:pPr>
        <w:spacing w:line="284" w:lineRule="auto"/>
        <w:rPr>
          <w:rFonts w:ascii="Arial"/>
          <w:sz w:val="21"/>
        </w:rPr>
      </w:pPr>
      <w:r/>
    </w:p>
    <w:p>
      <w:pPr>
        <w:spacing w:line="284" w:lineRule="auto"/>
        <w:rPr>
          <w:rFonts w:ascii="Arial"/>
          <w:sz w:val="21"/>
        </w:rPr>
      </w:pPr>
      <w:r/>
    </w:p>
    <w:p>
      <w:pPr>
        <w:spacing w:line="285" w:lineRule="auto"/>
        <w:rPr>
          <w:rFonts w:ascii="Arial"/>
          <w:sz w:val="21"/>
        </w:rPr>
      </w:pPr>
      <w:r/>
    </w:p>
    <w:p>
      <w:pPr>
        <w:ind w:right="1229" w:firstLine="500"/>
        <w:spacing w:before="71" w:line="289" w:lineRule="auto"/>
        <w:jc w:val="both"/>
        <w:rPr>
          <w:rFonts w:ascii="SimSun" w:hAnsi="SimSun" w:eastAsia="SimSun" w:cs="SimSun"/>
          <w:sz w:val="22"/>
          <w:szCs w:val="22"/>
        </w:rPr>
      </w:pPr>
      <w:r>
        <w:rPr>
          <w:rFonts w:ascii="SimSun" w:hAnsi="SimSun" w:eastAsia="SimSun" w:cs="SimSun"/>
          <w:sz w:val="22"/>
          <w:szCs w:val="22"/>
          <w:spacing w:val="-15"/>
        </w:rPr>
        <w:t>特发性炎症性肌病(idiopathic</w:t>
      </w:r>
      <w:r>
        <w:rPr>
          <w:rFonts w:ascii="SimSun" w:hAnsi="SimSun" w:eastAsia="SimSun" w:cs="SimSun"/>
          <w:sz w:val="22"/>
          <w:szCs w:val="22"/>
          <w:spacing w:val="12"/>
        </w:rPr>
        <w:t xml:space="preserve"> </w:t>
      </w:r>
      <w:r>
        <w:rPr>
          <w:rFonts w:ascii="SimSun" w:hAnsi="SimSun" w:eastAsia="SimSun" w:cs="SimSun"/>
          <w:sz w:val="22"/>
          <w:szCs w:val="22"/>
          <w:spacing w:val="-15"/>
        </w:rPr>
        <w:t>inflammatory</w:t>
      </w:r>
      <w:r>
        <w:rPr>
          <w:rFonts w:ascii="SimSun" w:hAnsi="SimSun" w:eastAsia="SimSun" w:cs="SimSun"/>
          <w:sz w:val="22"/>
          <w:szCs w:val="22"/>
          <w:spacing w:val="-18"/>
        </w:rPr>
        <w:t xml:space="preserve"> </w:t>
      </w:r>
      <w:r>
        <w:rPr>
          <w:rFonts w:ascii="SimSun" w:hAnsi="SimSun" w:eastAsia="SimSun" w:cs="SimSun"/>
          <w:sz w:val="22"/>
          <w:szCs w:val="22"/>
          <w:spacing w:val="-15"/>
        </w:rPr>
        <w:t>myositis,IIM)是一组以横纹肌和皮肤慢性炎症为特征</w:t>
      </w:r>
      <w:r>
        <w:rPr>
          <w:rFonts w:ascii="SimSun" w:hAnsi="SimSun" w:eastAsia="SimSun" w:cs="SimSun"/>
          <w:sz w:val="22"/>
          <w:szCs w:val="22"/>
        </w:rPr>
        <w:t xml:space="preserve"> </w:t>
      </w:r>
      <w:r>
        <w:rPr>
          <w:rFonts w:ascii="SimSun" w:hAnsi="SimSun" w:eastAsia="SimSun" w:cs="SimSun"/>
          <w:sz w:val="22"/>
          <w:szCs w:val="22"/>
          <w:spacing w:val="-11"/>
        </w:rPr>
        <w:t>的异质性疾病，主要表现为对称性近端肌无</w:t>
      </w:r>
      <w:r>
        <w:rPr>
          <w:rFonts w:ascii="SimSun" w:hAnsi="SimSun" w:eastAsia="SimSun" w:cs="SimSun"/>
          <w:sz w:val="22"/>
          <w:szCs w:val="22"/>
          <w:spacing w:val="-12"/>
        </w:rPr>
        <w:t>力和肌酶升高。包括多发性肌炎(</w:t>
      </w:r>
      <w:r>
        <w:rPr>
          <w:rFonts w:ascii="SimSun" w:hAnsi="SimSun" w:eastAsia="SimSun" w:cs="SimSun"/>
          <w:sz w:val="22"/>
          <w:szCs w:val="22"/>
          <w:spacing w:val="-11"/>
        </w:rPr>
        <w:t>polymyositis</w:t>
      </w:r>
      <w:r>
        <w:rPr>
          <w:rFonts w:ascii="SimSun" w:hAnsi="SimSun" w:eastAsia="SimSun" w:cs="SimSun"/>
          <w:sz w:val="22"/>
          <w:szCs w:val="22"/>
          <w:spacing w:val="-12"/>
        </w:rPr>
        <w:t>,</w:t>
      </w:r>
      <w:r>
        <w:rPr>
          <w:rFonts w:ascii="SimSun" w:hAnsi="SimSun" w:eastAsia="SimSun" w:cs="SimSun"/>
          <w:sz w:val="22"/>
          <w:szCs w:val="22"/>
          <w:spacing w:val="-11"/>
        </w:rPr>
        <w:t>PM</w:t>
      </w:r>
      <w:r>
        <w:rPr>
          <w:rFonts w:ascii="SimSun" w:hAnsi="SimSun" w:eastAsia="SimSun" w:cs="SimSun"/>
          <w:sz w:val="22"/>
          <w:szCs w:val="22"/>
          <w:spacing w:val="-12"/>
        </w:rPr>
        <w:t>)、皮肌</w:t>
      </w:r>
      <w:r>
        <w:rPr>
          <w:rFonts w:ascii="SimSun" w:hAnsi="SimSun" w:eastAsia="SimSun" w:cs="SimSun"/>
          <w:sz w:val="22"/>
          <w:szCs w:val="22"/>
        </w:rPr>
        <w:t xml:space="preserve"> </w:t>
      </w:r>
      <w:r>
        <w:rPr>
          <w:rFonts w:ascii="SimSun" w:hAnsi="SimSun" w:eastAsia="SimSun" w:cs="SimSun"/>
          <w:sz w:val="22"/>
          <w:szCs w:val="22"/>
          <w:spacing w:val="-8"/>
        </w:rPr>
        <w:t>炎(dermatomyositis,DM)、包涵体肌炎(inclusion</w:t>
      </w:r>
      <w:r>
        <w:rPr>
          <w:rFonts w:ascii="SimSun" w:hAnsi="SimSun" w:eastAsia="SimSun" w:cs="SimSun"/>
          <w:sz w:val="22"/>
          <w:szCs w:val="22"/>
          <w:spacing w:val="11"/>
        </w:rPr>
        <w:t xml:space="preserve"> </w:t>
      </w:r>
      <w:r>
        <w:rPr>
          <w:rFonts w:ascii="SimSun" w:hAnsi="SimSun" w:eastAsia="SimSun" w:cs="SimSun"/>
          <w:sz w:val="22"/>
          <w:szCs w:val="22"/>
          <w:spacing w:val="-8"/>
        </w:rPr>
        <w:t>body</w:t>
      </w:r>
      <w:r>
        <w:rPr>
          <w:rFonts w:ascii="SimSun" w:hAnsi="SimSun" w:eastAsia="SimSun" w:cs="SimSun"/>
          <w:sz w:val="22"/>
          <w:szCs w:val="22"/>
          <w:spacing w:val="-7"/>
        </w:rPr>
        <w:t xml:space="preserve"> </w:t>
      </w:r>
      <w:r>
        <w:rPr>
          <w:rFonts w:ascii="SimSun" w:hAnsi="SimSun" w:eastAsia="SimSun" w:cs="SimSun"/>
          <w:sz w:val="22"/>
          <w:szCs w:val="22"/>
          <w:spacing w:val="-8"/>
        </w:rPr>
        <w:t>myositis,IBM)、非特异性肌炎(nonspecific</w:t>
      </w:r>
      <w:r>
        <w:rPr>
          <w:rFonts w:ascii="SimSun" w:hAnsi="SimSun" w:eastAsia="SimSun" w:cs="SimSun"/>
          <w:sz w:val="22"/>
          <w:szCs w:val="22"/>
        </w:rPr>
        <w:t xml:space="preserve"> </w:t>
      </w:r>
      <w:r>
        <w:rPr>
          <w:rFonts w:ascii="SimSun" w:hAnsi="SimSun" w:eastAsia="SimSun" w:cs="SimSun"/>
          <w:sz w:val="22"/>
          <w:szCs w:val="22"/>
          <w:spacing w:val="-11"/>
        </w:rPr>
        <w:t>myositis,NSM)和免疫介导的坏死性肌病(immune-mediated</w:t>
      </w:r>
      <w:r>
        <w:rPr>
          <w:rFonts w:ascii="SimSun" w:hAnsi="SimSun" w:eastAsia="SimSun" w:cs="SimSun"/>
          <w:sz w:val="22"/>
          <w:szCs w:val="22"/>
          <w:spacing w:val="14"/>
        </w:rPr>
        <w:t xml:space="preserve"> </w:t>
      </w:r>
      <w:r>
        <w:rPr>
          <w:rFonts w:ascii="SimSun" w:hAnsi="SimSun" w:eastAsia="SimSun" w:cs="SimSun"/>
          <w:sz w:val="22"/>
          <w:szCs w:val="22"/>
          <w:spacing w:val="-11"/>
        </w:rPr>
        <w:t>necrotizing</w:t>
      </w:r>
      <w:r>
        <w:rPr>
          <w:rFonts w:ascii="SimSun" w:hAnsi="SimSun" w:eastAsia="SimSun" w:cs="SimSun"/>
          <w:sz w:val="22"/>
          <w:szCs w:val="22"/>
          <w:spacing w:val="-8"/>
        </w:rPr>
        <w:t xml:space="preserve"> </w:t>
      </w:r>
      <w:r>
        <w:rPr>
          <w:rFonts w:ascii="SimSun" w:hAnsi="SimSun" w:eastAsia="SimSun" w:cs="SimSun"/>
          <w:sz w:val="22"/>
          <w:szCs w:val="22"/>
          <w:spacing w:val="-11"/>
        </w:rPr>
        <w:t>myopathy,IMNM)。</w:t>
      </w:r>
      <w:r>
        <w:rPr>
          <w:rFonts w:ascii="SimSun" w:hAnsi="SimSun" w:eastAsia="SimSun" w:cs="SimSun"/>
          <w:sz w:val="22"/>
          <w:szCs w:val="22"/>
          <w:spacing w:val="-37"/>
        </w:rPr>
        <w:t xml:space="preserve"> </w:t>
      </w:r>
      <w:r>
        <w:rPr>
          <w:rFonts w:ascii="SimSun" w:hAnsi="SimSun" w:eastAsia="SimSun" w:cs="SimSun"/>
          <w:sz w:val="22"/>
          <w:szCs w:val="22"/>
          <w:spacing w:val="-11"/>
        </w:rPr>
        <w:t>国外报道发</w:t>
      </w:r>
      <w:r>
        <w:rPr>
          <w:rFonts w:ascii="SimSun" w:hAnsi="SimSun" w:eastAsia="SimSun" w:cs="SimSun"/>
          <w:sz w:val="22"/>
          <w:szCs w:val="22"/>
        </w:rPr>
        <w:t xml:space="preserve"> </w:t>
      </w:r>
      <w:r>
        <w:rPr>
          <w:rFonts w:ascii="SimSun" w:hAnsi="SimSun" w:eastAsia="SimSun" w:cs="SimSun"/>
          <w:sz w:val="22"/>
          <w:szCs w:val="22"/>
          <w:spacing w:val="-3"/>
        </w:rPr>
        <w:t>病率为(0.5～8.4)/10万人，其发病年龄有两个高峰，即10～15岁和45～60岁。我国尚无确切流行</w:t>
      </w:r>
      <w:r>
        <w:rPr>
          <w:rFonts w:ascii="SimSun" w:hAnsi="SimSun" w:eastAsia="SimSun" w:cs="SimSun"/>
          <w:sz w:val="22"/>
          <w:szCs w:val="22"/>
          <w:spacing w:val="16"/>
        </w:rPr>
        <w:t xml:space="preserve"> </w:t>
      </w:r>
      <w:r>
        <w:rPr>
          <w:rFonts w:ascii="SimSun" w:hAnsi="SimSun" w:eastAsia="SimSun" w:cs="SimSun"/>
          <w:sz w:val="22"/>
          <w:szCs w:val="22"/>
          <w:spacing w:val="-10"/>
        </w:rPr>
        <w:t>病学资料。</w:t>
      </w:r>
    </w:p>
    <w:p>
      <w:pPr>
        <w:ind w:left="392"/>
        <w:spacing w:before="124" w:line="222" w:lineRule="auto"/>
        <w:rPr>
          <w:rFonts w:ascii="SimHei" w:hAnsi="SimHei" w:eastAsia="SimHei" w:cs="SimHei"/>
          <w:sz w:val="22"/>
          <w:szCs w:val="22"/>
        </w:rPr>
      </w:pPr>
      <w:r>
        <w:rPr>
          <w:rFonts w:ascii="SimHei" w:hAnsi="SimHei" w:eastAsia="SimHei" w:cs="SimHei"/>
          <w:sz w:val="22"/>
          <w:szCs w:val="22"/>
          <w:b/>
          <w:bCs/>
          <w:color w:val="0086D5"/>
          <w:spacing w:val="-15"/>
        </w:rPr>
        <w:t>【病因】</w:t>
      </w:r>
    </w:p>
    <w:p>
      <w:pPr>
        <w:ind w:left="500"/>
        <w:spacing w:before="87" w:line="219" w:lineRule="auto"/>
        <w:rPr>
          <w:rFonts w:ascii="SimSun" w:hAnsi="SimSun" w:eastAsia="SimSun" w:cs="SimSun"/>
          <w:sz w:val="22"/>
          <w:szCs w:val="22"/>
        </w:rPr>
      </w:pPr>
      <w:r>
        <w:rPr>
          <w:rFonts w:ascii="SimSun" w:hAnsi="SimSun" w:eastAsia="SimSun" w:cs="SimSun"/>
          <w:sz w:val="22"/>
          <w:szCs w:val="22"/>
          <w:spacing w:val="-10"/>
        </w:rPr>
        <w:t>病因未明，目前多认为是遗传易感个体在感染与非感染因素诱导</w:t>
      </w:r>
      <w:r>
        <w:rPr>
          <w:rFonts w:ascii="SimSun" w:hAnsi="SimSun" w:eastAsia="SimSun" w:cs="SimSun"/>
          <w:sz w:val="22"/>
          <w:szCs w:val="22"/>
          <w:spacing w:val="-11"/>
        </w:rPr>
        <w:t>下由免疫介导的疾病。</w:t>
      </w:r>
    </w:p>
    <w:p>
      <w:pPr>
        <w:ind w:left="392"/>
        <w:spacing w:before="105" w:line="221" w:lineRule="auto"/>
        <w:rPr>
          <w:rFonts w:ascii="SimHei" w:hAnsi="SimHei" w:eastAsia="SimHei" w:cs="SimHei"/>
          <w:sz w:val="22"/>
          <w:szCs w:val="22"/>
        </w:rPr>
      </w:pPr>
      <w:r>
        <w:rPr>
          <w:rFonts w:ascii="SimHei" w:hAnsi="SimHei" w:eastAsia="SimHei" w:cs="SimHei"/>
          <w:sz w:val="22"/>
          <w:szCs w:val="22"/>
          <w:b/>
          <w:bCs/>
          <w:color w:val="0098F0"/>
          <w:spacing w:val="-13"/>
        </w:rPr>
        <w:t>【病理学】</w:t>
      </w:r>
    </w:p>
    <w:p>
      <w:pPr>
        <w:ind w:right="1232" w:firstLine="500"/>
        <w:spacing w:before="103" w:line="292" w:lineRule="auto"/>
        <w:jc w:val="both"/>
        <w:rPr>
          <w:rFonts w:ascii="SimSun" w:hAnsi="SimSun" w:eastAsia="SimSun" w:cs="SimSun"/>
          <w:sz w:val="22"/>
          <w:szCs w:val="22"/>
        </w:rPr>
      </w:pPr>
      <w:r>
        <w:rPr>
          <w:rFonts w:ascii="SimSun" w:hAnsi="SimSun" w:eastAsia="SimSun" w:cs="SimSun"/>
          <w:sz w:val="22"/>
          <w:szCs w:val="22"/>
          <w:spacing w:val="-13"/>
        </w:rPr>
        <w:t>IIM的病理特点为肌纤维肿胀，横纹消失，肌浆透</w:t>
      </w:r>
      <w:r>
        <w:rPr>
          <w:rFonts w:ascii="SimSun" w:hAnsi="SimSun" w:eastAsia="SimSun" w:cs="SimSun"/>
          <w:sz w:val="22"/>
          <w:szCs w:val="22"/>
          <w:spacing w:val="-14"/>
        </w:rPr>
        <w:t>明化，肌纤维膜细胞核增多，肌组织内炎症细胞</w:t>
      </w:r>
      <w:r>
        <w:rPr>
          <w:rFonts w:ascii="SimSun" w:hAnsi="SimSun" w:eastAsia="SimSun" w:cs="SimSun"/>
          <w:sz w:val="22"/>
          <w:szCs w:val="22"/>
        </w:rPr>
        <w:t xml:space="preserve"> </w:t>
      </w:r>
      <w:r>
        <w:rPr>
          <w:rFonts w:ascii="SimSun" w:hAnsi="SimSun" w:eastAsia="SimSun" w:cs="SimSun"/>
          <w:sz w:val="22"/>
          <w:szCs w:val="22"/>
          <w:spacing w:val="-8"/>
        </w:rPr>
        <w:t>浸润。</w:t>
      </w:r>
      <w:r>
        <w:rPr>
          <w:rFonts w:ascii="SimSun" w:hAnsi="SimSun" w:eastAsia="SimSun" w:cs="SimSun"/>
          <w:sz w:val="22"/>
          <w:szCs w:val="22"/>
          <w:spacing w:val="-54"/>
        </w:rPr>
        <w:t xml:space="preserve"> </w:t>
      </w:r>
      <w:r>
        <w:rPr>
          <w:rFonts w:ascii="SimSun" w:hAnsi="SimSun" w:eastAsia="SimSun" w:cs="SimSun"/>
          <w:sz w:val="22"/>
          <w:szCs w:val="22"/>
          <w:spacing w:val="-8"/>
        </w:rPr>
        <w:t>PM</w:t>
      </w:r>
      <w:r>
        <w:rPr>
          <w:rFonts w:ascii="SimSun" w:hAnsi="SimSun" w:eastAsia="SimSun" w:cs="SimSun"/>
          <w:sz w:val="22"/>
          <w:szCs w:val="22"/>
          <w:spacing w:val="5"/>
        </w:rPr>
        <w:t xml:space="preserve"> </w:t>
      </w:r>
      <w:r>
        <w:rPr>
          <w:rFonts w:ascii="SimSun" w:hAnsi="SimSun" w:eastAsia="SimSun" w:cs="SimSun"/>
          <w:sz w:val="22"/>
          <w:szCs w:val="22"/>
          <w:spacing w:val="-8"/>
        </w:rPr>
        <w:t>典型的浸润细胞为CD8*T</w:t>
      </w:r>
      <w:r>
        <w:rPr>
          <w:rFonts w:ascii="SimSun" w:hAnsi="SimSun" w:eastAsia="SimSun" w:cs="SimSun"/>
          <w:sz w:val="22"/>
          <w:szCs w:val="22"/>
          <w:spacing w:val="37"/>
        </w:rPr>
        <w:t xml:space="preserve"> </w:t>
      </w:r>
      <w:r>
        <w:rPr>
          <w:rFonts w:ascii="SimSun" w:hAnsi="SimSun" w:eastAsia="SimSun" w:cs="SimSun"/>
          <w:sz w:val="22"/>
          <w:szCs w:val="22"/>
          <w:spacing w:val="-8"/>
        </w:rPr>
        <w:t>细胞，常</w:t>
      </w:r>
      <w:r>
        <w:rPr>
          <w:rFonts w:ascii="SimSun" w:hAnsi="SimSun" w:eastAsia="SimSun" w:cs="SimSun"/>
          <w:sz w:val="22"/>
          <w:szCs w:val="22"/>
          <w:spacing w:val="-9"/>
        </w:rPr>
        <w:t>聚集于肌纤维周围的肌内膜区形成“</w:t>
      </w:r>
      <w:r>
        <w:rPr>
          <w:rFonts w:ascii="SimSun" w:hAnsi="SimSun" w:eastAsia="SimSun" w:cs="SimSun"/>
          <w:sz w:val="22"/>
          <w:szCs w:val="22"/>
          <w:spacing w:val="-8"/>
        </w:rPr>
        <w:t>CD</w:t>
      </w:r>
      <w:r>
        <w:rPr>
          <w:rFonts w:ascii="SimSun" w:hAnsi="SimSun" w:eastAsia="SimSun" w:cs="SimSun"/>
          <w:sz w:val="22"/>
          <w:szCs w:val="22"/>
          <w:spacing w:val="-9"/>
        </w:rPr>
        <w:t>8*/</w:t>
      </w:r>
      <w:r>
        <w:rPr>
          <w:rFonts w:ascii="SimSun" w:hAnsi="SimSun" w:eastAsia="SimSun" w:cs="SimSun"/>
          <w:sz w:val="22"/>
          <w:szCs w:val="22"/>
          <w:spacing w:val="-8"/>
        </w:rPr>
        <w:t>MHC</w:t>
      </w:r>
      <w:r>
        <w:rPr>
          <w:rFonts w:ascii="SimSun" w:hAnsi="SimSun" w:eastAsia="SimSun" w:cs="SimSun"/>
          <w:sz w:val="22"/>
          <w:szCs w:val="22"/>
          <w:spacing w:val="-9"/>
        </w:rPr>
        <w:t>-I</w:t>
      </w:r>
      <w:r>
        <w:rPr>
          <w:rFonts w:ascii="SimSun" w:hAnsi="SimSun" w:eastAsia="SimSun" w:cs="SimSun"/>
          <w:sz w:val="22"/>
          <w:szCs w:val="22"/>
          <w:spacing w:val="73"/>
        </w:rPr>
        <w:t xml:space="preserve"> </w:t>
      </w:r>
      <w:r>
        <w:rPr>
          <w:rFonts w:ascii="SimSun" w:hAnsi="SimSun" w:eastAsia="SimSun" w:cs="SimSun"/>
          <w:sz w:val="22"/>
          <w:szCs w:val="22"/>
          <w:spacing w:val="-9"/>
        </w:rPr>
        <w:t>复合</w:t>
      </w:r>
      <w:r>
        <w:rPr>
          <w:rFonts w:ascii="SimSun" w:hAnsi="SimSun" w:eastAsia="SimSun" w:cs="SimSun"/>
          <w:sz w:val="22"/>
          <w:szCs w:val="22"/>
        </w:rPr>
        <w:t xml:space="preserve"> </w:t>
      </w:r>
      <w:r>
        <w:rPr>
          <w:rFonts w:ascii="SimSun" w:hAnsi="SimSun" w:eastAsia="SimSun" w:cs="SimSun"/>
          <w:sz w:val="22"/>
          <w:szCs w:val="22"/>
          <w:spacing w:val="-7"/>
        </w:rPr>
        <w:t>物”;DM</w:t>
      </w:r>
      <w:r>
        <w:rPr>
          <w:rFonts w:ascii="SimSun" w:hAnsi="SimSun" w:eastAsia="SimSun" w:cs="SimSun"/>
          <w:sz w:val="22"/>
          <w:szCs w:val="22"/>
          <w:spacing w:val="28"/>
        </w:rPr>
        <w:t xml:space="preserve"> </w:t>
      </w:r>
      <w:r>
        <w:rPr>
          <w:rFonts w:ascii="SimSun" w:hAnsi="SimSun" w:eastAsia="SimSun" w:cs="SimSun"/>
          <w:sz w:val="22"/>
          <w:szCs w:val="22"/>
          <w:spacing w:val="-7"/>
        </w:rPr>
        <w:t>主要为B</w:t>
      </w:r>
      <w:r>
        <w:rPr>
          <w:rFonts w:ascii="SimSun" w:hAnsi="SimSun" w:eastAsia="SimSun" w:cs="SimSun"/>
          <w:sz w:val="22"/>
          <w:szCs w:val="22"/>
          <w:spacing w:val="-26"/>
        </w:rPr>
        <w:t xml:space="preserve"> </w:t>
      </w:r>
      <w:r>
        <w:rPr>
          <w:rFonts w:ascii="SimSun" w:hAnsi="SimSun" w:eastAsia="SimSun" w:cs="SimSun"/>
          <w:sz w:val="22"/>
          <w:szCs w:val="22"/>
          <w:spacing w:val="-7"/>
        </w:rPr>
        <w:t>细胞和CD4*T</w:t>
      </w:r>
      <w:r>
        <w:rPr>
          <w:rFonts w:ascii="SimSun" w:hAnsi="SimSun" w:eastAsia="SimSun" w:cs="SimSun"/>
          <w:sz w:val="22"/>
          <w:szCs w:val="22"/>
          <w:spacing w:val="67"/>
        </w:rPr>
        <w:t xml:space="preserve"> </w:t>
      </w:r>
      <w:r>
        <w:rPr>
          <w:rFonts w:ascii="SimSun" w:hAnsi="SimSun" w:eastAsia="SimSun" w:cs="SimSun"/>
          <w:sz w:val="22"/>
          <w:szCs w:val="22"/>
          <w:spacing w:val="-7"/>
        </w:rPr>
        <w:t>细胞浸润肌束膜、肌外膜和血管周围，肌束周围萎缩，肌纤维表达</w:t>
      </w:r>
      <w:r>
        <w:rPr>
          <w:rFonts w:ascii="SimSun" w:hAnsi="SimSun" w:eastAsia="SimSun" w:cs="SimSun"/>
          <w:sz w:val="22"/>
          <w:szCs w:val="22"/>
        </w:rPr>
        <w:t xml:space="preserve"> </w:t>
      </w:r>
      <w:r>
        <w:rPr>
          <w:rFonts w:ascii="SimSun" w:hAnsi="SimSun" w:eastAsia="SimSun" w:cs="SimSun"/>
          <w:sz w:val="22"/>
          <w:szCs w:val="22"/>
          <w:spacing w:val="-5"/>
        </w:rPr>
        <w:t>MHC-1</w:t>
      </w:r>
      <w:r>
        <w:rPr>
          <w:rFonts w:ascii="SimSun" w:hAnsi="SimSun" w:eastAsia="SimSun" w:cs="SimSun"/>
          <w:sz w:val="22"/>
          <w:szCs w:val="22"/>
          <w:spacing w:val="-9"/>
        </w:rPr>
        <w:t xml:space="preserve"> </w:t>
      </w:r>
      <w:r>
        <w:rPr>
          <w:rFonts w:ascii="SimSun" w:hAnsi="SimSun" w:eastAsia="SimSun" w:cs="SimSun"/>
          <w:sz w:val="22"/>
          <w:szCs w:val="22"/>
          <w:spacing w:val="-5"/>
        </w:rPr>
        <w:t>分子上调。免疫介导的坏死性肌病的特征为大量肌细胞的坏死和</w:t>
      </w:r>
      <w:r>
        <w:rPr>
          <w:rFonts w:ascii="SimSun" w:hAnsi="SimSun" w:eastAsia="SimSun" w:cs="SimSun"/>
          <w:sz w:val="22"/>
          <w:szCs w:val="22"/>
          <w:spacing w:val="-6"/>
        </w:rPr>
        <w:t>(或)再生，常伴膜攻击复合</w:t>
      </w:r>
      <w:r>
        <w:rPr>
          <w:rFonts w:ascii="SimSun" w:hAnsi="SimSun" w:eastAsia="SimSun" w:cs="SimSun"/>
          <w:sz w:val="22"/>
          <w:szCs w:val="22"/>
        </w:rPr>
        <w:t xml:space="preserve"> </w:t>
      </w:r>
      <w:r>
        <w:rPr>
          <w:rFonts w:ascii="SimSun" w:hAnsi="SimSun" w:eastAsia="SimSun" w:cs="SimSun"/>
          <w:sz w:val="22"/>
          <w:szCs w:val="22"/>
          <w:spacing w:val="-7"/>
        </w:rPr>
        <w:t>物(MAC)</w:t>
      </w:r>
      <w:r>
        <w:rPr>
          <w:rFonts w:ascii="SimSun" w:hAnsi="SimSun" w:eastAsia="SimSun" w:cs="SimSun"/>
          <w:sz w:val="22"/>
          <w:szCs w:val="22"/>
          <w:spacing w:val="67"/>
        </w:rPr>
        <w:t xml:space="preserve"> </w:t>
      </w:r>
      <w:r>
        <w:rPr>
          <w:rFonts w:ascii="SimSun" w:hAnsi="SimSun" w:eastAsia="SimSun" w:cs="SimSun"/>
          <w:sz w:val="22"/>
          <w:szCs w:val="22"/>
          <w:spacing w:val="-7"/>
        </w:rPr>
        <w:t>的沉积。皮肤病理改变无显著特异性。</w:t>
      </w:r>
    </w:p>
    <w:p>
      <w:pPr>
        <w:ind w:left="392"/>
        <w:spacing w:before="84" w:line="222" w:lineRule="auto"/>
        <w:rPr>
          <w:rFonts w:ascii="SimHei" w:hAnsi="SimHei" w:eastAsia="SimHei" w:cs="SimHei"/>
          <w:sz w:val="22"/>
          <w:szCs w:val="22"/>
        </w:rPr>
      </w:pPr>
      <w:r>
        <w:rPr>
          <w:rFonts w:ascii="SimHei" w:hAnsi="SimHei" w:eastAsia="SimHei" w:cs="SimHei"/>
          <w:sz w:val="22"/>
          <w:szCs w:val="22"/>
          <w:b/>
          <w:bCs/>
          <w:color w:val="0076C5"/>
          <w:spacing w:val="-13"/>
        </w:rPr>
        <w:t>【临床表现】</w:t>
      </w:r>
    </w:p>
    <w:p>
      <w:pPr>
        <w:ind w:left="500"/>
        <w:spacing w:before="110" w:line="219" w:lineRule="auto"/>
        <w:rPr>
          <w:rFonts w:ascii="SimSun" w:hAnsi="SimSun" w:eastAsia="SimSun" w:cs="SimSun"/>
          <w:sz w:val="22"/>
          <w:szCs w:val="22"/>
        </w:rPr>
      </w:pPr>
      <w:r>
        <w:rPr>
          <w:rFonts w:ascii="SimSun" w:hAnsi="SimSun" w:eastAsia="SimSun" w:cs="SimSun"/>
          <w:sz w:val="22"/>
          <w:szCs w:val="22"/>
          <w:spacing w:val="-13"/>
        </w:rPr>
        <w:t>以对称性近端肌无力为特征，可累及其他器官。</w:t>
      </w:r>
    </w:p>
    <w:p>
      <w:pPr>
        <w:ind w:right="1230" w:firstLine="500"/>
        <w:spacing w:before="96" w:line="280" w:lineRule="auto"/>
        <w:rPr>
          <w:rFonts w:ascii="SimSun" w:hAnsi="SimSun" w:eastAsia="SimSun" w:cs="SimSun"/>
          <w:sz w:val="22"/>
          <w:szCs w:val="22"/>
        </w:rPr>
      </w:pPr>
      <w:r>
        <w:rPr>
          <w:rFonts w:ascii="Times New Roman" w:hAnsi="Times New Roman" w:eastAsia="Times New Roman" w:cs="Times New Roman"/>
          <w:sz w:val="22"/>
          <w:szCs w:val="22"/>
          <w:b/>
          <w:bCs/>
          <w:spacing w:val="-8"/>
        </w:rPr>
        <w:t>1.</w:t>
      </w:r>
      <w:r>
        <w:rPr>
          <w:rFonts w:ascii="Times New Roman" w:hAnsi="Times New Roman" w:eastAsia="Times New Roman" w:cs="Times New Roman"/>
          <w:sz w:val="22"/>
          <w:szCs w:val="22"/>
          <w:spacing w:val="18"/>
          <w:w w:val="101"/>
        </w:rPr>
        <w:t xml:space="preserve">  </w:t>
      </w:r>
      <w:r>
        <w:rPr>
          <w:rFonts w:ascii="SimSun" w:hAnsi="SimSun" w:eastAsia="SimSun" w:cs="SimSun"/>
          <w:sz w:val="22"/>
          <w:szCs w:val="22"/>
          <w:b/>
          <w:bCs/>
          <w:spacing w:val="-8"/>
        </w:rPr>
        <w:t>骨骼肌</w:t>
      </w:r>
      <w:r>
        <w:rPr>
          <w:rFonts w:ascii="SimSun" w:hAnsi="SimSun" w:eastAsia="SimSun" w:cs="SimSun"/>
          <w:sz w:val="22"/>
          <w:szCs w:val="22"/>
          <w:spacing w:val="77"/>
        </w:rPr>
        <w:t xml:space="preserve"> </w:t>
      </w:r>
      <w:r>
        <w:rPr>
          <w:rFonts w:ascii="SimSun" w:hAnsi="SimSun" w:eastAsia="SimSun" w:cs="SimSun"/>
          <w:sz w:val="22"/>
          <w:szCs w:val="22"/>
          <w:spacing w:val="-8"/>
        </w:rPr>
        <w:t>对称性四肢近端肌无力为其主要临床表现，常亚急性起病，病情于数周至数个月发</w:t>
      </w:r>
      <w:r>
        <w:rPr>
          <w:rFonts w:ascii="SimSun" w:hAnsi="SimSun" w:eastAsia="SimSun" w:cs="SimSun"/>
          <w:sz w:val="22"/>
          <w:szCs w:val="22"/>
        </w:rPr>
        <w:t xml:space="preserve"> </w:t>
      </w:r>
      <w:r>
        <w:rPr>
          <w:rFonts w:ascii="SimSun" w:hAnsi="SimSun" w:eastAsia="SimSun" w:cs="SimSun"/>
          <w:sz w:val="22"/>
          <w:szCs w:val="22"/>
          <w:spacing w:val="-6"/>
        </w:rPr>
        <w:t>展至高峰。有些病人伴有自发性肌痛与肌肉压痛。骨盆带肌受累时出现髋周及大</w:t>
      </w:r>
      <w:r>
        <w:rPr>
          <w:rFonts w:ascii="SimSun" w:hAnsi="SimSun" w:eastAsia="SimSun" w:cs="SimSun"/>
          <w:sz w:val="22"/>
          <w:szCs w:val="22"/>
          <w:spacing w:val="-7"/>
        </w:rPr>
        <w:t>腿无力，难以蹲下</w:t>
      </w:r>
      <w:r>
        <w:rPr>
          <w:rFonts w:ascii="SimSun" w:hAnsi="SimSun" w:eastAsia="SimSun" w:cs="SimSun"/>
          <w:sz w:val="22"/>
          <w:szCs w:val="22"/>
        </w:rPr>
        <w:t xml:space="preserve"> </w:t>
      </w:r>
      <w:r>
        <w:rPr>
          <w:rFonts w:ascii="SimSun" w:hAnsi="SimSun" w:eastAsia="SimSun" w:cs="SimSun"/>
          <w:sz w:val="22"/>
          <w:szCs w:val="22"/>
          <w:spacing w:val="-6"/>
        </w:rPr>
        <w:t>或起立。肩胛带肌群受累时双臂难以上举，半数发生颈屈肌无力。咽和食管上端横纹肌受累可表现</w:t>
      </w:r>
      <w:r>
        <w:rPr>
          <w:rFonts w:ascii="SimSun" w:hAnsi="SimSun" w:eastAsia="SimSun" w:cs="SimSun"/>
          <w:sz w:val="22"/>
          <w:szCs w:val="22"/>
          <w:spacing w:val="5"/>
        </w:rPr>
        <w:t xml:space="preserve"> </w:t>
      </w:r>
      <w:r>
        <w:rPr>
          <w:rFonts w:ascii="SimSun" w:hAnsi="SimSun" w:eastAsia="SimSun" w:cs="SimSun"/>
          <w:sz w:val="22"/>
          <w:szCs w:val="22"/>
          <w:spacing w:val="-6"/>
        </w:rPr>
        <w:t>声音嘶哑、构音障碍、饮水呛咳、吞咽困难。四肢远端肌群受累者少见，眼肌及面部肌肉几乎不受</w:t>
      </w:r>
      <w:r>
        <w:rPr>
          <w:rFonts w:ascii="SimSun" w:hAnsi="SimSun" w:eastAsia="SimSun" w:cs="SimSun"/>
          <w:sz w:val="22"/>
          <w:szCs w:val="22"/>
          <w:spacing w:val="6"/>
        </w:rPr>
        <w:t xml:space="preserve"> </w:t>
      </w:r>
      <w:r>
        <w:rPr>
          <w:rFonts w:ascii="SimSun" w:hAnsi="SimSun" w:eastAsia="SimSun" w:cs="SimSun"/>
          <w:sz w:val="22"/>
          <w:szCs w:val="22"/>
          <w:spacing w:val="-9"/>
        </w:rPr>
        <w:t>影响。</w:t>
      </w:r>
    </w:p>
    <w:p>
      <w:pPr>
        <w:ind w:right="1200" w:firstLine="440"/>
        <w:spacing w:before="81" w:line="279" w:lineRule="auto"/>
        <w:rPr>
          <w:rFonts w:ascii="SimSun" w:hAnsi="SimSun" w:eastAsia="SimSun" w:cs="SimSun"/>
          <w:sz w:val="22"/>
          <w:szCs w:val="22"/>
        </w:rPr>
      </w:pPr>
      <w:r>
        <w:rPr>
          <w:rFonts w:ascii="SimSun" w:hAnsi="SimSun" w:eastAsia="SimSun" w:cs="SimSun"/>
          <w:sz w:val="22"/>
          <w:szCs w:val="22"/>
          <w:spacing w:val="-11"/>
        </w:rPr>
        <w:t>2.</w:t>
      </w:r>
      <w:r>
        <w:rPr>
          <w:rFonts w:ascii="SimSun" w:hAnsi="SimSun" w:eastAsia="SimSun" w:cs="SimSun"/>
          <w:sz w:val="22"/>
          <w:szCs w:val="22"/>
          <w:spacing w:val="-19"/>
        </w:rPr>
        <w:t xml:space="preserve"> </w:t>
      </w:r>
      <w:r>
        <w:rPr>
          <w:rFonts w:ascii="SimSun" w:hAnsi="SimSun" w:eastAsia="SimSun" w:cs="SimSun"/>
          <w:sz w:val="22"/>
          <w:szCs w:val="22"/>
          <w:spacing w:val="-11"/>
        </w:rPr>
        <w:t>皮肤</w:t>
      </w:r>
      <w:r>
        <w:rPr>
          <w:rFonts w:ascii="SimSun" w:hAnsi="SimSun" w:eastAsia="SimSun" w:cs="SimSun"/>
          <w:sz w:val="22"/>
          <w:szCs w:val="22"/>
          <w:spacing w:val="92"/>
        </w:rPr>
        <w:t xml:space="preserve"> </w:t>
      </w:r>
      <w:r>
        <w:rPr>
          <w:rFonts w:ascii="SimSun" w:hAnsi="SimSun" w:eastAsia="SimSun" w:cs="SimSun"/>
          <w:sz w:val="22"/>
          <w:szCs w:val="22"/>
          <w:spacing w:val="-11"/>
        </w:rPr>
        <w:t>皮疹可出现在肌炎之前、同时或之后，皮疹与肌肉受累程度常不平行。典型皮疹包</w:t>
      </w:r>
      <w:r>
        <w:rPr>
          <w:rFonts w:ascii="SimSun" w:hAnsi="SimSun" w:eastAsia="SimSun" w:cs="SimSun"/>
          <w:sz w:val="22"/>
          <w:szCs w:val="22"/>
          <w:spacing w:val="-12"/>
        </w:rPr>
        <w:t>括：</w:t>
      </w:r>
      <w:r>
        <w:rPr>
          <w:rFonts w:ascii="SimSun" w:hAnsi="SimSun" w:eastAsia="SimSun" w:cs="SimSun"/>
          <w:sz w:val="22"/>
          <w:szCs w:val="22"/>
        </w:rPr>
        <w:t xml:space="preserve"> </w:t>
      </w:r>
      <w:r>
        <w:rPr>
          <w:rFonts w:ascii="SimSun" w:hAnsi="SimSun" w:eastAsia="SimSun" w:cs="SimSun"/>
          <w:sz w:val="22"/>
          <w:szCs w:val="22"/>
          <w:spacing w:val="-11"/>
        </w:rPr>
        <w:t>①</w:t>
      </w:r>
      <w:r>
        <w:rPr>
          <w:rFonts w:ascii="SimSun" w:hAnsi="SimSun" w:eastAsia="SimSun" w:cs="SimSun"/>
          <w:sz w:val="22"/>
          <w:szCs w:val="22"/>
          <w:spacing w:val="-75"/>
        </w:rPr>
        <w:t xml:space="preserve"> </w:t>
      </w:r>
      <w:r>
        <w:rPr>
          <w:rFonts w:ascii="SimSun" w:hAnsi="SimSun" w:eastAsia="SimSun" w:cs="SimSun"/>
          <w:sz w:val="22"/>
          <w:szCs w:val="22"/>
          <w:spacing w:val="-11"/>
        </w:rPr>
        <w:t>向阳性皮疹：眶周的红色或紫红色斑疹，常伴水肿，头面部胸前</w:t>
      </w:r>
      <w:r>
        <w:rPr>
          <w:rFonts w:ascii="Times New Roman" w:hAnsi="Times New Roman" w:eastAsia="Times New Roman" w:cs="Times New Roman"/>
          <w:sz w:val="22"/>
          <w:szCs w:val="22"/>
          <w:spacing w:val="-11"/>
        </w:rPr>
        <w:t>V</w:t>
      </w:r>
      <w:r>
        <w:rPr>
          <w:rFonts w:ascii="Times New Roman" w:hAnsi="Times New Roman" w:eastAsia="Times New Roman" w:cs="Times New Roman"/>
          <w:sz w:val="22"/>
          <w:szCs w:val="22"/>
          <w:spacing w:val="18"/>
        </w:rPr>
        <w:t xml:space="preserve"> </w:t>
      </w:r>
      <w:r>
        <w:rPr>
          <w:rFonts w:ascii="SimSun" w:hAnsi="SimSun" w:eastAsia="SimSun" w:cs="SimSun"/>
          <w:sz w:val="22"/>
          <w:szCs w:val="22"/>
          <w:spacing w:val="-11"/>
        </w:rPr>
        <w:t>区光敏性皮疹</w:t>
      </w:r>
      <w:r>
        <w:rPr>
          <w:rFonts w:ascii="Times New Roman" w:hAnsi="Times New Roman" w:eastAsia="Times New Roman" w:cs="Times New Roman"/>
          <w:sz w:val="22"/>
          <w:szCs w:val="22"/>
          <w:spacing w:val="-11"/>
        </w:rPr>
        <w:t>(V</w:t>
      </w:r>
      <w:r>
        <w:rPr>
          <w:rFonts w:ascii="Times New Roman" w:hAnsi="Times New Roman" w:eastAsia="Times New Roman" w:cs="Times New Roman"/>
          <w:sz w:val="22"/>
          <w:szCs w:val="22"/>
          <w:spacing w:val="22"/>
        </w:rPr>
        <w:t xml:space="preserve"> </w:t>
      </w:r>
      <w:r>
        <w:rPr>
          <w:rFonts w:ascii="SimSun" w:hAnsi="SimSun" w:eastAsia="SimSun" w:cs="SimSun"/>
          <w:sz w:val="22"/>
          <w:szCs w:val="22"/>
          <w:spacing w:val="-11"/>
        </w:rPr>
        <w:t>形征)和肩背部</w:t>
      </w:r>
      <w:r>
        <w:rPr>
          <w:rFonts w:ascii="SimSun" w:hAnsi="SimSun" w:eastAsia="SimSun" w:cs="SimSun"/>
          <w:sz w:val="22"/>
          <w:szCs w:val="22"/>
        </w:rPr>
        <w:t xml:space="preserve"> </w:t>
      </w:r>
      <w:r>
        <w:rPr>
          <w:rFonts w:ascii="SimSun" w:hAnsi="SimSun" w:eastAsia="SimSun" w:cs="SimSun"/>
          <w:sz w:val="22"/>
          <w:szCs w:val="22"/>
          <w:spacing w:val="-17"/>
        </w:rPr>
        <w:t>(披肩征);②Gottron疹：四肢肘、膝、掌指关节、指间关节伸面紫红色丘疹</w:t>
      </w:r>
      <w:r>
        <w:rPr>
          <w:rFonts w:ascii="SimSun" w:hAnsi="SimSun" w:eastAsia="SimSun" w:cs="SimSun"/>
          <w:sz w:val="22"/>
          <w:szCs w:val="22"/>
          <w:spacing w:val="-18"/>
        </w:rPr>
        <w:t>，上覆细小鳞屑；③技工手：</w:t>
      </w:r>
      <w:r>
        <w:rPr>
          <w:rFonts w:ascii="SimSun" w:hAnsi="SimSun" w:eastAsia="SimSun" w:cs="SimSun"/>
          <w:sz w:val="22"/>
          <w:szCs w:val="22"/>
        </w:rPr>
        <w:t xml:space="preserve"> </w:t>
      </w:r>
      <w:r>
        <w:rPr>
          <w:rFonts w:ascii="SimSun" w:hAnsi="SimSun" w:eastAsia="SimSun" w:cs="SimSun"/>
          <w:sz w:val="22"/>
          <w:szCs w:val="22"/>
          <w:spacing w:val="-15"/>
        </w:rPr>
        <w:t>双手桡侧掌面皮肤出现角化、裂纹，皮肤粗糙脱屑；④甲周病变</w:t>
      </w:r>
      <w:r>
        <w:rPr>
          <w:rFonts w:ascii="SimSun" w:hAnsi="SimSun" w:eastAsia="SimSun" w:cs="SimSun"/>
          <w:sz w:val="22"/>
          <w:szCs w:val="22"/>
          <w:spacing w:val="-16"/>
        </w:rPr>
        <w:t>：甲根皱襞处可见毛细血管扩张性红斑</w:t>
      </w:r>
      <w:r>
        <w:rPr>
          <w:rFonts w:ascii="SimSun" w:hAnsi="SimSun" w:eastAsia="SimSun" w:cs="SimSun"/>
          <w:sz w:val="22"/>
          <w:szCs w:val="22"/>
        </w:rPr>
        <w:t xml:space="preserve"> </w:t>
      </w:r>
      <w:r>
        <w:rPr>
          <w:rFonts w:ascii="SimSun" w:hAnsi="SimSun" w:eastAsia="SimSun" w:cs="SimSun"/>
          <w:sz w:val="22"/>
          <w:szCs w:val="22"/>
          <w:spacing w:val="-17"/>
        </w:rPr>
        <w:t>或瘀点等，其他有皮肤萎缩、色素沉着或脱失、毛细血管扩张或皮下钙化。</w:t>
      </w:r>
    </w:p>
    <w:p>
      <w:pPr>
        <w:ind w:right="1250" w:firstLine="440"/>
        <w:spacing w:before="90" w:line="275" w:lineRule="auto"/>
        <w:rPr>
          <w:rFonts w:ascii="SimSun" w:hAnsi="SimSun" w:eastAsia="SimSun" w:cs="SimSun"/>
          <w:sz w:val="22"/>
          <w:szCs w:val="22"/>
        </w:rPr>
      </w:pPr>
      <w:r>
        <w:rPr>
          <w:rFonts w:ascii="SimSun" w:hAnsi="SimSun" w:eastAsia="SimSun" w:cs="SimSun"/>
          <w:sz w:val="22"/>
          <w:szCs w:val="22"/>
          <w:spacing w:val="-5"/>
        </w:rPr>
        <w:t>3.</w:t>
      </w:r>
      <w:r>
        <w:rPr>
          <w:rFonts w:ascii="SimSun" w:hAnsi="SimSun" w:eastAsia="SimSun" w:cs="SimSun"/>
          <w:sz w:val="22"/>
          <w:szCs w:val="22"/>
          <w:spacing w:val="-28"/>
        </w:rPr>
        <w:t xml:space="preserve"> </w:t>
      </w:r>
      <w:r>
        <w:rPr>
          <w:rFonts w:ascii="SimSun" w:hAnsi="SimSun" w:eastAsia="SimSun" w:cs="SimSun"/>
          <w:sz w:val="22"/>
          <w:szCs w:val="22"/>
          <w:spacing w:val="-5"/>
        </w:rPr>
        <w:t>其他肺部受累是最常见的肌肉外表现，间质性</w:t>
      </w:r>
      <w:r>
        <w:rPr>
          <w:rFonts w:ascii="SimSun" w:hAnsi="SimSun" w:eastAsia="SimSun" w:cs="SimSun"/>
          <w:sz w:val="22"/>
          <w:szCs w:val="22"/>
          <w:spacing w:val="-6"/>
        </w:rPr>
        <w:t>肺炎(</w:t>
      </w:r>
      <w:r>
        <w:rPr>
          <w:rFonts w:ascii="SimSun" w:hAnsi="SimSun" w:eastAsia="SimSun" w:cs="SimSun"/>
          <w:sz w:val="22"/>
          <w:szCs w:val="22"/>
          <w:spacing w:val="-5"/>
        </w:rPr>
        <w:t>ILD</w:t>
      </w:r>
      <w:r>
        <w:rPr>
          <w:rFonts w:ascii="SimSun" w:hAnsi="SimSun" w:eastAsia="SimSun" w:cs="SimSun"/>
          <w:sz w:val="22"/>
          <w:szCs w:val="22"/>
          <w:spacing w:val="-6"/>
        </w:rPr>
        <w:t>)、</w:t>
      </w:r>
      <w:r>
        <w:rPr>
          <w:rFonts w:ascii="SimSun" w:hAnsi="SimSun" w:eastAsia="SimSun" w:cs="SimSun"/>
          <w:sz w:val="22"/>
          <w:szCs w:val="22"/>
          <w:spacing w:val="-65"/>
        </w:rPr>
        <w:t xml:space="preserve"> </w:t>
      </w:r>
      <w:r>
        <w:rPr>
          <w:rFonts w:ascii="SimSun" w:hAnsi="SimSun" w:eastAsia="SimSun" w:cs="SimSun"/>
          <w:sz w:val="22"/>
          <w:szCs w:val="22"/>
          <w:spacing w:val="-6"/>
        </w:rPr>
        <w:t>肋间肌和膈肌受累均可导致呼吸</w:t>
      </w:r>
      <w:r>
        <w:rPr>
          <w:rFonts w:ascii="SimSun" w:hAnsi="SimSun" w:eastAsia="SimSun" w:cs="SimSun"/>
          <w:sz w:val="22"/>
          <w:szCs w:val="22"/>
        </w:rPr>
        <w:t xml:space="preserve"> </w:t>
      </w:r>
      <w:r>
        <w:rPr>
          <w:rFonts w:ascii="SimSun" w:hAnsi="SimSun" w:eastAsia="SimSun" w:cs="SimSun"/>
          <w:sz w:val="22"/>
          <w:szCs w:val="22"/>
          <w:spacing w:val="-15"/>
        </w:rPr>
        <w:t>困难。间质性肺炎为最常见的肺部病变，病理上有多种类型，如非特异性</w:t>
      </w:r>
      <w:r>
        <w:rPr>
          <w:rFonts w:ascii="SimSun" w:hAnsi="SimSun" w:eastAsia="SimSun" w:cs="SimSun"/>
          <w:sz w:val="22"/>
          <w:szCs w:val="22"/>
          <w:spacing w:val="-16"/>
        </w:rPr>
        <w:t>间质性肺炎、机化性肺炎、寻</w:t>
      </w:r>
      <w:r>
        <w:rPr>
          <w:rFonts w:ascii="SimSun" w:hAnsi="SimSun" w:eastAsia="SimSun" w:cs="SimSun"/>
          <w:sz w:val="22"/>
          <w:szCs w:val="22"/>
        </w:rPr>
        <w:t xml:space="preserve"> </w:t>
      </w:r>
      <w:r>
        <w:rPr>
          <w:rFonts w:ascii="SimSun" w:hAnsi="SimSun" w:eastAsia="SimSun" w:cs="SimSun"/>
          <w:sz w:val="22"/>
          <w:szCs w:val="22"/>
          <w:spacing w:val="-8"/>
        </w:rPr>
        <w:t>常型间质性肺炎及弥漫肺泡损伤，部分病人可表现</w:t>
      </w:r>
      <w:r>
        <w:rPr>
          <w:rFonts w:ascii="SimSun" w:hAnsi="SimSun" w:eastAsia="SimSun" w:cs="SimSun"/>
          <w:sz w:val="22"/>
          <w:szCs w:val="22"/>
          <w:spacing w:val="-9"/>
        </w:rPr>
        <w:t>为快速进展的Ⅱ</w:t>
      </w:r>
      <w:r>
        <w:rPr>
          <w:rFonts w:ascii="SimSun" w:hAnsi="SimSun" w:eastAsia="SimSun" w:cs="SimSun"/>
          <w:sz w:val="22"/>
          <w:szCs w:val="22"/>
          <w:spacing w:val="-8"/>
        </w:rPr>
        <w:t>LD</w:t>
      </w:r>
      <w:r>
        <w:rPr>
          <w:rFonts w:ascii="SimSun" w:hAnsi="SimSun" w:eastAsia="SimSun" w:cs="SimSun"/>
          <w:sz w:val="22"/>
          <w:szCs w:val="22"/>
          <w:spacing w:val="-9"/>
        </w:rPr>
        <w:t>,危及生命。还有部分病人伴发</w:t>
      </w:r>
      <w:r>
        <w:rPr>
          <w:rFonts w:ascii="SimSun" w:hAnsi="SimSun" w:eastAsia="SimSun" w:cs="SimSun"/>
          <w:sz w:val="22"/>
          <w:szCs w:val="22"/>
        </w:rPr>
        <w:t xml:space="preserve"> </w:t>
      </w:r>
      <w:r>
        <w:rPr>
          <w:rFonts w:ascii="SimSun" w:hAnsi="SimSun" w:eastAsia="SimSun" w:cs="SimSun"/>
          <w:sz w:val="22"/>
          <w:szCs w:val="22"/>
          <w:spacing w:val="-13"/>
        </w:rPr>
        <w:t>恶性肿瘤，称为肿瘤相关性皮肌炎。心脏受累者有心律失常、充血性心力衰竭等。</w:t>
      </w:r>
    </w:p>
    <w:p>
      <w:pPr>
        <w:ind w:right="1278" w:firstLine="440"/>
        <w:spacing w:before="90" w:line="274" w:lineRule="auto"/>
        <w:rPr>
          <w:rFonts w:ascii="SimSun" w:hAnsi="SimSun" w:eastAsia="SimSun" w:cs="SimSun"/>
          <w:sz w:val="22"/>
          <w:szCs w:val="22"/>
        </w:rPr>
      </w:pPr>
      <w:r>
        <w:rPr>
          <w:rFonts w:ascii="SimSun" w:hAnsi="SimSun" w:eastAsia="SimSun" w:cs="SimSun"/>
          <w:sz w:val="22"/>
          <w:szCs w:val="22"/>
          <w:spacing w:val="-1"/>
        </w:rPr>
        <w:t>4.</w:t>
      </w:r>
      <w:r>
        <w:rPr>
          <w:rFonts w:ascii="SimSun" w:hAnsi="SimSun" w:eastAsia="SimSun" w:cs="SimSun"/>
          <w:sz w:val="22"/>
          <w:szCs w:val="22"/>
          <w:spacing w:val="-33"/>
        </w:rPr>
        <w:t xml:space="preserve"> </w:t>
      </w:r>
      <w:r>
        <w:rPr>
          <w:rFonts w:ascii="SimSun" w:hAnsi="SimSun" w:eastAsia="SimSun" w:cs="SimSun"/>
          <w:sz w:val="22"/>
          <w:szCs w:val="22"/>
          <w:spacing w:val="-1"/>
        </w:rPr>
        <w:t>包涵体肌炎是一种特殊类型的IIM。</w:t>
      </w:r>
      <w:r>
        <w:rPr>
          <w:rFonts w:ascii="SimSun" w:hAnsi="SimSun" w:eastAsia="SimSun" w:cs="SimSun"/>
          <w:sz w:val="22"/>
          <w:szCs w:val="22"/>
          <w:spacing w:val="-43"/>
        </w:rPr>
        <w:t xml:space="preserve"> </w:t>
      </w:r>
      <w:r>
        <w:rPr>
          <w:rFonts w:ascii="SimSun" w:hAnsi="SimSun" w:eastAsia="SimSun" w:cs="SimSun"/>
          <w:sz w:val="22"/>
          <w:szCs w:val="22"/>
          <w:spacing w:val="-1"/>
        </w:rPr>
        <w:t>好</w:t>
      </w:r>
      <w:r>
        <w:rPr>
          <w:rFonts w:ascii="SimSun" w:hAnsi="SimSun" w:eastAsia="SimSun" w:cs="SimSun"/>
          <w:sz w:val="22"/>
          <w:szCs w:val="22"/>
          <w:spacing w:val="-2"/>
        </w:rPr>
        <w:t>发于中老年人，以缓慢进行性肌无力和肌萎缩为主</w:t>
      </w:r>
      <w:r>
        <w:rPr>
          <w:rFonts w:ascii="SimSun" w:hAnsi="SimSun" w:eastAsia="SimSun" w:cs="SimSun"/>
          <w:sz w:val="22"/>
          <w:szCs w:val="22"/>
        </w:rPr>
        <w:t xml:space="preserve"> </w:t>
      </w:r>
      <w:r>
        <w:rPr>
          <w:rFonts w:ascii="SimSun" w:hAnsi="SimSun" w:eastAsia="SimSun" w:cs="SimSun"/>
          <w:sz w:val="22"/>
          <w:szCs w:val="22"/>
          <w:spacing w:val="-12"/>
        </w:rPr>
        <w:t>要临床特点，常被误诊为激素不敏感的PM。</w:t>
      </w:r>
      <w:r>
        <w:rPr>
          <w:rFonts w:ascii="SimSun" w:hAnsi="SimSun" w:eastAsia="SimSun" w:cs="SimSun"/>
          <w:sz w:val="22"/>
          <w:szCs w:val="22"/>
          <w:spacing w:val="37"/>
        </w:rPr>
        <w:t xml:space="preserve"> </w:t>
      </w:r>
      <w:r>
        <w:rPr>
          <w:rFonts w:ascii="SimSun" w:hAnsi="SimSun" w:eastAsia="SimSun" w:cs="SimSun"/>
          <w:sz w:val="22"/>
          <w:szCs w:val="22"/>
          <w:spacing w:val="-12"/>
        </w:rPr>
        <w:t>常表现为屈指无力；屈腕无力&gt;伸腕无力；股四头肌无力</w:t>
      </w:r>
      <w:r>
        <w:rPr>
          <w:rFonts w:ascii="SimSun" w:hAnsi="SimSun" w:eastAsia="SimSun" w:cs="SimSun"/>
          <w:sz w:val="22"/>
          <w:szCs w:val="22"/>
        </w:rPr>
        <w:t xml:space="preserve"> </w:t>
      </w:r>
      <w:r>
        <w:rPr>
          <w:rFonts w:ascii="SimSun" w:hAnsi="SimSun" w:eastAsia="SimSun" w:cs="SimSun"/>
          <w:sz w:val="22"/>
          <w:szCs w:val="22"/>
          <w:spacing w:val="-5"/>
        </w:rPr>
        <w:t>(≤IV</w:t>
      </w:r>
      <w:r>
        <w:rPr>
          <w:rFonts w:ascii="SimSun" w:hAnsi="SimSun" w:eastAsia="SimSun" w:cs="SimSun"/>
          <w:sz w:val="22"/>
          <w:szCs w:val="22"/>
          <w:spacing w:val="-45"/>
        </w:rPr>
        <w:t xml:space="preserve"> </w:t>
      </w:r>
      <w:r>
        <w:rPr>
          <w:rFonts w:ascii="SimSun" w:hAnsi="SimSun" w:eastAsia="SimSun" w:cs="SimSun"/>
          <w:sz w:val="22"/>
          <w:szCs w:val="22"/>
          <w:spacing w:val="-5"/>
        </w:rPr>
        <w:t>级)。主要病理特点包括：①炎症细胞浸润1个肌纤维的局部，这个肌纤维的其他部分形态完</w:t>
      </w:r>
      <w:r>
        <w:rPr>
          <w:rFonts w:ascii="SimSun" w:hAnsi="SimSun" w:eastAsia="SimSun" w:cs="SimSun"/>
          <w:sz w:val="22"/>
          <w:szCs w:val="22"/>
        </w:rPr>
        <w:t xml:space="preserve"> </w:t>
      </w:r>
      <w:r>
        <w:rPr>
          <w:rFonts w:ascii="SimSun" w:hAnsi="SimSun" w:eastAsia="SimSun" w:cs="SimSun"/>
          <w:sz w:val="22"/>
          <w:szCs w:val="22"/>
          <w:spacing w:val="-15"/>
        </w:rPr>
        <w:t>整；②镶边空泡；③细胞内类淀粉样物质沉积；④电镜检查发现管</w:t>
      </w:r>
      <w:r>
        <w:rPr>
          <w:rFonts w:ascii="SimSun" w:hAnsi="SimSun" w:eastAsia="SimSun" w:cs="SimSun"/>
          <w:sz w:val="22"/>
          <w:szCs w:val="22"/>
          <w:spacing w:val="-16"/>
        </w:rPr>
        <w:t>丝包涵体。</w:t>
      </w:r>
    </w:p>
    <w:p>
      <w:pPr>
        <w:sectPr>
          <w:footerReference w:type="default" r:id="rId161"/>
          <w:pgSz w:w="11900" w:h="16840"/>
          <w:pgMar w:top="1431" w:right="399" w:bottom="334" w:left="1009" w:header="0" w:footer="116" w:gutter="0"/>
        </w:sectPr>
        <w:rPr/>
      </w:pPr>
    </w:p>
    <w:p>
      <w:pPr>
        <w:ind w:left="9"/>
        <w:spacing w:before="44" w:line="223" w:lineRule="auto"/>
        <w:rPr>
          <w:rFonts w:ascii="SimHei" w:hAnsi="SimHei" w:eastAsia="SimHei" w:cs="SimHei"/>
          <w:sz w:val="21"/>
          <w:szCs w:val="21"/>
        </w:rPr>
      </w:pPr>
      <w:r>
        <w:drawing>
          <wp:anchor distT="0" distB="0" distL="0" distR="0" simplePos="0" relativeHeight="253032448" behindDoc="0" locked="0" layoutInCell="0" allowOverlap="1">
            <wp:simplePos x="0" y="0"/>
            <wp:positionH relativeFrom="page">
              <wp:posOffset>349261</wp:posOffset>
            </wp:positionH>
            <wp:positionV relativeFrom="page">
              <wp:posOffset>10007632</wp:posOffset>
            </wp:positionV>
            <wp:extent cx="571498" cy="450833"/>
            <wp:effectExtent l="0" t="0" r="0" b="0"/>
            <wp:wrapNone/>
            <wp:docPr id="120" name="IM 120"/>
            <wp:cNvGraphicFramePr/>
            <a:graphic>
              <a:graphicData uri="http://schemas.openxmlformats.org/drawingml/2006/picture">
                <pic:pic>
                  <pic:nvPicPr>
                    <pic:cNvPr id="120" name="IM 120"/>
                    <pic:cNvPicPr/>
                  </pic:nvPicPr>
                  <pic:blipFill>
                    <a:blip r:embed="rId164"/>
                    <a:stretch>
                      <a:fillRect/>
                    </a:stretch>
                  </pic:blipFill>
                  <pic:spPr>
                    <a:xfrm rot="0">
                      <a:off x="0" y="0"/>
                      <a:ext cx="571498" cy="450833"/>
                    </a:xfrm>
                    <a:prstGeom prst="rect">
                      <a:avLst/>
                    </a:prstGeom>
                  </pic:spPr>
                </pic:pic>
              </a:graphicData>
            </a:graphic>
          </wp:anchor>
        </w:drawing>
      </w:r>
      <w:r>
        <w:rPr>
          <w:rFonts w:ascii="SimSun" w:hAnsi="SimSun" w:eastAsia="SimSun" w:cs="SimSun"/>
          <w:sz w:val="21"/>
          <w:szCs w:val="21"/>
          <w:color w:val="007FC9"/>
          <w:spacing w:val="-15"/>
          <w:position w:val="-3"/>
        </w:rPr>
        <w:t>848</w:t>
      </w:r>
      <w:r>
        <w:rPr>
          <w:rFonts w:ascii="SimSun" w:hAnsi="SimSun" w:eastAsia="SimSun" w:cs="SimSun"/>
          <w:sz w:val="21"/>
          <w:szCs w:val="21"/>
          <w:color w:val="007FC9"/>
          <w:spacing w:val="2"/>
          <w:position w:val="-3"/>
        </w:rPr>
        <w:t xml:space="preserve">       </w:t>
      </w:r>
      <w:r>
        <w:rPr>
          <w:rFonts w:ascii="SimHei" w:hAnsi="SimHei" w:eastAsia="SimHei" w:cs="SimHei"/>
          <w:sz w:val="21"/>
          <w:szCs w:val="21"/>
          <w:color w:val="179ED9"/>
          <w:spacing w:val="-15"/>
        </w:rPr>
        <w:t>第八篇</w:t>
      </w:r>
      <w:r>
        <w:rPr>
          <w:rFonts w:ascii="SimHei" w:hAnsi="SimHei" w:eastAsia="SimHei" w:cs="SimHei"/>
          <w:sz w:val="21"/>
          <w:szCs w:val="21"/>
          <w:color w:val="179ED9"/>
          <w:spacing w:val="97"/>
        </w:rPr>
        <w:t xml:space="preserve"> </w:t>
      </w:r>
      <w:r>
        <w:rPr>
          <w:rFonts w:ascii="SimHei" w:hAnsi="SimHei" w:eastAsia="SimHei" w:cs="SimHei"/>
          <w:sz w:val="21"/>
          <w:szCs w:val="21"/>
          <w:color w:val="179ED9"/>
          <w:spacing w:val="-15"/>
        </w:rPr>
        <w:t>风湿性疾病</w:t>
      </w:r>
    </w:p>
    <w:p>
      <w:pPr>
        <w:spacing w:line="327" w:lineRule="auto"/>
        <w:rPr>
          <w:rFonts w:ascii="Arial"/>
          <w:sz w:val="21"/>
        </w:rPr>
      </w:pPr>
      <w:r/>
    </w:p>
    <w:p>
      <w:pPr>
        <w:ind w:left="1394"/>
        <w:spacing w:before="68" w:line="222" w:lineRule="auto"/>
        <w:rPr>
          <w:rFonts w:ascii="SimHei" w:hAnsi="SimHei" w:eastAsia="SimHei" w:cs="SimHei"/>
          <w:sz w:val="21"/>
          <w:szCs w:val="21"/>
        </w:rPr>
      </w:pPr>
      <w:r>
        <w:rPr>
          <w:rFonts w:ascii="SimHei" w:hAnsi="SimHei" w:eastAsia="SimHei" w:cs="SimHei"/>
          <w:sz w:val="21"/>
          <w:szCs w:val="21"/>
          <w:color w:val="0062A4"/>
          <w:spacing w:val="-1"/>
        </w:rPr>
        <w:t>【辅助检查】</w:t>
      </w:r>
    </w:p>
    <w:p>
      <w:pPr>
        <w:ind w:left="1499"/>
        <w:spacing w:before="75" w:line="221" w:lineRule="auto"/>
        <w:rPr>
          <w:rFonts w:ascii="SimHei" w:hAnsi="SimHei" w:eastAsia="SimHei" w:cs="SimHei"/>
          <w:sz w:val="21"/>
          <w:szCs w:val="21"/>
        </w:rPr>
      </w:pPr>
      <w:r>
        <w:rPr>
          <w:rFonts w:ascii="SimHei" w:hAnsi="SimHei" w:eastAsia="SimHei" w:cs="SimHei"/>
          <w:sz w:val="21"/>
          <w:szCs w:val="21"/>
          <w:spacing w:val="-2"/>
        </w:rPr>
        <w:t>(</w:t>
      </w:r>
      <w:r>
        <w:rPr>
          <w:rFonts w:ascii="SimHei" w:hAnsi="SimHei" w:eastAsia="SimHei" w:cs="SimHei"/>
          <w:sz w:val="21"/>
          <w:szCs w:val="21"/>
          <w:spacing w:val="-51"/>
        </w:rPr>
        <w:t xml:space="preserve"> </w:t>
      </w:r>
      <w:r>
        <w:rPr>
          <w:rFonts w:ascii="SimHei" w:hAnsi="SimHei" w:eastAsia="SimHei" w:cs="SimHei"/>
          <w:sz w:val="21"/>
          <w:szCs w:val="21"/>
          <w:spacing w:val="-2"/>
        </w:rPr>
        <w:t>一</w:t>
      </w:r>
      <w:r>
        <w:rPr>
          <w:rFonts w:ascii="SimHei" w:hAnsi="SimHei" w:eastAsia="SimHei" w:cs="SimHei"/>
          <w:sz w:val="21"/>
          <w:szCs w:val="21"/>
          <w:spacing w:val="-62"/>
        </w:rPr>
        <w:t xml:space="preserve"> </w:t>
      </w:r>
      <w:r>
        <w:rPr>
          <w:rFonts w:ascii="SimHei" w:hAnsi="SimHei" w:eastAsia="SimHei" w:cs="SimHei"/>
          <w:sz w:val="21"/>
          <w:szCs w:val="21"/>
          <w:spacing w:val="-2"/>
        </w:rPr>
        <w:t>)</w:t>
      </w:r>
      <w:r>
        <w:rPr>
          <w:rFonts w:ascii="SimHei" w:hAnsi="SimHei" w:eastAsia="SimHei" w:cs="SimHei"/>
          <w:sz w:val="21"/>
          <w:szCs w:val="21"/>
          <w:spacing w:val="-56"/>
        </w:rPr>
        <w:t xml:space="preserve"> </w:t>
      </w:r>
      <w:r>
        <w:rPr>
          <w:rFonts w:ascii="SimHei" w:hAnsi="SimHei" w:eastAsia="SimHei" w:cs="SimHei"/>
          <w:sz w:val="21"/>
          <w:szCs w:val="21"/>
          <w:spacing w:val="-2"/>
        </w:rPr>
        <w:t>一</w:t>
      </w:r>
      <w:r>
        <w:rPr>
          <w:rFonts w:ascii="SimHei" w:hAnsi="SimHei" w:eastAsia="SimHei" w:cs="SimHei"/>
          <w:sz w:val="21"/>
          <w:szCs w:val="21"/>
          <w:spacing w:val="-59"/>
        </w:rPr>
        <w:t xml:space="preserve"> </w:t>
      </w:r>
      <w:r>
        <w:rPr>
          <w:rFonts w:ascii="SimHei" w:hAnsi="SimHei" w:eastAsia="SimHei" w:cs="SimHei"/>
          <w:sz w:val="21"/>
          <w:szCs w:val="21"/>
          <w:spacing w:val="-2"/>
        </w:rPr>
        <w:t>般检查</w:t>
      </w:r>
    </w:p>
    <w:p>
      <w:pPr>
        <w:ind w:right="34"/>
        <w:spacing w:before="110" w:line="219" w:lineRule="auto"/>
        <w:jc w:val="right"/>
        <w:rPr>
          <w:rFonts w:ascii="SimSun" w:hAnsi="SimSun" w:eastAsia="SimSun" w:cs="SimSun"/>
          <w:sz w:val="21"/>
          <w:szCs w:val="21"/>
        </w:rPr>
      </w:pPr>
      <w:r>
        <w:rPr>
          <w:rFonts w:ascii="SimSun" w:hAnsi="SimSun" w:eastAsia="SimSun" w:cs="SimSun"/>
          <w:sz w:val="21"/>
          <w:szCs w:val="21"/>
          <w:spacing w:val="-6"/>
        </w:rPr>
        <w:t>血常规可见轻度贫血、白细胞计数增高，血清肌红蛋白增高，广泛肌肉损伤时可出现肌红蛋白尿。</w:t>
      </w:r>
    </w:p>
    <w:p>
      <w:pPr>
        <w:ind w:left="1499"/>
        <w:spacing w:before="79" w:line="221" w:lineRule="auto"/>
        <w:rPr>
          <w:rFonts w:ascii="SimHei" w:hAnsi="SimHei" w:eastAsia="SimHei" w:cs="SimHei"/>
          <w:sz w:val="21"/>
          <w:szCs w:val="21"/>
        </w:rPr>
      </w:pPr>
      <w:r>
        <w:rPr>
          <w:rFonts w:ascii="SimHei" w:hAnsi="SimHei" w:eastAsia="SimHei" w:cs="SimHei"/>
          <w:sz w:val="21"/>
          <w:szCs w:val="21"/>
          <w:spacing w:val="22"/>
        </w:rPr>
        <w:t>(二)血清肌酶谱</w:t>
      </w:r>
    </w:p>
    <w:p>
      <w:pPr>
        <w:ind w:left="1069" w:right="68" w:firstLine="430"/>
        <w:spacing w:before="116" w:line="261" w:lineRule="auto"/>
        <w:rPr>
          <w:rFonts w:ascii="SimSun" w:hAnsi="SimSun" w:eastAsia="SimSun" w:cs="SimSun"/>
          <w:sz w:val="21"/>
          <w:szCs w:val="21"/>
        </w:rPr>
      </w:pPr>
      <w:r>
        <w:rPr>
          <w:rFonts w:ascii="SimSun" w:hAnsi="SimSun" w:eastAsia="SimSun" w:cs="SimSun"/>
          <w:sz w:val="21"/>
          <w:szCs w:val="21"/>
          <w:spacing w:val="-9"/>
        </w:rPr>
        <w:t>肌酸激酶(creatine</w:t>
      </w:r>
      <w:r>
        <w:rPr>
          <w:rFonts w:ascii="SimSun" w:hAnsi="SimSun" w:eastAsia="SimSun" w:cs="SimSun"/>
          <w:sz w:val="21"/>
          <w:szCs w:val="21"/>
          <w:spacing w:val="-2"/>
        </w:rPr>
        <w:t xml:space="preserve"> </w:t>
      </w:r>
      <w:r>
        <w:rPr>
          <w:rFonts w:ascii="SimSun" w:hAnsi="SimSun" w:eastAsia="SimSun" w:cs="SimSun"/>
          <w:sz w:val="21"/>
          <w:szCs w:val="21"/>
          <w:spacing w:val="-9"/>
        </w:rPr>
        <w:t>kinase,CK)、醛缩酶、天冬氨酸氨基转移酶、</w:t>
      </w:r>
      <w:r>
        <w:rPr>
          <w:rFonts w:ascii="SimSun" w:hAnsi="SimSun" w:eastAsia="SimSun" w:cs="SimSun"/>
          <w:sz w:val="21"/>
          <w:szCs w:val="21"/>
          <w:spacing w:val="-10"/>
        </w:rPr>
        <w:t>丙氨酸氨基转移酶、乳酸脱氢酶增</w:t>
      </w:r>
      <w:r>
        <w:rPr>
          <w:rFonts w:ascii="SimSun" w:hAnsi="SimSun" w:eastAsia="SimSun" w:cs="SimSun"/>
          <w:sz w:val="21"/>
          <w:szCs w:val="21"/>
        </w:rPr>
        <w:t xml:space="preserve"> </w:t>
      </w:r>
      <w:r>
        <w:rPr>
          <w:rFonts w:ascii="SimSun" w:hAnsi="SimSun" w:eastAsia="SimSun" w:cs="SimSun"/>
          <w:sz w:val="21"/>
          <w:szCs w:val="21"/>
          <w:spacing w:val="-4"/>
        </w:rPr>
        <w:t>高，尤以CK</w:t>
      </w:r>
      <w:r>
        <w:rPr>
          <w:rFonts w:ascii="SimSun" w:hAnsi="SimSun" w:eastAsia="SimSun" w:cs="SimSun"/>
          <w:sz w:val="21"/>
          <w:szCs w:val="21"/>
          <w:spacing w:val="21"/>
        </w:rPr>
        <w:t xml:space="preserve"> </w:t>
      </w:r>
      <w:r>
        <w:rPr>
          <w:rFonts w:ascii="SimSun" w:hAnsi="SimSun" w:eastAsia="SimSun" w:cs="SimSun"/>
          <w:sz w:val="21"/>
          <w:szCs w:val="21"/>
          <w:spacing w:val="-4"/>
        </w:rPr>
        <w:t>升高最敏感。</w:t>
      </w:r>
      <w:r>
        <w:rPr>
          <w:rFonts w:ascii="SimSun" w:hAnsi="SimSun" w:eastAsia="SimSun" w:cs="SimSun"/>
          <w:sz w:val="21"/>
          <w:szCs w:val="21"/>
          <w:spacing w:val="-16"/>
        </w:rPr>
        <w:t xml:space="preserve"> </w:t>
      </w:r>
      <w:r>
        <w:rPr>
          <w:rFonts w:ascii="SimSun" w:hAnsi="SimSun" w:eastAsia="SimSun" w:cs="SimSun"/>
          <w:sz w:val="21"/>
          <w:szCs w:val="21"/>
          <w:spacing w:val="-4"/>
        </w:rPr>
        <w:t>CK</w:t>
      </w:r>
      <w:r>
        <w:rPr>
          <w:rFonts w:ascii="SimSun" w:hAnsi="SimSun" w:eastAsia="SimSun" w:cs="SimSun"/>
          <w:sz w:val="21"/>
          <w:szCs w:val="21"/>
          <w:spacing w:val="12"/>
        </w:rPr>
        <w:t xml:space="preserve"> </w:t>
      </w:r>
      <w:r>
        <w:rPr>
          <w:rFonts w:ascii="SimSun" w:hAnsi="SimSun" w:eastAsia="SimSun" w:cs="SimSun"/>
          <w:sz w:val="21"/>
          <w:szCs w:val="21"/>
          <w:spacing w:val="-4"/>
        </w:rPr>
        <w:t>可用来判断病情进展和治疗效果</w:t>
      </w:r>
      <w:r>
        <w:rPr>
          <w:rFonts w:ascii="SimSun" w:hAnsi="SimSun" w:eastAsia="SimSun" w:cs="SimSun"/>
          <w:sz w:val="21"/>
          <w:szCs w:val="21"/>
          <w:spacing w:val="-5"/>
        </w:rPr>
        <w:t>，但是与肌无力程度并不完全平行。</w:t>
      </w:r>
    </w:p>
    <w:p>
      <w:pPr>
        <w:ind w:left="1499"/>
        <w:spacing w:before="79" w:line="221" w:lineRule="auto"/>
        <w:rPr>
          <w:rFonts w:ascii="SimHei" w:hAnsi="SimHei" w:eastAsia="SimHei" w:cs="SimHei"/>
          <w:sz w:val="21"/>
          <w:szCs w:val="21"/>
        </w:rPr>
      </w:pPr>
      <w:r>
        <w:rPr>
          <w:rFonts w:ascii="SimHei" w:hAnsi="SimHei" w:eastAsia="SimHei" w:cs="SimHei"/>
          <w:sz w:val="21"/>
          <w:szCs w:val="21"/>
          <w:spacing w:val="25"/>
        </w:rPr>
        <w:t>(三)自身抗体</w:t>
      </w:r>
    </w:p>
    <w:p>
      <w:pPr>
        <w:ind w:left="964" w:firstLine="535"/>
        <w:spacing w:before="101" w:line="290" w:lineRule="auto"/>
        <w:tabs>
          <w:tab w:val="left" w:pos="1069"/>
        </w:tabs>
        <w:rPr>
          <w:rFonts w:ascii="SimSun" w:hAnsi="SimSun" w:eastAsia="SimSun" w:cs="SimSun"/>
          <w:sz w:val="21"/>
          <w:szCs w:val="21"/>
        </w:rPr>
      </w:pPr>
      <w:r>
        <w:rPr>
          <w:rFonts w:ascii="SimSun" w:hAnsi="SimSun" w:eastAsia="SimSun" w:cs="SimSun"/>
          <w:sz w:val="21"/>
          <w:szCs w:val="21"/>
          <w:spacing w:val="-5"/>
        </w:rPr>
        <w:t>1.</w:t>
      </w:r>
      <w:r>
        <w:rPr>
          <w:rFonts w:ascii="SimSun" w:hAnsi="SimSun" w:eastAsia="SimSun" w:cs="SimSun"/>
          <w:sz w:val="21"/>
          <w:szCs w:val="21"/>
          <w:spacing w:val="-2"/>
        </w:rPr>
        <w:t xml:space="preserve"> </w:t>
      </w:r>
      <w:r>
        <w:rPr>
          <w:rFonts w:ascii="SimSun" w:hAnsi="SimSun" w:eastAsia="SimSun" w:cs="SimSun"/>
          <w:sz w:val="21"/>
          <w:szCs w:val="21"/>
          <w:spacing w:val="-5"/>
        </w:rPr>
        <w:t>肌炎特异性抗体</w:t>
      </w:r>
      <w:r>
        <w:rPr>
          <w:rFonts w:ascii="SimSun" w:hAnsi="SimSun" w:eastAsia="SimSun" w:cs="SimSun"/>
          <w:sz w:val="21"/>
          <w:szCs w:val="21"/>
          <w:spacing w:val="86"/>
        </w:rPr>
        <w:t xml:space="preserve"> </w:t>
      </w:r>
      <w:r>
        <w:rPr>
          <w:rFonts w:ascii="SimSun" w:hAnsi="SimSun" w:eastAsia="SimSun" w:cs="SimSun"/>
          <w:sz w:val="21"/>
          <w:szCs w:val="21"/>
          <w:spacing w:val="-5"/>
        </w:rPr>
        <w:t>肌炎特异性抗体包括：抗氨酰</w:t>
      </w:r>
      <w:r>
        <w:rPr>
          <w:rFonts w:ascii="SimSun" w:hAnsi="SimSun" w:eastAsia="SimSun" w:cs="SimSun"/>
          <w:sz w:val="21"/>
          <w:szCs w:val="21"/>
          <w:spacing w:val="-59"/>
        </w:rPr>
        <w:t xml:space="preserve"> </w:t>
      </w:r>
      <w:r>
        <w:rPr>
          <w:rFonts w:ascii="SimSun" w:hAnsi="SimSun" w:eastAsia="SimSun" w:cs="SimSun"/>
          <w:sz w:val="21"/>
          <w:szCs w:val="21"/>
          <w:spacing w:val="-5"/>
        </w:rPr>
        <w:t>tRNA</w:t>
      </w:r>
      <w:r>
        <w:rPr>
          <w:rFonts w:ascii="SimSun" w:hAnsi="SimSun" w:eastAsia="SimSun" w:cs="SimSun"/>
          <w:sz w:val="21"/>
          <w:szCs w:val="21"/>
          <w:spacing w:val="18"/>
        </w:rPr>
        <w:t xml:space="preserve"> </w:t>
      </w:r>
      <w:r>
        <w:rPr>
          <w:rFonts w:ascii="SimSun" w:hAnsi="SimSun" w:eastAsia="SimSun" w:cs="SimSun"/>
          <w:sz w:val="21"/>
          <w:szCs w:val="21"/>
          <w:spacing w:val="-5"/>
        </w:rPr>
        <w:t>合成酶抗体(抗Jo-1、PL-7、PL-12、EJ、</w:t>
      </w:r>
      <w:r>
        <w:rPr>
          <w:rFonts w:ascii="SimSun" w:hAnsi="SimSun" w:eastAsia="SimSun" w:cs="SimSun"/>
          <w:sz w:val="21"/>
          <w:szCs w:val="21"/>
        </w:rPr>
        <w:t xml:space="preserve"> </w:t>
      </w:r>
      <w:r>
        <w:rPr>
          <w:rFonts w:ascii="SimSun" w:hAnsi="SimSun" w:eastAsia="SimSun" w:cs="SimSun"/>
          <w:sz w:val="21"/>
          <w:szCs w:val="21"/>
        </w:rPr>
        <w:tab/>
      </w:r>
      <w:r>
        <w:rPr>
          <w:rFonts w:ascii="SimSun" w:hAnsi="SimSun" w:eastAsia="SimSun" w:cs="SimSun"/>
          <w:sz w:val="21"/>
          <w:szCs w:val="21"/>
          <w:spacing w:val="-2"/>
        </w:rPr>
        <w:t>OJ、KS、Zo和</w:t>
      </w:r>
      <w:r>
        <w:rPr>
          <w:rFonts w:ascii="SimSun" w:hAnsi="SimSun" w:eastAsia="SimSun" w:cs="SimSun"/>
          <w:sz w:val="21"/>
          <w:szCs w:val="21"/>
          <w:spacing w:val="-47"/>
        </w:rPr>
        <w:t xml:space="preserve"> </w:t>
      </w:r>
      <w:r>
        <w:rPr>
          <w:rFonts w:ascii="SimSun" w:hAnsi="SimSun" w:eastAsia="SimSun" w:cs="SimSun"/>
          <w:sz w:val="21"/>
          <w:szCs w:val="21"/>
          <w:spacing w:val="-2"/>
        </w:rPr>
        <w:t>YRS</w:t>
      </w:r>
      <w:r>
        <w:rPr>
          <w:rFonts w:ascii="SimSun" w:hAnsi="SimSun" w:eastAsia="SimSun" w:cs="SimSun"/>
          <w:sz w:val="21"/>
          <w:szCs w:val="21"/>
          <w:spacing w:val="15"/>
        </w:rPr>
        <w:t xml:space="preserve"> </w:t>
      </w:r>
      <w:r>
        <w:rPr>
          <w:rFonts w:ascii="SimSun" w:hAnsi="SimSun" w:eastAsia="SimSun" w:cs="SimSun"/>
          <w:sz w:val="21"/>
          <w:szCs w:val="21"/>
          <w:spacing w:val="-2"/>
        </w:rPr>
        <w:t>抗体等):其中检出率较高的为抗Jo-1</w:t>
      </w:r>
      <w:r>
        <w:rPr>
          <w:rFonts w:ascii="SimSun" w:hAnsi="SimSun" w:eastAsia="SimSun" w:cs="SimSun"/>
          <w:sz w:val="21"/>
          <w:szCs w:val="21"/>
          <w:spacing w:val="-54"/>
        </w:rPr>
        <w:t xml:space="preserve"> </w:t>
      </w:r>
      <w:r>
        <w:rPr>
          <w:rFonts w:ascii="SimSun" w:hAnsi="SimSun" w:eastAsia="SimSun" w:cs="SimSun"/>
          <w:sz w:val="21"/>
          <w:szCs w:val="21"/>
          <w:spacing w:val="-2"/>
        </w:rPr>
        <w:t>抗体</w:t>
      </w:r>
      <w:r>
        <w:rPr>
          <w:rFonts w:ascii="SimSun" w:hAnsi="SimSun" w:eastAsia="SimSun" w:cs="SimSun"/>
          <w:sz w:val="21"/>
          <w:szCs w:val="21"/>
          <w:spacing w:val="-3"/>
        </w:rPr>
        <w:t>，常表现为肺间质病变、发热、关节炎、</w:t>
      </w:r>
      <w:r>
        <w:rPr>
          <w:rFonts w:ascii="SimSun" w:hAnsi="SimSun" w:eastAsia="SimSun" w:cs="SimSun"/>
          <w:sz w:val="21"/>
          <w:szCs w:val="21"/>
        </w:rPr>
        <w:t xml:space="preserve"> </w:t>
      </w:r>
      <w:r>
        <w:rPr>
          <w:rFonts w:ascii="SimSun" w:hAnsi="SimSun" w:eastAsia="SimSun" w:cs="SimSun"/>
          <w:sz w:val="21"/>
          <w:szCs w:val="21"/>
          <w:spacing w:val="-3"/>
        </w:rPr>
        <w:t>“技工手”和雷诺现象，称之为“抗合成酶综合征”。抗</w:t>
      </w:r>
      <w:r>
        <w:rPr>
          <w:rFonts w:ascii="SimSun" w:hAnsi="SimSun" w:eastAsia="SimSun" w:cs="SimSun"/>
          <w:sz w:val="21"/>
          <w:szCs w:val="21"/>
          <w:spacing w:val="-44"/>
        </w:rPr>
        <w:t xml:space="preserve"> </w:t>
      </w:r>
      <w:r>
        <w:rPr>
          <w:rFonts w:ascii="SimSun" w:hAnsi="SimSun" w:eastAsia="SimSun" w:cs="SimSun"/>
          <w:sz w:val="21"/>
          <w:szCs w:val="21"/>
          <w:spacing w:val="-3"/>
        </w:rPr>
        <w:t>Mi-2抗体：此抗体阳性者95%可见皮疹，但少</w:t>
      </w:r>
      <w:r>
        <w:rPr>
          <w:rFonts w:ascii="SimSun" w:hAnsi="SimSun" w:eastAsia="SimSun" w:cs="SimSun"/>
          <w:sz w:val="21"/>
          <w:szCs w:val="21"/>
        </w:rPr>
        <w:t xml:space="preserve">  </w:t>
      </w:r>
      <w:r>
        <w:rPr>
          <w:rFonts w:ascii="SimSun" w:hAnsi="SimSun" w:eastAsia="SimSun" w:cs="SimSun"/>
          <w:sz w:val="21"/>
          <w:szCs w:val="21"/>
          <w:spacing w:val="-4"/>
        </w:rPr>
        <w:t>见肺间质病变，预后较好。抗</w:t>
      </w:r>
      <w:r>
        <w:rPr>
          <w:rFonts w:ascii="SimSun" w:hAnsi="SimSun" w:eastAsia="SimSun" w:cs="SimSun"/>
          <w:sz w:val="21"/>
          <w:szCs w:val="21"/>
          <w:spacing w:val="-63"/>
        </w:rPr>
        <w:t xml:space="preserve"> </w:t>
      </w:r>
      <w:r>
        <w:rPr>
          <w:rFonts w:ascii="SimSun" w:hAnsi="SimSun" w:eastAsia="SimSun" w:cs="SimSun"/>
          <w:sz w:val="21"/>
          <w:szCs w:val="21"/>
          <w:spacing w:val="-4"/>
        </w:rPr>
        <w:t>MDA5</w:t>
      </w:r>
      <w:r>
        <w:rPr>
          <w:rFonts w:ascii="SimSun" w:hAnsi="SimSun" w:eastAsia="SimSun" w:cs="SimSun"/>
          <w:sz w:val="21"/>
          <w:szCs w:val="21"/>
          <w:spacing w:val="56"/>
        </w:rPr>
        <w:t xml:space="preserve"> </w:t>
      </w:r>
      <w:r>
        <w:rPr>
          <w:rFonts w:ascii="SimSun" w:hAnsi="SimSun" w:eastAsia="SimSun" w:cs="SimSun"/>
          <w:sz w:val="21"/>
          <w:szCs w:val="21"/>
          <w:spacing w:val="-4"/>
        </w:rPr>
        <w:t>抗体：常见于无肌病皮肌炎者，常出现快速进展的间</w:t>
      </w:r>
      <w:r>
        <w:rPr>
          <w:rFonts w:ascii="SimSun" w:hAnsi="SimSun" w:eastAsia="SimSun" w:cs="SimSun"/>
          <w:sz w:val="21"/>
          <w:szCs w:val="21"/>
          <w:spacing w:val="-5"/>
        </w:rPr>
        <w:t>质性肺炎，预</w:t>
      </w:r>
      <w:r>
        <w:rPr>
          <w:rFonts w:ascii="SimSun" w:hAnsi="SimSun" w:eastAsia="SimSun" w:cs="SimSun"/>
          <w:sz w:val="21"/>
          <w:szCs w:val="21"/>
        </w:rPr>
        <w:t xml:space="preserve">  </w:t>
      </w:r>
      <w:r>
        <w:rPr>
          <w:rFonts w:ascii="SimSun" w:hAnsi="SimSun" w:eastAsia="SimSun" w:cs="SimSun"/>
          <w:sz w:val="21"/>
          <w:szCs w:val="21"/>
          <w:spacing w:val="-4"/>
        </w:rPr>
        <w:t>后差。抗TIFlγ抗体：部分病人伴发肿瘤，还有部分可见暗红色皮疹、日照性红斑、</w:t>
      </w:r>
      <w:r>
        <w:rPr>
          <w:rFonts w:ascii="SimSun" w:hAnsi="SimSun" w:eastAsia="SimSun" w:cs="SimSun"/>
          <w:sz w:val="21"/>
          <w:szCs w:val="21"/>
          <w:spacing w:val="-5"/>
        </w:rPr>
        <w:t>醉酒貌、发际线皮</w:t>
      </w:r>
      <w:r>
        <w:rPr>
          <w:rFonts w:ascii="SimSun" w:hAnsi="SimSun" w:eastAsia="SimSun" w:cs="SimSun"/>
          <w:sz w:val="21"/>
          <w:szCs w:val="21"/>
        </w:rPr>
        <w:t xml:space="preserve">  </w:t>
      </w:r>
      <w:r>
        <w:rPr>
          <w:rFonts w:ascii="SimSun" w:hAnsi="SimSun" w:eastAsia="SimSun" w:cs="SimSun"/>
          <w:sz w:val="21"/>
          <w:szCs w:val="21"/>
          <w:spacing w:val="-2"/>
        </w:rPr>
        <w:t>疹等，间质性肺炎少见。抗NXP2</w:t>
      </w:r>
      <w:r>
        <w:rPr>
          <w:rFonts w:ascii="SimSun" w:hAnsi="SimSun" w:eastAsia="SimSun" w:cs="SimSun"/>
          <w:sz w:val="21"/>
          <w:szCs w:val="21"/>
          <w:spacing w:val="7"/>
        </w:rPr>
        <w:t xml:space="preserve"> </w:t>
      </w:r>
      <w:r>
        <w:rPr>
          <w:rFonts w:ascii="SimSun" w:hAnsi="SimSun" w:eastAsia="SimSun" w:cs="SimSun"/>
          <w:sz w:val="21"/>
          <w:szCs w:val="21"/>
          <w:spacing w:val="-2"/>
        </w:rPr>
        <w:t>抗体：多见于年轻人，皮疹和肌肉病变均较重，与皮下钙化和肿瘤相</w:t>
      </w:r>
      <w:r>
        <w:rPr>
          <w:rFonts w:ascii="SimSun" w:hAnsi="SimSun" w:eastAsia="SimSun" w:cs="SimSun"/>
          <w:sz w:val="21"/>
          <w:szCs w:val="21"/>
        </w:rPr>
        <w:t xml:space="preserve">  </w:t>
      </w:r>
      <w:r>
        <w:rPr>
          <w:rFonts w:ascii="SimSun" w:hAnsi="SimSun" w:eastAsia="SimSun" w:cs="SimSun"/>
          <w:sz w:val="21"/>
          <w:szCs w:val="21"/>
          <w:spacing w:val="-8"/>
        </w:rPr>
        <w:t>关。抗SAE</w:t>
      </w:r>
      <w:r>
        <w:rPr>
          <w:rFonts w:ascii="SimSun" w:hAnsi="SimSun" w:eastAsia="SimSun" w:cs="SimSun"/>
          <w:sz w:val="21"/>
          <w:szCs w:val="21"/>
          <w:spacing w:val="20"/>
        </w:rPr>
        <w:t xml:space="preserve"> </w:t>
      </w:r>
      <w:r>
        <w:rPr>
          <w:rFonts w:ascii="SimSun" w:hAnsi="SimSun" w:eastAsia="SimSun" w:cs="SimSun"/>
          <w:sz w:val="21"/>
          <w:szCs w:val="21"/>
          <w:spacing w:val="-8"/>
        </w:rPr>
        <w:t>抗体：常伴吞咽困难、皮损严重、色素沉着性皮疹，而肌无力、ILD</w:t>
      </w:r>
      <w:r>
        <w:rPr>
          <w:rFonts w:ascii="SimSun" w:hAnsi="SimSun" w:eastAsia="SimSun" w:cs="SimSun"/>
          <w:sz w:val="21"/>
          <w:szCs w:val="21"/>
          <w:spacing w:val="-40"/>
        </w:rPr>
        <w:t xml:space="preserve"> </w:t>
      </w:r>
      <w:r>
        <w:rPr>
          <w:rFonts w:ascii="SimSun" w:hAnsi="SimSun" w:eastAsia="SimSun" w:cs="SimSun"/>
          <w:sz w:val="21"/>
          <w:szCs w:val="21"/>
          <w:spacing w:val="-8"/>
        </w:rPr>
        <w:t>少见，预后较好。免疫介</w:t>
      </w:r>
      <w:r>
        <w:rPr>
          <w:rFonts w:ascii="SimSun" w:hAnsi="SimSun" w:eastAsia="SimSun" w:cs="SimSun"/>
          <w:sz w:val="21"/>
          <w:szCs w:val="21"/>
        </w:rPr>
        <w:t xml:space="preserve">  </w:t>
      </w:r>
      <w:r>
        <w:rPr>
          <w:rFonts w:ascii="SimSun" w:hAnsi="SimSun" w:eastAsia="SimSun" w:cs="SimSun"/>
          <w:sz w:val="21"/>
          <w:szCs w:val="21"/>
          <w:spacing w:val="-4"/>
        </w:rPr>
        <w:t>导的坏死性肌病特异性抗体：抗SRP</w:t>
      </w:r>
      <w:r>
        <w:rPr>
          <w:rFonts w:ascii="SimSun" w:hAnsi="SimSun" w:eastAsia="SimSun" w:cs="SimSun"/>
          <w:sz w:val="21"/>
          <w:szCs w:val="21"/>
          <w:spacing w:val="9"/>
        </w:rPr>
        <w:t xml:space="preserve"> </w:t>
      </w:r>
      <w:r>
        <w:rPr>
          <w:rFonts w:ascii="SimSun" w:hAnsi="SimSun" w:eastAsia="SimSun" w:cs="SimSun"/>
          <w:sz w:val="21"/>
          <w:szCs w:val="21"/>
          <w:spacing w:val="-4"/>
        </w:rPr>
        <w:t>抗体，肌酶明显</w:t>
      </w:r>
      <w:r>
        <w:rPr>
          <w:rFonts w:ascii="SimSun" w:hAnsi="SimSun" w:eastAsia="SimSun" w:cs="SimSun"/>
          <w:sz w:val="21"/>
          <w:szCs w:val="21"/>
          <w:spacing w:val="-5"/>
        </w:rPr>
        <w:t>升高，肌力差，很少出现肺间质病变，对激素治疗</w:t>
      </w:r>
      <w:r>
        <w:rPr>
          <w:rFonts w:ascii="SimSun" w:hAnsi="SimSun" w:eastAsia="SimSun" w:cs="SimSun"/>
          <w:sz w:val="21"/>
          <w:szCs w:val="21"/>
        </w:rPr>
        <w:t xml:space="preserve">  </w:t>
      </w:r>
      <w:r>
        <w:rPr>
          <w:rFonts w:ascii="SimSun" w:hAnsi="SimSun" w:eastAsia="SimSun" w:cs="SimSun"/>
          <w:sz w:val="21"/>
          <w:szCs w:val="21"/>
          <w:spacing w:val="-3"/>
        </w:rPr>
        <w:t>反应差；抗HMGCR</w:t>
      </w:r>
      <w:r>
        <w:rPr>
          <w:rFonts w:ascii="SimSun" w:hAnsi="SimSun" w:eastAsia="SimSun" w:cs="SimSun"/>
          <w:sz w:val="21"/>
          <w:szCs w:val="21"/>
          <w:spacing w:val="9"/>
        </w:rPr>
        <w:t xml:space="preserve">  </w:t>
      </w:r>
      <w:r>
        <w:rPr>
          <w:rFonts w:ascii="SimSun" w:hAnsi="SimSun" w:eastAsia="SimSun" w:cs="SimSun"/>
          <w:sz w:val="21"/>
          <w:szCs w:val="21"/>
          <w:spacing w:val="-3"/>
        </w:rPr>
        <w:t>抗体，部分病人有他汀类药物服用</w:t>
      </w:r>
      <w:r>
        <w:rPr>
          <w:rFonts w:ascii="SimSun" w:hAnsi="SimSun" w:eastAsia="SimSun" w:cs="SimSun"/>
          <w:sz w:val="21"/>
          <w:szCs w:val="21"/>
          <w:spacing w:val="-4"/>
        </w:rPr>
        <w:t>史，肌无力明显。</w:t>
      </w:r>
    </w:p>
    <w:p>
      <w:pPr>
        <w:ind w:left="1069" w:right="77" w:firstLine="420"/>
        <w:spacing w:before="88" w:line="260" w:lineRule="auto"/>
        <w:rPr>
          <w:rFonts w:ascii="SimSun" w:hAnsi="SimSun" w:eastAsia="SimSun" w:cs="SimSun"/>
          <w:sz w:val="21"/>
          <w:szCs w:val="21"/>
        </w:rPr>
      </w:pPr>
      <w:r>
        <w:rPr>
          <w:rFonts w:ascii="Times New Roman" w:hAnsi="Times New Roman" w:eastAsia="Times New Roman" w:cs="Times New Roman"/>
          <w:sz w:val="21"/>
          <w:szCs w:val="21"/>
          <w:b/>
          <w:bCs/>
          <w:spacing w:val="-4"/>
        </w:rPr>
        <w:t>2.</w:t>
      </w:r>
      <w:r>
        <w:rPr>
          <w:rFonts w:ascii="Times New Roman" w:hAnsi="Times New Roman" w:eastAsia="Times New Roman" w:cs="Times New Roman"/>
          <w:sz w:val="21"/>
          <w:szCs w:val="21"/>
          <w:spacing w:val="15"/>
        </w:rPr>
        <w:t xml:space="preserve">  </w:t>
      </w:r>
      <w:r>
        <w:rPr>
          <w:rFonts w:ascii="SimSun" w:hAnsi="SimSun" w:eastAsia="SimSun" w:cs="SimSun"/>
          <w:sz w:val="21"/>
          <w:szCs w:val="21"/>
          <w:b/>
          <w:bCs/>
          <w:spacing w:val="-4"/>
        </w:rPr>
        <w:t>肌炎相关抗体</w:t>
      </w:r>
      <w:r>
        <w:rPr>
          <w:rFonts w:ascii="SimSun" w:hAnsi="SimSun" w:eastAsia="SimSun" w:cs="SimSun"/>
          <w:sz w:val="21"/>
          <w:szCs w:val="21"/>
          <w:spacing w:val="89"/>
        </w:rPr>
        <w:t xml:space="preserve"> </w:t>
      </w:r>
      <w:r>
        <w:rPr>
          <w:rFonts w:ascii="SimSun" w:hAnsi="SimSun" w:eastAsia="SimSun" w:cs="SimSun"/>
          <w:sz w:val="21"/>
          <w:szCs w:val="21"/>
          <w:spacing w:val="-4"/>
        </w:rPr>
        <w:t>包括抗</w:t>
      </w:r>
      <w:r>
        <w:rPr>
          <w:rFonts w:ascii="Times New Roman" w:hAnsi="Times New Roman" w:eastAsia="Times New Roman" w:cs="Times New Roman"/>
          <w:sz w:val="21"/>
          <w:szCs w:val="21"/>
          <w:spacing w:val="-4"/>
        </w:rPr>
        <w:t>RO52</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4"/>
        </w:rPr>
        <w:t>抗体、抗</w:t>
      </w:r>
      <w:r>
        <w:rPr>
          <w:rFonts w:ascii="Times New Roman" w:hAnsi="Times New Roman" w:eastAsia="Times New Roman" w:cs="Times New Roman"/>
          <w:sz w:val="21"/>
          <w:szCs w:val="21"/>
          <w:spacing w:val="-4"/>
        </w:rPr>
        <w:t>RO60</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4"/>
        </w:rPr>
        <w:t>抗体、抗</w:t>
      </w:r>
      <w:r>
        <w:rPr>
          <w:rFonts w:ascii="SimSun" w:hAnsi="SimSun" w:eastAsia="SimSun" w:cs="SimSun"/>
          <w:sz w:val="21"/>
          <w:szCs w:val="21"/>
          <w:spacing w:val="-62"/>
        </w:rPr>
        <w:t xml:space="preserve"> </w:t>
      </w:r>
      <w:r>
        <w:rPr>
          <w:rFonts w:ascii="Times New Roman" w:hAnsi="Times New Roman" w:eastAsia="Times New Roman" w:cs="Times New Roman"/>
          <w:sz w:val="21"/>
          <w:szCs w:val="21"/>
          <w:spacing w:val="-4"/>
        </w:rPr>
        <w:t>La</w:t>
      </w:r>
      <w:r>
        <w:rPr>
          <w:rFonts w:ascii="Times New Roman" w:hAnsi="Times New Roman" w:eastAsia="Times New Roman" w:cs="Times New Roman"/>
          <w:sz w:val="21"/>
          <w:szCs w:val="21"/>
        </w:rPr>
        <w:t xml:space="preserve"> </w:t>
      </w:r>
      <w:r>
        <w:rPr>
          <w:rFonts w:ascii="SimSun" w:hAnsi="SimSun" w:eastAsia="SimSun" w:cs="SimSun"/>
          <w:sz w:val="21"/>
          <w:szCs w:val="21"/>
          <w:spacing w:val="-4"/>
        </w:rPr>
        <w:t>抗体、抗</w:t>
      </w:r>
      <w:r>
        <w:rPr>
          <w:rFonts w:ascii="Times New Roman" w:hAnsi="Times New Roman" w:eastAsia="Times New Roman" w:cs="Times New Roman"/>
          <w:sz w:val="21"/>
          <w:szCs w:val="21"/>
          <w:spacing w:val="-4"/>
        </w:rPr>
        <w:t>PM-Scl</w:t>
      </w:r>
      <w:r>
        <w:rPr>
          <w:rFonts w:ascii="Times New Roman" w:hAnsi="Times New Roman" w:eastAsia="Times New Roman" w:cs="Times New Roman"/>
          <w:sz w:val="21"/>
          <w:szCs w:val="21"/>
          <w:spacing w:val="-20"/>
        </w:rPr>
        <w:t xml:space="preserve"> </w:t>
      </w:r>
      <w:r>
        <w:rPr>
          <w:rFonts w:ascii="SimSun" w:hAnsi="SimSun" w:eastAsia="SimSun" w:cs="SimSun"/>
          <w:sz w:val="21"/>
          <w:szCs w:val="21"/>
          <w:spacing w:val="-4"/>
        </w:rPr>
        <w:t>抗体、抗</w:t>
      </w:r>
      <w:r>
        <w:rPr>
          <w:rFonts w:ascii="Times New Roman" w:hAnsi="Times New Roman" w:eastAsia="Times New Roman" w:cs="Times New Roman"/>
          <w:sz w:val="21"/>
          <w:szCs w:val="21"/>
          <w:spacing w:val="-4"/>
        </w:rPr>
        <w:t>Ku</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4"/>
        </w:rPr>
        <w:t>抗体、抗</w:t>
      </w:r>
      <w:r>
        <w:rPr>
          <w:rFonts w:ascii="SimSun" w:hAnsi="SimSun" w:eastAsia="SimSun" w:cs="SimSun"/>
          <w:sz w:val="21"/>
          <w:szCs w:val="21"/>
        </w:rPr>
        <w:t xml:space="preserve"> </w:t>
      </w:r>
      <w:r>
        <w:rPr>
          <w:rFonts w:ascii="SimSun" w:hAnsi="SimSun" w:eastAsia="SimSun" w:cs="SimSun"/>
          <w:sz w:val="21"/>
          <w:szCs w:val="21"/>
          <w:spacing w:val="-4"/>
        </w:rPr>
        <w:t>U1RNP</w:t>
      </w:r>
      <w:r>
        <w:rPr>
          <w:rFonts w:ascii="SimSun" w:hAnsi="SimSun" w:eastAsia="SimSun" w:cs="SimSun"/>
          <w:sz w:val="21"/>
          <w:szCs w:val="21"/>
          <w:spacing w:val="44"/>
        </w:rPr>
        <w:t xml:space="preserve"> </w:t>
      </w:r>
      <w:r>
        <w:rPr>
          <w:rFonts w:ascii="SimSun" w:hAnsi="SimSun" w:eastAsia="SimSun" w:cs="SimSun"/>
          <w:sz w:val="21"/>
          <w:szCs w:val="21"/>
          <w:spacing w:val="-4"/>
        </w:rPr>
        <w:t>抗体、抗cN-1A</w:t>
      </w:r>
      <w:r>
        <w:rPr>
          <w:rFonts w:ascii="SimSun" w:hAnsi="SimSun" w:eastAsia="SimSun" w:cs="SimSun"/>
          <w:sz w:val="21"/>
          <w:szCs w:val="21"/>
          <w:spacing w:val="-27"/>
        </w:rPr>
        <w:t xml:space="preserve"> </w:t>
      </w:r>
      <w:r>
        <w:rPr>
          <w:rFonts w:ascii="SimSun" w:hAnsi="SimSun" w:eastAsia="SimSun" w:cs="SimSun"/>
          <w:sz w:val="21"/>
          <w:szCs w:val="21"/>
          <w:spacing w:val="-4"/>
        </w:rPr>
        <w:t>抗体等。</w:t>
      </w:r>
    </w:p>
    <w:p>
      <w:pPr>
        <w:ind w:left="1502"/>
        <w:spacing w:before="136" w:line="222" w:lineRule="auto"/>
        <w:rPr>
          <w:rFonts w:ascii="SimHei" w:hAnsi="SimHei" w:eastAsia="SimHei" w:cs="SimHei"/>
          <w:sz w:val="21"/>
          <w:szCs w:val="21"/>
        </w:rPr>
      </w:pPr>
      <w:r>
        <w:rPr>
          <w:rFonts w:ascii="SimHei" w:hAnsi="SimHei" w:eastAsia="SimHei" w:cs="SimHei"/>
          <w:sz w:val="21"/>
          <w:szCs w:val="21"/>
          <w:b/>
          <w:bCs/>
          <w:spacing w:val="26"/>
        </w:rPr>
        <w:t>(四)肌电图</w:t>
      </w:r>
    </w:p>
    <w:p>
      <w:pPr>
        <w:ind w:left="1069" w:firstLine="430"/>
        <w:spacing w:before="91" w:line="264" w:lineRule="auto"/>
        <w:rPr>
          <w:rFonts w:ascii="SimSun" w:hAnsi="SimSun" w:eastAsia="SimSun" w:cs="SimSun"/>
          <w:sz w:val="21"/>
          <w:szCs w:val="21"/>
        </w:rPr>
      </w:pPr>
      <w:r>
        <w:rPr>
          <w:rFonts w:ascii="SimSun" w:hAnsi="SimSun" w:eastAsia="SimSun" w:cs="SimSun"/>
          <w:sz w:val="21"/>
          <w:szCs w:val="21"/>
          <w:spacing w:val="-5"/>
        </w:rPr>
        <w:t>典型肌电图呈肌源性损害：表现为低波幅，短程多相波；插入(电极)性激惹增强，表现为正锐波，</w:t>
      </w:r>
      <w:r>
        <w:rPr>
          <w:rFonts w:ascii="SimSun" w:hAnsi="SimSun" w:eastAsia="SimSun" w:cs="SimSun"/>
          <w:sz w:val="21"/>
          <w:szCs w:val="21"/>
          <w:spacing w:val="4"/>
        </w:rPr>
        <w:t xml:space="preserve"> </w:t>
      </w:r>
      <w:r>
        <w:rPr>
          <w:rFonts w:ascii="SimSun" w:hAnsi="SimSun" w:eastAsia="SimSun" w:cs="SimSun"/>
          <w:sz w:val="21"/>
          <w:szCs w:val="21"/>
          <w:spacing w:val="-17"/>
        </w:rPr>
        <w:t>自发性纤颤波；自发性、杂乱、高频放电。</w:t>
      </w:r>
    </w:p>
    <w:p>
      <w:pPr>
        <w:ind w:left="1502"/>
        <w:spacing w:before="86" w:line="222" w:lineRule="auto"/>
        <w:rPr>
          <w:rFonts w:ascii="SimHei" w:hAnsi="SimHei" w:eastAsia="SimHei" w:cs="SimHei"/>
          <w:sz w:val="21"/>
          <w:szCs w:val="21"/>
        </w:rPr>
      </w:pPr>
      <w:r>
        <w:rPr>
          <w:rFonts w:ascii="SimHei" w:hAnsi="SimHei" w:eastAsia="SimHei" w:cs="SimHei"/>
          <w:sz w:val="21"/>
          <w:szCs w:val="21"/>
          <w:b/>
          <w:bCs/>
          <w:spacing w:val="24"/>
        </w:rPr>
        <w:t>(五)肌活检</w:t>
      </w:r>
    </w:p>
    <w:p>
      <w:pPr>
        <w:ind w:left="1069" w:right="114" w:firstLine="430"/>
        <w:spacing w:before="91" w:line="255" w:lineRule="auto"/>
        <w:rPr>
          <w:rFonts w:ascii="SimSun" w:hAnsi="SimSun" w:eastAsia="SimSun" w:cs="SimSun"/>
          <w:sz w:val="21"/>
          <w:szCs w:val="21"/>
        </w:rPr>
      </w:pPr>
      <w:r>
        <w:rPr>
          <w:rFonts w:ascii="SimSun" w:hAnsi="SimSun" w:eastAsia="SimSun" w:cs="SimSun"/>
          <w:sz w:val="21"/>
          <w:szCs w:val="21"/>
          <w:spacing w:val="2"/>
        </w:rPr>
        <w:t>约2/3的病例呈典型肌炎病理改变；另1/3的病例呈非典型变化，甚至正常。免疫病理学检查有</w:t>
      </w:r>
      <w:r>
        <w:rPr>
          <w:rFonts w:ascii="SimSun" w:hAnsi="SimSun" w:eastAsia="SimSun" w:cs="SimSun"/>
          <w:sz w:val="21"/>
          <w:szCs w:val="21"/>
          <w:spacing w:val="1"/>
        </w:rPr>
        <w:t xml:space="preserve"> </w:t>
      </w:r>
      <w:r>
        <w:rPr>
          <w:rFonts w:ascii="SimSun" w:hAnsi="SimSun" w:eastAsia="SimSun" w:cs="SimSun"/>
          <w:sz w:val="21"/>
          <w:szCs w:val="21"/>
          <w:spacing w:val="-4"/>
        </w:rPr>
        <w:t>利于进一步诊断。</w:t>
      </w:r>
    </w:p>
    <w:p>
      <w:pPr>
        <w:ind w:left="1382"/>
        <w:spacing w:before="67" w:line="221" w:lineRule="auto"/>
        <w:rPr>
          <w:rFonts w:ascii="SimHei" w:hAnsi="SimHei" w:eastAsia="SimHei" w:cs="SimHei"/>
          <w:sz w:val="24"/>
          <w:szCs w:val="24"/>
        </w:rPr>
      </w:pPr>
      <w:r>
        <w:rPr>
          <w:rFonts w:ascii="SimHei" w:hAnsi="SimHei" w:eastAsia="SimHei" w:cs="SimHei"/>
          <w:sz w:val="24"/>
          <w:szCs w:val="24"/>
          <w:b/>
          <w:bCs/>
          <w:color w:val="0086E0"/>
          <w:spacing w:val="-23"/>
        </w:rPr>
        <w:t>【诊断】</w:t>
      </w:r>
    </w:p>
    <w:p>
      <w:pPr>
        <w:ind w:left="1069" w:right="95" w:firstLine="430"/>
        <w:spacing w:before="87" w:line="264" w:lineRule="auto"/>
        <w:rPr>
          <w:rFonts w:ascii="SimSun" w:hAnsi="SimSun" w:eastAsia="SimSun" w:cs="SimSun"/>
          <w:sz w:val="21"/>
          <w:szCs w:val="21"/>
        </w:rPr>
      </w:pPr>
      <w:r>
        <w:rPr>
          <w:rFonts w:ascii="SimSun" w:hAnsi="SimSun" w:eastAsia="SimSun" w:cs="SimSun"/>
          <w:sz w:val="21"/>
          <w:szCs w:val="21"/>
          <w:spacing w:val="4"/>
        </w:rPr>
        <w:t>临床上常采用2004年欧洲神经肌肉病中心(</w:t>
      </w:r>
      <w:r>
        <w:rPr>
          <w:rFonts w:ascii="SimSun" w:hAnsi="SimSun" w:eastAsia="SimSun" w:cs="SimSun"/>
          <w:sz w:val="21"/>
          <w:szCs w:val="21"/>
        </w:rPr>
        <w:t>ENMC</w:t>
      </w:r>
      <w:r>
        <w:rPr>
          <w:rFonts w:ascii="SimSun" w:hAnsi="SimSun" w:eastAsia="SimSun" w:cs="SimSun"/>
          <w:sz w:val="21"/>
          <w:szCs w:val="21"/>
          <w:spacing w:val="4"/>
        </w:rPr>
        <w:t>)</w:t>
      </w:r>
      <w:r>
        <w:rPr>
          <w:rFonts w:ascii="SimSun" w:hAnsi="SimSun" w:eastAsia="SimSun" w:cs="SimSun"/>
          <w:sz w:val="21"/>
          <w:szCs w:val="21"/>
          <w:spacing w:val="107"/>
        </w:rPr>
        <w:t xml:space="preserve"> </w:t>
      </w:r>
      <w:r>
        <w:rPr>
          <w:rFonts w:ascii="SimSun" w:hAnsi="SimSun" w:eastAsia="SimSun" w:cs="SimSun"/>
          <w:sz w:val="21"/>
          <w:szCs w:val="21"/>
          <w:spacing w:val="4"/>
        </w:rPr>
        <w:t>和美国肌病研究协作组发布的</w:t>
      </w:r>
      <w:r>
        <w:rPr>
          <w:rFonts w:ascii="SimSun" w:hAnsi="SimSun" w:eastAsia="SimSun" w:cs="SimSun"/>
          <w:sz w:val="21"/>
          <w:szCs w:val="21"/>
        </w:rPr>
        <w:t>IM</w:t>
      </w:r>
      <w:r>
        <w:rPr>
          <w:rFonts w:ascii="SimSun" w:hAnsi="SimSun" w:eastAsia="SimSun" w:cs="SimSun"/>
          <w:sz w:val="21"/>
          <w:szCs w:val="21"/>
          <w:spacing w:val="55"/>
        </w:rPr>
        <w:t xml:space="preserve"> </w:t>
      </w:r>
      <w:r>
        <w:rPr>
          <w:rFonts w:ascii="SimSun" w:hAnsi="SimSun" w:eastAsia="SimSun" w:cs="SimSun"/>
          <w:sz w:val="21"/>
          <w:szCs w:val="21"/>
          <w:spacing w:val="4"/>
        </w:rPr>
        <w:t>分类诊断</w:t>
      </w:r>
      <w:r>
        <w:rPr>
          <w:rFonts w:ascii="SimSun" w:hAnsi="SimSun" w:eastAsia="SimSun" w:cs="SimSun"/>
          <w:sz w:val="21"/>
          <w:szCs w:val="21"/>
        </w:rPr>
        <w:t xml:space="preserve"> </w:t>
      </w:r>
      <w:r>
        <w:rPr>
          <w:rFonts w:ascii="SimSun" w:hAnsi="SimSun" w:eastAsia="SimSun" w:cs="SimSun"/>
          <w:sz w:val="21"/>
          <w:szCs w:val="21"/>
          <w:spacing w:val="-2"/>
        </w:rPr>
        <w:t>标准(表8-10-1)。</w:t>
      </w:r>
    </w:p>
    <w:p>
      <w:pPr>
        <w:ind w:left="3202"/>
        <w:spacing w:before="194" w:line="221" w:lineRule="auto"/>
        <w:rPr>
          <w:rFonts w:ascii="SimHei" w:hAnsi="SimHei" w:eastAsia="SimHei" w:cs="SimHei"/>
          <w:sz w:val="21"/>
          <w:szCs w:val="21"/>
        </w:rPr>
      </w:pPr>
      <w:r>
        <w:rPr>
          <w:rFonts w:ascii="SimHei" w:hAnsi="SimHei" w:eastAsia="SimHei" w:cs="SimHei"/>
          <w:sz w:val="21"/>
          <w:szCs w:val="21"/>
          <w:b/>
          <w:bCs/>
          <w:color w:val="179FE3"/>
          <w:spacing w:val="-15"/>
        </w:rPr>
        <w:t>表8-10-</w:t>
      </w:r>
      <w:r>
        <w:rPr>
          <w:rFonts w:ascii="Times New Roman" w:hAnsi="Times New Roman" w:eastAsia="Times New Roman" w:cs="Times New Roman"/>
          <w:sz w:val="21"/>
          <w:szCs w:val="21"/>
          <w:b/>
          <w:bCs/>
          <w:spacing w:val="-15"/>
        </w:rPr>
        <w:t>1</w:t>
      </w:r>
      <w:r>
        <w:rPr>
          <w:rFonts w:ascii="Times New Roman" w:hAnsi="Times New Roman" w:eastAsia="Times New Roman" w:cs="Times New Roman"/>
          <w:sz w:val="21"/>
          <w:szCs w:val="21"/>
          <w:spacing w:val="8"/>
        </w:rPr>
        <w:t xml:space="preserve">   </w:t>
      </w:r>
      <w:r>
        <w:rPr>
          <w:rFonts w:ascii="SimHei" w:hAnsi="SimHei" w:eastAsia="SimHei" w:cs="SimHei"/>
          <w:sz w:val="21"/>
          <w:szCs w:val="21"/>
          <w:b/>
          <w:bCs/>
          <w:spacing w:val="-15"/>
        </w:rPr>
        <w:t>2004年国际肌病协作组建议的</w:t>
      </w:r>
      <w:r>
        <w:rPr>
          <w:rFonts w:ascii="SimHei" w:hAnsi="SimHei" w:eastAsia="SimHei" w:cs="SimHei"/>
          <w:sz w:val="21"/>
          <w:szCs w:val="21"/>
          <w:spacing w:val="-50"/>
        </w:rPr>
        <w:t xml:space="preserve"> </w:t>
      </w:r>
      <w:r>
        <w:rPr>
          <w:rFonts w:ascii="Times New Roman" w:hAnsi="Times New Roman" w:eastAsia="Times New Roman" w:cs="Times New Roman"/>
          <w:sz w:val="21"/>
          <w:szCs w:val="21"/>
          <w:b/>
          <w:bCs/>
          <w:spacing w:val="-15"/>
        </w:rPr>
        <w:t>IM</w:t>
      </w:r>
      <w:r>
        <w:rPr>
          <w:rFonts w:ascii="SimHei" w:hAnsi="SimHei" w:eastAsia="SimHei" w:cs="SimHei"/>
          <w:sz w:val="21"/>
          <w:szCs w:val="21"/>
          <w:b/>
          <w:bCs/>
          <w:spacing w:val="-15"/>
        </w:rPr>
        <w:t>分类诊断</w:t>
      </w:r>
      <w:r>
        <w:rPr>
          <w:rFonts w:ascii="SimHei" w:hAnsi="SimHei" w:eastAsia="SimHei" w:cs="SimHei"/>
          <w:sz w:val="21"/>
          <w:szCs w:val="21"/>
          <w:b/>
          <w:bCs/>
          <w:spacing w:val="-16"/>
        </w:rPr>
        <w:t>标准</w:t>
      </w:r>
    </w:p>
    <w:p>
      <w:pPr>
        <w:spacing w:line="15" w:lineRule="exact"/>
        <w:rPr/>
      </w:pPr>
      <w:r/>
    </w:p>
    <w:tbl>
      <w:tblPr>
        <w:tblStyle w:val="2"/>
        <w:tblW w:w="9268" w:type="dxa"/>
        <w:tblInd w:w="1031"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2023"/>
        <w:gridCol w:w="7245"/>
      </w:tblGrid>
      <w:tr>
        <w:trPr>
          <w:trHeight w:val="307" w:hRule="atLeast"/>
        </w:trPr>
        <w:tc>
          <w:tcPr>
            <w:tcW w:w="9268" w:type="dxa"/>
            <w:vAlign w:val="top"/>
            <w:gridSpan w:val="2"/>
            <w:tcBorders>
              <w:bottom w:val="single" w:color="000000" w:sz="4" w:space="0"/>
              <w:top w:val="single" w:color="0000FF" w:sz="8" w:space="0"/>
            </w:tcBorders>
          </w:tcPr>
          <w:p>
            <w:pPr>
              <w:ind w:left="41"/>
              <w:spacing w:before="103" w:line="188" w:lineRule="auto"/>
              <w:rPr>
                <w:rFonts w:ascii="SimHei" w:hAnsi="SimHei" w:eastAsia="SimHei" w:cs="SimHei"/>
                <w:sz w:val="20"/>
                <w:szCs w:val="20"/>
              </w:rPr>
            </w:pPr>
            <w:r>
              <w:rPr>
                <w:rFonts w:ascii="SimHei" w:hAnsi="SimHei" w:eastAsia="SimHei" w:cs="SimHei"/>
                <w:sz w:val="20"/>
                <w:szCs w:val="20"/>
                <w:b/>
                <w:bCs/>
                <w:spacing w:val="-11"/>
              </w:rPr>
              <w:t>I</w:t>
            </w:r>
            <w:r>
              <w:rPr>
                <w:rFonts w:ascii="SimHei" w:hAnsi="SimHei" w:eastAsia="SimHei" w:cs="SimHei"/>
                <w:sz w:val="20"/>
                <w:szCs w:val="20"/>
                <w:spacing w:val="26"/>
              </w:rPr>
              <w:t xml:space="preserve"> </w:t>
            </w:r>
            <w:r>
              <w:rPr>
                <w:rFonts w:ascii="SimHei" w:hAnsi="SimHei" w:eastAsia="SimHei" w:cs="SimHei"/>
                <w:sz w:val="20"/>
                <w:szCs w:val="20"/>
                <w:b/>
                <w:bCs/>
                <w:spacing w:val="-11"/>
              </w:rPr>
              <w:t>I</w:t>
            </w:r>
            <w:r>
              <w:rPr>
                <w:rFonts w:ascii="SimHei" w:hAnsi="SimHei" w:eastAsia="SimHei" w:cs="SimHei"/>
                <w:sz w:val="20"/>
                <w:szCs w:val="20"/>
                <w:spacing w:val="-25"/>
              </w:rPr>
              <w:t xml:space="preserve"> </w:t>
            </w:r>
            <w:r>
              <w:rPr>
                <w:rFonts w:ascii="SimHei" w:hAnsi="SimHei" w:eastAsia="SimHei" w:cs="SimHei"/>
                <w:sz w:val="20"/>
                <w:szCs w:val="20"/>
                <w:b/>
                <w:bCs/>
                <w:spacing w:val="-11"/>
              </w:rPr>
              <w:t>M</w:t>
            </w:r>
            <w:r>
              <w:rPr>
                <w:rFonts w:ascii="SimHei" w:hAnsi="SimHei" w:eastAsia="SimHei" w:cs="SimHei"/>
                <w:sz w:val="20"/>
                <w:szCs w:val="20"/>
                <w:spacing w:val="-19"/>
              </w:rPr>
              <w:t xml:space="preserve"> </w:t>
            </w:r>
            <w:r>
              <w:rPr>
                <w:rFonts w:ascii="SimHei" w:hAnsi="SimHei" w:eastAsia="SimHei" w:cs="SimHei"/>
                <w:sz w:val="20"/>
                <w:szCs w:val="20"/>
                <w:b/>
                <w:bCs/>
                <w:spacing w:val="-11"/>
              </w:rPr>
              <w:t>分</w:t>
            </w:r>
            <w:r>
              <w:rPr>
                <w:rFonts w:ascii="SimHei" w:hAnsi="SimHei" w:eastAsia="SimHei" w:cs="SimHei"/>
                <w:sz w:val="20"/>
                <w:szCs w:val="20"/>
                <w:spacing w:val="-16"/>
              </w:rPr>
              <w:t xml:space="preserve"> </w:t>
            </w:r>
            <w:r>
              <w:rPr>
                <w:rFonts w:ascii="SimHei" w:hAnsi="SimHei" w:eastAsia="SimHei" w:cs="SimHei"/>
                <w:sz w:val="20"/>
                <w:szCs w:val="20"/>
                <w:b/>
                <w:bCs/>
                <w:spacing w:val="-11"/>
              </w:rPr>
              <w:t>类</w:t>
            </w:r>
            <w:r>
              <w:rPr>
                <w:rFonts w:ascii="SimHei" w:hAnsi="SimHei" w:eastAsia="SimHei" w:cs="SimHei"/>
                <w:sz w:val="20"/>
                <w:szCs w:val="20"/>
                <w:spacing w:val="-28"/>
              </w:rPr>
              <w:t xml:space="preserve"> </w:t>
            </w:r>
            <w:r>
              <w:rPr>
                <w:rFonts w:ascii="SimHei" w:hAnsi="SimHei" w:eastAsia="SimHei" w:cs="SimHei"/>
                <w:sz w:val="20"/>
                <w:szCs w:val="20"/>
                <w:b/>
                <w:bCs/>
                <w:spacing w:val="-11"/>
              </w:rPr>
              <w:t>标</w:t>
            </w:r>
            <w:r>
              <w:rPr>
                <w:rFonts w:ascii="SimHei" w:hAnsi="SimHei" w:eastAsia="SimHei" w:cs="SimHei"/>
                <w:sz w:val="20"/>
                <w:szCs w:val="20"/>
                <w:spacing w:val="-23"/>
              </w:rPr>
              <w:t xml:space="preserve"> </w:t>
            </w:r>
            <w:r>
              <w:rPr>
                <w:rFonts w:ascii="SimHei" w:hAnsi="SimHei" w:eastAsia="SimHei" w:cs="SimHei"/>
                <w:sz w:val="20"/>
                <w:szCs w:val="20"/>
                <w:b/>
                <w:bCs/>
                <w:spacing w:val="-11"/>
              </w:rPr>
              <w:t>准</w:t>
            </w:r>
            <w:r>
              <w:rPr>
                <w:rFonts w:ascii="SimHei" w:hAnsi="SimHei" w:eastAsia="SimHei" w:cs="SimHei"/>
                <w:sz w:val="20"/>
                <w:szCs w:val="20"/>
                <w:spacing w:val="-26"/>
              </w:rPr>
              <w:t xml:space="preserve"> </w:t>
            </w:r>
            <w:r>
              <w:rPr>
                <w:rFonts w:ascii="SimHei" w:hAnsi="SimHei" w:eastAsia="SimHei" w:cs="SimHei"/>
                <w:sz w:val="20"/>
                <w:szCs w:val="20"/>
                <w:b/>
                <w:bCs/>
                <w:spacing w:val="-11"/>
              </w:rPr>
              <w:t>构</w:t>
            </w:r>
            <w:r>
              <w:rPr>
                <w:rFonts w:ascii="SimHei" w:hAnsi="SimHei" w:eastAsia="SimHei" w:cs="SimHei"/>
                <w:sz w:val="20"/>
                <w:szCs w:val="20"/>
                <w:spacing w:val="-25"/>
              </w:rPr>
              <w:t xml:space="preserve"> </w:t>
            </w:r>
            <w:r>
              <w:rPr>
                <w:rFonts w:ascii="SimHei" w:hAnsi="SimHei" w:eastAsia="SimHei" w:cs="SimHei"/>
                <w:sz w:val="20"/>
                <w:szCs w:val="20"/>
                <w:b/>
                <w:bCs/>
                <w:spacing w:val="-11"/>
              </w:rPr>
              <w:t>成</w:t>
            </w:r>
            <w:r>
              <w:rPr>
                <w:rFonts w:ascii="SimHei" w:hAnsi="SimHei" w:eastAsia="SimHei" w:cs="SimHei"/>
                <w:sz w:val="20"/>
                <w:szCs w:val="20"/>
                <w:spacing w:val="-26"/>
              </w:rPr>
              <w:t xml:space="preserve"> </w:t>
            </w:r>
            <w:r>
              <w:rPr>
                <w:rFonts w:ascii="SimHei" w:hAnsi="SimHei" w:eastAsia="SimHei" w:cs="SimHei"/>
                <w:sz w:val="20"/>
                <w:szCs w:val="20"/>
                <w:b/>
                <w:bCs/>
                <w:spacing w:val="-11"/>
              </w:rPr>
              <w:t>要</w:t>
            </w:r>
            <w:r>
              <w:rPr>
                <w:rFonts w:ascii="SimHei" w:hAnsi="SimHei" w:eastAsia="SimHei" w:cs="SimHei"/>
                <w:sz w:val="20"/>
                <w:szCs w:val="20"/>
                <w:spacing w:val="-18"/>
              </w:rPr>
              <w:t xml:space="preserve"> </w:t>
            </w:r>
            <w:r>
              <w:rPr>
                <w:rFonts w:ascii="SimHei" w:hAnsi="SimHei" w:eastAsia="SimHei" w:cs="SimHei"/>
                <w:sz w:val="20"/>
                <w:szCs w:val="20"/>
                <w:b/>
                <w:bCs/>
                <w:spacing w:val="-11"/>
              </w:rPr>
              <w:t>素</w:t>
            </w:r>
            <w:r>
              <w:rPr>
                <w:rFonts w:ascii="SimHei" w:hAnsi="SimHei" w:eastAsia="SimHei" w:cs="SimHei"/>
                <w:sz w:val="20"/>
                <w:szCs w:val="20"/>
                <w:spacing w:val="16"/>
              </w:rPr>
              <w:t xml:space="preserve"> </w:t>
            </w:r>
            <w:r>
              <w:rPr>
                <w:rFonts w:ascii="SimHei" w:hAnsi="SimHei" w:eastAsia="SimHei" w:cs="SimHei"/>
                <w:sz w:val="20"/>
                <w:szCs w:val="20"/>
                <w:b/>
                <w:bCs/>
                <w:spacing w:val="-11"/>
              </w:rPr>
              <w:t>(</w:t>
            </w:r>
            <w:r>
              <w:rPr>
                <w:rFonts w:ascii="SimHei" w:hAnsi="SimHei" w:eastAsia="SimHei" w:cs="SimHei"/>
                <w:sz w:val="20"/>
                <w:szCs w:val="20"/>
                <w:spacing w:val="-22"/>
              </w:rPr>
              <w:t xml:space="preserve"> </w:t>
            </w:r>
            <w:r>
              <w:rPr>
                <w:rFonts w:ascii="SimHei" w:hAnsi="SimHei" w:eastAsia="SimHei" w:cs="SimHei"/>
                <w:sz w:val="20"/>
                <w:szCs w:val="20"/>
                <w:b/>
                <w:bCs/>
                <w:spacing w:val="-11"/>
              </w:rPr>
              <w:t>不</w:t>
            </w:r>
            <w:r>
              <w:rPr>
                <w:rFonts w:ascii="SimHei" w:hAnsi="SimHei" w:eastAsia="SimHei" w:cs="SimHei"/>
                <w:sz w:val="20"/>
                <w:szCs w:val="20"/>
                <w:spacing w:val="-25"/>
              </w:rPr>
              <w:t xml:space="preserve"> </w:t>
            </w:r>
            <w:r>
              <w:rPr>
                <w:rFonts w:ascii="SimHei" w:hAnsi="SimHei" w:eastAsia="SimHei" w:cs="SimHei"/>
                <w:sz w:val="20"/>
                <w:szCs w:val="20"/>
                <w:b/>
                <w:bCs/>
                <w:spacing w:val="-11"/>
              </w:rPr>
              <w:t>包</w:t>
            </w:r>
            <w:r>
              <w:rPr>
                <w:rFonts w:ascii="SimHei" w:hAnsi="SimHei" w:eastAsia="SimHei" w:cs="SimHei"/>
                <w:sz w:val="20"/>
                <w:szCs w:val="20"/>
                <w:spacing w:val="-24"/>
              </w:rPr>
              <w:t xml:space="preserve"> </w:t>
            </w:r>
            <w:r>
              <w:rPr>
                <w:rFonts w:ascii="SimHei" w:hAnsi="SimHei" w:eastAsia="SimHei" w:cs="SimHei"/>
                <w:sz w:val="20"/>
                <w:szCs w:val="20"/>
                <w:b/>
                <w:bCs/>
                <w:spacing w:val="-11"/>
              </w:rPr>
              <w:t>括</w:t>
            </w:r>
            <w:r>
              <w:rPr>
                <w:rFonts w:ascii="SimHei" w:hAnsi="SimHei" w:eastAsia="SimHei" w:cs="SimHei"/>
                <w:sz w:val="20"/>
                <w:szCs w:val="20"/>
                <w:spacing w:val="10"/>
              </w:rPr>
              <w:t xml:space="preserve"> </w:t>
            </w:r>
            <w:r>
              <w:rPr>
                <w:rFonts w:ascii="SimHei" w:hAnsi="SimHei" w:eastAsia="SimHei" w:cs="SimHei"/>
                <w:sz w:val="20"/>
                <w:szCs w:val="20"/>
                <w:b/>
                <w:bCs/>
                <w:spacing w:val="-11"/>
              </w:rPr>
              <w:t>I</w:t>
            </w:r>
            <w:r>
              <w:rPr>
                <w:rFonts w:ascii="SimHei" w:hAnsi="SimHei" w:eastAsia="SimHei" w:cs="SimHei"/>
                <w:sz w:val="20"/>
                <w:szCs w:val="20"/>
                <w:spacing w:val="-23"/>
              </w:rPr>
              <w:t xml:space="preserve"> </w:t>
            </w:r>
            <w:r>
              <w:rPr>
                <w:rFonts w:ascii="SimHei" w:hAnsi="SimHei" w:eastAsia="SimHei" w:cs="SimHei"/>
                <w:sz w:val="20"/>
                <w:szCs w:val="20"/>
                <w:b/>
                <w:bCs/>
                <w:spacing w:val="-11"/>
              </w:rPr>
              <w:t>B</w:t>
            </w:r>
            <w:r>
              <w:rPr>
                <w:rFonts w:ascii="SimHei" w:hAnsi="SimHei" w:eastAsia="SimHei" w:cs="SimHei"/>
                <w:sz w:val="20"/>
                <w:szCs w:val="20"/>
                <w:spacing w:val="-25"/>
              </w:rPr>
              <w:t xml:space="preserve"> </w:t>
            </w:r>
            <w:r>
              <w:rPr>
                <w:rFonts w:ascii="SimHei" w:hAnsi="SimHei" w:eastAsia="SimHei" w:cs="SimHei"/>
                <w:sz w:val="20"/>
                <w:szCs w:val="20"/>
                <w:b/>
                <w:bCs/>
                <w:spacing w:val="-11"/>
              </w:rPr>
              <w:t>M</w:t>
            </w:r>
            <w:r>
              <w:rPr>
                <w:rFonts w:ascii="SimHei" w:hAnsi="SimHei" w:eastAsia="SimHei" w:cs="SimHei"/>
                <w:sz w:val="20"/>
                <w:szCs w:val="20"/>
                <w:spacing w:val="-27"/>
              </w:rPr>
              <w:t xml:space="preserve"> </w:t>
            </w:r>
            <w:r>
              <w:rPr>
                <w:rFonts w:ascii="SimHei" w:hAnsi="SimHei" w:eastAsia="SimHei" w:cs="SimHei"/>
                <w:sz w:val="20"/>
                <w:szCs w:val="20"/>
                <w:b/>
                <w:bCs/>
                <w:spacing w:val="-11"/>
              </w:rPr>
              <w:t>)</w:t>
            </w:r>
          </w:p>
        </w:tc>
      </w:tr>
      <w:tr>
        <w:trPr>
          <w:trHeight w:val="2982" w:hRule="atLeast"/>
        </w:trPr>
        <w:tc>
          <w:tcPr>
            <w:tcW w:w="2023" w:type="dxa"/>
            <w:vAlign w:val="top"/>
            <w:tcBorders>
              <w:bottom w:val="none" w:color="000000" w:sz="8" w:space="0"/>
              <w:right w:val="none" w:color="000000" w:sz="8" w:space="0"/>
              <w:top w:val="single" w:color="000000" w:sz="4" w:space="0"/>
            </w:tcBorders>
          </w:tcPr>
          <w:p>
            <w:pPr>
              <w:ind w:left="948" w:right="139" w:hanging="320"/>
              <w:spacing w:before="141" w:line="251" w:lineRule="auto"/>
              <w:rPr>
                <w:rFonts w:ascii="SimSun" w:hAnsi="SimSun" w:eastAsia="SimSun" w:cs="SimSun"/>
                <w:sz w:val="21"/>
                <w:szCs w:val="21"/>
              </w:rPr>
            </w:pPr>
            <w:r>
              <w:rPr>
                <w:rFonts w:ascii="SimSun" w:hAnsi="SimSun" w:eastAsia="SimSun" w:cs="SimSun"/>
                <w:sz w:val="21"/>
                <w:szCs w:val="21"/>
                <w:spacing w:val="-15"/>
              </w:rPr>
              <w:t>1.</w:t>
            </w:r>
            <w:r>
              <w:rPr>
                <w:rFonts w:ascii="SimSun" w:hAnsi="SimSun" w:eastAsia="SimSun" w:cs="SimSun"/>
                <w:sz w:val="21"/>
                <w:szCs w:val="21"/>
                <w:spacing w:val="-57"/>
              </w:rPr>
              <w:t xml:space="preserve"> </w:t>
            </w:r>
            <w:r>
              <w:rPr>
                <w:rFonts w:ascii="SimSun" w:hAnsi="SimSun" w:eastAsia="SimSun" w:cs="SimSun"/>
                <w:sz w:val="21"/>
                <w:szCs w:val="21"/>
                <w:spacing w:val="-15"/>
              </w:rPr>
              <w:t>临床标准</w:t>
            </w:r>
            <w:r>
              <w:rPr>
                <w:rFonts w:ascii="SimSun" w:hAnsi="SimSun" w:eastAsia="SimSun" w:cs="SimSun"/>
                <w:sz w:val="21"/>
                <w:szCs w:val="21"/>
              </w:rPr>
              <w:t xml:space="preserve">   </w:t>
            </w:r>
            <w:r>
              <w:rPr>
                <w:rFonts w:ascii="SimSun" w:hAnsi="SimSun" w:eastAsia="SimSun" w:cs="SimSun"/>
                <w:sz w:val="21"/>
                <w:szCs w:val="21"/>
                <w:spacing w:val="-24"/>
              </w:rPr>
              <w:t>纳入标准：</w:t>
            </w:r>
          </w:p>
          <w:p>
            <w:pPr>
              <w:spacing w:line="285" w:lineRule="auto"/>
              <w:rPr>
                <w:rFonts w:ascii="Arial"/>
                <w:sz w:val="21"/>
              </w:rPr>
            </w:pPr>
            <w:r/>
          </w:p>
          <w:p>
            <w:pPr>
              <w:spacing w:line="285" w:lineRule="auto"/>
              <w:rPr>
                <w:rFonts w:ascii="Arial"/>
                <w:sz w:val="21"/>
              </w:rPr>
            </w:pPr>
            <w:r/>
          </w:p>
          <w:p>
            <w:pPr>
              <w:spacing w:line="285" w:lineRule="auto"/>
              <w:rPr>
                <w:rFonts w:ascii="Arial"/>
                <w:sz w:val="21"/>
              </w:rPr>
            </w:pPr>
            <w:r/>
          </w:p>
          <w:p>
            <w:pPr>
              <w:ind w:left="948"/>
              <w:spacing w:before="68" w:line="219" w:lineRule="auto"/>
              <w:rPr>
                <w:rFonts w:ascii="SimSun" w:hAnsi="SimSun" w:eastAsia="SimSun" w:cs="SimSun"/>
                <w:sz w:val="21"/>
                <w:szCs w:val="21"/>
              </w:rPr>
            </w:pPr>
            <w:r>
              <w:rPr>
                <w:rFonts w:ascii="SimSun" w:hAnsi="SimSun" w:eastAsia="SimSun" w:cs="SimSun"/>
                <w:sz w:val="21"/>
                <w:szCs w:val="21"/>
                <w:spacing w:val="-19"/>
              </w:rPr>
              <w:t>排除标准：</w:t>
            </w:r>
          </w:p>
        </w:tc>
        <w:tc>
          <w:tcPr>
            <w:tcW w:w="7245" w:type="dxa"/>
            <w:vAlign w:val="top"/>
            <w:tcBorders>
              <w:left w:val="none" w:color="000000" w:sz="8" w:space="0"/>
              <w:bottom w:val="none" w:color="000000" w:sz="8" w:space="0"/>
              <w:top w:val="single" w:color="000000" w:sz="4" w:space="0"/>
            </w:tcBorders>
          </w:tcPr>
          <w:p>
            <w:pPr>
              <w:spacing w:line="380" w:lineRule="auto"/>
              <w:rPr>
                <w:rFonts w:ascii="Arial"/>
                <w:sz w:val="21"/>
              </w:rPr>
            </w:pPr>
            <w:r/>
          </w:p>
          <w:p>
            <w:pPr>
              <w:ind w:left="245"/>
              <w:spacing w:before="68" w:line="281" w:lineRule="exact"/>
              <w:rPr>
                <w:rFonts w:ascii="SimSun" w:hAnsi="SimSun" w:eastAsia="SimSun" w:cs="SimSun"/>
                <w:sz w:val="21"/>
                <w:szCs w:val="21"/>
              </w:rPr>
            </w:pPr>
            <w:r>
              <w:rPr>
                <w:rFonts w:ascii="SimSun" w:hAnsi="SimSun" w:eastAsia="SimSun" w:cs="SimSun"/>
                <w:sz w:val="21"/>
                <w:szCs w:val="21"/>
                <w:spacing w:val="-12"/>
                <w:position w:val="4"/>
              </w:rPr>
              <w:t>A.</w:t>
            </w:r>
            <w:r>
              <w:rPr>
                <w:rFonts w:ascii="SimSun" w:hAnsi="SimSun" w:eastAsia="SimSun" w:cs="SimSun"/>
                <w:sz w:val="21"/>
                <w:szCs w:val="21"/>
                <w:spacing w:val="-43"/>
                <w:position w:val="4"/>
              </w:rPr>
              <w:t xml:space="preserve"> </w:t>
            </w:r>
            <w:r>
              <w:rPr>
                <w:rFonts w:ascii="SimSun" w:hAnsi="SimSun" w:eastAsia="SimSun" w:cs="SimSun"/>
                <w:sz w:val="21"/>
                <w:szCs w:val="21"/>
                <w:spacing w:val="-12"/>
                <w:position w:val="4"/>
              </w:rPr>
              <w:t>常≥18岁(青春期后)起病，DM</w:t>
            </w:r>
            <w:r>
              <w:rPr>
                <w:rFonts w:ascii="SimSun" w:hAnsi="SimSun" w:eastAsia="SimSun" w:cs="SimSun"/>
                <w:sz w:val="21"/>
                <w:szCs w:val="21"/>
                <w:spacing w:val="-1"/>
                <w:position w:val="4"/>
              </w:rPr>
              <w:t xml:space="preserve"> </w:t>
            </w:r>
            <w:r>
              <w:rPr>
                <w:rFonts w:ascii="SimSun" w:hAnsi="SimSun" w:eastAsia="SimSun" w:cs="SimSun"/>
                <w:sz w:val="21"/>
                <w:szCs w:val="21"/>
                <w:spacing w:val="-12"/>
                <w:position w:val="4"/>
              </w:rPr>
              <w:t>和NSM</w:t>
            </w:r>
            <w:r>
              <w:rPr>
                <w:rFonts w:ascii="SimSun" w:hAnsi="SimSun" w:eastAsia="SimSun" w:cs="SimSun"/>
                <w:sz w:val="21"/>
                <w:szCs w:val="21"/>
                <w:spacing w:val="2"/>
                <w:position w:val="4"/>
              </w:rPr>
              <w:t xml:space="preserve"> </w:t>
            </w:r>
            <w:r>
              <w:rPr>
                <w:rFonts w:ascii="SimSun" w:hAnsi="SimSun" w:eastAsia="SimSun" w:cs="SimSun"/>
                <w:sz w:val="21"/>
                <w:szCs w:val="21"/>
                <w:spacing w:val="-12"/>
                <w:position w:val="4"/>
              </w:rPr>
              <w:t>可在儿童期起病</w:t>
            </w:r>
          </w:p>
          <w:p>
            <w:pPr>
              <w:ind w:left="245"/>
              <w:spacing w:line="220" w:lineRule="auto"/>
              <w:rPr>
                <w:rFonts w:ascii="SimSun" w:hAnsi="SimSun" w:eastAsia="SimSun" w:cs="SimSun"/>
                <w:sz w:val="21"/>
                <w:szCs w:val="21"/>
              </w:rPr>
            </w:pPr>
            <w:r>
              <w:rPr>
                <w:rFonts w:ascii="SimSun" w:hAnsi="SimSun" w:eastAsia="SimSun" w:cs="SimSun"/>
                <w:sz w:val="21"/>
                <w:szCs w:val="21"/>
                <w:spacing w:val="-11"/>
              </w:rPr>
              <w:t>B.亚急性或隐匿起病</w:t>
            </w:r>
          </w:p>
          <w:p>
            <w:pPr>
              <w:ind w:left="245"/>
              <w:spacing w:before="29" w:line="219" w:lineRule="auto"/>
              <w:rPr>
                <w:rFonts w:ascii="SimSun" w:hAnsi="SimSun" w:eastAsia="SimSun" w:cs="SimSun"/>
                <w:sz w:val="21"/>
                <w:szCs w:val="21"/>
              </w:rPr>
            </w:pPr>
            <w:r>
              <w:rPr>
                <w:rFonts w:ascii="SimSun" w:hAnsi="SimSun" w:eastAsia="SimSun" w:cs="SimSun"/>
                <w:sz w:val="21"/>
                <w:szCs w:val="21"/>
                <w:spacing w:val="-20"/>
                <w:w w:val="99"/>
              </w:rPr>
              <w:t>C.肌无力：对称性近端&gt;远端，颈屈肌&gt;颈伸肌</w:t>
            </w:r>
          </w:p>
          <w:p>
            <w:pPr>
              <w:ind w:left="245"/>
              <w:spacing w:before="30" w:line="219" w:lineRule="auto"/>
              <w:rPr>
                <w:rFonts w:ascii="SimSun" w:hAnsi="SimSun" w:eastAsia="SimSun" w:cs="SimSun"/>
                <w:sz w:val="21"/>
                <w:szCs w:val="21"/>
              </w:rPr>
            </w:pPr>
            <w:r>
              <w:rPr>
                <w:rFonts w:ascii="SimSun" w:hAnsi="SimSun" w:eastAsia="SimSun" w:cs="SimSun"/>
                <w:sz w:val="21"/>
                <w:szCs w:val="21"/>
                <w:spacing w:val="-21"/>
                <w:w w:val="98"/>
              </w:rPr>
              <w:t>D.</w:t>
            </w:r>
            <w:r>
              <w:rPr>
                <w:rFonts w:ascii="SimSun" w:hAnsi="SimSun" w:eastAsia="SimSun" w:cs="SimSun"/>
                <w:sz w:val="21"/>
                <w:szCs w:val="21"/>
                <w:spacing w:val="41"/>
              </w:rPr>
              <w:t xml:space="preserve"> </w:t>
            </w:r>
            <w:r>
              <w:rPr>
                <w:rFonts w:ascii="SimSun" w:hAnsi="SimSun" w:eastAsia="SimSun" w:cs="SimSun"/>
                <w:sz w:val="21"/>
                <w:szCs w:val="21"/>
                <w:spacing w:val="-21"/>
                <w:w w:val="98"/>
              </w:rPr>
              <w:t>DM典型皮疹：眶周水肿性紫红色斑；Gottron征；颈部V</w:t>
            </w:r>
            <w:r>
              <w:rPr>
                <w:rFonts w:ascii="SimSun" w:hAnsi="SimSun" w:eastAsia="SimSun" w:cs="SimSun"/>
                <w:sz w:val="21"/>
                <w:szCs w:val="21"/>
                <w:spacing w:val="-37"/>
              </w:rPr>
              <w:t xml:space="preserve"> </w:t>
            </w:r>
            <w:r>
              <w:rPr>
                <w:rFonts w:ascii="SimSun" w:hAnsi="SimSun" w:eastAsia="SimSun" w:cs="SimSun"/>
                <w:sz w:val="21"/>
                <w:szCs w:val="21"/>
                <w:spacing w:val="-21"/>
                <w:w w:val="98"/>
              </w:rPr>
              <w:t>形征；披肩征</w:t>
            </w:r>
          </w:p>
          <w:p>
            <w:pPr>
              <w:ind w:left="574" w:right="133" w:hanging="329"/>
              <w:spacing w:before="29" w:line="233" w:lineRule="auto"/>
              <w:rPr>
                <w:rFonts w:ascii="SimSun" w:hAnsi="SimSun" w:eastAsia="SimSun" w:cs="SimSun"/>
                <w:sz w:val="21"/>
                <w:szCs w:val="21"/>
              </w:rPr>
            </w:pPr>
            <w:r>
              <w:rPr>
                <w:rFonts w:ascii="SimSun" w:hAnsi="SimSun" w:eastAsia="SimSun" w:cs="SimSun"/>
                <w:sz w:val="21"/>
                <w:szCs w:val="21"/>
                <w:spacing w:val="-21"/>
              </w:rPr>
              <w:t>A.IBM</w:t>
            </w:r>
            <w:r>
              <w:rPr>
                <w:rFonts w:ascii="SimSun" w:hAnsi="SimSun" w:eastAsia="SimSun" w:cs="SimSun"/>
                <w:sz w:val="21"/>
                <w:szCs w:val="21"/>
                <w:spacing w:val="31"/>
              </w:rPr>
              <w:t xml:space="preserve"> </w:t>
            </w:r>
            <w:r>
              <w:rPr>
                <w:rFonts w:ascii="SimSun" w:hAnsi="SimSun" w:eastAsia="SimSun" w:cs="SimSun"/>
                <w:sz w:val="21"/>
                <w:szCs w:val="21"/>
                <w:spacing w:val="-21"/>
              </w:rPr>
              <w:t>的临床表现：非对称性肌无力，腕/手屈肌与三</w:t>
            </w:r>
            <w:r>
              <w:rPr>
                <w:rFonts w:ascii="SimSun" w:hAnsi="SimSun" w:eastAsia="SimSun" w:cs="SimSun"/>
                <w:sz w:val="21"/>
                <w:szCs w:val="21"/>
                <w:spacing w:val="-22"/>
              </w:rPr>
              <w:t>角肌同样无力或更差，伸膝和</w:t>
            </w:r>
            <w:r>
              <w:rPr>
                <w:rFonts w:ascii="SimSun" w:hAnsi="SimSun" w:eastAsia="SimSun" w:cs="SimSun"/>
                <w:sz w:val="21"/>
                <w:szCs w:val="21"/>
              </w:rPr>
              <w:t xml:space="preserve"> </w:t>
            </w:r>
            <w:r>
              <w:rPr>
                <w:rFonts w:ascii="SimSun" w:hAnsi="SimSun" w:eastAsia="SimSun" w:cs="SimSun"/>
                <w:sz w:val="21"/>
                <w:szCs w:val="21"/>
                <w:spacing w:val="-17"/>
              </w:rPr>
              <w:t>(或)踝背屈与屈髋同样无力或更差</w:t>
            </w:r>
          </w:p>
          <w:p>
            <w:pPr>
              <w:ind w:left="245"/>
              <w:spacing w:before="31" w:line="219" w:lineRule="auto"/>
              <w:rPr>
                <w:rFonts w:ascii="SimSun" w:hAnsi="SimSun" w:eastAsia="SimSun" w:cs="SimSun"/>
                <w:sz w:val="21"/>
                <w:szCs w:val="21"/>
              </w:rPr>
            </w:pPr>
            <w:r>
              <w:rPr>
                <w:rFonts w:ascii="SimSun" w:hAnsi="SimSun" w:eastAsia="SimSun" w:cs="SimSun"/>
                <w:sz w:val="21"/>
                <w:szCs w:val="21"/>
                <w:spacing w:val="-23"/>
              </w:rPr>
              <w:t>B.眼肌无力，特发性发音困难，颈伸&gt;颈屈无力</w:t>
            </w:r>
          </w:p>
          <w:p>
            <w:pPr>
              <w:ind w:left="525" w:right="161" w:hanging="280"/>
              <w:spacing w:before="31" w:line="230" w:lineRule="auto"/>
              <w:rPr>
                <w:rFonts w:ascii="SimSun" w:hAnsi="SimSun" w:eastAsia="SimSun" w:cs="SimSun"/>
                <w:sz w:val="21"/>
                <w:szCs w:val="21"/>
              </w:rPr>
            </w:pPr>
            <w:r>
              <w:rPr>
                <w:rFonts w:ascii="SimSun" w:hAnsi="SimSun" w:eastAsia="SimSun" w:cs="SimSun"/>
                <w:sz w:val="21"/>
                <w:szCs w:val="21"/>
                <w:spacing w:val="-22"/>
              </w:rPr>
              <w:t>C.药物中毒性肌病，内分泌疾病(甲状腺功能亢进症，甲状旁腺功能亢进症，甲状腺</w:t>
            </w:r>
            <w:r>
              <w:rPr>
                <w:rFonts w:ascii="SimSun" w:hAnsi="SimSun" w:eastAsia="SimSun" w:cs="SimSun"/>
                <w:sz w:val="21"/>
                <w:szCs w:val="21"/>
                <w:spacing w:val="7"/>
              </w:rPr>
              <w:t xml:space="preserve"> </w:t>
            </w:r>
            <w:r>
              <w:rPr>
                <w:rFonts w:ascii="SimSun" w:hAnsi="SimSun" w:eastAsia="SimSun" w:cs="SimSun"/>
                <w:sz w:val="21"/>
                <w:szCs w:val="21"/>
                <w:spacing w:val="-17"/>
                <w:w w:val="98"/>
              </w:rPr>
              <w:t>功能减退),淀粉样变，家族性肌营养不良病或近端运动神经病</w:t>
            </w:r>
          </w:p>
        </w:tc>
      </w:tr>
      <w:tr>
        <w:trPr>
          <w:trHeight w:val="1487" w:hRule="atLeast"/>
        </w:trPr>
        <w:tc>
          <w:tcPr>
            <w:tcW w:w="9268" w:type="dxa"/>
            <w:vAlign w:val="top"/>
            <w:gridSpan w:val="2"/>
            <w:tcBorders>
              <w:top w:val="none" w:color="000000" w:sz="8" w:space="0"/>
              <w:bottom w:val="single" w:color="000000" w:sz="4" w:space="0"/>
            </w:tcBorders>
          </w:tcPr>
          <w:p>
            <w:pPr>
              <w:ind w:left="628"/>
              <w:spacing w:before="99" w:line="219" w:lineRule="auto"/>
              <w:rPr>
                <w:rFonts w:ascii="SimSun" w:hAnsi="SimSun" w:eastAsia="SimSun" w:cs="SimSun"/>
                <w:sz w:val="21"/>
                <w:szCs w:val="21"/>
              </w:rPr>
            </w:pPr>
            <w:r>
              <w:rPr>
                <w:rFonts w:ascii="SimSun" w:hAnsi="SimSun" w:eastAsia="SimSun" w:cs="SimSun"/>
                <w:sz w:val="21"/>
                <w:szCs w:val="21"/>
                <w:spacing w:val="-5"/>
              </w:rPr>
              <w:t>2.血清CK</w:t>
            </w:r>
            <w:r>
              <w:rPr>
                <w:rFonts w:ascii="SimSun" w:hAnsi="SimSun" w:eastAsia="SimSun" w:cs="SimSun"/>
                <w:sz w:val="21"/>
                <w:szCs w:val="21"/>
                <w:spacing w:val="-10"/>
              </w:rPr>
              <w:t xml:space="preserve"> </w:t>
            </w:r>
            <w:r>
              <w:rPr>
                <w:rFonts w:ascii="SimSun" w:hAnsi="SimSun" w:eastAsia="SimSun" w:cs="SimSun"/>
                <w:sz w:val="21"/>
                <w:szCs w:val="21"/>
                <w:spacing w:val="-5"/>
              </w:rPr>
              <w:t>水平升高</w:t>
            </w:r>
          </w:p>
          <w:p>
            <w:pPr>
              <w:ind w:left="948" w:right="7060" w:hanging="320"/>
              <w:spacing w:before="70" w:line="243" w:lineRule="auto"/>
              <w:rPr>
                <w:rFonts w:ascii="SimSun" w:hAnsi="SimSun" w:eastAsia="SimSun" w:cs="SimSun"/>
                <w:sz w:val="21"/>
                <w:szCs w:val="21"/>
              </w:rPr>
            </w:pPr>
            <w:r>
              <w:rPr>
                <w:rFonts w:ascii="SimSun" w:hAnsi="SimSun" w:eastAsia="SimSun" w:cs="SimSun"/>
                <w:sz w:val="21"/>
                <w:szCs w:val="21"/>
                <w:spacing w:val="-12"/>
              </w:rPr>
              <w:t>3.其他实验室标准</w:t>
            </w:r>
            <w:r>
              <w:rPr>
                <w:rFonts w:ascii="SimSun" w:hAnsi="SimSun" w:eastAsia="SimSun" w:cs="SimSun"/>
                <w:sz w:val="21"/>
                <w:szCs w:val="21"/>
                <w:spacing w:val="6"/>
              </w:rPr>
              <w:t xml:space="preserve"> </w:t>
            </w:r>
            <w:r>
              <w:rPr>
                <w:rFonts w:ascii="SimSun" w:hAnsi="SimSun" w:eastAsia="SimSun" w:cs="SimSun"/>
                <w:sz w:val="21"/>
                <w:szCs w:val="21"/>
                <w:spacing w:val="-7"/>
              </w:rPr>
              <w:t>A.</w:t>
            </w:r>
            <w:r>
              <w:rPr>
                <w:rFonts w:ascii="SimSun" w:hAnsi="SimSun" w:eastAsia="SimSun" w:cs="SimSun"/>
                <w:sz w:val="21"/>
                <w:szCs w:val="21"/>
                <w:spacing w:val="-50"/>
              </w:rPr>
              <w:t xml:space="preserve"> </w:t>
            </w:r>
            <w:r>
              <w:rPr>
                <w:rFonts w:ascii="SimSun" w:hAnsi="SimSun" w:eastAsia="SimSun" w:cs="SimSun"/>
                <w:sz w:val="21"/>
                <w:szCs w:val="21"/>
                <w:spacing w:val="-7"/>
              </w:rPr>
              <w:t>肌电图</w:t>
            </w:r>
          </w:p>
          <w:p>
            <w:pPr>
              <w:ind w:left="1158"/>
              <w:spacing w:before="47" w:line="219" w:lineRule="auto"/>
              <w:rPr>
                <w:rFonts w:ascii="SimSun" w:hAnsi="SimSun" w:eastAsia="SimSun" w:cs="SimSun"/>
                <w:sz w:val="21"/>
                <w:szCs w:val="21"/>
              </w:rPr>
            </w:pPr>
            <w:r>
              <w:rPr>
                <w:rFonts w:ascii="SimSun" w:hAnsi="SimSun" w:eastAsia="SimSun" w:cs="SimSun"/>
                <w:sz w:val="21"/>
                <w:szCs w:val="21"/>
                <w:spacing w:val="-21"/>
                <w:w w:val="98"/>
              </w:rPr>
              <w:t>纳入标准：</w:t>
            </w:r>
            <w:r>
              <w:rPr>
                <w:rFonts w:ascii="SimSun" w:hAnsi="SimSun" w:eastAsia="SimSun" w:cs="SimSun"/>
                <w:sz w:val="21"/>
                <w:szCs w:val="21"/>
                <w:spacing w:val="40"/>
              </w:rPr>
              <w:t xml:space="preserve">  </w:t>
            </w:r>
            <w:r>
              <w:rPr>
                <w:rFonts w:ascii="SimSun" w:hAnsi="SimSun" w:eastAsia="SimSun" w:cs="SimSun"/>
                <w:sz w:val="21"/>
                <w:szCs w:val="21"/>
                <w:spacing w:val="-21"/>
                <w:w w:val="98"/>
              </w:rPr>
              <w:t>(I)</w:t>
            </w:r>
            <w:r>
              <w:rPr>
                <w:rFonts w:ascii="SimSun" w:hAnsi="SimSun" w:eastAsia="SimSun" w:cs="SimSun"/>
                <w:sz w:val="21"/>
                <w:szCs w:val="21"/>
                <w:spacing w:val="35"/>
              </w:rPr>
              <w:t xml:space="preserve"> </w:t>
            </w:r>
            <w:r>
              <w:rPr>
                <w:rFonts w:ascii="SimSun" w:hAnsi="SimSun" w:eastAsia="SimSun" w:cs="SimSun"/>
                <w:sz w:val="21"/>
                <w:szCs w:val="21"/>
                <w:spacing w:val="-21"/>
                <w:w w:val="98"/>
              </w:rPr>
              <w:t>纤颤电位的插入性和自发性活动增加，正相波或复合的重复放电</w:t>
            </w:r>
          </w:p>
          <w:p>
            <w:pPr>
              <w:ind w:left="1415"/>
              <w:spacing w:before="19" w:line="193" w:lineRule="auto"/>
              <w:rPr>
                <w:rFonts w:ascii="SimSun" w:hAnsi="SimSun" w:eastAsia="SimSun" w:cs="SimSun"/>
                <w:sz w:val="19"/>
                <w:szCs w:val="19"/>
              </w:rPr>
            </w:pPr>
            <w:r>
              <w:rPr>
                <w:rFonts w:ascii="SimSun" w:hAnsi="SimSun" w:eastAsia="SimSun" w:cs="SimSun"/>
                <w:sz w:val="19"/>
                <w:szCs w:val="19"/>
                <w:spacing w:val="37"/>
              </w:rPr>
              <w:t>(Ⅱ)形态测定分析显示存在短时限、小幅多相性运动单位动作电位(</w:t>
            </w:r>
            <w:r>
              <w:rPr>
                <w:rFonts w:ascii="SimSun" w:hAnsi="SimSun" w:eastAsia="SimSun" w:cs="SimSun"/>
                <w:sz w:val="19"/>
                <w:szCs w:val="19"/>
              </w:rPr>
              <w:t>MUAPs</w:t>
            </w:r>
            <w:r>
              <w:rPr>
                <w:rFonts w:ascii="SimSun" w:hAnsi="SimSun" w:eastAsia="SimSun" w:cs="SimSun"/>
                <w:sz w:val="19"/>
                <w:szCs w:val="19"/>
                <w:spacing w:val="36"/>
              </w:rPr>
              <w:t>)</w:t>
            </w:r>
          </w:p>
        </w:tc>
      </w:tr>
    </w:tbl>
    <w:p>
      <w:pPr>
        <w:rPr>
          <w:rFonts w:ascii="Arial"/>
          <w:sz w:val="21"/>
        </w:rPr>
      </w:pPr>
      <w:r/>
    </w:p>
    <w:p>
      <w:pPr>
        <w:sectPr>
          <w:footerReference w:type="default" r:id="rId17"/>
          <w:pgSz w:w="11900" w:h="16840"/>
          <w:pgMar w:top="912" w:right="1034" w:bottom="400" w:left="550" w:header="0" w:footer="0" w:gutter="0"/>
        </w:sectPr>
        <w:rPr/>
      </w:pPr>
    </w:p>
    <w:p>
      <w:pPr>
        <w:ind w:right="112"/>
        <w:spacing w:before="40" w:line="221" w:lineRule="auto"/>
        <w:jc w:val="right"/>
        <w:rPr>
          <w:rFonts w:ascii="SimSun" w:hAnsi="SimSun" w:eastAsia="SimSun" w:cs="SimSun"/>
          <w:sz w:val="20"/>
          <w:szCs w:val="20"/>
        </w:rPr>
      </w:pPr>
      <w:r>
        <w:rPr>
          <w:rFonts w:ascii="SimHei" w:hAnsi="SimHei" w:eastAsia="SimHei" w:cs="SimHei"/>
          <w:sz w:val="20"/>
          <w:szCs w:val="20"/>
          <w:color w:val="0084D1"/>
          <w:spacing w:val="-7"/>
        </w:rPr>
        <w:t>第十章</w:t>
      </w:r>
      <w:r>
        <w:rPr>
          <w:rFonts w:ascii="SimHei" w:hAnsi="SimHei" w:eastAsia="SimHei" w:cs="SimHei"/>
          <w:sz w:val="20"/>
          <w:szCs w:val="20"/>
          <w:color w:val="0084D1"/>
          <w:spacing w:val="65"/>
        </w:rPr>
        <w:t xml:space="preserve"> </w:t>
      </w:r>
      <w:r>
        <w:rPr>
          <w:rFonts w:ascii="SimHei" w:hAnsi="SimHei" w:eastAsia="SimHei" w:cs="SimHei"/>
          <w:sz w:val="20"/>
          <w:szCs w:val="20"/>
          <w:color w:val="0084D1"/>
          <w:spacing w:val="-7"/>
        </w:rPr>
        <w:t>特发性炎症性肌病</w:t>
      </w:r>
      <w:r>
        <w:rPr>
          <w:rFonts w:ascii="SimHei" w:hAnsi="SimHei" w:eastAsia="SimHei" w:cs="SimHei"/>
          <w:sz w:val="20"/>
          <w:szCs w:val="20"/>
          <w:color w:val="0084D1"/>
          <w:spacing w:val="15"/>
        </w:rPr>
        <w:t xml:space="preserve">      </w:t>
      </w:r>
      <w:r>
        <w:rPr>
          <w:rFonts w:ascii="SimSun" w:hAnsi="SimSun" w:eastAsia="SimSun" w:cs="SimSun"/>
          <w:sz w:val="20"/>
          <w:szCs w:val="20"/>
          <w:b/>
          <w:bCs/>
          <w:color w:val="0076C6"/>
          <w:spacing w:val="-7"/>
        </w:rPr>
        <w:t>849</w:t>
      </w:r>
    </w:p>
    <w:p>
      <w:pPr>
        <w:spacing w:line="306" w:lineRule="auto"/>
        <w:rPr>
          <w:rFonts w:ascii="Arial"/>
          <w:sz w:val="21"/>
        </w:rPr>
      </w:pPr>
      <w:r/>
    </w:p>
    <w:p>
      <w:pPr>
        <w:ind w:left="8500"/>
        <w:spacing w:before="65" w:line="220" w:lineRule="auto"/>
        <w:rPr>
          <w:rFonts w:ascii="SimSun" w:hAnsi="SimSun" w:eastAsia="SimSun" w:cs="SimSun"/>
          <w:sz w:val="20"/>
          <w:szCs w:val="20"/>
        </w:rPr>
      </w:pPr>
      <w:r>
        <w:rPr>
          <w:rFonts w:ascii="SimSun" w:hAnsi="SimSun" w:eastAsia="SimSun" w:cs="SimSun"/>
          <w:sz w:val="20"/>
          <w:szCs w:val="20"/>
          <w:spacing w:val="-3"/>
        </w:rPr>
        <w:t>续表</w:t>
      </w:r>
    </w:p>
    <w:p>
      <w:pPr>
        <w:ind w:firstLine="39"/>
        <w:spacing w:before="62" w:line="20" w:lineRule="exact"/>
        <w:textAlignment w:val="center"/>
        <w:rPr/>
      </w:pPr>
      <w:r>
        <w:drawing>
          <wp:inline distT="0" distB="0" distL="0" distR="0">
            <wp:extent cx="5873818" cy="12725"/>
            <wp:effectExtent l="0" t="0" r="0" b="0"/>
            <wp:docPr id="121" name="IM 121"/>
            <wp:cNvGraphicFramePr/>
            <a:graphic>
              <a:graphicData uri="http://schemas.openxmlformats.org/drawingml/2006/picture">
                <pic:pic>
                  <pic:nvPicPr>
                    <pic:cNvPr id="121" name="IM 121"/>
                    <pic:cNvPicPr/>
                  </pic:nvPicPr>
                  <pic:blipFill>
                    <a:blip r:embed="rId165"/>
                    <a:stretch>
                      <a:fillRect/>
                    </a:stretch>
                  </pic:blipFill>
                  <pic:spPr>
                    <a:xfrm rot="0">
                      <a:off x="0" y="0"/>
                      <a:ext cx="5873818" cy="12725"/>
                    </a:xfrm>
                    <a:prstGeom prst="rect">
                      <a:avLst/>
                    </a:prstGeom>
                  </pic:spPr>
                </pic:pic>
              </a:graphicData>
            </a:graphic>
          </wp:inline>
        </w:drawing>
      </w:r>
    </w:p>
    <w:p>
      <w:pPr>
        <w:ind w:left="1130"/>
        <w:spacing w:before="87" w:line="219" w:lineRule="auto"/>
        <w:rPr>
          <w:rFonts w:ascii="SimSun" w:hAnsi="SimSun" w:eastAsia="SimSun" w:cs="SimSun"/>
          <w:sz w:val="20"/>
          <w:szCs w:val="20"/>
        </w:rPr>
      </w:pPr>
      <w:r>
        <w:rPr>
          <w:rFonts w:ascii="SimSun" w:hAnsi="SimSun" w:eastAsia="SimSun" w:cs="SimSun"/>
          <w:sz w:val="20"/>
          <w:szCs w:val="20"/>
          <w:spacing w:val="-11"/>
        </w:rPr>
        <w:t>排除标准：</w:t>
      </w:r>
      <w:r>
        <w:rPr>
          <w:rFonts w:ascii="SimSun" w:hAnsi="SimSun" w:eastAsia="SimSun" w:cs="SimSun"/>
          <w:sz w:val="20"/>
          <w:szCs w:val="20"/>
          <w:spacing w:val="31"/>
        </w:rPr>
        <w:t xml:space="preserve">  </w:t>
      </w:r>
      <w:r>
        <w:rPr>
          <w:rFonts w:ascii="SimSun" w:hAnsi="SimSun" w:eastAsia="SimSun" w:cs="SimSun"/>
          <w:sz w:val="20"/>
          <w:szCs w:val="20"/>
          <w:spacing w:val="-11"/>
        </w:rPr>
        <w:t>(I)</w:t>
      </w:r>
      <w:r>
        <w:rPr>
          <w:rFonts w:ascii="SimSun" w:hAnsi="SimSun" w:eastAsia="SimSun" w:cs="SimSun"/>
          <w:sz w:val="20"/>
          <w:szCs w:val="20"/>
          <w:spacing w:val="63"/>
        </w:rPr>
        <w:t xml:space="preserve"> </w:t>
      </w:r>
      <w:r>
        <w:rPr>
          <w:rFonts w:ascii="SimSun" w:hAnsi="SimSun" w:eastAsia="SimSun" w:cs="SimSun"/>
          <w:sz w:val="20"/>
          <w:szCs w:val="20"/>
          <w:spacing w:val="-11"/>
        </w:rPr>
        <w:t>肌强直性放电提示近端肌强直性营</w:t>
      </w:r>
      <w:r>
        <w:rPr>
          <w:rFonts w:ascii="SimSun" w:hAnsi="SimSun" w:eastAsia="SimSun" w:cs="SimSun"/>
          <w:sz w:val="20"/>
          <w:szCs w:val="20"/>
          <w:spacing w:val="-12"/>
        </w:rPr>
        <w:t>养不良或其他传导通道性病变</w:t>
      </w:r>
    </w:p>
    <w:p>
      <w:pPr>
        <w:ind w:left="2210"/>
        <w:spacing w:before="52" w:line="218" w:lineRule="auto"/>
        <w:rPr>
          <w:rFonts w:ascii="SimSun" w:hAnsi="SimSun" w:eastAsia="SimSun" w:cs="SimSun"/>
          <w:sz w:val="20"/>
          <w:szCs w:val="20"/>
        </w:rPr>
      </w:pPr>
      <w:r>
        <w:rPr>
          <w:rFonts w:ascii="SimSun" w:hAnsi="SimSun" w:eastAsia="SimSun" w:cs="SimSun"/>
          <w:sz w:val="20"/>
          <w:szCs w:val="20"/>
          <w:spacing w:val="-9"/>
        </w:rPr>
        <w:t>(Ⅱ)形态分析显示为长时限，大幅多相性MUAPs</w:t>
      </w:r>
    </w:p>
    <w:p>
      <w:pPr>
        <w:ind w:left="2210"/>
        <w:spacing w:before="54" w:line="391" w:lineRule="exact"/>
        <w:rPr>
          <w:rFonts w:ascii="SimSun" w:hAnsi="SimSun" w:eastAsia="SimSun" w:cs="SimSun"/>
          <w:sz w:val="20"/>
          <w:szCs w:val="20"/>
        </w:rPr>
      </w:pPr>
      <w:r>
        <w:rPr>
          <w:rFonts w:ascii="SimSun" w:hAnsi="SimSun" w:eastAsia="SimSun" w:cs="SimSun"/>
          <w:sz w:val="20"/>
          <w:szCs w:val="20"/>
          <w:spacing w:val="-3"/>
          <w:position w:val="14"/>
        </w:rPr>
        <w:t>(Ⅲ)用力收缩所募集的MUAP</w:t>
      </w:r>
      <w:r>
        <w:rPr>
          <w:rFonts w:ascii="SimSun" w:hAnsi="SimSun" w:eastAsia="SimSun" w:cs="SimSun"/>
          <w:sz w:val="20"/>
          <w:szCs w:val="20"/>
          <w:spacing w:val="40"/>
          <w:position w:val="14"/>
        </w:rPr>
        <w:t xml:space="preserve"> </w:t>
      </w:r>
      <w:r>
        <w:rPr>
          <w:rFonts w:ascii="SimSun" w:hAnsi="SimSun" w:eastAsia="SimSun" w:cs="SimSun"/>
          <w:sz w:val="20"/>
          <w:szCs w:val="20"/>
          <w:spacing w:val="-3"/>
          <w:position w:val="14"/>
        </w:rPr>
        <w:t>类型减少</w:t>
      </w:r>
    </w:p>
    <w:p>
      <w:pPr>
        <w:ind w:left="929"/>
        <w:spacing w:line="219" w:lineRule="auto"/>
        <w:rPr>
          <w:rFonts w:ascii="SimSun" w:hAnsi="SimSun" w:eastAsia="SimSun" w:cs="SimSun"/>
          <w:sz w:val="20"/>
          <w:szCs w:val="20"/>
        </w:rPr>
      </w:pPr>
      <w:r>
        <w:rPr>
          <w:rFonts w:ascii="SimSun" w:hAnsi="SimSun" w:eastAsia="SimSun" w:cs="SimSun"/>
          <w:sz w:val="20"/>
          <w:szCs w:val="20"/>
          <w:spacing w:val="-6"/>
        </w:rPr>
        <w:t>B.</w:t>
      </w:r>
      <w:r>
        <w:rPr>
          <w:rFonts w:ascii="SimSun" w:hAnsi="SimSun" w:eastAsia="SimSun" w:cs="SimSun"/>
          <w:sz w:val="20"/>
          <w:szCs w:val="20"/>
          <w:spacing w:val="-44"/>
        </w:rPr>
        <w:t xml:space="preserve"> </w:t>
      </w:r>
      <w:r>
        <w:rPr>
          <w:rFonts w:ascii="SimSun" w:hAnsi="SimSun" w:eastAsia="SimSun" w:cs="SimSun"/>
          <w:sz w:val="20"/>
          <w:szCs w:val="20"/>
          <w:spacing w:val="-6"/>
        </w:rPr>
        <w:t>磁共振成像(MRI)</w:t>
      </w:r>
    </w:p>
    <w:p>
      <w:pPr>
        <w:ind w:left="2210"/>
        <w:spacing w:before="152" w:line="370" w:lineRule="exact"/>
        <w:rPr>
          <w:rFonts w:ascii="SimSun" w:hAnsi="SimSun" w:eastAsia="SimSun" w:cs="SimSun"/>
          <w:sz w:val="20"/>
          <w:szCs w:val="20"/>
        </w:rPr>
      </w:pPr>
      <w:r>
        <w:rPr>
          <w:rFonts w:ascii="SimSun" w:hAnsi="SimSun" w:eastAsia="SimSun" w:cs="SimSun"/>
          <w:sz w:val="20"/>
          <w:szCs w:val="20"/>
          <w:spacing w:val="-4"/>
          <w:position w:val="12"/>
        </w:rPr>
        <w:t>STIR序列显示肌组织内弥漫或片状信号增</w:t>
      </w:r>
      <w:r>
        <w:rPr>
          <w:rFonts w:ascii="SimSun" w:hAnsi="SimSun" w:eastAsia="SimSun" w:cs="SimSun"/>
          <w:sz w:val="20"/>
          <w:szCs w:val="20"/>
          <w:spacing w:val="-5"/>
          <w:position w:val="12"/>
        </w:rPr>
        <w:t>强(水肿)</w:t>
      </w:r>
    </w:p>
    <w:p>
      <w:pPr>
        <w:ind w:left="939"/>
        <w:spacing w:before="1" w:line="219" w:lineRule="auto"/>
        <w:rPr>
          <w:rFonts w:ascii="SimSun" w:hAnsi="SimSun" w:eastAsia="SimSun" w:cs="SimSun"/>
          <w:sz w:val="20"/>
          <w:szCs w:val="20"/>
        </w:rPr>
      </w:pPr>
      <w:r>
        <w:rPr>
          <w:rFonts w:ascii="SimSun" w:hAnsi="SimSun" w:eastAsia="SimSun" w:cs="SimSun"/>
          <w:sz w:val="20"/>
          <w:szCs w:val="20"/>
          <w:spacing w:val="-5"/>
        </w:rPr>
        <w:t>C.</w:t>
      </w:r>
      <w:r>
        <w:rPr>
          <w:rFonts w:ascii="SimSun" w:hAnsi="SimSun" w:eastAsia="SimSun" w:cs="SimSun"/>
          <w:sz w:val="20"/>
          <w:szCs w:val="20"/>
          <w:spacing w:val="-52"/>
        </w:rPr>
        <w:t xml:space="preserve"> </w:t>
      </w:r>
      <w:r>
        <w:rPr>
          <w:rFonts w:ascii="SimSun" w:hAnsi="SimSun" w:eastAsia="SimSun" w:cs="SimSun"/>
          <w:sz w:val="20"/>
          <w:szCs w:val="20"/>
          <w:spacing w:val="-5"/>
        </w:rPr>
        <w:t>肌炎特异性抗体</w:t>
      </w:r>
    </w:p>
    <w:p>
      <w:pPr>
        <w:ind w:left="619"/>
        <w:spacing w:before="162" w:line="219" w:lineRule="auto"/>
        <w:rPr>
          <w:rFonts w:ascii="SimSun" w:hAnsi="SimSun" w:eastAsia="SimSun" w:cs="SimSun"/>
          <w:sz w:val="20"/>
          <w:szCs w:val="20"/>
        </w:rPr>
      </w:pPr>
      <w:r>
        <w:rPr>
          <w:rFonts w:ascii="SimSun" w:hAnsi="SimSun" w:eastAsia="SimSun" w:cs="SimSun"/>
          <w:sz w:val="20"/>
          <w:szCs w:val="20"/>
          <w:spacing w:val="-3"/>
        </w:rPr>
        <w:t>4.</w:t>
      </w:r>
      <w:r>
        <w:rPr>
          <w:rFonts w:ascii="SimSun" w:hAnsi="SimSun" w:eastAsia="SimSun" w:cs="SimSun"/>
          <w:sz w:val="20"/>
          <w:szCs w:val="20"/>
          <w:spacing w:val="-51"/>
        </w:rPr>
        <w:t xml:space="preserve"> </w:t>
      </w:r>
      <w:r>
        <w:rPr>
          <w:rFonts w:ascii="SimSun" w:hAnsi="SimSun" w:eastAsia="SimSun" w:cs="SimSun"/>
          <w:sz w:val="20"/>
          <w:szCs w:val="20"/>
          <w:spacing w:val="-3"/>
        </w:rPr>
        <w:t>肌活检</w:t>
      </w:r>
    </w:p>
    <w:p>
      <w:pPr>
        <w:ind w:left="2210"/>
        <w:spacing w:before="133" w:line="219" w:lineRule="auto"/>
        <w:rPr>
          <w:rFonts w:ascii="SimSun" w:hAnsi="SimSun" w:eastAsia="SimSun" w:cs="SimSun"/>
          <w:sz w:val="20"/>
          <w:szCs w:val="20"/>
        </w:rPr>
      </w:pPr>
      <w:r>
        <w:pict>
          <v:shape id="_x0000_s141" style="position:absolute;margin-left:40.5012pt;margin-top:5.63634pt;mso-position-vertical-relative:text;mso-position-horizontal-relative:text;width:50.5pt;height:29pt;z-index:253046784;" filled="false" stroked="false" type="#_x0000_t202">
            <v:fill on="false"/>
            <v:stroke on="false"/>
            <v:path/>
            <v:imagedata o:title=""/>
            <o:lock v:ext="edit" aspectratio="false"/>
            <v:textbox inset="0mm,0mm,0mm,0mm">
              <w:txbxContent>
                <w:p>
                  <w:pPr>
                    <w:ind w:left="20" w:right="20"/>
                    <w:spacing w:before="19" w:line="249" w:lineRule="auto"/>
                    <w:rPr>
                      <w:rFonts w:ascii="SimSun" w:hAnsi="SimSun" w:eastAsia="SimSun" w:cs="SimSun"/>
                      <w:sz w:val="20"/>
                      <w:szCs w:val="20"/>
                    </w:rPr>
                  </w:pPr>
                  <w:r>
                    <w:rPr>
                      <w:rFonts w:ascii="SimSun" w:hAnsi="SimSun" w:eastAsia="SimSun" w:cs="SimSun"/>
                      <w:sz w:val="20"/>
                      <w:szCs w:val="20"/>
                      <w:spacing w:val="-7"/>
                    </w:rPr>
                    <w:t>纳入和排除</w:t>
                  </w:r>
                  <w:r>
                    <w:rPr>
                      <w:rFonts w:ascii="SimSun" w:hAnsi="SimSun" w:eastAsia="SimSun" w:cs="SimSun"/>
                      <w:sz w:val="20"/>
                      <w:szCs w:val="20"/>
                      <w:spacing w:val="3"/>
                    </w:rPr>
                    <w:t xml:space="preserve"> </w:t>
                  </w:r>
                  <w:r>
                    <w:rPr>
                      <w:rFonts w:ascii="SimSun" w:hAnsi="SimSun" w:eastAsia="SimSun" w:cs="SimSun"/>
                      <w:sz w:val="20"/>
                      <w:szCs w:val="20"/>
                      <w:spacing w:val="-3"/>
                    </w:rPr>
                    <w:t>标准</w:t>
                  </w:r>
                </w:p>
              </w:txbxContent>
            </v:textbox>
          </v:shape>
        </w:pict>
      </w:r>
      <w:r>
        <w:rPr>
          <w:rFonts w:ascii="SimSun" w:hAnsi="SimSun" w:eastAsia="SimSun" w:cs="SimSun"/>
          <w:sz w:val="20"/>
          <w:szCs w:val="20"/>
          <w:spacing w:val="-7"/>
        </w:rPr>
        <w:t>A.</w:t>
      </w:r>
      <w:r>
        <w:rPr>
          <w:rFonts w:ascii="SimSun" w:hAnsi="SimSun" w:eastAsia="SimSun" w:cs="SimSun"/>
          <w:sz w:val="20"/>
          <w:szCs w:val="20"/>
          <w:spacing w:val="-28"/>
        </w:rPr>
        <w:t xml:space="preserve"> </w:t>
      </w:r>
      <w:r>
        <w:rPr>
          <w:rFonts w:ascii="SimSun" w:hAnsi="SimSun" w:eastAsia="SimSun" w:cs="SimSun"/>
          <w:sz w:val="20"/>
          <w:szCs w:val="20"/>
          <w:spacing w:val="-7"/>
        </w:rPr>
        <w:t>炎症细胞(T</w:t>
      </w:r>
      <w:r>
        <w:rPr>
          <w:rFonts w:ascii="SimSun" w:hAnsi="SimSun" w:eastAsia="SimSun" w:cs="SimSun"/>
          <w:sz w:val="20"/>
          <w:szCs w:val="20"/>
          <w:spacing w:val="-7"/>
        </w:rPr>
        <w:t xml:space="preserve"> </w:t>
      </w:r>
      <w:r>
        <w:rPr>
          <w:rFonts w:ascii="SimSun" w:hAnsi="SimSun" w:eastAsia="SimSun" w:cs="SimSun"/>
          <w:sz w:val="20"/>
          <w:szCs w:val="20"/>
          <w:spacing w:val="-7"/>
        </w:rPr>
        <w:t>细胞)包绕和浸润至非坏死肌内膜</w:t>
      </w:r>
    </w:p>
    <w:p>
      <w:pPr>
        <w:ind w:left="2549" w:right="1281" w:hanging="339"/>
        <w:spacing w:before="52" w:line="245" w:lineRule="auto"/>
        <w:rPr>
          <w:rFonts w:ascii="SimSun" w:hAnsi="SimSun" w:eastAsia="SimSun" w:cs="SimSun"/>
          <w:sz w:val="20"/>
          <w:szCs w:val="20"/>
        </w:rPr>
      </w:pPr>
      <w:r>
        <w:rPr>
          <w:rFonts w:ascii="SimSun" w:hAnsi="SimSun" w:eastAsia="SimSun" w:cs="SimSun"/>
          <w:sz w:val="20"/>
          <w:szCs w:val="20"/>
          <w:spacing w:val="-10"/>
        </w:rPr>
        <w:t>B.</w:t>
      </w:r>
      <w:r>
        <w:rPr>
          <w:rFonts w:ascii="SimSun" w:hAnsi="SimSun" w:eastAsia="SimSun" w:cs="SimSun"/>
          <w:sz w:val="20"/>
          <w:szCs w:val="20"/>
          <w:spacing w:val="36"/>
        </w:rPr>
        <w:t xml:space="preserve"> </w:t>
      </w:r>
      <w:r>
        <w:rPr>
          <w:rFonts w:ascii="SimSun" w:hAnsi="SimSun" w:eastAsia="SimSun" w:cs="SimSun"/>
          <w:sz w:val="20"/>
          <w:szCs w:val="20"/>
          <w:spacing w:val="-10"/>
        </w:rPr>
        <w:t>CD8*T细胞包绕非坏死肌内膜但浸润至</w:t>
      </w:r>
      <w:r>
        <w:rPr>
          <w:rFonts w:ascii="SimSun" w:hAnsi="SimSun" w:eastAsia="SimSun" w:cs="SimSun"/>
          <w:sz w:val="20"/>
          <w:szCs w:val="20"/>
          <w:spacing w:val="-11"/>
        </w:rPr>
        <w:t>非坏死肌内膜不确定，或明显的</w:t>
      </w:r>
      <w:r>
        <w:rPr>
          <w:rFonts w:ascii="SimSun" w:hAnsi="SimSun" w:eastAsia="SimSun" w:cs="SimSun"/>
          <w:sz w:val="20"/>
          <w:szCs w:val="20"/>
          <w:spacing w:val="-10"/>
        </w:rPr>
        <w:t>MHC</w:t>
      </w:r>
      <w:r>
        <w:rPr>
          <w:rFonts w:ascii="SimSun" w:hAnsi="SimSun" w:eastAsia="SimSun" w:cs="SimSun"/>
          <w:sz w:val="20"/>
          <w:szCs w:val="20"/>
          <w:spacing w:val="-11"/>
        </w:rPr>
        <w:t>-I分子</w:t>
      </w:r>
      <w:r>
        <w:rPr>
          <w:rFonts w:ascii="SimSun" w:hAnsi="SimSun" w:eastAsia="SimSun" w:cs="SimSun"/>
          <w:sz w:val="20"/>
          <w:szCs w:val="20"/>
        </w:rPr>
        <w:t xml:space="preserve"> </w:t>
      </w:r>
      <w:r>
        <w:rPr>
          <w:rFonts w:ascii="SimSun" w:hAnsi="SimSun" w:eastAsia="SimSun" w:cs="SimSun"/>
          <w:sz w:val="20"/>
          <w:szCs w:val="20"/>
          <w:spacing w:val="-2"/>
        </w:rPr>
        <w:t>表达</w:t>
      </w:r>
    </w:p>
    <w:p>
      <w:pPr>
        <w:ind w:left="2210"/>
        <w:spacing w:before="49" w:line="219" w:lineRule="auto"/>
        <w:rPr>
          <w:rFonts w:ascii="SimSun" w:hAnsi="SimSun" w:eastAsia="SimSun" w:cs="SimSun"/>
          <w:sz w:val="20"/>
          <w:szCs w:val="20"/>
        </w:rPr>
      </w:pPr>
      <w:r>
        <w:rPr>
          <w:rFonts w:ascii="SimSun" w:hAnsi="SimSun" w:eastAsia="SimSun" w:cs="SimSun"/>
          <w:sz w:val="20"/>
          <w:szCs w:val="20"/>
          <w:spacing w:val="3"/>
        </w:rPr>
        <w:t>C.束周萎缩</w:t>
      </w:r>
    </w:p>
    <w:p>
      <w:pPr>
        <w:ind w:left="2549" w:right="1280" w:hanging="339"/>
        <w:spacing w:before="52" w:line="244" w:lineRule="auto"/>
        <w:rPr>
          <w:rFonts w:ascii="SimSun" w:hAnsi="SimSun" w:eastAsia="SimSun" w:cs="SimSun"/>
          <w:sz w:val="20"/>
          <w:szCs w:val="20"/>
        </w:rPr>
      </w:pPr>
      <w:r>
        <w:rPr>
          <w:rFonts w:ascii="SimSun" w:hAnsi="SimSun" w:eastAsia="SimSun" w:cs="SimSun"/>
          <w:sz w:val="20"/>
          <w:szCs w:val="20"/>
          <w:spacing w:val="-10"/>
        </w:rPr>
        <w:t>D.</w:t>
      </w:r>
      <w:r>
        <w:rPr>
          <w:rFonts w:ascii="SimSun" w:hAnsi="SimSun" w:eastAsia="SimSun" w:cs="SimSun"/>
          <w:sz w:val="20"/>
          <w:szCs w:val="20"/>
          <w:spacing w:val="-36"/>
        </w:rPr>
        <w:t xml:space="preserve"> </w:t>
      </w:r>
      <w:r>
        <w:rPr>
          <w:rFonts w:ascii="SimSun" w:hAnsi="SimSun" w:eastAsia="SimSun" w:cs="SimSun"/>
          <w:sz w:val="20"/>
          <w:szCs w:val="20"/>
          <w:spacing w:val="-10"/>
        </w:rPr>
        <w:t>小血管膜攻击复合物(MAC)</w:t>
      </w:r>
      <w:r>
        <w:rPr>
          <w:rFonts w:ascii="SimSun" w:hAnsi="SimSun" w:eastAsia="SimSun" w:cs="SimSun"/>
          <w:sz w:val="20"/>
          <w:szCs w:val="20"/>
          <w:spacing w:val="33"/>
        </w:rPr>
        <w:t xml:space="preserve"> </w:t>
      </w:r>
      <w:r>
        <w:rPr>
          <w:rFonts w:ascii="SimSun" w:hAnsi="SimSun" w:eastAsia="SimSun" w:cs="SimSun"/>
          <w:sz w:val="20"/>
          <w:szCs w:val="20"/>
          <w:spacing w:val="-10"/>
        </w:rPr>
        <w:t>沉积，或毛细血管密度降低，或光</w:t>
      </w:r>
      <w:r>
        <w:rPr>
          <w:rFonts w:ascii="SimSun" w:hAnsi="SimSun" w:eastAsia="SimSun" w:cs="SimSun"/>
          <w:sz w:val="20"/>
          <w:szCs w:val="20"/>
          <w:spacing w:val="-11"/>
        </w:rPr>
        <w:t>镜见内皮细胞中有</w:t>
      </w:r>
      <w:r>
        <w:rPr>
          <w:rFonts w:ascii="SimSun" w:hAnsi="SimSun" w:eastAsia="SimSun" w:cs="SimSun"/>
          <w:sz w:val="20"/>
          <w:szCs w:val="20"/>
        </w:rPr>
        <w:t xml:space="preserve"> </w:t>
      </w:r>
      <w:r>
        <w:rPr>
          <w:rFonts w:ascii="SimSun" w:hAnsi="SimSun" w:eastAsia="SimSun" w:cs="SimSun"/>
          <w:sz w:val="20"/>
          <w:szCs w:val="20"/>
          <w:spacing w:val="-10"/>
        </w:rPr>
        <w:t>管状包涵体，或束周纤维MHC-I</w:t>
      </w:r>
      <w:r>
        <w:rPr>
          <w:rFonts w:ascii="SimSun" w:hAnsi="SimSun" w:eastAsia="SimSun" w:cs="SimSun"/>
          <w:sz w:val="20"/>
          <w:szCs w:val="20"/>
          <w:spacing w:val="55"/>
        </w:rPr>
        <w:t xml:space="preserve"> </w:t>
      </w:r>
      <w:r>
        <w:rPr>
          <w:rFonts w:ascii="SimSun" w:hAnsi="SimSun" w:eastAsia="SimSun" w:cs="SimSun"/>
          <w:sz w:val="20"/>
          <w:szCs w:val="20"/>
          <w:spacing w:val="-10"/>
        </w:rPr>
        <w:t>表达</w:t>
      </w:r>
    </w:p>
    <w:p>
      <w:pPr>
        <w:ind w:left="2210"/>
        <w:spacing w:before="53" w:line="219" w:lineRule="auto"/>
        <w:rPr>
          <w:rFonts w:ascii="SimSun" w:hAnsi="SimSun" w:eastAsia="SimSun" w:cs="SimSun"/>
          <w:sz w:val="20"/>
          <w:szCs w:val="20"/>
        </w:rPr>
      </w:pPr>
      <w:r>
        <w:rPr>
          <w:rFonts w:ascii="SimSun" w:hAnsi="SimSun" w:eastAsia="SimSun" w:cs="SimSun"/>
          <w:sz w:val="20"/>
          <w:szCs w:val="20"/>
          <w:spacing w:val="-10"/>
        </w:rPr>
        <w:t>E.血管周围，肌束膜有炎症细胞浸润</w:t>
      </w:r>
    </w:p>
    <w:p>
      <w:pPr>
        <w:ind w:left="2210"/>
        <w:spacing w:before="53" w:line="219" w:lineRule="auto"/>
        <w:rPr>
          <w:rFonts w:ascii="SimSun" w:hAnsi="SimSun" w:eastAsia="SimSun" w:cs="SimSun"/>
          <w:sz w:val="20"/>
          <w:szCs w:val="20"/>
        </w:rPr>
      </w:pPr>
      <w:r>
        <w:rPr>
          <w:rFonts w:ascii="SimSun" w:hAnsi="SimSun" w:eastAsia="SimSun" w:cs="SimSun"/>
          <w:sz w:val="20"/>
          <w:szCs w:val="20"/>
          <w:spacing w:val="-8"/>
        </w:rPr>
        <w:t>F.肌内膜散在的CD8*T</w:t>
      </w:r>
      <w:r>
        <w:rPr>
          <w:rFonts w:ascii="SimSun" w:hAnsi="SimSun" w:eastAsia="SimSun" w:cs="SimSun"/>
          <w:sz w:val="20"/>
          <w:szCs w:val="20"/>
          <w:spacing w:val="-2"/>
        </w:rPr>
        <w:t xml:space="preserve"> </w:t>
      </w:r>
      <w:r>
        <w:rPr>
          <w:rFonts w:ascii="SimSun" w:hAnsi="SimSun" w:eastAsia="SimSun" w:cs="SimSun"/>
          <w:sz w:val="20"/>
          <w:szCs w:val="20"/>
          <w:spacing w:val="-8"/>
        </w:rPr>
        <w:t>细胞浸润，但是否包绕或浸润至肌纤维不肯定</w:t>
      </w:r>
    </w:p>
    <w:p>
      <w:pPr>
        <w:ind w:left="2549" w:right="1260" w:hanging="339"/>
        <w:spacing w:before="51" w:line="244" w:lineRule="auto"/>
        <w:rPr>
          <w:rFonts w:ascii="SimSun" w:hAnsi="SimSun" w:eastAsia="SimSun" w:cs="SimSun"/>
          <w:sz w:val="20"/>
          <w:szCs w:val="20"/>
        </w:rPr>
      </w:pPr>
      <w:r>
        <w:rPr>
          <w:rFonts w:ascii="SimSun" w:hAnsi="SimSun" w:eastAsia="SimSun" w:cs="SimSun"/>
          <w:sz w:val="20"/>
          <w:szCs w:val="20"/>
          <w:spacing w:val="-10"/>
        </w:rPr>
        <w:t>G.</w:t>
      </w:r>
      <w:r>
        <w:rPr>
          <w:rFonts w:ascii="SimSun" w:hAnsi="SimSun" w:eastAsia="SimSun" w:cs="SimSun"/>
          <w:sz w:val="20"/>
          <w:szCs w:val="20"/>
          <w:spacing w:val="-12"/>
        </w:rPr>
        <w:t xml:space="preserve"> </w:t>
      </w:r>
      <w:r>
        <w:rPr>
          <w:rFonts w:ascii="SimSun" w:hAnsi="SimSun" w:eastAsia="SimSun" w:cs="SimSun"/>
          <w:sz w:val="20"/>
          <w:szCs w:val="20"/>
          <w:spacing w:val="-10"/>
        </w:rPr>
        <w:t>大量的肌纤维坏死为突出表现，炎症细胞不明显或只有少量散布在血管周，肌束</w:t>
      </w:r>
      <w:r>
        <w:rPr>
          <w:rFonts w:ascii="SimSun" w:hAnsi="SimSun" w:eastAsia="SimSun" w:cs="SimSun"/>
          <w:sz w:val="20"/>
          <w:szCs w:val="20"/>
        </w:rPr>
        <w:t xml:space="preserve"> </w:t>
      </w:r>
      <w:r>
        <w:rPr>
          <w:rFonts w:ascii="SimSun" w:hAnsi="SimSun" w:eastAsia="SimSun" w:cs="SimSun"/>
          <w:sz w:val="20"/>
          <w:szCs w:val="20"/>
          <w:spacing w:val="-10"/>
        </w:rPr>
        <w:t>膜浸润不明显</w:t>
      </w:r>
    </w:p>
    <w:p>
      <w:pPr>
        <w:ind w:left="2549" w:right="1279" w:hanging="339"/>
        <w:spacing w:before="53" w:line="244" w:lineRule="auto"/>
        <w:rPr>
          <w:rFonts w:ascii="SimSun" w:hAnsi="SimSun" w:eastAsia="SimSun" w:cs="SimSun"/>
          <w:sz w:val="20"/>
          <w:szCs w:val="20"/>
        </w:rPr>
      </w:pPr>
      <w:r>
        <w:rPr>
          <w:rFonts w:ascii="SimSun" w:hAnsi="SimSun" w:eastAsia="SimSun" w:cs="SimSun"/>
          <w:sz w:val="20"/>
          <w:szCs w:val="20"/>
          <w:spacing w:val="-8"/>
        </w:rPr>
        <w:t>H.</w:t>
      </w:r>
      <w:r>
        <w:rPr>
          <w:rFonts w:ascii="SimSun" w:hAnsi="SimSun" w:eastAsia="SimSun" w:cs="SimSun"/>
          <w:sz w:val="20"/>
          <w:szCs w:val="20"/>
          <w:spacing w:val="87"/>
        </w:rPr>
        <w:t xml:space="preserve"> </w:t>
      </w:r>
      <w:r>
        <w:rPr>
          <w:rFonts w:ascii="SimSun" w:hAnsi="SimSun" w:eastAsia="SimSun" w:cs="SimSun"/>
          <w:sz w:val="20"/>
          <w:szCs w:val="20"/>
          <w:spacing w:val="-8"/>
        </w:rPr>
        <w:t>MAC沉积于小血管或EM</w:t>
      </w:r>
      <w:r>
        <w:rPr>
          <w:rFonts w:ascii="SimSun" w:hAnsi="SimSun" w:eastAsia="SimSun" w:cs="SimSun"/>
          <w:sz w:val="20"/>
          <w:szCs w:val="20"/>
          <w:spacing w:val="16"/>
        </w:rPr>
        <w:t xml:space="preserve"> </w:t>
      </w:r>
      <w:r>
        <w:rPr>
          <w:rFonts w:ascii="SimSun" w:hAnsi="SimSun" w:eastAsia="SimSun" w:cs="SimSun"/>
          <w:sz w:val="20"/>
          <w:szCs w:val="20"/>
          <w:spacing w:val="-8"/>
        </w:rPr>
        <w:t>见烟斗柄状毛细管，但内皮细胞中是否有管状包涵体不</w:t>
      </w:r>
      <w:r>
        <w:rPr>
          <w:rFonts w:ascii="SimSun" w:hAnsi="SimSun" w:eastAsia="SimSun" w:cs="SimSun"/>
          <w:sz w:val="20"/>
          <w:szCs w:val="20"/>
        </w:rPr>
        <w:t xml:space="preserve"> </w:t>
      </w:r>
      <w:r>
        <w:rPr>
          <w:rFonts w:ascii="SimSun" w:hAnsi="SimSun" w:eastAsia="SimSun" w:cs="SimSun"/>
          <w:sz w:val="20"/>
          <w:szCs w:val="20"/>
          <w:spacing w:val="-2"/>
        </w:rPr>
        <w:t>确定</w:t>
      </w:r>
    </w:p>
    <w:p>
      <w:pPr>
        <w:ind w:left="2210" w:right="1932"/>
        <w:spacing w:before="51" w:line="242" w:lineRule="auto"/>
        <w:rPr>
          <w:rFonts w:ascii="SimSun" w:hAnsi="SimSun" w:eastAsia="SimSun" w:cs="SimSun"/>
          <w:sz w:val="20"/>
          <w:szCs w:val="20"/>
        </w:rPr>
      </w:pPr>
      <w:r>
        <w:rPr>
          <w:rFonts w:ascii="SimSun" w:hAnsi="SimSun" w:eastAsia="SimSun" w:cs="SimSun"/>
          <w:sz w:val="20"/>
          <w:szCs w:val="20"/>
          <w:spacing w:val="-15"/>
        </w:rPr>
        <w:t>I.可能是IBM</w:t>
      </w:r>
      <w:r>
        <w:rPr>
          <w:rFonts w:ascii="SimSun" w:hAnsi="SimSun" w:eastAsia="SimSun" w:cs="SimSun"/>
          <w:sz w:val="20"/>
          <w:szCs w:val="20"/>
          <w:spacing w:val="-12"/>
        </w:rPr>
        <w:t xml:space="preserve"> </w:t>
      </w:r>
      <w:r>
        <w:rPr>
          <w:rFonts w:ascii="SimSun" w:hAnsi="SimSun" w:eastAsia="SimSun" w:cs="SimSun"/>
          <w:sz w:val="20"/>
          <w:szCs w:val="20"/>
          <w:spacing w:val="-15"/>
        </w:rPr>
        <w:t>表现：镶边空泡，碎片性红纤维，细胞色素过氧化物酶染色</w:t>
      </w:r>
      <w:r>
        <w:rPr>
          <w:rFonts w:ascii="SimSun" w:hAnsi="SimSun" w:eastAsia="SimSun" w:cs="SimSun"/>
          <w:sz w:val="20"/>
          <w:szCs w:val="20"/>
          <w:spacing w:val="-16"/>
        </w:rPr>
        <w:t>阴性</w:t>
      </w:r>
      <w:r>
        <w:rPr>
          <w:rFonts w:ascii="SimSun" w:hAnsi="SimSun" w:eastAsia="SimSun" w:cs="SimSun"/>
          <w:sz w:val="20"/>
          <w:szCs w:val="20"/>
        </w:rPr>
        <w:t xml:space="preserve"> </w:t>
      </w:r>
      <w:r>
        <w:rPr>
          <w:rFonts w:ascii="SimSun" w:hAnsi="SimSun" w:eastAsia="SimSun" w:cs="SimSun"/>
          <w:sz w:val="20"/>
          <w:szCs w:val="20"/>
          <w:spacing w:val="-9"/>
        </w:rPr>
        <w:t>J.</w:t>
      </w:r>
      <w:r>
        <w:rPr>
          <w:rFonts w:ascii="SimSun" w:hAnsi="SimSun" w:eastAsia="SimSun" w:cs="SimSun"/>
          <w:sz w:val="20"/>
          <w:szCs w:val="20"/>
          <w:spacing w:val="35"/>
        </w:rPr>
        <w:t xml:space="preserve"> </w:t>
      </w:r>
      <w:r>
        <w:rPr>
          <w:rFonts w:ascii="SimSun" w:hAnsi="SimSun" w:eastAsia="SimSun" w:cs="SimSun"/>
          <w:sz w:val="20"/>
          <w:szCs w:val="20"/>
          <w:spacing w:val="-9"/>
        </w:rPr>
        <w:t>MAC沉积于非坏死肌纤维内膜，及其他提示免疫病理有关的肌</w:t>
      </w:r>
      <w:r>
        <w:rPr>
          <w:rFonts w:ascii="SimSun" w:hAnsi="SimSun" w:eastAsia="SimSun" w:cs="SimSun"/>
          <w:sz w:val="20"/>
          <w:szCs w:val="20"/>
          <w:spacing w:val="-10"/>
        </w:rPr>
        <w:t>营养不良</w:t>
      </w:r>
    </w:p>
    <w:p>
      <w:pPr>
        <w:ind w:firstLine="49"/>
        <w:spacing w:before="47" w:line="21" w:lineRule="exact"/>
        <w:textAlignment w:val="center"/>
        <w:rPr/>
      </w:pPr>
      <w:r>
        <w:drawing>
          <wp:inline distT="0" distB="0" distL="0" distR="0">
            <wp:extent cx="5867470" cy="12725"/>
            <wp:effectExtent l="0" t="0" r="0" b="0"/>
            <wp:docPr id="122" name="IM 122"/>
            <wp:cNvGraphicFramePr/>
            <a:graphic>
              <a:graphicData uri="http://schemas.openxmlformats.org/drawingml/2006/picture">
                <pic:pic>
                  <pic:nvPicPr>
                    <pic:cNvPr id="122" name="IM 122"/>
                    <pic:cNvPicPr/>
                  </pic:nvPicPr>
                  <pic:blipFill>
                    <a:blip r:embed="rId166"/>
                    <a:stretch>
                      <a:fillRect/>
                    </a:stretch>
                  </pic:blipFill>
                  <pic:spPr>
                    <a:xfrm rot="0">
                      <a:off x="0" y="0"/>
                      <a:ext cx="5867470" cy="12725"/>
                    </a:xfrm>
                    <a:prstGeom prst="rect">
                      <a:avLst/>
                    </a:prstGeom>
                  </pic:spPr>
                </pic:pic>
              </a:graphicData>
            </a:graphic>
          </wp:inline>
        </w:drawing>
      </w:r>
    </w:p>
    <w:p>
      <w:pPr>
        <w:ind w:left="242"/>
        <w:spacing w:before="83" w:line="221" w:lineRule="auto"/>
        <w:rPr>
          <w:rFonts w:ascii="SimHei" w:hAnsi="SimHei" w:eastAsia="SimHei" w:cs="SimHei"/>
          <w:sz w:val="20"/>
          <w:szCs w:val="20"/>
        </w:rPr>
      </w:pPr>
      <w:r>
        <w:rPr>
          <w:rFonts w:ascii="SimHei" w:hAnsi="SimHei" w:eastAsia="SimHei" w:cs="SimHei"/>
          <w:sz w:val="20"/>
          <w:szCs w:val="20"/>
          <w:b/>
          <w:bCs/>
          <w:spacing w:val="-10"/>
        </w:rPr>
        <w:t>IIM</w:t>
      </w:r>
      <w:r>
        <w:rPr>
          <w:rFonts w:ascii="SimHei" w:hAnsi="SimHei" w:eastAsia="SimHei" w:cs="SimHei"/>
          <w:sz w:val="20"/>
          <w:szCs w:val="20"/>
          <w:spacing w:val="-36"/>
        </w:rPr>
        <w:t xml:space="preserve"> </w:t>
      </w:r>
      <w:r>
        <w:rPr>
          <w:rFonts w:ascii="SimHei" w:hAnsi="SimHei" w:eastAsia="SimHei" w:cs="SimHei"/>
          <w:sz w:val="20"/>
          <w:szCs w:val="20"/>
          <w:b/>
          <w:bCs/>
          <w:spacing w:val="-10"/>
        </w:rPr>
        <w:t>分类标准</w:t>
      </w:r>
    </w:p>
    <w:p>
      <w:pPr>
        <w:ind w:left="619"/>
        <w:spacing w:before="163" w:line="185"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PM</w:t>
      </w:r>
    </w:p>
    <w:p>
      <w:pPr>
        <w:ind w:left="830"/>
        <w:spacing w:before="175" w:line="228" w:lineRule="auto"/>
        <w:rPr>
          <w:rFonts w:ascii="SimSun" w:hAnsi="SimSun" w:eastAsia="SimSun" w:cs="SimSun"/>
          <w:sz w:val="20"/>
          <w:szCs w:val="20"/>
        </w:rPr>
      </w:pPr>
      <w:r>
        <w:rPr>
          <w:rFonts w:ascii="SimSun" w:hAnsi="SimSun" w:eastAsia="SimSun" w:cs="SimSun"/>
          <w:sz w:val="20"/>
          <w:szCs w:val="20"/>
          <w:spacing w:val="-8"/>
          <w:position w:val="1"/>
        </w:rPr>
        <w:t>确诊</w:t>
      </w:r>
      <w:r>
        <w:rPr>
          <w:rFonts w:ascii="SimSun" w:hAnsi="SimSun" w:eastAsia="SimSun" w:cs="SimSun"/>
          <w:sz w:val="20"/>
          <w:szCs w:val="20"/>
          <w:spacing w:val="11"/>
          <w:position w:val="1"/>
        </w:rPr>
        <w:t xml:space="preserve">         </w:t>
      </w:r>
      <w:r>
        <w:rPr>
          <w:rFonts w:ascii="SimSun" w:hAnsi="SimSun" w:eastAsia="SimSun" w:cs="SimSun"/>
          <w:sz w:val="20"/>
          <w:szCs w:val="20"/>
          <w:spacing w:val="-8"/>
        </w:rPr>
        <w:t>1.</w:t>
      </w:r>
      <w:r>
        <w:rPr>
          <w:rFonts w:ascii="SimSun" w:hAnsi="SimSun" w:eastAsia="SimSun" w:cs="SimSun"/>
          <w:sz w:val="20"/>
          <w:szCs w:val="20"/>
          <w:spacing w:val="-58"/>
        </w:rPr>
        <w:t xml:space="preserve"> </w:t>
      </w:r>
      <w:r>
        <w:rPr>
          <w:rFonts w:ascii="SimSun" w:hAnsi="SimSun" w:eastAsia="SimSun" w:cs="SimSun"/>
          <w:sz w:val="20"/>
          <w:szCs w:val="20"/>
          <w:spacing w:val="-8"/>
        </w:rPr>
        <w:t>符合除皮疹外的所有临床标准</w:t>
      </w:r>
    </w:p>
    <w:p>
      <w:pPr>
        <w:ind w:left="2210"/>
        <w:spacing w:before="53" w:line="219" w:lineRule="auto"/>
        <w:rPr>
          <w:rFonts w:ascii="SimSun" w:hAnsi="SimSun" w:eastAsia="SimSun" w:cs="SimSun"/>
          <w:sz w:val="20"/>
          <w:szCs w:val="20"/>
        </w:rPr>
      </w:pPr>
      <w:r>
        <w:rPr>
          <w:rFonts w:ascii="SimSun" w:hAnsi="SimSun" w:eastAsia="SimSun" w:cs="SimSun"/>
          <w:sz w:val="20"/>
          <w:szCs w:val="20"/>
          <w:spacing w:val="1"/>
        </w:rPr>
        <w:t>2.</w:t>
      </w:r>
      <w:r>
        <w:rPr>
          <w:rFonts w:ascii="SimSun" w:hAnsi="SimSun" w:eastAsia="SimSun" w:cs="SimSun"/>
          <w:sz w:val="20"/>
          <w:szCs w:val="20"/>
          <w:spacing w:val="-58"/>
        </w:rPr>
        <w:t xml:space="preserve"> </w:t>
      </w:r>
      <w:r>
        <w:rPr>
          <w:rFonts w:ascii="SimSun" w:hAnsi="SimSun" w:eastAsia="SimSun" w:cs="SimSun"/>
          <w:sz w:val="20"/>
          <w:szCs w:val="20"/>
          <w:spacing w:val="1"/>
        </w:rPr>
        <w:t>血清</w:t>
      </w:r>
      <w:r>
        <w:rPr>
          <w:rFonts w:ascii="SimSun" w:hAnsi="SimSun" w:eastAsia="SimSun" w:cs="SimSun"/>
          <w:sz w:val="20"/>
          <w:szCs w:val="20"/>
        </w:rPr>
        <w:t>CK</w:t>
      </w:r>
      <w:r>
        <w:rPr>
          <w:rFonts w:ascii="SimSun" w:hAnsi="SimSun" w:eastAsia="SimSun" w:cs="SimSun"/>
          <w:sz w:val="20"/>
          <w:szCs w:val="20"/>
          <w:spacing w:val="-4"/>
        </w:rPr>
        <w:t xml:space="preserve"> </w:t>
      </w:r>
      <w:r>
        <w:rPr>
          <w:rFonts w:ascii="SimSun" w:hAnsi="SimSun" w:eastAsia="SimSun" w:cs="SimSun"/>
          <w:sz w:val="20"/>
          <w:szCs w:val="20"/>
          <w:spacing w:val="1"/>
        </w:rPr>
        <w:t>升高</w:t>
      </w:r>
    </w:p>
    <w:p>
      <w:pPr>
        <w:ind w:left="2210"/>
        <w:spacing w:before="30" w:line="216" w:lineRule="auto"/>
        <w:rPr>
          <w:rFonts w:ascii="SimSun" w:hAnsi="SimSun" w:eastAsia="SimSun" w:cs="SimSun"/>
          <w:sz w:val="20"/>
          <w:szCs w:val="20"/>
        </w:rPr>
      </w:pPr>
      <w:r>
        <w:rPr>
          <w:rFonts w:ascii="SimSun" w:hAnsi="SimSun" w:eastAsia="SimSun" w:cs="SimSun"/>
          <w:sz w:val="20"/>
          <w:szCs w:val="20"/>
          <w:spacing w:val="-1"/>
        </w:rPr>
        <w:t>3.</w:t>
      </w:r>
      <w:r>
        <w:rPr>
          <w:rFonts w:ascii="SimSun" w:hAnsi="SimSun" w:eastAsia="SimSun" w:cs="SimSun"/>
          <w:sz w:val="20"/>
          <w:szCs w:val="20"/>
          <w:spacing w:val="-58"/>
        </w:rPr>
        <w:t xml:space="preserve"> </w:t>
      </w:r>
      <w:r>
        <w:rPr>
          <w:rFonts w:ascii="SimSun" w:hAnsi="SimSun" w:eastAsia="SimSun" w:cs="SimSun"/>
          <w:sz w:val="20"/>
          <w:szCs w:val="20"/>
          <w:spacing w:val="-1"/>
        </w:rPr>
        <w:t>肌活检标准包括A</w:t>
      </w:r>
      <w:r>
        <w:rPr>
          <w:rFonts w:ascii="SimSun" w:hAnsi="SimSun" w:eastAsia="SimSun" w:cs="SimSun"/>
          <w:sz w:val="20"/>
          <w:szCs w:val="20"/>
          <w:spacing w:val="-29"/>
        </w:rPr>
        <w:t xml:space="preserve"> </w:t>
      </w:r>
      <w:r>
        <w:rPr>
          <w:rFonts w:ascii="SimSun" w:hAnsi="SimSun" w:eastAsia="SimSun" w:cs="SimSun"/>
          <w:sz w:val="20"/>
          <w:szCs w:val="20"/>
          <w:spacing w:val="-1"/>
        </w:rPr>
        <w:t>且除外C,D,H,I</w:t>
      </w:r>
    </w:p>
    <w:p>
      <w:pPr>
        <w:ind w:left="830"/>
        <w:spacing w:before="138" w:line="229" w:lineRule="auto"/>
        <w:rPr>
          <w:rFonts w:ascii="SimSun" w:hAnsi="SimSun" w:eastAsia="SimSun" w:cs="SimSun"/>
          <w:sz w:val="20"/>
          <w:szCs w:val="20"/>
        </w:rPr>
      </w:pPr>
      <w:r>
        <w:rPr>
          <w:rFonts w:ascii="SimSun" w:hAnsi="SimSun" w:eastAsia="SimSun" w:cs="SimSun"/>
          <w:sz w:val="20"/>
          <w:szCs w:val="20"/>
          <w:spacing w:val="-5"/>
          <w:position w:val="2"/>
        </w:rPr>
        <w:t>拟诊</w:t>
      </w:r>
      <w:r>
        <w:rPr>
          <w:rFonts w:ascii="SimSun" w:hAnsi="SimSun" w:eastAsia="SimSun" w:cs="SimSun"/>
          <w:sz w:val="20"/>
          <w:szCs w:val="20"/>
          <w:spacing w:val="10"/>
          <w:position w:val="2"/>
        </w:rPr>
        <w:t xml:space="preserve">         </w:t>
      </w:r>
      <w:r>
        <w:rPr>
          <w:rFonts w:ascii="SimSun" w:hAnsi="SimSun" w:eastAsia="SimSun" w:cs="SimSun"/>
          <w:sz w:val="20"/>
          <w:szCs w:val="20"/>
          <w:spacing w:val="-5"/>
        </w:rPr>
        <w:t>1.符合除皮疹外的所有临床标准</w:t>
      </w:r>
    </w:p>
    <w:p>
      <w:pPr>
        <w:ind w:left="2210"/>
        <w:spacing w:before="53" w:line="219" w:lineRule="auto"/>
        <w:rPr>
          <w:rFonts w:ascii="SimSun" w:hAnsi="SimSun" w:eastAsia="SimSun" w:cs="SimSun"/>
          <w:sz w:val="20"/>
          <w:szCs w:val="20"/>
        </w:rPr>
      </w:pPr>
      <w:r>
        <w:rPr>
          <w:rFonts w:ascii="SimSun" w:hAnsi="SimSun" w:eastAsia="SimSun" w:cs="SimSun"/>
          <w:sz w:val="20"/>
          <w:szCs w:val="20"/>
          <w:spacing w:val="-1"/>
        </w:rPr>
        <w:t>2.血清</w:t>
      </w:r>
      <w:r>
        <w:rPr>
          <w:rFonts w:ascii="SimSun" w:hAnsi="SimSun" w:eastAsia="SimSun" w:cs="SimSun"/>
          <w:sz w:val="20"/>
          <w:szCs w:val="20"/>
          <w:spacing w:val="-44"/>
        </w:rPr>
        <w:t xml:space="preserve"> </w:t>
      </w:r>
      <w:r>
        <w:rPr>
          <w:rFonts w:ascii="SimSun" w:hAnsi="SimSun" w:eastAsia="SimSun" w:cs="SimSun"/>
          <w:sz w:val="20"/>
          <w:szCs w:val="20"/>
          <w:spacing w:val="-1"/>
        </w:rPr>
        <w:t>CK</w:t>
      </w:r>
      <w:r>
        <w:rPr>
          <w:rFonts w:ascii="SimSun" w:hAnsi="SimSun" w:eastAsia="SimSun" w:cs="SimSun"/>
          <w:sz w:val="20"/>
          <w:szCs w:val="20"/>
          <w:spacing w:val="-4"/>
        </w:rPr>
        <w:t xml:space="preserve"> </w:t>
      </w:r>
      <w:r>
        <w:rPr>
          <w:rFonts w:ascii="SimSun" w:hAnsi="SimSun" w:eastAsia="SimSun" w:cs="SimSun"/>
          <w:sz w:val="20"/>
          <w:szCs w:val="20"/>
          <w:spacing w:val="-1"/>
        </w:rPr>
        <w:t>升高</w:t>
      </w:r>
    </w:p>
    <w:p>
      <w:pPr>
        <w:ind w:left="2210"/>
        <w:spacing w:before="53" w:line="220" w:lineRule="auto"/>
        <w:rPr>
          <w:rFonts w:ascii="SimSun" w:hAnsi="SimSun" w:eastAsia="SimSun" w:cs="SimSun"/>
          <w:sz w:val="20"/>
          <w:szCs w:val="20"/>
        </w:rPr>
      </w:pPr>
      <w:r>
        <w:rPr>
          <w:rFonts w:ascii="SimSun" w:hAnsi="SimSun" w:eastAsia="SimSun" w:cs="SimSun"/>
          <w:sz w:val="20"/>
          <w:szCs w:val="20"/>
          <w:spacing w:val="2"/>
        </w:rPr>
        <w:t>3.具备其他实验室标准3者之一</w:t>
      </w:r>
    </w:p>
    <w:p>
      <w:pPr>
        <w:ind w:left="2210"/>
        <w:spacing w:before="38" w:line="216" w:lineRule="auto"/>
        <w:rPr>
          <w:rFonts w:ascii="SimSun" w:hAnsi="SimSun" w:eastAsia="SimSun" w:cs="SimSun"/>
          <w:sz w:val="20"/>
          <w:szCs w:val="20"/>
        </w:rPr>
      </w:pPr>
      <w:r>
        <w:rPr>
          <w:rFonts w:ascii="SimSun" w:hAnsi="SimSun" w:eastAsia="SimSun" w:cs="SimSun"/>
          <w:sz w:val="20"/>
          <w:szCs w:val="20"/>
          <w:spacing w:val="1"/>
        </w:rPr>
        <w:t>4.肌活检标准包括B</w:t>
      </w:r>
      <w:r>
        <w:rPr>
          <w:rFonts w:ascii="SimSun" w:hAnsi="SimSun" w:eastAsia="SimSun" w:cs="SimSun"/>
          <w:sz w:val="20"/>
          <w:szCs w:val="20"/>
          <w:spacing w:val="-29"/>
        </w:rPr>
        <w:t xml:space="preserve"> </w:t>
      </w:r>
      <w:r>
        <w:rPr>
          <w:rFonts w:ascii="SimSun" w:hAnsi="SimSun" w:eastAsia="SimSun" w:cs="SimSun"/>
          <w:sz w:val="20"/>
          <w:szCs w:val="20"/>
          <w:spacing w:val="1"/>
        </w:rPr>
        <w:t>且除外C,D,G,H,I</w:t>
      </w:r>
    </w:p>
    <w:p>
      <w:pPr>
        <w:ind w:left="619"/>
        <w:spacing w:before="157" w:line="185"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9"/>
        </w:rPr>
        <w:t>DM</w:t>
      </w:r>
    </w:p>
    <w:p>
      <w:pPr>
        <w:ind w:left="830"/>
        <w:spacing w:before="175" w:line="228" w:lineRule="auto"/>
        <w:rPr>
          <w:rFonts w:ascii="SimSun" w:hAnsi="SimSun" w:eastAsia="SimSun" w:cs="SimSun"/>
          <w:sz w:val="20"/>
          <w:szCs w:val="20"/>
        </w:rPr>
      </w:pPr>
      <w:r>
        <w:rPr>
          <w:rFonts w:ascii="SimSun" w:hAnsi="SimSun" w:eastAsia="SimSun" w:cs="SimSun"/>
          <w:sz w:val="20"/>
          <w:szCs w:val="20"/>
          <w:spacing w:val="-4"/>
          <w:position w:val="2"/>
        </w:rPr>
        <w:t>确诊</w:t>
      </w:r>
      <w:r>
        <w:rPr>
          <w:rFonts w:ascii="SimSun" w:hAnsi="SimSun" w:eastAsia="SimSun" w:cs="SimSun"/>
          <w:sz w:val="20"/>
          <w:szCs w:val="20"/>
          <w:spacing w:val="10"/>
          <w:position w:val="2"/>
        </w:rPr>
        <w:t xml:space="preserve">         </w:t>
      </w:r>
      <w:r>
        <w:rPr>
          <w:rFonts w:ascii="SimSun" w:hAnsi="SimSun" w:eastAsia="SimSun" w:cs="SimSun"/>
          <w:sz w:val="20"/>
          <w:szCs w:val="20"/>
          <w:spacing w:val="-4"/>
        </w:rPr>
        <w:t>1.符合所有临床标准</w:t>
      </w:r>
    </w:p>
    <w:p>
      <w:pPr>
        <w:ind w:left="2210"/>
        <w:spacing w:before="33" w:line="219" w:lineRule="auto"/>
        <w:rPr>
          <w:rFonts w:ascii="SimSun" w:hAnsi="SimSun" w:eastAsia="SimSun" w:cs="SimSun"/>
          <w:sz w:val="20"/>
          <w:szCs w:val="20"/>
        </w:rPr>
      </w:pPr>
      <w:r>
        <w:rPr>
          <w:rFonts w:ascii="SimSun" w:hAnsi="SimSun" w:eastAsia="SimSun" w:cs="SimSun"/>
          <w:sz w:val="20"/>
          <w:szCs w:val="20"/>
          <w:spacing w:val="-4"/>
        </w:rPr>
        <w:t>2.</w:t>
      </w:r>
      <w:r>
        <w:rPr>
          <w:rFonts w:ascii="SimSun" w:hAnsi="SimSun" w:eastAsia="SimSun" w:cs="SimSun"/>
          <w:sz w:val="20"/>
          <w:szCs w:val="20"/>
          <w:spacing w:val="-52"/>
        </w:rPr>
        <w:t xml:space="preserve"> </w:t>
      </w:r>
      <w:r>
        <w:rPr>
          <w:rFonts w:ascii="SimSun" w:hAnsi="SimSun" w:eastAsia="SimSun" w:cs="SimSun"/>
          <w:sz w:val="20"/>
          <w:szCs w:val="20"/>
          <w:spacing w:val="-4"/>
        </w:rPr>
        <w:t>肌活检标准包括C</w:t>
      </w:r>
    </w:p>
    <w:p>
      <w:pPr>
        <w:ind w:left="830"/>
        <w:spacing w:before="122" w:line="229" w:lineRule="auto"/>
        <w:rPr>
          <w:rFonts w:ascii="SimSun" w:hAnsi="SimSun" w:eastAsia="SimSun" w:cs="SimSun"/>
          <w:sz w:val="20"/>
          <w:szCs w:val="20"/>
        </w:rPr>
      </w:pPr>
      <w:r>
        <w:rPr>
          <w:rFonts w:ascii="SimSun" w:hAnsi="SimSun" w:eastAsia="SimSun" w:cs="SimSun"/>
          <w:sz w:val="20"/>
          <w:szCs w:val="20"/>
          <w:spacing w:val="-4"/>
          <w:position w:val="2"/>
        </w:rPr>
        <w:t>拟诊</w:t>
      </w:r>
      <w:r>
        <w:rPr>
          <w:rFonts w:ascii="SimSun" w:hAnsi="SimSun" w:eastAsia="SimSun" w:cs="SimSun"/>
          <w:sz w:val="20"/>
          <w:szCs w:val="20"/>
          <w:spacing w:val="10"/>
          <w:position w:val="2"/>
        </w:rPr>
        <w:t xml:space="preserve">         </w:t>
      </w:r>
      <w:r>
        <w:rPr>
          <w:rFonts w:ascii="SimSun" w:hAnsi="SimSun" w:eastAsia="SimSun" w:cs="SimSun"/>
          <w:sz w:val="20"/>
          <w:szCs w:val="20"/>
          <w:spacing w:val="-4"/>
        </w:rPr>
        <w:t>1.符合所有临床标准</w:t>
      </w:r>
    </w:p>
    <w:p>
      <w:pPr>
        <w:ind w:left="2210"/>
        <w:spacing w:before="52" w:line="361" w:lineRule="exact"/>
        <w:rPr>
          <w:rFonts w:ascii="SimSun" w:hAnsi="SimSun" w:eastAsia="SimSun" w:cs="SimSun"/>
          <w:sz w:val="20"/>
          <w:szCs w:val="20"/>
        </w:rPr>
      </w:pPr>
      <w:r>
        <w:rPr>
          <w:rFonts w:ascii="SimSun" w:hAnsi="SimSun" w:eastAsia="SimSun" w:cs="SimSun"/>
          <w:sz w:val="20"/>
          <w:szCs w:val="20"/>
          <w:spacing w:val="-4"/>
          <w:position w:val="12"/>
        </w:rPr>
        <w:t>2.</w:t>
      </w:r>
      <w:r>
        <w:rPr>
          <w:rFonts w:ascii="SimSun" w:hAnsi="SimSun" w:eastAsia="SimSun" w:cs="SimSun"/>
          <w:sz w:val="20"/>
          <w:szCs w:val="20"/>
          <w:spacing w:val="-39"/>
          <w:position w:val="12"/>
        </w:rPr>
        <w:t xml:space="preserve"> </w:t>
      </w:r>
      <w:r>
        <w:rPr>
          <w:rFonts w:ascii="SimSun" w:hAnsi="SimSun" w:eastAsia="SimSun" w:cs="SimSun"/>
          <w:sz w:val="20"/>
          <w:szCs w:val="20"/>
          <w:spacing w:val="-4"/>
          <w:position w:val="12"/>
        </w:rPr>
        <w:t>肌活检标准包括D</w:t>
      </w:r>
      <w:r>
        <w:rPr>
          <w:rFonts w:ascii="SimSun" w:hAnsi="SimSun" w:eastAsia="SimSun" w:cs="SimSun"/>
          <w:sz w:val="20"/>
          <w:szCs w:val="20"/>
          <w:spacing w:val="-16"/>
          <w:position w:val="12"/>
        </w:rPr>
        <w:t xml:space="preserve"> </w:t>
      </w:r>
      <w:r>
        <w:rPr>
          <w:rFonts w:ascii="SimSun" w:hAnsi="SimSun" w:eastAsia="SimSun" w:cs="SimSun"/>
          <w:sz w:val="20"/>
          <w:szCs w:val="20"/>
          <w:spacing w:val="-4"/>
          <w:position w:val="12"/>
        </w:rPr>
        <w:t>或</w:t>
      </w:r>
      <w:r>
        <w:rPr>
          <w:rFonts w:ascii="SimSun" w:hAnsi="SimSun" w:eastAsia="SimSun" w:cs="SimSun"/>
          <w:sz w:val="20"/>
          <w:szCs w:val="20"/>
          <w:spacing w:val="-49"/>
          <w:position w:val="12"/>
        </w:rPr>
        <w:t xml:space="preserve"> </w:t>
      </w:r>
      <w:r>
        <w:rPr>
          <w:rFonts w:ascii="SimSun" w:hAnsi="SimSun" w:eastAsia="SimSun" w:cs="SimSun"/>
          <w:sz w:val="20"/>
          <w:szCs w:val="20"/>
          <w:spacing w:val="-4"/>
          <w:position w:val="12"/>
        </w:rPr>
        <w:t>E;或CK</w:t>
      </w:r>
      <w:r>
        <w:rPr>
          <w:rFonts w:ascii="SimSun" w:hAnsi="SimSun" w:eastAsia="SimSun" w:cs="SimSun"/>
          <w:sz w:val="20"/>
          <w:szCs w:val="20"/>
          <w:spacing w:val="6"/>
          <w:position w:val="12"/>
        </w:rPr>
        <w:t xml:space="preserve"> </w:t>
      </w:r>
      <w:r>
        <w:rPr>
          <w:rFonts w:ascii="SimSun" w:hAnsi="SimSun" w:eastAsia="SimSun" w:cs="SimSun"/>
          <w:sz w:val="20"/>
          <w:szCs w:val="20"/>
          <w:spacing w:val="-4"/>
          <w:position w:val="12"/>
        </w:rPr>
        <w:t>升高；或其他实验室标准3者之一</w:t>
      </w:r>
    </w:p>
    <w:p>
      <w:pPr>
        <w:ind w:left="619"/>
        <w:spacing w:line="220" w:lineRule="auto"/>
        <w:rPr>
          <w:rFonts w:ascii="SimSun" w:hAnsi="SimSun" w:eastAsia="SimSun" w:cs="SimSun"/>
          <w:sz w:val="20"/>
          <w:szCs w:val="20"/>
        </w:rPr>
      </w:pPr>
      <w:r>
        <w:rPr>
          <w:rFonts w:ascii="SimSun" w:hAnsi="SimSun" w:eastAsia="SimSun" w:cs="SimSun"/>
          <w:sz w:val="20"/>
          <w:szCs w:val="20"/>
          <w:spacing w:val="-10"/>
        </w:rPr>
        <w:t>无肌病的皮肌炎(ADM)</w:t>
      </w:r>
    </w:p>
    <w:p>
      <w:pPr>
        <w:ind w:left="2210"/>
        <w:spacing w:before="171" w:line="219" w:lineRule="auto"/>
        <w:rPr>
          <w:rFonts w:ascii="SimSun" w:hAnsi="SimSun" w:eastAsia="SimSun" w:cs="SimSun"/>
          <w:sz w:val="20"/>
          <w:szCs w:val="20"/>
        </w:rPr>
      </w:pPr>
      <w:r>
        <w:rPr>
          <w:rFonts w:ascii="SimSun" w:hAnsi="SimSun" w:eastAsia="SimSun" w:cs="SimSun"/>
          <w:sz w:val="20"/>
          <w:szCs w:val="20"/>
          <w:spacing w:val="-19"/>
        </w:rPr>
        <w:t>1.DM</w:t>
      </w:r>
      <w:r>
        <w:rPr>
          <w:rFonts w:ascii="SimSun" w:hAnsi="SimSun" w:eastAsia="SimSun" w:cs="SimSun"/>
          <w:sz w:val="20"/>
          <w:szCs w:val="20"/>
          <w:spacing w:val="4"/>
        </w:rPr>
        <w:t xml:space="preserve">  </w:t>
      </w:r>
      <w:r>
        <w:rPr>
          <w:rFonts w:ascii="SimSun" w:hAnsi="SimSun" w:eastAsia="SimSun" w:cs="SimSun"/>
          <w:sz w:val="20"/>
          <w:szCs w:val="20"/>
          <w:spacing w:val="-19"/>
        </w:rPr>
        <w:t>典型的皮疹：眶周皮疹或水肿、Gottron征(疹)、V</w:t>
      </w:r>
      <w:r>
        <w:rPr>
          <w:rFonts w:ascii="SimSun" w:hAnsi="SimSun" w:eastAsia="SimSun" w:cs="SimSun"/>
          <w:sz w:val="20"/>
          <w:szCs w:val="20"/>
          <w:spacing w:val="-37"/>
        </w:rPr>
        <w:t xml:space="preserve"> </w:t>
      </w:r>
      <w:r>
        <w:rPr>
          <w:rFonts w:ascii="SimSun" w:hAnsi="SimSun" w:eastAsia="SimSun" w:cs="SimSun"/>
          <w:sz w:val="20"/>
          <w:szCs w:val="20"/>
          <w:spacing w:val="-19"/>
        </w:rPr>
        <w:t>形征、披肩征、手枪套征</w:t>
      </w:r>
    </w:p>
    <w:p>
      <w:pPr>
        <w:ind w:left="2509" w:right="1278" w:hanging="299"/>
        <w:spacing w:before="43" w:line="238" w:lineRule="auto"/>
        <w:rPr>
          <w:rFonts w:ascii="SimSun" w:hAnsi="SimSun" w:eastAsia="SimSun" w:cs="SimSun"/>
          <w:sz w:val="20"/>
          <w:szCs w:val="20"/>
        </w:rPr>
      </w:pPr>
      <w:r>
        <w:rPr>
          <w:rFonts w:ascii="SimSun" w:hAnsi="SimSun" w:eastAsia="SimSun" w:cs="SimSun"/>
          <w:sz w:val="20"/>
          <w:szCs w:val="20"/>
          <w:spacing w:val="-9"/>
        </w:rPr>
        <w:t>2.</w:t>
      </w:r>
      <w:r>
        <w:rPr>
          <w:rFonts w:ascii="SimSun" w:hAnsi="SimSun" w:eastAsia="SimSun" w:cs="SimSun"/>
          <w:sz w:val="20"/>
          <w:szCs w:val="20"/>
          <w:spacing w:val="-32"/>
        </w:rPr>
        <w:t xml:space="preserve"> </w:t>
      </w:r>
      <w:r>
        <w:rPr>
          <w:rFonts w:ascii="SimSun" w:hAnsi="SimSun" w:eastAsia="SimSun" w:cs="SimSun"/>
          <w:sz w:val="20"/>
          <w:szCs w:val="20"/>
          <w:spacing w:val="-9"/>
        </w:rPr>
        <w:t>皮肤活检证明毛细血管密度降低，沿真皮-表皮交界处MAC</w:t>
      </w:r>
      <w:r>
        <w:rPr>
          <w:rFonts w:ascii="SimSun" w:hAnsi="SimSun" w:eastAsia="SimSun" w:cs="SimSun"/>
          <w:sz w:val="20"/>
          <w:szCs w:val="20"/>
          <w:spacing w:val="51"/>
        </w:rPr>
        <w:t xml:space="preserve"> </w:t>
      </w:r>
      <w:r>
        <w:rPr>
          <w:rFonts w:ascii="SimSun" w:hAnsi="SimSun" w:eastAsia="SimSun" w:cs="SimSun"/>
          <w:sz w:val="20"/>
          <w:szCs w:val="20"/>
          <w:spacing w:val="-9"/>
        </w:rPr>
        <w:t>沉积，MAC</w:t>
      </w:r>
      <w:r>
        <w:rPr>
          <w:rFonts w:ascii="SimSun" w:hAnsi="SimSun" w:eastAsia="SimSun" w:cs="SimSun"/>
          <w:sz w:val="20"/>
          <w:szCs w:val="20"/>
          <w:spacing w:val="32"/>
        </w:rPr>
        <w:t xml:space="preserve"> </w:t>
      </w:r>
      <w:r>
        <w:rPr>
          <w:rFonts w:ascii="SimSun" w:hAnsi="SimSun" w:eastAsia="SimSun" w:cs="SimSun"/>
          <w:sz w:val="20"/>
          <w:szCs w:val="20"/>
          <w:spacing w:val="-9"/>
        </w:rPr>
        <w:t>周伴大量</w:t>
      </w:r>
      <w:r>
        <w:rPr>
          <w:rFonts w:ascii="SimSun" w:hAnsi="SimSun" w:eastAsia="SimSun" w:cs="SimSun"/>
          <w:sz w:val="20"/>
          <w:szCs w:val="20"/>
        </w:rPr>
        <w:t xml:space="preserve"> </w:t>
      </w:r>
      <w:r>
        <w:rPr>
          <w:rFonts w:ascii="SimSun" w:hAnsi="SimSun" w:eastAsia="SimSun" w:cs="SimSun"/>
          <w:sz w:val="20"/>
          <w:szCs w:val="20"/>
          <w:spacing w:val="-8"/>
        </w:rPr>
        <w:t>角化细胞</w:t>
      </w:r>
    </w:p>
    <w:p>
      <w:pPr>
        <w:ind w:left="2210"/>
        <w:spacing w:before="44" w:line="219" w:lineRule="auto"/>
        <w:rPr>
          <w:rFonts w:ascii="SimSun" w:hAnsi="SimSun" w:eastAsia="SimSun" w:cs="SimSun"/>
          <w:sz w:val="20"/>
          <w:szCs w:val="20"/>
        </w:rPr>
      </w:pPr>
      <w:r>
        <w:rPr>
          <w:rFonts w:ascii="SimSun" w:hAnsi="SimSun" w:eastAsia="SimSun" w:cs="SimSun"/>
          <w:sz w:val="20"/>
          <w:szCs w:val="20"/>
          <w:spacing w:val="-13"/>
        </w:rPr>
        <w:t>3.</w:t>
      </w:r>
      <w:r>
        <w:rPr>
          <w:rFonts w:ascii="SimSun" w:hAnsi="SimSun" w:eastAsia="SimSun" w:cs="SimSun"/>
          <w:sz w:val="20"/>
          <w:szCs w:val="20"/>
          <w:spacing w:val="-9"/>
        </w:rPr>
        <w:t xml:space="preserve"> </w:t>
      </w:r>
      <w:r>
        <w:rPr>
          <w:rFonts w:ascii="SimSun" w:hAnsi="SimSun" w:eastAsia="SimSun" w:cs="SimSun"/>
          <w:sz w:val="20"/>
          <w:szCs w:val="20"/>
          <w:spacing w:val="-13"/>
        </w:rPr>
        <w:t>没有客观的肌无力</w:t>
      </w:r>
    </w:p>
    <w:p>
      <w:pPr>
        <w:ind w:left="2210" w:right="7089"/>
        <w:spacing w:before="44" w:line="239" w:lineRule="auto"/>
        <w:rPr>
          <w:rFonts w:ascii="SimSun" w:hAnsi="SimSun" w:eastAsia="SimSun" w:cs="SimSun"/>
          <w:sz w:val="20"/>
          <w:szCs w:val="20"/>
        </w:rPr>
      </w:pPr>
      <w:r>
        <w:rPr>
          <w:rFonts w:ascii="SimSun" w:hAnsi="SimSun" w:eastAsia="SimSun" w:cs="SimSun"/>
          <w:sz w:val="20"/>
          <w:szCs w:val="20"/>
          <w:spacing w:val="-2"/>
        </w:rPr>
        <w:t>4.</w:t>
      </w:r>
      <w:r>
        <w:rPr>
          <w:rFonts w:ascii="SimSun" w:hAnsi="SimSun" w:eastAsia="SimSun" w:cs="SimSun"/>
          <w:sz w:val="20"/>
          <w:szCs w:val="20"/>
          <w:spacing w:val="29"/>
        </w:rPr>
        <w:t xml:space="preserve"> </w:t>
      </w:r>
      <w:r>
        <w:rPr>
          <w:rFonts w:ascii="SimSun" w:hAnsi="SimSun" w:eastAsia="SimSun" w:cs="SimSun"/>
          <w:sz w:val="20"/>
          <w:szCs w:val="20"/>
          <w:spacing w:val="-2"/>
        </w:rPr>
        <w:t>CK正常</w:t>
      </w:r>
      <w:r>
        <w:rPr>
          <w:rFonts w:ascii="SimSun" w:hAnsi="SimSun" w:eastAsia="SimSun" w:cs="SimSun"/>
          <w:sz w:val="20"/>
          <w:szCs w:val="20"/>
        </w:rPr>
        <w:t xml:space="preserve">  </w:t>
      </w:r>
      <w:r>
        <w:rPr>
          <w:rFonts w:ascii="SimSun" w:hAnsi="SimSun" w:eastAsia="SimSun" w:cs="SimSun"/>
          <w:sz w:val="20"/>
          <w:szCs w:val="20"/>
          <w:spacing w:val="-1"/>
        </w:rPr>
        <w:t>5.EMG</w:t>
      </w:r>
      <w:r>
        <w:rPr>
          <w:rFonts w:ascii="SimSun" w:hAnsi="SimSun" w:eastAsia="SimSun" w:cs="SimSun"/>
          <w:sz w:val="20"/>
          <w:szCs w:val="20"/>
          <w:spacing w:val="96"/>
        </w:rPr>
        <w:t xml:space="preserve"> </w:t>
      </w:r>
      <w:r>
        <w:rPr>
          <w:rFonts w:ascii="SimSun" w:hAnsi="SimSun" w:eastAsia="SimSun" w:cs="SimSun"/>
          <w:sz w:val="20"/>
          <w:szCs w:val="20"/>
          <w:spacing w:val="-1"/>
        </w:rPr>
        <w:t>正常</w:t>
      </w:r>
    </w:p>
    <w:p>
      <w:pPr>
        <w:ind w:left="2210"/>
        <w:spacing w:before="40" w:line="219" w:lineRule="auto"/>
        <w:rPr>
          <w:rFonts w:ascii="SimSun" w:hAnsi="SimSun" w:eastAsia="SimSun" w:cs="SimSun"/>
          <w:sz w:val="20"/>
          <w:szCs w:val="20"/>
        </w:rPr>
      </w:pPr>
      <w:r>
        <w:rPr>
          <w:rFonts w:ascii="SimSun" w:hAnsi="SimSun" w:eastAsia="SimSun" w:cs="SimSun"/>
          <w:sz w:val="20"/>
          <w:szCs w:val="20"/>
          <w:spacing w:val="-11"/>
        </w:rPr>
        <w:t>6.</w:t>
      </w:r>
      <w:r>
        <w:rPr>
          <w:rFonts w:ascii="SimSun" w:hAnsi="SimSun" w:eastAsia="SimSun" w:cs="SimSun"/>
          <w:sz w:val="20"/>
          <w:szCs w:val="20"/>
          <w:spacing w:val="-26"/>
        </w:rPr>
        <w:t xml:space="preserve"> </w:t>
      </w:r>
      <w:r>
        <w:rPr>
          <w:rFonts w:ascii="SimSun" w:hAnsi="SimSun" w:eastAsia="SimSun" w:cs="SimSun"/>
          <w:sz w:val="20"/>
          <w:szCs w:val="20"/>
          <w:spacing w:val="-11"/>
        </w:rPr>
        <w:t>如行肌活检，无确诊或拟诊DM</w:t>
      </w:r>
      <w:r>
        <w:rPr>
          <w:rFonts w:ascii="SimSun" w:hAnsi="SimSun" w:eastAsia="SimSun" w:cs="SimSun"/>
          <w:sz w:val="20"/>
          <w:szCs w:val="20"/>
          <w:spacing w:val="34"/>
        </w:rPr>
        <w:t xml:space="preserve"> </w:t>
      </w:r>
      <w:r>
        <w:rPr>
          <w:rFonts w:ascii="SimSun" w:hAnsi="SimSun" w:eastAsia="SimSun" w:cs="SimSun"/>
          <w:sz w:val="20"/>
          <w:szCs w:val="20"/>
          <w:spacing w:val="-11"/>
        </w:rPr>
        <w:t>相符特征</w:t>
      </w:r>
    </w:p>
    <w:p>
      <w:pPr>
        <w:spacing w:before="36" w:line="20" w:lineRule="exact"/>
        <w:textAlignment w:val="center"/>
        <w:rPr/>
      </w:pPr>
      <w:r>
        <w:drawing>
          <wp:inline distT="0" distB="0" distL="0" distR="0">
            <wp:extent cx="5873743" cy="12725"/>
            <wp:effectExtent l="0" t="0" r="0" b="0"/>
            <wp:docPr id="123" name="IM 123"/>
            <wp:cNvGraphicFramePr/>
            <a:graphic>
              <a:graphicData uri="http://schemas.openxmlformats.org/drawingml/2006/picture">
                <pic:pic>
                  <pic:nvPicPr>
                    <pic:cNvPr id="123" name="IM 123"/>
                    <pic:cNvPicPr/>
                  </pic:nvPicPr>
                  <pic:blipFill>
                    <a:blip r:embed="rId167"/>
                    <a:stretch>
                      <a:fillRect/>
                    </a:stretch>
                  </pic:blipFill>
                  <pic:spPr>
                    <a:xfrm rot="0">
                      <a:off x="0" y="0"/>
                      <a:ext cx="5873743" cy="12725"/>
                    </a:xfrm>
                    <a:prstGeom prst="rect">
                      <a:avLst/>
                    </a:prstGeom>
                  </pic:spPr>
                </pic:pic>
              </a:graphicData>
            </a:graphic>
          </wp:inline>
        </w:drawing>
      </w:r>
    </w:p>
    <w:p>
      <w:pPr>
        <w:ind w:firstLine="9520"/>
        <w:spacing w:before="80" w:line="710" w:lineRule="exact"/>
        <w:textAlignment w:val="center"/>
        <w:rPr/>
      </w:pPr>
      <w:r>
        <w:drawing>
          <wp:inline distT="0" distB="0" distL="0" distR="0">
            <wp:extent cx="552455" cy="450833"/>
            <wp:effectExtent l="0" t="0" r="0" b="0"/>
            <wp:docPr id="124" name="IM 124"/>
            <wp:cNvGraphicFramePr/>
            <a:graphic>
              <a:graphicData uri="http://schemas.openxmlformats.org/drawingml/2006/picture">
                <pic:pic>
                  <pic:nvPicPr>
                    <pic:cNvPr id="124" name="IM 124"/>
                    <pic:cNvPicPr/>
                  </pic:nvPicPr>
                  <pic:blipFill>
                    <a:blip r:embed="rId168"/>
                    <a:stretch>
                      <a:fillRect/>
                    </a:stretch>
                  </pic:blipFill>
                  <pic:spPr>
                    <a:xfrm rot="0">
                      <a:off x="0" y="0"/>
                      <a:ext cx="552455" cy="450833"/>
                    </a:xfrm>
                    <a:prstGeom prst="rect">
                      <a:avLst/>
                    </a:prstGeom>
                  </pic:spPr>
                </pic:pic>
              </a:graphicData>
            </a:graphic>
          </wp:inline>
        </w:drawing>
      </w:r>
    </w:p>
    <w:p>
      <w:pPr>
        <w:sectPr>
          <w:pgSz w:w="11900" w:h="16840"/>
          <w:pgMar w:top="886" w:right="520" w:bottom="390" w:left="989" w:header="0" w:footer="0" w:gutter="0"/>
        </w:sectPr>
        <w:rPr/>
      </w:pPr>
    </w:p>
    <w:p>
      <w:pPr>
        <w:ind w:left="2"/>
        <w:spacing w:before="38" w:line="221" w:lineRule="auto"/>
        <w:rPr>
          <w:rFonts w:ascii="SimHei" w:hAnsi="SimHei" w:eastAsia="SimHei" w:cs="SimHei"/>
          <w:sz w:val="19"/>
          <w:szCs w:val="19"/>
        </w:rPr>
      </w:pPr>
      <w:r>
        <w:pict>
          <v:shape id="_x0000_s142" style="position:absolute;margin-left:80.4976pt;margin-top:93.254pt;mso-position-vertical-relative:page;mso-position-horizontal-relative:page;width:460.55pt;height:0.5pt;z-index:253061120;" o:allowincell="f" filled="false" strokecolor="#000000" strokeweight="0.50pt" coordsize="9210,10" coordorigin="0,0" path="m0,5l9210,5m0,5l2070,5m2070,5l9210,5e">
            <v:stroke joinstyle="miter" miterlimit="10"/>
          </v:shape>
        </w:pict>
      </w:r>
      <w:r>
        <w:rPr>
          <w:rFonts w:ascii="SimSun" w:hAnsi="SimSun" w:eastAsia="SimSun" w:cs="SimSun"/>
          <w:sz w:val="19"/>
          <w:szCs w:val="19"/>
          <w:b/>
          <w:bCs/>
          <w:color w:val="006CBF"/>
          <w:spacing w:val="-5"/>
          <w:position w:val="-1"/>
        </w:rPr>
        <w:t>850</w:t>
      </w:r>
      <w:r>
        <w:rPr>
          <w:rFonts w:ascii="SimSun" w:hAnsi="SimSun" w:eastAsia="SimSun" w:cs="SimSun"/>
          <w:sz w:val="19"/>
          <w:szCs w:val="19"/>
          <w:color w:val="006CBF"/>
          <w:spacing w:val="5"/>
          <w:position w:val="-1"/>
        </w:rPr>
        <w:t xml:space="preserve">        </w:t>
      </w:r>
      <w:r>
        <w:rPr>
          <w:rFonts w:ascii="SimHei" w:hAnsi="SimHei" w:eastAsia="SimHei" w:cs="SimHei"/>
          <w:sz w:val="19"/>
          <w:szCs w:val="19"/>
          <w:b/>
          <w:bCs/>
          <w:color w:val="005E9D"/>
          <w:spacing w:val="-5"/>
        </w:rPr>
        <w:t>第八篇</w:t>
      </w:r>
      <w:r>
        <w:rPr>
          <w:rFonts w:ascii="SimHei" w:hAnsi="SimHei" w:eastAsia="SimHei" w:cs="SimHei"/>
          <w:sz w:val="19"/>
          <w:szCs w:val="19"/>
          <w:color w:val="005E9D"/>
          <w:spacing w:val="5"/>
        </w:rPr>
        <w:t xml:space="preserve">  </w:t>
      </w:r>
      <w:r>
        <w:rPr>
          <w:rFonts w:ascii="SimHei" w:hAnsi="SimHei" w:eastAsia="SimHei" w:cs="SimHei"/>
          <w:sz w:val="19"/>
          <w:szCs w:val="19"/>
          <w:b/>
          <w:bCs/>
          <w:color w:val="005E9D"/>
          <w:spacing w:val="-5"/>
        </w:rPr>
        <w:t>风湿性疾病</w:t>
      </w:r>
    </w:p>
    <w:p>
      <w:pPr>
        <w:spacing w:line="350" w:lineRule="auto"/>
        <w:rPr>
          <w:rFonts w:ascii="Arial"/>
          <w:sz w:val="21"/>
        </w:rPr>
      </w:pPr>
      <w:r/>
    </w:p>
    <w:p>
      <w:pPr>
        <w:ind w:right="415"/>
        <w:spacing w:before="65" w:line="220" w:lineRule="auto"/>
        <w:jc w:val="right"/>
        <w:rPr>
          <w:rFonts w:ascii="SimSun" w:hAnsi="SimSun" w:eastAsia="SimSun" w:cs="SimSun"/>
          <w:sz w:val="20"/>
          <w:szCs w:val="20"/>
        </w:rPr>
      </w:pPr>
      <w:r>
        <w:rPr>
          <w:rFonts w:ascii="SimSun" w:hAnsi="SimSun" w:eastAsia="SimSun" w:cs="SimSun"/>
          <w:sz w:val="20"/>
          <w:szCs w:val="20"/>
          <w:spacing w:val="-3"/>
        </w:rPr>
        <w:t>续表</w:t>
      </w:r>
    </w:p>
    <w:p>
      <w:pPr>
        <w:spacing w:line="81" w:lineRule="exact"/>
        <w:rPr/>
      </w:pPr>
      <w:r/>
    </w:p>
    <w:p>
      <w:pPr>
        <w:sectPr>
          <w:pgSz w:w="11900" w:h="16840"/>
          <w:pgMar w:top="945" w:right="1039" w:bottom="369" w:left="560" w:header="0" w:footer="0" w:gutter="0"/>
          <w:cols w:equalWidth="0" w:num="1">
            <w:col w:w="10300" w:space="0"/>
          </w:cols>
        </w:sectPr>
        <w:rPr/>
      </w:pPr>
    </w:p>
    <w:p>
      <w:pPr>
        <w:ind w:left="1599" w:right="179" w:firstLine="19"/>
        <w:spacing w:before="40" w:line="239" w:lineRule="auto"/>
        <w:rPr>
          <w:rFonts w:ascii="SimSun" w:hAnsi="SimSun" w:eastAsia="SimSun" w:cs="SimSun"/>
          <w:sz w:val="20"/>
          <w:szCs w:val="20"/>
        </w:rPr>
      </w:pPr>
      <w:r>
        <w:rPr>
          <w:rFonts w:ascii="SimSun" w:hAnsi="SimSun" w:eastAsia="SimSun" w:cs="SimSun"/>
          <w:sz w:val="20"/>
          <w:szCs w:val="20"/>
          <w:spacing w:val="-2"/>
        </w:rPr>
        <w:t>可疑无皮炎性皮</w:t>
      </w:r>
      <w:r>
        <w:rPr>
          <w:rFonts w:ascii="SimSun" w:hAnsi="SimSun" w:eastAsia="SimSun" w:cs="SimSun"/>
          <w:sz w:val="20"/>
          <w:szCs w:val="20"/>
          <w:spacing w:val="3"/>
        </w:rPr>
        <w:t xml:space="preserve"> </w:t>
      </w:r>
      <w:r>
        <w:rPr>
          <w:rFonts w:ascii="SimSun" w:hAnsi="SimSun" w:eastAsia="SimSun" w:cs="SimSun"/>
          <w:sz w:val="20"/>
          <w:szCs w:val="20"/>
          <w:spacing w:val="-2"/>
        </w:rPr>
        <w:t>肌炎</w:t>
      </w:r>
    </w:p>
    <w:p>
      <w:pPr>
        <w:spacing w:line="336" w:lineRule="auto"/>
        <w:rPr>
          <w:rFonts w:ascii="Arial"/>
          <w:sz w:val="21"/>
        </w:rPr>
      </w:pPr>
      <w:r/>
    </w:p>
    <w:p>
      <w:pPr>
        <w:spacing w:line="337" w:lineRule="auto"/>
        <w:rPr>
          <w:rFonts w:ascii="Arial"/>
          <w:sz w:val="21"/>
        </w:rPr>
      </w:pPr>
      <w:r/>
    </w:p>
    <w:p>
      <w:pPr>
        <w:ind w:left="1659"/>
        <w:spacing w:before="65" w:line="139" w:lineRule="exact"/>
        <w:rPr>
          <w:rFonts w:ascii="SimSun" w:hAnsi="SimSun" w:eastAsia="SimSun" w:cs="SimSun"/>
          <w:sz w:val="20"/>
          <w:szCs w:val="20"/>
        </w:rPr>
      </w:pPr>
      <w:r>
        <w:rPr>
          <w:rFonts w:ascii="SimSun" w:hAnsi="SimSun" w:eastAsia="SimSun" w:cs="SimSun"/>
          <w:sz w:val="20"/>
          <w:szCs w:val="20"/>
          <w:spacing w:val="-1"/>
          <w:position w:val="-3"/>
        </w:rPr>
        <w:t>NSM</w:t>
      </w:r>
    </w:p>
    <w:p>
      <w:pPr>
        <w:spacing w:line="14" w:lineRule="auto"/>
        <w:rPr>
          <w:rFonts w:ascii="Arial"/>
          <w:sz w:val="2"/>
        </w:rPr>
      </w:pPr>
      <w:r>
        <w:rPr>
          <w:rFonts w:ascii="Arial" w:hAnsi="Arial" w:eastAsia="Arial" w:cs="Arial"/>
          <w:sz w:val="2"/>
          <w:szCs w:val="2"/>
        </w:rPr>
        <w:br w:type="column"/>
      </w:r>
    </w:p>
    <w:p>
      <w:pPr>
        <w:spacing w:before="47" w:line="290" w:lineRule="exact"/>
        <w:rPr>
          <w:rFonts w:ascii="SimSun" w:hAnsi="SimSun" w:eastAsia="SimSun" w:cs="SimSun"/>
          <w:sz w:val="20"/>
          <w:szCs w:val="20"/>
        </w:rPr>
      </w:pPr>
      <w:r>
        <w:rPr>
          <w:rFonts w:ascii="SimSun" w:hAnsi="SimSun" w:eastAsia="SimSun" w:cs="SimSun"/>
          <w:sz w:val="20"/>
          <w:szCs w:val="20"/>
          <w:position w:val="6"/>
        </w:rPr>
        <w:t>1.符合除皮疹外的所有临床标准</w:t>
      </w:r>
    </w:p>
    <w:p>
      <w:pPr>
        <w:spacing w:line="219" w:lineRule="auto"/>
        <w:rPr>
          <w:rFonts w:ascii="SimSun" w:hAnsi="SimSun" w:eastAsia="SimSun" w:cs="SimSun"/>
          <w:sz w:val="20"/>
          <w:szCs w:val="20"/>
        </w:rPr>
      </w:pPr>
      <w:r>
        <w:rPr>
          <w:rFonts w:ascii="SimSun" w:hAnsi="SimSun" w:eastAsia="SimSun" w:cs="SimSun"/>
          <w:sz w:val="20"/>
          <w:szCs w:val="20"/>
          <w:spacing w:val="-2"/>
        </w:rPr>
        <w:t>2.血清CK升高</w:t>
      </w:r>
    </w:p>
    <w:p>
      <w:pPr>
        <w:spacing w:before="34" w:line="299" w:lineRule="exact"/>
        <w:rPr>
          <w:rFonts w:ascii="SimSun" w:hAnsi="SimSun" w:eastAsia="SimSun" w:cs="SimSun"/>
          <w:sz w:val="20"/>
          <w:szCs w:val="20"/>
        </w:rPr>
      </w:pPr>
      <w:r>
        <w:rPr>
          <w:rFonts w:ascii="SimSun" w:hAnsi="SimSun" w:eastAsia="SimSun" w:cs="SimSun"/>
          <w:sz w:val="20"/>
          <w:szCs w:val="20"/>
          <w:spacing w:val="1"/>
          <w:position w:val="7"/>
        </w:rPr>
        <w:t>3.具备其他实验室标准3者之一</w:t>
      </w:r>
    </w:p>
    <w:p>
      <w:pPr>
        <w:spacing w:line="219" w:lineRule="auto"/>
        <w:rPr>
          <w:rFonts w:ascii="SimSun" w:hAnsi="SimSun" w:eastAsia="SimSun" w:cs="SimSun"/>
          <w:sz w:val="20"/>
          <w:szCs w:val="20"/>
        </w:rPr>
      </w:pPr>
      <w:r>
        <w:rPr>
          <w:rFonts w:ascii="SimSun" w:hAnsi="SimSun" w:eastAsia="SimSun" w:cs="SimSun"/>
          <w:sz w:val="20"/>
          <w:szCs w:val="20"/>
          <w:spacing w:val="-1"/>
        </w:rPr>
        <w:t>4.肌活检标准包括C或D</w:t>
      </w:r>
    </w:p>
    <w:p>
      <w:pPr>
        <w:sectPr>
          <w:type w:val="continuous"/>
          <w:pgSz w:w="11900" w:h="16840"/>
          <w:pgMar w:top="945" w:right="1039" w:bottom="369" w:left="560" w:header="0" w:footer="0" w:gutter="0"/>
          <w:cols w:equalWidth="0" w:num="2">
            <w:col w:w="3190" w:space="100"/>
            <w:col w:w="7011" w:space="0"/>
          </w:cols>
        </w:sectPr>
        <w:rPr/>
      </w:pPr>
    </w:p>
    <w:p>
      <w:pPr>
        <w:ind w:left="3299"/>
        <w:spacing w:before="220" w:line="300" w:lineRule="exact"/>
        <w:rPr>
          <w:rFonts w:ascii="SimSun" w:hAnsi="SimSun" w:eastAsia="SimSun" w:cs="SimSun"/>
          <w:sz w:val="20"/>
          <w:szCs w:val="20"/>
        </w:rPr>
      </w:pPr>
      <w:r>
        <w:rPr>
          <w:rFonts w:ascii="SimSun" w:hAnsi="SimSun" w:eastAsia="SimSun" w:cs="SimSun"/>
          <w:sz w:val="20"/>
          <w:szCs w:val="20"/>
          <w:position w:val="7"/>
        </w:rPr>
        <w:t>1.符合除皮疹外的所有临床标准</w:t>
      </w:r>
    </w:p>
    <w:p>
      <w:pPr>
        <w:ind w:left="3299"/>
        <w:spacing w:line="219" w:lineRule="auto"/>
        <w:rPr>
          <w:rFonts w:ascii="SimSun" w:hAnsi="SimSun" w:eastAsia="SimSun" w:cs="SimSun"/>
          <w:sz w:val="20"/>
          <w:szCs w:val="20"/>
        </w:rPr>
      </w:pPr>
      <w:r>
        <w:rPr>
          <w:rFonts w:ascii="SimSun" w:hAnsi="SimSun" w:eastAsia="SimSun" w:cs="SimSun"/>
          <w:sz w:val="20"/>
          <w:szCs w:val="20"/>
          <w:spacing w:val="-2"/>
        </w:rPr>
        <w:t>2.血清CK升高</w:t>
      </w:r>
    </w:p>
    <w:p>
      <w:pPr>
        <w:ind w:left="3299"/>
        <w:spacing w:before="43" w:line="220" w:lineRule="auto"/>
        <w:rPr>
          <w:rFonts w:ascii="SimSun" w:hAnsi="SimSun" w:eastAsia="SimSun" w:cs="SimSun"/>
          <w:sz w:val="20"/>
          <w:szCs w:val="20"/>
        </w:rPr>
      </w:pPr>
      <w:r>
        <w:rPr>
          <w:rFonts w:ascii="SimSun" w:hAnsi="SimSun" w:eastAsia="SimSun" w:cs="SimSun"/>
          <w:sz w:val="20"/>
          <w:szCs w:val="20"/>
          <w:spacing w:val="1"/>
        </w:rPr>
        <w:t>3.具备其他实验室标准3者之一</w:t>
      </w:r>
    </w:p>
    <w:p>
      <w:pPr>
        <w:ind w:left="3299"/>
        <w:spacing w:before="58" w:line="216" w:lineRule="auto"/>
        <w:rPr>
          <w:rFonts w:ascii="SimSun" w:hAnsi="SimSun" w:eastAsia="SimSun" w:cs="SimSun"/>
          <w:sz w:val="20"/>
          <w:szCs w:val="20"/>
        </w:rPr>
      </w:pPr>
      <w:r>
        <w:rPr>
          <w:rFonts w:ascii="SimSun" w:hAnsi="SimSun" w:eastAsia="SimSun" w:cs="SimSun"/>
          <w:sz w:val="20"/>
          <w:szCs w:val="20"/>
          <w:spacing w:val="-1"/>
        </w:rPr>
        <w:t>4.肌活检标准包括E或F,并除外所有其他表现</w:t>
      </w:r>
    </w:p>
    <w:p>
      <w:pPr>
        <w:ind w:left="1639"/>
        <w:spacing w:before="162" w:line="182" w:lineRule="auto"/>
        <w:rPr>
          <w:rFonts w:ascii="SimSun" w:hAnsi="SimSun" w:eastAsia="SimSun" w:cs="SimSun"/>
          <w:sz w:val="20"/>
          <w:szCs w:val="20"/>
        </w:rPr>
      </w:pPr>
      <w:r>
        <w:rPr>
          <w:rFonts w:ascii="SimSun" w:hAnsi="SimSun" w:eastAsia="SimSun" w:cs="SimSun"/>
          <w:sz w:val="20"/>
          <w:szCs w:val="20"/>
          <w:spacing w:val="-4"/>
        </w:rPr>
        <w:t>IMNM</w:t>
      </w:r>
    </w:p>
    <w:p>
      <w:pPr>
        <w:ind w:left="3299"/>
        <w:spacing w:before="160" w:line="280" w:lineRule="exact"/>
        <w:rPr>
          <w:rFonts w:ascii="SimSun" w:hAnsi="SimSun" w:eastAsia="SimSun" w:cs="SimSun"/>
          <w:sz w:val="20"/>
          <w:szCs w:val="20"/>
        </w:rPr>
      </w:pPr>
      <w:r>
        <w:rPr>
          <w:rFonts w:ascii="SimSun" w:hAnsi="SimSun" w:eastAsia="SimSun" w:cs="SimSun"/>
          <w:sz w:val="20"/>
          <w:szCs w:val="20"/>
          <w:position w:val="5"/>
        </w:rPr>
        <w:t>1.符合除皮疹外的所有临床标准</w:t>
      </w:r>
    </w:p>
    <w:p>
      <w:pPr>
        <w:ind w:left="3299"/>
        <w:spacing w:line="219" w:lineRule="auto"/>
        <w:rPr>
          <w:rFonts w:ascii="SimSun" w:hAnsi="SimSun" w:eastAsia="SimSun" w:cs="SimSun"/>
          <w:sz w:val="20"/>
          <w:szCs w:val="20"/>
        </w:rPr>
      </w:pPr>
      <w:r>
        <w:rPr>
          <w:rFonts w:ascii="SimSun" w:hAnsi="SimSun" w:eastAsia="SimSun" w:cs="SimSun"/>
          <w:sz w:val="20"/>
          <w:szCs w:val="20"/>
          <w:spacing w:val="-2"/>
        </w:rPr>
        <w:t>2.血清CK升高</w:t>
      </w:r>
    </w:p>
    <w:p>
      <w:pPr>
        <w:ind w:left="3299"/>
        <w:spacing w:before="63" w:line="220" w:lineRule="auto"/>
        <w:rPr>
          <w:rFonts w:ascii="SimSun" w:hAnsi="SimSun" w:eastAsia="SimSun" w:cs="SimSun"/>
          <w:sz w:val="20"/>
          <w:szCs w:val="20"/>
        </w:rPr>
      </w:pPr>
      <w:r>
        <w:rPr>
          <w:rFonts w:ascii="SimSun" w:hAnsi="SimSun" w:eastAsia="SimSun" w:cs="SimSun"/>
          <w:sz w:val="20"/>
          <w:szCs w:val="20"/>
          <w:spacing w:val="1"/>
        </w:rPr>
        <w:t>3.具备其他实验室标准3者之一</w:t>
      </w:r>
    </w:p>
    <w:p>
      <w:pPr>
        <w:ind w:left="1049"/>
        <w:spacing w:before="49" w:line="216" w:lineRule="auto"/>
        <w:tabs>
          <w:tab w:val="left" w:pos="3298"/>
        </w:tabs>
        <w:rPr>
          <w:rFonts w:ascii="SimSun" w:hAnsi="SimSun" w:eastAsia="SimSun" w:cs="SimSun"/>
          <w:sz w:val="20"/>
          <w:szCs w:val="20"/>
        </w:rPr>
      </w:pPr>
      <w:r>
        <w:rPr>
          <w:rFonts w:ascii="SimSun" w:hAnsi="SimSun" w:eastAsia="SimSun" w:cs="SimSun"/>
          <w:sz w:val="20"/>
          <w:szCs w:val="20"/>
          <w:u w:val="single" w:color="auto"/>
        </w:rPr>
        <w:tab/>
      </w:r>
      <w:r>
        <w:rPr>
          <w:rFonts w:ascii="SimSun" w:hAnsi="SimSun" w:eastAsia="SimSun" w:cs="SimSun"/>
          <w:sz w:val="20"/>
          <w:szCs w:val="20"/>
          <w:u w:val="single" w:color="auto"/>
          <w:spacing w:val="-1"/>
        </w:rPr>
        <w:t>4.肌活检标准包括G,并除外所有其他表现</w:t>
      </w:r>
      <w:r>
        <w:rPr>
          <w:rFonts w:ascii="SimSun" w:hAnsi="SimSun" w:eastAsia="SimSun" w:cs="SimSun"/>
          <w:sz w:val="20"/>
          <w:szCs w:val="20"/>
          <w:u w:val="single" w:color="auto"/>
        </w:rPr>
        <w:t xml:space="preserve">                                  </w:t>
      </w:r>
    </w:p>
    <w:p>
      <w:pPr>
        <w:spacing w:line="304" w:lineRule="auto"/>
        <w:rPr>
          <w:rFonts w:ascii="Arial"/>
          <w:sz w:val="21"/>
        </w:rPr>
      </w:pPr>
      <w:r/>
    </w:p>
    <w:p>
      <w:pPr>
        <w:ind w:left="1429"/>
        <w:spacing w:before="72" w:line="222" w:lineRule="auto"/>
        <w:rPr>
          <w:rFonts w:ascii="SimHei" w:hAnsi="SimHei" w:eastAsia="SimHei" w:cs="SimHei"/>
          <w:sz w:val="22"/>
          <w:szCs w:val="22"/>
        </w:rPr>
      </w:pPr>
      <w:r>
        <w:rPr>
          <w:rFonts w:ascii="SimHei" w:hAnsi="SimHei" w:eastAsia="SimHei" w:cs="SimHei"/>
          <w:sz w:val="22"/>
          <w:szCs w:val="22"/>
          <w:color w:val="007EDF"/>
          <w:spacing w:val="-12"/>
        </w:rPr>
        <w:t>【治疗】</w:t>
      </w:r>
    </w:p>
    <w:p>
      <w:pPr>
        <w:ind w:left="1069" w:firstLine="470"/>
        <w:spacing w:before="37" w:line="274" w:lineRule="auto"/>
        <w:jc w:val="both"/>
        <w:rPr>
          <w:rFonts w:ascii="SimSun" w:hAnsi="SimSun" w:eastAsia="SimSun" w:cs="SimSun"/>
          <w:sz w:val="22"/>
          <w:szCs w:val="22"/>
        </w:rPr>
      </w:pPr>
      <w:r>
        <w:rPr>
          <w:rFonts w:ascii="SimSun" w:hAnsi="SimSun" w:eastAsia="SimSun" w:cs="SimSun"/>
          <w:sz w:val="22"/>
          <w:szCs w:val="22"/>
          <w:spacing w:val="-16"/>
        </w:rPr>
        <w:t>治疗应遵循个体化原则，对病人的临床表现进行全面评估后进行。首</w:t>
      </w:r>
      <w:r>
        <w:rPr>
          <w:rFonts w:ascii="SimSun" w:hAnsi="SimSun" w:eastAsia="SimSun" w:cs="SimSun"/>
          <w:sz w:val="22"/>
          <w:szCs w:val="22"/>
          <w:spacing w:val="-17"/>
        </w:rPr>
        <w:t>选糖皮质激素，</w:t>
      </w:r>
      <w:r>
        <w:rPr>
          <w:rFonts w:ascii="SimSun" w:hAnsi="SimSun" w:eastAsia="SimSun" w:cs="SimSun"/>
          <w:sz w:val="22"/>
          <w:szCs w:val="22"/>
          <w:spacing w:val="51"/>
        </w:rPr>
        <w:t xml:space="preserve"> </w:t>
      </w:r>
      <w:r>
        <w:rPr>
          <w:rFonts w:ascii="SimSun" w:hAnsi="SimSun" w:eastAsia="SimSun" w:cs="SimSun"/>
          <w:sz w:val="22"/>
          <w:szCs w:val="22"/>
          <w:spacing w:val="-17"/>
        </w:rPr>
        <w:t>一般口服泼</w:t>
      </w:r>
      <w:r>
        <w:rPr>
          <w:rFonts w:ascii="SimSun" w:hAnsi="SimSun" w:eastAsia="SimSun" w:cs="SimSun"/>
          <w:sz w:val="22"/>
          <w:szCs w:val="22"/>
        </w:rPr>
        <w:t xml:space="preserve"> </w:t>
      </w:r>
      <w:r>
        <w:rPr>
          <w:rFonts w:ascii="SimSun" w:hAnsi="SimSun" w:eastAsia="SimSun" w:cs="SimSun"/>
          <w:sz w:val="22"/>
          <w:szCs w:val="22"/>
          <w:spacing w:val="-3"/>
        </w:rPr>
        <w:t>尼松1~2mg/(kg</w:t>
      </w:r>
      <w:r>
        <w:rPr>
          <w:rFonts w:ascii="SimSun" w:hAnsi="SimSun" w:eastAsia="SimSun" w:cs="SimSun"/>
          <w:sz w:val="22"/>
          <w:szCs w:val="22"/>
          <w:spacing w:val="-26"/>
        </w:rPr>
        <w:t xml:space="preserve"> </w:t>
      </w:r>
      <w:r>
        <w:rPr>
          <w:rFonts w:ascii="SimSun" w:hAnsi="SimSun" w:eastAsia="SimSun" w:cs="SimSun"/>
          <w:sz w:val="22"/>
          <w:szCs w:val="22"/>
          <w:spacing w:val="-3"/>
        </w:rPr>
        <w:t>·d),缓慢减量，常需</w:t>
      </w:r>
      <w:r>
        <w:rPr>
          <w:rFonts w:ascii="SimSun" w:hAnsi="SimSun" w:eastAsia="SimSun" w:cs="SimSun"/>
          <w:sz w:val="22"/>
          <w:szCs w:val="22"/>
          <w:spacing w:val="-4"/>
        </w:rPr>
        <w:t>1~3年或以上，约90%病人病情可改善，部分完全缓解，但易</w:t>
      </w:r>
      <w:r>
        <w:rPr>
          <w:rFonts w:ascii="SimSun" w:hAnsi="SimSun" w:eastAsia="SimSun" w:cs="SimSun"/>
          <w:sz w:val="22"/>
          <w:szCs w:val="22"/>
        </w:rPr>
        <w:t xml:space="preserve"> </w:t>
      </w:r>
      <w:r>
        <w:rPr>
          <w:rFonts w:ascii="SimSun" w:hAnsi="SimSun" w:eastAsia="SimSun" w:cs="SimSun"/>
          <w:sz w:val="22"/>
          <w:szCs w:val="22"/>
          <w:spacing w:val="-17"/>
        </w:rPr>
        <w:t>复发。可联合免疫抑制剂治疗，包括甲氨蝶呤、环磷酰胺、环孢素、他克莫司或吗替麦考酚</w:t>
      </w:r>
      <w:r>
        <w:rPr>
          <w:rFonts w:ascii="SimSun" w:hAnsi="SimSun" w:eastAsia="SimSun" w:cs="SimSun"/>
          <w:sz w:val="22"/>
          <w:szCs w:val="22"/>
          <w:spacing w:val="-18"/>
        </w:rPr>
        <w:t>酯。危重症</w:t>
      </w:r>
      <w:r>
        <w:rPr>
          <w:rFonts w:ascii="SimSun" w:hAnsi="SimSun" w:eastAsia="SimSun" w:cs="SimSun"/>
          <w:sz w:val="22"/>
          <w:szCs w:val="22"/>
        </w:rPr>
        <w:t xml:space="preserve">  </w:t>
      </w:r>
      <w:r>
        <w:rPr>
          <w:rFonts w:ascii="SimSun" w:hAnsi="SimSun" w:eastAsia="SimSun" w:cs="SimSun"/>
          <w:sz w:val="22"/>
          <w:szCs w:val="22"/>
          <w:spacing w:val="-10"/>
        </w:rPr>
        <w:t>者可应用甲泼尼龙冲击、免疫抑制剂、大剂量免疫球蛋白静脉冲击治疗。皮肤</w:t>
      </w:r>
      <w:r>
        <w:rPr>
          <w:rFonts w:ascii="SimSun" w:hAnsi="SimSun" w:eastAsia="SimSun" w:cs="SimSun"/>
          <w:sz w:val="22"/>
          <w:szCs w:val="22"/>
          <w:spacing w:val="-11"/>
        </w:rPr>
        <w:t>损害者可加用羟氯喹。</w:t>
      </w:r>
      <w:r>
        <w:rPr>
          <w:rFonts w:ascii="SimSun" w:hAnsi="SimSun" w:eastAsia="SimSun" w:cs="SimSun"/>
          <w:sz w:val="22"/>
          <w:szCs w:val="22"/>
        </w:rPr>
        <w:t xml:space="preserve"> </w:t>
      </w:r>
      <w:r>
        <w:rPr>
          <w:rFonts w:ascii="SimSun" w:hAnsi="SimSun" w:eastAsia="SimSun" w:cs="SimSun"/>
          <w:sz w:val="22"/>
          <w:szCs w:val="22"/>
          <w:spacing w:val="-13"/>
        </w:rPr>
        <w:t>另外，肿瘤坏死因子拮抗剂、CD20</w:t>
      </w:r>
      <w:r>
        <w:rPr>
          <w:rFonts w:ascii="SimSun" w:hAnsi="SimSun" w:eastAsia="SimSun" w:cs="SimSun"/>
          <w:sz w:val="22"/>
          <w:szCs w:val="22"/>
          <w:spacing w:val="-34"/>
        </w:rPr>
        <w:t xml:space="preserve"> </w:t>
      </w:r>
      <w:r>
        <w:rPr>
          <w:rFonts w:ascii="SimSun" w:hAnsi="SimSun" w:eastAsia="SimSun" w:cs="SimSun"/>
          <w:sz w:val="22"/>
          <w:szCs w:val="22"/>
          <w:spacing w:val="-13"/>
        </w:rPr>
        <w:t>单抗等应用于少数病例并取得较好疗效，但缺</w:t>
      </w:r>
      <w:r>
        <w:rPr>
          <w:rFonts w:ascii="SimSun" w:hAnsi="SimSun" w:eastAsia="SimSun" w:cs="SimSun"/>
          <w:sz w:val="22"/>
          <w:szCs w:val="22"/>
          <w:spacing w:val="-14"/>
        </w:rPr>
        <w:t>乏大样本评估。</w:t>
      </w:r>
      <w:r>
        <w:rPr>
          <w:rFonts w:ascii="SimSun" w:hAnsi="SimSun" w:eastAsia="SimSun" w:cs="SimSun"/>
          <w:sz w:val="22"/>
          <w:szCs w:val="22"/>
          <w:spacing w:val="-10"/>
        </w:rPr>
        <w:t xml:space="preserve"> </w:t>
      </w:r>
      <w:r>
        <w:rPr>
          <w:rFonts w:ascii="SimSun" w:hAnsi="SimSun" w:eastAsia="SimSun" w:cs="SimSun"/>
          <w:sz w:val="22"/>
          <w:szCs w:val="22"/>
          <w:spacing w:val="-13"/>
        </w:rPr>
        <w:t>ILD</w:t>
      </w:r>
      <w:r>
        <w:rPr>
          <w:rFonts w:ascii="SimSun" w:hAnsi="SimSun" w:eastAsia="SimSun" w:cs="SimSun"/>
          <w:sz w:val="22"/>
          <w:szCs w:val="22"/>
        </w:rPr>
        <w:t xml:space="preserve">  </w:t>
      </w:r>
      <w:r>
        <w:rPr>
          <w:rFonts w:ascii="SimSun" w:hAnsi="SimSun" w:eastAsia="SimSun" w:cs="SimSun"/>
          <w:sz w:val="22"/>
          <w:szCs w:val="22"/>
          <w:spacing w:val="-16"/>
        </w:rPr>
        <w:t>是治疗的重点，也是预后的关键。重症病人应卧床休息，但应适时增加运动量，促进肌力恢复。</w:t>
      </w:r>
    </w:p>
    <w:p>
      <w:pPr>
        <w:ind w:right="440"/>
        <w:spacing w:before="120" w:line="219" w:lineRule="auto"/>
        <w:jc w:val="right"/>
        <w:rPr>
          <w:rFonts w:ascii="SimSun" w:hAnsi="SimSun" w:eastAsia="SimSun" w:cs="SimSun"/>
          <w:sz w:val="19"/>
          <w:szCs w:val="19"/>
        </w:rPr>
      </w:pPr>
      <w:r>
        <w:rPr>
          <w:rFonts w:ascii="SimSun" w:hAnsi="SimSun" w:eastAsia="SimSun" w:cs="SimSun"/>
          <w:sz w:val="19"/>
          <w:szCs w:val="19"/>
          <w:spacing w:val="-16"/>
        </w:rPr>
        <w:t>(</w:t>
      </w:r>
      <w:r>
        <w:rPr>
          <w:rFonts w:ascii="SimSun" w:hAnsi="SimSun" w:eastAsia="SimSun" w:cs="SimSun"/>
          <w:sz w:val="19"/>
          <w:szCs w:val="19"/>
          <w:spacing w:val="-8"/>
        </w:rPr>
        <w:t xml:space="preserve"> </w:t>
      </w:r>
      <w:r>
        <w:rPr>
          <w:rFonts w:ascii="SimSun" w:hAnsi="SimSun" w:eastAsia="SimSun" w:cs="SimSun"/>
          <w:sz w:val="19"/>
          <w:szCs w:val="19"/>
          <w:spacing w:val="-16"/>
        </w:rPr>
        <w:t>郑</w:t>
      </w:r>
      <w:r>
        <w:rPr>
          <w:rFonts w:ascii="SimSun" w:hAnsi="SimSun" w:eastAsia="SimSun" w:cs="SimSun"/>
          <w:sz w:val="19"/>
          <w:szCs w:val="19"/>
          <w:spacing w:val="5"/>
        </w:rPr>
        <w:t xml:space="preserve">  </w:t>
      </w:r>
      <w:r>
        <w:rPr>
          <w:rFonts w:ascii="SimSun" w:hAnsi="SimSun" w:eastAsia="SimSun" w:cs="SimSun"/>
          <w:sz w:val="19"/>
          <w:szCs w:val="19"/>
          <w:spacing w:val="-16"/>
        </w:rPr>
        <w:t>毅</w:t>
      </w:r>
      <w:r>
        <w:rPr>
          <w:rFonts w:ascii="SimSun" w:hAnsi="SimSun" w:eastAsia="SimSun" w:cs="SimSun"/>
          <w:sz w:val="19"/>
          <w:szCs w:val="19"/>
          <w:spacing w:val="-10"/>
        </w:rPr>
        <w:t xml:space="preserve"> </w:t>
      </w:r>
      <w:r>
        <w:rPr>
          <w:rFonts w:ascii="SimSun" w:hAnsi="SimSun" w:eastAsia="SimSun" w:cs="SimSun"/>
          <w:sz w:val="19"/>
          <w:szCs w:val="19"/>
          <w:spacing w:val="-16"/>
        </w:rPr>
        <w:t>)</w:t>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720" w:lineRule="exact"/>
        <w:textAlignment w:val="center"/>
        <w:rPr/>
      </w:pPr>
      <w:r>
        <w:drawing>
          <wp:inline distT="0" distB="0" distL="0" distR="0">
            <wp:extent cx="590540" cy="457249"/>
            <wp:effectExtent l="0" t="0" r="0" b="0"/>
            <wp:docPr id="125" name="IM 125"/>
            <wp:cNvGraphicFramePr/>
            <a:graphic>
              <a:graphicData uri="http://schemas.openxmlformats.org/drawingml/2006/picture">
                <pic:pic>
                  <pic:nvPicPr>
                    <pic:cNvPr id="125" name="IM 125"/>
                    <pic:cNvPicPr/>
                  </pic:nvPicPr>
                  <pic:blipFill>
                    <a:blip r:embed="rId169"/>
                    <a:stretch>
                      <a:fillRect/>
                    </a:stretch>
                  </pic:blipFill>
                  <pic:spPr>
                    <a:xfrm rot="0">
                      <a:off x="0" y="0"/>
                      <a:ext cx="590540" cy="457249"/>
                    </a:xfrm>
                    <a:prstGeom prst="rect">
                      <a:avLst/>
                    </a:prstGeom>
                  </pic:spPr>
                </pic:pic>
              </a:graphicData>
            </a:graphic>
          </wp:inline>
        </w:drawing>
      </w:r>
    </w:p>
    <w:p>
      <w:pPr>
        <w:sectPr>
          <w:type w:val="continuous"/>
          <w:pgSz w:w="11900" w:h="16840"/>
          <w:pgMar w:top="945" w:right="1039" w:bottom="369" w:left="560" w:header="0" w:footer="0" w:gutter="0"/>
          <w:cols w:equalWidth="0" w:num="1">
            <w:col w:w="10300" w:space="0"/>
          </w:cols>
        </w:sectPr>
        <w:rPr/>
      </w:pPr>
    </w:p>
    <w:p>
      <w:pPr>
        <w:spacing w:line="1229" w:lineRule="exact"/>
        <w:textAlignment w:val="center"/>
        <w:rPr/>
      </w:pPr>
      <w:r>
        <w:drawing>
          <wp:anchor distT="0" distB="0" distL="0" distR="0" simplePos="0" relativeHeight="253075456" behindDoc="0" locked="0" layoutInCell="0" allowOverlap="1">
            <wp:simplePos x="0" y="0"/>
            <wp:positionH relativeFrom="page">
              <wp:posOffset>6584960</wp:posOffset>
            </wp:positionH>
            <wp:positionV relativeFrom="page">
              <wp:posOffset>977911</wp:posOffset>
            </wp:positionV>
            <wp:extent cx="692175" cy="736561"/>
            <wp:effectExtent l="0" t="0" r="0" b="0"/>
            <wp:wrapNone/>
            <wp:docPr id="126" name="IM 126"/>
            <wp:cNvGraphicFramePr/>
            <a:graphic>
              <a:graphicData uri="http://schemas.openxmlformats.org/drawingml/2006/picture">
                <pic:pic>
                  <pic:nvPicPr>
                    <pic:cNvPr id="126" name="IM 126"/>
                    <pic:cNvPicPr/>
                  </pic:nvPicPr>
                  <pic:blipFill>
                    <a:blip r:embed="rId171"/>
                    <a:stretch>
                      <a:fillRect/>
                    </a:stretch>
                  </pic:blipFill>
                  <pic:spPr>
                    <a:xfrm rot="0">
                      <a:off x="0" y="0"/>
                      <a:ext cx="692175" cy="736561"/>
                    </a:xfrm>
                    <a:prstGeom prst="rect">
                      <a:avLst/>
                    </a:prstGeom>
                  </pic:spPr>
                </pic:pic>
              </a:graphicData>
            </a:graphic>
          </wp:anchor>
        </w:drawing>
      </w:r>
      <w:r>
        <w:pict>
          <v:group id="_x0000_s143" style="mso-position-vertical-relative:line;mso-position-horizontal-relative:char;width:465.55pt;height:61.5pt;" filled="false" stroked="false" coordsize="9310,1230" coordorigin="0,0">
            <v:shape id="_x0000_s144" style="position:absolute;left:0;top:0;width:9310;height:1230;" filled="false" stroked="false" type="#_x0000_t75">
              <v:imagedata o:title="" r:id="rId172"/>
            </v:shape>
            <v:shape id="_x0000_s145" style="position:absolute;left:-20;top:-20;width:9350;height:1368;" filled="false" stroked="false" type="#_x0000_t202">
              <v:fill on="false"/>
              <v:stroke on="false"/>
              <v:path/>
              <v:imagedata o:title=""/>
              <o:lock v:ext="edit" aspectratio="false"/>
              <v:textbox inset="0mm,0mm,0mm,0mm">
                <w:txbxContent>
                  <w:p>
                    <w:pPr>
                      <w:spacing w:line="302" w:lineRule="auto"/>
                      <w:rPr>
                        <w:rFonts w:ascii="Arial"/>
                        <w:sz w:val="21"/>
                      </w:rPr>
                    </w:pPr>
                    <w:r/>
                  </w:p>
                  <w:p>
                    <w:pPr>
                      <w:ind w:left="1787"/>
                      <w:spacing w:before="175" w:line="221" w:lineRule="auto"/>
                      <w:rPr>
                        <w:rFonts w:ascii="SimHei" w:hAnsi="SimHei" w:eastAsia="SimHei" w:cs="SimHei"/>
                        <w:sz w:val="54"/>
                        <w:szCs w:val="54"/>
                      </w:rPr>
                    </w:pPr>
                    <w:r>
                      <w:rPr>
                        <w:rFonts w:ascii="SimHei" w:hAnsi="SimHei" w:eastAsia="SimHei" w:cs="SimHei"/>
                        <w:sz w:val="54"/>
                        <w:szCs w:val="54"/>
                        <w:b/>
                        <w:bCs/>
                        <w:color w:val="008DDF"/>
                        <w:spacing w:val="35"/>
                      </w:rPr>
                      <w:t>第十一章系统性硬化症</w:t>
                    </w:r>
                  </w:p>
                </w:txbxContent>
              </v:textbox>
            </v:shape>
          </v:group>
        </w:pict>
      </w:r>
    </w:p>
    <w:p>
      <w:pPr>
        <w:spacing w:line="279" w:lineRule="auto"/>
        <w:rPr>
          <w:rFonts w:ascii="Arial"/>
          <w:sz w:val="21"/>
        </w:rPr>
      </w:pPr>
      <w:r/>
    </w:p>
    <w:p>
      <w:pPr>
        <w:spacing w:line="279" w:lineRule="auto"/>
        <w:rPr>
          <w:rFonts w:ascii="Arial"/>
          <w:sz w:val="21"/>
        </w:rPr>
      </w:pPr>
      <w:r/>
    </w:p>
    <w:p>
      <w:pPr>
        <w:spacing w:line="280" w:lineRule="auto"/>
        <w:rPr>
          <w:rFonts w:ascii="Arial"/>
          <w:sz w:val="21"/>
        </w:rPr>
      </w:pPr>
      <w:r/>
    </w:p>
    <w:p>
      <w:pPr>
        <w:spacing w:line="280" w:lineRule="auto"/>
        <w:rPr>
          <w:rFonts w:ascii="Arial"/>
          <w:sz w:val="21"/>
        </w:rPr>
      </w:pPr>
      <w:r/>
    </w:p>
    <w:p>
      <w:pPr>
        <w:ind w:left="460"/>
        <w:spacing w:before="68" w:line="375" w:lineRule="exact"/>
        <w:rPr>
          <w:rFonts w:ascii="SimSun" w:hAnsi="SimSun" w:eastAsia="SimSun" w:cs="SimSun"/>
          <w:sz w:val="21"/>
          <w:szCs w:val="21"/>
        </w:rPr>
      </w:pPr>
      <w:r>
        <w:rPr>
          <w:rFonts w:ascii="SimSun" w:hAnsi="SimSun" w:eastAsia="SimSun" w:cs="SimSun"/>
          <w:sz w:val="21"/>
          <w:szCs w:val="21"/>
          <w:spacing w:val="-12"/>
          <w:position w:val="12"/>
        </w:rPr>
        <w:t>系统性硬化症(systemic</w:t>
      </w:r>
      <w:r>
        <w:rPr>
          <w:rFonts w:ascii="SimSun" w:hAnsi="SimSun" w:eastAsia="SimSun" w:cs="SimSun"/>
          <w:sz w:val="21"/>
          <w:szCs w:val="21"/>
          <w:spacing w:val="-2"/>
          <w:position w:val="12"/>
        </w:rPr>
        <w:t xml:space="preserve"> </w:t>
      </w:r>
      <w:r>
        <w:rPr>
          <w:rFonts w:ascii="SimSun" w:hAnsi="SimSun" w:eastAsia="SimSun" w:cs="SimSun"/>
          <w:sz w:val="21"/>
          <w:szCs w:val="21"/>
          <w:spacing w:val="-12"/>
          <w:position w:val="12"/>
        </w:rPr>
        <w:t>sclerosis,SSc)曾称硬皮病(scleroderma)、进行性系</w:t>
      </w:r>
      <w:r>
        <w:rPr>
          <w:rFonts w:ascii="SimSun" w:hAnsi="SimSun" w:eastAsia="SimSun" w:cs="SimSun"/>
          <w:sz w:val="21"/>
          <w:szCs w:val="21"/>
          <w:spacing w:val="-13"/>
          <w:position w:val="12"/>
        </w:rPr>
        <w:t>统性硬化，是一种原因不</w:t>
      </w:r>
    </w:p>
    <w:p>
      <w:pPr>
        <w:ind w:left="19"/>
        <w:spacing w:line="219" w:lineRule="auto"/>
        <w:rPr>
          <w:rFonts w:ascii="SimSun" w:hAnsi="SimSun" w:eastAsia="SimSun" w:cs="SimSun"/>
          <w:sz w:val="21"/>
          <w:szCs w:val="21"/>
        </w:rPr>
      </w:pPr>
      <w:r>
        <w:rPr>
          <w:rFonts w:ascii="SimSun" w:hAnsi="SimSun" w:eastAsia="SimSun" w:cs="SimSun"/>
          <w:sz w:val="21"/>
          <w:szCs w:val="21"/>
          <w:spacing w:val="-11"/>
        </w:rPr>
        <w:t>明，临床上以局限性或弥漫性皮肤增厚和纤维化为特征，可影响心、肺和消化道等器官的全身性疾病。</w:t>
      </w:r>
    </w:p>
    <w:p>
      <w:pPr>
        <w:ind w:left="357"/>
        <w:spacing w:before="95" w:line="221" w:lineRule="auto"/>
        <w:rPr>
          <w:rFonts w:ascii="SimHei" w:hAnsi="SimHei" w:eastAsia="SimHei" w:cs="SimHei"/>
          <w:sz w:val="21"/>
          <w:szCs w:val="21"/>
        </w:rPr>
      </w:pPr>
      <w:r>
        <w:rPr>
          <w:rFonts w:ascii="SimHei" w:hAnsi="SimHei" w:eastAsia="SimHei" w:cs="SimHei"/>
          <w:sz w:val="21"/>
          <w:szCs w:val="21"/>
          <w:b/>
          <w:bCs/>
          <w:color w:val="0071B3"/>
          <w:spacing w:val="-9"/>
        </w:rPr>
        <w:t>【流行病学】</w:t>
      </w:r>
    </w:p>
    <w:p>
      <w:pPr>
        <w:ind w:left="19" w:right="1252" w:firstLine="440"/>
        <w:spacing w:before="74" w:line="259" w:lineRule="auto"/>
        <w:rPr>
          <w:rFonts w:ascii="SimSun" w:hAnsi="SimSun" w:eastAsia="SimSun" w:cs="SimSun"/>
          <w:sz w:val="21"/>
          <w:szCs w:val="21"/>
        </w:rPr>
      </w:pPr>
      <w:r>
        <w:rPr>
          <w:rFonts w:ascii="SimSun" w:hAnsi="SimSun" w:eastAsia="SimSun" w:cs="SimSun"/>
          <w:sz w:val="21"/>
          <w:szCs w:val="21"/>
          <w:spacing w:val="3"/>
        </w:rPr>
        <w:t>本病呈世界性分布。患病率50～300/100万人口，发病率每年2.3～22.8/100万。发病高峰年龄</w:t>
      </w:r>
      <w:r>
        <w:rPr>
          <w:rFonts w:ascii="SimSun" w:hAnsi="SimSun" w:eastAsia="SimSun" w:cs="SimSun"/>
          <w:sz w:val="21"/>
          <w:szCs w:val="21"/>
          <w:spacing w:val="13"/>
        </w:rPr>
        <w:t xml:space="preserve"> </w:t>
      </w:r>
      <w:r>
        <w:rPr>
          <w:rFonts w:ascii="SimSun" w:hAnsi="SimSun" w:eastAsia="SimSun" w:cs="SimSun"/>
          <w:sz w:val="21"/>
          <w:szCs w:val="21"/>
          <w:spacing w:val="-2"/>
        </w:rPr>
        <w:t>30～50岁；女性多见，男女比例1:3～14。儿童相对少见。</w:t>
      </w:r>
    </w:p>
    <w:p>
      <w:pPr>
        <w:ind w:left="358"/>
        <w:spacing w:before="106" w:line="221" w:lineRule="auto"/>
        <w:rPr>
          <w:rFonts w:ascii="SimHei" w:hAnsi="SimHei" w:eastAsia="SimHei" w:cs="SimHei"/>
          <w:sz w:val="21"/>
          <w:szCs w:val="21"/>
        </w:rPr>
      </w:pPr>
      <w:r>
        <w:rPr>
          <w:rFonts w:ascii="SimHei" w:hAnsi="SimHei" w:eastAsia="SimHei" w:cs="SimHei"/>
          <w:sz w:val="21"/>
          <w:szCs w:val="21"/>
          <w:b/>
          <w:bCs/>
          <w:color w:val="1E8FD1"/>
          <w:spacing w:val="-5"/>
        </w:rPr>
        <w:t>【病因和发病机制】</w:t>
      </w:r>
    </w:p>
    <w:p>
      <w:pPr>
        <w:ind w:left="463"/>
        <w:spacing w:before="51" w:line="222" w:lineRule="auto"/>
        <w:rPr>
          <w:rFonts w:ascii="SimHei" w:hAnsi="SimHei" w:eastAsia="SimHei" w:cs="SimHei"/>
          <w:sz w:val="25"/>
          <w:szCs w:val="25"/>
        </w:rPr>
      </w:pPr>
      <w:r>
        <w:rPr>
          <w:rFonts w:ascii="SimHei" w:hAnsi="SimHei" w:eastAsia="SimHei" w:cs="SimHei"/>
          <w:sz w:val="25"/>
          <w:szCs w:val="25"/>
          <w:b/>
          <w:bCs/>
          <w:spacing w:val="2"/>
        </w:rPr>
        <w:t>(一)病因</w:t>
      </w:r>
    </w:p>
    <w:p>
      <w:pPr>
        <w:ind w:left="460"/>
        <w:spacing w:before="80" w:line="219" w:lineRule="auto"/>
        <w:rPr>
          <w:rFonts w:ascii="SimSun" w:hAnsi="SimSun" w:eastAsia="SimSun" w:cs="SimSun"/>
          <w:sz w:val="21"/>
          <w:szCs w:val="21"/>
        </w:rPr>
      </w:pPr>
      <w:r>
        <w:rPr>
          <w:rFonts w:ascii="SimSun" w:hAnsi="SimSun" w:eastAsia="SimSun" w:cs="SimSun"/>
          <w:sz w:val="21"/>
          <w:szCs w:val="21"/>
          <w:spacing w:val="2"/>
        </w:rPr>
        <w:t>一般认为与遗传易感性和环境等多因素有关。</w:t>
      </w:r>
    </w:p>
    <w:p>
      <w:pPr>
        <w:ind w:left="19" w:right="1175" w:firstLine="440"/>
        <w:spacing w:before="88" w:line="258" w:lineRule="auto"/>
        <w:rPr>
          <w:rFonts w:ascii="SimSun" w:hAnsi="SimSun" w:eastAsia="SimSun" w:cs="SimSun"/>
          <w:sz w:val="21"/>
          <w:szCs w:val="21"/>
        </w:rPr>
      </w:pPr>
      <w:r>
        <w:rPr>
          <w:rFonts w:ascii="Times New Roman" w:hAnsi="Times New Roman" w:eastAsia="Times New Roman" w:cs="Times New Roman"/>
          <w:sz w:val="21"/>
          <w:szCs w:val="21"/>
          <w:b/>
          <w:bCs/>
          <w:spacing w:val="-3"/>
        </w:rPr>
        <w:t>1.</w:t>
      </w:r>
      <w:r>
        <w:rPr>
          <w:rFonts w:ascii="Times New Roman" w:hAnsi="Times New Roman" w:eastAsia="Times New Roman" w:cs="Times New Roman"/>
          <w:sz w:val="21"/>
          <w:szCs w:val="21"/>
          <w:spacing w:val="17"/>
        </w:rPr>
        <w:t xml:space="preserve">  </w:t>
      </w:r>
      <w:r>
        <w:rPr>
          <w:rFonts w:ascii="SimSun" w:hAnsi="SimSun" w:eastAsia="SimSun" w:cs="SimSun"/>
          <w:sz w:val="21"/>
          <w:szCs w:val="21"/>
          <w:b/>
          <w:bCs/>
          <w:spacing w:val="-3"/>
        </w:rPr>
        <w:t>遗传</w:t>
      </w:r>
      <w:r>
        <w:rPr>
          <w:rFonts w:ascii="SimSun" w:hAnsi="SimSun" w:eastAsia="SimSun" w:cs="SimSun"/>
          <w:sz w:val="21"/>
          <w:szCs w:val="21"/>
          <w:spacing w:val="1"/>
        </w:rPr>
        <w:t xml:space="preserve">  </w:t>
      </w:r>
      <w:r>
        <w:rPr>
          <w:rFonts w:ascii="SimSun" w:hAnsi="SimSun" w:eastAsia="SimSun" w:cs="SimSun"/>
          <w:sz w:val="21"/>
          <w:szCs w:val="21"/>
          <w:spacing w:val="-3"/>
        </w:rPr>
        <w:t>尚不肯定。有研究显示与</w:t>
      </w:r>
      <w:r>
        <w:rPr>
          <w:rFonts w:ascii="SimSun" w:hAnsi="SimSun" w:eastAsia="SimSun" w:cs="SimSun"/>
          <w:sz w:val="21"/>
          <w:szCs w:val="21"/>
          <w:spacing w:val="-42"/>
        </w:rPr>
        <w:t xml:space="preserve"> </w:t>
      </w:r>
      <w:r>
        <w:rPr>
          <w:rFonts w:ascii="Times New Roman" w:hAnsi="Times New Roman" w:eastAsia="Times New Roman" w:cs="Times New Roman"/>
          <w:sz w:val="21"/>
          <w:szCs w:val="21"/>
          <w:spacing w:val="-3"/>
        </w:rPr>
        <w:t>HLA-Ⅱ</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3"/>
        </w:rPr>
        <w:t>类基因相关，如</w:t>
      </w:r>
      <w:r>
        <w:rPr>
          <w:rFonts w:ascii="Times New Roman" w:hAnsi="Times New Roman" w:eastAsia="Times New Roman" w:cs="Times New Roman"/>
          <w:sz w:val="21"/>
          <w:szCs w:val="21"/>
          <w:spacing w:val="-3"/>
        </w:rPr>
        <w:t>HLA-DR1</w:t>
      </w:r>
      <w:r>
        <w:rPr>
          <w:rFonts w:ascii="SimSun" w:hAnsi="SimSun" w:eastAsia="SimSun" w:cs="SimSun"/>
          <w:sz w:val="21"/>
          <w:szCs w:val="21"/>
          <w:spacing w:val="-3"/>
        </w:rPr>
        <w:t>、</w:t>
      </w:r>
      <w:r>
        <w:rPr>
          <w:rFonts w:ascii="Times New Roman" w:hAnsi="Times New Roman" w:eastAsia="Times New Roman" w:cs="Times New Roman"/>
          <w:sz w:val="21"/>
          <w:szCs w:val="21"/>
          <w:spacing w:val="-3"/>
        </w:rPr>
        <w:t>DR</w:t>
      </w:r>
      <w:r>
        <w:rPr>
          <w:rFonts w:ascii="Times New Roman" w:hAnsi="Times New Roman" w:eastAsia="Times New Roman" w:cs="Times New Roman"/>
          <w:sz w:val="21"/>
          <w:szCs w:val="21"/>
          <w:spacing w:val="-4"/>
        </w:rPr>
        <w:t>2</w:t>
      </w:r>
      <w:r>
        <w:rPr>
          <w:rFonts w:ascii="SimSun" w:hAnsi="SimSun" w:eastAsia="SimSun" w:cs="SimSun"/>
          <w:sz w:val="21"/>
          <w:szCs w:val="21"/>
          <w:spacing w:val="-4"/>
        </w:rPr>
        <w:t>、</w:t>
      </w:r>
      <w:r>
        <w:rPr>
          <w:rFonts w:ascii="Times New Roman" w:hAnsi="Times New Roman" w:eastAsia="Times New Roman" w:cs="Times New Roman"/>
          <w:sz w:val="21"/>
          <w:szCs w:val="21"/>
          <w:spacing w:val="-3"/>
        </w:rPr>
        <w:t>DR</w:t>
      </w:r>
      <w:r>
        <w:rPr>
          <w:rFonts w:ascii="Times New Roman" w:hAnsi="Times New Roman" w:eastAsia="Times New Roman" w:cs="Times New Roman"/>
          <w:sz w:val="21"/>
          <w:szCs w:val="21"/>
          <w:spacing w:val="-4"/>
        </w:rPr>
        <w:t>3</w:t>
      </w:r>
      <w:r>
        <w:rPr>
          <w:rFonts w:ascii="SimSun" w:hAnsi="SimSun" w:eastAsia="SimSun" w:cs="SimSun"/>
          <w:sz w:val="21"/>
          <w:szCs w:val="21"/>
          <w:spacing w:val="-4"/>
        </w:rPr>
        <w:t>、</w:t>
      </w:r>
      <w:r>
        <w:rPr>
          <w:rFonts w:ascii="Times New Roman" w:hAnsi="Times New Roman" w:eastAsia="Times New Roman" w:cs="Times New Roman"/>
          <w:sz w:val="21"/>
          <w:szCs w:val="21"/>
          <w:spacing w:val="-3"/>
        </w:rPr>
        <w:t>DR</w:t>
      </w:r>
      <w:r>
        <w:rPr>
          <w:rFonts w:ascii="Times New Roman" w:hAnsi="Times New Roman" w:eastAsia="Times New Roman" w:cs="Times New Roman"/>
          <w:sz w:val="21"/>
          <w:szCs w:val="21"/>
          <w:spacing w:val="-4"/>
        </w:rPr>
        <w:t>5</w:t>
      </w:r>
      <w:r>
        <w:rPr>
          <w:rFonts w:ascii="SimSun" w:hAnsi="SimSun" w:eastAsia="SimSun" w:cs="SimSun"/>
          <w:sz w:val="21"/>
          <w:szCs w:val="21"/>
          <w:spacing w:val="-4"/>
        </w:rPr>
        <w:t>、</w:t>
      </w:r>
      <w:r>
        <w:rPr>
          <w:rFonts w:ascii="Times New Roman" w:hAnsi="Times New Roman" w:eastAsia="Times New Roman" w:cs="Times New Roman"/>
          <w:sz w:val="21"/>
          <w:szCs w:val="21"/>
          <w:spacing w:val="-3"/>
        </w:rPr>
        <w:t>DR</w:t>
      </w:r>
      <w:r>
        <w:rPr>
          <w:rFonts w:ascii="Times New Roman" w:hAnsi="Times New Roman" w:eastAsia="Times New Roman" w:cs="Times New Roman"/>
          <w:sz w:val="21"/>
          <w:szCs w:val="21"/>
          <w:spacing w:val="-4"/>
        </w:rPr>
        <w:t>8</w:t>
      </w:r>
      <w:r>
        <w:rPr>
          <w:rFonts w:ascii="SimSun" w:hAnsi="SimSun" w:eastAsia="SimSun" w:cs="SimSun"/>
          <w:sz w:val="21"/>
          <w:szCs w:val="21"/>
          <w:spacing w:val="-4"/>
        </w:rPr>
        <w:t>、</w:t>
      </w:r>
      <w:r>
        <w:rPr>
          <w:rFonts w:ascii="SimSun" w:hAnsi="SimSun" w:eastAsia="SimSun" w:cs="SimSun"/>
          <w:sz w:val="21"/>
          <w:szCs w:val="21"/>
        </w:rPr>
        <w:t xml:space="preserve"> </w:t>
      </w:r>
      <w:r>
        <w:rPr>
          <w:rFonts w:ascii="SimSun" w:hAnsi="SimSun" w:eastAsia="SimSun" w:cs="SimSun"/>
          <w:sz w:val="21"/>
          <w:szCs w:val="21"/>
        </w:rPr>
        <w:t>DR</w:t>
      </w:r>
      <w:r>
        <w:rPr>
          <w:rFonts w:ascii="SimSun" w:hAnsi="SimSun" w:eastAsia="SimSun" w:cs="SimSun"/>
          <w:sz w:val="21"/>
          <w:szCs w:val="21"/>
          <w:spacing w:val="5"/>
        </w:rPr>
        <w:t>52</w:t>
      </w:r>
      <w:r>
        <w:rPr>
          <w:rFonts w:ascii="SimSun" w:hAnsi="SimSun" w:eastAsia="SimSun" w:cs="SimSun"/>
          <w:sz w:val="21"/>
          <w:szCs w:val="21"/>
          <w:spacing w:val="-1"/>
        </w:rPr>
        <w:t xml:space="preserve"> </w:t>
      </w:r>
      <w:r>
        <w:rPr>
          <w:rFonts w:ascii="SimSun" w:hAnsi="SimSun" w:eastAsia="SimSun" w:cs="SimSun"/>
          <w:sz w:val="21"/>
          <w:szCs w:val="21"/>
          <w:spacing w:val="5"/>
        </w:rPr>
        <w:t>等位基因和</w:t>
      </w:r>
      <w:r>
        <w:rPr>
          <w:rFonts w:ascii="SimSun" w:hAnsi="SimSun" w:eastAsia="SimSun" w:cs="SimSun"/>
          <w:sz w:val="21"/>
          <w:szCs w:val="21"/>
          <w:spacing w:val="-62"/>
        </w:rPr>
        <w:t xml:space="preserve"> </w:t>
      </w:r>
      <w:r>
        <w:rPr>
          <w:rFonts w:ascii="SimSun" w:hAnsi="SimSun" w:eastAsia="SimSun" w:cs="SimSun"/>
          <w:sz w:val="21"/>
          <w:szCs w:val="21"/>
        </w:rPr>
        <w:t>HLA</w:t>
      </w:r>
      <w:r>
        <w:rPr>
          <w:rFonts w:ascii="SimSun" w:hAnsi="SimSun" w:eastAsia="SimSun" w:cs="SimSun"/>
          <w:sz w:val="21"/>
          <w:szCs w:val="21"/>
          <w:spacing w:val="5"/>
        </w:rPr>
        <w:t>-</w:t>
      </w:r>
      <w:r>
        <w:rPr>
          <w:rFonts w:ascii="SimSun" w:hAnsi="SimSun" w:eastAsia="SimSun" w:cs="SimSun"/>
          <w:sz w:val="21"/>
          <w:szCs w:val="21"/>
        </w:rPr>
        <w:t>DQA</w:t>
      </w:r>
      <w:r>
        <w:rPr>
          <w:rFonts w:ascii="SimSun" w:hAnsi="SimSun" w:eastAsia="SimSun" w:cs="SimSun"/>
          <w:sz w:val="21"/>
          <w:szCs w:val="21"/>
          <w:spacing w:val="5"/>
        </w:rPr>
        <w:t>2,</w:t>
      </w:r>
      <w:r>
        <w:rPr>
          <w:rFonts w:ascii="SimSun" w:hAnsi="SimSun" w:eastAsia="SimSun" w:cs="SimSun"/>
          <w:sz w:val="21"/>
          <w:szCs w:val="21"/>
          <w:spacing w:val="53"/>
        </w:rPr>
        <w:t xml:space="preserve"> </w:t>
      </w:r>
      <w:r>
        <w:rPr>
          <w:rFonts w:ascii="SimSun" w:hAnsi="SimSun" w:eastAsia="SimSun" w:cs="SimSun"/>
          <w:sz w:val="21"/>
          <w:szCs w:val="21"/>
          <w:spacing w:val="5"/>
        </w:rPr>
        <w:t>尤其是与</w:t>
      </w:r>
      <w:r>
        <w:rPr>
          <w:rFonts w:ascii="SimSun" w:hAnsi="SimSun" w:eastAsia="SimSun" w:cs="SimSun"/>
          <w:sz w:val="21"/>
          <w:szCs w:val="21"/>
        </w:rPr>
        <w:t>HLA</w:t>
      </w:r>
      <w:r>
        <w:rPr>
          <w:rFonts w:ascii="SimSun" w:hAnsi="SimSun" w:eastAsia="SimSun" w:cs="SimSun"/>
          <w:sz w:val="21"/>
          <w:szCs w:val="21"/>
          <w:spacing w:val="5"/>
        </w:rPr>
        <w:t>-</w:t>
      </w:r>
      <w:r>
        <w:rPr>
          <w:rFonts w:ascii="SimSun" w:hAnsi="SimSun" w:eastAsia="SimSun" w:cs="SimSun"/>
          <w:sz w:val="21"/>
          <w:szCs w:val="21"/>
        </w:rPr>
        <w:t>DR</w:t>
      </w:r>
      <w:r>
        <w:rPr>
          <w:rFonts w:ascii="SimSun" w:hAnsi="SimSun" w:eastAsia="SimSun" w:cs="SimSun"/>
          <w:sz w:val="21"/>
          <w:szCs w:val="21"/>
          <w:spacing w:val="5"/>
        </w:rPr>
        <w:t>1</w:t>
      </w:r>
      <w:r>
        <w:rPr>
          <w:rFonts w:ascii="SimSun" w:hAnsi="SimSun" w:eastAsia="SimSun" w:cs="SimSun"/>
          <w:sz w:val="21"/>
          <w:szCs w:val="21"/>
          <w:spacing w:val="74"/>
        </w:rPr>
        <w:t xml:space="preserve"> </w:t>
      </w:r>
      <w:r>
        <w:rPr>
          <w:rFonts w:ascii="SimSun" w:hAnsi="SimSun" w:eastAsia="SimSun" w:cs="SimSun"/>
          <w:sz w:val="21"/>
          <w:szCs w:val="21"/>
          <w:spacing w:val="5"/>
        </w:rPr>
        <w:t>相关性明显。</w:t>
      </w:r>
    </w:p>
    <w:p>
      <w:pPr>
        <w:ind w:left="19" w:right="1131" w:firstLine="440"/>
        <w:spacing w:before="95" w:line="273" w:lineRule="auto"/>
        <w:rPr>
          <w:rFonts w:ascii="SimSun" w:hAnsi="SimSun" w:eastAsia="SimSun" w:cs="SimSun"/>
          <w:sz w:val="21"/>
          <w:szCs w:val="21"/>
        </w:rPr>
      </w:pPr>
      <w:r>
        <w:rPr>
          <w:rFonts w:ascii="Times New Roman" w:hAnsi="Times New Roman" w:eastAsia="Times New Roman" w:cs="Times New Roman"/>
          <w:sz w:val="21"/>
          <w:szCs w:val="21"/>
          <w:b/>
          <w:bCs/>
          <w:spacing w:val="-4"/>
        </w:rPr>
        <w:t>2.</w:t>
      </w:r>
      <w:r>
        <w:rPr>
          <w:rFonts w:ascii="Times New Roman" w:hAnsi="Times New Roman" w:eastAsia="Times New Roman" w:cs="Times New Roman"/>
          <w:sz w:val="21"/>
          <w:szCs w:val="21"/>
          <w:spacing w:val="15"/>
          <w:w w:val="101"/>
        </w:rPr>
        <w:t xml:space="preserve">  </w:t>
      </w:r>
      <w:r>
        <w:rPr>
          <w:rFonts w:ascii="SimSun" w:hAnsi="SimSun" w:eastAsia="SimSun" w:cs="SimSun"/>
          <w:sz w:val="21"/>
          <w:szCs w:val="21"/>
          <w:b/>
          <w:bCs/>
          <w:spacing w:val="-4"/>
        </w:rPr>
        <w:t>环境因素</w:t>
      </w:r>
      <w:r>
        <w:rPr>
          <w:rFonts w:ascii="SimSun" w:hAnsi="SimSun" w:eastAsia="SimSun" w:cs="SimSun"/>
          <w:sz w:val="21"/>
          <w:szCs w:val="21"/>
          <w:spacing w:val="68"/>
        </w:rPr>
        <w:t xml:space="preserve"> </w:t>
      </w:r>
      <w:r>
        <w:rPr>
          <w:rFonts w:ascii="SimSun" w:hAnsi="SimSun" w:eastAsia="SimSun" w:cs="SimSun"/>
          <w:sz w:val="21"/>
          <w:szCs w:val="21"/>
          <w:spacing w:val="-4"/>
        </w:rPr>
        <w:t>一些化学物质，如长期接触聚氯乙烯、有机溶剂、环氧树脂、</w:t>
      </w:r>
      <w:r>
        <w:rPr>
          <w:rFonts w:ascii="Times New Roman" w:hAnsi="Times New Roman" w:eastAsia="Times New Roman" w:cs="Times New Roman"/>
          <w:sz w:val="21"/>
          <w:szCs w:val="21"/>
          <w:spacing w:val="-4"/>
        </w:rPr>
        <w:t>L-</w:t>
      </w:r>
      <w:r>
        <w:rPr>
          <w:rFonts w:ascii="SimSun" w:hAnsi="SimSun" w:eastAsia="SimSun" w:cs="SimSun"/>
          <w:sz w:val="21"/>
          <w:szCs w:val="21"/>
          <w:spacing w:val="-4"/>
        </w:rPr>
        <w:t>色氨酸、博来霉素、</w:t>
      </w:r>
      <w:r>
        <w:rPr>
          <w:rFonts w:ascii="SimSun" w:hAnsi="SimSun" w:eastAsia="SimSun" w:cs="SimSun"/>
          <w:sz w:val="21"/>
          <w:szCs w:val="21"/>
        </w:rPr>
        <w:t xml:space="preserve"> </w:t>
      </w:r>
      <w:r>
        <w:rPr>
          <w:rFonts w:ascii="SimSun" w:hAnsi="SimSun" w:eastAsia="SimSun" w:cs="SimSun"/>
          <w:sz w:val="21"/>
          <w:szCs w:val="21"/>
          <w:spacing w:val="4"/>
        </w:rPr>
        <w:t>喷他佐辛等可诱发硬皮样皮肤改变与内脏纤维化。该病在煤矿、金矿和与硅石尘埃接触的人群中发</w:t>
      </w:r>
      <w:r>
        <w:rPr>
          <w:rFonts w:ascii="SimSun" w:hAnsi="SimSun" w:eastAsia="SimSun" w:cs="SimSun"/>
          <w:sz w:val="21"/>
          <w:szCs w:val="21"/>
          <w:spacing w:val="8"/>
        </w:rPr>
        <w:t xml:space="preserve">  </w:t>
      </w:r>
      <w:r>
        <w:rPr>
          <w:rFonts w:ascii="SimSun" w:hAnsi="SimSun" w:eastAsia="SimSun" w:cs="SimSun"/>
          <w:sz w:val="21"/>
          <w:szCs w:val="21"/>
        </w:rPr>
        <w:t>病率较高，提示在SSc</w:t>
      </w:r>
      <w:r>
        <w:rPr>
          <w:rFonts w:ascii="SimSun" w:hAnsi="SimSun" w:eastAsia="SimSun" w:cs="SimSun"/>
          <w:sz w:val="21"/>
          <w:szCs w:val="21"/>
          <w:spacing w:val="-51"/>
        </w:rPr>
        <w:t xml:space="preserve"> </w:t>
      </w:r>
      <w:r>
        <w:rPr>
          <w:rFonts w:ascii="SimSun" w:hAnsi="SimSun" w:eastAsia="SimSun" w:cs="SimSun"/>
          <w:sz w:val="21"/>
          <w:szCs w:val="21"/>
        </w:rPr>
        <w:t>发病中环境因素占有很</w:t>
      </w:r>
      <w:r>
        <w:rPr>
          <w:rFonts w:ascii="SimSun" w:hAnsi="SimSun" w:eastAsia="SimSun" w:cs="SimSun"/>
          <w:sz w:val="21"/>
          <w:szCs w:val="21"/>
          <w:spacing w:val="-1"/>
        </w:rPr>
        <w:t>重要地位。</w:t>
      </w:r>
    </w:p>
    <w:p>
      <w:pPr>
        <w:ind w:left="460"/>
        <w:spacing w:before="90" w:line="219" w:lineRule="auto"/>
        <w:rPr>
          <w:rFonts w:ascii="SimSun" w:hAnsi="SimSun" w:eastAsia="SimSun" w:cs="SimSun"/>
          <w:sz w:val="21"/>
          <w:szCs w:val="21"/>
        </w:rPr>
      </w:pPr>
      <w:r>
        <w:rPr>
          <w:rFonts w:ascii="SimSun" w:hAnsi="SimSun" w:eastAsia="SimSun" w:cs="SimSun"/>
          <w:sz w:val="21"/>
          <w:szCs w:val="21"/>
        </w:rPr>
        <w:t>3.</w:t>
      </w:r>
      <w:r>
        <w:rPr>
          <w:rFonts w:ascii="SimSun" w:hAnsi="SimSun" w:eastAsia="SimSun" w:cs="SimSun"/>
          <w:sz w:val="21"/>
          <w:szCs w:val="21"/>
          <w:spacing w:val="-14"/>
        </w:rPr>
        <w:t xml:space="preserve"> </w:t>
      </w:r>
      <w:r>
        <w:rPr>
          <w:rFonts w:ascii="SimSun" w:hAnsi="SimSun" w:eastAsia="SimSun" w:cs="SimSun"/>
          <w:sz w:val="21"/>
          <w:szCs w:val="21"/>
        </w:rPr>
        <w:t>性别</w:t>
      </w:r>
      <w:r>
        <w:rPr>
          <w:rFonts w:ascii="SimSun" w:hAnsi="SimSun" w:eastAsia="SimSun" w:cs="SimSun"/>
          <w:sz w:val="21"/>
          <w:szCs w:val="21"/>
          <w:spacing w:val="97"/>
        </w:rPr>
        <w:t xml:space="preserve"> </w:t>
      </w:r>
      <w:r>
        <w:rPr>
          <w:rFonts w:ascii="SimSun" w:hAnsi="SimSun" w:eastAsia="SimSun" w:cs="SimSun"/>
          <w:sz w:val="21"/>
          <w:szCs w:val="21"/>
        </w:rPr>
        <w:t>育龄期妇女发病率明显高于男性，雌激素与本病发病可能有关。</w:t>
      </w:r>
    </w:p>
    <w:p>
      <w:pPr>
        <w:ind w:left="19" w:right="1250" w:firstLine="440"/>
        <w:spacing w:before="88" w:line="260" w:lineRule="auto"/>
        <w:rPr>
          <w:rFonts w:ascii="SimSun" w:hAnsi="SimSun" w:eastAsia="SimSun" w:cs="SimSun"/>
          <w:sz w:val="21"/>
          <w:szCs w:val="21"/>
        </w:rPr>
      </w:pPr>
      <w:r>
        <w:rPr>
          <w:rFonts w:ascii="Times New Roman" w:hAnsi="Times New Roman" w:eastAsia="Times New Roman" w:cs="Times New Roman"/>
          <w:sz w:val="21"/>
          <w:szCs w:val="21"/>
          <w:b/>
          <w:bCs/>
          <w:spacing w:val="4"/>
        </w:rPr>
        <w:t>4.</w:t>
      </w:r>
      <w:r>
        <w:rPr>
          <w:rFonts w:ascii="Times New Roman" w:hAnsi="Times New Roman" w:eastAsia="Times New Roman" w:cs="Times New Roman"/>
          <w:sz w:val="21"/>
          <w:szCs w:val="21"/>
          <w:spacing w:val="18"/>
        </w:rPr>
        <w:t xml:space="preserve">  </w:t>
      </w:r>
      <w:r>
        <w:rPr>
          <w:rFonts w:ascii="SimSun" w:hAnsi="SimSun" w:eastAsia="SimSun" w:cs="SimSun"/>
          <w:sz w:val="21"/>
          <w:szCs w:val="21"/>
          <w:b/>
          <w:bCs/>
          <w:spacing w:val="4"/>
        </w:rPr>
        <w:t>免疫异常</w:t>
      </w:r>
      <w:r>
        <w:rPr>
          <w:rFonts w:ascii="SimSun" w:hAnsi="SimSun" w:eastAsia="SimSun" w:cs="SimSun"/>
          <w:sz w:val="21"/>
          <w:szCs w:val="21"/>
          <w:spacing w:val="76"/>
        </w:rPr>
        <w:t xml:space="preserve"> </w:t>
      </w:r>
      <w:r>
        <w:rPr>
          <w:rFonts w:ascii="Times New Roman" w:hAnsi="Times New Roman" w:eastAsia="Times New Roman" w:cs="Times New Roman"/>
          <w:sz w:val="21"/>
          <w:szCs w:val="21"/>
        </w:rPr>
        <w:t>SSc</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4"/>
        </w:rPr>
        <w:t>存在广泛的免疫异常。近年研究发现病毒抗原与自身抗原的交叉反应促使本</w:t>
      </w:r>
      <w:r>
        <w:rPr>
          <w:rFonts w:ascii="SimSun" w:hAnsi="SimSun" w:eastAsia="SimSun" w:cs="SimSun"/>
          <w:sz w:val="21"/>
          <w:szCs w:val="21"/>
        </w:rPr>
        <w:t xml:space="preserve"> </w:t>
      </w:r>
      <w:r>
        <w:rPr>
          <w:rFonts w:ascii="SimSun" w:hAnsi="SimSun" w:eastAsia="SimSun" w:cs="SimSun"/>
          <w:sz w:val="21"/>
          <w:szCs w:val="21"/>
          <w:spacing w:val="3"/>
        </w:rPr>
        <w:t>病的发生。本病可能是在遗传基础上反复慢性感染以致引起结缔组织代谢及血管异常。</w:t>
      </w:r>
    </w:p>
    <w:p>
      <w:pPr>
        <w:ind w:left="463"/>
        <w:spacing w:before="97" w:line="221" w:lineRule="auto"/>
        <w:rPr>
          <w:rFonts w:ascii="SimHei" w:hAnsi="SimHei" w:eastAsia="SimHei" w:cs="SimHei"/>
          <w:sz w:val="21"/>
          <w:szCs w:val="21"/>
        </w:rPr>
      </w:pPr>
      <w:r>
        <w:rPr>
          <w:rFonts w:ascii="SimHei" w:hAnsi="SimHei" w:eastAsia="SimHei" w:cs="SimHei"/>
          <w:sz w:val="21"/>
          <w:szCs w:val="21"/>
          <w:b/>
          <w:bCs/>
          <w:spacing w:val="22"/>
        </w:rPr>
        <w:t>(二)发病机制</w:t>
      </w:r>
    </w:p>
    <w:p>
      <w:pPr>
        <w:ind w:left="19" w:right="1271" w:firstLine="440"/>
        <w:spacing w:before="104" w:line="259" w:lineRule="auto"/>
        <w:rPr>
          <w:rFonts w:ascii="SimSun" w:hAnsi="SimSun" w:eastAsia="SimSun" w:cs="SimSun"/>
          <w:sz w:val="21"/>
          <w:szCs w:val="21"/>
        </w:rPr>
      </w:pPr>
      <w:r>
        <w:rPr>
          <w:rFonts w:ascii="SimSun" w:hAnsi="SimSun" w:eastAsia="SimSun" w:cs="SimSun"/>
          <w:sz w:val="21"/>
          <w:szCs w:val="21"/>
          <w:spacing w:val="-1"/>
        </w:rPr>
        <w:t>尚不清楚。目前认为是免疫系统功能失调，激活、</w:t>
      </w:r>
      <w:r>
        <w:rPr>
          <w:rFonts w:ascii="SimSun" w:hAnsi="SimSun" w:eastAsia="SimSun" w:cs="SimSun"/>
          <w:sz w:val="21"/>
          <w:szCs w:val="21"/>
          <w:spacing w:val="-2"/>
        </w:rPr>
        <w:t>分泌多种细胞因子，产生多种自身抗体等引起</w:t>
      </w:r>
      <w:r>
        <w:rPr>
          <w:rFonts w:ascii="SimSun" w:hAnsi="SimSun" w:eastAsia="SimSun" w:cs="SimSun"/>
          <w:sz w:val="21"/>
          <w:szCs w:val="21"/>
        </w:rPr>
        <w:t xml:space="preserve"> </w:t>
      </w:r>
      <w:r>
        <w:rPr>
          <w:rFonts w:ascii="SimSun" w:hAnsi="SimSun" w:eastAsia="SimSun" w:cs="SimSun"/>
          <w:sz w:val="21"/>
          <w:szCs w:val="21"/>
          <w:spacing w:val="-3"/>
        </w:rPr>
        <w:t>血管内皮细胞损伤和活化，刺激成纤维细胞合成过多的胶原，导致血管壁和组织纤维化。</w:t>
      </w:r>
    </w:p>
    <w:p>
      <w:pPr>
        <w:ind w:left="357"/>
        <w:spacing w:before="88" w:line="222" w:lineRule="auto"/>
        <w:rPr>
          <w:rFonts w:ascii="SimHei" w:hAnsi="SimHei" w:eastAsia="SimHei" w:cs="SimHei"/>
          <w:sz w:val="21"/>
          <w:szCs w:val="21"/>
        </w:rPr>
      </w:pPr>
      <w:r>
        <w:rPr>
          <w:rFonts w:ascii="SimHei" w:hAnsi="SimHei" w:eastAsia="SimHei" w:cs="SimHei"/>
          <w:sz w:val="21"/>
          <w:szCs w:val="21"/>
          <w:b/>
          <w:bCs/>
          <w:color w:val="0067AC"/>
          <w:spacing w:val="-8"/>
        </w:rPr>
        <w:t>【病理】</w:t>
      </w:r>
    </w:p>
    <w:p>
      <w:pPr>
        <w:ind w:left="19" w:right="1155" w:firstLine="440"/>
        <w:spacing w:before="79" w:line="289" w:lineRule="auto"/>
        <w:jc w:val="both"/>
        <w:rPr>
          <w:rFonts w:ascii="SimSun" w:hAnsi="SimSun" w:eastAsia="SimSun" w:cs="SimSun"/>
          <w:sz w:val="21"/>
          <w:szCs w:val="21"/>
        </w:rPr>
      </w:pPr>
      <w:r>
        <w:rPr>
          <w:rFonts w:ascii="SimSun" w:hAnsi="SimSun" w:eastAsia="SimSun" w:cs="SimSun"/>
          <w:sz w:val="21"/>
          <w:szCs w:val="21"/>
          <w:spacing w:val="1"/>
        </w:rPr>
        <w:t>受累组织广泛的血管病变、胶原增殖、纤维化是本病的病理特点。①血管病变主要见于小动脉、</w:t>
      </w:r>
      <w:r>
        <w:rPr>
          <w:rFonts w:ascii="SimSun" w:hAnsi="SimSun" w:eastAsia="SimSun" w:cs="SimSun"/>
          <w:sz w:val="21"/>
          <w:szCs w:val="21"/>
          <w:spacing w:val="11"/>
        </w:rPr>
        <w:t xml:space="preserve"> </w:t>
      </w:r>
      <w:r>
        <w:rPr>
          <w:rFonts w:ascii="SimSun" w:hAnsi="SimSun" w:eastAsia="SimSun" w:cs="SimSun"/>
          <w:sz w:val="21"/>
          <w:szCs w:val="21"/>
        </w:rPr>
        <w:t>微细动脉和毛细血管。由于血管壁内皮细胞和成纤维细胞增生，以致血管腔狭窄、</w:t>
      </w:r>
      <w:r>
        <w:rPr>
          <w:rFonts w:ascii="SimSun" w:hAnsi="SimSun" w:eastAsia="SimSun" w:cs="SimSun"/>
          <w:sz w:val="21"/>
          <w:szCs w:val="21"/>
          <w:spacing w:val="-1"/>
        </w:rPr>
        <w:t>血流淤滞，指(趾)</w:t>
      </w:r>
      <w:r>
        <w:rPr>
          <w:rFonts w:ascii="SimSun" w:hAnsi="SimSun" w:eastAsia="SimSun" w:cs="SimSun"/>
          <w:sz w:val="21"/>
          <w:szCs w:val="21"/>
        </w:rPr>
        <w:t xml:space="preserve"> </w:t>
      </w:r>
      <w:r>
        <w:rPr>
          <w:rFonts w:ascii="SimSun" w:hAnsi="SimSun" w:eastAsia="SimSun" w:cs="SimSun"/>
          <w:sz w:val="21"/>
          <w:szCs w:val="21"/>
          <w:spacing w:val="1"/>
        </w:rPr>
        <w:t>血管数量明显减少。皮肤早期可见真皮层胶原纤维水肿与增生，有淋巴细胞、单核和(或)巨噬细胞、</w:t>
      </w:r>
      <w:r>
        <w:rPr>
          <w:rFonts w:ascii="SimSun" w:hAnsi="SimSun" w:eastAsia="SimSun" w:cs="SimSun"/>
          <w:sz w:val="21"/>
          <w:szCs w:val="21"/>
          <w:spacing w:val="8"/>
        </w:rPr>
        <w:t xml:space="preserve"> </w:t>
      </w:r>
      <w:r>
        <w:rPr>
          <w:rFonts w:ascii="SimSun" w:hAnsi="SimSun" w:eastAsia="SimSun" w:cs="SimSun"/>
          <w:sz w:val="21"/>
          <w:szCs w:val="21"/>
        </w:rPr>
        <w:t>浆细胞和朗汉斯巨细胞散在浸润。②随着病情进展，水肿消退，胶原纤维明显增</w:t>
      </w:r>
      <w:r>
        <w:rPr>
          <w:rFonts w:ascii="SimSun" w:hAnsi="SimSun" w:eastAsia="SimSun" w:cs="SimSun"/>
          <w:sz w:val="21"/>
          <w:szCs w:val="21"/>
          <w:spacing w:val="-1"/>
        </w:rPr>
        <w:t>多，有许多突起伸入</w:t>
      </w:r>
      <w:r>
        <w:rPr>
          <w:rFonts w:ascii="SimSun" w:hAnsi="SimSun" w:eastAsia="SimSun" w:cs="SimSun"/>
          <w:sz w:val="21"/>
          <w:szCs w:val="21"/>
        </w:rPr>
        <w:t xml:space="preserve"> </w:t>
      </w:r>
      <w:r>
        <w:rPr>
          <w:rFonts w:ascii="SimSun" w:hAnsi="SimSun" w:eastAsia="SimSun" w:cs="SimSun"/>
          <w:sz w:val="21"/>
          <w:szCs w:val="21"/>
          <w:spacing w:val="-1"/>
        </w:rPr>
        <w:t>皮下组织使之与皮肤紧密粘连，表皮变薄，附件萎缩，小动脉玻璃样变。③心脏可见心肌纤维变性和</w:t>
      </w:r>
      <w:r>
        <w:rPr>
          <w:rFonts w:ascii="SimSun" w:hAnsi="SimSun" w:eastAsia="SimSun" w:cs="SimSun"/>
          <w:sz w:val="21"/>
          <w:szCs w:val="21"/>
          <w:spacing w:val="5"/>
        </w:rPr>
        <w:t xml:space="preserve">  </w:t>
      </w:r>
      <w:r>
        <w:rPr>
          <w:rFonts w:ascii="SimSun" w:hAnsi="SimSun" w:eastAsia="SimSun" w:cs="SimSun"/>
          <w:sz w:val="21"/>
          <w:szCs w:val="21"/>
          <w:spacing w:val="4"/>
        </w:rPr>
        <w:t>间质纤维化，血管周围尤为明显。纤维化累及传导系统可引起房室传导障碍和心律失常。可见冠状</w:t>
      </w:r>
      <w:r>
        <w:rPr>
          <w:rFonts w:ascii="SimSun" w:hAnsi="SimSun" w:eastAsia="SimSun" w:cs="SimSun"/>
          <w:sz w:val="21"/>
          <w:szCs w:val="21"/>
          <w:spacing w:val="7"/>
        </w:rPr>
        <w:t xml:space="preserve">  </w:t>
      </w:r>
      <w:r>
        <w:rPr>
          <w:rFonts w:ascii="SimSun" w:hAnsi="SimSun" w:eastAsia="SimSun" w:cs="SimSun"/>
          <w:sz w:val="21"/>
          <w:szCs w:val="21"/>
          <w:spacing w:val="5"/>
        </w:rPr>
        <w:t>动脉小血管壁增厚和心包纤维素样渗出。④肾损害表现为肾入</w:t>
      </w:r>
      <w:r>
        <w:rPr>
          <w:rFonts w:ascii="SimSun" w:hAnsi="SimSun" w:eastAsia="SimSun" w:cs="SimSun"/>
          <w:sz w:val="21"/>
          <w:szCs w:val="21"/>
          <w:spacing w:val="4"/>
        </w:rPr>
        <w:t>球小动脉和叶间动脉内皮细胞增生以</w:t>
      </w:r>
      <w:r>
        <w:rPr>
          <w:rFonts w:ascii="SimSun" w:hAnsi="SimSun" w:eastAsia="SimSun" w:cs="SimSun"/>
          <w:sz w:val="21"/>
          <w:szCs w:val="21"/>
        </w:rPr>
        <w:t xml:space="preserve">  </w:t>
      </w:r>
      <w:r>
        <w:rPr>
          <w:rFonts w:ascii="SimSun" w:hAnsi="SimSun" w:eastAsia="SimSun" w:cs="SimSun"/>
          <w:sz w:val="21"/>
          <w:szCs w:val="21"/>
          <w:spacing w:val="-1"/>
        </w:rPr>
        <w:t>及血管壁的纤维性坏死，以致肾皮质缺血坏死。肾小</w:t>
      </w:r>
      <w:r>
        <w:rPr>
          <w:rFonts w:ascii="SimSun" w:hAnsi="SimSun" w:eastAsia="SimSun" w:cs="SimSun"/>
          <w:sz w:val="21"/>
          <w:szCs w:val="21"/>
          <w:spacing w:val="-2"/>
        </w:rPr>
        <w:t>球也可有病变。</w:t>
      </w:r>
    </w:p>
    <w:p>
      <w:pPr>
        <w:ind w:left="357"/>
        <w:spacing w:before="87" w:line="222" w:lineRule="auto"/>
        <w:rPr>
          <w:rFonts w:ascii="SimHei" w:hAnsi="SimHei" w:eastAsia="SimHei" w:cs="SimHei"/>
          <w:sz w:val="21"/>
          <w:szCs w:val="21"/>
        </w:rPr>
      </w:pPr>
      <w:r>
        <w:rPr>
          <w:rFonts w:ascii="SimHei" w:hAnsi="SimHei" w:eastAsia="SimHei" w:cs="SimHei"/>
          <w:sz w:val="21"/>
          <w:szCs w:val="21"/>
          <w:b/>
          <w:bCs/>
          <w:color w:val="0077C7"/>
          <w:spacing w:val="-9"/>
        </w:rPr>
        <w:t>【临床表现】</w:t>
      </w:r>
    </w:p>
    <w:p>
      <w:pPr>
        <w:ind w:left="19" w:right="1249" w:firstLine="440"/>
        <w:spacing w:before="109" w:line="255" w:lineRule="auto"/>
        <w:rPr>
          <w:rFonts w:ascii="SimSun" w:hAnsi="SimSun" w:eastAsia="SimSun" w:cs="SimSun"/>
          <w:sz w:val="21"/>
          <w:szCs w:val="21"/>
        </w:rPr>
      </w:pPr>
      <w:r>
        <w:rPr>
          <w:rFonts w:ascii="Times New Roman" w:hAnsi="Times New Roman" w:eastAsia="Times New Roman" w:cs="Times New Roman"/>
          <w:sz w:val="21"/>
          <w:szCs w:val="21"/>
          <w:b/>
          <w:bCs/>
          <w:spacing w:val="7"/>
        </w:rPr>
        <w:t>1.</w:t>
      </w:r>
      <w:r>
        <w:rPr>
          <w:rFonts w:ascii="Times New Roman" w:hAnsi="Times New Roman" w:eastAsia="Times New Roman" w:cs="Times New Roman"/>
          <w:sz w:val="21"/>
          <w:szCs w:val="21"/>
          <w:spacing w:val="24"/>
          <w:w w:val="101"/>
        </w:rPr>
        <w:t xml:space="preserve">  </w:t>
      </w:r>
      <w:r>
        <w:rPr>
          <w:rFonts w:ascii="SimSun" w:hAnsi="SimSun" w:eastAsia="SimSun" w:cs="SimSun"/>
          <w:sz w:val="21"/>
          <w:szCs w:val="21"/>
          <w:b/>
          <w:bCs/>
          <w:spacing w:val="7"/>
        </w:rPr>
        <w:t>早期表现</w:t>
      </w:r>
      <w:r>
        <w:rPr>
          <w:rFonts w:ascii="SimSun" w:hAnsi="SimSun" w:eastAsia="SimSun" w:cs="SimSun"/>
          <w:sz w:val="21"/>
          <w:szCs w:val="21"/>
          <w:spacing w:val="79"/>
        </w:rPr>
        <w:t xml:space="preserve"> </w:t>
      </w:r>
      <w:r>
        <w:rPr>
          <w:rFonts w:ascii="SimSun" w:hAnsi="SimSun" w:eastAsia="SimSun" w:cs="SimSun"/>
          <w:sz w:val="21"/>
          <w:szCs w:val="21"/>
          <w:spacing w:val="7"/>
        </w:rPr>
        <w:t>起病隐匿。约80%的病人首发症状为雷诺现象，可先于本病的其他表现(如关节</w:t>
      </w:r>
      <w:r>
        <w:rPr>
          <w:rFonts w:ascii="SimSun" w:hAnsi="SimSun" w:eastAsia="SimSun" w:cs="SimSun"/>
          <w:sz w:val="21"/>
          <w:szCs w:val="21"/>
        </w:rPr>
        <w:t xml:space="preserve"> </w:t>
      </w:r>
      <w:r>
        <w:rPr>
          <w:rFonts w:ascii="SimSun" w:hAnsi="SimSun" w:eastAsia="SimSun" w:cs="SimSun"/>
          <w:sz w:val="21"/>
          <w:szCs w:val="21"/>
          <w:spacing w:val="7"/>
        </w:rPr>
        <w:t>炎、内脏受累)几个月甚至10余年(大部分5年</w:t>
      </w:r>
      <w:r>
        <w:rPr>
          <w:rFonts w:ascii="SimSun" w:hAnsi="SimSun" w:eastAsia="SimSun" w:cs="SimSun"/>
          <w:sz w:val="21"/>
          <w:szCs w:val="21"/>
          <w:spacing w:val="6"/>
        </w:rPr>
        <w:t>内)出现。</w:t>
      </w:r>
    </w:p>
    <w:p>
      <w:pPr>
        <w:ind w:left="19" w:right="1248" w:firstLine="410"/>
        <w:spacing w:before="81" w:line="275" w:lineRule="auto"/>
        <w:rPr>
          <w:rFonts w:ascii="SimSun" w:hAnsi="SimSun" w:eastAsia="SimSun" w:cs="SimSun"/>
          <w:sz w:val="21"/>
          <w:szCs w:val="21"/>
        </w:rPr>
      </w:pPr>
      <w:r>
        <w:rPr>
          <w:rFonts w:ascii="Times New Roman" w:hAnsi="Times New Roman" w:eastAsia="Times New Roman" w:cs="Times New Roman"/>
          <w:sz w:val="21"/>
          <w:szCs w:val="21"/>
          <w:b/>
          <w:bCs/>
          <w:spacing w:val="-1"/>
        </w:rPr>
        <w:t>2.</w:t>
      </w:r>
      <w:r>
        <w:rPr>
          <w:rFonts w:ascii="Times New Roman" w:hAnsi="Times New Roman" w:eastAsia="Times New Roman" w:cs="Times New Roman"/>
          <w:sz w:val="21"/>
          <w:szCs w:val="21"/>
          <w:spacing w:val="23"/>
          <w:w w:val="101"/>
        </w:rPr>
        <w:t xml:space="preserve">  </w:t>
      </w:r>
      <w:r>
        <w:rPr>
          <w:rFonts w:ascii="SimSun" w:hAnsi="SimSun" w:eastAsia="SimSun" w:cs="SimSun"/>
          <w:sz w:val="21"/>
          <w:szCs w:val="21"/>
          <w:b/>
          <w:bCs/>
          <w:spacing w:val="-1"/>
        </w:rPr>
        <w:t>皮肤</w:t>
      </w:r>
      <w:r>
        <w:rPr>
          <w:rFonts w:ascii="SimSun" w:hAnsi="SimSun" w:eastAsia="SimSun" w:cs="SimSun"/>
          <w:sz w:val="21"/>
          <w:szCs w:val="21"/>
          <w:spacing w:val="91"/>
        </w:rPr>
        <w:t xml:space="preserve"> </w:t>
      </w:r>
      <w:r>
        <w:rPr>
          <w:rFonts w:ascii="SimSun" w:hAnsi="SimSun" w:eastAsia="SimSun" w:cs="SimSun"/>
          <w:sz w:val="21"/>
          <w:szCs w:val="21"/>
          <w:spacing w:val="-1"/>
        </w:rPr>
        <w:t>为本病的标志性病变，呈对称性分布。</w:t>
      </w:r>
      <w:r>
        <w:rPr>
          <w:rFonts w:ascii="SimSun" w:hAnsi="SimSun" w:eastAsia="SimSun" w:cs="SimSun"/>
          <w:sz w:val="21"/>
          <w:szCs w:val="21"/>
          <w:spacing w:val="45"/>
        </w:rPr>
        <w:t xml:space="preserve"> </w:t>
      </w:r>
      <w:r>
        <w:rPr>
          <w:rFonts w:ascii="SimSun" w:hAnsi="SimSun" w:eastAsia="SimSun" w:cs="SimSun"/>
          <w:sz w:val="21"/>
          <w:szCs w:val="21"/>
          <w:spacing w:val="-1"/>
        </w:rPr>
        <w:t>一般先见于手指及面部，然后向躯干蔓延。典</w:t>
      </w:r>
      <w:r>
        <w:rPr>
          <w:rFonts w:ascii="SimSun" w:hAnsi="SimSun" w:eastAsia="SimSun" w:cs="SimSun"/>
          <w:sz w:val="21"/>
          <w:szCs w:val="21"/>
        </w:rPr>
        <w:t xml:space="preserve"> </w:t>
      </w:r>
      <w:r>
        <w:rPr>
          <w:rFonts w:ascii="SimSun" w:hAnsi="SimSun" w:eastAsia="SimSun" w:cs="SimSun"/>
          <w:sz w:val="21"/>
          <w:szCs w:val="21"/>
          <w:spacing w:val="-3"/>
        </w:rPr>
        <w:t>型皮肤病变一般经过3个时期：①肿胀期：皮肤病变呈非可凹性肿胀，有些病人可有皮肤红斑、皮肤瘙</w:t>
      </w:r>
      <w:r>
        <w:rPr>
          <w:rFonts w:ascii="SimSun" w:hAnsi="SimSun" w:eastAsia="SimSun" w:cs="SimSun"/>
          <w:sz w:val="21"/>
          <w:szCs w:val="21"/>
          <w:spacing w:val="10"/>
        </w:rPr>
        <w:t xml:space="preserve"> </w:t>
      </w:r>
      <w:r>
        <w:rPr>
          <w:rFonts w:ascii="SimSun" w:hAnsi="SimSun" w:eastAsia="SimSun" w:cs="SimSun"/>
          <w:sz w:val="21"/>
          <w:szCs w:val="21"/>
          <w:spacing w:val="-10"/>
        </w:rPr>
        <w:t>痒，手指肿胀像香肠一样，活动不灵活，手背肿胀，逐渐波及前臂。②硬化期：皮肤逐渐变厚、发硬，手</w:t>
      </w:r>
      <w:r>
        <w:rPr>
          <w:rFonts w:ascii="SimSun" w:hAnsi="SimSun" w:eastAsia="SimSun" w:cs="SimSun"/>
          <w:sz w:val="21"/>
          <w:szCs w:val="21"/>
          <w:spacing w:val="17"/>
        </w:rPr>
        <w:t xml:space="preserve"> </w:t>
      </w:r>
      <w:r>
        <w:rPr>
          <w:rFonts w:ascii="SimSun" w:hAnsi="SimSun" w:eastAsia="SimSun" w:cs="SimSun"/>
          <w:sz w:val="21"/>
          <w:szCs w:val="21"/>
          <w:spacing w:val="-5"/>
        </w:rPr>
        <w:t>指像被皮革裹住，皮肤不易被提起，不能握紧拳头。面部皮肤受损造成正常面纹消失，使</w:t>
      </w:r>
      <w:r>
        <w:rPr>
          <w:rFonts w:ascii="SimSun" w:hAnsi="SimSun" w:eastAsia="SimSun" w:cs="SimSun"/>
          <w:sz w:val="21"/>
          <w:szCs w:val="21"/>
          <w:spacing w:val="-6"/>
        </w:rPr>
        <w:t>面容刻板、鼻</w:t>
      </w:r>
      <w:r>
        <w:rPr>
          <w:rFonts w:ascii="SimSun" w:hAnsi="SimSun" w:eastAsia="SimSun" w:cs="SimSun"/>
          <w:sz w:val="21"/>
          <w:szCs w:val="21"/>
        </w:rPr>
        <w:t xml:space="preserve"> </w:t>
      </w:r>
      <w:r>
        <w:rPr>
          <w:rFonts w:ascii="SimSun" w:hAnsi="SimSun" w:eastAsia="SimSun" w:cs="SimSun"/>
          <w:sz w:val="21"/>
          <w:szCs w:val="21"/>
          <w:spacing w:val="-12"/>
        </w:rPr>
        <w:t>尖变小、鼻翼萎缩变软，嘴唇变薄、内收，口周有皱褶，张口度变小，称“面具脸”,为本病的特征性表现</w:t>
      </w:r>
    </w:p>
    <w:p>
      <w:pPr>
        <w:sectPr>
          <w:footerReference w:type="default" r:id="rId170"/>
          <w:pgSz w:w="11900" w:h="16840"/>
          <w:pgMar w:top="1380" w:right="439" w:bottom="479" w:left="969" w:header="0" w:footer="270" w:gutter="0"/>
        </w:sectPr>
        <w:rPr/>
      </w:pPr>
    </w:p>
    <w:p>
      <w:pPr>
        <w:spacing w:before="44" w:line="221" w:lineRule="auto"/>
        <w:rPr>
          <w:rFonts w:ascii="SimHei" w:hAnsi="SimHei" w:eastAsia="SimHei" w:cs="SimHei"/>
          <w:sz w:val="22"/>
          <w:szCs w:val="22"/>
        </w:rPr>
      </w:pPr>
      <w:r>
        <w:rPr>
          <w:rFonts w:ascii="SimSun" w:hAnsi="SimSun" w:eastAsia="SimSun" w:cs="SimSun"/>
          <w:sz w:val="18"/>
          <w:szCs w:val="18"/>
          <w:color w:val="1187E1"/>
          <w:spacing w:val="-16"/>
          <w:w w:val="99"/>
        </w:rPr>
        <w:t>852</w:t>
      </w:r>
      <w:r>
        <w:rPr>
          <w:rFonts w:ascii="SimSun" w:hAnsi="SimSun" w:eastAsia="SimSun" w:cs="SimSun"/>
          <w:sz w:val="18"/>
          <w:szCs w:val="18"/>
          <w:color w:val="1187E1"/>
          <w:spacing w:val="2"/>
        </w:rPr>
        <w:t xml:space="preserve">         </w:t>
      </w:r>
      <w:r>
        <w:rPr>
          <w:rFonts w:ascii="SimHei" w:hAnsi="SimHei" w:eastAsia="SimHei" w:cs="SimHei"/>
          <w:sz w:val="22"/>
          <w:szCs w:val="22"/>
          <w:color w:val="0B88DB"/>
          <w:spacing w:val="-16"/>
          <w:w w:val="99"/>
        </w:rPr>
        <w:t>第八篇</w:t>
      </w:r>
      <w:r>
        <w:rPr>
          <w:rFonts w:ascii="SimHei" w:hAnsi="SimHei" w:eastAsia="SimHei" w:cs="SimHei"/>
          <w:sz w:val="22"/>
          <w:szCs w:val="22"/>
          <w:color w:val="0B88DB"/>
          <w:spacing w:val="51"/>
        </w:rPr>
        <w:t xml:space="preserve"> </w:t>
      </w:r>
      <w:r>
        <w:rPr>
          <w:rFonts w:ascii="SimHei" w:hAnsi="SimHei" w:eastAsia="SimHei" w:cs="SimHei"/>
          <w:sz w:val="22"/>
          <w:szCs w:val="22"/>
          <w:color w:val="0B88DB"/>
          <w:spacing w:val="-16"/>
          <w:w w:val="99"/>
        </w:rPr>
        <w:t>风湿性疾病</w:t>
      </w:r>
    </w:p>
    <w:p>
      <w:pPr>
        <w:spacing w:line="304" w:lineRule="auto"/>
        <w:rPr>
          <w:rFonts w:ascii="Arial"/>
          <w:sz w:val="21"/>
        </w:rPr>
      </w:pPr>
      <w:r/>
    </w:p>
    <w:p>
      <w:pPr>
        <w:ind w:left="1079" w:right="55"/>
        <w:spacing w:before="71" w:line="269" w:lineRule="auto"/>
        <w:jc w:val="both"/>
        <w:rPr>
          <w:rFonts w:ascii="SimSun" w:hAnsi="SimSun" w:eastAsia="SimSun" w:cs="SimSun"/>
          <w:sz w:val="22"/>
          <w:szCs w:val="22"/>
        </w:rPr>
      </w:pPr>
      <w:r>
        <w:rPr>
          <w:rFonts w:ascii="SimSun" w:hAnsi="SimSun" w:eastAsia="SimSun" w:cs="SimSun"/>
          <w:sz w:val="22"/>
          <w:szCs w:val="22"/>
          <w:spacing w:val="-14"/>
        </w:rPr>
        <w:t>之一。③萎缩期：经5～10年后进入萎缩期。皮肤萎缩，变得光滑且薄，紧紧贴在皮下的骨面上，关节</w:t>
      </w:r>
      <w:r>
        <w:rPr>
          <w:rFonts w:ascii="SimSun" w:hAnsi="SimSun" w:eastAsia="SimSun" w:cs="SimSun"/>
          <w:sz w:val="22"/>
          <w:szCs w:val="22"/>
          <w:spacing w:val="13"/>
        </w:rPr>
        <w:t xml:space="preserve"> </w:t>
      </w:r>
      <w:r>
        <w:rPr>
          <w:rFonts w:ascii="SimSun" w:hAnsi="SimSun" w:eastAsia="SimSun" w:cs="SimSun"/>
          <w:sz w:val="22"/>
          <w:szCs w:val="22"/>
          <w:spacing w:val="-12"/>
        </w:rPr>
        <w:t>屈曲挛缩不能伸直，还可出现皮肤溃疡，不易愈合。受累皮肤如前额、前胸和后背等处可有色素沉着</w:t>
      </w:r>
      <w:r>
        <w:rPr>
          <w:rFonts w:ascii="SimSun" w:hAnsi="SimSun" w:eastAsia="SimSun" w:cs="SimSun"/>
          <w:sz w:val="22"/>
          <w:szCs w:val="22"/>
          <w:spacing w:val="18"/>
        </w:rPr>
        <w:t xml:space="preserve"> </w:t>
      </w:r>
      <w:r>
        <w:rPr>
          <w:rFonts w:ascii="SimSun" w:hAnsi="SimSun" w:eastAsia="SimSun" w:cs="SimSun"/>
          <w:sz w:val="22"/>
          <w:szCs w:val="22"/>
          <w:spacing w:val="-14"/>
        </w:rPr>
        <w:t>或色素脱失相间，形成“椒盐征”,也可有毛细血管扩张，皮下组织钙化。指端由于缺血导致指垫组织</w:t>
      </w:r>
      <w:r>
        <w:rPr>
          <w:rFonts w:ascii="SimSun" w:hAnsi="SimSun" w:eastAsia="SimSun" w:cs="SimSun"/>
          <w:sz w:val="22"/>
          <w:szCs w:val="22"/>
          <w:spacing w:val="10"/>
        </w:rPr>
        <w:t xml:space="preserve"> </w:t>
      </w:r>
      <w:r>
        <w:rPr>
          <w:rFonts w:ascii="SimSun" w:hAnsi="SimSun" w:eastAsia="SimSun" w:cs="SimSun"/>
          <w:sz w:val="22"/>
          <w:szCs w:val="22"/>
          <w:spacing w:val="-27"/>
          <w:w w:val="98"/>
        </w:rPr>
        <w:t>丧失，出现下陷、溃疡、瘢痕，指骨溶解、吸收，指骨变短。</w:t>
      </w:r>
    </w:p>
    <w:p>
      <w:pPr>
        <w:ind w:left="1079" w:right="50" w:firstLine="410"/>
        <w:spacing w:before="79" w:line="272" w:lineRule="auto"/>
        <w:jc w:val="both"/>
        <w:rPr>
          <w:rFonts w:ascii="SimSun" w:hAnsi="SimSun" w:eastAsia="SimSun" w:cs="SimSun"/>
          <w:sz w:val="22"/>
          <w:szCs w:val="22"/>
        </w:rPr>
      </w:pPr>
      <w:r>
        <w:rPr>
          <w:rFonts w:ascii="SimSun" w:hAnsi="SimSun" w:eastAsia="SimSun" w:cs="SimSun"/>
          <w:sz w:val="22"/>
          <w:szCs w:val="22"/>
          <w:spacing w:val="-12"/>
        </w:rPr>
        <w:t>3.</w:t>
      </w:r>
      <w:r>
        <w:rPr>
          <w:rFonts w:ascii="SimSun" w:hAnsi="SimSun" w:eastAsia="SimSun" w:cs="SimSun"/>
          <w:sz w:val="22"/>
          <w:szCs w:val="22"/>
          <w:spacing w:val="-38"/>
        </w:rPr>
        <w:t xml:space="preserve"> </w:t>
      </w:r>
      <w:r>
        <w:rPr>
          <w:rFonts w:ascii="SimSun" w:hAnsi="SimSun" w:eastAsia="SimSun" w:cs="SimSun"/>
          <w:sz w:val="22"/>
          <w:szCs w:val="22"/>
          <w:spacing w:val="-12"/>
        </w:rPr>
        <w:t>关节、肌肉</w:t>
      </w:r>
      <w:r>
        <w:rPr>
          <w:rFonts w:ascii="SimSun" w:hAnsi="SimSun" w:eastAsia="SimSun" w:cs="SimSun"/>
          <w:sz w:val="22"/>
          <w:szCs w:val="22"/>
          <w:spacing w:val="72"/>
        </w:rPr>
        <w:t xml:space="preserve"> </w:t>
      </w:r>
      <w:r>
        <w:rPr>
          <w:rFonts w:ascii="SimSun" w:hAnsi="SimSun" w:eastAsia="SimSun" w:cs="SimSun"/>
          <w:sz w:val="22"/>
          <w:szCs w:val="22"/>
          <w:spacing w:val="-12"/>
        </w:rPr>
        <w:t>关节周围肌腱、筋膜、皮肤纤维化可引起关节疼痛。关节炎少见，只</w:t>
      </w:r>
      <w:r>
        <w:rPr>
          <w:rFonts w:ascii="SimSun" w:hAnsi="SimSun" w:eastAsia="SimSun" w:cs="SimSun"/>
          <w:sz w:val="22"/>
          <w:szCs w:val="22"/>
          <w:spacing w:val="-13"/>
        </w:rPr>
        <w:t>有少数病例</w:t>
      </w:r>
      <w:r>
        <w:rPr>
          <w:rFonts w:ascii="SimSun" w:hAnsi="SimSun" w:eastAsia="SimSun" w:cs="SimSun"/>
          <w:sz w:val="22"/>
          <w:szCs w:val="22"/>
        </w:rPr>
        <w:t xml:space="preserve"> </w:t>
      </w:r>
      <w:r>
        <w:rPr>
          <w:rFonts w:ascii="SimSun" w:hAnsi="SimSun" w:eastAsia="SimSun" w:cs="SimSun"/>
          <w:sz w:val="22"/>
          <w:szCs w:val="22"/>
          <w:spacing w:val="-7"/>
        </w:rPr>
        <w:t>出现侵蚀性关节炎。晚期由于皮肤和腱鞘纤维化，发生挛缩使关节僵直固定在畸形位置。关节屈曲</w:t>
      </w:r>
      <w:r>
        <w:rPr>
          <w:rFonts w:ascii="SimSun" w:hAnsi="SimSun" w:eastAsia="SimSun" w:cs="SimSun"/>
          <w:sz w:val="22"/>
          <w:szCs w:val="22"/>
          <w:spacing w:val="5"/>
        </w:rPr>
        <w:t xml:space="preserve"> </w:t>
      </w:r>
      <w:r>
        <w:rPr>
          <w:rFonts w:ascii="SimSun" w:hAnsi="SimSun" w:eastAsia="SimSun" w:cs="SimSun"/>
          <w:sz w:val="22"/>
          <w:szCs w:val="22"/>
          <w:spacing w:val="-12"/>
        </w:rPr>
        <w:t>处皮肤可发生溃疡，主要见于指间关节，但大关节也可发生。皮肤严重受累者常有肌无力，为失用性</w:t>
      </w:r>
      <w:r>
        <w:rPr>
          <w:rFonts w:ascii="SimSun" w:hAnsi="SimSun" w:eastAsia="SimSun" w:cs="SimSun"/>
          <w:sz w:val="22"/>
          <w:szCs w:val="22"/>
          <w:spacing w:val="15"/>
        </w:rPr>
        <w:t xml:space="preserve"> </w:t>
      </w:r>
      <w:r>
        <w:rPr>
          <w:rFonts w:ascii="SimSun" w:hAnsi="SimSun" w:eastAsia="SimSun" w:cs="SimSun"/>
          <w:sz w:val="22"/>
          <w:szCs w:val="22"/>
          <w:spacing w:val="-16"/>
        </w:rPr>
        <w:t>肌萎缩或疾病累及肌肉，后者可有两种类型：</w:t>
      </w:r>
      <w:r>
        <w:rPr>
          <w:rFonts w:ascii="SimSun" w:hAnsi="SimSun" w:eastAsia="SimSun" w:cs="SimSun"/>
          <w:sz w:val="22"/>
          <w:szCs w:val="22"/>
          <w:spacing w:val="60"/>
        </w:rPr>
        <w:t xml:space="preserve"> </w:t>
      </w:r>
      <w:r>
        <w:rPr>
          <w:rFonts w:ascii="SimSun" w:hAnsi="SimSun" w:eastAsia="SimSun" w:cs="SimSun"/>
          <w:sz w:val="22"/>
          <w:szCs w:val="22"/>
          <w:spacing w:val="-16"/>
        </w:rPr>
        <w:t>一为无或仅轻度肌酶升高，病理表现为肌纤维被纤维组</w:t>
      </w:r>
      <w:r>
        <w:rPr>
          <w:rFonts w:ascii="SimSun" w:hAnsi="SimSun" w:eastAsia="SimSun" w:cs="SimSun"/>
          <w:sz w:val="22"/>
          <w:szCs w:val="22"/>
        </w:rPr>
        <w:t xml:space="preserve"> </w:t>
      </w:r>
      <w:r>
        <w:rPr>
          <w:rFonts w:ascii="SimSun" w:hAnsi="SimSun" w:eastAsia="SimSun" w:cs="SimSun"/>
          <w:sz w:val="22"/>
          <w:szCs w:val="22"/>
          <w:spacing w:val="-12"/>
        </w:rPr>
        <w:t>织代替而无炎症细胞浸润；另一种则为典型的多发性肌炎表现。</w:t>
      </w:r>
    </w:p>
    <w:p>
      <w:pPr>
        <w:ind w:left="1079" w:right="47" w:firstLine="410"/>
        <w:spacing w:before="79" w:line="272" w:lineRule="auto"/>
        <w:jc w:val="both"/>
        <w:rPr>
          <w:rFonts w:ascii="SimSun" w:hAnsi="SimSun" w:eastAsia="SimSun" w:cs="SimSun"/>
          <w:sz w:val="22"/>
          <w:szCs w:val="22"/>
        </w:rPr>
      </w:pPr>
      <w:r>
        <w:rPr>
          <w:rFonts w:ascii="SimSun" w:hAnsi="SimSun" w:eastAsia="SimSun" w:cs="SimSun"/>
          <w:sz w:val="22"/>
          <w:szCs w:val="22"/>
          <w:spacing w:val="-4"/>
        </w:rPr>
        <w:t>4.</w:t>
      </w:r>
      <w:r>
        <w:rPr>
          <w:rFonts w:ascii="SimSun" w:hAnsi="SimSun" w:eastAsia="SimSun" w:cs="SimSun"/>
          <w:sz w:val="22"/>
          <w:szCs w:val="22"/>
          <w:spacing w:val="-23"/>
        </w:rPr>
        <w:t xml:space="preserve"> </w:t>
      </w:r>
      <w:r>
        <w:rPr>
          <w:rFonts w:ascii="SimSun" w:hAnsi="SimSun" w:eastAsia="SimSun" w:cs="SimSun"/>
          <w:sz w:val="22"/>
          <w:szCs w:val="22"/>
          <w:spacing w:val="-4"/>
        </w:rPr>
        <w:t>胃肠道</w:t>
      </w:r>
      <w:r>
        <w:rPr>
          <w:rFonts w:ascii="SimSun" w:hAnsi="SimSun" w:eastAsia="SimSun" w:cs="SimSun"/>
          <w:sz w:val="22"/>
          <w:szCs w:val="22"/>
          <w:spacing w:val="69"/>
        </w:rPr>
        <w:t xml:space="preserve"> </w:t>
      </w:r>
      <w:r>
        <w:rPr>
          <w:rFonts w:ascii="SimSun" w:hAnsi="SimSun" w:eastAsia="SimSun" w:cs="SimSun"/>
          <w:sz w:val="22"/>
          <w:szCs w:val="22"/>
          <w:spacing w:val="-4"/>
        </w:rPr>
        <w:t>约70%的病人出现消化道异常。食管</w:t>
      </w:r>
      <w:r>
        <w:rPr>
          <w:rFonts w:ascii="SimSun" w:hAnsi="SimSun" w:eastAsia="SimSun" w:cs="SimSun"/>
          <w:sz w:val="22"/>
          <w:szCs w:val="22"/>
          <w:spacing w:val="-5"/>
        </w:rPr>
        <w:t>受累最常见，表现为吞咽食物时有发噎感，以</w:t>
      </w:r>
      <w:r>
        <w:rPr>
          <w:rFonts w:ascii="SimSun" w:hAnsi="SimSun" w:eastAsia="SimSun" w:cs="SimSun"/>
          <w:sz w:val="22"/>
          <w:szCs w:val="22"/>
        </w:rPr>
        <w:t xml:space="preserve"> </w:t>
      </w:r>
      <w:r>
        <w:rPr>
          <w:rFonts w:ascii="SimSun" w:hAnsi="SimSun" w:eastAsia="SimSun" w:cs="SimSun"/>
          <w:sz w:val="22"/>
          <w:szCs w:val="22"/>
          <w:spacing w:val="-12"/>
        </w:rPr>
        <w:t>及胃灼热感、夜间胸骨后痛，这些均为食管下段功能失调、括约肌受损所致。胃和肠道可出现毛细血</w:t>
      </w:r>
      <w:r>
        <w:rPr>
          <w:rFonts w:ascii="SimSun" w:hAnsi="SimSun" w:eastAsia="SimSun" w:cs="SimSun"/>
          <w:sz w:val="22"/>
          <w:szCs w:val="22"/>
          <w:spacing w:val="15"/>
        </w:rPr>
        <w:t xml:space="preserve"> </w:t>
      </w:r>
      <w:r>
        <w:rPr>
          <w:rFonts w:ascii="SimSun" w:hAnsi="SimSun" w:eastAsia="SimSun" w:cs="SimSun"/>
          <w:sz w:val="22"/>
          <w:szCs w:val="22"/>
          <w:spacing w:val="-12"/>
        </w:rPr>
        <w:t>管扩张，引起消化道出血。胃黏膜下毛细血管扩张在内镜下呈宽条带，被称为“西瓜胃”。十二指肠</w:t>
      </w:r>
      <w:r>
        <w:rPr>
          <w:rFonts w:ascii="SimSun" w:hAnsi="SimSun" w:eastAsia="SimSun" w:cs="SimSun"/>
          <w:sz w:val="22"/>
          <w:szCs w:val="22"/>
          <w:spacing w:val="18"/>
        </w:rPr>
        <w:t xml:space="preserve"> </w:t>
      </w:r>
      <w:r>
        <w:rPr>
          <w:rFonts w:ascii="SimSun" w:hAnsi="SimSun" w:eastAsia="SimSun" w:cs="SimSun"/>
          <w:sz w:val="22"/>
          <w:szCs w:val="22"/>
          <w:spacing w:val="-21"/>
        </w:rPr>
        <w:t>与空肠、结肠均可受累，因全胃肠低动力症，使蠕动缓慢、肠道扩张，有利于细菌繁殖，导致吸收不良综</w:t>
      </w:r>
      <w:r>
        <w:rPr>
          <w:rFonts w:ascii="SimSun" w:hAnsi="SimSun" w:eastAsia="SimSun" w:cs="SimSun"/>
          <w:sz w:val="22"/>
          <w:szCs w:val="22"/>
          <w:spacing w:val="13"/>
        </w:rPr>
        <w:t xml:space="preserve"> </w:t>
      </w:r>
      <w:r>
        <w:rPr>
          <w:rFonts w:ascii="SimSun" w:hAnsi="SimSun" w:eastAsia="SimSun" w:cs="SimSun"/>
          <w:sz w:val="22"/>
          <w:szCs w:val="22"/>
          <w:spacing w:val="-10"/>
        </w:rPr>
        <w:t>合征。肛门括约肌受损可引起大便失禁。</w:t>
      </w:r>
    </w:p>
    <w:p>
      <w:pPr>
        <w:ind w:right="48"/>
        <w:spacing w:before="77" w:line="219" w:lineRule="auto"/>
        <w:jc w:val="right"/>
        <w:rPr>
          <w:rFonts w:ascii="SimSun" w:hAnsi="SimSun" w:eastAsia="SimSun" w:cs="SimSun"/>
          <w:sz w:val="22"/>
          <w:szCs w:val="22"/>
        </w:rPr>
      </w:pPr>
      <w:r>
        <w:rPr>
          <w:rFonts w:ascii="SimSun" w:hAnsi="SimSun" w:eastAsia="SimSun" w:cs="SimSun"/>
          <w:sz w:val="22"/>
          <w:szCs w:val="22"/>
          <w:spacing w:val="-4"/>
        </w:rPr>
        <w:t>5.</w:t>
      </w:r>
      <w:r>
        <w:rPr>
          <w:rFonts w:ascii="SimSun" w:hAnsi="SimSun" w:eastAsia="SimSun" w:cs="SimSun"/>
          <w:sz w:val="22"/>
          <w:szCs w:val="22"/>
          <w:spacing w:val="-48"/>
        </w:rPr>
        <w:t xml:space="preserve"> </w:t>
      </w:r>
      <w:r>
        <w:rPr>
          <w:rFonts w:ascii="SimSun" w:hAnsi="SimSun" w:eastAsia="SimSun" w:cs="SimSun"/>
          <w:sz w:val="22"/>
          <w:szCs w:val="22"/>
          <w:spacing w:val="-4"/>
        </w:rPr>
        <w:t>肺</w:t>
      </w:r>
      <w:r>
        <w:rPr>
          <w:rFonts w:ascii="SimSun" w:hAnsi="SimSun" w:eastAsia="SimSun" w:cs="SimSun"/>
          <w:sz w:val="22"/>
          <w:szCs w:val="22"/>
          <w:spacing w:val="25"/>
        </w:rPr>
        <w:t xml:space="preserve">   </w:t>
      </w:r>
      <w:r>
        <w:rPr>
          <w:rFonts w:ascii="SimSun" w:hAnsi="SimSun" w:eastAsia="SimSun" w:cs="SimSun"/>
          <w:sz w:val="22"/>
          <w:szCs w:val="22"/>
          <w:spacing w:val="-4"/>
        </w:rPr>
        <w:t>2/3以上的病人有肺部受累，是本病最主要的死亡原因。最早出现</w:t>
      </w:r>
      <w:r>
        <w:rPr>
          <w:rFonts w:ascii="SimSun" w:hAnsi="SimSun" w:eastAsia="SimSun" w:cs="SimSun"/>
          <w:sz w:val="22"/>
          <w:szCs w:val="22"/>
          <w:spacing w:val="-5"/>
        </w:rPr>
        <w:t>的症状为活动后气</w:t>
      </w:r>
    </w:p>
    <w:p>
      <w:pPr>
        <w:ind w:left="1079" w:right="57"/>
        <w:spacing w:before="79" w:line="269" w:lineRule="auto"/>
        <w:jc w:val="both"/>
        <w:rPr>
          <w:rFonts w:ascii="SimSun" w:hAnsi="SimSun" w:eastAsia="SimSun" w:cs="SimSun"/>
          <w:sz w:val="22"/>
          <w:szCs w:val="22"/>
        </w:rPr>
      </w:pPr>
      <w:r>
        <w:rPr>
          <w:rFonts w:ascii="SimSun" w:hAnsi="SimSun" w:eastAsia="SimSun" w:cs="SimSun"/>
          <w:sz w:val="22"/>
          <w:szCs w:val="22"/>
          <w:spacing w:val="-7"/>
        </w:rPr>
        <w:t>短。最常见的肺部病变为间质性肺疾病，其中以非特异性间质性肺炎为主。另一较多见的肺部病变</w:t>
      </w:r>
      <w:r>
        <w:rPr>
          <w:rFonts w:ascii="SimSun" w:hAnsi="SimSun" w:eastAsia="SimSun" w:cs="SimSun"/>
          <w:sz w:val="22"/>
          <w:szCs w:val="22"/>
          <w:spacing w:val="9"/>
        </w:rPr>
        <w:t xml:space="preserve"> </w:t>
      </w:r>
      <w:r>
        <w:rPr>
          <w:rFonts w:ascii="SimSun" w:hAnsi="SimSun" w:eastAsia="SimSun" w:cs="SimSun"/>
          <w:sz w:val="22"/>
          <w:szCs w:val="22"/>
          <w:spacing w:val="-12"/>
        </w:rPr>
        <w:t>是肺动脉高压，由于肺动脉和微动脉内膜纤维化和中膜肥厚导致狭窄与闭塞造成，最终进展为右心衰</w:t>
      </w:r>
      <w:r>
        <w:rPr>
          <w:rFonts w:ascii="SimSun" w:hAnsi="SimSun" w:eastAsia="SimSun" w:cs="SimSun"/>
          <w:sz w:val="22"/>
          <w:szCs w:val="22"/>
          <w:spacing w:val="16"/>
        </w:rPr>
        <w:t xml:space="preserve"> </w:t>
      </w:r>
      <w:r>
        <w:rPr>
          <w:rFonts w:ascii="SimSun" w:hAnsi="SimSun" w:eastAsia="SimSun" w:cs="SimSun"/>
          <w:sz w:val="22"/>
          <w:szCs w:val="22"/>
          <w:spacing w:val="-4"/>
        </w:rPr>
        <w:t>竭。预后非常差，平均生存期不足2年。肺间质病变多见于弥漫型，而肺动脉高压则多见于CREST</w:t>
      </w:r>
      <w:r>
        <w:rPr>
          <w:rFonts w:ascii="SimSun" w:hAnsi="SimSun" w:eastAsia="SimSun" w:cs="SimSun"/>
          <w:sz w:val="22"/>
          <w:szCs w:val="22"/>
          <w:spacing w:val="6"/>
        </w:rPr>
        <w:t xml:space="preserve">  </w:t>
      </w:r>
      <w:r>
        <w:rPr>
          <w:rFonts w:ascii="SimSun" w:hAnsi="SimSun" w:eastAsia="SimSun" w:cs="SimSun"/>
          <w:sz w:val="22"/>
          <w:szCs w:val="22"/>
          <w:spacing w:val="-13"/>
        </w:rPr>
        <w:t>综合征中。</w:t>
      </w:r>
    </w:p>
    <w:p>
      <w:pPr>
        <w:ind w:left="1079" w:right="56" w:firstLine="410"/>
        <w:spacing w:before="78" w:line="263" w:lineRule="auto"/>
        <w:jc w:val="both"/>
        <w:rPr>
          <w:rFonts w:ascii="SimSun" w:hAnsi="SimSun" w:eastAsia="SimSun" w:cs="SimSun"/>
          <w:sz w:val="22"/>
          <w:szCs w:val="22"/>
        </w:rPr>
      </w:pPr>
      <w:r>
        <w:rPr>
          <w:rFonts w:ascii="SimSun" w:hAnsi="SimSun" w:eastAsia="SimSun" w:cs="SimSun"/>
          <w:sz w:val="22"/>
          <w:szCs w:val="22"/>
          <w:spacing w:val="-12"/>
        </w:rPr>
        <w:t>6.</w:t>
      </w:r>
      <w:r>
        <w:rPr>
          <w:rFonts w:ascii="SimSun" w:hAnsi="SimSun" w:eastAsia="SimSun" w:cs="SimSun"/>
          <w:sz w:val="22"/>
          <w:szCs w:val="22"/>
          <w:spacing w:val="-50"/>
        </w:rPr>
        <w:t xml:space="preserve"> </w:t>
      </w:r>
      <w:r>
        <w:rPr>
          <w:rFonts w:ascii="SimSun" w:hAnsi="SimSun" w:eastAsia="SimSun" w:cs="SimSun"/>
          <w:sz w:val="22"/>
          <w:szCs w:val="22"/>
          <w:spacing w:val="-12"/>
        </w:rPr>
        <w:t>心脏</w:t>
      </w:r>
      <w:r>
        <w:rPr>
          <w:rFonts w:ascii="SimSun" w:hAnsi="SimSun" w:eastAsia="SimSun" w:cs="SimSun"/>
          <w:sz w:val="22"/>
          <w:szCs w:val="22"/>
          <w:spacing w:val="81"/>
        </w:rPr>
        <w:t xml:space="preserve"> </w:t>
      </w:r>
      <w:r>
        <w:rPr>
          <w:rFonts w:ascii="SimSun" w:hAnsi="SimSun" w:eastAsia="SimSun" w:cs="SimSun"/>
          <w:sz w:val="22"/>
          <w:szCs w:val="22"/>
          <w:spacing w:val="-12"/>
        </w:rPr>
        <w:t>包括心包、心肌、心脏传导系统病变，与心肌纤维化有关。最常见的</w:t>
      </w:r>
      <w:r>
        <w:rPr>
          <w:rFonts w:ascii="SimSun" w:hAnsi="SimSun" w:eastAsia="SimSun" w:cs="SimSun"/>
          <w:sz w:val="22"/>
          <w:szCs w:val="22"/>
          <w:spacing w:val="-13"/>
        </w:rPr>
        <w:t>为缓慢发展的无症</w:t>
      </w:r>
      <w:r>
        <w:rPr>
          <w:rFonts w:ascii="SimSun" w:hAnsi="SimSun" w:eastAsia="SimSun" w:cs="SimSun"/>
          <w:sz w:val="22"/>
          <w:szCs w:val="22"/>
        </w:rPr>
        <w:t xml:space="preserve"> </w:t>
      </w:r>
      <w:r>
        <w:rPr>
          <w:rFonts w:ascii="SimSun" w:hAnsi="SimSun" w:eastAsia="SimSun" w:cs="SimSun"/>
          <w:sz w:val="22"/>
          <w:szCs w:val="22"/>
          <w:spacing w:val="-4"/>
        </w:rPr>
        <w:t>状心包积液，发生率为16%~40%。心肌受损多见于弥漫皮肤型，表现为呼吸困难、心悸、心前区痛</w:t>
      </w:r>
      <w:r>
        <w:rPr>
          <w:rFonts w:ascii="SimSun" w:hAnsi="SimSun" w:eastAsia="SimSun" w:cs="SimSun"/>
          <w:sz w:val="22"/>
          <w:szCs w:val="22"/>
          <w:spacing w:val="3"/>
        </w:rPr>
        <w:t xml:space="preserve"> </w:t>
      </w:r>
      <w:r>
        <w:rPr>
          <w:rFonts w:ascii="SimSun" w:hAnsi="SimSun" w:eastAsia="SimSun" w:cs="SimSun"/>
          <w:sz w:val="22"/>
          <w:szCs w:val="22"/>
          <w:spacing w:val="-8"/>
        </w:rPr>
        <w:t>等。还可见不同程度的传导阻滞和心律失常。临床心肌炎和心脏压塞罕见。有心肌病变者预后差。</w:t>
      </w:r>
    </w:p>
    <w:p>
      <w:pPr>
        <w:ind w:left="1079" w:right="37" w:firstLine="410"/>
        <w:spacing w:before="78" w:line="262" w:lineRule="auto"/>
        <w:jc w:val="both"/>
        <w:rPr>
          <w:rFonts w:ascii="SimSun" w:hAnsi="SimSun" w:eastAsia="SimSun" w:cs="SimSun"/>
          <w:sz w:val="22"/>
          <w:szCs w:val="22"/>
        </w:rPr>
      </w:pPr>
      <w:r>
        <w:rPr>
          <w:rFonts w:ascii="SimSun" w:hAnsi="SimSun" w:eastAsia="SimSun" w:cs="SimSun"/>
          <w:sz w:val="22"/>
          <w:szCs w:val="22"/>
          <w:spacing w:val="-1"/>
        </w:rPr>
        <w:t>7.</w:t>
      </w:r>
      <w:r>
        <w:rPr>
          <w:rFonts w:ascii="SimSun" w:hAnsi="SimSun" w:eastAsia="SimSun" w:cs="SimSun"/>
          <w:sz w:val="22"/>
          <w:szCs w:val="22"/>
          <w:spacing w:val="-28"/>
        </w:rPr>
        <w:t xml:space="preserve"> </w:t>
      </w:r>
      <w:r>
        <w:rPr>
          <w:rFonts w:ascii="SimSun" w:hAnsi="SimSun" w:eastAsia="SimSun" w:cs="SimSun"/>
          <w:sz w:val="22"/>
          <w:szCs w:val="22"/>
          <w:spacing w:val="-1"/>
        </w:rPr>
        <w:t>肾</w:t>
      </w:r>
      <w:r>
        <w:rPr>
          <w:rFonts w:ascii="SimSun" w:hAnsi="SimSun" w:eastAsia="SimSun" w:cs="SimSun"/>
          <w:sz w:val="22"/>
          <w:szCs w:val="22"/>
          <w:spacing w:val="23"/>
        </w:rPr>
        <w:t xml:space="preserve">  </w:t>
      </w:r>
      <w:r>
        <w:rPr>
          <w:rFonts w:ascii="SimSun" w:hAnsi="SimSun" w:eastAsia="SimSun" w:cs="SimSun"/>
          <w:sz w:val="22"/>
          <w:szCs w:val="22"/>
          <w:spacing w:val="-1"/>
        </w:rPr>
        <w:t>肾脏损害提示预后不佳。多见于弥漫型的早期(起病4年内)。表现为蛋白尿、镜下血</w:t>
      </w:r>
      <w:r>
        <w:rPr>
          <w:rFonts w:ascii="SimSun" w:hAnsi="SimSun" w:eastAsia="SimSun" w:cs="SimSun"/>
          <w:sz w:val="22"/>
          <w:szCs w:val="22"/>
          <w:spacing w:val="1"/>
        </w:rPr>
        <w:t xml:space="preserve"> </w:t>
      </w:r>
      <w:r>
        <w:rPr>
          <w:rFonts w:ascii="SimSun" w:hAnsi="SimSun" w:eastAsia="SimSun" w:cs="SimSun"/>
          <w:sz w:val="22"/>
          <w:szCs w:val="22"/>
          <w:spacing w:val="-7"/>
        </w:rPr>
        <w:t>尿、高血压、内生肌酐清除率下降等。有时可突然出现急进性恶性高血压和(或)急性肾衰竭。上述</w:t>
      </w:r>
      <w:r>
        <w:rPr>
          <w:rFonts w:ascii="SimSun" w:hAnsi="SimSun" w:eastAsia="SimSun" w:cs="SimSun"/>
          <w:sz w:val="22"/>
          <w:szCs w:val="22"/>
          <w:spacing w:val="15"/>
        </w:rPr>
        <w:t xml:space="preserve"> </w:t>
      </w:r>
      <w:r>
        <w:rPr>
          <w:rFonts w:ascii="SimSun" w:hAnsi="SimSun" w:eastAsia="SimSun" w:cs="SimSun"/>
          <w:sz w:val="22"/>
          <w:szCs w:val="22"/>
          <w:spacing w:val="-14"/>
        </w:rPr>
        <w:t>两种情况均称为硬皮病肾危象(renal</w:t>
      </w:r>
      <w:r>
        <w:rPr>
          <w:rFonts w:ascii="SimSun" w:hAnsi="SimSun" w:eastAsia="SimSun" w:cs="SimSun"/>
          <w:sz w:val="22"/>
          <w:szCs w:val="22"/>
          <w:spacing w:val="-5"/>
        </w:rPr>
        <w:t xml:space="preserve"> </w:t>
      </w:r>
      <w:r>
        <w:rPr>
          <w:rFonts w:ascii="SimSun" w:hAnsi="SimSun" w:eastAsia="SimSun" w:cs="SimSun"/>
          <w:sz w:val="22"/>
          <w:szCs w:val="22"/>
          <w:spacing w:val="-14"/>
        </w:rPr>
        <w:t>crisis),也是本病的主要死亡原因。</w:t>
      </w:r>
    </w:p>
    <w:p>
      <w:pPr>
        <w:ind w:left="1079" w:right="55" w:firstLine="410"/>
        <w:spacing w:before="83" w:line="316" w:lineRule="auto"/>
        <w:jc w:val="both"/>
        <w:rPr>
          <w:rFonts w:ascii="SimSun" w:hAnsi="SimSun" w:eastAsia="SimSun" w:cs="SimSun"/>
          <w:sz w:val="22"/>
          <w:szCs w:val="22"/>
        </w:rPr>
      </w:pPr>
      <w:r>
        <w:rPr>
          <w:rFonts w:ascii="Times New Roman" w:hAnsi="Times New Roman" w:eastAsia="Times New Roman" w:cs="Times New Roman"/>
          <w:sz w:val="22"/>
          <w:szCs w:val="22"/>
          <w:b/>
          <w:bCs/>
          <w:spacing w:val="-7"/>
        </w:rPr>
        <w:t>8.</w:t>
      </w:r>
      <w:r>
        <w:rPr>
          <w:rFonts w:ascii="Times New Roman" w:hAnsi="Times New Roman" w:eastAsia="Times New Roman" w:cs="Times New Roman"/>
          <w:sz w:val="22"/>
          <w:szCs w:val="22"/>
          <w:spacing w:val="10"/>
        </w:rPr>
        <w:t xml:space="preserve">  </w:t>
      </w:r>
      <w:r>
        <w:rPr>
          <w:rFonts w:ascii="SimSun" w:hAnsi="SimSun" w:eastAsia="SimSun" w:cs="SimSun"/>
          <w:sz w:val="22"/>
          <w:szCs w:val="22"/>
          <w:b/>
          <w:bCs/>
          <w:spacing w:val="-7"/>
        </w:rPr>
        <w:t>其他</w:t>
      </w:r>
      <w:r>
        <w:rPr>
          <w:rFonts w:ascii="SimSun" w:hAnsi="SimSun" w:eastAsia="SimSun" w:cs="SimSun"/>
          <w:sz w:val="22"/>
          <w:szCs w:val="22"/>
          <w:spacing w:val="65"/>
        </w:rPr>
        <w:t xml:space="preserve"> </w:t>
      </w:r>
      <w:r>
        <w:rPr>
          <w:rFonts w:ascii="SimSun" w:hAnsi="SimSun" w:eastAsia="SimSun" w:cs="SimSun"/>
          <w:sz w:val="22"/>
          <w:szCs w:val="22"/>
          <w:spacing w:val="-7"/>
        </w:rPr>
        <w:t>本病常伴眼干和(或)口干症状。神经系统受累多见于局限型，包括三叉神经痛、腕管</w:t>
      </w:r>
      <w:r>
        <w:rPr>
          <w:rFonts w:ascii="SimSun" w:hAnsi="SimSun" w:eastAsia="SimSun" w:cs="SimSun"/>
          <w:sz w:val="22"/>
          <w:szCs w:val="22"/>
        </w:rPr>
        <w:t xml:space="preserve"> </w:t>
      </w:r>
      <w:r>
        <w:rPr>
          <w:rFonts w:ascii="SimSun" w:hAnsi="SimSun" w:eastAsia="SimSun" w:cs="SimSun"/>
          <w:sz w:val="22"/>
          <w:szCs w:val="22"/>
          <w:spacing w:val="-7"/>
        </w:rPr>
        <w:t>综合征、周围神经病等。本病与胆汁性肝硬化及自身免疫性肝炎密切相关。约半数出现抗甲状腺抗</w:t>
      </w:r>
    </w:p>
    <w:p>
      <w:pPr>
        <w:ind w:left="1079"/>
        <w:spacing w:line="219" w:lineRule="auto"/>
        <w:rPr>
          <w:rFonts w:ascii="SimSun" w:hAnsi="SimSun" w:eastAsia="SimSun" w:cs="SimSun"/>
          <w:sz w:val="22"/>
          <w:szCs w:val="22"/>
        </w:rPr>
      </w:pPr>
      <w:r>
        <w:rPr>
          <w:rFonts w:ascii="SimSun" w:hAnsi="SimSun" w:eastAsia="SimSun" w:cs="SimSun"/>
          <w:sz w:val="22"/>
          <w:szCs w:val="22"/>
          <w:spacing w:val="-15"/>
        </w:rPr>
        <w:t>体，可伴甲状腺功能减退及甲状腺纤维化。</w:t>
      </w:r>
    </w:p>
    <w:p>
      <w:pPr>
        <w:ind w:left="1382"/>
        <w:spacing w:before="96" w:line="222" w:lineRule="auto"/>
        <w:rPr>
          <w:rFonts w:ascii="SimHei" w:hAnsi="SimHei" w:eastAsia="SimHei" w:cs="SimHei"/>
          <w:sz w:val="22"/>
          <w:szCs w:val="22"/>
        </w:rPr>
      </w:pPr>
      <w:r>
        <w:rPr>
          <w:rFonts w:ascii="SimHei" w:hAnsi="SimHei" w:eastAsia="SimHei" w:cs="SimHei"/>
          <w:sz w:val="22"/>
          <w:szCs w:val="22"/>
          <w:b/>
          <w:bCs/>
          <w:color w:val="006DC1"/>
          <w:spacing w:val="-11"/>
        </w:rPr>
        <w:t>【分型】</w:t>
      </w:r>
    </w:p>
    <w:p>
      <w:pPr>
        <w:ind w:left="1489"/>
        <w:spacing w:before="69" w:line="220" w:lineRule="auto"/>
        <w:rPr>
          <w:rFonts w:ascii="SimSun" w:hAnsi="SimSun" w:eastAsia="SimSun" w:cs="SimSun"/>
          <w:sz w:val="22"/>
          <w:szCs w:val="22"/>
        </w:rPr>
      </w:pPr>
      <w:r>
        <w:rPr>
          <w:rFonts w:ascii="SimSun" w:hAnsi="SimSun" w:eastAsia="SimSun" w:cs="SimSun"/>
          <w:sz w:val="22"/>
          <w:szCs w:val="22"/>
        </w:rPr>
        <w:t>SSc</w:t>
      </w:r>
      <w:r>
        <w:rPr>
          <w:rFonts w:ascii="SimSun" w:hAnsi="SimSun" w:eastAsia="SimSun" w:cs="SimSun"/>
          <w:sz w:val="22"/>
          <w:szCs w:val="22"/>
          <w:spacing w:val="7"/>
        </w:rPr>
        <w:t>分为5种亚型。</w:t>
      </w:r>
    </w:p>
    <w:p>
      <w:pPr>
        <w:ind w:left="1079" w:right="58" w:firstLine="410"/>
        <w:spacing w:before="33" w:line="270" w:lineRule="auto"/>
        <w:rPr>
          <w:rFonts w:ascii="SimSun" w:hAnsi="SimSun" w:eastAsia="SimSun" w:cs="SimSun"/>
          <w:sz w:val="22"/>
          <w:szCs w:val="22"/>
        </w:rPr>
      </w:pPr>
      <w:r>
        <w:rPr>
          <w:rFonts w:ascii="Times New Roman" w:hAnsi="Times New Roman" w:eastAsia="Times New Roman" w:cs="Times New Roman"/>
          <w:sz w:val="22"/>
          <w:szCs w:val="22"/>
          <w:b/>
          <w:bCs/>
          <w:spacing w:val="-2"/>
        </w:rPr>
        <w:t>1.</w:t>
      </w:r>
      <w:r>
        <w:rPr>
          <w:rFonts w:ascii="Times New Roman" w:hAnsi="Times New Roman" w:eastAsia="Times New Roman" w:cs="Times New Roman"/>
          <w:sz w:val="22"/>
          <w:szCs w:val="22"/>
          <w:spacing w:val="1"/>
        </w:rPr>
        <w:t xml:space="preserve">  </w:t>
      </w:r>
      <w:r>
        <w:rPr>
          <w:rFonts w:ascii="SimSun" w:hAnsi="SimSun" w:eastAsia="SimSun" w:cs="SimSun"/>
          <w:sz w:val="22"/>
          <w:szCs w:val="22"/>
          <w:b/>
          <w:bCs/>
          <w:spacing w:val="-2"/>
        </w:rPr>
        <w:t>弥漫皮肤型</w:t>
      </w:r>
      <w:r>
        <w:rPr>
          <w:rFonts w:ascii="SimSun" w:hAnsi="SimSun" w:eastAsia="SimSun" w:cs="SimSun"/>
          <w:sz w:val="22"/>
          <w:szCs w:val="22"/>
          <w:spacing w:val="-59"/>
        </w:rPr>
        <w:t xml:space="preserve"> </w:t>
      </w:r>
      <w:r>
        <w:rPr>
          <w:rFonts w:ascii="Times New Roman" w:hAnsi="Times New Roman" w:eastAsia="Times New Roman" w:cs="Times New Roman"/>
          <w:sz w:val="22"/>
          <w:szCs w:val="22"/>
          <w:b/>
          <w:bCs/>
          <w:spacing w:val="-1"/>
        </w:rPr>
        <w:t>SSc</w:t>
      </w:r>
      <w:r>
        <w:rPr>
          <w:rFonts w:ascii="Times New Roman" w:hAnsi="Times New Roman" w:eastAsia="Times New Roman" w:cs="Times New Roman"/>
          <w:sz w:val="22"/>
          <w:szCs w:val="22"/>
          <w:b/>
          <w:bCs/>
          <w:spacing w:val="-2"/>
        </w:rPr>
        <w:t>(</w:t>
      </w:r>
      <w:r>
        <w:rPr>
          <w:rFonts w:ascii="Times New Roman" w:hAnsi="Times New Roman" w:eastAsia="Times New Roman" w:cs="Times New Roman"/>
          <w:sz w:val="22"/>
          <w:szCs w:val="22"/>
          <w:b/>
          <w:bCs/>
          <w:spacing w:val="-1"/>
        </w:rPr>
        <w:t>difuse</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b/>
          <w:bCs/>
          <w:spacing w:val="-1"/>
        </w:rPr>
        <w:t>cutaneous</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b/>
          <w:bCs/>
          <w:spacing w:val="-1"/>
        </w:rPr>
        <w:t>syst</w:t>
      </w:r>
      <w:r>
        <w:rPr>
          <w:rFonts w:ascii="Times New Roman" w:hAnsi="Times New Roman" w:eastAsia="Times New Roman" w:cs="Times New Roman"/>
          <w:sz w:val="22"/>
          <w:szCs w:val="22"/>
          <w:b/>
          <w:bCs/>
          <w:spacing w:val="-2"/>
        </w:rPr>
        <w:t>emic</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b/>
          <w:bCs/>
          <w:spacing w:val="-2"/>
        </w:rPr>
        <w:t>sclerosis)</w:t>
      </w:r>
      <w:r>
        <w:rPr>
          <w:rFonts w:ascii="Times New Roman" w:hAnsi="Times New Roman" w:eastAsia="Times New Roman" w:cs="Times New Roman"/>
          <w:sz w:val="22"/>
          <w:szCs w:val="22"/>
          <w:spacing w:val="13"/>
        </w:rPr>
        <w:t xml:space="preserve">    </w:t>
      </w:r>
      <w:r>
        <w:rPr>
          <w:rFonts w:ascii="SimSun" w:hAnsi="SimSun" w:eastAsia="SimSun" w:cs="SimSun"/>
          <w:sz w:val="22"/>
          <w:szCs w:val="22"/>
          <w:spacing w:val="-2"/>
        </w:rPr>
        <w:t>特点为皮肤纤维化。除累及</w:t>
      </w:r>
      <w:r>
        <w:rPr>
          <w:rFonts w:ascii="SimSun" w:hAnsi="SimSun" w:eastAsia="SimSun" w:cs="SimSun"/>
          <w:sz w:val="22"/>
          <w:szCs w:val="22"/>
        </w:rPr>
        <w:t xml:space="preserve"> </w:t>
      </w:r>
      <w:r>
        <w:rPr>
          <w:rFonts w:ascii="SimSun" w:hAnsi="SimSun" w:eastAsia="SimSun" w:cs="SimSun"/>
          <w:sz w:val="22"/>
          <w:szCs w:val="22"/>
          <w:spacing w:val="-11"/>
        </w:rPr>
        <w:t>肢体远端和近端、面部和颈部外，尚可累及胸部和腹部皮肤。本型</w:t>
      </w:r>
      <w:r>
        <w:rPr>
          <w:rFonts w:ascii="SimSun" w:hAnsi="SimSun" w:eastAsia="SimSun" w:cs="SimSun"/>
          <w:sz w:val="22"/>
          <w:szCs w:val="22"/>
          <w:spacing w:val="-12"/>
        </w:rPr>
        <w:t>病情进展快，预后较差，10年生存</w:t>
      </w:r>
      <w:r>
        <w:rPr>
          <w:rFonts w:ascii="SimSun" w:hAnsi="SimSun" w:eastAsia="SimSun" w:cs="SimSun"/>
          <w:sz w:val="22"/>
          <w:szCs w:val="22"/>
        </w:rPr>
        <w:t xml:space="preserve"> </w:t>
      </w:r>
      <w:r>
        <w:rPr>
          <w:rFonts w:ascii="SimSun" w:hAnsi="SimSun" w:eastAsia="SimSun" w:cs="SimSun"/>
          <w:sz w:val="22"/>
          <w:szCs w:val="22"/>
          <w:spacing w:val="-1"/>
        </w:rPr>
        <w:t>率50%左右。多伴有内脏病变。抗Scl-70抗</w:t>
      </w:r>
      <w:r>
        <w:rPr>
          <w:rFonts w:ascii="SimSun" w:hAnsi="SimSun" w:eastAsia="SimSun" w:cs="SimSun"/>
          <w:sz w:val="22"/>
          <w:szCs w:val="22"/>
          <w:spacing w:val="-2"/>
        </w:rPr>
        <w:t>体阳性率高。</w:t>
      </w:r>
    </w:p>
    <w:p>
      <w:pPr>
        <w:ind w:left="1079" w:right="55" w:firstLine="410"/>
        <w:spacing w:before="55" w:line="271" w:lineRule="auto"/>
        <w:rPr>
          <w:rFonts w:ascii="SimSun" w:hAnsi="SimSun" w:eastAsia="SimSun" w:cs="SimSun"/>
          <w:sz w:val="22"/>
          <w:szCs w:val="22"/>
        </w:rPr>
      </w:pPr>
      <w:r>
        <w:rPr>
          <w:rFonts w:ascii="Times New Roman" w:hAnsi="Times New Roman" w:eastAsia="Times New Roman" w:cs="Times New Roman"/>
          <w:sz w:val="22"/>
          <w:szCs w:val="22"/>
          <w:b/>
          <w:bCs/>
          <w:spacing w:val="5"/>
        </w:rPr>
        <w:t>2.</w:t>
      </w:r>
      <w:r>
        <w:rPr>
          <w:rFonts w:ascii="Times New Roman" w:hAnsi="Times New Roman" w:eastAsia="Times New Roman" w:cs="Times New Roman"/>
          <w:sz w:val="22"/>
          <w:szCs w:val="22"/>
          <w:spacing w:val="10"/>
        </w:rPr>
        <w:t xml:space="preserve">  </w:t>
      </w:r>
      <w:r>
        <w:rPr>
          <w:rFonts w:ascii="SimSun" w:hAnsi="SimSun" w:eastAsia="SimSun" w:cs="SimSun"/>
          <w:sz w:val="22"/>
          <w:szCs w:val="22"/>
          <w:b/>
          <w:bCs/>
          <w:spacing w:val="5"/>
        </w:rPr>
        <w:t>局限皮肤型</w:t>
      </w:r>
      <w:r>
        <w:rPr>
          <w:rFonts w:ascii="Times New Roman" w:hAnsi="Times New Roman" w:eastAsia="Times New Roman" w:cs="Times New Roman"/>
          <w:sz w:val="22"/>
          <w:szCs w:val="22"/>
          <w:b/>
          <w:bCs/>
        </w:rPr>
        <w:t>SSc</w:t>
      </w:r>
      <w:r>
        <w:rPr>
          <w:rFonts w:ascii="Times New Roman" w:hAnsi="Times New Roman" w:eastAsia="Times New Roman" w:cs="Times New Roman"/>
          <w:sz w:val="22"/>
          <w:szCs w:val="22"/>
          <w:b/>
          <w:bCs/>
          <w:spacing w:val="5"/>
        </w:rPr>
        <w:t>(</w:t>
      </w:r>
      <w:r>
        <w:rPr>
          <w:rFonts w:ascii="Times New Roman" w:hAnsi="Times New Roman" w:eastAsia="Times New Roman" w:cs="Times New Roman"/>
          <w:sz w:val="22"/>
          <w:szCs w:val="22"/>
          <w:b/>
          <w:bCs/>
        </w:rPr>
        <w:t>limited</w:t>
      </w:r>
      <w:r>
        <w:rPr>
          <w:rFonts w:ascii="Times New Roman" w:hAnsi="Times New Roman" w:eastAsia="Times New Roman" w:cs="Times New Roman"/>
          <w:sz w:val="22"/>
          <w:szCs w:val="22"/>
          <w:spacing w:val="16"/>
          <w:w w:val="101"/>
        </w:rPr>
        <w:t xml:space="preserve">   </w:t>
      </w:r>
      <w:r>
        <w:rPr>
          <w:rFonts w:ascii="Times New Roman" w:hAnsi="Times New Roman" w:eastAsia="Times New Roman" w:cs="Times New Roman"/>
          <w:sz w:val="22"/>
          <w:szCs w:val="22"/>
          <w:b/>
          <w:bCs/>
        </w:rPr>
        <w:t>cutaneous</w:t>
      </w:r>
      <w:r>
        <w:rPr>
          <w:rFonts w:ascii="Times New Roman" w:hAnsi="Times New Roman" w:eastAsia="Times New Roman" w:cs="Times New Roman"/>
          <w:sz w:val="22"/>
          <w:szCs w:val="22"/>
          <w:spacing w:val="17"/>
        </w:rPr>
        <w:t xml:space="preserve">   </w:t>
      </w:r>
      <w:r>
        <w:rPr>
          <w:rFonts w:ascii="Times New Roman" w:hAnsi="Times New Roman" w:eastAsia="Times New Roman" w:cs="Times New Roman"/>
          <w:sz w:val="22"/>
          <w:szCs w:val="22"/>
          <w:b/>
          <w:bCs/>
        </w:rPr>
        <w:t>systemic</w:t>
      </w:r>
      <w:r>
        <w:rPr>
          <w:rFonts w:ascii="Times New Roman" w:hAnsi="Times New Roman" w:eastAsia="Times New Roman" w:cs="Times New Roman"/>
          <w:sz w:val="22"/>
          <w:szCs w:val="22"/>
          <w:spacing w:val="17"/>
        </w:rPr>
        <w:t xml:space="preserve">   </w:t>
      </w:r>
      <w:r>
        <w:rPr>
          <w:rFonts w:ascii="Times New Roman" w:hAnsi="Times New Roman" w:eastAsia="Times New Roman" w:cs="Times New Roman"/>
          <w:sz w:val="22"/>
          <w:szCs w:val="22"/>
          <w:b/>
          <w:bCs/>
        </w:rPr>
        <w:t>sclerosis</w:t>
      </w:r>
      <w:r>
        <w:rPr>
          <w:rFonts w:ascii="Times New Roman" w:hAnsi="Times New Roman" w:eastAsia="Times New Roman" w:cs="Times New Roman"/>
          <w:sz w:val="22"/>
          <w:szCs w:val="22"/>
          <w:spacing w:val="14"/>
          <w:w w:val="101"/>
        </w:rPr>
        <w:t xml:space="preserve">   </w:t>
      </w:r>
      <w:r>
        <w:rPr>
          <w:rFonts w:ascii="Times New Roman" w:hAnsi="Times New Roman" w:eastAsia="Times New Roman" w:cs="Times New Roman"/>
          <w:sz w:val="22"/>
          <w:szCs w:val="22"/>
          <w:b/>
          <w:bCs/>
          <w:spacing w:val="5"/>
        </w:rPr>
        <w:t>)</w:t>
      </w:r>
      <w:r>
        <w:rPr>
          <w:rFonts w:ascii="Times New Roman" w:hAnsi="Times New Roman" w:eastAsia="Times New Roman" w:cs="Times New Roman"/>
          <w:sz w:val="22"/>
          <w:szCs w:val="22"/>
          <w:spacing w:val="7"/>
        </w:rPr>
        <w:t xml:space="preserve">     </w:t>
      </w:r>
      <w:r>
        <w:rPr>
          <w:rFonts w:ascii="SimSun" w:hAnsi="SimSun" w:eastAsia="SimSun" w:cs="SimSun"/>
          <w:sz w:val="22"/>
          <w:szCs w:val="22"/>
          <w:spacing w:val="5"/>
        </w:rPr>
        <w:t>特点为皮肤病变局限于肘</w:t>
      </w:r>
      <w:r>
        <w:rPr>
          <w:rFonts w:ascii="SimSun" w:hAnsi="SimSun" w:eastAsia="SimSun" w:cs="SimSun"/>
          <w:sz w:val="22"/>
          <w:szCs w:val="22"/>
          <w:spacing w:val="2"/>
        </w:rPr>
        <w:t xml:space="preserve"> </w:t>
      </w:r>
      <w:r>
        <w:rPr>
          <w:rFonts w:ascii="SimSun" w:hAnsi="SimSun" w:eastAsia="SimSun" w:cs="SimSun"/>
          <w:sz w:val="22"/>
          <w:szCs w:val="22"/>
          <w:spacing w:val="-9"/>
        </w:rPr>
        <w:t>(膝)的远端，可有颜面和颈部受累。该型进展慢。</w:t>
      </w:r>
      <w:r>
        <w:rPr>
          <w:rFonts w:ascii="SimSun" w:hAnsi="SimSun" w:eastAsia="SimSun" w:cs="SimSun"/>
          <w:sz w:val="22"/>
          <w:szCs w:val="22"/>
          <w:spacing w:val="-11"/>
        </w:rPr>
        <w:t xml:space="preserve"> </w:t>
      </w:r>
      <w:r>
        <w:rPr>
          <w:rFonts w:ascii="SimSun" w:hAnsi="SimSun" w:eastAsia="SimSun" w:cs="SimSun"/>
          <w:sz w:val="22"/>
          <w:szCs w:val="22"/>
          <w:spacing w:val="-9"/>
        </w:rPr>
        <w:t>CREST</w:t>
      </w:r>
      <w:r>
        <w:rPr>
          <w:rFonts w:ascii="SimSun" w:hAnsi="SimSun" w:eastAsia="SimSun" w:cs="SimSun"/>
          <w:sz w:val="22"/>
          <w:szCs w:val="22"/>
          <w:spacing w:val="17"/>
        </w:rPr>
        <w:t xml:space="preserve"> </w:t>
      </w:r>
      <w:r>
        <w:rPr>
          <w:rFonts w:ascii="SimSun" w:hAnsi="SimSun" w:eastAsia="SimSun" w:cs="SimSun"/>
          <w:sz w:val="22"/>
          <w:szCs w:val="22"/>
          <w:spacing w:val="-9"/>
        </w:rPr>
        <w:t>综合征为本</w:t>
      </w:r>
      <w:r>
        <w:rPr>
          <w:rFonts w:ascii="SimSun" w:hAnsi="SimSun" w:eastAsia="SimSun" w:cs="SimSun"/>
          <w:sz w:val="22"/>
          <w:szCs w:val="22"/>
          <w:spacing w:val="-10"/>
        </w:rPr>
        <w:t>病的一种特殊类型，表现为软</w:t>
      </w:r>
      <w:r>
        <w:rPr>
          <w:rFonts w:ascii="SimSun" w:hAnsi="SimSun" w:eastAsia="SimSun" w:cs="SimSun"/>
          <w:sz w:val="22"/>
          <w:szCs w:val="22"/>
        </w:rPr>
        <w:t xml:space="preserve"> </w:t>
      </w:r>
      <w:r>
        <w:rPr>
          <w:rFonts w:ascii="SimSun" w:hAnsi="SimSun" w:eastAsia="SimSun" w:cs="SimSun"/>
          <w:sz w:val="22"/>
          <w:szCs w:val="22"/>
          <w:spacing w:val="-19"/>
        </w:rPr>
        <w:t>组织钙化(calcinosis)、雷诺现象(Raynaud</w:t>
      </w:r>
      <w:r>
        <w:rPr>
          <w:rFonts w:ascii="SimSun" w:hAnsi="SimSun" w:eastAsia="SimSun" w:cs="SimSun"/>
          <w:sz w:val="22"/>
          <w:szCs w:val="22"/>
          <w:spacing w:val="15"/>
        </w:rPr>
        <w:t xml:space="preserve"> </w:t>
      </w:r>
      <w:r>
        <w:rPr>
          <w:rFonts w:ascii="SimSun" w:hAnsi="SimSun" w:eastAsia="SimSun" w:cs="SimSun"/>
          <w:sz w:val="22"/>
          <w:szCs w:val="22"/>
          <w:spacing w:val="-19"/>
        </w:rPr>
        <w:t>phenomenon)、食管运动功能障碍(esophageal</w:t>
      </w:r>
      <w:r>
        <w:rPr>
          <w:rFonts w:ascii="SimSun" w:hAnsi="SimSun" w:eastAsia="SimSun" w:cs="SimSun"/>
          <w:sz w:val="22"/>
          <w:szCs w:val="22"/>
          <w:spacing w:val="-9"/>
        </w:rPr>
        <w:t xml:space="preserve"> </w:t>
      </w:r>
      <w:r>
        <w:rPr>
          <w:rFonts w:ascii="SimSun" w:hAnsi="SimSun" w:eastAsia="SimSun" w:cs="SimSun"/>
          <w:sz w:val="22"/>
          <w:szCs w:val="22"/>
          <w:spacing w:val="-19"/>
        </w:rPr>
        <w:t>dysmotility)、硬</w:t>
      </w:r>
      <w:r>
        <w:rPr>
          <w:rFonts w:ascii="SimSun" w:hAnsi="SimSun" w:eastAsia="SimSun" w:cs="SimSun"/>
          <w:sz w:val="22"/>
          <w:szCs w:val="22"/>
        </w:rPr>
        <w:t xml:space="preserve"> </w:t>
      </w:r>
      <w:r>
        <w:rPr>
          <w:rFonts w:ascii="SimSun" w:hAnsi="SimSun" w:eastAsia="SimSun" w:cs="SimSun"/>
          <w:sz w:val="22"/>
          <w:szCs w:val="22"/>
          <w:spacing w:val="-17"/>
        </w:rPr>
        <w:t>指(sclerodactyly)及毛细血管扩张(telangiectasis);抗着丝点抗</w:t>
      </w:r>
      <w:r>
        <w:rPr>
          <w:rFonts w:ascii="SimSun" w:hAnsi="SimSun" w:eastAsia="SimSun" w:cs="SimSun"/>
          <w:sz w:val="22"/>
          <w:szCs w:val="22"/>
          <w:spacing w:val="-18"/>
        </w:rPr>
        <w:t>体(</w:t>
      </w:r>
      <w:r>
        <w:rPr>
          <w:rFonts w:ascii="SimSun" w:hAnsi="SimSun" w:eastAsia="SimSun" w:cs="SimSun"/>
          <w:sz w:val="22"/>
          <w:szCs w:val="22"/>
          <w:spacing w:val="-17"/>
        </w:rPr>
        <w:t>ACA</w:t>
      </w:r>
      <w:r>
        <w:rPr>
          <w:rFonts w:ascii="SimSun" w:hAnsi="SimSun" w:eastAsia="SimSun" w:cs="SimSun"/>
          <w:sz w:val="22"/>
          <w:szCs w:val="22"/>
          <w:spacing w:val="-18"/>
        </w:rPr>
        <w:t>)</w:t>
      </w:r>
      <w:r>
        <w:rPr>
          <w:rFonts w:ascii="SimSun" w:hAnsi="SimSun" w:eastAsia="SimSun" w:cs="SimSun"/>
          <w:sz w:val="22"/>
          <w:szCs w:val="22"/>
          <w:spacing w:val="37"/>
        </w:rPr>
        <w:t xml:space="preserve"> </w:t>
      </w:r>
      <w:r>
        <w:rPr>
          <w:rFonts w:ascii="SimSun" w:hAnsi="SimSun" w:eastAsia="SimSun" w:cs="SimSun"/>
          <w:sz w:val="22"/>
          <w:szCs w:val="22"/>
          <w:spacing w:val="-18"/>
        </w:rPr>
        <w:t>阳性率高。</w:t>
      </w:r>
    </w:p>
    <w:p>
      <w:pPr>
        <w:ind w:left="1079" w:right="57" w:firstLine="410"/>
        <w:spacing w:before="88" w:line="254" w:lineRule="auto"/>
        <w:rPr>
          <w:rFonts w:ascii="SimSun" w:hAnsi="SimSun" w:eastAsia="SimSun" w:cs="SimSun"/>
          <w:sz w:val="22"/>
          <w:szCs w:val="22"/>
        </w:rPr>
      </w:pPr>
      <w:r>
        <w:rPr>
          <w:rFonts w:ascii="SimSun" w:hAnsi="SimSun" w:eastAsia="SimSun" w:cs="SimSun"/>
          <w:sz w:val="22"/>
          <w:szCs w:val="22"/>
          <w:spacing w:val="-3"/>
        </w:rPr>
        <w:t>3.</w:t>
      </w:r>
      <w:r>
        <w:rPr>
          <w:rFonts w:ascii="SimSun" w:hAnsi="SimSun" w:eastAsia="SimSun" w:cs="SimSun"/>
          <w:sz w:val="22"/>
          <w:szCs w:val="22"/>
          <w:spacing w:val="-11"/>
        </w:rPr>
        <w:t xml:space="preserve"> </w:t>
      </w:r>
      <w:r>
        <w:rPr>
          <w:rFonts w:ascii="SimSun" w:hAnsi="SimSun" w:eastAsia="SimSun" w:cs="SimSun"/>
          <w:sz w:val="22"/>
          <w:szCs w:val="22"/>
          <w:spacing w:val="-3"/>
        </w:rPr>
        <w:t>无皮肤硬化的SSc(systemic</w:t>
      </w:r>
      <w:r>
        <w:rPr>
          <w:rFonts w:ascii="SimSun" w:hAnsi="SimSun" w:eastAsia="SimSun" w:cs="SimSun"/>
          <w:sz w:val="22"/>
          <w:szCs w:val="22"/>
          <w:spacing w:val="27"/>
        </w:rPr>
        <w:t xml:space="preserve"> </w:t>
      </w:r>
      <w:r>
        <w:rPr>
          <w:rFonts w:ascii="SimSun" w:hAnsi="SimSun" w:eastAsia="SimSun" w:cs="SimSun"/>
          <w:sz w:val="22"/>
          <w:szCs w:val="22"/>
          <w:spacing w:val="-3"/>
        </w:rPr>
        <w:t>sclerosis</w:t>
      </w:r>
      <w:r>
        <w:rPr>
          <w:rFonts w:ascii="SimSun" w:hAnsi="SimSun" w:eastAsia="SimSun" w:cs="SimSun"/>
          <w:sz w:val="22"/>
          <w:szCs w:val="22"/>
          <w:spacing w:val="28"/>
        </w:rPr>
        <w:t xml:space="preserve"> </w:t>
      </w:r>
      <w:r>
        <w:rPr>
          <w:rFonts w:ascii="SimSun" w:hAnsi="SimSun" w:eastAsia="SimSun" w:cs="SimSun"/>
          <w:sz w:val="22"/>
          <w:szCs w:val="22"/>
          <w:spacing w:val="-3"/>
        </w:rPr>
        <w:t>sine</w:t>
      </w:r>
      <w:r>
        <w:rPr>
          <w:rFonts w:ascii="SimSun" w:hAnsi="SimSun" w:eastAsia="SimSun" w:cs="SimSun"/>
          <w:sz w:val="22"/>
          <w:szCs w:val="22"/>
          <w:spacing w:val="27"/>
        </w:rPr>
        <w:t xml:space="preserve"> </w:t>
      </w:r>
      <w:r>
        <w:rPr>
          <w:rFonts w:ascii="SimSun" w:hAnsi="SimSun" w:eastAsia="SimSun" w:cs="SimSun"/>
          <w:sz w:val="22"/>
          <w:szCs w:val="22"/>
          <w:spacing w:val="-3"/>
        </w:rPr>
        <w:t>scleroderma)</w:t>
      </w:r>
      <w:r>
        <w:rPr>
          <w:rFonts w:ascii="SimSun" w:hAnsi="SimSun" w:eastAsia="SimSun" w:cs="SimSun"/>
          <w:sz w:val="22"/>
          <w:szCs w:val="22"/>
          <w:spacing w:val="6"/>
        </w:rPr>
        <w:t xml:space="preserve">  </w:t>
      </w:r>
      <w:r>
        <w:rPr>
          <w:rFonts w:ascii="SimSun" w:hAnsi="SimSun" w:eastAsia="SimSun" w:cs="SimSun"/>
          <w:sz w:val="22"/>
          <w:szCs w:val="22"/>
          <w:spacing w:val="-3"/>
        </w:rPr>
        <w:t>具有SSc</w:t>
      </w:r>
      <w:r>
        <w:rPr>
          <w:rFonts w:ascii="SimSun" w:hAnsi="SimSun" w:eastAsia="SimSun" w:cs="SimSun"/>
          <w:sz w:val="22"/>
          <w:szCs w:val="22"/>
          <w:spacing w:val="-61"/>
        </w:rPr>
        <w:t xml:space="preserve"> </w:t>
      </w:r>
      <w:r>
        <w:rPr>
          <w:rFonts w:ascii="SimSun" w:hAnsi="SimSun" w:eastAsia="SimSun" w:cs="SimSun"/>
          <w:sz w:val="22"/>
          <w:szCs w:val="22"/>
          <w:spacing w:val="-3"/>
        </w:rPr>
        <w:t>的雷诺现象、特征</w:t>
      </w:r>
      <w:r>
        <w:rPr>
          <w:rFonts w:ascii="SimSun" w:hAnsi="SimSun" w:eastAsia="SimSun" w:cs="SimSun"/>
          <w:sz w:val="22"/>
          <w:szCs w:val="22"/>
        </w:rPr>
        <w:t xml:space="preserve"> </w:t>
      </w:r>
      <w:r>
        <w:rPr>
          <w:rFonts w:ascii="SimSun" w:hAnsi="SimSun" w:eastAsia="SimSun" w:cs="SimSun"/>
          <w:sz w:val="22"/>
          <w:szCs w:val="22"/>
          <w:spacing w:val="-12"/>
        </w:rPr>
        <w:t>性的内脏器官表现和血清学异常，但临床无皮肤硬化</w:t>
      </w:r>
      <w:r>
        <w:rPr>
          <w:rFonts w:ascii="SimSun" w:hAnsi="SimSun" w:eastAsia="SimSun" w:cs="SimSun"/>
          <w:sz w:val="22"/>
          <w:szCs w:val="22"/>
          <w:spacing w:val="-13"/>
        </w:rPr>
        <w:t>的表现。</w:t>
      </w:r>
    </w:p>
    <w:p>
      <w:pPr>
        <w:ind w:left="1079" w:right="55" w:firstLine="410"/>
        <w:spacing w:before="72" w:line="255" w:lineRule="auto"/>
        <w:rPr>
          <w:rFonts w:ascii="SimSun" w:hAnsi="SimSun" w:eastAsia="SimSun" w:cs="SimSun"/>
          <w:sz w:val="22"/>
          <w:szCs w:val="22"/>
        </w:rPr>
      </w:pPr>
      <w:r>
        <w:rPr>
          <w:rFonts w:ascii="SimSun" w:hAnsi="SimSun" w:eastAsia="SimSun" w:cs="SimSun"/>
          <w:sz w:val="22"/>
          <w:szCs w:val="22"/>
          <w:spacing w:val="-1"/>
        </w:rPr>
        <w:t>4.</w:t>
      </w:r>
      <w:r>
        <w:rPr>
          <w:rFonts w:ascii="SimSun" w:hAnsi="SimSun" w:eastAsia="SimSun" w:cs="SimSun"/>
          <w:sz w:val="22"/>
          <w:szCs w:val="22"/>
          <w:spacing w:val="-13"/>
        </w:rPr>
        <w:t xml:space="preserve"> </w:t>
      </w:r>
      <w:r>
        <w:rPr>
          <w:rFonts w:ascii="SimSun" w:hAnsi="SimSun" w:eastAsia="SimSun" w:cs="SimSun"/>
          <w:sz w:val="22"/>
          <w:szCs w:val="22"/>
          <w:spacing w:val="-1"/>
        </w:rPr>
        <w:t>硬皮病重叠综合征</w:t>
      </w:r>
      <w:r>
        <w:rPr>
          <w:rFonts w:ascii="SimSun" w:hAnsi="SimSun" w:eastAsia="SimSun" w:cs="SimSun"/>
          <w:sz w:val="22"/>
          <w:szCs w:val="22"/>
          <w:spacing w:val="-61"/>
        </w:rPr>
        <w:t xml:space="preserve"> </w:t>
      </w:r>
      <w:r>
        <w:rPr>
          <w:rFonts w:ascii="SimSun" w:hAnsi="SimSun" w:eastAsia="SimSun" w:cs="SimSun"/>
          <w:sz w:val="22"/>
          <w:szCs w:val="22"/>
          <w:spacing w:val="-1"/>
        </w:rPr>
        <w:t>(</w:t>
      </w:r>
      <w:r>
        <w:rPr>
          <w:rFonts w:ascii="SimSun" w:hAnsi="SimSun" w:eastAsia="SimSun" w:cs="SimSun"/>
          <w:sz w:val="22"/>
          <w:szCs w:val="22"/>
        </w:rPr>
        <w:t>scleroderma</w:t>
      </w:r>
      <w:r>
        <w:rPr>
          <w:rFonts w:ascii="SimSun" w:hAnsi="SimSun" w:eastAsia="SimSun" w:cs="SimSun"/>
          <w:sz w:val="22"/>
          <w:szCs w:val="22"/>
          <w:spacing w:val="83"/>
        </w:rPr>
        <w:t xml:space="preserve"> </w:t>
      </w:r>
      <w:r>
        <w:rPr>
          <w:rFonts w:ascii="SimSun" w:hAnsi="SimSun" w:eastAsia="SimSun" w:cs="SimSun"/>
          <w:sz w:val="22"/>
          <w:szCs w:val="22"/>
        </w:rPr>
        <w:t>overlap</w:t>
      </w:r>
      <w:r>
        <w:rPr>
          <w:rFonts w:ascii="SimSun" w:hAnsi="SimSun" w:eastAsia="SimSun" w:cs="SimSun"/>
          <w:sz w:val="22"/>
          <w:szCs w:val="22"/>
          <w:spacing w:val="91"/>
        </w:rPr>
        <w:t xml:space="preserve"> </w:t>
      </w:r>
      <w:r>
        <w:rPr>
          <w:rFonts w:ascii="SimSun" w:hAnsi="SimSun" w:eastAsia="SimSun" w:cs="SimSun"/>
          <w:sz w:val="22"/>
          <w:szCs w:val="22"/>
        </w:rPr>
        <w:t>sy</w:t>
      </w:r>
      <w:r>
        <w:rPr>
          <w:rFonts w:ascii="SimSun" w:hAnsi="SimSun" w:eastAsia="SimSun" w:cs="SimSun"/>
          <w:sz w:val="22"/>
          <w:szCs w:val="22"/>
          <w:spacing w:val="-1"/>
        </w:rPr>
        <w:t>ndrome)</w:t>
      </w:r>
      <w:r>
        <w:rPr>
          <w:rFonts w:ascii="SimSun" w:hAnsi="SimSun" w:eastAsia="SimSun" w:cs="SimSun"/>
          <w:sz w:val="22"/>
          <w:szCs w:val="22"/>
          <w:spacing w:val="1"/>
        </w:rPr>
        <w:t xml:space="preserve">  </w:t>
      </w:r>
      <w:r>
        <w:rPr>
          <w:rFonts w:ascii="SimSun" w:hAnsi="SimSun" w:eastAsia="SimSun" w:cs="SimSun"/>
          <w:sz w:val="22"/>
          <w:szCs w:val="22"/>
          <w:spacing w:val="-1"/>
        </w:rPr>
        <w:t>上述3种情况中的任意一种与诊</w:t>
      </w:r>
      <w:r>
        <w:rPr>
          <w:rFonts w:ascii="SimSun" w:hAnsi="SimSun" w:eastAsia="SimSun" w:cs="SimSun"/>
          <w:sz w:val="22"/>
          <w:szCs w:val="22"/>
        </w:rPr>
        <w:t xml:space="preserve"> </w:t>
      </w:r>
      <w:r>
        <w:rPr>
          <w:rFonts w:ascii="SimSun" w:hAnsi="SimSun" w:eastAsia="SimSun" w:cs="SimSun"/>
          <w:sz w:val="22"/>
          <w:szCs w:val="22"/>
          <w:spacing w:val="-9"/>
        </w:rPr>
        <w:t>断明确的类风湿关节炎、系统性红斑狼疮、多发性肌炎/皮肌炎同时</w:t>
      </w:r>
      <w:r>
        <w:rPr>
          <w:rFonts w:ascii="SimSun" w:hAnsi="SimSun" w:eastAsia="SimSun" w:cs="SimSun"/>
          <w:sz w:val="22"/>
          <w:szCs w:val="22"/>
          <w:spacing w:val="-10"/>
        </w:rPr>
        <w:t>出现。常见抗</w:t>
      </w:r>
      <w:r>
        <w:rPr>
          <w:rFonts w:ascii="SimSun" w:hAnsi="SimSun" w:eastAsia="SimSun" w:cs="SimSun"/>
          <w:sz w:val="22"/>
          <w:szCs w:val="22"/>
          <w:spacing w:val="-9"/>
        </w:rPr>
        <w:t>PM</w:t>
      </w:r>
      <w:r>
        <w:rPr>
          <w:rFonts w:ascii="SimSun" w:hAnsi="SimSun" w:eastAsia="SimSun" w:cs="SimSun"/>
          <w:sz w:val="22"/>
          <w:szCs w:val="22"/>
          <w:spacing w:val="-10"/>
        </w:rPr>
        <w:t>-</w:t>
      </w:r>
      <w:r>
        <w:rPr>
          <w:rFonts w:ascii="SimSun" w:hAnsi="SimSun" w:eastAsia="SimSun" w:cs="SimSun"/>
          <w:sz w:val="22"/>
          <w:szCs w:val="22"/>
          <w:spacing w:val="-9"/>
        </w:rPr>
        <w:t>Scl</w:t>
      </w:r>
      <w:r>
        <w:rPr>
          <w:rFonts w:ascii="SimSun" w:hAnsi="SimSun" w:eastAsia="SimSun" w:cs="SimSun"/>
          <w:sz w:val="22"/>
          <w:szCs w:val="22"/>
          <w:spacing w:val="-10"/>
        </w:rPr>
        <w:t>、抗</w:t>
      </w:r>
      <w:r>
        <w:rPr>
          <w:rFonts w:ascii="SimSun" w:hAnsi="SimSun" w:eastAsia="SimSun" w:cs="SimSun"/>
          <w:sz w:val="22"/>
          <w:szCs w:val="22"/>
          <w:spacing w:val="-52"/>
        </w:rPr>
        <w:t xml:space="preserve"> </w:t>
      </w:r>
      <w:r>
        <w:rPr>
          <w:rFonts w:ascii="SimSun" w:hAnsi="SimSun" w:eastAsia="SimSun" w:cs="SimSun"/>
          <w:sz w:val="22"/>
          <w:szCs w:val="22"/>
          <w:spacing w:val="-10"/>
        </w:rPr>
        <w:t>U1</w:t>
      </w:r>
      <w:r>
        <w:rPr>
          <w:rFonts w:ascii="SimSun" w:hAnsi="SimSun" w:eastAsia="SimSun" w:cs="SimSun"/>
          <w:sz w:val="22"/>
          <w:szCs w:val="22"/>
          <w:spacing w:val="-9"/>
        </w:rPr>
        <w:t>RNP</w:t>
      </w:r>
    </w:p>
    <w:p>
      <w:pPr>
        <w:ind w:left="1079"/>
        <w:spacing w:before="79" w:line="185" w:lineRule="auto"/>
        <w:rPr>
          <w:rFonts w:ascii="SimSun" w:hAnsi="SimSun" w:eastAsia="SimSun" w:cs="SimSun"/>
          <w:sz w:val="21"/>
          <w:szCs w:val="21"/>
        </w:rPr>
      </w:pPr>
      <w:r>
        <w:rPr>
          <w:rFonts w:ascii="SimSun" w:hAnsi="SimSun" w:eastAsia="SimSun" w:cs="SimSun"/>
          <w:sz w:val="21"/>
          <w:szCs w:val="21"/>
          <w:spacing w:val="-6"/>
        </w:rPr>
        <w:t>抗体阳性。</w:t>
      </w:r>
    </w:p>
    <w:p>
      <w:pPr>
        <w:spacing w:before="131" w:line="221" w:lineRule="auto"/>
        <w:jc w:val="right"/>
        <w:rPr>
          <w:rFonts w:ascii="SimSun" w:hAnsi="SimSun" w:eastAsia="SimSun" w:cs="SimSun"/>
          <w:sz w:val="21"/>
          <w:szCs w:val="21"/>
        </w:rPr>
      </w:pPr>
      <w:r>
        <w:pict>
          <v:shape id="_x0000_s146" style="position:absolute;margin-left:1.499pt;margin-top:-1.00539pt;mso-position-vertical-relative:text;mso-position-horizontal-relative:text;width:28.55pt;height:32.55pt;z-index:253089792;" filled="false" stroked="false" type="#_x0000_t202">
            <v:fill on="false"/>
            <v:stroke on="false"/>
            <v:path/>
            <v:imagedata o:title=""/>
            <o:lock v:ext="edit" aspectratio="false"/>
            <v:textbox inset="0mm,0mm,0mm,0mm">
              <w:txbxContent>
                <w:p>
                  <w:pPr>
                    <w:ind w:left="20"/>
                    <w:spacing w:before="20" w:line="610" w:lineRule="exact"/>
                    <w:rPr/>
                  </w:pPr>
                  <w:r>
                    <w:rPr>
                      <w:position w:val="-12"/>
                    </w:rPr>
                    <w:drawing>
                      <wp:inline distT="0" distB="0" distL="0" distR="0">
                        <wp:extent cx="336566" cy="387852"/>
                        <wp:effectExtent l="0" t="0" r="0" b="0"/>
                        <wp:docPr id="127" name="IM 127"/>
                        <wp:cNvGraphicFramePr/>
                        <a:graphic>
                          <a:graphicData uri="http://schemas.openxmlformats.org/drawingml/2006/picture">
                            <pic:pic>
                              <pic:nvPicPr>
                                <pic:cNvPr id="127" name="IM 127"/>
                                <pic:cNvPicPr/>
                              </pic:nvPicPr>
                              <pic:blipFill>
                                <a:blip r:embed="rId173"/>
                                <a:stretch>
                                  <a:fillRect/>
                                </a:stretch>
                              </pic:blipFill>
                              <pic:spPr>
                                <a:xfrm rot="0">
                                  <a:off x="0" y="0"/>
                                  <a:ext cx="336566" cy="387852"/>
                                </a:xfrm>
                                <a:prstGeom prst="rect">
                                  <a:avLst/>
                                </a:prstGeom>
                              </pic:spPr>
                            </pic:pic>
                          </a:graphicData>
                        </a:graphic>
                      </wp:inline>
                    </w:drawing>
                  </w:r>
                </w:p>
              </w:txbxContent>
            </v:textbox>
          </v:shape>
        </w:pict>
      </w:r>
      <w:r>
        <w:rPr>
          <w:rFonts w:ascii="SimSun" w:hAnsi="SimSun" w:eastAsia="SimSun" w:cs="SimSun"/>
          <w:sz w:val="21"/>
          <w:szCs w:val="21"/>
          <w:spacing w:val="1"/>
        </w:rPr>
        <w:t>5.</w:t>
      </w:r>
      <w:r>
        <w:rPr>
          <w:rFonts w:ascii="SimSun" w:hAnsi="SimSun" w:eastAsia="SimSun" w:cs="SimSun"/>
          <w:sz w:val="21"/>
          <w:szCs w:val="21"/>
          <w:spacing w:val="-6"/>
        </w:rPr>
        <w:t xml:space="preserve"> </w:t>
      </w:r>
      <w:r>
        <w:rPr>
          <w:rFonts w:ascii="SimSun" w:hAnsi="SimSun" w:eastAsia="SimSun" w:cs="SimSun"/>
          <w:sz w:val="21"/>
          <w:szCs w:val="21"/>
          <w:spacing w:val="1"/>
        </w:rPr>
        <w:t>未分化</w:t>
      </w:r>
      <w:r>
        <w:rPr>
          <w:rFonts w:ascii="SimSun" w:hAnsi="SimSun" w:eastAsia="SimSun" w:cs="SimSun"/>
          <w:sz w:val="21"/>
          <w:szCs w:val="21"/>
          <w:spacing w:val="-63"/>
        </w:rPr>
        <w:t xml:space="preserve"> </w:t>
      </w:r>
      <w:r>
        <w:rPr>
          <w:rFonts w:ascii="SimSun" w:hAnsi="SimSun" w:eastAsia="SimSun" w:cs="SimSun"/>
          <w:sz w:val="21"/>
          <w:szCs w:val="21"/>
        </w:rPr>
        <w:t>SSc</w:t>
      </w:r>
      <w:r>
        <w:rPr>
          <w:rFonts w:ascii="SimSun" w:hAnsi="SimSun" w:eastAsia="SimSun" w:cs="SimSun"/>
          <w:sz w:val="21"/>
          <w:szCs w:val="21"/>
          <w:spacing w:val="1"/>
        </w:rPr>
        <w:t>(</w:t>
      </w:r>
      <w:r>
        <w:rPr>
          <w:rFonts w:ascii="SimSun" w:hAnsi="SimSun" w:eastAsia="SimSun" w:cs="SimSun"/>
          <w:sz w:val="21"/>
          <w:szCs w:val="21"/>
        </w:rPr>
        <w:t>undifferentiated</w:t>
      </w:r>
      <w:r>
        <w:rPr>
          <w:rFonts w:ascii="SimSun" w:hAnsi="SimSun" w:eastAsia="SimSun" w:cs="SimSun"/>
          <w:sz w:val="21"/>
          <w:szCs w:val="21"/>
          <w:spacing w:val="18"/>
        </w:rPr>
        <w:t xml:space="preserve"> </w:t>
      </w:r>
      <w:r>
        <w:rPr>
          <w:rFonts w:ascii="SimSun" w:hAnsi="SimSun" w:eastAsia="SimSun" w:cs="SimSun"/>
          <w:sz w:val="21"/>
          <w:szCs w:val="21"/>
        </w:rPr>
        <w:t>systemic</w:t>
      </w:r>
      <w:r>
        <w:rPr>
          <w:rFonts w:ascii="SimSun" w:hAnsi="SimSun" w:eastAsia="SimSun" w:cs="SimSun"/>
          <w:sz w:val="21"/>
          <w:szCs w:val="21"/>
          <w:spacing w:val="17"/>
        </w:rPr>
        <w:t xml:space="preserve"> </w:t>
      </w:r>
      <w:r>
        <w:rPr>
          <w:rFonts w:ascii="SimSun" w:hAnsi="SimSun" w:eastAsia="SimSun" w:cs="SimSun"/>
          <w:sz w:val="21"/>
          <w:szCs w:val="21"/>
        </w:rPr>
        <w:t>sclerosis</w:t>
      </w:r>
      <w:r>
        <w:rPr>
          <w:rFonts w:ascii="SimSun" w:hAnsi="SimSun" w:eastAsia="SimSun" w:cs="SimSun"/>
          <w:sz w:val="21"/>
          <w:szCs w:val="21"/>
          <w:spacing w:val="1"/>
        </w:rPr>
        <w:t>)</w:t>
      </w:r>
      <w:r>
        <w:rPr>
          <w:rFonts w:ascii="SimSun" w:hAnsi="SimSun" w:eastAsia="SimSun" w:cs="SimSun"/>
          <w:sz w:val="21"/>
          <w:szCs w:val="21"/>
          <w:spacing w:val="27"/>
        </w:rPr>
        <w:t xml:space="preserve">  </w:t>
      </w:r>
      <w:r>
        <w:rPr>
          <w:rFonts w:ascii="SimSun" w:hAnsi="SimSun" w:eastAsia="SimSun" w:cs="SimSun"/>
          <w:sz w:val="21"/>
          <w:szCs w:val="21"/>
          <w:spacing w:val="1"/>
        </w:rPr>
        <w:t>具有雷诺现象，并伴有</w:t>
      </w:r>
      <w:r>
        <w:rPr>
          <w:rFonts w:ascii="SimSun" w:hAnsi="SimSun" w:eastAsia="SimSun" w:cs="SimSun"/>
          <w:sz w:val="21"/>
          <w:szCs w:val="21"/>
        </w:rPr>
        <w:t>SSc</w:t>
      </w:r>
      <w:r>
        <w:rPr>
          <w:rFonts w:ascii="SimSun" w:hAnsi="SimSun" w:eastAsia="SimSun" w:cs="SimSun"/>
          <w:sz w:val="21"/>
          <w:szCs w:val="21"/>
          <w:spacing w:val="-45"/>
        </w:rPr>
        <w:t xml:space="preserve"> </w:t>
      </w:r>
      <w:r>
        <w:rPr>
          <w:rFonts w:ascii="SimSun" w:hAnsi="SimSun" w:eastAsia="SimSun" w:cs="SimSun"/>
          <w:sz w:val="21"/>
          <w:szCs w:val="21"/>
          <w:spacing w:val="1"/>
        </w:rPr>
        <w:t>的某些临</w:t>
      </w:r>
    </w:p>
    <w:p>
      <w:pPr>
        <w:sectPr>
          <w:footerReference w:type="default" r:id="rId17"/>
          <w:pgSz w:w="11900" w:h="16840"/>
          <w:pgMar w:top="752" w:right="1042" w:bottom="400" w:left="550" w:header="0" w:footer="0" w:gutter="0"/>
        </w:sectPr>
        <w:rPr/>
      </w:pPr>
    </w:p>
    <w:p>
      <w:pPr>
        <w:ind w:right="93"/>
        <w:spacing w:before="44" w:line="221" w:lineRule="auto"/>
        <w:jc w:val="right"/>
        <w:rPr>
          <w:rFonts w:ascii="SimSun" w:hAnsi="SimSun" w:eastAsia="SimSun" w:cs="SimSun"/>
          <w:sz w:val="22"/>
          <w:szCs w:val="22"/>
        </w:rPr>
      </w:pPr>
      <w:r>
        <w:drawing>
          <wp:anchor distT="0" distB="0" distL="0" distR="0" simplePos="0" relativeHeight="253104128" behindDoc="0" locked="0" layoutInCell="0" allowOverlap="1">
            <wp:simplePos x="0" y="0"/>
            <wp:positionH relativeFrom="page">
              <wp:posOffset>6718333</wp:posOffset>
            </wp:positionH>
            <wp:positionV relativeFrom="page">
              <wp:posOffset>9874285</wp:posOffset>
            </wp:positionV>
            <wp:extent cx="520642" cy="457142"/>
            <wp:effectExtent l="0" t="0" r="0" b="0"/>
            <wp:wrapNone/>
            <wp:docPr id="128" name="IM 128"/>
            <wp:cNvGraphicFramePr/>
            <a:graphic>
              <a:graphicData uri="http://schemas.openxmlformats.org/drawingml/2006/picture">
                <pic:pic>
                  <pic:nvPicPr>
                    <pic:cNvPr id="128" name="IM 128"/>
                    <pic:cNvPicPr/>
                  </pic:nvPicPr>
                  <pic:blipFill>
                    <a:blip r:embed="rId174"/>
                    <a:stretch>
                      <a:fillRect/>
                    </a:stretch>
                  </pic:blipFill>
                  <pic:spPr>
                    <a:xfrm rot="0">
                      <a:off x="0" y="0"/>
                      <a:ext cx="520642" cy="457142"/>
                    </a:xfrm>
                    <a:prstGeom prst="rect">
                      <a:avLst/>
                    </a:prstGeom>
                  </pic:spPr>
                </pic:pic>
              </a:graphicData>
            </a:graphic>
          </wp:anchor>
        </w:drawing>
      </w:r>
      <w:r>
        <w:rPr>
          <w:rFonts w:ascii="SimHei" w:hAnsi="SimHei" w:eastAsia="SimHei" w:cs="SimHei"/>
          <w:sz w:val="22"/>
          <w:szCs w:val="22"/>
          <w:color w:val="2295C7"/>
          <w:spacing w:val="-17"/>
          <w:w w:val="97"/>
        </w:rPr>
        <w:t>第十一章</w:t>
      </w:r>
      <w:r>
        <w:rPr>
          <w:rFonts w:ascii="SimHei" w:hAnsi="SimHei" w:eastAsia="SimHei" w:cs="SimHei"/>
          <w:sz w:val="22"/>
          <w:szCs w:val="22"/>
          <w:color w:val="2295C7"/>
          <w:spacing w:val="70"/>
        </w:rPr>
        <w:t xml:space="preserve"> </w:t>
      </w:r>
      <w:r>
        <w:rPr>
          <w:rFonts w:ascii="SimHei" w:hAnsi="SimHei" w:eastAsia="SimHei" w:cs="SimHei"/>
          <w:sz w:val="22"/>
          <w:szCs w:val="22"/>
          <w:color w:val="2295C7"/>
          <w:spacing w:val="-17"/>
          <w:w w:val="97"/>
        </w:rPr>
        <w:t>系统性硬化症</w:t>
      </w:r>
      <w:r>
        <w:rPr>
          <w:rFonts w:ascii="SimHei" w:hAnsi="SimHei" w:eastAsia="SimHei" w:cs="SimHei"/>
          <w:sz w:val="22"/>
          <w:szCs w:val="22"/>
          <w:color w:val="2295C7"/>
          <w:spacing w:val="10"/>
        </w:rPr>
        <w:t xml:space="preserve">      </w:t>
      </w:r>
      <w:r>
        <w:rPr>
          <w:rFonts w:ascii="SimSun" w:hAnsi="SimSun" w:eastAsia="SimSun" w:cs="SimSun"/>
          <w:sz w:val="22"/>
          <w:szCs w:val="22"/>
          <w:b/>
          <w:bCs/>
          <w:color w:val="0091E6"/>
          <w:spacing w:val="-17"/>
          <w:w w:val="97"/>
          <w:position w:val="-2"/>
        </w:rPr>
        <w:t>853</w:t>
      </w:r>
    </w:p>
    <w:p>
      <w:pPr>
        <w:spacing w:line="335" w:lineRule="auto"/>
        <w:rPr>
          <w:rFonts w:ascii="Arial"/>
          <w:sz w:val="21"/>
        </w:rPr>
      </w:pPr>
      <w:r/>
    </w:p>
    <w:p>
      <w:pPr>
        <w:spacing w:before="71" w:line="219" w:lineRule="auto"/>
        <w:rPr>
          <w:rFonts w:ascii="SimSun" w:hAnsi="SimSun" w:eastAsia="SimSun" w:cs="SimSun"/>
          <w:sz w:val="22"/>
          <w:szCs w:val="22"/>
        </w:rPr>
      </w:pPr>
      <w:r>
        <w:rPr>
          <w:rFonts w:ascii="SimSun" w:hAnsi="SimSun" w:eastAsia="SimSun" w:cs="SimSun"/>
          <w:sz w:val="22"/>
          <w:szCs w:val="22"/>
          <w:spacing w:val="-8"/>
        </w:rPr>
        <w:t>床和(或)血清学特点，但无SSc</w:t>
      </w:r>
      <w:r>
        <w:rPr>
          <w:rFonts w:ascii="SimSun" w:hAnsi="SimSun" w:eastAsia="SimSun" w:cs="SimSun"/>
          <w:sz w:val="22"/>
          <w:szCs w:val="22"/>
          <w:spacing w:val="-54"/>
        </w:rPr>
        <w:t xml:space="preserve"> </w:t>
      </w:r>
      <w:r>
        <w:rPr>
          <w:rFonts w:ascii="SimSun" w:hAnsi="SimSun" w:eastAsia="SimSun" w:cs="SimSun"/>
          <w:sz w:val="22"/>
          <w:szCs w:val="22"/>
          <w:spacing w:val="-8"/>
        </w:rPr>
        <w:t>的皮肤增厚。</w:t>
      </w:r>
    </w:p>
    <w:p>
      <w:pPr>
        <w:ind w:left="272"/>
        <w:spacing w:before="93" w:line="221" w:lineRule="auto"/>
        <w:rPr>
          <w:rFonts w:ascii="SimHei" w:hAnsi="SimHei" w:eastAsia="SimHei" w:cs="SimHei"/>
          <w:sz w:val="22"/>
          <w:szCs w:val="22"/>
        </w:rPr>
      </w:pPr>
      <w:r>
        <w:rPr>
          <w:rFonts w:ascii="SimHei" w:hAnsi="SimHei" w:eastAsia="SimHei" w:cs="SimHei"/>
          <w:sz w:val="22"/>
          <w:szCs w:val="22"/>
          <w:b/>
          <w:bCs/>
          <w:color w:val="009EE2"/>
          <w:spacing w:val="-12"/>
        </w:rPr>
        <w:t>【实验室和影像学检查】</w:t>
      </w:r>
    </w:p>
    <w:p>
      <w:pPr>
        <w:ind w:right="1141" w:firstLine="379"/>
        <w:spacing w:before="41" w:line="275" w:lineRule="auto"/>
        <w:jc w:val="both"/>
        <w:rPr>
          <w:rFonts w:ascii="SimSun" w:hAnsi="SimSun" w:eastAsia="SimSun" w:cs="SimSun"/>
          <w:sz w:val="22"/>
          <w:szCs w:val="22"/>
        </w:rPr>
      </w:pPr>
      <w:r>
        <w:rPr>
          <w:rFonts w:ascii="SimSun" w:hAnsi="SimSun" w:eastAsia="SimSun" w:cs="SimSun"/>
          <w:sz w:val="22"/>
          <w:szCs w:val="22"/>
          <w:spacing w:val="-6"/>
        </w:rPr>
        <w:t>血沉正常或轻度升高，可有免疫球蛋白增高</w:t>
      </w:r>
      <w:r>
        <w:rPr>
          <w:rFonts w:ascii="SimSun" w:hAnsi="SimSun" w:eastAsia="SimSun" w:cs="SimSun"/>
          <w:sz w:val="22"/>
          <w:szCs w:val="22"/>
          <w:spacing w:val="-7"/>
        </w:rPr>
        <w:t>，90%以上</w:t>
      </w:r>
      <w:r>
        <w:rPr>
          <w:rFonts w:ascii="SimSun" w:hAnsi="SimSun" w:eastAsia="SimSun" w:cs="SimSun"/>
          <w:sz w:val="22"/>
          <w:szCs w:val="22"/>
          <w:spacing w:val="-6"/>
        </w:rPr>
        <w:t>ANA</w:t>
      </w:r>
      <w:r>
        <w:rPr>
          <w:rFonts w:ascii="SimSun" w:hAnsi="SimSun" w:eastAsia="SimSun" w:cs="SimSun"/>
          <w:sz w:val="22"/>
          <w:szCs w:val="22"/>
          <w:spacing w:val="41"/>
        </w:rPr>
        <w:t xml:space="preserve"> </w:t>
      </w:r>
      <w:r>
        <w:rPr>
          <w:rFonts w:ascii="SimSun" w:hAnsi="SimSun" w:eastAsia="SimSun" w:cs="SimSun"/>
          <w:sz w:val="22"/>
          <w:szCs w:val="22"/>
          <w:spacing w:val="-7"/>
        </w:rPr>
        <w:t>阳性。抗拓扑异构酶I(</w:t>
      </w:r>
      <w:r>
        <w:rPr>
          <w:rFonts w:ascii="SimSun" w:hAnsi="SimSun" w:eastAsia="SimSun" w:cs="SimSun"/>
          <w:sz w:val="22"/>
          <w:szCs w:val="22"/>
          <w:spacing w:val="-6"/>
        </w:rPr>
        <w:t>Scl</w:t>
      </w:r>
      <w:r>
        <w:rPr>
          <w:rFonts w:ascii="SimSun" w:hAnsi="SimSun" w:eastAsia="SimSun" w:cs="SimSun"/>
          <w:sz w:val="22"/>
          <w:szCs w:val="22"/>
          <w:spacing w:val="-7"/>
        </w:rPr>
        <w:t>-70)抗体</w:t>
      </w:r>
      <w:r>
        <w:rPr>
          <w:rFonts w:ascii="SimSun" w:hAnsi="SimSun" w:eastAsia="SimSun" w:cs="SimSun"/>
          <w:sz w:val="22"/>
          <w:szCs w:val="22"/>
        </w:rPr>
        <w:t xml:space="preserve"> </w:t>
      </w:r>
      <w:r>
        <w:rPr>
          <w:rFonts w:ascii="SimSun" w:hAnsi="SimSun" w:eastAsia="SimSun" w:cs="SimSun"/>
          <w:sz w:val="22"/>
          <w:szCs w:val="22"/>
          <w:spacing w:val="-4"/>
        </w:rPr>
        <w:t>是本病的特异性抗体，见于20%～56%的病例</w:t>
      </w:r>
      <w:r>
        <w:rPr>
          <w:rFonts w:ascii="SimSun" w:hAnsi="SimSun" w:eastAsia="SimSun" w:cs="SimSun"/>
          <w:sz w:val="22"/>
          <w:szCs w:val="22"/>
          <w:spacing w:val="-5"/>
        </w:rPr>
        <w:t>。</w:t>
      </w:r>
      <w:r>
        <w:rPr>
          <w:rFonts w:ascii="SimSun" w:hAnsi="SimSun" w:eastAsia="SimSun" w:cs="SimSun"/>
          <w:sz w:val="22"/>
          <w:szCs w:val="22"/>
          <w:spacing w:val="-20"/>
        </w:rPr>
        <w:t xml:space="preserve"> </w:t>
      </w:r>
      <w:r>
        <w:rPr>
          <w:rFonts w:ascii="SimSun" w:hAnsi="SimSun" w:eastAsia="SimSun" w:cs="SimSun"/>
          <w:sz w:val="22"/>
          <w:szCs w:val="22"/>
          <w:spacing w:val="-4"/>
        </w:rPr>
        <w:t>ACA</w:t>
      </w:r>
      <w:r>
        <w:rPr>
          <w:rFonts w:ascii="SimSun" w:hAnsi="SimSun" w:eastAsia="SimSun" w:cs="SimSun"/>
          <w:sz w:val="22"/>
          <w:szCs w:val="22"/>
          <w:spacing w:val="51"/>
        </w:rPr>
        <w:t xml:space="preserve"> </w:t>
      </w:r>
      <w:r>
        <w:rPr>
          <w:rFonts w:ascii="SimSun" w:hAnsi="SimSun" w:eastAsia="SimSun" w:cs="SimSun"/>
          <w:sz w:val="22"/>
          <w:szCs w:val="22"/>
          <w:spacing w:val="-5"/>
        </w:rPr>
        <w:t>阳性多见于局限型，尤其在</w:t>
      </w:r>
      <w:r>
        <w:rPr>
          <w:rFonts w:ascii="SimSun" w:hAnsi="SimSun" w:eastAsia="SimSun" w:cs="SimSun"/>
          <w:sz w:val="22"/>
          <w:szCs w:val="22"/>
          <w:spacing w:val="-4"/>
        </w:rPr>
        <w:t>CREST</w:t>
      </w:r>
      <w:r>
        <w:rPr>
          <w:rFonts w:ascii="SimSun" w:hAnsi="SimSun" w:eastAsia="SimSun" w:cs="SimSun"/>
          <w:sz w:val="22"/>
          <w:szCs w:val="22"/>
          <w:spacing w:val="16"/>
        </w:rPr>
        <w:t xml:space="preserve"> </w:t>
      </w:r>
      <w:r>
        <w:rPr>
          <w:rFonts w:ascii="SimSun" w:hAnsi="SimSun" w:eastAsia="SimSun" w:cs="SimSun"/>
          <w:sz w:val="22"/>
          <w:szCs w:val="22"/>
          <w:spacing w:val="-5"/>
        </w:rPr>
        <w:t>综合征较多</w:t>
      </w:r>
      <w:r>
        <w:rPr>
          <w:rFonts w:ascii="SimSun" w:hAnsi="SimSun" w:eastAsia="SimSun" w:cs="SimSun"/>
          <w:sz w:val="22"/>
          <w:szCs w:val="22"/>
        </w:rPr>
        <w:t xml:space="preserve"> </w:t>
      </w:r>
      <w:r>
        <w:rPr>
          <w:rFonts w:ascii="SimSun" w:hAnsi="SimSun" w:eastAsia="SimSun" w:cs="SimSun"/>
          <w:sz w:val="22"/>
          <w:szCs w:val="22"/>
        </w:rPr>
        <w:t>见。抗Scl-70阳性者较阴性者肺间质病变多见。抗核仁抗体阳性率为30%～40%,</w:t>
      </w:r>
      <w:r>
        <w:rPr>
          <w:rFonts w:ascii="SimSun" w:hAnsi="SimSun" w:eastAsia="SimSun" w:cs="SimSun"/>
          <w:sz w:val="22"/>
          <w:szCs w:val="22"/>
          <w:spacing w:val="-1"/>
        </w:rPr>
        <w:t>包括抗</w:t>
      </w:r>
      <w:r>
        <w:rPr>
          <w:rFonts w:ascii="SimSun" w:hAnsi="SimSun" w:eastAsia="SimSun" w:cs="SimSun"/>
          <w:sz w:val="22"/>
          <w:szCs w:val="22"/>
        </w:rPr>
        <w:t>RNA</w:t>
      </w:r>
      <w:r>
        <w:rPr>
          <w:rFonts w:ascii="SimSun" w:hAnsi="SimSun" w:eastAsia="SimSun" w:cs="SimSun"/>
          <w:sz w:val="22"/>
          <w:szCs w:val="22"/>
          <w:spacing w:val="46"/>
        </w:rPr>
        <w:t xml:space="preserve"> </w:t>
      </w:r>
      <w:r>
        <w:rPr>
          <w:rFonts w:ascii="SimSun" w:hAnsi="SimSun" w:eastAsia="SimSun" w:cs="SimSun"/>
          <w:sz w:val="22"/>
          <w:szCs w:val="22"/>
          <w:spacing w:val="-1"/>
        </w:rPr>
        <w:t>聚合</w:t>
      </w:r>
      <w:r>
        <w:rPr>
          <w:rFonts w:ascii="SimSun" w:hAnsi="SimSun" w:eastAsia="SimSun" w:cs="SimSun"/>
          <w:sz w:val="22"/>
          <w:szCs w:val="22"/>
        </w:rPr>
        <w:t xml:space="preserve"> </w:t>
      </w:r>
      <w:r>
        <w:rPr>
          <w:rFonts w:ascii="SimSun" w:hAnsi="SimSun" w:eastAsia="SimSun" w:cs="SimSun"/>
          <w:sz w:val="22"/>
          <w:szCs w:val="22"/>
          <w:spacing w:val="-6"/>
        </w:rPr>
        <w:t>酶I/Ⅲ</w:t>
      </w:r>
      <w:r>
        <w:rPr>
          <w:rFonts w:ascii="SimSun" w:hAnsi="SimSun" w:eastAsia="SimSun" w:cs="SimSun"/>
          <w:sz w:val="22"/>
          <w:szCs w:val="22"/>
          <w:spacing w:val="-50"/>
        </w:rPr>
        <w:t xml:space="preserve"> </w:t>
      </w:r>
      <w:r>
        <w:rPr>
          <w:rFonts w:ascii="SimSun" w:hAnsi="SimSun" w:eastAsia="SimSun" w:cs="SimSun"/>
          <w:sz w:val="22"/>
          <w:szCs w:val="22"/>
          <w:spacing w:val="-6"/>
        </w:rPr>
        <w:t>抗体、抗PM-Scl抗体等。</w:t>
      </w:r>
    </w:p>
    <w:p>
      <w:pPr>
        <w:ind w:right="1140" w:firstLine="379"/>
        <w:spacing w:before="69" w:line="269" w:lineRule="auto"/>
        <w:jc w:val="both"/>
        <w:rPr>
          <w:rFonts w:ascii="SimSun" w:hAnsi="SimSun" w:eastAsia="SimSun" w:cs="SimSun"/>
          <w:sz w:val="22"/>
          <w:szCs w:val="22"/>
        </w:rPr>
      </w:pPr>
      <w:r>
        <w:rPr>
          <w:rFonts w:ascii="SimSun" w:hAnsi="SimSun" w:eastAsia="SimSun" w:cs="SimSun"/>
          <w:sz w:val="22"/>
          <w:szCs w:val="22"/>
          <w:spacing w:val="-8"/>
        </w:rPr>
        <w:t>食管受累者吞钡透视可见食管蠕动减弱、消失，以至整个食管扩张或僵</w:t>
      </w:r>
      <w:r>
        <w:rPr>
          <w:rFonts w:ascii="SimSun" w:hAnsi="SimSun" w:eastAsia="SimSun" w:cs="SimSun"/>
          <w:sz w:val="22"/>
          <w:szCs w:val="22"/>
          <w:spacing w:val="-9"/>
        </w:rPr>
        <w:t>硬。高分辨</w:t>
      </w:r>
      <w:r>
        <w:rPr>
          <w:rFonts w:ascii="SimSun" w:hAnsi="SimSun" w:eastAsia="SimSun" w:cs="SimSun"/>
          <w:sz w:val="22"/>
          <w:szCs w:val="22"/>
          <w:spacing w:val="-8"/>
        </w:rPr>
        <w:t>CT</w:t>
      </w:r>
      <w:r>
        <w:rPr>
          <w:rFonts w:ascii="SimSun" w:hAnsi="SimSun" w:eastAsia="SimSun" w:cs="SimSun"/>
          <w:sz w:val="22"/>
          <w:szCs w:val="22"/>
          <w:spacing w:val="-34"/>
        </w:rPr>
        <w:t xml:space="preserve"> </w:t>
      </w:r>
      <w:r>
        <w:rPr>
          <w:rFonts w:ascii="SimSun" w:hAnsi="SimSun" w:eastAsia="SimSun" w:cs="SimSun"/>
          <w:sz w:val="22"/>
          <w:szCs w:val="22"/>
          <w:spacing w:val="-9"/>
        </w:rPr>
        <w:t>对早期肺</w:t>
      </w:r>
      <w:r>
        <w:rPr>
          <w:rFonts w:ascii="SimSun" w:hAnsi="SimSun" w:eastAsia="SimSun" w:cs="SimSun"/>
          <w:sz w:val="22"/>
          <w:szCs w:val="22"/>
        </w:rPr>
        <w:t xml:space="preserve"> </w:t>
      </w:r>
      <w:r>
        <w:rPr>
          <w:rFonts w:ascii="SimSun" w:hAnsi="SimSun" w:eastAsia="SimSun" w:cs="SimSun"/>
          <w:sz w:val="22"/>
          <w:szCs w:val="22"/>
          <w:spacing w:val="-11"/>
        </w:rPr>
        <w:t>间质病变敏感，显示网格影、蜂窝影、条索影及磨玻璃影等。无创性超声心动检查</w:t>
      </w:r>
      <w:r>
        <w:rPr>
          <w:rFonts w:ascii="SimSun" w:hAnsi="SimSun" w:eastAsia="SimSun" w:cs="SimSun"/>
          <w:sz w:val="22"/>
          <w:szCs w:val="22"/>
          <w:spacing w:val="-12"/>
        </w:rPr>
        <w:t>可发现早期肺动脉</w:t>
      </w:r>
      <w:r>
        <w:rPr>
          <w:rFonts w:ascii="SimSun" w:hAnsi="SimSun" w:eastAsia="SimSun" w:cs="SimSun"/>
          <w:sz w:val="22"/>
          <w:szCs w:val="22"/>
        </w:rPr>
        <w:t xml:space="preserve"> </w:t>
      </w:r>
      <w:r>
        <w:rPr>
          <w:rFonts w:ascii="SimSun" w:hAnsi="SimSun" w:eastAsia="SimSun" w:cs="SimSun"/>
          <w:sz w:val="22"/>
          <w:szCs w:val="22"/>
          <w:spacing w:val="-16"/>
        </w:rPr>
        <w:t>高压，确诊需要右心导管检查。</w:t>
      </w:r>
    </w:p>
    <w:p>
      <w:pPr>
        <w:ind w:left="272"/>
        <w:spacing w:before="104" w:line="221" w:lineRule="auto"/>
        <w:rPr>
          <w:rFonts w:ascii="SimHei" w:hAnsi="SimHei" w:eastAsia="SimHei" w:cs="SimHei"/>
          <w:sz w:val="22"/>
          <w:szCs w:val="22"/>
        </w:rPr>
      </w:pPr>
      <w:r>
        <w:rPr>
          <w:rFonts w:ascii="SimHei" w:hAnsi="SimHei" w:eastAsia="SimHei" w:cs="SimHei"/>
          <w:sz w:val="22"/>
          <w:szCs w:val="22"/>
          <w:b/>
          <w:bCs/>
          <w:color w:val="0080CB"/>
          <w:spacing w:val="-13"/>
        </w:rPr>
        <w:t>【诊断与鉴别诊断】</w:t>
      </w:r>
    </w:p>
    <w:p>
      <w:pPr>
        <w:ind w:left="383"/>
        <w:spacing w:before="27" w:line="221" w:lineRule="auto"/>
        <w:rPr>
          <w:rFonts w:ascii="SimHei" w:hAnsi="SimHei" w:eastAsia="SimHei" w:cs="SimHei"/>
          <w:sz w:val="25"/>
          <w:szCs w:val="25"/>
        </w:rPr>
      </w:pPr>
      <w:r>
        <w:rPr>
          <w:rFonts w:ascii="SimHei" w:hAnsi="SimHei" w:eastAsia="SimHei" w:cs="SimHei"/>
          <w:sz w:val="25"/>
          <w:szCs w:val="25"/>
          <w:b/>
          <w:bCs/>
          <w:spacing w:val="4"/>
        </w:rPr>
        <w:t>(一)诊断</w:t>
      </w:r>
    </w:p>
    <w:p>
      <w:pPr>
        <w:ind w:left="379"/>
        <w:spacing w:before="74" w:line="219" w:lineRule="auto"/>
        <w:rPr>
          <w:rFonts w:ascii="SimSun" w:hAnsi="SimSun" w:eastAsia="SimSun" w:cs="SimSun"/>
          <w:sz w:val="22"/>
          <w:szCs w:val="22"/>
        </w:rPr>
      </w:pPr>
      <w:r>
        <w:rPr>
          <w:rFonts w:ascii="SimSun" w:hAnsi="SimSun" w:eastAsia="SimSun" w:cs="SimSun"/>
          <w:sz w:val="22"/>
          <w:szCs w:val="22"/>
          <w:spacing w:val="-12"/>
        </w:rPr>
        <w:t>根据雷诺现象、皮肤表现、特异性内脏受累以及特</w:t>
      </w:r>
      <w:r>
        <w:rPr>
          <w:rFonts w:ascii="SimSun" w:hAnsi="SimSun" w:eastAsia="SimSun" w:cs="SimSun"/>
          <w:sz w:val="22"/>
          <w:szCs w:val="22"/>
          <w:spacing w:val="-13"/>
        </w:rPr>
        <w:t>异性抗体等，可依据以下2个标准诊断。</w:t>
      </w:r>
    </w:p>
    <w:p>
      <w:pPr>
        <w:ind w:left="383"/>
        <w:spacing w:before="85" w:line="221" w:lineRule="auto"/>
        <w:outlineLvl w:val="6"/>
        <w:rPr>
          <w:rFonts w:ascii="SimHei" w:hAnsi="SimHei" w:eastAsia="SimHei" w:cs="SimHei"/>
          <w:sz w:val="22"/>
          <w:szCs w:val="22"/>
        </w:rPr>
      </w:pPr>
      <w:r>
        <w:rPr>
          <w:rFonts w:ascii="SimHei" w:hAnsi="SimHei" w:eastAsia="SimHei" w:cs="SimHei"/>
          <w:sz w:val="22"/>
          <w:szCs w:val="22"/>
          <w:b/>
          <w:bCs/>
          <w:spacing w:val="1"/>
        </w:rPr>
        <w:t>1.1980年美国风湿病学会制定的</w:t>
      </w:r>
      <w:r>
        <w:rPr>
          <w:rFonts w:ascii="SimHei" w:hAnsi="SimHei" w:eastAsia="SimHei" w:cs="SimHei"/>
          <w:sz w:val="22"/>
          <w:szCs w:val="22"/>
          <w:spacing w:val="-46"/>
        </w:rPr>
        <w:t xml:space="preserve"> </w:t>
      </w:r>
      <w:r>
        <w:rPr>
          <w:rFonts w:ascii="SimHei" w:hAnsi="SimHei" w:eastAsia="SimHei" w:cs="SimHei"/>
          <w:sz w:val="22"/>
          <w:szCs w:val="22"/>
          <w:b/>
          <w:bCs/>
        </w:rPr>
        <w:t>SSc</w:t>
      </w:r>
      <w:r>
        <w:rPr>
          <w:rFonts w:ascii="SimHei" w:hAnsi="SimHei" w:eastAsia="SimHei" w:cs="SimHei"/>
          <w:sz w:val="22"/>
          <w:szCs w:val="22"/>
          <w:spacing w:val="18"/>
        </w:rPr>
        <w:t xml:space="preserve"> </w:t>
      </w:r>
      <w:r>
        <w:rPr>
          <w:rFonts w:ascii="SimHei" w:hAnsi="SimHei" w:eastAsia="SimHei" w:cs="SimHei"/>
          <w:sz w:val="22"/>
          <w:szCs w:val="22"/>
          <w:b/>
          <w:bCs/>
          <w:spacing w:val="1"/>
        </w:rPr>
        <w:t>分类标准</w:t>
      </w:r>
    </w:p>
    <w:p>
      <w:pPr>
        <w:ind w:right="1090" w:firstLine="379"/>
        <w:spacing w:before="81" w:line="252" w:lineRule="auto"/>
        <w:rPr>
          <w:rFonts w:ascii="SimSun" w:hAnsi="SimSun" w:eastAsia="SimSun" w:cs="SimSun"/>
          <w:sz w:val="22"/>
          <w:szCs w:val="22"/>
        </w:rPr>
      </w:pPr>
      <w:r>
        <w:rPr>
          <w:rFonts w:ascii="SimSun" w:hAnsi="SimSun" w:eastAsia="SimSun" w:cs="SimSun"/>
          <w:sz w:val="22"/>
          <w:szCs w:val="22"/>
          <w:spacing w:val="-11"/>
        </w:rPr>
        <w:t>(1)主要指标：近端皮肤硬化：对称性手指及掌指(或跖趾)关节近端皮肤增厚、紧硬，不易提起。</w:t>
      </w:r>
      <w:r>
        <w:rPr>
          <w:rFonts w:ascii="SimSun" w:hAnsi="SimSun" w:eastAsia="SimSun" w:cs="SimSun"/>
          <w:sz w:val="22"/>
          <w:szCs w:val="22"/>
          <w:spacing w:val="3"/>
        </w:rPr>
        <w:t xml:space="preserve"> </w:t>
      </w:r>
      <w:r>
        <w:rPr>
          <w:rFonts w:ascii="SimSun" w:hAnsi="SimSun" w:eastAsia="SimSun" w:cs="SimSun"/>
          <w:sz w:val="22"/>
          <w:szCs w:val="22"/>
          <w:spacing w:val="-15"/>
        </w:rPr>
        <w:t>类似皮肤改变可同时累及肢体的全部、颜面、颈部和躯干。</w:t>
      </w:r>
    </w:p>
    <w:p>
      <w:pPr>
        <w:ind w:right="1136" w:firstLine="379"/>
        <w:spacing w:before="77" w:line="264" w:lineRule="auto"/>
        <w:rPr>
          <w:rFonts w:ascii="SimSun" w:hAnsi="SimSun" w:eastAsia="SimSun" w:cs="SimSun"/>
          <w:sz w:val="22"/>
          <w:szCs w:val="22"/>
        </w:rPr>
      </w:pPr>
      <w:r>
        <w:rPr>
          <w:rFonts w:ascii="SimSun" w:hAnsi="SimSun" w:eastAsia="SimSun" w:cs="SimSun"/>
          <w:sz w:val="22"/>
          <w:szCs w:val="22"/>
          <w:spacing w:val="-13"/>
        </w:rPr>
        <w:t>(2)次要指标：①指端硬化：硬皮改变仅限于手指；</w:t>
      </w:r>
      <w:r>
        <w:rPr>
          <w:rFonts w:ascii="SimSun" w:hAnsi="SimSun" w:eastAsia="SimSun" w:cs="SimSun"/>
          <w:sz w:val="22"/>
          <w:szCs w:val="22"/>
          <w:spacing w:val="-14"/>
        </w:rPr>
        <w:t>②指端凹陷性瘢痕或指垫变薄：由于缺血导致</w:t>
      </w:r>
      <w:r>
        <w:rPr>
          <w:rFonts w:ascii="SimSun" w:hAnsi="SimSun" w:eastAsia="SimSun" w:cs="SimSun"/>
          <w:sz w:val="22"/>
          <w:szCs w:val="22"/>
        </w:rPr>
        <w:t xml:space="preserve"> </w:t>
      </w:r>
      <w:r>
        <w:rPr>
          <w:rFonts w:ascii="SimSun" w:hAnsi="SimSun" w:eastAsia="SimSun" w:cs="SimSun"/>
          <w:sz w:val="22"/>
          <w:szCs w:val="22"/>
          <w:spacing w:val="-20"/>
        </w:rPr>
        <w:t>指尖有下陷区，或指垫消失；③双肺底纤维化：标准立位胸片双下肺出现网状条索、结节</w:t>
      </w:r>
      <w:r>
        <w:rPr>
          <w:rFonts w:ascii="SimSun" w:hAnsi="SimSun" w:eastAsia="SimSun" w:cs="SimSun"/>
          <w:sz w:val="22"/>
          <w:szCs w:val="22"/>
          <w:spacing w:val="-21"/>
        </w:rPr>
        <w:t>、密度增加，亦</w:t>
      </w:r>
      <w:r>
        <w:rPr>
          <w:rFonts w:ascii="SimSun" w:hAnsi="SimSun" w:eastAsia="SimSun" w:cs="SimSun"/>
          <w:sz w:val="22"/>
          <w:szCs w:val="22"/>
        </w:rPr>
        <w:t xml:space="preserve"> </w:t>
      </w:r>
      <w:r>
        <w:rPr>
          <w:rFonts w:ascii="SimSun" w:hAnsi="SimSun" w:eastAsia="SimSun" w:cs="SimSun"/>
          <w:sz w:val="22"/>
          <w:szCs w:val="22"/>
          <w:spacing w:val="-11"/>
        </w:rPr>
        <w:t>可呈弥漫斑点状或蜂窝状，并已确定不是由原发于肺部疾病所致。</w:t>
      </w:r>
    </w:p>
    <w:p>
      <w:pPr>
        <w:ind w:left="379"/>
        <w:spacing w:before="109" w:line="219" w:lineRule="auto"/>
        <w:rPr>
          <w:rFonts w:ascii="SimSun" w:hAnsi="SimSun" w:eastAsia="SimSun" w:cs="SimSun"/>
          <w:sz w:val="22"/>
          <w:szCs w:val="22"/>
        </w:rPr>
      </w:pPr>
      <w:r>
        <w:rPr>
          <w:rFonts w:ascii="SimSun" w:hAnsi="SimSun" w:eastAsia="SimSun" w:cs="SimSun"/>
          <w:sz w:val="22"/>
          <w:szCs w:val="22"/>
          <w:spacing w:val="-8"/>
        </w:rPr>
        <w:t>具备上述主要指标或≥2个次要指标者，可诊断为SSc。</w:t>
      </w:r>
    </w:p>
    <w:p>
      <w:pPr>
        <w:ind w:right="1138" w:firstLine="379"/>
        <w:spacing w:before="77" w:line="264" w:lineRule="auto"/>
        <w:rPr>
          <w:rFonts w:ascii="SimSun" w:hAnsi="SimSun" w:eastAsia="SimSun" w:cs="SimSun"/>
          <w:sz w:val="22"/>
          <w:szCs w:val="22"/>
        </w:rPr>
      </w:pPr>
      <w:r>
        <w:rPr>
          <w:rFonts w:ascii="SimSun" w:hAnsi="SimSun" w:eastAsia="SimSun" w:cs="SimSun"/>
          <w:sz w:val="22"/>
          <w:szCs w:val="22"/>
          <w:spacing w:val="6"/>
        </w:rPr>
        <w:t>2.2013年美国风湿病学会/欧洲风湿病联盟制定的</w:t>
      </w:r>
      <w:r>
        <w:rPr>
          <w:rFonts w:ascii="SimSun" w:hAnsi="SimSun" w:eastAsia="SimSun" w:cs="SimSun"/>
          <w:sz w:val="22"/>
          <w:szCs w:val="22"/>
        </w:rPr>
        <w:t>SSc</w:t>
      </w:r>
      <w:r>
        <w:rPr>
          <w:rFonts w:ascii="SimSun" w:hAnsi="SimSun" w:eastAsia="SimSun" w:cs="SimSun"/>
          <w:sz w:val="22"/>
          <w:szCs w:val="22"/>
          <w:spacing w:val="6"/>
        </w:rPr>
        <w:t>分</w:t>
      </w:r>
      <w:r>
        <w:rPr>
          <w:rFonts w:ascii="SimSun" w:hAnsi="SimSun" w:eastAsia="SimSun" w:cs="SimSun"/>
          <w:sz w:val="22"/>
          <w:szCs w:val="22"/>
          <w:spacing w:val="5"/>
        </w:rPr>
        <w:t>类标准新标准适用于任何可疑患有</w:t>
      </w:r>
      <w:r>
        <w:rPr>
          <w:rFonts w:ascii="SimSun" w:hAnsi="SimSun" w:eastAsia="SimSun" w:cs="SimSun"/>
          <w:sz w:val="22"/>
          <w:szCs w:val="22"/>
        </w:rPr>
        <w:t xml:space="preserve"> </w:t>
      </w:r>
      <w:r>
        <w:rPr>
          <w:rFonts w:ascii="SimSun" w:hAnsi="SimSun" w:eastAsia="SimSun" w:cs="SimSun"/>
          <w:sz w:val="22"/>
          <w:szCs w:val="22"/>
          <w:spacing w:val="-5"/>
        </w:rPr>
        <w:t>SSc</w:t>
      </w:r>
      <w:r>
        <w:rPr>
          <w:rFonts w:ascii="SimSun" w:hAnsi="SimSun" w:eastAsia="SimSun" w:cs="SimSun"/>
          <w:sz w:val="22"/>
          <w:szCs w:val="22"/>
          <w:spacing w:val="-51"/>
        </w:rPr>
        <w:t xml:space="preserve"> </w:t>
      </w:r>
      <w:r>
        <w:rPr>
          <w:rFonts w:ascii="SimSun" w:hAnsi="SimSun" w:eastAsia="SimSun" w:cs="SimSun"/>
          <w:sz w:val="22"/>
          <w:szCs w:val="22"/>
          <w:spacing w:val="-5"/>
        </w:rPr>
        <w:t>的病人，但不适用于除手指外皮肤增厚或临床表现用硬皮病样病变解释更为合理的病人。病</w:t>
      </w:r>
      <w:r>
        <w:rPr>
          <w:rFonts w:ascii="SimSun" w:hAnsi="SimSun" w:eastAsia="SimSun" w:cs="SimSun"/>
          <w:sz w:val="22"/>
          <w:szCs w:val="22"/>
          <w:spacing w:val="-6"/>
        </w:rPr>
        <w:t>人</w:t>
      </w:r>
      <w:r>
        <w:rPr>
          <w:rFonts w:ascii="SimSun" w:hAnsi="SimSun" w:eastAsia="SimSun" w:cs="SimSun"/>
          <w:sz w:val="22"/>
          <w:szCs w:val="22"/>
        </w:rPr>
        <w:t xml:space="preserve"> </w:t>
      </w:r>
      <w:r>
        <w:rPr>
          <w:rFonts w:ascii="SimSun" w:hAnsi="SimSun" w:eastAsia="SimSun" w:cs="SimSun"/>
          <w:sz w:val="22"/>
          <w:szCs w:val="22"/>
          <w:spacing w:val="-2"/>
        </w:rPr>
        <w:t>总分≥9分可诊断为SSc(表8-11-1)。</w:t>
      </w:r>
    </w:p>
    <w:p>
      <w:pPr>
        <w:ind w:left="1332"/>
        <w:spacing w:before="213" w:line="219" w:lineRule="auto"/>
        <w:rPr>
          <w:rFonts w:ascii="SimSun" w:hAnsi="SimSun" w:eastAsia="SimSun" w:cs="SimSun"/>
          <w:sz w:val="20"/>
          <w:szCs w:val="20"/>
        </w:rPr>
      </w:pPr>
      <w:r>
        <w:rPr>
          <w:rFonts w:ascii="SimSun" w:hAnsi="SimSun" w:eastAsia="SimSun" w:cs="SimSun"/>
          <w:sz w:val="20"/>
          <w:szCs w:val="20"/>
          <w:b/>
          <w:bCs/>
          <w:spacing w:val="1"/>
        </w:rPr>
        <w:t>表8-11-12013年美国风湿病学会/欧洲风湿病联盟联合制定的</w:t>
      </w:r>
      <w:r>
        <w:rPr>
          <w:rFonts w:ascii="SimSun" w:hAnsi="SimSun" w:eastAsia="SimSun" w:cs="SimSun"/>
          <w:sz w:val="20"/>
          <w:szCs w:val="20"/>
          <w:b/>
          <w:bCs/>
        </w:rPr>
        <w:t>SSc</w:t>
      </w:r>
      <w:r>
        <w:rPr>
          <w:rFonts w:ascii="SimSun" w:hAnsi="SimSun" w:eastAsia="SimSun" w:cs="SimSun"/>
          <w:sz w:val="20"/>
          <w:szCs w:val="20"/>
          <w:b/>
          <w:bCs/>
          <w:spacing w:val="1"/>
        </w:rPr>
        <w:t>分类标准</w:t>
      </w:r>
    </w:p>
    <w:p>
      <w:pPr>
        <w:ind w:left="1822"/>
        <w:spacing w:before="165" w:line="228" w:lineRule="auto"/>
        <w:rPr>
          <w:rFonts w:ascii="SimSun" w:hAnsi="SimSun" w:eastAsia="SimSun" w:cs="SimSun"/>
          <w:sz w:val="20"/>
          <w:szCs w:val="20"/>
        </w:rPr>
      </w:pPr>
      <w:r>
        <w:rPr>
          <w:rFonts w:ascii="SimSun" w:hAnsi="SimSun" w:eastAsia="SimSun" w:cs="SimSun"/>
          <w:sz w:val="20"/>
          <w:szCs w:val="20"/>
          <w:b/>
          <w:bCs/>
          <w:spacing w:val="-12"/>
        </w:rPr>
        <w:t>项</w:t>
      </w:r>
      <w:r>
        <w:rPr>
          <w:rFonts w:ascii="SimSun" w:hAnsi="SimSun" w:eastAsia="SimSun" w:cs="SimSun"/>
          <w:sz w:val="20"/>
          <w:szCs w:val="20"/>
          <w:spacing w:val="42"/>
        </w:rPr>
        <w:t xml:space="preserve">  </w:t>
      </w:r>
      <w:r>
        <w:rPr>
          <w:rFonts w:ascii="SimSun" w:hAnsi="SimSun" w:eastAsia="SimSun" w:cs="SimSun"/>
          <w:sz w:val="20"/>
          <w:szCs w:val="20"/>
          <w:b/>
          <w:bCs/>
          <w:spacing w:val="-12"/>
        </w:rPr>
        <w:t>目</w:t>
      </w:r>
      <w:r>
        <w:rPr>
          <w:rFonts w:ascii="SimSun" w:hAnsi="SimSun" w:eastAsia="SimSun" w:cs="SimSun"/>
          <w:sz w:val="20"/>
          <w:szCs w:val="20"/>
        </w:rPr>
        <w:t xml:space="preserve">                              </w:t>
      </w:r>
      <w:r>
        <w:rPr>
          <w:rFonts w:ascii="SimSun" w:hAnsi="SimSun" w:eastAsia="SimSun" w:cs="SimSun"/>
          <w:sz w:val="20"/>
          <w:szCs w:val="20"/>
          <w:b/>
          <w:bCs/>
          <w:spacing w:val="-12"/>
        </w:rPr>
        <w:t>亚</w:t>
      </w:r>
      <w:r>
        <w:rPr>
          <w:rFonts w:ascii="SimSun" w:hAnsi="SimSun" w:eastAsia="SimSun" w:cs="SimSun"/>
          <w:sz w:val="20"/>
          <w:szCs w:val="20"/>
          <w:spacing w:val="17"/>
        </w:rPr>
        <w:t xml:space="preserve">  </w:t>
      </w:r>
      <w:r>
        <w:rPr>
          <w:rFonts w:ascii="SimSun" w:hAnsi="SimSun" w:eastAsia="SimSun" w:cs="SimSun"/>
          <w:sz w:val="20"/>
          <w:szCs w:val="20"/>
          <w:b/>
          <w:bCs/>
          <w:spacing w:val="-12"/>
        </w:rPr>
        <w:t>项</w:t>
      </w:r>
      <w:r>
        <w:rPr>
          <w:rFonts w:ascii="SimSun" w:hAnsi="SimSun" w:eastAsia="SimSun" w:cs="SimSun"/>
          <w:sz w:val="20"/>
          <w:szCs w:val="20"/>
          <w:spacing w:val="3"/>
        </w:rPr>
        <w:t xml:space="preserve">                  </w:t>
      </w:r>
      <w:r>
        <w:rPr>
          <w:rFonts w:ascii="SimSun" w:hAnsi="SimSun" w:eastAsia="SimSun" w:cs="SimSun"/>
          <w:sz w:val="20"/>
          <w:szCs w:val="20"/>
          <w:b/>
          <w:bCs/>
          <w:spacing w:val="-12"/>
        </w:rPr>
        <w:t>权重/分数</w:t>
      </w:r>
    </w:p>
    <w:sdt>
      <w:sdtPr>
        <w:rPr>
          <w:rFonts w:ascii="SimSun" w:hAnsi="SimSun" w:eastAsia="SimSun" w:cs="SimSun"/>
          <w:sz w:val="20"/>
          <w:szCs w:val="20"/>
        </w:rPr>
        <w:docPartObj>
          <w:docPartGallery w:val="Table of Contents"/>
          <w:docPartUnique/>
        </w:docPartObj>
      </w:sdtPr>
      <w:sdtEndPr>
        <w:rPr>
          <w:rFonts w:ascii="SimSun" w:hAnsi="SimSun" w:eastAsia="SimSun" w:cs="SimSun"/>
          <w:sz w:val="16"/>
          <w:szCs w:val="16"/>
        </w:rPr>
      </w:sdtEndPr>
      <w:sdtContent>
        <w:p>
          <w:pPr>
            <w:ind w:left="119"/>
            <w:spacing w:before="85" w:line="222" w:lineRule="auto"/>
            <w:rPr>
              <w:rFonts w:ascii="SimSun" w:hAnsi="SimSun" w:eastAsia="SimSun" w:cs="SimSun"/>
              <w:sz w:val="16"/>
              <w:szCs w:val="16"/>
            </w:rPr>
          </w:pPr>
          <w:r>
            <w:rPr>
              <w:rFonts w:ascii="SimSun" w:hAnsi="SimSun" w:eastAsia="SimSun" w:cs="SimSun"/>
              <w:sz w:val="20"/>
              <w:szCs w:val="20"/>
              <w:spacing w:val="-6"/>
            </w:rPr>
            <w:t>向掌指关节近端延伸的双手手指皮肤增厚(充分</w:t>
          </w:r>
          <w:r>
            <w:rPr>
              <w:rFonts w:ascii="SimSun" w:hAnsi="SimSun" w:eastAsia="SimSun" w:cs="SimSun"/>
              <w:sz w:val="20"/>
              <w:szCs w:val="20"/>
              <w:spacing w:val="2"/>
            </w:rPr>
            <w:t xml:space="preserve">                              </w:t>
          </w:r>
          <w:r>
            <w:rPr>
              <w:rFonts w:ascii="SimSun" w:hAnsi="SimSun" w:eastAsia="SimSun" w:cs="SimSun"/>
              <w:sz w:val="20"/>
              <w:szCs w:val="20"/>
              <w:spacing w:val="1"/>
            </w:rPr>
            <w:t xml:space="preserve">           </w:t>
          </w:r>
          <w:hyperlink w:history="true" w:anchor="_bookmark18">
            <w:r>
              <w:rPr>
                <w:rFonts w:ascii="SimSun" w:hAnsi="SimSun" w:eastAsia="SimSun" w:cs="SimSun"/>
                <w:sz w:val="16"/>
                <w:szCs w:val="16"/>
                <w:spacing w:val="-6"/>
                <w:position w:val="-4"/>
              </w:rPr>
              <w:t>9</w:t>
            </w:r>
          </w:hyperlink>
        </w:p>
        <w:p>
          <w:pPr>
            <w:ind w:left="129"/>
            <w:spacing w:before="22" w:line="219" w:lineRule="auto"/>
            <w:rPr>
              <w:rFonts w:ascii="SimSun" w:hAnsi="SimSun" w:eastAsia="SimSun" w:cs="SimSun"/>
              <w:sz w:val="20"/>
              <w:szCs w:val="20"/>
            </w:rPr>
          </w:pPr>
          <w:r>
            <w:rPr>
              <w:rFonts w:ascii="SimSun" w:hAnsi="SimSun" w:eastAsia="SimSun" w:cs="SimSun"/>
              <w:sz w:val="20"/>
              <w:szCs w:val="20"/>
              <w:spacing w:val="7"/>
            </w:rPr>
            <w:t>条件)</w:t>
          </w:r>
        </w:p>
        <w:p>
          <w:pPr>
            <w:ind w:left="149"/>
            <w:spacing w:before="83" w:line="228" w:lineRule="auto"/>
            <w:rPr>
              <w:rFonts w:ascii="SimSun" w:hAnsi="SimSun" w:eastAsia="SimSun" w:cs="SimSun"/>
              <w:sz w:val="16"/>
              <w:szCs w:val="16"/>
            </w:rPr>
          </w:pPr>
          <w:r>
            <w:rPr>
              <w:rFonts w:ascii="SimSun" w:hAnsi="SimSun" w:eastAsia="SimSun" w:cs="SimSun"/>
              <w:sz w:val="20"/>
              <w:szCs w:val="20"/>
              <w:spacing w:val="-5"/>
            </w:rPr>
            <w:t>手指皮肤增厚(只计算较高分)</w:t>
          </w:r>
          <w:r>
            <w:rPr>
              <w:rFonts w:ascii="SimSun" w:hAnsi="SimSun" w:eastAsia="SimSun" w:cs="SimSun"/>
              <w:sz w:val="20"/>
              <w:szCs w:val="20"/>
              <w:spacing w:val="1"/>
            </w:rPr>
            <w:t xml:space="preserve">                    </w:t>
          </w:r>
          <w:r>
            <w:rPr>
              <w:rFonts w:ascii="SimSun" w:hAnsi="SimSun" w:eastAsia="SimSun" w:cs="SimSun"/>
              <w:sz w:val="20"/>
              <w:szCs w:val="20"/>
              <w:spacing w:val="-5"/>
            </w:rPr>
            <w:t>手指肿胀</w:t>
          </w:r>
          <w:r>
            <w:rPr>
              <w:rFonts w:ascii="SimSun" w:hAnsi="SimSun" w:eastAsia="SimSun" w:cs="SimSun"/>
              <w:sz w:val="20"/>
              <w:szCs w:val="20"/>
              <w:spacing w:val="3"/>
            </w:rPr>
            <w:t xml:space="preserve">                           </w:t>
          </w:r>
          <w:hyperlink w:history="true" w:anchor="_bookmark19">
            <w:r>
              <w:rPr>
                <w:rFonts w:ascii="SimSun" w:hAnsi="SimSun" w:eastAsia="SimSun" w:cs="SimSun"/>
                <w:sz w:val="16"/>
                <w:szCs w:val="16"/>
                <w:spacing w:val="-5"/>
                <w:position w:val="-2"/>
              </w:rPr>
              <w:t>2</w:t>
            </w:r>
          </w:hyperlink>
        </w:p>
        <w:p>
          <w:pPr>
            <w:ind w:left="4689"/>
            <w:spacing w:before="74" w:line="219" w:lineRule="auto"/>
            <w:rPr>
              <w:rFonts w:ascii="SimSun" w:hAnsi="SimSun" w:eastAsia="SimSun" w:cs="SimSun"/>
              <w:sz w:val="16"/>
              <w:szCs w:val="16"/>
            </w:rPr>
          </w:pPr>
          <w:r>
            <w:rPr>
              <w:rFonts w:ascii="SimSun" w:hAnsi="SimSun" w:eastAsia="SimSun" w:cs="SimSun"/>
              <w:sz w:val="20"/>
              <w:szCs w:val="20"/>
              <w:spacing w:val="-1"/>
            </w:rPr>
            <w:t>手指指端硬化(掌指关节远</w:t>
          </w:r>
          <w:r>
            <w:rPr>
              <w:rFonts w:ascii="SimSun" w:hAnsi="SimSun" w:eastAsia="SimSun" w:cs="SimSun"/>
              <w:sz w:val="20"/>
              <w:szCs w:val="20"/>
              <w:spacing w:val="5"/>
            </w:rPr>
            <w:t xml:space="preserve">            </w:t>
          </w:r>
          <w:hyperlink w:history="true" w:anchor="_bookmark20">
            <w:r>
              <w:rPr>
                <w:rFonts w:ascii="SimSun" w:hAnsi="SimSun" w:eastAsia="SimSun" w:cs="SimSun"/>
                <w:sz w:val="16"/>
                <w:szCs w:val="16"/>
                <w:spacing w:val="-1"/>
                <w:position w:val="-1"/>
              </w:rPr>
              <w:t>4</w:t>
            </w:r>
          </w:hyperlink>
        </w:p>
        <w:p>
          <w:pPr>
            <w:ind w:left="4689"/>
            <w:spacing w:before="53" w:line="219" w:lineRule="auto"/>
            <w:rPr>
              <w:rFonts w:ascii="SimSun" w:hAnsi="SimSun" w:eastAsia="SimSun" w:cs="SimSun"/>
              <w:sz w:val="20"/>
              <w:szCs w:val="20"/>
            </w:rPr>
          </w:pPr>
          <w:r>
            <w:rPr>
              <w:rFonts w:ascii="SimSun" w:hAnsi="SimSun" w:eastAsia="SimSun" w:cs="SimSun"/>
              <w:sz w:val="20"/>
              <w:szCs w:val="20"/>
              <w:spacing w:val="-13"/>
            </w:rPr>
            <w:t>端，但近端指间关节近端)</w:t>
          </w:r>
        </w:p>
        <w:p>
          <w:pPr>
            <w:ind w:left="129"/>
            <w:spacing w:before="63" w:line="228" w:lineRule="auto"/>
            <w:rPr>
              <w:rFonts w:ascii="SimSun" w:hAnsi="SimSun" w:eastAsia="SimSun" w:cs="SimSun"/>
              <w:sz w:val="16"/>
              <w:szCs w:val="16"/>
            </w:rPr>
          </w:pPr>
          <w:r>
            <w:rPr>
              <w:rFonts w:ascii="SimSun" w:hAnsi="SimSun" w:eastAsia="SimSun" w:cs="SimSun"/>
              <w:sz w:val="20"/>
              <w:szCs w:val="20"/>
              <w:spacing w:val="-3"/>
            </w:rPr>
            <w:t>指尖病变(只计算较高分)</w:t>
          </w:r>
          <w:r>
            <w:rPr>
              <w:rFonts w:ascii="SimSun" w:hAnsi="SimSun" w:eastAsia="SimSun" w:cs="SimSun"/>
              <w:sz w:val="20"/>
              <w:szCs w:val="20"/>
              <w:spacing w:val="2"/>
            </w:rPr>
            <w:t xml:space="preserve">                       </w:t>
          </w:r>
          <w:r>
            <w:rPr>
              <w:rFonts w:ascii="SimSun" w:hAnsi="SimSun" w:eastAsia="SimSun" w:cs="SimSun"/>
              <w:sz w:val="20"/>
              <w:szCs w:val="20"/>
              <w:spacing w:val="-3"/>
            </w:rPr>
            <w:t>指尖溃疡</w:t>
          </w:r>
          <w:r>
            <w:rPr>
              <w:rFonts w:ascii="SimSun" w:hAnsi="SimSun" w:eastAsia="SimSun" w:cs="SimSun"/>
              <w:sz w:val="20"/>
              <w:szCs w:val="20"/>
            </w:rPr>
            <w:t xml:space="preserve">                            </w:t>
          </w:r>
          <w:hyperlink w:history="true" w:anchor="_bookmark21">
            <w:r>
              <w:rPr>
                <w:rFonts w:ascii="SimSun" w:hAnsi="SimSun" w:eastAsia="SimSun" w:cs="SimSun"/>
                <w:sz w:val="16"/>
                <w:szCs w:val="16"/>
                <w:spacing w:val="-3"/>
                <w:position w:val="-2"/>
              </w:rPr>
              <w:t>2</w:t>
            </w:r>
          </w:hyperlink>
        </w:p>
        <w:p>
          <w:pPr>
            <w:ind w:left="4679"/>
            <w:spacing w:before="74" w:line="219" w:lineRule="auto"/>
            <w:rPr>
              <w:rFonts w:ascii="SimSun" w:hAnsi="SimSun" w:eastAsia="SimSun" w:cs="SimSun"/>
              <w:sz w:val="16"/>
              <w:szCs w:val="16"/>
            </w:rPr>
          </w:pPr>
          <w:r>
            <w:rPr>
              <w:rFonts w:ascii="SimSun" w:hAnsi="SimSun" w:eastAsia="SimSun" w:cs="SimSun"/>
              <w:sz w:val="20"/>
              <w:szCs w:val="20"/>
              <w:spacing w:val="-4"/>
            </w:rPr>
            <w:t>指尖凹陷性瘢痕</w:t>
          </w:r>
          <w:r>
            <w:rPr>
              <w:rFonts w:ascii="SimSun" w:hAnsi="SimSun" w:eastAsia="SimSun" w:cs="SimSun"/>
              <w:sz w:val="20"/>
              <w:szCs w:val="20"/>
              <w:spacing w:val="3"/>
            </w:rPr>
            <w:t xml:space="preserve">                     </w:t>
          </w:r>
          <w:hyperlink w:history="true" w:anchor="_bookmark22">
            <w:r>
              <w:rPr>
                <w:rFonts w:ascii="SimSun" w:hAnsi="SimSun" w:eastAsia="SimSun" w:cs="SimSun"/>
                <w:sz w:val="16"/>
                <w:szCs w:val="16"/>
                <w:spacing w:val="-4"/>
                <w:position w:val="-1"/>
              </w:rPr>
              <w:t>3</w:t>
            </w:r>
          </w:hyperlink>
        </w:p>
        <w:p>
          <w:pPr>
            <w:ind w:left="129"/>
            <w:spacing w:before="73" w:line="219" w:lineRule="auto"/>
            <w:rPr>
              <w:rFonts w:ascii="SimSun" w:hAnsi="SimSun" w:eastAsia="SimSun" w:cs="SimSun"/>
              <w:sz w:val="16"/>
              <w:szCs w:val="16"/>
            </w:rPr>
          </w:pPr>
          <w:r>
            <w:rPr>
              <w:rFonts w:ascii="SimSun" w:hAnsi="SimSun" w:eastAsia="SimSun" w:cs="SimSun"/>
              <w:sz w:val="20"/>
              <w:szCs w:val="20"/>
              <w:spacing w:val="-5"/>
            </w:rPr>
            <w:t>毛细血管扩张</w:t>
          </w:r>
          <w:r>
            <w:rPr>
              <w:rFonts w:ascii="SimSun" w:hAnsi="SimSun" w:eastAsia="SimSun" w:cs="SimSun"/>
              <w:sz w:val="20"/>
              <w:szCs w:val="20"/>
              <w:spacing w:val="1"/>
            </w:rPr>
            <w:t xml:space="preserve">                                           </w:t>
          </w:r>
          <w:r>
            <w:rPr>
              <w:rFonts w:ascii="SimSun" w:hAnsi="SimSun" w:eastAsia="SimSun" w:cs="SimSun"/>
              <w:sz w:val="20"/>
              <w:szCs w:val="20"/>
            </w:rPr>
            <w:t xml:space="preserve">                          </w:t>
          </w:r>
          <w:hyperlink w:history="true" w:anchor="_bookmark23">
            <w:r>
              <w:rPr>
                <w:rFonts w:ascii="SimSun" w:hAnsi="SimSun" w:eastAsia="SimSun" w:cs="SimSun"/>
                <w:sz w:val="16"/>
                <w:szCs w:val="16"/>
                <w:spacing w:val="-5"/>
                <w:position w:val="-2"/>
              </w:rPr>
              <w:t>2</w:t>
            </w:r>
          </w:hyperlink>
        </w:p>
        <w:p>
          <w:pPr>
            <w:ind w:left="129"/>
            <w:spacing w:before="64" w:line="222" w:lineRule="auto"/>
            <w:rPr>
              <w:rFonts w:ascii="SimSun" w:hAnsi="SimSun" w:eastAsia="SimSun" w:cs="SimSun"/>
              <w:sz w:val="16"/>
              <w:szCs w:val="16"/>
            </w:rPr>
          </w:pPr>
          <w:r>
            <w:rPr>
              <w:rFonts w:ascii="SimSun" w:hAnsi="SimSun" w:eastAsia="SimSun" w:cs="SimSun"/>
              <w:sz w:val="20"/>
              <w:szCs w:val="20"/>
              <w:spacing w:val="-7"/>
            </w:rPr>
            <w:t>甲襞毛细血管异常</w:t>
          </w:r>
          <w:r>
            <w:rPr>
              <w:rFonts w:ascii="SimSun" w:hAnsi="SimSun" w:eastAsia="SimSun" w:cs="SimSun"/>
              <w:sz w:val="20"/>
              <w:szCs w:val="20"/>
              <w:spacing w:val="1"/>
            </w:rPr>
            <w:t xml:space="preserve">                                                                 </w:t>
          </w:r>
          <w:hyperlink w:history="true" w:anchor="_bookmark24">
            <w:r>
              <w:rPr>
                <w:rFonts w:ascii="SimSun" w:hAnsi="SimSun" w:eastAsia="SimSun" w:cs="SimSun"/>
                <w:sz w:val="16"/>
                <w:szCs w:val="16"/>
                <w:spacing w:val="-7"/>
                <w:position w:val="-3"/>
              </w:rPr>
              <w:t>2</w:t>
            </w:r>
          </w:hyperlink>
        </w:p>
        <w:p>
          <w:pPr>
            <w:ind w:left="109"/>
            <w:spacing w:before="41" w:line="222" w:lineRule="auto"/>
            <w:rPr>
              <w:rFonts w:ascii="SimSun" w:hAnsi="SimSun" w:eastAsia="SimSun" w:cs="SimSun"/>
              <w:sz w:val="16"/>
              <w:szCs w:val="16"/>
            </w:rPr>
          </w:pPr>
          <w:r>
            <w:rPr>
              <w:rFonts w:ascii="SimSun" w:hAnsi="SimSun" w:eastAsia="SimSun" w:cs="SimSun"/>
              <w:sz w:val="20"/>
              <w:szCs w:val="20"/>
              <w:spacing w:val="-1"/>
            </w:rPr>
            <w:t>肺动脉高压和(或)间质肺疾病(最高得分2分)</w:t>
          </w:r>
          <w:r>
            <w:rPr>
              <w:rFonts w:ascii="SimSun" w:hAnsi="SimSun" w:eastAsia="SimSun" w:cs="SimSun"/>
              <w:sz w:val="20"/>
              <w:szCs w:val="20"/>
              <w:spacing w:val="8"/>
            </w:rPr>
            <w:t xml:space="preserve">      </w:t>
          </w:r>
          <w:r>
            <w:rPr>
              <w:rFonts w:ascii="SimSun" w:hAnsi="SimSun" w:eastAsia="SimSun" w:cs="SimSun"/>
              <w:sz w:val="20"/>
              <w:szCs w:val="20"/>
              <w:spacing w:val="-1"/>
            </w:rPr>
            <w:t>肺动脉高压</w:t>
          </w:r>
          <w:r>
            <w:rPr>
              <w:rFonts w:ascii="SimSun" w:hAnsi="SimSun" w:eastAsia="SimSun" w:cs="SimSun"/>
              <w:sz w:val="20"/>
              <w:szCs w:val="20"/>
            </w:rPr>
            <w:t xml:space="preserve">                          </w:t>
          </w:r>
          <w:hyperlink w:history="true" w:anchor="_bookmark25">
            <w:r>
              <w:rPr>
                <w:rFonts w:ascii="SimSun" w:hAnsi="SimSun" w:eastAsia="SimSun" w:cs="SimSun"/>
                <w:sz w:val="16"/>
                <w:szCs w:val="16"/>
                <w:spacing w:val="-1"/>
                <w:position w:val="-3"/>
              </w:rPr>
              <w:t>2</w:t>
            </w:r>
          </w:hyperlink>
        </w:p>
        <w:p>
          <w:pPr>
            <w:ind w:left="4669"/>
            <w:spacing w:before="82" w:line="220" w:lineRule="auto"/>
            <w:rPr>
              <w:rFonts w:ascii="SimSun" w:hAnsi="SimSun" w:eastAsia="SimSun" w:cs="SimSun"/>
              <w:sz w:val="16"/>
              <w:szCs w:val="16"/>
            </w:rPr>
          </w:pPr>
          <w:r>
            <w:rPr>
              <w:rFonts w:ascii="SimSun" w:hAnsi="SimSun" w:eastAsia="SimSun" w:cs="SimSun"/>
              <w:sz w:val="20"/>
              <w:szCs w:val="20"/>
              <w:spacing w:val="-4"/>
            </w:rPr>
            <w:t>间质肺疾病</w:t>
          </w:r>
          <w:r>
            <w:rPr>
              <w:rFonts w:ascii="SimSun" w:hAnsi="SimSun" w:eastAsia="SimSun" w:cs="SimSun"/>
              <w:sz w:val="20"/>
              <w:szCs w:val="20"/>
              <w:spacing w:val="3"/>
            </w:rPr>
            <w:t xml:space="preserve">                       </w:t>
          </w:r>
          <w:r>
            <w:rPr>
              <w:rFonts w:ascii="SimSun" w:hAnsi="SimSun" w:eastAsia="SimSun" w:cs="SimSun"/>
              <w:sz w:val="20"/>
              <w:szCs w:val="20"/>
              <w:spacing w:val="2"/>
            </w:rPr>
            <w:t xml:space="preserve">  </w:t>
          </w:r>
          <w:hyperlink w:history="true" w:anchor="_bookmark26">
            <w:r>
              <w:rPr>
                <w:rFonts w:ascii="SimSun" w:hAnsi="SimSun" w:eastAsia="SimSun" w:cs="SimSun"/>
                <w:sz w:val="16"/>
                <w:szCs w:val="16"/>
                <w:spacing w:val="-4"/>
                <w:position w:val="-1"/>
              </w:rPr>
              <w:t>2</w:t>
            </w:r>
          </w:hyperlink>
        </w:p>
        <w:p>
          <w:pPr>
            <w:ind w:left="119"/>
            <w:spacing w:before="50" w:line="222" w:lineRule="auto"/>
            <w:rPr>
              <w:rFonts w:ascii="SimSun" w:hAnsi="SimSun" w:eastAsia="SimSun" w:cs="SimSun"/>
              <w:sz w:val="16"/>
              <w:szCs w:val="16"/>
            </w:rPr>
          </w:pPr>
          <w:r>
            <w:rPr>
              <w:rFonts w:ascii="SimSun" w:hAnsi="SimSun" w:eastAsia="SimSun" w:cs="SimSun"/>
              <w:sz w:val="20"/>
              <w:szCs w:val="20"/>
              <w:spacing w:val="-3"/>
            </w:rPr>
            <w:t>雷诺现象</w:t>
          </w:r>
          <w:r>
            <w:rPr>
              <w:rFonts w:ascii="SimSun" w:hAnsi="SimSun" w:eastAsia="SimSun" w:cs="SimSun"/>
              <w:sz w:val="20"/>
              <w:szCs w:val="20"/>
              <w:spacing w:val="1"/>
            </w:rPr>
            <w:t xml:space="preserve">                                 </w:t>
          </w:r>
          <w:r>
            <w:rPr>
              <w:rFonts w:ascii="SimSun" w:hAnsi="SimSun" w:eastAsia="SimSun" w:cs="SimSun"/>
              <w:sz w:val="20"/>
              <w:szCs w:val="20"/>
            </w:rPr>
            <w:t xml:space="preserve">                                        </w:t>
          </w:r>
          <w:hyperlink w:history="true" w:anchor="_bookmark27">
            <w:r>
              <w:rPr>
                <w:rFonts w:ascii="SimSun" w:hAnsi="SimSun" w:eastAsia="SimSun" w:cs="SimSun"/>
                <w:sz w:val="16"/>
                <w:szCs w:val="16"/>
                <w:spacing w:val="-3"/>
                <w:position w:val="-4"/>
              </w:rPr>
              <w:t>3</w:t>
            </w:r>
          </w:hyperlink>
        </w:p>
        <w:p>
          <w:pPr>
            <w:ind w:left="119"/>
            <w:spacing w:before="52" w:line="222" w:lineRule="auto"/>
            <w:rPr>
              <w:rFonts w:ascii="SimSun" w:hAnsi="SimSun" w:eastAsia="SimSun" w:cs="SimSun"/>
              <w:sz w:val="16"/>
              <w:szCs w:val="16"/>
            </w:rPr>
          </w:pPr>
          <w:r>
            <w:rPr>
              <w:rFonts w:ascii="SimSun" w:hAnsi="SimSun" w:eastAsia="SimSun" w:cs="SimSun"/>
              <w:sz w:val="20"/>
              <w:szCs w:val="20"/>
              <w:spacing w:val="-4"/>
            </w:rPr>
            <w:t>SSc相关自身抗体</w:t>
          </w:r>
          <w:r>
            <w:rPr>
              <w:rFonts w:ascii="SimSun" w:hAnsi="SimSun" w:eastAsia="SimSun" w:cs="SimSun"/>
              <w:sz w:val="20"/>
              <w:szCs w:val="20"/>
              <w:spacing w:val="2"/>
            </w:rPr>
            <w:t xml:space="preserve">                              </w:t>
          </w:r>
          <w:r>
            <w:rPr>
              <w:rFonts w:ascii="SimSun" w:hAnsi="SimSun" w:eastAsia="SimSun" w:cs="SimSun"/>
              <w:sz w:val="20"/>
              <w:szCs w:val="20"/>
              <w:spacing w:val="-4"/>
              <w:position w:val="-1"/>
            </w:rPr>
            <w:t>抗着丝点抗体</w:t>
          </w:r>
          <w:r>
            <w:rPr>
              <w:rFonts w:ascii="SimSun" w:hAnsi="SimSun" w:eastAsia="SimSun" w:cs="SimSun"/>
              <w:sz w:val="20"/>
              <w:szCs w:val="20"/>
              <w:position w:val="-1"/>
            </w:rPr>
            <w:t xml:space="preserve">                        </w:t>
          </w:r>
          <w:hyperlink w:history="true" w:anchor="_bookmark28">
            <w:r>
              <w:rPr>
                <w:rFonts w:ascii="SimSun" w:hAnsi="SimSun" w:eastAsia="SimSun" w:cs="SimSun"/>
                <w:sz w:val="16"/>
                <w:szCs w:val="16"/>
                <w:spacing w:val="-4"/>
                <w:position w:val="-4"/>
              </w:rPr>
              <w:t>3</w:t>
            </w:r>
          </w:hyperlink>
        </w:p>
      </w:sdtContent>
    </w:sdt>
    <w:p>
      <w:pPr>
        <w:ind w:left="89"/>
        <w:spacing w:before="31" w:line="229" w:lineRule="auto"/>
        <w:rPr>
          <w:rFonts w:ascii="SimSun" w:hAnsi="SimSun" w:eastAsia="SimSun" w:cs="SimSun"/>
          <w:sz w:val="20"/>
          <w:szCs w:val="20"/>
        </w:rPr>
      </w:pPr>
      <w:r>
        <w:rPr>
          <w:rFonts w:ascii="SimSun" w:hAnsi="SimSun" w:eastAsia="SimSun" w:cs="SimSun"/>
          <w:sz w:val="20"/>
          <w:szCs w:val="20"/>
          <w:spacing w:val="4"/>
          <w:position w:val="1"/>
        </w:rPr>
        <w:t>抗着丝点抗体、抗拓扑异构酶I(抗</w:t>
      </w:r>
      <w:r>
        <w:rPr>
          <w:rFonts w:ascii="SimSun" w:hAnsi="SimSun" w:eastAsia="SimSun" w:cs="SimSun"/>
          <w:sz w:val="20"/>
          <w:szCs w:val="20"/>
          <w:position w:val="1"/>
        </w:rPr>
        <w:t>Scl</w:t>
      </w:r>
      <w:r>
        <w:rPr>
          <w:rFonts w:ascii="SimSun" w:hAnsi="SimSun" w:eastAsia="SimSun" w:cs="SimSun"/>
          <w:sz w:val="20"/>
          <w:szCs w:val="20"/>
          <w:spacing w:val="4"/>
          <w:position w:val="1"/>
        </w:rPr>
        <w:t>-70)抗</w:t>
      </w:r>
      <w:r>
        <w:rPr>
          <w:rFonts w:ascii="SimSun" w:hAnsi="SimSun" w:eastAsia="SimSun" w:cs="SimSun"/>
          <w:sz w:val="20"/>
          <w:szCs w:val="20"/>
          <w:spacing w:val="21"/>
          <w:position w:val="1"/>
        </w:rPr>
        <w:t xml:space="preserve">     </w:t>
      </w:r>
      <w:r>
        <w:rPr>
          <w:rFonts w:ascii="SimSun" w:hAnsi="SimSun" w:eastAsia="SimSun" w:cs="SimSun"/>
          <w:sz w:val="20"/>
          <w:szCs w:val="20"/>
          <w:spacing w:val="4"/>
          <w:position w:val="-2"/>
        </w:rPr>
        <w:t>抗拓扑异构酶I抗体</w:t>
      </w:r>
    </w:p>
    <w:p>
      <w:pPr>
        <w:ind w:left="89"/>
        <w:spacing w:before="12" w:line="229" w:lineRule="auto"/>
        <w:rPr>
          <w:rFonts w:ascii="SimSun" w:hAnsi="SimSun" w:eastAsia="SimSun" w:cs="SimSun"/>
          <w:sz w:val="20"/>
          <w:szCs w:val="20"/>
        </w:rPr>
      </w:pPr>
      <w:r>
        <w:rPr>
          <w:rFonts w:ascii="SimSun" w:hAnsi="SimSun" w:eastAsia="SimSun" w:cs="SimSun"/>
          <w:sz w:val="20"/>
          <w:szCs w:val="20"/>
          <w:spacing w:val="-6"/>
          <w:position w:val="1"/>
        </w:rPr>
        <w:t>体、抗核糖核酸聚合酶Ⅲ抗体(最高得分3分)</w:t>
      </w:r>
      <w:r>
        <w:rPr>
          <w:rFonts w:ascii="SimSun" w:hAnsi="SimSun" w:eastAsia="SimSun" w:cs="SimSun"/>
          <w:sz w:val="20"/>
          <w:szCs w:val="20"/>
          <w:position w:val="1"/>
        </w:rPr>
        <w:t xml:space="preserve">        </w:t>
      </w:r>
      <w:r>
        <w:rPr>
          <w:rFonts w:ascii="SimSun" w:hAnsi="SimSun" w:eastAsia="SimSun" w:cs="SimSun"/>
          <w:sz w:val="20"/>
          <w:szCs w:val="20"/>
          <w:spacing w:val="-6"/>
          <w:position w:val="-2"/>
        </w:rPr>
        <w:t>抗</w:t>
      </w:r>
      <w:r>
        <w:rPr>
          <w:rFonts w:ascii="SimSun" w:hAnsi="SimSun" w:eastAsia="SimSun" w:cs="SimSun"/>
          <w:sz w:val="20"/>
          <w:szCs w:val="20"/>
          <w:spacing w:val="-7"/>
          <w:position w:val="-2"/>
        </w:rPr>
        <w:t>核糖核酸聚合酶Ⅲ抗体</w:t>
      </w:r>
    </w:p>
    <w:p>
      <w:pPr>
        <w:ind w:left="383"/>
        <w:spacing w:before="278" w:line="221" w:lineRule="auto"/>
        <w:rPr>
          <w:rFonts w:ascii="SimHei" w:hAnsi="SimHei" w:eastAsia="SimHei" w:cs="SimHei"/>
          <w:sz w:val="22"/>
          <w:szCs w:val="22"/>
        </w:rPr>
      </w:pPr>
      <w:r>
        <w:rPr>
          <w:rFonts w:ascii="SimHei" w:hAnsi="SimHei" w:eastAsia="SimHei" w:cs="SimHei"/>
          <w:sz w:val="22"/>
          <w:szCs w:val="22"/>
          <w:b/>
          <w:bCs/>
          <w:spacing w:val="14"/>
        </w:rPr>
        <w:t>(二)鉴别诊断</w:t>
      </w:r>
    </w:p>
    <w:p>
      <w:pPr>
        <w:ind w:right="1158" w:firstLine="379"/>
        <w:spacing w:before="90" w:line="253" w:lineRule="auto"/>
        <w:rPr>
          <w:rFonts w:ascii="SimSun" w:hAnsi="SimSun" w:eastAsia="SimSun" w:cs="SimSun"/>
          <w:sz w:val="22"/>
          <w:szCs w:val="22"/>
        </w:rPr>
      </w:pPr>
      <w:r>
        <w:rPr>
          <w:rFonts w:ascii="Times New Roman" w:hAnsi="Times New Roman" w:eastAsia="Times New Roman" w:cs="Times New Roman"/>
          <w:sz w:val="22"/>
          <w:szCs w:val="22"/>
          <w:b/>
          <w:bCs/>
          <w:spacing w:val="-2"/>
        </w:rPr>
        <w:t>1.</w:t>
      </w:r>
      <w:r>
        <w:rPr>
          <w:rFonts w:ascii="Times New Roman" w:hAnsi="Times New Roman" w:eastAsia="Times New Roman" w:cs="Times New Roman"/>
          <w:sz w:val="22"/>
          <w:szCs w:val="22"/>
          <w:spacing w:val="14"/>
          <w:w w:val="101"/>
        </w:rPr>
        <w:t xml:space="preserve">  </w:t>
      </w:r>
      <w:r>
        <w:rPr>
          <w:rFonts w:ascii="SimSun" w:hAnsi="SimSun" w:eastAsia="SimSun" w:cs="SimSun"/>
          <w:sz w:val="22"/>
          <w:szCs w:val="22"/>
          <w:b/>
          <w:bCs/>
          <w:spacing w:val="-2"/>
        </w:rPr>
        <w:t>局灶硬皮病</w:t>
      </w:r>
      <w:r>
        <w:rPr>
          <w:rFonts w:ascii="SimSun" w:hAnsi="SimSun" w:eastAsia="SimSun" w:cs="SimSun"/>
          <w:sz w:val="22"/>
          <w:szCs w:val="22"/>
          <w:spacing w:val="88"/>
        </w:rPr>
        <w:t xml:space="preserve"> </w:t>
      </w:r>
      <w:r>
        <w:rPr>
          <w:rFonts w:ascii="SimSun" w:hAnsi="SimSun" w:eastAsia="SimSun" w:cs="SimSun"/>
          <w:sz w:val="22"/>
          <w:szCs w:val="22"/>
          <w:spacing w:val="-2"/>
        </w:rPr>
        <w:t>特点为皮肤界限清楚的斑片状(硬斑病)或条状(线状硬皮病)硬皮改变，主要</w:t>
      </w:r>
      <w:r>
        <w:rPr>
          <w:rFonts w:ascii="SimSun" w:hAnsi="SimSun" w:eastAsia="SimSun" w:cs="SimSun"/>
          <w:sz w:val="22"/>
          <w:szCs w:val="22"/>
        </w:rPr>
        <w:t xml:space="preserve"> </w:t>
      </w:r>
      <w:r>
        <w:rPr>
          <w:rFonts w:ascii="SimSun" w:hAnsi="SimSun" w:eastAsia="SimSun" w:cs="SimSun"/>
          <w:sz w:val="22"/>
          <w:szCs w:val="22"/>
          <w:spacing w:val="-8"/>
        </w:rPr>
        <w:t>见于四肢。累及皮肤和深部组织而无内脏和血清学改</w:t>
      </w:r>
      <w:r>
        <w:rPr>
          <w:rFonts w:ascii="SimSun" w:hAnsi="SimSun" w:eastAsia="SimSun" w:cs="SimSun"/>
          <w:sz w:val="22"/>
          <w:szCs w:val="22"/>
          <w:spacing w:val="-9"/>
        </w:rPr>
        <w:t>变。</w:t>
      </w:r>
    </w:p>
    <w:p>
      <w:pPr>
        <w:ind w:left="379"/>
        <w:spacing w:before="76" w:line="219" w:lineRule="auto"/>
        <w:rPr>
          <w:rFonts w:ascii="SimSun" w:hAnsi="SimSun" w:eastAsia="SimSun" w:cs="SimSun"/>
          <w:sz w:val="22"/>
          <w:szCs w:val="22"/>
        </w:rPr>
      </w:pPr>
      <w:r>
        <w:rPr>
          <w:rFonts w:ascii="Times New Roman" w:hAnsi="Times New Roman" w:eastAsia="Times New Roman" w:cs="Times New Roman"/>
          <w:sz w:val="22"/>
          <w:szCs w:val="22"/>
          <w:b/>
          <w:bCs/>
          <w:spacing w:val="-7"/>
        </w:rPr>
        <w:t>2.</w:t>
      </w:r>
      <w:r>
        <w:rPr>
          <w:rFonts w:ascii="Times New Roman" w:hAnsi="Times New Roman" w:eastAsia="Times New Roman" w:cs="Times New Roman"/>
          <w:sz w:val="22"/>
          <w:szCs w:val="22"/>
          <w:spacing w:val="21"/>
          <w:w w:val="101"/>
        </w:rPr>
        <w:t xml:space="preserve">  </w:t>
      </w:r>
      <w:r>
        <w:rPr>
          <w:rFonts w:ascii="SimSun" w:hAnsi="SimSun" w:eastAsia="SimSun" w:cs="SimSun"/>
          <w:sz w:val="22"/>
          <w:szCs w:val="22"/>
          <w:b/>
          <w:bCs/>
          <w:spacing w:val="-7"/>
        </w:rPr>
        <w:t>嗜酸性筋膜炎</w:t>
      </w:r>
      <w:r>
        <w:rPr>
          <w:rFonts w:ascii="SimSun" w:hAnsi="SimSun" w:eastAsia="SimSun" w:cs="SimSun"/>
          <w:sz w:val="22"/>
          <w:szCs w:val="22"/>
          <w:spacing w:val="64"/>
        </w:rPr>
        <w:t xml:space="preserve"> </w:t>
      </w:r>
      <w:r>
        <w:rPr>
          <w:rFonts w:ascii="SimSun" w:hAnsi="SimSun" w:eastAsia="SimSun" w:cs="SimSun"/>
          <w:sz w:val="22"/>
          <w:szCs w:val="22"/>
          <w:spacing w:val="-7"/>
        </w:rPr>
        <w:t>多见于男性，往往在剧烈活动后发病。表现为四肢皮肤肿胀，紧绷，</w:t>
      </w:r>
      <w:r>
        <w:rPr>
          <w:rFonts w:ascii="SimSun" w:hAnsi="SimSun" w:eastAsia="SimSun" w:cs="SimSun"/>
          <w:sz w:val="22"/>
          <w:szCs w:val="22"/>
          <w:spacing w:val="-8"/>
        </w:rPr>
        <w:t>快速变</w:t>
      </w:r>
    </w:p>
    <w:p>
      <w:pPr>
        <w:sectPr>
          <w:pgSz w:w="11900" w:h="16840"/>
          <w:pgMar w:top="672" w:right="500" w:bottom="400" w:left="1070" w:header="0" w:footer="0" w:gutter="0"/>
        </w:sectPr>
        <w:rPr/>
      </w:pPr>
    </w:p>
    <w:p>
      <w:pPr>
        <w:spacing w:before="39" w:line="225" w:lineRule="auto"/>
        <w:rPr>
          <w:rFonts w:ascii="SimHei" w:hAnsi="SimHei" w:eastAsia="SimHei" w:cs="SimHei"/>
          <w:sz w:val="19"/>
          <w:szCs w:val="19"/>
        </w:rPr>
      </w:pPr>
      <w:r>
        <w:rPr>
          <w:rFonts w:ascii="SimSun" w:hAnsi="SimSun" w:eastAsia="SimSun" w:cs="SimSun"/>
          <w:sz w:val="22"/>
          <w:szCs w:val="22"/>
          <w:color w:val="0072CA"/>
          <w:spacing w:val="-1"/>
          <w:position w:val="-3"/>
        </w:rPr>
        <w:t>854</w:t>
      </w:r>
      <w:r>
        <w:rPr>
          <w:rFonts w:ascii="SimSun" w:hAnsi="SimSun" w:eastAsia="SimSun" w:cs="SimSun"/>
          <w:sz w:val="22"/>
          <w:szCs w:val="22"/>
          <w:color w:val="0072CA"/>
          <w:spacing w:val="16"/>
          <w:position w:val="-3"/>
        </w:rPr>
        <w:t xml:space="preserve">      </w:t>
      </w:r>
      <w:r>
        <w:rPr>
          <w:rFonts w:ascii="SimHei" w:hAnsi="SimHei" w:eastAsia="SimHei" w:cs="SimHei"/>
          <w:sz w:val="19"/>
          <w:szCs w:val="19"/>
          <w:color w:val="1DA1EE"/>
          <w:spacing w:val="-1"/>
        </w:rPr>
        <w:t>第八篇</w:t>
      </w:r>
      <w:r>
        <w:rPr>
          <w:rFonts w:ascii="SimHei" w:hAnsi="SimHei" w:eastAsia="SimHei" w:cs="SimHei"/>
          <w:sz w:val="19"/>
          <w:szCs w:val="19"/>
          <w:color w:val="1DA1EE"/>
          <w:spacing w:val="87"/>
        </w:rPr>
        <w:t xml:space="preserve"> </w:t>
      </w:r>
      <w:r>
        <w:rPr>
          <w:rFonts w:ascii="SimHei" w:hAnsi="SimHei" w:eastAsia="SimHei" w:cs="SimHei"/>
          <w:sz w:val="19"/>
          <w:szCs w:val="19"/>
          <w:color w:val="1DA1EE"/>
          <w:spacing w:val="-1"/>
        </w:rPr>
        <w:t>风湿性疾病</w:t>
      </w:r>
    </w:p>
    <w:p>
      <w:pPr>
        <w:spacing w:line="301" w:lineRule="auto"/>
        <w:rPr>
          <w:rFonts w:ascii="Arial"/>
          <w:sz w:val="21"/>
        </w:rPr>
      </w:pPr>
      <w:r/>
    </w:p>
    <w:p>
      <w:pPr>
        <w:ind w:left="1069" w:right="36"/>
        <w:spacing w:before="72" w:line="253" w:lineRule="auto"/>
        <w:rPr>
          <w:rFonts w:ascii="SimSun" w:hAnsi="SimSun" w:eastAsia="SimSun" w:cs="SimSun"/>
          <w:sz w:val="22"/>
          <w:szCs w:val="22"/>
        </w:rPr>
      </w:pPr>
      <w:r>
        <w:rPr>
          <w:rFonts w:ascii="SimSun" w:hAnsi="SimSun" w:eastAsia="SimSun" w:cs="SimSun"/>
          <w:sz w:val="22"/>
          <w:szCs w:val="22"/>
          <w:spacing w:val="-16"/>
        </w:rPr>
        <w:t>硬，筋膜的炎症和纤维化引起皮肤出现“沟槽征”。皮肤可以捏起，不累及手指，无雷诺现象，</w:t>
      </w:r>
      <w:r>
        <w:rPr>
          <w:rFonts w:ascii="SimSun" w:hAnsi="SimSun" w:eastAsia="SimSun" w:cs="SimSun"/>
          <w:sz w:val="22"/>
          <w:szCs w:val="22"/>
          <w:spacing w:val="-17"/>
        </w:rPr>
        <w:t>无其他</w:t>
      </w:r>
      <w:r>
        <w:rPr>
          <w:rFonts w:ascii="SimSun" w:hAnsi="SimSun" w:eastAsia="SimSun" w:cs="SimSun"/>
          <w:sz w:val="22"/>
          <w:szCs w:val="22"/>
        </w:rPr>
        <w:t xml:space="preserve"> </w:t>
      </w:r>
      <w:r>
        <w:rPr>
          <w:rFonts w:ascii="SimSun" w:hAnsi="SimSun" w:eastAsia="SimSun" w:cs="SimSun"/>
          <w:sz w:val="22"/>
          <w:szCs w:val="22"/>
          <w:spacing w:val="-15"/>
        </w:rPr>
        <w:t>系统性病变，外周血嗜酸性粒细胞增加。</w:t>
      </w:r>
    </w:p>
    <w:p>
      <w:pPr>
        <w:ind w:left="1480"/>
        <w:spacing w:before="65" w:line="221" w:lineRule="auto"/>
        <w:rPr>
          <w:rFonts w:ascii="SimHei" w:hAnsi="SimHei" w:eastAsia="SimHei" w:cs="SimHei"/>
          <w:sz w:val="22"/>
          <w:szCs w:val="22"/>
        </w:rPr>
      </w:pPr>
      <w:r>
        <w:rPr>
          <w:rFonts w:ascii="SimHei" w:hAnsi="SimHei" w:eastAsia="SimHei" w:cs="SimHei"/>
          <w:sz w:val="22"/>
          <w:szCs w:val="22"/>
          <w:spacing w:val="-13"/>
        </w:rPr>
        <w:t>3.</w:t>
      </w:r>
      <w:r>
        <w:rPr>
          <w:rFonts w:ascii="SimHei" w:hAnsi="SimHei" w:eastAsia="SimHei" w:cs="SimHei"/>
          <w:sz w:val="22"/>
          <w:szCs w:val="22"/>
          <w:spacing w:val="-8"/>
        </w:rPr>
        <w:t xml:space="preserve"> </w:t>
      </w:r>
      <w:r>
        <w:rPr>
          <w:rFonts w:ascii="SimHei" w:hAnsi="SimHei" w:eastAsia="SimHei" w:cs="SimHei"/>
          <w:sz w:val="22"/>
          <w:szCs w:val="22"/>
          <w:spacing w:val="-13"/>
        </w:rPr>
        <w:t>其他</w:t>
      </w:r>
      <w:r>
        <w:rPr>
          <w:rFonts w:ascii="SimHei" w:hAnsi="SimHei" w:eastAsia="SimHei" w:cs="SimHei"/>
          <w:sz w:val="22"/>
          <w:szCs w:val="22"/>
          <w:spacing w:val="71"/>
        </w:rPr>
        <w:t xml:space="preserve"> </w:t>
      </w:r>
      <w:r>
        <w:rPr>
          <w:rFonts w:ascii="SimHei" w:hAnsi="SimHei" w:eastAsia="SimHei" w:cs="SimHei"/>
          <w:sz w:val="22"/>
          <w:szCs w:val="22"/>
          <w:spacing w:val="-13"/>
        </w:rPr>
        <w:t>应与硬肿病、硬化性黏液性水肿、肾源性系统性硬化等疾病鉴别。</w:t>
      </w:r>
    </w:p>
    <w:p>
      <w:pPr>
        <w:ind w:left="1389"/>
        <w:spacing w:before="97" w:line="222" w:lineRule="auto"/>
        <w:rPr>
          <w:rFonts w:ascii="SimHei" w:hAnsi="SimHei" w:eastAsia="SimHei" w:cs="SimHei"/>
          <w:sz w:val="22"/>
          <w:szCs w:val="22"/>
        </w:rPr>
      </w:pPr>
      <w:r>
        <w:rPr>
          <w:rFonts w:ascii="SimHei" w:hAnsi="SimHei" w:eastAsia="SimHei" w:cs="SimHei"/>
          <w:sz w:val="22"/>
          <w:szCs w:val="22"/>
          <w:color w:val="0088F0"/>
          <w:spacing w:val="-10"/>
        </w:rPr>
        <w:t>【治疗】</w:t>
      </w:r>
    </w:p>
    <w:p>
      <w:pPr>
        <w:ind w:left="1069" w:right="33" w:firstLine="430"/>
        <w:spacing w:before="65" w:line="257" w:lineRule="auto"/>
        <w:rPr>
          <w:rFonts w:ascii="SimSun" w:hAnsi="SimSun" w:eastAsia="SimSun" w:cs="SimSun"/>
          <w:sz w:val="22"/>
          <w:szCs w:val="22"/>
        </w:rPr>
      </w:pPr>
      <w:r>
        <w:rPr>
          <w:rFonts w:ascii="SimSun" w:hAnsi="SimSun" w:eastAsia="SimSun" w:cs="SimSun"/>
          <w:sz w:val="22"/>
          <w:szCs w:val="22"/>
          <w:spacing w:val="-7"/>
        </w:rPr>
        <w:t>本病尚无特效药物。早期治疗的目的是阻止新的皮肤和脏器受累，而晚期治疗的目的在于改善</w:t>
      </w:r>
      <w:r>
        <w:rPr>
          <w:rFonts w:ascii="SimSun" w:hAnsi="SimSun" w:eastAsia="SimSun" w:cs="SimSun"/>
          <w:sz w:val="22"/>
          <w:szCs w:val="22"/>
          <w:spacing w:val="16"/>
        </w:rPr>
        <w:t xml:space="preserve"> </w:t>
      </w:r>
      <w:r>
        <w:rPr>
          <w:rFonts w:ascii="SimSun" w:hAnsi="SimSun" w:eastAsia="SimSun" w:cs="SimSun"/>
          <w:sz w:val="22"/>
          <w:szCs w:val="22"/>
          <w:spacing w:val="-9"/>
        </w:rPr>
        <w:t>已有的症状。</w:t>
      </w:r>
    </w:p>
    <w:p>
      <w:pPr>
        <w:ind w:left="1069" w:firstLine="430"/>
        <w:spacing w:before="89" w:line="264" w:lineRule="auto"/>
        <w:rPr>
          <w:rFonts w:ascii="SimSun" w:hAnsi="SimSun" w:eastAsia="SimSun" w:cs="SimSun"/>
          <w:sz w:val="22"/>
          <w:szCs w:val="22"/>
        </w:rPr>
      </w:pPr>
      <w:r>
        <w:rPr>
          <w:rFonts w:ascii="SimSun" w:hAnsi="SimSun" w:eastAsia="SimSun" w:cs="SimSun"/>
          <w:sz w:val="22"/>
          <w:szCs w:val="22"/>
          <w:spacing w:val="-7"/>
        </w:rPr>
        <w:t>1.</w:t>
      </w:r>
      <w:r>
        <w:rPr>
          <w:rFonts w:ascii="SimSun" w:hAnsi="SimSun" w:eastAsia="SimSun" w:cs="SimSun"/>
          <w:sz w:val="22"/>
          <w:szCs w:val="22"/>
          <w:spacing w:val="-66"/>
        </w:rPr>
        <w:t xml:space="preserve"> </w:t>
      </w:r>
      <w:r>
        <w:rPr>
          <w:rFonts w:ascii="SimSun" w:hAnsi="SimSun" w:eastAsia="SimSun" w:cs="SimSun"/>
          <w:sz w:val="22"/>
          <w:szCs w:val="22"/>
          <w:spacing w:val="-7"/>
        </w:rPr>
        <w:t>糖皮质激素</w:t>
      </w:r>
      <w:r>
        <w:rPr>
          <w:rFonts w:ascii="SimSun" w:hAnsi="SimSun" w:eastAsia="SimSun" w:cs="SimSun"/>
          <w:sz w:val="22"/>
          <w:szCs w:val="22"/>
          <w:spacing w:val="9"/>
        </w:rPr>
        <w:t xml:space="preserve">  </w:t>
      </w:r>
      <w:r>
        <w:rPr>
          <w:rFonts w:ascii="SimSun" w:hAnsi="SimSun" w:eastAsia="SimSun" w:cs="SimSun"/>
          <w:sz w:val="22"/>
          <w:szCs w:val="22"/>
          <w:spacing w:val="-7"/>
        </w:rPr>
        <w:t>可减轻早期或急性期的皮肤水肿，但不能阻止皮</w:t>
      </w:r>
      <w:r>
        <w:rPr>
          <w:rFonts w:ascii="SimSun" w:hAnsi="SimSun" w:eastAsia="SimSun" w:cs="SimSun"/>
          <w:sz w:val="22"/>
          <w:szCs w:val="22"/>
          <w:spacing w:val="-8"/>
        </w:rPr>
        <w:t>肤纤维化。对炎性肌病、间质</w:t>
      </w:r>
      <w:r>
        <w:rPr>
          <w:rFonts w:ascii="SimSun" w:hAnsi="SimSun" w:eastAsia="SimSun" w:cs="SimSun"/>
          <w:sz w:val="22"/>
          <w:szCs w:val="22"/>
        </w:rPr>
        <w:t xml:space="preserve"> </w:t>
      </w:r>
      <w:r>
        <w:rPr>
          <w:rFonts w:ascii="SimSun" w:hAnsi="SimSun" w:eastAsia="SimSun" w:cs="SimSun"/>
          <w:sz w:val="22"/>
          <w:szCs w:val="22"/>
          <w:spacing w:val="-5"/>
        </w:rPr>
        <w:t>性肺疾病的炎症期有一定疗效；糖皮质激素与SSc</w:t>
      </w:r>
      <w:r>
        <w:rPr>
          <w:rFonts w:ascii="SimSun" w:hAnsi="SimSun" w:eastAsia="SimSun" w:cs="SimSun"/>
          <w:sz w:val="22"/>
          <w:szCs w:val="22"/>
          <w:spacing w:val="-51"/>
        </w:rPr>
        <w:t xml:space="preserve"> </w:t>
      </w:r>
      <w:r>
        <w:rPr>
          <w:rFonts w:ascii="SimSun" w:hAnsi="SimSun" w:eastAsia="SimSun" w:cs="SimSun"/>
          <w:sz w:val="22"/>
          <w:szCs w:val="22"/>
          <w:spacing w:val="-5"/>
        </w:rPr>
        <w:t>肾危象的风险增加有关，应用时需</w:t>
      </w:r>
      <w:r>
        <w:rPr>
          <w:rFonts w:ascii="SimSun" w:hAnsi="SimSun" w:eastAsia="SimSun" w:cs="SimSun"/>
          <w:sz w:val="22"/>
          <w:szCs w:val="22"/>
          <w:spacing w:val="-6"/>
        </w:rPr>
        <w:t>监测血压和肾</w:t>
      </w:r>
      <w:r>
        <w:rPr>
          <w:rFonts w:ascii="SimSun" w:hAnsi="SimSun" w:eastAsia="SimSun" w:cs="SimSun"/>
          <w:sz w:val="22"/>
          <w:szCs w:val="22"/>
        </w:rPr>
        <w:t xml:space="preserve"> </w:t>
      </w:r>
      <w:r>
        <w:rPr>
          <w:rFonts w:ascii="SimSun" w:hAnsi="SimSun" w:eastAsia="SimSun" w:cs="SimSun"/>
          <w:sz w:val="22"/>
          <w:szCs w:val="22"/>
          <w:spacing w:val="-10"/>
        </w:rPr>
        <w:t>功能。</w:t>
      </w:r>
    </w:p>
    <w:p>
      <w:pPr>
        <w:ind w:left="1069" w:right="7" w:firstLine="430"/>
        <w:spacing w:before="72" w:line="253" w:lineRule="auto"/>
        <w:rPr>
          <w:rFonts w:ascii="SimSun" w:hAnsi="SimSun" w:eastAsia="SimSun" w:cs="SimSun"/>
          <w:sz w:val="22"/>
          <w:szCs w:val="22"/>
        </w:rPr>
      </w:pPr>
      <w:r>
        <w:rPr>
          <w:rFonts w:ascii="Times New Roman" w:hAnsi="Times New Roman" w:eastAsia="Times New Roman" w:cs="Times New Roman"/>
          <w:sz w:val="22"/>
          <w:szCs w:val="22"/>
          <w:b/>
          <w:bCs/>
          <w:spacing w:val="-12"/>
        </w:rPr>
        <w:t>2.</w:t>
      </w:r>
      <w:r>
        <w:rPr>
          <w:rFonts w:ascii="Times New Roman" w:hAnsi="Times New Roman" w:eastAsia="Times New Roman" w:cs="Times New Roman"/>
          <w:sz w:val="22"/>
          <w:szCs w:val="22"/>
          <w:spacing w:val="6"/>
        </w:rPr>
        <w:t xml:space="preserve">  </w:t>
      </w:r>
      <w:r>
        <w:rPr>
          <w:rFonts w:ascii="SimSun" w:hAnsi="SimSun" w:eastAsia="SimSun" w:cs="SimSun"/>
          <w:sz w:val="22"/>
          <w:szCs w:val="22"/>
          <w:b/>
          <w:bCs/>
          <w:spacing w:val="-12"/>
        </w:rPr>
        <w:t>免疫抑制剂</w:t>
      </w:r>
      <w:r>
        <w:rPr>
          <w:rFonts w:ascii="SimSun" w:hAnsi="SimSun" w:eastAsia="SimSun" w:cs="SimSun"/>
          <w:sz w:val="22"/>
          <w:szCs w:val="22"/>
          <w:spacing w:val="91"/>
        </w:rPr>
        <w:t xml:space="preserve"> </w:t>
      </w:r>
      <w:r>
        <w:rPr>
          <w:rFonts w:ascii="SimSun" w:hAnsi="SimSun" w:eastAsia="SimSun" w:cs="SimSun"/>
          <w:sz w:val="22"/>
          <w:szCs w:val="22"/>
          <w:spacing w:val="-12"/>
        </w:rPr>
        <w:t>主要用于合并脏器受累者。包括环</w:t>
      </w:r>
      <w:r>
        <w:rPr>
          <w:rFonts w:ascii="SimSun" w:hAnsi="SimSun" w:eastAsia="SimSun" w:cs="SimSun"/>
          <w:sz w:val="22"/>
          <w:szCs w:val="22"/>
          <w:spacing w:val="-13"/>
        </w:rPr>
        <w:t>孢素、环磷酰胺、硫唑嘌呤、甲氨蝶呤、吗替</w:t>
      </w:r>
      <w:r>
        <w:rPr>
          <w:rFonts w:ascii="SimSun" w:hAnsi="SimSun" w:eastAsia="SimSun" w:cs="SimSun"/>
          <w:sz w:val="22"/>
          <w:szCs w:val="22"/>
        </w:rPr>
        <w:t xml:space="preserve"> </w:t>
      </w:r>
      <w:r>
        <w:rPr>
          <w:rFonts w:ascii="SimSun" w:hAnsi="SimSun" w:eastAsia="SimSun" w:cs="SimSun"/>
          <w:sz w:val="22"/>
          <w:szCs w:val="22"/>
          <w:spacing w:val="-9"/>
        </w:rPr>
        <w:t>麦考酚酯等。与糖皮质激素合用可提高疗效和减少糖皮质激素用量。</w:t>
      </w:r>
    </w:p>
    <w:p>
      <w:pPr>
        <w:ind w:left="1069" w:right="33" w:firstLine="430"/>
        <w:spacing w:before="77" w:line="253" w:lineRule="auto"/>
        <w:rPr>
          <w:rFonts w:ascii="SimSun" w:hAnsi="SimSun" w:eastAsia="SimSun" w:cs="SimSun"/>
          <w:sz w:val="22"/>
          <w:szCs w:val="22"/>
        </w:rPr>
      </w:pPr>
      <w:r>
        <w:rPr>
          <w:rFonts w:ascii="Times New Roman" w:hAnsi="Times New Roman" w:eastAsia="Times New Roman" w:cs="Times New Roman"/>
          <w:sz w:val="22"/>
          <w:szCs w:val="22"/>
          <w:b/>
          <w:bCs/>
          <w:spacing w:val="-8"/>
        </w:rPr>
        <w:t>3.</w:t>
      </w:r>
      <w:r>
        <w:rPr>
          <w:rFonts w:ascii="Times New Roman" w:hAnsi="Times New Roman" w:eastAsia="Times New Roman" w:cs="Times New Roman"/>
          <w:sz w:val="22"/>
          <w:szCs w:val="22"/>
          <w:spacing w:val="11"/>
        </w:rPr>
        <w:t xml:space="preserve">  </w:t>
      </w:r>
      <w:r>
        <w:rPr>
          <w:rFonts w:ascii="SimSun" w:hAnsi="SimSun" w:eastAsia="SimSun" w:cs="SimSun"/>
          <w:sz w:val="22"/>
          <w:szCs w:val="22"/>
          <w:b/>
          <w:bCs/>
          <w:spacing w:val="-8"/>
        </w:rPr>
        <w:t>雷诺现象</w:t>
      </w:r>
      <w:r>
        <w:rPr>
          <w:rFonts w:ascii="SimSun" w:hAnsi="SimSun" w:eastAsia="SimSun" w:cs="SimSun"/>
          <w:sz w:val="22"/>
          <w:szCs w:val="22"/>
          <w:spacing w:val="80"/>
        </w:rPr>
        <w:t xml:space="preserve"> </w:t>
      </w:r>
      <w:r>
        <w:rPr>
          <w:rFonts w:ascii="SimSun" w:hAnsi="SimSun" w:eastAsia="SimSun" w:cs="SimSun"/>
          <w:sz w:val="22"/>
          <w:szCs w:val="22"/>
          <w:spacing w:val="-8"/>
        </w:rPr>
        <w:t>需戒烟，手足保暖。钙通道阻滞剂是治疗雷诺现象的一线药物，严重雷诺现象者</w:t>
      </w:r>
      <w:r>
        <w:rPr>
          <w:rFonts w:ascii="SimSun" w:hAnsi="SimSun" w:eastAsia="SimSun" w:cs="SimSun"/>
          <w:sz w:val="22"/>
          <w:szCs w:val="22"/>
        </w:rPr>
        <w:t xml:space="preserve"> </w:t>
      </w:r>
      <w:r>
        <w:rPr>
          <w:rFonts w:ascii="SimSun" w:hAnsi="SimSun" w:eastAsia="SimSun" w:cs="SimSun"/>
          <w:sz w:val="22"/>
          <w:szCs w:val="22"/>
          <w:spacing w:val="-15"/>
        </w:rPr>
        <w:t>可考虑使用5-磷酸二酯酶抑制剂、氟西汀、前列环素类似物等。</w:t>
      </w:r>
    </w:p>
    <w:p>
      <w:pPr>
        <w:ind w:left="1069" w:right="14" w:firstLine="430"/>
        <w:spacing w:before="78" w:line="254" w:lineRule="auto"/>
        <w:rPr>
          <w:rFonts w:ascii="SimSun" w:hAnsi="SimSun" w:eastAsia="SimSun" w:cs="SimSun"/>
          <w:sz w:val="22"/>
          <w:szCs w:val="22"/>
        </w:rPr>
      </w:pPr>
      <w:r>
        <w:rPr>
          <w:rFonts w:ascii="Times New Roman" w:hAnsi="Times New Roman" w:eastAsia="Times New Roman" w:cs="Times New Roman"/>
          <w:sz w:val="22"/>
          <w:szCs w:val="22"/>
          <w:b/>
          <w:bCs/>
          <w:spacing w:val="-2"/>
        </w:rPr>
        <w:t>4.</w:t>
      </w:r>
      <w:r>
        <w:rPr>
          <w:rFonts w:ascii="Times New Roman" w:hAnsi="Times New Roman" w:eastAsia="Times New Roman" w:cs="Times New Roman"/>
          <w:sz w:val="22"/>
          <w:szCs w:val="22"/>
          <w:spacing w:val="48"/>
          <w:w w:val="101"/>
        </w:rPr>
        <w:t xml:space="preserve"> </w:t>
      </w:r>
      <w:r>
        <w:rPr>
          <w:rFonts w:ascii="SimSun" w:hAnsi="SimSun" w:eastAsia="SimSun" w:cs="SimSun"/>
          <w:sz w:val="22"/>
          <w:szCs w:val="22"/>
          <w:b/>
          <w:bCs/>
          <w:spacing w:val="-2"/>
        </w:rPr>
        <w:t>指端溃疡</w:t>
      </w:r>
      <w:r>
        <w:rPr>
          <w:rFonts w:ascii="SimSun" w:hAnsi="SimSun" w:eastAsia="SimSun" w:cs="SimSun"/>
          <w:sz w:val="22"/>
          <w:szCs w:val="22"/>
          <w:spacing w:val="107"/>
        </w:rPr>
        <w:t xml:space="preserve"> </w:t>
      </w:r>
      <w:r>
        <w:rPr>
          <w:rFonts w:ascii="SimSun" w:hAnsi="SimSun" w:eastAsia="SimSun" w:cs="SimSun"/>
          <w:sz w:val="22"/>
          <w:szCs w:val="22"/>
          <w:spacing w:val="-2"/>
        </w:rPr>
        <w:t>可使用前列环素类似物、5-磷酸二酯酶抑制剂或内皮素受体拮抗剂</w:t>
      </w:r>
      <w:r>
        <w:rPr>
          <w:rFonts w:ascii="SimSun" w:hAnsi="SimSun" w:eastAsia="SimSun" w:cs="SimSun"/>
          <w:sz w:val="22"/>
          <w:szCs w:val="22"/>
          <w:spacing w:val="-3"/>
        </w:rPr>
        <w:t>以减少新发</w:t>
      </w:r>
      <w:r>
        <w:rPr>
          <w:rFonts w:ascii="SimSun" w:hAnsi="SimSun" w:eastAsia="SimSun" w:cs="SimSun"/>
          <w:sz w:val="22"/>
          <w:szCs w:val="22"/>
        </w:rPr>
        <w:t xml:space="preserve"> </w:t>
      </w:r>
      <w:r>
        <w:rPr>
          <w:rFonts w:ascii="SimSun" w:hAnsi="SimSun" w:eastAsia="SimSun" w:cs="SimSun"/>
          <w:sz w:val="22"/>
          <w:szCs w:val="22"/>
          <w:spacing w:val="-10"/>
        </w:rPr>
        <w:t>溃疡。</w:t>
      </w:r>
    </w:p>
    <w:p>
      <w:pPr>
        <w:ind w:left="1069" w:right="15" w:firstLine="430"/>
        <w:spacing w:before="75" w:line="252" w:lineRule="auto"/>
        <w:rPr>
          <w:rFonts w:ascii="SimSun" w:hAnsi="SimSun" w:eastAsia="SimSun" w:cs="SimSun"/>
          <w:sz w:val="22"/>
          <w:szCs w:val="22"/>
        </w:rPr>
      </w:pPr>
      <w:r>
        <w:rPr>
          <w:rFonts w:ascii="Times New Roman" w:hAnsi="Times New Roman" w:eastAsia="Times New Roman" w:cs="Times New Roman"/>
          <w:sz w:val="22"/>
          <w:szCs w:val="22"/>
          <w:b/>
          <w:bCs/>
          <w:spacing w:val="-12"/>
        </w:rPr>
        <w:t>5.</w:t>
      </w:r>
      <w:r>
        <w:rPr>
          <w:rFonts w:ascii="Times New Roman" w:hAnsi="Times New Roman" w:eastAsia="Times New Roman" w:cs="Times New Roman"/>
          <w:sz w:val="22"/>
          <w:szCs w:val="22"/>
          <w:spacing w:val="7"/>
        </w:rPr>
        <w:t xml:space="preserve">  </w:t>
      </w:r>
      <w:r>
        <w:rPr>
          <w:rFonts w:ascii="SimSun" w:hAnsi="SimSun" w:eastAsia="SimSun" w:cs="SimSun"/>
          <w:sz w:val="22"/>
          <w:szCs w:val="22"/>
          <w:b/>
          <w:bCs/>
          <w:spacing w:val="-12"/>
        </w:rPr>
        <w:t>肺动脉高压</w:t>
      </w:r>
      <w:r>
        <w:rPr>
          <w:rFonts w:ascii="SimSun" w:hAnsi="SimSun" w:eastAsia="SimSun" w:cs="SimSun"/>
          <w:sz w:val="22"/>
          <w:szCs w:val="22"/>
          <w:spacing w:val="74"/>
        </w:rPr>
        <w:t xml:space="preserve"> </w:t>
      </w:r>
      <w:r>
        <w:rPr>
          <w:rFonts w:ascii="SimSun" w:hAnsi="SimSun" w:eastAsia="SimSun" w:cs="SimSun"/>
          <w:sz w:val="22"/>
          <w:szCs w:val="22"/>
          <w:spacing w:val="-12"/>
        </w:rPr>
        <w:t>氧疗、利尿剂和强心剂以及抗凝。可考虑应用内皮素受体拮抗剂、5-磷酸二</w:t>
      </w:r>
      <w:r>
        <w:rPr>
          <w:rFonts w:ascii="SimSun" w:hAnsi="SimSun" w:eastAsia="SimSun" w:cs="SimSun"/>
          <w:sz w:val="22"/>
          <w:szCs w:val="22"/>
          <w:spacing w:val="-13"/>
        </w:rPr>
        <w:t>酯酶</w:t>
      </w:r>
      <w:r>
        <w:rPr>
          <w:rFonts w:ascii="SimSun" w:hAnsi="SimSun" w:eastAsia="SimSun" w:cs="SimSun"/>
          <w:sz w:val="22"/>
          <w:szCs w:val="22"/>
        </w:rPr>
        <w:t xml:space="preserve"> </w:t>
      </w:r>
      <w:r>
        <w:rPr>
          <w:rFonts w:ascii="SimSun" w:hAnsi="SimSun" w:eastAsia="SimSun" w:cs="SimSun"/>
          <w:sz w:val="22"/>
          <w:szCs w:val="22"/>
          <w:spacing w:val="-15"/>
        </w:rPr>
        <w:t>抑制剂、前列环素类似物及利奥西呱等。</w:t>
      </w:r>
    </w:p>
    <w:p>
      <w:pPr>
        <w:ind w:left="1069" w:right="29" w:firstLine="430"/>
        <w:spacing w:before="78" w:line="253" w:lineRule="auto"/>
        <w:rPr>
          <w:rFonts w:ascii="SimSun" w:hAnsi="SimSun" w:eastAsia="SimSun" w:cs="SimSun"/>
          <w:sz w:val="22"/>
          <w:szCs w:val="22"/>
        </w:rPr>
      </w:pPr>
      <w:r>
        <w:rPr>
          <w:rFonts w:ascii="Times New Roman" w:hAnsi="Times New Roman" w:eastAsia="Times New Roman" w:cs="Times New Roman"/>
          <w:sz w:val="22"/>
          <w:szCs w:val="22"/>
          <w:b/>
          <w:bCs/>
          <w:spacing w:val="-6"/>
        </w:rPr>
        <w:t>6.</w:t>
      </w:r>
      <w:r>
        <w:rPr>
          <w:rFonts w:ascii="Times New Roman" w:hAnsi="Times New Roman" w:eastAsia="Times New Roman" w:cs="Times New Roman"/>
          <w:sz w:val="22"/>
          <w:szCs w:val="22"/>
          <w:spacing w:val="51"/>
        </w:rPr>
        <w:t xml:space="preserve"> </w:t>
      </w:r>
      <w:r>
        <w:rPr>
          <w:rFonts w:ascii="SimSun" w:hAnsi="SimSun" w:eastAsia="SimSun" w:cs="SimSun"/>
          <w:sz w:val="22"/>
          <w:szCs w:val="22"/>
          <w:b/>
          <w:bCs/>
          <w:spacing w:val="-6"/>
        </w:rPr>
        <w:t>肺间质疾病</w:t>
      </w:r>
      <w:r>
        <w:rPr>
          <w:rFonts w:ascii="SimSun" w:hAnsi="SimSun" w:eastAsia="SimSun" w:cs="SimSun"/>
          <w:sz w:val="22"/>
          <w:szCs w:val="22"/>
          <w:spacing w:val="83"/>
        </w:rPr>
        <w:t xml:space="preserve"> </w:t>
      </w:r>
      <w:r>
        <w:rPr>
          <w:rFonts w:ascii="SimSun" w:hAnsi="SimSun" w:eastAsia="SimSun" w:cs="SimSun"/>
          <w:sz w:val="22"/>
          <w:szCs w:val="22"/>
          <w:spacing w:val="-6"/>
        </w:rPr>
        <w:t>早期可用糖皮质激素以抑制局部免疫反</w:t>
      </w:r>
      <w:r>
        <w:rPr>
          <w:rFonts w:ascii="SimSun" w:hAnsi="SimSun" w:eastAsia="SimSun" w:cs="SimSun"/>
          <w:sz w:val="22"/>
          <w:szCs w:val="22"/>
          <w:spacing w:val="-7"/>
        </w:rPr>
        <w:t>应，已证实环磷酰胺对</w:t>
      </w:r>
      <w:r>
        <w:rPr>
          <w:rFonts w:ascii="Times New Roman" w:hAnsi="Times New Roman" w:eastAsia="Times New Roman" w:cs="Times New Roman"/>
          <w:sz w:val="22"/>
          <w:szCs w:val="22"/>
          <w:spacing w:val="-6"/>
        </w:rPr>
        <w:t>SSc</w:t>
      </w:r>
      <w:r>
        <w:rPr>
          <w:rFonts w:ascii="Times New Roman" w:hAnsi="Times New Roman" w:eastAsia="Times New Roman" w:cs="Times New Roman"/>
          <w:sz w:val="22"/>
          <w:szCs w:val="22"/>
          <w:spacing w:val="7"/>
        </w:rPr>
        <w:t xml:space="preserve"> </w:t>
      </w:r>
      <w:r>
        <w:rPr>
          <w:rFonts w:ascii="SimSun" w:hAnsi="SimSun" w:eastAsia="SimSun" w:cs="SimSun"/>
          <w:sz w:val="22"/>
          <w:szCs w:val="22"/>
          <w:spacing w:val="-7"/>
        </w:rPr>
        <w:t>间质性肺疾</w:t>
      </w:r>
      <w:r>
        <w:rPr>
          <w:rFonts w:ascii="SimSun" w:hAnsi="SimSun" w:eastAsia="SimSun" w:cs="SimSun"/>
          <w:sz w:val="22"/>
          <w:szCs w:val="22"/>
        </w:rPr>
        <w:t xml:space="preserve"> </w:t>
      </w:r>
      <w:r>
        <w:rPr>
          <w:rFonts w:ascii="SimSun" w:hAnsi="SimSun" w:eastAsia="SimSun" w:cs="SimSun"/>
          <w:sz w:val="22"/>
          <w:szCs w:val="22"/>
          <w:spacing w:val="-8"/>
        </w:rPr>
        <w:t>病有效。存在器官衰竭风险时可考虑干细胞移植。</w:t>
      </w:r>
    </w:p>
    <w:p>
      <w:pPr>
        <w:ind w:left="1069" w:right="27" w:firstLine="430"/>
        <w:spacing w:before="57" w:line="263" w:lineRule="auto"/>
        <w:rPr>
          <w:rFonts w:ascii="SimSun" w:hAnsi="SimSun" w:eastAsia="SimSun" w:cs="SimSun"/>
          <w:sz w:val="22"/>
          <w:szCs w:val="22"/>
        </w:rPr>
      </w:pPr>
      <w:r>
        <w:rPr>
          <w:rFonts w:ascii="Times New Roman" w:hAnsi="Times New Roman" w:eastAsia="Times New Roman" w:cs="Times New Roman"/>
          <w:sz w:val="22"/>
          <w:szCs w:val="22"/>
          <w:b/>
          <w:bCs/>
          <w:spacing w:val="-3"/>
        </w:rPr>
        <w:t>7.</w:t>
      </w:r>
      <w:r>
        <w:rPr>
          <w:rFonts w:ascii="Times New Roman" w:hAnsi="Times New Roman" w:eastAsia="Times New Roman" w:cs="Times New Roman"/>
          <w:sz w:val="22"/>
          <w:szCs w:val="22"/>
          <w:spacing w:val="2"/>
        </w:rPr>
        <w:t xml:space="preserve">  </w:t>
      </w:r>
      <w:r>
        <w:rPr>
          <w:rFonts w:ascii="SimSun" w:hAnsi="SimSun" w:eastAsia="SimSun" w:cs="SimSun"/>
          <w:sz w:val="22"/>
          <w:szCs w:val="22"/>
          <w:b/>
          <w:bCs/>
          <w:spacing w:val="-3"/>
        </w:rPr>
        <w:t>硬皮病肾危象</w:t>
      </w:r>
      <w:r>
        <w:rPr>
          <w:rFonts w:ascii="SimSun" w:hAnsi="SimSun" w:eastAsia="SimSun" w:cs="SimSun"/>
          <w:sz w:val="22"/>
          <w:szCs w:val="22"/>
          <w:spacing w:val="76"/>
        </w:rPr>
        <w:t xml:space="preserve"> </w:t>
      </w:r>
      <w:r>
        <w:rPr>
          <w:rFonts w:ascii="SimSun" w:hAnsi="SimSun" w:eastAsia="SimSun" w:cs="SimSun"/>
          <w:sz w:val="22"/>
          <w:szCs w:val="22"/>
          <w:spacing w:val="-3"/>
        </w:rPr>
        <w:t>尽早使用血管紧张素转换酶抑制剂</w:t>
      </w:r>
      <w:r>
        <w:rPr>
          <w:rFonts w:ascii="Times New Roman" w:hAnsi="Times New Roman" w:eastAsia="Times New Roman" w:cs="Times New Roman"/>
          <w:sz w:val="22"/>
          <w:szCs w:val="22"/>
          <w:spacing w:val="-3"/>
        </w:rPr>
        <w:t>(ACEI)</w:t>
      </w:r>
      <w:r>
        <w:rPr>
          <w:rFonts w:ascii="Times New Roman" w:hAnsi="Times New Roman" w:eastAsia="Times New Roman" w:cs="Times New Roman"/>
          <w:sz w:val="22"/>
          <w:szCs w:val="22"/>
          <w:spacing w:val="-5"/>
        </w:rPr>
        <w:t xml:space="preserve"> </w:t>
      </w:r>
      <w:r>
        <w:rPr>
          <w:rFonts w:ascii="SimSun" w:hAnsi="SimSun" w:eastAsia="SimSun" w:cs="SimSun"/>
          <w:sz w:val="22"/>
          <w:szCs w:val="22"/>
          <w:spacing w:val="-3"/>
        </w:rPr>
        <w:t>治疗。肾衰竭可行血</w:t>
      </w:r>
      <w:r>
        <w:rPr>
          <w:rFonts w:ascii="SimSun" w:hAnsi="SimSun" w:eastAsia="SimSun" w:cs="SimSun"/>
          <w:sz w:val="22"/>
          <w:szCs w:val="22"/>
          <w:spacing w:val="-4"/>
        </w:rPr>
        <w:t>液透析或腹</w:t>
      </w:r>
      <w:r>
        <w:rPr>
          <w:rFonts w:ascii="SimSun" w:hAnsi="SimSun" w:eastAsia="SimSun" w:cs="SimSun"/>
          <w:sz w:val="22"/>
          <w:szCs w:val="22"/>
        </w:rPr>
        <w:t xml:space="preserve"> </w:t>
      </w:r>
      <w:r>
        <w:rPr>
          <w:rFonts w:ascii="SimSun" w:hAnsi="SimSun" w:eastAsia="SimSun" w:cs="SimSun"/>
          <w:sz w:val="22"/>
          <w:szCs w:val="22"/>
          <w:spacing w:val="-12"/>
        </w:rPr>
        <w:t>膜透析治疗。</w:t>
      </w:r>
    </w:p>
    <w:p>
      <w:pPr>
        <w:ind w:left="1069" w:right="25" w:firstLine="430"/>
        <w:spacing w:before="71" w:line="270" w:lineRule="auto"/>
        <w:rPr>
          <w:rFonts w:ascii="SimSun" w:hAnsi="SimSun" w:eastAsia="SimSun" w:cs="SimSun"/>
          <w:sz w:val="22"/>
          <w:szCs w:val="22"/>
        </w:rPr>
      </w:pPr>
      <w:r>
        <w:rPr>
          <w:rFonts w:ascii="Times New Roman" w:hAnsi="Times New Roman" w:eastAsia="Times New Roman" w:cs="Times New Roman"/>
          <w:sz w:val="22"/>
          <w:szCs w:val="22"/>
          <w:b/>
          <w:bCs/>
          <w:spacing w:val="-8"/>
        </w:rPr>
        <w:t>8.</w:t>
      </w:r>
      <w:r>
        <w:rPr>
          <w:rFonts w:ascii="Times New Roman" w:hAnsi="Times New Roman" w:eastAsia="Times New Roman" w:cs="Times New Roman"/>
          <w:sz w:val="22"/>
          <w:szCs w:val="22"/>
          <w:spacing w:val="17"/>
          <w:w w:val="101"/>
        </w:rPr>
        <w:t xml:space="preserve">  </w:t>
      </w:r>
      <w:r>
        <w:rPr>
          <w:rFonts w:ascii="SimSun" w:hAnsi="SimSun" w:eastAsia="SimSun" w:cs="SimSun"/>
          <w:sz w:val="22"/>
          <w:szCs w:val="22"/>
          <w:b/>
          <w:bCs/>
          <w:spacing w:val="-8"/>
        </w:rPr>
        <w:t>胃肠道病变</w:t>
      </w:r>
      <w:r>
        <w:rPr>
          <w:rFonts w:ascii="SimSun" w:hAnsi="SimSun" w:eastAsia="SimSun" w:cs="SimSun"/>
          <w:sz w:val="22"/>
          <w:szCs w:val="22"/>
          <w:spacing w:val="89"/>
        </w:rPr>
        <w:t xml:space="preserve"> </w:t>
      </w:r>
      <w:r>
        <w:rPr>
          <w:rFonts w:ascii="SimSun" w:hAnsi="SimSun" w:eastAsia="SimSun" w:cs="SimSun"/>
          <w:sz w:val="22"/>
          <w:szCs w:val="22"/>
          <w:spacing w:val="-8"/>
        </w:rPr>
        <w:t>反流性食管炎病人应少食多餐，餐后取立</w:t>
      </w:r>
      <w:r>
        <w:rPr>
          <w:rFonts w:ascii="SimSun" w:hAnsi="SimSun" w:eastAsia="SimSun" w:cs="SimSun"/>
          <w:sz w:val="22"/>
          <w:szCs w:val="22"/>
          <w:spacing w:val="-9"/>
        </w:rPr>
        <w:t>位或半卧位。质子泵抑制剂可用于治</w:t>
      </w:r>
      <w:r>
        <w:rPr>
          <w:rFonts w:ascii="SimSun" w:hAnsi="SimSun" w:eastAsia="SimSun" w:cs="SimSun"/>
          <w:sz w:val="22"/>
          <w:szCs w:val="22"/>
        </w:rPr>
        <w:t xml:space="preserve"> </w:t>
      </w:r>
      <w:r>
        <w:rPr>
          <w:rFonts w:ascii="SimSun" w:hAnsi="SimSun" w:eastAsia="SimSun" w:cs="SimSun"/>
          <w:sz w:val="22"/>
          <w:szCs w:val="22"/>
          <w:spacing w:val="-3"/>
        </w:rPr>
        <w:t>疗</w:t>
      </w:r>
      <w:r>
        <w:rPr>
          <w:rFonts w:ascii="SimSun" w:hAnsi="SimSun" w:eastAsia="SimSun" w:cs="SimSun"/>
          <w:sz w:val="22"/>
          <w:szCs w:val="22"/>
          <w:spacing w:val="-45"/>
        </w:rPr>
        <w:t xml:space="preserve"> </w:t>
      </w:r>
      <w:r>
        <w:rPr>
          <w:rFonts w:ascii="SimSun" w:hAnsi="SimSun" w:eastAsia="SimSun" w:cs="SimSun"/>
          <w:sz w:val="22"/>
          <w:szCs w:val="22"/>
          <w:spacing w:val="-3"/>
        </w:rPr>
        <w:t>SSc相关的胃食管反流、预防食管溃疡及狭窄发生。促胃动力药物可改善SSc相关的胃肠动力失</w:t>
      </w:r>
      <w:r>
        <w:rPr>
          <w:rFonts w:ascii="SimSun" w:hAnsi="SimSun" w:eastAsia="SimSun" w:cs="SimSun"/>
          <w:sz w:val="22"/>
          <w:szCs w:val="22"/>
        </w:rPr>
        <w:t xml:space="preserve"> </w:t>
      </w:r>
      <w:r>
        <w:rPr>
          <w:rFonts w:ascii="SimSun" w:hAnsi="SimSun" w:eastAsia="SimSun" w:cs="SimSun"/>
          <w:sz w:val="22"/>
          <w:szCs w:val="22"/>
          <w:spacing w:val="-7"/>
        </w:rPr>
        <w:t>调症状。间断或定期使用抗生素可以治疗有症状的小肠细菌过度生长。营养不良者应积极补充蛋白</w:t>
      </w:r>
      <w:r>
        <w:rPr>
          <w:rFonts w:ascii="SimSun" w:hAnsi="SimSun" w:eastAsia="SimSun" w:cs="SimSun"/>
          <w:sz w:val="22"/>
          <w:szCs w:val="22"/>
          <w:spacing w:val="17"/>
        </w:rPr>
        <w:t xml:space="preserve"> </w:t>
      </w:r>
      <w:r>
        <w:rPr>
          <w:rFonts w:ascii="SimSun" w:hAnsi="SimSun" w:eastAsia="SimSun" w:cs="SimSun"/>
          <w:sz w:val="22"/>
          <w:szCs w:val="22"/>
          <w:spacing w:val="-18"/>
        </w:rPr>
        <w:t>质、维生素和微量元素。</w:t>
      </w:r>
    </w:p>
    <w:p>
      <w:pPr>
        <w:ind w:left="1452"/>
        <w:spacing w:before="104" w:line="222" w:lineRule="auto"/>
        <w:rPr>
          <w:rFonts w:ascii="SimHei" w:hAnsi="SimHei" w:eastAsia="SimHei" w:cs="SimHei"/>
          <w:sz w:val="22"/>
          <w:szCs w:val="22"/>
        </w:rPr>
      </w:pPr>
      <w:r>
        <w:rPr>
          <w:rFonts w:ascii="SimHei" w:hAnsi="SimHei" w:eastAsia="SimHei" w:cs="SimHei"/>
          <w:sz w:val="22"/>
          <w:szCs w:val="22"/>
          <w:b/>
          <w:bCs/>
          <w:color w:val="0065A9"/>
          <w:spacing w:val="-15"/>
        </w:rPr>
        <w:t>【预后】</w:t>
      </w:r>
    </w:p>
    <w:p>
      <w:pPr>
        <w:ind w:right="26"/>
        <w:spacing w:before="39" w:line="382" w:lineRule="exact"/>
        <w:jc w:val="right"/>
        <w:rPr>
          <w:rFonts w:ascii="SimSun" w:hAnsi="SimSun" w:eastAsia="SimSun" w:cs="SimSun"/>
          <w:sz w:val="22"/>
          <w:szCs w:val="22"/>
        </w:rPr>
      </w:pPr>
      <w:r>
        <w:rPr>
          <w:rFonts w:ascii="SimSun" w:hAnsi="SimSun" w:eastAsia="SimSun" w:cs="SimSun"/>
          <w:sz w:val="22"/>
          <w:szCs w:val="22"/>
          <w:spacing w:val="-6"/>
          <w:position w:val="12"/>
        </w:rPr>
        <w:t>本病通常缓慢发展。局限型预后一般较好。弥漫型(尤其是年长者)由</w:t>
      </w:r>
      <w:r>
        <w:rPr>
          <w:rFonts w:ascii="SimSun" w:hAnsi="SimSun" w:eastAsia="SimSun" w:cs="SimSun"/>
          <w:sz w:val="22"/>
          <w:szCs w:val="22"/>
          <w:spacing w:val="-7"/>
          <w:position w:val="12"/>
        </w:rPr>
        <w:t>于肺、肾、心脏的损害容</w:t>
      </w:r>
    </w:p>
    <w:p>
      <w:pPr>
        <w:ind w:left="1069"/>
        <w:spacing w:line="220" w:lineRule="auto"/>
        <w:rPr>
          <w:rFonts w:ascii="SimSun" w:hAnsi="SimSun" w:eastAsia="SimSun" w:cs="SimSun"/>
          <w:sz w:val="22"/>
          <w:szCs w:val="22"/>
        </w:rPr>
      </w:pPr>
      <w:r>
        <w:rPr>
          <w:rFonts w:ascii="SimSun" w:hAnsi="SimSun" w:eastAsia="SimSun" w:cs="SimSun"/>
          <w:sz w:val="22"/>
          <w:szCs w:val="22"/>
          <w:spacing w:val="-17"/>
        </w:rPr>
        <w:t>易导致死亡，故预后较差。</w:t>
      </w:r>
    </w:p>
    <w:p>
      <w:pPr>
        <w:ind w:right="405"/>
        <w:spacing w:before="57" w:line="219" w:lineRule="auto"/>
        <w:jc w:val="right"/>
        <w:rPr>
          <w:rFonts w:ascii="SimSun" w:hAnsi="SimSun" w:eastAsia="SimSun" w:cs="SimSun"/>
          <w:sz w:val="22"/>
          <w:szCs w:val="22"/>
        </w:rPr>
      </w:pPr>
      <w:r>
        <w:rPr>
          <w:rFonts w:ascii="SimSun" w:hAnsi="SimSun" w:eastAsia="SimSun" w:cs="SimSun"/>
          <w:sz w:val="22"/>
          <w:szCs w:val="22"/>
          <w:spacing w:val="7"/>
        </w:rPr>
        <w:t>(郑</w:t>
      </w:r>
      <w:r>
        <w:rPr>
          <w:rFonts w:ascii="SimSun" w:hAnsi="SimSun" w:eastAsia="SimSun" w:cs="SimSun"/>
          <w:sz w:val="22"/>
          <w:szCs w:val="22"/>
          <w:spacing w:val="79"/>
        </w:rPr>
        <w:t xml:space="preserve"> </w:t>
      </w:r>
      <w:r>
        <w:rPr>
          <w:rFonts w:ascii="SimSun" w:hAnsi="SimSun" w:eastAsia="SimSun" w:cs="SimSun"/>
          <w:sz w:val="22"/>
          <w:szCs w:val="22"/>
          <w:spacing w:val="7"/>
        </w:rPr>
        <w:t>毅)</w: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ind w:firstLine="49"/>
        <w:spacing w:before="1" w:line="630" w:lineRule="exact"/>
        <w:textAlignment w:val="center"/>
        <w:rPr/>
      </w:pPr>
      <w:r>
        <w:drawing>
          <wp:inline distT="0" distB="0" distL="0" distR="0">
            <wp:extent cx="514370" cy="400040"/>
            <wp:effectExtent l="0" t="0" r="0" b="0"/>
            <wp:docPr id="129" name="IM 129"/>
            <wp:cNvGraphicFramePr/>
            <a:graphic>
              <a:graphicData uri="http://schemas.openxmlformats.org/drawingml/2006/picture">
                <pic:pic>
                  <pic:nvPicPr>
                    <pic:cNvPr id="129" name="IM 129"/>
                    <pic:cNvPicPr/>
                  </pic:nvPicPr>
                  <pic:blipFill>
                    <a:blip r:embed="rId175"/>
                    <a:stretch>
                      <a:fillRect/>
                    </a:stretch>
                  </pic:blipFill>
                  <pic:spPr>
                    <a:xfrm rot="0">
                      <a:off x="0" y="0"/>
                      <a:ext cx="514370" cy="400040"/>
                    </a:xfrm>
                    <a:prstGeom prst="rect">
                      <a:avLst/>
                    </a:prstGeom>
                  </pic:spPr>
                </pic:pic>
              </a:graphicData>
            </a:graphic>
          </wp:inline>
        </w:drawing>
      </w:r>
    </w:p>
    <w:p>
      <w:pPr>
        <w:sectPr>
          <w:pgSz w:w="11900" w:h="16840"/>
          <w:pgMar w:top="775" w:right="1106" w:bottom="400" w:left="510" w:header="0" w:footer="0" w:gutter="0"/>
        </w:sectPr>
        <w:rPr/>
      </w:pPr>
    </w:p>
    <w:p>
      <w:pPr>
        <w:spacing w:line="1250" w:lineRule="exact"/>
        <w:textAlignment w:val="center"/>
        <w:rPr/>
      </w:pPr>
      <w:r>
        <w:drawing>
          <wp:anchor distT="0" distB="0" distL="0" distR="0" simplePos="0" relativeHeight="253132800" behindDoc="0" locked="0" layoutInCell="0" allowOverlap="1">
            <wp:simplePos x="0" y="0"/>
            <wp:positionH relativeFrom="page">
              <wp:posOffset>6654783</wp:posOffset>
            </wp:positionH>
            <wp:positionV relativeFrom="page">
              <wp:posOffset>996945</wp:posOffset>
            </wp:positionV>
            <wp:extent cx="698522" cy="736562"/>
            <wp:effectExtent l="0" t="0" r="0" b="0"/>
            <wp:wrapNone/>
            <wp:docPr id="130" name="IM 130"/>
            <wp:cNvGraphicFramePr/>
            <a:graphic>
              <a:graphicData uri="http://schemas.openxmlformats.org/drawingml/2006/picture">
                <pic:pic>
                  <pic:nvPicPr>
                    <pic:cNvPr id="130" name="IM 130"/>
                    <pic:cNvPicPr/>
                  </pic:nvPicPr>
                  <pic:blipFill>
                    <a:blip r:embed="rId177"/>
                    <a:stretch>
                      <a:fillRect/>
                    </a:stretch>
                  </pic:blipFill>
                  <pic:spPr>
                    <a:xfrm rot="0">
                      <a:off x="0" y="0"/>
                      <a:ext cx="698522" cy="736562"/>
                    </a:xfrm>
                    <a:prstGeom prst="rect">
                      <a:avLst/>
                    </a:prstGeom>
                  </pic:spPr>
                </pic:pic>
              </a:graphicData>
            </a:graphic>
          </wp:anchor>
        </w:drawing>
      </w:r>
      <w:r>
        <w:pict>
          <v:group id="_x0000_s147" style="mso-position-vertical-relative:line;mso-position-horizontal-relative:char;width:467pt;height:62.55pt;" filled="false" stroked="false" coordsize="9340,1250" coordorigin="0,0">
            <v:shape id="_x0000_s148" style="position:absolute;left:0;top:0;width:9340;height:1250;" filled="false" stroked="false" type="#_x0000_t75">
              <v:imagedata o:title="" r:id="rId178"/>
            </v:shape>
            <v:shape id="_x0000_s149" style="position:absolute;left:-20;top:-20;width:9380;height:1386;" filled="false" stroked="false" type="#_x0000_t202">
              <v:fill on="false"/>
              <v:stroke on="false"/>
              <v:path/>
              <v:imagedata o:title=""/>
              <o:lock v:ext="edit" aspectratio="false"/>
              <v:textbox inset="0mm,0mm,0mm,0mm">
                <w:txbxContent>
                  <w:p>
                    <w:pPr>
                      <w:spacing w:line="345" w:lineRule="auto"/>
                      <w:rPr>
                        <w:rFonts w:ascii="Arial"/>
                        <w:sz w:val="21"/>
                      </w:rPr>
                    </w:pPr>
                    <w:r/>
                  </w:p>
                  <w:p>
                    <w:pPr>
                      <w:ind w:left="1537"/>
                      <w:spacing w:before="172" w:line="221" w:lineRule="auto"/>
                      <w:rPr>
                        <w:rFonts w:ascii="SimHei" w:hAnsi="SimHei" w:eastAsia="SimHei" w:cs="SimHei"/>
                        <w:sz w:val="53"/>
                        <w:szCs w:val="53"/>
                      </w:rPr>
                    </w:pPr>
                    <w:r>
                      <w:rPr>
                        <w:rFonts w:ascii="SimHei" w:hAnsi="SimHei" w:eastAsia="SimHei" w:cs="SimHei"/>
                        <w:sz w:val="53"/>
                        <w:szCs w:val="53"/>
                        <w:b/>
                        <w:bCs/>
                        <w:color w:val="36AAF8"/>
                        <w:spacing w:val="37"/>
                      </w:rPr>
                      <w:t>第十二章复发性多软骨炎</w:t>
                    </w:r>
                  </w:p>
                </w:txbxContent>
              </v:textbox>
            </v:shape>
          </v:group>
        </w:pict>
      </w:r>
    </w:p>
    <w:p>
      <w:pPr>
        <w:ind w:firstLine="19"/>
        <w:spacing w:before="189" w:line="20" w:lineRule="exact"/>
        <w:textAlignment w:val="center"/>
        <w:rPr/>
      </w:pPr>
      <w:r>
        <w:drawing>
          <wp:inline distT="0" distB="0" distL="0" distR="0">
            <wp:extent cx="5918174" cy="12725"/>
            <wp:effectExtent l="0" t="0" r="0" b="0"/>
            <wp:docPr id="131" name="IM 131"/>
            <wp:cNvGraphicFramePr/>
            <a:graphic>
              <a:graphicData uri="http://schemas.openxmlformats.org/drawingml/2006/picture">
                <pic:pic>
                  <pic:nvPicPr>
                    <pic:cNvPr id="131" name="IM 131"/>
                    <pic:cNvPicPr/>
                  </pic:nvPicPr>
                  <pic:blipFill>
                    <a:blip r:embed="rId179"/>
                    <a:stretch>
                      <a:fillRect/>
                    </a:stretch>
                  </pic:blipFill>
                  <pic:spPr>
                    <a:xfrm rot="0">
                      <a:off x="0" y="0"/>
                      <a:ext cx="5918174" cy="12725"/>
                    </a:xfrm>
                    <a:prstGeom prst="rect">
                      <a:avLst/>
                    </a:prstGeom>
                  </pic:spPr>
                </pic:pic>
              </a:graphicData>
            </a:graphic>
          </wp:inline>
        </w:drawing>
      </w:r>
    </w:p>
    <w:p>
      <w:pPr>
        <w:spacing w:line="290" w:lineRule="auto"/>
        <w:rPr>
          <w:rFonts w:ascii="Arial"/>
          <w:sz w:val="21"/>
        </w:rPr>
      </w:pPr>
      <w:r/>
    </w:p>
    <w:p>
      <w:pPr>
        <w:spacing w:line="291" w:lineRule="auto"/>
        <w:rPr>
          <w:rFonts w:ascii="Arial"/>
          <w:sz w:val="21"/>
        </w:rPr>
      </w:pPr>
      <w:r/>
    </w:p>
    <w:p>
      <w:pPr>
        <w:spacing w:line="291" w:lineRule="auto"/>
        <w:rPr>
          <w:rFonts w:ascii="Arial"/>
          <w:sz w:val="21"/>
        </w:rPr>
      </w:pPr>
      <w:r/>
    </w:p>
    <w:p>
      <w:pPr>
        <w:ind w:left="9" w:right="1220" w:firstLine="419"/>
        <w:spacing w:before="72" w:line="277" w:lineRule="auto"/>
        <w:jc w:val="both"/>
        <w:rPr>
          <w:rFonts w:ascii="SimSun" w:hAnsi="SimSun" w:eastAsia="SimSun" w:cs="SimSun"/>
          <w:sz w:val="22"/>
          <w:szCs w:val="22"/>
        </w:rPr>
      </w:pPr>
      <w:r>
        <w:rPr>
          <w:rFonts w:ascii="SimSun" w:hAnsi="SimSun" w:eastAsia="SimSun" w:cs="SimSun"/>
          <w:sz w:val="22"/>
          <w:szCs w:val="22"/>
          <w:spacing w:val="-14"/>
        </w:rPr>
        <w:t>复发性多软骨炎(relapsing</w:t>
      </w:r>
      <w:r>
        <w:rPr>
          <w:rFonts w:ascii="SimSun" w:hAnsi="SimSun" w:eastAsia="SimSun" w:cs="SimSun"/>
          <w:sz w:val="22"/>
          <w:szCs w:val="22"/>
          <w:spacing w:val="-11"/>
        </w:rPr>
        <w:t xml:space="preserve"> </w:t>
      </w:r>
      <w:r>
        <w:rPr>
          <w:rFonts w:ascii="SimSun" w:hAnsi="SimSun" w:eastAsia="SimSun" w:cs="SimSun"/>
          <w:sz w:val="22"/>
          <w:szCs w:val="22"/>
          <w:spacing w:val="-14"/>
        </w:rPr>
        <w:t>polychondritis,RP)是一种罕见的、病因及发病机制不甚清楚的免疫介</w:t>
      </w:r>
      <w:r>
        <w:rPr>
          <w:rFonts w:ascii="SimSun" w:hAnsi="SimSun" w:eastAsia="SimSun" w:cs="SimSun"/>
          <w:sz w:val="22"/>
          <w:szCs w:val="22"/>
        </w:rPr>
        <w:t xml:space="preserve">  </w:t>
      </w:r>
      <w:r>
        <w:rPr>
          <w:rFonts w:ascii="SimSun" w:hAnsi="SimSun" w:eastAsia="SimSun" w:cs="SimSun"/>
          <w:sz w:val="22"/>
          <w:szCs w:val="22"/>
          <w:spacing w:val="-4"/>
        </w:rPr>
        <w:t>导的全身性炎症性疾病，主要累及含有软骨结构及蛋白聚糖成分的器官。发病年龄多在40～60岁</w:t>
      </w:r>
      <w:r>
        <w:rPr>
          <w:rFonts w:ascii="SimSun" w:hAnsi="SimSun" w:eastAsia="SimSun" w:cs="SimSun"/>
          <w:sz w:val="22"/>
          <w:szCs w:val="22"/>
          <w:spacing w:val="-5"/>
        </w:rPr>
        <w:t>，</w:t>
      </w:r>
      <w:r>
        <w:rPr>
          <w:rFonts w:ascii="SimSun" w:hAnsi="SimSun" w:eastAsia="SimSun" w:cs="SimSun"/>
          <w:sz w:val="22"/>
          <w:szCs w:val="22"/>
        </w:rPr>
        <w:t xml:space="preserve"> </w:t>
      </w:r>
      <w:r>
        <w:rPr>
          <w:rFonts w:ascii="SimSun" w:hAnsi="SimSun" w:eastAsia="SimSun" w:cs="SimSun"/>
          <w:sz w:val="22"/>
          <w:szCs w:val="22"/>
          <w:spacing w:val="-3"/>
        </w:rPr>
        <w:t>无性别差异。临床上有30%左右的病人同时合并其他自身免疫病，如各种系统性血管</w:t>
      </w:r>
      <w:r>
        <w:rPr>
          <w:rFonts w:ascii="SimSun" w:hAnsi="SimSun" w:eastAsia="SimSun" w:cs="SimSun"/>
          <w:sz w:val="22"/>
          <w:szCs w:val="22"/>
          <w:spacing w:val="-4"/>
        </w:rPr>
        <w:t>炎、弥漫性结</w:t>
      </w:r>
      <w:r>
        <w:rPr>
          <w:rFonts w:ascii="SimSun" w:hAnsi="SimSun" w:eastAsia="SimSun" w:cs="SimSun"/>
          <w:sz w:val="22"/>
          <w:szCs w:val="22"/>
        </w:rPr>
        <w:t xml:space="preserve"> </w:t>
      </w:r>
      <w:r>
        <w:rPr>
          <w:rFonts w:ascii="SimSun" w:hAnsi="SimSun" w:eastAsia="SimSun" w:cs="SimSun"/>
          <w:sz w:val="22"/>
          <w:szCs w:val="22"/>
          <w:spacing w:val="-6"/>
        </w:rPr>
        <w:t>缔组织病等或血液系统疾病如骨髓异常增生综合征等。</w:t>
      </w:r>
    </w:p>
    <w:p>
      <w:pPr>
        <w:ind w:left="322"/>
        <w:spacing w:before="74" w:line="222" w:lineRule="auto"/>
        <w:rPr>
          <w:rFonts w:ascii="SimHei" w:hAnsi="SimHei" w:eastAsia="SimHei" w:cs="SimHei"/>
          <w:sz w:val="22"/>
          <w:szCs w:val="22"/>
        </w:rPr>
      </w:pPr>
      <w:r>
        <w:rPr>
          <w:rFonts w:ascii="SimHei" w:hAnsi="SimHei" w:eastAsia="SimHei" w:cs="SimHei"/>
          <w:sz w:val="22"/>
          <w:szCs w:val="22"/>
          <w:b/>
          <w:bCs/>
          <w:color w:val="0089D9"/>
          <w:spacing w:val="-13"/>
        </w:rPr>
        <w:t>【临床表现】</w:t>
      </w:r>
    </w:p>
    <w:p>
      <w:pPr>
        <w:ind w:left="9" w:right="1288" w:firstLine="419"/>
        <w:spacing w:before="69" w:line="265" w:lineRule="auto"/>
        <w:rPr>
          <w:rFonts w:ascii="SimSun" w:hAnsi="SimSun" w:eastAsia="SimSun" w:cs="SimSun"/>
          <w:sz w:val="22"/>
          <w:szCs w:val="22"/>
        </w:rPr>
      </w:pPr>
      <w:r>
        <w:rPr>
          <w:rFonts w:ascii="SimSun" w:hAnsi="SimSun" w:eastAsia="SimSun" w:cs="SimSun"/>
          <w:sz w:val="22"/>
          <w:szCs w:val="22"/>
          <w:spacing w:val="-16"/>
        </w:rPr>
        <w:t>本病异质性很强，临床表现呈现反复发作和缓解的特点。主要表现为耳、鼻、咽喉、气管、支气管</w:t>
      </w:r>
      <w:r>
        <w:rPr>
          <w:rFonts w:ascii="SimSun" w:hAnsi="SimSun" w:eastAsia="SimSun" w:cs="SimSun"/>
          <w:sz w:val="22"/>
          <w:szCs w:val="22"/>
          <w:spacing w:val="18"/>
        </w:rPr>
        <w:t xml:space="preserve"> </w:t>
      </w:r>
      <w:r>
        <w:rPr>
          <w:rFonts w:ascii="SimSun" w:hAnsi="SimSun" w:eastAsia="SimSun" w:cs="SimSun"/>
          <w:sz w:val="22"/>
          <w:szCs w:val="22"/>
          <w:spacing w:val="-26"/>
        </w:rPr>
        <w:t>的炎症，还可累及心血管、关节、眼、皮肤和肾脏。</w:t>
      </w:r>
    </w:p>
    <w:p>
      <w:pPr>
        <w:ind w:left="9" w:right="1189" w:firstLine="419"/>
        <w:spacing w:before="66" w:line="280" w:lineRule="auto"/>
        <w:rPr>
          <w:rFonts w:ascii="SimSun" w:hAnsi="SimSun" w:eastAsia="SimSun" w:cs="SimSun"/>
          <w:sz w:val="22"/>
          <w:szCs w:val="22"/>
        </w:rPr>
      </w:pPr>
      <w:r>
        <w:rPr>
          <w:rFonts w:ascii="SimSun" w:hAnsi="SimSun" w:eastAsia="SimSun" w:cs="SimSun"/>
          <w:sz w:val="22"/>
          <w:szCs w:val="22"/>
          <w:spacing w:val="-10"/>
        </w:rPr>
        <w:t>最常见和特征性的表现是耳廓软骨炎，出现突发的耳廓红肿疼痛，</w:t>
      </w:r>
      <w:r>
        <w:rPr>
          <w:rFonts w:ascii="SimSun" w:hAnsi="SimSun" w:eastAsia="SimSun" w:cs="SimSun"/>
          <w:sz w:val="22"/>
          <w:szCs w:val="22"/>
          <w:spacing w:val="67"/>
        </w:rPr>
        <w:t xml:space="preserve"> </w:t>
      </w:r>
      <w:r>
        <w:rPr>
          <w:rFonts w:ascii="SimSun" w:hAnsi="SimSun" w:eastAsia="SimSun" w:cs="SimSun"/>
          <w:sz w:val="22"/>
          <w:szCs w:val="22"/>
          <w:spacing w:val="-10"/>
        </w:rPr>
        <w:t>一般不累及耳垂，几天至几</w:t>
      </w:r>
      <w:r>
        <w:rPr>
          <w:rFonts w:ascii="SimSun" w:hAnsi="SimSun" w:eastAsia="SimSun" w:cs="SimSun"/>
          <w:sz w:val="22"/>
          <w:szCs w:val="22"/>
        </w:rPr>
        <w:t xml:space="preserve">  </w:t>
      </w:r>
      <w:r>
        <w:rPr>
          <w:rFonts w:ascii="SimSun" w:hAnsi="SimSun" w:eastAsia="SimSun" w:cs="SimSun"/>
          <w:sz w:val="22"/>
          <w:szCs w:val="22"/>
          <w:spacing w:val="-13"/>
        </w:rPr>
        <w:t>周可自行消退，常反复发作致外耳廓松弛、塌陷、畸形和局部色素沉着，称为“菜花耳”</w:t>
      </w:r>
      <w:r>
        <w:rPr>
          <w:rFonts w:ascii="SimSun" w:hAnsi="SimSun" w:eastAsia="SimSun" w:cs="SimSun"/>
          <w:sz w:val="22"/>
          <w:szCs w:val="22"/>
          <w:spacing w:val="-14"/>
        </w:rPr>
        <w:t>“松软耳”。</w:t>
      </w:r>
      <w:r>
        <w:rPr>
          <w:rFonts w:ascii="SimSun" w:hAnsi="SimSun" w:eastAsia="SimSun" w:cs="SimSun"/>
          <w:sz w:val="22"/>
          <w:szCs w:val="22"/>
        </w:rPr>
        <w:t xml:space="preserve"> </w:t>
      </w:r>
      <w:r>
        <w:rPr>
          <w:rFonts w:ascii="SimSun" w:hAnsi="SimSun" w:eastAsia="SimSun" w:cs="SimSun"/>
          <w:sz w:val="22"/>
          <w:szCs w:val="22"/>
          <w:spacing w:val="-6"/>
        </w:rPr>
        <w:t>外耳道狭窄、中耳炎症、咽鼓管阻塞可导致传导性耳聋。还可累及内耳，出现听力下降和(或)前庭</w:t>
      </w:r>
      <w:r>
        <w:rPr>
          <w:rFonts w:ascii="SimSun" w:hAnsi="SimSun" w:eastAsia="SimSun" w:cs="SimSun"/>
          <w:sz w:val="22"/>
          <w:szCs w:val="22"/>
          <w:spacing w:val="6"/>
        </w:rPr>
        <w:t xml:space="preserve">  </w:t>
      </w:r>
      <w:r>
        <w:rPr>
          <w:rFonts w:ascii="SimSun" w:hAnsi="SimSun" w:eastAsia="SimSun" w:cs="SimSun"/>
          <w:sz w:val="22"/>
          <w:szCs w:val="22"/>
          <w:spacing w:val="-6"/>
        </w:rPr>
        <w:t>功能受累。累及鼻软骨可出现鼻塞、流涕、鼻</w:t>
      </w:r>
      <w:r>
        <w:rPr>
          <w:rFonts w:ascii="SimSun" w:hAnsi="SimSun" w:eastAsia="SimSun" w:cs="SimSun"/>
          <w:sz w:val="22"/>
          <w:szCs w:val="22"/>
          <w:spacing w:val="-7"/>
        </w:rPr>
        <w:t>出血、鼻黏膜糜烂及鼻硬结等，反复发作可导致“鞍</w:t>
      </w:r>
      <w:r>
        <w:rPr>
          <w:rFonts w:ascii="SimSun" w:hAnsi="SimSun" w:eastAsia="SimSun" w:cs="SimSun"/>
          <w:sz w:val="22"/>
          <w:szCs w:val="22"/>
        </w:rPr>
        <w:t xml:space="preserve">  </w:t>
      </w:r>
      <w:r>
        <w:rPr>
          <w:rFonts w:ascii="SimSun" w:hAnsi="SimSun" w:eastAsia="SimSun" w:cs="SimSun"/>
          <w:sz w:val="22"/>
          <w:szCs w:val="22"/>
          <w:spacing w:val="-11"/>
        </w:rPr>
        <w:t>鼻”畸形。约半数病人累及咽喉、气管及支气管软骨，表现为咽喉部疼痛和压痛、声音嘶哑、刺激性</w:t>
      </w:r>
      <w:r>
        <w:rPr>
          <w:rFonts w:ascii="SimSun" w:hAnsi="SimSun" w:eastAsia="SimSun" w:cs="SimSun"/>
          <w:sz w:val="22"/>
          <w:szCs w:val="22"/>
          <w:spacing w:val="5"/>
        </w:rPr>
        <w:t xml:space="preserve">  </w:t>
      </w:r>
      <w:r>
        <w:rPr>
          <w:rFonts w:ascii="SimSun" w:hAnsi="SimSun" w:eastAsia="SimSun" w:cs="SimSun"/>
          <w:sz w:val="22"/>
          <w:szCs w:val="22"/>
          <w:spacing w:val="-7"/>
        </w:rPr>
        <w:t>咳嗽、呼吸困难和吸气性喘鸣，常合并呼吸道感染。咽喉和会厌软骨炎症可导致上呼吸道塌陷，造</w:t>
      </w:r>
      <w:r>
        <w:rPr>
          <w:rFonts w:ascii="SimSun" w:hAnsi="SimSun" w:eastAsia="SimSun" w:cs="SimSun"/>
          <w:sz w:val="22"/>
          <w:szCs w:val="22"/>
          <w:spacing w:val="9"/>
        </w:rPr>
        <w:t xml:space="preserve">  </w:t>
      </w:r>
      <w:r>
        <w:rPr>
          <w:rFonts w:ascii="SimSun" w:hAnsi="SimSun" w:eastAsia="SimSun" w:cs="SimSun"/>
          <w:sz w:val="22"/>
          <w:szCs w:val="22"/>
          <w:spacing w:val="-4"/>
        </w:rPr>
        <w:t>成窒息，严重者需行气管切开术。约30%的病人可累及心血管系统，表现为心肌炎、心内膜炎或心</w:t>
      </w:r>
      <w:r>
        <w:rPr>
          <w:rFonts w:ascii="SimSun" w:hAnsi="SimSun" w:eastAsia="SimSun" w:cs="SimSun"/>
          <w:sz w:val="22"/>
          <w:szCs w:val="22"/>
          <w:spacing w:val="4"/>
        </w:rPr>
        <w:t xml:space="preserve">  </w:t>
      </w:r>
      <w:r>
        <w:rPr>
          <w:rFonts w:ascii="SimSun" w:hAnsi="SimSun" w:eastAsia="SimSun" w:cs="SimSun"/>
          <w:sz w:val="22"/>
          <w:szCs w:val="22"/>
          <w:spacing w:val="-11"/>
        </w:rPr>
        <w:t>脏传导阻滞、主动脉瓣关闭不全，以及大、中、小血管炎。关节炎很常见，多为不对称的非侵蚀性关</w:t>
      </w:r>
      <w:r>
        <w:rPr>
          <w:rFonts w:ascii="SimSun" w:hAnsi="SimSun" w:eastAsia="SimSun" w:cs="SimSun"/>
          <w:sz w:val="22"/>
          <w:szCs w:val="22"/>
          <w:spacing w:val="6"/>
        </w:rPr>
        <w:t xml:space="preserve">  </w:t>
      </w:r>
      <w:r>
        <w:rPr>
          <w:rFonts w:ascii="SimSun" w:hAnsi="SimSun" w:eastAsia="SimSun" w:cs="SimSun"/>
          <w:sz w:val="22"/>
          <w:szCs w:val="22"/>
          <w:spacing w:val="-11"/>
        </w:rPr>
        <w:t>节炎。眼炎也十分常见，可以表现为巩膜炎、巩膜外层炎、结膜炎、葡萄膜炎</w:t>
      </w:r>
      <w:r>
        <w:rPr>
          <w:rFonts w:ascii="SimSun" w:hAnsi="SimSun" w:eastAsia="SimSun" w:cs="SimSun"/>
          <w:sz w:val="22"/>
          <w:szCs w:val="22"/>
          <w:spacing w:val="-12"/>
        </w:rPr>
        <w:t>、视网膜血管炎或视神</w:t>
      </w:r>
      <w:r>
        <w:rPr>
          <w:rFonts w:ascii="SimSun" w:hAnsi="SimSun" w:eastAsia="SimSun" w:cs="SimSun"/>
          <w:sz w:val="22"/>
          <w:szCs w:val="22"/>
        </w:rPr>
        <w:t xml:space="preserve">  </w:t>
      </w:r>
      <w:r>
        <w:rPr>
          <w:rFonts w:ascii="SimSun" w:hAnsi="SimSun" w:eastAsia="SimSun" w:cs="SimSun"/>
          <w:sz w:val="22"/>
          <w:szCs w:val="22"/>
          <w:spacing w:val="-11"/>
        </w:rPr>
        <w:t>经炎等。皮肤表现无特异性，可出现结节性红斑、紫癜、黏膜溃疡、网状青斑、指端坏死等。肾脏病</w:t>
      </w:r>
      <w:r>
        <w:rPr>
          <w:rFonts w:ascii="SimSun" w:hAnsi="SimSun" w:eastAsia="SimSun" w:cs="SimSun"/>
          <w:sz w:val="22"/>
          <w:szCs w:val="22"/>
          <w:spacing w:val="8"/>
        </w:rPr>
        <w:t xml:space="preserve">  </w:t>
      </w:r>
      <w:r>
        <w:rPr>
          <w:rFonts w:ascii="SimSun" w:hAnsi="SimSun" w:eastAsia="SimSun" w:cs="SimSun"/>
          <w:sz w:val="22"/>
          <w:szCs w:val="22"/>
          <w:spacing w:val="-6"/>
        </w:rPr>
        <w:t>变表现为镜下血尿、蛋白尿或管型尿，反复发作可导致严重肾炎和肾功能不全，肾动脉受累可引起</w:t>
      </w:r>
      <w:r>
        <w:rPr>
          <w:rFonts w:ascii="SimSun" w:hAnsi="SimSun" w:eastAsia="SimSun" w:cs="SimSun"/>
          <w:sz w:val="22"/>
          <w:szCs w:val="22"/>
          <w:spacing w:val="3"/>
        </w:rPr>
        <w:t xml:space="preserve">  </w:t>
      </w:r>
      <w:r>
        <w:rPr>
          <w:rFonts w:ascii="SimSun" w:hAnsi="SimSun" w:eastAsia="SimSun" w:cs="SimSun"/>
          <w:sz w:val="22"/>
          <w:szCs w:val="22"/>
          <w:spacing w:val="-4"/>
        </w:rPr>
        <w:t>高血压。</w:t>
      </w:r>
    </w:p>
    <w:p>
      <w:pPr>
        <w:ind w:left="322"/>
        <w:spacing w:before="114" w:line="222" w:lineRule="auto"/>
        <w:rPr>
          <w:rFonts w:ascii="SimHei" w:hAnsi="SimHei" w:eastAsia="SimHei" w:cs="SimHei"/>
          <w:sz w:val="22"/>
          <w:szCs w:val="22"/>
        </w:rPr>
      </w:pPr>
      <w:r>
        <w:rPr>
          <w:rFonts w:ascii="SimHei" w:hAnsi="SimHei" w:eastAsia="SimHei" w:cs="SimHei"/>
          <w:sz w:val="22"/>
          <w:szCs w:val="22"/>
          <w:b/>
          <w:bCs/>
          <w:color w:val="34BAF4"/>
          <w:spacing w:val="-11"/>
        </w:rPr>
        <w:t>【实验室和其他检查】</w:t>
      </w:r>
    </w:p>
    <w:p>
      <w:pPr>
        <w:ind w:left="9" w:right="1289" w:firstLine="419"/>
        <w:spacing w:before="81" w:line="256" w:lineRule="auto"/>
        <w:rPr>
          <w:rFonts w:ascii="SimSun" w:hAnsi="SimSun" w:eastAsia="SimSun" w:cs="SimSun"/>
          <w:sz w:val="22"/>
          <w:szCs w:val="22"/>
        </w:rPr>
      </w:pPr>
      <w:r>
        <w:rPr>
          <w:rFonts w:ascii="SimSun" w:hAnsi="SimSun" w:eastAsia="SimSun" w:cs="SimSun"/>
          <w:sz w:val="22"/>
          <w:szCs w:val="22"/>
          <w:spacing w:val="-8"/>
        </w:rPr>
        <w:t>无特异性实验室检查，抗软骨细胞抗体阳性及抗Ⅱ型胶原抗体阳性有助于诊断。胸部CT</w:t>
      </w:r>
      <w:r>
        <w:rPr>
          <w:rFonts w:ascii="SimSun" w:hAnsi="SimSun" w:eastAsia="SimSun" w:cs="SimSun"/>
          <w:sz w:val="22"/>
          <w:szCs w:val="22"/>
          <w:spacing w:val="-5"/>
        </w:rPr>
        <w:t xml:space="preserve"> </w:t>
      </w:r>
      <w:r>
        <w:rPr>
          <w:rFonts w:ascii="SimSun" w:hAnsi="SimSun" w:eastAsia="SimSun" w:cs="SimSun"/>
          <w:sz w:val="22"/>
          <w:szCs w:val="22"/>
          <w:spacing w:val="-8"/>
        </w:rPr>
        <w:t>和纤维</w:t>
      </w:r>
      <w:r>
        <w:rPr>
          <w:rFonts w:ascii="SimSun" w:hAnsi="SimSun" w:eastAsia="SimSun" w:cs="SimSun"/>
          <w:sz w:val="22"/>
          <w:szCs w:val="22"/>
        </w:rPr>
        <w:t xml:space="preserve"> </w:t>
      </w:r>
      <w:r>
        <w:rPr>
          <w:rFonts w:ascii="SimSun" w:hAnsi="SimSun" w:eastAsia="SimSun" w:cs="SimSun"/>
          <w:sz w:val="22"/>
          <w:szCs w:val="22"/>
          <w:spacing w:val="-12"/>
        </w:rPr>
        <w:t>支气管镜检查可发现气管、支气管普遍狭窄。</w:t>
      </w:r>
    </w:p>
    <w:p>
      <w:pPr>
        <w:ind w:left="322"/>
        <w:spacing w:before="34" w:line="221" w:lineRule="auto"/>
        <w:rPr>
          <w:rFonts w:ascii="SimHei" w:hAnsi="SimHei" w:eastAsia="SimHei" w:cs="SimHei"/>
          <w:sz w:val="22"/>
          <w:szCs w:val="22"/>
        </w:rPr>
      </w:pPr>
      <w:r>
        <w:rPr>
          <w:rFonts w:ascii="SimHei" w:hAnsi="SimHei" w:eastAsia="SimHei" w:cs="SimHei"/>
          <w:sz w:val="22"/>
          <w:szCs w:val="22"/>
          <w:b/>
          <w:bCs/>
          <w:color w:val="059DEA"/>
          <w:spacing w:val="-15"/>
        </w:rPr>
        <w:t>【诊断与鉴别诊断)</w:t>
      </w:r>
    </w:p>
    <w:p>
      <w:pPr>
        <w:ind w:left="9" w:right="1270" w:firstLine="419"/>
        <w:spacing w:before="120" w:line="258" w:lineRule="auto"/>
        <w:rPr>
          <w:rFonts w:ascii="SimSun" w:hAnsi="SimSun" w:eastAsia="SimSun" w:cs="SimSun"/>
          <w:sz w:val="22"/>
          <w:szCs w:val="22"/>
        </w:rPr>
      </w:pPr>
      <w:r>
        <w:rPr>
          <w:rFonts w:ascii="SimSun" w:hAnsi="SimSun" w:eastAsia="SimSun" w:cs="SimSun"/>
          <w:sz w:val="22"/>
          <w:szCs w:val="22"/>
          <w:spacing w:val="-16"/>
        </w:rPr>
        <w:t>因起病隐匿，发病率低，且临床表现复杂，特异性差，症状涉及多学科，以及医务人员对该疾病认</w:t>
      </w:r>
      <w:r>
        <w:rPr>
          <w:rFonts w:ascii="SimSun" w:hAnsi="SimSun" w:eastAsia="SimSun" w:cs="SimSun"/>
          <w:sz w:val="22"/>
          <w:szCs w:val="22"/>
          <w:spacing w:val="17"/>
        </w:rPr>
        <w:t xml:space="preserve"> </w:t>
      </w:r>
      <w:r>
        <w:rPr>
          <w:rFonts w:ascii="SimSun" w:hAnsi="SimSun" w:eastAsia="SimSun" w:cs="SimSun"/>
          <w:sz w:val="22"/>
          <w:szCs w:val="22"/>
          <w:spacing w:val="-5"/>
        </w:rPr>
        <w:t>识不足，本病十分容易误诊漏诊，因此诊断是个巨大的挑战。临床上仍沿用1986年Michet等提出的</w:t>
      </w:r>
      <w:r>
        <w:rPr>
          <w:rFonts w:ascii="SimSun" w:hAnsi="SimSun" w:eastAsia="SimSun" w:cs="SimSun"/>
          <w:sz w:val="22"/>
          <w:szCs w:val="22"/>
          <w:spacing w:val="8"/>
        </w:rPr>
        <w:t xml:space="preserve"> </w:t>
      </w:r>
      <w:r>
        <w:rPr>
          <w:rFonts w:ascii="SimSun" w:hAnsi="SimSun" w:eastAsia="SimSun" w:cs="SimSun"/>
          <w:sz w:val="22"/>
          <w:szCs w:val="22"/>
          <w:spacing w:val="-7"/>
        </w:rPr>
        <w:t>诊断标准。</w:t>
      </w:r>
    </w:p>
    <w:p>
      <w:pPr>
        <w:ind w:left="429"/>
        <w:spacing w:before="87" w:line="217" w:lineRule="auto"/>
        <w:rPr>
          <w:rFonts w:ascii="SimSun" w:hAnsi="SimSun" w:eastAsia="SimSun" w:cs="SimSun"/>
          <w:sz w:val="22"/>
          <w:szCs w:val="22"/>
        </w:rPr>
      </w:pPr>
      <w:r>
        <w:rPr>
          <w:rFonts w:ascii="SimSun" w:hAnsi="SimSun" w:eastAsia="SimSun" w:cs="SimSun"/>
          <w:sz w:val="22"/>
          <w:szCs w:val="22"/>
          <w:spacing w:val="-17"/>
        </w:rPr>
        <w:t>(1)主要标准：①耳软骨炎；②鼻软骨炎；③喉、气管软骨炎。</w:t>
      </w:r>
    </w:p>
    <w:p>
      <w:pPr>
        <w:ind w:left="9" w:right="1291" w:firstLine="419"/>
        <w:spacing w:before="71" w:line="247" w:lineRule="auto"/>
        <w:rPr>
          <w:rFonts w:ascii="SimSun" w:hAnsi="SimSun" w:eastAsia="SimSun" w:cs="SimSun"/>
          <w:sz w:val="22"/>
          <w:szCs w:val="22"/>
        </w:rPr>
      </w:pPr>
      <w:r>
        <w:rPr>
          <w:rFonts w:ascii="SimSun" w:hAnsi="SimSun" w:eastAsia="SimSun" w:cs="SimSun"/>
          <w:sz w:val="22"/>
          <w:szCs w:val="22"/>
          <w:spacing w:val="-22"/>
        </w:rPr>
        <w:t>(2)次要标准：①眼部症状：结膜炎，巩膜炎，巩膜外层炎，葡萄膜炎；②听力障碍；③眩晕：前庭综</w:t>
      </w:r>
      <w:r>
        <w:rPr>
          <w:rFonts w:ascii="SimSun" w:hAnsi="SimSun" w:eastAsia="SimSun" w:cs="SimSun"/>
          <w:sz w:val="22"/>
          <w:szCs w:val="22"/>
          <w:spacing w:val="9"/>
        </w:rPr>
        <w:t xml:space="preserve"> </w:t>
      </w:r>
      <w:r>
        <w:rPr>
          <w:rFonts w:ascii="SimSun" w:hAnsi="SimSun" w:eastAsia="SimSun" w:cs="SimSun"/>
          <w:sz w:val="22"/>
          <w:szCs w:val="22"/>
          <w:spacing w:val="-16"/>
        </w:rPr>
        <w:t>合征；④血清阴性多关节炎。</w:t>
      </w:r>
    </w:p>
    <w:p>
      <w:pPr>
        <w:ind w:left="429"/>
        <w:spacing w:before="94" w:line="219" w:lineRule="auto"/>
        <w:rPr>
          <w:rFonts w:ascii="SimSun" w:hAnsi="SimSun" w:eastAsia="SimSun" w:cs="SimSun"/>
          <w:sz w:val="22"/>
          <w:szCs w:val="22"/>
        </w:rPr>
      </w:pPr>
      <w:r>
        <w:rPr>
          <w:rFonts w:ascii="SimSun" w:hAnsi="SimSun" w:eastAsia="SimSun" w:cs="SimSun"/>
          <w:sz w:val="22"/>
          <w:szCs w:val="22"/>
          <w:spacing w:val="-1"/>
        </w:rPr>
        <w:t>2项主要标准，或者1项主要标准加2项次要标准可确诊。</w:t>
      </w:r>
    </w:p>
    <w:p>
      <w:pPr>
        <w:ind w:left="9" w:right="1271" w:firstLine="419"/>
        <w:spacing w:before="89" w:line="248" w:lineRule="auto"/>
        <w:rPr>
          <w:rFonts w:ascii="SimSun" w:hAnsi="SimSun" w:eastAsia="SimSun" w:cs="SimSun"/>
          <w:sz w:val="22"/>
          <w:szCs w:val="22"/>
        </w:rPr>
      </w:pPr>
      <w:r>
        <w:rPr>
          <w:rFonts w:ascii="SimSun" w:hAnsi="SimSun" w:eastAsia="SimSun" w:cs="SimSun"/>
          <w:sz w:val="22"/>
          <w:szCs w:val="22"/>
          <w:spacing w:val="-15"/>
        </w:rPr>
        <w:t>耳部病变应与外伤、冻疮、丹毒、慢性感染、痛风、梅毒等鉴别。鼻软骨炎需要与</w:t>
      </w:r>
      <w:r>
        <w:rPr>
          <w:rFonts w:ascii="SimSun" w:hAnsi="SimSun" w:eastAsia="SimSun" w:cs="SimSun"/>
          <w:sz w:val="22"/>
          <w:szCs w:val="22"/>
          <w:spacing w:val="-16"/>
        </w:rPr>
        <w:t>各种肉芽肿性疾</w:t>
      </w:r>
      <w:r>
        <w:rPr>
          <w:rFonts w:ascii="SimSun" w:hAnsi="SimSun" w:eastAsia="SimSun" w:cs="SimSun"/>
          <w:sz w:val="22"/>
          <w:szCs w:val="22"/>
        </w:rPr>
        <w:t xml:space="preserve"> </w:t>
      </w:r>
      <w:r>
        <w:rPr>
          <w:rFonts w:ascii="SimSun" w:hAnsi="SimSun" w:eastAsia="SimSun" w:cs="SimSun"/>
          <w:sz w:val="22"/>
          <w:szCs w:val="22"/>
          <w:spacing w:val="-18"/>
        </w:rPr>
        <w:t>病如肉芽肿性多血管炎、结核、梅毒等疾病鉴别。</w:t>
      </w:r>
    </w:p>
    <w:p>
      <w:pPr>
        <w:ind w:left="322"/>
        <w:spacing w:before="44" w:line="222" w:lineRule="auto"/>
        <w:rPr>
          <w:rFonts w:ascii="SimHei" w:hAnsi="SimHei" w:eastAsia="SimHei" w:cs="SimHei"/>
          <w:sz w:val="22"/>
          <w:szCs w:val="22"/>
        </w:rPr>
      </w:pPr>
      <w:r>
        <w:rPr>
          <w:rFonts w:ascii="SimHei" w:hAnsi="SimHei" w:eastAsia="SimHei" w:cs="SimHei"/>
          <w:sz w:val="22"/>
          <w:szCs w:val="22"/>
          <w:b/>
          <w:bCs/>
          <w:color w:val="0293DC"/>
          <w:spacing w:val="-11"/>
        </w:rPr>
        <w:t>【治疗】</w:t>
      </w:r>
    </w:p>
    <w:p>
      <w:pPr>
        <w:ind w:left="9" w:right="1273" w:firstLine="419"/>
        <w:spacing w:before="131" w:line="257" w:lineRule="auto"/>
        <w:jc w:val="both"/>
        <w:rPr>
          <w:rFonts w:ascii="SimSun" w:hAnsi="SimSun" w:eastAsia="SimSun" w:cs="SimSun"/>
          <w:sz w:val="22"/>
          <w:szCs w:val="22"/>
        </w:rPr>
      </w:pPr>
      <w:r>
        <w:rPr>
          <w:rFonts w:ascii="SimSun" w:hAnsi="SimSun" w:eastAsia="SimSun" w:cs="SimSun"/>
          <w:sz w:val="22"/>
          <w:szCs w:val="22"/>
          <w:spacing w:val="-11"/>
        </w:rPr>
        <w:t>急性发作期应卧床休息，注意保持呼吸道通畅，预防窒息。症状不严重的病人可以给予非甾体抗</w:t>
      </w:r>
      <w:r>
        <w:rPr>
          <w:rFonts w:ascii="SimSun" w:hAnsi="SimSun" w:eastAsia="SimSun" w:cs="SimSun"/>
          <w:sz w:val="22"/>
          <w:szCs w:val="22"/>
          <w:spacing w:val="9"/>
        </w:rPr>
        <w:t xml:space="preserve"> </w:t>
      </w:r>
      <w:r>
        <w:rPr>
          <w:rFonts w:ascii="SimSun" w:hAnsi="SimSun" w:eastAsia="SimSun" w:cs="SimSun"/>
          <w:sz w:val="22"/>
          <w:szCs w:val="22"/>
          <w:spacing w:val="-13"/>
        </w:rPr>
        <w:t>炎药。严重的病人应用糖皮质激素，起始剂量为0.5～1mg/(kg</w:t>
      </w:r>
      <w:r>
        <w:rPr>
          <w:rFonts w:ascii="SimSun" w:hAnsi="SimSun" w:eastAsia="SimSun" w:cs="SimSun"/>
          <w:sz w:val="22"/>
          <w:szCs w:val="22"/>
          <w:spacing w:val="-12"/>
        </w:rPr>
        <w:t xml:space="preserve"> </w:t>
      </w:r>
      <w:r>
        <w:rPr>
          <w:rFonts w:ascii="SimSun" w:hAnsi="SimSun" w:eastAsia="SimSun" w:cs="SimSun"/>
          <w:sz w:val="22"/>
          <w:szCs w:val="22"/>
          <w:spacing w:val="-13"/>
        </w:rPr>
        <w:t>·d),对有咽喉、气管及支气管、眼、内</w:t>
      </w:r>
      <w:r>
        <w:rPr>
          <w:rFonts w:ascii="SimSun" w:hAnsi="SimSun" w:eastAsia="SimSun" w:cs="SimSun"/>
          <w:sz w:val="22"/>
          <w:szCs w:val="22"/>
        </w:rPr>
        <w:t xml:space="preserve"> </w:t>
      </w:r>
      <w:r>
        <w:rPr>
          <w:rFonts w:ascii="SimSun" w:hAnsi="SimSun" w:eastAsia="SimSun" w:cs="SimSun"/>
          <w:sz w:val="22"/>
          <w:szCs w:val="22"/>
          <w:spacing w:val="-10"/>
        </w:rPr>
        <w:t>耳等累及的急性重症病人，激素的剂量可酌情增加，</w:t>
      </w:r>
      <w:r>
        <w:rPr>
          <w:rFonts w:ascii="SimSun" w:hAnsi="SimSun" w:eastAsia="SimSun" w:cs="SimSun"/>
          <w:sz w:val="22"/>
          <w:szCs w:val="22"/>
          <w:spacing w:val="-11"/>
        </w:rPr>
        <w:t>甚至行大剂量甲泼尼龙冲击治疗。症状好转后可</w:t>
      </w:r>
    </w:p>
    <w:p>
      <w:pPr>
        <w:sectPr>
          <w:footerReference w:type="default" r:id="rId176"/>
          <w:pgSz w:w="11900" w:h="16840"/>
          <w:pgMar w:top="1389" w:right="319" w:bottom="454" w:left="1070" w:header="0" w:footer="236" w:gutter="0"/>
        </w:sectPr>
        <w:rPr/>
      </w:pPr>
    </w:p>
    <w:p>
      <w:pPr>
        <w:spacing w:before="42" w:line="221" w:lineRule="auto"/>
        <w:rPr>
          <w:rFonts w:ascii="SimHei" w:hAnsi="SimHei" w:eastAsia="SimHei" w:cs="SimHei"/>
          <w:sz w:val="21"/>
          <w:szCs w:val="21"/>
        </w:rPr>
      </w:pPr>
      <w:r>
        <w:rPr>
          <w:rFonts w:ascii="SimSun" w:hAnsi="SimSun" w:eastAsia="SimSun" w:cs="SimSun"/>
          <w:sz w:val="21"/>
          <w:szCs w:val="21"/>
          <w:spacing w:val="-14"/>
          <w:position w:val="-1"/>
        </w:rPr>
        <w:t>856</w:t>
      </w:r>
      <w:r>
        <w:rPr>
          <w:rFonts w:ascii="SimSun" w:hAnsi="SimSun" w:eastAsia="SimSun" w:cs="SimSun"/>
          <w:sz w:val="21"/>
          <w:szCs w:val="21"/>
          <w:spacing w:val="9"/>
          <w:position w:val="-1"/>
        </w:rPr>
        <w:t xml:space="preserve">       </w:t>
      </w:r>
      <w:r>
        <w:rPr>
          <w:rFonts w:ascii="SimHei" w:hAnsi="SimHei" w:eastAsia="SimHei" w:cs="SimHei"/>
          <w:sz w:val="21"/>
          <w:szCs w:val="21"/>
          <w:spacing w:val="-14"/>
        </w:rPr>
        <w:t>第八篇</w:t>
      </w:r>
      <w:r>
        <w:rPr>
          <w:rFonts w:ascii="SimHei" w:hAnsi="SimHei" w:eastAsia="SimHei" w:cs="SimHei"/>
          <w:sz w:val="21"/>
          <w:szCs w:val="21"/>
          <w:spacing w:val="61"/>
        </w:rPr>
        <w:t xml:space="preserve"> </w:t>
      </w:r>
      <w:r>
        <w:rPr>
          <w:rFonts w:ascii="SimHei" w:hAnsi="SimHei" w:eastAsia="SimHei" w:cs="SimHei"/>
          <w:sz w:val="21"/>
          <w:szCs w:val="21"/>
          <w:spacing w:val="-14"/>
        </w:rPr>
        <w:t>风湿性疾病</w:t>
      </w:r>
    </w:p>
    <w:p>
      <w:pPr>
        <w:spacing w:line="339" w:lineRule="auto"/>
        <w:rPr>
          <w:rFonts w:ascii="Arial"/>
          <w:sz w:val="21"/>
        </w:rPr>
      </w:pPr>
      <w:r/>
    </w:p>
    <w:p>
      <w:pPr>
        <w:ind w:left="1099"/>
        <w:spacing w:before="69" w:line="279" w:lineRule="auto"/>
        <w:jc w:val="both"/>
        <w:rPr>
          <w:rFonts w:ascii="SimSun" w:hAnsi="SimSun" w:eastAsia="SimSun" w:cs="SimSun"/>
          <w:sz w:val="21"/>
          <w:szCs w:val="21"/>
        </w:rPr>
      </w:pPr>
      <w:r>
        <w:rPr>
          <w:rFonts w:ascii="SimSun" w:hAnsi="SimSun" w:eastAsia="SimSun" w:cs="SimSun"/>
          <w:sz w:val="21"/>
          <w:szCs w:val="21"/>
        </w:rPr>
        <w:t>逐渐减量，以最小维持剂量维持1～2年或更长时间。可酌情加用免疫抑制剂如环磷酰胺、甲氨蝶呤、</w:t>
      </w:r>
      <w:r>
        <w:rPr>
          <w:rFonts w:ascii="SimSun" w:hAnsi="SimSun" w:eastAsia="SimSun" w:cs="SimSun"/>
          <w:sz w:val="21"/>
          <w:szCs w:val="21"/>
          <w:spacing w:val="4"/>
        </w:rPr>
        <w:t xml:space="preserve"> </w:t>
      </w:r>
      <w:r>
        <w:rPr>
          <w:rFonts w:ascii="SimSun" w:hAnsi="SimSun" w:eastAsia="SimSun" w:cs="SimSun"/>
          <w:sz w:val="21"/>
          <w:szCs w:val="21"/>
          <w:spacing w:val="3"/>
        </w:rPr>
        <w:t>硫唑嘌呤、环孢素等。氨苯砜对部分病人的软骨炎症和关节炎可能有效。持续气道内正压通气可</w:t>
      </w:r>
      <w:r>
        <w:rPr>
          <w:rFonts w:ascii="SimSun" w:hAnsi="SimSun" w:eastAsia="SimSun" w:cs="SimSun"/>
          <w:sz w:val="21"/>
          <w:szCs w:val="21"/>
          <w:spacing w:val="2"/>
        </w:rPr>
        <w:t>以</w:t>
      </w:r>
      <w:r>
        <w:rPr>
          <w:rFonts w:ascii="SimSun" w:hAnsi="SimSun" w:eastAsia="SimSun" w:cs="SimSun"/>
          <w:sz w:val="21"/>
          <w:szCs w:val="21"/>
        </w:rPr>
        <w:t xml:space="preserve">  </w:t>
      </w:r>
      <w:r>
        <w:rPr>
          <w:rFonts w:ascii="SimSun" w:hAnsi="SimSun" w:eastAsia="SimSun" w:cs="SimSun"/>
          <w:sz w:val="21"/>
          <w:szCs w:val="21"/>
          <w:spacing w:val="-2"/>
        </w:rPr>
        <w:t>防止软化的气道塌陷，减轻气体陷闭。对多处或较广泛的气管或支气管狭窄，可以在纤维支气管镜下</w:t>
      </w:r>
      <w:r>
        <w:rPr>
          <w:rFonts w:ascii="SimSun" w:hAnsi="SimSun" w:eastAsia="SimSun" w:cs="SimSun"/>
          <w:sz w:val="21"/>
          <w:szCs w:val="21"/>
        </w:rPr>
        <w:t xml:space="preserve">  </w:t>
      </w:r>
      <w:r>
        <w:rPr>
          <w:rFonts w:ascii="SimSun" w:hAnsi="SimSun" w:eastAsia="SimSun" w:cs="SimSun"/>
          <w:sz w:val="21"/>
          <w:szCs w:val="21"/>
          <w:spacing w:val="3"/>
        </w:rPr>
        <w:t>或X</w:t>
      </w:r>
      <w:r>
        <w:rPr>
          <w:rFonts w:ascii="SimSun" w:hAnsi="SimSun" w:eastAsia="SimSun" w:cs="SimSun"/>
          <w:sz w:val="21"/>
          <w:szCs w:val="21"/>
          <w:spacing w:val="-15"/>
        </w:rPr>
        <w:t xml:space="preserve"> </w:t>
      </w:r>
      <w:r>
        <w:rPr>
          <w:rFonts w:ascii="SimSun" w:hAnsi="SimSun" w:eastAsia="SimSun" w:cs="SimSun"/>
          <w:sz w:val="21"/>
          <w:szCs w:val="21"/>
          <w:spacing w:val="3"/>
        </w:rPr>
        <w:t>线引导下置入金属支架。有气道受累或合并其他疾病的病人预后较差。</w:t>
      </w:r>
    </w:p>
    <w:p>
      <w:pPr>
        <w:ind w:right="475"/>
        <w:spacing w:before="94" w:line="230" w:lineRule="auto"/>
        <w:jc w:val="right"/>
        <w:rPr>
          <w:rFonts w:ascii="KaiTi" w:hAnsi="KaiTi" w:eastAsia="KaiTi" w:cs="KaiTi"/>
          <w:sz w:val="21"/>
          <w:szCs w:val="21"/>
        </w:rPr>
      </w:pPr>
      <w:r>
        <w:rPr>
          <w:rFonts w:ascii="KaiTi" w:hAnsi="KaiTi" w:eastAsia="KaiTi" w:cs="KaiTi"/>
          <w:sz w:val="21"/>
          <w:szCs w:val="21"/>
          <w:spacing w:val="8"/>
        </w:rPr>
        <w:t>(张志毅)</w:t>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ind w:firstLine="59"/>
        <w:spacing w:line="650" w:lineRule="exact"/>
        <w:textAlignment w:val="center"/>
        <w:rPr/>
      </w:pPr>
      <w:r>
        <w:drawing>
          <wp:inline distT="0" distB="0" distL="0" distR="0">
            <wp:extent cx="368303" cy="412765"/>
            <wp:effectExtent l="0" t="0" r="0" b="0"/>
            <wp:docPr id="132" name="IM 132"/>
            <wp:cNvGraphicFramePr/>
            <a:graphic>
              <a:graphicData uri="http://schemas.openxmlformats.org/drawingml/2006/picture">
                <pic:pic>
                  <pic:nvPicPr>
                    <pic:cNvPr id="132" name="IM 132"/>
                    <pic:cNvPicPr/>
                  </pic:nvPicPr>
                  <pic:blipFill>
                    <a:blip r:embed="rId180"/>
                    <a:stretch>
                      <a:fillRect/>
                    </a:stretch>
                  </pic:blipFill>
                  <pic:spPr>
                    <a:xfrm rot="0">
                      <a:off x="0" y="0"/>
                      <a:ext cx="368303" cy="412765"/>
                    </a:xfrm>
                    <a:prstGeom prst="rect">
                      <a:avLst/>
                    </a:prstGeom>
                  </pic:spPr>
                </pic:pic>
              </a:graphicData>
            </a:graphic>
          </wp:inline>
        </w:drawing>
      </w:r>
    </w:p>
    <w:p>
      <w:pPr>
        <w:sectPr>
          <w:footerReference w:type="default" r:id="rId17"/>
          <w:pgSz w:w="11900" w:h="16840"/>
          <w:pgMar w:top="794" w:right="1104" w:bottom="400" w:left="450" w:header="0" w:footer="0" w:gutter="0"/>
        </w:sectPr>
        <w:rPr/>
      </w:pPr>
    </w:p>
    <w:p>
      <w:pPr>
        <w:spacing w:line="1259" w:lineRule="exact"/>
        <w:textAlignment w:val="center"/>
        <w:rPr/>
      </w:pPr>
      <w:r>
        <w:drawing>
          <wp:anchor distT="0" distB="0" distL="0" distR="0" simplePos="0" relativeHeight="253161472" behindDoc="0" locked="0" layoutInCell="0" allowOverlap="1">
            <wp:simplePos x="0" y="0"/>
            <wp:positionH relativeFrom="page">
              <wp:posOffset>6667477</wp:posOffset>
            </wp:positionH>
            <wp:positionV relativeFrom="page">
              <wp:posOffset>1003254</wp:posOffset>
            </wp:positionV>
            <wp:extent cx="692175" cy="736668"/>
            <wp:effectExtent l="0" t="0" r="0" b="0"/>
            <wp:wrapNone/>
            <wp:docPr id="133" name="IM 133"/>
            <wp:cNvGraphicFramePr/>
            <a:graphic>
              <a:graphicData uri="http://schemas.openxmlformats.org/drawingml/2006/picture">
                <pic:pic>
                  <pic:nvPicPr>
                    <pic:cNvPr id="133" name="IM 133"/>
                    <pic:cNvPicPr/>
                  </pic:nvPicPr>
                  <pic:blipFill>
                    <a:blip r:embed="rId182"/>
                    <a:stretch>
                      <a:fillRect/>
                    </a:stretch>
                  </pic:blipFill>
                  <pic:spPr>
                    <a:xfrm rot="0">
                      <a:off x="0" y="0"/>
                      <a:ext cx="692175" cy="736668"/>
                    </a:xfrm>
                    <a:prstGeom prst="rect">
                      <a:avLst/>
                    </a:prstGeom>
                  </pic:spPr>
                </pic:pic>
              </a:graphicData>
            </a:graphic>
          </wp:anchor>
        </w:drawing>
      </w:r>
      <w:r>
        <w:pict>
          <v:group id="_x0000_s150" style="mso-position-vertical-relative:line;mso-position-horizontal-relative:char;width:465pt;height:63pt;" filled="false" stroked="false" coordsize="9300,1260" coordorigin="0,0">
            <v:shape id="_x0000_s151" style="position:absolute;left:0;top:0;width:9300;height:1260;" filled="false" stroked="false" type="#_x0000_t75">
              <v:imagedata o:title="" r:id="rId183"/>
            </v:shape>
            <v:shape id="_x0000_s152" style="position:absolute;left:-20;top:-20;width:9340;height:1410;" filled="false" stroked="false" type="#_x0000_t202">
              <v:fill on="false"/>
              <v:stroke on="false"/>
              <v:path/>
              <v:imagedata o:title=""/>
              <o:lock v:ext="edit" aspectratio="false"/>
              <v:textbox inset="0mm,0mm,0mm,0mm">
                <w:txbxContent>
                  <w:p>
                    <w:pPr>
                      <w:spacing w:line="248" w:lineRule="auto"/>
                      <w:rPr>
                        <w:rFonts w:ascii="Arial"/>
                        <w:sz w:val="21"/>
                      </w:rPr>
                    </w:pPr>
                    <w:r/>
                  </w:p>
                  <w:p>
                    <w:pPr>
                      <w:ind w:left="1928"/>
                      <w:spacing w:before="192" w:line="222" w:lineRule="auto"/>
                      <w:rPr>
                        <w:rFonts w:ascii="SimHei" w:hAnsi="SimHei" w:eastAsia="SimHei" w:cs="SimHei"/>
                        <w:sz w:val="59"/>
                        <w:szCs w:val="59"/>
                      </w:rPr>
                    </w:pPr>
                    <w:r>
                      <w:rPr>
                        <w:rFonts w:ascii="SimHei" w:hAnsi="SimHei" w:eastAsia="SimHei" w:cs="SimHei"/>
                        <w:sz w:val="59"/>
                        <w:szCs w:val="59"/>
                        <w:b/>
                        <w:bCs/>
                        <w:color w:val="3CBCFD"/>
                        <w:spacing w:val="91"/>
                      </w:rPr>
                      <w:t>第十三章骨关节炎</w:t>
                    </w:r>
                  </w:p>
                </w:txbxContent>
              </v:textbox>
            </v:shape>
          </v:group>
        </w:pict>
      </w:r>
    </w:p>
    <w:p>
      <w:pPr>
        <w:spacing w:line="277" w:lineRule="auto"/>
        <w:rPr>
          <w:rFonts w:ascii="Arial"/>
          <w:sz w:val="21"/>
        </w:rPr>
      </w:pPr>
      <w:r/>
    </w:p>
    <w:p>
      <w:pPr>
        <w:spacing w:line="278" w:lineRule="auto"/>
        <w:rPr>
          <w:rFonts w:ascii="Arial"/>
          <w:sz w:val="21"/>
        </w:rPr>
      </w:pPr>
      <w:r/>
    </w:p>
    <w:p>
      <w:pPr>
        <w:spacing w:line="278" w:lineRule="auto"/>
        <w:rPr>
          <w:rFonts w:ascii="Arial"/>
          <w:sz w:val="21"/>
        </w:rPr>
      </w:pPr>
      <w:r/>
    </w:p>
    <w:p>
      <w:pPr>
        <w:spacing w:line="278" w:lineRule="auto"/>
        <w:rPr>
          <w:rFonts w:ascii="Arial"/>
          <w:sz w:val="21"/>
        </w:rPr>
      </w:pPr>
      <w:r/>
    </w:p>
    <w:p>
      <w:pPr>
        <w:ind w:left="39" w:right="1249" w:firstLine="439"/>
        <w:spacing w:before="69" w:line="279" w:lineRule="auto"/>
        <w:jc w:val="both"/>
        <w:rPr>
          <w:rFonts w:ascii="SimSun" w:hAnsi="SimSun" w:eastAsia="SimSun" w:cs="SimSun"/>
          <w:sz w:val="21"/>
          <w:szCs w:val="21"/>
        </w:rPr>
      </w:pPr>
      <w:r>
        <w:rPr>
          <w:rFonts w:ascii="SimSun" w:hAnsi="SimSun" w:eastAsia="SimSun" w:cs="SimSun"/>
          <w:sz w:val="21"/>
          <w:szCs w:val="21"/>
          <w:spacing w:val="-3"/>
        </w:rPr>
        <w:t>骨关节炎(osteoarthritis,OA)是一种以关节软骨损害为主，并累及整个关节组织的最常见的关节</w:t>
      </w:r>
      <w:r>
        <w:rPr>
          <w:rFonts w:ascii="SimSun" w:hAnsi="SimSun" w:eastAsia="SimSun" w:cs="SimSun"/>
          <w:sz w:val="21"/>
          <w:szCs w:val="21"/>
        </w:rPr>
        <w:t xml:space="preserve"> </w:t>
      </w:r>
      <w:r>
        <w:rPr>
          <w:rFonts w:ascii="SimSun" w:hAnsi="SimSun" w:eastAsia="SimSun" w:cs="SimSun"/>
          <w:sz w:val="21"/>
          <w:szCs w:val="21"/>
          <w:spacing w:val="-10"/>
        </w:rPr>
        <w:t>疾病，最终发生关节软骨退变、纤维化、断裂、溃疡及整个关节面的损害。表现为关节疼痛、僵硬、肥大</w:t>
      </w:r>
      <w:r>
        <w:rPr>
          <w:rFonts w:ascii="SimSun" w:hAnsi="SimSun" w:eastAsia="SimSun" w:cs="SimSun"/>
          <w:sz w:val="21"/>
          <w:szCs w:val="21"/>
          <w:spacing w:val="8"/>
        </w:rPr>
        <w:t xml:space="preserve"> </w:t>
      </w:r>
      <w:r>
        <w:rPr>
          <w:rFonts w:ascii="SimSun" w:hAnsi="SimSun" w:eastAsia="SimSun" w:cs="SimSun"/>
          <w:sz w:val="21"/>
          <w:szCs w:val="21"/>
          <w:spacing w:val="-1"/>
        </w:rPr>
        <w:t>及活动受限，曾称骨关节病、退行性关节病。本病好发于中老年人，是老年人致残的主要</w:t>
      </w:r>
      <w:r>
        <w:rPr>
          <w:rFonts w:ascii="SimSun" w:hAnsi="SimSun" w:eastAsia="SimSun" w:cs="SimSun"/>
          <w:sz w:val="21"/>
          <w:szCs w:val="21"/>
          <w:spacing w:val="-2"/>
        </w:rPr>
        <w:t>原因。随着</w:t>
      </w:r>
      <w:r>
        <w:rPr>
          <w:rFonts w:ascii="SimSun" w:hAnsi="SimSun" w:eastAsia="SimSun" w:cs="SimSun"/>
          <w:sz w:val="21"/>
          <w:szCs w:val="21"/>
        </w:rPr>
        <w:t xml:space="preserve"> </w:t>
      </w:r>
      <w:r>
        <w:rPr>
          <w:rFonts w:ascii="SimSun" w:hAnsi="SimSun" w:eastAsia="SimSun" w:cs="SimSun"/>
          <w:sz w:val="21"/>
          <w:szCs w:val="21"/>
          <w:spacing w:val="-1"/>
        </w:rPr>
        <w:t>人口老龄化进程加快和肥胖的患病率增加，骨关节炎的患病率越来越高。</w:t>
      </w:r>
    </w:p>
    <w:p>
      <w:pPr>
        <w:ind w:left="377"/>
        <w:spacing w:before="107" w:line="221" w:lineRule="auto"/>
        <w:rPr>
          <w:rFonts w:ascii="SimHei" w:hAnsi="SimHei" w:eastAsia="SimHei" w:cs="SimHei"/>
          <w:sz w:val="21"/>
          <w:szCs w:val="21"/>
        </w:rPr>
      </w:pPr>
      <w:r>
        <w:rPr>
          <w:rFonts w:ascii="SimHei" w:hAnsi="SimHei" w:eastAsia="SimHei" w:cs="SimHei"/>
          <w:sz w:val="21"/>
          <w:szCs w:val="21"/>
          <w:b/>
          <w:bCs/>
          <w:color w:val="0081CD"/>
          <w:spacing w:val="-3"/>
        </w:rPr>
        <w:t>【流行病学】</w:t>
      </w:r>
    </w:p>
    <w:p>
      <w:pPr>
        <w:ind w:left="39" w:right="1244" w:firstLine="439"/>
        <w:spacing w:before="73" w:line="279" w:lineRule="auto"/>
        <w:jc w:val="both"/>
        <w:rPr>
          <w:rFonts w:ascii="SimSun" w:hAnsi="SimSun" w:eastAsia="SimSun" w:cs="SimSun"/>
          <w:sz w:val="21"/>
          <w:szCs w:val="21"/>
        </w:rPr>
      </w:pPr>
      <w:r>
        <w:rPr>
          <w:rFonts w:ascii="SimSun" w:hAnsi="SimSun" w:eastAsia="SimSun" w:cs="SimSun"/>
          <w:sz w:val="21"/>
          <w:szCs w:val="21"/>
          <w:spacing w:val="4"/>
        </w:rPr>
        <w:t>患病率和年龄、性别、民族以及地理因素有关，且因骨关节炎的定义、部位不同而各异。黑种</w:t>
      </w:r>
      <w:r>
        <w:rPr>
          <w:rFonts w:ascii="SimSun" w:hAnsi="SimSun" w:eastAsia="SimSun" w:cs="SimSun"/>
          <w:sz w:val="21"/>
          <w:szCs w:val="21"/>
        </w:rPr>
        <w:t xml:space="preserve"> </w:t>
      </w:r>
      <w:r>
        <w:rPr>
          <w:rFonts w:ascii="SimSun" w:hAnsi="SimSun" w:eastAsia="SimSun" w:cs="SimSun"/>
          <w:sz w:val="21"/>
          <w:szCs w:val="21"/>
          <w:spacing w:val="9"/>
        </w:rPr>
        <w:t>人</w:t>
      </w:r>
      <w:r>
        <w:rPr>
          <w:rFonts w:ascii="SimSun" w:hAnsi="SimSun" w:eastAsia="SimSun" w:cs="SimSun"/>
          <w:sz w:val="21"/>
          <w:szCs w:val="21"/>
        </w:rPr>
        <w:t>OA</w:t>
      </w:r>
      <w:r>
        <w:rPr>
          <w:rFonts w:ascii="SimSun" w:hAnsi="SimSun" w:eastAsia="SimSun" w:cs="SimSun"/>
          <w:sz w:val="21"/>
          <w:szCs w:val="21"/>
          <w:spacing w:val="55"/>
        </w:rPr>
        <w:t xml:space="preserve"> </w:t>
      </w:r>
      <w:r>
        <w:rPr>
          <w:rFonts w:ascii="SimSun" w:hAnsi="SimSun" w:eastAsia="SimSun" w:cs="SimSun"/>
          <w:sz w:val="21"/>
          <w:szCs w:val="21"/>
          <w:spacing w:val="9"/>
        </w:rPr>
        <w:t>比白种人多见，中国人髋关节</w:t>
      </w:r>
      <w:r>
        <w:rPr>
          <w:rFonts w:ascii="SimSun" w:hAnsi="SimSun" w:eastAsia="SimSun" w:cs="SimSun"/>
          <w:sz w:val="21"/>
          <w:szCs w:val="21"/>
        </w:rPr>
        <w:t>OA</w:t>
      </w:r>
      <w:r>
        <w:rPr>
          <w:rFonts w:ascii="SimSun" w:hAnsi="SimSun" w:eastAsia="SimSun" w:cs="SimSun"/>
          <w:sz w:val="21"/>
          <w:szCs w:val="21"/>
          <w:spacing w:val="42"/>
        </w:rPr>
        <w:t xml:space="preserve"> </w:t>
      </w:r>
      <w:r>
        <w:rPr>
          <w:rFonts w:ascii="SimSun" w:hAnsi="SimSun" w:eastAsia="SimSun" w:cs="SimSun"/>
          <w:sz w:val="21"/>
          <w:szCs w:val="21"/>
          <w:spacing w:val="9"/>
        </w:rPr>
        <w:t>患病率低于西方人。女性手</w:t>
      </w:r>
      <w:r>
        <w:rPr>
          <w:rFonts w:ascii="SimSun" w:hAnsi="SimSun" w:eastAsia="SimSun" w:cs="SimSun"/>
          <w:sz w:val="21"/>
          <w:szCs w:val="21"/>
        </w:rPr>
        <w:t>OA</w:t>
      </w:r>
      <w:r>
        <w:rPr>
          <w:rFonts w:ascii="SimSun" w:hAnsi="SimSun" w:eastAsia="SimSun" w:cs="SimSun"/>
          <w:sz w:val="21"/>
          <w:szCs w:val="21"/>
          <w:spacing w:val="42"/>
        </w:rPr>
        <w:t xml:space="preserve"> </w:t>
      </w:r>
      <w:r>
        <w:rPr>
          <w:rFonts w:ascii="SimSun" w:hAnsi="SimSun" w:eastAsia="SimSun" w:cs="SimSun"/>
          <w:sz w:val="21"/>
          <w:szCs w:val="21"/>
          <w:spacing w:val="9"/>
        </w:rPr>
        <w:t>多见，高龄男性髋关节受</w:t>
      </w:r>
      <w:r>
        <w:rPr>
          <w:rFonts w:ascii="SimSun" w:hAnsi="SimSun" w:eastAsia="SimSun" w:cs="SimSun"/>
          <w:sz w:val="21"/>
          <w:szCs w:val="21"/>
        </w:rPr>
        <w:t xml:space="preserve"> </w:t>
      </w:r>
      <w:r>
        <w:rPr>
          <w:rFonts w:ascii="SimSun" w:hAnsi="SimSun" w:eastAsia="SimSun" w:cs="SimSun"/>
          <w:sz w:val="21"/>
          <w:szCs w:val="21"/>
          <w:spacing w:val="20"/>
        </w:rPr>
        <w:t>累多于女性。国外报道超过44岁的症状性膝</w:t>
      </w:r>
      <w:r>
        <w:rPr>
          <w:rFonts w:ascii="SimSun" w:hAnsi="SimSun" w:eastAsia="SimSun" w:cs="SimSun"/>
          <w:sz w:val="21"/>
          <w:szCs w:val="21"/>
        </w:rPr>
        <w:t>OA</w:t>
      </w:r>
      <w:r>
        <w:rPr>
          <w:rFonts w:ascii="SimSun" w:hAnsi="SimSun" w:eastAsia="SimSun" w:cs="SimSun"/>
          <w:sz w:val="21"/>
          <w:szCs w:val="21"/>
          <w:spacing w:val="55"/>
        </w:rPr>
        <w:t xml:space="preserve"> </w:t>
      </w:r>
      <w:r>
        <w:rPr>
          <w:rFonts w:ascii="SimSun" w:hAnsi="SimSun" w:eastAsia="SimSun" w:cs="SimSun"/>
          <w:sz w:val="21"/>
          <w:szCs w:val="21"/>
          <w:spacing w:val="20"/>
        </w:rPr>
        <w:t>患病率为7%～17%,我国尚无大规模流行病学</w:t>
      </w:r>
      <w:r>
        <w:rPr>
          <w:rFonts w:ascii="SimSun" w:hAnsi="SimSun" w:eastAsia="SimSun" w:cs="SimSun"/>
          <w:sz w:val="21"/>
          <w:szCs w:val="21"/>
        </w:rPr>
        <w:t xml:space="preserve"> </w:t>
      </w:r>
      <w:r>
        <w:rPr>
          <w:rFonts w:ascii="SimSun" w:hAnsi="SimSun" w:eastAsia="SimSun" w:cs="SimSun"/>
          <w:sz w:val="21"/>
          <w:szCs w:val="21"/>
          <w:spacing w:val="1"/>
        </w:rPr>
        <w:t>数据。</w:t>
      </w:r>
    </w:p>
    <w:p>
      <w:pPr>
        <w:ind w:left="377"/>
        <w:spacing w:before="115" w:line="221" w:lineRule="auto"/>
        <w:rPr>
          <w:rFonts w:ascii="SimHei" w:hAnsi="SimHei" w:eastAsia="SimHei" w:cs="SimHei"/>
          <w:sz w:val="21"/>
          <w:szCs w:val="21"/>
        </w:rPr>
      </w:pPr>
      <w:r>
        <w:rPr>
          <w:rFonts w:ascii="SimHei" w:hAnsi="SimHei" w:eastAsia="SimHei" w:cs="SimHei"/>
          <w:sz w:val="21"/>
          <w:szCs w:val="21"/>
          <w:b/>
          <w:bCs/>
          <w:color w:val="0091DA"/>
          <w:spacing w:val="-5"/>
        </w:rPr>
        <w:t>【病因和发病机制)</w:t>
      </w:r>
    </w:p>
    <w:p>
      <w:pPr>
        <w:ind w:left="39" w:right="1189" w:firstLine="439"/>
        <w:spacing w:before="63" w:line="276" w:lineRule="auto"/>
        <w:jc w:val="both"/>
        <w:rPr>
          <w:rFonts w:ascii="SimSun" w:hAnsi="SimSun" w:eastAsia="SimSun" w:cs="SimSun"/>
          <w:sz w:val="21"/>
          <w:szCs w:val="21"/>
        </w:rPr>
      </w:pPr>
      <w:r>
        <w:rPr>
          <w:rFonts w:ascii="Times New Roman" w:hAnsi="Times New Roman" w:eastAsia="Times New Roman" w:cs="Times New Roman"/>
          <w:sz w:val="31"/>
          <w:szCs w:val="31"/>
          <w:b/>
          <w:bCs/>
          <w:spacing w:val="-1"/>
        </w:rPr>
        <w:t>1.</w:t>
      </w:r>
      <w:r>
        <w:rPr>
          <w:rFonts w:ascii="Times New Roman" w:hAnsi="Times New Roman" w:eastAsia="Times New Roman" w:cs="Times New Roman"/>
          <w:sz w:val="31"/>
          <w:szCs w:val="31"/>
          <w:spacing w:val="-3"/>
        </w:rPr>
        <w:t xml:space="preserve"> </w:t>
      </w:r>
      <w:r>
        <w:rPr>
          <w:rFonts w:ascii="SimSun" w:hAnsi="SimSun" w:eastAsia="SimSun" w:cs="SimSun"/>
          <w:sz w:val="21"/>
          <w:szCs w:val="21"/>
          <w:b/>
          <w:bCs/>
          <w:spacing w:val="-1"/>
        </w:rPr>
        <w:t>病因</w:t>
      </w:r>
      <w:r>
        <w:rPr>
          <w:rFonts w:ascii="SimSun" w:hAnsi="SimSun" w:eastAsia="SimSun" w:cs="SimSun"/>
          <w:sz w:val="21"/>
          <w:szCs w:val="21"/>
          <w:spacing w:val="6"/>
        </w:rPr>
        <w:t xml:space="preserve">  </w:t>
      </w:r>
      <w:r>
        <w:rPr>
          <w:rFonts w:ascii="Times New Roman" w:hAnsi="Times New Roman" w:eastAsia="Times New Roman" w:cs="Times New Roman"/>
          <w:sz w:val="21"/>
          <w:szCs w:val="21"/>
          <w:spacing w:val="-1"/>
        </w:rPr>
        <w:t>OA</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主要的发病危险因素包括病人年龄，性别，肥胖，遗传易感性，关节结构及力线异</w:t>
      </w:r>
      <w:r>
        <w:rPr>
          <w:rFonts w:ascii="SimSun" w:hAnsi="SimSun" w:eastAsia="SimSun" w:cs="SimSun"/>
          <w:sz w:val="21"/>
          <w:szCs w:val="21"/>
        </w:rPr>
        <w:t xml:space="preserve"> </w:t>
      </w:r>
      <w:r>
        <w:rPr>
          <w:rFonts w:ascii="SimSun" w:hAnsi="SimSun" w:eastAsia="SimSun" w:cs="SimSun"/>
          <w:sz w:val="21"/>
          <w:szCs w:val="21"/>
        </w:rPr>
        <w:t>常，创伤，长期从事反复使用某些关节的职业或剧烈的文体活动，吸</w:t>
      </w:r>
      <w:r>
        <w:rPr>
          <w:rFonts w:ascii="SimSun" w:hAnsi="SimSun" w:eastAsia="SimSun" w:cs="SimSun"/>
          <w:sz w:val="21"/>
          <w:szCs w:val="21"/>
          <w:spacing w:val="-1"/>
        </w:rPr>
        <w:t>烟以及存在其他疾病等。年龄是</w:t>
      </w:r>
      <w:r>
        <w:rPr>
          <w:rFonts w:ascii="SimSun" w:hAnsi="SimSun" w:eastAsia="SimSun" w:cs="SimSun"/>
          <w:sz w:val="21"/>
          <w:szCs w:val="21"/>
        </w:rPr>
        <w:t xml:space="preserve"> </w:t>
      </w:r>
      <w:r>
        <w:rPr>
          <w:rFonts w:ascii="SimSun" w:hAnsi="SimSun" w:eastAsia="SimSun" w:cs="SimSun"/>
          <w:sz w:val="21"/>
          <w:szCs w:val="21"/>
          <w:spacing w:val="10"/>
        </w:rPr>
        <w:t>与</w:t>
      </w:r>
      <w:r>
        <w:rPr>
          <w:rFonts w:ascii="SimSun" w:hAnsi="SimSun" w:eastAsia="SimSun" w:cs="SimSun"/>
          <w:sz w:val="21"/>
          <w:szCs w:val="21"/>
          <w:spacing w:val="-59"/>
        </w:rPr>
        <w:t xml:space="preserve"> </w:t>
      </w:r>
      <w:r>
        <w:rPr>
          <w:rFonts w:ascii="SimSun" w:hAnsi="SimSun" w:eastAsia="SimSun" w:cs="SimSun"/>
          <w:sz w:val="21"/>
          <w:szCs w:val="21"/>
        </w:rPr>
        <w:t>OA</w:t>
      </w:r>
      <w:r>
        <w:rPr>
          <w:rFonts w:ascii="SimSun" w:hAnsi="SimSun" w:eastAsia="SimSun" w:cs="SimSun"/>
          <w:sz w:val="21"/>
          <w:szCs w:val="21"/>
          <w:spacing w:val="12"/>
        </w:rPr>
        <w:t xml:space="preserve"> </w:t>
      </w:r>
      <w:r>
        <w:rPr>
          <w:rFonts w:ascii="SimSun" w:hAnsi="SimSun" w:eastAsia="SimSun" w:cs="SimSun"/>
          <w:sz w:val="21"/>
          <w:szCs w:val="21"/>
          <w:spacing w:val="10"/>
        </w:rPr>
        <w:t>最密切相关的危险因素，超过75岁的人中有80%以上受到</w:t>
      </w:r>
      <w:r>
        <w:rPr>
          <w:rFonts w:ascii="SimSun" w:hAnsi="SimSun" w:eastAsia="SimSun" w:cs="SimSun"/>
          <w:sz w:val="21"/>
          <w:szCs w:val="21"/>
        </w:rPr>
        <w:t>OA</w:t>
      </w:r>
      <w:r>
        <w:rPr>
          <w:rFonts w:ascii="SimSun" w:hAnsi="SimSun" w:eastAsia="SimSun" w:cs="SimSun"/>
          <w:sz w:val="21"/>
          <w:szCs w:val="21"/>
          <w:spacing w:val="33"/>
        </w:rPr>
        <w:t xml:space="preserve"> </w:t>
      </w:r>
      <w:r>
        <w:rPr>
          <w:rFonts w:ascii="SimSun" w:hAnsi="SimSun" w:eastAsia="SimSun" w:cs="SimSun"/>
          <w:sz w:val="21"/>
          <w:szCs w:val="21"/>
          <w:spacing w:val="10"/>
        </w:rPr>
        <w:t>的影响。尽管这是一种年龄相</w:t>
      </w:r>
      <w:r>
        <w:rPr>
          <w:rFonts w:ascii="SimSun" w:hAnsi="SimSun" w:eastAsia="SimSun" w:cs="SimSun"/>
          <w:sz w:val="21"/>
          <w:szCs w:val="21"/>
        </w:rPr>
        <w:t xml:space="preserve"> </w:t>
      </w:r>
      <w:r>
        <w:rPr>
          <w:rFonts w:ascii="SimSun" w:hAnsi="SimSun" w:eastAsia="SimSun" w:cs="SimSun"/>
          <w:sz w:val="21"/>
          <w:szCs w:val="21"/>
          <w:spacing w:val="3"/>
        </w:rPr>
        <w:t>关性疾病，但</w:t>
      </w:r>
      <w:r>
        <w:rPr>
          <w:rFonts w:ascii="SimSun" w:hAnsi="SimSun" w:eastAsia="SimSun" w:cs="SimSun"/>
          <w:sz w:val="21"/>
          <w:szCs w:val="21"/>
        </w:rPr>
        <w:t>OA</w:t>
      </w:r>
      <w:r>
        <w:rPr>
          <w:rFonts w:ascii="SimSun" w:hAnsi="SimSun" w:eastAsia="SimSun" w:cs="SimSun"/>
          <w:sz w:val="21"/>
          <w:szCs w:val="21"/>
          <w:spacing w:val="21"/>
        </w:rPr>
        <w:t xml:space="preserve"> </w:t>
      </w:r>
      <w:r>
        <w:rPr>
          <w:rFonts w:ascii="SimSun" w:hAnsi="SimSun" w:eastAsia="SimSun" w:cs="SimSun"/>
          <w:sz w:val="21"/>
          <w:szCs w:val="21"/>
          <w:spacing w:val="3"/>
        </w:rPr>
        <w:t>并不是老化的必然结果。女性</w:t>
      </w:r>
      <w:r>
        <w:rPr>
          <w:rFonts w:ascii="SimSun" w:hAnsi="SimSun" w:eastAsia="SimSun" w:cs="SimSun"/>
          <w:sz w:val="21"/>
          <w:szCs w:val="21"/>
        </w:rPr>
        <w:t>OA</w:t>
      </w:r>
      <w:r>
        <w:rPr>
          <w:rFonts w:ascii="SimSun" w:hAnsi="SimSun" w:eastAsia="SimSun" w:cs="SimSun"/>
          <w:sz w:val="21"/>
          <w:szCs w:val="21"/>
          <w:spacing w:val="33"/>
        </w:rPr>
        <w:t xml:space="preserve"> </w:t>
      </w:r>
      <w:r>
        <w:rPr>
          <w:rFonts w:ascii="SimSun" w:hAnsi="SimSun" w:eastAsia="SimSun" w:cs="SimSun"/>
          <w:sz w:val="21"/>
          <w:szCs w:val="21"/>
          <w:spacing w:val="3"/>
        </w:rPr>
        <w:t>的发生概率是男性的两倍，尤其是50岁以后女性</w:t>
      </w:r>
      <w:r>
        <w:rPr>
          <w:rFonts w:ascii="SimSun" w:hAnsi="SimSun" w:eastAsia="SimSun" w:cs="SimSun"/>
          <w:sz w:val="21"/>
          <w:szCs w:val="21"/>
        </w:rPr>
        <w:t xml:space="preserve"> </w:t>
      </w:r>
      <w:r>
        <w:rPr>
          <w:rFonts w:ascii="SimSun" w:hAnsi="SimSun" w:eastAsia="SimSun" w:cs="SimSun"/>
          <w:sz w:val="21"/>
          <w:szCs w:val="21"/>
          <w:spacing w:val="2"/>
        </w:rPr>
        <w:t>的患病率显著增加，特别是膝关节</w:t>
      </w:r>
      <w:r>
        <w:rPr>
          <w:rFonts w:ascii="SimSun" w:hAnsi="SimSun" w:eastAsia="SimSun" w:cs="SimSun"/>
          <w:sz w:val="21"/>
          <w:szCs w:val="21"/>
        </w:rPr>
        <w:t>OA</w:t>
      </w:r>
      <w:r>
        <w:rPr>
          <w:rFonts w:ascii="SimSun" w:hAnsi="SimSun" w:eastAsia="SimSun" w:cs="SimSun"/>
          <w:sz w:val="21"/>
          <w:szCs w:val="21"/>
          <w:spacing w:val="2"/>
        </w:rPr>
        <w:t>。</w:t>
      </w:r>
      <w:r>
        <w:rPr>
          <w:rFonts w:ascii="SimSun" w:hAnsi="SimSun" w:eastAsia="SimSun" w:cs="SimSun"/>
          <w:sz w:val="21"/>
          <w:szCs w:val="21"/>
          <w:spacing w:val="55"/>
        </w:rPr>
        <w:t xml:space="preserve"> </w:t>
      </w:r>
      <w:r>
        <w:rPr>
          <w:rFonts w:ascii="SimSun" w:hAnsi="SimSun" w:eastAsia="SimSun" w:cs="SimSun"/>
          <w:sz w:val="21"/>
          <w:szCs w:val="21"/>
          <w:spacing w:val="2"/>
        </w:rPr>
        <w:t>肥胖是</w:t>
      </w:r>
      <w:r>
        <w:rPr>
          <w:rFonts w:ascii="SimSun" w:hAnsi="SimSun" w:eastAsia="SimSun" w:cs="SimSun"/>
          <w:sz w:val="21"/>
          <w:szCs w:val="21"/>
        </w:rPr>
        <w:t>OA</w:t>
      </w:r>
      <w:r>
        <w:rPr>
          <w:rFonts w:ascii="SimSun" w:hAnsi="SimSun" w:eastAsia="SimSun" w:cs="SimSun"/>
          <w:sz w:val="21"/>
          <w:szCs w:val="21"/>
          <w:spacing w:val="43"/>
        </w:rPr>
        <w:t xml:space="preserve"> </w:t>
      </w:r>
      <w:r>
        <w:rPr>
          <w:rFonts w:ascii="SimSun" w:hAnsi="SimSun" w:eastAsia="SimSun" w:cs="SimSun"/>
          <w:sz w:val="21"/>
          <w:szCs w:val="21"/>
          <w:spacing w:val="2"/>
        </w:rPr>
        <w:t>的另一个重要危险因素，而且是可以改变的危险</w:t>
      </w:r>
      <w:r>
        <w:rPr>
          <w:rFonts w:ascii="SimSun" w:hAnsi="SimSun" w:eastAsia="SimSun" w:cs="SimSun"/>
          <w:sz w:val="21"/>
          <w:szCs w:val="21"/>
        </w:rPr>
        <w:t xml:space="preserve"> </w:t>
      </w:r>
      <w:r>
        <w:rPr>
          <w:rFonts w:ascii="SimSun" w:hAnsi="SimSun" w:eastAsia="SimSun" w:cs="SimSun"/>
          <w:sz w:val="21"/>
          <w:szCs w:val="21"/>
          <w:spacing w:val="-4"/>
        </w:rPr>
        <w:t>因素。</w:t>
      </w:r>
    </w:p>
    <w:p>
      <w:pPr>
        <w:ind w:left="39" w:right="1195" w:firstLine="439"/>
        <w:spacing w:before="86" w:line="280" w:lineRule="auto"/>
        <w:jc w:val="both"/>
        <w:rPr>
          <w:rFonts w:ascii="SimSun" w:hAnsi="SimSun" w:eastAsia="SimSun" w:cs="SimSun"/>
          <w:sz w:val="21"/>
          <w:szCs w:val="21"/>
        </w:rPr>
      </w:pPr>
      <w:r>
        <w:rPr>
          <w:rFonts w:ascii="Times New Roman" w:hAnsi="Times New Roman" w:eastAsia="Times New Roman" w:cs="Times New Roman"/>
          <w:sz w:val="21"/>
          <w:szCs w:val="21"/>
          <w:b/>
          <w:bCs/>
        </w:rPr>
        <w:t>2.</w:t>
      </w:r>
      <w:r>
        <w:rPr>
          <w:rFonts w:ascii="Times New Roman" w:hAnsi="Times New Roman" w:eastAsia="Times New Roman" w:cs="Times New Roman"/>
          <w:sz w:val="21"/>
          <w:szCs w:val="21"/>
          <w:spacing w:val="12"/>
        </w:rPr>
        <w:t xml:space="preserve">  </w:t>
      </w:r>
      <w:r>
        <w:rPr>
          <w:rFonts w:ascii="SimSun" w:hAnsi="SimSun" w:eastAsia="SimSun" w:cs="SimSun"/>
          <w:sz w:val="21"/>
          <w:szCs w:val="21"/>
          <w:b/>
          <w:bCs/>
        </w:rPr>
        <w:t>发病机制</w:t>
      </w:r>
      <w:r>
        <w:rPr>
          <w:rFonts w:ascii="SimSun" w:hAnsi="SimSun" w:eastAsia="SimSun" w:cs="SimSun"/>
          <w:sz w:val="21"/>
          <w:szCs w:val="21"/>
          <w:spacing w:val="100"/>
        </w:rPr>
        <w:t xml:space="preserve"> </w:t>
      </w:r>
      <w:r>
        <w:rPr>
          <w:rFonts w:ascii="Times New Roman" w:hAnsi="Times New Roman" w:eastAsia="Times New Roman" w:cs="Times New Roman"/>
          <w:sz w:val="21"/>
          <w:szCs w:val="21"/>
        </w:rPr>
        <w:t>OA</w:t>
      </w:r>
      <w:r>
        <w:rPr>
          <w:rFonts w:ascii="Times New Roman" w:hAnsi="Times New Roman" w:eastAsia="Times New Roman" w:cs="Times New Roman"/>
          <w:sz w:val="21"/>
          <w:szCs w:val="21"/>
          <w:spacing w:val="2"/>
        </w:rPr>
        <w:t xml:space="preserve"> </w:t>
      </w:r>
      <w:r>
        <w:rPr>
          <w:rFonts w:ascii="SimSun" w:hAnsi="SimSun" w:eastAsia="SimSun" w:cs="SimSun"/>
          <w:sz w:val="21"/>
          <w:szCs w:val="21"/>
        </w:rPr>
        <w:t>的发病是外界多种因素对易感个体作用的结</w:t>
      </w:r>
      <w:r>
        <w:rPr>
          <w:rFonts w:ascii="SimSun" w:hAnsi="SimSun" w:eastAsia="SimSun" w:cs="SimSun"/>
          <w:sz w:val="21"/>
          <w:szCs w:val="21"/>
          <w:spacing w:val="-1"/>
        </w:rPr>
        <w:t>果。生物机械学、生物化学、炎症</w:t>
      </w:r>
      <w:r>
        <w:rPr>
          <w:rFonts w:ascii="SimSun" w:hAnsi="SimSun" w:eastAsia="SimSun" w:cs="SimSun"/>
          <w:sz w:val="21"/>
          <w:szCs w:val="21"/>
        </w:rPr>
        <w:t xml:space="preserve"> </w:t>
      </w:r>
      <w:r>
        <w:rPr>
          <w:rFonts w:ascii="SimSun" w:hAnsi="SimSun" w:eastAsia="SimSun" w:cs="SimSun"/>
          <w:sz w:val="21"/>
          <w:szCs w:val="21"/>
          <w:spacing w:val="3"/>
        </w:rPr>
        <w:t>基因突变及免疫学因素都参与了</w:t>
      </w:r>
      <w:r>
        <w:rPr>
          <w:rFonts w:ascii="SimSun" w:hAnsi="SimSun" w:eastAsia="SimSun" w:cs="SimSun"/>
          <w:sz w:val="21"/>
          <w:szCs w:val="21"/>
        </w:rPr>
        <w:t>OA</w:t>
      </w:r>
      <w:r>
        <w:rPr>
          <w:rFonts w:ascii="SimSun" w:hAnsi="SimSun" w:eastAsia="SimSun" w:cs="SimSun"/>
          <w:sz w:val="21"/>
          <w:szCs w:val="21"/>
          <w:spacing w:val="35"/>
        </w:rPr>
        <w:t xml:space="preserve"> </w:t>
      </w:r>
      <w:r>
        <w:rPr>
          <w:rFonts w:ascii="SimSun" w:hAnsi="SimSun" w:eastAsia="SimSun" w:cs="SimSun"/>
          <w:sz w:val="21"/>
          <w:szCs w:val="21"/>
          <w:spacing w:val="3"/>
        </w:rPr>
        <w:t>的发病过程。这些因素引发级联退行性反应，最终导致</w:t>
      </w:r>
      <w:r>
        <w:rPr>
          <w:rFonts w:ascii="SimSun" w:hAnsi="SimSun" w:eastAsia="SimSun" w:cs="SimSun"/>
          <w:sz w:val="21"/>
          <w:szCs w:val="21"/>
        </w:rPr>
        <w:t>OA</w:t>
      </w:r>
      <w:r>
        <w:rPr>
          <w:rFonts w:ascii="SimSun" w:hAnsi="SimSun" w:eastAsia="SimSun" w:cs="SimSun"/>
          <w:sz w:val="21"/>
          <w:szCs w:val="21"/>
          <w:spacing w:val="23"/>
        </w:rPr>
        <w:t xml:space="preserve"> </w:t>
      </w:r>
      <w:r>
        <w:rPr>
          <w:rFonts w:ascii="SimSun" w:hAnsi="SimSun" w:eastAsia="SimSun" w:cs="SimSun"/>
          <w:sz w:val="21"/>
          <w:szCs w:val="21"/>
          <w:spacing w:val="3"/>
        </w:rPr>
        <w:t>病人</w:t>
      </w:r>
      <w:r>
        <w:rPr>
          <w:rFonts w:ascii="SimSun" w:hAnsi="SimSun" w:eastAsia="SimSun" w:cs="SimSun"/>
          <w:sz w:val="21"/>
          <w:szCs w:val="21"/>
        </w:rPr>
        <w:t xml:space="preserve"> </w:t>
      </w:r>
      <w:r>
        <w:rPr>
          <w:rFonts w:ascii="SimSun" w:hAnsi="SimSun" w:eastAsia="SimSun" w:cs="SimSun"/>
          <w:sz w:val="21"/>
          <w:szCs w:val="21"/>
          <w:spacing w:val="6"/>
        </w:rPr>
        <w:t>出现关节软骨的特征性改变，并影响到所有关节结构。可以认为</w:t>
      </w:r>
      <w:r>
        <w:rPr>
          <w:rFonts w:ascii="SimSun" w:hAnsi="SimSun" w:eastAsia="SimSun" w:cs="SimSun"/>
          <w:sz w:val="21"/>
          <w:szCs w:val="21"/>
        </w:rPr>
        <w:t>OA</w:t>
      </w:r>
      <w:r>
        <w:rPr>
          <w:rFonts w:ascii="SimSun" w:hAnsi="SimSun" w:eastAsia="SimSun" w:cs="SimSun"/>
          <w:sz w:val="21"/>
          <w:szCs w:val="21"/>
          <w:spacing w:val="37"/>
        </w:rPr>
        <w:t xml:space="preserve"> </w:t>
      </w:r>
      <w:r>
        <w:rPr>
          <w:rFonts w:ascii="SimSun" w:hAnsi="SimSun" w:eastAsia="SimSun" w:cs="SimSun"/>
          <w:sz w:val="21"/>
          <w:szCs w:val="21"/>
          <w:spacing w:val="6"/>
        </w:rPr>
        <w:t>是一组由不同病因和多种因素</w:t>
      </w:r>
      <w:r>
        <w:rPr>
          <w:rFonts w:ascii="SimSun" w:hAnsi="SimSun" w:eastAsia="SimSun" w:cs="SimSun"/>
          <w:sz w:val="21"/>
          <w:szCs w:val="21"/>
        </w:rPr>
        <w:t xml:space="preserve"> </w:t>
      </w:r>
      <w:r>
        <w:rPr>
          <w:rFonts w:ascii="SimSun" w:hAnsi="SimSun" w:eastAsia="SimSun" w:cs="SimSun"/>
          <w:sz w:val="21"/>
          <w:szCs w:val="21"/>
          <w:spacing w:val="-4"/>
        </w:rPr>
        <w:t>重叠引发的疾病，因此</w:t>
      </w:r>
      <w:r>
        <w:rPr>
          <w:rFonts w:ascii="SimSun" w:hAnsi="SimSun" w:eastAsia="SimSun" w:cs="SimSun"/>
          <w:sz w:val="21"/>
          <w:szCs w:val="21"/>
          <w:spacing w:val="-63"/>
        </w:rPr>
        <w:t xml:space="preserve"> </w:t>
      </w:r>
      <w:r>
        <w:rPr>
          <w:rFonts w:ascii="SimSun" w:hAnsi="SimSun" w:eastAsia="SimSun" w:cs="SimSun"/>
          <w:sz w:val="21"/>
          <w:szCs w:val="21"/>
          <w:spacing w:val="-4"/>
        </w:rPr>
        <w:t>OA</w:t>
      </w:r>
      <w:r>
        <w:rPr>
          <w:rFonts w:ascii="SimSun" w:hAnsi="SimSun" w:eastAsia="SimSun" w:cs="SimSun"/>
          <w:sz w:val="21"/>
          <w:szCs w:val="21"/>
          <w:spacing w:val="12"/>
        </w:rPr>
        <w:t xml:space="preserve"> </w:t>
      </w:r>
      <w:r>
        <w:rPr>
          <w:rFonts w:ascii="SimSun" w:hAnsi="SimSun" w:eastAsia="SimSun" w:cs="SimSun"/>
          <w:sz w:val="21"/>
          <w:szCs w:val="21"/>
          <w:spacing w:val="-4"/>
        </w:rPr>
        <w:t>是一种异质性疾病，可能存在</w:t>
      </w:r>
      <w:r>
        <w:rPr>
          <w:rFonts w:ascii="SimSun" w:hAnsi="SimSun" w:eastAsia="SimSun" w:cs="SimSun"/>
          <w:sz w:val="21"/>
          <w:szCs w:val="21"/>
          <w:spacing w:val="-5"/>
        </w:rPr>
        <w:t>不同的亚型。</w:t>
      </w:r>
    </w:p>
    <w:p>
      <w:pPr>
        <w:ind w:left="377"/>
        <w:spacing w:before="108" w:line="222" w:lineRule="auto"/>
        <w:rPr>
          <w:rFonts w:ascii="SimHei" w:hAnsi="SimHei" w:eastAsia="SimHei" w:cs="SimHei"/>
          <w:sz w:val="21"/>
          <w:szCs w:val="21"/>
        </w:rPr>
      </w:pPr>
      <w:r>
        <w:rPr>
          <w:rFonts w:ascii="SimHei" w:hAnsi="SimHei" w:eastAsia="SimHei" w:cs="SimHei"/>
          <w:sz w:val="21"/>
          <w:szCs w:val="21"/>
          <w:b/>
          <w:bCs/>
          <w:color w:val="009FEF"/>
          <w:spacing w:val="-8"/>
        </w:rPr>
        <w:t>【病理】</w:t>
      </w:r>
    </w:p>
    <w:p>
      <w:pPr>
        <w:ind w:left="39" w:right="1251" w:firstLine="439"/>
        <w:spacing w:before="111" w:line="250" w:lineRule="auto"/>
        <w:rPr>
          <w:rFonts w:ascii="SimSun" w:hAnsi="SimSun" w:eastAsia="SimSun" w:cs="SimSun"/>
          <w:sz w:val="21"/>
          <w:szCs w:val="21"/>
        </w:rPr>
      </w:pPr>
      <w:r>
        <w:rPr>
          <w:rFonts w:ascii="SimSun" w:hAnsi="SimSun" w:eastAsia="SimSun" w:cs="SimSun"/>
          <w:sz w:val="21"/>
          <w:szCs w:val="21"/>
          <w:spacing w:val="-11"/>
        </w:rPr>
        <w:t>以关节软骨损害为主，还累及整个关节，包括软骨下骨、滑膜、韧带、关节囊和关节周围肌肉，最终</w:t>
      </w:r>
      <w:r>
        <w:rPr>
          <w:rFonts w:ascii="SimSun" w:hAnsi="SimSun" w:eastAsia="SimSun" w:cs="SimSun"/>
          <w:sz w:val="21"/>
          <w:szCs w:val="21"/>
          <w:spacing w:val="11"/>
        </w:rPr>
        <w:t xml:space="preserve"> </w:t>
      </w:r>
      <w:r>
        <w:rPr>
          <w:rFonts w:ascii="SimSun" w:hAnsi="SimSun" w:eastAsia="SimSun" w:cs="SimSun"/>
          <w:sz w:val="21"/>
          <w:szCs w:val="21"/>
          <w:spacing w:val="-9"/>
        </w:rPr>
        <w:t>发生关节软骨退变、纤维化、断裂、溃疡及整个关节面损害。</w:t>
      </w:r>
    </w:p>
    <w:p>
      <w:pPr>
        <w:ind w:left="39" w:right="1201" w:firstLine="439"/>
        <w:spacing w:before="82" w:line="271" w:lineRule="auto"/>
        <w:rPr>
          <w:rFonts w:ascii="SimSun" w:hAnsi="SimSun" w:eastAsia="SimSun" w:cs="SimSun"/>
          <w:sz w:val="21"/>
          <w:szCs w:val="21"/>
        </w:rPr>
      </w:pPr>
      <w:r>
        <w:rPr>
          <w:rFonts w:ascii="Times New Roman" w:hAnsi="Times New Roman" w:eastAsia="Times New Roman" w:cs="Times New Roman"/>
          <w:sz w:val="27"/>
          <w:szCs w:val="27"/>
          <w:b/>
          <w:bCs/>
        </w:rPr>
        <w:t>1.</w:t>
      </w:r>
      <w:r>
        <w:rPr>
          <w:rFonts w:ascii="Times New Roman" w:hAnsi="Times New Roman" w:eastAsia="Times New Roman" w:cs="Times New Roman"/>
          <w:sz w:val="27"/>
          <w:szCs w:val="27"/>
          <w:spacing w:val="10"/>
        </w:rPr>
        <w:t xml:space="preserve"> </w:t>
      </w:r>
      <w:r>
        <w:rPr>
          <w:rFonts w:ascii="SimSun" w:hAnsi="SimSun" w:eastAsia="SimSun" w:cs="SimSun"/>
          <w:sz w:val="21"/>
          <w:szCs w:val="21"/>
          <w:b/>
          <w:bCs/>
        </w:rPr>
        <w:t>软骨</w:t>
      </w:r>
      <w:r>
        <w:rPr>
          <w:rFonts w:ascii="SimSun" w:hAnsi="SimSun" w:eastAsia="SimSun" w:cs="SimSun"/>
          <w:sz w:val="21"/>
          <w:szCs w:val="21"/>
          <w:spacing w:val="10"/>
        </w:rPr>
        <w:t xml:space="preserve">  </w:t>
      </w:r>
      <w:r>
        <w:rPr>
          <w:rFonts w:ascii="SimSun" w:hAnsi="SimSun" w:eastAsia="SimSun" w:cs="SimSun"/>
          <w:sz w:val="21"/>
          <w:szCs w:val="21"/>
        </w:rPr>
        <w:t>软骨变性是</w:t>
      </w:r>
      <w:r>
        <w:rPr>
          <w:rFonts w:ascii="Times New Roman" w:hAnsi="Times New Roman" w:eastAsia="Times New Roman" w:cs="Times New Roman"/>
          <w:sz w:val="21"/>
          <w:szCs w:val="21"/>
        </w:rPr>
        <w:t>OA</w:t>
      </w:r>
      <w:r>
        <w:rPr>
          <w:rFonts w:ascii="Times New Roman" w:hAnsi="Times New Roman" w:eastAsia="Times New Roman" w:cs="Times New Roman"/>
          <w:sz w:val="21"/>
          <w:szCs w:val="21"/>
          <w:spacing w:val="-28"/>
        </w:rPr>
        <w:t xml:space="preserve"> </w:t>
      </w:r>
      <w:r>
        <w:rPr>
          <w:rFonts w:ascii="SimSun" w:hAnsi="SimSun" w:eastAsia="SimSun" w:cs="SimSun"/>
          <w:sz w:val="21"/>
          <w:szCs w:val="21"/>
        </w:rPr>
        <w:t>最基本的病理改变。初起表现为局灶性软化，失去正常弹</w:t>
      </w:r>
      <w:r>
        <w:rPr>
          <w:rFonts w:ascii="SimSun" w:hAnsi="SimSun" w:eastAsia="SimSun" w:cs="SimSun"/>
          <w:sz w:val="21"/>
          <w:szCs w:val="21"/>
          <w:spacing w:val="-1"/>
        </w:rPr>
        <w:t>性，继而出现</w:t>
      </w:r>
      <w:r>
        <w:rPr>
          <w:rFonts w:ascii="SimSun" w:hAnsi="SimSun" w:eastAsia="SimSun" w:cs="SimSun"/>
          <w:sz w:val="21"/>
          <w:szCs w:val="21"/>
        </w:rPr>
        <w:t xml:space="preserve"> </w:t>
      </w:r>
      <w:r>
        <w:rPr>
          <w:rFonts w:ascii="SimSun" w:hAnsi="SimSun" w:eastAsia="SimSun" w:cs="SimSun"/>
          <w:sz w:val="21"/>
          <w:szCs w:val="21"/>
          <w:spacing w:val="-5"/>
        </w:rPr>
        <w:t>微小裂隙、粗糙、糜烂、溃疡，软骨大片脱落可致软骨下骨板裸露。镜</w:t>
      </w:r>
      <w:r>
        <w:rPr>
          <w:rFonts w:ascii="SimSun" w:hAnsi="SimSun" w:eastAsia="SimSun" w:cs="SimSun"/>
          <w:sz w:val="21"/>
          <w:szCs w:val="21"/>
          <w:spacing w:val="-6"/>
        </w:rPr>
        <w:t>检可见关节软骨渐进性结构紊乱</w:t>
      </w:r>
      <w:r>
        <w:rPr>
          <w:rFonts w:ascii="SimSun" w:hAnsi="SimSun" w:eastAsia="SimSun" w:cs="SimSun"/>
          <w:sz w:val="21"/>
          <w:szCs w:val="21"/>
        </w:rPr>
        <w:t xml:space="preserve"> </w:t>
      </w:r>
      <w:r>
        <w:rPr>
          <w:rFonts w:ascii="SimSun" w:hAnsi="SimSun" w:eastAsia="SimSun" w:cs="SimSun"/>
          <w:sz w:val="21"/>
          <w:szCs w:val="21"/>
          <w:spacing w:val="-6"/>
        </w:rPr>
        <w:t>和变性，软骨细胞减少，基质黏液样变，软骨撕裂或微纤维化，溃疡面可被结缔组织或纤维软骨覆盖及</w:t>
      </w:r>
      <w:r>
        <w:rPr>
          <w:rFonts w:ascii="SimSun" w:hAnsi="SimSun" w:eastAsia="SimSun" w:cs="SimSun"/>
          <w:sz w:val="21"/>
          <w:szCs w:val="21"/>
          <w:spacing w:val="10"/>
        </w:rPr>
        <w:t xml:space="preserve"> </w:t>
      </w:r>
      <w:r>
        <w:rPr>
          <w:rFonts w:ascii="SimSun" w:hAnsi="SimSun" w:eastAsia="SimSun" w:cs="SimSun"/>
          <w:sz w:val="21"/>
          <w:szCs w:val="21"/>
          <w:spacing w:val="-5"/>
        </w:rPr>
        <w:t>新生血管侵入，最终全层软骨消失。</w:t>
      </w:r>
    </w:p>
    <w:p>
      <w:pPr>
        <w:ind w:left="459"/>
        <w:spacing w:before="67" w:line="212" w:lineRule="auto"/>
        <w:rPr>
          <w:rFonts w:ascii="SimSun" w:hAnsi="SimSun" w:eastAsia="SimSun" w:cs="SimSun"/>
          <w:sz w:val="21"/>
          <w:szCs w:val="21"/>
        </w:rPr>
      </w:pPr>
      <w:r>
        <w:rPr>
          <w:rFonts w:ascii="Times New Roman" w:hAnsi="Times New Roman" w:eastAsia="Times New Roman" w:cs="Times New Roman"/>
          <w:sz w:val="21"/>
          <w:szCs w:val="21"/>
          <w:b/>
          <w:bCs/>
          <w:spacing w:val="-1"/>
        </w:rPr>
        <w:t>2.</w:t>
      </w:r>
      <w:r>
        <w:rPr>
          <w:rFonts w:ascii="Times New Roman" w:hAnsi="Times New Roman" w:eastAsia="Times New Roman" w:cs="Times New Roman"/>
          <w:sz w:val="21"/>
          <w:szCs w:val="21"/>
          <w:spacing w:val="22"/>
          <w:w w:val="101"/>
        </w:rPr>
        <w:t xml:space="preserve">  </w:t>
      </w:r>
      <w:r>
        <w:rPr>
          <w:rFonts w:ascii="SimSun" w:hAnsi="SimSun" w:eastAsia="SimSun" w:cs="SimSun"/>
          <w:sz w:val="21"/>
          <w:szCs w:val="21"/>
          <w:b/>
          <w:bCs/>
          <w:spacing w:val="-1"/>
        </w:rPr>
        <w:t>软骨下骨</w:t>
      </w:r>
      <w:r>
        <w:rPr>
          <w:rFonts w:ascii="SimSun" w:hAnsi="SimSun" w:eastAsia="SimSun" w:cs="SimSun"/>
          <w:sz w:val="21"/>
          <w:szCs w:val="21"/>
          <w:spacing w:val="96"/>
        </w:rPr>
        <w:t xml:space="preserve"> </w:t>
      </w:r>
      <w:r>
        <w:rPr>
          <w:rFonts w:ascii="SimSun" w:hAnsi="SimSun" w:eastAsia="SimSun" w:cs="SimSun"/>
          <w:sz w:val="21"/>
          <w:szCs w:val="21"/>
          <w:spacing w:val="-1"/>
        </w:rPr>
        <w:t>软骨下骨出</w:t>
      </w:r>
      <w:r>
        <w:rPr>
          <w:rFonts w:ascii="SimSun" w:hAnsi="SimSun" w:eastAsia="SimSun" w:cs="SimSun"/>
          <w:sz w:val="21"/>
          <w:szCs w:val="21"/>
          <w:spacing w:val="-2"/>
        </w:rPr>
        <w:t>现增厚和硬化，关节边缘骨赘</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1"/>
        </w:rPr>
        <w:t>osteophyte</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2"/>
        </w:rPr>
        <w:t>形成；关节近旁出现骨囊肿。</w:t>
      </w:r>
    </w:p>
    <w:p>
      <w:pPr>
        <w:ind w:left="479"/>
        <w:spacing w:before="120" w:line="219" w:lineRule="auto"/>
        <w:rPr>
          <w:rFonts w:ascii="SimSun" w:hAnsi="SimSun" w:eastAsia="SimSun" w:cs="SimSun"/>
          <w:sz w:val="21"/>
          <w:szCs w:val="21"/>
        </w:rPr>
      </w:pPr>
      <w:r>
        <w:rPr>
          <w:rFonts w:ascii="Times New Roman" w:hAnsi="Times New Roman" w:eastAsia="Times New Roman" w:cs="Times New Roman"/>
          <w:sz w:val="21"/>
          <w:szCs w:val="21"/>
          <w:b/>
          <w:bCs/>
        </w:rPr>
        <w:t>3.</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b/>
          <w:bCs/>
        </w:rPr>
        <w:t>滑膜</w:t>
      </w:r>
      <w:r>
        <w:rPr>
          <w:rFonts w:ascii="SimSun" w:hAnsi="SimSun" w:eastAsia="SimSun" w:cs="SimSun"/>
          <w:sz w:val="21"/>
          <w:szCs w:val="21"/>
          <w:spacing w:val="78"/>
        </w:rPr>
        <w:t xml:space="preserve"> </w:t>
      </w:r>
      <w:r>
        <w:rPr>
          <w:rFonts w:ascii="SimSun" w:hAnsi="SimSun" w:eastAsia="SimSun" w:cs="SimSun"/>
          <w:sz w:val="21"/>
          <w:szCs w:val="21"/>
        </w:rPr>
        <w:t>滑膜炎很普遍，但一般认为较类风湿关节炎程度轻得多。</w:t>
      </w:r>
    </w:p>
    <w:p>
      <w:pPr>
        <w:ind w:left="377"/>
        <w:spacing w:before="79" w:line="222" w:lineRule="auto"/>
        <w:rPr>
          <w:rFonts w:ascii="SimHei" w:hAnsi="SimHei" w:eastAsia="SimHei" w:cs="SimHei"/>
          <w:sz w:val="21"/>
          <w:szCs w:val="21"/>
        </w:rPr>
      </w:pPr>
      <w:r>
        <w:rPr>
          <w:rFonts w:ascii="SimHei" w:hAnsi="SimHei" w:eastAsia="SimHei" w:cs="SimHei"/>
          <w:sz w:val="21"/>
          <w:szCs w:val="21"/>
          <w:b/>
          <w:bCs/>
          <w:color w:val="009BDE"/>
          <w:spacing w:val="-9"/>
        </w:rPr>
        <w:t>【临床表现】</w:t>
      </w:r>
    </w:p>
    <w:p>
      <w:pPr>
        <w:ind w:left="39" w:right="1229" w:firstLine="439"/>
        <w:spacing w:before="99" w:line="273" w:lineRule="auto"/>
        <w:jc w:val="both"/>
        <w:rPr>
          <w:rFonts w:ascii="SimSun" w:hAnsi="SimSun" w:eastAsia="SimSun" w:cs="SimSun"/>
          <w:sz w:val="21"/>
          <w:szCs w:val="21"/>
        </w:rPr>
      </w:pPr>
      <w:r>
        <w:rPr>
          <w:rFonts w:ascii="SimSun" w:hAnsi="SimSun" w:eastAsia="SimSun" w:cs="SimSun"/>
          <w:sz w:val="21"/>
          <w:szCs w:val="21"/>
          <w:spacing w:val="-6"/>
        </w:rPr>
        <w:t>一般起病隐匿，进展缓慢。主要表现为受累关节及其周围疼痛、压痛、僵硬、肿胀、关节骨</w:t>
      </w:r>
      <w:r>
        <w:rPr>
          <w:rFonts w:ascii="SimSun" w:hAnsi="SimSun" w:eastAsia="SimSun" w:cs="SimSun"/>
          <w:sz w:val="21"/>
          <w:szCs w:val="21"/>
          <w:spacing w:val="-7"/>
        </w:rPr>
        <w:t>性肥大</w:t>
      </w:r>
      <w:r>
        <w:rPr>
          <w:rFonts w:ascii="SimSun" w:hAnsi="SimSun" w:eastAsia="SimSun" w:cs="SimSun"/>
          <w:sz w:val="21"/>
          <w:szCs w:val="21"/>
        </w:rPr>
        <w:t xml:space="preserve"> </w:t>
      </w:r>
      <w:r>
        <w:rPr>
          <w:rFonts w:ascii="SimSun" w:hAnsi="SimSun" w:eastAsia="SimSun" w:cs="SimSun"/>
          <w:sz w:val="21"/>
          <w:szCs w:val="21"/>
        </w:rPr>
        <w:t>和功能障碍。临床表现随受累关节而异。疼痛多发生于活动以后，休息可以缓</w:t>
      </w:r>
      <w:r>
        <w:rPr>
          <w:rFonts w:ascii="SimSun" w:hAnsi="SimSun" w:eastAsia="SimSun" w:cs="SimSun"/>
          <w:sz w:val="21"/>
          <w:szCs w:val="21"/>
          <w:spacing w:val="-1"/>
        </w:rPr>
        <w:t>解。随着病情进展，负</w:t>
      </w:r>
      <w:r>
        <w:rPr>
          <w:rFonts w:ascii="SimSun" w:hAnsi="SimSun" w:eastAsia="SimSun" w:cs="SimSun"/>
          <w:sz w:val="21"/>
          <w:szCs w:val="21"/>
        </w:rPr>
        <w:t xml:space="preserve"> </w:t>
      </w:r>
      <w:r>
        <w:rPr>
          <w:rFonts w:ascii="SimSun" w:hAnsi="SimSun" w:eastAsia="SimSun" w:cs="SimSun"/>
          <w:sz w:val="21"/>
          <w:szCs w:val="21"/>
          <w:spacing w:val="-1"/>
        </w:rPr>
        <w:t>重时疼痛加重，甚至休息时也可发生疼痛，夜间可痛醒。由于软骨无神经支配，疼痛主要由关节其他</w:t>
      </w:r>
      <w:r>
        <w:rPr>
          <w:rFonts w:ascii="SimSun" w:hAnsi="SimSun" w:eastAsia="SimSun" w:cs="SimSun"/>
          <w:sz w:val="21"/>
          <w:szCs w:val="21"/>
          <w:spacing w:val="11"/>
        </w:rPr>
        <w:t xml:space="preserve"> </w:t>
      </w:r>
      <w:r>
        <w:rPr>
          <w:rFonts w:ascii="SimSun" w:hAnsi="SimSun" w:eastAsia="SimSun" w:cs="SimSun"/>
          <w:sz w:val="21"/>
          <w:szCs w:val="21"/>
          <w:spacing w:val="-4"/>
        </w:rPr>
        <w:t>结构如滑膜、骨膜、软骨下骨及关节周围的肌肉韧带等</w:t>
      </w:r>
      <w:r>
        <w:rPr>
          <w:rFonts w:ascii="SimSun" w:hAnsi="SimSun" w:eastAsia="SimSun" w:cs="SimSun"/>
          <w:sz w:val="21"/>
          <w:szCs w:val="21"/>
          <w:spacing w:val="-5"/>
        </w:rPr>
        <w:t>受累引起。</w:t>
      </w:r>
    </w:p>
    <w:p>
      <w:pPr>
        <w:ind w:left="39" w:right="1251" w:firstLine="439"/>
        <w:spacing w:before="110" w:line="250" w:lineRule="auto"/>
        <w:jc w:val="both"/>
        <w:rPr>
          <w:rFonts w:ascii="SimSun" w:hAnsi="SimSun" w:eastAsia="SimSun" w:cs="SimSun"/>
          <w:sz w:val="21"/>
          <w:szCs w:val="21"/>
        </w:rPr>
      </w:pPr>
      <w:r>
        <w:rPr>
          <w:rFonts w:ascii="SimSun" w:hAnsi="SimSun" w:eastAsia="SimSun" w:cs="SimSun"/>
          <w:sz w:val="21"/>
          <w:szCs w:val="21"/>
        </w:rPr>
        <w:t>晨僵时间较短，</w:t>
      </w:r>
      <w:r>
        <w:rPr>
          <w:rFonts w:ascii="SimSun" w:hAnsi="SimSun" w:eastAsia="SimSun" w:cs="SimSun"/>
          <w:sz w:val="21"/>
          <w:szCs w:val="21"/>
          <w:spacing w:val="62"/>
        </w:rPr>
        <w:t xml:space="preserve"> </w:t>
      </w:r>
      <w:r>
        <w:rPr>
          <w:rFonts w:ascii="SimSun" w:hAnsi="SimSun" w:eastAsia="SimSun" w:cs="SimSun"/>
          <w:sz w:val="21"/>
          <w:szCs w:val="21"/>
        </w:rPr>
        <w:t>一般不超过30分钟。部分病人有疼痛的外周和中枢敏化</w:t>
      </w:r>
      <w:r>
        <w:rPr>
          <w:rFonts w:ascii="SimSun" w:hAnsi="SimSun" w:eastAsia="SimSun" w:cs="SimSun"/>
          <w:sz w:val="21"/>
          <w:szCs w:val="21"/>
          <w:spacing w:val="-1"/>
        </w:rPr>
        <w:t>的表现，疼痛严重而持</w:t>
      </w:r>
      <w:r>
        <w:rPr>
          <w:rFonts w:ascii="SimSun" w:hAnsi="SimSun" w:eastAsia="SimSun" w:cs="SimSun"/>
          <w:sz w:val="21"/>
          <w:szCs w:val="21"/>
        </w:rPr>
        <w:t xml:space="preserve"> </w:t>
      </w:r>
      <w:r>
        <w:rPr>
          <w:rFonts w:ascii="SimSun" w:hAnsi="SimSun" w:eastAsia="SimSun" w:cs="SimSun"/>
          <w:sz w:val="21"/>
          <w:szCs w:val="21"/>
          <w:spacing w:val="-5"/>
        </w:rPr>
        <w:t>续者，常伴发焦虑和抑郁状态。</w:t>
      </w:r>
    </w:p>
    <w:p>
      <w:pPr>
        <w:sectPr>
          <w:footerReference w:type="default" r:id="rId181"/>
          <w:pgSz w:w="11900" w:h="16840"/>
          <w:pgMar w:top="1410" w:right="309" w:bottom="487" w:left="1090" w:header="0" w:footer="279" w:gutter="0"/>
        </w:sectPr>
        <w:rPr/>
      </w:pPr>
    </w:p>
    <w:p>
      <w:pPr>
        <w:ind w:left="83"/>
        <w:spacing w:before="42" w:line="221" w:lineRule="auto"/>
        <w:rPr>
          <w:rFonts w:ascii="SimHei" w:hAnsi="SimHei" w:eastAsia="SimHei" w:cs="SimHei"/>
          <w:sz w:val="21"/>
          <w:szCs w:val="21"/>
        </w:rPr>
      </w:pPr>
      <w:r>
        <w:drawing>
          <wp:anchor distT="0" distB="0" distL="0" distR="0" simplePos="0" relativeHeight="253176832" behindDoc="0" locked="0" layoutInCell="0" allowOverlap="1">
            <wp:simplePos x="0" y="0"/>
            <wp:positionH relativeFrom="page">
              <wp:posOffset>958843</wp:posOffset>
            </wp:positionH>
            <wp:positionV relativeFrom="page">
              <wp:posOffset>10172737</wp:posOffset>
            </wp:positionV>
            <wp:extent cx="5861046" cy="12618"/>
            <wp:effectExtent l="0" t="0" r="0" b="0"/>
            <wp:wrapNone/>
            <wp:docPr id="134" name="IM 134"/>
            <wp:cNvGraphicFramePr/>
            <a:graphic>
              <a:graphicData uri="http://schemas.openxmlformats.org/drawingml/2006/picture">
                <pic:pic>
                  <pic:nvPicPr>
                    <pic:cNvPr id="134" name="IM 134"/>
                    <pic:cNvPicPr/>
                  </pic:nvPicPr>
                  <pic:blipFill>
                    <a:blip r:embed="rId184"/>
                    <a:stretch>
                      <a:fillRect/>
                    </a:stretch>
                  </pic:blipFill>
                  <pic:spPr>
                    <a:xfrm rot="0">
                      <a:off x="0" y="0"/>
                      <a:ext cx="5861046" cy="12618"/>
                    </a:xfrm>
                    <a:prstGeom prst="rect">
                      <a:avLst/>
                    </a:prstGeom>
                  </pic:spPr>
                </pic:pic>
              </a:graphicData>
            </a:graphic>
          </wp:anchor>
        </w:drawing>
      </w:r>
      <w:r>
        <w:rPr>
          <w:rFonts w:ascii="SimSun" w:hAnsi="SimSun" w:eastAsia="SimSun" w:cs="SimSun"/>
          <w:sz w:val="21"/>
          <w:szCs w:val="21"/>
          <w:b/>
          <w:bCs/>
          <w:color w:val="0074CE"/>
          <w:spacing w:val="-15"/>
          <w:position w:val="-2"/>
        </w:rPr>
        <w:t>858</w:t>
      </w:r>
      <w:r>
        <w:rPr>
          <w:rFonts w:ascii="SimSun" w:hAnsi="SimSun" w:eastAsia="SimSun" w:cs="SimSun"/>
          <w:sz w:val="21"/>
          <w:szCs w:val="21"/>
          <w:color w:val="0074CE"/>
          <w:spacing w:val="16"/>
          <w:position w:val="-2"/>
        </w:rPr>
        <w:t xml:space="preserve">      </w:t>
      </w:r>
      <w:r>
        <w:rPr>
          <w:rFonts w:ascii="SimHei" w:hAnsi="SimHei" w:eastAsia="SimHei" w:cs="SimHei"/>
          <w:sz w:val="21"/>
          <w:szCs w:val="21"/>
          <w:color w:val="0062AD"/>
          <w:spacing w:val="-15"/>
        </w:rPr>
        <w:t>第八篇</w:t>
      </w:r>
      <w:r>
        <w:rPr>
          <w:rFonts w:ascii="SimHei" w:hAnsi="SimHei" w:eastAsia="SimHei" w:cs="SimHei"/>
          <w:sz w:val="21"/>
          <w:szCs w:val="21"/>
          <w:color w:val="0062AD"/>
          <w:spacing w:val="99"/>
        </w:rPr>
        <w:t xml:space="preserve"> </w:t>
      </w:r>
      <w:r>
        <w:rPr>
          <w:rFonts w:ascii="SimHei" w:hAnsi="SimHei" w:eastAsia="SimHei" w:cs="SimHei"/>
          <w:sz w:val="21"/>
          <w:szCs w:val="21"/>
          <w:color w:val="0062AD"/>
          <w:spacing w:val="-15"/>
        </w:rPr>
        <w:t>风湿性疾病</w:t>
      </w:r>
    </w:p>
    <w:p>
      <w:pPr>
        <w:spacing w:line="325" w:lineRule="auto"/>
        <w:rPr>
          <w:rFonts w:ascii="Arial"/>
          <w:sz w:val="21"/>
        </w:rPr>
      </w:pPr>
      <w:r/>
    </w:p>
    <w:p>
      <w:pPr>
        <w:ind w:left="1532"/>
        <w:spacing w:before="68" w:line="221" w:lineRule="auto"/>
        <w:rPr>
          <w:rFonts w:ascii="SimHei" w:hAnsi="SimHei" w:eastAsia="SimHei" w:cs="SimHei"/>
          <w:sz w:val="21"/>
          <w:szCs w:val="21"/>
        </w:rPr>
      </w:pPr>
      <w:r>
        <w:rPr>
          <w:rFonts w:ascii="SimHei" w:hAnsi="SimHei" w:eastAsia="SimHei" w:cs="SimHei"/>
          <w:sz w:val="21"/>
          <w:szCs w:val="21"/>
          <w:b/>
          <w:bCs/>
          <w:spacing w:val="15"/>
        </w:rPr>
        <w:t>(</w:t>
      </w:r>
      <w:r>
        <w:rPr>
          <w:rFonts w:ascii="SimHei" w:hAnsi="SimHei" w:eastAsia="SimHei" w:cs="SimHei"/>
          <w:sz w:val="21"/>
          <w:szCs w:val="21"/>
          <w:spacing w:val="-53"/>
        </w:rPr>
        <w:t xml:space="preserve"> </w:t>
      </w:r>
      <w:r>
        <w:rPr>
          <w:rFonts w:ascii="SimHei" w:hAnsi="SimHei" w:eastAsia="SimHei" w:cs="SimHei"/>
          <w:sz w:val="21"/>
          <w:szCs w:val="21"/>
          <w:b/>
          <w:bCs/>
          <w:spacing w:val="15"/>
        </w:rPr>
        <w:t>一)好发部位</w:t>
      </w:r>
    </w:p>
    <w:p>
      <w:pPr>
        <w:ind w:left="1120" w:right="93" w:firstLine="409"/>
        <w:spacing w:before="123" w:line="250" w:lineRule="auto"/>
        <w:rPr>
          <w:rFonts w:ascii="SimSun" w:hAnsi="SimSun" w:eastAsia="SimSun" w:cs="SimSun"/>
          <w:sz w:val="21"/>
          <w:szCs w:val="21"/>
        </w:rPr>
      </w:pPr>
      <w:r>
        <w:rPr>
          <w:rFonts w:ascii="SimSun" w:hAnsi="SimSun" w:eastAsia="SimSun" w:cs="SimSun"/>
          <w:sz w:val="21"/>
          <w:szCs w:val="21"/>
          <w:spacing w:val="-4"/>
        </w:rPr>
        <w:t>OA</w:t>
      </w:r>
      <w:r>
        <w:rPr>
          <w:rFonts w:ascii="SimSun" w:hAnsi="SimSun" w:eastAsia="SimSun" w:cs="SimSun"/>
          <w:sz w:val="21"/>
          <w:szCs w:val="21"/>
          <w:spacing w:val="27"/>
        </w:rPr>
        <w:t xml:space="preserve"> </w:t>
      </w:r>
      <w:r>
        <w:rPr>
          <w:rFonts w:ascii="SimSun" w:hAnsi="SimSun" w:eastAsia="SimSun" w:cs="SimSun"/>
          <w:sz w:val="21"/>
          <w:szCs w:val="21"/>
          <w:spacing w:val="-4"/>
        </w:rPr>
        <w:t>好发于膝、髋、颈椎和腰椎等负重关节及远端指间关节、近端指间关节、第一腕掌关节和第一</w:t>
      </w:r>
      <w:r>
        <w:rPr>
          <w:rFonts w:ascii="SimSun" w:hAnsi="SimSun" w:eastAsia="SimSun" w:cs="SimSun"/>
          <w:sz w:val="21"/>
          <w:szCs w:val="21"/>
        </w:rPr>
        <w:t xml:space="preserve"> </w:t>
      </w:r>
      <w:r>
        <w:rPr>
          <w:rFonts w:ascii="SimSun" w:hAnsi="SimSun" w:eastAsia="SimSun" w:cs="SimSun"/>
          <w:sz w:val="21"/>
          <w:szCs w:val="21"/>
          <w:spacing w:val="-7"/>
        </w:rPr>
        <w:t>跖趾关节。跗骨关节、踝关节、肩锁关节、颞下颌关节和肘关节也可累及。</w:t>
      </w:r>
    </w:p>
    <w:p>
      <w:pPr>
        <w:ind w:left="1120" w:right="93" w:firstLine="409"/>
        <w:spacing w:before="92" w:line="272" w:lineRule="auto"/>
        <w:rPr>
          <w:rFonts w:ascii="SimSun" w:hAnsi="SimSun" w:eastAsia="SimSun" w:cs="SimSun"/>
          <w:sz w:val="21"/>
          <w:szCs w:val="21"/>
        </w:rPr>
      </w:pPr>
      <w:r>
        <w:rPr>
          <w:rFonts w:ascii="SimSun" w:hAnsi="SimSun" w:eastAsia="SimSun" w:cs="SimSun"/>
          <w:sz w:val="21"/>
          <w:szCs w:val="21"/>
          <w:spacing w:val="-3"/>
        </w:rPr>
        <w:t>1.</w:t>
      </w:r>
      <w:r>
        <w:rPr>
          <w:rFonts w:ascii="SimSun" w:hAnsi="SimSun" w:eastAsia="SimSun" w:cs="SimSun"/>
          <w:sz w:val="21"/>
          <w:szCs w:val="21"/>
          <w:spacing w:val="-6"/>
        </w:rPr>
        <w:t xml:space="preserve"> </w:t>
      </w:r>
      <w:r>
        <w:rPr>
          <w:rFonts w:ascii="SimSun" w:hAnsi="SimSun" w:eastAsia="SimSun" w:cs="SimSun"/>
          <w:sz w:val="21"/>
          <w:szCs w:val="21"/>
          <w:spacing w:val="-3"/>
        </w:rPr>
        <w:t>手</w:t>
      </w:r>
      <w:r>
        <w:rPr>
          <w:rFonts w:ascii="SimSun" w:hAnsi="SimSun" w:eastAsia="SimSun" w:cs="SimSun"/>
          <w:sz w:val="21"/>
          <w:szCs w:val="21"/>
          <w:spacing w:val="-37"/>
        </w:rPr>
        <w:t xml:space="preserve"> </w:t>
      </w:r>
      <w:r>
        <w:rPr>
          <w:rFonts w:ascii="SimSun" w:hAnsi="SimSun" w:eastAsia="SimSun" w:cs="SimSun"/>
          <w:sz w:val="21"/>
          <w:szCs w:val="21"/>
          <w:spacing w:val="-3"/>
        </w:rPr>
        <w:t>OA</w:t>
      </w:r>
      <w:r>
        <w:rPr>
          <w:rFonts w:ascii="SimSun" w:hAnsi="SimSun" w:eastAsia="SimSun" w:cs="SimSun"/>
          <w:sz w:val="21"/>
          <w:szCs w:val="21"/>
          <w:spacing w:val="7"/>
        </w:rPr>
        <w:t xml:space="preserve">   </w:t>
      </w:r>
      <w:r>
        <w:rPr>
          <w:rFonts w:ascii="SimSun" w:hAnsi="SimSun" w:eastAsia="SimSun" w:cs="SimSun"/>
          <w:sz w:val="21"/>
          <w:szCs w:val="21"/>
          <w:spacing w:val="-3"/>
        </w:rPr>
        <w:t>多见于中、老年女性，远端指间关节最常累及，也可见于近端指间关节和第一腕掌关</w:t>
      </w:r>
      <w:r>
        <w:rPr>
          <w:rFonts w:ascii="SimSun" w:hAnsi="SimSun" w:eastAsia="SimSun" w:cs="SimSun"/>
          <w:sz w:val="21"/>
          <w:szCs w:val="21"/>
          <w:spacing w:val="1"/>
        </w:rPr>
        <w:t xml:space="preserve"> </w:t>
      </w:r>
      <w:r>
        <w:rPr>
          <w:rFonts w:ascii="SimSun" w:hAnsi="SimSun" w:eastAsia="SimSun" w:cs="SimSun"/>
          <w:sz w:val="21"/>
          <w:szCs w:val="21"/>
          <w:spacing w:val="-1"/>
        </w:rPr>
        <w:t>节。特征性表现为指间关节伸面内、外侧骨样肿大结节，位于远端指间关节者称Heberden结节，位</w:t>
      </w:r>
      <w:r>
        <w:rPr>
          <w:rFonts w:ascii="SimSun" w:hAnsi="SimSun" w:eastAsia="SimSun" w:cs="SimSun"/>
          <w:sz w:val="21"/>
          <w:szCs w:val="21"/>
          <w:spacing w:val="-2"/>
        </w:rPr>
        <w:t>于</w:t>
      </w:r>
      <w:r>
        <w:rPr>
          <w:rFonts w:ascii="SimSun" w:hAnsi="SimSun" w:eastAsia="SimSun" w:cs="SimSun"/>
          <w:sz w:val="21"/>
          <w:szCs w:val="21"/>
        </w:rPr>
        <w:t xml:space="preserve"> </w:t>
      </w:r>
      <w:r>
        <w:rPr>
          <w:rFonts w:ascii="SimSun" w:hAnsi="SimSun" w:eastAsia="SimSun" w:cs="SimSun"/>
          <w:sz w:val="21"/>
          <w:szCs w:val="21"/>
          <w:spacing w:val="4"/>
        </w:rPr>
        <w:t>近端指间关节者称</w:t>
      </w:r>
      <w:r>
        <w:rPr>
          <w:rFonts w:ascii="SimSun" w:hAnsi="SimSun" w:eastAsia="SimSun" w:cs="SimSun"/>
          <w:sz w:val="21"/>
          <w:szCs w:val="21"/>
        </w:rPr>
        <w:t>Bouchard</w:t>
      </w:r>
      <w:r>
        <w:rPr>
          <w:rFonts w:ascii="SimSun" w:hAnsi="SimSun" w:eastAsia="SimSun" w:cs="SimSun"/>
          <w:sz w:val="21"/>
          <w:szCs w:val="21"/>
          <w:spacing w:val="4"/>
        </w:rPr>
        <w:t>结节，具遗传倾向。近端及远端指间关节水平样弯曲形成蛇样畸形。部</w:t>
      </w:r>
      <w:r>
        <w:rPr>
          <w:rFonts w:ascii="SimSun" w:hAnsi="SimSun" w:eastAsia="SimSun" w:cs="SimSun"/>
          <w:sz w:val="21"/>
          <w:szCs w:val="21"/>
          <w:spacing w:val="4"/>
        </w:rPr>
        <w:t xml:space="preserve"> </w:t>
      </w:r>
      <w:r>
        <w:rPr>
          <w:rFonts w:ascii="SimSun" w:hAnsi="SimSun" w:eastAsia="SimSun" w:cs="SimSun"/>
          <w:sz w:val="21"/>
          <w:szCs w:val="21"/>
          <w:spacing w:val="-3"/>
        </w:rPr>
        <w:t>分病人可出现屈曲或侧偏畸形。第一腕掌关节因骨质增生可出现“方形手”。</w:t>
      </w:r>
    </w:p>
    <w:p>
      <w:pPr>
        <w:ind w:left="1120" w:right="75" w:firstLine="409"/>
        <w:spacing w:before="81" w:line="278" w:lineRule="auto"/>
        <w:rPr>
          <w:rFonts w:ascii="SimSun" w:hAnsi="SimSun" w:eastAsia="SimSun" w:cs="SimSun"/>
          <w:sz w:val="21"/>
          <w:szCs w:val="21"/>
        </w:rPr>
      </w:pPr>
      <w:r>
        <w:rPr>
          <w:rFonts w:ascii="SimSun" w:hAnsi="SimSun" w:eastAsia="SimSun" w:cs="SimSun"/>
          <w:sz w:val="21"/>
          <w:szCs w:val="21"/>
          <w:spacing w:val="-2"/>
        </w:rPr>
        <w:t>2.</w:t>
      </w:r>
      <w:r>
        <w:rPr>
          <w:rFonts w:ascii="SimSun" w:hAnsi="SimSun" w:eastAsia="SimSun" w:cs="SimSun"/>
          <w:sz w:val="21"/>
          <w:szCs w:val="21"/>
          <w:spacing w:val="-5"/>
        </w:rPr>
        <w:t xml:space="preserve"> </w:t>
      </w:r>
      <w:r>
        <w:rPr>
          <w:rFonts w:ascii="SimSun" w:hAnsi="SimSun" w:eastAsia="SimSun" w:cs="SimSun"/>
          <w:sz w:val="21"/>
          <w:szCs w:val="21"/>
          <w:spacing w:val="-2"/>
        </w:rPr>
        <w:t>膝</w:t>
      </w:r>
      <w:r>
        <w:rPr>
          <w:rFonts w:ascii="SimSun" w:hAnsi="SimSun" w:eastAsia="SimSun" w:cs="SimSun"/>
          <w:sz w:val="21"/>
          <w:szCs w:val="21"/>
          <w:spacing w:val="-48"/>
        </w:rPr>
        <w:t xml:space="preserve"> </w:t>
      </w:r>
      <w:r>
        <w:rPr>
          <w:rFonts w:ascii="SimSun" w:hAnsi="SimSun" w:eastAsia="SimSun" w:cs="SimSun"/>
          <w:sz w:val="21"/>
          <w:szCs w:val="21"/>
          <w:spacing w:val="-2"/>
        </w:rPr>
        <w:t>OA</w:t>
      </w:r>
      <w:r>
        <w:rPr>
          <w:rFonts w:ascii="SimSun" w:hAnsi="SimSun" w:eastAsia="SimSun" w:cs="SimSun"/>
          <w:sz w:val="21"/>
          <w:szCs w:val="21"/>
          <w:spacing w:val="4"/>
        </w:rPr>
        <w:t xml:space="preserve">   </w:t>
      </w:r>
      <w:r>
        <w:rPr>
          <w:rFonts w:ascii="SimSun" w:hAnsi="SimSun" w:eastAsia="SimSun" w:cs="SimSun"/>
          <w:sz w:val="21"/>
          <w:szCs w:val="21"/>
          <w:spacing w:val="-2"/>
        </w:rPr>
        <w:t>早期以疼痛和僵硬为主，单侧或双侧交替</w:t>
      </w:r>
      <w:r>
        <w:rPr>
          <w:rFonts w:ascii="SimSun" w:hAnsi="SimSun" w:eastAsia="SimSun" w:cs="SimSun"/>
          <w:sz w:val="21"/>
          <w:szCs w:val="21"/>
          <w:spacing w:val="-3"/>
        </w:rPr>
        <w:t>，多发生于上下楼时。关节胶化(</w:t>
      </w:r>
      <w:r>
        <w:rPr>
          <w:rFonts w:ascii="SimSun" w:hAnsi="SimSun" w:eastAsia="SimSun" w:cs="SimSun"/>
          <w:sz w:val="21"/>
          <w:szCs w:val="21"/>
          <w:spacing w:val="-2"/>
        </w:rPr>
        <w:t>articular</w:t>
      </w:r>
      <w:r>
        <w:rPr>
          <w:rFonts w:ascii="SimSun" w:hAnsi="SimSun" w:eastAsia="SimSun" w:cs="SimSun"/>
          <w:sz w:val="21"/>
          <w:szCs w:val="21"/>
          <w:spacing w:val="1"/>
        </w:rPr>
        <w:t xml:space="preserve"> </w:t>
      </w:r>
      <w:r>
        <w:rPr>
          <w:rFonts w:ascii="SimSun" w:hAnsi="SimSun" w:eastAsia="SimSun" w:cs="SimSun"/>
          <w:sz w:val="21"/>
          <w:szCs w:val="21"/>
          <w:spacing w:val="-1"/>
        </w:rPr>
        <w:t>gelling)指在晨起或久坐后，初站立时感觉关节不稳定，需站立片刻并缓慢活动一会儿才能迈步。体</w:t>
      </w:r>
      <w:r>
        <w:rPr>
          <w:rFonts w:ascii="SimSun" w:hAnsi="SimSun" w:eastAsia="SimSun" w:cs="SimSun"/>
          <w:sz w:val="21"/>
          <w:szCs w:val="21"/>
          <w:spacing w:val="16"/>
        </w:rPr>
        <w:t xml:space="preserve"> </w:t>
      </w:r>
      <w:r>
        <w:rPr>
          <w:rFonts w:ascii="SimSun" w:hAnsi="SimSun" w:eastAsia="SimSun" w:cs="SimSun"/>
          <w:sz w:val="21"/>
          <w:szCs w:val="21"/>
          <w:spacing w:val="-1"/>
        </w:rPr>
        <w:t>格检查可见关节肿胀、压痛、骨摩擦感以及膝内翻畸形等。随着病情进展，可出现行走时失平</w:t>
      </w:r>
      <w:r>
        <w:rPr>
          <w:rFonts w:ascii="SimSun" w:hAnsi="SimSun" w:eastAsia="SimSun" w:cs="SimSun"/>
          <w:sz w:val="21"/>
          <w:szCs w:val="21"/>
          <w:spacing w:val="-2"/>
        </w:rPr>
        <w:t>衡，下</w:t>
      </w:r>
      <w:r>
        <w:rPr>
          <w:rFonts w:ascii="SimSun" w:hAnsi="SimSun" w:eastAsia="SimSun" w:cs="SimSun"/>
          <w:sz w:val="21"/>
          <w:szCs w:val="21"/>
        </w:rPr>
        <w:t xml:space="preserve"> </w:t>
      </w:r>
      <w:r>
        <w:rPr>
          <w:rFonts w:ascii="SimSun" w:hAnsi="SimSun" w:eastAsia="SimSun" w:cs="SimSun"/>
          <w:sz w:val="21"/>
          <w:szCs w:val="21"/>
          <w:spacing w:val="-6"/>
        </w:rPr>
        <w:t>蹲、下楼无力，不能持重、活动受限、关节挛曲。可出现关节在活动过程中突然打软。还可出现关节活</w:t>
      </w:r>
      <w:r>
        <w:rPr>
          <w:rFonts w:ascii="SimSun" w:hAnsi="SimSun" w:eastAsia="SimSun" w:cs="SimSun"/>
          <w:sz w:val="21"/>
          <w:szCs w:val="21"/>
          <w:spacing w:val="6"/>
        </w:rPr>
        <w:t xml:space="preserve"> </w:t>
      </w:r>
      <w:r>
        <w:rPr>
          <w:rFonts w:ascii="SimSun" w:hAnsi="SimSun" w:eastAsia="SimSun" w:cs="SimSun"/>
          <w:sz w:val="21"/>
          <w:szCs w:val="21"/>
          <w:spacing w:val="4"/>
        </w:rPr>
        <w:t>动时的“绞锁现象”(可因关节内的游离体或漂浮的关节软骨</w:t>
      </w:r>
      <w:r>
        <w:rPr>
          <w:rFonts w:ascii="SimSun" w:hAnsi="SimSun" w:eastAsia="SimSun" w:cs="SimSun"/>
          <w:sz w:val="21"/>
          <w:szCs w:val="21"/>
          <w:spacing w:val="3"/>
        </w:rPr>
        <w:t>碎片所致)。少数病人关节周围肌肉萎</w:t>
      </w:r>
      <w:r>
        <w:rPr>
          <w:rFonts w:ascii="SimSun" w:hAnsi="SimSun" w:eastAsia="SimSun" w:cs="SimSun"/>
          <w:sz w:val="21"/>
          <w:szCs w:val="21"/>
        </w:rPr>
        <w:t xml:space="preserve"> </w:t>
      </w:r>
      <w:r>
        <w:rPr>
          <w:rFonts w:ascii="SimSun" w:hAnsi="SimSun" w:eastAsia="SimSun" w:cs="SimSun"/>
          <w:sz w:val="21"/>
          <w:szCs w:val="21"/>
          <w:spacing w:val="-11"/>
        </w:rPr>
        <w:t>缩，多为失用性。</w:t>
      </w:r>
    </w:p>
    <w:p>
      <w:pPr>
        <w:ind w:left="1120" w:right="72" w:firstLine="409"/>
        <w:spacing w:before="79" w:line="268" w:lineRule="auto"/>
        <w:rPr>
          <w:rFonts w:ascii="SimSun" w:hAnsi="SimSun" w:eastAsia="SimSun" w:cs="SimSun"/>
          <w:sz w:val="21"/>
          <w:szCs w:val="21"/>
        </w:rPr>
      </w:pPr>
      <w:r>
        <w:rPr>
          <w:rFonts w:ascii="Times New Roman" w:hAnsi="Times New Roman" w:eastAsia="Times New Roman" w:cs="Times New Roman"/>
          <w:sz w:val="21"/>
          <w:szCs w:val="21"/>
          <w:b/>
          <w:bCs/>
          <w:spacing w:val="3"/>
        </w:rPr>
        <w:t>3.</w:t>
      </w:r>
      <w:r>
        <w:rPr>
          <w:rFonts w:ascii="Times New Roman" w:hAnsi="Times New Roman" w:eastAsia="Times New Roman" w:cs="Times New Roman"/>
          <w:sz w:val="21"/>
          <w:szCs w:val="21"/>
        </w:rPr>
        <w:t xml:space="preserve">   </w:t>
      </w:r>
      <w:r>
        <w:rPr>
          <w:rFonts w:ascii="SimSun" w:hAnsi="SimSun" w:eastAsia="SimSun" w:cs="SimSun"/>
          <w:sz w:val="21"/>
          <w:szCs w:val="21"/>
          <w:b/>
          <w:bCs/>
          <w:spacing w:val="3"/>
        </w:rPr>
        <w:t>髋关节</w:t>
      </w:r>
      <w:r>
        <w:rPr>
          <w:rFonts w:ascii="SimSun" w:hAnsi="SimSun" w:eastAsia="SimSun" w:cs="SimSun"/>
          <w:sz w:val="21"/>
          <w:szCs w:val="21"/>
          <w:spacing w:val="-61"/>
        </w:rPr>
        <w:t xml:space="preserve"> </w:t>
      </w:r>
      <w:r>
        <w:rPr>
          <w:rFonts w:ascii="Times New Roman" w:hAnsi="Times New Roman" w:eastAsia="Times New Roman" w:cs="Times New Roman"/>
          <w:sz w:val="21"/>
          <w:szCs w:val="21"/>
          <w:b/>
          <w:bCs/>
        </w:rPr>
        <w:t>OA</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3"/>
        </w:rPr>
        <w:t>多见于年长者，男性患病率较高。主要症状为隐匿发生的疼痛，可放射至臀外</w:t>
      </w:r>
      <w:r>
        <w:rPr>
          <w:rFonts w:ascii="SimSun" w:hAnsi="SimSun" w:eastAsia="SimSun" w:cs="SimSun"/>
          <w:sz w:val="21"/>
          <w:szCs w:val="21"/>
        </w:rPr>
        <w:t xml:space="preserve"> </w:t>
      </w:r>
      <w:r>
        <w:rPr>
          <w:rFonts w:ascii="SimSun" w:hAnsi="SimSun" w:eastAsia="SimSun" w:cs="SimSun"/>
          <w:sz w:val="21"/>
          <w:szCs w:val="21"/>
          <w:spacing w:val="-1"/>
        </w:rPr>
        <w:t>侧、腹股沟、大腿内侧，有时可集中于膝而忽略真正病变部位。体格检查可见不同程度的活动受限和</w:t>
      </w:r>
      <w:r>
        <w:rPr>
          <w:rFonts w:ascii="SimSun" w:hAnsi="SimSun" w:eastAsia="SimSun" w:cs="SimSun"/>
          <w:sz w:val="21"/>
          <w:szCs w:val="21"/>
        </w:rPr>
        <w:t xml:space="preserve"> </w:t>
      </w:r>
      <w:r>
        <w:rPr>
          <w:rFonts w:ascii="SimSun" w:hAnsi="SimSun" w:eastAsia="SimSun" w:cs="SimSun"/>
          <w:sz w:val="21"/>
          <w:szCs w:val="21"/>
          <w:spacing w:val="1"/>
        </w:rPr>
        <w:t>跛行。</w:t>
      </w:r>
    </w:p>
    <w:p>
      <w:pPr>
        <w:ind w:left="1120" w:right="55" w:firstLine="409"/>
        <w:spacing w:before="79" w:line="254" w:lineRule="auto"/>
        <w:rPr>
          <w:rFonts w:ascii="SimSun" w:hAnsi="SimSun" w:eastAsia="SimSun" w:cs="SimSun"/>
          <w:sz w:val="21"/>
          <w:szCs w:val="21"/>
        </w:rPr>
      </w:pPr>
      <w:r>
        <w:rPr>
          <w:rFonts w:ascii="Times New Roman" w:hAnsi="Times New Roman" w:eastAsia="Times New Roman" w:cs="Times New Roman"/>
          <w:sz w:val="21"/>
          <w:szCs w:val="21"/>
          <w:b/>
          <w:bCs/>
          <w:spacing w:val="2"/>
        </w:rPr>
        <w:t>4.</w:t>
      </w:r>
      <w:r>
        <w:rPr>
          <w:rFonts w:ascii="Times New Roman" w:hAnsi="Times New Roman" w:eastAsia="Times New Roman" w:cs="Times New Roman"/>
          <w:sz w:val="21"/>
          <w:szCs w:val="21"/>
          <w:spacing w:val="12"/>
        </w:rPr>
        <w:t xml:space="preserve">   </w:t>
      </w:r>
      <w:r>
        <w:rPr>
          <w:rFonts w:ascii="SimSun" w:hAnsi="SimSun" w:eastAsia="SimSun" w:cs="SimSun"/>
          <w:sz w:val="21"/>
          <w:szCs w:val="21"/>
          <w:b/>
          <w:bCs/>
          <w:spacing w:val="2"/>
        </w:rPr>
        <w:t>足</w:t>
      </w:r>
      <w:r>
        <w:rPr>
          <w:rFonts w:ascii="SimSun" w:hAnsi="SimSun" w:eastAsia="SimSun" w:cs="SimSun"/>
          <w:sz w:val="21"/>
          <w:szCs w:val="21"/>
          <w:spacing w:val="-37"/>
        </w:rPr>
        <w:t xml:space="preserve"> </w:t>
      </w:r>
      <w:r>
        <w:rPr>
          <w:rFonts w:ascii="Times New Roman" w:hAnsi="Times New Roman" w:eastAsia="Times New Roman" w:cs="Times New Roman"/>
          <w:sz w:val="21"/>
          <w:szCs w:val="21"/>
          <w:b/>
          <w:bCs/>
        </w:rPr>
        <w:t>OA</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2"/>
        </w:rPr>
        <w:t>以第一跖趾关节最常见。症状可因穿过紧的鞋子而加重。跗骨关节也可累及。部分</w:t>
      </w:r>
      <w:r>
        <w:rPr>
          <w:rFonts w:ascii="SimSun" w:hAnsi="SimSun" w:eastAsia="SimSun" w:cs="SimSun"/>
          <w:sz w:val="21"/>
          <w:szCs w:val="21"/>
        </w:rPr>
        <w:t xml:space="preserve"> </w:t>
      </w:r>
      <w:r>
        <w:rPr>
          <w:rFonts w:ascii="SimSun" w:hAnsi="SimSun" w:eastAsia="SimSun" w:cs="SimSun"/>
          <w:sz w:val="21"/>
          <w:szCs w:val="21"/>
          <w:spacing w:val="-9"/>
        </w:rPr>
        <w:t>可出现关节红、肿、热、痛，类似痛风的表现，但疼痛程度较痛风为轻。体征</w:t>
      </w:r>
      <w:r>
        <w:rPr>
          <w:rFonts w:ascii="SimSun" w:hAnsi="SimSun" w:eastAsia="SimSun" w:cs="SimSun"/>
          <w:sz w:val="21"/>
          <w:szCs w:val="21"/>
          <w:spacing w:val="-10"/>
        </w:rPr>
        <w:t>可见骨性肥大和外翻。</w:t>
      </w:r>
    </w:p>
    <w:p>
      <w:pPr>
        <w:ind w:left="1533"/>
        <w:spacing w:before="108" w:line="221" w:lineRule="auto"/>
        <w:rPr>
          <w:rFonts w:ascii="SimHei" w:hAnsi="SimHei" w:eastAsia="SimHei" w:cs="SimHei"/>
          <w:sz w:val="24"/>
          <w:szCs w:val="24"/>
        </w:rPr>
      </w:pPr>
      <w:r>
        <w:rPr>
          <w:rFonts w:ascii="SimHei" w:hAnsi="SimHei" w:eastAsia="SimHei" w:cs="SimHei"/>
          <w:sz w:val="24"/>
          <w:szCs w:val="24"/>
          <w:b/>
          <w:bCs/>
          <w:spacing w:val="-12"/>
        </w:rPr>
        <w:t>(二)</w:t>
      </w:r>
      <w:r>
        <w:rPr>
          <w:rFonts w:ascii="SimHei" w:hAnsi="SimHei" w:eastAsia="SimHei" w:cs="SimHei"/>
          <w:sz w:val="24"/>
          <w:szCs w:val="24"/>
          <w:spacing w:val="-24"/>
        </w:rPr>
        <w:t xml:space="preserve"> </w:t>
      </w:r>
      <w:r>
        <w:rPr>
          <w:rFonts w:ascii="SimHei" w:hAnsi="SimHei" w:eastAsia="SimHei" w:cs="SimHei"/>
          <w:sz w:val="24"/>
          <w:szCs w:val="24"/>
          <w:b/>
          <w:bCs/>
          <w:spacing w:val="-12"/>
        </w:rPr>
        <w:t>OA</w:t>
      </w:r>
      <w:r>
        <w:rPr>
          <w:rFonts w:ascii="SimHei" w:hAnsi="SimHei" w:eastAsia="SimHei" w:cs="SimHei"/>
          <w:sz w:val="24"/>
          <w:szCs w:val="24"/>
          <w:spacing w:val="16"/>
        </w:rPr>
        <w:t xml:space="preserve"> </w:t>
      </w:r>
      <w:r>
        <w:rPr>
          <w:rFonts w:ascii="SimHei" w:hAnsi="SimHei" w:eastAsia="SimHei" w:cs="SimHei"/>
          <w:sz w:val="24"/>
          <w:szCs w:val="24"/>
          <w:b/>
          <w:bCs/>
          <w:spacing w:val="-12"/>
        </w:rPr>
        <w:t>的特殊类型</w:t>
      </w:r>
    </w:p>
    <w:p>
      <w:pPr>
        <w:ind w:left="1120" w:firstLine="409"/>
        <w:spacing w:before="107" w:line="266" w:lineRule="auto"/>
        <w:rPr>
          <w:rFonts w:ascii="SimSun" w:hAnsi="SimSun" w:eastAsia="SimSun" w:cs="SimSun"/>
          <w:sz w:val="21"/>
          <w:szCs w:val="21"/>
        </w:rPr>
      </w:pPr>
      <w:r>
        <w:rPr>
          <w:rFonts w:ascii="SimSun" w:hAnsi="SimSun" w:eastAsia="SimSun" w:cs="SimSun"/>
          <w:sz w:val="21"/>
          <w:szCs w:val="21"/>
          <w:spacing w:val="-1"/>
        </w:rPr>
        <w:t>1.</w:t>
      </w:r>
      <w:r>
        <w:rPr>
          <w:rFonts w:ascii="SimSun" w:hAnsi="SimSun" w:eastAsia="SimSun" w:cs="SimSun"/>
          <w:sz w:val="21"/>
          <w:szCs w:val="21"/>
          <w:spacing w:val="-12"/>
        </w:rPr>
        <w:t xml:space="preserve"> </w:t>
      </w:r>
      <w:r>
        <w:rPr>
          <w:rFonts w:ascii="SimSun" w:hAnsi="SimSun" w:eastAsia="SimSun" w:cs="SimSun"/>
          <w:sz w:val="21"/>
          <w:szCs w:val="21"/>
          <w:spacing w:val="-1"/>
        </w:rPr>
        <w:t>全身性OA</w:t>
      </w:r>
      <w:r>
        <w:rPr>
          <w:rFonts w:ascii="SimSun" w:hAnsi="SimSun" w:eastAsia="SimSun" w:cs="SimSun"/>
          <w:sz w:val="21"/>
          <w:szCs w:val="21"/>
          <w:spacing w:val="7"/>
        </w:rPr>
        <w:t xml:space="preserve">   </w:t>
      </w:r>
      <w:r>
        <w:rPr>
          <w:rFonts w:ascii="SimSun" w:hAnsi="SimSun" w:eastAsia="SimSun" w:cs="SimSun"/>
          <w:sz w:val="21"/>
          <w:szCs w:val="21"/>
          <w:spacing w:val="-1"/>
        </w:rPr>
        <w:t>多见于中年以上女性，典型表现累及多个指间关</w:t>
      </w:r>
      <w:r>
        <w:rPr>
          <w:rFonts w:ascii="SimSun" w:hAnsi="SimSun" w:eastAsia="SimSun" w:cs="SimSun"/>
          <w:sz w:val="21"/>
          <w:szCs w:val="21"/>
          <w:spacing w:val="-2"/>
        </w:rPr>
        <w:t>节，有</w:t>
      </w:r>
      <w:r>
        <w:rPr>
          <w:rFonts w:ascii="SimSun" w:hAnsi="SimSun" w:eastAsia="SimSun" w:cs="SimSun"/>
          <w:sz w:val="21"/>
          <w:szCs w:val="21"/>
          <w:spacing w:val="-1"/>
        </w:rPr>
        <w:t>Heberden</w:t>
      </w:r>
      <w:r>
        <w:rPr>
          <w:rFonts w:ascii="SimSun" w:hAnsi="SimSun" w:eastAsia="SimSun" w:cs="SimSun"/>
          <w:sz w:val="21"/>
          <w:szCs w:val="21"/>
          <w:spacing w:val="-2"/>
        </w:rPr>
        <w:t>结节和</w:t>
      </w:r>
      <w:r>
        <w:rPr>
          <w:rFonts w:ascii="SimSun" w:hAnsi="SimSun" w:eastAsia="SimSun" w:cs="SimSun"/>
          <w:sz w:val="21"/>
          <w:szCs w:val="21"/>
          <w:spacing w:val="-1"/>
        </w:rPr>
        <w:t>Bouchard</w:t>
      </w:r>
      <w:r>
        <w:rPr>
          <w:rFonts w:ascii="SimSun" w:hAnsi="SimSun" w:eastAsia="SimSun" w:cs="SimSun"/>
          <w:sz w:val="21"/>
          <w:szCs w:val="21"/>
        </w:rPr>
        <w:t xml:space="preserve">  </w:t>
      </w:r>
      <w:r>
        <w:rPr>
          <w:rFonts w:ascii="SimSun" w:hAnsi="SimSun" w:eastAsia="SimSun" w:cs="SimSun"/>
          <w:sz w:val="21"/>
          <w:szCs w:val="21"/>
        </w:rPr>
        <w:t>结节，还同时存在至少3个部位如膝、髋、脊柱的累及，预后良好。此型OA</w:t>
      </w:r>
      <w:r>
        <w:rPr>
          <w:rFonts w:ascii="SimSun" w:hAnsi="SimSun" w:eastAsia="SimSun" w:cs="SimSun"/>
          <w:sz w:val="21"/>
          <w:szCs w:val="21"/>
          <w:spacing w:val="44"/>
        </w:rPr>
        <w:t xml:space="preserve"> </w:t>
      </w:r>
      <w:r>
        <w:rPr>
          <w:rFonts w:ascii="SimSun" w:hAnsi="SimSun" w:eastAsia="SimSun" w:cs="SimSun"/>
          <w:sz w:val="21"/>
          <w:szCs w:val="21"/>
        </w:rPr>
        <w:t>之所以被列为特殊类型，</w:t>
      </w:r>
      <w:r>
        <w:rPr>
          <w:rFonts w:ascii="SimSun" w:hAnsi="SimSun" w:eastAsia="SimSun" w:cs="SimSun"/>
          <w:sz w:val="21"/>
          <w:szCs w:val="21"/>
        </w:rPr>
        <w:t xml:space="preserve"> </w:t>
      </w:r>
      <w:r>
        <w:rPr>
          <w:rFonts w:ascii="SimSun" w:hAnsi="SimSun" w:eastAsia="SimSun" w:cs="SimSun"/>
          <w:sz w:val="21"/>
          <w:szCs w:val="21"/>
          <w:spacing w:val="-2"/>
        </w:rPr>
        <w:t>乃因除上述临床表现外，还与HLA-A1、B8</w:t>
      </w:r>
      <w:r>
        <w:rPr>
          <w:rFonts w:ascii="SimSun" w:hAnsi="SimSun" w:eastAsia="SimSun" w:cs="SimSun"/>
          <w:sz w:val="21"/>
          <w:szCs w:val="21"/>
          <w:spacing w:val="-30"/>
        </w:rPr>
        <w:t xml:space="preserve"> </w:t>
      </w:r>
      <w:r>
        <w:rPr>
          <w:rFonts w:ascii="SimSun" w:hAnsi="SimSun" w:eastAsia="SimSun" w:cs="SimSun"/>
          <w:sz w:val="21"/>
          <w:szCs w:val="21"/>
          <w:spacing w:val="-2"/>
        </w:rPr>
        <w:t>等遗传基因相关。</w:t>
      </w:r>
    </w:p>
    <w:p>
      <w:pPr>
        <w:ind w:left="1120" w:right="75" w:firstLine="409"/>
        <w:spacing w:before="79" w:line="256" w:lineRule="auto"/>
        <w:rPr>
          <w:rFonts w:ascii="SimSun" w:hAnsi="SimSun" w:eastAsia="SimSun" w:cs="SimSun"/>
          <w:sz w:val="21"/>
          <w:szCs w:val="21"/>
        </w:rPr>
      </w:pPr>
      <w:r>
        <w:rPr>
          <w:rFonts w:ascii="Times New Roman" w:hAnsi="Times New Roman" w:eastAsia="Times New Roman" w:cs="Times New Roman"/>
          <w:sz w:val="21"/>
          <w:szCs w:val="21"/>
          <w:b/>
          <w:bCs/>
          <w:spacing w:val="-2"/>
        </w:rPr>
        <w:t>2.</w:t>
      </w:r>
      <w:r>
        <w:rPr>
          <w:rFonts w:ascii="Times New Roman" w:hAnsi="Times New Roman" w:eastAsia="Times New Roman" w:cs="Times New Roman"/>
          <w:sz w:val="21"/>
          <w:szCs w:val="21"/>
          <w:spacing w:val="29"/>
        </w:rPr>
        <w:t xml:space="preserve">  </w:t>
      </w:r>
      <w:r>
        <w:rPr>
          <w:rFonts w:ascii="SimSun" w:hAnsi="SimSun" w:eastAsia="SimSun" w:cs="SimSun"/>
          <w:sz w:val="21"/>
          <w:szCs w:val="21"/>
          <w:b/>
          <w:bCs/>
          <w:spacing w:val="-2"/>
        </w:rPr>
        <w:t>侵蚀性炎症性</w:t>
      </w:r>
      <w:r>
        <w:rPr>
          <w:rFonts w:ascii="Times New Roman" w:hAnsi="Times New Roman" w:eastAsia="Times New Roman" w:cs="Times New Roman"/>
          <w:sz w:val="21"/>
          <w:szCs w:val="21"/>
          <w:b/>
          <w:bCs/>
          <w:spacing w:val="-2"/>
        </w:rPr>
        <w:t>OA</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2"/>
        </w:rPr>
        <w:t>主要累及指间关节，有疼痛和压痛，可发生冻胶样囊肿，有明显的炎症表</w:t>
      </w:r>
      <w:r>
        <w:rPr>
          <w:rFonts w:ascii="SimSun" w:hAnsi="SimSun" w:eastAsia="SimSun" w:cs="SimSun"/>
          <w:sz w:val="21"/>
          <w:szCs w:val="21"/>
        </w:rPr>
        <w:t xml:space="preserve"> </w:t>
      </w:r>
      <w:r>
        <w:rPr>
          <w:rFonts w:ascii="SimSun" w:hAnsi="SimSun" w:eastAsia="SimSun" w:cs="SimSun"/>
          <w:sz w:val="21"/>
          <w:szCs w:val="21"/>
          <w:spacing w:val="1"/>
        </w:rPr>
        <w:t>现。放射学检查可见明显的骨侵蚀。</w:t>
      </w:r>
    </w:p>
    <w:p>
      <w:pPr>
        <w:ind w:left="1120" w:right="93" w:firstLine="409"/>
        <w:spacing w:before="75" w:line="257" w:lineRule="auto"/>
        <w:rPr>
          <w:rFonts w:ascii="SimSun" w:hAnsi="SimSun" w:eastAsia="SimSun" w:cs="SimSun"/>
          <w:sz w:val="21"/>
          <w:szCs w:val="21"/>
        </w:rPr>
      </w:pPr>
      <w:r>
        <w:rPr>
          <w:rFonts w:ascii="SimSun" w:hAnsi="SimSun" w:eastAsia="SimSun" w:cs="SimSun"/>
          <w:sz w:val="21"/>
          <w:szCs w:val="21"/>
          <w:spacing w:val="1"/>
        </w:rPr>
        <w:t>3.</w:t>
      </w:r>
      <w:r>
        <w:rPr>
          <w:rFonts w:ascii="SimSun" w:hAnsi="SimSun" w:eastAsia="SimSun" w:cs="SimSun"/>
          <w:sz w:val="21"/>
          <w:szCs w:val="21"/>
          <w:spacing w:val="6"/>
        </w:rPr>
        <w:t xml:space="preserve"> </w:t>
      </w:r>
      <w:r>
        <w:rPr>
          <w:rFonts w:ascii="SimSun" w:hAnsi="SimSun" w:eastAsia="SimSun" w:cs="SimSun"/>
          <w:sz w:val="21"/>
          <w:szCs w:val="21"/>
          <w:spacing w:val="1"/>
        </w:rPr>
        <w:t>弥漫性特发性骨肥厚</w:t>
      </w:r>
      <w:r>
        <w:rPr>
          <w:rFonts w:ascii="SimSun" w:hAnsi="SimSun" w:eastAsia="SimSun" w:cs="SimSun"/>
          <w:sz w:val="21"/>
          <w:szCs w:val="21"/>
          <w:spacing w:val="-46"/>
        </w:rPr>
        <w:t xml:space="preserve"> </w:t>
      </w:r>
      <w:r>
        <w:rPr>
          <w:rFonts w:ascii="SimSun" w:hAnsi="SimSun" w:eastAsia="SimSun" w:cs="SimSun"/>
          <w:sz w:val="21"/>
          <w:szCs w:val="21"/>
          <w:spacing w:val="1"/>
        </w:rPr>
        <w:t>(</w:t>
      </w:r>
      <w:r>
        <w:rPr>
          <w:rFonts w:ascii="SimSun" w:hAnsi="SimSun" w:eastAsia="SimSun" w:cs="SimSun"/>
          <w:sz w:val="21"/>
          <w:szCs w:val="21"/>
        </w:rPr>
        <w:t>difuse</w:t>
      </w:r>
      <w:r>
        <w:rPr>
          <w:rFonts w:ascii="SimSun" w:hAnsi="SimSun" w:eastAsia="SimSun" w:cs="SimSun"/>
          <w:sz w:val="21"/>
          <w:szCs w:val="21"/>
          <w:spacing w:val="56"/>
        </w:rPr>
        <w:t xml:space="preserve"> </w:t>
      </w:r>
      <w:r>
        <w:rPr>
          <w:rFonts w:ascii="SimSun" w:hAnsi="SimSun" w:eastAsia="SimSun" w:cs="SimSun"/>
          <w:sz w:val="21"/>
          <w:szCs w:val="21"/>
        </w:rPr>
        <w:t>idiopathic</w:t>
      </w:r>
      <w:r>
        <w:rPr>
          <w:rFonts w:ascii="SimSun" w:hAnsi="SimSun" w:eastAsia="SimSun" w:cs="SimSun"/>
          <w:sz w:val="21"/>
          <w:szCs w:val="21"/>
          <w:spacing w:val="51"/>
        </w:rPr>
        <w:t xml:space="preserve"> </w:t>
      </w:r>
      <w:r>
        <w:rPr>
          <w:rFonts w:ascii="SimSun" w:hAnsi="SimSun" w:eastAsia="SimSun" w:cs="SimSun"/>
          <w:sz w:val="21"/>
          <w:szCs w:val="21"/>
        </w:rPr>
        <w:t>skeletal</w:t>
      </w:r>
      <w:r>
        <w:rPr>
          <w:rFonts w:ascii="SimSun" w:hAnsi="SimSun" w:eastAsia="SimSun" w:cs="SimSun"/>
          <w:sz w:val="21"/>
          <w:szCs w:val="21"/>
          <w:spacing w:val="39"/>
        </w:rPr>
        <w:t xml:space="preserve"> </w:t>
      </w:r>
      <w:r>
        <w:rPr>
          <w:rFonts w:ascii="SimSun" w:hAnsi="SimSun" w:eastAsia="SimSun" w:cs="SimSun"/>
          <w:sz w:val="21"/>
          <w:szCs w:val="21"/>
        </w:rPr>
        <w:t>hyperostosis</w:t>
      </w:r>
      <w:r>
        <w:rPr>
          <w:rFonts w:ascii="SimSun" w:hAnsi="SimSun" w:eastAsia="SimSun" w:cs="SimSun"/>
          <w:sz w:val="21"/>
          <w:szCs w:val="21"/>
          <w:spacing w:val="1"/>
        </w:rPr>
        <w:t>,</w:t>
      </w:r>
      <w:r>
        <w:rPr>
          <w:rFonts w:ascii="SimSun" w:hAnsi="SimSun" w:eastAsia="SimSun" w:cs="SimSun"/>
          <w:sz w:val="21"/>
          <w:szCs w:val="21"/>
        </w:rPr>
        <w:t>DISH</w:t>
      </w:r>
      <w:r>
        <w:rPr>
          <w:rFonts w:ascii="SimSun" w:hAnsi="SimSun" w:eastAsia="SimSun" w:cs="SimSun"/>
          <w:sz w:val="21"/>
          <w:szCs w:val="21"/>
          <w:spacing w:val="1"/>
        </w:rPr>
        <w:t>)</w:t>
      </w:r>
      <w:r>
        <w:rPr>
          <w:rFonts w:ascii="SimSun" w:hAnsi="SimSun" w:eastAsia="SimSun" w:cs="SimSun"/>
          <w:sz w:val="21"/>
          <w:szCs w:val="21"/>
          <w:spacing w:val="22"/>
        </w:rPr>
        <w:t xml:space="preserve">  </w:t>
      </w:r>
      <w:r>
        <w:rPr>
          <w:rFonts w:ascii="SimSun" w:hAnsi="SimSun" w:eastAsia="SimSun" w:cs="SimSun"/>
          <w:sz w:val="21"/>
          <w:szCs w:val="21"/>
          <w:spacing w:val="1"/>
        </w:rPr>
        <w:t>以脊椎边缘骨</w:t>
      </w:r>
      <w:r>
        <w:rPr>
          <w:rFonts w:ascii="SimSun" w:hAnsi="SimSun" w:eastAsia="SimSun" w:cs="SimSun"/>
          <w:sz w:val="21"/>
          <w:szCs w:val="21"/>
        </w:rPr>
        <w:t xml:space="preserve"> </w:t>
      </w:r>
      <w:r>
        <w:rPr>
          <w:rFonts w:ascii="SimSun" w:hAnsi="SimSun" w:eastAsia="SimSun" w:cs="SimSun"/>
          <w:sz w:val="21"/>
          <w:szCs w:val="21"/>
          <w:spacing w:val="-3"/>
        </w:rPr>
        <w:t>桥形成及外周关节骨赘形成为特征，多见于老年人，与HLA-B27</w:t>
      </w:r>
      <w:r>
        <w:rPr>
          <w:rFonts w:ascii="SimSun" w:hAnsi="SimSun" w:eastAsia="SimSun" w:cs="SimSun"/>
          <w:sz w:val="21"/>
          <w:szCs w:val="21"/>
          <w:spacing w:val="50"/>
        </w:rPr>
        <w:t xml:space="preserve"> </w:t>
      </w:r>
      <w:r>
        <w:rPr>
          <w:rFonts w:ascii="SimSun" w:hAnsi="SimSun" w:eastAsia="SimSun" w:cs="SimSun"/>
          <w:sz w:val="21"/>
          <w:szCs w:val="21"/>
          <w:spacing w:val="-3"/>
        </w:rPr>
        <w:t>不相关。</w:t>
      </w:r>
    </w:p>
    <w:p>
      <w:pPr>
        <w:spacing w:before="79" w:line="219" w:lineRule="auto"/>
        <w:jc w:val="right"/>
        <w:rPr>
          <w:rFonts w:ascii="SimSun" w:hAnsi="SimSun" w:eastAsia="SimSun" w:cs="SimSun"/>
          <w:sz w:val="21"/>
          <w:szCs w:val="21"/>
        </w:rPr>
      </w:pPr>
      <w:r>
        <w:rPr>
          <w:rFonts w:ascii="Times New Roman" w:hAnsi="Times New Roman" w:eastAsia="Times New Roman" w:cs="Times New Roman"/>
          <w:sz w:val="21"/>
          <w:szCs w:val="21"/>
          <w:b/>
          <w:bCs/>
          <w:spacing w:val="3"/>
        </w:rPr>
        <w:t>4.</w:t>
      </w:r>
      <w:r>
        <w:rPr>
          <w:rFonts w:ascii="Times New Roman" w:hAnsi="Times New Roman" w:eastAsia="Times New Roman" w:cs="Times New Roman"/>
          <w:sz w:val="21"/>
          <w:szCs w:val="21"/>
          <w:spacing w:val="1"/>
        </w:rPr>
        <w:t xml:space="preserve">   </w:t>
      </w:r>
      <w:r>
        <w:rPr>
          <w:rFonts w:ascii="SimSun" w:hAnsi="SimSun" w:eastAsia="SimSun" w:cs="SimSun"/>
          <w:sz w:val="21"/>
          <w:szCs w:val="21"/>
          <w:b/>
          <w:bCs/>
          <w:spacing w:val="3"/>
        </w:rPr>
        <w:t>快速进展性</w:t>
      </w:r>
      <w:r>
        <w:rPr>
          <w:rFonts w:ascii="Times New Roman" w:hAnsi="Times New Roman" w:eastAsia="Times New Roman" w:cs="Times New Roman"/>
          <w:sz w:val="21"/>
          <w:szCs w:val="21"/>
          <w:b/>
          <w:bCs/>
        </w:rPr>
        <w:t>OA</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3"/>
        </w:rPr>
        <w:t>多见于髋关节，疼痛剧烈。6个月</w:t>
      </w:r>
      <w:r>
        <w:rPr>
          <w:rFonts w:ascii="SimSun" w:hAnsi="SimSun" w:eastAsia="SimSun" w:cs="SimSun"/>
          <w:sz w:val="21"/>
          <w:szCs w:val="21"/>
          <w:spacing w:val="2"/>
        </w:rPr>
        <w:t>内关节间隙减少2</w:t>
      </w:r>
      <w:r>
        <w:rPr>
          <w:rFonts w:ascii="Times New Roman" w:hAnsi="Times New Roman" w:eastAsia="Times New Roman" w:cs="Times New Roman"/>
          <w:sz w:val="21"/>
          <w:szCs w:val="21"/>
        </w:rPr>
        <w:t>mm</w:t>
      </w:r>
      <w:r>
        <w:rPr>
          <w:rFonts w:ascii="SimSun" w:hAnsi="SimSun" w:eastAsia="SimSun" w:cs="SimSun"/>
          <w:sz w:val="21"/>
          <w:szCs w:val="21"/>
          <w:spacing w:val="2"/>
        </w:rPr>
        <w:t>或以上者即可诊断。</w:t>
      </w:r>
    </w:p>
    <w:p>
      <w:pPr>
        <w:ind w:left="1427"/>
        <w:spacing w:before="98" w:line="221" w:lineRule="auto"/>
        <w:rPr>
          <w:rFonts w:ascii="SimHei" w:hAnsi="SimHei" w:eastAsia="SimHei" w:cs="SimHei"/>
          <w:sz w:val="21"/>
          <w:szCs w:val="21"/>
        </w:rPr>
      </w:pPr>
      <w:r>
        <w:rPr>
          <w:rFonts w:ascii="SimHei" w:hAnsi="SimHei" w:eastAsia="SimHei" w:cs="SimHei"/>
          <w:sz w:val="21"/>
          <w:szCs w:val="21"/>
          <w:b/>
          <w:bCs/>
          <w:color w:val="006EC3"/>
          <w:spacing w:val="-3"/>
        </w:rPr>
        <w:t>【实验室和影像学检查】</w:t>
      </w:r>
    </w:p>
    <w:p>
      <w:pPr>
        <w:ind w:left="1120" w:right="95" w:firstLine="409"/>
        <w:spacing w:before="103" w:line="267" w:lineRule="auto"/>
        <w:jc w:val="both"/>
        <w:rPr>
          <w:rFonts w:ascii="SimSun" w:hAnsi="SimSun" w:eastAsia="SimSun" w:cs="SimSun"/>
          <w:sz w:val="21"/>
          <w:szCs w:val="21"/>
        </w:rPr>
      </w:pPr>
      <w:r>
        <w:rPr>
          <w:rFonts w:ascii="SimSun" w:hAnsi="SimSun" w:eastAsia="SimSun" w:cs="SimSun"/>
          <w:sz w:val="21"/>
          <w:szCs w:val="21"/>
          <w:spacing w:val="7"/>
        </w:rPr>
        <w:t>无特异的实验室检查指标。血沉、C</w:t>
      </w:r>
      <w:r>
        <w:rPr>
          <w:rFonts w:ascii="SimSun" w:hAnsi="SimSun" w:eastAsia="SimSun" w:cs="SimSun"/>
          <w:sz w:val="21"/>
          <w:szCs w:val="21"/>
          <w:spacing w:val="-11"/>
        </w:rPr>
        <w:t xml:space="preserve"> </w:t>
      </w:r>
      <w:r>
        <w:rPr>
          <w:rFonts w:ascii="SimSun" w:hAnsi="SimSun" w:eastAsia="SimSun" w:cs="SimSun"/>
          <w:sz w:val="21"/>
          <w:szCs w:val="21"/>
          <w:spacing w:val="7"/>
        </w:rPr>
        <w:t>反应蛋白大多正常或轻度升高，</w:t>
      </w:r>
      <w:r>
        <w:rPr>
          <w:rFonts w:ascii="SimSun" w:hAnsi="SimSun" w:eastAsia="SimSun" w:cs="SimSun"/>
          <w:sz w:val="21"/>
          <w:szCs w:val="21"/>
        </w:rPr>
        <w:t>RF</w:t>
      </w:r>
      <w:r>
        <w:rPr>
          <w:rFonts w:ascii="SimSun" w:hAnsi="SimSun" w:eastAsia="SimSun" w:cs="SimSun"/>
          <w:sz w:val="21"/>
          <w:szCs w:val="21"/>
          <w:spacing w:val="11"/>
        </w:rPr>
        <w:t xml:space="preserve"> </w:t>
      </w:r>
      <w:r>
        <w:rPr>
          <w:rFonts w:ascii="SimSun" w:hAnsi="SimSun" w:eastAsia="SimSun" w:cs="SimSun"/>
          <w:sz w:val="21"/>
          <w:szCs w:val="21"/>
          <w:spacing w:val="7"/>
        </w:rPr>
        <w:t>和自身抗体阴性。关</w:t>
      </w:r>
      <w:r>
        <w:rPr>
          <w:rFonts w:ascii="SimSun" w:hAnsi="SimSun" w:eastAsia="SimSun" w:cs="SimSun"/>
          <w:sz w:val="21"/>
          <w:szCs w:val="21"/>
        </w:rPr>
        <w:t xml:space="preserve"> </w:t>
      </w:r>
      <w:r>
        <w:rPr>
          <w:rFonts w:ascii="SimSun" w:hAnsi="SimSun" w:eastAsia="SimSun" w:cs="SimSun"/>
          <w:sz w:val="21"/>
          <w:szCs w:val="21"/>
          <w:spacing w:val="6"/>
        </w:rPr>
        <w:t>节液为黄色，黏度正常，凝固试验阳性，白细胞数低于2×10</w:t>
      </w:r>
      <w:r>
        <w:rPr>
          <w:rFonts w:ascii="Calibri" w:hAnsi="Calibri" w:eastAsia="Calibri" w:cs="Calibri"/>
          <w:sz w:val="21"/>
          <w:szCs w:val="21"/>
          <w:spacing w:val="6"/>
        </w:rPr>
        <w:t>⁶</w:t>
      </w:r>
      <w:r>
        <w:rPr>
          <w:rFonts w:ascii="SimSun" w:hAnsi="SimSun" w:eastAsia="SimSun" w:cs="SimSun"/>
          <w:sz w:val="21"/>
          <w:szCs w:val="21"/>
          <w:spacing w:val="6"/>
        </w:rPr>
        <w:t>/L,葡萄糖含量很少、低于血糖水平</w:t>
      </w:r>
      <w:r>
        <w:rPr>
          <w:rFonts w:ascii="SimSun" w:hAnsi="SimSun" w:eastAsia="SimSun" w:cs="SimSun"/>
          <w:sz w:val="21"/>
          <w:szCs w:val="21"/>
          <w:spacing w:val="17"/>
        </w:rPr>
        <w:t xml:space="preserve"> </w:t>
      </w:r>
      <w:r>
        <w:rPr>
          <w:rFonts w:ascii="SimSun" w:hAnsi="SimSun" w:eastAsia="SimSun" w:cs="SimSun"/>
          <w:sz w:val="21"/>
          <w:szCs w:val="21"/>
          <w:spacing w:val="1"/>
        </w:rPr>
        <w:t>之半。</w:t>
      </w:r>
    </w:p>
    <w:p>
      <w:pPr>
        <w:ind w:left="1120" w:right="91" w:firstLine="409"/>
        <w:spacing w:before="87" w:line="267" w:lineRule="auto"/>
        <w:jc w:val="both"/>
        <w:rPr>
          <w:rFonts w:ascii="SimSun" w:hAnsi="SimSun" w:eastAsia="SimSun" w:cs="SimSun"/>
          <w:sz w:val="21"/>
          <w:szCs w:val="21"/>
        </w:rPr>
      </w:pPr>
      <w:r>
        <w:rPr>
          <w:rFonts w:ascii="SimSun" w:hAnsi="SimSun" w:eastAsia="SimSun" w:cs="SimSun"/>
          <w:sz w:val="21"/>
          <w:szCs w:val="21"/>
          <w:spacing w:val="-1"/>
        </w:rPr>
        <w:t>放射学检查对本病诊断十分重要，典型X</w:t>
      </w:r>
      <w:r>
        <w:rPr>
          <w:rFonts w:ascii="SimSun" w:hAnsi="SimSun" w:eastAsia="SimSun" w:cs="SimSun"/>
          <w:sz w:val="21"/>
          <w:szCs w:val="21"/>
          <w:spacing w:val="-5"/>
        </w:rPr>
        <w:t xml:space="preserve"> </w:t>
      </w:r>
      <w:r>
        <w:rPr>
          <w:rFonts w:ascii="SimSun" w:hAnsi="SimSun" w:eastAsia="SimSun" w:cs="SimSun"/>
          <w:sz w:val="21"/>
          <w:szCs w:val="21"/>
          <w:spacing w:val="-1"/>
        </w:rPr>
        <w:t>线表现为受累关节软骨下</w:t>
      </w:r>
      <w:r>
        <w:rPr>
          <w:rFonts w:ascii="SimSun" w:hAnsi="SimSun" w:eastAsia="SimSun" w:cs="SimSun"/>
          <w:sz w:val="21"/>
          <w:szCs w:val="21"/>
          <w:spacing w:val="-2"/>
        </w:rPr>
        <w:t>骨质硬化、囊变，关节边缘骨</w:t>
      </w:r>
      <w:r>
        <w:rPr>
          <w:rFonts w:ascii="SimSun" w:hAnsi="SimSun" w:eastAsia="SimSun" w:cs="SimSun"/>
          <w:sz w:val="21"/>
          <w:szCs w:val="21"/>
        </w:rPr>
        <w:t xml:space="preserve"> </w:t>
      </w:r>
      <w:r>
        <w:rPr>
          <w:rFonts w:ascii="SimSun" w:hAnsi="SimSun" w:eastAsia="SimSun" w:cs="SimSun"/>
          <w:sz w:val="21"/>
          <w:szCs w:val="21"/>
          <w:spacing w:val="-1"/>
        </w:rPr>
        <w:t>赘形成，受累关节间隙狭窄。关节超声和磁共振显像能显示早期软骨病变，半月板、韧带等关</w:t>
      </w:r>
      <w:r>
        <w:rPr>
          <w:rFonts w:ascii="SimSun" w:hAnsi="SimSun" w:eastAsia="SimSun" w:cs="SimSun"/>
          <w:sz w:val="21"/>
          <w:szCs w:val="21"/>
          <w:spacing w:val="-2"/>
        </w:rPr>
        <w:t>节结构</w:t>
      </w:r>
      <w:r>
        <w:rPr>
          <w:rFonts w:ascii="SimSun" w:hAnsi="SimSun" w:eastAsia="SimSun" w:cs="SimSun"/>
          <w:sz w:val="21"/>
          <w:szCs w:val="21"/>
        </w:rPr>
        <w:t xml:space="preserve"> </w:t>
      </w:r>
      <w:r>
        <w:rPr>
          <w:rFonts w:ascii="SimSun" w:hAnsi="SimSun" w:eastAsia="SimSun" w:cs="SimSun"/>
          <w:sz w:val="21"/>
          <w:szCs w:val="21"/>
          <w:spacing w:val="-8"/>
        </w:rPr>
        <w:t>异常，有利于早期诊断。</w:t>
      </w:r>
    </w:p>
    <w:p>
      <w:pPr>
        <w:ind w:left="1427"/>
        <w:spacing w:before="86" w:line="221" w:lineRule="auto"/>
        <w:rPr>
          <w:rFonts w:ascii="SimHei" w:hAnsi="SimHei" w:eastAsia="SimHei" w:cs="SimHei"/>
          <w:sz w:val="21"/>
          <w:szCs w:val="21"/>
        </w:rPr>
      </w:pPr>
      <w:r>
        <w:rPr>
          <w:rFonts w:ascii="SimHei" w:hAnsi="SimHei" w:eastAsia="SimHei" w:cs="SimHei"/>
          <w:sz w:val="21"/>
          <w:szCs w:val="21"/>
          <w:b/>
          <w:bCs/>
          <w:color w:val="177ECD"/>
          <w:spacing w:val="-3"/>
        </w:rPr>
        <w:t>【诊断与鉴别诊断】</w:t>
      </w:r>
    </w:p>
    <w:p>
      <w:pPr>
        <w:ind w:left="1120" w:right="90" w:firstLine="409"/>
        <w:spacing w:before="91" w:line="253" w:lineRule="auto"/>
        <w:rPr>
          <w:rFonts w:ascii="SimSun" w:hAnsi="SimSun" w:eastAsia="SimSun" w:cs="SimSun"/>
          <w:sz w:val="21"/>
          <w:szCs w:val="21"/>
        </w:rPr>
      </w:pPr>
      <w:r>
        <w:rPr>
          <w:rFonts w:ascii="Times New Roman" w:hAnsi="Times New Roman" w:eastAsia="Times New Roman" w:cs="Times New Roman"/>
          <w:sz w:val="21"/>
          <w:szCs w:val="21"/>
          <w:b/>
          <w:bCs/>
          <w:spacing w:val="5"/>
        </w:rPr>
        <w:t>1.</w:t>
      </w:r>
      <w:r>
        <w:rPr>
          <w:rFonts w:ascii="Times New Roman" w:hAnsi="Times New Roman" w:eastAsia="Times New Roman" w:cs="Times New Roman"/>
          <w:sz w:val="21"/>
          <w:szCs w:val="21"/>
          <w:spacing w:val="14"/>
        </w:rPr>
        <w:t xml:space="preserve">  </w:t>
      </w:r>
      <w:r>
        <w:rPr>
          <w:rFonts w:ascii="SimSun" w:hAnsi="SimSun" w:eastAsia="SimSun" w:cs="SimSun"/>
          <w:sz w:val="21"/>
          <w:szCs w:val="21"/>
          <w:b/>
          <w:bCs/>
          <w:spacing w:val="5"/>
        </w:rPr>
        <w:t>诊断</w:t>
      </w:r>
      <w:r>
        <w:rPr>
          <w:rFonts w:ascii="SimSun" w:hAnsi="SimSun" w:eastAsia="SimSun" w:cs="SimSun"/>
          <w:sz w:val="21"/>
          <w:szCs w:val="21"/>
          <w:spacing w:val="89"/>
        </w:rPr>
        <w:t xml:space="preserve"> </w:t>
      </w:r>
      <w:r>
        <w:rPr>
          <w:rFonts w:ascii="Times New Roman" w:hAnsi="Times New Roman" w:eastAsia="Times New Roman" w:cs="Times New Roman"/>
          <w:sz w:val="21"/>
          <w:szCs w:val="21"/>
        </w:rPr>
        <w:t>OA</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5"/>
        </w:rPr>
        <w:t>一般依据临床表现和</w:t>
      </w:r>
      <w:r>
        <w:rPr>
          <w:rFonts w:ascii="Times New Roman" w:hAnsi="Times New Roman" w:eastAsia="Times New Roman" w:cs="Times New Roman"/>
          <w:sz w:val="21"/>
          <w:szCs w:val="21"/>
          <w:spacing w:val="5"/>
        </w:rPr>
        <w:t>X</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5"/>
        </w:rPr>
        <w:t>线检查，并排除其他炎症性关节疾病而诊断。美国风湿病</w:t>
      </w:r>
      <w:r>
        <w:rPr>
          <w:rFonts w:ascii="SimSun" w:hAnsi="SimSun" w:eastAsia="SimSun" w:cs="SimSun"/>
          <w:sz w:val="21"/>
          <w:szCs w:val="21"/>
        </w:rPr>
        <w:t xml:space="preserve"> </w:t>
      </w:r>
      <w:r>
        <w:rPr>
          <w:rFonts w:ascii="SimSun" w:hAnsi="SimSun" w:eastAsia="SimSun" w:cs="SimSun"/>
          <w:sz w:val="21"/>
          <w:szCs w:val="21"/>
          <w:spacing w:val="-3"/>
        </w:rPr>
        <w:t>学会提出了关于手、膝和髋OA</w:t>
      </w:r>
      <w:r>
        <w:rPr>
          <w:rFonts w:ascii="SimSun" w:hAnsi="SimSun" w:eastAsia="SimSun" w:cs="SimSun"/>
          <w:sz w:val="21"/>
          <w:szCs w:val="21"/>
          <w:spacing w:val="38"/>
        </w:rPr>
        <w:t xml:space="preserve"> </w:t>
      </w:r>
      <w:r>
        <w:rPr>
          <w:rFonts w:ascii="SimSun" w:hAnsi="SimSun" w:eastAsia="SimSun" w:cs="SimSun"/>
          <w:sz w:val="21"/>
          <w:szCs w:val="21"/>
          <w:spacing w:val="-3"/>
        </w:rPr>
        <w:t>的分类标准，见表8-13-1,表8-13-2和表8-13-3。</w:t>
      </w:r>
    </w:p>
    <w:p>
      <w:pPr>
        <w:ind w:left="3472"/>
        <w:spacing w:before="162" w:line="221" w:lineRule="auto"/>
        <w:rPr>
          <w:rFonts w:ascii="SimHei" w:hAnsi="SimHei" w:eastAsia="SimHei" w:cs="SimHei"/>
          <w:sz w:val="21"/>
          <w:szCs w:val="21"/>
        </w:rPr>
      </w:pPr>
      <w:r>
        <w:drawing>
          <wp:anchor distT="0" distB="0" distL="0" distR="0" simplePos="0" relativeHeight="253177856" behindDoc="0" locked="0" layoutInCell="1" allowOverlap="1">
            <wp:simplePos x="0" y="0"/>
            <wp:positionH relativeFrom="column">
              <wp:posOffset>711217</wp:posOffset>
            </wp:positionH>
            <wp:positionV relativeFrom="paragraph">
              <wp:posOffset>229637</wp:posOffset>
            </wp:positionV>
            <wp:extent cx="5842006" cy="6667"/>
            <wp:effectExtent l="0" t="0" r="0" b="0"/>
            <wp:wrapNone/>
            <wp:docPr id="135" name="IM 135"/>
            <wp:cNvGraphicFramePr/>
            <a:graphic>
              <a:graphicData uri="http://schemas.openxmlformats.org/drawingml/2006/picture">
                <pic:pic>
                  <pic:nvPicPr>
                    <pic:cNvPr id="135" name="IM 135"/>
                    <pic:cNvPicPr/>
                  </pic:nvPicPr>
                  <pic:blipFill>
                    <a:blip r:embed="rId185"/>
                    <a:stretch>
                      <a:fillRect/>
                    </a:stretch>
                  </pic:blipFill>
                  <pic:spPr>
                    <a:xfrm rot="0">
                      <a:off x="0" y="0"/>
                      <a:ext cx="5842006" cy="6667"/>
                    </a:xfrm>
                    <a:prstGeom prst="rect">
                      <a:avLst/>
                    </a:prstGeom>
                  </pic:spPr>
                </pic:pic>
              </a:graphicData>
            </a:graphic>
          </wp:anchor>
        </w:drawing>
      </w:r>
      <w:r>
        <w:rPr>
          <w:rFonts w:ascii="SimHei" w:hAnsi="SimHei" w:eastAsia="SimHei" w:cs="SimHei"/>
          <w:sz w:val="21"/>
          <w:szCs w:val="21"/>
          <w:b/>
          <w:bCs/>
          <w:spacing w:val="-13"/>
        </w:rPr>
        <w:t>表</w:t>
      </w:r>
      <w:r>
        <w:rPr>
          <w:rFonts w:ascii="SimHei" w:hAnsi="SimHei" w:eastAsia="SimHei" w:cs="SimHei"/>
          <w:sz w:val="21"/>
          <w:szCs w:val="21"/>
          <w:spacing w:val="-33"/>
        </w:rPr>
        <w:t xml:space="preserve"> </w:t>
      </w:r>
      <w:r>
        <w:rPr>
          <w:rFonts w:ascii="SimHei" w:hAnsi="SimHei" w:eastAsia="SimHei" w:cs="SimHei"/>
          <w:sz w:val="21"/>
          <w:szCs w:val="21"/>
          <w:b/>
          <w:bCs/>
          <w:spacing w:val="-13"/>
        </w:rPr>
        <w:t>8</w:t>
      </w:r>
      <w:r>
        <w:rPr>
          <w:rFonts w:ascii="SimHei" w:hAnsi="SimHei" w:eastAsia="SimHei" w:cs="SimHei"/>
          <w:sz w:val="21"/>
          <w:szCs w:val="21"/>
          <w:spacing w:val="-39"/>
        </w:rPr>
        <w:t xml:space="preserve"> </w:t>
      </w:r>
      <w:r>
        <w:rPr>
          <w:rFonts w:ascii="SimHei" w:hAnsi="SimHei" w:eastAsia="SimHei" w:cs="SimHei"/>
          <w:sz w:val="21"/>
          <w:szCs w:val="21"/>
          <w:b/>
          <w:bCs/>
          <w:spacing w:val="-13"/>
        </w:rPr>
        <w:t>-</w:t>
      </w:r>
      <w:r>
        <w:rPr>
          <w:rFonts w:ascii="SimHei" w:hAnsi="SimHei" w:eastAsia="SimHei" w:cs="SimHei"/>
          <w:sz w:val="21"/>
          <w:szCs w:val="21"/>
          <w:spacing w:val="-24"/>
        </w:rPr>
        <w:t xml:space="preserve"> </w:t>
      </w:r>
      <w:r>
        <w:rPr>
          <w:rFonts w:ascii="SimHei" w:hAnsi="SimHei" w:eastAsia="SimHei" w:cs="SimHei"/>
          <w:sz w:val="21"/>
          <w:szCs w:val="21"/>
          <w:b/>
          <w:bCs/>
          <w:spacing w:val="-13"/>
        </w:rPr>
        <w:t>1</w:t>
      </w:r>
      <w:r>
        <w:rPr>
          <w:rFonts w:ascii="SimHei" w:hAnsi="SimHei" w:eastAsia="SimHei" w:cs="SimHei"/>
          <w:sz w:val="21"/>
          <w:szCs w:val="21"/>
          <w:spacing w:val="-34"/>
        </w:rPr>
        <w:t xml:space="preserve"> </w:t>
      </w:r>
      <w:r>
        <w:rPr>
          <w:rFonts w:ascii="SimHei" w:hAnsi="SimHei" w:eastAsia="SimHei" w:cs="SimHei"/>
          <w:sz w:val="21"/>
          <w:szCs w:val="21"/>
          <w:b/>
          <w:bCs/>
          <w:spacing w:val="-13"/>
        </w:rPr>
        <w:t>3</w:t>
      </w:r>
      <w:r>
        <w:rPr>
          <w:rFonts w:ascii="SimHei" w:hAnsi="SimHei" w:eastAsia="SimHei" w:cs="SimHei"/>
          <w:sz w:val="21"/>
          <w:szCs w:val="21"/>
          <w:spacing w:val="-39"/>
        </w:rPr>
        <w:t xml:space="preserve"> </w:t>
      </w:r>
      <w:r>
        <w:rPr>
          <w:rFonts w:ascii="SimHei" w:hAnsi="SimHei" w:eastAsia="SimHei" w:cs="SimHei"/>
          <w:sz w:val="21"/>
          <w:szCs w:val="21"/>
          <w:b/>
          <w:bCs/>
          <w:spacing w:val="-13"/>
        </w:rPr>
        <w:t>-</w:t>
      </w:r>
      <w:r>
        <w:rPr>
          <w:rFonts w:ascii="SimHei" w:hAnsi="SimHei" w:eastAsia="SimHei" w:cs="SimHei"/>
          <w:sz w:val="21"/>
          <w:szCs w:val="21"/>
          <w:spacing w:val="-24"/>
        </w:rPr>
        <w:t xml:space="preserve"> </w:t>
      </w:r>
      <w:r>
        <w:rPr>
          <w:rFonts w:ascii="SimHei" w:hAnsi="SimHei" w:eastAsia="SimHei" w:cs="SimHei"/>
          <w:sz w:val="21"/>
          <w:szCs w:val="21"/>
          <w:b/>
          <w:bCs/>
          <w:spacing w:val="-13"/>
        </w:rPr>
        <w:t>1</w:t>
      </w:r>
      <w:r>
        <w:rPr>
          <w:rFonts w:ascii="SimHei" w:hAnsi="SimHei" w:eastAsia="SimHei" w:cs="SimHei"/>
          <w:sz w:val="21"/>
          <w:szCs w:val="21"/>
          <w:spacing w:val="31"/>
        </w:rPr>
        <w:t xml:space="preserve">   </w:t>
      </w:r>
      <w:r>
        <w:rPr>
          <w:rFonts w:ascii="SimHei" w:hAnsi="SimHei" w:eastAsia="SimHei" w:cs="SimHei"/>
          <w:sz w:val="21"/>
          <w:szCs w:val="21"/>
          <w:b/>
          <w:bCs/>
          <w:spacing w:val="-13"/>
        </w:rPr>
        <w:t>手</w:t>
      </w:r>
      <w:r>
        <w:rPr>
          <w:rFonts w:ascii="SimHei" w:hAnsi="SimHei" w:eastAsia="SimHei" w:cs="SimHei"/>
          <w:sz w:val="21"/>
          <w:szCs w:val="21"/>
          <w:spacing w:val="-36"/>
        </w:rPr>
        <w:t xml:space="preserve"> </w:t>
      </w:r>
      <w:r>
        <w:rPr>
          <w:rFonts w:ascii="SimHei" w:hAnsi="SimHei" w:eastAsia="SimHei" w:cs="SimHei"/>
          <w:sz w:val="21"/>
          <w:szCs w:val="21"/>
          <w:b/>
          <w:bCs/>
          <w:spacing w:val="-13"/>
        </w:rPr>
        <w:t>O</w:t>
      </w:r>
      <w:r>
        <w:rPr>
          <w:rFonts w:ascii="SimHei" w:hAnsi="SimHei" w:eastAsia="SimHei" w:cs="SimHei"/>
          <w:sz w:val="21"/>
          <w:szCs w:val="21"/>
          <w:spacing w:val="-40"/>
        </w:rPr>
        <w:t xml:space="preserve"> </w:t>
      </w:r>
      <w:r>
        <w:rPr>
          <w:rFonts w:ascii="SimHei" w:hAnsi="SimHei" w:eastAsia="SimHei" w:cs="SimHei"/>
          <w:sz w:val="21"/>
          <w:szCs w:val="21"/>
          <w:b/>
          <w:bCs/>
          <w:spacing w:val="-13"/>
        </w:rPr>
        <w:t>A</w:t>
      </w:r>
      <w:r>
        <w:rPr>
          <w:rFonts w:ascii="SimHei" w:hAnsi="SimHei" w:eastAsia="SimHei" w:cs="SimHei"/>
          <w:sz w:val="21"/>
          <w:szCs w:val="21"/>
          <w:spacing w:val="-30"/>
        </w:rPr>
        <w:t xml:space="preserve"> </w:t>
      </w:r>
      <w:r>
        <w:rPr>
          <w:rFonts w:ascii="SimHei" w:hAnsi="SimHei" w:eastAsia="SimHei" w:cs="SimHei"/>
          <w:sz w:val="21"/>
          <w:szCs w:val="21"/>
          <w:b/>
          <w:bCs/>
          <w:spacing w:val="-13"/>
        </w:rPr>
        <w:t>分</w:t>
      </w:r>
      <w:r>
        <w:rPr>
          <w:rFonts w:ascii="SimHei" w:hAnsi="SimHei" w:eastAsia="SimHei" w:cs="SimHei"/>
          <w:sz w:val="21"/>
          <w:szCs w:val="21"/>
          <w:spacing w:val="-27"/>
        </w:rPr>
        <w:t xml:space="preserve"> </w:t>
      </w:r>
      <w:r>
        <w:rPr>
          <w:rFonts w:ascii="SimHei" w:hAnsi="SimHei" w:eastAsia="SimHei" w:cs="SimHei"/>
          <w:sz w:val="21"/>
          <w:szCs w:val="21"/>
          <w:b/>
          <w:bCs/>
          <w:spacing w:val="-13"/>
        </w:rPr>
        <w:t>类</w:t>
      </w:r>
      <w:r>
        <w:rPr>
          <w:rFonts w:ascii="SimHei" w:hAnsi="SimHei" w:eastAsia="SimHei" w:cs="SimHei"/>
          <w:sz w:val="21"/>
          <w:szCs w:val="21"/>
          <w:spacing w:val="-39"/>
        </w:rPr>
        <w:t xml:space="preserve"> </w:t>
      </w:r>
      <w:r>
        <w:rPr>
          <w:rFonts w:ascii="SimHei" w:hAnsi="SimHei" w:eastAsia="SimHei" w:cs="SimHei"/>
          <w:sz w:val="21"/>
          <w:szCs w:val="21"/>
          <w:b/>
          <w:bCs/>
          <w:spacing w:val="-13"/>
        </w:rPr>
        <w:t>标</w:t>
      </w:r>
      <w:r>
        <w:rPr>
          <w:rFonts w:ascii="SimHei" w:hAnsi="SimHei" w:eastAsia="SimHei" w:cs="SimHei"/>
          <w:sz w:val="21"/>
          <w:szCs w:val="21"/>
          <w:spacing w:val="-34"/>
        </w:rPr>
        <w:t xml:space="preserve"> </w:t>
      </w:r>
      <w:r>
        <w:rPr>
          <w:rFonts w:ascii="SimHei" w:hAnsi="SimHei" w:eastAsia="SimHei" w:cs="SimHei"/>
          <w:sz w:val="21"/>
          <w:szCs w:val="21"/>
          <w:b/>
          <w:bCs/>
          <w:spacing w:val="-13"/>
        </w:rPr>
        <w:t>准</w:t>
      </w:r>
      <w:r>
        <w:rPr>
          <w:rFonts w:ascii="SimHei" w:hAnsi="SimHei" w:eastAsia="SimHei" w:cs="SimHei"/>
          <w:sz w:val="21"/>
          <w:szCs w:val="21"/>
          <w:spacing w:val="5"/>
        </w:rPr>
        <w:t xml:space="preserve"> </w:t>
      </w:r>
      <w:r>
        <w:rPr>
          <w:rFonts w:ascii="SimHei" w:hAnsi="SimHei" w:eastAsia="SimHei" w:cs="SimHei"/>
          <w:sz w:val="21"/>
          <w:szCs w:val="21"/>
          <w:b/>
          <w:bCs/>
          <w:spacing w:val="-13"/>
        </w:rPr>
        <w:t>(</w:t>
      </w:r>
      <w:r>
        <w:rPr>
          <w:rFonts w:ascii="SimHei" w:hAnsi="SimHei" w:eastAsia="SimHei" w:cs="SimHei"/>
          <w:sz w:val="21"/>
          <w:szCs w:val="21"/>
          <w:spacing w:val="-24"/>
        </w:rPr>
        <w:t xml:space="preserve"> </w:t>
      </w:r>
      <w:r>
        <w:rPr>
          <w:rFonts w:ascii="SimHei" w:hAnsi="SimHei" w:eastAsia="SimHei" w:cs="SimHei"/>
          <w:sz w:val="21"/>
          <w:szCs w:val="21"/>
          <w:b/>
          <w:bCs/>
          <w:spacing w:val="-13"/>
        </w:rPr>
        <w:t>1</w:t>
      </w:r>
      <w:r>
        <w:rPr>
          <w:rFonts w:ascii="SimHei" w:hAnsi="SimHei" w:eastAsia="SimHei" w:cs="SimHei"/>
          <w:sz w:val="21"/>
          <w:szCs w:val="21"/>
          <w:spacing w:val="-40"/>
        </w:rPr>
        <w:t xml:space="preserve"> </w:t>
      </w:r>
      <w:r>
        <w:rPr>
          <w:rFonts w:ascii="SimHei" w:hAnsi="SimHei" w:eastAsia="SimHei" w:cs="SimHei"/>
          <w:sz w:val="21"/>
          <w:szCs w:val="21"/>
          <w:b/>
          <w:bCs/>
          <w:spacing w:val="-13"/>
        </w:rPr>
        <w:t>9</w:t>
      </w:r>
      <w:r>
        <w:rPr>
          <w:rFonts w:ascii="SimHei" w:hAnsi="SimHei" w:eastAsia="SimHei" w:cs="SimHei"/>
          <w:sz w:val="21"/>
          <w:szCs w:val="21"/>
          <w:spacing w:val="-40"/>
        </w:rPr>
        <w:t xml:space="preserve"> </w:t>
      </w:r>
      <w:r>
        <w:rPr>
          <w:rFonts w:ascii="SimHei" w:hAnsi="SimHei" w:eastAsia="SimHei" w:cs="SimHei"/>
          <w:sz w:val="21"/>
          <w:szCs w:val="21"/>
          <w:b/>
          <w:bCs/>
          <w:spacing w:val="-13"/>
        </w:rPr>
        <w:t>9</w:t>
      </w:r>
      <w:r>
        <w:rPr>
          <w:rFonts w:ascii="SimHei" w:hAnsi="SimHei" w:eastAsia="SimHei" w:cs="SimHei"/>
          <w:sz w:val="21"/>
          <w:szCs w:val="21"/>
          <w:spacing w:val="-36"/>
        </w:rPr>
        <w:t xml:space="preserve"> </w:t>
      </w:r>
      <w:r>
        <w:rPr>
          <w:rFonts w:ascii="SimHei" w:hAnsi="SimHei" w:eastAsia="SimHei" w:cs="SimHei"/>
          <w:sz w:val="21"/>
          <w:szCs w:val="21"/>
          <w:b/>
          <w:bCs/>
          <w:spacing w:val="-13"/>
        </w:rPr>
        <w:t>0</w:t>
      </w:r>
      <w:r>
        <w:rPr>
          <w:rFonts w:ascii="SimHei" w:hAnsi="SimHei" w:eastAsia="SimHei" w:cs="SimHei"/>
          <w:sz w:val="21"/>
          <w:szCs w:val="21"/>
          <w:spacing w:val="-34"/>
        </w:rPr>
        <w:t xml:space="preserve"> </w:t>
      </w:r>
      <w:r>
        <w:rPr>
          <w:rFonts w:ascii="SimHei" w:hAnsi="SimHei" w:eastAsia="SimHei" w:cs="SimHei"/>
          <w:sz w:val="21"/>
          <w:szCs w:val="21"/>
          <w:b/>
          <w:bCs/>
          <w:spacing w:val="-13"/>
        </w:rPr>
        <w:t>年</w:t>
      </w:r>
      <w:r>
        <w:rPr>
          <w:rFonts w:ascii="SimHei" w:hAnsi="SimHei" w:eastAsia="SimHei" w:cs="SimHei"/>
          <w:sz w:val="21"/>
          <w:szCs w:val="21"/>
          <w:spacing w:val="-38"/>
        </w:rPr>
        <w:t xml:space="preserve"> </w:t>
      </w:r>
      <w:r>
        <w:rPr>
          <w:rFonts w:ascii="SimHei" w:hAnsi="SimHei" w:eastAsia="SimHei" w:cs="SimHei"/>
          <w:sz w:val="21"/>
          <w:szCs w:val="21"/>
          <w:b/>
          <w:bCs/>
          <w:spacing w:val="-13"/>
        </w:rPr>
        <w:t>)</w:t>
      </w:r>
    </w:p>
    <w:p>
      <w:pPr>
        <w:ind w:left="2630"/>
        <w:spacing w:before="104" w:line="219" w:lineRule="auto"/>
        <w:rPr>
          <w:rFonts w:ascii="SimSun" w:hAnsi="SimSun" w:eastAsia="SimSun" w:cs="SimSun"/>
          <w:sz w:val="21"/>
          <w:szCs w:val="21"/>
        </w:rPr>
      </w:pPr>
      <w:r>
        <w:rPr>
          <w:rFonts w:ascii="SimSun" w:hAnsi="SimSun" w:eastAsia="SimSun" w:cs="SimSun"/>
          <w:sz w:val="21"/>
          <w:szCs w:val="21"/>
          <w:spacing w:val="-17"/>
        </w:rPr>
        <w:t>临床标准：具有手疼痛、酸痛和晨僵并具备以下4项中至少</w:t>
      </w:r>
      <w:r>
        <w:rPr>
          <w:rFonts w:ascii="SimSun" w:hAnsi="SimSun" w:eastAsia="SimSun" w:cs="SimSun"/>
          <w:sz w:val="21"/>
          <w:szCs w:val="21"/>
          <w:spacing w:val="-18"/>
        </w:rPr>
        <w:t>3项可诊断手</w:t>
      </w:r>
      <w:r>
        <w:rPr>
          <w:rFonts w:ascii="SimSun" w:hAnsi="SimSun" w:eastAsia="SimSun" w:cs="SimSun"/>
          <w:sz w:val="21"/>
          <w:szCs w:val="21"/>
          <w:spacing w:val="-17"/>
        </w:rPr>
        <w:t>OA</w:t>
      </w:r>
    </w:p>
    <w:p>
      <w:pPr>
        <w:ind w:left="2630"/>
        <w:spacing w:before="49" w:line="219" w:lineRule="auto"/>
        <w:rPr>
          <w:rFonts w:ascii="SimSun" w:hAnsi="SimSun" w:eastAsia="SimSun" w:cs="SimSun"/>
          <w:sz w:val="21"/>
          <w:szCs w:val="21"/>
        </w:rPr>
      </w:pPr>
      <w:r>
        <w:rPr>
          <w:rFonts w:ascii="SimSun" w:hAnsi="SimSun" w:eastAsia="SimSun" w:cs="SimSun"/>
          <w:sz w:val="21"/>
          <w:szCs w:val="21"/>
          <w:spacing w:val="-11"/>
        </w:rPr>
        <w:t>(1)10个指定关节中硬性组织肥大≥2个</w:t>
      </w:r>
    </w:p>
    <w:p>
      <w:pPr>
        <w:ind w:left="2630"/>
        <w:spacing w:before="31" w:line="219" w:lineRule="auto"/>
        <w:rPr>
          <w:rFonts w:ascii="SimSun" w:hAnsi="SimSun" w:eastAsia="SimSun" w:cs="SimSun"/>
          <w:sz w:val="21"/>
          <w:szCs w:val="21"/>
        </w:rPr>
      </w:pPr>
      <w:r>
        <w:rPr>
          <w:rFonts w:ascii="SimSun" w:hAnsi="SimSun" w:eastAsia="SimSun" w:cs="SimSun"/>
          <w:sz w:val="21"/>
          <w:szCs w:val="21"/>
          <w:spacing w:val="-14"/>
        </w:rPr>
        <w:t>(2)远端指间关节硬性组织肥大≥2个</w:t>
      </w:r>
    </w:p>
    <w:p>
      <w:pPr>
        <w:ind w:left="2630"/>
        <w:spacing w:before="33" w:line="219" w:lineRule="auto"/>
        <w:rPr>
          <w:rFonts w:ascii="SimSun" w:hAnsi="SimSun" w:eastAsia="SimSun" w:cs="SimSun"/>
          <w:sz w:val="21"/>
          <w:szCs w:val="21"/>
        </w:rPr>
      </w:pPr>
      <w:r>
        <w:rPr>
          <w:rFonts w:ascii="SimSun" w:hAnsi="SimSun" w:eastAsia="SimSun" w:cs="SimSun"/>
          <w:sz w:val="21"/>
          <w:szCs w:val="21"/>
          <w:spacing w:val="-8"/>
        </w:rPr>
        <w:t>(3)掌指关节肿胀少于3个</w:t>
      </w:r>
    </w:p>
    <w:p>
      <w:pPr>
        <w:ind w:left="2630"/>
        <w:spacing w:before="30" w:line="219" w:lineRule="auto"/>
        <w:rPr>
          <w:rFonts w:ascii="SimSun" w:hAnsi="SimSun" w:eastAsia="SimSun" w:cs="SimSun"/>
          <w:sz w:val="21"/>
          <w:szCs w:val="21"/>
        </w:rPr>
      </w:pPr>
      <w:r>
        <w:rPr>
          <w:rFonts w:ascii="SimSun" w:hAnsi="SimSun" w:eastAsia="SimSun" w:cs="SimSun"/>
          <w:sz w:val="21"/>
          <w:szCs w:val="21"/>
          <w:spacing w:val="-11"/>
        </w:rPr>
        <w:t>(4)10个指定的指关节中关节畸形≥1个</w:t>
      </w:r>
    </w:p>
    <w:p>
      <w:pPr>
        <w:ind w:left="2630"/>
        <w:spacing w:before="30" w:line="190" w:lineRule="auto"/>
        <w:rPr>
          <w:rFonts w:ascii="SimSun" w:hAnsi="SimSun" w:eastAsia="SimSun" w:cs="SimSun"/>
          <w:sz w:val="19"/>
          <w:szCs w:val="19"/>
        </w:rPr>
      </w:pPr>
      <w:r>
        <w:rPr>
          <w:rFonts w:ascii="SimSun" w:hAnsi="SimSun" w:eastAsia="SimSun" w:cs="SimSun"/>
          <w:sz w:val="19"/>
          <w:szCs w:val="19"/>
          <w:spacing w:val="4"/>
        </w:rPr>
        <w:t>(10个指定关节是指双侧第2、3指远端和近端指间关节及第1腕掌关节)</w:t>
      </w:r>
    </w:p>
    <w:p>
      <w:pPr>
        <w:ind w:left="430"/>
        <w:spacing w:before="1" w:line="226" w:lineRule="auto"/>
        <w:rPr>
          <w:rFonts w:ascii="SimSun" w:hAnsi="SimSun" w:eastAsia="SimSun" w:cs="SimSun"/>
          <w:sz w:val="16"/>
          <w:szCs w:val="16"/>
        </w:rPr>
      </w:pPr>
      <w:r>
        <w:drawing>
          <wp:anchor distT="0" distB="0" distL="0" distR="0" simplePos="0" relativeHeight="253175808" behindDoc="1" locked="0" layoutInCell="1" allowOverlap="1">
            <wp:simplePos x="0" y="0"/>
            <wp:positionH relativeFrom="column">
              <wp:posOffset>0</wp:posOffset>
            </wp:positionH>
            <wp:positionV relativeFrom="paragraph">
              <wp:posOffset>-204871</wp:posOffset>
            </wp:positionV>
            <wp:extent cx="469938" cy="438108"/>
            <wp:effectExtent l="0" t="0" r="0" b="0"/>
            <wp:wrapNone/>
            <wp:docPr id="136" name="IM 136"/>
            <wp:cNvGraphicFramePr/>
            <a:graphic>
              <a:graphicData uri="http://schemas.openxmlformats.org/drawingml/2006/picture">
                <pic:pic>
                  <pic:nvPicPr>
                    <pic:cNvPr id="136" name="IM 136"/>
                    <pic:cNvPicPr/>
                  </pic:nvPicPr>
                  <pic:blipFill>
                    <a:blip r:embed="rId186"/>
                    <a:stretch>
                      <a:fillRect/>
                    </a:stretch>
                  </pic:blipFill>
                  <pic:spPr>
                    <a:xfrm rot="0">
                      <a:off x="0" y="0"/>
                      <a:ext cx="469938" cy="438108"/>
                    </a:xfrm>
                    <a:prstGeom prst="rect">
                      <a:avLst/>
                    </a:prstGeom>
                  </pic:spPr>
                </pic:pic>
              </a:graphicData>
            </a:graphic>
          </wp:anchor>
        </w:drawing>
      </w:r>
      <w:r>
        <w:rPr>
          <w:rFonts w:ascii="SimSun" w:hAnsi="SimSun" w:eastAsia="SimSun" w:cs="SimSun"/>
          <w:sz w:val="16"/>
          <w:szCs w:val="16"/>
          <w:color w:val="0F9AF7"/>
          <w:spacing w:val="5"/>
        </w:rPr>
        <w:t>0气记</w:t>
      </w:r>
    </w:p>
    <w:p>
      <w:pPr>
        <w:sectPr>
          <w:footerReference w:type="default" r:id="rId17"/>
          <w:pgSz w:w="11900" w:h="16840"/>
          <w:pgMar w:top="754" w:right="1104" w:bottom="400" w:left="389" w:header="0" w:footer="0" w:gutter="0"/>
        </w:sectPr>
        <w:rPr/>
      </w:pPr>
    </w:p>
    <w:p>
      <w:pPr>
        <w:ind w:right="88"/>
        <w:spacing w:before="42" w:line="222" w:lineRule="auto"/>
        <w:jc w:val="right"/>
        <w:rPr>
          <w:rFonts w:ascii="SimSun" w:hAnsi="SimSun" w:eastAsia="SimSun" w:cs="SimSun"/>
          <w:sz w:val="21"/>
          <w:szCs w:val="21"/>
        </w:rPr>
      </w:pPr>
      <w:r>
        <w:drawing>
          <wp:anchor distT="0" distB="0" distL="0" distR="0" simplePos="0" relativeHeight="253191168" behindDoc="0" locked="0" layoutInCell="0" allowOverlap="1">
            <wp:simplePos x="0" y="0"/>
            <wp:positionH relativeFrom="page">
              <wp:posOffset>6731027</wp:posOffset>
            </wp:positionH>
            <wp:positionV relativeFrom="page">
              <wp:posOffset>9963147</wp:posOffset>
            </wp:positionV>
            <wp:extent cx="558803" cy="450833"/>
            <wp:effectExtent l="0" t="0" r="0" b="0"/>
            <wp:wrapNone/>
            <wp:docPr id="137" name="IM 137"/>
            <wp:cNvGraphicFramePr/>
            <a:graphic>
              <a:graphicData uri="http://schemas.openxmlformats.org/drawingml/2006/picture">
                <pic:pic>
                  <pic:nvPicPr>
                    <pic:cNvPr id="137" name="IM 137"/>
                    <pic:cNvPicPr/>
                  </pic:nvPicPr>
                  <pic:blipFill>
                    <a:blip r:embed="rId187"/>
                    <a:stretch>
                      <a:fillRect/>
                    </a:stretch>
                  </pic:blipFill>
                  <pic:spPr>
                    <a:xfrm rot="0">
                      <a:off x="0" y="0"/>
                      <a:ext cx="558803" cy="450833"/>
                    </a:xfrm>
                    <a:prstGeom prst="rect">
                      <a:avLst/>
                    </a:prstGeom>
                  </pic:spPr>
                </pic:pic>
              </a:graphicData>
            </a:graphic>
          </wp:anchor>
        </w:drawing>
      </w:r>
      <w:r>
        <w:rPr>
          <w:rFonts w:ascii="SimHei" w:hAnsi="SimHei" w:eastAsia="SimHei" w:cs="SimHei"/>
          <w:sz w:val="21"/>
          <w:szCs w:val="21"/>
          <w:color w:val="0B6BAC"/>
          <w:spacing w:val="-13"/>
        </w:rPr>
        <w:t>第十三章</w:t>
      </w:r>
      <w:r>
        <w:rPr>
          <w:rFonts w:ascii="SimHei" w:hAnsi="SimHei" w:eastAsia="SimHei" w:cs="SimHei"/>
          <w:sz w:val="21"/>
          <w:szCs w:val="21"/>
          <w:color w:val="0B6BAC"/>
          <w:spacing w:val="64"/>
        </w:rPr>
        <w:t xml:space="preserve"> </w:t>
      </w:r>
      <w:r>
        <w:rPr>
          <w:rFonts w:ascii="SimHei" w:hAnsi="SimHei" w:eastAsia="SimHei" w:cs="SimHei"/>
          <w:sz w:val="21"/>
          <w:szCs w:val="21"/>
          <w:color w:val="0B6BAC"/>
          <w:spacing w:val="-13"/>
        </w:rPr>
        <w:t>骨</w:t>
      </w:r>
      <w:r>
        <w:rPr>
          <w:rFonts w:ascii="SimHei" w:hAnsi="SimHei" w:eastAsia="SimHei" w:cs="SimHei"/>
          <w:sz w:val="21"/>
          <w:szCs w:val="21"/>
          <w:color w:val="0B6BAC"/>
          <w:spacing w:val="-5"/>
        </w:rPr>
        <w:t xml:space="preserve"> </w:t>
      </w:r>
      <w:r>
        <w:rPr>
          <w:rFonts w:ascii="SimHei" w:hAnsi="SimHei" w:eastAsia="SimHei" w:cs="SimHei"/>
          <w:sz w:val="21"/>
          <w:szCs w:val="21"/>
          <w:color w:val="0B6BAC"/>
          <w:spacing w:val="-13"/>
        </w:rPr>
        <w:t>关</w:t>
      </w:r>
      <w:r>
        <w:rPr>
          <w:rFonts w:ascii="SimHei" w:hAnsi="SimHei" w:eastAsia="SimHei" w:cs="SimHei"/>
          <w:sz w:val="21"/>
          <w:szCs w:val="21"/>
          <w:color w:val="0B6BAC"/>
          <w:spacing w:val="-10"/>
        </w:rPr>
        <w:t xml:space="preserve"> </w:t>
      </w:r>
      <w:r>
        <w:rPr>
          <w:rFonts w:ascii="SimHei" w:hAnsi="SimHei" w:eastAsia="SimHei" w:cs="SimHei"/>
          <w:sz w:val="21"/>
          <w:szCs w:val="21"/>
          <w:color w:val="0B6BAC"/>
          <w:spacing w:val="-13"/>
        </w:rPr>
        <w:t>节</w:t>
      </w:r>
      <w:r>
        <w:rPr>
          <w:rFonts w:ascii="SimHei" w:hAnsi="SimHei" w:eastAsia="SimHei" w:cs="SimHei"/>
          <w:sz w:val="21"/>
          <w:szCs w:val="21"/>
          <w:color w:val="0B6BAC"/>
          <w:spacing w:val="-13"/>
        </w:rPr>
        <w:t xml:space="preserve"> </w:t>
      </w:r>
      <w:r>
        <w:rPr>
          <w:rFonts w:ascii="SimHei" w:hAnsi="SimHei" w:eastAsia="SimHei" w:cs="SimHei"/>
          <w:sz w:val="21"/>
          <w:szCs w:val="21"/>
          <w:color w:val="0B6BAC"/>
          <w:spacing w:val="-13"/>
        </w:rPr>
        <w:t>炎</w:t>
      </w:r>
      <w:r>
        <w:rPr>
          <w:rFonts w:ascii="SimHei" w:hAnsi="SimHei" w:eastAsia="SimHei" w:cs="SimHei"/>
          <w:sz w:val="21"/>
          <w:szCs w:val="21"/>
          <w:color w:val="0B6BAC"/>
          <w:spacing w:val="6"/>
        </w:rPr>
        <w:t xml:space="preserve">      </w:t>
      </w:r>
      <w:r>
        <w:rPr>
          <w:rFonts w:ascii="SimSun" w:hAnsi="SimSun" w:eastAsia="SimSun" w:cs="SimSun"/>
          <w:sz w:val="21"/>
          <w:szCs w:val="21"/>
          <w:b/>
          <w:bCs/>
          <w:color w:val="006ECF"/>
          <w:spacing w:val="-13"/>
        </w:rPr>
        <w:t>859</w:t>
      </w:r>
    </w:p>
    <w:p>
      <w:pPr>
        <w:spacing w:line="293" w:lineRule="auto"/>
        <w:rPr>
          <w:rFonts w:ascii="Arial"/>
          <w:sz w:val="21"/>
        </w:rPr>
      </w:pPr>
      <w:r/>
    </w:p>
    <w:p>
      <w:pPr>
        <w:ind w:left="3089"/>
        <w:spacing w:before="69" w:line="221" w:lineRule="auto"/>
        <w:rPr>
          <w:rFonts w:ascii="SimHei" w:hAnsi="SimHei" w:eastAsia="SimHei" w:cs="SimHei"/>
          <w:sz w:val="21"/>
          <w:szCs w:val="21"/>
        </w:rPr>
      </w:pPr>
      <w:r>
        <w:rPr>
          <w:rFonts w:ascii="SimHei" w:hAnsi="SimHei" w:eastAsia="SimHei" w:cs="SimHei"/>
          <w:sz w:val="21"/>
          <w:szCs w:val="21"/>
          <w:color w:val="006DCE"/>
          <w:spacing w:val="-6"/>
        </w:rPr>
        <w:t>表8-13</w:t>
      </w:r>
      <w:r>
        <w:rPr>
          <w:rFonts w:ascii="SimHei" w:hAnsi="SimHei" w:eastAsia="SimHei" w:cs="SimHei"/>
          <w:sz w:val="21"/>
          <w:szCs w:val="21"/>
          <w:b/>
          <w:bCs/>
          <w:color w:val="006DCE"/>
          <w:spacing w:val="-6"/>
        </w:rPr>
        <w:t>-2</w:t>
      </w:r>
      <w:r>
        <w:rPr>
          <w:rFonts w:ascii="SimHei" w:hAnsi="SimHei" w:eastAsia="SimHei" w:cs="SimHei"/>
          <w:sz w:val="21"/>
          <w:szCs w:val="21"/>
          <w:color w:val="006DCE"/>
          <w:spacing w:val="98"/>
        </w:rPr>
        <w:t xml:space="preserve"> </w:t>
      </w:r>
      <w:r>
        <w:rPr>
          <w:rFonts w:ascii="SimHei" w:hAnsi="SimHei" w:eastAsia="SimHei" w:cs="SimHei"/>
          <w:sz w:val="21"/>
          <w:szCs w:val="21"/>
          <w:b/>
          <w:bCs/>
          <w:spacing w:val="-6"/>
        </w:rPr>
        <w:t>膝</w:t>
      </w:r>
      <w:r>
        <w:rPr>
          <w:rFonts w:ascii="Times New Roman" w:hAnsi="Times New Roman" w:eastAsia="Times New Roman" w:cs="Times New Roman"/>
          <w:sz w:val="21"/>
          <w:szCs w:val="21"/>
          <w:b/>
          <w:bCs/>
          <w:spacing w:val="-6"/>
        </w:rPr>
        <w:t>OA</w:t>
      </w:r>
      <w:r>
        <w:rPr>
          <w:rFonts w:ascii="Times New Roman" w:hAnsi="Times New Roman" w:eastAsia="Times New Roman" w:cs="Times New Roman"/>
          <w:sz w:val="21"/>
          <w:szCs w:val="21"/>
          <w:spacing w:val="-26"/>
        </w:rPr>
        <w:t xml:space="preserve"> </w:t>
      </w:r>
      <w:r>
        <w:rPr>
          <w:rFonts w:ascii="SimHei" w:hAnsi="SimHei" w:eastAsia="SimHei" w:cs="SimHei"/>
          <w:sz w:val="21"/>
          <w:szCs w:val="21"/>
          <w:b/>
          <w:bCs/>
          <w:spacing w:val="-6"/>
        </w:rPr>
        <w:t>分类标准(1986年)</w:t>
      </w:r>
    </w:p>
    <w:p>
      <w:pPr>
        <w:spacing w:before="44" w:line="3169" w:lineRule="exact"/>
        <w:textAlignment w:val="center"/>
        <w:rPr/>
      </w:pPr>
      <w:r>
        <w:pict>
          <v:group id="_x0000_s153" style="mso-position-vertical-relative:line;mso-position-horizontal-relative:char;width:463.5pt;height:158.45pt;" filled="false" stroked="false" coordsize="9270,3168" coordorigin="0,0">
            <v:shape id="_x0000_s154" style="position:absolute;left:79;top:0;width:9190;height:2020;" filled="false" stroked="false" type="#_x0000_t75">
              <v:imagedata o:title="" r:id="rId188"/>
            </v:shape>
            <v:shape id="_x0000_s155" style="position:absolute;left:1208;top:78;width:6695;height:3150;" filled="false" stroked="false" type="#_x0000_t202">
              <v:fill on="false"/>
              <v:stroke on="false"/>
              <v:path/>
              <v:imagedata o:title=""/>
              <o:lock v:ext="edit" aspectratio="false"/>
              <v:textbox inset="0mm,0mm,0mm,0mm">
                <w:txbxContent>
                  <w:p>
                    <w:pPr>
                      <w:ind w:left="191"/>
                      <w:spacing w:before="20" w:line="219" w:lineRule="auto"/>
                      <w:rPr>
                        <w:rFonts w:ascii="SimSun" w:hAnsi="SimSun" w:eastAsia="SimSun" w:cs="SimSun"/>
                        <w:sz w:val="21"/>
                        <w:szCs w:val="21"/>
                      </w:rPr>
                    </w:pPr>
                    <w:r>
                      <w:rPr>
                        <w:rFonts w:ascii="SimSun" w:hAnsi="SimSun" w:eastAsia="SimSun" w:cs="SimSun"/>
                        <w:sz w:val="21"/>
                        <w:szCs w:val="21"/>
                        <w:spacing w:val="-11"/>
                      </w:rPr>
                      <w:t>1.临床标准：具有膝痛并具备以下6项中至少3项可诊断膝OA</w:t>
                    </w:r>
                  </w:p>
                  <w:p>
                    <w:pPr>
                      <w:ind w:left="191"/>
                      <w:spacing w:before="20" w:line="219" w:lineRule="auto"/>
                      <w:rPr>
                        <w:rFonts w:ascii="SimSun" w:hAnsi="SimSun" w:eastAsia="SimSun" w:cs="SimSun"/>
                        <w:sz w:val="21"/>
                        <w:szCs w:val="21"/>
                      </w:rPr>
                    </w:pPr>
                    <w:r>
                      <w:rPr>
                        <w:rFonts w:ascii="SimSun" w:hAnsi="SimSun" w:eastAsia="SimSun" w:cs="SimSun"/>
                        <w:sz w:val="21"/>
                        <w:szCs w:val="21"/>
                        <w:spacing w:val="-7"/>
                      </w:rPr>
                      <w:t>(1)年龄≥50岁</w:t>
                    </w:r>
                  </w:p>
                  <w:p>
                    <w:pPr>
                      <w:ind w:left="191"/>
                      <w:spacing w:before="30" w:line="219" w:lineRule="auto"/>
                      <w:rPr>
                        <w:rFonts w:ascii="SimSun" w:hAnsi="SimSun" w:eastAsia="SimSun" w:cs="SimSun"/>
                        <w:sz w:val="21"/>
                        <w:szCs w:val="21"/>
                      </w:rPr>
                    </w:pPr>
                    <w:r>
                      <w:rPr>
                        <w:rFonts w:ascii="SimSun" w:hAnsi="SimSun" w:eastAsia="SimSun" w:cs="SimSun"/>
                        <w:sz w:val="21"/>
                        <w:szCs w:val="21"/>
                        <w:spacing w:val="-4"/>
                      </w:rPr>
                      <w:t>(2)晨僵&lt;30分钟</w:t>
                    </w:r>
                  </w:p>
                  <w:p>
                    <w:pPr>
                      <w:ind w:left="191"/>
                      <w:spacing w:before="31" w:line="219" w:lineRule="auto"/>
                      <w:rPr>
                        <w:rFonts w:ascii="SimSun" w:hAnsi="SimSun" w:eastAsia="SimSun" w:cs="SimSun"/>
                        <w:sz w:val="21"/>
                        <w:szCs w:val="21"/>
                      </w:rPr>
                    </w:pPr>
                    <w:r>
                      <w:rPr>
                        <w:rFonts w:ascii="SimSun" w:hAnsi="SimSun" w:eastAsia="SimSun" w:cs="SimSun"/>
                        <w:sz w:val="21"/>
                        <w:szCs w:val="21"/>
                        <w:spacing w:val="-11"/>
                      </w:rPr>
                      <w:t>(3)骨摩擦感</w:t>
                    </w:r>
                  </w:p>
                  <w:p>
                    <w:pPr>
                      <w:ind w:left="191"/>
                      <w:spacing w:before="31" w:line="219" w:lineRule="auto"/>
                      <w:rPr>
                        <w:rFonts w:ascii="SimSun" w:hAnsi="SimSun" w:eastAsia="SimSun" w:cs="SimSun"/>
                        <w:sz w:val="21"/>
                        <w:szCs w:val="21"/>
                      </w:rPr>
                    </w:pPr>
                    <w:r>
                      <w:rPr>
                        <w:rFonts w:ascii="SimSun" w:hAnsi="SimSun" w:eastAsia="SimSun" w:cs="SimSun"/>
                        <w:sz w:val="21"/>
                        <w:szCs w:val="21"/>
                        <w:spacing w:val="-10"/>
                      </w:rPr>
                      <w:t>(4)骨压痛</w:t>
                    </w:r>
                  </w:p>
                  <w:p>
                    <w:pPr>
                      <w:ind w:left="191"/>
                      <w:spacing w:before="29" w:line="219" w:lineRule="auto"/>
                      <w:rPr>
                        <w:rFonts w:ascii="SimSun" w:hAnsi="SimSun" w:eastAsia="SimSun" w:cs="SimSun"/>
                        <w:sz w:val="21"/>
                        <w:szCs w:val="21"/>
                      </w:rPr>
                    </w:pPr>
                    <w:r>
                      <w:rPr>
                        <w:rFonts w:ascii="SimSun" w:hAnsi="SimSun" w:eastAsia="SimSun" w:cs="SimSun"/>
                        <w:sz w:val="21"/>
                        <w:szCs w:val="21"/>
                        <w:spacing w:val="-11"/>
                      </w:rPr>
                      <w:t>(5)骨性肥大</w:t>
                    </w:r>
                  </w:p>
                  <w:p>
                    <w:pPr>
                      <w:ind w:left="191"/>
                      <w:spacing w:before="33" w:line="221" w:lineRule="auto"/>
                      <w:rPr>
                        <w:rFonts w:ascii="SimSun" w:hAnsi="SimSun" w:eastAsia="SimSun" w:cs="SimSun"/>
                        <w:sz w:val="21"/>
                        <w:szCs w:val="21"/>
                      </w:rPr>
                    </w:pPr>
                    <w:r>
                      <w:rPr>
                        <w:rFonts w:ascii="SimSun" w:hAnsi="SimSun" w:eastAsia="SimSun" w:cs="SimSun"/>
                        <w:sz w:val="21"/>
                        <w:szCs w:val="21"/>
                        <w:spacing w:val="-11"/>
                      </w:rPr>
                      <w:t>(6)膝触之不热</w:t>
                    </w:r>
                  </w:p>
                  <w:p>
                    <w:pPr>
                      <w:ind w:left="191"/>
                      <w:spacing w:before="88" w:line="219" w:lineRule="auto"/>
                      <w:rPr>
                        <w:rFonts w:ascii="SimSun" w:hAnsi="SimSun" w:eastAsia="SimSun" w:cs="SimSun"/>
                        <w:sz w:val="21"/>
                        <w:szCs w:val="21"/>
                      </w:rPr>
                    </w:pPr>
                    <w:r>
                      <w:rPr>
                        <w:rFonts w:ascii="SimSun" w:hAnsi="SimSun" w:eastAsia="SimSun" w:cs="SimSun"/>
                        <w:sz w:val="21"/>
                        <w:szCs w:val="21"/>
                        <w:spacing w:val="-12"/>
                      </w:rPr>
                      <w:t>2.临床加放射学标准：具有膝痛和骨赘并具备以</w:t>
                    </w:r>
                    <w:r>
                      <w:rPr>
                        <w:rFonts w:ascii="SimSun" w:hAnsi="SimSun" w:eastAsia="SimSun" w:cs="SimSun"/>
                        <w:sz w:val="21"/>
                        <w:szCs w:val="21"/>
                        <w:spacing w:val="-13"/>
                      </w:rPr>
                      <w:t>下3项中至少1项可诊断膝</w:t>
                    </w:r>
                    <w:r>
                      <w:rPr>
                        <w:rFonts w:ascii="SimSun" w:hAnsi="SimSun" w:eastAsia="SimSun" w:cs="SimSun"/>
                        <w:sz w:val="21"/>
                        <w:szCs w:val="21"/>
                        <w:spacing w:val="-12"/>
                      </w:rPr>
                      <w:t>OA</w:t>
                    </w:r>
                  </w:p>
                  <w:p>
                    <w:pPr>
                      <w:ind w:left="191"/>
                      <w:spacing w:before="41" w:line="219" w:lineRule="auto"/>
                      <w:rPr>
                        <w:rFonts w:ascii="SimSun" w:hAnsi="SimSun" w:eastAsia="SimSun" w:cs="SimSun"/>
                        <w:sz w:val="21"/>
                        <w:szCs w:val="21"/>
                      </w:rPr>
                    </w:pPr>
                    <w:r>
                      <w:rPr>
                        <w:rFonts w:ascii="SimSun" w:hAnsi="SimSun" w:eastAsia="SimSun" w:cs="SimSun"/>
                        <w:sz w:val="21"/>
                        <w:szCs w:val="21"/>
                        <w:spacing w:val="-7"/>
                      </w:rPr>
                      <w:t>(1)年龄≥40岁</w:t>
                    </w:r>
                  </w:p>
                  <w:p>
                    <w:pPr>
                      <w:ind w:left="191"/>
                      <w:spacing w:before="31" w:line="219" w:lineRule="auto"/>
                      <w:rPr>
                        <w:rFonts w:ascii="SimSun" w:hAnsi="SimSun" w:eastAsia="SimSun" w:cs="SimSun"/>
                        <w:sz w:val="21"/>
                        <w:szCs w:val="21"/>
                      </w:rPr>
                    </w:pPr>
                    <w:r>
                      <w:rPr>
                        <w:rFonts w:ascii="SimSun" w:hAnsi="SimSun" w:eastAsia="SimSun" w:cs="SimSun"/>
                        <w:sz w:val="21"/>
                        <w:szCs w:val="21"/>
                        <w:spacing w:val="-4"/>
                      </w:rPr>
                      <w:t>(2)晨僵&lt;30分钟</w:t>
                    </w:r>
                  </w:p>
                  <w:p>
                    <w:pPr>
                      <w:ind w:left="20"/>
                      <w:spacing w:before="30" w:line="219" w:lineRule="auto"/>
                      <w:rPr>
                        <w:rFonts w:ascii="SimSun" w:hAnsi="SimSun" w:eastAsia="SimSun" w:cs="SimSun"/>
                        <w:sz w:val="21"/>
                        <w:szCs w:val="21"/>
                      </w:rPr>
                    </w:pPr>
                    <w:r>
                      <w:rPr>
                        <w:rFonts w:ascii="SimSun" w:hAnsi="SimSun" w:eastAsia="SimSun" w:cs="SimSun"/>
                        <w:sz w:val="21"/>
                        <w:szCs w:val="21"/>
                        <w:spacing w:val="-13"/>
                      </w:rPr>
                      <w:t>(</w:t>
                    </w:r>
                    <w:r>
                      <w:rPr>
                        <w:rFonts w:ascii="SimSun" w:hAnsi="SimSun" w:eastAsia="SimSun" w:cs="SimSun"/>
                        <w:sz w:val="21"/>
                        <w:szCs w:val="21"/>
                        <w:spacing w:val="-1"/>
                      </w:rPr>
                      <w:t xml:space="preserve"> </w:t>
                    </w:r>
                    <w:r>
                      <w:rPr>
                        <w:rFonts w:ascii="SimSun" w:hAnsi="SimSun" w:eastAsia="SimSun" w:cs="SimSun"/>
                        <w:sz w:val="21"/>
                        <w:szCs w:val="21"/>
                        <w:spacing w:val="-13"/>
                      </w:rPr>
                      <w:t>3</w:t>
                    </w:r>
                    <w:r>
                      <w:rPr>
                        <w:rFonts w:ascii="SimSun" w:hAnsi="SimSun" w:eastAsia="SimSun" w:cs="SimSun"/>
                        <w:sz w:val="21"/>
                        <w:szCs w:val="21"/>
                        <w:spacing w:val="-4"/>
                      </w:rPr>
                      <w:t xml:space="preserve"> </w:t>
                    </w:r>
                    <w:r>
                      <w:rPr>
                        <w:rFonts w:ascii="SimSun" w:hAnsi="SimSun" w:eastAsia="SimSun" w:cs="SimSun"/>
                        <w:sz w:val="21"/>
                        <w:szCs w:val="21"/>
                        <w:spacing w:val="-13"/>
                      </w:rPr>
                      <w:t>)</w:t>
                    </w:r>
                    <w:r>
                      <w:rPr>
                        <w:rFonts w:ascii="SimSun" w:hAnsi="SimSun" w:eastAsia="SimSun" w:cs="SimSun"/>
                        <w:sz w:val="21"/>
                        <w:szCs w:val="21"/>
                        <w:spacing w:val="-4"/>
                      </w:rPr>
                      <w:t xml:space="preserve"> </w:t>
                    </w:r>
                    <w:r>
                      <w:rPr>
                        <w:rFonts w:ascii="SimSun" w:hAnsi="SimSun" w:eastAsia="SimSun" w:cs="SimSun"/>
                        <w:sz w:val="21"/>
                        <w:szCs w:val="21"/>
                        <w:spacing w:val="-13"/>
                      </w:rPr>
                      <w:t>骨</w:t>
                    </w:r>
                    <w:r>
                      <w:rPr>
                        <w:rFonts w:ascii="SimSun" w:hAnsi="SimSun" w:eastAsia="SimSun" w:cs="SimSun"/>
                        <w:sz w:val="21"/>
                        <w:szCs w:val="21"/>
                        <w:spacing w:val="-5"/>
                      </w:rPr>
                      <w:t xml:space="preserve"> </w:t>
                    </w:r>
                    <w:r>
                      <w:rPr>
                        <w:rFonts w:ascii="SimSun" w:hAnsi="SimSun" w:eastAsia="SimSun" w:cs="SimSun"/>
                        <w:sz w:val="21"/>
                        <w:szCs w:val="21"/>
                        <w:spacing w:val="-13"/>
                      </w:rPr>
                      <w:t>摩</w:t>
                    </w:r>
                    <w:r>
                      <w:rPr>
                        <w:rFonts w:ascii="SimSun" w:hAnsi="SimSun" w:eastAsia="SimSun" w:cs="SimSun"/>
                        <w:sz w:val="21"/>
                        <w:szCs w:val="21"/>
                        <w:spacing w:val="-6"/>
                      </w:rPr>
                      <w:t xml:space="preserve"> </w:t>
                    </w:r>
                    <w:r>
                      <w:rPr>
                        <w:rFonts w:ascii="SimSun" w:hAnsi="SimSun" w:eastAsia="SimSun" w:cs="SimSun"/>
                        <w:sz w:val="21"/>
                        <w:szCs w:val="21"/>
                        <w:spacing w:val="-13"/>
                      </w:rPr>
                      <w:t>擦</w:t>
                    </w:r>
                    <w:r>
                      <w:rPr>
                        <w:rFonts w:ascii="SimSun" w:hAnsi="SimSun" w:eastAsia="SimSun" w:cs="SimSun"/>
                        <w:sz w:val="21"/>
                        <w:szCs w:val="21"/>
                        <w:spacing w:val="-4"/>
                      </w:rPr>
                      <w:t xml:space="preserve"> </w:t>
                    </w:r>
                    <w:r>
                      <w:rPr>
                        <w:rFonts w:ascii="SimSun" w:hAnsi="SimSun" w:eastAsia="SimSun" w:cs="SimSun"/>
                        <w:sz w:val="21"/>
                        <w:szCs w:val="21"/>
                        <w:spacing w:val="-13"/>
                      </w:rPr>
                      <w:t>感</w:t>
                    </w:r>
                  </w:p>
                </w:txbxContent>
              </v:textbox>
            </v:shape>
            <v:rect id="_x0000_s156" style="position:absolute;left:0;top:3157;width:9200;height:11;" fillcolor="#000000" filled="true" stroked="false"/>
          </v:group>
        </w:pict>
      </w:r>
    </w:p>
    <w:p>
      <w:pPr>
        <w:spacing w:line="315" w:lineRule="auto"/>
        <w:rPr>
          <w:rFonts w:ascii="Arial"/>
          <w:sz w:val="21"/>
        </w:rPr>
      </w:pPr>
      <w:r/>
    </w:p>
    <w:p>
      <w:pPr>
        <w:ind w:left="3099"/>
        <w:spacing w:before="68" w:line="221" w:lineRule="auto"/>
        <w:rPr>
          <w:rFonts w:ascii="SimHei" w:hAnsi="SimHei" w:eastAsia="SimHei" w:cs="SimHei"/>
          <w:sz w:val="21"/>
          <w:szCs w:val="21"/>
        </w:rPr>
      </w:pPr>
      <w:r>
        <w:rPr>
          <w:rFonts w:ascii="SimHei" w:hAnsi="SimHei" w:eastAsia="SimHei" w:cs="SimHei"/>
          <w:sz w:val="21"/>
          <w:szCs w:val="21"/>
          <w:color w:val="007DC6"/>
          <w:spacing w:val="-6"/>
        </w:rPr>
        <w:t>表8-1</w:t>
      </w:r>
      <w:r>
        <w:rPr>
          <w:rFonts w:ascii="Times New Roman" w:hAnsi="Times New Roman" w:eastAsia="Times New Roman" w:cs="Times New Roman"/>
          <w:sz w:val="21"/>
          <w:szCs w:val="21"/>
          <w:b/>
          <w:bCs/>
          <w:color w:val="007DC6"/>
          <w:spacing w:val="-6"/>
        </w:rPr>
        <w:t>3-3</w:t>
      </w:r>
      <w:r>
        <w:rPr>
          <w:rFonts w:ascii="Times New Roman" w:hAnsi="Times New Roman" w:eastAsia="Times New Roman" w:cs="Times New Roman"/>
          <w:sz w:val="21"/>
          <w:szCs w:val="21"/>
          <w:color w:val="007DC6"/>
          <w:spacing w:val="14"/>
        </w:rPr>
        <w:t xml:space="preserve">   </w:t>
      </w:r>
      <w:r>
        <w:rPr>
          <w:rFonts w:ascii="SimHei" w:hAnsi="SimHei" w:eastAsia="SimHei" w:cs="SimHei"/>
          <w:sz w:val="21"/>
          <w:szCs w:val="21"/>
          <w:b/>
          <w:bCs/>
          <w:spacing w:val="-6"/>
        </w:rPr>
        <w:t>髋</w:t>
      </w:r>
      <w:r>
        <w:rPr>
          <w:rFonts w:ascii="Times New Roman" w:hAnsi="Times New Roman" w:eastAsia="Times New Roman" w:cs="Times New Roman"/>
          <w:sz w:val="21"/>
          <w:szCs w:val="21"/>
          <w:b/>
          <w:bCs/>
          <w:spacing w:val="-6"/>
        </w:rPr>
        <w:t>OA</w:t>
      </w:r>
      <w:r>
        <w:rPr>
          <w:rFonts w:ascii="Times New Roman" w:hAnsi="Times New Roman" w:eastAsia="Times New Roman" w:cs="Times New Roman"/>
          <w:sz w:val="21"/>
          <w:szCs w:val="21"/>
          <w:spacing w:val="-5"/>
        </w:rPr>
        <w:t xml:space="preserve"> </w:t>
      </w:r>
      <w:r>
        <w:rPr>
          <w:rFonts w:ascii="SimHei" w:hAnsi="SimHei" w:eastAsia="SimHei" w:cs="SimHei"/>
          <w:sz w:val="21"/>
          <w:szCs w:val="21"/>
          <w:b/>
          <w:bCs/>
          <w:spacing w:val="-6"/>
        </w:rPr>
        <w:t>分类标准(1991年)</w:t>
      </w:r>
    </w:p>
    <w:p>
      <w:pPr>
        <w:ind w:firstLine="39"/>
        <w:spacing w:before="44" w:line="20" w:lineRule="exact"/>
        <w:textAlignment w:val="center"/>
        <w:rPr/>
      </w:pPr>
      <w:r>
        <w:drawing>
          <wp:inline distT="0" distB="0" distL="0" distR="0">
            <wp:extent cx="5861047" cy="12725"/>
            <wp:effectExtent l="0" t="0" r="0" b="0"/>
            <wp:docPr id="138" name="IM 138"/>
            <wp:cNvGraphicFramePr/>
            <a:graphic>
              <a:graphicData uri="http://schemas.openxmlformats.org/drawingml/2006/picture">
                <pic:pic>
                  <pic:nvPicPr>
                    <pic:cNvPr id="138" name="IM 138"/>
                    <pic:cNvPicPr/>
                  </pic:nvPicPr>
                  <pic:blipFill>
                    <a:blip r:embed="rId189"/>
                    <a:stretch>
                      <a:fillRect/>
                    </a:stretch>
                  </pic:blipFill>
                  <pic:spPr>
                    <a:xfrm rot="0">
                      <a:off x="0" y="0"/>
                      <a:ext cx="5861047" cy="12725"/>
                    </a:xfrm>
                    <a:prstGeom prst="rect">
                      <a:avLst/>
                    </a:prstGeom>
                  </pic:spPr>
                </pic:pic>
              </a:graphicData>
            </a:graphic>
          </wp:inline>
        </w:drawing>
      </w:r>
    </w:p>
    <w:p>
      <w:pPr>
        <w:ind w:left="1579"/>
        <w:spacing w:before="38" w:line="219" w:lineRule="auto"/>
        <w:rPr>
          <w:rFonts w:ascii="SimSun" w:hAnsi="SimSun" w:eastAsia="SimSun" w:cs="SimSun"/>
          <w:sz w:val="21"/>
          <w:szCs w:val="21"/>
        </w:rPr>
      </w:pPr>
      <w:r>
        <w:rPr>
          <w:rFonts w:ascii="SimSun" w:hAnsi="SimSun" w:eastAsia="SimSun" w:cs="SimSun"/>
          <w:sz w:val="21"/>
          <w:szCs w:val="21"/>
          <w:spacing w:val="-13"/>
        </w:rPr>
        <w:t>临床加放射学标准：具有髋痛并具备以下</w:t>
      </w:r>
      <w:r>
        <w:rPr>
          <w:rFonts w:ascii="SimSun" w:hAnsi="SimSun" w:eastAsia="SimSun" w:cs="SimSun"/>
          <w:sz w:val="21"/>
          <w:szCs w:val="21"/>
          <w:spacing w:val="-14"/>
        </w:rPr>
        <w:t>3项中至少2项可诊断髋</w:t>
      </w:r>
      <w:r>
        <w:rPr>
          <w:rFonts w:ascii="SimSun" w:hAnsi="SimSun" w:eastAsia="SimSun" w:cs="SimSun"/>
          <w:sz w:val="21"/>
          <w:szCs w:val="21"/>
          <w:spacing w:val="-13"/>
        </w:rPr>
        <w:t>OA</w:t>
      </w:r>
    </w:p>
    <w:p>
      <w:pPr>
        <w:ind w:left="1579"/>
        <w:spacing w:before="82" w:line="220" w:lineRule="auto"/>
        <w:rPr>
          <w:rFonts w:ascii="SimSun" w:hAnsi="SimSun" w:eastAsia="SimSun" w:cs="SimSun"/>
          <w:sz w:val="21"/>
          <w:szCs w:val="21"/>
        </w:rPr>
      </w:pPr>
      <w:r>
        <w:rPr>
          <w:rFonts w:ascii="SimSun" w:hAnsi="SimSun" w:eastAsia="SimSun" w:cs="SimSun"/>
          <w:sz w:val="21"/>
          <w:szCs w:val="21"/>
          <w:spacing w:val="-9"/>
        </w:rPr>
        <w:t>(1)血沉≤20mm/h</w:t>
      </w:r>
    </w:p>
    <w:p>
      <w:pPr>
        <w:ind w:left="1579"/>
        <w:spacing w:before="29" w:line="219" w:lineRule="auto"/>
        <w:rPr>
          <w:rFonts w:ascii="SimSun" w:hAnsi="SimSun" w:eastAsia="SimSun" w:cs="SimSun"/>
          <w:sz w:val="21"/>
          <w:szCs w:val="21"/>
        </w:rPr>
      </w:pPr>
      <w:r>
        <w:rPr>
          <w:rFonts w:ascii="SimSun" w:hAnsi="SimSun" w:eastAsia="SimSun" w:cs="SimSun"/>
          <w:sz w:val="21"/>
          <w:szCs w:val="21"/>
          <w:spacing w:val="-12"/>
        </w:rPr>
        <w:t>(2)X</w:t>
      </w:r>
      <w:r>
        <w:rPr>
          <w:rFonts w:ascii="SimSun" w:hAnsi="SimSun" w:eastAsia="SimSun" w:cs="SimSun"/>
          <w:sz w:val="21"/>
          <w:szCs w:val="21"/>
          <w:spacing w:val="-10"/>
        </w:rPr>
        <w:t xml:space="preserve"> </w:t>
      </w:r>
      <w:r>
        <w:rPr>
          <w:rFonts w:ascii="SimSun" w:hAnsi="SimSun" w:eastAsia="SimSun" w:cs="SimSun"/>
          <w:sz w:val="21"/>
          <w:szCs w:val="21"/>
          <w:spacing w:val="-12"/>
        </w:rPr>
        <w:t>线示股骨头和(或)髋臼骨赘</w:t>
      </w:r>
    </w:p>
    <w:p>
      <w:pPr>
        <w:spacing w:before="29" w:line="219" w:lineRule="auto"/>
        <w:tabs>
          <w:tab w:val="left" w:pos="986"/>
        </w:tabs>
        <w:rPr>
          <w:rFonts w:ascii="SimSun" w:hAnsi="SimSun" w:eastAsia="SimSun" w:cs="SimSun"/>
          <w:sz w:val="21"/>
          <w:szCs w:val="21"/>
        </w:rPr>
      </w:pPr>
      <w:r>
        <w:rPr>
          <w:rFonts w:ascii="SimSun" w:hAnsi="SimSun" w:eastAsia="SimSun" w:cs="SimSun"/>
          <w:sz w:val="21"/>
          <w:szCs w:val="21"/>
          <w:u w:val="single" w:color="auto"/>
        </w:rPr>
        <w:tab/>
      </w:r>
      <w:r>
        <w:rPr>
          <w:rFonts w:ascii="SimSun" w:hAnsi="SimSun" w:eastAsia="SimSun" w:cs="SimSun"/>
          <w:sz w:val="21"/>
          <w:szCs w:val="21"/>
          <w:u w:val="single" w:color="auto"/>
          <w:spacing w:val="-17"/>
        </w:rPr>
        <w:t>(</w:t>
      </w:r>
      <w:r>
        <w:rPr>
          <w:rFonts w:ascii="SimSun" w:hAnsi="SimSun" w:eastAsia="SimSun" w:cs="SimSun"/>
          <w:sz w:val="21"/>
          <w:szCs w:val="21"/>
          <w:u w:val="single" w:color="auto"/>
          <w:spacing w:val="-41"/>
        </w:rPr>
        <w:t xml:space="preserve"> </w:t>
      </w:r>
      <w:r>
        <w:rPr>
          <w:rFonts w:ascii="SimSun" w:hAnsi="SimSun" w:eastAsia="SimSun" w:cs="SimSun"/>
          <w:sz w:val="21"/>
          <w:szCs w:val="21"/>
          <w:u w:val="single" w:color="auto"/>
          <w:spacing w:val="-17"/>
        </w:rPr>
        <w:t>3</w:t>
      </w:r>
      <w:r>
        <w:rPr>
          <w:rFonts w:ascii="SimSun" w:hAnsi="SimSun" w:eastAsia="SimSun" w:cs="SimSun"/>
          <w:sz w:val="21"/>
          <w:szCs w:val="21"/>
          <w:u w:val="single" w:color="auto"/>
          <w:spacing w:val="-44"/>
        </w:rPr>
        <w:t xml:space="preserve"> </w:t>
      </w:r>
      <w:r>
        <w:rPr>
          <w:rFonts w:ascii="SimSun" w:hAnsi="SimSun" w:eastAsia="SimSun" w:cs="SimSun"/>
          <w:sz w:val="21"/>
          <w:szCs w:val="21"/>
          <w:u w:val="single" w:color="auto"/>
          <w:spacing w:val="-17"/>
        </w:rPr>
        <w:t>)</w:t>
      </w:r>
      <w:r>
        <w:rPr>
          <w:rFonts w:ascii="SimSun" w:hAnsi="SimSun" w:eastAsia="SimSun" w:cs="SimSun"/>
          <w:sz w:val="21"/>
          <w:szCs w:val="21"/>
          <w:u w:val="single" w:color="auto"/>
          <w:spacing w:val="-48"/>
        </w:rPr>
        <w:t xml:space="preserve"> </w:t>
      </w:r>
      <w:r>
        <w:rPr>
          <w:rFonts w:ascii="SimSun" w:hAnsi="SimSun" w:eastAsia="SimSun" w:cs="SimSun"/>
          <w:sz w:val="21"/>
          <w:szCs w:val="21"/>
          <w:u w:val="single" w:color="auto"/>
          <w:spacing w:val="-17"/>
        </w:rPr>
        <w:t>X</w:t>
      </w:r>
      <w:r>
        <w:rPr>
          <w:rFonts w:ascii="SimSun" w:hAnsi="SimSun" w:eastAsia="SimSun" w:cs="SimSun"/>
          <w:sz w:val="21"/>
          <w:szCs w:val="21"/>
          <w:u w:val="single" w:color="auto"/>
          <w:spacing w:val="-42"/>
        </w:rPr>
        <w:t xml:space="preserve"> </w:t>
      </w:r>
      <w:r>
        <w:rPr>
          <w:rFonts w:ascii="SimSun" w:hAnsi="SimSun" w:eastAsia="SimSun" w:cs="SimSun"/>
          <w:sz w:val="21"/>
          <w:szCs w:val="21"/>
          <w:u w:val="single" w:color="auto"/>
          <w:spacing w:val="-17"/>
        </w:rPr>
        <w:t>线</w:t>
      </w:r>
      <w:r>
        <w:rPr>
          <w:rFonts w:ascii="SimSun" w:hAnsi="SimSun" w:eastAsia="SimSun" w:cs="SimSun"/>
          <w:sz w:val="21"/>
          <w:szCs w:val="21"/>
          <w:u w:val="single" w:color="auto"/>
          <w:spacing w:val="-44"/>
        </w:rPr>
        <w:t xml:space="preserve"> </w:t>
      </w:r>
      <w:r>
        <w:rPr>
          <w:rFonts w:ascii="SimSun" w:hAnsi="SimSun" w:eastAsia="SimSun" w:cs="SimSun"/>
          <w:sz w:val="21"/>
          <w:szCs w:val="21"/>
          <w:u w:val="single" w:color="auto"/>
          <w:spacing w:val="-17"/>
        </w:rPr>
        <w:t>示</w:t>
      </w:r>
      <w:r>
        <w:rPr>
          <w:rFonts w:ascii="SimSun" w:hAnsi="SimSun" w:eastAsia="SimSun" w:cs="SimSun"/>
          <w:sz w:val="21"/>
          <w:szCs w:val="21"/>
          <w:u w:val="single" w:color="auto"/>
          <w:spacing w:val="-44"/>
        </w:rPr>
        <w:t xml:space="preserve"> </w:t>
      </w:r>
      <w:r>
        <w:rPr>
          <w:rFonts w:ascii="SimSun" w:hAnsi="SimSun" w:eastAsia="SimSun" w:cs="SimSun"/>
          <w:sz w:val="21"/>
          <w:szCs w:val="21"/>
          <w:u w:val="single" w:color="auto"/>
          <w:spacing w:val="-17"/>
        </w:rPr>
        <w:t>髋</w:t>
      </w:r>
      <w:r>
        <w:rPr>
          <w:rFonts w:ascii="SimSun" w:hAnsi="SimSun" w:eastAsia="SimSun" w:cs="SimSun"/>
          <w:sz w:val="21"/>
          <w:szCs w:val="21"/>
          <w:u w:val="single" w:color="auto"/>
          <w:spacing w:val="-41"/>
        </w:rPr>
        <w:t xml:space="preserve"> </w:t>
      </w:r>
      <w:r>
        <w:rPr>
          <w:rFonts w:ascii="SimSun" w:hAnsi="SimSun" w:eastAsia="SimSun" w:cs="SimSun"/>
          <w:sz w:val="21"/>
          <w:szCs w:val="21"/>
          <w:u w:val="single" w:color="auto"/>
          <w:spacing w:val="-17"/>
        </w:rPr>
        <w:t>关</w:t>
      </w:r>
      <w:r>
        <w:rPr>
          <w:rFonts w:ascii="SimSun" w:hAnsi="SimSun" w:eastAsia="SimSun" w:cs="SimSun"/>
          <w:sz w:val="21"/>
          <w:szCs w:val="21"/>
          <w:u w:val="single" w:color="auto"/>
          <w:spacing w:val="-45"/>
        </w:rPr>
        <w:t xml:space="preserve"> </w:t>
      </w:r>
      <w:r>
        <w:rPr>
          <w:rFonts w:ascii="SimSun" w:hAnsi="SimSun" w:eastAsia="SimSun" w:cs="SimSun"/>
          <w:sz w:val="21"/>
          <w:szCs w:val="21"/>
          <w:u w:val="single" w:color="auto"/>
          <w:spacing w:val="-17"/>
        </w:rPr>
        <w:t>节</w:t>
      </w:r>
      <w:r>
        <w:rPr>
          <w:rFonts w:ascii="SimSun" w:hAnsi="SimSun" w:eastAsia="SimSun" w:cs="SimSun"/>
          <w:sz w:val="21"/>
          <w:szCs w:val="21"/>
          <w:u w:val="single" w:color="auto"/>
          <w:spacing w:val="-28"/>
        </w:rPr>
        <w:t xml:space="preserve"> </w:t>
      </w:r>
      <w:r>
        <w:rPr>
          <w:rFonts w:ascii="SimSun" w:hAnsi="SimSun" w:eastAsia="SimSun" w:cs="SimSun"/>
          <w:sz w:val="21"/>
          <w:szCs w:val="21"/>
          <w:u w:val="single" w:color="auto"/>
          <w:spacing w:val="-17"/>
        </w:rPr>
        <w:t>间</w:t>
      </w:r>
      <w:r>
        <w:rPr>
          <w:rFonts w:ascii="SimSun" w:hAnsi="SimSun" w:eastAsia="SimSun" w:cs="SimSun"/>
          <w:sz w:val="21"/>
          <w:szCs w:val="21"/>
          <w:u w:val="single" w:color="auto"/>
          <w:spacing w:val="-31"/>
        </w:rPr>
        <w:t xml:space="preserve"> </w:t>
      </w:r>
      <w:r>
        <w:rPr>
          <w:rFonts w:ascii="SimSun" w:hAnsi="SimSun" w:eastAsia="SimSun" w:cs="SimSun"/>
          <w:sz w:val="21"/>
          <w:szCs w:val="21"/>
          <w:u w:val="single" w:color="auto"/>
          <w:spacing w:val="-17"/>
        </w:rPr>
        <w:t>隙</w:t>
      </w:r>
      <w:r>
        <w:rPr>
          <w:rFonts w:ascii="SimSun" w:hAnsi="SimSun" w:eastAsia="SimSun" w:cs="SimSun"/>
          <w:sz w:val="21"/>
          <w:szCs w:val="21"/>
          <w:u w:val="single" w:color="auto"/>
          <w:spacing w:val="-46"/>
        </w:rPr>
        <w:t xml:space="preserve"> </w:t>
      </w:r>
      <w:r>
        <w:rPr>
          <w:rFonts w:ascii="SimSun" w:hAnsi="SimSun" w:eastAsia="SimSun" w:cs="SimSun"/>
          <w:sz w:val="21"/>
          <w:szCs w:val="21"/>
          <w:u w:val="single" w:color="auto"/>
          <w:spacing w:val="-17"/>
        </w:rPr>
        <w:t>狭</w:t>
      </w:r>
      <w:r>
        <w:rPr>
          <w:rFonts w:ascii="SimSun" w:hAnsi="SimSun" w:eastAsia="SimSun" w:cs="SimSun"/>
          <w:sz w:val="21"/>
          <w:szCs w:val="21"/>
          <w:u w:val="single" w:color="auto"/>
          <w:spacing w:val="-35"/>
        </w:rPr>
        <w:t xml:space="preserve"> </w:t>
      </w:r>
      <w:r>
        <w:rPr>
          <w:rFonts w:ascii="SimSun" w:hAnsi="SimSun" w:eastAsia="SimSun" w:cs="SimSun"/>
          <w:sz w:val="21"/>
          <w:szCs w:val="21"/>
          <w:u w:val="single" w:color="auto"/>
          <w:spacing w:val="-17"/>
        </w:rPr>
        <w:t>窄</w:t>
      </w:r>
      <w:r>
        <w:rPr>
          <w:rFonts w:ascii="SimSun" w:hAnsi="SimSun" w:eastAsia="SimSun" w:cs="SimSun"/>
          <w:sz w:val="21"/>
          <w:szCs w:val="21"/>
          <w:u w:val="single" w:color="auto"/>
          <w:spacing w:val="-12"/>
        </w:rPr>
        <w:t xml:space="preserve"> </w:t>
      </w:r>
      <w:r>
        <w:rPr>
          <w:rFonts w:ascii="SimSun" w:hAnsi="SimSun" w:eastAsia="SimSun" w:cs="SimSun"/>
          <w:sz w:val="21"/>
          <w:szCs w:val="21"/>
          <w:u w:val="single" w:color="auto"/>
          <w:spacing w:val="-17"/>
        </w:rPr>
        <w:t>[</w:t>
      </w:r>
      <w:r>
        <w:rPr>
          <w:rFonts w:ascii="SimSun" w:hAnsi="SimSun" w:eastAsia="SimSun" w:cs="SimSun"/>
          <w:sz w:val="21"/>
          <w:szCs w:val="21"/>
          <w:u w:val="single" w:color="auto"/>
          <w:spacing w:val="-43"/>
        </w:rPr>
        <w:t xml:space="preserve"> </w:t>
      </w:r>
      <w:r>
        <w:rPr>
          <w:rFonts w:ascii="SimSun" w:hAnsi="SimSun" w:eastAsia="SimSun" w:cs="SimSun"/>
          <w:sz w:val="21"/>
          <w:szCs w:val="21"/>
          <w:u w:val="single" w:color="auto"/>
          <w:spacing w:val="-17"/>
        </w:rPr>
        <w:t>上</w:t>
      </w:r>
      <w:r>
        <w:rPr>
          <w:rFonts w:ascii="SimSun" w:hAnsi="SimSun" w:eastAsia="SimSun" w:cs="SimSun"/>
          <w:sz w:val="21"/>
          <w:szCs w:val="21"/>
          <w:u w:val="single" w:color="auto"/>
          <w:spacing w:val="-42"/>
        </w:rPr>
        <w:t xml:space="preserve"> </w:t>
      </w:r>
      <w:r>
        <w:rPr>
          <w:rFonts w:ascii="SimSun" w:hAnsi="SimSun" w:eastAsia="SimSun" w:cs="SimSun"/>
          <w:sz w:val="21"/>
          <w:szCs w:val="21"/>
          <w:u w:val="single" w:color="auto"/>
          <w:spacing w:val="-17"/>
        </w:rPr>
        <w:t>部</w:t>
      </w:r>
      <w:r>
        <w:rPr>
          <w:rFonts w:ascii="SimSun" w:hAnsi="SimSun" w:eastAsia="SimSun" w:cs="SimSun"/>
          <w:sz w:val="21"/>
          <w:szCs w:val="21"/>
          <w:u w:val="single" w:color="auto"/>
          <w:spacing w:val="-30"/>
        </w:rPr>
        <w:t xml:space="preserve"> </w:t>
      </w:r>
      <w:r>
        <w:rPr>
          <w:rFonts w:ascii="SimSun" w:hAnsi="SimSun" w:eastAsia="SimSun" w:cs="SimSun"/>
          <w:sz w:val="21"/>
          <w:szCs w:val="21"/>
          <w:u w:val="single" w:color="auto"/>
          <w:spacing w:val="-17"/>
        </w:rPr>
        <w:t>、</w:t>
      </w:r>
      <w:r>
        <w:rPr>
          <w:rFonts w:ascii="SimSun" w:hAnsi="SimSun" w:eastAsia="SimSun" w:cs="SimSun"/>
          <w:sz w:val="21"/>
          <w:szCs w:val="21"/>
          <w:u w:val="single" w:color="auto"/>
          <w:spacing w:val="-45"/>
        </w:rPr>
        <w:t xml:space="preserve"> </w:t>
      </w:r>
      <w:r>
        <w:rPr>
          <w:rFonts w:ascii="SimSun" w:hAnsi="SimSun" w:eastAsia="SimSun" w:cs="SimSun"/>
          <w:sz w:val="21"/>
          <w:szCs w:val="21"/>
          <w:u w:val="single" w:color="auto"/>
          <w:spacing w:val="-17"/>
        </w:rPr>
        <w:t>轴</w:t>
      </w:r>
      <w:r>
        <w:rPr>
          <w:rFonts w:ascii="SimSun" w:hAnsi="SimSun" w:eastAsia="SimSun" w:cs="SimSun"/>
          <w:sz w:val="21"/>
          <w:szCs w:val="21"/>
          <w:u w:val="single" w:color="auto"/>
          <w:spacing w:val="-23"/>
        </w:rPr>
        <w:t xml:space="preserve"> </w:t>
      </w:r>
      <w:r>
        <w:rPr>
          <w:rFonts w:ascii="SimSun" w:hAnsi="SimSun" w:eastAsia="SimSun" w:cs="SimSun"/>
          <w:sz w:val="21"/>
          <w:szCs w:val="21"/>
          <w:u w:val="single" w:color="auto"/>
          <w:spacing w:val="-17"/>
        </w:rPr>
        <w:t>向</w:t>
      </w:r>
      <w:r>
        <w:rPr>
          <w:rFonts w:ascii="SimSun" w:hAnsi="SimSun" w:eastAsia="SimSun" w:cs="SimSun"/>
          <w:sz w:val="21"/>
          <w:szCs w:val="21"/>
          <w:u w:val="single" w:color="auto"/>
          <w:spacing w:val="-44"/>
        </w:rPr>
        <w:t xml:space="preserve"> </w:t>
      </w:r>
      <w:r>
        <w:rPr>
          <w:rFonts w:ascii="SimSun" w:hAnsi="SimSun" w:eastAsia="SimSun" w:cs="SimSun"/>
          <w:sz w:val="21"/>
          <w:szCs w:val="21"/>
          <w:u w:val="single" w:color="auto"/>
          <w:spacing w:val="-17"/>
        </w:rPr>
        <w:t>和</w:t>
      </w:r>
      <w:r>
        <w:rPr>
          <w:rFonts w:ascii="SimSun" w:hAnsi="SimSun" w:eastAsia="SimSun" w:cs="SimSun"/>
          <w:sz w:val="21"/>
          <w:szCs w:val="21"/>
          <w:u w:val="single" w:color="auto"/>
          <w:spacing w:val="-8"/>
        </w:rPr>
        <w:t xml:space="preserve"> </w:t>
      </w:r>
      <w:r>
        <w:rPr>
          <w:rFonts w:ascii="SimSun" w:hAnsi="SimSun" w:eastAsia="SimSun" w:cs="SimSun"/>
          <w:sz w:val="21"/>
          <w:szCs w:val="21"/>
          <w:u w:val="single" w:color="auto"/>
          <w:spacing w:val="-17"/>
        </w:rPr>
        <w:t>(</w:t>
      </w:r>
      <w:r>
        <w:rPr>
          <w:rFonts w:ascii="SimSun" w:hAnsi="SimSun" w:eastAsia="SimSun" w:cs="SimSun"/>
          <w:sz w:val="21"/>
          <w:szCs w:val="21"/>
          <w:u w:val="single" w:color="auto"/>
          <w:spacing w:val="-42"/>
        </w:rPr>
        <w:t xml:space="preserve"> </w:t>
      </w:r>
      <w:r>
        <w:rPr>
          <w:rFonts w:ascii="SimSun" w:hAnsi="SimSun" w:eastAsia="SimSun" w:cs="SimSun"/>
          <w:sz w:val="21"/>
          <w:szCs w:val="21"/>
          <w:u w:val="single" w:color="auto"/>
          <w:spacing w:val="-17"/>
        </w:rPr>
        <w:t>或</w:t>
      </w:r>
      <w:r>
        <w:rPr>
          <w:rFonts w:ascii="SimSun" w:hAnsi="SimSun" w:eastAsia="SimSun" w:cs="SimSun"/>
          <w:sz w:val="21"/>
          <w:szCs w:val="21"/>
          <w:u w:val="single" w:color="auto"/>
          <w:spacing w:val="-44"/>
        </w:rPr>
        <w:t xml:space="preserve"> </w:t>
      </w:r>
      <w:r>
        <w:rPr>
          <w:rFonts w:ascii="SimSun" w:hAnsi="SimSun" w:eastAsia="SimSun" w:cs="SimSun"/>
          <w:sz w:val="21"/>
          <w:szCs w:val="21"/>
          <w:u w:val="single" w:color="auto"/>
          <w:spacing w:val="-17"/>
        </w:rPr>
        <w:t>)</w:t>
      </w:r>
      <w:r>
        <w:rPr>
          <w:rFonts w:ascii="SimSun" w:hAnsi="SimSun" w:eastAsia="SimSun" w:cs="SimSun"/>
          <w:sz w:val="21"/>
          <w:szCs w:val="21"/>
          <w:u w:val="single" w:color="auto"/>
          <w:spacing w:val="-19"/>
        </w:rPr>
        <w:t xml:space="preserve"> </w:t>
      </w:r>
      <w:r>
        <w:rPr>
          <w:rFonts w:ascii="SimSun" w:hAnsi="SimSun" w:eastAsia="SimSun" w:cs="SimSun"/>
          <w:sz w:val="21"/>
          <w:szCs w:val="21"/>
          <w:u w:val="single" w:color="auto"/>
          <w:spacing w:val="-17"/>
        </w:rPr>
        <w:t>内</w:t>
      </w:r>
      <w:r>
        <w:rPr>
          <w:rFonts w:ascii="SimSun" w:hAnsi="SimSun" w:eastAsia="SimSun" w:cs="SimSun"/>
          <w:sz w:val="21"/>
          <w:szCs w:val="21"/>
          <w:u w:val="single" w:color="auto"/>
          <w:spacing w:val="-47"/>
        </w:rPr>
        <w:t xml:space="preserve"> </w:t>
      </w:r>
      <w:r>
        <w:rPr>
          <w:rFonts w:ascii="SimSun" w:hAnsi="SimSun" w:eastAsia="SimSun" w:cs="SimSun"/>
          <w:sz w:val="21"/>
          <w:szCs w:val="21"/>
          <w:u w:val="single" w:color="auto"/>
          <w:spacing w:val="-17"/>
        </w:rPr>
        <w:t>侧</w:t>
      </w:r>
      <w:r>
        <w:rPr>
          <w:rFonts w:ascii="SimSun" w:hAnsi="SimSun" w:eastAsia="SimSun" w:cs="SimSun"/>
          <w:sz w:val="21"/>
          <w:szCs w:val="21"/>
          <w:u w:val="single" w:color="auto"/>
          <w:spacing w:val="-39"/>
        </w:rPr>
        <w:t xml:space="preserve"> </w:t>
      </w:r>
      <w:r>
        <w:rPr>
          <w:rFonts w:ascii="SimSun" w:hAnsi="SimSun" w:eastAsia="SimSun" w:cs="SimSun"/>
          <w:sz w:val="21"/>
          <w:szCs w:val="21"/>
          <w:u w:val="single" w:color="auto"/>
          <w:spacing w:val="-18"/>
        </w:rPr>
        <w:t>]</w:t>
      </w:r>
      <w:r>
        <w:rPr>
          <w:rFonts w:ascii="SimSun" w:hAnsi="SimSun" w:eastAsia="SimSun" w:cs="SimSun"/>
          <w:sz w:val="21"/>
          <w:szCs w:val="21"/>
          <w:u w:val="single" w:color="auto"/>
        </w:rPr>
        <w:t xml:space="preserve">                       </w:t>
      </w:r>
    </w:p>
    <w:p>
      <w:pPr>
        <w:spacing w:line="260" w:lineRule="auto"/>
        <w:rPr>
          <w:rFonts w:ascii="Arial"/>
          <w:sz w:val="21"/>
        </w:rPr>
      </w:pPr>
      <w:r/>
    </w:p>
    <w:p>
      <w:pPr>
        <w:ind w:right="1140" w:firstLine="399"/>
        <w:spacing w:before="69" w:line="268" w:lineRule="auto"/>
        <w:rPr>
          <w:rFonts w:ascii="SimSun" w:hAnsi="SimSun" w:eastAsia="SimSun" w:cs="SimSun"/>
          <w:sz w:val="21"/>
          <w:szCs w:val="21"/>
        </w:rPr>
      </w:pPr>
      <w:r>
        <w:rPr>
          <w:rFonts w:ascii="SimSun" w:hAnsi="SimSun" w:eastAsia="SimSun" w:cs="SimSun"/>
          <w:sz w:val="21"/>
          <w:szCs w:val="21"/>
          <w:spacing w:val="2"/>
        </w:rPr>
        <w:t>2.</w:t>
      </w:r>
      <w:r>
        <w:rPr>
          <w:rFonts w:ascii="SimSun" w:hAnsi="SimSun" w:eastAsia="SimSun" w:cs="SimSun"/>
          <w:sz w:val="21"/>
          <w:szCs w:val="21"/>
          <w:spacing w:val="-15"/>
        </w:rPr>
        <w:t xml:space="preserve"> </w:t>
      </w:r>
      <w:r>
        <w:rPr>
          <w:rFonts w:ascii="SimSun" w:hAnsi="SimSun" w:eastAsia="SimSun" w:cs="SimSun"/>
          <w:sz w:val="21"/>
          <w:szCs w:val="21"/>
          <w:spacing w:val="2"/>
        </w:rPr>
        <w:t>鉴别诊断</w:t>
      </w:r>
      <w:r>
        <w:rPr>
          <w:rFonts w:ascii="SimSun" w:hAnsi="SimSun" w:eastAsia="SimSun" w:cs="SimSun"/>
          <w:sz w:val="21"/>
          <w:szCs w:val="21"/>
          <w:spacing w:val="86"/>
        </w:rPr>
        <w:t xml:space="preserve"> </w:t>
      </w:r>
      <w:r>
        <w:rPr>
          <w:rFonts w:ascii="SimSun" w:hAnsi="SimSun" w:eastAsia="SimSun" w:cs="SimSun"/>
          <w:sz w:val="21"/>
          <w:szCs w:val="21"/>
          <w:spacing w:val="2"/>
        </w:rPr>
        <w:t>手和膝</w:t>
      </w:r>
      <w:r>
        <w:rPr>
          <w:rFonts w:ascii="SimSun" w:hAnsi="SimSun" w:eastAsia="SimSun" w:cs="SimSun"/>
          <w:sz w:val="21"/>
          <w:szCs w:val="21"/>
        </w:rPr>
        <w:t>OA</w:t>
      </w:r>
      <w:r>
        <w:rPr>
          <w:rFonts w:ascii="SimSun" w:hAnsi="SimSun" w:eastAsia="SimSun" w:cs="SimSun"/>
          <w:sz w:val="21"/>
          <w:szCs w:val="21"/>
          <w:spacing w:val="32"/>
        </w:rPr>
        <w:t xml:space="preserve"> </w:t>
      </w:r>
      <w:r>
        <w:rPr>
          <w:rFonts w:ascii="SimSun" w:hAnsi="SimSun" w:eastAsia="SimSun" w:cs="SimSun"/>
          <w:sz w:val="21"/>
          <w:szCs w:val="21"/>
          <w:spacing w:val="2"/>
        </w:rPr>
        <w:t>应与类风湿关节炎、银屑病关节炎、假性痛风等鉴别；髋</w:t>
      </w:r>
      <w:r>
        <w:rPr>
          <w:rFonts w:ascii="SimSun" w:hAnsi="SimSun" w:eastAsia="SimSun" w:cs="SimSun"/>
          <w:sz w:val="21"/>
          <w:szCs w:val="21"/>
        </w:rPr>
        <w:t>OA</w:t>
      </w:r>
      <w:r>
        <w:rPr>
          <w:rFonts w:ascii="SimSun" w:hAnsi="SimSun" w:eastAsia="SimSun" w:cs="SimSun"/>
          <w:sz w:val="21"/>
          <w:szCs w:val="21"/>
          <w:spacing w:val="22"/>
        </w:rPr>
        <w:t xml:space="preserve"> </w:t>
      </w:r>
      <w:r>
        <w:rPr>
          <w:rFonts w:ascii="SimSun" w:hAnsi="SimSun" w:eastAsia="SimSun" w:cs="SimSun"/>
          <w:sz w:val="21"/>
          <w:szCs w:val="21"/>
          <w:spacing w:val="2"/>
        </w:rPr>
        <w:t>应</w:t>
      </w:r>
      <w:r>
        <w:rPr>
          <w:rFonts w:ascii="SimSun" w:hAnsi="SimSun" w:eastAsia="SimSun" w:cs="SimSun"/>
          <w:sz w:val="21"/>
          <w:szCs w:val="21"/>
          <w:spacing w:val="1"/>
        </w:rPr>
        <w:t>与髋关</w:t>
      </w:r>
      <w:r>
        <w:rPr>
          <w:rFonts w:ascii="SimSun" w:hAnsi="SimSun" w:eastAsia="SimSun" w:cs="SimSun"/>
          <w:sz w:val="21"/>
          <w:szCs w:val="21"/>
        </w:rPr>
        <w:t xml:space="preserve"> </w:t>
      </w:r>
      <w:r>
        <w:rPr>
          <w:rFonts w:ascii="SimSun" w:hAnsi="SimSun" w:eastAsia="SimSun" w:cs="SimSun"/>
          <w:sz w:val="21"/>
          <w:szCs w:val="21"/>
        </w:rPr>
        <w:t>节结核、股骨头无菌性坏死鉴别。脊柱OA</w:t>
      </w:r>
      <w:r>
        <w:rPr>
          <w:rFonts w:ascii="SimSun" w:hAnsi="SimSun" w:eastAsia="SimSun" w:cs="SimSun"/>
          <w:sz w:val="21"/>
          <w:szCs w:val="21"/>
          <w:spacing w:val="29"/>
        </w:rPr>
        <w:t xml:space="preserve"> </w:t>
      </w:r>
      <w:r>
        <w:rPr>
          <w:rFonts w:ascii="SimSun" w:hAnsi="SimSun" w:eastAsia="SimSun" w:cs="SimSun"/>
          <w:sz w:val="21"/>
          <w:szCs w:val="21"/>
        </w:rPr>
        <w:t>应与脊柱关节炎鉴别。</w:t>
      </w:r>
    </w:p>
    <w:p>
      <w:pPr>
        <w:ind w:left="282"/>
        <w:spacing w:before="68" w:line="222" w:lineRule="auto"/>
        <w:rPr>
          <w:rFonts w:ascii="SimHei" w:hAnsi="SimHei" w:eastAsia="SimHei" w:cs="SimHei"/>
          <w:sz w:val="24"/>
          <w:szCs w:val="24"/>
        </w:rPr>
      </w:pPr>
      <w:r>
        <w:rPr>
          <w:rFonts w:ascii="SimHei" w:hAnsi="SimHei" w:eastAsia="SimHei" w:cs="SimHei"/>
          <w:sz w:val="24"/>
          <w:szCs w:val="24"/>
          <w:b/>
          <w:bCs/>
          <w:color w:val="0078C8"/>
          <w:spacing w:val="-25"/>
        </w:rPr>
        <w:t>【治疗】</w:t>
      </w:r>
    </w:p>
    <w:p>
      <w:pPr>
        <w:ind w:right="1185" w:firstLine="399"/>
        <w:spacing w:before="95" w:line="260" w:lineRule="auto"/>
        <w:rPr>
          <w:rFonts w:ascii="SimSun" w:hAnsi="SimSun" w:eastAsia="SimSun" w:cs="SimSun"/>
          <w:sz w:val="21"/>
          <w:szCs w:val="21"/>
        </w:rPr>
      </w:pPr>
      <w:r>
        <w:rPr>
          <w:rFonts w:ascii="SimSun" w:hAnsi="SimSun" w:eastAsia="SimSun" w:cs="SimSun"/>
          <w:sz w:val="21"/>
          <w:szCs w:val="21"/>
          <w:spacing w:val="-1"/>
        </w:rPr>
        <w:t>治疗的目的在于缓解疼痛，保护关节功能，改善生活质量。治疗</w:t>
      </w:r>
      <w:r>
        <w:rPr>
          <w:rFonts w:ascii="SimSun" w:hAnsi="SimSun" w:eastAsia="SimSun" w:cs="SimSun"/>
          <w:sz w:val="21"/>
          <w:szCs w:val="21"/>
          <w:spacing w:val="-2"/>
        </w:rPr>
        <w:t>应个体化，根据不同情况指导病</w:t>
      </w:r>
      <w:r>
        <w:rPr>
          <w:rFonts w:ascii="SimSun" w:hAnsi="SimSun" w:eastAsia="SimSun" w:cs="SimSun"/>
          <w:sz w:val="21"/>
          <w:szCs w:val="21"/>
        </w:rPr>
        <w:t xml:space="preserve"> </w:t>
      </w:r>
      <w:r>
        <w:rPr>
          <w:rFonts w:ascii="SimSun" w:hAnsi="SimSun" w:eastAsia="SimSun" w:cs="SimSun"/>
          <w:sz w:val="21"/>
          <w:szCs w:val="21"/>
          <w:spacing w:val="1"/>
        </w:rPr>
        <w:t>人进行非药物治疗和药物治疗。</w:t>
      </w:r>
    </w:p>
    <w:p>
      <w:pPr>
        <w:ind w:left="402"/>
        <w:spacing w:before="85" w:line="222" w:lineRule="auto"/>
        <w:rPr>
          <w:rFonts w:ascii="SimHei" w:hAnsi="SimHei" w:eastAsia="SimHei" w:cs="SimHei"/>
          <w:sz w:val="21"/>
          <w:szCs w:val="21"/>
        </w:rPr>
      </w:pPr>
      <w:r>
        <w:rPr>
          <w:rFonts w:ascii="SimHei" w:hAnsi="SimHei" w:eastAsia="SimHei" w:cs="SimHei"/>
          <w:sz w:val="21"/>
          <w:szCs w:val="21"/>
          <w:b/>
          <w:bCs/>
          <w:spacing w:val="14"/>
        </w:rPr>
        <w:t>(</w:t>
      </w:r>
      <w:r>
        <w:rPr>
          <w:rFonts w:ascii="SimHei" w:hAnsi="SimHei" w:eastAsia="SimHei" w:cs="SimHei"/>
          <w:sz w:val="21"/>
          <w:szCs w:val="21"/>
          <w:spacing w:val="-62"/>
        </w:rPr>
        <w:t xml:space="preserve"> </w:t>
      </w:r>
      <w:r>
        <w:rPr>
          <w:rFonts w:ascii="SimHei" w:hAnsi="SimHei" w:eastAsia="SimHei" w:cs="SimHei"/>
          <w:sz w:val="21"/>
          <w:szCs w:val="21"/>
          <w:b/>
          <w:bCs/>
          <w:spacing w:val="14"/>
        </w:rPr>
        <w:t>一)非药物治疗</w:t>
      </w:r>
    </w:p>
    <w:p>
      <w:pPr>
        <w:ind w:right="1064" w:firstLine="399"/>
        <w:spacing w:before="98" w:line="288" w:lineRule="auto"/>
        <w:jc w:val="both"/>
        <w:rPr>
          <w:rFonts w:ascii="SimSun" w:hAnsi="SimSun" w:eastAsia="SimSun" w:cs="SimSun"/>
          <w:sz w:val="21"/>
          <w:szCs w:val="21"/>
        </w:rPr>
      </w:pPr>
      <w:r>
        <w:rPr>
          <w:rFonts w:ascii="SimSun" w:hAnsi="SimSun" w:eastAsia="SimSun" w:cs="SimSun"/>
          <w:sz w:val="21"/>
          <w:szCs w:val="21"/>
          <w:spacing w:val="4"/>
        </w:rPr>
        <w:t>是骨关节炎治疗不可或缺的一部分，包括病人教育和自我调理。对每一位病人都要进行针对性</w:t>
      </w:r>
      <w:r>
        <w:rPr>
          <w:rFonts w:ascii="SimSun" w:hAnsi="SimSun" w:eastAsia="SimSun" w:cs="SimSun"/>
          <w:sz w:val="21"/>
          <w:szCs w:val="21"/>
          <w:spacing w:val="6"/>
        </w:rPr>
        <w:t xml:space="preserve">  </w:t>
      </w:r>
      <w:r>
        <w:rPr>
          <w:rFonts w:ascii="SimSun" w:hAnsi="SimSun" w:eastAsia="SimSun" w:cs="SimSun"/>
          <w:sz w:val="21"/>
          <w:szCs w:val="21"/>
          <w:spacing w:val="-1"/>
        </w:rPr>
        <w:t>病人教育，筛查易感因素，治疗要考虑可能的病因及疼痛的程度，并针对导致疼痛的可改变因素进行</w:t>
      </w:r>
      <w:r>
        <w:rPr>
          <w:rFonts w:ascii="SimSun" w:hAnsi="SimSun" w:eastAsia="SimSun" w:cs="SimSun"/>
          <w:sz w:val="21"/>
          <w:szCs w:val="21"/>
          <w:spacing w:val="13"/>
        </w:rPr>
        <w:t xml:space="preserve"> </w:t>
      </w:r>
      <w:r>
        <w:rPr>
          <w:rFonts w:ascii="SimSun" w:hAnsi="SimSun" w:eastAsia="SimSun" w:cs="SimSun"/>
          <w:sz w:val="21"/>
          <w:szCs w:val="21"/>
          <w:spacing w:val="-1"/>
        </w:rPr>
        <w:t>管理，如是否存在关节对线不良、肌肉无力，超重和肥胖以及同时合并焦虑抑郁情</w:t>
      </w:r>
      <w:r>
        <w:rPr>
          <w:rFonts w:ascii="SimSun" w:hAnsi="SimSun" w:eastAsia="SimSun" w:cs="SimSun"/>
          <w:sz w:val="21"/>
          <w:szCs w:val="21"/>
          <w:spacing w:val="-2"/>
        </w:rPr>
        <w:t>绪等。治疗包括避</w:t>
      </w:r>
      <w:r>
        <w:rPr>
          <w:rFonts w:ascii="SimSun" w:hAnsi="SimSun" w:eastAsia="SimSun" w:cs="SimSun"/>
          <w:sz w:val="21"/>
          <w:szCs w:val="21"/>
        </w:rPr>
        <w:t xml:space="preserve">  </w:t>
      </w:r>
      <w:r>
        <w:rPr>
          <w:rFonts w:ascii="SimSun" w:hAnsi="SimSun" w:eastAsia="SimSun" w:cs="SimSun"/>
          <w:sz w:val="21"/>
          <w:szCs w:val="21"/>
          <w:spacing w:val="-6"/>
        </w:rPr>
        <w:t>免导致关节疼痛的活动，增加肌肉的力量，改善关节功能，进行神经肌肉训练，改善本体感觉，通过辅</w:t>
      </w:r>
      <w:r>
        <w:rPr>
          <w:rFonts w:ascii="SimSun" w:hAnsi="SimSun" w:eastAsia="SimSun" w:cs="SimSun"/>
          <w:sz w:val="21"/>
          <w:szCs w:val="21"/>
          <w:spacing w:val="4"/>
        </w:rPr>
        <w:t xml:space="preserve">  </w:t>
      </w:r>
      <w:r>
        <w:rPr>
          <w:rFonts w:ascii="SimSun" w:hAnsi="SimSun" w:eastAsia="SimSun" w:cs="SimSun"/>
          <w:sz w:val="21"/>
          <w:szCs w:val="21"/>
          <w:spacing w:val="6"/>
        </w:rPr>
        <w:t>助支具、手杖等减轻或重新分配关节负重。肥胖的病人减轻体重就可以有效减轻骨关节炎的</w:t>
      </w:r>
      <w:r>
        <w:rPr>
          <w:rFonts w:ascii="SimSun" w:hAnsi="SimSun" w:eastAsia="SimSun" w:cs="SimSun"/>
          <w:sz w:val="21"/>
          <w:szCs w:val="21"/>
          <w:spacing w:val="5"/>
        </w:rPr>
        <w:t>症状。</w:t>
      </w:r>
      <w:r>
        <w:rPr>
          <w:rFonts w:ascii="SimSun" w:hAnsi="SimSun" w:eastAsia="SimSun" w:cs="SimSun"/>
          <w:sz w:val="21"/>
          <w:szCs w:val="21"/>
        </w:rPr>
        <w:t xml:space="preserve"> </w:t>
      </w:r>
      <w:r>
        <w:rPr>
          <w:rFonts w:ascii="SimSun" w:hAnsi="SimSun" w:eastAsia="SimSun" w:cs="SimSun"/>
          <w:sz w:val="21"/>
          <w:szCs w:val="21"/>
          <w:spacing w:val="-4"/>
        </w:rPr>
        <w:t>很多锻炼方式如慢跑、太极拳等对骨关节炎有</w:t>
      </w:r>
      <w:r>
        <w:rPr>
          <w:rFonts w:ascii="SimSun" w:hAnsi="SimSun" w:eastAsia="SimSun" w:cs="SimSun"/>
          <w:sz w:val="21"/>
          <w:szCs w:val="21"/>
          <w:spacing w:val="-5"/>
        </w:rPr>
        <w:t>效，但如何增加病人的依从性是个巨大的挑战。</w:t>
      </w:r>
      <w:r>
        <w:rPr>
          <w:rFonts w:ascii="SimSun" w:hAnsi="SimSun" w:eastAsia="SimSun" w:cs="SimSun"/>
          <w:sz w:val="21"/>
          <w:szCs w:val="21"/>
          <w:spacing w:val="41"/>
        </w:rPr>
        <w:t xml:space="preserve"> </w:t>
      </w:r>
      <w:r>
        <w:rPr>
          <w:rFonts w:ascii="SimSun" w:hAnsi="SimSun" w:eastAsia="SimSun" w:cs="SimSun"/>
          <w:sz w:val="21"/>
          <w:szCs w:val="21"/>
          <w:spacing w:val="-5"/>
        </w:rPr>
        <w:t>一些理</w:t>
      </w:r>
      <w:r>
        <w:rPr>
          <w:rFonts w:ascii="SimSun" w:hAnsi="SimSun" w:eastAsia="SimSun" w:cs="SimSun"/>
          <w:sz w:val="21"/>
          <w:szCs w:val="21"/>
        </w:rPr>
        <w:t xml:space="preserve">  </w:t>
      </w:r>
      <w:r>
        <w:rPr>
          <w:rFonts w:ascii="SimSun" w:hAnsi="SimSun" w:eastAsia="SimSun" w:cs="SimSun"/>
          <w:sz w:val="21"/>
          <w:szCs w:val="21"/>
          <w:spacing w:val="-7"/>
        </w:rPr>
        <w:t>疗方法如针灸、水疗、蜡疗等也有一定的疗效。</w:t>
      </w:r>
    </w:p>
    <w:p>
      <w:pPr>
        <w:ind w:left="402"/>
        <w:spacing w:before="136" w:line="222" w:lineRule="auto"/>
        <w:rPr>
          <w:rFonts w:ascii="SimHei" w:hAnsi="SimHei" w:eastAsia="SimHei" w:cs="SimHei"/>
          <w:sz w:val="21"/>
          <w:szCs w:val="21"/>
        </w:rPr>
      </w:pPr>
      <w:r>
        <w:rPr>
          <w:rFonts w:ascii="SimHei" w:hAnsi="SimHei" w:eastAsia="SimHei" w:cs="SimHei"/>
          <w:sz w:val="21"/>
          <w:szCs w:val="21"/>
          <w:b/>
          <w:bCs/>
          <w:spacing w:val="21"/>
        </w:rPr>
        <w:t>(二)药物治疗</w:t>
      </w:r>
    </w:p>
    <w:p>
      <w:pPr>
        <w:ind w:left="399"/>
        <w:spacing w:before="111" w:line="219" w:lineRule="auto"/>
        <w:rPr>
          <w:rFonts w:ascii="SimSun" w:hAnsi="SimSun" w:eastAsia="SimSun" w:cs="SimSun"/>
          <w:sz w:val="21"/>
          <w:szCs w:val="21"/>
        </w:rPr>
      </w:pPr>
      <w:r>
        <w:rPr>
          <w:rFonts w:ascii="SimSun" w:hAnsi="SimSun" w:eastAsia="SimSun" w:cs="SimSun"/>
          <w:sz w:val="21"/>
          <w:szCs w:val="21"/>
          <w:spacing w:val="-2"/>
        </w:rPr>
        <w:t>药物治疗包括控制症状药物、改善病情药物及软骨保护剂。</w:t>
      </w:r>
    </w:p>
    <w:p>
      <w:pPr>
        <w:ind w:right="1065" w:firstLine="399"/>
        <w:spacing w:before="102" w:line="290" w:lineRule="auto"/>
        <w:rPr>
          <w:rFonts w:ascii="SimSun" w:hAnsi="SimSun" w:eastAsia="SimSun" w:cs="SimSun"/>
          <w:sz w:val="21"/>
          <w:szCs w:val="21"/>
        </w:rPr>
      </w:pPr>
      <w:r>
        <w:rPr>
          <w:rFonts w:ascii="Times New Roman" w:hAnsi="Times New Roman" w:eastAsia="Times New Roman" w:cs="Times New Roman"/>
          <w:sz w:val="21"/>
          <w:szCs w:val="21"/>
          <w:b/>
          <w:bCs/>
          <w:spacing w:val="1"/>
        </w:rPr>
        <w:t>1.</w:t>
      </w:r>
      <w:r>
        <w:rPr>
          <w:rFonts w:ascii="Times New Roman" w:hAnsi="Times New Roman" w:eastAsia="Times New Roman" w:cs="Times New Roman"/>
          <w:sz w:val="21"/>
          <w:szCs w:val="21"/>
          <w:spacing w:val="20"/>
          <w:w w:val="101"/>
        </w:rPr>
        <w:t xml:space="preserve">  </w:t>
      </w:r>
      <w:r>
        <w:rPr>
          <w:rFonts w:ascii="SimSun" w:hAnsi="SimSun" w:eastAsia="SimSun" w:cs="SimSun"/>
          <w:sz w:val="21"/>
          <w:szCs w:val="21"/>
          <w:b/>
          <w:bCs/>
          <w:spacing w:val="1"/>
        </w:rPr>
        <w:t>控制症状药物</w:t>
      </w:r>
      <w:r>
        <w:rPr>
          <w:rFonts w:ascii="SimSun" w:hAnsi="SimSun" w:eastAsia="SimSun" w:cs="SimSun"/>
          <w:sz w:val="21"/>
          <w:szCs w:val="21"/>
          <w:spacing w:val="87"/>
        </w:rPr>
        <w:t xml:space="preserve"> </w:t>
      </w:r>
      <w:r>
        <w:rPr>
          <w:rFonts w:ascii="Times New Roman" w:hAnsi="Times New Roman" w:eastAsia="Times New Roman" w:cs="Times New Roman"/>
          <w:sz w:val="21"/>
          <w:szCs w:val="21"/>
        </w:rPr>
        <w:t>NSAIDs</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1"/>
        </w:rPr>
        <w:t>既有止痛又有抗炎作用，是最常用的一类控制</w:t>
      </w:r>
      <w:r>
        <w:rPr>
          <w:rFonts w:ascii="Times New Roman" w:hAnsi="Times New Roman" w:eastAsia="Times New Roman" w:cs="Times New Roman"/>
          <w:sz w:val="21"/>
          <w:szCs w:val="21"/>
        </w:rPr>
        <w:t>OA</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1"/>
        </w:rPr>
        <w:t>症状的药物。应使</w:t>
      </w:r>
      <w:r>
        <w:rPr>
          <w:rFonts w:ascii="SimSun" w:hAnsi="SimSun" w:eastAsia="SimSun" w:cs="SimSun"/>
          <w:sz w:val="21"/>
          <w:szCs w:val="21"/>
        </w:rPr>
        <w:t xml:space="preserve">  </w:t>
      </w:r>
      <w:r>
        <w:rPr>
          <w:rFonts w:ascii="SimSun" w:hAnsi="SimSun" w:eastAsia="SimSun" w:cs="SimSun"/>
          <w:sz w:val="21"/>
          <w:szCs w:val="21"/>
          <w:spacing w:val="2"/>
        </w:rPr>
        <w:t>用最低有效剂量，短疗程，药物种类及剂量的选择应个体</w:t>
      </w:r>
      <w:r>
        <w:rPr>
          <w:rFonts w:ascii="SimSun" w:hAnsi="SimSun" w:eastAsia="SimSun" w:cs="SimSun"/>
          <w:sz w:val="21"/>
          <w:szCs w:val="21"/>
          <w:spacing w:val="1"/>
        </w:rPr>
        <w:t>化。轻症病人首先局部外用</w:t>
      </w:r>
      <w:r>
        <w:rPr>
          <w:rFonts w:ascii="SimSun" w:hAnsi="SimSun" w:eastAsia="SimSun" w:cs="SimSun"/>
          <w:sz w:val="21"/>
          <w:szCs w:val="21"/>
        </w:rPr>
        <w:t>NSAIDs</w:t>
      </w:r>
      <w:r>
        <w:rPr>
          <w:rFonts w:ascii="SimSun" w:hAnsi="SimSun" w:eastAsia="SimSun" w:cs="SimSun"/>
          <w:sz w:val="21"/>
          <w:szCs w:val="21"/>
          <w:spacing w:val="-4"/>
        </w:rPr>
        <w:t xml:space="preserve"> </w:t>
      </w:r>
      <w:r>
        <w:rPr>
          <w:rFonts w:ascii="SimSun" w:hAnsi="SimSun" w:eastAsia="SimSun" w:cs="SimSun"/>
          <w:sz w:val="21"/>
          <w:szCs w:val="21"/>
          <w:spacing w:val="1"/>
        </w:rPr>
        <w:t>制剂和</w:t>
      </w:r>
      <w:r>
        <w:rPr>
          <w:rFonts w:ascii="SimSun" w:hAnsi="SimSun" w:eastAsia="SimSun" w:cs="SimSun"/>
          <w:sz w:val="21"/>
          <w:szCs w:val="21"/>
        </w:rPr>
        <w:t xml:space="preserve">  </w:t>
      </w:r>
      <w:r>
        <w:rPr>
          <w:rFonts w:ascii="SimSun" w:hAnsi="SimSun" w:eastAsia="SimSun" w:cs="SimSun"/>
          <w:sz w:val="21"/>
          <w:szCs w:val="21"/>
          <w:spacing w:val="1"/>
        </w:rPr>
        <w:t>(或)辣椒碱乳剂，可减轻关节疼痛，不良反应小。外用药物无法缓解的病人可以口服非甾体抗炎药</w:t>
      </w:r>
      <w:r>
        <w:rPr>
          <w:rFonts w:ascii="SimSun" w:hAnsi="SimSun" w:eastAsia="SimSun" w:cs="SimSun"/>
          <w:sz w:val="21"/>
          <w:szCs w:val="21"/>
        </w:rPr>
        <w:t>。</w:t>
      </w:r>
      <w:r>
        <w:rPr>
          <w:rFonts w:ascii="SimSun" w:hAnsi="SimSun" w:eastAsia="SimSun" w:cs="SimSun"/>
          <w:sz w:val="21"/>
          <w:szCs w:val="21"/>
        </w:rPr>
        <w:t xml:space="preserve"> </w:t>
      </w:r>
      <w:r>
        <w:rPr>
          <w:rFonts w:ascii="SimSun" w:hAnsi="SimSun" w:eastAsia="SimSun" w:cs="SimSun"/>
          <w:sz w:val="21"/>
          <w:szCs w:val="21"/>
          <w:spacing w:val="2"/>
        </w:rPr>
        <w:t>其主要不良反应有胃肠道症状、肾或肝功能损害、可增加心血管不良事件发生的风险(具体药物应用</w:t>
      </w:r>
      <w:r>
        <w:rPr>
          <w:rFonts w:ascii="SimSun" w:hAnsi="SimSun" w:eastAsia="SimSun" w:cs="SimSun"/>
          <w:sz w:val="21"/>
          <w:szCs w:val="21"/>
          <w:spacing w:val="1"/>
        </w:rPr>
        <w:t xml:space="preserve"> </w:t>
      </w:r>
      <w:r>
        <w:rPr>
          <w:rFonts w:ascii="SimSun" w:hAnsi="SimSun" w:eastAsia="SimSun" w:cs="SimSun"/>
          <w:sz w:val="21"/>
          <w:szCs w:val="21"/>
          <w:spacing w:val="9"/>
        </w:rPr>
        <w:t>参见本篇第三章)。对乙酰氨基酚因疗效有限，不良反应多，已不推荐作为</w:t>
      </w:r>
      <w:r>
        <w:rPr>
          <w:rFonts w:ascii="SimSun" w:hAnsi="SimSun" w:eastAsia="SimSun" w:cs="SimSun"/>
          <w:sz w:val="21"/>
          <w:szCs w:val="21"/>
          <w:spacing w:val="-53"/>
        </w:rPr>
        <w:t xml:space="preserve"> </w:t>
      </w:r>
      <w:r>
        <w:rPr>
          <w:rFonts w:ascii="SimSun" w:hAnsi="SimSun" w:eastAsia="SimSun" w:cs="SimSun"/>
          <w:sz w:val="21"/>
          <w:szCs w:val="21"/>
        </w:rPr>
        <w:t>OA</w:t>
      </w:r>
      <w:r>
        <w:rPr>
          <w:rFonts w:ascii="SimSun" w:hAnsi="SimSun" w:eastAsia="SimSun" w:cs="SimSun"/>
          <w:sz w:val="21"/>
          <w:szCs w:val="21"/>
          <w:spacing w:val="42"/>
        </w:rPr>
        <w:t xml:space="preserve"> </w:t>
      </w:r>
      <w:r>
        <w:rPr>
          <w:rFonts w:ascii="SimSun" w:hAnsi="SimSun" w:eastAsia="SimSun" w:cs="SimSun"/>
          <w:sz w:val="21"/>
          <w:szCs w:val="21"/>
          <w:spacing w:val="9"/>
        </w:rPr>
        <w:t>止痛的首选药物。</w:t>
      </w:r>
      <w:r>
        <w:rPr>
          <w:rFonts w:ascii="SimSun" w:hAnsi="SimSun" w:eastAsia="SimSun" w:cs="SimSun"/>
          <w:sz w:val="21"/>
          <w:szCs w:val="21"/>
        </w:rPr>
        <w:t xml:space="preserve"> </w:t>
      </w:r>
      <w:r>
        <w:rPr>
          <w:rFonts w:ascii="SimSun" w:hAnsi="SimSun" w:eastAsia="SimSun" w:cs="SimSun"/>
          <w:sz w:val="21"/>
          <w:szCs w:val="21"/>
        </w:rPr>
        <w:t>NSAIDs</w:t>
      </w:r>
      <w:r>
        <w:rPr>
          <w:rFonts w:ascii="SimSun" w:hAnsi="SimSun" w:eastAsia="SimSun" w:cs="SimSun"/>
          <w:sz w:val="21"/>
          <w:szCs w:val="21"/>
          <w:spacing w:val="12"/>
        </w:rPr>
        <w:t xml:space="preserve"> </w:t>
      </w:r>
      <w:r>
        <w:rPr>
          <w:rFonts w:ascii="SimSun" w:hAnsi="SimSun" w:eastAsia="SimSun" w:cs="SimSun"/>
          <w:sz w:val="21"/>
          <w:szCs w:val="21"/>
          <w:spacing w:val="1"/>
        </w:rPr>
        <w:t>不能充分缓解疼痛或有用药禁忌时，可考虑用弱阿片类药物，这类药物耐受性较好而成瘾性</w:t>
      </w:r>
      <w:r>
        <w:rPr>
          <w:rFonts w:ascii="SimSun" w:hAnsi="SimSun" w:eastAsia="SimSun" w:cs="SimSun"/>
          <w:sz w:val="21"/>
          <w:szCs w:val="21"/>
        </w:rPr>
        <w:t xml:space="preserve">  </w:t>
      </w:r>
      <w:r>
        <w:rPr>
          <w:rFonts w:ascii="SimSun" w:hAnsi="SimSun" w:eastAsia="SimSun" w:cs="SimSun"/>
          <w:sz w:val="21"/>
          <w:szCs w:val="21"/>
          <w:spacing w:val="4"/>
        </w:rPr>
        <w:t>小，如曲马多等。对部分伴有疼痛敏化的病人可给予抗抑郁药物如度</w:t>
      </w:r>
      <w:r>
        <w:rPr>
          <w:rFonts w:ascii="SimSun" w:hAnsi="SimSun" w:eastAsia="SimSun" w:cs="SimSun"/>
          <w:sz w:val="21"/>
          <w:szCs w:val="21"/>
          <w:spacing w:val="3"/>
        </w:rPr>
        <w:t>洛西汀等。应避免全身使用糖</w:t>
      </w:r>
      <w:r>
        <w:rPr>
          <w:rFonts w:ascii="SimSun" w:hAnsi="SimSun" w:eastAsia="SimSun" w:cs="SimSun"/>
          <w:sz w:val="21"/>
          <w:szCs w:val="21"/>
        </w:rPr>
        <w:t xml:space="preserve">  </w:t>
      </w:r>
      <w:r>
        <w:rPr>
          <w:rFonts w:ascii="SimSun" w:hAnsi="SimSun" w:eastAsia="SimSun" w:cs="SimSun"/>
          <w:sz w:val="21"/>
          <w:szCs w:val="21"/>
          <w:spacing w:val="-6"/>
        </w:rPr>
        <w:t>皮质激素，但对于急性发作的剧烈疼痛、夜间痛、关节积液等严重病例，关节内注射激素能迅速缓解症</w:t>
      </w:r>
      <w:r>
        <w:rPr>
          <w:rFonts w:ascii="SimSun" w:hAnsi="SimSun" w:eastAsia="SimSun" w:cs="SimSun"/>
          <w:sz w:val="21"/>
          <w:szCs w:val="21"/>
          <w:spacing w:val="4"/>
        </w:rPr>
        <w:t xml:space="preserve">  </w:t>
      </w:r>
      <w:r>
        <w:rPr>
          <w:rFonts w:ascii="SimSun" w:hAnsi="SimSun" w:eastAsia="SimSun" w:cs="SimSun"/>
          <w:sz w:val="21"/>
          <w:szCs w:val="21"/>
          <w:spacing w:val="-2"/>
        </w:rPr>
        <w:t>状，疗效持续数周至数个月，但在同一关节不应反复</w:t>
      </w:r>
      <w:r>
        <w:rPr>
          <w:rFonts w:ascii="SimSun" w:hAnsi="SimSun" w:eastAsia="SimSun" w:cs="SimSun"/>
          <w:sz w:val="21"/>
          <w:szCs w:val="21"/>
          <w:spacing w:val="-3"/>
        </w:rPr>
        <w:t>注射，注射间隔时间不应短于3个月。</w:t>
      </w:r>
    </w:p>
    <w:p>
      <w:pPr>
        <w:ind w:right="1064" w:firstLine="399"/>
        <w:spacing w:before="86" w:line="261" w:lineRule="auto"/>
        <w:rPr>
          <w:rFonts w:ascii="SimSun" w:hAnsi="SimSun" w:eastAsia="SimSun" w:cs="SimSun"/>
          <w:sz w:val="21"/>
          <w:szCs w:val="21"/>
        </w:rPr>
      </w:pPr>
      <w:r>
        <w:rPr>
          <w:rFonts w:ascii="Times New Roman" w:hAnsi="Times New Roman" w:eastAsia="Times New Roman" w:cs="Times New Roman"/>
          <w:sz w:val="21"/>
          <w:szCs w:val="21"/>
          <w:b/>
          <w:bCs/>
          <w:spacing w:val="6"/>
        </w:rPr>
        <w:t>2.</w:t>
      </w:r>
      <w:r>
        <w:rPr>
          <w:rFonts w:ascii="Times New Roman" w:hAnsi="Times New Roman" w:eastAsia="Times New Roman" w:cs="Times New Roman"/>
          <w:sz w:val="21"/>
          <w:szCs w:val="21"/>
          <w:spacing w:val="6"/>
        </w:rPr>
        <w:t xml:space="preserve">   </w:t>
      </w:r>
      <w:r>
        <w:rPr>
          <w:rFonts w:ascii="SimSun" w:hAnsi="SimSun" w:eastAsia="SimSun" w:cs="SimSun"/>
          <w:sz w:val="21"/>
          <w:szCs w:val="21"/>
          <w:b/>
          <w:bCs/>
          <w:spacing w:val="6"/>
        </w:rPr>
        <w:t>改善病情药物及软骨保护剂</w:t>
      </w:r>
      <w:r>
        <w:rPr>
          <w:rFonts w:ascii="SimSun" w:hAnsi="SimSun" w:eastAsia="SimSun" w:cs="SimSun"/>
          <w:sz w:val="21"/>
          <w:szCs w:val="21"/>
          <w:spacing w:val="78"/>
        </w:rPr>
        <w:t xml:space="preserve"> </w:t>
      </w:r>
      <w:r>
        <w:rPr>
          <w:rFonts w:ascii="SimSun" w:hAnsi="SimSun" w:eastAsia="SimSun" w:cs="SimSun"/>
          <w:sz w:val="21"/>
          <w:szCs w:val="21"/>
          <w:spacing w:val="6"/>
        </w:rPr>
        <w:t>目前尚未有公认的保护关节软骨、延缓</w:t>
      </w:r>
      <w:r>
        <w:rPr>
          <w:rFonts w:ascii="Times New Roman" w:hAnsi="Times New Roman" w:eastAsia="Times New Roman" w:cs="Times New Roman"/>
          <w:sz w:val="21"/>
          <w:szCs w:val="21"/>
        </w:rPr>
        <w:t>OA</w:t>
      </w:r>
      <w:r>
        <w:rPr>
          <w:rFonts w:ascii="Times New Roman" w:hAnsi="Times New Roman" w:eastAsia="Times New Roman" w:cs="Times New Roman"/>
          <w:sz w:val="21"/>
          <w:szCs w:val="21"/>
          <w:spacing w:val="-19"/>
        </w:rPr>
        <w:t xml:space="preserve"> </w:t>
      </w:r>
      <w:r>
        <w:rPr>
          <w:rFonts w:ascii="SimSun" w:hAnsi="SimSun" w:eastAsia="SimSun" w:cs="SimSun"/>
          <w:sz w:val="21"/>
          <w:szCs w:val="21"/>
          <w:spacing w:val="6"/>
        </w:rPr>
        <w:t>进展的理想药物。</w:t>
      </w:r>
      <w:r>
        <w:rPr>
          <w:rFonts w:ascii="SimSun" w:hAnsi="SimSun" w:eastAsia="SimSun" w:cs="SimSun"/>
          <w:sz w:val="21"/>
          <w:szCs w:val="21"/>
        </w:rPr>
        <w:t xml:space="preserve"> </w:t>
      </w:r>
      <w:r>
        <w:rPr>
          <w:rFonts w:ascii="SimSun" w:hAnsi="SimSun" w:eastAsia="SimSun" w:cs="SimSun"/>
          <w:sz w:val="21"/>
          <w:szCs w:val="21"/>
          <w:spacing w:val="-1"/>
        </w:rPr>
        <w:t>临床上常用的药物如氨基葡萄糖、硫酸软骨素、双醋瑞因和关节内注射透明质酸等，循证医</w:t>
      </w:r>
      <w:r>
        <w:rPr>
          <w:rFonts w:ascii="SimSun" w:hAnsi="SimSun" w:eastAsia="SimSun" w:cs="SimSun"/>
          <w:sz w:val="21"/>
          <w:szCs w:val="21"/>
          <w:spacing w:val="-2"/>
        </w:rPr>
        <w:t>学证据不</w:t>
      </w:r>
    </w:p>
    <w:p>
      <w:pPr>
        <w:sectPr>
          <w:pgSz w:w="11900" w:h="16840"/>
          <w:pgMar w:top="865" w:right="419" w:bottom="400" w:left="1130" w:header="0" w:footer="0" w:gutter="0"/>
        </w:sectPr>
        <w:rPr/>
      </w:pPr>
    </w:p>
    <w:p>
      <w:pPr>
        <w:spacing w:before="44" w:line="221" w:lineRule="auto"/>
        <w:rPr>
          <w:rFonts w:ascii="SimHei" w:hAnsi="SimHei" w:eastAsia="SimHei" w:cs="SimHei"/>
          <w:sz w:val="22"/>
          <w:szCs w:val="22"/>
        </w:rPr>
      </w:pPr>
      <w:r>
        <w:rPr>
          <w:rFonts w:ascii="SimSun" w:hAnsi="SimSun" w:eastAsia="SimSun" w:cs="SimSun"/>
          <w:sz w:val="22"/>
          <w:szCs w:val="22"/>
          <w:b/>
          <w:bCs/>
          <w:color w:val="007ED3"/>
          <w:spacing w:val="-17"/>
          <w:position w:val="-1"/>
        </w:rPr>
        <w:t>860</w:t>
      </w:r>
      <w:r>
        <w:rPr>
          <w:rFonts w:ascii="SimSun" w:hAnsi="SimSun" w:eastAsia="SimSun" w:cs="SimSun"/>
          <w:sz w:val="22"/>
          <w:szCs w:val="22"/>
          <w:color w:val="007ED3"/>
          <w:spacing w:val="16"/>
          <w:position w:val="-1"/>
        </w:rPr>
        <w:t xml:space="preserve">      </w:t>
      </w:r>
      <w:r>
        <w:rPr>
          <w:rFonts w:ascii="SimHei" w:hAnsi="SimHei" w:eastAsia="SimHei" w:cs="SimHei"/>
          <w:sz w:val="22"/>
          <w:szCs w:val="22"/>
          <w:color w:val="088ED2"/>
          <w:spacing w:val="-17"/>
        </w:rPr>
        <w:t>第八篇</w:t>
      </w:r>
      <w:r>
        <w:rPr>
          <w:rFonts w:ascii="SimHei" w:hAnsi="SimHei" w:eastAsia="SimHei" w:cs="SimHei"/>
          <w:sz w:val="22"/>
          <w:szCs w:val="22"/>
          <w:color w:val="088ED2"/>
          <w:spacing w:val="44"/>
        </w:rPr>
        <w:t xml:space="preserve"> </w:t>
      </w:r>
      <w:r>
        <w:rPr>
          <w:rFonts w:ascii="SimHei" w:hAnsi="SimHei" w:eastAsia="SimHei" w:cs="SimHei"/>
          <w:sz w:val="22"/>
          <w:szCs w:val="22"/>
          <w:color w:val="088ED2"/>
          <w:spacing w:val="-17"/>
        </w:rPr>
        <w:t>风湿性疾病</w:t>
      </w:r>
    </w:p>
    <w:p>
      <w:pPr>
        <w:spacing w:line="282" w:lineRule="auto"/>
        <w:rPr>
          <w:rFonts w:ascii="Arial"/>
          <w:sz w:val="21"/>
        </w:rPr>
      </w:pPr>
      <w:r/>
    </w:p>
    <w:p>
      <w:pPr>
        <w:ind w:left="1076" w:right="15"/>
        <w:spacing w:before="72" w:line="269" w:lineRule="auto"/>
        <w:jc w:val="both"/>
        <w:rPr>
          <w:rFonts w:ascii="SimSun" w:hAnsi="SimSun" w:eastAsia="SimSun" w:cs="SimSun"/>
          <w:sz w:val="22"/>
          <w:szCs w:val="22"/>
        </w:rPr>
      </w:pPr>
      <w:r>
        <w:rPr>
          <w:rFonts w:ascii="SimSun" w:hAnsi="SimSun" w:eastAsia="SimSun" w:cs="SimSun"/>
          <w:sz w:val="22"/>
          <w:szCs w:val="22"/>
          <w:spacing w:val="-10"/>
        </w:rPr>
        <w:t>一致，可能有一定的作用。氨基葡萄糖和硫酸软骨素作为关节的营养补充剂，对轻至中度OA</w:t>
      </w:r>
      <w:r>
        <w:rPr>
          <w:rFonts w:ascii="SimSun" w:hAnsi="SimSun" w:eastAsia="SimSun" w:cs="SimSun"/>
          <w:sz w:val="22"/>
          <w:szCs w:val="22"/>
          <w:spacing w:val="31"/>
        </w:rPr>
        <w:t xml:space="preserve"> </w:t>
      </w:r>
      <w:r>
        <w:rPr>
          <w:rFonts w:ascii="SimSun" w:hAnsi="SimSun" w:eastAsia="SimSun" w:cs="SimSun"/>
          <w:sz w:val="22"/>
          <w:szCs w:val="22"/>
          <w:spacing w:val="-10"/>
        </w:rPr>
        <w:t>病人可</w:t>
      </w:r>
      <w:r>
        <w:rPr>
          <w:rFonts w:ascii="SimSun" w:hAnsi="SimSun" w:eastAsia="SimSun" w:cs="SimSun"/>
          <w:sz w:val="22"/>
          <w:szCs w:val="22"/>
        </w:rPr>
        <w:t xml:space="preserve"> </w:t>
      </w:r>
      <w:r>
        <w:rPr>
          <w:rFonts w:ascii="SimSun" w:hAnsi="SimSun" w:eastAsia="SimSun" w:cs="SimSun"/>
          <w:sz w:val="22"/>
          <w:szCs w:val="22"/>
          <w:spacing w:val="-7"/>
        </w:rPr>
        <w:t>能有缓解疼痛和改善功能的作用。对于轻至中度OA</w:t>
      </w:r>
      <w:r>
        <w:rPr>
          <w:rFonts w:ascii="SimSun" w:hAnsi="SimSun" w:eastAsia="SimSun" w:cs="SimSun"/>
          <w:sz w:val="22"/>
          <w:szCs w:val="22"/>
          <w:spacing w:val="12"/>
        </w:rPr>
        <w:t xml:space="preserve"> </w:t>
      </w:r>
      <w:r>
        <w:rPr>
          <w:rFonts w:ascii="SimSun" w:hAnsi="SimSun" w:eastAsia="SimSun" w:cs="SimSun"/>
          <w:sz w:val="22"/>
          <w:szCs w:val="22"/>
          <w:spacing w:val="-7"/>
        </w:rPr>
        <w:t>病人，关节腔注射透明质酸，每次2～3ml,每周</w:t>
      </w:r>
      <w:r>
        <w:rPr>
          <w:rFonts w:ascii="SimSun" w:hAnsi="SimSun" w:eastAsia="SimSun" w:cs="SimSun"/>
          <w:sz w:val="22"/>
          <w:szCs w:val="22"/>
        </w:rPr>
        <w:t xml:space="preserve"> </w:t>
      </w:r>
      <w:r>
        <w:rPr>
          <w:rFonts w:ascii="SimSun" w:hAnsi="SimSun" w:eastAsia="SimSun" w:cs="SimSun"/>
          <w:sz w:val="22"/>
          <w:szCs w:val="22"/>
          <w:spacing w:val="-11"/>
        </w:rPr>
        <w:t>一次，连续3～5次，称为黏弹性物补充疗法，或可较长时间地缓解症状和</w:t>
      </w:r>
      <w:r>
        <w:rPr>
          <w:rFonts w:ascii="SimSun" w:hAnsi="SimSun" w:eastAsia="SimSun" w:cs="SimSun"/>
          <w:sz w:val="22"/>
          <w:szCs w:val="22"/>
          <w:spacing w:val="-12"/>
        </w:rPr>
        <w:t>改善功能。双醋瑞因是白细</w:t>
      </w:r>
      <w:r>
        <w:rPr>
          <w:rFonts w:ascii="SimSun" w:hAnsi="SimSun" w:eastAsia="SimSun" w:cs="SimSun"/>
          <w:sz w:val="22"/>
          <w:szCs w:val="22"/>
        </w:rPr>
        <w:t xml:space="preserve"> </w:t>
      </w:r>
      <w:r>
        <w:rPr>
          <w:rFonts w:ascii="SimSun" w:hAnsi="SimSun" w:eastAsia="SimSun" w:cs="SimSun"/>
          <w:sz w:val="22"/>
          <w:szCs w:val="22"/>
          <w:spacing w:val="-15"/>
        </w:rPr>
        <w:t>胞介素-1抑制剂，能有效减轻疼痛，改善关节功能，还有研究认为其可能具有结构调节作用。</w:t>
      </w:r>
    </w:p>
    <w:p>
      <w:pPr>
        <w:ind w:left="1499"/>
        <w:spacing w:before="75" w:line="222" w:lineRule="auto"/>
        <w:rPr>
          <w:rFonts w:ascii="SimHei" w:hAnsi="SimHei" w:eastAsia="SimHei" w:cs="SimHei"/>
          <w:sz w:val="22"/>
          <w:szCs w:val="22"/>
        </w:rPr>
      </w:pPr>
      <w:r>
        <w:rPr>
          <w:rFonts w:ascii="SimHei" w:hAnsi="SimHei" w:eastAsia="SimHei" w:cs="SimHei"/>
          <w:sz w:val="22"/>
          <w:szCs w:val="22"/>
          <w:b/>
          <w:bCs/>
          <w:spacing w:val="12"/>
        </w:rPr>
        <w:t>(三)手术治疗</w:t>
      </w:r>
    </w:p>
    <w:p>
      <w:pPr>
        <w:ind w:left="1076" w:right="21" w:firstLine="419"/>
        <w:spacing w:before="90" w:line="252" w:lineRule="auto"/>
        <w:rPr>
          <w:rFonts w:ascii="SimSun" w:hAnsi="SimSun" w:eastAsia="SimSun" w:cs="SimSun"/>
          <w:sz w:val="22"/>
          <w:szCs w:val="22"/>
        </w:rPr>
      </w:pPr>
      <w:r>
        <w:rPr>
          <w:rFonts w:ascii="SimSun" w:hAnsi="SimSun" w:eastAsia="SimSun" w:cs="SimSun"/>
          <w:sz w:val="22"/>
          <w:szCs w:val="22"/>
          <w:spacing w:val="-12"/>
        </w:rPr>
        <w:t>对于关节疼痛已严重影响病人的日常生活、非手术治疗无效的病人可行关节置换术，能有效缓解</w:t>
      </w:r>
      <w:r>
        <w:rPr>
          <w:rFonts w:ascii="SimSun" w:hAnsi="SimSun" w:eastAsia="SimSun" w:cs="SimSun"/>
          <w:sz w:val="22"/>
          <w:szCs w:val="22"/>
          <w:spacing w:val="10"/>
        </w:rPr>
        <w:t xml:space="preserve"> </w:t>
      </w:r>
      <w:r>
        <w:rPr>
          <w:rFonts w:ascii="SimSun" w:hAnsi="SimSun" w:eastAsia="SimSun" w:cs="SimSun"/>
          <w:sz w:val="22"/>
          <w:szCs w:val="22"/>
          <w:spacing w:val="-13"/>
        </w:rPr>
        <w:t>疼痛、恢复关节功能。对于膝关节明显外翻或内翻者，可以进行力线调整手术。</w:t>
      </w:r>
    </w:p>
    <w:p>
      <w:pPr>
        <w:ind w:left="1374"/>
        <w:spacing w:before="44" w:line="222" w:lineRule="auto"/>
        <w:rPr>
          <w:rFonts w:ascii="SimHei" w:hAnsi="SimHei" w:eastAsia="SimHei" w:cs="SimHei"/>
          <w:sz w:val="25"/>
          <w:szCs w:val="25"/>
        </w:rPr>
      </w:pPr>
      <w:r>
        <w:rPr>
          <w:rFonts w:ascii="SimHei" w:hAnsi="SimHei" w:eastAsia="SimHei" w:cs="SimHei"/>
          <w:sz w:val="25"/>
          <w:szCs w:val="25"/>
          <w:b/>
          <w:bCs/>
          <w:color w:val="008BD2"/>
          <w:spacing w:val="-30"/>
        </w:rPr>
        <w:t>【预后】</w:t>
      </w:r>
    </w:p>
    <w:p>
      <w:pPr>
        <w:ind w:left="1076" w:firstLine="419"/>
        <w:spacing w:before="85" w:line="263" w:lineRule="auto"/>
        <w:jc w:val="both"/>
        <w:rPr>
          <w:rFonts w:ascii="SimSun" w:hAnsi="SimSun" w:eastAsia="SimSun" w:cs="SimSun"/>
          <w:sz w:val="22"/>
          <w:szCs w:val="22"/>
        </w:rPr>
      </w:pPr>
      <w:r>
        <w:rPr>
          <w:rFonts w:ascii="SimSun" w:hAnsi="SimSun" w:eastAsia="SimSun" w:cs="SimSun"/>
          <w:sz w:val="22"/>
          <w:szCs w:val="22"/>
          <w:spacing w:val="-3"/>
        </w:rPr>
        <w:t>该病有一定的致残率。在美国，OA</w:t>
      </w:r>
      <w:r>
        <w:rPr>
          <w:rFonts w:ascii="SimSun" w:hAnsi="SimSun" w:eastAsia="SimSun" w:cs="SimSun"/>
          <w:sz w:val="22"/>
          <w:szCs w:val="22"/>
          <w:spacing w:val="-3"/>
        </w:rPr>
        <w:t xml:space="preserve"> </w:t>
      </w:r>
      <w:r>
        <w:rPr>
          <w:rFonts w:ascii="SimSun" w:hAnsi="SimSun" w:eastAsia="SimSun" w:cs="SimSun"/>
          <w:sz w:val="22"/>
          <w:szCs w:val="22"/>
          <w:spacing w:val="-3"/>
        </w:rPr>
        <w:t>是导致50岁以上男性工作能力丧失</w:t>
      </w:r>
      <w:r>
        <w:rPr>
          <w:rFonts w:ascii="SimSun" w:hAnsi="SimSun" w:eastAsia="SimSun" w:cs="SimSun"/>
          <w:sz w:val="22"/>
          <w:szCs w:val="22"/>
          <w:spacing w:val="-4"/>
        </w:rPr>
        <w:t>的第2位原因(仅次于缺</w:t>
      </w:r>
      <w:r>
        <w:rPr>
          <w:rFonts w:ascii="SimSun" w:hAnsi="SimSun" w:eastAsia="SimSun" w:cs="SimSun"/>
          <w:sz w:val="22"/>
          <w:szCs w:val="22"/>
        </w:rPr>
        <w:t xml:space="preserve"> </w:t>
      </w:r>
      <w:r>
        <w:rPr>
          <w:rFonts w:ascii="SimSun" w:hAnsi="SimSun" w:eastAsia="SimSun" w:cs="SimSun"/>
          <w:sz w:val="22"/>
          <w:szCs w:val="22"/>
          <w:spacing w:val="-7"/>
        </w:rPr>
        <w:t>血性心脏病),也是中年以上人群丧失劳动能力、生活不能自理的主要原因。我国尚无大规模的流行</w:t>
      </w:r>
      <w:r>
        <w:rPr>
          <w:rFonts w:ascii="SimSun" w:hAnsi="SimSun" w:eastAsia="SimSun" w:cs="SimSun"/>
          <w:sz w:val="22"/>
          <w:szCs w:val="22"/>
          <w:spacing w:val="17"/>
        </w:rPr>
        <w:t xml:space="preserve"> </w:t>
      </w:r>
      <w:r>
        <w:rPr>
          <w:rFonts w:ascii="SimSun" w:hAnsi="SimSun" w:eastAsia="SimSun" w:cs="SimSun"/>
          <w:sz w:val="22"/>
          <w:szCs w:val="22"/>
          <w:spacing w:val="-10"/>
        </w:rPr>
        <w:t>病学调查数据。</w:t>
      </w:r>
    </w:p>
    <w:p>
      <w:pPr>
        <w:ind w:right="406"/>
        <w:spacing w:before="62" w:line="230" w:lineRule="auto"/>
        <w:jc w:val="right"/>
        <w:rPr>
          <w:rFonts w:ascii="KaiTi" w:hAnsi="KaiTi" w:eastAsia="KaiTi" w:cs="KaiTi"/>
          <w:sz w:val="22"/>
          <w:szCs w:val="22"/>
        </w:rPr>
      </w:pPr>
      <w:r>
        <w:rPr>
          <w:rFonts w:ascii="KaiTi" w:hAnsi="KaiTi" w:eastAsia="KaiTi" w:cs="KaiTi"/>
          <w:sz w:val="22"/>
          <w:szCs w:val="22"/>
          <w:spacing w:val="2"/>
        </w:rPr>
        <w:t>(张志毅)</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ind w:firstLine="26"/>
        <w:spacing w:line="710" w:lineRule="exact"/>
        <w:textAlignment w:val="center"/>
        <w:rPr/>
      </w:pPr>
      <w:r>
        <w:drawing>
          <wp:inline distT="0" distB="0" distL="0" distR="0">
            <wp:extent cx="501676" cy="450833"/>
            <wp:effectExtent l="0" t="0" r="0" b="0"/>
            <wp:docPr id="139" name="IM 139"/>
            <wp:cNvGraphicFramePr/>
            <a:graphic>
              <a:graphicData uri="http://schemas.openxmlformats.org/drawingml/2006/picture">
                <pic:pic>
                  <pic:nvPicPr>
                    <pic:cNvPr id="139" name="IM 139"/>
                    <pic:cNvPicPr/>
                  </pic:nvPicPr>
                  <pic:blipFill>
                    <a:blip r:embed="rId190"/>
                    <a:stretch>
                      <a:fillRect/>
                    </a:stretch>
                  </pic:blipFill>
                  <pic:spPr>
                    <a:xfrm rot="0">
                      <a:off x="0" y="0"/>
                      <a:ext cx="501676" cy="450833"/>
                    </a:xfrm>
                    <a:prstGeom prst="rect">
                      <a:avLst/>
                    </a:prstGeom>
                  </pic:spPr>
                </pic:pic>
              </a:graphicData>
            </a:graphic>
          </wp:inline>
        </w:drawing>
      </w:r>
    </w:p>
    <w:p>
      <w:pPr>
        <w:sectPr>
          <w:pgSz w:w="11900" w:h="16840"/>
          <w:pgMar w:top="882" w:right="1241" w:bottom="400" w:left="393" w:header="0" w:footer="0" w:gutter="0"/>
        </w:sectPr>
        <w:rPr/>
      </w:pPr>
    </w:p>
    <w:p>
      <w:pPr>
        <w:spacing w:before="58" w:line="1260" w:lineRule="exact"/>
        <w:textAlignment w:val="center"/>
        <w:rPr/>
      </w:pPr>
      <w:r>
        <w:drawing>
          <wp:anchor distT="0" distB="0" distL="0" distR="0" simplePos="0" relativeHeight="253219840" behindDoc="0" locked="0" layoutInCell="0" allowOverlap="1">
            <wp:simplePos x="0" y="0"/>
            <wp:positionH relativeFrom="page">
              <wp:posOffset>6667477</wp:posOffset>
            </wp:positionH>
            <wp:positionV relativeFrom="page">
              <wp:posOffset>1066774</wp:posOffset>
            </wp:positionV>
            <wp:extent cx="692175" cy="730252"/>
            <wp:effectExtent l="0" t="0" r="0" b="0"/>
            <wp:wrapNone/>
            <wp:docPr id="140" name="IM 140"/>
            <wp:cNvGraphicFramePr/>
            <a:graphic>
              <a:graphicData uri="http://schemas.openxmlformats.org/drawingml/2006/picture">
                <pic:pic>
                  <pic:nvPicPr>
                    <pic:cNvPr id="140" name="IM 140"/>
                    <pic:cNvPicPr/>
                  </pic:nvPicPr>
                  <pic:blipFill>
                    <a:blip r:embed="rId192"/>
                    <a:stretch>
                      <a:fillRect/>
                    </a:stretch>
                  </pic:blipFill>
                  <pic:spPr>
                    <a:xfrm rot="0">
                      <a:off x="0" y="0"/>
                      <a:ext cx="692175" cy="730252"/>
                    </a:xfrm>
                    <a:prstGeom prst="rect">
                      <a:avLst/>
                    </a:prstGeom>
                  </pic:spPr>
                </pic:pic>
              </a:graphicData>
            </a:graphic>
          </wp:anchor>
        </w:drawing>
      </w:r>
      <w:r>
        <w:pict>
          <v:group id="_x0000_s157" style="mso-position-vertical-relative:line;mso-position-horizontal-relative:char;width:463.5pt;height:63pt;" filled="false" stroked="false" coordsize="9270,1260" coordorigin="0,0">
            <v:shape id="_x0000_s158" style="position:absolute;left:0;top:0;width:9270;height:1260;" filled="false" stroked="false" type="#_x0000_t75">
              <v:imagedata o:title="" r:id="rId193"/>
            </v:shape>
            <v:shape id="_x0000_s159" style="position:absolute;left:-20;top:-20;width:9310;height:1408;" filled="false" stroked="false" type="#_x0000_t202">
              <v:fill on="false"/>
              <v:stroke on="false"/>
              <v:path/>
              <v:imagedata o:title=""/>
              <o:lock v:ext="edit" aspectratio="false"/>
              <v:textbox inset="0mm,0mm,0mm,0mm">
                <w:txbxContent>
                  <w:p>
                    <w:pPr>
                      <w:spacing w:line="301" w:lineRule="auto"/>
                      <w:rPr>
                        <w:rFonts w:ascii="Arial"/>
                        <w:sz w:val="21"/>
                      </w:rPr>
                    </w:pPr>
                    <w:r/>
                  </w:p>
                  <w:p>
                    <w:pPr>
                      <w:ind w:left="2308"/>
                      <w:spacing w:before="188" w:line="222" w:lineRule="auto"/>
                      <w:rPr>
                        <w:rFonts w:ascii="SimHei" w:hAnsi="SimHei" w:eastAsia="SimHei" w:cs="SimHei"/>
                        <w:sz w:val="58"/>
                        <w:szCs w:val="58"/>
                      </w:rPr>
                    </w:pPr>
                    <w:r>
                      <w:rPr>
                        <w:rFonts w:ascii="SimHei" w:hAnsi="SimHei" w:eastAsia="SimHei" w:cs="SimHei"/>
                        <w:sz w:val="58"/>
                        <w:szCs w:val="58"/>
                        <w:b/>
                        <w:bCs/>
                        <w:color w:val="37B2FA"/>
                        <w:spacing w:val="49"/>
                      </w:rPr>
                      <w:t>第十四章痛</w:t>
                    </w:r>
                    <w:r>
                      <w:rPr>
                        <w:rFonts w:ascii="SimHei" w:hAnsi="SimHei" w:eastAsia="SimHei" w:cs="SimHei"/>
                        <w:sz w:val="58"/>
                        <w:szCs w:val="58"/>
                        <w:color w:val="37B2FA"/>
                        <w:spacing w:val="9"/>
                      </w:rPr>
                      <w:t xml:space="preserve">   </w:t>
                    </w:r>
                    <w:r>
                      <w:rPr>
                        <w:rFonts w:ascii="SimHei" w:hAnsi="SimHei" w:eastAsia="SimHei" w:cs="SimHei"/>
                        <w:sz w:val="58"/>
                        <w:szCs w:val="58"/>
                        <w:b/>
                        <w:bCs/>
                        <w:color w:val="37B2FA"/>
                        <w:spacing w:val="49"/>
                      </w:rPr>
                      <w:t>风</w:t>
                    </w:r>
                  </w:p>
                </w:txbxContent>
              </v:textbox>
            </v:shape>
          </v:group>
        </w:pict>
      </w:r>
    </w:p>
    <w:p>
      <w:pPr>
        <w:spacing w:line="269" w:lineRule="auto"/>
        <w:rPr>
          <w:rFonts w:ascii="Arial"/>
          <w:sz w:val="21"/>
        </w:rPr>
      </w:pPr>
      <w:r/>
    </w:p>
    <w:p>
      <w:pPr>
        <w:spacing w:line="269" w:lineRule="auto"/>
        <w:rPr>
          <w:rFonts w:ascii="Arial"/>
          <w:sz w:val="21"/>
        </w:rPr>
      </w:pPr>
      <w:r/>
    </w:p>
    <w:p>
      <w:pPr>
        <w:spacing w:line="269" w:lineRule="auto"/>
        <w:rPr>
          <w:rFonts w:ascii="Arial"/>
          <w:sz w:val="21"/>
        </w:rPr>
      </w:pPr>
      <w:r/>
    </w:p>
    <w:p>
      <w:pPr>
        <w:spacing w:line="270" w:lineRule="auto"/>
        <w:rPr>
          <w:rFonts w:ascii="Arial"/>
          <w:sz w:val="21"/>
        </w:rPr>
      </w:pPr>
      <w:r/>
    </w:p>
    <w:p>
      <w:pPr>
        <w:ind w:left="19" w:right="1250" w:firstLine="399"/>
        <w:spacing w:before="68" w:line="286" w:lineRule="auto"/>
        <w:jc w:val="both"/>
        <w:rPr>
          <w:rFonts w:ascii="SimSun" w:hAnsi="SimSun" w:eastAsia="SimSun" w:cs="SimSun"/>
          <w:sz w:val="21"/>
          <w:szCs w:val="21"/>
        </w:rPr>
      </w:pPr>
      <w:r>
        <w:rPr>
          <w:rFonts w:ascii="SimSun" w:hAnsi="SimSun" w:eastAsia="SimSun" w:cs="SimSun"/>
          <w:sz w:val="21"/>
          <w:szCs w:val="21"/>
          <w:spacing w:val="3"/>
        </w:rPr>
        <w:t>痛风(</w:t>
      </w:r>
      <w:r>
        <w:rPr>
          <w:rFonts w:ascii="SimSun" w:hAnsi="SimSun" w:eastAsia="SimSun" w:cs="SimSun"/>
          <w:sz w:val="21"/>
          <w:szCs w:val="21"/>
        </w:rPr>
        <w:t>gout</w:t>
      </w:r>
      <w:r>
        <w:rPr>
          <w:rFonts w:ascii="SimSun" w:hAnsi="SimSun" w:eastAsia="SimSun" w:cs="SimSun"/>
          <w:sz w:val="21"/>
          <w:szCs w:val="21"/>
          <w:spacing w:val="3"/>
        </w:rPr>
        <w:t>)是嘌呤代谢紊乱和(或)尿酸排泄障碍所致的一组异质性疾病，其临床特征为血清尿</w:t>
      </w:r>
      <w:r>
        <w:rPr>
          <w:rFonts w:ascii="SimSun" w:hAnsi="SimSun" w:eastAsia="SimSun" w:cs="SimSun"/>
          <w:sz w:val="21"/>
          <w:szCs w:val="21"/>
          <w:spacing w:val="14"/>
        </w:rPr>
        <w:t xml:space="preserve"> </w:t>
      </w:r>
      <w:r>
        <w:rPr>
          <w:rFonts w:ascii="SimSun" w:hAnsi="SimSun" w:eastAsia="SimSun" w:cs="SimSun"/>
          <w:sz w:val="21"/>
          <w:szCs w:val="21"/>
          <w:spacing w:val="-11"/>
        </w:rPr>
        <w:t>酸(uric</w:t>
      </w:r>
      <w:r>
        <w:rPr>
          <w:rFonts w:ascii="SimSun" w:hAnsi="SimSun" w:eastAsia="SimSun" w:cs="SimSun"/>
          <w:sz w:val="21"/>
          <w:szCs w:val="21"/>
          <w:spacing w:val="-3"/>
        </w:rPr>
        <w:t xml:space="preserve"> </w:t>
      </w:r>
      <w:r>
        <w:rPr>
          <w:rFonts w:ascii="SimSun" w:hAnsi="SimSun" w:eastAsia="SimSun" w:cs="SimSun"/>
          <w:sz w:val="21"/>
          <w:szCs w:val="21"/>
          <w:spacing w:val="-11"/>
        </w:rPr>
        <w:t>acid)升高、反复发作性急性关节炎、痛风石及关节畸形、尿酸性肾结石、肾小球、肾小管</w:t>
      </w:r>
      <w:r>
        <w:rPr>
          <w:rFonts w:ascii="SimSun" w:hAnsi="SimSun" w:eastAsia="SimSun" w:cs="SimSun"/>
          <w:sz w:val="21"/>
          <w:szCs w:val="21"/>
          <w:spacing w:val="-12"/>
        </w:rPr>
        <w:t>、肾间</w:t>
      </w:r>
      <w:r>
        <w:rPr>
          <w:rFonts w:ascii="SimSun" w:hAnsi="SimSun" w:eastAsia="SimSun" w:cs="SimSun"/>
          <w:sz w:val="21"/>
          <w:szCs w:val="21"/>
        </w:rPr>
        <w:t xml:space="preserve"> </w:t>
      </w:r>
      <w:r>
        <w:rPr>
          <w:rFonts w:ascii="SimSun" w:hAnsi="SimSun" w:eastAsia="SimSun" w:cs="SimSun"/>
          <w:sz w:val="21"/>
          <w:szCs w:val="21"/>
          <w:spacing w:val="-1"/>
        </w:rPr>
        <w:t>质及血管性肾脏病变等。分为原发性、继发性和特发性3类，原发性痛风占绝大多数</w:t>
      </w:r>
      <w:r>
        <w:rPr>
          <w:rFonts w:ascii="SimSun" w:hAnsi="SimSun" w:eastAsia="SimSun" w:cs="SimSun"/>
          <w:sz w:val="21"/>
          <w:szCs w:val="21"/>
          <w:spacing w:val="-2"/>
        </w:rPr>
        <w:t>。</w:t>
      </w:r>
    </w:p>
    <w:p>
      <w:pPr>
        <w:ind w:left="19" w:right="1299" w:firstLine="399"/>
        <w:spacing w:before="99" w:line="267" w:lineRule="auto"/>
        <w:jc w:val="both"/>
        <w:rPr>
          <w:rFonts w:ascii="SimSun" w:hAnsi="SimSun" w:eastAsia="SimSun" w:cs="SimSun"/>
          <w:sz w:val="21"/>
          <w:szCs w:val="21"/>
        </w:rPr>
      </w:pPr>
      <w:r>
        <w:rPr>
          <w:rFonts w:ascii="SimSun" w:hAnsi="SimSun" w:eastAsia="SimSun" w:cs="SimSun"/>
          <w:sz w:val="21"/>
          <w:szCs w:val="21"/>
          <w:spacing w:val="-6"/>
        </w:rPr>
        <w:t>本病见于世界各地，由于受地域、民族、饮食习</w:t>
      </w:r>
      <w:r>
        <w:rPr>
          <w:rFonts w:ascii="SimSun" w:hAnsi="SimSun" w:eastAsia="SimSun" w:cs="SimSun"/>
          <w:sz w:val="21"/>
          <w:szCs w:val="21"/>
          <w:spacing w:val="-7"/>
        </w:rPr>
        <w:t>惯的影响，痛风患病率差异较大，并随年龄及血清</w:t>
      </w:r>
      <w:r>
        <w:rPr>
          <w:rFonts w:ascii="SimSun" w:hAnsi="SimSun" w:eastAsia="SimSun" w:cs="SimSun"/>
          <w:sz w:val="21"/>
          <w:szCs w:val="21"/>
        </w:rPr>
        <w:t xml:space="preserve"> </w:t>
      </w:r>
      <w:r>
        <w:rPr>
          <w:rFonts w:ascii="SimSun" w:hAnsi="SimSun" w:eastAsia="SimSun" w:cs="SimSun"/>
          <w:sz w:val="21"/>
          <w:szCs w:val="21"/>
          <w:spacing w:val="6"/>
        </w:rPr>
        <w:t>尿酸浓度升高和持续时间而增加。据估计，我国痛风的患病率为1%～3%。</w:t>
      </w:r>
    </w:p>
    <w:p>
      <w:pPr>
        <w:ind w:left="317"/>
        <w:spacing w:before="128" w:line="221" w:lineRule="auto"/>
        <w:rPr>
          <w:rFonts w:ascii="SimHei" w:hAnsi="SimHei" w:eastAsia="SimHei" w:cs="SimHei"/>
          <w:sz w:val="21"/>
          <w:szCs w:val="21"/>
        </w:rPr>
      </w:pPr>
      <w:r>
        <w:rPr>
          <w:rFonts w:ascii="SimHei" w:hAnsi="SimHei" w:eastAsia="SimHei" w:cs="SimHei"/>
          <w:sz w:val="21"/>
          <w:szCs w:val="21"/>
          <w:b/>
          <w:bCs/>
          <w:color w:val="2DC1F8"/>
          <w:spacing w:val="-5"/>
        </w:rPr>
        <w:t>【病因和发病机制】</w:t>
      </w:r>
    </w:p>
    <w:p>
      <w:pPr>
        <w:ind w:left="419"/>
        <w:spacing w:before="92" w:line="219" w:lineRule="auto"/>
        <w:rPr>
          <w:rFonts w:ascii="SimSun" w:hAnsi="SimSun" w:eastAsia="SimSun" w:cs="SimSun"/>
          <w:sz w:val="21"/>
          <w:szCs w:val="21"/>
        </w:rPr>
      </w:pPr>
      <w:r>
        <w:rPr>
          <w:rFonts w:ascii="SimSun" w:hAnsi="SimSun" w:eastAsia="SimSun" w:cs="SimSun"/>
          <w:sz w:val="21"/>
          <w:szCs w:val="21"/>
          <w:spacing w:val="1"/>
        </w:rPr>
        <w:t>病因和发病机制尚不十分清楚。</w:t>
      </w:r>
    </w:p>
    <w:p>
      <w:pPr>
        <w:ind w:left="419"/>
        <w:spacing w:before="79" w:line="219" w:lineRule="auto"/>
        <w:rPr>
          <w:rFonts w:ascii="SimSun" w:hAnsi="SimSun" w:eastAsia="SimSun" w:cs="SimSun"/>
          <w:sz w:val="21"/>
          <w:szCs w:val="21"/>
        </w:rPr>
      </w:pPr>
      <w:r>
        <w:rPr>
          <w:rFonts w:ascii="Times New Roman" w:hAnsi="Times New Roman" w:eastAsia="Times New Roman" w:cs="Times New Roman"/>
          <w:sz w:val="21"/>
          <w:szCs w:val="21"/>
          <w:b/>
          <w:bCs/>
        </w:rPr>
        <w:t>1.</w:t>
      </w:r>
      <w:r>
        <w:rPr>
          <w:rFonts w:ascii="Times New Roman" w:hAnsi="Times New Roman" w:eastAsia="Times New Roman" w:cs="Times New Roman"/>
          <w:sz w:val="21"/>
          <w:szCs w:val="21"/>
          <w:spacing w:val="25"/>
        </w:rPr>
        <w:t xml:space="preserve">  </w:t>
      </w:r>
      <w:r>
        <w:rPr>
          <w:rFonts w:ascii="SimSun" w:hAnsi="SimSun" w:eastAsia="SimSun" w:cs="SimSun"/>
          <w:sz w:val="21"/>
          <w:szCs w:val="21"/>
          <w:b/>
          <w:bCs/>
        </w:rPr>
        <w:t>高尿酸血症的形成</w:t>
      </w:r>
      <w:r>
        <w:rPr>
          <w:rFonts w:ascii="SimSun" w:hAnsi="SimSun" w:eastAsia="SimSun" w:cs="SimSun"/>
          <w:sz w:val="21"/>
          <w:szCs w:val="21"/>
          <w:spacing w:val="78"/>
        </w:rPr>
        <w:t xml:space="preserve"> </w:t>
      </w:r>
      <w:r>
        <w:rPr>
          <w:rFonts w:ascii="SimSun" w:hAnsi="SimSun" w:eastAsia="SimSun" w:cs="SimSun"/>
          <w:sz w:val="21"/>
          <w:szCs w:val="21"/>
        </w:rPr>
        <w:t>详见本书第七篇第二十七章。</w:t>
      </w:r>
    </w:p>
    <w:p>
      <w:pPr>
        <w:ind w:left="19" w:right="1257" w:firstLine="399"/>
        <w:spacing w:before="104" w:line="290" w:lineRule="auto"/>
        <w:rPr>
          <w:rFonts w:ascii="SimSun" w:hAnsi="SimSun" w:eastAsia="SimSun" w:cs="SimSun"/>
          <w:sz w:val="21"/>
          <w:szCs w:val="21"/>
        </w:rPr>
      </w:pPr>
      <w:r>
        <w:rPr>
          <w:rFonts w:ascii="Times New Roman" w:hAnsi="Times New Roman" w:eastAsia="Times New Roman" w:cs="Times New Roman"/>
          <w:sz w:val="21"/>
          <w:szCs w:val="21"/>
          <w:b/>
          <w:bCs/>
          <w:spacing w:val="3"/>
        </w:rPr>
        <w:t>2.</w:t>
      </w:r>
      <w:r>
        <w:rPr>
          <w:rFonts w:ascii="Times New Roman" w:hAnsi="Times New Roman" w:eastAsia="Times New Roman" w:cs="Times New Roman"/>
          <w:sz w:val="21"/>
          <w:szCs w:val="21"/>
          <w:spacing w:val="13"/>
          <w:w w:val="101"/>
        </w:rPr>
        <w:t xml:space="preserve">  </w:t>
      </w:r>
      <w:r>
        <w:rPr>
          <w:rFonts w:ascii="SimSun" w:hAnsi="SimSun" w:eastAsia="SimSun" w:cs="SimSun"/>
          <w:sz w:val="21"/>
          <w:szCs w:val="21"/>
          <w:b/>
          <w:bCs/>
          <w:spacing w:val="3"/>
        </w:rPr>
        <w:t>痛风的发生</w:t>
      </w:r>
      <w:r>
        <w:rPr>
          <w:rFonts w:ascii="SimSun" w:hAnsi="SimSun" w:eastAsia="SimSun" w:cs="SimSun"/>
          <w:sz w:val="21"/>
          <w:szCs w:val="21"/>
          <w:spacing w:val="68"/>
        </w:rPr>
        <w:t xml:space="preserve"> </w:t>
      </w:r>
      <w:r>
        <w:rPr>
          <w:rFonts w:ascii="SimSun" w:hAnsi="SimSun" w:eastAsia="SimSun" w:cs="SimSun"/>
          <w:sz w:val="21"/>
          <w:szCs w:val="21"/>
          <w:spacing w:val="3"/>
        </w:rPr>
        <w:t>原发性痛风是先天性的，由遗传因素和环境因素共同致病，绝大多数为尿酸排</w:t>
      </w:r>
      <w:r>
        <w:rPr>
          <w:rFonts w:ascii="SimSun" w:hAnsi="SimSun" w:eastAsia="SimSun" w:cs="SimSun"/>
          <w:sz w:val="21"/>
          <w:szCs w:val="21"/>
        </w:rPr>
        <w:t xml:space="preserve"> </w:t>
      </w:r>
      <w:r>
        <w:rPr>
          <w:rFonts w:ascii="SimSun" w:hAnsi="SimSun" w:eastAsia="SimSun" w:cs="SimSun"/>
          <w:sz w:val="21"/>
          <w:szCs w:val="21"/>
          <w:spacing w:val="-1"/>
        </w:rPr>
        <w:t>泄障碍，具有一定的家族易感性。继发性痛风主要由于肾脏疾病、药物、肿瘤化</w:t>
      </w:r>
      <w:r>
        <w:rPr>
          <w:rFonts w:ascii="SimSun" w:hAnsi="SimSun" w:eastAsia="SimSun" w:cs="SimSun"/>
          <w:sz w:val="21"/>
          <w:szCs w:val="21"/>
          <w:spacing w:val="-2"/>
        </w:rPr>
        <w:t>疗或放疗等所致。特</w:t>
      </w:r>
      <w:r>
        <w:rPr>
          <w:rFonts w:ascii="SimSun" w:hAnsi="SimSun" w:eastAsia="SimSun" w:cs="SimSun"/>
          <w:sz w:val="21"/>
          <w:szCs w:val="21"/>
        </w:rPr>
        <w:t xml:space="preserve"> </w:t>
      </w:r>
      <w:r>
        <w:rPr>
          <w:rFonts w:ascii="SimSun" w:hAnsi="SimSun" w:eastAsia="SimSun" w:cs="SimSun"/>
          <w:sz w:val="21"/>
          <w:szCs w:val="21"/>
          <w:spacing w:val="13"/>
        </w:rPr>
        <w:t>发性痛风是原因未知的痛风。临床上5%~15%高尿酸血症病人会发展为痛风。急性关节炎是由于</w:t>
      </w:r>
      <w:r>
        <w:rPr>
          <w:rFonts w:ascii="SimSun" w:hAnsi="SimSun" w:eastAsia="SimSun" w:cs="SimSun"/>
          <w:sz w:val="21"/>
          <w:szCs w:val="21"/>
          <w:spacing w:val="9"/>
        </w:rPr>
        <w:t xml:space="preserve"> </w:t>
      </w:r>
      <w:r>
        <w:rPr>
          <w:rFonts w:ascii="SimSun" w:hAnsi="SimSun" w:eastAsia="SimSun" w:cs="SimSun"/>
          <w:sz w:val="21"/>
          <w:szCs w:val="21"/>
          <w:spacing w:val="-1"/>
        </w:rPr>
        <w:t>尿酸盐结晶沉积引起的炎症反应。长期尿酸盐结晶沉积招致单核细胞、上皮细胞和巨</w:t>
      </w:r>
      <w:r>
        <w:rPr>
          <w:rFonts w:ascii="SimSun" w:hAnsi="SimSun" w:eastAsia="SimSun" w:cs="SimSun"/>
          <w:sz w:val="21"/>
          <w:szCs w:val="21"/>
          <w:spacing w:val="-2"/>
        </w:rPr>
        <w:t>噬细胞浸润，形</w:t>
      </w:r>
      <w:r>
        <w:rPr>
          <w:rFonts w:ascii="SimSun" w:hAnsi="SimSun" w:eastAsia="SimSun" w:cs="SimSun"/>
          <w:sz w:val="21"/>
          <w:szCs w:val="21"/>
        </w:rPr>
        <w:t xml:space="preserve"> </w:t>
      </w:r>
      <w:r>
        <w:rPr>
          <w:rFonts w:ascii="SimSun" w:hAnsi="SimSun" w:eastAsia="SimSun" w:cs="SimSun"/>
          <w:sz w:val="21"/>
          <w:szCs w:val="21"/>
        </w:rPr>
        <w:t>成异物结节即痛风石。</w:t>
      </w:r>
    </w:p>
    <w:p>
      <w:pPr>
        <w:ind w:left="317"/>
        <w:spacing w:before="136" w:line="222" w:lineRule="auto"/>
        <w:rPr>
          <w:rFonts w:ascii="SimHei" w:hAnsi="SimHei" w:eastAsia="SimHei" w:cs="SimHei"/>
          <w:sz w:val="21"/>
          <w:szCs w:val="21"/>
        </w:rPr>
      </w:pPr>
      <w:r>
        <w:rPr>
          <w:rFonts w:ascii="SimHei" w:hAnsi="SimHei" w:eastAsia="SimHei" w:cs="SimHei"/>
          <w:sz w:val="21"/>
          <w:szCs w:val="21"/>
          <w:b/>
          <w:bCs/>
          <w:color w:val="23A4DC"/>
          <w:spacing w:val="-8"/>
        </w:rPr>
        <w:t>【临床表现】</w:t>
      </w:r>
    </w:p>
    <w:p>
      <w:pPr>
        <w:ind w:left="19" w:right="1204" w:firstLine="399"/>
        <w:spacing w:before="80" w:line="286" w:lineRule="auto"/>
        <w:jc w:val="both"/>
        <w:rPr>
          <w:rFonts w:ascii="SimSun" w:hAnsi="SimSun" w:eastAsia="SimSun" w:cs="SimSun"/>
          <w:sz w:val="21"/>
          <w:szCs w:val="21"/>
        </w:rPr>
      </w:pPr>
      <w:r>
        <w:rPr>
          <w:rFonts w:ascii="SimSun" w:hAnsi="SimSun" w:eastAsia="SimSun" w:cs="SimSun"/>
          <w:sz w:val="21"/>
          <w:szCs w:val="21"/>
          <w:spacing w:val="1"/>
        </w:rPr>
        <w:t>临床多见于40岁以上男性，女性多在更年期后发病，近</w:t>
      </w:r>
      <w:r>
        <w:rPr>
          <w:rFonts w:ascii="SimSun" w:hAnsi="SimSun" w:eastAsia="SimSun" w:cs="SimSun"/>
          <w:sz w:val="21"/>
          <w:szCs w:val="21"/>
        </w:rPr>
        <w:t>年发病有年轻化趋势。常有家族遗传史。</w:t>
      </w:r>
      <w:r>
        <w:rPr>
          <w:rFonts w:ascii="SimSun" w:hAnsi="SimSun" w:eastAsia="SimSun" w:cs="SimSun"/>
          <w:sz w:val="21"/>
          <w:szCs w:val="21"/>
        </w:rPr>
        <w:t xml:space="preserve"> </w:t>
      </w:r>
      <w:r>
        <w:rPr>
          <w:rFonts w:ascii="SimSun" w:hAnsi="SimSun" w:eastAsia="SimSun" w:cs="SimSun"/>
          <w:sz w:val="21"/>
          <w:szCs w:val="21"/>
          <w:spacing w:val="-6"/>
        </w:rPr>
        <w:t>表现为高尿酸血症、反复发作的急性关节炎、痛风石及慢性关节炎、尿酸性肾结石、痛风性肾病、急性</w:t>
      </w:r>
      <w:r>
        <w:rPr>
          <w:rFonts w:ascii="SimSun" w:hAnsi="SimSun" w:eastAsia="SimSun" w:cs="SimSun"/>
          <w:sz w:val="21"/>
          <w:szCs w:val="21"/>
          <w:spacing w:val="6"/>
        </w:rPr>
        <w:t xml:space="preserve"> </w:t>
      </w:r>
      <w:r>
        <w:rPr>
          <w:rFonts w:ascii="SimSun" w:hAnsi="SimSun" w:eastAsia="SimSun" w:cs="SimSun"/>
          <w:sz w:val="21"/>
          <w:szCs w:val="21"/>
          <w:spacing w:val="-3"/>
        </w:rPr>
        <w:t>肾功能衰竭。常伴有肥胖、高脂血症、高血压、糖耐量</w:t>
      </w:r>
      <w:r>
        <w:rPr>
          <w:rFonts w:ascii="SimSun" w:hAnsi="SimSun" w:eastAsia="SimSun" w:cs="SimSun"/>
          <w:sz w:val="21"/>
          <w:szCs w:val="21"/>
          <w:spacing w:val="-4"/>
        </w:rPr>
        <w:t>异常或2型糖尿病、动脉硬化和冠心病等。痛风</w:t>
      </w:r>
      <w:r>
        <w:rPr>
          <w:rFonts w:ascii="SimSun" w:hAnsi="SimSun" w:eastAsia="SimSun" w:cs="SimSun"/>
          <w:sz w:val="21"/>
          <w:szCs w:val="21"/>
        </w:rPr>
        <w:t xml:space="preserve"> </w:t>
      </w:r>
      <w:r>
        <w:rPr>
          <w:rFonts w:ascii="SimSun" w:hAnsi="SimSun" w:eastAsia="SimSun" w:cs="SimSun"/>
          <w:sz w:val="21"/>
          <w:szCs w:val="21"/>
          <w:spacing w:val="4"/>
        </w:rPr>
        <w:t>自然病程分为以下3个阶段。</w:t>
      </w:r>
    </w:p>
    <w:p>
      <w:pPr>
        <w:ind w:left="422"/>
        <w:spacing w:before="116" w:line="221" w:lineRule="auto"/>
        <w:rPr>
          <w:rFonts w:ascii="SimHei" w:hAnsi="SimHei" w:eastAsia="SimHei" w:cs="SimHei"/>
          <w:sz w:val="21"/>
          <w:szCs w:val="21"/>
        </w:rPr>
      </w:pPr>
      <w:r>
        <w:rPr>
          <w:rFonts w:ascii="SimHei" w:hAnsi="SimHei" w:eastAsia="SimHei" w:cs="SimHei"/>
          <w:sz w:val="21"/>
          <w:szCs w:val="21"/>
          <w:b/>
          <w:bCs/>
          <w:spacing w:val="10"/>
        </w:rPr>
        <w:t>(</w:t>
      </w:r>
      <w:r>
        <w:rPr>
          <w:rFonts w:ascii="SimHei" w:hAnsi="SimHei" w:eastAsia="SimHei" w:cs="SimHei"/>
          <w:sz w:val="21"/>
          <w:szCs w:val="21"/>
          <w:spacing w:val="-56"/>
        </w:rPr>
        <w:t xml:space="preserve"> </w:t>
      </w:r>
      <w:r>
        <w:rPr>
          <w:rFonts w:ascii="SimHei" w:hAnsi="SimHei" w:eastAsia="SimHei" w:cs="SimHei"/>
          <w:sz w:val="21"/>
          <w:szCs w:val="21"/>
          <w:b/>
          <w:bCs/>
          <w:spacing w:val="10"/>
        </w:rPr>
        <w:t>一</w:t>
      </w:r>
      <w:r>
        <w:rPr>
          <w:rFonts w:ascii="SimHei" w:hAnsi="SimHei" w:eastAsia="SimHei" w:cs="SimHei"/>
          <w:sz w:val="21"/>
          <w:szCs w:val="21"/>
          <w:spacing w:val="-62"/>
        </w:rPr>
        <w:t xml:space="preserve"> </w:t>
      </w:r>
      <w:r>
        <w:rPr>
          <w:rFonts w:ascii="SimHei" w:hAnsi="SimHei" w:eastAsia="SimHei" w:cs="SimHei"/>
          <w:sz w:val="21"/>
          <w:szCs w:val="21"/>
          <w:b/>
          <w:bCs/>
          <w:spacing w:val="10"/>
        </w:rPr>
        <w:t>)无症状期</w:t>
      </w:r>
    </w:p>
    <w:p>
      <w:pPr>
        <w:ind w:left="419"/>
        <w:spacing w:before="93" w:line="213" w:lineRule="auto"/>
        <w:rPr>
          <w:rFonts w:ascii="SimHei" w:hAnsi="SimHei" w:eastAsia="SimHei" w:cs="SimHei"/>
          <w:sz w:val="21"/>
          <w:szCs w:val="21"/>
        </w:rPr>
      </w:pPr>
      <w:r>
        <w:rPr>
          <w:rFonts w:ascii="SimHei" w:hAnsi="SimHei" w:eastAsia="SimHei" w:cs="SimHei"/>
          <w:sz w:val="21"/>
          <w:szCs w:val="21"/>
          <w:spacing w:val="-14"/>
        </w:rPr>
        <w:t>仅有波动性或持续性高尿酸血症，从血尿酸增高至症状出现的时间可达数年，有些可终身不出现症状</w:t>
      </w:r>
      <w:r>
        <w:rPr>
          <w:rFonts w:ascii="SimHei" w:hAnsi="SimHei" w:eastAsia="SimHei" w:cs="SimHei"/>
          <w:sz w:val="21"/>
          <w:szCs w:val="21"/>
          <w:spacing w:val="-15"/>
        </w:rPr>
        <w:t>。</w:t>
      </w:r>
    </w:p>
    <w:p>
      <w:pPr>
        <w:ind w:left="422"/>
        <w:spacing w:before="126" w:line="223" w:lineRule="auto"/>
        <w:rPr>
          <w:rFonts w:ascii="SimHei" w:hAnsi="SimHei" w:eastAsia="SimHei" w:cs="SimHei"/>
          <w:sz w:val="21"/>
          <w:szCs w:val="21"/>
        </w:rPr>
      </w:pPr>
      <w:r>
        <w:rPr>
          <w:rFonts w:ascii="SimHei" w:hAnsi="SimHei" w:eastAsia="SimHei" w:cs="SimHei"/>
          <w:sz w:val="21"/>
          <w:szCs w:val="21"/>
          <w:b/>
          <w:bCs/>
          <w:spacing w:val="13"/>
        </w:rPr>
        <w:t>(二)急性关节炎期及间歇期</w:t>
      </w:r>
    </w:p>
    <w:p>
      <w:pPr>
        <w:ind w:left="19" w:right="1259" w:firstLine="399"/>
        <w:spacing w:before="86" w:line="285" w:lineRule="auto"/>
        <w:jc w:val="both"/>
        <w:rPr>
          <w:rFonts w:ascii="SimSun" w:hAnsi="SimSun" w:eastAsia="SimSun" w:cs="SimSun"/>
          <w:sz w:val="21"/>
          <w:szCs w:val="21"/>
        </w:rPr>
      </w:pPr>
      <w:r>
        <w:rPr>
          <w:rFonts w:ascii="SimSun" w:hAnsi="SimSun" w:eastAsia="SimSun" w:cs="SimSun"/>
          <w:sz w:val="21"/>
          <w:szCs w:val="21"/>
          <w:spacing w:val="-11"/>
        </w:rPr>
        <w:t>常有以下特点：①多在午夜或清晨突然起病，关节剧痛；数小时内受累关节出现红、肿、热、</w:t>
      </w:r>
      <w:r>
        <w:rPr>
          <w:rFonts w:ascii="SimSun" w:hAnsi="SimSun" w:eastAsia="SimSun" w:cs="SimSun"/>
          <w:sz w:val="21"/>
          <w:szCs w:val="21"/>
          <w:spacing w:val="-12"/>
        </w:rPr>
        <w:t>痛和功</w:t>
      </w:r>
      <w:r>
        <w:rPr>
          <w:rFonts w:ascii="SimSun" w:hAnsi="SimSun" w:eastAsia="SimSun" w:cs="SimSun"/>
          <w:sz w:val="21"/>
          <w:szCs w:val="21"/>
        </w:rPr>
        <w:t xml:space="preserve"> </w:t>
      </w:r>
      <w:r>
        <w:rPr>
          <w:rFonts w:ascii="SimSun" w:hAnsi="SimSun" w:eastAsia="SimSun" w:cs="SimSun"/>
          <w:sz w:val="21"/>
          <w:szCs w:val="21"/>
          <w:spacing w:val="-1"/>
        </w:rPr>
        <w:t>能障碍；②单侧第1跖趾关节最常见；③发作呈自限性，多于2周内自行缓解；④可伴高</w:t>
      </w:r>
      <w:r>
        <w:rPr>
          <w:rFonts w:ascii="SimSun" w:hAnsi="SimSun" w:eastAsia="SimSun" w:cs="SimSun"/>
          <w:sz w:val="21"/>
          <w:szCs w:val="21"/>
          <w:spacing w:val="-2"/>
        </w:rPr>
        <w:t>尿酸血症，但</w:t>
      </w:r>
      <w:r>
        <w:rPr>
          <w:rFonts w:ascii="SimSun" w:hAnsi="SimSun" w:eastAsia="SimSun" w:cs="SimSun"/>
          <w:sz w:val="21"/>
          <w:szCs w:val="21"/>
        </w:rPr>
        <w:t xml:space="preserve"> </w:t>
      </w:r>
      <w:r>
        <w:rPr>
          <w:rFonts w:ascii="SimSun" w:hAnsi="SimSun" w:eastAsia="SimSun" w:cs="SimSun"/>
          <w:sz w:val="21"/>
          <w:szCs w:val="21"/>
          <w:spacing w:val="4"/>
        </w:rPr>
        <w:t>部分急性发作时血尿酸水平正常；⑤关节液或痛风石中发现尿酸盐结晶</w:t>
      </w:r>
      <w:r>
        <w:rPr>
          <w:rFonts w:ascii="SimSun" w:hAnsi="SimSun" w:eastAsia="SimSun" w:cs="SimSun"/>
          <w:sz w:val="21"/>
          <w:szCs w:val="21"/>
          <w:spacing w:val="3"/>
        </w:rPr>
        <w:t>；⑥秋水仙碱可迅速缓解症</w:t>
      </w:r>
      <w:r>
        <w:rPr>
          <w:rFonts w:ascii="SimSun" w:hAnsi="SimSun" w:eastAsia="SimSun" w:cs="SimSun"/>
          <w:sz w:val="21"/>
          <w:szCs w:val="21"/>
        </w:rPr>
        <w:t xml:space="preserve"> </w:t>
      </w:r>
      <w:r>
        <w:rPr>
          <w:rFonts w:ascii="SimSun" w:hAnsi="SimSun" w:eastAsia="SimSun" w:cs="SimSun"/>
          <w:sz w:val="21"/>
          <w:szCs w:val="21"/>
          <w:spacing w:val="-1"/>
        </w:rPr>
        <w:t>状；⑦可伴有发热等。间歇期是指两次痛风发</w:t>
      </w:r>
      <w:r>
        <w:rPr>
          <w:rFonts w:ascii="SimSun" w:hAnsi="SimSun" w:eastAsia="SimSun" w:cs="SimSun"/>
          <w:sz w:val="21"/>
          <w:szCs w:val="21"/>
          <w:spacing w:val="-2"/>
        </w:rPr>
        <w:t>作之间的无症状期。</w:t>
      </w:r>
    </w:p>
    <w:p>
      <w:pPr>
        <w:ind w:left="422"/>
        <w:spacing w:before="111" w:line="222" w:lineRule="auto"/>
        <w:rPr>
          <w:rFonts w:ascii="SimHei" w:hAnsi="SimHei" w:eastAsia="SimHei" w:cs="SimHei"/>
          <w:sz w:val="21"/>
          <w:szCs w:val="21"/>
        </w:rPr>
      </w:pPr>
      <w:r>
        <w:rPr>
          <w:rFonts w:ascii="SimHei" w:hAnsi="SimHei" w:eastAsia="SimHei" w:cs="SimHei"/>
          <w:sz w:val="21"/>
          <w:szCs w:val="21"/>
          <w:b/>
          <w:bCs/>
          <w:spacing w:val="13"/>
        </w:rPr>
        <w:t>(三)痛风石及慢性关节炎期</w:t>
      </w:r>
    </w:p>
    <w:p>
      <w:pPr>
        <w:ind w:left="19" w:right="1260" w:firstLine="399"/>
        <w:spacing w:before="102" w:line="279" w:lineRule="auto"/>
        <w:jc w:val="both"/>
        <w:rPr>
          <w:rFonts w:ascii="SimSun" w:hAnsi="SimSun" w:eastAsia="SimSun" w:cs="SimSun"/>
          <w:sz w:val="21"/>
          <w:szCs w:val="21"/>
        </w:rPr>
      </w:pPr>
      <w:r>
        <w:rPr>
          <w:rFonts w:ascii="SimSun" w:hAnsi="SimSun" w:eastAsia="SimSun" w:cs="SimSun"/>
          <w:sz w:val="21"/>
          <w:szCs w:val="21"/>
          <w:spacing w:val="-6"/>
        </w:rPr>
        <w:t>痛风石是痛风的特征性临床表现，典型部位在</w:t>
      </w:r>
      <w:r>
        <w:rPr>
          <w:rFonts w:ascii="SimSun" w:hAnsi="SimSun" w:eastAsia="SimSun" w:cs="SimSun"/>
          <w:sz w:val="21"/>
          <w:szCs w:val="21"/>
          <w:spacing w:val="-7"/>
        </w:rPr>
        <w:t>耳廓，也常见于关节周围以及鹰嘴、跟腱、髌骨滑囊</w:t>
      </w:r>
      <w:r>
        <w:rPr>
          <w:rFonts w:ascii="SimSun" w:hAnsi="SimSun" w:eastAsia="SimSun" w:cs="SimSun"/>
          <w:sz w:val="21"/>
          <w:szCs w:val="21"/>
        </w:rPr>
        <w:t xml:space="preserve"> </w:t>
      </w:r>
      <w:r>
        <w:rPr>
          <w:rFonts w:ascii="SimSun" w:hAnsi="SimSun" w:eastAsia="SimSun" w:cs="SimSun"/>
          <w:sz w:val="21"/>
          <w:szCs w:val="21"/>
          <w:spacing w:val="-1"/>
        </w:rPr>
        <w:t>等处。外观为大小不一的、隆起的黄白色赘生物，表面菲薄，破溃后排出白色粉状或</w:t>
      </w:r>
      <w:r>
        <w:rPr>
          <w:rFonts w:ascii="SimSun" w:hAnsi="SimSun" w:eastAsia="SimSun" w:cs="SimSun"/>
          <w:sz w:val="21"/>
          <w:szCs w:val="21"/>
          <w:spacing w:val="-2"/>
        </w:rPr>
        <w:t>糊状物。慢性关</w:t>
      </w:r>
      <w:r>
        <w:rPr>
          <w:rFonts w:ascii="SimSun" w:hAnsi="SimSun" w:eastAsia="SimSun" w:cs="SimSun"/>
          <w:sz w:val="21"/>
          <w:szCs w:val="21"/>
        </w:rPr>
        <w:t xml:space="preserve"> </w:t>
      </w:r>
      <w:r>
        <w:rPr>
          <w:rFonts w:ascii="SimSun" w:hAnsi="SimSun" w:eastAsia="SimSun" w:cs="SimSun"/>
          <w:sz w:val="21"/>
          <w:szCs w:val="21"/>
          <w:spacing w:val="-1"/>
        </w:rPr>
        <w:t>节炎多见于未规范治疗的病人，受累关节非对称性不规则肿胀、疼痛，关节内大量</w:t>
      </w:r>
      <w:r>
        <w:rPr>
          <w:rFonts w:ascii="SimSun" w:hAnsi="SimSun" w:eastAsia="SimSun" w:cs="SimSun"/>
          <w:sz w:val="21"/>
          <w:szCs w:val="21"/>
          <w:spacing w:val="-2"/>
        </w:rPr>
        <w:t>沉积的痛风石可造</w:t>
      </w:r>
      <w:r>
        <w:rPr>
          <w:rFonts w:ascii="SimSun" w:hAnsi="SimSun" w:eastAsia="SimSun" w:cs="SimSun"/>
          <w:sz w:val="21"/>
          <w:szCs w:val="21"/>
        </w:rPr>
        <w:t xml:space="preserve"> </w:t>
      </w:r>
      <w:r>
        <w:rPr>
          <w:rFonts w:ascii="SimSun" w:hAnsi="SimSun" w:eastAsia="SimSun" w:cs="SimSun"/>
          <w:sz w:val="21"/>
          <w:szCs w:val="21"/>
          <w:spacing w:val="-5"/>
        </w:rPr>
        <w:t>成关节骨质破坏。</w:t>
      </w:r>
    </w:p>
    <w:p>
      <w:pPr>
        <w:ind w:left="422"/>
        <w:spacing w:before="105" w:line="220" w:lineRule="auto"/>
        <w:rPr>
          <w:rFonts w:ascii="SimHei" w:hAnsi="SimHei" w:eastAsia="SimHei" w:cs="SimHei"/>
          <w:sz w:val="21"/>
          <w:szCs w:val="21"/>
        </w:rPr>
      </w:pPr>
      <w:r>
        <w:rPr>
          <w:rFonts w:ascii="SimHei" w:hAnsi="SimHei" w:eastAsia="SimHei" w:cs="SimHei"/>
          <w:sz w:val="21"/>
          <w:szCs w:val="21"/>
          <w:b/>
          <w:bCs/>
          <w:spacing w:val="-22"/>
        </w:rPr>
        <w:t>(</w:t>
      </w:r>
      <w:r>
        <w:rPr>
          <w:rFonts w:ascii="SimHei" w:hAnsi="SimHei" w:eastAsia="SimHei" w:cs="SimHei"/>
          <w:sz w:val="21"/>
          <w:szCs w:val="21"/>
          <w:spacing w:val="-31"/>
        </w:rPr>
        <w:t xml:space="preserve"> </w:t>
      </w:r>
      <w:r>
        <w:rPr>
          <w:rFonts w:ascii="SimHei" w:hAnsi="SimHei" w:eastAsia="SimHei" w:cs="SimHei"/>
          <w:sz w:val="21"/>
          <w:szCs w:val="21"/>
          <w:b/>
          <w:bCs/>
          <w:spacing w:val="-22"/>
        </w:rPr>
        <w:t>四</w:t>
      </w:r>
      <w:r>
        <w:rPr>
          <w:rFonts w:ascii="SimHei" w:hAnsi="SimHei" w:eastAsia="SimHei" w:cs="SimHei"/>
          <w:sz w:val="21"/>
          <w:szCs w:val="21"/>
          <w:spacing w:val="-47"/>
        </w:rPr>
        <w:t xml:space="preserve"> </w:t>
      </w:r>
      <w:r>
        <w:rPr>
          <w:rFonts w:ascii="SimHei" w:hAnsi="SimHei" w:eastAsia="SimHei" w:cs="SimHei"/>
          <w:sz w:val="21"/>
          <w:szCs w:val="21"/>
          <w:b/>
          <w:bCs/>
          <w:spacing w:val="-22"/>
        </w:rPr>
        <w:t>)</w:t>
      </w:r>
      <w:r>
        <w:rPr>
          <w:rFonts w:ascii="SimHei" w:hAnsi="SimHei" w:eastAsia="SimHei" w:cs="SimHei"/>
          <w:sz w:val="21"/>
          <w:szCs w:val="21"/>
          <w:spacing w:val="-27"/>
        </w:rPr>
        <w:t xml:space="preserve"> </w:t>
      </w:r>
      <w:r>
        <w:rPr>
          <w:rFonts w:ascii="SimHei" w:hAnsi="SimHei" w:eastAsia="SimHei" w:cs="SimHei"/>
          <w:sz w:val="21"/>
          <w:szCs w:val="21"/>
          <w:b/>
          <w:bCs/>
          <w:spacing w:val="-22"/>
        </w:rPr>
        <w:t>肾</w:t>
      </w:r>
      <w:r>
        <w:rPr>
          <w:rFonts w:ascii="SimHei" w:hAnsi="SimHei" w:eastAsia="SimHei" w:cs="SimHei"/>
          <w:sz w:val="21"/>
          <w:szCs w:val="21"/>
          <w:spacing w:val="-45"/>
        </w:rPr>
        <w:t xml:space="preserve"> </w:t>
      </w:r>
      <w:r>
        <w:rPr>
          <w:rFonts w:ascii="SimHei" w:hAnsi="SimHei" w:eastAsia="SimHei" w:cs="SimHei"/>
          <w:sz w:val="21"/>
          <w:szCs w:val="21"/>
          <w:b/>
          <w:bCs/>
          <w:spacing w:val="-22"/>
        </w:rPr>
        <w:t>脏</w:t>
      </w:r>
    </w:p>
    <w:p>
      <w:pPr>
        <w:ind w:left="419"/>
        <w:spacing w:before="106" w:line="220" w:lineRule="auto"/>
        <w:rPr>
          <w:rFonts w:ascii="SimSun" w:hAnsi="SimSun" w:eastAsia="SimSun" w:cs="SimSun"/>
          <w:sz w:val="21"/>
          <w:szCs w:val="21"/>
        </w:rPr>
      </w:pPr>
      <w:r>
        <w:rPr>
          <w:rFonts w:ascii="SimSun" w:hAnsi="SimSun" w:eastAsia="SimSun" w:cs="SimSun"/>
          <w:sz w:val="21"/>
          <w:szCs w:val="21"/>
          <w:spacing w:val="7"/>
        </w:rPr>
        <w:t>主要表现在以下3方面：</w:t>
      </w:r>
    </w:p>
    <w:p>
      <w:pPr>
        <w:ind w:left="19" w:right="1283" w:firstLine="399"/>
        <w:spacing w:before="106" w:line="265" w:lineRule="auto"/>
        <w:rPr>
          <w:rFonts w:ascii="SimSun" w:hAnsi="SimSun" w:eastAsia="SimSun" w:cs="SimSun"/>
          <w:sz w:val="21"/>
          <w:szCs w:val="21"/>
        </w:rPr>
      </w:pPr>
      <w:r>
        <w:rPr>
          <w:rFonts w:ascii="Times New Roman" w:hAnsi="Times New Roman" w:eastAsia="Times New Roman" w:cs="Times New Roman"/>
          <w:sz w:val="21"/>
          <w:szCs w:val="21"/>
          <w:b/>
          <w:bCs/>
          <w:spacing w:val="-3"/>
        </w:rPr>
        <w:t>1.</w:t>
      </w:r>
      <w:r>
        <w:rPr>
          <w:rFonts w:ascii="Times New Roman" w:hAnsi="Times New Roman" w:eastAsia="Times New Roman" w:cs="Times New Roman"/>
          <w:sz w:val="21"/>
          <w:szCs w:val="21"/>
          <w:spacing w:val="24"/>
          <w:w w:val="101"/>
        </w:rPr>
        <w:t xml:space="preserve">  </w:t>
      </w:r>
      <w:r>
        <w:rPr>
          <w:rFonts w:ascii="SimSun" w:hAnsi="SimSun" w:eastAsia="SimSun" w:cs="SimSun"/>
          <w:sz w:val="21"/>
          <w:szCs w:val="21"/>
          <w:b/>
          <w:bCs/>
          <w:spacing w:val="-3"/>
        </w:rPr>
        <w:t>痛风性肾病</w:t>
      </w:r>
      <w:r>
        <w:rPr>
          <w:rFonts w:ascii="SimSun" w:hAnsi="SimSun" w:eastAsia="SimSun" w:cs="SimSun"/>
          <w:sz w:val="21"/>
          <w:szCs w:val="21"/>
          <w:spacing w:val="64"/>
        </w:rPr>
        <w:t xml:space="preserve"> </w:t>
      </w:r>
      <w:r>
        <w:rPr>
          <w:rFonts w:ascii="SimSun" w:hAnsi="SimSun" w:eastAsia="SimSun" w:cs="SimSun"/>
          <w:sz w:val="21"/>
          <w:szCs w:val="21"/>
          <w:spacing w:val="-3"/>
        </w:rPr>
        <w:t>起病隐匿，临床表现为尿浓缩功能下降，出现夜尿增多、低比重尿、低分子蛋白</w:t>
      </w:r>
      <w:r>
        <w:rPr>
          <w:rFonts w:ascii="SimSun" w:hAnsi="SimSun" w:eastAsia="SimSun" w:cs="SimSun"/>
          <w:sz w:val="21"/>
          <w:szCs w:val="21"/>
        </w:rPr>
        <w:t xml:space="preserve"> </w:t>
      </w:r>
      <w:r>
        <w:rPr>
          <w:rFonts w:ascii="SimSun" w:hAnsi="SimSun" w:eastAsia="SimSun" w:cs="SimSun"/>
          <w:sz w:val="21"/>
          <w:szCs w:val="21"/>
          <w:spacing w:val="-8"/>
        </w:rPr>
        <w:t>尿、白细胞尿、轻度血尿及管型等。晚期可出现肾功能不</w:t>
      </w:r>
      <w:r>
        <w:rPr>
          <w:rFonts w:ascii="SimSun" w:hAnsi="SimSun" w:eastAsia="SimSun" w:cs="SimSun"/>
          <w:sz w:val="21"/>
          <w:szCs w:val="21"/>
          <w:spacing w:val="-9"/>
        </w:rPr>
        <w:t>全及高血压、水肿、贫血等。</w:t>
      </w:r>
    </w:p>
    <w:p>
      <w:pPr>
        <w:ind w:left="419"/>
        <w:spacing w:before="98" w:line="219" w:lineRule="auto"/>
        <w:rPr>
          <w:rFonts w:ascii="SimSun" w:hAnsi="SimSun" w:eastAsia="SimSun" w:cs="SimSun"/>
          <w:sz w:val="21"/>
          <w:szCs w:val="21"/>
        </w:rPr>
      </w:pPr>
      <w:r>
        <w:rPr>
          <w:rFonts w:ascii="Times New Roman" w:hAnsi="Times New Roman" w:eastAsia="Times New Roman" w:cs="Times New Roman"/>
          <w:sz w:val="21"/>
          <w:szCs w:val="21"/>
          <w:b/>
          <w:bCs/>
          <w:spacing w:val="-3"/>
        </w:rPr>
        <w:t>2.</w:t>
      </w:r>
      <w:r>
        <w:rPr>
          <w:rFonts w:ascii="Times New Roman" w:hAnsi="Times New Roman" w:eastAsia="Times New Roman" w:cs="Times New Roman"/>
          <w:sz w:val="21"/>
          <w:szCs w:val="21"/>
          <w:spacing w:val="22"/>
          <w:w w:val="101"/>
        </w:rPr>
        <w:t xml:space="preserve">  </w:t>
      </w:r>
      <w:r>
        <w:rPr>
          <w:rFonts w:ascii="SimSun" w:hAnsi="SimSun" w:eastAsia="SimSun" w:cs="SimSun"/>
          <w:sz w:val="21"/>
          <w:szCs w:val="21"/>
          <w:b/>
          <w:bCs/>
          <w:spacing w:val="-3"/>
        </w:rPr>
        <w:t>尿酸性肾石病</w:t>
      </w:r>
      <w:r>
        <w:rPr>
          <w:rFonts w:ascii="SimSun" w:hAnsi="SimSun" w:eastAsia="SimSun" w:cs="SimSun"/>
          <w:sz w:val="21"/>
          <w:szCs w:val="21"/>
          <w:spacing w:val="93"/>
        </w:rPr>
        <w:t xml:space="preserve"> </w:t>
      </w:r>
      <w:r>
        <w:rPr>
          <w:rFonts w:ascii="SimSun" w:hAnsi="SimSun" w:eastAsia="SimSun" w:cs="SimSun"/>
          <w:sz w:val="21"/>
          <w:szCs w:val="21"/>
          <w:spacing w:val="-3"/>
        </w:rPr>
        <w:t>可从无明显症状至肾绞痛、血尿、排尿困难、肾积水、肾盂肾炎或肾周围炎等</w:t>
      </w:r>
    </w:p>
    <w:p>
      <w:pPr>
        <w:sectPr>
          <w:footerReference w:type="default" r:id="rId191"/>
          <w:pgSz w:w="11900" w:h="16840"/>
          <w:pgMar w:top="1431" w:right="309" w:bottom="367" w:left="1120" w:header="0" w:footer="158" w:gutter="0"/>
        </w:sectPr>
        <w:rPr/>
      </w:pPr>
    </w:p>
    <w:p>
      <w:pPr>
        <w:ind w:left="32"/>
        <w:spacing w:before="42" w:line="221" w:lineRule="auto"/>
        <w:rPr>
          <w:rFonts w:ascii="SimHei" w:hAnsi="SimHei" w:eastAsia="SimHei" w:cs="SimHei"/>
          <w:sz w:val="21"/>
          <w:szCs w:val="21"/>
        </w:rPr>
      </w:pPr>
      <w:r>
        <w:pict>
          <v:shape id="_x0000_s160" style="position:absolute;margin-left:45.4993pt;margin-top:798.458pt;mso-position-vertical-relative:page;mso-position-horizontal-relative:page;width:20.45pt;height:15.05pt;z-index:253235200;" o:allowincell="f" filled="false" stroked="false" type="#_x0000_t202">
            <v:fill on="false"/>
            <v:stroke on="false"/>
            <v:path/>
            <v:imagedata o:title=""/>
            <o:lock v:ext="edit" aspectratio="false"/>
            <v:textbox inset="0mm,0mm,0mm,0mm">
              <w:txbxContent>
                <w:p>
                  <w:pPr>
                    <w:ind w:left="20"/>
                    <w:spacing w:before="19" w:line="229" w:lineRule="auto"/>
                    <w:rPr>
                      <w:rFonts w:ascii="SimSun" w:hAnsi="SimSun" w:eastAsia="SimSun" w:cs="SimSun"/>
                      <w:sz w:val="21"/>
                      <w:szCs w:val="21"/>
                    </w:rPr>
                  </w:pPr>
                  <w:r>
                    <w:rPr>
                      <w:rFonts w:ascii="SimSun" w:hAnsi="SimSun" w:eastAsia="SimSun" w:cs="SimSun"/>
                      <w:sz w:val="21"/>
                      <w:szCs w:val="21"/>
                      <w:color w:val="18A2FE"/>
                      <w:spacing w:val="-18"/>
                    </w:rPr>
                    <w:t>62记</w:t>
                  </w:r>
                </w:p>
              </w:txbxContent>
            </v:textbox>
          </v:shape>
        </w:pict>
      </w:r>
      <w:r>
        <w:drawing>
          <wp:anchor distT="0" distB="0" distL="0" distR="0" simplePos="0" relativeHeight="253236224" behindDoc="0" locked="0" layoutInCell="0" allowOverlap="1">
            <wp:simplePos x="0" y="0"/>
            <wp:positionH relativeFrom="page">
              <wp:posOffset>292134</wp:posOffset>
            </wp:positionH>
            <wp:positionV relativeFrom="page">
              <wp:posOffset>9988598</wp:posOffset>
            </wp:positionV>
            <wp:extent cx="336490" cy="450833"/>
            <wp:effectExtent l="0" t="0" r="0" b="0"/>
            <wp:wrapNone/>
            <wp:docPr id="141" name="IM 141"/>
            <wp:cNvGraphicFramePr/>
            <a:graphic>
              <a:graphicData uri="http://schemas.openxmlformats.org/drawingml/2006/picture">
                <pic:pic>
                  <pic:nvPicPr>
                    <pic:cNvPr id="141" name="IM 141"/>
                    <pic:cNvPicPr/>
                  </pic:nvPicPr>
                  <pic:blipFill>
                    <a:blip r:embed="rId194"/>
                    <a:stretch>
                      <a:fillRect/>
                    </a:stretch>
                  </pic:blipFill>
                  <pic:spPr>
                    <a:xfrm rot="0">
                      <a:off x="0" y="0"/>
                      <a:ext cx="336490" cy="450833"/>
                    </a:xfrm>
                    <a:prstGeom prst="rect">
                      <a:avLst/>
                    </a:prstGeom>
                  </pic:spPr>
                </pic:pic>
              </a:graphicData>
            </a:graphic>
          </wp:anchor>
        </w:drawing>
      </w:r>
      <w:r>
        <w:rPr>
          <w:rFonts w:ascii="SimSun" w:hAnsi="SimSun" w:eastAsia="SimSun" w:cs="SimSun"/>
          <w:sz w:val="21"/>
          <w:szCs w:val="21"/>
          <w:b/>
          <w:bCs/>
          <w:color w:val="007ED3"/>
          <w:spacing w:val="-16"/>
          <w:position w:val="-2"/>
        </w:rPr>
        <w:t>862</w:t>
      </w:r>
      <w:r>
        <w:rPr>
          <w:rFonts w:ascii="SimSun" w:hAnsi="SimSun" w:eastAsia="SimSun" w:cs="SimSun"/>
          <w:sz w:val="21"/>
          <w:szCs w:val="21"/>
          <w:color w:val="007ED3"/>
          <w:spacing w:val="1"/>
          <w:position w:val="-2"/>
        </w:rPr>
        <w:t xml:space="preserve">       </w:t>
      </w:r>
      <w:r>
        <w:rPr>
          <w:rFonts w:ascii="SimHei" w:hAnsi="SimHei" w:eastAsia="SimHei" w:cs="SimHei"/>
          <w:sz w:val="21"/>
          <w:szCs w:val="21"/>
          <w:color w:val="3395CE"/>
          <w:spacing w:val="-16"/>
        </w:rPr>
        <w:t>第八篇</w:t>
      </w:r>
      <w:r>
        <w:rPr>
          <w:rFonts w:ascii="SimHei" w:hAnsi="SimHei" w:eastAsia="SimHei" w:cs="SimHei"/>
          <w:sz w:val="21"/>
          <w:szCs w:val="21"/>
          <w:color w:val="3395CE"/>
          <w:spacing w:val="95"/>
        </w:rPr>
        <w:t xml:space="preserve"> </w:t>
      </w:r>
      <w:r>
        <w:rPr>
          <w:rFonts w:ascii="SimHei" w:hAnsi="SimHei" w:eastAsia="SimHei" w:cs="SimHei"/>
          <w:sz w:val="21"/>
          <w:szCs w:val="21"/>
          <w:color w:val="3395CE"/>
          <w:spacing w:val="-16"/>
        </w:rPr>
        <w:t>风湿性疾病</w:t>
      </w:r>
    </w:p>
    <w:p>
      <w:pPr>
        <w:rPr/>
      </w:pPr>
      <w:r/>
    </w:p>
    <w:p>
      <w:pPr>
        <w:spacing w:line="148" w:lineRule="exact"/>
        <w:rPr/>
      </w:pPr>
      <w:r/>
    </w:p>
    <w:tbl>
      <w:tblPr>
        <w:tblStyle w:val="2"/>
        <w:tblW w:w="9200" w:type="dxa"/>
        <w:tblInd w:w="1069"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3817"/>
        <w:gridCol w:w="5383"/>
      </w:tblGrid>
      <w:tr>
        <w:trPr>
          <w:trHeight w:val="8032" w:hRule="atLeast"/>
        </w:trPr>
        <w:tc>
          <w:tcPr>
            <w:tcW w:w="9200" w:type="dxa"/>
            <w:vAlign w:val="top"/>
            <w:gridSpan w:val="2"/>
            <w:tcBorders>
              <w:bottom w:val="single" w:color="0000FF" w:sz="8" w:space="0"/>
            </w:tcBorders>
          </w:tcPr>
          <w:p>
            <w:pPr>
              <w:ind w:left="9"/>
              <w:spacing w:line="219" w:lineRule="auto"/>
              <w:rPr>
                <w:rFonts w:ascii="SimSun" w:hAnsi="SimSun" w:eastAsia="SimSun" w:cs="SimSun"/>
                <w:sz w:val="21"/>
                <w:szCs w:val="21"/>
              </w:rPr>
            </w:pPr>
            <w:r>
              <w:rPr>
                <w:rFonts w:ascii="SimSun" w:hAnsi="SimSun" w:eastAsia="SimSun" w:cs="SimSun"/>
                <w:sz w:val="21"/>
                <w:szCs w:val="21"/>
                <w:spacing w:val="1"/>
              </w:rPr>
              <w:t>表现不等。纯尿酸结石能被X</w:t>
            </w:r>
            <w:r>
              <w:rPr>
                <w:rFonts w:ascii="SimSun" w:hAnsi="SimSun" w:eastAsia="SimSun" w:cs="SimSun"/>
                <w:sz w:val="21"/>
                <w:szCs w:val="21"/>
                <w:spacing w:val="2"/>
              </w:rPr>
              <w:t xml:space="preserve"> </w:t>
            </w:r>
            <w:r>
              <w:rPr>
                <w:rFonts w:ascii="SimSun" w:hAnsi="SimSun" w:eastAsia="SimSun" w:cs="SimSun"/>
                <w:sz w:val="21"/>
                <w:szCs w:val="21"/>
                <w:spacing w:val="1"/>
              </w:rPr>
              <w:t>线透过而不显影。</w:t>
            </w:r>
          </w:p>
          <w:p>
            <w:pPr>
              <w:ind w:left="9" w:right="120" w:firstLine="329"/>
              <w:spacing w:before="120" w:line="254" w:lineRule="auto"/>
              <w:rPr>
                <w:rFonts w:ascii="SimSun" w:hAnsi="SimSun" w:eastAsia="SimSun" w:cs="SimSun"/>
                <w:sz w:val="21"/>
                <w:szCs w:val="21"/>
              </w:rPr>
            </w:pPr>
            <w:r>
              <w:rPr>
                <w:rFonts w:ascii="SimSun" w:hAnsi="SimSun" w:eastAsia="SimSun" w:cs="SimSun"/>
                <w:sz w:val="21"/>
                <w:szCs w:val="21"/>
                <w:spacing w:val="1"/>
              </w:rPr>
              <w:t>3.</w:t>
            </w:r>
            <w:r>
              <w:rPr>
                <w:rFonts w:ascii="SimSun" w:hAnsi="SimSun" w:eastAsia="SimSun" w:cs="SimSun"/>
                <w:sz w:val="21"/>
                <w:szCs w:val="21"/>
                <w:spacing w:val="-3"/>
              </w:rPr>
              <w:t xml:space="preserve"> </w:t>
            </w:r>
            <w:r>
              <w:rPr>
                <w:rFonts w:ascii="SimSun" w:hAnsi="SimSun" w:eastAsia="SimSun" w:cs="SimSun"/>
                <w:sz w:val="21"/>
                <w:szCs w:val="21"/>
                <w:spacing w:val="1"/>
              </w:rPr>
              <w:t>急性肾衰竭大量尿酸盐结晶堵塞肾小管、肾盂甚至输尿</w:t>
            </w:r>
            <w:r>
              <w:rPr>
                <w:rFonts w:ascii="SimSun" w:hAnsi="SimSun" w:eastAsia="SimSun" w:cs="SimSun"/>
                <w:sz w:val="21"/>
                <w:szCs w:val="21"/>
              </w:rPr>
              <w:t>管，病人突然出现少尿甚至无尿，可</w:t>
            </w:r>
            <w:r>
              <w:rPr>
                <w:rFonts w:ascii="SimSun" w:hAnsi="SimSun" w:eastAsia="SimSun" w:cs="SimSun"/>
                <w:sz w:val="21"/>
                <w:szCs w:val="21"/>
              </w:rPr>
              <w:t xml:space="preserve"> </w:t>
            </w:r>
            <w:r>
              <w:rPr>
                <w:rFonts w:ascii="SimSun" w:hAnsi="SimSun" w:eastAsia="SimSun" w:cs="SimSun"/>
                <w:sz w:val="21"/>
                <w:szCs w:val="21"/>
                <w:spacing w:val="-5"/>
              </w:rPr>
              <w:t>发展为急性肾衰竭。</w:t>
            </w:r>
          </w:p>
          <w:p>
            <w:pPr>
              <w:ind w:left="237"/>
              <w:spacing w:before="137" w:line="222" w:lineRule="auto"/>
              <w:rPr>
                <w:rFonts w:ascii="SimHei" w:hAnsi="SimHei" w:eastAsia="SimHei" w:cs="SimHei"/>
                <w:sz w:val="21"/>
                <w:szCs w:val="21"/>
              </w:rPr>
            </w:pPr>
            <w:r>
              <w:rPr>
                <w:rFonts w:ascii="SimHei" w:hAnsi="SimHei" w:eastAsia="SimHei" w:cs="SimHei"/>
                <w:sz w:val="21"/>
                <w:szCs w:val="21"/>
                <w:b/>
                <w:bCs/>
                <w:color w:val="0C8EE5"/>
                <w:spacing w:val="-6"/>
              </w:rPr>
              <w:t>【实验室和其他检查】</w:t>
            </w:r>
          </w:p>
          <w:p>
            <w:pPr>
              <w:ind w:left="339"/>
              <w:spacing w:before="87" w:line="212" w:lineRule="auto"/>
              <w:rPr>
                <w:rFonts w:ascii="SimSun" w:hAnsi="SimSun" w:eastAsia="SimSun" w:cs="SimSun"/>
                <w:sz w:val="21"/>
                <w:szCs w:val="21"/>
              </w:rPr>
            </w:pPr>
            <w:r>
              <w:rPr>
                <w:rFonts w:ascii="Times New Roman" w:hAnsi="Times New Roman" w:eastAsia="Times New Roman" w:cs="Times New Roman"/>
                <w:sz w:val="21"/>
                <w:szCs w:val="21"/>
                <w:b/>
                <w:bCs/>
                <w:spacing w:val="14"/>
              </w:rPr>
              <w:t>1.</w:t>
            </w:r>
            <w:r>
              <w:rPr>
                <w:rFonts w:ascii="Times New Roman" w:hAnsi="Times New Roman" w:eastAsia="Times New Roman" w:cs="Times New Roman"/>
                <w:sz w:val="21"/>
                <w:szCs w:val="21"/>
              </w:rPr>
              <w:t xml:space="preserve">   </w:t>
            </w:r>
            <w:r>
              <w:rPr>
                <w:rFonts w:ascii="SimSun" w:hAnsi="SimSun" w:eastAsia="SimSun" w:cs="SimSun"/>
                <w:sz w:val="21"/>
                <w:szCs w:val="21"/>
                <w:b/>
                <w:bCs/>
                <w:spacing w:val="14"/>
              </w:rPr>
              <w:t>血尿酸测定</w:t>
            </w:r>
            <w:r>
              <w:rPr>
                <w:rFonts w:ascii="SimSun" w:hAnsi="SimSun" w:eastAsia="SimSun" w:cs="SimSun"/>
                <w:sz w:val="21"/>
                <w:szCs w:val="21"/>
                <w:spacing w:val="11"/>
              </w:rPr>
              <w:t xml:space="preserve">   </w:t>
            </w:r>
            <w:r>
              <w:rPr>
                <w:rFonts w:ascii="SimSun" w:hAnsi="SimSun" w:eastAsia="SimSun" w:cs="SimSun"/>
                <w:sz w:val="21"/>
                <w:szCs w:val="21"/>
                <w:spacing w:val="14"/>
              </w:rPr>
              <w:t>成年男性血尿酸值为208～416μ</w:t>
            </w:r>
            <w:r>
              <w:rPr>
                <w:rFonts w:ascii="Times New Roman" w:hAnsi="Times New Roman" w:eastAsia="Times New Roman" w:cs="Times New Roman"/>
                <w:sz w:val="21"/>
                <w:szCs w:val="21"/>
              </w:rPr>
              <w:t>mol</w:t>
            </w:r>
            <w:r>
              <w:rPr>
                <w:rFonts w:ascii="Times New Roman" w:hAnsi="Times New Roman" w:eastAsia="Times New Roman" w:cs="Times New Roman"/>
                <w:sz w:val="21"/>
                <w:szCs w:val="21"/>
                <w:spacing w:val="14"/>
              </w:rPr>
              <w:t>/L(3.5</w:t>
            </w:r>
            <w:r>
              <w:rPr>
                <w:rFonts w:ascii="SimSun" w:hAnsi="SimSun" w:eastAsia="SimSun" w:cs="SimSun"/>
                <w:sz w:val="21"/>
                <w:szCs w:val="21"/>
                <w:spacing w:val="14"/>
              </w:rPr>
              <w:t>～</w:t>
            </w:r>
            <w:r>
              <w:rPr>
                <w:rFonts w:ascii="Times New Roman" w:hAnsi="Times New Roman" w:eastAsia="Times New Roman" w:cs="Times New Roman"/>
                <w:sz w:val="21"/>
                <w:szCs w:val="21"/>
                <w:spacing w:val="14"/>
              </w:rPr>
              <w:t>7.0</w:t>
            </w:r>
            <w:r>
              <w:rPr>
                <w:rFonts w:ascii="Times New Roman" w:hAnsi="Times New Roman" w:eastAsia="Times New Roman" w:cs="Times New Roman"/>
                <w:sz w:val="21"/>
                <w:szCs w:val="21"/>
              </w:rPr>
              <w:t>mg</w:t>
            </w:r>
            <w:r>
              <w:rPr>
                <w:rFonts w:ascii="Times New Roman" w:hAnsi="Times New Roman" w:eastAsia="Times New Roman" w:cs="Times New Roman"/>
                <w:sz w:val="21"/>
                <w:szCs w:val="21"/>
                <w:spacing w:val="14"/>
              </w:rPr>
              <w:t>/</w:t>
            </w:r>
            <w:r>
              <w:rPr>
                <w:rFonts w:ascii="Times New Roman" w:hAnsi="Times New Roman" w:eastAsia="Times New Roman" w:cs="Times New Roman"/>
                <w:sz w:val="21"/>
                <w:szCs w:val="21"/>
              </w:rPr>
              <w:t>dl</w:t>
            </w:r>
            <w:r>
              <w:rPr>
                <w:rFonts w:ascii="Times New Roman" w:hAnsi="Times New Roman" w:eastAsia="Times New Roman" w:cs="Times New Roman"/>
                <w:sz w:val="21"/>
                <w:szCs w:val="21"/>
                <w:spacing w:val="14"/>
              </w:rPr>
              <w:t>),</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13"/>
              </w:rPr>
              <w:t>女性为149~</w:t>
            </w:r>
          </w:p>
          <w:p>
            <w:pPr>
              <w:ind w:left="9"/>
              <w:spacing w:before="136" w:line="214" w:lineRule="auto"/>
              <w:rPr>
                <w:rFonts w:ascii="SimSun" w:hAnsi="SimSun" w:eastAsia="SimSun" w:cs="SimSun"/>
                <w:sz w:val="21"/>
                <w:szCs w:val="21"/>
              </w:rPr>
            </w:pPr>
            <w:r>
              <w:rPr>
                <w:rFonts w:ascii="SimSun" w:hAnsi="SimSun" w:eastAsia="SimSun" w:cs="SimSun"/>
                <w:sz w:val="21"/>
                <w:szCs w:val="21"/>
                <w:spacing w:val="-2"/>
              </w:rPr>
              <w:t>358μmol/L(2.5～6.0mg/dl),绝经</w:t>
            </w:r>
            <w:r>
              <w:rPr>
                <w:rFonts w:ascii="SimSun" w:hAnsi="SimSun" w:eastAsia="SimSun" w:cs="SimSun"/>
                <w:sz w:val="21"/>
                <w:szCs w:val="21"/>
                <w:spacing w:val="-3"/>
              </w:rPr>
              <w:t>后接近于男性。血尿酸存在较大波动，应反复监测。</w:t>
            </w:r>
          </w:p>
          <w:p>
            <w:pPr>
              <w:ind w:left="339"/>
              <w:spacing w:before="99" w:line="386" w:lineRule="exact"/>
              <w:rPr>
                <w:rFonts w:ascii="SimSun" w:hAnsi="SimSun" w:eastAsia="SimSun" w:cs="SimSun"/>
                <w:sz w:val="21"/>
                <w:szCs w:val="21"/>
              </w:rPr>
            </w:pPr>
            <w:r>
              <w:rPr>
                <w:rFonts w:ascii="Times New Roman" w:hAnsi="Times New Roman" w:eastAsia="Times New Roman" w:cs="Times New Roman"/>
                <w:sz w:val="21"/>
                <w:szCs w:val="21"/>
                <w:b/>
                <w:bCs/>
                <w:spacing w:val="6"/>
                <w:position w:val="13"/>
              </w:rPr>
              <w:t>2.</w:t>
            </w:r>
            <w:r>
              <w:rPr>
                <w:rFonts w:ascii="Times New Roman" w:hAnsi="Times New Roman" w:eastAsia="Times New Roman" w:cs="Times New Roman"/>
                <w:sz w:val="21"/>
                <w:szCs w:val="21"/>
                <w:spacing w:val="12"/>
                <w:position w:val="13"/>
              </w:rPr>
              <w:t xml:space="preserve">  </w:t>
            </w:r>
            <w:r>
              <w:rPr>
                <w:rFonts w:ascii="SimSun" w:hAnsi="SimSun" w:eastAsia="SimSun" w:cs="SimSun"/>
                <w:sz w:val="21"/>
                <w:szCs w:val="21"/>
                <w:b/>
                <w:bCs/>
                <w:spacing w:val="6"/>
                <w:position w:val="13"/>
              </w:rPr>
              <w:t>尿尿酸测定</w:t>
            </w:r>
            <w:r>
              <w:rPr>
                <w:rFonts w:ascii="SimSun" w:hAnsi="SimSun" w:eastAsia="SimSun" w:cs="SimSun"/>
                <w:sz w:val="21"/>
                <w:szCs w:val="21"/>
                <w:spacing w:val="95"/>
                <w:position w:val="13"/>
              </w:rPr>
              <w:t xml:space="preserve"> </w:t>
            </w:r>
            <w:r>
              <w:rPr>
                <w:rFonts w:ascii="SimSun" w:hAnsi="SimSun" w:eastAsia="SimSun" w:cs="SimSun"/>
                <w:sz w:val="21"/>
                <w:szCs w:val="21"/>
                <w:spacing w:val="6"/>
                <w:position w:val="13"/>
              </w:rPr>
              <w:t>限制嘌呤饮食5天后，每日尿酸排出量超过3.57</w:t>
            </w:r>
            <w:r>
              <w:rPr>
                <w:rFonts w:ascii="Times New Roman" w:hAnsi="Times New Roman" w:eastAsia="Times New Roman" w:cs="Times New Roman"/>
                <w:sz w:val="21"/>
                <w:szCs w:val="21"/>
                <w:position w:val="13"/>
              </w:rPr>
              <w:t>mmol</w:t>
            </w:r>
            <w:r>
              <w:rPr>
                <w:rFonts w:ascii="Times New Roman" w:hAnsi="Times New Roman" w:eastAsia="Times New Roman" w:cs="Times New Roman"/>
                <w:sz w:val="21"/>
                <w:szCs w:val="21"/>
                <w:spacing w:val="6"/>
                <w:position w:val="13"/>
              </w:rPr>
              <w:t>(600</w:t>
            </w:r>
            <w:r>
              <w:rPr>
                <w:rFonts w:ascii="Times New Roman" w:hAnsi="Times New Roman" w:eastAsia="Times New Roman" w:cs="Times New Roman"/>
                <w:sz w:val="21"/>
                <w:szCs w:val="21"/>
                <w:position w:val="13"/>
              </w:rPr>
              <w:t>mg</w:t>
            </w:r>
            <w:r>
              <w:rPr>
                <w:rFonts w:ascii="Times New Roman" w:hAnsi="Times New Roman" w:eastAsia="Times New Roman" w:cs="Times New Roman"/>
                <w:sz w:val="21"/>
                <w:szCs w:val="21"/>
                <w:spacing w:val="5"/>
                <w:position w:val="13"/>
              </w:rPr>
              <w:t>),</w:t>
            </w:r>
            <w:r>
              <w:rPr>
                <w:rFonts w:ascii="Times New Roman" w:hAnsi="Times New Roman" w:eastAsia="Times New Roman" w:cs="Times New Roman"/>
                <w:sz w:val="21"/>
                <w:szCs w:val="21"/>
                <w:spacing w:val="5"/>
                <w:position w:val="13"/>
              </w:rPr>
              <w:t xml:space="preserve">  </w:t>
            </w:r>
            <w:r>
              <w:rPr>
                <w:rFonts w:ascii="SimSun" w:hAnsi="SimSun" w:eastAsia="SimSun" w:cs="SimSun"/>
                <w:sz w:val="21"/>
                <w:szCs w:val="21"/>
                <w:spacing w:val="5"/>
                <w:position w:val="13"/>
              </w:rPr>
              <w:t>可认为尿酸生</w:t>
            </w:r>
          </w:p>
          <w:p>
            <w:pPr>
              <w:ind w:left="9"/>
              <w:spacing w:before="1" w:line="220" w:lineRule="auto"/>
              <w:rPr>
                <w:rFonts w:ascii="SimSun" w:hAnsi="SimSun" w:eastAsia="SimSun" w:cs="SimSun"/>
                <w:sz w:val="21"/>
                <w:szCs w:val="21"/>
              </w:rPr>
            </w:pPr>
            <w:r>
              <w:rPr>
                <w:rFonts w:ascii="SimSun" w:hAnsi="SimSun" w:eastAsia="SimSun" w:cs="SimSun"/>
                <w:sz w:val="21"/>
                <w:szCs w:val="21"/>
                <w:spacing w:val="-3"/>
              </w:rPr>
              <w:t>成增多。</w:t>
            </w:r>
          </w:p>
          <w:p>
            <w:pPr>
              <w:ind w:left="339"/>
              <w:spacing w:before="105" w:line="219" w:lineRule="auto"/>
              <w:rPr>
                <w:rFonts w:ascii="SimSun" w:hAnsi="SimSun" w:eastAsia="SimSun" w:cs="SimSun"/>
                <w:sz w:val="21"/>
                <w:szCs w:val="21"/>
              </w:rPr>
            </w:pPr>
            <w:r>
              <w:rPr>
                <w:rFonts w:ascii="Times New Roman" w:hAnsi="Times New Roman" w:eastAsia="Times New Roman" w:cs="Times New Roman"/>
                <w:sz w:val="21"/>
                <w:szCs w:val="21"/>
                <w:b/>
                <w:bCs/>
              </w:rPr>
              <w:t>3.</w:t>
            </w:r>
            <w:r>
              <w:rPr>
                <w:rFonts w:ascii="Times New Roman" w:hAnsi="Times New Roman" w:eastAsia="Times New Roman" w:cs="Times New Roman"/>
                <w:sz w:val="21"/>
                <w:szCs w:val="21"/>
                <w:spacing w:val="10"/>
              </w:rPr>
              <w:t xml:space="preserve">   </w:t>
            </w:r>
            <w:r>
              <w:rPr>
                <w:rFonts w:ascii="SimSun" w:hAnsi="SimSun" w:eastAsia="SimSun" w:cs="SimSun"/>
                <w:sz w:val="21"/>
                <w:szCs w:val="21"/>
                <w:b/>
                <w:bCs/>
              </w:rPr>
              <w:t>关节液或痛风石内容物检查</w:t>
            </w:r>
            <w:r>
              <w:rPr>
                <w:rFonts w:ascii="SimSun" w:hAnsi="SimSun" w:eastAsia="SimSun" w:cs="SimSun"/>
                <w:sz w:val="21"/>
                <w:szCs w:val="21"/>
                <w:spacing w:val="57"/>
              </w:rPr>
              <w:t xml:space="preserve"> </w:t>
            </w:r>
            <w:r>
              <w:rPr>
                <w:rFonts w:ascii="SimSun" w:hAnsi="SimSun" w:eastAsia="SimSun" w:cs="SimSun"/>
                <w:sz w:val="21"/>
                <w:szCs w:val="21"/>
              </w:rPr>
              <w:t>偏振光显微镜下可见双折光的针形尿酸盐结晶。</w:t>
            </w:r>
          </w:p>
          <w:p>
            <w:pPr>
              <w:ind w:left="9" w:right="97" w:firstLine="329"/>
              <w:spacing w:before="110" w:line="270" w:lineRule="auto"/>
              <w:rPr>
                <w:rFonts w:ascii="SimSun" w:hAnsi="SimSun" w:eastAsia="SimSun" w:cs="SimSun"/>
                <w:sz w:val="21"/>
                <w:szCs w:val="21"/>
              </w:rPr>
            </w:pPr>
            <w:r>
              <w:rPr>
                <w:rFonts w:ascii="Times New Roman" w:hAnsi="Times New Roman" w:eastAsia="Times New Roman" w:cs="Times New Roman"/>
                <w:sz w:val="21"/>
                <w:szCs w:val="21"/>
                <w:b/>
                <w:bCs/>
                <w:spacing w:val="2"/>
              </w:rPr>
              <w:t>4.</w:t>
            </w:r>
            <w:r>
              <w:rPr>
                <w:rFonts w:ascii="Times New Roman" w:hAnsi="Times New Roman" w:eastAsia="Times New Roman" w:cs="Times New Roman"/>
                <w:sz w:val="21"/>
                <w:szCs w:val="21"/>
                <w:spacing w:val="22"/>
                <w:w w:val="101"/>
              </w:rPr>
              <w:t xml:space="preserve">  </w:t>
            </w:r>
            <w:r>
              <w:rPr>
                <w:rFonts w:ascii="SimSun" w:hAnsi="SimSun" w:eastAsia="SimSun" w:cs="SimSun"/>
                <w:sz w:val="21"/>
                <w:szCs w:val="21"/>
                <w:b/>
                <w:bCs/>
                <w:spacing w:val="2"/>
              </w:rPr>
              <w:t>超声检查</w:t>
            </w:r>
            <w:r>
              <w:rPr>
                <w:rFonts w:ascii="SimSun" w:hAnsi="SimSun" w:eastAsia="SimSun" w:cs="SimSun"/>
                <w:sz w:val="21"/>
                <w:szCs w:val="21"/>
                <w:spacing w:val="87"/>
              </w:rPr>
              <w:t xml:space="preserve"> </w:t>
            </w:r>
            <w:r>
              <w:rPr>
                <w:rFonts w:ascii="SimSun" w:hAnsi="SimSun" w:eastAsia="SimSun" w:cs="SimSun"/>
                <w:sz w:val="21"/>
                <w:szCs w:val="21"/>
                <w:spacing w:val="2"/>
              </w:rPr>
              <w:t>关节超声检查可见双轨征或不均匀低</w:t>
            </w:r>
            <w:r>
              <w:rPr>
                <w:rFonts w:ascii="SimSun" w:hAnsi="SimSun" w:eastAsia="SimSun" w:cs="SimSun"/>
                <w:sz w:val="21"/>
                <w:szCs w:val="21"/>
                <w:spacing w:val="1"/>
              </w:rPr>
              <w:t>回声与高回声混杂团块影，是痛风比较特异</w:t>
            </w:r>
            <w:r>
              <w:rPr>
                <w:rFonts w:ascii="SimSun" w:hAnsi="SimSun" w:eastAsia="SimSun" w:cs="SimSun"/>
                <w:sz w:val="21"/>
                <w:szCs w:val="21"/>
              </w:rPr>
              <w:t xml:space="preserve"> </w:t>
            </w:r>
            <w:r>
              <w:rPr>
                <w:rFonts w:ascii="SimSun" w:hAnsi="SimSun" w:eastAsia="SimSun" w:cs="SimSun"/>
                <w:sz w:val="21"/>
                <w:szCs w:val="21"/>
                <w:spacing w:val="-3"/>
              </w:rPr>
              <w:t>的表现。</w:t>
            </w:r>
          </w:p>
          <w:p>
            <w:pPr>
              <w:ind w:left="9" w:right="106" w:firstLine="329"/>
              <w:spacing w:before="106" w:line="270" w:lineRule="auto"/>
              <w:rPr>
                <w:rFonts w:ascii="SimSun" w:hAnsi="SimSun" w:eastAsia="SimSun" w:cs="SimSun"/>
                <w:sz w:val="21"/>
                <w:szCs w:val="21"/>
              </w:rPr>
            </w:pPr>
            <w:r>
              <w:rPr>
                <w:rFonts w:ascii="Times New Roman" w:hAnsi="Times New Roman" w:eastAsia="Times New Roman" w:cs="Times New Roman"/>
                <w:sz w:val="21"/>
                <w:szCs w:val="21"/>
                <w:b/>
                <w:bCs/>
                <w:spacing w:val="-4"/>
              </w:rPr>
              <w:t>5.X</w:t>
            </w:r>
            <w:r>
              <w:rPr>
                <w:rFonts w:ascii="Times New Roman" w:hAnsi="Times New Roman" w:eastAsia="Times New Roman" w:cs="Times New Roman"/>
                <w:sz w:val="21"/>
                <w:szCs w:val="21"/>
                <w:spacing w:val="3"/>
              </w:rPr>
              <w:t xml:space="preserve">    </w:t>
            </w:r>
            <w:r>
              <w:rPr>
                <w:rFonts w:ascii="SimSun" w:hAnsi="SimSun" w:eastAsia="SimSun" w:cs="SimSun"/>
                <w:sz w:val="21"/>
                <w:szCs w:val="21"/>
                <w:b/>
                <w:bCs/>
                <w:spacing w:val="-4"/>
              </w:rPr>
              <w:t>线检查</w:t>
            </w:r>
            <w:r>
              <w:rPr>
                <w:rFonts w:ascii="SimSun" w:hAnsi="SimSun" w:eastAsia="SimSun" w:cs="SimSun"/>
                <w:sz w:val="21"/>
                <w:szCs w:val="21"/>
                <w:spacing w:val="87"/>
              </w:rPr>
              <w:t xml:space="preserve"> </w:t>
            </w:r>
            <w:r>
              <w:rPr>
                <w:rFonts w:ascii="SimSun" w:hAnsi="SimSun" w:eastAsia="SimSun" w:cs="SimSun"/>
                <w:sz w:val="21"/>
                <w:szCs w:val="21"/>
                <w:spacing w:val="-4"/>
              </w:rPr>
              <w:t>可见软组织肿胀、软骨缘破坏、关节面不规则，特征性改变为穿凿样、虫蚀样骨质</w:t>
            </w:r>
            <w:r>
              <w:rPr>
                <w:rFonts w:ascii="SimSun" w:hAnsi="SimSun" w:eastAsia="SimSun" w:cs="SimSun"/>
                <w:sz w:val="21"/>
                <w:szCs w:val="21"/>
              </w:rPr>
              <w:t xml:space="preserve"> </w:t>
            </w:r>
            <w:r>
              <w:rPr>
                <w:rFonts w:ascii="SimSun" w:hAnsi="SimSun" w:eastAsia="SimSun" w:cs="SimSun"/>
                <w:sz w:val="21"/>
                <w:szCs w:val="21"/>
                <w:spacing w:val="-2"/>
              </w:rPr>
              <w:t>缺损。</w:t>
            </w:r>
          </w:p>
          <w:p>
            <w:pPr>
              <w:ind w:left="9" w:right="59" w:firstLine="329"/>
              <w:spacing w:before="89" w:line="288" w:lineRule="auto"/>
              <w:rPr>
                <w:rFonts w:ascii="SimSun" w:hAnsi="SimSun" w:eastAsia="SimSun" w:cs="SimSun"/>
                <w:sz w:val="21"/>
                <w:szCs w:val="21"/>
              </w:rPr>
            </w:pPr>
            <w:r>
              <w:rPr>
                <w:rFonts w:ascii="Times New Roman" w:hAnsi="Times New Roman" w:eastAsia="Times New Roman" w:cs="Times New Roman"/>
                <w:sz w:val="21"/>
                <w:szCs w:val="21"/>
                <w:b/>
                <w:bCs/>
                <w:spacing w:val="3"/>
              </w:rPr>
              <w:t>6.</w:t>
            </w:r>
            <w:r>
              <w:rPr>
                <w:rFonts w:ascii="Times New Roman" w:hAnsi="Times New Roman" w:eastAsia="Times New Roman" w:cs="Times New Roman"/>
                <w:sz w:val="21"/>
                <w:szCs w:val="21"/>
                <w:spacing w:val="10"/>
              </w:rPr>
              <w:t xml:space="preserve">  </w:t>
            </w:r>
            <w:r>
              <w:rPr>
                <w:rFonts w:ascii="SimSun" w:hAnsi="SimSun" w:eastAsia="SimSun" w:cs="SimSun"/>
                <w:sz w:val="21"/>
                <w:szCs w:val="21"/>
                <w:b/>
                <w:bCs/>
                <w:spacing w:val="3"/>
              </w:rPr>
              <w:t>电子计算机</w:t>
            </w:r>
            <w:r>
              <w:rPr>
                <w:rFonts w:ascii="Times New Roman" w:hAnsi="Times New Roman" w:eastAsia="Times New Roman" w:cs="Times New Roman"/>
                <w:sz w:val="21"/>
                <w:szCs w:val="21"/>
                <w:b/>
                <w:bCs/>
                <w:spacing w:val="3"/>
              </w:rPr>
              <w:t>X</w:t>
            </w:r>
            <w:r>
              <w:rPr>
                <w:rFonts w:ascii="Times New Roman" w:hAnsi="Times New Roman" w:eastAsia="Times New Roman" w:cs="Times New Roman"/>
                <w:sz w:val="21"/>
                <w:szCs w:val="21"/>
                <w:spacing w:val="32"/>
              </w:rPr>
              <w:t xml:space="preserve"> </w:t>
            </w:r>
            <w:r>
              <w:rPr>
                <w:rFonts w:ascii="SimSun" w:hAnsi="SimSun" w:eastAsia="SimSun" w:cs="SimSun"/>
                <w:sz w:val="21"/>
                <w:szCs w:val="21"/>
                <w:b/>
                <w:bCs/>
                <w:spacing w:val="3"/>
              </w:rPr>
              <w:t>线体层显像</w:t>
            </w:r>
            <w:r>
              <w:rPr>
                <w:rFonts w:ascii="SimSun" w:hAnsi="SimSun" w:eastAsia="SimSun" w:cs="SimSun"/>
                <w:sz w:val="21"/>
                <w:szCs w:val="21"/>
                <w:spacing w:val="-61"/>
              </w:rPr>
              <w:t xml:space="preserve"> </w:t>
            </w:r>
            <w:r>
              <w:rPr>
                <w:rFonts w:ascii="Times New Roman" w:hAnsi="Times New Roman" w:eastAsia="Times New Roman" w:cs="Times New Roman"/>
                <w:sz w:val="21"/>
                <w:szCs w:val="21"/>
                <w:b/>
                <w:bCs/>
                <w:spacing w:val="3"/>
              </w:rPr>
              <w:t>(</w:t>
            </w:r>
            <w:r>
              <w:rPr>
                <w:rFonts w:ascii="Times New Roman" w:hAnsi="Times New Roman" w:eastAsia="Times New Roman" w:cs="Times New Roman"/>
                <w:sz w:val="21"/>
                <w:szCs w:val="21"/>
                <w:b/>
                <w:bCs/>
              </w:rPr>
              <w:t>CT</w:t>
            </w:r>
            <w:r>
              <w:rPr>
                <w:rFonts w:ascii="Times New Roman" w:hAnsi="Times New Roman" w:eastAsia="Times New Roman" w:cs="Times New Roman"/>
                <w:sz w:val="21"/>
                <w:szCs w:val="21"/>
                <w:b/>
                <w:bCs/>
                <w:spacing w:val="3"/>
              </w:rPr>
              <w:t>)</w:t>
            </w:r>
            <w:r>
              <w:rPr>
                <w:rFonts w:ascii="Times New Roman" w:hAnsi="Times New Roman" w:eastAsia="Times New Roman" w:cs="Times New Roman"/>
                <w:sz w:val="21"/>
                <w:szCs w:val="21"/>
                <w:spacing w:val="2"/>
              </w:rPr>
              <w:t xml:space="preserve">    </w:t>
            </w:r>
            <w:r>
              <w:rPr>
                <w:rFonts w:ascii="SimSun" w:hAnsi="SimSun" w:eastAsia="SimSun" w:cs="SimSun"/>
                <w:sz w:val="21"/>
                <w:szCs w:val="21"/>
                <w:b/>
                <w:bCs/>
                <w:spacing w:val="3"/>
              </w:rPr>
              <w:t>与磁共振显像</w:t>
            </w:r>
            <w:r>
              <w:rPr>
                <w:rFonts w:ascii="SimSun" w:hAnsi="SimSun" w:eastAsia="SimSun" w:cs="SimSun"/>
                <w:sz w:val="21"/>
                <w:szCs w:val="21"/>
                <w:spacing w:val="-39"/>
              </w:rPr>
              <w:t xml:space="preserve"> </w:t>
            </w:r>
            <w:r>
              <w:rPr>
                <w:rFonts w:ascii="Times New Roman" w:hAnsi="Times New Roman" w:eastAsia="Times New Roman" w:cs="Times New Roman"/>
                <w:sz w:val="21"/>
                <w:szCs w:val="21"/>
                <w:b/>
                <w:bCs/>
                <w:spacing w:val="3"/>
              </w:rPr>
              <w:t>(</w:t>
            </w:r>
            <w:r>
              <w:rPr>
                <w:rFonts w:ascii="Times New Roman" w:hAnsi="Times New Roman" w:eastAsia="Times New Roman" w:cs="Times New Roman"/>
                <w:sz w:val="21"/>
                <w:szCs w:val="21"/>
                <w:b/>
                <w:bCs/>
              </w:rPr>
              <w:t>MRI</w:t>
            </w:r>
            <w:r>
              <w:rPr>
                <w:rFonts w:ascii="Times New Roman" w:hAnsi="Times New Roman" w:eastAsia="Times New Roman" w:cs="Times New Roman"/>
                <w:sz w:val="21"/>
                <w:szCs w:val="21"/>
                <w:b/>
                <w:bCs/>
                <w:spacing w:val="3"/>
              </w:rPr>
              <w:t>)</w:t>
            </w:r>
            <w:r>
              <w:rPr>
                <w:rFonts w:ascii="Times New Roman" w:hAnsi="Times New Roman" w:eastAsia="Times New Roman" w:cs="Times New Roman"/>
                <w:sz w:val="21"/>
                <w:szCs w:val="21"/>
                <w:spacing w:val="22"/>
                <w:w w:val="101"/>
              </w:rPr>
              <w:t xml:space="preserve">  </w:t>
            </w:r>
            <w:r>
              <w:rPr>
                <w:rFonts w:ascii="SimSun" w:hAnsi="SimSun" w:eastAsia="SimSun" w:cs="SimSun"/>
                <w:sz w:val="21"/>
                <w:szCs w:val="21"/>
                <w:b/>
                <w:bCs/>
                <w:spacing w:val="3"/>
              </w:rPr>
              <w:t>检查</w:t>
            </w:r>
            <w:r>
              <w:rPr>
                <w:rFonts w:ascii="SimSun" w:hAnsi="SimSun" w:eastAsia="SimSun" w:cs="SimSun"/>
                <w:sz w:val="21"/>
                <w:szCs w:val="21"/>
                <w:spacing w:val="87"/>
              </w:rPr>
              <w:t xml:space="preserve"> </w:t>
            </w:r>
            <w:r>
              <w:rPr>
                <w:rFonts w:ascii="Times New Roman" w:hAnsi="Times New Roman" w:eastAsia="Times New Roman" w:cs="Times New Roman"/>
                <w:sz w:val="21"/>
                <w:szCs w:val="21"/>
              </w:rPr>
              <w:t>CT</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3"/>
              </w:rPr>
              <w:t>在受累部位可见不均匀斑</w:t>
            </w:r>
            <w:r>
              <w:rPr>
                <w:rFonts w:ascii="SimSun" w:hAnsi="SimSun" w:eastAsia="SimSun" w:cs="SimSun"/>
                <w:sz w:val="21"/>
                <w:szCs w:val="21"/>
              </w:rPr>
              <w:t xml:space="preserve"> </w:t>
            </w:r>
            <w:r>
              <w:rPr>
                <w:rFonts w:ascii="SimSun" w:hAnsi="SimSun" w:eastAsia="SimSun" w:cs="SimSun"/>
                <w:sz w:val="21"/>
                <w:szCs w:val="21"/>
                <w:spacing w:val="-5"/>
              </w:rPr>
              <w:t>点状高密度痛风石影像；双能CT</w:t>
            </w:r>
            <w:r>
              <w:rPr>
                <w:rFonts w:ascii="SimSun" w:hAnsi="SimSun" w:eastAsia="SimSun" w:cs="SimSun"/>
                <w:sz w:val="21"/>
                <w:szCs w:val="21"/>
                <w:spacing w:val="9"/>
              </w:rPr>
              <w:t xml:space="preserve"> </w:t>
            </w:r>
            <w:r>
              <w:rPr>
                <w:rFonts w:ascii="SimSun" w:hAnsi="SimSun" w:eastAsia="SimSun" w:cs="SimSun"/>
                <w:sz w:val="21"/>
                <w:szCs w:val="21"/>
                <w:spacing w:val="-5"/>
              </w:rPr>
              <w:t>能特异性地识别尿酸盐结晶，可作为影像学筛查手段之一，可辅助诊</w:t>
            </w:r>
            <w:r>
              <w:rPr>
                <w:rFonts w:ascii="SimSun" w:hAnsi="SimSun" w:eastAsia="SimSun" w:cs="SimSun"/>
                <w:sz w:val="21"/>
                <w:szCs w:val="21"/>
              </w:rPr>
              <w:t xml:space="preserve"> </w:t>
            </w:r>
            <w:r>
              <w:rPr>
                <w:rFonts w:ascii="SimSun" w:hAnsi="SimSun" w:eastAsia="SimSun" w:cs="SimSun"/>
                <w:sz w:val="21"/>
                <w:szCs w:val="21"/>
                <w:spacing w:val="-7"/>
              </w:rPr>
              <w:t>断痛风，但应注意假阳性。</w:t>
            </w:r>
            <w:r>
              <w:rPr>
                <w:rFonts w:ascii="SimSun" w:hAnsi="SimSun" w:eastAsia="SimSun" w:cs="SimSun"/>
                <w:sz w:val="21"/>
                <w:szCs w:val="21"/>
                <w:spacing w:val="12"/>
              </w:rPr>
              <w:t xml:space="preserve"> </w:t>
            </w:r>
            <w:r>
              <w:rPr>
                <w:rFonts w:ascii="SimSun" w:hAnsi="SimSun" w:eastAsia="SimSun" w:cs="SimSun"/>
                <w:sz w:val="21"/>
                <w:szCs w:val="21"/>
                <w:spacing w:val="-7"/>
              </w:rPr>
              <w:t>MRI</w:t>
            </w:r>
            <w:r>
              <w:rPr>
                <w:rFonts w:ascii="SimSun" w:hAnsi="SimSun" w:eastAsia="SimSun" w:cs="SimSun"/>
                <w:sz w:val="21"/>
                <w:szCs w:val="21"/>
                <w:spacing w:val="12"/>
              </w:rPr>
              <w:t xml:space="preserve"> </w:t>
            </w:r>
            <w:r>
              <w:rPr>
                <w:rFonts w:ascii="SimSun" w:hAnsi="SimSun" w:eastAsia="SimSun" w:cs="SimSun"/>
                <w:sz w:val="21"/>
                <w:szCs w:val="21"/>
                <w:spacing w:val="-7"/>
              </w:rPr>
              <w:t>的</w:t>
            </w:r>
            <w:r>
              <w:rPr>
                <w:rFonts w:ascii="SimSun" w:hAnsi="SimSun" w:eastAsia="SimSun" w:cs="SimSun"/>
                <w:sz w:val="21"/>
                <w:szCs w:val="21"/>
                <w:spacing w:val="-50"/>
              </w:rPr>
              <w:t xml:space="preserve"> </w:t>
            </w:r>
            <w:r>
              <w:rPr>
                <w:rFonts w:ascii="SimSun" w:hAnsi="SimSun" w:eastAsia="SimSun" w:cs="SimSun"/>
                <w:sz w:val="21"/>
                <w:szCs w:val="21"/>
                <w:spacing w:val="-7"/>
              </w:rPr>
              <w:t>T,</w:t>
            </w:r>
            <w:r>
              <w:rPr>
                <w:rFonts w:ascii="SimSun" w:hAnsi="SimSun" w:eastAsia="SimSun" w:cs="SimSun"/>
                <w:sz w:val="21"/>
                <w:szCs w:val="21"/>
                <w:spacing w:val="-39"/>
              </w:rPr>
              <w:t xml:space="preserve"> </w:t>
            </w:r>
            <w:r>
              <w:rPr>
                <w:rFonts w:ascii="SimSun" w:hAnsi="SimSun" w:eastAsia="SimSun" w:cs="SimSun"/>
                <w:sz w:val="21"/>
                <w:szCs w:val="21"/>
                <w:spacing w:val="-7"/>
              </w:rPr>
              <w:t>和</w:t>
            </w:r>
            <w:r>
              <w:rPr>
                <w:rFonts w:ascii="SimSun" w:hAnsi="SimSun" w:eastAsia="SimSun" w:cs="SimSun"/>
                <w:sz w:val="21"/>
                <w:szCs w:val="21"/>
                <w:spacing w:val="-56"/>
              </w:rPr>
              <w:t xml:space="preserve"> </w:t>
            </w:r>
            <w:r>
              <w:rPr>
                <w:rFonts w:ascii="SimSun" w:hAnsi="SimSun" w:eastAsia="SimSun" w:cs="SimSun"/>
                <w:sz w:val="21"/>
                <w:szCs w:val="21"/>
                <w:spacing w:val="-7"/>
              </w:rPr>
              <w:t>T</w:t>
            </w:r>
            <w:r>
              <w:rPr>
                <w:rFonts w:ascii="Calibri" w:hAnsi="Calibri" w:eastAsia="Calibri" w:cs="Calibri"/>
                <w:sz w:val="21"/>
                <w:szCs w:val="21"/>
                <w:spacing w:val="-7"/>
              </w:rPr>
              <w:t>₂</w:t>
            </w:r>
            <w:r>
              <w:rPr>
                <w:rFonts w:ascii="Calibri" w:hAnsi="Calibri" w:eastAsia="Calibri" w:cs="Calibri"/>
                <w:sz w:val="21"/>
                <w:szCs w:val="21"/>
                <w:spacing w:val="32"/>
                <w:w w:val="101"/>
              </w:rPr>
              <w:t xml:space="preserve"> </w:t>
            </w:r>
            <w:r>
              <w:rPr>
                <w:rFonts w:ascii="SimSun" w:hAnsi="SimSun" w:eastAsia="SimSun" w:cs="SimSun"/>
                <w:sz w:val="21"/>
                <w:szCs w:val="21"/>
                <w:spacing w:val="-7"/>
              </w:rPr>
              <w:t>加权图像呈斑点状低信号。</w:t>
            </w:r>
          </w:p>
          <w:p>
            <w:pPr>
              <w:ind w:left="237"/>
              <w:spacing w:before="142" w:line="221" w:lineRule="auto"/>
              <w:rPr>
                <w:rFonts w:ascii="SimHei" w:hAnsi="SimHei" w:eastAsia="SimHei" w:cs="SimHei"/>
                <w:sz w:val="21"/>
                <w:szCs w:val="21"/>
              </w:rPr>
            </w:pPr>
            <w:r>
              <w:rPr>
                <w:rFonts w:ascii="SimHei" w:hAnsi="SimHei" w:eastAsia="SimHei" w:cs="SimHei"/>
                <w:sz w:val="21"/>
                <w:szCs w:val="21"/>
                <w:b/>
                <w:bCs/>
                <w:color w:val="0074C2"/>
                <w:spacing w:val="-6"/>
              </w:rPr>
              <w:t>【诊断与鉴别诊断】</w:t>
            </w:r>
          </w:p>
          <w:p>
            <w:pPr>
              <w:ind w:left="9" w:right="137" w:firstLine="329"/>
              <w:spacing w:before="99" w:line="274" w:lineRule="auto"/>
              <w:rPr>
                <w:rFonts w:ascii="SimSun" w:hAnsi="SimSun" w:eastAsia="SimSun" w:cs="SimSun"/>
                <w:sz w:val="21"/>
                <w:szCs w:val="21"/>
              </w:rPr>
            </w:pPr>
            <w:r>
              <w:rPr>
                <w:rFonts w:ascii="Times New Roman" w:hAnsi="Times New Roman" w:eastAsia="Times New Roman" w:cs="Times New Roman"/>
                <w:sz w:val="21"/>
                <w:szCs w:val="21"/>
                <w:b/>
                <w:bCs/>
                <w:spacing w:val="4"/>
              </w:rPr>
              <w:t>1.</w:t>
            </w:r>
            <w:r>
              <w:rPr>
                <w:rFonts w:ascii="Times New Roman" w:hAnsi="Times New Roman" w:eastAsia="Times New Roman" w:cs="Times New Roman"/>
                <w:sz w:val="21"/>
                <w:szCs w:val="21"/>
                <w:spacing w:val="8"/>
              </w:rPr>
              <w:t xml:space="preserve">   </w:t>
            </w:r>
            <w:r>
              <w:rPr>
                <w:rFonts w:ascii="SimSun" w:hAnsi="SimSun" w:eastAsia="SimSun" w:cs="SimSun"/>
                <w:sz w:val="21"/>
                <w:szCs w:val="21"/>
                <w:b/>
                <w:bCs/>
                <w:spacing w:val="4"/>
              </w:rPr>
              <w:t>诊断</w:t>
            </w:r>
            <w:r>
              <w:rPr>
                <w:rFonts w:ascii="SimSun" w:hAnsi="SimSun" w:eastAsia="SimSun" w:cs="SimSun"/>
                <w:sz w:val="21"/>
                <w:szCs w:val="21"/>
                <w:spacing w:val="78"/>
              </w:rPr>
              <w:t xml:space="preserve"> </w:t>
            </w:r>
            <w:r>
              <w:rPr>
                <w:rFonts w:ascii="SimSun" w:hAnsi="SimSun" w:eastAsia="SimSun" w:cs="SimSun"/>
                <w:sz w:val="21"/>
                <w:szCs w:val="21"/>
                <w:spacing w:val="4"/>
              </w:rPr>
              <w:t>目前采用2015年美国风湿病学会</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ACR</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15"/>
                <w:w w:val="101"/>
              </w:rPr>
              <w:t xml:space="preserve"> </w:t>
            </w:r>
            <w:r>
              <w:rPr>
                <w:rFonts w:ascii="SimSun" w:hAnsi="SimSun" w:eastAsia="SimSun" w:cs="SimSun"/>
                <w:sz w:val="21"/>
                <w:szCs w:val="21"/>
                <w:spacing w:val="4"/>
              </w:rPr>
              <w:t>和欧洲抗风湿病联盟</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EULAR</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4"/>
              </w:rPr>
              <w:t>共同制定的痛</w:t>
            </w:r>
            <w:r>
              <w:rPr>
                <w:rFonts w:ascii="SimSun" w:hAnsi="SimSun" w:eastAsia="SimSun" w:cs="SimSun"/>
                <w:sz w:val="21"/>
                <w:szCs w:val="21"/>
              </w:rPr>
              <w:t xml:space="preserve"> </w:t>
            </w:r>
            <w:r>
              <w:rPr>
                <w:rFonts w:ascii="SimSun" w:hAnsi="SimSun" w:eastAsia="SimSun" w:cs="SimSun"/>
                <w:sz w:val="21"/>
                <w:szCs w:val="21"/>
              </w:rPr>
              <w:t>风分类标准(表8-14-1)。</w:t>
            </w:r>
          </w:p>
          <w:p>
            <w:pPr>
              <w:ind w:left="9" w:right="116" w:firstLine="329"/>
              <w:spacing w:before="97" w:line="266" w:lineRule="auto"/>
              <w:rPr>
                <w:rFonts w:ascii="SimSun" w:hAnsi="SimSun" w:eastAsia="SimSun" w:cs="SimSun"/>
                <w:sz w:val="21"/>
                <w:szCs w:val="21"/>
              </w:rPr>
            </w:pPr>
            <w:r>
              <w:rPr>
                <w:rFonts w:ascii="Times New Roman" w:hAnsi="Times New Roman" w:eastAsia="Times New Roman" w:cs="Times New Roman"/>
                <w:sz w:val="21"/>
                <w:szCs w:val="21"/>
                <w:b/>
                <w:bCs/>
                <w:spacing w:val="-3"/>
              </w:rPr>
              <w:t>2.</w:t>
            </w:r>
            <w:r>
              <w:rPr>
                <w:rFonts w:ascii="Times New Roman" w:hAnsi="Times New Roman" w:eastAsia="Times New Roman" w:cs="Times New Roman"/>
                <w:sz w:val="21"/>
                <w:szCs w:val="21"/>
                <w:spacing w:val="12"/>
              </w:rPr>
              <w:t xml:space="preserve">  </w:t>
            </w:r>
            <w:r>
              <w:rPr>
                <w:rFonts w:ascii="SimSun" w:hAnsi="SimSun" w:eastAsia="SimSun" w:cs="SimSun"/>
                <w:sz w:val="21"/>
                <w:szCs w:val="21"/>
                <w:b/>
                <w:bCs/>
                <w:spacing w:val="-3"/>
              </w:rPr>
              <w:t>鉴别诊断</w:t>
            </w:r>
            <w:r>
              <w:rPr>
                <w:rFonts w:ascii="SimSun" w:hAnsi="SimSun" w:eastAsia="SimSun" w:cs="SimSun"/>
                <w:sz w:val="21"/>
                <w:szCs w:val="21"/>
                <w:spacing w:val="90"/>
              </w:rPr>
              <w:t xml:space="preserve"> </w:t>
            </w:r>
            <w:r>
              <w:rPr>
                <w:rFonts w:ascii="SimSun" w:hAnsi="SimSun" w:eastAsia="SimSun" w:cs="SimSun"/>
                <w:sz w:val="21"/>
                <w:szCs w:val="21"/>
                <w:spacing w:val="-3"/>
              </w:rPr>
              <w:t>应与化脓性关节炎、创伤性关节</w:t>
            </w:r>
            <w:r>
              <w:rPr>
                <w:rFonts w:ascii="SimSun" w:hAnsi="SimSun" w:eastAsia="SimSun" w:cs="SimSun"/>
                <w:sz w:val="21"/>
                <w:szCs w:val="21"/>
                <w:spacing w:val="-4"/>
              </w:rPr>
              <w:t>炎、反应性关节炎、类风湿关节炎、焦磷酸钙沉积</w:t>
            </w:r>
            <w:r>
              <w:rPr>
                <w:rFonts w:ascii="SimSun" w:hAnsi="SimSun" w:eastAsia="SimSun" w:cs="SimSun"/>
                <w:sz w:val="21"/>
                <w:szCs w:val="21"/>
              </w:rPr>
              <w:t xml:space="preserve"> </w:t>
            </w:r>
            <w:r>
              <w:rPr>
                <w:rFonts w:ascii="SimSun" w:hAnsi="SimSun" w:eastAsia="SimSun" w:cs="SimSun"/>
                <w:sz w:val="21"/>
                <w:szCs w:val="21"/>
                <w:spacing w:val="-3"/>
              </w:rPr>
              <w:t>病相鉴别。</w:t>
            </w:r>
          </w:p>
          <w:p>
            <w:pPr>
              <w:ind w:left="2642"/>
              <w:spacing w:before="254" w:line="221" w:lineRule="auto"/>
              <w:rPr>
                <w:rFonts w:ascii="SimHei" w:hAnsi="SimHei" w:eastAsia="SimHei" w:cs="SimHei"/>
                <w:sz w:val="21"/>
                <w:szCs w:val="21"/>
              </w:rPr>
            </w:pPr>
            <w:r>
              <w:rPr>
                <w:rFonts w:ascii="SimHei" w:hAnsi="SimHei" w:eastAsia="SimHei" w:cs="SimHei"/>
                <w:sz w:val="21"/>
                <w:szCs w:val="21"/>
                <w:b/>
                <w:bCs/>
                <w:color w:val="29ADF0"/>
                <w:spacing w:val="-12"/>
              </w:rPr>
              <w:t>表8-14-</w:t>
            </w:r>
            <w:r>
              <w:rPr>
                <w:rFonts w:ascii="Times New Roman" w:hAnsi="Times New Roman" w:eastAsia="Times New Roman" w:cs="Times New Roman"/>
                <w:sz w:val="21"/>
                <w:szCs w:val="21"/>
                <w:b/>
                <w:bCs/>
                <w:spacing w:val="-12"/>
              </w:rPr>
              <w:t>1</w:t>
            </w:r>
            <w:r>
              <w:rPr>
                <w:rFonts w:ascii="Times New Roman" w:hAnsi="Times New Roman" w:eastAsia="Times New Roman" w:cs="Times New Roman"/>
                <w:sz w:val="21"/>
                <w:szCs w:val="21"/>
                <w:spacing w:val="13"/>
                <w:w w:val="101"/>
              </w:rPr>
              <w:t xml:space="preserve">   </w:t>
            </w:r>
            <w:r>
              <w:rPr>
                <w:rFonts w:ascii="SimHei" w:hAnsi="SimHei" w:eastAsia="SimHei" w:cs="SimHei"/>
                <w:sz w:val="21"/>
                <w:szCs w:val="21"/>
                <w:b/>
                <w:bCs/>
                <w:spacing w:val="-12"/>
              </w:rPr>
              <w:t>2015年</w:t>
            </w:r>
            <w:r>
              <w:rPr>
                <w:rFonts w:ascii="Times New Roman" w:hAnsi="Times New Roman" w:eastAsia="Times New Roman" w:cs="Times New Roman"/>
                <w:sz w:val="21"/>
                <w:szCs w:val="21"/>
                <w:b/>
                <w:bCs/>
                <w:spacing w:val="-12"/>
              </w:rPr>
              <w:t>ACR/EULAR</w:t>
            </w:r>
            <w:r>
              <w:rPr>
                <w:rFonts w:ascii="Times New Roman" w:hAnsi="Times New Roman" w:eastAsia="Times New Roman" w:cs="Times New Roman"/>
                <w:sz w:val="21"/>
                <w:szCs w:val="21"/>
                <w:spacing w:val="-20"/>
              </w:rPr>
              <w:t xml:space="preserve"> </w:t>
            </w:r>
            <w:r>
              <w:rPr>
                <w:rFonts w:ascii="SimHei" w:hAnsi="SimHei" w:eastAsia="SimHei" w:cs="SimHei"/>
                <w:sz w:val="21"/>
                <w:szCs w:val="21"/>
                <w:b/>
                <w:bCs/>
                <w:spacing w:val="-12"/>
              </w:rPr>
              <w:t>痛风分类标准</w:t>
            </w:r>
          </w:p>
        </w:tc>
      </w:tr>
      <w:tr>
        <w:trPr>
          <w:trHeight w:val="360" w:hRule="atLeast"/>
        </w:trPr>
        <w:tc>
          <w:tcPr>
            <w:tcW w:w="9200" w:type="dxa"/>
            <w:vAlign w:val="top"/>
            <w:gridSpan w:val="2"/>
            <w:tcBorders>
              <w:bottom w:val="single" w:color="0000FF" w:sz="6" w:space="0"/>
              <w:top w:val="single" w:color="0000FF" w:sz="8" w:space="0"/>
            </w:tcBorders>
          </w:tcPr>
          <w:p>
            <w:pPr>
              <w:ind w:left="5813"/>
              <w:spacing w:before="83" w:line="221" w:lineRule="auto"/>
              <w:rPr>
                <w:rFonts w:ascii="SimHei" w:hAnsi="SimHei" w:eastAsia="SimHei" w:cs="SimHei"/>
                <w:sz w:val="21"/>
                <w:szCs w:val="21"/>
              </w:rPr>
            </w:pPr>
            <w:r>
              <w:pict>
                <v:shape id="_x0000_s161" style="position:absolute;margin-left:432.149pt;margin-top:2.21351pt;mso-position-vertical-relative:text;mso-position-horizontal-relative:text;width:22.65pt;height:14.65pt;z-index:253237248;"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1"/>
                            <w:szCs w:val="21"/>
                          </w:rPr>
                        </w:pPr>
                        <w:r>
                          <w:rPr>
                            <w:rFonts w:ascii="SimHei" w:hAnsi="SimHei" w:eastAsia="SimHei" w:cs="SimHei"/>
                            <w:sz w:val="21"/>
                            <w:szCs w:val="21"/>
                            <w:b/>
                            <w:bCs/>
                            <w:spacing w:val="-5"/>
                          </w:rPr>
                          <w:t>评分</w:t>
                        </w:r>
                      </w:p>
                    </w:txbxContent>
                  </v:textbox>
                </v:shape>
              </w:pict>
            </w:r>
            <w:r>
              <w:rPr>
                <w:rFonts w:ascii="SimHei" w:hAnsi="SimHei" w:eastAsia="SimHei" w:cs="SimHei"/>
                <w:sz w:val="21"/>
                <w:szCs w:val="21"/>
                <w:b/>
                <w:bCs/>
                <w:spacing w:val="-10"/>
              </w:rPr>
              <w:t>类</w:t>
            </w:r>
            <w:r>
              <w:rPr>
                <w:rFonts w:ascii="SimHei" w:hAnsi="SimHei" w:eastAsia="SimHei" w:cs="SimHei"/>
                <w:sz w:val="21"/>
                <w:szCs w:val="21"/>
                <w:spacing w:val="13"/>
              </w:rPr>
              <w:t xml:space="preserve">   </w:t>
            </w:r>
            <w:r>
              <w:rPr>
                <w:rFonts w:ascii="SimHei" w:hAnsi="SimHei" w:eastAsia="SimHei" w:cs="SimHei"/>
                <w:sz w:val="21"/>
                <w:szCs w:val="21"/>
                <w:b/>
                <w:bCs/>
                <w:spacing w:val="-10"/>
              </w:rPr>
              <w:t>别</w:t>
            </w:r>
          </w:p>
        </w:tc>
      </w:tr>
      <w:tr>
        <w:trPr>
          <w:trHeight w:val="1764" w:hRule="atLeast"/>
        </w:trPr>
        <w:tc>
          <w:tcPr>
            <w:tcW w:w="3817" w:type="dxa"/>
            <w:vAlign w:val="top"/>
            <w:tcBorders>
              <w:top w:val="single" w:color="0000FF" w:sz="6" w:space="0"/>
            </w:tcBorders>
          </w:tcPr>
          <w:p>
            <w:pPr>
              <w:ind w:left="799" w:right="103" w:hanging="669"/>
              <w:spacing w:before="32" w:line="241" w:lineRule="auto"/>
              <w:rPr>
                <w:rFonts w:ascii="SimSun" w:hAnsi="SimSun" w:eastAsia="SimSun" w:cs="SimSun"/>
                <w:sz w:val="21"/>
                <w:szCs w:val="21"/>
              </w:rPr>
            </w:pPr>
            <w:r>
              <w:rPr>
                <w:rFonts w:ascii="SimSun" w:hAnsi="SimSun" w:eastAsia="SimSun" w:cs="SimSun"/>
                <w:sz w:val="21"/>
                <w:szCs w:val="21"/>
                <w:spacing w:val="-16"/>
              </w:rPr>
              <w:t>第一步：适用标准(符合准入标准方可应用</w:t>
            </w:r>
            <w:r>
              <w:rPr>
                <w:rFonts w:ascii="SimSun" w:hAnsi="SimSun" w:eastAsia="SimSun" w:cs="SimSun"/>
                <w:sz w:val="21"/>
                <w:szCs w:val="21"/>
                <w:spacing w:val="1"/>
              </w:rPr>
              <w:t xml:space="preserve"> </w:t>
            </w:r>
            <w:r>
              <w:rPr>
                <w:rFonts w:ascii="SimSun" w:hAnsi="SimSun" w:eastAsia="SimSun" w:cs="SimSun"/>
                <w:sz w:val="21"/>
                <w:szCs w:val="21"/>
                <w:spacing w:val="-12"/>
              </w:rPr>
              <w:t>本标准)</w:t>
            </w:r>
          </w:p>
          <w:p>
            <w:pPr>
              <w:ind w:left="799" w:right="111" w:hanging="669"/>
              <w:spacing w:before="72" w:line="237" w:lineRule="auto"/>
              <w:rPr>
                <w:rFonts w:ascii="SimSun" w:hAnsi="SimSun" w:eastAsia="SimSun" w:cs="SimSun"/>
                <w:sz w:val="21"/>
                <w:szCs w:val="21"/>
              </w:rPr>
            </w:pPr>
            <w:r>
              <w:rPr>
                <w:rFonts w:ascii="SimSun" w:hAnsi="SimSun" w:eastAsia="SimSun" w:cs="SimSun"/>
                <w:sz w:val="21"/>
                <w:szCs w:val="21"/>
                <w:spacing w:val="-22"/>
                <w:w w:val="98"/>
              </w:rPr>
              <w:t>第二步：确定标准(金标准，直接确诊，不必</w:t>
            </w:r>
            <w:r>
              <w:rPr>
                <w:rFonts w:ascii="SimSun" w:hAnsi="SimSun" w:eastAsia="SimSun" w:cs="SimSun"/>
                <w:sz w:val="21"/>
                <w:szCs w:val="21"/>
              </w:rPr>
              <w:t xml:space="preserve"> </w:t>
            </w:r>
            <w:r>
              <w:rPr>
                <w:rFonts w:ascii="SimSun" w:hAnsi="SimSun" w:eastAsia="SimSun" w:cs="SimSun"/>
                <w:sz w:val="21"/>
                <w:szCs w:val="21"/>
                <w:spacing w:val="-15"/>
                <w:w w:val="98"/>
              </w:rPr>
              <w:t>进入分类诊断)</w:t>
            </w:r>
          </w:p>
          <w:p>
            <w:pPr>
              <w:ind w:left="799" w:right="118" w:hanging="669"/>
              <w:spacing w:before="59" w:line="225" w:lineRule="auto"/>
              <w:rPr>
                <w:rFonts w:ascii="SimSun" w:hAnsi="SimSun" w:eastAsia="SimSun" w:cs="SimSun"/>
                <w:sz w:val="21"/>
                <w:szCs w:val="21"/>
              </w:rPr>
            </w:pPr>
            <w:r>
              <w:rPr>
                <w:rFonts w:ascii="SimSun" w:hAnsi="SimSun" w:eastAsia="SimSun" w:cs="SimSun"/>
                <w:sz w:val="21"/>
                <w:szCs w:val="21"/>
                <w:spacing w:val="-17"/>
              </w:rPr>
              <w:t>第三步：分类标准(符合准入标准但不符合</w:t>
            </w:r>
            <w:r>
              <w:rPr>
                <w:rFonts w:ascii="SimSun" w:hAnsi="SimSun" w:eastAsia="SimSun" w:cs="SimSun"/>
                <w:sz w:val="21"/>
                <w:szCs w:val="21"/>
                <w:spacing w:val="5"/>
              </w:rPr>
              <w:t xml:space="preserve"> </w:t>
            </w:r>
            <w:r>
              <w:rPr>
                <w:rFonts w:ascii="SimSun" w:hAnsi="SimSun" w:eastAsia="SimSun" w:cs="SimSun"/>
                <w:sz w:val="21"/>
                <w:szCs w:val="21"/>
                <w:spacing w:val="-15"/>
              </w:rPr>
              <w:t>确定标准时)</w:t>
            </w:r>
          </w:p>
        </w:tc>
        <w:tc>
          <w:tcPr>
            <w:tcW w:w="5383" w:type="dxa"/>
            <w:vAlign w:val="top"/>
            <w:tcBorders>
              <w:top w:val="single" w:color="0000FF" w:sz="6" w:space="0"/>
            </w:tcBorders>
          </w:tcPr>
          <w:p>
            <w:pPr>
              <w:ind w:left="102"/>
              <w:spacing w:before="42" w:line="239" w:lineRule="auto"/>
              <w:rPr>
                <w:rFonts w:ascii="SimSun" w:hAnsi="SimSun" w:eastAsia="SimSun" w:cs="SimSun"/>
                <w:sz w:val="21"/>
                <w:szCs w:val="21"/>
              </w:rPr>
            </w:pPr>
            <w:r>
              <w:rPr>
                <w:rFonts w:ascii="SimSun" w:hAnsi="SimSun" w:eastAsia="SimSun" w:cs="SimSun"/>
                <w:sz w:val="21"/>
                <w:szCs w:val="21"/>
                <w:spacing w:val="-17"/>
                <w:w w:val="98"/>
              </w:rPr>
              <w:t>存在至少一个外周关节或滑囊肿胀、疼痛或</w:t>
            </w:r>
          </w:p>
          <w:p>
            <w:pPr>
              <w:ind w:left="102"/>
              <w:spacing w:line="220" w:lineRule="auto"/>
              <w:rPr>
                <w:rFonts w:ascii="SimSun" w:hAnsi="SimSun" w:eastAsia="SimSun" w:cs="SimSun"/>
                <w:sz w:val="21"/>
                <w:szCs w:val="21"/>
              </w:rPr>
            </w:pPr>
            <w:r>
              <w:rPr>
                <w:rFonts w:ascii="SimSun" w:hAnsi="SimSun" w:eastAsia="SimSun" w:cs="SimSun"/>
                <w:sz w:val="21"/>
                <w:szCs w:val="21"/>
                <w:spacing w:val="-3"/>
              </w:rPr>
              <w:t>压痛</w:t>
            </w:r>
          </w:p>
          <w:p>
            <w:pPr>
              <w:ind w:left="102"/>
              <w:spacing w:before="67" w:line="290" w:lineRule="exact"/>
              <w:rPr>
                <w:rFonts w:ascii="SimSun" w:hAnsi="SimSun" w:eastAsia="SimSun" w:cs="SimSun"/>
                <w:sz w:val="21"/>
                <w:szCs w:val="21"/>
              </w:rPr>
            </w:pPr>
            <w:r>
              <w:rPr>
                <w:rFonts w:ascii="SimSun" w:hAnsi="SimSun" w:eastAsia="SimSun" w:cs="SimSun"/>
                <w:sz w:val="21"/>
                <w:szCs w:val="21"/>
                <w:spacing w:val="-10"/>
                <w:position w:val="5"/>
              </w:rPr>
              <w:t>偏振光显微镜镜检证实在(曾)有症状关节</w:t>
            </w:r>
          </w:p>
          <w:p>
            <w:pPr>
              <w:ind w:left="102"/>
              <w:spacing w:line="219" w:lineRule="auto"/>
              <w:rPr>
                <w:rFonts w:ascii="SimSun" w:hAnsi="SimSun" w:eastAsia="SimSun" w:cs="SimSun"/>
                <w:sz w:val="21"/>
                <w:szCs w:val="21"/>
              </w:rPr>
            </w:pPr>
            <w:r>
              <w:rPr>
                <w:rFonts w:ascii="SimSun" w:hAnsi="SimSun" w:eastAsia="SimSun" w:cs="SimSun"/>
                <w:sz w:val="21"/>
                <w:szCs w:val="21"/>
                <w:spacing w:val="-20"/>
              </w:rPr>
              <w:t>或滑囊或痛风石中存在尿酸钠结晶</w:t>
            </w:r>
          </w:p>
          <w:p>
            <w:pPr>
              <w:ind w:left="102"/>
              <w:spacing w:before="61" w:line="219" w:lineRule="auto"/>
              <w:rPr>
                <w:rFonts w:ascii="SimSun" w:hAnsi="SimSun" w:eastAsia="SimSun" w:cs="SimSun"/>
                <w:sz w:val="21"/>
                <w:szCs w:val="21"/>
              </w:rPr>
            </w:pPr>
            <w:r>
              <w:rPr>
                <w:rFonts w:ascii="SimSun" w:hAnsi="SimSun" w:eastAsia="SimSun" w:cs="SimSun"/>
                <w:sz w:val="21"/>
                <w:szCs w:val="21"/>
                <w:spacing w:val="-14"/>
              </w:rPr>
              <w:t>≥8分即可诊断为痛风</w:t>
            </w:r>
          </w:p>
        </w:tc>
      </w:tr>
      <w:tr>
        <w:trPr>
          <w:trHeight w:val="4350" w:hRule="atLeast"/>
        </w:trPr>
        <w:tc>
          <w:tcPr>
            <w:tcW w:w="9200" w:type="dxa"/>
            <w:vAlign w:val="top"/>
            <w:gridSpan w:val="2"/>
          </w:tcPr>
          <w:p>
            <w:pPr>
              <w:ind w:left="130"/>
              <w:spacing w:before="99" w:line="219" w:lineRule="auto"/>
              <w:rPr>
                <w:rFonts w:ascii="SimSun" w:hAnsi="SimSun" w:eastAsia="SimSun" w:cs="SimSun"/>
                <w:sz w:val="21"/>
                <w:szCs w:val="21"/>
              </w:rPr>
            </w:pPr>
            <w:r>
              <w:drawing>
                <wp:anchor distT="0" distB="0" distL="0" distR="0" simplePos="0" relativeHeight="253234176" behindDoc="1" locked="0" layoutInCell="1" allowOverlap="1">
                  <wp:simplePos x="0" y="0"/>
                  <wp:positionH relativeFrom="column">
                    <wp:posOffset>25389</wp:posOffset>
                  </wp:positionH>
                  <wp:positionV relativeFrom="paragraph">
                    <wp:posOffset>13342</wp:posOffset>
                  </wp:positionV>
                  <wp:extent cx="5810268" cy="2749487"/>
                  <wp:effectExtent l="0" t="0" r="0" b="0"/>
                  <wp:wrapNone/>
                  <wp:docPr id="142" name="IM 142"/>
                  <wp:cNvGraphicFramePr/>
                  <a:graphic>
                    <a:graphicData uri="http://schemas.openxmlformats.org/drawingml/2006/picture">
                      <pic:pic>
                        <pic:nvPicPr>
                          <pic:cNvPr id="142" name="IM 142"/>
                          <pic:cNvPicPr/>
                        </pic:nvPicPr>
                        <pic:blipFill>
                          <a:blip r:embed="rId195"/>
                          <a:stretch>
                            <a:fillRect/>
                          </a:stretch>
                        </pic:blipFill>
                        <pic:spPr>
                          <a:xfrm rot="0">
                            <a:off x="0" y="0"/>
                            <a:ext cx="5810268" cy="2749487"/>
                          </a:xfrm>
                          <a:prstGeom prst="rect">
                            <a:avLst/>
                          </a:prstGeom>
                        </pic:spPr>
                      </pic:pic>
                    </a:graphicData>
                  </a:graphic>
                </wp:anchor>
              </w:drawing>
            </w:r>
            <w:r>
              <w:rPr>
                <w:rFonts w:ascii="SimSun" w:hAnsi="SimSun" w:eastAsia="SimSun" w:cs="SimSun"/>
                <w:sz w:val="21"/>
                <w:szCs w:val="21"/>
                <w:spacing w:val="-17"/>
              </w:rPr>
              <w:t>临床表现：</w:t>
            </w:r>
          </w:p>
          <w:p>
            <w:pPr>
              <w:ind w:firstLine="339"/>
              <w:spacing w:before="59" w:line="2071" w:lineRule="exact"/>
              <w:textAlignment w:val="center"/>
              <w:rPr/>
            </w:pPr>
            <w:r>
              <w:pict>
                <v:shape id="_x0000_s162" style="mso-position-vertical-relative:line;mso-position-horizontal-relative:char;width:426.4pt;height:109.55pt;" filled="false" stroked="false" type="#_x0000_t202">
                  <v:fill on="false"/>
                  <v:stroke on="false"/>
                  <v:path/>
                  <v:imagedata o:title=""/>
                  <o:lock v:ext="edit" aspectratio="false"/>
                  <v:textbox inset="0mm,0mm,0mm,0mm">
                    <w:txbxContent>
                      <w:sdt>
                        <w:sdtPr>
                          <w:rPr>
                            <w:rFonts w:ascii="SimSun" w:hAnsi="SimSun" w:eastAsia="SimSun" w:cs="SimSun"/>
                            <w:sz w:val="21"/>
                            <w:szCs w:val="21"/>
                          </w:rPr>
                          <w:docPartObj>
                            <w:docPartGallery w:val="Table of Contents"/>
                            <w:docPartUnique/>
                          </w:docPartObj>
                        </w:sdtPr>
                        <w:sdtEndPr>
                          <w:rPr>
                            <w:rFonts w:ascii="SimSun" w:hAnsi="SimSun" w:eastAsia="SimSun" w:cs="SimSun"/>
                            <w:sz w:val="15"/>
                            <w:szCs w:val="15"/>
                          </w:rPr>
                        </w:sdtEndPr>
                        <w:sdtContent>
                          <w:p>
                            <w:pPr>
                              <w:spacing w:before="59" w:line="219" w:lineRule="auto"/>
                              <w:rPr>
                                <w:rFonts w:ascii="SimSun" w:hAnsi="SimSun" w:eastAsia="SimSun" w:cs="SimSun"/>
                                <w:sz w:val="21"/>
                                <w:szCs w:val="21"/>
                              </w:rPr>
                            </w:pPr>
                            <w:r>
                              <w:rPr>
                                <w:rFonts w:ascii="SimSun" w:hAnsi="SimSun" w:eastAsia="SimSun" w:cs="SimSun"/>
                                <w:sz w:val="21"/>
                                <w:szCs w:val="21"/>
                                <w:spacing w:val="-21"/>
                                <w:w w:val="97"/>
                              </w:rPr>
                              <w:t>受累的有症状关节、滑囊分布</w:t>
                            </w:r>
                          </w:p>
                          <w:p>
                            <w:pPr>
                              <w:ind w:right="2"/>
                              <w:spacing w:before="52" w:line="219" w:lineRule="auto"/>
                              <w:jc w:val="right"/>
                              <w:rPr>
                                <w:rFonts w:ascii="SimSun" w:hAnsi="SimSun" w:eastAsia="SimSun" w:cs="SimSun"/>
                                <w:sz w:val="21"/>
                                <w:szCs w:val="21"/>
                              </w:rPr>
                            </w:pPr>
                            <w:r>
                              <w:rPr>
                                <w:rFonts w:ascii="SimSun" w:hAnsi="SimSun" w:eastAsia="SimSun" w:cs="SimSun"/>
                                <w:sz w:val="21"/>
                                <w:szCs w:val="21"/>
                                <w:spacing w:val="-13"/>
                              </w:rPr>
                              <w:t>累及踝关节或足中段(非第一跖趾关节)单或寡关节炎</w:t>
                            </w:r>
                            <w:r>
                              <w:rPr>
                                <w:rFonts w:ascii="SimSun" w:hAnsi="SimSun" w:eastAsia="SimSun" w:cs="SimSun"/>
                                <w:sz w:val="21"/>
                                <w:szCs w:val="21"/>
                                <w:spacing w:val="6"/>
                              </w:rPr>
                              <w:t xml:space="preserve">   </w:t>
                            </w:r>
                            <w:r>
                              <w:rPr>
                                <w:rFonts w:ascii="SimSun" w:hAnsi="SimSun" w:eastAsia="SimSun" w:cs="SimSun"/>
                                <w:sz w:val="21"/>
                                <w:szCs w:val="21"/>
                                <w:spacing w:val="-13"/>
                              </w:rPr>
                              <w:t>1</w:t>
                            </w:r>
                          </w:p>
                          <w:p>
                            <w:pPr>
                              <w:spacing w:before="60" w:line="219" w:lineRule="auto"/>
                              <w:jc w:val="right"/>
                              <w:rPr>
                                <w:rFonts w:ascii="SimSun" w:hAnsi="SimSun" w:eastAsia="SimSun" w:cs="SimSun"/>
                                <w:sz w:val="15"/>
                                <w:szCs w:val="15"/>
                              </w:rPr>
                            </w:pPr>
                            <w:r>
                              <w:rPr>
                                <w:rFonts w:ascii="SimSun" w:hAnsi="SimSun" w:eastAsia="SimSun" w:cs="SimSun"/>
                                <w:sz w:val="21"/>
                                <w:szCs w:val="21"/>
                                <w:spacing w:val="-19"/>
                                <w:w w:val="99"/>
                              </w:rPr>
                              <w:t>累及第一跖趾关节的单或寡关节炎</w:t>
                            </w:r>
                            <w:r>
                              <w:rPr>
                                <w:rFonts w:ascii="SimSun" w:hAnsi="SimSun" w:eastAsia="SimSun" w:cs="SimSun"/>
                                <w:sz w:val="21"/>
                                <w:szCs w:val="21"/>
                                <w:spacing w:val="3"/>
                              </w:rPr>
                              <w:t xml:space="preserve">                   </w:t>
                            </w:r>
                            <w:hyperlink w:history="true" w:anchor="_bookmark29">
                              <w:r>
                                <w:rPr>
                                  <w:rFonts w:ascii="SimSun" w:hAnsi="SimSun" w:eastAsia="SimSun" w:cs="SimSun"/>
                                  <w:sz w:val="15"/>
                                  <w:szCs w:val="15"/>
                                  <w:spacing w:val="-19"/>
                                  <w:w w:val="99"/>
                                  <w:position w:val="1"/>
                                </w:rPr>
                                <w:t>2</w:t>
                              </w:r>
                            </w:hyperlink>
                          </w:p>
                          <w:p>
                            <w:pPr>
                              <w:spacing w:before="70" w:line="219" w:lineRule="auto"/>
                              <w:rPr>
                                <w:rFonts w:ascii="SimSun" w:hAnsi="SimSun" w:eastAsia="SimSun" w:cs="SimSun"/>
                                <w:sz w:val="21"/>
                                <w:szCs w:val="21"/>
                              </w:rPr>
                            </w:pPr>
                            <w:r>
                              <w:rPr>
                                <w:rFonts w:ascii="SimSun" w:hAnsi="SimSun" w:eastAsia="SimSun" w:cs="SimSun"/>
                                <w:sz w:val="21"/>
                                <w:szCs w:val="21"/>
                                <w:spacing w:val="-19"/>
                              </w:rPr>
                              <w:t>发作时关节症状特点：(1)受累关节皮肤发红(主诉或查体);(2)受累关节触痛或压痛；(3)活动障碍</w:t>
                            </w:r>
                          </w:p>
                          <w:p>
                            <w:pPr>
                              <w:spacing w:before="61" w:line="219" w:lineRule="auto"/>
                              <w:jc w:val="right"/>
                              <w:rPr>
                                <w:rFonts w:ascii="SimSun" w:hAnsi="SimSun" w:eastAsia="SimSun" w:cs="SimSun"/>
                                <w:sz w:val="15"/>
                                <w:szCs w:val="15"/>
                              </w:rPr>
                            </w:pPr>
                            <w:r>
                              <w:rPr>
                                <w:rFonts w:ascii="SimSun" w:hAnsi="SimSun" w:eastAsia="SimSun" w:cs="SimSun"/>
                                <w:sz w:val="21"/>
                                <w:szCs w:val="21"/>
                                <w:spacing w:val="-4"/>
                              </w:rPr>
                              <w:t>符合1个特点</w:t>
                            </w:r>
                            <w:r>
                              <w:rPr>
                                <w:rFonts w:ascii="SimSun" w:hAnsi="SimSun" w:eastAsia="SimSun" w:cs="SimSun"/>
                                <w:sz w:val="21"/>
                                <w:szCs w:val="21"/>
                                <w:spacing w:val="2"/>
                              </w:rPr>
                              <w:t xml:space="preserve">                         </w:t>
                            </w:r>
                            <w:r>
                              <w:rPr>
                                <w:rFonts w:ascii="SimSun" w:hAnsi="SimSun" w:eastAsia="SimSun" w:cs="SimSun"/>
                                <w:sz w:val="21"/>
                                <w:szCs w:val="21"/>
                                <w:spacing w:val="1"/>
                              </w:rPr>
                              <w:t xml:space="preserve">          </w:t>
                            </w:r>
                            <w:hyperlink w:history="true" w:anchor="_bookmark2">
                              <w:r>
                                <w:rPr>
                                  <w:rFonts w:ascii="SimSun" w:hAnsi="SimSun" w:eastAsia="SimSun" w:cs="SimSun"/>
                                  <w:sz w:val="15"/>
                                  <w:szCs w:val="15"/>
                                  <w:spacing w:val="-4"/>
                                  <w:position w:val="2"/>
                                </w:rPr>
                                <w:t>1</w:t>
                              </w:r>
                            </w:hyperlink>
                          </w:p>
                          <w:p>
                            <w:pPr>
                              <w:spacing w:before="61" w:line="219" w:lineRule="auto"/>
                              <w:jc w:val="right"/>
                              <w:rPr>
                                <w:rFonts w:ascii="SimSun" w:hAnsi="SimSun" w:eastAsia="SimSun" w:cs="SimSun"/>
                                <w:sz w:val="15"/>
                                <w:szCs w:val="15"/>
                              </w:rPr>
                            </w:pPr>
                            <w:r>
                              <w:rPr>
                                <w:rFonts w:ascii="SimSun" w:hAnsi="SimSun" w:eastAsia="SimSun" w:cs="SimSun"/>
                                <w:sz w:val="21"/>
                                <w:szCs w:val="21"/>
                                <w:spacing w:val="-3"/>
                              </w:rPr>
                              <w:t>符合2个特点</w:t>
                            </w:r>
                            <w:r>
                              <w:rPr>
                                <w:rFonts w:ascii="SimSun" w:hAnsi="SimSun" w:eastAsia="SimSun" w:cs="SimSun"/>
                                <w:sz w:val="21"/>
                                <w:szCs w:val="21"/>
                                <w:spacing w:val="2"/>
                              </w:rPr>
                              <w:t xml:space="preserve">                           </w:t>
                            </w:r>
                            <w:r>
                              <w:rPr>
                                <w:rFonts w:ascii="SimSun" w:hAnsi="SimSun" w:eastAsia="SimSun" w:cs="SimSun"/>
                                <w:sz w:val="21"/>
                                <w:szCs w:val="21"/>
                                <w:spacing w:val="1"/>
                              </w:rPr>
                              <w:t xml:space="preserve">        </w:t>
                            </w:r>
                            <w:hyperlink w:history="true" w:anchor="_bookmark3">
                              <w:r>
                                <w:rPr>
                                  <w:rFonts w:ascii="SimSun" w:hAnsi="SimSun" w:eastAsia="SimSun" w:cs="SimSun"/>
                                  <w:sz w:val="15"/>
                                  <w:szCs w:val="15"/>
                                  <w:spacing w:val="-3"/>
                                  <w:position w:val="2"/>
                                </w:rPr>
                                <w:t>2</w:t>
                              </w:r>
                            </w:hyperlink>
                          </w:p>
                          <w:p>
                            <w:pPr>
                              <w:spacing w:before="61" w:line="219" w:lineRule="auto"/>
                              <w:jc w:val="right"/>
                              <w:rPr>
                                <w:rFonts w:ascii="SimSun" w:hAnsi="SimSun" w:eastAsia="SimSun" w:cs="SimSun"/>
                                <w:sz w:val="15"/>
                                <w:szCs w:val="15"/>
                              </w:rPr>
                            </w:pPr>
                            <w:r>
                              <w:rPr>
                                <w:rFonts w:ascii="SimSun" w:hAnsi="SimSun" w:eastAsia="SimSun" w:cs="SimSun"/>
                                <w:sz w:val="21"/>
                                <w:szCs w:val="21"/>
                                <w:spacing w:val="-3"/>
                              </w:rPr>
                              <w:t>符合3个特点</w:t>
                            </w:r>
                            <w:r>
                              <w:rPr>
                                <w:rFonts w:ascii="SimSun" w:hAnsi="SimSun" w:eastAsia="SimSun" w:cs="SimSun"/>
                                <w:sz w:val="21"/>
                                <w:szCs w:val="21"/>
                                <w:spacing w:val="2"/>
                              </w:rPr>
                              <w:t xml:space="preserve">                          </w:t>
                            </w:r>
                            <w:r>
                              <w:rPr>
                                <w:rFonts w:ascii="SimSun" w:hAnsi="SimSun" w:eastAsia="SimSun" w:cs="SimSun"/>
                                <w:sz w:val="21"/>
                                <w:szCs w:val="21"/>
                                <w:spacing w:val="1"/>
                              </w:rPr>
                              <w:t xml:space="preserve">         </w:t>
                            </w:r>
                            <w:hyperlink w:history="true" w:anchor="_bookmark4">
                              <w:r>
                                <w:rPr>
                                  <w:rFonts w:ascii="SimSun" w:hAnsi="SimSun" w:eastAsia="SimSun" w:cs="SimSun"/>
                                  <w:sz w:val="15"/>
                                  <w:szCs w:val="15"/>
                                  <w:spacing w:val="-3"/>
                                  <w:position w:val="2"/>
                                </w:rPr>
                                <w:t>3</w:t>
                              </w:r>
                            </w:hyperlink>
                          </w:p>
                        </w:sdtContent>
                      </w:sdt>
                    </w:txbxContent>
                  </v:textbox>
                </v:shape>
              </w:pict>
            </w:r>
          </w:p>
          <w:p>
            <w:pPr>
              <w:ind w:left="339"/>
              <w:spacing w:before="120" w:line="219" w:lineRule="auto"/>
              <w:rPr>
                <w:rFonts w:ascii="SimSun" w:hAnsi="SimSun" w:eastAsia="SimSun" w:cs="SimSun"/>
                <w:sz w:val="21"/>
                <w:szCs w:val="21"/>
              </w:rPr>
            </w:pPr>
            <w:r>
              <w:rPr>
                <w:rFonts w:ascii="SimSun" w:hAnsi="SimSun" w:eastAsia="SimSun" w:cs="SimSun"/>
                <w:sz w:val="21"/>
                <w:szCs w:val="21"/>
                <w:spacing w:val="-14"/>
              </w:rPr>
              <w:t>发作时间特点(符合以下3条中的2条，无论是否进行抗炎治疗)</w:t>
            </w:r>
            <w:r>
              <w:rPr>
                <w:rFonts w:ascii="SimSun" w:hAnsi="SimSun" w:eastAsia="SimSun" w:cs="SimSun"/>
                <w:sz w:val="21"/>
                <w:szCs w:val="21"/>
                <w:spacing w:val="-15"/>
              </w:rPr>
              <w:t>:(1)疼痛达峰&lt;24小时；(2)症状缓</w:t>
            </w:r>
          </w:p>
          <w:p>
            <w:pPr>
              <w:ind w:firstLine="339"/>
              <w:spacing w:before="50" w:line="800" w:lineRule="exact"/>
              <w:textAlignment w:val="center"/>
              <w:rPr/>
            </w:pPr>
            <w:r>
              <w:pict>
                <v:shape id="_x0000_s163" style="mso-position-vertical-relative:line;mso-position-horizontal-relative:char;width:426.4pt;height:46pt;" filled="false" stroked="false" type="#_x0000_t202">
                  <v:fill on="false"/>
                  <v:stroke on="false"/>
                  <v:path/>
                  <v:imagedata o:title=""/>
                  <o:lock v:ext="edit" aspectratio="false"/>
                  <v:textbox inset="0mm,0mm,0mm,0mm">
                    <w:txbxContent>
                      <w:sdt>
                        <w:sdtPr>
                          <w:rPr>
                            <w:rFonts w:ascii="SimSun" w:hAnsi="SimSun" w:eastAsia="SimSun" w:cs="SimSun"/>
                            <w:sz w:val="21"/>
                            <w:szCs w:val="21"/>
                          </w:rPr>
                          <w:docPartObj>
                            <w:docPartGallery w:val="Table of Contents"/>
                            <w:docPartUnique/>
                          </w:docPartObj>
                        </w:sdtPr>
                        <w:sdtEndPr>
                          <w:rPr>
                            <w:rFonts w:ascii="SimSun" w:hAnsi="SimSun" w:eastAsia="SimSun" w:cs="SimSun"/>
                            <w:sz w:val="15"/>
                            <w:szCs w:val="15"/>
                          </w:rPr>
                        </w:sdtEndPr>
                        <w:sdtContent>
                          <w:p>
                            <w:pPr>
                              <w:spacing w:before="60" w:line="219" w:lineRule="auto"/>
                              <w:rPr>
                                <w:rFonts w:ascii="SimSun" w:hAnsi="SimSun" w:eastAsia="SimSun" w:cs="SimSun"/>
                                <w:sz w:val="21"/>
                                <w:szCs w:val="21"/>
                              </w:rPr>
                            </w:pPr>
                            <w:r>
                              <w:rPr>
                                <w:rFonts w:ascii="SimSun" w:hAnsi="SimSun" w:eastAsia="SimSun" w:cs="SimSun"/>
                                <w:sz w:val="21"/>
                                <w:szCs w:val="21"/>
                                <w:spacing w:val="-15"/>
                              </w:rPr>
                              <w:t>解≤14天；(3)2次发作期间疼痛完全缓解</w:t>
                            </w:r>
                          </w:p>
                          <w:p>
                            <w:pPr>
                              <w:spacing w:before="40" w:line="219" w:lineRule="auto"/>
                              <w:jc w:val="right"/>
                              <w:rPr>
                                <w:rFonts w:ascii="SimSun" w:hAnsi="SimSun" w:eastAsia="SimSun" w:cs="SimSun"/>
                                <w:sz w:val="15"/>
                                <w:szCs w:val="15"/>
                              </w:rPr>
                            </w:pPr>
                            <w:r>
                              <w:rPr>
                                <w:rFonts w:ascii="SimSun" w:hAnsi="SimSun" w:eastAsia="SimSun" w:cs="SimSun"/>
                                <w:sz w:val="21"/>
                                <w:szCs w:val="21"/>
                                <w:spacing w:val="-8"/>
                              </w:rPr>
                              <w:t>有1次典型发作</w:t>
                            </w:r>
                            <w:r>
                              <w:rPr>
                                <w:rFonts w:ascii="SimSun" w:hAnsi="SimSun" w:eastAsia="SimSun" w:cs="SimSun"/>
                                <w:sz w:val="21"/>
                                <w:szCs w:val="21"/>
                                <w:spacing w:val="3"/>
                              </w:rPr>
                              <w:t xml:space="preserve">                              </w:t>
                            </w:r>
                            <w:r>
                              <w:rPr>
                                <w:rFonts w:ascii="SimSun" w:hAnsi="SimSun" w:eastAsia="SimSun" w:cs="SimSun"/>
                                <w:sz w:val="21"/>
                                <w:szCs w:val="21"/>
                                <w:spacing w:val="2"/>
                              </w:rPr>
                              <w:t xml:space="preserve">   </w:t>
                            </w:r>
                            <w:hyperlink w:history="true" w:anchor="_bookmark30">
                              <w:r>
                                <w:rPr>
                                  <w:rFonts w:ascii="SimSun" w:hAnsi="SimSun" w:eastAsia="SimSun" w:cs="SimSun"/>
                                  <w:sz w:val="15"/>
                                  <w:szCs w:val="15"/>
                                  <w:spacing w:val="-8"/>
                                  <w:position w:val="3"/>
                                </w:rPr>
                                <w:t>1</w:t>
                              </w:r>
                            </w:hyperlink>
                          </w:p>
                          <w:p>
                            <w:pPr>
                              <w:spacing w:before="50" w:line="219" w:lineRule="auto"/>
                              <w:jc w:val="right"/>
                              <w:rPr>
                                <w:rFonts w:ascii="SimSun" w:hAnsi="SimSun" w:eastAsia="SimSun" w:cs="SimSun"/>
                                <w:sz w:val="15"/>
                                <w:szCs w:val="15"/>
                              </w:rPr>
                            </w:pPr>
                            <w:r>
                              <w:rPr>
                                <w:rFonts w:ascii="SimSun" w:hAnsi="SimSun" w:eastAsia="SimSun" w:cs="SimSun"/>
                                <w:sz w:val="21"/>
                                <w:szCs w:val="21"/>
                                <w:spacing w:val="-19"/>
                                <w:w w:val="99"/>
                              </w:rPr>
                              <w:t>反复典型发作</w:t>
                            </w:r>
                            <w:r>
                              <w:rPr>
                                <w:rFonts w:ascii="SimSun" w:hAnsi="SimSun" w:eastAsia="SimSun" w:cs="SimSun"/>
                                <w:sz w:val="21"/>
                                <w:szCs w:val="21"/>
                                <w:spacing w:val="2"/>
                              </w:rPr>
                              <w:t xml:space="preserve">                                   </w:t>
                            </w:r>
                            <w:hyperlink w:history="true" w:anchor="_bookmark7">
                              <w:r>
                                <w:rPr>
                                  <w:rFonts w:ascii="SimSun" w:hAnsi="SimSun" w:eastAsia="SimSun" w:cs="SimSun"/>
                                  <w:sz w:val="15"/>
                                  <w:szCs w:val="15"/>
                                  <w:spacing w:val="-19"/>
                                  <w:w w:val="99"/>
                                  <w:position w:val="2"/>
                                </w:rPr>
                                <w:t>2</w:t>
                              </w:r>
                            </w:hyperlink>
                          </w:p>
                        </w:sdtContent>
                      </w:sdt>
                    </w:txbxContent>
                  </v:textbox>
                </v:shape>
              </w:pict>
            </w:r>
          </w:p>
          <w:p>
            <w:pPr>
              <w:ind w:left="339" w:right="263"/>
              <w:spacing w:before="119" w:line="233" w:lineRule="auto"/>
              <w:rPr>
                <w:rFonts w:ascii="SimSun" w:hAnsi="SimSun" w:eastAsia="SimSun" w:cs="SimSun"/>
                <w:sz w:val="21"/>
                <w:szCs w:val="21"/>
              </w:rPr>
            </w:pPr>
            <w:r>
              <w:rPr>
                <w:rFonts w:ascii="SimSun" w:hAnsi="SimSun" w:eastAsia="SimSun" w:cs="SimSun"/>
                <w:sz w:val="21"/>
                <w:szCs w:val="21"/>
                <w:spacing w:val="-17"/>
              </w:rPr>
              <w:t>有痛风石临床证据：皮下灰白色结节，表面皮肤薄，血供丰富，皮肤破溃后可向外排出粉笔屑样尿酸4</w:t>
            </w:r>
            <w:r>
              <w:rPr>
                <w:rFonts w:ascii="SimSun" w:hAnsi="SimSun" w:eastAsia="SimSun" w:cs="SimSun"/>
                <w:sz w:val="21"/>
                <w:szCs w:val="21"/>
                <w:spacing w:val="15"/>
              </w:rPr>
              <w:t xml:space="preserve"> </w:t>
            </w:r>
            <w:r>
              <w:rPr>
                <w:rFonts w:ascii="SimSun" w:hAnsi="SimSun" w:eastAsia="SimSun" w:cs="SimSun"/>
                <w:sz w:val="21"/>
                <w:szCs w:val="21"/>
                <w:spacing w:val="-21"/>
                <w:w w:val="92"/>
              </w:rPr>
              <w:t>盐结晶；典型部位；关节、耳廓、鹰嘴滑囊、手指、肌腱(如跟腱)</w:t>
            </w:r>
          </w:p>
        </w:tc>
      </w:tr>
    </w:tbl>
    <w:p>
      <w:pPr>
        <w:rPr>
          <w:rFonts w:ascii="Arial"/>
          <w:sz w:val="21"/>
        </w:rPr>
      </w:pPr>
      <w:r/>
    </w:p>
    <w:p>
      <w:pPr>
        <w:sectPr>
          <w:footerReference w:type="default" r:id="rId17"/>
          <w:pgSz w:w="11900" w:h="16840"/>
          <w:pgMar w:top="874" w:right="1170" w:bottom="400" w:left="460" w:header="0" w:footer="0" w:gutter="0"/>
        </w:sectPr>
        <w:rPr/>
      </w:pPr>
    </w:p>
    <w:p>
      <w:pPr>
        <w:ind w:right="87"/>
        <w:spacing w:before="42" w:line="222" w:lineRule="auto"/>
        <w:jc w:val="right"/>
        <w:rPr>
          <w:rFonts w:ascii="SimSun" w:hAnsi="SimSun" w:eastAsia="SimSun" w:cs="SimSun"/>
          <w:sz w:val="21"/>
          <w:szCs w:val="21"/>
        </w:rPr>
      </w:pPr>
      <w:r>
        <w:drawing>
          <wp:anchor distT="0" distB="0" distL="0" distR="0" simplePos="0" relativeHeight="253249536" behindDoc="0" locked="0" layoutInCell="0" allowOverlap="1">
            <wp:simplePos x="0" y="0"/>
            <wp:positionH relativeFrom="page">
              <wp:posOffset>6604003</wp:posOffset>
            </wp:positionH>
            <wp:positionV relativeFrom="page">
              <wp:posOffset>9982182</wp:posOffset>
            </wp:positionV>
            <wp:extent cx="565150" cy="444524"/>
            <wp:effectExtent l="0" t="0" r="0" b="0"/>
            <wp:wrapNone/>
            <wp:docPr id="143" name="IM 143"/>
            <wp:cNvGraphicFramePr/>
            <a:graphic>
              <a:graphicData uri="http://schemas.openxmlformats.org/drawingml/2006/picture">
                <pic:pic>
                  <pic:nvPicPr>
                    <pic:cNvPr id="143" name="IM 143"/>
                    <pic:cNvPicPr/>
                  </pic:nvPicPr>
                  <pic:blipFill>
                    <a:blip r:embed="rId196"/>
                    <a:stretch>
                      <a:fillRect/>
                    </a:stretch>
                  </pic:blipFill>
                  <pic:spPr>
                    <a:xfrm rot="0">
                      <a:off x="0" y="0"/>
                      <a:ext cx="565150" cy="444524"/>
                    </a:xfrm>
                    <a:prstGeom prst="rect">
                      <a:avLst/>
                    </a:prstGeom>
                  </pic:spPr>
                </pic:pic>
              </a:graphicData>
            </a:graphic>
          </wp:anchor>
        </w:drawing>
      </w:r>
      <w:r>
        <w:rPr>
          <w:rFonts w:ascii="SimHei" w:hAnsi="SimHei" w:eastAsia="SimHei" w:cs="SimHei"/>
          <w:sz w:val="21"/>
          <w:szCs w:val="21"/>
          <w:color w:val="0068AE"/>
          <w:spacing w:val="-12"/>
        </w:rPr>
        <w:t>第十四章</w:t>
      </w:r>
      <w:r>
        <w:rPr>
          <w:rFonts w:ascii="SimHei" w:hAnsi="SimHei" w:eastAsia="SimHei" w:cs="SimHei"/>
          <w:sz w:val="21"/>
          <w:szCs w:val="21"/>
          <w:color w:val="0068AE"/>
          <w:spacing w:val="63"/>
        </w:rPr>
        <w:t xml:space="preserve"> </w:t>
      </w:r>
      <w:r>
        <w:rPr>
          <w:rFonts w:ascii="SimHei" w:hAnsi="SimHei" w:eastAsia="SimHei" w:cs="SimHei"/>
          <w:sz w:val="21"/>
          <w:szCs w:val="21"/>
          <w:color w:val="0068AE"/>
          <w:spacing w:val="-12"/>
        </w:rPr>
        <w:t>痛</w:t>
      </w:r>
      <w:r>
        <w:rPr>
          <w:rFonts w:ascii="SimHei" w:hAnsi="SimHei" w:eastAsia="SimHei" w:cs="SimHei"/>
          <w:sz w:val="21"/>
          <w:szCs w:val="21"/>
          <w:color w:val="0068AE"/>
          <w:spacing w:val="14"/>
        </w:rPr>
        <w:t xml:space="preserve">   </w:t>
      </w:r>
      <w:r>
        <w:rPr>
          <w:rFonts w:ascii="SimHei" w:hAnsi="SimHei" w:eastAsia="SimHei" w:cs="SimHei"/>
          <w:sz w:val="21"/>
          <w:szCs w:val="21"/>
          <w:color w:val="0068AE"/>
          <w:spacing w:val="-12"/>
        </w:rPr>
        <w:t>风</w:t>
      </w:r>
      <w:r>
        <w:rPr>
          <w:rFonts w:ascii="SimHei" w:hAnsi="SimHei" w:eastAsia="SimHei" w:cs="SimHei"/>
          <w:sz w:val="21"/>
          <w:szCs w:val="21"/>
          <w:color w:val="0068AE"/>
          <w:spacing w:val="10"/>
        </w:rPr>
        <w:t xml:space="preserve">      </w:t>
      </w:r>
      <w:r>
        <w:rPr>
          <w:rFonts w:ascii="SimSun" w:hAnsi="SimSun" w:eastAsia="SimSun" w:cs="SimSun"/>
          <w:sz w:val="21"/>
          <w:szCs w:val="21"/>
          <w:b/>
          <w:bCs/>
          <w:color w:val="005CAD"/>
          <w:spacing w:val="-12"/>
        </w:rPr>
        <w:t>863</w:t>
      </w:r>
    </w:p>
    <w:p>
      <w:pPr>
        <w:rPr/>
      </w:pPr>
      <w:r/>
    </w:p>
    <w:p>
      <w:pPr>
        <w:spacing w:line="77" w:lineRule="exact"/>
        <w:rPr/>
      </w:pPr>
      <w:r/>
    </w:p>
    <w:tbl>
      <w:tblPr>
        <w:tblStyle w:val="2"/>
        <w:tblW w:w="9299" w:type="dxa"/>
        <w:tblInd w:w="0"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9299"/>
      </w:tblGrid>
      <w:tr>
        <w:trPr>
          <w:trHeight w:val="322" w:hRule="atLeast"/>
        </w:trPr>
        <w:tc>
          <w:tcPr>
            <w:tcW w:w="9299" w:type="dxa"/>
            <w:vAlign w:val="top"/>
            <w:tcBorders>
              <w:bottom w:val="single" w:color="0000FF" w:sz="8" w:space="0"/>
            </w:tcBorders>
          </w:tcPr>
          <w:p>
            <w:pPr>
              <w:ind w:right="385"/>
              <w:spacing w:line="223" w:lineRule="auto"/>
              <w:jc w:val="right"/>
              <w:rPr>
                <w:rFonts w:ascii="FangSong" w:hAnsi="FangSong" w:eastAsia="FangSong" w:cs="FangSong"/>
                <w:sz w:val="21"/>
                <w:szCs w:val="21"/>
              </w:rPr>
            </w:pPr>
            <w:r>
              <w:rPr>
                <w:rFonts w:ascii="FangSong" w:hAnsi="FangSong" w:eastAsia="FangSong" w:cs="FangSong"/>
                <w:sz w:val="21"/>
                <w:szCs w:val="21"/>
                <w:spacing w:val="-4"/>
              </w:rPr>
              <w:t>续表</w:t>
            </w:r>
          </w:p>
        </w:tc>
      </w:tr>
      <w:tr>
        <w:trPr>
          <w:trHeight w:val="370" w:hRule="atLeast"/>
        </w:trPr>
        <w:tc>
          <w:tcPr>
            <w:tcW w:w="9299" w:type="dxa"/>
            <w:vAlign w:val="top"/>
            <w:tcBorders>
              <w:bottom w:val="single" w:color="0000FF" w:sz="8" w:space="0"/>
              <w:top w:val="single" w:color="0000FF" w:sz="8" w:space="0"/>
            </w:tcBorders>
          </w:tcPr>
          <w:p>
            <w:pPr>
              <w:ind w:left="5893"/>
              <w:spacing w:before="53" w:line="221" w:lineRule="auto"/>
              <w:rPr>
                <w:rFonts w:ascii="SimHei" w:hAnsi="SimHei" w:eastAsia="SimHei" w:cs="SimHei"/>
                <w:sz w:val="21"/>
                <w:szCs w:val="21"/>
              </w:rPr>
            </w:pPr>
            <w:r>
              <w:pict>
                <v:shape id="_x0000_s164" style="position:absolute;margin-left:436.654pt;margin-top:1.70716pt;mso-position-vertical-relative:text;mso-position-horizontal-relative:text;width:22.65pt;height:14.65pt;z-index:253250560;"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1"/>
                            <w:szCs w:val="21"/>
                          </w:rPr>
                        </w:pPr>
                        <w:r>
                          <w:rPr>
                            <w:rFonts w:ascii="SimHei" w:hAnsi="SimHei" w:eastAsia="SimHei" w:cs="SimHei"/>
                            <w:sz w:val="21"/>
                            <w:szCs w:val="21"/>
                            <w:b/>
                            <w:bCs/>
                            <w:spacing w:val="-5"/>
                          </w:rPr>
                          <w:t>评分</w:t>
                        </w:r>
                      </w:p>
                    </w:txbxContent>
                  </v:textbox>
                </v:shape>
              </w:pict>
            </w:r>
            <w:r>
              <w:rPr>
                <w:rFonts w:ascii="SimHei" w:hAnsi="SimHei" w:eastAsia="SimHei" w:cs="SimHei"/>
                <w:sz w:val="21"/>
                <w:szCs w:val="21"/>
                <w:b/>
                <w:bCs/>
                <w:spacing w:val="-10"/>
              </w:rPr>
              <w:t>类</w:t>
            </w:r>
            <w:r>
              <w:rPr>
                <w:rFonts w:ascii="SimHei" w:hAnsi="SimHei" w:eastAsia="SimHei" w:cs="SimHei"/>
                <w:sz w:val="21"/>
                <w:szCs w:val="21"/>
                <w:spacing w:val="6"/>
              </w:rPr>
              <w:t xml:space="preserve">   </w:t>
            </w:r>
            <w:r>
              <w:rPr>
                <w:rFonts w:ascii="SimHei" w:hAnsi="SimHei" w:eastAsia="SimHei" w:cs="SimHei"/>
                <w:sz w:val="21"/>
                <w:szCs w:val="21"/>
                <w:b/>
                <w:bCs/>
                <w:spacing w:val="-10"/>
              </w:rPr>
              <w:t>别</w:t>
            </w:r>
          </w:p>
        </w:tc>
      </w:tr>
      <w:tr>
        <w:trPr>
          <w:trHeight w:val="3084" w:hRule="atLeast"/>
        </w:trPr>
        <w:tc>
          <w:tcPr>
            <w:tcW w:w="9299" w:type="dxa"/>
            <w:vAlign w:val="top"/>
            <w:tcBorders>
              <w:top w:val="single" w:color="0000FF" w:sz="8" w:space="0"/>
            </w:tcBorders>
          </w:tcPr>
          <w:p>
            <w:pPr>
              <w:spacing w:before="8" w:line="219" w:lineRule="auto"/>
              <w:rPr>
                <w:rFonts w:ascii="SimSun" w:hAnsi="SimSun" w:eastAsia="SimSun" w:cs="SimSun"/>
                <w:sz w:val="21"/>
                <w:szCs w:val="21"/>
              </w:rPr>
            </w:pPr>
            <w:r>
              <w:rPr>
                <w:rFonts w:ascii="SimSun" w:hAnsi="SimSun" w:eastAsia="SimSun" w:cs="SimSun"/>
                <w:sz w:val="21"/>
                <w:szCs w:val="21"/>
                <w:spacing w:val="-18"/>
              </w:rPr>
              <w:t>实验室检查</w:t>
            </w:r>
          </w:p>
          <w:p>
            <w:pPr>
              <w:ind w:left="389" w:right="750"/>
              <w:spacing w:before="88" w:line="229" w:lineRule="auto"/>
              <w:rPr>
                <w:rFonts w:ascii="SimSun" w:hAnsi="SimSun" w:eastAsia="SimSun" w:cs="SimSun"/>
                <w:sz w:val="21"/>
                <w:szCs w:val="21"/>
              </w:rPr>
            </w:pPr>
            <w:r>
              <w:rPr>
                <w:rFonts w:ascii="SimSun" w:hAnsi="SimSun" w:eastAsia="SimSun" w:cs="SimSun"/>
                <w:sz w:val="21"/>
                <w:szCs w:val="21"/>
                <w:spacing w:val="-19"/>
              </w:rPr>
              <w:t>血尿酸水平(尿酸氧化酶法):应在距离发作4周后、还未行降</w:t>
            </w:r>
            <w:r>
              <w:rPr>
                <w:rFonts w:ascii="SimSun" w:hAnsi="SimSun" w:eastAsia="SimSun" w:cs="SimSun"/>
                <w:sz w:val="21"/>
                <w:szCs w:val="21"/>
                <w:spacing w:val="-20"/>
              </w:rPr>
              <w:t>尿酸治疗的情况下进行检测，有条件者</w:t>
            </w:r>
            <w:r>
              <w:rPr>
                <w:rFonts w:ascii="SimSun" w:hAnsi="SimSun" w:eastAsia="SimSun" w:cs="SimSun"/>
                <w:sz w:val="21"/>
                <w:szCs w:val="21"/>
              </w:rPr>
              <w:t xml:space="preserve"> </w:t>
            </w:r>
            <w:r>
              <w:rPr>
                <w:rFonts w:ascii="SimSun" w:hAnsi="SimSun" w:eastAsia="SimSun" w:cs="SimSun"/>
                <w:sz w:val="21"/>
                <w:szCs w:val="21"/>
                <w:spacing w:val="-19"/>
                <w:w w:val="97"/>
              </w:rPr>
              <w:t>可重复检测；取检测的最高值进行评分</w:t>
            </w:r>
          </w:p>
          <w:p>
            <w:pPr>
              <w:ind w:left="3990"/>
              <w:spacing w:before="109"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&lt;4mg/dl(&lt;240μmol/L)</w:t>
            </w:r>
          </w:p>
          <w:p>
            <w:pPr>
              <w:ind w:left="3990"/>
              <w:spacing w:before="116" w:line="310" w:lineRule="exact"/>
              <w:rPr>
                <w:rFonts w:ascii="Times New Roman" w:hAnsi="Times New Roman" w:eastAsia="Times New Roman" w:cs="Times New Roman"/>
                <w:sz w:val="21"/>
                <w:szCs w:val="21"/>
              </w:rPr>
            </w:pPr>
            <w:r>
              <w:pict>
                <v:shape id="_x0000_s165" style="position:absolute;margin-left:442.501pt;margin-top:7.23468pt;mso-position-vertical-relative:text;mso-position-horizontal-relative:text;width:5.5pt;height:40.45pt;z-index:253252608;"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15"/>
                            <w:szCs w:val="15"/>
                          </w:rPr>
                        </w:pPr>
                        <w:r>
                          <w:rPr>
                            <w:rFonts w:ascii="SimSun" w:hAnsi="SimSun" w:eastAsia="SimSun" w:cs="SimSun"/>
                            <w:sz w:val="15"/>
                            <w:szCs w:val="15"/>
                          </w:rPr>
                          <w:t>2</w:t>
                        </w:r>
                      </w:p>
                      <w:p>
                        <w:pPr>
                          <w:ind w:left="20"/>
                          <w:spacing w:before="151" w:line="183" w:lineRule="auto"/>
                          <w:rPr>
                            <w:rFonts w:ascii="SimSun" w:hAnsi="SimSun" w:eastAsia="SimSun" w:cs="SimSun"/>
                            <w:sz w:val="15"/>
                            <w:szCs w:val="15"/>
                          </w:rPr>
                        </w:pPr>
                        <w:r>
                          <w:rPr>
                            <w:rFonts w:ascii="SimSun" w:hAnsi="SimSun" w:eastAsia="SimSun" w:cs="SimSun"/>
                            <w:sz w:val="15"/>
                            <w:szCs w:val="15"/>
                          </w:rPr>
                          <w:t>3</w:t>
                        </w:r>
                      </w:p>
                      <w:p>
                        <w:pPr>
                          <w:ind w:left="20"/>
                          <w:spacing w:before="171" w:line="183" w:lineRule="auto"/>
                          <w:rPr>
                            <w:rFonts w:ascii="SimSun" w:hAnsi="SimSun" w:eastAsia="SimSun" w:cs="SimSun"/>
                            <w:sz w:val="15"/>
                            <w:szCs w:val="15"/>
                          </w:rPr>
                        </w:pPr>
                        <w:r>
                          <w:rPr>
                            <w:rFonts w:ascii="SimSun" w:hAnsi="SimSun" w:eastAsia="SimSun" w:cs="SimSun"/>
                            <w:sz w:val="15"/>
                            <w:szCs w:val="15"/>
                          </w:rPr>
                          <w:t>4</w:t>
                        </w:r>
                      </w:p>
                    </w:txbxContent>
                  </v:textbox>
                </v:shape>
              </w:pict>
            </w:r>
            <w:r>
              <w:rPr>
                <w:rFonts w:ascii="Times New Roman" w:hAnsi="Times New Roman" w:eastAsia="Times New Roman" w:cs="Times New Roman"/>
                <w:sz w:val="21"/>
                <w:szCs w:val="21"/>
                <w:spacing w:val="-1"/>
                <w:position w:val="10"/>
              </w:rPr>
              <w:t>6~&lt;8mg/dl(360~&lt;480μmol/L)</w:t>
            </w:r>
          </w:p>
          <w:p>
            <w:pPr>
              <w:ind w:left="3990"/>
              <w:spacing w:before="1"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8~&lt;10mg/dl(480~&lt;600μmol/L)</w:t>
            </w:r>
          </w:p>
          <w:p>
            <w:pPr>
              <w:ind w:left="3990"/>
              <w:spacing w:before="117" w:line="309"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position w:val="10"/>
              </w:rPr>
              <w:t>≥10mg/dl(≥600μmol/L)</w:t>
            </w:r>
          </w:p>
          <w:p>
            <w:pPr>
              <w:ind w:left="389"/>
              <w:spacing w:before="1" w:line="217" w:lineRule="auto"/>
              <w:rPr>
                <w:rFonts w:ascii="SimSun" w:hAnsi="SimSun" w:eastAsia="SimSun" w:cs="SimSun"/>
                <w:sz w:val="21"/>
                <w:szCs w:val="21"/>
              </w:rPr>
            </w:pPr>
            <w:r>
              <w:rPr>
                <w:rFonts w:ascii="SimSun" w:hAnsi="SimSun" w:eastAsia="SimSun" w:cs="SimSun"/>
                <w:sz w:val="21"/>
                <w:szCs w:val="21"/>
                <w:spacing w:val="-18"/>
              </w:rPr>
              <w:t>对发作关节或者滑囊的滑液进行分析(应由受过培训者进行评估)</w:t>
            </w:r>
          </w:p>
          <w:p>
            <w:pPr>
              <w:ind w:left="3990"/>
              <w:spacing w:before="85" w:line="219" w:lineRule="auto"/>
              <w:rPr>
                <w:rFonts w:ascii="SimSun" w:hAnsi="SimSun" w:eastAsia="SimSun" w:cs="SimSun"/>
                <w:sz w:val="21"/>
                <w:szCs w:val="21"/>
              </w:rPr>
            </w:pPr>
            <w:r>
              <w:pict>
                <v:shape id="_x0000_s166" style="position:absolute;margin-left:441.002pt;margin-top:5.52483pt;mso-position-vertical-relative:text;mso-position-horizontal-relative:text;width:9.3pt;height:24.95pt;z-index:253251584;" filled="false" stroked="false" type="#_x0000_t202">
                  <v:fill on="false"/>
                  <v:stroke on="false"/>
                  <v:path/>
                  <v:imagedata o:title=""/>
                  <o:lock v:ext="edit" aspectratio="false"/>
                  <v:textbox inset="0mm,0mm,0mm,0mm">
                    <w:txbxContent>
                      <w:p>
                        <w:pPr>
                          <w:ind w:left="49"/>
                          <w:spacing w:before="20" w:line="183" w:lineRule="auto"/>
                          <w:rPr>
                            <w:rFonts w:ascii="SimSun" w:hAnsi="SimSun" w:eastAsia="SimSun" w:cs="SimSun"/>
                            <w:sz w:val="15"/>
                            <w:szCs w:val="15"/>
                          </w:rPr>
                        </w:pPr>
                        <w:r>
                          <w:rPr>
                            <w:rFonts w:ascii="SimSun" w:hAnsi="SimSun" w:eastAsia="SimSun" w:cs="SimSun"/>
                            <w:sz w:val="15"/>
                            <w:szCs w:val="15"/>
                          </w:rPr>
                          <w:t>0</w:t>
                        </w:r>
                      </w:p>
                      <w:p>
                        <w:pPr>
                          <w:ind w:left="20"/>
                          <w:spacing w:before="161" w:line="183" w:lineRule="auto"/>
                          <w:rPr>
                            <w:rFonts w:ascii="SimSun" w:hAnsi="SimSun" w:eastAsia="SimSun" w:cs="SimSun"/>
                            <w:sz w:val="15"/>
                            <w:szCs w:val="15"/>
                          </w:rPr>
                        </w:pPr>
                        <w:r>
                          <w:rPr>
                            <w:rFonts w:ascii="SimSun" w:hAnsi="SimSun" w:eastAsia="SimSun" w:cs="SimSun"/>
                            <w:sz w:val="15"/>
                            <w:szCs w:val="15"/>
                            <w:spacing w:val="-3"/>
                          </w:rPr>
                          <w:t>-2</w:t>
                        </w:r>
                      </w:p>
                    </w:txbxContent>
                  </v:textbox>
                </v:shape>
              </w:pict>
            </w:r>
            <w:r>
              <w:rPr>
                <w:rFonts w:ascii="SimSun" w:hAnsi="SimSun" w:eastAsia="SimSun" w:cs="SimSun"/>
                <w:sz w:val="21"/>
                <w:szCs w:val="21"/>
                <w:spacing w:val="-3"/>
              </w:rPr>
              <w:t>未做</w:t>
            </w:r>
          </w:p>
          <w:p>
            <w:pPr>
              <w:ind w:left="3990"/>
              <w:spacing w:before="61" w:line="198" w:lineRule="auto"/>
              <w:rPr>
                <w:rFonts w:ascii="SimSun" w:hAnsi="SimSun" w:eastAsia="SimSun" w:cs="SimSun"/>
                <w:sz w:val="21"/>
                <w:szCs w:val="21"/>
              </w:rPr>
            </w:pPr>
            <w:r>
              <w:rPr>
                <w:rFonts w:ascii="SimSun" w:hAnsi="SimSun" w:eastAsia="SimSun" w:cs="SimSun"/>
                <w:sz w:val="21"/>
                <w:szCs w:val="21"/>
                <w:spacing w:val="-15"/>
              </w:rPr>
              <w:t>尿酸盐阴性</w:t>
            </w:r>
          </w:p>
        </w:tc>
      </w:tr>
      <w:tr>
        <w:trPr>
          <w:trHeight w:val="1437" w:hRule="atLeast"/>
        </w:trPr>
        <w:tc>
          <w:tcPr>
            <w:tcW w:w="9299" w:type="dxa"/>
            <w:vAlign w:val="top"/>
          </w:tcPr>
          <w:p>
            <w:pPr>
              <w:spacing w:before="15" w:line="1250" w:lineRule="exact"/>
              <w:textAlignment w:val="center"/>
              <w:rPr/>
            </w:pPr>
            <w:r>
              <w:pict>
                <v:group id="_x0000_s167" style="mso-position-vertical-relative:line;mso-position-horizontal-relative:char;width:463.5pt;height:62.55pt;" filled="false" stroked="false" coordsize="9270,1250" coordorigin="0,0">
                  <v:shape id="_x0000_s168" style="position:absolute;left:79;top:0;width:9190;height:1250;" filled="false" stroked="false" type="#_x0000_t75">
                    <v:imagedata o:title="" r:id="rId197"/>
                  </v:shape>
                  <v:shape id="_x0000_s169" style="position:absolute;left:-20;top:-20;width:9310;height:1340;" filled="false" stroked="false" type="#_x0000_t202">
                    <v:fill on="false"/>
                    <v:stroke on="false"/>
                    <v:path/>
                    <v:imagedata o:title=""/>
                    <o:lock v:ext="edit" aspectratio="false"/>
                    <v:textbox inset="0mm,0mm,0mm,0mm">
                      <w:txbxContent>
                        <w:sdt>
                          <w:sdtPr>
                            <w:rPr>
                              <w:rFonts w:ascii="SimSun" w:hAnsi="SimSun" w:eastAsia="SimSun" w:cs="SimSun"/>
                              <w:sz w:val="21"/>
                              <w:szCs w:val="21"/>
                            </w:rPr>
                            <w:docPartObj>
                              <w:docPartGallery w:val="Table of Contents"/>
                              <w:docPartUnique/>
                            </w:docPartObj>
                          </w:sdtPr>
                          <w:sdtEndPr>
                            <w:rPr>
                              <w:rFonts w:ascii="SimSun" w:hAnsi="SimSun" w:eastAsia="SimSun" w:cs="SimSun"/>
                              <w:sz w:val="21"/>
                              <w:szCs w:val="21"/>
                            </w:rPr>
                          </w:sdtEndPr>
                          <w:sdtContent>
                            <w:p>
                              <w:pPr>
                                <w:ind w:left="20"/>
                                <w:spacing w:before="88" w:line="219" w:lineRule="auto"/>
                                <w:rPr>
                                  <w:rFonts w:ascii="SimSun" w:hAnsi="SimSun" w:eastAsia="SimSun" w:cs="SimSun"/>
                                  <w:sz w:val="21"/>
                                  <w:szCs w:val="21"/>
                                </w:rPr>
                              </w:pPr>
                              <w:r>
                                <w:rPr>
                                  <w:rFonts w:ascii="SimSun" w:hAnsi="SimSun" w:eastAsia="SimSun" w:cs="SimSun"/>
                                  <w:sz w:val="21"/>
                                  <w:szCs w:val="21"/>
                                  <w:spacing w:val="-18"/>
                                </w:rPr>
                                <w:t>影像学特征</w:t>
                              </w:r>
                            </w:p>
                            <w:p>
                              <w:pPr>
                                <w:ind w:left="409"/>
                                <w:spacing w:before="80" w:line="219" w:lineRule="auto"/>
                                <w:rPr>
                                  <w:rFonts w:ascii="SimSun" w:hAnsi="SimSun" w:eastAsia="SimSun" w:cs="SimSun"/>
                                  <w:sz w:val="21"/>
                                  <w:szCs w:val="21"/>
                                </w:rPr>
                              </w:pPr>
                              <w:r>
                                <w:rPr>
                                  <w:rFonts w:ascii="SimSun" w:hAnsi="SimSun" w:eastAsia="SimSun" w:cs="SimSun"/>
                                  <w:sz w:val="21"/>
                                  <w:szCs w:val="21"/>
                                  <w:spacing w:val="-18"/>
                                </w:rPr>
                                <w:t>存在(曾经)有症状关节滑囊尿酸盐沉积的影像学表现：关节超声有“双轨征”;双能CT</w:t>
                              </w:r>
                              <w:r>
                                <w:rPr>
                                  <w:rFonts w:ascii="SimSun" w:hAnsi="SimSun" w:eastAsia="SimSun" w:cs="SimSun"/>
                                  <w:sz w:val="21"/>
                                  <w:szCs w:val="21"/>
                                  <w:spacing w:val="-39"/>
                                </w:rPr>
                                <w:t xml:space="preserve"> </w:t>
                              </w:r>
                              <w:r>
                                <w:rPr>
                                  <w:rFonts w:ascii="SimSun" w:hAnsi="SimSun" w:eastAsia="SimSun" w:cs="SimSun"/>
                                  <w:sz w:val="21"/>
                                  <w:szCs w:val="21"/>
                                  <w:spacing w:val="-19"/>
                                </w:rPr>
                                <w:t>有尿酸盐沉</w:t>
                              </w:r>
                              <w:r>
                                <w:rPr>
                                  <w:rFonts w:ascii="SimSun" w:hAnsi="SimSun" w:eastAsia="SimSun" w:cs="SimSun"/>
                                  <w:sz w:val="21"/>
                                  <w:szCs w:val="21"/>
                                  <w:spacing w:val="6"/>
                                </w:rPr>
                                <w:t xml:space="preserve">  </w:t>
                              </w:r>
                              <w:r>
                                <w:rPr>
                                  <w:rFonts w:ascii="SimSun" w:hAnsi="SimSun" w:eastAsia="SimSun" w:cs="SimSun"/>
                                  <w:sz w:val="21"/>
                                  <w:szCs w:val="21"/>
                                  <w:spacing w:val="-19"/>
                                </w:rPr>
                                <w:t>4</w:t>
                              </w:r>
                            </w:p>
                            <w:p>
                              <w:pPr>
                                <w:ind w:left="409"/>
                                <w:spacing w:before="40" w:line="219" w:lineRule="auto"/>
                                <w:rPr>
                                  <w:rFonts w:ascii="SimSun" w:hAnsi="SimSun" w:eastAsia="SimSun" w:cs="SimSun"/>
                                  <w:sz w:val="21"/>
                                  <w:szCs w:val="21"/>
                                </w:rPr>
                              </w:pPr>
                              <w:r>
                                <w:rPr>
                                  <w:rFonts w:ascii="SimSun" w:hAnsi="SimSun" w:eastAsia="SimSun" w:cs="SimSun"/>
                                  <w:sz w:val="21"/>
                                  <w:szCs w:val="21"/>
                                  <w:spacing w:val="-10"/>
                                </w:rPr>
                                <w:t>积(任一方式)</w:t>
                              </w:r>
                            </w:p>
                            <w:p>
                              <w:pPr>
                                <w:ind w:left="409"/>
                                <w:spacing w:before="71" w:line="219" w:lineRule="auto"/>
                                <w:rPr>
                                  <w:rFonts w:ascii="SimSun" w:hAnsi="SimSun" w:eastAsia="SimSun" w:cs="SimSun"/>
                                  <w:sz w:val="21"/>
                                  <w:szCs w:val="21"/>
                                </w:rPr>
                              </w:pPr>
                              <w:r>
                                <w:rPr>
                                  <w:rFonts w:ascii="SimSun" w:hAnsi="SimSun" w:eastAsia="SimSun" w:cs="SimSun"/>
                                  <w:sz w:val="21"/>
                                  <w:szCs w:val="21"/>
                                  <w:spacing w:val="-17"/>
                                </w:rPr>
                                <w:t>存在痛风关节损害的影像学证据：X</w:t>
                              </w:r>
                              <w:r>
                                <w:rPr>
                                  <w:rFonts w:ascii="SimSun" w:hAnsi="SimSun" w:eastAsia="SimSun" w:cs="SimSun"/>
                                  <w:sz w:val="21"/>
                                  <w:szCs w:val="21"/>
                                  <w:spacing w:val="-37"/>
                                </w:rPr>
                                <w:t xml:space="preserve"> </w:t>
                              </w:r>
                              <w:r>
                                <w:rPr>
                                  <w:rFonts w:ascii="SimSun" w:hAnsi="SimSun" w:eastAsia="SimSun" w:cs="SimSun"/>
                                  <w:sz w:val="21"/>
                                  <w:szCs w:val="21"/>
                                  <w:spacing w:val="-17"/>
                                </w:rPr>
                                <w:t>线显示手和(或)足至少1处骨侵蚀</w:t>
                              </w:r>
                              <w:r>
                                <w:rPr>
                                  <w:rFonts w:ascii="SimSun" w:hAnsi="SimSun" w:eastAsia="SimSun" w:cs="SimSun"/>
                                  <w:sz w:val="21"/>
                                  <w:szCs w:val="21"/>
                                  <w:spacing w:val="2"/>
                                </w:rPr>
                                <w:t xml:space="preserve">                      </w:t>
                              </w:r>
                              <w:r>
                                <w:rPr>
                                  <w:rFonts w:ascii="SimSun" w:hAnsi="SimSun" w:eastAsia="SimSun" w:cs="SimSun"/>
                                  <w:sz w:val="21"/>
                                  <w:szCs w:val="21"/>
                                  <w:spacing w:val="1"/>
                                </w:rPr>
                                <w:t xml:space="preserve">   </w:t>
                              </w:r>
                              <w:hyperlink w:history="true" w:anchor="_bookmark31">
                                <w:r>
                                  <w:rPr>
                                    <w:rFonts w:ascii="SimSun" w:hAnsi="SimSun" w:eastAsia="SimSun" w:cs="SimSun"/>
                                    <w:sz w:val="21"/>
                                    <w:szCs w:val="21"/>
                                    <w:spacing w:val="-17"/>
                                    <w:position w:val="-1"/>
                                  </w:rPr>
                                  <w:t>4</w:t>
                                </w:r>
                              </w:hyperlink>
                            </w:p>
                          </w:sdtContent>
                        </w:sdt>
                      </w:txbxContent>
                    </v:textbox>
                  </v:shape>
                </v:group>
              </w:pict>
            </w:r>
          </w:p>
        </w:tc>
      </w:tr>
      <w:tr>
        <w:trPr>
          <w:trHeight w:val="9360" w:hRule="atLeast"/>
        </w:trPr>
        <w:tc>
          <w:tcPr>
            <w:tcW w:w="9299" w:type="dxa"/>
            <w:vAlign w:val="top"/>
          </w:tcPr>
          <w:p>
            <w:pPr>
              <w:ind w:left="317"/>
              <w:spacing w:before="172" w:line="221" w:lineRule="auto"/>
              <w:rPr>
                <w:rFonts w:ascii="SimHei" w:hAnsi="SimHei" w:eastAsia="SimHei" w:cs="SimHei"/>
                <w:sz w:val="21"/>
                <w:szCs w:val="21"/>
              </w:rPr>
            </w:pPr>
            <w:r>
              <w:rPr>
                <w:rFonts w:ascii="SimHei" w:hAnsi="SimHei" w:eastAsia="SimHei" w:cs="SimHei"/>
                <w:sz w:val="21"/>
                <w:szCs w:val="21"/>
                <w:b/>
                <w:bCs/>
                <w:color w:val="006EAF"/>
                <w:spacing w:val="-8"/>
              </w:rPr>
              <w:t>【预防和治疗】</w:t>
            </w:r>
          </w:p>
          <w:p>
            <w:pPr>
              <w:ind w:right="116" w:firstLine="420"/>
              <w:spacing w:before="80" w:line="269" w:lineRule="auto"/>
              <w:rPr>
                <w:rFonts w:ascii="SimSun" w:hAnsi="SimSun" w:eastAsia="SimSun" w:cs="SimSun"/>
                <w:sz w:val="21"/>
                <w:szCs w:val="21"/>
              </w:rPr>
            </w:pPr>
            <w:r>
              <w:rPr>
                <w:rFonts w:ascii="SimSun" w:hAnsi="SimSun" w:eastAsia="SimSun" w:cs="SimSun"/>
                <w:sz w:val="21"/>
                <w:szCs w:val="21"/>
                <w:spacing w:val="-6"/>
              </w:rPr>
              <w:t>痛风防治目的：①控制高尿酸血症，预防尿酸盐沉积；②迅速控制急性关</w:t>
            </w:r>
            <w:r>
              <w:rPr>
                <w:rFonts w:ascii="SimSun" w:hAnsi="SimSun" w:eastAsia="SimSun" w:cs="SimSun"/>
                <w:sz w:val="21"/>
                <w:szCs w:val="21"/>
                <w:spacing w:val="-7"/>
              </w:rPr>
              <w:t>节炎发作；③防止尿酸结</w:t>
            </w:r>
            <w:r>
              <w:rPr>
                <w:rFonts w:ascii="SimSun" w:hAnsi="SimSun" w:eastAsia="SimSun" w:cs="SimSun"/>
                <w:sz w:val="21"/>
                <w:szCs w:val="21"/>
              </w:rPr>
              <w:t xml:space="preserve"> </w:t>
            </w:r>
            <w:r>
              <w:rPr>
                <w:rFonts w:ascii="SimSun" w:hAnsi="SimSun" w:eastAsia="SimSun" w:cs="SimSun"/>
                <w:sz w:val="21"/>
                <w:szCs w:val="21"/>
              </w:rPr>
              <w:t>石形成和肾功能损害。</w:t>
            </w:r>
          </w:p>
          <w:p>
            <w:pPr>
              <w:ind w:left="423"/>
              <w:spacing w:before="86" w:line="222" w:lineRule="auto"/>
              <w:rPr>
                <w:rFonts w:ascii="SimHei" w:hAnsi="SimHei" w:eastAsia="SimHei" w:cs="SimHei"/>
                <w:sz w:val="21"/>
                <w:szCs w:val="21"/>
              </w:rPr>
            </w:pPr>
            <w:r>
              <w:rPr>
                <w:rFonts w:ascii="SimHei" w:hAnsi="SimHei" w:eastAsia="SimHei" w:cs="SimHei"/>
                <w:sz w:val="21"/>
                <w:szCs w:val="21"/>
                <w:b/>
                <w:bCs/>
                <w:spacing w:val="14"/>
              </w:rPr>
              <w:t>(</w:t>
            </w:r>
            <w:r>
              <w:rPr>
                <w:rFonts w:ascii="SimHei" w:hAnsi="SimHei" w:eastAsia="SimHei" w:cs="SimHei"/>
                <w:sz w:val="21"/>
                <w:szCs w:val="21"/>
                <w:spacing w:val="-62"/>
              </w:rPr>
              <w:t xml:space="preserve"> </w:t>
            </w:r>
            <w:r>
              <w:rPr>
                <w:rFonts w:ascii="SimHei" w:hAnsi="SimHei" w:eastAsia="SimHei" w:cs="SimHei"/>
                <w:sz w:val="21"/>
                <w:szCs w:val="21"/>
                <w:b/>
                <w:bCs/>
                <w:spacing w:val="14"/>
              </w:rPr>
              <w:t>一)非药物治疗</w:t>
            </w:r>
          </w:p>
          <w:p>
            <w:pPr>
              <w:ind w:right="111" w:firstLine="420"/>
              <w:spacing w:before="97" w:line="278" w:lineRule="auto"/>
              <w:jc w:val="both"/>
              <w:rPr>
                <w:rFonts w:ascii="SimSun" w:hAnsi="SimSun" w:eastAsia="SimSun" w:cs="SimSun"/>
                <w:sz w:val="21"/>
                <w:szCs w:val="21"/>
              </w:rPr>
            </w:pPr>
            <w:r>
              <w:rPr>
                <w:rFonts w:ascii="SimSun" w:hAnsi="SimSun" w:eastAsia="SimSun" w:cs="SimSun"/>
                <w:sz w:val="21"/>
                <w:szCs w:val="21"/>
                <w:spacing w:val="-6"/>
              </w:rPr>
              <w:t>痛风病人应遵循下述原则：①限酒；②减少高嘌呤食物摄入；③防止剧烈运动或突然受</w:t>
            </w:r>
            <w:r>
              <w:rPr>
                <w:rFonts w:ascii="SimSun" w:hAnsi="SimSun" w:eastAsia="SimSun" w:cs="SimSun"/>
                <w:sz w:val="21"/>
                <w:szCs w:val="21"/>
                <w:spacing w:val="-7"/>
              </w:rPr>
              <w:t>凉；④减少</w:t>
            </w:r>
            <w:r>
              <w:rPr>
                <w:rFonts w:ascii="SimSun" w:hAnsi="SimSun" w:eastAsia="SimSun" w:cs="SimSun"/>
                <w:sz w:val="21"/>
                <w:szCs w:val="21"/>
              </w:rPr>
              <w:t xml:space="preserve"> </w:t>
            </w:r>
            <w:r>
              <w:rPr>
                <w:rFonts w:ascii="SimSun" w:hAnsi="SimSun" w:eastAsia="SimSun" w:cs="SimSun"/>
                <w:sz w:val="21"/>
                <w:szCs w:val="21"/>
                <w:spacing w:val="1"/>
              </w:rPr>
              <w:t>富含果糖饮料摄入；⑤大量饮水(每日2000</w:t>
            </w:r>
            <w:r>
              <w:rPr>
                <w:rFonts w:ascii="SimSun" w:hAnsi="SimSun" w:eastAsia="SimSun" w:cs="SimSun"/>
                <w:sz w:val="21"/>
                <w:szCs w:val="21"/>
              </w:rPr>
              <w:t>ml</w:t>
            </w:r>
            <w:r>
              <w:rPr>
                <w:rFonts w:ascii="SimSun" w:hAnsi="SimSun" w:eastAsia="SimSun" w:cs="SimSun"/>
                <w:sz w:val="21"/>
                <w:szCs w:val="21"/>
                <w:spacing w:val="1"/>
              </w:rPr>
              <w:t>以上);⑥控制体重；⑦增</w:t>
            </w:r>
            <w:r>
              <w:rPr>
                <w:rFonts w:ascii="SimSun" w:hAnsi="SimSun" w:eastAsia="SimSun" w:cs="SimSun"/>
                <w:sz w:val="21"/>
                <w:szCs w:val="21"/>
              </w:rPr>
              <w:t>加新鲜蔬菜摄入；⑧规律饮食</w:t>
            </w:r>
            <w:r>
              <w:rPr>
                <w:rFonts w:ascii="SimSun" w:hAnsi="SimSun" w:eastAsia="SimSun" w:cs="SimSun"/>
                <w:sz w:val="21"/>
                <w:szCs w:val="21"/>
              </w:rPr>
              <w:t xml:space="preserve"> </w:t>
            </w:r>
            <w:r>
              <w:rPr>
                <w:rFonts w:ascii="SimSun" w:hAnsi="SimSun" w:eastAsia="SimSun" w:cs="SimSun"/>
                <w:sz w:val="21"/>
                <w:szCs w:val="21"/>
                <w:spacing w:val="-14"/>
              </w:rPr>
              <w:t>和作息；⑨规律运动；⑩禁烟。</w:t>
            </w:r>
          </w:p>
          <w:p>
            <w:pPr>
              <w:ind w:left="423"/>
              <w:spacing w:before="81" w:line="222" w:lineRule="auto"/>
              <w:rPr>
                <w:rFonts w:ascii="SimHei" w:hAnsi="SimHei" w:eastAsia="SimHei" w:cs="SimHei"/>
                <w:sz w:val="21"/>
                <w:szCs w:val="21"/>
              </w:rPr>
            </w:pPr>
            <w:r>
              <w:rPr>
                <w:rFonts w:ascii="SimHei" w:hAnsi="SimHei" w:eastAsia="SimHei" w:cs="SimHei"/>
                <w:sz w:val="21"/>
                <w:szCs w:val="21"/>
                <w:b/>
                <w:bCs/>
                <w:spacing w:val="21"/>
              </w:rPr>
              <w:t>(二)药物治疗</w:t>
            </w:r>
          </w:p>
          <w:p>
            <w:pPr>
              <w:ind w:right="89" w:firstLine="420"/>
              <w:spacing w:before="78" w:line="285" w:lineRule="auto"/>
              <w:rPr>
                <w:rFonts w:ascii="SimSun" w:hAnsi="SimSun" w:eastAsia="SimSun" w:cs="SimSun"/>
                <w:sz w:val="21"/>
                <w:szCs w:val="21"/>
              </w:rPr>
            </w:pPr>
            <w:r>
              <w:rPr>
                <w:rFonts w:ascii="Times New Roman" w:hAnsi="Times New Roman" w:eastAsia="Times New Roman" w:cs="Times New Roman"/>
                <w:sz w:val="21"/>
                <w:szCs w:val="21"/>
                <w:b/>
                <w:bCs/>
                <w:spacing w:val="5"/>
              </w:rPr>
              <w:t>1.</w:t>
            </w:r>
            <w:r>
              <w:rPr>
                <w:rFonts w:ascii="Times New Roman" w:hAnsi="Times New Roman" w:eastAsia="Times New Roman" w:cs="Times New Roman"/>
                <w:sz w:val="21"/>
                <w:szCs w:val="21"/>
                <w:spacing w:val="3"/>
              </w:rPr>
              <w:t xml:space="preserve">   </w:t>
            </w:r>
            <w:r>
              <w:rPr>
                <w:rFonts w:ascii="SimSun" w:hAnsi="SimSun" w:eastAsia="SimSun" w:cs="SimSun"/>
                <w:sz w:val="21"/>
                <w:szCs w:val="21"/>
                <w:b/>
                <w:bCs/>
                <w:spacing w:val="5"/>
              </w:rPr>
              <w:t>急性痛风关节炎的治疗</w:t>
            </w:r>
            <w:r>
              <w:rPr>
                <w:rFonts w:ascii="SimSun" w:hAnsi="SimSun" w:eastAsia="SimSun" w:cs="SimSun"/>
                <w:sz w:val="21"/>
                <w:szCs w:val="21"/>
                <w:spacing w:val="69"/>
              </w:rPr>
              <w:t xml:space="preserve"> </w:t>
            </w:r>
            <w:r>
              <w:rPr>
                <w:rFonts w:ascii="SimSun" w:hAnsi="SimSun" w:eastAsia="SimSun" w:cs="SimSun"/>
                <w:sz w:val="21"/>
                <w:szCs w:val="21"/>
                <w:spacing w:val="5"/>
              </w:rPr>
              <w:t>秋水仙碱、非甾类抗炎药</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NSAIDs</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5"/>
              </w:rPr>
              <w:t>和糖皮质激素是急性痛风性关</w:t>
            </w:r>
            <w:r>
              <w:rPr>
                <w:rFonts w:ascii="SimSun" w:hAnsi="SimSun" w:eastAsia="SimSun" w:cs="SimSun"/>
                <w:sz w:val="21"/>
                <w:szCs w:val="21"/>
              </w:rPr>
              <w:t xml:space="preserve"> </w:t>
            </w:r>
            <w:r>
              <w:rPr>
                <w:rFonts w:ascii="SimSun" w:hAnsi="SimSun" w:eastAsia="SimSun" w:cs="SimSun"/>
                <w:sz w:val="21"/>
                <w:szCs w:val="21"/>
                <w:spacing w:val="4"/>
              </w:rPr>
              <w:t>节炎治疗的一线药物，应尽早使用。急性发作期不</w:t>
            </w:r>
            <w:r>
              <w:rPr>
                <w:rFonts w:ascii="SimSun" w:hAnsi="SimSun" w:eastAsia="SimSun" w:cs="SimSun"/>
                <w:sz w:val="21"/>
                <w:szCs w:val="21"/>
                <w:spacing w:val="3"/>
              </w:rPr>
              <w:t>进行降尿酸治疗，但已服用降尿酸药物者不需停</w:t>
            </w:r>
            <w:r>
              <w:rPr>
                <w:rFonts w:ascii="SimSun" w:hAnsi="SimSun" w:eastAsia="SimSun" w:cs="SimSun"/>
                <w:sz w:val="21"/>
                <w:szCs w:val="21"/>
              </w:rPr>
              <w:t xml:space="preserve"> </w:t>
            </w:r>
            <w:r>
              <w:rPr>
                <w:rFonts w:ascii="SimSun" w:hAnsi="SimSun" w:eastAsia="SimSun" w:cs="SimSun"/>
                <w:sz w:val="21"/>
                <w:szCs w:val="21"/>
                <w:spacing w:val="-7"/>
              </w:rPr>
              <w:t>用，以免引起血尿酸波动，导致发作时间延长或再次发作。</w:t>
            </w:r>
          </w:p>
          <w:p>
            <w:pPr>
              <w:ind w:right="116" w:firstLine="420"/>
              <w:spacing w:before="109" w:line="273" w:lineRule="auto"/>
              <w:rPr>
                <w:rFonts w:ascii="SimSun" w:hAnsi="SimSun" w:eastAsia="SimSun" w:cs="SimSun"/>
                <w:sz w:val="21"/>
                <w:szCs w:val="21"/>
              </w:rPr>
            </w:pPr>
            <w:r>
              <w:rPr>
                <w:rFonts w:ascii="SimSun" w:hAnsi="SimSun" w:eastAsia="SimSun" w:cs="SimSun"/>
                <w:sz w:val="21"/>
                <w:szCs w:val="21"/>
                <w:spacing w:val="-4"/>
              </w:rPr>
              <w:t>(1)非甾类抗炎药：可有效缓解急性痛风关节炎症状。常用药物：吲哚美辛、</w:t>
            </w:r>
            <w:r>
              <w:rPr>
                <w:rFonts w:ascii="SimSun" w:hAnsi="SimSun" w:eastAsia="SimSun" w:cs="SimSun"/>
                <w:sz w:val="21"/>
                <w:szCs w:val="21"/>
                <w:spacing w:val="-5"/>
              </w:rPr>
              <w:t>双氯芬酸、依托考昔</w:t>
            </w:r>
            <w:r>
              <w:rPr>
                <w:rFonts w:ascii="SimSun" w:hAnsi="SimSun" w:eastAsia="SimSun" w:cs="SimSun"/>
                <w:sz w:val="21"/>
                <w:szCs w:val="21"/>
              </w:rPr>
              <w:t xml:space="preserve"> </w:t>
            </w:r>
            <w:r>
              <w:rPr>
                <w:rFonts w:ascii="SimSun" w:hAnsi="SimSun" w:eastAsia="SimSun" w:cs="SimSun"/>
                <w:sz w:val="21"/>
                <w:szCs w:val="21"/>
                <w:spacing w:val="-1"/>
              </w:rPr>
              <w:t>等。常见不良反应有胃肠道溃疡及出血，应警惕心血管系统不良反应</w:t>
            </w:r>
            <w:r>
              <w:rPr>
                <w:rFonts w:ascii="SimSun" w:hAnsi="SimSun" w:eastAsia="SimSun" w:cs="SimSun"/>
                <w:sz w:val="21"/>
                <w:szCs w:val="21"/>
                <w:spacing w:val="-2"/>
              </w:rPr>
              <w:t>。活动性消化性溃疡禁用，伴肾</w:t>
            </w:r>
            <w:r>
              <w:rPr>
                <w:rFonts w:ascii="SimSun" w:hAnsi="SimSun" w:eastAsia="SimSun" w:cs="SimSun"/>
                <w:sz w:val="21"/>
                <w:szCs w:val="21"/>
              </w:rPr>
              <w:t xml:space="preserve"> </w:t>
            </w:r>
            <w:r>
              <w:rPr>
                <w:rFonts w:ascii="SimSun" w:hAnsi="SimSun" w:eastAsia="SimSun" w:cs="SimSun"/>
                <w:sz w:val="21"/>
                <w:szCs w:val="21"/>
                <w:spacing w:val="-5"/>
              </w:rPr>
              <w:t>功能不全者慎用。</w:t>
            </w:r>
          </w:p>
          <w:p>
            <w:pPr>
              <w:ind w:left="420"/>
              <w:spacing w:before="83" w:line="214" w:lineRule="auto"/>
              <w:rPr>
                <w:rFonts w:ascii="SimSun" w:hAnsi="SimSun" w:eastAsia="SimSun" w:cs="SimSun"/>
                <w:sz w:val="21"/>
                <w:szCs w:val="21"/>
              </w:rPr>
            </w:pPr>
            <w:r>
              <w:rPr>
                <w:rFonts w:ascii="SimSun" w:hAnsi="SimSun" w:eastAsia="SimSun" w:cs="SimSun"/>
                <w:sz w:val="21"/>
                <w:szCs w:val="21"/>
              </w:rPr>
              <w:t>(2)秋水仙碱：小剂量秋水仙碱(1.5mg/d)</w:t>
            </w:r>
            <w:r>
              <w:rPr>
                <w:rFonts w:ascii="SimSun" w:hAnsi="SimSun" w:eastAsia="SimSun" w:cs="SimSun"/>
                <w:sz w:val="21"/>
                <w:szCs w:val="21"/>
                <w:spacing w:val="-58"/>
              </w:rPr>
              <w:t xml:space="preserve"> </w:t>
            </w:r>
            <w:r>
              <w:rPr>
                <w:rFonts w:ascii="SimSun" w:hAnsi="SimSun" w:eastAsia="SimSun" w:cs="SimSun"/>
                <w:sz w:val="21"/>
                <w:szCs w:val="21"/>
              </w:rPr>
              <w:t>有效，且不良反应少，在48</w:t>
            </w:r>
            <w:r>
              <w:rPr>
                <w:rFonts w:ascii="SimSun" w:hAnsi="SimSun" w:eastAsia="SimSun" w:cs="SimSun"/>
                <w:sz w:val="21"/>
                <w:szCs w:val="21"/>
                <w:spacing w:val="-1"/>
              </w:rPr>
              <w:t>小时内使用效果更好。</w:t>
            </w:r>
          </w:p>
          <w:p>
            <w:pPr>
              <w:ind w:right="119" w:firstLine="420"/>
              <w:spacing w:before="104" w:line="259" w:lineRule="auto"/>
              <w:rPr>
                <w:rFonts w:ascii="SimSun" w:hAnsi="SimSun" w:eastAsia="SimSun" w:cs="SimSun"/>
                <w:sz w:val="21"/>
                <w:szCs w:val="21"/>
              </w:rPr>
            </w:pPr>
            <w:r>
              <w:rPr>
                <w:rFonts w:ascii="SimSun" w:hAnsi="SimSun" w:eastAsia="SimSun" w:cs="SimSun"/>
                <w:sz w:val="21"/>
                <w:szCs w:val="21"/>
              </w:rPr>
              <w:t>(3)糖皮质激素：用于NSAIDs、</w:t>
            </w:r>
            <w:r>
              <w:rPr>
                <w:rFonts w:ascii="SimSun" w:hAnsi="SimSun" w:eastAsia="SimSun" w:cs="SimSun"/>
                <w:sz w:val="21"/>
                <w:szCs w:val="21"/>
                <w:spacing w:val="-62"/>
              </w:rPr>
              <w:t xml:space="preserve"> </w:t>
            </w:r>
            <w:r>
              <w:rPr>
                <w:rFonts w:ascii="SimSun" w:hAnsi="SimSun" w:eastAsia="SimSun" w:cs="SimSun"/>
                <w:sz w:val="21"/>
                <w:szCs w:val="21"/>
              </w:rPr>
              <w:t>秋水仙碱治疗无效或禁忌、肾功能不全者。短期口服中等剂量糖</w:t>
            </w:r>
            <w:r>
              <w:rPr>
                <w:rFonts w:ascii="SimSun" w:hAnsi="SimSun" w:eastAsia="SimSun" w:cs="SimSun"/>
                <w:sz w:val="21"/>
                <w:szCs w:val="21"/>
              </w:rPr>
              <w:t xml:space="preserve"> </w:t>
            </w:r>
            <w:r>
              <w:rPr>
                <w:rFonts w:ascii="SimSun" w:hAnsi="SimSun" w:eastAsia="SimSun" w:cs="SimSun"/>
                <w:sz w:val="21"/>
                <w:szCs w:val="21"/>
              </w:rPr>
              <w:t>皮质激素或关节腔注射对急性痛风关节炎有明显疗效亦可行。</w:t>
            </w:r>
          </w:p>
          <w:p>
            <w:pPr>
              <w:ind w:right="119" w:firstLine="420"/>
              <w:spacing w:before="118" w:line="275" w:lineRule="auto"/>
              <w:rPr>
                <w:rFonts w:ascii="SimSun" w:hAnsi="SimSun" w:eastAsia="SimSun" w:cs="SimSun"/>
                <w:sz w:val="21"/>
                <w:szCs w:val="21"/>
              </w:rPr>
            </w:pPr>
            <w:r>
              <w:rPr>
                <w:rFonts w:ascii="Times New Roman" w:hAnsi="Times New Roman" w:eastAsia="Times New Roman" w:cs="Times New Roman"/>
                <w:sz w:val="21"/>
                <w:szCs w:val="21"/>
                <w:b/>
                <w:bCs/>
                <w:spacing w:val="7"/>
              </w:rPr>
              <w:t>2.</w:t>
            </w:r>
            <w:r>
              <w:rPr>
                <w:rFonts w:ascii="Times New Roman" w:hAnsi="Times New Roman" w:eastAsia="Times New Roman" w:cs="Times New Roman"/>
                <w:sz w:val="21"/>
                <w:szCs w:val="21"/>
                <w:spacing w:val="12"/>
              </w:rPr>
              <w:t xml:space="preserve">  </w:t>
            </w:r>
            <w:r>
              <w:rPr>
                <w:rFonts w:ascii="SimSun" w:hAnsi="SimSun" w:eastAsia="SimSun" w:cs="SimSun"/>
                <w:sz w:val="21"/>
                <w:szCs w:val="21"/>
                <w:b/>
                <w:bCs/>
                <w:spacing w:val="7"/>
              </w:rPr>
              <w:t>发作间歇期和慢性期的处理</w:t>
            </w:r>
            <w:r>
              <w:rPr>
                <w:rFonts w:ascii="SimSun" w:hAnsi="SimSun" w:eastAsia="SimSun" w:cs="SimSun"/>
                <w:sz w:val="21"/>
                <w:szCs w:val="21"/>
                <w:spacing w:val="81"/>
              </w:rPr>
              <w:t xml:space="preserve"> </w:t>
            </w:r>
            <w:r>
              <w:rPr>
                <w:rFonts w:ascii="SimSun" w:hAnsi="SimSun" w:eastAsia="SimSun" w:cs="SimSun"/>
                <w:sz w:val="21"/>
                <w:szCs w:val="21"/>
                <w:spacing w:val="7"/>
              </w:rPr>
              <w:t>对急性痛风关节</w:t>
            </w:r>
            <w:r>
              <w:rPr>
                <w:rFonts w:ascii="SimSun" w:hAnsi="SimSun" w:eastAsia="SimSun" w:cs="SimSun"/>
                <w:sz w:val="21"/>
                <w:szCs w:val="21"/>
                <w:spacing w:val="6"/>
              </w:rPr>
              <w:t>炎频繁发作(&gt;2次/年),有慢性痛风关节炎或</w:t>
            </w:r>
            <w:r>
              <w:rPr>
                <w:rFonts w:ascii="SimSun" w:hAnsi="SimSun" w:eastAsia="SimSun" w:cs="SimSun"/>
                <w:sz w:val="21"/>
                <w:szCs w:val="21"/>
              </w:rPr>
              <w:t xml:space="preserve"> </w:t>
            </w:r>
            <w:r>
              <w:rPr>
                <w:rFonts w:ascii="SimSun" w:hAnsi="SimSun" w:eastAsia="SimSun" w:cs="SimSun"/>
                <w:sz w:val="21"/>
                <w:szCs w:val="21"/>
                <w:spacing w:val="1"/>
              </w:rPr>
              <w:t>痛风石的病人，应行降尿酸治疗。治疗目标是血尿酸&lt;6</w:t>
            </w:r>
            <w:r>
              <w:rPr>
                <w:rFonts w:ascii="SimSun" w:hAnsi="SimSun" w:eastAsia="SimSun" w:cs="SimSun"/>
                <w:sz w:val="21"/>
                <w:szCs w:val="21"/>
              </w:rPr>
              <w:t>mg</w:t>
            </w:r>
            <w:r>
              <w:rPr>
                <w:rFonts w:ascii="SimSun" w:hAnsi="SimSun" w:eastAsia="SimSun" w:cs="SimSun"/>
                <w:sz w:val="21"/>
                <w:szCs w:val="21"/>
                <w:spacing w:val="1"/>
              </w:rPr>
              <w:t>/</w:t>
            </w:r>
            <w:r>
              <w:rPr>
                <w:rFonts w:ascii="SimSun" w:hAnsi="SimSun" w:eastAsia="SimSun" w:cs="SimSun"/>
                <w:sz w:val="21"/>
                <w:szCs w:val="21"/>
              </w:rPr>
              <w:t>dl</w:t>
            </w:r>
            <w:r>
              <w:rPr>
                <w:rFonts w:ascii="SimSun" w:hAnsi="SimSun" w:eastAsia="SimSun" w:cs="SimSun"/>
                <w:sz w:val="21"/>
                <w:szCs w:val="21"/>
                <w:spacing w:val="1"/>
              </w:rPr>
              <w:t>并终身保持</w:t>
            </w:r>
            <w:r>
              <w:rPr>
                <w:rFonts w:ascii="SimSun" w:hAnsi="SimSun" w:eastAsia="SimSun" w:cs="SimSun"/>
                <w:sz w:val="21"/>
                <w:szCs w:val="21"/>
              </w:rPr>
              <w:t>。对于有痛风石、慢性关节</w:t>
            </w:r>
            <w:r>
              <w:rPr>
                <w:rFonts w:ascii="SimSun" w:hAnsi="SimSun" w:eastAsia="SimSun" w:cs="SimSun"/>
                <w:sz w:val="21"/>
                <w:szCs w:val="21"/>
              </w:rPr>
              <w:t xml:space="preserve"> </w:t>
            </w:r>
            <w:r>
              <w:rPr>
                <w:rFonts w:ascii="SimSun" w:hAnsi="SimSun" w:eastAsia="SimSun" w:cs="SimSun"/>
                <w:sz w:val="21"/>
                <w:szCs w:val="21"/>
                <w:spacing w:val="-2"/>
              </w:rPr>
              <w:t>炎、痛风频繁发作者，治疗目标是血尿酸&lt;5mg/dI,但不应低于3mg</w:t>
            </w:r>
            <w:r>
              <w:rPr>
                <w:rFonts w:ascii="SimSun" w:hAnsi="SimSun" w:eastAsia="SimSun" w:cs="SimSun"/>
                <w:sz w:val="21"/>
                <w:szCs w:val="21"/>
                <w:spacing w:val="-3"/>
              </w:rPr>
              <w:t>/</w:t>
            </w:r>
            <w:r>
              <w:rPr>
                <w:rFonts w:ascii="SimSun" w:hAnsi="SimSun" w:eastAsia="SimSun" w:cs="SimSun"/>
                <w:sz w:val="21"/>
                <w:szCs w:val="21"/>
                <w:spacing w:val="-2"/>
              </w:rPr>
              <w:t>dl</w:t>
            </w:r>
            <w:r>
              <w:rPr>
                <w:rFonts w:ascii="SimSun" w:hAnsi="SimSun" w:eastAsia="SimSun" w:cs="SimSun"/>
                <w:sz w:val="21"/>
                <w:szCs w:val="21"/>
                <w:spacing w:val="-3"/>
              </w:rPr>
              <w:t>。</w:t>
            </w:r>
          </w:p>
          <w:p>
            <w:pPr>
              <w:ind w:right="135" w:firstLine="420"/>
              <w:spacing w:before="94" w:line="263" w:lineRule="auto"/>
              <w:rPr>
                <w:rFonts w:ascii="SimSun" w:hAnsi="SimSun" w:eastAsia="SimSun" w:cs="SimSun"/>
                <w:sz w:val="21"/>
                <w:szCs w:val="21"/>
              </w:rPr>
            </w:pPr>
            <w:r>
              <w:rPr>
                <w:rFonts w:ascii="SimSun" w:hAnsi="SimSun" w:eastAsia="SimSun" w:cs="SimSun"/>
                <w:sz w:val="21"/>
                <w:szCs w:val="21"/>
                <w:spacing w:val="-2"/>
              </w:rPr>
              <w:t>目前降尿酸药物主要有抑制尿酸生成、促进尿酸排泄药物两类。单一药物疗效不好、血尿酸明显</w:t>
            </w:r>
            <w:r>
              <w:rPr>
                <w:rFonts w:ascii="SimSun" w:hAnsi="SimSun" w:eastAsia="SimSun" w:cs="SimSun"/>
                <w:sz w:val="21"/>
                <w:szCs w:val="21"/>
                <w:spacing w:val="6"/>
              </w:rPr>
              <w:t xml:space="preserve"> </w:t>
            </w:r>
            <w:r>
              <w:rPr>
                <w:rFonts w:ascii="SimSun" w:hAnsi="SimSun" w:eastAsia="SimSun" w:cs="SimSun"/>
                <w:sz w:val="21"/>
                <w:szCs w:val="21"/>
                <w:spacing w:val="-1"/>
              </w:rPr>
              <w:t>升高、痛风石大量形成时可合用两类降尿酸药物。其他药物有碱性药物和尿酸氧化酶等</w:t>
            </w:r>
            <w:r>
              <w:rPr>
                <w:rFonts w:ascii="SimSun" w:hAnsi="SimSun" w:eastAsia="SimSun" w:cs="SimSun"/>
                <w:sz w:val="21"/>
                <w:szCs w:val="21"/>
                <w:spacing w:val="-2"/>
              </w:rPr>
              <w:t>。</w:t>
            </w:r>
          </w:p>
          <w:p>
            <w:pPr>
              <w:ind w:right="140" w:firstLine="420"/>
              <w:spacing w:before="102" w:line="259" w:lineRule="auto"/>
              <w:rPr>
                <w:rFonts w:ascii="SimSun" w:hAnsi="SimSun" w:eastAsia="SimSun" w:cs="SimSun"/>
                <w:sz w:val="21"/>
                <w:szCs w:val="21"/>
              </w:rPr>
            </w:pPr>
            <w:r>
              <w:rPr>
                <w:rFonts w:ascii="SimSun" w:hAnsi="SimSun" w:eastAsia="SimSun" w:cs="SimSun"/>
                <w:sz w:val="21"/>
                <w:szCs w:val="21"/>
                <w:spacing w:val="-4"/>
              </w:rPr>
              <w:t>(1)抑制尿酸合成药物：抑制黄嘌呤氧化酶，阻断次黄嘌呤、黄嘌呤转化</w:t>
            </w:r>
            <w:r>
              <w:rPr>
                <w:rFonts w:ascii="SimSun" w:hAnsi="SimSun" w:eastAsia="SimSun" w:cs="SimSun"/>
                <w:sz w:val="21"/>
                <w:szCs w:val="21"/>
                <w:spacing w:val="-5"/>
              </w:rPr>
              <w:t>为尿酸，从而降低血尿酸</w:t>
            </w:r>
            <w:r>
              <w:rPr>
                <w:rFonts w:ascii="SimSun" w:hAnsi="SimSun" w:eastAsia="SimSun" w:cs="SimSun"/>
                <w:sz w:val="21"/>
                <w:szCs w:val="21"/>
              </w:rPr>
              <w:t xml:space="preserve"> </w:t>
            </w:r>
            <w:r>
              <w:rPr>
                <w:rFonts w:ascii="SimSun" w:hAnsi="SimSun" w:eastAsia="SimSun" w:cs="SimSun"/>
                <w:sz w:val="21"/>
                <w:szCs w:val="21"/>
                <w:spacing w:val="-4"/>
              </w:rPr>
              <w:t>水平。</w:t>
            </w:r>
          </w:p>
          <w:p>
            <w:pPr>
              <w:ind w:right="119" w:firstLine="420"/>
              <w:spacing w:before="84" w:line="262" w:lineRule="auto"/>
              <w:rPr>
                <w:rFonts w:ascii="SimSun" w:hAnsi="SimSun" w:eastAsia="SimSun" w:cs="SimSun"/>
                <w:sz w:val="21"/>
                <w:szCs w:val="21"/>
              </w:rPr>
            </w:pPr>
            <w:r>
              <w:rPr>
                <w:rFonts w:ascii="SimSun" w:hAnsi="SimSun" w:eastAsia="SimSun" w:cs="SimSun"/>
                <w:sz w:val="21"/>
                <w:szCs w:val="21"/>
                <w:spacing w:val="-4"/>
              </w:rPr>
              <w:t>1)别嘌醇(allopurinol):从50～100mg/d</w:t>
            </w:r>
            <w:r>
              <w:rPr>
                <w:rFonts w:ascii="SimSun" w:hAnsi="SimSun" w:eastAsia="SimSun" w:cs="SimSun"/>
                <w:sz w:val="21"/>
                <w:szCs w:val="21"/>
                <w:spacing w:val="-23"/>
              </w:rPr>
              <w:t xml:space="preserve"> </w:t>
            </w:r>
            <w:r>
              <w:rPr>
                <w:rFonts w:ascii="SimSun" w:hAnsi="SimSun" w:eastAsia="SimSun" w:cs="SimSun"/>
                <w:sz w:val="21"/>
                <w:szCs w:val="21"/>
                <w:spacing w:val="-4"/>
              </w:rPr>
              <w:t>开始，最大剂量6</w:t>
            </w:r>
            <w:r>
              <w:rPr>
                <w:rFonts w:ascii="SimSun" w:hAnsi="SimSun" w:eastAsia="SimSun" w:cs="SimSun"/>
                <w:sz w:val="21"/>
                <w:szCs w:val="21"/>
                <w:spacing w:val="-5"/>
              </w:rPr>
              <w:t>00</w:t>
            </w:r>
            <w:r>
              <w:rPr>
                <w:rFonts w:ascii="SimSun" w:hAnsi="SimSun" w:eastAsia="SimSun" w:cs="SimSun"/>
                <w:sz w:val="21"/>
                <w:szCs w:val="21"/>
                <w:spacing w:val="-4"/>
              </w:rPr>
              <w:t>mg</w:t>
            </w:r>
            <w:r>
              <w:rPr>
                <w:rFonts w:ascii="SimSun" w:hAnsi="SimSun" w:eastAsia="SimSun" w:cs="SimSun"/>
                <w:sz w:val="21"/>
                <w:szCs w:val="21"/>
                <w:spacing w:val="-5"/>
              </w:rPr>
              <w:t>/d。</w:t>
            </w:r>
            <w:r>
              <w:rPr>
                <w:rFonts w:ascii="SimSun" w:hAnsi="SimSun" w:eastAsia="SimSun" w:cs="SimSun"/>
                <w:sz w:val="21"/>
                <w:szCs w:val="21"/>
                <w:spacing w:val="1"/>
              </w:rPr>
              <w:t xml:space="preserve"> </w:t>
            </w:r>
            <w:r>
              <w:rPr>
                <w:rFonts w:ascii="SimSun" w:hAnsi="SimSun" w:eastAsia="SimSun" w:cs="SimSun"/>
                <w:sz w:val="21"/>
                <w:szCs w:val="21"/>
                <w:spacing w:val="-5"/>
              </w:rPr>
              <w:t>不良反应包括胃肠道症状、皮</w:t>
            </w:r>
            <w:r>
              <w:rPr>
                <w:rFonts w:ascii="SimSun" w:hAnsi="SimSun" w:eastAsia="SimSun" w:cs="SimSun"/>
                <w:sz w:val="21"/>
                <w:szCs w:val="21"/>
              </w:rPr>
              <w:t xml:space="preserve"> </w:t>
            </w:r>
            <w:r>
              <w:rPr>
                <w:rFonts w:ascii="SimSun" w:hAnsi="SimSun" w:eastAsia="SimSun" w:cs="SimSun"/>
                <w:sz w:val="21"/>
                <w:szCs w:val="21"/>
                <w:spacing w:val="-4"/>
              </w:rPr>
              <w:t>疹、药物热、肝酶升高、骨髓抑制等。有条件时亚裔人群在用药前可行HLA-B</w:t>
            </w:r>
            <w:r>
              <w:rPr>
                <w:rFonts w:ascii="SimSun" w:hAnsi="SimSun" w:eastAsia="SimSun" w:cs="SimSun"/>
                <w:sz w:val="21"/>
                <w:szCs w:val="21"/>
                <w:spacing w:val="-5"/>
              </w:rPr>
              <w:t>*5801</w:t>
            </w:r>
            <w:r>
              <w:rPr>
                <w:rFonts w:ascii="SimSun" w:hAnsi="SimSun" w:eastAsia="SimSun" w:cs="SimSun"/>
                <w:sz w:val="21"/>
                <w:szCs w:val="21"/>
                <w:spacing w:val="16"/>
              </w:rPr>
              <w:t xml:space="preserve">  </w:t>
            </w:r>
            <w:r>
              <w:rPr>
                <w:rFonts w:ascii="SimSun" w:hAnsi="SimSun" w:eastAsia="SimSun" w:cs="SimSun"/>
                <w:sz w:val="21"/>
                <w:szCs w:val="21"/>
                <w:spacing w:val="-5"/>
              </w:rPr>
              <w:t>检测。</w:t>
            </w:r>
          </w:p>
          <w:p>
            <w:pPr>
              <w:ind w:left="420"/>
              <w:spacing w:before="84" w:line="193" w:lineRule="auto"/>
              <w:rPr>
                <w:rFonts w:ascii="SimSun" w:hAnsi="SimSun" w:eastAsia="SimSun" w:cs="SimSun"/>
                <w:sz w:val="20"/>
                <w:szCs w:val="20"/>
              </w:rPr>
            </w:pPr>
            <w:r>
              <w:rPr>
                <w:rFonts w:ascii="SimSun" w:hAnsi="SimSun" w:eastAsia="SimSun" w:cs="SimSun"/>
                <w:sz w:val="20"/>
                <w:szCs w:val="20"/>
                <w:spacing w:val="11"/>
              </w:rPr>
              <w:t>2)非布司他(</w:t>
            </w:r>
            <w:r>
              <w:rPr>
                <w:rFonts w:ascii="SimSun" w:hAnsi="SimSun" w:eastAsia="SimSun" w:cs="SimSun"/>
                <w:sz w:val="20"/>
                <w:szCs w:val="20"/>
              </w:rPr>
              <w:t>febuxostat</w:t>
            </w:r>
            <w:r>
              <w:rPr>
                <w:rFonts w:ascii="SimSun" w:hAnsi="SimSun" w:eastAsia="SimSun" w:cs="SimSun"/>
                <w:sz w:val="20"/>
                <w:szCs w:val="20"/>
                <w:spacing w:val="11"/>
              </w:rPr>
              <w:t>):不完全依赖肾脏排泄，可用于轻至中度肾功能不全者。从20～</w:t>
            </w:r>
            <w:r>
              <w:rPr>
                <w:rFonts w:ascii="SimSun" w:hAnsi="SimSun" w:eastAsia="SimSun" w:cs="SimSun"/>
                <w:sz w:val="20"/>
                <w:szCs w:val="20"/>
                <w:spacing w:val="10"/>
              </w:rPr>
              <w:t>40</w:t>
            </w:r>
            <w:r>
              <w:rPr>
                <w:rFonts w:ascii="SimSun" w:hAnsi="SimSun" w:eastAsia="SimSun" w:cs="SimSun"/>
                <w:sz w:val="20"/>
                <w:szCs w:val="20"/>
              </w:rPr>
              <w:t>mg</w:t>
            </w:r>
            <w:r>
              <w:rPr>
                <w:rFonts w:ascii="SimSun" w:hAnsi="SimSun" w:eastAsia="SimSun" w:cs="SimSun"/>
                <w:sz w:val="20"/>
                <w:szCs w:val="20"/>
                <w:spacing w:val="10"/>
              </w:rPr>
              <w:t>/d</w:t>
            </w:r>
          </w:p>
        </w:tc>
      </w:tr>
    </w:tbl>
    <w:p>
      <w:pPr>
        <w:rPr>
          <w:rFonts w:ascii="Arial"/>
          <w:sz w:val="21"/>
        </w:rPr>
      </w:pPr>
      <w:r/>
    </w:p>
    <w:p>
      <w:pPr>
        <w:sectPr>
          <w:pgSz w:w="11900" w:h="16840"/>
          <w:pgMar w:top="875" w:right="609" w:bottom="400" w:left="929" w:header="0" w:footer="0" w:gutter="0"/>
        </w:sectPr>
        <w:rPr/>
      </w:pPr>
    </w:p>
    <w:p>
      <w:pPr>
        <w:spacing w:before="42" w:line="221" w:lineRule="auto"/>
        <w:rPr>
          <w:rFonts w:ascii="SimHei" w:hAnsi="SimHei" w:eastAsia="SimHei" w:cs="SimHei"/>
          <w:sz w:val="21"/>
          <w:szCs w:val="21"/>
        </w:rPr>
      </w:pPr>
      <w:r>
        <w:rPr>
          <w:rFonts w:ascii="SimSun" w:hAnsi="SimSun" w:eastAsia="SimSun" w:cs="SimSun"/>
          <w:sz w:val="21"/>
          <w:szCs w:val="21"/>
          <w:b/>
          <w:bCs/>
          <w:color w:val="0064BD"/>
          <w:spacing w:val="-12"/>
          <w:position w:val="-1"/>
        </w:rPr>
        <w:t>864</w:t>
      </w:r>
      <w:r>
        <w:rPr>
          <w:rFonts w:ascii="SimSun" w:hAnsi="SimSun" w:eastAsia="SimSun" w:cs="SimSun"/>
          <w:sz w:val="21"/>
          <w:szCs w:val="21"/>
          <w:color w:val="0064BD"/>
          <w:spacing w:val="7"/>
          <w:position w:val="-1"/>
        </w:rPr>
        <w:t xml:space="preserve">       </w:t>
      </w:r>
      <w:r>
        <w:rPr>
          <w:rFonts w:ascii="SimHei" w:hAnsi="SimHei" w:eastAsia="SimHei" w:cs="SimHei"/>
          <w:sz w:val="21"/>
          <w:szCs w:val="21"/>
          <w:color w:val="2478B1"/>
          <w:spacing w:val="-12"/>
        </w:rPr>
        <w:t>第八篇</w:t>
      </w:r>
      <w:r>
        <w:rPr>
          <w:rFonts w:ascii="SimHei" w:hAnsi="SimHei" w:eastAsia="SimHei" w:cs="SimHei"/>
          <w:sz w:val="21"/>
          <w:szCs w:val="21"/>
          <w:color w:val="2478B1"/>
          <w:spacing w:val="62"/>
        </w:rPr>
        <w:t xml:space="preserve"> </w:t>
      </w:r>
      <w:r>
        <w:rPr>
          <w:rFonts w:ascii="SimHei" w:hAnsi="SimHei" w:eastAsia="SimHei" w:cs="SimHei"/>
          <w:sz w:val="21"/>
          <w:szCs w:val="21"/>
          <w:color w:val="2478B1"/>
          <w:spacing w:val="-12"/>
        </w:rPr>
        <w:t>风湿性疾病</w:t>
      </w:r>
    </w:p>
    <w:p>
      <w:pPr>
        <w:spacing w:line="253" w:lineRule="auto"/>
        <w:rPr>
          <w:rFonts w:ascii="Arial"/>
          <w:sz w:val="21"/>
        </w:rPr>
      </w:pPr>
      <w:r/>
    </w:p>
    <w:p>
      <w:pPr>
        <w:ind w:left="1087"/>
        <w:spacing w:before="68" w:line="214" w:lineRule="auto"/>
        <w:rPr>
          <w:rFonts w:ascii="SimSun" w:hAnsi="SimSun" w:eastAsia="SimSun" w:cs="SimSun"/>
          <w:sz w:val="21"/>
          <w:szCs w:val="21"/>
        </w:rPr>
      </w:pPr>
      <w:r>
        <w:rPr>
          <w:rFonts w:ascii="SimSun" w:hAnsi="SimSun" w:eastAsia="SimSun" w:cs="SimSun"/>
          <w:sz w:val="21"/>
          <w:szCs w:val="21"/>
          <w:spacing w:val="-7"/>
        </w:rPr>
        <w:t>开始，最大剂量80mg/d。</w:t>
      </w:r>
      <w:r>
        <w:rPr>
          <w:rFonts w:ascii="SimSun" w:hAnsi="SimSun" w:eastAsia="SimSun" w:cs="SimSun"/>
          <w:sz w:val="21"/>
          <w:szCs w:val="21"/>
          <w:spacing w:val="16"/>
        </w:rPr>
        <w:t xml:space="preserve"> </w:t>
      </w:r>
      <w:r>
        <w:rPr>
          <w:rFonts w:ascii="SimSun" w:hAnsi="SimSun" w:eastAsia="SimSun" w:cs="SimSun"/>
          <w:sz w:val="21"/>
          <w:szCs w:val="21"/>
          <w:spacing w:val="-7"/>
        </w:rPr>
        <w:t>不良反应主要有肝功能异</w:t>
      </w:r>
      <w:r>
        <w:rPr>
          <w:rFonts w:ascii="SimSun" w:hAnsi="SimSun" w:eastAsia="SimSun" w:cs="SimSun"/>
          <w:sz w:val="21"/>
          <w:szCs w:val="21"/>
          <w:spacing w:val="-8"/>
        </w:rPr>
        <w:t>常、腹泻等。</w:t>
      </w:r>
    </w:p>
    <w:p>
      <w:pPr>
        <w:ind w:left="1087" w:right="96" w:firstLine="419"/>
        <w:spacing w:before="101" w:line="274" w:lineRule="auto"/>
        <w:rPr>
          <w:rFonts w:ascii="SimSun" w:hAnsi="SimSun" w:eastAsia="SimSun" w:cs="SimSun"/>
          <w:sz w:val="21"/>
          <w:szCs w:val="21"/>
        </w:rPr>
      </w:pPr>
      <w:r>
        <w:rPr>
          <w:rFonts w:ascii="SimSun" w:hAnsi="SimSun" w:eastAsia="SimSun" w:cs="SimSun"/>
          <w:sz w:val="21"/>
          <w:szCs w:val="21"/>
        </w:rPr>
        <w:t>(2)促进尿酸排泄的药物：抑制尿酸经肾小管重吸收，增</w:t>
      </w:r>
      <w:r>
        <w:rPr>
          <w:rFonts w:ascii="SimSun" w:hAnsi="SimSun" w:eastAsia="SimSun" w:cs="SimSun"/>
          <w:sz w:val="21"/>
          <w:szCs w:val="21"/>
          <w:spacing w:val="-1"/>
        </w:rPr>
        <w:t>加尿酸排泄，降低血尿酸。主要用于尿</w:t>
      </w:r>
      <w:r>
        <w:rPr>
          <w:rFonts w:ascii="SimSun" w:hAnsi="SimSun" w:eastAsia="SimSun" w:cs="SimSun"/>
          <w:sz w:val="21"/>
          <w:szCs w:val="21"/>
        </w:rPr>
        <w:t xml:space="preserve"> </w:t>
      </w:r>
      <w:r>
        <w:rPr>
          <w:rFonts w:ascii="SimSun" w:hAnsi="SimSun" w:eastAsia="SimSun" w:cs="SimSun"/>
          <w:sz w:val="21"/>
          <w:szCs w:val="21"/>
          <w:spacing w:val="-3"/>
        </w:rPr>
        <w:t>酸排泄减少型、对别嘌醇过敏或疗效不佳者；有尿酸性结石者不宜使用。用药期间应碱化尿液并保持</w:t>
      </w:r>
      <w:r>
        <w:rPr>
          <w:rFonts w:ascii="SimSun" w:hAnsi="SimSun" w:eastAsia="SimSun" w:cs="SimSun"/>
          <w:sz w:val="21"/>
          <w:szCs w:val="21"/>
          <w:spacing w:val="8"/>
        </w:rPr>
        <w:t xml:space="preserve"> </w:t>
      </w:r>
      <w:r>
        <w:rPr>
          <w:rFonts w:ascii="SimSun" w:hAnsi="SimSun" w:eastAsia="SimSun" w:cs="SimSun"/>
          <w:sz w:val="21"/>
          <w:szCs w:val="21"/>
          <w:spacing w:val="-2"/>
        </w:rPr>
        <w:t>尿量。</w:t>
      </w:r>
    </w:p>
    <w:p>
      <w:pPr>
        <w:ind w:left="1087" w:firstLine="419"/>
        <w:spacing w:before="80" w:line="262" w:lineRule="auto"/>
        <w:rPr>
          <w:rFonts w:ascii="SimSun" w:hAnsi="SimSun" w:eastAsia="SimSun" w:cs="SimSun"/>
          <w:sz w:val="21"/>
          <w:szCs w:val="21"/>
        </w:rPr>
      </w:pPr>
      <w:r>
        <w:rPr>
          <w:rFonts w:ascii="SimSun" w:hAnsi="SimSun" w:eastAsia="SimSun" w:cs="SimSun"/>
          <w:sz w:val="21"/>
          <w:szCs w:val="21"/>
          <w:spacing w:val="2"/>
        </w:rPr>
        <w:t>1)苯溴马隆(</w:t>
      </w:r>
      <w:r>
        <w:rPr>
          <w:rFonts w:ascii="SimSun" w:hAnsi="SimSun" w:eastAsia="SimSun" w:cs="SimSun"/>
          <w:sz w:val="21"/>
          <w:szCs w:val="21"/>
        </w:rPr>
        <w:t>benzbromarone</w:t>
      </w:r>
      <w:r>
        <w:rPr>
          <w:rFonts w:ascii="SimSun" w:hAnsi="SimSun" w:eastAsia="SimSun" w:cs="SimSun"/>
          <w:sz w:val="21"/>
          <w:szCs w:val="21"/>
          <w:spacing w:val="2"/>
        </w:rPr>
        <w:t>):初始剂量25</w:t>
      </w:r>
      <w:r>
        <w:rPr>
          <w:rFonts w:ascii="SimSun" w:hAnsi="SimSun" w:eastAsia="SimSun" w:cs="SimSun"/>
          <w:sz w:val="21"/>
          <w:szCs w:val="21"/>
        </w:rPr>
        <w:t>mg</w:t>
      </w:r>
      <w:r>
        <w:rPr>
          <w:rFonts w:ascii="SimSun" w:hAnsi="SimSun" w:eastAsia="SimSun" w:cs="SimSun"/>
          <w:sz w:val="21"/>
          <w:szCs w:val="21"/>
          <w:spacing w:val="2"/>
        </w:rPr>
        <w:t>/d,最大剂量100</w:t>
      </w:r>
      <w:r>
        <w:rPr>
          <w:rFonts w:ascii="SimSun" w:hAnsi="SimSun" w:eastAsia="SimSun" w:cs="SimSun"/>
          <w:sz w:val="21"/>
          <w:szCs w:val="21"/>
        </w:rPr>
        <w:t>mg</w:t>
      </w:r>
      <w:r>
        <w:rPr>
          <w:rFonts w:ascii="SimSun" w:hAnsi="SimSun" w:eastAsia="SimSun" w:cs="SimSun"/>
          <w:sz w:val="21"/>
          <w:szCs w:val="21"/>
          <w:spacing w:val="2"/>
        </w:rPr>
        <w:t>/d。</w:t>
      </w:r>
      <w:r>
        <w:rPr>
          <w:rFonts w:ascii="SimSun" w:hAnsi="SimSun" w:eastAsia="SimSun" w:cs="SimSun"/>
          <w:sz w:val="21"/>
          <w:szCs w:val="21"/>
          <w:spacing w:val="-1"/>
        </w:rPr>
        <w:t xml:space="preserve"> </w:t>
      </w:r>
      <w:r>
        <w:rPr>
          <w:rFonts w:ascii="SimSun" w:hAnsi="SimSun" w:eastAsia="SimSun" w:cs="SimSun"/>
          <w:sz w:val="21"/>
          <w:szCs w:val="21"/>
          <w:spacing w:val="2"/>
        </w:rPr>
        <w:t>不良反应包括胃肠道症状、</w:t>
      </w:r>
      <w:r>
        <w:rPr>
          <w:rFonts w:ascii="SimSun" w:hAnsi="SimSun" w:eastAsia="SimSun" w:cs="SimSun"/>
          <w:sz w:val="21"/>
          <w:szCs w:val="21"/>
        </w:rPr>
        <w:t xml:space="preserve"> </w:t>
      </w:r>
      <w:r>
        <w:rPr>
          <w:rFonts w:ascii="SimSun" w:hAnsi="SimSun" w:eastAsia="SimSun" w:cs="SimSun"/>
          <w:sz w:val="21"/>
          <w:szCs w:val="21"/>
          <w:spacing w:val="-13"/>
        </w:rPr>
        <w:t>皮疹、肾绞痛、粒细胞减少等，罕见严重的肝</w:t>
      </w:r>
      <w:r>
        <w:rPr>
          <w:rFonts w:ascii="SimSun" w:hAnsi="SimSun" w:eastAsia="SimSun" w:cs="SimSun"/>
          <w:sz w:val="21"/>
          <w:szCs w:val="21"/>
          <w:spacing w:val="-14"/>
        </w:rPr>
        <w:t>毒性。</w:t>
      </w:r>
    </w:p>
    <w:p>
      <w:pPr>
        <w:ind w:left="1506"/>
        <w:spacing w:before="83" w:line="214" w:lineRule="auto"/>
        <w:rPr>
          <w:rFonts w:ascii="SimSun" w:hAnsi="SimSun" w:eastAsia="SimSun" w:cs="SimSun"/>
          <w:sz w:val="21"/>
          <w:szCs w:val="21"/>
        </w:rPr>
      </w:pPr>
      <w:r>
        <w:rPr>
          <w:rFonts w:ascii="SimSun" w:hAnsi="SimSun" w:eastAsia="SimSun" w:cs="SimSun"/>
          <w:sz w:val="21"/>
          <w:szCs w:val="21"/>
          <w:spacing w:val="1"/>
        </w:rPr>
        <w:t>2)丙磺舒(</w:t>
      </w:r>
      <w:r>
        <w:rPr>
          <w:rFonts w:ascii="SimSun" w:hAnsi="SimSun" w:eastAsia="SimSun" w:cs="SimSun"/>
          <w:sz w:val="21"/>
          <w:szCs w:val="21"/>
        </w:rPr>
        <w:t>probenecid</w:t>
      </w:r>
      <w:r>
        <w:rPr>
          <w:rFonts w:ascii="SimSun" w:hAnsi="SimSun" w:eastAsia="SimSun" w:cs="SimSun"/>
          <w:sz w:val="21"/>
          <w:szCs w:val="21"/>
          <w:spacing w:val="1"/>
        </w:rPr>
        <w:t>):初始剂量0.5g/d,最大剂量2g/d。</w:t>
      </w:r>
      <w:r>
        <w:rPr>
          <w:rFonts w:ascii="SimSun" w:hAnsi="SimSun" w:eastAsia="SimSun" w:cs="SimSun"/>
          <w:sz w:val="21"/>
          <w:szCs w:val="21"/>
          <w:spacing w:val="-19"/>
        </w:rPr>
        <w:t xml:space="preserve"> </w:t>
      </w:r>
      <w:r>
        <w:rPr>
          <w:rFonts w:ascii="SimSun" w:hAnsi="SimSun" w:eastAsia="SimSun" w:cs="SimSun"/>
          <w:sz w:val="21"/>
          <w:szCs w:val="21"/>
          <w:spacing w:val="1"/>
        </w:rPr>
        <w:t>对磺胺过敏者禁用。</w:t>
      </w:r>
    </w:p>
    <w:p>
      <w:pPr>
        <w:ind w:left="1087" w:right="96" w:firstLine="419"/>
        <w:spacing w:before="108" w:line="267" w:lineRule="auto"/>
        <w:rPr>
          <w:rFonts w:ascii="SimSun" w:hAnsi="SimSun" w:eastAsia="SimSun" w:cs="SimSun"/>
          <w:sz w:val="21"/>
          <w:szCs w:val="21"/>
        </w:rPr>
      </w:pPr>
      <w:r>
        <w:rPr>
          <w:rFonts w:ascii="SimSun" w:hAnsi="SimSun" w:eastAsia="SimSun" w:cs="SimSun"/>
          <w:sz w:val="21"/>
          <w:szCs w:val="21"/>
        </w:rPr>
        <w:t>降尿酸治疗初期预防性使用小剂量秋水仙碱(0.5～1mg/d)3~6</w:t>
      </w:r>
      <w:r>
        <w:rPr>
          <w:rFonts w:ascii="SimSun" w:hAnsi="SimSun" w:eastAsia="SimSun" w:cs="SimSun"/>
          <w:sz w:val="21"/>
          <w:szCs w:val="21"/>
          <w:spacing w:val="87"/>
        </w:rPr>
        <w:t xml:space="preserve"> </w:t>
      </w:r>
      <w:r>
        <w:rPr>
          <w:rFonts w:ascii="SimSun" w:hAnsi="SimSun" w:eastAsia="SimSun" w:cs="SimSun"/>
          <w:sz w:val="21"/>
          <w:szCs w:val="21"/>
        </w:rPr>
        <w:t>个月，可减少降尿酸过程中出现</w:t>
      </w:r>
      <w:r>
        <w:rPr>
          <w:rFonts w:ascii="SimSun" w:hAnsi="SimSun" w:eastAsia="SimSun" w:cs="SimSun"/>
          <w:sz w:val="21"/>
          <w:szCs w:val="21"/>
        </w:rPr>
        <w:t xml:space="preserve"> </w:t>
      </w:r>
      <w:r>
        <w:rPr>
          <w:rFonts w:ascii="SimSun" w:hAnsi="SimSun" w:eastAsia="SimSun" w:cs="SimSun"/>
          <w:sz w:val="21"/>
          <w:szCs w:val="21"/>
          <w:spacing w:val="-3"/>
        </w:rPr>
        <w:t>的痛风急性发作。</w:t>
      </w:r>
    </w:p>
    <w:p>
      <w:pPr>
        <w:ind w:left="1087" w:right="41" w:firstLine="419"/>
        <w:spacing w:before="86" w:line="273" w:lineRule="auto"/>
        <w:rPr>
          <w:rFonts w:ascii="SimSun" w:hAnsi="SimSun" w:eastAsia="SimSun" w:cs="SimSun"/>
          <w:sz w:val="21"/>
          <w:szCs w:val="21"/>
        </w:rPr>
      </w:pPr>
      <w:r>
        <w:rPr>
          <w:rFonts w:ascii="SimSun" w:hAnsi="SimSun" w:eastAsia="SimSun" w:cs="SimSun"/>
          <w:sz w:val="21"/>
          <w:szCs w:val="21"/>
          <w:spacing w:val="-5"/>
        </w:rPr>
        <w:t>3.</w:t>
      </w:r>
      <w:r>
        <w:rPr>
          <w:rFonts w:ascii="SimSun" w:hAnsi="SimSun" w:eastAsia="SimSun" w:cs="SimSun"/>
          <w:sz w:val="21"/>
          <w:szCs w:val="21"/>
          <w:spacing w:val="-23"/>
        </w:rPr>
        <w:t xml:space="preserve"> </w:t>
      </w:r>
      <w:r>
        <w:rPr>
          <w:rFonts w:ascii="SimSun" w:hAnsi="SimSun" w:eastAsia="SimSun" w:cs="SimSun"/>
          <w:sz w:val="21"/>
          <w:szCs w:val="21"/>
          <w:spacing w:val="-5"/>
        </w:rPr>
        <w:t>伴发疾病的治疗</w:t>
      </w:r>
      <w:r>
        <w:rPr>
          <w:rFonts w:ascii="SimSun" w:hAnsi="SimSun" w:eastAsia="SimSun" w:cs="SimSun"/>
          <w:sz w:val="21"/>
          <w:szCs w:val="21"/>
          <w:spacing w:val="86"/>
        </w:rPr>
        <w:t xml:space="preserve"> </w:t>
      </w:r>
      <w:r>
        <w:rPr>
          <w:rFonts w:ascii="SimSun" w:hAnsi="SimSun" w:eastAsia="SimSun" w:cs="SimSun"/>
          <w:sz w:val="21"/>
          <w:szCs w:val="21"/>
          <w:spacing w:val="-5"/>
        </w:rPr>
        <w:t>痛风常伴发代谢综合征中的一</w:t>
      </w:r>
      <w:r>
        <w:rPr>
          <w:rFonts w:ascii="SimSun" w:hAnsi="SimSun" w:eastAsia="SimSun" w:cs="SimSun"/>
          <w:sz w:val="21"/>
          <w:szCs w:val="21"/>
          <w:spacing w:val="-6"/>
        </w:rPr>
        <w:t>种或数种，如高血压、高脂血症、肥胖症、2型</w:t>
      </w:r>
      <w:r>
        <w:rPr>
          <w:rFonts w:ascii="SimSun" w:hAnsi="SimSun" w:eastAsia="SimSun" w:cs="SimSun"/>
          <w:sz w:val="21"/>
          <w:szCs w:val="21"/>
        </w:rPr>
        <w:t xml:space="preserve"> </w:t>
      </w:r>
      <w:r>
        <w:rPr>
          <w:rFonts w:ascii="SimSun" w:hAnsi="SimSun" w:eastAsia="SimSun" w:cs="SimSun"/>
          <w:sz w:val="21"/>
          <w:szCs w:val="21"/>
          <w:spacing w:val="-3"/>
        </w:rPr>
        <w:t>糖尿病等，应积极治疗。降压药应选择氯沙坦或氨氯地平，降脂药选择非诺贝特或阿托伐他汀等。合</w:t>
      </w:r>
      <w:r>
        <w:rPr>
          <w:rFonts w:ascii="SimSun" w:hAnsi="SimSun" w:eastAsia="SimSun" w:cs="SimSun"/>
          <w:sz w:val="21"/>
          <w:szCs w:val="21"/>
          <w:spacing w:val="9"/>
        </w:rPr>
        <w:t xml:space="preserve"> </w:t>
      </w:r>
      <w:r>
        <w:rPr>
          <w:rFonts w:ascii="SimSun" w:hAnsi="SimSun" w:eastAsia="SimSun" w:cs="SimSun"/>
          <w:sz w:val="21"/>
          <w:szCs w:val="21"/>
          <w:spacing w:val="-1"/>
        </w:rPr>
        <w:t>并慢性肾病者使用对肾功能影响小的降尿酸药物，并在治疗过程中密切监测</w:t>
      </w:r>
      <w:r>
        <w:rPr>
          <w:rFonts w:ascii="SimSun" w:hAnsi="SimSun" w:eastAsia="SimSun" w:cs="SimSun"/>
          <w:sz w:val="21"/>
          <w:szCs w:val="21"/>
          <w:spacing w:val="-2"/>
        </w:rPr>
        <w:t>不良反应。</w:t>
      </w:r>
    </w:p>
    <w:p>
      <w:pPr>
        <w:ind w:left="1506"/>
        <w:spacing w:before="80" w:line="222" w:lineRule="auto"/>
        <w:rPr>
          <w:rFonts w:ascii="SimHei" w:hAnsi="SimHei" w:eastAsia="SimHei" w:cs="SimHei"/>
          <w:sz w:val="21"/>
          <w:szCs w:val="21"/>
        </w:rPr>
      </w:pPr>
      <w:r>
        <w:rPr>
          <w:rFonts w:ascii="SimHei" w:hAnsi="SimHei" w:eastAsia="SimHei" w:cs="SimHei"/>
          <w:sz w:val="21"/>
          <w:szCs w:val="21"/>
          <w:spacing w:val="27"/>
        </w:rPr>
        <w:t>(三)手术治疗</w:t>
      </w:r>
    </w:p>
    <w:p>
      <w:pPr>
        <w:ind w:left="1506"/>
        <w:spacing w:before="97" w:line="219" w:lineRule="auto"/>
        <w:rPr>
          <w:rFonts w:ascii="SimSun" w:hAnsi="SimSun" w:eastAsia="SimSun" w:cs="SimSun"/>
          <w:sz w:val="21"/>
          <w:szCs w:val="21"/>
        </w:rPr>
      </w:pPr>
      <w:r>
        <w:rPr>
          <w:rFonts w:ascii="SimSun" w:hAnsi="SimSun" w:eastAsia="SimSun" w:cs="SimSun"/>
          <w:sz w:val="21"/>
          <w:szCs w:val="21"/>
          <w:spacing w:val="-2"/>
        </w:rPr>
        <w:t>必要时可选择剔除痛风石，对残毁关节进行矫形等手术治疗。</w:t>
      </w:r>
    </w:p>
    <w:p>
      <w:pPr>
        <w:ind w:left="1389"/>
        <w:spacing w:before="99" w:line="222" w:lineRule="auto"/>
        <w:rPr>
          <w:rFonts w:ascii="SimHei" w:hAnsi="SimHei" w:eastAsia="SimHei" w:cs="SimHei"/>
          <w:sz w:val="24"/>
          <w:szCs w:val="24"/>
        </w:rPr>
      </w:pPr>
      <w:r>
        <w:rPr>
          <w:rFonts w:ascii="SimHei" w:hAnsi="SimHei" w:eastAsia="SimHei" w:cs="SimHei"/>
          <w:sz w:val="24"/>
          <w:szCs w:val="24"/>
          <w:b/>
          <w:bCs/>
          <w:color w:val="187BC7"/>
          <w:spacing w:val="-27"/>
        </w:rPr>
        <w:t>【预后】</w:t>
      </w:r>
    </w:p>
    <w:p>
      <w:pPr>
        <w:ind w:left="1506"/>
        <w:spacing w:before="45" w:line="219" w:lineRule="auto"/>
        <w:rPr>
          <w:rFonts w:ascii="SimSun" w:hAnsi="SimSun" w:eastAsia="SimSun" w:cs="SimSun"/>
          <w:sz w:val="21"/>
          <w:szCs w:val="21"/>
        </w:rPr>
      </w:pPr>
      <w:r>
        <w:rPr>
          <w:rFonts w:ascii="SimSun" w:hAnsi="SimSun" w:eastAsia="SimSun" w:cs="SimSun"/>
          <w:sz w:val="21"/>
          <w:szCs w:val="21"/>
          <w:spacing w:val="-7"/>
        </w:rPr>
        <w:t>痛风是一种慢性和严重的疾病，可致生活质量下降，预期寿命降低，但可以有效治</w:t>
      </w:r>
      <w:r>
        <w:rPr>
          <w:rFonts w:ascii="SimSun" w:hAnsi="SimSun" w:eastAsia="SimSun" w:cs="SimSun"/>
          <w:sz w:val="21"/>
          <w:szCs w:val="21"/>
          <w:spacing w:val="-8"/>
        </w:rPr>
        <w:t>疗。</w:t>
      </w:r>
    </w:p>
    <w:p>
      <w:pPr>
        <w:ind w:right="450"/>
        <w:spacing w:before="91" w:line="219" w:lineRule="auto"/>
        <w:jc w:val="right"/>
        <w:rPr>
          <w:rFonts w:ascii="SimSun" w:hAnsi="SimSun" w:eastAsia="SimSun" w:cs="SimSun"/>
          <w:sz w:val="21"/>
          <w:szCs w:val="21"/>
        </w:rPr>
      </w:pPr>
      <w:r>
        <w:rPr>
          <w:rFonts w:ascii="SimSun" w:hAnsi="SimSun" w:eastAsia="SimSun" w:cs="SimSun"/>
          <w:sz w:val="21"/>
          <w:szCs w:val="21"/>
          <w:spacing w:val="-17"/>
        </w:rPr>
        <w:t>(</w:t>
      </w:r>
      <w:r>
        <w:rPr>
          <w:rFonts w:ascii="SimSun" w:hAnsi="SimSun" w:eastAsia="SimSun" w:cs="SimSun"/>
          <w:sz w:val="21"/>
          <w:szCs w:val="21"/>
          <w:spacing w:val="-43"/>
        </w:rPr>
        <w:t xml:space="preserve"> </w:t>
      </w:r>
      <w:r>
        <w:rPr>
          <w:rFonts w:ascii="SimSun" w:hAnsi="SimSun" w:eastAsia="SimSun" w:cs="SimSun"/>
          <w:sz w:val="21"/>
          <w:szCs w:val="21"/>
          <w:spacing w:val="-17"/>
        </w:rPr>
        <w:t>郑</w:t>
      </w:r>
      <w:r>
        <w:rPr>
          <w:rFonts w:ascii="SimSun" w:hAnsi="SimSun" w:eastAsia="SimSun" w:cs="SimSun"/>
          <w:sz w:val="21"/>
          <w:szCs w:val="21"/>
          <w:spacing w:val="94"/>
        </w:rPr>
        <w:t xml:space="preserve"> </w:t>
      </w:r>
      <w:r>
        <w:rPr>
          <w:rFonts w:ascii="SimSun" w:hAnsi="SimSun" w:eastAsia="SimSun" w:cs="SimSun"/>
          <w:sz w:val="21"/>
          <w:szCs w:val="21"/>
          <w:spacing w:val="-17"/>
        </w:rPr>
        <w:t>毅</w:t>
      </w:r>
      <w:r>
        <w:rPr>
          <w:rFonts w:ascii="SimSun" w:hAnsi="SimSun" w:eastAsia="SimSun" w:cs="SimSun"/>
          <w:sz w:val="21"/>
          <w:szCs w:val="21"/>
          <w:spacing w:val="-34"/>
        </w:rPr>
        <w:t xml:space="preserve"> </w:t>
      </w:r>
      <w:r>
        <w:rPr>
          <w:rFonts w:ascii="SimSun" w:hAnsi="SimSun" w:eastAsia="SimSun" w:cs="SimSun"/>
          <w:sz w:val="21"/>
          <w:szCs w:val="21"/>
          <w:spacing w:val="-17"/>
        </w:rPr>
        <w:t>)</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ind w:firstLine="16"/>
        <w:spacing w:before="1" w:line="650" w:lineRule="exact"/>
        <w:textAlignment w:val="center"/>
        <w:rPr/>
      </w:pPr>
      <w:r>
        <w:drawing>
          <wp:inline distT="0" distB="0" distL="0" distR="0">
            <wp:extent cx="508023" cy="412765"/>
            <wp:effectExtent l="0" t="0" r="0" b="0"/>
            <wp:docPr id="144" name="IM 144"/>
            <wp:cNvGraphicFramePr/>
            <a:graphic>
              <a:graphicData uri="http://schemas.openxmlformats.org/drawingml/2006/picture">
                <pic:pic>
                  <pic:nvPicPr>
                    <pic:cNvPr id="144" name="IM 144"/>
                    <pic:cNvPicPr/>
                  </pic:nvPicPr>
                  <pic:blipFill>
                    <a:blip r:embed="rId198"/>
                    <a:stretch>
                      <a:fillRect/>
                    </a:stretch>
                  </pic:blipFill>
                  <pic:spPr>
                    <a:xfrm rot="0">
                      <a:off x="0" y="0"/>
                      <a:ext cx="508023" cy="412765"/>
                    </a:xfrm>
                    <a:prstGeom prst="rect">
                      <a:avLst/>
                    </a:prstGeom>
                  </pic:spPr>
                </pic:pic>
              </a:graphicData>
            </a:graphic>
          </wp:inline>
        </w:drawing>
      </w:r>
    </w:p>
    <w:p>
      <w:pPr>
        <w:sectPr>
          <w:pgSz w:w="11900" w:h="16840"/>
          <w:pgMar w:top="914" w:right="964" w:bottom="400" w:left="632" w:header="0" w:footer="0" w:gutter="0"/>
        </w:sectPr>
        <w:rPr/>
      </w:pPr>
    </w:p>
    <w:p>
      <w:pPr>
        <w:ind w:firstLine="9"/>
        <w:spacing w:before="38" w:line="1340" w:lineRule="exact"/>
        <w:textAlignment w:val="center"/>
        <w:rPr/>
      </w:pPr>
      <w:r>
        <w:drawing>
          <wp:anchor distT="0" distB="0" distL="0" distR="0" simplePos="0" relativeHeight="253278208" behindDoc="0" locked="0" layoutInCell="0" allowOverlap="1">
            <wp:simplePos x="0" y="0"/>
            <wp:positionH relativeFrom="page">
              <wp:posOffset>546107</wp:posOffset>
            </wp:positionH>
            <wp:positionV relativeFrom="page">
              <wp:posOffset>1854234</wp:posOffset>
            </wp:positionV>
            <wp:extent cx="5911828" cy="12617"/>
            <wp:effectExtent l="0" t="0" r="0" b="0"/>
            <wp:wrapNone/>
            <wp:docPr id="145" name="IM 145"/>
            <wp:cNvGraphicFramePr/>
            <a:graphic>
              <a:graphicData uri="http://schemas.openxmlformats.org/drawingml/2006/picture">
                <pic:pic>
                  <pic:nvPicPr>
                    <pic:cNvPr id="145" name="IM 145"/>
                    <pic:cNvPicPr/>
                  </pic:nvPicPr>
                  <pic:blipFill>
                    <a:blip r:embed="rId200"/>
                    <a:stretch>
                      <a:fillRect/>
                    </a:stretch>
                  </pic:blipFill>
                  <pic:spPr>
                    <a:xfrm rot="0">
                      <a:off x="0" y="0"/>
                      <a:ext cx="5911828" cy="12617"/>
                    </a:xfrm>
                    <a:prstGeom prst="rect">
                      <a:avLst/>
                    </a:prstGeom>
                  </pic:spPr>
                </pic:pic>
              </a:graphicData>
            </a:graphic>
          </wp:anchor>
        </w:drawing>
      </w:r>
      <w:r>
        <w:pict>
          <v:group id="_x0000_s170" style="mso-position-vertical-relative:line;mso-position-horizontal-relative:char;width:524.5pt;height:67pt;" filled="false" stroked="false" coordsize="10490,1340" coordorigin="0,0">
            <v:shape id="_x0000_s171" style="position:absolute;left:0;top:0;width:10490;height:1340;" filled="false" stroked="false" type="#_x0000_t75">
              <v:imagedata o:title="" r:id="rId201"/>
            </v:shape>
            <v:shape id="_x0000_s172" style="position:absolute;left:-20;top:-20;width:10530;height:1476;" filled="false" stroked="false" type="#_x0000_t202">
              <v:fill on="false"/>
              <v:stroke on="false"/>
              <v:path/>
              <v:imagedata o:title=""/>
              <o:lock v:ext="edit" aspectratio="false"/>
              <v:textbox inset="0mm,0mm,0mm,0mm">
                <w:txbxContent>
                  <w:p>
                    <w:pPr>
                      <w:spacing w:line="345" w:lineRule="auto"/>
                      <w:rPr>
                        <w:rFonts w:ascii="Arial"/>
                        <w:sz w:val="21"/>
                      </w:rPr>
                    </w:pPr>
                    <w:r/>
                  </w:p>
                  <w:p>
                    <w:pPr>
                      <w:ind w:left="1527"/>
                      <w:spacing w:before="172" w:line="221" w:lineRule="auto"/>
                      <w:rPr>
                        <w:rFonts w:ascii="SimHei" w:hAnsi="SimHei" w:eastAsia="SimHei" w:cs="SimHei"/>
                        <w:sz w:val="53"/>
                        <w:szCs w:val="53"/>
                      </w:rPr>
                    </w:pPr>
                    <w:r>
                      <w:rPr>
                        <w:rFonts w:ascii="SimHei" w:hAnsi="SimHei" w:eastAsia="SimHei" w:cs="SimHei"/>
                        <w:sz w:val="53"/>
                        <w:szCs w:val="53"/>
                        <w:b/>
                        <w:bCs/>
                        <w:color w:val="0087E1"/>
                        <w:spacing w:val="36"/>
                      </w:rPr>
                      <w:t>第十五章纤维肌痛综合征</w:t>
                    </w:r>
                  </w:p>
                </w:txbxContent>
              </v:textbox>
            </v:shape>
          </v:group>
        </w:pict>
      </w:r>
    </w:p>
    <w:p>
      <w:pPr>
        <w:spacing w:line="254" w:lineRule="auto"/>
        <w:rPr>
          <w:rFonts w:ascii="Arial"/>
          <w:sz w:val="21"/>
        </w:rPr>
      </w:pPr>
      <w:r/>
    </w:p>
    <w:p>
      <w:pPr>
        <w:spacing w:line="254" w:lineRule="auto"/>
        <w:rPr>
          <w:rFonts w:ascii="Arial"/>
          <w:sz w:val="21"/>
        </w:rPr>
      </w:pPr>
      <w:r/>
    </w:p>
    <w:p>
      <w:pPr>
        <w:spacing w:line="255" w:lineRule="auto"/>
        <w:rPr>
          <w:rFonts w:ascii="Arial"/>
          <w:sz w:val="21"/>
        </w:rPr>
      </w:pPr>
      <w:r/>
    </w:p>
    <w:p>
      <w:pPr>
        <w:spacing w:line="255" w:lineRule="auto"/>
        <w:rPr>
          <w:rFonts w:ascii="Arial"/>
          <w:sz w:val="21"/>
        </w:rPr>
      </w:pPr>
      <w:r/>
    </w:p>
    <w:p>
      <w:pPr>
        <w:ind w:left="39" w:right="1242" w:firstLine="460"/>
        <w:spacing w:before="68" w:line="291" w:lineRule="auto"/>
        <w:jc w:val="both"/>
        <w:rPr>
          <w:rFonts w:ascii="SimSun" w:hAnsi="SimSun" w:eastAsia="SimSun" w:cs="SimSun"/>
          <w:sz w:val="21"/>
          <w:szCs w:val="21"/>
        </w:rPr>
      </w:pPr>
      <w:r>
        <w:rPr>
          <w:rFonts w:ascii="SimSun" w:hAnsi="SimSun" w:eastAsia="SimSun" w:cs="SimSun"/>
          <w:sz w:val="21"/>
          <w:szCs w:val="21"/>
          <w:spacing w:val="8"/>
        </w:rPr>
        <w:t>纤维肌痛综合征(</w:t>
      </w:r>
      <w:r>
        <w:rPr>
          <w:rFonts w:ascii="SimSun" w:hAnsi="SimSun" w:eastAsia="SimSun" w:cs="SimSun"/>
          <w:sz w:val="21"/>
          <w:szCs w:val="21"/>
        </w:rPr>
        <w:t>fibromyalgia</w:t>
      </w:r>
      <w:r>
        <w:rPr>
          <w:rFonts w:ascii="SimSun" w:hAnsi="SimSun" w:eastAsia="SimSun" w:cs="SimSun"/>
          <w:sz w:val="21"/>
          <w:szCs w:val="21"/>
          <w:spacing w:val="12"/>
        </w:rPr>
        <w:t xml:space="preserve"> </w:t>
      </w:r>
      <w:r>
        <w:rPr>
          <w:rFonts w:ascii="SimSun" w:hAnsi="SimSun" w:eastAsia="SimSun" w:cs="SimSun"/>
          <w:sz w:val="21"/>
          <w:szCs w:val="21"/>
        </w:rPr>
        <w:t>syndrome</w:t>
      </w:r>
      <w:r>
        <w:rPr>
          <w:rFonts w:ascii="SimSun" w:hAnsi="SimSun" w:eastAsia="SimSun" w:cs="SimSun"/>
          <w:sz w:val="21"/>
          <w:szCs w:val="21"/>
          <w:spacing w:val="8"/>
        </w:rPr>
        <w:t>,</w:t>
      </w:r>
      <w:r>
        <w:rPr>
          <w:rFonts w:ascii="SimSun" w:hAnsi="SimSun" w:eastAsia="SimSun" w:cs="SimSun"/>
          <w:sz w:val="21"/>
          <w:szCs w:val="21"/>
        </w:rPr>
        <w:t>FMS</w:t>
      </w:r>
      <w:r>
        <w:rPr>
          <w:rFonts w:ascii="SimSun" w:hAnsi="SimSun" w:eastAsia="SimSun" w:cs="SimSun"/>
          <w:sz w:val="21"/>
          <w:szCs w:val="21"/>
          <w:spacing w:val="8"/>
        </w:rPr>
        <w:t>)是一种以全身弥漫性疼痛及发僵为主要临床特</w:t>
      </w:r>
      <w:r>
        <w:rPr>
          <w:rFonts w:ascii="SimSun" w:hAnsi="SimSun" w:eastAsia="SimSun" w:cs="SimSun"/>
          <w:sz w:val="21"/>
          <w:szCs w:val="21"/>
        </w:rPr>
        <w:t xml:space="preserve"> </w:t>
      </w:r>
      <w:r>
        <w:rPr>
          <w:rFonts w:ascii="SimSun" w:hAnsi="SimSun" w:eastAsia="SimSun" w:cs="SimSun"/>
          <w:sz w:val="21"/>
          <w:szCs w:val="21"/>
          <w:spacing w:val="4"/>
        </w:rPr>
        <w:t>征，并常伴有疲乏无力、睡眠障碍、情感异常和认知功能障碍等多种其</w:t>
      </w:r>
      <w:r>
        <w:rPr>
          <w:rFonts w:ascii="SimSun" w:hAnsi="SimSun" w:eastAsia="SimSun" w:cs="SimSun"/>
          <w:sz w:val="21"/>
          <w:szCs w:val="21"/>
          <w:spacing w:val="3"/>
        </w:rPr>
        <w:t>他症状的慢性疼痛性非关节</w:t>
      </w:r>
      <w:r>
        <w:rPr>
          <w:rFonts w:ascii="SimSun" w:hAnsi="SimSun" w:eastAsia="SimSun" w:cs="SimSun"/>
          <w:sz w:val="21"/>
          <w:szCs w:val="21"/>
        </w:rPr>
        <w:t xml:space="preserve"> </w:t>
      </w:r>
      <w:r>
        <w:rPr>
          <w:rFonts w:ascii="SimSun" w:hAnsi="SimSun" w:eastAsia="SimSun" w:cs="SimSun"/>
          <w:sz w:val="21"/>
          <w:szCs w:val="21"/>
          <w:spacing w:val="17"/>
        </w:rPr>
        <w:t>性风湿病，该病在特殊部位有压痛点。患病率约为2%,其中女性为3.4%,男性为0.5%。该病的</w:t>
      </w:r>
      <w:r>
        <w:rPr>
          <w:rFonts w:ascii="SimSun" w:hAnsi="SimSun" w:eastAsia="SimSun" w:cs="SimSun"/>
          <w:sz w:val="21"/>
          <w:szCs w:val="21"/>
          <w:spacing w:val="13"/>
        </w:rPr>
        <w:t xml:space="preserve"> </w:t>
      </w:r>
      <w:r>
        <w:rPr>
          <w:rFonts w:ascii="SimSun" w:hAnsi="SimSun" w:eastAsia="SimSun" w:cs="SimSun"/>
          <w:sz w:val="21"/>
          <w:szCs w:val="21"/>
          <w:spacing w:val="13"/>
        </w:rPr>
        <w:t>患病率与年龄存在线性增加的关系，在70～79岁达到患病高峰。病人的平均年龄为49岁，其中</w:t>
      </w:r>
      <w:r>
        <w:rPr>
          <w:rFonts w:ascii="SimSun" w:hAnsi="SimSun" w:eastAsia="SimSun" w:cs="SimSun"/>
          <w:sz w:val="21"/>
          <w:szCs w:val="21"/>
        </w:rPr>
        <w:t xml:space="preserve"> </w:t>
      </w:r>
      <w:r>
        <w:rPr>
          <w:rFonts w:ascii="SimSun" w:hAnsi="SimSun" w:eastAsia="SimSun" w:cs="SimSun"/>
          <w:sz w:val="21"/>
          <w:szCs w:val="21"/>
          <w:spacing w:val="21"/>
        </w:rPr>
        <w:t>90%为女性。</w:t>
      </w:r>
    </w:p>
    <w:p>
      <w:pPr>
        <w:ind w:left="398"/>
        <w:spacing w:before="105" w:line="221" w:lineRule="auto"/>
        <w:rPr>
          <w:rFonts w:ascii="SimHei" w:hAnsi="SimHei" w:eastAsia="SimHei" w:cs="SimHei"/>
          <w:sz w:val="21"/>
          <w:szCs w:val="21"/>
        </w:rPr>
      </w:pPr>
      <w:r>
        <w:rPr>
          <w:rFonts w:ascii="SimHei" w:hAnsi="SimHei" w:eastAsia="SimHei" w:cs="SimHei"/>
          <w:sz w:val="21"/>
          <w:szCs w:val="21"/>
          <w:b/>
          <w:bCs/>
          <w:color w:val="007DD1"/>
          <w:spacing w:val="-3"/>
        </w:rPr>
        <w:t>【病因和发病机制】</w:t>
      </w:r>
    </w:p>
    <w:p>
      <w:pPr>
        <w:ind w:left="39" w:right="1240" w:firstLine="460"/>
        <w:spacing w:before="64" w:line="278" w:lineRule="auto"/>
        <w:jc w:val="both"/>
        <w:rPr>
          <w:rFonts w:ascii="SimSun" w:hAnsi="SimSun" w:eastAsia="SimSun" w:cs="SimSun"/>
          <w:sz w:val="21"/>
          <w:szCs w:val="21"/>
        </w:rPr>
      </w:pPr>
      <w:r>
        <w:rPr>
          <w:rFonts w:ascii="SimSun" w:hAnsi="SimSun" w:eastAsia="SimSun" w:cs="SimSun"/>
          <w:sz w:val="21"/>
          <w:szCs w:val="21"/>
          <w:spacing w:val="-10"/>
        </w:rPr>
        <w:t>FMS</w:t>
      </w:r>
      <w:r>
        <w:rPr>
          <w:rFonts w:ascii="SimSun" w:hAnsi="SimSun" w:eastAsia="SimSun" w:cs="SimSun"/>
          <w:sz w:val="21"/>
          <w:szCs w:val="21"/>
          <w:spacing w:val="26"/>
        </w:rPr>
        <w:t xml:space="preserve"> </w:t>
      </w:r>
      <w:r>
        <w:rPr>
          <w:rFonts w:ascii="SimSun" w:hAnsi="SimSun" w:eastAsia="SimSun" w:cs="SimSun"/>
          <w:sz w:val="21"/>
          <w:szCs w:val="21"/>
          <w:spacing w:val="-10"/>
        </w:rPr>
        <w:t>病因不清，目前认为与睡眠障碍、神经内分泌变化、免疫紊乱、</w:t>
      </w:r>
      <w:r>
        <w:rPr>
          <w:rFonts w:ascii="SimSun" w:hAnsi="SimSun" w:eastAsia="SimSun" w:cs="SimSun"/>
          <w:sz w:val="21"/>
          <w:szCs w:val="21"/>
          <w:spacing w:val="37"/>
        </w:rPr>
        <w:t xml:space="preserve"> </w:t>
      </w:r>
      <w:r>
        <w:rPr>
          <w:rFonts w:ascii="SimSun" w:hAnsi="SimSun" w:eastAsia="SimSun" w:cs="SimSun"/>
          <w:sz w:val="21"/>
          <w:szCs w:val="21"/>
          <w:spacing w:val="-10"/>
        </w:rPr>
        <w:t>一些体内正常存在的氨基酸浓</w:t>
      </w:r>
      <w:r>
        <w:rPr>
          <w:rFonts w:ascii="SimSun" w:hAnsi="SimSun" w:eastAsia="SimSun" w:cs="SimSun"/>
          <w:sz w:val="21"/>
          <w:szCs w:val="21"/>
        </w:rPr>
        <w:t xml:space="preserve"> </w:t>
      </w:r>
      <w:r>
        <w:rPr>
          <w:rFonts w:ascii="SimSun" w:hAnsi="SimSun" w:eastAsia="SimSun" w:cs="SimSun"/>
          <w:sz w:val="21"/>
          <w:szCs w:val="21"/>
          <w:spacing w:val="9"/>
        </w:rPr>
        <w:t>度改变及心理因素有关。继发于外伤、骨关节炎、类风湿关节炎及肿瘤等</w:t>
      </w:r>
      <w:r>
        <w:rPr>
          <w:rFonts w:ascii="SimSun" w:hAnsi="SimSun" w:eastAsia="SimSun" w:cs="SimSun"/>
          <w:sz w:val="21"/>
          <w:szCs w:val="21"/>
          <w:spacing w:val="8"/>
        </w:rPr>
        <w:t>非风湿病者称为继发性</w:t>
      </w:r>
      <w:r>
        <w:rPr>
          <w:rFonts w:ascii="SimSun" w:hAnsi="SimSun" w:eastAsia="SimSun" w:cs="SimSun"/>
          <w:sz w:val="21"/>
          <w:szCs w:val="21"/>
        </w:rPr>
        <w:t xml:space="preserve"> </w:t>
      </w:r>
      <w:r>
        <w:rPr>
          <w:rFonts w:ascii="SimSun" w:hAnsi="SimSun" w:eastAsia="SimSun" w:cs="SimSun"/>
          <w:sz w:val="21"/>
          <w:szCs w:val="21"/>
          <w:spacing w:val="-5"/>
        </w:rPr>
        <w:t>FMS。</w:t>
      </w:r>
      <w:r>
        <w:rPr>
          <w:rFonts w:ascii="SimSun" w:hAnsi="SimSun" w:eastAsia="SimSun" w:cs="SimSun"/>
          <w:sz w:val="21"/>
          <w:szCs w:val="21"/>
          <w:spacing w:val="22"/>
        </w:rPr>
        <w:t xml:space="preserve"> </w:t>
      </w:r>
      <w:r>
        <w:rPr>
          <w:rFonts w:ascii="SimSun" w:hAnsi="SimSun" w:eastAsia="SimSun" w:cs="SimSun"/>
          <w:sz w:val="21"/>
          <w:szCs w:val="21"/>
          <w:spacing w:val="-5"/>
        </w:rPr>
        <w:t>如不伴有其他疾患，则称为原发性FMS。</w:t>
      </w:r>
    </w:p>
    <w:p>
      <w:pPr>
        <w:ind w:left="39" w:right="1194" w:firstLine="460"/>
        <w:spacing w:before="68" w:line="286" w:lineRule="auto"/>
        <w:jc w:val="both"/>
        <w:rPr>
          <w:rFonts w:ascii="SimSun" w:hAnsi="SimSun" w:eastAsia="SimSun" w:cs="SimSun"/>
          <w:sz w:val="21"/>
          <w:szCs w:val="21"/>
        </w:rPr>
      </w:pPr>
      <w:r>
        <w:rPr>
          <w:rFonts w:ascii="SimSun" w:hAnsi="SimSun" w:eastAsia="SimSun" w:cs="SimSun"/>
          <w:sz w:val="21"/>
          <w:szCs w:val="21"/>
          <w:spacing w:val="3"/>
        </w:rPr>
        <w:t>本病发病机制不清，有研究证明</w:t>
      </w:r>
      <w:r>
        <w:rPr>
          <w:rFonts w:ascii="SimSun" w:hAnsi="SimSun" w:eastAsia="SimSun" w:cs="SimSun"/>
          <w:sz w:val="21"/>
          <w:szCs w:val="21"/>
        </w:rPr>
        <w:t>FMS</w:t>
      </w:r>
      <w:r>
        <w:rPr>
          <w:rFonts w:ascii="SimSun" w:hAnsi="SimSun" w:eastAsia="SimSun" w:cs="SimSun"/>
          <w:sz w:val="21"/>
          <w:szCs w:val="21"/>
          <w:spacing w:val="34"/>
        </w:rPr>
        <w:t xml:space="preserve"> </w:t>
      </w:r>
      <w:r>
        <w:rPr>
          <w:rFonts w:ascii="SimSun" w:hAnsi="SimSun" w:eastAsia="SimSun" w:cs="SimSun"/>
          <w:sz w:val="21"/>
          <w:szCs w:val="21"/>
          <w:spacing w:val="3"/>
        </w:rPr>
        <w:t>病人肌肉的疼痛来源于神经末梢，即疼痛感受器</w:t>
      </w:r>
      <w:r>
        <w:rPr>
          <w:rFonts w:ascii="SimSun" w:hAnsi="SimSun" w:eastAsia="SimSun" w:cs="SimSun"/>
          <w:sz w:val="21"/>
          <w:szCs w:val="21"/>
          <w:spacing w:val="2"/>
        </w:rPr>
        <w:t>。机械性</w:t>
      </w:r>
      <w:r>
        <w:rPr>
          <w:rFonts w:ascii="SimSun" w:hAnsi="SimSun" w:eastAsia="SimSun" w:cs="SimSun"/>
          <w:sz w:val="21"/>
          <w:szCs w:val="21"/>
        </w:rPr>
        <w:t xml:space="preserve"> </w:t>
      </w:r>
      <w:r>
        <w:rPr>
          <w:rFonts w:ascii="SimSun" w:hAnsi="SimSun" w:eastAsia="SimSun" w:cs="SimSun"/>
          <w:sz w:val="21"/>
          <w:szCs w:val="21"/>
          <w:spacing w:val="-8"/>
        </w:rPr>
        <w:t>牵拉、挤压、P</w:t>
      </w:r>
      <w:r>
        <w:rPr>
          <w:rFonts w:ascii="SimSun" w:hAnsi="SimSun" w:eastAsia="SimSun" w:cs="SimSun"/>
          <w:sz w:val="21"/>
          <w:szCs w:val="21"/>
          <w:spacing w:val="-28"/>
        </w:rPr>
        <w:t xml:space="preserve"> </w:t>
      </w:r>
      <w:r>
        <w:rPr>
          <w:rFonts w:ascii="SimSun" w:hAnsi="SimSun" w:eastAsia="SimSun" w:cs="SimSun"/>
          <w:sz w:val="21"/>
          <w:szCs w:val="21"/>
          <w:spacing w:val="-8"/>
        </w:rPr>
        <w:t>物质、缓激肽、钾离子等化学刺激及缺血性肌肉收缩都会刺激神经末梢，引起肌肉疼痛。</w:t>
      </w:r>
      <w:r>
        <w:rPr>
          <w:rFonts w:ascii="SimSun" w:hAnsi="SimSun" w:eastAsia="SimSun" w:cs="SimSun"/>
          <w:sz w:val="21"/>
          <w:szCs w:val="21"/>
        </w:rPr>
        <w:t xml:space="preserve"> </w:t>
      </w:r>
      <w:r>
        <w:rPr>
          <w:rFonts w:ascii="SimSun" w:hAnsi="SimSun" w:eastAsia="SimSun" w:cs="SimSun"/>
          <w:sz w:val="21"/>
          <w:szCs w:val="21"/>
          <w:spacing w:val="3"/>
        </w:rPr>
        <w:t>约1/3的病人血清中胰岛素、胰岛素生长因子-1(</w:t>
      </w:r>
      <w:r>
        <w:rPr>
          <w:rFonts w:ascii="SimSun" w:hAnsi="SimSun" w:eastAsia="SimSun" w:cs="SimSun"/>
          <w:sz w:val="21"/>
          <w:szCs w:val="21"/>
        </w:rPr>
        <w:t>IGF</w:t>
      </w:r>
      <w:r>
        <w:rPr>
          <w:rFonts w:ascii="SimSun" w:hAnsi="SimSun" w:eastAsia="SimSun" w:cs="SimSun"/>
          <w:sz w:val="21"/>
          <w:szCs w:val="21"/>
          <w:spacing w:val="3"/>
        </w:rPr>
        <w:t>-1)</w:t>
      </w:r>
      <w:r>
        <w:rPr>
          <w:rFonts w:ascii="SimSun" w:hAnsi="SimSun" w:eastAsia="SimSun" w:cs="SimSun"/>
          <w:sz w:val="21"/>
          <w:szCs w:val="21"/>
          <w:spacing w:val="-9"/>
        </w:rPr>
        <w:t xml:space="preserve"> </w:t>
      </w:r>
      <w:r>
        <w:rPr>
          <w:rFonts w:ascii="SimSun" w:hAnsi="SimSun" w:eastAsia="SimSun" w:cs="SimSun"/>
          <w:sz w:val="21"/>
          <w:szCs w:val="21"/>
          <w:spacing w:val="3"/>
        </w:rPr>
        <w:t>以及与生长激素有关的氨基酸浓度均降低，</w:t>
      </w:r>
      <w:r>
        <w:rPr>
          <w:rFonts w:ascii="SimSun" w:hAnsi="SimSun" w:eastAsia="SimSun" w:cs="SimSun"/>
          <w:sz w:val="21"/>
          <w:szCs w:val="21"/>
        </w:rPr>
        <w:t xml:space="preserve"> </w:t>
      </w:r>
      <w:r>
        <w:rPr>
          <w:rFonts w:ascii="SimSun" w:hAnsi="SimSun" w:eastAsia="SimSun" w:cs="SimSun"/>
          <w:sz w:val="21"/>
          <w:szCs w:val="21"/>
          <w:spacing w:val="3"/>
        </w:rPr>
        <w:t>而且脑脊液中这些因子浓度的变化与</w:t>
      </w:r>
      <w:r>
        <w:rPr>
          <w:rFonts w:ascii="SimSun" w:hAnsi="SimSun" w:eastAsia="SimSun" w:cs="SimSun"/>
          <w:sz w:val="21"/>
          <w:szCs w:val="21"/>
        </w:rPr>
        <w:t>FMS</w:t>
      </w:r>
      <w:r>
        <w:rPr>
          <w:rFonts w:ascii="SimSun" w:hAnsi="SimSun" w:eastAsia="SimSun" w:cs="SimSun"/>
          <w:sz w:val="21"/>
          <w:szCs w:val="21"/>
          <w:spacing w:val="25"/>
        </w:rPr>
        <w:t xml:space="preserve"> </w:t>
      </w:r>
      <w:r>
        <w:rPr>
          <w:rFonts w:ascii="SimSun" w:hAnsi="SimSun" w:eastAsia="SimSun" w:cs="SimSun"/>
          <w:sz w:val="21"/>
          <w:szCs w:val="21"/>
          <w:spacing w:val="3"/>
        </w:rPr>
        <w:t>病人的疼痛有关。另外，</w:t>
      </w:r>
      <w:r>
        <w:rPr>
          <w:rFonts w:ascii="SimSun" w:hAnsi="SimSun" w:eastAsia="SimSun" w:cs="SimSun"/>
          <w:sz w:val="21"/>
          <w:szCs w:val="21"/>
        </w:rPr>
        <w:t>FMS</w:t>
      </w:r>
      <w:r>
        <w:rPr>
          <w:rFonts w:ascii="SimSun" w:hAnsi="SimSun" w:eastAsia="SimSun" w:cs="SimSun"/>
          <w:sz w:val="21"/>
          <w:szCs w:val="21"/>
          <w:spacing w:val="15"/>
        </w:rPr>
        <w:t xml:space="preserve"> </w:t>
      </w:r>
      <w:r>
        <w:rPr>
          <w:rFonts w:ascii="SimSun" w:hAnsi="SimSun" w:eastAsia="SimSun" w:cs="SimSun"/>
          <w:sz w:val="21"/>
          <w:szCs w:val="21"/>
          <w:spacing w:val="3"/>
        </w:rPr>
        <w:t>还可继发于骨性关节炎、椎</w:t>
      </w:r>
      <w:r>
        <w:rPr>
          <w:rFonts w:ascii="SimSun" w:hAnsi="SimSun" w:eastAsia="SimSun" w:cs="SimSun"/>
          <w:sz w:val="21"/>
          <w:szCs w:val="21"/>
        </w:rPr>
        <w:t xml:space="preserve"> </w:t>
      </w:r>
      <w:r>
        <w:rPr>
          <w:rFonts w:ascii="SimSun" w:hAnsi="SimSun" w:eastAsia="SimSun" w:cs="SimSun"/>
          <w:sz w:val="21"/>
          <w:szCs w:val="21"/>
          <w:spacing w:val="-1"/>
        </w:rPr>
        <w:t>间盘突出症等疾病，这些疾病引起的外周伤害性疼痛如反复刺激脊索第二背角神经</w:t>
      </w:r>
      <w:r>
        <w:rPr>
          <w:rFonts w:ascii="SimSun" w:hAnsi="SimSun" w:eastAsia="SimSun" w:cs="SimSun"/>
          <w:sz w:val="21"/>
          <w:szCs w:val="21"/>
          <w:spacing w:val="-2"/>
        </w:rPr>
        <w:t>元，能导致中枢敏</w:t>
      </w:r>
      <w:r>
        <w:rPr>
          <w:rFonts w:ascii="SimSun" w:hAnsi="SimSun" w:eastAsia="SimSun" w:cs="SimSun"/>
          <w:sz w:val="21"/>
          <w:szCs w:val="21"/>
        </w:rPr>
        <w:t xml:space="preserve"> </w:t>
      </w:r>
      <w:r>
        <w:rPr>
          <w:rFonts w:ascii="SimSun" w:hAnsi="SimSun" w:eastAsia="SimSun" w:cs="SimSun"/>
          <w:sz w:val="21"/>
          <w:szCs w:val="21"/>
          <w:spacing w:val="-4"/>
        </w:rPr>
        <w:t>化作用，最终出现FMS</w:t>
      </w:r>
      <w:r>
        <w:rPr>
          <w:rFonts w:ascii="SimSun" w:hAnsi="SimSun" w:eastAsia="SimSun" w:cs="SimSun"/>
          <w:sz w:val="21"/>
          <w:szCs w:val="21"/>
          <w:spacing w:val="40"/>
        </w:rPr>
        <w:t xml:space="preserve"> </w:t>
      </w:r>
      <w:r>
        <w:rPr>
          <w:rFonts w:ascii="SimSun" w:hAnsi="SimSun" w:eastAsia="SimSun" w:cs="SimSun"/>
          <w:sz w:val="21"/>
          <w:szCs w:val="21"/>
          <w:spacing w:val="-4"/>
        </w:rPr>
        <w:t>的典型慢性疼痛。</w:t>
      </w:r>
    </w:p>
    <w:p>
      <w:pPr>
        <w:ind w:left="398"/>
        <w:spacing w:before="126" w:line="222" w:lineRule="auto"/>
        <w:rPr>
          <w:rFonts w:ascii="SimHei" w:hAnsi="SimHei" w:eastAsia="SimHei" w:cs="SimHei"/>
          <w:sz w:val="21"/>
          <w:szCs w:val="21"/>
        </w:rPr>
      </w:pPr>
      <w:r>
        <w:rPr>
          <w:rFonts w:ascii="SimHei" w:hAnsi="SimHei" w:eastAsia="SimHei" w:cs="SimHei"/>
          <w:sz w:val="21"/>
          <w:szCs w:val="21"/>
          <w:b/>
          <w:bCs/>
          <w:color w:val="0068B8"/>
          <w:spacing w:val="-3"/>
        </w:rPr>
        <w:t>【临床表现】</w:t>
      </w:r>
    </w:p>
    <w:p>
      <w:pPr>
        <w:ind w:left="39" w:right="1237" w:firstLine="460"/>
        <w:spacing w:before="73" w:line="284" w:lineRule="auto"/>
        <w:jc w:val="both"/>
        <w:rPr>
          <w:rFonts w:ascii="SimSun" w:hAnsi="SimSun" w:eastAsia="SimSun" w:cs="SimSun"/>
          <w:sz w:val="21"/>
          <w:szCs w:val="21"/>
        </w:rPr>
      </w:pPr>
      <w:r>
        <w:rPr>
          <w:rFonts w:ascii="SimSun" w:hAnsi="SimSun" w:eastAsia="SimSun" w:cs="SimSun"/>
          <w:sz w:val="21"/>
          <w:szCs w:val="21"/>
          <w:spacing w:val="2"/>
        </w:rPr>
        <w:t>1.</w:t>
      </w:r>
      <w:r>
        <w:rPr>
          <w:rFonts w:ascii="SimSun" w:hAnsi="SimSun" w:eastAsia="SimSun" w:cs="SimSun"/>
          <w:sz w:val="21"/>
          <w:szCs w:val="21"/>
          <w:spacing w:val="-42"/>
        </w:rPr>
        <w:t xml:space="preserve"> </w:t>
      </w:r>
      <w:r>
        <w:rPr>
          <w:rFonts w:ascii="SimSun" w:hAnsi="SimSun" w:eastAsia="SimSun" w:cs="SimSun"/>
          <w:sz w:val="21"/>
          <w:szCs w:val="21"/>
          <w:spacing w:val="2"/>
        </w:rPr>
        <w:t>特征性症状</w:t>
      </w:r>
      <w:r>
        <w:rPr>
          <w:rFonts w:ascii="SimSun" w:hAnsi="SimSun" w:eastAsia="SimSun" w:cs="SimSun"/>
          <w:sz w:val="21"/>
          <w:szCs w:val="21"/>
          <w:spacing w:val="85"/>
        </w:rPr>
        <w:t xml:space="preserve"> </w:t>
      </w:r>
      <w:r>
        <w:rPr>
          <w:rFonts w:ascii="SimSun" w:hAnsi="SimSun" w:eastAsia="SimSun" w:cs="SimSun"/>
          <w:sz w:val="21"/>
          <w:szCs w:val="21"/>
        </w:rPr>
        <w:t>FMS</w:t>
      </w:r>
      <w:r>
        <w:rPr>
          <w:rFonts w:ascii="SimSun" w:hAnsi="SimSun" w:eastAsia="SimSun" w:cs="SimSun"/>
          <w:sz w:val="21"/>
          <w:szCs w:val="21"/>
          <w:spacing w:val="35"/>
        </w:rPr>
        <w:t xml:space="preserve"> </w:t>
      </w:r>
      <w:r>
        <w:rPr>
          <w:rFonts w:ascii="SimSun" w:hAnsi="SimSun" w:eastAsia="SimSun" w:cs="SimSun"/>
          <w:sz w:val="21"/>
          <w:szCs w:val="21"/>
          <w:spacing w:val="2"/>
        </w:rPr>
        <w:t>的核心症状是慢性全身性广泛性疼痛，大多数病人伴有皮肤触</w:t>
      </w:r>
      <w:r>
        <w:rPr>
          <w:rFonts w:ascii="SimSun" w:hAnsi="SimSun" w:eastAsia="SimSun" w:cs="SimSun"/>
          <w:sz w:val="21"/>
          <w:szCs w:val="21"/>
          <w:spacing w:val="1"/>
        </w:rPr>
        <w:t>痛，时轻时</w:t>
      </w:r>
      <w:r>
        <w:rPr>
          <w:rFonts w:ascii="SimSun" w:hAnsi="SimSun" w:eastAsia="SimSun" w:cs="SimSun"/>
          <w:sz w:val="21"/>
          <w:szCs w:val="21"/>
        </w:rPr>
        <w:t xml:space="preserve"> </w:t>
      </w:r>
      <w:r>
        <w:rPr>
          <w:rFonts w:ascii="SimSun" w:hAnsi="SimSun" w:eastAsia="SimSun" w:cs="SimSun"/>
          <w:sz w:val="21"/>
          <w:szCs w:val="21"/>
          <w:spacing w:val="-1"/>
        </w:rPr>
        <w:t>重。13%的病人有广泛性肌肉疼痛，43%有局限性疼痛，以中轴骨骼(颈、胸、下背部)、肩胛</w:t>
      </w:r>
      <w:r>
        <w:rPr>
          <w:rFonts w:ascii="SimSun" w:hAnsi="SimSun" w:eastAsia="SimSun" w:cs="SimSun"/>
          <w:sz w:val="21"/>
          <w:szCs w:val="21"/>
          <w:spacing w:val="-2"/>
        </w:rPr>
        <w:t>带及骨盆</w:t>
      </w:r>
      <w:r>
        <w:rPr>
          <w:rFonts w:ascii="SimSun" w:hAnsi="SimSun" w:eastAsia="SimSun" w:cs="SimSun"/>
          <w:sz w:val="21"/>
          <w:szCs w:val="21"/>
        </w:rPr>
        <w:t xml:space="preserve"> </w:t>
      </w:r>
      <w:r>
        <w:rPr>
          <w:rFonts w:ascii="SimSun" w:hAnsi="SimSun" w:eastAsia="SimSun" w:cs="SimSun"/>
          <w:sz w:val="21"/>
          <w:szCs w:val="21"/>
          <w:spacing w:val="-22"/>
        </w:rPr>
        <w:t>带肌肉最常见，其他常见部位依次为膝、头、肘、踝、足、上背部、中背部、腕、臀部、大腿和小腿。</w:t>
      </w:r>
      <w:r>
        <w:rPr>
          <w:rFonts w:ascii="SimSun" w:hAnsi="SimSun" w:eastAsia="SimSun" w:cs="SimSun"/>
          <w:sz w:val="21"/>
          <w:szCs w:val="21"/>
          <w:spacing w:val="11"/>
        </w:rPr>
        <w:t xml:space="preserve"> </w:t>
      </w:r>
      <w:r>
        <w:rPr>
          <w:rFonts w:ascii="SimSun" w:hAnsi="SimSun" w:eastAsia="SimSun" w:cs="SimSun"/>
          <w:sz w:val="21"/>
          <w:szCs w:val="21"/>
          <w:spacing w:val="-22"/>
        </w:rPr>
        <w:t>FMS</w:t>
      </w:r>
      <w:r>
        <w:rPr>
          <w:rFonts w:ascii="SimSun" w:hAnsi="SimSun" w:eastAsia="SimSun" w:cs="SimSun"/>
          <w:sz w:val="21"/>
          <w:szCs w:val="21"/>
          <w:spacing w:val="35"/>
        </w:rPr>
        <w:t xml:space="preserve"> </w:t>
      </w:r>
      <w:r>
        <w:rPr>
          <w:rFonts w:ascii="SimSun" w:hAnsi="SimSun" w:eastAsia="SimSun" w:cs="SimSun"/>
          <w:sz w:val="21"/>
          <w:szCs w:val="21"/>
          <w:spacing w:val="-22"/>
        </w:rPr>
        <w:t>的</w:t>
      </w:r>
      <w:r>
        <w:rPr>
          <w:rFonts w:ascii="SimSun" w:hAnsi="SimSun" w:eastAsia="SimSun" w:cs="SimSun"/>
          <w:sz w:val="21"/>
          <w:szCs w:val="21"/>
        </w:rPr>
        <w:t xml:space="preserve"> </w:t>
      </w:r>
      <w:r>
        <w:rPr>
          <w:rFonts w:ascii="SimSun" w:hAnsi="SimSun" w:eastAsia="SimSun" w:cs="SimSun"/>
          <w:sz w:val="21"/>
          <w:szCs w:val="21"/>
          <w:spacing w:val="-6"/>
        </w:rPr>
        <w:t>疼痛呈弥散性，病人自觉疼痛出现在肌肉、关节、神经和骨骼等多部位，很难予以定位。所有病人均有</w:t>
      </w:r>
      <w:r>
        <w:rPr>
          <w:rFonts w:ascii="SimSun" w:hAnsi="SimSun" w:eastAsia="SimSun" w:cs="SimSun"/>
          <w:sz w:val="21"/>
          <w:szCs w:val="21"/>
          <w:spacing w:val="9"/>
        </w:rPr>
        <w:t xml:space="preserve"> </w:t>
      </w:r>
      <w:r>
        <w:rPr>
          <w:rFonts w:ascii="SimSun" w:hAnsi="SimSun" w:eastAsia="SimSun" w:cs="SimSun"/>
          <w:sz w:val="21"/>
          <w:szCs w:val="21"/>
          <w:spacing w:val="6"/>
        </w:rPr>
        <w:t>广泛的压痛点，分布具有一致性，多呈对称分布，查体往往有9对(18</w:t>
      </w:r>
      <w:r>
        <w:rPr>
          <w:rFonts w:ascii="SimSun" w:hAnsi="SimSun" w:eastAsia="SimSun" w:cs="SimSun"/>
          <w:sz w:val="21"/>
          <w:szCs w:val="21"/>
          <w:spacing w:val="5"/>
        </w:rPr>
        <w:t>个)解剖位点压痛。这18个解</w:t>
      </w:r>
      <w:r>
        <w:rPr>
          <w:rFonts w:ascii="SimSun" w:hAnsi="SimSun" w:eastAsia="SimSun" w:cs="SimSun"/>
          <w:sz w:val="21"/>
          <w:szCs w:val="21"/>
        </w:rPr>
        <w:t xml:space="preserve"> </w:t>
      </w:r>
      <w:r>
        <w:rPr>
          <w:rFonts w:ascii="SimSun" w:hAnsi="SimSun" w:eastAsia="SimSun" w:cs="SimSun"/>
          <w:sz w:val="21"/>
          <w:szCs w:val="21"/>
          <w:spacing w:val="-6"/>
        </w:rPr>
        <w:t>剖点为：枕骨下肌肉附着点两侧，第5、7颈椎横突间隙前面的两侧，两侧斜方肌上缘中</w:t>
      </w:r>
      <w:r>
        <w:rPr>
          <w:rFonts w:ascii="SimSun" w:hAnsi="SimSun" w:eastAsia="SimSun" w:cs="SimSun"/>
          <w:sz w:val="21"/>
          <w:szCs w:val="21"/>
          <w:spacing w:val="-7"/>
        </w:rPr>
        <w:t>点，两侧肩胛棘</w:t>
      </w:r>
      <w:r>
        <w:rPr>
          <w:rFonts w:ascii="SimSun" w:hAnsi="SimSun" w:eastAsia="SimSun" w:cs="SimSun"/>
          <w:sz w:val="21"/>
          <w:szCs w:val="21"/>
        </w:rPr>
        <w:t xml:space="preserve"> </w:t>
      </w:r>
      <w:r>
        <w:rPr>
          <w:rFonts w:ascii="SimSun" w:hAnsi="SimSun" w:eastAsia="SimSun" w:cs="SimSun"/>
          <w:sz w:val="21"/>
          <w:szCs w:val="21"/>
          <w:spacing w:val="1"/>
        </w:rPr>
        <w:t>上方近内侧缘的起始部，两侧第2肋骨与软骨交界处的外上缘，两侧肱骨外上髁远端2</w:t>
      </w:r>
      <w:r>
        <w:rPr>
          <w:rFonts w:ascii="SimSun" w:hAnsi="SimSun" w:eastAsia="SimSun" w:cs="SimSun"/>
          <w:sz w:val="21"/>
          <w:szCs w:val="21"/>
        </w:rPr>
        <w:t>cm</w:t>
      </w:r>
      <w:r>
        <w:rPr>
          <w:rFonts w:ascii="SimSun" w:hAnsi="SimSun" w:eastAsia="SimSun" w:cs="SimSun"/>
          <w:sz w:val="21"/>
          <w:szCs w:val="21"/>
          <w:spacing w:val="-3"/>
        </w:rPr>
        <w:t xml:space="preserve"> </w:t>
      </w:r>
      <w:r>
        <w:rPr>
          <w:rFonts w:ascii="SimSun" w:hAnsi="SimSun" w:eastAsia="SimSun" w:cs="SimSun"/>
          <w:sz w:val="21"/>
          <w:szCs w:val="21"/>
        </w:rPr>
        <w:t>处，两侧臀</w:t>
      </w:r>
      <w:r>
        <w:rPr>
          <w:rFonts w:ascii="SimSun" w:hAnsi="SimSun" w:eastAsia="SimSun" w:cs="SimSun"/>
          <w:sz w:val="21"/>
          <w:szCs w:val="21"/>
        </w:rPr>
        <w:t xml:space="preserve"> </w:t>
      </w:r>
      <w:r>
        <w:rPr>
          <w:rFonts w:ascii="SimSun" w:hAnsi="SimSun" w:eastAsia="SimSun" w:cs="SimSun"/>
          <w:sz w:val="21"/>
          <w:szCs w:val="21"/>
          <w:spacing w:val="-1"/>
        </w:rPr>
        <w:t>部外上象限的臀肌前皱襞处，两侧大转子的后方，两侧</w:t>
      </w:r>
      <w:r>
        <w:rPr>
          <w:rFonts w:ascii="SimSun" w:hAnsi="SimSun" w:eastAsia="SimSun" w:cs="SimSun"/>
          <w:sz w:val="21"/>
          <w:szCs w:val="21"/>
          <w:spacing w:val="-2"/>
        </w:rPr>
        <w:t>膝脂肪垫关节褶皱线内侧。女性比男性病人的</w:t>
      </w:r>
      <w:r>
        <w:rPr>
          <w:rFonts w:ascii="SimSun" w:hAnsi="SimSun" w:eastAsia="SimSun" w:cs="SimSun"/>
          <w:sz w:val="21"/>
          <w:szCs w:val="21"/>
        </w:rPr>
        <w:t xml:space="preserve"> </w:t>
      </w:r>
      <w:r>
        <w:rPr>
          <w:rFonts w:ascii="SimSun" w:hAnsi="SimSun" w:eastAsia="SimSun" w:cs="SimSun"/>
          <w:sz w:val="21"/>
          <w:szCs w:val="21"/>
          <w:spacing w:val="1"/>
        </w:rPr>
        <w:t>压痛点多，具有11个以上压痛点的病人中90%为女性。软组织损伤、睡眠不足、寒冷及精神压抑均可</w:t>
      </w:r>
      <w:r>
        <w:rPr>
          <w:rFonts w:ascii="SimSun" w:hAnsi="SimSun" w:eastAsia="SimSun" w:cs="SimSun"/>
          <w:sz w:val="21"/>
          <w:szCs w:val="21"/>
          <w:spacing w:val="6"/>
        </w:rPr>
        <w:t xml:space="preserve"> </w:t>
      </w:r>
      <w:r>
        <w:rPr>
          <w:rFonts w:ascii="SimSun" w:hAnsi="SimSun" w:eastAsia="SimSun" w:cs="SimSun"/>
          <w:sz w:val="21"/>
          <w:szCs w:val="21"/>
          <w:spacing w:val="8"/>
        </w:rPr>
        <w:t>引起疼痛发作，气候潮湿及气压偏低可使疼痛加重。76%～91%的</w:t>
      </w:r>
      <w:r>
        <w:rPr>
          <w:rFonts w:ascii="SimSun" w:hAnsi="SimSun" w:eastAsia="SimSun" w:cs="SimSun"/>
          <w:sz w:val="21"/>
          <w:szCs w:val="21"/>
        </w:rPr>
        <w:t>FMS</w:t>
      </w:r>
      <w:r>
        <w:rPr>
          <w:rFonts w:ascii="SimSun" w:hAnsi="SimSun" w:eastAsia="SimSun" w:cs="SimSun"/>
          <w:sz w:val="21"/>
          <w:szCs w:val="21"/>
          <w:spacing w:val="27"/>
        </w:rPr>
        <w:t xml:space="preserve"> </w:t>
      </w:r>
      <w:r>
        <w:rPr>
          <w:rFonts w:ascii="SimSun" w:hAnsi="SimSun" w:eastAsia="SimSun" w:cs="SimSun"/>
          <w:sz w:val="21"/>
          <w:szCs w:val="21"/>
          <w:spacing w:val="8"/>
        </w:rPr>
        <w:t>病人可见晨僵，其严重程度</w:t>
      </w:r>
      <w:r>
        <w:rPr>
          <w:rFonts w:ascii="SimSun" w:hAnsi="SimSun" w:eastAsia="SimSun" w:cs="SimSun"/>
          <w:sz w:val="21"/>
          <w:szCs w:val="21"/>
        </w:rPr>
        <w:t xml:space="preserve"> </w:t>
      </w:r>
      <w:r>
        <w:rPr>
          <w:rFonts w:ascii="SimSun" w:hAnsi="SimSun" w:eastAsia="SimSun" w:cs="SimSun"/>
          <w:sz w:val="21"/>
          <w:szCs w:val="21"/>
          <w:spacing w:val="-2"/>
        </w:rPr>
        <w:t>与睡眠、病情活动程度有关。</w:t>
      </w:r>
      <w:r>
        <w:rPr>
          <w:rFonts w:ascii="SimSun" w:hAnsi="SimSun" w:eastAsia="SimSun" w:cs="SimSun"/>
          <w:sz w:val="21"/>
          <w:szCs w:val="21"/>
          <w:spacing w:val="1"/>
        </w:rPr>
        <w:t xml:space="preserve"> </w:t>
      </w:r>
      <w:r>
        <w:rPr>
          <w:rFonts w:ascii="SimSun" w:hAnsi="SimSun" w:eastAsia="SimSun" w:cs="SimSun"/>
          <w:sz w:val="21"/>
          <w:szCs w:val="21"/>
          <w:spacing w:val="-2"/>
        </w:rPr>
        <w:t>FMS</w:t>
      </w:r>
      <w:r>
        <w:rPr>
          <w:rFonts w:ascii="SimSun" w:hAnsi="SimSun" w:eastAsia="SimSun" w:cs="SimSun"/>
          <w:sz w:val="21"/>
          <w:szCs w:val="21"/>
          <w:spacing w:val="24"/>
        </w:rPr>
        <w:t xml:space="preserve"> </w:t>
      </w:r>
      <w:r>
        <w:rPr>
          <w:rFonts w:ascii="SimSun" w:hAnsi="SimSun" w:eastAsia="SimSun" w:cs="SimSun"/>
          <w:sz w:val="21"/>
          <w:szCs w:val="21"/>
          <w:spacing w:val="-2"/>
        </w:rPr>
        <w:t>的晨僵感与RA</w:t>
      </w:r>
      <w:r>
        <w:rPr>
          <w:rFonts w:ascii="SimSun" w:hAnsi="SimSun" w:eastAsia="SimSun" w:cs="SimSun"/>
          <w:sz w:val="21"/>
          <w:szCs w:val="21"/>
          <w:spacing w:val="12"/>
        </w:rPr>
        <w:t xml:space="preserve"> </w:t>
      </w:r>
      <w:r>
        <w:rPr>
          <w:rFonts w:ascii="SimSun" w:hAnsi="SimSun" w:eastAsia="SimSun" w:cs="SimSun"/>
          <w:sz w:val="21"/>
          <w:szCs w:val="21"/>
          <w:spacing w:val="-2"/>
        </w:rPr>
        <w:t>病人的晨僵以及风湿性多肌痛病人出现的“凝胶现</w:t>
      </w:r>
      <w:r>
        <w:rPr>
          <w:rFonts w:ascii="SimSun" w:hAnsi="SimSun" w:eastAsia="SimSun" w:cs="SimSun"/>
          <w:sz w:val="21"/>
          <w:szCs w:val="21"/>
        </w:rPr>
        <w:t xml:space="preserve"> </w:t>
      </w:r>
      <w:r>
        <w:rPr>
          <w:rFonts w:ascii="SimSun" w:hAnsi="SimSun" w:eastAsia="SimSun" w:cs="SimSun"/>
          <w:sz w:val="21"/>
          <w:szCs w:val="21"/>
          <w:spacing w:val="-11"/>
        </w:rPr>
        <w:t>象”相似，但是这种缺乏特异性的“晨僵”不能作为诊断依据。</w:t>
      </w:r>
    </w:p>
    <w:p>
      <w:pPr>
        <w:ind w:left="39" w:right="1246" w:firstLine="419"/>
        <w:spacing w:before="84" w:line="281" w:lineRule="auto"/>
        <w:jc w:val="both"/>
        <w:rPr>
          <w:rFonts w:ascii="SimSun" w:hAnsi="SimSun" w:eastAsia="SimSun" w:cs="SimSun"/>
          <w:sz w:val="21"/>
          <w:szCs w:val="21"/>
        </w:rPr>
      </w:pPr>
      <w:r>
        <w:rPr>
          <w:rFonts w:ascii="SimSun" w:hAnsi="SimSun" w:eastAsia="SimSun" w:cs="SimSun"/>
          <w:sz w:val="21"/>
          <w:szCs w:val="21"/>
          <w:spacing w:val="-4"/>
        </w:rPr>
        <w:t>2.</w:t>
      </w:r>
      <w:r>
        <w:rPr>
          <w:rFonts w:ascii="SimSun" w:hAnsi="SimSun" w:eastAsia="SimSun" w:cs="SimSun"/>
          <w:sz w:val="21"/>
          <w:szCs w:val="21"/>
          <w:spacing w:val="2"/>
        </w:rPr>
        <w:t xml:space="preserve"> </w:t>
      </w:r>
      <w:r>
        <w:rPr>
          <w:rFonts w:ascii="SimSun" w:hAnsi="SimSun" w:eastAsia="SimSun" w:cs="SimSun"/>
          <w:sz w:val="21"/>
          <w:szCs w:val="21"/>
          <w:spacing w:val="-4"/>
        </w:rPr>
        <w:t>其他症状</w:t>
      </w:r>
      <w:r>
        <w:rPr>
          <w:rFonts w:ascii="SimSun" w:hAnsi="SimSun" w:eastAsia="SimSun" w:cs="SimSun"/>
          <w:sz w:val="21"/>
          <w:szCs w:val="21"/>
          <w:spacing w:val="76"/>
        </w:rPr>
        <w:t xml:space="preserve"> </w:t>
      </w:r>
      <w:r>
        <w:rPr>
          <w:rFonts w:ascii="SimSun" w:hAnsi="SimSun" w:eastAsia="SimSun" w:cs="SimSun"/>
          <w:sz w:val="21"/>
          <w:szCs w:val="21"/>
          <w:spacing w:val="-4"/>
        </w:rPr>
        <w:t>约90%的病人伴有睡眠障碍，表现为失眠、易醒、多梦及精神不振。</w:t>
      </w:r>
      <w:r>
        <w:rPr>
          <w:rFonts w:ascii="SimSun" w:hAnsi="SimSun" w:eastAsia="SimSun" w:cs="SimSun"/>
          <w:sz w:val="21"/>
          <w:szCs w:val="21"/>
          <w:spacing w:val="42"/>
        </w:rPr>
        <w:t xml:space="preserve"> </w:t>
      </w:r>
      <w:r>
        <w:rPr>
          <w:rFonts w:ascii="SimSun" w:hAnsi="SimSun" w:eastAsia="SimSun" w:cs="SimSun"/>
          <w:sz w:val="21"/>
          <w:szCs w:val="21"/>
          <w:spacing w:val="-4"/>
        </w:rPr>
        <w:t>一半以上病人</w:t>
      </w:r>
      <w:r>
        <w:rPr>
          <w:rFonts w:ascii="SimSun" w:hAnsi="SimSun" w:eastAsia="SimSun" w:cs="SimSun"/>
          <w:sz w:val="21"/>
          <w:szCs w:val="21"/>
        </w:rPr>
        <w:t xml:space="preserve"> </w:t>
      </w:r>
      <w:r>
        <w:rPr>
          <w:rFonts w:ascii="SimSun" w:hAnsi="SimSun" w:eastAsia="SimSun" w:cs="SimSun"/>
          <w:sz w:val="21"/>
          <w:szCs w:val="21"/>
          <w:spacing w:val="-1"/>
        </w:rPr>
        <w:t>出现严重的疲劳，甚至感觉无法工作。晨僵的严重程度与睡眠及疾病活动性有关。另可出现头痛、胸</w:t>
      </w:r>
      <w:r>
        <w:rPr>
          <w:rFonts w:ascii="SimSun" w:hAnsi="SimSun" w:eastAsia="SimSun" w:cs="SimSun"/>
          <w:sz w:val="21"/>
          <w:szCs w:val="21"/>
          <w:spacing w:val="16"/>
        </w:rPr>
        <w:t xml:space="preserve"> </w:t>
      </w:r>
      <w:r>
        <w:rPr>
          <w:rFonts w:ascii="SimSun" w:hAnsi="SimSun" w:eastAsia="SimSun" w:cs="SimSun"/>
          <w:sz w:val="21"/>
          <w:szCs w:val="21"/>
          <w:spacing w:val="-10"/>
        </w:rPr>
        <w:t>痛、头晕、腹痛、感觉异常、呼吸困难、抑郁或焦虑等。头痛可分为偏头痛</w:t>
      </w:r>
      <w:r>
        <w:rPr>
          <w:rFonts w:ascii="SimSun" w:hAnsi="SimSun" w:eastAsia="SimSun" w:cs="SimSun"/>
          <w:sz w:val="21"/>
          <w:szCs w:val="21"/>
          <w:spacing w:val="-11"/>
        </w:rPr>
        <w:t>和非偏头痛，后者是一种在枕</w:t>
      </w:r>
      <w:r>
        <w:rPr>
          <w:rFonts w:ascii="SimSun" w:hAnsi="SimSun" w:eastAsia="SimSun" w:cs="SimSun"/>
          <w:sz w:val="21"/>
          <w:szCs w:val="21"/>
        </w:rPr>
        <w:t xml:space="preserve"> </w:t>
      </w:r>
      <w:r>
        <w:rPr>
          <w:rFonts w:ascii="SimSun" w:hAnsi="SimSun" w:eastAsia="SimSun" w:cs="SimSun"/>
          <w:sz w:val="21"/>
          <w:szCs w:val="21"/>
          <w:spacing w:val="4"/>
        </w:rPr>
        <w:t>区或整个头部的压迫性钝痛，但是神经系统查体往往全部正常。病人</w:t>
      </w:r>
      <w:r>
        <w:rPr>
          <w:rFonts w:ascii="SimSun" w:hAnsi="SimSun" w:eastAsia="SimSun" w:cs="SimSun"/>
          <w:sz w:val="21"/>
          <w:szCs w:val="21"/>
          <w:spacing w:val="3"/>
        </w:rPr>
        <w:t>常自诉关节肿胀，但无客观体</w:t>
      </w:r>
      <w:r>
        <w:rPr>
          <w:rFonts w:ascii="SimSun" w:hAnsi="SimSun" w:eastAsia="SimSun" w:cs="SimSun"/>
          <w:sz w:val="21"/>
          <w:szCs w:val="21"/>
        </w:rPr>
        <w:t xml:space="preserve"> </w:t>
      </w:r>
      <w:r>
        <w:rPr>
          <w:rFonts w:ascii="SimSun" w:hAnsi="SimSun" w:eastAsia="SimSun" w:cs="SimSun"/>
          <w:sz w:val="21"/>
          <w:szCs w:val="21"/>
          <w:spacing w:val="1"/>
        </w:rPr>
        <w:t>征。30%以上的病人可出现肠易激综合征，包括肠胀气、腹痛、大便不成形及大便次数增多。部分病</w:t>
      </w:r>
      <w:r>
        <w:rPr>
          <w:rFonts w:ascii="SimSun" w:hAnsi="SimSun" w:eastAsia="SimSun" w:cs="SimSun"/>
          <w:sz w:val="21"/>
          <w:szCs w:val="21"/>
          <w:spacing w:val="13"/>
        </w:rPr>
        <w:t xml:space="preserve"> </w:t>
      </w:r>
      <w:r>
        <w:rPr>
          <w:rFonts w:ascii="SimSun" w:hAnsi="SimSun" w:eastAsia="SimSun" w:cs="SimSun"/>
          <w:sz w:val="21"/>
          <w:szCs w:val="21"/>
          <w:spacing w:val="-11"/>
        </w:rPr>
        <w:t>人有虚弱、盗汗以及口干、眼干等表现，也有部分病人出现膀胱刺激症状、骨盆疼痛、雷诺</w:t>
      </w:r>
      <w:r>
        <w:rPr>
          <w:rFonts w:ascii="SimSun" w:hAnsi="SimSun" w:eastAsia="SimSun" w:cs="SimSun"/>
          <w:sz w:val="21"/>
          <w:szCs w:val="21"/>
          <w:spacing w:val="-12"/>
        </w:rPr>
        <w:t>现象、不宁腿</w:t>
      </w:r>
      <w:r>
        <w:rPr>
          <w:rFonts w:ascii="SimSun" w:hAnsi="SimSun" w:eastAsia="SimSun" w:cs="SimSun"/>
          <w:sz w:val="21"/>
          <w:szCs w:val="21"/>
        </w:rPr>
        <w:t xml:space="preserve"> </w:t>
      </w:r>
      <w:r>
        <w:rPr>
          <w:rFonts w:ascii="SimSun" w:hAnsi="SimSun" w:eastAsia="SimSun" w:cs="SimSun"/>
          <w:sz w:val="21"/>
          <w:szCs w:val="21"/>
          <w:spacing w:val="-6"/>
        </w:rPr>
        <w:t>综合征等。以上表现在天气潮冷、精神紧张和过度劳累时加重；局部受热、精神放松、良好睡眠、适度</w:t>
      </w:r>
      <w:r>
        <w:rPr>
          <w:rFonts w:ascii="SimSun" w:hAnsi="SimSun" w:eastAsia="SimSun" w:cs="SimSun"/>
          <w:sz w:val="21"/>
          <w:szCs w:val="21"/>
          <w:spacing w:val="11"/>
        </w:rPr>
        <w:t xml:space="preserve"> </w:t>
      </w:r>
      <w:r>
        <w:rPr>
          <w:rFonts w:ascii="SimSun" w:hAnsi="SimSun" w:eastAsia="SimSun" w:cs="SimSun"/>
          <w:sz w:val="21"/>
          <w:szCs w:val="21"/>
          <w:spacing w:val="-2"/>
        </w:rPr>
        <w:t>活动可使症状减轻。</w:t>
      </w:r>
    </w:p>
    <w:p>
      <w:pPr>
        <w:sectPr>
          <w:footerReference w:type="default" r:id="rId199"/>
          <w:pgSz w:w="11900" w:h="16840"/>
          <w:pgMar w:top="1431" w:right="540" w:bottom="398" w:left="860" w:header="0" w:footer="190" w:gutter="0"/>
        </w:sectPr>
        <w:rPr/>
      </w:pPr>
    </w:p>
    <w:p>
      <w:pPr>
        <w:ind w:left="32"/>
        <w:spacing w:before="42" w:line="221" w:lineRule="auto"/>
        <w:rPr>
          <w:rFonts w:ascii="SimHei" w:hAnsi="SimHei" w:eastAsia="SimHei" w:cs="SimHei"/>
          <w:sz w:val="21"/>
          <w:szCs w:val="21"/>
        </w:rPr>
      </w:pPr>
      <w:r>
        <w:drawing>
          <wp:anchor distT="0" distB="0" distL="0" distR="0" simplePos="0" relativeHeight="253292544" behindDoc="0" locked="0" layoutInCell="0" allowOverlap="1">
            <wp:simplePos x="0" y="0"/>
            <wp:positionH relativeFrom="page">
              <wp:posOffset>4959330</wp:posOffset>
            </wp:positionH>
            <wp:positionV relativeFrom="page">
              <wp:posOffset>1384260</wp:posOffset>
            </wp:positionV>
            <wp:extent cx="2000281" cy="2622556"/>
            <wp:effectExtent l="0" t="0" r="0" b="0"/>
            <wp:wrapNone/>
            <wp:docPr id="146" name="IM 146"/>
            <wp:cNvGraphicFramePr/>
            <a:graphic>
              <a:graphicData uri="http://schemas.openxmlformats.org/drawingml/2006/picture">
                <pic:pic>
                  <pic:nvPicPr>
                    <pic:cNvPr id="146" name="IM 146"/>
                    <pic:cNvPicPr/>
                  </pic:nvPicPr>
                  <pic:blipFill>
                    <a:blip r:embed="rId202"/>
                    <a:stretch>
                      <a:fillRect/>
                    </a:stretch>
                  </pic:blipFill>
                  <pic:spPr>
                    <a:xfrm rot="0">
                      <a:off x="0" y="0"/>
                      <a:ext cx="2000281" cy="2622556"/>
                    </a:xfrm>
                    <a:prstGeom prst="rect">
                      <a:avLst/>
                    </a:prstGeom>
                  </pic:spPr>
                </pic:pic>
              </a:graphicData>
            </a:graphic>
          </wp:anchor>
        </w:drawing>
      </w:r>
      <w:r>
        <w:rPr>
          <w:rFonts w:ascii="SimSun" w:hAnsi="SimSun" w:eastAsia="SimSun" w:cs="SimSun"/>
          <w:sz w:val="21"/>
          <w:szCs w:val="21"/>
          <w:b/>
          <w:bCs/>
          <w:color w:val="0069BB"/>
          <w:spacing w:val="-16"/>
          <w:w w:val="99"/>
          <w:position w:val="-1"/>
        </w:rPr>
        <w:t>866</w:t>
      </w:r>
      <w:r>
        <w:rPr>
          <w:rFonts w:ascii="SimSun" w:hAnsi="SimSun" w:eastAsia="SimSun" w:cs="SimSun"/>
          <w:sz w:val="21"/>
          <w:szCs w:val="21"/>
          <w:color w:val="0069BB"/>
          <w:spacing w:val="2"/>
          <w:position w:val="-1"/>
        </w:rPr>
        <w:t xml:space="preserve">       </w:t>
      </w:r>
      <w:r>
        <w:rPr>
          <w:rFonts w:ascii="SimHei" w:hAnsi="SimHei" w:eastAsia="SimHei" w:cs="SimHei"/>
          <w:sz w:val="21"/>
          <w:szCs w:val="21"/>
          <w:color w:val="037AC9"/>
          <w:spacing w:val="-16"/>
          <w:w w:val="99"/>
        </w:rPr>
        <w:t>第八篇</w:t>
      </w:r>
      <w:r>
        <w:rPr>
          <w:rFonts w:ascii="SimHei" w:hAnsi="SimHei" w:eastAsia="SimHei" w:cs="SimHei"/>
          <w:sz w:val="21"/>
          <w:szCs w:val="21"/>
          <w:color w:val="037AC9"/>
          <w:spacing w:val="90"/>
        </w:rPr>
        <w:t xml:space="preserve"> </w:t>
      </w:r>
      <w:r>
        <w:rPr>
          <w:rFonts w:ascii="SimHei" w:hAnsi="SimHei" w:eastAsia="SimHei" w:cs="SimHei"/>
          <w:sz w:val="21"/>
          <w:szCs w:val="21"/>
          <w:color w:val="037AC9"/>
          <w:spacing w:val="-16"/>
          <w:w w:val="99"/>
        </w:rPr>
        <w:t>风湿性疾病</w:t>
      </w:r>
    </w:p>
    <w:p>
      <w:pPr>
        <w:spacing w:line="335" w:lineRule="auto"/>
        <w:rPr>
          <w:rFonts w:ascii="Arial"/>
          <w:sz w:val="21"/>
        </w:rPr>
      </w:pPr>
      <w:r/>
    </w:p>
    <w:p>
      <w:pPr>
        <w:ind w:left="1407"/>
        <w:spacing w:before="69" w:line="222" w:lineRule="auto"/>
        <w:rPr>
          <w:rFonts w:ascii="SimHei" w:hAnsi="SimHei" w:eastAsia="SimHei" w:cs="SimHei"/>
          <w:sz w:val="21"/>
          <w:szCs w:val="21"/>
        </w:rPr>
      </w:pPr>
      <w:r>
        <w:rPr>
          <w:rFonts w:ascii="SimHei" w:hAnsi="SimHei" w:eastAsia="SimHei" w:cs="SimHei"/>
          <w:sz w:val="21"/>
          <w:szCs w:val="21"/>
          <w:b/>
          <w:bCs/>
          <w:color w:val="0079D6"/>
          <w:spacing w:val="-6"/>
        </w:rPr>
        <w:t>【实验室检查)</w:t>
      </w:r>
    </w:p>
    <w:p>
      <w:pPr>
        <w:ind w:left="1509"/>
        <w:spacing w:before="81" w:line="340" w:lineRule="exact"/>
        <w:rPr>
          <w:rFonts w:ascii="SimSun" w:hAnsi="SimSun" w:eastAsia="SimSun" w:cs="SimSun"/>
          <w:sz w:val="21"/>
          <w:szCs w:val="21"/>
        </w:rPr>
      </w:pPr>
      <w:r>
        <w:rPr>
          <w:rFonts w:ascii="SimSun" w:hAnsi="SimSun" w:eastAsia="SimSun" w:cs="SimSun"/>
          <w:sz w:val="21"/>
          <w:szCs w:val="21"/>
          <w:spacing w:val="25"/>
          <w:position w:val="9"/>
        </w:rPr>
        <w:t>常规检查无客观异常发现。应用功能性磁共振脑成像</w:t>
      </w:r>
    </w:p>
    <w:p>
      <w:pPr>
        <w:ind w:left="1080"/>
        <w:spacing w:line="219" w:lineRule="auto"/>
        <w:rPr>
          <w:rFonts w:ascii="SimSun" w:hAnsi="SimSun" w:eastAsia="SimSun" w:cs="SimSun"/>
          <w:sz w:val="21"/>
          <w:szCs w:val="21"/>
        </w:rPr>
      </w:pPr>
      <w:r>
        <w:rPr>
          <w:rFonts w:ascii="SimSun" w:hAnsi="SimSun" w:eastAsia="SimSun" w:cs="SimSun"/>
          <w:sz w:val="21"/>
          <w:szCs w:val="21"/>
          <w:spacing w:val="-6"/>
        </w:rPr>
        <w:t>(fMRI)</w:t>
      </w:r>
      <w:r>
        <w:rPr>
          <w:rFonts w:ascii="SimSun" w:hAnsi="SimSun" w:eastAsia="SimSun" w:cs="SimSun"/>
          <w:sz w:val="21"/>
          <w:szCs w:val="21"/>
          <w:spacing w:val="-20"/>
        </w:rPr>
        <w:t xml:space="preserve"> </w:t>
      </w:r>
      <w:r>
        <w:rPr>
          <w:rFonts w:ascii="SimSun" w:hAnsi="SimSun" w:eastAsia="SimSun" w:cs="SimSun"/>
          <w:sz w:val="21"/>
          <w:szCs w:val="21"/>
          <w:spacing w:val="-6"/>
        </w:rPr>
        <w:t>对</w:t>
      </w:r>
      <w:r>
        <w:rPr>
          <w:rFonts w:ascii="SimSun" w:hAnsi="SimSun" w:eastAsia="SimSun" w:cs="SimSun"/>
          <w:sz w:val="21"/>
          <w:szCs w:val="21"/>
          <w:spacing w:val="-48"/>
        </w:rPr>
        <w:t xml:space="preserve"> </w:t>
      </w:r>
      <w:r>
        <w:rPr>
          <w:rFonts w:ascii="SimSun" w:hAnsi="SimSun" w:eastAsia="SimSun" w:cs="SimSun"/>
          <w:sz w:val="21"/>
          <w:szCs w:val="21"/>
          <w:spacing w:val="-6"/>
        </w:rPr>
        <w:t>FMS</w:t>
      </w:r>
      <w:r>
        <w:rPr>
          <w:rFonts w:ascii="SimSun" w:hAnsi="SimSun" w:eastAsia="SimSun" w:cs="SimSun"/>
          <w:sz w:val="21"/>
          <w:szCs w:val="21"/>
          <w:spacing w:val="14"/>
        </w:rPr>
        <w:t xml:space="preserve"> </w:t>
      </w:r>
      <w:r>
        <w:rPr>
          <w:rFonts w:ascii="SimSun" w:hAnsi="SimSun" w:eastAsia="SimSun" w:cs="SimSun"/>
          <w:sz w:val="21"/>
          <w:szCs w:val="21"/>
          <w:spacing w:val="-6"/>
        </w:rPr>
        <w:t>病人进行扫描，可能发现额</w:t>
      </w:r>
      <w:r>
        <w:rPr>
          <w:rFonts w:ascii="SimSun" w:hAnsi="SimSun" w:eastAsia="SimSun" w:cs="SimSun"/>
          <w:sz w:val="21"/>
          <w:szCs w:val="21"/>
          <w:spacing w:val="-7"/>
        </w:rPr>
        <w:t>叶皮质、杏仁核、海马</w:t>
      </w:r>
    </w:p>
    <w:p>
      <w:pPr>
        <w:ind w:left="1080"/>
        <w:spacing w:before="90" w:line="219" w:lineRule="auto"/>
        <w:rPr>
          <w:rFonts w:ascii="SimSun" w:hAnsi="SimSun" w:eastAsia="SimSun" w:cs="SimSun"/>
          <w:sz w:val="21"/>
          <w:szCs w:val="21"/>
        </w:rPr>
      </w:pPr>
      <w:r>
        <w:rPr>
          <w:rFonts w:ascii="SimSun" w:hAnsi="SimSun" w:eastAsia="SimSun" w:cs="SimSun"/>
          <w:sz w:val="21"/>
          <w:szCs w:val="21"/>
          <w:spacing w:val="1"/>
        </w:rPr>
        <w:t>和扣带回等激活反应异常以及相互之间的纤维联络异常</w:t>
      </w:r>
      <w:r>
        <w:rPr>
          <w:rFonts w:ascii="SimSun" w:hAnsi="SimSun" w:eastAsia="SimSun" w:cs="SimSun"/>
          <w:sz w:val="21"/>
          <w:szCs w:val="21"/>
        </w:rPr>
        <w:t>。</w:t>
      </w:r>
    </w:p>
    <w:p>
      <w:pPr>
        <w:ind w:left="1392"/>
        <w:spacing w:before="76" w:line="221" w:lineRule="auto"/>
        <w:rPr>
          <w:rFonts w:ascii="SimHei" w:hAnsi="SimHei" w:eastAsia="SimHei" w:cs="SimHei"/>
          <w:sz w:val="24"/>
          <w:szCs w:val="24"/>
        </w:rPr>
      </w:pPr>
      <w:r>
        <w:rPr>
          <w:rFonts w:ascii="SimHei" w:hAnsi="SimHei" w:eastAsia="SimHei" w:cs="SimHei"/>
          <w:sz w:val="24"/>
          <w:szCs w:val="24"/>
          <w:b/>
          <w:bCs/>
          <w:color w:val="006DC1"/>
          <w:spacing w:val="-25"/>
        </w:rPr>
        <w:t>【诊断】</w:t>
      </w:r>
    </w:p>
    <w:p>
      <w:pPr>
        <w:ind w:left="1509"/>
        <w:spacing w:before="87" w:line="339" w:lineRule="exact"/>
        <w:rPr>
          <w:rFonts w:ascii="SimSun" w:hAnsi="SimSun" w:eastAsia="SimSun" w:cs="SimSun"/>
          <w:sz w:val="21"/>
          <w:szCs w:val="21"/>
        </w:rPr>
      </w:pPr>
      <w:r>
        <w:rPr>
          <w:rFonts w:ascii="SimSun" w:hAnsi="SimSun" w:eastAsia="SimSun" w:cs="SimSun"/>
          <w:sz w:val="21"/>
          <w:szCs w:val="21"/>
          <w:spacing w:val="-2"/>
          <w:position w:val="9"/>
        </w:rPr>
        <w:t>根据病人存在慢性广泛性肌肉疼痛及发僵，常伴有失眠、易</w:t>
      </w:r>
    </w:p>
    <w:p>
      <w:pPr>
        <w:ind w:left="1080"/>
        <w:spacing w:before="1" w:line="218" w:lineRule="auto"/>
        <w:rPr>
          <w:rFonts w:ascii="SimSun" w:hAnsi="SimSun" w:eastAsia="SimSun" w:cs="SimSun"/>
          <w:sz w:val="21"/>
          <w:szCs w:val="21"/>
        </w:rPr>
      </w:pPr>
      <w:r>
        <w:rPr>
          <w:rFonts w:ascii="SimSun" w:hAnsi="SimSun" w:eastAsia="SimSun" w:cs="SimSun"/>
          <w:sz w:val="21"/>
          <w:szCs w:val="21"/>
          <w:spacing w:val="-12"/>
        </w:rPr>
        <w:t>醒、多梦及精神不振等睡眠障碍的表现，疼痛可累及全身，颈、胸、</w:t>
      </w:r>
    </w:p>
    <w:p>
      <w:pPr>
        <w:ind w:left="1080"/>
        <w:spacing w:before="92" w:line="219" w:lineRule="auto"/>
        <w:rPr>
          <w:rFonts w:ascii="SimSun" w:hAnsi="SimSun" w:eastAsia="SimSun" w:cs="SimSun"/>
          <w:sz w:val="21"/>
          <w:szCs w:val="21"/>
        </w:rPr>
      </w:pPr>
      <w:r>
        <w:rPr>
          <w:rFonts w:ascii="SimSun" w:hAnsi="SimSun" w:eastAsia="SimSun" w:cs="SimSun"/>
          <w:sz w:val="21"/>
          <w:szCs w:val="21"/>
          <w:spacing w:val="-1"/>
        </w:rPr>
        <w:t>下背部、肩胛带及骨盆带肌肉最常见的特点，结合全身可出现多</w:t>
      </w:r>
    </w:p>
    <w:p>
      <w:pPr>
        <w:ind w:left="1080"/>
        <w:spacing w:before="91" w:line="219" w:lineRule="auto"/>
        <w:rPr>
          <w:rFonts w:ascii="SimSun" w:hAnsi="SimSun" w:eastAsia="SimSun" w:cs="SimSun"/>
          <w:sz w:val="21"/>
          <w:szCs w:val="21"/>
        </w:rPr>
      </w:pPr>
      <w:r>
        <w:rPr>
          <w:rFonts w:ascii="SimSun" w:hAnsi="SimSun" w:eastAsia="SimSun" w:cs="SimSun"/>
          <w:sz w:val="21"/>
          <w:szCs w:val="21"/>
          <w:spacing w:val="-3"/>
        </w:rPr>
        <w:t>处压痛点的典型症状，在排除其他疾病后可作出诊断。</w:t>
      </w:r>
    </w:p>
    <w:p>
      <w:pPr>
        <w:ind w:left="1509"/>
        <w:spacing w:before="80" w:line="339" w:lineRule="exact"/>
        <w:rPr>
          <w:rFonts w:ascii="SimSun" w:hAnsi="SimSun" w:eastAsia="SimSun" w:cs="SimSun"/>
          <w:sz w:val="21"/>
          <w:szCs w:val="21"/>
        </w:rPr>
      </w:pPr>
      <w:r>
        <w:rPr>
          <w:rFonts w:ascii="SimSun" w:hAnsi="SimSun" w:eastAsia="SimSun" w:cs="SimSun"/>
          <w:sz w:val="21"/>
          <w:szCs w:val="21"/>
          <w:spacing w:val="23"/>
          <w:position w:val="9"/>
        </w:rPr>
        <w:t>具体诊断可以参考1990年美国风湿病学学会的诊断标</w:t>
      </w:r>
    </w:p>
    <w:p>
      <w:pPr>
        <w:ind w:left="1080"/>
        <w:spacing w:line="217" w:lineRule="auto"/>
        <w:rPr>
          <w:rFonts w:ascii="SimSun" w:hAnsi="SimSun" w:eastAsia="SimSun" w:cs="SimSun"/>
          <w:sz w:val="21"/>
          <w:szCs w:val="21"/>
        </w:rPr>
      </w:pPr>
      <w:r>
        <w:rPr>
          <w:rFonts w:ascii="SimSun" w:hAnsi="SimSun" w:eastAsia="SimSun" w:cs="SimSun"/>
          <w:sz w:val="21"/>
          <w:szCs w:val="21"/>
          <w:spacing w:val="2"/>
        </w:rPr>
        <w:t>准：①持续3个月以上的全身性疼痛，包括身体的左、右侧，腰</w:t>
      </w:r>
    </w:p>
    <w:p>
      <w:pPr>
        <w:ind w:left="1080"/>
        <w:spacing w:before="93" w:line="217" w:lineRule="auto"/>
        <w:rPr>
          <w:rFonts w:ascii="SimSun" w:hAnsi="SimSun" w:eastAsia="SimSun" w:cs="SimSun"/>
          <w:sz w:val="21"/>
          <w:szCs w:val="21"/>
        </w:rPr>
      </w:pPr>
      <w:r>
        <w:rPr>
          <w:rFonts w:ascii="SimSun" w:hAnsi="SimSun" w:eastAsia="SimSun" w:cs="SimSun"/>
          <w:sz w:val="21"/>
          <w:szCs w:val="21"/>
          <w:spacing w:val="6"/>
        </w:rPr>
        <w:t>的上、下部及中轴(颈椎或前胸或胸椎或下背部)均疼痛。②压</w:t>
      </w:r>
    </w:p>
    <w:p>
      <w:pPr>
        <w:ind w:left="1080"/>
        <w:spacing w:before="88" w:line="214" w:lineRule="auto"/>
        <w:rPr>
          <w:rFonts w:ascii="SimSun" w:hAnsi="SimSun" w:eastAsia="SimSun" w:cs="SimSun"/>
          <w:sz w:val="21"/>
          <w:szCs w:val="21"/>
        </w:rPr>
      </w:pPr>
      <w:r>
        <w:rPr>
          <w:rFonts w:ascii="SimSun" w:hAnsi="SimSun" w:eastAsia="SimSun" w:cs="SimSun"/>
          <w:sz w:val="21"/>
          <w:szCs w:val="21"/>
          <w:spacing w:val="11"/>
        </w:rPr>
        <w:t>痛点：以拇指按压，压力为4</w:t>
      </w:r>
      <w:r>
        <w:rPr>
          <w:rFonts w:ascii="SimSun" w:hAnsi="SimSun" w:eastAsia="SimSun" w:cs="SimSun"/>
          <w:sz w:val="21"/>
          <w:szCs w:val="21"/>
        </w:rPr>
        <w:t>kg</w:t>
      </w:r>
      <w:r>
        <w:rPr>
          <w:rFonts w:ascii="SimSun" w:hAnsi="SimSun" w:eastAsia="SimSun" w:cs="SimSun"/>
          <w:sz w:val="21"/>
          <w:szCs w:val="21"/>
          <w:spacing w:val="11"/>
        </w:rPr>
        <w:t>,18</w:t>
      </w:r>
      <w:r>
        <w:rPr>
          <w:rFonts w:ascii="SimSun" w:hAnsi="SimSun" w:eastAsia="SimSun" w:cs="SimSun"/>
          <w:sz w:val="21"/>
          <w:szCs w:val="21"/>
          <w:spacing w:val="-34"/>
        </w:rPr>
        <w:t xml:space="preserve"> </w:t>
      </w:r>
      <w:r>
        <w:rPr>
          <w:rFonts w:ascii="SimSun" w:hAnsi="SimSun" w:eastAsia="SimSun" w:cs="SimSun"/>
          <w:sz w:val="21"/>
          <w:szCs w:val="21"/>
          <w:spacing w:val="11"/>
        </w:rPr>
        <w:t>个压痛点中至少有11个疼</w:t>
      </w:r>
    </w:p>
    <w:p>
      <w:pPr>
        <w:ind w:left="1080"/>
        <w:spacing w:before="104" w:line="219" w:lineRule="auto"/>
        <w:rPr>
          <w:rFonts w:ascii="SimSun" w:hAnsi="SimSun" w:eastAsia="SimSun" w:cs="SimSun"/>
          <w:sz w:val="21"/>
          <w:szCs w:val="21"/>
        </w:rPr>
      </w:pPr>
      <w:r>
        <w:rPr>
          <w:rFonts w:ascii="SimSun" w:hAnsi="SimSun" w:eastAsia="SimSun" w:cs="SimSun"/>
          <w:sz w:val="21"/>
          <w:szCs w:val="21"/>
          <w:spacing w:val="8"/>
        </w:rPr>
        <w:t>痛，18个(9对)压痛点的具体部位见图8-15-1。同时满足上述</w:t>
      </w:r>
    </w:p>
    <w:p>
      <w:pPr>
        <w:spacing w:line="45" w:lineRule="exact"/>
        <w:rPr/>
      </w:pPr>
      <w:r/>
    </w:p>
    <w:p>
      <w:pPr>
        <w:sectPr>
          <w:footerReference w:type="default" r:id="rId17"/>
          <w:pgSz w:w="11900" w:h="16840"/>
          <w:pgMar w:top="824" w:right="939" w:bottom="400" w:left="619" w:header="0" w:footer="0" w:gutter="0"/>
          <w:cols w:equalWidth="0" w:num="1">
            <w:col w:w="10341" w:space="0"/>
          </w:cols>
        </w:sectPr>
        <w:rPr/>
      </w:pPr>
    </w:p>
    <w:p>
      <w:pPr>
        <w:ind w:left="1080"/>
        <w:spacing w:before="43" w:line="396" w:lineRule="exact"/>
        <w:rPr>
          <w:rFonts w:ascii="SimSun" w:hAnsi="SimSun" w:eastAsia="SimSun" w:cs="SimSun"/>
          <w:sz w:val="21"/>
          <w:szCs w:val="21"/>
        </w:rPr>
      </w:pPr>
      <w:r>
        <w:rPr>
          <w:rFonts w:ascii="SimSun" w:hAnsi="SimSun" w:eastAsia="SimSun" w:cs="SimSun"/>
          <w:sz w:val="21"/>
          <w:szCs w:val="21"/>
          <w:spacing w:val="13"/>
          <w:position w:val="14"/>
        </w:rPr>
        <w:t>2</w:t>
      </w:r>
      <w:r>
        <w:rPr>
          <w:rFonts w:ascii="SimSun" w:hAnsi="SimSun" w:eastAsia="SimSun" w:cs="SimSun"/>
          <w:sz w:val="21"/>
          <w:szCs w:val="21"/>
          <w:spacing w:val="-43"/>
          <w:position w:val="14"/>
        </w:rPr>
        <w:t xml:space="preserve"> </w:t>
      </w:r>
      <w:r>
        <w:rPr>
          <w:rFonts w:ascii="SimSun" w:hAnsi="SimSun" w:eastAsia="SimSun" w:cs="SimSun"/>
          <w:sz w:val="21"/>
          <w:szCs w:val="21"/>
          <w:spacing w:val="13"/>
          <w:position w:val="14"/>
        </w:rPr>
        <w:t>个</w:t>
      </w:r>
      <w:r>
        <w:rPr>
          <w:rFonts w:ascii="SimSun" w:hAnsi="SimSun" w:eastAsia="SimSun" w:cs="SimSun"/>
          <w:sz w:val="21"/>
          <w:szCs w:val="21"/>
          <w:spacing w:val="-42"/>
          <w:position w:val="14"/>
        </w:rPr>
        <w:t xml:space="preserve"> </w:t>
      </w:r>
      <w:r>
        <w:rPr>
          <w:rFonts w:ascii="SimSun" w:hAnsi="SimSun" w:eastAsia="SimSun" w:cs="SimSun"/>
          <w:sz w:val="21"/>
          <w:szCs w:val="21"/>
          <w:spacing w:val="13"/>
          <w:position w:val="14"/>
        </w:rPr>
        <w:t>条</w:t>
      </w:r>
      <w:r>
        <w:rPr>
          <w:rFonts w:ascii="SimSun" w:hAnsi="SimSun" w:eastAsia="SimSun" w:cs="SimSun"/>
          <w:sz w:val="21"/>
          <w:szCs w:val="21"/>
          <w:spacing w:val="-44"/>
          <w:position w:val="14"/>
        </w:rPr>
        <w:t xml:space="preserve"> </w:t>
      </w:r>
      <w:r>
        <w:rPr>
          <w:rFonts w:ascii="SimSun" w:hAnsi="SimSun" w:eastAsia="SimSun" w:cs="SimSun"/>
          <w:sz w:val="21"/>
          <w:szCs w:val="21"/>
          <w:spacing w:val="13"/>
          <w:position w:val="14"/>
        </w:rPr>
        <w:t>件</w:t>
      </w:r>
      <w:r>
        <w:rPr>
          <w:rFonts w:ascii="SimSun" w:hAnsi="SimSun" w:eastAsia="SimSun" w:cs="SimSun"/>
          <w:sz w:val="21"/>
          <w:szCs w:val="21"/>
          <w:spacing w:val="-42"/>
          <w:position w:val="14"/>
        </w:rPr>
        <w:t xml:space="preserve"> </w:t>
      </w:r>
      <w:r>
        <w:rPr>
          <w:rFonts w:ascii="SimSun" w:hAnsi="SimSun" w:eastAsia="SimSun" w:cs="SimSun"/>
          <w:sz w:val="21"/>
          <w:szCs w:val="21"/>
          <w:spacing w:val="13"/>
          <w:position w:val="14"/>
        </w:rPr>
        <w:t>者</w:t>
      </w:r>
      <w:r>
        <w:rPr>
          <w:rFonts w:ascii="SimSun" w:hAnsi="SimSun" w:eastAsia="SimSun" w:cs="SimSun"/>
          <w:sz w:val="21"/>
          <w:szCs w:val="21"/>
          <w:spacing w:val="-42"/>
          <w:position w:val="14"/>
        </w:rPr>
        <w:t xml:space="preserve"> </w:t>
      </w:r>
      <w:r>
        <w:rPr>
          <w:rFonts w:ascii="SimSun" w:hAnsi="SimSun" w:eastAsia="SimSun" w:cs="SimSun"/>
          <w:sz w:val="21"/>
          <w:szCs w:val="21"/>
          <w:spacing w:val="13"/>
          <w:position w:val="14"/>
        </w:rPr>
        <w:t>可</w:t>
      </w:r>
      <w:r>
        <w:rPr>
          <w:rFonts w:ascii="SimSun" w:hAnsi="SimSun" w:eastAsia="SimSun" w:cs="SimSun"/>
          <w:sz w:val="21"/>
          <w:szCs w:val="21"/>
          <w:spacing w:val="-42"/>
          <w:position w:val="14"/>
        </w:rPr>
        <w:t xml:space="preserve"> </w:t>
      </w:r>
      <w:r>
        <w:rPr>
          <w:rFonts w:ascii="SimSun" w:hAnsi="SimSun" w:eastAsia="SimSun" w:cs="SimSun"/>
          <w:sz w:val="21"/>
          <w:szCs w:val="21"/>
          <w:spacing w:val="13"/>
          <w:position w:val="14"/>
        </w:rPr>
        <w:t>诊</w:t>
      </w:r>
      <w:r>
        <w:rPr>
          <w:rFonts w:ascii="SimSun" w:hAnsi="SimSun" w:eastAsia="SimSun" w:cs="SimSun"/>
          <w:sz w:val="21"/>
          <w:szCs w:val="21"/>
          <w:spacing w:val="-36"/>
          <w:position w:val="14"/>
        </w:rPr>
        <w:t xml:space="preserve"> </w:t>
      </w:r>
      <w:r>
        <w:rPr>
          <w:rFonts w:ascii="SimSun" w:hAnsi="SimSun" w:eastAsia="SimSun" w:cs="SimSun"/>
          <w:sz w:val="21"/>
          <w:szCs w:val="21"/>
          <w:spacing w:val="13"/>
          <w:position w:val="14"/>
        </w:rPr>
        <w:t>断</w:t>
      </w:r>
      <w:r>
        <w:rPr>
          <w:rFonts w:ascii="SimSun" w:hAnsi="SimSun" w:eastAsia="SimSun" w:cs="SimSun"/>
          <w:sz w:val="21"/>
          <w:szCs w:val="21"/>
          <w:spacing w:val="-41"/>
          <w:position w:val="14"/>
        </w:rPr>
        <w:t xml:space="preserve"> </w:t>
      </w:r>
      <w:r>
        <w:rPr>
          <w:rFonts w:ascii="SimSun" w:hAnsi="SimSun" w:eastAsia="SimSun" w:cs="SimSun"/>
          <w:sz w:val="21"/>
          <w:szCs w:val="21"/>
          <w:spacing w:val="13"/>
          <w:position w:val="14"/>
        </w:rPr>
        <w:t>为</w:t>
      </w:r>
      <w:r>
        <w:rPr>
          <w:rFonts w:ascii="SimSun" w:hAnsi="SimSun" w:eastAsia="SimSun" w:cs="SimSun"/>
          <w:sz w:val="21"/>
          <w:szCs w:val="21"/>
          <w:spacing w:val="-26"/>
          <w:position w:val="14"/>
        </w:rPr>
        <w:t xml:space="preserve"> </w:t>
      </w:r>
      <w:r>
        <w:rPr>
          <w:rFonts w:ascii="SimSun" w:hAnsi="SimSun" w:eastAsia="SimSun" w:cs="SimSun"/>
          <w:sz w:val="21"/>
          <w:szCs w:val="21"/>
          <w:position w:val="14"/>
        </w:rPr>
        <w:t>FMS</w:t>
      </w:r>
      <w:r>
        <w:rPr>
          <w:rFonts w:ascii="SimSun" w:hAnsi="SimSun" w:eastAsia="SimSun" w:cs="SimSun"/>
          <w:sz w:val="21"/>
          <w:szCs w:val="21"/>
          <w:spacing w:val="13"/>
          <w:position w:val="14"/>
        </w:rPr>
        <w:t>,</w:t>
      </w:r>
      <w:r>
        <w:rPr>
          <w:rFonts w:ascii="SimSun" w:hAnsi="SimSun" w:eastAsia="SimSun" w:cs="SimSun"/>
          <w:sz w:val="21"/>
          <w:szCs w:val="21"/>
          <w:spacing w:val="20"/>
          <w:position w:val="14"/>
        </w:rPr>
        <w:t xml:space="preserve"> </w:t>
      </w:r>
      <w:r>
        <w:rPr>
          <w:rFonts w:ascii="SimSun" w:hAnsi="SimSun" w:eastAsia="SimSun" w:cs="SimSun"/>
          <w:sz w:val="21"/>
          <w:szCs w:val="21"/>
          <w:spacing w:val="13"/>
          <w:position w:val="14"/>
        </w:rPr>
        <w:t>其敏感性为88</w:t>
      </w:r>
      <w:r>
        <w:rPr>
          <w:rFonts w:ascii="SimSun" w:hAnsi="SimSun" w:eastAsia="SimSun" w:cs="SimSun"/>
          <w:sz w:val="21"/>
          <w:szCs w:val="21"/>
          <w:spacing w:val="-53"/>
          <w:position w:val="14"/>
        </w:rPr>
        <w:t xml:space="preserve"> </w:t>
      </w:r>
      <w:r>
        <w:rPr>
          <w:rFonts w:ascii="SimSun" w:hAnsi="SimSun" w:eastAsia="SimSun" w:cs="SimSun"/>
          <w:sz w:val="21"/>
          <w:szCs w:val="21"/>
          <w:spacing w:val="13"/>
          <w:position w:val="14"/>
        </w:rPr>
        <w:t>.</w:t>
      </w:r>
      <w:r>
        <w:rPr>
          <w:rFonts w:ascii="SimSun" w:hAnsi="SimSun" w:eastAsia="SimSun" w:cs="SimSun"/>
          <w:sz w:val="21"/>
          <w:szCs w:val="21"/>
          <w:spacing w:val="-60"/>
          <w:position w:val="14"/>
        </w:rPr>
        <w:t xml:space="preserve"> </w:t>
      </w:r>
      <w:r>
        <w:rPr>
          <w:rFonts w:ascii="SimSun" w:hAnsi="SimSun" w:eastAsia="SimSun" w:cs="SimSun"/>
          <w:sz w:val="21"/>
          <w:szCs w:val="21"/>
          <w:spacing w:val="13"/>
          <w:position w:val="14"/>
        </w:rPr>
        <w:t>4%,特异性为</w:t>
      </w:r>
    </w:p>
    <w:p>
      <w:pPr>
        <w:ind w:left="1080"/>
        <w:spacing w:line="183" w:lineRule="auto"/>
        <w:rPr>
          <w:rFonts w:ascii="SimSun" w:hAnsi="SimSun" w:eastAsia="SimSun" w:cs="SimSun"/>
          <w:sz w:val="21"/>
          <w:szCs w:val="21"/>
        </w:rPr>
      </w:pPr>
      <w:r>
        <w:rPr>
          <w:rFonts w:ascii="SimSun" w:hAnsi="SimSun" w:eastAsia="SimSun" w:cs="SimSun"/>
          <w:sz w:val="21"/>
          <w:szCs w:val="21"/>
          <w:spacing w:val="-3"/>
        </w:rPr>
        <w:t>81.1%。</w:t>
      </w:r>
    </w:p>
    <w:p>
      <w:pPr>
        <w:spacing w:line="14" w:lineRule="auto"/>
        <w:rPr>
          <w:rFonts w:ascii="Arial"/>
          <w:sz w:val="2"/>
        </w:rPr>
      </w:pPr>
      <w:r>
        <w:rPr>
          <w:rFonts w:ascii="Arial" w:hAnsi="Arial" w:eastAsia="Arial" w:cs="Arial"/>
          <w:sz w:val="2"/>
          <w:szCs w:val="2"/>
        </w:rPr>
        <w:br w:type="column"/>
      </w:r>
    </w:p>
    <w:p>
      <w:pPr>
        <w:ind w:right="339" w:firstLine="39"/>
        <w:spacing w:before="214" w:line="212" w:lineRule="auto"/>
        <w:rPr>
          <w:rFonts w:ascii="SimHei" w:hAnsi="SimHei" w:eastAsia="SimHei" w:cs="SimHei"/>
          <w:sz w:val="21"/>
          <w:szCs w:val="21"/>
        </w:rPr>
      </w:pPr>
      <w:r>
        <w:rPr>
          <w:rFonts w:ascii="SimHei" w:hAnsi="SimHei" w:eastAsia="SimHei" w:cs="SimHei"/>
          <w:sz w:val="21"/>
          <w:szCs w:val="21"/>
          <w:color w:val="0478BB"/>
          <w:spacing w:val="-9"/>
        </w:rPr>
        <w:t>图8-15-1</w:t>
      </w:r>
      <w:r>
        <w:rPr>
          <w:rFonts w:ascii="SimHei" w:hAnsi="SimHei" w:eastAsia="SimHei" w:cs="SimHei"/>
          <w:sz w:val="21"/>
          <w:szCs w:val="21"/>
          <w:color w:val="0478BB"/>
          <w:spacing w:val="26"/>
        </w:rPr>
        <w:t xml:space="preserve">  </w:t>
      </w:r>
      <w:r>
        <w:rPr>
          <w:rFonts w:ascii="Times New Roman" w:hAnsi="Times New Roman" w:eastAsia="Times New Roman" w:cs="Times New Roman"/>
          <w:sz w:val="21"/>
          <w:szCs w:val="21"/>
          <w:spacing w:val="-9"/>
        </w:rPr>
        <w:t>FMS</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spacing w:val="-9"/>
        </w:rPr>
        <w:t>18</w:t>
      </w:r>
      <w:r>
        <w:rPr>
          <w:rFonts w:ascii="SimHei" w:hAnsi="SimHei" w:eastAsia="SimHei" w:cs="SimHei"/>
          <w:sz w:val="21"/>
          <w:szCs w:val="21"/>
          <w:spacing w:val="-9"/>
        </w:rPr>
        <w:t>个压痛点</w:t>
      </w:r>
      <w:r>
        <w:rPr>
          <w:rFonts w:ascii="SimHei" w:hAnsi="SimHei" w:eastAsia="SimHei" w:cs="SimHei"/>
          <w:sz w:val="21"/>
          <w:szCs w:val="21"/>
        </w:rPr>
        <w:t xml:space="preserve"> </w:t>
      </w:r>
      <w:r>
        <w:rPr>
          <w:rFonts w:ascii="SimHei" w:hAnsi="SimHei" w:eastAsia="SimHei" w:cs="SimHei"/>
          <w:sz w:val="21"/>
          <w:szCs w:val="21"/>
          <w:spacing w:val="-19"/>
        </w:rPr>
        <w:t>的部位图示</w:t>
      </w:r>
    </w:p>
    <w:p>
      <w:pPr>
        <w:sectPr>
          <w:type w:val="continuous"/>
          <w:pgSz w:w="11900" w:h="16840"/>
          <w:pgMar w:top="824" w:right="939" w:bottom="400" w:left="619" w:header="0" w:footer="0" w:gutter="0"/>
          <w:cols w:equalWidth="0" w:num="2">
            <w:col w:w="7321" w:space="100"/>
            <w:col w:w="2921" w:space="0"/>
          </w:cols>
        </w:sectPr>
        <w:rPr/>
      </w:pPr>
    </w:p>
    <w:p>
      <w:pPr>
        <w:ind w:left="1407"/>
        <w:spacing w:before="74" w:line="222" w:lineRule="auto"/>
        <w:rPr>
          <w:rFonts w:ascii="SimHei" w:hAnsi="SimHei" w:eastAsia="SimHei" w:cs="SimHei"/>
          <w:sz w:val="21"/>
          <w:szCs w:val="21"/>
        </w:rPr>
      </w:pPr>
      <w:r>
        <w:rPr>
          <w:rFonts w:ascii="SimHei" w:hAnsi="SimHei" w:eastAsia="SimHei" w:cs="SimHei"/>
          <w:sz w:val="21"/>
          <w:szCs w:val="21"/>
          <w:b/>
          <w:bCs/>
          <w:color w:val="0090F1"/>
          <w:spacing w:val="-6"/>
        </w:rPr>
        <w:t>【治疗与预后】</w:t>
      </w:r>
    </w:p>
    <w:p>
      <w:pPr>
        <w:ind w:left="1080" w:right="85" w:firstLine="429"/>
        <w:spacing w:before="82" w:line="258" w:lineRule="auto"/>
        <w:rPr>
          <w:rFonts w:ascii="SimSun" w:hAnsi="SimSun" w:eastAsia="SimSun" w:cs="SimSun"/>
          <w:sz w:val="21"/>
          <w:szCs w:val="21"/>
        </w:rPr>
      </w:pPr>
      <w:r>
        <w:rPr>
          <w:rFonts w:ascii="SimSun" w:hAnsi="SimSun" w:eastAsia="SimSun" w:cs="SimSun"/>
          <w:sz w:val="21"/>
          <w:szCs w:val="21"/>
          <w:spacing w:val="-3"/>
        </w:rPr>
        <w:t>FMS</w:t>
      </w:r>
      <w:r>
        <w:rPr>
          <w:rFonts w:ascii="SimSun" w:hAnsi="SimSun" w:eastAsia="SimSun" w:cs="SimSun"/>
          <w:sz w:val="21"/>
          <w:szCs w:val="21"/>
          <w:spacing w:val="52"/>
        </w:rPr>
        <w:t xml:space="preserve"> </w:t>
      </w:r>
      <w:r>
        <w:rPr>
          <w:rFonts w:ascii="SimSun" w:hAnsi="SimSun" w:eastAsia="SimSun" w:cs="SimSun"/>
          <w:sz w:val="21"/>
          <w:szCs w:val="21"/>
          <w:spacing w:val="-3"/>
        </w:rPr>
        <w:t>目前病因不清，病理生理不明，因此无特异的治疗方法。综合治疗是主要的治疗，包括运动</w:t>
      </w:r>
      <w:r>
        <w:rPr>
          <w:rFonts w:ascii="SimSun" w:hAnsi="SimSun" w:eastAsia="SimSun" w:cs="SimSun"/>
          <w:sz w:val="21"/>
          <w:szCs w:val="21"/>
        </w:rPr>
        <w:t xml:space="preserve"> </w:t>
      </w:r>
      <w:r>
        <w:rPr>
          <w:rFonts w:ascii="SimSun" w:hAnsi="SimSun" w:eastAsia="SimSun" w:cs="SimSun"/>
          <w:sz w:val="21"/>
          <w:szCs w:val="21"/>
          <w:spacing w:val="-2"/>
        </w:rPr>
        <w:t>及减轻精神压力和对症止痛。</w:t>
      </w:r>
    </w:p>
    <w:p>
      <w:pPr>
        <w:ind w:left="1080" w:right="74" w:firstLine="429"/>
        <w:spacing w:before="87" w:line="288" w:lineRule="auto"/>
        <w:rPr>
          <w:rFonts w:ascii="SimSun" w:hAnsi="SimSun" w:eastAsia="SimSun" w:cs="SimSun"/>
          <w:sz w:val="21"/>
          <w:szCs w:val="21"/>
        </w:rPr>
      </w:pPr>
      <w:r>
        <w:rPr>
          <w:rFonts w:ascii="Times New Roman" w:hAnsi="Times New Roman" w:eastAsia="Times New Roman" w:cs="Times New Roman"/>
          <w:sz w:val="21"/>
          <w:szCs w:val="21"/>
          <w:b/>
          <w:bCs/>
          <w:spacing w:val="-2"/>
        </w:rPr>
        <w:t>1.</w:t>
      </w:r>
      <w:r>
        <w:rPr>
          <w:rFonts w:ascii="Times New Roman" w:hAnsi="Times New Roman" w:eastAsia="Times New Roman" w:cs="Times New Roman"/>
          <w:sz w:val="21"/>
          <w:szCs w:val="21"/>
          <w:spacing w:val="10"/>
        </w:rPr>
        <w:t xml:space="preserve">  </w:t>
      </w:r>
      <w:r>
        <w:rPr>
          <w:rFonts w:ascii="SimSun" w:hAnsi="SimSun" w:eastAsia="SimSun" w:cs="SimSun"/>
          <w:sz w:val="21"/>
          <w:szCs w:val="21"/>
          <w:b/>
          <w:bCs/>
          <w:spacing w:val="-2"/>
        </w:rPr>
        <w:t>药物治疗</w:t>
      </w:r>
      <w:r>
        <w:rPr>
          <w:rFonts w:ascii="SimSun" w:hAnsi="SimSun" w:eastAsia="SimSun" w:cs="SimSun"/>
          <w:sz w:val="21"/>
          <w:szCs w:val="21"/>
          <w:spacing w:val="7"/>
        </w:rPr>
        <w:t xml:space="preserve">  </w:t>
      </w:r>
      <w:r>
        <w:rPr>
          <w:rFonts w:ascii="SimSun" w:hAnsi="SimSun" w:eastAsia="SimSun" w:cs="SimSun"/>
          <w:sz w:val="21"/>
          <w:szCs w:val="21"/>
          <w:spacing w:val="-2"/>
        </w:rPr>
        <w:t>目的是阻断神经触发点，改善精神症状。</w:t>
      </w:r>
      <w:r>
        <w:rPr>
          <w:rFonts w:ascii="SimSun" w:hAnsi="SimSun" w:eastAsia="SimSun" w:cs="SimSun"/>
          <w:sz w:val="21"/>
          <w:szCs w:val="21"/>
          <w:spacing w:val="-12"/>
        </w:rPr>
        <w:t xml:space="preserve"> </w:t>
      </w:r>
      <w:r>
        <w:rPr>
          <w:rFonts w:ascii="Times New Roman" w:hAnsi="Times New Roman" w:eastAsia="Times New Roman" w:cs="Times New Roman"/>
          <w:sz w:val="21"/>
          <w:szCs w:val="21"/>
          <w:spacing w:val="-2"/>
        </w:rPr>
        <w:t>FMS</w:t>
      </w:r>
      <w:r>
        <w:rPr>
          <w:rFonts w:ascii="Times New Roman" w:hAnsi="Times New Roman" w:eastAsia="Times New Roman" w:cs="Times New Roman"/>
          <w:sz w:val="21"/>
          <w:szCs w:val="21"/>
          <w:spacing w:val="-19"/>
        </w:rPr>
        <w:t xml:space="preserve"> </w:t>
      </w:r>
      <w:r>
        <w:rPr>
          <w:rFonts w:ascii="SimSun" w:hAnsi="SimSun" w:eastAsia="SimSun" w:cs="SimSun"/>
          <w:sz w:val="21"/>
          <w:szCs w:val="21"/>
          <w:spacing w:val="-2"/>
        </w:rPr>
        <w:t>的治疗药物主要是针对中枢神经系</w:t>
      </w:r>
      <w:r>
        <w:rPr>
          <w:rFonts w:ascii="SimSun" w:hAnsi="SimSun" w:eastAsia="SimSun" w:cs="SimSun"/>
          <w:sz w:val="21"/>
          <w:szCs w:val="21"/>
        </w:rPr>
        <w:t xml:space="preserve"> </w:t>
      </w:r>
      <w:r>
        <w:rPr>
          <w:rFonts w:ascii="SimSun" w:hAnsi="SimSun" w:eastAsia="SimSun" w:cs="SimSun"/>
          <w:sz w:val="21"/>
          <w:szCs w:val="21"/>
          <w:spacing w:val="-2"/>
        </w:rPr>
        <w:t>统，抗抑郁药为治疗首选药物，能改善睡眠和疲劳，但是对压痛点的疼痛无效。其中三环类抗抑郁药</w:t>
      </w:r>
      <w:r>
        <w:rPr>
          <w:rFonts w:ascii="SimSun" w:hAnsi="SimSun" w:eastAsia="SimSun" w:cs="SimSun"/>
          <w:sz w:val="21"/>
          <w:szCs w:val="21"/>
          <w:spacing w:val="16"/>
        </w:rPr>
        <w:t xml:space="preserve"> </w:t>
      </w:r>
      <w:r>
        <w:rPr>
          <w:rFonts w:ascii="SimSun" w:hAnsi="SimSun" w:eastAsia="SimSun" w:cs="SimSun"/>
          <w:sz w:val="21"/>
          <w:szCs w:val="21"/>
          <w:spacing w:val="-5"/>
        </w:rPr>
        <w:t>(TCAs)</w:t>
      </w:r>
      <w:r>
        <w:rPr>
          <w:rFonts w:ascii="SimSun" w:hAnsi="SimSun" w:eastAsia="SimSun" w:cs="SimSun"/>
          <w:sz w:val="21"/>
          <w:szCs w:val="21"/>
          <w:spacing w:val="-20"/>
        </w:rPr>
        <w:t xml:space="preserve"> </w:t>
      </w:r>
      <w:r>
        <w:rPr>
          <w:rFonts w:ascii="SimSun" w:hAnsi="SimSun" w:eastAsia="SimSun" w:cs="SimSun"/>
          <w:sz w:val="21"/>
          <w:szCs w:val="21"/>
          <w:spacing w:val="-5"/>
        </w:rPr>
        <w:t>阿米替林(amitriptyline)应用最为广</w:t>
      </w:r>
      <w:r>
        <w:rPr>
          <w:rFonts w:ascii="SimSun" w:hAnsi="SimSun" w:eastAsia="SimSun" w:cs="SimSun"/>
          <w:sz w:val="21"/>
          <w:szCs w:val="21"/>
          <w:spacing w:val="-6"/>
        </w:rPr>
        <w:t>泛；5-羟色胺(5-</w:t>
      </w:r>
      <w:r>
        <w:rPr>
          <w:rFonts w:ascii="SimSun" w:hAnsi="SimSun" w:eastAsia="SimSun" w:cs="SimSun"/>
          <w:sz w:val="21"/>
          <w:szCs w:val="21"/>
          <w:spacing w:val="-5"/>
        </w:rPr>
        <w:t>HT</w:t>
      </w:r>
      <w:r>
        <w:rPr>
          <w:rFonts w:ascii="SimSun" w:hAnsi="SimSun" w:eastAsia="SimSun" w:cs="SimSun"/>
          <w:sz w:val="21"/>
          <w:szCs w:val="21"/>
          <w:spacing w:val="-6"/>
        </w:rPr>
        <w:t>)</w:t>
      </w:r>
      <w:r>
        <w:rPr>
          <w:rFonts w:ascii="SimSun" w:hAnsi="SimSun" w:eastAsia="SimSun" w:cs="SimSun"/>
          <w:sz w:val="21"/>
          <w:szCs w:val="21"/>
          <w:spacing w:val="-37"/>
        </w:rPr>
        <w:t xml:space="preserve"> </w:t>
      </w:r>
      <w:r>
        <w:rPr>
          <w:rFonts w:ascii="SimSun" w:hAnsi="SimSun" w:eastAsia="SimSun" w:cs="SimSun"/>
          <w:sz w:val="21"/>
          <w:szCs w:val="21"/>
          <w:spacing w:val="-6"/>
        </w:rPr>
        <w:t>再摄取抑制剂(</w:t>
      </w:r>
      <w:r>
        <w:rPr>
          <w:rFonts w:ascii="SimSun" w:hAnsi="SimSun" w:eastAsia="SimSun" w:cs="SimSun"/>
          <w:sz w:val="21"/>
          <w:szCs w:val="21"/>
          <w:spacing w:val="-5"/>
        </w:rPr>
        <w:t>SSRJs</w:t>
      </w:r>
      <w:r>
        <w:rPr>
          <w:rFonts w:ascii="SimSun" w:hAnsi="SimSun" w:eastAsia="SimSun" w:cs="SimSun"/>
          <w:sz w:val="21"/>
          <w:szCs w:val="21"/>
          <w:spacing w:val="-6"/>
        </w:rPr>
        <w:t>)</w:t>
      </w:r>
      <w:r>
        <w:rPr>
          <w:rFonts w:ascii="SimSun" w:hAnsi="SimSun" w:eastAsia="SimSun" w:cs="SimSun"/>
          <w:sz w:val="21"/>
          <w:szCs w:val="21"/>
          <w:spacing w:val="-35"/>
        </w:rPr>
        <w:t xml:space="preserve"> </w:t>
      </w:r>
      <w:r>
        <w:rPr>
          <w:rFonts w:ascii="SimSun" w:hAnsi="SimSun" w:eastAsia="SimSun" w:cs="SimSun"/>
          <w:sz w:val="21"/>
          <w:szCs w:val="21"/>
          <w:spacing w:val="-6"/>
        </w:rPr>
        <w:t>和高选择性单</w:t>
      </w:r>
      <w:r>
        <w:rPr>
          <w:rFonts w:ascii="SimSun" w:hAnsi="SimSun" w:eastAsia="SimSun" w:cs="SimSun"/>
          <w:sz w:val="21"/>
          <w:szCs w:val="21"/>
        </w:rPr>
        <w:t xml:space="preserve"> </w:t>
      </w:r>
      <w:r>
        <w:rPr>
          <w:rFonts w:ascii="SimSun" w:hAnsi="SimSun" w:eastAsia="SimSun" w:cs="SimSun"/>
          <w:sz w:val="21"/>
          <w:szCs w:val="21"/>
          <w:spacing w:val="-2"/>
        </w:rPr>
        <w:t>胺氧化酶抑制剂(MAOIs)</w:t>
      </w:r>
      <w:r>
        <w:rPr>
          <w:rFonts w:ascii="SimSun" w:hAnsi="SimSun" w:eastAsia="SimSun" w:cs="SimSun"/>
          <w:sz w:val="21"/>
          <w:szCs w:val="21"/>
          <w:spacing w:val="25"/>
        </w:rPr>
        <w:t xml:space="preserve"> </w:t>
      </w:r>
      <w:r>
        <w:rPr>
          <w:rFonts w:ascii="SimSun" w:hAnsi="SimSun" w:eastAsia="SimSun" w:cs="SimSun"/>
          <w:sz w:val="21"/>
          <w:szCs w:val="21"/>
          <w:spacing w:val="-2"/>
        </w:rPr>
        <w:t>也是常用药物，特别是与三环类抗抑郁药联合应用时效果更佳，能明显改</w:t>
      </w:r>
      <w:r>
        <w:rPr>
          <w:rFonts w:ascii="SimSun" w:hAnsi="SimSun" w:eastAsia="SimSun" w:cs="SimSun"/>
          <w:sz w:val="21"/>
          <w:szCs w:val="21"/>
          <w:spacing w:val="-3"/>
        </w:rPr>
        <w:t>善</w:t>
      </w:r>
      <w:r>
        <w:rPr>
          <w:rFonts w:ascii="SimSun" w:hAnsi="SimSun" w:eastAsia="SimSun" w:cs="SimSun"/>
          <w:sz w:val="21"/>
          <w:szCs w:val="21"/>
        </w:rPr>
        <w:t xml:space="preserve"> </w:t>
      </w:r>
      <w:r>
        <w:rPr>
          <w:rFonts w:ascii="SimSun" w:hAnsi="SimSun" w:eastAsia="SimSun" w:cs="SimSun"/>
          <w:sz w:val="21"/>
          <w:szCs w:val="21"/>
          <w:spacing w:val="-2"/>
        </w:rPr>
        <w:t>睡眠、疼痛、疲劳，特别是抑郁状态。镇痛药非阿片类中枢性镇痛药曲马多推荐用于纤维肌痛的疼痛</w:t>
      </w:r>
      <w:r>
        <w:rPr>
          <w:rFonts w:ascii="SimSun" w:hAnsi="SimSun" w:eastAsia="SimSun" w:cs="SimSun"/>
          <w:sz w:val="21"/>
          <w:szCs w:val="21"/>
          <w:spacing w:val="16"/>
        </w:rPr>
        <w:t xml:space="preserve"> </w:t>
      </w:r>
      <w:r>
        <w:rPr>
          <w:rFonts w:ascii="SimSun" w:hAnsi="SimSun" w:eastAsia="SimSun" w:cs="SimSun"/>
          <w:sz w:val="21"/>
          <w:szCs w:val="21"/>
        </w:rPr>
        <w:t>处理；此外，第2代抗惊厥药普瑞巴林(pregabalin)是首个被美</w:t>
      </w:r>
      <w:r>
        <w:rPr>
          <w:rFonts w:ascii="SimSun" w:hAnsi="SimSun" w:eastAsia="SimSun" w:cs="SimSun"/>
          <w:sz w:val="21"/>
          <w:szCs w:val="21"/>
          <w:spacing w:val="-1"/>
        </w:rPr>
        <w:t>国食品药品监督管理局(</w:t>
      </w:r>
      <w:r>
        <w:rPr>
          <w:rFonts w:ascii="SimSun" w:hAnsi="SimSun" w:eastAsia="SimSun" w:cs="SimSun"/>
          <w:sz w:val="21"/>
          <w:szCs w:val="21"/>
        </w:rPr>
        <w:t>FDA</w:t>
      </w:r>
      <w:r>
        <w:rPr>
          <w:rFonts w:ascii="SimSun" w:hAnsi="SimSun" w:eastAsia="SimSun" w:cs="SimSun"/>
          <w:sz w:val="21"/>
          <w:szCs w:val="21"/>
          <w:spacing w:val="-1"/>
        </w:rPr>
        <w:t>)</w:t>
      </w:r>
      <w:r>
        <w:rPr>
          <w:rFonts w:ascii="SimSun" w:hAnsi="SimSun" w:eastAsia="SimSun" w:cs="SimSun"/>
          <w:sz w:val="21"/>
          <w:szCs w:val="21"/>
          <w:spacing w:val="65"/>
        </w:rPr>
        <w:t xml:space="preserve"> </w:t>
      </w:r>
      <w:r>
        <w:rPr>
          <w:rFonts w:ascii="SimSun" w:hAnsi="SimSun" w:eastAsia="SimSun" w:cs="SimSun"/>
          <w:sz w:val="21"/>
          <w:szCs w:val="21"/>
          <w:spacing w:val="-1"/>
        </w:rPr>
        <w:t>批准用</w:t>
      </w:r>
      <w:r>
        <w:rPr>
          <w:rFonts w:ascii="SimSun" w:hAnsi="SimSun" w:eastAsia="SimSun" w:cs="SimSun"/>
          <w:sz w:val="21"/>
          <w:szCs w:val="21"/>
        </w:rPr>
        <w:t xml:space="preserve"> </w:t>
      </w:r>
      <w:r>
        <w:rPr>
          <w:rFonts w:ascii="SimSun" w:hAnsi="SimSun" w:eastAsia="SimSun" w:cs="SimSun"/>
          <w:sz w:val="21"/>
          <w:szCs w:val="21"/>
          <w:spacing w:val="-7"/>
        </w:rPr>
        <w:t>于FMS</w:t>
      </w:r>
      <w:r>
        <w:rPr>
          <w:rFonts w:ascii="SimSun" w:hAnsi="SimSun" w:eastAsia="SimSun" w:cs="SimSun"/>
          <w:sz w:val="21"/>
          <w:szCs w:val="21"/>
          <w:spacing w:val="33"/>
        </w:rPr>
        <w:t xml:space="preserve"> </w:t>
      </w:r>
      <w:r>
        <w:rPr>
          <w:rFonts w:ascii="SimSun" w:hAnsi="SimSun" w:eastAsia="SimSun" w:cs="SimSun"/>
          <w:sz w:val="21"/>
          <w:szCs w:val="21"/>
          <w:spacing w:val="-7"/>
        </w:rPr>
        <w:t>治疗的药物，托烷司琼、普拉克索也可减轻疼痛，用于治疗本病。</w:t>
      </w:r>
    </w:p>
    <w:p>
      <w:pPr>
        <w:ind w:left="1080" w:right="69" w:firstLine="429"/>
        <w:spacing w:before="80" w:line="266" w:lineRule="auto"/>
        <w:rPr>
          <w:rFonts w:ascii="SimSun" w:hAnsi="SimSun" w:eastAsia="SimSun" w:cs="SimSun"/>
          <w:sz w:val="21"/>
          <w:szCs w:val="21"/>
        </w:rPr>
      </w:pPr>
      <w:r>
        <w:rPr>
          <w:rFonts w:ascii="Times New Roman" w:hAnsi="Times New Roman" w:eastAsia="Times New Roman" w:cs="Times New Roman"/>
          <w:sz w:val="21"/>
          <w:szCs w:val="21"/>
          <w:b/>
          <w:bCs/>
          <w:spacing w:val="-3"/>
        </w:rPr>
        <w:t>2.</w:t>
      </w:r>
      <w:r>
        <w:rPr>
          <w:rFonts w:ascii="Times New Roman" w:hAnsi="Times New Roman" w:eastAsia="Times New Roman" w:cs="Times New Roman"/>
          <w:sz w:val="21"/>
          <w:szCs w:val="21"/>
          <w:spacing w:val="14"/>
        </w:rPr>
        <w:t xml:space="preserve">  </w:t>
      </w:r>
      <w:r>
        <w:rPr>
          <w:rFonts w:ascii="SimSun" w:hAnsi="SimSun" w:eastAsia="SimSun" w:cs="SimSun"/>
          <w:sz w:val="21"/>
          <w:szCs w:val="21"/>
          <w:b/>
          <w:bCs/>
          <w:spacing w:val="-3"/>
        </w:rPr>
        <w:t>非药物治疗</w:t>
      </w:r>
      <w:r>
        <w:rPr>
          <w:rFonts w:ascii="SimSun" w:hAnsi="SimSun" w:eastAsia="SimSun" w:cs="SimSun"/>
          <w:sz w:val="21"/>
          <w:szCs w:val="21"/>
          <w:spacing w:val="79"/>
        </w:rPr>
        <w:t xml:space="preserve"> </w:t>
      </w:r>
      <w:r>
        <w:rPr>
          <w:rFonts w:ascii="SimSun" w:hAnsi="SimSun" w:eastAsia="SimSun" w:cs="SimSun"/>
          <w:sz w:val="21"/>
          <w:szCs w:val="21"/>
          <w:spacing w:val="-3"/>
        </w:rPr>
        <w:t>认知行为治疗、热水浴疗法、需氧运动、柔性训练等也可以提高疗效，减少药物</w:t>
      </w:r>
      <w:r>
        <w:rPr>
          <w:rFonts w:ascii="SimSun" w:hAnsi="SimSun" w:eastAsia="SimSun" w:cs="SimSun"/>
          <w:sz w:val="21"/>
          <w:szCs w:val="21"/>
        </w:rPr>
        <w:t xml:space="preserve"> </w:t>
      </w:r>
      <w:r>
        <w:rPr>
          <w:rFonts w:ascii="SimSun" w:hAnsi="SimSun" w:eastAsia="SimSun" w:cs="SimSun"/>
          <w:sz w:val="21"/>
          <w:szCs w:val="21"/>
          <w:spacing w:val="-3"/>
        </w:rPr>
        <w:t>不良反应。</w:t>
      </w:r>
    </w:p>
    <w:p>
      <w:pPr>
        <w:ind w:left="1509"/>
        <w:spacing w:before="98" w:line="219" w:lineRule="auto"/>
        <w:rPr>
          <w:rFonts w:ascii="SimSun" w:hAnsi="SimSun" w:eastAsia="SimSun" w:cs="SimSun"/>
          <w:sz w:val="21"/>
          <w:szCs w:val="21"/>
        </w:rPr>
      </w:pPr>
      <w:r>
        <w:rPr>
          <w:rFonts w:ascii="SimSun" w:hAnsi="SimSun" w:eastAsia="SimSun" w:cs="SimSun"/>
          <w:sz w:val="21"/>
          <w:szCs w:val="21"/>
          <w:spacing w:val="-2"/>
        </w:rPr>
        <w:t>针灸治疗对部分病人有效，但任何过度治疗都是有害的。</w:t>
      </w:r>
    </w:p>
    <w:p>
      <w:pPr>
        <w:ind w:right="131"/>
        <w:spacing w:before="70" w:line="370" w:lineRule="exact"/>
        <w:jc w:val="right"/>
        <w:rPr>
          <w:rFonts w:ascii="SimSun" w:hAnsi="SimSun" w:eastAsia="SimSun" w:cs="SimSun"/>
          <w:sz w:val="21"/>
          <w:szCs w:val="21"/>
        </w:rPr>
      </w:pPr>
      <w:r>
        <w:rPr>
          <w:rFonts w:ascii="SimSun" w:hAnsi="SimSun" w:eastAsia="SimSun" w:cs="SimSun"/>
          <w:sz w:val="21"/>
          <w:szCs w:val="21"/>
          <w:spacing w:val="2"/>
          <w:position w:val="12"/>
        </w:rPr>
        <w:t>虽说大多数</w:t>
      </w:r>
      <w:r>
        <w:rPr>
          <w:rFonts w:ascii="SimSun" w:hAnsi="SimSun" w:eastAsia="SimSun" w:cs="SimSun"/>
          <w:sz w:val="21"/>
          <w:szCs w:val="21"/>
          <w:position w:val="12"/>
        </w:rPr>
        <w:t>FMS</w:t>
      </w:r>
      <w:r>
        <w:rPr>
          <w:rFonts w:ascii="SimSun" w:hAnsi="SimSun" w:eastAsia="SimSun" w:cs="SimSun"/>
          <w:sz w:val="21"/>
          <w:szCs w:val="21"/>
          <w:spacing w:val="14"/>
          <w:position w:val="12"/>
        </w:rPr>
        <w:t xml:space="preserve"> </w:t>
      </w:r>
      <w:r>
        <w:rPr>
          <w:rFonts w:ascii="SimSun" w:hAnsi="SimSun" w:eastAsia="SimSun" w:cs="SimSun"/>
          <w:sz w:val="21"/>
          <w:szCs w:val="21"/>
          <w:spacing w:val="2"/>
          <w:position w:val="12"/>
        </w:rPr>
        <w:t>病人存在持续的慢性疼痛和疲劳，大多数病人都要经历复发和缓解的</w:t>
      </w:r>
      <w:r>
        <w:rPr>
          <w:rFonts w:ascii="SimSun" w:hAnsi="SimSun" w:eastAsia="SimSun" w:cs="SimSun"/>
          <w:sz w:val="21"/>
          <w:szCs w:val="21"/>
          <w:spacing w:val="1"/>
          <w:position w:val="12"/>
        </w:rPr>
        <w:t>过程；但</w:t>
      </w:r>
    </w:p>
    <w:p>
      <w:pPr>
        <w:ind w:left="1080"/>
        <w:spacing w:line="219" w:lineRule="auto"/>
        <w:rPr>
          <w:rFonts w:ascii="SimSun" w:hAnsi="SimSun" w:eastAsia="SimSun" w:cs="SimSun"/>
          <w:sz w:val="21"/>
          <w:szCs w:val="21"/>
        </w:rPr>
      </w:pPr>
      <w:r>
        <w:rPr>
          <w:rFonts w:ascii="SimSun" w:hAnsi="SimSun" w:eastAsia="SimSun" w:cs="SimSun"/>
          <w:sz w:val="21"/>
          <w:szCs w:val="21"/>
          <w:spacing w:val="-5"/>
        </w:rPr>
        <w:t>FMS</w:t>
      </w:r>
      <w:r>
        <w:rPr>
          <w:rFonts w:ascii="SimSun" w:hAnsi="SimSun" w:eastAsia="SimSun" w:cs="SimSun"/>
          <w:sz w:val="21"/>
          <w:szCs w:val="21"/>
          <w:spacing w:val="14"/>
        </w:rPr>
        <w:t xml:space="preserve"> </w:t>
      </w:r>
      <w:r>
        <w:rPr>
          <w:rFonts w:ascii="SimSun" w:hAnsi="SimSun" w:eastAsia="SimSun" w:cs="SimSun"/>
          <w:sz w:val="21"/>
          <w:szCs w:val="21"/>
          <w:spacing w:val="-5"/>
        </w:rPr>
        <w:t>不造成脏器的损伤，预后良好。</w:t>
      </w:r>
    </w:p>
    <w:p>
      <w:pPr>
        <w:ind w:right="464"/>
        <w:spacing w:before="72" w:line="220" w:lineRule="auto"/>
        <w:jc w:val="right"/>
        <w:rPr>
          <w:rFonts w:ascii="SimSun" w:hAnsi="SimSun" w:eastAsia="SimSun" w:cs="SimSun"/>
          <w:sz w:val="21"/>
          <w:szCs w:val="21"/>
        </w:rPr>
      </w:pPr>
      <w:r>
        <w:rPr>
          <w:rFonts w:ascii="SimSun" w:hAnsi="SimSun" w:eastAsia="SimSun" w:cs="SimSun"/>
          <w:sz w:val="21"/>
          <w:szCs w:val="21"/>
          <w:spacing w:val="-16"/>
        </w:rPr>
        <w:t>(</w:t>
      </w:r>
      <w:r>
        <w:rPr>
          <w:rFonts w:ascii="SimSun" w:hAnsi="SimSun" w:eastAsia="SimSun" w:cs="SimSun"/>
          <w:sz w:val="21"/>
          <w:szCs w:val="21"/>
          <w:spacing w:val="-1"/>
        </w:rPr>
        <w:t xml:space="preserve"> </w:t>
      </w:r>
      <w:r>
        <w:rPr>
          <w:rFonts w:ascii="SimSun" w:hAnsi="SimSun" w:eastAsia="SimSun" w:cs="SimSun"/>
          <w:sz w:val="21"/>
          <w:szCs w:val="21"/>
          <w:spacing w:val="-16"/>
        </w:rPr>
        <w:t>刘</w:t>
      </w:r>
      <w:r>
        <w:rPr>
          <w:rFonts w:ascii="SimSun" w:hAnsi="SimSun" w:eastAsia="SimSun" w:cs="SimSun"/>
          <w:sz w:val="21"/>
          <w:szCs w:val="21"/>
          <w:spacing w:val="2"/>
        </w:rPr>
        <w:t xml:space="preserve"> </w:t>
      </w:r>
      <w:r>
        <w:rPr>
          <w:rFonts w:ascii="SimSun" w:hAnsi="SimSun" w:eastAsia="SimSun" w:cs="SimSun"/>
          <w:sz w:val="21"/>
          <w:szCs w:val="21"/>
          <w:spacing w:val="-16"/>
        </w:rPr>
        <w:t>毅</w:t>
      </w:r>
      <w:r>
        <w:rPr>
          <w:rFonts w:ascii="SimSun" w:hAnsi="SimSun" w:eastAsia="SimSun" w:cs="SimSun"/>
          <w:sz w:val="21"/>
          <w:szCs w:val="21"/>
          <w:spacing w:val="2"/>
        </w:rPr>
        <w:t xml:space="preserve"> </w:t>
      </w:r>
      <w:r>
        <w:rPr>
          <w:rFonts w:ascii="SimSun" w:hAnsi="SimSun" w:eastAsia="SimSun" w:cs="SimSun"/>
          <w:sz w:val="21"/>
          <w:szCs w:val="21"/>
          <w:spacing w:val="-16"/>
        </w:rPr>
        <w:t>)</w:t>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before="1" w:line="710" w:lineRule="exact"/>
        <w:textAlignment w:val="center"/>
        <w:rPr/>
      </w:pPr>
      <w:r>
        <w:drawing>
          <wp:inline distT="0" distB="0" distL="0" distR="0">
            <wp:extent cx="431778" cy="450940"/>
            <wp:effectExtent l="0" t="0" r="0" b="0"/>
            <wp:docPr id="147" name="IM 147"/>
            <wp:cNvGraphicFramePr/>
            <a:graphic>
              <a:graphicData uri="http://schemas.openxmlformats.org/drawingml/2006/picture">
                <pic:pic>
                  <pic:nvPicPr>
                    <pic:cNvPr id="147" name="IM 147"/>
                    <pic:cNvPicPr/>
                  </pic:nvPicPr>
                  <pic:blipFill>
                    <a:blip r:embed="rId203"/>
                    <a:stretch>
                      <a:fillRect/>
                    </a:stretch>
                  </pic:blipFill>
                  <pic:spPr>
                    <a:xfrm rot="0">
                      <a:off x="0" y="0"/>
                      <a:ext cx="431778" cy="450940"/>
                    </a:xfrm>
                    <a:prstGeom prst="rect">
                      <a:avLst/>
                    </a:prstGeom>
                  </pic:spPr>
                </pic:pic>
              </a:graphicData>
            </a:graphic>
          </wp:inline>
        </w:drawing>
      </w:r>
    </w:p>
    <w:p>
      <w:pPr>
        <w:sectPr>
          <w:type w:val="continuous"/>
          <w:pgSz w:w="11900" w:h="16840"/>
          <w:pgMar w:top="824" w:right="939" w:bottom="400" w:left="619" w:header="0" w:footer="0" w:gutter="0"/>
          <w:cols w:equalWidth="0" w:num="1">
            <w:col w:w="10341" w:space="0"/>
          </w:cols>
        </w:sectPr>
        <w:rPr/>
      </w:pPr>
    </w:p>
    <w:p>
      <w:pPr>
        <w:ind w:firstLine="9"/>
        <w:spacing w:line="1229" w:lineRule="exact"/>
        <w:textAlignment w:val="center"/>
        <w:rPr/>
      </w:pPr>
      <w:r>
        <w:pict>
          <v:group id="_x0000_s173" style="mso-position-vertical-relative:line;mso-position-horizontal-relative:char;width:460.05pt;height:61.5pt;" filled="false" stroked="false" coordsize="9200,1230" coordorigin="0,0">
            <v:shape id="_x0000_s174" style="position:absolute;left:0;top:0;width:9200;height:1230;" filled="false" stroked="false" type="#_x0000_t75">
              <v:imagedata o:title="" r:id="rId205"/>
            </v:shape>
            <v:shape id="_x0000_s175" style="position:absolute;left:-20;top:-20;width:9240;height:1371;" filled="false" stroked="false" type="#_x0000_t202">
              <v:fill on="false"/>
              <v:stroke on="false"/>
              <v:path/>
              <v:imagedata o:title=""/>
              <o:lock v:ext="edit" aspectratio="false"/>
              <v:textbox inset="0mm,0mm,0mm,0mm">
                <w:txbxContent>
                  <w:p>
                    <w:pPr>
                      <w:spacing w:line="330" w:lineRule="auto"/>
                      <w:rPr>
                        <w:rFonts w:ascii="Arial"/>
                        <w:sz w:val="21"/>
                      </w:rPr>
                    </w:pPr>
                    <w:r/>
                  </w:p>
                  <w:p>
                    <w:pPr>
                      <w:ind w:left="3567"/>
                      <w:spacing w:before="172" w:line="222" w:lineRule="auto"/>
                      <w:rPr>
                        <w:rFonts w:ascii="SimHei" w:hAnsi="SimHei" w:eastAsia="SimHei" w:cs="SimHei"/>
                        <w:sz w:val="53"/>
                        <w:szCs w:val="53"/>
                      </w:rPr>
                    </w:pPr>
                    <w:r>
                      <w:rPr>
                        <w:rFonts w:ascii="SimHei" w:hAnsi="SimHei" w:eastAsia="SimHei" w:cs="SimHei"/>
                        <w:sz w:val="53"/>
                        <w:szCs w:val="53"/>
                        <w:b/>
                        <w:bCs/>
                        <w:color w:val="008AE7"/>
                        <w:spacing w:val="-9"/>
                      </w:rPr>
                      <w:t>推荐阅读</w:t>
                    </w:r>
                  </w:p>
                </w:txbxContent>
              </v:textbox>
            </v:shape>
          </v:group>
        </w:pict>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1" w:lineRule="auto"/>
        <w:rPr>
          <w:rFonts w:ascii="Arial"/>
          <w:sz w:val="21"/>
        </w:rPr>
      </w:pPr>
      <w:r/>
    </w:p>
    <w:p>
      <w:pPr>
        <w:spacing w:line="251" w:lineRule="auto"/>
        <w:rPr>
          <w:rFonts w:ascii="Arial"/>
          <w:sz w:val="21"/>
        </w:rPr>
      </w:pPr>
      <w:r/>
    </w:p>
    <w:p>
      <w:pPr>
        <w:ind w:left="270" w:right="947" w:hanging="270"/>
        <w:spacing w:before="55" w:line="255"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1.Firestein</w:t>
      </w:r>
      <w:r>
        <w:rPr>
          <w:rFonts w:ascii="Times New Roman" w:hAnsi="Times New Roman" w:eastAsia="Times New Roman" w:cs="Times New Roman"/>
          <w:sz w:val="19"/>
          <w:szCs w:val="19"/>
          <w:spacing w:val="11"/>
        </w:rPr>
        <w:t xml:space="preserve">  </w:t>
      </w:r>
      <w:r>
        <w:rPr>
          <w:rFonts w:ascii="Times New Roman" w:hAnsi="Times New Roman" w:eastAsia="Times New Roman" w:cs="Times New Roman"/>
          <w:sz w:val="19"/>
          <w:szCs w:val="19"/>
          <w:spacing w:val="-1"/>
        </w:rPr>
        <w:t>GS,Budd</w:t>
      </w:r>
      <w:r>
        <w:rPr>
          <w:rFonts w:ascii="Times New Roman" w:hAnsi="Times New Roman" w:eastAsia="Times New Roman" w:cs="Times New Roman"/>
          <w:sz w:val="19"/>
          <w:szCs w:val="19"/>
          <w:spacing w:val="7"/>
        </w:rPr>
        <w:t xml:space="preserve">  </w:t>
      </w:r>
      <w:r>
        <w:rPr>
          <w:rFonts w:ascii="Times New Roman" w:hAnsi="Times New Roman" w:eastAsia="Times New Roman" w:cs="Times New Roman"/>
          <w:sz w:val="19"/>
          <w:szCs w:val="19"/>
          <w:spacing w:val="-1"/>
        </w:rPr>
        <w:t>RC,Gabriel</w:t>
      </w:r>
      <w:r>
        <w:rPr>
          <w:rFonts w:ascii="Times New Roman" w:hAnsi="Times New Roman" w:eastAsia="Times New Roman" w:cs="Times New Roman"/>
          <w:sz w:val="19"/>
          <w:szCs w:val="19"/>
          <w:spacing w:val="11"/>
        </w:rPr>
        <w:t xml:space="preserve">  </w:t>
      </w:r>
      <w:r>
        <w:rPr>
          <w:rFonts w:ascii="Times New Roman" w:hAnsi="Times New Roman" w:eastAsia="Times New Roman" w:cs="Times New Roman"/>
          <w:sz w:val="19"/>
          <w:szCs w:val="19"/>
          <w:spacing w:val="-1"/>
        </w:rPr>
        <w:t>SE,et</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spacing w:val="-1"/>
        </w:rPr>
        <w:t>al.Kelley</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spacing w:val="-1"/>
        </w:rPr>
        <w:t>and</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1"/>
        </w:rPr>
        <w:t>Firestein's</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spacing w:val="-1"/>
        </w:rPr>
        <w:t>Textbook</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spacing w:val="-1"/>
        </w:rPr>
        <w:t>of</w:t>
      </w:r>
      <w:r>
        <w:rPr>
          <w:rFonts w:ascii="Times New Roman" w:hAnsi="Times New Roman" w:eastAsia="Times New Roman" w:cs="Times New Roman"/>
          <w:sz w:val="19"/>
          <w:szCs w:val="19"/>
          <w:spacing w:val="42"/>
        </w:rPr>
        <w:t xml:space="preserve"> </w:t>
      </w:r>
      <w:r>
        <w:rPr>
          <w:rFonts w:ascii="Times New Roman" w:hAnsi="Times New Roman" w:eastAsia="Times New Roman" w:cs="Times New Roman"/>
          <w:sz w:val="19"/>
          <w:szCs w:val="19"/>
          <w:spacing w:val="-1"/>
        </w:rPr>
        <w:t>Rheumatology.</w:t>
      </w:r>
      <w:r>
        <w:rPr>
          <w:rFonts w:ascii="Times New Roman" w:hAnsi="Times New Roman" w:eastAsia="Times New Roman" w:cs="Times New Roman"/>
          <w:sz w:val="19"/>
          <w:szCs w:val="19"/>
          <w:spacing w:val="-25"/>
        </w:rPr>
        <w:t xml:space="preserve"> </w:t>
      </w:r>
      <w:r>
        <w:rPr>
          <w:rFonts w:ascii="Times New Roman" w:hAnsi="Times New Roman" w:eastAsia="Times New Roman" w:cs="Times New Roman"/>
          <w:sz w:val="19"/>
          <w:szCs w:val="19"/>
          <w:spacing w:val="-1"/>
        </w:rPr>
        <w:t>10th</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spacing w:val="-1"/>
        </w:rPr>
        <w:t>ed.Philadelphia,</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PA</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Elsevier</w:t>
      </w:r>
      <w:r>
        <w:rPr>
          <w:rFonts w:ascii="Times New Roman" w:hAnsi="Times New Roman" w:eastAsia="Times New Roman" w:cs="Times New Roman"/>
          <w:sz w:val="19"/>
          <w:szCs w:val="19"/>
          <w:spacing w:val="1"/>
        </w:rPr>
        <w:t>,2017.</w:t>
      </w:r>
    </w:p>
    <w:p>
      <w:pPr>
        <w:spacing w:before="95"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2.</w:t>
      </w:r>
      <w:r>
        <w:rPr>
          <w:rFonts w:ascii="Times New Roman" w:hAnsi="Times New Roman" w:eastAsia="Times New Roman" w:cs="Times New Roman"/>
          <w:sz w:val="19"/>
          <w:szCs w:val="19"/>
        </w:rPr>
        <w:t>Hochberg</w:t>
      </w:r>
      <w:r>
        <w:rPr>
          <w:rFonts w:ascii="Times New Roman" w:hAnsi="Times New Roman" w:eastAsia="Times New Roman" w:cs="Times New Roman"/>
          <w:sz w:val="19"/>
          <w:szCs w:val="19"/>
          <w:spacing w:val="11"/>
        </w:rPr>
        <w:t xml:space="preserve">  </w:t>
      </w:r>
      <w:r>
        <w:rPr>
          <w:rFonts w:ascii="Times New Roman" w:hAnsi="Times New Roman" w:eastAsia="Times New Roman" w:cs="Times New Roman"/>
          <w:sz w:val="19"/>
          <w:szCs w:val="19"/>
        </w:rPr>
        <w:t>MC</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Silman</w:t>
      </w:r>
      <w:r>
        <w:rPr>
          <w:rFonts w:ascii="Times New Roman" w:hAnsi="Times New Roman" w:eastAsia="Times New Roman" w:cs="Times New Roman"/>
          <w:sz w:val="19"/>
          <w:szCs w:val="19"/>
          <w:spacing w:val="11"/>
        </w:rPr>
        <w:t xml:space="preserve">  </w:t>
      </w:r>
      <w:r>
        <w:rPr>
          <w:rFonts w:ascii="Times New Roman" w:hAnsi="Times New Roman" w:eastAsia="Times New Roman" w:cs="Times New Roman"/>
          <w:sz w:val="19"/>
          <w:szCs w:val="19"/>
        </w:rPr>
        <w:t>AJ</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Smolen</w:t>
      </w:r>
      <w:r>
        <w:rPr>
          <w:rFonts w:ascii="Times New Roman" w:hAnsi="Times New Roman" w:eastAsia="Times New Roman" w:cs="Times New Roman"/>
          <w:sz w:val="19"/>
          <w:szCs w:val="19"/>
          <w:spacing w:val="12"/>
        </w:rPr>
        <w:t xml:space="preserve">  </w:t>
      </w:r>
      <w:r>
        <w:rPr>
          <w:rFonts w:ascii="Times New Roman" w:hAnsi="Times New Roman" w:eastAsia="Times New Roman" w:cs="Times New Roman"/>
          <w:sz w:val="19"/>
          <w:szCs w:val="19"/>
        </w:rPr>
        <w:t>JS</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et</w:t>
      </w:r>
      <w:r>
        <w:rPr>
          <w:rFonts w:ascii="Times New Roman" w:hAnsi="Times New Roman" w:eastAsia="Times New Roman" w:cs="Times New Roman"/>
          <w:sz w:val="19"/>
          <w:szCs w:val="19"/>
          <w:spacing w:val="13"/>
          <w:w w:val="101"/>
        </w:rPr>
        <w:t xml:space="preserve">  </w:t>
      </w:r>
      <w:r>
        <w:rPr>
          <w:rFonts w:ascii="Times New Roman" w:hAnsi="Times New Roman" w:eastAsia="Times New Roman" w:cs="Times New Roman"/>
          <w:sz w:val="19"/>
          <w:szCs w:val="19"/>
        </w:rPr>
        <w:t>al</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Rheumatology</w:t>
      </w:r>
      <w:r>
        <w:rPr>
          <w:rFonts w:ascii="Times New Roman" w:hAnsi="Times New Roman" w:eastAsia="Times New Roman" w:cs="Times New Roman"/>
          <w:sz w:val="19"/>
          <w:szCs w:val="19"/>
          <w:spacing w:val="-1"/>
        </w:rPr>
        <w:t>.6</w:t>
      </w:r>
      <w:r>
        <w:rPr>
          <w:rFonts w:ascii="Times New Roman" w:hAnsi="Times New Roman" w:eastAsia="Times New Roman" w:cs="Times New Roman"/>
          <w:sz w:val="19"/>
          <w:szCs w:val="19"/>
        </w:rPr>
        <w:t>th</w:t>
      </w:r>
      <w:r>
        <w:rPr>
          <w:rFonts w:ascii="Times New Roman" w:hAnsi="Times New Roman" w:eastAsia="Times New Roman" w:cs="Times New Roman"/>
          <w:sz w:val="19"/>
          <w:szCs w:val="19"/>
          <w:spacing w:val="13"/>
          <w:w w:val="101"/>
        </w:rPr>
        <w:t xml:space="preserve">  </w:t>
      </w:r>
      <w:r>
        <w:rPr>
          <w:rFonts w:ascii="Times New Roman" w:hAnsi="Times New Roman" w:eastAsia="Times New Roman" w:cs="Times New Roman"/>
          <w:sz w:val="19"/>
          <w:szCs w:val="19"/>
        </w:rPr>
        <w:t>ed</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Philadelphia</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PA</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Elsevi</w:t>
      </w:r>
      <w:r>
        <w:rPr>
          <w:rFonts w:ascii="Times New Roman" w:hAnsi="Times New Roman" w:eastAsia="Times New Roman" w:cs="Times New Roman"/>
          <w:sz w:val="19"/>
          <w:szCs w:val="19"/>
          <w:spacing w:val="-1"/>
        </w:rPr>
        <w:t>er,2015.</w:t>
      </w:r>
    </w:p>
    <w:p>
      <w:pPr>
        <w:ind w:left="270" w:right="913" w:hanging="270"/>
        <w:spacing w:before="105" w:line="255"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3.</w:t>
      </w:r>
      <w:r>
        <w:rPr>
          <w:rFonts w:ascii="Times New Roman" w:hAnsi="Times New Roman" w:eastAsia="Times New Roman" w:cs="Times New Roman"/>
          <w:sz w:val="19"/>
          <w:szCs w:val="19"/>
        </w:rPr>
        <w:t>Kassper</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DL</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Fauci</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AS</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Hauser</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rPr>
        <w:t>SL</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et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rPr>
        <w:t>al</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Harri</w:t>
      </w:r>
      <w:r>
        <w:rPr>
          <w:rFonts w:ascii="Times New Roman" w:hAnsi="Times New Roman" w:eastAsia="Times New Roman" w:cs="Times New Roman"/>
          <w:sz w:val="19"/>
          <w:szCs w:val="19"/>
          <w:spacing w:val="-1"/>
        </w:rPr>
        <w:t>son's</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Principle</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1"/>
        </w:rPr>
        <w:t>of</w:t>
      </w:r>
      <w:r>
        <w:rPr>
          <w:rFonts w:ascii="Times New Roman" w:hAnsi="Times New Roman" w:eastAsia="Times New Roman" w:cs="Times New Roman"/>
          <w:sz w:val="19"/>
          <w:szCs w:val="19"/>
          <w:spacing w:val="32"/>
        </w:rPr>
        <w:t xml:space="preserve"> </w:t>
      </w:r>
      <w:r>
        <w:rPr>
          <w:rFonts w:ascii="Times New Roman" w:hAnsi="Times New Roman" w:eastAsia="Times New Roman" w:cs="Times New Roman"/>
          <w:sz w:val="19"/>
          <w:szCs w:val="19"/>
          <w:spacing w:val="-1"/>
        </w:rPr>
        <w:t>Internal</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Medicine.</w:t>
      </w:r>
      <w:r>
        <w:rPr>
          <w:rFonts w:ascii="Times New Roman" w:hAnsi="Times New Roman" w:eastAsia="Times New Roman" w:cs="Times New Roman"/>
          <w:sz w:val="19"/>
          <w:szCs w:val="19"/>
          <w:spacing w:val="-26"/>
        </w:rPr>
        <w:t xml:space="preserve"> </w:t>
      </w:r>
      <w:r>
        <w:rPr>
          <w:rFonts w:ascii="Times New Roman" w:hAnsi="Times New Roman" w:eastAsia="Times New Roman" w:cs="Times New Roman"/>
          <w:sz w:val="19"/>
          <w:szCs w:val="19"/>
          <w:spacing w:val="-1"/>
        </w:rPr>
        <w:t>19th</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1"/>
        </w:rPr>
        <w:t>ed.New</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1"/>
        </w:rPr>
        <w:t>York:McGraw-Hill</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Education</w:t>
      </w:r>
      <w:r>
        <w:rPr>
          <w:rFonts w:ascii="Times New Roman" w:hAnsi="Times New Roman" w:eastAsia="Times New Roman" w:cs="Times New Roman"/>
          <w:sz w:val="19"/>
          <w:szCs w:val="19"/>
          <w:spacing w:val="1"/>
        </w:rPr>
        <w:t>,2015.</w:t>
      </w:r>
    </w:p>
    <w:p>
      <w:pPr>
        <w:spacing w:before="87" w:line="219" w:lineRule="auto"/>
        <w:rPr>
          <w:rFonts w:ascii="SimSun" w:hAnsi="SimSun" w:eastAsia="SimSun" w:cs="SimSun"/>
          <w:sz w:val="19"/>
          <w:szCs w:val="19"/>
        </w:rPr>
      </w:pPr>
      <w:r>
        <w:rPr>
          <w:rFonts w:ascii="SimSun" w:hAnsi="SimSun" w:eastAsia="SimSun" w:cs="SimSun"/>
          <w:sz w:val="19"/>
          <w:szCs w:val="19"/>
          <w:spacing w:val="-6"/>
        </w:rPr>
        <w:t>4.</w:t>
      </w:r>
      <w:r>
        <w:rPr>
          <w:rFonts w:ascii="SimSun" w:hAnsi="SimSun" w:eastAsia="SimSun" w:cs="SimSun"/>
          <w:sz w:val="19"/>
          <w:szCs w:val="19"/>
          <w:spacing w:val="-12"/>
        </w:rPr>
        <w:t xml:space="preserve"> </w:t>
      </w:r>
      <w:r>
        <w:rPr>
          <w:rFonts w:ascii="SimSun" w:hAnsi="SimSun" w:eastAsia="SimSun" w:cs="SimSun"/>
          <w:sz w:val="19"/>
          <w:szCs w:val="19"/>
          <w:spacing w:val="-6"/>
        </w:rPr>
        <w:t>张乃峥.临床风湿病学.上海：上海科学技术出版社，1999.</w:t>
      </w:r>
    </w:p>
    <w:p>
      <w:pPr>
        <w:spacing w:before="53" w:line="216" w:lineRule="auto"/>
        <w:rPr>
          <w:rFonts w:ascii="SimSun" w:hAnsi="SimSun" w:eastAsia="SimSun" w:cs="SimSun"/>
          <w:sz w:val="19"/>
          <w:szCs w:val="19"/>
        </w:rPr>
      </w:pPr>
      <w:r>
        <w:rPr>
          <w:rFonts w:ascii="SimSun" w:hAnsi="SimSun" w:eastAsia="SimSun" w:cs="SimSun"/>
          <w:sz w:val="19"/>
          <w:szCs w:val="19"/>
          <w:spacing w:val="-10"/>
        </w:rPr>
        <w:t>5.</w:t>
      </w:r>
      <w:r>
        <w:rPr>
          <w:rFonts w:ascii="SimSun" w:hAnsi="SimSun" w:eastAsia="SimSun" w:cs="SimSun"/>
          <w:sz w:val="19"/>
          <w:szCs w:val="19"/>
          <w:spacing w:val="-14"/>
        </w:rPr>
        <w:t xml:space="preserve"> </w:t>
      </w:r>
      <w:r>
        <w:rPr>
          <w:rFonts w:ascii="SimSun" w:hAnsi="SimSun" w:eastAsia="SimSun" w:cs="SimSun"/>
          <w:sz w:val="19"/>
          <w:szCs w:val="19"/>
          <w:spacing w:val="-10"/>
        </w:rPr>
        <w:t>蒋明，David</w:t>
      </w:r>
      <w:r>
        <w:rPr>
          <w:rFonts w:ascii="SimSun" w:hAnsi="SimSun" w:eastAsia="SimSun" w:cs="SimSun"/>
          <w:sz w:val="19"/>
          <w:szCs w:val="19"/>
          <w:spacing w:val="4"/>
        </w:rPr>
        <w:t xml:space="preserve"> </w:t>
      </w:r>
      <w:r>
        <w:rPr>
          <w:rFonts w:ascii="SimSun" w:hAnsi="SimSun" w:eastAsia="SimSun" w:cs="SimSun"/>
          <w:sz w:val="19"/>
          <w:szCs w:val="19"/>
          <w:spacing w:val="-10"/>
        </w:rPr>
        <w:t>Yu,林孝义，等.中华风湿病学.北京</w:t>
      </w:r>
      <w:r>
        <w:rPr>
          <w:rFonts w:ascii="SimSun" w:hAnsi="SimSun" w:eastAsia="SimSun" w:cs="SimSun"/>
          <w:sz w:val="19"/>
          <w:szCs w:val="19"/>
          <w:spacing w:val="-11"/>
        </w:rPr>
        <w:t>：华夏出版社，2004.</w:t>
      </w:r>
    </w:p>
    <w:p>
      <w:pPr>
        <w:sectPr>
          <w:footerReference w:type="default" r:id="rId204"/>
          <w:pgSz w:w="11900" w:h="16840"/>
          <w:pgMar w:top="1430" w:right="793" w:bottom="443" w:left="999" w:header="0" w:footer="254" w:gutter="0"/>
        </w:sectPr>
        <w:rPr/>
      </w:pPr>
    </w:p>
    <w:p>
      <w:pPr>
        <w:rPr>
          <w:rFonts w:ascii="Arial"/>
          <w:sz w:val="21"/>
        </w:rPr>
      </w:pPr>
      <w:r/>
    </w:p>
    <w:p>
      <w:pPr>
        <w:sectPr>
          <w:headerReference w:type="default" r:id="rId206"/>
          <w:footerReference w:type="default" r:id="rId17"/>
          <w:pgSz w:w="11900" w:h="16840"/>
          <w:pgMar w:top="0" w:right="0" w:bottom="0" w:left="0" w:header="0" w:footer="0" w:gutter="0"/>
        </w:sectPr>
        <w:rPr/>
      </w:pPr>
    </w:p>
    <w:p>
      <w:pPr>
        <w:spacing w:line="247" w:lineRule="auto"/>
        <w:rPr>
          <w:rFonts w:ascii="Arial"/>
          <w:sz w:val="21"/>
        </w:rPr>
      </w:pPr>
      <w:r>
        <w:drawing>
          <wp:anchor distT="0" distB="0" distL="0" distR="0" simplePos="0" relativeHeight="253335552" behindDoc="0" locked="0" layoutInCell="0" allowOverlap="1">
            <wp:simplePos x="0" y="0"/>
            <wp:positionH relativeFrom="page">
              <wp:posOffset>774692</wp:posOffset>
            </wp:positionH>
            <wp:positionV relativeFrom="page">
              <wp:posOffset>2520948</wp:posOffset>
            </wp:positionV>
            <wp:extent cx="5708633" cy="6350"/>
            <wp:effectExtent l="0" t="0" r="0" b="0"/>
            <wp:wrapNone/>
            <wp:docPr id="148" name="IM 148"/>
            <wp:cNvGraphicFramePr/>
            <a:graphic>
              <a:graphicData uri="http://schemas.openxmlformats.org/drawingml/2006/picture">
                <pic:pic>
                  <pic:nvPicPr>
                    <pic:cNvPr id="148" name="IM 148"/>
                    <pic:cNvPicPr/>
                  </pic:nvPicPr>
                  <pic:blipFill>
                    <a:blip r:embed="rId207"/>
                    <a:stretch>
                      <a:fillRect/>
                    </a:stretch>
                  </pic:blipFill>
                  <pic:spPr>
                    <a:xfrm rot="0">
                      <a:off x="0" y="0"/>
                      <a:ext cx="5708633" cy="6350"/>
                    </a:xfrm>
                    <a:prstGeom prst="rect">
                      <a:avLst/>
                    </a:prstGeom>
                  </pic:spPr>
                </pic:pic>
              </a:graphicData>
            </a:graphic>
          </wp:anchor>
        </w:drawing>
      </w: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ind w:left="3349"/>
        <w:spacing w:before="238" w:line="222" w:lineRule="auto"/>
        <w:rPr>
          <w:rFonts w:ascii="SimHei" w:hAnsi="SimHei" w:eastAsia="SimHei" w:cs="SimHei"/>
          <w:sz w:val="73"/>
          <w:szCs w:val="73"/>
        </w:rPr>
      </w:pPr>
      <w:r>
        <w:rPr>
          <w:rFonts w:ascii="SimHei" w:hAnsi="SimHei" w:eastAsia="SimHei" w:cs="SimHei"/>
          <w:sz w:val="73"/>
          <w:szCs w:val="73"/>
          <w:b/>
          <w:bCs/>
          <w:color w:val="0098F0"/>
          <w:spacing w:val="-43"/>
        </w:rPr>
        <w:t>第九篇</w:t>
      </w:r>
    </w:p>
    <w:p>
      <w:pPr>
        <w:ind w:left="1430"/>
        <w:spacing w:before="360" w:line="221" w:lineRule="auto"/>
        <w:rPr>
          <w:rFonts w:ascii="SimHei" w:hAnsi="SimHei" w:eastAsia="SimHei" w:cs="SimHei"/>
          <w:sz w:val="73"/>
          <w:szCs w:val="73"/>
        </w:rPr>
      </w:pPr>
      <w:r>
        <w:rPr>
          <w:rFonts w:ascii="SimHei" w:hAnsi="SimHei" w:eastAsia="SimHei" w:cs="SimHei"/>
          <w:sz w:val="73"/>
          <w:szCs w:val="73"/>
          <w:b/>
          <w:bCs/>
          <w:color w:val="008EE1"/>
          <w:spacing w:val="-4"/>
        </w:rPr>
        <w:t>理化因素所致疾病</w:t>
      </w:r>
    </w:p>
    <w:p>
      <w:pPr>
        <w:spacing w:line="360" w:lineRule="auto"/>
        <w:rPr>
          <w:rFonts w:ascii="Arial"/>
          <w:sz w:val="21"/>
        </w:rPr>
      </w:pPr>
      <w:r/>
    </w:p>
    <w:p>
      <w:pPr>
        <w:ind w:firstLine="1799"/>
        <w:spacing w:line="20" w:lineRule="exact"/>
        <w:textAlignment w:val="center"/>
        <w:rPr/>
      </w:pPr>
      <w:r>
        <w:drawing>
          <wp:inline distT="0" distB="0" distL="0" distR="0">
            <wp:extent cx="5607074" cy="12725"/>
            <wp:effectExtent l="0" t="0" r="0" b="0"/>
            <wp:docPr id="149" name="IM 149"/>
            <wp:cNvGraphicFramePr/>
            <a:graphic>
              <a:graphicData uri="http://schemas.openxmlformats.org/drawingml/2006/picture">
                <pic:pic>
                  <pic:nvPicPr>
                    <pic:cNvPr id="149" name="IM 149"/>
                    <pic:cNvPicPr/>
                  </pic:nvPicPr>
                  <pic:blipFill>
                    <a:blip r:embed="rId208"/>
                    <a:stretch>
                      <a:fillRect/>
                    </a:stretch>
                  </pic:blipFill>
                  <pic:spPr>
                    <a:xfrm rot="0">
                      <a:off x="0" y="0"/>
                      <a:ext cx="5607074" cy="12725"/>
                    </a:xfrm>
                    <a:prstGeom prst="rect">
                      <a:avLst/>
                    </a:prstGeom>
                  </pic:spPr>
                </pic:pic>
              </a:graphicData>
            </a:graphic>
          </wp:inline>
        </w:drawing>
      </w:r>
    </w:p>
    <w:p>
      <w:pPr>
        <w:sectPr>
          <w:pgSz w:w="11900" w:h="16840"/>
          <w:pgMar w:top="400" w:right="49" w:bottom="400" w:left="1219" w:header="0" w:footer="0" w:gutter="0"/>
        </w:sectPr>
        <w:rPr/>
      </w:pPr>
    </w:p>
    <w:p>
      <w:pPr>
        <w:spacing w:line="258" w:lineRule="auto"/>
        <w:rPr>
          <w:rFonts w:ascii="Arial"/>
          <w:sz w:val="21"/>
        </w:rPr>
      </w:pPr>
      <w:r>
        <w:drawing>
          <wp:anchor distT="0" distB="0" distL="0" distR="0" simplePos="0" relativeHeight="253349888" behindDoc="0" locked="0" layoutInCell="0" allowOverlap="1">
            <wp:simplePos x="0" y="0"/>
            <wp:positionH relativeFrom="page">
              <wp:posOffset>1054131</wp:posOffset>
            </wp:positionH>
            <wp:positionV relativeFrom="page">
              <wp:posOffset>1835200</wp:posOffset>
            </wp:positionV>
            <wp:extent cx="5892784" cy="12618"/>
            <wp:effectExtent l="0" t="0" r="0" b="0"/>
            <wp:wrapNone/>
            <wp:docPr id="150" name="IM 150"/>
            <wp:cNvGraphicFramePr/>
            <a:graphic>
              <a:graphicData uri="http://schemas.openxmlformats.org/drawingml/2006/picture">
                <pic:pic>
                  <pic:nvPicPr>
                    <pic:cNvPr id="150" name="IM 150"/>
                    <pic:cNvPicPr/>
                  </pic:nvPicPr>
                  <pic:blipFill>
                    <a:blip r:embed="rId210"/>
                    <a:stretch>
                      <a:fillRect/>
                    </a:stretch>
                  </pic:blipFill>
                  <pic:spPr>
                    <a:xfrm rot="0">
                      <a:off x="0" y="0"/>
                      <a:ext cx="5892784" cy="12618"/>
                    </a:xfrm>
                    <a:prstGeom prst="rect">
                      <a:avLst/>
                    </a:prstGeom>
                  </pic:spPr>
                </pic:pic>
              </a:graphicData>
            </a:graphic>
          </wp:anchor>
        </w:drawing>
      </w:r>
      <w:r/>
    </w:p>
    <w:p>
      <w:pPr>
        <w:spacing w:line="258" w:lineRule="auto"/>
        <w:rPr>
          <w:rFonts w:ascii="Arial"/>
          <w:sz w:val="21"/>
        </w:rPr>
      </w:pPr>
      <w:r/>
    </w:p>
    <w:p>
      <w:pPr>
        <w:spacing w:line="258" w:lineRule="auto"/>
        <w:rPr>
          <w:rFonts w:ascii="Arial"/>
          <w:sz w:val="21"/>
        </w:rPr>
      </w:pPr>
      <w:r/>
    </w:p>
    <w:p>
      <w:pPr>
        <w:spacing w:line="259" w:lineRule="auto"/>
        <w:rPr>
          <w:rFonts w:ascii="Arial"/>
          <w:sz w:val="21"/>
        </w:rPr>
      </w:pPr>
      <w:r/>
    </w:p>
    <w:p>
      <w:pPr>
        <w:spacing w:line="1350" w:lineRule="exact"/>
        <w:textAlignment w:val="center"/>
        <w:rPr/>
      </w:pPr>
      <w:r>
        <w:pict>
          <v:group id="_x0000_s176" style="mso-position-vertical-relative:line;mso-position-horizontal-relative:char;width:521pt;height:67.55pt;" filled="false" stroked="false" coordsize="10420,1351" coordorigin="0,0">
            <v:shape id="_x0000_s177" style="position:absolute;left:0;top:0;width:10420;height:1351;" filled="false" stroked="false" type="#_x0000_t75">
              <v:imagedata o:title="" r:id="rId211"/>
            </v:shape>
            <v:shape id="_x0000_s178" style="position:absolute;left:-20;top:-20;width:10460;height:1481;" filled="false" stroked="false" type="#_x0000_t202">
              <v:fill on="false"/>
              <v:stroke on="false"/>
              <v:path/>
              <v:imagedata o:title=""/>
              <o:lock v:ext="edit" aspectratio="false"/>
              <v:textbox inset="0mm,0mm,0mm,0mm">
                <w:txbxContent>
                  <w:p>
                    <w:pPr>
                      <w:spacing w:line="398" w:lineRule="auto"/>
                      <w:rPr>
                        <w:rFonts w:ascii="Arial"/>
                        <w:sz w:val="21"/>
                      </w:rPr>
                    </w:pPr>
                    <w:r/>
                  </w:p>
                  <w:p>
                    <w:pPr>
                      <w:ind w:left="3726"/>
                      <w:spacing w:before="159" w:line="222" w:lineRule="auto"/>
                      <w:rPr>
                        <w:rFonts w:ascii="SimHei" w:hAnsi="SimHei" w:eastAsia="SimHei" w:cs="SimHei"/>
                        <w:sz w:val="49"/>
                        <w:szCs w:val="49"/>
                      </w:rPr>
                    </w:pPr>
                    <w:r>
                      <w:rPr>
                        <w:rFonts w:ascii="SimHei" w:hAnsi="SimHei" w:eastAsia="SimHei" w:cs="SimHei"/>
                        <w:sz w:val="49"/>
                        <w:szCs w:val="49"/>
                        <w:b/>
                        <w:bCs/>
                        <w:color w:val="008DEB"/>
                        <w:spacing w:val="-25"/>
                      </w:rPr>
                      <w:t>第</w:t>
                    </w:r>
                    <w:r>
                      <w:rPr>
                        <w:rFonts w:ascii="SimHei" w:hAnsi="SimHei" w:eastAsia="SimHei" w:cs="SimHei"/>
                        <w:sz w:val="49"/>
                        <w:szCs w:val="49"/>
                        <w:color w:val="008DEB"/>
                        <w:spacing w:val="66"/>
                      </w:rPr>
                      <w:t xml:space="preserve"> </w:t>
                    </w:r>
                    <w:r>
                      <w:rPr>
                        <w:rFonts w:ascii="SimHei" w:hAnsi="SimHei" w:eastAsia="SimHei" w:cs="SimHei"/>
                        <w:sz w:val="49"/>
                        <w:szCs w:val="49"/>
                        <w:b/>
                        <w:bCs/>
                        <w:color w:val="008DEB"/>
                        <w:spacing w:val="-25"/>
                      </w:rPr>
                      <w:t>一</w:t>
                    </w:r>
                    <w:r>
                      <w:rPr>
                        <w:rFonts w:ascii="SimHei" w:hAnsi="SimHei" w:eastAsia="SimHei" w:cs="SimHei"/>
                        <w:sz w:val="49"/>
                        <w:szCs w:val="49"/>
                        <w:color w:val="008DEB"/>
                        <w:spacing w:val="57"/>
                      </w:rPr>
                      <w:t xml:space="preserve"> </w:t>
                    </w:r>
                    <w:r>
                      <w:rPr>
                        <w:rFonts w:ascii="SimHei" w:hAnsi="SimHei" w:eastAsia="SimHei" w:cs="SimHei"/>
                        <w:sz w:val="49"/>
                        <w:szCs w:val="49"/>
                        <w:b/>
                        <w:bCs/>
                        <w:color w:val="008DEB"/>
                        <w:spacing w:val="-25"/>
                      </w:rPr>
                      <w:t>章</w:t>
                    </w:r>
                    <w:r>
                      <w:rPr>
                        <w:rFonts w:ascii="SimHei" w:hAnsi="SimHei" w:eastAsia="SimHei" w:cs="SimHei"/>
                        <w:sz w:val="49"/>
                        <w:szCs w:val="49"/>
                        <w:color w:val="008DEB"/>
                        <w:spacing w:val="66"/>
                      </w:rPr>
                      <w:t xml:space="preserve"> </w:t>
                    </w:r>
                    <w:r>
                      <w:rPr>
                        <w:rFonts w:ascii="SimHei" w:hAnsi="SimHei" w:eastAsia="SimHei" w:cs="SimHei"/>
                        <w:sz w:val="49"/>
                        <w:szCs w:val="49"/>
                        <w:b/>
                        <w:bCs/>
                        <w:color w:val="008DEB"/>
                        <w:spacing w:val="-25"/>
                      </w:rPr>
                      <w:t>总</w:t>
                    </w:r>
                    <w:r>
                      <w:rPr>
                        <w:rFonts w:ascii="SimHei" w:hAnsi="SimHei" w:eastAsia="SimHei" w:cs="SimHei"/>
                        <w:sz w:val="49"/>
                        <w:szCs w:val="49"/>
                        <w:color w:val="008DEB"/>
                        <w:spacing w:val="19"/>
                      </w:rPr>
                      <w:t xml:space="preserve">   </w:t>
                    </w:r>
                    <w:r>
                      <w:rPr>
                        <w:rFonts w:ascii="SimHei" w:hAnsi="SimHei" w:eastAsia="SimHei" w:cs="SimHei"/>
                        <w:sz w:val="49"/>
                        <w:szCs w:val="49"/>
                        <w:b/>
                        <w:bCs/>
                        <w:color w:val="008DEB"/>
                        <w:spacing w:val="-25"/>
                      </w:rPr>
                      <w:t>论</w:t>
                    </w:r>
                  </w:p>
                </w:txbxContent>
              </v:textbox>
            </v:shape>
          </v:group>
        </w:pict>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8" w:lineRule="auto"/>
        <w:rPr>
          <w:rFonts w:ascii="Arial"/>
          <w:sz w:val="21"/>
        </w:rPr>
      </w:pPr>
      <w:r/>
    </w:p>
    <w:p>
      <w:pPr>
        <w:ind w:left="1180" w:right="100" w:firstLine="419"/>
        <w:spacing w:before="72" w:line="258" w:lineRule="auto"/>
        <w:jc w:val="both"/>
        <w:rPr>
          <w:rFonts w:ascii="SimSun" w:hAnsi="SimSun" w:eastAsia="SimSun" w:cs="SimSun"/>
          <w:sz w:val="22"/>
          <w:szCs w:val="22"/>
        </w:rPr>
      </w:pPr>
      <w:r>
        <w:rPr>
          <w:rFonts w:ascii="SimSun" w:hAnsi="SimSun" w:eastAsia="SimSun" w:cs="SimSun"/>
          <w:sz w:val="22"/>
          <w:szCs w:val="22"/>
          <w:spacing w:val="-18"/>
        </w:rPr>
        <w:t>人类的生活环境中，危害身体健康的物理因素(温度、气压、电流、电离辐射、噪声和机械力等)和</w:t>
      </w:r>
      <w:r>
        <w:rPr>
          <w:rFonts w:ascii="SimSun" w:hAnsi="SimSun" w:eastAsia="SimSun" w:cs="SimSun"/>
          <w:sz w:val="22"/>
          <w:szCs w:val="22"/>
          <w:spacing w:val="17"/>
        </w:rPr>
        <w:t xml:space="preserve"> </w:t>
      </w:r>
      <w:r>
        <w:rPr>
          <w:rFonts w:ascii="SimSun" w:hAnsi="SimSun" w:eastAsia="SimSun" w:cs="SimSun"/>
          <w:sz w:val="22"/>
          <w:szCs w:val="22"/>
          <w:spacing w:val="-12"/>
        </w:rPr>
        <w:t>化学因素(强酸、强碱、化学毒物、动植物的毒性物质)有许多。本篇主要论述几种常见环境理化因素</w:t>
      </w:r>
      <w:r>
        <w:rPr>
          <w:rFonts w:ascii="SimSun" w:hAnsi="SimSun" w:eastAsia="SimSun" w:cs="SimSun"/>
          <w:sz w:val="22"/>
          <w:szCs w:val="22"/>
          <w:spacing w:val="8"/>
        </w:rPr>
        <w:t xml:space="preserve"> </w:t>
      </w:r>
      <w:r>
        <w:rPr>
          <w:rFonts w:ascii="SimSun" w:hAnsi="SimSun" w:eastAsia="SimSun" w:cs="SimSun"/>
          <w:sz w:val="22"/>
          <w:szCs w:val="22"/>
          <w:spacing w:val="-15"/>
        </w:rPr>
        <w:t>所致疾病，并以急性发病者为重点。</w:t>
      </w:r>
    </w:p>
    <w:p>
      <w:pPr>
        <w:ind w:left="1492"/>
        <w:spacing w:before="75" w:line="222" w:lineRule="auto"/>
        <w:rPr>
          <w:rFonts w:ascii="SimHei" w:hAnsi="SimHei" w:eastAsia="SimHei" w:cs="SimHei"/>
          <w:sz w:val="22"/>
          <w:szCs w:val="22"/>
        </w:rPr>
      </w:pPr>
      <w:r>
        <w:rPr>
          <w:rFonts w:ascii="SimHei" w:hAnsi="SimHei" w:eastAsia="SimHei" w:cs="SimHei"/>
          <w:sz w:val="22"/>
          <w:szCs w:val="22"/>
          <w:b/>
          <w:bCs/>
          <w:color w:val="0082D9"/>
          <w:spacing w:val="-14"/>
        </w:rPr>
        <w:t>【物理致病因素】</w:t>
      </w:r>
    </w:p>
    <w:p>
      <w:pPr>
        <w:ind w:left="1599"/>
        <w:spacing w:before="88" w:line="219" w:lineRule="auto"/>
        <w:rPr>
          <w:rFonts w:ascii="SimSun" w:hAnsi="SimSun" w:eastAsia="SimSun" w:cs="SimSun"/>
          <w:sz w:val="22"/>
          <w:szCs w:val="22"/>
        </w:rPr>
      </w:pPr>
      <w:r>
        <w:rPr>
          <w:rFonts w:ascii="SimSun" w:hAnsi="SimSun" w:eastAsia="SimSun" w:cs="SimSun"/>
          <w:sz w:val="22"/>
          <w:szCs w:val="22"/>
          <w:spacing w:val="-14"/>
        </w:rPr>
        <w:t>环境中，引起人体发病的主要物理致病因素有：</w:t>
      </w:r>
    </w:p>
    <w:p>
      <w:pPr>
        <w:ind w:left="1599"/>
        <w:spacing w:before="81" w:line="214" w:lineRule="auto"/>
        <w:rPr>
          <w:rFonts w:ascii="SimSun" w:hAnsi="SimSun" w:eastAsia="SimSun" w:cs="SimSun"/>
          <w:sz w:val="22"/>
          <w:szCs w:val="22"/>
        </w:rPr>
      </w:pPr>
      <w:r>
        <w:rPr>
          <w:rFonts w:ascii="SimSun" w:hAnsi="SimSun" w:eastAsia="SimSun" w:cs="SimSun"/>
          <w:sz w:val="22"/>
          <w:szCs w:val="22"/>
          <w:spacing w:val="-10"/>
        </w:rPr>
        <w:t>1.</w:t>
      </w:r>
      <w:r>
        <w:rPr>
          <w:rFonts w:ascii="SimSun" w:hAnsi="SimSun" w:eastAsia="SimSun" w:cs="SimSun"/>
          <w:sz w:val="22"/>
          <w:szCs w:val="22"/>
          <w:spacing w:val="-26"/>
        </w:rPr>
        <w:t xml:space="preserve"> </w:t>
      </w:r>
      <w:r>
        <w:rPr>
          <w:rFonts w:ascii="SimSun" w:hAnsi="SimSun" w:eastAsia="SimSun" w:cs="SimSun"/>
          <w:sz w:val="22"/>
          <w:szCs w:val="22"/>
          <w:spacing w:val="-10"/>
        </w:rPr>
        <w:t>高温</w:t>
      </w:r>
      <w:r>
        <w:rPr>
          <w:rFonts w:ascii="SimSun" w:hAnsi="SimSun" w:eastAsia="SimSun" w:cs="SimSun"/>
          <w:sz w:val="22"/>
          <w:szCs w:val="22"/>
          <w:spacing w:val="-48"/>
        </w:rPr>
        <w:t xml:space="preserve"> </w:t>
      </w:r>
      <w:r>
        <w:rPr>
          <w:rFonts w:ascii="SimSun" w:hAnsi="SimSun" w:eastAsia="SimSun" w:cs="SimSun"/>
          <w:sz w:val="22"/>
          <w:szCs w:val="22"/>
          <w:spacing w:val="-10"/>
        </w:rPr>
        <w:t>(high</w:t>
      </w:r>
      <w:r>
        <w:rPr>
          <w:rFonts w:ascii="SimSun" w:hAnsi="SimSun" w:eastAsia="SimSun" w:cs="SimSun"/>
          <w:sz w:val="22"/>
          <w:szCs w:val="22"/>
          <w:spacing w:val="69"/>
        </w:rPr>
        <w:t xml:space="preserve"> </w:t>
      </w:r>
      <w:r>
        <w:rPr>
          <w:rFonts w:ascii="SimSun" w:hAnsi="SimSun" w:eastAsia="SimSun" w:cs="SimSun"/>
          <w:sz w:val="22"/>
          <w:szCs w:val="22"/>
          <w:spacing w:val="-10"/>
        </w:rPr>
        <w:t>temperature)</w:t>
      </w:r>
      <w:r>
        <w:rPr>
          <w:rFonts w:ascii="SimSun" w:hAnsi="SimSun" w:eastAsia="SimSun" w:cs="SimSun"/>
          <w:sz w:val="22"/>
          <w:szCs w:val="22"/>
          <w:spacing w:val="1"/>
        </w:rPr>
        <w:t xml:space="preserve">  </w:t>
      </w:r>
      <w:r>
        <w:rPr>
          <w:rFonts w:ascii="SimSun" w:hAnsi="SimSun" w:eastAsia="SimSun" w:cs="SimSun"/>
          <w:sz w:val="22"/>
          <w:szCs w:val="22"/>
          <w:spacing w:val="-10"/>
        </w:rPr>
        <w:t>作用于人体引起中暑(heat</w:t>
      </w:r>
      <w:r>
        <w:rPr>
          <w:rFonts w:ascii="SimSun" w:hAnsi="SimSun" w:eastAsia="SimSun" w:cs="SimSun"/>
          <w:sz w:val="22"/>
          <w:szCs w:val="22"/>
          <w:spacing w:val="-3"/>
        </w:rPr>
        <w:t xml:space="preserve"> </w:t>
      </w:r>
      <w:r>
        <w:rPr>
          <w:rFonts w:ascii="SimSun" w:hAnsi="SimSun" w:eastAsia="SimSun" w:cs="SimSun"/>
          <w:sz w:val="22"/>
          <w:szCs w:val="22"/>
          <w:spacing w:val="-10"/>
        </w:rPr>
        <w:t>illness)或</w:t>
      </w:r>
      <w:r>
        <w:rPr>
          <w:rFonts w:ascii="SimSun" w:hAnsi="SimSun" w:eastAsia="SimSun" w:cs="SimSun"/>
          <w:sz w:val="22"/>
          <w:szCs w:val="22"/>
          <w:spacing w:val="-11"/>
        </w:rPr>
        <w:t>烧伤(</w:t>
      </w:r>
      <w:r>
        <w:rPr>
          <w:rFonts w:ascii="SimSun" w:hAnsi="SimSun" w:eastAsia="SimSun" w:cs="SimSun"/>
          <w:sz w:val="22"/>
          <w:szCs w:val="22"/>
          <w:spacing w:val="-10"/>
        </w:rPr>
        <w:t>burn</w:t>
      </w:r>
      <w:r>
        <w:rPr>
          <w:rFonts w:ascii="SimSun" w:hAnsi="SimSun" w:eastAsia="SimSun" w:cs="SimSun"/>
          <w:sz w:val="22"/>
          <w:szCs w:val="22"/>
          <w:spacing w:val="-11"/>
        </w:rPr>
        <w:t>)。</w:t>
      </w:r>
    </w:p>
    <w:p>
      <w:pPr>
        <w:ind w:left="1180" w:right="84" w:firstLine="419"/>
        <w:spacing w:before="86" w:line="255" w:lineRule="auto"/>
        <w:rPr>
          <w:rFonts w:ascii="SimSun" w:hAnsi="SimSun" w:eastAsia="SimSun" w:cs="SimSun"/>
          <w:sz w:val="22"/>
          <w:szCs w:val="22"/>
        </w:rPr>
      </w:pPr>
      <w:r>
        <w:rPr>
          <w:rFonts w:ascii="SimSun" w:hAnsi="SimSun" w:eastAsia="SimSun" w:cs="SimSun"/>
          <w:sz w:val="22"/>
          <w:szCs w:val="22"/>
          <w:spacing w:val="-14"/>
        </w:rPr>
        <w:t>2.</w:t>
      </w:r>
      <w:r>
        <w:rPr>
          <w:rFonts w:ascii="SimSun" w:hAnsi="SimSun" w:eastAsia="SimSun" w:cs="SimSun"/>
          <w:sz w:val="22"/>
          <w:szCs w:val="22"/>
          <w:spacing w:val="-29"/>
        </w:rPr>
        <w:t xml:space="preserve"> </w:t>
      </w:r>
      <w:r>
        <w:rPr>
          <w:rFonts w:ascii="SimSun" w:hAnsi="SimSun" w:eastAsia="SimSun" w:cs="SimSun"/>
          <w:sz w:val="22"/>
          <w:szCs w:val="22"/>
          <w:spacing w:val="-14"/>
        </w:rPr>
        <w:t>低温</w:t>
      </w:r>
      <w:r>
        <w:rPr>
          <w:rFonts w:ascii="SimSun" w:hAnsi="SimSun" w:eastAsia="SimSun" w:cs="SimSun"/>
          <w:sz w:val="22"/>
          <w:szCs w:val="22"/>
          <w:spacing w:val="-33"/>
        </w:rPr>
        <w:t xml:space="preserve"> </w:t>
      </w:r>
      <w:r>
        <w:rPr>
          <w:rFonts w:ascii="SimSun" w:hAnsi="SimSun" w:eastAsia="SimSun" w:cs="SimSun"/>
          <w:sz w:val="22"/>
          <w:szCs w:val="22"/>
          <w:spacing w:val="-14"/>
        </w:rPr>
        <w:t>(low</w:t>
      </w:r>
      <w:r>
        <w:rPr>
          <w:rFonts w:ascii="SimSun" w:hAnsi="SimSun" w:eastAsia="SimSun" w:cs="SimSun"/>
          <w:sz w:val="22"/>
          <w:szCs w:val="22"/>
          <w:spacing w:val="100"/>
        </w:rPr>
        <w:t xml:space="preserve"> </w:t>
      </w:r>
      <w:r>
        <w:rPr>
          <w:rFonts w:ascii="SimSun" w:hAnsi="SimSun" w:eastAsia="SimSun" w:cs="SimSun"/>
          <w:sz w:val="22"/>
          <w:szCs w:val="22"/>
          <w:spacing w:val="-14"/>
        </w:rPr>
        <w:t>temperature)</w:t>
      </w:r>
      <w:r>
        <w:rPr>
          <w:rFonts w:ascii="SimSun" w:hAnsi="SimSun" w:eastAsia="SimSun" w:cs="SimSun"/>
          <w:sz w:val="22"/>
          <w:szCs w:val="22"/>
        </w:rPr>
        <w:t xml:space="preserve">  </w:t>
      </w:r>
      <w:r>
        <w:rPr>
          <w:rFonts w:ascii="SimSun" w:hAnsi="SimSun" w:eastAsia="SimSun" w:cs="SimSun"/>
          <w:sz w:val="22"/>
          <w:szCs w:val="22"/>
          <w:spacing w:val="-14"/>
        </w:rPr>
        <w:t>在低温</w:t>
      </w:r>
      <w:r>
        <w:rPr>
          <w:rFonts w:ascii="SimSun" w:hAnsi="SimSun" w:eastAsia="SimSun" w:cs="SimSun"/>
          <w:sz w:val="22"/>
          <w:szCs w:val="22"/>
          <w:spacing w:val="-15"/>
        </w:rPr>
        <w:t>环境中意外停留时间较长，易发生冻僵(</w:t>
      </w:r>
      <w:r>
        <w:rPr>
          <w:rFonts w:ascii="SimSun" w:hAnsi="SimSun" w:eastAsia="SimSun" w:cs="SimSun"/>
          <w:sz w:val="22"/>
          <w:szCs w:val="22"/>
          <w:spacing w:val="-14"/>
        </w:rPr>
        <w:t>frozen</w:t>
      </w:r>
      <w:r>
        <w:rPr>
          <w:rFonts w:ascii="SimSun" w:hAnsi="SimSun" w:eastAsia="SimSun" w:cs="SimSun"/>
          <w:sz w:val="22"/>
          <w:szCs w:val="22"/>
          <w:spacing w:val="-19"/>
        </w:rPr>
        <w:t xml:space="preserve"> </w:t>
      </w:r>
      <w:r>
        <w:rPr>
          <w:rFonts w:ascii="SimSun" w:hAnsi="SimSun" w:eastAsia="SimSun" w:cs="SimSun"/>
          <w:sz w:val="22"/>
          <w:szCs w:val="22"/>
          <w:spacing w:val="-14"/>
        </w:rPr>
        <w:t>rigor</w:t>
      </w:r>
      <w:r>
        <w:rPr>
          <w:rFonts w:ascii="SimSun" w:hAnsi="SimSun" w:eastAsia="SimSun" w:cs="SimSun"/>
          <w:sz w:val="22"/>
          <w:szCs w:val="22"/>
          <w:spacing w:val="-15"/>
        </w:rPr>
        <w:t>,</w:t>
      </w:r>
      <w:r>
        <w:rPr>
          <w:rFonts w:ascii="SimSun" w:hAnsi="SimSun" w:eastAsia="SimSun" w:cs="SimSun"/>
          <w:sz w:val="22"/>
          <w:szCs w:val="22"/>
          <w:spacing w:val="-14"/>
        </w:rPr>
        <w:t>frozen</w:t>
      </w:r>
      <w:r>
        <w:rPr>
          <w:rFonts w:ascii="SimSun" w:hAnsi="SimSun" w:eastAsia="SimSun" w:cs="SimSun"/>
          <w:sz w:val="22"/>
          <w:szCs w:val="22"/>
        </w:rPr>
        <w:t xml:space="preserve"> </w:t>
      </w:r>
      <w:r>
        <w:rPr>
          <w:rFonts w:ascii="SimSun" w:hAnsi="SimSun" w:eastAsia="SimSun" w:cs="SimSun"/>
          <w:sz w:val="22"/>
          <w:szCs w:val="22"/>
          <w:spacing w:val="-29"/>
          <w:w w:val="94"/>
        </w:rPr>
        <w:t>stiff)、冻伤。</w:t>
      </w:r>
    </w:p>
    <w:p>
      <w:pPr>
        <w:ind w:left="1180" w:right="98" w:firstLine="419"/>
        <w:spacing w:before="54" w:line="262" w:lineRule="auto"/>
        <w:rPr>
          <w:rFonts w:ascii="SimSun" w:hAnsi="SimSun" w:eastAsia="SimSun" w:cs="SimSun"/>
          <w:sz w:val="22"/>
          <w:szCs w:val="22"/>
        </w:rPr>
      </w:pPr>
      <w:r>
        <w:rPr>
          <w:rFonts w:ascii="Times New Roman" w:hAnsi="Times New Roman" w:eastAsia="Times New Roman" w:cs="Times New Roman"/>
          <w:sz w:val="22"/>
          <w:szCs w:val="22"/>
          <w:b/>
          <w:bCs/>
          <w:spacing w:val="-12"/>
        </w:rPr>
        <w:t>3.</w:t>
      </w:r>
      <w:r>
        <w:rPr>
          <w:rFonts w:ascii="Times New Roman" w:hAnsi="Times New Roman" w:eastAsia="Times New Roman" w:cs="Times New Roman"/>
          <w:sz w:val="22"/>
          <w:szCs w:val="22"/>
          <w:spacing w:val="10"/>
        </w:rPr>
        <w:t xml:space="preserve">  </w:t>
      </w:r>
      <w:r>
        <w:rPr>
          <w:rFonts w:ascii="SimSun" w:hAnsi="SimSun" w:eastAsia="SimSun" w:cs="SimSun"/>
          <w:sz w:val="22"/>
          <w:szCs w:val="22"/>
          <w:b/>
          <w:bCs/>
          <w:spacing w:val="-12"/>
        </w:rPr>
        <w:t>高气压</w:t>
      </w:r>
      <w:r>
        <w:rPr>
          <w:rFonts w:ascii="SimSun" w:hAnsi="SimSun" w:eastAsia="SimSun" w:cs="SimSun"/>
          <w:sz w:val="22"/>
          <w:szCs w:val="22"/>
          <w:spacing w:val="-38"/>
        </w:rPr>
        <w:t xml:space="preserve"> </w:t>
      </w:r>
      <w:r>
        <w:rPr>
          <w:rFonts w:ascii="Times New Roman" w:hAnsi="Times New Roman" w:eastAsia="Times New Roman" w:cs="Times New Roman"/>
          <w:sz w:val="22"/>
          <w:szCs w:val="22"/>
          <w:b/>
          <w:bCs/>
          <w:spacing w:val="-12"/>
        </w:rPr>
        <w:t>(high</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b/>
          <w:bCs/>
          <w:spacing w:val="-12"/>
        </w:rPr>
        <w:t>pressure)</w:t>
      </w:r>
      <w:r>
        <w:rPr>
          <w:rFonts w:ascii="Times New Roman" w:hAnsi="Times New Roman" w:eastAsia="Times New Roman" w:cs="Times New Roman"/>
          <w:sz w:val="22"/>
          <w:szCs w:val="22"/>
          <w:spacing w:val="4"/>
        </w:rPr>
        <w:t xml:space="preserve">    </w:t>
      </w:r>
      <w:r>
        <w:rPr>
          <w:rFonts w:ascii="SimSun" w:hAnsi="SimSun" w:eastAsia="SimSun" w:cs="SimSun"/>
          <w:sz w:val="22"/>
          <w:szCs w:val="22"/>
          <w:spacing w:val="-12"/>
        </w:rPr>
        <w:t>水下作业，气压过高，返回地面速度太</w:t>
      </w:r>
      <w:r>
        <w:rPr>
          <w:rFonts w:ascii="SimSun" w:hAnsi="SimSun" w:eastAsia="SimSun" w:cs="SimSun"/>
          <w:sz w:val="22"/>
          <w:szCs w:val="22"/>
          <w:spacing w:val="-13"/>
        </w:rPr>
        <w:t>快时，易发生减压病，此时</w:t>
      </w:r>
      <w:r>
        <w:rPr>
          <w:rFonts w:ascii="SimSun" w:hAnsi="SimSun" w:eastAsia="SimSun" w:cs="SimSun"/>
          <w:sz w:val="22"/>
          <w:szCs w:val="22"/>
        </w:rPr>
        <w:t xml:space="preserve"> </w:t>
      </w:r>
      <w:r>
        <w:rPr>
          <w:rFonts w:ascii="SimSun" w:hAnsi="SimSun" w:eastAsia="SimSun" w:cs="SimSun"/>
          <w:sz w:val="22"/>
          <w:szCs w:val="22"/>
          <w:spacing w:val="-14"/>
        </w:rPr>
        <w:t>血液和组织中溶解的氮气释放形成气泡，发生栓塞，导致血液循环障碍和组织损伤。</w:t>
      </w:r>
    </w:p>
    <w:p>
      <w:pPr>
        <w:ind w:left="1180" w:right="78" w:firstLine="409"/>
        <w:spacing w:before="56" w:line="262" w:lineRule="auto"/>
        <w:rPr>
          <w:rFonts w:ascii="SimSun" w:hAnsi="SimSun" w:eastAsia="SimSun" w:cs="SimSun"/>
          <w:sz w:val="22"/>
          <w:szCs w:val="22"/>
        </w:rPr>
      </w:pPr>
      <w:r>
        <w:rPr>
          <w:rFonts w:ascii="Times New Roman" w:hAnsi="Times New Roman" w:eastAsia="Times New Roman" w:cs="Times New Roman"/>
          <w:sz w:val="22"/>
          <w:szCs w:val="22"/>
          <w:b/>
          <w:bCs/>
          <w:spacing w:val="-6"/>
        </w:rPr>
        <w:t>4.</w:t>
      </w:r>
      <w:r>
        <w:rPr>
          <w:rFonts w:ascii="Times New Roman" w:hAnsi="Times New Roman" w:eastAsia="Times New Roman" w:cs="Times New Roman"/>
          <w:sz w:val="22"/>
          <w:szCs w:val="22"/>
          <w:spacing w:val="18"/>
        </w:rPr>
        <w:t xml:space="preserve">  </w:t>
      </w:r>
      <w:r>
        <w:rPr>
          <w:rFonts w:ascii="SimSun" w:hAnsi="SimSun" w:eastAsia="SimSun" w:cs="SimSun"/>
          <w:sz w:val="22"/>
          <w:szCs w:val="22"/>
          <w:b/>
          <w:bCs/>
          <w:spacing w:val="-6"/>
        </w:rPr>
        <w:t>低气压</w:t>
      </w:r>
      <w:r>
        <w:rPr>
          <w:rFonts w:ascii="SimSun" w:hAnsi="SimSun" w:eastAsia="SimSun" w:cs="SimSun"/>
          <w:sz w:val="22"/>
          <w:szCs w:val="22"/>
          <w:spacing w:val="-36"/>
        </w:rPr>
        <w:t xml:space="preserve"> </w:t>
      </w:r>
      <w:r>
        <w:rPr>
          <w:rFonts w:ascii="Times New Roman" w:hAnsi="Times New Roman" w:eastAsia="Times New Roman" w:cs="Times New Roman"/>
          <w:sz w:val="22"/>
          <w:szCs w:val="22"/>
          <w:b/>
          <w:bCs/>
          <w:spacing w:val="-6"/>
        </w:rPr>
        <w:t>(low</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b/>
          <w:bCs/>
          <w:spacing w:val="-6"/>
        </w:rPr>
        <w:t>pressure)</w:t>
      </w:r>
      <w:r>
        <w:rPr>
          <w:rFonts w:ascii="Times New Roman" w:hAnsi="Times New Roman" w:eastAsia="Times New Roman" w:cs="Times New Roman"/>
          <w:sz w:val="22"/>
          <w:szCs w:val="22"/>
          <w:spacing w:val="10"/>
        </w:rPr>
        <w:t xml:space="preserve">    </w:t>
      </w:r>
      <w:r>
        <w:rPr>
          <w:rFonts w:ascii="SimSun" w:hAnsi="SimSun" w:eastAsia="SimSun" w:cs="SimSun"/>
          <w:sz w:val="22"/>
          <w:szCs w:val="22"/>
          <w:spacing w:val="-6"/>
        </w:rPr>
        <w:t>常见于高山或高原地区环境，由于空气中氧分压较低，短时间停</w:t>
      </w:r>
      <w:r>
        <w:rPr>
          <w:rFonts w:ascii="SimSun" w:hAnsi="SimSun" w:eastAsia="SimSun" w:cs="SimSun"/>
          <w:sz w:val="22"/>
          <w:szCs w:val="22"/>
          <w:spacing w:val="1"/>
        </w:rPr>
        <w:t xml:space="preserve"> </w:t>
      </w:r>
      <w:r>
        <w:rPr>
          <w:rFonts w:ascii="SimSun" w:hAnsi="SimSun" w:eastAsia="SimSun" w:cs="SimSun"/>
          <w:sz w:val="22"/>
          <w:szCs w:val="22"/>
          <w:spacing w:val="-18"/>
        </w:rPr>
        <w:t>留出现急性缺氧，发生急性高原病(</w:t>
      </w:r>
      <w:r>
        <w:rPr>
          <w:rFonts w:ascii="SimSun" w:hAnsi="SimSun" w:eastAsia="SimSun" w:cs="SimSun"/>
          <w:sz w:val="22"/>
          <w:szCs w:val="22"/>
          <w:spacing w:val="-17"/>
        </w:rPr>
        <w:t>acute</w:t>
      </w:r>
      <w:r>
        <w:rPr>
          <w:rFonts w:ascii="SimSun" w:hAnsi="SimSun" w:eastAsia="SimSun" w:cs="SimSun"/>
          <w:sz w:val="22"/>
          <w:szCs w:val="22"/>
          <w:spacing w:val="-16"/>
        </w:rPr>
        <w:t xml:space="preserve"> </w:t>
      </w:r>
      <w:r>
        <w:rPr>
          <w:rFonts w:ascii="SimSun" w:hAnsi="SimSun" w:eastAsia="SimSun" w:cs="SimSun"/>
          <w:sz w:val="22"/>
          <w:szCs w:val="22"/>
          <w:spacing w:val="-17"/>
        </w:rPr>
        <w:t>mountain</w:t>
      </w:r>
      <w:r>
        <w:rPr>
          <w:rFonts w:ascii="SimSun" w:hAnsi="SimSun" w:eastAsia="SimSun" w:cs="SimSun"/>
          <w:sz w:val="22"/>
          <w:szCs w:val="22"/>
          <w:spacing w:val="-3"/>
        </w:rPr>
        <w:t xml:space="preserve"> </w:t>
      </w:r>
      <w:r>
        <w:rPr>
          <w:rFonts w:ascii="SimSun" w:hAnsi="SimSun" w:eastAsia="SimSun" w:cs="SimSun"/>
          <w:sz w:val="22"/>
          <w:szCs w:val="22"/>
          <w:spacing w:val="-17"/>
        </w:rPr>
        <w:t>sicknes</w:t>
      </w:r>
      <w:r>
        <w:rPr>
          <w:rFonts w:ascii="SimSun" w:hAnsi="SimSun" w:eastAsia="SimSun" w:cs="SimSun"/>
          <w:sz w:val="22"/>
          <w:szCs w:val="22"/>
          <w:spacing w:val="-18"/>
        </w:rPr>
        <w:t>s)。</w:t>
      </w:r>
    </w:p>
    <w:p>
      <w:pPr>
        <w:ind w:left="1180" w:right="101" w:firstLine="399"/>
        <w:spacing w:before="55" w:line="260" w:lineRule="auto"/>
        <w:rPr>
          <w:rFonts w:ascii="SimSun" w:hAnsi="SimSun" w:eastAsia="SimSun" w:cs="SimSun"/>
          <w:sz w:val="22"/>
          <w:szCs w:val="22"/>
        </w:rPr>
      </w:pPr>
      <w:r>
        <w:rPr>
          <w:rFonts w:ascii="Times New Roman" w:hAnsi="Times New Roman" w:eastAsia="Times New Roman" w:cs="Times New Roman"/>
          <w:sz w:val="22"/>
          <w:szCs w:val="22"/>
          <w:b/>
          <w:bCs/>
          <w:spacing w:val="-4"/>
        </w:rPr>
        <w:t>5.</w:t>
      </w:r>
      <w:r>
        <w:rPr>
          <w:rFonts w:ascii="Times New Roman" w:hAnsi="Times New Roman" w:eastAsia="Times New Roman" w:cs="Times New Roman"/>
          <w:sz w:val="22"/>
          <w:szCs w:val="22"/>
        </w:rPr>
        <w:t xml:space="preserve">   </w:t>
      </w:r>
      <w:r>
        <w:rPr>
          <w:rFonts w:ascii="SimSun" w:hAnsi="SimSun" w:eastAsia="SimSun" w:cs="SimSun"/>
          <w:sz w:val="22"/>
          <w:szCs w:val="22"/>
          <w:b/>
          <w:bCs/>
          <w:spacing w:val="-4"/>
        </w:rPr>
        <w:t>电流</w:t>
      </w:r>
      <w:r>
        <w:rPr>
          <w:rFonts w:ascii="SimSun" w:hAnsi="SimSun" w:eastAsia="SimSun" w:cs="SimSun"/>
          <w:sz w:val="22"/>
          <w:szCs w:val="22"/>
          <w:spacing w:val="-47"/>
        </w:rPr>
        <w:t xml:space="preserve"> </w:t>
      </w:r>
      <w:r>
        <w:rPr>
          <w:rFonts w:ascii="Times New Roman" w:hAnsi="Times New Roman" w:eastAsia="Times New Roman" w:cs="Times New Roman"/>
          <w:sz w:val="22"/>
          <w:szCs w:val="22"/>
          <w:b/>
          <w:bCs/>
          <w:spacing w:val="-4"/>
        </w:rPr>
        <w:t>(electrical</w:t>
      </w:r>
      <w:r>
        <w:rPr>
          <w:rFonts w:ascii="Times New Roman" w:hAnsi="Times New Roman" w:eastAsia="Times New Roman" w:cs="Times New Roman"/>
          <w:sz w:val="22"/>
          <w:szCs w:val="22"/>
          <w:spacing w:val="17"/>
          <w:w w:val="101"/>
        </w:rPr>
        <w:t xml:space="preserve">   </w:t>
      </w:r>
      <w:r>
        <w:rPr>
          <w:rFonts w:ascii="Times New Roman" w:hAnsi="Times New Roman" w:eastAsia="Times New Roman" w:cs="Times New Roman"/>
          <w:sz w:val="22"/>
          <w:szCs w:val="22"/>
          <w:b/>
          <w:bCs/>
          <w:spacing w:val="-4"/>
        </w:rPr>
        <w:t>current)</w:t>
      </w:r>
      <w:r>
        <w:rPr>
          <w:rFonts w:ascii="Times New Roman" w:hAnsi="Times New Roman" w:eastAsia="Times New Roman" w:cs="Times New Roman"/>
          <w:sz w:val="22"/>
          <w:szCs w:val="22"/>
          <w:spacing w:val="10"/>
        </w:rPr>
        <w:t xml:space="preserve">    </w:t>
      </w:r>
      <w:r>
        <w:rPr>
          <w:rFonts w:ascii="SimSun" w:hAnsi="SimSun" w:eastAsia="SimSun" w:cs="SimSun"/>
          <w:sz w:val="22"/>
          <w:szCs w:val="22"/>
          <w:spacing w:val="-4"/>
        </w:rPr>
        <w:t>意外接触不同类</w:t>
      </w:r>
      <w:r>
        <w:rPr>
          <w:rFonts w:ascii="SimSun" w:hAnsi="SimSun" w:eastAsia="SimSun" w:cs="SimSun"/>
          <w:sz w:val="22"/>
          <w:szCs w:val="22"/>
          <w:spacing w:val="-5"/>
        </w:rPr>
        <w:t>型及强度的电流后，可引起电击</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spacing w:val="-4"/>
        </w:rPr>
        <w:t>electrical</w:t>
      </w:r>
      <w:r>
        <w:rPr>
          <w:rFonts w:ascii="Times New Roman" w:hAnsi="Times New Roman" w:eastAsia="Times New Roman" w:cs="Times New Roman"/>
          <w:sz w:val="22"/>
          <w:szCs w:val="22"/>
          <w:spacing w:val="8"/>
        </w:rPr>
        <w:t xml:space="preserve"> </w:t>
      </w:r>
      <w:r>
        <w:rPr>
          <w:rFonts w:ascii="Times New Roman" w:hAnsi="Times New Roman" w:eastAsia="Times New Roman" w:cs="Times New Roman"/>
          <w:sz w:val="22"/>
          <w:szCs w:val="22"/>
          <w:spacing w:val="-4"/>
        </w:rPr>
        <w:t>inju</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rPr>
        <w:t xml:space="preserve"> </w:t>
      </w:r>
      <w:r>
        <w:rPr>
          <w:rFonts w:ascii="SimSun" w:hAnsi="SimSun" w:eastAsia="SimSun" w:cs="SimSun"/>
          <w:sz w:val="22"/>
          <w:szCs w:val="22"/>
          <w:spacing w:val="-13"/>
        </w:rPr>
        <w:t>ries),造成人体组织器官损害。</w:t>
      </w:r>
    </w:p>
    <w:p>
      <w:pPr>
        <w:ind w:left="1180" w:right="20" w:firstLine="419"/>
        <w:spacing w:before="109" w:line="254" w:lineRule="auto"/>
        <w:rPr>
          <w:rFonts w:ascii="SimSun" w:hAnsi="SimSun" w:eastAsia="SimSun" w:cs="SimSun"/>
          <w:sz w:val="22"/>
          <w:szCs w:val="22"/>
        </w:rPr>
      </w:pPr>
      <w:r>
        <w:rPr>
          <w:rFonts w:ascii="SimSun" w:hAnsi="SimSun" w:eastAsia="SimSun" w:cs="SimSun"/>
          <w:sz w:val="22"/>
          <w:szCs w:val="22"/>
          <w:spacing w:val="-13"/>
        </w:rPr>
        <w:t>此外，洪涝灾害、水上操作或水上运动意外落水即可发生淹溺(drowning)。</w:t>
      </w:r>
      <w:r>
        <w:rPr>
          <w:rFonts w:ascii="SimSun" w:hAnsi="SimSun" w:eastAsia="SimSun" w:cs="SimSun"/>
          <w:sz w:val="22"/>
          <w:szCs w:val="22"/>
          <w:spacing w:val="-10"/>
        </w:rPr>
        <w:t xml:space="preserve"> </w:t>
      </w:r>
      <w:r>
        <w:rPr>
          <w:rFonts w:ascii="SimSun" w:hAnsi="SimSun" w:eastAsia="SimSun" w:cs="SimSun"/>
          <w:sz w:val="22"/>
          <w:szCs w:val="22"/>
          <w:spacing w:val="-13"/>
        </w:rPr>
        <w:t>由于颠簸、摇动和旋</w:t>
      </w:r>
      <w:r>
        <w:rPr>
          <w:rFonts w:ascii="SimSun" w:hAnsi="SimSun" w:eastAsia="SimSun" w:cs="SimSun"/>
          <w:sz w:val="22"/>
          <w:szCs w:val="22"/>
        </w:rPr>
        <w:t xml:space="preserve"> </w:t>
      </w:r>
      <w:r>
        <w:rPr>
          <w:rFonts w:ascii="SimSun" w:hAnsi="SimSun" w:eastAsia="SimSun" w:cs="SimSun"/>
          <w:sz w:val="22"/>
          <w:szCs w:val="22"/>
          <w:spacing w:val="-8"/>
        </w:rPr>
        <w:t>转等引起晕车、晕船或晕机(即晕动病),主要与前庭神经功能障碍等因素有关。噪声导致听力损害，</w:t>
      </w:r>
      <w:r>
        <w:rPr>
          <w:rFonts w:ascii="SimSun" w:hAnsi="SimSun" w:eastAsia="SimSun" w:cs="SimSun"/>
          <w:sz w:val="22"/>
          <w:szCs w:val="22"/>
          <w:spacing w:val="18"/>
        </w:rPr>
        <w:t xml:space="preserve"> </w:t>
      </w:r>
      <w:r>
        <w:rPr>
          <w:rFonts w:ascii="SimSun" w:hAnsi="SimSun" w:eastAsia="SimSun" w:cs="SimSun"/>
          <w:sz w:val="22"/>
          <w:szCs w:val="22"/>
          <w:spacing w:val="-15"/>
        </w:rPr>
        <w:t>强烈的紫外线、红外线致皮肤损伤等。</w:t>
      </w:r>
    </w:p>
    <w:p>
      <w:pPr>
        <w:ind w:left="1492"/>
        <w:spacing w:before="83" w:line="221" w:lineRule="auto"/>
        <w:rPr>
          <w:rFonts w:ascii="SimHei" w:hAnsi="SimHei" w:eastAsia="SimHei" w:cs="SimHei"/>
          <w:sz w:val="22"/>
          <w:szCs w:val="22"/>
        </w:rPr>
      </w:pPr>
      <w:r>
        <w:rPr>
          <w:rFonts w:ascii="SimHei" w:hAnsi="SimHei" w:eastAsia="SimHei" w:cs="SimHei"/>
          <w:sz w:val="22"/>
          <w:szCs w:val="22"/>
          <w:b/>
          <w:bCs/>
          <w:color w:val="32A3EF"/>
          <w:spacing w:val="-14"/>
        </w:rPr>
        <w:t>【化学致病因素】</w:t>
      </w:r>
    </w:p>
    <w:p>
      <w:pPr>
        <w:ind w:left="1070" w:right="99" w:firstLine="529"/>
        <w:spacing w:before="118" w:line="255" w:lineRule="auto"/>
        <w:rPr>
          <w:rFonts w:ascii="SimSun" w:hAnsi="SimSun" w:eastAsia="SimSun" w:cs="SimSun"/>
          <w:sz w:val="22"/>
          <w:szCs w:val="22"/>
        </w:rPr>
      </w:pPr>
      <w:r>
        <w:rPr>
          <w:rFonts w:ascii="SimSun" w:hAnsi="SimSun" w:eastAsia="SimSun" w:cs="SimSun"/>
          <w:sz w:val="22"/>
          <w:szCs w:val="22"/>
          <w:spacing w:val="-12"/>
        </w:rPr>
        <w:t>化学致病因素可来自自然界(重金属、有毒的动植物毒素),也可来自工业产品(农药、药物、有机</w:t>
      </w:r>
      <w:r>
        <w:rPr>
          <w:rFonts w:ascii="SimSun" w:hAnsi="SimSun" w:eastAsia="SimSun" w:cs="SimSun"/>
          <w:sz w:val="22"/>
          <w:szCs w:val="22"/>
          <w:spacing w:val="15"/>
        </w:rPr>
        <w:t xml:space="preserve"> </w:t>
      </w:r>
      <w:r>
        <w:rPr>
          <w:rFonts w:ascii="SimSun" w:hAnsi="SimSun" w:eastAsia="SimSun" w:cs="SimSun"/>
          <w:sz w:val="22"/>
          <w:szCs w:val="22"/>
          <w:spacing w:val="-11"/>
        </w:rPr>
        <w:t>溶剂)生产中产生的“三废”(即废水、废气和废</w:t>
      </w:r>
      <w:r>
        <w:rPr>
          <w:rFonts w:ascii="SimSun" w:hAnsi="SimSun" w:eastAsia="SimSun" w:cs="SimSun"/>
          <w:sz w:val="22"/>
          <w:szCs w:val="22"/>
          <w:spacing w:val="-12"/>
        </w:rPr>
        <w:t>渣)污染。因许多无机和有机化学物质具有毒性，称为</w:t>
      </w:r>
      <w:r>
        <w:rPr>
          <w:rFonts w:ascii="SimSun" w:hAnsi="SimSun" w:eastAsia="SimSun" w:cs="SimSun"/>
          <w:sz w:val="22"/>
          <w:szCs w:val="22"/>
        </w:rPr>
        <w:t xml:space="preserve"> </w:t>
      </w:r>
      <w:r>
        <w:rPr>
          <w:rFonts w:ascii="SimSun" w:hAnsi="SimSun" w:eastAsia="SimSun" w:cs="SimSun"/>
          <w:sz w:val="22"/>
          <w:szCs w:val="22"/>
          <w:spacing w:val="-13"/>
        </w:rPr>
        <w:t>“毒物”。毒物(poison)可通过呼吸道、消化道或皮</w:t>
      </w:r>
      <w:r>
        <w:rPr>
          <w:rFonts w:ascii="SimSun" w:hAnsi="SimSun" w:eastAsia="SimSun" w:cs="SimSun"/>
          <w:sz w:val="22"/>
          <w:szCs w:val="22"/>
          <w:spacing w:val="-14"/>
        </w:rPr>
        <w:t>肤黏膜等途径进入人体引起中毒(</w:t>
      </w:r>
      <w:r>
        <w:rPr>
          <w:rFonts w:ascii="SimSun" w:hAnsi="SimSun" w:eastAsia="SimSun" w:cs="SimSun"/>
          <w:sz w:val="22"/>
          <w:szCs w:val="22"/>
          <w:spacing w:val="-13"/>
        </w:rPr>
        <w:t>poisoning</w:t>
      </w:r>
      <w:r>
        <w:rPr>
          <w:rFonts w:ascii="SimSun" w:hAnsi="SimSun" w:eastAsia="SimSun" w:cs="SimSun"/>
          <w:sz w:val="22"/>
          <w:szCs w:val="22"/>
          <w:spacing w:val="-14"/>
        </w:rPr>
        <w:t>)。</w:t>
      </w:r>
    </w:p>
    <w:p>
      <w:pPr>
        <w:ind w:left="1180" w:right="99" w:firstLine="419"/>
        <w:spacing w:before="106" w:line="245" w:lineRule="auto"/>
        <w:rPr>
          <w:rFonts w:ascii="SimSun" w:hAnsi="SimSun" w:eastAsia="SimSun" w:cs="SimSun"/>
          <w:sz w:val="22"/>
          <w:szCs w:val="22"/>
        </w:rPr>
      </w:pPr>
      <w:r>
        <w:rPr>
          <w:rFonts w:ascii="SimSun" w:hAnsi="SimSun" w:eastAsia="SimSun" w:cs="SimSun"/>
          <w:sz w:val="22"/>
          <w:szCs w:val="22"/>
          <w:spacing w:val="-9"/>
        </w:rPr>
        <w:t>1.</w:t>
      </w:r>
      <w:r>
        <w:rPr>
          <w:rFonts w:ascii="SimSun" w:hAnsi="SimSun" w:eastAsia="SimSun" w:cs="SimSun"/>
          <w:sz w:val="22"/>
          <w:szCs w:val="22"/>
          <w:spacing w:val="-46"/>
        </w:rPr>
        <w:t xml:space="preserve"> </w:t>
      </w:r>
      <w:r>
        <w:rPr>
          <w:rFonts w:ascii="SimSun" w:hAnsi="SimSun" w:eastAsia="SimSun" w:cs="SimSun"/>
          <w:sz w:val="22"/>
          <w:szCs w:val="22"/>
          <w:spacing w:val="-9"/>
        </w:rPr>
        <w:t>农药</w:t>
      </w:r>
      <w:r>
        <w:rPr>
          <w:rFonts w:ascii="SimSun" w:hAnsi="SimSun" w:eastAsia="SimSun" w:cs="SimSun"/>
          <w:sz w:val="22"/>
          <w:szCs w:val="22"/>
          <w:spacing w:val="79"/>
        </w:rPr>
        <w:t xml:space="preserve"> </w:t>
      </w:r>
      <w:r>
        <w:rPr>
          <w:rFonts w:ascii="SimSun" w:hAnsi="SimSun" w:eastAsia="SimSun" w:cs="SimSun"/>
          <w:sz w:val="22"/>
          <w:szCs w:val="22"/>
          <w:spacing w:val="-9"/>
        </w:rPr>
        <w:t>农药(pesticide)能杀灭有害的动植物。人体意外摄入常可中</w:t>
      </w:r>
      <w:r>
        <w:rPr>
          <w:rFonts w:ascii="SimSun" w:hAnsi="SimSun" w:eastAsia="SimSun" w:cs="SimSun"/>
          <w:sz w:val="22"/>
          <w:szCs w:val="22"/>
          <w:spacing w:val="-10"/>
        </w:rPr>
        <w:t>毒致死。如有机磷杀虫药</w:t>
      </w:r>
      <w:r>
        <w:rPr>
          <w:rFonts w:ascii="SimSun" w:hAnsi="SimSun" w:eastAsia="SimSun" w:cs="SimSun"/>
          <w:sz w:val="22"/>
          <w:szCs w:val="22"/>
        </w:rPr>
        <w:t xml:space="preserve"> </w:t>
      </w:r>
      <w:r>
        <w:rPr>
          <w:rFonts w:ascii="SimSun" w:hAnsi="SimSun" w:eastAsia="SimSun" w:cs="SimSun"/>
          <w:sz w:val="22"/>
          <w:szCs w:val="22"/>
          <w:spacing w:val="-21"/>
        </w:rPr>
        <w:t>(organic</w:t>
      </w:r>
      <w:r>
        <w:rPr>
          <w:rFonts w:ascii="SimSun" w:hAnsi="SimSun" w:eastAsia="SimSun" w:cs="SimSun"/>
          <w:sz w:val="22"/>
          <w:szCs w:val="22"/>
          <w:spacing w:val="-10"/>
        </w:rPr>
        <w:t xml:space="preserve"> </w:t>
      </w:r>
      <w:r>
        <w:rPr>
          <w:rFonts w:ascii="SimSun" w:hAnsi="SimSun" w:eastAsia="SimSun" w:cs="SimSun"/>
          <w:sz w:val="22"/>
          <w:szCs w:val="22"/>
          <w:spacing w:val="-21"/>
        </w:rPr>
        <w:t>phosphorus</w:t>
      </w:r>
      <w:r>
        <w:rPr>
          <w:rFonts w:ascii="SimSun" w:hAnsi="SimSun" w:eastAsia="SimSun" w:cs="SimSun"/>
          <w:sz w:val="22"/>
          <w:szCs w:val="22"/>
        </w:rPr>
        <w:t xml:space="preserve"> </w:t>
      </w:r>
      <w:r>
        <w:rPr>
          <w:rFonts w:ascii="SimSun" w:hAnsi="SimSun" w:eastAsia="SimSun" w:cs="SimSun"/>
          <w:sz w:val="22"/>
          <w:szCs w:val="22"/>
          <w:spacing w:val="-21"/>
        </w:rPr>
        <w:t>insecticides,OPI)、氨基甲酸酯类杀虫药、灭鼠药和除草剂中毒。</w:t>
      </w:r>
    </w:p>
    <w:p>
      <w:pPr>
        <w:ind w:left="1180" w:right="63" w:firstLine="419"/>
        <w:spacing w:before="82" w:line="255" w:lineRule="auto"/>
        <w:rPr>
          <w:rFonts w:ascii="SimSun" w:hAnsi="SimSun" w:eastAsia="SimSun" w:cs="SimSun"/>
          <w:sz w:val="22"/>
          <w:szCs w:val="22"/>
        </w:rPr>
      </w:pPr>
      <w:r>
        <w:rPr>
          <w:rFonts w:ascii="SimSun" w:hAnsi="SimSun" w:eastAsia="SimSun" w:cs="SimSun"/>
          <w:sz w:val="22"/>
          <w:szCs w:val="22"/>
          <w:spacing w:val="9"/>
        </w:rPr>
        <w:t>2.</w:t>
      </w:r>
      <w:r>
        <w:rPr>
          <w:rFonts w:ascii="SimSun" w:hAnsi="SimSun" w:eastAsia="SimSun" w:cs="SimSun"/>
          <w:sz w:val="22"/>
          <w:szCs w:val="22"/>
          <w:spacing w:val="-39"/>
        </w:rPr>
        <w:t xml:space="preserve"> </w:t>
      </w:r>
      <w:r>
        <w:rPr>
          <w:rFonts w:ascii="SimSun" w:hAnsi="SimSun" w:eastAsia="SimSun" w:cs="SimSun"/>
          <w:sz w:val="22"/>
          <w:szCs w:val="22"/>
          <w:spacing w:val="9"/>
        </w:rPr>
        <w:t>药物</w:t>
      </w:r>
      <w:r>
        <w:rPr>
          <w:rFonts w:ascii="SimSun" w:hAnsi="SimSun" w:eastAsia="SimSun" w:cs="SimSun"/>
          <w:sz w:val="22"/>
          <w:szCs w:val="22"/>
        </w:rPr>
        <w:t xml:space="preserve">  </w:t>
      </w:r>
      <w:r>
        <w:rPr>
          <w:rFonts w:ascii="SimSun" w:hAnsi="SimSun" w:eastAsia="SimSun" w:cs="SimSun"/>
          <w:sz w:val="22"/>
          <w:szCs w:val="22"/>
          <w:spacing w:val="9"/>
        </w:rPr>
        <w:t>常见过量使用麻醉镇痛药、镇静催眠药和精神兴奋药等引</w:t>
      </w:r>
      <w:r>
        <w:rPr>
          <w:rFonts w:ascii="SimSun" w:hAnsi="SimSun" w:eastAsia="SimSun" w:cs="SimSun"/>
          <w:sz w:val="22"/>
          <w:szCs w:val="22"/>
          <w:spacing w:val="8"/>
        </w:rPr>
        <w:t>起的中毒。长期滥用</w:t>
      </w:r>
      <w:r>
        <w:rPr>
          <w:rFonts w:ascii="SimSun" w:hAnsi="SimSun" w:eastAsia="SimSun" w:cs="SimSun"/>
          <w:sz w:val="22"/>
          <w:szCs w:val="22"/>
          <w:spacing w:val="1"/>
        </w:rPr>
        <w:t xml:space="preserve"> </w:t>
      </w:r>
      <w:r>
        <w:rPr>
          <w:rFonts w:ascii="SimSun" w:hAnsi="SimSun" w:eastAsia="SimSun" w:cs="SimSun"/>
          <w:sz w:val="22"/>
          <w:szCs w:val="22"/>
          <w:spacing w:val="-8"/>
        </w:rPr>
        <w:t>(abuse)镇静催眠或麻醉镇痛药会产生药物依赖(drug</w:t>
      </w:r>
      <w:r>
        <w:rPr>
          <w:rFonts w:ascii="SimSun" w:hAnsi="SimSun" w:eastAsia="SimSun" w:cs="SimSun"/>
          <w:sz w:val="22"/>
          <w:szCs w:val="22"/>
          <w:spacing w:val="12"/>
        </w:rPr>
        <w:t xml:space="preserve"> </w:t>
      </w:r>
      <w:r>
        <w:rPr>
          <w:rFonts w:ascii="SimSun" w:hAnsi="SimSun" w:eastAsia="SimSun" w:cs="SimSun"/>
          <w:sz w:val="22"/>
          <w:szCs w:val="22"/>
          <w:spacing w:val="-8"/>
        </w:rPr>
        <w:t>dependence),突然停药或减量会发生戒断综合</w:t>
      </w:r>
      <w:r>
        <w:rPr>
          <w:rFonts w:ascii="SimSun" w:hAnsi="SimSun" w:eastAsia="SimSun" w:cs="SimSun"/>
          <w:sz w:val="22"/>
          <w:szCs w:val="22"/>
        </w:rPr>
        <w:t xml:space="preserve"> </w:t>
      </w:r>
      <w:r>
        <w:rPr>
          <w:rFonts w:ascii="SimSun" w:hAnsi="SimSun" w:eastAsia="SimSun" w:cs="SimSun"/>
          <w:sz w:val="22"/>
          <w:szCs w:val="22"/>
          <w:spacing w:val="-14"/>
        </w:rPr>
        <w:t>征(withdrawal</w:t>
      </w:r>
      <w:r>
        <w:rPr>
          <w:rFonts w:ascii="SimSun" w:hAnsi="SimSun" w:eastAsia="SimSun" w:cs="SimSun"/>
          <w:sz w:val="22"/>
          <w:szCs w:val="22"/>
          <w:spacing w:val="23"/>
        </w:rPr>
        <w:t xml:space="preserve"> </w:t>
      </w:r>
      <w:r>
        <w:rPr>
          <w:rFonts w:ascii="SimSun" w:hAnsi="SimSun" w:eastAsia="SimSun" w:cs="SimSun"/>
          <w:sz w:val="22"/>
          <w:szCs w:val="22"/>
          <w:spacing w:val="-14"/>
        </w:rPr>
        <w:t>syndrome),表现为神经精神异常。</w:t>
      </w:r>
    </w:p>
    <w:p>
      <w:pPr>
        <w:ind w:left="1180" w:right="100" w:firstLine="419"/>
        <w:spacing w:before="72" w:line="251" w:lineRule="auto"/>
        <w:rPr>
          <w:rFonts w:ascii="SimSun" w:hAnsi="SimSun" w:eastAsia="SimSun" w:cs="SimSun"/>
          <w:sz w:val="22"/>
          <w:szCs w:val="22"/>
        </w:rPr>
      </w:pPr>
      <w:r>
        <w:rPr>
          <w:rFonts w:ascii="SimSun" w:hAnsi="SimSun" w:eastAsia="SimSun" w:cs="SimSun"/>
          <w:sz w:val="22"/>
          <w:szCs w:val="22"/>
          <w:spacing w:val="-13"/>
        </w:rPr>
        <w:t>3.</w:t>
      </w:r>
      <w:r>
        <w:rPr>
          <w:rFonts w:ascii="SimSun" w:hAnsi="SimSun" w:eastAsia="SimSun" w:cs="SimSun"/>
          <w:sz w:val="22"/>
          <w:szCs w:val="22"/>
          <w:spacing w:val="-58"/>
        </w:rPr>
        <w:t xml:space="preserve"> </w:t>
      </w:r>
      <w:r>
        <w:rPr>
          <w:rFonts w:ascii="SimSun" w:hAnsi="SimSun" w:eastAsia="SimSun" w:cs="SimSun"/>
          <w:sz w:val="22"/>
          <w:szCs w:val="22"/>
          <w:spacing w:val="-13"/>
        </w:rPr>
        <w:t>醇类</w:t>
      </w:r>
      <w:r>
        <w:rPr>
          <w:rFonts w:ascii="SimSun" w:hAnsi="SimSun" w:eastAsia="SimSun" w:cs="SimSun"/>
          <w:sz w:val="22"/>
          <w:szCs w:val="22"/>
          <w:spacing w:val="71"/>
        </w:rPr>
        <w:t xml:space="preserve"> </w:t>
      </w:r>
      <w:r>
        <w:rPr>
          <w:rFonts w:ascii="SimSun" w:hAnsi="SimSun" w:eastAsia="SimSun" w:cs="SimSun"/>
          <w:sz w:val="22"/>
          <w:szCs w:val="22"/>
          <w:spacing w:val="-13"/>
        </w:rPr>
        <w:t>一次或短时间大量</w:t>
      </w:r>
      <w:r>
        <w:rPr>
          <w:rFonts w:ascii="SimSun" w:hAnsi="SimSun" w:eastAsia="SimSun" w:cs="SimSun"/>
          <w:sz w:val="22"/>
          <w:szCs w:val="22"/>
          <w:spacing w:val="-14"/>
        </w:rPr>
        <w:t>饮酒会发生急性乙醇中毒(</w:t>
      </w:r>
      <w:r>
        <w:rPr>
          <w:rFonts w:ascii="SimSun" w:hAnsi="SimSun" w:eastAsia="SimSun" w:cs="SimSun"/>
          <w:sz w:val="22"/>
          <w:szCs w:val="22"/>
          <w:spacing w:val="-13"/>
        </w:rPr>
        <w:t>acute</w:t>
      </w:r>
      <w:r>
        <w:rPr>
          <w:rFonts w:ascii="SimSun" w:hAnsi="SimSun" w:eastAsia="SimSun" w:cs="SimSun"/>
          <w:sz w:val="22"/>
          <w:szCs w:val="22"/>
          <w:spacing w:val="-8"/>
        </w:rPr>
        <w:t xml:space="preserve"> </w:t>
      </w:r>
      <w:r>
        <w:rPr>
          <w:rFonts w:ascii="SimSun" w:hAnsi="SimSun" w:eastAsia="SimSun" w:cs="SimSun"/>
          <w:sz w:val="22"/>
          <w:szCs w:val="22"/>
          <w:spacing w:val="-13"/>
        </w:rPr>
        <w:t>ethanol</w:t>
      </w:r>
      <w:r>
        <w:rPr>
          <w:rFonts w:ascii="SimSun" w:hAnsi="SimSun" w:eastAsia="SimSun" w:cs="SimSun"/>
          <w:sz w:val="22"/>
          <w:szCs w:val="22"/>
          <w:spacing w:val="-14"/>
        </w:rPr>
        <w:t xml:space="preserve"> </w:t>
      </w:r>
      <w:r>
        <w:rPr>
          <w:rFonts w:ascii="SimSun" w:hAnsi="SimSun" w:eastAsia="SimSun" w:cs="SimSun"/>
          <w:sz w:val="22"/>
          <w:szCs w:val="22"/>
          <w:spacing w:val="-13"/>
        </w:rPr>
        <w:t>poisoning</w:t>
      </w:r>
      <w:r>
        <w:rPr>
          <w:rFonts w:ascii="SimSun" w:hAnsi="SimSun" w:eastAsia="SimSun" w:cs="SimSun"/>
          <w:sz w:val="22"/>
          <w:szCs w:val="22"/>
          <w:spacing w:val="-14"/>
        </w:rPr>
        <w:t>),甚至死亡。误饮</w:t>
      </w:r>
      <w:r>
        <w:rPr>
          <w:rFonts w:ascii="SimSun" w:hAnsi="SimSun" w:eastAsia="SimSun" w:cs="SimSun"/>
          <w:sz w:val="22"/>
          <w:szCs w:val="22"/>
        </w:rPr>
        <w:t xml:space="preserve"> </w:t>
      </w:r>
      <w:r>
        <w:rPr>
          <w:rFonts w:ascii="SimSun" w:hAnsi="SimSun" w:eastAsia="SimSun" w:cs="SimSun"/>
          <w:sz w:val="22"/>
          <w:szCs w:val="22"/>
          <w:spacing w:val="-15"/>
        </w:rPr>
        <w:t>甲醇可导致中枢神经系统和视神经损害、代谢性酸中毒，严重可致死。</w:t>
      </w:r>
    </w:p>
    <w:p>
      <w:pPr>
        <w:ind w:left="1180" w:firstLine="419"/>
        <w:spacing w:before="65" w:line="266" w:lineRule="auto"/>
        <w:rPr>
          <w:rFonts w:ascii="SimSun" w:hAnsi="SimSun" w:eastAsia="SimSun" w:cs="SimSun"/>
          <w:sz w:val="22"/>
          <w:szCs w:val="22"/>
        </w:rPr>
      </w:pPr>
      <w:r>
        <w:rPr>
          <w:rFonts w:ascii="SimSun" w:hAnsi="SimSun" w:eastAsia="SimSun" w:cs="SimSun"/>
          <w:sz w:val="22"/>
          <w:szCs w:val="22"/>
          <w:spacing w:val="-16"/>
        </w:rPr>
        <w:t>4.</w:t>
      </w:r>
      <w:r>
        <w:rPr>
          <w:rFonts w:ascii="SimSun" w:hAnsi="SimSun" w:eastAsia="SimSun" w:cs="SimSun"/>
          <w:sz w:val="22"/>
          <w:szCs w:val="22"/>
          <w:spacing w:val="-33"/>
        </w:rPr>
        <w:t xml:space="preserve"> </w:t>
      </w:r>
      <w:r>
        <w:rPr>
          <w:rFonts w:ascii="SimSun" w:hAnsi="SimSun" w:eastAsia="SimSun" w:cs="SimSun"/>
          <w:sz w:val="22"/>
          <w:szCs w:val="22"/>
          <w:spacing w:val="-16"/>
        </w:rPr>
        <w:t>其他</w:t>
      </w:r>
      <w:r>
        <w:rPr>
          <w:rFonts w:ascii="SimSun" w:hAnsi="SimSun" w:eastAsia="SimSun" w:cs="SimSun"/>
          <w:sz w:val="22"/>
          <w:szCs w:val="22"/>
          <w:spacing w:val="99"/>
        </w:rPr>
        <w:t xml:space="preserve"> </w:t>
      </w:r>
      <w:r>
        <w:rPr>
          <w:rFonts w:ascii="SimSun" w:hAnsi="SimSun" w:eastAsia="SimSun" w:cs="SimSun"/>
          <w:sz w:val="22"/>
          <w:szCs w:val="22"/>
          <w:spacing w:val="-16"/>
        </w:rPr>
        <w:t>误服清洁剂或</w:t>
      </w:r>
      <w:r>
        <w:rPr>
          <w:rFonts w:ascii="SimSun" w:hAnsi="SimSun" w:eastAsia="SimSun" w:cs="SimSun"/>
          <w:sz w:val="22"/>
          <w:szCs w:val="22"/>
          <w:spacing w:val="-17"/>
        </w:rPr>
        <w:t>有机溶剂等中毒；</w:t>
      </w:r>
      <w:r>
        <w:rPr>
          <w:rFonts w:ascii="SimSun" w:hAnsi="SimSun" w:eastAsia="SimSun" w:cs="SimSun"/>
          <w:sz w:val="22"/>
          <w:szCs w:val="22"/>
          <w:spacing w:val="54"/>
        </w:rPr>
        <w:t xml:space="preserve"> </w:t>
      </w:r>
      <w:r>
        <w:rPr>
          <w:rFonts w:ascii="SimSun" w:hAnsi="SimSun" w:eastAsia="SimSun" w:cs="SimSun"/>
          <w:sz w:val="22"/>
          <w:szCs w:val="22"/>
          <w:spacing w:val="-17"/>
        </w:rPr>
        <w:t>一氧化碳(</w:t>
      </w:r>
      <w:r>
        <w:rPr>
          <w:rFonts w:ascii="SimSun" w:hAnsi="SimSun" w:eastAsia="SimSun" w:cs="SimSun"/>
          <w:sz w:val="22"/>
          <w:szCs w:val="22"/>
          <w:spacing w:val="-16"/>
        </w:rPr>
        <w:t>carbon</w:t>
      </w:r>
      <w:r>
        <w:rPr>
          <w:rFonts w:ascii="SimSun" w:hAnsi="SimSun" w:eastAsia="SimSun" w:cs="SimSun"/>
          <w:sz w:val="22"/>
          <w:szCs w:val="22"/>
          <w:spacing w:val="-7"/>
        </w:rPr>
        <w:t xml:space="preserve"> </w:t>
      </w:r>
      <w:r>
        <w:rPr>
          <w:rFonts w:ascii="SimSun" w:hAnsi="SimSun" w:eastAsia="SimSun" w:cs="SimSun"/>
          <w:sz w:val="22"/>
          <w:szCs w:val="22"/>
          <w:spacing w:val="-16"/>
        </w:rPr>
        <w:t>monoxide</w:t>
      </w:r>
      <w:r>
        <w:rPr>
          <w:rFonts w:ascii="SimSun" w:hAnsi="SimSun" w:eastAsia="SimSun" w:cs="SimSun"/>
          <w:sz w:val="22"/>
          <w:szCs w:val="22"/>
          <w:spacing w:val="-17"/>
        </w:rPr>
        <w:t>)、氰化物和硫化氢为窒息性</w:t>
      </w:r>
      <w:r>
        <w:rPr>
          <w:rFonts w:ascii="SimSun" w:hAnsi="SimSun" w:eastAsia="SimSun" w:cs="SimSun"/>
          <w:sz w:val="22"/>
          <w:szCs w:val="22"/>
        </w:rPr>
        <w:t xml:space="preserve"> </w:t>
      </w:r>
      <w:r>
        <w:rPr>
          <w:rFonts w:ascii="SimSun" w:hAnsi="SimSun" w:eastAsia="SimSun" w:cs="SimSun"/>
          <w:sz w:val="22"/>
          <w:szCs w:val="22"/>
          <w:spacing w:val="-14"/>
        </w:rPr>
        <w:t>化合物，能使机体发生缺氧性中毒；强酸或强碱能引起</w:t>
      </w:r>
      <w:r>
        <w:rPr>
          <w:rFonts w:ascii="SimSun" w:hAnsi="SimSun" w:eastAsia="SimSun" w:cs="SimSun"/>
          <w:sz w:val="22"/>
          <w:szCs w:val="22"/>
          <w:spacing w:val="-15"/>
        </w:rPr>
        <w:t>接触性组织损伤；工业生产排出有毒化学物质，</w:t>
      </w:r>
      <w:r>
        <w:rPr>
          <w:rFonts w:ascii="SimSun" w:hAnsi="SimSun" w:eastAsia="SimSun" w:cs="SimSun"/>
          <w:sz w:val="22"/>
          <w:szCs w:val="22"/>
        </w:rPr>
        <w:t xml:space="preserve"> </w:t>
      </w:r>
      <w:r>
        <w:rPr>
          <w:rFonts w:ascii="SimSun" w:hAnsi="SimSun" w:eastAsia="SimSun" w:cs="SimSun"/>
          <w:sz w:val="22"/>
          <w:szCs w:val="22"/>
          <w:spacing w:val="-17"/>
        </w:rPr>
        <w:t>污染空气或水源，长期接触会发生慢性中毒；铊、汞和砷等中毒；有毒化学物</w:t>
      </w:r>
      <w:r>
        <w:rPr>
          <w:rFonts w:ascii="SimSun" w:hAnsi="SimSun" w:eastAsia="SimSun" w:cs="SimSun"/>
          <w:sz w:val="22"/>
          <w:szCs w:val="22"/>
          <w:spacing w:val="-18"/>
        </w:rPr>
        <w:t>品意外泄漏和军用毒剂引</w:t>
      </w:r>
      <w:r>
        <w:rPr>
          <w:rFonts w:ascii="SimSun" w:hAnsi="SimSun" w:eastAsia="SimSun" w:cs="SimSun"/>
          <w:sz w:val="22"/>
          <w:szCs w:val="22"/>
        </w:rPr>
        <w:t xml:space="preserve">  </w:t>
      </w:r>
      <w:r>
        <w:rPr>
          <w:rFonts w:ascii="SimSun" w:hAnsi="SimSun" w:eastAsia="SimSun" w:cs="SimSun"/>
          <w:sz w:val="22"/>
          <w:szCs w:val="22"/>
          <w:spacing w:val="-21"/>
        </w:rPr>
        <w:t>起急性中毒；毒蜂蜇伤、毒蛇等咬伤中毒、河豚毒素和鱼胆等动物毒素中毒；毒蕈、乌头、曼</w:t>
      </w:r>
      <w:r>
        <w:rPr>
          <w:rFonts w:ascii="SimSun" w:hAnsi="SimSun" w:eastAsia="SimSun" w:cs="SimSun"/>
          <w:sz w:val="22"/>
          <w:szCs w:val="22"/>
          <w:spacing w:val="-22"/>
        </w:rPr>
        <w:t>陀罗、夹竹</w:t>
      </w:r>
      <w:r>
        <w:rPr>
          <w:rFonts w:ascii="SimSun" w:hAnsi="SimSun" w:eastAsia="SimSun" w:cs="SimSun"/>
          <w:sz w:val="22"/>
          <w:szCs w:val="22"/>
        </w:rPr>
        <w:t xml:space="preserve">  </w:t>
      </w:r>
      <w:r>
        <w:rPr>
          <w:rFonts w:ascii="SimSun" w:hAnsi="SimSun" w:eastAsia="SimSun" w:cs="SimSun"/>
          <w:sz w:val="22"/>
          <w:szCs w:val="22"/>
          <w:spacing w:val="-12"/>
        </w:rPr>
        <w:t>桃等有毒植物中毒。</w:t>
      </w:r>
    </w:p>
    <w:p>
      <w:pPr>
        <w:ind w:left="1492"/>
        <w:spacing w:before="164" w:line="221" w:lineRule="auto"/>
        <w:rPr>
          <w:rFonts w:ascii="SimHei" w:hAnsi="SimHei" w:eastAsia="SimHei" w:cs="SimHei"/>
          <w:sz w:val="22"/>
          <w:szCs w:val="22"/>
        </w:rPr>
      </w:pPr>
      <w:r>
        <w:rPr>
          <w:rFonts w:ascii="SimHei" w:hAnsi="SimHei" w:eastAsia="SimHei" w:cs="SimHei"/>
          <w:sz w:val="22"/>
          <w:szCs w:val="22"/>
          <w:b/>
          <w:bCs/>
          <w:color w:val="0090F1"/>
          <w:spacing w:val="-11"/>
        </w:rPr>
        <w:t>【理化因素所致疾病防治研究进展】</w:t>
      </w:r>
    </w:p>
    <w:p>
      <w:pPr>
        <w:ind w:left="1180" w:right="98" w:firstLine="419"/>
        <w:spacing w:before="71" w:line="252" w:lineRule="auto"/>
        <w:rPr>
          <w:rFonts w:ascii="SimSun" w:hAnsi="SimSun" w:eastAsia="SimSun" w:cs="SimSun"/>
          <w:sz w:val="22"/>
          <w:szCs w:val="22"/>
        </w:rPr>
      </w:pPr>
      <w:r>
        <w:rPr>
          <w:rFonts w:ascii="SimSun" w:hAnsi="SimSun" w:eastAsia="SimSun" w:cs="SimSun"/>
          <w:sz w:val="22"/>
          <w:szCs w:val="22"/>
          <w:spacing w:val="-5"/>
        </w:rPr>
        <w:t>人类对化学物质中毒的认识较早。公元前500年人们就已经认识到，未吸收入血的毒物不引起</w:t>
      </w:r>
      <w:r>
        <w:rPr>
          <w:rFonts w:ascii="SimSun" w:hAnsi="SimSun" w:eastAsia="SimSun" w:cs="SimSun"/>
          <w:sz w:val="22"/>
          <w:szCs w:val="22"/>
          <w:spacing w:val="8"/>
        </w:rPr>
        <w:t xml:space="preserve"> </w:t>
      </w:r>
      <w:r>
        <w:rPr>
          <w:rFonts w:ascii="SimSun" w:hAnsi="SimSun" w:eastAsia="SimSun" w:cs="SimSun"/>
          <w:sz w:val="22"/>
          <w:szCs w:val="22"/>
          <w:spacing w:val="-7"/>
        </w:rPr>
        <w:t>全身中毒。大多数中毒知识的积累主要来自所报道的中毒病例、流行病学研究和动物实验。20世</w:t>
      </w:r>
      <w:r>
        <w:rPr>
          <w:rFonts w:ascii="SimSun" w:hAnsi="SimSun" w:eastAsia="SimSun" w:cs="SimSun"/>
          <w:sz w:val="22"/>
          <w:szCs w:val="22"/>
          <w:spacing w:val="-8"/>
        </w:rPr>
        <w:t>纪</w:t>
      </w:r>
    </w:p>
    <w:p>
      <w:pPr>
        <w:sectPr>
          <w:footerReference w:type="default" r:id="rId209"/>
          <w:pgSz w:w="11900" w:h="16840"/>
          <w:pgMar w:top="400" w:right="929" w:bottom="474" w:left="540" w:header="0" w:footer="256" w:gutter="0"/>
        </w:sectPr>
        <w:rPr/>
      </w:pPr>
    </w:p>
    <w:p>
      <w:pPr>
        <w:spacing w:line="317" w:lineRule="auto"/>
        <w:rPr>
          <w:rFonts w:ascii="Arial"/>
          <w:sz w:val="21"/>
        </w:rPr>
      </w:pPr>
      <w:r>
        <w:drawing>
          <wp:anchor distT="0" distB="0" distL="0" distR="0" simplePos="0" relativeHeight="253364224" behindDoc="0" locked="0" layoutInCell="0" allowOverlap="1">
            <wp:simplePos x="0" y="0"/>
            <wp:positionH relativeFrom="page">
              <wp:posOffset>6604003</wp:posOffset>
            </wp:positionH>
            <wp:positionV relativeFrom="page">
              <wp:posOffset>9918662</wp:posOffset>
            </wp:positionV>
            <wp:extent cx="571498" cy="457249"/>
            <wp:effectExtent l="0" t="0" r="0" b="0"/>
            <wp:wrapNone/>
            <wp:docPr id="151" name="IM 151"/>
            <wp:cNvGraphicFramePr/>
            <a:graphic>
              <a:graphicData uri="http://schemas.openxmlformats.org/drawingml/2006/picture">
                <pic:pic>
                  <pic:nvPicPr>
                    <pic:cNvPr id="151" name="IM 151"/>
                    <pic:cNvPicPr/>
                  </pic:nvPicPr>
                  <pic:blipFill>
                    <a:blip r:embed="rId212"/>
                    <a:stretch>
                      <a:fillRect/>
                    </a:stretch>
                  </pic:blipFill>
                  <pic:spPr>
                    <a:xfrm rot="0">
                      <a:off x="0" y="0"/>
                      <a:ext cx="571498" cy="457249"/>
                    </a:xfrm>
                    <a:prstGeom prst="rect">
                      <a:avLst/>
                    </a:prstGeom>
                  </pic:spPr>
                </pic:pic>
              </a:graphicData>
            </a:graphic>
          </wp:anchor>
        </w:drawing>
      </w:r>
      <w:r/>
    </w:p>
    <w:p>
      <w:pPr>
        <w:ind w:right="67"/>
        <w:spacing w:before="68" w:line="222" w:lineRule="auto"/>
        <w:jc w:val="right"/>
        <w:rPr>
          <w:rFonts w:ascii="SimSun" w:hAnsi="SimSun" w:eastAsia="SimSun" w:cs="SimSun"/>
          <w:sz w:val="21"/>
          <w:szCs w:val="21"/>
        </w:rPr>
      </w:pPr>
      <w:r>
        <w:rPr>
          <w:rFonts w:ascii="SimHei" w:hAnsi="SimHei" w:eastAsia="SimHei" w:cs="SimHei"/>
          <w:sz w:val="21"/>
          <w:szCs w:val="21"/>
          <w:color w:val="0982C8"/>
          <w:spacing w:val="-13"/>
        </w:rPr>
        <w:t>第一章</w:t>
      </w:r>
      <w:r>
        <w:rPr>
          <w:rFonts w:ascii="SimHei" w:hAnsi="SimHei" w:eastAsia="SimHei" w:cs="SimHei"/>
          <w:sz w:val="21"/>
          <w:szCs w:val="21"/>
          <w:color w:val="0982C8"/>
          <w:spacing w:val="64"/>
        </w:rPr>
        <w:t xml:space="preserve"> </w:t>
      </w:r>
      <w:r>
        <w:rPr>
          <w:rFonts w:ascii="SimHei" w:hAnsi="SimHei" w:eastAsia="SimHei" w:cs="SimHei"/>
          <w:sz w:val="21"/>
          <w:szCs w:val="21"/>
          <w:color w:val="0982C8"/>
          <w:spacing w:val="-13"/>
        </w:rPr>
        <w:t>总</w:t>
      </w:r>
      <w:r>
        <w:rPr>
          <w:rFonts w:ascii="SimHei" w:hAnsi="SimHei" w:eastAsia="SimHei" w:cs="SimHei"/>
          <w:sz w:val="21"/>
          <w:szCs w:val="21"/>
          <w:color w:val="0982C8"/>
          <w:spacing w:val="15"/>
        </w:rPr>
        <w:t xml:space="preserve">   </w:t>
      </w:r>
      <w:r>
        <w:rPr>
          <w:rFonts w:ascii="SimHei" w:hAnsi="SimHei" w:eastAsia="SimHei" w:cs="SimHei"/>
          <w:sz w:val="21"/>
          <w:szCs w:val="21"/>
          <w:color w:val="0982C8"/>
          <w:spacing w:val="-13"/>
        </w:rPr>
        <w:t>论</w:t>
      </w:r>
      <w:r>
        <w:rPr>
          <w:rFonts w:ascii="SimHei" w:hAnsi="SimHei" w:eastAsia="SimHei" w:cs="SimHei"/>
          <w:sz w:val="21"/>
          <w:szCs w:val="21"/>
          <w:color w:val="0982C8"/>
          <w:spacing w:val="17"/>
        </w:rPr>
        <w:t xml:space="preserve">      </w:t>
      </w:r>
      <w:r>
        <w:rPr>
          <w:rFonts w:ascii="SimSun" w:hAnsi="SimSun" w:eastAsia="SimSun" w:cs="SimSun"/>
          <w:sz w:val="21"/>
          <w:szCs w:val="21"/>
          <w:b/>
          <w:bCs/>
          <w:color w:val="0076BB"/>
          <w:spacing w:val="-13"/>
        </w:rPr>
        <w:t>871</w:t>
      </w:r>
    </w:p>
    <w:p>
      <w:pPr>
        <w:spacing w:line="301" w:lineRule="auto"/>
        <w:rPr>
          <w:rFonts w:ascii="Arial"/>
          <w:sz w:val="21"/>
        </w:rPr>
      </w:pPr>
      <w:r/>
    </w:p>
    <w:p>
      <w:pPr>
        <w:ind w:right="1152"/>
        <w:spacing w:before="68" w:line="282" w:lineRule="auto"/>
        <w:jc w:val="both"/>
        <w:rPr>
          <w:rFonts w:ascii="SimSun" w:hAnsi="SimSun" w:eastAsia="SimSun" w:cs="SimSun"/>
          <w:sz w:val="21"/>
          <w:szCs w:val="21"/>
        </w:rPr>
      </w:pPr>
      <w:r>
        <w:rPr>
          <w:rFonts w:ascii="SimSun" w:hAnsi="SimSun" w:eastAsia="SimSun" w:cs="SimSun"/>
          <w:sz w:val="21"/>
          <w:szCs w:val="21"/>
          <w:spacing w:val="-1"/>
        </w:rPr>
        <w:t>30年代前，由于毒理学知识缺乏，对中毒无特殊疗法，只能采用一般清除或支持疗法。此后，</w:t>
      </w:r>
      <w:r>
        <w:rPr>
          <w:rFonts w:ascii="SimSun" w:hAnsi="SimSun" w:eastAsia="SimSun" w:cs="SimSun"/>
          <w:sz w:val="21"/>
          <w:szCs w:val="21"/>
          <w:spacing w:val="-2"/>
        </w:rPr>
        <w:t>开始结</w:t>
      </w:r>
      <w:r>
        <w:rPr>
          <w:rFonts w:ascii="SimSun" w:hAnsi="SimSun" w:eastAsia="SimSun" w:cs="SimSun"/>
          <w:sz w:val="21"/>
          <w:szCs w:val="21"/>
        </w:rPr>
        <w:t xml:space="preserve"> </w:t>
      </w:r>
      <w:r>
        <w:rPr>
          <w:rFonts w:ascii="SimSun" w:hAnsi="SimSun" w:eastAsia="SimSun" w:cs="SimSun"/>
          <w:sz w:val="21"/>
          <w:szCs w:val="21"/>
          <w:spacing w:val="6"/>
        </w:rPr>
        <w:t>合生理学和毒理学研究有效解毒疗法，应用亚硝酸盐-硫代硫酸钠来治疗氰化物中毒。</w:t>
      </w:r>
      <w:r>
        <w:rPr>
          <w:rFonts w:ascii="SimSun" w:hAnsi="SimSun" w:eastAsia="SimSun" w:cs="SimSun"/>
          <w:sz w:val="21"/>
          <w:szCs w:val="21"/>
          <w:spacing w:val="5"/>
        </w:rPr>
        <w:t>20世纪40年</w:t>
      </w:r>
      <w:r>
        <w:rPr>
          <w:rFonts w:ascii="SimSun" w:hAnsi="SimSun" w:eastAsia="SimSun" w:cs="SimSun"/>
          <w:sz w:val="21"/>
          <w:szCs w:val="21"/>
        </w:rPr>
        <w:t xml:space="preserve"> </w:t>
      </w:r>
      <w:r>
        <w:rPr>
          <w:rFonts w:ascii="SimSun" w:hAnsi="SimSun" w:eastAsia="SimSun" w:cs="SimSun"/>
          <w:sz w:val="21"/>
          <w:szCs w:val="21"/>
          <w:spacing w:val="3"/>
        </w:rPr>
        <w:t>代用二巯丙醇(</w:t>
      </w:r>
      <w:r>
        <w:rPr>
          <w:rFonts w:ascii="SimSun" w:hAnsi="SimSun" w:eastAsia="SimSun" w:cs="SimSun"/>
          <w:sz w:val="21"/>
          <w:szCs w:val="21"/>
        </w:rPr>
        <w:t>BAL</w:t>
      </w:r>
      <w:r>
        <w:rPr>
          <w:rFonts w:ascii="SimSun" w:hAnsi="SimSun" w:eastAsia="SimSun" w:cs="SimSun"/>
          <w:sz w:val="21"/>
          <w:szCs w:val="21"/>
          <w:spacing w:val="3"/>
        </w:rPr>
        <w:t>)</w:t>
      </w:r>
      <w:r>
        <w:rPr>
          <w:rFonts w:ascii="SimSun" w:hAnsi="SimSun" w:eastAsia="SimSun" w:cs="SimSun"/>
          <w:sz w:val="21"/>
          <w:szCs w:val="21"/>
          <w:spacing w:val="35"/>
        </w:rPr>
        <w:t xml:space="preserve"> </w:t>
      </w:r>
      <w:r>
        <w:rPr>
          <w:rFonts w:ascii="SimSun" w:hAnsi="SimSun" w:eastAsia="SimSun" w:cs="SimSun"/>
          <w:sz w:val="21"/>
          <w:szCs w:val="21"/>
          <w:spacing w:val="3"/>
        </w:rPr>
        <w:t>治疗砷中毒。20世纪50年代用依地酸钙钠治疗铅中毒，开展了螯合剂治疗金属</w:t>
      </w:r>
      <w:r>
        <w:rPr>
          <w:rFonts w:ascii="SimSun" w:hAnsi="SimSun" w:eastAsia="SimSun" w:cs="SimSun"/>
          <w:sz w:val="21"/>
          <w:szCs w:val="21"/>
        </w:rPr>
        <w:t xml:space="preserve"> </w:t>
      </w:r>
      <w:r>
        <w:rPr>
          <w:rFonts w:ascii="SimSun" w:hAnsi="SimSun" w:eastAsia="SimSun" w:cs="SimSun"/>
          <w:sz w:val="21"/>
          <w:szCs w:val="21"/>
          <w:spacing w:val="1"/>
        </w:rPr>
        <w:t>中毒的方法，同时碘解磷定用于治疗</w:t>
      </w:r>
      <w:r>
        <w:rPr>
          <w:rFonts w:ascii="SimSun" w:hAnsi="SimSun" w:eastAsia="SimSun" w:cs="SimSun"/>
          <w:sz w:val="21"/>
          <w:szCs w:val="21"/>
        </w:rPr>
        <w:t>OPI</w:t>
      </w:r>
      <w:r>
        <w:rPr>
          <w:rFonts w:ascii="SimSun" w:hAnsi="SimSun" w:eastAsia="SimSun" w:cs="SimSun"/>
          <w:sz w:val="21"/>
          <w:szCs w:val="21"/>
          <w:spacing w:val="-11"/>
        </w:rPr>
        <w:t xml:space="preserve"> </w:t>
      </w:r>
      <w:r>
        <w:rPr>
          <w:rFonts w:ascii="SimSun" w:hAnsi="SimSun" w:eastAsia="SimSun" w:cs="SimSun"/>
          <w:sz w:val="21"/>
          <w:szCs w:val="21"/>
          <w:spacing w:val="1"/>
        </w:rPr>
        <w:t>中毒。20世纪60年代，我国始用二巯丁二钠(</w:t>
      </w:r>
      <w:r>
        <w:rPr>
          <w:rFonts w:ascii="SimSun" w:hAnsi="SimSun" w:eastAsia="SimSun" w:cs="SimSun"/>
          <w:sz w:val="21"/>
          <w:szCs w:val="21"/>
        </w:rPr>
        <w:t>Na</w:t>
      </w:r>
      <w:r>
        <w:rPr>
          <w:rFonts w:ascii="SimSun" w:hAnsi="SimSun" w:eastAsia="SimSun" w:cs="SimSun"/>
          <w:sz w:val="21"/>
          <w:szCs w:val="21"/>
          <w:spacing w:val="1"/>
        </w:rPr>
        <w:t>-</w:t>
      </w:r>
      <w:r>
        <w:rPr>
          <w:rFonts w:ascii="SimSun" w:hAnsi="SimSun" w:eastAsia="SimSun" w:cs="SimSun"/>
          <w:sz w:val="21"/>
          <w:szCs w:val="21"/>
        </w:rPr>
        <w:t>DMSA</w:t>
      </w:r>
      <w:r>
        <w:rPr>
          <w:rFonts w:ascii="SimSun" w:hAnsi="SimSun" w:eastAsia="SimSun" w:cs="SimSun"/>
          <w:sz w:val="21"/>
          <w:szCs w:val="21"/>
          <w:spacing w:val="1"/>
        </w:rPr>
        <w:t>)</w:t>
      </w:r>
      <w:r>
        <w:rPr>
          <w:rFonts w:ascii="SimSun" w:hAnsi="SimSun" w:eastAsia="SimSun" w:cs="SimSun"/>
          <w:sz w:val="21"/>
          <w:szCs w:val="21"/>
          <w:spacing w:val="85"/>
        </w:rPr>
        <w:t xml:space="preserve"> </w:t>
      </w:r>
      <w:r>
        <w:rPr>
          <w:rFonts w:ascii="SimSun" w:hAnsi="SimSun" w:eastAsia="SimSun" w:cs="SimSun"/>
          <w:sz w:val="21"/>
          <w:szCs w:val="21"/>
          <w:spacing w:val="1"/>
        </w:rPr>
        <w:t>治</w:t>
      </w:r>
      <w:r>
        <w:rPr>
          <w:rFonts w:ascii="SimSun" w:hAnsi="SimSun" w:eastAsia="SimSun" w:cs="SimSun"/>
          <w:sz w:val="21"/>
          <w:szCs w:val="21"/>
        </w:rPr>
        <w:t xml:space="preserve"> </w:t>
      </w:r>
      <w:r>
        <w:rPr>
          <w:rFonts w:ascii="SimSun" w:hAnsi="SimSun" w:eastAsia="SimSun" w:cs="SimSun"/>
          <w:sz w:val="21"/>
          <w:szCs w:val="21"/>
          <w:spacing w:val="-6"/>
        </w:rPr>
        <w:t>疗锑、铅、汞和砷等金属及其化合物中毒。近年来发现，中毒发病机制与受体、自由基、脂质过氧化及</w:t>
      </w:r>
      <w:r>
        <w:rPr>
          <w:rFonts w:ascii="SimSun" w:hAnsi="SimSun" w:eastAsia="SimSun" w:cs="SimSun"/>
          <w:sz w:val="21"/>
          <w:szCs w:val="21"/>
          <w:spacing w:val="10"/>
        </w:rPr>
        <w:t xml:space="preserve"> </w:t>
      </w:r>
      <w:r>
        <w:rPr>
          <w:rFonts w:ascii="SimSun" w:hAnsi="SimSun" w:eastAsia="SimSun" w:cs="SimSun"/>
          <w:sz w:val="21"/>
          <w:szCs w:val="21"/>
          <w:spacing w:val="3"/>
        </w:rPr>
        <w:t>细胞内钙稳态有关，这为探索解毒疗法开拓了新思路。20世纪70年代以来，中毒诊断和治疗取得长</w:t>
      </w:r>
      <w:r>
        <w:rPr>
          <w:rFonts w:ascii="SimSun" w:hAnsi="SimSun" w:eastAsia="SimSun" w:cs="SimSun"/>
          <w:sz w:val="21"/>
          <w:szCs w:val="21"/>
          <w:spacing w:val="3"/>
        </w:rPr>
        <w:t xml:space="preserve"> </w:t>
      </w:r>
      <w:r>
        <w:rPr>
          <w:rFonts w:ascii="SimSun" w:hAnsi="SimSun" w:eastAsia="SimSun" w:cs="SimSun"/>
          <w:sz w:val="21"/>
          <w:szCs w:val="21"/>
          <w:spacing w:val="4"/>
        </w:rPr>
        <w:t>足进展，这有赖于毒理学的兴起和急诊医学的发展。毒理学从器官</w:t>
      </w:r>
      <w:r>
        <w:rPr>
          <w:rFonts w:ascii="SimSun" w:hAnsi="SimSun" w:eastAsia="SimSun" w:cs="SimSun"/>
          <w:sz w:val="21"/>
          <w:szCs w:val="21"/>
          <w:spacing w:val="3"/>
        </w:rPr>
        <w:t>到分子水平乃至基因水平深入研</w:t>
      </w:r>
      <w:r>
        <w:rPr>
          <w:rFonts w:ascii="SimSun" w:hAnsi="SimSun" w:eastAsia="SimSun" w:cs="SimSun"/>
          <w:sz w:val="21"/>
          <w:szCs w:val="21"/>
        </w:rPr>
        <w:t xml:space="preserve"> </w:t>
      </w:r>
      <w:r>
        <w:rPr>
          <w:rFonts w:ascii="SimSun" w:hAnsi="SimSun" w:eastAsia="SimSun" w:cs="SimSun"/>
          <w:sz w:val="21"/>
          <w:szCs w:val="21"/>
          <w:spacing w:val="-10"/>
        </w:rPr>
        <w:t>究中毒发病机制，药理学对特效解毒药的研究及急诊医学血液</w:t>
      </w:r>
      <w:r>
        <w:rPr>
          <w:rFonts w:ascii="SimSun" w:hAnsi="SimSun" w:eastAsia="SimSun" w:cs="SimSun"/>
          <w:sz w:val="21"/>
          <w:szCs w:val="21"/>
          <w:spacing w:val="-11"/>
        </w:rPr>
        <w:t>净化(</w:t>
      </w:r>
      <w:r>
        <w:rPr>
          <w:rFonts w:ascii="SimSun" w:hAnsi="SimSun" w:eastAsia="SimSun" w:cs="SimSun"/>
          <w:sz w:val="21"/>
          <w:szCs w:val="21"/>
          <w:spacing w:val="-2"/>
        </w:rPr>
        <w:t xml:space="preserve"> </w:t>
      </w:r>
      <w:r>
        <w:rPr>
          <w:rFonts w:ascii="SimSun" w:hAnsi="SimSun" w:eastAsia="SimSun" w:cs="SimSun"/>
          <w:sz w:val="21"/>
          <w:szCs w:val="21"/>
          <w:spacing w:val="-10"/>
        </w:rPr>
        <w:t>blood</w:t>
      </w:r>
      <w:r>
        <w:rPr>
          <w:rFonts w:ascii="SimSun" w:hAnsi="SimSun" w:eastAsia="SimSun" w:cs="SimSun"/>
          <w:sz w:val="21"/>
          <w:szCs w:val="21"/>
          <w:spacing w:val="-16"/>
        </w:rPr>
        <w:t xml:space="preserve"> </w:t>
      </w:r>
      <w:r>
        <w:rPr>
          <w:rFonts w:ascii="SimSun" w:hAnsi="SimSun" w:eastAsia="SimSun" w:cs="SimSun"/>
          <w:sz w:val="21"/>
          <w:szCs w:val="21"/>
          <w:spacing w:val="-10"/>
        </w:rPr>
        <w:t>purification</w:t>
      </w:r>
      <w:r>
        <w:rPr>
          <w:rFonts w:ascii="SimSun" w:hAnsi="SimSun" w:eastAsia="SimSun" w:cs="SimSun"/>
          <w:sz w:val="21"/>
          <w:szCs w:val="21"/>
          <w:spacing w:val="-11"/>
        </w:rPr>
        <w:t>)技术、器官支持</w:t>
      </w:r>
      <w:r>
        <w:rPr>
          <w:rFonts w:ascii="SimSun" w:hAnsi="SimSun" w:eastAsia="SimSun" w:cs="SimSun"/>
          <w:sz w:val="21"/>
          <w:szCs w:val="21"/>
        </w:rPr>
        <w:t xml:space="preserve"> </w:t>
      </w:r>
      <w:r>
        <w:rPr>
          <w:rFonts w:ascii="SimSun" w:hAnsi="SimSun" w:eastAsia="SimSun" w:cs="SimSun"/>
          <w:sz w:val="21"/>
          <w:szCs w:val="21"/>
          <w:spacing w:val="-2"/>
        </w:rPr>
        <w:t>技术的发展，都能大大提高中毒的诊治水平和改善预后。</w:t>
      </w:r>
    </w:p>
    <w:p>
      <w:pPr>
        <w:ind w:right="1154" w:firstLine="420"/>
        <w:spacing w:before="140" w:line="279" w:lineRule="auto"/>
        <w:jc w:val="both"/>
        <w:rPr>
          <w:rFonts w:ascii="SimSun" w:hAnsi="SimSun" w:eastAsia="SimSun" w:cs="SimSun"/>
          <w:sz w:val="21"/>
          <w:szCs w:val="21"/>
        </w:rPr>
      </w:pPr>
      <w:r>
        <w:rPr>
          <w:rFonts w:ascii="SimSun" w:hAnsi="SimSun" w:eastAsia="SimSun" w:cs="SimSun"/>
          <w:sz w:val="21"/>
          <w:szCs w:val="21"/>
          <w:spacing w:val="-1"/>
        </w:rPr>
        <w:t>人类对物理因素所致疾病的研究要晚于化学物质中毒。近年来，由于工业发展和军事需要</w:t>
      </w:r>
      <w:r>
        <w:rPr>
          <w:rFonts w:ascii="SimSun" w:hAnsi="SimSun" w:eastAsia="SimSun" w:cs="SimSun"/>
          <w:sz w:val="21"/>
          <w:szCs w:val="21"/>
          <w:spacing w:val="-2"/>
        </w:rPr>
        <w:t>，人们</w:t>
      </w:r>
      <w:r>
        <w:rPr>
          <w:rFonts w:ascii="SimSun" w:hAnsi="SimSun" w:eastAsia="SimSun" w:cs="SimSun"/>
          <w:sz w:val="21"/>
          <w:szCs w:val="21"/>
        </w:rPr>
        <w:t xml:space="preserve"> </w:t>
      </w:r>
      <w:r>
        <w:rPr>
          <w:rFonts w:ascii="SimSun" w:hAnsi="SimSun" w:eastAsia="SimSun" w:cs="SimSun"/>
          <w:sz w:val="21"/>
          <w:szCs w:val="21"/>
          <w:spacing w:val="-2"/>
        </w:rPr>
        <w:t>开始对环境中有害物理因素对人体健康的影响、人体环境适应性及适应不全进行研究，并取得很大进</w:t>
      </w:r>
      <w:r>
        <w:rPr>
          <w:rFonts w:ascii="SimSun" w:hAnsi="SimSun" w:eastAsia="SimSun" w:cs="SimSun"/>
          <w:sz w:val="21"/>
          <w:szCs w:val="21"/>
          <w:spacing w:val="15"/>
        </w:rPr>
        <w:t xml:space="preserve"> </w:t>
      </w:r>
      <w:r>
        <w:rPr>
          <w:rFonts w:ascii="SimSun" w:hAnsi="SimSun" w:eastAsia="SimSun" w:cs="SimSun"/>
          <w:sz w:val="21"/>
          <w:szCs w:val="21"/>
          <w:spacing w:val="-1"/>
        </w:rPr>
        <w:t>展。此外，急诊医学先进复苏技术的应用大大提高了对高原病、电击和淹溺等病人的救治水平</w:t>
      </w:r>
      <w:r>
        <w:rPr>
          <w:rFonts w:ascii="SimSun" w:hAnsi="SimSun" w:eastAsia="SimSun" w:cs="SimSun"/>
          <w:sz w:val="21"/>
          <w:szCs w:val="21"/>
          <w:spacing w:val="-2"/>
        </w:rPr>
        <w:t>，降低</w:t>
      </w:r>
      <w:r>
        <w:rPr>
          <w:rFonts w:ascii="SimSun" w:hAnsi="SimSun" w:eastAsia="SimSun" w:cs="SimSun"/>
          <w:sz w:val="21"/>
          <w:szCs w:val="21"/>
        </w:rPr>
        <w:t xml:space="preserve"> </w:t>
      </w:r>
      <w:r>
        <w:rPr>
          <w:rFonts w:ascii="SimSun" w:hAnsi="SimSun" w:eastAsia="SimSun" w:cs="SimSun"/>
          <w:sz w:val="21"/>
          <w:szCs w:val="21"/>
          <w:spacing w:val="-4"/>
        </w:rPr>
        <w:t>了致残率和病死率。</w:t>
      </w:r>
    </w:p>
    <w:p>
      <w:pPr>
        <w:ind w:left="318"/>
        <w:spacing w:before="95" w:line="221" w:lineRule="auto"/>
        <w:rPr>
          <w:rFonts w:ascii="SimHei" w:hAnsi="SimHei" w:eastAsia="SimHei" w:cs="SimHei"/>
          <w:sz w:val="21"/>
          <w:szCs w:val="21"/>
        </w:rPr>
      </w:pPr>
      <w:r>
        <w:rPr>
          <w:rFonts w:ascii="SimHei" w:hAnsi="SimHei" w:eastAsia="SimHei" w:cs="SimHei"/>
          <w:sz w:val="21"/>
          <w:szCs w:val="21"/>
          <w:b/>
          <w:bCs/>
          <w:color w:val="007ACC"/>
          <w:spacing w:val="-3"/>
        </w:rPr>
        <w:t>【理化因素所致疾病的诊断原则】</w:t>
      </w:r>
    </w:p>
    <w:p>
      <w:pPr>
        <w:ind w:left="420"/>
        <w:spacing w:before="83" w:line="219" w:lineRule="auto"/>
        <w:rPr>
          <w:rFonts w:ascii="SimSun" w:hAnsi="SimSun" w:eastAsia="SimSun" w:cs="SimSun"/>
          <w:sz w:val="21"/>
          <w:szCs w:val="21"/>
        </w:rPr>
      </w:pPr>
      <w:r>
        <w:rPr>
          <w:rFonts w:ascii="SimSun" w:hAnsi="SimSun" w:eastAsia="SimSun" w:cs="SimSun"/>
          <w:sz w:val="21"/>
          <w:szCs w:val="21"/>
          <w:spacing w:val="-3"/>
        </w:rPr>
        <w:t>理化因素所致疾病的特点是病因明确，有特殊的临床表现。</w:t>
      </w:r>
    </w:p>
    <w:p>
      <w:pPr>
        <w:ind w:right="1160" w:firstLine="420"/>
        <w:spacing w:before="69" w:line="267" w:lineRule="auto"/>
        <w:rPr>
          <w:rFonts w:ascii="SimSun" w:hAnsi="SimSun" w:eastAsia="SimSun" w:cs="SimSun"/>
          <w:sz w:val="21"/>
          <w:szCs w:val="21"/>
        </w:rPr>
      </w:pPr>
      <w:r>
        <w:rPr>
          <w:rFonts w:ascii="SimSun" w:hAnsi="SimSun" w:eastAsia="SimSun" w:cs="SimSun"/>
          <w:sz w:val="21"/>
          <w:szCs w:val="21"/>
          <w:spacing w:val="-3"/>
        </w:rPr>
        <w:t>1.</w:t>
      </w:r>
      <w:r>
        <w:rPr>
          <w:rFonts w:ascii="SimSun" w:hAnsi="SimSun" w:eastAsia="SimSun" w:cs="SimSun"/>
          <w:sz w:val="21"/>
          <w:szCs w:val="21"/>
          <w:spacing w:val="-28"/>
        </w:rPr>
        <w:t xml:space="preserve"> </w:t>
      </w:r>
      <w:r>
        <w:rPr>
          <w:rFonts w:ascii="SimSun" w:hAnsi="SimSun" w:eastAsia="SimSun" w:cs="SimSun"/>
          <w:sz w:val="21"/>
          <w:szCs w:val="21"/>
          <w:spacing w:val="-3"/>
        </w:rPr>
        <w:t>病因此类疾病都在一定环境条件下发病，多数病因明确并有相应检测方法。例如，药物过量或</w:t>
      </w:r>
      <w:r>
        <w:rPr>
          <w:rFonts w:ascii="SimSun" w:hAnsi="SimSun" w:eastAsia="SimSun" w:cs="SimSun"/>
          <w:sz w:val="21"/>
          <w:szCs w:val="21"/>
        </w:rPr>
        <w:t xml:space="preserve"> </w:t>
      </w:r>
      <w:r>
        <w:rPr>
          <w:rFonts w:ascii="SimSun" w:hAnsi="SimSun" w:eastAsia="SimSun" w:cs="SimSun"/>
          <w:sz w:val="21"/>
          <w:szCs w:val="21"/>
          <w:spacing w:val="-6"/>
        </w:rPr>
        <w:t>毒物中毒均可通过检测估计出中毒量，空气中的毒物可检测其浓度；环境温度、海拔高度和海水深度等</w:t>
      </w:r>
      <w:r>
        <w:rPr>
          <w:rFonts w:ascii="SimSun" w:hAnsi="SimSun" w:eastAsia="SimSun" w:cs="SimSun"/>
          <w:sz w:val="21"/>
          <w:szCs w:val="21"/>
          <w:spacing w:val="8"/>
        </w:rPr>
        <w:t xml:space="preserve"> </w:t>
      </w:r>
      <w:r>
        <w:rPr>
          <w:rFonts w:ascii="SimSun" w:hAnsi="SimSun" w:eastAsia="SimSun" w:cs="SimSun"/>
          <w:sz w:val="21"/>
          <w:szCs w:val="21"/>
          <w:spacing w:val="-8"/>
        </w:rPr>
        <w:t>都能测量。随着检测方法增多、敏感性和特异性提高，对多数理化</w:t>
      </w:r>
      <w:r>
        <w:rPr>
          <w:rFonts w:ascii="SimSun" w:hAnsi="SimSun" w:eastAsia="SimSun" w:cs="SimSun"/>
          <w:sz w:val="21"/>
          <w:szCs w:val="21"/>
          <w:spacing w:val="-9"/>
        </w:rPr>
        <w:t>因素所致疾病的病因可明确诊断。</w:t>
      </w:r>
    </w:p>
    <w:p>
      <w:pPr>
        <w:ind w:right="1158" w:firstLine="420"/>
        <w:spacing w:before="79" w:line="267" w:lineRule="auto"/>
        <w:rPr>
          <w:rFonts w:ascii="SimSun" w:hAnsi="SimSun" w:eastAsia="SimSun" w:cs="SimSun"/>
          <w:sz w:val="21"/>
          <w:szCs w:val="21"/>
        </w:rPr>
      </w:pPr>
      <w:r>
        <w:rPr>
          <w:rFonts w:ascii="SimSun" w:hAnsi="SimSun" w:eastAsia="SimSun" w:cs="SimSun"/>
          <w:sz w:val="21"/>
          <w:szCs w:val="21"/>
          <w:spacing w:val="-3"/>
        </w:rPr>
        <w:t>2.</w:t>
      </w:r>
      <w:r>
        <w:rPr>
          <w:rFonts w:ascii="SimSun" w:hAnsi="SimSun" w:eastAsia="SimSun" w:cs="SimSun"/>
          <w:sz w:val="21"/>
          <w:szCs w:val="21"/>
          <w:spacing w:val="-45"/>
        </w:rPr>
        <w:t xml:space="preserve"> </w:t>
      </w:r>
      <w:r>
        <w:rPr>
          <w:rFonts w:ascii="SimSun" w:hAnsi="SimSun" w:eastAsia="SimSun" w:cs="SimSun"/>
          <w:sz w:val="21"/>
          <w:szCs w:val="21"/>
          <w:spacing w:val="-3"/>
        </w:rPr>
        <w:t>受损靶部位</w:t>
      </w:r>
      <w:r>
        <w:rPr>
          <w:rFonts w:ascii="SimSun" w:hAnsi="SimSun" w:eastAsia="SimSun" w:cs="SimSun"/>
          <w:sz w:val="21"/>
          <w:szCs w:val="21"/>
          <w:spacing w:val="86"/>
        </w:rPr>
        <w:t xml:space="preserve"> </w:t>
      </w:r>
      <w:r>
        <w:rPr>
          <w:rFonts w:ascii="SimSun" w:hAnsi="SimSun" w:eastAsia="SimSun" w:cs="SimSun"/>
          <w:sz w:val="21"/>
          <w:szCs w:val="21"/>
          <w:spacing w:val="-4"/>
        </w:rPr>
        <w:t>多种毒物都有其作用的靶器官和部位，如</w:t>
      </w:r>
      <w:r>
        <w:rPr>
          <w:rFonts w:ascii="SimSun" w:hAnsi="SimSun" w:eastAsia="SimSun" w:cs="SimSun"/>
          <w:sz w:val="21"/>
          <w:szCs w:val="21"/>
          <w:spacing w:val="-3"/>
        </w:rPr>
        <w:t>OPI</w:t>
      </w:r>
      <w:r>
        <w:rPr>
          <w:rFonts w:ascii="SimSun" w:hAnsi="SimSun" w:eastAsia="SimSun" w:cs="SimSun"/>
          <w:sz w:val="21"/>
          <w:szCs w:val="21"/>
          <w:spacing w:val="-23"/>
        </w:rPr>
        <w:t xml:space="preserve"> </w:t>
      </w:r>
      <w:r>
        <w:rPr>
          <w:rFonts w:ascii="SimSun" w:hAnsi="SimSun" w:eastAsia="SimSun" w:cs="SimSun"/>
          <w:sz w:val="21"/>
          <w:szCs w:val="21"/>
          <w:spacing w:val="-4"/>
        </w:rPr>
        <w:t>吸收后抑制胆碱酯酶(</w:t>
      </w:r>
      <w:r>
        <w:rPr>
          <w:rFonts w:ascii="SimSun" w:hAnsi="SimSun" w:eastAsia="SimSun" w:cs="SimSun"/>
          <w:sz w:val="21"/>
          <w:szCs w:val="21"/>
          <w:spacing w:val="-3"/>
        </w:rPr>
        <w:t>cholinester</w:t>
      </w:r>
      <w:r>
        <w:rPr>
          <w:rFonts w:ascii="SimSun" w:hAnsi="SimSun" w:eastAsia="SimSun" w:cs="SimSun"/>
          <w:sz w:val="21"/>
          <w:szCs w:val="21"/>
          <w:spacing w:val="-4"/>
        </w:rPr>
        <w:t>-</w:t>
      </w:r>
      <w:r>
        <w:rPr>
          <w:rFonts w:ascii="SimSun" w:hAnsi="SimSun" w:eastAsia="SimSun" w:cs="SimSun"/>
          <w:sz w:val="21"/>
          <w:szCs w:val="21"/>
        </w:rPr>
        <w:t xml:space="preserve"> </w:t>
      </w:r>
      <w:r>
        <w:rPr>
          <w:rFonts w:ascii="SimSun" w:hAnsi="SimSun" w:eastAsia="SimSun" w:cs="SimSun"/>
          <w:sz w:val="21"/>
          <w:szCs w:val="21"/>
        </w:rPr>
        <w:t>ase</w:t>
      </w:r>
      <w:r>
        <w:rPr>
          <w:rFonts w:ascii="SimSun" w:hAnsi="SimSun" w:eastAsia="SimSun" w:cs="SimSun"/>
          <w:sz w:val="21"/>
          <w:szCs w:val="21"/>
          <w:spacing w:val="1"/>
        </w:rPr>
        <w:t>,</w:t>
      </w:r>
      <w:r>
        <w:rPr>
          <w:rFonts w:ascii="SimSun" w:hAnsi="SimSun" w:eastAsia="SimSun" w:cs="SimSun"/>
          <w:sz w:val="21"/>
          <w:szCs w:val="21"/>
        </w:rPr>
        <w:t>ChE</w:t>
      </w:r>
      <w:r>
        <w:rPr>
          <w:rFonts w:ascii="SimSun" w:hAnsi="SimSun" w:eastAsia="SimSun" w:cs="SimSun"/>
          <w:sz w:val="21"/>
          <w:szCs w:val="21"/>
          <w:spacing w:val="1"/>
        </w:rPr>
        <w:t>);四氯化碳主要作用于肝；慢性苯中毒的靶器官是骨髓等。物理致病因素也各有其作用靶部</w:t>
      </w:r>
      <w:r>
        <w:rPr>
          <w:rFonts w:ascii="SimSun" w:hAnsi="SimSun" w:eastAsia="SimSun" w:cs="SimSun"/>
          <w:sz w:val="21"/>
          <w:szCs w:val="21"/>
          <w:spacing w:val="13"/>
        </w:rPr>
        <w:t xml:space="preserve"> </w:t>
      </w:r>
      <w:r>
        <w:rPr>
          <w:rFonts w:ascii="SimSun" w:hAnsi="SimSun" w:eastAsia="SimSun" w:cs="SimSun"/>
          <w:sz w:val="21"/>
          <w:szCs w:val="21"/>
          <w:spacing w:val="-6"/>
        </w:rPr>
        <w:t>位，如噪声主要作用于听神经；加速运动主要作用于前庭神经。</w:t>
      </w:r>
    </w:p>
    <w:p>
      <w:pPr>
        <w:ind w:right="1159" w:firstLine="420"/>
        <w:spacing w:before="78" w:line="255" w:lineRule="auto"/>
        <w:rPr>
          <w:rFonts w:ascii="SimSun" w:hAnsi="SimSun" w:eastAsia="SimSun" w:cs="SimSun"/>
          <w:sz w:val="21"/>
          <w:szCs w:val="21"/>
        </w:rPr>
      </w:pPr>
      <w:r>
        <w:rPr>
          <w:rFonts w:ascii="SimSun" w:hAnsi="SimSun" w:eastAsia="SimSun" w:cs="SimSun"/>
          <w:sz w:val="21"/>
          <w:szCs w:val="21"/>
          <w:spacing w:val="-2"/>
        </w:rPr>
        <w:t>3.</w:t>
      </w:r>
      <w:r>
        <w:rPr>
          <w:rFonts w:ascii="SimSun" w:hAnsi="SimSun" w:eastAsia="SimSun" w:cs="SimSun"/>
          <w:sz w:val="21"/>
          <w:szCs w:val="21"/>
          <w:spacing w:val="-42"/>
        </w:rPr>
        <w:t xml:space="preserve"> </w:t>
      </w:r>
      <w:r>
        <w:rPr>
          <w:rFonts w:ascii="SimSun" w:hAnsi="SimSun" w:eastAsia="SimSun" w:cs="SimSun"/>
          <w:sz w:val="21"/>
          <w:szCs w:val="21"/>
          <w:spacing w:val="-2"/>
        </w:rPr>
        <w:t>剂量与效应关系</w:t>
      </w:r>
      <w:r>
        <w:rPr>
          <w:rFonts w:ascii="SimSun" w:hAnsi="SimSun" w:eastAsia="SimSun" w:cs="SimSun"/>
          <w:sz w:val="21"/>
          <w:szCs w:val="21"/>
          <w:spacing w:val="75"/>
        </w:rPr>
        <w:t xml:space="preserve"> </w:t>
      </w:r>
      <w:r>
        <w:rPr>
          <w:rFonts w:ascii="SimSun" w:hAnsi="SimSun" w:eastAsia="SimSun" w:cs="SimSun"/>
          <w:sz w:val="21"/>
          <w:szCs w:val="21"/>
          <w:spacing w:val="-2"/>
        </w:rPr>
        <w:t>量效关系是评估理化致病因素作用的基本规律，暴露毒物的量，高、低温环</w:t>
      </w:r>
      <w:r>
        <w:rPr>
          <w:rFonts w:ascii="SimSun" w:hAnsi="SimSun" w:eastAsia="SimSun" w:cs="SimSun"/>
          <w:sz w:val="21"/>
          <w:szCs w:val="21"/>
        </w:rPr>
        <w:t xml:space="preserve"> </w:t>
      </w:r>
      <w:r>
        <w:rPr>
          <w:rFonts w:ascii="SimSun" w:hAnsi="SimSun" w:eastAsia="SimSun" w:cs="SimSun"/>
          <w:sz w:val="21"/>
          <w:szCs w:val="21"/>
          <w:spacing w:val="-2"/>
        </w:rPr>
        <w:t>境时间长短等都与病情严重程度相关，可作为判断预后的依据。</w:t>
      </w:r>
    </w:p>
    <w:p>
      <w:pPr>
        <w:ind w:right="1144" w:firstLine="420"/>
        <w:spacing w:before="82" w:line="255" w:lineRule="auto"/>
        <w:rPr>
          <w:rFonts w:ascii="SimSun" w:hAnsi="SimSun" w:eastAsia="SimSun" w:cs="SimSun"/>
          <w:sz w:val="21"/>
          <w:szCs w:val="21"/>
        </w:rPr>
      </w:pPr>
      <w:r>
        <w:rPr>
          <w:rFonts w:ascii="SimSun" w:hAnsi="SimSun" w:eastAsia="SimSun" w:cs="SimSun"/>
          <w:sz w:val="21"/>
          <w:szCs w:val="21"/>
          <w:spacing w:val="3"/>
        </w:rPr>
        <w:t>4.</w:t>
      </w:r>
      <w:r>
        <w:rPr>
          <w:rFonts w:ascii="SimSun" w:hAnsi="SimSun" w:eastAsia="SimSun" w:cs="SimSun"/>
          <w:sz w:val="21"/>
          <w:szCs w:val="21"/>
          <w:spacing w:val="-25"/>
        </w:rPr>
        <w:t xml:space="preserve"> </w:t>
      </w:r>
      <w:r>
        <w:rPr>
          <w:rFonts w:ascii="SimSun" w:hAnsi="SimSun" w:eastAsia="SimSun" w:cs="SimSun"/>
          <w:sz w:val="21"/>
          <w:szCs w:val="21"/>
          <w:spacing w:val="3"/>
        </w:rPr>
        <w:t>流行病学调查分析</w:t>
      </w:r>
      <w:r>
        <w:rPr>
          <w:rFonts w:ascii="SimSun" w:hAnsi="SimSun" w:eastAsia="SimSun" w:cs="SimSun"/>
          <w:sz w:val="21"/>
          <w:szCs w:val="21"/>
          <w:spacing w:val="76"/>
        </w:rPr>
        <w:t xml:space="preserve"> </w:t>
      </w:r>
      <w:r>
        <w:rPr>
          <w:rFonts w:ascii="SimSun" w:hAnsi="SimSun" w:eastAsia="SimSun" w:cs="SimSun"/>
          <w:sz w:val="21"/>
          <w:szCs w:val="21"/>
          <w:spacing w:val="3"/>
        </w:rPr>
        <w:t>大多数理化因素所致疾病的特点是在同一时间可能有多数人发病，利用</w:t>
      </w:r>
      <w:r>
        <w:rPr>
          <w:rFonts w:ascii="SimSun" w:hAnsi="SimSun" w:eastAsia="SimSun" w:cs="SimSun"/>
          <w:sz w:val="21"/>
          <w:szCs w:val="21"/>
        </w:rPr>
        <w:t xml:space="preserve"> </w:t>
      </w:r>
      <w:r>
        <w:rPr>
          <w:rFonts w:ascii="SimSun" w:hAnsi="SimSun" w:eastAsia="SimSun" w:cs="SimSun"/>
          <w:sz w:val="21"/>
          <w:szCs w:val="21"/>
        </w:rPr>
        <w:t>人群发病情况的流行病学调查方法，有助于明</w:t>
      </w:r>
      <w:r>
        <w:rPr>
          <w:rFonts w:ascii="SimSun" w:hAnsi="SimSun" w:eastAsia="SimSun" w:cs="SimSun"/>
          <w:sz w:val="21"/>
          <w:szCs w:val="21"/>
          <w:spacing w:val="-1"/>
        </w:rPr>
        <w:t>确环境中的致病因素和预防发病。</w:t>
      </w:r>
    </w:p>
    <w:p>
      <w:pPr>
        <w:ind w:right="1161" w:firstLine="420"/>
        <w:spacing w:before="128" w:line="267" w:lineRule="auto"/>
        <w:rPr>
          <w:rFonts w:ascii="SimSun" w:hAnsi="SimSun" w:eastAsia="SimSun" w:cs="SimSun"/>
          <w:sz w:val="21"/>
          <w:szCs w:val="21"/>
        </w:rPr>
      </w:pPr>
      <w:r>
        <w:rPr>
          <w:rFonts w:ascii="SimSun" w:hAnsi="SimSun" w:eastAsia="SimSun" w:cs="SimSun"/>
          <w:sz w:val="21"/>
          <w:szCs w:val="21"/>
          <w:spacing w:val="3"/>
        </w:rPr>
        <w:t>理化因素所致疾病虽然会出现一个或多个器官损伤或衰竭，但临床上往往缺乏特异性表现。诊</w:t>
      </w:r>
      <w:r>
        <w:rPr>
          <w:rFonts w:ascii="SimSun" w:hAnsi="SimSun" w:eastAsia="SimSun" w:cs="SimSun"/>
          <w:sz w:val="21"/>
          <w:szCs w:val="21"/>
          <w:spacing w:val="16"/>
        </w:rPr>
        <w:t xml:space="preserve"> </w:t>
      </w:r>
      <w:r>
        <w:rPr>
          <w:rFonts w:ascii="SimSun" w:hAnsi="SimSun" w:eastAsia="SimSun" w:cs="SimSun"/>
          <w:sz w:val="21"/>
          <w:szCs w:val="21"/>
          <w:spacing w:val="-6"/>
        </w:rPr>
        <w:t>断时，在考虑环境因素的同时，尚需结合接触史、临床表现和实验室检查，然后再与其他临床表现类似</w:t>
      </w:r>
      <w:r>
        <w:rPr>
          <w:rFonts w:ascii="SimSun" w:hAnsi="SimSun" w:eastAsia="SimSun" w:cs="SimSun"/>
          <w:sz w:val="21"/>
          <w:szCs w:val="21"/>
          <w:spacing w:val="7"/>
        </w:rPr>
        <w:t xml:space="preserve"> </w:t>
      </w:r>
      <w:r>
        <w:rPr>
          <w:rFonts w:ascii="SimSun" w:hAnsi="SimSun" w:eastAsia="SimSun" w:cs="SimSun"/>
          <w:sz w:val="21"/>
          <w:szCs w:val="21"/>
          <w:spacing w:val="-7"/>
        </w:rPr>
        <w:t>的疾病鉴别，综合分析判断。</w:t>
      </w:r>
    </w:p>
    <w:p>
      <w:pPr>
        <w:ind w:left="318"/>
        <w:spacing w:before="96" w:line="221" w:lineRule="auto"/>
        <w:rPr>
          <w:rFonts w:ascii="SimHei" w:hAnsi="SimHei" w:eastAsia="SimHei" w:cs="SimHei"/>
          <w:sz w:val="21"/>
          <w:szCs w:val="21"/>
        </w:rPr>
      </w:pPr>
      <w:r>
        <w:rPr>
          <w:rFonts w:ascii="SimHei" w:hAnsi="SimHei" w:eastAsia="SimHei" w:cs="SimHei"/>
          <w:sz w:val="21"/>
          <w:szCs w:val="21"/>
          <w:b/>
          <w:bCs/>
          <w:color w:val="006AB1"/>
          <w:spacing w:val="-3"/>
        </w:rPr>
        <w:t>【理化因素所致疾病的防治原则】</w:t>
      </w:r>
    </w:p>
    <w:p>
      <w:pPr>
        <w:ind w:right="1157" w:firstLine="420"/>
        <w:spacing w:before="92" w:line="267" w:lineRule="auto"/>
        <w:rPr>
          <w:rFonts w:ascii="SimSun" w:hAnsi="SimSun" w:eastAsia="SimSun" w:cs="SimSun"/>
          <w:sz w:val="21"/>
          <w:szCs w:val="21"/>
        </w:rPr>
      </w:pPr>
      <w:r>
        <w:rPr>
          <w:rFonts w:ascii="SimSun" w:hAnsi="SimSun" w:eastAsia="SimSun" w:cs="SimSun"/>
          <w:sz w:val="21"/>
          <w:szCs w:val="21"/>
          <w:spacing w:val="-3"/>
        </w:rPr>
        <w:t>1.</w:t>
      </w:r>
      <w:r>
        <w:rPr>
          <w:rFonts w:ascii="SimSun" w:hAnsi="SimSun" w:eastAsia="SimSun" w:cs="SimSun"/>
          <w:sz w:val="21"/>
          <w:szCs w:val="21"/>
          <w:spacing w:val="-25"/>
        </w:rPr>
        <w:t xml:space="preserve"> </w:t>
      </w:r>
      <w:r>
        <w:rPr>
          <w:rFonts w:ascii="SimSun" w:hAnsi="SimSun" w:eastAsia="SimSun" w:cs="SimSun"/>
          <w:sz w:val="21"/>
          <w:szCs w:val="21"/>
          <w:spacing w:val="-3"/>
        </w:rPr>
        <w:t>迅速脱离有害环境和危害因素这是治疗理化因素所致疾病的首要措施。急性中毒时，尽快脱离</w:t>
      </w:r>
      <w:r>
        <w:rPr>
          <w:rFonts w:ascii="SimSun" w:hAnsi="SimSun" w:eastAsia="SimSun" w:cs="SimSun"/>
          <w:sz w:val="21"/>
          <w:szCs w:val="21"/>
        </w:rPr>
        <w:t xml:space="preserve"> </w:t>
      </w:r>
      <w:r>
        <w:rPr>
          <w:rFonts w:ascii="SimSun" w:hAnsi="SimSun" w:eastAsia="SimSun" w:cs="SimSun"/>
          <w:sz w:val="21"/>
          <w:szCs w:val="21"/>
          <w:spacing w:val="-14"/>
        </w:rPr>
        <w:t>毒物接触和清除体内或皮肤上的毒物，如处理局部污</w:t>
      </w:r>
      <w:r>
        <w:rPr>
          <w:rFonts w:ascii="SimSun" w:hAnsi="SimSun" w:eastAsia="SimSun" w:cs="SimSun"/>
          <w:sz w:val="21"/>
          <w:szCs w:val="21"/>
          <w:spacing w:val="-15"/>
        </w:rPr>
        <w:t>染、洗胃，对吸收入血的毒物采用血液净化疗法等。发</w:t>
      </w:r>
      <w:r>
        <w:rPr>
          <w:rFonts w:ascii="SimSun" w:hAnsi="SimSun" w:eastAsia="SimSun" w:cs="SimSun"/>
          <w:sz w:val="21"/>
          <w:szCs w:val="21"/>
        </w:rPr>
        <w:t xml:space="preserve"> </w:t>
      </w:r>
      <w:r>
        <w:rPr>
          <w:rFonts w:ascii="SimSun" w:hAnsi="SimSun" w:eastAsia="SimSun" w:cs="SimSun"/>
          <w:sz w:val="21"/>
          <w:szCs w:val="21"/>
          <w:spacing w:val="-17"/>
        </w:rPr>
        <w:t>现中暑或电击伤病人，立即转移到安全环境，再施行急</w:t>
      </w:r>
      <w:r>
        <w:rPr>
          <w:rFonts w:ascii="SimSun" w:hAnsi="SimSun" w:eastAsia="SimSun" w:cs="SimSun"/>
          <w:sz w:val="21"/>
          <w:szCs w:val="21"/>
          <w:spacing w:val="-18"/>
        </w:rPr>
        <w:t>救复苏措施。平时应加强教育，防患于未然。</w:t>
      </w:r>
    </w:p>
    <w:p>
      <w:pPr>
        <w:ind w:right="1160" w:firstLine="420"/>
        <w:spacing w:before="80" w:line="255" w:lineRule="auto"/>
        <w:rPr>
          <w:rFonts w:ascii="SimSun" w:hAnsi="SimSun" w:eastAsia="SimSun" w:cs="SimSun"/>
          <w:sz w:val="21"/>
          <w:szCs w:val="21"/>
        </w:rPr>
      </w:pPr>
      <w:r>
        <w:rPr>
          <w:rFonts w:ascii="SimSun" w:hAnsi="SimSun" w:eastAsia="SimSun" w:cs="SimSun"/>
          <w:sz w:val="21"/>
          <w:szCs w:val="21"/>
          <w:spacing w:val="7"/>
        </w:rPr>
        <w:t>2.</w:t>
      </w:r>
      <w:r>
        <w:rPr>
          <w:rFonts w:ascii="SimSun" w:hAnsi="SimSun" w:eastAsia="SimSun" w:cs="SimSun"/>
          <w:sz w:val="21"/>
          <w:szCs w:val="21"/>
          <w:spacing w:val="-24"/>
        </w:rPr>
        <w:t xml:space="preserve"> </w:t>
      </w:r>
      <w:r>
        <w:rPr>
          <w:rFonts w:ascii="SimSun" w:hAnsi="SimSun" w:eastAsia="SimSun" w:cs="SimSun"/>
          <w:sz w:val="21"/>
          <w:szCs w:val="21"/>
          <w:spacing w:val="7"/>
        </w:rPr>
        <w:t>稳定病人生命体征理化因素所致疾病病人易出现神志、呼吸和循环障碍或衰竭，生命体征</w:t>
      </w:r>
      <w:r>
        <w:rPr>
          <w:rFonts w:ascii="SimSun" w:hAnsi="SimSun" w:eastAsia="SimSun" w:cs="SimSun"/>
          <w:sz w:val="21"/>
          <w:szCs w:val="21"/>
        </w:rPr>
        <w:t xml:space="preserve"> </w:t>
      </w:r>
      <w:r>
        <w:rPr>
          <w:rFonts w:ascii="SimSun" w:hAnsi="SimSun" w:eastAsia="SimSun" w:cs="SimSun"/>
          <w:sz w:val="21"/>
          <w:szCs w:val="21"/>
          <w:spacing w:val="-6"/>
        </w:rPr>
        <w:t>常不稳定，急救复苏的主要目的是稳定生命体征，加强监护，为进一步处理打下基础。</w:t>
      </w:r>
    </w:p>
    <w:p>
      <w:pPr>
        <w:ind w:right="1157" w:firstLine="420"/>
        <w:spacing w:before="80" w:line="250" w:lineRule="auto"/>
        <w:rPr>
          <w:rFonts w:ascii="SimSun" w:hAnsi="SimSun" w:eastAsia="SimSun" w:cs="SimSun"/>
          <w:sz w:val="21"/>
          <w:szCs w:val="21"/>
        </w:rPr>
      </w:pPr>
      <w:r>
        <w:rPr>
          <w:rFonts w:ascii="SimSun" w:hAnsi="SimSun" w:eastAsia="SimSun" w:cs="SimSun"/>
          <w:sz w:val="21"/>
          <w:szCs w:val="21"/>
          <w:spacing w:val="8"/>
        </w:rPr>
        <w:t>3.</w:t>
      </w:r>
      <w:r>
        <w:rPr>
          <w:rFonts w:ascii="SimSun" w:hAnsi="SimSun" w:eastAsia="SimSun" w:cs="SimSun"/>
          <w:sz w:val="21"/>
          <w:szCs w:val="21"/>
          <w:spacing w:val="-23"/>
        </w:rPr>
        <w:t xml:space="preserve"> </w:t>
      </w:r>
      <w:r>
        <w:rPr>
          <w:rFonts w:ascii="SimSun" w:hAnsi="SimSun" w:eastAsia="SimSun" w:cs="SimSun"/>
          <w:sz w:val="21"/>
          <w:szCs w:val="21"/>
          <w:spacing w:val="8"/>
        </w:rPr>
        <w:t>针对病因和发病机制治疗急性</w:t>
      </w:r>
      <w:r>
        <w:rPr>
          <w:rFonts w:ascii="SimSun" w:hAnsi="SimSun" w:eastAsia="SimSun" w:cs="SimSun"/>
          <w:sz w:val="21"/>
          <w:szCs w:val="21"/>
        </w:rPr>
        <w:t>OPI</w:t>
      </w:r>
      <w:r>
        <w:rPr>
          <w:rFonts w:ascii="SimSun" w:hAnsi="SimSun" w:eastAsia="SimSun" w:cs="SimSun"/>
          <w:sz w:val="21"/>
          <w:szCs w:val="21"/>
          <w:spacing w:val="-23"/>
        </w:rPr>
        <w:t xml:space="preserve"> </w:t>
      </w:r>
      <w:r>
        <w:rPr>
          <w:rFonts w:ascii="SimSun" w:hAnsi="SimSun" w:eastAsia="SimSun" w:cs="SimSun"/>
          <w:sz w:val="21"/>
          <w:szCs w:val="21"/>
          <w:spacing w:val="8"/>
        </w:rPr>
        <w:t>中毒时，首先应用解毒药(如碘解磷定)</w:t>
      </w:r>
      <w:r>
        <w:rPr>
          <w:rFonts w:ascii="SimSun" w:hAnsi="SimSun" w:eastAsia="SimSun" w:cs="SimSun"/>
          <w:sz w:val="21"/>
          <w:szCs w:val="21"/>
          <w:spacing w:val="7"/>
        </w:rPr>
        <w:t>使磷酰化胆碱酯</w:t>
      </w:r>
      <w:r>
        <w:rPr>
          <w:rFonts w:ascii="SimSun" w:hAnsi="SimSun" w:eastAsia="SimSun" w:cs="SimSun"/>
          <w:sz w:val="21"/>
          <w:szCs w:val="21"/>
        </w:rPr>
        <w:t xml:space="preserve"> </w:t>
      </w:r>
      <w:r>
        <w:rPr>
          <w:rFonts w:ascii="SimSun" w:hAnsi="SimSun" w:eastAsia="SimSun" w:cs="SimSun"/>
          <w:sz w:val="21"/>
          <w:szCs w:val="21"/>
          <w:spacing w:val="-11"/>
        </w:rPr>
        <w:t>酶(phosphoryl</w:t>
      </w:r>
      <w:r>
        <w:rPr>
          <w:rFonts w:ascii="SimSun" w:hAnsi="SimSun" w:eastAsia="SimSun" w:cs="SimSun"/>
          <w:sz w:val="21"/>
          <w:szCs w:val="21"/>
          <w:spacing w:val="-5"/>
        </w:rPr>
        <w:t xml:space="preserve"> </w:t>
      </w:r>
      <w:r>
        <w:rPr>
          <w:rFonts w:ascii="SimSun" w:hAnsi="SimSun" w:eastAsia="SimSun" w:cs="SimSun"/>
          <w:sz w:val="21"/>
          <w:szCs w:val="21"/>
          <w:spacing w:val="-11"/>
        </w:rPr>
        <w:t>cholinesterase)复活，</w:t>
      </w:r>
      <w:r>
        <w:rPr>
          <w:rFonts w:ascii="SimSun" w:hAnsi="SimSun" w:eastAsia="SimSun" w:cs="SimSun"/>
          <w:sz w:val="21"/>
          <w:szCs w:val="21"/>
          <w:spacing w:val="-12"/>
        </w:rPr>
        <w:t>阿托品抑制毒覃碱样症状；氧治疗一氧化碳中毒等。</w:t>
      </w:r>
    </w:p>
    <w:p>
      <w:pPr>
        <w:ind w:right="1065" w:firstLine="420"/>
        <w:spacing w:before="111" w:line="263" w:lineRule="auto"/>
        <w:rPr>
          <w:rFonts w:ascii="SimSun" w:hAnsi="SimSun" w:eastAsia="SimSun" w:cs="SimSun"/>
          <w:sz w:val="21"/>
          <w:szCs w:val="21"/>
        </w:rPr>
      </w:pPr>
      <w:r>
        <w:rPr>
          <w:rFonts w:ascii="SimSun" w:hAnsi="SimSun" w:eastAsia="SimSun" w:cs="SimSun"/>
          <w:sz w:val="21"/>
          <w:szCs w:val="21"/>
          <w:spacing w:val="-4"/>
        </w:rPr>
        <w:t>物理因素所致疾病的病因治疗：中暑高热时降温；冻僵时复温；急性高原病主要发病机制是缺氧，</w:t>
      </w:r>
      <w:r>
        <w:rPr>
          <w:rFonts w:ascii="SimSun" w:hAnsi="SimSun" w:eastAsia="SimSun" w:cs="SimSun"/>
          <w:sz w:val="21"/>
          <w:szCs w:val="21"/>
          <w:spacing w:val="5"/>
        </w:rPr>
        <w:t xml:space="preserve"> </w:t>
      </w:r>
      <w:r>
        <w:rPr>
          <w:rFonts w:ascii="SimSun" w:hAnsi="SimSun" w:eastAsia="SimSun" w:cs="SimSun"/>
          <w:sz w:val="21"/>
          <w:szCs w:val="21"/>
          <w:spacing w:val="-1"/>
        </w:rPr>
        <w:t>给氧是主要治疗措施；减压病主要是由高气压环境快速返回到低气压环境减压过速所致</w:t>
      </w:r>
      <w:r>
        <w:rPr>
          <w:rFonts w:ascii="SimSun" w:hAnsi="SimSun" w:eastAsia="SimSun" w:cs="SimSun"/>
          <w:sz w:val="21"/>
          <w:szCs w:val="21"/>
          <w:spacing w:val="-2"/>
        </w:rPr>
        <w:t>，治疗方法是</w:t>
      </w:r>
      <w:r>
        <w:rPr>
          <w:rFonts w:ascii="SimSun" w:hAnsi="SimSun" w:eastAsia="SimSun" w:cs="SimSun"/>
          <w:sz w:val="21"/>
          <w:szCs w:val="21"/>
        </w:rPr>
        <w:t xml:space="preserve">  </w:t>
      </w:r>
      <w:r>
        <w:rPr>
          <w:rFonts w:ascii="SimSun" w:hAnsi="SimSun" w:eastAsia="SimSun" w:cs="SimSun"/>
          <w:sz w:val="21"/>
          <w:szCs w:val="21"/>
          <w:spacing w:val="-9"/>
        </w:rPr>
        <w:t>进入高压氧舱(hyperbaric</w:t>
      </w:r>
      <w:r>
        <w:rPr>
          <w:rFonts w:ascii="SimSun" w:hAnsi="SimSun" w:eastAsia="SimSun" w:cs="SimSun"/>
          <w:sz w:val="21"/>
          <w:szCs w:val="21"/>
          <w:spacing w:val="-1"/>
        </w:rPr>
        <w:t xml:space="preserve"> </w:t>
      </w:r>
      <w:r>
        <w:rPr>
          <w:rFonts w:ascii="SimSun" w:hAnsi="SimSun" w:eastAsia="SimSun" w:cs="SimSun"/>
          <w:sz w:val="21"/>
          <w:szCs w:val="21"/>
          <w:spacing w:val="-9"/>
        </w:rPr>
        <w:t>oxygen</w:t>
      </w:r>
      <w:r>
        <w:rPr>
          <w:rFonts w:ascii="SimSun" w:hAnsi="SimSun" w:eastAsia="SimSun" w:cs="SimSun"/>
          <w:sz w:val="21"/>
          <w:szCs w:val="21"/>
          <w:spacing w:val="1"/>
        </w:rPr>
        <w:t xml:space="preserve"> </w:t>
      </w:r>
      <w:r>
        <w:rPr>
          <w:rFonts w:ascii="SimSun" w:hAnsi="SimSun" w:eastAsia="SimSun" w:cs="SimSun"/>
          <w:sz w:val="21"/>
          <w:szCs w:val="21"/>
          <w:spacing w:val="-9"/>
        </w:rPr>
        <w:t>chamber)重新加压，再缓慢减压</w:t>
      </w:r>
      <w:r>
        <w:rPr>
          <w:rFonts w:ascii="SimSun" w:hAnsi="SimSun" w:eastAsia="SimSun" w:cs="SimSun"/>
          <w:sz w:val="21"/>
          <w:szCs w:val="21"/>
          <w:spacing w:val="-10"/>
        </w:rPr>
        <w:t>。</w:t>
      </w:r>
    </w:p>
    <w:p>
      <w:pPr>
        <w:ind w:right="1158" w:firstLine="420"/>
        <w:spacing w:before="92" w:line="251" w:lineRule="auto"/>
        <w:rPr>
          <w:rFonts w:ascii="SimSun" w:hAnsi="SimSun" w:eastAsia="SimSun" w:cs="SimSun"/>
          <w:sz w:val="21"/>
          <w:szCs w:val="21"/>
        </w:rPr>
      </w:pPr>
      <w:r>
        <w:rPr>
          <w:rFonts w:ascii="SimSun" w:hAnsi="SimSun" w:eastAsia="SimSun" w:cs="SimSun"/>
          <w:sz w:val="21"/>
          <w:szCs w:val="21"/>
          <w:spacing w:val="7"/>
        </w:rPr>
        <w:t>4.</w:t>
      </w:r>
      <w:r>
        <w:rPr>
          <w:rFonts w:ascii="SimSun" w:hAnsi="SimSun" w:eastAsia="SimSun" w:cs="SimSun"/>
          <w:sz w:val="21"/>
          <w:szCs w:val="21"/>
          <w:spacing w:val="-22"/>
        </w:rPr>
        <w:t xml:space="preserve"> </w:t>
      </w:r>
      <w:r>
        <w:rPr>
          <w:rFonts w:ascii="SimSun" w:hAnsi="SimSun" w:eastAsia="SimSun" w:cs="SimSun"/>
          <w:sz w:val="21"/>
          <w:szCs w:val="21"/>
          <w:spacing w:val="7"/>
        </w:rPr>
        <w:t>对症支持治疗理化因素所致疾病多无特效疗法，大都采取对症治疗，以减少病人痛苦。部</w:t>
      </w:r>
      <w:r>
        <w:rPr>
          <w:rFonts w:ascii="SimSun" w:hAnsi="SimSun" w:eastAsia="SimSun" w:cs="SimSun"/>
          <w:sz w:val="21"/>
          <w:szCs w:val="21"/>
        </w:rPr>
        <w:t xml:space="preserve"> </w:t>
      </w:r>
      <w:r>
        <w:rPr>
          <w:rFonts w:ascii="SimSun" w:hAnsi="SimSun" w:eastAsia="SimSun" w:cs="SimSun"/>
          <w:sz w:val="21"/>
          <w:szCs w:val="21"/>
          <w:spacing w:val="1"/>
        </w:rPr>
        <w:t>分病人需经器官支持过渡到毒物彻底清除和器官功能恢</w:t>
      </w:r>
      <w:r>
        <w:rPr>
          <w:rFonts w:ascii="SimSun" w:hAnsi="SimSun" w:eastAsia="SimSun" w:cs="SimSun"/>
          <w:sz w:val="21"/>
          <w:szCs w:val="21"/>
        </w:rPr>
        <w:t>复。</w:t>
      </w:r>
    </w:p>
    <w:p>
      <w:pPr>
        <w:ind w:right="1065" w:firstLine="420"/>
        <w:spacing w:before="100" w:line="263" w:lineRule="auto"/>
        <w:rPr>
          <w:rFonts w:ascii="SimSun" w:hAnsi="SimSun" w:eastAsia="SimSun" w:cs="SimSun"/>
          <w:sz w:val="21"/>
          <w:szCs w:val="21"/>
        </w:rPr>
      </w:pPr>
      <w:r>
        <w:rPr>
          <w:rFonts w:ascii="SimSun" w:hAnsi="SimSun" w:eastAsia="SimSun" w:cs="SimSun"/>
          <w:sz w:val="21"/>
          <w:szCs w:val="21"/>
          <w:spacing w:val="-6"/>
        </w:rPr>
        <w:t>总之，人类在生存过程中不断受到环境中不同有</w:t>
      </w:r>
      <w:r>
        <w:rPr>
          <w:rFonts w:ascii="SimSun" w:hAnsi="SimSun" w:eastAsia="SimSun" w:cs="SimSun"/>
          <w:sz w:val="21"/>
          <w:szCs w:val="21"/>
          <w:spacing w:val="-7"/>
        </w:rPr>
        <w:t>害因素影响，给人体健康带来危害。因此应学习有</w:t>
      </w:r>
      <w:r>
        <w:rPr>
          <w:rFonts w:ascii="SimSun" w:hAnsi="SimSun" w:eastAsia="SimSun" w:cs="SimSun"/>
          <w:sz w:val="21"/>
          <w:szCs w:val="21"/>
        </w:rPr>
        <w:t xml:space="preserve">  </w:t>
      </w:r>
      <w:r>
        <w:rPr>
          <w:rFonts w:ascii="SimSun" w:hAnsi="SimSun" w:eastAsia="SimSun" w:cs="SimSun"/>
          <w:sz w:val="21"/>
          <w:szCs w:val="21"/>
          <w:spacing w:val="-12"/>
        </w:rPr>
        <w:t>关理化因素所致疾病，对可预测的有害因素做好预防。已</w:t>
      </w:r>
      <w:r>
        <w:rPr>
          <w:rFonts w:ascii="SimSun" w:hAnsi="SimSun" w:eastAsia="SimSun" w:cs="SimSun"/>
          <w:sz w:val="21"/>
          <w:szCs w:val="21"/>
          <w:spacing w:val="-13"/>
        </w:rPr>
        <w:t>罹病者，要尽快诊断和进行有效治疗，促进康复。</w:t>
      </w:r>
    </w:p>
    <w:p>
      <w:pPr>
        <w:ind w:left="7860"/>
        <w:spacing w:before="102" w:line="219" w:lineRule="auto"/>
        <w:rPr>
          <w:rFonts w:ascii="SimSun" w:hAnsi="SimSun" w:eastAsia="SimSun" w:cs="SimSun"/>
          <w:sz w:val="21"/>
          <w:szCs w:val="21"/>
        </w:rPr>
      </w:pPr>
      <w:r>
        <w:rPr>
          <w:rFonts w:ascii="SimSun" w:hAnsi="SimSun" w:eastAsia="SimSun" w:cs="SimSun"/>
          <w:sz w:val="21"/>
          <w:szCs w:val="21"/>
          <w:spacing w:val="3"/>
        </w:rPr>
        <w:t>(柴艳芬)</w:t>
      </w:r>
    </w:p>
    <w:p>
      <w:pPr>
        <w:sectPr>
          <w:footerReference w:type="default" r:id="rId17"/>
          <w:pgSz w:w="11900" w:h="16840"/>
          <w:pgMar w:top="400" w:right="599" w:bottom="400" w:left="949" w:header="0" w:footer="0" w:gutter="0"/>
        </w:sectPr>
        <w:rPr/>
      </w:pPr>
    </w:p>
    <w:p>
      <w:pPr>
        <w:spacing w:line="260" w:lineRule="auto"/>
        <w:rPr>
          <w:rFonts w:ascii="Arial"/>
          <w:sz w:val="21"/>
        </w:rPr>
      </w:pPr>
      <w:r>
        <w:drawing>
          <wp:anchor distT="0" distB="0" distL="0" distR="0" simplePos="0" relativeHeight="253378560" behindDoc="0" locked="0" layoutInCell="0" allowOverlap="1">
            <wp:simplePos x="0" y="0"/>
            <wp:positionH relativeFrom="page">
              <wp:posOffset>330219</wp:posOffset>
            </wp:positionH>
            <wp:positionV relativeFrom="page">
              <wp:posOffset>1047738</wp:posOffset>
            </wp:positionV>
            <wp:extent cx="698447" cy="723943"/>
            <wp:effectExtent l="0" t="0" r="0" b="0"/>
            <wp:wrapNone/>
            <wp:docPr id="152" name="IM 152"/>
            <wp:cNvGraphicFramePr/>
            <a:graphic>
              <a:graphicData uri="http://schemas.openxmlformats.org/drawingml/2006/picture">
                <pic:pic>
                  <pic:nvPicPr>
                    <pic:cNvPr id="152" name="IM 152"/>
                    <pic:cNvPicPr/>
                  </pic:nvPicPr>
                  <pic:blipFill>
                    <a:blip r:embed="rId214"/>
                    <a:stretch>
                      <a:fillRect/>
                    </a:stretch>
                  </pic:blipFill>
                  <pic:spPr>
                    <a:xfrm rot="0">
                      <a:off x="0" y="0"/>
                      <a:ext cx="698447" cy="723943"/>
                    </a:xfrm>
                    <a:prstGeom prst="rect">
                      <a:avLst/>
                    </a:prstGeom>
                  </pic:spPr>
                </pic:pic>
              </a:graphicData>
            </a:graphic>
          </wp:anchor>
        </w:drawing>
      </w:r>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ind w:firstLine="1180"/>
        <w:spacing w:line="1240" w:lineRule="exact"/>
        <w:textAlignment w:val="center"/>
        <w:rPr/>
      </w:pPr>
      <w:r>
        <w:pict>
          <v:group id="_x0000_s179" style="mso-position-vertical-relative:line;mso-position-horizontal-relative:char;width:460.05pt;height:62.05pt;" filled="false" stroked="false" coordsize="9200,1240" coordorigin="0,0">
            <v:shape id="_x0000_s180" style="position:absolute;left:0;top:0;width:9200;height:1240;" filled="false" stroked="false" type="#_x0000_t75">
              <v:imagedata o:title="" r:id="rId215"/>
            </v:shape>
            <v:shape id="_x0000_s181" style="position:absolute;left:-20;top:-20;width:9240;height:1368;" filled="false" stroked="false" type="#_x0000_t202">
              <v:fill on="false"/>
              <v:stroke on="false"/>
              <v:path/>
              <v:imagedata o:title=""/>
              <o:lock v:ext="edit" aspectratio="false"/>
              <v:textbox inset="0mm,0mm,0mm,0mm">
                <w:txbxContent>
                  <w:p>
                    <w:pPr>
                      <w:spacing w:line="414" w:lineRule="auto"/>
                      <w:rPr>
                        <w:rFonts w:ascii="Arial"/>
                        <w:sz w:val="21"/>
                      </w:rPr>
                    </w:pPr>
                    <w:r/>
                  </w:p>
                  <w:p>
                    <w:pPr>
                      <w:ind w:left="2516"/>
                      <w:spacing w:before="153" w:line="222" w:lineRule="auto"/>
                      <w:rPr>
                        <w:rFonts w:ascii="SimHei" w:hAnsi="SimHei" w:eastAsia="SimHei" w:cs="SimHei"/>
                        <w:sz w:val="47"/>
                        <w:szCs w:val="47"/>
                      </w:rPr>
                    </w:pPr>
                    <w:r>
                      <w:rPr>
                        <w:rFonts w:ascii="SimHei" w:hAnsi="SimHei" w:eastAsia="SimHei" w:cs="SimHei"/>
                        <w:sz w:val="47"/>
                        <w:szCs w:val="47"/>
                        <w:b/>
                        <w:bCs/>
                        <w:color w:val="FFFFFF"/>
                        <w:spacing w:val="-29"/>
                      </w:rPr>
                      <w:t>第</w:t>
                    </w:r>
                    <w:r>
                      <w:rPr>
                        <w:rFonts w:ascii="SimHei" w:hAnsi="SimHei" w:eastAsia="SimHei" w:cs="SimHei"/>
                        <w:sz w:val="47"/>
                        <w:szCs w:val="47"/>
                        <w:color w:val="FFFFFF"/>
                        <w:spacing w:val="104"/>
                      </w:rPr>
                      <w:t xml:space="preserve"> </w:t>
                    </w:r>
                    <w:r>
                      <w:rPr>
                        <w:rFonts w:ascii="SimHei" w:hAnsi="SimHei" w:eastAsia="SimHei" w:cs="SimHei"/>
                        <w:sz w:val="47"/>
                        <w:szCs w:val="47"/>
                        <w:b/>
                        <w:bCs/>
                        <w:color w:val="FFFFFF"/>
                        <w:spacing w:val="-29"/>
                      </w:rPr>
                      <w:t>二</w:t>
                    </w:r>
                    <w:r>
                      <w:rPr>
                        <w:rFonts w:ascii="SimHei" w:hAnsi="SimHei" w:eastAsia="SimHei" w:cs="SimHei"/>
                        <w:sz w:val="47"/>
                        <w:szCs w:val="47"/>
                        <w:color w:val="FFFFFF"/>
                        <w:spacing w:val="99"/>
                      </w:rPr>
                      <w:t xml:space="preserve"> </w:t>
                    </w:r>
                    <w:r>
                      <w:rPr>
                        <w:rFonts w:ascii="SimHei" w:hAnsi="SimHei" w:eastAsia="SimHei" w:cs="SimHei"/>
                        <w:sz w:val="47"/>
                        <w:szCs w:val="47"/>
                        <w:b/>
                        <w:bCs/>
                        <w:color w:val="FFFFFF"/>
                        <w:spacing w:val="-29"/>
                      </w:rPr>
                      <w:t>章</w:t>
                    </w:r>
                    <w:r>
                      <w:rPr>
                        <w:rFonts w:ascii="SimHei" w:hAnsi="SimHei" w:eastAsia="SimHei" w:cs="SimHei"/>
                        <w:sz w:val="47"/>
                        <w:szCs w:val="47"/>
                        <w:color w:val="FFFFFF"/>
                        <w:spacing w:val="134"/>
                      </w:rPr>
                      <w:t xml:space="preserve"> </w:t>
                    </w:r>
                    <w:r>
                      <w:rPr>
                        <w:rFonts w:ascii="SimHei" w:hAnsi="SimHei" w:eastAsia="SimHei" w:cs="SimHei"/>
                        <w:sz w:val="47"/>
                        <w:szCs w:val="47"/>
                        <w:b/>
                        <w:bCs/>
                        <w:color w:val="FFFFFF"/>
                        <w:spacing w:val="-29"/>
                      </w:rPr>
                      <w:t>中</w:t>
                    </w:r>
                    <w:r>
                      <w:rPr>
                        <w:rFonts w:ascii="SimHei" w:hAnsi="SimHei" w:eastAsia="SimHei" w:cs="SimHei"/>
                        <w:sz w:val="47"/>
                        <w:szCs w:val="47"/>
                        <w:color w:val="FFFFFF"/>
                        <w:spacing w:val="40"/>
                      </w:rPr>
                      <w:t xml:space="preserve">   </w:t>
                    </w:r>
                    <w:r>
                      <w:rPr>
                        <w:rFonts w:ascii="SimHei" w:hAnsi="SimHei" w:eastAsia="SimHei" w:cs="SimHei"/>
                        <w:sz w:val="47"/>
                        <w:szCs w:val="47"/>
                        <w:b/>
                        <w:bCs/>
                        <w:color w:val="FFFFFF"/>
                        <w:spacing w:val="-29"/>
                      </w:rPr>
                      <w:t>毒</w:t>
                    </w:r>
                  </w:p>
                </w:txbxContent>
              </v:textbox>
            </v:shape>
          </v:group>
        </w:pict>
      </w:r>
    </w:p>
    <w:p>
      <w:pPr>
        <w:spacing w:line="258" w:lineRule="auto"/>
        <w:rPr>
          <w:rFonts w:ascii="Arial"/>
          <w:sz w:val="21"/>
        </w:rPr>
      </w:pPr>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ind w:left="4534"/>
        <w:spacing w:before="104" w:line="221" w:lineRule="auto"/>
        <w:rPr>
          <w:rFonts w:ascii="SimHei" w:hAnsi="SimHei" w:eastAsia="SimHei" w:cs="SimHei"/>
          <w:sz w:val="32"/>
          <w:szCs w:val="32"/>
        </w:rPr>
      </w:pPr>
      <w:r>
        <w:rPr>
          <w:rFonts w:ascii="SimHei" w:hAnsi="SimHei" w:eastAsia="SimHei" w:cs="SimHei"/>
          <w:sz w:val="32"/>
          <w:szCs w:val="32"/>
          <w:b/>
          <w:bCs/>
          <w:spacing w:val="-8"/>
        </w:rPr>
        <w:t>第一节</w:t>
      </w:r>
      <w:r>
        <w:rPr>
          <w:rFonts w:ascii="SimHei" w:hAnsi="SimHei" w:eastAsia="SimHei" w:cs="SimHei"/>
          <w:sz w:val="32"/>
          <w:szCs w:val="32"/>
          <w:spacing w:val="123"/>
        </w:rPr>
        <w:t xml:space="preserve"> </w:t>
      </w:r>
      <w:r>
        <w:rPr>
          <w:rFonts w:ascii="SimHei" w:hAnsi="SimHei" w:eastAsia="SimHei" w:cs="SimHei"/>
          <w:sz w:val="32"/>
          <w:szCs w:val="32"/>
          <w:b/>
          <w:bCs/>
          <w:spacing w:val="-8"/>
        </w:rPr>
        <w:t>概</w:t>
      </w:r>
      <w:r>
        <w:rPr>
          <w:rFonts w:ascii="SimHei" w:hAnsi="SimHei" w:eastAsia="SimHei" w:cs="SimHei"/>
          <w:sz w:val="32"/>
          <w:szCs w:val="32"/>
          <w:spacing w:val="53"/>
        </w:rPr>
        <w:t xml:space="preserve">   </w:t>
      </w:r>
      <w:r>
        <w:rPr>
          <w:rFonts w:ascii="SimHei" w:hAnsi="SimHei" w:eastAsia="SimHei" w:cs="SimHei"/>
          <w:sz w:val="32"/>
          <w:szCs w:val="32"/>
          <w:b/>
          <w:bCs/>
          <w:spacing w:val="-8"/>
        </w:rPr>
        <w:t>述</w:t>
      </w:r>
    </w:p>
    <w:p>
      <w:pPr>
        <w:spacing w:line="277" w:lineRule="auto"/>
        <w:rPr>
          <w:rFonts w:ascii="Arial"/>
          <w:sz w:val="21"/>
        </w:rPr>
      </w:pPr>
      <w:r/>
    </w:p>
    <w:p>
      <w:pPr>
        <w:ind w:left="1180" w:right="87" w:firstLine="429"/>
        <w:spacing w:before="72" w:line="269" w:lineRule="auto"/>
        <w:jc w:val="both"/>
        <w:rPr>
          <w:rFonts w:ascii="SimSun" w:hAnsi="SimSun" w:eastAsia="SimSun" w:cs="SimSun"/>
          <w:sz w:val="22"/>
          <w:szCs w:val="22"/>
        </w:rPr>
      </w:pPr>
      <w:r>
        <w:rPr>
          <w:rFonts w:ascii="SimSun" w:hAnsi="SimSun" w:eastAsia="SimSun" w:cs="SimSun"/>
          <w:sz w:val="22"/>
          <w:szCs w:val="22"/>
          <w:spacing w:val="-8"/>
        </w:rPr>
        <w:t>进入人体的化学物质达到中毒量产生组织和器官损害引起的全身性疾病称为中毒。引起中毒的</w:t>
      </w:r>
      <w:r>
        <w:rPr>
          <w:rFonts w:ascii="SimSun" w:hAnsi="SimSun" w:eastAsia="SimSun" w:cs="SimSun"/>
          <w:sz w:val="22"/>
          <w:szCs w:val="22"/>
          <w:spacing w:val="13"/>
        </w:rPr>
        <w:t xml:space="preserve"> </w:t>
      </w:r>
      <w:r>
        <w:rPr>
          <w:rFonts w:ascii="SimSun" w:hAnsi="SimSun" w:eastAsia="SimSun" w:cs="SimSun"/>
          <w:sz w:val="22"/>
          <w:szCs w:val="22"/>
          <w:spacing w:val="-17"/>
        </w:rPr>
        <w:t>化学物质称毒物。根据毒物来源和用途分为：①工业性毒物；②药物；③农药；④有毒动植物。学习中</w:t>
      </w:r>
      <w:r>
        <w:rPr>
          <w:rFonts w:ascii="SimSun" w:hAnsi="SimSun" w:eastAsia="SimSun" w:cs="SimSun"/>
          <w:sz w:val="22"/>
          <w:szCs w:val="22"/>
          <w:spacing w:val="6"/>
        </w:rPr>
        <w:t xml:space="preserve"> </w:t>
      </w:r>
      <w:r>
        <w:rPr>
          <w:rFonts w:ascii="SimSun" w:hAnsi="SimSun" w:eastAsia="SimSun" w:cs="SimSun"/>
          <w:sz w:val="22"/>
          <w:szCs w:val="22"/>
          <w:spacing w:val="-7"/>
        </w:rPr>
        <w:t>毒疾病的目的旨在了解毒物中毒的途径和引起人</w:t>
      </w:r>
      <w:r>
        <w:rPr>
          <w:rFonts w:ascii="SimSun" w:hAnsi="SimSun" w:eastAsia="SimSun" w:cs="SimSun"/>
          <w:sz w:val="22"/>
          <w:szCs w:val="22"/>
          <w:spacing w:val="-8"/>
        </w:rPr>
        <w:t>体致病的规律。掌握和运用这些知识，指导预防和</w:t>
      </w:r>
      <w:r>
        <w:rPr>
          <w:rFonts w:ascii="SimSun" w:hAnsi="SimSun" w:eastAsia="SimSun" w:cs="SimSun"/>
          <w:sz w:val="22"/>
          <w:szCs w:val="22"/>
        </w:rPr>
        <w:t xml:space="preserve"> </w:t>
      </w:r>
      <w:r>
        <w:rPr>
          <w:rFonts w:ascii="SimSun" w:hAnsi="SimSun" w:eastAsia="SimSun" w:cs="SimSun"/>
          <w:sz w:val="22"/>
          <w:szCs w:val="22"/>
          <w:spacing w:val="-7"/>
        </w:rPr>
        <w:t>诊治疾病。</w:t>
      </w:r>
    </w:p>
    <w:p>
      <w:pPr>
        <w:ind w:left="1180" w:firstLine="429"/>
        <w:spacing w:before="72" w:line="275" w:lineRule="auto"/>
        <w:jc w:val="both"/>
        <w:rPr>
          <w:rFonts w:ascii="SimSun" w:hAnsi="SimSun" w:eastAsia="SimSun" w:cs="SimSun"/>
          <w:sz w:val="22"/>
          <w:szCs w:val="22"/>
        </w:rPr>
      </w:pPr>
      <w:r>
        <w:rPr>
          <w:rFonts w:ascii="SimSun" w:hAnsi="SimSun" w:eastAsia="SimSun" w:cs="SimSun"/>
          <w:sz w:val="22"/>
          <w:szCs w:val="22"/>
          <w:spacing w:val="-4"/>
        </w:rPr>
        <w:t>根据暴露毒物的毒性、剂量和时间，通常将中毒分为急性中毒(acute</w:t>
      </w:r>
      <w:r>
        <w:rPr>
          <w:rFonts w:ascii="SimSun" w:hAnsi="SimSun" w:eastAsia="SimSun" w:cs="SimSun"/>
          <w:sz w:val="22"/>
          <w:szCs w:val="22"/>
          <w:spacing w:val="3"/>
        </w:rPr>
        <w:t xml:space="preserve"> </w:t>
      </w:r>
      <w:r>
        <w:rPr>
          <w:rFonts w:ascii="SimSun" w:hAnsi="SimSun" w:eastAsia="SimSun" w:cs="SimSun"/>
          <w:sz w:val="22"/>
          <w:szCs w:val="22"/>
          <w:spacing w:val="-4"/>
        </w:rPr>
        <w:t>poisoning)和慢性中毒</w:t>
      </w:r>
      <w:r>
        <w:rPr>
          <w:rFonts w:ascii="SimSun" w:hAnsi="SimSun" w:eastAsia="SimSun" w:cs="SimSun"/>
          <w:sz w:val="22"/>
          <w:szCs w:val="22"/>
        </w:rPr>
        <w:t xml:space="preserve"> </w:t>
      </w:r>
      <w:r>
        <w:rPr>
          <w:rFonts w:ascii="SimSun" w:hAnsi="SimSun" w:eastAsia="SimSun" w:cs="SimSun"/>
          <w:sz w:val="22"/>
          <w:szCs w:val="22"/>
          <w:spacing w:val="-8"/>
        </w:rPr>
        <w:t>(chronic</w:t>
      </w:r>
      <w:r>
        <w:rPr>
          <w:rFonts w:ascii="SimSun" w:hAnsi="SimSun" w:eastAsia="SimSun" w:cs="SimSun"/>
          <w:sz w:val="22"/>
          <w:szCs w:val="22"/>
          <w:spacing w:val="-13"/>
        </w:rPr>
        <w:t xml:space="preserve"> </w:t>
      </w:r>
      <w:r>
        <w:rPr>
          <w:rFonts w:ascii="SimSun" w:hAnsi="SimSun" w:eastAsia="SimSun" w:cs="SimSun"/>
          <w:sz w:val="22"/>
          <w:szCs w:val="22"/>
          <w:spacing w:val="-8"/>
        </w:rPr>
        <w:t>poisoning)两类</w:t>
      </w:r>
      <w:r>
        <w:rPr>
          <w:rFonts w:ascii="SimSun" w:hAnsi="SimSun" w:eastAsia="SimSun" w:cs="SimSun"/>
          <w:sz w:val="22"/>
          <w:szCs w:val="22"/>
          <w:spacing w:val="-9"/>
        </w:rPr>
        <w:t>。急性中毒是指机体一次大剂量暴露或24小时内多次暴露于某种或某些有</w:t>
      </w:r>
      <w:r>
        <w:rPr>
          <w:rFonts w:ascii="SimSun" w:hAnsi="SimSun" w:eastAsia="SimSun" w:cs="SimSun"/>
          <w:sz w:val="22"/>
          <w:szCs w:val="22"/>
        </w:rPr>
        <w:t xml:space="preserve">  </w:t>
      </w:r>
      <w:r>
        <w:rPr>
          <w:rFonts w:ascii="SimSun" w:hAnsi="SimSun" w:eastAsia="SimSun" w:cs="SimSun"/>
          <w:sz w:val="22"/>
          <w:szCs w:val="22"/>
          <w:spacing w:val="-15"/>
        </w:rPr>
        <w:t>毒物质引起急性病理变化而出现的临床表现，其发病急，病情重，变化快，如不积极治疗常危及生命。</w:t>
      </w:r>
      <w:r>
        <w:rPr>
          <w:rFonts w:ascii="SimSun" w:hAnsi="SimSun" w:eastAsia="SimSun" w:cs="SimSun"/>
          <w:sz w:val="22"/>
          <w:szCs w:val="22"/>
          <w:spacing w:val="3"/>
        </w:rPr>
        <w:t xml:space="preserve"> </w:t>
      </w:r>
      <w:r>
        <w:rPr>
          <w:rFonts w:ascii="SimSun" w:hAnsi="SimSun" w:eastAsia="SimSun" w:cs="SimSun"/>
          <w:sz w:val="22"/>
          <w:szCs w:val="22"/>
          <w:spacing w:val="-17"/>
        </w:rPr>
        <w:t>慢性中毒是指长时间暴露，毒物进入人体蓄积中毒而出现的临床表现，其起病慢，病程长，常缺</w:t>
      </w:r>
      <w:r>
        <w:rPr>
          <w:rFonts w:ascii="SimSun" w:hAnsi="SimSun" w:eastAsia="SimSun" w:cs="SimSun"/>
          <w:sz w:val="22"/>
          <w:szCs w:val="22"/>
          <w:spacing w:val="-18"/>
        </w:rPr>
        <w:t>乏特异</w:t>
      </w:r>
      <w:r>
        <w:rPr>
          <w:rFonts w:ascii="SimSun" w:hAnsi="SimSun" w:eastAsia="SimSun" w:cs="SimSun"/>
          <w:sz w:val="22"/>
          <w:szCs w:val="22"/>
        </w:rPr>
        <w:t xml:space="preserve">  </w:t>
      </w:r>
      <w:r>
        <w:rPr>
          <w:rFonts w:ascii="SimSun" w:hAnsi="SimSun" w:eastAsia="SimSun" w:cs="SimSun"/>
          <w:sz w:val="22"/>
          <w:szCs w:val="22"/>
          <w:spacing w:val="-17"/>
        </w:rPr>
        <w:t>性中毒诊断指标，容易误诊和漏诊。因此，疑有慢性中毒者，要认真询问病史和查体，并进行实验室相</w:t>
      </w:r>
      <w:r>
        <w:rPr>
          <w:rFonts w:ascii="SimSun" w:hAnsi="SimSun" w:eastAsia="SimSun" w:cs="SimSun"/>
          <w:sz w:val="22"/>
          <w:szCs w:val="22"/>
        </w:rPr>
        <w:t xml:space="preserve">  </w:t>
      </w:r>
      <w:r>
        <w:rPr>
          <w:rFonts w:ascii="SimSun" w:hAnsi="SimSun" w:eastAsia="SimSun" w:cs="SimSun"/>
          <w:sz w:val="22"/>
          <w:szCs w:val="22"/>
          <w:spacing w:val="-11"/>
        </w:rPr>
        <w:t>关毒物检查分析。慢性中毒常为职业中毒。</w:t>
      </w:r>
    </w:p>
    <w:p>
      <w:pPr>
        <w:ind w:left="1502"/>
        <w:spacing w:before="105" w:line="222" w:lineRule="auto"/>
        <w:rPr>
          <w:rFonts w:ascii="SimHei" w:hAnsi="SimHei" w:eastAsia="SimHei" w:cs="SimHei"/>
          <w:sz w:val="22"/>
          <w:szCs w:val="22"/>
        </w:rPr>
      </w:pPr>
      <w:r>
        <w:rPr>
          <w:rFonts w:ascii="SimHei" w:hAnsi="SimHei" w:eastAsia="SimHei" w:cs="SimHei"/>
          <w:sz w:val="22"/>
          <w:szCs w:val="22"/>
          <w:b/>
          <w:bCs/>
          <w:color w:val="0BA2E4"/>
          <w:spacing w:val="-15"/>
        </w:rPr>
        <w:t>【病因和中毒机制】</w:t>
      </w:r>
    </w:p>
    <w:p>
      <w:pPr>
        <w:ind w:left="1613"/>
        <w:spacing w:before="45" w:line="222" w:lineRule="auto"/>
        <w:rPr>
          <w:rFonts w:ascii="SimHei" w:hAnsi="SimHei" w:eastAsia="SimHei" w:cs="SimHei"/>
          <w:sz w:val="22"/>
          <w:szCs w:val="22"/>
        </w:rPr>
      </w:pPr>
      <w:r>
        <w:rPr>
          <w:rFonts w:ascii="SimHei" w:hAnsi="SimHei" w:eastAsia="SimHei" w:cs="SimHei"/>
          <w:sz w:val="22"/>
          <w:szCs w:val="22"/>
          <w:b/>
          <w:bCs/>
          <w:spacing w:val="1"/>
        </w:rPr>
        <w:t>(</w:t>
      </w:r>
      <w:r>
        <w:rPr>
          <w:rFonts w:ascii="SimHei" w:hAnsi="SimHei" w:eastAsia="SimHei" w:cs="SimHei"/>
          <w:sz w:val="22"/>
          <w:szCs w:val="22"/>
          <w:spacing w:val="-52"/>
        </w:rPr>
        <w:t xml:space="preserve"> </w:t>
      </w:r>
      <w:r>
        <w:rPr>
          <w:rFonts w:ascii="SimHei" w:hAnsi="SimHei" w:eastAsia="SimHei" w:cs="SimHei"/>
          <w:sz w:val="22"/>
          <w:szCs w:val="22"/>
          <w:b/>
          <w:bCs/>
          <w:spacing w:val="1"/>
        </w:rPr>
        <w:t>一</w:t>
      </w:r>
      <w:r>
        <w:rPr>
          <w:rFonts w:ascii="SimHei" w:hAnsi="SimHei" w:eastAsia="SimHei" w:cs="SimHei"/>
          <w:sz w:val="22"/>
          <w:szCs w:val="22"/>
          <w:spacing w:val="-61"/>
        </w:rPr>
        <w:t xml:space="preserve"> </w:t>
      </w:r>
      <w:r>
        <w:rPr>
          <w:rFonts w:ascii="SimHei" w:hAnsi="SimHei" w:eastAsia="SimHei" w:cs="SimHei"/>
          <w:sz w:val="22"/>
          <w:szCs w:val="22"/>
          <w:b/>
          <w:bCs/>
          <w:spacing w:val="1"/>
        </w:rPr>
        <w:t>)病因</w:t>
      </w:r>
    </w:p>
    <w:p>
      <w:pPr>
        <w:ind w:left="1180" w:right="100" w:firstLine="429"/>
        <w:spacing w:before="77" w:line="252" w:lineRule="auto"/>
        <w:rPr>
          <w:rFonts w:ascii="SimSun" w:hAnsi="SimSun" w:eastAsia="SimSun" w:cs="SimSun"/>
          <w:sz w:val="22"/>
          <w:szCs w:val="22"/>
        </w:rPr>
      </w:pPr>
      <w:r>
        <w:rPr>
          <w:rFonts w:ascii="SimSun" w:hAnsi="SimSun" w:eastAsia="SimSun" w:cs="SimSun"/>
          <w:sz w:val="22"/>
          <w:szCs w:val="22"/>
          <w:spacing w:val="-14"/>
        </w:rPr>
        <w:t>1.</w:t>
      </w:r>
      <w:r>
        <w:rPr>
          <w:rFonts w:ascii="SimSun" w:hAnsi="SimSun" w:eastAsia="SimSun" w:cs="SimSun"/>
          <w:sz w:val="22"/>
          <w:szCs w:val="22"/>
          <w:spacing w:val="-43"/>
        </w:rPr>
        <w:t xml:space="preserve"> </w:t>
      </w:r>
      <w:r>
        <w:rPr>
          <w:rFonts w:ascii="SimSun" w:hAnsi="SimSun" w:eastAsia="SimSun" w:cs="SimSun"/>
          <w:sz w:val="22"/>
          <w:szCs w:val="22"/>
          <w:spacing w:val="-14"/>
        </w:rPr>
        <w:t>职业中毒</w:t>
      </w:r>
      <w:r>
        <w:rPr>
          <w:rFonts w:ascii="SimSun" w:hAnsi="SimSun" w:eastAsia="SimSun" w:cs="SimSun"/>
          <w:sz w:val="22"/>
          <w:szCs w:val="22"/>
          <w:spacing w:val="89"/>
        </w:rPr>
        <w:t xml:space="preserve"> </w:t>
      </w:r>
      <w:r>
        <w:rPr>
          <w:rFonts w:ascii="SimSun" w:hAnsi="SimSun" w:eastAsia="SimSun" w:cs="SimSun"/>
          <w:sz w:val="22"/>
          <w:szCs w:val="22"/>
          <w:spacing w:val="-14"/>
        </w:rPr>
        <w:t>在生产过程中，暴露于有毒原料、中间产物或成品，如不注意劳动防护，即可发生</w:t>
      </w:r>
      <w:r>
        <w:rPr>
          <w:rFonts w:ascii="SimSun" w:hAnsi="SimSun" w:eastAsia="SimSun" w:cs="SimSun"/>
          <w:sz w:val="22"/>
          <w:szCs w:val="22"/>
        </w:rPr>
        <w:t xml:space="preserve"> </w:t>
      </w:r>
      <w:r>
        <w:rPr>
          <w:rFonts w:ascii="SimSun" w:hAnsi="SimSun" w:eastAsia="SimSun" w:cs="SimSun"/>
          <w:sz w:val="22"/>
          <w:szCs w:val="22"/>
          <w:spacing w:val="-19"/>
        </w:rPr>
        <w:t>中毒。在保管、使用和运输方面，如不遵守安全防护制度，也会发生中毒。</w:t>
      </w:r>
    </w:p>
    <w:p>
      <w:pPr>
        <w:ind w:right="30"/>
        <w:spacing w:before="81" w:line="219" w:lineRule="auto"/>
        <w:jc w:val="right"/>
        <w:rPr>
          <w:rFonts w:ascii="SimSun" w:hAnsi="SimSun" w:eastAsia="SimSun" w:cs="SimSun"/>
          <w:sz w:val="22"/>
          <w:szCs w:val="22"/>
        </w:rPr>
      </w:pPr>
      <w:r>
        <w:rPr>
          <w:rFonts w:ascii="SimSun" w:hAnsi="SimSun" w:eastAsia="SimSun" w:cs="SimSun"/>
          <w:sz w:val="22"/>
          <w:szCs w:val="22"/>
          <w:spacing w:val="-17"/>
        </w:rPr>
        <w:t>2.</w:t>
      </w:r>
      <w:r>
        <w:rPr>
          <w:rFonts w:ascii="SimSun" w:hAnsi="SimSun" w:eastAsia="SimSun" w:cs="SimSun"/>
          <w:sz w:val="22"/>
          <w:szCs w:val="22"/>
          <w:spacing w:val="-51"/>
        </w:rPr>
        <w:t xml:space="preserve"> </w:t>
      </w:r>
      <w:r>
        <w:rPr>
          <w:rFonts w:ascii="SimSun" w:hAnsi="SimSun" w:eastAsia="SimSun" w:cs="SimSun"/>
          <w:sz w:val="22"/>
          <w:szCs w:val="22"/>
          <w:spacing w:val="-17"/>
        </w:rPr>
        <w:t>生活中毒</w:t>
      </w:r>
      <w:r>
        <w:rPr>
          <w:rFonts w:ascii="SimSun" w:hAnsi="SimSun" w:eastAsia="SimSun" w:cs="SimSun"/>
          <w:sz w:val="22"/>
          <w:szCs w:val="22"/>
          <w:spacing w:val="90"/>
        </w:rPr>
        <w:t xml:space="preserve"> </w:t>
      </w:r>
      <w:r>
        <w:rPr>
          <w:rFonts w:ascii="SimSun" w:hAnsi="SimSun" w:eastAsia="SimSun" w:cs="SimSun"/>
          <w:sz w:val="22"/>
          <w:szCs w:val="22"/>
          <w:spacing w:val="-17"/>
        </w:rPr>
        <w:t>误食、意外接触毒物、用药过量、自杀或谋害等情况下，大量毒物入体可引起中毒。</w:t>
      </w:r>
    </w:p>
    <w:p>
      <w:pPr>
        <w:ind w:left="1609"/>
        <w:spacing w:before="70" w:line="224" w:lineRule="auto"/>
        <w:rPr>
          <w:rFonts w:ascii="SimHei" w:hAnsi="SimHei" w:eastAsia="SimHei" w:cs="SimHei"/>
          <w:sz w:val="22"/>
          <w:szCs w:val="22"/>
        </w:rPr>
      </w:pPr>
      <w:r>
        <w:rPr>
          <w:rFonts w:ascii="SimHei" w:hAnsi="SimHei" w:eastAsia="SimHei" w:cs="SimHei"/>
          <w:sz w:val="22"/>
          <w:szCs w:val="22"/>
          <w:spacing w:val="16"/>
        </w:rPr>
        <w:t>(二)中毒机制</w:t>
      </w:r>
    </w:p>
    <w:p>
      <w:pPr>
        <w:ind w:left="1609"/>
        <w:spacing w:before="90" w:line="221" w:lineRule="auto"/>
        <w:rPr>
          <w:rFonts w:ascii="SimHei" w:hAnsi="SimHei" w:eastAsia="SimHei" w:cs="SimHei"/>
          <w:sz w:val="22"/>
          <w:szCs w:val="22"/>
        </w:rPr>
      </w:pPr>
      <w:r>
        <w:rPr>
          <w:rFonts w:ascii="SimHei" w:hAnsi="SimHei" w:eastAsia="SimHei" w:cs="SimHei"/>
          <w:sz w:val="22"/>
          <w:szCs w:val="22"/>
          <w:spacing w:val="-6"/>
        </w:rPr>
        <w:t>1.</w:t>
      </w:r>
      <w:r>
        <w:rPr>
          <w:rFonts w:ascii="SimHei" w:hAnsi="SimHei" w:eastAsia="SimHei" w:cs="SimHei"/>
          <w:sz w:val="22"/>
          <w:szCs w:val="22"/>
          <w:spacing w:val="-37"/>
        </w:rPr>
        <w:t xml:space="preserve"> </w:t>
      </w:r>
      <w:r>
        <w:rPr>
          <w:rFonts w:ascii="SimHei" w:hAnsi="SimHei" w:eastAsia="SimHei" w:cs="SimHei"/>
          <w:sz w:val="22"/>
          <w:szCs w:val="22"/>
          <w:spacing w:val="-6"/>
        </w:rPr>
        <w:t>体内毒物代谢</w:t>
      </w:r>
    </w:p>
    <w:p>
      <w:pPr>
        <w:ind w:right="119"/>
        <w:spacing w:before="89" w:line="219" w:lineRule="auto"/>
        <w:jc w:val="right"/>
        <w:rPr>
          <w:rFonts w:ascii="SimSun" w:hAnsi="SimSun" w:eastAsia="SimSun" w:cs="SimSun"/>
          <w:sz w:val="22"/>
          <w:szCs w:val="22"/>
        </w:rPr>
      </w:pPr>
      <w:r>
        <w:rPr>
          <w:rFonts w:ascii="SimSun" w:hAnsi="SimSun" w:eastAsia="SimSun" w:cs="SimSun"/>
          <w:sz w:val="22"/>
          <w:szCs w:val="22"/>
          <w:spacing w:val="-10"/>
        </w:rPr>
        <w:t>(1)毒物侵入途径：通常，毒物经消化道、呼吸道</w:t>
      </w:r>
      <w:r>
        <w:rPr>
          <w:rFonts w:ascii="SimSun" w:hAnsi="SimSun" w:eastAsia="SimSun" w:cs="SimSun"/>
          <w:sz w:val="22"/>
          <w:szCs w:val="22"/>
          <w:spacing w:val="-11"/>
        </w:rPr>
        <w:t>或皮肤黏膜等途径进入人体引起中毒。毒物对</w:t>
      </w:r>
    </w:p>
    <w:p>
      <w:pPr>
        <w:ind w:left="1180" w:right="29"/>
        <w:spacing w:before="64" w:line="272" w:lineRule="auto"/>
        <w:jc w:val="both"/>
        <w:rPr>
          <w:rFonts w:ascii="SimSun" w:hAnsi="SimSun" w:eastAsia="SimSun" w:cs="SimSun"/>
          <w:sz w:val="22"/>
          <w:szCs w:val="22"/>
        </w:rPr>
      </w:pPr>
      <w:r>
        <w:rPr>
          <w:rFonts w:ascii="SimSun" w:hAnsi="SimSun" w:eastAsia="SimSun" w:cs="SimSun"/>
          <w:sz w:val="22"/>
          <w:szCs w:val="22"/>
          <w:spacing w:val="-12"/>
        </w:rPr>
        <w:t>机体产生毒性作用的快慢、强度和表现与毒物侵入途</w:t>
      </w:r>
      <w:r>
        <w:rPr>
          <w:rFonts w:ascii="SimSun" w:hAnsi="SimSun" w:eastAsia="SimSun" w:cs="SimSun"/>
          <w:sz w:val="22"/>
          <w:szCs w:val="22"/>
          <w:spacing w:val="-13"/>
        </w:rPr>
        <w:t>径和吸收速度有关。①消化道：是生活中毒的常</w:t>
      </w:r>
      <w:r>
        <w:rPr>
          <w:rFonts w:ascii="SimSun" w:hAnsi="SimSun" w:eastAsia="SimSun" w:cs="SimSun"/>
          <w:sz w:val="22"/>
          <w:szCs w:val="22"/>
        </w:rPr>
        <w:t xml:space="preserve"> </w:t>
      </w:r>
      <w:r>
        <w:rPr>
          <w:rFonts w:ascii="SimSun" w:hAnsi="SimSun" w:eastAsia="SimSun" w:cs="SimSun"/>
          <w:sz w:val="22"/>
          <w:szCs w:val="22"/>
          <w:spacing w:val="-5"/>
        </w:rPr>
        <w:t>见途径，例如有毒食物、OPI</w:t>
      </w:r>
      <w:r>
        <w:rPr>
          <w:rFonts w:ascii="SimSun" w:hAnsi="SimSun" w:eastAsia="SimSun" w:cs="SimSun"/>
          <w:sz w:val="22"/>
          <w:szCs w:val="22"/>
          <w:spacing w:val="-42"/>
        </w:rPr>
        <w:t xml:space="preserve"> </w:t>
      </w:r>
      <w:r>
        <w:rPr>
          <w:rFonts w:ascii="SimSun" w:hAnsi="SimSun" w:eastAsia="SimSun" w:cs="SimSun"/>
          <w:sz w:val="22"/>
          <w:szCs w:val="22"/>
          <w:spacing w:val="-5"/>
        </w:rPr>
        <w:t>和镇静催眠药等常经口摄入中毒。毒物经口腔或食管黏膜很少吸收。</w:t>
      </w:r>
      <w:r>
        <w:rPr>
          <w:rFonts w:ascii="SimSun" w:hAnsi="SimSun" w:eastAsia="SimSun" w:cs="SimSun"/>
          <w:sz w:val="22"/>
          <w:szCs w:val="22"/>
        </w:rPr>
        <w:t xml:space="preserve"> </w:t>
      </w:r>
      <w:r>
        <w:rPr>
          <w:rFonts w:ascii="SimSun" w:hAnsi="SimSun" w:eastAsia="SimSun" w:cs="SimSun"/>
          <w:sz w:val="22"/>
          <w:szCs w:val="22"/>
          <w:spacing w:val="-13"/>
        </w:rPr>
        <w:t>OPI和氰化物等在胃中吸收较少，主要由小肠吸收，经过小肠液和酶作用后，毒物性质部分发生改变，</w:t>
      </w:r>
      <w:r>
        <w:rPr>
          <w:rFonts w:ascii="SimSun" w:hAnsi="SimSun" w:eastAsia="SimSun" w:cs="SimSun"/>
          <w:sz w:val="22"/>
          <w:szCs w:val="22"/>
          <w:spacing w:val="6"/>
        </w:rPr>
        <w:t xml:space="preserve"> </w:t>
      </w:r>
      <w:r>
        <w:rPr>
          <w:rFonts w:ascii="SimSun" w:hAnsi="SimSun" w:eastAsia="SimSun" w:cs="SimSun"/>
          <w:sz w:val="22"/>
          <w:szCs w:val="22"/>
          <w:spacing w:val="-13"/>
        </w:rPr>
        <w:t>然后进入血液循环，经肝脏解毒后分布到全身组织和器官。②呼吸道：因肺泡</w:t>
      </w:r>
      <w:r>
        <w:rPr>
          <w:rFonts w:ascii="SimSun" w:hAnsi="SimSun" w:eastAsia="SimSun" w:cs="SimSun"/>
          <w:sz w:val="22"/>
          <w:szCs w:val="22"/>
          <w:spacing w:val="-14"/>
        </w:rPr>
        <w:t>表面积较大和肺毛细血</w:t>
      </w:r>
      <w:r>
        <w:rPr>
          <w:rFonts w:ascii="SimSun" w:hAnsi="SimSun" w:eastAsia="SimSun" w:cs="SimSun"/>
          <w:sz w:val="22"/>
          <w:szCs w:val="22"/>
        </w:rPr>
        <w:t xml:space="preserve">  </w:t>
      </w:r>
      <w:r>
        <w:rPr>
          <w:rFonts w:ascii="SimSun" w:hAnsi="SimSun" w:eastAsia="SimSun" w:cs="SimSun"/>
          <w:sz w:val="22"/>
          <w:szCs w:val="22"/>
          <w:spacing w:val="-6"/>
        </w:rPr>
        <w:t>管丰富，经呼吸道吸入的毒物较经消化道吸收入血的速度快20倍，能迅速进入血液循环发生中毒。</w:t>
      </w:r>
      <w:r>
        <w:rPr>
          <w:rFonts w:ascii="SimSun" w:hAnsi="SimSun" w:eastAsia="SimSun" w:cs="SimSun"/>
          <w:sz w:val="22"/>
          <w:szCs w:val="22"/>
          <w:spacing w:val="2"/>
        </w:rPr>
        <w:t xml:space="preserve"> </w:t>
      </w:r>
      <w:r>
        <w:rPr>
          <w:rFonts w:ascii="SimSun" w:hAnsi="SimSun" w:eastAsia="SimSun" w:cs="SimSun"/>
          <w:sz w:val="22"/>
          <w:szCs w:val="22"/>
          <w:spacing w:val="-18"/>
        </w:rPr>
        <w:t>因此，病人中毒症状严重，病情发展快。职业中毒时，毒物常以粉尘、烟雾、蒸气或气体状态经呼吸道</w:t>
      </w:r>
      <w:r>
        <w:rPr>
          <w:rFonts w:ascii="SimSun" w:hAnsi="SimSun" w:eastAsia="SimSun" w:cs="SimSun"/>
          <w:sz w:val="22"/>
          <w:szCs w:val="22"/>
          <w:spacing w:val="4"/>
        </w:rPr>
        <w:t xml:space="preserve">  </w:t>
      </w:r>
      <w:r>
        <w:rPr>
          <w:rFonts w:ascii="SimSun" w:hAnsi="SimSun" w:eastAsia="SimSun" w:cs="SimSun"/>
          <w:sz w:val="22"/>
          <w:szCs w:val="22"/>
          <w:spacing w:val="-12"/>
        </w:rPr>
        <w:t>吸入。生活中毒常见病例是一氧化碳中毒。③皮</w:t>
      </w:r>
      <w:r>
        <w:rPr>
          <w:rFonts w:ascii="SimSun" w:hAnsi="SimSun" w:eastAsia="SimSun" w:cs="SimSun"/>
          <w:sz w:val="22"/>
          <w:szCs w:val="22"/>
          <w:spacing w:val="-13"/>
        </w:rPr>
        <w:t>肤黏膜：健康皮肤表面有一层类脂质层，能防止水溶</w:t>
      </w:r>
      <w:r>
        <w:rPr>
          <w:rFonts w:ascii="SimSun" w:hAnsi="SimSun" w:eastAsia="SimSun" w:cs="SimSun"/>
          <w:sz w:val="22"/>
          <w:szCs w:val="22"/>
        </w:rPr>
        <w:t xml:space="preserve"> </w:t>
      </w:r>
      <w:r>
        <w:rPr>
          <w:rFonts w:ascii="SimSun" w:hAnsi="SimSun" w:eastAsia="SimSun" w:cs="SimSun"/>
          <w:sz w:val="22"/>
          <w:szCs w:val="22"/>
          <w:spacing w:val="-12"/>
        </w:rPr>
        <w:t>性毒物侵入机体。少数脂溶性毒物(如苯、苯胺、硝基苯、乙醚、三氯甲烷或</w:t>
      </w:r>
      <w:r>
        <w:rPr>
          <w:rFonts w:ascii="SimSun" w:hAnsi="SimSun" w:eastAsia="SimSun" w:cs="SimSun"/>
          <w:sz w:val="22"/>
          <w:szCs w:val="22"/>
          <w:spacing w:val="-13"/>
        </w:rPr>
        <w:t>有机磷化合物等)接触皮</w:t>
      </w:r>
      <w:r>
        <w:rPr>
          <w:rFonts w:ascii="SimSun" w:hAnsi="SimSun" w:eastAsia="SimSun" w:cs="SimSun"/>
          <w:sz w:val="22"/>
          <w:szCs w:val="22"/>
        </w:rPr>
        <w:t xml:space="preserve"> </w:t>
      </w:r>
      <w:r>
        <w:rPr>
          <w:rFonts w:ascii="SimSun" w:hAnsi="SimSun" w:eastAsia="SimSun" w:cs="SimSun"/>
          <w:sz w:val="22"/>
          <w:szCs w:val="22"/>
          <w:spacing w:val="-7"/>
        </w:rPr>
        <w:t>肤后易经皮脂腺吸收中毒。损伤皮肤的毒物(如砷化物、芥子气等)也</w:t>
      </w:r>
      <w:r>
        <w:rPr>
          <w:rFonts w:ascii="SimSun" w:hAnsi="SimSun" w:eastAsia="SimSun" w:cs="SimSun"/>
          <w:sz w:val="22"/>
          <w:szCs w:val="22"/>
          <w:spacing w:val="-8"/>
        </w:rPr>
        <w:t>可通过皮肤吸收中毒。皮肤多</w:t>
      </w:r>
      <w:r>
        <w:rPr>
          <w:rFonts w:ascii="SimSun" w:hAnsi="SimSun" w:eastAsia="SimSun" w:cs="SimSun"/>
          <w:sz w:val="22"/>
          <w:szCs w:val="22"/>
        </w:rPr>
        <w:t xml:space="preserve"> </w:t>
      </w:r>
      <w:r>
        <w:rPr>
          <w:rFonts w:ascii="SimSun" w:hAnsi="SimSun" w:eastAsia="SimSun" w:cs="SimSun"/>
          <w:sz w:val="22"/>
          <w:szCs w:val="22"/>
          <w:spacing w:val="-13"/>
        </w:rPr>
        <w:t>汗或有损伤时，都可加速毒物吸收。有的毒物也可经球结膜吸收中毒。毒蛇咬</w:t>
      </w:r>
      <w:r>
        <w:rPr>
          <w:rFonts w:ascii="SimSun" w:hAnsi="SimSun" w:eastAsia="SimSun" w:cs="SimSun"/>
          <w:sz w:val="22"/>
          <w:szCs w:val="22"/>
          <w:spacing w:val="-14"/>
        </w:rPr>
        <w:t>伤时，毒液可经伤口入</w:t>
      </w:r>
      <w:r>
        <w:rPr>
          <w:rFonts w:ascii="SimSun" w:hAnsi="SimSun" w:eastAsia="SimSun" w:cs="SimSun"/>
          <w:sz w:val="22"/>
          <w:szCs w:val="22"/>
        </w:rPr>
        <w:t xml:space="preserve">  </w:t>
      </w:r>
      <w:r>
        <w:rPr>
          <w:rFonts w:ascii="SimSun" w:hAnsi="SimSun" w:eastAsia="SimSun" w:cs="SimSun"/>
          <w:sz w:val="22"/>
          <w:szCs w:val="22"/>
          <w:spacing w:val="-14"/>
        </w:rPr>
        <w:t>血中毒。</w:t>
      </w:r>
    </w:p>
    <w:p>
      <w:pPr>
        <w:ind w:left="1180" w:right="98" w:firstLine="429"/>
        <w:spacing w:before="70" w:line="265" w:lineRule="auto"/>
        <w:jc w:val="both"/>
        <w:rPr>
          <w:rFonts w:ascii="SimSun" w:hAnsi="SimSun" w:eastAsia="SimSun" w:cs="SimSun"/>
          <w:sz w:val="22"/>
          <w:szCs w:val="22"/>
        </w:rPr>
      </w:pPr>
      <w:r>
        <w:rPr>
          <w:rFonts w:ascii="SimSun" w:hAnsi="SimSun" w:eastAsia="SimSun" w:cs="SimSun"/>
          <w:sz w:val="22"/>
          <w:szCs w:val="22"/>
          <w:spacing w:val="-15"/>
        </w:rPr>
        <w:t>(2)毒物代谢：毒物吸收入血后，与红细胞或血浆中某些成分相结合，分布于全身组织和细胞。脂</w:t>
      </w:r>
      <w:r>
        <w:rPr>
          <w:rFonts w:ascii="SimSun" w:hAnsi="SimSun" w:eastAsia="SimSun" w:cs="SimSun"/>
          <w:sz w:val="22"/>
          <w:szCs w:val="22"/>
          <w:spacing w:val="9"/>
        </w:rPr>
        <w:t xml:space="preserve"> </w:t>
      </w:r>
      <w:r>
        <w:rPr>
          <w:rFonts w:ascii="SimSun" w:hAnsi="SimSun" w:eastAsia="SimSun" w:cs="SimSun"/>
          <w:sz w:val="22"/>
          <w:szCs w:val="22"/>
          <w:spacing w:val="-17"/>
        </w:rPr>
        <w:t>溶性较大的非电解质毒物在脂肪和部分神经组织中分布量大；不溶于脂类的非电解质毒物</w:t>
      </w:r>
      <w:r>
        <w:rPr>
          <w:rFonts w:ascii="SimSun" w:hAnsi="SimSun" w:eastAsia="SimSun" w:cs="SimSun"/>
          <w:sz w:val="22"/>
          <w:szCs w:val="22"/>
          <w:spacing w:val="-18"/>
        </w:rPr>
        <w:t>，穿透细胞膜</w:t>
      </w:r>
      <w:r>
        <w:rPr>
          <w:rFonts w:ascii="SimSun" w:hAnsi="SimSun" w:eastAsia="SimSun" w:cs="SimSun"/>
          <w:sz w:val="22"/>
          <w:szCs w:val="22"/>
        </w:rPr>
        <w:t xml:space="preserve"> </w:t>
      </w:r>
      <w:r>
        <w:rPr>
          <w:rFonts w:ascii="SimSun" w:hAnsi="SimSun" w:eastAsia="SimSun" w:cs="SimSun"/>
          <w:sz w:val="22"/>
          <w:szCs w:val="22"/>
          <w:spacing w:val="-17"/>
        </w:rPr>
        <w:t>的能力差。电解质毒物(如铅、汞、锰、砷和氟等)在体内分布不均匀。大多数毒物在肝内通过氧化、还</w:t>
      </w:r>
      <w:r>
        <w:rPr>
          <w:rFonts w:ascii="SimSun" w:hAnsi="SimSun" w:eastAsia="SimSun" w:cs="SimSun"/>
          <w:sz w:val="22"/>
          <w:szCs w:val="22"/>
          <w:spacing w:val="9"/>
        </w:rPr>
        <w:t xml:space="preserve"> </w:t>
      </w:r>
      <w:r>
        <w:rPr>
          <w:rFonts w:ascii="SimSun" w:hAnsi="SimSun" w:eastAsia="SimSun" w:cs="SimSun"/>
          <w:sz w:val="22"/>
          <w:szCs w:val="22"/>
          <w:spacing w:val="-18"/>
        </w:rPr>
        <w:t>原、水解和结合等作用进行代谢，然后与组织和细胞内化学物质作用，分解或合成不同化</w:t>
      </w:r>
      <w:r>
        <w:rPr>
          <w:rFonts w:ascii="SimSun" w:hAnsi="SimSun" w:eastAsia="SimSun" w:cs="SimSun"/>
          <w:sz w:val="22"/>
          <w:szCs w:val="22"/>
          <w:spacing w:val="-19"/>
        </w:rPr>
        <w:t>合物。例如乙</w:t>
      </w:r>
      <w:r>
        <w:rPr>
          <w:rFonts w:ascii="SimSun" w:hAnsi="SimSun" w:eastAsia="SimSun" w:cs="SimSun"/>
          <w:sz w:val="22"/>
          <w:szCs w:val="22"/>
        </w:rPr>
        <w:t xml:space="preserve"> </w:t>
      </w:r>
      <w:r>
        <w:rPr>
          <w:rFonts w:ascii="SimSun" w:hAnsi="SimSun" w:eastAsia="SimSun" w:cs="SimSun"/>
          <w:sz w:val="22"/>
          <w:szCs w:val="22"/>
          <w:spacing w:val="-17"/>
        </w:rPr>
        <w:t>醇氧化成二氧化碳和水，乙二醇氧化成乙二酸，苯氧化成酚等。大多数毒物代谢后毒性降低，</w:t>
      </w:r>
      <w:r>
        <w:rPr>
          <w:rFonts w:ascii="SimSun" w:hAnsi="SimSun" w:eastAsia="SimSun" w:cs="SimSun"/>
          <w:sz w:val="22"/>
          <w:szCs w:val="22"/>
          <w:spacing w:val="-18"/>
        </w:rPr>
        <w:t>此为解毒</w:t>
      </w:r>
    </w:p>
    <w:p>
      <w:pPr>
        <w:sectPr>
          <w:footerReference w:type="default" r:id="rId213"/>
          <w:pgSz w:w="11900" w:h="16840"/>
          <w:pgMar w:top="400" w:right="970" w:bottom="473" w:left="520" w:header="0" w:footer="284" w:gutter="0"/>
        </w:sectPr>
        <w:rPr/>
      </w:pPr>
    </w:p>
    <w:p>
      <w:pPr>
        <w:spacing w:line="294" w:lineRule="auto"/>
        <w:rPr>
          <w:rFonts w:ascii="Arial"/>
          <w:sz w:val="21"/>
        </w:rPr>
      </w:pPr>
      <w:r>
        <w:drawing>
          <wp:anchor distT="0" distB="0" distL="0" distR="0" simplePos="0" relativeHeight="253392896" behindDoc="0" locked="0" layoutInCell="0" allowOverlap="1">
            <wp:simplePos x="0" y="0"/>
            <wp:positionH relativeFrom="page">
              <wp:posOffset>6642087</wp:posOffset>
            </wp:positionH>
            <wp:positionV relativeFrom="page">
              <wp:posOffset>9906044</wp:posOffset>
            </wp:positionV>
            <wp:extent cx="527066" cy="412658"/>
            <wp:effectExtent l="0" t="0" r="0" b="0"/>
            <wp:wrapNone/>
            <wp:docPr id="153" name="IM 153"/>
            <wp:cNvGraphicFramePr/>
            <a:graphic>
              <a:graphicData uri="http://schemas.openxmlformats.org/drawingml/2006/picture">
                <pic:pic>
                  <pic:nvPicPr>
                    <pic:cNvPr id="153" name="IM 153"/>
                    <pic:cNvPicPr/>
                  </pic:nvPicPr>
                  <pic:blipFill>
                    <a:blip r:embed="rId216"/>
                    <a:stretch>
                      <a:fillRect/>
                    </a:stretch>
                  </pic:blipFill>
                  <pic:spPr>
                    <a:xfrm rot="0">
                      <a:off x="0" y="0"/>
                      <a:ext cx="527066" cy="412658"/>
                    </a:xfrm>
                    <a:prstGeom prst="rect">
                      <a:avLst/>
                    </a:prstGeom>
                  </pic:spPr>
                </pic:pic>
              </a:graphicData>
            </a:graphic>
          </wp:anchor>
        </w:drawing>
      </w:r>
      <w:r/>
    </w:p>
    <w:p>
      <w:pPr>
        <w:ind w:right="23"/>
        <w:spacing w:before="71" w:line="222" w:lineRule="auto"/>
        <w:jc w:val="right"/>
        <w:rPr>
          <w:rFonts w:ascii="SimSun" w:hAnsi="SimSun" w:eastAsia="SimSun" w:cs="SimSun"/>
          <w:sz w:val="22"/>
          <w:szCs w:val="22"/>
        </w:rPr>
      </w:pPr>
      <w:r>
        <w:rPr>
          <w:rFonts w:ascii="SimHei" w:hAnsi="SimHei" w:eastAsia="SimHei" w:cs="SimHei"/>
          <w:sz w:val="22"/>
          <w:szCs w:val="22"/>
          <w:color w:val="2597E3"/>
          <w:spacing w:val="-19"/>
        </w:rPr>
        <w:t>第二章</w:t>
      </w:r>
      <w:r>
        <w:rPr>
          <w:rFonts w:ascii="SimHei" w:hAnsi="SimHei" w:eastAsia="SimHei" w:cs="SimHei"/>
          <w:sz w:val="22"/>
          <w:szCs w:val="22"/>
          <w:color w:val="2597E3"/>
          <w:spacing w:val="69"/>
        </w:rPr>
        <w:t xml:space="preserve"> </w:t>
      </w:r>
      <w:r>
        <w:rPr>
          <w:rFonts w:ascii="SimHei" w:hAnsi="SimHei" w:eastAsia="SimHei" w:cs="SimHei"/>
          <w:sz w:val="22"/>
          <w:szCs w:val="22"/>
          <w:color w:val="2597E3"/>
          <w:spacing w:val="-19"/>
        </w:rPr>
        <w:t>中</w:t>
      </w:r>
      <w:r>
        <w:rPr>
          <w:rFonts w:ascii="SimHei" w:hAnsi="SimHei" w:eastAsia="SimHei" w:cs="SimHei"/>
          <w:sz w:val="22"/>
          <w:szCs w:val="22"/>
          <w:color w:val="2597E3"/>
          <w:spacing w:val="8"/>
        </w:rPr>
        <w:t xml:space="preserve">   </w:t>
      </w:r>
      <w:r>
        <w:rPr>
          <w:rFonts w:ascii="SimHei" w:hAnsi="SimHei" w:eastAsia="SimHei" w:cs="SimHei"/>
          <w:sz w:val="22"/>
          <w:szCs w:val="22"/>
          <w:color w:val="2597E3"/>
          <w:spacing w:val="-19"/>
        </w:rPr>
        <w:t>毒</w:t>
      </w:r>
      <w:r>
        <w:rPr>
          <w:rFonts w:ascii="SimHei" w:hAnsi="SimHei" w:eastAsia="SimHei" w:cs="SimHei"/>
          <w:sz w:val="22"/>
          <w:szCs w:val="22"/>
          <w:color w:val="2597E3"/>
          <w:spacing w:val="7"/>
        </w:rPr>
        <w:t xml:space="preserve">      </w:t>
      </w:r>
      <w:r>
        <w:rPr>
          <w:rFonts w:ascii="SimSun" w:hAnsi="SimSun" w:eastAsia="SimSun" w:cs="SimSun"/>
          <w:sz w:val="22"/>
          <w:szCs w:val="22"/>
          <w:b/>
          <w:bCs/>
          <w:color w:val="2D94E4"/>
          <w:spacing w:val="-19"/>
        </w:rPr>
        <w:t>873</w:t>
      </w:r>
    </w:p>
    <w:p>
      <w:pPr>
        <w:spacing w:line="307" w:lineRule="auto"/>
        <w:rPr>
          <w:rFonts w:ascii="Arial"/>
          <w:sz w:val="21"/>
        </w:rPr>
      </w:pPr>
      <w:r/>
    </w:p>
    <w:p>
      <w:pPr>
        <w:ind w:left="9"/>
        <w:spacing w:before="72" w:line="214" w:lineRule="auto"/>
        <w:rPr>
          <w:rFonts w:ascii="SimSun" w:hAnsi="SimSun" w:eastAsia="SimSun" w:cs="SimSun"/>
          <w:sz w:val="22"/>
          <w:szCs w:val="22"/>
        </w:rPr>
      </w:pPr>
      <w:r>
        <w:rPr>
          <w:rFonts w:ascii="SimSun" w:hAnsi="SimSun" w:eastAsia="SimSun" w:cs="SimSun"/>
          <w:sz w:val="22"/>
          <w:szCs w:val="22"/>
          <w:spacing w:val="-21"/>
        </w:rPr>
        <w:t>过程(detoxification</w:t>
      </w:r>
      <w:r>
        <w:rPr>
          <w:rFonts w:ascii="SimSun" w:hAnsi="SimSun" w:eastAsia="SimSun" w:cs="SimSun"/>
          <w:sz w:val="22"/>
          <w:szCs w:val="22"/>
          <w:spacing w:val="-21"/>
        </w:rPr>
        <w:t xml:space="preserve"> </w:t>
      </w:r>
      <w:r>
        <w:rPr>
          <w:rFonts w:ascii="SimSun" w:hAnsi="SimSun" w:eastAsia="SimSun" w:cs="SimSun"/>
          <w:sz w:val="22"/>
          <w:szCs w:val="22"/>
          <w:spacing w:val="-21"/>
        </w:rPr>
        <w:t>process)。少数毒物代谢后毒性反而增强，如对硫磷氧化为毒性</w:t>
      </w:r>
      <w:r>
        <w:rPr>
          <w:rFonts w:ascii="SimSun" w:hAnsi="SimSun" w:eastAsia="SimSun" w:cs="SimSun"/>
          <w:sz w:val="22"/>
          <w:szCs w:val="22"/>
          <w:spacing w:val="-22"/>
        </w:rPr>
        <w:t>更强的对氧磷。</w:t>
      </w:r>
    </w:p>
    <w:p>
      <w:pPr>
        <w:ind w:left="9" w:right="1119" w:firstLine="450"/>
        <w:spacing w:before="82" w:line="274" w:lineRule="auto"/>
        <w:rPr>
          <w:rFonts w:ascii="SimSun" w:hAnsi="SimSun" w:eastAsia="SimSun" w:cs="SimSun"/>
          <w:sz w:val="22"/>
          <w:szCs w:val="22"/>
        </w:rPr>
      </w:pPr>
      <w:r>
        <w:rPr>
          <w:rFonts w:ascii="SimSun" w:hAnsi="SimSun" w:eastAsia="SimSun" w:cs="SimSun"/>
          <w:sz w:val="22"/>
          <w:szCs w:val="22"/>
          <w:spacing w:val="-9"/>
        </w:rPr>
        <w:t>(3)毒物排泄：入体的毒物多数经代谢后排出体外。毒物排泄速度与其组织溶解度、</w:t>
      </w:r>
      <w:r>
        <w:rPr>
          <w:rFonts w:ascii="SimSun" w:hAnsi="SimSun" w:eastAsia="SimSun" w:cs="SimSun"/>
          <w:sz w:val="22"/>
          <w:szCs w:val="22"/>
          <w:spacing w:val="-10"/>
        </w:rPr>
        <w:t>挥发度、排</w:t>
      </w:r>
      <w:r>
        <w:rPr>
          <w:rFonts w:ascii="SimSun" w:hAnsi="SimSun" w:eastAsia="SimSun" w:cs="SimSun"/>
          <w:sz w:val="22"/>
          <w:szCs w:val="22"/>
        </w:rPr>
        <w:t xml:space="preserve"> </w:t>
      </w:r>
      <w:r>
        <w:rPr>
          <w:rFonts w:ascii="SimSun" w:hAnsi="SimSun" w:eastAsia="SimSun" w:cs="SimSun"/>
          <w:sz w:val="22"/>
          <w:szCs w:val="22"/>
          <w:spacing w:val="-11"/>
        </w:rPr>
        <w:t>泄和循环器官功能状态有关。肾脏是排毒的主要器官，水溶性毒物排泄较快，利尿</w:t>
      </w:r>
      <w:r>
        <w:rPr>
          <w:rFonts w:ascii="SimSun" w:hAnsi="SimSun" w:eastAsia="SimSun" w:cs="SimSun"/>
          <w:sz w:val="22"/>
          <w:szCs w:val="22"/>
          <w:spacing w:val="-12"/>
        </w:rPr>
        <w:t>药可加速肾毒物排</w:t>
      </w:r>
      <w:r>
        <w:rPr>
          <w:rFonts w:ascii="SimSun" w:hAnsi="SimSun" w:eastAsia="SimSun" w:cs="SimSun"/>
          <w:sz w:val="22"/>
          <w:szCs w:val="22"/>
        </w:rPr>
        <w:t xml:space="preserve"> </w:t>
      </w:r>
      <w:r>
        <w:rPr>
          <w:rFonts w:ascii="SimSun" w:hAnsi="SimSun" w:eastAsia="SimSun" w:cs="SimSun"/>
          <w:sz w:val="22"/>
          <w:szCs w:val="22"/>
          <w:spacing w:val="-16"/>
        </w:rPr>
        <w:t>泄；重金属及生物碱主要由消化道排出，铅、汞和砷尚能由乳汁排出，可致哺乳婴儿中毒；易挥发毒物</w:t>
      </w:r>
      <w:r>
        <w:rPr>
          <w:rFonts w:ascii="SimSun" w:hAnsi="SimSun" w:eastAsia="SimSun" w:cs="SimSun"/>
          <w:sz w:val="22"/>
          <w:szCs w:val="22"/>
          <w:spacing w:val="9"/>
        </w:rPr>
        <w:t xml:space="preserve"> </w:t>
      </w:r>
      <w:r>
        <w:rPr>
          <w:rFonts w:ascii="SimSun" w:hAnsi="SimSun" w:eastAsia="SimSun" w:cs="SimSun"/>
          <w:sz w:val="22"/>
          <w:szCs w:val="22"/>
          <w:spacing w:val="-19"/>
        </w:rPr>
        <w:t>(如三氯甲烷、乙醚、酒精和硫化氢等)可以原形经呼吸道排出</w:t>
      </w:r>
      <w:r>
        <w:rPr>
          <w:rFonts w:ascii="SimSun" w:hAnsi="SimSun" w:eastAsia="SimSun" w:cs="SimSun"/>
          <w:sz w:val="22"/>
          <w:szCs w:val="22"/>
          <w:spacing w:val="-20"/>
        </w:rPr>
        <w:t>，潮气量越大，排泄毒物作用越强；</w:t>
      </w:r>
      <w:r>
        <w:rPr>
          <w:rFonts w:ascii="SimSun" w:hAnsi="SimSun" w:eastAsia="SimSun" w:cs="SimSun"/>
          <w:sz w:val="22"/>
          <w:szCs w:val="22"/>
          <w:spacing w:val="51"/>
        </w:rPr>
        <w:t xml:space="preserve"> </w:t>
      </w:r>
      <w:r>
        <w:rPr>
          <w:rFonts w:ascii="SimSun" w:hAnsi="SimSun" w:eastAsia="SimSun" w:cs="SimSun"/>
          <w:sz w:val="22"/>
          <w:szCs w:val="22"/>
          <w:spacing w:val="-20"/>
        </w:rPr>
        <w:t>一些</w:t>
      </w:r>
      <w:r>
        <w:rPr>
          <w:rFonts w:ascii="SimSun" w:hAnsi="SimSun" w:eastAsia="SimSun" w:cs="SimSun"/>
          <w:sz w:val="22"/>
          <w:szCs w:val="22"/>
        </w:rPr>
        <w:t xml:space="preserve"> </w:t>
      </w:r>
      <w:r>
        <w:rPr>
          <w:rFonts w:ascii="SimSun" w:hAnsi="SimSun" w:eastAsia="SimSun" w:cs="SimSun"/>
          <w:sz w:val="22"/>
          <w:szCs w:val="22"/>
          <w:spacing w:val="-6"/>
        </w:rPr>
        <w:t>脂溶性毒物可由皮脂腺及乳腺排出，少数毒物经汗液排出时可引起皮炎</w:t>
      </w:r>
      <w:r>
        <w:rPr>
          <w:rFonts w:ascii="SimSun" w:hAnsi="SimSun" w:eastAsia="SimSun" w:cs="SimSun"/>
          <w:sz w:val="22"/>
          <w:szCs w:val="22"/>
          <w:spacing w:val="-7"/>
        </w:rPr>
        <w:t>。有些毒物蓄积在体内一些</w:t>
      </w:r>
      <w:r>
        <w:rPr>
          <w:rFonts w:ascii="SimSun" w:hAnsi="SimSun" w:eastAsia="SimSun" w:cs="SimSun"/>
          <w:sz w:val="22"/>
          <w:szCs w:val="22"/>
        </w:rPr>
        <w:t xml:space="preserve"> </w:t>
      </w:r>
      <w:r>
        <w:rPr>
          <w:rFonts w:ascii="SimSun" w:hAnsi="SimSun" w:eastAsia="SimSun" w:cs="SimSun"/>
          <w:sz w:val="22"/>
          <w:szCs w:val="22"/>
          <w:spacing w:val="-18"/>
        </w:rPr>
        <w:t>器官或组织内，排出缓慢，再次释放又可产生中毒。</w:t>
      </w:r>
    </w:p>
    <w:p>
      <w:pPr>
        <w:ind w:left="460"/>
        <w:spacing w:before="107" w:line="213" w:lineRule="auto"/>
        <w:rPr>
          <w:rFonts w:ascii="SimHei" w:hAnsi="SimHei" w:eastAsia="SimHei" w:cs="SimHei"/>
          <w:sz w:val="22"/>
          <w:szCs w:val="22"/>
        </w:rPr>
      </w:pPr>
      <w:r>
        <w:rPr>
          <w:rFonts w:ascii="SimHei" w:hAnsi="SimHei" w:eastAsia="SimHei" w:cs="SimHei"/>
          <w:sz w:val="22"/>
          <w:szCs w:val="22"/>
          <w:spacing w:val="-15"/>
        </w:rPr>
        <w:t>2.</w:t>
      </w:r>
      <w:r>
        <w:rPr>
          <w:rFonts w:ascii="SimHei" w:hAnsi="SimHei" w:eastAsia="SimHei" w:cs="SimHei"/>
          <w:sz w:val="22"/>
          <w:szCs w:val="22"/>
          <w:spacing w:val="-29"/>
        </w:rPr>
        <w:t xml:space="preserve"> </w:t>
      </w:r>
      <w:r>
        <w:rPr>
          <w:rFonts w:ascii="SimHei" w:hAnsi="SimHei" w:eastAsia="SimHei" w:cs="SimHei"/>
          <w:sz w:val="22"/>
          <w:szCs w:val="22"/>
          <w:spacing w:val="-15"/>
        </w:rPr>
        <w:t>中毒机制</w:t>
      </w:r>
      <w:r>
        <w:rPr>
          <w:rFonts w:ascii="SimHei" w:hAnsi="SimHei" w:eastAsia="SimHei" w:cs="SimHei"/>
          <w:sz w:val="22"/>
          <w:szCs w:val="22"/>
          <w:spacing w:val="13"/>
        </w:rPr>
        <w:t xml:space="preserve">  </w:t>
      </w:r>
      <w:r>
        <w:rPr>
          <w:rFonts w:ascii="SimHei" w:hAnsi="SimHei" w:eastAsia="SimHei" w:cs="SimHei"/>
          <w:sz w:val="22"/>
          <w:szCs w:val="22"/>
          <w:spacing w:val="-15"/>
        </w:rPr>
        <w:t>毒物种类繁多，中毒机制不一，主要有：</w:t>
      </w:r>
    </w:p>
    <w:p>
      <w:pPr>
        <w:ind w:left="9" w:right="1121" w:firstLine="450"/>
        <w:spacing w:before="87" w:line="253" w:lineRule="auto"/>
        <w:rPr>
          <w:rFonts w:ascii="SimSun" w:hAnsi="SimSun" w:eastAsia="SimSun" w:cs="SimSun"/>
          <w:sz w:val="22"/>
          <w:szCs w:val="22"/>
        </w:rPr>
      </w:pPr>
      <w:r>
        <w:rPr>
          <w:rFonts w:ascii="SimSun" w:hAnsi="SimSun" w:eastAsia="SimSun" w:cs="SimSun"/>
          <w:sz w:val="22"/>
          <w:szCs w:val="22"/>
          <w:spacing w:val="-9"/>
        </w:rPr>
        <w:t>(1)腐蚀作用：强酸或强碱吸收组织中水分，与蛋白质或脂肪结合，引起接触部位皮</w:t>
      </w:r>
      <w:r>
        <w:rPr>
          <w:rFonts w:ascii="SimSun" w:hAnsi="SimSun" w:eastAsia="SimSun" w:cs="SimSun"/>
          <w:sz w:val="22"/>
          <w:szCs w:val="22"/>
          <w:spacing w:val="-10"/>
        </w:rPr>
        <w:t>肤组织细胞</w:t>
      </w:r>
      <w:r>
        <w:rPr>
          <w:rFonts w:ascii="SimSun" w:hAnsi="SimSun" w:eastAsia="SimSun" w:cs="SimSun"/>
          <w:sz w:val="22"/>
          <w:szCs w:val="22"/>
        </w:rPr>
        <w:t xml:space="preserve"> </w:t>
      </w:r>
      <w:r>
        <w:rPr>
          <w:rFonts w:ascii="SimSun" w:hAnsi="SimSun" w:eastAsia="SimSun" w:cs="SimSun"/>
          <w:sz w:val="22"/>
          <w:szCs w:val="22"/>
          <w:spacing w:val="-6"/>
        </w:rPr>
        <w:t>变性和坏死。</w:t>
      </w:r>
    </w:p>
    <w:p>
      <w:pPr>
        <w:ind w:left="9" w:right="1120" w:firstLine="450"/>
        <w:spacing w:before="75" w:line="253" w:lineRule="auto"/>
        <w:rPr>
          <w:rFonts w:ascii="SimSun" w:hAnsi="SimSun" w:eastAsia="SimSun" w:cs="SimSun"/>
          <w:sz w:val="22"/>
          <w:szCs w:val="22"/>
        </w:rPr>
      </w:pPr>
      <w:r>
        <w:rPr>
          <w:rFonts w:ascii="SimSun" w:hAnsi="SimSun" w:eastAsia="SimSun" w:cs="SimSun"/>
          <w:sz w:val="22"/>
          <w:szCs w:val="22"/>
          <w:spacing w:val="-9"/>
        </w:rPr>
        <w:t>(2)组织和器官缺氧：如一氧化碳、硫化氢或氰化物等毒物阻碍氧的吸收、转运或利用</w:t>
      </w:r>
      <w:r>
        <w:rPr>
          <w:rFonts w:ascii="SimSun" w:hAnsi="SimSun" w:eastAsia="SimSun" w:cs="SimSun"/>
          <w:sz w:val="22"/>
          <w:szCs w:val="22"/>
          <w:spacing w:val="-10"/>
        </w:rPr>
        <w:t>。对缺氧</w:t>
      </w:r>
      <w:r>
        <w:rPr>
          <w:rFonts w:ascii="SimSun" w:hAnsi="SimSun" w:eastAsia="SimSun" w:cs="SimSun"/>
          <w:sz w:val="22"/>
          <w:szCs w:val="22"/>
        </w:rPr>
        <w:t xml:space="preserve"> </w:t>
      </w:r>
      <w:r>
        <w:rPr>
          <w:rFonts w:ascii="SimSun" w:hAnsi="SimSun" w:eastAsia="SimSun" w:cs="SimSun"/>
          <w:sz w:val="22"/>
          <w:szCs w:val="22"/>
          <w:spacing w:val="-9"/>
        </w:rPr>
        <w:t>敏感的脑和心肌易发生中毒损伤。</w:t>
      </w:r>
    </w:p>
    <w:p>
      <w:pPr>
        <w:ind w:left="9" w:right="1116" w:firstLine="450"/>
        <w:spacing w:before="79" w:line="253" w:lineRule="auto"/>
        <w:rPr>
          <w:rFonts w:ascii="SimSun" w:hAnsi="SimSun" w:eastAsia="SimSun" w:cs="SimSun"/>
          <w:sz w:val="22"/>
          <w:szCs w:val="22"/>
        </w:rPr>
      </w:pPr>
      <w:r>
        <w:rPr>
          <w:rFonts w:ascii="SimSun" w:hAnsi="SimSun" w:eastAsia="SimSun" w:cs="SimSun"/>
          <w:sz w:val="22"/>
          <w:szCs w:val="22"/>
          <w:spacing w:val="-4"/>
        </w:rPr>
        <w:t>(3)麻醉作用：亲脂性强的毒物(如有机溶剂和吸入性麻醉药)易通过血脑屏障进入脑组织，抑</w:t>
      </w:r>
      <w:r>
        <w:rPr>
          <w:rFonts w:ascii="SimSun" w:hAnsi="SimSun" w:eastAsia="SimSun" w:cs="SimSun"/>
          <w:sz w:val="22"/>
          <w:szCs w:val="22"/>
          <w:spacing w:val="4"/>
        </w:rPr>
        <w:t xml:space="preserve"> </w:t>
      </w:r>
      <w:r>
        <w:rPr>
          <w:rFonts w:ascii="SimSun" w:hAnsi="SimSun" w:eastAsia="SimSun" w:cs="SimSun"/>
          <w:sz w:val="22"/>
          <w:szCs w:val="22"/>
          <w:spacing w:val="-7"/>
        </w:rPr>
        <w:t>制其功能。</w:t>
      </w:r>
    </w:p>
    <w:p>
      <w:pPr>
        <w:ind w:left="9" w:right="1137" w:firstLine="450"/>
        <w:spacing w:before="74" w:line="253" w:lineRule="auto"/>
        <w:rPr>
          <w:rFonts w:ascii="SimSun" w:hAnsi="SimSun" w:eastAsia="SimSun" w:cs="SimSun"/>
          <w:sz w:val="22"/>
          <w:szCs w:val="22"/>
        </w:rPr>
      </w:pPr>
      <w:r>
        <w:rPr>
          <w:rFonts w:ascii="SimSun" w:hAnsi="SimSun" w:eastAsia="SimSun" w:cs="SimSun"/>
          <w:sz w:val="22"/>
          <w:szCs w:val="22"/>
          <w:spacing w:val="-6"/>
        </w:rPr>
        <w:t>(4)抑制酶活性：有些毒物及其代谢物</w:t>
      </w:r>
      <w:r>
        <w:rPr>
          <w:rFonts w:ascii="SimSun" w:hAnsi="SimSun" w:eastAsia="SimSun" w:cs="SimSun"/>
          <w:sz w:val="22"/>
          <w:szCs w:val="22"/>
          <w:spacing w:val="-7"/>
        </w:rPr>
        <w:t>通过抑制酶的活力产生毒性作用。例如，</w:t>
      </w:r>
      <w:r>
        <w:rPr>
          <w:rFonts w:ascii="SimSun" w:hAnsi="SimSun" w:eastAsia="SimSun" w:cs="SimSun"/>
          <w:sz w:val="22"/>
          <w:szCs w:val="22"/>
          <w:spacing w:val="-6"/>
        </w:rPr>
        <w:t>OPI</w:t>
      </w:r>
      <w:r>
        <w:rPr>
          <w:rFonts w:ascii="SimSun" w:hAnsi="SimSun" w:eastAsia="SimSun" w:cs="SimSun"/>
          <w:sz w:val="22"/>
          <w:szCs w:val="22"/>
          <w:spacing w:val="-7"/>
        </w:rPr>
        <w:t>抑制</w:t>
      </w:r>
      <w:r>
        <w:rPr>
          <w:rFonts w:ascii="SimSun" w:hAnsi="SimSun" w:eastAsia="SimSun" w:cs="SimSun"/>
          <w:sz w:val="22"/>
          <w:szCs w:val="22"/>
          <w:spacing w:val="-6"/>
        </w:rPr>
        <w:t>ChE</w:t>
      </w:r>
      <w:r>
        <w:rPr>
          <w:rFonts w:ascii="SimSun" w:hAnsi="SimSun" w:eastAsia="SimSun" w:cs="SimSun"/>
          <w:sz w:val="22"/>
          <w:szCs w:val="22"/>
          <w:spacing w:val="-7"/>
        </w:rPr>
        <w:t>,氰</w:t>
      </w:r>
      <w:r>
        <w:rPr>
          <w:rFonts w:ascii="SimSun" w:hAnsi="SimSun" w:eastAsia="SimSun" w:cs="SimSun"/>
          <w:sz w:val="22"/>
          <w:szCs w:val="22"/>
        </w:rPr>
        <w:t xml:space="preserve"> </w:t>
      </w:r>
      <w:r>
        <w:rPr>
          <w:rFonts w:ascii="SimSun" w:hAnsi="SimSun" w:eastAsia="SimSun" w:cs="SimSun"/>
          <w:sz w:val="22"/>
          <w:szCs w:val="22"/>
          <w:spacing w:val="-11"/>
        </w:rPr>
        <w:t>化物抑制细胞色素氧化酶，含金属离子的毒物能抑制含巯基的酶等。</w:t>
      </w:r>
    </w:p>
    <w:p>
      <w:pPr>
        <w:ind w:left="9" w:right="1066" w:firstLine="540"/>
        <w:spacing w:before="80" w:line="263" w:lineRule="auto"/>
        <w:rPr>
          <w:rFonts w:ascii="SimSun" w:hAnsi="SimSun" w:eastAsia="SimSun" w:cs="SimSun"/>
          <w:sz w:val="22"/>
          <w:szCs w:val="22"/>
        </w:rPr>
      </w:pPr>
      <w:r>
        <w:rPr>
          <w:rFonts w:ascii="SimSun" w:hAnsi="SimSun" w:eastAsia="SimSun" w:cs="SimSun"/>
          <w:sz w:val="22"/>
          <w:szCs w:val="22"/>
          <w:spacing w:val="-10"/>
        </w:rPr>
        <w:t>(5)干扰细胞或细胞器功能：在体内，四氯化碳经酶催化形成三氯甲烷自由基，后者作用于肝细</w:t>
      </w:r>
      <w:r>
        <w:rPr>
          <w:rFonts w:ascii="SimSun" w:hAnsi="SimSun" w:eastAsia="SimSun" w:cs="SimSun"/>
          <w:sz w:val="22"/>
          <w:szCs w:val="22"/>
          <w:spacing w:val="2"/>
        </w:rPr>
        <w:t xml:space="preserve"> </w:t>
      </w:r>
      <w:r>
        <w:rPr>
          <w:rFonts w:ascii="SimSun" w:hAnsi="SimSun" w:eastAsia="SimSun" w:cs="SimSun"/>
          <w:sz w:val="22"/>
          <w:szCs w:val="22"/>
          <w:spacing w:val="-11"/>
        </w:rPr>
        <w:t>胞膜中不饱和脂肪酸，引起脂质过氧化，使线粒体及内质网变性和肝细胞坏死。酚类</w:t>
      </w:r>
      <w:r>
        <w:rPr>
          <w:rFonts w:ascii="SimSun" w:hAnsi="SimSun" w:eastAsia="SimSun" w:cs="SimSun"/>
          <w:sz w:val="22"/>
          <w:szCs w:val="22"/>
          <w:spacing w:val="-12"/>
        </w:rPr>
        <w:t>如二硝基酚、五</w:t>
      </w:r>
      <w:r>
        <w:rPr>
          <w:rFonts w:ascii="SimSun" w:hAnsi="SimSun" w:eastAsia="SimSun" w:cs="SimSun"/>
          <w:sz w:val="22"/>
          <w:szCs w:val="22"/>
        </w:rPr>
        <w:t xml:space="preserve"> </w:t>
      </w:r>
      <w:r>
        <w:rPr>
          <w:rFonts w:ascii="SimSun" w:hAnsi="SimSun" w:eastAsia="SimSun" w:cs="SimSun"/>
          <w:sz w:val="22"/>
          <w:szCs w:val="22"/>
          <w:spacing w:val="-10"/>
        </w:rPr>
        <w:t>氯酚和棉酚等可使线粒体内氧化磷酸化作用解偶联，阻碍三磷酸腺苷形成和贮存。</w:t>
      </w:r>
    </w:p>
    <w:p>
      <w:pPr>
        <w:ind w:left="460"/>
        <w:spacing w:before="80" w:line="219" w:lineRule="auto"/>
        <w:rPr>
          <w:rFonts w:ascii="SimSun" w:hAnsi="SimSun" w:eastAsia="SimSun" w:cs="SimSun"/>
          <w:sz w:val="22"/>
          <w:szCs w:val="22"/>
        </w:rPr>
      </w:pPr>
      <w:r>
        <w:rPr>
          <w:rFonts w:ascii="SimSun" w:hAnsi="SimSun" w:eastAsia="SimSun" w:cs="SimSun"/>
          <w:sz w:val="22"/>
          <w:szCs w:val="22"/>
          <w:spacing w:val="-10"/>
        </w:rPr>
        <w:t>(6)竞争相关受体：如阿托品过量时，通过竞争性阻断毒蕈</w:t>
      </w:r>
      <w:r>
        <w:rPr>
          <w:rFonts w:ascii="SimSun" w:hAnsi="SimSun" w:eastAsia="SimSun" w:cs="SimSun"/>
          <w:sz w:val="22"/>
          <w:szCs w:val="22"/>
          <w:spacing w:val="-11"/>
        </w:rPr>
        <w:t>碱受体产生毒性作用。</w:t>
      </w:r>
    </w:p>
    <w:p>
      <w:pPr>
        <w:ind w:left="463"/>
        <w:spacing w:before="115" w:line="222" w:lineRule="auto"/>
        <w:outlineLvl w:val="6"/>
        <w:rPr>
          <w:rFonts w:ascii="SimHei" w:hAnsi="SimHei" w:eastAsia="SimHei" w:cs="SimHei"/>
          <w:sz w:val="22"/>
          <w:szCs w:val="22"/>
        </w:rPr>
      </w:pPr>
      <w:r>
        <w:rPr>
          <w:rFonts w:ascii="SimHei" w:hAnsi="SimHei" w:eastAsia="SimHei" w:cs="SimHei"/>
          <w:sz w:val="22"/>
          <w:szCs w:val="22"/>
          <w:b/>
          <w:bCs/>
          <w:spacing w:val="-8"/>
        </w:rPr>
        <w:t>3.</w:t>
      </w:r>
      <w:r>
        <w:rPr>
          <w:rFonts w:ascii="SimHei" w:hAnsi="SimHei" w:eastAsia="SimHei" w:cs="SimHei"/>
          <w:sz w:val="22"/>
          <w:szCs w:val="22"/>
          <w:spacing w:val="-54"/>
        </w:rPr>
        <w:t xml:space="preserve"> </w:t>
      </w:r>
      <w:r>
        <w:rPr>
          <w:rFonts w:ascii="SimHei" w:hAnsi="SimHei" w:eastAsia="SimHei" w:cs="SimHei"/>
          <w:sz w:val="22"/>
          <w:szCs w:val="22"/>
          <w:b/>
          <w:bCs/>
          <w:spacing w:val="-8"/>
        </w:rPr>
        <w:t>影响毒物作用的因素</w:t>
      </w:r>
    </w:p>
    <w:p>
      <w:pPr>
        <w:ind w:left="9" w:right="1070" w:firstLine="450"/>
        <w:spacing w:before="69" w:line="252" w:lineRule="auto"/>
        <w:rPr>
          <w:rFonts w:ascii="SimSun" w:hAnsi="SimSun" w:eastAsia="SimSun" w:cs="SimSun"/>
          <w:sz w:val="22"/>
          <w:szCs w:val="22"/>
        </w:rPr>
      </w:pPr>
      <w:r>
        <w:rPr>
          <w:rFonts w:ascii="SimSun" w:hAnsi="SimSun" w:eastAsia="SimSun" w:cs="SimSun"/>
          <w:sz w:val="22"/>
          <w:szCs w:val="22"/>
          <w:spacing w:val="-10"/>
        </w:rPr>
        <w:t>(1)毒物状态：毒物的毒性与其化学结构及理化性质密切相关。空气中有毒气雾胶颗粒愈小，易</w:t>
      </w:r>
      <w:r>
        <w:rPr>
          <w:rFonts w:ascii="SimSun" w:hAnsi="SimSun" w:eastAsia="SimSun" w:cs="SimSun"/>
          <w:sz w:val="22"/>
          <w:szCs w:val="22"/>
          <w:spacing w:val="1"/>
        </w:rPr>
        <w:t xml:space="preserve"> </w:t>
      </w:r>
      <w:r>
        <w:rPr>
          <w:rFonts w:ascii="SimSun" w:hAnsi="SimSun" w:eastAsia="SimSun" w:cs="SimSun"/>
          <w:sz w:val="22"/>
          <w:szCs w:val="22"/>
          <w:spacing w:val="-15"/>
        </w:rPr>
        <w:t>吸入肺，毒性愈大。此外，毒物中毒途径、摄入量大小及作用时间长短都直接影响毒物对机体的作用。</w:t>
      </w:r>
    </w:p>
    <w:p>
      <w:pPr>
        <w:ind w:left="9" w:right="1117" w:firstLine="450"/>
        <w:spacing w:before="79" w:line="272" w:lineRule="auto"/>
        <w:rPr>
          <w:rFonts w:ascii="SimSun" w:hAnsi="SimSun" w:eastAsia="SimSun" w:cs="SimSun"/>
          <w:sz w:val="22"/>
          <w:szCs w:val="22"/>
        </w:rPr>
      </w:pPr>
      <w:r>
        <w:rPr>
          <w:rFonts w:ascii="SimSun" w:hAnsi="SimSun" w:eastAsia="SimSun" w:cs="SimSun"/>
          <w:sz w:val="22"/>
          <w:szCs w:val="22"/>
          <w:spacing w:val="-14"/>
        </w:rPr>
        <w:t>(2)机体状态：中毒病人性别、年龄、营养及健康状况、生活习惯和对毒物毒性的反应不同，同一</w:t>
      </w:r>
      <w:r>
        <w:rPr>
          <w:rFonts w:ascii="SimSun" w:hAnsi="SimSun" w:eastAsia="SimSun" w:cs="SimSun"/>
          <w:sz w:val="22"/>
          <w:szCs w:val="22"/>
          <w:spacing w:val="6"/>
        </w:rPr>
        <w:t xml:space="preserve"> </w:t>
      </w:r>
      <w:r>
        <w:rPr>
          <w:rFonts w:ascii="SimSun" w:hAnsi="SimSun" w:eastAsia="SimSun" w:cs="SimSun"/>
          <w:sz w:val="22"/>
          <w:szCs w:val="22"/>
          <w:spacing w:val="-11"/>
        </w:rPr>
        <w:t>毒物中毒预后也不同。例如，婴幼儿神经系统对缺氧耐受性强，对一氧化碳中毒有</w:t>
      </w:r>
      <w:r>
        <w:rPr>
          <w:rFonts w:ascii="SimSun" w:hAnsi="SimSun" w:eastAsia="SimSun" w:cs="SimSun"/>
          <w:sz w:val="22"/>
          <w:szCs w:val="22"/>
          <w:spacing w:val="-12"/>
        </w:rPr>
        <w:t>一定抵抗力，老年</w:t>
      </w:r>
      <w:r>
        <w:rPr>
          <w:rFonts w:ascii="SimSun" w:hAnsi="SimSun" w:eastAsia="SimSun" w:cs="SimSun"/>
          <w:sz w:val="22"/>
          <w:szCs w:val="22"/>
        </w:rPr>
        <w:t xml:space="preserve"> </w:t>
      </w:r>
      <w:r>
        <w:rPr>
          <w:rFonts w:ascii="SimSun" w:hAnsi="SimSun" w:eastAsia="SimSun" w:cs="SimSun"/>
          <w:sz w:val="22"/>
          <w:szCs w:val="22"/>
          <w:spacing w:val="-11"/>
        </w:rPr>
        <w:t>人则相反。营养不良、过度疲劳和患有重要器官(心、肺、肝或肾)疾病等会降低机体对毒物的解毒或</w:t>
      </w:r>
      <w:r>
        <w:rPr>
          <w:rFonts w:ascii="SimSun" w:hAnsi="SimSun" w:eastAsia="SimSun" w:cs="SimSun"/>
          <w:sz w:val="22"/>
          <w:szCs w:val="22"/>
          <w:spacing w:val="3"/>
        </w:rPr>
        <w:t xml:space="preserve"> </w:t>
      </w:r>
      <w:r>
        <w:rPr>
          <w:rFonts w:ascii="SimSun" w:hAnsi="SimSun" w:eastAsia="SimSun" w:cs="SimSun"/>
          <w:sz w:val="22"/>
          <w:szCs w:val="22"/>
          <w:spacing w:val="-11"/>
        </w:rPr>
        <w:t>排毒能力。肝硬化病人肝功能减退和肝糖原含量减少，机体抗毒和解毒能力降低，即使摄入</w:t>
      </w:r>
      <w:r>
        <w:rPr>
          <w:rFonts w:ascii="SimSun" w:hAnsi="SimSun" w:eastAsia="SimSun" w:cs="SimSun"/>
          <w:sz w:val="22"/>
          <w:szCs w:val="22"/>
          <w:spacing w:val="-12"/>
        </w:rPr>
        <w:t>某些低于</w:t>
      </w:r>
      <w:r>
        <w:rPr>
          <w:rFonts w:ascii="SimSun" w:hAnsi="SimSun" w:eastAsia="SimSun" w:cs="SimSun"/>
          <w:sz w:val="22"/>
          <w:szCs w:val="22"/>
        </w:rPr>
        <w:t xml:space="preserve"> </w:t>
      </w:r>
      <w:r>
        <w:rPr>
          <w:rFonts w:ascii="SimSun" w:hAnsi="SimSun" w:eastAsia="SimSun" w:cs="SimSun"/>
          <w:sz w:val="22"/>
          <w:szCs w:val="22"/>
          <w:spacing w:val="-9"/>
        </w:rPr>
        <w:t>致死剂量的毒物时也可引起死亡。</w:t>
      </w:r>
    </w:p>
    <w:p>
      <w:pPr>
        <w:ind w:left="9" w:right="1117" w:firstLine="450"/>
        <w:spacing w:before="78" w:line="264" w:lineRule="auto"/>
        <w:rPr>
          <w:rFonts w:ascii="SimSun" w:hAnsi="SimSun" w:eastAsia="SimSun" w:cs="SimSun"/>
          <w:sz w:val="22"/>
          <w:szCs w:val="22"/>
        </w:rPr>
      </w:pPr>
      <w:r>
        <w:rPr>
          <w:rFonts w:ascii="SimSun" w:hAnsi="SimSun" w:eastAsia="SimSun" w:cs="SimSun"/>
          <w:sz w:val="22"/>
          <w:szCs w:val="22"/>
          <w:spacing w:val="-13"/>
        </w:rPr>
        <w:t>(3)毒物相互影响：同时摄入两种或以上毒物时，有可能产生毒性相加或抵消作用。例如，</w:t>
      </w:r>
      <w:r>
        <w:rPr>
          <w:rFonts w:ascii="SimSun" w:hAnsi="SimSun" w:eastAsia="SimSun" w:cs="SimSun"/>
          <w:sz w:val="22"/>
          <w:szCs w:val="22"/>
          <w:spacing w:val="57"/>
        </w:rPr>
        <w:t xml:space="preserve"> </w:t>
      </w:r>
      <w:r>
        <w:rPr>
          <w:rFonts w:ascii="SimSun" w:hAnsi="SimSun" w:eastAsia="SimSun" w:cs="SimSun"/>
          <w:sz w:val="22"/>
          <w:szCs w:val="22"/>
          <w:spacing w:val="-13"/>
        </w:rPr>
        <w:t>一氧</w:t>
      </w:r>
      <w:r>
        <w:rPr>
          <w:rFonts w:ascii="SimSun" w:hAnsi="SimSun" w:eastAsia="SimSun" w:cs="SimSun"/>
          <w:sz w:val="22"/>
          <w:szCs w:val="22"/>
        </w:rPr>
        <w:t xml:space="preserve"> </w:t>
      </w:r>
      <w:r>
        <w:rPr>
          <w:rFonts w:ascii="SimSun" w:hAnsi="SimSun" w:eastAsia="SimSun" w:cs="SimSun"/>
          <w:sz w:val="22"/>
          <w:szCs w:val="22"/>
          <w:spacing w:val="-4"/>
        </w:rPr>
        <w:t>化碳可以增强硫化氢的毒性作用；酒精可以增强四氯化碳或苯胺的毒性作用。曼陀罗可以抵消OPI</w:t>
      </w:r>
      <w:r>
        <w:rPr>
          <w:rFonts w:ascii="SimSun" w:hAnsi="SimSun" w:eastAsia="SimSun" w:cs="SimSun"/>
          <w:sz w:val="22"/>
          <w:szCs w:val="22"/>
          <w:spacing w:val="17"/>
        </w:rPr>
        <w:t xml:space="preserve"> </w:t>
      </w:r>
      <w:r>
        <w:rPr>
          <w:rFonts w:ascii="SimSun" w:hAnsi="SimSun" w:eastAsia="SimSun" w:cs="SimSun"/>
          <w:sz w:val="22"/>
          <w:szCs w:val="22"/>
          <w:spacing w:val="7"/>
        </w:rPr>
        <w:t>的毒性作用</w:t>
      </w:r>
    </w:p>
    <w:p>
      <w:pPr>
        <w:ind w:left="352"/>
        <w:spacing w:before="104" w:line="222" w:lineRule="auto"/>
        <w:rPr>
          <w:rFonts w:ascii="SimHei" w:hAnsi="SimHei" w:eastAsia="SimHei" w:cs="SimHei"/>
          <w:sz w:val="22"/>
          <w:szCs w:val="22"/>
        </w:rPr>
      </w:pPr>
      <w:r>
        <w:rPr>
          <w:rFonts w:ascii="SimHei" w:hAnsi="SimHei" w:eastAsia="SimHei" w:cs="SimHei"/>
          <w:sz w:val="22"/>
          <w:szCs w:val="22"/>
          <w:b/>
          <w:bCs/>
          <w:color w:val="0072CA"/>
          <w:spacing w:val="-16"/>
        </w:rPr>
        <w:t>【临床表现】</w:t>
      </w:r>
    </w:p>
    <w:p>
      <w:pPr>
        <w:ind w:left="463"/>
        <w:spacing w:before="68" w:line="223" w:lineRule="auto"/>
        <w:rPr>
          <w:rFonts w:ascii="SimHei" w:hAnsi="SimHei" w:eastAsia="SimHei" w:cs="SimHei"/>
          <w:sz w:val="22"/>
          <w:szCs w:val="22"/>
        </w:rPr>
      </w:pPr>
      <w:r>
        <w:rPr>
          <w:rFonts w:ascii="SimHei" w:hAnsi="SimHei" w:eastAsia="SimHei" w:cs="SimHei"/>
          <w:sz w:val="22"/>
          <w:szCs w:val="22"/>
          <w:b/>
          <w:bCs/>
          <w:spacing w:val="15"/>
        </w:rPr>
        <w:t>(一)急性中毒</w:t>
      </w:r>
    </w:p>
    <w:p>
      <w:pPr>
        <w:ind w:left="9" w:right="1098" w:firstLine="450"/>
        <w:spacing w:before="85"/>
        <w:rPr>
          <w:rFonts w:ascii="SimSun" w:hAnsi="SimSun" w:eastAsia="SimSun" w:cs="SimSun"/>
          <w:sz w:val="22"/>
          <w:szCs w:val="22"/>
        </w:rPr>
      </w:pPr>
      <w:r>
        <w:rPr>
          <w:rFonts w:ascii="SimSun" w:hAnsi="SimSun" w:eastAsia="SimSun" w:cs="SimSun"/>
          <w:sz w:val="22"/>
          <w:szCs w:val="22"/>
          <w:spacing w:val="-16"/>
        </w:rPr>
        <w:t>不同化学物质急性中毒表现不尽相同，严重中毒时共同表现有发绀、昏迷</w:t>
      </w:r>
      <w:r>
        <w:rPr>
          <w:rFonts w:ascii="SimSun" w:hAnsi="SimSun" w:eastAsia="SimSun" w:cs="SimSun"/>
          <w:sz w:val="22"/>
          <w:szCs w:val="22"/>
          <w:spacing w:val="-17"/>
        </w:rPr>
        <w:t>、惊厥、呼吸困难、休克</w:t>
      </w:r>
      <w:r>
        <w:rPr>
          <w:rFonts w:ascii="SimSun" w:hAnsi="SimSun" w:eastAsia="SimSun" w:cs="SimSun"/>
          <w:sz w:val="22"/>
          <w:szCs w:val="22"/>
        </w:rPr>
        <w:t xml:space="preserve"> </w:t>
      </w:r>
      <w:r>
        <w:rPr>
          <w:rFonts w:ascii="SimSun" w:hAnsi="SimSun" w:eastAsia="SimSun" w:cs="SimSun"/>
          <w:sz w:val="22"/>
          <w:szCs w:val="22"/>
          <w:spacing w:val="-7"/>
        </w:rPr>
        <w:t>和少尿等。</w:t>
      </w:r>
    </w:p>
    <w:p>
      <w:pPr>
        <w:ind w:left="463"/>
        <w:spacing w:before="84" w:line="221" w:lineRule="auto"/>
        <w:outlineLvl w:val="6"/>
        <w:rPr>
          <w:rFonts w:ascii="SimHei" w:hAnsi="SimHei" w:eastAsia="SimHei" w:cs="SimHei"/>
          <w:sz w:val="22"/>
          <w:szCs w:val="22"/>
        </w:rPr>
      </w:pPr>
      <w:r>
        <w:rPr>
          <w:rFonts w:ascii="SimHei" w:hAnsi="SimHei" w:eastAsia="SimHei" w:cs="SimHei"/>
          <w:sz w:val="22"/>
          <w:szCs w:val="22"/>
          <w:b/>
          <w:bCs/>
          <w:spacing w:val="-16"/>
        </w:rPr>
        <w:t>1.</w:t>
      </w:r>
      <w:r>
        <w:rPr>
          <w:rFonts w:ascii="SimHei" w:hAnsi="SimHei" w:eastAsia="SimHei" w:cs="SimHei"/>
          <w:sz w:val="22"/>
          <w:szCs w:val="22"/>
          <w:spacing w:val="6"/>
        </w:rPr>
        <w:t xml:space="preserve"> </w:t>
      </w:r>
      <w:r>
        <w:rPr>
          <w:rFonts w:ascii="SimHei" w:hAnsi="SimHei" w:eastAsia="SimHei" w:cs="SimHei"/>
          <w:sz w:val="22"/>
          <w:szCs w:val="22"/>
          <w:b/>
          <w:bCs/>
          <w:spacing w:val="-16"/>
        </w:rPr>
        <w:t>皮肤黏膜表现</w:t>
      </w:r>
    </w:p>
    <w:p>
      <w:pPr>
        <w:ind w:left="9" w:right="1118" w:firstLine="450"/>
        <w:spacing w:before="102" w:line="248" w:lineRule="auto"/>
        <w:rPr>
          <w:rFonts w:ascii="SimSun" w:hAnsi="SimSun" w:eastAsia="SimSun" w:cs="SimSun"/>
          <w:sz w:val="22"/>
          <w:szCs w:val="22"/>
        </w:rPr>
      </w:pPr>
      <w:r>
        <w:rPr>
          <w:rFonts w:ascii="SimSun" w:hAnsi="SimSun" w:eastAsia="SimSun" w:cs="SimSun"/>
          <w:sz w:val="22"/>
          <w:szCs w:val="22"/>
          <w:spacing w:val="-18"/>
        </w:rPr>
        <w:t>(1)皮肤及口腔黏膜灼伤：见于强酸、强碱、甲醛、苯酚、甲酚皂溶液(来苏儿)、百草枯等腐蚀性</w:t>
      </w:r>
      <w:r>
        <w:rPr>
          <w:rFonts w:ascii="SimSun" w:hAnsi="SimSun" w:eastAsia="SimSun" w:cs="SimSun"/>
          <w:sz w:val="22"/>
          <w:szCs w:val="22"/>
          <w:spacing w:val="-19"/>
        </w:rPr>
        <w:t>毒</w:t>
      </w:r>
      <w:r>
        <w:rPr>
          <w:rFonts w:ascii="SimSun" w:hAnsi="SimSun" w:eastAsia="SimSun" w:cs="SimSun"/>
          <w:sz w:val="22"/>
          <w:szCs w:val="22"/>
        </w:rPr>
        <w:t xml:space="preserve"> </w:t>
      </w:r>
      <w:r>
        <w:rPr>
          <w:rFonts w:ascii="SimSun" w:hAnsi="SimSun" w:eastAsia="SimSun" w:cs="SimSun"/>
          <w:sz w:val="22"/>
          <w:szCs w:val="22"/>
          <w:spacing w:val="-14"/>
        </w:rPr>
        <w:t>物灼伤。硝酸灼伤皮肤黏膜痂皮呈黄色，盐酸痂皮呈棕色，硫酸痂皮呈黑色。</w:t>
      </w:r>
    </w:p>
    <w:p>
      <w:pPr>
        <w:ind w:left="9" w:right="1120" w:firstLine="450"/>
        <w:spacing w:before="66" w:line="257" w:lineRule="auto"/>
        <w:rPr>
          <w:rFonts w:ascii="SimSun" w:hAnsi="SimSun" w:eastAsia="SimSun" w:cs="SimSun"/>
          <w:sz w:val="22"/>
          <w:szCs w:val="22"/>
        </w:rPr>
      </w:pPr>
      <w:r>
        <w:rPr>
          <w:rFonts w:ascii="SimSun" w:hAnsi="SimSun" w:eastAsia="SimSun" w:cs="SimSun"/>
          <w:sz w:val="22"/>
          <w:szCs w:val="22"/>
          <w:spacing w:val="-9"/>
        </w:rPr>
        <w:t>(2)皮肤颜色变化：①发绀：引起血液氧合血红蛋白减少的毒物中毒可出现发绀。亚硝</w:t>
      </w:r>
      <w:r>
        <w:rPr>
          <w:rFonts w:ascii="SimSun" w:hAnsi="SimSun" w:eastAsia="SimSun" w:cs="SimSun"/>
          <w:sz w:val="22"/>
          <w:szCs w:val="22"/>
          <w:spacing w:val="-10"/>
        </w:rPr>
        <w:t>酸盐、苯</w:t>
      </w:r>
      <w:r>
        <w:rPr>
          <w:rFonts w:ascii="SimSun" w:hAnsi="SimSun" w:eastAsia="SimSun" w:cs="SimSun"/>
          <w:sz w:val="22"/>
          <w:szCs w:val="22"/>
        </w:rPr>
        <w:t xml:space="preserve"> </w:t>
      </w:r>
      <w:r>
        <w:rPr>
          <w:rFonts w:ascii="SimSun" w:hAnsi="SimSun" w:eastAsia="SimSun" w:cs="SimSun"/>
          <w:sz w:val="22"/>
          <w:szCs w:val="22"/>
          <w:spacing w:val="-15"/>
        </w:rPr>
        <w:t>胺或硝基苯等中毒时，血高铁血红蛋白含量增加出现发绀。②皮肤发红：</w:t>
      </w:r>
      <w:r>
        <w:rPr>
          <w:rFonts w:ascii="SimSun" w:hAnsi="SimSun" w:eastAsia="SimSun" w:cs="SimSun"/>
          <w:sz w:val="22"/>
          <w:szCs w:val="22"/>
          <w:spacing w:val="57"/>
        </w:rPr>
        <w:t xml:space="preserve"> </w:t>
      </w:r>
      <w:r>
        <w:rPr>
          <w:rFonts w:ascii="SimSun" w:hAnsi="SimSun" w:eastAsia="SimSun" w:cs="SimSun"/>
          <w:sz w:val="22"/>
          <w:szCs w:val="22"/>
          <w:spacing w:val="-15"/>
        </w:rPr>
        <w:t>一氧化碳中毒时皮肤黏膜呈</w:t>
      </w:r>
      <w:r>
        <w:rPr>
          <w:rFonts w:ascii="SimSun" w:hAnsi="SimSun" w:eastAsia="SimSun" w:cs="SimSun"/>
          <w:sz w:val="22"/>
          <w:szCs w:val="22"/>
        </w:rPr>
        <w:t xml:space="preserve"> </w:t>
      </w:r>
      <w:r>
        <w:rPr>
          <w:rFonts w:ascii="SimSun" w:hAnsi="SimSun" w:eastAsia="SimSun" w:cs="SimSun"/>
          <w:sz w:val="22"/>
          <w:szCs w:val="22"/>
          <w:spacing w:val="-14"/>
        </w:rPr>
        <w:t>樱桃红色。③黄疸：毒蕈、鱼胆或四氯化碳中毒损害肝</w:t>
      </w:r>
      <w:r>
        <w:rPr>
          <w:rFonts w:ascii="SimSun" w:hAnsi="SimSun" w:eastAsia="SimSun" w:cs="SimSun"/>
          <w:sz w:val="22"/>
          <w:szCs w:val="22"/>
          <w:spacing w:val="-15"/>
        </w:rPr>
        <w:t>脏出现黄疸。</w:t>
      </w:r>
    </w:p>
    <w:p>
      <w:pPr>
        <w:ind w:right="1098" w:firstLine="420"/>
        <w:spacing w:before="74" w:line="248" w:lineRule="auto"/>
        <w:rPr>
          <w:rFonts w:ascii="SimSun" w:hAnsi="SimSun" w:eastAsia="SimSun" w:cs="SimSun"/>
          <w:sz w:val="22"/>
          <w:szCs w:val="22"/>
        </w:rPr>
      </w:pPr>
      <w:r>
        <w:rPr>
          <w:rFonts w:ascii="SimSun" w:hAnsi="SimSun" w:eastAsia="SimSun" w:cs="SimSun"/>
          <w:sz w:val="22"/>
          <w:szCs w:val="22"/>
          <w:spacing w:val="-5"/>
        </w:rPr>
        <w:t>2.</w:t>
      </w:r>
      <w:r>
        <w:rPr>
          <w:rFonts w:ascii="SimSun" w:hAnsi="SimSun" w:eastAsia="SimSun" w:cs="SimSun"/>
          <w:sz w:val="22"/>
          <w:szCs w:val="22"/>
          <w:spacing w:val="-5"/>
        </w:rPr>
        <w:t xml:space="preserve"> </w:t>
      </w:r>
      <w:r>
        <w:rPr>
          <w:rFonts w:ascii="SimSun" w:hAnsi="SimSun" w:eastAsia="SimSun" w:cs="SimSun"/>
          <w:sz w:val="22"/>
          <w:szCs w:val="22"/>
          <w:spacing w:val="-5"/>
        </w:rPr>
        <w:t>眼部表现瞳孔扩大见于阿托品、莨菪碱类中毒；瞳孔缩小见于OPI、氨基甲酸酯类杀虫药中</w:t>
      </w:r>
      <w:r>
        <w:rPr>
          <w:rFonts w:ascii="SimSun" w:hAnsi="SimSun" w:eastAsia="SimSun" w:cs="SimSun"/>
          <w:sz w:val="22"/>
          <w:szCs w:val="22"/>
        </w:rPr>
        <w:t xml:space="preserve"> </w:t>
      </w:r>
      <w:r>
        <w:rPr>
          <w:rFonts w:ascii="SimSun" w:hAnsi="SimSun" w:eastAsia="SimSun" w:cs="SimSun"/>
          <w:sz w:val="22"/>
          <w:szCs w:val="22"/>
          <w:spacing w:val="-18"/>
        </w:rPr>
        <w:t>毒；视神经炎见于甲醇中毒。</w:t>
      </w:r>
    </w:p>
    <w:p>
      <w:pPr>
        <w:sectPr>
          <w:footerReference w:type="default" r:id="rId17"/>
          <w:pgSz w:w="11900" w:h="16840"/>
          <w:pgMar w:top="400" w:right="609" w:bottom="400" w:left="969" w:header="0" w:footer="0" w:gutter="0"/>
        </w:sectPr>
        <w:rPr/>
      </w:pPr>
    </w:p>
    <w:p>
      <w:pPr>
        <w:rPr/>
      </w:pPr>
      <w:r/>
    </w:p>
    <w:p>
      <w:pPr>
        <w:spacing w:line="132" w:lineRule="exact"/>
        <w:rPr/>
      </w:pPr>
      <w:r/>
    </w:p>
    <w:p>
      <w:pPr>
        <w:sectPr>
          <w:pgSz w:w="11900" w:h="16840"/>
          <w:pgMar w:top="400" w:right="1015" w:bottom="400" w:left="550" w:header="0" w:footer="0" w:gutter="0"/>
          <w:cols w:equalWidth="0" w:num="1">
            <w:col w:w="10335" w:space="0"/>
          </w:cols>
        </w:sectPr>
        <w:rPr/>
      </w:pPr>
    </w:p>
    <w:p>
      <w:pPr>
        <w:spacing w:before="58" w:line="183" w:lineRule="auto"/>
        <w:rPr>
          <w:rFonts w:ascii="SimSun" w:hAnsi="SimSun" w:eastAsia="SimSun" w:cs="SimSun"/>
          <w:sz w:val="21"/>
          <w:szCs w:val="21"/>
        </w:rPr>
      </w:pPr>
      <w:r>
        <w:rPr>
          <w:rFonts w:ascii="SimSun" w:hAnsi="SimSun" w:eastAsia="SimSun" w:cs="SimSun"/>
          <w:sz w:val="21"/>
          <w:szCs w:val="21"/>
          <w:color w:val="2D9DE8"/>
          <w:spacing w:val="-3"/>
        </w:rPr>
        <w:t>874</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710" w:lineRule="exact"/>
        <w:textAlignment w:val="center"/>
        <w:rPr/>
      </w:pPr>
      <w:r>
        <w:drawing>
          <wp:inline distT="0" distB="0" distL="0" distR="0">
            <wp:extent cx="552455" cy="450833"/>
            <wp:effectExtent l="0" t="0" r="0" b="0"/>
            <wp:docPr id="154" name="IM 154"/>
            <wp:cNvGraphicFramePr/>
            <a:graphic>
              <a:graphicData uri="http://schemas.openxmlformats.org/drawingml/2006/picture">
                <pic:pic>
                  <pic:nvPicPr>
                    <pic:cNvPr id="154" name="IM 154"/>
                    <pic:cNvPicPr/>
                  </pic:nvPicPr>
                  <pic:blipFill>
                    <a:blip r:embed="rId217"/>
                    <a:stretch>
                      <a:fillRect/>
                    </a:stretch>
                  </pic:blipFill>
                  <pic:spPr>
                    <a:xfrm rot="0">
                      <a:off x="0" y="0"/>
                      <a:ext cx="552455" cy="450833"/>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1" w:line="221" w:lineRule="auto"/>
        <w:rPr>
          <w:rFonts w:ascii="SimHei" w:hAnsi="SimHei" w:eastAsia="SimHei" w:cs="SimHei"/>
          <w:sz w:val="21"/>
          <w:szCs w:val="21"/>
        </w:rPr>
      </w:pPr>
      <w:r>
        <w:rPr>
          <w:rFonts w:ascii="SimHei" w:hAnsi="SimHei" w:eastAsia="SimHei" w:cs="SimHei"/>
          <w:sz w:val="21"/>
          <w:szCs w:val="21"/>
          <w:color w:val="25A7DF"/>
          <w:spacing w:val="-17"/>
        </w:rPr>
        <w:t>第九篇</w:t>
      </w:r>
      <w:r>
        <w:rPr>
          <w:rFonts w:ascii="SimHei" w:hAnsi="SimHei" w:eastAsia="SimHei" w:cs="SimHei"/>
          <w:sz w:val="21"/>
          <w:szCs w:val="21"/>
          <w:color w:val="25A7DF"/>
          <w:spacing w:val="68"/>
        </w:rPr>
        <w:t xml:space="preserve"> </w:t>
      </w:r>
      <w:r>
        <w:rPr>
          <w:rFonts w:ascii="SimHei" w:hAnsi="SimHei" w:eastAsia="SimHei" w:cs="SimHei"/>
          <w:sz w:val="21"/>
          <w:szCs w:val="21"/>
          <w:color w:val="25A7DF"/>
          <w:spacing w:val="-17"/>
        </w:rPr>
        <w:t>理化因素所致疾病</w:t>
      </w:r>
    </w:p>
    <w:p>
      <w:pPr>
        <w:spacing w:line="285" w:lineRule="auto"/>
        <w:rPr>
          <w:rFonts w:ascii="Arial"/>
          <w:sz w:val="21"/>
        </w:rPr>
      </w:pPr>
      <w:r/>
    </w:p>
    <w:p>
      <w:pPr>
        <w:ind w:left="402"/>
        <w:spacing w:before="68" w:line="221" w:lineRule="auto"/>
        <w:outlineLvl w:val="6"/>
        <w:rPr>
          <w:rFonts w:ascii="SimHei" w:hAnsi="SimHei" w:eastAsia="SimHei" w:cs="SimHei"/>
          <w:sz w:val="21"/>
          <w:szCs w:val="21"/>
        </w:rPr>
      </w:pPr>
      <w:r>
        <w:rPr>
          <w:rFonts w:ascii="SimHei" w:hAnsi="SimHei" w:eastAsia="SimHei" w:cs="SimHei"/>
          <w:sz w:val="21"/>
          <w:szCs w:val="21"/>
          <w:b/>
          <w:bCs/>
          <w:spacing w:val="-7"/>
        </w:rPr>
        <w:t>3.</w:t>
      </w:r>
      <w:r>
        <w:rPr>
          <w:rFonts w:ascii="SimHei" w:hAnsi="SimHei" w:eastAsia="SimHei" w:cs="SimHei"/>
          <w:sz w:val="21"/>
          <w:szCs w:val="21"/>
          <w:spacing w:val="18"/>
        </w:rPr>
        <w:t xml:space="preserve"> </w:t>
      </w:r>
      <w:r>
        <w:rPr>
          <w:rFonts w:ascii="SimHei" w:hAnsi="SimHei" w:eastAsia="SimHei" w:cs="SimHei"/>
          <w:sz w:val="21"/>
          <w:szCs w:val="21"/>
          <w:b/>
          <w:bCs/>
          <w:spacing w:val="-7"/>
        </w:rPr>
        <w:t>神经系统表现</w:t>
      </w:r>
    </w:p>
    <w:p>
      <w:pPr>
        <w:ind w:right="96" w:firstLine="419"/>
        <w:spacing w:before="122" w:line="259" w:lineRule="auto"/>
        <w:rPr>
          <w:rFonts w:ascii="SimSun" w:hAnsi="SimSun" w:eastAsia="SimSun" w:cs="SimSun"/>
          <w:sz w:val="21"/>
          <w:szCs w:val="21"/>
        </w:rPr>
      </w:pPr>
      <w:r>
        <w:rPr>
          <w:rFonts w:ascii="SimSun" w:hAnsi="SimSun" w:eastAsia="SimSun" w:cs="SimSun"/>
          <w:sz w:val="21"/>
          <w:szCs w:val="21"/>
          <w:spacing w:val="-7"/>
        </w:rPr>
        <w:t>(1)昏迷：见于催眠、镇静或麻醉药中毒；有机溶剂中毒；窒息性毒物(如一氧化碳、硫化氢、氰化</w:t>
      </w:r>
      <w:r>
        <w:rPr>
          <w:rFonts w:ascii="SimSun" w:hAnsi="SimSun" w:eastAsia="SimSun" w:cs="SimSun"/>
          <w:sz w:val="21"/>
          <w:szCs w:val="21"/>
          <w:spacing w:val="12"/>
        </w:rPr>
        <w:t xml:space="preserve"> </w:t>
      </w:r>
      <w:r>
        <w:rPr>
          <w:rFonts w:ascii="SimSun" w:hAnsi="SimSun" w:eastAsia="SimSun" w:cs="SimSun"/>
          <w:sz w:val="21"/>
          <w:szCs w:val="21"/>
          <w:spacing w:val="-4"/>
        </w:rPr>
        <w:t>物)中毒；致高铁血红蛋白毒物中毒；农药(如OPI、拟除虫菊酯杀虫药或溴甲烷)中毒。</w:t>
      </w:r>
    </w:p>
    <w:p>
      <w:pPr>
        <w:ind w:left="419"/>
        <w:spacing w:before="92" w:line="219" w:lineRule="auto"/>
        <w:rPr>
          <w:rFonts w:ascii="SimSun" w:hAnsi="SimSun" w:eastAsia="SimSun" w:cs="SimSun"/>
          <w:sz w:val="21"/>
          <w:szCs w:val="21"/>
        </w:rPr>
      </w:pPr>
      <w:r>
        <w:rPr>
          <w:rFonts w:ascii="SimSun" w:hAnsi="SimSun" w:eastAsia="SimSun" w:cs="SimSun"/>
          <w:sz w:val="21"/>
          <w:szCs w:val="21"/>
          <w:spacing w:val="-6"/>
        </w:rPr>
        <w:t>(2)谵妄：见于阿托品、乙醇或抗组胺药中毒。</w:t>
      </w:r>
    </w:p>
    <w:p>
      <w:pPr>
        <w:ind w:left="419"/>
        <w:spacing w:before="90" w:line="219" w:lineRule="auto"/>
        <w:rPr>
          <w:rFonts w:ascii="SimSun" w:hAnsi="SimSun" w:eastAsia="SimSun" w:cs="SimSun"/>
          <w:sz w:val="21"/>
          <w:szCs w:val="21"/>
        </w:rPr>
      </w:pPr>
      <w:r>
        <w:rPr>
          <w:rFonts w:ascii="SimSun" w:hAnsi="SimSun" w:eastAsia="SimSun" w:cs="SimSun"/>
          <w:sz w:val="21"/>
          <w:szCs w:val="21"/>
          <w:spacing w:val="-13"/>
        </w:rPr>
        <w:t>(3)肌纤维颤动：见于OPI、氨基甲酸酯类杀虫药中毒或急性异烟肼中毒、丙烯酰胺中毒及铅中毒等。</w:t>
      </w:r>
    </w:p>
    <w:p>
      <w:pPr>
        <w:ind w:left="419"/>
        <w:spacing w:before="90" w:line="219" w:lineRule="auto"/>
        <w:rPr>
          <w:rFonts w:ascii="SimSun" w:hAnsi="SimSun" w:eastAsia="SimSun" w:cs="SimSun"/>
          <w:sz w:val="21"/>
          <w:szCs w:val="21"/>
        </w:rPr>
      </w:pPr>
      <w:r>
        <w:rPr>
          <w:rFonts w:ascii="SimSun" w:hAnsi="SimSun" w:eastAsia="SimSun" w:cs="SimSun"/>
          <w:sz w:val="21"/>
          <w:szCs w:val="21"/>
        </w:rPr>
        <w:t>(4)惊厥：见于窒息性毒物、有机氯或拟除虫菊酯类杀虫药、四亚甲基二砜四胺(毒鼠强)、植物</w:t>
      </w:r>
    </w:p>
    <w:p>
      <w:pPr>
        <w:spacing w:before="92" w:line="219" w:lineRule="auto"/>
        <w:rPr>
          <w:rFonts w:ascii="SimSun" w:hAnsi="SimSun" w:eastAsia="SimSun" w:cs="SimSun"/>
          <w:sz w:val="21"/>
          <w:szCs w:val="21"/>
        </w:rPr>
      </w:pPr>
      <w:r>
        <w:rPr>
          <w:rFonts w:ascii="SimSun" w:hAnsi="SimSun" w:eastAsia="SimSun" w:cs="SimSun"/>
          <w:sz w:val="21"/>
          <w:szCs w:val="21"/>
          <w:spacing w:val="-14"/>
        </w:rPr>
        <w:t>(毒蕈、曼陀罗、苦杏仁)、药物(异烟肼、茶碱类、阿托品)、重金属(铅、铊)等中毒。</w:t>
      </w:r>
    </w:p>
    <w:p>
      <w:pPr>
        <w:ind w:left="419"/>
        <w:spacing w:before="90" w:line="219" w:lineRule="auto"/>
        <w:rPr>
          <w:rFonts w:ascii="SimSun" w:hAnsi="SimSun" w:eastAsia="SimSun" w:cs="SimSun"/>
          <w:sz w:val="21"/>
          <w:szCs w:val="21"/>
        </w:rPr>
      </w:pPr>
      <w:r>
        <w:rPr>
          <w:rFonts w:ascii="SimSun" w:hAnsi="SimSun" w:eastAsia="SimSun" w:cs="SimSun"/>
          <w:sz w:val="21"/>
          <w:szCs w:val="21"/>
          <w:spacing w:val="-6"/>
        </w:rPr>
        <w:t>(5)瘫痪：见于蛇毒、三氧化二砷、可溶性钡盐或磷酸三邻甲苯酯中毒。</w:t>
      </w:r>
    </w:p>
    <w:p>
      <w:pPr>
        <w:ind w:right="96" w:firstLine="419"/>
        <w:spacing w:before="91" w:line="255" w:lineRule="auto"/>
        <w:rPr>
          <w:rFonts w:ascii="SimSun" w:hAnsi="SimSun" w:eastAsia="SimSun" w:cs="SimSun"/>
          <w:sz w:val="21"/>
          <w:szCs w:val="21"/>
        </w:rPr>
      </w:pPr>
      <w:r>
        <w:rPr>
          <w:rFonts w:ascii="SimSun" w:hAnsi="SimSun" w:eastAsia="SimSun" w:cs="SimSun"/>
          <w:sz w:val="21"/>
          <w:szCs w:val="21"/>
          <w:spacing w:val="-9"/>
        </w:rPr>
        <w:t>(6)精神失常：见于一氧化碳、二硫化碳、酒精、阿托品、有机溶剂、抗组胺药中毒或药物依赖</w:t>
      </w:r>
      <w:r>
        <w:rPr>
          <w:rFonts w:ascii="SimSun" w:hAnsi="SimSun" w:eastAsia="SimSun" w:cs="SimSun"/>
          <w:sz w:val="21"/>
          <w:szCs w:val="21"/>
          <w:spacing w:val="-10"/>
        </w:rPr>
        <w:t>戒断</w:t>
      </w:r>
      <w:r>
        <w:rPr>
          <w:rFonts w:ascii="SimSun" w:hAnsi="SimSun" w:eastAsia="SimSun" w:cs="SimSun"/>
          <w:sz w:val="21"/>
          <w:szCs w:val="21"/>
        </w:rPr>
        <w:t xml:space="preserve"> </w:t>
      </w:r>
      <w:r>
        <w:rPr>
          <w:rFonts w:ascii="SimSun" w:hAnsi="SimSun" w:eastAsia="SimSun" w:cs="SimSun"/>
          <w:sz w:val="21"/>
          <w:szCs w:val="21"/>
          <w:spacing w:val="-10"/>
        </w:rPr>
        <w:t>综合征(withdrawal</w:t>
      </w:r>
      <w:r>
        <w:rPr>
          <w:rFonts w:ascii="SimSun" w:hAnsi="SimSun" w:eastAsia="SimSun" w:cs="SimSun"/>
          <w:sz w:val="21"/>
          <w:szCs w:val="21"/>
          <w:spacing w:val="12"/>
        </w:rPr>
        <w:t xml:space="preserve"> </w:t>
      </w:r>
      <w:r>
        <w:rPr>
          <w:rFonts w:ascii="SimSun" w:hAnsi="SimSun" w:eastAsia="SimSun" w:cs="SimSun"/>
          <w:sz w:val="21"/>
          <w:szCs w:val="21"/>
          <w:spacing w:val="-10"/>
        </w:rPr>
        <w:t>syndrome)等。</w:t>
      </w:r>
    </w:p>
    <w:p>
      <w:pPr>
        <w:ind w:left="422"/>
        <w:spacing w:before="116" w:line="221" w:lineRule="auto"/>
        <w:outlineLvl w:val="6"/>
        <w:rPr>
          <w:rFonts w:ascii="SimHei" w:hAnsi="SimHei" w:eastAsia="SimHei" w:cs="SimHei"/>
          <w:sz w:val="21"/>
          <w:szCs w:val="21"/>
        </w:rPr>
      </w:pPr>
      <w:r>
        <w:rPr>
          <w:rFonts w:ascii="SimHei" w:hAnsi="SimHei" w:eastAsia="SimHei" w:cs="SimHei"/>
          <w:sz w:val="21"/>
          <w:szCs w:val="21"/>
          <w:b/>
          <w:bCs/>
          <w:spacing w:val="-2"/>
        </w:rPr>
        <w:t>4.</w:t>
      </w:r>
      <w:r>
        <w:rPr>
          <w:rFonts w:ascii="SimHei" w:hAnsi="SimHei" w:eastAsia="SimHei" w:cs="SimHei"/>
          <w:sz w:val="21"/>
          <w:szCs w:val="21"/>
          <w:spacing w:val="-27"/>
        </w:rPr>
        <w:t xml:space="preserve"> </w:t>
      </w:r>
      <w:r>
        <w:rPr>
          <w:rFonts w:ascii="SimHei" w:hAnsi="SimHei" w:eastAsia="SimHei" w:cs="SimHei"/>
          <w:sz w:val="21"/>
          <w:szCs w:val="21"/>
          <w:b/>
          <w:bCs/>
          <w:spacing w:val="-2"/>
        </w:rPr>
        <w:t>呼吸系统表现</w:t>
      </w:r>
    </w:p>
    <w:p>
      <w:pPr>
        <w:ind w:right="95" w:firstLine="419"/>
        <w:spacing w:before="103" w:line="272" w:lineRule="auto"/>
        <w:jc w:val="both"/>
        <w:rPr>
          <w:rFonts w:ascii="SimSun" w:hAnsi="SimSun" w:eastAsia="SimSun" w:cs="SimSun"/>
          <w:sz w:val="21"/>
          <w:szCs w:val="21"/>
        </w:rPr>
      </w:pPr>
      <w:r>
        <w:rPr>
          <w:rFonts w:ascii="SimSun" w:hAnsi="SimSun" w:eastAsia="SimSun" w:cs="SimSun"/>
          <w:sz w:val="21"/>
          <w:szCs w:val="21"/>
          <w:spacing w:val="-6"/>
        </w:rPr>
        <w:t>(1)呼出特殊气味：乙醇中毒呼出气有</w:t>
      </w:r>
      <w:r>
        <w:rPr>
          <w:rFonts w:ascii="SimSun" w:hAnsi="SimSun" w:eastAsia="SimSun" w:cs="SimSun"/>
          <w:sz w:val="21"/>
          <w:szCs w:val="21"/>
          <w:spacing w:val="-7"/>
        </w:rPr>
        <w:t>酒味；氰化物中毒有苦杏仁味；</w:t>
      </w:r>
      <w:r>
        <w:rPr>
          <w:rFonts w:ascii="SimSun" w:hAnsi="SimSun" w:eastAsia="SimSun" w:cs="SimSun"/>
          <w:sz w:val="21"/>
          <w:szCs w:val="21"/>
          <w:spacing w:val="-6"/>
        </w:rPr>
        <w:t>OPI</w:t>
      </w:r>
      <w:r>
        <w:rPr>
          <w:rFonts w:ascii="SimSun" w:hAnsi="SimSun" w:eastAsia="SimSun" w:cs="SimSun"/>
          <w:sz w:val="21"/>
          <w:szCs w:val="21"/>
          <w:spacing w:val="-7"/>
        </w:rPr>
        <w:t>、黄磷、二甲亚砜、铊或</w:t>
      </w:r>
      <w:r>
        <w:rPr>
          <w:rFonts w:ascii="SimSun" w:hAnsi="SimSun" w:eastAsia="SimSun" w:cs="SimSun"/>
          <w:sz w:val="21"/>
          <w:szCs w:val="21"/>
        </w:rPr>
        <w:t xml:space="preserve"> </w:t>
      </w:r>
      <w:r>
        <w:rPr>
          <w:rFonts w:ascii="SimSun" w:hAnsi="SimSun" w:eastAsia="SimSun" w:cs="SimSun"/>
          <w:sz w:val="21"/>
          <w:szCs w:val="21"/>
          <w:spacing w:val="-7"/>
        </w:rPr>
        <w:t>砷中毒时有蒜味；苯酚、甲酚皂溶液中毒有苯酚味；硝基苯中毒有鞋油味；锌或磷化铝中毒可闻及鱼腥</w:t>
      </w:r>
      <w:r>
        <w:rPr>
          <w:rFonts w:ascii="SimSun" w:hAnsi="SimSun" w:eastAsia="SimSun" w:cs="SimSun"/>
          <w:sz w:val="21"/>
          <w:szCs w:val="21"/>
          <w:spacing w:val="12"/>
        </w:rPr>
        <w:t xml:space="preserve"> </w:t>
      </w:r>
      <w:r>
        <w:rPr>
          <w:rFonts w:ascii="SimSun" w:hAnsi="SimSun" w:eastAsia="SimSun" w:cs="SimSun"/>
          <w:sz w:val="21"/>
          <w:szCs w:val="21"/>
          <w:spacing w:val="-7"/>
        </w:rPr>
        <w:t>味，甲苯或其他溶剂有胶水味。</w:t>
      </w:r>
    </w:p>
    <w:p>
      <w:pPr>
        <w:ind w:right="19" w:firstLine="419"/>
        <w:spacing w:before="91" w:line="259" w:lineRule="auto"/>
        <w:jc w:val="both"/>
        <w:rPr>
          <w:rFonts w:ascii="SimSun" w:hAnsi="SimSun" w:eastAsia="SimSun" w:cs="SimSun"/>
          <w:sz w:val="21"/>
          <w:szCs w:val="21"/>
        </w:rPr>
      </w:pPr>
      <w:r>
        <w:rPr>
          <w:rFonts w:ascii="SimSun" w:hAnsi="SimSun" w:eastAsia="SimSun" w:cs="SimSun"/>
          <w:sz w:val="21"/>
          <w:szCs w:val="21"/>
          <w:spacing w:val="-5"/>
        </w:rPr>
        <w:t>(2)呼吸加快：水杨酸类、甲醇等中毒兴奋呼吸中枢；刺激性气体(如二氧化氮、氟化氢、硫化氢</w:t>
      </w:r>
      <w:r>
        <w:rPr>
          <w:rFonts w:ascii="SimSun" w:hAnsi="SimSun" w:eastAsia="SimSun" w:cs="SimSun"/>
          <w:sz w:val="21"/>
          <w:szCs w:val="21"/>
          <w:spacing w:val="-6"/>
        </w:rPr>
        <w:t>、</w:t>
      </w:r>
      <w:r>
        <w:rPr>
          <w:rFonts w:ascii="SimSun" w:hAnsi="SimSun" w:eastAsia="SimSun" w:cs="SimSun"/>
          <w:sz w:val="21"/>
          <w:szCs w:val="21"/>
        </w:rPr>
        <w:t xml:space="preserve"> </w:t>
      </w:r>
      <w:r>
        <w:rPr>
          <w:rFonts w:ascii="SimSun" w:hAnsi="SimSun" w:eastAsia="SimSun" w:cs="SimSun"/>
          <w:sz w:val="21"/>
          <w:szCs w:val="21"/>
          <w:spacing w:val="-10"/>
        </w:rPr>
        <w:t>氯化氢、溴化氢、磷化氢、二氧化硫等)中毒引起呼吸加快。</w:t>
      </w:r>
    </w:p>
    <w:p>
      <w:pPr>
        <w:ind w:left="419"/>
        <w:spacing w:before="92" w:line="219" w:lineRule="auto"/>
        <w:rPr>
          <w:rFonts w:ascii="SimSun" w:hAnsi="SimSun" w:eastAsia="SimSun" w:cs="SimSun"/>
          <w:sz w:val="21"/>
          <w:szCs w:val="21"/>
        </w:rPr>
      </w:pPr>
      <w:r>
        <w:rPr>
          <w:rFonts w:ascii="SimSun" w:hAnsi="SimSun" w:eastAsia="SimSun" w:cs="SimSun"/>
          <w:sz w:val="21"/>
          <w:szCs w:val="21"/>
          <w:spacing w:val="-2"/>
        </w:rPr>
        <w:t>(3)呼吸减慢：催眠药或吗啡中毒抑制呼吸中枢致呼吸麻痹，</w:t>
      </w:r>
      <w:r>
        <w:rPr>
          <w:rFonts w:ascii="SimSun" w:hAnsi="SimSun" w:eastAsia="SimSun" w:cs="SimSun"/>
          <w:sz w:val="21"/>
          <w:szCs w:val="21"/>
          <w:spacing w:val="-3"/>
        </w:rPr>
        <w:t>使呼吸减慢。</w:t>
      </w:r>
    </w:p>
    <w:p>
      <w:pPr>
        <w:ind w:left="419"/>
        <w:spacing w:before="91" w:line="219" w:lineRule="auto"/>
        <w:rPr>
          <w:rFonts w:ascii="SimSun" w:hAnsi="SimSun" w:eastAsia="SimSun" w:cs="SimSun"/>
          <w:sz w:val="21"/>
          <w:szCs w:val="21"/>
        </w:rPr>
      </w:pPr>
      <w:r>
        <w:rPr>
          <w:rFonts w:ascii="SimSun" w:hAnsi="SimSun" w:eastAsia="SimSun" w:cs="SimSun"/>
          <w:sz w:val="21"/>
          <w:szCs w:val="21"/>
          <w:spacing w:val="-4"/>
        </w:rPr>
        <w:t>(4)肺水肿：刺激性气体、OPI</w:t>
      </w:r>
      <w:r>
        <w:rPr>
          <w:rFonts w:ascii="SimSun" w:hAnsi="SimSun" w:eastAsia="SimSun" w:cs="SimSun"/>
          <w:sz w:val="21"/>
          <w:szCs w:val="21"/>
          <w:spacing w:val="-42"/>
        </w:rPr>
        <w:t xml:space="preserve"> </w:t>
      </w:r>
      <w:r>
        <w:rPr>
          <w:rFonts w:ascii="SimSun" w:hAnsi="SimSun" w:eastAsia="SimSun" w:cs="SimSun"/>
          <w:sz w:val="21"/>
          <w:szCs w:val="21"/>
          <w:spacing w:val="-4"/>
        </w:rPr>
        <w:t>或百草枯等中毒常发生肺水肿。</w:t>
      </w:r>
    </w:p>
    <w:p>
      <w:pPr>
        <w:ind w:left="422"/>
        <w:spacing w:before="96" w:line="221" w:lineRule="auto"/>
        <w:outlineLvl w:val="6"/>
        <w:rPr>
          <w:rFonts w:ascii="SimHei" w:hAnsi="SimHei" w:eastAsia="SimHei" w:cs="SimHei"/>
          <w:sz w:val="21"/>
          <w:szCs w:val="21"/>
        </w:rPr>
      </w:pPr>
      <w:r>
        <w:rPr>
          <w:rFonts w:ascii="SimHei" w:hAnsi="SimHei" w:eastAsia="SimHei" w:cs="SimHei"/>
          <w:sz w:val="21"/>
          <w:szCs w:val="21"/>
          <w:b/>
          <w:bCs/>
        </w:rPr>
        <w:t>5.</w:t>
      </w:r>
      <w:r>
        <w:rPr>
          <w:rFonts w:ascii="SimHei" w:hAnsi="SimHei" w:eastAsia="SimHei" w:cs="SimHei"/>
          <w:sz w:val="21"/>
          <w:szCs w:val="21"/>
          <w:spacing w:val="-42"/>
        </w:rPr>
        <w:t xml:space="preserve"> </w:t>
      </w:r>
      <w:r>
        <w:rPr>
          <w:rFonts w:ascii="SimHei" w:hAnsi="SimHei" w:eastAsia="SimHei" w:cs="SimHei"/>
          <w:sz w:val="21"/>
          <w:szCs w:val="21"/>
          <w:b/>
          <w:bCs/>
        </w:rPr>
        <w:t>循环系统表现</w:t>
      </w:r>
    </w:p>
    <w:p>
      <w:pPr>
        <w:ind w:right="132" w:firstLine="419"/>
        <w:spacing w:before="92" w:line="259" w:lineRule="auto"/>
        <w:rPr>
          <w:rFonts w:ascii="SimSun" w:hAnsi="SimSun" w:eastAsia="SimSun" w:cs="SimSun"/>
          <w:sz w:val="21"/>
          <w:szCs w:val="21"/>
        </w:rPr>
      </w:pPr>
      <w:r>
        <w:rPr>
          <w:rFonts w:ascii="SimSun" w:hAnsi="SimSun" w:eastAsia="SimSun" w:cs="SimSun"/>
          <w:sz w:val="21"/>
          <w:szCs w:val="21"/>
          <w:spacing w:val="-5"/>
        </w:rPr>
        <w:t>(1)心律失常：洋地黄、夹竹桃、蟾蜍毒素中毒兴奋迷走神经，拟肾</w:t>
      </w:r>
      <w:r>
        <w:rPr>
          <w:rFonts w:ascii="SimSun" w:hAnsi="SimSun" w:eastAsia="SimSun" w:cs="SimSun"/>
          <w:sz w:val="21"/>
          <w:szCs w:val="21"/>
          <w:spacing w:val="-6"/>
        </w:rPr>
        <w:t>上腺素药、三环类抗抑郁药中</w:t>
      </w:r>
      <w:r>
        <w:rPr>
          <w:rFonts w:ascii="SimSun" w:hAnsi="SimSun" w:eastAsia="SimSun" w:cs="SimSun"/>
          <w:sz w:val="21"/>
          <w:szCs w:val="21"/>
        </w:rPr>
        <w:t xml:space="preserve"> </w:t>
      </w:r>
      <w:r>
        <w:rPr>
          <w:rFonts w:ascii="SimSun" w:hAnsi="SimSun" w:eastAsia="SimSun" w:cs="SimSun"/>
          <w:sz w:val="21"/>
          <w:szCs w:val="21"/>
          <w:spacing w:val="-4"/>
        </w:rPr>
        <w:t>毒兴奋交感神经，氨茶碱中毒所致心律失常的机制多样。</w:t>
      </w:r>
    </w:p>
    <w:p>
      <w:pPr>
        <w:ind w:right="97" w:firstLine="419"/>
        <w:spacing w:before="90" w:line="273" w:lineRule="auto"/>
        <w:rPr>
          <w:rFonts w:ascii="SimSun" w:hAnsi="SimSun" w:eastAsia="SimSun" w:cs="SimSun"/>
          <w:sz w:val="21"/>
          <w:szCs w:val="21"/>
        </w:rPr>
      </w:pPr>
      <w:r>
        <w:rPr>
          <w:rFonts w:ascii="SimSun" w:hAnsi="SimSun" w:eastAsia="SimSun" w:cs="SimSun"/>
          <w:sz w:val="21"/>
          <w:szCs w:val="21"/>
          <w:spacing w:val="-9"/>
        </w:rPr>
        <w:t>(2)心脏骤停：①心肌毒性作用：见于洋地黄、奎尼丁、锑剂或依米丁(吐根碱)等中毒</w:t>
      </w:r>
      <w:r>
        <w:rPr>
          <w:rFonts w:ascii="SimSun" w:hAnsi="SimSun" w:eastAsia="SimSun" w:cs="SimSun"/>
          <w:sz w:val="21"/>
          <w:szCs w:val="21"/>
          <w:spacing w:val="-10"/>
        </w:rPr>
        <w:t>；②缺氧：窒</w:t>
      </w:r>
      <w:r>
        <w:rPr>
          <w:rFonts w:ascii="SimSun" w:hAnsi="SimSun" w:eastAsia="SimSun" w:cs="SimSun"/>
          <w:sz w:val="21"/>
          <w:szCs w:val="21"/>
        </w:rPr>
        <w:t xml:space="preserve"> </w:t>
      </w:r>
      <w:r>
        <w:rPr>
          <w:rFonts w:ascii="SimSun" w:hAnsi="SimSun" w:eastAsia="SimSun" w:cs="SimSun"/>
          <w:sz w:val="21"/>
          <w:szCs w:val="21"/>
          <w:spacing w:val="-13"/>
        </w:rPr>
        <w:t>息性气体(asphyxiating</w:t>
      </w:r>
      <w:r>
        <w:rPr>
          <w:rFonts w:ascii="SimSun" w:hAnsi="SimSun" w:eastAsia="SimSun" w:cs="SimSun"/>
          <w:sz w:val="21"/>
          <w:szCs w:val="21"/>
          <w:spacing w:val="-3"/>
        </w:rPr>
        <w:t xml:space="preserve"> </w:t>
      </w:r>
      <w:r>
        <w:rPr>
          <w:rFonts w:ascii="SimSun" w:hAnsi="SimSun" w:eastAsia="SimSun" w:cs="SimSun"/>
          <w:sz w:val="21"/>
          <w:szCs w:val="21"/>
          <w:spacing w:val="-13"/>
        </w:rPr>
        <w:t>gas)中毒，如一氧化碳、硫化氢、氰化物或苯胺等；③严重低钾血症：</w:t>
      </w:r>
      <w:r>
        <w:rPr>
          <w:rFonts w:ascii="SimSun" w:hAnsi="SimSun" w:eastAsia="SimSun" w:cs="SimSun"/>
          <w:sz w:val="21"/>
          <w:szCs w:val="21"/>
          <w:spacing w:val="-14"/>
        </w:rPr>
        <w:t>见于可溶性</w:t>
      </w:r>
      <w:r>
        <w:rPr>
          <w:rFonts w:ascii="SimSun" w:hAnsi="SimSun" w:eastAsia="SimSun" w:cs="SimSun"/>
          <w:sz w:val="21"/>
          <w:szCs w:val="21"/>
        </w:rPr>
        <w:t xml:space="preserve"> </w:t>
      </w:r>
      <w:r>
        <w:rPr>
          <w:rFonts w:ascii="SimSun" w:hAnsi="SimSun" w:eastAsia="SimSun" w:cs="SimSun"/>
          <w:sz w:val="21"/>
          <w:szCs w:val="21"/>
          <w:spacing w:val="-7"/>
        </w:rPr>
        <w:t>钡盐、棉酚或排钾利尿药中毒。</w:t>
      </w:r>
    </w:p>
    <w:p>
      <w:pPr>
        <w:ind w:right="96" w:firstLine="419"/>
        <w:spacing w:before="88" w:line="273" w:lineRule="auto"/>
        <w:rPr>
          <w:rFonts w:ascii="SimSun" w:hAnsi="SimSun" w:eastAsia="SimSun" w:cs="SimSun"/>
          <w:sz w:val="21"/>
          <w:szCs w:val="21"/>
        </w:rPr>
      </w:pPr>
      <w:r>
        <w:rPr>
          <w:rFonts w:ascii="SimSun" w:hAnsi="SimSun" w:eastAsia="SimSun" w:cs="SimSun"/>
          <w:sz w:val="21"/>
          <w:szCs w:val="21"/>
        </w:rPr>
        <w:t>(3)休克：强酸和强碱引起严重灼伤致血浆渗出，三氧化二砷中毒引起剧烈呕吐和腹</w:t>
      </w:r>
      <w:r>
        <w:rPr>
          <w:rFonts w:ascii="SimSun" w:hAnsi="SimSun" w:eastAsia="SimSun" w:cs="SimSun"/>
          <w:sz w:val="21"/>
          <w:szCs w:val="21"/>
          <w:spacing w:val="-1"/>
        </w:rPr>
        <w:t>泻，麻醉药</w:t>
      </w:r>
      <w:r>
        <w:rPr>
          <w:rFonts w:ascii="SimSun" w:hAnsi="SimSun" w:eastAsia="SimSun" w:cs="SimSun"/>
          <w:sz w:val="21"/>
          <w:szCs w:val="21"/>
        </w:rPr>
        <w:t xml:space="preserve"> </w:t>
      </w:r>
      <w:r>
        <w:rPr>
          <w:rFonts w:ascii="SimSun" w:hAnsi="SimSun" w:eastAsia="SimSun" w:cs="SimSun"/>
          <w:sz w:val="21"/>
          <w:szCs w:val="21"/>
          <w:spacing w:val="3"/>
        </w:rPr>
        <w:t>过量、严重巴比妥类中毒抑制血管中枢导致外周血管扩张。以上因素都可</w:t>
      </w:r>
      <w:r>
        <w:rPr>
          <w:rFonts w:ascii="SimSun" w:hAnsi="SimSun" w:eastAsia="SimSun" w:cs="SimSun"/>
          <w:sz w:val="21"/>
          <w:szCs w:val="21"/>
          <w:spacing w:val="2"/>
        </w:rPr>
        <w:t>通过不同途径引起循环血</w:t>
      </w:r>
      <w:r>
        <w:rPr>
          <w:rFonts w:ascii="SimSun" w:hAnsi="SimSun" w:eastAsia="SimSun" w:cs="SimSun"/>
          <w:sz w:val="21"/>
          <w:szCs w:val="21"/>
        </w:rPr>
        <w:t xml:space="preserve"> </w:t>
      </w:r>
      <w:r>
        <w:rPr>
          <w:rFonts w:ascii="SimSun" w:hAnsi="SimSun" w:eastAsia="SimSun" w:cs="SimSun"/>
          <w:sz w:val="21"/>
          <w:szCs w:val="21"/>
          <w:spacing w:val="-8"/>
        </w:rPr>
        <w:t>容量绝对或相对减少，发生休克。</w:t>
      </w:r>
    </w:p>
    <w:p>
      <w:pPr>
        <w:ind w:firstLine="409"/>
        <w:spacing w:before="90" w:line="273" w:lineRule="auto"/>
        <w:rPr>
          <w:rFonts w:ascii="SimSun" w:hAnsi="SimSun" w:eastAsia="SimSun" w:cs="SimSun"/>
          <w:sz w:val="21"/>
          <w:szCs w:val="21"/>
        </w:rPr>
      </w:pPr>
      <w:r>
        <w:rPr>
          <w:rFonts w:ascii="Times New Roman" w:hAnsi="Times New Roman" w:eastAsia="Times New Roman" w:cs="Times New Roman"/>
          <w:sz w:val="21"/>
          <w:szCs w:val="21"/>
          <w:b/>
          <w:bCs/>
          <w:spacing w:val="9"/>
        </w:rPr>
        <w:t>6.</w:t>
      </w:r>
      <w:r>
        <w:rPr>
          <w:rFonts w:ascii="Times New Roman" w:hAnsi="Times New Roman" w:eastAsia="Times New Roman" w:cs="Times New Roman"/>
          <w:sz w:val="21"/>
          <w:szCs w:val="21"/>
          <w:spacing w:val="20"/>
        </w:rPr>
        <w:t xml:space="preserve">  </w:t>
      </w:r>
      <w:r>
        <w:rPr>
          <w:rFonts w:ascii="SimSun" w:hAnsi="SimSun" w:eastAsia="SimSun" w:cs="SimSun"/>
          <w:sz w:val="21"/>
          <w:szCs w:val="21"/>
          <w:b/>
          <w:bCs/>
          <w:spacing w:val="9"/>
        </w:rPr>
        <w:t>泌尿系统表现</w:t>
      </w:r>
      <w:r>
        <w:rPr>
          <w:rFonts w:ascii="SimSun" w:hAnsi="SimSun" w:eastAsia="SimSun" w:cs="SimSun"/>
          <w:sz w:val="21"/>
          <w:szCs w:val="21"/>
          <w:spacing w:val="90"/>
        </w:rPr>
        <w:t xml:space="preserve"> </w:t>
      </w:r>
      <w:r>
        <w:rPr>
          <w:rFonts w:ascii="SimSun" w:hAnsi="SimSun" w:eastAsia="SimSun" w:cs="SimSun"/>
          <w:sz w:val="21"/>
          <w:szCs w:val="21"/>
          <w:spacing w:val="9"/>
        </w:rPr>
        <w:t>中毒后肾损害：肾小管堵塞(如砷化氢中毒致大量红细胞破坏物堵塞肾小</w:t>
      </w:r>
      <w:r>
        <w:rPr>
          <w:rFonts w:ascii="SimSun" w:hAnsi="SimSun" w:eastAsia="SimSun" w:cs="SimSun"/>
          <w:sz w:val="21"/>
          <w:szCs w:val="21"/>
        </w:rPr>
        <w:t xml:space="preserve">  </w:t>
      </w:r>
      <w:r>
        <w:rPr>
          <w:rFonts w:ascii="SimSun" w:hAnsi="SimSun" w:eastAsia="SimSun" w:cs="SimSun"/>
          <w:sz w:val="21"/>
          <w:szCs w:val="21"/>
        </w:rPr>
        <w:t>管)、肾缺血或肾小管坏死(如头孢菌素类、氨基苷类抗生素、毒蕈和蛇毒等中毒),导致急性肾衰竭，</w:t>
      </w:r>
      <w:r>
        <w:rPr>
          <w:rFonts w:ascii="SimSun" w:hAnsi="SimSun" w:eastAsia="SimSun" w:cs="SimSun"/>
          <w:sz w:val="21"/>
          <w:szCs w:val="21"/>
          <w:spacing w:val="3"/>
        </w:rPr>
        <w:t xml:space="preserve"> </w:t>
      </w:r>
      <w:r>
        <w:rPr>
          <w:rFonts w:ascii="SimSun" w:hAnsi="SimSun" w:eastAsia="SimSun" w:cs="SimSun"/>
          <w:sz w:val="21"/>
          <w:szCs w:val="21"/>
          <w:spacing w:val="-4"/>
        </w:rPr>
        <w:t>出现少尿或无尿。</w:t>
      </w:r>
    </w:p>
    <w:p>
      <w:pPr>
        <w:ind w:right="95" w:firstLine="419"/>
        <w:spacing w:before="87" w:line="273" w:lineRule="auto"/>
        <w:rPr>
          <w:rFonts w:ascii="SimSun" w:hAnsi="SimSun" w:eastAsia="SimSun" w:cs="SimSun"/>
          <w:sz w:val="21"/>
          <w:szCs w:val="21"/>
        </w:rPr>
      </w:pPr>
      <w:r>
        <w:rPr>
          <w:rFonts w:ascii="Times New Roman" w:hAnsi="Times New Roman" w:eastAsia="Times New Roman" w:cs="Times New Roman"/>
          <w:sz w:val="21"/>
          <w:szCs w:val="21"/>
          <w:b/>
          <w:bCs/>
          <w:spacing w:val="-4"/>
        </w:rPr>
        <w:t>7.</w:t>
      </w:r>
      <w:r>
        <w:rPr>
          <w:rFonts w:ascii="Times New Roman" w:hAnsi="Times New Roman" w:eastAsia="Times New Roman" w:cs="Times New Roman"/>
          <w:sz w:val="21"/>
          <w:szCs w:val="21"/>
          <w:spacing w:val="8"/>
        </w:rPr>
        <w:t xml:space="preserve">  </w:t>
      </w:r>
      <w:r>
        <w:rPr>
          <w:rFonts w:ascii="SimSun" w:hAnsi="SimSun" w:eastAsia="SimSun" w:cs="SimSun"/>
          <w:sz w:val="21"/>
          <w:szCs w:val="21"/>
          <w:b/>
          <w:bCs/>
          <w:spacing w:val="-4"/>
        </w:rPr>
        <w:t>血液系统表现</w:t>
      </w:r>
      <w:r>
        <w:rPr>
          <w:rFonts w:ascii="SimSun" w:hAnsi="SimSun" w:eastAsia="SimSun" w:cs="SimSun"/>
          <w:sz w:val="21"/>
          <w:szCs w:val="21"/>
          <w:spacing w:val="100"/>
        </w:rPr>
        <w:t xml:space="preserve"> </w:t>
      </w:r>
      <w:r>
        <w:rPr>
          <w:rFonts w:ascii="SimSun" w:hAnsi="SimSun" w:eastAsia="SimSun" w:cs="SimSun"/>
          <w:sz w:val="21"/>
          <w:szCs w:val="21"/>
          <w:spacing w:val="-4"/>
        </w:rPr>
        <w:t>如砷化氢中毒、苯胺或硝基苯等中毒引起溶血性贫血和黄疸；水杨酸类、肝</w:t>
      </w:r>
      <w:r>
        <w:rPr>
          <w:rFonts w:ascii="SimSun" w:hAnsi="SimSun" w:eastAsia="SimSun" w:cs="SimSun"/>
          <w:sz w:val="21"/>
          <w:szCs w:val="21"/>
          <w:spacing w:val="-5"/>
        </w:rPr>
        <w:t>素</w:t>
      </w:r>
      <w:r>
        <w:rPr>
          <w:rFonts w:ascii="SimSun" w:hAnsi="SimSun" w:eastAsia="SimSun" w:cs="SimSun"/>
          <w:sz w:val="21"/>
          <w:szCs w:val="21"/>
        </w:rPr>
        <w:t xml:space="preserve"> </w:t>
      </w:r>
      <w:r>
        <w:rPr>
          <w:rFonts w:ascii="SimSun" w:hAnsi="SimSun" w:eastAsia="SimSun" w:cs="SimSun"/>
          <w:sz w:val="21"/>
          <w:szCs w:val="21"/>
          <w:spacing w:val="-7"/>
        </w:rPr>
        <w:t>或双香豆素过量、敌鼠钠盐、溴敌隆和蛇毒咬伤中毒引起止凝血障碍致出血；氯霉素、抗肿瘤药或苯等</w:t>
      </w:r>
      <w:r>
        <w:rPr>
          <w:rFonts w:ascii="SimSun" w:hAnsi="SimSun" w:eastAsia="SimSun" w:cs="SimSun"/>
          <w:sz w:val="21"/>
          <w:szCs w:val="21"/>
          <w:spacing w:val="13"/>
        </w:rPr>
        <w:t xml:space="preserve"> </w:t>
      </w:r>
      <w:r>
        <w:rPr>
          <w:rFonts w:ascii="SimSun" w:hAnsi="SimSun" w:eastAsia="SimSun" w:cs="SimSun"/>
          <w:sz w:val="21"/>
          <w:szCs w:val="21"/>
          <w:spacing w:val="-3"/>
        </w:rPr>
        <w:t>中毒引起白细胞减少。</w:t>
      </w:r>
    </w:p>
    <w:p>
      <w:pPr>
        <w:ind w:left="419"/>
        <w:spacing w:before="116" w:line="221" w:lineRule="auto"/>
        <w:rPr>
          <w:rFonts w:ascii="SimHei" w:hAnsi="SimHei" w:eastAsia="SimHei" w:cs="SimHei"/>
          <w:sz w:val="21"/>
          <w:szCs w:val="21"/>
        </w:rPr>
      </w:pPr>
      <w:r>
        <w:rPr>
          <w:rFonts w:ascii="Times New Roman" w:hAnsi="Times New Roman" w:eastAsia="Times New Roman" w:cs="Times New Roman"/>
          <w:sz w:val="21"/>
          <w:szCs w:val="21"/>
          <w:b/>
          <w:bCs/>
          <w:spacing w:val="-5"/>
        </w:rPr>
        <w:t>8.</w:t>
      </w:r>
      <w:r>
        <w:rPr>
          <w:rFonts w:ascii="Times New Roman" w:hAnsi="Times New Roman" w:eastAsia="Times New Roman" w:cs="Times New Roman"/>
          <w:sz w:val="21"/>
          <w:szCs w:val="21"/>
          <w:spacing w:val="31"/>
          <w:w w:val="101"/>
        </w:rPr>
        <w:t xml:space="preserve">  </w:t>
      </w:r>
      <w:r>
        <w:rPr>
          <w:rFonts w:ascii="SimHei" w:hAnsi="SimHei" w:eastAsia="SimHei" w:cs="SimHei"/>
          <w:sz w:val="21"/>
          <w:szCs w:val="21"/>
          <w:b/>
          <w:bCs/>
          <w:spacing w:val="-5"/>
        </w:rPr>
        <w:t>发热</w:t>
      </w:r>
      <w:r>
        <w:rPr>
          <w:rFonts w:ascii="SimHei" w:hAnsi="SimHei" w:eastAsia="SimHei" w:cs="SimHei"/>
          <w:sz w:val="21"/>
          <w:szCs w:val="21"/>
          <w:spacing w:val="80"/>
        </w:rPr>
        <w:t xml:space="preserve"> </w:t>
      </w:r>
      <w:r>
        <w:rPr>
          <w:rFonts w:ascii="SimHei" w:hAnsi="SimHei" w:eastAsia="SimHei" w:cs="SimHei"/>
          <w:sz w:val="21"/>
          <w:szCs w:val="21"/>
          <w:spacing w:val="-5"/>
        </w:rPr>
        <w:t>见于阿托品、二硝基酚或棉酚等中毒。</w:t>
      </w:r>
    </w:p>
    <w:p>
      <w:pPr>
        <w:ind w:left="422"/>
        <w:spacing w:before="101" w:line="223" w:lineRule="auto"/>
        <w:rPr>
          <w:rFonts w:ascii="SimHei" w:hAnsi="SimHei" w:eastAsia="SimHei" w:cs="SimHei"/>
          <w:sz w:val="21"/>
          <w:szCs w:val="21"/>
        </w:rPr>
      </w:pPr>
      <w:r>
        <w:rPr>
          <w:rFonts w:ascii="SimHei" w:hAnsi="SimHei" w:eastAsia="SimHei" w:cs="SimHei"/>
          <w:sz w:val="21"/>
          <w:szCs w:val="21"/>
          <w:b/>
          <w:bCs/>
          <w:spacing w:val="21"/>
        </w:rPr>
        <w:t>(二)慢性中毒</w:t>
      </w:r>
    </w:p>
    <w:p>
      <w:pPr>
        <w:ind w:left="419"/>
        <w:spacing w:before="55" w:line="219" w:lineRule="auto"/>
        <w:rPr>
          <w:rFonts w:ascii="SimSun" w:hAnsi="SimSun" w:eastAsia="SimSun" w:cs="SimSun"/>
          <w:sz w:val="21"/>
          <w:szCs w:val="21"/>
        </w:rPr>
      </w:pPr>
      <w:r>
        <w:rPr>
          <w:rFonts w:ascii="Times New Roman" w:hAnsi="Times New Roman" w:eastAsia="Times New Roman" w:cs="Times New Roman"/>
          <w:sz w:val="21"/>
          <w:szCs w:val="21"/>
          <w:b/>
          <w:bCs/>
          <w:spacing w:val="-1"/>
        </w:rPr>
        <w:t>1.</w:t>
      </w:r>
      <w:r>
        <w:rPr>
          <w:rFonts w:ascii="Times New Roman" w:hAnsi="Times New Roman" w:eastAsia="Times New Roman" w:cs="Times New Roman"/>
          <w:sz w:val="21"/>
          <w:szCs w:val="21"/>
          <w:spacing w:val="60"/>
          <w:w w:val="101"/>
        </w:rPr>
        <w:t xml:space="preserve"> </w:t>
      </w:r>
      <w:r>
        <w:rPr>
          <w:rFonts w:ascii="SimSun" w:hAnsi="SimSun" w:eastAsia="SimSun" w:cs="SimSun"/>
          <w:sz w:val="21"/>
          <w:szCs w:val="21"/>
          <w:b/>
          <w:bCs/>
          <w:spacing w:val="-1"/>
        </w:rPr>
        <w:t>神经系统表现</w:t>
      </w:r>
      <w:r>
        <w:rPr>
          <w:rFonts w:ascii="SimSun" w:hAnsi="SimSun" w:eastAsia="SimSun" w:cs="SimSun"/>
          <w:sz w:val="21"/>
          <w:szCs w:val="21"/>
          <w:spacing w:val="90"/>
        </w:rPr>
        <w:t xml:space="preserve"> </w:t>
      </w:r>
      <w:r>
        <w:rPr>
          <w:rFonts w:ascii="SimSun" w:hAnsi="SimSun" w:eastAsia="SimSun" w:cs="SimSun"/>
          <w:sz w:val="21"/>
          <w:szCs w:val="21"/>
          <w:spacing w:val="-1"/>
        </w:rPr>
        <w:t>痴呆(见于四乙铅或一氧化碳等中毒)、震颤麻痹综合征(见于一氧化碳、吩噻</w:t>
      </w:r>
    </w:p>
    <w:p>
      <w:pPr>
        <w:spacing w:before="95" w:line="219" w:lineRule="auto"/>
        <w:rPr>
          <w:rFonts w:ascii="SimSun" w:hAnsi="SimSun" w:eastAsia="SimSun" w:cs="SimSun"/>
          <w:sz w:val="21"/>
          <w:szCs w:val="21"/>
        </w:rPr>
      </w:pPr>
      <w:r>
        <w:rPr>
          <w:rFonts w:ascii="SimSun" w:hAnsi="SimSun" w:eastAsia="SimSun" w:cs="SimSun"/>
          <w:sz w:val="21"/>
          <w:szCs w:val="21"/>
          <w:spacing w:val="-4"/>
        </w:rPr>
        <w:t>嗪或锰等中毒)、周围神经病(见于铅、砷或OPI</w:t>
      </w:r>
      <w:r>
        <w:rPr>
          <w:rFonts w:ascii="SimSun" w:hAnsi="SimSun" w:eastAsia="SimSun" w:cs="SimSun"/>
          <w:sz w:val="21"/>
          <w:szCs w:val="21"/>
          <w:spacing w:val="-23"/>
        </w:rPr>
        <w:t xml:space="preserve"> </w:t>
      </w:r>
      <w:r>
        <w:rPr>
          <w:rFonts w:ascii="SimSun" w:hAnsi="SimSun" w:eastAsia="SimSun" w:cs="SimSun"/>
          <w:sz w:val="21"/>
          <w:szCs w:val="21"/>
          <w:spacing w:val="-5"/>
        </w:rPr>
        <w:t>中毒)。</w:t>
      </w:r>
    </w:p>
    <w:p>
      <w:pPr>
        <w:ind w:left="419"/>
        <w:spacing w:before="88" w:line="219" w:lineRule="auto"/>
        <w:rPr>
          <w:rFonts w:ascii="SimSun" w:hAnsi="SimSun" w:eastAsia="SimSun" w:cs="SimSun"/>
          <w:sz w:val="21"/>
          <w:szCs w:val="21"/>
        </w:rPr>
      </w:pPr>
      <w:r>
        <w:rPr>
          <w:rFonts w:ascii="Times New Roman" w:hAnsi="Times New Roman" w:eastAsia="Times New Roman" w:cs="Times New Roman"/>
          <w:sz w:val="21"/>
          <w:szCs w:val="21"/>
          <w:b/>
          <w:bCs/>
          <w:spacing w:val="-4"/>
        </w:rPr>
        <w:t>2.</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b/>
          <w:bCs/>
          <w:spacing w:val="-4"/>
        </w:rPr>
        <w:t>消化系统表现</w:t>
      </w:r>
      <w:r>
        <w:rPr>
          <w:rFonts w:ascii="SimSun" w:hAnsi="SimSun" w:eastAsia="SimSun" w:cs="SimSun"/>
          <w:sz w:val="21"/>
          <w:szCs w:val="21"/>
          <w:spacing w:val="79"/>
        </w:rPr>
        <w:t xml:space="preserve"> </w:t>
      </w:r>
      <w:r>
        <w:rPr>
          <w:rFonts w:ascii="SimSun" w:hAnsi="SimSun" w:eastAsia="SimSun" w:cs="SimSun"/>
          <w:sz w:val="21"/>
          <w:szCs w:val="21"/>
          <w:spacing w:val="-4"/>
        </w:rPr>
        <w:t>砷、四氯化碳、三硝基甲苯或氯乙烯中</w:t>
      </w:r>
      <w:r>
        <w:rPr>
          <w:rFonts w:ascii="SimSun" w:hAnsi="SimSun" w:eastAsia="SimSun" w:cs="SimSun"/>
          <w:sz w:val="21"/>
          <w:szCs w:val="21"/>
          <w:spacing w:val="-5"/>
        </w:rPr>
        <w:t>毒引起中毒性肝病。</w:t>
      </w:r>
    </w:p>
    <w:p>
      <w:pPr>
        <w:ind w:left="419"/>
        <w:spacing w:before="91" w:line="219" w:lineRule="auto"/>
        <w:rPr>
          <w:rFonts w:ascii="SimSun" w:hAnsi="SimSun" w:eastAsia="SimSun" w:cs="SimSun"/>
          <w:sz w:val="21"/>
          <w:szCs w:val="21"/>
        </w:rPr>
      </w:pPr>
      <w:r>
        <w:rPr>
          <w:rFonts w:ascii="Times New Roman" w:hAnsi="Times New Roman" w:eastAsia="Times New Roman" w:cs="Times New Roman"/>
          <w:sz w:val="21"/>
          <w:szCs w:val="21"/>
          <w:b/>
          <w:bCs/>
          <w:spacing w:val="-4"/>
        </w:rPr>
        <w:t>3.</w:t>
      </w:r>
      <w:r>
        <w:rPr>
          <w:rFonts w:ascii="Times New Roman" w:hAnsi="Times New Roman" w:eastAsia="Times New Roman" w:cs="Times New Roman"/>
          <w:sz w:val="21"/>
          <w:szCs w:val="21"/>
          <w:spacing w:val="22"/>
          <w:w w:val="101"/>
        </w:rPr>
        <w:t xml:space="preserve">  </w:t>
      </w:r>
      <w:r>
        <w:rPr>
          <w:rFonts w:ascii="SimSun" w:hAnsi="SimSun" w:eastAsia="SimSun" w:cs="SimSun"/>
          <w:sz w:val="21"/>
          <w:szCs w:val="21"/>
          <w:b/>
          <w:bCs/>
          <w:spacing w:val="-4"/>
        </w:rPr>
        <w:t>泌尿系统表现</w:t>
      </w:r>
      <w:r>
        <w:rPr>
          <w:rFonts w:ascii="SimSun" w:hAnsi="SimSun" w:eastAsia="SimSun" w:cs="SimSun"/>
          <w:sz w:val="21"/>
          <w:szCs w:val="21"/>
          <w:spacing w:val="80"/>
        </w:rPr>
        <w:t xml:space="preserve"> </w:t>
      </w:r>
      <w:r>
        <w:rPr>
          <w:rFonts w:ascii="SimSun" w:hAnsi="SimSun" w:eastAsia="SimSun" w:cs="SimSun"/>
          <w:sz w:val="21"/>
          <w:szCs w:val="21"/>
          <w:spacing w:val="-4"/>
        </w:rPr>
        <w:t>镉、汞或铅中毒引起中毒性肾损害。</w:t>
      </w:r>
    </w:p>
    <w:p>
      <w:pPr>
        <w:ind w:left="419"/>
        <w:spacing w:before="90" w:line="219" w:lineRule="auto"/>
        <w:rPr>
          <w:rFonts w:ascii="SimSun" w:hAnsi="SimSun" w:eastAsia="SimSun" w:cs="SimSun"/>
          <w:sz w:val="21"/>
          <w:szCs w:val="21"/>
        </w:rPr>
      </w:pPr>
      <w:r>
        <w:rPr>
          <w:rFonts w:ascii="Times New Roman" w:hAnsi="Times New Roman" w:eastAsia="Times New Roman" w:cs="Times New Roman"/>
          <w:sz w:val="21"/>
          <w:szCs w:val="21"/>
          <w:b/>
          <w:bCs/>
          <w:spacing w:val="-2"/>
        </w:rPr>
        <w:t>4.</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b/>
          <w:bCs/>
          <w:spacing w:val="-2"/>
        </w:rPr>
        <w:t>血液系统表现</w:t>
      </w:r>
      <w:r>
        <w:rPr>
          <w:rFonts w:ascii="SimSun" w:hAnsi="SimSun" w:eastAsia="SimSun" w:cs="SimSun"/>
          <w:sz w:val="21"/>
          <w:szCs w:val="21"/>
          <w:spacing w:val="70"/>
        </w:rPr>
        <w:t xml:space="preserve"> </w:t>
      </w:r>
      <w:r>
        <w:rPr>
          <w:rFonts w:ascii="SimSun" w:hAnsi="SimSun" w:eastAsia="SimSun" w:cs="SimSun"/>
          <w:sz w:val="21"/>
          <w:szCs w:val="21"/>
          <w:spacing w:val="-2"/>
        </w:rPr>
        <w:t>苯、三硝基甲苯中毒可引起白细胞减少或再生障碍性贫血</w:t>
      </w:r>
      <w:r>
        <w:rPr>
          <w:rFonts w:ascii="SimSun" w:hAnsi="SimSun" w:eastAsia="SimSun" w:cs="SimSun"/>
          <w:sz w:val="21"/>
          <w:szCs w:val="21"/>
          <w:spacing w:val="-3"/>
        </w:rPr>
        <w:t>。</w:t>
      </w:r>
    </w:p>
    <w:p>
      <w:pPr>
        <w:ind w:left="419"/>
        <w:spacing w:before="91" w:line="219" w:lineRule="auto"/>
        <w:rPr>
          <w:rFonts w:ascii="SimSun" w:hAnsi="SimSun" w:eastAsia="SimSun" w:cs="SimSun"/>
          <w:sz w:val="21"/>
          <w:szCs w:val="21"/>
        </w:rPr>
      </w:pPr>
      <w:r>
        <w:rPr>
          <w:rFonts w:ascii="Times New Roman" w:hAnsi="Times New Roman" w:eastAsia="Times New Roman" w:cs="Times New Roman"/>
          <w:sz w:val="21"/>
          <w:szCs w:val="21"/>
          <w:b/>
          <w:bCs/>
          <w:spacing w:val="-2"/>
        </w:rPr>
        <w:t>5.</w:t>
      </w:r>
      <w:r>
        <w:rPr>
          <w:rFonts w:ascii="Times New Roman" w:hAnsi="Times New Roman" w:eastAsia="Times New Roman" w:cs="Times New Roman"/>
          <w:sz w:val="21"/>
          <w:szCs w:val="21"/>
          <w:spacing w:val="19"/>
        </w:rPr>
        <w:t xml:space="preserve">  </w:t>
      </w:r>
      <w:r>
        <w:rPr>
          <w:rFonts w:ascii="SimSun" w:hAnsi="SimSun" w:eastAsia="SimSun" w:cs="SimSun"/>
          <w:sz w:val="21"/>
          <w:szCs w:val="21"/>
          <w:b/>
          <w:bCs/>
          <w:spacing w:val="-2"/>
        </w:rPr>
        <w:t>骨骼系统表现</w:t>
      </w:r>
      <w:r>
        <w:rPr>
          <w:rFonts w:ascii="SimSun" w:hAnsi="SimSun" w:eastAsia="SimSun" w:cs="SimSun"/>
          <w:sz w:val="21"/>
          <w:szCs w:val="21"/>
          <w:spacing w:val="70"/>
        </w:rPr>
        <w:t xml:space="preserve"> </w:t>
      </w:r>
      <w:r>
        <w:rPr>
          <w:rFonts w:ascii="SimSun" w:hAnsi="SimSun" w:eastAsia="SimSun" w:cs="SimSun"/>
          <w:sz w:val="21"/>
          <w:szCs w:val="21"/>
          <w:spacing w:val="-2"/>
        </w:rPr>
        <w:t>氟中毒可引起氟骨症；黄磷中毒可引起下颌骨坏死。</w:t>
      </w:r>
    </w:p>
    <w:p>
      <w:pPr>
        <w:ind w:left="302"/>
        <w:spacing w:before="90" w:line="221" w:lineRule="auto"/>
        <w:rPr>
          <w:rFonts w:ascii="SimHei" w:hAnsi="SimHei" w:eastAsia="SimHei" w:cs="SimHei"/>
          <w:sz w:val="24"/>
          <w:szCs w:val="24"/>
        </w:rPr>
      </w:pPr>
      <w:r>
        <w:rPr>
          <w:rFonts w:ascii="SimHei" w:hAnsi="SimHei" w:eastAsia="SimHei" w:cs="SimHei"/>
          <w:sz w:val="24"/>
          <w:szCs w:val="24"/>
          <w:b/>
          <w:bCs/>
          <w:color w:val="006EB8"/>
          <w:spacing w:val="-23"/>
        </w:rPr>
        <w:t>【诊断】</w:t>
      </w:r>
    </w:p>
    <w:p>
      <w:pPr>
        <w:ind w:left="419"/>
        <w:spacing w:before="47" w:line="219" w:lineRule="auto"/>
        <w:rPr>
          <w:rFonts w:ascii="SimSun" w:hAnsi="SimSun" w:eastAsia="SimSun" w:cs="SimSun"/>
          <w:sz w:val="21"/>
          <w:szCs w:val="21"/>
        </w:rPr>
      </w:pPr>
      <w:r>
        <w:rPr>
          <w:rFonts w:ascii="SimSun" w:hAnsi="SimSun" w:eastAsia="SimSun" w:cs="SimSun"/>
          <w:sz w:val="21"/>
          <w:szCs w:val="21"/>
          <w:spacing w:val="-2"/>
        </w:rPr>
        <w:t>中毒诊断通常根据接触史、临床表现、实验室毒物检查分析和调查周围环境有无毒物</w:t>
      </w:r>
      <w:r>
        <w:rPr>
          <w:rFonts w:ascii="SimSun" w:hAnsi="SimSun" w:eastAsia="SimSun" w:cs="SimSun"/>
          <w:sz w:val="21"/>
          <w:szCs w:val="21"/>
          <w:spacing w:val="-3"/>
        </w:rPr>
        <w:t>存在，与其</w:t>
      </w:r>
    </w:p>
    <w:p>
      <w:pPr>
        <w:sectPr>
          <w:type w:val="continuous"/>
          <w:pgSz w:w="11900" w:h="16840"/>
          <w:pgMar w:top="400" w:right="1015" w:bottom="400" w:left="550" w:header="0" w:footer="0" w:gutter="0"/>
          <w:cols w:equalWidth="0" w:num="2">
            <w:col w:w="991" w:space="100"/>
            <w:col w:w="9245" w:space="0"/>
          </w:cols>
        </w:sectPr>
        <w:rPr/>
      </w:pPr>
    </w:p>
    <w:p>
      <w:pPr>
        <w:spacing w:line="466" w:lineRule="auto"/>
        <w:rPr>
          <w:rFonts w:ascii="Arial"/>
          <w:sz w:val="21"/>
        </w:rPr>
      </w:pPr>
      <w:r>
        <w:pict>
          <v:shape id="_x0000_s182" style="position:absolute;margin-left:51.057pt;margin-top:462.124pt;mso-position-vertical-relative:page;mso-position-horizontal-relative:page;width:13.45pt;height:49.5pt;z-index:253423616;" o:allowincell="f"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9"/>
                      <w:szCs w:val="19"/>
                    </w:rPr>
                  </w:pPr>
                  <w:r>
                    <w:rPr>
                      <w:rFonts w:ascii="SimSun" w:hAnsi="SimSun" w:eastAsia="SimSun" w:cs="SimSun"/>
                      <w:sz w:val="19"/>
                      <w:szCs w:val="19"/>
                    </w:rPr>
                    <w:t>腐蚀性毒物</w:t>
                  </w:r>
                </w:p>
              </w:txbxContent>
            </v:textbox>
          </v:shape>
        </w:pict>
      </w:r>
      <w:r>
        <w:drawing>
          <wp:anchor distT="0" distB="0" distL="0" distR="0" simplePos="0" relativeHeight="253421568" behindDoc="0" locked="0" layoutInCell="0" allowOverlap="1">
            <wp:simplePos x="0" y="0"/>
            <wp:positionH relativeFrom="page">
              <wp:posOffset>6635740</wp:posOffset>
            </wp:positionH>
            <wp:positionV relativeFrom="page">
              <wp:posOffset>9982182</wp:posOffset>
            </wp:positionV>
            <wp:extent cx="539760" cy="438215"/>
            <wp:effectExtent l="0" t="0" r="0" b="0"/>
            <wp:wrapNone/>
            <wp:docPr id="155" name="IM 155"/>
            <wp:cNvGraphicFramePr/>
            <a:graphic>
              <a:graphicData uri="http://schemas.openxmlformats.org/drawingml/2006/picture">
                <pic:pic>
                  <pic:nvPicPr>
                    <pic:cNvPr id="155" name="IM 155"/>
                    <pic:cNvPicPr/>
                  </pic:nvPicPr>
                  <pic:blipFill>
                    <a:blip r:embed="rId218"/>
                    <a:stretch>
                      <a:fillRect/>
                    </a:stretch>
                  </pic:blipFill>
                  <pic:spPr>
                    <a:xfrm rot="0">
                      <a:off x="0" y="0"/>
                      <a:ext cx="539760" cy="438215"/>
                    </a:xfrm>
                    <a:prstGeom prst="rect">
                      <a:avLst/>
                    </a:prstGeom>
                  </pic:spPr>
                </pic:pic>
              </a:graphicData>
            </a:graphic>
          </wp:anchor>
        </w:drawing>
      </w:r>
      <w:r/>
    </w:p>
    <w:p>
      <w:pPr>
        <w:ind w:right="57"/>
        <w:spacing w:before="68" w:line="222" w:lineRule="auto"/>
        <w:jc w:val="right"/>
        <w:rPr>
          <w:rFonts w:ascii="SimSun" w:hAnsi="SimSun" w:eastAsia="SimSun" w:cs="SimSun"/>
          <w:sz w:val="21"/>
          <w:szCs w:val="21"/>
        </w:rPr>
      </w:pPr>
      <w:r>
        <w:rPr>
          <w:rFonts w:ascii="SimHei" w:hAnsi="SimHei" w:eastAsia="SimHei" w:cs="SimHei"/>
          <w:sz w:val="21"/>
          <w:szCs w:val="21"/>
          <w:color w:val="007AC2"/>
          <w:spacing w:val="-15"/>
        </w:rPr>
        <w:t>第二章</w:t>
      </w:r>
      <w:r>
        <w:rPr>
          <w:rFonts w:ascii="SimHei" w:hAnsi="SimHei" w:eastAsia="SimHei" w:cs="SimHei"/>
          <w:sz w:val="21"/>
          <w:szCs w:val="21"/>
          <w:color w:val="007AC2"/>
          <w:spacing w:val="74"/>
        </w:rPr>
        <w:t xml:space="preserve"> </w:t>
      </w:r>
      <w:r>
        <w:rPr>
          <w:rFonts w:ascii="SimHei" w:hAnsi="SimHei" w:eastAsia="SimHei" w:cs="SimHei"/>
          <w:sz w:val="21"/>
          <w:szCs w:val="21"/>
          <w:color w:val="007AC2"/>
          <w:spacing w:val="-15"/>
        </w:rPr>
        <w:t>中</w:t>
      </w:r>
      <w:r>
        <w:rPr>
          <w:rFonts w:ascii="SimHei" w:hAnsi="SimHei" w:eastAsia="SimHei" w:cs="SimHei"/>
          <w:sz w:val="21"/>
          <w:szCs w:val="21"/>
          <w:color w:val="007AC2"/>
          <w:spacing w:val="23"/>
        </w:rPr>
        <w:t xml:space="preserve">   </w:t>
      </w:r>
      <w:r>
        <w:rPr>
          <w:rFonts w:ascii="SimHei" w:hAnsi="SimHei" w:eastAsia="SimHei" w:cs="SimHei"/>
          <w:sz w:val="21"/>
          <w:szCs w:val="21"/>
          <w:color w:val="007AC2"/>
          <w:spacing w:val="-15"/>
        </w:rPr>
        <w:t>毒</w:t>
      </w:r>
      <w:r>
        <w:rPr>
          <w:rFonts w:ascii="SimHei" w:hAnsi="SimHei" w:eastAsia="SimHei" w:cs="SimHei"/>
          <w:sz w:val="21"/>
          <w:szCs w:val="21"/>
          <w:color w:val="007AC2"/>
          <w:spacing w:val="12"/>
        </w:rPr>
        <w:t xml:space="preserve">      </w:t>
      </w:r>
      <w:r>
        <w:rPr>
          <w:rFonts w:ascii="SimSun" w:hAnsi="SimSun" w:eastAsia="SimSun" w:cs="SimSun"/>
          <w:sz w:val="21"/>
          <w:szCs w:val="21"/>
          <w:b/>
          <w:bCs/>
          <w:color w:val="007CC4"/>
          <w:spacing w:val="-15"/>
        </w:rPr>
        <w:t>875</w:t>
      </w:r>
    </w:p>
    <w:p>
      <w:pPr>
        <w:spacing w:line="298" w:lineRule="auto"/>
        <w:rPr>
          <w:rFonts w:ascii="Arial"/>
          <w:sz w:val="21"/>
        </w:rPr>
      </w:pPr>
      <w:r/>
    </w:p>
    <w:p>
      <w:pPr>
        <w:ind w:left="490" w:right="1092"/>
        <w:spacing w:before="69" w:line="284" w:lineRule="auto"/>
        <w:jc w:val="both"/>
        <w:rPr>
          <w:rFonts w:ascii="SimSun" w:hAnsi="SimSun" w:eastAsia="SimSun" w:cs="SimSun"/>
          <w:sz w:val="21"/>
          <w:szCs w:val="21"/>
        </w:rPr>
      </w:pPr>
      <w:r>
        <w:rPr>
          <w:rFonts w:ascii="SimSun" w:hAnsi="SimSun" w:eastAsia="SimSun" w:cs="SimSun"/>
          <w:sz w:val="21"/>
          <w:szCs w:val="21"/>
          <w:spacing w:val="-6"/>
        </w:rPr>
        <w:t>他症状相似疾病鉴别后诊断。遇有急性中毒病人时，需向病人同事、家属</w:t>
      </w:r>
      <w:r>
        <w:rPr>
          <w:rFonts w:ascii="SimSun" w:hAnsi="SimSun" w:eastAsia="SimSun" w:cs="SimSun"/>
          <w:sz w:val="21"/>
          <w:szCs w:val="21"/>
          <w:spacing w:val="-7"/>
        </w:rPr>
        <w:t>、保姆、亲友或现场目击者了</w:t>
      </w:r>
      <w:r>
        <w:rPr>
          <w:rFonts w:ascii="SimSun" w:hAnsi="SimSun" w:eastAsia="SimSun" w:cs="SimSun"/>
          <w:sz w:val="21"/>
          <w:szCs w:val="21"/>
        </w:rPr>
        <w:t xml:space="preserve"> </w:t>
      </w:r>
      <w:r>
        <w:rPr>
          <w:rFonts w:ascii="SimSun" w:hAnsi="SimSun" w:eastAsia="SimSun" w:cs="SimSun"/>
          <w:sz w:val="21"/>
          <w:szCs w:val="21"/>
          <w:spacing w:val="-2"/>
        </w:rPr>
        <w:t>解情况。蓄意中毒病人，常不能正确提供病史。对慢性中毒病人如不注意病史和病因，容易误诊和漏</w:t>
      </w:r>
      <w:r>
        <w:rPr>
          <w:rFonts w:ascii="SimSun" w:hAnsi="SimSun" w:eastAsia="SimSun" w:cs="SimSun"/>
          <w:sz w:val="21"/>
          <w:szCs w:val="21"/>
        </w:rPr>
        <w:t xml:space="preserve"> </w:t>
      </w:r>
      <w:r>
        <w:rPr>
          <w:rFonts w:ascii="SimSun" w:hAnsi="SimSun" w:eastAsia="SimSun" w:cs="SimSun"/>
          <w:sz w:val="21"/>
          <w:szCs w:val="21"/>
          <w:spacing w:val="-1"/>
        </w:rPr>
        <w:t>诊。诊断职业性中毒必须慎重。</w:t>
      </w:r>
    </w:p>
    <w:p>
      <w:pPr>
        <w:ind w:left="913"/>
        <w:spacing w:before="117" w:line="222" w:lineRule="auto"/>
        <w:rPr>
          <w:rFonts w:ascii="SimHei" w:hAnsi="SimHei" w:eastAsia="SimHei" w:cs="SimHei"/>
          <w:sz w:val="21"/>
          <w:szCs w:val="21"/>
        </w:rPr>
      </w:pPr>
      <w:r>
        <w:rPr>
          <w:rFonts w:ascii="SimHei" w:hAnsi="SimHei" w:eastAsia="SimHei" w:cs="SimHei"/>
          <w:sz w:val="21"/>
          <w:szCs w:val="21"/>
          <w:b/>
          <w:bCs/>
          <w:spacing w:val="-17"/>
        </w:rPr>
        <w:t>(</w:t>
      </w:r>
      <w:r>
        <w:rPr>
          <w:rFonts w:ascii="SimHei" w:hAnsi="SimHei" w:eastAsia="SimHei" w:cs="SimHei"/>
          <w:sz w:val="21"/>
          <w:szCs w:val="21"/>
          <w:spacing w:val="-41"/>
        </w:rPr>
        <w:t xml:space="preserve"> </w:t>
      </w:r>
      <w:r>
        <w:rPr>
          <w:rFonts w:ascii="SimHei" w:hAnsi="SimHei" w:eastAsia="SimHei" w:cs="SimHei"/>
          <w:sz w:val="21"/>
          <w:szCs w:val="21"/>
          <w:b/>
          <w:bCs/>
          <w:spacing w:val="-17"/>
        </w:rPr>
        <w:t>一</w:t>
      </w:r>
      <w:r>
        <w:rPr>
          <w:rFonts w:ascii="SimHei" w:hAnsi="SimHei" w:eastAsia="SimHei" w:cs="SimHei"/>
          <w:sz w:val="21"/>
          <w:szCs w:val="21"/>
          <w:spacing w:val="-50"/>
        </w:rPr>
        <w:t xml:space="preserve"> </w:t>
      </w:r>
      <w:r>
        <w:rPr>
          <w:rFonts w:ascii="SimHei" w:hAnsi="SimHei" w:eastAsia="SimHei" w:cs="SimHei"/>
          <w:sz w:val="21"/>
          <w:szCs w:val="21"/>
          <w:b/>
          <w:bCs/>
          <w:spacing w:val="-17"/>
        </w:rPr>
        <w:t>)</w:t>
      </w:r>
      <w:r>
        <w:rPr>
          <w:rFonts w:ascii="SimHei" w:hAnsi="SimHei" w:eastAsia="SimHei" w:cs="SimHei"/>
          <w:sz w:val="21"/>
          <w:szCs w:val="21"/>
          <w:spacing w:val="-50"/>
        </w:rPr>
        <w:t xml:space="preserve"> </w:t>
      </w:r>
      <w:r>
        <w:rPr>
          <w:rFonts w:ascii="SimHei" w:hAnsi="SimHei" w:eastAsia="SimHei" w:cs="SimHei"/>
          <w:sz w:val="21"/>
          <w:szCs w:val="21"/>
          <w:b/>
          <w:bCs/>
          <w:spacing w:val="-17"/>
        </w:rPr>
        <w:t>病</w:t>
      </w:r>
      <w:r>
        <w:rPr>
          <w:rFonts w:ascii="SimHei" w:hAnsi="SimHei" w:eastAsia="SimHei" w:cs="SimHei"/>
          <w:sz w:val="21"/>
          <w:szCs w:val="21"/>
          <w:spacing w:val="-46"/>
        </w:rPr>
        <w:t xml:space="preserve"> </w:t>
      </w:r>
      <w:r>
        <w:rPr>
          <w:rFonts w:ascii="SimHei" w:hAnsi="SimHei" w:eastAsia="SimHei" w:cs="SimHei"/>
          <w:sz w:val="21"/>
          <w:szCs w:val="21"/>
          <w:b/>
          <w:bCs/>
          <w:spacing w:val="-17"/>
        </w:rPr>
        <w:t>史</w:t>
      </w:r>
    </w:p>
    <w:p>
      <w:pPr>
        <w:ind w:left="910"/>
        <w:spacing w:before="89" w:line="381" w:lineRule="exact"/>
        <w:rPr>
          <w:rFonts w:ascii="SimSun" w:hAnsi="SimSun" w:eastAsia="SimSun" w:cs="SimSun"/>
          <w:sz w:val="21"/>
          <w:szCs w:val="21"/>
        </w:rPr>
      </w:pPr>
      <w:r>
        <w:rPr>
          <w:rFonts w:ascii="SimSun" w:hAnsi="SimSun" w:eastAsia="SimSun" w:cs="SimSun"/>
          <w:sz w:val="21"/>
          <w:szCs w:val="21"/>
          <w:spacing w:val="-2"/>
          <w:position w:val="12"/>
        </w:rPr>
        <w:t>病史通常包括接触毒物时间、中毒环境和途径、毒物名称和剂量、初步治疗情况和</w:t>
      </w:r>
      <w:r>
        <w:rPr>
          <w:rFonts w:ascii="SimSun" w:hAnsi="SimSun" w:eastAsia="SimSun" w:cs="SimSun"/>
          <w:sz w:val="21"/>
          <w:szCs w:val="21"/>
          <w:spacing w:val="-3"/>
          <w:position w:val="12"/>
        </w:rPr>
        <w:t>既往生活及健</w:t>
      </w:r>
    </w:p>
    <w:p>
      <w:pPr>
        <w:ind w:left="490"/>
        <w:spacing w:line="219" w:lineRule="auto"/>
        <w:rPr>
          <w:rFonts w:ascii="SimSun" w:hAnsi="SimSun" w:eastAsia="SimSun" w:cs="SimSun"/>
          <w:sz w:val="21"/>
          <w:szCs w:val="21"/>
        </w:rPr>
      </w:pPr>
      <w:r>
        <w:rPr>
          <w:rFonts w:ascii="SimSun" w:hAnsi="SimSun" w:eastAsia="SimSun" w:cs="SimSun"/>
          <w:sz w:val="21"/>
          <w:szCs w:val="21"/>
          <w:spacing w:val="-1"/>
        </w:rPr>
        <w:t>康状况。</w:t>
      </w:r>
    </w:p>
    <w:p>
      <w:pPr>
        <w:ind w:left="490" w:right="1095" w:firstLine="420"/>
        <w:spacing w:before="85" w:line="301" w:lineRule="auto"/>
        <w:rPr>
          <w:rFonts w:ascii="SimSun" w:hAnsi="SimSun" w:eastAsia="SimSun" w:cs="SimSun"/>
          <w:sz w:val="21"/>
          <w:szCs w:val="21"/>
        </w:rPr>
      </w:pPr>
      <w:r>
        <w:rPr>
          <w:rFonts w:ascii="Times New Roman" w:hAnsi="Times New Roman" w:eastAsia="Times New Roman" w:cs="Times New Roman"/>
          <w:sz w:val="21"/>
          <w:szCs w:val="21"/>
          <w:b/>
          <w:bCs/>
          <w:spacing w:val="-3"/>
        </w:rPr>
        <w:t>1.</w:t>
      </w:r>
      <w:r>
        <w:rPr>
          <w:rFonts w:ascii="Times New Roman" w:hAnsi="Times New Roman" w:eastAsia="Times New Roman" w:cs="Times New Roman"/>
          <w:sz w:val="21"/>
          <w:szCs w:val="21"/>
          <w:spacing w:val="11"/>
        </w:rPr>
        <w:t xml:space="preserve">  </w:t>
      </w:r>
      <w:r>
        <w:rPr>
          <w:rFonts w:ascii="SimSun" w:hAnsi="SimSun" w:eastAsia="SimSun" w:cs="SimSun"/>
          <w:sz w:val="21"/>
          <w:szCs w:val="21"/>
          <w:b/>
          <w:bCs/>
          <w:spacing w:val="-3"/>
        </w:rPr>
        <w:t>毒物接触史</w:t>
      </w:r>
      <w:r>
        <w:rPr>
          <w:rFonts w:ascii="SimSun" w:hAnsi="SimSun" w:eastAsia="SimSun" w:cs="SimSun"/>
          <w:sz w:val="21"/>
          <w:szCs w:val="21"/>
          <w:spacing w:val="69"/>
        </w:rPr>
        <w:t xml:space="preserve"> </w:t>
      </w:r>
      <w:r>
        <w:rPr>
          <w:rFonts w:ascii="SimSun" w:hAnsi="SimSun" w:eastAsia="SimSun" w:cs="SimSun"/>
          <w:sz w:val="21"/>
          <w:szCs w:val="21"/>
          <w:spacing w:val="-3"/>
        </w:rPr>
        <w:t>对生活中毒，如怀疑服毒时，要了解病人发病前的生活情况、精神状态、长期用</w:t>
      </w:r>
      <w:r>
        <w:rPr>
          <w:rFonts w:ascii="SimSun" w:hAnsi="SimSun" w:eastAsia="SimSun" w:cs="SimSun"/>
          <w:sz w:val="21"/>
          <w:szCs w:val="21"/>
        </w:rPr>
        <w:t xml:space="preserve"> </w:t>
      </w:r>
      <w:r>
        <w:rPr>
          <w:rFonts w:ascii="SimSun" w:hAnsi="SimSun" w:eastAsia="SimSun" w:cs="SimSun"/>
          <w:sz w:val="21"/>
          <w:szCs w:val="21"/>
          <w:spacing w:val="-2"/>
        </w:rPr>
        <w:t>药种类，有无遗留药瓶、药袋，家中药物有无缺少等以判断服药时间和剂量。对一氧化碳</w:t>
      </w:r>
      <w:r>
        <w:rPr>
          <w:rFonts w:ascii="SimSun" w:hAnsi="SimSun" w:eastAsia="SimSun" w:cs="SimSun"/>
          <w:sz w:val="21"/>
          <w:szCs w:val="21"/>
          <w:spacing w:val="-3"/>
        </w:rPr>
        <w:t>中毒要了解</w:t>
      </w:r>
      <w:r>
        <w:rPr>
          <w:rFonts w:ascii="SimSun" w:hAnsi="SimSun" w:eastAsia="SimSun" w:cs="SimSun"/>
          <w:sz w:val="21"/>
          <w:szCs w:val="21"/>
        </w:rPr>
        <w:t xml:space="preserve"> </w:t>
      </w:r>
      <w:r>
        <w:rPr>
          <w:rFonts w:ascii="SimSun" w:hAnsi="SimSun" w:eastAsia="SimSun" w:cs="SimSun"/>
          <w:sz w:val="21"/>
          <w:szCs w:val="21"/>
          <w:spacing w:val="-7"/>
        </w:rPr>
        <w:t>室内炉火、烟囱、煤气及同室其他人员情况。食物中毒时，常为集体发病；散发病例，应调查同餐者有</w:t>
      </w:r>
      <w:r>
        <w:rPr>
          <w:rFonts w:ascii="SimSun" w:hAnsi="SimSun" w:eastAsia="SimSun" w:cs="SimSun"/>
          <w:sz w:val="21"/>
          <w:szCs w:val="21"/>
          <w:spacing w:val="14"/>
        </w:rPr>
        <w:t xml:space="preserve"> </w:t>
      </w:r>
      <w:r>
        <w:rPr>
          <w:rFonts w:ascii="SimSun" w:hAnsi="SimSun" w:eastAsia="SimSun" w:cs="SimSun"/>
          <w:sz w:val="21"/>
          <w:szCs w:val="21"/>
          <w:spacing w:val="3"/>
        </w:rPr>
        <w:t>无相同症状。水源或食物污染可造成地区流行性中毒，必要时应进行流行</w:t>
      </w:r>
      <w:r>
        <w:rPr>
          <w:rFonts w:ascii="SimSun" w:hAnsi="SimSun" w:eastAsia="SimSun" w:cs="SimSun"/>
          <w:sz w:val="21"/>
          <w:szCs w:val="21"/>
          <w:spacing w:val="2"/>
        </w:rPr>
        <w:t>病学调查。对职业中毒应</w:t>
      </w:r>
      <w:r>
        <w:rPr>
          <w:rFonts w:ascii="SimSun" w:hAnsi="SimSun" w:eastAsia="SimSun" w:cs="SimSun"/>
          <w:sz w:val="21"/>
          <w:szCs w:val="21"/>
        </w:rPr>
        <w:t xml:space="preserve"> </w:t>
      </w:r>
      <w:r>
        <w:rPr>
          <w:rFonts w:ascii="SimSun" w:hAnsi="SimSun" w:eastAsia="SimSun" w:cs="SimSun"/>
          <w:sz w:val="21"/>
          <w:szCs w:val="21"/>
          <w:spacing w:val="-7"/>
        </w:rPr>
        <w:t>询问职业史，包括工种、工龄、接触毒物种类和时间、环境条件、防护措施及工作中是否有过类似情况</w:t>
      </w:r>
      <w:r>
        <w:rPr>
          <w:rFonts w:ascii="SimSun" w:hAnsi="SimSun" w:eastAsia="SimSun" w:cs="SimSun"/>
          <w:sz w:val="21"/>
          <w:szCs w:val="21"/>
          <w:spacing w:val="12"/>
        </w:rPr>
        <w:t xml:space="preserve"> </w:t>
      </w:r>
      <w:r>
        <w:rPr>
          <w:rFonts w:ascii="SimSun" w:hAnsi="SimSun" w:eastAsia="SimSun" w:cs="SimSun"/>
          <w:sz w:val="21"/>
          <w:szCs w:val="21"/>
          <w:spacing w:val="-6"/>
        </w:rPr>
        <w:t>等。总之，对任何中毒都要了解发病现场情况，查明接触毒物的证据。</w:t>
      </w:r>
    </w:p>
    <w:p>
      <w:pPr>
        <w:ind w:left="490" w:right="1108" w:firstLine="420"/>
        <w:spacing w:before="108" w:line="269" w:lineRule="auto"/>
        <w:rPr>
          <w:rFonts w:ascii="SimSun" w:hAnsi="SimSun" w:eastAsia="SimSun" w:cs="SimSun"/>
          <w:sz w:val="21"/>
          <w:szCs w:val="21"/>
        </w:rPr>
      </w:pPr>
      <w:r>
        <w:rPr>
          <w:rFonts w:ascii="Times New Roman" w:hAnsi="Times New Roman" w:eastAsia="Times New Roman" w:cs="Times New Roman"/>
          <w:sz w:val="21"/>
          <w:szCs w:val="21"/>
          <w:b/>
          <w:bCs/>
          <w:spacing w:val="-8"/>
        </w:rPr>
        <w:t>2.</w:t>
      </w:r>
      <w:r>
        <w:rPr>
          <w:rFonts w:ascii="Times New Roman" w:hAnsi="Times New Roman" w:eastAsia="Times New Roman" w:cs="Times New Roman"/>
          <w:sz w:val="21"/>
          <w:szCs w:val="21"/>
          <w:spacing w:val="5"/>
        </w:rPr>
        <w:t xml:space="preserve">  </w:t>
      </w:r>
      <w:r>
        <w:rPr>
          <w:rFonts w:ascii="SimSun" w:hAnsi="SimSun" w:eastAsia="SimSun" w:cs="SimSun"/>
          <w:sz w:val="21"/>
          <w:szCs w:val="21"/>
          <w:b/>
          <w:bCs/>
          <w:spacing w:val="-8"/>
        </w:rPr>
        <w:t>既往史</w:t>
      </w:r>
      <w:r>
        <w:rPr>
          <w:rFonts w:ascii="SimSun" w:hAnsi="SimSun" w:eastAsia="SimSun" w:cs="SimSun"/>
          <w:sz w:val="21"/>
          <w:szCs w:val="21"/>
          <w:spacing w:val="79"/>
        </w:rPr>
        <w:t xml:space="preserve"> </w:t>
      </w:r>
      <w:r>
        <w:rPr>
          <w:rFonts w:ascii="SimSun" w:hAnsi="SimSun" w:eastAsia="SimSun" w:cs="SimSun"/>
          <w:sz w:val="21"/>
          <w:szCs w:val="21"/>
          <w:spacing w:val="-8"/>
        </w:rPr>
        <w:t>对于中毒病人，尚应了解发病前健康状况、生活习惯、嗜好、情绪、行为改变、用药及</w:t>
      </w:r>
      <w:r>
        <w:rPr>
          <w:rFonts w:ascii="SimSun" w:hAnsi="SimSun" w:eastAsia="SimSun" w:cs="SimSun"/>
          <w:sz w:val="21"/>
          <w:szCs w:val="21"/>
        </w:rPr>
        <w:t xml:space="preserve"> </w:t>
      </w:r>
      <w:r>
        <w:rPr>
          <w:rFonts w:ascii="SimSun" w:hAnsi="SimSun" w:eastAsia="SimSun" w:cs="SimSun"/>
          <w:sz w:val="21"/>
          <w:szCs w:val="21"/>
          <w:spacing w:val="2"/>
        </w:rPr>
        <w:t>经济情况。上述情况都有助于对中毒病人进行分析判断。</w:t>
      </w:r>
    </w:p>
    <w:p>
      <w:pPr>
        <w:ind w:left="913"/>
        <w:spacing w:before="96" w:line="222" w:lineRule="auto"/>
        <w:rPr>
          <w:rFonts w:ascii="SimHei" w:hAnsi="SimHei" w:eastAsia="SimHei" w:cs="SimHei"/>
          <w:sz w:val="21"/>
          <w:szCs w:val="21"/>
        </w:rPr>
      </w:pPr>
      <w:r>
        <w:rPr>
          <w:rFonts w:ascii="SimHei" w:hAnsi="SimHei" w:eastAsia="SimHei" w:cs="SimHei"/>
          <w:sz w:val="21"/>
          <w:szCs w:val="21"/>
          <w:b/>
          <w:bCs/>
          <w:spacing w:val="20"/>
        </w:rPr>
        <w:t>(二)临床表现</w:t>
      </w:r>
    </w:p>
    <w:p>
      <w:pPr>
        <w:ind w:left="490" w:right="1112" w:firstLine="420"/>
        <w:spacing w:before="103" w:line="267" w:lineRule="auto"/>
        <w:rPr>
          <w:rFonts w:ascii="SimSun" w:hAnsi="SimSun" w:eastAsia="SimSun" w:cs="SimSun"/>
          <w:sz w:val="21"/>
          <w:szCs w:val="21"/>
        </w:rPr>
      </w:pPr>
      <w:r>
        <w:rPr>
          <w:rFonts w:ascii="SimSun" w:hAnsi="SimSun" w:eastAsia="SimSun" w:cs="SimSun"/>
          <w:sz w:val="21"/>
          <w:szCs w:val="21"/>
          <w:spacing w:val="-7"/>
        </w:rPr>
        <w:t>对不明原因的突然昏迷、呕吐、惊厥、呼吸困难和休克病人或不明原因的发绀、周围神经麻痹</w:t>
      </w:r>
      <w:r>
        <w:rPr>
          <w:rFonts w:ascii="SimSun" w:hAnsi="SimSun" w:eastAsia="SimSun" w:cs="SimSun"/>
          <w:sz w:val="21"/>
          <w:szCs w:val="21"/>
          <w:spacing w:val="-8"/>
        </w:rPr>
        <w:t>、贫</w:t>
      </w:r>
      <w:r>
        <w:rPr>
          <w:rFonts w:ascii="SimSun" w:hAnsi="SimSun" w:eastAsia="SimSun" w:cs="SimSun"/>
          <w:sz w:val="21"/>
          <w:szCs w:val="21"/>
        </w:rPr>
        <w:t xml:space="preserve"> </w:t>
      </w:r>
      <w:r>
        <w:rPr>
          <w:rFonts w:ascii="SimSun" w:hAnsi="SimSun" w:eastAsia="SimSun" w:cs="SimSun"/>
          <w:sz w:val="21"/>
          <w:szCs w:val="21"/>
          <w:spacing w:val="-6"/>
        </w:rPr>
        <w:t>血、白细胞减少、血小板减少及肝损伤病人，都要考虑到中毒(表9-2-</w:t>
      </w:r>
      <w:r>
        <w:rPr>
          <w:rFonts w:ascii="SimSun" w:hAnsi="SimSun" w:eastAsia="SimSun" w:cs="SimSun"/>
          <w:sz w:val="21"/>
          <w:szCs w:val="21"/>
          <w:spacing w:val="-7"/>
        </w:rPr>
        <w:t>1)。</w:t>
      </w:r>
    </w:p>
    <w:p>
      <w:pPr>
        <w:ind w:left="3732"/>
        <w:spacing w:before="227" w:line="221" w:lineRule="auto"/>
        <w:rPr>
          <w:rFonts w:ascii="SimHei" w:hAnsi="SimHei" w:eastAsia="SimHei" w:cs="SimHei"/>
          <w:sz w:val="21"/>
          <w:szCs w:val="21"/>
        </w:rPr>
      </w:pPr>
      <w:r>
        <w:rPr>
          <w:rFonts w:ascii="SimHei" w:hAnsi="SimHei" w:eastAsia="SimHei" w:cs="SimHei"/>
          <w:sz w:val="21"/>
          <w:szCs w:val="21"/>
          <w:b/>
          <w:bCs/>
          <w:color w:val="34ABE7"/>
          <w:spacing w:val="-20"/>
        </w:rPr>
        <w:t>表9-2-1</w:t>
      </w:r>
      <w:r>
        <w:rPr>
          <w:rFonts w:ascii="SimHei" w:hAnsi="SimHei" w:eastAsia="SimHei" w:cs="SimHei"/>
          <w:sz w:val="21"/>
          <w:szCs w:val="21"/>
          <w:color w:val="34ABE7"/>
          <w:spacing w:val="66"/>
        </w:rPr>
        <w:t xml:space="preserve"> </w:t>
      </w:r>
      <w:r>
        <w:rPr>
          <w:rFonts w:ascii="SimHei" w:hAnsi="SimHei" w:eastAsia="SimHei" w:cs="SimHei"/>
          <w:sz w:val="21"/>
          <w:szCs w:val="21"/>
          <w:b/>
          <w:bCs/>
          <w:spacing w:val="-20"/>
        </w:rPr>
        <w:t>常见急性中毒诊治要点</w:t>
      </w:r>
    </w:p>
    <w:p>
      <w:pPr>
        <w:spacing w:line="100" w:lineRule="exact"/>
        <w:rPr/>
      </w:pPr>
      <w:r/>
    </w:p>
    <w:tbl>
      <w:tblPr>
        <w:tblStyle w:val="2"/>
        <w:tblW w:w="9180" w:type="dxa"/>
        <w:tblInd w:w="47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981"/>
        <w:gridCol w:w="2308"/>
        <w:gridCol w:w="2313"/>
        <w:gridCol w:w="2578"/>
      </w:tblGrid>
      <w:tr>
        <w:trPr>
          <w:trHeight w:val="369" w:hRule="atLeast"/>
        </w:trPr>
        <w:tc>
          <w:tcPr>
            <w:tcW w:w="1981" w:type="dxa"/>
            <w:vAlign w:val="top"/>
            <w:tcBorders>
              <w:right w:val="none" w:color="000000" w:sz="8" w:space="0"/>
            </w:tcBorders>
          </w:tcPr>
          <w:p>
            <w:pPr>
              <w:ind w:left="1147"/>
              <w:spacing w:before="80" w:line="219" w:lineRule="auto"/>
              <w:rPr>
                <w:rFonts w:ascii="SimSun" w:hAnsi="SimSun" w:eastAsia="SimSun" w:cs="SimSun"/>
                <w:sz w:val="20"/>
                <w:szCs w:val="20"/>
              </w:rPr>
            </w:pPr>
            <w:r>
              <w:rPr>
                <w:rFonts w:ascii="SimSun" w:hAnsi="SimSun" w:eastAsia="SimSun" w:cs="SimSun"/>
                <w:sz w:val="20"/>
                <w:szCs w:val="20"/>
                <w:b/>
                <w:bCs/>
                <w:spacing w:val="-5"/>
              </w:rPr>
              <w:t>毒物</w:t>
            </w:r>
          </w:p>
        </w:tc>
        <w:tc>
          <w:tcPr>
            <w:tcW w:w="2308" w:type="dxa"/>
            <w:vAlign w:val="top"/>
            <w:tcBorders>
              <w:left w:val="none" w:color="000000" w:sz="8" w:space="0"/>
              <w:right w:val="none" w:color="000000" w:sz="8" w:space="0"/>
            </w:tcBorders>
          </w:tcPr>
          <w:p>
            <w:pPr>
              <w:ind w:left="431"/>
              <w:spacing w:before="110" w:line="219" w:lineRule="auto"/>
              <w:rPr>
                <w:rFonts w:ascii="SimSun" w:hAnsi="SimSun" w:eastAsia="SimSun" w:cs="SimSun"/>
                <w:sz w:val="20"/>
                <w:szCs w:val="20"/>
              </w:rPr>
            </w:pPr>
            <w:r>
              <w:rPr>
                <w:rFonts w:ascii="SimSun" w:hAnsi="SimSun" w:eastAsia="SimSun" w:cs="SimSun"/>
                <w:sz w:val="20"/>
                <w:szCs w:val="20"/>
                <w:b/>
                <w:bCs/>
                <w:spacing w:val="-2"/>
              </w:rPr>
              <w:t>口服最小致死量</w:t>
            </w:r>
          </w:p>
        </w:tc>
        <w:tc>
          <w:tcPr>
            <w:tcW w:w="2313" w:type="dxa"/>
            <w:vAlign w:val="top"/>
            <w:tcBorders>
              <w:left w:val="none" w:color="000000" w:sz="8" w:space="0"/>
              <w:right w:val="none" w:color="000000" w:sz="8" w:space="0"/>
            </w:tcBorders>
          </w:tcPr>
          <w:p>
            <w:pPr>
              <w:ind w:left="473"/>
              <w:spacing w:before="110" w:line="219" w:lineRule="auto"/>
              <w:rPr>
                <w:rFonts w:ascii="SimSun" w:hAnsi="SimSun" w:eastAsia="SimSun" w:cs="SimSun"/>
                <w:sz w:val="20"/>
                <w:szCs w:val="20"/>
              </w:rPr>
            </w:pPr>
            <w:r>
              <w:rPr>
                <w:rFonts w:ascii="SimSun" w:hAnsi="SimSun" w:eastAsia="SimSun" w:cs="SimSun"/>
                <w:sz w:val="20"/>
                <w:szCs w:val="20"/>
                <w:b/>
                <w:bCs/>
                <w:spacing w:val="-2"/>
              </w:rPr>
              <w:t>临床表现</w:t>
            </w:r>
          </w:p>
        </w:tc>
        <w:tc>
          <w:tcPr>
            <w:tcW w:w="2578" w:type="dxa"/>
            <w:vAlign w:val="top"/>
            <w:tcBorders>
              <w:left w:val="none" w:color="000000" w:sz="8" w:space="0"/>
            </w:tcBorders>
          </w:tcPr>
          <w:p>
            <w:pPr>
              <w:ind w:left="1040"/>
              <w:spacing w:before="90" w:line="220" w:lineRule="auto"/>
              <w:rPr>
                <w:rFonts w:ascii="SimSun" w:hAnsi="SimSun" w:eastAsia="SimSun" w:cs="SimSun"/>
                <w:sz w:val="20"/>
                <w:szCs w:val="20"/>
              </w:rPr>
            </w:pPr>
            <w:r>
              <w:rPr>
                <w:rFonts w:ascii="SimSun" w:hAnsi="SimSun" w:eastAsia="SimSun" w:cs="SimSun"/>
                <w:sz w:val="20"/>
                <w:szCs w:val="20"/>
                <w:b/>
                <w:bCs/>
                <w:spacing w:val="-6"/>
              </w:rPr>
              <w:t>治疗</w:t>
            </w:r>
          </w:p>
        </w:tc>
      </w:tr>
    </w:tbl>
    <w:p>
      <w:pPr>
        <w:spacing w:line="104" w:lineRule="exact"/>
        <w:rPr>
          <w:rFonts w:ascii="Arial"/>
          <w:sz w:val="9"/>
        </w:rPr>
      </w:pPr>
      <w:r/>
    </w:p>
    <w:p>
      <w:pPr>
        <w:sectPr>
          <w:pgSz w:w="11900" w:h="16840"/>
          <w:pgMar w:top="400" w:right="599" w:bottom="400" w:left="549" w:header="0" w:footer="0" w:gutter="0"/>
          <w:cols w:equalWidth="0" w:num="1">
            <w:col w:w="10751" w:space="0"/>
          </w:cols>
        </w:sectPr>
        <w:rPr/>
      </w:pPr>
    </w:p>
    <w:p>
      <w:pPr>
        <w:rPr/>
      </w:pPr>
      <w:r/>
    </w:p>
    <w:p>
      <w:pPr>
        <w:spacing w:line="14" w:lineRule="auto"/>
        <w:rPr>
          <w:rFonts w:ascii="Arial"/>
          <w:sz w:val="2"/>
        </w:rPr>
      </w:pPr>
      <w:r>
        <w:rPr>
          <w:rFonts w:ascii="Arial" w:hAnsi="Arial" w:eastAsia="Arial" w:cs="Arial"/>
          <w:sz w:val="2"/>
          <w:szCs w:val="2"/>
        </w:rPr>
        <w:br w:type="column"/>
      </w:r>
    </w:p>
    <w:p>
      <w:pPr>
        <w:ind w:left="9"/>
        <w:spacing w:before="1" w:line="229" w:lineRule="auto"/>
        <w:rPr>
          <w:rFonts w:ascii="SimSun" w:hAnsi="SimSun" w:eastAsia="SimSun" w:cs="SimSun"/>
          <w:sz w:val="18"/>
          <w:szCs w:val="18"/>
        </w:rPr>
      </w:pPr>
      <w:r>
        <w:rPr>
          <w:rFonts w:ascii="SimSun" w:hAnsi="SimSun" w:eastAsia="SimSun" w:cs="SimSun"/>
          <w:sz w:val="18"/>
          <w:szCs w:val="18"/>
          <w:spacing w:val="14"/>
        </w:rPr>
        <w:t>强酸</w:t>
      </w:r>
    </w:p>
    <w:p>
      <w:pPr>
        <w:ind w:left="190"/>
        <w:spacing w:before="174" w:line="280" w:lineRule="exact"/>
        <w:rPr>
          <w:rFonts w:ascii="SimSun" w:hAnsi="SimSun" w:eastAsia="SimSun" w:cs="SimSun"/>
          <w:sz w:val="19"/>
          <w:szCs w:val="19"/>
        </w:rPr>
      </w:pPr>
      <w:r>
        <w:rPr>
          <w:rFonts w:ascii="SimSun" w:hAnsi="SimSun" w:eastAsia="SimSun" w:cs="SimSun"/>
          <w:sz w:val="19"/>
          <w:szCs w:val="19"/>
          <w:spacing w:val="-2"/>
          <w:position w:val="6"/>
        </w:rPr>
        <w:t>浓硫酸</w:t>
      </w:r>
    </w:p>
    <w:p>
      <w:pPr>
        <w:ind w:left="190"/>
        <w:spacing w:before="1" w:line="220" w:lineRule="auto"/>
        <w:rPr>
          <w:rFonts w:ascii="SimSun" w:hAnsi="SimSun" w:eastAsia="SimSun" w:cs="SimSun"/>
          <w:sz w:val="19"/>
          <w:szCs w:val="19"/>
        </w:rPr>
      </w:pPr>
      <w:r>
        <w:rPr>
          <w:rFonts w:ascii="SimSun" w:hAnsi="SimSun" w:eastAsia="SimSun" w:cs="SimSun"/>
          <w:sz w:val="19"/>
          <w:szCs w:val="19"/>
          <w:spacing w:val="-2"/>
        </w:rPr>
        <w:t>浓硝酸</w:t>
      </w:r>
    </w:p>
    <w:p>
      <w:pPr>
        <w:ind w:left="190"/>
        <w:spacing w:before="63" w:line="221" w:lineRule="auto"/>
        <w:rPr>
          <w:rFonts w:ascii="SimSun" w:hAnsi="SimSun" w:eastAsia="SimSun" w:cs="SimSun"/>
          <w:sz w:val="19"/>
          <w:szCs w:val="19"/>
        </w:rPr>
      </w:pPr>
      <w:r>
        <w:rPr>
          <w:rFonts w:ascii="SimSun" w:hAnsi="SimSun" w:eastAsia="SimSun" w:cs="SimSun"/>
          <w:sz w:val="19"/>
          <w:szCs w:val="19"/>
          <w:spacing w:val="-2"/>
        </w:rPr>
        <w:t>浓盐酸</w:t>
      </w:r>
    </w:p>
    <w:p>
      <w:pPr>
        <w:spacing w:line="360" w:lineRule="auto"/>
        <w:rPr>
          <w:rFonts w:ascii="Arial"/>
          <w:sz w:val="21"/>
        </w:rPr>
      </w:pPr>
      <w:r/>
    </w:p>
    <w:p>
      <w:pPr>
        <w:spacing w:before="62" w:line="221" w:lineRule="auto"/>
        <w:rPr>
          <w:rFonts w:ascii="SimSun" w:hAnsi="SimSun" w:eastAsia="SimSun" w:cs="SimSun"/>
          <w:sz w:val="19"/>
          <w:szCs w:val="19"/>
        </w:rPr>
      </w:pPr>
      <w:r>
        <w:rPr>
          <w:rFonts w:ascii="SimSun" w:hAnsi="SimSun" w:eastAsia="SimSun" w:cs="SimSun"/>
          <w:sz w:val="19"/>
          <w:szCs w:val="19"/>
          <w:spacing w:val="-3"/>
        </w:rPr>
        <w:t>强碱</w:t>
      </w:r>
    </w:p>
    <w:p>
      <w:pPr>
        <w:ind w:left="200"/>
        <w:spacing w:before="169" w:line="330" w:lineRule="exact"/>
        <w:rPr>
          <w:rFonts w:ascii="SimSun" w:hAnsi="SimSun" w:eastAsia="SimSun" w:cs="SimSun"/>
          <w:sz w:val="19"/>
          <w:szCs w:val="19"/>
        </w:rPr>
      </w:pPr>
      <w:r>
        <w:rPr>
          <w:rFonts w:ascii="SimSun" w:hAnsi="SimSun" w:eastAsia="SimSun" w:cs="SimSun"/>
          <w:sz w:val="19"/>
          <w:szCs w:val="19"/>
          <w:spacing w:val="-2"/>
          <w:position w:val="10"/>
        </w:rPr>
        <w:t>氢氧化钠</w:t>
      </w:r>
    </w:p>
    <w:p>
      <w:pPr>
        <w:ind w:left="160"/>
        <w:spacing w:before="1" w:line="219" w:lineRule="auto"/>
        <w:rPr>
          <w:rFonts w:ascii="SimSun" w:hAnsi="SimSun" w:eastAsia="SimSun" w:cs="SimSun"/>
          <w:sz w:val="19"/>
          <w:szCs w:val="19"/>
        </w:rPr>
      </w:pPr>
      <w:r>
        <w:rPr>
          <w:rFonts w:ascii="SimSun" w:hAnsi="SimSun" w:eastAsia="SimSun" w:cs="SimSun"/>
          <w:sz w:val="19"/>
          <w:szCs w:val="19"/>
          <w:spacing w:val="-2"/>
        </w:rPr>
        <w:t>浓氨水</w:t>
      </w:r>
    </w:p>
    <w:p>
      <w:pPr>
        <w:spacing w:line="14" w:lineRule="auto"/>
        <w:rPr>
          <w:rFonts w:ascii="Arial"/>
          <w:sz w:val="2"/>
        </w:rPr>
      </w:pPr>
      <w:r>
        <w:rPr>
          <w:rFonts w:ascii="Arial" w:hAnsi="Arial" w:eastAsia="Arial" w:cs="Arial"/>
          <w:sz w:val="2"/>
          <w:szCs w:val="2"/>
        </w:rPr>
        <w:br w:type="column"/>
      </w:r>
    </w:p>
    <w:p>
      <w:pPr>
        <w:spacing w:line="352" w:lineRule="auto"/>
        <w:rPr>
          <w:rFonts w:ascii="Arial"/>
          <w:sz w:val="21"/>
        </w:rPr>
      </w:pPr>
      <w:r/>
    </w:p>
    <w:p>
      <w:pPr>
        <w:spacing w:before="62" w:line="290" w:lineRule="exact"/>
        <w:rPr>
          <w:rFonts w:ascii="SimSun" w:hAnsi="SimSun" w:eastAsia="SimSun" w:cs="SimSun"/>
          <w:sz w:val="19"/>
          <w:szCs w:val="19"/>
        </w:rPr>
      </w:pPr>
      <w:r>
        <w:rPr>
          <w:rFonts w:ascii="SimSun" w:hAnsi="SimSun" w:eastAsia="SimSun" w:cs="SimSun"/>
          <w:sz w:val="19"/>
          <w:szCs w:val="19"/>
          <w:spacing w:val="-3"/>
          <w:position w:val="7"/>
        </w:rPr>
        <w:t>5ml</w:t>
      </w:r>
    </w:p>
    <w:p>
      <w:pPr>
        <w:spacing w:before="1" w:line="239" w:lineRule="auto"/>
        <w:rPr>
          <w:rFonts w:ascii="SimSun" w:hAnsi="SimSun" w:eastAsia="SimSun" w:cs="SimSun"/>
          <w:sz w:val="19"/>
          <w:szCs w:val="19"/>
        </w:rPr>
      </w:pPr>
      <w:r>
        <w:rPr>
          <w:rFonts w:ascii="SimSun" w:hAnsi="SimSun" w:eastAsia="SimSun" w:cs="SimSun"/>
          <w:sz w:val="19"/>
          <w:szCs w:val="19"/>
          <w:spacing w:val="-3"/>
        </w:rPr>
        <w:t>5ml</w:t>
      </w:r>
    </w:p>
    <w:p>
      <w:pPr>
        <w:spacing w:before="33"/>
        <w:rPr>
          <w:rFonts w:ascii="SimSun" w:hAnsi="SimSun" w:eastAsia="SimSun" w:cs="SimSun"/>
          <w:sz w:val="19"/>
          <w:szCs w:val="19"/>
        </w:rPr>
      </w:pPr>
      <w:r>
        <w:rPr>
          <w:rFonts w:ascii="SimSun" w:hAnsi="SimSun" w:eastAsia="SimSun" w:cs="SimSun"/>
          <w:sz w:val="19"/>
          <w:szCs w:val="19"/>
          <w:spacing w:val="-3"/>
        </w:rPr>
        <w:t>5ml</w:t>
      </w:r>
    </w:p>
    <w:p>
      <w:pPr>
        <w:spacing w:line="247" w:lineRule="auto"/>
        <w:rPr>
          <w:rFonts w:ascii="Arial"/>
          <w:sz w:val="21"/>
        </w:rPr>
      </w:pPr>
      <w:r/>
    </w:p>
    <w:p>
      <w:pPr>
        <w:spacing w:line="248" w:lineRule="auto"/>
        <w:rPr>
          <w:rFonts w:ascii="Arial"/>
          <w:sz w:val="21"/>
        </w:rPr>
      </w:pPr>
      <w:r/>
    </w:p>
    <w:p>
      <w:pPr>
        <w:spacing w:line="248" w:lineRule="auto"/>
        <w:rPr>
          <w:rFonts w:ascii="Arial"/>
          <w:sz w:val="21"/>
        </w:rPr>
      </w:pPr>
      <w:r/>
    </w:p>
    <w:p>
      <w:pPr>
        <w:spacing w:before="61" w:line="182" w:lineRule="auto"/>
        <w:rPr>
          <w:rFonts w:ascii="SimSun" w:hAnsi="SimSun" w:eastAsia="SimSun" w:cs="SimSun"/>
          <w:sz w:val="19"/>
          <w:szCs w:val="19"/>
        </w:rPr>
      </w:pPr>
      <w:r>
        <w:rPr>
          <w:rFonts w:ascii="SimSun" w:hAnsi="SimSun" w:eastAsia="SimSun" w:cs="SimSun"/>
          <w:sz w:val="19"/>
          <w:szCs w:val="19"/>
          <w:spacing w:val="-3"/>
        </w:rPr>
        <w:t>5g</w:t>
      </w:r>
    </w:p>
    <w:p>
      <w:pPr>
        <w:spacing w:before="178" w:line="184" w:lineRule="auto"/>
        <w:rPr>
          <w:rFonts w:ascii="SimSun" w:hAnsi="SimSun" w:eastAsia="SimSun" w:cs="SimSun"/>
          <w:sz w:val="19"/>
          <w:szCs w:val="19"/>
        </w:rPr>
      </w:pPr>
      <w:r>
        <w:rPr>
          <w:rFonts w:ascii="SimSun" w:hAnsi="SimSun" w:eastAsia="SimSun" w:cs="SimSun"/>
          <w:sz w:val="19"/>
          <w:szCs w:val="19"/>
          <w:spacing w:val="-5"/>
        </w:rPr>
        <w:t>10ml</w:t>
      </w:r>
    </w:p>
    <w:p>
      <w:pPr>
        <w:spacing w:line="14" w:lineRule="auto"/>
        <w:rPr>
          <w:rFonts w:ascii="Arial"/>
          <w:sz w:val="2"/>
        </w:rPr>
      </w:pPr>
      <w:r>
        <w:rPr>
          <w:rFonts w:ascii="Arial" w:hAnsi="Arial" w:eastAsia="Arial" w:cs="Arial"/>
          <w:sz w:val="2"/>
          <w:szCs w:val="2"/>
        </w:rPr>
        <w:br w:type="column"/>
      </w:r>
    </w:p>
    <w:p>
      <w:pPr>
        <w:ind w:left="19"/>
        <w:spacing w:before="7" w:line="220" w:lineRule="auto"/>
        <w:rPr>
          <w:rFonts w:ascii="SimSun" w:hAnsi="SimSun" w:eastAsia="SimSun" w:cs="SimSun"/>
          <w:sz w:val="19"/>
          <w:szCs w:val="19"/>
        </w:rPr>
      </w:pPr>
      <w:r>
        <w:rPr>
          <w:rFonts w:ascii="SimSun" w:hAnsi="SimSun" w:eastAsia="SimSun" w:cs="SimSun"/>
          <w:sz w:val="19"/>
          <w:szCs w:val="19"/>
        </w:rPr>
        <w:t>皮肤黏膜灼伤</w:t>
      </w:r>
      <w:r>
        <w:rPr>
          <w:rFonts w:ascii="SimSun" w:hAnsi="SimSun" w:eastAsia="SimSun" w:cs="SimSun"/>
          <w:sz w:val="19"/>
          <w:szCs w:val="19"/>
          <w:spacing w:val="5"/>
        </w:rPr>
        <w:t xml:space="preserve">               </w:t>
      </w:r>
      <w:r>
        <w:rPr>
          <w:rFonts w:ascii="SimSun" w:hAnsi="SimSun" w:eastAsia="SimSun" w:cs="SimSun"/>
          <w:sz w:val="19"/>
          <w:szCs w:val="19"/>
        </w:rPr>
        <w:t>皮肤冲洗</w:t>
      </w:r>
    </w:p>
    <w:p>
      <w:pPr>
        <w:ind w:left="9"/>
        <w:spacing w:before="143" w:line="219" w:lineRule="auto"/>
        <w:rPr>
          <w:rFonts w:ascii="SimSun" w:hAnsi="SimSun" w:eastAsia="SimSun" w:cs="SimSun"/>
          <w:sz w:val="19"/>
          <w:szCs w:val="19"/>
        </w:rPr>
      </w:pPr>
      <w:r>
        <w:rPr>
          <w:rFonts w:ascii="SimSun" w:hAnsi="SimSun" w:eastAsia="SimSun" w:cs="SimSun"/>
          <w:sz w:val="19"/>
          <w:szCs w:val="19"/>
          <w:spacing w:val="2"/>
        </w:rPr>
        <w:t>吞服致口腔、消化道黏膜腐</w:t>
      </w:r>
      <w:r>
        <w:rPr>
          <w:rFonts w:ascii="SimSun" w:hAnsi="SimSun" w:eastAsia="SimSun" w:cs="SimSun"/>
          <w:sz w:val="19"/>
          <w:szCs w:val="19"/>
          <w:spacing w:val="17"/>
        </w:rPr>
        <w:t xml:space="preserve">   </w:t>
      </w:r>
      <w:r>
        <w:rPr>
          <w:rFonts w:ascii="SimSun" w:hAnsi="SimSun" w:eastAsia="SimSun" w:cs="SimSun"/>
          <w:sz w:val="19"/>
          <w:szCs w:val="19"/>
          <w:spacing w:val="2"/>
        </w:rPr>
        <w:t>避免洗胃</w:t>
      </w:r>
    </w:p>
    <w:p>
      <w:pPr>
        <w:ind w:left="9" w:right="1247"/>
        <w:spacing w:before="54" w:line="256" w:lineRule="auto"/>
        <w:rPr>
          <w:rFonts w:ascii="SimSun" w:hAnsi="SimSun" w:eastAsia="SimSun" w:cs="SimSun"/>
          <w:sz w:val="19"/>
          <w:szCs w:val="19"/>
        </w:rPr>
      </w:pPr>
      <w:r>
        <w:rPr>
          <w:rFonts w:ascii="SimSun" w:hAnsi="SimSun" w:eastAsia="SimSun" w:cs="SimSun"/>
          <w:sz w:val="19"/>
          <w:szCs w:val="19"/>
          <w:spacing w:val="-2"/>
        </w:rPr>
        <w:t>蚀、休克、食管或胃穿孔，后期饮牛奶、蛋清、氢氧化铝凝胶</w:t>
      </w:r>
      <w:r>
        <w:rPr>
          <w:rFonts w:ascii="SimSun" w:hAnsi="SimSun" w:eastAsia="SimSun" w:cs="SimSun"/>
          <w:sz w:val="19"/>
          <w:szCs w:val="19"/>
          <w:spacing w:val="5"/>
        </w:rPr>
        <w:t xml:space="preserve"> </w:t>
      </w:r>
      <w:r>
        <w:rPr>
          <w:rFonts w:ascii="SimSun" w:hAnsi="SimSun" w:eastAsia="SimSun" w:cs="SimSun"/>
          <w:sz w:val="19"/>
          <w:szCs w:val="19"/>
        </w:rPr>
        <w:t>食管狭窄</w:t>
      </w:r>
      <w:r>
        <w:rPr>
          <w:rFonts w:ascii="SimSun" w:hAnsi="SimSun" w:eastAsia="SimSun" w:cs="SimSun"/>
          <w:sz w:val="19"/>
          <w:szCs w:val="19"/>
          <w:spacing w:val="4"/>
        </w:rPr>
        <w:t xml:space="preserve">                   </w:t>
      </w:r>
      <w:r>
        <w:rPr>
          <w:rFonts w:ascii="SimSun" w:hAnsi="SimSun" w:eastAsia="SimSun" w:cs="SimSun"/>
          <w:sz w:val="19"/>
          <w:szCs w:val="19"/>
        </w:rPr>
        <w:t>抗休克：输液，止痛</w:t>
      </w:r>
    </w:p>
    <w:p>
      <w:pPr>
        <w:ind w:left="2670"/>
        <w:spacing w:before="55" w:line="219" w:lineRule="auto"/>
        <w:rPr>
          <w:rFonts w:ascii="SimSun" w:hAnsi="SimSun" w:eastAsia="SimSun" w:cs="SimSun"/>
          <w:sz w:val="19"/>
          <w:szCs w:val="19"/>
        </w:rPr>
      </w:pPr>
      <w:r>
        <w:rPr>
          <w:rFonts w:ascii="SimSun" w:hAnsi="SimSun" w:eastAsia="SimSun" w:cs="SimSun"/>
          <w:sz w:val="19"/>
          <w:szCs w:val="19"/>
          <w:spacing w:val="2"/>
        </w:rPr>
        <w:t>防止食管狭窄</w:t>
      </w:r>
    </w:p>
    <w:p>
      <w:pPr>
        <w:spacing w:before="147" w:line="228" w:lineRule="auto"/>
        <w:rPr>
          <w:rFonts w:ascii="SimSun" w:hAnsi="SimSun" w:eastAsia="SimSun" w:cs="SimSun"/>
          <w:sz w:val="19"/>
          <w:szCs w:val="19"/>
        </w:rPr>
      </w:pPr>
      <w:r>
        <w:rPr>
          <w:rFonts w:ascii="SimSun" w:hAnsi="SimSun" w:eastAsia="SimSun" w:cs="SimSun"/>
          <w:sz w:val="19"/>
          <w:szCs w:val="19"/>
          <w:position w:val="1"/>
        </w:rPr>
        <w:t>同上</w:t>
      </w:r>
      <w:r>
        <w:rPr>
          <w:rFonts w:ascii="SimSun" w:hAnsi="SimSun" w:eastAsia="SimSun" w:cs="SimSun"/>
          <w:sz w:val="19"/>
          <w:szCs w:val="19"/>
          <w:spacing w:val="3"/>
          <w:position w:val="1"/>
        </w:rPr>
        <w:t xml:space="preserve">                       </w:t>
      </w:r>
      <w:r>
        <w:rPr>
          <w:rFonts w:ascii="SimSun" w:hAnsi="SimSun" w:eastAsia="SimSun" w:cs="SimSun"/>
          <w:sz w:val="19"/>
          <w:szCs w:val="19"/>
        </w:rPr>
        <w:t>皮肤冲洗</w:t>
      </w:r>
    </w:p>
    <w:p>
      <w:pPr>
        <w:ind w:left="2660"/>
        <w:spacing w:before="152" w:line="380" w:lineRule="exact"/>
        <w:rPr>
          <w:rFonts w:ascii="SimSun" w:hAnsi="SimSun" w:eastAsia="SimSun" w:cs="SimSun"/>
          <w:sz w:val="19"/>
          <w:szCs w:val="19"/>
        </w:rPr>
      </w:pPr>
      <w:r>
        <w:rPr>
          <w:rFonts w:ascii="SimSun" w:hAnsi="SimSun" w:eastAsia="SimSun" w:cs="SimSun"/>
          <w:sz w:val="19"/>
          <w:szCs w:val="19"/>
          <w:spacing w:val="-1"/>
          <w:position w:val="14"/>
        </w:rPr>
        <w:t>保护剂：牛奶、蛋清</w:t>
      </w:r>
    </w:p>
    <w:p>
      <w:pPr>
        <w:ind w:left="2660"/>
        <w:spacing w:before="1" w:line="203" w:lineRule="auto"/>
        <w:rPr>
          <w:rFonts w:ascii="SimSun" w:hAnsi="SimSun" w:eastAsia="SimSun" w:cs="SimSun"/>
          <w:sz w:val="19"/>
          <w:szCs w:val="19"/>
        </w:rPr>
      </w:pPr>
      <w:r>
        <w:rPr>
          <w:rFonts w:ascii="SimSun" w:hAnsi="SimSun" w:eastAsia="SimSun" w:cs="SimSun"/>
          <w:sz w:val="19"/>
          <w:szCs w:val="19"/>
          <w:spacing w:val="-1"/>
        </w:rPr>
        <w:t>抗休克：输液，止痛</w:t>
      </w:r>
    </w:p>
    <w:p>
      <w:pPr>
        <w:sectPr>
          <w:type w:val="continuous"/>
          <w:pgSz w:w="11900" w:h="16840"/>
          <w:pgMar w:top="400" w:right="599" w:bottom="400" w:left="549" w:header="0" w:footer="0" w:gutter="0"/>
          <w:cols w:equalWidth="0" w:num="4">
            <w:col w:w="881" w:space="100"/>
            <w:col w:w="1790" w:space="100"/>
            <w:col w:w="1441" w:space="100"/>
            <w:col w:w="6340" w:space="0"/>
          </w:cols>
        </w:sectPr>
        <w:rPr/>
      </w:pPr>
    </w:p>
    <w:p>
      <w:pPr>
        <w:spacing w:line="68" w:lineRule="exact"/>
        <w:rPr/>
      </w:pPr>
      <w:r/>
    </w:p>
    <w:tbl>
      <w:tblPr>
        <w:tblStyle w:val="2"/>
        <w:tblW w:w="9180" w:type="dxa"/>
        <w:tblInd w:w="470" w:type="dxa"/>
        <w:tblLayout w:type="fixed"/>
        <w:tblBorders>
          <w:top w:val="none" w:color="000000" w:sz="8" w:space="0"/>
          <w:left w:val="none" w:color="000000" w:sz="8" w:space="0"/>
          <w:bottom w:val="none" w:color="000000" w:sz="8" w:space="0"/>
          <w:right w:val="none" w:color="000000" w:sz="8" w:space="0"/>
          <w:insideH w:val="none" w:color="000000" w:sz="8" w:space="0"/>
          <w:insideV w:val="none" w:color="000000" w:sz="8" w:space="0"/>
        </w:tblBorders>
      </w:tblPr>
      <w:tblGrid>
        <w:gridCol w:w="380"/>
        <w:gridCol w:w="1335"/>
        <w:gridCol w:w="439"/>
        <w:gridCol w:w="1329"/>
        <w:gridCol w:w="3029"/>
        <w:gridCol w:w="2668"/>
      </w:tblGrid>
      <w:tr>
        <w:trPr>
          <w:trHeight w:val="576" w:hRule="atLeast"/>
        </w:trPr>
        <w:tc>
          <w:tcPr>
            <w:tcW w:w="3483" w:type="dxa"/>
            <w:vAlign w:val="top"/>
            <w:gridSpan w:val="4"/>
            <w:vMerge w:val="restart"/>
            <w:tcBorders>
              <w:left w:val="single" w:color="000000" w:sz="4" w:space="0"/>
              <w:top w:val="single" w:color="000000" w:sz="4" w:space="0"/>
              <w:bottom w:val="none" w:color="000000" w:sz="2" w:space="0"/>
            </w:tcBorders>
          </w:tcPr>
          <w:p>
            <w:pPr>
              <w:spacing w:line="262" w:lineRule="auto"/>
              <w:rPr>
                <w:rFonts w:ascii="Arial"/>
                <w:sz w:val="21"/>
              </w:rPr>
            </w:pPr>
            <w:r>
              <w:pict>
                <v:shape id="_x0000_s183" style="position:absolute;margin-left:-152.562pt;margin-top:3.67041pt;mso-position-vertical-relative:top-margin-area;mso-position-horizontal-relative:right-margin-area;width:13.65pt;height:29.65pt;z-index:253422592;" filled="false" stroked="false" type="#_x0000_t202">
                  <v:fill on="false"/>
                  <v:stroke on="false"/>
                  <v:path/>
                  <v:imagedata o:title=""/>
                  <o:lock v:ext="edit" aspectratio="false"/>
                  <v:textbox inset="0mm,0mm,0mm,0mm" style="layout-flow:vertical-ideographic;">
                    <w:txbxContent>
                      <w:p>
                        <w:pPr>
                          <w:ind w:left="20"/>
                          <w:spacing w:before="20" w:line="219" w:lineRule="auto"/>
                          <w:rPr>
                            <w:rFonts w:ascii="SimSun" w:hAnsi="SimSun" w:eastAsia="SimSun" w:cs="SimSun"/>
                            <w:sz w:val="19"/>
                            <w:szCs w:val="19"/>
                          </w:rPr>
                        </w:pPr>
                        <w:r>
                          <w:rPr>
                            <w:rFonts w:ascii="SimSun" w:hAnsi="SimSun" w:eastAsia="SimSun" w:cs="SimSun"/>
                            <w:sz w:val="19"/>
                            <w:szCs w:val="19"/>
                            <w:spacing w:val="-1"/>
                          </w:rPr>
                          <w:t>汞</w:t>
                        </w:r>
                        <w:r>
                          <w:rPr>
                            <w:rFonts w:ascii="SimSun" w:hAnsi="SimSun" w:eastAsia="SimSun" w:cs="SimSun"/>
                            <w:sz w:val="19"/>
                            <w:szCs w:val="19"/>
                            <w:spacing w:val="78"/>
                          </w:rPr>
                          <w:t xml:space="preserve"> </w:t>
                        </w:r>
                        <w:r>
                          <w:rPr>
                            <w:rFonts w:ascii="SimSun" w:hAnsi="SimSun" w:eastAsia="SimSun" w:cs="SimSun"/>
                            <w:sz w:val="19"/>
                            <w:szCs w:val="19"/>
                            <w:spacing w:val="-1"/>
                          </w:rPr>
                          <w:t>镉</w:t>
                        </w:r>
                      </w:p>
                    </w:txbxContent>
                  </v:textbox>
                </v:shape>
              </w:pict>
            </w:r>
            <w:r/>
          </w:p>
          <w:p>
            <w:pPr>
              <w:spacing w:line="262" w:lineRule="auto"/>
              <w:rPr>
                <w:rFonts w:ascii="Arial"/>
                <w:sz w:val="21"/>
              </w:rPr>
            </w:pPr>
            <w:r/>
          </w:p>
          <w:p>
            <w:pPr>
              <w:spacing w:line="263" w:lineRule="auto"/>
              <w:rPr>
                <w:rFonts w:ascii="Arial"/>
                <w:sz w:val="21"/>
              </w:rPr>
            </w:pPr>
            <w:r/>
          </w:p>
          <w:p>
            <w:pPr>
              <w:ind w:left="675"/>
              <w:spacing w:before="62" w:line="221" w:lineRule="auto"/>
              <w:rPr>
                <w:rFonts w:ascii="SimSun" w:hAnsi="SimSun" w:eastAsia="SimSun" w:cs="SimSun"/>
                <w:sz w:val="19"/>
                <w:szCs w:val="19"/>
              </w:rPr>
            </w:pPr>
            <w:r>
              <w:rPr>
                <w:rFonts w:ascii="SimSun" w:hAnsi="SimSun" w:eastAsia="SimSun" w:cs="SimSun"/>
                <w:sz w:val="19"/>
                <w:szCs w:val="19"/>
                <w:spacing w:val="5"/>
              </w:rPr>
              <w:t>硫酸镉(口服)</w:t>
            </w:r>
          </w:p>
        </w:tc>
        <w:tc>
          <w:tcPr>
            <w:tcW w:w="5697" w:type="dxa"/>
            <w:vAlign w:val="top"/>
            <w:gridSpan w:val="2"/>
            <w:tcBorders>
              <w:right w:val="single" w:color="000000" w:sz="4" w:space="0"/>
              <w:top w:val="single" w:color="000000" w:sz="4" w:space="0"/>
            </w:tcBorders>
          </w:tcPr>
          <w:p>
            <w:pPr>
              <w:ind w:left="457"/>
              <w:spacing w:before="83" w:line="228" w:lineRule="auto"/>
              <w:rPr>
                <w:rFonts w:ascii="SimSun" w:hAnsi="SimSun" w:eastAsia="SimSun" w:cs="SimSun"/>
                <w:sz w:val="19"/>
                <w:szCs w:val="19"/>
              </w:rPr>
            </w:pPr>
            <w:r>
              <w:rPr>
                <w:rFonts w:ascii="SimSun" w:hAnsi="SimSun" w:eastAsia="SimSun" w:cs="SimSun"/>
                <w:sz w:val="19"/>
                <w:szCs w:val="19"/>
                <w:position w:val="-1"/>
              </w:rPr>
              <w:t>高浓度汞蒸气致口腔炎</w:t>
            </w:r>
            <w:r>
              <w:rPr>
                <w:rFonts w:ascii="SimSun" w:hAnsi="SimSun" w:eastAsia="SimSun" w:cs="SimSun"/>
                <w:sz w:val="19"/>
                <w:szCs w:val="19"/>
                <w:spacing w:val="1"/>
                <w:position w:val="-1"/>
              </w:rPr>
              <w:t xml:space="preserve">        </w:t>
            </w:r>
            <w:r>
              <w:rPr>
                <w:rFonts w:ascii="SimSun" w:hAnsi="SimSun" w:eastAsia="SimSun" w:cs="SimSun"/>
                <w:sz w:val="19"/>
                <w:szCs w:val="19"/>
              </w:rPr>
              <w:t>脱离接触，应用DMPS或DMS</w:t>
            </w:r>
          </w:p>
        </w:tc>
      </w:tr>
      <w:tr>
        <w:trPr>
          <w:trHeight w:val="843" w:hRule="atLeast"/>
        </w:trPr>
        <w:tc>
          <w:tcPr>
            <w:tcW w:w="3483" w:type="dxa"/>
            <w:vAlign w:val="top"/>
            <w:gridSpan w:val="4"/>
            <w:vMerge w:val="continue"/>
            <w:tcBorders>
              <w:left w:val="single" w:color="000000" w:sz="4" w:space="0"/>
              <w:top w:val="none" w:color="000000" w:sz="2" w:space="0"/>
            </w:tcBorders>
          </w:tcPr>
          <w:p>
            <w:pPr>
              <w:rPr>
                <w:rFonts w:ascii="Arial"/>
                <w:sz w:val="21"/>
              </w:rPr>
            </w:pPr>
            <w:r/>
          </w:p>
        </w:tc>
        <w:tc>
          <w:tcPr>
            <w:tcW w:w="3029" w:type="dxa"/>
            <w:vAlign w:val="top"/>
          </w:tcPr>
          <w:p>
            <w:pPr>
              <w:ind w:left="447" w:right="442" w:firstLine="19"/>
              <w:spacing w:before="295" w:line="242" w:lineRule="auto"/>
              <w:rPr>
                <w:rFonts w:ascii="SimSun" w:hAnsi="SimSun" w:eastAsia="SimSun" w:cs="SimSun"/>
                <w:sz w:val="19"/>
                <w:szCs w:val="19"/>
              </w:rPr>
            </w:pPr>
            <w:r>
              <w:rPr>
                <w:rFonts w:ascii="SimSun" w:hAnsi="SimSun" w:eastAsia="SimSun" w:cs="SimSun"/>
                <w:sz w:val="19"/>
                <w:szCs w:val="19"/>
                <w:spacing w:val="2"/>
              </w:rPr>
              <w:t>食入镉盐后，出现急性胃</w:t>
            </w:r>
            <w:r>
              <w:rPr>
                <w:rFonts w:ascii="SimSun" w:hAnsi="SimSun" w:eastAsia="SimSun" w:cs="SimSun"/>
                <w:sz w:val="19"/>
                <w:szCs w:val="19"/>
                <w:spacing w:val="6"/>
              </w:rPr>
              <w:t xml:space="preserve"> </w:t>
            </w:r>
            <w:r>
              <w:rPr>
                <w:rFonts w:ascii="SimSun" w:hAnsi="SimSun" w:eastAsia="SimSun" w:cs="SimSun"/>
                <w:sz w:val="19"/>
                <w:szCs w:val="19"/>
                <w:spacing w:val="-2"/>
              </w:rPr>
              <w:t>肠炎</w:t>
            </w:r>
          </w:p>
        </w:tc>
        <w:tc>
          <w:tcPr>
            <w:tcW w:w="2668" w:type="dxa"/>
            <w:vAlign w:val="top"/>
            <w:tcBorders>
              <w:right w:val="single" w:color="000000" w:sz="4" w:space="0"/>
            </w:tcBorders>
          </w:tcPr>
          <w:p>
            <w:pPr>
              <w:ind w:left="108"/>
              <w:spacing w:before="287" w:line="219" w:lineRule="auto"/>
              <w:rPr>
                <w:rFonts w:ascii="SimSun" w:hAnsi="SimSun" w:eastAsia="SimSun" w:cs="SimSun"/>
                <w:sz w:val="19"/>
                <w:szCs w:val="19"/>
              </w:rPr>
            </w:pPr>
            <w:r>
              <w:rPr>
                <w:rFonts w:ascii="SimSun" w:hAnsi="SimSun" w:eastAsia="SimSun" w:cs="SimSun"/>
                <w:sz w:val="19"/>
                <w:szCs w:val="19"/>
              </w:rPr>
              <w:t>中毒处理常规及对症治疗</w:t>
            </w:r>
          </w:p>
        </w:tc>
      </w:tr>
      <w:tr>
        <w:trPr>
          <w:trHeight w:val="2004" w:hRule="atLeast"/>
        </w:trPr>
        <w:tc>
          <w:tcPr>
            <w:tcW w:w="380" w:type="dxa"/>
            <w:vAlign w:val="top"/>
            <w:textDirection w:val="tbRlV"/>
            <w:tcBorders>
              <w:left w:val="single" w:color="000000" w:sz="4" w:space="0"/>
            </w:tcBorders>
          </w:tcPr>
          <w:p>
            <w:pPr>
              <w:ind w:left="486"/>
              <w:spacing w:before="130" w:line="217" w:lineRule="auto"/>
              <w:rPr>
                <w:rFonts w:ascii="SimSun" w:hAnsi="SimSun" w:eastAsia="SimSun" w:cs="SimSun"/>
                <w:sz w:val="19"/>
                <w:szCs w:val="19"/>
              </w:rPr>
            </w:pPr>
            <w:r>
              <w:rPr>
                <w:rFonts w:ascii="SimSun" w:hAnsi="SimSun" w:eastAsia="SimSun" w:cs="SimSun"/>
                <w:sz w:val="19"/>
                <w:szCs w:val="19"/>
                <w:spacing w:val="164"/>
                <w:w w:val="175"/>
              </w:rPr>
              <w:t>金属</w:t>
            </w:r>
          </w:p>
        </w:tc>
        <w:tc>
          <w:tcPr>
            <w:tcW w:w="1774" w:type="dxa"/>
            <w:vAlign w:val="top"/>
            <w:gridSpan w:val="2"/>
          </w:tcPr>
          <w:p>
            <w:pPr>
              <w:ind w:left="330"/>
              <w:spacing w:before="112" w:line="219" w:lineRule="auto"/>
              <w:rPr>
                <w:rFonts w:ascii="SimSun" w:hAnsi="SimSun" w:eastAsia="SimSun" w:cs="SimSun"/>
                <w:sz w:val="19"/>
                <w:szCs w:val="19"/>
              </w:rPr>
            </w:pPr>
            <w:r>
              <w:rPr>
                <w:rFonts w:ascii="SimSun" w:hAnsi="SimSun" w:eastAsia="SimSun" w:cs="SimSun"/>
                <w:sz w:val="19"/>
                <w:szCs w:val="19"/>
                <w:spacing w:val="5"/>
              </w:rPr>
              <w:t>氧化镉(吸入)</w:t>
            </w:r>
          </w:p>
          <w:p>
            <w:pPr>
              <w:spacing w:line="315" w:lineRule="auto"/>
              <w:rPr>
                <w:rFonts w:ascii="Arial"/>
                <w:sz w:val="21"/>
              </w:rPr>
            </w:pPr>
            <w:r/>
          </w:p>
          <w:p>
            <w:pPr>
              <w:spacing w:line="316" w:lineRule="auto"/>
              <w:rPr>
                <w:rFonts w:ascii="Arial"/>
                <w:sz w:val="21"/>
              </w:rPr>
            </w:pPr>
            <w:r/>
          </w:p>
          <w:p>
            <w:pPr>
              <w:ind w:left="120"/>
              <w:spacing w:before="61" w:line="221" w:lineRule="auto"/>
              <w:rPr>
                <w:rFonts w:ascii="SimSun" w:hAnsi="SimSun" w:eastAsia="SimSun" w:cs="SimSun"/>
                <w:sz w:val="19"/>
                <w:szCs w:val="19"/>
              </w:rPr>
            </w:pPr>
            <w:r>
              <w:rPr>
                <w:rFonts w:ascii="SimSun" w:hAnsi="SimSun" w:eastAsia="SimSun" w:cs="SimSun"/>
                <w:sz w:val="19"/>
                <w:szCs w:val="19"/>
                <w:spacing w:val="4"/>
              </w:rPr>
              <w:t>氯化钡</w:t>
            </w:r>
          </w:p>
        </w:tc>
        <w:tc>
          <w:tcPr>
            <w:tcW w:w="1329" w:type="dxa"/>
            <w:vAlign w:val="top"/>
          </w:tcPr>
          <w:p>
            <w:pPr>
              <w:spacing w:line="254" w:lineRule="auto"/>
              <w:rPr>
                <w:rFonts w:ascii="Arial"/>
                <w:sz w:val="21"/>
              </w:rPr>
            </w:pPr>
            <w:r/>
          </w:p>
          <w:p>
            <w:pPr>
              <w:spacing w:line="254" w:lineRule="auto"/>
              <w:rPr>
                <w:rFonts w:ascii="Arial"/>
                <w:sz w:val="21"/>
              </w:rPr>
            </w:pPr>
            <w:r/>
          </w:p>
          <w:p>
            <w:pPr>
              <w:spacing w:line="255" w:lineRule="auto"/>
              <w:rPr>
                <w:rFonts w:ascii="Arial"/>
                <w:sz w:val="21"/>
              </w:rPr>
            </w:pPr>
            <w:r/>
          </w:p>
          <w:p>
            <w:pPr>
              <w:spacing w:line="255" w:lineRule="auto"/>
              <w:rPr>
                <w:rFonts w:ascii="Arial"/>
                <w:sz w:val="21"/>
              </w:rPr>
            </w:pPr>
            <w:r/>
          </w:p>
          <w:p>
            <w:pPr>
              <w:ind w:left="256"/>
              <w:spacing w:before="62" w:line="184" w:lineRule="auto"/>
              <w:rPr>
                <w:rFonts w:ascii="SimSun" w:hAnsi="SimSun" w:eastAsia="SimSun" w:cs="SimSun"/>
                <w:sz w:val="19"/>
                <w:szCs w:val="19"/>
              </w:rPr>
            </w:pPr>
            <w:r>
              <w:rPr>
                <w:rFonts w:ascii="SimSun" w:hAnsi="SimSun" w:eastAsia="SimSun" w:cs="SimSun"/>
                <w:sz w:val="19"/>
                <w:szCs w:val="19"/>
                <w:spacing w:val="-6"/>
              </w:rPr>
              <w:t>1g</w:t>
            </w:r>
          </w:p>
        </w:tc>
        <w:tc>
          <w:tcPr>
            <w:tcW w:w="3029" w:type="dxa"/>
            <w:vAlign w:val="top"/>
            <w:vMerge w:val="restart"/>
            <w:tcBorders>
              <w:bottom w:val="none" w:color="000000" w:sz="2" w:space="0"/>
            </w:tcBorders>
          </w:tcPr>
          <w:p>
            <w:pPr>
              <w:ind w:left="466" w:right="193" w:hanging="9"/>
              <w:spacing w:before="112" w:line="255" w:lineRule="auto"/>
              <w:jc w:val="both"/>
              <w:rPr>
                <w:rFonts w:ascii="SimSun" w:hAnsi="SimSun" w:eastAsia="SimSun" w:cs="SimSun"/>
                <w:sz w:val="19"/>
                <w:szCs w:val="19"/>
              </w:rPr>
            </w:pPr>
            <w:r>
              <w:rPr>
                <w:rFonts w:ascii="SimSun" w:hAnsi="SimSun" w:eastAsia="SimSun" w:cs="SimSun"/>
                <w:sz w:val="19"/>
                <w:szCs w:val="19"/>
              </w:rPr>
              <w:t>吸入高浓度镉烟出现呼吸道</w:t>
            </w:r>
            <w:r>
              <w:rPr>
                <w:rFonts w:ascii="SimSun" w:hAnsi="SimSun" w:eastAsia="SimSun" w:cs="SimSun"/>
                <w:sz w:val="19"/>
                <w:szCs w:val="19"/>
                <w:spacing w:val="3"/>
              </w:rPr>
              <w:t xml:space="preserve">  </w:t>
            </w:r>
            <w:r>
              <w:rPr>
                <w:rFonts w:ascii="SimSun" w:hAnsi="SimSun" w:eastAsia="SimSun" w:cs="SimSun"/>
                <w:sz w:val="19"/>
                <w:szCs w:val="19"/>
                <w:spacing w:val="-1"/>
              </w:rPr>
              <w:t>刺激症状，严重者4～10小时</w:t>
            </w:r>
            <w:r>
              <w:rPr>
                <w:rFonts w:ascii="SimSun" w:hAnsi="SimSun" w:eastAsia="SimSun" w:cs="SimSun"/>
                <w:sz w:val="19"/>
                <w:szCs w:val="19"/>
                <w:spacing w:val="6"/>
              </w:rPr>
              <w:t xml:space="preserve"> </w:t>
            </w:r>
            <w:r>
              <w:rPr>
                <w:rFonts w:ascii="SimSun" w:hAnsi="SimSun" w:eastAsia="SimSun" w:cs="SimSun"/>
                <w:sz w:val="19"/>
                <w:szCs w:val="19"/>
                <w:spacing w:val="2"/>
              </w:rPr>
              <w:t>后可出现肺水肿</w:t>
            </w:r>
          </w:p>
          <w:p>
            <w:pPr>
              <w:ind w:left="467"/>
              <w:spacing w:before="154" w:line="220" w:lineRule="auto"/>
              <w:rPr>
                <w:rFonts w:ascii="SimSun" w:hAnsi="SimSun" w:eastAsia="SimSun" w:cs="SimSun"/>
                <w:sz w:val="19"/>
                <w:szCs w:val="19"/>
              </w:rPr>
            </w:pPr>
            <w:r>
              <w:rPr>
                <w:rFonts w:ascii="SimSun" w:hAnsi="SimSun" w:eastAsia="SimSun" w:cs="SimSun"/>
                <w:sz w:val="19"/>
                <w:szCs w:val="19"/>
                <w:spacing w:val="-1"/>
              </w:rPr>
              <w:t>食入或吸入可溶性钡盐2～3</w:t>
            </w:r>
          </w:p>
          <w:p>
            <w:pPr>
              <w:ind w:left="467" w:right="83"/>
              <w:spacing w:before="61" w:line="258" w:lineRule="auto"/>
              <w:rPr>
                <w:rFonts w:ascii="SimSun" w:hAnsi="SimSun" w:eastAsia="SimSun" w:cs="SimSun"/>
                <w:sz w:val="19"/>
                <w:szCs w:val="19"/>
              </w:rPr>
            </w:pPr>
            <w:r>
              <w:rPr>
                <w:rFonts w:ascii="SimSun" w:hAnsi="SimSun" w:eastAsia="SimSun" w:cs="SimSun"/>
                <w:sz w:val="19"/>
                <w:szCs w:val="19"/>
              </w:rPr>
              <w:t>小时，出现急性胃肠炎，重者</w:t>
            </w:r>
            <w:r>
              <w:rPr>
                <w:rFonts w:ascii="SimSun" w:hAnsi="SimSun" w:eastAsia="SimSun" w:cs="SimSun"/>
                <w:sz w:val="19"/>
                <w:szCs w:val="19"/>
                <w:spacing w:val="7"/>
              </w:rPr>
              <w:t xml:space="preserve"> </w:t>
            </w:r>
            <w:r>
              <w:rPr>
                <w:rFonts w:ascii="SimSun" w:hAnsi="SimSun" w:eastAsia="SimSun" w:cs="SimSun"/>
                <w:sz w:val="19"/>
                <w:szCs w:val="19"/>
              </w:rPr>
              <w:t>引起低钾血、四肢瘫痪、呼吸</w:t>
            </w:r>
            <w:r>
              <w:rPr>
                <w:rFonts w:ascii="SimSun" w:hAnsi="SimSun" w:eastAsia="SimSun" w:cs="SimSun"/>
                <w:sz w:val="19"/>
                <w:szCs w:val="19"/>
                <w:spacing w:val="7"/>
              </w:rPr>
              <w:t xml:space="preserve"> </w:t>
            </w:r>
            <w:r>
              <w:rPr>
                <w:rFonts w:ascii="SimSun" w:hAnsi="SimSun" w:eastAsia="SimSun" w:cs="SimSun"/>
                <w:sz w:val="19"/>
                <w:szCs w:val="19"/>
                <w:spacing w:val="-1"/>
              </w:rPr>
              <w:t>肌麻痹和心律失常</w:t>
            </w:r>
          </w:p>
          <w:p>
            <w:pPr>
              <w:spacing w:line="370" w:lineRule="auto"/>
              <w:rPr>
                <w:rFonts w:ascii="Arial"/>
                <w:sz w:val="21"/>
              </w:rPr>
            </w:pPr>
            <w:r/>
          </w:p>
          <w:p>
            <w:pPr>
              <w:ind w:left="467"/>
              <w:spacing w:before="62" w:line="219" w:lineRule="auto"/>
              <w:rPr>
                <w:rFonts w:ascii="SimSun" w:hAnsi="SimSun" w:eastAsia="SimSun" w:cs="SimSun"/>
                <w:sz w:val="19"/>
                <w:szCs w:val="19"/>
              </w:rPr>
            </w:pPr>
            <w:r>
              <w:rPr>
                <w:rFonts w:ascii="SimSun" w:hAnsi="SimSun" w:eastAsia="SimSun" w:cs="SimSun"/>
                <w:sz w:val="19"/>
                <w:szCs w:val="19"/>
              </w:rPr>
              <w:t>吸入数小时至1～2天出现血</w:t>
            </w:r>
          </w:p>
          <w:p>
            <w:pPr>
              <w:ind w:left="466" w:right="103" w:hanging="19"/>
              <w:spacing w:before="65"/>
              <w:rPr>
                <w:rFonts w:ascii="SimSun" w:hAnsi="SimSun" w:eastAsia="SimSun" w:cs="SimSun"/>
                <w:sz w:val="19"/>
                <w:szCs w:val="19"/>
              </w:rPr>
            </w:pPr>
            <w:r>
              <w:rPr>
                <w:rFonts w:ascii="SimSun" w:hAnsi="SimSun" w:eastAsia="SimSun" w:cs="SimSun"/>
                <w:sz w:val="19"/>
                <w:szCs w:val="19"/>
              </w:rPr>
              <w:t>红蛋白尿、贫血，重者2～3天</w:t>
            </w:r>
            <w:r>
              <w:rPr>
                <w:rFonts w:ascii="SimSun" w:hAnsi="SimSun" w:eastAsia="SimSun" w:cs="SimSun"/>
                <w:sz w:val="19"/>
                <w:szCs w:val="19"/>
                <w:spacing w:val="7"/>
              </w:rPr>
              <w:t xml:space="preserve"> </w:t>
            </w:r>
            <w:r>
              <w:rPr>
                <w:rFonts w:ascii="SimSun" w:hAnsi="SimSun" w:eastAsia="SimSun" w:cs="SimSun"/>
                <w:sz w:val="19"/>
                <w:szCs w:val="19"/>
                <w:spacing w:val="1"/>
              </w:rPr>
              <w:t>出现急性肾衰竭</w:t>
            </w:r>
          </w:p>
        </w:tc>
        <w:tc>
          <w:tcPr>
            <w:tcW w:w="2668" w:type="dxa"/>
            <w:vAlign w:val="top"/>
            <w:vMerge w:val="restart"/>
            <w:tcBorders>
              <w:bottom w:val="none" w:color="000000" w:sz="2" w:space="0"/>
              <w:right w:val="single" w:color="000000" w:sz="4" w:space="0"/>
            </w:tcBorders>
          </w:tcPr>
          <w:p>
            <w:pPr>
              <w:ind w:left="98"/>
              <w:spacing w:before="93" w:line="219" w:lineRule="auto"/>
              <w:rPr>
                <w:rFonts w:ascii="SimSun" w:hAnsi="SimSun" w:eastAsia="SimSun" w:cs="SimSun"/>
                <w:sz w:val="19"/>
                <w:szCs w:val="19"/>
              </w:rPr>
            </w:pPr>
            <w:r>
              <w:rPr>
                <w:rFonts w:ascii="SimSun" w:hAnsi="SimSun" w:eastAsia="SimSun" w:cs="SimSun"/>
                <w:sz w:val="19"/>
                <w:szCs w:val="19"/>
                <w:spacing w:val="1"/>
              </w:rPr>
              <w:t>吸入中毒时，防治肺水肿</w:t>
            </w:r>
          </w:p>
          <w:p>
            <w:pPr>
              <w:spacing w:line="328" w:lineRule="auto"/>
              <w:rPr>
                <w:rFonts w:ascii="Arial"/>
                <w:sz w:val="21"/>
              </w:rPr>
            </w:pPr>
            <w:r/>
          </w:p>
          <w:p>
            <w:pPr>
              <w:spacing w:line="329" w:lineRule="auto"/>
              <w:rPr>
                <w:rFonts w:ascii="Arial"/>
                <w:sz w:val="21"/>
              </w:rPr>
            </w:pPr>
            <w:r/>
          </w:p>
          <w:p>
            <w:pPr>
              <w:ind w:left="108"/>
              <w:spacing w:before="62" w:line="219" w:lineRule="auto"/>
              <w:rPr>
                <w:rFonts w:ascii="SimSun" w:hAnsi="SimSun" w:eastAsia="SimSun" w:cs="SimSun"/>
                <w:sz w:val="19"/>
                <w:szCs w:val="19"/>
              </w:rPr>
            </w:pPr>
            <w:r>
              <w:rPr>
                <w:rFonts w:ascii="SimSun" w:hAnsi="SimSun" w:eastAsia="SimSun" w:cs="SimSun"/>
                <w:sz w:val="19"/>
                <w:szCs w:val="19"/>
                <w:spacing w:val="-1"/>
              </w:rPr>
              <w:t>洗胃：2%～5%硫酸镁或硫</w:t>
            </w:r>
          </w:p>
          <w:p>
            <w:pPr>
              <w:ind w:left="98"/>
              <w:spacing w:before="59" w:line="214" w:lineRule="auto"/>
              <w:rPr>
                <w:rFonts w:ascii="SimSun" w:hAnsi="SimSun" w:eastAsia="SimSun" w:cs="SimSun"/>
                <w:sz w:val="19"/>
                <w:szCs w:val="19"/>
              </w:rPr>
            </w:pPr>
            <w:r>
              <w:rPr>
                <w:rFonts w:ascii="SimSun" w:hAnsi="SimSun" w:eastAsia="SimSun" w:cs="SimSun"/>
                <w:sz w:val="19"/>
                <w:szCs w:val="19"/>
                <w:spacing w:val="-1"/>
              </w:rPr>
              <w:t>酸钠；口服硫酸钠30g,或</w:t>
            </w:r>
          </w:p>
          <w:p>
            <w:pPr>
              <w:ind w:left="108"/>
              <w:spacing w:before="83" w:line="216" w:lineRule="auto"/>
              <w:rPr>
                <w:rFonts w:ascii="SimSun" w:hAnsi="SimSun" w:eastAsia="SimSun" w:cs="SimSun"/>
                <w:sz w:val="19"/>
                <w:szCs w:val="19"/>
              </w:rPr>
            </w:pPr>
            <w:r>
              <w:rPr>
                <w:rFonts w:ascii="SimSun" w:hAnsi="SimSun" w:eastAsia="SimSun" w:cs="SimSun"/>
                <w:sz w:val="19"/>
                <w:szCs w:val="19"/>
                <w:spacing w:val="6"/>
              </w:rPr>
              <w:t>10%硫酸钠10</w:t>
            </w:r>
            <w:r>
              <w:rPr>
                <w:rFonts w:ascii="SimSun" w:hAnsi="SimSun" w:eastAsia="SimSun" w:cs="SimSun"/>
                <w:sz w:val="19"/>
                <w:szCs w:val="19"/>
              </w:rPr>
              <w:t>ml</w:t>
            </w:r>
            <w:r>
              <w:rPr>
                <w:rFonts w:ascii="SimSun" w:hAnsi="SimSun" w:eastAsia="SimSun" w:cs="SimSun"/>
                <w:sz w:val="19"/>
                <w:szCs w:val="19"/>
                <w:spacing w:val="6"/>
              </w:rPr>
              <w:t>,缓慢静注，</w:t>
            </w:r>
          </w:p>
          <w:p>
            <w:pPr>
              <w:ind w:left="127" w:right="106" w:hanging="29"/>
              <w:spacing w:before="49" w:line="256" w:lineRule="auto"/>
              <w:rPr>
                <w:rFonts w:ascii="SimSun" w:hAnsi="SimSun" w:eastAsia="SimSun" w:cs="SimSun"/>
                <w:sz w:val="19"/>
                <w:szCs w:val="19"/>
              </w:rPr>
            </w:pPr>
            <w:r>
              <w:rPr>
                <w:rFonts w:ascii="SimSun" w:hAnsi="SimSun" w:eastAsia="SimSun" w:cs="SimSun"/>
                <w:sz w:val="19"/>
                <w:szCs w:val="19"/>
                <w:spacing w:val="-1"/>
              </w:rPr>
              <w:t>30分钟重复；吸氧，补钾，机</w:t>
            </w:r>
            <w:r>
              <w:rPr>
                <w:rFonts w:ascii="SimSun" w:hAnsi="SimSun" w:eastAsia="SimSun" w:cs="SimSun"/>
                <w:sz w:val="19"/>
                <w:szCs w:val="19"/>
                <w:spacing w:val="1"/>
              </w:rPr>
              <w:t xml:space="preserve"> </w:t>
            </w:r>
            <w:r>
              <w:rPr>
                <w:rFonts w:ascii="SimSun" w:hAnsi="SimSun" w:eastAsia="SimSun" w:cs="SimSun"/>
                <w:sz w:val="19"/>
                <w:szCs w:val="19"/>
                <w:spacing w:val="-2"/>
              </w:rPr>
              <w:t>械通气</w:t>
            </w:r>
          </w:p>
          <w:p>
            <w:pPr>
              <w:ind w:left="88"/>
              <w:spacing w:before="153" w:line="258" w:lineRule="auto"/>
              <w:rPr>
                <w:rFonts w:ascii="SimSun" w:hAnsi="SimSun" w:eastAsia="SimSun" w:cs="SimSun"/>
                <w:sz w:val="18"/>
                <w:szCs w:val="18"/>
              </w:rPr>
            </w:pPr>
            <w:r>
              <w:rPr>
                <w:rFonts w:ascii="SimSun" w:hAnsi="SimSun" w:eastAsia="SimSun" w:cs="SimSun"/>
                <w:sz w:val="18"/>
                <w:szCs w:val="18"/>
                <w:spacing w:val="3"/>
              </w:rPr>
              <w:t>碱化尿液，早期应用解毒药，防</w:t>
            </w:r>
            <w:r>
              <w:rPr>
                <w:rFonts w:ascii="SimSun" w:hAnsi="SimSun" w:eastAsia="SimSun" w:cs="SimSun"/>
                <w:sz w:val="18"/>
                <w:szCs w:val="18"/>
                <w:spacing w:val="11"/>
              </w:rPr>
              <w:t xml:space="preserve"> </w:t>
            </w:r>
            <w:r>
              <w:rPr>
                <w:rFonts w:ascii="SimSun" w:hAnsi="SimSun" w:eastAsia="SimSun" w:cs="SimSun"/>
                <w:sz w:val="18"/>
                <w:szCs w:val="18"/>
                <w:spacing w:val="11"/>
              </w:rPr>
              <w:t>治急性肾衰竭</w:t>
            </w:r>
          </w:p>
        </w:tc>
      </w:tr>
      <w:tr>
        <w:trPr>
          <w:trHeight w:val="1385" w:hRule="atLeast"/>
        </w:trPr>
        <w:tc>
          <w:tcPr>
            <w:tcW w:w="1715" w:type="dxa"/>
            <w:vAlign w:val="top"/>
            <w:gridSpan w:val="2"/>
            <w:tcBorders>
              <w:left w:val="single" w:color="000000" w:sz="4" w:space="0"/>
              <w:bottom w:val="single" w:color="000000" w:sz="4" w:space="0"/>
            </w:tcBorders>
          </w:tcPr>
          <w:p>
            <w:pPr>
              <w:spacing w:line="475" w:lineRule="auto"/>
              <w:rPr>
                <w:rFonts w:ascii="Arial"/>
                <w:sz w:val="21"/>
              </w:rPr>
            </w:pPr>
            <w:r/>
          </w:p>
          <w:p>
            <w:pPr>
              <w:ind w:left="475"/>
              <w:spacing w:before="62" w:line="220" w:lineRule="auto"/>
              <w:rPr>
                <w:rFonts w:ascii="SimSun" w:hAnsi="SimSun" w:eastAsia="SimSun" w:cs="SimSun"/>
                <w:sz w:val="19"/>
                <w:szCs w:val="19"/>
              </w:rPr>
            </w:pPr>
            <w:r>
              <w:rPr>
                <w:rFonts w:ascii="SimSun" w:hAnsi="SimSun" w:eastAsia="SimSun" w:cs="SimSun"/>
                <w:sz w:val="19"/>
                <w:szCs w:val="19"/>
                <w:spacing w:val="-2"/>
              </w:rPr>
              <w:t>砷化氢</w:t>
            </w:r>
          </w:p>
        </w:tc>
        <w:tc>
          <w:tcPr>
            <w:tcW w:w="1768" w:type="dxa"/>
            <w:vAlign w:val="top"/>
            <w:gridSpan w:val="2"/>
            <w:tcBorders>
              <w:bottom w:val="single" w:color="000000" w:sz="4" w:space="0"/>
            </w:tcBorders>
          </w:tcPr>
          <w:p>
            <w:pPr>
              <w:spacing w:line="478" w:lineRule="auto"/>
              <w:rPr>
                <w:rFonts w:ascii="Arial"/>
                <w:sz w:val="21"/>
              </w:rPr>
            </w:pPr>
            <w:r/>
          </w:p>
          <w:p>
            <w:pPr>
              <w:ind w:left="664"/>
              <w:spacing w:before="62" w:line="214" w:lineRule="auto"/>
              <w:rPr>
                <w:rFonts w:ascii="SimSun" w:hAnsi="SimSun" w:eastAsia="SimSun" w:cs="SimSun"/>
                <w:sz w:val="19"/>
                <w:szCs w:val="19"/>
              </w:rPr>
            </w:pPr>
            <w:r>
              <w:rPr>
                <w:rFonts w:ascii="SimSun" w:hAnsi="SimSun" w:eastAsia="SimSun" w:cs="SimSun"/>
                <w:sz w:val="19"/>
                <w:szCs w:val="19"/>
                <w:spacing w:val="-2"/>
              </w:rPr>
              <w:t>50mg/m³</w:t>
            </w:r>
          </w:p>
        </w:tc>
        <w:tc>
          <w:tcPr>
            <w:tcW w:w="3029" w:type="dxa"/>
            <w:vAlign w:val="top"/>
            <w:vMerge w:val="continue"/>
            <w:tcBorders>
              <w:bottom w:val="single" w:color="000000" w:sz="4" w:space="0"/>
              <w:top w:val="none" w:color="000000" w:sz="2" w:space="0"/>
            </w:tcBorders>
          </w:tcPr>
          <w:p>
            <w:pPr>
              <w:rPr>
                <w:rFonts w:ascii="Arial"/>
                <w:sz w:val="21"/>
              </w:rPr>
            </w:pPr>
            <w:r/>
          </w:p>
        </w:tc>
        <w:tc>
          <w:tcPr>
            <w:tcW w:w="2668" w:type="dxa"/>
            <w:vAlign w:val="top"/>
            <w:vMerge w:val="continue"/>
            <w:tcBorders>
              <w:bottom w:val="single" w:color="000000" w:sz="4" w:space="0"/>
              <w:right w:val="single" w:color="000000" w:sz="4" w:space="0"/>
              <w:top w:val="none" w:color="000000" w:sz="2" w:space="0"/>
            </w:tcBorders>
          </w:tcPr>
          <w:p>
            <w:pPr>
              <w:rPr>
                <w:rFonts w:ascii="Arial"/>
                <w:sz w:val="21"/>
              </w:rPr>
            </w:pPr>
            <w:r/>
          </w:p>
        </w:tc>
      </w:tr>
    </w:tbl>
    <w:p>
      <w:pPr>
        <w:spacing w:line="14" w:lineRule="auto"/>
        <w:rPr>
          <w:rFonts w:ascii="Arial"/>
          <w:sz w:val="2"/>
        </w:rPr>
      </w:pPr>
      <w:r/>
    </w:p>
    <w:p>
      <w:pPr>
        <w:sectPr>
          <w:type w:val="continuous"/>
          <w:pgSz w:w="11900" w:h="16840"/>
          <w:pgMar w:top="400" w:right="599" w:bottom="400" w:left="549" w:header="0" w:footer="0" w:gutter="0"/>
          <w:cols w:equalWidth="0" w:num="1">
            <w:col w:w="10751" w:space="0"/>
          </w:cols>
        </w:sectPr>
        <w:rPr/>
      </w:pPr>
    </w:p>
    <w:p>
      <w:pPr>
        <w:spacing w:line="259" w:lineRule="auto"/>
        <w:rPr>
          <w:rFonts w:ascii="Arial"/>
          <w:sz w:val="21"/>
        </w:rPr>
      </w:pPr>
      <w:r>
        <w:pict>
          <v:shape id="_x0000_s184" style="position:absolute;margin-left:87.0946pt;margin-top:180.573pt;mso-position-vertical-relative:page;mso-position-horizontal-relative:page;width:44.45pt;height:92.8pt;z-index:253436928;" o:allowincell="f" filled="false" stroked="false" type="#_x0000_t202">
            <v:fill on="false"/>
            <v:stroke on="false"/>
            <v:path/>
            <v:imagedata o:title=""/>
            <o:lock v:ext="edit" aspectratio="false"/>
            <v:textbox inset="0mm,0mm,0mm,0mm" style="layout-flow:vertical-ideographic;">
              <w:txbxContent>
                <w:p>
                  <w:pPr>
                    <w:ind w:left="20"/>
                    <w:spacing w:before="20" w:line="209" w:lineRule="auto"/>
                    <w:rPr>
                      <w:rFonts w:ascii="SimSun" w:hAnsi="SimSun" w:eastAsia="SimSun" w:cs="SimSun"/>
                      <w:sz w:val="19"/>
                      <w:szCs w:val="19"/>
                    </w:rPr>
                  </w:pPr>
                  <w:r>
                    <w:rPr>
                      <w:rFonts w:ascii="SimSun" w:hAnsi="SimSun" w:eastAsia="SimSun" w:cs="SimSun"/>
                      <w:sz w:val="19"/>
                      <w:szCs w:val="19"/>
                      <w:spacing w:val="-1"/>
                    </w:rPr>
                    <w:t>油</w:t>
                  </w:r>
                  <w:r>
                    <w:rPr>
                      <w:rFonts w:ascii="SimSun" w:hAnsi="SimSun" w:eastAsia="SimSun" w:cs="SimSun"/>
                      <w:sz w:val="19"/>
                      <w:szCs w:val="19"/>
                    </w:rPr>
                    <w:t xml:space="preserve">        </w:t>
                  </w:r>
                  <w:r>
                    <w:rPr>
                      <w:rFonts w:ascii="SimSun" w:hAnsi="SimSun" w:eastAsia="SimSun" w:cs="SimSun"/>
                      <w:sz w:val="19"/>
                      <w:szCs w:val="19"/>
                      <w:spacing w:val="-1"/>
                    </w:rPr>
                    <w:t>油</w:t>
                  </w:r>
                </w:p>
                <w:p>
                  <w:pPr>
                    <w:ind w:left="20"/>
                    <w:spacing w:before="26" w:line="207" w:lineRule="auto"/>
                    <w:rPr>
                      <w:rFonts w:ascii="SimSun" w:hAnsi="SimSun" w:eastAsia="SimSun" w:cs="SimSun"/>
                      <w:sz w:val="19"/>
                      <w:szCs w:val="19"/>
                    </w:rPr>
                  </w:pPr>
                  <w:r>
                    <w:rPr>
                      <w:rFonts w:ascii="SimSun" w:hAnsi="SimSun" w:eastAsia="SimSun" w:cs="SimSun"/>
                      <w:sz w:val="19"/>
                      <w:szCs w:val="19"/>
                      <w:spacing w:val="-1"/>
                    </w:rPr>
                    <w:t>汽</w:t>
                  </w:r>
                  <w:r>
                    <w:rPr>
                      <w:rFonts w:ascii="SimSun" w:hAnsi="SimSun" w:eastAsia="SimSun" w:cs="SimSun"/>
                      <w:sz w:val="19"/>
                      <w:szCs w:val="19"/>
                      <w:spacing w:val="1"/>
                    </w:rPr>
                    <w:t xml:space="preserve">        </w:t>
                  </w:r>
                  <w:r>
                    <w:rPr>
                      <w:rFonts w:ascii="SimSun" w:hAnsi="SimSun" w:eastAsia="SimSun" w:cs="SimSun"/>
                      <w:sz w:val="19"/>
                      <w:szCs w:val="19"/>
                      <w:spacing w:val="-1"/>
                    </w:rPr>
                    <w:t>煤</w:t>
                  </w:r>
                  <w:r>
                    <w:rPr>
                      <w:rFonts w:ascii="SimSun" w:hAnsi="SimSun" w:eastAsia="SimSun" w:cs="SimSun"/>
                      <w:sz w:val="19"/>
                      <w:szCs w:val="19"/>
                    </w:rPr>
                    <w:t xml:space="preserve">     </w:t>
                  </w:r>
                  <w:r>
                    <w:rPr>
                      <w:rFonts w:ascii="SimSun" w:hAnsi="SimSun" w:eastAsia="SimSun" w:cs="SimSun"/>
                      <w:sz w:val="19"/>
                      <w:szCs w:val="19"/>
                      <w:spacing w:val="-1"/>
                    </w:rPr>
                    <w:t>苯</w:t>
                  </w:r>
                </w:p>
                <w:p>
                  <w:pPr>
                    <w:ind w:left="389"/>
                    <w:spacing w:before="153" w:line="215" w:lineRule="auto"/>
                    <w:rPr>
                      <w:rFonts w:ascii="SimSun" w:hAnsi="SimSun" w:eastAsia="SimSun" w:cs="SimSun"/>
                      <w:sz w:val="19"/>
                      <w:szCs w:val="19"/>
                    </w:rPr>
                  </w:pPr>
                  <w:r>
                    <w:rPr>
                      <w:rFonts w:ascii="SimSun" w:hAnsi="SimSun" w:eastAsia="SimSun" w:cs="SimSun"/>
                      <w:sz w:val="19"/>
                      <w:szCs w:val="19"/>
                      <w:spacing w:val="15"/>
                      <w:w w:val="125"/>
                    </w:rPr>
                    <w:t>有机溶剂</w:t>
                  </w:r>
                </w:p>
              </w:txbxContent>
            </v:textbox>
          </v:shape>
        </w:pict>
      </w:r>
      <w:r>
        <w:pict>
          <v:shape id="_x0000_s185" style="position:absolute;margin-left:87.4831pt;margin-top:350.045pt;mso-position-vertical-relative:page;mso-position-horizontal-relative:page;width:13.55pt;height:50.25pt;z-index:253437952;" o:allowincell="f" filled="false" stroked="false" type="#_x0000_t202">
            <v:fill on="false"/>
            <v:stroke on="false"/>
            <v:path/>
            <v:imagedata o:title=""/>
            <o:lock v:ext="edit" aspectratio="false"/>
            <v:textbox inset="0mm,0mm,0mm,0mm" style="layout-flow:vertical-ideographic;">
              <w:txbxContent>
                <w:p>
                  <w:pPr>
                    <w:ind w:left="20"/>
                    <w:spacing w:before="20" w:line="217" w:lineRule="auto"/>
                    <w:rPr>
                      <w:rFonts w:ascii="SimSun" w:hAnsi="SimSun" w:eastAsia="SimSun" w:cs="SimSun"/>
                      <w:sz w:val="19"/>
                      <w:szCs w:val="19"/>
                    </w:rPr>
                  </w:pPr>
                  <w:r>
                    <w:rPr>
                      <w:rFonts w:ascii="SimSun" w:hAnsi="SimSun" w:eastAsia="SimSun" w:cs="SimSun"/>
                      <w:sz w:val="19"/>
                      <w:szCs w:val="19"/>
                      <w:color w:val="747D81"/>
                      <w:spacing w:val="16"/>
                      <w:w w:val="118"/>
                    </w:rPr>
                    <w:t>激性气体</w:t>
                  </w:r>
                </w:p>
              </w:txbxContent>
            </v:textbox>
          </v:shape>
        </w:pict>
      </w:r>
      <w:r/>
    </w:p>
    <w:p>
      <w:pPr>
        <w:spacing w:line="259" w:lineRule="auto"/>
        <w:rPr>
          <w:rFonts w:ascii="Arial"/>
          <w:sz w:val="21"/>
        </w:rPr>
      </w:pPr>
      <w:r/>
    </w:p>
    <w:p>
      <w:pPr>
        <w:ind w:left="22"/>
        <w:spacing w:before="65" w:line="221" w:lineRule="auto"/>
        <w:rPr>
          <w:rFonts w:ascii="SimHei" w:hAnsi="SimHei" w:eastAsia="SimHei" w:cs="SimHei"/>
          <w:sz w:val="20"/>
          <w:szCs w:val="20"/>
        </w:rPr>
      </w:pPr>
      <w:r>
        <w:rPr>
          <w:rFonts w:ascii="SimSun" w:hAnsi="SimSun" w:eastAsia="SimSun" w:cs="SimSun"/>
          <w:sz w:val="20"/>
          <w:szCs w:val="20"/>
          <w:b/>
          <w:bCs/>
          <w:color w:val="0062B8"/>
          <w:spacing w:val="-7"/>
        </w:rPr>
        <w:t>876</w:t>
      </w:r>
      <w:r>
        <w:rPr>
          <w:rFonts w:ascii="SimSun" w:hAnsi="SimSun" w:eastAsia="SimSun" w:cs="SimSun"/>
          <w:sz w:val="20"/>
          <w:szCs w:val="20"/>
          <w:color w:val="0062B8"/>
          <w:spacing w:val="13"/>
        </w:rPr>
        <w:t xml:space="preserve">       </w:t>
      </w:r>
      <w:r>
        <w:rPr>
          <w:rFonts w:ascii="SimHei" w:hAnsi="SimHei" w:eastAsia="SimHei" w:cs="SimHei"/>
          <w:sz w:val="20"/>
          <w:szCs w:val="20"/>
          <w:color w:val="0586DD"/>
          <w:spacing w:val="-7"/>
        </w:rPr>
        <w:t>第九篇</w:t>
      </w:r>
      <w:r>
        <w:rPr>
          <w:rFonts w:ascii="SimHei" w:hAnsi="SimHei" w:eastAsia="SimHei" w:cs="SimHei"/>
          <w:sz w:val="20"/>
          <w:szCs w:val="20"/>
          <w:color w:val="0586DD"/>
          <w:spacing w:val="74"/>
        </w:rPr>
        <w:t xml:space="preserve"> </w:t>
      </w:r>
      <w:r>
        <w:rPr>
          <w:rFonts w:ascii="SimHei" w:hAnsi="SimHei" w:eastAsia="SimHei" w:cs="SimHei"/>
          <w:sz w:val="20"/>
          <w:szCs w:val="20"/>
          <w:color w:val="0586DD"/>
          <w:spacing w:val="-7"/>
        </w:rPr>
        <w:t>理化因素所致疾病</w:t>
      </w:r>
    </w:p>
    <w:p>
      <w:pPr>
        <w:spacing w:line="338" w:lineRule="auto"/>
        <w:rPr>
          <w:rFonts w:ascii="Arial"/>
          <w:sz w:val="21"/>
        </w:rPr>
      </w:pPr>
      <w:r/>
    </w:p>
    <w:p>
      <w:pPr>
        <w:ind w:right="297"/>
        <w:spacing w:before="62" w:line="220" w:lineRule="auto"/>
        <w:jc w:val="right"/>
        <w:rPr>
          <w:rFonts w:ascii="SimSun" w:hAnsi="SimSun" w:eastAsia="SimSun" w:cs="SimSun"/>
          <w:sz w:val="19"/>
          <w:szCs w:val="19"/>
        </w:rPr>
      </w:pPr>
      <w:r>
        <w:rPr>
          <w:rFonts w:ascii="SimSun" w:hAnsi="SimSun" w:eastAsia="SimSun" w:cs="SimSun"/>
          <w:sz w:val="19"/>
          <w:szCs w:val="19"/>
          <w:spacing w:val="-5"/>
        </w:rPr>
        <w:t>续</w:t>
      </w:r>
      <w:r>
        <w:rPr>
          <w:rFonts w:ascii="SimSun" w:hAnsi="SimSun" w:eastAsia="SimSun" w:cs="SimSun"/>
          <w:sz w:val="19"/>
          <w:szCs w:val="19"/>
          <w:spacing w:val="-30"/>
        </w:rPr>
        <w:t xml:space="preserve"> </w:t>
      </w:r>
      <w:r>
        <w:rPr>
          <w:rFonts w:ascii="SimSun" w:hAnsi="SimSun" w:eastAsia="SimSun" w:cs="SimSun"/>
          <w:sz w:val="19"/>
          <w:szCs w:val="19"/>
          <w:spacing w:val="-5"/>
        </w:rPr>
        <w:t>表</w:t>
      </w:r>
    </w:p>
    <w:p>
      <w:pPr>
        <w:ind w:left="2222"/>
        <w:spacing w:before="150" w:line="222" w:lineRule="auto"/>
        <w:rPr>
          <w:rFonts w:ascii="SimSun" w:hAnsi="SimSun" w:eastAsia="SimSun" w:cs="SimSun"/>
          <w:sz w:val="19"/>
          <w:szCs w:val="19"/>
        </w:rPr>
      </w:pPr>
      <w:r>
        <w:rPr>
          <w:rFonts w:ascii="SimSun" w:hAnsi="SimSun" w:eastAsia="SimSun" w:cs="SimSun"/>
          <w:sz w:val="19"/>
          <w:szCs w:val="19"/>
          <w:b/>
          <w:bCs/>
        </w:rPr>
        <w:t>毒</w:t>
      </w:r>
      <w:r>
        <w:rPr>
          <w:rFonts w:ascii="SimSun" w:hAnsi="SimSun" w:eastAsia="SimSun" w:cs="SimSun"/>
          <w:sz w:val="19"/>
          <w:szCs w:val="19"/>
          <w:spacing w:val="-21"/>
        </w:rPr>
        <w:t xml:space="preserve"> </w:t>
      </w:r>
      <w:r>
        <w:rPr>
          <w:rFonts w:ascii="SimSun" w:hAnsi="SimSun" w:eastAsia="SimSun" w:cs="SimSun"/>
          <w:sz w:val="19"/>
          <w:szCs w:val="19"/>
          <w:b/>
          <w:bCs/>
        </w:rPr>
        <w:t>物</w:t>
      </w:r>
      <w:r>
        <w:rPr>
          <w:rFonts w:ascii="SimSun" w:hAnsi="SimSun" w:eastAsia="SimSun" w:cs="SimSun"/>
          <w:sz w:val="19"/>
          <w:szCs w:val="19"/>
          <w:spacing w:val="7"/>
        </w:rPr>
        <w:t xml:space="preserve">        </w:t>
      </w:r>
      <w:r>
        <w:rPr>
          <w:rFonts w:ascii="SimSun" w:hAnsi="SimSun" w:eastAsia="SimSun" w:cs="SimSun"/>
          <w:sz w:val="19"/>
          <w:szCs w:val="19"/>
        </w:rPr>
        <w:t>口服最小致死量</w:t>
      </w:r>
      <w:r>
        <w:rPr>
          <w:rFonts w:ascii="SimSun" w:hAnsi="SimSun" w:eastAsia="SimSun" w:cs="SimSun"/>
          <w:sz w:val="19"/>
          <w:szCs w:val="19"/>
          <w:spacing w:val="7"/>
        </w:rPr>
        <w:t xml:space="preserve">          </w:t>
      </w:r>
      <w:r>
        <w:rPr>
          <w:rFonts w:ascii="SimSun" w:hAnsi="SimSun" w:eastAsia="SimSun" w:cs="SimSun"/>
          <w:sz w:val="19"/>
          <w:szCs w:val="19"/>
          <w:b/>
          <w:bCs/>
        </w:rPr>
        <w:t>临床表现</w:t>
      </w:r>
      <w:r>
        <w:rPr>
          <w:rFonts w:ascii="SimSun" w:hAnsi="SimSun" w:eastAsia="SimSun" w:cs="SimSun"/>
          <w:sz w:val="19"/>
          <w:szCs w:val="19"/>
          <w:spacing w:val="3"/>
        </w:rPr>
        <w:t xml:space="preserve">                     </w:t>
      </w:r>
      <w:r>
        <w:rPr>
          <w:rFonts w:ascii="SimSun" w:hAnsi="SimSun" w:eastAsia="SimSun" w:cs="SimSun"/>
          <w:sz w:val="19"/>
          <w:szCs w:val="19"/>
          <w:b/>
          <w:bCs/>
        </w:rPr>
        <w:t>治</w:t>
      </w:r>
      <w:r>
        <w:rPr>
          <w:rFonts w:ascii="SimSun" w:hAnsi="SimSun" w:eastAsia="SimSun" w:cs="SimSun"/>
          <w:sz w:val="19"/>
          <w:szCs w:val="19"/>
          <w:spacing w:val="-21"/>
        </w:rPr>
        <w:t xml:space="preserve"> </w:t>
      </w:r>
      <w:r>
        <w:rPr>
          <w:rFonts w:ascii="SimSun" w:hAnsi="SimSun" w:eastAsia="SimSun" w:cs="SimSun"/>
          <w:sz w:val="19"/>
          <w:szCs w:val="19"/>
          <w:b/>
          <w:bCs/>
        </w:rPr>
        <w:t>疗</w:t>
      </w:r>
    </w:p>
    <w:p>
      <w:pPr>
        <w:ind w:left="1589"/>
        <w:spacing w:before="144" w:line="228" w:lineRule="auto"/>
        <w:rPr>
          <w:rFonts w:ascii="SimSun" w:hAnsi="SimSun" w:eastAsia="SimSun" w:cs="SimSun"/>
          <w:sz w:val="19"/>
          <w:szCs w:val="19"/>
        </w:rPr>
      </w:pPr>
      <w:r>
        <w:rPr>
          <w:rFonts w:ascii="SimSun" w:hAnsi="SimSun" w:eastAsia="SimSun" w:cs="SimSun"/>
          <w:sz w:val="19"/>
          <w:szCs w:val="19"/>
          <w:spacing w:val="2"/>
        </w:rPr>
        <w:t>甲</w:t>
      </w:r>
      <w:r>
        <w:rPr>
          <w:rFonts w:ascii="SimSun" w:hAnsi="SimSun" w:eastAsia="SimSun" w:cs="SimSun"/>
          <w:sz w:val="19"/>
          <w:szCs w:val="19"/>
          <w:spacing w:val="-26"/>
        </w:rPr>
        <w:t xml:space="preserve"> </w:t>
      </w:r>
      <w:r>
        <w:rPr>
          <w:rFonts w:ascii="SimSun" w:hAnsi="SimSun" w:eastAsia="SimSun" w:cs="SimSun"/>
          <w:sz w:val="19"/>
          <w:szCs w:val="19"/>
          <w:spacing w:val="2"/>
        </w:rPr>
        <w:t>醇</w:t>
      </w:r>
      <w:r>
        <w:rPr>
          <w:rFonts w:ascii="SimSun" w:hAnsi="SimSun" w:eastAsia="SimSun" w:cs="SimSun"/>
          <w:sz w:val="19"/>
          <w:szCs w:val="19"/>
          <w:spacing w:val="2"/>
        </w:rPr>
        <w:t xml:space="preserve">               </w:t>
      </w:r>
      <w:r>
        <w:rPr>
          <w:rFonts w:ascii="SimSun" w:hAnsi="SimSun" w:eastAsia="SimSun" w:cs="SimSun"/>
          <w:sz w:val="19"/>
          <w:szCs w:val="19"/>
          <w:spacing w:val="2"/>
        </w:rPr>
        <w:t>30</w:t>
      </w:r>
      <w:r>
        <w:rPr>
          <w:rFonts w:ascii="SimSun" w:hAnsi="SimSun" w:eastAsia="SimSun" w:cs="SimSun"/>
          <w:sz w:val="19"/>
          <w:szCs w:val="19"/>
        </w:rPr>
        <w:t>ml</w:t>
      </w:r>
      <w:r>
        <w:rPr>
          <w:rFonts w:ascii="SimSun" w:hAnsi="SimSun" w:eastAsia="SimSun" w:cs="SimSun"/>
          <w:sz w:val="19"/>
          <w:szCs w:val="19"/>
          <w:spacing w:val="4"/>
        </w:rPr>
        <w:t xml:space="preserve">            </w:t>
      </w:r>
      <w:r>
        <w:rPr>
          <w:rFonts w:ascii="SimSun" w:hAnsi="SimSun" w:eastAsia="SimSun" w:cs="SimSun"/>
          <w:sz w:val="19"/>
          <w:szCs w:val="19"/>
          <w:spacing w:val="2"/>
        </w:rPr>
        <w:t>吸入后，眼、上呼吸道明显</w:t>
      </w:r>
      <w:r>
        <w:rPr>
          <w:rFonts w:ascii="SimSun" w:hAnsi="SimSun" w:eastAsia="SimSun" w:cs="SimSun"/>
          <w:sz w:val="19"/>
          <w:szCs w:val="19"/>
          <w:spacing w:val="9"/>
        </w:rPr>
        <w:t xml:space="preserve">  </w:t>
      </w:r>
      <w:r>
        <w:rPr>
          <w:rFonts w:ascii="SimSun" w:hAnsi="SimSun" w:eastAsia="SimSun" w:cs="SimSun"/>
          <w:sz w:val="19"/>
          <w:szCs w:val="19"/>
          <w:spacing w:val="2"/>
        </w:rPr>
        <w:t>纠正酸中毒</w:t>
      </w:r>
      <w:r>
        <w:rPr>
          <w:rFonts w:ascii="SimSun" w:hAnsi="SimSun" w:eastAsia="SimSun" w:cs="SimSun"/>
          <w:sz w:val="19"/>
          <w:szCs w:val="19"/>
          <w:spacing w:val="1"/>
        </w:rPr>
        <w:t>：碳酸氢钠</w:t>
      </w:r>
    </w:p>
    <w:p>
      <w:pPr>
        <w:spacing w:line="68" w:lineRule="auto"/>
        <w:rPr>
          <w:rFonts w:ascii="Arial"/>
          <w:sz w:val="2"/>
        </w:rPr>
      </w:pPr>
      <w:r>
        <w:rPr>
          <w:rFonts w:ascii="Arial"/>
          <w:sz w:val="2"/>
        </w:rPr>
      </w:r>
    </w:p>
    <w:p>
      <w:pPr>
        <w:sectPr>
          <w:pgSz w:w="11900" w:h="16840"/>
          <w:pgMar w:top="400" w:right="1087" w:bottom="400" w:left="599" w:header="0" w:footer="0" w:gutter="0"/>
          <w:cols w:equalWidth="0" w:num="1">
            <w:col w:w="10213" w:space="0"/>
          </w:cols>
        </w:sectPr>
        <w:rPr/>
      </w:pP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ind w:left="1589"/>
        <w:spacing w:before="62" w:line="220" w:lineRule="auto"/>
        <w:rPr>
          <w:rFonts w:ascii="SimSun" w:hAnsi="SimSun" w:eastAsia="SimSun" w:cs="SimSun"/>
          <w:sz w:val="19"/>
          <w:szCs w:val="19"/>
        </w:rPr>
      </w:pPr>
      <w:r>
        <w:rPr>
          <w:rFonts w:ascii="SimSun" w:hAnsi="SimSun" w:eastAsia="SimSun" w:cs="SimSun"/>
          <w:sz w:val="19"/>
          <w:szCs w:val="19"/>
          <w:spacing w:val="6"/>
        </w:rPr>
        <w:t>四氯化碳</w:t>
      </w:r>
    </w:p>
    <w:p>
      <w:pPr>
        <w:spacing w:line="318" w:lineRule="auto"/>
        <w:rPr>
          <w:rFonts w:ascii="Arial"/>
          <w:sz w:val="21"/>
        </w:rPr>
      </w:pPr>
      <w:r/>
    </w:p>
    <w:p>
      <w:pPr>
        <w:spacing w:line="319" w:lineRule="auto"/>
        <w:rPr>
          <w:rFonts w:ascii="Arial"/>
          <w:sz w:val="21"/>
        </w:rPr>
      </w:pPr>
      <w:r/>
    </w:p>
    <w:p>
      <w:pPr>
        <w:ind w:left="1190"/>
        <w:spacing w:before="62" w:line="219" w:lineRule="auto"/>
        <w:rPr>
          <w:rFonts w:ascii="SimSun" w:hAnsi="SimSun" w:eastAsia="SimSun" w:cs="SimSun"/>
          <w:sz w:val="19"/>
          <w:szCs w:val="19"/>
        </w:rPr>
      </w:pPr>
      <w:r>
        <w:rPr>
          <w:rFonts w:ascii="SimSun" w:hAnsi="SimSun" w:eastAsia="SimSun" w:cs="SimSun"/>
          <w:sz w:val="19"/>
          <w:szCs w:val="19"/>
          <w:color w:val="80878C"/>
          <w:spacing w:val="-4"/>
        </w:rPr>
        <w:t>刺</w:t>
      </w:r>
      <w:r>
        <w:rPr>
          <w:rFonts w:ascii="SimSun" w:hAnsi="SimSun" w:eastAsia="SimSun" w:cs="SimSun"/>
          <w:sz w:val="19"/>
          <w:szCs w:val="19"/>
          <w:color w:val="80878C"/>
          <w:spacing w:val="37"/>
        </w:rPr>
        <w:t xml:space="preserve">  </w:t>
      </w:r>
      <w:r>
        <w:rPr>
          <w:rFonts w:ascii="SimSun" w:hAnsi="SimSun" w:eastAsia="SimSun" w:cs="SimSun"/>
          <w:sz w:val="19"/>
          <w:szCs w:val="19"/>
          <w:color w:val="80878C"/>
          <w:spacing w:val="-4"/>
        </w:rPr>
        <w:t>氨</w:t>
      </w:r>
    </w:p>
    <w:p>
      <w:pPr>
        <w:ind w:left="1430"/>
        <w:spacing w:before="85" w:line="221" w:lineRule="auto"/>
        <w:rPr>
          <w:rFonts w:ascii="SimSun" w:hAnsi="SimSun" w:eastAsia="SimSun" w:cs="SimSun"/>
          <w:sz w:val="19"/>
          <w:szCs w:val="19"/>
        </w:rPr>
      </w:pPr>
      <w:r>
        <w:rPr>
          <w:rFonts w:ascii="SimSun" w:hAnsi="SimSun" w:eastAsia="SimSun" w:cs="SimSun"/>
          <w:sz w:val="19"/>
          <w:szCs w:val="19"/>
        </w:rPr>
        <w:t>氯</w:t>
      </w:r>
    </w:p>
    <w:p>
      <w:pPr>
        <w:ind w:left="1589"/>
        <w:spacing w:before="32" w:line="219" w:lineRule="auto"/>
        <w:rPr>
          <w:rFonts w:ascii="SimSun" w:hAnsi="SimSun" w:eastAsia="SimSun" w:cs="SimSun"/>
          <w:sz w:val="19"/>
          <w:szCs w:val="19"/>
        </w:rPr>
      </w:pPr>
      <w:r>
        <w:rPr>
          <w:rFonts w:ascii="SimSun" w:hAnsi="SimSun" w:eastAsia="SimSun" w:cs="SimSun"/>
          <w:sz w:val="19"/>
          <w:szCs w:val="19"/>
          <w:color w:val="758086"/>
          <w:spacing w:val="16"/>
        </w:rPr>
        <w:t>光气</w:t>
      </w:r>
    </w:p>
    <w:p>
      <w:pPr>
        <w:ind w:left="1589"/>
        <w:spacing w:before="63" w:line="219" w:lineRule="auto"/>
        <w:rPr>
          <w:rFonts w:ascii="SimSun" w:hAnsi="SimSun" w:eastAsia="SimSun" w:cs="SimSun"/>
          <w:sz w:val="19"/>
          <w:szCs w:val="19"/>
        </w:rPr>
      </w:pPr>
      <w:r>
        <w:rPr>
          <w:rFonts w:ascii="SimSun" w:hAnsi="SimSun" w:eastAsia="SimSun" w:cs="SimSun"/>
          <w:sz w:val="19"/>
          <w:szCs w:val="19"/>
          <w:color w:val="747D84"/>
          <w:spacing w:val="7"/>
        </w:rPr>
        <w:t>二氧化氮</w:t>
      </w:r>
    </w:p>
    <w:p>
      <w:pPr>
        <w:spacing w:line="342" w:lineRule="auto"/>
        <w:rPr>
          <w:rFonts w:ascii="Arial"/>
          <w:sz w:val="21"/>
        </w:rPr>
      </w:pPr>
      <w:r/>
    </w:p>
    <w:p>
      <w:pPr>
        <w:ind w:left="1589"/>
        <w:spacing w:before="63" w:line="221" w:lineRule="auto"/>
        <w:rPr>
          <w:rFonts w:ascii="SimSun" w:hAnsi="SimSun" w:eastAsia="SimSun" w:cs="SimSun"/>
          <w:sz w:val="19"/>
          <w:szCs w:val="19"/>
        </w:rPr>
      </w:pPr>
      <w:r>
        <w:rPr>
          <w:rFonts w:ascii="SimSun" w:hAnsi="SimSun" w:eastAsia="SimSun" w:cs="SimSun"/>
          <w:sz w:val="19"/>
          <w:szCs w:val="19"/>
          <w:spacing w:val="9"/>
        </w:rPr>
        <w:t>硫化氢</w:t>
      </w:r>
    </w:p>
    <w:p>
      <w:pPr>
        <w:rPr/>
      </w:pPr>
      <w:r/>
    </w:p>
    <w:p>
      <w:pPr>
        <w:rPr/>
      </w:pPr>
      <w:r/>
    </w:p>
    <w:p>
      <w:pPr>
        <w:rPr/>
      </w:pPr>
      <w:r/>
    </w:p>
    <w:p>
      <w:pPr>
        <w:rPr/>
      </w:pPr>
      <w:r/>
    </w:p>
    <w:p>
      <w:pPr>
        <w:spacing w:line="55" w:lineRule="exact"/>
        <w:rPr/>
      </w:pPr>
      <w:r/>
    </w:p>
    <w:tbl>
      <w:tblPr>
        <w:tblStyle w:val="2"/>
        <w:tblW w:w="3308" w:type="dxa"/>
        <w:tblInd w:w="0"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1497"/>
        <w:gridCol w:w="1811"/>
      </w:tblGrid>
      <w:tr>
        <w:trPr>
          <w:trHeight w:val="6840" w:hRule="atLeast"/>
        </w:trPr>
        <w:tc>
          <w:tcPr>
            <w:tcW w:w="1497" w:type="dxa"/>
            <w:vAlign w:val="top"/>
            <w:textDirection w:val="tbRlV"/>
          </w:tcPr>
          <w:p>
            <w:pPr>
              <w:ind w:left="321"/>
              <w:spacing w:before="111" w:line="210" w:lineRule="auto"/>
              <w:rPr>
                <w:rFonts w:ascii="SimSun" w:hAnsi="SimSun" w:eastAsia="SimSun" w:cs="SimSun"/>
                <w:sz w:val="19"/>
                <w:szCs w:val="19"/>
              </w:rPr>
            </w:pPr>
            <w:r>
              <w:pict>
                <v:shape id="_x0000_s186" style="position:absolute;margin-left:-16.5027pt;margin-top:212.199pt;mso-position-vertical-relative:text;mso-position-horizontal-relative:text;width:13.45pt;height:50.6pt;z-index:253435904;" filled="false" stroked="false" type="#_x0000_t202">
                  <v:fill on="false"/>
                  <v:stroke on="false"/>
                  <v:path/>
                  <v:imagedata o:title=""/>
                  <o:lock v:ext="edit" aspectratio="false"/>
                  <v:textbox inset="0mm,0mm,0mm,0mm" style="layout-flow:vertical-ideographic;">
                    <w:txbxContent>
                      <w:p>
                        <w:pPr>
                          <w:ind w:left="20"/>
                          <w:spacing w:before="20" w:line="215" w:lineRule="auto"/>
                          <w:rPr>
                            <w:rFonts w:ascii="SimSun" w:hAnsi="SimSun" w:eastAsia="SimSun" w:cs="SimSun"/>
                            <w:sz w:val="19"/>
                            <w:szCs w:val="19"/>
                          </w:rPr>
                        </w:pPr>
                        <w:r>
                          <w:rPr>
                            <w:rFonts w:ascii="SimSun" w:hAnsi="SimSun" w:eastAsia="SimSun" w:cs="SimSun"/>
                            <w:sz w:val="19"/>
                            <w:szCs w:val="19"/>
                            <w:spacing w:val="38"/>
                            <w:w w:val="150"/>
                          </w:rPr>
                          <w:t>杀鼠剂</w:t>
                        </w:r>
                      </w:p>
                    </w:txbxContent>
                  </v:textbox>
                </v:shape>
              </w:pict>
            </w:r>
            <w:r>
              <w:rPr>
                <w:rFonts w:ascii="SimSun" w:hAnsi="SimSun" w:eastAsia="SimSun" w:cs="SimSun"/>
                <w:sz w:val="19"/>
                <w:szCs w:val="19"/>
                <w:spacing w:val="30"/>
              </w:rPr>
              <w:t>窒息州</w:t>
            </w:r>
            <w:r>
              <w:rPr>
                <w:rFonts w:ascii="SimSun" w:hAnsi="SimSun" w:eastAsia="SimSun" w:cs="SimSun"/>
                <w:sz w:val="19"/>
                <w:szCs w:val="19"/>
                <w:spacing w:val="-51"/>
              </w:rPr>
              <w:t xml:space="preserve"> </w:t>
            </w:r>
            <w:r>
              <w:rPr>
                <w:rFonts w:ascii="SimSun" w:hAnsi="SimSun" w:eastAsia="SimSun" w:cs="SimSun"/>
                <w:sz w:val="5"/>
                <w:szCs w:val="5"/>
                <w:spacing w:val="30"/>
                <w:position w:val="-3"/>
              </w:rPr>
              <w:t>工</w:t>
            </w:r>
            <w:r>
              <w:rPr>
                <w:rFonts w:ascii="SimSun" w:hAnsi="SimSun" w:eastAsia="SimSun" w:cs="SimSun"/>
                <w:sz w:val="19"/>
                <w:szCs w:val="19"/>
                <w:spacing w:val="30"/>
              </w:rPr>
              <w:t>毒物</w:t>
            </w:r>
          </w:p>
          <w:p>
            <w:pPr>
              <w:spacing w:line="245" w:lineRule="auto"/>
              <w:rPr>
                <w:rFonts w:ascii="Arial"/>
                <w:sz w:val="21"/>
              </w:rPr>
            </w:pPr>
            <w:r/>
          </w:p>
          <w:p>
            <w:pPr>
              <w:ind w:firstLine="6132"/>
              <w:spacing w:line="910" w:lineRule="exact"/>
              <w:textAlignment w:val="center"/>
              <w:rPr/>
            </w:pPr>
            <w:r>
              <w:drawing>
                <wp:inline distT="0" distB="0" distL="0" distR="0">
                  <wp:extent cx="577845" cy="449384"/>
                  <wp:effectExtent l="0" t="0" r="0" b="0"/>
                  <wp:docPr id="156" name="IM 156"/>
                  <wp:cNvGraphicFramePr/>
                  <a:graphic>
                    <a:graphicData uri="http://schemas.openxmlformats.org/drawingml/2006/picture">
                      <pic:pic>
                        <pic:nvPicPr>
                          <pic:cNvPr id="156" name="IM 156"/>
                          <pic:cNvPicPr/>
                        </pic:nvPicPr>
                        <pic:blipFill>
                          <a:blip r:embed="rId219"/>
                          <a:stretch>
                            <a:fillRect/>
                          </a:stretch>
                        </pic:blipFill>
                        <pic:spPr>
                          <a:xfrm rot="0">
                            <a:off x="0" y="0"/>
                            <a:ext cx="577845" cy="449384"/>
                          </a:xfrm>
                          <a:prstGeom prst="rect">
                            <a:avLst/>
                          </a:prstGeom>
                        </pic:spPr>
                      </pic:pic>
                    </a:graphicData>
                  </a:graphic>
                </wp:inline>
              </w:drawing>
            </w:r>
          </w:p>
        </w:tc>
        <w:tc>
          <w:tcPr>
            <w:tcW w:w="1811" w:type="dxa"/>
            <w:vAlign w:val="top"/>
          </w:tcPr>
          <w:p>
            <w:pPr>
              <w:ind w:left="92"/>
              <w:spacing w:line="219" w:lineRule="auto"/>
              <w:rPr>
                <w:rFonts w:ascii="SimSun" w:hAnsi="SimSun" w:eastAsia="SimSun" w:cs="SimSun"/>
                <w:sz w:val="19"/>
                <w:szCs w:val="19"/>
              </w:rPr>
            </w:pPr>
            <w:r>
              <w:rPr>
                <w:rFonts w:ascii="SimSun" w:hAnsi="SimSun" w:eastAsia="SimSun" w:cs="SimSun"/>
                <w:sz w:val="19"/>
                <w:szCs w:val="19"/>
                <w:spacing w:val="16"/>
              </w:rPr>
              <w:t>氰化物</w:t>
            </w:r>
          </w:p>
          <w:p>
            <w:pPr>
              <w:ind w:left="292"/>
              <w:spacing w:before="64" w:line="290" w:lineRule="exact"/>
              <w:rPr>
                <w:rFonts w:ascii="SimSun" w:hAnsi="SimSun" w:eastAsia="SimSun" w:cs="SimSun"/>
                <w:sz w:val="19"/>
                <w:szCs w:val="19"/>
              </w:rPr>
            </w:pPr>
            <w:r>
              <w:rPr>
                <w:rFonts w:ascii="SimSun" w:hAnsi="SimSun" w:eastAsia="SimSun" w:cs="SimSun"/>
                <w:sz w:val="19"/>
                <w:szCs w:val="19"/>
                <w:spacing w:val="9"/>
                <w:position w:val="7"/>
              </w:rPr>
              <w:t>氰化氢</w:t>
            </w:r>
          </w:p>
          <w:p>
            <w:pPr>
              <w:ind w:left="273"/>
              <w:spacing w:line="219" w:lineRule="auto"/>
              <w:rPr>
                <w:rFonts w:ascii="SimSun" w:hAnsi="SimSun" w:eastAsia="SimSun" w:cs="SimSun"/>
                <w:sz w:val="19"/>
                <w:szCs w:val="19"/>
              </w:rPr>
            </w:pPr>
            <w:r>
              <w:rPr>
                <w:rFonts w:ascii="SimSun" w:hAnsi="SimSun" w:eastAsia="SimSun" w:cs="SimSun"/>
                <w:sz w:val="19"/>
                <w:szCs w:val="19"/>
                <w:spacing w:val="16"/>
              </w:rPr>
              <w:t>氰化钠</w:t>
            </w:r>
          </w:p>
          <w:p>
            <w:pPr>
              <w:ind w:left="283"/>
              <w:spacing w:before="54" w:line="219" w:lineRule="auto"/>
              <w:rPr>
                <w:rFonts w:ascii="SimSun" w:hAnsi="SimSun" w:eastAsia="SimSun" w:cs="SimSun"/>
                <w:sz w:val="19"/>
                <w:szCs w:val="19"/>
              </w:rPr>
            </w:pPr>
            <w:r>
              <w:rPr>
                <w:rFonts w:ascii="SimSun" w:hAnsi="SimSun" w:eastAsia="SimSun" w:cs="SimSun"/>
                <w:sz w:val="19"/>
                <w:szCs w:val="19"/>
                <w:spacing w:val="11"/>
              </w:rPr>
              <w:t>氰化钾</w:t>
            </w:r>
          </w:p>
          <w:p>
            <w:pPr>
              <w:ind w:left="253"/>
              <w:spacing w:before="54" w:line="219" w:lineRule="auto"/>
              <w:rPr>
                <w:rFonts w:ascii="SimSun" w:hAnsi="SimSun" w:eastAsia="SimSun" w:cs="SimSun"/>
                <w:sz w:val="19"/>
                <w:szCs w:val="19"/>
              </w:rPr>
            </w:pPr>
            <w:r>
              <w:rPr>
                <w:rFonts w:ascii="SimSun" w:hAnsi="SimSun" w:eastAsia="SimSun" w:cs="SimSun"/>
                <w:sz w:val="19"/>
                <w:szCs w:val="19"/>
                <w:spacing w:val="-5"/>
              </w:rPr>
              <w:t>木</w:t>
            </w:r>
            <w:r>
              <w:rPr>
                <w:rFonts w:ascii="SimSun" w:hAnsi="SimSun" w:eastAsia="SimSun" w:cs="SimSun"/>
                <w:sz w:val="19"/>
                <w:szCs w:val="19"/>
                <w:spacing w:val="-16"/>
              </w:rPr>
              <w:t xml:space="preserve"> </w:t>
            </w:r>
            <w:r>
              <w:rPr>
                <w:rFonts w:ascii="SimSun" w:hAnsi="SimSun" w:eastAsia="SimSun" w:cs="SimSun"/>
                <w:sz w:val="19"/>
                <w:szCs w:val="19"/>
                <w:spacing w:val="-5"/>
              </w:rPr>
              <w:t>薯</w:t>
            </w:r>
          </w:p>
          <w:p>
            <w:pPr>
              <w:ind w:left="292"/>
              <w:spacing w:before="75" w:line="220" w:lineRule="auto"/>
              <w:rPr>
                <w:rFonts w:ascii="SimSun" w:hAnsi="SimSun" w:eastAsia="SimSun" w:cs="SimSun"/>
                <w:sz w:val="19"/>
                <w:szCs w:val="19"/>
              </w:rPr>
            </w:pPr>
            <w:r>
              <w:rPr>
                <w:rFonts w:ascii="SimSun" w:hAnsi="SimSun" w:eastAsia="SimSun" w:cs="SimSun"/>
                <w:sz w:val="19"/>
                <w:szCs w:val="19"/>
                <w:spacing w:val="9"/>
              </w:rPr>
              <w:t>苦杏仁</w:t>
            </w:r>
          </w:p>
          <w:p>
            <w:pPr>
              <w:ind w:left="92" w:firstLine="9"/>
              <w:spacing w:before="143" w:line="263" w:lineRule="auto"/>
              <w:rPr>
                <w:rFonts w:ascii="SimSun" w:hAnsi="SimSun" w:eastAsia="SimSun" w:cs="SimSun"/>
                <w:sz w:val="18"/>
                <w:szCs w:val="18"/>
              </w:rPr>
            </w:pPr>
            <w:r>
              <w:rPr>
                <w:rFonts w:ascii="SimSun" w:hAnsi="SimSun" w:eastAsia="SimSun" w:cs="SimSun"/>
                <w:sz w:val="18"/>
                <w:szCs w:val="18"/>
                <w:spacing w:val="33"/>
              </w:rPr>
              <w:t>高铁血红蛋白生成</w:t>
            </w:r>
            <w:r>
              <w:rPr>
                <w:rFonts w:ascii="SimSun" w:hAnsi="SimSun" w:eastAsia="SimSun" w:cs="SimSun"/>
                <w:sz w:val="18"/>
                <w:szCs w:val="18"/>
                <w:spacing w:val="3"/>
              </w:rPr>
              <w:t xml:space="preserve"> </w:t>
            </w:r>
            <w:r>
              <w:rPr>
                <w:rFonts w:ascii="SimSun" w:hAnsi="SimSun" w:eastAsia="SimSun" w:cs="SimSun"/>
                <w:sz w:val="18"/>
                <w:szCs w:val="18"/>
                <w:spacing w:val="19"/>
              </w:rPr>
              <w:t>性毒物</w:t>
            </w:r>
          </w:p>
          <w:p>
            <w:pPr>
              <w:ind w:left="312"/>
              <w:spacing w:before="68" w:line="278" w:lineRule="exact"/>
              <w:rPr>
                <w:rFonts w:ascii="SimSun" w:hAnsi="SimSun" w:eastAsia="SimSun" w:cs="SimSun"/>
                <w:sz w:val="19"/>
                <w:szCs w:val="19"/>
              </w:rPr>
            </w:pPr>
            <w:r>
              <w:rPr>
                <w:rFonts w:ascii="SimSun" w:hAnsi="SimSun" w:eastAsia="SimSun" w:cs="SimSun"/>
                <w:sz w:val="19"/>
                <w:szCs w:val="19"/>
                <w:spacing w:val="6"/>
                <w:position w:val="6"/>
              </w:rPr>
              <w:t>亚硝酸盐</w:t>
            </w:r>
          </w:p>
          <w:p>
            <w:pPr>
              <w:ind w:left="292"/>
              <w:spacing w:before="1" w:line="218" w:lineRule="auto"/>
              <w:rPr>
                <w:rFonts w:ascii="SimSun" w:hAnsi="SimSun" w:eastAsia="SimSun" w:cs="SimSun"/>
                <w:sz w:val="19"/>
                <w:szCs w:val="19"/>
              </w:rPr>
            </w:pPr>
            <w:r>
              <w:rPr>
                <w:rFonts w:ascii="SimSun" w:hAnsi="SimSun" w:eastAsia="SimSun" w:cs="SimSun"/>
                <w:sz w:val="19"/>
                <w:szCs w:val="19"/>
                <w:spacing w:val="22"/>
              </w:rPr>
              <w:t>苯胺</w:t>
            </w:r>
          </w:p>
          <w:p>
            <w:pPr>
              <w:ind w:left="292"/>
              <w:spacing w:before="64" w:line="219" w:lineRule="auto"/>
              <w:rPr>
                <w:rFonts w:ascii="SimSun" w:hAnsi="SimSun" w:eastAsia="SimSun" w:cs="SimSun"/>
                <w:sz w:val="19"/>
                <w:szCs w:val="19"/>
              </w:rPr>
            </w:pPr>
            <w:r>
              <w:rPr>
                <w:rFonts w:ascii="SimSun" w:hAnsi="SimSun" w:eastAsia="SimSun" w:cs="SimSun"/>
                <w:sz w:val="19"/>
                <w:szCs w:val="19"/>
                <w:spacing w:val="9"/>
              </w:rPr>
              <w:t>硝基苯</w:t>
            </w:r>
          </w:p>
          <w:p>
            <w:pPr>
              <w:ind w:left="92"/>
              <w:spacing w:before="166" w:line="270" w:lineRule="exact"/>
              <w:rPr>
                <w:rFonts w:ascii="SimSun" w:hAnsi="SimSun" w:eastAsia="SimSun" w:cs="SimSun"/>
                <w:sz w:val="19"/>
                <w:szCs w:val="19"/>
              </w:rPr>
            </w:pPr>
            <w:r>
              <w:rPr>
                <w:rFonts w:ascii="SimSun" w:hAnsi="SimSun" w:eastAsia="SimSun" w:cs="SimSun"/>
                <w:sz w:val="19"/>
                <w:szCs w:val="19"/>
                <w:spacing w:val="16"/>
                <w:position w:val="5"/>
              </w:rPr>
              <w:t>磷化氢</w:t>
            </w:r>
          </w:p>
          <w:p>
            <w:pPr>
              <w:ind w:left="82"/>
              <w:spacing w:line="219" w:lineRule="auto"/>
              <w:rPr>
                <w:rFonts w:ascii="SimSun" w:hAnsi="SimSun" w:eastAsia="SimSun" w:cs="SimSun"/>
                <w:sz w:val="19"/>
                <w:szCs w:val="19"/>
              </w:rPr>
            </w:pPr>
            <w:r>
              <w:rPr>
                <w:rFonts w:ascii="SimSun" w:hAnsi="SimSun" w:eastAsia="SimSun" w:cs="SimSun"/>
                <w:sz w:val="19"/>
                <w:szCs w:val="19"/>
                <w:spacing w:val="13"/>
              </w:rPr>
              <w:t>磷化锌</w:t>
            </w:r>
          </w:p>
          <w:p>
            <w:pPr>
              <w:ind w:left="102"/>
              <w:spacing w:before="65" w:line="219" w:lineRule="auto"/>
              <w:rPr>
                <w:rFonts w:ascii="SimSun" w:hAnsi="SimSun" w:eastAsia="SimSun" w:cs="SimSun"/>
                <w:sz w:val="19"/>
                <w:szCs w:val="19"/>
              </w:rPr>
            </w:pPr>
            <w:r>
              <w:rPr>
                <w:rFonts w:ascii="SimSun" w:hAnsi="SimSun" w:eastAsia="SimSun" w:cs="SimSun"/>
                <w:sz w:val="19"/>
                <w:szCs w:val="19"/>
                <w:spacing w:val="13"/>
              </w:rPr>
              <w:t>磷化铝</w:t>
            </w:r>
          </w:p>
          <w:p>
            <w:pPr>
              <w:spacing w:line="306" w:lineRule="auto"/>
              <w:rPr>
                <w:rFonts w:ascii="Arial"/>
                <w:sz w:val="21"/>
              </w:rPr>
            </w:pPr>
            <w:r/>
          </w:p>
          <w:p>
            <w:pPr>
              <w:spacing w:line="306" w:lineRule="auto"/>
              <w:rPr>
                <w:rFonts w:ascii="Arial"/>
                <w:sz w:val="21"/>
              </w:rPr>
            </w:pPr>
            <w:r/>
          </w:p>
          <w:p>
            <w:pPr>
              <w:spacing w:line="306" w:lineRule="auto"/>
              <w:rPr>
                <w:rFonts w:ascii="Arial"/>
                <w:sz w:val="21"/>
              </w:rPr>
            </w:pPr>
            <w:r/>
          </w:p>
          <w:p>
            <w:pPr>
              <w:ind w:left="92"/>
              <w:spacing w:before="62" w:line="298" w:lineRule="exact"/>
              <w:rPr>
                <w:rFonts w:ascii="SimSun" w:hAnsi="SimSun" w:eastAsia="SimSun" w:cs="SimSun"/>
                <w:sz w:val="19"/>
                <w:szCs w:val="19"/>
              </w:rPr>
            </w:pPr>
            <w:r>
              <w:rPr>
                <w:rFonts w:ascii="SimSun" w:hAnsi="SimSun" w:eastAsia="SimSun" w:cs="SimSun"/>
                <w:sz w:val="19"/>
                <w:szCs w:val="19"/>
                <w:spacing w:val="9"/>
                <w:position w:val="7"/>
              </w:rPr>
              <w:t>敌鼠钠盐</w:t>
            </w:r>
          </w:p>
          <w:p>
            <w:pPr>
              <w:ind w:left="122"/>
              <w:spacing w:before="1" w:line="219" w:lineRule="auto"/>
              <w:rPr>
                <w:rFonts w:ascii="SimSun" w:hAnsi="SimSun" w:eastAsia="SimSun" w:cs="SimSun"/>
                <w:sz w:val="19"/>
                <w:szCs w:val="19"/>
              </w:rPr>
            </w:pPr>
            <w:r>
              <w:rPr>
                <w:rFonts w:ascii="SimSun" w:hAnsi="SimSun" w:eastAsia="SimSun" w:cs="SimSun"/>
                <w:sz w:val="19"/>
                <w:szCs w:val="19"/>
                <w:spacing w:val="10"/>
              </w:rPr>
              <w:t>溴敌隆</w:t>
            </w:r>
          </w:p>
          <w:p>
            <w:pPr>
              <w:ind w:left="102"/>
              <w:spacing w:before="64" w:line="219" w:lineRule="auto"/>
              <w:rPr>
                <w:rFonts w:ascii="SimSun" w:hAnsi="SimSun" w:eastAsia="SimSun" w:cs="SimSun"/>
                <w:sz w:val="19"/>
                <w:szCs w:val="19"/>
              </w:rPr>
            </w:pPr>
            <w:r>
              <w:rPr>
                <w:rFonts w:ascii="SimSun" w:hAnsi="SimSun" w:eastAsia="SimSun" w:cs="SimSun"/>
                <w:sz w:val="19"/>
                <w:szCs w:val="19"/>
                <w:spacing w:val="20"/>
              </w:rPr>
              <w:t>抗鼠灵</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spacing w:line="311" w:lineRule="auto"/>
        <w:rPr>
          <w:rFonts w:ascii="Arial"/>
          <w:sz w:val="21"/>
        </w:rPr>
      </w:pPr>
      <w:r/>
    </w:p>
    <w:p>
      <w:pPr>
        <w:spacing w:line="311" w:lineRule="auto"/>
        <w:rPr>
          <w:rFonts w:ascii="Arial"/>
          <w:sz w:val="21"/>
        </w:rPr>
      </w:pPr>
      <w:r/>
    </w:p>
    <w:p>
      <w:pPr>
        <w:spacing w:line="311" w:lineRule="auto"/>
        <w:rPr>
          <w:rFonts w:ascii="Arial"/>
          <w:sz w:val="21"/>
        </w:rPr>
      </w:pPr>
      <w:r/>
    </w:p>
    <w:p>
      <w:pPr>
        <w:ind w:left="39"/>
        <w:spacing w:before="62" w:line="325" w:lineRule="exact"/>
        <w:rPr>
          <w:rFonts w:ascii="SimSun" w:hAnsi="SimSun" w:eastAsia="SimSun" w:cs="SimSun"/>
          <w:sz w:val="19"/>
          <w:szCs w:val="19"/>
        </w:rPr>
      </w:pPr>
      <w:r>
        <w:rPr>
          <w:rFonts w:ascii="SimSun" w:hAnsi="SimSun" w:eastAsia="SimSun" w:cs="SimSun"/>
          <w:sz w:val="19"/>
          <w:szCs w:val="19"/>
          <w:spacing w:val="-2"/>
          <w:position w:val="10"/>
        </w:rPr>
        <w:t>25g/m³</w:t>
      </w:r>
    </w:p>
    <w:p>
      <w:pPr>
        <w:ind w:left="29"/>
        <w:spacing w:line="239" w:lineRule="auto"/>
        <w:rPr>
          <w:rFonts w:ascii="SimSun" w:hAnsi="SimSun" w:eastAsia="SimSun" w:cs="SimSun"/>
          <w:sz w:val="19"/>
          <w:szCs w:val="19"/>
        </w:rPr>
      </w:pPr>
      <w:r>
        <w:rPr>
          <w:rFonts w:ascii="SimSun" w:hAnsi="SimSun" w:eastAsia="SimSun" w:cs="SimSun"/>
          <w:sz w:val="19"/>
          <w:szCs w:val="19"/>
          <w:spacing w:val="-2"/>
        </w:rPr>
        <w:t>40ml</w:t>
      </w:r>
    </w:p>
    <w:p>
      <w:pPr>
        <w:spacing w:line="334" w:lineRule="auto"/>
        <w:rPr>
          <w:rFonts w:ascii="Arial"/>
          <w:sz w:val="21"/>
        </w:rPr>
      </w:pPr>
      <w:r/>
    </w:p>
    <w:p>
      <w:pPr>
        <w:ind w:left="59"/>
        <w:spacing w:before="62" w:line="305" w:lineRule="exact"/>
        <w:rPr>
          <w:rFonts w:ascii="SimSun" w:hAnsi="SimSun" w:eastAsia="SimSun" w:cs="SimSun"/>
          <w:sz w:val="19"/>
          <w:szCs w:val="19"/>
        </w:rPr>
      </w:pPr>
      <w:r>
        <w:rPr>
          <w:rFonts w:ascii="SimSun" w:hAnsi="SimSun" w:eastAsia="SimSun" w:cs="SimSun"/>
          <w:sz w:val="19"/>
          <w:szCs w:val="19"/>
          <w:spacing w:val="-3"/>
          <w:position w:val="9"/>
        </w:rPr>
        <w:t>15g/m³</w:t>
      </w:r>
    </w:p>
    <w:p>
      <w:pPr>
        <w:ind w:left="59"/>
        <w:spacing w:before="1" w:line="239" w:lineRule="auto"/>
        <w:rPr>
          <w:rFonts w:ascii="SimSun" w:hAnsi="SimSun" w:eastAsia="SimSun" w:cs="SimSun"/>
          <w:sz w:val="19"/>
          <w:szCs w:val="19"/>
        </w:rPr>
      </w:pPr>
      <w:r>
        <w:rPr>
          <w:rFonts w:ascii="SimSun" w:hAnsi="SimSun" w:eastAsia="SimSun" w:cs="SimSun"/>
          <w:sz w:val="19"/>
          <w:szCs w:val="19"/>
          <w:spacing w:val="-4"/>
        </w:rPr>
        <w:t>100ml</w:t>
      </w:r>
    </w:p>
    <w:p>
      <w:pPr>
        <w:ind w:left="39"/>
        <w:spacing w:before="108" w:line="214" w:lineRule="auto"/>
        <w:rPr>
          <w:rFonts w:ascii="SimSun" w:hAnsi="SimSun" w:eastAsia="SimSun" w:cs="SimSun"/>
          <w:sz w:val="19"/>
          <w:szCs w:val="19"/>
        </w:rPr>
      </w:pPr>
      <w:r>
        <w:rPr>
          <w:rFonts w:ascii="SimSun" w:hAnsi="SimSun" w:eastAsia="SimSun" w:cs="SimSun"/>
          <w:sz w:val="19"/>
          <w:szCs w:val="19"/>
          <w:spacing w:val="-2"/>
        </w:rPr>
        <w:t>24g/m³</w:t>
      </w:r>
    </w:p>
    <w:p>
      <w:pPr>
        <w:ind w:left="39"/>
        <w:spacing w:before="105"/>
        <w:rPr>
          <w:rFonts w:ascii="SimSun" w:hAnsi="SimSun" w:eastAsia="SimSun" w:cs="SimSun"/>
          <w:sz w:val="19"/>
          <w:szCs w:val="19"/>
        </w:rPr>
      </w:pPr>
      <w:r>
        <w:rPr>
          <w:rFonts w:ascii="SimSun" w:hAnsi="SimSun" w:eastAsia="SimSun" w:cs="SimSun"/>
          <w:sz w:val="19"/>
          <w:szCs w:val="19"/>
          <w:spacing w:val="-5"/>
        </w:rPr>
        <w:t>15ml</w:t>
      </w:r>
    </w:p>
    <w:p>
      <w:pPr>
        <w:ind w:left="39"/>
        <w:spacing w:before="98" w:line="325" w:lineRule="exact"/>
        <w:rPr>
          <w:rFonts w:ascii="SimSun" w:hAnsi="SimSun" w:eastAsia="SimSun" w:cs="SimSun"/>
          <w:sz w:val="19"/>
          <w:szCs w:val="19"/>
        </w:rPr>
      </w:pPr>
      <w:r>
        <w:rPr>
          <w:rFonts w:ascii="SimSun" w:hAnsi="SimSun" w:eastAsia="SimSun" w:cs="SimSun"/>
          <w:sz w:val="19"/>
          <w:szCs w:val="19"/>
          <w:spacing w:val="-2"/>
          <w:position w:val="10"/>
        </w:rPr>
        <w:t>90g/m³</w:t>
      </w:r>
    </w:p>
    <w:p>
      <w:pPr>
        <w:ind w:left="39"/>
        <w:spacing w:before="1" w:line="239" w:lineRule="auto"/>
        <w:rPr>
          <w:rFonts w:ascii="SimSun" w:hAnsi="SimSun" w:eastAsia="SimSun" w:cs="SimSun"/>
          <w:sz w:val="19"/>
          <w:szCs w:val="19"/>
        </w:rPr>
      </w:pPr>
      <w:r>
        <w:rPr>
          <w:rFonts w:ascii="SimSun" w:hAnsi="SimSun" w:eastAsia="SimSun" w:cs="SimSun"/>
          <w:sz w:val="19"/>
          <w:szCs w:val="19"/>
          <w:spacing w:val="-3"/>
        </w:rPr>
        <w:t>30ml</w:t>
      </w:r>
    </w:p>
    <w:p>
      <w:pPr>
        <w:spacing w:line="294" w:lineRule="auto"/>
        <w:rPr>
          <w:rFonts w:ascii="Arial"/>
          <w:sz w:val="21"/>
        </w:rPr>
      </w:pPr>
      <w:r/>
    </w:p>
    <w:p>
      <w:pPr>
        <w:ind w:left="39"/>
        <w:spacing w:before="62" w:line="214" w:lineRule="auto"/>
        <w:rPr>
          <w:rFonts w:ascii="SimSun" w:hAnsi="SimSun" w:eastAsia="SimSun" w:cs="SimSun"/>
          <w:sz w:val="19"/>
          <w:szCs w:val="19"/>
        </w:rPr>
      </w:pPr>
      <w:r>
        <w:rPr>
          <w:rFonts w:ascii="SimSun" w:hAnsi="SimSun" w:eastAsia="SimSun" w:cs="SimSun"/>
          <w:sz w:val="19"/>
          <w:szCs w:val="19"/>
          <w:color w:val="646D72"/>
          <w:spacing w:val="-2"/>
        </w:rPr>
        <w:t>300mg/m³</w:t>
      </w:r>
    </w:p>
    <w:p>
      <w:pPr>
        <w:spacing w:line="306" w:lineRule="auto"/>
        <w:rPr>
          <w:rFonts w:ascii="Arial"/>
          <w:sz w:val="21"/>
        </w:rPr>
      </w:pPr>
      <w:r/>
    </w:p>
    <w:p>
      <w:pPr>
        <w:ind w:left="39"/>
        <w:spacing w:before="62" w:line="214" w:lineRule="auto"/>
        <w:rPr>
          <w:rFonts w:ascii="SimSun" w:hAnsi="SimSun" w:eastAsia="SimSun" w:cs="SimSun"/>
          <w:sz w:val="19"/>
          <w:szCs w:val="19"/>
        </w:rPr>
      </w:pPr>
      <w:r>
        <w:rPr>
          <w:rFonts w:ascii="SimSun" w:hAnsi="SimSun" w:eastAsia="SimSun" w:cs="SimSun"/>
          <w:sz w:val="19"/>
          <w:szCs w:val="19"/>
          <w:color w:val="5B6369"/>
          <w:spacing w:val="-2"/>
        </w:rPr>
        <w:t>20mg/m³</w:t>
      </w:r>
    </w:p>
    <w:p>
      <w:pPr>
        <w:spacing w:line="307" w:lineRule="auto"/>
        <w:rPr>
          <w:rFonts w:ascii="Arial"/>
          <w:sz w:val="21"/>
        </w:rPr>
      </w:pPr>
      <w:r/>
    </w:p>
    <w:p>
      <w:pPr>
        <w:spacing w:line="307" w:lineRule="auto"/>
        <w:rPr>
          <w:rFonts w:ascii="Arial"/>
          <w:sz w:val="21"/>
        </w:rPr>
      </w:pPr>
      <w:r/>
    </w:p>
    <w:p>
      <w:pPr>
        <w:ind w:left="59"/>
        <w:spacing w:before="62" w:line="214" w:lineRule="auto"/>
        <w:rPr>
          <w:rFonts w:ascii="SimSun" w:hAnsi="SimSun" w:eastAsia="SimSun" w:cs="SimSun"/>
          <w:sz w:val="19"/>
          <w:szCs w:val="19"/>
        </w:rPr>
      </w:pPr>
      <w:r>
        <w:rPr>
          <w:rFonts w:ascii="SimSun" w:hAnsi="SimSun" w:eastAsia="SimSun" w:cs="SimSun"/>
          <w:sz w:val="19"/>
          <w:szCs w:val="19"/>
          <w:spacing w:val="-3"/>
        </w:rPr>
        <w:t>1.0g/m³</w:t>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ind w:left="39"/>
        <w:spacing w:before="62" w:line="214" w:lineRule="auto"/>
        <w:rPr>
          <w:rFonts w:ascii="SimSun" w:hAnsi="SimSun" w:eastAsia="SimSun" w:cs="SimSun"/>
          <w:sz w:val="19"/>
          <w:szCs w:val="19"/>
        </w:rPr>
      </w:pPr>
      <w:r>
        <w:rPr>
          <w:rFonts w:ascii="SimSun" w:hAnsi="SimSun" w:eastAsia="SimSun" w:cs="SimSun"/>
          <w:sz w:val="19"/>
          <w:szCs w:val="19"/>
          <w:spacing w:val="-3"/>
        </w:rPr>
        <w:t>120mg/m³</w:t>
      </w:r>
    </w:p>
    <w:p>
      <w:pPr>
        <w:spacing w:before="109" w:line="291" w:lineRule="exact"/>
        <w:rPr>
          <w:rFonts w:ascii="SimSun" w:hAnsi="SimSun" w:eastAsia="SimSun" w:cs="SimSun"/>
          <w:sz w:val="19"/>
          <w:szCs w:val="19"/>
        </w:rPr>
      </w:pPr>
      <w:r>
        <w:rPr>
          <w:rFonts w:ascii="SimSun" w:hAnsi="SimSun" w:eastAsia="SimSun" w:cs="SimSun"/>
          <w:sz w:val="19"/>
          <w:szCs w:val="19"/>
          <w:spacing w:val="-1"/>
          <w:position w:val="10"/>
        </w:rPr>
        <w:t>0.15g</w:t>
      </w:r>
    </w:p>
    <w:p>
      <w:pPr>
        <w:ind w:left="39"/>
        <w:spacing w:before="1" w:line="182" w:lineRule="auto"/>
        <w:rPr>
          <w:rFonts w:ascii="SimSun" w:hAnsi="SimSun" w:eastAsia="SimSun" w:cs="SimSun"/>
          <w:sz w:val="19"/>
          <w:szCs w:val="19"/>
        </w:rPr>
      </w:pPr>
      <w:r>
        <w:rPr>
          <w:rFonts w:ascii="SimSun" w:hAnsi="SimSun" w:eastAsia="SimSun" w:cs="SimSun"/>
          <w:sz w:val="19"/>
          <w:szCs w:val="19"/>
          <w:spacing w:val="-2"/>
        </w:rPr>
        <w:t>0.2g</w:t>
      </w:r>
    </w:p>
    <w:p>
      <w:pPr>
        <w:ind w:left="59"/>
        <w:spacing w:before="111" w:line="184" w:lineRule="auto"/>
        <w:rPr>
          <w:rFonts w:ascii="SimSun" w:hAnsi="SimSun" w:eastAsia="SimSun" w:cs="SimSun"/>
          <w:sz w:val="19"/>
          <w:szCs w:val="19"/>
        </w:rPr>
      </w:pPr>
      <w:r>
        <w:rPr>
          <w:rFonts w:ascii="SimSun" w:hAnsi="SimSun" w:eastAsia="SimSun" w:cs="SimSun"/>
          <w:sz w:val="19"/>
          <w:szCs w:val="19"/>
          <w:spacing w:val="-4"/>
        </w:rPr>
        <w:t>1000g</w:t>
      </w:r>
    </w:p>
    <w:p>
      <w:pPr>
        <w:ind w:left="39"/>
        <w:spacing w:before="58" w:line="220" w:lineRule="auto"/>
        <w:rPr>
          <w:rFonts w:ascii="SimSun" w:hAnsi="SimSun" w:eastAsia="SimSun" w:cs="SimSun"/>
          <w:sz w:val="19"/>
          <w:szCs w:val="19"/>
        </w:rPr>
      </w:pPr>
      <w:r>
        <w:rPr>
          <w:rFonts w:ascii="SimSun" w:hAnsi="SimSun" w:eastAsia="SimSun" w:cs="SimSun"/>
          <w:sz w:val="19"/>
          <w:szCs w:val="19"/>
          <w:spacing w:val="-7"/>
        </w:rPr>
        <w:t>3</w:t>
      </w:r>
      <w:r>
        <w:rPr>
          <w:rFonts w:ascii="SimSun" w:hAnsi="SimSun" w:eastAsia="SimSun" w:cs="SimSun"/>
          <w:sz w:val="19"/>
          <w:szCs w:val="19"/>
          <w:spacing w:val="-23"/>
        </w:rPr>
        <w:t xml:space="preserve"> </w:t>
      </w:r>
      <w:r>
        <w:rPr>
          <w:rFonts w:ascii="SimSun" w:hAnsi="SimSun" w:eastAsia="SimSun" w:cs="SimSun"/>
          <w:sz w:val="19"/>
          <w:szCs w:val="19"/>
          <w:spacing w:val="-7"/>
        </w:rPr>
        <w:t>0</w:t>
      </w:r>
      <w:r>
        <w:rPr>
          <w:rFonts w:ascii="SimSun" w:hAnsi="SimSun" w:eastAsia="SimSun" w:cs="SimSun"/>
          <w:sz w:val="19"/>
          <w:szCs w:val="19"/>
          <w:spacing w:val="-24"/>
        </w:rPr>
        <w:t xml:space="preserve"> </w:t>
      </w:r>
      <w:r>
        <w:rPr>
          <w:rFonts w:ascii="SimSun" w:hAnsi="SimSun" w:eastAsia="SimSun" w:cs="SimSun"/>
          <w:sz w:val="19"/>
          <w:szCs w:val="19"/>
          <w:spacing w:val="-7"/>
        </w:rPr>
        <w:t>粒</w:t>
      </w:r>
    </w:p>
    <w:p>
      <w:pPr>
        <w:spacing w:line="403" w:lineRule="auto"/>
        <w:rPr>
          <w:rFonts w:ascii="Arial"/>
          <w:sz w:val="21"/>
        </w:rPr>
      </w:pPr>
      <w:r/>
    </w:p>
    <w:p>
      <w:pPr>
        <w:ind w:left="39"/>
        <w:spacing w:before="63" w:line="279" w:lineRule="exact"/>
        <w:rPr>
          <w:rFonts w:ascii="SimSun" w:hAnsi="SimSun" w:eastAsia="SimSun" w:cs="SimSun"/>
          <w:sz w:val="19"/>
          <w:szCs w:val="19"/>
        </w:rPr>
      </w:pPr>
      <w:r>
        <w:rPr>
          <w:rFonts w:ascii="SimSun" w:hAnsi="SimSun" w:eastAsia="SimSun" w:cs="SimSun"/>
          <w:sz w:val="19"/>
          <w:szCs w:val="19"/>
          <w:spacing w:val="-3"/>
          <w:position w:val="9"/>
        </w:rPr>
        <w:t>5g</w:t>
      </w:r>
    </w:p>
    <w:p>
      <w:pPr>
        <w:ind w:left="39"/>
        <w:spacing w:line="182" w:lineRule="auto"/>
        <w:rPr>
          <w:rFonts w:ascii="SimSun" w:hAnsi="SimSun" w:eastAsia="SimSun" w:cs="SimSun"/>
          <w:sz w:val="19"/>
          <w:szCs w:val="19"/>
        </w:rPr>
      </w:pPr>
      <w:r>
        <w:rPr>
          <w:rFonts w:ascii="SimSun" w:hAnsi="SimSun" w:eastAsia="SimSun" w:cs="SimSun"/>
          <w:sz w:val="19"/>
          <w:szCs w:val="19"/>
          <w:spacing w:val="-2"/>
        </w:rPr>
        <w:t>4g</w:t>
      </w:r>
    </w:p>
    <w:p>
      <w:pPr>
        <w:ind w:left="39"/>
        <w:spacing w:before="112" w:line="188" w:lineRule="auto"/>
        <w:rPr>
          <w:rFonts w:ascii="SimSun" w:hAnsi="SimSun" w:eastAsia="SimSun" w:cs="SimSun"/>
          <w:sz w:val="19"/>
          <w:szCs w:val="19"/>
        </w:rPr>
      </w:pPr>
      <w:r>
        <w:rPr>
          <w:rFonts w:ascii="SimSun" w:hAnsi="SimSun" w:eastAsia="SimSun" w:cs="SimSun"/>
          <w:sz w:val="19"/>
          <w:szCs w:val="19"/>
          <w:spacing w:val="-3"/>
        </w:rPr>
        <w:t>2ml</w:t>
      </w:r>
    </w:p>
    <w:p>
      <w:pPr>
        <w:spacing w:line="372" w:lineRule="auto"/>
        <w:rPr>
          <w:rFonts w:ascii="Arial"/>
          <w:sz w:val="21"/>
        </w:rPr>
      </w:pPr>
      <w:r/>
    </w:p>
    <w:p>
      <w:pPr>
        <w:ind w:left="59"/>
        <w:spacing w:before="62" w:line="310" w:lineRule="exact"/>
        <w:rPr>
          <w:rFonts w:ascii="SimSun" w:hAnsi="SimSun" w:eastAsia="SimSun" w:cs="SimSun"/>
          <w:sz w:val="19"/>
          <w:szCs w:val="19"/>
        </w:rPr>
      </w:pPr>
      <w:r>
        <w:rPr>
          <w:rFonts w:ascii="SimSun" w:hAnsi="SimSun" w:eastAsia="SimSun" w:cs="SimSun"/>
          <w:sz w:val="19"/>
          <w:szCs w:val="19"/>
          <w:spacing w:val="-1"/>
          <w:position w:val="9"/>
        </w:rPr>
        <w:t>27.8mg/m³</w:t>
      </w:r>
    </w:p>
    <w:p>
      <w:pPr>
        <w:ind w:left="19"/>
        <w:spacing w:before="1" w:line="182" w:lineRule="auto"/>
        <w:rPr>
          <w:rFonts w:ascii="SimSun" w:hAnsi="SimSun" w:eastAsia="SimSun" w:cs="SimSun"/>
          <w:sz w:val="19"/>
          <w:szCs w:val="19"/>
        </w:rPr>
      </w:pPr>
      <w:r>
        <w:rPr>
          <w:rFonts w:ascii="SimSun" w:hAnsi="SimSun" w:eastAsia="SimSun" w:cs="SimSun"/>
          <w:sz w:val="19"/>
          <w:szCs w:val="19"/>
          <w:spacing w:val="-2"/>
        </w:rPr>
        <w:t>2～3g</w:t>
      </w:r>
    </w:p>
    <w:p>
      <w:pPr>
        <w:spacing w:line="14" w:lineRule="auto"/>
        <w:rPr>
          <w:rFonts w:ascii="Arial"/>
          <w:sz w:val="2"/>
        </w:rPr>
      </w:pPr>
      <w:r>
        <w:rPr>
          <w:rFonts w:ascii="Arial" w:hAnsi="Arial" w:eastAsia="Arial" w:cs="Arial"/>
          <w:sz w:val="2"/>
          <w:szCs w:val="2"/>
        </w:rPr>
        <w:br w:type="column"/>
      </w:r>
    </w:p>
    <w:p>
      <w:pPr>
        <w:ind w:left="19" w:right="128"/>
        <w:spacing w:before="37" w:line="261" w:lineRule="auto"/>
        <w:jc w:val="both"/>
        <w:rPr>
          <w:rFonts w:ascii="SimSun" w:hAnsi="SimSun" w:eastAsia="SimSun" w:cs="SimSun"/>
          <w:sz w:val="19"/>
          <w:szCs w:val="19"/>
        </w:rPr>
      </w:pPr>
      <w:r>
        <w:rPr>
          <w:rFonts w:ascii="SimSun" w:hAnsi="SimSun" w:eastAsia="SimSun" w:cs="SimSun"/>
          <w:sz w:val="19"/>
          <w:szCs w:val="19"/>
          <w:spacing w:val="13"/>
        </w:rPr>
        <w:t>刺激现象；饮入后引起胃肠</w:t>
      </w:r>
      <w:r>
        <w:rPr>
          <w:rFonts w:ascii="SimSun" w:hAnsi="SimSun" w:eastAsia="SimSun" w:cs="SimSun"/>
          <w:sz w:val="19"/>
          <w:szCs w:val="19"/>
          <w:spacing w:val="3"/>
        </w:rPr>
        <w:t xml:space="preserve"> </w:t>
      </w:r>
      <w:r>
        <w:rPr>
          <w:rFonts w:ascii="SimSun" w:hAnsi="SimSun" w:eastAsia="SimSun" w:cs="SimSun"/>
          <w:sz w:val="19"/>
          <w:szCs w:val="19"/>
          <w:spacing w:val="32"/>
        </w:rPr>
        <w:t>炎、意识和视力障碍、酸</w:t>
      </w:r>
      <w:r>
        <w:rPr>
          <w:rFonts w:ascii="SimSun" w:hAnsi="SimSun" w:eastAsia="SimSun" w:cs="SimSun"/>
          <w:sz w:val="19"/>
          <w:szCs w:val="19"/>
          <w:spacing w:val="5"/>
        </w:rPr>
        <w:t xml:space="preserve"> </w:t>
      </w:r>
      <w:r>
        <w:rPr>
          <w:rFonts w:ascii="SimSun" w:hAnsi="SimSun" w:eastAsia="SimSun" w:cs="SimSun"/>
          <w:sz w:val="19"/>
          <w:szCs w:val="19"/>
          <w:spacing w:val="-13"/>
        </w:rPr>
        <w:t>中</w:t>
      </w:r>
      <w:r>
        <w:rPr>
          <w:rFonts w:ascii="SimSun" w:hAnsi="SimSun" w:eastAsia="SimSun" w:cs="SimSun"/>
          <w:sz w:val="19"/>
          <w:szCs w:val="19"/>
          <w:spacing w:val="-21"/>
        </w:rPr>
        <w:t xml:space="preserve"> </w:t>
      </w:r>
      <w:r>
        <w:rPr>
          <w:rFonts w:ascii="SimSun" w:hAnsi="SimSun" w:eastAsia="SimSun" w:cs="SimSun"/>
          <w:sz w:val="19"/>
          <w:szCs w:val="19"/>
          <w:spacing w:val="-13"/>
        </w:rPr>
        <w:t>毒</w:t>
      </w:r>
    </w:p>
    <w:p>
      <w:pPr>
        <w:ind w:firstLine="29"/>
        <w:spacing w:before="185" w:line="251" w:lineRule="auto"/>
        <w:jc w:val="both"/>
        <w:rPr>
          <w:rFonts w:ascii="SimSun" w:hAnsi="SimSun" w:eastAsia="SimSun" w:cs="SimSun"/>
          <w:sz w:val="19"/>
          <w:szCs w:val="19"/>
        </w:rPr>
      </w:pPr>
      <w:r>
        <w:rPr>
          <w:rFonts w:ascii="SimSun" w:hAnsi="SimSun" w:eastAsia="SimSun" w:cs="SimSun"/>
          <w:sz w:val="19"/>
          <w:szCs w:val="19"/>
          <w:spacing w:val="-7"/>
        </w:rPr>
        <w:t>口服或吸入后，头痛、头晕，重</w:t>
      </w:r>
      <w:r>
        <w:rPr>
          <w:rFonts w:ascii="SimSun" w:hAnsi="SimSun" w:eastAsia="SimSun" w:cs="SimSun"/>
          <w:sz w:val="19"/>
          <w:szCs w:val="19"/>
          <w:spacing w:val="3"/>
        </w:rPr>
        <w:t xml:space="preserve"> </w:t>
      </w:r>
      <w:r>
        <w:rPr>
          <w:rFonts w:ascii="SimSun" w:hAnsi="SimSun" w:eastAsia="SimSun" w:cs="SimSun"/>
          <w:sz w:val="19"/>
          <w:szCs w:val="19"/>
          <w:spacing w:val="-11"/>
        </w:rPr>
        <w:t>者精神失常、昏迷、惊厥、呼吸</w:t>
      </w:r>
      <w:r>
        <w:rPr>
          <w:rFonts w:ascii="SimSun" w:hAnsi="SimSun" w:eastAsia="SimSun" w:cs="SimSun"/>
          <w:sz w:val="19"/>
          <w:szCs w:val="19"/>
        </w:rPr>
        <w:t xml:space="preserve">  </w:t>
      </w:r>
      <w:r>
        <w:rPr>
          <w:rFonts w:ascii="SimSun" w:hAnsi="SimSun" w:eastAsia="SimSun" w:cs="SimSun"/>
          <w:sz w:val="19"/>
          <w:szCs w:val="19"/>
          <w:spacing w:val="26"/>
        </w:rPr>
        <w:t>麻痹</w:t>
      </w:r>
    </w:p>
    <w:p>
      <w:pPr>
        <w:ind w:left="19" w:right="99" w:firstLine="9"/>
        <w:spacing w:before="165" w:line="246" w:lineRule="auto"/>
        <w:rPr>
          <w:rFonts w:ascii="SimSun" w:hAnsi="SimSun" w:eastAsia="SimSun" w:cs="SimSun"/>
          <w:sz w:val="19"/>
          <w:szCs w:val="19"/>
        </w:rPr>
      </w:pPr>
      <w:r>
        <w:rPr>
          <w:rFonts w:ascii="SimSun" w:hAnsi="SimSun" w:eastAsia="SimSun" w:cs="SimSun"/>
          <w:sz w:val="19"/>
          <w:szCs w:val="19"/>
          <w:spacing w:val="15"/>
        </w:rPr>
        <w:t>误吸发生支气管炎、化学性</w:t>
      </w:r>
      <w:r>
        <w:rPr>
          <w:rFonts w:ascii="SimSun" w:hAnsi="SimSun" w:eastAsia="SimSun" w:cs="SimSun"/>
          <w:sz w:val="19"/>
          <w:szCs w:val="19"/>
          <w:spacing w:val="6"/>
        </w:rPr>
        <w:t xml:space="preserve"> </w:t>
      </w:r>
      <w:r>
        <w:rPr>
          <w:rFonts w:ascii="SimSun" w:hAnsi="SimSun" w:eastAsia="SimSun" w:cs="SimSun"/>
          <w:sz w:val="19"/>
          <w:szCs w:val="19"/>
          <w:spacing w:val="15"/>
        </w:rPr>
        <w:t>肺炎</w:t>
      </w:r>
    </w:p>
    <w:p>
      <w:pPr>
        <w:ind w:left="29" w:right="178"/>
        <w:spacing w:before="162" w:line="245" w:lineRule="auto"/>
        <w:rPr>
          <w:rFonts w:ascii="SimSun" w:hAnsi="SimSun" w:eastAsia="SimSun" w:cs="SimSun"/>
          <w:sz w:val="19"/>
          <w:szCs w:val="19"/>
        </w:rPr>
      </w:pPr>
      <w:r>
        <w:rPr>
          <w:rFonts w:ascii="SimSun" w:hAnsi="SimSun" w:eastAsia="SimSun" w:cs="SimSun"/>
          <w:sz w:val="19"/>
          <w:szCs w:val="19"/>
          <w:spacing w:val="9"/>
        </w:rPr>
        <w:t>吸入大量苯蒸气或饮入大量</w:t>
      </w:r>
      <w:r>
        <w:rPr>
          <w:rFonts w:ascii="SimSun" w:hAnsi="SimSun" w:eastAsia="SimSun" w:cs="SimSun"/>
          <w:sz w:val="19"/>
          <w:szCs w:val="19"/>
        </w:rPr>
        <w:t xml:space="preserve"> </w:t>
      </w:r>
      <w:r>
        <w:rPr>
          <w:rFonts w:ascii="SimSun" w:hAnsi="SimSun" w:eastAsia="SimSun" w:cs="SimSun"/>
          <w:sz w:val="19"/>
          <w:szCs w:val="19"/>
          <w:spacing w:val="-10"/>
        </w:rPr>
        <w:t>苯后，出现麻醉现象</w:t>
      </w:r>
    </w:p>
    <w:p>
      <w:pPr>
        <w:ind w:left="19" w:right="88"/>
        <w:spacing w:before="157" w:line="261" w:lineRule="auto"/>
        <w:jc w:val="both"/>
        <w:rPr>
          <w:rFonts w:ascii="SimSun" w:hAnsi="SimSun" w:eastAsia="SimSun" w:cs="SimSun"/>
          <w:sz w:val="19"/>
          <w:szCs w:val="19"/>
        </w:rPr>
      </w:pPr>
      <w:r>
        <w:rPr>
          <w:rFonts w:ascii="SimSun" w:hAnsi="SimSun" w:eastAsia="SimSun" w:cs="SimSun"/>
          <w:sz w:val="19"/>
          <w:szCs w:val="19"/>
          <w:spacing w:val="1"/>
        </w:rPr>
        <w:t>吸入或口服，麻醉和消化道黏</w:t>
      </w:r>
      <w:r>
        <w:rPr>
          <w:rFonts w:ascii="SimSun" w:hAnsi="SimSun" w:eastAsia="SimSun" w:cs="SimSun"/>
          <w:sz w:val="19"/>
          <w:szCs w:val="19"/>
          <w:spacing w:val="4"/>
        </w:rPr>
        <w:t xml:space="preserve"> </w:t>
      </w:r>
      <w:r>
        <w:rPr>
          <w:rFonts w:ascii="SimSun" w:hAnsi="SimSun" w:eastAsia="SimSun" w:cs="SimSun"/>
          <w:sz w:val="19"/>
          <w:szCs w:val="19"/>
          <w:spacing w:val="-15"/>
        </w:rPr>
        <w:t>膜刺激征，重者出现肝、肾、心</w:t>
      </w:r>
      <w:r>
        <w:rPr>
          <w:rFonts w:ascii="SimSun" w:hAnsi="SimSun" w:eastAsia="SimSun" w:cs="SimSun"/>
          <w:sz w:val="19"/>
          <w:szCs w:val="19"/>
        </w:rPr>
        <w:t xml:space="preserve"> </w:t>
      </w:r>
      <w:r>
        <w:rPr>
          <w:rFonts w:ascii="SimSun" w:hAnsi="SimSun" w:eastAsia="SimSun" w:cs="SimSun"/>
          <w:sz w:val="19"/>
          <w:szCs w:val="19"/>
          <w:spacing w:val="10"/>
        </w:rPr>
        <w:t>肌损害</w:t>
      </w:r>
    </w:p>
    <w:p>
      <w:pPr>
        <w:ind w:left="19"/>
        <w:spacing w:before="124" w:line="220" w:lineRule="auto"/>
        <w:rPr>
          <w:rFonts w:ascii="SimSun" w:hAnsi="SimSun" w:eastAsia="SimSun" w:cs="SimSun"/>
          <w:sz w:val="19"/>
          <w:szCs w:val="19"/>
        </w:rPr>
      </w:pPr>
      <w:r>
        <w:rPr>
          <w:rFonts w:ascii="SimSun" w:hAnsi="SimSun" w:eastAsia="SimSun" w:cs="SimSun"/>
          <w:sz w:val="19"/>
          <w:szCs w:val="19"/>
          <w:color w:val="798286"/>
          <w:spacing w:val="1"/>
        </w:rPr>
        <w:t>接触或吸入，有眼、上呼吸道</w:t>
      </w:r>
    </w:p>
    <w:p>
      <w:pPr>
        <w:ind w:left="29"/>
        <w:spacing w:before="53" w:line="219" w:lineRule="auto"/>
        <w:rPr>
          <w:rFonts w:ascii="SimSun" w:hAnsi="SimSun" w:eastAsia="SimSun" w:cs="SimSun"/>
          <w:sz w:val="19"/>
          <w:szCs w:val="19"/>
        </w:rPr>
      </w:pPr>
      <w:r>
        <w:rPr>
          <w:rFonts w:ascii="SimSun" w:hAnsi="SimSun" w:eastAsia="SimSun" w:cs="SimSun"/>
          <w:sz w:val="19"/>
          <w:szCs w:val="19"/>
          <w:color w:val="757F84"/>
          <w:spacing w:val="6"/>
        </w:rPr>
        <w:t>黏膜刺激症状，重者2～24小</w:t>
      </w:r>
    </w:p>
    <w:p>
      <w:pPr>
        <w:ind w:left="19"/>
        <w:spacing w:before="64" w:line="219" w:lineRule="auto"/>
        <w:rPr>
          <w:rFonts w:ascii="SimSun" w:hAnsi="SimSun" w:eastAsia="SimSun" w:cs="SimSun"/>
          <w:sz w:val="19"/>
          <w:szCs w:val="19"/>
        </w:rPr>
      </w:pPr>
      <w:r>
        <w:rPr>
          <w:rFonts w:ascii="SimSun" w:hAnsi="SimSun" w:eastAsia="SimSun" w:cs="SimSun"/>
          <w:sz w:val="19"/>
          <w:szCs w:val="19"/>
          <w:color w:val="677076"/>
          <w:spacing w:val="3"/>
        </w:rPr>
        <w:t>时可发生肺水肿</w:t>
      </w:r>
    </w:p>
    <w:p>
      <w:pPr>
        <w:spacing w:line="314" w:lineRule="auto"/>
        <w:rPr>
          <w:rFonts w:ascii="Arial"/>
          <w:sz w:val="21"/>
        </w:rPr>
      </w:pPr>
      <w:r/>
    </w:p>
    <w:p>
      <w:pPr>
        <w:spacing w:line="315" w:lineRule="auto"/>
        <w:rPr>
          <w:rFonts w:ascii="Arial"/>
          <w:sz w:val="21"/>
        </w:rPr>
      </w:pPr>
      <w:r/>
    </w:p>
    <w:p>
      <w:pPr>
        <w:ind w:left="19" w:right="88"/>
        <w:spacing w:before="62" w:line="264" w:lineRule="auto"/>
        <w:jc w:val="both"/>
        <w:rPr>
          <w:rFonts w:ascii="SimSun" w:hAnsi="SimSun" w:eastAsia="SimSun" w:cs="SimSun"/>
          <w:sz w:val="19"/>
          <w:szCs w:val="19"/>
        </w:rPr>
      </w:pPr>
      <w:r>
        <w:rPr>
          <w:rFonts w:ascii="SimSun" w:hAnsi="SimSun" w:eastAsia="SimSun" w:cs="SimSun"/>
          <w:sz w:val="19"/>
          <w:szCs w:val="19"/>
          <w:spacing w:val="17"/>
        </w:rPr>
        <w:t>吸入出现眼和上呼吸道黏膜</w:t>
      </w:r>
      <w:r>
        <w:rPr>
          <w:rFonts w:ascii="SimSun" w:hAnsi="SimSun" w:eastAsia="SimSun" w:cs="SimSun"/>
          <w:sz w:val="19"/>
          <w:szCs w:val="19"/>
          <w:spacing w:val="3"/>
        </w:rPr>
        <w:t xml:space="preserve"> </w:t>
      </w:r>
      <w:r>
        <w:rPr>
          <w:rFonts w:ascii="SimSun" w:hAnsi="SimSun" w:eastAsia="SimSun" w:cs="SimSun"/>
          <w:sz w:val="19"/>
          <w:szCs w:val="19"/>
        </w:rPr>
        <w:t>刺激症状，心悸、肺水肿、昏</w:t>
      </w:r>
      <w:r>
        <w:rPr>
          <w:rFonts w:ascii="SimSun" w:hAnsi="SimSun" w:eastAsia="SimSun" w:cs="SimSun"/>
          <w:sz w:val="19"/>
          <w:szCs w:val="19"/>
          <w:spacing w:val="2"/>
        </w:rPr>
        <w:t xml:space="preserve"> </w:t>
      </w:r>
      <w:r>
        <w:rPr>
          <w:rFonts w:ascii="SimSun" w:hAnsi="SimSun" w:eastAsia="SimSun" w:cs="SimSun"/>
          <w:sz w:val="19"/>
          <w:szCs w:val="19"/>
          <w:spacing w:val="-1"/>
        </w:rPr>
        <w:t>迷；吸入高浓度出现昏迷、惊</w:t>
      </w:r>
      <w:r>
        <w:rPr>
          <w:rFonts w:ascii="SimSun" w:hAnsi="SimSun" w:eastAsia="SimSun" w:cs="SimSun"/>
          <w:sz w:val="19"/>
          <w:szCs w:val="19"/>
          <w:spacing w:val="4"/>
        </w:rPr>
        <w:t xml:space="preserve"> </w:t>
      </w:r>
      <w:r>
        <w:rPr>
          <w:rFonts w:ascii="SimSun" w:hAnsi="SimSun" w:eastAsia="SimSun" w:cs="SimSun"/>
          <w:sz w:val="19"/>
          <w:szCs w:val="19"/>
          <w:spacing w:val="-10"/>
        </w:rPr>
        <w:t>厥，呼吸停止</w:t>
      </w:r>
    </w:p>
    <w:p>
      <w:pPr>
        <w:ind w:left="29" w:right="98"/>
        <w:spacing w:before="152" w:line="264" w:lineRule="auto"/>
        <w:jc w:val="both"/>
        <w:rPr>
          <w:rFonts w:ascii="SimSun" w:hAnsi="SimSun" w:eastAsia="SimSun" w:cs="SimSun"/>
          <w:sz w:val="19"/>
          <w:szCs w:val="19"/>
        </w:rPr>
      </w:pPr>
      <w:r>
        <w:rPr>
          <w:rFonts w:ascii="SimSun" w:hAnsi="SimSun" w:eastAsia="SimSun" w:cs="SimSun"/>
          <w:sz w:val="19"/>
          <w:szCs w:val="19"/>
          <w:spacing w:val="9"/>
        </w:rPr>
        <w:t>吸入或食入，呼出气苦杏仁</w:t>
      </w:r>
      <w:r>
        <w:rPr>
          <w:rFonts w:ascii="SimSun" w:hAnsi="SimSun" w:eastAsia="SimSun" w:cs="SimSun"/>
          <w:sz w:val="19"/>
          <w:szCs w:val="19"/>
        </w:rPr>
        <w:t xml:space="preserve">  </w:t>
      </w:r>
      <w:r>
        <w:rPr>
          <w:rFonts w:ascii="SimSun" w:hAnsi="SimSun" w:eastAsia="SimSun" w:cs="SimSun"/>
          <w:sz w:val="19"/>
          <w:szCs w:val="19"/>
          <w:spacing w:val="-14"/>
        </w:rPr>
        <w:t>味，头晕、头痛、嗜睡、呼吸困</w:t>
      </w:r>
      <w:r>
        <w:rPr>
          <w:rFonts w:ascii="SimSun" w:hAnsi="SimSun" w:eastAsia="SimSun" w:cs="SimSun"/>
          <w:sz w:val="19"/>
          <w:szCs w:val="19"/>
          <w:spacing w:val="3"/>
        </w:rPr>
        <w:t xml:space="preserve"> </w:t>
      </w:r>
      <w:r>
        <w:rPr>
          <w:rFonts w:ascii="SimSun" w:hAnsi="SimSun" w:eastAsia="SimSun" w:cs="SimSun"/>
          <w:sz w:val="19"/>
          <w:szCs w:val="19"/>
          <w:spacing w:val="-1"/>
        </w:rPr>
        <w:t>难、心率快、血压低、皮肤潮</w:t>
      </w:r>
      <w:r>
        <w:rPr>
          <w:rFonts w:ascii="SimSun" w:hAnsi="SimSun" w:eastAsia="SimSun" w:cs="SimSun"/>
          <w:sz w:val="19"/>
          <w:szCs w:val="19"/>
          <w:spacing w:val="5"/>
        </w:rPr>
        <w:t xml:space="preserve"> </w:t>
      </w:r>
      <w:r>
        <w:rPr>
          <w:rFonts w:ascii="SimSun" w:hAnsi="SimSun" w:eastAsia="SimSun" w:cs="SimSun"/>
          <w:sz w:val="19"/>
          <w:szCs w:val="19"/>
          <w:spacing w:val="-18"/>
        </w:rPr>
        <w:t>红、昏迷、惊厥、呼吸心跳停止</w:t>
      </w:r>
    </w:p>
    <w:p>
      <w:pPr>
        <w:spacing w:line="330" w:lineRule="auto"/>
        <w:rPr>
          <w:rFonts w:ascii="Arial"/>
          <w:sz w:val="21"/>
        </w:rPr>
      </w:pPr>
      <w:r/>
    </w:p>
    <w:p>
      <w:pPr>
        <w:spacing w:line="330" w:lineRule="auto"/>
        <w:rPr>
          <w:rFonts w:ascii="Arial"/>
          <w:sz w:val="21"/>
        </w:rPr>
      </w:pPr>
      <w:r/>
    </w:p>
    <w:p>
      <w:pPr>
        <w:ind w:left="29" w:right="94" w:firstLine="9"/>
        <w:spacing w:before="62" w:line="263" w:lineRule="auto"/>
        <w:jc w:val="both"/>
        <w:rPr>
          <w:rFonts w:ascii="SimSun" w:hAnsi="SimSun" w:eastAsia="SimSun" w:cs="SimSun"/>
          <w:sz w:val="19"/>
          <w:szCs w:val="19"/>
        </w:rPr>
      </w:pPr>
      <w:r>
        <w:rPr>
          <w:rFonts w:ascii="SimSun" w:hAnsi="SimSun" w:eastAsia="SimSun" w:cs="SimSun"/>
          <w:sz w:val="19"/>
          <w:szCs w:val="19"/>
          <w:spacing w:val="-1"/>
        </w:rPr>
        <w:t>食入亚硝酸盐引起“肠源性发</w:t>
      </w:r>
      <w:r>
        <w:rPr>
          <w:rFonts w:ascii="SimSun" w:hAnsi="SimSun" w:eastAsia="SimSun" w:cs="SimSun"/>
          <w:sz w:val="19"/>
          <w:szCs w:val="19"/>
          <w:spacing w:val="4"/>
        </w:rPr>
        <w:t xml:space="preserve"> </w:t>
      </w:r>
      <w:r>
        <w:rPr>
          <w:rFonts w:ascii="SimSun" w:hAnsi="SimSun" w:eastAsia="SimSun" w:cs="SimSun"/>
          <w:sz w:val="19"/>
          <w:szCs w:val="19"/>
          <w:spacing w:val="-1"/>
        </w:rPr>
        <w:t>绀”。吸、食入或皮肤吸收苯</w:t>
      </w:r>
      <w:r>
        <w:rPr>
          <w:rFonts w:ascii="SimSun" w:hAnsi="SimSun" w:eastAsia="SimSun" w:cs="SimSun"/>
          <w:sz w:val="19"/>
          <w:szCs w:val="19"/>
          <w:spacing w:val="3"/>
        </w:rPr>
        <w:t xml:space="preserve"> </w:t>
      </w:r>
      <w:r>
        <w:rPr>
          <w:rFonts w:ascii="SimSun" w:hAnsi="SimSun" w:eastAsia="SimSun" w:cs="SimSun"/>
          <w:sz w:val="19"/>
          <w:szCs w:val="19"/>
          <w:spacing w:val="-1"/>
        </w:rPr>
        <w:t>胺、硝基苯后，发绀。重者昏</w:t>
      </w:r>
      <w:r>
        <w:rPr>
          <w:rFonts w:ascii="SimSun" w:hAnsi="SimSun" w:eastAsia="SimSun" w:cs="SimSun"/>
          <w:sz w:val="19"/>
          <w:szCs w:val="19"/>
          <w:spacing w:val="5"/>
        </w:rPr>
        <w:t xml:space="preserve"> </w:t>
      </w:r>
      <w:r>
        <w:rPr>
          <w:rFonts w:ascii="SimSun" w:hAnsi="SimSun" w:eastAsia="SimSun" w:cs="SimSun"/>
          <w:sz w:val="19"/>
          <w:szCs w:val="19"/>
          <w:spacing w:val="-14"/>
        </w:rPr>
        <w:t>迷、抽搐，呼吸循环衰竭</w:t>
      </w:r>
    </w:p>
    <w:p>
      <w:pPr>
        <w:spacing w:line="373" w:lineRule="auto"/>
        <w:rPr>
          <w:rFonts w:ascii="Arial"/>
          <w:sz w:val="21"/>
        </w:rPr>
      </w:pPr>
      <w:r/>
    </w:p>
    <w:p>
      <w:pPr>
        <w:ind w:left="38" w:right="1" w:hanging="9"/>
        <w:spacing w:before="62" w:line="263" w:lineRule="auto"/>
        <w:jc w:val="both"/>
        <w:rPr>
          <w:rFonts w:ascii="SimSun" w:hAnsi="SimSun" w:eastAsia="SimSun" w:cs="SimSun"/>
          <w:sz w:val="19"/>
          <w:szCs w:val="19"/>
        </w:rPr>
      </w:pPr>
      <w:r>
        <w:rPr>
          <w:rFonts w:ascii="SimSun" w:hAnsi="SimSun" w:eastAsia="SimSun" w:cs="SimSun"/>
          <w:sz w:val="19"/>
          <w:szCs w:val="19"/>
          <w:spacing w:val="31"/>
        </w:rPr>
        <w:t>吸入磷化氢后1～3小时头</w:t>
      </w:r>
      <w:r>
        <w:rPr>
          <w:rFonts w:ascii="SimSun" w:hAnsi="SimSun" w:eastAsia="SimSun" w:cs="SimSun"/>
          <w:sz w:val="19"/>
          <w:szCs w:val="19"/>
          <w:spacing w:val="4"/>
        </w:rPr>
        <w:t xml:space="preserve">  </w:t>
      </w:r>
      <w:r>
        <w:rPr>
          <w:rFonts w:ascii="SimSun" w:hAnsi="SimSun" w:eastAsia="SimSun" w:cs="SimSun"/>
          <w:sz w:val="19"/>
          <w:szCs w:val="19"/>
          <w:spacing w:val="-9"/>
        </w:rPr>
        <w:t>晕、呕吐、胸闷，重者肺水肿、</w:t>
      </w:r>
      <w:r>
        <w:rPr>
          <w:rFonts w:ascii="SimSun" w:hAnsi="SimSun" w:eastAsia="SimSun" w:cs="SimSun"/>
          <w:sz w:val="19"/>
          <w:szCs w:val="19"/>
          <w:spacing w:val="9"/>
        </w:rPr>
        <w:t xml:space="preserve"> </w:t>
      </w:r>
      <w:r>
        <w:rPr>
          <w:rFonts w:ascii="SimSun" w:hAnsi="SimSun" w:eastAsia="SimSun" w:cs="SimSun"/>
          <w:sz w:val="19"/>
          <w:szCs w:val="19"/>
          <w:spacing w:val="-8"/>
        </w:rPr>
        <w:t>休克、惊厥、昏迷、心律失常、</w:t>
      </w:r>
      <w:r>
        <w:rPr>
          <w:rFonts w:ascii="SimSun" w:hAnsi="SimSun" w:eastAsia="SimSun" w:cs="SimSun"/>
          <w:sz w:val="19"/>
          <w:szCs w:val="19"/>
          <w:spacing w:val="5"/>
        </w:rPr>
        <w:t xml:space="preserve"> </w:t>
      </w:r>
      <w:r>
        <w:rPr>
          <w:rFonts w:ascii="SimSun" w:hAnsi="SimSun" w:eastAsia="SimSun" w:cs="SimSun"/>
          <w:sz w:val="19"/>
          <w:szCs w:val="19"/>
        </w:rPr>
        <w:t>急性肾衰竭。</w:t>
      </w:r>
    </w:p>
    <w:p>
      <w:pPr>
        <w:ind w:left="29" w:right="99" w:firstLine="9"/>
        <w:spacing w:before="55" w:line="253" w:lineRule="auto"/>
        <w:rPr>
          <w:rFonts w:ascii="SimSun" w:hAnsi="SimSun" w:eastAsia="SimSun" w:cs="SimSun"/>
          <w:sz w:val="19"/>
          <w:szCs w:val="19"/>
        </w:rPr>
      </w:pPr>
      <w:r>
        <w:rPr>
          <w:rFonts w:ascii="SimSun" w:hAnsi="SimSun" w:eastAsia="SimSun" w:cs="SimSun"/>
          <w:sz w:val="19"/>
          <w:szCs w:val="19"/>
          <w:spacing w:val="14"/>
        </w:rPr>
        <w:t>食入磷化锌或磷化铝，表现</w:t>
      </w:r>
      <w:r>
        <w:rPr>
          <w:rFonts w:ascii="SimSun" w:hAnsi="SimSun" w:eastAsia="SimSun" w:cs="SimSun"/>
          <w:sz w:val="19"/>
          <w:szCs w:val="19"/>
          <w:spacing w:val="8"/>
        </w:rPr>
        <w:t xml:space="preserve"> </w:t>
      </w:r>
      <w:r>
        <w:rPr>
          <w:rFonts w:ascii="SimSun" w:hAnsi="SimSun" w:eastAsia="SimSun" w:cs="SimSun"/>
          <w:sz w:val="19"/>
          <w:szCs w:val="19"/>
          <w:spacing w:val="18"/>
        </w:rPr>
        <w:t>同上</w:t>
      </w:r>
    </w:p>
    <w:p>
      <w:pPr>
        <w:ind w:left="19" w:right="11" w:firstLine="39"/>
        <w:spacing w:before="140" w:line="242" w:lineRule="auto"/>
        <w:rPr>
          <w:rFonts w:ascii="SimSun" w:hAnsi="SimSun" w:eastAsia="SimSun" w:cs="SimSun"/>
          <w:sz w:val="19"/>
          <w:szCs w:val="19"/>
        </w:rPr>
      </w:pPr>
      <w:r>
        <w:rPr>
          <w:rFonts w:ascii="SimSun" w:hAnsi="SimSun" w:eastAsia="SimSun" w:cs="SimSun"/>
          <w:sz w:val="19"/>
          <w:szCs w:val="19"/>
          <w:spacing w:val="-10"/>
        </w:rPr>
        <w:t>食后头晕、恶心、呕吐、出血，</w:t>
      </w:r>
      <w:r>
        <w:rPr>
          <w:rFonts w:ascii="SimSun" w:hAnsi="SimSun" w:eastAsia="SimSun" w:cs="SimSun"/>
          <w:sz w:val="19"/>
          <w:szCs w:val="19"/>
          <w:spacing w:val="3"/>
        </w:rPr>
        <w:t xml:space="preserve"> </w:t>
      </w:r>
      <w:r>
        <w:rPr>
          <w:rFonts w:ascii="SimSun" w:hAnsi="SimSun" w:eastAsia="SimSun" w:cs="SimSun"/>
          <w:sz w:val="19"/>
          <w:szCs w:val="19"/>
          <w:spacing w:val="3"/>
        </w:rPr>
        <w:t>凝血时间延长</w:t>
      </w:r>
    </w:p>
    <w:p>
      <w:pPr>
        <w:spacing w:line="14" w:lineRule="auto"/>
        <w:rPr>
          <w:rFonts w:ascii="Arial"/>
          <w:sz w:val="2"/>
        </w:rPr>
      </w:pPr>
      <w:r>
        <w:rPr>
          <w:rFonts w:ascii="Arial" w:hAnsi="Arial" w:eastAsia="Arial" w:cs="Arial"/>
          <w:sz w:val="2"/>
          <w:szCs w:val="2"/>
        </w:rPr>
        <w:br w:type="column"/>
      </w:r>
    </w:p>
    <w:p>
      <w:pPr>
        <w:spacing w:line="319" w:lineRule="auto"/>
        <w:rPr>
          <w:rFonts w:ascii="Arial"/>
          <w:sz w:val="21"/>
        </w:rPr>
      </w:pPr>
      <w:r/>
    </w:p>
    <w:p>
      <w:pPr>
        <w:spacing w:line="320" w:lineRule="auto"/>
        <w:rPr>
          <w:rFonts w:ascii="Arial"/>
          <w:sz w:val="21"/>
        </w:rPr>
      </w:pPr>
      <w:r/>
    </w:p>
    <w:p>
      <w:pPr>
        <w:spacing w:line="320" w:lineRule="auto"/>
        <w:rPr>
          <w:rFonts w:ascii="Arial"/>
          <w:sz w:val="21"/>
        </w:rPr>
      </w:pPr>
      <w:r/>
    </w:p>
    <w:p>
      <w:pPr>
        <w:ind w:left="29" w:right="23" w:firstLine="148"/>
        <w:spacing w:before="62" w:line="236" w:lineRule="auto"/>
        <w:rPr>
          <w:rFonts w:ascii="SimSun" w:hAnsi="SimSun" w:eastAsia="SimSun" w:cs="SimSun"/>
          <w:sz w:val="19"/>
          <w:szCs w:val="19"/>
        </w:rPr>
      </w:pPr>
      <w:r>
        <w:rPr>
          <w:rFonts w:ascii="SimSun" w:hAnsi="SimSun" w:eastAsia="SimSun" w:cs="SimSun"/>
          <w:sz w:val="19"/>
          <w:szCs w:val="19"/>
          <w:spacing w:val="-5"/>
        </w:rPr>
        <w:t>避免洗胃，以免汽油或煤油误</w:t>
      </w:r>
      <w:r>
        <w:rPr>
          <w:rFonts w:ascii="SimSun" w:hAnsi="SimSun" w:eastAsia="SimSun" w:cs="SimSun"/>
          <w:sz w:val="19"/>
          <w:szCs w:val="19"/>
          <w:spacing w:val="4"/>
        </w:rPr>
        <w:t xml:space="preserve"> </w:t>
      </w:r>
      <w:r>
        <w:rPr>
          <w:rFonts w:ascii="SimSun" w:hAnsi="SimSun" w:eastAsia="SimSun" w:cs="SimSun"/>
          <w:sz w:val="19"/>
          <w:szCs w:val="19"/>
          <w:spacing w:val="23"/>
        </w:rPr>
        <w:t>入气管</w:t>
      </w:r>
    </w:p>
    <w:p>
      <w:pPr>
        <w:spacing w:line="389" w:lineRule="auto"/>
        <w:rPr>
          <w:rFonts w:ascii="Arial"/>
          <w:sz w:val="21"/>
        </w:rPr>
      </w:pPr>
      <w:r/>
    </w:p>
    <w:p>
      <w:pPr>
        <w:ind w:left="49"/>
        <w:spacing w:before="61" w:line="219" w:lineRule="auto"/>
        <w:rPr>
          <w:rFonts w:ascii="SimSun" w:hAnsi="SimSun" w:eastAsia="SimSun" w:cs="SimSun"/>
          <w:sz w:val="19"/>
          <w:szCs w:val="19"/>
        </w:rPr>
      </w:pPr>
      <w:r>
        <w:rPr>
          <w:rFonts w:ascii="SimSun" w:hAnsi="SimSun" w:eastAsia="SimSun" w:cs="SimSun"/>
          <w:sz w:val="19"/>
          <w:szCs w:val="19"/>
          <w:spacing w:val="-12"/>
        </w:rPr>
        <w:t>吸入性肺炎时，吸氧，抗生素</w:t>
      </w:r>
    </w:p>
    <w:p>
      <w:pPr>
        <w:spacing w:line="381" w:lineRule="auto"/>
        <w:rPr>
          <w:rFonts w:ascii="Arial"/>
          <w:sz w:val="21"/>
        </w:rPr>
      </w:pPr>
      <w:r/>
    </w:p>
    <w:p>
      <w:pPr>
        <w:ind w:left="40"/>
        <w:spacing w:before="62" w:line="219" w:lineRule="auto"/>
        <w:rPr>
          <w:rFonts w:ascii="SimSun" w:hAnsi="SimSun" w:eastAsia="SimSun" w:cs="SimSun"/>
          <w:sz w:val="19"/>
          <w:szCs w:val="19"/>
        </w:rPr>
      </w:pPr>
      <w:r>
        <w:rPr>
          <w:rFonts w:ascii="SimSun" w:hAnsi="SimSun" w:eastAsia="SimSun" w:cs="SimSun"/>
          <w:sz w:val="19"/>
          <w:szCs w:val="19"/>
          <w:spacing w:val="7"/>
        </w:rPr>
        <w:t>脱离有毒环境</w:t>
      </w:r>
    </w:p>
    <w:p>
      <w:pPr>
        <w:ind w:left="69"/>
        <w:spacing w:before="55" w:line="219" w:lineRule="auto"/>
        <w:rPr>
          <w:rFonts w:ascii="SimSun" w:hAnsi="SimSun" w:eastAsia="SimSun" w:cs="SimSun"/>
          <w:sz w:val="19"/>
          <w:szCs w:val="19"/>
        </w:rPr>
      </w:pPr>
      <w:r>
        <w:rPr>
          <w:rFonts w:ascii="SimSun" w:hAnsi="SimSun" w:eastAsia="SimSun" w:cs="SimSun"/>
          <w:sz w:val="19"/>
          <w:szCs w:val="19"/>
          <w:spacing w:val="2"/>
        </w:rPr>
        <w:t>保持呼吸道通畅</w:t>
      </w:r>
    </w:p>
    <w:p>
      <w:pPr>
        <w:ind w:left="39"/>
        <w:spacing w:before="165" w:line="219" w:lineRule="auto"/>
        <w:rPr>
          <w:rFonts w:ascii="SimSun" w:hAnsi="SimSun" w:eastAsia="SimSun" w:cs="SimSun"/>
          <w:sz w:val="19"/>
          <w:szCs w:val="19"/>
        </w:rPr>
      </w:pPr>
      <w:r>
        <w:rPr>
          <w:rFonts w:ascii="SimSun" w:hAnsi="SimSun" w:eastAsia="SimSun" w:cs="SimSun"/>
          <w:sz w:val="19"/>
          <w:szCs w:val="19"/>
          <w:spacing w:val="-5"/>
        </w:rPr>
        <w:t>保护肝、肾功能</w:t>
      </w:r>
    </w:p>
    <w:p>
      <w:pPr>
        <w:spacing w:line="304" w:lineRule="auto"/>
        <w:rPr>
          <w:rFonts w:ascii="Arial"/>
          <w:sz w:val="21"/>
        </w:rPr>
      </w:pPr>
      <w:r/>
    </w:p>
    <w:p>
      <w:pPr>
        <w:spacing w:line="305" w:lineRule="auto"/>
        <w:rPr>
          <w:rFonts w:ascii="Arial"/>
          <w:sz w:val="21"/>
        </w:rPr>
      </w:pPr>
      <w:r/>
    </w:p>
    <w:p>
      <w:pPr>
        <w:spacing w:before="62" w:line="219" w:lineRule="auto"/>
        <w:rPr>
          <w:rFonts w:ascii="SimSun" w:hAnsi="SimSun" w:eastAsia="SimSun" w:cs="SimSun"/>
          <w:sz w:val="19"/>
          <w:szCs w:val="19"/>
        </w:rPr>
      </w:pPr>
      <w:r>
        <w:rPr>
          <w:rFonts w:ascii="SimSun" w:hAnsi="SimSun" w:eastAsia="SimSun" w:cs="SimSun"/>
          <w:sz w:val="19"/>
          <w:szCs w:val="19"/>
          <w:spacing w:val="11"/>
        </w:rPr>
        <w:t>脱离有毒环境</w:t>
      </w:r>
    </w:p>
    <w:p>
      <w:pPr>
        <w:ind w:left="49"/>
        <w:spacing w:before="83" w:line="219" w:lineRule="auto"/>
        <w:rPr>
          <w:rFonts w:ascii="SimSun" w:hAnsi="SimSun" w:eastAsia="SimSun" w:cs="SimSun"/>
          <w:sz w:val="19"/>
          <w:szCs w:val="19"/>
        </w:rPr>
      </w:pPr>
      <w:r>
        <w:rPr>
          <w:rFonts w:ascii="SimSun" w:hAnsi="SimSun" w:eastAsia="SimSun" w:cs="SimSun"/>
          <w:sz w:val="19"/>
          <w:szCs w:val="19"/>
          <w:color w:val="818A8E"/>
          <w:spacing w:val="23"/>
        </w:rPr>
        <w:t>吸氧</w:t>
      </w:r>
    </w:p>
    <w:p>
      <w:pPr>
        <w:ind w:left="69"/>
        <w:spacing w:before="56" w:line="219" w:lineRule="auto"/>
        <w:rPr>
          <w:rFonts w:ascii="SimSun" w:hAnsi="SimSun" w:eastAsia="SimSun" w:cs="SimSun"/>
          <w:sz w:val="19"/>
          <w:szCs w:val="19"/>
        </w:rPr>
      </w:pPr>
      <w:r>
        <w:rPr>
          <w:rFonts w:ascii="SimSun" w:hAnsi="SimSun" w:eastAsia="SimSun" w:cs="SimSun"/>
          <w:sz w:val="19"/>
          <w:szCs w:val="19"/>
          <w:color w:val="80898E"/>
          <w:spacing w:val="2"/>
        </w:rPr>
        <w:t>缓解支气管痉挛</w:t>
      </w:r>
    </w:p>
    <w:p>
      <w:pPr>
        <w:ind w:left="69"/>
        <w:spacing w:before="64" w:line="219" w:lineRule="auto"/>
        <w:rPr>
          <w:rFonts w:ascii="SimSun" w:hAnsi="SimSun" w:eastAsia="SimSun" w:cs="SimSun"/>
          <w:sz w:val="19"/>
          <w:szCs w:val="19"/>
        </w:rPr>
      </w:pPr>
      <w:r>
        <w:rPr>
          <w:rFonts w:ascii="SimSun" w:hAnsi="SimSun" w:eastAsia="SimSun" w:cs="SimSun"/>
          <w:sz w:val="19"/>
          <w:szCs w:val="19"/>
          <w:spacing w:val="-11"/>
        </w:rPr>
        <w:t>防治肺水肿：糖皮质激素，消泡</w:t>
      </w:r>
    </w:p>
    <w:p>
      <w:pPr>
        <w:ind w:left="69"/>
        <w:spacing w:before="54" w:line="219" w:lineRule="auto"/>
        <w:rPr>
          <w:rFonts w:ascii="SimSun" w:hAnsi="SimSun" w:eastAsia="SimSun" w:cs="SimSun"/>
          <w:sz w:val="19"/>
          <w:szCs w:val="19"/>
        </w:rPr>
      </w:pPr>
      <w:r>
        <w:rPr>
          <w:rFonts w:ascii="SimSun" w:hAnsi="SimSun" w:eastAsia="SimSun" w:cs="SimSun"/>
          <w:sz w:val="19"/>
          <w:szCs w:val="19"/>
          <w:color w:val="798387"/>
          <w:spacing w:val="-8"/>
        </w:rPr>
        <w:t>沫剂，必要时气管切开</w:t>
      </w:r>
    </w:p>
    <w:p>
      <w:pPr>
        <w:ind w:left="29"/>
        <w:spacing w:before="125" w:line="290" w:lineRule="exact"/>
        <w:rPr>
          <w:rFonts w:ascii="SimSun" w:hAnsi="SimSun" w:eastAsia="SimSun" w:cs="SimSun"/>
          <w:sz w:val="19"/>
          <w:szCs w:val="19"/>
        </w:rPr>
      </w:pPr>
      <w:r>
        <w:rPr>
          <w:rFonts w:ascii="SimSun" w:hAnsi="SimSun" w:eastAsia="SimSun" w:cs="SimSun"/>
          <w:sz w:val="19"/>
          <w:szCs w:val="19"/>
          <w:spacing w:val="9"/>
          <w:position w:val="7"/>
        </w:rPr>
        <w:t>脱离有毒环境</w:t>
      </w:r>
    </w:p>
    <w:p>
      <w:pPr>
        <w:ind w:left="49"/>
        <w:spacing w:line="218" w:lineRule="auto"/>
        <w:rPr>
          <w:rFonts w:ascii="SimSun" w:hAnsi="SimSun" w:eastAsia="SimSun" w:cs="SimSun"/>
          <w:sz w:val="19"/>
          <w:szCs w:val="19"/>
        </w:rPr>
      </w:pPr>
      <w:r>
        <w:rPr>
          <w:rFonts w:ascii="SimSun" w:hAnsi="SimSun" w:eastAsia="SimSun" w:cs="SimSun"/>
          <w:sz w:val="19"/>
          <w:szCs w:val="19"/>
          <w:spacing w:val="-8"/>
        </w:rPr>
        <w:t>吸</w:t>
      </w:r>
      <w:r>
        <w:rPr>
          <w:rFonts w:ascii="SimSun" w:hAnsi="SimSun" w:eastAsia="SimSun" w:cs="SimSun"/>
          <w:sz w:val="19"/>
          <w:szCs w:val="19"/>
          <w:spacing w:val="-24"/>
        </w:rPr>
        <w:t xml:space="preserve"> </w:t>
      </w:r>
      <w:r>
        <w:rPr>
          <w:rFonts w:ascii="SimSun" w:hAnsi="SimSun" w:eastAsia="SimSun" w:cs="SimSun"/>
          <w:sz w:val="19"/>
          <w:szCs w:val="19"/>
          <w:spacing w:val="-8"/>
        </w:rPr>
        <w:t>氧</w:t>
      </w:r>
    </w:p>
    <w:p>
      <w:pPr>
        <w:ind w:left="39"/>
        <w:spacing w:before="65" w:line="219" w:lineRule="auto"/>
        <w:rPr>
          <w:rFonts w:ascii="SimSun" w:hAnsi="SimSun" w:eastAsia="SimSun" w:cs="SimSun"/>
          <w:sz w:val="19"/>
          <w:szCs w:val="19"/>
        </w:rPr>
      </w:pPr>
      <w:r>
        <w:rPr>
          <w:rFonts w:ascii="SimSun" w:hAnsi="SimSun" w:eastAsia="SimSun" w:cs="SimSun"/>
          <w:sz w:val="19"/>
          <w:szCs w:val="19"/>
          <w:spacing w:val="15"/>
        </w:rPr>
        <w:t>机械通气</w:t>
      </w:r>
    </w:p>
    <w:p>
      <w:pPr>
        <w:spacing w:line="371" w:lineRule="auto"/>
        <w:rPr>
          <w:rFonts w:ascii="Arial"/>
          <w:sz w:val="21"/>
        </w:rPr>
      </w:pPr>
      <w:r/>
    </w:p>
    <w:p>
      <w:pPr>
        <w:ind w:left="40"/>
        <w:spacing w:before="62" w:line="290" w:lineRule="exact"/>
        <w:rPr>
          <w:rFonts w:ascii="SimSun" w:hAnsi="SimSun" w:eastAsia="SimSun" w:cs="SimSun"/>
          <w:sz w:val="19"/>
          <w:szCs w:val="19"/>
        </w:rPr>
      </w:pPr>
      <w:r>
        <w:rPr>
          <w:rFonts w:ascii="SimSun" w:hAnsi="SimSun" w:eastAsia="SimSun" w:cs="SimSun"/>
          <w:sz w:val="19"/>
          <w:szCs w:val="19"/>
          <w:spacing w:val="7"/>
          <w:position w:val="7"/>
        </w:rPr>
        <w:t>脱离有毒环境</w:t>
      </w:r>
    </w:p>
    <w:p>
      <w:pPr>
        <w:ind w:left="49"/>
        <w:spacing w:line="218" w:lineRule="auto"/>
        <w:rPr>
          <w:rFonts w:ascii="SimSun" w:hAnsi="SimSun" w:eastAsia="SimSun" w:cs="SimSun"/>
          <w:sz w:val="19"/>
          <w:szCs w:val="19"/>
        </w:rPr>
      </w:pPr>
      <w:r>
        <w:rPr>
          <w:rFonts w:ascii="SimSun" w:hAnsi="SimSun" w:eastAsia="SimSun" w:cs="SimSun"/>
          <w:sz w:val="19"/>
          <w:szCs w:val="19"/>
          <w:spacing w:val="-8"/>
        </w:rPr>
        <w:t>吸</w:t>
      </w:r>
      <w:r>
        <w:rPr>
          <w:rFonts w:ascii="SimSun" w:hAnsi="SimSun" w:eastAsia="SimSun" w:cs="SimSun"/>
          <w:sz w:val="19"/>
          <w:szCs w:val="19"/>
          <w:spacing w:val="-24"/>
        </w:rPr>
        <w:t xml:space="preserve"> </w:t>
      </w:r>
      <w:r>
        <w:rPr>
          <w:rFonts w:ascii="SimSun" w:hAnsi="SimSun" w:eastAsia="SimSun" w:cs="SimSun"/>
          <w:sz w:val="19"/>
          <w:szCs w:val="19"/>
          <w:spacing w:val="-8"/>
        </w:rPr>
        <w:t>氧</w:t>
      </w:r>
    </w:p>
    <w:p>
      <w:pPr>
        <w:ind w:left="68" w:right="32" w:hanging="19"/>
        <w:spacing w:before="57" w:line="257" w:lineRule="auto"/>
        <w:jc w:val="both"/>
        <w:rPr>
          <w:rFonts w:ascii="SimSun" w:hAnsi="SimSun" w:eastAsia="SimSun" w:cs="SimSun"/>
          <w:sz w:val="19"/>
          <w:szCs w:val="19"/>
        </w:rPr>
      </w:pPr>
      <w:r>
        <w:rPr>
          <w:rFonts w:ascii="SimSun" w:hAnsi="SimSun" w:eastAsia="SimSun" w:cs="SimSun"/>
          <w:sz w:val="19"/>
          <w:szCs w:val="19"/>
          <w:spacing w:val="4"/>
        </w:rPr>
        <w:t>解毒药：立即亚硝酸异戊酯吸</w:t>
      </w:r>
      <w:r>
        <w:rPr>
          <w:rFonts w:ascii="SimSun" w:hAnsi="SimSun" w:eastAsia="SimSun" w:cs="SimSun"/>
          <w:sz w:val="19"/>
          <w:szCs w:val="19"/>
          <w:spacing w:val="5"/>
        </w:rPr>
        <w:t xml:space="preserve"> </w:t>
      </w:r>
      <w:r>
        <w:rPr>
          <w:rFonts w:ascii="SimSun" w:hAnsi="SimSun" w:eastAsia="SimSun" w:cs="SimSun"/>
          <w:sz w:val="19"/>
          <w:szCs w:val="19"/>
          <w:spacing w:val="2"/>
        </w:rPr>
        <w:t>入，3%亚硝酸钠10</w:t>
      </w:r>
      <w:r>
        <w:rPr>
          <w:rFonts w:ascii="SimSun" w:hAnsi="SimSun" w:eastAsia="SimSun" w:cs="SimSun"/>
          <w:sz w:val="19"/>
          <w:szCs w:val="19"/>
        </w:rPr>
        <w:t>ml</w:t>
      </w:r>
      <w:r>
        <w:rPr>
          <w:rFonts w:ascii="SimSun" w:hAnsi="SimSun" w:eastAsia="SimSun" w:cs="SimSun"/>
          <w:sz w:val="19"/>
          <w:szCs w:val="19"/>
          <w:spacing w:val="2"/>
        </w:rPr>
        <w:t>静注，随</w:t>
      </w:r>
      <w:r>
        <w:rPr>
          <w:rFonts w:ascii="SimSun" w:hAnsi="SimSun" w:eastAsia="SimSun" w:cs="SimSun"/>
          <w:sz w:val="19"/>
          <w:szCs w:val="19"/>
          <w:spacing w:val="11"/>
        </w:rPr>
        <w:t xml:space="preserve"> </w:t>
      </w:r>
      <w:r>
        <w:rPr>
          <w:rFonts w:ascii="SimSun" w:hAnsi="SimSun" w:eastAsia="SimSun" w:cs="SimSun"/>
          <w:sz w:val="19"/>
          <w:szCs w:val="19"/>
          <w:spacing w:val="19"/>
        </w:rPr>
        <w:t>即25%硫代硫酸钠50</w:t>
      </w:r>
      <w:r>
        <w:rPr>
          <w:rFonts w:ascii="SimSun" w:hAnsi="SimSun" w:eastAsia="SimSun" w:cs="SimSun"/>
          <w:sz w:val="19"/>
          <w:szCs w:val="19"/>
        </w:rPr>
        <w:t>ml</w:t>
      </w:r>
      <w:r>
        <w:rPr>
          <w:rFonts w:ascii="SimSun" w:hAnsi="SimSun" w:eastAsia="SimSun" w:cs="SimSun"/>
          <w:sz w:val="19"/>
          <w:szCs w:val="19"/>
          <w:spacing w:val="19"/>
        </w:rPr>
        <w:t>静注</w:t>
      </w:r>
    </w:p>
    <w:p>
      <w:pPr>
        <w:spacing w:line="380" w:lineRule="auto"/>
        <w:rPr>
          <w:rFonts w:ascii="Arial"/>
          <w:sz w:val="21"/>
        </w:rPr>
      </w:pPr>
      <w:r/>
    </w:p>
    <w:p>
      <w:pPr>
        <w:ind w:left="89"/>
        <w:spacing w:before="62" w:line="219" w:lineRule="auto"/>
        <w:rPr>
          <w:rFonts w:ascii="SimSun" w:hAnsi="SimSun" w:eastAsia="SimSun" w:cs="SimSun"/>
          <w:sz w:val="19"/>
          <w:szCs w:val="19"/>
        </w:rPr>
      </w:pPr>
      <w:r>
        <w:rPr>
          <w:rFonts w:ascii="SimSun" w:hAnsi="SimSun" w:eastAsia="SimSun" w:cs="SimSun"/>
          <w:sz w:val="19"/>
          <w:szCs w:val="19"/>
          <w:spacing w:val="-10"/>
        </w:rPr>
        <w:t>口服中毒时，洗胃</w:t>
      </w:r>
    </w:p>
    <w:p>
      <w:pPr>
        <w:ind w:left="69" w:right="36" w:firstLine="9"/>
        <w:spacing w:before="54" w:line="252" w:lineRule="auto"/>
        <w:rPr>
          <w:rFonts w:ascii="SimSun" w:hAnsi="SimSun" w:eastAsia="SimSun" w:cs="SimSun"/>
          <w:sz w:val="19"/>
          <w:szCs w:val="19"/>
        </w:rPr>
      </w:pPr>
      <w:r>
        <w:rPr>
          <w:rFonts w:ascii="SimSun" w:hAnsi="SimSun" w:eastAsia="SimSun" w:cs="SimSun"/>
          <w:sz w:val="19"/>
          <w:szCs w:val="19"/>
          <w:spacing w:val="18"/>
        </w:rPr>
        <w:t>用肥皂、清水彻底清洗皮肤</w:t>
      </w:r>
      <w:r>
        <w:rPr>
          <w:rFonts w:ascii="SimSun" w:hAnsi="SimSun" w:eastAsia="SimSun" w:cs="SimSun"/>
          <w:sz w:val="19"/>
          <w:szCs w:val="19"/>
        </w:rPr>
        <w:t xml:space="preserve"> </w:t>
      </w:r>
      <w:r>
        <w:rPr>
          <w:rFonts w:ascii="SimSun" w:hAnsi="SimSun" w:eastAsia="SimSun" w:cs="SimSun"/>
          <w:sz w:val="19"/>
          <w:szCs w:val="19"/>
          <w:spacing w:val="24"/>
        </w:rPr>
        <w:t>污染</w:t>
      </w:r>
    </w:p>
    <w:p>
      <w:pPr>
        <w:ind w:left="69"/>
        <w:spacing w:before="52" w:line="219" w:lineRule="auto"/>
        <w:rPr>
          <w:rFonts w:ascii="SimSun" w:hAnsi="SimSun" w:eastAsia="SimSun" w:cs="SimSun"/>
          <w:sz w:val="19"/>
          <w:szCs w:val="19"/>
        </w:rPr>
      </w:pPr>
      <w:r>
        <w:rPr>
          <w:rFonts w:ascii="SimSun" w:hAnsi="SimSun" w:eastAsia="SimSun" w:cs="SimSun"/>
          <w:sz w:val="19"/>
          <w:szCs w:val="19"/>
          <w:spacing w:val="14"/>
        </w:rPr>
        <w:t>吸氧</w:t>
      </w:r>
    </w:p>
    <w:p>
      <w:pPr>
        <w:ind w:left="79"/>
        <w:spacing w:before="65" w:line="219" w:lineRule="auto"/>
        <w:rPr>
          <w:rFonts w:ascii="SimSun" w:hAnsi="SimSun" w:eastAsia="SimSun" w:cs="SimSun"/>
          <w:sz w:val="19"/>
          <w:szCs w:val="19"/>
        </w:rPr>
      </w:pPr>
      <w:r>
        <w:rPr>
          <w:rFonts w:ascii="SimSun" w:hAnsi="SimSun" w:eastAsia="SimSun" w:cs="SimSun"/>
          <w:sz w:val="19"/>
          <w:szCs w:val="19"/>
          <w:spacing w:val="8"/>
        </w:rPr>
        <w:t>机械通气</w:t>
      </w:r>
    </w:p>
    <w:p>
      <w:pPr>
        <w:ind w:left="79"/>
        <w:spacing w:before="156" w:line="219" w:lineRule="auto"/>
        <w:rPr>
          <w:rFonts w:ascii="SimSun" w:hAnsi="SimSun" w:eastAsia="SimSun" w:cs="SimSun"/>
          <w:sz w:val="19"/>
          <w:szCs w:val="19"/>
        </w:rPr>
      </w:pPr>
      <w:r>
        <w:rPr>
          <w:rFonts w:ascii="SimSun" w:hAnsi="SimSun" w:eastAsia="SimSun" w:cs="SimSun"/>
          <w:sz w:val="19"/>
          <w:szCs w:val="19"/>
          <w:color w:val="727A7F"/>
          <w:spacing w:val="16"/>
        </w:rPr>
        <w:t>脱离有毒环境；用0.5%硫酸</w:t>
      </w:r>
    </w:p>
    <w:p>
      <w:pPr>
        <w:ind w:left="78" w:right="23" w:hanging="9"/>
        <w:spacing w:before="53" w:line="251" w:lineRule="auto"/>
        <w:rPr>
          <w:rFonts w:ascii="SimSun" w:hAnsi="SimSun" w:eastAsia="SimSun" w:cs="SimSun"/>
          <w:sz w:val="19"/>
          <w:szCs w:val="19"/>
        </w:rPr>
      </w:pPr>
      <w:r>
        <w:rPr>
          <w:rFonts w:ascii="SimSun" w:hAnsi="SimSun" w:eastAsia="SimSun" w:cs="SimSun"/>
          <w:sz w:val="19"/>
          <w:szCs w:val="19"/>
          <w:spacing w:val="3"/>
        </w:rPr>
        <w:t>铜溶液洗胃、硫酸钠导泻和复</w:t>
      </w:r>
      <w:r>
        <w:rPr>
          <w:rFonts w:ascii="SimSun" w:hAnsi="SimSun" w:eastAsia="SimSun" w:cs="SimSun"/>
          <w:sz w:val="19"/>
          <w:szCs w:val="19"/>
          <w:spacing w:val="8"/>
        </w:rPr>
        <w:t xml:space="preserve"> </w:t>
      </w:r>
      <w:r>
        <w:rPr>
          <w:rFonts w:ascii="SimSun" w:hAnsi="SimSun" w:eastAsia="SimSun" w:cs="SimSun"/>
          <w:sz w:val="19"/>
          <w:szCs w:val="19"/>
          <w:spacing w:val="4"/>
        </w:rPr>
        <w:t>苏及支持治疗</w:t>
      </w:r>
    </w:p>
    <w:p>
      <w:pPr>
        <w:spacing w:line="306" w:lineRule="auto"/>
        <w:rPr>
          <w:rFonts w:ascii="Arial"/>
          <w:sz w:val="21"/>
        </w:rPr>
      </w:pPr>
      <w:r/>
    </w:p>
    <w:p>
      <w:pPr>
        <w:spacing w:line="307" w:lineRule="auto"/>
        <w:rPr>
          <w:rFonts w:ascii="Arial"/>
          <w:sz w:val="21"/>
        </w:rPr>
      </w:pPr>
      <w:r/>
    </w:p>
    <w:p>
      <w:pPr>
        <w:spacing w:line="307" w:lineRule="auto"/>
        <w:rPr>
          <w:rFonts w:ascii="Arial"/>
          <w:sz w:val="21"/>
        </w:rPr>
      </w:pPr>
      <w:r/>
    </w:p>
    <w:p>
      <w:pPr>
        <w:ind w:left="79"/>
        <w:spacing w:before="63" w:line="248" w:lineRule="auto"/>
        <w:rPr>
          <w:rFonts w:ascii="SimSun" w:hAnsi="SimSun" w:eastAsia="SimSun" w:cs="SimSun"/>
          <w:sz w:val="19"/>
          <w:szCs w:val="19"/>
        </w:rPr>
      </w:pPr>
      <w:r>
        <w:rPr>
          <w:rFonts w:ascii="SimSun" w:hAnsi="SimSun" w:eastAsia="SimSun" w:cs="SimSun"/>
          <w:sz w:val="19"/>
          <w:szCs w:val="19"/>
          <w:spacing w:val="6"/>
        </w:rPr>
        <w:t>解毒药：维生素K</w:t>
      </w:r>
      <w:r>
        <w:rPr>
          <w:rFonts w:ascii="Calibri" w:hAnsi="Calibri" w:eastAsia="Calibri" w:cs="Calibri"/>
          <w:sz w:val="19"/>
          <w:szCs w:val="19"/>
          <w:spacing w:val="6"/>
        </w:rPr>
        <w:t>₁</w:t>
      </w:r>
      <w:r>
        <w:rPr>
          <w:rFonts w:ascii="SimSun" w:hAnsi="SimSun" w:eastAsia="SimSun" w:cs="SimSun"/>
          <w:sz w:val="19"/>
          <w:szCs w:val="19"/>
          <w:spacing w:val="6"/>
        </w:rPr>
        <w:t>,10～20</w:t>
      </w:r>
      <w:r>
        <w:rPr>
          <w:rFonts w:ascii="SimSun" w:hAnsi="SimSun" w:eastAsia="SimSun" w:cs="SimSun"/>
          <w:sz w:val="19"/>
          <w:szCs w:val="19"/>
        </w:rPr>
        <w:t>mg</w:t>
      </w:r>
      <w:r>
        <w:rPr>
          <w:rFonts w:ascii="SimSun" w:hAnsi="SimSun" w:eastAsia="SimSun" w:cs="SimSun"/>
          <w:sz w:val="19"/>
          <w:szCs w:val="19"/>
          <w:spacing w:val="6"/>
        </w:rPr>
        <w:t>,</w:t>
      </w:r>
      <w:r>
        <w:rPr>
          <w:rFonts w:ascii="SimSun" w:hAnsi="SimSun" w:eastAsia="SimSun" w:cs="SimSun"/>
          <w:sz w:val="19"/>
          <w:szCs w:val="19"/>
          <w:spacing w:val="14"/>
        </w:rPr>
        <w:t xml:space="preserve"> </w:t>
      </w:r>
      <w:r>
        <w:rPr>
          <w:rFonts w:ascii="SimSun" w:hAnsi="SimSun" w:eastAsia="SimSun" w:cs="SimSun"/>
          <w:sz w:val="19"/>
          <w:szCs w:val="19"/>
          <w:spacing w:val="1"/>
        </w:rPr>
        <w:t>静注，3次/天，连用3~5天；</w:t>
      </w:r>
    </w:p>
    <w:p>
      <w:pPr>
        <w:ind w:left="108" w:right="35" w:hanging="29"/>
        <w:spacing w:before="48" w:line="263" w:lineRule="auto"/>
        <w:rPr>
          <w:rFonts w:ascii="SimSun" w:hAnsi="SimSun" w:eastAsia="SimSun" w:cs="SimSun"/>
          <w:sz w:val="19"/>
          <w:szCs w:val="19"/>
        </w:rPr>
      </w:pPr>
      <w:r>
        <w:rPr>
          <w:rFonts w:ascii="SimSun" w:hAnsi="SimSun" w:eastAsia="SimSun" w:cs="SimSun"/>
          <w:sz w:val="19"/>
          <w:szCs w:val="19"/>
          <w:spacing w:val="13"/>
        </w:rPr>
        <w:t>烟酰胺200～400</w:t>
      </w:r>
      <w:r>
        <w:rPr>
          <w:rFonts w:ascii="SimSun" w:hAnsi="SimSun" w:eastAsia="SimSun" w:cs="SimSun"/>
          <w:sz w:val="19"/>
          <w:szCs w:val="19"/>
        </w:rPr>
        <w:t>mg</w:t>
      </w:r>
      <w:r>
        <w:rPr>
          <w:rFonts w:ascii="SimSun" w:hAnsi="SimSun" w:eastAsia="SimSun" w:cs="SimSun"/>
          <w:sz w:val="19"/>
          <w:szCs w:val="19"/>
          <w:spacing w:val="13"/>
        </w:rPr>
        <w:t>,1～2次/</w:t>
      </w:r>
      <w:r>
        <w:rPr>
          <w:rFonts w:ascii="SimSun" w:hAnsi="SimSun" w:eastAsia="SimSun" w:cs="SimSun"/>
          <w:sz w:val="19"/>
          <w:szCs w:val="19"/>
          <w:spacing w:val="8"/>
        </w:rPr>
        <w:t xml:space="preserve"> </w:t>
      </w:r>
      <w:r>
        <w:rPr>
          <w:rFonts w:ascii="SimSun" w:hAnsi="SimSun" w:eastAsia="SimSun" w:cs="SimSun"/>
          <w:sz w:val="19"/>
          <w:szCs w:val="19"/>
          <w:spacing w:val="5"/>
        </w:rPr>
        <w:t>天静脉输注</w:t>
      </w:r>
    </w:p>
    <w:p>
      <w:pPr>
        <w:sectPr>
          <w:type w:val="continuous"/>
          <w:pgSz w:w="11900" w:h="16840"/>
          <w:pgMar w:top="400" w:right="1087" w:bottom="400" w:left="599" w:header="0" w:footer="0" w:gutter="0"/>
          <w:cols w:equalWidth="0" w:num="4">
            <w:col w:w="3331" w:space="100"/>
            <w:col w:w="1460" w:space="100"/>
            <w:col w:w="2597" w:space="13"/>
            <w:col w:w="2613" w:space="0"/>
          </w:cols>
        </w:sectPr>
        <w:rPr/>
      </w:pPr>
    </w:p>
    <w:p>
      <w:pPr>
        <w:spacing w:line="449" w:lineRule="auto"/>
        <w:rPr>
          <w:rFonts w:ascii="Arial"/>
          <w:sz w:val="21"/>
        </w:rPr>
      </w:pPr>
      <w:r>
        <w:drawing>
          <wp:anchor distT="0" distB="0" distL="0" distR="0" simplePos="0" relativeHeight="253450240" behindDoc="0" locked="0" layoutInCell="0" allowOverlap="1">
            <wp:simplePos x="0" y="0"/>
            <wp:positionH relativeFrom="page">
              <wp:posOffset>6623045</wp:posOffset>
            </wp:positionH>
            <wp:positionV relativeFrom="page">
              <wp:posOffset>9988598</wp:posOffset>
            </wp:positionV>
            <wp:extent cx="546108" cy="450833"/>
            <wp:effectExtent l="0" t="0" r="0" b="0"/>
            <wp:wrapNone/>
            <wp:docPr id="157" name="IM 157"/>
            <wp:cNvGraphicFramePr/>
            <a:graphic>
              <a:graphicData uri="http://schemas.openxmlformats.org/drawingml/2006/picture">
                <pic:pic>
                  <pic:nvPicPr>
                    <pic:cNvPr id="157" name="IM 157"/>
                    <pic:cNvPicPr/>
                  </pic:nvPicPr>
                  <pic:blipFill>
                    <a:blip r:embed="rId220"/>
                    <a:stretch>
                      <a:fillRect/>
                    </a:stretch>
                  </pic:blipFill>
                  <pic:spPr>
                    <a:xfrm rot="0">
                      <a:off x="0" y="0"/>
                      <a:ext cx="546108" cy="450833"/>
                    </a:xfrm>
                    <a:prstGeom prst="rect">
                      <a:avLst/>
                    </a:prstGeom>
                  </pic:spPr>
                </pic:pic>
              </a:graphicData>
            </a:graphic>
          </wp:anchor>
        </w:drawing>
      </w:r>
      <w:r/>
    </w:p>
    <w:p>
      <w:pPr>
        <w:ind w:right="102"/>
        <w:spacing w:before="65" w:line="222" w:lineRule="auto"/>
        <w:jc w:val="right"/>
        <w:rPr>
          <w:rFonts w:ascii="SimSun" w:hAnsi="SimSun" w:eastAsia="SimSun" w:cs="SimSun"/>
          <w:sz w:val="20"/>
          <w:szCs w:val="20"/>
        </w:rPr>
      </w:pPr>
      <w:r>
        <w:rPr>
          <w:rFonts w:ascii="SimHei" w:hAnsi="SimHei" w:eastAsia="SimHei" w:cs="SimHei"/>
          <w:sz w:val="20"/>
          <w:szCs w:val="20"/>
          <w:color w:val="34D4F4"/>
          <w:spacing w:val="-7"/>
        </w:rPr>
        <w:t>第二章</w:t>
      </w:r>
      <w:r>
        <w:rPr>
          <w:rFonts w:ascii="SimHei" w:hAnsi="SimHei" w:eastAsia="SimHei" w:cs="SimHei"/>
          <w:sz w:val="20"/>
          <w:szCs w:val="20"/>
          <w:color w:val="34D4F4"/>
          <w:spacing w:val="57"/>
        </w:rPr>
        <w:t xml:space="preserve"> </w:t>
      </w:r>
      <w:r>
        <w:rPr>
          <w:rFonts w:ascii="SimHei" w:hAnsi="SimHei" w:eastAsia="SimHei" w:cs="SimHei"/>
          <w:sz w:val="20"/>
          <w:szCs w:val="20"/>
          <w:color w:val="34D4F4"/>
          <w:spacing w:val="-7"/>
        </w:rPr>
        <w:t>中</w:t>
      </w:r>
      <w:r>
        <w:rPr>
          <w:rFonts w:ascii="SimHei" w:hAnsi="SimHei" w:eastAsia="SimHei" w:cs="SimHei"/>
          <w:sz w:val="20"/>
          <w:szCs w:val="20"/>
          <w:color w:val="34D4F4"/>
          <w:spacing w:val="28"/>
        </w:rPr>
        <w:t xml:space="preserve">   </w:t>
      </w:r>
      <w:r>
        <w:rPr>
          <w:rFonts w:ascii="SimHei" w:hAnsi="SimHei" w:eastAsia="SimHei" w:cs="SimHei"/>
          <w:sz w:val="20"/>
          <w:szCs w:val="20"/>
          <w:color w:val="34D4F4"/>
          <w:spacing w:val="-7"/>
        </w:rPr>
        <w:t>毒</w:t>
      </w:r>
      <w:r>
        <w:rPr>
          <w:rFonts w:ascii="SimHei" w:hAnsi="SimHei" w:eastAsia="SimHei" w:cs="SimHei"/>
          <w:sz w:val="20"/>
          <w:szCs w:val="20"/>
          <w:color w:val="34D4F4"/>
          <w:spacing w:val="4"/>
        </w:rPr>
        <w:t xml:space="preserve">       </w:t>
      </w:r>
      <w:r>
        <w:rPr>
          <w:rFonts w:ascii="SimSun" w:hAnsi="SimSun" w:eastAsia="SimSun" w:cs="SimSun"/>
          <w:sz w:val="20"/>
          <w:szCs w:val="20"/>
          <w:b/>
          <w:bCs/>
          <w:color w:val="0091DA"/>
          <w:spacing w:val="-7"/>
        </w:rPr>
        <w:t>877</w:t>
      </w:r>
    </w:p>
    <w:p>
      <w:pPr>
        <w:rPr/>
      </w:pPr>
      <w:r/>
    </w:p>
    <w:p>
      <w:pPr>
        <w:spacing w:line="159" w:lineRule="exact"/>
        <w:rPr/>
      </w:pPr>
      <w:r/>
    </w:p>
    <w:tbl>
      <w:tblPr>
        <w:tblStyle w:val="2"/>
        <w:tblW w:w="9340" w:type="dxa"/>
        <w:tblInd w:w="0"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9340"/>
      </w:tblGrid>
      <w:tr>
        <w:trPr>
          <w:trHeight w:val="291" w:hRule="atLeast"/>
        </w:trPr>
        <w:tc>
          <w:tcPr>
            <w:tcW w:w="9340" w:type="dxa"/>
            <w:vAlign w:val="top"/>
            <w:tcBorders>
              <w:bottom w:val="single" w:color="00FFFF" w:sz="8" w:space="0"/>
            </w:tcBorders>
          </w:tcPr>
          <w:p>
            <w:pPr>
              <w:ind w:left="8460"/>
              <w:spacing w:line="220" w:lineRule="auto"/>
              <w:rPr>
                <w:rFonts w:ascii="SimSun" w:hAnsi="SimSun" w:eastAsia="SimSun" w:cs="SimSun"/>
                <w:sz w:val="20"/>
                <w:szCs w:val="20"/>
              </w:rPr>
            </w:pPr>
            <w:r>
              <w:rPr>
                <w:rFonts w:ascii="SimSun" w:hAnsi="SimSun" w:eastAsia="SimSun" w:cs="SimSun"/>
                <w:sz w:val="20"/>
                <w:szCs w:val="20"/>
                <w:spacing w:val="-3"/>
              </w:rPr>
              <w:t>续表</w:t>
            </w:r>
          </w:p>
        </w:tc>
      </w:tr>
      <w:tr>
        <w:trPr>
          <w:trHeight w:val="2319" w:hRule="atLeast"/>
        </w:trPr>
        <w:tc>
          <w:tcPr>
            <w:tcW w:w="9340" w:type="dxa"/>
            <w:vAlign w:val="top"/>
            <w:tcBorders>
              <w:top w:val="single" w:color="00FFFF" w:sz="8" w:space="0"/>
            </w:tcBorders>
          </w:tcPr>
          <w:p>
            <w:pPr>
              <w:ind w:firstLine="9"/>
              <w:spacing w:before="74" w:line="2176" w:lineRule="exact"/>
              <w:textAlignment w:val="center"/>
              <w:rPr/>
            </w:pPr>
            <w:r>
              <w:pict>
                <v:group id="_x0000_s187" style="mso-position-vertical-relative:line;mso-position-horizontal-relative:char;width:466.55pt;height:108.8pt;" filled="false" stroked="false" coordsize="9330,2176" coordorigin="0,0">
                  <v:shape id="_x0000_s188" style="position:absolute;left:0;top:205;width:9330;height:1971;" filled="false" stroked="false" type="#_x0000_t75">
                    <v:imagedata o:title="" r:id="rId221"/>
                  </v:shape>
                  <v:shape id="_x0000_s189" style="position:absolute;left:3909;top:9;width:2571;height:2200;" filled="false" stroked="false" type="#_x0000_t202">
                    <v:fill on="false"/>
                    <v:stroke on="false"/>
                    <v:path/>
                    <v:imagedata o:title=""/>
                    <o:lock v:ext="edit" aspectratio="false"/>
                    <v:textbox inset="0mm,0mm,0mm,0mm">
                      <w:txbxContent>
                        <w:p>
                          <w:pPr>
                            <w:ind w:left="872"/>
                            <w:spacing w:before="19" w:line="222" w:lineRule="auto"/>
                            <w:rPr>
                              <w:rFonts w:ascii="SimHei" w:hAnsi="SimHei" w:eastAsia="SimHei" w:cs="SimHei"/>
                              <w:sz w:val="20"/>
                              <w:szCs w:val="20"/>
                            </w:rPr>
                          </w:pPr>
                          <w:r>
                            <w:rPr>
                              <w:rFonts w:ascii="SimHei" w:hAnsi="SimHei" w:eastAsia="SimHei" w:cs="SimHei"/>
                              <w:sz w:val="20"/>
                              <w:szCs w:val="20"/>
                              <w:b/>
                              <w:bCs/>
                              <w:spacing w:val="-10"/>
                            </w:rPr>
                            <w:t>临床表现</w:t>
                          </w:r>
                        </w:p>
                        <w:p>
                          <w:pPr>
                            <w:ind w:left="20" w:right="20"/>
                            <w:spacing w:before="133" w:line="248" w:lineRule="auto"/>
                            <w:jc w:val="both"/>
                            <w:rPr>
                              <w:rFonts w:ascii="SimSun" w:hAnsi="SimSun" w:eastAsia="SimSun" w:cs="SimSun"/>
                              <w:sz w:val="20"/>
                              <w:szCs w:val="20"/>
                            </w:rPr>
                          </w:pPr>
                          <w:r>
                            <w:rPr>
                              <w:rFonts w:ascii="SimSun" w:hAnsi="SimSun" w:eastAsia="SimSun" w:cs="SimSun"/>
                              <w:sz w:val="20"/>
                              <w:szCs w:val="20"/>
                              <w:spacing w:val="-21"/>
                            </w:rPr>
                            <w:t>口服后恶心、呕吐、烦躁不安、</w:t>
                          </w:r>
                          <w:r>
                            <w:rPr>
                              <w:rFonts w:ascii="SimSun" w:hAnsi="SimSun" w:eastAsia="SimSun" w:cs="SimSun"/>
                              <w:sz w:val="20"/>
                              <w:szCs w:val="20"/>
                              <w:spacing w:val="2"/>
                            </w:rPr>
                            <w:t xml:space="preserve"> </w:t>
                          </w:r>
                          <w:r>
                            <w:rPr>
                              <w:rFonts w:ascii="FangSong" w:hAnsi="FangSong" w:eastAsia="FangSong" w:cs="FangSong"/>
                              <w:sz w:val="20"/>
                              <w:szCs w:val="20"/>
                              <w:spacing w:val="-20"/>
                            </w:rPr>
                            <w:t>抽搐、昏迷、心律失常、休克、</w:t>
                          </w:r>
                          <w:r>
                            <w:rPr>
                              <w:rFonts w:ascii="FangSong" w:hAnsi="FangSong" w:eastAsia="FangSong" w:cs="FangSong"/>
                              <w:sz w:val="20"/>
                              <w:szCs w:val="20"/>
                              <w:spacing w:val="9"/>
                            </w:rPr>
                            <w:t xml:space="preserve"> </w:t>
                          </w:r>
                          <w:r>
                            <w:rPr>
                              <w:rFonts w:ascii="SimSun" w:hAnsi="SimSun" w:eastAsia="SimSun" w:cs="SimSun"/>
                              <w:sz w:val="20"/>
                              <w:szCs w:val="20"/>
                              <w:spacing w:val="-11"/>
                            </w:rPr>
                            <w:t>心力衰竭和呼吸衰竭</w:t>
                          </w:r>
                        </w:p>
                        <w:p>
                          <w:pPr>
                            <w:ind w:left="20" w:right="97"/>
                            <w:spacing w:before="154" w:line="254" w:lineRule="auto"/>
                            <w:jc w:val="both"/>
                            <w:rPr>
                              <w:rFonts w:ascii="SimSun" w:hAnsi="SimSun" w:eastAsia="SimSun" w:cs="SimSun"/>
                              <w:sz w:val="20"/>
                              <w:szCs w:val="20"/>
                            </w:rPr>
                          </w:pPr>
                          <w:r>
                            <w:rPr>
                              <w:rFonts w:ascii="SimSun" w:hAnsi="SimSun" w:eastAsia="SimSun" w:cs="SimSun"/>
                              <w:sz w:val="20"/>
                              <w:szCs w:val="20"/>
                              <w:spacing w:val="-11"/>
                            </w:rPr>
                            <w:t>严重胃肠炎、休克，1～3周出</w:t>
                          </w:r>
                          <w:r>
                            <w:rPr>
                              <w:rFonts w:ascii="SimSun" w:hAnsi="SimSun" w:eastAsia="SimSun" w:cs="SimSun"/>
                              <w:sz w:val="20"/>
                              <w:szCs w:val="20"/>
                              <w:spacing w:val="6"/>
                            </w:rPr>
                            <w:t xml:space="preserve"> </w:t>
                          </w:r>
                          <w:r>
                            <w:rPr>
                              <w:rFonts w:ascii="SimSun" w:hAnsi="SimSun" w:eastAsia="SimSun" w:cs="SimSun"/>
                              <w:sz w:val="20"/>
                              <w:szCs w:val="20"/>
                              <w:spacing w:val="-13"/>
                            </w:rPr>
                            <w:t>现周围神经病、肝损害和皮肤</w:t>
                          </w:r>
                          <w:r>
                            <w:rPr>
                              <w:rFonts w:ascii="SimSun" w:hAnsi="SimSun" w:eastAsia="SimSun" w:cs="SimSun"/>
                              <w:sz w:val="20"/>
                              <w:szCs w:val="20"/>
                              <w:spacing w:val="4"/>
                            </w:rPr>
                            <w:t xml:space="preserve"> </w:t>
                          </w:r>
                          <w:r>
                            <w:rPr>
                              <w:rFonts w:ascii="SimSun" w:hAnsi="SimSun" w:eastAsia="SimSun" w:cs="SimSun"/>
                              <w:sz w:val="20"/>
                              <w:szCs w:val="20"/>
                              <w:spacing w:val="-3"/>
                            </w:rPr>
                            <w:t>角化</w:t>
                          </w:r>
                        </w:p>
                      </w:txbxContent>
                    </v:textbox>
                  </v:shape>
                  <v:shape id="_x0000_s190" style="position:absolute;left:6569;top:-20;width:2531;height:1931;" filled="false" stroked="false" type="#_x0000_t202">
                    <v:fill on="false"/>
                    <v:stroke on="false"/>
                    <v:path/>
                    <v:imagedata o:title=""/>
                    <o:lock v:ext="edit" aspectratio="false"/>
                    <v:textbox inset="0mm,0mm,0mm,0mm">
                      <w:txbxContent>
                        <w:p>
                          <w:pPr>
                            <w:ind w:left="1102"/>
                            <w:spacing w:before="19" w:line="222" w:lineRule="auto"/>
                            <w:rPr>
                              <w:rFonts w:ascii="SimHei" w:hAnsi="SimHei" w:eastAsia="SimHei" w:cs="SimHei"/>
                              <w:sz w:val="20"/>
                              <w:szCs w:val="20"/>
                            </w:rPr>
                          </w:pPr>
                          <w:r>
                            <w:rPr>
                              <w:rFonts w:ascii="SimHei" w:hAnsi="SimHei" w:eastAsia="SimHei" w:cs="SimHei"/>
                              <w:sz w:val="20"/>
                              <w:szCs w:val="20"/>
                              <w:b/>
                              <w:bCs/>
                              <w:spacing w:val="-5"/>
                            </w:rPr>
                            <w:t>治疗</w:t>
                          </w:r>
                        </w:p>
                        <w:p>
                          <w:pPr>
                            <w:ind w:left="20" w:right="20"/>
                            <w:spacing w:before="147" w:line="250" w:lineRule="auto"/>
                            <w:rPr>
                              <w:rFonts w:ascii="SimSun" w:hAnsi="SimSun" w:eastAsia="SimSun" w:cs="SimSun"/>
                              <w:sz w:val="20"/>
                              <w:szCs w:val="20"/>
                            </w:rPr>
                          </w:pPr>
                          <w:r>
                            <w:rPr>
                              <w:rFonts w:ascii="SimSun" w:hAnsi="SimSun" w:eastAsia="SimSun" w:cs="SimSun"/>
                              <w:sz w:val="20"/>
                              <w:szCs w:val="20"/>
                              <w:spacing w:val="-1"/>
                            </w:rPr>
                            <w:t>解毒药：乙酰胺2.5g,每6～8</w:t>
                          </w:r>
                          <w:r>
                            <w:rPr>
                              <w:rFonts w:ascii="SimSun" w:hAnsi="SimSun" w:eastAsia="SimSun" w:cs="SimSun"/>
                              <w:sz w:val="20"/>
                              <w:szCs w:val="20"/>
                              <w:spacing w:val="6"/>
                            </w:rPr>
                            <w:t xml:space="preserve"> </w:t>
                          </w:r>
                          <w:r>
                            <w:rPr>
                              <w:rFonts w:ascii="SimSun" w:hAnsi="SimSun" w:eastAsia="SimSun" w:cs="SimSun"/>
                              <w:sz w:val="20"/>
                              <w:szCs w:val="20"/>
                              <w:spacing w:val="-23"/>
                              <w:w w:val="98"/>
                            </w:rPr>
                            <w:t>小时一次，肌注，至抽搐停止；</w:t>
                          </w:r>
                          <w:r>
                            <w:rPr>
                              <w:rFonts w:ascii="SimSun" w:hAnsi="SimSun" w:eastAsia="SimSun" w:cs="SimSun"/>
                              <w:sz w:val="20"/>
                              <w:szCs w:val="20"/>
                              <w:spacing w:val="17"/>
                            </w:rPr>
                            <w:t xml:space="preserve"> </w:t>
                          </w:r>
                          <w:r>
                            <w:rPr>
                              <w:rFonts w:ascii="SimSun" w:hAnsi="SimSun" w:eastAsia="SimSun" w:cs="SimSun"/>
                              <w:sz w:val="20"/>
                              <w:szCs w:val="20"/>
                              <w:spacing w:val="-16"/>
                            </w:rPr>
                            <w:t>治疗脑水肿、抽搐和呼吸衰竭</w:t>
                          </w:r>
                        </w:p>
                        <w:p>
                          <w:pPr>
                            <w:ind w:left="20"/>
                            <w:spacing w:before="164" w:line="219" w:lineRule="auto"/>
                            <w:rPr>
                              <w:rFonts w:ascii="SimSun" w:hAnsi="SimSun" w:eastAsia="SimSun" w:cs="SimSun"/>
                              <w:sz w:val="20"/>
                              <w:szCs w:val="20"/>
                            </w:rPr>
                          </w:pPr>
                          <w:r>
                            <w:rPr>
                              <w:rFonts w:ascii="SimSun" w:hAnsi="SimSun" w:eastAsia="SimSun" w:cs="SimSun"/>
                              <w:sz w:val="20"/>
                              <w:szCs w:val="20"/>
                              <w:spacing w:val="-9"/>
                            </w:rPr>
                            <w:t>解毒药：BAL、DMPS、DMSA</w:t>
                          </w:r>
                        </w:p>
                        <w:p>
                          <w:pPr>
                            <w:ind w:left="20"/>
                            <w:spacing w:before="52" w:line="219" w:lineRule="auto"/>
                            <w:rPr>
                              <w:rFonts w:ascii="SimSun" w:hAnsi="SimSun" w:eastAsia="SimSun" w:cs="SimSun"/>
                              <w:sz w:val="20"/>
                              <w:szCs w:val="20"/>
                            </w:rPr>
                          </w:pPr>
                          <w:r>
                            <w:rPr>
                              <w:rFonts w:ascii="SimSun" w:hAnsi="SimSun" w:eastAsia="SimSun" w:cs="SimSun"/>
                              <w:sz w:val="20"/>
                              <w:szCs w:val="20"/>
                              <w:spacing w:val="-22"/>
                            </w:rPr>
                            <w:t>抗休克：补液</w:t>
                          </w:r>
                        </w:p>
                      </w:txbxContent>
                    </v:textbox>
                  </v:shape>
                  <v:shape id="_x0000_s191" style="position:absolute;left:480;top:12;width:1603;height:1618;" filled="false" stroked="false" type="#_x0000_t202">
                    <v:fill on="false"/>
                    <v:stroke on="false"/>
                    <v:path/>
                    <v:imagedata o:title=""/>
                    <o:lock v:ext="edit" aspectratio="false"/>
                    <v:textbox inset="0mm,0mm,0mm,0mm">
                      <w:txbxContent>
                        <w:p>
                          <w:pPr>
                            <w:ind w:left="692"/>
                            <w:spacing w:before="19" w:line="224" w:lineRule="auto"/>
                            <w:rPr>
                              <w:rFonts w:ascii="SimHei" w:hAnsi="SimHei" w:eastAsia="SimHei" w:cs="SimHei"/>
                              <w:sz w:val="20"/>
                              <w:szCs w:val="20"/>
                            </w:rPr>
                          </w:pPr>
                          <w:r>
                            <w:rPr>
                              <w:rFonts w:ascii="SimHei" w:hAnsi="SimHei" w:eastAsia="SimHei" w:cs="SimHei"/>
                              <w:sz w:val="20"/>
                              <w:szCs w:val="20"/>
                              <w:b/>
                              <w:bCs/>
                              <w:spacing w:val="-6"/>
                            </w:rPr>
                            <w:t>毒物</w:t>
                          </w:r>
                        </w:p>
                        <w:p>
                          <w:pPr>
                            <w:ind w:left="20"/>
                            <w:spacing w:before="128" w:line="290" w:lineRule="exact"/>
                            <w:rPr>
                              <w:rFonts w:ascii="SimSun" w:hAnsi="SimSun" w:eastAsia="SimSun" w:cs="SimSun"/>
                              <w:sz w:val="20"/>
                              <w:szCs w:val="20"/>
                            </w:rPr>
                          </w:pPr>
                          <w:r>
                            <w:rPr>
                              <w:rFonts w:ascii="SimSun" w:hAnsi="SimSun" w:eastAsia="SimSun" w:cs="SimSun"/>
                              <w:sz w:val="20"/>
                              <w:szCs w:val="20"/>
                              <w:spacing w:val="-10"/>
                              <w:position w:val="6"/>
                            </w:rPr>
                            <w:t>氟乙酰胺</w:t>
                          </w:r>
                        </w:p>
                        <w:p>
                          <w:pPr>
                            <w:ind w:left="20"/>
                            <w:spacing w:line="219" w:lineRule="auto"/>
                            <w:rPr>
                              <w:rFonts w:ascii="SimSun" w:hAnsi="SimSun" w:eastAsia="SimSun" w:cs="SimSun"/>
                              <w:sz w:val="20"/>
                              <w:szCs w:val="20"/>
                            </w:rPr>
                          </w:pPr>
                          <w:r>
                            <w:rPr>
                              <w:rFonts w:ascii="SimSun" w:hAnsi="SimSun" w:eastAsia="SimSun" w:cs="SimSun"/>
                              <w:sz w:val="20"/>
                              <w:szCs w:val="20"/>
                              <w:spacing w:val="-10"/>
                            </w:rPr>
                            <w:t>氟乙酸钠</w:t>
                          </w:r>
                        </w:p>
                        <w:p>
                          <w:pPr>
                            <w:spacing w:line="374" w:lineRule="auto"/>
                            <w:rPr>
                              <w:rFonts w:ascii="Arial"/>
                              <w:sz w:val="21"/>
                            </w:rPr>
                          </w:pPr>
                          <w:r/>
                        </w:p>
                        <w:p>
                          <w:pPr>
                            <w:ind w:left="20"/>
                            <w:spacing w:before="65" w:line="219" w:lineRule="auto"/>
                            <w:rPr>
                              <w:rFonts w:ascii="SimSun" w:hAnsi="SimSun" w:eastAsia="SimSun" w:cs="SimSun"/>
                              <w:sz w:val="20"/>
                              <w:szCs w:val="20"/>
                            </w:rPr>
                          </w:pPr>
                          <w:r>
                            <w:rPr>
                              <w:rFonts w:ascii="SimSun" w:hAnsi="SimSun" w:eastAsia="SimSun" w:cs="SimSun"/>
                              <w:sz w:val="20"/>
                              <w:szCs w:val="20"/>
                              <w:spacing w:val="-4"/>
                            </w:rPr>
                            <w:t>三氧化二砷(砒霜)</w:t>
                          </w:r>
                        </w:p>
                      </w:txbxContent>
                    </v:textbox>
                  </v:shape>
                  <v:shape id="_x0000_s192" style="position:absolute;left:2350;top:12;width:1380;height:1573;" filled="false" stroked="false" type="#_x0000_t202">
                    <v:fill on="false"/>
                    <v:stroke on="false"/>
                    <v:path/>
                    <v:imagedata o:title=""/>
                    <o:lock v:ext="edit" aspectratio="false"/>
                    <v:textbox inset="0mm,0mm,0mm,0mm">
                      <w:txbxContent>
                        <w:p>
                          <w:pPr>
                            <w:ind w:left="42"/>
                            <w:spacing w:before="19" w:line="224" w:lineRule="auto"/>
                            <w:rPr>
                              <w:rFonts w:ascii="SimHei" w:hAnsi="SimHei" w:eastAsia="SimHei" w:cs="SimHei"/>
                              <w:sz w:val="20"/>
                              <w:szCs w:val="20"/>
                            </w:rPr>
                          </w:pPr>
                          <w:r>
                            <w:rPr>
                              <w:rFonts w:ascii="SimHei" w:hAnsi="SimHei" w:eastAsia="SimHei" w:cs="SimHei"/>
                              <w:sz w:val="20"/>
                              <w:szCs w:val="20"/>
                              <w:b/>
                              <w:bCs/>
                              <w:spacing w:val="-13"/>
                            </w:rPr>
                            <w:t>口服最小致死量</w:t>
                          </w:r>
                        </w:p>
                        <w:p>
                          <w:pPr>
                            <w:ind w:left="39"/>
                            <w:spacing w:before="96" w:line="300"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spacing w:val="-3"/>
                              <w:position w:val="8"/>
                            </w:rPr>
                            <w:t>2</w:t>
                          </w:r>
                          <w:r>
                            <w:rPr>
                              <w:rFonts w:ascii="SimSun" w:hAnsi="SimSun" w:eastAsia="SimSun" w:cs="SimSun"/>
                              <w:sz w:val="20"/>
                              <w:szCs w:val="20"/>
                              <w:spacing w:val="-3"/>
                              <w:position w:val="8"/>
                            </w:rPr>
                            <w:t>～</w:t>
                          </w:r>
                          <w:r>
                            <w:rPr>
                              <w:rFonts w:ascii="Times New Roman" w:hAnsi="Times New Roman" w:eastAsia="Times New Roman" w:cs="Times New Roman"/>
                              <w:sz w:val="20"/>
                              <w:szCs w:val="20"/>
                              <w:spacing w:val="-3"/>
                              <w:position w:val="8"/>
                            </w:rPr>
                            <w:t>10mg/kg</w:t>
                          </w:r>
                        </w:p>
                        <w:p>
                          <w:pPr>
                            <w:ind w:left="20"/>
                            <w:spacing w:line="21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2</w:t>
                          </w:r>
                          <w:r>
                            <w:rPr>
                              <w:rFonts w:ascii="SimSun" w:hAnsi="SimSun" w:eastAsia="SimSun" w:cs="SimSun"/>
                              <w:sz w:val="20"/>
                              <w:szCs w:val="20"/>
                              <w:spacing w:val="-1"/>
                            </w:rPr>
                            <w:t>～</w:t>
                          </w:r>
                          <w:r>
                            <w:rPr>
                              <w:rFonts w:ascii="Times New Roman" w:hAnsi="Times New Roman" w:eastAsia="Times New Roman" w:cs="Times New Roman"/>
                              <w:sz w:val="20"/>
                              <w:szCs w:val="20"/>
                              <w:spacing w:val="-1"/>
                            </w:rPr>
                            <w:t>10mg/kg</w:t>
                          </w:r>
                        </w:p>
                        <w:p>
                          <w:pPr>
                            <w:spacing w:line="424" w:lineRule="auto"/>
                            <w:rPr>
                              <w:rFonts w:ascii="Arial"/>
                              <w:sz w:val="21"/>
                            </w:rPr>
                          </w:pPr>
                          <w:r/>
                        </w:p>
                        <w:p>
                          <w:pPr>
                            <w:ind w:left="39"/>
                            <w:spacing w:before="58" w:line="18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100mg</w:t>
                          </w:r>
                        </w:p>
                      </w:txbxContent>
                    </v:textbox>
                  </v:shape>
                  <v:shape id="_x0000_s193" style="position:absolute;left:61;top:773;width:271;height:1010;" filled="false" stroked="false" type="#_x0000_t202">
                    <v:fill on="false"/>
                    <v:stroke on="false"/>
                    <v:path/>
                    <v:imagedata o:title=""/>
                    <o:lock v:ext="edit" aspectratio="false"/>
                    <v:textbox inset="0mm,0mm,0mm,0mm" style="layout-flow:vertical-ideographic;">
                      <w:txbxContent>
                        <w:p>
                          <w:pPr>
                            <w:ind w:left="20"/>
                            <w:spacing w:before="20" w:line="206" w:lineRule="auto"/>
                            <w:rPr>
                              <w:rFonts w:ascii="SimSun" w:hAnsi="SimSun" w:eastAsia="SimSun" w:cs="SimSun"/>
                              <w:sz w:val="20"/>
                              <w:szCs w:val="20"/>
                            </w:rPr>
                          </w:pPr>
                          <w:r>
                            <w:rPr>
                              <w:rFonts w:ascii="FangSong" w:hAnsi="FangSong" w:eastAsia="FangSong" w:cs="FangSong"/>
                              <w:sz w:val="20"/>
                              <w:szCs w:val="20"/>
                              <w:spacing w:val="1"/>
                            </w:rPr>
                            <w:t>杀</w:t>
                          </w:r>
                          <w:r>
                            <w:rPr>
                              <w:rFonts w:ascii="FangSong" w:hAnsi="FangSong" w:eastAsia="FangSong" w:cs="FangSong"/>
                              <w:sz w:val="20"/>
                              <w:szCs w:val="20"/>
                              <w:spacing w:val="79"/>
                            </w:rPr>
                            <w:t xml:space="preserve"> </w:t>
                          </w:r>
                          <w:r>
                            <w:rPr>
                              <w:rFonts w:ascii="SimSun" w:hAnsi="SimSun" w:eastAsia="SimSun" w:cs="SimSun"/>
                              <w:sz w:val="20"/>
                              <w:szCs w:val="20"/>
                              <w:spacing w:val="1"/>
                            </w:rPr>
                            <w:t>鼠</w:t>
                          </w:r>
                          <w:r>
                            <w:rPr>
                              <w:rFonts w:ascii="SimSun" w:hAnsi="SimSun" w:eastAsia="SimSun" w:cs="SimSun"/>
                              <w:sz w:val="20"/>
                              <w:szCs w:val="20"/>
                              <w:spacing w:val="86"/>
                            </w:rPr>
                            <w:t xml:space="preserve"> </w:t>
                          </w:r>
                          <w:r>
                            <w:rPr>
                              <w:rFonts w:ascii="SimSun" w:hAnsi="SimSun" w:eastAsia="SimSun" w:cs="SimSun"/>
                              <w:sz w:val="20"/>
                              <w:szCs w:val="20"/>
                              <w:spacing w:val="1"/>
                            </w:rPr>
                            <w:t>剂</w:t>
                          </w:r>
                        </w:p>
                      </w:txbxContent>
                    </v:textbox>
                  </v:shape>
                </v:group>
              </w:pict>
            </w:r>
          </w:p>
        </w:tc>
      </w:tr>
      <w:tr>
        <w:trPr>
          <w:trHeight w:val="2330" w:hRule="atLeast"/>
        </w:trPr>
        <w:tc>
          <w:tcPr>
            <w:tcW w:w="9340" w:type="dxa"/>
            <w:vAlign w:val="top"/>
          </w:tcPr>
          <w:p>
            <w:pPr>
              <w:ind w:left="6599" w:right="179"/>
              <w:spacing w:before="67" w:line="257" w:lineRule="auto"/>
              <w:jc w:val="both"/>
              <w:rPr>
                <w:rFonts w:ascii="SimSun" w:hAnsi="SimSun" w:eastAsia="SimSun" w:cs="SimSun"/>
                <w:sz w:val="20"/>
                <w:szCs w:val="20"/>
              </w:rPr>
            </w:pPr>
            <w:r>
              <w:pict>
                <v:shape id="_x0000_s194" style="position:absolute;margin-left:119pt;margin-top:2.82852pt;mso-position-vertical-relative:text;mso-position-horizontal-relative:text;width:35.7pt;height:28.8pt;z-index:253452288;" filled="false" stroked="false" type="#_x0000_t202">
                  <v:fill on="false"/>
                  <v:stroke on="false"/>
                  <v:path/>
                  <v:imagedata o:title=""/>
                  <o:lock v:ext="edit" aspectratio="false"/>
                  <v:textbox inset="0mm,0mm,0mm,0mm">
                    <w:txbxContent>
                      <w:p>
                        <w:pPr>
                          <w:ind w:left="20" w:right="20"/>
                          <w:spacing w:before="20" w:line="247" w:lineRule="auto"/>
                          <w:rPr>
                            <w:rFonts w:ascii="SimSun" w:hAnsi="SimSun" w:eastAsia="SimSun" w:cs="SimSun"/>
                            <w:sz w:val="20"/>
                            <w:szCs w:val="20"/>
                          </w:rPr>
                        </w:pPr>
                        <w:r>
                          <w:rPr>
                            <w:rFonts w:ascii="Times New Roman" w:hAnsi="Times New Roman" w:eastAsia="Times New Roman" w:cs="Times New Roman"/>
                            <w:sz w:val="20"/>
                            <w:szCs w:val="20"/>
                            <w:spacing w:val="-7"/>
                          </w:rPr>
                          <w:t>5</w:t>
                        </w:r>
                        <w:r>
                          <w:rPr>
                            <w:rFonts w:ascii="SimSun" w:hAnsi="SimSun" w:eastAsia="SimSun" w:cs="SimSun"/>
                            <w:sz w:val="20"/>
                            <w:szCs w:val="20"/>
                            <w:spacing w:val="-7"/>
                          </w:rPr>
                          <w:t>～</w:t>
                        </w:r>
                        <w:r>
                          <w:rPr>
                            <w:rFonts w:ascii="Times New Roman" w:hAnsi="Times New Roman" w:eastAsia="Times New Roman" w:cs="Times New Roman"/>
                            <w:sz w:val="20"/>
                            <w:szCs w:val="20"/>
                            <w:spacing w:val="-7"/>
                          </w:rPr>
                          <w:t>15ml</w:t>
                        </w:r>
                        <w:r>
                          <w:rPr>
                            <w:rFonts w:ascii="Times New Roman" w:hAnsi="Times New Roman" w:eastAsia="Times New Roman" w:cs="Times New Roman"/>
                            <w:sz w:val="20"/>
                            <w:szCs w:val="20"/>
                            <w:spacing w:val="3"/>
                          </w:rPr>
                          <w:t xml:space="preserve"> </w:t>
                        </w:r>
                        <w:r>
                          <w:rPr>
                            <w:rFonts w:ascii="SimSun" w:hAnsi="SimSun" w:eastAsia="SimSun" w:cs="SimSun"/>
                            <w:sz w:val="20"/>
                            <w:szCs w:val="20"/>
                            <w:spacing w:val="-7"/>
                          </w:rPr>
                          <w:t>(20%)</w:t>
                        </w:r>
                      </w:p>
                    </w:txbxContent>
                  </v:textbox>
                </v:shape>
              </w:pict>
            </w:r>
            <w:r>
              <w:pict>
                <v:shape id="_x0000_s195" style="position:absolute;margin-left:195.999pt;margin-top:2.90048pt;mso-position-vertical-relative:text;mso-position-horizontal-relative:text;width:124.3pt;height:85.95pt;z-index:253453312;" filled="false" stroked="false" type="#_x0000_t202">
                  <v:fill on="false"/>
                  <v:stroke on="false"/>
                  <v:path/>
                  <v:imagedata o:title=""/>
                  <o:lock v:ext="edit" aspectratio="false"/>
                  <v:textbox inset="0mm,0mm,0mm,0mm">
                    <w:txbxContent>
                      <w:p>
                        <w:pPr>
                          <w:ind w:left="20" w:right="20"/>
                          <w:spacing w:before="21" w:line="258" w:lineRule="auto"/>
                          <w:jc w:val="both"/>
                          <w:rPr>
                            <w:rFonts w:ascii="SimSun" w:hAnsi="SimSun" w:eastAsia="SimSun" w:cs="SimSun"/>
                            <w:sz w:val="20"/>
                            <w:szCs w:val="20"/>
                          </w:rPr>
                        </w:pPr>
                        <w:r>
                          <w:rPr>
                            <w:rFonts w:ascii="SimSun" w:hAnsi="SimSun" w:eastAsia="SimSun" w:cs="SimSun"/>
                            <w:sz w:val="20"/>
                            <w:szCs w:val="20"/>
                            <w:spacing w:val="-15"/>
                          </w:rPr>
                          <w:t>口服中毒后，口咽烧灼感、口</w:t>
                        </w:r>
                        <w:r>
                          <w:rPr>
                            <w:rFonts w:ascii="SimSun" w:hAnsi="SimSun" w:eastAsia="SimSun" w:cs="SimSun"/>
                            <w:sz w:val="20"/>
                            <w:szCs w:val="20"/>
                            <w:spacing w:val="11"/>
                          </w:rPr>
                          <w:t xml:space="preserve"> </w:t>
                        </w:r>
                        <w:r>
                          <w:rPr>
                            <w:rFonts w:ascii="FangSong" w:hAnsi="FangSong" w:eastAsia="FangSong" w:cs="FangSong"/>
                            <w:sz w:val="20"/>
                            <w:szCs w:val="20"/>
                            <w:spacing w:val="-13"/>
                          </w:rPr>
                          <w:t>腔黏膜糜烂，恶心、呕吐、腹</w:t>
                        </w:r>
                        <w:r>
                          <w:rPr>
                            <w:rFonts w:ascii="FangSong" w:hAnsi="FangSong" w:eastAsia="FangSong" w:cs="FangSong"/>
                            <w:sz w:val="20"/>
                            <w:szCs w:val="20"/>
                            <w:spacing w:val="9"/>
                          </w:rPr>
                          <w:t xml:space="preserve"> </w:t>
                        </w:r>
                        <w:r>
                          <w:rPr>
                            <w:rFonts w:ascii="FangSong" w:hAnsi="FangSong" w:eastAsia="FangSong" w:cs="FangSong"/>
                            <w:sz w:val="20"/>
                            <w:szCs w:val="20"/>
                            <w:spacing w:val="-26"/>
                          </w:rPr>
                          <w:t>痛、腹泻、呕血、黑便、肝肾损</w:t>
                        </w:r>
                        <w:r>
                          <w:rPr>
                            <w:rFonts w:ascii="FangSong" w:hAnsi="FangSong" w:eastAsia="FangSong" w:cs="FangSong"/>
                            <w:sz w:val="20"/>
                            <w:szCs w:val="20"/>
                            <w:spacing w:val="8"/>
                          </w:rPr>
                          <w:t xml:space="preserve"> </w:t>
                        </w:r>
                        <w:r>
                          <w:rPr>
                            <w:rFonts w:ascii="SimSun" w:hAnsi="SimSun" w:eastAsia="SimSun" w:cs="SimSun"/>
                            <w:sz w:val="20"/>
                            <w:szCs w:val="20"/>
                            <w:spacing w:val="-13"/>
                          </w:rPr>
                          <w:t>害。以后出现胸闷、咳嗽和进</w:t>
                        </w:r>
                        <w:r>
                          <w:rPr>
                            <w:rFonts w:ascii="SimSun" w:hAnsi="SimSun" w:eastAsia="SimSun" w:cs="SimSun"/>
                            <w:sz w:val="20"/>
                            <w:szCs w:val="20"/>
                            <w:spacing w:val="5"/>
                          </w:rPr>
                          <w:t xml:space="preserve"> </w:t>
                        </w:r>
                        <w:r>
                          <w:rPr>
                            <w:rFonts w:ascii="SimSun" w:hAnsi="SimSun" w:eastAsia="SimSun" w:cs="SimSun"/>
                            <w:sz w:val="20"/>
                            <w:szCs w:val="20"/>
                            <w:spacing w:val="2"/>
                          </w:rPr>
                          <w:t>行性呼吸困难。1～3周内发</w:t>
                        </w:r>
                        <w:r>
                          <w:rPr>
                            <w:rFonts w:ascii="SimSun" w:hAnsi="SimSun" w:eastAsia="SimSun" w:cs="SimSun"/>
                            <w:sz w:val="20"/>
                            <w:szCs w:val="20"/>
                            <w:spacing w:val="11"/>
                          </w:rPr>
                          <w:t xml:space="preserve"> </w:t>
                        </w:r>
                        <w:r>
                          <w:rPr>
                            <w:rFonts w:ascii="SimSun" w:hAnsi="SimSun" w:eastAsia="SimSun" w:cs="SimSun"/>
                            <w:sz w:val="20"/>
                            <w:szCs w:val="20"/>
                            <w:spacing w:val="-12"/>
                          </w:rPr>
                          <w:t>生肺间质纤维化</w:t>
                        </w:r>
                      </w:p>
                    </w:txbxContent>
                  </v:textbox>
                </v:shape>
              </w:pict>
            </w:r>
            <w:r>
              <w:pict>
                <v:shape id="_x0000_s196" style="position:absolute;margin-left:-444.63pt;margin-top:3.4599pt;mso-position-vertical-relative:top-margin-area;mso-position-horizontal-relative:right-margin-area;width:33.4pt;height:12pt;z-index:253454336;" filled="false" stroked="false" type="#_x0000_t202">
                  <v:fill on="false"/>
                  <v:stroke on="false"/>
                  <v:path/>
                  <v:imagedata o:title=""/>
                  <o:lock v:ext="edit" aspectratio="false"/>
                  <v:textbox inset="0mm,0mm,0mm,0mm" style="layout-flow:vertical-ideographic;">
                    <w:txbxContent>
                      <w:p>
                        <w:pPr>
                          <w:ind w:left="20" w:right="20"/>
                          <w:spacing w:before="18" w:line="188" w:lineRule="auto"/>
                          <w:jc w:val="both"/>
                          <w:rPr>
                            <w:rFonts w:ascii="SimSun" w:hAnsi="SimSun" w:eastAsia="SimSun" w:cs="SimSun"/>
                            <w:sz w:val="20"/>
                            <w:szCs w:val="20"/>
                          </w:rPr>
                        </w:pPr>
                        <w:r>
                          <w:rPr>
                            <w:rFonts w:ascii="SimSun" w:hAnsi="SimSun" w:eastAsia="SimSun" w:cs="SimSun"/>
                            <w:sz w:val="20"/>
                            <w:szCs w:val="20"/>
                            <w:spacing w:val="-1"/>
                          </w:rPr>
                          <w:t>枯</w:t>
                        </w:r>
                        <w:r>
                          <w:rPr>
                            <w:rFonts w:ascii="SimSun" w:hAnsi="SimSun" w:eastAsia="SimSun" w:cs="SimSun"/>
                            <w:sz w:val="20"/>
                            <w:szCs w:val="20"/>
                          </w:rPr>
                          <w:t xml:space="preserve"> </w:t>
                        </w:r>
                        <w:r>
                          <w:rPr>
                            <w:rFonts w:ascii="SimSun" w:hAnsi="SimSun" w:eastAsia="SimSun" w:cs="SimSun"/>
                            <w:sz w:val="20"/>
                            <w:szCs w:val="20"/>
                            <w:spacing w:val="-1"/>
                          </w:rPr>
                          <w:t>草</w:t>
                        </w:r>
                        <w:r>
                          <w:rPr>
                            <w:rFonts w:ascii="SimSun" w:hAnsi="SimSun" w:eastAsia="SimSun" w:cs="SimSun"/>
                            <w:sz w:val="20"/>
                            <w:szCs w:val="20"/>
                          </w:rPr>
                          <w:t xml:space="preserve"> </w:t>
                        </w:r>
                        <w:r>
                          <w:rPr>
                            <w:rFonts w:ascii="SimSun" w:hAnsi="SimSun" w:eastAsia="SimSun" w:cs="SimSun"/>
                            <w:sz w:val="20"/>
                            <w:szCs w:val="20"/>
                            <w:spacing w:val="-1"/>
                          </w:rPr>
                          <w:t>百</w:t>
                        </w:r>
                      </w:p>
                    </w:txbxContent>
                  </v:textbox>
                </v:shape>
              </w:pict>
            </w:r>
            <w:r>
              <w:pict>
                <v:shape id="_x0000_s197" style="position:absolute;margin-left:-464.456pt;margin-top:34.0281pt;mso-position-vertical-relative:top-margin-area;mso-position-horizontal-relative:right-margin-area;width:15.25pt;height:50.75pt;z-index:253451264;" filled="false" stroked="false" type="#_x0000_t202">
                  <v:fill on="false"/>
                  <v:stroke on="false"/>
                  <v:path/>
                  <v:imagedata o:title=""/>
                  <o:lock v:ext="edit" aspectratio="false"/>
                  <v:textbox inset="0mm,0mm,0mm,0mm" style="layout-flow:vertical-ideographic;">
                    <w:txbxContent>
                      <w:p>
                        <w:pPr>
                          <w:ind w:left="20"/>
                          <w:spacing w:before="20" w:line="215" w:lineRule="auto"/>
                          <w:rPr>
                            <w:rFonts w:ascii="SimSun" w:hAnsi="SimSun" w:eastAsia="SimSun" w:cs="SimSun"/>
                            <w:sz w:val="22"/>
                            <w:szCs w:val="22"/>
                          </w:rPr>
                        </w:pPr>
                        <w:r>
                          <w:rPr>
                            <w:rFonts w:ascii="SimSun" w:hAnsi="SimSun" w:eastAsia="SimSun" w:cs="SimSun"/>
                            <w:sz w:val="22"/>
                            <w:szCs w:val="22"/>
                            <w:spacing w:val="32"/>
                            <w:w w:val="133"/>
                          </w:rPr>
                          <w:t>除草剂</w:t>
                        </w:r>
                      </w:p>
                    </w:txbxContent>
                  </v:textbox>
                </v:shape>
              </w:pict>
            </w:r>
            <w:r>
              <w:rPr>
                <w:rFonts w:ascii="SimSun" w:hAnsi="SimSun" w:eastAsia="SimSun" w:cs="SimSun"/>
                <w:sz w:val="20"/>
                <w:szCs w:val="20"/>
                <w:spacing w:val="12"/>
              </w:rPr>
              <w:t>用清水或2%碳酸氢钠洗胃，</w:t>
            </w:r>
            <w:r>
              <w:rPr>
                <w:rFonts w:ascii="SimSun" w:hAnsi="SimSun" w:eastAsia="SimSun" w:cs="SimSun"/>
                <w:sz w:val="20"/>
                <w:szCs w:val="20"/>
                <w:spacing w:val="3"/>
              </w:rPr>
              <w:t xml:space="preserve"> </w:t>
            </w:r>
            <w:r>
              <w:rPr>
                <w:rFonts w:ascii="SimSun" w:hAnsi="SimSun" w:eastAsia="SimSun" w:cs="SimSun"/>
                <w:sz w:val="20"/>
                <w:szCs w:val="20"/>
                <w:spacing w:val="14"/>
              </w:rPr>
              <w:t>然后用30%漂白土或药用活</w:t>
            </w:r>
            <w:r>
              <w:rPr>
                <w:rFonts w:ascii="SimSun" w:hAnsi="SimSun" w:eastAsia="SimSun" w:cs="SimSun"/>
                <w:sz w:val="20"/>
                <w:szCs w:val="20"/>
                <w:spacing w:val="4"/>
              </w:rPr>
              <w:t xml:space="preserve"> </w:t>
            </w:r>
            <w:r>
              <w:rPr>
                <w:rFonts w:ascii="SimSun" w:hAnsi="SimSun" w:eastAsia="SimSun" w:cs="SimSun"/>
                <w:sz w:val="20"/>
                <w:szCs w:val="20"/>
                <w:spacing w:val="-9"/>
              </w:rPr>
              <w:t>性炭灌胃吸附毒物，再用硫酸</w:t>
            </w:r>
            <w:r>
              <w:rPr>
                <w:rFonts w:ascii="SimSun" w:hAnsi="SimSun" w:eastAsia="SimSun" w:cs="SimSun"/>
                <w:sz w:val="20"/>
                <w:szCs w:val="20"/>
                <w:spacing w:val="4"/>
              </w:rPr>
              <w:t xml:space="preserve"> </w:t>
            </w:r>
            <w:r>
              <w:rPr>
                <w:rFonts w:ascii="SimSun" w:hAnsi="SimSun" w:eastAsia="SimSun" w:cs="SimSun"/>
                <w:sz w:val="20"/>
                <w:szCs w:val="20"/>
                <w:spacing w:val="14"/>
              </w:rPr>
              <w:t>镁、硫酸钠或20%甘露醇导</w:t>
            </w:r>
            <w:r>
              <w:rPr>
                <w:rFonts w:ascii="SimSun" w:hAnsi="SimSun" w:eastAsia="SimSun" w:cs="SimSun"/>
                <w:sz w:val="20"/>
                <w:szCs w:val="20"/>
                <w:spacing w:val="10"/>
              </w:rPr>
              <w:t xml:space="preserve"> </w:t>
            </w:r>
            <w:r>
              <w:rPr>
                <w:rFonts w:ascii="FangSong" w:hAnsi="FangSong" w:eastAsia="FangSong" w:cs="FangSong"/>
                <w:sz w:val="20"/>
                <w:szCs w:val="20"/>
                <w:spacing w:val="7"/>
              </w:rPr>
              <w:t>泻。早期行血液灌流或血浆</w:t>
            </w:r>
            <w:r>
              <w:rPr>
                <w:rFonts w:ascii="FangSong" w:hAnsi="FangSong" w:eastAsia="FangSong" w:cs="FangSong"/>
                <w:sz w:val="20"/>
                <w:szCs w:val="20"/>
                <w:spacing w:val="8"/>
              </w:rPr>
              <w:t xml:space="preserve"> </w:t>
            </w:r>
            <w:r>
              <w:rPr>
                <w:rFonts w:ascii="SimSun" w:hAnsi="SimSun" w:eastAsia="SimSun" w:cs="SimSun"/>
                <w:sz w:val="20"/>
                <w:szCs w:val="20"/>
                <w:spacing w:val="-8"/>
              </w:rPr>
              <w:t>置换。</w:t>
            </w:r>
          </w:p>
          <w:p>
            <w:pPr>
              <w:ind w:left="6599" w:right="252"/>
              <w:spacing w:before="49" w:line="250" w:lineRule="auto"/>
              <w:rPr>
                <w:rFonts w:ascii="SimSun" w:hAnsi="SimSun" w:eastAsia="SimSun" w:cs="SimSun"/>
                <w:sz w:val="20"/>
                <w:szCs w:val="20"/>
              </w:rPr>
            </w:pPr>
            <w:r>
              <w:rPr>
                <w:rFonts w:ascii="SimSun" w:hAnsi="SimSun" w:eastAsia="SimSun" w:cs="SimSun"/>
                <w:sz w:val="20"/>
                <w:szCs w:val="20"/>
                <w:spacing w:val="-9"/>
              </w:rPr>
              <w:t>及早应用抗氧化剂、糖皮质激</w:t>
            </w:r>
            <w:r>
              <w:rPr>
                <w:rFonts w:ascii="SimSun" w:hAnsi="SimSun" w:eastAsia="SimSun" w:cs="SimSun"/>
                <w:sz w:val="20"/>
                <w:szCs w:val="20"/>
                <w:spacing w:val="3"/>
              </w:rPr>
              <w:t xml:space="preserve"> </w:t>
            </w:r>
            <w:r>
              <w:rPr>
                <w:rFonts w:ascii="SimSun" w:hAnsi="SimSun" w:eastAsia="SimSun" w:cs="SimSun"/>
                <w:sz w:val="20"/>
                <w:szCs w:val="20"/>
                <w:spacing w:val="-10"/>
              </w:rPr>
              <w:t>素减轻肺水肿和肺纤维化</w:t>
            </w:r>
          </w:p>
        </w:tc>
      </w:tr>
      <w:tr>
        <w:trPr>
          <w:trHeight w:val="8537" w:hRule="atLeast"/>
        </w:trPr>
        <w:tc>
          <w:tcPr>
            <w:tcW w:w="9340" w:type="dxa"/>
            <w:vAlign w:val="top"/>
          </w:tcPr>
          <w:p>
            <w:pPr>
              <w:spacing w:line="31" w:lineRule="exact"/>
              <w:rPr/>
            </w:pPr>
            <w:r/>
          </w:p>
          <w:tbl>
            <w:tblPr>
              <w:tblStyle w:val="2"/>
              <w:tblW w:w="9229" w:type="dxa"/>
              <w:tblInd w:w="0"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407"/>
              <w:gridCol w:w="1512"/>
              <w:gridCol w:w="1226"/>
              <w:gridCol w:w="3339"/>
              <w:gridCol w:w="2745"/>
            </w:tblGrid>
            <w:tr>
              <w:trPr>
                <w:trHeight w:val="4297" w:hRule="atLeast"/>
              </w:trPr>
              <w:tc>
                <w:tcPr>
                  <w:tcW w:w="9229" w:type="dxa"/>
                  <w:vAlign w:val="top"/>
                  <w:gridSpan w:val="5"/>
                </w:tcPr>
                <w:p>
                  <w:pPr>
                    <w:ind w:firstLine="69"/>
                    <w:spacing w:line="4297" w:lineRule="exact"/>
                    <w:textAlignment w:val="center"/>
                    <w:rPr/>
                  </w:pPr>
                  <w:r>
                    <w:pict>
                      <v:group id="_x0000_s198" style="mso-position-vertical-relative:line;mso-position-horizontal-relative:char;width:458.05pt;height:215.05pt;" filled="false" stroked="false" coordsize="9160,4301" coordorigin="0,0">
                        <v:shape id="_x0000_s199" style="position:absolute;left:0;top:0;width:9160;height:4301;" filled="false" stroked="false" type="#_x0000_t75">
                          <v:imagedata o:title="" r:id="rId222"/>
                        </v:shape>
                        <v:shape id="_x0000_s200" style="position:absolute;left:3849;top:109;width:2500;height:4195;" filled="false" stroked="false" type="#_x0000_t202">
                          <v:fill on="false"/>
                          <v:stroke on="false"/>
                          <v:path/>
                          <v:imagedata o:title=""/>
                          <o:lock v:ext="edit" aspectratio="false"/>
                          <v:textbox inset="0mm,0mm,0mm,0mm">
                            <w:txbxContent>
                              <w:p>
                                <w:pPr>
                                  <w:ind w:left="20" w:right="40"/>
                                  <w:spacing w:before="19" w:line="251" w:lineRule="auto"/>
                                  <w:jc w:val="both"/>
                                  <w:rPr>
                                    <w:rFonts w:ascii="SimSun" w:hAnsi="SimSun" w:eastAsia="SimSun" w:cs="SimSun"/>
                                    <w:sz w:val="20"/>
                                    <w:szCs w:val="20"/>
                                  </w:rPr>
                                </w:pPr>
                                <w:r>
                                  <w:rPr>
                                    <w:rFonts w:ascii="SimSun" w:hAnsi="SimSun" w:eastAsia="SimSun" w:cs="SimSun"/>
                                    <w:sz w:val="20"/>
                                    <w:szCs w:val="20"/>
                                    <w:spacing w:val="-13"/>
                                  </w:rPr>
                                  <w:t>口服过量时，恶心、呕吐、出</w:t>
                                </w:r>
                                <w:r>
                                  <w:rPr>
                                    <w:rFonts w:ascii="SimSun" w:hAnsi="SimSun" w:eastAsia="SimSun" w:cs="SimSun"/>
                                    <w:sz w:val="20"/>
                                    <w:szCs w:val="20"/>
                                  </w:rPr>
                                  <w:t xml:space="preserve"> </w:t>
                                </w:r>
                                <w:r>
                                  <w:rPr>
                                    <w:rFonts w:ascii="SimSun" w:hAnsi="SimSun" w:eastAsia="SimSun" w:cs="SimSun"/>
                                    <w:sz w:val="20"/>
                                    <w:szCs w:val="20"/>
                                    <w:spacing w:val="-23"/>
                                    <w:w w:val="98"/>
                                  </w:rPr>
                                  <w:t>汗、面色潮红、出血、呼吸性碱</w:t>
                                </w:r>
                                <w:r>
                                  <w:rPr>
                                    <w:rFonts w:ascii="SimSun" w:hAnsi="SimSun" w:eastAsia="SimSun" w:cs="SimSun"/>
                                    <w:sz w:val="20"/>
                                    <w:szCs w:val="20"/>
                                    <w:spacing w:val="13"/>
                                  </w:rPr>
                                  <w:t xml:space="preserve"> </w:t>
                                </w:r>
                                <w:r>
                                  <w:rPr>
                                    <w:rFonts w:ascii="SimSun" w:hAnsi="SimSun" w:eastAsia="SimSun" w:cs="SimSun"/>
                                    <w:sz w:val="20"/>
                                    <w:szCs w:val="20"/>
                                    <w:spacing w:val="-13"/>
                                  </w:rPr>
                                  <w:t>中毒和代谢性酸中毒，低钾血</w:t>
                                </w:r>
                                <w:r>
                                  <w:rPr>
                                    <w:rFonts w:ascii="SimSun" w:hAnsi="SimSun" w:eastAsia="SimSun" w:cs="SimSun"/>
                                    <w:sz w:val="20"/>
                                    <w:szCs w:val="20"/>
                                    <w:spacing w:val="6"/>
                                  </w:rPr>
                                  <w:t xml:space="preserve"> </w:t>
                                </w:r>
                                <w:r>
                                  <w:rPr>
                                    <w:rFonts w:ascii="SimSun" w:hAnsi="SimSun" w:eastAsia="SimSun" w:cs="SimSun"/>
                                    <w:sz w:val="20"/>
                                    <w:szCs w:val="20"/>
                                    <w:spacing w:val="-7"/>
                                  </w:rPr>
                                  <w:t>症和低血糖</w:t>
                                </w:r>
                              </w:p>
                              <w:p>
                                <w:pPr>
                                  <w:ind w:left="20" w:right="36"/>
                                  <w:spacing w:before="139" w:line="261" w:lineRule="auto"/>
                                  <w:rPr>
                                    <w:rFonts w:ascii="SimSun" w:hAnsi="SimSun" w:eastAsia="SimSun" w:cs="SimSun"/>
                                    <w:sz w:val="20"/>
                                    <w:szCs w:val="20"/>
                                  </w:rPr>
                                </w:pPr>
                                <w:r>
                                  <w:rPr>
                                    <w:rFonts w:ascii="SimSun" w:hAnsi="SimSun" w:eastAsia="SimSun" w:cs="SimSun"/>
                                    <w:sz w:val="20"/>
                                    <w:szCs w:val="20"/>
                                    <w:spacing w:val="-14"/>
                                  </w:rPr>
                                  <w:t>口干、吞咽困难、皮肤干燥潮</w:t>
                                </w:r>
                                <w:r>
                                  <w:rPr>
                                    <w:rFonts w:ascii="SimSun" w:hAnsi="SimSun" w:eastAsia="SimSun" w:cs="SimSun"/>
                                    <w:sz w:val="20"/>
                                    <w:szCs w:val="20"/>
                                    <w:spacing w:val="6"/>
                                  </w:rPr>
                                  <w:t xml:space="preserve"> </w:t>
                                </w:r>
                                <w:r>
                                  <w:rPr>
                                    <w:rFonts w:ascii="SimSun" w:hAnsi="SimSun" w:eastAsia="SimSun" w:cs="SimSun"/>
                                    <w:sz w:val="20"/>
                                    <w:szCs w:val="20"/>
                                    <w:spacing w:val="-22"/>
                                    <w:w w:val="98"/>
                                  </w:rPr>
                                  <w:t>红、瞳孔散大、视物模糊、心动</w:t>
                                </w:r>
                                <w:r>
                                  <w:rPr>
                                    <w:rFonts w:ascii="SimSun" w:hAnsi="SimSun" w:eastAsia="SimSun" w:cs="SimSun"/>
                                    <w:sz w:val="20"/>
                                    <w:szCs w:val="20"/>
                                    <w:spacing w:val="5"/>
                                  </w:rPr>
                                  <w:t xml:space="preserve"> </w:t>
                                </w:r>
                                <w:r>
                                  <w:rPr>
                                    <w:rFonts w:ascii="SimSun" w:hAnsi="SimSun" w:eastAsia="SimSun" w:cs="SimSun"/>
                                    <w:sz w:val="20"/>
                                    <w:szCs w:val="20"/>
                                    <w:spacing w:val="-25"/>
                                    <w:w w:val="99"/>
                                  </w:rPr>
                                  <w:t>过速，排尿困难、发热；重者谵</w:t>
                                </w:r>
                                <w:r>
                                  <w:rPr>
                                    <w:rFonts w:ascii="SimSun" w:hAnsi="SimSun" w:eastAsia="SimSun" w:cs="SimSun"/>
                                    <w:sz w:val="20"/>
                                    <w:szCs w:val="20"/>
                                    <w:spacing w:val="14"/>
                                  </w:rPr>
                                  <w:t xml:space="preserve"> </w:t>
                                </w:r>
                                <w:r>
                                  <w:rPr>
                                    <w:rFonts w:ascii="SimSun" w:hAnsi="SimSun" w:eastAsia="SimSun" w:cs="SimSun"/>
                                    <w:sz w:val="20"/>
                                    <w:szCs w:val="20"/>
                                    <w:spacing w:val="-25"/>
                                    <w:w w:val="94"/>
                                  </w:rPr>
                                  <w:t>妄、幻觉、躁动、抽搐、昏迷；</w:t>
                                </w:r>
                              </w:p>
                              <w:p>
                                <w:pPr>
                                  <w:ind w:left="20" w:right="20"/>
                                  <w:spacing w:before="41" w:line="234" w:lineRule="auto"/>
                                  <w:rPr>
                                    <w:rFonts w:ascii="SimSun" w:hAnsi="SimSun" w:eastAsia="SimSun" w:cs="SimSun"/>
                                    <w:sz w:val="20"/>
                                    <w:szCs w:val="20"/>
                                  </w:rPr>
                                </w:pPr>
                                <w:r>
                                  <w:rPr>
                                    <w:rFonts w:ascii="SimSun" w:hAnsi="SimSun" w:eastAsia="SimSun" w:cs="SimSun"/>
                                    <w:sz w:val="20"/>
                                    <w:szCs w:val="20"/>
                                    <w:spacing w:val="-21"/>
                                    <w:w w:val="98"/>
                                  </w:rPr>
                                  <w:t>大量摄入后，嗜睡、肌纤颤、惊</w:t>
                                </w:r>
                                <w:r>
                                  <w:rPr>
                                    <w:rFonts w:ascii="SimSun" w:hAnsi="SimSun" w:eastAsia="SimSun" w:cs="SimSun"/>
                                    <w:sz w:val="20"/>
                                    <w:szCs w:val="20"/>
                                    <w:spacing w:val="8"/>
                                  </w:rPr>
                                  <w:t xml:space="preserve"> </w:t>
                                </w:r>
                                <w:r>
                                  <w:rPr>
                                    <w:rFonts w:ascii="SimSun" w:hAnsi="SimSun" w:eastAsia="SimSun" w:cs="SimSun"/>
                                    <w:sz w:val="20"/>
                                    <w:szCs w:val="20"/>
                                    <w:spacing w:val="-17"/>
                                  </w:rPr>
                                  <w:t>厥、呼吸肌痉挛和窒息</w:t>
                                </w:r>
                              </w:p>
                              <w:p>
                                <w:pPr>
                                  <w:ind w:left="20" w:right="36"/>
                                  <w:spacing w:before="152" w:line="253" w:lineRule="auto"/>
                                  <w:jc w:val="both"/>
                                  <w:rPr>
                                    <w:rFonts w:ascii="SimSun" w:hAnsi="SimSun" w:eastAsia="SimSun" w:cs="SimSun"/>
                                    <w:sz w:val="20"/>
                                    <w:szCs w:val="20"/>
                                  </w:rPr>
                                </w:pPr>
                                <w:r>
                                  <w:rPr>
                                    <w:rFonts w:ascii="SimSun" w:hAnsi="SimSun" w:eastAsia="SimSun" w:cs="SimSun"/>
                                    <w:sz w:val="20"/>
                                    <w:szCs w:val="20"/>
                                    <w:spacing w:val="-19"/>
                                  </w:rPr>
                                  <w:t>食后数小时，口舌、四肢麻木/</w:t>
                                </w:r>
                                <w:r>
                                  <w:rPr>
                                    <w:rFonts w:ascii="SimSun" w:hAnsi="SimSun" w:eastAsia="SimSun" w:cs="SimSun"/>
                                    <w:sz w:val="20"/>
                                    <w:szCs w:val="20"/>
                                    <w:spacing w:val="2"/>
                                  </w:rPr>
                                  <w:t xml:space="preserve"> </w:t>
                                </w:r>
                                <w:r>
                                  <w:rPr>
                                    <w:rFonts w:ascii="SimSun" w:hAnsi="SimSun" w:eastAsia="SimSun" w:cs="SimSun"/>
                                    <w:sz w:val="20"/>
                                    <w:szCs w:val="20"/>
                                    <w:spacing w:val="-26"/>
                                  </w:rPr>
                                  <w:t>肌强直、抽搐；呕吐、腹泻、心</w:t>
                                </w:r>
                                <w:r>
                                  <w:rPr>
                                    <w:rFonts w:ascii="SimSun" w:hAnsi="SimSun" w:eastAsia="SimSun" w:cs="SimSun"/>
                                    <w:sz w:val="20"/>
                                    <w:szCs w:val="20"/>
                                    <w:spacing w:val="4"/>
                                  </w:rPr>
                                  <w:t xml:space="preserve"> </w:t>
                                </w:r>
                                <w:r>
                                  <w:rPr>
                                    <w:rFonts w:ascii="FangSong" w:hAnsi="FangSong" w:eastAsia="FangSong" w:cs="FangSong"/>
                                    <w:sz w:val="20"/>
                                    <w:szCs w:val="20"/>
                                    <w:spacing w:val="-13"/>
                                  </w:rPr>
                                  <w:t>动过缓、心律失常；呼吸和循</w:t>
                                </w:r>
                                <w:r>
                                  <w:rPr>
                                    <w:rFonts w:ascii="FangSong" w:hAnsi="FangSong" w:eastAsia="FangSong" w:cs="FangSong"/>
                                    <w:sz w:val="20"/>
                                    <w:szCs w:val="20"/>
                                    <w:spacing w:val="10"/>
                                  </w:rPr>
                                  <w:t xml:space="preserve"> </w:t>
                                </w:r>
                                <w:r>
                                  <w:rPr>
                                    <w:rFonts w:ascii="SimSun" w:hAnsi="SimSun" w:eastAsia="SimSun" w:cs="SimSun"/>
                                    <w:sz w:val="20"/>
                                    <w:szCs w:val="20"/>
                                    <w:spacing w:val="-2"/>
                                  </w:rPr>
                                  <w:t>环衰竭</w:t>
                                </w:r>
                              </w:p>
                            </w:txbxContent>
                          </v:textbox>
                        </v:shape>
                        <v:shape id="_x0000_s201" style="position:absolute;left:6510;top:95;width:2550;height:2707;" filled="false" stroked="false" type="#_x0000_t202">
                          <v:fill on="false"/>
                          <v:stroke on="false"/>
                          <v:path/>
                          <v:imagedata o:title=""/>
                          <o:lock v:ext="edit" aspectratio="false"/>
                          <v:textbox inset="0mm,0mm,0mm,0mm">
                            <w:txbxContent>
                              <w:p>
                                <w:pPr>
                                  <w:ind w:left="20" w:right="34"/>
                                  <w:spacing w:before="19" w:line="259" w:lineRule="auto"/>
                                  <w:jc w:val="both"/>
                                  <w:rPr>
                                    <w:rFonts w:ascii="SimSun" w:hAnsi="SimSun" w:eastAsia="SimSun" w:cs="SimSun"/>
                                    <w:sz w:val="20"/>
                                    <w:szCs w:val="20"/>
                                  </w:rPr>
                                </w:pPr>
                                <w:r>
                                  <w:rPr>
                                    <w:rFonts w:ascii="FangSong" w:hAnsi="FangSong" w:eastAsia="FangSong" w:cs="FangSong"/>
                                    <w:sz w:val="20"/>
                                    <w:szCs w:val="20"/>
                                    <w:spacing w:val="-9"/>
                                  </w:rPr>
                                  <w:t>碳酸氢钠溶液碱化尿液；纠正</w:t>
                                </w:r>
                                <w:r>
                                  <w:rPr>
                                    <w:rFonts w:ascii="FangSong" w:hAnsi="FangSong" w:eastAsia="FangSong" w:cs="FangSong"/>
                                    <w:sz w:val="20"/>
                                    <w:szCs w:val="20"/>
                                    <w:spacing w:val="11"/>
                                  </w:rPr>
                                  <w:t xml:space="preserve"> </w:t>
                                </w:r>
                                <w:r>
                                  <w:rPr>
                                    <w:rFonts w:ascii="SimSun" w:hAnsi="SimSun" w:eastAsia="SimSun" w:cs="SimSun"/>
                                    <w:sz w:val="20"/>
                                    <w:szCs w:val="20"/>
                                    <w:spacing w:val="-23"/>
                                  </w:rPr>
                                  <w:t>低钾血症、代谢性酸中毒；维生</w:t>
                                </w:r>
                                <w:r>
                                  <w:rPr>
                                    <w:rFonts w:ascii="SimSun" w:hAnsi="SimSun" w:eastAsia="SimSun" w:cs="SimSun"/>
                                    <w:sz w:val="20"/>
                                    <w:szCs w:val="20"/>
                                    <w:spacing w:val="9"/>
                                  </w:rPr>
                                  <w:t xml:space="preserve"> </w:t>
                                </w:r>
                                <w:r>
                                  <w:rPr>
                                    <w:rFonts w:ascii="SimSun" w:hAnsi="SimSun" w:eastAsia="SimSun" w:cs="SimSun"/>
                                    <w:sz w:val="20"/>
                                    <w:szCs w:val="20"/>
                                    <w:spacing w:val="-4"/>
                                  </w:rPr>
                                  <w:t>素K</w:t>
                                </w:r>
                                <w:r>
                                  <w:rPr>
                                    <w:rFonts w:ascii="Calibri" w:hAnsi="Calibri" w:eastAsia="Calibri" w:cs="Calibri"/>
                                    <w:sz w:val="20"/>
                                    <w:szCs w:val="20"/>
                                    <w:spacing w:val="-4"/>
                                  </w:rPr>
                                  <w:t>₁</w:t>
                                </w:r>
                                <w:r>
                                  <w:rPr>
                                    <w:rFonts w:ascii="Calibri" w:hAnsi="Calibri" w:eastAsia="Calibri" w:cs="Calibri"/>
                                    <w:sz w:val="20"/>
                                    <w:szCs w:val="20"/>
                                    <w:spacing w:val="-19"/>
                                  </w:rPr>
                                  <w:t xml:space="preserve"> </w:t>
                                </w:r>
                                <w:r>
                                  <w:rPr>
                                    <w:rFonts w:ascii="SimSun" w:hAnsi="SimSun" w:eastAsia="SimSun" w:cs="SimSun"/>
                                    <w:sz w:val="20"/>
                                    <w:szCs w:val="20"/>
                                    <w:spacing w:val="-4"/>
                                  </w:rPr>
                                  <w:t>10～25mg</w:t>
                                </w:r>
                                <w:r>
                                  <w:rPr>
                                    <w:rFonts w:ascii="SimSun" w:hAnsi="SimSun" w:eastAsia="SimSun" w:cs="SimSun"/>
                                    <w:sz w:val="20"/>
                                    <w:szCs w:val="20"/>
                                    <w:spacing w:val="75"/>
                                  </w:rPr>
                                  <w:t xml:space="preserve"> </w:t>
                                </w:r>
                                <w:r>
                                  <w:rPr>
                                    <w:rFonts w:ascii="SimSun" w:hAnsi="SimSun" w:eastAsia="SimSun" w:cs="SimSun"/>
                                    <w:sz w:val="20"/>
                                    <w:szCs w:val="20"/>
                                    <w:spacing w:val="-4"/>
                                  </w:rPr>
                                  <w:t>肌注止血；血</w:t>
                                </w:r>
                                <w:r>
                                  <w:rPr>
                                    <w:rFonts w:ascii="SimSun" w:hAnsi="SimSun" w:eastAsia="SimSun" w:cs="SimSun"/>
                                    <w:sz w:val="20"/>
                                    <w:szCs w:val="20"/>
                                  </w:rPr>
                                  <w:t xml:space="preserve"> </w:t>
                                </w:r>
                                <w:r>
                                  <w:rPr>
                                    <w:rFonts w:ascii="SimSun" w:hAnsi="SimSun" w:eastAsia="SimSun" w:cs="SimSun"/>
                                    <w:sz w:val="20"/>
                                    <w:szCs w:val="20"/>
                                    <w:spacing w:val="-3"/>
                                  </w:rPr>
                                  <w:t>液透析</w:t>
                                </w:r>
                              </w:p>
                              <w:p>
                                <w:pPr>
                                  <w:ind w:left="20"/>
                                  <w:spacing w:before="134" w:line="214" w:lineRule="auto"/>
                                  <w:rPr>
                                    <w:rFonts w:ascii="SimSun" w:hAnsi="SimSun" w:eastAsia="SimSun" w:cs="SimSun"/>
                                    <w:sz w:val="20"/>
                                    <w:szCs w:val="20"/>
                                  </w:rPr>
                                </w:pPr>
                                <w:r>
                                  <w:rPr>
                                    <w:rFonts w:ascii="SimSun" w:hAnsi="SimSun" w:eastAsia="SimSun" w:cs="SimSun"/>
                                    <w:sz w:val="20"/>
                                    <w:szCs w:val="20"/>
                                    <w:spacing w:val="-10"/>
                                  </w:rPr>
                                  <w:t>躁动时：地西泮10mg,肌注</w:t>
                                </w:r>
                              </w:p>
                              <w:p>
                                <w:pPr>
                                  <w:ind w:left="20"/>
                                  <w:spacing w:before="53" w:line="219" w:lineRule="auto"/>
                                  <w:rPr>
                                    <w:rFonts w:ascii="SimSun" w:hAnsi="SimSun" w:eastAsia="SimSun" w:cs="SimSun"/>
                                    <w:sz w:val="20"/>
                                    <w:szCs w:val="20"/>
                                  </w:rPr>
                                </w:pPr>
                                <w:r>
                                  <w:rPr>
                                    <w:rFonts w:ascii="SimSun" w:hAnsi="SimSun" w:eastAsia="SimSun" w:cs="SimSun"/>
                                    <w:sz w:val="20"/>
                                    <w:szCs w:val="20"/>
                                    <w:spacing w:val="-23"/>
                                  </w:rPr>
                                  <w:t>惊厥时：地西泮、苯巴比妥钠</w:t>
                                </w:r>
                              </w:p>
                              <w:p>
                                <w:pPr>
                                  <w:ind w:left="20" w:right="20"/>
                                  <w:spacing w:before="44" w:line="260" w:lineRule="auto"/>
                                  <w:rPr>
                                    <w:rFonts w:ascii="SimSun" w:hAnsi="SimSun" w:eastAsia="SimSun" w:cs="SimSun"/>
                                    <w:sz w:val="20"/>
                                    <w:szCs w:val="20"/>
                                  </w:rPr>
                                </w:pPr>
                                <w:r>
                                  <w:rPr>
                                    <w:rFonts w:ascii="SimSun" w:hAnsi="SimSun" w:eastAsia="SimSun" w:cs="SimSun"/>
                                    <w:sz w:val="20"/>
                                    <w:szCs w:val="20"/>
                                    <w:spacing w:val="7"/>
                                  </w:rPr>
                                  <w:t>解毒药：维生素</w:t>
                                </w:r>
                                <w:r>
                                  <w:rPr>
                                    <w:rFonts w:ascii="SimSun" w:hAnsi="SimSun" w:eastAsia="SimSun" w:cs="SimSun"/>
                                    <w:sz w:val="20"/>
                                    <w:szCs w:val="20"/>
                                    <w:spacing w:val="-4"/>
                                  </w:rPr>
                                  <w:t xml:space="preserve"> </w:t>
                                </w:r>
                                <w:r>
                                  <w:rPr>
                                    <w:rFonts w:ascii="SimSun" w:hAnsi="SimSun" w:eastAsia="SimSun" w:cs="SimSun"/>
                                    <w:sz w:val="20"/>
                                    <w:szCs w:val="20"/>
                                    <w:spacing w:val="7"/>
                                  </w:rPr>
                                  <w:t>B</w:t>
                                </w:r>
                                <w:r>
                                  <w:rPr>
                                    <w:rFonts w:ascii="Calibri" w:hAnsi="Calibri" w:eastAsia="Calibri" w:cs="Calibri"/>
                                    <w:sz w:val="20"/>
                                    <w:szCs w:val="20"/>
                                    <w:spacing w:val="7"/>
                                  </w:rPr>
                                  <w:t>₆</w:t>
                                </w:r>
                                <w:r>
                                  <w:rPr>
                                    <w:rFonts w:ascii="Calibri" w:hAnsi="Calibri" w:eastAsia="Calibri" w:cs="Calibri"/>
                                    <w:sz w:val="20"/>
                                    <w:szCs w:val="20"/>
                                    <w:spacing w:val="3"/>
                                  </w:rPr>
                                  <w:t xml:space="preserve">   </w:t>
                                </w:r>
                                <w:r>
                                  <w:rPr>
                                    <w:rFonts w:ascii="SimSun" w:hAnsi="SimSun" w:eastAsia="SimSun" w:cs="SimSun"/>
                                    <w:sz w:val="20"/>
                                    <w:szCs w:val="20"/>
                                    <w:spacing w:val="7"/>
                                  </w:rPr>
                                  <w:t>200</w:t>
                                </w:r>
                                <w:r>
                                  <w:rPr>
                                    <w:rFonts w:ascii="SimSun" w:hAnsi="SimSun" w:eastAsia="SimSun" w:cs="SimSun"/>
                                    <w:sz w:val="20"/>
                                    <w:szCs w:val="20"/>
                                    <w:spacing w:val="41"/>
                                  </w:rPr>
                                  <w:t xml:space="preserve"> </w:t>
                                </w:r>
                                <w:r>
                                  <w:rPr>
                                    <w:rFonts w:ascii="SimSun" w:hAnsi="SimSun" w:eastAsia="SimSun" w:cs="SimSun"/>
                                    <w:sz w:val="20"/>
                                    <w:szCs w:val="20"/>
                                    <w:spacing w:val="7"/>
                                  </w:rPr>
                                  <w:t>~</w:t>
                                </w:r>
                                <w:r>
                                  <w:rPr>
                                    <w:rFonts w:ascii="SimSun" w:hAnsi="SimSun" w:eastAsia="SimSun" w:cs="SimSun"/>
                                    <w:sz w:val="20"/>
                                    <w:szCs w:val="20"/>
                                  </w:rPr>
                                  <w:t xml:space="preserve"> </w:t>
                                </w:r>
                                <w:r>
                                  <w:rPr>
                                    <w:rFonts w:ascii="SimSun" w:hAnsi="SimSun" w:eastAsia="SimSun" w:cs="SimSun"/>
                                    <w:sz w:val="20"/>
                                    <w:szCs w:val="20"/>
                                    <w:spacing w:val="7"/>
                                  </w:rPr>
                                  <w:t>400</w:t>
                                </w:r>
                                <w:r>
                                  <w:rPr>
                                    <w:rFonts w:ascii="SimSun" w:hAnsi="SimSun" w:eastAsia="SimSun" w:cs="SimSun"/>
                                    <w:sz w:val="20"/>
                                    <w:szCs w:val="20"/>
                                  </w:rPr>
                                  <w:t>mg</w:t>
                                </w:r>
                                <w:r>
                                  <w:rPr>
                                    <w:rFonts w:ascii="SimSun" w:hAnsi="SimSun" w:eastAsia="SimSun" w:cs="SimSun"/>
                                    <w:sz w:val="20"/>
                                    <w:szCs w:val="20"/>
                                    <w:spacing w:val="7"/>
                                  </w:rPr>
                                  <w:t>/d,静脉滴注；烟酰胺</w:t>
                                </w:r>
                                <w:r>
                                  <w:rPr>
                                    <w:rFonts w:ascii="SimSun" w:hAnsi="SimSun" w:eastAsia="SimSun" w:cs="SimSun"/>
                                    <w:sz w:val="20"/>
                                    <w:szCs w:val="20"/>
                                    <w:spacing w:val="10"/>
                                  </w:rPr>
                                  <w:t xml:space="preserve"> </w:t>
                                </w:r>
                                <w:r>
                                  <w:rPr>
                                    <w:rFonts w:ascii="SimSun" w:hAnsi="SimSun" w:eastAsia="SimSun" w:cs="SimSun"/>
                                    <w:sz w:val="20"/>
                                    <w:szCs w:val="20"/>
                                    <w:spacing w:val="-2"/>
                                  </w:rPr>
                                  <w:t>400mg/d,静脉滴注</w:t>
                                </w:r>
                              </w:p>
                            </w:txbxContent>
                          </v:textbox>
                        </v:shape>
                        <v:shape id="_x0000_s202" style="position:absolute;left:6510;top:3178;width:2528;height:84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20"/>
                                    <w:szCs w:val="20"/>
                                  </w:rPr>
                                </w:pPr>
                                <w:r>
                                  <w:rPr>
                                    <w:rFonts w:ascii="SimSun" w:hAnsi="SimSun" w:eastAsia="SimSun" w:cs="SimSun"/>
                                    <w:sz w:val="20"/>
                                    <w:szCs w:val="20"/>
                                    <w:spacing w:val="-20"/>
                                  </w:rPr>
                                  <w:t>解毒药：阿托品</w:t>
                                </w:r>
                              </w:p>
                              <w:p>
                                <w:pPr>
                                  <w:ind w:left="20" w:right="20"/>
                                  <w:spacing w:before="33" w:line="244" w:lineRule="auto"/>
                                  <w:rPr>
                                    <w:rFonts w:ascii="SimSun" w:hAnsi="SimSun" w:eastAsia="SimSun" w:cs="SimSun"/>
                                    <w:sz w:val="20"/>
                                    <w:szCs w:val="20"/>
                                  </w:rPr>
                                </w:pPr>
                                <w:r>
                                  <w:rPr>
                                    <w:rFonts w:ascii="SimSun" w:hAnsi="SimSun" w:eastAsia="SimSun" w:cs="SimSun"/>
                                    <w:sz w:val="20"/>
                                    <w:szCs w:val="20"/>
                                    <w:spacing w:val="-9"/>
                                  </w:rPr>
                                  <w:t>心动过缓肌注阿托品；抗心律</w:t>
                                </w:r>
                                <w:r>
                                  <w:rPr>
                                    <w:rFonts w:ascii="SimSun" w:hAnsi="SimSun" w:eastAsia="SimSun" w:cs="SimSun"/>
                                    <w:sz w:val="20"/>
                                    <w:szCs w:val="20"/>
                                    <w:spacing w:val="3"/>
                                  </w:rPr>
                                  <w:t xml:space="preserve"> </w:t>
                                </w:r>
                                <w:r>
                                  <w:rPr>
                                    <w:rFonts w:ascii="SimSun" w:hAnsi="SimSun" w:eastAsia="SimSun" w:cs="SimSun"/>
                                    <w:sz w:val="20"/>
                                    <w:szCs w:val="20"/>
                                    <w:spacing w:val="-19"/>
                                  </w:rPr>
                                  <w:t>失常药；复苏措施</w:t>
                                </w:r>
                              </w:p>
                            </w:txbxContent>
                          </v:textbox>
                        </v:shape>
                        <v:shape id="_x0000_s203" style="position:absolute;left:420;top:3148;width:1731;height:1148;" filled="false" stroked="false" type="#_x0000_t202">
                          <v:fill on="false"/>
                          <v:stroke on="false"/>
                          <v:path/>
                          <v:imagedata o:title=""/>
                          <o:lock v:ext="edit" aspectratio="false"/>
                          <v:textbox inset="0mm,0mm,0mm,0mm">
                            <w:txbxContent>
                              <w:p>
                                <w:pPr>
                                  <w:ind w:left="20"/>
                                  <w:spacing w:before="20" w:line="289" w:lineRule="exact"/>
                                  <w:rPr>
                                    <w:rFonts w:ascii="SimSun" w:hAnsi="SimSun" w:eastAsia="SimSun" w:cs="SimSun"/>
                                    <w:sz w:val="20"/>
                                    <w:szCs w:val="20"/>
                                  </w:rPr>
                                </w:pPr>
                                <w:r>
                                  <w:rPr>
                                    <w:rFonts w:ascii="SimSun" w:hAnsi="SimSun" w:eastAsia="SimSun" w:cs="SimSun"/>
                                    <w:sz w:val="20"/>
                                    <w:szCs w:val="20"/>
                                    <w:spacing w:val="-3"/>
                                    <w:position w:val="6"/>
                                  </w:rPr>
                                  <w:t>乌头</w:t>
                                </w:r>
                              </w:p>
                              <w:p>
                                <w:pPr>
                                  <w:ind w:left="20"/>
                                  <w:spacing w:line="218" w:lineRule="auto"/>
                                  <w:rPr>
                                    <w:rFonts w:ascii="SimSun" w:hAnsi="SimSun" w:eastAsia="SimSun" w:cs="SimSun"/>
                                    <w:sz w:val="20"/>
                                    <w:szCs w:val="20"/>
                                  </w:rPr>
                                </w:pPr>
                                <w:r>
                                  <w:rPr>
                                    <w:rFonts w:ascii="SimSun" w:hAnsi="SimSun" w:eastAsia="SimSun" w:cs="SimSun"/>
                                    <w:sz w:val="20"/>
                                    <w:szCs w:val="20"/>
                                    <w:spacing w:val="-1"/>
                                  </w:rPr>
                                  <w:t>附子</w:t>
                                </w:r>
                              </w:p>
                              <w:p>
                                <w:pPr>
                                  <w:ind w:left="20" w:right="20"/>
                                  <w:spacing w:before="52" w:line="244" w:lineRule="auto"/>
                                  <w:rPr>
                                    <w:rFonts w:ascii="SimSun" w:hAnsi="SimSun" w:eastAsia="SimSun" w:cs="SimSun"/>
                                    <w:sz w:val="20"/>
                                    <w:szCs w:val="20"/>
                                  </w:rPr>
                                </w:pPr>
                                <w:r>
                                  <w:rPr>
                                    <w:rFonts w:ascii="SimSun" w:hAnsi="SimSun" w:eastAsia="SimSun" w:cs="SimSun"/>
                                    <w:sz w:val="20"/>
                                    <w:szCs w:val="20"/>
                                    <w:spacing w:val="18"/>
                                  </w:rPr>
                                  <w:t>雪上</w:t>
                                </w:r>
                                <w:r>
                                  <w:rPr>
                                    <w:rFonts w:ascii="SimSun" w:hAnsi="SimSun" w:eastAsia="SimSun" w:cs="SimSun"/>
                                    <w:sz w:val="20"/>
                                    <w:szCs w:val="20"/>
                                    <w:spacing w:val="-55"/>
                                  </w:rPr>
                                  <w:t xml:space="preserve"> </w:t>
                                </w:r>
                                <w:r>
                                  <w:rPr>
                                    <w:rFonts w:ascii="SimSun" w:hAnsi="SimSun" w:eastAsia="SimSun" w:cs="SimSun"/>
                                    <w:sz w:val="20"/>
                                    <w:szCs w:val="20"/>
                                    <w:spacing w:val="18"/>
                                  </w:rPr>
                                  <w:t>一枝蒿(岩乌</w:t>
                                </w:r>
                                <w:r>
                                  <w:rPr>
                                    <w:rFonts w:ascii="SimSun" w:hAnsi="SimSun" w:eastAsia="SimSun" w:cs="SimSun"/>
                                    <w:sz w:val="20"/>
                                    <w:szCs w:val="20"/>
                                  </w:rPr>
                                  <w:t xml:space="preserve"> </w:t>
                                </w:r>
                                <w:r>
                                  <w:rPr>
                                    <w:rFonts w:ascii="SimSun" w:hAnsi="SimSun" w:eastAsia="SimSun" w:cs="SimSun"/>
                                    <w:sz w:val="20"/>
                                    <w:szCs w:val="20"/>
                                    <w:spacing w:val="-6"/>
                                  </w:rPr>
                                  <w:t>头</w:t>
                                </w:r>
                                <w:r>
                                  <w:rPr>
                                    <w:rFonts w:ascii="SimSun" w:hAnsi="SimSun" w:eastAsia="SimSun" w:cs="SimSun"/>
                                    <w:sz w:val="20"/>
                                    <w:szCs w:val="20"/>
                                    <w:spacing w:val="-37"/>
                                  </w:rPr>
                                  <w:t xml:space="preserve"> </w:t>
                                </w:r>
                                <w:r>
                                  <w:rPr>
                                    <w:rFonts w:ascii="SimSun" w:hAnsi="SimSun" w:eastAsia="SimSun" w:cs="SimSun"/>
                                    <w:sz w:val="20"/>
                                    <w:szCs w:val="20"/>
                                    <w:spacing w:val="-6"/>
                                  </w:rPr>
                                  <w:t>)</w:t>
                                </w:r>
                              </w:p>
                            </w:txbxContent>
                          </v:textbox>
                        </v:shape>
                        <v:shape id="_x0000_s204" style="position:absolute;left:420;top:1340;width:824;height:1426;" filled="false" stroked="false" type="#_x0000_t202">
                          <v:fill on="false"/>
                          <v:stroke on="false"/>
                          <v:path/>
                          <v:imagedata o:title=""/>
                          <o:lock v:ext="edit" aspectratio="false"/>
                          <v:textbox inset="0mm,0mm,0mm,0mm">
                            <w:txbxContent>
                              <w:p>
                                <w:pPr>
                                  <w:ind w:left="20"/>
                                  <w:spacing w:before="20" w:line="221" w:lineRule="auto"/>
                                  <w:rPr>
                                    <w:rFonts w:ascii="SimSun" w:hAnsi="SimSun" w:eastAsia="SimSun" w:cs="SimSun"/>
                                    <w:sz w:val="20"/>
                                    <w:szCs w:val="20"/>
                                  </w:rPr>
                                </w:pPr>
                                <w:r>
                                  <w:rPr>
                                    <w:rFonts w:ascii="SimSun" w:hAnsi="SimSun" w:eastAsia="SimSun" w:cs="SimSun"/>
                                    <w:sz w:val="20"/>
                                    <w:szCs w:val="20"/>
                                    <w:spacing w:val="-4"/>
                                  </w:rPr>
                                  <w:t>阿托品</w:t>
                                </w:r>
                              </w:p>
                              <w:p>
                                <w:pPr>
                                  <w:ind w:left="20"/>
                                  <w:spacing w:before="46" w:line="219" w:lineRule="auto"/>
                                  <w:rPr>
                                    <w:rFonts w:ascii="SimSun" w:hAnsi="SimSun" w:eastAsia="SimSun" w:cs="SimSun"/>
                                    <w:sz w:val="20"/>
                                    <w:szCs w:val="20"/>
                                  </w:rPr>
                                </w:pPr>
                                <w:r>
                                  <w:rPr>
                                    <w:rFonts w:ascii="SimSun" w:hAnsi="SimSun" w:eastAsia="SimSun" w:cs="SimSun"/>
                                    <w:sz w:val="20"/>
                                    <w:szCs w:val="20"/>
                                    <w:spacing w:val="-3"/>
                                  </w:rPr>
                                  <w:t>颠茄</w:t>
                                </w:r>
                              </w:p>
                              <w:p>
                                <w:pPr>
                                  <w:ind w:left="20"/>
                                  <w:spacing w:before="54" w:line="219" w:lineRule="auto"/>
                                  <w:rPr>
                                    <w:rFonts w:ascii="SimSun" w:hAnsi="SimSun" w:eastAsia="SimSun" w:cs="SimSun"/>
                                    <w:sz w:val="20"/>
                                    <w:szCs w:val="20"/>
                                  </w:rPr>
                                </w:pPr>
                                <w:r>
                                  <w:rPr>
                                    <w:rFonts w:ascii="SimSun" w:hAnsi="SimSun" w:eastAsia="SimSun" w:cs="SimSun"/>
                                    <w:sz w:val="20"/>
                                    <w:szCs w:val="20"/>
                                    <w:spacing w:val="-3"/>
                                  </w:rPr>
                                  <w:t>曼陀罗</w:t>
                                </w:r>
                              </w:p>
                              <w:p>
                                <w:pPr>
                                  <w:ind w:left="20" w:right="20"/>
                                  <w:spacing w:before="63" w:line="234" w:lineRule="auto"/>
                                  <w:rPr>
                                    <w:rFonts w:ascii="SimSun" w:hAnsi="SimSun" w:eastAsia="SimSun" w:cs="SimSun"/>
                                    <w:sz w:val="20"/>
                                    <w:szCs w:val="20"/>
                                  </w:rPr>
                                </w:pPr>
                                <w:r>
                                  <w:rPr>
                                    <w:rFonts w:ascii="SimSun" w:hAnsi="SimSun" w:eastAsia="SimSun" w:cs="SimSun"/>
                                    <w:sz w:val="20"/>
                                    <w:szCs w:val="20"/>
                                    <w:spacing w:val="-4"/>
                                  </w:rPr>
                                  <w:t>(洋金花)</w:t>
                                </w:r>
                                <w:r>
                                  <w:rPr>
                                    <w:rFonts w:ascii="SimSun" w:hAnsi="SimSun" w:eastAsia="SimSun" w:cs="SimSun"/>
                                    <w:sz w:val="20"/>
                                    <w:szCs w:val="20"/>
                                    <w:spacing w:val="2"/>
                                  </w:rPr>
                                  <w:t xml:space="preserve"> </w:t>
                                </w:r>
                                <w:r>
                                  <w:rPr>
                                    <w:rFonts w:ascii="SimSun" w:hAnsi="SimSun" w:eastAsia="SimSun" w:cs="SimSun"/>
                                    <w:sz w:val="20"/>
                                    <w:szCs w:val="20"/>
                                    <w:spacing w:val="-8"/>
                                  </w:rPr>
                                  <w:t>异烟肼</w:t>
                                </w:r>
                              </w:p>
                            </w:txbxContent>
                          </v:textbox>
                        </v:shape>
                        <v:shape id="_x0000_s205" style="position:absolute;left:2310;top:1369;width:808;height:1371;"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10mg</w:t>
                                </w:r>
                              </w:p>
                              <w:p>
                                <w:pPr>
                                  <w:spacing w:line="301" w:lineRule="auto"/>
                                  <w:rPr>
                                    <w:rFonts w:ascii="Arial"/>
                                    <w:sz w:val="21"/>
                                  </w:rPr>
                                </w:pPr>
                                <w:r/>
                              </w:p>
                              <w:p>
                                <w:pPr>
                                  <w:ind w:left="20"/>
                                  <w:spacing w:before="65" w:line="220" w:lineRule="auto"/>
                                  <w:rPr>
                                    <w:rFonts w:ascii="SimSun" w:hAnsi="SimSun" w:eastAsia="SimSun" w:cs="SimSun"/>
                                    <w:sz w:val="20"/>
                                    <w:szCs w:val="20"/>
                                  </w:rPr>
                                </w:pPr>
                                <w:r>
                                  <w:rPr>
                                    <w:rFonts w:ascii="SimSun" w:hAnsi="SimSun" w:eastAsia="SimSun" w:cs="SimSun"/>
                                    <w:sz w:val="20"/>
                                    <w:szCs w:val="20"/>
                                    <w:spacing w:val="16"/>
                                  </w:rPr>
                                  <w:t>种子9粒</w:t>
                                </w:r>
                              </w:p>
                              <w:p>
                                <w:pPr>
                                  <w:spacing w:line="303" w:lineRule="auto"/>
                                  <w:rPr>
                                    <w:rFonts w:ascii="Arial"/>
                                    <w:sz w:val="21"/>
                                  </w:rPr>
                                </w:pPr>
                                <w:r/>
                              </w:p>
                              <w:p>
                                <w:pPr>
                                  <w:ind w:left="20"/>
                                  <w:spacing w:before="57" w:line="18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6"/>
                                  </w:rPr>
                                  <w:t>10g</w:t>
                                </w:r>
                              </w:p>
                            </w:txbxContent>
                          </v:textbox>
                        </v:shape>
                        <v:shape id="_x0000_s206" style="position:absolute;left:420;top:108;width:789;height:547;" filled="false" stroked="false" type="#_x0000_t202">
                          <v:fill on="false"/>
                          <v:stroke on="false"/>
                          <v:path/>
                          <v:imagedata o:title=""/>
                          <o:lock v:ext="edit" aspectratio="false"/>
                          <v:textbox inset="0mm,0mm,0mm,0mm">
                            <w:txbxContent>
                              <w:p>
                                <w:pPr>
                                  <w:ind w:left="20" w:right="20"/>
                                  <w:spacing w:before="20" w:line="234" w:lineRule="auto"/>
                                  <w:rPr>
                                    <w:rFonts w:ascii="SimSun" w:hAnsi="SimSun" w:eastAsia="SimSun" w:cs="SimSun"/>
                                    <w:sz w:val="20"/>
                                    <w:szCs w:val="20"/>
                                  </w:rPr>
                                </w:pPr>
                                <w:r>
                                  <w:rPr>
                                    <w:rFonts w:ascii="SimSun" w:hAnsi="SimSun" w:eastAsia="SimSun" w:cs="SimSun"/>
                                    <w:sz w:val="20"/>
                                    <w:szCs w:val="20"/>
                                    <w:spacing w:val="-13"/>
                                  </w:rPr>
                                  <w:t>水杨酸类</w:t>
                                </w:r>
                                <w:r>
                                  <w:rPr>
                                    <w:rFonts w:ascii="SimSun" w:hAnsi="SimSun" w:eastAsia="SimSun" w:cs="SimSun"/>
                                    <w:sz w:val="20"/>
                                    <w:szCs w:val="20"/>
                                  </w:rPr>
                                  <w:t xml:space="preserve"> </w:t>
                                </w:r>
                                <w:r>
                                  <w:rPr>
                                    <w:rFonts w:ascii="SimSun" w:hAnsi="SimSun" w:eastAsia="SimSun" w:cs="SimSun"/>
                                    <w:sz w:val="20"/>
                                    <w:szCs w:val="20"/>
                                    <w:spacing w:val="-14"/>
                                  </w:rPr>
                                  <w:t>阿司匹林</w:t>
                                </w:r>
                              </w:p>
                            </w:txbxContent>
                          </v:textbox>
                        </v:shape>
                        <v:shape id="_x0000_s207" style="position:absolute;left:2310;top:97;width:615;height:562;" filled="false" stroked="false" type="#_x0000_t202">
                          <v:fill on="false"/>
                          <v:stroke on="false"/>
                          <v:path/>
                          <v:imagedata o:title=""/>
                          <o:lock v:ext="edit" aspectratio="false"/>
                          <v:textbox inset="0mm,0mm,0mm,0mm">
                            <w:txbxContent>
                              <w:p>
                                <w:pPr>
                                  <w:ind w:left="20"/>
                                  <w:spacing w:before="20" w:line="21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4"/>
                                  </w:rPr>
                                  <w:t>10</w:t>
                                </w:r>
                                <w:r>
                                  <w:rPr>
                                    <w:rFonts w:ascii="SimSun" w:hAnsi="SimSun" w:eastAsia="SimSun" w:cs="SimSun"/>
                                    <w:sz w:val="17"/>
                                    <w:szCs w:val="17"/>
                                    <w:spacing w:val="-4"/>
                                  </w:rPr>
                                  <w:t>～</w:t>
                                </w:r>
                                <w:r>
                                  <w:rPr>
                                    <w:rFonts w:ascii="Times New Roman" w:hAnsi="Times New Roman" w:eastAsia="Times New Roman" w:cs="Times New Roman"/>
                                    <w:sz w:val="17"/>
                                    <w:szCs w:val="17"/>
                                    <w:spacing w:val="-4"/>
                                  </w:rPr>
                                  <w:t>20g</w:t>
                                </w:r>
                              </w:p>
                              <w:p>
                                <w:pPr>
                                  <w:ind w:left="20"/>
                                  <w:spacing w:before="147" w:line="18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20g</w:t>
                                </w:r>
                              </w:p>
                            </w:txbxContent>
                          </v:textbox>
                        </v:shape>
                        <v:shape id="_x0000_s208" style="position:absolute;left:0;top:1678;width:272;height:1000;" filled="false" stroked="false" type="#_x0000_t202">
                          <v:fill on="false"/>
                          <v:stroke on="false"/>
                          <v:path/>
                          <v:imagedata o:title=""/>
                          <o:lock v:ext="edit" aspectratio="false"/>
                          <v:textbox inset="0mm,0mm,0mm,0mm" style="layout-flow:vertical-ideographic;">
                            <w:txbxContent>
                              <w:p>
                                <w:pPr>
                                  <w:ind w:left="20"/>
                                  <w:spacing w:before="19" w:line="209" w:lineRule="auto"/>
                                  <w:rPr>
                                    <w:rFonts w:ascii="SimSun" w:hAnsi="SimSun" w:eastAsia="SimSun" w:cs="SimSun"/>
                                    <w:sz w:val="20"/>
                                    <w:szCs w:val="20"/>
                                  </w:rPr>
                                </w:pPr>
                                <w:r>
                                  <w:rPr>
                                    <w:rFonts w:ascii="SimSun" w:hAnsi="SimSun" w:eastAsia="SimSun" w:cs="SimSun"/>
                                    <w:sz w:val="20"/>
                                    <w:szCs w:val="20"/>
                                    <w:spacing w:val="40"/>
                                  </w:rPr>
                                  <w:t>中西药物</w:t>
                                </w:r>
                              </w:p>
                            </w:txbxContent>
                          </v:textbox>
                        </v:shape>
                      </v:group>
                    </w:pict>
                  </w:r>
                </w:p>
              </w:tc>
            </w:tr>
            <w:tr>
              <w:trPr>
                <w:trHeight w:val="1226" w:hRule="atLeast"/>
              </w:trPr>
              <w:tc>
                <w:tcPr>
                  <w:tcW w:w="407" w:type="dxa"/>
                  <w:vAlign w:val="top"/>
                  <w:vMerge w:val="restart"/>
                  <w:textDirection w:val="tbRlV"/>
                  <w:tcBorders>
                    <w:bottom w:val="none" w:color="000000" w:sz="2" w:space="0"/>
                  </w:tcBorders>
                </w:tcPr>
                <w:p>
                  <w:pPr>
                    <w:ind w:left="1472"/>
                    <w:spacing w:before="102" w:line="216" w:lineRule="auto"/>
                    <w:rPr>
                      <w:rFonts w:ascii="SimSun" w:hAnsi="SimSun" w:eastAsia="SimSun" w:cs="SimSun"/>
                      <w:sz w:val="22"/>
                      <w:szCs w:val="22"/>
                    </w:rPr>
                  </w:pPr>
                  <w:r>
                    <w:rPr>
                      <w:rFonts w:ascii="SimSun" w:hAnsi="SimSun" w:eastAsia="SimSun" w:cs="SimSun"/>
                      <w:sz w:val="22"/>
                      <w:szCs w:val="22"/>
                      <w:spacing w:val="21"/>
                    </w:rPr>
                    <w:t>有毒动植物</w:t>
                  </w:r>
                </w:p>
              </w:tc>
              <w:tc>
                <w:tcPr>
                  <w:tcW w:w="1512" w:type="dxa"/>
                  <w:vAlign w:val="top"/>
                </w:tcPr>
                <w:p>
                  <w:pPr>
                    <w:ind w:left="103"/>
                    <w:spacing w:before="141" w:line="219" w:lineRule="auto"/>
                    <w:rPr>
                      <w:rFonts w:ascii="SimSun" w:hAnsi="SimSun" w:eastAsia="SimSun" w:cs="SimSun"/>
                      <w:sz w:val="20"/>
                      <w:szCs w:val="20"/>
                    </w:rPr>
                  </w:pPr>
                  <w:r>
                    <w:rPr>
                      <w:rFonts w:ascii="SimSun" w:hAnsi="SimSun" w:eastAsia="SimSun" w:cs="SimSun"/>
                      <w:sz w:val="20"/>
                      <w:szCs w:val="20"/>
                      <w:spacing w:val="-3"/>
                    </w:rPr>
                    <w:t>毒蕈</w:t>
                  </w:r>
                </w:p>
                <w:p>
                  <w:pPr>
                    <w:ind w:left="303"/>
                    <w:spacing w:before="32" w:line="290" w:lineRule="exact"/>
                    <w:rPr>
                      <w:rFonts w:ascii="SimSun" w:hAnsi="SimSun" w:eastAsia="SimSun" w:cs="SimSun"/>
                      <w:sz w:val="20"/>
                      <w:szCs w:val="20"/>
                    </w:rPr>
                  </w:pPr>
                  <w:r>
                    <w:rPr>
                      <w:rFonts w:ascii="SimSun" w:hAnsi="SimSun" w:eastAsia="SimSun" w:cs="SimSun"/>
                      <w:sz w:val="20"/>
                      <w:szCs w:val="20"/>
                      <w:spacing w:val="-2"/>
                      <w:position w:val="6"/>
                    </w:rPr>
                    <w:t>捕蝇蕈</w:t>
                  </w:r>
                </w:p>
                <w:p>
                  <w:pPr>
                    <w:ind w:left="303"/>
                    <w:spacing w:line="219" w:lineRule="auto"/>
                    <w:rPr>
                      <w:rFonts w:ascii="SimSun" w:hAnsi="SimSun" w:eastAsia="SimSun" w:cs="SimSun"/>
                      <w:sz w:val="20"/>
                      <w:szCs w:val="20"/>
                    </w:rPr>
                  </w:pPr>
                  <w:r>
                    <w:rPr>
                      <w:rFonts w:ascii="SimSun" w:hAnsi="SimSun" w:eastAsia="SimSun" w:cs="SimSun"/>
                      <w:sz w:val="20"/>
                      <w:szCs w:val="20"/>
                      <w:spacing w:val="-2"/>
                    </w:rPr>
                    <w:t>斑毒草</w:t>
                  </w:r>
                </w:p>
              </w:tc>
              <w:tc>
                <w:tcPr>
                  <w:tcW w:w="1226" w:type="dxa"/>
                  <w:vAlign w:val="top"/>
                </w:tcPr>
                <w:p>
                  <w:pPr>
                    <w:ind w:left="480"/>
                    <w:spacing w:before="163" w:line="18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0.05g</w:t>
                  </w:r>
                </w:p>
              </w:tc>
              <w:tc>
                <w:tcPr>
                  <w:tcW w:w="3339" w:type="dxa"/>
                  <w:vAlign w:val="top"/>
                </w:tcPr>
                <w:p>
                  <w:pPr>
                    <w:spacing w:line="355" w:lineRule="auto"/>
                    <w:rPr>
                      <w:rFonts w:ascii="Arial"/>
                      <w:sz w:val="21"/>
                    </w:rPr>
                  </w:pPr>
                  <w:r/>
                </w:p>
                <w:p>
                  <w:pPr>
                    <w:ind w:left="1034" w:right="89" w:hanging="240"/>
                    <w:spacing w:before="65" w:line="245" w:lineRule="auto"/>
                    <w:rPr>
                      <w:rFonts w:ascii="SimSun" w:hAnsi="SimSun" w:eastAsia="SimSun" w:cs="SimSun"/>
                      <w:sz w:val="20"/>
                      <w:szCs w:val="20"/>
                    </w:rPr>
                  </w:pPr>
                  <w:r>
                    <w:rPr>
                      <w:rFonts w:ascii="SimSun" w:hAnsi="SimSun" w:eastAsia="SimSun" w:cs="SimSun"/>
                      <w:sz w:val="20"/>
                      <w:szCs w:val="20"/>
                      <w:spacing w:val="3"/>
                    </w:rPr>
                    <w:t>1.神经型：食后1～2小时出</w:t>
                  </w:r>
                  <w:r>
                    <w:rPr>
                      <w:rFonts w:ascii="SimSun" w:hAnsi="SimSun" w:eastAsia="SimSun" w:cs="SimSun"/>
                      <w:sz w:val="20"/>
                      <w:szCs w:val="20"/>
                      <w:spacing w:val="11"/>
                    </w:rPr>
                    <w:t xml:space="preserve"> </w:t>
                  </w:r>
                  <w:r>
                    <w:rPr>
                      <w:rFonts w:ascii="SimSun" w:hAnsi="SimSun" w:eastAsia="SimSun" w:cs="SimSun"/>
                      <w:sz w:val="20"/>
                      <w:szCs w:val="20"/>
                      <w:spacing w:val="-17"/>
                    </w:rPr>
                    <w:t>现副交感神经兴奋症状，继</w:t>
                  </w:r>
                  <w:r>
                    <w:rPr>
                      <w:rFonts w:ascii="SimSun" w:hAnsi="SimSun" w:eastAsia="SimSun" w:cs="SimSun"/>
                      <w:sz w:val="20"/>
                      <w:szCs w:val="20"/>
                      <w:spacing w:val="1"/>
                    </w:rPr>
                    <w:t xml:space="preserve"> </w:t>
                  </w:r>
                  <w:r>
                    <w:rPr>
                      <w:rFonts w:ascii="SimSun" w:hAnsi="SimSun" w:eastAsia="SimSun" w:cs="SimSun"/>
                      <w:sz w:val="20"/>
                      <w:szCs w:val="20"/>
                      <w:spacing w:val="-1"/>
                    </w:rPr>
                    <w:t>而出现类似阿托品中毒样</w:t>
                  </w:r>
                </w:p>
              </w:tc>
              <w:tc>
                <w:tcPr>
                  <w:tcW w:w="2745" w:type="dxa"/>
                  <w:vAlign w:val="top"/>
                </w:tcPr>
                <w:p>
                  <w:pPr>
                    <w:spacing w:line="372" w:lineRule="auto"/>
                    <w:rPr>
                      <w:rFonts w:ascii="Arial"/>
                      <w:sz w:val="21"/>
                    </w:rPr>
                  </w:pPr>
                  <w:r/>
                </w:p>
                <w:p>
                  <w:pPr>
                    <w:ind w:left="115" w:right="68"/>
                    <w:spacing w:before="65" w:line="242" w:lineRule="auto"/>
                    <w:jc w:val="both"/>
                    <w:rPr>
                      <w:rFonts w:ascii="SimSun" w:hAnsi="SimSun" w:eastAsia="SimSun" w:cs="SimSun"/>
                      <w:sz w:val="20"/>
                      <w:szCs w:val="20"/>
                    </w:rPr>
                  </w:pPr>
                  <w:r>
                    <w:rPr>
                      <w:rFonts w:ascii="FangSong" w:hAnsi="FangSong" w:eastAsia="FangSong" w:cs="FangSong"/>
                      <w:sz w:val="20"/>
                      <w:szCs w:val="20"/>
                      <w:spacing w:val="-9"/>
                    </w:rPr>
                    <w:t>副交感神经兴奋时，可服阿托</w:t>
                  </w:r>
                  <w:r>
                    <w:rPr>
                      <w:rFonts w:ascii="FangSong" w:hAnsi="FangSong" w:eastAsia="FangSong" w:cs="FangSong"/>
                      <w:sz w:val="20"/>
                      <w:szCs w:val="20"/>
                      <w:spacing w:val="11"/>
                    </w:rPr>
                    <w:t xml:space="preserve"> </w:t>
                  </w:r>
                  <w:r>
                    <w:rPr>
                      <w:rFonts w:ascii="SimSun" w:hAnsi="SimSun" w:eastAsia="SimSun" w:cs="SimSun"/>
                      <w:sz w:val="20"/>
                      <w:szCs w:val="20"/>
                      <w:spacing w:val="-18"/>
                    </w:rPr>
                    <w:t>品；出现阿托品中毒样症状时，</w:t>
                  </w:r>
                  <w:r>
                    <w:rPr>
                      <w:rFonts w:ascii="SimSun" w:hAnsi="SimSun" w:eastAsia="SimSun" w:cs="SimSun"/>
                      <w:sz w:val="20"/>
                      <w:szCs w:val="20"/>
                      <w:spacing w:val="11"/>
                    </w:rPr>
                    <w:t xml:space="preserve"> </w:t>
                  </w:r>
                  <w:r>
                    <w:rPr>
                      <w:rFonts w:ascii="SimSun" w:hAnsi="SimSun" w:eastAsia="SimSun" w:cs="SimSun"/>
                      <w:sz w:val="20"/>
                      <w:szCs w:val="20"/>
                      <w:spacing w:val="-10"/>
                    </w:rPr>
                    <w:t>可给予地西泮</w:t>
                  </w:r>
                </w:p>
              </w:tc>
            </w:tr>
            <w:tr>
              <w:trPr>
                <w:trHeight w:val="569" w:hRule="atLeast"/>
              </w:trPr>
              <w:tc>
                <w:tcPr>
                  <w:tcW w:w="407" w:type="dxa"/>
                  <w:vAlign w:val="top"/>
                  <w:vMerge w:val="continue"/>
                  <w:textDirection w:val="tbRlV"/>
                  <w:tcBorders>
                    <w:bottom w:val="none" w:color="000000" w:sz="2" w:space="0"/>
                    <w:top w:val="none" w:color="000000" w:sz="2" w:space="0"/>
                  </w:tcBorders>
                </w:tcPr>
                <w:p>
                  <w:pPr>
                    <w:rPr>
                      <w:rFonts w:ascii="Arial"/>
                      <w:sz w:val="21"/>
                    </w:rPr>
                  </w:pPr>
                  <w:r/>
                </w:p>
              </w:tc>
              <w:tc>
                <w:tcPr>
                  <w:tcW w:w="1512" w:type="dxa"/>
                  <w:vAlign w:val="top"/>
                </w:tcPr>
                <w:p>
                  <w:pPr>
                    <w:ind w:left="303"/>
                    <w:spacing w:before="65" w:line="219" w:lineRule="auto"/>
                    <w:rPr>
                      <w:rFonts w:ascii="SimSun" w:hAnsi="SimSun" w:eastAsia="SimSun" w:cs="SimSun"/>
                      <w:sz w:val="20"/>
                      <w:szCs w:val="20"/>
                    </w:rPr>
                  </w:pPr>
                  <w:r>
                    <w:rPr>
                      <w:rFonts w:ascii="SimSun" w:hAnsi="SimSun" w:eastAsia="SimSun" w:cs="SimSun"/>
                      <w:sz w:val="20"/>
                      <w:szCs w:val="20"/>
                      <w:spacing w:val="-12"/>
                    </w:rPr>
                    <w:t>马鞍蕈</w:t>
                  </w:r>
                </w:p>
              </w:tc>
              <w:tc>
                <w:tcPr>
                  <w:tcW w:w="1226" w:type="dxa"/>
                  <w:vAlign w:val="top"/>
                </w:tcPr>
                <w:p>
                  <w:pPr>
                    <w:rPr>
                      <w:rFonts w:ascii="Arial"/>
                      <w:sz w:val="21"/>
                    </w:rPr>
                  </w:pPr>
                  <w:r/>
                </w:p>
              </w:tc>
              <w:tc>
                <w:tcPr>
                  <w:tcW w:w="3339" w:type="dxa"/>
                  <w:vAlign w:val="top"/>
                </w:tcPr>
                <w:p>
                  <w:pPr>
                    <w:ind w:left="1034"/>
                    <w:spacing w:before="35" w:line="219" w:lineRule="auto"/>
                    <w:rPr>
                      <w:rFonts w:ascii="SimSun" w:hAnsi="SimSun" w:eastAsia="SimSun" w:cs="SimSun"/>
                      <w:sz w:val="20"/>
                      <w:szCs w:val="20"/>
                    </w:rPr>
                  </w:pPr>
                  <w:r>
                    <w:rPr>
                      <w:rFonts w:ascii="SimSun" w:hAnsi="SimSun" w:eastAsia="SimSun" w:cs="SimSun"/>
                      <w:sz w:val="20"/>
                      <w:szCs w:val="20"/>
                      <w:spacing w:val="-2"/>
                    </w:rPr>
                    <w:t>症状</w:t>
                  </w:r>
                </w:p>
                <w:p>
                  <w:pPr>
                    <w:ind w:left="794"/>
                    <w:spacing w:before="43" w:line="220" w:lineRule="auto"/>
                    <w:rPr>
                      <w:rFonts w:ascii="SimSun" w:hAnsi="SimSun" w:eastAsia="SimSun" w:cs="SimSun"/>
                      <w:sz w:val="20"/>
                      <w:szCs w:val="20"/>
                    </w:rPr>
                  </w:pPr>
                  <w:r>
                    <w:rPr>
                      <w:rFonts w:ascii="SimSun" w:hAnsi="SimSun" w:eastAsia="SimSun" w:cs="SimSun"/>
                      <w:sz w:val="20"/>
                      <w:szCs w:val="20"/>
                      <w:spacing w:val="-6"/>
                    </w:rPr>
                    <w:t>2.</w:t>
                  </w:r>
                  <w:r>
                    <w:rPr>
                      <w:rFonts w:ascii="SimSun" w:hAnsi="SimSun" w:eastAsia="SimSun" w:cs="SimSun"/>
                      <w:sz w:val="20"/>
                      <w:szCs w:val="20"/>
                      <w:spacing w:val="-51"/>
                    </w:rPr>
                    <w:t xml:space="preserve"> </w:t>
                  </w:r>
                  <w:r>
                    <w:rPr>
                      <w:rFonts w:ascii="SimSun" w:hAnsi="SimSun" w:eastAsia="SimSun" w:cs="SimSun"/>
                      <w:sz w:val="20"/>
                      <w:szCs w:val="20"/>
                      <w:spacing w:val="-6"/>
                    </w:rPr>
                    <w:t>溶血型：食后6～12小时出</w:t>
                  </w:r>
                </w:p>
              </w:tc>
              <w:tc>
                <w:tcPr>
                  <w:tcW w:w="2745" w:type="dxa"/>
                  <w:vAlign w:val="top"/>
                </w:tcPr>
                <w:p>
                  <w:pPr>
                    <w:ind w:left="115"/>
                    <w:spacing w:before="85" w:line="219" w:lineRule="auto"/>
                    <w:rPr>
                      <w:rFonts w:ascii="SimSun" w:hAnsi="SimSun" w:eastAsia="SimSun" w:cs="SimSun"/>
                      <w:sz w:val="20"/>
                      <w:szCs w:val="20"/>
                    </w:rPr>
                  </w:pPr>
                  <w:r>
                    <w:rPr>
                      <w:rFonts w:ascii="SimSun" w:hAnsi="SimSun" w:eastAsia="SimSun" w:cs="SimSun"/>
                      <w:sz w:val="20"/>
                      <w:szCs w:val="20"/>
                      <w:spacing w:val="-20"/>
                    </w:rPr>
                    <w:t>溶血时，用糖皮质激素</w:t>
                  </w:r>
                </w:p>
                <w:p>
                  <w:pPr>
                    <w:ind w:left="115"/>
                    <w:spacing w:before="32" w:line="197" w:lineRule="auto"/>
                    <w:rPr>
                      <w:rFonts w:ascii="SimSun" w:hAnsi="SimSun" w:eastAsia="SimSun" w:cs="SimSun"/>
                      <w:sz w:val="20"/>
                      <w:szCs w:val="20"/>
                    </w:rPr>
                  </w:pPr>
                  <w:r>
                    <w:rPr>
                      <w:rFonts w:ascii="SimSun" w:hAnsi="SimSun" w:eastAsia="SimSun" w:cs="SimSun"/>
                      <w:sz w:val="20"/>
                      <w:szCs w:val="20"/>
                      <w:spacing w:val="-17"/>
                    </w:rPr>
                    <w:t>血红蛋白尿时，碱化尿液</w:t>
                  </w:r>
                </w:p>
              </w:tc>
            </w:tr>
            <w:tr>
              <w:trPr>
                <w:trHeight w:val="1433" w:hRule="atLeast"/>
              </w:trPr>
              <w:tc>
                <w:tcPr>
                  <w:tcW w:w="407" w:type="dxa"/>
                  <w:vAlign w:val="top"/>
                  <w:vMerge w:val="continue"/>
                  <w:textDirection w:val="tbRlV"/>
                  <w:tcBorders>
                    <w:bottom w:val="none" w:color="000000" w:sz="2" w:space="0"/>
                    <w:top w:val="none" w:color="000000" w:sz="2" w:space="0"/>
                  </w:tcBorders>
                </w:tcPr>
                <w:p>
                  <w:pPr>
                    <w:rPr>
                      <w:rFonts w:ascii="Arial"/>
                      <w:sz w:val="21"/>
                    </w:rPr>
                  </w:pPr>
                  <w:r/>
                </w:p>
              </w:tc>
              <w:tc>
                <w:tcPr>
                  <w:tcW w:w="1512" w:type="dxa"/>
                  <w:vAlign w:val="top"/>
                </w:tcPr>
                <w:p>
                  <w:pPr>
                    <w:ind w:left="303"/>
                    <w:spacing w:before="36" w:line="219" w:lineRule="auto"/>
                    <w:rPr>
                      <w:rFonts w:ascii="SimSun" w:hAnsi="SimSun" w:eastAsia="SimSun" w:cs="SimSun"/>
                      <w:sz w:val="20"/>
                      <w:szCs w:val="20"/>
                    </w:rPr>
                  </w:pPr>
                  <w:r>
                    <w:rPr>
                      <w:rFonts w:ascii="SimSun" w:hAnsi="SimSun" w:eastAsia="SimSun" w:cs="SimSun"/>
                      <w:sz w:val="20"/>
                      <w:szCs w:val="20"/>
                      <w:spacing w:val="-3"/>
                    </w:rPr>
                    <w:t>瓢蕈</w:t>
                  </w:r>
                </w:p>
                <w:p>
                  <w:pPr>
                    <w:ind w:left="303"/>
                    <w:spacing w:before="62" w:line="219" w:lineRule="auto"/>
                    <w:rPr>
                      <w:rFonts w:ascii="SimSun" w:hAnsi="SimSun" w:eastAsia="SimSun" w:cs="SimSun"/>
                      <w:sz w:val="20"/>
                      <w:szCs w:val="20"/>
                    </w:rPr>
                  </w:pPr>
                  <w:r>
                    <w:rPr>
                      <w:rFonts w:ascii="SimSun" w:hAnsi="SimSun" w:eastAsia="SimSun" w:cs="SimSun"/>
                      <w:sz w:val="20"/>
                      <w:szCs w:val="20"/>
                      <w:spacing w:val="-12"/>
                    </w:rPr>
                    <w:t>白毒伞蕈</w:t>
                  </w:r>
                </w:p>
              </w:tc>
              <w:tc>
                <w:tcPr>
                  <w:tcW w:w="1226" w:type="dxa"/>
                  <w:vAlign w:val="top"/>
                </w:tcPr>
                <w:p>
                  <w:pPr>
                    <w:rPr>
                      <w:rFonts w:ascii="Arial"/>
                      <w:sz w:val="21"/>
                    </w:rPr>
                  </w:pPr>
                  <w:r/>
                </w:p>
              </w:tc>
              <w:tc>
                <w:tcPr>
                  <w:tcW w:w="3339" w:type="dxa"/>
                  <w:vAlign w:val="top"/>
                </w:tcPr>
                <w:p>
                  <w:pPr>
                    <w:ind w:left="1034" w:right="105"/>
                    <w:spacing w:before="24" w:line="239" w:lineRule="auto"/>
                    <w:rPr>
                      <w:rFonts w:ascii="SimSun" w:hAnsi="SimSun" w:eastAsia="SimSun" w:cs="SimSun"/>
                      <w:sz w:val="20"/>
                      <w:szCs w:val="20"/>
                    </w:rPr>
                  </w:pPr>
                  <w:r>
                    <w:rPr>
                      <w:rFonts w:ascii="SimSun" w:hAnsi="SimSun" w:eastAsia="SimSun" w:cs="SimSun"/>
                      <w:sz w:val="20"/>
                      <w:szCs w:val="20"/>
                      <w:spacing w:val="-17"/>
                    </w:rPr>
                    <w:t>现胃肠炎症状，继而出现溶</w:t>
                  </w:r>
                  <w:r>
                    <w:rPr>
                      <w:rFonts w:ascii="SimSun" w:hAnsi="SimSun" w:eastAsia="SimSun" w:cs="SimSun"/>
                      <w:sz w:val="20"/>
                      <w:szCs w:val="20"/>
                      <w:spacing w:val="1"/>
                    </w:rPr>
                    <w:t xml:space="preserve"> </w:t>
                  </w:r>
                  <w:r>
                    <w:rPr>
                      <w:rFonts w:ascii="SimSun" w:hAnsi="SimSun" w:eastAsia="SimSun" w:cs="SimSun"/>
                      <w:sz w:val="20"/>
                      <w:szCs w:val="20"/>
                      <w:spacing w:val="-21"/>
                    </w:rPr>
                    <w:t>血、急性肾衰竭</w:t>
                  </w:r>
                </w:p>
                <w:p>
                  <w:pPr>
                    <w:ind w:left="1034" w:right="90" w:hanging="240"/>
                    <w:spacing w:before="43" w:line="245" w:lineRule="auto"/>
                    <w:rPr>
                      <w:rFonts w:ascii="SimSun" w:hAnsi="SimSun" w:eastAsia="SimSun" w:cs="SimSun"/>
                      <w:sz w:val="20"/>
                      <w:szCs w:val="20"/>
                    </w:rPr>
                  </w:pPr>
                  <w:r>
                    <w:rPr>
                      <w:rFonts w:ascii="SimSun" w:hAnsi="SimSun" w:eastAsia="SimSun" w:cs="SimSun"/>
                      <w:sz w:val="20"/>
                      <w:szCs w:val="20"/>
                      <w:spacing w:val="-4"/>
                    </w:rPr>
                    <w:t>3.肝病型：食后6～24小时出</w:t>
                  </w:r>
                  <w:r>
                    <w:rPr>
                      <w:rFonts w:ascii="SimSun" w:hAnsi="SimSun" w:eastAsia="SimSun" w:cs="SimSun"/>
                      <w:sz w:val="20"/>
                      <w:szCs w:val="20"/>
                      <w:spacing w:val="12"/>
                    </w:rPr>
                    <w:t xml:space="preserve"> </w:t>
                  </w:r>
                  <w:r>
                    <w:rPr>
                      <w:rFonts w:ascii="SimSun" w:hAnsi="SimSun" w:eastAsia="SimSun" w:cs="SimSun"/>
                      <w:sz w:val="20"/>
                      <w:szCs w:val="20"/>
                      <w:spacing w:val="-17"/>
                    </w:rPr>
                    <w:t>现胃肠炎症状，继而出现急</w:t>
                  </w:r>
                  <w:r>
                    <w:rPr>
                      <w:rFonts w:ascii="SimSun" w:hAnsi="SimSun" w:eastAsia="SimSun" w:cs="SimSun"/>
                      <w:sz w:val="20"/>
                      <w:szCs w:val="20"/>
                      <w:spacing w:val="5"/>
                    </w:rPr>
                    <w:t xml:space="preserve"> </w:t>
                  </w:r>
                  <w:r>
                    <w:rPr>
                      <w:rFonts w:ascii="SimSun" w:hAnsi="SimSun" w:eastAsia="SimSun" w:cs="SimSun"/>
                      <w:sz w:val="20"/>
                      <w:szCs w:val="20"/>
                      <w:spacing w:val="-7"/>
                    </w:rPr>
                    <w:t>性肝衰竭</w:t>
                  </w:r>
                </w:p>
              </w:tc>
              <w:tc>
                <w:tcPr>
                  <w:tcW w:w="2745" w:type="dxa"/>
                  <w:vAlign w:val="top"/>
                </w:tcPr>
                <w:p>
                  <w:pPr>
                    <w:ind w:left="115"/>
                    <w:spacing w:before="56" w:line="219" w:lineRule="auto"/>
                    <w:rPr>
                      <w:rFonts w:ascii="SimSun" w:hAnsi="SimSun" w:eastAsia="SimSun" w:cs="SimSun"/>
                      <w:sz w:val="20"/>
                      <w:szCs w:val="20"/>
                    </w:rPr>
                  </w:pPr>
                  <w:r>
                    <w:rPr>
                      <w:rFonts w:ascii="SimSun" w:hAnsi="SimSun" w:eastAsia="SimSun" w:cs="SimSun"/>
                      <w:sz w:val="20"/>
                      <w:szCs w:val="20"/>
                      <w:spacing w:val="-9"/>
                    </w:rPr>
                    <w:t>贫血时输血</w:t>
                  </w:r>
                </w:p>
                <w:p>
                  <w:pPr>
                    <w:ind w:left="115"/>
                    <w:spacing w:before="52" w:line="219" w:lineRule="auto"/>
                    <w:rPr>
                      <w:rFonts w:ascii="SimSun" w:hAnsi="SimSun" w:eastAsia="SimSun" w:cs="SimSun"/>
                      <w:sz w:val="20"/>
                      <w:szCs w:val="20"/>
                    </w:rPr>
                  </w:pPr>
                  <w:r>
                    <w:rPr>
                      <w:rFonts w:ascii="SimSun" w:hAnsi="SimSun" w:eastAsia="SimSun" w:cs="SimSun"/>
                      <w:sz w:val="20"/>
                      <w:szCs w:val="20"/>
                      <w:spacing w:val="-12"/>
                    </w:rPr>
                    <w:t>巯基解毒药：DMSA</w:t>
                  </w:r>
                  <w:r>
                    <w:rPr>
                      <w:rFonts w:ascii="SimSun" w:hAnsi="SimSun" w:eastAsia="SimSun" w:cs="SimSun"/>
                      <w:sz w:val="20"/>
                      <w:szCs w:val="20"/>
                      <w:spacing w:val="35"/>
                    </w:rPr>
                    <w:t xml:space="preserve"> </w:t>
                  </w:r>
                  <w:r>
                    <w:rPr>
                      <w:rFonts w:ascii="SimSun" w:hAnsi="SimSun" w:eastAsia="SimSun" w:cs="SimSun"/>
                      <w:sz w:val="20"/>
                      <w:szCs w:val="20"/>
                      <w:spacing w:val="-12"/>
                    </w:rPr>
                    <w:t>或</w:t>
                  </w:r>
                  <w:r>
                    <w:rPr>
                      <w:rFonts w:ascii="SimSun" w:hAnsi="SimSun" w:eastAsia="SimSun" w:cs="SimSun"/>
                      <w:sz w:val="20"/>
                      <w:szCs w:val="20"/>
                      <w:spacing w:val="-50"/>
                    </w:rPr>
                    <w:t xml:space="preserve"> </w:t>
                  </w:r>
                  <w:r>
                    <w:rPr>
                      <w:rFonts w:ascii="SimSun" w:hAnsi="SimSun" w:eastAsia="SimSun" w:cs="SimSun"/>
                      <w:sz w:val="20"/>
                      <w:szCs w:val="20"/>
                      <w:spacing w:val="-12"/>
                    </w:rPr>
                    <w:t>DMPS</w:t>
                  </w:r>
                </w:p>
                <w:p>
                  <w:pPr>
                    <w:ind w:left="115" w:right="141"/>
                    <w:spacing w:before="62" w:line="235" w:lineRule="auto"/>
                    <w:rPr>
                      <w:rFonts w:ascii="SimSun" w:hAnsi="SimSun" w:eastAsia="SimSun" w:cs="SimSun"/>
                      <w:sz w:val="20"/>
                      <w:szCs w:val="20"/>
                    </w:rPr>
                  </w:pPr>
                  <w:r>
                    <w:rPr>
                      <w:rFonts w:ascii="SimSun" w:hAnsi="SimSun" w:eastAsia="SimSun" w:cs="SimSun"/>
                      <w:sz w:val="20"/>
                      <w:szCs w:val="20"/>
                      <w:spacing w:val="-9"/>
                    </w:rPr>
                    <w:t>各种毒草中毒严重者可行血浆</w:t>
                  </w:r>
                  <w:r>
                    <w:rPr>
                      <w:rFonts w:ascii="SimSun" w:hAnsi="SimSun" w:eastAsia="SimSun" w:cs="SimSun"/>
                      <w:sz w:val="20"/>
                      <w:szCs w:val="20"/>
                      <w:spacing w:val="3"/>
                    </w:rPr>
                    <w:t xml:space="preserve"> </w:t>
                  </w:r>
                  <w:r>
                    <w:rPr>
                      <w:rFonts w:ascii="SimSun" w:hAnsi="SimSun" w:eastAsia="SimSun" w:cs="SimSun"/>
                      <w:sz w:val="20"/>
                      <w:szCs w:val="20"/>
                      <w:spacing w:val="-2"/>
                    </w:rPr>
                    <w:t>置换</w:t>
                  </w:r>
                </w:p>
                <w:p>
                  <w:pPr>
                    <w:ind w:left="115"/>
                    <w:spacing w:before="61" w:line="200" w:lineRule="auto"/>
                    <w:rPr>
                      <w:rFonts w:ascii="SimSun" w:hAnsi="SimSun" w:eastAsia="SimSun" w:cs="SimSun"/>
                      <w:sz w:val="20"/>
                      <w:szCs w:val="20"/>
                    </w:rPr>
                  </w:pPr>
                  <w:r>
                    <w:rPr>
                      <w:rFonts w:ascii="SimSun" w:hAnsi="SimSun" w:eastAsia="SimSun" w:cs="SimSun"/>
                      <w:sz w:val="20"/>
                      <w:szCs w:val="20"/>
                      <w:spacing w:val="-21"/>
                      <w:w w:val="99"/>
                    </w:rPr>
                    <w:t>排毒：输液利尿</w:t>
                  </w:r>
                </w:p>
              </w:tc>
            </w:tr>
            <w:tr>
              <w:trPr>
                <w:trHeight w:val="806" w:hRule="atLeast"/>
              </w:trPr>
              <w:tc>
                <w:tcPr>
                  <w:tcW w:w="407" w:type="dxa"/>
                  <w:vAlign w:val="top"/>
                  <w:vMerge w:val="continue"/>
                  <w:textDirection w:val="tbRlV"/>
                  <w:tcBorders>
                    <w:bottom w:val="single" w:color="000000" w:sz="2" w:space="0"/>
                    <w:top w:val="none" w:color="000000" w:sz="2" w:space="0"/>
                  </w:tcBorders>
                </w:tcPr>
                <w:p>
                  <w:pPr>
                    <w:rPr>
                      <w:rFonts w:ascii="Arial"/>
                      <w:sz w:val="21"/>
                    </w:rPr>
                  </w:pPr>
                  <w:r/>
                </w:p>
              </w:tc>
              <w:tc>
                <w:tcPr>
                  <w:tcW w:w="1512" w:type="dxa"/>
                  <w:vAlign w:val="top"/>
                  <w:tcBorders>
                    <w:bottom w:val="single" w:color="000000" w:sz="2" w:space="0"/>
                  </w:tcBorders>
                </w:tcPr>
                <w:p>
                  <w:pPr>
                    <w:ind w:left="103"/>
                    <w:spacing w:before="23" w:line="220" w:lineRule="auto"/>
                    <w:rPr>
                      <w:rFonts w:ascii="SimSun" w:hAnsi="SimSun" w:eastAsia="SimSun" w:cs="SimSun"/>
                      <w:sz w:val="20"/>
                      <w:szCs w:val="20"/>
                    </w:rPr>
                  </w:pPr>
                  <w:r>
                    <w:rPr>
                      <w:rFonts w:ascii="SimSun" w:hAnsi="SimSun" w:eastAsia="SimSun" w:cs="SimSun"/>
                      <w:sz w:val="20"/>
                      <w:szCs w:val="20"/>
                      <w:spacing w:val="-2"/>
                    </w:rPr>
                    <w:t>河豚</w:t>
                  </w:r>
                </w:p>
              </w:tc>
              <w:tc>
                <w:tcPr>
                  <w:tcW w:w="1226" w:type="dxa"/>
                  <w:vAlign w:val="top"/>
                  <w:tcBorders>
                    <w:bottom w:val="single" w:color="000000" w:sz="2" w:space="0"/>
                  </w:tcBorders>
                </w:tcPr>
                <w:p>
                  <w:pPr>
                    <w:ind w:left="480"/>
                    <w:spacing w:before="29" w:line="221" w:lineRule="auto"/>
                    <w:rPr>
                      <w:rFonts w:ascii="FangSong" w:hAnsi="FangSong" w:eastAsia="FangSong" w:cs="FangSong"/>
                      <w:sz w:val="20"/>
                      <w:szCs w:val="20"/>
                    </w:rPr>
                  </w:pPr>
                  <w:r>
                    <w:rPr>
                      <w:rFonts w:ascii="FangSong" w:hAnsi="FangSong" w:eastAsia="FangSong" w:cs="FangSong"/>
                      <w:sz w:val="20"/>
                      <w:szCs w:val="20"/>
                      <w:spacing w:val="-4"/>
                    </w:rPr>
                    <w:t>半条</w:t>
                  </w:r>
                </w:p>
              </w:tc>
              <w:tc>
                <w:tcPr>
                  <w:tcW w:w="3339" w:type="dxa"/>
                  <w:vAlign w:val="top"/>
                  <w:tcBorders>
                    <w:bottom w:val="single" w:color="000000" w:sz="2" w:space="0"/>
                  </w:tcBorders>
                </w:tcPr>
                <w:p>
                  <w:pPr>
                    <w:ind w:left="794"/>
                    <w:spacing w:before="43" w:line="219" w:lineRule="auto"/>
                    <w:rPr>
                      <w:rFonts w:ascii="SimSun" w:hAnsi="SimSun" w:eastAsia="SimSun" w:cs="SimSun"/>
                      <w:sz w:val="20"/>
                      <w:szCs w:val="20"/>
                    </w:rPr>
                  </w:pPr>
                  <w:r>
                    <w:rPr>
                      <w:rFonts w:ascii="SimSun" w:hAnsi="SimSun" w:eastAsia="SimSun" w:cs="SimSun"/>
                      <w:sz w:val="20"/>
                      <w:szCs w:val="20"/>
                      <w:spacing w:val="-11"/>
                    </w:rPr>
                    <w:t>食后1～2小时呕吐、腹泻、舌</w:t>
                  </w:r>
                </w:p>
                <w:p>
                  <w:pPr>
                    <w:ind w:left="313" w:right="13" w:firstLine="481"/>
                    <w:spacing w:before="62" w:line="231" w:lineRule="auto"/>
                    <w:rPr>
                      <w:rFonts w:ascii="SimSun" w:hAnsi="SimSun" w:eastAsia="SimSun" w:cs="SimSun"/>
                      <w:sz w:val="18"/>
                      <w:szCs w:val="18"/>
                    </w:rPr>
                  </w:pPr>
                  <w:r>
                    <w:rPr>
                      <w:rFonts w:ascii="SimSun" w:hAnsi="SimSun" w:eastAsia="SimSun" w:cs="SimSun"/>
                      <w:sz w:val="19"/>
                      <w:szCs w:val="19"/>
                      <w:spacing w:val="-10"/>
                    </w:rPr>
                    <w:t>尖发麻、上睑下垂、四肢瘫痪、</w:t>
                  </w:r>
                  <w:r>
                    <w:rPr>
                      <w:rFonts w:ascii="SimSun" w:hAnsi="SimSun" w:eastAsia="SimSun" w:cs="SimSun"/>
                      <w:sz w:val="19"/>
                      <w:szCs w:val="19"/>
                      <w:spacing w:val="4"/>
                    </w:rPr>
                    <w:t xml:space="preserve"> </w:t>
                  </w:r>
                  <w:r>
                    <w:rPr>
                      <w:rFonts w:ascii="SimSun" w:hAnsi="SimSun" w:eastAsia="SimSun" w:cs="SimSun"/>
                      <w:sz w:val="18"/>
                      <w:szCs w:val="18"/>
                      <w:spacing w:val="-7"/>
                    </w:rPr>
                    <w:t>昏</w:t>
                  </w:r>
                  <w:r>
                    <w:rPr>
                      <w:rFonts w:ascii="SimSun" w:hAnsi="SimSun" w:eastAsia="SimSun" w:cs="SimSun"/>
                      <w:sz w:val="18"/>
                      <w:szCs w:val="18"/>
                      <w:spacing w:val="21"/>
                    </w:rPr>
                    <w:t xml:space="preserve"> </w:t>
                  </w:r>
                  <w:r>
                    <w:rPr>
                      <w:rFonts w:ascii="SimSun" w:hAnsi="SimSun" w:eastAsia="SimSun" w:cs="SimSun"/>
                      <w:sz w:val="18"/>
                      <w:szCs w:val="18"/>
                      <w:spacing w:val="-7"/>
                    </w:rPr>
                    <w:t>迷</w:t>
                  </w:r>
                  <w:r>
                    <w:rPr>
                      <w:rFonts w:ascii="SimSun" w:hAnsi="SimSun" w:eastAsia="SimSun" w:cs="SimSun"/>
                      <w:sz w:val="18"/>
                      <w:szCs w:val="18"/>
                      <w:spacing w:val="26"/>
                    </w:rPr>
                    <w:t xml:space="preserve"> </w:t>
                  </w:r>
                  <w:r>
                    <w:rPr>
                      <w:rFonts w:ascii="SimSun" w:hAnsi="SimSun" w:eastAsia="SimSun" w:cs="SimSun"/>
                      <w:sz w:val="18"/>
                      <w:szCs w:val="18"/>
                      <w:spacing w:val="-7"/>
                    </w:rPr>
                    <w:t>、</w:t>
                  </w:r>
                  <w:r>
                    <w:rPr>
                      <w:rFonts w:ascii="SimSun" w:hAnsi="SimSun" w:eastAsia="SimSun" w:cs="SimSun"/>
                      <w:sz w:val="18"/>
                      <w:szCs w:val="18"/>
                      <w:spacing w:val="17"/>
                    </w:rPr>
                    <w:t xml:space="preserve"> </w:t>
                  </w:r>
                  <w:r>
                    <w:rPr>
                      <w:rFonts w:ascii="SimSun" w:hAnsi="SimSun" w:eastAsia="SimSun" w:cs="SimSun"/>
                      <w:sz w:val="18"/>
                      <w:szCs w:val="18"/>
                      <w:spacing w:val="-7"/>
                    </w:rPr>
                    <w:t>休</w:t>
                  </w:r>
                  <w:r>
                    <w:rPr>
                      <w:rFonts w:ascii="SimSun" w:hAnsi="SimSun" w:eastAsia="SimSun" w:cs="SimSun"/>
                      <w:sz w:val="18"/>
                      <w:szCs w:val="18"/>
                      <w:spacing w:val="18"/>
                    </w:rPr>
                    <w:t xml:space="preserve"> </w:t>
                  </w:r>
                  <w:r>
                    <w:rPr>
                      <w:rFonts w:ascii="SimSun" w:hAnsi="SimSun" w:eastAsia="SimSun" w:cs="SimSun"/>
                      <w:sz w:val="18"/>
                      <w:szCs w:val="18"/>
                      <w:spacing w:val="-7"/>
                    </w:rPr>
                    <w:t>克</w:t>
                  </w:r>
                  <w:r>
                    <w:rPr>
                      <w:rFonts w:ascii="SimSun" w:hAnsi="SimSun" w:eastAsia="SimSun" w:cs="SimSun"/>
                      <w:sz w:val="18"/>
                      <w:szCs w:val="18"/>
                      <w:spacing w:val="26"/>
                    </w:rPr>
                    <w:t xml:space="preserve"> </w:t>
                  </w:r>
                  <w:r>
                    <w:rPr>
                      <w:rFonts w:ascii="SimSun" w:hAnsi="SimSun" w:eastAsia="SimSun" w:cs="SimSun"/>
                      <w:sz w:val="18"/>
                      <w:szCs w:val="18"/>
                      <w:spacing w:val="-7"/>
                    </w:rPr>
                    <w:t>、</w:t>
                  </w:r>
                  <w:r>
                    <w:rPr>
                      <w:rFonts w:ascii="SimSun" w:hAnsi="SimSun" w:eastAsia="SimSun" w:cs="SimSun"/>
                      <w:sz w:val="18"/>
                      <w:szCs w:val="18"/>
                      <w:spacing w:val="29"/>
                      <w:w w:val="101"/>
                    </w:rPr>
                    <w:t xml:space="preserve"> </w:t>
                  </w:r>
                  <w:r>
                    <w:rPr>
                      <w:rFonts w:ascii="SimSun" w:hAnsi="SimSun" w:eastAsia="SimSun" w:cs="SimSun"/>
                      <w:sz w:val="18"/>
                      <w:szCs w:val="18"/>
                      <w:spacing w:val="-7"/>
                    </w:rPr>
                    <w:t>呼</w:t>
                  </w:r>
                  <w:r>
                    <w:rPr>
                      <w:rFonts w:ascii="SimSun" w:hAnsi="SimSun" w:eastAsia="SimSun" w:cs="SimSun"/>
                      <w:sz w:val="18"/>
                      <w:szCs w:val="18"/>
                      <w:spacing w:val="20"/>
                    </w:rPr>
                    <w:t xml:space="preserve"> </w:t>
                  </w:r>
                  <w:r>
                    <w:rPr>
                      <w:rFonts w:ascii="SimSun" w:hAnsi="SimSun" w:eastAsia="SimSun" w:cs="SimSun"/>
                      <w:sz w:val="18"/>
                      <w:szCs w:val="18"/>
                      <w:spacing w:val="-7"/>
                    </w:rPr>
                    <w:t>吸</w:t>
                  </w:r>
                  <w:r>
                    <w:rPr>
                      <w:rFonts w:ascii="SimSun" w:hAnsi="SimSun" w:eastAsia="SimSun" w:cs="SimSun"/>
                      <w:sz w:val="18"/>
                      <w:szCs w:val="18"/>
                      <w:spacing w:val="13"/>
                    </w:rPr>
                    <w:t xml:space="preserve"> </w:t>
                  </w:r>
                  <w:r>
                    <w:rPr>
                      <w:rFonts w:ascii="SimSun" w:hAnsi="SimSun" w:eastAsia="SimSun" w:cs="SimSun"/>
                      <w:sz w:val="18"/>
                      <w:szCs w:val="18"/>
                      <w:spacing w:val="-7"/>
                    </w:rPr>
                    <w:t>衰</w:t>
                  </w:r>
                  <w:r>
                    <w:rPr>
                      <w:rFonts w:ascii="SimSun" w:hAnsi="SimSun" w:eastAsia="SimSun" w:cs="SimSun"/>
                      <w:sz w:val="18"/>
                      <w:szCs w:val="18"/>
                      <w:spacing w:val="14"/>
                    </w:rPr>
                    <w:t xml:space="preserve"> </w:t>
                  </w:r>
                  <w:r>
                    <w:rPr>
                      <w:rFonts w:ascii="SimSun" w:hAnsi="SimSun" w:eastAsia="SimSun" w:cs="SimSun"/>
                      <w:sz w:val="18"/>
                      <w:szCs w:val="18"/>
                      <w:spacing w:val="-7"/>
                    </w:rPr>
                    <w:t>竭</w:t>
                  </w:r>
                </w:p>
              </w:tc>
              <w:tc>
                <w:tcPr>
                  <w:tcW w:w="2745" w:type="dxa"/>
                  <w:vAlign w:val="top"/>
                  <w:tcBorders>
                    <w:bottom w:val="single" w:color="000000" w:sz="2" w:space="0"/>
                  </w:tcBorders>
                </w:tcPr>
                <w:p>
                  <w:pPr>
                    <w:ind w:left="115" w:right="141"/>
                    <w:spacing w:before="62" w:line="239" w:lineRule="auto"/>
                    <w:rPr>
                      <w:rFonts w:ascii="SimSun" w:hAnsi="SimSun" w:eastAsia="SimSun" w:cs="SimSun"/>
                      <w:sz w:val="20"/>
                      <w:szCs w:val="20"/>
                    </w:rPr>
                  </w:pPr>
                  <w:r>
                    <w:rPr>
                      <w:rFonts w:ascii="SimSun" w:hAnsi="SimSun" w:eastAsia="SimSun" w:cs="SimSun"/>
                      <w:sz w:val="20"/>
                      <w:szCs w:val="20"/>
                      <w:spacing w:val="-19"/>
                      <w:w w:val="98"/>
                    </w:rPr>
                    <w:t>呼吸衰竭时，给予吸氧、机械通</w:t>
                  </w:r>
                  <w:r>
                    <w:rPr>
                      <w:rFonts w:ascii="SimSun" w:hAnsi="SimSun" w:eastAsia="SimSun" w:cs="SimSun"/>
                      <w:sz w:val="20"/>
                      <w:szCs w:val="20"/>
                      <w:spacing w:val="8"/>
                    </w:rPr>
                    <w:t xml:space="preserve"> </w:t>
                  </w:r>
                  <w:r>
                    <w:rPr>
                      <w:rFonts w:ascii="SimSun" w:hAnsi="SimSun" w:eastAsia="SimSun" w:cs="SimSun"/>
                      <w:sz w:val="20"/>
                      <w:szCs w:val="20"/>
                      <w:spacing w:val="-20"/>
                      <w:w w:val="98"/>
                    </w:rPr>
                    <w:t>气、糖皮质激素、血浆置换</w:t>
                  </w:r>
                </w:p>
              </w:tc>
            </w:tr>
          </w:tbl>
          <w:p>
            <w:pPr>
              <w:spacing w:line="168" w:lineRule="exact"/>
              <w:rPr>
                <w:rFonts w:ascii="Arial"/>
                <w:sz w:val="14"/>
              </w:rPr>
            </w:pPr>
            <w:r/>
          </w:p>
        </w:tc>
      </w:tr>
      <w:tr>
        <w:trPr>
          <w:trHeight w:val="1119" w:hRule="atLeast"/>
        </w:trPr>
        <w:tc>
          <w:tcPr>
            <w:tcW w:w="9340" w:type="dxa"/>
            <w:vAlign w:val="top"/>
          </w:tcPr>
          <w:p>
            <w:pPr>
              <w:ind w:left="358"/>
              <w:spacing w:before="168" w:line="222" w:lineRule="auto"/>
              <w:rPr>
                <w:rFonts w:ascii="SimHei" w:hAnsi="SimHei" w:eastAsia="SimHei" w:cs="SimHei"/>
                <w:sz w:val="23"/>
                <w:szCs w:val="23"/>
              </w:rPr>
            </w:pPr>
            <w:r>
              <w:rPr>
                <w:rFonts w:ascii="SimHei" w:hAnsi="SimHei" w:eastAsia="SimHei" w:cs="SimHei"/>
                <w:sz w:val="23"/>
                <w:szCs w:val="23"/>
                <w:b/>
                <w:bCs/>
                <w:color w:val="00A7E4"/>
                <w:spacing w:val="-15"/>
              </w:rPr>
              <w:t>【治疗】</w:t>
            </w:r>
          </w:p>
          <w:p>
            <w:pPr>
              <w:ind w:left="402"/>
              <w:spacing w:before="92" w:line="222" w:lineRule="auto"/>
              <w:rPr>
                <w:rFonts w:ascii="SimHei" w:hAnsi="SimHei" w:eastAsia="SimHei" w:cs="SimHei"/>
                <w:sz w:val="20"/>
                <w:szCs w:val="20"/>
              </w:rPr>
            </w:pPr>
            <w:r>
              <w:rPr>
                <w:rFonts w:ascii="SimHei" w:hAnsi="SimHei" w:eastAsia="SimHei" w:cs="SimHei"/>
                <w:sz w:val="20"/>
                <w:szCs w:val="20"/>
                <w:b/>
                <w:bCs/>
                <w:spacing w:val="-15"/>
              </w:rPr>
              <w:t>(</w:t>
            </w:r>
            <w:r>
              <w:rPr>
                <w:rFonts w:ascii="SimHei" w:hAnsi="SimHei" w:eastAsia="SimHei" w:cs="SimHei"/>
                <w:sz w:val="20"/>
                <w:szCs w:val="20"/>
                <w:spacing w:val="-40"/>
              </w:rPr>
              <w:t xml:space="preserve"> </w:t>
            </w:r>
            <w:r>
              <w:rPr>
                <w:rFonts w:ascii="SimHei" w:hAnsi="SimHei" w:eastAsia="SimHei" w:cs="SimHei"/>
                <w:sz w:val="20"/>
                <w:szCs w:val="20"/>
                <w:b/>
                <w:bCs/>
                <w:spacing w:val="-15"/>
              </w:rPr>
              <w:t>一</w:t>
            </w:r>
            <w:r>
              <w:rPr>
                <w:rFonts w:ascii="SimHei" w:hAnsi="SimHei" w:eastAsia="SimHei" w:cs="SimHei"/>
                <w:sz w:val="20"/>
                <w:szCs w:val="20"/>
                <w:spacing w:val="-48"/>
              </w:rPr>
              <w:t xml:space="preserve"> </w:t>
            </w:r>
            <w:r>
              <w:rPr>
                <w:rFonts w:ascii="SimHei" w:hAnsi="SimHei" w:eastAsia="SimHei" w:cs="SimHei"/>
                <w:sz w:val="20"/>
                <w:szCs w:val="20"/>
                <w:b/>
                <w:bCs/>
                <w:spacing w:val="-15"/>
              </w:rPr>
              <w:t>)</w:t>
            </w:r>
            <w:r>
              <w:rPr>
                <w:rFonts w:ascii="SimHei" w:hAnsi="SimHei" w:eastAsia="SimHei" w:cs="SimHei"/>
                <w:sz w:val="20"/>
                <w:szCs w:val="20"/>
                <w:spacing w:val="-44"/>
              </w:rPr>
              <w:t xml:space="preserve"> </w:t>
            </w:r>
            <w:r>
              <w:rPr>
                <w:rFonts w:ascii="SimHei" w:hAnsi="SimHei" w:eastAsia="SimHei" w:cs="SimHei"/>
                <w:sz w:val="20"/>
                <w:szCs w:val="20"/>
                <w:b/>
                <w:bCs/>
                <w:spacing w:val="-15"/>
              </w:rPr>
              <w:t>治</w:t>
            </w:r>
            <w:r>
              <w:rPr>
                <w:rFonts w:ascii="SimHei" w:hAnsi="SimHei" w:eastAsia="SimHei" w:cs="SimHei"/>
                <w:sz w:val="20"/>
                <w:szCs w:val="20"/>
                <w:spacing w:val="-47"/>
              </w:rPr>
              <w:t xml:space="preserve"> </w:t>
            </w:r>
            <w:r>
              <w:rPr>
                <w:rFonts w:ascii="SimHei" w:hAnsi="SimHei" w:eastAsia="SimHei" w:cs="SimHei"/>
                <w:sz w:val="20"/>
                <w:szCs w:val="20"/>
                <w:b/>
                <w:bCs/>
                <w:spacing w:val="-15"/>
              </w:rPr>
              <w:t>疗</w:t>
            </w:r>
            <w:r>
              <w:rPr>
                <w:rFonts w:ascii="SimHei" w:hAnsi="SimHei" w:eastAsia="SimHei" w:cs="SimHei"/>
                <w:sz w:val="20"/>
                <w:szCs w:val="20"/>
                <w:spacing w:val="-45"/>
              </w:rPr>
              <w:t xml:space="preserve"> </w:t>
            </w:r>
            <w:r>
              <w:rPr>
                <w:rFonts w:ascii="SimHei" w:hAnsi="SimHei" w:eastAsia="SimHei" w:cs="SimHei"/>
                <w:sz w:val="20"/>
                <w:szCs w:val="20"/>
                <w:b/>
                <w:bCs/>
                <w:spacing w:val="-15"/>
              </w:rPr>
              <w:t>原</w:t>
            </w:r>
            <w:r>
              <w:rPr>
                <w:rFonts w:ascii="SimHei" w:hAnsi="SimHei" w:eastAsia="SimHei" w:cs="SimHei"/>
                <w:sz w:val="20"/>
                <w:szCs w:val="20"/>
                <w:spacing w:val="-46"/>
              </w:rPr>
              <w:t xml:space="preserve"> </w:t>
            </w:r>
            <w:r>
              <w:rPr>
                <w:rFonts w:ascii="SimHei" w:hAnsi="SimHei" w:eastAsia="SimHei" w:cs="SimHei"/>
                <w:sz w:val="20"/>
                <w:szCs w:val="20"/>
                <w:b/>
                <w:bCs/>
                <w:spacing w:val="-15"/>
              </w:rPr>
              <w:t>则</w:t>
            </w:r>
          </w:p>
          <w:p>
            <w:pPr>
              <w:ind w:left="410"/>
              <w:spacing w:before="141" w:line="193" w:lineRule="auto"/>
              <w:rPr>
                <w:rFonts w:ascii="SimSun" w:hAnsi="SimSun" w:eastAsia="SimSun" w:cs="SimSun"/>
                <w:sz w:val="19"/>
                <w:szCs w:val="19"/>
              </w:rPr>
            </w:pPr>
            <w:r>
              <w:rPr>
                <w:rFonts w:ascii="SimSun" w:hAnsi="SimSun" w:eastAsia="SimSun" w:cs="SimSun"/>
                <w:sz w:val="19"/>
                <w:szCs w:val="19"/>
                <w:spacing w:val="14"/>
              </w:rPr>
              <w:t>①</w:t>
            </w:r>
            <w:r>
              <w:rPr>
                <w:rFonts w:ascii="SimSun" w:hAnsi="SimSun" w:eastAsia="SimSun" w:cs="SimSun"/>
                <w:sz w:val="19"/>
                <w:szCs w:val="19"/>
                <w:spacing w:val="-13"/>
              </w:rPr>
              <w:t xml:space="preserve"> </w:t>
            </w:r>
            <w:r>
              <w:rPr>
                <w:rFonts w:ascii="SimSun" w:hAnsi="SimSun" w:eastAsia="SimSun" w:cs="SimSun"/>
                <w:sz w:val="19"/>
                <w:szCs w:val="19"/>
                <w:spacing w:val="14"/>
              </w:rPr>
              <w:t>立即终止毒物接触；②紧急复苏和对症支持治疗；③清除体内尚未吸收的毒物；④应用解毒药；</w:t>
            </w:r>
          </w:p>
        </w:tc>
      </w:tr>
    </w:tbl>
    <w:p>
      <w:pPr>
        <w:rPr>
          <w:rFonts w:ascii="Arial"/>
          <w:sz w:val="21"/>
        </w:rPr>
      </w:pPr>
      <w:r/>
    </w:p>
    <w:p>
      <w:pPr>
        <w:sectPr>
          <w:pgSz w:w="11900" w:h="16840"/>
          <w:pgMar w:top="400" w:right="609" w:bottom="400" w:left="929" w:header="0" w:footer="0" w:gutter="0"/>
        </w:sectPr>
        <w:rPr/>
      </w:pPr>
    </w:p>
    <w:p>
      <w:pPr>
        <w:spacing w:line="247" w:lineRule="auto"/>
        <w:rPr>
          <w:rFonts w:ascii="Arial"/>
          <w:sz w:val="21"/>
        </w:rPr>
      </w:pPr>
      <w:r>
        <w:drawing>
          <wp:anchor distT="0" distB="0" distL="0" distR="0" simplePos="0" relativeHeight="253464576" behindDoc="0" locked="0" layoutInCell="0" allowOverlap="1">
            <wp:simplePos x="0" y="0"/>
            <wp:positionH relativeFrom="page">
              <wp:posOffset>412736</wp:posOffset>
            </wp:positionH>
            <wp:positionV relativeFrom="page">
              <wp:posOffset>9988598</wp:posOffset>
            </wp:positionV>
            <wp:extent cx="577845" cy="450833"/>
            <wp:effectExtent l="0" t="0" r="0" b="0"/>
            <wp:wrapNone/>
            <wp:docPr id="158" name="IM 158"/>
            <wp:cNvGraphicFramePr/>
            <a:graphic>
              <a:graphicData uri="http://schemas.openxmlformats.org/drawingml/2006/picture">
                <pic:pic>
                  <pic:nvPicPr>
                    <pic:cNvPr id="158" name="IM 158"/>
                    <pic:cNvPicPr/>
                  </pic:nvPicPr>
                  <pic:blipFill>
                    <a:blip r:embed="rId223"/>
                    <a:stretch>
                      <a:fillRect/>
                    </a:stretch>
                  </pic:blipFill>
                  <pic:spPr>
                    <a:xfrm rot="0">
                      <a:off x="0" y="0"/>
                      <a:ext cx="577845" cy="450833"/>
                    </a:xfrm>
                    <a:prstGeom prst="rect">
                      <a:avLst/>
                    </a:prstGeom>
                  </pic:spPr>
                </pic:pic>
              </a:graphicData>
            </a:graphic>
          </wp:anchor>
        </w:drawing>
      </w:r>
      <w:r/>
    </w:p>
    <w:p>
      <w:pPr>
        <w:spacing w:line="248" w:lineRule="auto"/>
        <w:rPr>
          <w:rFonts w:ascii="Arial"/>
          <w:sz w:val="21"/>
        </w:rPr>
      </w:pPr>
      <w:r/>
    </w:p>
    <w:p>
      <w:pPr>
        <w:ind w:left="12"/>
        <w:spacing w:before="68" w:line="221" w:lineRule="auto"/>
        <w:rPr>
          <w:rFonts w:ascii="SimHei" w:hAnsi="SimHei" w:eastAsia="SimHei" w:cs="SimHei"/>
          <w:sz w:val="21"/>
          <w:szCs w:val="21"/>
        </w:rPr>
      </w:pPr>
      <w:r>
        <w:rPr>
          <w:rFonts w:ascii="SimSun" w:hAnsi="SimSun" w:eastAsia="SimSun" w:cs="SimSun"/>
          <w:sz w:val="21"/>
          <w:szCs w:val="21"/>
          <w:b/>
          <w:bCs/>
          <w:color w:val="007ED3"/>
          <w:spacing w:val="-15"/>
          <w:position w:val="-1"/>
        </w:rPr>
        <w:t>878</w:t>
      </w:r>
      <w:r>
        <w:rPr>
          <w:rFonts w:ascii="SimSun" w:hAnsi="SimSun" w:eastAsia="SimSun" w:cs="SimSun"/>
          <w:sz w:val="21"/>
          <w:szCs w:val="21"/>
          <w:color w:val="007ED3"/>
          <w:spacing w:val="3"/>
          <w:position w:val="-1"/>
        </w:rPr>
        <w:t xml:space="preserve">       </w:t>
      </w:r>
      <w:r>
        <w:rPr>
          <w:rFonts w:ascii="SimHei" w:hAnsi="SimHei" w:eastAsia="SimHei" w:cs="SimHei"/>
          <w:sz w:val="21"/>
          <w:szCs w:val="21"/>
          <w:color w:val="0986BC"/>
          <w:spacing w:val="-15"/>
        </w:rPr>
        <w:t>第九篇</w:t>
      </w:r>
      <w:r>
        <w:rPr>
          <w:rFonts w:ascii="SimHei" w:hAnsi="SimHei" w:eastAsia="SimHei" w:cs="SimHei"/>
          <w:sz w:val="21"/>
          <w:szCs w:val="21"/>
          <w:color w:val="0986BC"/>
          <w:spacing w:val="72"/>
        </w:rPr>
        <w:t xml:space="preserve"> </w:t>
      </w:r>
      <w:r>
        <w:rPr>
          <w:rFonts w:ascii="SimHei" w:hAnsi="SimHei" w:eastAsia="SimHei" w:cs="SimHei"/>
          <w:sz w:val="21"/>
          <w:szCs w:val="21"/>
          <w:color w:val="0986BC"/>
          <w:spacing w:val="-15"/>
        </w:rPr>
        <w:t>理化因素所致疾病</w:t>
      </w:r>
    </w:p>
    <w:p>
      <w:pPr>
        <w:spacing w:line="287" w:lineRule="auto"/>
        <w:rPr>
          <w:rFonts w:ascii="Arial"/>
          <w:sz w:val="21"/>
        </w:rPr>
      </w:pPr>
      <w:r/>
    </w:p>
    <w:p>
      <w:pPr>
        <w:ind w:left="1080"/>
        <w:spacing w:before="69" w:line="217" w:lineRule="auto"/>
        <w:rPr>
          <w:rFonts w:ascii="SimSun" w:hAnsi="SimSun" w:eastAsia="SimSun" w:cs="SimSun"/>
          <w:sz w:val="21"/>
          <w:szCs w:val="21"/>
        </w:rPr>
      </w:pPr>
      <w:r>
        <w:rPr>
          <w:rFonts w:ascii="SimSun" w:hAnsi="SimSun" w:eastAsia="SimSun" w:cs="SimSun"/>
          <w:sz w:val="21"/>
          <w:szCs w:val="21"/>
          <w:spacing w:val="-6"/>
        </w:rPr>
        <w:t>⑤</w:t>
      </w:r>
      <w:r>
        <w:rPr>
          <w:rFonts w:ascii="SimSun" w:hAnsi="SimSun" w:eastAsia="SimSun" w:cs="SimSun"/>
          <w:sz w:val="21"/>
          <w:szCs w:val="21"/>
          <w:spacing w:val="-78"/>
        </w:rPr>
        <w:t xml:space="preserve"> </w:t>
      </w:r>
      <w:r>
        <w:rPr>
          <w:rFonts w:ascii="SimSun" w:hAnsi="SimSun" w:eastAsia="SimSun" w:cs="SimSun"/>
          <w:sz w:val="21"/>
          <w:szCs w:val="21"/>
          <w:spacing w:val="-6"/>
        </w:rPr>
        <w:t>预防并发症。</w:t>
      </w:r>
    </w:p>
    <w:p>
      <w:pPr>
        <w:ind w:left="1512"/>
        <w:spacing w:before="91" w:line="222" w:lineRule="auto"/>
        <w:rPr>
          <w:rFonts w:ascii="SimHei" w:hAnsi="SimHei" w:eastAsia="SimHei" w:cs="SimHei"/>
          <w:sz w:val="21"/>
          <w:szCs w:val="21"/>
        </w:rPr>
      </w:pPr>
      <w:r>
        <w:rPr>
          <w:rFonts w:ascii="SimHei" w:hAnsi="SimHei" w:eastAsia="SimHei" w:cs="SimHei"/>
          <w:sz w:val="21"/>
          <w:szCs w:val="21"/>
          <w:b/>
          <w:bCs/>
          <w:spacing w:val="14"/>
        </w:rPr>
        <w:t>(二)急性中毒治疗</w:t>
      </w:r>
    </w:p>
    <w:p>
      <w:pPr>
        <w:ind w:right="69"/>
        <w:spacing w:before="97" w:line="219" w:lineRule="auto"/>
        <w:jc w:val="right"/>
        <w:rPr>
          <w:rFonts w:ascii="SimSun" w:hAnsi="SimSun" w:eastAsia="SimSun" w:cs="SimSun"/>
          <w:sz w:val="21"/>
          <w:szCs w:val="21"/>
        </w:rPr>
      </w:pPr>
      <w:r>
        <w:rPr>
          <w:rFonts w:ascii="Times New Roman" w:hAnsi="Times New Roman" w:eastAsia="Times New Roman" w:cs="Times New Roman"/>
          <w:sz w:val="21"/>
          <w:szCs w:val="21"/>
          <w:b/>
          <w:bCs/>
          <w:spacing w:val="-4"/>
        </w:rPr>
        <w:t>1.</w:t>
      </w:r>
      <w:r>
        <w:rPr>
          <w:rFonts w:ascii="Times New Roman" w:hAnsi="Times New Roman" w:eastAsia="Times New Roman" w:cs="Times New Roman"/>
          <w:sz w:val="21"/>
          <w:szCs w:val="21"/>
          <w:spacing w:val="22"/>
        </w:rPr>
        <w:t xml:space="preserve">  </w:t>
      </w:r>
      <w:r>
        <w:rPr>
          <w:rFonts w:ascii="SimSun" w:hAnsi="SimSun" w:eastAsia="SimSun" w:cs="SimSun"/>
          <w:sz w:val="21"/>
          <w:szCs w:val="21"/>
          <w:b/>
          <w:bCs/>
          <w:spacing w:val="-4"/>
        </w:rPr>
        <w:t>终止继续暴露毒物</w:t>
      </w:r>
      <w:r>
        <w:rPr>
          <w:rFonts w:ascii="SimSun" w:hAnsi="SimSun" w:eastAsia="SimSun" w:cs="SimSun"/>
          <w:sz w:val="21"/>
          <w:szCs w:val="21"/>
          <w:spacing w:val="77"/>
        </w:rPr>
        <w:t xml:space="preserve"> </w:t>
      </w:r>
      <w:r>
        <w:rPr>
          <w:rFonts w:ascii="SimSun" w:hAnsi="SimSun" w:eastAsia="SimSun" w:cs="SimSun"/>
          <w:sz w:val="21"/>
          <w:szCs w:val="21"/>
          <w:spacing w:val="-4"/>
        </w:rPr>
        <w:t>立即将病人撤离中毒现场，转到空气新鲜的</w:t>
      </w:r>
      <w:r>
        <w:rPr>
          <w:rFonts w:ascii="SimSun" w:hAnsi="SimSun" w:eastAsia="SimSun" w:cs="SimSun"/>
          <w:sz w:val="21"/>
          <w:szCs w:val="21"/>
          <w:spacing w:val="-5"/>
        </w:rPr>
        <w:t>地方；脱去污染衣物；用温水</w:t>
      </w:r>
    </w:p>
    <w:p>
      <w:pPr>
        <w:ind w:left="1080" w:right="94"/>
        <w:spacing w:before="84" w:line="255" w:lineRule="auto"/>
        <w:rPr>
          <w:rFonts w:ascii="SimSun" w:hAnsi="SimSun" w:eastAsia="SimSun" w:cs="SimSun"/>
          <w:sz w:val="21"/>
          <w:szCs w:val="21"/>
        </w:rPr>
      </w:pPr>
      <w:r>
        <w:rPr>
          <w:rFonts w:ascii="SimSun" w:hAnsi="SimSun" w:eastAsia="SimSun" w:cs="SimSun"/>
          <w:sz w:val="21"/>
          <w:szCs w:val="21"/>
          <w:spacing w:val="-2"/>
        </w:rPr>
        <w:t>或肥皂水清洗掉皮肤和毛发上的毒物；用清水彻底</w:t>
      </w:r>
      <w:r>
        <w:rPr>
          <w:rFonts w:ascii="SimSun" w:hAnsi="SimSun" w:eastAsia="SimSun" w:cs="SimSun"/>
          <w:sz w:val="21"/>
          <w:szCs w:val="21"/>
          <w:spacing w:val="-3"/>
        </w:rPr>
        <w:t>冲洗清除眼内毒物；清除伤口处毒物；对特殊毒物</w:t>
      </w:r>
      <w:r>
        <w:rPr>
          <w:rFonts w:ascii="SimSun" w:hAnsi="SimSun" w:eastAsia="SimSun" w:cs="SimSun"/>
          <w:sz w:val="21"/>
          <w:szCs w:val="21"/>
        </w:rPr>
        <w:t xml:space="preserve"> </w:t>
      </w:r>
      <w:r>
        <w:rPr>
          <w:rFonts w:ascii="SimSun" w:hAnsi="SimSun" w:eastAsia="SimSun" w:cs="SimSun"/>
          <w:sz w:val="21"/>
          <w:szCs w:val="21"/>
        </w:rPr>
        <w:t>清洗与清除要求见表9-2-2和表9-2-3。</w:t>
      </w:r>
    </w:p>
    <w:p>
      <w:pPr>
        <w:ind w:left="4492"/>
        <w:spacing w:before="206" w:line="222" w:lineRule="auto"/>
        <w:rPr>
          <w:rFonts w:ascii="SimHei" w:hAnsi="SimHei" w:eastAsia="SimHei" w:cs="SimHei"/>
          <w:sz w:val="21"/>
          <w:szCs w:val="21"/>
        </w:rPr>
      </w:pPr>
      <w:r>
        <w:rPr>
          <w:rFonts w:ascii="SimHei" w:hAnsi="SimHei" w:eastAsia="SimHei" w:cs="SimHei"/>
          <w:sz w:val="21"/>
          <w:szCs w:val="21"/>
          <w:b/>
          <w:bCs/>
          <w:color w:val="0083CF"/>
          <w:spacing w:val="-13"/>
          <w:w w:val="96"/>
        </w:rPr>
        <w:t>表9-2-2</w:t>
      </w:r>
      <w:r>
        <w:rPr>
          <w:rFonts w:ascii="SimHei" w:hAnsi="SimHei" w:eastAsia="SimHei" w:cs="SimHei"/>
          <w:sz w:val="21"/>
          <w:szCs w:val="21"/>
          <w:color w:val="0083CF"/>
          <w:spacing w:val="101"/>
        </w:rPr>
        <w:t xml:space="preserve"> </w:t>
      </w:r>
      <w:r>
        <w:rPr>
          <w:rFonts w:ascii="SimHei" w:hAnsi="SimHei" w:eastAsia="SimHei" w:cs="SimHei"/>
          <w:sz w:val="21"/>
          <w:szCs w:val="21"/>
          <w:b/>
          <w:bCs/>
          <w:spacing w:val="-13"/>
          <w:w w:val="96"/>
        </w:rPr>
        <w:t>特殊毒物清洗要求</w:t>
      </w:r>
    </w:p>
    <w:p>
      <w:pPr>
        <w:ind w:firstLine="1060"/>
        <w:spacing w:before="43" w:line="20" w:lineRule="exact"/>
        <w:textAlignment w:val="center"/>
        <w:rPr/>
      </w:pPr>
      <w:r>
        <w:drawing>
          <wp:inline distT="0" distB="0" distL="0" distR="0">
            <wp:extent cx="5842006" cy="12725"/>
            <wp:effectExtent l="0" t="0" r="0" b="0"/>
            <wp:docPr id="159" name="IM 159"/>
            <wp:cNvGraphicFramePr/>
            <a:graphic>
              <a:graphicData uri="http://schemas.openxmlformats.org/drawingml/2006/picture">
                <pic:pic>
                  <pic:nvPicPr>
                    <pic:cNvPr id="159" name="IM 159"/>
                    <pic:cNvPicPr/>
                  </pic:nvPicPr>
                  <pic:blipFill>
                    <a:blip r:embed="rId224"/>
                    <a:stretch>
                      <a:fillRect/>
                    </a:stretch>
                  </pic:blipFill>
                  <pic:spPr>
                    <a:xfrm rot="0">
                      <a:off x="0" y="0"/>
                      <a:ext cx="5842006" cy="12725"/>
                    </a:xfrm>
                    <a:prstGeom prst="rect">
                      <a:avLst/>
                    </a:prstGeom>
                  </pic:spPr>
                </pic:pic>
              </a:graphicData>
            </a:graphic>
          </wp:inline>
        </w:drawing>
      </w:r>
    </w:p>
    <w:p>
      <w:pPr>
        <w:spacing w:line="43" w:lineRule="exact"/>
        <w:rPr/>
      </w:pPr>
      <w:r/>
    </w:p>
    <w:p>
      <w:pPr>
        <w:sectPr>
          <w:pgSz w:w="11900" w:h="16840"/>
          <w:pgMar w:top="400" w:right="945" w:bottom="400" w:left="649" w:header="0" w:footer="0" w:gutter="0"/>
          <w:cols w:equalWidth="0" w:num="1">
            <w:col w:w="10305" w:space="0"/>
          </w:cols>
        </w:sectPr>
        <w:rPr/>
      </w:pPr>
    </w:p>
    <w:p>
      <w:pPr>
        <w:ind w:left="3172"/>
        <w:spacing w:before="62" w:line="187" w:lineRule="auto"/>
        <w:rPr>
          <w:rFonts w:ascii="SimHei" w:hAnsi="SimHei" w:eastAsia="SimHei" w:cs="SimHei"/>
          <w:sz w:val="21"/>
          <w:szCs w:val="21"/>
        </w:rPr>
      </w:pPr>
      <w:r>
        <w:rPr>
          <w:rFonts w:ascii="SimHei" w:hAnsi="SimHei" w:eastAsia="SimHei" w:cs="SimHei"/>
          <w:sz w:val="21"/>
          <w:szCs w:val="21"/>
          <w:b/>
          <w:bCs/>
          <w:spacing w:val="-17"/>
        </w:rPr>
        <w:t>毒物种类</w:t>
      </w:r>
    </w:p>
    <w:p>
      <w:pPr>
        <w:spacing w:line="14" w:lineRule="auto"/>
        <w:rPr>
          <w:rFonts w:ascii="Arial"/>
          <w:sz w:val="2"/>
        </w:rPr>
      </w:pPr>
      <w:r>
        <w:rPr>
          <w:rFonts w:ascii="Arial" w:hAnsi="Arial" w:eastAsia="Arial" w:cs="Arial"/>
          <w:sz w:val="2"/>
          <w:szCs w:val="2"/>
        </w:rPr>
        <w:br w:type="column"/>
      </w:r>
    </w:p>
    <w:p>
      <w:pPr>
        <w:spacing w:before="41" w:line="204" w:lineRule="auto"/>
        <w:rPr>
          <w:rFonts w:ascii="SimHei" w:hAnsi="SimHei" w:eastAsia="SimHei" w:cs="SimHei"/>
          <w:sz w:val="21"/>
          <w:szCs w:val="21"/>
        </w:rPr>
      </w:pPr>
      <w:r>
        <w:rPr>
          <w:rFonts w:ascii="SimHei" w:hAnsi="SimHei" w:eastAsia="SimHei" w:cs="SimHei"/>
          <w:sz w:val="21"/>
          <w:szCs w:val="21"/>
          <w:b/>
          <w:bCs/>
          <w:spacing w:val="-20"/>
        </w:rPr>
        <w:t>清洗的要求</w:t>
      </w:r>
    </w:p>
    <w:p>
      <w:pPr>
        <w:sectPr>
          <w:type w:val="continuous"/>
          <w:pgSz w:w="11900" w:h="16840"/>
          <w:pgMar w:top="400" w:right="945" w:bottom="400" w:left="649" w:header="0" w:footer="0" w:gutter="0"/>
          <w:cols w:equalWidth="0" w:num="2">
            <w:col w:w="7563" w:space="100"/>
            <w:col w:w="2643" w:space="0"/>
          </w:cols>
        </w:sectPr>
        <w:rPr/>
      </w:pPr>
    </w:p>
    <w:p>
      <w:pPr>
        <w:ind w:firstLine="1070"/>
        <w:spacing w:before="52" w:line="20" w:lineRule="exact"/>
        <w:textAlignment w:val="center"/>
        <w:rPr/>
      </w:pPr>
      <w:r>
        <w:drawing>
          <wp:inline distT="0" distB="0" distL="0" distR="0">
            <wp:extent cx="5829311" cy="12725"/>
            <wp:effectExtent l="0" t="0" r="0" b="0"/>
            <wp:docPr id="160" name="IM 160"/>
            <wp:cNvGraphicFramePr/>
            <a:graphic>
              <a:graphicData uri="http://schemas.openxmlformats.org/drawingml/2006/picture">
                <pic:pic>
                  <pic:nvPicPr>
                    <pic:cNvPr id="160" name="IM 160"/>
                    <pic:cNvPicPr/>
                  </pic:nvPicPr>
                  <pic:blipFill>
                    <a:blip r:embed="rId225"/>
                    <a:stretch>
                      <a:fillRect/>
                    </a:stretch>
                  </pic:blipFill>
                  <pic:spPr>
                    <a:xfrm rot="0">
                      <a:off x="0" y="0"/>
                      <a:ext cx="5829311" cy="12725"/>
                    </a:xfrm>
                    <a:prstGeom prst="rect">
                      <a:avLst/>
                    </a:prstGeom>
                  </pic:spPr>
                </pic:pic>
              </a:graphicData>
            </a:graphic>
          </wp:inline>
        </w:drawing>
      </w:r>
    </w:p>
    <w:p>
      <w:pPr>
        <w:sectPr>
          <w:type w:val="continuous"/>
          <w:pgSz w:w="11900" w:h="16840"/>
          <w:pgMar w:top="400" w:right="945" w:bottom="400" w:left="649" w:header="0" w:footer="0" w:gutter="0"/>
          <w:cols w:equalWidth="0" w:num="1">
            <w:col w:w="10305" w:space="0"/>
          </w:cols>
        </w:sectPr>
        <w:rPr/>
      </w:pPr>
    </w:p>
    <w:p>
      <w:pPr>
        <w:ind w:left="1209"/>
        <w:spacing w:before="22" w:line="337" w:lineRule="exact"/>
        <w:rPr>
          <w:rFonts w:ascii="FangSong" w:hAnsi="FangSong" w:eastAsia="FangSong" w:cs="FangSong"/>
          <w:sz w:val="21"/>
          <w:szCs w:val="21"/>
        </w:rPr>
      </w:pPr>
      <w:r>
        <w:rPr>
          <w:rFonts w:ascii="FangSong" w:hAnsi="FangSong" w:eastAsia="FangSong" w:cs="FangSong"/>
          <w:sz w:val="21"/>
          <w:szCs w:val="21"/>
          <w:spacing w:val="-35"/>
          <w:w w:val="97"/>
          <w:position w:val="9"/>
        </w:rPr>
        <w:t>二硫化碳、苯酚、溴苯、苯胺、硝基苯</w:t>
      </w:r>
    </w:p>
    <w:p>
      <w:pPr>
        <w:ind w:left="1209"/>
        <w:spacing w:line="219" w:lineRule="auto"/>
        <w:rPr>
          <w:rFonts w:ascii="SimSun" w:hAnsi="SimSun" w:eastAsia="SimSun" w:cs="SimSun"/>
          <w:sz w:val="21"/>
          <w:szCs w:val="21"/>
        </w:rPr>
      </w:pPr>
      <w:r>
        <w:rPr>
          <w:rFonts w:ascii="SimSun" w:hAnsi="SimSun" w:eastAsia="SimSun" w:cs="SimSun"/>
          <w:sz w:val="21"/>
          <w:szCs w:val="21"/>
          <w:spacing w:val="-19"/>
          <w:w w:val="94"/>
        </w:rPr>
        <w:t>磷化锌、黄磷</w:t>
      </w:r>
    </w:p>
    <w:p>
      <w:pPr>
        <w:ind w:left="1209" w:right="138"/>
        <w:spacing w:before="49" w:line="221" w:lineRule="auto"/>
        <w:rPr>
          <w:rFonts w:ascii="SimSun" w:hAnsi="SimSun" w:eastAsia="SimSun" w:cs="SimSun"/>
          <w:sz w:val="21"/>
          <w:szCs w:val="21"/>
        </w:rPr>
      </w:pPr>
      <w:r>
        <w:rPr>
          <w:rFonts w:ascii="SimSun" w:hAnsi="SimSun" w:eastAsia="SimSun" w:cs="SimSun"/>
          <w:sz w:val="21"/>
          <w:szCs w:val="21"/>
          <w:spacing w:val="-25"/>
          <w:w w:val="93"/>
        </w:rPr>
        <w:t>酸性毒物(铊、磷、有机磷、溴、溴化烷、汽油、四氯化碳、甲</w:t>
      </w:r>
      <w:r>
        <w:rPr>
          <w:rFonts w:ascii="SimSun" w:hAnsi="SimSun" w:eastAsia="SimSun" w:cs="SimSun"/>
          <w:sz w:val="21"/>
          <w:szCs w:val="21"/>
          <w:spacing w:val="9"/>
        </w:rPr>
        <w:t xml:space="preserve"> </w:t>
      </w:r>
      <w:r>
        <w:rPr>
          <w:rFonts w:ascii="SimSun" w:hAnsi="SimSun" w:eastAsia="SimSun" w:cs="SimSun"/>
          <w:sz w:val="21"/>
          <w:szCs w:val="21"/>
          <w:spacing w:val="-23"/>
          <w:w w:val="94"/>
        </w:rPr>
        <w:t>醛、硫酸二甲酯、氯化锌、氨基甲酸酯)</w:t>
      </w:r>
    </w:p>
    <w:p>
      <w:pPr>
        <w:spacing w:line="14" w:lineRule="auto"/>
        <w:rPr>
          <w:rFonts w:ascii="Arial"/>
          <w:sz w:val="2"/>
        </w:rPr>
      </w:pPr>
      <w:r>
        <w:rPr>
          <w:rFonts w:ascii="Arial" w:hAnsi="Arial" w:eastAsia="Arial" w:cs="Arial"/>
          <w:sz w:val="2"/>
          <w:szCs w:val="2"/>
        </w:rPr>
        <w:br w:type="column"/>
      </w:r>
    </w:p>
    <w:p>
      <w:pPr>
        <w:spacing w:before="46" w:line="219" w:lineRule="auto"/>
        <w:rPr>
          <w:rFonts w:ascii="SimSun" w:hAnsi="SimSun" w:eastAsia="SimSun" w:cs="SimSun"/>
          <w:sz w:val="21"/>
          <w:szCs w:val="21"/>
        </w:rPr>
      </w:pPr>
      <w:r>
        <w:rPr>
          <w:rFonts w:ascii="SimSun" w:hAnsi="SimSun" w:eastAsia="SimSun" w:cs="SimSun"/>
          <w:sz w:val="21"/>
          <w:szCs w:val="21"/>
          <w:spacing w:val="-1"/>
        </w:rPr>
        <w:t>用10%酒精液冲洗</w:t>
      </w:r>
    </w:p>
    <w:p>
      <w:pPr>
        <w:spacing w:before="73" w:line="220" w:lineRule="auto"/>
        <w:rPr>
          <w:rFonts w:ascii="SimSun" w:hAnsi="SimSun" w:eastAsia="SimSun" w:cs="SimSun"/>
          <w:sz w:val="21"/>
          <w:szCs w:val="21"/>
        </w:rPr>
      </w:pPr>
      <w:r>
        <w:rPr>
          <w:rFonts w:ascii="SimSun" w:hAnsi="SimSun" w:eastAsia="SimSun" w:cs="SimSun"/>
          <w:sz w:val="21"/>
          <w:szCs w:val="21"/>
          <w:spacing w:val="-7"/>
        </w:rPr>
        <w:t>用1%碳酸钠溶液冲洗</w:t>
      </w:r>
    </w:p>
    <w:p>
      <w:pPr>
        <w:ind w:right="175"/>
        <w:spacing w:before="58" w:line="212" w:lineRule="auto"/>
        <w:rPr>
          <w:rFonts w:ascii="SimSun" w:hAnsi="SimSun" w:eastAsia="SimSun" w:cs="SimSun"/>
          <w:sz w:val="21"/>
          <w:szCs w:val="21"/>
        </w:rPr>
      </w:pPr>
      <w:r>
        <w:rPr>
          <w:rFonts w:ascii="SimSun" w:hAnsi="SimSun" w:eastAsia="SimSun" w:cs="SimSun"/>
          <w:sz w:val="21"/>
          <w:szCs w:val="21"/>
          <w:spacing w:val="-10"/>
        </w:rPr>
        <w:t>用5%碳酸氢钠溶液或肥皂水冲洗后，再用清水</w:t>
      </w:r>
      <w:r>
        <w:rPr>
          <w:rFonts w:ascii="SimSun" w:hAnsi="SimSun" w:eastAsia="SimSun" w:cs="SimSun"/>
          <w:sz w:val="21"/>
          <w:szCs w:val="21"/>
          <w:spacing w:val="8"/>
        </w:rPr>
        <w:t xml:space="preserve"> </w:t>
      </w:r>
      <w:r>
        <w:rPr>
          <w:rFonts w:ascii="SimSun" w:hAnsi="SimSun" w:eastAsia="SimSun" w:cs="SimSun"/>
          <w:sz w:val="21"/>
          <w:szCs w:val="21"/>
          <w:spacing w:val="-3"/>
        </w:rPr>
        <w:t>冲洗</w:t>
      </w:r>
    </w:p>
    <w:p>
      <w:pPr>
        <w:sectPr>
          <w:type w:val="continuous"/>
          <w:pgSz w:w="11900" w:h="16840"/>
          <w:pgMar w:top="400" w:right="945" w:bottom="400" w:left="649" w:header="0" w:footer="0" w:gutter="0"/>
          <w:cols w:equalWidth="0" w:num="2">
            <w:col w:w="6031" w:space="100"/>
            <w:col w:w="4175" w:space="0"/>
          </w:cols>
        </w:sectPr>
        <w:rPr/>
      </w:pPr>
    </w:p>
    <w:p>
      <w:pPr>
        <w:ind w:left="1209"/>
        <w:spacing w:before="138" w:line="220" w:lineRule="auto"/>
        <w:rPr>
          <w:rFonts w:ascii="SimSun" w:hAnsi="SimSun" w:eastAsia="SimSun" w:cs="SimSun"/>
          <w:sz w:val="21"/>
          <w:szCs w:val="21"/>
        </w:rPr>
      </w:pPr>
      <w:r>
        <w:rPr>
          <w:rFonts w:ascii="SimSun" w:hAnsi="SimSun" w:eastAsia="SimSun" w:cs="SimSun"/>
          <w:sz w:val="21"/>
          <w:szCs w:val="21"/>
          <w:u w:val="single" w:color="auto"/>
          <w:spacing w:val="-19"/>
          <w:w w:val="92"/>
        </w:rPr>
        <w:t>碱性毒物(氨水、氨、氢氧化钠、碳酸钠、硅酸钠)</w:t>
      </w:r>
      <w:r>
        <w:rPr>
          <w:rFonts w:ascii="SimSun" w:hAnsi="SimSun" w:eastAsia="SimSun" w:cs="SimSun"/>
          <w:sz w:val="21"/>
          <w:szCs w:val="21"/>
          <w:u w:val="single" w:color="auto"/>
          <w:spacing w:val="12"/>
        </w:rPr>
        <w:t xml:space="preserve">      </w:t>
      </w:r>
      <w:r>
        <w:rPr>
          <w:rFonts w:ascii="SimSun" w:hAnsi="SimSun" w:eastAsia="SimSun" w:cs="SimSun"/>
          <w:sz w:val="21"/>
          <w:szCs w:val="21"/>
          <w:u w:val="single" w:color="auto"/>
          <w:spacing w:val="32"/>
        </w:rPr>
        <w:t>用2%醋酸或3%硼酸、1%枸橼酸溶液冲洗</w:t>
      </w:r>
      <w:r>
        <w:rPr>
          <w:rFonts w:ascii="SimSun" w:hAnsi="SimSun" w:eastAsia="SimSun" w:cs="SimSun"/>
          <w:sz w:val="21"/>
          <w:szCs w:val="21"/>
          <w:u w:val="single" w:color="auto"/>
          <w:spacing w:val="1"/>
        </w:rPr>
        <w:t xml:space="preserve">   </w:t>
      </w:r>
    </w:p>
    <w:p>
      <w:pPr>
        <w:ind w:left="4489"/>
        <w:spacing w:before="296" w:line="222" w:lineRule="auto"/>
        <w:rPr>
          <w:rFonts w:ascii="SimHei" w:hAnsi="SimHei" w:eastAsia="SimHei" w:cs="SimHei"/>
          <w:sz w:val="21"/>
          <w:szCs w:val="21"/>
        </w:rPr>
      </w:pPr>
      <w:r>
        <w:rPr>
          <w:rFonts w:ascii="SimHei" w:hAnsi="SimHei" w:eastAsia="SimHei" w:cs="SimHei"/>
          <w:sz w:val="21"/>
          <w:szCs w:val="21"/>
          <w:color w:val="0078BE"/>
          <w:spacing w:val="-13"/>
          <w:w w:val="97"/>
        </w:rPr>
        <w:t>表9-2-3</w:t>
      </w:r>
      <w:r>
        <w:rPr>
          <w:rFonts w:ascii="SimHei" w:hAnsi="SimHei" w:eastAsia="SimHei" w:cs="SimHei"/>
          <w:sz w:val="21"/>
          <w:szCs w:val="21"/>
          <w:color w:val="0078BE"/>
          <w:spacing w:val="112"/>
        </w:rPr>
        <w:t xml:space="preserve"> </w:t>
      </w:r>
      <w:r>
        <w:rPr>
          <w:rFonts w:ascii="SimHei" w:hAnsi="SimHei" w:eastAsia="SimHei" w:cs="SimHei"/>
          <w:sz w:val="21"/>
          <w:szCs w:val="21"/>
          <w:b/>
          <w:bCs/>
          <w:spacing w:val="-13"/>
          <w:w w:val="97"/>
        </w:rPr>
        <w:t>特殊毒物清除要求</w:t>
      </w:r>
    </w:p>
    <w:p>
      <w:pPr>
        <w:spacing w:line="44" w:lineRule="exact"/>
        <w:rPr/>
      </w:pPr>
      <w:r/>
    </w:p>
    <w:tbl>
      <w:tblPr>
        <w:tblStyle w:val="2"/>
        <w:tblW w:w="9200" w:type="dxa"/>
        <w:tblInd w:w="1060"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9200"/>
      </w:tblGrid>
      <w:tr>
        <w:trPr>
          <w:trHeight w:val="392" w:hRule="atLeast"/>
        </w:trPr>
        <w:tc>
          <w:tcPr>
            <w:tcW w:w="9200" w:type="dxa"/>
            <w:vAlign w:val="top"/>
            <w:tcBorders>
              <w:bottom w:val="single" w:color="0000FF" w:sz="6" w:space="0"/>
              <w:top w:val="single" w:color="0000FF" w:sz="2" w:space="0"/>
            </w:tcBorders>
          </w:tcPr>
          <w:p>
            <w:pPr>
              <w:ind w:left="1462"/>
              <w:spacing w:before="118" w:line="222" w:lineRule="auto"/>
              <w:rPr>
                <w:rFonts w:ascii="SimHei" w:hAnsi="SimHei" w:eastAsia="SimHei" w:cs="SimHei"/>
                <w:sz w:val="21"/>
                <w:szCs w:val="21"/>
              </w:rPr>
            </w:pPr>
            <w:r>
              <w:rPr>
                <w:rFonts w:ascii="SimHei" w:hAnsi="SimHei" w:eastAsia="SimHei" w:cs="SimHei"/>
                <w:sz w:val="21"/>
                <w:szCs w:val="21"/>
                <w:b/>
                <w:bCs/>
                <w:spacing w:val="-21"/>
              </w:rPr>
              <w:t>毒物种类</w:t>
            </w:r>
            <w:r>
              <w:rPr>
                <w:rFonts w:ascii="SimHei" w:hAnsi="SimHei" w:eastAsia="SimHei" w:cs="SimHei"/>
                <w:sz w:val="21"/>
                <w:szCs w:val="21"/>
                <w:spacing w:val="1"/>
              </w:rPr>
              <w:t xml:space="preserve">                                   </w:t>
            </w:r>
            <w:r>
              <w:rPr>
                <w:rFonts w:ascii="SimHei" w:hAnsi="SimHei" w:eastAsia="SimHei" w:cs="SimHei"/>
                <w:sz w:val="21"/>
                <w:szCs w:val="21"/>
                <w:b/>
                <w:bCs/>
                <w:spacing w:val="-21"/>
              </w:rPr>
              <w:t>清除的要求</w:t>
            </w:r>
          </w:p>
        </w:tc>
      </w:tr>
      <w:tr>
        <w:trPr>
          <w:trHeight w:val="1157" w:hRule="atLeast"/>
        </w:trPr>
        <w:tc>
          <w:tcPr>
            <w:tcW w:w="9200" w:type="dxa"/>
            <w:vAlign w:val="top"/>
            <w:tcBorders>
              <w:top w:val="single" w:color="0000FF" w:sz="6" w:space="0"/>
              <w:bottom w:val="single" w:color="000000" w:sz="4" w:space="0"/>
            </w:tcBorders>
          </w:tcPr>
          <w:p>
            <w:pPr>
              <w:ind w:left="149" w:right="978"/>
              <w:spacing w:before="45" w:line="250" w:lineRule="auto"/>
              <w:rPr>
                <w:rFonts w:ascii="SimSun" w:hAnsi="SimSun" w:eastAsia="SimSun" w:cs="SimSun"/>
                <w:sz w:val="21"/>
                <w:szCs w:val="21"/>
              </w:rPr>
            </w:pPr>
            <w:r>
              <w:rPr>
                <w:rFonts w:ascii="SimSun" w:hAnsi="SimSun" w:eastAsia="SimSun" w:cs="SimSun"/>
                <w:sz w:val="21"/>
                <w:szCs w:val="21"/>
                <w:spacing w:val="-18"/>
                <w:w w:val="95"/>
              </w:rPr>
              <w:t>黄磷</w:t>
            </w:r>
            <w:r>
              <w:rPr>
                <w:rFonts w:ascii="SimSun" w:hAnsi="SimSun" w:eastAsia="SimSun" w:cs="SimSun"/>
                <w:sz w:val="21"/>
                <w:szCs w:val="21"/>
                <w:spacing w:val="2"/>
              </w:rPr>
              <w:t xml:space="preserve">                              </w:t>
            </w:r>
            <w:r>
              <w:rPr>
                <w:rFonts w:ascii="SimSun" w:hAnsi="SimSun" w:eastAsia="SimSun" w:cs="SimSun"/>
                <w:sz w:val="21"/>
                <w:szCs w:val="21"/>
                <w:spacing w:val="-18"/>
                <w:w w:val="95"/>
              </w:rPr>
              <w:t>先用镊子、软毛刷清除毒物颗粒后，再用温水清洗</w:t>
            </w:r>
            <w:r>
              <w:rPr>
                <w:rFonts w:ascii="SimSun" w:hAnsi="SimSun" w:eastAsia="SimSun" w:cs="SimSun"/>
                <w:sz w:val="21"/>
                <w:szCs w:val="21"/>
                <w:spacing w:val="-19"/>
                <w:w w:val="95"/>
              </w:rPr>
              <w:t>干净</w:t>
            </w:r>
            <w:r>
              <w:rPr>
                <w:rFonts w:ascii="SimSun" w:hAnsi="SimSun" w:eastAsia="SimSun" w:cs="SimSun"/>
                <w:sz w:val="21"/>
                <w:szCs w:val="21"/>
                <w:spacing w:val="5"/>
              </w:rPr>
              <w:t xml:space="preserve">  </w:t>
            </w:r>
            <w:r>
              <w:rPr>
                <w:rFonts w:ascii="SimSun" w:hAnsi="SimSun" w:eastAsia="SimSun" w:cs="SimSun"/>
                <w:sz w:val="21"/>
                <w:szCs w:val="21"/>
                <w:spacing w:val="-20"/>
                <w:w w:val="97"/>
              </w:rPr>
              <w:t>三氯化磷、三氯氧磷、五氯化二磷、芥子气</w:t>
            </w:r>
            <w:r>
              <w:rPr>
                <w:rFonts w:ascii="SimSun" w:hAnsi="SimSun" w:eastAsia="SimSun" w:cs="SimSun"/>
                <w:sz w:val="21"/>
                <w:szCs w:val="21"/>
                <w:spacing w:val="86"/>
              </w:rPr>
              <w:t xml:space="preserve"> </w:t>
            </w:r>
            <w:r>
              <w:rPr>
                <w:rFonts w:ascii="SimSun" w:hAnsi="SimSun" w:eastAsia="SimSun" w:cs="SimSun"/>
                <w:sz w:val="21"/>
                <w:szCs w:val="21"/>
                <w:spacing w:val="-20"/>
                <w:w w:val="97"/>
              </w:rPr>
              <w:t>先用纸或布吸去毒物后，再用水清洗(切勿先用水冲洗)</w:t>
            </w:r>
          </w:p>
          <w:p>
            <w:pPr>
              <w:ind w:left="149"/>
              <w:spacing w:before="60" w:line="222" w:lineRule="auto"/>
              <w:rPr>
                <w:rFonts w:ascii="SimSun" w:hAnsi="SimSun" w:eastAsia="SimSun" w:cs="SimSun"/>
                <w:sz w:val="21"/>
                <w:szCs w:val="21"/>
              </w:rPr>
            </w:pPr>
            <w:r>
              <w:rPr>
                <w:rFonts w:ascii="FangSong" w:hAnsi="FangSong" w:eastAsia="FangSong" w:cs="FangSong"/>
                <w:sz w:val="21"/>
                <w:szCs w:val="21"/>
                <w:spacing w:val="-23"/>
                <w:w w:val="98"/>
              </w:rPr>
              <w:t>焦油、沥青</w:t>
            </w:r>
            <w:r>
              <w:rPr>
                <w:rFonts w:ascii="FangSong" w:hAnsi="FangSong" w:eastAsia="FangSong" w:cs="FangSong"/>
                <w:sz w:val="21"/>
                <w:szCs w:val="21"/>
                <w:spacing w:val="3"/>
              </w:rPr>
              <w:t xml:space="preserve">                     </w:t>
            </w:r>
            <w:r>
              <w:rPr>
                <w:rFonts w:ascii="FangSong" w:hAnsi="FangSong" w:eastAsia="FangSong" w:cs="FangSong"/>
                <w:sz w:val="21"/>
                <w:szCs w:val="21"/>
                <w:spacing w:val="2"/>
              </w:rPr>
              <w:t xml:space="preserve">     </w:t>
            </w:r>
            <w:r>
              <w:rPr>
                <w:rFonts w:ascii="SimSun" w:hAnsi="SimSun" w:eastAsia="SimSun" w:cs="SimSun"/>
                <w:sz w:val="21"/>
                <w:szCs w:val="21"/>
                <w:spacing w:val="-23"/>
                <w:w w:val="98"/>
              </w:rPr>
              <w:t>先用二甲苯清除毒物后，再用清水或肥皂水冲洗皮肤，待水干后，</w:t>
            </w:r>
          </w:p>
          <w:p>
            <w:pPr>
              <w:ind w:left="3296"/>
              <w:spacing w:before="29" w:line="194" w:lineRule="auto"/>
              <w:rPr>
                <w:rFonts w:ascii="SimSun" w:hAnsi="SimSun" w:eastAsia="SimSun" w:cs="SimSun"/>
                <w:sz w:val="19"/>
                <w:szCs w:val="19"/>
              </w:rPr>
            </w:pPr>
            <w:r>
              <w:rPr>
                <w:rFonts w:ascii="SimSun" w:hAnsi="SimSun" w:eastAsia="SimSun" w:cs="SimSun"/>
                <w:sz w:val="19"/>
                <w:szCs w:val="19"/>
                <w:spacing w:val="10"/>
              </w:rPr>
              <w:t>用</w:t>
            </w:r>
            <w:r>
              <w:rPr>
                <w:rFonts w:ascii="SimSun" w:hAnsi="SimSun" w:eastAsia="SimSun" w:cs="SimSun"/>
                <w:sz w:val="19"/>
                <w:szCs w:val="19"/>
                <w:spacing w:val="-2"/>
              </w:rPr>
              <w:t xml:space="preserve"> </w:t>
            </w:r>
            <w:r>
              <w:rPr>
                <w:rFonts w:ascii="SimSun" w:hAnsi="SimSun" w:eastAsia="SimSun" w:cs="SimSun"/>
                <w:sz w:val="19"/>
                <w:szCs w:val="19"/>
                <w:spacing w:val="10"/>
              </w:rPr>
              <w:t>羊</w:t>
            </w:r>
            <w:r>
              <w:rPr>
                <w:rFonts w:ascii="SimSun" w:hAnsi="SimSun" w:eastAsia="SimSun" w:cs="SimSun"/>
                <w:sz w:val="19"/>
                <w:szCs w:val="19"/>
                <w:spacing w:val="-10"/>
              </w:rPr>
              <w:t xml:space="preserve"> </w:t>
            </w:r>
            <w:r>
              <w:rPr>
                <w:rFonts w:ascii="SimSun" w:hAnsi="SimSun" w:eastAsia="SimSun" w:cs="SimSun"/>
                <w:sz w:val="19"/>
                <w:szCs w:val="19"/>
                <w:spacing w:val="10"/>
              </w:rPr>
              <w:t>毛</w:t>
            </w:r>
            <w:r>
              <w:rPr>
                <w:rFonts w:ascii="SimSun" w:hAnsi="SimSun" w:eastAsia="SimSun" w:cs="SimSun"/>
                <w:sz w:val="19"/>
                <w:szCs w:val="19"/>
                <w:spacing w:val="-8"/>
              </w:rPr>
              <w:t xml:space="preserve"> </w:t>
            </w:r>
            <w:r>
              <w:rPr>
                <w:rFonts w:ascii="SimSun" w:hAnsi="SimSun" w:eastAsia="SimSun" w:cs="SimSun"/>
                <w:sz w:val="19"/>
                <w:szCs w:val="19"/>
                <w:spacing w:val="10"/>
              </w:rPr>
              <w:t>脂</w:t>
            </w:r>
            <w:r>
              <w:rPr>
                <w:rFonts w:ascii="SimSun" w:hAnsi="SimSun" w:eastAsia="SimSun" w:cs="SimSun"/>
                <w:sz w:val="19"/>
                <w:szCs w:val="19"/>
                <w:spacing w:val="-8"/>
              </w:rPr>
              <w:t xml:space="preserve"> </w:t>
            </w:r>
            <w:r>
              <w:rPr>
                <w:rFonts w:ascii="SimSun" w:hAnsi="SimSun" w:eastAsia="SimSun" w:cs="SimSun"/>
                <w:sz w:val="19"/>
                <w:szCs w:val="19"/>
                <w:spacing w:val="10"/>
              </w:rPr>
              <w:t>涂</w:t>
            </w:r>
            <w:r>
              <w:rPr>
                <w:rFonts w:ascii="SimSun" w:hAnsi="SimSun" w:eastAsia="SimSun" w:cs="SimSun"/>
                <w:sz w:val="19"/>
                <w:szCs w:val="19"/>
                <w:spacing w:val="-11"/>
              </w:rPr>
              <w:t xml:space="preserve"> </w:t>
            </w:r>
            <w:r>
              <w:rPr>
                <w:rFonts w:ascii="SimSun" w:hAnsi="SimSun" w:eastAsia="SimSun" w:cs="SimSun"/>
                <w:sz w:val="19"/>
                <w:szCs w:val="19"/>
                <w:spacing w:val="10"/>
              </w:rPr>
              <w:t>在</w:t>
            </w:r>
            <w:r>
              <w:rPr>
                <w:rFonts w:ascii="SimSun" w:hAnsi="SimSun" w:eastAsia="SimSun" w:cs="SimSun"/>
                <w:sz w:val="19"/>
                <w:szCs w:val="19"/>
                <w:spacing w:val="-7"/>
              </w:rPr>
              <w:t xml:space="preserve"> </w:t>
            </w:r>
            <w:r>
              <w:rPr>
                <w:rFonts w:ascii="SimSun" w:hAnsi="SimSun" w:eastAsia="SimSun" w:cs="SimSun"/>
                <w:sz w:val="19"/>
                <w:szCs w:val="19"/>
                <w:spacing w:val="10"/>
              </w:rPr>
              <w:t>皮</w:t>
            </w:r>
            <w:r>
              <w:rPr>
                <w:rFonts w:ascii="SimSun" w:hAnsi="SimSun" w:eastAsia="SimSun" w:cs="SimSun"/>
                <w:sz w:val="19"/>
                <w:szCs w:val="19"/>
                <w:spacing w:val="-11"/>
              </w:rPr>
              <w:t xml:space="preserve"> </w:t>
            </w:r>
            <w:r>
              <w:rPr>
                <w:rFonts w:ascii="SimSun" w:hAnsi="SimSun" w:eastAsia="SimSun" w:cs="SimSun"/>
                <w:sz w:val="19"/>
                <w:szCs w:val="19"/>
                <w:spacing w:val="10"/>
              </w:rPr>
              <w:t>肤</w:t>
            </w:r>
            <w:r>
              <w:rPr>
                <w:rFonts w:ascii="SimSun" w:hAnsi="SimSun" w:eastAsia="SimSun" w:cs="SimSun"/>
                <w:sz w:val="19"/>
                <w:szCs w:val="19"/>
                <w:spacing w:val="-12"/>
              </w:rPr>
              <w:t xml:space="preserve"> </w:t>
            </w:r>
            <w:r>
              <w:rPr>
                <w:rFonts w:ascii="SimSun" w:hAnsi="SimSun" w:eastAsia="SimSun" w:cs="SimSun"/>
                <w:sz w:val="19"/>
                <w:szCs w:val="19"/>
                <w:spacing w:val="10"/>
              </w:rPr>
              <w:t>表</w:t>
            </w:r>
            <w:r>
              <w:rPr>
                <w:rFonts w:ascii="SimSun" w:hAnsi="SimSun" w:eastAsia="SimSun" w:cs="SimSun"/>
                <w:sz w:val="19"/>
                <w:szCs w:val="19"/>
                <w:spacing w:val="-9"/>
              </w:rPr>
              <w:t xml:space="preserve"> </w:t>
            </w:r>
            <w:r>
              <w:rPr>
                <w:rFonts w:ascii="SimSun" w:hAnsi="SimSun" w:eastAsia="SimSun" w:cs="SimSun"/>
                <w:sz w:val="19"/>
                <w:szCs w:val="19"/>
                <w:spacing w:val="10"/>
              </w:rPr>
              <w:t>面</w:t>
            </w:r>
          </w:p>
        </w:tc>
      </w:tr>
    </w:tbl>
    <w:p>
      <w:pPr>
        <w:spacing w:line="289" w:lineRule="auto"/>
        <w:rPr>
          <w:rFonts w:ascii="Arial"/>
          <w:sz w:val="21"/>
        </w:rPr>
      </w:pPr>
      <w:r/>
    </w:p>
    <w:p>
      <w:pPr>
        <w:ind w:left="1080" w:firstLine="429"/>
        <w:spacing w:before="68" w:line="276" w:lineRule="auto"/>
        <w:rPr>
          <w:rFonts w:ascii="SimSun" w:hAnsi="SimSun" w:eastAsia="SimSun" w:cs="SimSun"/>
          <w:sz w:val="21"/>
          <w:szCs w:val="21"/>
        </w:rPr>
      </w:pPr>
      <w:r>
        <w:rPr>
          <w:rFonts w:ascii="Times New Roman" w:hAnsi="Times New Roman" w:eastAsia="Times New Roman" w:cs="Times New Roman"/>
          <w:sz w:val="21"/>
          <w:szCs w:val="21"/>
          <w:b/>
          <w:bCs/>
          <w:spacing w:val="1"/>
        </w:rPr>
        <w:t>2.</w:t>
      </w:r>
      <w:r>
        <w:rPr>
          <w:rFonts w:ascii="Times New Roman" w:hAnsi="Times New Roman" w:eastAsia="Times New Roman" w:cs="Times New Roman"/>
          <w:sz w:val="21"/>
          <w:szCs w:val="21"/>
          <w:spacing w:val="2"/>
        </w:rPr>
        <w:t xml:space="preserve">  </w:t>
      </w:r>
      <w:r>
        <w:rPr>
          <w:rFonts w:ascii="SimSun" w:hAnsi="SimSun" w:eastAsia="SimSun" w:cs="SimSun"/>
          <w:sz w:val="21"/>
          <w:szCs w:val="21"/>
          <w:b/>
          <w:bCs/>
          <w:spacing w:val="1"/>
        </w:rPr>
        <w:t>紧急复苏和对症支持治疗</w:t>
      </w:r>
      <w:r>
        <w:rPr>
          <w:rFonts w:ascii="SimSun" w:hAnsi="SimSun" w:eastAsia="SimSun" w:cs="SimSun"/>
          <w:sz w:val="21"/>
          <w:szCs w:val="21"/>
          <w:spacing w:val="2"/>
        </w:rPr>
        <w:t xml:space="preserve">  </w:t>
      </w:r>
      <w:r>
        <w:rPr>
          <w:rFonts w:ascii="SimSun" w:hAnsi="SimSun" w:eastAsia="SimSun" w:cs="SimSun"/>
          <w:sz w:val="21"/>
          <w:szCs w:val="21"/>
          <w:spacing w:val="1"/>
        </w:rPr>
        <w:t>急性中毒昏迷者，保持呼</w:t>
      </w:r>
      <w:r>
        <w:rPr>
          <w:rFonts w:ascii="SimSun" w:hAnsi="SimSun" w:eastAsia="SimSun" w:cs="SimSun"/>
          <w:sz w:val="21"/>
          <w:szCs w:val="21"/>
        </w:rPr>
        <w:t>吸道通畅、维持呼吸和循环功能。观察</w:t>
      </w:r>
      <w:r>
        <w:rPr>
          <w:rFonts w:ascii="SimSun" w:hAnsi="SimSun" w:eastAsia="SimSun" w:cs="SimSun"/>
          <w:sz w:val="21"/>
          <w:szCs w:val="21"/>
        </w:rPr>
        <w:t xml:space="preserve"> </w:t>
      </w:r>
      <w:r>
        <w:rPr>
          <w:rFonts w:ascii="SimSun" w:hAnsi="SimSun" w:eastAsia="SimSun" w:cs="SimSun"/>
          <w:sz w:val="21"/>
          <w:szCs w:val="21"/>
          <w:spacing w:val="-14"/>
        </w:rPr>
        <w:t>神志、体温、脉搏、呼吸、血压等情况。严重中毒者出现心脏停搏、休克、循环衰竭、呼吸衰竭、肾衰竭、</w:t>
      </w:r>
      <w:r>
        <w:rPr>
          <w:rFonts w:ascii="SimSun" w:hAnsi="SimSun" w:eastAsia="SimSun" w:cs="SimSun"/>
          <w:sz w:val="21"/>
          <w:szCs w:val="21"/>
          <w:spacing w:val="11"/>
        </w:rPr>
        <w:t xml:space="preserve"> </w:t>
      </w:r>
      <w:r>
        <w:rPr>
          <w:rFonts w:ascii="SimSun" w:hAnsi="SimSun" w:eastAsia="SimSun" w:cs="SimSun"/>
          <w:sz w:val="21"/>
          <w:szCs w:val="21"/>
          <w:spacing w:val="-7"/>
        </w:rPr>
        <w:t>水电解质和酸碱平衡紊乱时，立即采取有效急救复苏措施，稳定生命体征。惊厥时，选用抗惊厥药，</w:t>
      </w:r>
      <w:r>
        <w:rPr>
          <w:rFonts w:ascii="SimSun" w:hAnsi="SimSun" w:eastAsia="SimSun" w:cs="SimSun"/>
          <w:sz w:val="21"/>
          <w:szCs w:val="21"/>
          <w:spacing w:val="-8"/>
        </w:rPr>
        <w:t>如</w:t>
      </w:r>
      <w:r>
        <w:rPr>
          <w:rFonts w:ascii="SimSun" w:hAnsi="SimSun" w:eastAsia="SimSun" w:cs="SimSun"/>
          <w:sz w:val="21"/>
          <w:szCs w:val="21"/>
        </w:rPr>
        <w:t xml:space="preserve">  </w:t>
      </w:r>
      <w:r>
        <w:rPr>
          <w:rFonts w:ascii="SimSun" w:hAnsi="SimSun" w:eastAsia="SimSun" w:cs="SimSun"/>
          <w:sz w:val="21"/>
          <w:szCs w:val="21"/>
          <w:spacing w:val="-2"/>
        </w:rPr>
        <w:t>苯巴比妥钠、异戊巴比妥(阿米妥钠)或地西泮等；</w:t>
      </w:r>
      <w:r>
        <w:rPr>
          <w:rFonts w:ascii="SimSun" w:hAnsi="SimSun" w:eastAsia="SimSun" w:cs="SimSun"/>
          <w:sz w:val="21"/>
          <w:szCs w:val="21"/>
          <w:spacing w:val="-3"/>
        </w:rPr>
        <w:t>脑水肿时，应用甘露醇或山梨醇和地塞米松等。给</w:t>
      </w:r>
      <w:r>
        <w:rPr>
          <w:rFonts w:ascii="SimSun" w:hAnsi="SimSun" w:eastAsia="SimSun" w:cs="SimSun"/>
          <w:sz w:val="21"/>
          <w:szCs w:val="21"/>
        </w:rPr>
        <w:t xml:space="preserve">  </w:t>
      </w:r>
      <w:r>
        <w:rPr>
          <w:rFonts w:ascii="SimSun" w:hAnsi="SimSun" w:eastAsia="SimSun" w:cs="SimSun"/>
          <w:sz w:val="21"/>
          <w:szCs w:val="21"/>
          <w:spacing w:val="-5"/>
        </w:rPr>
        <w:t>予鼻饲或肠外营养。</w:t>
      </w:r>
    </w:p>
    <w:p>
      <w:pPr>
        <w:ind w:left="1080" w:right="19" w:firstLine="429"/>
        <w:spacing w:before="78" w:line="256" w:lineRule="auto"/>
        <w:rPr>
          <w:rFonts w:ascii="SimSun" w:hAnsi="SimSun" w:eastAsia="SimSun" w:cs="SimSun"/>
          <w:sz w:val="21"/>
          <w:szCs w:val="21"/>
        </w:rPr>
      </w:pPr>
      <w:r>
        <w:rPr>
          <w:rFonts w:ascii="Times New Roman" w:hAnsi="Times New Roman" w:eastAsia="Times New Roman" w:cs="Times New Roman"/>
          <w:sz w:val="21"/>
          <w:szCs w:val="21"/>
          <w:b/>
          <w:bCs/>
          <w:spacing w:val="2"/>
        </w:rPr>
        <w:t>3.</w:t>
      </w:r>
      <w:r>
        <w:rPr>
          <w:rFonts w:ascii="Times New Roman" w:hAnsi="Times New Roman" w:eastAsia="Times New Roman" w:cs="Times New Roman"/>
          <w:sz w:val="21"/>
          <w:szCs w:val="21"/>
          <w:spacing w:val="6"/>
        </w:rPr>
        <w:t xml:space="preserve">  </w:t>
      </w:r>
      <w:r>
        <w:rPr>
          <w:rFonts w:ascii="SimSun" w:hAnsi="SimSun" w:eastAsia="SimSun" w:cs="SimSun"/>
          <w:sz w:val="21"/>
          <w:szCs w:val="21"/>
          <w:b/>
          <w:bCs/>
          <w:spacing w:val="2"/>
        </w:rPr>
        <w:t>清除体内尚未吸收的毒物</w:t>
      </w:r>
      <w:r>
        <w:rPr>
          <w:rFonts w:ascii="SimSun" w:hAnsi="SimSun" w:eastAsia="SimSun" w:cs="SimSun"/>
          <w:sz w:val="21"/>
          <w:szCs w:val="21"/>
          <w:spacing w:val="98"/>
        </w:rPr>
        <w:t xml:space="preserve"> </w:t>
      </w:r>
      <w:r>
        <w:rPr>
          <w:rFonts w:ascii="SimSun" w:hAnsi="SimSun" w:eastAsia="SimSun" w:cs="SimSun"/>
          <w:sz w:val="21"/>
          <w:szCs w:val="21"/>
          <w:spacing w:val="2"/>
        </w:rPr>
        <w:t>经口中毒者，早期清除胃肠道尚未吸收的毒物可明显改善病情，</w:t>
      </w:r>
      <w:r>
        <w:rPr>
          <w:rFonts w:ascii="SimSun" w:hAnsi="SimSun" w:eastAsia="SimSun" w:cs="SimSun"/>
          <w:sz w:val="21"/>
          <w:szCs w:val="21"/>
        </w:rPr>
        <w:t xml:space="preserve"> </w:t>
      </w:r>
      <w:r>
        <w:rPr>
          <w:rFonts w:ascii="SimSun" w:hAnsi="SimSun" w:eastAsia="SimSun" w:cs="SimSun"/>
          <w:sz w:val="21"/>
          <w:szCs w:val="21"/>
          <w:spacing w:val="-16"/>
        </w:rPr>
        <w:t>愈早、愈彻底愈好。</w:t>
      </w:r>
    </w:p>
    <w:p>
      <w:pPr>
        <w:ind w:left="1080" w:right="20" w:firstLine="429"/>
        <w:spacing w:before="77" w:line="273" w:lineRule="auto"/>
        <w:rPr>
          <w:rFonts w:ascii="SimSun" w:hAnsi="SimSun" w:eastAsia="SimSun" w:cs="SimSun"/>
          <w:sz w:val="21"/>
          <w:szCs w:val="21"/>
        </w:rPr>
      </w:pPr>
      <w:r>
        <w:rPr>
          <w:rFonts w:ascii="SimSun" w:hAnsi="SimSun" w:eastAsia="SimSun" w:cs="SimSun"/>
          <w:sz w:val="21"/>
          <w:szCs w:val="21"/>
          <w:spacing w:val="5"/>
        </w:rPr>
        <w:t>(1)催吐：用于意外中毒不能洗胃者。对清醒、合作的</w:t>
      </w:r>
      <w:r>
        <w:rPr>
          <w:rFonts w:ascii="SimSun" w:hAnsi="SimSun" w:eastAsia="SimSun" w:cs="SimSun"/>
          <w:sz w:val="21"/>
          <w:szCs w:val="21"/>
          <w:spacing w:val="4"/>
        </w:rPr>
        <w:t>经口摄入中毒者，可考虑催吐法。因此</w:t>
      </w:r>
      <w:r>
        <w:rPr>
          <w:rFonts w:ascii="SimSun" w:hAnsi="SimSun" w:eastAsia="SimSun" w:cs="SimSun"/>
          <w:sz w:val="21"/>
          <w:szCs w:val="21"/>
        </w:rPr>
        <w:t xml:space="preserve"> </w:t>
      </w:r>
      <w:r>
        <w:rPr>
          <w:rFonts w:ascii="SimSun" w:hAnsi="SimSun" w:eastAsia="SimSun" w:cs="SimSun"/>
          <w:sz w:val="21"/>
          <w:szCs w:val="21"/>
          <w:spacing w:val="4"/>
        </w:rPr>
        <w:t>法易引起误吸和延迟活性炭应用，还可能引起食管撕裂、胃穿孔、出血等，临床上已不常规应用。</w:t>
      </w:r>
      <w:r>
        <w:rPr>
          <w:rFonts w:ascii="SimSun" w:hAnsi="SimSun" w:eastAsia="SimSun" w:cs="SimSun"/>
          <w:sz w:val="21"/>
          <w:szCs w:val="21"/>
          <w:spacing w:val="1"/>
        </w:rPr>
        <w:t xml:space="preserve"> </w:t>
      </w:r>
      <w:r>
        <w:rPr>
          <w:rFonts w:ascii="SimSun" w:hAnsi="SimSun" w:eastAsia="SimSun" w:cs="SimSun"/>
          <w:sz w:val="21"/>
          <w:szCs w:val="21"/>
          <w:spacing w:val="-3"/>
        </w:rPr>
        <w:t>昏迷、惊厥、休克、腐蚀性毒物摄入、无呕吐反射、近期上消化道出血或食管胃底静脉曲张者和孕妇</w:t>
      </w:r>
      <w:r>
        <w:rPr>
          <w:rFonts w:ascii="SimSun" w:hAnsi="SimSun" w:eastAsia="SimSun" w:cs="SimSun"/>
          <w:sz w:val="21"/>
          <w:szCs w:val="21"/>
          <w:spacing w:val="4"/>
        </w:rPr>
        <w:t xml:space="preserve">  </w:t>
      </w:r>
      <w:r>
        <w:rPr>
          <w:rFonts w:ascii="SimSun" w:hAnsi="SimSun" w:eastAsia="SimSun" w:cs="SimSun"/>
          <w:sz w:val="21"/>
          <w:szCs w:val="21"/>
          <w:spacing w:val="-4"/>
        </w:rPr>
        <w:t>禁用。</w:t>
      </w:r>
    </w:p>
    <w:p>
      <w:pPr>
        <w:ind w:left="1080" w:right="95" w:firstLine="429"/>
        <w:spacing w:before="81" w:line="252" w:lineRule="auto"/>
        <w:rPr>
          <w:rFonts w:ascii="SimSun" w:hAnsi="SimSun" w:eastAsia="SimSun" w:cs="SimSun"/>
          <w:sz w:val="21"/>
          <w:szCs w:val="21"/>
        </w:rPr>
      </w:pPr>
      <w:r>
        <w:rPr>
          <w:rFonts w:ascii="SimSun" w:hAnsi="SimSun" w:eastAsia="SimSun" w:cs="SimSun"/>
          <w:sz w:val="21"/>
          <w:szCs w:val="21"/>
          <w:spacing w:val="7"/>
        </w:rPr>
        <w:t>1)物理法刺激催吐：用手指或压舌板、筷子刺激咽后壁或舌根诱发呕吐。未见效时，饮温水</w:t>
      </w:r>
      <w:r>
        <w:rPr>
          <w:rFonts w:ascii="SimSun" w:hAnsi="SimSun" w:eastAsia="SimSun" w:cs="SimSun"/>
          <w:sz w:val="21"/>
          <w:szCs w:val="21"/>
          <w:spacing w:val="11"/>
        </w:rPr>
        <w:t xml:space="preserve"> </w:t>
      </w:r>
      <w:r>
        <w:rPr>
          <w:rFonts w:ascii="SimSun" w:hAnsi="SimSun" w:eastAsia="SimSun" w:cs="SimSun"/>
          <w:sz w:val="21"/>
          <w:szCs w:val="21"/>
          <w:spacing w:val="-5"/>
        </w:rPr>
        <w:t>200~300ml,</w:t>
      </w:r>
      <w:r>
        <w:rPr>
          <w:rFonts w:ascii="SimSun" w:hAnsi="SimSun" w:eastAsia="SimSun" w:cs="SimSun"/>
          <w:sz w:val="21"/>
          <w:szCs w:val="21"/>
          <w:spacing w:val="10"/>
        </w:rPr>
        <w:t xml:space="preserve"> </w:t>
      </w:r>
      <w:r>
        <w:rPr>
          <w:rFonts w:ascii="SimSun" w:hAnsi="SimSun" w:eastAsia="SimSun" w:cs="SimSun"/>
          <w:sz w:val="21"/>
          <w:szCs w:val="21"/>
          <w:spacing w:val="-5"/>
        </w:rPr>
        <w:t>然后再用上述方法刺激呕吐，如此反复进行，直到呕出清亮胃内容物为止。</w:t>
      </w:r>
    </w:p>
    <w:p>
      <w:pPr>
        <w:ind w:left="1080" w:right="65" w:firstLine="429"/>
        <w:spacing w:before="84" w:line="279" w:lineRule="auto"/>
        <w:rPr>
          <w:rFonts w:ascii="SimSun" w:hAnsi="SimSun" w:eastAsia="SimSun" w:cs="SimSun"/>
          <w:sz w:val="21"/>
          <w:szCs w:val="21"/>
        </w:rPr>
      </w:pPr>
      <w:r>
        <w:rPr>
          <w:rFonts w:ascii="SimSun" w:hAnsi="SimSun" w:eastAsia="SimSun" w:cs="SimSun"/>
          <w:sz w:val="21"/>
          <w:szCs w:val="21"/>
          <w:spacing w:val="-2"/>
        </w:rPr>
        <w:t>2)药物催吐：临床少用。①阿扑吗啡(apomorphine):为吗啡衍生物，半合成中枢性催吐药，具有</w:t>
      </w:r>
      <w:r>
        <w:rPr>
          <w:rFonts w:ascii="SimSun" w:hAnsi="SimSun" w:eastAsia="SimSun" w:cs="SimSun"/>
          <w:sz w:val="21"/>
          <w:szCs w:val="21"/>
        </w:rPr>
        <w:t xml:space="preserve"> </w:t>
      </w:r>
      <w:r>
        <w:rPr>
          <w:rFonts w:ascii="SimSun" w:hAnsi="SimSun" w:eastAsia="SimSun" w:cs="SimSun"/>
          <w:sz w:val="21"/>
          <w:szCs w:val="21"/>
          <w:spacing w:val="-4"/>
        </w:rPr>
        <w:t>强的多巴胺受体激动效应，直接作用于延髓催吐化学感受区，兴奋呕吐中枢，产生强烈催吐作用。2~</w:t>
      </w:r>
      <w:r>
        <w:rPr>
          <w:rFonts w:ascii="SimSun" w:hAnsi="SimSun" w:eastAsia="SimSun" w:cs="SimSun"/>
          <w:sz w:val="21"/>
          <w:szCs w:val="21"/>
          <w:spacing w:val="18"/>
        </w:rPr>
        <w:t xml:space="preserve"> </w:t>
      </w:r>
      <w:r>
        <w:rPr>
          <w:rFonts w:ascii="SimSun" w:hAnsi="SimSun" w:eastAsia="SimSun" w:cs="SimSun"/>
          <w:sz w:val="21"/>
          <w:szCs w:val="21"/>
          <w:spacing w:val="3"/>
        </w:rPr>
        <w:t>5</w:t>
      </w:r>
      <w:r>
        <w:rPr>
          <w:rFonts w:ascii="SimSun" w:hAnsi="SimSun" w:eastAsia="SimSun" w:cs="SimSun"/>
          <w:sz w:val="21"/>
          <w:szCs w:val="21"/>
        </w:rPr>
        <w:t>mg</w:t>
      </w:r>
      <w:r>
        <w:rPr>
          <w:rFonts w:ascii="SimSun" w:hAnsi="SimSun" w:eastAsia="SimSun" w:cs="SimSun"/>
          <w:sz w:val="21"/>
          <w:szCs w:val="21"/>
          <w:spacing w:val="-8"/>
        </w:rPr>
        <w:t xml:space="preserve"> </w:t>
      </w:r>
      <w:r>
        <w:rPr>
          <w:rFonts w:ascii="SimSun" w:hAnsi="SimSun" w:eastAsia="SimSun" w:cs="SimSun"/>
          <w:sz w:val="21"/>
          <w:szCs w:val="21"/>
          <w:spacing w:val="3"/>
        </w:rPr>
        <w:t>皮下注射，5～10分钟后即发生催吐作用。给药前先饮水200～300</w:t>
      </w:r>
      <w:r>
        <w:rPr>
          <w:rFonts w:ascii="SimSun" w:hAnsi="SimSun" w:eastAsia="SimSun" w:cs="SimSun"/>
          <w:sz w:val="21"/>
          <w:szCs w:val="21"/>
        </w:rPr>
        <w:t>ml</w:t>
      </w:r>
      <w:r>
        <w:rPr>
          <w:rFonts w:ascii="SimSun" w:hAnsi="SimSun" w:eastAsia="SimSun" w:cs="SimSun"/>
          <w:sz w:val="21"/>
          <w:szCs w:val="21"/>
          <w:spacing w:val="3"/>
        </w:rPr>
        <w:t>,可增</w:t>
      </w:r>
      <w:r>
        <w:rPr>
          <w:rFonts w:ascii="SimSun" w:hAnsi="SimSun" w:eastAsia="SimSun" w:cs="SimSun"/>
          <w:sz w:val="21"/>
          <w:szCs w:val="21"/>
          <w:spacing w:val="2"/>
        </w:rPr>
        <w:t>加催吐效果。本品不</w:t>
      </w:r>
      <w:r>
        <w:rPr>
          <w:rFonts w:ascii="SimSun" w:hAnsi="SimSun" w:eastAsia="SimSun" w:cs="SimSun"/>
          <w:sz w:val="21"/>
          <w:szCs w:val="21"/>
        </w:rPr>
        <w:t xml:space="preserve"> </w:t>
      </w:r>
      <w:r>
        <w:rPr>
          <w:rFonts w:ascii="SimSun" w:hAnsi="SimSun" w:eastAsia="SimSun" w:cs="SimSun"/>
          <w:sz w:val="21"/>
          <w:szCs w:val="21"/>
          <w:spacing w:val="-7"/>
        </w:rPr>
        <w:t>宜重复应用，禁用于麻醉药中毒、严重心血管疾病、胃和十二指肠溃疡者。②吐根糖浆：直接</w:t>
      </w:r>
      <w:r>
        <w:rPr>
          <w:rFonts w:ascii="SimSun" w:hAnsi="SimSun" w:eastAsia="SimSun" w:cs="SimSun"/>
          <w:sz w:val="21"/>
          <w:szCs w:val="21"/>
          <w:spacing w:val="-8"/>
        </w:rPr>
        <w:t>刺激胃肠</w:t>
      </w:r>
      <w:r>
        <w:rPr>
          <w:rFonts w:ascii="SimSun" w:hAnsi="SimSun" w:eastAsia="SimSun" w:cs="SimSun"/>
          <w:sz w:val="21"/>
          <w:szCs w:val="21"/>
        </w:rPr>
        <w:t xml:space="preserve"> </w:t>
      </w:r>
      <w:r>
        <w:rPr>
          <w:rFonts w:ascii="SimSun" w:hAnsi="SimSun" w:eastAsia="SimSun" w:cs="SimSun"/>
          <w:sz w:val="21"/>
          <w:szCs w:val="21"/>
          <w:spacing w:val="2"/>
        </w:rPr>
        <w:t>黏膜感受器，反射性作用于呕吐中枢引起呕吐。口服30</w:t>
      </w:r>
      <w:r>
        <w:rPr>
          <w:rFonts w:ascii="SimSun" w:hAnsi="SimSun" w:eastAsia="SimSun" w:cs="SimSun"/>
          <w:sz w:val="21"/>
          <w:szCs w:val="21"/>
        </w:rPr>
        <w:t>ml</w:t>
      </w:r>
      <w:r>
        <w:rPr>
          <w:rFonts w:ascii="SimSun" w:hAnsi="SimSun" w:eastAsia="SimSun" w:cs="SimSun"/>
          <w:sz w:val="21"/>
          <w:szCs w:val="21"/>
          <w:spacing w:val="2"/>
        </w:rPr>
        <w:t>,继而饮水200</w:t>
      </w:r>
      <w:r>
        <w:rPr>
          <w:rFonts w:ascii="SimSun" w:hAnsi="SimSun" w:eastAsia="SimSun" w:cs="SimSun"/>
          <w:sz w:val="21"/>
          <w:szCs w:val="21"/>
        </w:rPr>
        <w:t>ml</w:t>
      </w:r>
      <w:r>
        <w:rPr>
          <w:rFonts w:ascii="SimSun" w:hAnsi="SimSun" w:eastAsia="SimSun" w:cs="SimSun"/>
          <w:sz w:val="21"/>
          <w:szCs w:val="21"/>
          <w:spacing w:val="2"/>
        </w:rPr>
        <w:t>。20</w:t>
      </w:r>
      <w:r>
        <w:rPr>
          <w:rFonts w:ascii="SimSun" w:hAnsi="SimSun" w:eastAsia="SimSun" w:cs="SimSun"/>
          <w:sz w:val="21"/>
          <w:szCs w:val="21"/>
          <w:spacing w:val="-63"/>
        </w:rPr>
        <w:t xml:space="preserve"> </w:t>
      </w:r>
      <w:r>
        <w:rPr>
          <w:rFonts w:ascii="SimSun" w:hAnsi="SimSun" w:eastAsia="SimSun" w:cs="SimSun"/>
          <w:sz w:val="21"/>
          <w:szCs w:val="21"/>
          <w:spacing w:val="2"/>
        </w:rPr>
        <w:t>分钟后出现</w:t>
      </w:r>
      <w:r>
        <w:rPr>
          <w:rFonts w:ascii="SimSun" w:hAnsi="SimSun" w:eastAsia="SimSun" w:cs="SimSun"/>
          <w:sz w:val="21"/>
          <w:szCs w:val="21"/>
          <w:spacing w:val="1"/>
        </w:rPr>
        <w:t>呕吐，持</w:t>
      </w:r>
      <w:r>
        <w:rPr>
          <w:rFonts w:ascii="SimSun" w:hAnsi="SimSun" w:eastAsia="SimSun" w:cs="SimSun"/>
          <w:sz w:val="21"/>
          <w:szCs w:val="21"/>
        </w:rPr>
        <w:t xml:space="preserve"> </w:t>
      </w:r>
      <w:r>
        <w:rPr>
          <w:rFonts w:ascii="SimSun" w:hAnsi="SimSun" w:eastAsia="SimSun" w:cs="SimSun"/>
          <w:sz w:val="21"/>
          <w:szCs w:val="21"/>
          <w:spacing w:val="6"/>
        </w:rPr>
        <w:t>续30～120分钟。</w:t>
      </w:r>
    </w:p>
    <w:p>
      <w:pPr>
        <w:ind w:left="1509"/>
        <w:spacing w:before="241" w:line="214" w:lineRule="auto"/>
        <w:rPr>
          <w:rFonts w:ascii="SimSun" w:hAnsi="SimSun" w:eastAsia="SimSun" w:cs="SimSun"/>
          <w:sz w:val="21"/>
          <w:szCs w:val="21"/>
        </w:rPr>
      </w:pPr>
      <w:r>
        <w:rPr>
          <w:rFonts w:ascii="SimSun" w:hAnsi="SimSun" w:eastAsia="SimSun" w:cs="SimSun"/>
          <w:sz w:val="21"/>
          <w:szCs w:val="21"/>
          <w:spacing w:val="-24"/>
        </w:rPr>
        <w:t>(</w:t>
      </w:r>
      <w:r>
        <w:rPr>
          <w:rFonts w:ascii="SimSun" w:hAnsi="SimSun" w:eastAsia="SimSun" w:cs="SimSun"/>
          <w:sz w:val="21"/>
          <w:szCs w:val="21"/>
          <w:spacing w:val="-29"/>
        </w:rPr>
        <w:t xml:space="preserve"> </w:t>
      </w:r>
      <w:r>
        <w:rPr>
          <w:rFonts w:ascii="SimSun" w:hAnsi="SimSun" w:eastAsia="SimSun" w:cs="SimSun"/>
          <w:sz w:val="21"/>
          <w:szCs w:val="21"/>
          <w:spacing w:val="-24"/>
        </w:rPr>
        <w:t>2</w:t>
      </w:r>
      <w:r>
        <w:rPr>
          <w:rFonts w:ascii="SimSun" w:hAnsi="SimSun" w:eastAsia="SimSun" w:cs="SimSun"/>
          <w:sz w:val="21"/>
          <w:szCs w:val="21"/>
          <w:spacing w:val="-45"/>
        </w:rPr>
        <w:t xml:space="preserve"> </w:t>
      </w:r>
      <w:r>
        <w:rPr>
          <w:rFonts w:ascii="SimSun" w:hAnsi="SimSun" w:eastAsia="SimSun" w:cs="SimSun"/>
          <w:sz w:val="21"/>
          <w:szCs w:val="21"/>
          <w:spacing w:val="-24"/>
        </w:rPr>
        <w:t>)</w:t>
      </w:r>
      <w:r>
        <w:rPr>
          <w:rFonts w:ascii="SimSun" w:hAnsi="SimSun" w:eastAsia="SimSun" w:cs="SimSun"/>
          <w:sz w:val="21"/>
          <w:szCs w:val="21"/>
          <w:spacing w:val="-47"/>
        </w:rPr>
        <w:t xml:space="preserve"> </w:t>
      </w:r>
      <w:r>
        <w:rPr>
          <w:rFonts w:ascii="SimSun" w:hAnsi="SimSun" w:eastAsia="SimSun" w:cs="SimSun"/>
          <w:sz w:val="21"/>
          <w:szCs w:val="21"/>
          <w:spacing w:val="-24"/>
        </w:rPr>
        <w:t>洗</w:t>
      </w:r>
      <w:r>
        <w:rPr>
          <w:rFonts w:ascii="SimSun" w:hAnsi="SimSun" w:eastAsia="SimSun" w:cs="SimSun"/>
          <w:sz w:val="21"/>
          <w:szCs w:val="21"/>
          <w:spacing w:val="-14"/>
        </w:rPr>
        <w:t xml:space="preserve"> </w:t>
      </w:r>
      <w:r>
        <w:rPr>
          <w:rFonts w:ascii="SimSun" w:hAnsi="SimSun" w:eastAsia="SimSun" w:cs="SimSun"/>
          <w:sz w:val="21"/>
          <w:szCs w:val="21"/>
          <w:spacing w:val="-24"/>
        </w:rPr>
        <w:t>胃(gastric</w:t>
      </w:r>
      <w:r>
        <w:rPr>
          <w:rFonts w:ascii="SimSun" w:hAnsi="SimSun" w:eastAsia="SimSun" w:cs="SimSun"/>
          <w:sz w:val="21"/>
          <w:szCs w:val="21"/>
          <w:spacing w:val="-2"/>
        </w:rPr>
        <w:t xml:space="preserve"> </w:t>
      </w:r>
      <w:r>
        <w:rPr>
          <w:rFonts w:ascii="SimSun" w:hAnsi="SimSun" w:eastAsia="SimSun" w:cs="SimSun"/>
          <w:sz w:val="21"/>
          <w:szCs w:val="21"/>
          <w:spacing w:val="-24"/>
        </w:rPr>
        <w:t>lavage)</w:t>
      </w:r>
    </w:p>
    <w:p>
      <w:pPr>
        <w:ind w:right="67"/>
        <w:spacing w:before="43" w:line="219" w:lineRule="auto"/>
        <w:jc w:val="right"/>
        <w:rPr>
          <w:rFonts w:ascii="SimSun" w:hAnsi="SimSun" w:eastAsia="SimSun" w:cs="SimSun"/>
          <w:sz w:val="21"/>
          <w:szCs w:val="21"/>
        </w:rPr>
      </w:pPr>
      <w:r>
        <w:rPr>
          <w:rFonts w:ascii="SimSun" w:hAnsi="SimSun" w:eastAsia="SimSun" w:cs="SimSun"/>
          <w:sz w:val="21"/>
          <w:szCs w:val="21"/>
        </w:rPr>
        <w:t>1)适应证：口服毒物1小时内者；吸收缓慢的毒物、胃蠕动功能减弱或消失者，可延长至4～6小</w:t>
      </w:r>
    </w:p>
    <w:p>
      <w:pPr>
        <w:ind w:left="1080"/>
        <w:spacing w:before="91" w:line="219" w:lineRule="auto"/>
        <w:rPr>
          <w:rFonts w:ascii="SimSun" w:hAnsi="SimSun" w:eastAsia="SimSun" w:cs="SimSun"/>
          <w:sz w:val="21"/>
          <w:szCs w:val="21"/>
        </w:rPr>
      </w:pPr>
      <w:r>
        <w:rPr>
          <w:rFonts w:ascii="SimSun" w:hAnsi="SimSun" w:eastAsia="SimSun" w:cs="SimSun"/>
          <w:sz w:val="21"/>
          <w:szCs w:val="21"/>
          <w:spacing w:val="-5"/>
        </w:rPr>
        <w:t>时；对无特效解毒治疗的急性重度中毒，病人就诊时已超过6小时，仍可酌情考虑洗胃。</w:t>
      </w:r>
    </w:p>
    <w:p>
      <w:pPr>
        <w:ind w:left="1509"/>
        <w:spacing w:before="91" w:line="219" w:lineRule="auto"/>
        <w:rPr>
          <w:rFonts w:ascii="SimSun" w:hAnsi="SimSun" w:eastAsia="SimSun" w:cs="SimSun"/>
          <w:sz w:val="21"/>
          <w:szCs w:val="21"/>
        </w:rPr>
      </w:pPr>
      <w:r>
        <w:rPr>
          <w:rFonts w:ascii="SimSun" w:hAnsi="SimSun" w:eastAsia="SimSun" w:cs="SimSun"/>
          <w:sz w:val="21"/>
          <w:szCs w:val="21"/>
          <w:spacing w:val="-8"/>
        </w:rPr>
        <w:t>2)禁忌证：吞服强腐蚀性毒物、食管静脉曲张、惊厥或昏迷病人，不宜进行洗胃</w:t>
      </w:r>
      <w:r>
        <w:rPr>
          <w:rFonts w:ascii="SimSun" w:hAnsi="SimSun" w:eastAsia="SimSun" w:cs="SimSun"/>
          <w:sz w:val="21"/>
          <w:szCs w:val="21"/>
          <w:spacing w:val="-9"/>
        </w:rPr>
        <w:t>。</w:t>
      </w:r>
    </w:p>
    <w:p>
      <w:pPr>
        <w:ind w:right="67"/>
        <w:spacing w:before="91" w:line="184" w:lineRule="auto"/>
        <w:jc w:val="right"/>
        <w:rPr>
          <w:rFonts w:ascii="SimSun" w:hAnsi="SimSun" w:eastAsia="SimSun" w:cs="SimSun"/>
          <w:sz w:val="21"/>
          <w:szCs w:val="21"/>
        </w:rPr>
      </w:pPr>
      <w:r>
        <w:rPr>
          <w:rFonts w:ascii="SimSun" w:hAnsi="SimSun" w:eastAsia="SimSun" w:cs="SimSun"/>
          <w:sz w:val="21"/>
          <w:szCs w:val="21"/>
          <w:spacing w:val="-2"/>
        </w:rPr>
        <w:t>3)洗胃方法：洗胃时，病人头稍低并转向一侧。选用较大口径胃管，胃管头部涂</w:t>
      </w:r>
      <w:r>
        <w:rPr>
          <w:rFonts w:ascii="SimSun" w:hAnsi="SimSun" w:eastAsia="SimSun" w:cs="SimSun"/>
          <w:sz w:val="21"/>
          <w:szCs w:val="21"/>
          <w:spacing w:val="-3"/>
        </w:rPr>
        <w:t>液体石蜡润滑后</w:t>
      </w:r>
    </w:p>
    <w:p>
      <w:pPr>
        <w:sectPr>
          <w:type w:val="continuous"/>
          <w:pgSz w:w="11900" w:h="16840"/>
          <w:pgMar w:top="400" w:right="945" w:bottom="400" w:left="649" w:header="0" w:footer="0" w:gutter="0"/>
          <w:cols w:equalWidth="0" w:num="1">
            <w:col w:w="10305" w:space="0"/>
          </w:cols>
        </w:sectPr>
        <w:rPr/>
      </w:pPr>
    </w:p>
    <w:p>
      <w:pPr>
        <w:spacing w:line="356" w:lineRule="auto"/>
        <w:rPr>
          <w:rFonts w:ascii="Arial"/>
          <w:sz w:val="21"/>
        </w:rPr>
      </w:pPr>
      <w:r>
        <w:drawing>
          <wp:anchor distT="0" distB="0" distL="0" distR="0" simplePos="0" relativeHeight="253478912" behindDoc="0" locked="0" layoutInCell="0" allowOverlap="1">
            <wp:simplePos x="0" y="0"/>
            <wp:positionH relativeFrom="page">
              <wp:posOffset>6680173</wp:posOffset>
            </wp:positionH>
            <wp:positionV relativeFrom="page">
              <wp:posOffset>9925079</wp:posOffset>
            </wp:positionV>
            <wp:extent cx="571497" cy="450833"/>
            <wp:effectExtent l="0" t="0" r="0" b="0"/>
            <wp:wrapNone/>
            <wp:docPr id="161" name="IM 161"/>
            <wp:cNvGraphicFramePr/>
            <a:graphic>
              <a:graphicData uri="http://schemas.openxmlformats.org/drawingml/2006/picture">
                <pic:pic>
                  <pic:nvPicPr>
                    <pic:cNvPr id="161" name="IM 161"/>
                    <pic:cNvPicPr/>
                  </pic:nvPicPr>
                  <pic:blipFill>
                    <a:blip r:embed="rId226"/>
                    <a:stretch>
                      <a:fillRect/>
                    </a:stretch>
                  </pic:blipFill>
                  <pic:spPr>
                    <a:xfrm rot="0">
                      <a:off x="0" y="0"/>
                      <a:ext cx="571497" cy="450833"/>
                    </a:xfrm>
                    <a:prstGeom prst="rect">
                      <a:avLst/>
                    </a:prstGeom>
                  </pic:spPr>
                </pic:pic>
              </a:graphicData>
            </a:graphic>
          </wp:anchor>
        </w:drawing>
      </w:r>
      <w:r/>
    </w:p>
    <w:p>
      <w:pPr>
        <w:ind w:right="87"/>
        <w:spacing w:before="69" w:line="222" w:lineRule="auto"/>
        <w:jc w:val="right"/>
        <w:rPr>
          <w:rFonts w:ascii="SimSun" w:hAnsi="SimSun" w:eastAsia="SimSun" w:cs="SimSun"/>
          <w:sz w:val="21"/>
          <w:szCs w:val="21"/>
        </w:rPr>
      </w:pPr>
      <w:r>
        <w:rPr>
          <w:rFonts w:ascii="SimHei" w:hAnsi="SimHei" w:eastAsia="SimHei" w:cs="SimHei"/>
          <w:sz w:val="21"/>
          <w:szCs w:val="21"/>
          <w:color w:val="0077C7"/>
          <w:spacing w:val="-15"/>
        </w:rPr>
        <w:t>第二章</w:t>
      </w:r>
      <w:r>
        <w:rPr>
          <w:rFonts w:ascii="SimHei" w:hAnsi="SimHei" w:eastAsia="SimHei" w:cs="SimHei"/>
          <w:sz w:val="21"/>
          <w:szCs w:val="21"/>
          <w:color w:val="0077C7"/>
          <w:spacing w:val="74"/>
        </w:rPr>
        <w:t xml:space="preserve"> </w:t>
      </w:r>
      <w:r>
        <w:rPr>
          <w:rFonts w:ascii="SimHei" w:hAnsi="SimHei" w:eastAsia="SimHei" w:cs="SimHei"/>
          <w:sz w:val="21"/>
          <w:szCs w:val="21"/>
          <w:color w:val="0077C7"/>
          <w:spacing w:val="-15"/>
        </w:rPr>
        <w:t>中</w:t>
      </w:r>
      <w:r>
        <w:rPr>
          <w:rFonts w:ascii="SimHei" w:hAnsi="SimHei" w:eastAsia="SimHei" w:cs="SimHei"/>
          <w:sz w:val="21"/>
          <w:szCs w:val="21"/>
          <w:color w:val="0077C7"/>
          <w:spacing w:val="23"/>
        </w:rPr>
        <w:t xml:space="preserve">   </w:t>
      </w:r>
      <w:r>
        <w:rPr>
          <w:rFonts w:ascii="SimHei" w:hAnsi="SimHei" w:eastAsia="SimHei" w:cs="SimHei"/>
          <w:sz w:val="21"/>
          <w:szCs w:val="21"/>
          <w:color w:val="0077C7"/>
          <w:spacing w:val="-15"/>
        </w:rPr>
        <w:t>毒</w:t>
      </w:r>
      <w:r>
        <w:rPr>
          <w:rFonts w:ascii="SimHei" w:hAnsi="SimHei" w:eastAsia="SimHei" w:cs="SimHei"/>
          <w:sz w:val="21"/>
          <w:szCs w:val="21"/>
          <w:color w:val="0077C7"/>
          <w:spacing w:val="12"/>
        </w:rPr>
        <w:t xml:space="preserve">      </w:t>
      </w:r>
      <w:r>
        <w:rPr>
          <w:rFonts w:ascii="SimSun" w:hAnsi="SimSun" w:eastAsia="SimSun" w:cs="SimSun"/>
          <w:sz w:val="21"/>
          <w:szCs w:val="21"/>
          <w:b/>
          <w:bCs/>
          <w:color w:val="007BCE"/>
          <w:spacing w:val="-15"/>
        </w:rPr>
        <w:t>879</w:t>
      </w:r>
    </w:p>
    <w:p>
      <w:pPr>
        <w:spacing w:line="288" w:lineRule="auto"/>
        <w:rPr>
          <w:rFonts w:ascii="Arial"/>
          <w:sz w:val="21"/>
        </w:rPr>
      </w:pPr>
      <w:r/>
    </w:p>
    <w:p>
      <w:pPr>
        <w:ind w:right="1166"/>
        <w:spacing w:before="68" w:line="283" w:lineRule="auto"/>
        <w:jc w:val="both"/>
        <w:rPr>
          <w:rFonts w:ascii="SimSun" w:hAnsi="SimSun" w:eastAsia="SimSun" w:cs="SimSun"/>
          <w:sz w:val="21"/>
          <w:szCs w:val="21"/>
        </w:rPr>
      </w:pPr>
      <w:r>
        <w:rPr>
          <w:rFonts w:ascii="SimSun" w:hAnsi="SimSun" w:eastAsia="SimSun" w:cs="SimSun"/>
          <w:sz w:val="21"/>
          <w:szCs w:val="21"/>
          <w:spacing w:val="-3"/>
        </w:rPr>
        <w:t>经口腔将胃管向下送进50cm</w:t>
      </w:r>
      <w:r>
        <w:rPr>
          <w:rFonts w:ascii="SimSun" w:hAnsi="SimSun" w:eastAsia="SimSun" w:cs="SimSun"/>
          <w:sz w:val="21"/>
          <w:szCs w:val="21"/>
          <w:spacing w:val="-23"/>
        </w:rPr>
        <w:t xml:space="preserve"> </w:t>
      </w:r>
      <w:r>
        <w:rPr>
          <w:rFonts w:ascii="SimSun" w:hAnsi="SimSun" w:eastAsia="SimSun" w:cs="SimSun"/>
          <w:sz w:val="21"/>
          <w:szCs w:val="21"/>
          <w:spacing w:val="-3"/>
        </w:rPr>
        <w:t>左右。如能抽出胃液，证明胃管确在胃内；如不能肯定，</w:t>
      </w:r>
      <w:r>
        <w:rPr>
          <w:rFonts w:ascii="SimSun" w:hAnsi="SimSun" w:eastAsia="SimSun" w:cs="SimSun"/>
          <w:sz w:val="21"/>
          <w:szCs w:val="21"/>
          <w:spacing w:val="-4"/>
        </w:rPr>
        <w:t>可向胃管注入适</w:t>
      </w:r>
      <w:r>
        <w:rPr>
          <w:rFonts w:ascii="SimSun" w:hAnsi="SimSun" w:eastAsia="SimSun" w:cs="SimSun"/>
          <w:sz w:val="21"/>
          <w:szCs w:val="21"/>
        </w:rPr>
        <w:t xml:space="preserve"> </w:t>
      </w:r>
      <w:r>
        <w:rPr>
          <w:rFonts w:ascii="SimSun" w:hAnsi="SimSun" w:eastAsia="SimSun" w:cs="SimSun"/>
          <w:sz w:val="21"/>
          <w:szCs w:val="21"/>
          <w:spacing w:val="-6"/>
        </w:rPr>
        <w:t>量空气，在胃区听到“咕噜”声，确定在胃内。首先吸出全部胃内容物，留送毒物分析。然后，每次向</w:t>
      </w:r>
      <w:r>
        <w:rPr>
          <w:rFonts w:ascii="SimSun" w:hAnsi="SimSun" w:eastAsia="SimSun" w:cs="SimSun"/>
          <w:sz w:val="21"/>
          <w:szCs w:val="21"/>
          <w:spacing w:val="10"/>
        </w:rPr>
        <w:t xml:space="preserve"> </w:t>
      </w:r>
      <w:r>
        <w:rPr>
          <w:rFonts w:ascii="SimSun" w:hAnsi="SimSun" w:eastAsia="SimSun" w:cs="SimSun"/>
          <w:sz w:val="21"/>
          <w:szCs w:val="21"/>
          <w:spacing w:val="-2"/>
        </w:rPr>
        <w:t>胃内注入200～300ml</w:t>
      </w:r>
      <w:r>
        <w:rPr>
          <w:rFonts w:ascii="SimSun" w:hAnsi="SimSun" w:eastAsia="SimSun" w:cs="SimSun"/>
          <w:sz w:val="21"/>
          <w:szCs w:val="21"/>
          <w:spacing w:val="-48"/>
        </w:rPr>
        <w:t xml:space="preserve"> </w:t>
      </w:r>
      <w:r>
        <w:rPr>
          <w:rFonts w:ascii="SimSun" w:hAnsi="SimSun" w:eastAsia="SimSun" w:cs="SimSun"/>
          <w:sz w:val="21"/>
          <w:szCs w:val="21"/>
          <w:spacing w:val="-2"/>
        </w:rPr>
        <w:t>温开水。注意出入液量平衡，</w:t>
      </w:r>
      <w:r>
        <w:rPr>
          <w:rFonts w:ascii="SimSun" w:hAnsi="SimSun" w:eastAsia="SimSun" w:cs="SimSun"/>
          <w:sz w:val="21"/>
          <w:szCs w:val="21"/>
          <w:spacing w:val="60"/>
        </w:rPr>
        <w:t xml:space="preserve"> </w:t>
      </w:r>
      <w:r>
        <w:rPr>
          <w:rFonts w:ascii="SimSun" w:hAnsi="SimSun" w:eastAsia="SimSun" w:cs="SimSun"/>
          <w:sz w:val="21"/>
          <w:szCs w:val="21"/>
          <w:spacing w:val="-2"/>
        </w:rPr>
        <w:t>一次注入量过多则易促使毒物进入肠腔内。反复</w:t>
      </w:r>
      <w:r>
        <w:rPr>
          <w:rFonts w:ascii="SimSun" w:hAnsi="SimSun" w:eastAsia="SimSun" w:cs="SimSun"/>
          <w:sz w:val="21"/>
          <w:szCs w:val="21"/>
        </w:rPr>
        <w:t xml:space="preserve"> </w:t>
      </w:r>
      <w:r>
        <w:rPr>
          <w:rFonts w:ascii="SimSun" w:hAnsi="SimSun" w:eastAsia="SimSun" w:cs="SimSun"/>
          <w:sz w:val="21"/>
          <w:szCs w:val="21"/>
          <w:spacing w:val="-1"/>
        </w:rPr>
        <w:t>灌洗，直至洗出液清亮为止。拔胃管时，要先将胃管尾部夹住，以免拔胃管过程中管内液体反流入气</w:t>
      </w:r>
      <w:r>
        <w:rPr>
          <w:rFonts w:ascii="SimSun" w:hAnsi="SimSun" w:eastAsia="SimSun" w:cs="SimSun"/>
          <w:sz w:val="21"/>
          <w:szCs w:val="21"/>
          <w:spacing w:val="6"/>
        </w:rPr>
        <w:t xml:space="preserve"> </w:t>
      </w:r>
      <w:r>
        <w:rPr>
          <w:rFonts w:ascii="SimSun" w:hAnsi="SimSun" w:eastAsia="SimSun" w:cs="SimSun"/>
          <w:sz w:val="21"/>
          <w:szCs w:val="21"/>
          <w:spacing w:val="-4"/>
        </w:rPr>
        <w:t>管内。</w:t>
      </w:r>
    </w:p>
    <w:p>
      <w:pPr>
        <w:ind w:right="1095" w:firstLine="439"/>
        <w:spacing w:before="118" w:line="291" w:lineRule="auto"/>
        <w:jc w:val="both"/>
        <w:rPr>
          <w:rFonts w:ascii="SimSun" w:hAnsi="SimSun" w:eastAsia="SimSun" w:cs="SimSun"/>
          <w:sz w:val="21"/>
          <w:szCs w:val="21"/>
        </w:rPr>
      </w:pPr>
      <w:r>
        <w:rPr>
          <w:rFonts w:ascii="SimSun" w:hAnsi="SimSun" w:eastAsia="SimSun" w:cs="SimSun"/>
          <w:sz w:val="21"/>
          <w:szCs w:val="21"/>
        </w:rPr>
        <w:t>4)洗胃液选择：最常用的洗胃液是温开水。根据进入胃内毒物种类不同，可选用不同的洗胃液，</w:t>
      </w:r>
      <w:r>
        <w:rPr>
          <w:rFonts w:ascii="SimSun" w:hAnsi="SimSun" w:eastAsia="SimSun" w:cs="SimSun"/>
          <w:sz w:val="21"/>
          <w:szCs w:val="21"/>
          <w:spacing w:val="13"/>
        </w:rPr>
        <w:t xml:space="preserve"> </w:t>
      </w:r>
      <w:r>
        <w:rPr>
          <w:rFonts w:ascii="SimSun" w:hAnsi="SimSun" w:eastAsia="SimSun" w:cs="SimSun"/>
          <w:sz w:val="21"/>
          <w:szCs w:val="21"/>
          <w:spacing w:val="9"/>
        </w:rPr>
        <w:t>通常洗胃液配制见表9-2-4。①溶剂：口服脂溶性毒物(如汽油或煤油等)时，先用液体石蜡150~</w:t>
      </w:r>
      <w:r>
        <w:rPr>
          <w:rFonts w:ascii="SimSun" w:hAnsi="SimSun" w:eastAsia="SimSun" w:cs="SimSun"/>
          <w:sz w:val="21"/>
          <w:szCs w:val="21"/>
          <w:spacing w:val="5"/>
        </w:rPr>
        <w:t xml:space="preserve">  </w:t>
      </w:r>
      <w:r>
        <w:rPr>
          <w:rFonts w:ascii="SimSun" w:hAnsi="SimSun" w:eastAsia="SimSun" w:cs="SimSun"/>
          <w:sz w:val="21"/>
          <w:szCs w:val="21"/>
          <w:spacing w:val="-1"/>
        </w:rPr>
        <w:t>200ml,使其溶解不被吸收，然后洗胃。②解毒药：解毒药与体内存留毒物起中和、氧化和沉淀等化学</w:t>
      </w:r>
      <w:r>
        <w:rPr>
          <w:rFonts w:ascii="SimSun" w:hAnsi="SimSun" w:eastAsia="SimSun" w:cs="SimSun"/>
          <w:sz w:val="21"/>
          <w:szCs w:val="21"/>
          <w:spacing w:val="7"/>
        </w:rPr>
        <w:t xml:space="preserve"> </w:t>
      </w:r>
      <w:r>
        <w:rPr>
          <w:rFonts w:ascii="SimSun" w:hAnsi="SimSun" w:eastAsia="SimSun" w:cs="SimSun"/>
          <w:sz w:val="21"/>
          <w:szCs w:val="21"/>
          <w:spacing w:val="-6"/>
        </w:rPr>
        <w:t>作用，使其失去毒性。③中和剂：强酸用弱碱(如镁乳、氢氧化铝凝胶等)中和，不用碳酸氢钠，因其遇</w:t>
      </w:r>
      <w:r>
        <w:rPr>
          <w:rFonts w:ascii="SimSun" w:hAnsi="SimSun" w:eastAsia="SimSun" w:cs="SimSun"/>
          <w:sz w:val="21"/>
          <w:szCs w:val="21"/>
          <w:spacing w:val="1"/>
        </w:rPr>
        <w:t xml:space="preserve">  </w:t>
      </w:r>
      <w:r>
        <w:rPr>
          <w:rFonts w:ascii="SimSun" w:hAnsi="SimSun" w:eastAsia="SimSun" w:cs="SimSun"/>
          <w:sz w:val="21"/>
          <w:szCs w:val="21"/>
          <w:spacing w:val="-1"/>
        </w:rPr>
        <w:t>酸后可生成二氧化碳，使胃肠充气膨胀，有造成穿孔危险。强碱可用弱酸类物质(如食醋、果汁</w:t>
      </w:r>
      <w:r>
        <w:rPr>
          <w:rFonts w:ascii="SimSun" w:hAnsi="SimSun" w:eastAsia="SimSun" w:cs="SimSun"/>
          <w:sz w:val="21"/>
          <w:szCs w:val="21"/>
          <w:spacing w:val="-2"/>
        </w:rPr>
        <w:t>等)中</w:t>
      </w:r>
      <w:r>
        <w:rPr>
          <w:rFonts w:ascii="SimSun" w:hAnsi="SimSun" w:eastAsia="SimSun" w:cs="SimSun"/>
          <w:sz w:val="21"/>
          <w:szCs w:val="21"/>
        </w:rPr>
        <w:t xml:space="preserve"> </w:t>
      </w:r>
      <w:r>
        <w:rPr>
          <w:rFonts w:ascii="SimSun" w:hAnsi="SimSun" w:eastAsia="SimSun" w:cs="SimSun"/>
          <w:sz w:val="21"/>
          <w:szCs w:val="21"/>
          <w:spacing w:val="-2"/>
        </w:rPr>
        <w:t>和。④沉淀剂：有些化学物与毒物作用，生成溶解度低、毒性小的物质。乳酸钙或葡萄糖酸钙与氟化</w:t>
      </w:r>
      <w:r>
        <w:rPr>
          <w:rFonts w:ascii="SimSun" w:hAnsi="SimSun" w:eastAsia="SimSun" w:cs="SimSun"/>
          <w:sz w:val="21"/>
          <w:szCs w:val="21"/>
          <w:spacing w:val="2"/>
        </w:rPr>
        <w:t xml:space="preserve">  </w:t>
      </w:r>
      <w:r>
        <w:rPr>
          <w:rFonts w:ascii="SimSun" w:hAnsi="SimSun" w:eastAsia="SimSun" w:cs="SimSun"/>
          <w:sz w:val="21"/>
          <w:szCs w:val="21"/>
          <w:spacing w:val="9"/>
        </w:rPr>
        <w:t>物或草酸盐作用，生成氟化钙或草酸钙沉淀。2%～5%硫</w:t>
      </w:r>
      <w:r>
        <w:rPr>
          <w:rFonts w:ascii="SimSun" w:hAnsi="SimSun" w:eastAsia="SimSun" w:cs="SimSun"/>
          <w:sz w:val="21"/>
          <w:szCs w:val="21"/>
          <w:spacing w:val="8"/>
        </w:rPr>
        <w:t>酸钠与可溶性钡盐作用，生成不溶性硫酸</w:t>
      </w:r>
      <w:r>
        <w:rPr>
          <w:rFonts w:ascii="SimSun" w:hAnsi="SimSun" w:eastAsia="SimSun" w:cs="SimSun"/>
          <w:sz w:val="21"/>
          <w:szCs w:val="21"/>
        </w:rPr>
        <w:t xml:space="preserve"> </w:t>
      </w:r>
      <w:r>
        <w:rPr>
          <w:rFonts w:ascii="SimSun" w:hAnsi="SimSun" w:eastAsia="SimSun" w:cs="SimSun"/>
          <w:sz w:val="21"/>
          <w:szCs w:val="21"/>
          <w:spacing w:val="-1"/>
        </w:rPr>
        <w:t>钡。生理盐水与硝酸银作用生成氯化银。⑤氧化剂：1:5000高锰酸</w:t>
      </w:r>
      <w:r>
        <w:rPr>
          <w:rFonts w:ascii="SimSun" w:hAnsi="SimSun" w:eastAsia="SimSun" w:cs="SimSun"/>
          <w:sz w:val="21"/>
          <w:szCs w:val="21"/>
          <w:spacing w:val="-2"/>
        </w:rPr>
        <w:t>钾液，可使生物碱、蕈类毒素氧化</w:t>
      </w:r>
      <w:r>
        <w:rPr>
          <w:rFonts w:ascii="SimSun" w:hAnsi="SimSun" w:eastAsia="SimSun" w:cs="SimSun"/>
          <w:sz w:val="21"/>
          <w:szCs w:val="21"/>
        </w:rPr>
        <w:t xml:space="preserve">  </w:t>
      </w:r>
      <w:r>
        <w:rPr>
          <w:rFonts w:ascii="SimSun" w:hAnsi="SimSun" w:eastAsia="SimSun" w:cs="SimSun"/>
          <w:sz w:val="21"/>
          <w:szCs w:val="21"/>
          <w:spacing w:val="-10"/>
        </w:rPr>
        <w:t>而解毒。⑥胃黏膜保护剂：吞服腐蚀性毒物时，禁忌洗</w:t>
      </w:r>
      <w:r>
        <w:rPr>
          <w:rFonts w:ascii="SimSun" w:hAnsi="SimSun" w:eastAsia="SimSun" w:cs="SimSun"/>
          <w:sz w:val="21"/>
          <w:szCs w:val="21"/>
          <w:spacing w:val="-11"/>
        </w:rPr>
        <w:t>胃，可用胃黏膜保护剂，如牛奶、蛋清、米汤、植</w:t>
      </w:r>
      <w:r>
        <w:rPr>
          <w:rFonts w:ascii="SimSun" w:hAnsi="SimSun" w:eastAsia="SimSun" w:cs="SimSun"/>
          <w:sz w:val="21"/>
          <w:szCs w:val="21"/>
        </w:rPr>
        <w:t xml:space="preserve">  </w:t>
      </w:r>
      <w:r>
        <w:rPr>
          <w:rFonts w:ascii="SimSun" w:hAnsi="SimSun" w:eastAsia="SimSun" w:cs="SimSun"/>
          <w:sz w:val="21"/>
          <w:szCs w:val="21"/>
          <w:spacing w:val="-1"/>
        </w:rPr>
        <w:t>物油等保护胃肠黏膜。</w:t>
      </w:r>
    </w:p>
    <w:p>
      <w:pPr>
        <w:ind w:left="439"/>
        <w:spacing w:before="140" w:line="219" w:lineRule="auto"/>
        <w:rPr>
          <w:rFonts w:ascii="SimSun" w:hAnsi="SimSun" w:eastAsia="SimSun" w:cs="SimSun"/>
          <w:sz w:val="21"/>
          <w:szCs w:val="21"/>
        </w:rPr>
      </w:pPr>
      <w:r>
        <w:rPr>
          <w:rFonts w:ascii="SimSun" w:hAnsi="SimSun" w:eastAsia="SimSun" w:cs="SimSun"/>
          <w:sz w:val="21"/>
          <w:szCs w:val="21"/>
          <w:spacing w:val="-2"/>
        </w:rPr>
        <w:t>5)洗胃并发症：胃穿孔或出血，吸入性肺炎或窒息等。</w:t>
      </w:r>
    </w:p>
    <w:p>
      <w:pPr>
        <w:ind w:left="3102"/>
        <w:spacing w:before="207" w:line="222" w:lineRule="auto"/>
        <w:rPr>
          <w:rFonts w:ascii="SimHei" w:hAnsi="SimHei" w:eastAsia="SimHei" w:cs="SimHei"/>
          <w:sz w:val="21"/>
          <w:szCs w:val="21"/>
        </w:rPr>
      </w:pPr>
      <w:r>
        <w:rPr>
          <w:rFonts w:ascii="SimHei" w:hAnsi="SimHei" w:eastAsia="SimHei" w:cs="SimHei"/>
          <w:sz w:val="21"/>
          <w:szCs w:val="21"/>
          <w:b/>
          <w:bCs/>
          <w:color w:val="007FCA"/>
          <w:spacing w:val="-18"/>
        </w:rPr>
        <w:t>表9-2-4</w:t>
      </w:r>
      <w:r>
        <w:rPr>
          <w:rFonts w:ascii="SimHei" w:hAnsi="SimHei" w:eastAsia="SimHei" w:cs="SimHei"/>
          <w:sz w:val="21"/>
          <w:szCs w:val="21"/>
          <w:color w:val="007FCA"/>
          <w:spacing w:val="67"/>
        </w:rPr>
        <w:t xml:space="preserve"> </w:t>
      </w:r>
      <w:r>
        <w:rPr>
          <w:rFonts w:ascii="SimHei" w:hAnsi="SimHei" w:eastAsia="SimHei" w:cs="SimHei"/>
          <w:sz w:val="21"/>
          <w:szCs w:val="21"/>
          <w:b/>
          <w:bCs/>
          <w:spacing w:val="-18"/>
        </w:rPr>
        <w:t>洗胃液配制和应用注意要点</w:t>
      </w:r>
    </w:p>
    <w:p>
      <w:pPr>
        <w:ind w:left="642"/>
        <w:spacing w:before="188" w:line="232" w:lineRule="auto"/>
        <w:rPr>
          <w:rFonts w:ascii="SimSun" w:hAnsi="SimSun" w:eastAsia="SimSun" w:cs="SimSun"/>
          <w:sz w:val="19"/>
          <w:szCs w:val="19"/>
        </w:rPr>
      </w:pPr>
      <w:r>
        <w:rPr>
          <w:rFonts w:ascii="SimSun" w:hAnsi="SimSun" w:eastAsia="SimSun" w:cs="SimSun"/>
          <w:sz w:val="19"/>
          <w:szCs w:val="19"/>
          <w:b/>
          <w:bCs/>
          <w:spacing w:val="2"/>
        </w:rPr>
        <w:t>洗胃液配制</w:t>
      </w:r>
      <w:r>
        <w:rPr>
          <w:rFonts w:ascii="SimSun" w:hAnsi="SimSun" w:eastAsia="SimSun" w:cs="SimSun"/>
          <w:sz w:val="19"/>
          <w:szCs w:val="19"/>
          <w:spacing w:val="3"/>
        </w:rPr>
        <w:t xml:space="preserve">                        </w:t>
      </w:r>
      <w:r>
        <w:rPr>
          <w:rFonts w:ascii="SimSun" w:hAnsi="SimSun" w:eastAsia="SimSun" w:cs="SimSun"/>
          <w:sz w:val="19"/>
          <w:szCs w:val="19"/>
          <w:b/>
          <w:bCs/>
          <w:spacing w:val="2"/>
        </w:rPr>
        <w:t>毒物种类</w:t>
      </w:r>
      <w:r>
        <w:rPr>
          <w:rFonts w:ascii="SimSun" w:hAnsi="SimSun" w:eastAsia="SimSun" w:cs="SimSun"/>
          <w:sz w:val="19"/>
          <w:szCs w:val="19"/>
          <w:spacing w:val="2"/>
        </w:rPr>
        <w:t xml:space="preserve">                             </w:t>
      </w:r>
      <w:r>
        <w:rPr>
          <w:rFonts w:ascii="SimSun" w:hAnsi="SimSun" w:eastAsia="SimSun" w:cs="SimSun"/>
          <w:sz w:val="19"/>
          <w:szCs w:val="19"/>
          <w:b/>
          <w:bCs/>
          <w:spacing w:val="2"/>
        </w:rPr>
        <w:t>注意要点</w:t>
      </w:r>
    </w:p>
    <w:p>
      <w:pPr>
        <w:spacing w:line="115" w:lineRule="exact"/>
        <w:rPr/>
      </w:pPr>
      <w:r/>
    </w:p>
    <w:tbl>
      <w:tblPr>
        <w:tblStyle w:val="2"/>
        <w:tblW w:w="9057" w:type="dxa"/>
        <w:tblInd w:w="12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000"/>
        <w:gridCol w:w="7057"/>
      </w:tblGrid>
      <w:tr>
        <w:trPr>
          <w:trHeight w:val="250" w:hRule="atLeast"/>
        </w:trPr>
        <w:tc>
          <w:tcPr>
            <w:tcW w:w="2000" w:type="dxa"/>
            <w:vAlign w:val="top"/>
          </w:tcPr>
          <w:p>
            <w:pPr>
              <w:ind w:left="69"/>
              <w:spacing w:line="219" w:lineRule="auto"/>
              <w:rPr>
                <w:rFonts w:ascii="SimSun" w:hAnsi="SimSun" w:eastAsia="SimSun" w:cs="SimSun"/>
                <w:sz w:val="19"/>
                <w:szCs w:val="19"/>
              </w:rPr>
            </w:pPr>
            <w:r>
              <w:rPr>
                <w:rFonts w:ascii="SimSun" w:hAnsi="SimSun" w:eastAsia="SimSun" w:cs="SimSun"/>
                <w:sz w:val="19"/>
                <w:szCs w:val="19"/>
                <w:spacing w:val="2"/>
              </w:rPr>
              <w:t>清水或生理盐水</w:t>
            </w:r>
          </w:p>
        </w:tc>
        <w:tc>
          <w:tcPr>
            <w:tcW w:w="7057" w:type="dxa"/>
            <w:vAlign w:val="top"/>
          </w:tcPr>
          <w:p>
            <w:pPr>
              <w:ind w:left="169"/>
              <w:spacing w:line="219" w:lineRule="auto"/>
              <w:rPr>
                <w:rFonts w:ascii="SimSun" w:hAnsi="SimSun" w:eastAsia="SimSun" w:cs="SimSun"/>
                <w:sz w:val="19"/>
                <w:szCs w:val="19"/>
              </w:rPr>
            </w:pPr>
            <w:r>
              <w:rPr>
                <w:rFonts w:ascii="SimSun" w:hAnsi="SimSun" w:eastAsia="SimSun" w:cs="SimSun"/>
                <w:sz w:val="19"/>
                <w:szCs w:val="19"/>
                <w:spacing w:val="-12"/>
              </w:rPr>
              <w:t>砷、硝酸银、溴化物及不明原因中毒</w:t>
            </w:r>
          </w:p>
        </w:tc>
      </w:tr>
      <w:tr>
        <w:trPr>
          <w:trHeight w:val="595" w:hRule="atLeast"/>
        </w:trPr>
        <w:tc>
          <w:tcPr>
            <w:tcW w:w="2000" w:type="dxa"/>
            <w:vAlign w:val="top"/>
          </w:tcPr>
          <w:p>
            <w:pPr>
              <w:ind w:left="69"/>
              <w:spacing w:before="60" w:line="219" w:lineRule="auto"/>
              <w:rPr>
                <w:rFonts w:ascii="SimSun" w:hAnsi="SimSun" w:eastAsia="SimSun" w:cs="SimSun"/>
                <w:sz w:val="19"/>
                <w:szCs w:val="19"/>
              </w:rPr>
            </w:pPr>
            <w:r>
              <w:rPr>
                <w:rFonts w:ascii="SimSun" w:hAnsi="SimSun" w:eastAsia="SimSun" w:cs="SimSun"/>
                <w:sz w:val="19"/>
                <w:szCs w:val="19"/>
                <w:color w:val="676D71"/>
                <w:spacing w:val="9"/>
              </w:rPr>
              <w:t>1:5000高锰酸钾</w:t>
            </w:r>
          </w:p>
        </w:tc>
        <w:tc>
          <w:tcPr>
            <w:tcW w:w="7057" w:type="dxa"/>
            <w:vAlign w:val="top"/>
          </w:tcPr>
          <w:p>
            <w:pPr>
              <w:ind w:left="149"/>
              <w:spacing w:before="68" w:line="219" w:lineRule="auto"/>
              <w:rPr>
                <w:rFonts w:ascii="SimSun" w:hAnsi="SimSun" w:eastAsia="SimSun" w:cs="SimSun"/>
                <w:sz w:val="19"/>
                <w:szCs w:val="19"/>
              </w:rPr>
            </w:pPr>
            <w:r>
              <w:rPr>
                <w:rFonts w:ascii="SimSun" w:hAnsi="SimSun" w:eastAsia="SimSun" w:cs="SimSun"/>
                <w:sz w:val="19"/>
                <w:szCs w:val="19"/>
              </w:rPr>
              <w:t>镇静催眠药、阿片类、烟碱、生物碱、氰或砷化物、无1605</w:t>
            </w:r>
            <w:r>
              <w:rPr>
                <w:rFonts w:ascii="SimSun" w:hAnsi="SimSun" w:eastAsia="SimSun" w:cs="SimSun"/>
                <w:sz w:val="19"/>
                <w:szCs w:val="19"/>
                <w:spacing w:val="-1"/>
              </w:rPr>
              <w:t>等硫代类</w:t>
            </w:r>
            <w:r>
              <w:rPr>
                <w:rFonts w:ascii="SimSun" w:hAnsi="SimSun" w:eastAsia="SimSun" w:cs="SimSun"/>
                <w:sz w:val="19"/>
                <w:szCs w:val="19"/>
              </w:rPr>
              <w:t>OPI</w:t>
            </w:r>
            <w:r>
              <w:rPr>
                <w:rFonts w:ascii="SimSun" w:hAnsi="SimSun" w:eastAsia="SimSun" w:cs="SimSun"/>
                <w:sz w:val="19"/>
                <w:szCs w:val="19"/>
                <w:spacing w:val="-1"/>
              </w:rPr>
              <w:t>中毒禁用</w:t>
            </w:r>
          </w:p>
          <w:p>
            <w:pPr>
              <w:ind w:left="149"/>
              <w:spacing w:before="54" w:line="219" w:lineRule="auto"/>
              <w:rPr>
                <w:rFonts w:ascii="SimSun" w:hAnsi="SimSun" w:eastAsia="SimSun" w:cs="SimSun"/>
                <w:sz w:val="19"/>
                <w:szCs w:val="19"/>
              </w:rPr>
            </w:pPr>
            <w:r>
              <w:rPr>
                <w:rFonts w:ascii="SimSun" w:hAnsi="SimSun" w:eastAsia="SimSun" w:cs="SimSun"/>
                <w:sz w:val="19"/>
                <w:szCs w:val="19"/>
                <w:color w:val="686E72"/>
                <w:spacing w:val="2"/>
              </w:rPr>
              <w:t>机磷或士的宁</w:t>
            </w:r>
          </w:p>
        </w:tc>
      </w:tr>
      <w:tr>
        <w:trPr>
          <w:trHeight w:val="620" w:hRule="atLeast"/>
        </w:trPr>
        <w:tc>
          <w:tcPr>
            <w:tcW w:w="2000" w:type="dxa"/>
            <w:vAlign w:val="top"/>
          </w:tcPr>
          <w:p>
            <w:pPr>
              <w:ind w:left="19"/>
              <w:spacing w:before="55" w:line="220" w:lineRule="auto"/>
              <w:rPr>
                <w:rFonts w:ascii="SimSun" w:hAnsi="SimSun" w:eastAsia="SimSun" w:cs="SimSun"/>
                <w:sz w:val="19"/>
                <w:szCs w:val="19"/>
              </w:rPr>
            </w:pPr>
            <w:r>
              <w:rPr>
                <w:rFonts w:ascii="SimSun" w:hAnsi="SimSun" w:eastAsia="SimSun" w:cs="SimSun"/>
                <w:sz w:val="19"/>
                <w:szCs w:val="19"/>
                <w:spacing w:val="23"/>
              </w:rPr>
              <w:t>2%碳酸氢钠</w:t>
            </w:r>
          </w:p>
        </w:tc>
        <w:tc>
          <w:tcPr>
            <w:tcW w:w="7057" w:type="dxa"/>
            <w:vAlign w:val="top"/>
          </w:tcPr>
          <w:p>
            <w:pPr>
              <w:ind w:left="149"/>
              <w:spacing w:before="93" w:line="259" w:lineRule="auto"/>
              <w:rPr>
                <w:rFonts w:ascii="SimSun" w:hAnsi="SimSun" w:eastAsia="SimSun" w:cs="SimSun"/>
                <w:sz w:val="18"/>
                <w:szCs w:val="18"/>
              </w:rPr>
            </w:pPr>
            <w:r>
              <w:rPr>
                <w:rFonts w:ascii="SimSun" w:hAnsi="SimSun" w:eastAsia="SimSun" w:cs="SimSun"/>
                <w:sz w:val="18"/>
                <w:szCs w:val="18"/>
              </w:rPr>
              <w:t>OPI</w:t>
            </w:r>
            <w:r>
              <w:rPr>
                <w:rFonts w:ascii="SimSun" w:hAnsi="SimSun" w:eastAsia="SimSun" w:cs="SimSun"/>
                <w:sz w:val="18"/>
                <w:szCs w:val="18"/>
                <w:spacing w:val="2"/>
              </w:rPr>
              <w:t>、氨基甲酸酯类、拟菊酯类、苯、铊、汞、硫、铬、硫美曲膦酯(</w:t>
            </w:r>
            <w:r>
              <w:rPr>
                <w:rFonts w:ascii="SimSun" w:hAnsi="SimSun" w:eastAsia="SimSun" w:cs="SimSun"/>
                <w:sz w:val="18"/>
                <w:szCs w:val="18"/>
                <w:spacing w:val="1"/>
              </w:rPr>
              <w:t>敌百虫)或强酸(硫</w:t>
            </w:r>
            <w:r>
              <w:rPr>
                <w:rFonts w:ascii="SimSun" w:hAnsi="SimSun" w:eastAsia="SimSun" w:cs="SimSun"/>
                <w:sz w:val="18"/>
                <w:szCs w:val="18"/>
              </w:rPr>
              <w:t xml:space="preserve"> </w:t>
            </w:r>
            <w:r>
              <w:rPr>
                <w:rFonts w:ascii="SimSun" w:hAnsi="SimSun" w:eastAsia="SimSun" w:cs="SimSun"/>
                <w:sz w:val="18"/>
                <w:szCs w:val="18"/>
                <w:spacing w:val="7"/>
              </w:rPr>
              <w:t>酸亚铁或磷</w:t>
            </w:r>
            <w:r>
              <w:rPr>
                <w:rFonts w:ascii="SimSun" w:hAnsi="SimSun" w:eastAsia="SimSun" w:cs="SimSun"/>
                <w:sz w:val="18"/>
                <w:szCs w:val="18"/>
                <w:spacing w:val="1"/>
              </w:rPr>
              <w:t xml:space="preserve">                     </w:t>
            </w:r>
            <w:r>
              <w:rPr>
                <w:rFonts w:ascii="SimSun" w:hAnsi="SimSun" w:eastAsia="SimSun" w:cs="SimSun"/>
                <w:sz w:val="18"/>
                <w:szCs w:val="18"/>
              </w:rPr>
              <w:t xml:space="preserve">                 </w:t>
            </w:r>
            <w:r>
              <w:rPr>
                <w:rFonts w:ascii="SimSun" w:hAnsi="SimSun" w:eastAsia="SimSun" w:cs="SimSun"/>
                <w:sz w:val="18"/>
                <w:szCs w:val="18"/>
                <w:spacing w:val="7"/>
              </w:rPr>
              <w:t>酸、硝酸或盐酸)中毒禁用</w:t>
            </w:r>
          </w:p>
        </w:tc>
      </w:tr>
      <w:tr>
        <w:trPr>
          <w:trHeight w:val="310" w:hRule="atLeast"/>
        </w:trPr>
        <w:tc>
          <w:tcPr>
            <w:tcW w:w="2000" w:type="dxa"/>
            <w:vAlign w:val="top"/>
          </w:tcPr>
          <w:p>
            <w:pPr>
              <w:ind w:left="29"/>
              <w:spacing w:before="85" w:line="183" w:lineRule="auto"/>
              <w:rPr>
                <w:rFonts w:ascii="Calibri" w:hAnsi="Calibri" w:eastAsia="Calibri" w:cs="Calibri"/>
                <w:sz w:val="19"/>
                <w:szCs w:val="19"/>
              </w:rPr>
            </w:pPr>
            <w:r>
              <w:rPr>
                <w:rFonts w:ascii="SimSun" w:hAnsi="SimSun" w:eastAsia="SimSun" w:cs="SimSun"/>
                <w:sz w:val="19"/>
                <w:szCs w:val="19"/>
                <w:spacing w:val="-2"/>
              </w:rPr>
              <w:t>0.3%</w:t>
            </w:r>
            <w:r>
              <w:rPr>
                <w:rFonts w:ascii="SimSun" w:hAnsi="SimSun" w:eastAsia="SimSun" w:cs="SimSun"/>
                <w:sz w:val="19"/>
                <w:szCs w:val="19"/>
                <w:spacing w:val="42"/>
              </w:rPr>
              <w:t xml:space="preserve">  </w:t>
            </w:r>
            <w:r>
              <w:rPr>
                <w:rFonts w:ascii="SimSun" w:hAnsi="SimSun" w:eastAsia="SimSun" w:cs="SimSun"/>
                <w:sz w:val="19"/>
                <w:szCs w:val="19"/>
                <w:spacing w:val="-2"/>
              </w:rPr>
              <w:t>H</w:t>
            </w:r>
            <w:r>
              <w:rPr>
                <w:rFonts w:ascii="Calibri" w:hAnsi="Calibri" w:eastAsia="Calibri" w:cs="Calibri"/>
                <w:sz w:val="19"/>
                <w:szCs w:val="19"/>
                <w:spacing w:val="-2"/>
              </w:rPr>
              <w:t>₂</w:t>
            </w:r>
            <w:r>
              <w:rPr>
                <w:rFonts w:ascii="SimSun" w:hAnsi="SimSun" w:eastAsia="SimSun" w:cs="SimSun"/>
                <w:sz w:val="19"/>
                <w:szCs w:val="19"/>
                <w:spacing w:val="-2"/>
              </w:rPr>
              <w:t>O</w:t>
            </w:r>
            <w:r>
              <w:rPr>
                <w:rFonts w:ascii="Calibri" w:hAnsi="Calibri" w:eastAsia="Calibri" w:cs="Calibri"/>
                <w:sz w:val="19"/>
                <w:szCs w:val="19"/>
                <w:spacing w:val="-2"/>
              </w:rPr>
              <w:t>₂</w:t>
            </w:r>
          </w:p>
        </w:tc>
        <w:tc>
          <w:tcPr>
            <w:tcW w:w="7057" w:type="dxa"/>
            <w:vAlign w:val="top"/>
          </w:tcPr>
          <w:p>
            <w:pPr>
              <w:ind w:left="149"/>
              <w:spacing w:before="55" w:line="219" w:lineRule="auto"/>
              <w:rPr>
                <w:rFonts w:ascii="SimSun" w:hAnsi="SimSun" w:eastAsia="SimSun" w:cs="SimSun"/>
                <w:sz w:val="19"/>
                <w:szCs w:val="19"/>
              </w:rPr>
            </w:pPr>
            <w:r>
              <w:rPr>
                <w:rFonts w:ascii="SimSun" w:hAnsi="SimSun" w:eastAsia="SimSun" w:cs="SimSun"/>
                <w:sz w:val="19"/>
                <w:szCs w:val="19"/>
                <w:spacing w:val="-11"/>
              </w:rPr>
              <w:t>阿片类、士的宁、氰化物或高锰酸钾</w:t>
            </w:r>
          </w:p>
        </w:tc>
      </w:tr>
      <w:tr>
        <w:trPr>
          <w:trHeight w:val="619" w:hRule="atLeast"/>
        </w:trPr>
        <w:tc>
          <w:tcPr>
            <w:tcW w:w="2000" w:type="dxa"/>
            <w:vAlign w:val="top"/>
          </w:tcPr>
          <w:p>
            <w:pPr>
              <w:ind w:left="29"/>
              <w:spacing w:before="65" w:line="220" w:lineRule="auto"/>
              <w:rPr>
                <w:rFonts w:ascii="SimSun" w:hAnsi="SimSun" w:eastAsia="SimSun" w:cs="SimSun"/>
                <w:sz w:val="19"/>
                <w:szCs w:val="19"/>
              </w:rPr>
            </w:pPr>
            <w:r>
              <w:rPr>
                <w:rFonts w:ascii="SimSun" w:hAnsi="SimSun" w:eastAsia="SimSun" w:cs="SimSun"/>
                <w:sz w:val="19"/>
                <w:szCs w:val="19"/>
                <w:spacing w:val="29"/>
              </w:rPr>
              <w:t>1%～3%鞣酸</w:t>
            </w:r>
          </w:p>
        </w:tc>
        <w:tc>
          <w:tcPr>
            <w:tcW w:w="7057" w:type="dxa"/>
            <w:vAlign w:val="top"/>
          </w:tcPr>
          <w:p>
            <w:pPr>
              <w:ind w:left="169"/>
              <w:spacing w:before="84" w:line="300" w:lineRule="exact"/>
              <w:rPr>
                <w:rFonts w:ascii="SimSun" w:hAnsi="SimSun" w:eastAsia="SimSun" w:cs="SimSun"/>
                <w:sz w:val="19"/>
                <w:szCs w:val="19"/>
              </w:rPr>
            </w:pPr>
            <w:r>
              <w:rPr>
                <w:rFonts w:ascii="SimSun" w:hAnsi="SimSun" w:eastAsia="SimSun" w:cs="SimSun"/>
                <w:sz w:val="19"/>
                <w:szCs w:val="19"/>
                <w:spacing w:val="-16"/>
                <w:position w:val="8"/>
              </w:rPr>
              <w:t>吗啡类、辛可芬、洋地黄、阿托品、颠茄、发芽马铃薯</w:t>
            </w:r>
          </w:p>
          <w:p>
            <w:pPr>
              <w:ind w:left="139"/>
              <w:spacing w:line="219" w:lineRule="auto"/>
              <w:rPr>
                <w:rFonts w:ascii="SimSun" w:hAnsi="SimSun" w:eastAsia="SimSun" w:cs="SimSun"/>
                <w:sz w:val="19"/>
                <w:szCs w:val="19"/>
              </w:rPr>
            </w:pPr>
            <w:r>
              <w:rPr>
                <w:rFonts w:ascii="SimSun" w:hAnsi="SimSun" w:eastAsia="SimSun" w:cs="SimSun"/>
                <w:sz w:val="19"/>
                <w:szCs w:val="19"/>
                <w:spacing w:val="9"/>
              </w:rPr>
              <w:t>或毒蕈</w:t>
            </w:r>
          </w:p>
        </w:tc>
      </w:tr>
      <w:tr>
        <w:trPr>
          <w:trHeight w:val="321" w:hRule="atLeast"/>
        </w:trPr>
        <w:tc>
          <w:tcPr>
            <w:tcW w:w="2000" w:type="dxa"/>
            <w:vAlign w:val="top"/>
          </w:tcPr>
          <w:p>
            <w:pPr>
              <w:spacing w:before="44" w:line="219" w:lineRule="auto"/>
              <w:rPr>
                <w:rFonts w:ascii="SimSun" w:hAnsi="SimSun" w:eastAsia="SimSun" w:cs="SimSun"/>
                <w:sz w:val="19"/>
                <w:szCs w:val="19"/>
              </w:rPr>
            </w:pPr>
            <w:r>
              <w:rPr>
                <w:rFonts w:ascii="SimSun" w:hAnsi="SimSun" w:eastAsia="SimSun" w:cs="SimSun"/>
                <w:sz w:val="19"/>
                <w:szCs w:val="19"/>
                <w:spacing w:val="19"/>
              </w:rPr>
              <w:t>0.3%氧化镁</w:t>
            </w:r>
          </w:p>
        </w:tc>
        <w:tc>
          <w:tcPr>
            <w:tcW w:w="7057" w:type="dxa"/>
            <w:vAlign w:val="top"/>
          </w:tcPr>
          <w:p>
            <w:pPr>
              <w:ind w:left="139"/>
              <w:spacing w:before="76" w:line="219" w:lineRule="auto"/>
              <w:rPr>
                <w:rFonts w:ascii="SimSun" w:hAnsi="SimSun" w:eastAsia="SimSun" w:cs="SimSun"/>
                <w:sz w:val="19"/>
                <w:szCs w:val="19"/>
              </w:rPr>
            </w:pPr>
            <w:r>
              <w:rPr>
                <w:rFonts w:ascii="SimSun" w:hAnsi="SimSun" w:eastAsia="SimSun" w:cs="SimSun"/>
                <w:sz w:val="19"/>
                <w:szCs w:val="19"/>
                <w:color w:val="707579"/>
                <w:spacing w:val="5"/>
              </w:rPr>
              <w:t>阿司匹林或草酸</w:t>
            </w:r>
          </w:p>
        </w:tc>
      </w:tr>
      <w:tr>
        <w:trPr>
          <w:trHeight w:val="320" w:hRule="atLeast"/>
        </w:trPr>
        <w:tc>
          <w:tcPr>
            <w:tcW w:w="2000" w:type="dxa"/>
            <w:vAlign w:val="top"/>
          </w:tcPr>
          <w:p>
            <w:pPr>
              <w:spacing w:before="56" w:line="221" w:lineRule="auto"/>
              <w:rPr>
                <w:rFonts w:ascii="SimSun" w:hAnsi="SimSun" w:eastAsia="SimSun" w:cs="SimSun"/>
                <w:sz w:val="19"/>
                <w:szCs w:val="19"/>
              </w:rPr>
            </w:pPr>
            <w:r>
              <w:rPr>
                <w:rFonts w:ascii="SimSun" w:hAnsi="SimSun" w:eastAsia="SimSun" w:cs="SimSun"/>
                <w:sz w:val="19"/>
                <w:szCs w:val="19"/>
                <w:spacing w:val="28"/>
              </w:rPr>
              <w:t>5%硫酸钠</w:t>
            </w:r>
          </w:p>
        </w:tc>
        <w:tc>
          <w:tcPr>
            <w:tcW w:w="7057" w:type="dxa"/>
            <w:vAlign w:val="top"/>
          </w:tcPr>
          <w:p>
            <w:pPr>
              <w:ind w:left="149"/>
              <w:spacing w:before="75" w:line="220" w:lineRule="auto"/>
              <w:rPr>
                <w:rFonts w:ascii="SimSun" w:hAnsi="SimSun" w:eastAsia="SimSun" w:cs="SimSun"/>
                <w:sz w:val="19"/>
                <w:szCs w:val="19"/>
              </w:rPr>
            </w:pPr>
            <w:r>
              <w:rPr>
                <w:rFonts w:ascii="SimSun" w:hAnsi="SimSun" w:eastAsia="SimSun" w:cs="SimSun"/>
                <w:sz w:val="19"/>
                <w:szCs w:val="19"/>
                <w:spacing w:val="2"/>
              </w:rPr>
              <w:t>氯化钡或碳酸钡</w:t>
            </w:r>
          </w:p>
        </w:tc>
      </w:tr>
      <w:tr>
        <w:trPr>
          <w:trHeight w:val="299" w:hRule="atLeast"/>
        </w:trPr>
        <w:tc>
          <w:tcPr>
            <w:tcW w:w="2000" w:type="dxa"/>
            <w:vAlign w:val="top"/>
          </w:tcPr>
          <w:p>
            <w:pPr>
              <w:ind w:left="29"/>
              <w:spacing w:before="55" w:line="219" w:lineRule="auto"/>
              <w:rPr>
                <w:rFonts w:ascii="SimSun" w:hAnsi="SimSun" w:eastAsia="SimSun" w:cs="SimSun"/>
                <w:sz w:val="19"/>
                <w:szCs w:val="19"/>
              </w:rPr>
            </w:pPr>
            <w:r>
              <w:rPr>
                <w:rFonts w:ascii="SimSun" w:hAnsi="SimSun" w:eastAsia="SimSun" w:cs="SimSun"/>
                <w:sz w:val="19"/>
                <w:szCs w:val="19"/>
                <w:spacing w:val="20"/>
              </w:rPr>
              <w:t>5%～10%硫代硫酸钠</w:t>
            </w:r>
          </w:p>
        </w:tc>
        <w:tc>
          <w:tcPr>
            <w:tcW w:w="7057" w:type="dxa"/>
            <w:vAlign w:val="top"/>
          </w:tcPr>
          <w:p>
            <w:pPr>
              <w:ind w:left="139"/>
              <w:spacing w:before="63" w:line="218" w:lineRule="auto"/>
              <w:rPr>
                <w:rFonts w:ascii="SimSun" w:hAnsi="SimSun" w:eastAsia="SimSun" w:cs="SimSun"/>
                <w:sz w:val="19"/>
                <w:szCs w:val="19"/>
              </w:rPr>
            </w:pPr>
            <w:r>
              <w:rPr>
                <w:rFonts w:ascii="SimSun" w:hAnsi="SimSun" w:eastAsia="SimSun" w:cs="SimSun"/>
                <w:sz w:val="19"/>
                <w:szCs w:val="19"/>
                <w:spacing w:val="-23"/>
              </w:rPr>
              <w:t>氯化物、丙烯腈、碘、汞、铬或砷</w:t>
            </w:r>
          </w:p>
        </w:tc>
      </w:tr>
      <w:tr>
        <w:trPr>
          <w:trHeight w:val="331" w:hRule="atLeast"/>
        </w:trPr>
        <w:tc>
          <w:tcPr>
            <w:tcW w:w="2000" w:type="dxa"/>
            <w:vAlign w:val="top"/>
          </w:tcPr>
          <w:p>
            <w:pPr>
              <w:ind w:left="29"/>
              <w:spacing w:before="46" w:line="219" w:lineRule="auto"/>
              <w:rPr>
                <w:rFonts w:ascii="SimSun" w:hAnsi="SimSun" w:eastAsia="SimSun" w:cs="SimSun"/>
                <w:sz w:val="19"/>
                <w:szCs w:val="19"/>
              </w:rPr>
            </w:pPr>
            <w:r>
              <w:rPr>
                <w:rFonts w:ascii="SimSun" w:hAnsi="SimSun" w:eastAsia="SimSun" w:cs="SimSun"/>
                <w:sz w:val="19"/>
                <w:szCs w:val="19"/>
                <w:spacing w:val="-2"/>
              </w:rPr>
              <w:t>石灰水上清液</w:t>
            </w:r>
          </w:p>
        </w:tc>
        <w:tc>
          <w:tcPr>
            <w:tcW w:w="7057" w:type="dxa"/>
            <w:vAlign w:val="top"/>
          </w:tcPr>
          <w:p>
            <w:pPr>
              <w:ind w:left="149"/>
              <w:spacing w:before="86" w:line="219" w:lineRule="auto"/>
              <w:rPr>
                <w:rFonts w:ascii="SimSun" w:hAnsi="SimSun" w:eastAsia="SimSun" w:cs="SimSun"/>
                <w:sz w:val="19"/>
                <w:szCs w:val="19"/>
              </w:rPr>
            </w:pPr>
            <w:r>
              <w:rPr>
                <w:rFonts w:ascii="SimSun" w:hAnsi="SimSun" w:eastAsia="SimSun" w:cs="SimSun"/>
                <w:sz w:val="19"/>
                <w:szCs w:val="19"/>
                <w:spacing w:val="-6"/>
              </w:rPr>
              <w:t>氟化钠、氟硅酸钠或氟乙酰胺</w:t>
            </w:r>
          </w:p>
        </w:tc>
      </w:tr>
      <w:tr>
        <w:trPr>
          <w:trHeight w:val="310" w:hRule="atLeast"/>
        </w:trPr>
        <w:tc>
          <w:tcPr>
            <w:tcW w:w="2000" w:type="dxa"/>
            <w:vAlign w:val="top"/>
          </w:tcPr>
          <w:p>
            <w:pPr>
              <w:ind w:left="39"/>
              <w:spacing w:before="55" w:line="220" w:lineRule="auto"/>
              <w:rPr>
                <w:rFonts w:ascii="SimSun" w:hAnsi="SimSun" w:eastAsia="SimSun" w:cs="SimSun"/>
                <w:sz w:val="19"/>
                <w:szCs w:val="19"/>
              </w:rPr>
            </w:pPr>
            <w:r>
              <w:rPr>
                <w:rFonts w:ascii="SimSun" w:hAnsi="SimSun" w:eastAsia="SimSun" w:cs="SimSun"/>
                <w:sz w:val="19"/>
                <w:szCs w:val="19"/>
                <w:spacing w:val="12"/>
              </w:rPr>
              <w:t>10%活性炭悬浮液</w:t>
            </w:r>
          </w:p>
        </w:tc>
        <w:tc>
          <w:tcPr>
            <w:tcW w:w="7057" w:type="dxa"/>
            <w:vAlign w:val="top"/>
          </w:tcPr>
          <w:p>
            <w:pPr>
              <w:ind w:left="139"/>
              <w:spacing w:before="65" w:line="220" w:lineRule="auto"/>
              <w:rPr>
                <w:rFonts w:ascii="SimSun" w:hAnsi="SimSun" w:eastAsia="SimSun" w:cs="SimSun"/>
                <w:sz w:val="19"/>
                <w:szCs w:val="19"/>
              </w:rPr>
            </w:pPr>
            <w:r>
              <w:rPr>
                <w:rFonts w:ascii="SimSun" w:hAnsi="SimSun" w:eastAsia="SimSun" w:cs="SimSun"/>
                <w:sz w:val="19"/>
                <w:szCs w:val="19"/>
                <w:spacing w:val="-1"/>
              </w:rPr>
              <w:t>河豚或生物碱</w:t>
            </w:r>
          </w:p>
        </w:tc>
      </w:tr>
      <w:tr>
        <w:trPr>
          <w:trHeight w:val="325" w:hRule="atLeast"/>
        </w:trPr>
        <w:tc>
          <w:tcPr>
            <w:tcW w:w="2000" w:type="dxa"/>
            <w:vAlign w:val="top"/>
          </w:tcPr>
          <w:p>
            <w:pPr>
              <w:ind w:left="29"/>
              <w:spacing w:before="55" w:line="220" w:lineRule="auto"/>
              <w:rPr>
                <w:rFonts w:ascii="SimSun" w:hAnsi="SimSun" w:eastAsia="SimSun" w:cs="SimSun"/>
                <w:sz w:val="19"/>
                <w:szCs w:val="19"/>
              </w:rPr>
            </w:pPr>
            <w:r>
              <w:rPr>
                <w:rFonts w:ascii="SimSun" w:hAnsi="SimSun" w:eastAsia="SimSun" w:cs="SimSun"/>
                <w:sz w:val="19"/>
                <w:szCs w:val="19"/>
                <w:spacing w:val="9"/>
              </w:rPr>
              <w:t>鸡蛋清</w:t>
            </w:r>
          </w:p>
        </w:tc>
        <w:tc>
          <w:tcPr>
            <w:tcW w:w="7057" w:type="dxa"/>
            <w:vAlign w:val="top"/>
          </w:tcPr>
          <w:p>
            <w:pPr>
              <w:ind w:left="139"/>
              <w:spacing w:before="85" w:line="219" w:lineRule="auto"/>
              <w:rPr>
                <w:rFonts w:ascii="SimSun" w:hAnsi="SimSun" w:eastAsia="SimSun" w:cs="SimSun"/>
                <w:sz w:val="19"/>
                <w:szCs w:val="19"/>
              </w:rPr>
            </w:pPr>
            <w:r>
              <w:rPr>
                <w:rFonts w:ascii="SimSun" w:hAnsi="SimSun" w:eastAsia="SimSun" w:cs="SimSun"/>
                <w:sz w:val="19"/>
                <w:szCs w:val="19"/>
                <w:spacing w:val="-6"/>
              </w:rPr>
              <w:t>腐蚀性毒物、硫酸铜或铬酸盐</w:t>
            </w:r>
          </w:p>
        </w:tc>
      </w:tr>
      <w:tr>
        <w:trPr>
          <w:trHeight w:val="319" w:hRule="atLeast"/>
        </w:trPr>
        <w:tc>
          <w:tcPr>
            <w:tcW w:w="2000" w:type="dxa"/>
            <w:vAlign w:val="top"/>
          </w:tcPr>
          <w:p>
            <w:pPr>
              <w:ind w:left="39"/>
              <w:spacing w:before="50" w:line="220" w:lineRule="auto"/>
              <w:rPr>
                <w:rFonts w:ascii="SimSun" w:hAnsi="SimSun" w:eastAsia="SimSun" w:cs="SimSun"/>
                <w:sz w:val="19"/>
                <w:szCs w:val="19"/>
              </w:rPr>
            </w:pPr>
            <w:r>
              <w:rPr>
                <w:rFonts w:ascii="SimSun" w:hAnsi="SimSun" w:eastAsia="SimSun" w:cs="SimSun"/>
                <w:sz w:val="19"/>
                <w:szCs w:val="19"/>
                <w:spacing w:val="6"/>
              </w:rPr>
              <w:t>液体石蜡</w:t>
            </w:r>
          </w:p>
        </w:tc>
        <w:tc>
          <w:tcPr>
            <w:tcW w:w="7057" w:type="dxa"/>
            <w:vAlign w:val="top"/>
          </w:tcPr>
          <w:p>
            <w:pPr>
              <w:ind w:left="139"/>
              <w:spacing w:before="70" w:line="227" w:lineRule="auto"/>
              <w:rPr>
                <w:rFonts w:ascii="SimSun" w:hAnsi="SimSun" w:eastAsia="SimSun" w:cs="SimSun"/>
                <w:sz w:val="19"/>
                <w:szCs w:val="19"/>
              </w:rPr>
            </w:pPr>
            <w:r>
              <w:rPr>
                <w:rFonts w:ascii="SimSun" w:hAnsi="SimSun" w:eastAsia="SimSun" w:cs="SimSun"/>
                <w:sz w:val="19"/>
                <w:szCs w:val="19"/>
                <w:spacing w:val="-8"/>
                <w:position w:val="1"/>
              </w:rPr>
              <w:t>硫磺、煤油、汽油</w:t>
            </w:r>
            <w:r>
              <w:rPr>
                <w:rFonts w:ascii="SimSun" w:hAnsi="SimSun" w:eastAsia="SimSun" w:cs="SimSun"/>
                <w:sz w:val="19"/>
                <w:szCs w:val="19"/>
                <w:position w:val="1"/>
              </w:rPr>
              <w:t xml:space="preserve">                                </w:t>
            </w:r>
            <w:r>
              <w:rPr>
                <w:rFonts w:ascii="SimSun" w:hAnsi="SimSun" w:eastAsia="SimSun" w:cs="SimSun"/>
                <w:sz w:val="19"/>
                <w:szCs w:val="19"/>
                <w:spacing w:val="-8"/>
              </w:rPr>
              <w:t>口服液体石蜡后再用清水洗胃</w:t>
            </w:r>
          </w:p>
        </w:tc>
      </w:tr>
      <w:tr>
        <w:trPr>
          <w:trHeight w:val="252" w:hRule="atLeast"/>
        </w:trPr>
        <w:tc>
          <w:tcPr>
            <w:tcW w:w="2000" w:type="dxa"/>
            <w:vAlign w:val="top"/>
          </w:tcPr>
          <w:p>
            <w:pPr>
              <w:ind w:left="29"/>
              <w:spacing w:before="41" w:line="205" w:lineRule="auto"/>
              <w:rPr>
                <w:rFonts w:ascii="SimSun" w:hAnsi="SimSun" w:eastAsia="SimSun" w:cs="SimSun"/>
                <w:sz w:val="19"/>
                <w:szCs w:val="19"/>
              </w:rPr>
            </w:pPr>
            <w:r>
              <w:rPr>
                <w:rFonts w:ascii="SimSun" w:hAnsi="SimSun" w:eastAsia="SimSun" w:cs="SimSun"/>
                <w:sz w:val="19"/>
                <w:szCs w:val="19"/>
                <w:spacing w:val="26"/>
              </w:rPr>
              <w:t>10%面糊</w:t>
            </w:r>
          </w:p>
        </w:tc>
        <w:tc>
          <w:tcPr>
            <w:tcW w:w="7057" w:type="dxa"/>
            <w:vAlign w:val="top"/>
          </w:tcPr>
          <w:p>
            <w:pPr>
              <w:ind w:left="129"/>
              <w:spacing w:before="62" w:line="194" w:lineRule="auto"/>
              <w:rPr>
                <w:rFonts w:ascii="SimSun" w:hAnsi="SimSun" w:eastAsia="SimSun" w:cs="SimSun"/>
                <w:sz w:val="18"/>
                <w:szCs w:val="18"/>
              </w:rPr>
            </w:pPr>
            <w:r>
              <w:rPr>
                <w:rFonts w:ascii="SimSun" w:hAnsi="SimSun" w:eastAsia="SimSun" w:cs="SimSun"/>
                <w:sz w:val="18"/>
                <w:szCs w:val="18"/>
                <w:spacing w:val="13"/>
              </w:rPr>
              <w:t>碘或碘化物</w:t>
            </w:r>
          </w:p>
        </w:tc>
      </w:tr>
    </w:tbl>
    <w:p>
      <w:pPr>
        <w:spacing w:line="278" w:lineRule="auto"/>
        <w:rPr>
          <w:rFonts w:ascii="Arial"/>
          <w:sz w:val="21"/>
        </w:rPr>
      </w:pPr>
      <w:r/>
    </w:p>
    <w:p>
      <w:pPr>
        <w:ind w:right="1161" w:firstLine="439"/>
        <w:spacing w:before="68" w:line="286" w:lineRule="auto"/>
        <w:jc w:val="both"/>
        <w:rPr>
          <w:rFonts w:ascii="SimSun" w:hAnsi="SimSun" w:eastAsia="SimSun" w:cs="SimSun"/>
          <w:sz w:val="21"/>
          <w:szCs w:val="21"/>
        </w:rPr>
      </w:pPr>
      <w:r>
        <w:rPr>
          <w:rFonts w:ascii="SimSun" w:hAnsi="SimSun" w:eastAsia="SimSun" w:cs="SimSun"/>
          <w:sz w:val="21"/>
          <w:szCs w:val="21"/>
          <w:spacing w:val="11"/>
        </w:rPr>
        <w:t>(3)肠道毒物吸附：活性炭是强力吸附剂，能吸附多种毒物。不能被活性炭很好</w:t>
      </w:r>
      <w:r>
        <w:rPr>
          <w:rFonts w:ascii="SimSun" w:hAnsi="SimSun" w:eastAsia="SimSun" w:cs="SimSun"/>
          <w:sz w:val="21"/>
          <w:szCs w:val="21"/>
          <w:spacing w:val="10"/>
        </w:rPr>
        <w:t>吸附的毒物</w:t>
      </w:r>
      <w:r>
        <w:rPr>
          <w:rFonts w:ascii="SimSun" w:hAnsi="SimSun" w:eastAsia="SimSun" w:cs="SimSun"/>
          <w:sz w:val="21"/>
          <w:szCs w:val="21"/>
        </w:rPr>
        <w:t xml:space="preserve"> </w:t>
      </w:r>
      <w:r>
        <w:rPr>
          <w:rFonts w:ascii="SimSun" w:hAnsi="SimSun" w:eastAsia="SimSun" w:cs="SimSun"/>
          <w:sz w:val="21"/>
          <w:szCs w:val="21"/>
          <w:spacing w:val="2"/>
        </w:rPr>
        <w:t>有乙醇、强酸、强碱、钾、铁、锂、碘、氰化</w:t>
      </w:r>
      <w:r>
        <w:rPr>
          <w:rFonts w:ascii="SimSun" w:hAnsi="SimSun" w:eastAsia="SimSun" w:cs="SimSun"/>
          <w:sz w:val="21"/>
          <w:szCs w:val="21"/>
          <w:spacing w:val="1"/>
        </w:rPr>
        <w:t>物等。活性炭的效用呈时间依赖性，应在摄毒1小时内</w:t>
      </w:r>
      <w:r>
        <w:rPr>
          <w:rFonts w:ascii="SimSun" w:hAnsi="SimSun" w:eastAsia="SimSun" w:cs="SimSun"/>
          <w:sz w:val="21"/>
          <w:szCs w:val="21"/>
        </w:rPr>
        <w:t xml:space="preserve"> </w:t>
      </w:r>
      <w:r>
        <w:rPr>
          <w:rFonts w:ascii="SimSun" w:hAnsi="SimSun" w:eastAsia="SimSun" w:cs="SimSun"/>
          <w:sz w:val="21"/>
          <w:szCs w:val="21"/>
          <w:spacing w:val="22"/>
        </w:rPr>
        <w:t>使用。活性炭结合为一种饱和过程，需应用超过毒物的足量活性炭来吸</w:t>
      </w:r>
      <w:r>
        <w:rPr>
          <w:rFonts w:ascii="SimSun" w:hAnsi="SimSun" w:eastAsia="SimSun" w:cs="SimSun"/>
          <w:sz w:val="21"/>
          <w:szCs w:val="21"/>
          <w:spacing w:val="21"/>
        </w:rPr>
        <w:t>附毒物。首次1~2g/</w:t>
      </w:r>
      <w:r>
        <w:rPr>
          <w:rFonts w:ascii="SimSun" w:hAnsi="SimSun" w:eastAsia="SimSun" w:cs="SimSun"/>
          <w:sz w:val="21"/>
          <w:szCs w:val="21"/>
        </w:rPr>
        <w:t xml:space="preserve"> </w:t>
      </w:r>
      <w:r>
        <w:rPr>
          <w:rFonts w:ascii="SimSun" w:hAnsi="SimSun" w:eastAsia="SimSun" w:cs="SimSun"/>
          <w:sz w:val="21"/>
          <w:szCs w:val="21"/>
        </w:rPr>
        <w:t>kg</w:t>
      </w:r>
      <w:r>
        <w:rPr>
          <w:rFonts w:ascii="SimSun" w:hAnsi="SimSun" w:eastAsia="SimSun" w:cs="SimSun"/>
          <w:sz w:val="21"/>
          <w:szCs w:val="21"/>
          <w:spacing w:val="17"/>
        </w:rPr>
        <w:t>,加水200</w:t>
      </w:r>
      <w:r>
        <w:rPr>
          <w:rFonts w:ascii="SimSun" w:hAnsi="SimSun" w:eastAsia="SimSun" w:cs="SimSun"/>
          <w:sz w:val="21"/>
          <w:szCs w:val="21"/>
        </w:rPr>
        <w:t>ml</w:t>
      </w:r>
      <w:r>
        <w:rPr>
          <w:rFonts w:ascii="SimSun" w:hAnsi="SimSun" w:eastAsia="SimSun" w:cs="SimSun"/>
          <w:sz w:val="21"/>
          <w:szCs w:val="21"/>
          <w:spacing w:val="17"/>
        </w:rPr>
        <w:t>,由胃管注入，2～4小时重复应用0.5～1.0g/</w:t>
      </w:r>
      <w:r>
        <w:rPr>
          <w:rFonts w:ascii="SimSun" w:hAnsi="SimSun" w:eastAsia="SimSun" w:cs="SimSun"/>
          <w:sz w:val="21"/>
          <w:szCs w:val="21"/>
        </w:rPr>
        <w:t>kg</w:t>
      </w:r>
      <w:r>
        <w:rPr>
          <w:rFonts w:ascii="SimSun" w:hAnsi="SimSun" w:eastAsia="SimSun" w:cs="SimSun"/>
          <w:sz w:val="21"/>
          <w:szCs w:val="21"/>
          <w:spacing w:val="17"/>
        </w:rPr>
        <w:t>,直至症状改善。活性炭解救对</w:t>
      </w:r>
      <w:r>
        <w:rPr>
          <w:rFonts w:ascii="SimSun" w:hAnsi="SimSun" w:eastAsia="SimSun" w:cs="SimSun"/>
          <w:sz w:val="21"/>
          <w:szCs w:val="21"/>
          <w:spacing w:val="12"/>
        </w:rPr>
        <w:t xml:space="preserve"> </w:t>
      </w:r>
      <w:r>
        <w:rPr>
          <w:rFonts w:ascii="SimSun" w:hAnsi="SimSun" w:eastAsia="SimSun" w:cs="SimSun"/>
          <w:sz w:val="21"/>
          <w:szCs w:val="21"/>
          <w:spacing w:val="14"/>
        </w:rPr>
        <w:t>氨基水杨酸盐中毒的理想比例为10:1,推荐量为25～100g</w:t>
      </w:r>
      <w:r>
        <w:rPr>
          <w:rFonts w:ascii="SimSun" w:hAnsi="SimSun" w:eastAsia="SimSun" w:cs="SimSun"/>
          <w:sz w:val="21"/>
          <w:szCs w:val="21"/>
          <w:spacing w:val="13"/>
        </w:rPr>
        <w:t>。</w:t>
      </w:r>
      <w:r>
        <w:rPr>
          <w:rFonts w:ascii="SimSun" w:hAnsi="SimSun" w:eastAsia="SimSun" w:cs="SimSun"/>
          <w:sz w:val="21"/>
          <w:szCs w:val="21"/>
          <w:spacing w:val="-62"/>
        </w:rPr>
        <w:t xml:space="preserve"> </w:t>
      </w:r>
      <w:r>
        <w:rPr>
          <w:rFonts w:ascii="SimSun" w:hAnsi="SimSun" w:eastAsia="SimSun" w:cs="SimSun"/>
          <w:sz w:val="21"/>
          <w:szCs w:val="21"/>
          <w:spacing w:val="13"/>
        </w:rPr>
        <w:t>应用的主要并发症有呕吐、肠梗阻</w:t>
      </w:r>
      <w:r>
        <w:rPr>
          <w:rFonts w:ascii="SimSun" w:hAnsi="SimSun" w:eastAsia="SimSun" w:cs="SimSun"/>
          <w:sz w:val="21"/>
          <w:szCs w:val="21"/>
        </w:rPr>
        <w:t xml:space="preserve"> </w:t>
      </w:r>
      <w:r>
        <w:rPr>
          <w:rFonts w:ascii="SimSun" w:hAnsi="SimSun" w:eastAsia="SimSun" w:cs="SimSun"/>
          <w:sz w:val="21"/>
          <w:szCs w:val="21"/>
          <w:spacing w:val="6"/>
        </w:rPr>
        <w:t>和吸入性肺炎。</w:t>
      </w:r>
    </w:p>
    <w:p>
      <w:pPr>
        <w:ind w:right="1171" w:firstLine="439"/>
        <w:spacing w:before="88" w:line="269" w:lineRule="auto"/>
        <w:jc w:val="both"/>
        <w:rPr>
          <w:rFonts w:ascii="SimSun" w:hAnsi="SimSun" w:eastAsia="SimSun" w:cs="SimSun"/>
          <w:sz w:val="21"/>
          <w:szCs w:val="21"/>
        </w:rPr>
      </w:pPr>
      <w:r>
        <w:rPr>
          <w:rFonts w:ascii="SimSun" w:hAnsi="SimSun" w:eastAsia="SimSun" w:cs="SimSun"/>
          <w:sz w:val="21"/>
          <w:szCs w:val="21"/>
          <w:spacing w:val="1"/>
        </w:rPr>
        <w:t>(4)导泻：不推荐单独使用导泻药物清除急性中毒病人的肠道毒物。通常不用油脂类泻药，以免</w:t>
      </w:r>
      <w:r>
        <w:rPr>
          <w:rFonts w:ascii="SimSun" w:hAnsi="SimSun" w:eastAsia="SimSun" w:cs="SimSun"/>
          <w:sz w:val="21"/>
          <w:szCs w:val="21"/>
        </w:rPr>
        <w:t xml:space="preserve"> </w:t>
      </w:r>
      <w:r>
        <w:rPr>
          <w:rFonts w:ascii="SimSun" w:hAnsi="SimSun" w:eastAsia="SimSun" w:cs="SimSun"/>
          <w:sz w:val="21"/>
          <w:szCs w:val="21"/>
          <w:spacing w:val="-6"/>
        </w:rPr>
        <w:t>促进脂溶性毒物吸收。洗胃或给予活性炭后，灌入泻药。常用导泻药有甘露醇、山梨醇、硫酸镁、硫酸</w:t>
      </w:r>
      <w:r>
        <w:rPr>
          <w:rFonts w:ascii="SimSun" w:hAnsi="SimSun" w:eastAsia="SimSun" w:cs="SimSun"/>
          <w:sz w:val="21"/>
          <w:szCs w:val="21"/>
          <w:spacing w:val="17"/>
        </w:rPr>
        <w:t xml:space="preserve"> </w:t>
      </w:r>
      <w:r>
        <w:rPr>
          <w:rFonts w:ascii="SimSun" w:hAnsi="SimSun" w:eastAsia="SimSun" w:cs="SimSun"/>
          <w:sz w:val="21"/>
          <w:szCs w:val="21"/>
        </w:rPr>
        <w:t>钠、复方聚乙二醇电解质散等。硫酸镁15g</w:t>
      </w:r>
      <w:r>
        <w:rPr>
          <w:rFonts w:ascii="SimSun" w:hAnsi="SimSun" w:eastAsia="SimSun" w:cs="SimSun"/>
          <w:sz w:val="21"/>
          <w:szCs w:val="21"/>
          <w:spacing w:val="-49"/>
        </w:rPr>
        <w:t xml:space="preserve"> </w:t>
      </w:r>
      <w:r>
        <w:rPr>
          <w:rFonts w:ascii="SimSun" w:hAnsi="SimSun" w:eastAsia="SimSun" w:cs="SimSun"/>
          <w:sz w:val="21"/>
          <w:szCs w:val="21"/>
        </w:rPr>
        <w:t>溶于水</w:t>
      </w:r>
      <w:r>
        <w:rPr>
          <w:rFonts w:ascii="SimSun" w:hAnsi="SimSun" w:eastAsia="SimSun" w:cs="SimSun"/>
          <w:sz w:val="21"/>
          <w:szCs w:val="21"/>
          <w:spacing w:val="-1"/>
        </w:rPr>
        <w:t>中，口服或由胃管注入。镁离子吸收过多对中枢神</w:t>
      </w:r>
    </w:p>
    <w:p>
      <w:pPr>
        <w:sectPr>
          <w:pgSz w:w="11900" w:h="16840"/>
          <w:pgMar w:top="400" w:right="480" w:bottom="400" w:left="1050" w:header="0" w:footer="0" w:gutter="0"/>
        </w:sectPr>
        <w:rPr/>
      </w:pPr>
    </w:p>
    <w:p>
      <w:pPr>
        <w:rPr/>
      </w:pPr>
      <w:r/>
    </w:p>
    <w:p>
      <w:pPr>
        <w:spacing w:line="122" w:lineRule="exact"/>
        <w:rPr/>
      </w:pPr>
      <w:r/>
    </w:p>
    <w:p>
      <w:pPr>
        <w:sectPr>
          <w:pgSz w:w="11900" w:h="16840"/>
          <w:pgMar w:top="400" w:right="1074" w:bottom="400" w:left="399" w:header="0" w:footer="0" w:gutter="0"/>
          <w:cols w:equalWidth="0" w:num="1">
            <w:col w:w="10426" w:space="0"/>
          </w:cols>
        </w:sectPr>
        <w:rPr/>
      </w:pPr>
    </w:p>
    <w:p>
      <w:pPr>
        <w:ind w:left="130"/>
        <w:spacing w:before="98" w:line="183" w:lineRule="auto"/>
        <w:rPr>
          <w:rFonts w:ascii="SimSun" w:hAnsi="SimSun" w:eastAsia="SimSun" w:cs="SimSun"/>
          <w:sz w:val="21"/>
          <w:szCs w:val="21"/>
        </w:rPr>
      </w:pPr>
      <w:r>
        <w:rPr>
          <w:rFonts w:ascii="SimSun" w:hAnsi="SimSun" w:eastAsia="SimSun" w:cs="SimSun"/>
          <w:sz w:val="21"/>
          <w:szCs w:val="21"/>
          <w:spacing w:val="-3"/>
        </w:rPr>
        <w:t>880</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ind w:firstLine="120"/>
        <w:spacing w:line="700" w:lineRule="exact"/>
        <w:textAlignment w:val="center"/>
        <w:rPr/>
      </w:pPr>
      <w:r>
        <w:drawing>
          <wp:inline distT="0" distB="0" distL="0" distR="0">
            <wp:extent cx="380998" cy="444524"/>
            <wp:effectExtent l="0" t="0" r="0" b="0"/>
            <wp:docPr id="162" name="IM 162"/>
            <wp:cNvGraphicFramePr/>
            <a:graphic>
              <a:graphicData uri="http://schemas.openxmlformats.org/drawingml/2006/picture">
                <pic:pic>
                  <pic:nvPicPr>
                    <pic:cNvPr id="162" name="IM 162"/>
                    <pic:cNvPicPr/>
                  </pic:nvPicPr>
                  <pic:blipFill>
                    <a:blip r:embed="rId227"/>
                    <a:stretch>
                      <a:fillRect/>
                    </a:stretch>
                  </pic:blipFill>
                  <pic:spPr>
                    <a:xfrm rot="0">
                      <a:off x="0" y="0"/>
                      <a:ext cx="380998" cy="444524"/>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1" w:line="221" w:lineRule="auto"/>
        <w:rPr>
          <w:rFonts w:ascii="SimHei" w:hAnsi="SimHei" w:eastAsia="SimHei" w:cs="SimHei"/>
          <w:sz w:val="21"/>
          <w:szCs w:val="21"/>
        </w:rPr>
      </w:pPr>
      <w:r>
        <w:rPr>
          <w:rFonts w:ascii="SimHei" w:hAnsi="SimHei" w:eastAsia="SimHei" w:cs="SimHei"/>
          <w:sz w:val="21"/>
          <w:szCs w:val="21"/>
          <w:spacing w:val="-16"/>
        </w:rPr>
        <w:t>第九篇</w:t>
      </w:r>
      <w:r>
        <w:rPr>
          <w:rFonts w:ascii="SimHei" w:hAnsi="SimHei" w:eastAsia="SimHei" w:cs="SimHei"/>
          <w:sz w:val="21"/>
          <w:szCs w:val="21"/>
          <w:spacing w:val="70"/>
        </w:rPr>
        <w:t xml:space="preserve"> </w:t>
      </w:r>
      <w:r>
        <w:rPr>
          <w:rFonts w:ascii="SimHei" w:hAnsi="SimHei" w:eastAsia="SimHei" w:cs="SimHei"/>
          <w:sz w:val="21"/>
          <w:szCs w:val="21"/>
          <w:spacing w:val="-16"/>
        </w:rPr>
        <w:t>理化因素所致疾病</w:t>
      </w:r>
    </w:p>
    <w:p>
      <w:pPr>
        <w:spacing w:line="378" w:lineRule="auto"/>
        <w:rPr>
          <w:rFonts w:ascii="Arial"/>
          <w:sz w:val="21"/>
        </w:rPr>
      </w:pPr>
      <w:r/>
    </w:p>
    <w:p>
      <w:pPr>
        <w:spacing w:before="68" w:line="219" w:lineRule="auto"/>
        <w:rPr>
          <w:rFonts w:ascii="SimSun" w:hAnsi="SimSun" w:eastAsia="SimSun" w:cs="SimSun"/>
          <w:sz w:val="21"/>
          <w:szCs w:val="21"/>
        </w:rPr>
      </w:pPr>
      <w:r>
        <w:rPr>
          <w:rFonts w:ascii="SimSun" w:hAnsi="SimSun" w:eastAsia="SimSun" w:cs="SimSun"/>
          <w:sz w:val="21"/>
          <w:szCs w:val="21"/>
          <w:spacing w:val="-4"/>
        </w:rPr>
        <w:t>经系统有抑制作用。肾脏或呼吸衰竭、昏迷和磷化锌、OPI</w:t>
      </w:r>
      <w:r>
        <w:rPr>
          <w:rFonts w:ascii="SimSun" w:hAnsi="SimSun" w:eastAsia="SimSun" w:cs="SimSun"/>
          <w:sz w:val="21"/>
          <w:szCs w:val="21"/>
          <w:spacing w:val="-43"/>
        </w:rPr>
        <w:t xml:space="preserve"> </w:t>
      </w:r>
      <w:r>
        <w:rPr>
          <w:rFonts w:ascii="SimSun" w:hAnsi="SimSun" w:eastAsia="SimSun" w:cs="SimSun"/>
          <w:sz w:val="21"/>
          <w:szCs w:val="21"/>
          <w:spacing w:val="-4"/>
        </w:rPr>
        <w:t>中毒晚期者不</w:t>
      </w:r>
      <w:r>
        <w:rPr>
          <w:rFonts w:ascii="SimSun" w:hAnsi="SimSun" w:eastAsia="SimSun" w:cs="SimSun"/>
          <w:sz w:val="21"/>
          <w:szCs w:val="21"/>
          <w:spacing w:val="-5"/>
        </w:rPr>
        <w:t>宜使用。</w:t>
      </w:r>
    </w:p>
    <w:p>
      <w:pPr>
        <w:ind w:right="113" w:firstLine="420"/>
        <w:spacing w:before="91" w:line="263" w:lineRule="auto"/>
        <w:rPr>
          <w:rFonts w:ascii="SimSun" w:hAnsi="SimSun" w:eastAsia="SimSun" w:cs="SimSun"/>
          <w:sz w:val="21"/>
          <w:szCs w:val="21"/>
        </w:rPr>
      </w:pPr>
      <w:r>
        <w:rPr>
          <w:rFonts w:ascii="SimSun" w:hAnsi="SimSun" w:eastAsia="SimSun" w:cs="SimSun"/>
          <w:sz w:val="21"/>
          <w:szCs w:val="21"/>
        </w:rPr>
        <w:t>(5)灌肠：除腐蚀性毒物中毒外，用于口服中毒6小时以上、导泻无效或抑制肠蠕动毒物</w:t>
      </w:r>
      <w:r>
        <w:rPr>
          <w:rFonts w:ascii="SimSun" w:hAnsi="SimSun" w:eastAsia="SimSun" w:cs="SimSun"/>
          <w:sz w:val="21"/>
          <w:szCs w:val="21"/>
          <w:spacing w:val="-1"/>
        </w:rPr>
        <w:t>(巴比妥</w:t>
      </w:r>
      <w:r>
        <w:rPr>
          <w:rFonts w:ascii="SimSun" w:hAnsi="SimSun" w:eastAsia="SimSun" w:cs="SimSun"/>
          <w:sz w:val="21"/>
          <w:szCs w:val="21"/>
        </w:rPr>
        <w:t xml:space="preserve"> </w:t>
      </w:r>
      <w:r>
        <w:rPr>
          <w:rFonts w:ascii="SimSun" w:hAnsi="SimSun" w:eastAsia="SimSun" w:cs="SimSun"/>
          <w:sz w:val="21"/>
          <w:szCs w:val="21"/>
          <w:spacing w:val="3"/>
        </w:rPr>
        <w:t>类、颠茄类或阿片类)中毒者。应用1%温肥皂水连续多次灌肠。</w:t>
      </w:r>
    </w:p>
    <w:p>
      <w:pPr>
        <w:ind w:right="107" w:firstLine="420"/>
        <w:spacing w:before="101" w:line="278" w:lineRule="auto"/>
        <w:rPr>
          <w:rFonts w:ascii="SimSun" w:hAnsi="SimSun" w:eastAsia="SimSun" w:cs="SimSun"/>
          <w:sz w:val="21"/>
          <w:szCs w:val="21"/>
        </w:rPr>
      </w:pPr>
      <w:r>
        <w:rPr>
          <w:rFonts w:ascii="SimSun" w:hAnsi="SimSun" w:eastAsia="SimSun" w:cs="SimSun"/>
          <w:sz w:val="21"/>
          <w:szCs w:val="21"/>
        </w:rPr>
        <w:t>(6)全肠灌洗：全肠灌洗可通过促使排便、加快排出而减少毒物在体内的吸收。用于口服重金属</w:t>
      </w:r>
      <w:r>
        <w:rPr>
          <w:rFonts w:ascii="SimSun" w:hAnsi="SimSun" w:eastAsia="SimSun" w:cs="SimSun"/>
          <w:sz w:val="21"/>
          <w:szCs w:val="21"/>
          <w:spacing w:val="1"/>
        </w:rPr>
        <w:t xml:space="preserve"> </w:t>
      </w:r>
      <w:r>
        <w:rPr>
          <w:rFonts w:ascii="SimSun" w:hAnsi="SimSun" w:eastAsia="SimSun" w:cs="SimSun"/>
          <w:sz w:val="21"/>
          <w:szCs w:val="21"/>
          <w:spacing w:val="-2"/>
        </w:rPr>
        <w:t>中毒、缓释药物、肠溶药物中毒以及消化道藏毒品者。聚乙二醇溶</w:t>
      </w:r>
      <w:r>
        <w:rPr>
          <w:rFonts w:ascii="SimSun" w:hAnsi="SimSun" w:eastAsia="SimSun" w:cs="SimSun"/>
          <w:sz w:val="21"/>
          <w:szCs w:val="21"/>
          <w:spacing w:val="-3"/>
        </w:rPr>
        <w:t>液不被吸收，也不会造成病人水和</w:t>
      </w:r>
      <w:r>
        <w:rPr>
          <w:rFonts w:ascii="SimSun" w:hAnsi="SimSun" w:eastAsia="SimSun" w:cs="SimSun"/>
          <w:sz w:val="21"/>
          <w:szCs w:val="21"/>
        </w:rPr>
        <w:t xml:space="preserve"> </w:t>
      </w:r>
      <w:r>
        <w:rPr>
          <w:rFonts w:ascii="SimSun" w:hAnsi="SimSun" w:eastAsia="SimSun" w:cs="SimSun"/>
          <w:sz w:val="21"/>
          <w:szCs w:val="21"/>
          <w:spacing w:val="-9"/>
        </w:rPr>
        <w:t>电解质的紊乱，用作全肠灌洗。</w:t>
      </w:r>
    </w:p>
    <w:p>
      <w:pPr>
        <w:ind w:left="423"/>
        <w:spacing w:before="98" w:line="222" w:lineRule="auto"/>
        <w:outlineLvl w:val="6"/>
        <w:rPr>
          <w:rFonts w:ascii="SimHei" w:hAnsi="SimHei" w:eastAsia="SimHei" w:cs="SimHei"/>
          <w:sz w:val="21"/>
          <w:szCs w:val="21"/>
        </w:rPr>
      </w:pPr>
      <w:r>
        <w:rPr>
          <w:rFonts w:ascii="SimHei" w:hAnsi="SimHei" w:eastAsia="SimHei" w:cs="SimHei"/>
          <w:sz w:val="21"/>
          <w:szCs w:val="21"/>
          <w:b/>
          <w:bCs/>
          <w:spacing w:val="1"/>
        </w:rPr>
        <w:t>4.</w:t>
      </w:r>
      <w:r>
        <w:rPr>
          <w:rFonts w:ascii="SimHei" w:hAnsi="SimHei" w:eastAsia="SimHei" w:cs="SimHei"/>
          <w:sz w:val="21"/>
          <w:szCs w:val="21"/>
          <w:spacing w:val="-32"/>
        </w:rPr>
        <w:t xml:space="preserve"> </w:t>
      </w:r>
      <w:r>
        <w:rPr>
          <w:rFonts w:ascii="SimHei" w:hAnsi="SimHei" w:eastAsia="SimHei" w:cs="SimHei"/>
          <w:sz w:val="21"/>
          <w:szCs w:val="21"/>
          <w:b/>
          <w:bCs/>
          <w:spacing w:val="1"/>
        </w:rPr>
        <w:t>促进已吸收毒物排出</w:t>
      </w:r>
    </w:p>
    <w:p>
      <w:pPr>
        <w:ind w:left="420"/>
        <w:spacing w:before="112" w:line="219" w:lineRule="auto"/>
        <w:rPr>
          <w:rFonts w:ascii="SimSun" w:hAnsi="SimSun" w:eastAsia="SimSun" w:cs="SimSun"/>
          <w:sz w:val="21"/>
          <w:szCs w:val="21"/>
        </w:rPr>
      </w:pPr>
      <w:r>
        <w:rPr>
          <w:rFonts w:ascii="SimSun" w:hAnsi="SimSun" w:eastAsia="SimSun" w:cs="SimSun"/>
          <w:sz w:val="21"/>
          <w:szCs w:val="21"/>
          <w:spacing w:val="7"/>
        </w:rPr>
        <w:t>(1)强化利尿和改变尿液酸碱度</w:t>
      </w:r>
    </w:p>
    <w:p>
      <w:pPr>
        <w:ind w:left="420"/>
        <w:spacing w:before="98" w:line="217" w:lineRule="auto"/>
        <w:rPr>
          <w:rFonts w:ascii="SimSun" w:hAnsi="SimSun" w:eastAsia="SimSun" w:cs="SimSun"/>
          <w:sz w:val="21"/>
          <w:szCs w:val="21"/>
        </w:rPr>
      </w:pPr>
      <w:r>
        <w:rPr>
          <w:rFonts w:ascii="SimSun" w:hAnsi="SimSun" w:eastAsia="SimSun" w:cs="SimSun"/>
          <w:sz w:val="21"/>
          <w:szCs w:val="21"/>
          <w:spacing w:val="3"/>
        </w:rPr>
        <w:t>1)强化利尿：增加尿量促进毒物排出。主要用于以原形由肾脏排除的毒物</w:t>
      </w:r>
      <w:r>
        <w:rPr>
          <w:rFonts w:ascii="SimSun" w:hAnsi="SimSun" w:eastAsia="SimSun" w:cs="SimSun"/>
          <w:sz w:val="21"/>
          <w:szCs w:val="21"/>
          <w:spacing w:val="2"/>
        </w:rPr>
        <w:t>中毒。方法为：①快</w:t>
      </w:r>
    </w:p>
    <w:p>
      <w:pPr>
        <w:ind w:right="76"/>
        <w:spacing w:before="103" w:line="259" w:lineRule="auto"/>
        <w:rPr>
          <w:rFonts w:ascii="SimSun" w:hAnsi="SimSun" w:eastAsia="SimSun" w:cs="SimSun"/>
          <w:sz w:val="21"/>
          <w:szCs w:val="21"/>
        </w:rPr>
      </w:pPr>
      <w:r>
        <w:rPr>
          <w:rFonts w:ascii="SimSun" w:hAnsi="SimSun" w:eastAsia="SimSun" w:cs="SimSun"/>
          <w:sz w:val="21"/>
          <w:szCs w:val="21"/>
          <w:spacing w:val="10"/>
        </w:rPr>
        <w:t>速大量静脉输注5%～10%葡萄糖溶液或5%糖</w:t>
      </w:r>
      <w:r>
        <w:rPr>
          <w:rFonts w:ascii="SimSun" w:hAnsi="SimSun" w:eastAsia="SimSun" w:cs="SimSun"/>
          <w:sz w:val="21"/>
          <w:szCs w:val="21"/>
          <w:spacing w:val="9"/>
        </w:rPr>
        <w:t>盐溶液，每小时500～1000</w:t>
      </w:r>
      <w:r>
        <w:rPr>
          <w:rFonts w:ascii="SimSun" w:hAnsi="SimSun" w:eastAsia="SimSun" w:cs="SimSun"/>
          <w:sz w:val="21"/>
          <w:szCs w:val="21"/>
        </w:rPr>
        <w:t>ml</w:t>
      </w:r>
      <w:r>
        <w:rPr>
          <w:rFonts w:ascii="SimSun" w:hAnsi="SimSun" w:eastAsia="SimSun" w:cs="SimSun"/>
          <w:sz w:val="21"/>
          <w:szCs w:val="21"/>
          <w:spacing w:val="9"/>
        </w:rPr>
        <w:t>;②同时静脉注射呋塞米</w:t>
      </w:r>
      <w:r>
        <w:rPr>
          <w:rFonts w:ascii="SimSun" w:hAnsi="SimSun" w:eastAsia="SimSun" w:cs="SimSun"/>
          <w:sz w:val="21"/>
          <w:szCs w:val="21"/>
        </w:rPr>
        <w:t xml:space="preserve"> </w:t>
      </w:r>
      <w:r>
        <w:rPr>
          <w:rFonts w:ascii="SimSun" w:hAnsi="SimSun" w:eastAsia="SimSun" w:cs="SimSun"/>
          <w:sz w:val="21"/>
          <w:szCs w:val="21"/>
          <w:spacing w:val="-9"/>
        </w:rPr>
        <w:t>20～80mg。</w:t>
      </w:r>
      <w:r>
        <w:rPr>
          <w:rFonts w:ascii="SimSun" w:hAnsi="SimSun" w:eastAsia="SimSun" w:cs="SimSun"/>
          <w:sz w:val="21"/>
          <w:szCs w:val="21"/>
          <w:spacing w:val="87"/>
        </w:rPr>
        <w:t xml:space="preserve"> </w:t>
      </w:r>
      <w:r>
        <w:rPr>
          <w:rFonts w:ascii="SimSun" w:hAnsi="SimSun" w:eastAsia="SimSun" w:cs="SimSun"/>
          <w:sz w:val="21"/>
          <w:szCs w:val="21"/>
          <w:spacing w:val="-9"/>
        </w:rPr>
        <w:t>有心、肺和肾功能障碍者勿用此疗法。</w:t>
      </w:r>
    </w:p>
    <w:p>
      <w:pPr>
        <w:ind w:right="20" w:firstLine="420"/>
        <w:spacing w:before="112" w:line="283" w:lineRule="auto"/>
        <w:rPr>
          <w:rFonts w:ascii="SimSun" w:hAnsi="SimSun" w:eastAsia="SimSun" w:cs="SimSun"/>
          <w:sz w:val="21"/>
          <w:szCs w:val="21"/>
        </w:rPr>
      </w:pPr>
      <w:r>
        <w:rPr>
          <w:rFonts w:ascii="SimSun" w:hAnsi="SimSun" w:eastAsia="SimSun" w:cs="SimSun"/>
          <w:sz w:val="21"/>
          <w:szCs w:val="21"/>
        </w:rPr>
        <w:t>2)改变尿液酸碱度：根据毒物溶解后酸碱度不同，选用能改</w:t>
      </w:r>
      <w:r>
        <w:rPr>
          <w:rFonts w:ascii="SimSun" w:hAnsi="SimSun" w:eastAsia="SimSun" w:cs="SimSun"/>
          <w:sz w:val="21"/>
          <w:szCs w:val="21"/>
          <w:spacing w:val="-1"/>
        </w:rPr>
        <w:t>变尿液酸碱度增强毒物排出的液体：</w:t>
      </w:r>
      <w:r>
        <w:rPr>
          <w:rFonts w:ascii="SimSun" w:hAnsi="SimSun" w:eastAsia="SimSun" w:cs="SimSun"/>
          <w:sz w:val="21"/>
          <w:szCs w:val="21"/>
        </w:rPr>
        <w:t xml:space="preserve"> </w:t>
      </w:r>
      <w:r>
        <w:rPr>
          <w:rFonts w:ascii="SimSun" w:hAnsi="SimSun" w:eastAsia="SimSun" w:cs="SimSun"/>
          <w:sz w:val="21"/>
          <w:szCs w:val="21"/>
          <w:spacing w:val="-1"/>
        </w:rPr>
        <w:t>①</w:t>
      </w:r>
      <w:r>
        <w:rPr>
          <w:rFonts w:ascii="SimSun" w:hAnsi="SimSun" w:eastAsia="SimSun" w:cs="SimSun"/>
          <w:sz w:val="21"/>
          <w:szCs w:val="21"/>
          <w:spacing w:val="-48"/>
        </w:rPr>
        <w:t xml:space="preserve"> </w:t>
      </w:r>
      <w:r>
        <w:rPr>
          <w:rFonts w:ascii="SimSun" w:hAnsi="SimSun" w:eastAsia="SimSun" w:cs="SimSun"/>
          <w:sz w:val="21"/>
          <w:szCs w:val="21"/>
          <w:spacing w:val="-1"/>
        </w:rPr>
        <w:t>碱化尿液：弱酸性毒物(如苯巴比妥或水杨酸类)中毒，静脉应用碳酸氢钠碱化尿液(pH≥8.</w:t>
      </w:r>
      <w:r>
        <w:rPr>
          <w:rFonts w:ascii="SimSun" w:hAnsi="SimSun" w:eastAsia="SimSun" w:cs="SimSun"/>
          <w:sz w:val="21"/>
          <w:szCs w:val="21"/>
          <w:spacing w:val="-2"/>
        </w:rPr>
        <w:t>0),</w:t>
      </w:r>
      <w:r>
        <w:rPr>
          <w:rFonts w:ascii="SimSun" w:hAnsi="SimSun" w:eastAsia="SimSun" w:cs="SimSun"/>
          <w:sz w:val="21"/>
          <w:szCs w:val="21"/>
          <w:spacing w:val="20"/>
        </w:rPr>
        <w:t xml:space="preserve"> </w:t>
      </w:r>
      <w:r>
        <w:rPr>
          <w:rFonts w:ascii="SimSun" w:hAnsi="SimSun" w:eastAsia="SimSun" w:cs="SimSun"/>
          <w:sz w:val="21"/>
          <w:szCs w:val="21"/>
          <w:spacing w:val="-2"/>
        </w:rPr>
        <w:t>促</w:t>
      </w:r>
      <w:r>
        <w:rPr>
          <w:rFonts w:ascii="SimSun" w:hAnsi="SimSun" w:eastAsia="SimSun" w:cs="SimSun"/>
          <w:sz w:val="21"/>
          <w:szCs w:val="21"/>
        </w:rPr>
        <w:t xml:space="preserve"> </w:t>
      </w:r>
      <w:r>
        <w:rPr>
          <w:rFonts w:ascii="SimSun" w:hAnsi="SimSun" w:eastAsia="SimSun" w:cs="SimSun"/>
          <w:sz w:val="21"/>
          <w:szCs w:val="21"/>
          <w:spacing w:val="-1"/>
        </w:rPr>
        <w:t>使毒物由尿排出；②酸化尿液：碱性毒物(苯丙胺、士的宁和苯环己哌啶)中毒时，静脉输注维生素C</w:t>
      </w:r>
      <w:r>
        <w:rPr>
          <w:rFonts w:ascii="SimSun" w:hAnsi="SimSun" w:eastAsia="SimSun" w:cs="SimSun"/>
          <w:sz w:val="21"/>
          <w:szCs w:val="21"/>
          <w:spacing w:val="8"/>
        </w:rPr>
        <w:t xml:space="preserve">  </w:t>
      </w:r>
      <w:r>
        <w:rPr>
          <w:rFonts w:ascii="SimSun" w:hAnsi="SimSun" w:eastAsia="SimSun" w:cs="SimSun"/>
          <w:sz w:val="21"/>
          <w:szCs w:val="21"/>
        </w:rPr>
        <w:t>(4~8g/d)</w:t>
      </w:r>
      <w:r>
        <w:rPr>
          <w:rFonts w:ascii="SimSun" w:hAnsi="SimSun" w:eastAsia="SimSun" w:cs="SimSun"/>
          <w:sz w:val="21"/>
          <w:szCs w:val="21"/>
          <w:spacing w:val="44"/>
        </w:rPr>
        <w:t xml:space="preserve"> </w:t>
      </w:r>
      <w:r>
        <w:rPr>
          <w:rFonts w:ascii="SimSun" w:hAnsi="SimSun" w:eastAsia="SimSun" w:cs="SimSun"/>
          <w:sz w:val="21"/>
          <w:szCs w:val="21"/>
        </w:rPr>
        <w:t>使尿液pH&lt;5.0。</w:t>
      </w:r>
    </w:p>
    <w:p>
      <w:pPr>
        <w:ind w:right="94" w:firstLine="420"/>
        <w:spacing w:before="114" w:line="263" w:lineRule="auto"/>
        <w:rPr>
          <w:rFonts w:ascii="SimSun" w:hAnsi="SimSun" w:eastAsia="SimSun" w:cs="SimSun"/>
          <w:sz w:val="21"/>
          <w:szCs w:val="21"/>
        </w:rPr>
      </w:pPr>
      <w:r>
        <w:rPr>
          <w:rFonts w:ascii="SimSun" w:hAnsi="SimSun" w:eastAsia="SimSun" w:cs="SimSun"/>
          <w:sz w:val="21"/>
          <w:szCs w:val="21"/>
          <w:spacing w:val="-2"/>
        </w:rPr>
        <w:t>(2)供氧：</w:t>
      </w:r>
      <w:r>
        <w:rPr>
          <w:rFonts w:ascii="SimSun" w:hAnsi="SimSun" w:eastAsia="SimSun" w:cs="SimSun"/>
          <w:sz w:val="21"/>
          <w:szCs w:val="21"/>
          <w:spacing w:val="18"/>
        </w:rPr>
        <w:t xml:space="preserve"> </w:t>
      </w:r>
      <w:r>
        <w:rPr>
          <w:rFonts w:ascii="SimSun" w:hAnsi="SimSun" w:eastAsia="SimSun" w:cs="SimSun"/>
          <w:sz w:val="21"/>
          <w:szCs w:val="21"/>
          <w:spacing w:val="-2"/>
        </w:rPr>
        <w:t>一氧化碳中毒时，吸氧可促使碳</w:t>
      </w:r>
      <w:r>
        <w:rPr>
          <w:rFonts w:ascii="SimSun" w:hAnsi="SimSun" w:eastAsia="SimSun" w:cs="SimSun"/>
          <w:sz w:val="21"/>
          <w:szCs w:val="21"/>
          <w:spacing w:val="-3"/>
        </w:rPr>
        <w:t>氧血红蛋白解离，加速一氧化碳排出。高压氧治疗是</w:t>
      </w:r>
      <w:r>
        <w:rPr>
          <w:rFonts w:ascii="SimSun" w:hAnsi="SimSun" w:eastAsia="SimSun" w:cs="SimSun"/>
          <w:sz w:val="21"/>
          <w:szCs w:val="21"/>
        </w:rPr>
        <w:t xml:space="preserve"> </w:t>
      </w:r>
      <w:r>
        <w:rPr>
          <w:rFonts w:ascii="SimSun" w:hAnsi="SimSun" w:eastAsia="SimSun" w:cs="SimSun"/>
          <w:sz w:val="21"/>
          <w:szCs w:val="21"/>
          <w:spacing w:val="-1"/>
        </w:rPr>
        <w:t>一氧化碳中毒的特效疗法。</w:t>
      </w:r>
    </w:p>
    <w:p>
      <w:pPr>
        <w:ind w:right="96" w:firstLine="420"/>
        <w:spacing w:before="103" w:line="263" w:lineRule="auto"/>
        <w:rPr>
          <w:rFonts w:ascii="SimSun" w:hAnsi="SimSun" w:eastAsia="SimSun" w:cs="SimSun"/>
          <w:sz w:val="21"/>
          <w:szCs w:val="21"/>
        </w:rPr>
      </w:pPr>
      <w:r>
        <w:rPr>
          <w:rFonts w:ascii="SimSun" w:hAnsi="SimSun" w:eastAsia="SimSun" w:cs="SimSun"/>
          <w:sz w:val="21"/>
          <w:szCs w:val="21"/>
          <w:spacing w:val="-4"/>
        </w:rPr>
        <w:t>(3)血液净化：用于血液中毒物浓度明显增高、中</w:t>
      </w:r>
      <w:r>
        <w:rPr>
          <w:rFonts w:ascii="SimSun" w:hAnsi="SimSun" w:eastAsia="SimSun" w:cs="SimSun"/>
          <w:sz w:val="21"/>
          <w:szCs w:val="21"/>
          <w:spacing w:val="-5"/>
        </w:rPr>
        <w:t>毒严重、昏迷时间长、有并发症和经积极支持疗</w:t>
      </w:r>
      <w:r>
        <w:rPr>
          <w:rFonts w:ascii="SimSun" w:hAnsi="SimSun" w:eastAsia="SimSun" w:cs="SimSun"/>
          <w:sz w:val="21"/>
          <w:szCs w:val="21"/>
        </w:rPr>
        <w:t xml:space="preserve"> </w:t>
      </w:r>
      <w:r>
        <w:rPr>
          <w:rFonts w:ascii="SimSun" w:hAnsi="SimSun" w:eastAsia="SimSun" w:cs="SimSun"/>
          <w:sz w:val="21"/>
          <w:szCs w:val="21"/>
          <w:spacing w:val="-2"/>
        </w:rPr>
        <w:t>法病情仍日趋恶化者。</w:t>
      </w:r>
    </w:p>
    <w:p>
      <w:pPr>
        <w:ind w:firstLine="420"/>
        <w:spacing w:before="94" w:line="287" w:lineRule="auto"/>
        <w:rPr>
          <w:rFonts w:ascii="SimSun" w:hAnsi="SimSun" w:eastAsia="SimSun" w:cs="SimSun"/>
          <w:sz w:val="21"/>
          <w:szCs w:val="21"/>
        </w:rPr>
      </w:pPr>
      <w:r>
        <w:rPr>
          <w:rFonts w:ascii="SimSun" w:hAnsi="SimSun" w:eastAsia="SimSun" w:cs="SimSun"/>
          <w:sz w:val="21"/>
          <w:szCs w:val="21"/>
        </w:rPr>
        <w:t>1)血液透析(hemodialysis):清除血液中分子量较小和非脂溶性的毒物(如苯巴比妥、水杨酸类、</w:t>
      </w:r>
      <w:r>
        <w:rPr>
          <w:rFonts w:ascii="SimSun" w:hAnsi="SimSun" w:eastAsia="SimSun" w:cs="SimSun"/>
          <w:sz w:val="21"/>
          <w:szCs w:val="21"/>
          <w:spacing w:val="4"/>
        </w:rPr>
        <w:t xml:space="preserve"> </w:t>
      </w:r>
      <w:r>
        <w:rPr>
          <w:rFonts w:ascii="SimSun" w:hAnsi="SimSun" w:eastAsia="SimSun" w:cs="SimSun"/>
          <w:sz w:val="21"/>
          <w:szCs w:val="21"/>
          <w:spacing w:val="-8"/>
        </w:rPr>
        <w:t>甲醇、茶碱、乙二醇和锂等)。短效巴比妥类、格鲁米特(</w:t>
      </w:r>
      <w:r>
        <w:rPr>
          <w:rFonts w:ascii="SimSun" w:hAnsi="SimSun" w:eastAsia="SimSun" w:cs="SimSun"/>
          <w:sz w:val="21"/>
          <w:szCs w:val="21"/>
          <w:spacing w:val="-9"/>
        </w:rPr>
        <w:t>导眠能)和</w:t>
      </w:r>
      <w:r>
        <w:rPr>
          <w:rFonts w:ascii="SimSun" w:hAnsi="SimSun" w:eastAsia="SimSun" w:cs="SimSun"/>
          <w:sz w:val="21"/>
          <w:szCs w:val="21"/>
          <w:spacing w:val="-62"/>
        </w:rPr>
        <w:t xml:space="preserve"> </w:t>
      </w:r>
      <w:r>
        <w:rPr>
          <w:rFonts w:ascii="SimSun" w:hAnsi="SimSun" w:eastAsia="SimSun" w:cs="SimSun"/>
          <w:sz w:val="21"/>
          <w:szCs w:val="21"/>
          <w:spacing w:val="-8"/>
        </w:rPr>
        <w:t>OPI</w:t>
      </w:r>
      <w:r>
        <w:rPr>
          <w:rFonts w:ascii="SimSun" w:hAnsi="SimSun" w:eastAsia="SimSun" w:cs="SimSun"/>
          <w:sz w:val="21"/>
          <w:szCs w:val="21"/>
          <w:spacing w:val="-23"/>
        </w:rPr>
        <w:t xml:space="preserve"> </w:t>
      </w:r>
      <w:r>
        <w:rPr>
          <w:rFonts w:ascii="SimSun" w:hAnsi="SimSun" w:eastAsia="SimSun" w:cs="SimSun"/>
          <w:sz w:val="21"/>
          <w:szCs w:val="21"/>
          <w:spacing w:val="-9"/>
        </w:rPr>
        <w:t>因具有脂溶性，</w:t>
      </w:r>
      <w:r>
        <w:rPr>
          <w:rFonts w:ascii="SimSun" w:hAnsi="SimSun" w:eastAsia="SimSun" w:cs="SimSun"/>
          <w:sz w:val="21"/>
          <w:szCs w:val="21"/>
          <w:spacing w:val="58"/>
        </w:rPr>
        <w:t xml:space="preserve"> </w:t>
      </w:r>
      <w:r>
        <w:rPr>
          <w:rFonts w:ascii="SimSun" w:hAnsi="SimSun" w:eastAsia="SimSun" w:cs="SimSun"/>
          <w:sz w:val="21"/>
          <w:szCs w:val="21"/>
          <w:spacing w:val="-9"/>
        </w:rPr>
        <w:t>一般不进行血</w:t>
      </w:r>
      <w:r>
        <w:rPr>
          <w:rFonts w:ascii="SimSun" w:hAnsi="SimSun" w:eastAsia="SimSun" w:cs="SimSun"/>
          <w:sz w:val="21"/>
          <w:szCs w:val="21"/>
        </w:rPr>
        <w:t xml:space="preserve">  </w:t>
      </w:r>
      <w:r>
        <w:rPr>
          <w:rFonts w:ascii="SimSun" w:hAnsi="SimSun" w:eastAsia="SimSun" w:cs="SimSun"/>
          <w:sz w:val="21"/>
          <w:szCs w:val="21"/>
          <w:spacing w:val="3"/>
        </w:rPr>
        <w:t>液透析。氯酸盐或重铬酸盐中毒能引起急性肾衰竭，首选血液透析。中</w:t>
      </w:r>
      <w:r>
        <w:rPr>
          <w:rFonts w:ascii="SimSun" w:hAnsi="SimSun" w:eastAsia="SimSun" w:cs="SimSun"/>
          <w:sz w:val="21"/>
          <w:szCs w:val="21"/>
          <w:spacing w:val="2"/>
        </w:rPr>
        <w:t>毒12小时内进行血液透析效</w:t>
      </w:r>
      <w:r>
        <w:rPr>
          <w:rFonts w:ascii="SimSun" w:hAnsi="SimSun" w:eastAsia="SimSun" w:cs="SimSun"/>
          <w:sz w:val="21"/>
          <w:szCs w:val="21"/>
        </w:rPr>
        <w:t xml:space="preserve">  </w:t>
      </w:r>
      <w:r>
        <w:rPr>
          <w:rFonts w:ascii="SimSun" w:hAnsi="SimSun" w:eastAsia="SimSun" w:cs="SimSun"/>
          <w:sz w:val="21"/>
          <w:szCs w:val="21"/>
          <w:spacing w:val="-7"/>
        </w:rPr>
        <w:t>果好。如中毒时间过长，毒物与血浆蛋白结合，则不易透出。</w:t>
      </w:r>
    </w:p>
    <w:p>
      <w:pPr>
        <w:ind w:firstLine="420"/>
        <w:spacing w:before="92" w:line="292" w:lineRule="auto"/>
        <w:rPr>
          <w:rFonts w:ascii="SimSun" w:hAnsi="SimSun" w:eastAsia="SimSun" w:cs="SimSun"/>
          <w:sz w:val="21"/>
          <w:szCs w:val="21"/>
        </w:rPr>
      </w:pPr>
      <w:r>
        <w:rPr>
          <w:rFonts w:ascii="SimSun" w:hAnsi="SimSun" w:eastAsia="SimSun" w:cs="SimSun"/>
          <w:sz w:val="21"/>
          <w:szCs w:val="21"/>
          <w:spacing w:val="9"/>
        </w:rPr>
        <w:t>2)血液灌流(</w:t>
      </w:r>
      <w:r>
        <w:rPr>
          <w:rFonts w:ascii="SimSun" w:hAnsi="SimSun" w:eastAsia="SimSun" w:cs="SimSun"/>
          <w:sz w:val="21"/>
          <w:szCs w:val="21"/>
        </w:rPr>
        <w:t>hemoperfusion</w:t>
      </w:r>
      <w:r>
        <w:rPr>
          <w:rFonts w:ascii="SimSun" w:hAnsi="SimSun" w:eastAsia="SimSun" w:cs="SimSun"/>
          <w:sz w:val="21"/>
          <w:szCs w:val="21"/>
          <w:spacing w:val="9"/>
        </w:rPr>
        <w:t>):血液流过装有活性炭或树脂的灌流柱，毒物被吸附后，再将血</w:t>
      </w:r>
      <w:r>
        <w:rPr>
          <w:rFonts w:ascii="SimSun" w:hAnsi="SimSun" w:eastAsia="SimSun" w:cs="SimSun"/>
          <w:sz w:val="21"/>
          <w:szCs w:val="21"/>
          <w:spacing w:val="1"/>
        </w:rPr>
        <w:t xml:space="preserve">  </w:t>
      </w:r>
      <w:r>
        <w:rPr>
          <w:rFonts w:ascii="SimSun" w:hAnsi="SimSun" w:eastAsia="SimSun" w:cs="SimSun"/>
          <w:sz w:val="21"/>
          <w:szCs w:val="21"/>
          <w:spacing w:val="13"/>
        </w:rPr>
        <w:t>液输回病人体内。此法能吸附脂溶性或与蛋白质结合的化学物，能清除血液中巴比妥类和百草</w:t>
      </w:r>
      <w:r>
        <w:rPr>
          <w:rFonts w:ascii="SimSun" w:hAnsi="SimSun" w:eastAsia="SimSun" w:cs="SimSun"/>
          <w:sz w:val="21"/>
          <w:szCs w:val="21"/>
          <w:spacing w:val="2"/>
        </w:rPr>
        <w:t xml:space="preserve">  </w:t>
      </w:r>
      <w:r>
        <w:rPr>
          <w:rFonts w:ascii="SimSun" w:hAnsi="SimSun" w:eastAsia="SimSun" w:cs="SimSun"/>
          <w:sz w:val="21"/>
          <w:szCs w:val="21"/>
          <w:spacing w:val="5"/>
        </w:rPr>
        <w:t>枯等，是目前最常用的中毒抢救措施。血液灌流时，血液正常成分如血小板、白细胞、凝血因子、</w:t>
      </w:r>
      <w:r>
        <w:rPr>
          <w:rFonts w:ascii="SimSun" w:hAnsi="SimSun" w:eastAsia="SimSun" w:cs="SimSun"/>
          <w:sz w:val="21"/>
          <w:szCs w:val="21"/>
        </w:rPr>
        <w:t xml:space="preserve"> </w:t>
      </w:r>
      <w:r>
        <w:rPr>
          <w:rFonts w:ascii="SimSun" w:hAnsi="SimSun" w:eastAsia="SimSun" w:cs="SimSun"/>
          <w:sz w:val="21"/>
          <w:szCs w:val="21"/>
          <w:spacing w:val="19"/>
        </w:rPr>
        <w:t>葡萄糖、二价阳离子也能被吸附排出。因此，中毒病人进行血液灌</w:t>
      </w:r>
      <w:r>
        <w:rPr>
          <w:rFonts w:ascii="SimSun" w:hAnsi="SimSun" w:eastAsia="SimSun" w:cs="SimSun"/>
          <w:sz w:val="21"/>
          <w:szCs w:val="21"/>
          <w:spacing w:val="18"/>
        </w:rPr>
        <w:t>流后，需要监测血液成分</w:t>
      </w:r>
      <w:r>
        <w:rPr>
          <w:rFonts w:ascii="SimSun" w:hAnsi="SimSun" w:eastAsia="SimSun" w:cs="SimSun"/>
          <w:sz w:val="21"/>
          <w:szCs w:val="21"/>
        </w:rPr>
        <w:t xml:space="preserve">  </w:t>
      </w:r>
      <w:r>
        <w:rPr>
          <w:rFonts w:ascii="SimSun" w:hAnsi="SimSun" w:eastAsia="SimSun" w:cs="SimSun"/>
          <w:sz w:val="21"/>
          <w:szCs w:val="21"/>
          <w:spacing w:val="5"/>
        </w:rPr>
        <w:t>变化。</w:t>
      </w:r>
    </w:p>
    <w:p>
      <w:pPr>
        <w:ind w:right="75" w:firstLine="420"/>
        <w:spacing w:before="92" w:line="266" w:lineRule="auto"/>
        <w:rPr>
          <w:rFonts w:ascii="SimSun" w:hAnsi="SimSun" w:eastAsia="SimSun" w:cs="SimSun"/>
          <w:sz w:val="21"/>
          <w:szCs w:val="21"/>
        </w:rPr>
      </w:pPr>
      <w:r>
        <w:rPr>
          <w:rFonts w:ascii="SimSun" w:hAnsi="SimSun" w:eastAsia="SimSun" w:cs="SimSun"/>
          <w:sz w:val="21"/>
          <w:szCs w:val="21"/>
          <w:spacing w:val="4"/>
        </w:rPr>
        <w:t>3)血浆置换(</w:t>
      </w:r>
      <w:r>
        <w:rPr>
          <w:rFonts w:ascii="SimSun" w:hAnsi="SimSun" w:eastAsia="SimSun" w:cs="SimSun"/>
          <w:sz w:val="21"/>
          <w:szCs w:val="21"/>
        </w:rPr>
        <w:t>plasmapheresis</w:t>
      </w:r>
      <w:r>
        <w:rPr>
          <w:rFonts w:ascii="SimSun" w:hAnsi="SimSun" w:eastAsia="SimSun" w:cs="SimSun"/>
          <w:sz w:val="21"/>
          <w:szCs w:val="21"/>
          <w:spacing w:val="4"/>
        </w:rPr>
        <w:t>):本疗法用于清除游离或与蛋白结合的毒物，</w:t>
      </w:r>
      <w:r>
        <w:rPr>
          <w:rFonts w:ascii="SimSun" w:hAnsi="SimSun" w:eastAsia="SimSun" w:cs="SimSun"/>
          <w:sz w:val="21"/>
          <w:szCs w:val="21"/>
          <w:spacing w:val="3"/>
        </w:rPr>
        <w:t>特别是生物毒(如蛇</w:t>
      </w:r>
      <w:r>
        <w:rPr>
          <w:rFonts w:ascii="SimSun" w:hAnsi="SimSun" w:eastAsia="SimSun" w:cs="SimSun"/>
          <w:sz w:val="21"/>
          <w:szCs w:val="21"/>
        </w:rPr>
        <w:t xml:space="preserve"> </w:t>
      </w:r>
      <w:r>
        <w:rPr>
          <w:rFonts w:ascii="SimSun" w:hAnsi="SimSun" w:eastAsia="SimSun" w:cs="SimSun"/>
          <w:sz w:val="21"/>
          <w:szCs w:val="21"/>
          <w:spacing w:val="-5"/>
        </w:rPr>
        <w:t>毒、蕈中毒)及砷化氢等溶血毒物中毒。</w:t>
      </w:r>
      <w:r>
        <w:rPr>
          <w:rFonts w:ascii="SimSun" w:hAnsi="SimSun" w:eastAsia="SimSun" w:cs="SimSun"/>
          <w:sz w:val="21"/>
          <w:szCs w:val="21"/>
          <w:spacing w:val="60"/>
        </w:rPr>
        <w:t xml:space="preserve"> </w:t>
      </w:r>
      <w:r>
        <w:rPr>
          <w:rFonts w:ascii="SimSun" w:hAnsi="SimSun" w:eastAsia="SimSun" w:cs="SimSun"/>
          <w:sz w:val="21"/>
          <w:szCs w:val="21"/>
          <w:spacing w:val="-5"/>
        </w:rPr>
        <w:t>一般需在数小时内置换3～5L</w:t>
      </w:r>
      <w:r>
        <w:rPr>
          <w:rFonts w:ascii="SimSun" w:hAnsi="SimSun" w:eastAsia="SimSun" w:cs="SimSun"/>
          <w:sz w:val="21"/>
          <w:szCs w:val="21"/>
          <w:spacing w:val="-43"/>
        </w:rPr>
        <w:t xml:space="preserve"> </w:t>
      </w:r>
      <w:r>
        <w:rPr>
          <w:rFonts w:ascii="SimSun" w:hAnsi="SimSun" w:eastAsia="SimSun" w:cs="SimSun"/>
          <w:sz w:val="21"/>
          <w:szCs w:val="21"/>
          <w:spacing w:val="-5"/>
        </w:rPr>
        <w:t>血浆。</w:t>
      </w:r>
    </w:p>
    <w:p>
      <w:pPr>
        <w:ind w:left="423"/>
        <w:spacing w:before="98" w:line="222" w:lineRule="auto"/>
        <w:outlineLvl w:val="6"/>
        <w:rPr>
          <w:rFonts w:ascii="SimHei" w:hAnsi="SimHei" w:eastAsia="SimHei" w:cs="SimHei"/>
          <w:sz w:val="21"/>
          <w:szCs w:val="21"/>
        </w:rPr>
      </w:pPr>
      <w:r>
        <w:rPr>
          <w:rFonts w:ascii="SimHei" w:hAnsi="SimHei" w:eastAsia="SimHei" w:cs="SimHei"/>
          <w:sz w:val="21"/>
          <w:szCs w:val="21"/>
          <w:b/>
          <w:bCs/>
          <w:spacing w:val="1"/>
        </w:rPr>
        <w:t>5.</w:t>
      </w:r>
      <w:r>
        <w:rPr>
          <w:rFonts w:ascii="SimHei" w:hAnsi="SimHei" w:eastAsia="SimHei" w:cs="SimHei"/>
          <w:sz w:val="21"/>
          <w:szCs w:val="21"/>
          <w:spacing w:val="-30"/>
        </w:rPr>
        <w:t xml:space="preserve"> </w:t>
      </w:r>
      <w:r>
        <w:rPr>
          <w:rFonts w:ascii="SimHei" w:hAnsi="SimHei" w:eastAsia="SimHei" w:cs="SimHei"/>
          <w:sz w:val="21"/>
          <w:szCs w:val="21"/>
          <w:b/>
          <w:bCs/>
          <w:spacing w:val="1"/>
        </w:rPr>
        <w:t>解毒药</w:t>
      </w:r>
    </w:p>
    <w:p>
      <w:pPr>
        <w:ind w:right="43" w:firstLine="420"/>
        <w:spacing w:before="87" w:line="291" w:lineRule="auto"/>
        <w:jc w:val="both"/>
        <w:rPr>
          <w:rFonts w:ascii="SimSun" w:hAnsi="SimSun" w:eastAsia="SimSun" w:cs="SimSun"/>
          <w:sz w:val="21"/>
          <w:szCs w:val="21"/>
        </w:rPr>
      </w:pPr>
      <w:r>
        <w:rPr>
          <w:rFonts w:ascii="SimSun" w:hAnsi="SimSun" w:eastAsia="SimSun" w:cs="SimSun"/>
          <w:sz w:val="21"/>
          <w:szCs w:val="21"/>
          <w:spacing w:val="-4"/>
        </w:rPr>
        <w:t>(1)金属中毒解毒药：多属螯合剂(chelating</w:t>
      </w:r>
      <w:r>
        <w:rPr>
          <w:rFonts w:ascii="SimSun" w:hAnsi="SimSun" w:eastAsia="SimSun" w:cs="SimSun"/>
          <w:sz w:val="21"/>
          <w:szCs w:val="21"/>
          <w:spacing w:val="-4"/>
        </w:rPr>
        <w:t xml:space="preserve"> </w:t>
      </w:r>
      <w:r>
        <w:rPr>
          <w:rFonts w:ascii="SimSun" w:hAnsi="SimSun" w:eastAsia="SimSun" w:cs="SimSun"/>
          <w:sz w:val="21"/>
          <w:szCs w:val="21"/>
          <w:spacing w:val="-4"/>
        </w:rPr>
        <w:t>agent),常用的有氨羧螯合剂和巯基螯</w:t>
      </w:r>
      <w:r>
        <w:rPr>
          <w:rFonts w:ascii="SimSun" w:hAnsi="SimSun" w:eastAsia="SimSun" w:cs="SimSun"/>
          <w:sz w:val="21"/>
          <w:szCs w:val="21"/>
          <w:spacing w:val="-5"/>
        </w:rPr>
        <w:t>合剂。①依地</w:t>
      </w:r>
      <w:r>
        <w:rPr>
          <w:rFonts w:ascii="SimSun" w:hAnsi="SimSun" w:eastAsia="SimSun" w:cs="SimSun"/>
          <w:sz w:val="21"/>
          <w:szCs w:val="21"/>
        </w:rPr>
        <w:t xml:space="preserve"> </w:t>
      </w:r>
      <w:r>
        <w:rPr>
          <w:rFonts w:ascii="SimSun" w:hAnsi="SimSun" w:eastAsia="SimSun" w:cs="SimSun"/>
          <w:sz w:val="21"/>
          <w:szCs w:val="21"/>
          <w:spacing w:val="-11"/>
        </w:rPr>
        <w:t>酸钙钠(</w:t>
      </w:r>
      <w:r>
        <w:rPr>
          <w:rFonts w:ascii="SimSun" w:hAnsi="SimSun" w:eastAsia="SimSun" w:cs="SimSun"/>
          <w:sz w:val="21"/>
          <w:szCs w:val="21"/>
          <w:spacing w:val="-10"/>
        </w:rPr>
        <w:t>disodium</w:t>
      </w:r>
      <w:r>
        <w:rPr>
          <w:rFonts w:ascii="SimSun" w:hAnsi="SimSun" w:eastAsia="SimSun" w:cs="SimSun"/>
          <w:sz w:val="21"/>
          <w:szCs w:val="21"/>
          <w:spacing w:val="-1"/>
        </w:rPr>
        <w:t xml:space="preserve"> </w:t>
      </w:r>
      <w:r>
        <w:rPr>
          <w:rFonts w:ascii="SimSun" w:hAnsi="SimSun" w:eastAsia="SimSun" w:cs="SimSun"/>
          <w:sz w:val="21"/>
          <w:szCs w:val="21"/>
          <w:spacing w:val="-10"/>
        </w:rPr>
        <w:t>calcium</w:t>
      </w:r>
      <w:r>
        <w:rPr>
          <w:rFonts w:ascii="SimSun" w:hAnsi="SimSun" w:eastAsia="SimSun" w:cs="SimSun"/>
          <w:sz w:val="21"/>
          <w:szCs w:val="21"/>
          <w:spacing w:val="-1"/>
        </w:rPr>
        <w:t xml:space="preserve"> </w:t>
      </w:r>
      <w:r>
        <w:rPr>
          <w:rFonts w:ascii="SimSun" w:hAnsi="SimSun" w:eastAsia="SimSun" w:cs="SimSun"/>
          <w:sz w:val="21"/>
          <w:szCs w:val="21"/>
          <w:spacing w:val="-10"/>
        </w:rPr>
        <w:t>ethylene</w:t>
      </w:r>
      <w:r>
        <w:rPr>
          <w:rFonts w:ascii="SimSun" w:hAnsi="SimSun" w:eastAsia="SimSun" w:cs="SimSun"/>
          <w:sz w:val="21"/>
          <w:szCs w:val="21"/>
          <w:spacing w:val="-1"/>
        </w:rPr>
        <w:t xml:space="preserve"> </w:t>
      </w:r>
      <w:r>
        <w:rPr>
          <w:rFonts w:ascii="SimSun" w:hAnsi="SimSun" w:eastAsia="SimSun" w:cs="SimSun"/>
          <w:sz w:val="21"/>
          <w:szCs w:val="21"/>
          <w:spacing w:val="-10"/>
        </w:rPr>
        <w:t>diamine</w:t>
      </w:r>
      <w:r>
        <w:rPr>
          <w:rFonts w:ascii="SimSun" w:hAnsi="SimSun" w:eastAsia="SimSun" w:cs="SimSun"/>
          <w:sz w:val="21"/>
          <w:szCs w:val="21"/>
        </w:rPr>
        <w:t xml:space="preserve"> </w:t>
      </w:r>
      <w:r>
        <w:rPr>
          <w:rFonts w:ascii="SimSun" w:hAnsi="SimSun" w:eastAsia="SimSun" w:cs="SimSun"/>
          <w:sz w:val="21"/>
          <w:szCs w:val="21"/>
          <w:spacing w:val="-10"/>
        </w:rPr>
        <w:t>tetraacetate</w:t>
      </w:r>
      <w:r>
        <w:rPr>
          <w:rFonts w:ascii="SimSun" w:hAnsi="SimSun" w:eastAsia="SimSun" w:cs="SimSun"/>
          <w:sz w:val="21"/>
          <w:szCs w:val="21"/>
          <w:spacing w:val="-11"/>
        </w:rPr>
        <w:t>,</w:t>
      </w:r>
      <w:r>
        <w:rPr>
          <w:rFonts w:ascii="SimSun" w:hAnsi="SimSun" w:eastAsia="SimSun" w:cs="SimSun"/>
          <w:sz w:val="21"/>
          <w:szCs w:val="21"/>
          <w:spacing w:val="-10"/>
        </w:rPr>
        <w:t>EDTA</w:t>
      </w:r>
      <w:r>
        <w:rPr>
          <w:rFonts w:ascii="SimSun" w:hAnsi="SimSun" w:eastAsia="SimSun" w:cs="SimSun"/>
          <w:sz w:val="21"/>
          <w:szCs w:val="21"/>
          <w:spacing w:val="-7"/>
        </w:rPr>
        <w:t xml:space="preserve"> </w:t>
      </w:r>
      <w:r>
        <w:rPr>
          <w:rFonts w:ascii="SimSun" w:hAnsi="SimSun" w:eastAsia="SimSun" w:cs="SimSun"/>
          <w:sz w:val="21"/>
          <w:szCs w:val="21"/>
          <w:spacing w:val="-10"/>
        </w:rPr>
        <w:t>Ca</w:t>
      </w:r>
      <w:r>
        <w:rPr>
          <w:rFonts w:ascii="SimSun" w:hAnsi="SimSun" w:eastAsia="SimSun" w:cs="SimSun"/>
          <w:sz w:val="21"/>
          <w:szCs w:val="21"/>
          <w:spacing w:val="-11"/>
        </w:rPr>
        <w:t>-</w:t>
      </w:r>
      <w:r>
        <w:rPr>
          <w:rFonts w:ascii="SimSun" w:hAnsi="SimSun" w:eastAsia="SimSun" w:cs="SimSun"/>
          <w:sz w:val="21"/>
          <w:szCs w:val="21"/>
          <w:spacing w:val="-10"/>
        </w:rPr>
        <w:t>N</w:t>
      </w:r>
      <w:r>
        <w:rPr>
          <w:rFonts w:ascii="SimSun" w:hAnsi="SimSun" w:eastAsia="SimSun" w:cs="SimSun"/>
          <w:sz w:val="21"/>
          <w:szCs w:val="21"/>
          <w:spacing w:val="-11"/>
        </w:rPr>
        <w:t>a</w:t>
      </w:r>
      <w:r>
        <w:rPr>
          <w:rFonts w:ascii="Calibri" w:hAnsi="Calibri" w:eastAsia="Calibri" w:cs="Calibri"/>
          <w:sz w:val="21"/>
          <w:szCs w:val="21"/>
          <w:spacing w:val="-11"/>
        </w:rPr>
        <w:t>₂</w:t>
      </w:r>
      <w:r>
        <w:rPr>
          <w:rFonts w:ascii="SimSun" w:hAnsi="SimSun" w:eastAsia="SimSun" w:cs="SimSun"/>
          <w:sz w:val="21"/>
          <w:szCs w:val="21"/>
          <w:spacing w:val="-11"/>
        </w:rPr>
        <w:t>):是最常用的氨羧螯合剂，可与多</w:t>
      </w:r>
      <w:r>
        <w:rPr>
          <w:rFonts w:ascii="SimSun" w:hAnsi="SimSun" w:eastAsia="SimSun" w:cs="SimSun"/>
          <w:sz w:val="21"/>
          <w:szCs w:val="21"/>
        </w:rPr>
        <w:t xml:space="preserve"> </w:t>
      </w:r>
      <w:r>
        <w:rPr>
          <w:rFonts w:ascii="SimSun" w:hAnsi="SimSun" w:eastAsia="SimSun" w:cs="SimSun"/>
          <w:sz w:val="21"/>
          <w:szCs w:val="21"/>
          <w:spacing w:val="7"/>
        </w:rPr>
        <w:t>种金属形成稳定而可溶的金属螯合物排出体外，用于治</w:t>
      </w:r>
      <w:r>
        <w:rPr>
          <w:rFonts w:ascii="SimSun" w:hAnsi="SimSun" w:eastAsia="SimSun" w:cs="SimSun"/>
          <w:sz w:val="21"/>
          <w:szCs w:val="21"/>
          <w:spacing w:val="6"/>
        </w:rPr>
        <w:t>疗铅中毒。1g</w:t>
      </w:r>
      <w:r>
        <w:rPr>
          <w:rFonts w:ascii="SimSun" w:hAnsi="SimSun" w:eastAsia="SimSun" w:cs="SimSun"/>
          <w:sz w:val="21"/>
          <w:szCs w:val="21"/>
          <w:spacing w:val="-49"/>
        </w:rPr>
        <w:t xml:space="preserve"> </w:t>
      </w:r>
      <w:r>
        <w:rPr>
          <w:rFonts w:ascii="SimSun" w:hAnsi="SimSun" w:eastAsia="SimSun" w:cs="SimSun"/>
          <w:sz w:val="21"/>
          <w:szCs w:val="21"/>
          <w:spacing w:val="6"/>
        </w:rPr>
        <w:t>加于5%葡萄糖液250</w:t>
      </w:r>
      <w:r>
        <w:rPr>
          <w:rFonts w:ascii="SimSun" w:hAnsi="SimSun" w:eastAsia="SimSun" w:cs="SimSun"/>
          <w:sz w:val="21"/>
          <w:szCs w:val="21"/>
        </w:rPr>
        <w:t>ml</w:t>
      </w:r>
      <w:r>
        <w:rPr>
          <w:rFonts w:ascii="SimSun" w:hAnsi="SimSun" w:eastAsia="SimSun" w:cs="SimSun"/>
          <w:sz w:val="21"/>
          <w:szCs w:val="21"/>
          <w:spacing w:val="6"/>
        </w:rPr>
        <w:t>,稀释</w:t>
      </w:r>
      <w:r>
        <w:rPr>
          <w:rFonts w:ascii="SimSun" w:hAnsi="SimSun" w:eastAsia="SimSun" w:cs="SimSun"/>
          <w:sz w:val="21"/>
          <w:szCs w:val="21"/>
        </w:rPr>
        <w:t xml:space="preserve"> </w:t>
      </w:r>
      <w:r>
        <w:rPr>
          <w:rFonts w:ascii="SimSun" w:hAnsi="SimSun" w:eastAsia="SimSun" w:cs="SimSun"/>
          <w:sz w:val="21"/>
          <w:szCs w:val="21"/>
          <w:spacing w:val="4"/>
        </w:rPr>
        <w:t>后静脉滴注，每日一次，连用3天为一疗程，间隔3～4天后可重复用药。②二巯丙醇(</w:t>
      </w:r>
      <w:r>
        <w:rPr>
          <w:rFonts w:ascii="SimSun" w:hAnsi="SimSun" w:eastAsia="SimSun" w:cs="SimSun"/>
          <w:sz w:val="21"/>
          <w:szCs w:val="21"/>
        </w:rPr>
        <w:t>dimercaprol</w:t>
      </w:r>
      <w:r>
        <w:rPr>
          <w:rFonts w:ascii="SimSun" w:hAnsi="SimSun" w:eastAsia="SimSun" w:cs="SimSun"/>
          <w:sz w:val="21"/>
          <w:szCs w:val="21"/>
          <w:spacing w:val="4"/>
        </w:rPr>
        <w:t>,</w:t>
      </w:r>
      <w:r>
        <w:rPr>
          <w:rFonts w:ascii="SimSun" w:hAnsi="SimSun" w:eastAsia="SimSun" w:cs="SimSun"/>
          <w:sz w:val="21"/>
          <w:szCs w:val="21"/>
          <w:spacing w:val="10"/>
        </w:rPr>
        <w:t xml:space="preserve"> </w:t>
      </w:r>
      <w:r>
        <w:rPr>
          <w:rFonts w:ascii="SimSun" w:hAnsi="SimSun" w:eastAsia="SimSun" w:cs="SimSun"/>
          <w:sz w:val="21"/>
          <w:szCs w:val="21"/>
          <w:spacing w:val="-3"/>
        </w:rPr>
        <w:t>BAL):</w:t>
      </w:r>
      <w:r>
        <w:rPr>
          <w:rFonts w:ascii="SimSun" w:hAnsi="SimSun" w:eastAsia="SimSun" w:cs="SimSun"/>
          <w:sz w:val="21"/>
          <w:szCs w:val="21"/>
          <w:spacing w:val="-7"/>
        </w:rPr>
        <w:t xml:space="preserve"> </w:t>
      </w:r>
      <w:r>
        <w:rPr>
          <w:rFonts w:ascii="SimSun" w:hAnsi="SimSun" w:eastAsia="SimSun" w:cs="SimSun"/>
          <w:sz w:val="21"/>
          <w:szCs w:val="21"/>
          <w:spacing w:val="-3"/>
        </w:rPr>
        <w:t>含有活性巯基(-SH),</w:t>
      </w:r>
      <w:r>
        <w:rPr>
          <w:rFonts w:ascii="SimSun" w:hAnsi="SimSun" w:eastAsia="SimSun" w:cs="SimSun"/>
          <w:sz w:val="21"/>
          <w:szCs w:val="21"/>
          <w:spacing w:val="-26"/>
        </w:rPr>
        <w:t xml:space="preserve"> </w:t>
      </w:r>
      <w:r>
        <w:rPr>
          <w:rFonts w:ascii="SimSun" w:hAnsi="SimSun" w:eastAsia="SimSun" w:cs="SimSun"/>
          <w:sz w:val="21"/>
          <w:szCs w:val="21"/>
          <w:spacing w:val="-3"/>
        </w:rPr>
        <w:t>巯基解毒药进入体内可与某些金属形成无毒、难解离，但可溶的螯合</w:t>
      </w:r>
      <w:r>
        <w:rPr>
          <w:rFonts w:ascii="SimSun" w:hAnsi="SimSun" w:eastAsia="SimSun" w:cs="SimSun"/>
          <w:sz w:val="21"/>
          <w:szCs w:val="21"/>
          <w:spacing w:val="-4"/>
        </w:rPr>
        <w:t>物由</w:t>
      </w:r>
      <w:r>
        <w:rPr>
          <w:rFonts w:ascii="SimSun" w:hAnsi="SimSun" w:eastAsia="SimSun" w:cs="SimSun"/>
          <w:sz w:val="21"/>
          <w:szCs w:val="21"/>
        </w:rPr>
        <w:t xml:space="preserve"> </w:t>
      </w:r>
      <w:r>
        <w:rPr>
          <w:rFonts w:ascii="SimSun" w:hAnsi="SimSun" w:eastAsia="SimSun" w:cs="SimSun"/>
          <w:sz w:val="21"/>
          <w:szCs w:val="21"/>
          <w:spacing w:val="-7"/>
        </w:rPr>
        <w:t>尿排出。此外，还能夺取已与酶结合的重金属，恢复酶活力，达到解毒目的。用于治疗砷、汞中毒。</w:t>
      </w:r>
      <w:r>
        <w:rPr>
          <w:rFonts w:ascii="SimSun" w:hAnsi="SimSun" w:eastAsia="SimSun" w:cs="SimSun"/>
          <w:sz w:val="21"/>
          <w:szCs w:val="21"/>
          <w:spacing w:val="-8"/>
        </w:rPr>
        <w:t>急</w:t>
      </w:r>
      <w:r>
        <w:rPr>
          <w:rFonts w:ascii="SimSun" w:hAnsi="SimSun" w:eastAsia="SimSun" w:cs="SimSun"/>
          <w:sz w:val="21"/>
          <w:szCs w:val="21"/>
        </w:rPr>
        <w:t xml:space="preserve"> </w:t>
      </w:r>
      <w:r>
        <w:rPr>
          <w:rFonts w:ascii="SimSun" w:hAnsi="SimSun" w:eastAsia="SimSun" w:cs="SimSun"/>
          <w:sz w:val="21"/>
          <w:szCs w:val="21"/>
          <w:spacing w:val="3"/>
        </w:rPr>
        <w:t>性砷中毒治疗剂量：第1~2天，2~3</w:t>
      </w:r>
      <w:r>
        <w:rPr>
          <w:rFonts w:ascii="SimSun" w:hAnsi="SimSun" w:eastAsia="SimSun" w:cs="SimSun"/>
          <w:sz w:val="21"/>
          <w:szCs w:val="21"/>
        </w:rPr>
        <w:t>mg</w:t>
      </w:r>
      <w:r>
        <w:rPr>
          <w:rFonts w:ascii="SimSun" w:hAnsi="SimSun" w:eastAsia="SimSun" w:cs="SimSun"/>
          <w:sz w:val="21"/>
          <w:szCs w:val="21"/>
          <w:spacing w:val="3"/>
        </w:rPr>
        <w:t>/</w:t>
      </w:r>
      <w:r>
        <w:rPr>
          <w:rFonts w:ascii="SimSun" w:hAnsi="SimSun" w:eastAsia="SimSun" w:cs="SimSun"/>
          <w:sz w:val="21"/>
          <w:szCs w:val="21"/>
        </w:rPr>
        <w:t>kg</w:t>
      </w:r>
      <w:r>
        <w:rPr>
          <w:rFonts w:ascii="SimSun" w:hAnsi="SimSun" w:eastAsia="SimSun" w:cs="SimSun"/>
          <w:sz w:val="21"/>
          <w:szCs w:val="21"/>
          <w:spacing w:val="3"/>
        </w:rPr>
        <w:t>,每4～6小时一次，肌内注射；第3～10天，每天2次</w:t>
      </w:r>
      <w:r>
        <w:rPr>
          <w:rFonts w:ascii="SimSun" w:hAnsi="SimSun" w:eastAsia="SimSun" w:cs="SimSun"/>
          <w:sz w:val="21"/>
          <w:szCs w:val="21"/>
          <w:spacing w:val="2"/>
        </w:rPr>
        <w:t>。本药</w:t>
      </w:r>
      <w:r>
        <w:rPr>
          <w:rFonts w:ascii="SimSun" w:hAnsi="SimSun" w:eastAsia="SimSun" w:cs="SimSun"/>
          <w:sz w:val="21"/>
          <w:szCs w:val="21"/>
        </w:rPr>
        <w:t xml:space="preserve"> </w:t>
      </w:r>
      <w:r>
        <w:rPr>
          <w:rFonts w:ascii="SimSun" w:hAnsi="SimSun" w:eastAsia="SimSun" w:cs="SimSun"/>
          <w:sz w:val="21"/>
          <w:szCs w:val="21"/>
          <w:spacing w:val="-1"/>
        </w:rPr>
        <w:t>不良反应有恶心</w:t>
      </w:r>
      <w:r>
        <w:rPr>
          <w:rFonts w:ascii="SimSun" w:hAnsi="SimSun" w:eastAsia="SimSun" w:cs="SimSun"/>
          <w:sz w:val="21"/>
          <w:szCs w:val="21"/>
          <w:spacing w:val="-2"/>
        </w:rPr>
        <w:t>、呕吐、腹痛、头痛或心悸等。③二巯丙磺钠(</w:t>
      </w:r>
      <w:r>
        <w:rPr>
          <w:rFonts w:ascii="SimSun" w:hAnsi="SimSun" w:eastAsia="SimSun" w:cs="SimSun"/>
          <w:sz w:val="21"/>
          <w:szCs w:val="21"/>
          <w:spacing w:val="-1"/>
        </w:rPr>
        <w:t>sodium</w:t>
      </w:r>
      <w:r>
        <w:rPr>
          <w:rFonts w:ascii="SimSun" w:hAnsi="SimSun" w:eastAsia="SimSun" w:cs="SimSun"/>
          <w:sz w:val="21"/>
          <w:szCs w:val="21"/>
          <w:spacing w:val="-1"/>
        </w:rPr>
        <w:t xml:space="preserve"> </w:t>
      </w:r>
      <w:r>
        <w:rPr>
          <w:rFonts w:ascii="SimSun" w:hAnsi="SimSun" w:eastAsia="SimSun" w:cs="SimSun"/>
          <w:sz w:val="21"/>
          <w:szCs w:val="21"/>
          <w:spacing w:val="-1"/>
        </w:rPr>
        <w:t>dimercaptopropansulfonate</w:t>
      </w:r>
      <w:r>
        <w:rPr>
          <w:rFonts w:ascii="SimSun" w:hAnsi="SimSun" w:eastAsia="SimSun" w:cs="SimSun"/>
          <w:sz w:val="21"/>
          <w:szCs w:val="21"/>
          <w:spacing w:val="-2"/>
        </w:rPr>
        <w:t>,</w:t>
      </w:r>
      <w:r>
        <w:rPr>
          <w:rFonts w:ascii="SimSun" w:hAnsi="SimSun" w:eastAsia="SimSun" w:cs="SimSun"/>
          <w:sz w:val="21"/>
          <w:szCs w:val="21"/>
        </w:rPr>
        <w:t xml:space="preserve"> </w:t>
      </w:r>
      <w:r>
        <w:rPr>
          <w:rFonts w:ascii="SimSun" w:hAnsi="SimSun" w:eastAsia="SimSun" w:cs="SimSun"/>
          <w:sz w:val="21"/>
          <w:szCs w:val="21"/>
        </w:rPr>
        <w:t>DMPS):</w:t>
      </w:r>
      <w:r>
        <w:rPr>
          <w:rFonts w:ascii="SimSun" w:hAnsi="SimSun" w:eastAsia="SimSun" w:cs="SimSun"/>
          <w:sz w:val="21"/>
          <w:szCs w:val="21"/>
          <w:spacing w:val="19"/>
        </w:rPr>
        <w:t xml:space="preserve"> </w:t>
      </w:r>
      <w:r>
        <w:rPr>
          <w:rFonts w:ascii="SimSun" w:hAnsi="SimSun" w:eastAsia="SimSun" w:cs="SimSun"/>
          <w:sz w:val="21"/>
          <w:szCs w:val="21"/>
        </w:rPr>
        <w:t>作用与二巯丙醇相似，但疗效较好，不良反应少。用于治疗</w:t>
      </w:r>
      <w:r>
        <w:rPr>
          <w:rFonts w:ascii="SimSun" w:hAnsi="SimSun" w:eastAsia="SimSun" w:cs="SimSun"/>
          <w:sz w:val="21"/>
          <w:szCs w:val="21"/>
          <w:spacing w:val="-1"/>
        </w:rPr>
        <w:t>汞、砷、铜或锑等中毒。汞中毒</w:t>
      </w:r>
      <w:r>
        <w:rPr>
          <w:rFonts w:ascii="SimSun" w:hAnsi="SimSun" w:eastAsia="SimSun" w:cs="SimSun"/>
          <w:sz w:val="21"/>
          <w:szCs w:val="21"/>
        </w:rPr>
        <w:t xml:space="preserve"> </w:t>
      </w:r>
      <w:r>
        <w:rPr>
          <w:rFonts w:ascii="SimSun" w:hAnsi="SimSun" w:eastAsia="SimSun" w:cs="SimSun"/>
          <w:sz w:val="21"/>
          <w:szCs w:val="21"/>
          <w:spacing w:val="10"/>
        </w:rPr>
        <w:t>时，用5%二巯丙磺钠5</w:t>
      </w:r>
      <w:r>
        <w:rPr>
          <w:rFonts w:ascii="SimSun" w:hAnsi="SimSun" w:eastAsia="SimSun" w:cs="SimSun"/>
          <w:sz w:val="21"/>
          <w:szCs w:val="21"/>
        </w:rPr>
        <w:t>ml</w:t>
      </w:r>
      <w:r>
        <w:rPr>
          <w:rFonts w:ascii="SimSun" w:hAnsi="SimSun" w:eastAsia="SimSun" w:cs="SimSun"/>
          <w:sz w:val="21"/>
          <w:szCs w:val="21"/>
          <w:spacing w:val="10"/>
        </w:rPr>
        <w:t>,每日1次，肌内注射，用药3天为一疗程，间隔4天后可重复用</w:t>
      </w:r>
      <w:r>
        <w:rPr>
          <w:rFonts w:ascii="SimSun" w:hAnsi="SimSun" w:eastAsia="SimSun" w:cs="SimSun"/>
          <w:sz w:val="21"/>
          <w:szCs w:val="21"/>
          <w:spacing w:val="9"/>
        </w:rPr>
        <w:t>药。④二</w:t>
      </w:r>
      <w:r>
        <w:rPr>
          <w:rFonts w:ascii="SimSun" w:hAnsi="SimSun" w:eastAsia="SimSun" w:cs="SimSun"/>
          <w:sz w:val="21"/>
          <w:szCs w:val="21"/>
        </w:rPr>
        <w:t xml:space="preserve"> </w:t>
      </w:r>
      <w:r>
        <w:rPr>
          <w:rFonts w:ascii="SimSun" w:hAnsi="SimSun" w:eastAsia="SimSun" w:cs="SimSun"/>
          <w:sz w:val="21"/>
          <w:szCs w:val="21"/>
          <w:spacing w:val="-4"/>
        </w:rPr>
        <w:t>巯丁二钠(sodium</w:t>
      </w:r>
      <w:r>
        <w:rPr>
          <w:rFonts w:ascii="SimSun" w:hAnsi="SimSun" w:eastAsia="SimSun" w:cs="SimSun"/>
          <w:sz w:val="21"/>
          <w:szCs w:val="21"/>
          <w:spacing w:val="24"/>
        </w:rPr>
        <w:t xml:space="preserve"> </w:t>
      </w:r>
      <w:r>
        <w:rPr>
          <w:rFonts w:ascii="SimSun" w:hAnsi="SimSun" w:eastAsia="SimSun" w:cs="SimSun"/>
          <w:sz w:val="21"/>
          <w:szCs w:val="21"/>
          <w:spacing w:val="-4"/>
        </w:rPr>
        <w:t>dimercaptosuccinate,DMS):用于治疗锑、铅、汞、砷或铜等中毒。急性锑中毒出现</w:t>
      </w:r>
    </w:p>
    <w:p>
      <w:pPr>
        <w:sectPr>
          <w:type w:val="continuous"/>
          <w:pgSz w:w="11900" w:h="16840"/>
          <w:pgMar w:top="400" w:right="1074" w:bottom="400" w:left="399" w:header="0" w:footer="0" w:gutter="0"/>
          <w:cols w:equalWidth="0" w:num="2">
            <w:col w:w="1081" w:space="100"/>
            <w:col w:w="9246" w:space="0"/>
          </w:cols>
        </w:sectPr>
        <w:rPr/>
      </w:pPr>
    </w:p>
    <w:p>
      <w:pPr>
        <w:spacing w:line="326" w:lineRule="auto"/>
        <w:rPr>
          <w:rFonts w:ascii="Arial"/>
          <w:sz w:val="21"/>
        </w:rPr>
      </w:pPr>
      <w:r>
        <w:drawing>
          <wp:anchor distT="0" distB="0" distL="0" distR="0" simplePos="0" relativeHeight="253507584" behindDoc="0" locked="0" layoutInCell="0" allowOverlap="1">
            <wp:simplePos x="0" y="0"/>
            <wp:positionH relativeFrom="page">
              <wp:posOffset>6711985</wp:posOffset>
            </wp:positionH>
            <wp:positionV relativeFrom="page">
              <wp:posOffset>9906044</wp:posOffset>
            </wp:positionV>
            <wp:extent cx="571497" cy="444417"/>
            <wp:effectExtent l="0" t="0" r="0" b="0"/>
            <wp:wrapNone/>
            <wp:docPr id="163" name="IM 163"/>
            <wp:cNvGraphicFramePr/>
            <a:graphic>
              <a:graphicData uri="http://schemas.openxmlformats.org/drawingml/2006/picture">
                <pic:pic>
                  <pic:nvPicPr>
                    <pic:cNvPr id="163" name="IM 163"/>
                    <pic:cNvPicPr/>
                  </pic:nvPicPr>
                  <pic:blipFill>
                    <a:blip r:embed="rId228"/>
                    <a:stretch>
                      <a:fillRect/>
                    </a:stretch>
                  </pic:blipFill>
                  <pic:spPr>
                    <a:xfrm rot="0">
                      <a:off x="0" y="0"/>
                      <a:ext cx="571497" cy="444417"/>
                    </a:xfrm>
                    <a:prstGeom prst="rect">
                      <a:avLst/>
                    </a:prstGeom>
                  </pic:spPr>
                </pic:pic>
              </a:graphicData>
            </a:graphic>
          </wp:anchor>
        </w:drawing>
      </w:r>
      <w:r/>
    </w:p>
    <w:p>
      <w:pPr>
        <w:ind w:right="98"/>
        <w:spacing w:before="69" w:line="222" w:lineRule="auto"/>
        <w:jc w:val="right"/>
        <w:rPr>
          <w:rFonts w:ascii="SimSun" w:hAnsi="SimSun" w:eastAsia="SimSun" w:cs="SimSun"/>
          <w:sz w:val="21"/>
          <w:szCs w:val="21"/>
        </w:rPr>
      </w:pPr>
      <w:r>
        <w:rPr>
          <w:rFonts w:ascii="SimHei" w:hAnsi="SimHei" w:eastAsia="SimHei" w:cs="SimHei"/>
          <w:sz w:val="21"/>
          <w:szCs w:val="21"/>
          <w:color w:val="1D96DD"/>
          <w:spacing w:val="-15"/>
        </w:rPr>
        <w:t>第二章</w:t>
      </w:r>
      <w:r>
        <w:rPr>
          <w:rFonts w:ascii="SimHei" w:hAnsi="SimHei" w:eastAsia="SimHei" w:cs="SimHei"/>
          <w:sz w:val="21"/>
          <w:szCs w:val="21"/>
          <w:color w:val="1D96DD"/>
          <w:spacing w:val="74"/>
        </w:rPr>
        <w:t xml:space="preserve"> </w:t>
      </w:r>
      <w:r>
        <w:rPr>
          <w:rFonts w:ascii="SimHei" w:hAnsi="SimHei" w:eastAsia="SimHei" w:cs="SimHei"/>
          <w:sz w:val="21"/>
          <w:szCs w:val="21"/>
          <w:color w:val="1D96DD"/>
          <w:spacing w:val="-15"/>
        </w:rPr>
        <w:t>中</w:t>
      </w:r>
      <w:r>
        <w:rPr>
          <w:rFonts w:ascii="SimHei" w:hAnsi="SimHei" w:eastAsia="SimHei" w:cs="SimHei"/>
          <w:sz w:val="21"/>
          <w:szCs w:val="21"/>
          <w:color w:val="1D96DD"/>
          <w:spacing w:val="23"/>
        </w:rPr>
        <w:t xml:space="preserve">   </w:t>
      </w:r>
      <w:r>
        <w:rPr>
          <w:rFonts w:ascii="SimHei" w:hAnsi="SimHei" w:eastAsia="SimHei" w:cs="SimHei"/>
          <w:sz w:val="21"/>
          <w:szCs w:val="21"/>
          <w:color w:val="1D96DD"/>
          <w:spacing w:val="-15"/>
        </w:rPr>
        <w:t>毒</w:t>
      </w:r>
      <w:r>
        <w:rPr>
          <w:rFonts w:ascii="SimHei" w:hAnsi="SimHei" w:eastAsia="SimHei" w:cs="SimHei"/>
          <w:sz w:val="21"/>
          <w:szCs w:val="21"/>
          <w:color w:val="1D96DD"/>
          <w:spacing w:val="12"/>
        </w:rPr>
        <w:t xml:space="preserve">      </w:t>
      </w:r>
      <w:r>
        <w:rPr>
          <w:rFonts w:ascii="SimSun" w:hAnsi="SimSun" w:eastAsia="SimSun" w:cs="SimSun"/>
          <w:sz w:val="21"/>
          <w:szCs w:val="21"/>
          <w:b/>
          <w:bCs/>
          <w:color w:val="0078D5"/>
          <w:spacing w:val="-15"/>
          <w:position w:val="-2"/>
        </w:rPr>
        <w:t>881</w:t>
      </w:r>
    </w:p>
    <w:p>
      <w:pPr>
        <w:spacing w:line="311" w:lineRule="auto"/>
        <w:rPr>
          <w:rFonts w:ascii="Arial"/>
          <w:sz w:val="21"/>
        </w:rPr>
      </w:pPr>
      <w:r/>
    </w:p>
    <w:p>
      <w:pPr>
        <w:ind w:right="1239"/>
        <w:spacing w:before="69" w:line="262" w:lineRule="auto"/>
        <w:rPr>
          <w:rFonts w:ascii="SimSun" w:hAnsi="SimSun" w:eastAsia="SimSun" w:cs="SimSun"/>
          <w:sz w:val="21"/>
          <w:szCs w:val="21"/>
        </w:rPr>
      </w:pPr>
      <w:r>
        <w:rPr>
          <w:rFonts w:ascii="SimSun" w:hAnsi="SimSun" w:eastAsia="SimSun" w:cs="SimSun"/>
          <w:sz w:val="21"/>
          <w:szCs w:val="21"/>
          <w:spacing w:val="6"/>
        </w:rPr>
        <w:t>心律失常时，首次2.0g,注射用水10～20</w:t>
      </w:r>
      <w:r>
        <w:rPr>
          <w:rFonts w:ascii="SimSun" w:hAnsi="SimSun" w:eastAsia="SimSun" w:cs="SimSun"/>
          <w:sz w:val="21"/>
          <w:szCs w:val="21"/>
        </w:rPr>
        <w:t>ml</w:t>
      </w:r>
      <w:r>
        <w:rPr>
          <w:rFonts w:ascii="SimSun" w:hAnsi="SimSun" w:eastAsia="SimSun" w:cs="SimSun"/>
          <w:sz w:val="21"/>
          <w:szCs w:val="21"/>
          <w:spacing w:val="-63"/>
        </w:rPr>
        <w:t xml:space="preserve"> </w:t>
      </w:r>
      <w:r>
        <w:rPr>
          <w:rFonts w:ascii="SimSun" w:hAnsi="SimSun" w:eastAsia="SimSun" w:cs="SimSun"/>
          <w:sz w:val="21"/>
          <w:szCs w:val="21"/>
          <w:spacing w:val="6"/>
        </w:rPr>
        <w:t>稀释后缓慢静脉注射，此后每小时一次，每次1.0g,连</w:t>
      </w:r>
      <w:r>
        <w:rPr>
          <w:rFonts w:ascii="SimSun" w:hAnsi="SimSun" w:eastAsia="SimSun" w:cs="SimSun"/>
          <w:sz w:val="21"/>
          <w:szCs w:val="21"/>
        </w:rPr>
        <w:t xml:space="preserve"> </w:t>
      </w:r>
      <w:r>
        <w:rPr>
          <w:rFonts w:ascii="SimSun" w:hAnsi="SimSun" w:eastAsia="SimSun" w:cs="SimSun"/>
          <w:sz w:val="21"/>
          <w:szCs w:val="21"/>
          <w:spacing w:val="19"/>
        </w:rPr>
        <w:t>用4～5次。</w:t>
      </w:r>
    </w:p>
    <w:p>
      <w:pPr>
        <w:ind w:right="1220" w:firstLine="429"/>
        <w:spacing w:before="100" w:line="286" w:lineRule="auto"/>
        <w:rPr>
          <w:rFonts w:ascii="SimSun" w:hAnsi="SimSun" w:eastAsia="SimSun" w:cs="SimSun"/>
          <w:sz w:val="21"/>
          <w:szCs w:val="21"/>
        </w:rPr>
      </w:pPr>
      <w:r>
        <w:rPr>
          <w:rFonts w:ascii="SimSun" w:hAnsi="SimSun" w:eastAsia="SimSun" w:cs="SimSun"/>
          <w:sz w:val="21"/>
          <w:szCs w:val="21"/>
          <w:spacing w:val="16"/>
        </w:rPr>
        <w:t>(2)高铁血红蛋白血症解毒药：亚甲蓝(美蓝)</w:t>
      </w:r>
      <w:r>
        <w:rPr>
          <w:rFonts w:ascii="SimSun" w:hAnsi="SimSun" w:eastAsia="SimSun" w:cs="SimSun"/>
          <w:sz w:val="21"/>
          <w:szCs w:val="21"/>
          <w:spacing w:val="15"/>
        </w:rPr>
        <w:t>。小剂量亚甲蓝可使高铁血红蛋白还原为正</w:t>
      </w:r>
      <w:r>
        <w:rPr>
          <w:rFonts w:ascii="SimSun" w:hAnsi="SimSun" w:eastAsia="SimSun" w:cs="SimSun"/>
          <w:sz w:val="21"/>
          <w:szCs w:val="21"/>
        </w:rPr>
        <w:t xml:space="preserve"> </w:t>
      </w:r>
      <w:r>
        <w:rPr>
          <w:rFonts w:ascii="SimSun" w:hAnsi="SimSun" w:eastAsia="SimSun" w:cs="SimSun"/>
          <w:sz w:val="21"/>
          <w:szCs w:val="21"/>
          <w:spacing w:val="13"/>
        </w:rPr>
        <w:t>常血红蛋白，用于治疗亚硝酸盐、苯胺或硝基苯等中毒引起的高铁血红蛋白血症。剂量：1%亚</w:t>
      </w:r>
      <w:r>
        <w:rPr>
          <w:rFonts w:ascii="SimSun" w:hAnsi="SimSun" w:eastAsia="SimSun" w:cs="SimSun"/>
          <w:sz w:val="21"/>
          <w:szCs w:val="21"/>
          <w:spacing w:val="12"/>
        </w:rPr>
        <w:t xml:space="preserve"> </w:t>
      </w:r>
      <w:r>
        <w:rPr>
          <w:rFonts w:ascii="SimSun" w:hAnsi="SimSun" w:eastAsia="SimSun" w:cs="SimSun"/>
          <w:sz w:val="21"/>
          <w:szCs w:val="21"/>
          <w:spacing w:val="15"/>
        </w:rPr>
        <w:t>甲蓝5～10</w:t>
      </w:r>
      <w:r>
        <w:rPr>
          <w:rFonts w:ascii="SimSun" w:hAnsi="SimSun" w:eastAsia="SimSun" w:cs="SimSun"/>
          <w:sz w:val="21"/>
          <w:szCs w:val="21"/>
        </w:rPr>
        <w:t>ml</w:t>
      </w:r>
      <w:r>
        <w:rPr>
          <w:rFonts w:ascii="SimSun" w:hAnsi="SimSun" w:eastAsia="SimSun" w:cs="SimSun"/>
          <w:sz w:val="21"/>
          <w:szCs w:val="21"/>
          <w:spacing w:val="15"/>
        </w:rPr>
        <w:t>(1～2</w:t>
      </w:r>
      <w:r>
        <w:rPr>
          <w:rFonts w:ascii="SimSun" w:hAnsi="SimSun" w:eastAsia="SimSun" w:cs="SimSun"/>
          <w:sz w:val="21"/>
          <w:szCs w:val="21"/>
        </w:rPr>
        <w:t>mg</w:t>
      </w:r>
      <w:r>
        <w:rPr>
          <w:rFonts w:ascii="SimSun" w:hAnsi="SimSun" w:eastAsia="SimSun" w:cs="SimSun"/>
          <w:sz w:val="21"/>
          <w:szCs w:val="21"/>
          <w:spacing w:val="15"/>
        </w:rPr>
        <w:t>/</w:t>
      </w:r>
      <w:r>
        <w:rPr>
          <w:rFonts w:ascii="SimSun" w:hAnsi="SimSun" w:eastAsia="SimSun" w:cs="SimSun"/>
          <w:sz w:val="21"/>
          <w:szCs w:val="21"/>
        </w:rPr>
        <w:t>kg</w:t>
      </w:r>
      <w:r>
        <w:rPr>
          <w:rFonts w:ascii="SimSun" w:hAnsi="SimSun" w:eastAsia="SimSun" w:cs="SimSun"/>
          <w:sz w:val="21"/>
          <w:szCs w:val="21"/>
          <w:spacing w:val="15"/>
        </w:rPr>
        <w:t>)</w:t>
      </w:r>
      <w:r>
        <w:rPr>
          <w:rFonts w:ascii="SimSun" w:hAnsi="SimSun" w:eastAsia="SimSun" w:cs="SimSun"/>
          <w:sz w:val="21"/>
          <w:szCs w:val="21"/>
          <w:spacing w:val="62"/>
        </w:rPr>
        <w:t xml:space="preserve"> </w:t>
      </w:r>
      <w:r>
        <w:rPr>
          <w:rFonts w:ascii="SimSun" w:hAnsi="SimSun" w:eastAsia="SimSun" w:cs="SimSun"/>
          <w:sz w:val="21"/>
          <w:szCs w:val="21"/>
          <w:spacing w:val="15"/>
        </w:rPr>
        <w:t>稀释后静脉注射，根据病情可</w:t>
      </w:r>
      <w:r>
        <w:rPr>
          <w:rFonts w:ascii="SimSun" w:hAnsi="SimSun" w:eastAsia="SimSun" w:cs="SimSun"/>
          <w:sz w:val="21"/>
          <w:szCs w:val="21"/>
          <w:spacing w:val="14"/>
        </w:rPr>
        <w:t>重复应用。注射药液外渗时易引起组</w:t>
      </w:r>
      <w:r>
        <w:rPr>
          <w:rFonts w:ascii="SimSun" w:hAnsi="SimSun" w:eastAsia="SimSun" w:cs="SimSun"/>
          <w:sz w:val="21"/>
          <w:szCs w:val="21"/>
        </w:rPr>
        <w:t xml:space="preserve"> </w:t>
      </w:r>
      <w:r>
        <w:rPr>
          <w:rFonts w:ascii="SimSun" w:hAnsi="SimSun" w:eastAsia="SimSun" w:cs="SimSun"/>
          <w:sz w:val="21"/>
          <w:szCs w:val="21"/>
          <w:spacing w:val="11"/>
        </w:rPr>
        <w:t>织坏死。</w:t>
      </w:r>
    </w:p>
    <w:p>
      <w:pPr>
        <w:ind w:right="1144" w:firstLine="429"/>
        <w:spacing w:before="98" w:line="290" w:lineRule="auto"/>
        <w:rPr>
          <w:rFonts w:ascii="SimSun" w:hAnsi="SimSun" w:eastAsia="SimSun" w:cs="SimSun"/>
          <w:sz w:val="21"/>
          <w:szCs w:val="21"/>
        </w:rPr>
      </w:pPr>
      <w:r>
        <w:rPr>
          <w:rFonts w:ascii="SimSun" w:hAnsi="SimSun" w:eastAsia="SimSun" w:cs="SimSun"/>
          <w:sz w:val="21"/>
          <w:szCs w:val="21"/>
          <w:spacing w:val="13"/>
        </w:rPr>
        <w:t>(3)氰化物中毒解毒药：中毒后，立即吸入亚硝酸异戊酯。随即，3%亚硝酸钠溶液10</w:t>
      </w:r>
      <w:r>
        <w:rPr>
          <w:rFonts w:ascii="SimSun" w:hAnsi="SimSun" w:eastAsia="SimSun" w:cs="SimSun"/>
          <w:sz w:val="21"/>
          <w:szCs w:val="21"/>
        </w:rPr>
        <w:t>ml</w:t>
      </w:r>
      <w:r>
        <w:rPr>
          <w:rFonts w:ascii="SimSun" w:hAnsi="SimSun" w:eastAsia="SimSun" w:cs="SimSun"/>
          <w:sz w:val="21"/>
          <w:szCs w:val="21"/>
          <w:spacing w:val="-35"/>
        </w:rPr>
        <w:t xml:space="preserve"> </w:t>
      </w:r>
      <w:r>
        <w:rPr>
          <w:rFonts w:ascii="SimSun" w:hAnsi="SimSun" w:eastAsia="SimSun" w:cs="SimSun"/>
          <w:sz w:val="21"/>
          <w:szCs w:val="21"/>
          <w:spacing w:val="13"/>
        </w:rPr>
        <w:t>缓</w:t>
      </w:r>
      <w:r>
        <w:rPr>
          <w:rFonts w:ascii="SimSun" w:hAnsi="SimSun" w:eastAsia="SimSun" w:cs="SimSun"/>
          <w:sz w:val="21"/>
          <w:szCs w:val="21"/>
        </w:rPr>
        <w:t xml:space="preserve">  </w:t>
      </w:r>
      <w:r>
        <w:rPr>
          <w:rFonts w:ascii="SimSun" w:hAnsi="SimSun" w:eastAsia="SimSun" w:cs="SimSun"/>
          <w:sz w:val="21"/>
          <w:szCs w:val="21"/>
          <w:spacing w:val="23"/>
        </w:rPr>
        <w:t>慢静脉注射。继而用50%硫代硫酸钠50</w:t>
      </w:r>
      <w:r>
        <w:rPr>
          <w:rFonts w:ascii="SimSun" w:hAnsi="SimSun" w:eastAsia="SimSun" w:cs="SimSun"/>
          <w:sz w:val="21"/>
          <w:szCs w:val="21"/>
        </w:rPr>
        <w:t>ml</w:t>
      </w:r>
      <w:r>
        <w:rPr>
          <w:rFonts w:ascii="SimSun" w:hAnsi="SimSun" w:eastAsia="SimSun" w:cs="SimSun"/>
          <w:sz w:val="21"/>
          <w:szCs w:val="21"/>
          <w:spacing w:val="23"/>
        </w:rPr>
        <w:t>缓慢静脉注射。适量的亚硝酸盐使血红蛋白氧化，</w:t>
      </w:r>
      <w:r>
        <w:rPr>
          <w:rFonts w:ascii="SimSun" w:hAnsi="SimSun" w:eastAsia="SimSun" w:cs="SimSun"/>
          <w:sz w:val="21"/>
          <w:szCs w:val="21"/>
          <w:spacing w:val="6"/>
        </w:rPr>
        <w:t xml:space="preserve"> </w:t>
      </w:r>
      <w:r>
        <w:rPr>
          <w:rFonts w:ascii="SimSun" w:hAnsi="SimSun" w:eastAsia="SimSun" w:cs="SimSun"/>
          <w:sz w:val="21"/>
          <w:szCs w:val="21"/>
          <w:spacing w:val="15"/>
        </w:rPr>
        <w:t>产生一定量的高铁血红蛋白，后者与血液中氰化物形成氰化</w:t>
      </w:r>
      <w:r>
        <w:rPr>
          <w:rFonts w:ascii="SimSun" w:hAnsi="SimSun" w:eastAsia="SimSun" w:cs="SimSun"/>
          <w:sz w:val="21"/>
          <w:szCs w:val="21"/>
          <w:spacing w:val="14"/>
        </w:rPr>
        <w:t>高铁血红蛋白。高铁血红蛋白还能</w:t>
      </w:r>
      <w:r>
        <w:rPr>
          <w:rFonts w:ascii="SimSun" w:hAnsi="SimSun" w:eastAsia="SimSun" w:cs="SimSun"/>
          <w:sz w:val="21"/>
          <w:szCs w:val="21"/>
        </w:rPr>
        <w:t xml:space="preserve"> </w:t>
      </w:r>
      <w:r>
        <w:rPr>
          <w:rFonts w:ascii="SimSun" w:hAnsi="SimSun" w:eastAsia="SimSun" w:cs="SimSun"/>
          <w:sz w:val="21"/>
          <w:szCs w:val="21"/>
          <w:spacing w:val="14"/>
        </w:rPr>
        <w:t>夺取已与氧化型细胞色素氧化酶结合的氰离子；氰离子与硫</w:t>
      </w:r>
      <w:r>
        <w:rPr>
          <w:rFonts w:ascii="SimSun" w:hAnsi="SimSun" w:eastAsia="SimSun" w:cs="SimSun"/>
          <w:sz w:val="21"/>
          <w:szCs w:val="21"/>
          <w:spacing w:val="13"/>
        </w:rPr>
        <w:t>代硫酸钠作用，转变为毒性低的硫</w:t>
      </w:r>
      <w:r>
        <w:rPr>
          <w:rFonts w:ascii="SimSun" w:hAnsi="SimSun" w:eastAsia="SimSun" w:cs="SimSun"/>
          <w:sz w:val="21"/>
          <w:szCs w:val="21"/>
        </w:rPr>
        <w:t xml:space="preserve"> </w:t>
      </w:r>
      <w:r>
        <w:rPr>
          <w:rFonts w:ascii="SimSun" w:hAnsi="SimSun" w:eastAsia="SimSun" w:cs="SimSun"/>
          <w:sz w:val="21"/>
          <w:szCs w:val="21"/>
          <w:spacing w:val="10"/>
        </w:rPr>
        <w:t>氰酸盐排出体外。</w:t>
      </w:r>
    </w:p>
    <w:p>
      <w:pPr>
        <w:ind w:right="1218" w:firstLine="429"/>
        <w:spacing w:before="93" w:line="292" w:lineRule="auto"/>
        <w:rPr>
          <w:rFonts w:ascii="SimSun" w:hAnsi="SimSun" w:eastAsia="SimSun" w:cs="SimSun"/>
          <w:sz w:val="21"/>
          <w:szCs w:val="21"/>
        </w:rPr>
      </w:pPr>
      <w:r>
        <w:rPr>
          <w:rFonts w:ascii="SimSun" w:hAnsi="SimSun" w:eastAsia="SimSun" w:cs="SimSun"/>
          <w:sz w:val="21"/>
          <w:szCs w:val="21"/>
          <w:spacing w:val="-3"/>
        </w:rPr>
        <w:t>(4)甲吡唑(fomepizole):它和乙醇是治疗乙二醇(ethylene</w:t>
      </w:r>
      <w:r>
        <w:rPr>
          <w:rFonts w:ascii="SimSun" w:hAnsi="SimSun" w:eastAsia="SimSun" w:cs="SimSun"/>
          <w:sz w:val="21"/>
          <w:szCs w:val="21"/>
          <w:spacing w:val="1"/>
        </w:rPr>
        <w:t xml:space="preserve"> </w:t>
      </w:r>
      <w:r>
        <w:rPr>
          <w:rFonts w:ascii="SimSun" w:hAnsi="SimSun" w:eastAsia="SimSun" w:cs="SimSun"/>
          <w:sz w:val="21"/>
          <w:szCs w:val="21"/>
          <w:spacing w:val="-3"/>
        </w:rPr>
        <w:t>glycol)和甲醇(methanol)中毒的有效</w:t>
      </w:r>
      <w:r>
        <w:rPr>
          <w:rFonts w:ascii="SimSun" w:hAnsi="SimSun" w:eastAsia="SimSun" w:cs="SimSun"/>
          <w:sz w:val="21"/>
          <w:szCs w:val="21"/>
        </w:rPr>
        <w:t xml:space="preserve"> </w:t>
      </w:r>
      <w:r>
        <w:rPr>
          <w:rFonts w:ascii="SimSun" w:hAnsi="SimSun" w:eastAsia="SimSun" w:cs="SimSun"/>
          <w:sz w:val="21"/>
          <w:szCs w:val="21"/>
          <w:spacing w:val="6"/>
        </w:rPr>
        <w:t>解毒药。甲吡唑和乙醇都是乙醇脱氢酶(</w:t>
      </w:r>
      <w:r>
        <w:rPr>
          <w:rFonts w:ascii="SimSun" w:hAnsi="SimSun" w:eastAsia="SimSun" w:cs="SimSun"/>
          <w:sz w:val="21"/>
          <w:szCs w:val="21"/>
        </w:rPr>
        <w:t>ADH</w:t>
      </w:r>
      <w:r>
        <w:rPr>
          <w:rFonts w:ascii="SimSun" w:hAnsi="SimSun" w:eastAsia="SimSun" w:cs="SimSun"/>
          <w:sz w:val="21"/>
          <w:szCs w:val="21"/>
          <w:spacing w:val="6"/>
        </w:rPr>
        <w:t>)</w:t>
      </w:r>
      <w:r>
        <w:rPr>
          <w:rFonts w:ascii="SimSun" w:hAnsi="SimSun" w:eastAsia="SimSun" w:cs="SimSun"/>
          <w:sz w:val="21"/>
          <w:szCs w:val="21"/>
          <w:spacing w:val="102"/>
        </w:rPr>
        <w:t xml:space="preserve"> </w:t>
      </w:r>
      <w:r>
        <w:rPr>
          <w:rFonts w:ascii="SimSun" w:hAnsi="SimSun" w:eastAsia="SimSun" w:cs="SimSun"/>
          <w:sz w:val="21"/>
          <w:szCs w:val="21"/>
          <w:spacing w:val="6"/>
        </w:rPr>
        <w:t>抑制剂，前者较后者作用更强。乙二醇能引起肾衰</w:t>
      </w:r>
      <w:r>
        <w:rPr>
          <w:rFonts w:ascii="SimSun" w:hAnsi="SimSun" w:eastAsia="SimSun" w:cs="SimSun"/>
          <w:sz w:val="21"/>
          <w:szCs w:val="21"/>
        </w:rPr>
        <w:t xml:space="preserve"> </w:t>
      </w:r>
      <w:r>
        <w:rPr>
          <w:rFonts w:ascii="SimSun" w:hAnsi="SimSun" w:eastAsia="SimSun" w:cs="SimSun"/>
          <w:sz w:val="21"/>
          <w:szCs w:val="21"/>
          <w:spacing w:val="-2"/>
        </w:rPr>
        <w:t>竭，甲醇能引起视力障碍或失明。在暴露甲醇和乙二醇后、出现中毒表现前给予甲吡唑，可预防其毒</w:t>
      </w:r>
      <w:r>
        <w:rPr>
          <w:rFonts w:ascii="SimSun" w:hAnsi="SimSun" w:eastAsia="SimSun" w:cs="SimSun"/>
          <w:sz w:val="21"/>
          <w:szCs w:val="21"/>
          <w:spacing w:val="18"/>
        </w:rPr>
        <w:t xml:space="preserve"> </w:t>
      </w:r>
      <w:r>
        <w:rPr>
          <w:rFonts w:ascii="SimSun" w:hAnsi="SimSun" w:eastAsia="SimSun" w:cs="SimSun"/>
          <w:sz w:val="21"/>
          <w:szCs w:val="21"/>
          <w:spacing w:val="-2"/>
        </w:rPr>
        <w:t>性；出现中毒症状后给予可阻止病情进展。乙二醇中毒病人肾损伤不严重时，应用甲吡唑可避免血液</w:t>
      </w:r>
      <w:r>
        <w:rPr>
          <w:rFonts w:ascii="SimSun" w:hAnsi="SimSun" w:eastAsia="SimSun" w:cs="SimSun"/>
          <w:sz w:val="21"/>
          <w:szCs w:val="21"/>
          <w:spacing w:val="15"/>
        </w:rPr>
        <w:t xml:space="preserve"> </w:t>
      </w:r>
      <w:r>
        <w:rPr>
          <w:rFonts w:ascii="SimSun" w:hAnsi="SimSun" w:eastAsia="SimSun" w:cs="SimSun"/>
          <w:sz w:val="21"/>
          <w:szCs w:val="21"/>
          <w:spacing w:val="14"/>
        </w:rPr>
        <w:t>透析。静脉负荷量15</w:t>
      </w:r>
      <w:r>
        <w:rPr>
          <w:rFonts w:ascii="SimSun" w:hAnsi="SimSun" w:eastAsia="SimSun" w:cs="SimSun"/>
          <w:sz w:val="21"/>
          <w:szCs w:val="21"/>
        </w:rPr>
        <w:t>mg</w:t>
      </w:r>
      <w:r>
        <w:rPr>
          <w:rFonts w:ascii="SimSun" w:hAnsi="SimSun" w:eastAsia="SimSun" w:cs="SimSun"/>
          <w:sz w:val="21"/>
          <w:szCs w:val="21"/>
          <w:spacing w:val="14"/>
        </w:rPr>
        <w:t>/</w:t>
      </w:r>
      <w:r>
        <w:rPr>
          <w:rFonts w:ascii="SimSun" w:hAnsi="SimSun" w:eastAsia="SimSun" w:cs="SimSun"/>
          <w:sz w:val="21"/>
          <w:szCs w:val="21"/>
        </w:rPr>
        <w:t>kg</w:t>
      </w:r>
      <w:r>
        <w:rPr>
          <w:rFonts w:ascii="SimSun" w:hAnsi="SimSun" w:eastAsia="SimSun" w:cs="SimSun"/>
          <w:sz w:val="21"/>
          <w:szCs w:val="21"/>
          <w:spacing w:val="14"/>
        </w:rPr>
        <w:t>,加入100</w:t>
      </w:r>
      <w:r>
        <w:rPr>
          <w:rFonts w:ascii="SimSun" w:hAnsi="SimSun" w:eastAsia="SimSun" w:cs="SimSun"/>
          <w:sz w:val="21"/>
          <w:szCs w:val="21"/>
        </w:rPr>
        <w:t>ml</w:t>
      </w:r>
      <w:r>
        <w:rPr>
          <w:rFonts w:ascii="SimSun" w:hAnsi="SimSun" w:eastAsia="SimSun" w:cs="SimSun"/>
          <w:sz w:val="21"/>
          <w:szCs w:val="21"/>
          <w:spacing w:val="-43"/>
        </w:rPr>
        <w:t xml:space="preserve"> </w:t>
      </w:r>
      <w:r>
        <w:rPr>
          <w:rFonts w:ascii="SimSun" w:hAnsi="SimSun" w:eastAsia="SimSun" w:cs="SimSun"/>
          <w:sz w:val="21"/>
          <w:szCs w:val="21"/>
          <w:spacing w:val="14"/>
        </w:rPr>
        <w:t>以上生理盐水中或5%葡萄糖溶液输注30分钟以上。</w:t>
      </w:r>
      <w:r>
        <w:rPr>
          <w:rFonts w:ascii="SimSun" w:hAnsi="SimSun" w:eastAsia="SimSun" w:cs="SimSun"/>
          <w:sz w:val="21"/>
          <w:szCs w:val="21"/>
          <w:spacing w:val="13"/>
        </w:rPr>
        <w:t>维持</w:t>
      </w:r>
      <w:r>
        <w:rPr>
          <w:rFonts w:ascii="SimSun" w:hAnsi="SimSun" w:eastAsia="SimSun" w:cs="SimSun"/>
          <w:sz w:val="21"/>
          <w:szCs w:val="21"/>
        </w:rPr>
        <w:t xml:space="preserve"> </w:t>
      </w:r>
      <w:r>
        <w:rPr>
          <w:rFonts w:ascii="SimSun" w:hAnsi="SimSun" w:eastAsia="SimSun" w:cs="SimSun"/>
          <w:sz w:val="21"/>
          <w:szCs w:val="21"/>
          <w:spacing w:val="8"/>
        </w:rPr>
        <w:t>量10</w:t>
      </w:r>
      <w:r>
        <w:rPr>
          <w:rFonts w:ascii="SimSun" w:hAnsi="SimSun" w:eastAsia="SimSun" w:cs="SimSun"/>
          <w:sz w:val="21"/>
          <w:szCs w:val="21"/>
        </w:rPr>
        <w:t>mg</w:t>
      </w:r>
      <w:r>
        <w:rPr>
          <w:rFonts w:ascii="SimSun" w:hAnsi="SimSun" w:eastAsia="SimSun" w:cs="SimSun"/>
          <w:sz w:val="21"/>
          <w:szCs w:val="21"/>
          <w:spacing w:val="8"/>
        </w:rPr>
        <w:t>/</w:t>
      </w:r>
      <w:r>
        <w:rPr>
          <w:rFonts w:ascii="SimSun" w:hAnsi="SimSun" w:eastAsia="SimSun" w:cs="SimSun"/>
          <w:sz w:val="21"/>
          <w:szCs w:val="21"/>
        </w:rPr>
        <w:t>kg</w:t>
      </w:r>
      <w:r>
        <w:rPr>
          <w:rFonts w:ascii="SimSun" w:hAnsi="SimSun" w:eastAsia="SimSun" w:cs="SimSun"/>
          <w:sz w:val="21"/>
          <w:szCs w:val="21"/>
          <w:spacing w:val="8"/>
        </w:rPr>
        <w:t>,每12小时一次，连用4次。</w:t>
      </w:r>
    </w:p>
    <w:p>
      <w:pPr>
        <w:ind w:right="1220" w:firstLine="429"/>
        <w:spacing w:before="110" w:line="279" w:lineRule="auto"/>
        <w:rPr>
          <w:rFonts w:ascii="SimSun" w:hAnsi="SimSun" w:eastAsia="SimSun" w:cs="SimSun"/>
          <w:sz w:val="21"/>
          <w:szCs w:val="21"/>
        </w:rPr>
      </w:pPr>
      <w:r>
        <w:rPr>
          <w:rFonts w:ascii="SimSun" w:hAnsi="SimSun" w:eastAsia="SimSun" w:cs="SimSun"/>
          <w:sz w:val="21"/>
          <w:szCs w:val="21"/>
          <w:spacing w:val="-5"/>
        </w:rPr>
        <w:t>(5)奥曲肽(octreotide):它能降低胰岛β细胞的作用，用于治疗磺酰脲(sulfonylurea)类药物</w:t>
      </w:r>
      <w:r>
        <w:rPr>
          <w:rFonts w:ascii="SimSun" w:hAnsi="SimSun" w:eastAsia="SimSun" w:cs="SimSun"/>
          <w:sz w:val="21"/>
          <w:szCs w:val="21"/>
          <w:spacing w:val="-6"/>
        </w:rPr>
        <w:t>过量</w:t>
      </w:r>
      <w:r>
        <w:rPr>
          <w:rFonts w:ascii="SimSun" w:hAnsi="SimSun" w:eastAsia="SimSun" w:cs="SimSun"/>
          <w:sz w:val="21"/>
          <w:szCs w:val="21"/>
        </w:rPr>
        <w:t xml:space="preserve"> </w:t>
      </w:r>
      <w:r>
        <w:rPr>
          <w:rFonts w:ascii="SimSun" w:hAnsi="SimSun" w:eastAsia="SimSun" w:cs="SimSun"/>
          <w:sz w:val="21"/>
          <w:szCs w:val="21"/>
          <w:spacing w:val="4"/>
        </w:rPr>
        <w:t>引起的低血糖。本品抑制胰岛素分泌作用是生长抑素的2倍。成人剂量50～1</w:t>
      </w:r>
      <w:r>
        <w:rPr>
          <w:rFonts w:ascii="SimSun" w:hAnsi="SimSun" w:eastAsia="SimSun" w:cs="SimSun"/>
          <w:sz w:val="21"/>
          <w:szCs w:val="21"/>
          <w:spacing w:val="3"/>
        </w:rPr>
        <w:t>00</w:t>
      </w:r>
      <w:r>
        <w:rPr>
          <w:rFonts w:ascii="SimSun" w:hAnsi="SimSun" w:eastAsia="SimSun" w:cs="SimSun"/>
          <w:sz w:val="21"/>
          <w:szCs w:val="21"/>
          <w:spacing w:val="-41"/>
        </w:rPr>
        <w:t xml:space="preserve"> </w:t>
      </w:r>
      <w:r>
        <w:rPr>
          <w:rFonts w:ascii="SimSun" w:hAnsi="SimSun" w:eastAsia="SimSun" w:cs="SimSun"/>
          <w:sz w:val="21"/>
          <w:szCs w:val="21"/>
          <w:spacing w:val="3"/>
        </w:rPr>
        <w:t>μg,每8～12小时皮</w:t>
      </w:r>
      <w:r>
        <w:rPr>
          <w:rFonts w:ascii="SimSun" w:hAnsi="SimSun" w:eastAsia="SimSun" w:cs="SimSun"/>
          <w:sz w:val="21"/>
          <w:szCs w:val="21"/>
        </w:rPr>
        <w:t xml:space="preserve"> </w:t>
      </w:r>
      <w:r>
        <w:rPr>
          <w:rFonts w:ascii="SimSun" w:hAnsi="SimSun" w:eastAsia="SimSun" w:cs="SimSun"/>
          <w:sz w:val="21"/>
          <w:szCs w:val="21"/>
          <w:spacing w:val="-2"/>
        </w:rPr>
        <w:t>下注射或静脉输注。</w:t>
      </w:r>
    </w:p>
    <w:p>
      <w:pPr>
        <w:ind w:right="1212" w:firstLine="429"/>
        <w:spacing w:before="96" w:line="285" w:lineRule="auto"/>
        <w:rPr>
          <w:rFonts w:ascii="SimSun" w:hAnsi="SimSun" w:eastAsia="SimSun" w:cs="SimSun"/>
          <w:sz w:val="24"/>
          <w:szCs w:val="24"/>
        </w:rPr>
      </w:pPr>
      <w:r>
        <w:rPr>
          <w:rFonts w:ascii="SimSun" w:hAnsi="SimSun" w:eastAsia="SimSun" w:cs="SimSun"/>
          <w:sz w:val="21"/>
          <w:szCs w:val="21"/>
          <w:spacing w:val="6"/>
        </w:rPr>
        <w:t>(6)高血糖素(</w:t>
      </w:r>
      <w:r>
        <w:rPr>
          <w:rFonts w:ascii="SimSun" w:hAnsi="SimSun" w:eastAsia="SimSun" w:cs="SimSun"/>
          <w:sz w:val="21"/>
          <w:szCs w:val="21"/>
        </w:rPr>
        <w:t>glucagons</w:t>
      </w:r>
      <w:r>
        <w:rPr>
          <w:rFonts w:ascii="SimSun" w:hAnsi="SimSun" w:eastAsia="SimSun" w:cs="SimSun"/>
          <w:sz w:val="21"/>
          <w:szCs w:val="21"/>
          <w:spacing w:val="6"/>
        </w:rPr>
        <w:t>):能诱导释放儿茶酚胺，是β受体阻断剂和钙通道阻滞剂中毒的解毒</w:t>
      </w:r>
      <w:r>
        <w:rPr>
          <w:rFonts w:ascii="SimSun" w:hAnsi="SimSun" w:eastAsia="SimSun" w:cs="SimSun"/>
          <w:sz w:val="21"/>
          <w:szCs w:val="21"/>
          <w:spacing w:val="1"/>
        </w:rPr>
        <w:t xml:space="preserve"> </w:t>
      </w:r>
      <w:r>
        <w:rPr>
          <w:rFonts w:ascii="SimSun" w:hAnsi="SimSun" w:eastAsia="SimSun" w:cs="SimSun"/>
          <w:sz w:val="21"/>
          <w:szCs w:val="21"/>
          <w:spacing w:val="8"/>
        </w:rPr>
        <w:t>剂，也可用于普鲁卡因、奎尼丁和三环类抗抑郁药过量。主要应用指征是心动过缓和低血压。首</w:t>
      </w:r>
      <w:r>
        <w:rPr>
          <w:rFonts w:ascii="SimSun" w:hAnsi="SimSun" w:eastAsia="SimSun" w:cs="SimSun"/>
          <w:sz w:val="21"/>
          <w:szCs w:val="21"/>
          <w:spacing w:val="13"/>
        </w:rPr>
        <w:t xml:space="preserve"> </w:t>
      </w:r>
      <w:r>
        <w:rPr>
          <w:rFonts w:ascii="SimSun" w:hAnsi="SimSun" w:eastAsia="SimSun" w:cs="SimSun"/>
          <w:sz w:val="21"/>
          <w:szCs w:val="21"/>
          <w:spacing w:val="8"/>
        </w:rPr>
        <w:t>次剂量5～10</w:t>
      </w:r>
      <w:r>
        <w:rPr>
          <w:rFonts w:ascii="SimSun" w:hAnsi="SimSun" w:eastAsia="SimSun" w:cs="SimSun"/>
          <w:sz w:val="21"/>
          <w:szCs w:val="21"/>
        </w:rPr>
        <w:t>mg</w:t>
      </w:r>
      <w:r>
        <w:rPr>
          <w:rFonts w:ascii="SimSun" w:hAnsi="SimSun" w:eastAsia="SimSun" w:cs="SimSun"/>
          <w:sz w:val="21"/>
          <w:szCs w:val="21"/>
          <w:spacing w:val="-22"/>
        </w:rPr>
        <w:t xml:space="preserve"> </w:t>
      </w:r>
      <w:r>
        <w:rPr>
          <w:rFonts w:ascii="SimSun" w:hAnsi="SimSun" w:eastAsia="SimSun" w:cs="SimSun"/>
          <w:sz w:val="21"/>
          <w:szCs w:val="21"/>
          <w:spacing w:val="8"/>
        </w:rPr>
        <w:t>静脉注射，可反复给予。维持用药输注速率1～10</w:t>
      </w:r>
      <w:r>
        <w:rPr>
          <w:rFonts w:ascii="SimSun" w:hAnsi="SimSun" w:eastAsia="SimSun" w:cs="SimSun"/>
          <w:sz w:val="21"/>
          <w:szCs w:val="21"/>
        </w:rPr>
        <w:t>mg</w:t>
      </w:r>
      <w:r>
        <w:rPr>
          <w:rFonts w:ascii="SimSun" w:hAnsi="SimSun" w:eastAsia="SimSun" w:cs="SimSun"/>
          <w:sz w:val="21"/>
          <w:szCs w:val="21"/>
          <w:spacing w:val="8"/>
        </w:rPr>
        <w:t>/h。</w:t>
      </w:r>
      <w:r>
        <w:rPr>
          <w:rFonts w:ascii="SimSun" w:hAnsi="SimSun" w:eastAsia="SimSun" w:cs="SimSun"/>
          <w:sz w:val="21"/>
          <w:szCs w:val="21"/>
          <w:spacing w:val="34"/>
        </w:rPr>
        <w:t xml:space="preserve"> </w:t>
      </w:r>
      <w:r>
        <w:rPr>
          <w:rFonts w:ascii="SimSun" w:hAnsi="SimSun" w:eastAsia="SimSun" w:cs="SimSun"/>
          <w:sz w:val="21"/>
          <w:szCs w:val="21"/>
          <w:spacing w:val="8"/>
        </w:rPr>
        <w:t>常见不良反应为恶心和</w:t>
      </w:r>
      <w:r>
        <w:rPr>
          <w:rFonts w:ascii="SimSun" w:hAnsi="SimSun" w:eastAsia="SimSun" w:cs="SimSun"/>
          <w:sz w:val="21"/>
          <w:szCs w:val="21"/>
        </w:rPr>
        <w:t xml:space="preserve"> </w:t>
      </w:r>
      <w:r>
        <w:rPr>
          <w:rFonts w:ascii="SimSun" w:hAnsi="SimSun" w:eastAsia="SimSun" w:cs="SimSun"/>
          <w:sz w:val="24"/>
          <w:szCs w:val="24"/>
          <w:spacing w:val="-13"/>
        </w:rPr>
        <w:t>呕吐。</w:t>
      </w:r>
    </w:p>
    <w:p>
      <w:pPr>
        <w:ind w:left="429"/>
        <w:spacing w:before="92" w:line="219" w:lineRule="auto"/>
        <w:rPr>
          <w:rFonts w:ascii="SimSun" w:hAnsi="SimSun" w:eastAsia="SimSun" w:cs="SimSun"/>
          <w:sz w:val="21"/>
          <w:szCs w:val="21"/>
        </w:rPr>
      </w:pPr>
      <w:r>
        <w:rPr>
          <w:rFonts w:ascii="SimSun" w:hAnsi="SimSun" w:eastAsia="SimSun" w:cs="SimSun"/>
          <w:sz w:val="21"/>
          <w:szCs w:val="21"/>
          <w:spacing w:val="9"/>
        </w:rPr>
        <w:t>(7)中枢神经抑制剂解毒药</w:t>
      </w:r>
    </w:p>
    <w:p>
      <w:pPr>
        <w:ind w:right="1177" w:firstLine="429"/>
        <w:spacing w:before="111" w:line="283" w:lineRule="auto"/>
        <w:rPr>
          <w:rFonts w:ascii="SimSun" w:hAnsi="SimSun" w:eastAsia="SimSun" w:cs="SimSun"/>
          <w:sz w:val="21"/>
          <w:szCs w:val="21"/>
        </w:rPr>
      </w:pPr>
      <w:r>
        <w:rPr>
          <w:rFonts w:ascii="SimSun" w:hAnsi="SimSun" w:eastAsia="SimSun" w:cs="SimSun"/>
          <w:sz w:val="21"/>
          <w:szCs w:val="21"/>
          <w:spacing w:val="6"/>
        </w:rPr>
        <w:t>1)纳洛酮(</w:t>
      </w:r>
      <w:r>
        <w:rPr>
          <w:rFonts w:ascii="SimSun" w:hAnsi="SimSun" w:eastAsia="SimSun" w:cs="SimSun"/>
          <w:sz w:val="21"/>
          <w:szCs w:val="21"/>
        </w:rPr>
        <w:t>naloxone</w:t>
      </w:r>
      <w:r>
        <w:rPr>
          <w:rFonts w:ascii="SimSun" w:hAnsi="SimSun" w:eastAsia="SimSun" w:cs="SimSun"/>
          <w:sz w:val="21"/>
          <w:szCs w:val="21"/>
          <w:spacing w:val="6"/>
        </w:rPr>
        <w:t>):阿片受体拮抗剂，是阿片类麻醉药的解毒药，对麻醉镇痛药引起的呼吸</w:t>
      </w:r>
      <w:r>
        <w:rPr>
          <w:rFonts w:ascii="SimSun" w:hAnsi="SimSun" w:eastAsia="SimSun" w:cs="SimSun"/>
          <w:sz w:val="21"/>
          <w:szCs w:val="21"/>
        </w:rPr>
        <w:t xml:space="preserve"> </w:t>
      </w:r>
      <w:r>
        <w:rPr>
          <w:rFonts w:ascii="SimSun" w:hAnsi="SimSun" w:eastAsia="SimSun" w:cs="SimSun"/>
          <w:sz w:val="21"/>
          <w:szCs w:val="21"/>
          <w:spacing w:val="7"/>
        </w:rPr>
        <w:t>抑制有特异性拮抗作用。纳洛酮对急性酒精中毒有催醒作用，对各种</w:t>
      </w:r>
      <w:r>
        <w:rPr>
          <w:rFonts w:ascii="SimSun" w:hAnsi="SimSun" w:eastAsia="SimSun" w:cs="SimSun"/>
          <w:sz w:val="21"/>
          <w:szCs w:val="21"/>
          <w:spacing w:val="6"/>
        </w:rPr>
        <w:t>镇静催眠药，如地西泮(</w:t>
      </w:r>
      <w:r>
        <w:rPr>
          <w:rFonts w:ascii="SimSun" w:hAnsi="SimSun" w:eastAsia="SimSun" w:cs="SimSun"/>
          <w:sz w:val="21"/>
          <w:szCs w:val="21"/>
        </w:rPr>
        <w:t>dia</w:t>
      </w:r>
      <w:r>
        <w:rPr>
          <w:rFonts w:ascii="SimSun" w:hAnsi="SimSun" w:eastAsia="SimSun" w:cs="SimSun"/>
          <w:sz w:val="21"/>
          <w:szCs w:val="21"/>
          <w:spacing w:val="6"/>
        </w:rPr>
        <w:t>-</w:t>
      </w:r>
      <w:r>
        <w:rPr>
          <w:rFonts w:ascii="SimSun" w:hAnsi="SimSun" w:eastAsia="SimSun" w:cs="SimSun"/>
          <w:sz w:val="21"/>
          <w:szCs w:val="21"/>
        </w:rPr>
        <w:t xml:space="preserve"> </w:t>
      </w:r>
      <w:r>
        <w:rPr>
          <w:rFonts w:ascii="SimSun" w:hAnsi="SimSun" w:eastAsia="SimSun" w:cs="SimSun"/>
          <w:sz w:val="21"/>
          <w:szCs w:val="21"/>
        </w:rPr>
        <w:t>zepam</w:t>
      </w:r>
      <w:r>
        <w:rPr>
          <w:rFonts w:ascii="SimSun" w:hAnsi="SimSun" w:eastAsia="SimSun" w:cs="SimSun"/>
          <w:sz w:val="21"/>
          <w:szCs w:val="21"/>
          <w:spacing w:val="6"/>
        </w:rPr>
        <w:t>)</w:t>
      </w:r>
      <w:r>
        <w:rPr>
          <w:rFonts w:ascii="SimSun" w:hAnsi="SimSun" w:eastAsia="SimSun" w:cs="SimSun"/>
          <w:sz w:val="21"/>
          <w:szCs w:val="21"/>
          <w:spacing w:val="-52"/>
        </w:rPr>
        <w:t xml:space="preserve"> </w:t>
      </w:r>
      <w:r>
        <w:rPr>
          <w:rFonts w:ascii="SimSun" w:hAnsi="SimSun" w:eastAsia="SimSun" w:cs="SimSun"/>
          <w:sz w:val="21"/>
          <w:szCs w:val="21"/>
          <w:spacing w:val="6"/>
        </w:rPr>
        <w:t>等中毒也有一定疗效。机体处于应激状态时，促使腺垂体释</w:t>
      </w:r>
      <w:r>
        <w:rPr>
          <w:rFonts w:ascii="SimSun" w:hAnsi="SimSun" w:eastAsia="SimSun" w:cs="SimSun"/>
          <w:sz w:val="21"/>
          <w:szCs w:val="21"/>
          <w:spacing w:val="5"/>
        </w:rPr>
        <w:t>放β-内啡肽，可引起心肺功能</w:t>
      </w:r>
      <w:r>
        <w:rPr>
          <w:rFonts w:ascii="SimSun" w:hAnsi="SimSun" w:eastAsia="SimSun" w:cs="SimSun"/>
          <w:sz w:val="21"/>
          <w:szCs w:val="21"/>
        </w:rPr>
        <w:t xml:space="preserve"> </w:t>
      </w:r>
      <w:r>
        <w:rPr>
          <w:rFonts w:ascii="SimSun" w:hAnsi="SimSun" w:eastAsia="SimSun" w:cs="SimSun"/>
          <w:sz w:val="21"/>
          <w:szCs w:val="21"/>
          <w:spacing w:val="11"/>
        </w:rPr>
        <w:t>障碍。纳洛酮能拮抗β-</w:t>
      </w:r>
      <w:r>
        <w:rPr>
          <w:rFonts w:ascii="SimSun" w:hAnsi="SimSun" w:eastAsia="SimSun" w:cs="SimSun"/>
          <w:sz w:val="21"/>
          <w:szCs w:val="21"/>
          <w:spacing w:val="-61"/>
        </w:rPr>
        <w:t xml:space="preserve"> </w:t>
      </w:r>
      <w:r>
        <w:rPr>
          <w:rFonts w:ascii="SimSun" w:hAnsi="SimSun" w:eastAsia="SimSun" w:cs="SimSun"/>
          <w:sz w:val="21"/>
          <w:szCs w:val="21"/>
          <w:spacing w:val="11"/>
        </w:rPr>
        <w:t>内啡肽对机体产生的不利影响。</w:t>
      </w:r>
      <w:r>
        <w:rPr>
          <w:rFonts w:ascii="SimSun" w:hAnsi="SimSun" w:eastAsia="SimSun" w:cs="SimSun"/>
          <w:sz w:val="21"/>
          <w:szCs w:val="21"/>
          <w:spacing w:val="10"/>
        </w:rPr>
        <w:t>0.4～0.8</w:t>
      </w:r>
      <w:r>
        <w:rPr>
          <w:rFonts w:ascii="SimSun" w:hAnsi="SimSun" w:eastAsia="SimSun" w:cs="SimSun"/>
          <w:sz w:val="21"/>
          <w:szCs w:val="21"/>
        </w:rPr>
        <w:t>mg</w:t>
      </w:r>
      <w:r>
        <w:rPr>
          <w:rFonts w:ascii="SimSun" w:hAnsi="SimSun" w:eastAsia="SimSun" w:cs="SimSun"/>
          <w:sz w:val="21"/>
          <w:szCs w:val="21"/>
          <w:spacing w:val="-13"/>
        </w:rPr>
        <w:t xml:space="preserve"> </w:t>
      </w:r>
      <w:r>
        <w:rPr>
          <w:rFonts w:ascii="SimSun" w:hAnsi="SimSun" w:eastAsia="SimSun" w:cs="SimSun"/>
          <w:sz w:val="21"/>
          <w:szCs w:val="21"/>
          <w:spacing w:val="10"/>
        </w:rPr>
        <w:t>静脉注射，重症病人1小时</w:t>
      </w:r>
      <w:r>
        <w:rPr>
          <w:rFonts w:ascii="SimSun" w:hAnsi="SimSun" w:eastAsia="SimSun" w:cs="SimSun"/>
          <w:sz w:val="21"/>
          <w:szCs w:val="21"/>
        </w:rPr>
        <w:t xml:space="preserve"> </w:t>
      </w:r>
      <w:r>
        <w:rPr>
          <w:rFonts w:ascii="SimSun" w:hAnsi="SimSun" w:eastAsia="SimSun" w:cs="SimSun"/>
          <w:sz w:val="21"/>
          <w:szCs w:val="21"/>
          <w:spacing w:val="6"/>
        </w:rPr>
        <w:t>后重复一次。</w:t>
      </w:r>
    </w:p>
    <w:p>
      <w:pPr>
        <w:ind w:left="429"/>
        <w:spacing w:before="90" w:line="219" w:lineRule="auto"/>
        <w:rPr>
          <w:rFonts w:ascii="SimSun" w:hAnsi="SimSun" w:eastAsia="SimSun" w:cs="SimSun"/>
          <w:sz w:val="21"/>
          <w:szCs w:val="21"/>
        </w:rPr>
      </w:pPr>
      <w:r>
        <w:rPr>
          <w:rFonts w:ascii="SimSun" w:hAnsi="SimSun" w:eastAsia="SimSun" w:cs="SimSun"/>
          <w:sz w:val="21"/>
          <w:szCs w:val="21"/>
          <w:spacing w:val="-1"/>
        </w:rPr>
        <w:t>2)氟马西尼(flumazenil):是苯二氮草类中毒的解毒药。</w:t>
      </w:r>
    </w:p>
    <w:p>
      <w:pPr>
        <w:ind w:left="429"/>
        <w:spacing w:before="147" w:line="214" w:lineRule="auto"/>
        <w:rPr>
          <w:rFonts w:ascii="SimSun" w:hAnsi="SimSun" w:eastAsia="SimSun" w:cs="SimSun"/>
          <w:sz w:val="21"/>
          <w:szCs w:val="21"/>
        </w:rPr>
      </w:pPr>
      <w:r>
        <w:rPr>
          <w:rFonts w:ascii="SimSun" w:hAnsi="SimSun" w:eastAsia="SimSun" w:cs="SimSun"/>
          <w:sz w:val="21"/>
          <w:szCs w:val="21"/>
          <w:spacing w:val="-7"/>
        </w:rPr>
        <w:t>(8)OPI</w:t>
      </w:r>
      <w:r>
        <w:rPr>
          <w:rFonts w:ascii="SimSun" w:hAnsi="SimSun" w:eastAsia="SimSun" w:cs="SimSun"/>
          <w:sz w:val="21"/>
          <w:szCs w:val="21"/>
          <w:spacing w:val="2"/>
        </w:rPr>
        <w:t xml:space="preserve">  </w:t>
      </w:r>
      <w:r>
        <w:rPr>
          <w:rFonts w:ascii="SimSun" w:hAnsi="SimSun" w:eastAsia="SimSun" w:cs="SimSun"/>
          <w:sz w:val="21"/>
          <w:szCs w:val="21"/>
          <w:spacing w:val="-7"/>
        </w:rPr>
        <w:t>中毒解毒药：应用阿托品和碘解磷定(pralidoxime</w:t>
      </w:r>
      <w:r>
        <w:rPr>
          <w:rFonts w:ascii="SimSun" w:hAnsi="SimSun" w:eastAsia="SimSun" w:cs="SimSun"/>
          <w:sz w:val="21"/>
          <w:szCs w:val="21"/>
          <w:spacing w:val="14"/>
        </w:rPr>
        <w:t xml:space="preserve"> </w:t>
      </w:r>
      <w:r>
        <w:rPr>
          <w:rFonts w:ascii="SimSun" w:hAnsi="SimSun" w:eastAsia="SimSun" w:cs="SimSun"/>
          <w:sz w:val="21"/>
          <w:szCs w:val="21"/>
          <w:spacing w:val="-7"/>
        </w:rPr>
        <w:t>iodide</w:t>
      </w:r>
      <w:r>
        <w:rPr>
          <w:rFonts w:ascii="SimSun" w:hAnsi="SimSun" w:eastAsia="SimSun" w:cs="SimSun"/>
          <w:sz w:val="21"/>
          <w:szCs w:val="21"/>
          <w:spacing w:val="-8"/>
        </w:rPr>
        <w:t>,</w:t>
      </w:r>
      <w:r>
        <w:rPr>
          <w:rFonts w:ascii="SimSun" w:hAnsi="SimSun" w:eastAsia="SimSun" w:cs="SimSun"/>
          <w:sz w:val="21"/>
          <w:szCs w:val="21"/>
          <w:spacing w:val="-7"/>
        </w:rPr>
        <w:t>PAM</w:t>
      </w:r>
      <w:r>
        <w:rPr>
          <w:rFonts w:ascii="SimSun" w:hAnsi="SimSun" w:eastAsia="SimSun" w:cs="SimSun"/>
          <w:sz w:val="21"/>
          <w:szCs w:val="21"/>
          <w:spacing w:val="-8"/>
        </w:rPr>
        <w:t>)。</w:t>
      </w:r>
    </w:p>
    <w:p>
      <w:pPr>
        <w:ind w:right="1180" w:firstLine="429"/>
        <w:spacing w:before="111" w:line="250" w:lineRule="auto"/>
        <w:rPr>
          <w:rFonts w:ascii="SimSun" w:hAnsi="SimSun" w:eastAsia="SimSun" w:cs="SimSun"/>
          <w:sz w:val="21"/>
          <w:szCs w:val="21"/>
        </w:rPr>
      </w:pPr>
      <w:r>
        <w:rPr>
          <w:rFonts w:ascii="SimSun" w:hAnsi="SimSun" w:eastAsia="SimSun" w:cs="SimSun"/>
          <w:sz w:val="21"/>
          <w:szCs w:val="21"/>
          <w:spacing w:val="2"/>
        </w:rPr>
        <w:t>6.</w:t>
      </w:r>
      <w:r>
        <w:rPr>
          <w:rFonts w:ascii="SimSun" w:hAnsi="SimSun" w:eastAsia="SimSun" w:cs="SimSun"/>
          <w:sz w:val="21"/>
          <w:szCs w:val="21"/>
          <w:spacing w:val="-16"/>
        </w:rPr>
        <w:t xml:space="preserve"> </w:t>
      </w:r>
      <w:r>
        <w:rPr>
          <w:rFonts w:ascii="SimSun" w:hAnsi="SimSun" w:eastAsia="SimSun" w:cs="SimSun"/>
          <w:sz w:val="21"/>
          <w:szCs w:val="21"/>
          <w:spacing w:val="2"/>
        </w:rPr>
        <w:t>预防并发症惊厥时，保护病人避免受伤；卧床时间较长者，要定时翻身，以免发</w:t>
      </w:r>
      <w:r>
        <w:rPr>
          <w:rFonts w:ascii="SimSun" w:hAnsi="SimSun" w:eastAsia="SimSun" w:cs="SimSun"/>
          <w:sz w:val="21"/>
          <w:szCs w:val="21"/>
          <w:spacing w:val="1"/>
        </w:rPr>
        <w:t>生坠积性肺</w:t>
      </w:r>
      <w:r>
        <w:rPr>
          <w:rFonts w:ascii="SimSun" w:hAnsi="SimSun" w:eastAsia="SimSun" w:cs="SimSun"/>
          <w:sz w:val="21"/>
          <w:szCs w:val="21"/>
        </w:rPr>
        <w:t xml:space="preserve"> </w:t>
      </w:r>
      <w:r>
        <w:rPr>
          <w:rFonts w:ascii="SimSun" w:hAnsi="SimSun" w:eastAsia="SimSun" w:cs="SimSun"/>
          <w:sz w:val="21"/>
          <w:szCs w:val="21"/>
          <w:spacing w:val="-12"/>
        </w:rPr>
        <w:t>炎、压疮(pressure</w:t>
      </w:r>
      <w:r>
        <w:rPr>
          <w:rFonts w:ascii="SimSun" w:hAnsi="SimSun" w:eastAsia="SimSun" w:cs="SimSun"/>
          <w:sz w:val="21"/>
          <w:szCs w:val="21"/>
          <w:spacing w:val="1"/>
        </w:rPr>
        <w:t xml:space="preserve"> </w:t>
      </w:r>
      <w:r>
        <w:rPr>
          <w:rFonts w:ascii="SimSun" w:hAnsi="SimSun" w:eastAsia="SimSun" w:cs="SimSun"/>
          <w:sz w:val="21"/>
          <w:szCs w:val="21"/>
          <w:spacing w:val="-12"/>
        </w:rPr>
        <w:t>sores)或血栓栓</w:t>
      </w:r>
      <w:r>
        <w:rPr>
          <w:rFonts w:ascii="SimSun" w:hAnsi="SimSun" w:eastAsia="SimSun" w:cs="SimSun"/>
          <w:sz w:val="21"/>
          <w:szCs w:val="21"/>
          <w:spacing w:val="-13"/>
        </w:rPr>
        <w:t>塞性疾患等。</w:t>
      </w:r>
    </w:p>
    <w:p>
      <w:pPr>
        <w:ind w:left="432"/>
        <w:spacing w:before="88" w:line="222" w:lineRule="auto"/>
        <w:rPr>
          <w:rFonts w:ascii="SimHei" w:hAnsi="SimHei" w:eastAsia="SimHei" w:cs="SimHei"/>
          <w:sz w:val="21"/>
          <w:szCs w:val="21"/>
        </w:rPr>
      </w:pPr>
      <w:r>
        <w:rPr>
          <w:rFonts w:ascii="SimHei" w:hAnsi="SimHei" w:eastAsia="SimHei" w:cs="SimHei"/>
          <w:sz w:val="21"/>
          <w:szCs w:val="21"/>
          <w:b/>
          <w:bCs/>
          <w:spacing w:val="15"/>
        </w:rPr>
        <w:t>(三)慢性中毒的治疗</w:t>
      </w:r>
    </w:p>
    <w:p>
      <w:pPr>
        <w:ind w:right="1171" w:firstLine="429"/>
        <w:spacing w:before="132" w:line="259" w:lineRule="auto"/>
        <w:rPr>
          <w:rFonts w:ascii="SimSun" w:hAnsi="SimSun" w:eastAsia="SimSun" w:cs="SimSun"/>
          <w:sz w:val="21"/>
          <w:szCs w:val="21"/>
        </w:rPr>
      </w:pPr>
      <w:r>
        <w:rPr>
          <w:rFonts w:ascii="SimSun" w:hAnsi="SimSun" w:eastAsia="SimSun" w:cs="SimSun"/>
          <w:sz w:val="21"/>
          <w:szCs w:val="21"/>
          <w:spacing w:val="2"/>
        </w:rPr>
        <w:t>1.</w:t>
      </w:r>
      <w:r>
        <w:rPr>
          <w:rFonts w:ascii="SimSun" w:hAnsi="SimSun" w:eastAsia="SimSun" w:cs="SimSun"/>
          <w:sz w:val="21"/>
          <w:szCs w:val="21"/>
          <w:spacing w:val="-12"/>
        </w:rPr>
        <w:t xml:space="preserve"> </w:t>
      </w:r>
      <w:r>
        <w:rPr>
          <w:rFonts w:ascii="SimSun" w:hAnsi="SimSun" w:eastAsia="SimSun" w:cs="SimSun"/>
          <w:sz w:val="21"/>
          <w:szCs w:val="21"/>
          <w:spacing w:val="2"/>
        </w:rPr>
        <w:t>解毒疗法慢性铅、汞、砷、锰等中毒可采用金属中毒解毒药。用法详见本节“急性中毒的治</w:t>
      </w:r>
      <w:r>
        <w:rPr>
          <w:rFonts w:ascii="SimSun" w:hAnsi="SimSun" w:eastAsia="SimSun" w:cs="SimSun"/>
          <w:sz w:val="21"/>
          <w:szCs w:val="21"/>
        </w:rPr>
        <w:t xml:space="preserve"> </w:t>
      </w:r>
      <w:r>
        <w:rPr>
          <w:rFonts w:ascii="SimSun" w:hAnsi="SimSun" w:eastAsia="SimSun" w:cs="SimSun"/>
          <w:sz w:val="21"/>
          <w:szCs w:val="21"/>
          <w:spacing w:val="-16"/>
        </w:rPr>
        <w:t>疗”部分。</w:t>
      </w:r>
    </w:p>
    <w:p>
      <w:pPr>
        <w:ind w:right="1159" w:firstLine="429"/>
        <w:spacing w:before="89" w:line="259" w:lineRule="auto"/>
        <w:rPr>
          <w:rFonts w:ascii="SimSun" w:hAnsi="SimSun" w:eastAsia="SimSun" w:cs="SimSun"/>
          <w:sz w:val="21"/>
          <w:szCs w:val="21"/>
        </w:rPr>
      </w:pPr>
      <w:r>
        <w:rPr>
          <w:rFonts w:ascii="Times New Roman" w:hAnsi="Times New Roman" w:eastAsia="Times New Roman" w:cs="Times New Roman"/>
          <w:sz w:val="21"/>
          <w:szCs w:val="21"/>
          <w:b/>
          <w:bCs/>
          <w:spacing w:val="-8"/>
        </w:rPr>
        <w:t>2.</w:t>
      </w:r>
      <w:r>
        <w:rPr>
          <w:rFonts w:ascii="Times New Roman" w:hAnsi="Times New Roman" w:eastAsia="Times New Roman" w:cs="Times New Roman"/>
          <w:sz w:val="21"/>
          <w:szCs w:val="21"/>
          <w:spacing w:val="7"/>
        </w:rPr>
        <w:t xml:space="preserve">   </w:t>
      </w:r>
      <w:r>
        <w:rPr>
          <w:rFonts w:ascii="SimSun" w:hAnsi="SimSun" w:eastAsia="SimSun" w:cs="SimSun"/>
          <w:sz w:val="21"/>
          <w:szCs w:val="21"/>
          <w:b/>
          <w:bCs/>
          <w:spacing w:val="-8"/>
        </w:rPr>
        <w:t>对症疗法</w:t>
      </w:r>
      <w:r>
        <w:rPr>
          <w:rFonts w:ascii="SimSun" w:hAnsi="SimSun" w:eastAsia="SimSun" w:cs="SimSun"/>
          <w:sz w:val="21"/>
          <w:szCs w:val="21"/>
          <w:spacing w:val="83"/>
        </w:rPr>
        <w:t xml:space="preserve"> </w:t>
      </w:r>
      <w:r>
        <w:rPr>
          <w:rFonts w:ascii="SimSun" w:hAnsi="SimSun" w:eastAsia="SimSun" w:cs="SimSun"/>
          <w:sz w:val="21"/>
          <w:szCs w:val="21"/>
          <w:spacing w:val="-8"/>
        </w:rPr>
        <w:t>有周围神经病、震颤麻痹综合征、中毒性肝病、中毒性肾病、白细胞减少、血小板减</w:t>
      </w:r>
      <w:r>
        <w:rPr>
          <w:rFonts w:ascii="SimSun" w:hAnsi="SimSun" w:eastAsia="SimSun" w:cs="SimSun"/>
          <w:sz w:val="21"/>
          <w:szCs w:val="21"/>
        </w:rPr>
        <w:t xml:space="preserve"> </w:t>
      </w:r>
      <w:r>
        <w:rPr>
          <w:rFonts w:ascii="SimSun" w:hAnsi="SimSun" w:eastAsia="SimSun" w:cs="SimSun"/>
          <w:sz w:val="21"/>
          <w:szCs w:val="21"/>
          <w:spacing w:val="-7"/>
        </w:rPr>
        <w:t>少、再生障碍性贫血的中毒病人，治疗参见有关章节。</w:t>
      </w:r>
    </w:p>
    <w:p>
      <w:pPr>
        <w:ind w:left="327"/>
        <w:spacing w:before="67" w:line="221" w:lineRule="auto"/>
        <w:rPr>
          <w:rFonts w:ascii="SimHei" w:hAnsi="SimHei" w:eastAsia="SimHei" w:cs="SimHei"/>
          <w:sz w:val="21"/>
          <w:szCs w:val="21"/>
        </w:rPr>
      </w:pPr>
      <w:r>
        <w:rPr>
          <w:rFonts w:ascii="SimHei" w:hAnsi="SimHei" w:eastAsia="SimHei" w:cs="SimHei"/>
          <w:sz w:val="21"/>
          <w:szCs w:val="21"/>
          <w:b/>
          <w:bCs/>
          <w:color w:val="0073C1"/>
          <w:spacing w:val="-9"/>
        </w:rPr>
        <w:t>【预防】</w:t>
      </w:r>
    </w:p>
    <w:p>
      <w:pPr>
        <w:ind w:right="1168" w:firstLine="429"/>
        <w:spacing w:before="150" w:line="260" w:lineRule="auto"/>
        <w:rPr>
          <w:rFonts w:ascii="SimSun" w:hAnsi="SimSun" w:eastAsia="SimSun" w:cs="SimSun"/>
          <w:sz w:val="21"/>
          <w:szCs w:val="21"/>
        </w:rPr>
      </w:pPr>
      <w:r>
        <w:rPr>
          <w:rFonts w:ascii="Times New Roman" w:hAnsi="Times New Roman" w:eastAsia="Times New Roman" w:cs="Times New Roman"/>
          <w:sz w:val="21"/>
          <w:szCs w:val="21"/>
          <w:b/>
          <w:bCs/>
          <w:spacing w:val="-8"/>
        </w:rPr>
        <w:t>1.</w:t>
      </w:r>
      <w:r>
        <w:rPr>
          <w:rFonts w:ascii="Times New Roman" w:hAnsi="Times New Roman" w:eastAsia="Times New Roman" w:cs="Times New Roman"/>
          <w:sz w:val="21"/>
          <w:szCs w:val="21"/>
          <w:spacing w:val="28"/>
        </w:rPr>
        <w:t xml:space="preserve">  </w:t>
      </w:r>
      <w:r>
        <w:rPr>
          <w:rFonts w:ascii="SimSun" w:hAnsi="SimSun" w:eastAsia="SimSun" w:cs="SimSun"/>
          <w:sz w:val="21"/>
          <w:szCs w:val="21"/>
          <w:b/>
          <w:bCs/>
          <w:spacing w:val="-8"/>
        </w:rPr>
        <w:t>加强防毒宣传</w:t>
      </w:r>
      <w:r>
        <w:rPr>
          <w:rFonts w:ascii="SimSun" w:hAnsi="SimSun" w:eastAsia="SimSun" w:cs="SimSun"/>
          <w:sz w:val="21"/>
          <w:szCs w:val="21"/>
          <w:spacing w:val="87"/>
        </w:rPr>
        <w:t xml:space="preserve"> </w:t>
      </w:r>
      <w:r>
        <w:rPr>
          <w:rFonts w:ascii="SimSun" w:hAnsi="SimSun" w:eastAsia="SimSun" w:cs="SimSun"/>
          <w:sz w:val="21"/>
          <w:szCs w:val="21"/>
          <w:spacing w:val="-8"/>
        </w:rPr>
        <w:t>在厂矿、农村、城市居民中结合实际情况，因时、因地制宜地进行防毒宣传，向</w:t>
      </w:r>
      <w:r>
        <w:rPr>
          <w:rFonts w:ascii="SimSun" w:hAnsi="SimSun" w:eastAsia="SimSun" w:cs="SimSun"/>
          <w:sz w:val="21"/>
          <w:szCs w:val="21"/>
        </w:rPr>
        <w:t xml:space="preserve"> </w:t>
      </w:r>
      <w:r>
        <w:rPr>
          <w:rFonts w:ascii="SimSun" w:hAnsi="SimSun" w:eastAsia="SimSun" w:cs="SimSun"/>
          <w:sz w:val="21"/>
          <w:szCs w:val="21"/>
          <w:spacing w:val="4"/>
        </w:rPr>
        <w:t>群众介绍有关中毒的预防和急救知识。在初冬宣传预防煤气中毒常识；喷洒农药或防鼠、灭蚊蝇季</w:t>
      </w:r>
    </w:p>
    <w:p>
      <w:pPr>
        <w:sectPr>
          <w:pgSz w:w="11900" w:h="16840"/>
          <w:pgMar w:top="400" w:right="429" w:bottom="400" w:left="1080" w:header="0" w:footer="0" w:gutter="0"/>
        </w:sectPr>
        <w:rPr/>
      </w:pPr>
    </w:p>
    <w:p>
      <w:pPr>
        <w:rPr/>
      </w:pPr>
      <w:r>
        <w:drawing>
          <wp:anchor distT="0" distB="0" distL="0" distR="0" simplePos="0" relativeHeight="253521920" behindDoc="0" locked="0" layoutInCell="0" allowOverlap="1">
            <wp:simplePos x="0" y="0"/>
            <wp:positionH relativeFrom="page">
              <wp:posOffset>5714980</wp:posOffset>
            </wp:positionH>
            <wp:positionV relativeFrom="page">
              <wp:posOffset>9061480</wp:posOffset>
            </wp:positionV>
            <wp:extent cx="717565" cy="400040"/>
            <wp:effectExtent l="0" t="0" r="0" b="0"/>
            <wp:wrapNone/>
            <wp:docPr id="164" name="IM 164"/>
            <wp:cNvGraphicFramePr/>
            <a:graphic>
              <a:graphicData uri="http://schemas.openxmlformats.org/drawingml/2006/picture">
                <pic:pic>
                  <pic:nvPicPr>
                    <pic:cNvPr id="164" name="IM 164"/>
                    <pic:cNvPicPr/>
                  </pic:nvPicPr>
                  <pic:blipFill>
                    <a:blip r:embed="rId229"/>
                    <a:stretch>
                      <a:fillRect/>
                    </a:stretch>
                  </pic:blipFill>
                  <pic:spPr>
                    <a:xfrm rot="0">
                      <a:off x="0" y="0"/>
                      <a:ext cx="717565" cy="400040"/>
                    </a:xfrm>
                    <a:prstGeom prst="rect">
                      <a:avLst/>
                    </a:prstGeom>
                  </pic:spPr>
                </pic:pic>
              </a:graphicData>
            </a:graphic>
          </wp:anchor>
        </w:drawing>
      </w:r>
      <w:r/>
    </w:p>
    <w:p>
      <w:pPr>
        <w:spacing w:line="202" w:lineRule="exact"/>
        <w:rPr/>
      </w:pPr>
      <w:r/>
    </w:p>
    <w:p>
      <w:pPr>
        <w:sectPr>
          <w:pgSz w:w="11900" w:h="16840"/>
          <w:pgMar w:top="400" w:right="1094" w:bottom="400" w:left="470" w:header="0" w:footer="0" w:gutter="0"/>
          <w:cols w:equalWidth="0" w:num="1">
            <w:col w:w="10336" w:space="0"/>
          </w:cols>
        </w:sectPr>
        <w:rPr/>
      </w:pPr>
    </w:p>
    <w:p>
      <w:pPr>
        <w:ind w:left="32"/>
        <w:spacing w:before="57" w:line="183" w:lineRule="auto"/>
        <w:rPr>
          <w:rFonts w:ascii="SimSun" w:hAnsi="SimSun" w:eastAsia="SimSun" w:cs="SimSun"/>
          <w:sz w:val="21"/>
          <w:szCs w:val="21"/>
        </w:rPr>
      </w:pPr>
      <w:r>
        <w:rPr>
          <w:rFonts w:ascii="SimSun" w:hAnsi="SimSun" w:eastAsia="SimSun" w:cs="SimSun"/>
          <w:sz w:val="21"/>
          <w:szCs w:val="21"/>
          <w:b/>
          <w:bCs/>
          <w:color w:val="0074CE"/>
          <w:spacing w:val="-5"/>
        </w:rPr>
        <w:t>882</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700" w:lineRule="exact"/>
        <w:textAlignment w:val="center"/>
        <w:rPr/>
      </w:pPr>
      <w:r>
        <w:drawing>
          <wp:inline distT="0" distB="0" distL="0" distR="0">
            <wp:extent cx="552455" cy="444524"/>
            <wp:effectExtent l="0" t="0" r="0" b="0"/>
            <wp:docPr id="165" name="IM 165"/>
            <wp:cNvGraphicFramePr/>
            <a:graphic>
              <a:graphicData uri="http://schemas.openxmlformats.org/drawingml/2006/picture">
                <pic:pic>
                  <pic:nvPicPr>
                    <pic:cNvPr id="165" name="IM 165"/>
                    <pic:cNvPicPr/>
                  </pic:nvPicPr>
                  <pic:blipFill>
                    <a:blip r:embed="rId230"/>
                    <a:stretch>
                      <a:fillRect/>
                    </a:stretch>
                  </pic:blipFill>
                  <pic:spPr>
                    <a:xfrm rot="0">
                      <a:off x="0" y="0"/>
                      <a:ext cx="552455" cy="444524"/>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1" w:line="221" w:lineRule="auto"/>
        <w:rPr>
          <w:rFonts w:ascii="SimHei" w:hAnsi="SimHei" w:eastAsia="SimHei" w:cs="SimHei"/>
          <w:sz w:val="21"/>
          <w:szCs w:val="21"/>
        </w:rPr>
      </w:pPr>
      <w:r>
        <w:rPr>
          <w:rFonts w:ascii="SimHei" w:hAnsi="SimHei" w:eastAsia="SimHei" w:cs="SimHei"/>
          <w:sz w:val="21"/>
          <w:szCs w:val="21"/>
          <w:color w:val="279BE8"/>
          <w:spacing w:val="-16"/>
        </w:rPr>
        <w:t>第九篇</w:t>
      </w:r>
      <w:r>
        <w:rPr>
          <w:rFonts w:ascii="SimHei" w:hAnsi="SimHei" w:eastAsia="SimHei" w:cs="SimHei"/>
          <w:sz w:val="21"/>
          <w:szCs w:val="21"/>
          <w:color w:val="279BE8"/>
          <w:spacing w:val="56"/>
        </w:rPr>
        <w:t xml:space="preserve"> </w:t>
      </w:r>
      <w:r>
        <w:rPr>
          <w:rFonts w:ascii="SimHei" w:hAnsi="SimHei" w:eastAsia="SimHei" w:cs="SimHei"/>
          <w:sz w:val="21"/>
          <w:szCs w:val="21"/>
          <w:color w:val="279BE8"/>
          <w:spacing w:val="-16"/>
        </w:rPr>
        <w:t>理化因素所致疾病</w:t>
      </w:r>
    </w:p>
    <w:p>
      <w:pPr>
        <w:spacing w:line="289" w:lineRule="auto"/>
        <w:rPr>
          <w:rFonts w:ascii="Arial"/>
          <w:sz w:val="21"/>
        </w:rPr>
      </w:pPr>
      <w:r/>
    </w:p>
    <w:p>
      <w:pPr>
        <w:spacing w:before="68" w:line="219" w:lineRule="auto"/>
        <w:rPr>
          <w:rFonts w:ascii="SimSun" w:hAnsi="SimSun" w:eastAsia="SimSun" w:cs="SimSun"/>
          <w:sz w:val="21"/>
          <w:szCs w:val="21"/>
        </w:rPr>
      </w:pPr>
      <w:r>
        <w:rPr>
          <w:rFonts w:ascii="SimSun" w:hAnsi="SimSun" w:eastAsia="SimSun" w:cs="SimSun"/>
          <w:sz w:val="21"/>
          <w:szCs w:val="21"/>
          <w:spacing w:val="-6"/>
        </w:rPr>
        <w:t>节，向群众宣传防治农药中毒常识。</w:t>
      </w:r>
    </w:p>
    <w:p>
      <w:pPr>
        <w:ind w:firstLine="400"/>
        <w:spacing w:before="99" w:line="273" w:lineRule="auto"/>
        <w:jc w:val="both"/>
        <w:rPr>
          <w:rFonts w:ascii="SimSun" w:hAnsi="SimSun" w:eastAsia="SimSun" w:cs="SimSun"/>
          <w:sz w:val="21"/>
          <w:szCs w:val="21"/>
        </w:rPr>
      </w:pPr>
      <w:r>
        <w:rPr>
          <w:rFonts w:ascii="Times New Roman" w:hAnsi="Times New Roman" w:eastAsia="Times New Roman" w:cs="Times New Roman"/>
          <w:sz w:val="21"/>
          <w:szCs w:val="21"/>
          <w:b/>
          <w:bCs/>
          <w:spacing w:val="-2"/>
        </w:rPr>
        <w:t>2.</w:t>
      </w:r>
      <w:r>
        <w:rPr>
          <w:rFonts w:ascii="Times New Roman" w:hAnsi="Times New Roman" w:eastAsia="Times New Roman" w:cs="Times New Roman"/>
          <w:sz w:val="21"/>
          <w:szCs w:val="21"/>
          <w:spacing w:val="8"/>
        </w:rPr>
        <w:t xml:space="preserve">   </w:t>
      </w:r>
      <w:r>
        <w:rPr>
          <w:rFonts w:ascii="SimSun" w:hAnsi="SimSun" w:eastAsia="SimSun" w:cs="SimSun"/>
          <w:sz w:val="21"/>
          <w:szCs w:val="21"/>
          <w:b/>
          <w:bCs/>
          <w:spacing w:val="-2"/>
        </w:rPr>
        <w:t>加强毒物管理</w:t>
      </w:r>
      <w:r>
        <w:rPr>
          <w:rFonts w:ascii="SimSun" w:hAnsi="SimSun" w:eastAsia="SimSun" w:cs="SimSun"/>
          <w:sz w:val="21"/>
          <w:szCs w:val="21"/>
          <w:spacing w:val="60"/>
        </w:rPr>
        <w:t xml:space="preserve"> </w:t>
      </w:r>
      <w:r>
        <w:rPr>
          <w:rFonts w:ascii="SimSun" w:hAnsi="SimSun" w:eastAsia="SimSun" w:cs="SimSun"/>
          <w:sz w:val="21"/>
          <w:szCs w:val="21"/>
          <w:spacing w:val="-2"/>
        </w:rPr>
        <w:t>严格遵守有关毒物管理、防护和使用规定，加强毒物保管。防止化学物质跑、</w:t>
      </w:r>
      <w:r>
        <w:rPr>
          <w:rFonts w:ascii="SimSun" w:hAnsi="SimSun" w:eastAsia="SimSun" w:cs="SimSun"/>
          <w:sz w:val="21"/>
          <w:szCs w:val="21"/>
        </w:rPr>
        <w:t xml:space="preserve"> </w:t>
      </w:r>
      <w:r>
        <w:rPr>
          <w:rFonts w:ascii="SimSun" w:hAnsi="SimSun" w:eastAsia="SimSun" w:cs="SimSun"/>
          <w:sz w:val="21"/>
          <w:szCs w:val="21"/>
          <w:spacing w:val="-7"/>
        </w:rPr>
        <w:t>冒、滴、漏。厂矿中有毒物的车间和岗位，加强局部和全面通风，以排出毒物。遵守车间空气中毒物最</w:t>
      </w:r>
      <w:r>
        <w:rPr>
          <w:rFonts w:ascii="SimSun" w:hAnsi="SimSun" w:eastAsia="SimSun" w:cs="SimSun"/>
          <w:sz w:val="21"/>
          <w:szCs w:val="21"/>
          <w:spacing w:val="2"/>
        </w:rPr>
        <w:t xml:space="preserve">  </w:t>
      </w:r>
      <w:r>
        <w:rPr>
          <w:rFonts w:ascii="SimSun" w:hAnsi="SimSun" w:eastAsia="SimSun" w:cs="SimSun"/>
          <w:sz w:val="21"/>
          <w:szCs w:val="21"/>
          <w:spacing w:val="-7"/>
        </w:rPr>
        <w:t>高允许浓度规定，加强防毒措施。注意废水、废气和废渣治理。</w:t>
      </w:r>
    </w:p>
    <w:p>
      <w:pPr>
        <w:ind w:right="75" w:firstLine="400"/>
        <w:spacing w:before="87" w:line="273" w:lineRule="auto"/>
        <w:jc w:val="both"/>
        <w:rPr>
          <w:rFonts w:ascii="SimSun" w:hAnsi="SimSun" w:eastAsia="SimSun" w:cs="SimSun"/>
          <w:sz w:val="21"/>
          <w:szCs w:val="21"/>
        </w:rPr>
      </w:pPr>
      <w:r>
        <w:rPr>
          <w:rFonts w:ascii="Times New Roman" w:hAnsi="Times New Roman" w:eastAsia="Times New Roman" w:cs="Times New Roman"/>
          <w:sz w:val="21"/>
          <w:szCs w:val="21"/>
          <w:b/>
          <w:bCs/>
          <w:spacing w:val="2"/>
        </w:rPr>
        <w:t>3.</w:t>
      </w:r>
      <w:r>
        <w:rPr>
          <w:rFonts w:ascii="Times New Roman" w:hAnsi="Times New Roman" w:eastAsia="Times New Roman" w:cs="Times New Roman"/>
          <w:sz w:val="21"/>
          <w:szCs w:val="21"/>
          <w:spacing w:val="16"/>
        </w:rPr>
        <w:t xml:space="preserve">  </w:t>
      </w:r>
      <w:r>
        <w:rPr>
          <w:rFonts w:ascii="SimSun" w:hAnsi="SimSun" w:eastAsia="SimSun" w:cs="SimSun"/>
          <w:sz w:val="21"/>
          <w:szCs w:val="21"/>
          <w:b/>
          <w:bCs/>
          <w:spacing w:val="2"/>
        </w:rPr>
        <w:t>预防化学性食物中毒</w:t>
      </w:r>
      <w:r>
        <w:rPr>
          <w:rFonts w:ascii="SimSun" w:hAnsi="SimSun" w:eastAsia="SimSun" w:cs="SimSun"/>
          <w:sz w:val="21"/>
          <w:szCs w:val="21"/>
          <w:spacing w:val="67"/>
        </w:rPr>
        <w:t xml:space="preserve"> </w:t>
      </w:r>
      <w:r>
        <w:rPr>
          <w:rFonts w:ascii="SimSun" w:hAnsi="SimSun" w:eastAsia="SimSun" w:cs="SimSun"/>
          <w:sz w:val="21"/>
          <w:szCs w:val="21"/>
          <w:spacing w:val="2"/>
        </w:rPr>
        <w:t>食用特殊的食品前，要了解有无毒性。不吃有毒或变质的动植物性食</w:t>
      </w:r>
      <w:r>
        <w:rPr>
          <w:rFonts w:ascii="SimSun" w:hAnsi="SimSun" w:eastAsia="SimSun" w:cs="SimSun"/>
          <w:sz w:val="21"/>
          <w:szCs w:val="21"/>
        </w:rPr>
        <w:t xml:space="preserve"> </w:t>
      </w:r>
      <w:r>
        <w:rPr>
          <w:rFonts w:ascii="SimSun" w:hAnsi="SimSun" w:eastAsia="SimSun" w:cs="SimSun"/>
          <w:sz w:val="21"/>
          <w:szCs w:val="21"/>
          <w:spacing w:val="-7"/>
        </w:rPr>
        <w:t>物。不易辨认有无毒性的蕈类，不可食用。河豚、木薯、附子等经过适当处理后，可消除毒性，如无把</w:t>
      </w:r>
      <w:r>
        <w:rPr>
          <w:rFonts w:ascii="SimSun" w:hAnsi="SimSun" w:eastAsia="SimSun" w:cs="SimSun"/>
          <w:sz w:val="21"/>
          <w:szCs w:val="21"/>
          <w:spacing w:val="1"/>
        </w:rPr>
        <w:t xml:space="preserve"> </w:t>
      </w:r>
      <w:r>
        <w:rPr>
          <w:rFonts w:ascii="SimSun" w:hAnsi="SimSun" w:eastAsia="SimSun" w:cs="SimSun"/>
          <w:sz w:val="21"/>
          <w:szCs w:val="21"/>
          <w:spacing w:val="-2"/>
        </w:rPr>
        <w:t>握不要进食。不宜用镀锌器皿存放酸性食品，如清凉饮料或果</w:t>
      </w:r>
      <w:r>
        <w:rPr>
          <w:rFonts w:ascii="SimSun" w:hAnsi="SimSun" w:eastAsia="SimSun" w:cs="SimSun"/>
          <w:sz w:val="21"/>
          <w:szCs w:val="21"/>
          <w:spacing w:val="-3"/>
        </w:rPr>
        <w:t>汁等。</w:t>
      </w:r>
    </w:p>
    <w:p>
      <w:pPr>
        <w:ind w:right="68" w:firstLine="400"/>
        <w:spacing w:before="88" w:line="273" w:lineRule="auto"/>
        <w:jc w:val="both"/>
        <w:rPr>
          <w:rFonts w:ascii="SimSun" w:hAnsi="SimSun" w:eastAsia="SimSun" w:cs="SimSun"/>
          <w:sz w:val="21"/>
          <w:szCs w:val="21"/>
        </w:rPr>
      </w:pPr>
      <w:r>
        <w:rPr>
          <w:rFonts w:ascii="Times New Roman" w:hAnsi="Times New Roman" w:eastAsia="Times New Roman" w:cs="Times New Roman"/>
          <w:sz w:val="21"/>
          <w:szCs w:val="21"/>
          <w:b/>
          <w:bCs/>
          <w:spacing w:val="1"/>
        </w:rPr>
        <w:t>4.</w:t>
      </w:r>
      <w:r>
        <w:rPr>
          <w:rFonts w:ascii="Times New Roman" w:hAnsi="Times New Roman" w:eastAsia="Times New Roman" w:cs="Times New Roman"/>
          <w:sz w:val="21"/>
          <w:szCs w:val="21"/>
          <w:spacing w:val="1"/>
        </w:rPr>
        <w:t xml:space="preserve">   </w:t>
      </w:r>
      <w:r>
        <w:rPr>
          <w:rFonts w:ascii="SimSun" w:hAnsi="SimSun" w:eastAsia="SimSun" w:cs="SimSun"/>
          <w:sz w:val="21"/>
          <w:szCs w:val="21"/>
          <w:b/>
          <w:bCs/>
          <w:spacing w:val="1"/>
        </w:rPr>
        <w:t>防止误食毒物或用药过量</w:t>
      </w:r>
      <w:r>
        <w:rPr>
          <w:rFonts w:ascii="SimSun" w:hAnsi="SimSun" w:eastAsia="SimSun" w:cs="SimSun"/>
          <w:sz w:val="21"/>
          <w:szCs w:val="21"/>
          <w:spacing w:val="89"/>
        </w:rPr>
        <w:t xml:space="preserve"> </w:t>
      </w:r>
      <w:r>
        <w:rPr>
          <w:rFonts w:ascii="SimSun" w:hAnsi="SimSun" w:eastAsia="SimSun" w:cs="SimSun"/>
          <w:sz w:val="21"/>
          <w:szCs w:val="21"/>
          <w:spacing w:val="1"/>
        </w:rPr>
        <w:t>盛放药物或化学物品的容器要加标签。医院、家庭和托幼机</w:t>
      </w:r>
      <w:r>
        <w:rPr>
          <w:rFonts w:ascii="SimSun" w:hAnsi="SimSun" w:eastAsia="SimSun" w:cs="SimSun"/>
          <w:sz w:val="21"/>
          <w:szCs w:val="21"/>
        </w:rPr>
        <w:t>构的</w:t>
      </w:r>
      <w:r>
        <w:rPr>
          <w:rFonts w:ascii="SimSun" w:hAnsi="SimSun" w:eastAsia="SimSun" w:cs="SimSun"/>
          <w:sz w:val="21"/>
          <w:szCs w:val="21"/>
        </w:rPr>
        <w:t xml:space="preserve"> </w:t>
      </w:r>
      <w:r>
        <w:rPr>
          <w:rFonts w:ascii="SimSun" w:hAnsi="SimSun" w:eastAsia="SimSun" w:cs="SimSun"/>
          <w:sz w:val="21"/>
          <w:szCs w:val="21"/>
          <w:spacing w:val="3"/>
        </w:rPr>
        <w:t>消毒液和杀虫药要严加管理。医院用药和发药要执行严格查对制度，以免误服或用药过量</w:t>
      </w:r>
      <w:r>
        <w:rPr>
          <w:rFonts w:ascii="SimSun" w:hAnsi="SimSun" w:eastAsia="SimSun" w:cs="SimSun"/>
          <w:sz w:val="21"/>
          <w:szCs w:val="21"/>
          <w:spacing w:val="2"/>
        </w:rPr>
        <w:t>。家庭用</w:t>
      </w:r>
      <w:r>
        <w:rPr>
          <w:rFonts w:ascii="SimSun" w:hAnsi="SimSun" w:eastAsia="SimSun" w:cs="SimSun"/>
          <w:sz w:val="21"/>
          <w:szCs w:val="21"/>
        </w:rPr>
        <w:t xml:space="preserve"> </w:t>
      </w:r>
      <w:r>
        <w:rPr>
          <w:rFonts w:ascii="SimSun" w:hAnsi="SimSun" w:eastAsia="SimSun" w:cs="SimSun"/>
          <w:sz w:val="21"/>
          <w:szCs w:val="21"/>
          <w:spacing w:val="-7"/>
        </w:rPr>
        <w:t>药应加锁保管，远离儿童。精神病病人用药，更要由专人负责。</w:t>
      </w:r>
    </w:p>
    <w:p>
      <w:pPr>
        <w:ind w:right="77" w:firstLine="400"/>
        <w:spacing w:before="90" w:line="273" w:lineRule="auto"/>
        <w:jc w:val="both"/>
        <w:rPr>
          <w:rFonts w:ascii="SimSun" w:hAnsi="SimSun" w:eastAsia="SimSun" w:cs="SimSun"/>
          <w:sz w:val="21"/>
          <w:szCs w:val="21"/>
        </w:rPr>
      </w:pPr>
      <w:r>
        <w:rPr>
          <w:rFonts w:ascii="Times New Roman" w:hAnsi="Times New Roman" w:eastAsia="Times New Roman" w:cs="Times New Roman"/>
          <w:sz w:val="21"/>
          <w:szCs w:val="21"/>
          <w:b/>
          <w:bCs/>
          <w:spacing w:val="2"/>
        </w:rPr>
        <w:t>5.</w:t>
      </w:r>
      <w:r>
        <w:rPr>
          <w:rFonts w:ascii="Times New Roman" w:hAnsi="Times New Roman" w:eastAsia="Times New Roman" w:cs="Times New Roman"/>
          <w:sz w:val="21"/>
          <w:szCs w:val="21"/>
          <w:spacing w:val="13"/>
          <w:w w:val="101"/>
        </w:rPr>
        <w:t xml:space="preserve">  </w:t>
      </w:r>
      <w:r>
        <w:rPr>
          <w:rFonts w:ascii="SimSun" w:hAnsi="SimSun" w:eastAsia="SimSun" w:cs="SimSun"/>
          <w:sz w:val="21"/>
          <w:szCs w:val="21"/>
          <w:b/>
          <w:bCs/>
          <w:spacing w:val="2"/>
        </w:rPr>
        <w:t>预防地方性中毒病</w:t>
      </w:r>
      <w:r>
        <w:rPr>
          <w:rFonts w:ascii="SimSun" w:hAnsi="SimSun" w:eastAsia="SimSun" w:cs="SimSun"/>
          <w:sz w:val="21"/>
          <w:szCs w:val="21"/>
          <w:spacing w:val="83"/>
        </w:rPr>
        <w:t xml:space="preserve"> </w:t>
      </w:r>
      <w:r>
        <w:rPr>
          <w:rFonts w:ascii="SimSun" w:hAnsi="SimSun" w:eastAsia="SimSun" w:cs="SimSun"/>
          <w:sz w:val="21"/>
          <w:szCs w:val="21"/>
          <w:spacing w:val="2"/>
        </w:rPr>
        <w:t>地方饮水中含氟量过高，可引起地方性氟骨症。</w:t>
      </w:r>
      <w:r>
        <w:rPr>
          <w:rFonts w:ascii="SimSun" w:hAnsi="SimSun" w:eastAsia="SimSun" w:cs="SimSun"/>
          <w:sz w:val="21"/>
          <w:szCs w:val="21"/>
          <w:spacing w:val="1"/>
        </w:rPr>
        <w:t>经过打深井、换水等方</w:t>
      </w:r>
      <w:r>
        <w:rPr>
          <w:rFonts w:ascii="SimSun" w:hAnsi="SimSun" w:eastAsia="SimSun" w:cs="SimSun"/>
          <w:sz w:val="21"/>
          <w:szCs w:val="21"/>
        </w:rPr>
        <w:t xml:space="preserve"> </w:t>
      </w:r>
      <w:r>
        <w:rPr>
          <w:rFonts w:ascii="SimSun" w:hAnsi="SimSun" w:eastAsia="SimSun" w:cs="SimSun"/>
          <w:sz w:val="21"/>
          <w:szCs w:val="21"/>
          <w:spacing w:val="-2"/>
        </w:rPr>
        <w:t>法改善水源预防。地方井水含钡量过高，可引起地方性麻痹病，设法降低饮水含钡</w:t>
      </w:r>
      <w:r>
        <w:rPr>
          <w:rFonts w:ascii="SimSun" w:hAnsi="SimSun" w:eastAsia="SimSun" w:cs="SimSun"/>
          <w:sz w:val="21"/>
          <w:szCs w:val="21"/>
          <w:spacing w:val="-3"/>
        </w:rPr>
        <w:t>量。棉籽油中含棉</w:t>
      </w:r>
      <w:r>
        <w:rPr>
          <w:rFonts w:ascii="SimSun" w:hAnsi="SimSun" w:eastAsia="SimSun" w:cs="SimSun"/>
          <w:sz w:val="21"/>
          <w:szCs w:val="21"/>
        </w:rPr>
        <w:t xml:space="preserve"> </w:t>
      </w:r>
      <w:r>
        <w:rPr>
          <w:rFonts w:ascii="SimSun" w:hAnsi="SimSun" w:eastAsia="SimSun" w:cs="SimSun"/>
          <w:sz w:val="21"/>
          <w:szCs w:val="21"/>
          <w:spacing w:val="-8"/>
        </w:rPr>
        <w:t>酚，食后可引起中毒。棉籽油用碱处理，使棉酚形成棉酚钠盐，即可消除毒性。</w:t>
      </w:r>
    </w:p>
    <w:p>
      <w:pPr>
        <w:ind w:left="7870"/>
        <w:spacing w:before="201" w:line="219" w:lineRule="auto"/>
        <w:rPr>
          <w:rFonts w:ascii="SimSun" w:hAnsi="SimSun" w:eastAsia="SimSun" w:cs="SimSun"/>
          <w:sz w:val="21"/>
          <w:szCs w:val="21"/>
        </w:rPr>
      </w:pPr>
      <w:r>
        <w:rPr>
          <w:rFonts w:ascii="SimSun" w:hAnsi="SimSun" w:eastAsia="SimSun" w:cs="SimSun"/>
          <w:sz w:val="21"/>
          <w:szCs w:val="21"/>
          <w:spacing w:val="5"/>
        </w:rPr>
        <w:t>(柴艳芬)</w:t>
      </w:r>
    </w:p>
    <w:p>
      <w:pPr>
        <w:spacing w:line="272" w:lineRule="auto"/>
        <w:rPr>
          <w:rFonts w:ascii="Arial"/>
          <w:sz w:val="21"/>
        </w:rPr>
      </w:pPr>
      <w:r/>
    </w:p>
    <w:p>
      <w:pPr>
        <w:ind w:left="3104"/>
        <w:spacing w:before="105" w:line="222" w:lineRule="auto"/>
        <w:rPr>
          <w:rFonts w:ascii="SimHei" w:hAnsi="SimHei" w:eastAsia="SimHei" w:cs="SimHei"/>
          <w:sz w:val="32"/>
          <w:szCs w:val="32"/>
        </w:rPr>
      </w:pPr>
      <w:r>
        <w:rPr>
          <w:rFonts w:ascii="SimHei" w:hAnsi="SimHei" w:eastAsia="SimHei" w:cs="SimHei"/>
          <w:sz w:val="32"/>
          <w:szCs w:val="32"/>
          <w:b/>
          <w:bCs/>
          <w:spacing w:val="-15"/>
        </w:rPr>
        <w:t>第二节</w:t>
      </w:r>
      <w:r>
        <w:rPr>
          <w:rFonts w:ascii="SimHei" w:hAnsi="SimHei" w:eastAsia="SimHei" w:cs="SimHei"/>
          <w:sz w:val="32"/>
          <w:szCs w:val="32"/>
          <w:spacing w:val="125"/>
        </w:rPr>
        <w:t xml:space="preserve"> </w:t>
      </w:r>
      <w:r>
        <w:rPr>
          <w:rFonts w:ascii="SimHei" w:hAnsi="SimHei" w:eastAsia="SimHei" w:cs="SimHei"/>
          <w:sz w:val="32"/>
          <w:szCs w:val="32"/>
          <w:b/>
          <w:bCs/>
          <w:spacing w:val="-15"/>
        </w:rPr>
        <w:t>农</w:t>
      </w:r>
      <w:r>
        <w:rPr>
          <w:rFonts w:ascii="SimHei" w:hAnsi="SimHei" w:eastAsia="SimHei" w:cs="SimHei"/>
          <w:sz w:val="32"/>
          <w:szCs w:val="32"/>
          <w:spacing w:val="15"/>
        </w:rPr>
        <w:t xml:space="preserve"> </w:t>
      </w:r>
      <w:r>
        <w:rPr>
          <w:rFonts w:ascii="SimHei" w:hAnsi="SimHei" w:eastAsia="SimHei" w:cs="SimHei"/>
          <w:sz w:val="32"/>
          <w:szCs w:val="32"/>
          <w:b/>
          <w:bCs/>
          <w:spacing w:val="-15"/>
        </w:rPr>
        <w:t>药</w:t>
      </w:r>
      <w:r>
        <w:rPr>
          <w:rFonts w:ascii="SimHei" w:hAnsi="SimHei" w:eastAsia="SimHei" w:cs="SimHei"/>
          <w:sz w:val="32"/>
          <w:szCs w:val="32"/>
          <w:spacing w:val="37"/>
        </w:rPr>
        <w:t xml:space="preserve"> </w:t>
      </w:r>
      <w:r>
        <w:rPr>
          <w:rFonts w:ascii="SimHei" w:hAnsi="SimHei" w:eastAsia="SimHei" w:cs="SimHei"/>
          <w:sz w:val="32"/>
          <w:szCs w:val="32"/>
          <w:b/>
          <w:bCs/>
          <w:spacing w:val="-15"/>
        </w:rPr>
        <w:t>中</w:t>
      </w:r>
      <w:r>
        <w:rPr>
          <w:rFonts w:ascii="SimHei" w:hAnsi="SimHei" w:eastAsia="SimHei" w:cs="SimHei"/>
          <w:sz w:val="32"/>
          <w:szCs w:val="32"/>
          <w:spacing w:val="19"/>
        </w:rPr>
        <w:t xml:space="preserve"> </w:t>
      </w:r>
      <w:r>
        <w:rPr>
          <w:rFonts w:ascii="SimHei" w:hAnsi="SimHei" w:eastAsia="SimHei" w:cs="SimHei"/>
          <w:sz w:val="32"/>
          <w:szCs w:val="32"/>
          <w:b/>
          <w:bCs/>
          <w:spacing w:val="-15"/>
        </w:rPr>
        <w:t>毒</w:t>
      </w:r>
    </w:p>
    <w:p>
      <w:pPr>
        <w:spacing w:line="310" w:lineRule="auto"/>
        <w:rPr>
          <w:rFonts w:ascii="Arial"/>
          <w:sz w:val="21"/>
        </w:rPr>
      </w:pPr>
      <w:r/>
    </w:p>
    <w:p>
      <w:pPr>
        <w:ind w:right="83" w:firstLine="400"/>
        <w:spacing w:before="68" w:line="287" w:lineRule="auto"/>
        <w:jc w:val="both"/>
        <w:rPr>
          <w:rFonts w:ascii="SimSun" w:hAnsi="SimSun" w:eastAsia="SimSun" w:cs="SimSun"/>
          <w:sz w:val="21"/>
          <w:szCs w:val="21"/>
        </w:rPr>
      </w:pPr>
      <w:r>
        <w:rPr>
          <w:rFonts w:ascii="SimSun" w:hAnsi="SimSun" w:eastAsia="SimSun" w:cs="SimSun"/>
          <w:sz w:val="21"/>
          <w:szCs w:val="21"/>
          <w:spacing w:val="-4"/>
        </w:rPr>
        <w:t>农药(pesticide)是指用来杀灭害虫、啮齿动物、真菌和莠草等防治农业病虫害的药品</w:t>
      </w:r>
      <w:r>
        <w:rPr>
          <w:rFonts w:ascii="SimSun" w:hAnsi="SimSun" w:eastAsia="SimSun" w:cs="SimSun"/>
          <w:sz w:val="21"/>
          <w:szCs w:val="21"/>
          <w:spacing w:val="-5"/>
        </w:rPr>
        <w:t>。农药种类</w:t>
      </w:r>
      <w:r>
        <w:rPr>
          <w:rFonts w:ascii="SimSun" w:hAnsi="SimSun" w:eastAsia="SimSun" w:cs="SimSun"/>
          <w:sz w:val="21"/>
          <w:szCs w:val="21"/>
        </w:rPr>
        <w:t xml:space="preserve"> </w:t>
      </w:r>
      <w:r>
        <w:rPr>
          <w:rFonts w:ascii="SimSun" w:hAnsi="SimSun" w:eastAsia="SimSun" w:cs="SimSun"/>
          <w:sz w:val="21"/>
          <w:szCs w:val="21"/>
          <w:spacing w:val="-5"/>
        </w:rPr>
        <w:t>很多，目前常用的包括杀</w:t>
      </w:r>
      <w:r>
        <w:rPr>
          <w:rFonts w:ascii="SimSun" w:hAnsi="SimSun" w:eastAsia="SimSun" w:cs="SimSun"/>
          <w:sz w:val="21"/>
          <w:szCs w:val="21"/>
          <w:spacing w:val="-6"/>
        </w:rPr>
        <w:t>虫药(</w:t>
      </w:r>
      <w:r>
        <w:rPr>
          <w:rFonts w:ascii="SimSun" w:hAnsi="SimSun" w:eastAsia="SimSun" w:cs="SimSun"/>
          <w:sz w:val="21"/>
          <w:szCs w:val="21"/>
          <w:spacing w:val="-5"/>
        </w:rPr>
        <w:t>OPI</w:t>
      </w:r>
      <w:r>
        <w:rPr>
          <w:rFonts w:ascii="SimSun" w:hAnsi="SimSun" w:eastAsia="SimSun" w:cs="SimSun"/>
          <w:sz w:val="21"/>
          <w:szCs w:val="21"/>
          <w:spacing w:val="-6"/>
        </w:rPr>
        <w:t>、氨基甲酸酯类、拟除虫菊酯类和甲脒类等)、灭鼠药(</w:t>
      </w:r>
      <w:r>
        <w:rPr>
          <w:rFonts w:ascii="SimSun" w:hAnsi="SimSun" w:eastAsia="SimSun" w:cs="SimSun"/>
          <w:sz w:val="21"/>
          <w:szCs w:val="21"/>
          <w:spacing w:val="-5"/>
        </w:rPr>
        <w:t>rodenticide</w:t>
      </w:r>
      <w:r>
        <w:rPr>
          <w:rFonts w:ascii="SimSun" w:hAnsi="SimSun" w:eastAsia="SimSun" w:cs="SimSun"/>
          <w:sz w:val="21"/>
          <w:szCs w:val="21"/>
          <w:spacing w:val="-6"/>
        </w:rPr>
        <w:t>)</w:t>
      </w:r>
      <w:r>
        <w:rPr>
          <w:rFonts w:ascii="SimSun" w:hAnsi="SimSun" w:eastAsia="SimSun" w:cs="SimSun"/>
          <w:sz w:val="21"/>
          <w:szCs w:val="21"/>
        </w:rPr>
        <w:t xml:space="preserve"> </w:t>
      </w:r>
      <w:r>
        <w:rPr>
          <w:rFonts w:ascii="SimSun" w:hAnsi="SimSun" w:eastAsia="SimSun" w:cs="SimSun"/>
          <w:sz w:val="21"/>
          <w:szCs w:val="21"/>
          <w:spacing w:val="-6"/>
        </w:rPr>
        <w:t>和除草剂(herbicide)等。截至2016年底，我国登记农药有效成分665种。农药在生产、运输、分销、贮</w:t>
      </w:r>
      <w:r>
        <w:rPr>
          <w:rFonts w:ascii="SimSun" w:hAnsi="SimSun" w:eastAsia="SimSun" w:cs="SimSun"/>
          <w:sz w:val="21"/>
          <w:szCs w:val="21"/>
          <w:spacing w:val="10"/>
        </w:rPr>
        <w:t xml:space="preserve"> </w:t>
      </w:r>
      <w:r>
        <w:rPr>
          <w:rFonts w:ascii="SimSun" w:hAnsi="SimSun" w:eastAsia="SimSun" w:cs="SimSun"/>
          <w:sz w:val="21"/>
          <w:szCs w:val="21"/>
          <w:spacing w:val="-1"/>
        </w:rPr>
        <w:t>存和使用过程中不注意防护及摄入农药污染食物、故意服毒或误服可发生中</w:t>
      </w:r>
      <w:r>
        <w:rPr>
          <w:rFonts w:ascii="SimSun" w:hAnsi="SimSun" w:eastAsia="SimSun" w:cs="SimSun"/>
          <w:sz w:val="21"/>
          <w:szCs w:val="21"/>
          <w:spacing w:val="-2"/>
        </w:rPr>
        <w:t>毒。</w:t>
      </w:r>
    </w:p>
    <w:p>
      <w:pPr>
        <w:ind w:firstLine="400"/>
        <w:spacing w:before="95" w:line="292" w:lineRule="auto"/>
        <w:jc w:val="both"/>
        <w:rPr>
          <w:rFonts w:ascii="SimSun" w:hAnsi="SimSun" w:eastAsia="SimSun" w:cs="SimSun"/>
          <w:sz w:val="21"/>
          <w:szCs w:val="21"/>
        </w:rPr>
      </w:pPr>
      <w:r>
        <w:rPr>
          <w:rFonts w:ascii="SimSun" w:hAnsi="SimSun" w:eastAsia="SimSun" w:cs="SimSun"/>
          <w:sz w:val="21"/>
          <w:szCs w:val="21"/>
          <w:spacing w:val="8"/>
        </w:rPr>
        <w:t>农药在使用过程中因效果不好或对人畜毒性太大而不断被淘</w:t>
      </w:r>
      <w:r>
        <w:rPr>
          <w:rFonts w:ascii="SimSun" w:hAnsi="SimSun" w:eastAsia="SimSun" w:cs="SimSun"/>
          <w:sz w:val="21"/>
          <w:szCs w:val="21"/>
          <w:spacing w:val="7"/>
        </w:rPr>
        <w:t>汰或被新品种替代。在20世纪50</w:t>
      </w:r>
      <w:r>
        <w:rPr>
          <w:rFonts w:ascii="SimSun" w:hAnsi="SimSun" w:eastAsia="SimSun" w:cs="SimSun"/>
          <w:sz w:val="21"/>
          <w:szCs w:val="21"/>
        </w:rPr>
        <w:t xml:space="preserve">  </w:t>
      </w:r>
      <w:r>
        <w:rPr>
          <w:rFonts w:ascii="SimSun" w:hAnsi="SimSun" w:eastAsia="SimSun" w:cs="SimSun"/>
          <w:sz w:val="21"/>
          <w:szCs w:val="21"/>
          <w:spacing w:val="-9"/>
        </w:rPr>
        <w:t>年代，有机氯类杀虫药(</w:t>
      </w:r>
      <w:r>
        <w:rPr>
          <w:rFonts w:ascii="SimSun" w:hAnsi="SimSun" w:eastAsia="SimSun" w:cs="SimSun"/>
          <w:sz w:val="21"/>
          <w:szCs w:val="21"/>
          <w:spacing w:val="-8"/>
        </w:rPr>
        <w:t>organochlorine</w:t>
      </w:r>
      <w:r>
        <w:rPr>
          <w:rFonts w:ascii="SimSun" w:hAnsi="SimSun" w:eastAsia="SimSun" w:cs="SimSun"/>
          <w:sz w:val="21"/>
          <w:szCs w:val="21"/>
        </w:rPr>
        <w:t xml:space="preserve"> </w:t>
      </w:r>
      <w:r>
        <w:rPr>
          <w:rFonts w:ascii="SimSun" w:hAnsi="SimSun" w:eastAsia="SimSun" w:cs="SimSun"/>
          <w:sz w:val="21"/>
          <w:szCs w:val="21"/>
          <w:spacing w:val="-8"/>
        </w:rPr>
        <w:t>insecticides</w:t>
      </w:r>
      <w:r>
        <w:rPr>
          <w:rFonts w:ascii="SimSun" w:hAnsi="SimSun" w:eastAsia="SimSun" w:cs="SimSun"/>
          <w:sz w:val="21"/>
          <w:szCs w:val="21"/>
          <w:spacing w:val="-9"/>
        </w:rPr>
        <w:t>,如滴滴涕、甲氧滴滴涕和六六六等)被最早开发和</w:t>
      </w:r>
      <w:r>
        <w:rPr>
          <w:rFonts w:ascii="SimSun" w:hAnsi="SimSun" w:eastAsia="SimSun" w:cs="SimSun"/>
          <w:sz w:val="21"/>
          <w:szCs w:val="21"/>
        </w:rPr>
        <w:t xml:space="preserve">  </w:t>
      </w:r>
      <w:r>
        <w:rPr>
          <w:rFonts w:ascii="SimSun" w:hAnsi="SimSun" w:eastAsia="SimSun" w:cs="SimSun"/>
          <w:sz w:val="21"/>
          <w:szCs w:val="21"/>
          <w:spacing w:val="-6"/>
        </w:rPr>
        <w:t>广泛使用。该类药性质稳定，对人畜毒性小，但在土</w:t>
      </w:r>
      <w:r>
        <w:rPr>
          <w:rFonts w:ascii="SimSun" w:hAnsi="SimSun" w:eastAsia="SimSun" w:cs="SimSun"/>
          <w:sz w:val="21"/>
          <w:szCs w:val="21"/>
          <w:spacing w:val="-7"/>
        </w:rPr>
        <w:t>壤、食品和生物体内残存时间持久，造成环境污染</w:t>
      </w:r>
      <w:r>
        <w:rPr>
          <w:rFonts w:ascii="SimSun" w:hAnsi="SimSun" w:eastAsia="SimSun" w:cs="SimSun"/>
          <w:sz w:val="21"/>
          <w:szCs w:val="21"/>
        </w:rPr>
        <w:t xml:space="preserve"> </w:t>
      </w:r>
      <w:r>
        <w:rPr>
          <w:rFonts w:ascii="SimSun" w:hAnsi="SimSun" w:eastAsia="SimSun" w:cs="SimSun"/>
          <w:sz w:val="21"/>
          <w:szCs w:val="21"/>
          <w:spacing w:val="-2"/>
        </w:rPr>
        <w:t>和生态环境破坏。动物实验发现，该类药尚能增加肝癌发病率，许多国家已禁用。</w:t>
      </w:r>
      <w:r>
        <w:rPr>
          <w:rFonts w:ascii="SimSun" w:hAnsi="SimSun" w:eastAsia="SimSun" w:cs="SimSun"/>
          <w:sz w:val="21"/>
          <w:szCs w:val="21"/>
          <w:spacing w:val="-3"/>
        </w:rPr>
        <w:t>20世纪60年代，世</w:t>
      </w:r>
      <w:r>
        <w:rPr>
          <w:rFonts w:ascii="SimSun" w:hAnsi="SimSun" w:eastAsia="SimSun" w:cs="SimSun"/>
          <w:sz w:val="21"/>
          <w:szCs w:val="21"/>
        </w:rPr>
        <w:t xml:space="preserve">  </w:t>
      </w:r>
      <w:r>
        <w:rPr>
          <w:rFonts w:ascii="SimSun" w:hAnsi="SimSun" w:eastAsia="SimSun" w:cs="SimSun"/>
          <w:sz w:val="21"/>
          <w:szCs w:val="21"/>
          <w:spacing w:val="-1"/>
        </w:rPr>
        <w:t>界各地普遍生产和使用OPI。</w:t>
      </w:r>
      <w:r>
        <w:rPr>
          <w:rFonts w:ascii="SimSun" w:hAnsi="SimSun" w:eastAsia="SimSun" w:cs="SimSun"/>
          <w:sz w:val="21"/>
          <w:szCs w:val="21"/>
          <w:spacing w:val="-15"/>
        </w:rPr>
        <w:t xml:space="preserve"> </w:t>
      </w:r>
      <w:r>
        <w:rPr>
          <w:rFonts w:ascii="SimSun" w:hAnsi="SimSun" w:eastAsia="SimSun" w:cs="SimSun"/>
          <w:sz w:val="21"/>
          <w:szCs w:val="21"/>
          <w:spacing w:val="-1"/>
        </w:rPr>
        <w:t>据不完全统计，世界上能合</w:t>
      </w:r>
      <w:r>
        <w:rPr>
          <w:rFonts w:ascii="SimSun" w:hAnsi="SimSun" w:eastAsia="SimSun" w:cs="SimSun"/>
          <w:sz w:val="21"/>
          <w:szCs w:val="21"/>
          <w:spacing w:val="-2"/>
        </w:rPr>
        <w:t>成有效的</w:t>
      </w:r>
      <w:r>
        <w:rPr>
          <w:rFonts w:ascii="SimSun" w:hAnsi="SimSun" w:eastAsia="SimSun" w:cs="SimSun"/>
          <w:sz w:val="21"/>
          <w:szCs w:val="21"/>
          <w:spacing w:val="-1"/>
        </w:rPr>
        <w:t>OPI</w:t>
      </w:r>
      <w:r>
        <w:rPr>
          <w:rFonts w:ascii="SimSun" w:hAnsi="SimSun" w:eastAsia="SimSun" w:cs="SimSun"/>
          <w:sz w:val="21"/>
          <w:szCs w:val="21"/>
          <w:spacing w:val="-33"/>
        </w:rPr>
        <w:t xml:space="preserve"> </w:t>
      </w:r>
      <w:r>
        <w:rPr>
          <w:rFonts w:ascii="SimSun" w:hAnsi="SimSun" w:eastAsia="SimSun" w:cs="SimSun"/>
          <w:sz w:val="21"/>
          <w:szCs w:val="21"/>
          <w:spacing w:val="-2"/>
        </w:rPr>
        <w:t>数百种，其中大量生产的有四</w:t>
      </w:r>
      <w:r>
        <w:rPr>
          <w:rFonts w:ascii="SimSun" w:hAnsi="SimSun" w:eastAsia="SimSun" w:cs="SimSun"/>
          <w:sz w:val="21"/>
          <w:szCs w:val="21"/>
        </w:rPr>
        <w:t xml:space="preserve">  </w:t>
      </w:r>
      <w:r>
        <w:rPr>
          <w:rFonts w:ascii="SimSun" w:hAnsi="SimSun" w:eastAsia="SimSun" w:cs="SimSun"/>
          <w:sz w:val="21"/>
          <w:szCs w:val="21"/>
          <w:spacing w:val="9"/>
        </w:rPr>
        <w:t>十余种。20世纪70年代后，相继生产氨基甲酸酯类、拟除虫菊酯类和甲脒类等新型农业杀虫药。</w:t>
      </w:r>
      <w:r>
        <w:rPr>
          <w:rFonts w:ascii="SimSun" w:hAnsi="SimSun" w:eastAsia="SimSun" w:cs="SimSun"/>
          <w:sz w:val="21"/>
          <w:szCs w:val="21"/>
          <w:spacing w:val="18"/>
        </w:rPr>
        <w:t xml:space="preserve"> </w:t>
      </w:r>
      <w:r>
        <w:rPr>
          <w:rFonts w:ascii="SimSun" w:hAnsi="SimSun" w:eastAsia="SimSun" w:cs="SimSun"/>
          <w:sz w:val="21"/>
          <w:szCs w:val="21"/>
        </w:rPr>
        <w:t>1982年，我国停止生产六六六，并限制使用此类农药。目前，我国不断淘汰对人畜毒性较大</w:t>
      </w:r>
      <w:r>
        <w:rPr>
          <w:rFonts w:ascii="SimSun" w:hAnsi="SimSun" w:eastAsia="SimSun" w:cs="SimSun"/>
          <w:sz w:val="21"/>
          <w:szCs w:val="21"/>
          <w:spacing w:val="-1"/>
        </w:rPr>
        <w:t>的</w:t>
      </w:r>
      <w:r>
        <w:rPr>
          <w:rFonts w:ascii="SimSun" w:hAnsi="SimSun" w:eastAsia="SimSun" w:cs="SimSun"/>
          <w:sz w:val="21"/>
          <w:szCs w:val="21"/>
          <w:spacing w:val="-62"/>
        </w:rPr>
        <w:t xml:space="preserve"> </w:t>
      </w:r>
      <w:r>
        <w:rPr>
          <w:rFonts w:ascii="SimSun" w:hAnsi="SimSun" w:eastAsia="SimSun" w:cs="SimSun"/>
          <w:sz w:val="21"/>
          <w:szCs w:val="21"/>
        </w:rPr>
        <w:t>OPI</w:t>
      </w:r>
      <w:r>
        <w:rPr>
          <w:rFonts w:ascii="SimSun" w:hAnsi="SimSun" w:eastAsia="SimSun" w:cs="SimSun"/>
          <w:sz w:val="21"/>
          <w:szCs w:val="21"/>
          <w:spacing w:val="-1"/>
        </w:rPr>
        <w:t>。</w:t>
      </w:r>
      <w:r>
        <w:rPr>
          <w:rFonts w:ascii="SimSun" w:hAnsi="SimSun" w:eastAsia="SimSun" w:cs="SimSun"/>
          <w:sz w:val="21"/>
          <w:szCs w:val="21"/>
        </w:rPr>
        <w:t xml:space="preserve"> </w:t>
      </w:r>
      <w:r>
        <w:rPr>
          <w:rFonts w:ascii="SimSun" w:hAnsi="SimSun" w:eastAsia="SimSun" w:cs="SimSun"/>
          <w:sz w:val="21"/>
          <w:szCs w:val="21"/>
          <w:spacing w:val="-2"/>
        </w:rPr>
        <w:t>2007年起，我国为保护粮食、蔬菜和水果等农产品的质量安全，停止使用对硫磷、甲基对硫磷、甲胺</w:t>
      </w:r>
      <w:r>
        <w:rPr>
          <w:rFonts w:ascii="SimSun" w:hAnsi="SimSun" w:eastAsia="SimSun" w:cs="SimSun"/>
          <w:sz w:val="21"/>
          <w:szCs w:val="21"/>
          <w:spacing w:val="10"/>
        </w:rPr>
        <w:t xml:space="preserve"> </w:t>
      </w:r>
      <w:r>
        <w:rPr>
          <w:rFonts w:ascii="SimSun" w:hAnsi="SimSun" w:eastAsia="SimSun" w:cs="SimSun"/>
          <w:sz w:val="21"/>
          <w:szCs w:val="21"/>
        </w:rPr>
        <w:t>磷、磷胺和久效磷5种高毒OPI。</w:t>
      </w:r>
      <w:r>
        <w:rPr>
          <w:rFonts w:ascii="SimSun" w:hAnsi="SimSun" w:eastAsia="SimSun" w:cs="SimSun"/>
          <w:sz w:val="21"/>
          <w:szCs w:val="21"/>
          <w:spacing w:val="3"/>
        </w:rPr>
        <w:t xml:space="preserve"> </w:t>
      </w:r>
      <w:r>
        <w:rPr>
          <w:rFonts w:ascii="SimSun" w:hAnsi="SimSun" w:eastAsia="SimSun" w:cs="SimSun"/>
          <w:sz w:val="21"/>
          <w:szCs w:val="21"/>
        </w:rPr>
        <w:t>到2009年，已基本消除有机氯类杀虫药(氯丹、灭蚁灵和滴滴涕)生</w:t>
      </w:r>
      <w:r>
        <w:rPr>
          <w:rFonts w:ascii="SimSun" w:hAnsi="SimSun" w:eastAsia="SimSun" w:cs="SimSun"/>
          <w:sz w:val="21"/>
          <w:szCs w:val="21"/>
        </w:rPr>
        <w:t xml:space="preserve">  </w:t>
      </w:r>
      <w:r>
        <w:rPr>
          <w:rFonts w:ascii="SimSun" w:hAnsi="SimSun" w:eastAsia="SimSun" w:cs="SimSun"/>
          <w:sz w:val="21"/>
          <w:szCs w:val="21"/>
          <w:spacing w:val="-7"/>
        </w:rPr>
        <w:t>产、使用和进出口。在农业生产中，由于鼠类破坏庄稼，灭鼠药应用广泛，也易引起人体中毒。本节重</w:t>
      </w:r>
      <w:r>
        <w:rPr>
          <w:rFonts w:ascii="SimSun" w:hAnsi="SimSun" w:eastAsia="SimSun" w:cs="SimSun"/>
          <w:sz w:val="21"/>
          <w:szCs w:val="21"/>
          <w:spacing w:val="1"/>
        </w:rPr>
        <w:t xml:space="preserve">  </w:t>
      </w:r>
      <w:r>
        <w:rPr>
          <w:rFonts w:ascii="SimSun" w:hAnsi="SimSun" w:eastAsia="SimSun" w:cs="SimSun"/>
          <w:sz w:val="21"/>
          <w:szCs w:val="21"/>
          <w:spacing w:val="-6"/>
        </w:rPr>
        <w:t>点介绍OPI、百草枯、氨基甲酸酯类杀虫药和灭鼠药中毒。</w:t>
      </w:r>
    </w:p>
    <w:p>
      <w:pPr>
        <w:spacing w:line="245" w:lineRule="auto"/>
        <w:rPr>
          <w:rFonts w:ascii="Arial"/>
          <w:sz w:val="21"/>
        </w:rPr>
      </w:pPr>
      <w:r/>
    </w:p>
    <w:p>
      <w:pPr>
        <w:ind w:left="403"/>
        <w:spacing w:before="82" w:line="222" w:lineRule="auto"/>
        <w:outlineLvl w:val="6"/>
        <w:rPr>
          <w:rFonts w:ascii="SimHei" w:hAnsi="SimHei" w:eastAsia="SimHei" w:cs="SimHei"/>
          <w:sz w:val="25"/>
          <w:szCs w:val="25"/>
        </w:rPr>
      </w:pPr>
      <w:r>
        <w:rPr>
          <w:rFonts w:ascii="SimHei" w:hAnsi="SimHei" w:eastAsia="SimHei" w:cs="SimHei"/>
          <w:sz w:val="25"/>
          <w:szCs w:val="25"/>
          <w:b/>
          <w:bCs/>
          <w:color w:val="0074CE"/>
        </w:rPr>
        <w:t>一、急性有机磷杀虫药中毒</w:t>
      </w:r>
    </w:p>
    <w:p>
      <w:pPr>
        <w:ind w:right="91" w:firstLine="400"/>
        <w:spacing w:before="236" w:line="280" w:lineRule="auto"/>
        <w:jc w:val="both"/>
        <w:rPr>
          <w:rFonts w:ascii="SimSun" w:hAnsi="SimSun" w:eastAsia="SimSun" w:cs="SimSun"/>
          <w:sz w:val="21"/>
          <w:szCs w:val="21"/>
        </w:rPr>
      </w:pPr>
      <w:r>
        <w:rPr>
          <w:rFonts w:ascii="SimSun" w:hAnsi="SimSun" w:eastAsia="SimSun" w:cs="SimSun"/>
          <w:sz w:val="21"/>
          <w:szCs w:val="21"/>
          <w:spacing w:val="-12"/>
        </w:rPr>
        <w:t>急性有机磷杀虫药中毒(</w:t>
      </w:r>
      <w:r>
        <w:rPr>
          <w:rFonts w:ascii="SimSun" w:hAnsi="SimSun" w:eastAsia="SimSun" w:cs="SimSun"/>
          <w:sz w:val="21"/>
          <w:szCs w:val="21"/>
          <w:spacing w:val="-11"/>
        </w:rPr>
        <w:t>acute</w:t>
      </w:r>
      <w:r>
        <w:rPr>
          <w:rFonts w:ascii="SimSun" w:hAnsi="SimSun" w:eastAsia="SimSun" w:cs="SimSun"/>
          <w:sz w:val="21"/>
          <w:szCs w:val="21"/>
          <w:spacing w:val="-7"/>
        </w:rPr>
        <w:t xml:space="preserve"> </w:t>
      </w:r>
      <w:r>
        <w:rPr>
          <w:rFonts w:ascii="SimSun" w:hAnsi="SimSun" w:eastAsia="SimSun" w:cs="SimSun"/>
          <w:sz w:val="21"/>
          <w:szCs w:val="21"/>
          <w:spacing w:val="-11"/>
        </w:rPr>
        <w:t>organic</w:t>
      </w:r>
      <w:r>
        <w:rPr>
          <w:rFonts w:ascii="SimSun" w:hAnsi="SimSun" w:eastAsia="SimSun" w:cs="SimSun"/>
          <w:sz w:val="21"/>
          <w:szCs w:val="21"/>
          <w:spacing w:val="-11"/>
        </w:rPr>
        <w:t xml:space="preserve"> </w:t>
      </w:r>
      <w:r>
        <w:rPr>
          <w:rFonts w:ascii="SimSun" w:hAnsi="SimSun" w:eastAsia="SimSun" w:cs="SimSun"/>
          <w:sz w:val="21"/>
          <w:szCs w:val="21"/>
          <w:spacing w:val="-11"/>
        </w:rPr>
        <w:t>phosphorus</w:t>
      </w:r>
      <w:r>
        <w:rPr>
          <w:rFonts w:ascii="SimSun" w:hAnsi="SimSun" w:eastAsia="SimSun" w:cs="SimSun"/>
          <w:sz w:val="21"/>
          <w:szCs w:val="21"/>
          <w:spacing w:val="4"/>
        </w:rPr>
        <w:t xml:space="preserve"> </w:t>
      </w:r>
      <w:r>
        <w:rPr>
          <w:rFonts w:ascii="SimSun" w:hAnsi="SimSun" w:eastAsia="SimSun" w:cs="SimSun"/>
          <w:sz w:val="21"/>
          <w:szCs w:val="21"/>
          <w:spacing w:val="-11"/>
        </w:rPr>
        <w:t>i</w:t>
      </w:r>
      <w:r>
        <w:rPr>
          <w:rFonts w:ascii="SimSun" w:hAnsi="SimSun" w:eastAsia="SimSun" w:cs="SimSun"/>
          <w:sz w:val="21"/>
          <w:szCs w:val="21"/>
          <w:spacing w:val="-12"/>
        </w:rPr>
        <w:t>nsecticides</w:t>
      </w:r>
      <w:r>
        <w:rPr>
          <w:rFonts w:ascii="SimSun" w:hAnsi="SimSun" w:eastAsia="SimSun" w:cs="SimSun"/>
          <w:sz w:val="21"/>
          <w:szCs w:val="21"/>
          <w:spacing w:val="-10"/>
        </w:rPr>
        <w:t xml:space="preserve"> </w:t>
      </w:r>
      <w:r>
        <w:rPr>
          <w:rFonts w:ascii="SimSun" w:hAnsi="SimSun" w:eastAsia="SimSun" w:cs="SimSun"/>
          <w:sz w:val="21"/>
          <w:szCs w:val="21"/>
          <w:spacing w:val="-12"/>
        </w:rPr>
        <w:t>poisoning,AOPIP)是</w:t>
      </w:r>
      <w:r>
        <w:rPr>
          <w:rFonts w:ascii="SimSun" w:hAnsi="SimSun" w:eastAsia="SimSun" w:cs="SimSun"/>
          <w:sz w:val="21"/>
          <w:szCs w:val="21"/>
          <w:spacing w:val="-39"/>
        </w:rPr>
        <w:t xml:space="preserve"> </w:t>
      </w:r>
      <w:r>
        <w:rPr>
          <w:rFonts w:ascii="SimSun" w:hAnsi="SimSun" w:eastAsia="SimSun" w:cs="SimSun"/>
          <w:sz w:val="21"/>
          <w:szCs w:val="21"/>
          <w:spacing w:val="-12"/>
        </w:rPr>
        <w:t>指OPI</w:t>
      </w:r>
      <w:r>
        <w:rPr>
          <w:rFonts w:ascii="SimSun" w:hAnsi="SimSun" w:eastAsia="SimSun" w:cs="SimSun"/>
          <w:sz w:val="21"/>
          <w:szCs w:val="21"/>
          <w:spacing w:val="-43"/>
        </w:rPr>
        <w:t xml:space="preserve"> </w:t>
      </w:r>
      <w:r>
        <w:rPr>
          <w:rFonts w:ascii="SimSun" w:hAnsi="SimSun" w:eastAsia="SimSun" w:cs="SimSun"/>
          <w:sz w:val="21"/>
          <w:szCs w:val="21"/>
          <w:spacing w:val="-12"/>
        </w:rPr>
        <w:t>进入体内</w:t>
      </w:r>
      <w:r>
        <w:rPr>
          <w:rFonts w:ascii="SimSun" w:hAnsi="SimSun" w:eastAsia="SimSun" w:cs="SimSun"/>
          <w:sz w:val="21"/>
          <w:szCs w:val="21"/>
        </w:rPr>
        <w:t xml:space="preserve"> </w:t>
      </w:r>
      <w:r>
        <w:rPr>
          <w:rFonts w:ascii="SimSun" w:hAnsi="SimSun" w:eastAsia="SimSun" w:cs="SimSun"/>
          <w:sz w:val="21"/>
          <w:szCs w:val="21"/>
          <w:spacing w:val="-7"/>
        </w:rPr>
        <w:t>抑制乙酰胆碱酯酶(acetylcholinesterase,AChE)活性，引起体内生</w:t>
      </w:r>
      <w:r>
        <w:rPr>
          <w:rFonts w:ascii="SimSun" w:hAnsi="SimSun" w:eastAsia="SimSun" w:cs="SimSun"/>
          <w:sz w:val="21"/>
          <w:szCs w:val="21"/>
          <w:spacing w:val="-8"/>
        </w:rPr>
        <w:t>理效应部位</w:t>
      </w:r>
      <w:r>
        <w:rPr>
          <w:rFonts w:ascii="SimSun" w:hAnsi="SimSun" w:eastAsia="SimSun" w:cs="SimSun"/>
          <w:sz w:val="21"/>
          <w:szCs w:val="21"/>
          <w:spacing w:val="-7"/>
        </w:rPr>
        <w:t>ACh</w:t>
      </w:r>
      <w:r>
        <w:rPr>
          <w:rFonts w:ascii="SimSun" w:hAnsi="SimSun" w:eastAsia="SimSun" w:cs="SimSun"/>
          <w:sz w:val="21"/>
          <w:szCs w:val="21"/>
          <w:spacing w:val="21"/>
        </w:rPr>
        <w:t xml:space="preserve"> </w:t>
      </w:r>
      <w:r>
        <w:rPr>
          <w:rFonts w:ascii="SimSun" w:hAnsi="SimSun" w:eastAsia="SimSun" w:cs="SimSun"/>
          <w:sz w:val="21"/>
          <w:szCs w:val="21"/>
          <w:spacing w:val="-8"/>
        </w:rPr>
        <w:t>大量蓄积，出现毒覃</w:t>
      </w:r>
      <w:r>
        <w:rPr>
          <w:rFonts w:ascii="SimSun" w:hAnsi="SimSun" w:eastAsia="SimSun" w:cs="SimSun"/>
          <w:sz w:val="21"/>
          <w:szCs w:val="21"/>
        </w:rPr>
        <w:t xml:space="preserve"> </w:t>
      </w:r>
      <w:r>
        <w:rPr>
          <w:rFonts w:ascii="SimSun" w:hAnsi="SimSun" w:eastAsia="SimSun" w:cs="SimSun"/>
          <w:sz w:val="21"/>
          <w:szCs w:val="21"/>
          <w:spacing w:val="-6"/>
        </w:rPr>
        <w:t>碱样、烟碱样和中枢神经系统等中毒症状和体征，病人常死于呼吸衰竭。</w:t>
      </w:r>
    </w:p>
    <w:p>
      <w:pPr>
        <w:ind w:left="400"/>
        <w:spacing w:before="91" w:line="341" w:lineRule="exact"/>
        <w:rPr>
          <w:rFonts w:ascii="SimSun" w:hAnsi="SimSun" w:eastAsia="SimSun" w:cs="SimSun"/>
          <w:sz w:val="21"/>
          <w:szCs w:val="21"/>
        </w:rPr>
      </w:pPr>
      <w:r>
        <w:rPr>
          <w:rFonts w:ascii="SimSun" w:hAnsi="SimSun" w:eastAsia="SimSun" w:cs="SimSun"/>
          <w:sz w:val="21"/>
          <w:szCs w:val="21"/>
          <w:spacing w:val="-5"/>
          <w:position w:val="9"/>
        </w:rPr>
        <w:t>OPI</w:t>
      </w:r>
      <w:r>
        <w:rPr>
          <w:rFonts w:ascii="SimSun" w:hAnsi="SimSun" w:eastAsia="SimSun" w:cs="SimSun"/>
          <w:sz w:val="21"/>
          <w:szCs w:val="21"/>
          <w:spacing w:val="-39"/>
          <w:position w:val="9"/>
        </w:rPr>
        <w:t xml:space="preserve"> </w:t>
      </w:r>
      <w:r>
        <w:rPr>
          <w:rFonts w:ascii="SimSun" w:hAnsi="SimSun" w:eastAsia="SimSun" w:cs="SimSun"/>
          <w:sz w:val="21"/>
          <w:szCs w:val="21"/>
          <w:spacing w:val="-5"/>
          <w:position w:val="9"/>
        </w:rPr>
        <w:t>属于有机磷酸酯或硫化磷酸酯类化合物，大都为油状液体，呈淡黄</w:t>
      </w:r>
    </w:p>
    <w:p>
      <w:pPr>
        <w:spacing w:line="219" w:lineRule="auto"/>
        <w:rPr>
          <w:rFonts w:ascii="SimSun" w:hAnsi="SimSun" w:eastAsia="SimSun" w:cs="SimSun"/>
          <w:sz w:val="21"/>
          <w:szCs w:val="21"/>
        </w:rPr>
      </w:pPr>
      <w:r>
        <w:rPr>
          <w:rFonts w:ascii="SimSun" w:hAnsi="SimSun" w:eastAsia="SimSun" w:cs="SimSun"/>
          <w:sz w:val="21"/>
          <w:szCs w:val="21"/>
          <w:spacing w:val="-12"/>
        </w:rPr>
        <w:t>色至棕色，稍有挥发性，有大蒜臭味，除美曲膦酯(敌百虫)外，难溶于水，不</w:t>
      </w:r>
    </w:p>
    <w:p>
      <w:pPr>
        <w:spacing w:before="80" w:line="230" w:lineRule="auto"/>
        <w:rPr>
          <w:rFonts w:ascii="SimSun" w:hAnsi="SimSun" w:eastAsia="SimSun" w:cs="SimSun"/>
          <w:sz w:val="21"/>
          <w:szCs w:val="21"/>
        </w:rPr>
      </w:pPr>
      <w:r>
        <w:rPr>
          <w:rFonts w:ascii="SimSun" w:hAnsi="SimSun" w:eastAsia="SimSun" w:cs="SimSun"/>
          <w:sz w:val="21"/>
          <w:szCs w:val="21"/>
          <w:spacing w:val="-3"/>
        </w:rPr>
        <w:t>易溶于多种有机溶剂，在酸性环境中稳定，在碱性环境中易分解失效。甲</w:t>
      </w:r>
      <w:r>
        <w:rPr>
          <w:rFonts w:ascii="SimSun" w:hAnsi="SimSun" w:eastAsia="SimSun" w:cs="SimSun"/>
          <w:sz w:val="21"/>
          <w:szCs w:val="21"/>
          <w:spacing w:val="21"/>
        </w:rPr>
        <w:t xml:space="preserve">  </w:t>
      </w:r>
      <w:r>
        <w:rPr>
          <w:rFonts w:ascii="SimSun" w:hAnsi="SimSun" w:eastAsia="SimSun" w:cs="SimSun"/>
          <w:sz w:val="21"/>
          <w:szCs w:val="21"/>
          <w:color w:val="3DAEFA"/>
          <w:spacing w:val="-3"/>
          <w:position w:val="-2"/>
        </w:rPr>
        <w:t>图9-2-1</w:t>
      </w:r>
      <w:r>
        <w:rPr>
          <w:rFonts w:ascii="SimSun" w:hAnsi="SimSun" w:eastAsia="SimSun" w:cs="SimSun"/>
          <w:sz w:val="21"/>
          <w:szCs w:val="21"/>
          <w:color w:val="3DAEFA"/>
          <w:position w:val="-2"/>
        </w:rPr>
        <w:t xml:space="preserve">  </w:t>
      </w:r>
      <w:r>
        <w:rPr>
          <w:rFonts w:ascii="Times New Roman" w:hAnsi="Times New Roman" w:eastAsia="Times New Roman" w:cs="Times New Roman"/>
          <w:sz w:val="21"/>
          <w:szCs w:val="21"/>
          <w:spacing w:val="-3"/>
          <w:position w:val="-2"/>
        </w:rPr>
        <w:t>OPI</w:t>
      </w:r>
      <w:r>
        <w:rPr>
          <w:rFonts w:ascii="Times New Roman" w:hAnsi="Times New Roman" w:eastAsia="Times New Roman" w:cs="Times New Roman"/>
          <w:sz w:val="21"/>
          <w:szCs w:val="21"/>
          <w:spacing w:val="-14"/>
          <w:position w:val="-2"/>
        </w:rPr>
        <w:t xml:space="preserve"> </w:t>
      </w:r>
      <w:r>
        <w:rPr>
          <w:rFonts w:ascii="SimSun" w:hAnsi="SimSun" w:eastAsia="SimSun" w:cs="SimSun"/>
          <w:sz w:val="21"/>
          <w:szCs w:val="21"/>
          <w:spacing w:val="-3"/>
          <w:position w:val="-2"/>
        </w:rPr>
        <w:t>结构通式</w:t>
      </w:r>
    </w:p>
    <w:p>
      <w:pPr>
        <w:spacing w:before="48" w:line="219" w:lineRule="auto"/>
        <w:rPr>
          <w:rFonts w:ascii="SimSun" w:hAnsi="SimSun" w:eastAsia="SimSun" w:cs="SimSun"/>
          <w:sz w:val="21"/>
          <w:szCs w:val="21"/>
        </w:rPr>
      </w:pPr>
      <w:r>
        <w:rPr>
          <w:rFonts w:ascii="SimSun" w:hAnsi="SimSun" w:eastAsia="SimSun" w:cs="SimSun"/>
          <w:sz w:val="21"/>
          <w:szCs w:val="21"/>
        </w:rPr>
        <w:t>拌磷和三硫磷耐碱，敌百虫遇碱能变成毒性更强的</w:t>
      </w:r>
      <w:r>
        <w:rPr>
          <w:rFonts w:ascii="SimSun" w:hAnsi="SimSun" w:eastAsia="SimSun" w:cs="SimSun"/>
          <w:sz w:val="21"/>
          <w:szCs w:val="21"/>
          <w:spacing w:val="-1"/>
        </w:rPr>
        <w:t>敌敌畏。常用剂型有乳</w:t>
      </w:r>
    </w:p>
    <w:p>
      <w:pPr>
        <w:spacing w:before="91" w:line="219" w:lineRule="auto"/>
        <w:rPr>
          <w:rFonts w:ascii="SimSun" w:hAnsi="SimSun" w:eastAsia="SimSun" w:cs="SimSun"/>
          <w:sz w:val="21"/>
          <w:szCs w:val="21"/>
        </w:rPr>
      </w:pPr>
      <w:r>
        <w:rPr>
          <w:rFonts w:ascii="SimSun" w:hAnsi="SimSun" w:eastAsia="SimSun" w:cs="SimSun"/>
          <w:sz w:val="21"/>
          <w:szCs w:val="21"/>
          <w:spacing w:val="-4"/>
        </w:rPr>
        <w:t>剂、油剂和粉剂等。其基本化学结构式如图9-2-1所示。</w:t>
      </w:r>
      <w:r>
        <w:rPr>
          <w:rFonts w:ascii="SimSun" w:hAnsi="SimSun" w:eastAsia="SimSun" w:cs="SimSun"/>
          <w:sz w:val="21"/>
          <w:szCs w:val="21"/>
          <w:spacing w:val="-40"/>
        </w:rPr>
        <w:t xml:space="preserve"> </w:t>
      </w:r>
      <w:r>
        <w:rPr>
          <w:rFonts w:ascii="SimSun" w:hAnsi="SimSun" w:eastAsia="SimSun" w:cs="SimSun"/>
          <w:sz w:val="21"/>
          <w:szCs w:val="21"/>
          <w:spacing w:val="-4"/>
        </w:rPr>
        <w:t>R</w:t>
      </w:r>
      <w:r>
        <w:rPr>
          <w:rFonts w:ascii="SimSun" w:hAnsi="SimSun" w:eastAsia="SimSun" w:cs="SimSun"/>
          <w:sz w:val="21"/>
          <w:szCs w:val="21"/>
          <w:spacing w:val="6"/>
        </w:rPr>
        <w:t xml:space="preserve"> </w:t>
      </w:r>
      <w:r>
        <w:rPr>
          <w:rFonts w:ascii="SimSun" w:hAnsi="SimSun" w:eastAsia="SimSun" w:cs="SimSun"/>
          <w:sz w:val="21"/>
          <w:szCs w:val="21"/>
          <w:spacing w:val="-4"/>
        </w:rPr>
        <w:t>和</w:t>
      </w:r>
      <w:r>
        <w:rPr>
          <w:rFonts w:ascii="SimSun" w:hAnsi="SimSun" w:eastAsia="SimSun" w:cs="SimSun"/>
          <w:sz w:val="21"/>
          <w:szCs w:val="21"/>
          <w:spacing w:val="-36"/>
        </w:rPr>
        <w:t xml:space="preserve"> </w:t>
      </w:r>
      <w:r>
        <w:rPr>
          <w:rFonts w:ascii="SimSun" w:hAnsi="SimSun" w:eastAsia="SimSun" w:cs="SimSun"/>
          <w:sz w:val="21"/>
          <w:szCs w:val="21"/>
          <w:spacing w:val="-4"/>
        </w:rPr>
        <w:t>R</w:t>
      </w:r>
      <w:r>
        <w:rPr>
          <w:rFonts w:ascii="SimSun" w:hAnsi="SimSun" w:eastAsia="SimSun" w:cs="SimSun"/>
          <w:sz w:val="21"/>
          <w:szCs w:val="21"/>
          <w:spacing w:val="-34"/>
        </w:rPr>
        <w:t xml:space="preserve"> </w:t>
      </w:r>
      <w:r>
        <w:rPr>
          <w:rFonts w:ascii="SimSun" w:hAnsi="SimSun" w:eastAsia="SimSun" w:cs="SimSun"/>
          <w:sz w:val="21"/>
          <w:szCs w:val="21"/>
          <w:spacing w:val="-4"/>
        </w:rPr>
        <w:t>'为烷</w:t>
      </w:r>
      <w:r>
        <w:rPr>
          <w:rFonts w:ascii="SimSun" w:hAnsi="SimSun" w:eastAsia="SimSun" w:cs="SimSun"/>
          <w:sz w:val="21"/>
          <w:szCs w:val="21"/>
          <w:spacing w:val="-5"/>
        </w:rPr>
        <w:t>基、芳基、羟胺基或其他取代基</w:t>
      </w:r>
    </w:p>
    <w:p>
      <w:pPr>
        <w:sectPr>
          <w:type w:val="continuous"/>
          <w:pgSz w:w="11900" w:h="16840"/>
          <w:pgMar w:top="400" w:right="1094" w:bottom="400" w:left="470" w:header="0" w:footer="0" w:gutter="0"/>
          <w:cols w:equalWidth="0" w:num="2">
            <w:col w:w="1000" w:space="100"/>
            <w:col w:w="9236" w:space="0"/>
          </w:cols>
        </w:sectPr>
        <w:rPr/>
      </w:pPr>
    </w:p>
    <w:p>
      <w:pPr>
        <w:spacing w:line="393" w:lineRule="auto"/>
        <w:rPr>
          <w:rFonts w:ascii="Arial"/>
          <w:sz w:val="21"/>
        </w:rPr>
      </w:pPr>
      <w:r>
        <w:drawing>
          <wp:anchor distT="0" distB="0" distL="0" distR="0" simplePos="0" relativeHeight="253536256" behindDoc="0" locked="0" layoutInCell="0" allowOverlap="1">
            <wp:simplePos x="0" y="0"/>
            <wp:positionH relativeFrom="page">
              <wp:posOffset>6705563</wp:posOffset>
            </wp:positionH>
            <wp:positionV relativeFrom="page">
              <wp:posOffset>9963147</wp:posOffset>
            </wp:positionV>
            <wp:extent cx="590615" cy="450833"/>
            <wp:effectExtent l="0" t="0" r="0" b="0"/>
            <wp:wrapNone/>
            <wp:docPr id="166" name="IM 166"/>
            <wp:cNvGraphicFramePr/>
            <a:graphic>
              <a:graphicData uri="http://schemas.openxmlformats.org/drawingml/2006/picture">
                <pic:pic>
                  <pic:nvPicPr>
                    <pic:cNvPr id="166" name="IM 166"/>
                    <pic:cNvPicPr/>
                  </pic:nvPicPr>
                  <pic:blipFill>
                    <a:blip r:embed="rId231"/>
                    <a:stretch>
                      <a:fillRect/>
                    </a:stretch>
                  </pic:blipFill>
                  <pic:spPr>
                    <a:xfrm rot="0">
                      <a:off x="0" y="0"/>
                      <a:ext cx="590615" cy="450833"/>
                    </a:xfrm>
                    <a:prstGeom prst="rect">
                      <a:avLst/>
                    </a:prstGeom>
                  </pic:spPr>
                </pic:pic>
              </a:graphicData>
            </a:graphic>
          </wp:anchor>
        </w:drawing>
      </w:r>
      <w:r/>
    </w:p>
    <w:p>
      <w:pPr>
        <w:ind w:right="117"/>
        <w:spacing w:before="72" w:line="222" w:lineRule="auto"/>
        <w:jc w:val="right"/>
        <w:rPr>
          <w:rFonts w:ascii="SimSun" w:hAnsi="SimSun" w:eastAsia="SimSun" w:cs="SimSun"/>
          <w:sz w:val="19"/>
          <w:szCs w:val="19"/>
        </w:rPr>
      </w:pPr>
      <w:r>
        <w:rPr>
          <w:rFonts w:ascii="SimHei" w:hAnsi="SimHei" w:eastAsia="SimHei" w:cs="SimHei"/>
          <w:sz w:val="22"/>
          <w:szCs w:val="22"/>
          <w:color w:val="1B87D0"/>
          <w:spacing w:val="-20"/>
        </w:rPr>
        <w:t>第二章</w:t>
      </w:r>
      <w:r>
        <w:rPr>
          <w:rFonts w:ascii="SimHei" w:hAnsi="SimHei" w:eastAsia="SimHei" w:cs="SimHei"/>
          <w:sz w:val="22"/>
          <w:szCs w:val="22"/>
          <w:color w:val="1B87D0"/>
          <w:spacing w:val="78"/>
        </w:rPr>
        <w:t xml:space="preserve"> </w:t>
      </w:r>
      <w:r>
        <w:rPr>
          <w:rFonts w:ascii="SimHei" w:hAnsi="SimHei" w:eastAsia="SimHei" w:cs="SimHei"/>
          <w:sz w:val="22"/>
          <w:szCs w:val="22"/>
          <w:color w:val="1B87D0"/>
          <w:spacing w:val="-20"/>
        </w:rPr>
        <w:t>中</w:t>
      </w:r>
      <w:r>
        <w:rPr>
          <w:rFonts w:ascii="SimHei" w:hAnsi="SimHei" w:eastAsia="SimHei" w:cs="SimHei"/>
          <w:sz w:val="22"/>
          <w:szCs w:val="22"/>
          <w:color w:val="1B87D0"/>
          <w:spacing w:val="15"/>
        </w:rPr>
        <w:t xml:space="preserve">   </w:t>
      </w:r>
      <w:r>
        <w:rPr>
          <w:rFonts w:ascii="SimHei" w:hAnsi="SimHei" w:eastAsia="SimHei" w:cs="SimHei"/>
          <w:sz w:val="22"/>
          <w:szCs w:val="22"/>
          <w:color w:val="1B87D0"/>
          <w:spacing w:val="-20"/>
        </w:rPr>
        <w:t>毒</w:t>
      </w:r>
      <w:r>
        <w:rPr>
          <w:rFonts w:ascii="SimHei" w:hAnsi="SimHei" w:eastAsia="SimHei" w:cs="SimHei"/>
          <w:sz w:val="22"/>
          <w:szCs w:val="22"/>
          <w:color w:val="1B87D0"/>
          <w:spacing w:val="6"/>
        </w:rPr>
        <w:t xml:space="preserve">      </w:t>
      </w:r>
      <w:r>
        <w:rPr>
          <w:rFonts w:ascii="SimSun" w:hAnsi="SimSun" w:eastAsia="SimSun" w:cs="SimSun"/>
          <w:sz w:val="19"/>
          <w:szCs w:val="19"/>
          <w:b/>
          <w:bCs/>
          <w:color w:val="007DDD"/>
          <w:spacing w:val="-20"/>
        </w:rPr>
        <w:t>883</w:t>
      </w:r>
    </w:p>
    <w:p>
      <w:pPr>
        <w:spacing w:line="332" w:lineRule="auto"/>
        <w:rPr>
          <w:rFonts w:ascii="Arial"/>
          <w:sz w:val="21"/>
        </w:rPr>
      </w:pPr>
      <w:r/>
    </w:p>
    <w:p>
      <w:pPr>
        <w:spacing w:before="71" w:line="219" w:lineRule="auto"/>
        <w:rPr>
          <w:rFonts w:ascii="SimSun" w:hAnsi="SimSun" w:eastAsia="SimSun" w:cs="SimSun"/>
          <w:sz w:val="22"/>
          <w:szCs w:val="22"/>
        </w:rPr>
      </w:pPr>
      <w:r>
        <w:rPr>
          <w:rFonts w:ascii="SimSun" w:hAnsi="SimSun" w:eastAsia="SimSun" w:cs="SimSun"/>
          <w:sz w:val="22"/>
          <w:szCs w:val="22"/>
          <w:spacing w:val="-21"/>
        </w:rPr>
        <w:t>团，X</w:t>
      </w:r>
      <w:r>
        <w:rPr>
          <w:rFonts w:ascii="SimSun" w:hAnsi="SimSun" w:eastAsia="SimSun" w:cs="SimSun"/>
          <w:sz w:val="22"/>
          <w:szCs w:val="22"/>
          <w:spacing w:val="-35"/>
        </w:rPr>
        <w:t xml:space="preserve"> </w:t>
      </w:r>
      <w:r>
        <w:rPr>
          <w:rFonts w:ascii="SimSun" w:hAnsi="SimSun" w:eastAsia="SimSun" w:cs="SimSun"/>
          <w:sz w:val="22"/>
          <w:szCs w:val="22"/>
          <w:spacing w:val="-21"/>
        </w:rPr>
        <w:t>为烷氧基、丙基或其他取代基，Y</w:t>
      </w:r>
      <w:r>
        <w:rPr>
          <w:rFonts w:ascii="SimSun" w:hAnsi="SimSun" w:eastAsia="SimSun" w:cs="SimSun"/>
          <w:sz w:val="22"/>
          <w:szCs w:val="22"/>
          <w:spacing w:val="-15"/>
        </w:rPr>
        <w:t xml:space="preserve"> </w:t>
      </w:r>
      <w:r>
        <w:rPr>
          <w:rFonts w:ascii="SimSun" w:hAnsi="SimSun" w:eastAsia="SimSun" w:cs="SimSun"/>
          <w:sz w:val="22"/>
          <w:szCs w:val="22"/>
          <w:spacing w:val="-21"/>
        </w:rPr>
        <w:t>为氧</w:t>
      </w:r>
      <w:r>
        <w:rPr>
          <w:rFonts w:ascii="SimSun" w:hAnsi="SimSun" w:eastAsia="SimSun" w:cs="SimSun"/>
          <w:sz w:val="22"/>
          <w:szCs w:val="22"/>
          <w:spacing w:val="-22"/>
        </w:rPr>
        <w:t>或硫。</w:t>
      </w:r>
    </w:p>
    <w:p>
      <w:pPr>
        <w:ind w:left="333"/>
        <w:spacing w:before="75" w:line="221" w:lineRule="auto"/>
        <w:rPr>
          <w:rFonts w:ascii="SimHei" w:hAnsi="SimHei" w:eastAsia="SimHei" w:cs="SimHei"/>
          <w:sz w:val="22"/>
          <w:szCs w:val="22"/>
        </w:rPr>
      </w:pPr>
      <w:r>
        <w:rPr>
          <w:rFonts w:ascii="SimHei" w:hAnsi="SimHei" w:eastAsia="SimHei" w:cs="SimHei"/>
          <w:sz w:val="22"/>
          <w:szCs w:val="22"/>
          <w:b/>
          <w:bCs/>
          <w:color w:val="0070C6"/>
          <w:spacing w:val="-13"/>
        </w:rPr>
        <w:t>【OPI</w:t>
      </w:r>
      <w:r>
        <w:rPr>
          <w:rFonts w:ascii="SimHei" w:hAnsi="SimHei" w:eastAsia="SimHei" w:cs="SimHei"/>
          <w:sz w:val="22"/>
          <w:szCs w:val="22"/>
          <w:color w:val="0070C6"/>
          <w:spacing w:val="-1"/>
        </w:rPr>
        <w:t xml:space="preserve"> </w:t>
      </w:r>
      <w:r>
        <w:rPr>
          <w:rFonts w:ascii="SimHei" w:hAnsi="SimHei" w:eastAsia="SimHei" w:cs="SimHei"/>
          <w:sz w:val="22"/>
          <w:szCs w:val="22"/>
          <w:b/>
          <w:bCs/>
          <w:color w:val="0070C6"/>
          <w:spacing w:val="-13"/>
        </w:rPr>
        <w:t>分类】</w:t>
      </w:r>
    </w:p>
    <w:p>
      <w:pPr>
        <w:ind w:right="1176" w:firstLine="439"/>
        <w:spacing w:before="71" w:line="255" w:lineRule="auto"/>
        <w:rPr>
          <w:rFonts w:ascii="SimSun" w:hAnsi="SimSun" w:eastAsia="SimSun" w:cs="SimSun"/>
          <w:sz w:val="22"/>
          <w:szCs w:val="22"/>
        </w:rPr>
      </w:pPr>
      <w:r>
        <w:rPr>
          <w:rFonts w:ascii="SimSun" w:hAnsi="SimSun" w:eastAsia="SimSun" w:cs="SimSun"/>
          <w:sz w:val="22"/>
          <w:szCs w:val="22"/>
          <w:spacing w:val="-4"/>
        </w:rPr>
        <w:t>由于取代基不同，各种OPI</w:t>
      </w:r>
      <w:r>
        <w:rPr>
          <w:rFonts w:ascii="SimSun" w:hAnsi="SimSun" w:eastAsia="SimSun" w:cs="SimSun"/>
          <w:sz w:val="22"/>
          <w:szCs w:val="22"/>
          <w:spacing w:val="-63"/>
        </w:rPr>
        <w:t xml:space="preserve"> </w:t>
      </w:r>
      <w:r>
        <w:rPr>
          <w:rFonts w:ascii="SimSun" w:hAnsi="SimSun" w:eastAsia="SimSun" w:cs="SimSun"/>
          <w:sz w:val="22"/>
          <w:szCs w:val="22"/>
          <w:spacing w:val="-4"/>
        </w:rPr>
        <w:t>毒性相差很大。</w:t>
      </w:r>
      <w:r>
        <w:rPr>
          <w:rFonts w:ascii="SimSun" w:hAnsi="SimSun" w:eastAsia="SimSun" w:cs="SimSun"/>
          <w:sz w:val="22"/>
          <w:szCs w:val="22"/>
          <w:spacing w:val="-5"/>
        </w:rPr>
        <w:t>国内生产的</w:t>
      </w:r>
      <w:r>
        <w:rPr>
          <w:rFonts w:ascii="SimSun" w:hAnsi="SimSun" w:eastAsia="SimSun" w:cs="SimSun"/>
          <w:sz w:val="22"/>
          <w:szCs w:val="22"/>
          <w:spacing w:val="-4"/>
        </w:rPr>
        <w:t>OPI</w:t>
      </w:r>
      <w:r>
        <w:rPr>
          <w:rFonts w:ascii="SimSun" w:hAnsi="SimSun" w:eastAsia="SimSun" w:cs="SimSun"/>
          <w:sz w:val="22"/>
          <w:szCs w:val="22"/>
          <w:spacing w:val="-23"/>
        </w:rPr>
        <w:t xml:space="preserve"> </w:t>
      </w:r>
      <w:r>
        <w:rPr>
          <w:rFonts w:ascii="SimSun" w:hAnsi="SimSun" w:eastAsia="SimSun" w:cs="SimSun"/>
          <w:sz w:val="22"/>
          <w:szCs w:val="22"/>
          <w:spacing w:val="-5"/>
        </w:rPr>
        <w:t>的毒性按大鼠急性经口进入体内的</w:t>
      </w:r>
      <w:r>
        <w:rPr>
          <w:rFonts w:ascii="SimSun" w:hAnsi="SimSun" w:eastAsia="SimSun" w:cs="SimSun"/>
          <w:sz w:val="22"/>
          <w:szCs w:val="22"/>
        </w:rPr>
        <w:t xml:space="preserve"> </w:t>
      </w:r>
      <w:r>
        <w:rPr>
          <w:rFonts w:ascii="SimSun" w:hAnsi="SimSun" w:eastAsia="SimSun" w:cs="SimSun"/>
          <w:sz w:val="22"/>
          <w:szCs w:val="22"/>
          <w:spacing w:val="-6"/>
        </w:rPr>
        <w:t>半数致死量(LDso)分为4类，此对OPI</w:t>
      </w:r>
      <w:r>
        <w:rPr>
          <w:rFonts w:ascii="SimSun" w:hAnsi="SimSun" w:eastAsia="SimSun" w:cs="SimSun"/>
          <w:sz w:val="22"/>
          <w:szCs w:val="22"/>
          <w:spacing w:val="-26"/>
        </w:rPr>
        <w:t xml:space="preserve"> </w:t>
      </w:r>
      <w:r>
        <w:rPr>
          <w:rFonts w:ascii="SimSun" w:hAnsi="SimSun" w:eastAsia="SimSun" w:cs="SimSun"/>
          <w:sz w:val="22"/>
          <w:szCs w:val="22"/>
          <w:spacing w:val="-6"/>
        </w:rPr>
        <w:t>中毒有效抢救具有重要参考价值。</w:t>
      </w:r>
    </w:p>
    <w:p>
      <w:pPr>
        <w:ind w:right="1160" w:firstLine="439"/>
        <w:spacing w:before="85" w:line="250" w:lineRule="auto"/>
        <w:rPr>
          <w:rFonts w:ascii="SimSun" w:hAnsi="SimSun" w:eastAsia="SimSun" w:cs="SimSun"/>
          <w:sz w:val="22"/>
          <w:szCs w:val="22"/>
        </w:rPr>
      </w:pPr>
      <w:r>
        <w:rPr>
          <w:rFonts w:ascii="SimSun" w:hAnsi="SimSun" w:eastAsia="SimSun" w:cs="SimSun"/>
          <w:sz w:val="22"/>
          <w:szCs w:val="22"/>
          <w:spacing w:val="-8"/>
        </w:rPr>
        <w:t>1.</w:t>
      </w:r>
      <w:r>
        <w:rPr>
          <w:rFonts w:ascii="SimSun" w:hAnsi="SimSun" w:eastAsia="SimSun" w:cs="SimSun"/>
          <w:sz w:val="22"/>
          <w:szCs w:val="22"/>
          <w:spacing w:val="-56"/>
        </w:rPr>
        <w:t xml:space="preserve"> </w:t>
      </w:r>
      <w:r>
        <w:rPr>
          <w:rFonts w:ascii="SimSun" w:hAnsi="SimSun" w:eastAsia="SimSun" w:cs="SimSun"/>
          <w:sz w:val="22"/>
          <w:szCs w:val="22"/>
          <w:spacing w:val="-8"/>
        </w:rPr>
        <w:t>剧毒类</w:t>
      </w:r>
      <w:r>
        <w:rPr>
          <w:rFonts w:ascii="SimSun" w:hAnsi="SimSun" w:eastAsia="SimSun" w:cs="SimSun"/>
          <w:sz w:val="22"/>
          <w:szCs w:val="22"/>
          <w:spacing w:val="41"/>
        </w:rPr>
        <w:t xml:space="preserve"> </w:t>
      </w:r>
      <w:r>
        <w:rPr>
          <w:rFonts w:ascii="SimSun" w:hAnsi="SimSun" w:eastAsia="SimSun" w:cs="SimSun"/>
          <w:sz w:val="22"/>
          <w:szCs w:val="22"/>
          <w:spacing w:val="-8"/>
        </w:rPr>
        <w:t>LD</w:t>
      </w:r>
      <w:r>
        <w:rPr>
          <w:rFonts w:ascii="Calibri" w:hAnsi="Calibri" w:eastAsia="Calibri" w:cs="Calibri"/>
          <w:sz w:val="22"/>
          <w:szCs w:val="22"/>
          <w:spacing w:val="-8"/>
        </w:rPr>
        <w:t>₃₀</w:t>
      </w:r>
      <w:r>
        <w:rPr>
          <w:rFonts w:ascii="SimSun" w:hAnsi="SimSun" w:eastAsia="SimSun" w:cs="SimSun"/>
          <w:sz w:val="22"/>
          <w:szCs w:val="22"/>
          <w:spacing w:val="-8"/>
        </w:rPr>
        <w:t>&lt;10mg</w:t>
      </w:r>
      <w:r>
        <w:rPr>
          <w:rFonts w:ascii="SimSun" w:hAnsi="SimSun" w:eastAsia="SimSun" w:cs="SimSun"/>
          <w:sz w:val="22"/>
          <w:szCs w:val="22"/>
          <w:spacing w:val="-9"/>
        </w:rPr>
        <w:t>/</w:t>
      </w:r>
      <w:r>
        <w:rPr>
          <w:rFonts w:ascii="SimSun" w:hAnsi="SimSun" w:eastAsia="SimSun" w:cs="SimSun"/>
          <w:sz w:val="22"/>
          <w:szCs w:val="22"/>
          <w:spacing w:val="-8"/>
        </w:rPr>
        <w:t>kg</w:t>
      </w:r>
      <w:r>
        <w:rPr>
          <w:rFonts w:ascii="SimSun" w:hAnsi="SimSun" w:eastAsia="SimSun" w:cs="SimSun"/>
          <w:sz w:val="22"/>
          <w:szCs w:val="22"/>
          <w:spacing w:val="-9"/>
        </w:rPr>
        <w:t>,</w:t>
      </w:r>
      <w:r>
        <w:rPr>
          <w:rFonts w:ascii="SimSun" w:hAnsi="SimSun" w:eastAsia="SimSun" w:cs="SimSun"/>
          <w:sz w:val="22"/>
          <w:szCs w:val="22"/>
          <w:spacing w:val="-53"/>
        </w:rPr>
        <w:t xml:space="preserve"> </w:t>
      </w:r>
      <w:r>
        <w:rPr>
          <w:rFonts w:ascii="SimSun" w:hAnsi="SimSun" w:eastAsia="SimSun" w:cs="SimSun"/>
          <w:sz w:val="22"/>
          <w:szCs w:val="22"/>
          <w:spacing w:val="-9"/>
        </w:rPr>
        <w:t>如甲拌磷(</w:t>
      </w:r>
      <w:r>
        <w:rPr>
          <w:rFonts w:ascii="SimSun" w:hAnsi="SimSun" w:eastAsia="SimSun" w:cs="SimSun"/>
          <w:sz w:val="22"/>
          <w:szCs w:val="22"/>
          <w:spacing w:val="-8"/>
        </w:rPr>
        <w:t>thimet</w:t>
      </w:r>
      <w:r>
        <w:rPr>
          <w:rFonts w:ascii="SimSun" w:hAnsi="SimSun" w:eastAsia="SimSun" w:cs="SimSun"/>
          <w:sz w:val="22"/>
          <w:szCs w:val="22"/>
          <w:spacing w:val="-9"/>
        </w:rPr>
        <w:t>,3911)、内吸磷(</w:t>
      </w:r>
      <w:r>
        <w:rPr>
          <w:rFonts w:ascii="SimSun" w:hAnsi="SimSun" w:eastAsia="SimSun" w:cs="SimSun"/>
          <w:sz w:val="22"/>
          <w:szCs w:val="22"/>
          <w:spacing w:val="-8"/>
        </w:rPr>
        <w:t>demeton</w:t>
      </w:r>
      <w:r>
        <w:rPr>
          <w:rFonts w:ascii="SimSun" w:hAnsi="SimSun" w:eastAsia="SimSun" w:cs="SimSun"/>
          <w:sz w:val="22"/>
          <w:szCs w:val="22"/>
          <w:spacing w:val="-9"/>
        </w:rPr>
        <w:t>,1059)、对硫磷(</w:t>
      </w:r>
      <w:r>
        <w:rPr>
          <w:rFonts w:ascii="SimSun" w:hAnsi="SimSun" w:eastAsia="SimSun" w:cs="SimSun"/>
          <w:sz w:val="22"/>
          <w:szCs w:val="22"/>
          <w:spacing w:val="-8"/>
        </w:rPr>
        <w:t>parathion</w:t>
      </w:r>
      <w:r>
        <w:rPr>
          <w:rFonts w:ascii="SimSun" w:hAnsi="SimSun" w:eastAsia="SimSun" w:cs="SimSun"/>
          <w:sz w:val="22"/>
          <w:szCs w:val="22"/>
          <w:spacing w:val="-9"/>
        </w:rPr>
        <w:t>,</w:t>
      </w:r>
      <w:r>
        <w:rPr>
          <w:rFonts w:ascii="SimSun" w:hAnsi="SimSun" w:eastAsia="SimSun" w:cs="SimSun"/>
          <w:sz w:val="22"/>
          <w:szCs w:val="22"/>
        </w:rPr>
        <w:t xml:space="preserve"> </w:t>
      </w:r>
      <w:r>
        <w:rPr>
          <w:rFonts w:ascii="SimSun" w:hAnsi="SimSun" w:eastAsia="SimSun" w:cs="SimSun"/>
          <w:sz w:val="22"/>
          <w:szCs w:val="22"/>
          <w:spacing w:val="-16"/>
        </w:rPr>
        <w:t>1605)、速灭磷(mevinphos)和特普(tetron,tetraethylpyrophosphate,TEPP)等。</w:t>
      </w:r>
    </w:p>
    <w:p>
      <w:pPr>
        <w:ind w:right="1069" w:firstLine="439"/>
        <w:spacing w:before="85" w:line="270" w:lineRule="auto"/>
        <w:rPr>
          <w:rFonts w:ascii="SimSun" w:hAnsi="SimSun" w:eastAsia="SimSun" w:cs="SimSun"/>
          <w:sz w:val="22"/>
          <w:szCs w:val="22"/>
        </w:rPr>
      </w:pPr>
      <w:r>
        <w:rPr>
          <w:rFonts w:ascii="SimSun" w:hAnsi="SimSun" w:eastAsia="SimSun" w:cs="SimSun"/>
          <w:sz w:val="22"/>
          <w:szCs w:val="22"/>
          <w:spacing w:val="-5"/>
        </w:rPr>
        <w:t>2.</w:t>
      </w:r>
      <w:r>
        <w:rPr>
          <w:rFonts w:ascii="SimSun" w:hAnsi="SimSun" w:eastAsia="SimSun" w:cs="SimSun"/>
          <w:sz w:val="22"/>
          <w:szCs w:val="22"/>
          <w:spacing w:val="-39"/>
        </w:rPr>
        <w:t xml:space="preserve"> </w:t>
      </w:r>
      <w:r>
        <w:rPr>
          <w:rFonts w:ascii="SimSun" w:hAnsi="SimSun" w:eastAsia="SimSun" w:cs="SimSun"/>
          <w:sz w:val="22"/>
          <w:szCs w:val="22"/>
          <w:spacing w:val="-5"/>
        </w:rPr>
        <w:t>高毒类</w:t>
      </w:r>
      <w:r>
        <w:rPr>
          <w:rFonts w:ascii="SimSun" w:hAnsi="SimSun" w:eastAsia="SimSun" w:cs="SimSun"/>
          <w:sz w:val="22"/>
          <w:szCs w:val="22"/>
          <w:spacing w:val="94"/>
        </w:rPr>
        <w:t xml:space="preserve"> </w:t>
      </w:r>
      <w:r>
        <w:rPr>
          <w:rFonts w:ascii="SimSun" w:hAnsi="SimSun" w:eastAsia="SimSun" w:cs="SimSun"/>
          <w:sz w:val="22"/>
          <w:szCs w:val="22"/>
          <w:spacing w:val="-5"/>
        </w:rPr>
        <w:t>LDs</w:t>
      </w:r>
      <w:r>
        <w:rPr>
          <w:rFonts w:ascii="Calibri" w:hAnsi="Calibri" w:eastAsia="Calibri" w:cs="Calibri"/>
          <w:sz w:val="22"/>
          <w:szCs w:val="22"/>
          <w:spacing w:val="-6"/>
        </w:rPr>
        <w:t>₀</w:t>
      </w:r>
      <w:r>
        <w:rPr>
          <w:rFonts w:ascii="Calibri" w:hAnsi="Calibri" w:eastAsia="Calibri" w:cs="Calibri"/>
          <w:sz w:val="22"/>
          <w:szCs w:val="22"/>
          <w:spacing w:val="-25"/>
        </w:rPr>
        <w:t xml:space="preserve"> </w:t>
      </w:r>
      <w:r>
        <w:rPr>
          <w:rFonts w:ascii="SimSun" w:hAnsi="SimSun" w:eastAsia="SimSun" w:cs="SimSun"/>
          <w:sz w:val="22"/>
          <w:szCs w:val="22"/>
          <w:spacing w:val="-6"/>
        </w:rPr>
        <w:t>10～100</w:t>
      </w:r>
      <w:r>
        <w:rPr>
          <w:rFonts w:ascii="SimSun" w:hAnsi="SimSun" w:eastAsia="SimSun" w:cs="SimSun"/>
          <w:sz w:val="22"/>
          <w:szCs w:val="22"/>
          <w:spacing w:val="-5"/>
        </w:rPr>
        <w:t>mg</w:t>
      </w:r>
      <w:r>
        <w:rPr>
          <w:rFonts w:ascii="SimSun" w:hAnsi="SimSun" w:eastAsia="SimSun" w:cs="SimSun"/>
          <w:sz w:val="22"/>
          <w:szCs w:val="22"/>
          <w:spacing w:val="-6"/>
        </w:rPr>
        <w:t>/</w:t>
      </w:r>
      <w:r>
        <w:rPr>
          <w:rFonts w:ascii="SimSun" w:hAnsi="SimSun" w:eastAsia="SimSun" w:cs="SimSun"/>
          <w:sz w:val="22"/>
          <w:szCs w:val="22"/>
          <w:spacing w:val="-5"/>
        </w:rPr>
        <w:t>kg</w:t>
      </w:r>
      <w:r>
        <w:rPr>
          <w:rFonts w:ascii="SimSun" w:hAnsi="SimSun" w:eastAsia="SimSun" w:cs="SimSun"/>
          <w:sz w:val="22"/>
          <w:szCs w:val="22"/>
          <w:spacing w:val="-6"/>
        </w:rPr>
        <w:t>,</w:t>
      </w:r>
      <w:r>
        <w:rPr>
          <w:rFonts w:ascii="SimSun" w:hAnsi="SimSun" w:eastAsia="SimSun" w:cs="SimSun"/>
          <w:sz w:val="22"/>
          <w:szCs w:val="22"/>
          <w:spacing w:val="71"/>
        </w:rPr>
        <w:t xml:space="preserve"> </w:t>
      </w:r>
      <w:r>
        <w:rPr>
          <w:rFonts w:ascii="SimSun" w:hAnsi="SimSun" w:eastAsia="SimSun" w:cs="SimSun"/>
          <w:sz w:val="22"/>
          <w:szCs w:val="22"/>
          <w:spacing w:val="-6"/>
        </w:rPr>
        <w:t>如甲基对硫磷(</w:t>
      </w:r>
      <w:r>
        <w:rPr>
          <w:rFonts w:ascii="SimSun" w:hAnsi="SimSun" w:eastAsia="SimSun" w:cs="SimSun"/>
          <w:sz w:val="22"/>
          <w:szCs w:val="22"/>
          <w:spacing w:val="-5"/>
        </w:rPr>
        <w:t>methylparathion</w:t>
      </w:r>
      <w:r>
        <w:rPr>
          <w:rFonts w:ascii="SimSun" w:hAnsi="SimSun" w:eastAsia="SimSun" w:cs="SimSun"/>
          <w:sz w:val="22"/>
          <w:szCs w:val="22"/>
          <w:spacing w:val="-6"/>
        </w:rPr>
        <w:t>)、</w:t>
      </w:r>
      <w:r>
        <w:rPr>
          <w:rFonts w:ascii="SimSun" w:hAnsi="SimSun" w:eastAsia="SimSun" w:cs="SimSun"/>
          <w:sz w:val="22"/>
          <w:szCs w:val="22"/>
          <w:spacing w:val="-63"/>
        </w:rPr>
        <w:t xml:space="preserve"> </w:t>
      </w:r>
      <w:r>
        <w:rPr>
          <w:rFonts w:ascii="SimSun" w:hAnsi="SimSun" w:eastAsia="SimSun" w:cs="SimSun"/>
          <w:sz w:val="22"/>
          <w:szCs w:val="22"/>
          <w:spacing w:val="-6"/>
        </w:rPr>
        <w:t>甲胺磷(</w:t>
      </w:r>
      <w:r>
        <w:rPr>
          <w:rFonts w:ascii="SimSun" w:hAnsi="SimSun" w:eastAsia="SimSun" w:cs="SimSun"/>
          <w:sz w:val="22"/>
          <w:szCs w:val="22"/>
          <w:spacing w:val="-5"/>
        </w:rPr>
        <w:t>methamidophos</w:t>
      </w:r>
      <w:r>
        <w:rPr>
          <w:rFonts w:ascii="SimSun" w:hAnsi="SimSun" w:eastAsia="SimSun" w:cs="SimSun"/>
          <w:sz w:val="22"/>
          <w:szCs w:val="22"/>
          <w:spacing w:val="-6"/>
        </w:rPr>
        <w:t>)、</w:t>
      </w:r>
      <w:r>
        <w:rPr>
          <w:rFonts w:ascii="SimSun" w:hAnsi="SimSun" w:eastAsia="SimSun" w:cs="SimSun"/>
          <w:sz w:val="22"/>
          <w:szCs w:val="22"/>
        </w:rPr>
        <w:t xml:space="preserve"> </w:t>
      </w:r>
      <w:r>
        <w:rPr>
          <w:rFonts w:ascii="SimSun" w:hAnsi="SimSun" w:eastAsia="SimSun" w:cs="SimSun"/>
          <w:sz w:val="22"/>
          <w:szCs w:val="22"/>
          <w:spacing w:val="-8"/>
        </w:rPr>
        <w:t>氧乐果(omethoate)、</w:t>
      </w:r>
      <w:r>
        <w:rPr>
          <w:rFonts w:ascii="SimSun" w:hAnsi="SimSun" w:eastAsia="SimSun" w:cs="SimSun"/>
          <w:sz w:val="22"/>
          <w:szCs w:val="22"/>
          <w:spacing w:val="-11"/>
        </w:rPr>
        <w:t xml:space="preserve"> </w:t>
      </w:r>
      <w:r>
        <w:rPr>
          <w:rFonts w:ascii="SimSun" w:hAnsi="SimSun" w:eastAsia="SimSun" w:cs="SimSun"/>
          <w:sz w:val="22"/>
          <w:szCs w:val="22"/>
          <w:spacing w:val="-8"/>
        </w:rPr>
        <w:t>敌敌畏(dichlorvos</w:t>
      </w:r>
      <w:r>
        <w:rPr>
          <w:rFonts w:ascii="SimSun" w:hAnsi="SimSun" w:eastAsia="SimSun" w:cs="SimSun"/>
          <w:sz w:val="22"/>
          <w:szCs w:val="22"/>
          <w:spacing w:val="-55"/>
        </w:rPr>
        <w:t xml:space="preserve"> </w:t>
      </w:r>
      <w:r>
        <w:rPr>
          <w:rFonts w:ascii="SimSun" w:hAnsi="SimSun" w:eastAsia="SimSun" w:cs="SimSun"/>
          <w:sz w:val="22"/>
          <w:szCs w:val="22"/>
          <w:spacing w:val="-8"/>
        </w:rPr>
        <w:t>或</w:t>
      </w:r>
      <w:r>
        <w:rPr>
          <w:rFonts w:ascii="SimSun" w:hAnsi="SimSun" w:eastAsia="SimSun" w:cs="SimSun"/>
          <w:sz w:val="22"/>
          <w:szCs w:val="22"/>
          <w:spacing w:val="-19"/>
        </w:rPr>
        <w:t xml:space="preserve"> </w:t>
      </w:r>
      <w:r>
        <w:rPr>
          <w:rFonts w:ascii="SimSun" w:hAnsi="SimSun" w:eastAsia="SimSun" w:cs="SimSun"/>
          <w:sz w:val="22"/>
          <w:szCs w:val="22"/>
          <w:spacing w:val="-8"/>
        </w:rPr>
        <w:t>dichlorphos,DDVP)、</w:t>
      </w:r>
      <w:r>
        <w:rPr>
          <w:rFonts w:ascii="SimSun" w:hAnsi="SimSun" w:eastAsia="SimSun" w:cs="SimSun"/>
          <w:sz w:val="22"/>
          <w:szCs w:val="22"/>
          <w:spacing w:val="5"/>
        </w:rPr>
        <w:t xml:space="preserve"> </w:t>
      </w:r>
      <w:r>
        <w:rPr>
          <w:rFonts w:ascii="SimSun" w:hAnsi="SimSun" w:eastAsia="SimSun" w:cs="SimSun"/>
          <w:sz w:val="22"/>
          <w:szCs w:val="22"/>
          <w:spacing w:val="-8"/>
        </w:rPr>
        <w:t>磷</w:t>
      </w:r>
      <w:r>
        <w:rPr>
          <w:rFonts w:ascii="SimSun" w:hAnsi="SimSun" w:eastAsia="SimSun" w:cs="SimSun"/>
          <w:sz w:val="22"/>
          <w:szCs w:val="22"/>
          <w:spacing w:val="-43"/>
        </w:rPr>
        <w:t xml:space="preserve"> </w:t>
      </w:r>
      <w:r>
        <w:rPr>
          <w:rFonts w:ascii="SimSun" w:hAnsi="SimSun" w:eastAsia="SimSun" w:cs="SimSun"/>
          <w:sz w:val="22"/>
          <w:szCs w:val="22"/>
          <w:spacing w:val="-8"/>
        </w:rPr>
        <w:t>胺(phosphamidon)、</w:t>
      </w:r>
      <w:r>
        <w:rPr>
          <w:rFonts w:ascii="SimSun" w:hAnsi="SimSun" w:eastAsia="SimSun" w:cs="SimSun"/>
          <w:sz w:val="22"/>
          <w:szCs w:val="22"/>
          <w:spacing w:val="49"/>
        </w:rPr>
        <w:t xml:space="preserve"> </w:t>
      </w:r>
      <w:r>
        <w:rPr>
          <w:rFonts w:ascii="SimSun" w:hAnsi="SimSun" w:eastAsia="SimSun" w:cs="SimSun"/>
          <w:sz w:val="22"/>
          <w:szCs w:val="22"/>
          <w:spacing w:val="-9"/>
        </w:rPr>
        <w:t>久效磷</w:t>
      </w:r>
      <w:r>
        <w:rPr>
          <w:rFonts w:ascii="SimSun" w:hAnsi="SimSun" w:eastAsia="SimSun" w:cs="SimSun"/>
          <w:sz w:val="22"/>
          <w:szCs w:val="22"/>
        </w:rPr>
        <w:t xml:space="preserve">  </w:t>
      </w:r>
      <w:r>
        <w:rPr>
          <w:rFonts w:ascii="SimSun" w:hAnsi="SimSun" w:eastAsia="SimSun" w:cs="SimSun"/>
          <w:sz w:val="22"/>
          <w:szCs w:val="22"/>
          <w:spacing w:val="-5"/>
        </w:rPr>
        <w:t>(monocrotophos)、</w:t>
      </w:r>
      <w:r>
        <w:rPr>
          <w:rFonts w:ascii="SimSun" w:hAnsi="SimSun" w:eastAsia="SimSun" w:cs="SimSun"/>
          <w:sz w:val="22"/>
          <w:szCs w:val="22"/>
          <w:spacing w:val="-20"/>
        </w:rPr>
        <w:t xml:space="preserve"> </w:t>
      </w:r>
      <w:r>
        <w:rPr>
          <w:rFonts w:ascii="SimSun" w:hAnsi="SimSun" w:eastAsia="SimSun" w:cs="SimSun"/>
          <w:sz w:val="22"/>
          <w:szCs w:val="22"/>
          <w:spacing w:val="-5"/>
        </w:rPr>
        <w:t>水胺硫磷(isocarbophos)、</w:t>
      </w:r>
      <w:r>
        <w:rPr>
          <w:rFonts w:ascii="SimSun" w:hAnsi="SimSun" w:eastAsia="SimSun" w:cs="SimSun"/>
          <w:sz w:val="22"/>
          <w:szCs w:val="22"/>
          <w:spacing w:val="-21"/>
        </w:rPr>
        <w:t xml:space="preserve"> </w:t>
      </w:r>
      <w:r>
        <w:rPr>
          <w:rFonts w:ascii="SimSun" w:hAnsi="SimSun" w:eastAsia="SimSun" w:cs="SimSun"/>
          <w:sz w:val="22"/>
          <w:szCs w:val="22"/>
          <w:spacing w:val="-5"/>
        </w:rPr>
        <w:t>杀</w:t>
      </w:r>
      <w:r>
        <w:rPr>
          <w:rFonts w:ascii="SimSun" w:hAnsi="SimSun" w:eastAsia="SimSun" w:cs="SimSun"/>
          <w:sz w:val="22"/>
          <w:szCs w:val="22"/>
          <w:spacing w:val="-43"/>
        </w:rPr>
        <w:t xml:space="preserve"> </w:t>
      </w:r>
      <w:r>
        <w:rPr>
          <w:rFonts w:ascii="SimSun" w:hAnsi="SimSun" w:eastAsia="SimSun" w:cs="SimSun"/>
          <w:sz w:val="22"/>
          <w:szCs w:val="22"/>
          <w:spacing w:val="-5"/>
        </w:rPr>
        <w:t>扑</w:t>
      </w:r>
      <w:r>
        <w:rPr>
          <w:rFonts w:ascii="SimSun" w:hAnsi="SimSun" w:eastAsia="SimSun" w:cs="SimSun"/>
          <w:sz w:val="22"/>
          <w:szCs w:val="22"/>
          <w:spacing w:val="-50"/>
        </w:rPr>
        <w:t xml:space="preserve"> </w:t>
      </w:r>
      <w:r>
        <w:rPr>
          <w:rFonts w:ascii="SimSun" w:hAnsi="SimSun" w:eastAsia="SimSun" w:cs="SimSun"/>
          <w:sz w:val="22"/>
          <w:szCs w:val="22"/>
          <w:spacing w:val="-5"/>
        </w:rPr>
        <w:t>磷(methidathion)和</w:t>
      </w:r>
      <w:r>
        <w:rPr>
          <w:rFonts w:ascii="SimSun" w:hAnsi="SimSun" w:eastAsia="SimSun" w:cs="SimSun"/>
          <w:sz w:val="22"/>
          <w:szCs w:val="22"/>
          <w:spacing w:val="-6"/>
        </w:rPr>
        <w:t>亚砜磷(</w:t>
      </w:r>
      <w:r>
        <w:rPr>
          <w:rFonts w:ascii="SimSun" w:hAnsi="SimSun" w:eastAsia="SimSun" w:cs="SimSun"/>
          <w:sz w:val="22"/>
          <w:szCs w:val="22"/>
          <w:spacing w:val="-5"/>
        </w:rPr>
        <w:t>methyloxydeme</w:t>
      </w:r>
      <w:r>
        <w:rPr>
          <w:rFonts w:ascii="SimSun" w:hAnsi="SimSun" w:eastAsia="SimSun" w:cs="SimSun"/>
          <w:sz w:val="22"/>
          <w:szCs w:val="22"/>
          <w:spacing w:val="-6"/>
        </w:rPr>
        <w:t>-</w:t>
      </w:r>
      <w:r>
        <w:rPr>
          <w:rFonts w:ascii="SimSun" w:hAnsi="SimSun" w:eastAsia="SimSun" w:cs="SimSun"/>
          <w:sz w:val="22"/>
          <w:szCs w:val="22"/>
        </w:rPr>
        <w:t xml:space="preserve">  </w:t>
      </w:r>
      <w:r>
        <w:rPr>
          <w:rFonts w:ascii="SimSun" w:hAnsi="SimSun" w:eastAsia="SimSun" w:cs="SimSun"/>
          <w:sz w:val="22"/>
          <w:szCs w:val="22"/>
          <w:spacing w:val="-6"/>
        </w:rPr>
        <w:t>ton)等。</w:t>
      </w:r>
    </w:p>
    <w:p>
      <w:pPr>
        <w:ind w:right="1161" w:firstLine="439"/>
        <w:spacing w:before="53" w:line="267" w:lineRule="auto"/>
        <w:rPr>
          <w:rFonts w:ascii="SimSun" w:hAnsi="SimSun" w:eastAsia="SimSun" w:cs="SimSun"/>
          <w:sz w:val="22"/>
          <w:szCs w:val="22"/>
        </w:rPr>
      </w:pPr>
      <w:r>
        <w:rPr>
          <w:rFonts w:ascii="Times New Roman" w:hAnsi="Times New Roman" w:eastAsia="Times New Roman" w:cs="Times New Roman"/>
          <w:sz w:val="22"/>
          <w:szCs w:val="22"/>
          <w:b/>
          <w:bCs/>
          <w:spacing w:val="-3"/>
        </w:rPr>
        <w:t>3.</w:t>
      </w:r>
      <w:r>
        <w:rPr>
          <w:rFonts w:ascii="Times New Roman" w:hAnsi="Times New Roman" w:eastAsia="Times New Roman" w:cs="Times New Roman"/>
          <w:sz w:val="22"/>
          <w:szCs w:val="22"/>
          <w:spacing w:val="15"/>
        </w:rPr>
        <w:t xml:space="preserve">  </w:t>
      </w:r>
      <w:r>
        <w:rPr>
          <w:rFonts w:ascii="SimSun" w:hAnsi="SimSun" w:eastAsia="SimSun" w:cs="SimSun"/>
          <w:sz w:val="22"/>
          <w:szCs w:val="22"/>
          <w:b/>
          <w:bCs/>
          <w:spacing w:val="-3"/>
        </w:rPr>
        <w:t>中度毒类</w:t>
      </w:r>
      <w:r>
        <w:rPr>
          <w:rFonts w:ascii="SimSun" w:hAnsi="SimSun" w:eastAsia="SimSun" w:cs="SimSun"/>
          <w:sz w:val="22"/>
          <w:szCs w:val="22"/>
          <w:spacing w:val="18"/>
        </w:rPr>
        <w:t xml:space="preserve">  </w:t>
      </w:r>
      <w:r>
        <w:rPr>
          <w:rFonts w:ascii="Times New Roman" w:hAnsi="Times New Roman" w:eastAsia="Times New Roman" w:cs="Times New Roman"/>
          <w:sz w:val="22"/>
          <w:szCs w:val="22"/>
          <w:spacing w:val="-3"/>
        </w:rPr>
        <w:t>LDs</w:t>
      </w:r>
      <w:r>
        <w:rPr>
          <w:rFonts w:ascii="Times New Roman" w:hAnsi="Times New Roman" w:eastAsia="Times New Roman" w:cs="Times New Roman"/>
          <w:sz w:val="22"/>
          <w:szCs w:val="22"/>
          <w:spacing w:val="-26"/>
        </w:rPr>
        <w:t xml:space="preserve"> </w:t>
      </w:r>
      <w:r>
        <w:rPr>
          <w:rFonts w:ascii="SimSun" w:hAnsi="SimSun" w:eastAsia="SimSun" w:cs="SimSun"/>
          <w:sz w:val="22"/>
          <w:szCs w:val="22"/>
          <w:spacing w:val="-3"/>
        </w:rPr>
        <w:t>。</w:t>
      </w:r>
      <w:r>
        <w:rPr>
          <w:rFonts w:ascii="Times New Roman" w:hAnsi="Times New Roman" w:eastAsia="Times New Roman" w:cs="Times New Roman"/>
          <w:sz w:val="22"/>
          <w:szCs w:val="22"/>
          <w:spacing w:val="-3"/>
        </w:rPr>
        <w:t>100</w:t>
      </w:r>
      <w:r>
        <w:rPr>
          <w:rFonts w:ascii="SimSun" w:hAnsi="SimSun" w:eastAsia="SimSun" w:cs="SimSun"/>
          <w:sz w:val="22"/>
          <w:szCs w:val="22"/>
          <w:spacing w:val="-3"/>
        </w:rPr>
        <w:t>～</w:t>
      </w:r>
      <w:r>
        <w:rPr>
          <w:rFonts w:ascii="Times New Roman" w:hAnsi="Times New Roman" w:eastAsia="Times New Roman" w:cs="Times New Roman"/>
          <w:sz w:val="22"/>
          <w:szCs w:val="22"/>
          <w:spacing w:val="-3"/>
        </w:rPr>
        <w:t>1000mg/kg,</w:t>
      </w:r>
      <w:r>
        <w:rPr>
          <w:rFonts w:ascii="SimSun" w:hAnsi="SimSun" w:eastAsia="SimSun" w:cs="SimSun"/>
          <w:sz w:val="22"/>
          <w:szCs w:val="22"/>
          <w:spacing w:val="-3"/>
        </w:rPr>
        <w:t>如乐果</w:t>
      </w:r>
      <w:r>
        <w:rPr>
          <w:rFonts w:ascii="Times New Roman" w:hAnsi="Times New Roman" w:eastAsia="Times New Roman" w:cs="Times New Roman"/>
          <w:sz w:val="22"/>
          <w:szCs w:val="22"/>
          <w:spacing w:val="-3"/>
        </w:rPr>
        <w:t>(rogor,dimethoate)</w:t>
      </w:r>
      <w:r>
        <w:rPr>
          <w:rFonts w:ascii="SimSun" w:hAnsi="SimSun" w:eastAsia="SimSun" w:cs="SimSun"/>
          <w:sz w:val="22"/>
          <w:szCs w:val="22"/>
          <w:spacing w:val="-3"/>
        </w:rPr>
        <w:t>、倍硫磷</w:t>
      </w:r>
      <w:r>
        <w:rPr>
          <w:rFonts w:ascii="Times New Roman" w:hAnsi="Times New Roman" w:eastAsia="Times New Roman" w:cs="Times New Roman"/>
          <w:sz w:val="22"/>
          <w:szCs w:val="22"/>
          <w:spacing w:val="-3"/>
        </w:rPr>
        <w:t>(fenthion)</w:t>
      </w:r>
      <w:r>
        <w:rPr>
          <w:rFonts w:ascii="SimSun" w:hAnsi="SimSun" w:eastAsia="SimSun" w:cs="SimSun"/>
          <w:sz w:val="22"/>
          <w:szCs w:val="22"/>
          <w:spacing w:val="-3"/>
        </w:rPr>
        <w:t>、除线磷</w:t>
      </w:r>
      <w:r>
        <w:rPr>
          <w:rFonts w:ascii="Times New Roman" w:hAnsi="Times New Roman" w:eastAsia="Times New Roman" w:cs="Times New Roman"/>
          <w:sz w:val="22"/>
          <w:szCs w:val="22"/>
          <w:spacing w:val="-3"/>
        </w:rPr>
        <w:t>(di-</w:t>
      </w:r>
      <w:r>
        <w:rPr>
          <w:rFonts w:ascii="Times New Roman" w:hAnsi="Times New Roman" w:eastAsia="Times New Roman" w:cs="Times New Roman"/>
          <w:sz w:val="22"/>
          <w:szCs w:val="22"/>
        </w:rPr>
        <w:t xml:space="preserve"> </w:t>
      </w:r>
      <w:r>
        <w:rPr>
          <w:rFonts w:ascii="SimSun" w:hAnsi="SimSun" w:eastAsia="SimSun" w:cs="SimSun"/>
          <w:sz w:val="22"/>
          <w:szCs w:val="22"/>
          <w:spacing w:val="-18"/>
        </w:rPr>
        <w:t>chlofenthion</w:t>
      </w:r>
      <w:r>
        <w:rPr>
          <w:rFonts w:ascii="SimSun" w:hAnsi="SimSun" w:eastAsia="SimSun" w:cs="SimSun"/>
          <w:sz w:val="22"/>
          <w:szCs w:val="22"/>
          <w:spacing w:val="-19"/>
        </w:rPr>
        <w:t>)、乙硫磷(1240)、敌百虫(</w:t>
      </w:r>
      <w:r>
        <w:rPr>
          <w:rFonts w:ascii="SimSun" w:hAnsi="SimSun" w:eastAsia="SimSun" w:cs="SimSun"/>
          <w:sz w:val="22"/>
          <w:szCs w:val="22"/>
          <w:spacing w:val="-18"/>
        </w:rPr>
        <w:t>trichlorfon</w:t>
      </w:r>
      <w:r>
        <w:rPr>
          <w:rFonts w:ascii="SimSun" w:hAnsi="SimSun" w:eastAsia="SimSun" w:cs="SimSun"/>
          <w:sz w:val="22"/>
          <w:szCs w:val="22"/>
          <w:spacing w:val="-19"/>
        </w:rPr>
        <w:t>)、乙酰甲胺磷(</w:t>
      </w:r>
      <w:r>
        <w:rPr>
          <w:rFonts w:ascii="SimSun" w:hAnsi="SimSun" w:eastAsia="SimSun" w:cs="SimSun"/>
          <w:sz w:val="22"/>
          <w:szCs w:val="22"/>
          <w:spacing w:val="-18"/>
        </w:rPr>
        <w:t>ace</w:t>
      </w:r>
      <w:r>
        <w:rPr>
          <w:rFonts w:ascii="SimSun" w:hAnsi="SimSun" w:eastAsia="SimSun" w:cs="SimSun"/>
          <w:sz w:val="22"/>
          <w:szCs w:val="22"/>
          <w:spacing w:val="-19"/>
        </w:rPr>
        <w:t>phate)、二嗪磷(diazinon)和亚胺硫</w:t>
      </w:r>
      <w:r>
        <w:rPr>
          <w:rFonts w:ascii="SimSun" w:hAnsi="SimSun" w:eastAsia="SimSun" w:cs="SimSun"/>
          <w:sz w:val="22"/>
          <w:szCs w:val="22"/>
        </w:rPr>
        <w:t xml:space="preserve"> </w:t>
      </w:r>
      <w:r>
        <w:rPr>
          <w:rFonts w:ascii="SimSun" w:hAnsi="SimSun" w:eastAsia="SimSun" w:cs="SimSun"/>
          <w:sz w:val="22"/>
          <w:szCs w:val="22"/>
          <w:spacing w:val="-9"/>
        </w:rPr>
        <w:t>磷(phosmet)等。</w:t>
      </w:r>
    </w:p>
    <w:p>
      <w:pPr>
        <w:ind w:right="1112" w:firstLine="439"/>
        <w:spacing w:before="66" w:line="267" w:lineRule="auto"/>
        <w:rPr>
          <w:rFonts w:ascii="SimSun" w:hAnsi="SimSun" w:eastAsia="SimSun" w:cs="SimSun"/>
          <w:sz w:val="22"/>
          <w:szCs w:val="22"/>
        </w:rPr>
      </w:pPr>
      <w:r>
        <w:rPr>
          <w:rFonts w:ascii="Times New Roman" w:hAnsi="Times New Roman" w:eastAsia="Times New Roman" w:cs="Times New Roman"/>
          <w:sz w:val="22"/>
          <w:szCs w:val="22"/>
          <w:b/>
          <w:bCs/>
          <w:spacing w:val="-4"/>
        </w:rPr>
        <w:t>4.</w:t>
      </w:r>
      <w:r>
        <w:rPr>
          <w:rFonts w:ascii="Times New Roman" w:hAnsi="Times New Roman" w:eastAsia="Times New Roman" w:cs="Times New Roman"/>
          <w:sz w:val="22"/>
          <w:szCs w:val="22"/>
          <w:spacing w:val="48"/>
          <w:w w:val="101"/>
        </w:rPr>
        <w:t xml:space="preserve"> </w:t>
      </w:r>
      <w:r>
        <w:rPr>
          <w:rFonts w:ascii="SimSun" w:hAnsi="SimSun" w:eastAsia="SimSun" w:cs="SimSun"/>
          <w:sz w:val="22"/>
          <w:szCs w:val="22"/>
          <w:b/>
          <w:bCs/>
          <w:spacing w:val="-4"/>
        </w:rPr>
        <w:t>低毒类</w:t>
      </w:r>
      <w:r>
        <w:rPr>
          <w:rFonts w:ascii="SimSun" w:hAnsi="SimSun" w:eastAsia="SimSun" w:cs="SimSun"/>
          <w:sz w:val="22"/>
          <w:szCs w:val="22"/>
          <w:spacing w:val="73"/>
        </w:rPr>
        <w:t xml:space="preserve"> </w:t>
      </w:r>
      <w:r>
        <w:rPr>
          <w:rFonts w:ascii="Times New Roman" w:hAnsi="Times New Roman" w:eastAsia="Times New Roman" w:cs="Times New Roman"/>
          <w:sz w:val="22"/>
          <w:szCs w:val="22"/>
          <w:spacing w:val="-4"/>
        </w:rPr>
        <w:t>LDs</w:t>
      </w:r>
      <w:r>
        <w:rPr>
          <w:rFonts w:ascii="Times New Roman" w:hAnsi="Times New Roman" w:eastAsia="Times New Roman" w:cs="Times New Roman"/>
          <w:sz w:val="22"/>
          <w:szCs w:val="22"/>
          <w:spacing w:val="-28"/>
        </w:rPr>
        <w:t xml:space="preserve"> </w:t>
      </w:r>
      <w:r>
        <w:rPr>
          <w:rFonts w:ascii="SimSun" w:hAnsi="SimSun" w:eastAsia="SimSun" w:cs="SimSun"/>
          <w:sz w:val="22"/>
          <w:szCs w:val="22"/>
          <w:spacing w:val="-4"/>
        </w:rPr>
        <w:t>。</w:t>
      </w:r>
      <w:r>
        <w:rPr>
          <w:rFonts w:ascii="Times New Roman" w:hAnsi="Times New Roman" w:eastAsia="Times New Roman" w:cs="Times New Roman"/>
          <w:sz w:val="22"/>
          <w:szCs w:val="22"/>
          <w:spacing w:val="-4"/>
        </w:rPr>
        <w:t>1000</w:t>
      </w:r>
      <w:r>
        <w:rPr>
          <w:rFonts w:ascii="SimSun" w:hAnsi="SimSun" w:eastAsia="SimSun" w:cs="SimSun"/>
          <w:sz w:val="22"/>
          <w:szCs w:val="22"/>
          <w:spacing w:val="-4"/>
        </w:rPr>
        <w:t>～</w:t>
      </w:r>
      <w:r>
        <w:rPr>
          <w:rFonts w:ascii="Times New Roman" w:hAnsi="Times New Roman" w:eastAsia="Times New Roman" w:cs="Times New Roman"/>
          <w:sz w:val="22"/>
          <w:szCs w:val="22"/>
          <w:spacing w:val="-5"/>
        </w:rPr>
        <w:t>5000</w:t>
      </w:r>
      <w:r>
        <w:rPr>
          <w:rFonts w:ascii="Times New Roman" w:hAnsi="Times New Roman" w:eastAsia="Times New Roman" w:cs="Times New Roman"/>
          <w:sz w:val="22"/>
          <w:szCs w:val="22"/>
          <w:spacing w:val="-4"/>
        </w:rPr>
        <w:t>mg</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spacing w:val="-4"/>
        </w:rPr>
        <w:t>kg</w:t>
      </w:r>
      <w:r>
        <w:rPr>
          <w:rFonts w:ascii="Times New Roman" w:hAnsi="Times New Roman" w:eastAsia="Times New Roman" w:cs="Times New Roman"/>
          <w:sz w:val="22"/>
          <w:szCs w:val="22"/>
          <w:spacing w:val="-5"/>
        </w:rPr>
        <w:t>,</w:t>
      </w:r>
      <w:r>
        <w:rPr>
          <w:rFonts w:ascii="SimSun" w:hAnsi="SimSun" w:eastAsia="SimSun" w:cs="SimSun"/>
          <w:sz w:val="22"/>
          <w:szCs w:val="22"/>
          <w:spacing w:val="-5"/>
        </w:rPr>
        <w:t>如马拉硫磷</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spacing w:val="-4"/>
        </w:rPr>
        <w:t>malathion</w:t>
      </w:r>
      <w:r>
        <w:rPr>
          <w:rFonts w:ascii="Times New Roman" w:hAnsi="Times New Roman" w:eastAsia="Times New Roman" w:cs="Times New Roman"/>
          <w:sz w:val="22"/>
          <w:szCs w:val="22"/>
          <w:spacing w:val="-28"/>
        </w:rPr>
        <w:t xml:space="preserve"> </w:t>
      </w:r>
      <w:r>
        <w:rPr>
          <w:rFonts w:ascii="SimSun" w:hAnsi="SimSun" w:eastAsia="SimSun" w:cs="SimSun"/>
          <w:sz w:val="22"/>
          <w:szCs w:val="22"/>
          <w:spacing w:val="-5"/>
        </w:rPr>
        <w:t>或</w:t>
      </w:r>
      <w:r>
        <w:rPr>
          <w:rFonts w:ascii="SimSun" w:hAnsi="SimSun" w:eastAsia="SimSun" w:cs="SimSun"/>
          <w:sz w:val="22"/>
          <w:szCs w:val="22"/>
          <w:spacing w:val="-28"/>
        </w:rPr>
        <w:t xml:space="preserve"> </w:t>
      </w:r>
      <w:r>
        <w:rPr>
          <w:rFonts w:ascii="Times New Roman" w:hAnsi="Times New Roman" w:eastAsia="Times New Roman" w:cs="Times New Roman"/>
          <w:sz w:val="22"/>
          <w:szCs w:val="22"/>
          <w:spacing w:val="-4"/>
        </w:rPr>
        <w:t>karbofos</w:t>
      </w:r>
      <w:r>
        <w:rPr>
          <w:rFonts w:ascii="Times New Roman" w:hAnsi="Times New Roman" w:eastAsia="Times New Roman" w:cs="Times New Roman"/>
          <w:sz w:val="22"/>
          <w:szCs w:val="22"/>
          <w:spacing w:val="-5"/>
        </w:rPr>
        <w:t>,4049)</w:t>
      </w:r>
      <w:r>
        <w:rPr>
          <w:rFonts w:ascii="SimSun" w:hAnsi="SimSun" w:eastAsia="SimSun" w:cs="SimSun"/>
          <w:sz w:val="22"/>
          <w:szCs w:val="22"/>
          <w:spacing w:val="-5"/>
        </w:rPr>
        <w:t>、辛硫磷</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spacing w:val="-4"/>
        </w:rPr>
        <w:t>phoxim</w:t>
      </w:r>
      <w:r>
        <w:rPr>
          <w:rFonts w:ascii="Times New Roman" w:hAnsi="Times New Roman" w:eastAsia="Times New Roman" w:cs="Times New Roman"/>
          <w:sz w:val="22"/>
          <w:szCs w:val="22"/>
          <w:spacing w:val="-5"/>
        </w:rPr>
        <w:t>)</w:t>
      </w:r>
      <w:r>
        <w:rPr>
          <w:rFonts w:ascii="SimSun" w:hAnsi="SimSun" w:eastAsia="SimSun" w:cs="SimSun"/>
          <w:sz w:val="22"/>
          <w:szCs w:val="22"/>
          <w:spacing w:val="-5"/>
        </w:rPr>
        <w:t>、</w:t>
      </w:r>
      <w:r>
        <w:rPr>
          <w:rFonts w:ascii="SimSun" w:hAnsi="SimSun" w:eastAsia="SimSun" w:cs="SimSun"/>
          <w:sz w:val="22"/>
          <w:szCs w:val="22"/>
        </w:rPr>
        <w:t xml:space="preserve"> </w:t>
      </w:r>
      <w:r>
        <w:rPr>
          <w:rFonts w:ascii="SimSun" w:hAnsi="SimSun" w:eastAsia="SimSun" w:cs="SimSun"/>
          <w:sz w:val="22"/>
          <w:szCs w:val="22"/>
          <w:spacing w:val="-7"/>
        </w:rPr>
        <w:t>甲基乙酯磷(</w:t>
      </w:r>
      <w:r>
        <w:rPr>
          <w:rFonts w:ascii="SimSun" w:hAnsi="SimSun" w:eastAsia="SimSun" w:cs="SimSun"/>
          <w:sz w:val="22"/>
          <w:szCs w:val="22"/>
          <w:spacing w:val="-6"/>
        </w:rPr>
        <w:t>methylacetophos</w:t>
      </w:r>
      <w:r>
        <w:rPr>
          <w:rFonts w:ascii="SimSun" w:hAnsi="SimSun" w:eastAsia="SimSun" w:cs="SimSun"/>
          <w:sz w:val="22"/>
          <w:szCs w:val="22"/>
          <w:spacing w:val="-7"/>
        </w:rPr>
        <w:t>)、碘</w:t>
      </w:r>
      <w:r>
        <w:rPr>
          <w:rFonts w:ascii="SimSun" w:hAnsi="SimSun" w:eastAsia="SimSun" w:cs="SimSun"/>
          <w:sz w:val="22"/>
          <w:szCs w:val="22"/>
          <w:spacing w:val="-49"/>
        </w:rPr>
        <w:t xml:space="preserve"> </w:t>
      </w:r>
      <w:r>
        <w:rPr>
          <w:rFonts w:ascii="SimSun" w:hAnsi="SimSun" w:eastAsia="SimSun" w:cs="SimSun"/>
          <w:sz w:val="22"/>
          <w:szCs w:val="22"/>
          <w:spacing w:val="-7"/>
        </w:rPr>
        <w:t>硫</w:t>
      </w:r>
      <w:r>
        <w:rPr>
          <w:rFonts w:ascii="SimSun" w:hAnsi="SimSun" w:eastAsia="SimSun" w:cs="SimSun"/>
          <w:sz w:val="22"/>
          <w:szCs w:val="22"/>
          <w:spacing w:val="-47"/>
        </w:rPr>
        <w:t xml:space="preserve"> </w:t>
      </w:r>
      <w:r>
        <w:rPr>
          <w:rFonts w:ascii="SimSun" w:hAnsi="SimSun" w:eastAsia="SimSun" w:cs="SimSun"/>
          <w:sz w:val="22"/>
          <w:szCs w:val="22"/>
          <w:spacing w:val="-7"/>
        </w:rPr>
        <w:t>磷</w:t>
      </w:r>
      <w:r>
        <w:rPr>
          <w:rFonts w:ascii="SimSun" w:hAnsi="SimSun" w:eastAsia="SimSun" w:cs="SimSun"/>
          <w:sz w:val="22"/>
          <w:szCs w:val="22"/>
          <w:spacing w:val="-51"/>
        </w:rPr>
        <w:t xml:space="preserve"> </w:t>
      </w:r>
      <w:r>
        <w:rPr>
          <w:rFonts w:ascii="SimSun" w:hAnsi="SimSun" w:eastAsia="SimSun" w:cs="SimSun"/>
          <w:sz w:val="22"/>
          <w:szCs w:val="22"/>
          <w:spacing w:val="-7"/>
        </w:rPr>
        <w:t>(</w:t>
      </w:r>
      <w:r>
        <w:rPr>
          <w:rFonts w:ascii="SimSun" w:hAnsi="SimSun" w:eastAsia="SimSun" w:cs="SimSun"/>
          <w:sz w:val="22"/>
          <w:szCs w:val="22"/>
          <w:spacing w:val="-6"/>
        </w:rPr>
        <w:t>iodfenphos</w:t>
      </w:r>
      <w:r>
        <w:rPr>
          <w:rFonts w:ascii="SimSun" w:hAnsi="SimSun" w:eastAsia="SimSun" w:cs="SimSun"/>
          <w:sz w:val="22"/>
          <w:szCs w:val="22"/>
          <w:spacing w:val="-7"/>
        </w:rPr>
        <w:t>)、氯</w:t>
      </w:r>
      <w:r>
        <w:rPr>
          <w:rFonts w:ascii="SimSun" w:hAnsi="SimSun" w:eastAsia="SimSun" w:cs="SimSun"/>
          <w:sz w:val="22"/>
          <w:szCs w:val="22"/>
          <w:spacing w:val="-51"/>
        </w:rPr>
        <w:t xml:space="preserve"> </w:t>
      </w:r>
      <w:r>
        <w:rPr>
          <w:rFonts w:ascii="SimSun" w:hAnsi="SimSun" w:eastAsia="SimSun" w:cs="SimSun"/>
          <w:sz w:val="22"/>
          <w:szCs w:val="22"/>
          <w:spacing w:val="-7"/>
        </w:rPr>
        <w:t>硫</w:t>
      </w:r>
      <w:r>
        <w:rPr>
          <w:rFonts w:ascii="SimSun" w:hAnsi="SimSun" w:eastAsia="SimSun" w:cs="SimSun"/>
          <w:sz w:val="22"/>
          <w:szCs w:val="22"/>
          <w:spacing w:val="-50"/>
        </w:rPr>
        <w:t xml:space="preserve"> </w:t>
      </w:r>
      <w:r>
        <w:rPr>
          <w:rFonts w:ascii="SimSun" w:hAnsi="SimSun" w:eastAsia="SimSun" w:cs="SimSun"/>
          <w:sz w:val="22"/>
          <w:szCs w:val="22"/>
          <w:spacing w:val="-7"/>
        </w:rPr>
        <w:t>磷</w:t>
      </w:r>
      <w:r>
        <w:rPr>
          <w:rFonts w:ascii="SimSun" w:hAnsi="SimSun" w:eastAsia="SimSun" w:cs="SimSun"/>
          <w:sz w:val="22"/>
          <w:szCs w:val="22"/>
          <w:spacing w:val="-50"/>
        </w:rPr>
        <w:t xml:space="preserve"> </w:t>
      </w:r>
      <w:r>
        <w:rPr>
          <w:rFonts w:ascii="SimSun" w:hAnsi="SimSun" w:eastAsia="SimSun" w:cs="SimSun"/>
          <w:sz w:val="22"/>
          <w:szCs w:val="22"/>
          <w:spacing w:val="-7"/>
        </w:rPr>
        <w:t>(</w:t>
      </w:r>
      <w:r>
        <w:rPr>
          <w:rFonts w:ascii="SimSun" w:hAnsi="SimSun" w:eastAsia="SimSun" w:cs="SimSun"/>
          <w:sz w:val="22"/>
          <w:szCs w:val="22"/>
          <w:spacing w:val="-6"/>
        </w:rPr>
        <w:t>ph</w:t>
      </w:r>
      <w:r>
        <w:rPr>
          <w:rFonts w:ascii="SimSun" w:hAnsi="SimSun" w:eastAsia="SimSun" w:cs="SimSun"/>
          <w:sz w:val="22"/>
          <w:szCs w:val="22"/>
          <w:spacing w:val="-7"/>
        </w:rPr>
        <w:t>osphorus</w:t>
      </w:r>
      <w:r>
        <w:rPr>
          <w:rFonts w:ascii="SimSun" w:hAnsi="SimSun" w:eastAsia="SimSun" w:cs="SimSun"/>
          <w:sz w:val="22"/>
          <w:szCs w:val="22"/>
          <w:spacing w:val="2"/>
        </w:rPr>
        <w:t xml:space="preserve"> </w:t>
      </w:r>
      <w:r>
        <w:rPr>
          <w:rFonts w:ascii="SimSun" w:hAnsi="SimSun" w:eastAsia="SimSun" w:cs="SimSun"/>
          <w:sz w:val="22"/>
          <w:szCs w:val="22"/>
          <w:spacing w:val="-7"/>
        </w:rPr>
        <w:t>chloride)和溴硫磷</w:t>
      </w:r>
      <w:r>
        <w:rPr>
          <w:rFonts w:ascii="SimSun" w:hAnsi="SimSun" w:eastAsia="SimSun" w:cs="SimSun"/>
          <w:sz w:val="22"/>
          <w:szCs w:val="22"/>
        </w:rPr>
        <w:t xml:space="preserve"> </w:t>
      </w:r>
      <w:r>
        <w:rPr>
          <w:rFonts w:ascii="SimSun" w:hAnsi="SimSun" w:eastAsia="SimSun" w:cs="SimSun"/>
          <w:sz w:val="22"/>
          <w:szCs w:val="22"/>
          <w:spacing w:val="-9"/>
        </w:rPr>
        <w:t>(bromophos)等。</w:t>
      </w:r>
    </w:p>
    <w:p>
      <w:pPr>
        <w:ind w:left="332"/>
        <w:spacing w:before="158" w:line="222" w:lineRule="auto"/>
        <w:rPr>
          <w:rFonts w:ascii="SimHei" w:hAnsi="SimHei" w:eastAsia="SimHei" w:cs="SimHei"/>
          <w:sz w:val="22"/>
          <w:szCs w:val="22"/>
        </w:rPr>
      </w:pPr>
      <w:r>
        <w:rPr>
          <w:rFonts w:ascii="SimHei" w:hAnsi="SimHei" w:eastAsia="SimHei" w:cs="SimHei"/>
          <w:sz w:val="22"/>
          <w:szCs w:val="22"/>
          <w:b/>
          <w:bCs/>
          <w:color w:val="0086E0"/>
          <w:spacing w:val="-13"/>
        </w:rPr>
        <w:t>【病因】</w:t>
      </w:r>
    </w:p>
    <w:p>
      <w:pPr>
        <w:ind w:right="1171" w:firstLine="439"/>
        <w:spacing w:before="104" w:line="254" w:lineRule="auto"/>
        <w:rPr>
          <w:rFonts w:ascii="SimSun" w:hAnsi="SimSun" w:eastAsia="SimSun" w:cs="SimSun"/>
          <w:sz w:val="22"/>
          <w:szCs w:val="22"/>
        </w:rPr>
      </w:pPr>
      <w:r>
        <w:rPr>
          <w:rFonts w:ascii="Times New Roman" w:hAnsi="Times New Roman" w:eastAsia="Times New Roman" w:cs="Times New Roman"/>
          <w:sz w:val="22"/>
          <w:szCs w:val="22"/>
          <w:b/>
          <w:bCs/>
          <w:spacing w:val="-7"/>
        </w:rPr>
        <w:t>1.</w:t>
      </w:r>
      <w:r>
        <w:rPr>
          <w:rFonts w:ascii="Times New Roman" w:hAnsi="Times New Roman" w:eastAsia="Times New Roman" w:cs="Times New Roman"/>
          <w:sz w:val="22"/>
          <w:szCs w:val="22"/>
          <w:spacing w:val="37"/>
          <w:w w:val="101"/>
        </w:rPr>
        <w:t xml:space="preserve"> </w:t>
      </w:r>
      <w:r>
        <w:rPr>
          <w:rFonts w:ascii="SimSun" w:hAnsi="SimSun" w:eastAsia="SimSun" w:cs="SimSun"/>
          <w:sz w:val="22"/>
          <w:szCs w:val="22"/>
          <w:b/>
          <w:bCs/>
          <w:spacing w:val="-7"/>
        </w:rPr>
        <w:t>生产中毒</w:t>
      </w:r>
      <w:r>
        <w:rPr>
          <w:rFonts w:ascii="SimSun" w:hAnsi="SimSun" w:eastAsia="SimSun" w:cs="SimSun"/>
          <w:sz w:val="22"/>
          <w:szCs w:val="22"/>
          <w:spacing w:val="77"/>
        </w:rPr>
        <w:t xml:space="preserve"> </w:t>
      </w:r>
      <w:r>
        <w:rPr>
          <w:rFonts w:ascii="SimSun" w:hAnsi="SimSun" w:eastAsia="SimSun" w:cs="SimSun"/>
          <w:sz w:val="22"/>
          <w:szCs w:val="22"/>
          <w:spacing w:val="-7"/>
        </w:rPr>
        <w:t>生产过程中引起中毒的主要是在杀虫药精制、出料和包装过程，手套破损或衣服</w:t>
      </w:r>
      <w:r>
        <w:rPr>
          <w:rFonts w:ascii="SimSun" w:hAnsi="SimSun" w:eastAsia="SimSun" w:cs="SimSun"/>
          <w:sz w:val="22"/>
          <w:szCs w:val="22"/>
        </w:rPr>
        <w:t xml:space="preserve"> </w:t>
      </w:r>
      <w:r>
        <w:rPr>
          <w:rFonts w:ascii="SimSun" w:hAnsi="SimSun" w:eastAsia="SimSun" w:cs="SimSun"/>
          <w:sz w:val="22"/>
          <w:szCs w:val="22"/>
          <w:spacing w:val="-22"/>
        </w:rPr>
        <w:t>和口罩污染；也可因生产设备密闭不严，OPI</w:t>
      </w:r>
      <w:r>
        <w:rPr>
          <w:rFonts w:ascii="SimSun" w:hAnsi="SimSun" w:eastAsia="SimSun" w:cs="SimSun"/>
          <w:sz w:val="22"/>
          <w:szCs w:val="22"/>
          <w:spacing w:val="-51"/>
        </w:rPr>
        <w:t xml:space="preserve"> </w:t>
      </w:r>
      <w:r>
        <w:rPr>
          <w:rFonts w:ascii="SimSun" w:hAnsi="SimSun" w:eastAsia="SimSun" w:cs="SimSun"/>
          <w:sz w:val="22"/>
          <w:szCs w:val="22"/>
          <w:spacing w:val="-22"/>
        </w:rPr>
        <w:t>跑、冒、滴、漏或污染手、皮肤及吸入中毒。</w:t>
      </w:r>
    </w:p>
    <w:p>
      <w:pPr>
        <w:ind w:right="1138" w:firstLine="439"/>
        <w:spacing w:before="74" w:line="254" w:lineRule="auto"/>
        <w:rPr>
          <w:rFonts w:ascii="SimSun" w:hAnsi="SimSun" w:eastAsia="SimSun" w:cs="SimSun"/>
          <w:sz w:val="22"/>
          <w:szCs w:val="22"/>
        </w:rPr>
      </w:pPr>
      <w:r>
        <w:rPr>
          <w:rFonts w:ascii="Times New Roman" w:hAnsi="Times New Roman" w:eastAsia="Times New Roman" w:cs="Times New Roman"/>
          <w:sz w:val="22"/>
          <w:szCs w:val="22"/>
          <w:b/>
          <w:bCs/>
          <w:spacing w:val="-7"/>
        </w:rPr>
        <w:t>2.</w:t>
      </w:r>
      <w:r>
        <w:rPr>
          <w:rFonts w:ascii="Times New Roman" w:hAnsi="Times New Roman" w:eastAsia="Times New Roman" w:cs="Times New Roman"/>
          <w:sz w:val="22"/>
          <w:szCs w:val="22"/>
          <w:spacing w:val="13"/>
        </w:rPr>
        <w:t xml:space="preserve">  </w:t>
      </w:r>
      <w:r>
        <w:rPr>
          <w:rFonts w:ascii="SimSun" w:hAnsi="SimSun" w:eastAsia="SimSun" w:cs="SimSun"/>
          <w:sz w:val="22"/>
          <w:szCs w:val="22"/>
          <w:b/>
          <w:bCs/>
          <w:spacing w:val="-7"/>
        </w:rPr>
        <w:t>使用中毒</w:t>
      </w:r>
      <w:r>
        <w:rPr>
          <w:rFonts w:ascii="SimSun" w:hAnsi="SimSun" w:eastAsia="SimSun" w:cs="SimSun"/>
          <w:sz w:val="22"/>
          <w:szCs w:val="22"/>
          <w:spacing w:val="67"/>
        </w:rPr>
        <w:t xml:space="preserve"> </w:t>
      </w:r>
      <w:r>
        <w:rPr>
          <w:rFonts w:ascii="SimSun" w:hAnsi="SimSun" w:eastAsia="SimSun" w:cs="SimSun"/>
          <w:sz w:val="22"/>
          <w:szCs w:val="22"/>
          <w:spacing w:val="-7"/>
        </w:rPr>
        <w:t>在使用过程中，施药人员喷洒时，药液污染皮肤或湿透衣服由皮肤吸收及吸入空</w:t>
      </w:r>
      <w:r>
        <w:rPr>
          <w:rFonts w:ascii="SimSun" w:hAnsi="SimSun" w:eastAsia="SimSun" w:cs="SimSun"/>
          <w:sz w:val="22"/>
          <w:szCs w:val="22"/>
        </w:rPr>
        <w:t xml:space="preserve"> </w:t>
      </w:r>
      <w:r>
        <w:rPr>
          <w:rFonts w:ascii="SimSun" w:hAnsi="SimSun" w:eastAsia="SimSun" w:cs="SimSun"/>
          <w:sz w:val="22"/>
          <w:szCs w:val="22"/>
          <w:spacing w:val="-9"/>
        </w:rPr>
        <w:t>气中OPI</w:t>
      </w:r>
      <w:r>
        <w:rPr>
          <w:rFonts w:ascii="SimSun" w:hAnsi="SimSun" w:eastAsia="SimSun" w:cs="SimSun"/>
          <w:sz w:val="22"/>
          <w:szCs w:val="22"/>
          <w:spacing w:val="-54"/>
        </w:rPr>
        <w:t xml:space="preserve"> </w:t>
      </w:r>
      <w:r>
        <w:rPr>
          <w:rFonts w:ascii="SimSun" w:hAnsi="SimSun" w:eastAsia="SimSun" w:cs="SimSun"/>
          <w:sz w:val="22"/>
          <w:szCs w:val="22"/>
          <w:spacing w:val="-9"/>
        </w:rPr>
        <w:t>所致；配药时手被原液污染也可引起中毒。</w:t>
      </w:r>
    </w:p>
    <w:p>
      <w:pPr>
        <w:ind w:right="1143" w:firstLine="439"/>
        <w:spacing w:before="75" w:line="254" w:lineRule="auto"/>
        <w:rPr>
          <w:rFonts w:ascii="SimSun" w:hAnsi="SimSun" w:eastAsia="SimSun" w:cs="SimSun"/>
          <w:sz w:val="22"/>
          <w:szCs w:val="22"/>
        </w:rPr>
      </w:pPr>
      <w:r>
        <w:rPr>
          <w:rFonts w:ascii="Times New Roman" w:hAnsi="Times New Roman" w:eastAsia="Times New Roman" w:cs="Times New Roman"/>
          <w:sz w:val="22"/>
          <w:szCs w:val="22"/>
          <w:b/>
          <w:bCs/>
          <w:spacing w:val="-9"/>
        </w:rPr>
        <w:t>3.</w:t>
      </w:r>
      <w:r>
        <w:rPr>
          <w:rFonts w:ascii="Times New Roman" w:hAnsi="Times New Roman" w:eastAsia="Times New Roman" w:cs="Times New Roman"/>
          <w:sz w:val="22"/>
          <w:szCs w:val="22"/>
          <w:spacing w:val="18"/>
          <w:w w:val="101"/>
        </w:rPr>
        <w:t xml:space="preserve">  </w:t>
      </w:r>
      <w:r>
        <w:rPr>
          <w:rFonts w:ascii="SimSun" w:hAnsi="SimSun" w:eastAsia="SimSun" w:cs="SimSun"/>
          <w:sz w:val="22"/>
          <w:szCs w:val="22"/>
          <w:b/>
          <w:bCs/>
          <w:spacing w:val="-9"/>
        </w:rPr>
        <w:t>生活中毒</w:t>
      </w:r>
      <w:r>
        <w:rPr>
          <w:rFonts w:ascii="SimSun" w:hAnsi="SimSun" w:eastAsia="SimSun" w:cs="SimSun"/>
          <w:sz w:val="22"/>
          <w:szCs w:val="22"/>
          <w:spacing w:val="67"/>
        </w:rPr>
        <w:t xml:space="preserve"> </w:t>
      </w:r>
      <w:r>
        <w:rPr>
          <w:rFonts w:ascii="SimSun" w:hAnsi="SimSun" w:eastAsia="SimSun" w:cs="SimSun"/>
          <w:sz w:val="22"/>
          <w:szCs w:val="22"/>
          <w:spacing w:val="-9"/>
        </w:rPr>
        <w:t>故意吞服、误服、摄入</w:t>
      </w:r>
      <w:r>
        <w:rPr>
          <w:rFonts w:ascii="Times New Roman" w:hAnsi="Times New Roman" w:eastAsia="Times New Roman" w:cs="Times New Roman"/>
          <w:sz w:val="22"/>
          <w:szCs w:val="22"/>
          <w:spacing w:val="-9"/>
        </w:rPr>
        <w:t>OPI</w:t>
      </w:r>
      <w:r>
        <w:rPr>
          <w:rFonts w:ascii="SimSun" w:hAnsi="SimSun" w:eastAsia="SimSun" w:cs="SimSun"/>
          <w:sz w:val="22"/>
          <w:szCs w:val="22"/>
          <w:spacing w:val="-9"/>
        </w:rPr>
        <w:t>污染的水源或食品；滥用</w:t>
      </w:r>
      <w:r>
        <w:rPr>
          <w:rFonts w:ascii="Times New Roman" w:hAnsi="Times New Roman" w:eastAsia="Times New Roman" w:cs="Times New Roman"/>
          <w:sz w:val="22"/>
          <w:szCs w:val="22"/>
          <w:spacing w:val="-9"/>
        </w:rPr>
        <w:t>OPI</w:t>
      </w:r>
      <w:r>
        <w:rPr>
          <w:rFonts w:ascii="Times New Roman" w:hAnsi="Times New Roman" w:eastAsia="Times New Roman" w:cs="Times New Roman"/>
          <w:sz w:val="22"/>
          <w:szCs w:val="22"/>
          <w:spacing w:val="-12"/>
        </w:rPr>
        <w:t xml:space="preserve"> </w:t>
      </w:r>
      <w:r>
        <w:rPr>
          <w:rFonts w:ascii="SimSun" w:hAnsi="SimSun" w:eastAsia="SimSun" w:cs="SimSun"/>
          <w:sz w:val="22"/>
          <w:szCs w:val="22"/>
          <w:spacing w:val="-9"/>
        </w:rPr>
        <w:t>治疗皮肤病或驱虫也会发</w:t>
      </w:r>
      <w:r>
        <w:rPr>
          <w:rFonts w:ascii="SimSun" w:hAnsi="SimSun" w:eastAsia="SimSun" w:cs="SimSun"/>
          <w:sz w:val="22"/>
          <w:szCs w:val="22"/>
        </w:rPr>
        <w:t xml:space="preserve"> </w:t>
      </w:r>
      <w:r>
        <w:rPr>
          <w:rFonts w:ascii="SimSun" w:hAnsi="SimSun" w:eastAsia="SimSun" w:cs="SimSun"/>
          <w:sz w:val="22"/>
          <w:szCs w:val="22"/>
          <w:spacing w:val="-8"/>
        </w:rPr>
        <w:t>生中毒。</w:t>
      </w:r>
    </w:p>
    <w:p>
      <w:pPr>
        <w:ind w:left="332"/>
        <w:spacing w:before="74" w:line="221" w:lineRule="auto"/>
        <w:rPr>
          <w:rFonts w:ascii="SimHei" w:hAnsi="SimHei" w:eastAsia="SimHei" w:cs="SimHei"/>
          <w:sz w:val="22"/>
          <w:szCs w:val="22"/>
        </w:rPr>
      </w:pPr>
      <w:r>
        <w:rPr>
          <w:rFonts w:ascii="SimHei" w:hAnsi="SimHei" w:eastAsia="SimHei" w:cs="SimHei"/>
          <w:sz w:val="22"/>
          <w:szCs w:val="22"/>
          <w:b/>
          <w:bCs/>
          <w:color w:val="007CDB"/>
          <w:spacing w:val="-15"/>
        </w:rPr>
        <w:t>【毒物代谢】</w:t>
      </w:r>
    </w:p>
    <w:p>
      <w:pPr>
        <w:ind w:right="1070" w:firstLine="439"/>
        <w:spacing w:before="98" w:line="289" w:lineRule="auto"/>
        <w:rPr>
          <w:rFonts w:ascii="SimSun" w:hAnsi="SimSun" w:eastAsia="SimSun" w:cs="SimSun"/>
          <w:sz w:val="22"/>
          <w:szCs w:val="22"/>
        </w:rPr>
      </w:pPr>
      <w:r>
        <w:rPr>
          <w:rFonts w:ascii="SimSun" w:hAnsi="SimSun" w:eastAsia="SimSun" w:cs="SimSun"/>
          <w:sz w:val="22"/>
          <w:szCs w:val="22"/>
          <w:spacing w:val="-7"/>
        </w:rPr>
        <w:t>OPI</w:t>
      </w:r>
      <w:r>
        <w:rPr>
          <w:rFonts w:ascii="SimSun" w:hAnsi="SimSun" w:eastAsia="SimSun" w:cs="SimSun"/>
          <w:sz w:val="22"/>
          <w:szCs w:val="22"/>
          <w:spacing w:val="-43"/>
        </w:rPr>
        <w:t xml:space="preserve"> </w:t>
      </w:r>
      <w:r>
        <w:rPr>
          <w:rFonts w:ascii="SimSun" w:hAnsi="SimSun" w:eastAsia="SimSun" w:cs="SimSun"/>
          <w:sz w:val="22"/>
          <w:szCs w:val="22"/>
          <w:spacing w:val="-7"/>
        </w:rPr>
        <w:t>主要经胃肠、呼吸道及皮肤黏膜吸收。吸收后迅速分布全身各器官，其中以肝</w:t>
      </w:r>
      <w:r>
        <w:rPr>
          <w:rFonts w:ascii="SimSun" w:hAnsi="SimSun" w:eastAsia="SimSun" w:cs="SimSun"/>
          <w:sz w:val="22"/>
          <w:szCs w:val="22"/>
          <w:spacing w:val="-8"/>
        </w:rPr>
        <w:t>内浓度最高</w:t>
      </w:r>
      <w:r>
        <w:rPr>
          <w:rFonts w:ascii="SimSun" w:hAnsi="SimSun" w:eastAsia="SimSun" w:cs="SimSun"/>
          <w:sz w:val="22"/>
          <w:szCs w:val="22"/>
        </w:rPr>
        <w:t xml:space="preserve">  </w:t>
      </w:r>
      <w:r>
        <w:rPr>
          <w:rFonts w:ascii="SimSun" w:hAnsi="SimSun" w:eastAsia="SimSun" w:cs="SimSun"/>
          <w:sz w:val="22"/>
          <w:szCs w:val="22"/>
          <w:spacing w:val="-11"/>
        </w:rPr>
        <w:t>其次为肾、肺、脾等，肌肉和脑含量最少。</w:t>
      </w:r>
      <w:r>
        <w:rPr>
          <w:rFonts w:ascii="SimSun" w:hAnsi="SimSun" w:eastAsia="SimSun" w:cs="SimSun"/>
          <w:sz w:val="22"/>
          <w:szCs w:val="22"/>
          <w:spacing w:val="-1"/>
        </w:rPr>
        <w:t xml:space="preserve"> </w:t>
      </w:r>
      <w:r>
        <w:rPr>
          <w:rFonts w:ascii="SimSun" w:hAnsi="SimSun" w:eastAsia="SimSun" w:cs="SimSun"/>
          <w:sz w:val="22"/>
          <w:szCs w:val="22"/>
          <w:spacing w:val="-11"/>
        </w:rPr>
        <w:t>OPI</w:t>
      </w:r>
      <w:r>
        <w:rPr>
          <w:rFonts w:ascii="SimSun" w:hAnsi="SimSun" w:eastAsia="SimSun" w:cs="SimSun"/>
          <w:sz w:val="22"/>
          <w:szCs w:val="22"/>
          <w:spacing w:val="-43"/>
        </w:rPr>
        <w:t xml:space="preserve"> </w:t>
      </w:r>
      <w:r>
        <w:rPr>
          <w:rFonts w:ascii="SimSun" w:hAnsi="SimSun" w:eastAsia="SimSun" w:cs="SimSun"/>
          <w:sz w:val="22"/>
          <w:szCs w:val="22"/>
          <w:spacing w:val="-11"/>
        </w:rPr>
        <w:t>主要</w:t>
      </w:r>
      <w:r>
        <w:rPr>
          <w:rFonts w:ascii="SimSun" w:hAnsi="SimSun" w:eastAsia="SimSun" w:cs="SimSun"/>
          <w:sz w:val="22"/>
          <w:szCs w:val="22"/>
          <w:spacing w:val="-12"/>
        </w:rPr>
        <w:t>在肝内进行生物转化和代谢。有的</w:t>
      </w:r>
      <w:r>
        <w:rPr>
          <w:rFonts w:ascii="SimSun" w:hAnsi="SimSun" w:eastAsia="SimSun" w:cs="SimSun"/>
          <w:sz w:val="22"/>
          <w:szCs w:val="22"/>
          <w:spacing w:val="-11"/>
        </w:rPr>
        <w:t>OPI</w:t>
      </w:r>
      <w:r>
        <w:rPr>
          <w:rFonts w:ascii="SimSun" w:hAnsi="SimSun" w:eastAsia="SimSun" w:cs="SimSun"/>
          <w:sz w:val="22"/>
          <w:szCs w:val="22"/>
          <w:spacing w:val="-42"/>
        </w:rPr>
        <w:t xml:space="preserve"> </w:t>
      </w:r>
      <w:r>
        <w:rPr>
          <w:rFonts w:ascii="SimSun" w:hAnsi="SimSun" w:eastAsia="SimSun" w:cs="SimSun"/>
          <w:sz w:val="22"/>
          <w:szCs w:val="22"/>
          <w:spacing w:val="-12"/>
        </w:rPr>
        <w:t>氧化后毒</w:t>
      </w:r>
      <w:r>
        <w:rPr>
          <w:rFonts w:ascii="SimSun" w:hAnsi="SimSun" w:eastAsia="SimSun" w:cs="SimSun"/>
          <w:sz w:val="22"/>
          <w:szCs w:val="22"/>
        </w:rPr>
        <w:t xml:space="preserve">  </w:t>
      </w:r>
      <w:r>
        <w:rPr>
          <w:rFonts w:ascii="SimSun" w:hAnsi="SimSun" w:eastAsia="SimSun" w:cs="SimSun"/>
          <w:sz w:val="22"/>
          <w:szCs w:val="22"/>
          <w:spacing w:val="-8"/>
        </w:rPr>
        <w:t>性增强，如对硫磷通过肝细胞微粒体氧</w:t>
      </w:r>
      <w:r>
        <w:rPr>
          <w:rFonts w:ascii="SimSun" w:hAnsi="SimSun" w:eastAsia="SimSun" w:cs="SimSun"/>
          <w:sz w:val="22"/>
          <w:szCs w:val="22"/>
          <w:spacing w:val="-9"/>
        </w:rPr>
        <w:t>化酶系统氧化为对氧磷，后者对</w:t>
      </w:r>
      <w:r>
        <w:rPr>
          <w:rFonts w:ascii="SimSun" w:hAnsi="SimSun" w:eastAsia="SimSun" w:cs="SimSun"/>
          <w:sz w:val="22"/>
          <w:szCs w:val="22"/>
          <w:spacing w:val="-8"/>
        </w:rPr>
        <w:t>ChE</w:t>
      </w:r>
      <w:r>
        <w:rPr>
          <w:rFonts w:ascii="SimSun" w:hAnsi="SimSun" w:eastAsia="SimSun" w:cs="SimSun"/>
          <w:sz w:val="22"/>
          <w:szCs w:val="22"/>
          <w:spacing w:val="-4"/>
        </w:rPr>
        <w:t xml:space="preserve"> </w:t>
      </w:r>
      <w:r>
        <w:rPr>
          <w:rFonts w:ascii="SimSun" w:hAnsi="SimSun" w:eastAsia="SimSun" w:cs="SimSun"/>
          <w:sz w:val="22"/>
          <w:szCs w:val="22"/>
          <w:spacing w:val="-9"/>
        </w:rPr>
        <w:t>的抑制作用是前者的300</w:t>
      </w:r>
      <w:r>
        <w:rPr>
          <w:rFonts w:ascii="SimSun" w:hAnsi="SimSun" w:eastAsia="SimSun" w:cs="SimSun"/>
          <w:sz w:val="22"/>
          <w:szCs w:val="22"/>
        </w:rPr>
        <w:t xml:space="preserve">  </w:t>
      </w:r>
      <w:r>
        <w:rPr>
          <w:rFonts w:ascii="SimSun" w:hAnsi="SimSun" w:eastAsia="SimSun" w:cs="SimSun"/>
          <w:sz w:val="22"/>
          <w:szCs w:val="22"/>
          <w:spacing w:val="-7"/>
        </w:rPr>
        <w:t>倍；内吸磷氧化后首先形成亚砜</w:t>
      </w:r>
      <w:r>
        <w:rPr>
          <w:rFonts w:ascii="SimSun" w:hAnsi="SimSun" w:eastAsia="SimSun" w:cs="SimSun"/>
          <w:sz w:val="22"/>
          <w:szCs w:val="22"/>
          <w:spacing w:val="-59"/>
        </w:rPr>
        <w:t xml:space="preserve"> </w:t>
      </w:r>
      <w:r>
        <w:rPr>
          <w:sz w:val="22"/>
          <w:szCs w:val="22"/>
          <w:position w:val="-14"/>
        </w:rPr>
        <w:drawing>
          <wp:inline distT="0" distB="0" distL="0" distR="0">
            <wp:extent cx="546108" cy="273002"/>
            <wp:effectExtent l="0" t="0" r="0" b="0"/>
            <wp:docPr id="167" name="IM 167"/>
            <wp:cNvGraphicFramePr/>
            <a:graphic>
              <a:graphicData uri="http://schemas.openxmlformats.org/drawingml/2006/picture">
                <pic:pic>
                  <pic:nvPicPr>
                    <pic:cNvPr id="167" name="IM 167"/>
                    <pic:cNvPicPr/>
                  </pic:nvPicPr>
                  <pic:blipFill>
                    <a:blip r:embed="rId232"/>
                    <a:stretch>
                      <a:fillRect/>
                    </a:stretch>
                  </pic:blipFill>
                  <pic:spPr>
                    <a:xfrm rot="0">
                      <a:off x="0" y="0"/>
                      <a:ext cx="546108" cy="273002"/>
                    </a:xfrm>
                    <a:prstGeom prst="rect">
                      <a:avLst/>
                    </a:prstGeom>
                  </pic:spPr>
                </pic:pic>
              </a:graphicData>
            </a:graphic>
          </wp:inline>
        </w:drawing>
      </w:r>
      <w:r>
        <w:rPr>
          <w:rFonts w:ascii="SimSun" w:hAnsi="SimSun" w:eastAsia="SimSun" w:cs="SimSun"/>
          <w:sz w:val="22"/>
          <w:szCs w:val="22"/>
          <w:spacing w:val="-7"/>
        </w:rPr>
        <w:t>,其抑制ChE</w:t>
      </w:r>
      <w:r>
        <w:rPr>
          <w:rFonts w:ascii="SimSun" w:hAnsi="SimSun" w:eastAsia="SimSun" w:cs="SimSun"/>
          <w:sz w:val="22"/>
          <w:szCs w:val="22"/>
          <w:spacing w:val="-3"/>
        </w:rPr>
        <w:t xml:space="preserve"> </w:t>
      </w:r>
      <w:r>
        <w:rPr>
          <w:rFonts w:ascii="SimSun" w:hAnsi="SimSun" w:eastAsia="SimSun" w:cs="SimSun"/>
          <w:sz w:val="22"/>
          <w:szCs w:val="22"/>
          <w:spacing w:val="-7"/>
        </w:rPr>
        <w:t>的能力增加5倍。</w:t>
      </w:r>
      <w:r>
        <w:rPr>
          <w:rFonts w:ascii="SimSun" w:hAnsi="SimSun" w:eastAsia="SimSun" w:cs="SimSun"/>
          <w:sz w:val="22"/>
          <w:szCs w:val="22"/>
          <w:spacing w:val="-10"/>
        </w:rPr>
        <w:t xml:space="preserve"> </w:t>
      </w:r>
      <w:r>
        <w:rPr>
          <w:rFonts w:ascii="SimSun" w:hAnsi="SimSun" w:eastAsia="SimSun" w:cs="SimSun"/>
          <w:sz w:val="22"/>
          <w:szCs w:val="22"/>
          <w:spacing w:val="-7"/>
        </w:rPr>
        <w:t>OPI</w:t>
      </w:r>
      <w:r>
        <w:rPr>
          <w:rFonts w:ascii="SimSun" w:hAnsi="SimSun" w:eastAsia="SimSun" w:cs="SimSun"/>
          <w:sz w:val="22"/>
          <w:szCs w:val="22"/>
          <w:spacing w:val="-43"/>
        </w:rPr>
        <w:t xml:space="preserve"> </w:t>
      </w:r>
      <w:r>
        <w:rPr>
          <w:rFonts w:ascii="SimSun" w:hAnsi="SimSun" w:eastAsia="SimSun" w:cs="SimSun"/>
          <w:sz w:val="22"/>
          <w:szCs w:val="22"/>
          <w:spacing w:val="-7"/>
        </w:rPr>
        <w:t>经水解后毒性降低。</w:t>
      </w:r>
      <w:r>
        <w:rPr>
          <w:rFonts w:ascii="SimSun" w:hAnsi="SimSun" w:eastAsia="SimSun" w:cs="SimSun"/>
          <w:sz w:val="22"/>
          <w:szCs w:val="22"/>
          <w:spacing w:val="-8"/>
        </w:rPr>
        <w:t>在</w:t>
      </w:r>
      <w:r>
        <w:rPr>
          <w:rFonts w:ascii="SimSun" w:hAnsi="SimSun" w:eastAsia="SimSun" w:cs="SimSun"/>
          <w:sz w:val="22"/>
          <w:szCs w:val="22"/>
        </w:rPr>
        <w:t xml:space="preserve"> </w:t>
      </w:r>
      <w:r>
        <w:rPr>
          <w:rFonts w:ascii="SimSun" w:hAnsi="SimSun" w:eastAsia="SimSun" w:cs="SimSun"/>
          <w:sz w:val="22"/>
          <w:szCs w:val="22"/>
          <w:spacing w:val="-18"/>
        </w:rPr>
        <w:t>肝内，敌百虫侧链脱去氧化氢转化为敌敌畏，毒性增强，而后经水解、脱氨、脱烷基等降解后失去毒</w:t>
      </w:r>
      <w:r>
        <w:rPr>
          <w:rFonts w:ascii="SimSun" w:hAnsi="SimSun" w:eastAsia="SimSun" w:cs="SimSun"/>
          <w:sz w:val="22"/>
          <w:szCs w:val="22"/>
          <w:spacing w:val="-19"/>
        </w:rPr>
        <w:t>性。</w:t>
      </w:r>
      <w:r>
        <w:rPr>
          <w:rFonts w:ascii="SimSun" w:hAnsi="SimSun" w:eastAsia="SimSun" w:cs="SimSun"/>
          <w:sz w:val="22"/>
          <w:szCs w:val="22"/>
        </w:rPr>
        <w:t xml:space="preserve"> </w:t>
      </w:r>
      <w:r>
        <w:rPr>
          <w:rFonts w:ascii="SimSun" w:hAnsi="SimSun" w:eastAsia="SimSun" w:cs="SimSun"/>
          <w:sz w:val="22"/>
          <w:szCs w:val="22"/>
          <w:spacing w:val="-4"/>
        </w:rPr>
        <w:t>马拉硫磷在肝内经酯酶水解而解毒。</w:t>
      </w:r>
      <w:r>
        <w:rPr>
          <w:rFonts w:ascii="SimSun" w:hAnsi="SimSun" w:eastAsia="SimSun" w:cs="SimSun"/>
          <w:sz w:val="22"/>
          <w:szCs w:val="22"/>
          <w:spacing w:val="-11"/>
        </w:rPr>
        <w:t xml:space="preserve"> </w:t>
      </w:r>
      <w:r>
        <w:rPr>
          <w:rFonts w:ascii="SimSun" w:hAnsi="SimSun" w:eastAsia="SimSun" w:cs="SimSun"/>
          <w:sz w:val="22"/>
          <w:szCs w:val="22"/>
          <w:spacing w:val="-4"/>
        </w:rPr>
        <w:t>OPI</w:t>
      </w:r>
      <w:r>
        <w:rPr>
          <w:rFonts w:ascii="SimSun" w:hAnsi="SimSun" w:eastAsia="SimSun" w:cs="SimSun"/>
          <w:sz w:val="22"/>
          <w:szCs w:val="22"/>
          <w:spacing w:val="-52"/>
        </w:rPr>
        <w:t xml:space="preserve"> </w:t>
      </w:r>
      <w:r>
        <w:rPr>
          <w:rFonts w:ascii="SimSun" w:hAnsi="SimSun" w:eastAsia="SimSun" w:cs="SimSun"/>
          <w:sz w:val="22"/>
          <w:szCs w:val="22"/>
          <w:spacing w:val="-4"/>
        </w:rPr>
        <w:t>吸</w:t>
      </w:r>
      <w:r>
        <w:rPr>
          <w:rFonts w:ascii="SimSun" w:hAnsi="SimSun" w:eastAsia="SimSun" w:cs="SimSun"/>
          <w:sz w:val="22"/>
          <w:szCs w:val="22"/>
          <w:spacing w:val="-5"/>
        </w:rPr>
        <w:t>收后6～12小时血中浓度达高峰，24小时内通过肾由尿</w:t>
      </w:r>
      <w:r>
        <w:rPr>
          <w:rFonts w:ascii="SimSun" w:hAnsi="SimSun" w:eastAsia="SimSun" w:cs="SimSun"/>
          <w:sz w:val="22"/>
          <w:szCs w:val="22"/>
        </w:rPr>
        <w:t xml:space="preserve">  </w:t>
      </w:r>
      <w:r>
        <w:rPr>
          <w:rFonts w:ascii="SimSun" w:hAnsi="SimSun" w:eastAsia="SimSun" w:cs="SimSun"/>
          <w:sz w:val="22"/>
          <w:szCs w:val="22"/>
          <w:spacing w:val="-12"/>
        </w:rPr>
        <w:t>排泄，48小时后完全排出体外。</w:t>
      </w:r>
    </w:p>
    <w:p>
      <w:pPr>
        <w:ind w:right="1123" w:firstLine="439"/>
        <w:spacing w:before="82" w:line="254" w:lineRule="auto"/>
        <w:rPr>
          <w:rFonts w:ascii="SimSun" w:hAnsi="SimSun" w:eastAsia="SimSun" w:cs="SimSun"/>
          <w:sz w:val="22"/>
          <w:szCs w:val="22"/>
        </w:rPr>
      </w:pPr>
      <w:r>
        <w:rPr>
          <w:rFonts w:ascii="SimSun" w:hAnsi="SimSun" w:eastAsia="SimSun" w:cs="SimSun"/>
          <w:sz w:val="22"/>
          <w:szCs w:val="22"/>
          <w:spacing w:val="-9"/>
        </w:rPr>
        <w:t>OPI</w:t>
      </w:r>
      <w:r>
        <w:rPr>
          <w:rFonts w:ascii="SimSun" w:hAnsi="SimSun" w:eastAsia="SimSun" w:cs="SimSun"/>
          <w:sz w:val="22"/>
          <w:szCs w:val="22"/>
          <w:spacing w:val="-53"/>
        </w:rPr>
        <w:t xml:space="preserve"> </w:t>
      </w:r>
      <w:r>
        <w:rPr>
          <w:rFonts w:ascii="SimSun" w:hAnsi="SimSun" w:eastAsia="SimSun" w:cs="SimSun"/>
          <w:sz w:val="22"/>
          <w:szCs w:val="22"/>
          <w:spacing w:val="-9"/>
        </w:rPr>
        <w:t>进入人体后，迅速与ChE</w:t>
      </w:r>
      <w:r>
        <w:rPr>
          <w:rFonts w:ascii="SimSun" w:hAnsi="SimSun" w:eastAsia="SimSun" w:cs="SimSun"/>
          <w:sz w:val="22"/>
          <w:szCs w:val="22"/>
          <w:spacing w:val="-13"/>
        </w:rPr>
        <w:t xml:space="preserve"> </w:t>
      </w:r>
      <w:r>
        <w:rPr>
          <w:rFonts w:ascii="SimSun" w:hAnsi="SimSun" w:eastAsia="SimSun" w:cs="SimSun"/>
          <w:sz w:val="22"/>
          <w:szCs w:val="22"/>
          <w:spacing w:val="-9"/>
        </w:rPr>
        <w:t>结合形</w:t>
      </w:r>
      <w:r>
        <w:rPr>
          <w:rFonts w:ascii="SimSun" w:hAnsi="SimSun" w:eastAsia="SimSun" w:cs="SimSun"/>
          <w:sz w:val="22"/>
          <w:szCs w:val="22"/>
          <w:spacing w:val="-10"/>
        </w:rPr>
        <w:t>成稳定的磷酰化胆碱酶，失去分解乙酰胆碱(</w:t>
      </w:r>
      <w:r>
        <w:rPr>
          <w:rFonts w:ascii="SimSun" w:hAnsi="SimSun" w:eastAsia="SimSun" w:cs="SimSun"/>
          <w:sz w:val="22"/>
          <w:szCs w:val="22"/>
          <w:spacing w:val="-9"/>
        </w:rPr>
        <w:t>acetylcholine</w:t>
      </w:r>
      <w:r>
        <w:rPr>
          <w:rFonts w:ascii="SimSun" w:hAnsi="SimSun" w:eastAsia="SimSun" w:cs="SimSun"/>
          <w:sz w:val="22"/>
          <w:szCs w:val="22"/>
          <w:spacing w:val="-10"/>
        </w:rPr>
        <w:t>,</w:t>
      </w:r>
      <w:r>
        <w:rPr>
          <w:rFonts w:ascii="SimSun" w:hAnsi="SimSun" w:eastAsia="SimSun" w:cs="SimSun"/>
          <w:sz w:val="22"/>
          <w:szCs w:val="22"/>
        </w:rPr>
        <w:t xml:space="preserve"> </w:t>
      </w:r>
      <w:r>
        <w:rPr>
          <w:rFonts w:ascii="SimSun" w:hAnsi="SimSun" w:eastAsia="SimSun" w:cs="SimSun"/>
          <w:sz w:val="22"/>
          <w:szCs w:val="22"/>
          <w:spacing w:val="-12"/>
        </w:rPr>
        <w:t>ACh)</w:t>
      </w:r>
      <w:r>
        <w:rPr>
          <w:rFonts w:ascii="SimSun" w:hAnsi="SimSun" w:eastAsia="SimSun" w:cs="SimSun"/>
          <w:sz w:val="22"/>
          <w:szCs w:val="22"/>
          <w:spacing w:val="-43"/>
        </w:rPr>
        <w:t xml:space="preserve"> </w:t>
      </w:r>
      <w:r>
        <w:rPr>
          <w:rFonts w:ascii="SimSun" w:hAnsi="SimSun" w:eastAsia="SimSun" w:cs="SimSun"/>
          <w:sz w:val="22"/>
          <w:szCs w:val="22"/>
          <w:spacing w:val="-12"/>
        </w:rPr>
        <w:t>能力，ACh</w:t>
      </w:r>
      <w:r>
        <w:rPr>
          <w:rFonts w:ascii="SimSun" w:hAnsi="SimSun" w:eastAsia="SimSun" w:cs="SimSun"/>
          <w:sz w:val="22"/>
          <w:szCs w:val="22"/>
          <w:spacing w:val="-8"/>
        </w:rPr>
        <w:t xml:space="preserve"> </w:t>
      </w:r>
      <w:r>
        <w:rPr>
          <w:rFonts w:ascii="SimSun" w:hAnsi="SimSun" w:eastAsia="SimSun" w:cs="SimSun"/>
          <w:sz w:val="22"/>
          <w:szCs w:val="22"/>
          <w:spacing w:val="-12"/>
        </w:rPr>
        <w:t>大量蓄积于神经末梢，过度兴奋胆碱能神经，出现一系列毒蕈碱样、烟碱样和中枢神</w:t>
      </w:r>
      <w:r>
        <w:rPr>
          <w:rFonts w:ascii="SimSun" w:hAnsi="SimSun" w:eastAsia="SimSun" w:cs="SimSun"/>
          <w:sz w:val="22"/>
          <w:szCs w:val="22"/>
        </w:rPr>
        <w:t xml:space="preserve"> </w:t>
      </w:r>
      <w:r>
        <w:rPr>
          <w:rFonts w:ascii="SimSun" w:hAnsi="SimSun" w:eastAsia="SimSun" w:cs="SimSun"/>
          <w:sz w:val="22"/>
          <w:szCs w:val="22"/>
          <w:spacing w:val="-13"/>
        </w:rPr>
        <w:t>经系统症状。</w:t>
      </w:r>
    </w:p>
    <w:p>
      <w:pPr>
        <w:ind w:left="332"/>
        <w:spacing w:before="87" w:line="224" w:lineRule="auto"/>
        <w:rPr>
          <w:rFonts w:ascii="SimHei" w:hAnsi="SimHei" w:eastAsia="SimHei" w:cs="SimHei"/>
          <w:sz w:val="22"/>
          <w:szCs w:val="22"/>
        </w:rPr>
      </w:pPr>
      <w:r>
        <w:rPr>
          <w:rFonts w:ascii="SimHei" w:hAnsi="SimHei" w:eastAsia="SimHei" w:cs="SimHei"/>
          <w:sz w:val="22"/>
          <w:szCs w:val="22"/>
          <w:b/>
          <w:bCs/>
          <w:color w:val="0082E7"/>
          <w:spacing w:val="-16"/>
        </w:rPr>
        <w:t>【中毒机制]</w:t>
      </w:r>
    </w:p>
    <w:p>
      <w:pPr>
        <w:ind w:right="1143" w:firstLine="439"/>
        <w:spacing w:before="94" w:line="277" w:lineRule="auto"/>
        <w:jc w:val="both"/>
        <w:rPr>
          <w:rFonts w:ascii="SimSun" w:hAnsi="SimSun" w:eastAsia="SimSun" w:cs="SimSun"/>
          <w:sz w:val="22"/>
          <w:szCs w:val="22"/>
        </w:rPr>
      </w:pPr>
      <w:r>
        <w:rPr>
          <w:rFonts w:ascii="SimSun" w:hAnsi="SimSun" w:eastAsia="SimSun" w:cs="SimSun"/>
          <w:sz w:val="22"/>
          <w:szCs w:val="22"/>
          <w:spacing w:val="-9"/>
        </w:rPr>
        <w:t>OPI</w:t>
      </w:r>
      <w:r>
        <w:rPr>
          <w:rFonts w:ascii="SimSun" w:hAnsi="SimSun" w:eastAsia="SimSun" w:cs="SimSun"/>
          <w:sz w:val="22"/>
          <w:szCs w:val="22"/>
          <w:spacing w:val="-24"/>
        </w:rPr>
        <w:t xml:space="preserve"> </w:t>
      </w:r>
      <w:r>
        <w:rPr>
          <w:rFonts w:ascii="SimSun" w:hAnsi="SimSun" w:eastAsia="SimSun" w:cs="SimSun"/>
          <w:sz w:val="22"/>
          <w:szCs w:val="22"/>
          <w:spacing w:val="-9"/>
        </w:rPr>
        <w:t>能抑制许多酶，但对人畜毒性主要表现在抑制ChE。</w:t>
      </w:r>
      <w:r>
        <w:rPr>
          <w:rFonts w:ascii="SimSun" w:hAnsi="SimSun" w:eastAsia="SimSun" w:cs="SimSun"/>
          <w:sz w:val="22"/>
          <w:szCs w:val="22"/>
        </w:rPr>
        <w:t xml:space="preserve"> </w:t>
      </w:r>
      <w:r>
        <w:rPr>
          <w:rFonts w:ascii="SimSun" w:hAnsi="SimSun" w:eastAsia="SimSun" w:cs="SimSun"/>
          <w:sz w:val="22"/>
          <w:szCs w:val="22"/>
          <w:spacing w:val="-9"/>
        </w:rPr>
        <w:t>体</w:t>
      </w:r>
      <w:r>
        <w:rPr>
          <w:rFonts w:ascii="SimSun" w:hAnsi="SimSun" w:eastAsia="SimSun" w:cs="SimSun"/>
          <w:sz w:val="22"/>
          <w:szCs w:val="22"/>
          <w:spacing w:val="24"/>
        </w:rPr>
        <w:t xml:space="preserve"> </w:t>
      </w:r>
      <w:r>
        <w:rPr>
          <w:rFonts w:ascii="SimSun" w:hAnsi="SimSun" w:eastAsia="SimSun" w:cs="SimSun"/>
          <w:sz w:val="22"/>
          <w:szCs w:val="22"/>
          <w:spacing w:val="-9"/>
        </w:rPr>
        <w:t>内ChE</w:t>
      </w:r>
      <w:r>
        <w:rPr>
          <w:rFonts w:ascii="SimSun" w:hAnsi="SimSun" w:eastAsia="SimSun" w:cs="SimSun"/>
          <w:sz w:val="22"/>
          <w:szCs w:val="22"/>
          <w:spacing w:val="-24"/>
        </w:rPr>
        <w:t xml:space="preserve"> </w:t>
      </w:r>
      <w:r>
        <w:rPr>
          <w:rFonts w:ascii="SimSun" w:hAnsi="SimSun" w:eastAsia="SimSun" w:cs="SimSun"/>
          <w:sz w:val="22"/>
          <w:szCs w:val="22"/>
          <w:spacing w:val="-9"/>
        </w:rPr>
        <w:t>分为真性胆碱酯酶(genuine-</w:t>
      </w:r>
      <w:r>
        <w:rPr>
          <w:rFonts w:ascii="SimSun" w:hAnsi="SimSun" w:eastAsia="SimSun" w:cs="SimSun"/>
          <w:sz w:val="22"/>
          <w:szCs w:val="22"/>
        </w:rPr>
        <w:t xml:space="preserve"> </w:t>
      </w:r>
      <w:r>
        <w:rPr>
          <w:rFonts w:ascii="SimSun" w:hAnsi="SimSun" w:eastAsia="SimSun" w:cs="SimSun"/>
          <w:sz w:val="22"/>
          <w:szCs w:val="22"/>
          <w:spacing w:val="-14"/>
        </w:rPr>
        <w:t>cholinesterase)或乙酰胆碱酯酶(acetylcholinesterase,AChE)和假性胆碱酯酶或丁酰</w:t>
      </w:r>
      <w:r>
        <w:rPr>
          <w:rFonts w:ascii="SimSun" w:hAnsi="SimSun" w:eastAsia="SimSun" w:cs="SimSun"/>
          <w:sz w:val="22"/>
          <w:szCs w:val="22"/>
          <w:spacing w:val="-15"/>
        </w:rPr>
        <w:t>胆碱酯酶(</w:t>
      </w:r>
      <w:r>
        <w:rPr>
          <w:rFonts w:ascii="SimSun" w:hAnsi="SimSun" w:eastAsia="SimSun" w:cs="SimSun"/>
          <w:sz w:val="22"/>
          <w:szCs w:val="22"/>
          <w:spacing w:val="-14"/>
        </w:rPr>
        <w:t>butyryl</w:t>
      </w:r>
      <w:r>
        <w:rPr>
          <w:rFonts w:ascii="SimSun" w:hAnsi="SimSun" w:eastAsia="SimSun" w:cs="SimSun"/>
          <w:sz w:val="22"/>
          <w:szCs w:val="22"/>
          <w:spacing w:val="-15"/>
        </w:rPr>
        <w:t>-</w:t>
      </w:r>
      <w:r>
        <w:rPr>
          <w:rFonts w:ascii="SimSun" w:hAnsi="SimSun" w:eastAsia="SimSun" w:cs="SimSun"/>
          <w:sz w:val="22"/>
          <w:szCs w:val="22"/>
        </w:rPr>
        <w:t xml:space="preserve"> </w:t>
      </w:r>
      <w:r>
        <w:rPr>
          <w:rFonts w:ascii="SimSun" w:hAnsi="SimSun" w:eastAsia="SimSun" w:cs="SimSun"/>
          <w:sz w:val="22"/>
          <w:szCs w:val="22"/>
          <w:spacing w:val="-14"/>
        </w:rPr>
        <w:t>cholinesterase)两类。真性ChE</w:t>
      </w:r>
      <w:r>
        <w:rPr>
          <w:rFonts w:ascii="SimSun" w:hAnsi="SimSun" w:eastAsia="SimSun" w:cs="SimSun"/>
          <w:sz w:val="22"/>
          <w:szCs w:val="22"/>
          <w:spacing w:val="-14"/>
        </w:rPr>
        <w:t xml:space="preserve"> </w:t>
      </w:r>
      <w:r>
        <w:rPr>
          <w:rFonts w:ascii="SimSun" w:hAnsi="SimSun" w:eastAsia="SimSun" w:cs="SimSun"/>
          <w:sz w:val="22"/>
          <w:szCs w:val="22"/>
          <w:spacing w:val="-14"/>
        </w:rPr>
        <w:t>主要存在于脑灰质、红细</w:t>
      </w:r>
      <w:r>
        <w:rPr>
          <w:rFonts w:ascii="SimSun" w:hAnsi="SimSun" w:eastAsia="SimSun" w:cs="SimSun"/>
          <w:sz w:val="22"/>
          <w:szCs w:val="22"/>
          <w:spacing w:val="-15"/>
        </w:rPr>
        <w:t>胞、交感神经节和运动终板中，水解</w:t>
      </w:r>
      <w:r>
        <w:rPr>
          <w:rFonts w:ascii="SimSun" w:hAnsi="SimSun" w:eastAsia="SimSun" w:cs="SimSun"/>
          <w:sz w:val="22"/>
          <w:szCs w:val="22"/>
          <w:spacing w:val="-14"/>
        </w:rPr>
        <w:t>ACh</w:t>
      </w:r>
      <w:r>
        <w:rPr>
          <w:rFonts w:ascii="SimSun" w:hAnsi="SimSun" w:eastAsia="SimSun" w:cs="SimSun"/>
          <w:sz w:val="22"/>
          <w:szCs w:val="22"/>
          <w:spacing w:val="-19"/>
        </w:rPr>
        <w:t xml:space="preserve"> </w:t>
      </w:r>
      <w:r>
        <w:rPr>
          <w:rFonts w:ascii="SimSun" w:hAnsi="SimSun" w:eastAsia="SimSun" w:cs="SimSun"/>
          <w:sz w:val="22"/>
          <w:szCs w:val="22"/>
          <w:spacing w:val="-15"/>
        </w:rPr>
        <w:t>作用</w:t>
      </w:r>
      <w:r>
        <w:rPr>
          <w:rFonts w:ascii="SimSun" w:hAnsi="SimSun" w:eastAsia="SimSun" w:cs="SimSun"/>
          <w:sz w:val="22"/>
          <w:szCs w:val="22"/>
        </w:rPr>
        <w:t xml:space="preserve"> </w:t>
      </w:r>
      <w:r>
        <w:rPr>
          <w:rFonts w:ascii="SimSun" w:hAnsi="SimSun" w:eastAsia="SimSun" w:cs="SimSun"/>
          <w:sz w:val="22"/>
          <w:szCs w:val="22"/>
          <w:spacing w:val="-15"/>
        </w:rPr>
        <w:t>最强。假性ChE</w:t>
      </w:r>
      <w:r>
        <w:rPr>
          <w:rFonts w:ascii="SimSun" w:hAnsi="SimSun" w:eastAsia="SimSun" w:cs="SimSun"/>
          <w:sz w:val="22"/>
          <w:szCs w:val="22"/>
          <w:spacing w:val="-23"/>
        </w:rPr>
        <w:t xml:space="preserve"> </w:t>
      </w:r>
      <w:r>
        <w:rPr>
          <w:rFonts w:ascii="SimSun" w:hAnsi="SimSun" w:eastAsia="SimSun" w:cs="SimSun"/>
          <w:sz w:val="22"/>
          <w:szCs w:val="22"/>
          <w:spacing w:val="-15"/>
        </w:rPr>
        <w:t>存在于脑白质的神经胶质细胞、血浆、肝、肾、肠黏膜下层和一些腺体中，能水解丁酰</w:t>
      </w:r>
      <w:r>
        <w:rPr>
          <w:rFonts w:ascii="SimSun" w:hAnsi="SimSun" w:eastAsia="SimSun" w:cs="SimSun"/>
          <w:sz w:val="22"/>
          <w:szCs w:val="22"/>
        </w:rPr>
        <w:t xml:space="preserve"> </w:t>
      </w:r>
      <w:r>
        <w:rPr>
          <w:rFonts w:ascii="SimSun" w:hAnsi="SimSun" w:eastAsia="SimSun" w:cs="SimSun"/>
          <w:sz w:val="22"/>
          <w:szCs w:val="22"/>
          <w:spacing w:val="-15"/>
        </w:rPr>
        <w:t>胆碱，难以水解ACh。</w:t>
      </w:r>
      <w:r>
        <w:rPr>
          <w:rFonts w:ascii="SimSun" w:hAnsi="SimSun" w:eastAsia="SimSun" w:cs="SimSun"/>
          <w:sz w:val="22"/>
          <w:szCs w:val="22"/>
          <w:spacing w:val="6"/>
        </w:rPr>
        <w:t xml:space="preserve"> </w:t>
      </w:r>
      <w:r>
        <w:rPr>
          <w:rFonts w:ascii="SimSun" w:hAnsi="SimSun" w:eastAsia="SimSun" w:cs="SimSun"/>
          <w:sz w:val="22"/>
          <w:szCs w:val="22"/>
          <w:spacing w:val="-15"/>
        </w:rPr>
        <w:t>严重肝损害时，其活性减弱。</w:t>
      </w:r>
      <w:r>
        <w:rPr>
          <w:rFonts w:ascii="SimSun" w:hAnsi="SimSun" w:eastAsia="SimSun" w:cs="SimSun"/>
          <w:sz w:val="22"/>
          <w:szCs w:val="22"/>
          <w:spacing w:val="-21"/>
        </w:rPr>
        <w:t xml:space="preserve"> </w:t>
      </w:r>
      <w:r>
        <w:rPr>
          <w:rFonts w:ascii="SimSun" w:hAnsi="SimSun" w:eastAsia="SimSun" w:cs="SimSun"/>
          <w:sz w:val="22"/>
          <w:szCs w:val="22"/>
          <w:spacing w:val="-15"/>
        </w:rPr>
        <w:t>OPI</w:t>
      </w:r>
      <w:r>
        <w:rPr>
          <w:rFonts w:ascii="SimSun" w:hAnsi="SimSun" w:eastAsia="SimSun" w:cs="SimSun"/>
          <w:sz w:val="22"/>
          <w:szCs w:val="22"/>
          <w:spacing w:val="-52"/>
        </w:rPr>
        <w:t xml:space="preserve"> </w:t>
      </w:r>
      <w:r>
        <w:rPr>
          <w:rFonts w:ascii="SimSun" w:hAnsi="SimSun" w:eastAsia="SimSun" w:cs="SimSun"/>
          <w:sz w:val="22"/>
          <w:szCs w:val="22"/>
          <w:spacing w:val="-15"/>
        </w:rPr>
        <w:t>抑制真性ChE</w:t>
      </w:r>
      <w:r>
        <w:rPr>
          <w:rFonts w:ascii="SimSun" w:hAnsi="SimSun" w:eastAsia="SimSun" w:cs="SimSun"/>
          <w:sz w:val="22"/>
          <w:szCs w:val="22"/>
          <w:spacing w:val="-23"/>
        </w:rPr>
        <w:t xml:space="preserve"> </w:t>
      </w:r>
      <w:r>
        <w:rPr>
          <w:rFonts w:ascii="SimSun" w:hAnsi="SimSun" w:eastAsia="SimSun" w:cs="SimSun"/>
          <w:sz w:val="22"/>
          <w:szCs w:val="22"/>
          <w:spacing w:val="-15"/>
        </w:rPr>
        <w:t>后，在神</w:t>
      </w:r>
      <w:r>
        <w:rPr>
          <w:rFonts w:ascii="SimSun" w:hAnsi="SimSun" w:eastAsia="SimSun" w:cs="SimSun"/>
          <w:sz w:val="22"/>
          <w:szCs w:val="22"/>
          <w:spacing w:val="-16"/>
        </w:rPr>
        <w:t>经末梢恢复较快，少部</w:t>
      </w:r>
      <w:r>
        <w:rPr>
          <w:rFonts w:ascii="SimSun" w:hAnsi="SimSun" w:eastAsia="SimSun" w:cs="SimSun"/>
          <w:sz w:val="22"/>
          <w:szCs w:val="22"/>
        </w:rPr>
        <w:t xml:space="preserve"> </w:t>
      </w:r>
      <w:r>
        <w:rPr>
          <w:rFonts w:ascii="SimSun" w:hAnsi="SimSun" w:eastAsia="SimSun" w:cs="SimSun"/>
          <w:sz w:val="22"/>
          <w:szCs w:val="22"/>
          <w:spacing w:val="-8"/>
        </w:rPr>
        <w:t>分被抑制的真性ChE</w:t>
      </w:r>
      <w:r>
        <w:rPr>
          <w:rFonts w:ascii="SimSun" w:hAnsi="SimSun" w:eastAsia="SimSun" w:cs="SimSun"/>
          <w:sz w:val="22"/>
          <w:szCs w:val="22"/>
          <w:spacing w:val="-16"/>
        </w:rPr>
        <w:t xml:space="preserve"> </w:t>
      </w:r>
      <w:r>
        <w:rPr>
          <w:rFonts w:ascii="SimSun" w:hAnsi="SimSun" w:eastAsia="SimSun" w:cs="SimSun"/>
          <w:sz w:val="22"/>
          <w:szCs w:val="22"/>
          <w:spacing w:val="-8"/>
        </w:rPr>
        <w:t>第二天基本恢复。红细胞真性ChE</w:t>
      </w:r>
      <w:r>
        <w:rPr>
          <w:rFonts w:ascii="SimSun" w:hAnsi="SimSun" w:eastAsia="SimSun" w:cs="SimSun"/>
          <w:sz w:val="22"/>
          <w:szCs w:val="22"/>
          <w:spacing w:val="-13"/>
        </w:rPr>
        <w:t xml:space="preserve"> </w:t>
      </w:r>
      <w:r>
        <w:rPr>
          <w:rFonts w:ascii="SimSun" w:hAnsi="SimSun" w:eastAsia="SimSun" w:cs="SimSun"/>
          <w:sz w:val="22"/>
          <w:szCs w:val="22"/>
          <w:spacing w:val="-8"/>
        </w:rPr>
        <w:t>受抑制后，</w:t>
      </w:r>
      <w:r>
        <w:rPr>
          <w:rFonts w:ascii="SimSun" w:hAnsi="SimSun" w:eastAsia="SimSun" w:cs="SimSun"/>
          <w:sz w:val="22"/>
          <w:szCs w:val="22"/>
          <w:spacing w:val="7"/>
        </w:rPr>
        <w:t xml:space="preserve"> </w:t>
      </w:r>
      <w:r>
        <w:rPr>
          <w:rFonts w:ascii="SimSun" w:hAnsi="SimSun" w:eastAsia="SimSun" w:cs="SimSun"/>
          <w:sz w:val="22"/>
          <w:szCs w:val="22"/>
          <w:spacing w:val="-8"/>
        </w:rPr>
        <w:t>一般不能自行恢复，待数个月红</w:t>
      </w:r>
      <w:r>
        <w:rPr>
          <w:rFonts w:ascii="SimSun" w:hAnsi="SimSun" w:eastAsia="SimSun" w:cs="SimSun"/>
          <w:sz w:val="22"/>
          <w:szCs w:val="22"/>
        </w:rPr>
        <w:t xml:space="preserve"> </w:t>
      </w:r>
      <w:r>
        <w:rPr>
          <w:rFonts w:ascii="SimSun" w:hAnsi="SimSun" w:eastAsia="SimSun" w:cs="SimSun"/>
          <w:sz w:val="22"/>
          <w:szCs w:val="22"/>
          <w:spacing w:val="-8"/>
        </w:rPr>
        <w:t>细胞再生后才能恢复。假性ChE</w:t>
      </w:r>
      <w:r>
        <w:rPr>
          <w:rFonts w:ascii="SimSun" w:hAnsi="SimSun" w:eastAsia="SimSun" w:cs="SimSun"/>
          <w:sz w:val="22"/>
          <w:szCs w:val="22"/>
          <w:spacing w:val="-22"/>
        </w:rPr>
        <w:t xml:space="preserve"> </w:t>
      </w:r>
      <w:r>
        <w:rPr>
          <w:rFonts w:ascii="SimSun" w:hAnsi="SimSun" w:eastAsia="SimSun" w:cs="SimSun"/>
          <w:sz w:val="22"/>
          <w:szCs w:val="22"/>
          <w:spacing w:val="-8"/>
        </w:rPr>
        <w:t>对</w:t>
      </w:r>
      <w:r>
        <w:rPr>
          <w:rFonts w:ascii="SimSun" w:hAnsi="SimSun" w:eastAsia="SimSun" w:cs="SimSun"/>
          <w:sz w:val="22"/>
          <w:szCs w:val="22"/>
          <w:spacing w:val="-53"/>
        </w:rPr>
        <w:t xml:space="preserve"> </w:t>
      </w:r>
      <w:r>
        <w:rPr>
          <w:rFonts w:ascii="SimSun" w:hAnsi="SimSun" w:eastAsia="SimSun" w:cs="SimSun"/>
          <w:sz w:val="22"/>
          <w:szCs w:val="22"/>
          <w:spacing w:val="-8"/>
        </w:rPr>
        <w:t>OPI</w:t>
      </w:r>
      <w:r>
        <w:rPr>
          <w:rFonts w:ascii="SimSun" w:hAnsi="SimSun" w:eastAsia="SimSun" w:cs="SimSun"/>
          <w:sz w:val="22"/>
          <w:szCs w:val="22"/>
          <w:spacing w:val="-52"/>
        </w:rPr>
        <w:t xml:space="preserve"> </w:t>
      </w:r>
      <w:r>
        <w:rPr>
          <w:rFonts w:ascii="SimSun" w:hAnsi="SimSun" w:eastAsia="SimSun" w:cs="SimSun"/>
          <w:sz w:val="22"/>
          <w:szCs w:val="22"/>
          <w:spacing w:val="-8"/>
        </w:rPr>
        <w:t>敏感，但抑制后恢复较快。</w:t>
      </w:r>
    </w:p>
    <w:p>
      <w:pPr>
        <w:sectPr>
          <w:pgSz w:w="11900" w:h="16840"/>
          <w:pgMar w:top="400" w:right="409" w:bottom="400" w:left="1130" w:header="0" w:footer="0" w:gutter="0"/>
        </w:sectPr>
        <w:rPr/>
      </w:pPr>
    </w:p>
    <w:p>
      <w:pPr>
        <w:spacing w:line="445" w:lineRule="auto"/>
        <w:rPr>
          <w:rFonts w:ascii="Arial"/>
          <w:sz w:val="21"/>
        </w:rPr>
      </w:pPr>
      <w:r>
        <w:drawing>
          <wp:anchor distT="0" distB="0" distL="0" distR="0" simplePos="0" relativeHeight="253550592" behindDoc="0" locked="0" layoutInCell="0" allowOverlap="1">
            <wp:simplePos x="0" y="0"/>
            <wp:positionH relativeFrom="page">
              <wp:posOffset>234931</wp:posOffset>
            </wp:positionH>
            <wp:positionV relativeFrom="page">
              <wp:posOffset>9982182</wp:posOffset>
            </wp:positionV>
            <wp:extent cx="552455" cy="438215"/>
            <wp:effectExtent l="0" t="0" r="0" b="0"/>
            <wp:wrapNone/>
            <wp:docPr id="168" name="IM 168"/>
            <wp:cNvGraphicFramePr/>
            <a:graphic>
              <a:graphicData uri="http://schemas.openxmlformats.org/drawingml/2006/picture">
                <pic:pic>
                  <pic:nvPicPr>
                    <pic:cNvPr id="168" name="IM 168"/>
                    <pic:cNvPicPr/>
                  </pic:nvPicPr>
                  <pic:blipFill>
                    <a:blip r:embed="rId233"/>
                    <a:stretch>
                      <a:fillRect/>
                    </a:stretch>
                  </pic:blipFill>
                  <pic:spPr>
                    <a:xfrm rot="0">
                      <a:off x="0" y="0"/>
                      <a:ext cx="552455" cy="438215"/>
                    </a:xfrm>
                    <a:prstGeom prst="rect">
                      <a:avLst/>
                    </a:prstGeom>
                  </pic:spPr>
                </pic:pic>
              </a:graphicData>
            </a:graphic>
          </wp:anchor>
        </w:drawing>
      </w:r>
      <w:r/>
    </w:p>
    <w:p>
      <w:pPr>
        <w:ind w:left="22"/>
        <w:spacing w:before="69" w:line="221" w:lineRule="auto"/>
        <w:rPr>
          <w:rFonts w:ascii="SimHei" w:hAnsi="SimHei" w:eastAsia="SimHei" w:cs="SimHei"/>
          <w:sz w:val="21"/>
          <w:szCs w:val="21"/>
        </w:rPr>
      </w:pPr>
      <w:r>
        <w:rPr>
          <w:rFonts w:ascii="SimSun" w:hAnsi="SimSun" w:eastAsia="SimSun" w:cs="SimSun"/>
          <w:sz w:val="21"/>
          <w:szCs w:val="21"/>
          <w:b/>
          <w:bCs/>
          <w:color w:val="005EB1"/>
          <w:spacing w:val="-14"/>
          <w:position w:val="-2"/>
        </w:rPr>
        <w:t>884</w:t>
      </w:r>
      <w:r>
        <w:rPr>
          <w:rFonts w:ascii="SimSun" w:hAnsi="SimSun" w:eastAsia="SimSun" w:cs="SimSun"/>
          <w:sz w:val="21"/>
          <w:szCs w:val="21"/>
          <w:color w:val="005EB1"/>
          <w:spacing w:val="5"/>
          <w:position w:val="-2"/>
        </w:rPr>
        <w:t xml:space="preserve">       </w:t>
      </w:r>
      <w:r>
        <w:rPr>
          <w:rFonts w:ascii="SimHei" w:hAnsi="SimHei" w:eastAsia="SimHei" w:cs="SimHei"/>
          <w:sz w:val="21"/>
          <w:szCs w:val="21"/>
          <w:color w:val="1B9CF2"/>
          <w:spacing w:val="-14"/>
        </w:rPr>
        <w:t>第九篇</w:t>
      </w:r>
      <w:r>
        <w:rPr>
          <w:rFonts w:ascii="SimHei" w:hAnsi="SimHei" w:eastAsia="SimHei" w:cs="SimHei"/>
          <w:sz w:val="21"/>
          <w:szCs w:val="21"/>
          <w:color w:val="1B9CF2"/>
          <w:spacing w:val="67"/>
        </w:rPr>
        <w:t xml:space="preserve"> </w:t>
      </w:r>
      <w:r>
        <w:rPr>
          <w:rFonts w:ascii="SimHei" w:hAnsi="SimHei" w:eastAsia="SimHei" w:cs="SimHei"/>
          <w:sz w:val="21"/>
          <w:szCs w:val="21"/>
          <w:color w:val="1B9CF2"/>
          <w:spacing w:val="-14"/>
        </w:rPr>
        <w:t>理化因素所致疾病</w:t>
      </w:r>
    </w:p>
    <w:p>
      <w:pPr>
        <w:spacing w:line="306" w:lineRule="auto"/>
        <w:rPr>
          <w:rFonts w:ascii="Arial"/>
          <w:sz w:val="21"/>
        </w:rPr>
      </w:pPr>
      <w:r/>
    </w:p>
    <w:p>
      <w:pPr>
        <w:ind w:left="1130" w:right="96" w:firstLine="399"/>
        <w:spacing w:before="68" w:line="273" w:lineRule="auto"/>
        <w:jc w:val="both"/>
        <w:rPr>
          <w:rFonts w:ascii="SimSun" w:hAnsi="SimSun" w:eastAsia="SimSun" w:cs="SimSun"/>
          <w:sz w:val="21"/>
          <w:szCs w:val="21"/>
        </w:rPr>
      </w:pPr>
      <w:r>
        <w:rPr>
          <w:rFonts w:ascii="SimSun" w:hAnsi="SimSun" w:eastAsia="SimSun" w:cs="SimSun"/>
          <w:sz w:val="21"/>
          <w:szCs w:val="21"/>
        </w:rPr>
        <w:t>OPI</w:t>
      </w:r>
      <w:r>
        <w:rPr>
          <w:rFonts w:ascii="SimSun" w:hAnsi="SimSun" w:eastAsia="SimSun" w:cs="SimSun"/>
          <w:sz w:val="21"/>
          <w:szCs w:val="21"/>
          <w:spacing w:val="-43"/>
        </w:rPr>
        <w:t xml:space="preserve"> </w:t>
      </w:r>
      <w:r>
        <w:rPr>
          <w:rFonts w:ascii="SimSun" w:hAnsi="SimSun" w:eastAsia="SimSun" w:cs="SimSun"/>
          <w:sz w:val="21"/>
          <w:szCs w:val="21"/>
          <w:spacing w:val="15"/>
        </w:rPr>
        <w:t>毒性作用是与真性</w:t>
      </w:r>
      <w:r>
        <w:rPr>
          <w:rFonts w:ascii="SimSun" w:hAnsi="SimSun" w:eastAsia="SimSun" w:cs="SimSun"/>
          <w:sz w:val="21"/>
          <w:szCs w:val="21"/>
        </w:rPr>
        <w:t>ChE</w:t>
      </w:r>
      <w:r>
        <w:rPr>
          <w:rFonts w:ascii="SimSun" w:hAnsi="SimSun" w:eastAsia="SimSun" w:cs="SimSun"/>
          <w:sz w:val="21"/>
          <w:szCs w:val="21"/>
          <w:spacing w:val="6"/>
        </w:rPr>
        <w:t xml:space="preserve"> </w:t>
      </w:r>
      <w:r>
        <w:rPr>
          <w:rFonts w:ascii="SimSun" w:hAnsi="SimSun" w:eastAsia="SimSun" w:cs="SimSun"/>
          <w:sz w:val="21"/>
          <w:szCs w:val="21"/>
          <w:spacing w:val="15"/>
        </w:rPr>
        <w:t>酯解部位结合成稳定的磷酰化胆碱酯酶(图9-2-2</w:t>
      </w:r>
      <w:r>
        <w:rPr>
          <w:rFonts w:ascii="SimSun" w:hAnsi="SimSun" w:eastAsia="SimSun" w:cs="SimSun"/>
          <w:sz w:val="21"/>
          <w:szCs w:val="21"/>
          <w:spacing w:val="14"/>
        </w:rPr>
        <w:t>),使</w:t>
      </w:r>
      <w:r>
        <w:rPr>
          <w:rFonts w:ascii="SimSun" w:hAnsi="SimSun" w:eastAsia="SimSun" w:cs="SimSun"/>
          <w:sz w:val="21"/>
          <w:szCs w:val="21"/>
        </w:rPr>
        <w:t>ChE</w:t>
      </w:r>
      <w:r>
        <w:rPr>
          <w:rFonts w:ascii="SimSun" w:hAnsi="SimSun" w:eastAsia="SimSun" w:cs="SimSun"/>
          <w:sz w:val="21"/>
          <w:szCs w:val="21"/>
          <w:spacing w:val="16"/>
        </w:rPr>
        <w:t xml:space="preserve"> </w:t>
      </w:r>
      <w:r>
        <w:rPr>
          <w:rFonts w:ascii="SimSun" w:hAnsi="SimSun" w:eastAsia="SimSun" w:cs="SimSun"/>
          <w:sz w:val="21"/>
          <w:szCs w:val="21"/>
          <w:spacing w:val="14"/>
        </w:rPr>
        <w:t>丧失</w:t>
      </w:r>
      <w:r>
        <w:rPr>
          <w:rFonts w:ascii="SimSun" w:hAnsi="SimSun" w:eastAsia="SimSun" w:cs="SimSun"/>
          <w:sz w:val="21"/>
          <w:szCs w:val="21"/>
        </w:rPr>
        <w:t xml:space="preserve"> </w:t>
      </w:r>
      <w:r>
        <w:rPr>
          <w:rFonts w:ascii="SimSun" w:hAnsi="SimSun" w:eastAsia="SimSun" w:cs="SimSun"/>
          <w:sz w:val="21"/>
          <w:szCs w:val="21"/>
          <w:spacing w:val="2"/>
        </w:rPr>
        <w:t>分解</w:t>
      </w:r>
      <w:r>
        <w:rPr>
          <w:rFonts w:ascii="SimSun" w:hAnsi="SimSun" w:eastAsia="SimSun" w:cs="SimSun"/>
          <w:sz w:val="21"/>
          <w:szCs w:val="21"/>
        </w:rPr>
        <w:t>ACh</w:t>
      </w:r>
      <w:r>
        <w:rPr>
          <w:rFonts w:ascii="SimSun" w:hAnsi="SimSun" w:eastAsia="SimSun" w:cs="SimSun"/>
          <w:sz w:val="21"/>
          <w:szCs w:val="21"/>
          <w:spacing w:val="21"/>
        </w:rPr>
        <w:t xml:space="preserve"> </w:t>
      </w:r>
      <w:r>
        <w:rPr>
          <w:rFonts w:ascii="SimSun" w:hAnsi="SimSun" w:eastAsia="SimSun" w:cs="SimSun"/>
          <w:sz w:val="21"/>
          <w:szCs w:val="21"/>
          <w:spacing w:val="2"/>
        </w:rPr>
        <w:t>的能力，致大量</w:t>
      </w:r>
      <w:r>
        <w:rPr>
          <w:rFonts w:ascii="SimSun" w:hAnsi="SimSun" w:eastAsia="SimSun" w:cs="SimSun"/>
          <w:sz w:val="21"/>
          <w:szCs w:val="21"/>
        </w:rPr>
        <w:t>ACh</w:t>
      </w:r>
      <w:r>
        <w:rPr>
          <w:rFonts w:ascii="SimSun" w:hAnsi="SimSun" w:eastAsia="SimSun" w:cs="SimSun"/>
          <w:sz w:val="21"/>
          <w:szCs w:val="21"/>
          <w:spacing w:val="11"/>
        </w:rPr>
        <w:t xml:space="preserve"> </w:t>
      </w:r>
      <w:r>
        <w:rPr>
          <w:rFonts w:ascii="SimSun" w:hAnsi="SimSun" w:eastAsia="SimSun" w:cs="SimSun"/>
          <w:sz w:val="21"/>
          <w:szCs w:val="21"/>
          <w:spacing w:val="2"/>
        </w:rPr>
        <w:t>积聚而引起毒覃碱、烟碱样和中枢神经系统症状，严重者常死</w:t>
      </w:r>
      <w:r>
        <w:rPr>
          <w:rFonts w:ascii="SimSun" w:hAnsi="SimSun" w:eastAsia="SimSun" w:cs="SimSun"/>
          <w:sz w:val="21"/>
          <w:szCs w:val="21"/>
          <w:spacing w:val="1"/>
        </w:rPr>
        <w:t>于呼吸</w:t>
      </w:r>
      <w:r>
        <w:rPr>
          <w:rFonts w:ascii="SimSun" w:hAnsi="SimSun" w:eastAsia="SimSun" w:cs="SimSun"/>
          <w:sz w:val="21"/>
          <w:szCs w:val="21"/>
        </w:rPr>
        <w:t xml:space="preserve"> </w:t>
      </w:r>
      <w:r>
        <w:rPr>
          <w:rFonts w:ascii="SimSun" w:hAnsi="SimSun" w:eastAsia="SimSun" w:cs="SimSun"/>
          <w:sz w:val="21"/>
          <w:szCs w:val="21"/>
          <w:spacing w:val="-4"/>
        </w:rPr>
        <w:t>衰竭。</w:t>
      </w:r>
    </w:p>
    <w:p>
      <w:pPr>
        <w:spacing w:line="321" w:lineRule="auto"/>
        <w:rPr>
          <w:rFonts w:ascii="Arial"/>
          <w:sz w:val="21"/>
        </w:rPr>
      </w:pPr>
      <w:r/>
    </w:p>
    <w:p>
      <w:pPr>
        <w:ind w:firstLine="2202"/>
        <w:spacing w:line="1840" w:lineRule="exact"/>
        <w:textAlignment w:val="center"/>
        <w:rPr/>
      </w:pPr>
      <w:r>
        <w:pict>
          <v:group id="_x0000_s209" style="mso-position-vertical-relative:line;mso-position-horizontal-relative:char;width:352.9pt;height:92pt;" filled="false" stroked="false" coordsize="7057,1840" coordorigin="0,0">
            <v:shape id="_x0000_s210" style="position:absolute;left:7;top:0;width:7050;height:1840;" filled="false" stroked="false" type="#_x0000_t75">
              <v:imagedata o:title="" r:id="rId234"/>
            </v:shape>
            <v:shape id="_x0000_s211" style="position:absolute;left:1497;top:34;width:5569;height:1806;" filled="false" stroked="false" type="#_x0000_t202">
              <v:fill on="false"/>
              <v:stroke on="false"/>
              <v:path/>
              <v:imagedata o:title=""/>
              <o:lock v:ext="edit" aspectratio="false"/>
              <v:textbox inset="0mm,0mm,0mm,0mm">
                <w:txbxContent>
                  <w:p>
                    <w:pPr>
                      <w:ind w:left="172"/>
                      <w:spacing w:before="20" w:line="219" w:lineRule="auto"/>
                      <w:rPr>
                        <w:rFonts w:ascii="SimSun" w:hAnsi="SimSun" w:eastAsia="SimSun" w:cs="SimSun"/>
                        <w:sz w:val="18"/>
                        <w:szCs w:val="18"/>
                      </w:rPr>
                    </w:pPr>
                    <w:r>
                      <w:rPr>
                        <w:rFonts w:ascii="SimSun" w:hAnsi="SimSun" w:eastAsia="SimSun" w:cs="SimSun"/>
                        <w:sz w:val="18"/>
                        <w:szCs w:val="18"/>
                        <w:b/>
                        <w:bCs/>
                        <w:spacing w:val="-4"/>
                      </w:rPr>
                      <w:t>酯解部位</w:t>
                    </w:r>
                  </w:p>
                  <w:p>
                    <w:pPr>
                      <w:ind w:left="1579"/>
                      <w:spacing w:before="14" w:line="206" w:lineRule="auto"/>
                      <w:rPr>
                        <w:rFonts w:ascii="SimSun" w:hAnsi="SimSun" w:eastAsia="SimSun" w:cs="SimSun"/>
                        <w:sz w:val="21"/>
                        <w:szCs w:val="21"/>
                      </w:rPr>
                    </w:pPr>
                    <w:r>
                      <w:rPr>
                        <w:rFonts w:ascii="SimSun" w:hAnsi="SimSun" w:eastAsia="SimSun" w:cs="SimSun"/>
                        <w:sz w:val="21"/>
                        <w:szCs w:val="21"/>
                      </w:rPr>
                      <w:t>0</w:t>
                    </w:r>
                  </w:p>
                  <w:p>
                    <w:pPr>
                      <w:ind w:left="900"/>
                      <w:spacing w:line="216" w:lineRule="auto"/>
                      <w:rPr>
                        <w:rFonts w:ascii="FangSong" w:hAnsi="FangSong" w:eastAsia="FangSong" w:cs="FangSong"/>
                        <w:sz w:val="21"/>
                        <w:szCs w:val="21"/>
                      </w:rPr>
                    </w:pPr>
                    <w:r>
                      <w:rPr>
                        <w:rFonts w:ascii="FangSong" w:hAnsi="FangSong" w:eastAsia="FangSong" w:cs="FangSong"/>
                        <w:sz w:val="21"/>
                        <w:szCs w:val="21"/>
                        <w:spacing w:val="-3"/>
                      </w:rPr>
                      <w:t>十</w:t>
                    </w:r>
                    <w:r>
                      <w:rPr>
                        <w:rFonts w:ascii="FangSong" w:hAnsi="FangSong" w:eastAsia="FangSong" w:cs="FangSong"/>
                        <w:sz w:val="21"/>
                        <w:szCs w:val="21"/>
                        <w:spacing w:val="-26"/>
                      </w:rPr>
                      <w:t xml:space="preserve"> </w:t>
                    </w:r>
                    <w:r>
                      <w:rPr>
                        <w:rFonts w:ascii="FangSong" w:hAnsi="FangSong" w:eastAsia="FangSong" w:cs="FangSong"/>
                        <w:sz w:val="21"/>
                        <w:szCs w:val="21"/>
                        <w:spacing w:val="-3"/>
                      </w:rPr>
                      <w:t>x</w:t>
                    </w:r>
                    <w:r>
                      <w:rPr>
                        <w:rFonts w:ascii="FangSong" w:hAnsi="FangSong" w:eastAsia="FangSong" w:cs="FangSong"/>
                        <w:sz w:val="21"/>
                        <w:szCs w:val="21"/>
                        <w:spacing w:val="-29"/>
                      </w:rPr>
                      <w:t xml:space="preserve"> </w:t>
                    </w:r>
                    <w:r>
                      <w:rPr>
                        <w:rFonts w:ascii="FangSong" w:hAnsi="FangSong" w:eastAsia="FangSong" w:cs="FangSong"/>
                        <w:sz w:val="21"/>
                        <w:szCs w:val="21"/>
                        <w:spacing w:val="-3"/>
                      </w:rPr>
                      <w:t>—P</w:t>
                    </w:r>
                  </w:p>
                  <w:p>
                    <w:pPr>
                      <w:ind w:left="1979"/>
                      <w:spacing w:line="128" w:lineRule="exact"/>
                      <w:rPr>
                        <w:rFonts w:ascii="Times New Roman" w:hAnsi="Times New Roman" w:eastAsia="Times New Roman" w:cs="Times New Roman"/>
                        <w:sz w:val="18"/>
                        <w:szCs w:val="18"/>
                      </w:rPr>
                    </w:pPr>
                    <w:r>
                      <w:rPr>
                        <w:rFonts w:ascii="Times New Roman" w:hAnsi="Times New Roman" w:eastAsia="Times New Roman" w:cs="Times New Roman"/>
                        <w:sz w:val="18"/>
                        <w:szCs w:val="18"/>
                        <w:spacing w:val="15"/>
                        <w:position w:val="-2"/>
                      </w:rPr>
                      <w:t>0—R'</w:t>
                    </w:r>
                  </w:p>
                  <w:p>
                    <w:pPr>
                      <w:ind w:left="20"/>
                      <w:spacing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5"/>
                        <w:w w:val="89"/>
                      </w:rPr>
                      <w:t>H—O</w:t>
                    </w:r>
                  </w:p>
                  <w:p>
                    <w:pPr>
                      <w:ind w:right="228"/>
                      <w:spacing w:before="40" w:line="188" w:lineRule="auto"/>
                      <w:jc w:val="right"/>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0-R</w:t>
                    </w:r>
                  </w:p>
                  <w:p>
                    <w:pPr>
                      <w:ind w:left="4659" w:right="20" w:firstLine="390"/>
                      <w:spacing w:before="50" w:line="209" w:lineRule="auto"/>
                      <w:rPr>
                        <w:rFonts w:ascii="SimSun" w:hAnsi="SimSun" w:eastAsia="SimSun" w:cs="SimSun"/>
                        <w:sz w:val="21"/>
                        <w:szCs w:val="21"/>
                      </w:rPr>
                    </w:pPr>
                    <w:r>
                      <w:rPr>
                        <w:rFonts w:ascii="Times New Roman" w:hAnsi="Times New Roman" w:eastAsia="Times New Roman" w:cs="Times New Roman"/>
                        <w:sz w:val="21"/>
                        <w:szCs w:val="21"/>
                        <w:spacing w:val="-5"/>
                        <w:w w:val="94"/>
                      </w:rPr>
                      <w:t>0—</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5"/>
                        <w:w w:val="94"/>
                      </w:rPr>
                      <w:t>R'</w:t>
                    </w:r>
                    <w:r>
                      <w:rPr>
                        <w:rFonts w:ascii="Times New Roman" w:hAnsi="Times New Roman" w:eastAsia="Times New Roman" w:cs="Times New Roman"/>
                        <w:sz w:val="21"/>
                        <w:szCs w:val="21"/>
                      </w:rPr>
                      <w:t xml:space="preserve"> </w:t>
                    </w:r>
                    <w:r>
                      <w:rPr>
                        <w:rFonts w:ascii="SimSun" w:hAnsi="SimSun" w:eastAsia="SimSun" w:cs="SimSun"/>
                        <w:sz w:val="21"/>
                        <w:szCs w:val="21"/>
                      </w:rPr>
                      <w:t>0</w:t>
                    </w:r>
                  </w:p>
                </w:txbxContent>
              </v:textbox>
            </v:shape>
            <v:shape id="_x0000_s212" style="position:absolute;left:769;top:1155;width:3166;height:301;" filled="false" stroked="false" type="#_x0000_t202">
              <v:fill on="false"/>
              <v:stroke on="false"/>
              <v:path/>
              <v:imagedata o:title=""/>
              <o:lock v:ext="edit" aspectratio="false"/>
              <v:textbox inset="0mm,0mm,0mm,0mm">
                <w:txbxContent>
                  <w:p>
                    <w:pPr>
                      <w:ind w:left="20"/>
                      <w:spacing w:before="20" w:line="229" w:lineRule="auto"/>
                      <w:rPr>
                        <w:rFonts w:ascii="SimSun" w:hAnsi="SimSun" w:eastAsia="SimSun" w:cs="SimSun"/>
                        <w:sz w:val="18"/>
                        <w:szCs w:val="18"/>
                      </w:rPr>
                    </w:pPr>
                    <w:r>
                      <w:rPr>
                        <w:rFonts w:ascii="SimSun" w:hAnsi="SimSun" w:eastAsia="SimSun" w:cs="SimSun"/>
                        <w:sz w:val="21"/>
                        <w:szCs w:val="21"/>
                        <w:b/>
                        <w:bCs/>
                        <w:spacing w:val="-17"/>
                        <w:w w:val="98"/>
                      </w:rPr>
                      <w:t>乙酰胆碱酯酶</w:t>
                    </w:r>
                    <w:r>
                      <w:rPr>
                        <w:rFonts w:ascii="SimSun" w:hAnsi="SimSun" w:eastAsia="SimSun" w:cs="SimSun"/>
                        <w:sz w:val="21"/>
                        <w:szCs w:val="21"/>
                        <w:spacing w:val="9"/>
                      </w:rPr>
                      <w:t xml:space="preserve">         </w:t>
                    </w:r>
                    <w:r>
                      <w:rPr>
                        <w:rFonts w:ascii="SimSun" w:hAnsi="SimSun" w:eastAsia="SimSun" w:cs="SimSun"/>
                        <w:sz w:val="18"/>
                        <w:szCs w:val="18"/>
                        <w:spacing w:val="-17"/>
                        <w:w w:val="98"/>
                      </w:rPr>
                      <w:t>有机磷杀虫药</w:t>
                    </w:r>
                  </w:p>
                </w:txbxContent>
              </v:textbox>
            </v:shape>
            <v:shape id="_x0000_s213" style="position:absolute;left:-20;top:-4;width:891;height:29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21"/>
                        <w:szCs w:val="21"/>
                      </w:rPr>
                    </w:pPr>
                    <w:r>
                      <w:rPr>
                        <w:rFonts w:ascii="SimSun" w:hAnsi="SimSun" w:eastAsia="SimSun" w:cs="SimSun"/>
                        <w:sz w:val="21"/>
                        <w:szCs w:val="21"/>
                        <w:b/>
                        <w:bCs/>
                        <w:spacing w:val="-22"/>
                        <w:w w:val="90"/>
                      </w:rPr>
                      <w:t>阴离子部位</w:t>
                    </w:r>
                  </w:p>
                </w:txbxContent>
              </v:textbox>
            </v:shape>
            <v:shape id="_x0000_s214" style="position:absolute;left:3447;top:433;width:490;height:230;"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0—R</w:t>
                    </w:r>
                  </w:p>
                </w:txbxContent>
              </v:textbox>
            </v:shape>
            <v:shape id="_x0000_s215" style="position:absolute;left:6177;top:887;width:170;height:300;" filled="false" stroked="false" type="#_x0000_t202">
              <v:fill on="false"/>
              <v:stroke on="false"/>
              <v:path/>
              <v:imagedata o:title=""/>
              <o:lock v:ext="edit" aspectratio="false"/>
              <v:textbox inset="0mm,0mm,0mm,0mm">
                <w:txbxContent>
                  <w:p>
                    <w:pPr>
                      <w:ind w:left="20"/>
                      <w:spacing w:before="20" w:line="259" w:lineRule="exact"/>
                      <w:rPr>
                        <w:rFonts w:ascii="Times New Roman" w:hAnsi="Times New Roman" w:eastAsia="Times New Roman" w:cs="Times New Roman"/>
                        <w:sz w:val="38"/>
                        <w:szCs w:val="38"/>
                      </w:rPr>
                    </w:pPr>
                    <w:r>
                      <w:rPr>
                        <w:rFonts w:ascii="Times New Roman" w:hAnsi="Times New Roman" w:eastAsia="Times New Roman" w:cs="Times New Roman"/>
                        <w:sz w:val="38"/>
                        <w:szCs w:val="38"/>
                        <w:spacing w:val="-19"/>
                        <w:w w:val="78"/>
                        <w:position w:val="-1"/>
                      </w:rPr>
                      <w:t>o</w:t>
                    </w:r>
                  </w:p>
                </w:txbxContent>
              </v:textbox>
            </v:shape>
          </v:group>
        </w:pict>
      </w:r>
    </w:p>
    <w:p>
      <w:pPr>
        <w:ind w:left="7422"/>
        <w:spacing w:before="54" w:line="219" w:lineRule="auto"/>
        <w:rPr>
          <w:rFonts w:ascii="SimSun" w:hAnsi="SimSun" w:eastAsia="SimSun" w:cs="SimSun"/>
          <w:sz w:val="18"/>
          <w:szCs w:val="18"/>
        </w:rPr>
      </w:pPr>
      <w:r>
        <w:rPr>
          <w:rFonts w:ascii="SimSun" w:hAnsi="SimSun" w:eastAsia="SimSun" w:cs="SimSun"/>
          <w:sz w:val="18"/>
          <w:szCs w:val="18"/>
          <w:b/>
          <w:bCs/>
          <w:spacing w:val="-7"/>
        </w:rPr>
        <w:t>磷酰化胆碱酯酶</w:t>
      </w:r>
    </w:p>
    <w:p>
      <w:pPr>
        <w:ind w:left="3690"/>
        <w:spacing w:before="149" w:line="222" w:lineRule="auto"/>
        <w:rPr>
          <w:rFonts w:ascii="SimHei" w:hAnsi="SimHei" w:eastAsia="SimHei" w:cs="SimHei"/>
          <w:sz w:val="21"/>
          <w:szCs w:val="21"/>
        </w:rPr>
      </w:pPr>
      <w:r>
        <w:rPr>
          <w:rFonts w:ascii="SimHei" w:hAnsi="SimHei" w:eastAsia="SimHei" w:cs="SimHei"/>
          <w:sz w:val="21"/>
          <w:szCs w:val="21"/>
          <w:color w:val="0F87D7"/>
          <w:spacing w:val="-12"/>
        </w:rPr>
        <w:t>图9-2-2</w:t>
      </w:r>
      <w:r>
        <w:rPr>
          <w:rFonts w:ascii="SimHei" w:hAnsi="SimHei" w:eastAsia="SimHei" w:cs="SimHei"/>
          <w:sz w:val="21"/>
          <w:szCs w:val="21"/>
          <w:color w:val="0F87D7"/>
          <w:spacing w:val="80"/>
        </w:rPr>
        <w:t xml:space="preserve"> </w:t>
      </w:r>
      <w:r>
        <w:rPr>
          <w:rFonts w:ascii="SimHei" w:hAnsi="SimHei" w:eastAsia="SimHei" w:cs="SimHei"/>
          <w:sz w:val="21"/>
          <w:szCs w:val="21"/>
          <w:spacing w:val="-12"/>
        </w:rPr>
        <w:t>真性</w:t>
      </w:r>
      <w:r>
        <w:rPr>
          <w:rFonts w:ascii="Arial" w:hAnsi="Arial" w:eastAsia="Arial" w:cs="Arial"/>
          <w:sz w:val="21"/>
          <w:szCs w:val="21"/>
          <w:spacing w:val="-12"/>
        </w:rPr>
        <w:t>ChE</w:t>
      </w:r>
      <w:r>
        <w:rPr>
          <w:rFonts w:ascii="Arial" w:hAnsi="Arial" w:eastAsia="Arial" w:cs="Arial"/>
          <w:sz w:val="21"/>
          <w:szCs w:val="21"/>
          <w:spacing w:val="-6"/>
        </w:rPr>
        <w:t xml:space="preserve"> </w:t>
      </w:r>
      <w:r>
        <w:rPr>
          <w:rFonts w:ascii="SimHei" w:hAnsi="SimHei" w:eastAsia="SimHei" w:cs="SimHei"/>
          <w:sz w:val="21"/>
          <w:szCs w:val="21"/>
          <w:spacing w:val="-12"/>
        </w:rPr>
        <w:t>形成磷酰化胆碱酯酶示意图</w:t>
      </w:r>
    </w:p>
    <w:p>
      <w:pPr>
        <w:ind w:left="1529"/>
        <w:spacing w:before="306" w:line="216" w:lineRule="auto"/>
        <w:rPr>
          <w:rFonts w:ascii="SimSun" w:hAnsi="SimSun" w:eastAsia="SimSun" w:cs="SimSun"/>
          <w:sz w:val="21"/>
          <w:szCs w:val="21"/>
        </w:rPr>
      </w:pPr>
      <w:r>
        <w:rPr>
          <w:rFonts w:ascii="SimSun" w:hAnsi="SimSun" w:eastAsia="SimSun" w:cs="SimSun"/>
          <w:sz w:val="21"/>
          <w:szCs w:val="21"/>
          <w:spacing w:val="-2"/>
        </w:rPr>
        <w:t>长期暴露于OPI,ChE</w:t>
      </w:r>
      <w:r>
        <w:rPr>
          <w:rFonts w:ascii="SimSun" w:hAnsi="SimSun" w:eastAsia="SimSun" w:cs="SimSun"/>
          <w:sz w:val="21"/>
          <w:szCs w:val="21"/>
          <w:spacing w:val="17"/>
        </w:rPr>
        <w:t xml:space="preserve"> </w:t>
      </w:r>
      <w:r>
        <w:rPr>
          <w:rFonts w:ascii="SimSun" w:hAnsi="SimSun" w:eastAsia="SimSun" w:cs="SimSun"/>
          <w:sz w:val="21"/>
          <w:szCs w:val="21"/>
          <w:spacing w:val="-2"/>
        </w:rPr>
        <w:t>活力明显下降</w:t>
      </w:r>
      <w:r>
        <w:rPr>
          <w:rFonts w:ascii="SimSun" w:hAnsi="SimSun" w:eastAsia="SimSun" w:cs="SimSun"/>
          <w:sz w:val="21"/>
          <w:szCs w:val="21"/>
          <w:spacing w:val="-3"/>
        </w:rPr>
        <w:t>，但临床症状较轻，可能因人体对积聚的</w:t>
      </w:r>
      <w:r>
        <w:rPr>
          <w:rFonts w:ascii="SimSun" w:hAnsi="SimSun" w:eastAsia="SimSun" w:cs="SimSun"/>
          <w:sz w:val="21"/>
          <w:szCs w:val="21"/>
          <w:spacing w:val="-2"/>
        </w:rPr>
        <w:t>ACh</w:t>
      </w:r>
      <w:r>
        <w:rPr>
          <w:rFonts w:ascii="SimSun" w:hAnsi="SimSun" w:eastAsia="SimSun" w:cs="SimSun"/>
          <w:sz w:val="21"/>
          <w:szCs w:val="21"/>
          <w:spacing w:val="11"/>
        </w:rPr>
        <w:t xml:space="preserve"> </w:t>
      </w:r>
      <w:r>
        <w:rPr>
          <w:rFonts w:ascii="SimSun" w:hAnsi="SimSun" w:eastAsia="SimSun" w:cs="SimSun"/>
          <w:sz w:val="21"/>
          <w:szCs w:val="21"/>
          <w:spacing w:val="-3"/>
        </w:rPr>
        <w:t>耐受性增强。</w:t>
      </w:r>
    </w:p>
    <w:p>
      <w:pPr>
        <w:ind w:left="1427"/>
        <w:spacing w:before="112" w:line="222" w:lineRule="auto"/>
        <w:rPr>
          <w:rFonts w:ascii="SimHei" w:hAnsi="SimHei" w:eastAsia="SimHei" w:cs="SimHei"/>
          <w:sz w:val="21"/>
          <w:szCs w:val="21"/>
        </w:rPr>
      </w:pPr>
      <w:r>
        <w:rPr>
          <w:rFonts w:ascii="SimHei" w:hAnsi="SimHei" w:eastAsia="SimHei" w:cs="SimHei"/>
          <w:sz w:val="21"/>
          <w:szCs w:val="21"/>
          <w:b/>
          <w:bCs/>
          <w:color w:val="007EED"/>
          <w:spacing w:val="-9"/>
        </w:rPr>
        <w:t>【临床表现】</w:t>
      </w:r>
    </w:p>
    <w:p>
      <w:pPr>
        <w:ind w:left="1532"/>
        <w:spacing w:before="70" w:line="223" w:lineRule="auto"/>
        <w:rPr>
          <w:rFonts w:ascii="SimHei" w:hAnsi="SimHei" w:eastAsia="SimHei" w:cs="SimHei"/>
          <w:sz w:val="21"/>
          <w:szCs w:val="21"/>
        </w:rPr>
      </w:pPr>
      <w:r>
        <w:rPr>
          <w:rFonts w:ascii="SimHei" w:hAnsi="SimHei" w:eastAsia="SimHei" w:cs="SimHei"/>
          <w:sz w:val="21"/>
          <w:szCs w:val="21"/>
          <w:b/>
          <w:bCs/>
          <w:spacing w:val="14"/>
        </w:rPr>
        <w:t>(</w:t>
      </w:r>
      <w:r>
        <w:rPr>
          <w:rFonts w:ascii="SimHei" w:hAnsi="SimHei" w:eastAsia="SimHei" w:cs="SimHei"/>
          <w:sz w:val="21"/>
          <w:szCs w:val="21"/>
          <w:spacing w:val="-55"/>
        </w:rPr>
        <w:t xml:space="preserve"> </w:t>
      </w:r>
      <w:r>
        <w:rPr>
          <w:rFonts w:ascii="SimHei" w:hAnsi="SimHei" w:eastAsia="SimHei" w:cs="SimHei"/>
          <w:sz w:val="21"/>
          <w:szCs w:val="21"/>
          <w:b/>
          <w:bCs/>
          <w:spacing w:val="14"/>
        </w:rPr>
        <w:t>一)急性中毒</w:t>
      </w:r>
    </w:p>
    <w:p>
      <w:pPr>
        <w:ind w:left="1130" w:right="20" w:firstLine="399"/>
        <w:spacing w:before="76" w:line="275" w:lineRule="auto"/>
        <w:jc w:val="both"/>
        <w:rPr>
          <w:rFonts w:ascii="SimSun" w:hAnsi="SimSun" w:eastAsia="SimSun" w:cs="SimSun"/>
          <w:sz w:val="21"/>
          <w:szCs w:val="21"/>
        </w:rPr>
      </w:pPr>
      <w:r>
        <w:rPr>
          <w:rFonts w:ascii="SimSun" w:hAnsi="SimSun" w:eastAsia="SimSun" w:cs="SimSun"/>
          <w:sz w:val="21"/>
          <w:szCs w:val="21"/>
          <w:spacing w:val="5"/>
        </w:rPr>
        <w:t>急性中毒发病时间和症状与毒物种类、剂量、侵入途径和机体状态(如空腹或进餐</w:t>
      </w:r>
      <w:r>
        <w:rPr>
          <w:rFonts w:ascii="SimSun" w:hAnsi="SimSun" w:eastAsia="SimSun" w:cs="SimSun"/>
          <w:sz w:val="21"/>
          <w:szCs w:val="21"/>
          <w:spacing w:val="4"/>
        </w:rPr>
        <w:t>)密切相关。</w:t>
      </w:r>
      <w:r>
        <w:rPr>
          <w:rFonts w:ascii="SimSun" w:hAnsi="SimSun" w:eastAsia="SimSun" w:cs="SimSun"/>
          <w:sz w:val="21"/>
          <w:szCs w:val="21"/>
        </w:rPr>
        <w:t xml:space="preserve"> </w:t>
      </w:r>
      <w:r>
        <w:rPr>
          <w:rFonts w:ascii="SimSun" w:hAnsi="SimSun" w:eastAsia="SimSun" w:cs="SimSun"/>
          <w:sz w:val="21"/>
          <w:szCs w:val="21"/>
          <w:spacing w:val="7"/>
        </w:rPr>
        <w:t>口服中毒在10分钟至2小时发病；吸入者数分钟至半小时内发病；皮肤吸收后2~6小时发病。可为</w:t>
      </w:r>
      <w:r>
        <w:rPr>
          <w:rFonts w:ascii="SimSun" w:hAnsi="SimSun" w:eastAsia="SimSun" w:cs="SimSun"/>
          <w:sz w:val="21"/>
          <w:szCs w:val="21"/>
          <w:spacing w:val="4"/>
        </w:rPr>
        <w:t xml:space="preserve"> </w:t>
      </w:r>
      <w:r>
        <w:rPr>
          <w:rFonts w:ascii="SimSun" w:hAnsi="SimSun" w:eastAsia="SimSun" w:cs="SimSun"/>
          <w:sz w:val="21"/>
          <w:szCs w:val="21"/>
          <w:spacing w:val="-11"/>
        </w:rPr>
        <w:t>个体、家庭成</w:t>
      </w:r>
      <w:r>
        <w:rPr>
          <w:rFonts w:ascii="SimSun" w:hAnsi="SimSun" w:eastAsia="SimSun" w:cs="SimSun"/>
          <w:sz w:val="21"/>
          <w:szCs w:val="21"/>
          <w:spacing w:val="-12"/>
        </w:rPr>
        <w:t>员或群体中毒。中毒后出现急性胆碱能危象(</w:t>
      </w:r>
      <w:r>
        <w:rPr>
          <w:rFonts w:ascii="SimSun" w:hAnsi="SimSun" w:eastAsia="SimSun" w:cs="SimSun"/>
          <w:sz w:val="21"/>
          <w:szCs w:val="21"/>
          <w:spacing w:val="-11"/>
        </w:rPr>
        <w:t>acute</w:t>
      </w:r>
      <w:r>
        <w:rPr>
          <w:rFonts w:ascii="SimSun" w:hAnsi="SimSun" w:eastAsia="SimSun" w:cs="SimSun"/>
          <w:sz w:val="21"/>
          <w:szCs w:val="21"/>
          <w:spacing w:val="-9"/>
        </w:rPr>
        <w:t xml:space="preserve"> </w:t>
      </w:r>
      <w:r>
        <w:rPr>
          <w:rFonts w:ascii="SimSun" w:hAnsi="SimSun" w:eastAsia="SimSun" w:cs="SimSun"/>
          <w:sz w:val="21"/>
          <w:szCs w:val="21"/>
          <w:spacing w:val="-11"/>
        </w:rPr>
        <w:t>cholinergic</w:t>
      </w:r>
      <w:r>
        <w:rPr>
          <w:rFonts w:ascii="SimSun" w:hAnsi="SimSun" w:eastAsia="SimSun" w:cs="SimSun"/>
          <w:sz w:val="21"/>
          <w:szCs w:val="21"/>
          <w:spacing w:val="-8"/>
        </w:rPr>
        <w:t xml:space="preserve"> </w:t>
      </w:r>
      <w:r>
        <w:rPr>
          <w:rFonts w:ascii="SimSun" w:hAnsi="SimSun" w:eastAsia="SimSun" w:cs="SimSun"/>
          <w:sz w:val="21"/>
          <w:szCs w:val="21"/>
          <w:spacing w:val="-11"/>
        </w:rPr>
        <w:t>crisis</w:t>
      </w:r>
      <w:r>
        <w:rPr>
          <w:rFonts w:ascii="SimSun" w:hAnsi="SimSun" w:eastAsia="SimSun" w:cs="SimSun"/>
          <w:sz w:val="21"/>
          <w:szCs w:val="21"/>
          <w:spacing w:val="-12"/>
        </w:rPr>
        <w:t>),表现为：</w:t>
      </w:r>
    </w:p>
    <w:p>
      <w:pPr>
        <w:ind w:left="1130" w:right="88" w:firstLine="399"/>
        <w:spacing w:before="99" w:line="280" w:lineRule="auto"/>
        <w:jc w:val="both"/>
        <w:rPr>
          <w:rFonts w:ascii="SimSun" w:hAnsi="SimSun" w:eastAsia="SimSun" w:cs="SimSun"/>
          <w:sz w:val="21"/>
          <w:szCs w:val="21"/>
        </w:rPr>
      </w:pPr>
      <w:r>
        <w:rPr>
          <w:rFonts w:ascii="SimSun" w:hAnsi="SimSun" w:eastAsia="SimSun" w:cs="SimSun"/>
          <w:sz w:val="21"/>
          <w:szCs w:val="21"/>
          <w:spacing w:val="1"/>
        </w:rPr>
        <w:t>1.</w:t>
      </w:r>
      <w:r>
        <w:rPr>
          <w:rFonts w:ascii="SimSun" w:hAnsi="SimSun" w:eastAsia="SimSun" w:cs="SimSun"/>
          <w:sz w:val="21"/>
          <w:szCs w:val="21"/>
          <w:spacing w:val="5"/>
        </w:rPr>
        <w:t xml:space="preserve"> </w:t>
      </w:r>
      <w:r>
        <w:rPr>
          <w:rFonts w:ascii="SimSun" w:hAnsi="SimSun" w:eastAsia="SimSun" w:cs="SimSun"/>
          <w:sz w:val="21"/>
          <w:szCs w:val="21"/>
          <w:spacing w:val="1"/>
        </w:rPr>
        <w:t>毒蕈碱样症状</w:t>
      </w:r>
      <w:r>
        <w:rPr>
          <w:rFonts w:ascii="SimSun" w:hAnsi="SimSun" w:eastAsia="SimSun" w:cs="SimSun"/>
          <w:sz w:val="21"/>
          <w:szCs w:val="21"/>
          <w:spacing w:val="-54"/>
        </w:rPr>
        <w:t xml:space="preserve"> </w:t>
      </w:r>
      <w:r>
        <w:rPr>
          <w:rFonts w:ascii="SimSun" w:hAnsi="SimSun" w:eastAsia="SimSun" w:cs="SimSun"/>
          <w:sz w:val="21"/>
          <w:szCs w:val="21"/>
          <w:spacing w:val="1"/>
        </w:rPr>
        <w:t>(</w:t>
      </w:r>
      <w:r>
        <w:rPr>
          <w:rFonts w:ascii="SimSun" w:hAnsi="SimSun" w:eastAsia="SimSun" w:cs="SimSun"/>
          <w:sz w:val="21"/>
          <w:szCs w:val="21"/>
        </w:rPr>
        <w:t>muscarinic</w:t>
      </w:r>
      <w:r>
        <w:rPr>
          <w:rFonts w:ascii="SimSun" w:hAnsi="SimSun" w:eastAsia="SimSun" w:cs="SimSun"/>
          <w:sz w:val="21"/>
          <w:szCs w:val="21"/>
          <w:spacing w:val="16"/>
        </w:rPr>
        <w:t xml:space="preserve">  </w:t>
      </w:r>
      <w:r>
        <w:rPr>
          <w:rFonts w:ascii="SimSun" w:hAnsi="SimSun" w:eastAsia="SimSun" w:cs="SimSun"/>
          <w:sz w:val="21"/>
          <w:szCs w:val="21"/>
        </w:rPr>
        <w:t>signs</w:t>
      </w:r>
      <w:r>
        <w:rPr>
          <w:rFonts w:ascii="SimSun" w:hAnsi="SimSun" w:eastAsia="SimSun" w:cs="SimSun"/>
          <w:sz w:val="21"/>
          <w:szCs w:val="21"/>
          <w:spacing w:val="1"/>
        </w:rPr>
        <w:t>)</w:t>
      </w:r>
      <w:r>
        <w:rPr>
          <w:rFonts w:ascii="SimSun" w:hAnsi="SimSun" w:eastAsia="SimSun" w:cs="SimSun"/>
          <w:sz w:val="21"/>
          <w:szCs w:val="21"/>
          <w:spacing w:val="7"/>
        </w:rPr>
        <w:t xml:space="preserve">  </w:t>
      </w:r>
      <w:r>
        <w:rPr>
          <w:rFonts w:ascii="SimSun" w:hAnsi="SimSun" w:eastAsia="SimSun" w:cs="SimSun"/>
          <w:sz w:val="21"/>
          <w:szCs w:val="21"/>
          <w:spacing w:val="1"/>
        </w:rPr>
        <w:t>又称M</w:t>
      </w:r>
      <w:r>
        <w:rPr>
          <w:rFonts w:ascii="SimSun" w:hAnsi="SimSun" w:eastAsia="SimSun" w:cs="SimSun"/>
          <w:sz w:val="21"/>
          <w:szCs w:val="21"/>
          <w:spacing w:val="-7"/>
        </w:rPr>
        <w:t xml:space="preserve"> </w:t>
      </w:r>
      <w:r>
        <w:rPr>
          <w:rFonts w:ascii="SimSun" w:hAnsi="SimSun" w:eastAsia="SimSun" w:cs="SimSun"/>
          <w:sz w:val="21"/>
          <w:szCs w:val="21"/>
          <w:spacing w:val="1"/>
        </w:rPr>
        <w:t>样症状。主要是副交感神经末梢过度兴奋，类</w:t>
      </w:r>
      <w:r>
        <w:rPr>
          <w:rFonts w:ascii="SimSun" w:hAnsi="SimSun" w:eastAsia="SimSun" w:cs="SimSun"/>
          <w:sz w:val="21"/>
          <w:szCs w:val="21"/>
        </w:rPr>
        <w:t xml:space="preserve"> </w:t>
      </w:r>
      <w:r>
        <w:rPr>
          <w:rFonts w:ascii="SimSun" w:hAnsi="SimSun" w:eastAsia="SimSun" w:cs="SimSun"/>
          <w:sz w:val="21"/>
          <w:szCs w:val="21"/>
          <w:spacing w:val="-7"/>
        </w:rPr>
        <w:t>似毒蕈碱样作用。平滑肌痉挛表现为瞳孔缩小、腹痛、腹泻；括约肌松弛表现大小便失禁；腺体分泌增</w:t>
      </w:r>
      <w:r>
        <w:rPr>
          <w:rFonts w:ascii="SimSun" w:hAnsi="SimSun" w:eastAsia="SimSun" w:cs="SimSun"/>
          <w:sz w:val="21"/>
          <w:szCs w:val="21"/>
          <w:spacing w:val="10"/>
        </w:rPr>
        <w:t xml:space="preserve"> </w:t>
      </w:r>
      <w:r>
        <w:rPr>
          <w:rFonts w:ascii="SimSun" w:hAnsi="SimSun" w:eastAsia="SimSun" w:cs="SimSun"/>
          <w:sz w:val="21"/>
          <w:szCs w:val="21"/>
          <w:spacing w:val="-11"/>
        </w:rPr>
        <w:t>加表现为大汗、流泪和流涎；气道分泌物增多表现为咳嗽、气促、呼吸</w:t>
      </w:r>
      <w:r>
        <w:rPr>
          <w:rFonts w:ascii="SimSun" w:hAnsi="SimSun" w:eastAsia="SimSun" w:cs="SimSun"/>
          <w:sz w:val="21"/>
          <w:szCs w:val="21"/>
          <w:spacing w:val="-12"/>
        </w:rPr>
        <w:t>困难、双肺干性或湿性啰音，严重</w:t>
      </w:r>
      <w:r>
        <w:rPr>
          <w:rFonts w:ascii="SimSun" w:hAnsi="SimSun" w:eastAsia="SimSun" w:cs="SimSun"/>
          <w:sz w:val="21"/>
          <w:szCs w:val="21"/>
        </w:rPr>
        <w:t xml:space="preserve"> </w:t>
      </w:r>
      <w:r>
        <w:rPr>
          <w:rFonts w:ascii="SimSun" w:hAnsi="SimSun" w:eastAsia="SimSun" w:cs="SimSun"/>
          <w:sz w:val="21"/>
          <w:szCs w:val="21"/>
          <w:spacing w:val="-1"/>
        </w:rPr>
        <w:t>者发生肺水肿。</w:t>
      </w:r>
    </w:p>
    <w:p>
      <w:pPr>
        <w:ind w:left="1130" w:firstLine="399"/>
        <w:spacing w:before="85" w:line="274" w:lineRule="auto"/>
        <w:jc w:val="both"/>
        <w:rPr>
          <w:rFonts w:ascii="SimSun" w:hAnsi="SimSun" w:eastAsia="SimSun" w:cs="SimSun"/>
          <w:sz w:val="21"/>
          <w:szCs w:val="21"/>
        </w:rPr>
      </w:pPr>
      <w:r>
        <w:rPr>
          <w:rFonts w:ascii="SimSun" w:hAnsi="SimSun" w:eastAsia="SimSun" w:cs="SimSun"/>
          <w:sz w:val="21"/>
          <w:szCs w:val="21"/>
          <w:spacing w:val="3"/>
        </w:rPr>
        <w:t>2.</w:t>
      </w:r>
      <w:r>
        <w:rPr>
          <w:rFonts w:ascii="SimSun" w:hAnsi="SimSun" w:eastAsia="SimSun" w:cs="SimSun"/>
          <w:sz w:val="21"/>
          <w:szCs w:val="21"/>
          <w:spacing w:val="-33"/>
        </w:rPr>
        <w:t xml:space="preserve"> </w:t>
      </w:r>
      <w:r>
        <w:rPr>
          <w:rFonts w:ascii="SimSun" w:hAnsi="SimSun" w:eastAsia="SimSun" w:cs="SimSun"/>
          <w:sz w:val="21"/>
          <w:szCs w:val="21"/>
          <w:spacing w:val="3"/>
        </w:rPr>
        <w:t>烟碱样症状</w:t>
      </w:r>
      <w:r>
        <w:rPr>
          <w:rFonts w:ascii="SimSun" w:hAnsi="SimSun" w:eastAsia="SimSun" w:cs="SimSun"/>
          <w:sz w:val="21"/>
          <w:szCs w:val="21"/>
          <w:spacing w:val="-34"/>
        </w:rPr>
        <w:t xml:space="preserve"> </w:t>
      </w:r>
      <w:r>
        <w:rPr>
          <w:rFonts w:ascii="SimSun" w:hAnsi="SimSun" w:eastAsia="SimSun" w:cs="SimSun"/>
          <w:sz w:val="21"/>
          <w:szCs w:val="21"/>
          <w:spacing w:val="3"/>
        </w:rPr>
        <w:t>(</w:t>
      </w:r>
      <w:r>
        <w:rPr>
          <w:rFonts w:ascii="SimSun" w:hAnsi="SimSun" w:eastAsia="SimSun" w:cs="SimSun"/>
          <w:sz w:val="21"/>
          <w:szCs w:val="21"/>
        </w:rPr>
        <w:t>nicotinic</w:t>
      </w:r>
      <w:r>
        <w:rPr>
          <w:rFonts w:ascii="SimSun" w:hAnsi="SimSun" w:eastAsia="SimSun" w:cs="SimSun"/>
          <w:sz w:val="21"/>
          <w:szCs w:val="21"/>
          <w:spacing w:val="13"/>
        </w:rPr>
        <w:t xml:space="preserve"> </w:t>
      </w:r>
      <w:r>
        <w:rPr>
          <w:rFonts w:ascii="SimSun" w:hAnsi="SimSun" w:eastAsia="SimSun" w:cs="SimSun"/>
          <w:sz w:val="21"/>
          <w:szCs w:val="21"/>
        </w:rPr>
        <w:t>signs</w:t>
      </w:r>
      <w:r>
        <w:rPr>
          <w:rFonts w:ascii="SimSun" w:hAnsi="SimSun" w:eastAsia="SimSun" w:cs="SimSun"/>
          <w:sz w:val="21"/>
          <w:szCs w:val="21"/>
          <w:spacing w:val="3"/>
        </w:rPr>
        <w:t>)</w:t>
      </w:r>
      <w:r>
        <w:rPr>
          <w:rFonts w:ascii="SimSun" w:hAnsi="SimSun" w:eastAsia="SimSun" w:cs="SimSun"/>
          <w:sz w:val="21"/>
          <w:szCs w:val="21"/>
          <w:spacing w:val="7"/>
        </w:rPr>
        <w:t xml:space="preserve">  </w:t>
      </w:r>
      <w:r>
        <w:rPr>
          <w:rFonts w:ascii="SimSun" w:hAnsi="SimSun" w:eastAsia="SimSun" w:cs="SimSun"/>
          <w:sz w:val="21"/>
          <w:szCs w:val="21"/>
          <w:spacing w:val="3"/>
        </w:rPr>
        <w:t>又</w:t>
      </w:r>
      <w:r>
        <w:rPr>
          <w:rFonts w:ascii="SimSun" w:hAnsi="SimSun" w:eastAsia="SimSun" w:cs="SimSun"/>
          <w:sz w:val="21"/>
          <w:szCs w:val="21"/>
          <w:spacing w:val="-46"/>
        </w:rPr>
        <w:t xml:space="preserve"> </w:t>
      </w:r>
      <w:r>
        <w:rPr>
          <w:rFonts w:ascii="SimSun" w:hAnsi="SimSun" w:eastAsia="SimSun" w:cs="SimSun"/>
          <w:sz w:val="21"/>
          <w:szCs w:val="21"/>
          <w:spacing w:val="3"/>
        </w:rPr>
        <w:t>称N</w:t>
      </w:r>
      <w:r>
        <w:rPr>
          <w:rFonts w:ascii="SimSun" w:hAnsi="SimSun" w:eastAsia="SimSun" w:cs="SimSun"/>
          <w:sz w:val="21"/>
          <w:szCs w:val="21"/>
          <w:spacing w:val="-8"/>
        </w:rPr>
        <w:t xml:space="preserve"> </w:t>
      </w:r>
      <w:r>
        <w:rPr>
          <w:rFonts w:ascii="SimSun" w:hAnsi="SimSun" w:eastAsia="SimSun" w:cs="SimSun"/>
          <w:sz w:val="21"/>
          <w:szCs w:val="21"/>
          <w:spacing w:val="3"/>
        </w:rPr>
        <w:t>样症状。在横纹肌神经肌肉接头处</w:t>
      </w:r>
      <w:r>
        <w:rPr>
          <w:rFonts w:ascii="SimSun" w:hAnsi="SimSun" w:eastAsia="SimSun" w:cs="SimSun"/>
          <w:sz w:val="21"/>
          <w:szCs w:val="21"/>
        </w:rPr>
        <w:t>ACh</w:t>
      </w:r>
      <w:r>
        <w:rPr>
          <w:rFonts w:ascii="SimSun" w:hAnsi="SimSun" w:eastAsia="SimSun" w:cs="SimSun"/>
          <w:sz w:val="21"/>
          <w:szCs w:val="21"/>
          <w:spacing w:val="12"/>
        </w:rPr>
        <w:t xml:space="preserve"> </w:t>
      </w:r>
      <w:r>
        <w:rPr>
          <w:rFonts w:ascii="SimSun" w:hAnsi="SimSun" w:eastAsia="SimSun" w:cs="SimSun"/>
          <w:sz w:val="21"/>
          <w:szCs w:val="21"/>
          <w:spacing w:val="3"/>
        </w:rPr>
        <w:t>蓄积过多，</w:t>
      </w:r>
      <w:r>
        <w:rPr>
          <w:rFonts w:ascii="SimSun" w:hAnsi="SimSun" w:eastAsia="SimSun" w:cs="SimSun"/>
          <w:sz w:val="21"/>
          <w:szCs w:val="21"/>
        </w:rPr>
        <w:t xml:space="preserve"> </w:t>
      </w:r>
      <w:r>
        <w:rPr>
          <w:rFonts w:ascii="SimSun" w:hAnsi="SimSun" w:eastAsia="SimSun" w:cs="SimSun"/>
          <w:sz w:val="21"/>
          <w:szCs w:val="21"/>
        </w:rPr>
        <w:t>出现肌纤维颤动、全身肌强直性痉挛，也可出现肌力减退或瘫痪，呼吸肌麻痹引起呼吸</w:t>
      </w:r>
      <w:r>
        <w:rPr>
          <w:rFonts w:ascii="SimSun" w:hAnsi="SimSun" w:eastAsia="SimSun" w:cs="SimSun"/>
          <w:sz w:val="21"/>
          <w:szCs w:val="21"/>
          <w:spacing w:val="-1"/>
        </w:rPr>
        <w:t>衰竭或停止。</w:t>
      </w:r>
      <w:r>
        <w:rPr>
          <w:rFonts w:ascii="SimSun" w:hAnsi="SimSun" w:eastAsia="SimSun" w:cs="SimSun"/>
          <w:sz w:val="21"/>
          <w:szCs w:val="21"/>
        </w:rPr>
        <w:t xml:space="preserve"> </w:t>
      </w:r>
      <w:r>
        <w:rPr>
          <w:rFonts w:ascii="SimSun" w:hAnsi="SimSun" w:eastAsia="SimSun" w:cs="SimSun"/>
          <w:sz w:val="21"/>
          <w:szCs w:val="21"/>
          <w:spacing w:val="-3"/>
        </w:rPr>
        <w:t>交感神经节节后纤维末梢释放儿茶酚胺，表现为血压增高和心律失常。</w:t>
      </w:r>
    </w:p>
    <w:p>
      <w:pPr>
        <w:ind w:left="1130" w:firstLine="399"/>
        <w:spacing w:before="91" w:line="272" w:lineRule="auto"/>
        <w:jc w:val="both"/>
        <w:rPr>
          <w:rFonts w:ascii="SimSun" w:hAnsi="SimSun" w:eastAsia="SimSun" w:cs="SimSun"/>
          <w:sz w:val="21"/>
          <w:szCs w:val="21"/>
        </w:rPr>
      </w:pPr>
      <w:r>
        <w:rPr>
          <w:rFonts w:ascii="SimSun" w:hAnsi="SimSun" w:eastAsia="SimSun" w:cs="SimSun"/>
          <w:sz w:val="21"/>
          <w:szCs w:val="21"/>
          <w:spacing w:val="4"/>
        </w:rPr>
        <w:t>3.</w:t>
      </w:r>
      <w:r>
        <w:rPr>
          <w:rFonts w:ascii="SimSun" w:hAnsi="SimSun" w:eastAsia="SimSun" w:cs="SimSun"/>
          <w:sz w:val="21"/>
          <w:szCs w:val="21"/>
          <w:spacing w:val="-17"/>
        </w:rPr>
        <w:t xml:space="preserve"> </w:t>
      </w:r>
      <w:r>
        <w:rPr>
          <w:rFonts w:ascii="SimSun" w:hAnsi="SimSun" w:eastAsia="SimSun" w:cs="SimSun"/>
          <w:sz w:val="21"/>
          <w:szCs w:val="21"/>
          <w:spacing w:val="4"/>
        </w:rPr>
        <w:t>中枢神经系统症状</w:t>
      </w:r>
      <w:r>
        <w:rPr>
          <w:rFonts w:ascii="SimSun" w:hAnsi="SimSun" w:eastAsia="SimSun" w:cs="SimSun"/>
          <w:sz w:val="21"/>
          <w:szCs w:val="21"/>
          <w:spacing w:val="86"/>
        </w:rPr>
        <w:t xml:space="preserve"> </w:t>
      </w:r>
      <w:r>
        <w:rPr>
          <w:rFonts w:ascii="SimSun" w:hAnsi="SimSun" w:eastAsia="SimSun" w:cs="SimSun"/>
          <w:sz w:val="21"/>
          <w:szCs w:val="21"/>
          <w:spacing w:val="4"/>
        </w:rPr>
        <w:t>血</w:t>
      </w:r>
      <w:r>
        <w:rPr>
          <w:rFonts w:ascii="SimSun" w:hAnsi="SimSun" w:eastAsia="SimSun" w:cs="SimSun"/>
          <w:sz w:val="21"/>
          <w:szCs w:val="21"/>
          <w:spacing w:val="-45"/>
        </w:rPr>
        <w:t xml:space="preserve"> </w:t>
      </w:r>
      <w:r>
        <w:rPr>
          <w:rFonts w:ascii="SimSun" w:hAnsi="SimSun" w:eastAsia="SimSun" w:cs="SimSun"/>
          <w:sz w:val="21"/>
          <w:szCs w:val="21"/>
        </w:rPr>
        <w:t>AChE</w:t>
      </w:r>
      <w:r>
        <w:rPr>
          <w:rFonts w:ascii="SimSun" w:hAnsi="SimSun" w:eastAsia="SimSun" w:cs="SimSun"/>
          <w:sz w:val="21"/>
          <w:szCs w:val="21"/>
          <w:spacing w:val="26"/>
        </w:rPr>
        <w:t xml:space="preserve"> </w:t>
      </w:r>
      <w:r>
        <w:rPr>
          <w:rFonts w:ascii="SimSun" w:hAnsi="SimSun" w:eastAsia="SimSun" w:cs="SimSun"/>
          <w:sz w:val="21"/>
          <w:szCs w:val="21"/>
          <w:spacing w:val="4"/>
        </w:rPr>
        <w:t>浓度明显降低而脑组织</w:t>
      </w:r>
      <w:r>
        <w:rPr>
          <w:rFonts w:ascii="SimSun" w:hAnsi="SimSun" w:eastAsia="SimSun" w:cs="SimSun"/>
          <w:sz w:val="21"/>
          <w:szCs w:val="21"/>
        </w:rPr>
        <w:t>AChE</w:t>
      </w:r>
      <w:r>
        <w:rPr>
          <w:rFonts w:ascii="SimSun" w:hAnsi="SimSun" w:eastAsia="SimSun" w:cs="SimSun"/>
          <w:sz w:val="21"/>
          <w:szCs w:val="21"/>
          <w:spacing w:val="37"/>
        </w:rPr>
        <w:t xml:space="preserve"> </w:t>
      </w:r>
      <w:r>
        <w:rPr>
          <w:rFonts w:ascii="SimSun" w:hAnsi="SimSun" w:eastAsia="SimSun" w:cs="SimSun"/>
          <w:sz w:val="21"/>
          <w:szCs w:val="21"/>
          <w:spacing w:val="4"/>
        </w:rPr>
        <w:t>活力值&gt;60%时，通常不出现中毒</w:t>
      </w:r>
      <w:r>
        <w:rPr>
          <w:rFonts w:ascii="SimSun" w:hAnsi="SimSun" w:eastAsia="SimSun" w:cs="SimSun"/>
          <w:sz w:val="21"/>
          <w:szCs w:val="21"/>
        </w:rPr>
        <w:t xml:space="preserve">  </w:t>
      </w:r>
      <w:r>
        <w:rPr>
          <w:rFonts w:ascii="SimSun" w:hAnsi="SimSun" w:eastAsia="SimSun" w:cs="SimSun"/>
          <w:sz w:val="21"/>
          <w:szCs w:val="21"/>
          <w:spacing w:val="-7"/>
        </w:rPr>
        <w:t>症状和体征；脑AChE</w:t>
      </w:r>
      <w:r>
        <w:rPr>
          <w:rFonts w:ascii="SimSun" w:hAnsi="SimSun" w:eastAsia="SimSun" w:cs="SimSun"/>
          <w:sz w:val="21"/>
          <w:szCs w:val="21"/>
          <w:spacing w:val="36"/>
        </w:rPr>
        <w:t xml:space="preserve"> </w:t>
      </w:r>
      <w:r>
        <w:rPr>
          <w:rFonts w:ascii="SimSun" w:hAnsi="SimSun" w:eastAsia="SimSun" w:cs="SimSun"/>
          <w:sz w:val="21"/>
          <w:szCs w:val="21"/>
          <w:spacing w:val="-7"/>
        </w:rPr>
        <w:t>活力值&lt;60%时，出现头晕、头痛、烦躁不安、谵妄</w:t>
      </w:r>
      <w:r>
        <w:rPr>
          <w:rFonts w:ascii="SimSun" w:hAnsi="SimSun" w:eastAsia="SimSun" w:cs="SimSun"/>
          <w:sz w:val="21"/>
          <w:szCs w:val="21"/>
          <w:spacing w:val="-8"/>
        </w:rPr>
        <w:t>、抽搐和昏迷，有的发生呼吸、</w:t>
      </w:r>
      <w:r>
        <w:rPr>
          <w:rFonts w:ascii="SimSun" w:hAnsi="SimSun" w:eastAsia="SimSun" w:cs="SimSun"/>
          <w:sz w:val="21"/>
          <w:szCs w:val="21"/>
        </w:rPr>
        <w:t xml:space="preserve"> </w:t>
      </w:r>
      <w:r>
        <w:rPr>
          <w:rFonts w:ascii="SimSun" w:hAnsi="SimSun" w:eastAsia="SimSun" w:cs="SimSun"/>
          <w:sz w:val="21"/>
          <w:szCs w:val="21"/>
          <w:spacing w:val="-1"/>
        </w:rPr>
        <w:t>循环衰竭死亡。</w:t>
      </w:r>
    </w:p>
    <w:p>
      <w:pPr>
        <w:ind w:left="1130" w:right="57" w:firstLine="399"/>
        <w:spacing w:before="93" w:line="258" w:lineRule="auto"/>
        <w:jc w:val="both"/>
        <w:rPr>
          <w:rFonts w:ascii="SimSun" w:hAnsi="SimSun" w:eastAsia="SimSun" w:cs="SimSun"/>
          <w:sz w:val="21"/>
          <w:szCs w:val="21"/>
        </w:rPr>
      </w:pPr>
      <w:r>
        <w:rPr>
          <w:rFonts w:ascii="SimSun" w:hAnsi="SimSun" w:eastAsia="SimSun" w:cs="SimSun"/>
          <w:sz w:val="21"/>
          <w:szCs w:val="21"/>
          <w:spacing w:val="-2"/>
        </w:rPr>
        <w:t>4.</w:t>
      </w:r>
      <w:r>
        <w:rPr>
          <w:rFonts w:ascii="SimSun" w:hAnsi="SimSun" w:eastAsia="SimSun" w:cs="SimSun"/>
          <w:sz w:val="21"/>
          <w:szCs w:val="21"/>
          <w:spacing w:val="-28"/>
        </w:rPr>
        <w:t xml:space="preserve"> </w:t>
      </w:r>
      <w:r>
        <w:rPr>
          <w:rFonts w:ascii="SimSun" w:hAnsi="SimSun" w:eastAsia="SimSun" w:cs="SimSun"/>
          <w:sz w:val="21"/>
          <w:szCs w:val="21"/>
          <w:spacing w:val="-2"/>
        </w:rPr>
        <w:t>局部损害</w:t>
      </w:r>
      <w:r>
        <w:rPr>
          <w:rFonts w:ascii="SimSun" w:hAnsi="SimSun" w:eastAsia="SimSun" w:cs="SimSun"/>
          <w:sz w:val="21"/>
          <w:szCs w:val="21"/>
          <w:spacing w:val="3"/>
        </w:rPr>
        <w:t xml:space="preserve">  </w:t>
      </w:r>
      <w:r>
        <w:rPr>
          <w:rFonts w:ascii="SimSun" w:hAnsi="SimSun" w:eastAsia="SimSun" w:cs="SimSun"/>
          <w:sz w:val="21"/>
          <w:szCs w:val="21"/>
          <w:spacing w:val="-2"/>
        </w:rPr>
        <w:t>有些OPI</w:t>
      </w:r>
      <w:r>
        <w:rPr>
          <w:rFonts w:ascii="SimSun" w:hAnsi="SimSun" w:eastAsia="SimSun" w:cs="SimSun"/>
          <w:sz w:val="21"/>
          <w:szCs w:val="21"/>
          <w:spacing w:val="-33"/>
        </w:rPr>
        <w:t xml:space="preserve"> </w:t>
      </w:r>
      <w:r>
        <w:rPr>
          <w:rFonts w:ascii="SimSun" w:hAnsi="SimSun" w:eastAsia="SimSun" w:cs="SimSun"/>
          <w:sz w:val="21"/>
          <w:szCs w:val="21"/>
          <w:spacing w:val="-2"/>
        </w:rPr>
        <w:t>接触皮肤后发生过敏性皮炎、皮肤水泡或剥脱性皮炎；污</w:t>
      </w:r>
      <w:r>
        <w:rPr>
          <w:rFonts w:ascii="SimSun" w:hAnsi="SimSun" w:eastAsia="SimSun" w:cs="SimSun"/>
          <w:sz w:val="21"/>
          <w:szCs w:val="21"/>
          <w:spacing w:val="-3"/>
        </w:rPr>
        <w:t>染眼部时，出现</w:t>
      </w:r>
      <w:r>
        <w:rPr>
          <w:rFonts w:ascii="SimSun" w:hAnsi="SimSun" w:eastAsia="SimSun" w:cs="SimSun"/>
          <w:sz w:val="21"/>
          <w:szCs w:val="21"/>
        </w:rPr>
        <w:t xml:space="preserve"> </w:t>
      </w:r>
      <w:r>
        <w:rPr>
          <w:rFonts w:ascii="SimSun" w:hAnsi="SimSun" w:eastAsia="SimSun" w:cs="SimSun"/>
          <w:sz w:val="21"/>
          <w:szCs w:val="21"/>
          <w:spacing w:val="-2"/>
        </w:rPr>
        <w:t>结膜充血和瞳孔缩小。</w:t>
      </w:r>
    </w:p>
    <w:p>
      <w:pPr>
        <w:ind w:left="1529"/>
        <w:spacing w:before="140" w:line="221" w:lineRule="auto"/>
        <w:rPr>
          <w:rFonts w:ascii="SimHei" w:hAnsi="SimHei" w:eastAsia="SimHei" w:cs="SimHei"/>
          <w:sz w:val="21"/>
          <w:szCs w:val="21"/>
        </w:rPr>
      </w:pPr>
      <w:r>
        <w:rPr>
          <w:rFonts w:ascii="SimHei" w:hAnsi="SimHei" w:eastAsia="SimHei" w:cs="SimHei"/>
          <w:sz w:val="21"/>
          <w:szCs w:val="21"/>
          <w:spacing w:val="17"/>
        </w:rPr>
        <w:t>(二)迟发性多发神经病</w:t>
      </w:r>
    </w:p>
    <w:p>
      <w:pPr>
        <w:ind w:left="1130" w:right="74" w:firstLine="399"/>
        <w:spacing w:before="70" w:line="283" w:lineRule="auto"/>
        <w:rPr>
          <w:rFonts w:ascii="SimSun" w:hAnsi="SimSun" w:eastAsia="SimSun" w:cs="SimSun"/>
          <w:sz w:val="21"/>
          <w:szCs w:val="21"/>
        </w:rPr>
      </w:pPr>
      <w:r>
        <w:rPr>
          <w:rFonts w:ascii="SimSun" w:hAnsi="SimSun" w:eastAsia="SimSun" w:cs="SimSun"/>
          <w:sz w:val="21"/>
          <w:szCs w:val="21"/>
          <w:spacing w:val="5"/>
        </w:rPr>
        <w:t>急性重度和中度</w:t>
      </w:r>
      <w:r>
        <w:rPr>
          <w:rFonts w:ascii="SimSun" w:hAnsi="SimSun" w:eastAsia="SimSun" w:cs="SimSun"/>
          <w:sz w:val="21"/>
          <w:szCs w:val="21"/>
        </w:rPr>
        <w:t>OPI</w:t>
      </w:r>
      <w:r>
        <w:rPr>
          <w:rFonts w:ascii="SimSun" w:hAnsi="SimSun" w:eastAsia="SimSun" w:cs="SimSun"/>
          <w:sz w:val="21"/>
          <w:szCs w:val="21"/>
          <w:spacing w:val="-63"/>
        </w:rPr>
        <w:t xml:space="preserve"> </w:t>
      </w:r>
      <w:r>
        <w:rPr>
          <w:rFonts w:ascii="SimSun" w:hAnsi="SimSun" w:eastAsia="SimSun" w:cs="SimSun"/>
          <w:sz w:val="21"/>
          <w:szCs w:val="21"/>
          <w:spacing w:val="5"/>
        </w:rPr>
        <w:t>(甲胺磷、敌敌畏、乐果和敌百虫等)中毒病</w:t>
      </w:r>
      <w:r>
        <w:rPr>
          <w:rFonts w:ascii="SimSun" w:hAnsi="SimSun" w:eastAsia="SimSun" w:cs="SimSun"/>
          <w:sz w:val="21"/>
          <w:szCs w:val="21"/>
          <w:spacing w:val="4"/>
        </w:rPr>
        <w:t>人症状消失后2～3周出现迟发</w:t>
      </w:r>
      <w:r>
        <w:rPr>
          <w:rFonts w:ascii="SimSun" w:hAnsi="SimSun" w:eastAsia="SimSun" w:cs="SimSun"/>
          <w:sz w:val="21"/>
          <w:szCs w:val="21"/>
        </w:rPr>
        <w:t xml:space="preserve"> </w:t>
      </w:r>
      <w:r>
        <w:rPr>
          <w:rFonts w:ascii="SimSun" w:hAnsi="SimSun" w:eastAsia="SimSun" w:cs="SimSun"/>
          <w:sz w:val="21"/>
          <w:szCs w:val="21"/>
          <w:spacing w:val="-7"/>
        </w:rPr>
        <w:t>性多发神经病(delayed</w:t>
      </w:r>
      <w:r>
        <w:rPr>
          <w:rFonts w:ascii="SimSun" w:hAnsi="SimSun" w:eastAsia="SimSun" w:cs="SimSun"/>
          <w:sz w:val="21"/>
          <w:szCs w:val="21"/>
          <w:spacing w:val="1"/>
        </w:rPr>
        <w:t xml:space="preserve"> </w:t>
      </w:r>
      <w:r>
        <w:rPr>
          <w:rFonts w:ascii="SimSun" w:hAnsi="SimSun" w:eastAsia="SimSun" w:cs="SimSun"/>
          <w:sz w:val="21"/>
          <w:szCs w:val="21"/>
          <w:spacing w:val="-7"/>
        </w:rPr>
        <w:t>polyneuropathy),表现为感觉、运动型多发性神经病变，主要累及肢体末端，发</w:t>
      </w:r>
      <w:r>
        <w:rPr>
          <w:rFonts w:ascii="SimSun" w:hAnsi="SimSun" w:eastAsia="SimSun" w:cs="SimSun"/>
          <w:sz w:val="21"/>
          <w:szCs w:val="21"/>
        </w:rPr>
        <w:t xml:space="preserve"> </w:t>
      </w:r>
      <w:r>
        <w:rPr>
          <w:rFonts w:ascii="SimSun" w:hAnsi="SimSun" w:eastAsia="SimSun" w:cs="SimSun"/>
          <w:sz w:val="21"/>
          <w:szCs w:val="21"/>
          <w:spacing w:val="-1"/>
        </w:rPr>
        <w:t>生下肢瘫痪、四肢肌肉萎缩等。目前认为这种病变不是ChE</w:t>
      </w:r>
      <w:r>
        <w:rPr>
          <w:rFonts w:ascii="SimSun" w:hAnsi="SimSun" w:eastAsia="SimSun" w:cs="SimSun"/>
          <w:sz w:val="21"/>
          <w:szCs w:val="21"/>
          <w:spacing w:val="6"/>
        </w:rPr>
        <w:t xml:space="preserve"> </w:t>
      </w:r>
      <w:r>
        <w:rPr>
          <w:rFonts w:ascii="SimSun" w:hAnsi="SimSun" w:eastAsia="SimSun" w:cs="SimSun"/>
          <w:sz w:val="21"/>
          <w:szCs w:val="21"/>
          <w:spacing w:val="-1"/>
        </w:rPr>
        <w:t>受抑制引起，可能是由于OPI</w:t>
      </w:r>
      <w:r>
        <w:rPr>
          <w:rFonts w:ascii="SimSun" w:hAnsi="SimSun" w:eastAsia="SimSun" w:cs="SimSun"/>
          <w:sz w:val="21"/>
          <w:szCs w:val="21"/>
          <w:spacing w:val="-42"/>
        </w:rPr>
        <w:t xml:space="preserve"> </w:t>
      </w:r>
      <w:r>
        <w:rPr>
          <w:rFonts w:ascii="SimSun" w:hAnsi="SimSun" w:eastAsia="SimSun" w:cs="SimSun"/>
          <w:sz w:val="21"/>
          <w:szCs w:val="21"/>
          <w:spacing w:val="-1"/>
        </w:rPr>
        <w:t>抑制神经靶</w:t>
      </w:r>
      <w:r>
        <w:rPr>
          <w:rFonts w:ascii="SimSun" w:hAnsi="SimSun" w:eastAsia="SimSun" w:cs="SimSun"/>
          <w:sz w:val="21"/>
          <w:szCs w:val="21"/>
        </w:rPr>
        <w:t xml:space="preserve"> </w:t>
      </w:r>
      <w:r>
        <w:rPr>
          <w:rFonts w:ascii="SimSun" w:hAnsi="SimSun" w:eastAsia="SimSun" w:cs="SimSun"/>
          <w:sz w:val="21"/>
          <w:szCs w:val="21"/>
          <w:spacing w:val="-8"/>
        </w:rPr>
        <w:t>酯酶(neuropathy</w:t>
      </w:r>
      <w:r>
        <w:rPr>
          <w:rFonts w:ascii="SimSun" w:hAnsi="SimSun" w:eastAsia="SimSun" w:cs="SimSun"/>
          <w:sz w:val="21"/>
          <w:szCs w:val="21"/>
          <w:spacing w:val="-1"/>
        </w:rPr>
        <w:t xml:space="preserve"> </w:t>
      </w:r>
      <w:r>
        <w:rPr>
          <w:rFonts w:ascii="SimSun" w:hAnsi="SimSun" w:eastAsia="SimSun" w:cs="SimSun"/>
          <w:sz w:val="21"/>
          <w:szCs w:val="21"/>
          <w:spacing w:val="-8"/>
        </w:rPr>
        <w:t>target</w:t>
      </w:r>
      <w:r>
        <w:rPr>
          <w:rFonts w:ascii="SimSun" w:hAnsi="SimSun" w:eastAsia="SimSun" w:cs="SimSun"/>
          <w:sz w:val="21"/>
          <w:szCs w:val="21"/>
          <w:spacing w:val="-1"/>
        </w:rPr>
        <w:t xml:space="preserve"> </w:t>
      </w:r>
      <w:r>
        <w:rPr>
          <w:rFonts w:ascii="SimSun" w:hAnsi="SimSun" w:eastAsia="SimSun" w:cs="SimSun"/>
          <w:sz w:val="21"/>
          <w:szCs w:val="21"/>
          <w:spacing w:val="-8"/>
        </w:rPr>
        <w:t>esterase,NTE),使其老化所致。全血或红细胞ChE</w:t>
      </w:r>
      <w:r>
        <w:rPr>
          <w:rFonts w:ascii="SimSun" w:hAnsi="SimSun" w:eastAsia="SimSun" w:cs="SimSun"/>
          <w:sz w:val="21"/>
          <w:szCs w:val="21"/>
          <w:spacing w:val="7"/>
        </w:rPr>
        <w:t xml:space="preserve"> </w:t>
      </w:r>
      <w:r>
        <w:rPr>
          <w:rFonts w:ascii="SimSun" w:hAnsi="SimSun" w:eastAsia="SimSun" w:cs="SimSun"/>
          <w:sz w:val="21"/>
          <w:szCs w:val="21"/>
          <w:spacing w:val="-8"/>
        </w:rPr>
        <w:t>活性正</w:t>
      </w:r>
      <w:r>
        <w:rPr>
          <w:rFonts w:ascii="SimSun" w:hAnsi="SimSun" w:eastAsia="SimSun" w:cs="SimSun"/>
          <w:sz w:val="21"/>
          <w:szCs w:val="21"/>
          <w:spacing w:val="-9"/>
        </w:rPr>
        <w:t>常，神经-肌电图检查</w:t>
      </w:r>
      <w:r>
        <w:rPr>
          <w:rFonts w:ascii="SimSun" w:hAnsi="SimSun" w:eastAsia="SimSun" w:cs="SimSun"/>
          <w:sz w:val="21"/>
          <w:szCs w:val="21"/>
        </w:rPr>
        <w:t xml:space="preserve"> </w:t>
      </w:r>
      <w:r>
        <w:rPr>
          <w:rFonts w:ascii="SimSun" w:hAnsi="SimSun" w:eastAsia="SimSun" w:cs="SimSun"/>
          <w:sz w:val="21"/>
          <w:szCs w:val="21"/>
          <w:spacing w:val="-4"/>
        </w:rPr>
        <w:t>提示神经源性损害。</w:t>
      </w:r>
    </w:p>
    <w:p>
      <w:pPr>
        <w:ind w:left="1532"/>
        <w:spacing w:before="116" w:line="221" w:lineRule="auto"/>
        <w:rPr>
          <w:rFonts w:ascii="SimHei" w:hAnsi="SimHei" w:eastAsia="SimHei" w:cs="SimHei"/>
          <w:sz w:val="21"/>
          <w:szCs w:val="21"/>
        </w:rPr>
      </w:pPr>
      <w:r>
        <w:rPr>
          <w:rFonts w:ascii="SimHei" w:hAnsi="SimHei" w:eastAsia="SimHei" w:cs="SimHei"/>
          <w:sz w:val="21"/>
          <w:szCs w:val="21"/>
          <w:b/>
          <w:bCs/>
          <w:spacing w:val="18"/>
        </w:rPr>
        <w:t>(三)中间型综合征</w:t>
      </w:r>
    </w:p>
    <w:p>
      <w:pPr>
        <w:ind w:left="1130" w:right="48" w:firstLine="399"/>
        <w:spacing w:before="58" w:line="286" w:lineRule="auto"/>
        <w:jc w:val="both"/>
        <w:rPr>
          <w:rFonts w:ascii="SimSun" w:hAnsi="SimSun" w:eastAsia="SimSun" w:cs="SimSun"/>
          <w:sz w:val="21"/>
          <w:szCs w:val="21"/>
        </w:rPr>
      </w:pPr>
      <w:r>
        <w:rPr>
          <w:rFonts w:ascii="SimSun" w:hAnsi="SimSun" w:eastAsia="SimSun" w:cs="SimSun"/>
          <w:sz w:val="21"/>
          <w:szCs w:val="21"/>
          <w:spacing w:val="-6"/>
        </w:rPr>
        <w:t>中间型综合征(intermediate</w:t>
      </w:r>
      <w:r>
        <w:rPr>
          <w:rFonts w:ascii="SimSun" w:hAnsi="SimSun" w:eastAsia="SimSun" w:cs="SimSun"/>
          <w:sz w:val="21"/>
          <w:szCs w:val="21"/>
          <w:spacing w:val="7"/>
        </w:rPr>
        <w:t xml:space="preserve"> </w:t>
      </w:r>
      <w:r>
        <w:rPr>
          <w:rFonts w:ascii="SimSun" w:hAnsi="SimSun" w:eastAsia="SimSun" w:cs="SimSun"/>
          <w:sz w:val="21"/>
          <w:szCs w:val="21"/>
          <w:spacing w:val="-6"/>
        </w:rPr>
        <w:t>syndrome)多发生在重度OPI</w:t>
      </w:r>
      <w:r>
        <w:rPr>
          <w:rFonts w:ascii="SimSun" w:hAnsi="SimSun" w:eastAsia="SimSun" w:cs="SimSun"/>
          <w:sz w:val="21"/>
          <w:szCs w:val="21"/>
          <w:spacing w:val="-62"/>
        </w:rPr>
        <w:t xml:space="preserve"> </w:t>
      </w:r>
      <w:r>
        <w:rPr>
          <w:rFonts w:ascii="SimSun" w:hAnsi="SimSun" w:eastAsia="SimSun" w:cs="SimSun"/>
          <w:sz w:val="21"/>
          <w:szCs w:val="21"/>
          <w:spacing w:val="-6"/>
        </w:rPr>
        <w:t>(甲胺磷、敌敌畏、乐果、久效磷)中毒后</w:t>
      </w:r>
      <w:r>
        <w:rPr>
          <w:rFonts w:ascii="SimSun" w:hAnsi="SimSun" w:eastAsia="SimSun" w:cs="SimSun"/>
          <w:sz w:val="21"/>
          <w:szCs w:val="21"/>
        </w:rPr>
        <w:t xml:space="preserve"> </w:t>
      </w:r>
      <w:r>
        <w:rPr>
          <w:rFonts w:ascii="SimSun" w:hAnsi="SimSun" w:eastAsia="SimSun" w:cs="SimSun"/>
          <w:sz w:val="21"/>
          <w:szCs w:val="21"/>
          <w:spacing w:val="3"/>
        </w:rPr>
        <w:t>24～96小时及</w:t>
      </w:r>
      <w:r>
        <w:rPr>
          <w:rFonts w:ascii="SimSun" w:hAnsi="SimSun" w:eastAsia="SimSun" w:cs="SimSun"/>
          <w:sz w:val="21"/>
          <w:szCs w:val="21"/>
        </w:rPr>
        <w:t>ChE</w:t>
      </w:r>
      <w:r>
        <w:rPr>
          <w:rFonts w:ascii="SimSun" w:hAnsi="SimSun" w:eastAsia="SimSun" w:cs="SimSun"/>
          <w:sz w:val="21"/>
          <w:szCs w:val="21"/>
          <w:spacing w:val="6"/>
        </w:rPr>
        <w:t xml:space="preserve"> </w:t>
      </w:r>
      <w:r>
        <w:rPr>
          <w:rFonts w:ascii="SimSun" w:hAnsi="SimSun" w:eastAsia="SimSun" w:cs="SimSun"/>
          <w:sz w:val="21"/>
          <w:szCs w:val="21"/>
          <w:spacing w:val="3"/>
        </w:rPr>
        <w:t>复能药用量不足病人，经治疗胆碱能危象消失、意识清醒或未恢</w:t>
      </w:r>
      <w:r>
        <w:rPr>
          <w:rFonts w:ascii="SimSun" w:hAnsi="SimSun" w:eastAsia="SimSun" w:cs="SimSun"/>
          <w:sz w:val="21"/>
          <w:szCs w:val="21"/>
          <w:spacing w:val="2"/>
        </w:rPr>
        <w:t>复和迟发性多发</w:t>
      </w:r>
      <w:r>
        <w:rPr>
          <w:rFonts w:ascii="SimSun" w:hAnsi="SimSun" w:eastAsia="SimSun" w:cs="SimSun"/>
          <w:sz w:val="21"/>
          <w:szCs w:val="21"/>
        </w:rPr>
        <w:t xml:space="preserve"> </w:t>
      </w:r>
      <w:r>
        <w:rPr>
          <w:rFonts w:ascii="SimSun" w:hAnsi="SimSun" w:eastAsia="SimSun" w:cs="SimSun"/>
          <w:sz w:val="21"/>
          <w:szCs w:val="21"/>
          <w:spacing w:val="-6"/>
        </w:rPr>
        <w:t>神经病发生前，突然出现屈颈肌和四肢近端</w:t>
      </w:r>
      <w:r>
        <w:rPr>
          <w:rFonts w:ascii="SimSun" w:hAnsi="SimSun" w:eastAsia="SimSun" w:cs="SimSun"/>
          <w:sz w:val="21"/>
          <w:szCs w:val="21"/>
          <w:spacing w:val="-7"/>
        </w:rPr>
        <w:t>肌无力及第Ⅲ、VⅡ、</w:t>
      </w:r>
      <w:r>
        <w:rPr>
          <w:rFonts w:ascii="SimSun" w:hAnsi="SimSun" w:eastAsia="SimSun" w:cs="SimSun"/>
          <w:sz w:val="21"/>
          <w:szCs w:val="21"/>
          <w:spacing w:val="-6"/>
        </w:rPr>
        <w:t>IX</w:t>
      </w:r>
      <w:r>
        <w:rPr>
          <w:rFonts w:ascii="SimSun" w:hAnsi="SimSun" w:eastAsia="SimSun" w:cs="SimSun"/>
          <w:sz w:val="21"/>
          <w:szCs w:val="21"/>
          <w:spacing w:val="-7"/>
        </w:rPr>
        <w:t>、X对脑神经支配的肌肉无力，出现</w:t>
      </w:r>
      <w:r>
        <w:rPr>
          <w:rFonts w:ascii="SimSun" w:hAnsi="SimSun" w:eastAsia="SimSun" w:cs="SimSun"/>
          <w:sz w:val="21"/>
          <w:szCs w:val="21"/>
        </w:rPr>
        <w:t xml:space="preserve"> </w:t>
      </w:r>
      <w:r>
        <w:rPr>
          <w:rFonts w:ascii="SimSun" w:hAnsi="SimSun" w:eastAsia="SimSun" w:cs="SimSun"/>
          <w:sz w:val="21"/>
          <w:szCs w:val="21"/>
          <w:spacing w:val="-6"/>
        </w:rPr>
        <w:t>上睑下垂、眼外展障碍、面瘫和呼吸肌麻痹，引起通气障碍性呼吸困难或衰竭，可导致死亡。其发生与</w:t>
      </w:r>
      <w:r>
        <w:rPr>
          <w:rFonts w:ascii="SimSun" w:hAnsi="SimSun" w:eastAsia="SimSun" w:cs="SimSun"/>
          <w:sz w:val="21"/>
          <w:szCs w:val="21"/>
          <w:spacing w:val="5"/>
        </w:rPr>
        <w:t xml:space="preserve"> </w:t>
      </w:r>
      <w:r>
        <w:rPr>
          <w:rFonts w:ascii="SimSun" w:hAnsi="SimSun" w:eastAsia="SimSun" w:cs="SimSun"/>
          <w:sz w:val="21"/>
          <w:szCs w:val="21"/>
        </w:rPr>
        <w:t>ChE</w:t>
      </w:r>
      <w:r>
        <w:rPr>
          <w:rFonts w:ascii="SimSun" w:hAnsi="SimSun" w:eastAsia="SimSun" w:cs="SimSun"/>
          <w:sz w:val="21"/>
          <w:szCs w:val="21"/>
          <w:spacing w:val="-4"/>
        </w:rPr>
        <w:t xml:space="preserve"> </w:t>
      </w:r>
      <w:r>
        <w:rPr>
          <w:rFonts w:ascii="SimSun" w:hAnsi="SimSun" w:eastAsia="SimSun" w:cs="SimSun"/>
          <w:sz w:val="21"/>
          <w:szCs w:val="21"/>
          <w:spacing w:val="5"/>
        </w:rPr>
        <w:t>长期受抑制，影响神经肌肉接头处突触后功能有</w:t>
      </w:r>
      <w:r>
        <w:rPr>
          <w:rFonts w:ascii="SimSun" w:hAnsi="SimSun" w:eastAsia="SimSun" w:cs="SimSun"/>
          <w:sz w:val="21"/>
          <w:szCs w:val="21"/>
          <w:spacing w:val="4"/>
        </w:rPr>
        <w:t>关。全血或红细胞</w:t>
      </w:r>
      <w:r>
        <w:rPr>
          <w:rFonts w:ascii="SimSun" w:hAnsi="SimSun" w:eastAsia="SimSun" w:cs="SimSun"/>
          <w:sz w:val="21"/>
          <w:szCs w:val="21"/>
          <w:spacing w:val="-56"/>
        </w:rPr>
        <w:t xml:space="preserve"> </w:t>
      </w:r>
      <w:r>
        <w:rPr>
          <w:rFonts w:ascii="SimSun" w:hAnsi="SimSun" w:eastAsia="SimSun" w:cs="SimSun"/>
          <w:sz w:val="21"/>
          <w:szCs w:val="21"/>
        </w:rPr>
        <w:t>ChE</w:t>
      </w:r>
      <w:r>
        <w:rPr>
          <w:rFonts w:ascii="SimSun" w:hAnsi="SimSun" w:eastAsia="SimSun" w:cs="SimSun"/>
          <w:sz w:val="21"/>
          <w:szCs w:val="21"/>
          <w:spacing w:val="6"/>
        </w:rPr>
        <w:t xml:space="preserve"> </w:t>
      </w:r>
      <w:r>
        <w:rPr>
          <w:rFonts w:ascii="SimSun" w:hAnsi="SimSun" w:eastAsia="SimSun" w:cs="SimSun"/>
          <w:sz w:val="21"/>
          <w:szCs w:val="21"/>
          <w:spacing w:val="4"/>
        </w:rPr>
        <w:t>活性在30%以下。高频</w:t>
      </w:r>
      <w:r>
        <w:rPr>
          <w:rFonts w:ascii="SimSun" w:hAnsi="SimSun" w:eastAsia="SimSun" w:cs="SimSun"/>
          <w:sz w:val="21"/>
          <w:szCs w:val="21"/>
        </w:rPr>
        <w:t xml:space="preserve"> </w:t>
      </w:r>
      <w:r>
        <w:rPr>
          <w:rFonts w:ascii="SimSun" w:hAnsi="SimSun" w:eastAsia="SimSun" w:cs="SimSun"/>
          <w:sz w:val="21"/>
          <w:szCs w:val="21"/>
          <w:spacing w:val="-3"/>
        </w:rPr>
        <w:t>重复刺激周围神经的肌电图检查，肌诱发电位</w:t>
      </w:r>
      <w:r>
        <w:rPr>
          <w:rFonts w:ascii="SimSun" w:hAnsi="SimSun" w:eastAsia="SimSun" w:cs="SimSun"/>
          <w:sz w:val="21"/>
          <w:szCs w:val="21"/>
          <w:spacing w:val="-4"/>
        </w:rPr>
        <w:t>波幅进行性递减。</w:t>
      </w:r>
    </w:p>
    <w:sectPr>
      <w:pgSz w:w="11900" w:h="16840"/>
      <w:pgMar w:top="400" w:right="1164" w:bottom="400" w:left="369" w:header="0" w:footer="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T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FFFF0000"/>
  </w:font>
  <w:font w:name="Microsoft JhengHei">
    <w:panose1 w:val="020B0604030504040204"/>
    <w:charset w:val="88"/>
    <w:family w:val="auto"/>
    <w:pitch w:val="default"/>
    <w:sig w:usb0="000002A7" w:usb1="28CF4400" w:usb2="00000016" w:usb3="00000000" w:csb0="00100009" w:csb1="0000000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273"/>
      <w:spacing w:line="183" w:lineRule="auto"/>
      <w:jc w:val="right"/>
      <w:rPr>
        <w:rFonts w:ascii="SimSun" w:hAnsi="SimSun" w:eastAsia="SimSun" w:cs="SimSun"/>
        <w:sz w:val="21"/>
        <w:szCs w:val="21"/>
      </w:rPr>
    </w:pPr>
    <w:r>
      <w:rPr>
        <w:rFonts w:ascii="SimSun" w:hAnsi="SimSun" w:eastAsia="SimSun" w:cs="SimSun"/>
        <w:sz w:val="21"/>
        <w:szCs w:val="21"/>
        <w:color w:val="0781D2"/>
        <w:spacing w:val="-3"/>
      </w:rPr>
      <w:t>749</w:t>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42"/>
      <w:spacing w:line="183" w:lineRule="auto"/>
      <w:rPr>
        <w:rFonts w:ascii="SimSun" w:hAnsi="SimSun" w:eastAsia="SimSun" w:cs="SimSun"/>
        <w:sz w:val="19"/>
        <w:szCs w:val="19"/>
      </w:rPr>
    </w:pPr>
    <w:r>
      <w:rPr>
        <w:rFonts w:ascii="SimSun" w:hAnsi="SimSun" w:eastAsia="SimSun" w:cs="SimSun"/>
        <w:sz w:val="19"/>
        <w:szCs w:val="19"/>
        <w:b/>
        <w:bCs/>
        <w:color w:val="0A8AE0"/>
        <w:spacing w:val="-5"/>
      </w:rPr>
      <w:t>798</w:t>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253"/>
      <w:spacing w:line="183" w:lineRule="auto"/>
      <w:jc w:val="right"/>
      <w:rPr>
        <w:rFonts w:ascii="SimSun" w:hAnsi="SimSun" w:eastAsia="SimSun" w:cs="SimSun"/>
        <w:sz w:val="22"/>
        <w:szCs w:val="22"/>
      </w:rPr>
    </w:pPr>
    <w:r>
      <w:rPr>
        <w:rFonts w:ascii="SimSun" w:hAnsi="SimSun" w:eastAsia="SimSun" w:cs="SimSun"/>
        <w:sz w:val="22"/>
        <w:szCs w:val="22"/>
        <w:b/>
        <w:bCs/>
        <w:color w:val="0094EB"/>
        <w:spacing w:val="-5"/>
      </w:rPr>
      <w:t>805</w:t>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263"/>
      <w:spacing w:line="183" w:lineRule="auto"/>
      <w:jc w:val="right"/>
      <w:rPr>
        <w:rFonts w:ascii="SimSun" w:hAnsi="SimSun" w:eastAsia="SimSun" w:cs="SimSun"/>
        <w:sz w:val="22"/>
        <w:szCs w:val="22"/>
      </w:rPr>
    </w:pPr>
    <w:r>
      <w:rPr>
        <w:rFonts w:ascii="SimSun" w:hAnsi="SimSun" w:eastAsia="SimSun" w:cs="SimSun"/>
        <w:sz w:val="22"/>
        <w:szCs w:val="22"/>
        <w:b/>
        <w:bCs/>
        <w:color w:val="0078BF"/>
        <w:spacing w:val="-5"/>
      </w:rPr>
      <w:t>807</w:t>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270"/>
      <w:spacing w:line="183" w:lineRule="auto"/>
      <w:jc w:val="right"/>
      <w:rPr>
        <w:rFonts w:ascii="SimSun" w:hAnsi="SimSun" w:eastAsia="SimSun" w:cs="SimSun"/>
        <w:sz w:val="21"/>
        <w:szCs w:val="21"/>
      </w:rPr>
    </w:pPr>
    <w:r>
      <w:rPr>
        <w:rFonts w:ascii="SimSun" w:hAnsi="SimSun" w:eastAsia="SimSun" w:cs="SimSun"/>
        <w:sz w:val="21"/>
        <w:szCs w:val="21"/>
        <w:color w:val="0080CB"/>
        <w:spacing w:val="-3"/>
      </w:rPr>
      <w:t>813</w:t>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236"/>
      <w:spacing w:line="183" w:lineRule="auto"/>
      <w:jc w:val="right"/>
      <w:rPr>
        <w:rFonts w:ascii="SimSun" w:hAnsi="SimSun" w:eastAsia="SimSun" w:cs="SimSun"/>
        <w:sz w:val="22"/>
        <w:szCs w:val="22"/>
      </w:rPr>
    </w:pPr>
    <w:r>
      <w:rPr>
        <w:rFonts w:ascii="SimSun" w:hAnsi="SimSun" w:eastAsia="SimSun" w:cs="SimSun"/>
        <w:sz w:val="22"/>
        <w:szCs w:val="22"/>
        <w:color w:val="007CCF"/>
        <w:spacing w:val="-3"/>
      </w:rPr>
      <w:t>815</w:t>
    </w:r>
  </w:p>
</w:ftr>
</file>

<file path=word/footer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49"/>
      <w:spacing w:line="183" w:lineRule="auto"/>
      <w:rPr>
        <w:rFonts w:ascii="SimSun" w:hAnsi="SimSun" w:eastAsia="SimSun" w:cs="SimSun"/>
        <w:sz w:val="21"/>
        <w:szCs w:val="21"/>
      </w:rPr>
    </w:pPr>
    <w:r>
      <w:rPr>
        <w:rFonts w:ascii="SimSun" w:hAnsi="SimSun" w:eastAsia="SimSun" w:cs="SimSun"/>
        <w:sz w:val="21"/>
        <w:szCs w:val="21"/>
        <w:color w:val="0082E6"/>
        <w:spacing w:val="-3"/>
      </w:rPr>
      <w:t>822</w:t>
    </w:r>
  </w:p>
</w:ftr>
</file>

<file path=word/footer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221"/>
      <w:spacing w:line="183" w:lineRule="auto"/>
      <w:jc w:val="right"/>
      <w:rPr>
        <w:rFonts w:ascii="SimSun" w:hAnsi="SimSun" w:eastAsia="SimSun" w:cs="SimSun"/>
        <w:sz w:val="21"/>
        <w:szCs w:val="21"/>
      </w:rPr>
    </w:pPr>
    <w:r>
      <w:rPr>
        <w:rFonts w:ascii="SimSun" w:hAnsi="SimSun" w:eastAsia="SimSun" w:cs="SimSun"/>
        <w:sz w:val="21"/>
        <w:szCs w:val="21"/>
        <w:color w:val="0072CA"/>
        <w:spacing w:val="-3"/>
      </w:rPr>
      <w:t>825</w:t>
    </w:r>
  </w:p>
</w:ftr>
</file>

<file path=word/footer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206"/>
      <w:spacing w:line="183" w:lineRule="auto"/>
      <w:jc w:val="right"/>
      <w:rPr>
        <w:rFonts w:ascii="SimSun" w:hAnsi="SimSun" w:eastAsia="SimSun" w:cs="SimSun"/>
        <w:sz w:val="22"/>
        <w:szCs w:val="22"/>
      </w:rPr>
    </w:pPr>
    <w:r>
      <w:rPr>
        <w:rFonts w:ascii="SimSun" w:hAnsi="SimSun" w:eastAsia="SimSun" w:cs="SimSun"/>
        <w:sz w:val="22"/>
        <w:szCs w:val="22"/>
        <w:color w:val="0078D4"/>
        <w:spacing w:val="-3"/>
      </w:rPr>
      <w:t>829</w:t>
    </w:r>
  </w:p>
</w:ftr>
</file>

<file path=word/footer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291"/>
      <w:spacing w:line="183" w:lineRule="auto"/>
      <w:jc w:val="right"/>
      <w:rPr>
        <w:rFonts w:ascii="SimSun" w:hAnsi="SimSun" w:eastAsia="SimSun" w:cs="SimSun"/>
        <w:sz w:val="21"/>
        <w:szCs w:val="21"/>
      </w:rPr>
    </w:pPr>
    <w:r>
      <w:rPr>
        <w:rFonts w:ascii="SimSun" w:hAnsi="SimSun" w:eastAsia="SimSun" w:cs="SimSun"/>
        <w:sz w:val="21"/>
        <w:szCs w:val="21"/>
        <w:color w:val="0081C3"/>
        <w:spacing w:val="-3"/>
      </w:rPr>
      <w:t>833</w:t>
    </w:r>
  </w:p>
</w:ftr>
</file>

<file path=word/footer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236"/>
      <w:spacing w:line="183" w:lineRule="auto"/>
      <w:jc w:val="right"/>
      <w:rPr>
        <w:rFonts w:ascii="SimSun" w:hAnsi="SimSun" w:eastAsia="SimSun" w:cs="SimSun"/>
        <w:sz w:val="22"/>
        <w:szCs w:val="22"/>
      </w:rPr>
    </w:pPr>
    <w:r>
      <w:rPr>
        <w:rFonts w:ascii="SimSun" w:hAnsi="SimSun" w:eastAsia="SimSun" w:cs="SimSun"/>
        <w:sz w:val="22"/>
        <w:szCs w:val="22"/>
        <w:color w:val="1487CA"/>
        <w:spacing w:val="-3"/>
      </w:rPr>
      <w:t>847</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ftr>
</file>

<file path=word/footer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238"/>
      <w:spacing w:line="183" w:lineRule="auto"/>
      <w:jc w:val="right"/>
      <w:rPr>
        <w:rFonts w:ascii="SimSun" w:hAnsi="SimSun" w:eastAsia="SimSun" w:cs="SimSun"/>
        <w:sz w:val="21"/>
        <w:szCs w:val="21"/>
      </w:rPr>
    </w:pPr>
    <w:r>
      <w:rPr>
        <w:rFonts w:ascii="SimSun" w:hAnsi="SimSun" w:eastAsia="SimSun" w:cs="SimSun"/>
        <w:sz w:val="21"/>
        <w:szCs w:val="21"/>
        <w:b/>
        <w:bCs/>
        <w:color w:val="0088D8"/>
        <w:spacing w:val="-5"/>
      </w:rPr>
      <w:t>851</w:t>
    </w:r>
  </w:p>
</w:ftr>
</file>

<file path=word/footer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246"/>
      <w:spacing w:line="183" w:lineRule="auto"/>
      <w:jc w:val="right"/>
      <w:rPr>
        <w:rFonts w:ascii="SimSun" w:hAnsi="SimSun" w:eastAsia="SimSun" w:cs="SimSun"/>
        <w:sz w:val="22"/>
        <w:szCs w:val="22"/>
      </w:rPr>
    </w:pPr>
    <w:r>
      <w:rPr>
        <w:rFonts w:ascii="SimSun" w:hAnsi="SimSun" w:eastAsia="SimSun" w:cs="SimSun"/>
        <w:sz w:val="22"/>
        <w:szCs w:val="22"/>
        <w:color w:val="0074C2"/>
        <w:spacing w:val="-3"/>
      </w:rPr>
      <w:t>855</w:t>
    </w:r>
  </w:p>
</w:ftr>
</file>

<file path=word/footer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231"/>
      <w:spacing w:line="183" w:lineRule="auto"/>
      <w:jc w:val="right"/>
      <w:rPr>
        <w:rFonts w:ascii="SimSun" w:hAnsi="SimSun" w:eastAsia="SimSun" w:cs="SimSun"/>
        <w:sz w:val="21"/>
        <w:szCs w:val="21"/>
      </w:rPr>
    </w:pPr>
    <w:r>
      <w:rPr>
        <w:rFonts w:ascii="SimSun" w:hAnsi="SimSun" w:eastAsia="SimSun" w:cs="SimSun"/>
        <w:sz w:val="21"/>
        <w:szCs w:val="21"/>
        <w:color w:val="0083CF"/>
        <w:spacing w:val="-3"/>
      </w:rPr>
      <w:t>857</w:t>
    </w:r>
  </w:p>
</w:ftr>
</file>

<file path=word/footer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261"/>
      <w:spacing w:line="183" w:lineRule="auto"/>
      <w:jc w:val="right"/>
      <w:rPr>
        <w:rFonts w:ascii="SimSun" w:hAnsi="SimSun" w:eastAsia="SimSun" w:cs="SimSun"/>
        <w:sz w:val="21"/>
        <w:szCs w:val="21"/>
      </w:rPr>
    </w:pPr>
    <w:r>
      <w:rPr>
        <w:rFonts w:ascii="SimSun" w:hAnsi="SimSun" w:eastAsia="SimSun" w:cs="SimSun"/>
        <w:sz w:val="21"/>
        <w:szCs w:val="21"/>
        <w:color w:val="0081C2"/>
        <w:spacing w:val="-3"/>
      </w:rPr>
      <w:t>861</w:t>
    </w:r>
  </w:p>
</w:ftr>
</file>

<file path=word/footer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248"/>
      <w:spacing w:line="183" w:lineRule="auto"/>
      <w:jc w:val="right"/>
      <w:rPr>
        <w:rFonts w:ascii="SimSun" w:hAnsi="SimSun" w:eastAsia="SimSun" w:cs="SimSun"/>
        <w:sz w:val="21"/>
        <w:szCs w:val="21"/>
      </w:rPr>
    </w:pPr>
    <w:r>
      <w:rPr>
        <w:rFonts w:ascii="SimSun" w:hAnsi="SimSun" w:eastAsia="SimSun" w:cs="SimSun"/>
        <w:sz w:val="21"/>
        <w:szCs w:val="21"/>
        <w:b/>
        <w:bCs/>
        <w:color w:val="0091D0"/>
        <w:spacing w:val="-5"/>
      </w:rPr>
      <w:t>865</w:t>
    </w:r>
  </w:p>
</w:ftr>
</file>

<file path=word/footer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83" w:lineRule="auto"/>
      <w:jc w:val="right"/>
      <w:rPr>
        <w:rFonts w:ascii="SimSun" w:hAnsi="SimSun" w:eastAsia="SimSun" w:cs="SimSun"/>
        <w:sz w:val="19"/>
        <w:szCs w:val="19"/>
      </w:rPr>
    </w:pPr>
    <w:r>
      <w:rPr>
        <w:rFonts w:ascii="SimSun" w:hAnsi="SimSun" w:eastAsia="SimSun" w:cs="SimSun"/>
        <w:sz w:val="19"/>
        <w:szCs w:val="19"/>
        <w:color w:val="0089E5"/>
        <w:spacing w:val="-3"/>
      </w:rPr>
      <w:t>867</w:t>
    </w:r>
  </w:p>
</w:ftr>
</file>

<file path=word/footer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19"/>
      <w:spacing w:line="183" w:lineRule="auto"/>
      <w:rPr>
        <w:rFonts w:ascii="SimSun" w:hAnsi="SimSun" w:eastAsia="SimSun" w:cs="SimSun"/>
        <w:sz w:val="22"/>
        <w:szCs w:val="22"/>
      </w:rPr>
    </w:pPr>
    <w:r>
      <w:rPr>
        <w:rFonts w:ascii="SimSun" w:hAnsi="SimSun" w:eastAsia="SimSun" w:cs="SimSun"/>
        <w:sz w:val="22"/>
        <w:szCs w:val="22"/>
        <w:color w:val="006FD1"/>
        <w:spacing w:val="-3"/>
      </w:rPr>
      <w:t>870</w:t>
    </w:r>
  </w:p>
</w:ftr>
</file>

<file path=word/footer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29"/>
      <w:spacing w:line="183" w:lineRule="auto"/>
      <w:rPr>
        <w:rFonts w:ascii="SimSun" w:hAnsi="SimSun" w:eastAsia="SimSun" w:cs="SimSun"/>
        <w:sz w:val="19"/>
        <w:szCs w:val="19"/>
      </w:rPr>
    </w:pPr>
    <w:r>
      <w:rPr>
        <w:rFonts w:ascii="SimSun" w:hAnsi="SimSun" w:eastAsia="SimSun" w:cs="SimSun"/>
        <w:sz w:val="19"/>
        <w:szCs w:val="19"/>
        <w:color w:val="0088C3"/>
        <w:spacing w:val="-2"/>
      </w:rPr>
      <w:t>872</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13"/>
      <w:spacing w:line="183" w:lineRule="auto"/>
      <w:rPr>
        <w:rFonts w:ascii="SimSun" w:hAnsi="SimSun" w:eastAsia="SimSun" w:cs="SimSun"/>
        <w:sz w:val="22"/>
        <w:szCs w:val="22"/>
      </w:rPr>
    </w:pPr>
    <w:r>
      <w:rPr>
        <w:rFonts w:ascii="SimSun" w:hAnsi="SimSun" w:eastAsia="SimSun" w:cs="SimSun"/>
        <w:sz w:val="22"/>
        <w:szCs w:val="22"/>
        <w:b/>
        <w:bCs/>
        <w:color w:val="0076C5"/>
        <w:spacing w:val="-6"/>
      </w:rPr>
      <w:t>754</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19"/>
      <w:spacing w:line="183" w:lineRule="auto"/>
      <w:rPr>
        <w:rFonts w:ascii="SimSun" w:hAnsi="SimSun" w:eastAsia="SimSun" w:cs="SimSun"/>
        <w:sz w:val="18"/>
        <w:szCs w:val="18"/>
      </w:rPr>
    </w:pPr>
    <w:r>
      <w:rPr>
        <w:rFonts w:ascii="SimSun" w:hAnsi="SimSun" w:eastAsia="SimSun" w:cs="SimSun"/>
        <w:sz w:val="18"/>
        <w:szCs w:val="18"/>
        <w:color w:val="0072BE"/>
        <w:spacing w:val="-3"/>
      </w:rPr>
      <w:t>762</w: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43"/>
      <w:spacing w:line="183" w:lineRule="auto"/>
      <w:rPr>
        <w:rFonts w:ascii="SimSun" w:hAnsi="SimSun" w:eastAsia="SimSun" w:cs="SimSun"/>
        <w:sz w:val="21"/>
        <w:szCs w:val="21"/>
      </w:rPr>
    </w:pPr>
    <w:r>
      <w:rPr>
        <w:rFonts w:ascii="SimSun" w:hAnsi="SimSun" w:eastAsia="SimSun" w:cs="SimSun"/>
        <w:sz w:val="21"/>
        <w:szCs w:val="21"/>
        <w:b/>
        <w:bCs/>
        <w:color w:val="1EAEEC"/>
        <w:spacing w:val="-6"/>
      </w:rPr>
      <w:t>768</w: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223"/>
      <w:spacing w:line="183" w:lineRule="auto"/>
      <w:jc w:val="right"/>
      <w:rPr>
        <w:rFonts w:ascii="SimSun" w:hAnsi="SimSun" w:eastAsia="SimSun" w:cs="SimSun"/>
        <w:sz w:val="21"/>
        <w:szCs w:val="21"/>
      </w:rPr>
    </w:pPr>
    <w:r>
      <w:rPr>
        <w:rFonts w:ascii="SimSun" w:hAnsi="SimSun" w:eastAsia="SimSun" w:cs="SimSun"/>
        <w:sz w:val="21"/>
        <w:szCs w:val="21"/>
        <w:color w:val="007EC8"/>
        <w:spacing w:val="-3"/>
      </w:rPr>
      <w:t>783</w: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344"/>
      <w:spacing w:line="183" w:lineRule="auto"/>
      <w:jc w:val="right"/>
      <w:rPr>
        <w:rFonts w:ascii="SimSun" w:hAnsi="SimSun" w:eastAsia="SimSun" w:cs="SimSun"/>
        <w:sz w:val="18"/>
        <w:szCs w:val="18"/>
      </w:rPr>
    </w:pPr>
    <w:r>
      <w:rPr>
        <w:rFonts w:ascii="SimSun" w:hAnsi="SimSun" w:eastAsia="SimSun" w:cs="SimSun"/>
        <w:sz w:val="18"/>
        <w:szCs w:val="18"/>
        <w:b/>
        <w:bCs/>
        <w:color w:val="309BE3"/>
        <w:spacing w:val="-5"/>
      </w:rPr>
      <w:t>787</w:t>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19"/>
      <w:spacing w:line="183" w:lineRule="auto"/>
      <w:rPr>
        <w:rFonts w:ascii="SimSun" w:hAnsi="SimSun" w:eastAsia="SimSun" w:cs="SimSun"/>
        <w:sz w:val="22"/>
        <w:szCs w:val="22"/>
      </w:rPr>
    </w:pPr>
    <w:r>
      <w:rPr>
        <w:rFonts w:ascii="SimSun" w:hAnsi="SimSun" w:eastAsia="SimSun" w:cs="SimSun"/>
        <w:sz w:val="22"/>
        <w:szCs w:val="22"/>
        <w:color w:val="0079CB"/>
        <w:spacing w:val="-4"/>
      </w:rPr>
      <w:t>792</w:t>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83" w:lineRule="auto"/>
      <w:rPr>
        <w:rFonts w:ascii="SimSun" w:hAnsi="SimSun" w:eastAsia="SimSun" w:cs="SimSun"/>
        <w:sz w:val="19"/>
        <w:szCs w:val="19"/>
      </w:rPr>
    </w:pPr>
    <w:r>
      <w:rPr>
        <w:rFonts w:ascii="SimSun" w:hAnsi="SimSun" w:eastAsia="SimSun" w:cs="SimSun"/>
        <w:sz w:val="19"/>
        <w:szCs w:val="19"/>
        <w:color w:val="0068B8"/>
        <w:spacing w:val="-3"/>
      </w:rPr>
      <w:t>796</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hdr>
</file>

<file path=word/settings.xml><?xml version="1.0" encoding="utf-8"?>
<w:settings xmlns:w="http://schemas.openxmlformats.org/wordprocessingml/2006/main">
  <w:displayBackgroundShape/>
  <w:characterSpacingControl w:val="doNotCompress"/>
  <w:compat>
    <w:spaceForUL/>
    <w:ulTrailSpace/>
    <w:compatSetting w:name="compatibilityMode" w:uri="http://schemas.microsoft.com/office/word" w:val="14"/>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0="urn:schemas-microsoft-com:office:word" xmlns:sl="http://schemas.openxmlformats.org/schemaLibrary/2006/main" xmlns:w14="http://schemas.microsoft.com/office/word/2010/wordml" mc:Ignorable="w14">
  <w:docDefaults>
    <w:rPrDefault>
      <w:rPr>
        <w:rFonts w:ascii="Arial" w:hAnsi="Arial" w:eastAsia="Arial" w:cs="Arial"/>
        <w:sz w:val="21"/>
        <w:szCs w:val="21"/>
        <w:color w:val="000000"/>
        <w:kern w:val="0"/>
        <w:snapToGrid w:val="0"/>
      </w:rPr>
    </w:rPrDefault>
  </w:docDefaults>
  <w:style w:type="paragraph" w:styleId="1" w:default="1">
    <w:name w:val="Normal"/>
    <w:semiHidden/>
    <w:qFormat/>
    <w:pPr>
      <w:spacing w:line="240" w:lineRule="w:auto"/>
      <w:jc w:val="left"/>
      <w:autoSpaceDE w:val="0"/>
      <w:autoSpaceDN w:val="0"/>
      <w:adjustRightInd w:val="0"/>
      <w:snapToGrid w:val="0"/>
      <w:kinsoku w:val="0"/>
      <w:textAlignment w:val="baseline"/>
    </w:pPr>
    <w:rPr>
      <w:color w:val="000000"/>
      <w:kern w:val="0"/>
      <w:snapToGrid w:val="0"/>
      <w:noProof w:val="1"/>
    </w:rPr>
  </w:style>
  <w:style w:type="table" w:styleId="2" w:default="1">
    <w:name w:val="Table Normal"/>
    <w:semiHidden/>
    <w:unhideWhenUsed/>
    <w:qFormat/>
    <w:tblPr>
      <w:tblCellMar>
        <w:left w:w="0" w:type="dxa"/>
        <w:right w:w="0" w:type="dxa"/>
        <w:bottom w:w="0" w:type="dxa"/>
        <w:top w:w="0" w:type="dxa"/>
      </w:tblCellMar>
    </w:tblPr>
  </w:style>
</w:styles>
</file>

<file path=word/_rels/document.xml.rels><?xml version="1.0" encoding="UTF-8" standalone="yes"?>
<Relationships xmlns="http://schemas.openxmlformats.org/package/2006/relationships"><Relationship Id="rId99" Type="http://schemas.openxmlformats.org/officeDocument/2006/relationships/image" Target="media/image88.jpeg"/><Relationship Id="rId98" Type="http://schemas.openxmlformats.org/officeDocument/2006/relationships/image" Target="media/image87.png"/><Relationship Id="rId97" Type="http://schemas.openxmlformats.org/officeDocument/2006/relationships/image" Target="media/image86.jpeg"/><Relationship Id="rId96" Type="http://schemas.openxmlformats.org/officeDocument/2006/relationships/image" Target="media/image85.jpeg"/><Relationship Id="rId95" Type="http://schemas.openxmlformats.org/officeDocument/2006/relationships/footer" Target="footer11.xml"/><Relationship Id="rId94" Type="http://schemas.openxmlformats.org/officeDocument/2006/relationships/image" Target="media/image84.jpeg"/><Relationship Id="rId93" Type="http://schemas.openxmlformats.org/officeDocument/2006/relationships/image" Target="media/image83.jpeg"/><Relationship Id="rId92" Type="http://schemas.openxmlformats.org/officeDocument/2006/relationships/image" Target="media/image82.jpeg"/><Relationship Id="rId91" Type="http://schemas.openxmlformats.org/officeDocument/2006/relationships/image" Target="media/image81.png"/><Relationship Id="rId90" Type="http://schemas.openxmlformats.org/officeDocument/2006/relationships/image" Target="media/image80.jpeg"/><Relationship Id="rId9" Type="http://schemas.openxmlformats.org/officeDocument/2006/relationships/image" Target="media/image9.jpeg"/><Relationship Id="rId89" Type="http://schemas.openxmlformats.org/officeDocument/2006/relationships/image" Target="media/image79.jpeg"/><Relationship Id="rId88" Type="http://schemas.openxmlformats.org/officeDocument/2006/relationships/image" Target="media/image78.jpeg"/><Relationship Id="rId87" Type="http://schemas.openxmlformats.org/officeDocument/2006/relationships/image" Target="media/image77.jpeg"/><Relationship Id="rId86" Type="http://schemas.openxmlformats.org/officeDocument/2006/relationships/image" Target="media/image76.jpeg"/><Relationship Id="rId85" Type="http://schemas.openxmlformats.org/officeDocument/2006/relationships/image" Target="media/image75.jpeg"/><Relationship Id="rId84" Type="http://schemas.openxmlformats.org/officeDocument/2006/relationships/image" Target="media/image74.jpeg"/><Relationship Id="rId83" Type="http://schemas.openxmlformats.org/officeDocument/2006/relationships/footer" Target="footer10.xml"/><Relationship Id="rId82" Type="http://schemas.openxmlformats.org/officeDocument/2006/relationships/image" Target="media/image73.jpeg"/><Relationship Id="rId81" Type="http://schemas.openxmlformats.org/officeDocument/2006/relationships/image" Target="media/image72.jpeg"/><Relationship Id="rId80" Type="http://schemas.openxmlformats.org/officeDocument/2006/relationships/image" Target="media/image71.jpeg"/><Relationship Id="rId8" Type="http://schemas.openxmlformats.org/officeDocument/2006/relationships/image" Target="media/image8.jpeg"/><Relationship Id="rId79" Type="http://schemas.openxmlformats.org/officeDocument/2006/relationships/footer" Target="footer9.xml"/><Relationship Id="rId78" Type="http://schemas.openxmlformats.org/officeDocument/2006/relationships/image" Target="media/image70.jpeg"/><Relationship Id="rId77" Type="http://schemas.openxmlformats.org/officeDocument/2006/relationships/image" Target="media/image69.jpeg"/><Relationship Id="rId76" Type="http://schemas.openxmlformats.org/officeDocument/2006/relationships/image" Target="media/image68.jpeg"/><Relationship Id="rId75" Type="http://schemas.openxmlformats.org/officeDocument/2006/relationships/image" Target="media/image67.jpeg"/><Relationship Id="rId74" Type="http://schemas.openxmlformats.org/officeDocument/2006/relationships/image" Target="media/image66.png"/><Relationship Id="rId73" Type="http://schemas.openxmlformats.org/officeDocument/2006/relationships/footer" Target="footer8.xml"/><Relationship Id="rId72" Type="http://schemas.openxmlformats.org/officeDocument/2006/relationships/image" Target="media/image65.jpeg"/><Relationship Id="rId71" Type="http://schemas.openxmlformats.org/officeDocument/2006/relationships/image" Target="media/image64.jpeg"/><Relationship Id="rId70" Type="http://schemas.openxmlformats.org/officeDocument/2006/relationships/image" Target="media/image63.jpeg"/><Relationship Id="rId7" Type="http://schemas.openxmlformats.org/officeDocument/2006/relationships/image" Target="media/image7.jpeg"/><Relationship Id="rId69" Type="http://schemas.openxmlformats.org/officeDocument/2006/relationships/image" Target="media/image62.png"/><Relationship Id="rId68" Type="http://schemas.openxmlformats.org/officeDocument/2006/relationships/image" Target="media/image61.jpeg"/><Relationship Id="rId67" Type="http://schemas.openxmlformats.org/officeDocument/2006/relationships/image" Target="media/image60.jpeg"/><Relationship Id="rId66" Type="http://schemas.openxmlformats.org/officeDocument/2006/relationships/image" Target="media/image59.jpeg"/><Relationship Id="rId65" Type="http://schemas.openxmlformats.org/officeDocument/2006/relationships/footer" Target="footer7.xml"/><Relationship Id="rId64" Type="http://schemas.openxmlformats.org/officeDocument/2006/relationships/image" Target="media/image58.jpeg"/><Relationship Id="rId63" Type="http://schemas.openxmlformats.org/officeDocument/2006/relationships/image" Target="media/image57.jpeg"/><Relationship Id="rId62" Type="http://schemas.openxmlformats.org/officeDocument/2006/relationships/image" Target="media/image56.jpeg"/><Relationship Id="rId61" Type="http://schemas.openxmlformats.org/officeDocument/2006/relationships/image" Target="media/image55.jpeg"/><Relationship Id="rId60" Type="http://schemas.openxmlformats.org/officeDocument/2006/relationships/image" Target="media/image54.jpeg"/><Relationship Id="rId6" Type="http://schemas.openxmlformats.org/officeDocument/2006/relationships/image" Target="media/image6.jpeg"/><Relationship Id="rId59" Type="http://schemas.openxmlformats.org/officeDocument/2006/relationships/image" Target="media/image53.jpeg"/><Relationship Id="rId58" Type="http://schemas.openxmlformats.org/officeDocument/2006/relationships/footer" Target="footer6.xml"/><Relationship Id="rId57" Type="http://schemas.openxmlformats.org/officeDocument/2006/relationships/image" Target="media/image52.jpeg"/><Relationship Id="rId56" Type="http://schemas.openxmlformats.org/officeDocument/2006/relationships/image" Target="media/image51.jpeg"/><Relationship Id="rId55" Type="http://schemas.openxmlformats.org/officeDocument/2006/relationships/image" Target="media/image50.jpeg"/><Relationship Id="rId54" Type="http://schemas.openxmlformats.org/officeDocument/2006/relationships/image" Target="media/image49.jpeg"/><Relationship Id="rId53" Type="http://schemas.openxmlformats.org/officeDocument/2006/relationships/image" Target="media/image48.jpeg"/><Relationship Id="rId52" Type="http://schemas.openxmlformats.org/officeDocument/2006/relationships/image" Target="media/image47.jpeg"/><Relationship Id="rId51" Type="http://schemas.openxmlformats.org/officeDocument/2006/relationships/image" Target="media/image46.jpeg"/><Relationship Id="rId50" Type="http://schemas.openxmlformats.org/officeDocument/2006/relationships/image" Target="media/image45.jpeg"/><Relationship Id="rId5" Type="http://schemas.openxmlformats.org/officeDocument/2006/relationships/image" Target="media/image5.jpeg"/><Relationship Id="rId49" Type="http://schemas.openxmlformats.org/officeDocument/2006/relationships/image" Target="media/image44.jpeg"/><Relationship Id="rId48" Type="http://schemas.openxmlformats.org/officeDocument/2006/relationships/image" Target="media/image43.jpeg"/><Relationship Id="rId47" Type="http://schemas.openxmlformats.org/officeDocument/2006/relationships/image" Target="media/image42.jpeg"/><Relationship Id="rId46" Type="http://schemas.openxmlformats.org/officeDocument/2006/relationships/image" Target="media/image41.jpeg"/><Relationship Id="rId45" Type="http://schemas.openxmlformats.org/officeDocument/2006/relationships/image" Target="media/image40.jpeg"/><Relationship Id="rId44" Type="http://schemas.openxmlformats.org/officeDocument/2006/relationships/image" Target="media/image39.jpeg"/><Relationship Id="rId43" Type="http://schemas.openxmlformats.org/officeDocument/2006/relationships/image" Target="media/image38.jpeg"/><Relationship Id="rId42" Type="http://schemas.openxmlformats.org/officeDocument/2006/relationships/image" Target="media/image37.jpeg"/><Relationship Id="rId41" Type="http://schemas.openxmlformats.org/officeDocument/2006/relationships/image" Target="media/image36.jpeg"/><Relationship Id="rId40" Type="http://schemas.openxmlformats.org/officeDocument/2006/relationships/image" Target="media/image35.png"/><Relationship Id="rId4" Type="http://schemas.openxmlformats.org/officeDocument/2006/relationships/image" Target="media/image4.jpeg"/><Relationship Id="rId39" Type="http://schemas.openxmlformats.org/officeDocument/2006/relationships/footer" Target="footer5.xml"/><Relationship Id="rId38" Type="http://schemas.openxmlformats.org/officeDocument/2006/relationships/image" Target="media/image34.jpeg"/><Relationship Id="rId37" Type="http://schemas.openxmlformats.org/officeDocument/2006/relationships/image" Target="media/image33.jpeg"/><Relationship Id="rId36" Type="http://schemas.openxmlformats.org/officeDocument/2006/relationships/image" Target="media/image32.jpeg"/><Relationship Id="rId35" Type="http://schemas.openxmlformats.org/officeDocument/2006/relationships/image" Target="media/image31.jpeg"/><Relationship Id="rId34" Type="http://schemas.openxmlformats.org/officeDocument/2006/relationships/image" Target="media/image30.jpeg"/><Relationship Id="rId33" Type="http://schemas.openxmlformats.org/officeDocument/2006/relationships/image" Target="media/image29.jpeg"/><Relationship Id="rId32" Type="http://schemas.openxmlformats.org/officeDocument/2006/relationships/image" Target="media/image28.jpeg"/><Relationship Id="rId31" Type="http://schemas.openxmlformats.org/officeDocument/2006/relationships/footer" Target="footer4.xml"/><Relationship Id="rId30" Type="http://schemas.openxmlformats.org/officeDocument/2006/relationships/image" Target="media/image27.jpeg"/><Relationship Id="rId3" Type="http://schemas.openxmlformats.org/officeDocument/2006/relationships/image" Target="media/image3.jpeg"/><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7" Type="http://schemas.openxmlformats.org/officeDocument/2006/relationships/fontTable" Target="fontTable.xml"/><Relationship Id="rId236" Type="http://schemas.openxmlformats.org/officeDocument/2006/relationships/styles" Target="styles.xml"/><Relationship Id="rId235" Type="http://schemas.openxmlformats.org/officeDocument/2006/relationships/settings" Target="settings.xml"/><Relationship Id="rId234" Type="http://schemas.openxmlformats.org/officeDocument/2006/relationships/image" Target="media/image206.jpeg"/><Relationship Id="rId233" Type="http://schemas.openxmlformats.org/officeDocument/2006/relationships/image" Target="media/image205.jpeg"/><Relationship Id="rId232" Type="http://schemas.openxmlformats.org/officeDocument/2006/relationships/image" Target="media/image204.png"/><Relationship Id="rId231" Type="http://schemas.openxmlformats.org/officeDocument/2006/relationships/image" Target="media/image203.jpeg"/><Relationship Id="rId230" Type="http://schemas.openxmlformats.org/officeDocument/2006/relationships/image" Target="media/image202.jpeg"/><Relationship Id="rId23" Type="http://schemas.openxmlformats.org/officeDocument/2006/relationships/image" Target="media/image20.png"/><Relationship Id="rId229" Type="http://schemas.openxmlformats.org/officeDocument/2006/relationships/image" Target="media/image201.png"/><Relationship Id="rId228" Type="http://schemas.openxmlformats.org/officeDocument/2006/relationships/image" Target="media/image200.jpeg"/><Relationship Id="rId227" Type="http://schemas.openxmlformats.org/officeDocument/2006/relationships/image" Target="media/image199.jpeg"/><Relationship Id="rId226" Type="http://schemas.openxmlformats.org/officeDocument/2006/relationships/image" Target="media/image198.jpeg"/><Relationship Id="rId225" Type="http://schemas.openxmlformats.org/officeDocument/2006/relationships/image" Target="media/image197.png"/><Relationship Id="rId224" Type="http://schemas.openxmlformats.org/officeDocument/2006/relationships/image" Target="media/image196.png"/><Relationship Id="rId223" Type="http://schemas.openxmlformats.org/officeDocument/2006/relationships/image" Target="media/image195.jpeg"/><Relationship Id="rId222" Type="http://schemas.openxmlformats.org/officeDocument/2006/relationships/image" Target="media/image194.jpeg"/><Relationship Id="rId221" Type="http://schemas.openxmlformats.org/officeDocument/2006/relationships/image" Target="media/image193.jpeg"/><Relationship Id="rId220" Type="http://schemas.openxmlformats.org/officeDocument/2006/relationships/image" Target="media/image192.jpeg"/><Relationship Id="rId22" Type="http://schemas.openxmlformats.org/officeDocument/2006/relationships/footer" Target="footer3.xml"/><Relationship Id="rId219" Type="http://schemas.openxmlformats.org/officeDocument/2006/relationships/image" Target="media/image191.jpeg"/><Relationship Id="rId218" Type="http://schemas.openxmlformats.org/officeDocument/2006/relationships/image" Target="media/image190.jpeg"/><Relationship Id="rId217" Type="http://schemas.openxmlformats.org/officeDocument/2006/relationships/image" Target="media/image189.jpeg"/><Relationship Id="rId216" Type="http://schemas.openxmlformats.org/officeDocument/2006/relationships/image" Target="media/image188.jpeg"/><Relationship Id="rId215" Type="http://schemas.openxmlformats.org/officeDocument/2006/relationships/image" Target="media/image187.jpeg"/><Relationship Id="rId214" Type="http://schemas.openxmlformats.org/officeDocument/2006/relationships/image" Target="media/image186.jpeg"/><Relationship Id="rId213" Type="http://schemas.openxmlformats.org/officeDocument/2006/relationships/footer" Target="footer27.xml"/><Relationship Id="rId212" Type="http://schemas.openxmlformats.org/officeDocument/2006/relationships/image" Target="media/image185.jpeg"/><Relationship Id="rId211" Type="http://schemas.openxmlformats.org/officeDocument/2006/relationships/image" Target="media/image184.png"/><Relationship Id="rId210" Type="http://schemas.openxmlformats.org/officeDocument/2006/relationships/image" Target="media/image183.jpeg"/><Relationship Id="rId21" Type="http://schemas.openxmlformats.org/officeDocument/2006/relationships/image" Target="media/image19.jpeg"/><Relationship Id="rId209" Type="http://schemas.openxmlformats.org/officeDocument/2006/relationships/footer" Target="footer26.xml"/><Relationship Id="rId208" Type="http://schemas.openxmlformats.org/officeDocument/2006/relationships/image" Target="media/image182.jpeg"/><Relationship Id="rId207" Type="http://schemas.openxmlformats.org/officeDocument/2006/relationships/image" Target="media/image181.jpeg"/><Relationship Id="rId206" Type="http://schemas.openxmlformats.org/officeDocument/2006/relationships/header" Target="header1.xml"/><Relationship Id="rId205" Type="http://schemas.openxmlformats.org/officeDocument/2006/relationships/image" Target="media/image180.jpeg"/><Relationship Id="rId204" Type="http://schemas.openxmlformats.org/officeDocument/2006/relationships/footer" Target="footer25.xml"/><Relationship Id="rId203" Type="http://schemas.openxmlformats.org/officeDocument/2006/relationships/image" Target="media/image179.jpeg"/><Relationship Id="rId202" Type="http://schemas.openxmlformats.org/officeDocument/2006/relationships/image" Target="media/image178.jpeg"/><Relationship Id="rId201" Type="http://schemas.openxmlformats.org/officeDocument/2006/relationships/image" Target="media/image177.png"/><Relationship Id="rId200" Type="http://schemas.openxmlformats.org/officeDocument/2006/relationships/image" Target="media/image176.jpeg"/><Relationship Id="rId20" Type="http://schemas.openxmlformats.org/officeDocument/2006/relationships/image" Target="media/image18.jpeg"/><Relationship Id="rId2" Type="http://schemas.openxmlformats.org/officeDocument/2006/relationships/image" Target="media/image2.jpeg"/><Relationship Id="rId199" Type="http://schemas.openxmlformats.org/officeDocument/2006/relationships/footer" Target="footer24.xml"/><Relationship Id="rId198" Type="http://schemas.openxmlformats.org/officeDocument/2006/relationships/image" Target="media/image175.jpeg"/><Relationship Id="rId197" Type="http://schemas.openxmlformats.org/officeDocument/2006/relationships/image" Target="media/image174.jpeg"/><Relationship Id="rId196" Type="http://schemas.openxmlformats.org/officeDocument/2006/relationships/image" Target="media/image173.jpeg"/><Relationship Id="rId195" Type="http://schemas.openxmlformats.org/officeDocument/2006/relationships/image" Target="media/image172.jpeg"/><Relationship Id="rId194" Type="http://schemas.openxmlformats.org/officeDocument/2006/relationships/image" Target="media/image171.jpeg"/><Relationship Id="rId193" Type="http://schemas.openxmlformats.org/officeDocument/2006/relationships/image" Target="media/image170.jpeg"/><Relationship Id="rId192" Type="http://schemas.openxmlformats.org/officeDocument/2006/relationships/image" Target="media/image169.jpeg"/><Relationship Id="rId191" Type="http://schemas.openxmlformats.org/officeDocument/2006/relationships/footer" Target="footer23.xml"/><Relationship Id="rId190" Type="http://schemas.openxmlformats.org/officeDocument/2006/relationships/image" Target="media/image168.jpeg"/><Relationship Id="rId19" Type="http://schemas.openxmlformats.org/officeDocument/2006/relationships/image" Target="media/image17.jpeg"/><Relationship Id="rId189" Type="http://schemas.openxmlformats.org/officeDocument/2006/relationships/image" Target="media/image167.jpeg"/><Relationship Id="rId188" Type="http://schemas.openxmlformats.org/officeDocument/2006/relationships/image" Target="media/image166.jpeg"/><Relationship Id="rId187" Type="http://schemas.openxmlformats.org/officeDocument/2006/relationships/image" Target="media/image165.jpeg"/><Relationship Id="rId186" Type="http://schemas.openxmlformats.org/officeDocument/2006/relationships/image" Target="media/image164.jpeg"/><Relationship Id="rId185" Type="http://schemas.openxmlformats.org/officeDocument/2006/relationships/image" Target="media/image163.jpeg"/><Relationship Id="rId184" Type="http://schemas.openxmlformats.org/officeDocument/2006/relationships/image" Target="media/image162.jpeg"/><Relationship Id="rId183" Type="http://schemas.openxmlformats.org/officeDocument/2006/relationships/image" Target="media/image161.jpeg"/><Relationship Id="rId182" Type="http://schemas.openxmlformats.org/officeDocument/2006/relationships/image" Target="media/image160.jpeg"/><Relationship Id="rId181" Type="http://schemas.openxmlformats.org/officeDocument/2006/relationships/footer" Target="footer22.xml"/><Relationship Id="rId180" Type="http://schemas.openxmlformats.org/officeDocument/2006/relationships/image" Target="media/image159.jpeg"/><Relationship Id="rId18" Type="http://schemas.openxmlformats.org/officeDocument/2006/relationships/image" Target="media/image16.jpeg"/><Relationship Id="rId179" Type="http://schemas.openxmlformats.org/officeDocument/2006/relationships/image" Target="media/image158.png"/><Relationship Id="rId178" Type="http://schemas.openxmlformats.org/officeDocument/2006/relationships/image" Target="media/image157.jpeg"/><Relationship Id="rId177" Type="http://schemas.openxmlformats.org/officeDocument/2006/relationships/image" Target="media/image156.jpeg"/><Relationship Id="rId176" Type="http://schemas.openxmlformats.org/officeDocument/2006/relationships/footer" Target="footer21.xml"/><Relationship Id="rId175" Type="http://schemas.openxmlformats.org/officeDocument/2006/relationships/image" Target="media/image155.jpeg"/><Relationship Id="rId174" Type="http://schemas.openxmlformats.org/officeDocument/2006/relationships/image" Target="media/image154.jpeg"/><Relationship Id="rId173" Type="http://schemas.openxmlformats.org/officeDocument/2006/relationships/image" Target="media/image153.jpeg"/><Relationship Id="rId172" Type="http://schemas.openxmlformats.org/officeDocument/2006/relationships/image" Target="media/image152.jpeg"/><Relationship Id="rId171" Type="http://schemas.openxmlformats.org/officeDocument/2006/relationships/image" Target="media/image151.jpeg"/><Relationship Id="rId170" Type="http://schemas.openxmlformats.org/officeDocument/2006/relationships/footer" Target="footer20.xml"/><Relationship Id="rId17" Type="http://schemas.openxmlformats.org/officeDocument/2006/relationships/footer" Target="footer2.xml"/><Relationship Id="rId169" Type="http://schemas.openxmlformats.org/officeDocument/2006/relationships/image" Target="media/image150.jpeg"/><Relationship Id="rId168" Type="http://schemas.openxmlformats.org/officeDocument/2006/relationships/image" Target="media/image149.jpeg"/><Relationship Id="rId167" Type="http://schemas.openxmlformats.org/officeDocument/2006/relationships/image" Target="media/image148.png"/><Relationship Id="rId166" Type="http://schemas.openxmlformats.org/officeDocument/2006/relationships/image" Target="media/image147.png"/><Relationship Id="rId165" Type="http://schemas.openxmlformats.org/officeDocument/2006/relationships/image" Target="media/image146.jpeg"/><Relationship Id="rId164" Type="http://schemas.openxmlformats.org/officeDocument/2006/relationships/image" Target="media/image145.jpeg"/><Relationship Id="rId163" Type="http://schemas.openxmlformats.org/officeDocument/2006/relationships/image" Target="media/image144.jpeg"/><Relationship Id="rId162" Type="http://schemas.openxmlformats.org/officeDocument/2006/relationships/image" Target="media/image143.jpeg"/><Relationship Id="rId161" Type="http://schemas.openxmlformats.org/officeDocument/2006/relationships/footer" Target="footer19.xml"/><Relationship Id="rId160" Type="http://schemas.openxmlformats.org/officeDocument/2006/relationships/image" Target="media/image142.jpeg"/><Relationship Id="rId16" Type="http://schemas.openxmlformats.org/officeDocument/2006/relationships/image" Target="media/image15.png"/><Relationship Id="rId159" Type="http://schemas.openxmlformats.org/officeDocument/2006/relationships/image" Target="media/image141.jpeg"/><Relationship Id="rId158" Type="http://schemas.openxmlformats.org/officeDocument/2006/relationships/image" Target="media/image140.jpeg"/><Relationship Id="rId157" Type="http://schemas.openxmlformats.org/officeDocument/2006/relationships/image" Target="media/image139.jpeg"/><Relationship Id="rId156" Type="http://schemas.openxmlformats.org/officeDocument/2006/relationships/image" Target="media/image138.jpeg"/><Relationship Id="rId155" Type="http://schemas.openxmlformats.org/officeDocument/2006/relationships/image" Target="media/image137.jpeg"/><Relationship Id="rId154" Type="http://schemas.openxmlformats.org/officeDocument/2006/relationships/image" Target="media/image136.jpeg"/><Relationship Id="rId153" Type="http://schemas.openxmlformats.org/officeDocument/2006/relationships/image" Target="media/image135.jpeg"/><Relationship Id="rId152" Type="http://schemas.openxmlformats.org/officeDocument/2006/relationships/image" Target="media/image134.jpeg"/><Relationship Id="rId151" Type="http://schemas.openxmlformats.org/officeDocument/2006/relationships/image" Target="media/image133.jpeg"/><Relationship Id="rId150" Type="http://schemas.openxmlformats.org/officeDocument/2006/relationships/image" Target="media/image132.jpeg"/><Relationship Id="rId15" Type="http://schemas.openxmlformats.org/officeDocument/2006/relationships/footer" Target="footer1.xml"/><Relationship Id="rId149" Type="http://schemas.openxmlformats.org/officeDocument/2006/relationships/image" Target="media/image131.jpeg"/><Relationship Id="rId148" Type="http://schemas.openxmlformats.org/officeDocument/2006/relationships/image" Target="media/image130.jpeg"/><Relationship Id="rId147" Type="http://schemas.openxmlformats.org/officeDocument/2006/relationships/image" Target="media/image129.jpeg"/><Relationship Id="rId146" Type="http://schemas.openxmlformats.org/officeDocument/2006/relationships/image" Target="media/image128.jpeg"/><Relationship Id="rId145" Type="http://schemas.openxmlformats.org/officeDocument/2006/relationships/image" Target="media/image127.jpeg"/><Relationship Id="rId144" Type="http://schemas.openxmlformats.org/officeDocument/2006/relationships/image" Target="media/image126.png"/><Relationship Id="rId143" Type="http://schemas.openxmlformats.org/officeDocument/2006/relationships/image" Target="media/image125.jpeg"/><Relationship Id="rId142" Type="http://schemas.openxmlformats.org/officeDocument/2006/relationships/image" Target="media/image124.jpeg"/><Relationship Id="rId141" Type="http://schemas.openxmlformats.org/officeDocument/2006/relationships/image" Target="media/image123.jpeg"/><Relationship Id="rId140" Type="http://schemas.openxmlformats.org/officeDocument/2006/relationships/footer" Target="footer18.xml"/><Relationship Id="rId14" Type="http://schemas.openxmlformats.org/officeDocument/2006/relationships/image" Target="media/image14.jpeg"/><Relationship Id="rId139" Type="http://schemas.openxmlformats.org/officeDocument/2006/relationships/image" Target="media/image122.jpeg"/><Relationship Id="rId138" Type="http://schemas.openxmlformats.org/officeDocument/2006/relationships/image" Target="media/image121.jpeg"/><Relationship Id="rId137" Type="http://schemas.openxmlformats.org/officeDocument/2006/relationships/image" Target="media/image120.jpeg"/><Relationship Id="rId136" Type="http://schemas.openxmlformats.org/officeDocument/2006/relationships/image" Target="media/image119.jpeg"/><Relationship Id="rId135" Type="http://schemas.openxmlformats.org/officeDocument/2006/relationships/image" Target="media/image118.jpeg"/><Relationship Id="rId134" Type="http://schemas.openxmlformats.org/officeDocument/2006/relationships/image" Target="media/image117.jpeg"/><Relationship Id="rId133" Type="http://schemas.openxmlformats.org/officeDocument/2006/relationships/image" Target="media/image116.jpeg"/><Relationship Id="rId132" Type="http://schemas.openxmlformats.org/officeDocument/2006/relationships/image" Target="media/image115.jpeg"/><Relationship Id="rId131" Type="http://schemas.openxmlformats.org/officeDocument/2006/relationships/image" Target="media/image114.png"/><Relationship Id="rId130" Type="http://schemas.openxmlformats.org/officeDocument/2006/relationships/footer" Target="footer17.xml"/><Relationship Id="rId13" Type="http://schemas.openxmlformats.org/officeDocument/2006/relationships/image" Target="media/image13.jpeg"/><Relationship Id="rId129" Type="http://schemas.openxmlformats.org/officeDocument/2006/relationships/image" Target="media/image113.jpeg"/><Relationship Id="rId128" Type="http://schemas.openxmlformats.org/officeDocument/2006/relationships/image" Target="media/image112.jpeg"/><Relationship Id="rId127" Type="http://schemas.openxmlformats.org/officeDocument/2006/relationships/image" Target="media/image111.jpeg"/><Relationship Id="rId126" Type="http://schemas.openxmlformats.org/officeDocument/2006/relationships/image" Target="media/image110.png"/><Relationship Id="rId125" Type="http://schemas.openxmlformats.org/officeDocument/2006/relationships/footer" Target="footer16.xml"/><Relationship Id="rId124" Type="http://schemas.openxmlformats.org/officeDocument/2006/relationships/image" Target="media/image109.jpeg"/><Relationship Id="rId123" Type="http://schemas.openxmlformats.org/officeDocument/2006/relationships/image" Target="media/image108.jpeg"/><Relationship Id="rId122" Type="http://schemas.openxmlformats.org/officeDocument/2006/relationships/image" Target="media/image107.jpeg"/><Relationship Id="rId121" Type="http://schemas.openxmlformats.org/officeDocument/2006/relationships/image" Target="media/image106.jpeg"/><Relationship Id="rId120" Type="http://schemas.openxmlformats.org/officeDocument/2006/relationships/footer" Target="footer15.xml"/><Relationship Id="rId12" Type="http://schemas.openxmlformats.org/officeDocument/2006/relationships/image" Target="media/image12.jpeg"/><Relationship Id="rId119" Type="http://schemas.openxmlformats.org/officeDocument/2006/relationships/image" Target="media/image105.jpeg"/><Relationship Id="rId118" Type="http://schemas.openxmlformats.org/officeDocument/2006/relationships/image" Target="media/image104.jpeg"/><Relationship Id="rId117" Type="http://schemas.openxmlformats.org/officeDocument/2006/relationships/image" Target="media/image103.jpeg"/><Relationship Id="rId116" Type="http://schemas.openxmlformats.org/officeDocument/2006/relationships/image" Target="media/image102.jpeg"/><Relationship Id="rId115" Type="http://schemas.openxmlformats.org/officeDocument/2006/relationships/image" Target="media/image101.jpeg"/><Relationship Id="rId114" Type="http://schemas.openxmlformats.org/officeDocument/2006/relationships/image" Target="media/image100.jpeg"/><Relationship Id="rId113" Type="http://schemas.openxmlformats.org/officeDocument/2006/relationships/image" Target="media/image99.png"/><Relationship Id="rId112" Type="http://schemas.openxmlformats.org/officeDocument/2006/relationships/footer" Target="footer14.xml"/><Relationship Id="rId111" Type="http://schemas.openxmlformats.org/officeDocument/2006/relationships/image" Target="media/image98.jpeg"/><Relationship Id="rId110" Type="http://schemas.openxmlformats.org/officeDocument/2006/relationships/image" Target="media/image97.jpeg"/><Relationship Id="rId11" Type="http://schemas.openxmlformats.org/officeDocument/2006/relationships/image" Target="media/image11.jpeg"/><Relationship Id="rId109" Type="http://schemas.openxmlformats.org/officeDocument/2006/relationships/image" Target="media/image96.jpeg"/><Relationship Id="rId108" Type="http://schemas.openxmlformats.org/officeDocument/2006/relationships/footer" Target="footer13.xml"/><Relationship Id="rId107" Type="http://schemas.openxmlformats.org/officeDocument/2006/relationships/image" Target="media/image95.jpeg"/><Relationship Id="rId106" Type="http://schemas.openxmlformats.org/officeDocument/2006/relationships/image" Target="media/image94.jpeg"/><Relationship Id="rId105" Type="http://schemas.openxmlformats.org/officeDocument/2006/relationships/image" Target="media/image93.jpeg"/><Relationship Id="rId104" Type="http://schemas.openxmlformats.org/officeDocument/2006/relationships/image" Target="media/image92.jpeg"/><Relationship Id="rId103" Type="http://schemas.openxmlformats.org/officeDocument/2006/relationships/image" Target="media/image91.jpeg"/><Relationship Id="rId102" Type="http://schemas.openxmlformats.org/officeDocument/2006/relationships/image" Target="media/image90.jpeg"/><Relationship Id="rId101" Type="http://schemas.openxmlformats.org/officeDocument/2006/relationships/image" Target="media/image89.jpeg"/><Relationship Id="rId100" Type="http://schemas.openxmlformats.org/officeDocument/2006/relationships/footer" Target="footer12.xml"/><Relationship Id="rId10" Type="http://schemas.openxmlformats.org/officeDocument/2006/relationships/image" Target="media/image10.jpeg"/><Relationship Id="rId1" Type="http://schemas.openxmlformats.org/officeDocument/2006/relationships/image" Target="media/image1.jpeg"/></Relationships>
</file>

<file path=docProps/app.xml><?xml version="1.0" encoding="utf-8"?>
<ap:Properties xmlns:vt="http://schemas.openxmlformats.org/officeDocument/2006/docPropsVTypes" xmlns:ap="http://schemas.openxmlformats.org/officeDocument/2006/extended-properties">
  <ap:Application>Kingsoft-PDF</ap:Applicat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pdfbuilder</dc:subject>
  <dc:creator>Kingsoft-PDF</dc:creator>
  <dcterms:created xsi:type="dcterms:W3CDTF">2023-03-22T12:01:03Z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wqlLaW5nc29mdCBQREYgdG8gV1BTIDg1</vt:lpwstr>
  </property>
  <property fmtid="{D5CDD505-2E9C-101B-9397-08002B2CF9AE}" pid="3" name="Created">
    <vt:filetime>2023-03-22T12:01:58</vt:filetime>
  </property>
  <property fmtid="{D5CDD505-2E9C-101B-9397-08002B2CF9AE}" pid="4" name="UsrData">
    <vt:lpwstr>641a7d480d38b700150c8dc7</vt:lpwstr>
  </property>
</Properties>
</file>