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标准与讨论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710" w:right="1027" w:bottom="366" w:left="1061" w:header="0" w:footer="3" w:gutter="0"/>
          <w:pgNumType w:start="965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心肺复苏后昏迷评估中国专家共识</w:t>
      </w:r>
      <w:bookmarkEnd w:id="0"/>
      <w:bookmarkEnd w:id="1"/>
      <w:bookmarkEnd w:id="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00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中华医学会神经病学分会神经重症协作组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心肺复苏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cardiopulmonary resuscitation </w:t>
      </w:r>
      <w:r>
        <w:rPr>
          <w:rFonts w:ascii="Times New Roman" w:eastAsia="Times New Roman" w:hAnsi="Times New Roman" w:cs="Times New Roman"/>
          <w:color w:val="171717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 xml:space="preserve">后昏迷 患者可能会岀现预后不良［脑功能分类评分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Cerebral Performance Categories Score, CPCS） 3 ~ 5 </w:t>
      </w:r>
      <w:r>
        <w:rPr>
          <w:color w:val="000000"/>
          <w:spacing w:val="0"/>
          <w:w w:val="100"/>
          <w:position w:val="0"/>
        </w:rPr>
        <w:t>分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］："=,</w:t>
      </w:r>
      <w:r>
        <w:rPr>
          <w:color w:val="000000"/>
          <w:spacing w:val="0"/>
          <w:w w:val="100"/>
          <w:position w:val="0"/>
        </w:rPr>
        <w:t>如果能在脑损伤早期客观、准确地评估其 严重程度并预测预后，则可合理地进行医疗投入或 撤退。自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</w:t>
      </w:r>
      <w:r>
        <w:rPr>
          <w:color w:val="000000"/>
          <w:spacing w:val="0"/>
          <w:w w:val="100"/>
          <w:position w:val="0"/>
        </w:rPr>
        <w:t>世纪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60</w:t>
      </w:r>
      <w:r>
        <w:rPr>
          <w:color w:val="000000"/>
          <w:spacing w:val="0"/>
          <w:w w:val="100"/>
          <w:position w:val="0"/>
        </w:rPr>
        <w:t>年代以来，国内、外学者开始致 力于心肺复苏后昏迷患者的评估研究，并取得了长 足进步。为了更好地应用这一研究成果，为临床医 师或患者家属提供医疗决策依据，中华医学会神经 病学分会神经重症协作组从临床征象、神经电生理、 神经生化和神经影像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 xml:space="preserve">个方面对心肺复苏后昏迷评 估进行了撰写。撰写步骤包括文献检索与复习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（1988—2014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Medline</w:t>
      </w:r>
      <w:r>
        <w:rPr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CNKI</w:t>
      </w:r>
      <w:r>
        <w:rPr>
          <w:color w:val="000000"/>
          <w:spacing w:val="0"/>
          <w:w w:val="100"/>
          <w:position w:val="0"/>
        </w:rPr>
        <w:t>数据库）、证据级 别确认和推荐意见确认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（2011</w:t>
      </w:r>
      <w:r>
        <w:rPr>
          <w:color w:val="000000"/>
          <w:spacing w:val="0"/>
          <w:w w:val="100"/>
          <w:position w:val="0"/>
        </w:rPr>
        <w:t>版牛津循证医学中心 标准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）3</w:t>
      </w:r>
      <w:r>
        <w:rPr>
          <w:color w:val="000000"/>
          <w:spacing w:val="0"/>
          <w:w w:val="100"/>
          <w:position w:val="0"/>
        </w:rPr>
        <w:t>个步骤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。对证据暂不充分,经专家讨论达 到高度共识后提高推荐级别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级推荐）。对假阳 性率过高的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级证据，经专家讨论达到高度共识后 降低推荐级别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级推荐）。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line="318" w:lineRule="exact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非低温治疗患者评估</w:t>
      </w:r>
      <w:bookmarkEnd w:id="3"/>
      <w:bookmarkEnd w:id="4"/>
      <w:bookmarkEnd w:id="5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一-、临床征象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00" w:line="31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证据背景：心肺复苏患者格拉斯哥昏迷量表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Glasgow Coma Scale,GCS）</w:t>
      </w:r>
      <w:r>
        <w:rPr>
          <w:color w:val="000000"/>
          <w:spacing w:val="0"/>
          <w:w w:val="100"/>
          <w:position w:val="0"/>
        </w:rPr>
        <w:t>的运动评分能够准确预 测患者的预后情况。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color w:val="000000"/>
          <w:spacing w:val="0"/>
          <w:w w:val="100"/>
          <w:position w:val="0"/>
        </w:rPr>
        <w:t>年,一项荟萃分析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项 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,1 303</w:t>
      </w:r>
      <w:r>
        <w:rPr>
          <w:color w:val="000000"/>
          <w:spacing w:val="0"/>
          <w:w w:val="100"/>
          <w:position w:val="0"/>
        </w:rPr>
        <w:t>例患者）结果显示：心肺复苏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后，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运动评分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</w:t>
      </w:r>
      <w:r>
        <w:rPr>
          <w:color w:val="000000"/>
          <w:spacing w:val="0"/>
          <w:w w:val="100"/>
          <w:position w:val="0"/>
        </w:rPr>
        <w:t>分（肢体伸直/无运动）预测不良 预后的假阳性率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false positive rates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rFonts w:ascii="Times New Roman" w:eastAsia="Times New Roman" w:hAnsi="Times New Roman" w:cs="Times New Roman"/>
          <w:color w:val="171717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C/0.00-0.06） </w:t>
      </w:r>
      <w:r>
        <w:rPr>
          <w:color w:val="000000"/>
          <w:spacing w:val="0"/>
          <w:w w:val="100"/>
          <w:position w:val="0"/>
          <w:vertAlign w:val="superscript"/>
          <w:lang w:val="en-US" w:eastAsia="en-US" w:bidi="en-US"/>
        </w:rPr>
        <w:t>41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</w:rPr>
        <w:t>级证据）。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2013 </w:t>
      </w:r>
      <w:r>
        <w:rPr>
          <w:color w:val="000000"/>
          <w:spacing w:val="0"/>
          <w:w w:val="100"/>
          <w:position w:val="0"/>
        </w:rPr>
        <w:t>年，一 项荟萃分析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13</w:t>
      </w:r>
      <w:r>
        <w:rPr>
          <w:color w:val="000000"/>
          <w:spacing w:val="0"/>
          <w:w w:val="100"/>
          <w:position w:val="0"/>
        </w:rPr>
        <w:t>项研究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,1 188</w:t>
      </w:r>
      <w:r>
        <w:rPr>
          <w:color w:val="000000"/>
          <w:spacing w:val="0"/>
          <w:w w:val="100"/>
          <w:position w:val="0"/>
        </w:rPr>
        <w:t>例患者）结果显示:心 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 xml:space="preserve">前庭眼反射消失预测不良预后的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00 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35）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 xml:space="preserve">心肺复苏后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h, </w:t>
      </w:r>
      <w:r>
        <w:rPr>
          <w:color w:val="000000"/>
          <w:spacing w:val="0"/>
          <w:w w:val="100"/>
          <w:position w:val="0"/>
        </w:rPr>
        <w:t>角膜反射消失预测不良预后的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66" w:lineRule="exact"/>
        <w:ind w:left="0" w:right="0" w:firstLine="4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001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 3760/cma. j. issn. 1006-7876.2015.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006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300" w:line="266" w:lineRule="exact"/>
        <w:ind w:left="0" w:right="0" w:firstLine="46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通信作者：宿英英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.100053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北京，首都医科大学宣武医院神经内 科重症监护病房,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Email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tangsuyingying@ sina. com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；蒲传强,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100853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北 京，解放军总医院神经内科,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Email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pucq30128@ sina. cn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9"/>
          <w:szCs w:val="19"/>
        </w:rPr>
      </w:pPr>
      <w:r>
        <w:rPr>
          <w:i/>
          <w:iCs/>
          <w:color w:val="000000"/>
          <w:spacing w:val="0"/>
          <w:w w:val="100"/>
          <w:position w:val="0"/>
          <w:sz w:val="19"/>
          <w:szCs w:val="19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00479C"/>
          <w:spacing w:val="0"/>
          <w:w w:val="100"/>
          <w:position w:val="0"/>
          <w:sz w:val="19"/>
          <w:szCs w:val="19"/>
        </w:rPr>
        <w:t>區</w:t>
      </w:r>
      <w:r>
        <w:rPr>
          <w:rFonts w:ascii="Times New Roman" w:eastAsia="Times New Roman" w:hAnsi="Times New Roman" w:cs="Times New Roman"/>
          <w:i/>
          <w:iCs/>
          <w:color w:val="00479C"/>
          <w:spacing w:val="0"/>
          <w:w w:val="100"/>
          <w:position w:val="0"/>
          <w:sz w:val="46"/>
          <w:szCs w:val="46"/>
          <w:lang w:val="en-US" w:eastAsia="en-US" w:bidi="en-US"/>
        </w:rPr>
        <w:t>H</w:t>
      </w:r>
      <w:r>
        <w:rPr>
          <w:i/>
          <w:iCs/>
          <w:color w:val="00479C"/>
          <w:spacing w:val="0"/>
          <w:w w:val="100"/>
          <w:position w:val="0"/>
          <w:sz w:val="19"/>
          <w:szCs w:val="19"/>
        </w:rPr>
        <w:t>希鱼</w:t>
      </w:r>
      <w:r>
        <w:fldChar w:fldCharType="end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20" w:line="180" w:lineRule="auto"/>
        <w:ind w:left="0" w:right="0" w:firstLine="98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479C"/>
          <w:spacing w:val="0"/>
          <w:w w:val="100"/>
          <w:position w:val="0"/>
          <w:sz w:val="13"/>
          <w:szCs w:val="13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medlive.cn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00 ~0. 22）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 h.</w:t>
      </w:r>
      <w:r>
        <w:rPr>
          <w:color w:val="000000"/>
          <w:spacing w:val="0"/>
          <w:w w:val="100"/>
          <w:position w:val="0"/>
        </w:rPr>
        <w:t>瞳孔对光反射消失 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C/O.OO~O.O8）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 xml:space="preserve">［5］ 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年，一项荟萃分析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 xml:space="preserve">项研究，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764</w:t>
      </w:r>
      <w:r>
        <w:rPr>
          <w:color w:val="000000"/>
          <w:spacing w:val="0"/>
          <w:w w:val="100"/>
          <w:position w:val="0"/>
        </w:rPr>
        <w:t>例患者）结果显示：心肺复苏后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肌阵挛癫 痫持续状态（自发性、重复性、持续性、广泛多部位 的肌阵挛）⑴预测不良预后的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0.00~0.03</w:t>
      </w:r>
      <w:r>
        <w:rPr>
          <w:color w:val="000000"/>
          <w:spacing w:val="0"/>
          <w:w w:val="100"/>
          <w:position w:val="0"/>
        </w:rPr>
        <w:t>尸；（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推荐意见</w:t>
      </w:r>
      <w:r>
        <w:rPr>
          <w:color w:val="000000"/>
          <w:spacing w:val="0"/>
          <w:w w:val="100"/>
          <w:position w:val="0"/>
        </w:rPr>
        <w:t>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肌阵挛癫痫持续状 态，心肺复苏后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瞳孔对光反射消失，心肺复苏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运动评分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</w:t>
      </w:r>
      <w:r>
        <w:rPr>
          <w:color w:val="000000"/>
          <w:spacing w:val="0"/>
          <w:w w:val="100"/>
          <w:position w:val="0"/>
        </w:rPr>
        <w:t>分,可作为预测患者不 良预后的指标（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 xml:space="preserve">级证据）。心肺复苏后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前庭眼反射消失，心肺复苏后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角膜反射消 失，可作为预测患者不良预后的指标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级证据）。具有疑问的评估结果必须多次反复进行 评估（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级推荐，专家意见）。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</w:pPr>
      <w:bookmarkStart w:id="6" w:name="bookmark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二</w:t>
      </w:r>
      <w:bookmarkEnd w:id="6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、脑电图（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electroencephalograph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）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证据背景：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2006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项研究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237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例患者）、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项研究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,2 395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例患者）和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项 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,778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例患者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项荟萃分析结果显示：心肺复 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内，全面抑制模式和爆发抑制模式预测不 良预后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0.24） 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~48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全面性痫样放电 或全面性周期性复合波预测不良预后的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0. 02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［7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8］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（ffl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持续痫样 放电预测不良预后的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07（95%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0.24）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⑼（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口级证据）。心肺复苏后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h,a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昏迷模 式预测不良预后的阳性预测值（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positive predictive value）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C/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37 ~ 100）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［510］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（ 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级或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 据），但也有小样本回顾队列研究结果显示患者可 长期存活并最终意识恢复。心肺复苏后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~7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脑 电图无反应性预测不良预后的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0.45（95%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C/0.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17 ~0. 77）51（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~7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量化脑电图（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quantitative electroencephalograph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QEEG）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的爆发-抑制 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burst suppression ratio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BSR） &gt;0. 239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时，预测不良预后的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优 于其他量化参数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perscript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perscript"/>
        </w:rPr>
        <w:t>：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推荐意见：</w:t>
      </w:r>
      <w:r>
        <w:rPr>
          <w:color w:val="000000"/>
          <w:spacing w:val="0"/>
          <w:w w:val="100"/>
          <w:position w:val="0"/>
        </w:rPr>
        <w:t>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内，脑电图显示全</w:t>
        <w:br w:type="page"/>
      </w:r>
      <w:r>
        <w:rPr>
          <w:color w:val="000000"/>
          <w:spacing w:val="0"/>
          <w:w w:val="100"/>
          <w:position w:val="0"/>
        </w:rPr>
        <w:t>面抑制模式和爆发抑制模式可作为预测患者不良预 后的指标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脑电图显示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昏迷模式；心肺复苏后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持续 痫样放电;心肺复苏后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~7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 xml:space="preserve">脑电图无反应性或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BSR</w:t>
      </w:r>
      <w:r>
        <w:rPr>
          <w:color w:val="000000"/>
          <w:spacing w:val="0"/>
          <w:w w:val="100"/>
          <w:position w:val="0"/>
        </w:rPr>
        <w:t>增高可作为预测患者不良预后的指标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 荐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级证据）。心肺复苏后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24 -48 h,</w:t>
      </w:r>
      <w:r>
        <w:rPr>
          <w:color w:val="000000"/>
          <w:spacing w:val="0"/>
          <w:w w:val="100"/>
          <w:position w:val="0"/>
        </w:rPr>
        <w:t>脑电图显示 全面性痫样放电或全面性周期性复合波可作为预测 患者预后不良的指标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级推荐，皿级证据）。脑电 图结果可能会受到药物影响，需注意鉴别假阳性结 果（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级推荐，专家意见）。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858" w:val="left"/>
        </w:tabs>
        <w:bidi w:val="0"/>
        <w:spacing w:before="0" w:after="0"/>
        <w:ind w:left="0" w:right="0"/>
        <w:jc w:val="both"/>
      </w:pPr>
      <w:bookmarkStart w:id="7" w:name="bookmark7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三</w:t>
      </w:r>
      <w:bookmarkEnd w:id="7"/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、</w:t>
        <w:tab/>
        <w:t>诱发电位（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evoked potential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证据背景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年,一项荟萃分析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项研究，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2 395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例患者）结果显示:心肺复苏后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短潜伏期 体感诱发电位（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short-latency somatosensory evoked potential,SLSEP）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缺失的受试者工作特征 曲线下面积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area under the curve, AUC）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0. 891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；心 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48 -72 h,AUC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0.912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伍〕（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级证据）。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预测心肺复苏患者预后良好的准确性较差， 已有两项研究显示:双侧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存在的患者约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意 识未能恢复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'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vertAlign w:val="superscript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4］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（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级或也级证据）。一项针对中 潜伏期体感诱发电位（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middle-latency somatosensory evoked potentials, MLSEP）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的研究显示：心肺复苏后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h,MLSEP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预测预后良好的准确性优于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SLSEP,MLSEP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联合应用可使良好预后的 阳性预测值从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提升至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82%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。以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皮质波 存在来预测良好预后的准确率为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66%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,如果在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N20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存在的情况下，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MLSEP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成分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N60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N70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也 存在,患者的意识可能恢复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［15］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nan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据）。一项事 件相关电位研究结果显示:心肺复苏后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 ~56（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平均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8）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一 旦出现失匹配负波（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mismatch negativity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MMN）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，预示患者意识可以转清（特异度为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100% ）31（ II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推荐意见</w:t>
      </w:r>
      <w:r>
        <w:rPr>
          <w:color w:val="000000"/>
          <w:spacing w:val="0"/>
          <w:w w:val="100"/>
          <w:position w:val="0"/>
        </w:rPr>
        <w:t>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~72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color w:val="000000"/>
          <w:spacing w:val="0"/>
          <w:w w:val="100"/>
          <w:position w:val="0"/>
        </w:rPr>
        <w:t>消 失可作为预测患者不良预后的指标，但双侧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color w:val="000000"/>
          <w:spacing w:val="0"/>
          <w:w w:val="100"/>
          <w:position w:val="0"/>
        </w:rPr>
        <w:t>存 在并不意味着患者一定预后良好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 据）。心肺复苏后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d,</w:t>
      </w:r>
      <w:r>
        <w:rPr>
          <w:color w:val="000000"/>
          <w:spacing w:val="0"/>
          <w:w w:val="100"/>
          <w:position w:val="0"/>
        </w:rPr>
        <w:t>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N60（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N70）</w:t>
      </w:r>
      <w:r>
        <w:rPr>
          <w:color w:val="000000"/>
          <w:spacing w:val="0"/>
          <w:w w:val="100"/>
          <w:position w:val="0"/>
        </w:rPr>
        <w:t xml:space="preserve">存在或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MMN</w:t>
      </w:r>
      <w:r>
        <w:rPr>
          <w:color w:val="000000"/>
          <w:spacing w:val="0"/>
          <w:w w:val="100"/>
          <w:position w:val="0"/>
        </w:rPr>
        <w:t>存在可作为预测患者意识转清的指标（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 荐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，□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tabs>
          <w:tab w:pos="858" w:val="left"/>
        </w:tabs>
        <w:bidi w:val="0"/>
        <w:spacing w:before="0" w:after="0"/>
        <w:ind w:left="0" w:right="0" w:firstLine="44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四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神经生物化学标志物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证据背景</w:t>
      </w:r>
      <w:r>
        <w:rPr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年,一项荟萃分析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 xml:space="preserve">项研究，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935</w:t>
      </w:r>
      <w:r>
        <w:rPr>
          <w:color w:val="000000"/>
          <w:spacing w:val="0"/>
          <w:w w:val="100"/>
          <w:position w:val="0"/>
        </w:rPr>
        <w:t>例患者）结果显示：心肺复苏后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>血清神经 元特异性烯醇化酶（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neuron-specific enolase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NSE </w:t>
      </w:r>
      <w:r>
        <w:rPr>
          <w:color w:val="000000"/>
          <w:spacing w:val="0"/>
          <w:w w:val="100"/>
          <w:position w:val="0"/>
        </w:rPr>
        <w:t>；</w:t>
      </w:r>
      <w:r>
        <w:rPr>
          <w:color w:val="000000"/>
          <w:spacing w:val="0"/>
          <w:w w:val="100"/>
          <w:position w:val="0"/>
        </w:rPr>
        <w:t>与 神经元损伤相关）浓度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＞33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fig/L,</w:t>
      </w:r>
      <w:r>
        <w:rPr>
          <w:color w:val="000000"/>
          <w:spacing w:val="0"/>
          <w:w w:val="100"/>
          <w:position w:val="0"/>
        </w:rPr>
        <w:t>预测患者预后不 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00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08</w:t>
      </w:r>
      <w:r>
        <w:rPr>
          <w:color w:val="000000"/>
          <w:spacing w:val="0"/>
          <w:w w:val="100"/>
          <w:position w:val="0"/>
        </w:rPr>
        <w:t xml:space="preserve">）；心肺复苏后 </w:t>
      </w:r>
      <w:r>
        <w:rPr>
          <w:rStyle w:val="CharStyle32"/>
        </w:rPr>
        <w:t xml:space="preserve">48 </w:t>
      </w:r>
      <w:r>
        <w:rPr>
          <w:rStyle w:val="CharStyle32"/>
          <w:lang w:val="en-US" w:eastAsia="en-US" w:bidi="en-US"/>
        </w:rPr>
        <w:t>h,</w:t>
      </w:r>
      <w:r>
        <w:rPr>
          <w:rStyle w:val="CharStyle32"/>
          <w:rFonts w:ascii="SimSun" w:eastAsia="SimSun" w:hAnsi="SimSun" w:cs="SimSun"/>
        </w:rPr>
        <w:t>血清</w:t>
      </w:r>
      <w:r>
        <w:rPr>
          <w:rStyle w:val="CharStyle32"/>
          <w:lang w:val="en-US" w:eastAsia="en-US" w:bidi="en-US"/>
        </w:rPr>
        <w:t>NSE</w:t>
      </w:r>
      <w:r>
        <w:rPr>
          <w:rStyle w:val="CharStyle32"/>
          <w:rFonts w:ascii="SimSun" w:eastAsia="SimSun" w:hAnsi="SimSun" w:cs="SimSun"/>
        </w:rPr>
        <w:t>浓度</w:t>
      </w:r>
      <w:r>
        <w:rPr>
          <w:rStyle w:val="CharStyle32"/>
        </w:rPr>
        <w:t>＞65</w:t>
      </w:r>
      <w:r>
        <w:rPr>
          <w:rStyle w:val="CharStyle32"/>
          <w:rFonts w:ascii="SimSun" w:eastAsia="SimSun" w:hAnsi="SimSun" w:cs="SimSun"/>
        </w:rPr>
        <w:t>瞄</w:t>
      </w:r>
      <w:r>
        <w:rPr>
          <w:rStyle w:val="CharStyle32"/>
          <w:lang w:val="en-US" w:eastAsia="en-US" w:bidi="en-US"/>
        </w:rPr>
        <w:t>/L,</w:t>
      </w:r>
      <w:r>
        <w:rPr>
          <w:rStyle w:val="CharStyle32"/>
          <w:rFonts w:ascii="SimSun" w:eastAsia="SimSun" w:hAnsi="SimSun" w:cs="SimSun"/>
        </w:rPr>
        <w:t xml:space="preserve">预测患者预后不良 的 </w:t>
      </w:r>
      <w:r>
        <w:rPr>
          <w:rStyle w:val="CharStyle32"/>
          <w:lang w:val="en-US" w:eastAsia="en-US" w:bidi="en-US"/>
        </w:rPr>
        <w:t xml:space="preserve">FPR </w:t>
      </w:r>
      <w:r>
        <w:rPr>
          <w:rStyle w:val="CharStyle32"/>
          <w:rFonts w:ascii="SimSun" w:eastAsia="SimSun" w:hAnsi="SimSun" w:cs="SimSun"/>
        </w:rPr>
        <w:t xml:space="preserve">为 </w:t>
      </w:r>
      <w:r>
        <w:rPr>
          <w:rStyle w:val="CharStyle32"/>
        </w:rPr>
        <w:t xml:space="preserve">0（95% </w:t>
      </w:r>
      <w:r>
        <w:rPr>
          <w:rStyle w:val="CharStyle32"/>
          <w:lang w:val="en-US" w:eastAsia="en-US" w:bidi="en-US"/>
        </w:rPr>
        <w:t xml:space="preserve">C/0. </w:t>
      </w:r>
      <w:r>
        <w:rPr>
          <w:rStyle w:val="CharStyle32"/>
        </w:rPr>
        <w:t>00 ~0.03）</w:t>
      </w:r>
      <w:r>
        <w:rPr>
          <w:rStyle w:val="CharStyle32"/>
          <w:rFonts w:ascii="SimSun" w:eastAsia="SimSun" w:hAnsi="SimSun" w:cs="SimSun"/>
        </w:rPr>
        <w:t>；</w:t>
      </w:r>
      <w:r>
        <w:rPr>
          <w:rStyle w:val="CharStyle32"/>
          <w:rFonts w:ascii="SimSun" w:eastAsia="SimSun" w:hAnsi="SimSun" w:cs="SimSun"/>
        </w:rPr>
        <w:t xml:space="preserve">心肺复苏后 </w:t>
      </w:r>
      <w:r>
        <w:rPr>
          <w:rStyle w:val="CharStyle32"/>
        </w:rPr>
        <w:t xml:space="preserve">72 </w:t>
      </w:r>
      <w:r>
        <w:rPr>
          <w:rStyle w:val="CharStyle32"/>
          <w:lang w:val="en-US" w:eastAsia="en-US" w:bidi="en-US"/>
        </w:rPr>
        <w:t>h,</w:t>
      </w:r>
      <w:r>
        <w:rPr>
          <w:rStyle w:val="CharStyle32"/>
          <w:rFonts w:ascii="SimSun" w:eastAsia="SimSun" w:hAnsi="SimSun" w:cs="SimSun"/>
        </w:rPr>
        <w:t>血清</w:t>
      </w:r>
      <w:r>
        <w:rPr>
          <w:rStyle w:val="CharStyle32"/>
          <w:lang w:val="en-US" w:eastAsia="en-US" w:bidi="en-US"/>
        </w:rPr>
        <w:t>NSE</w:t>
      </w:r>
      <w:r>
        <w:rPr>
          <w:rStyle w:val="CharStyle32"/>
          <w:rFonts w:ascii="SimSun" w:eastAsia="SimSun" w:hAnsi="SimSun" w:cs="SimSun"/>
        </w:rPr>
        <w:t>浓度</w:t>
      </w:r>
      <w:r>
        <w:rPr>
          <w:rStyle w:val="CharStyle32"/>
        </w:rPr>
        <w:t xml:space="preserve">＞80 </w:t>
      </w:r>
      <w:r>
        <w:rPr>
          <w:rStyle w:val="CharStyle32"/>
          <w:lang w:val="en-US" w:eastAsia="en-US" w:bidi="en-US"/>
        </w:rPr>
        <w:t>jxg/L,</w:t>
      </w:r>
      <w:r>
        <w:rPr>
          <w:rStyle w:val="CharStyle32"/>
          <w:rFonts w:ascii="SimSun" w:eastAsia="SimSun" w:hAnsi="SimSun" w:cs="SimSun"/>
        </w:rPr>
        <w:t xml:space="preserve">预测患者预后不良的 </w:t>
      </w:r>
      <w:r>
        <w:rPr>
          <w:rStyle w:val="CharStyle32"/>
          <w:lang w:val="en-US" w:eastAsia="en-US" w:bidi="en-US"/>
        </w:rPr>
        <w:t xml:space="preserve">FPR </w:t>
      </w:r>
      <w:r>
        <w:rPr>
          <w:rStyle w:val="CharStyle32"/>
          <w:rFonts w:ascii="SimSun" w:eastAsia="SimSun" w:hAnsi="SimSun" w:cs="SimSun"/>
        </w:rPr>
        <w:t xml:space="preserve">为 </w:t>
      </w:r>
      <w:r>
        <w:rPr>
          <w:rStyle w:val="CharStyle32"/>
        </w:rPr>
        <w:t xml:space="preserve">0（95% </w:t>
      </w:r>
      <w:r>
        <w:rPr>
          <w:rStyle w:val="CharStyle32"/>
          <w:i/>
          <w:iCs/>
          <w:lang w:val="en-US" w:eastAsia="en-US" w:bidi="en-US"/>
        </w:rPr>
        <w:t>CI</w:t>
      </w:r>
      <w:r>
        <w:rPr>
          <w:rStyle w:val="CharStyle32"/>
          <w:lang w:val="en-US" w:eastAsia="en-US" w:bidi="en-US"/>
        </w:rPr>
        <w:t xml:space="preserve"> 0. </w:t>
      </w:r>
      <w:r>
        <w:rPr>
          <w:rStyle w:val="CharStyle32"/>
        </w:rPr>
        <w:t xml:space="preserve">00 ~ </w:t>
      </w:r>
      <w:r>
        <w:rPr>
          <w:rStyle w:val="CharStyle32"/>
          <w:lang w:val="en-US" w:eastAsia="en-US" w:bidi="en-US"/>
        </w:rPr>
        <w:t xml:space="preserve">0. </w:t>
      </w:r>
      <w:r>
        <w:rPr>
          <w:rStyle w:val="CharStyle32"/>
        </w:rPr>
        <w:t>03</w:t>
      </w:r>
      <w:r>
        <w:rPr>
          <w:rStyle w:val="CharStyle32"/>
          <w:rFonts w:ascii="SimSun" w:eastAsia="SimSun" w:hAnsi="SimSun" w:cs="SimSun"/>
        </w:rPr>
        <w:t>）</w:t>
      </w:r>
      <w:r>
        <w:rPr>
          <w:rStyle w:val="CharStyle32"/>
          <w:rFonts w:ascii="SimSun" w:eastAsia="SimSun" w:hAnsi="SimSun" w:cs="SimSun"/>
        </w:rPr>
        <w:t>；</w:t>
      </w:r>
      <w:r>
        <w:rPr>
          <w:rStyle w:val="CharStyle32"/>
          <w:rFonts w:ascii="SimSun" w:eastAsia="SimSun" w:hAnsi="SimSun" w:cs="SimSun"/>
        </w:rPr>
        <w:t xml:space="preserve">心肺复苏后 </w:t>
      </w:r>
      <w:r>
        <w:rPr>
          <w:rStyle w:val="CharStyle32"/>
        </w:rPr>
        <w:t xml:space="preserve">72 </w:t>
      </w:r>
      <w:r>
        <w:rPr>
          <w:rStyle w:val="CharStyle32"/>
          <w:lang w:val="en-US" w:eastAsia="en-US" w:bidi="en-US"/>
        </w:rPr>
        <w:t xml:space="preserve">h, </w:t>
      </w:r>
      <w:r>
        <w:rPr>
          <w:rStyle w:val="CharStyle32"/>
          <w:rFonts w:ascii="SimSun" w:eastAsia="SimSun" w:hAnsi="SimSun" w:cs="SimSun"/>
        </w:rPr>
        <w:t>血清</w:t>
      </w:r>
      <w:r>
        <w:rPr>
          <w:rStyle w:val="CharStyle32"/>
          <w:lang w:val="en-US" w:eastAsia="en-US" w:bidi="en-US"/>
        </w:rPr>
        <w:t>S-100B（</w:t>
      </w:r>
      <w:r>
        <w:rPr>
          <w:rStyle w:val="CharStyle32"/>
          <w:rFonts w:ascii="SimSun" w:eastAsia="SimSun" w:hAnsi="SimSun" w:cs="SimSun"/>
        </w:rPr>
        <w:t>与神经胶质细胞损伤相关）浓度</w:t>
      </w:r>
      <w:r>
        <w:rPr>
          <w:rStyle w:val="CharStyle32"/>
          <w:lang w:val="en-US" w:eastAsia="en-US" w:bidi="en-US"/>
        </w:rPr>
        <w:t xml:space="preserve">＞0.7 </w:t>
      </w:r>
      <w:r>
        <w:rPr>
          <w:rStyle w:val="CharStyle32"/>
          <w:rFonts w:ascii="SimSun" w:eastAsia="SimSun" w:hAnsi="SimSun" w:cs="SimSun"/>
        </w:rPr>
        <w:t>预测预后不良的</w:t>
      </w:r>
      <w:r>
        <w:rPr>
          <w:rStyle w:val="CharStyle32"/>
          <w:lang w:val="en-US" w:eastAsia="en-US" w:bidi="en-US"/>
        </w:rPr>
        <w:t>FPR</w:t>
      </w:r>
      <w:r>
        <w:rPr>
          <w:rStyle w:val="CharStyle32"/>
          <w:rFonts w:ascii="SimSun" w:eastAsia="SimSun" w:hAnsi="SimSun" w:cs="SimSun"/>
        </w:rPr>
        <w:t>为</w:t>
      </w:r>
      <w:r>
        <w:rPr>
          <w:rStyle w:val="CharStyle32"/>
        </w:rPr>
        <w:t xml:space="preserve">0（95% </w:t>
      </w:r>
      <w:r>
        <w:rPr>
          <w:rStyle w:val="CharStyle32"/>
          <w:i/>
          <w:iCs/>
          <w:lang w:val="en-US" w:eastAsia="en-US" w:bidi="en-US"/>
        </w:rPr>
        <w:t>CI</w:t>
      </w:r>
      <w:r>
        <w:rPr>
          <w:rStyle w:val="CharStyle32"/>
          <w:lang w:val="en-US" w:eastAsia="en-US" w:bidi="en-US"/>
        </w:rPr>
        <w:t xml:space="preserve"> 0. </w:t>
      </w:r>
      <w:r>
        <w:rPr>
          <w:rStyle w:val="CharStyle32"/>
        </w:rPr>
        <w:t xml:space="preserve">00 </w:t>
      </w:r>
      <w:r>
        <w:rPr>
          <w:rStyle w:val="CharStyle32"/>
          <w:lang w:val="zh-CN" w:eastAsia="zh-CN" w:bidi="zh-CN"/>
        </w:rPr>
        <w:t xml:space="preserve">- </w:t>
      </w:r>
      <w:r>
        <w:rPr>
          <w:rStyle w:val="CharStyle32"/>
          <w:lang w:val="en-US" w:eastAsia="en-US" w:bidi="en-US"/>
        </w:rPr>
        <w:t xml:space="preserve">0.08） </w:t>
      </w:r>
      <w:r>
        <w:rPr>
          <w:rStyle w:val="CharStyle32"/>
        </w:rPr>
        <w:t xml:space="preserve">5（ I </w:t>
      </w:r>
      <w:r>
        <w:rPr>
          <w:rStyle w:val="CharStyle32"/>
          <w:rFonts w:ascii="SimSun" w:eastAsia="SimSun" w:hAnsi="SimSun" w:cs="SimSun"/>
        </w:rPr>
        <w:t>级证据）。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100" w:line="316" w:lineRule="exact"/>
        <w:ind w:left="0" w:right="0"/>
        <w:jc w:val="both"/>
      </w:pP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</w:rPr>
        <w:t>推荐意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见:心肺复苏后血清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浓度增高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＞33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xg/L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48 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＞ 65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|jig/L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72 h ＞ 80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jig/L）,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或血 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S-100B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浓度增高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72 h＞0.7 jjig/L）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可作为预测 患者不良预后的指标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五</w:t>
      </w:r>
      <w:bookmarkEnd w:id="9"/>
      <w:r>
        <w:rPr>
          <w:color w:val="000000"/>
          <w:spacing w:val="0"/>
          <w:w w:val="100"/>
          <w:position w:val="0"/>
        </w:rPr>
        <w:t>、神经影像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/>
        <w:jc w:val="both"/>
      </w:pP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证据背景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年,一项荟萃分析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项研究，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例）结果显示:心肺复苏后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头颅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因脑水 肿而显示基底节层面灰/白质密度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值）比（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8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metter/white metter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GM/WM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下降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（＜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1. 22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预测 患者不良预后的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0.05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 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25）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［s］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 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级证据）。一项队列研究结果显示：心 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头颅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脑容积的 表观弥散系数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apparent diffusion coeffcient,ADC）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数 值＜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650 X 10-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mn^/s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预示患者预后不良〔切（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 证据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C/0.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00-0.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78）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［5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\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0" w:line="317" w:lineRule="exact"/>
        <w:ind w:left="0" w:right="0" w:firstLine="440"/>
        <w:jc w:val="both"/>
      </w:pPr>
      <w:r>
        <w:rPr>
          <w:b/>
          <w:bCs/>
          <w:color w:val="000000"/>
          <w:spacing w:val="0"/>
          <w:w w:val="100"/>
          <w:position w:val="0"/>
        </w:rPr>
        <w:t>推荐意见</w:t>
      </w:r>
      <w:r>
        <w:rPr>
          <w:color w:val="000000"/>
          <w:spacing w:val="0"/>
          <w:w w:val="100"/>
          <w:position w:val="0"/>
        </w:rPr>
        <w:t>:心肺复苏后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头颅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CT</w:t>
      </w:r>
      <w:r>
        <w:rPr>
          <w:color w:val="000000"/>
          <w:spacing w:val="0"/>
          <w:w w:val="100"/>
          <w:position w:val="0"/>
        </w:rPr>
        <w:t>显示脑水 肿，即基底节层面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GM/WM</w:t>
      </w:r>
      <w:r>
        <w:rPr>
          <w:color w:val="000000"/>
          <w:spacing w:val="0"/>
          <w:w w:val="100"/>
          <w:position w:val="0"/>
        </w:rPr>
        <w:t>下降（＜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1.22）</w:t>
      </w:r>
      <w:r>
        <w:rPr>
          <w:color w:val="000000"/>
          <w:spacing w:val="0"/>
          <w:w w:val="100"/>
          <w:position w:val="0"/>
        </w:rPr>
        <w:t>可作为预 测患者预后不良的指标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级证据）。心 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~5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头颅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MRI</w:t>
      </w:r>
      <w:r>
        <w:rPr>
          <w:color w:val="000000"/>
          <w:spacing w:val="0"/>
          <w:w w:val="100"/>
          <w:position w:val="0"/>
        </w:rPr>
        <w:t>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10%</w:t>
      </w:r>
      <w:r>
        <w:rPr>
          <w:color w:val="000000"/>
          <w:spacing w:val="0"/>
          <w:w w:val="100"/>
          <w:position w:val="0"/>
        </w:rPr>
        <w:t>脑容积的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ADC </w:t>
      </w:r>
      <w:r>
        <w:rPr>
          <w:color w:val="000000"/>
          <w:spacing w:val="0"/>
          <w:w w:val="100"/>
          <w:position w:val="0"/>
        </w:rPr>
        <w:t>值降低（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＜650 X 10 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6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/s）</w:t>
      </w:r>
      <w:r>
        <w:rPr>
          <w:color w:val="000000"/>
          <w:spacing w:val="0"/>
          <w:w w:val="100"/>
          <w:position w:val="0"/>
        </w:rPr>
        <w:t>可作为预测患者预后 不良的指标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line="317" w:lineRule="exact"/>
        <w:ind w:left="0" w:right="0" w:firstLine="0"/>
        <w:jc w:val="center"/>
      </w:pPr>
      <w:bookmarkStart w:id="10" w:name="bookmark10"/>
      <w:bookmarkStart w:id="11" w:name="bookmark11"/>
      <w:bookmarkStart w:id="12" w:name="bookmark12"/>
      <w:r>
        <w:rPr>
          <w:color w:val="000000"/>
          <w:spacing w:val="0"/>
          <w:w w:val="100"/>
          <w:position w:val="0"/>
        </w:rPr>
        <w:t>低温治疗患者评估</w:t>
      </w:r>
      <w:bookmarkEnd w:id="10"/>
      <w:bookmarkEnd w:id="11"/>
      <w:bookmarkEnd w:id="12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低温治疗是指身体核心部位（肺动脉、食道、膀 胱、直肠等）体温降至正常以下的治疗，已有可靠临 床试验证实低温治疗对心肺复苏患者具有脑保护作 用“旳。目前公认的低温目标温度为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32~34</w:t>
      </w:r>
      <w:r>
        <w:rPr>
          <w:color w:val="000000"/>
          <w:spacing w:val="0"/>
          <w:w w:val="100"/>
          <w:position w:val="0"/>
        </w:rPr>
        <w:t>龙「门。 低温治疗以及抗寒战药物（镇痛剂、镇静剂和肌松 剂）应用均对神经系统活动有所影响。因此，对低 温治疗患者的评估时间和评估价值需重新确认。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</w:pPr>
      <w:r>
        <mc:AlternateContent>
          <mc:Choice Requires="wps">
            <w:drawing>
              <wp:anchor distT="139700" distB="254000" distL="114300" distR="114300" simplePos="0" relativeHeight="125829378" behindDoc="0" locked="0" layoutInCell="1" allowOverlap="1">
                <wp:simplePos x="0" y="0"/>
                <wp:positionH relativeFrom="page">
                  <wp:posOffset>693420</wp:posOffset>
                </wp:positionH>
                <wp:positionV relativeFrom="margin">
                  <wp:posOffset>9086215</wp:posOffset>
                </wp:positionV>
                <wp:extent cx="1069975" cy="347345"/>
                <wp:wrapTopAndBottom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9975" cy="347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万方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00479C"/>
                                <w:spacing w:val="0"/>
                                <w:w w:val="100"/>
                                <w:position w:val="0"/>
                              </w:rPr>
                              <w:t>展牌翅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479C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en-US" w:eastAsia="en-US" w:bidi="en-US"/>
                              </w:rPr>
                              <w:t>medlive.cn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54.600000000000001pt;margin-top:715.45000000000005pt;width:84.25pt;height:27.350000000000001pt;z-index:-125829375;mso-wrap-distance-left:9.pt;mso-wrap-distance-top:11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万方</w:t>
                      </w: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00479C"/>
                          <w:spacing w:val="0"/>
                          <w:w w:val="100"/>
                          <w:position w:val="0"/>
                        </w:rPr>
                        <w:t>展牌翅</w:t>
                      </w:r>
                      <w:r>
                        <w:fldChar w:fldCharType="end"/>
                      </w:r>
                    </w:p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0" w:lineRule="auto"/>
                        <w:ind w:left="0" w:right="0" w:firstLine="0"/>
                        <w:jc w:val="righ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479C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 xml:space="preserve">J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en-US" w:eastAsia="en-US" w:bidi="en-US"/>
                        </w:rPr>
                        <w:t>medlive.cn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证据背景: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项研究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1 153</w:t>
      </w:r>
      <w:r>
        <w:rPr>
          <w:color w:val="000000"/>
          <w:spacing w:val="0"/>
          <w:w w:val="100"/>
          <w:position w:val="0"/>
        </w:rPr>
        <w:t>例患者） 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项研究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,1 250</w:t>
      </w:r>
      <w:r>
        <w:rPr>
          <w:color w:val="000000"/>
          <w:spacing w:val="0"/>
          <w:w w:val="100"/>
          <w:position w:val="0"/>
        </w:rPr>
        <w:t>例）两项荟萃分析结果 分别显示:心肺复苏后行低温治疗的患者，低温中或 复温后肌阵挛癫痫持续状态预测不良预后的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color w:val="000000"/>
          <w:spacing w:val="0"/>
          <w:w w:val="100"/>
          <w:position w:val="0"/>
        </w:rPr>
        <w:t xml:space="preserve">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0.05（95%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CI0.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-0.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09）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0.02（95%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 xml:space="preserve">CI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0.01 -0.07）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</w:rPr>
        <w:t>复温后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的运动评分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</w:t>
      </w:r>
      <w:r>
        <w:rPr>
          <w:color w:val="000000"/>
          <w:spacing w:val="0"/>
          <w:w w:val="100"/>
          <w:position w:val="0"/>
        </w:rPr>
        <w:t>分（肢体 伸直/无运动）预测不良预后的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color w:val="000000"/>
          <w:spacing w:val="0"/>
          <w:w w:val="100"/>
          <w:position w:val="0"/>
        </w:rPr>
        <w:t>分别为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0. 08 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0.43 ）</w:t>
      </w:r>
      <w:r>
        <w:rPr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04 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0.01 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 10）</w:t>
      </w:r>
      <w:r>
        <w:rPr>
          <w:color w:val="000000"/>
          <w:spacing w:val="0"/>
          <w:w w:val="100"/>
          <w:position w:val="0"/>
        </w:rPr>
        <w:t>，而复温后瞳孔对光反射消失和角膜反射消 失的预测价值与非低温患者相比，并无明显改 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'E（I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两项针对脑电图的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QEEG</w:t>
      </w:r>
      <w:r>
        <w:rPr>
          <w:color w:val="000000"/>
          <w:spacing w:val="0"/>
          <w:w w:val="100"/>
          <w:position w:val="0"/>
        </w:rPr>
        <w:t>双频指数（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bispectral index, BIS）</w:t>
      </w:r>
      <w:r>
        <w:rPr>
          <w:color w:val="000000"/>
          <w:spacing w:val="0"/>
          <w:w w:val="100"/>
          <w:position w:val="0"/>
        </w:rPr>
        <w:t>的研究结果显示：心肺复苏后低温治疗 患者，低温中或复温后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BIS</w:t>
      </w:r>
      <w:r>
        <w:rPr>
          <w:color w:val="000000"/>
          <w:spacing w:val="0"/>
          <w:w w:val="100"/>
          <w:position w:val="0"/>
        </w:rPr>
        <w:t>值为。时,不良预后的发 生率均为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100%</w:t>
      </w:r>
      <w:r>
        <w:rPr>
          <w:color w:val="000000"/>
          <w:spacing w:val="0"/>
          <w:w w:val="100"/>
          <w:position w:val="0"/>
        </w:rPr>
        <w:t>⑵空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ji</w:t>
      </w:r>
      <w:r>
        <w:rPr>
          <w:color w:val="000000"/>
          <w:spacing w:val="0"/>
          <w:w w:val="100"/>
          <w:position w:val="0"/>
        </w:rPr>
        <w:t>级证据）。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2014</w:t>
      </w:r>
      <w:r>
        <w:rPr>
          <w:color w:val="000000"/>
          <w:spacing w:val="0"/>
          <w:w w:val="100"/>
          <w:position w:val="0"/>
        </w:rPr>
        <w:t>年的一项 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项研究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,552</w:t>
      </w:r>
      <w:r>
        <w:rPr>
          <w:color w:val="000000"/>
          <w:spacing w:val="0"/>
          <w:w w:val="100"/>
          <w:position w:val="0"/>
        </w:rPr>
        <w:t>例患者）结果显示：心肺 复苏后低温治疗患者,复温后全面抑制模式、爆发抑 制模式、持续痫样放电和脑电图无反应性的预测价 值与非低温患者相比，无显著改变以们（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color w:val="000000"/>
          <w:spacing w:val="0"/>
          <w:w w:val="100"/>
          <w:position w:val="0"/>
        </w:rPr>
        <w:t>年一项荟萃分析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项研究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1 058</w:t>
      </w:r>
      <w:r>
        <w:rPr>
          <w:color w:val="000000"/>
          <w:spacing w:val="0"/>
          <w:w w:val="100"/>
          <w:position w:val="0"/>
        </w:rPr>
        <w:t>例患 者）结果显示:心肺复苏后低温治疗患者，低温中和 复温后诱发电位的双侧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color w:val="000000"/>
          <w:spacing w:val="0"/>
          <w:w w:val="100"/>
          <w:position w:val="0"/>
        </w:rPr>
        <w:t xml:space="preserve">消失预测预后不良的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color w:val="000000"/>
          <w:spacing w:val="0"/>
          <w:w w:val="100"/>
          <w:position w:val="0"/>
        </w:rPr>
        <w:t xml:space="preserve">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-0.02,95%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0.04）'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23］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 I 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325" w:lineRule="exact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2013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年一项荟萃分析（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项研究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,976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例患者） 结果显示:预测低温治疗患者预后的血清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S- 100B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界值发生变化，心肺复苏后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（低温中）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52.4|±g/L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S-100B &gt;0.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18 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0.21 jig/L,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预 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0.00 -0.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14, 95%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C1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00 ~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07 ）, 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（复温后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NSE\81.8 img/L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S-100B^0.3 pig/L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预测不良预后的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FPR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也 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C/0. 00 - 0.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02,95%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C/0.00-0.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07）, 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（复温后</w:t>
      </w:r>
      <w:r>
        <w:rPr>
          <w:rFonts w:ascii="SimSun" w:eastAsia="SimSun" w:hAnsi="SimSun" w:cs="SimSun"/>
          <w:smallCaps/>
          <w:color w:val="000000"/>
          <w:spacing w:val="0"/>
          <w:w w:val="100"/>
          <w:position w:val="0"/>
          <w:lang w:val="en-US" w:eastAsia="en-US" w:bidi="en-US"/>
        </w:rPr>
        <w:t>）NSEn78.9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"L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预测不良预后的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FPR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 xml:space="preserve">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0（95%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C/0.00-0.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06）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</w:rPr>
        <w:t>［23］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 I </w:t>
      </w:r>
      <w:r>
        <w:rPr>
          <w:rFonts w:ascii="SimSun" w:eastAsia="SimSun" w:hAnsi="SimSun" w:cs="SimSun"/>
          <w:color w:val="000000"/>
          <w:spacing w:val="0"/>
          <w:w w:val="100"/>
          <w:position w:val="0"/>
        </w:rPr>
        <w:t>级证据）。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325" w:lineRule="exact"/>
        <w:ind w:left="0" w:right="0" w:firstLine="540"/>
        <w:jc w:val="both"/>
      </w:pPr>
      <w:r>
        <w:rPr>
          <w:b/>
          <w:bCs/>
          <w:color w:val="000000"/>
          <w:spacing w:val="0"/>
          <w:w w:val="100"/>
          <w:position w:val="0"/>
        </w:rPr>
        <w:t>推荐意见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:（1）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SLSEP</w:t>
      </w:r>
      <w:r>
        <w:rPr>
          <w:b/>
          <w:bCs/>
          <w:color w:val="000000"/>
          <w:spacing w:val="0"/>
          <w:w w:val="100"/>
          <w:position w:val="0"/>
        </w:rPr>
        <w:t>双侧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N20</w:t>
      </w:r>
      <w:r>
        <w:rPr>
          <w:color w:val="000000"/>
          <w:spacing w:val="0"/>
          <w:w w:val="100"/>
          <w:position w:val="0"/>
        </w:rPr>
        <w:t xml:space="preserve">消失,神经生物 化学标志物的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NSE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h'52.4 pg/L）</w:t>
      </w:r>
      <w:r>
        <w:rPr>
          <w:color w:val="000000"/>
          <w:spacing w:val="0"/>
          <w:w w:val="100"/>
          <w:position w:val="0"/>
        </w:rPr>
        <w:t xml:space="preserve">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S-100B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（24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hcO.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-0.21 jig/L）</w:t>
      </w:r>
      <w:r>
        <w:rPr>
          <w:color w:val="000000"/>
          <w:spacing w:val="0"/>
          <w:w w:val="100"/>
          <w:position w:val="0"/>
        </w:rPr>
        <w:t>浓度升高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I </w:t>
      </w:r>
      <w:r>
        <w:rPr>
          <w:color w:val="000000"/>
          <w:spacing w:val="0"/>
          <w:w w:val="100"/>
          <w:position w:val="0"/>
        </w:rPr>
        <w:t>级证据）,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QEEG</w:t>
      </w:r>
      <w:r>
        <w:rPr>
          <w:color w:val="000000"/>
          <w:spacing w:val="0"/>
          <w:w w:val="100"/>
          <w:position w:val="0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BIS</w:t>
      </w:r>
      <w:r>
        <w:rPr>
          <w:color w:val="000000"/>
          <w:spacing w:val="0"/>
          <w:w w:val="100"/>
          <w:position w:val="0"/>
        </w:rPr>
        <w:t>值为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0（B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II</w:t>
      </w:r>
      <w:r>
        <w:rPr>
          <w:color w:val="000000"/>
          <w:spacing w:val="0"/>
          <w:w w:val="100"/>
          <w:position w:val="0"/>
        </w:rPr>
        <w:t>级证 据）在低温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（32 -34 Y）</w:t>
      </w:r>
      <w:r>
        <w:rPr>
          <w:color w:val="000000"/>
          <w:spacing w:val="0"/>
          <w:w w:val="100"/>
          <w:position w:val="0"/>
        </w:rPr>
        <w:t>过程中仍可作为预测不良 预后的指标。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2）</w:t>
      </w:r>
      <w:r>
        <w:rPr>
          <w:color w:val="000000"/>
          <w:spacing w:val="0"/>
          <w:w w:val="100"/>
          <w:position w:val="0"/>
        </w:rPr>
        <w:t>临床征象（瞳孔对光反射、角膜反 射、肌阵挛癫痫持续状态）、脑电图（全面抑制模式、 爆发抑制模式、持续痫样放电、无反应性）和神经生 物化学标志物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NSE</w:t>
      </w:r>
      <w:r>
        <w:rPr>
          <w:color w:val="000000"/>
          <w:spacing w:val="0"/>
          <w:w w:val="100"/>
          <w:position w:val="0"/>
        </w:rPr>
        <w:t>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 381.8 ^g/L</w:t>
      </w:r>
      <w:r>
        <w:rPr>
          <w:color w:val="000000"/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hN 78.9 p,g/L,S-100B </w:t>
      </w:r>
      <w:r>
        <w:rPr>
          <w:color w:val="000000"/>
          <w:spacing w:val="0"/>
          <w:w w:val="100"/>
          <w:position w:val="0"/>
        </w:rPr>
        <w:t xml:space="preserve">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48h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0.3 jig/L）</w:t>
      </w:r>
      <w:r>
        <w:rPr>
          <w:color w:val="000000"/>
          <w:spacing w:val="0"/>
          <w:w w:val="100"/>
          <w:position w:val="0"/>
        </w:rPr>
        <w:t>只有在复温 后才能作为预测不良预后的指标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（A</w:t>
      </w:r>
      <w:r>
        <w:rPr>
          <w:color w:val="000000"/>
          <w:spacing w:val="0"/>
          <w:w w:val="100"/>
          <w:position w:val="0"/>
        </w:rPr>
        <w:t>级推荐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 据）。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GCS</w:t>
      </w:r>
      <w:r>
        <w:rPr>
          <w:color w:val="000000"/>
          <w:spacing w:val="0"/>
          <w:w w:val="100"/>
          <w:position w:val="0"/>
        </w:rPr>
        <w:t>运动评分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</w:t>
      </w:r>
      <w:r>
        <w:rPr>
          <w:color w:val="000000"/>
          <w:spacing w:val="0"/>
          <w:w w:val="100"/>
          <w:position w:val="0"/>
        </w:rPr>
        <w:t>分在复温后可作为预测不 良预后的指标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级推荐，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3）GCS</w:t>
      </w:r>
      <w:r>
        <w:rPr>
          <w:color w:val="000000"/>
          <w:spacing w:val="0"/>
          <w:w w:val="100"/>
          <w:position w:val="0"/>
        </w:rPr>
        <w:t>运 动评分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W2</w:t>
      </w:r>
      <w:r>
        <w:rPr>
          <w:color w:val="000000"/>
          <w:spacing w:val="0"/>
          <w:w w:val="100"/>
          <w:position w:val="0"/>
        </w:rPr>
        <w:t>分和肌阵挛癫痫持续状态即使在复温后 仍有较高的假阳性率，因此，下结论需慎重（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级推 荐，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级证据）。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13" w:name="bookmark13"/>
      <w:bookmarkStart w:id="14" w:name="bookmark14"/>
      <w:bookmarkStart w:id="15" w:name="bookmark15"/>
      <w:r>
        <w:rPr>
          <w:b w:val="0"/>
          <w:bCs w:val="0"/>
          <w:color w:val="000000"/>
          <w:spacing w:val="0"/>
          <w:w w:val="100"/>
          <w:position w:val="0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color w:val="00479C"/>
          <w:spacing w:val="0"/>
          <w:w w:val="100"/>
          <w:position w:val="0"/>
        </w:rPr>
        <w:t>儀殊通</w:t>
      </w:r>
      <w:bookmarkEnd w:id="13"/>
      <w:bookmarkEnd w:id="14"/>
      <w:bookmarkEnd w:id="15"/>
      <w:r>
        <w:fldChar w:fldCharType="end"/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980"/>
        <w:jc w:val="both"/>
      </w:pPr>
      <w:r>
        <w:rPr>
          <w:rFonts w:ascii="Times New Roman" w:eastAsia="Times New Roman" w:hAnsi="Times New Roman" w:cs="Times New Roman"/>
          <w:color w:val="00479C"/>
          <w:spacing w:val="0"/>
          <w:w w:val="100"/>
          <w:position w:val="0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lang w:val="en-US" w:eastAsia="en-US" w:bidi="en-US"/>
        </w:rPr>
        <w:t>medlive.cn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line="319" w:lineRule="exact"/>
        <w:ind w:left="0" w:right="0" w:firstLine="0"/>
        <w:jc w:val="center"/>
      </w:pPr>
      <w:bookmarkStart w:id="16" w:name="bookmark16"/>
      <w:bookmarkStart w:id="17" w:name="bookmark17"/>
      <w:bookmarkStart w:id="18" w:name="bookmark18"/>
      <w:r>
        <w:rPr>
          <w:color w:val="000000"/>
          <w:spacing w:val="0"/>
          <w:w w:val="100"/>
          <w:position w:val="0"/>
        </w:rPr>
        <w:t>展 望</w:t>
      </w:r>
      <w:bookmarkEnd w:id="16"/>
      <w:bookmarkEnd w:id="17"/>
      <w:bookmarkEnd w:id="18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心肺复苏后昏迷在临床上十分常见，自从有了 脑损伤的评估技术，医疗决策就变得更加容易。目 前，虽然各项评估技术尚存在不足,但随着评估技术 和评估方法的改进,评估结果将具备更高的敏感度 和特异度，为临床医师提供医疗决策和治疗指导的 参考依据。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执笔 宿英英、黄旭升、潘速跃、彭斌、江文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160" w:line="2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中华医学会神经病学分会神经重症协作组专家和相关领域 专家(按姓氏拼音顺序排列)曹秉振、崔丽英、丁里、韩杰、 胡颖红、黄卫、黄旭升、贾建平、江文、李力、李连弟、刘丽萍、 刘祎菲、卢洁、倪俊、牛小媛、潘速跃、彭斌、蒲传强、石向群、 宿英英、谭红、田飞、田林郁、王芙蓉、王学峰、王玉平、 吴永明、杨渝、袁军、张乐、张猛、张旭、张艳、周东、朱沂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260" w:line="287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参考文献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420" w:right="0" w:hanging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[I ] Peberdy MA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Callaway CW, Neumar RW, et al. Part 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post</w:t>
        <w:softHyphen/>
        <w:t>cardiac arrest care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2010 American Heart Association Guidelines for Cardiopulmonary Resuscitation and Emergency Cardiovascular Care[ J]. Circulation, 2010, 122 (18 Suppl 3)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S768-786.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8" w:val="left"/>
        </w:tabs>
        <w:bidi w:val="0"/>
        <w:spacing w:before="0" w:after="0" w:line="317" w:lineRule="auto"/>
        <w:ind w:left="420" w:right="0" w:hanging="420"/>
        <w:jc w:val="both"/>
      </w:pPr>
      <w:bookmarkStart w:id="19" w:name="bookmark19"/>
      <w:bookmarkEnd w:id="1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Cummins RO, Chamberlain DA, Abramson NS, et al. Recommended guidelines for uniform reporting of data from out-of</w:t>
        <w:softHyphen/>
        <w:t>hospital cardiac arrest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Utstein Style. Task Force of the American Heart Association, the European Resuscitation Council, the Heart and Stroke Foundation of Canada, and the Australian Resuscitation Council]J]. Ann Emerg Med, 1991,20(8)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861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874.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Centre for Evidence-Based Medicine. Oxford Centre for Evidence</w:t>
        <w:softHyphen/>
        <w:t>Based Medicine 2011 Levels of Evidence [ EB/OL]. [ 2011-09</w:t>
        <w:softHyphen/>
        <w:t>20]. [2014-01-27]. http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//www. cebm. net/ ocebm-levels-of- evidence/.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1" w:name="bookmark21"/>
      <w:bookmarkEnd w:id="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Wijdicks EF, Hijdra A, Young GB, et al. Practice parameter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prediction of outcome in comatose survivors after cardiopulmonary resuscitation ( an evidence-based review)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report of the Quality Standards Subcommittee of the American Academy of Neurology [J]. Neurology, 2006, 67(2)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203-210.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2" w:name="bookmark22"/>
      <w:bookmarkEnd w:id="2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Sandroni C, Cavallaro F, Callaway CW, et al. Predictors of poor neurological outcome in adult comatose survivors of cardiac arrest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systematic review and meta-analysis. Part 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patients not treated with therapeutic hypothermia[ J]. Resuscitation, 2013, 84( 10)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1310-1323.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Lee YC, Phan TG, Jolley DJ, et al. Accuracy of clinical signs, SEP, and EEG in predicting outcome of hypoxic coma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 meta</w:t>
        <w:softHyphen/>
        <w:t xml:space="preserve">analysis [J]. Neurology, 2010, 74(7)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572-580.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Young GB, Kreeft JH, Mclachlan RS, et al. EEG and clinical associations with mortality in comatose patients in a general intensive care unit[ J]. J Clin Neurophysiol, 1999, 16(4)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354</w:t>
        <w:softHyphen/>
        <w:t>360.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40" w:line="213" w:lineRule="exact"/>
        <w:ind w:left="420" w:right="0" w:hanging="420"/>
        <w:jc w:val="both"/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San-Juan OD, Chiappa KH, Costello DJ, et al. Periodic epileptiform discharges in hypoxic encephalopathy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BiPLEDs and GPEDs as a poor prognosis for survival [ J ]. Seizure, 2009, 18 (5)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365-368.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0" w:line="317" w:lineRule="auto"/>
        <w:ind w:left="420" w:right="0" w:hanging="42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Zandbergen EG, Hijdra A, Koelman JH, et al. Prediction of poor outcome within the first 3 days of postanoxic coma[ J ] . Neurology, 2006, 66(1)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62-68.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100" w:line="317" w:lineRule="auto"/>
        <w:ind w:left="420" w:right="0" w:hanging="4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10" w:right="999" w:bottom="474" w:left="1090" w:header="0" w:footer="3" w:gutter="0"/>
          <w:cols w:num="2" w:space="273"/>
          <w:noEndnote/>
          <w:rtlGutter w:val="0"/>
          <w:docGrid w:linePitch="360"/>
        </w:sectPr>
      </w:pPr>
      <w:bookmarkStart w:id="27" w:name="bookmark27"/>
      <w:bookmarkEnd w:id="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Edgren E, Hedstrand U, Nordin M, et al. Prediction of outcome after cardiac arrest[ J]. Crit Care Med, 1987, 15(9)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820-825.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3" w:val="left"/>
        </w:tabs>
        <w:bidi w:val="0"/>
        <w:spacing w:before="0" w:after="0"/>
        <w:ind w:left="420" w:right="0" w:hanging="42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Zhang Y, Su YY, Haupt WF, et al. Application of electrophysiologic techniques in poor outcome prediction among patients with severe focal and diffuse ischemic brain injury [ J] . J Clin Neurophysiol, 2011, 28(5)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497-503.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Yang Q, Su Y, Hussain M, et al. Poor outcome prediction by burst suppression ratio in adults with post-anoxic coma without hypothermia[ J]. Neurol Res, 2014, 36(5)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453460.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Rothstein TL. The roie of evoked potentials in anoxic-ischemic coma and severe brain trauma] J]. J Clin Neurophysiol, 2000, 17 (5)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486-497.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Logi F, Fischer C, Murri L, et al. The prognostic value of evoked responses from primary somatosensory and auditory cortex in comatose patients] J]. Clin Neurophysiol, 2003, 114(9)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1615</w:t>
        <w:softHyphen/>
        <w:t>1627.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Young GB, Doig G, Ragazzoni A. Anoxic-ischemic encephalopathy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clinical and electrophysiological associations with outcome[ J]. Neurocrit Care, 2005, 2(2)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159-164.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Fischer C, Luaute J, Nemoz C, et al. Improved prediction of awakening or nonawakening from severe anoxic coma using tree</w:t>
        <w:softHyphen/>
        <w:t>based classification analysis] J]. Crit Care Med, 2006, 34 (5 )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1520-1524.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Wijman CA, Mlynash M, Caulfield AF, et al. Prognostic value of brain diffusion-weighted imaging after cardiac arrest [ J ]. Ann Neurol, 2009, 65(4)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394-402.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Arrich J, Holzer M, Havel C, et al. Hypothermia for neuroprotection in adults after cardiopulmonary resuscitation [ J ] 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Cochrane Database Syst Rev, 2012, 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CD004128.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3" w:val="left"/>
        </w:tabs>
        <w:bidi w:val="0"/>
        <w:spacing w:before="0" w:after="0"/>
        <w:ind w:left="420" w:right="0" w:hanging="42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Kamps MJ, Hom J, Oddo M, et al. Prognostication of neurologic outcome in cardiac arrest patients after mild therapeutic hypothermia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 meta-analysis of the current literature [ J ]. Intensive Care Med, 2013, 39(10)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1671-1682.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3" w:val="left"/>
        </w:tabs>
        <w:bidi w:val="0"/>
        <w:spacing w:before="0" w:after="0"/>
        <w:ind w:left="420" w:right="0" w:hanging="420"/>
        <w:jc w:val="both"/>
      </w:pPr>
      <w:bookmarkStart w:id="37" w:name="bookmark37"/>
      <w:bookmarkEnd w:id="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Golan E, Barrett K, Alali AS, et al. Predicting neurologic outcome after targeted temperature management for cardiac arrest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systematic review and meta-analysis[ J]. Crit Care Med, 2014, 42(8)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1919-1930.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420" w:right="0" w:hanging="420"/>
        <w:jc w:val="both"/>
      </w:pPr>
      <w:bookmarkStart w:id="38" w:name="bookmark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[</w:t>
      </w:r>
      <w:bookmarkEnd w:id="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21 ] Stammet P, Werer C, Mertens L, et al. Bispectral index ( BIS) helps predicting bad neurological outcome in comatose survivors after cardiac arrest and induced therapeutic hypothermia [ J ]. Resuscitation, 2009 , 80(4)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437-442.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8" w:val="left"/>
        </w:tabs>
        <w:bidi w:val="0"/>
        <w:spacing w:before="0" w:after="0"/>
        <w:ind w:left="420" w:right="0" w:hanging="42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Leary M, Fried DA, Gaieski DF, et al. Neurologic prognostication and bispectral index monitoring after resuscitation from cardiac arrest [ J ]. Resuscitation, 2010, 81 ( 9 )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1133</w:t>
        <w:softHyphen/>
        <w:t>1137.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8" w:val="left"/>
        </w:tabs>
        <w:bidi w:val="0"/>
        <w:spacing w:before="0" w:after="240"/>
        <w:ind w:left="420" w:right="0" w:hanging="42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Sandroni C, Cavallaro F, Callaway CW, et al. Predictors of poor neurological outcome in adult comatose survivors of cardiac arrest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 systematic review and meta-analysis. Part 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Patients treated with therapeutic hypothennia[ J]. Resuscitation, 2013 , 84( 10)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1324-1338.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00" w:line="214" w:lineRule="exact"/>
        <w:ind w:left="0" w:right="360" w:firstLine="0"/>
        <w:jc w:val="righ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lang w:val="zh-TW" w:eastAsia="zh-TW" w:bidi="zh-TW"/>
        </w:rPr>
        <w:t>(收稿日期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2015-03-26)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360" w:firstLine="0"/>
        <w:jc w:val="right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510" w:right="999" w:bottom="474" w:left="1090" w:header="0" w:footer="3" w:gutter="0"/>
          <w:cols w:num="2" w:space="273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(本文编辑:许倩)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8" w:after="1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6" w:right="0" w:bottom="127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•启事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6" w:right="1009" w:bottom="1270" w:left="1196" w:header="0" w:footer="3" w:gutter="0"/>
          <w:cols w:space="720"/>
          <w:noEndnote/>
          <w:rtlGutter w:val="0"/>
          <w:docGrid w:linePitch="360"/>
        </w:sectPr>
      </w:pPr>
      <w:bookmarkStart w:id="41" w:name="bookmark41"/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</w:rPr>
        <w:t>本刊对来稿中统计学处理的要求</w:t>
      </w:r>
      <w:bookmarkEnd w:id="41"/>
      <w:bookmarkEnd w:id="42"/>
      <w:bookmarkEnd w:id="43"/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6" w:right="0" w:bottom="127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291" w:lineRule="exact"/>
        <w:ind w:left="0" w:right="0" w:firstLine="380"/>
        <w:jc w:val="both"/>
        <w:rPr>
          <w:sz w:val="22"/>
          <w:szCs w:val="22"/>
        </w:rPr>
      </w:pPr>
      <w:bookmarkStart w:id="44" w:name="bookmark44"/>
      <w:bookmarkEnd w:id="44"/>
      <w:r>
        <w:rPr>
          <w:color w:val="000000"/>
          <w:spacing w:val="0"/>
          <w:w w:val="100"/>
          <w:position w:val="0"/>
          <w:sz w:val="16"/>
          <w:szCs w:val="16"/>
        </w:rPr>
        <w:t>统计学符号:按照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GB 3358. 1-2009(</w:t>
      </w:r>
      <w:r>
        <w:rPr>
          <w:color w:val="000000"/>
          <w:spacing w:val="0"/>
          <w:w w:val="100"/>
          <w:position w:val="0"/>
          <w:sz w:val="16"/>
          <w:szCs w:val="16"/>
        </w:rPr>
        <w:t>统计学词汇及 符号》的有关规定，统计学符号一律采用斜体排印。常用的 有：(</w:t>
      </w:r>
      <w:r>
        <w:rPr>
          <w:color w:val="000000"/>
          <w:spacing w:val="0"/>
          <w:w w:val="100"/>
          <w:position w:val="0"/>
          <w:sz w:val="17"/>
          <w:szCs w:val="17"/>
        </w:rPr>
        <w:t>1)</w:t>
      </w:r>
      <w:r>
        <w:rPr>
          <w:color w:val="000000"/>
          <w:spacing w:val="0"/>
          <w:w w:val="100"/>
          <w:position w:val="0"/>
          <w:sz w:val="16"/>
          <w:szCs w:val="16"/>
        </w:rPr>
        <w:t xml:space="preserve">样本的算术平均数用英文小写以中位数用英文大写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M)；(2)</w:t>
      </w:r>
      <w:r>
        <w:rPr>
          <w:color w:val="000000"/>
          <w:spacing w:val="0"/>
          <w:w w:val="100"/>
          <w:position w:val="0"/>
          <w:sz w:val="16"/>
          <w:szCs w:val="16"/>
        </w:rPr>
        <w:t>标准差用英文小写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s； </w:t>
      </w:r>
      <w:r>
        <w:rPr>
          <w:color w:val="000000"/>
          <w:spacing w:val="0"/>
          <w:w w:val="100"/>
          <w:position w:val="0"/>
          <w:sz w:val="17"/>
          <w:szCs w:val="17"/>
        </w:rPr>
        <w:t>(3)</w:t>
      </w:r>
      <w:r>
        <w:rPr>
          <w:color w:val="000000"/>
          <w:spacing w:val="0"/>
          <w:w w:val="100"/>
          <w:position w:val="0"/>
          <w:sz w:val="16"/>
          <w:szCs w:val="16"/>
        </w:rPr>
        <w:t>标准误用英文小写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&amp;；(4) 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16"/>
          <w:szCs w:val="16"/>
        </w:rPr>
        <w:t>检验用英文小写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«;(5)F</w:t>
      </w:r>
      <w:r>
        <w:rPr>
          <w:color w:val="000000"/>
          <w:spacing w:val="0"/>
          <w:w w:val="100"/>
          <w:position w:val="0"/>
          <w:sz w:val="16"/>
          <w:szCs w:val="16"/>
        </w:rPr>
        <w:t>检验用英文大写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F; </w:t>
      </w:r>
      <w:r>
        <w:rPr>
          <w:color w:val="000000"/>
          <w:spacing w:val="0"/>
          <w:w w:val="100"/>
          <w:position w:val="0"/>
          <w:sz w:val="17"/>
          <w:szCs w:val="17"/>
        </w:rPr>
        <w:t>(6)</w:t>
      </w:r>
      <w:r>
        <w:rPr>
          <w:color w:val="000000"/>
          <w:spacing w:val="0"/>
          <w:w w:val="100"/>
          <w:position w:val="0"/>
          <w:sz w:val="16"/>
          <w:szCs w:val="16"/>
        </w:rPr>
        <w:t>卡方检验 用希文小写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x;(7)</w:t>
      </w:r>
      <w:r>
        <w:rPr>
          <w:color w:val="000000"/>
          <w:spacing w:val="0"/>
          <w:w w:val="100"/>
          <w:position w:val="0"/>
          <w:sz w:val="16"/>
          <w:szCs w:val="16"/>
        </w:rPr>
        <w:t>相关系数用英文小写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r;(8)</w:t>
      </w:r>
      <w:r>
        <w:rPr>
          <w:color w:val="000000"/>
          <w:spacing w:val="0"/>
          <w:w w:val="100"/>
          <w:position w:val="0"/>
          <w:sz w:val="16"/>
          <w:szCs w:val="16"/>
        </w:rPr>
        <w:t>自由度用希 文小写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u; </w:t>
      </w:r>
      <w:r>
        <w:rPr>
          <w:color w:val="000000"/>
          <w:spacing w:val="0"/>
          <w:w w:val="100"/>
          <w:position w:val="0"/>
          <w:sz w:val="17"/>
          <w:szCs w:val="17"/>
        </w:rPr>
        <w:t>(9)</w:t>
      </w:r>
      <w:r>
        <w:rPr>
          <w:color w:val="000000"/>
          <w:spacing w:val="0"/>
          <w:w w:val="100"/>
          <w:position w:val="0"/>
          <w:sz w:val="16"/>
          <w:szCs w:val="16"/>
        </w:rPr>
        <w:t>概率用英文大写</w:t>
      </w:r>
      <w:r>
        <w:rPr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P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。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291" w:lineRule="exact"/>
        <w:ind w:left="0" w:right="0" w:firstLine="38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研究设计:应交代研究设计的名称和主要做法。如调 查设计分为前瞻性、回顾性或横断面调查研究;实验设计应 交代具体的设计类型，如自身配对设计、成组设计、交叉设 计、析因设计、正交设计等;临床试验设计应交代属于第几期 临床试验，采用了何种盲法措施等。主要做法应围绕</w:t>
      </w:r>
      <w:r>
        <w:rPr>
          <w:color w:val="000000"/>
          <w:spacing w:val="0"/>
          <w:w w:val="100"/>
          <w:position w:val="0"/>
          <w:sz w:val="17"/>
          <w:szCs w:val="17"/>
        </w:rPr>
        <w:t>4</w:t>
      </w:r>
      <w:r>
        <w:rPr>
          <w:color w:val="000000"/>
          <w:spacing w:val="0"/>
          <w:w w:val="100"/>
          <w:position w:val="0"/>
        </w:rPr>
        <w:t>个基 本原则(随机、对照、重复、均衡)概要说明，尤其要交代如何 控制重要非试验因素的干扰和影响。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15" w:val="left"/>
        </w:tabs>
        <w:bidi w:val="0"/>
        <w:spacing w:before="0" w:after="0" w:line="290" w:lineRule="exact"/>
        <w:ind w:left="0" w:right="0" w:firstLine="380"/>
        <w:jc w:val="both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资料的表达与描述:用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 ±s</w:t>
      </w:r>
      <w:r>
        <w:rPr>
          <w:color w:val="000000"/>
          <w:spacing w:val="0"/>
          <w:w w:val="100"/>
          <w:position w:val="0"/>
        </w:rPr>
        <w:t>表达近似服从正态分布 的定量资料，用</w:t>
      </w:r>
      <w:r>
        <w:rPr>
          <w:smallCap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M(Qh)</w:t>
      </w:r>
      <w:r>
        <w:rPr>
          <w:color w:val="000000"/>
          <w:spacing w:val="0"/>
          <w:w w:val="100"/>
          <w:position w:val="0"/>
        </w:rPr>
        <w:t>表达呈偏态分布的定量资料。使用 统计表时，要合理安排纵横标目，并将数据的含义表达清楚； 使用统计图时，统计图的类型应与资料性质相匹配,并使数 轴上刻度值的标法符合数学原则；使用相对数时，分母不 宜</w:t>
      </w:r>
      <w:r>
        <w:rPr>
          <w:color w:val="000000"/>
          <w:spacing w:val="0"/>
          <w:w w:val="100"/>
          <w:position w:val="0"/>
          <w:sz w:val="17"/>
          <w:szCs w:val="17"/>
        </w:rPr>
        <w:t>&lt;20,</w:t>
      </w:r>
      <w:r>
        <w:rPr>
          <w:color w:val="000000"/>
          <w:spacing w:val="0"/>
          <w:w w:val="100"/>
          <w:position w:val="0"/>
        </w:rPr>
        <w:t>要注意区分百分率与百分比。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620" w:val="left"/>
        </w:tabs>
        <w:bidi w:val="0"/>
        <w:spacing w:before="0" w:after="0" w:line="290" w:lineRule="exact"/>
        <w:ind w:left="0" w:right="0" w:firstLine="38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 xml:space="preserve">统计学分析方法的选择:对于定量资料，应根据所采 用的设计类型、资料所具备的条件和分析目的，选用合适的 </w:t>
      </w:r>
      <w:r>
        <w:rPr>
          <w:color w:val="000000"/>
          <w:spacing w:val="0"/>
          <w:w w:val="100"/>
          <w:position w:val="0"/>
        </w:rPr>
        <w:t>统计学分析方法，不应盲目套用，检验和单因素方差分析； 对于定性资料，应根据所采用的设计类型、定性变量的性质 和频数所具备的条件以及分析目的，选用合适的统计学分析 方法,不应盲目套用£检验。对于回归分析，应结合专业知 识和散布图,选用合适的回归类型，不应盲目套用简单直线 回归分析，对具有重复实验数据的回归分析资料，不应简单 化处理;对于多因素、多指标资料，要在一元分析的基础上， 尽可能运用多元统计学分析方法，以便对因素之间的交互作 用和多指标之间的内在联系进行全面、合理的解释和评价。</w:t>
      </w:r>
    </w:p>
    <w:p>
      <w:pPr>
        <w:pStyle w:val="Style41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/>
        <w:ind w:left="0" w:right="0"/>
        <w:jc w:val="both"/>
      </w:pPr>
      <w:bookmarkStart w:id="48" w:name="bookmark48"/>
      <w:bookmarkEnd w:id="48"/>
      <w:r>
        <w:rPr>
          <w:color w:val="000000"/>
          <w:spacing w:val="0"/>
          <w:w w:val="100"/>
          <w:position w:val="0"/>
        </w:rPr>
        <w:t>统计结果的解释和表达：当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P&lt;0.05(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P&lt;0.01) </w:t>
      </w:r>
      <w:r>
        <w:rPr>
          <w:color w:val="000000"/>
          <w:spacing w:val="0"/>
          <w:w w:val="100"/>
          <w:position w:val="0"/>
        </w:rPr>
        <w:t>时,应说明对比组之间的差异具有统计学意义，而不应说对 比组之间具有显著性(或非常显著性)差异；应写明所用统 计学分析方法的具体名称(如成组设计资料的«检验、两因 素析因设计资料的方差分析、多个均数之间两两比较的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</w:rPr>
        <w:t>检 验等)。统计量的具体值应明确给出，如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z =3.</w:t>
      </w:r>
      <w:r>
        <w:rPr>
          <w:color w:val="000000"/>
          <w:spacing w:val="0"/>
          <w:w w:val="100"/>
          <w:position w:val="0"/>
          <w:sz w:val="17"/>
          <w:szCs w:val="17"/>
        </w:rPr>
        <w:t>45</w:t>
      </w:r>
      <w:r>
        <w:rPr>
          <w:color w:val="000000"/>
          <w:spacing w:val="0"/>
          <w:w w:val="100"/>
          <w:position w:val="0"/>
        </w:rPr>
        <w:t xml:space="preserve">、/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=4.</w:t>
      </w:r>
      <w:r>
        <w:rPr>
          <w:color w:val="000000"/>
          <w:spacing w:val="0"/>
          <w:w w:val="100"/>
          <w:position w:val="0"/>
          <w:sz w:val="17"/>
          <w:szCs w:val="17"/>
        </w:rPr>
        <w:t>68</w:t>
      </w:r>
      <w:r>
        <w:rPr>
          <w:color w:val="000000"/>
          <w:spacing w:val="0"/>
          <w:w w:val="100"/>
          <w:position w:val="0"/>
        </w:rPr>
        <w:t xml:space="preserve">、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F = 6.79</w:t>
      </w:r>
      <w:r>
        <w:rPr>
          <w:color w:val="000000"/>
          <w:spacing w:val="0"/>
          <w:w w:val="100"/>
          <w:position w:val="0"/>
        </w:rPr>
        <w:t>等。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值亦应尽可能给出具体值(如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P= 0.023 </w:t>
      </w:r>
      <w:r>
        <w:rPr>
          <w:color w:val="000000"/>
          <w:spacing w:val="0"/>
          <w:w w:val="100"/>
          <w:position w:val="0"/>
          <w:sz w:val="17"/>
          <w:szCs w:val="17"/>
        </w:rPr>
        <w:t>8)</w:t>
      </w:r>
      <w:r>
        <w:rPr>
          <w:color w:val="000000"/>
          <w:spacing w:val="0"/>
          <w:w w:val="100"/>
          <w:position w:val="0"/>
        </w:rPr>
        <w:t>。 在使用不等式表示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P</w:t>
      </w:r>
      <w:r>
        <w:rPr>
          <w:color w:val="000000"/>
          <w:spacing w:val="0"/>
          <w:w w:val="100"/>
          <w:position w:val="0"/>
        </w:rPr>
        <w:t>值的情况下，一般选用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 &gt;0. 05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 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&lt;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0.05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P&lt;0.01 </w:t>
      </w:r>
      <w:r>
        <w:rPr>
          <w:color w:val="000000"/>
          <w:spacing w:val="0"/>
          <w:w w:val="100"/>
          <w:position w:val="0"/>
          <w:sz w:val="17"/>
          <w:szCs w:val="17"/>
        </w:rPr>
        <w:t>3</w:t>
      </w:r>
      <w:r>
        <w:rPr>
          <w:color w:val="000000"/>
          <w:spacing w:val="0"/>
          <w:w w:val="100"/>
          <w:position w:val="0"/>
        </w:rPr>
        <w:t xml:space="preserve">种表达方式即可满足需要,无需再细分为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P &lt;0.001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 xml:space="preserve">P &lt;0.000 </w:t>
      </w:r>
      <w:r>
        <w:rPr>
          <w:color w:val="000000"/>
          <w:spacing w:val="0"/>
          <w:w w:val="100"/>
          <w:position w:val="0"/>
          <w:sz w:val="17"/>
          <w:szCs w:val="17"/>
        </w:rPr>
        <w:t>1</w:t>
      </w:r>
      <w:r>
        <w:rPr>
          <w:color w:val="000000"/>
          <w:spacing w:val="0"/>
          <w:w w:val="100"/>
          <w:position w:val="0"/>
        </w:rPr>
        <w:t>。当涉及总体参数(如总体均数、总 体率等)时，在给出显著性检验结果的同时，应再给出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95% </w:t>
      </w:r>
      <w:r>
        <w:rPr>
          <w:color w:val="000000"/>
          <w:spacing w:val="0"/>
          <w:w w:val="100"/>
          <w:position w:val="0"/>
        </w:rPr>
        <w:t>可信区间</w:t>
      </w:r>
      <w:r>
        <w:rPr>
          <w:color w:val="000000"/>
          <w:spacing w:val="0"/>
          <w:w w:val="100"/>
          <w:position w:val="0"/>
          <w:sz w:val="17"/>
          <w:szCs w:val="17"/>
        </w:rPr>
        <w:t xml:space="preserve">(95% </w:t>
      </w:r>
      <w:r>
        <w:rPr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C/)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41"/>
        <w:keepNext w:val="0"/>
        <w:keepLines w:val="0"/>
        <w:widowControl w:val="0"/>
        <w:shd w:val="clear" w:color="auto" w:fill="auto"/>
        <w:bidi w:val="0"/>
        <w:spacing w:before="0" w:after="0"/>
        <w:ind w:left="0" w:right="380" w:firstLine="0"/>
        <w:jc w:val="righ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726" w:right="1009" w:bottom="1270" w:left="1196" w:header="0" w:footer="3" w:gutter="0"/>
          <w:cols w:num="2" w:space="35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中华神经科杂志编辑部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726" w:right="1009" w:bottom="1270" w:left="1196" w:header="0" w:footer="3" w:gutter="0"/>
      <w:cols w:num="2" w:space="35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5477510</wp:posOffset>
              </wp:positionH>
              <wp:positionV relativeFrom="page">
                <wp:posOffset>10357485</wp:posOffset>
              </wp:positionV>
              <wp:extent cx="1219200" cy="15240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920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431.30000000000001pt;margin-top:815.55000000000007pt;width:96.pt;height:12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5509260</wp:posOffset>
              </wp:positionH>
              <wp:positionV relativeFrom="page">
                <wp:posOffset>10260965</wp:posOffset>
              </wp:positionV>
              <wp:extent cx="1222375" cy="15240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223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433.80000000000001pt;margin-top:807.95000000000005pt;width:96.25pt;height:12.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1306195</wp:posOffset>
              </wp:positionH>
              <wp:positionV relativeFrom="page">
                <wp:posOffset>10401300</wp:posOffset>
              </wp:positionV>
              <wp:extent cx="5388610" cy="15240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8861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4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479C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medlive.cn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0" type="#_x0000_t202" style="position:absolute;margin-left:102.85000000000001pt;margin-top:819.pt;width:424.30000000000001pt;height:12.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4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479C"/>
                        <w:spacing w:val="0"/>
                        <w:w w:val="100"/>
                        <w:position w:val="0"/>
                        <w:sz w:val="13"/>
                        <w:szCs w:val="13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medlive.cn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1306195</wp:posOffset>
              </wp:positionH>
              <wp:positionV relativeFrom="page">
                <wp:posOffset>10401300</wp:posOffset>
              </wp:positionV>
              <wp:extent cx="5388610" cy="15240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8861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48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479C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zh-TW" w:eastAsia="zh-TW" w:bidi="zh-TW"/>
                            </w:rPr>
                            <w:t xml:space="preserve">1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3"/>
                              <w:szCs w:val="13"/>
                              <w:lang w:val="en-US" w:eastAsia="en-US" w:bidi="en-US"/>
                            </w:rPr>
                            <w:t>medlive.cn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102.85000000000001pt;margin-top:819.pt;width:424.30000000000001pt;height:12.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48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479C"/>
                        <w:spacing w:val="0"/>
                        <w:w w:val="100"/>
                        <w:position w:val="0"/>
                        <w:sz w:val="13"/>
                        <w:szCs w:val="13"/>
                        <w:lang w:val="zh-TW" w:eastAsia="zh-TW" w:bidi="zh-TW"/>
                      </w:rPr>
                      <w:t xml:space="preserve">1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3"/>
                        <w:szCs w:val="13"/>
                        <w:lang w:val="en-US" w:eastAsia="en-US" w:bidi="en-US"/>
                      </w:rPr>
                      <w:t>medlive.cn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768350</wp:posOffset>
              </wp:positionH>
              <wp:positionV relativeFrom="page">
                <wp:posOffset>696595</wp:posOffset>
              </wp:positionV>
              <wp:extent cx="6001385" cy="10668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48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Neuro], November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 48, No. 11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0.5pt;margin-top:54.850000000000001pt;width:472.55000000000001pt;height:8.40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48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Neuro], November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 48, No. 11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765175</wp:posOffset>
              </wp:positionH>
              <wp:positionV relativeFrom="page">
                <wp:posOffset>890270</wp:posOffset>
              </wp:positionV>
              <wp:extent cx="409321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09321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0.25pt;margin-top:70.100000000000009pt;width:322.3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836930</wp:posOffset>
              </wp:positionH>
              <wp:positionV relativeFrom="page">
                <wp:posOffset>699770</wp:posOffset>
              </wp:positionV>
              <wp:extent cx="5992495" cy="10668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92495" cy="1066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37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中华神经科杂志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>2015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>年旦月第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>48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卷第旦期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Neurol, November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 48, No. 11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5.900000000000006pt;margin-top:55.100000000000001pt;width:471.85000000000002pt;height:8.40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37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中华神经科杂志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>2015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>年旦月第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>48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卷第旦期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Neurol, November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 48, No.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848995</wp:posOffset>
              </wp:positionV>
              <wp:extent cx="6001385" cy="1003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48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Neurol, November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48, No. 11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5.650000000000006pt;margin-top:66.849999999999994pt;width:472.55000000000001pt;height:7.90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48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Neurol, November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48, No.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833755</wp:posOffset>
              </wp:positionH>
              <wp:positionV relativeFrom="page">
                <wp:posOffset>848995</wp:posOffset>
              </wp:positionV>
              <wp:extent cx="6001385" cy="10033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1385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45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CN" w:eastAsia="zh-CN" w:bidi="zh-CN"/>
                            </w:rPr>
                            <w:t>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中华神经科杂志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2015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CN" w:eastAsia="zh-CN" w:bidi="zh-CN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月第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48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u w:val="single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 xml:space="preserve">Chin J Neurol, November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zh-TW" w:eastAsia="zh-TW" w:bidi="zh-TW"/>
                            </w:rPr>
                            <w:t xml:space="preserve">2015 ,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u w:val="single"/>
                              <w:lang w:val="en-US" w:eastAsia="en-US" w:bidi="en-US"/>
                            </w:rPr>
                            <w:t>Vol. 48, No. 11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65.650000000000006pt;margin-top:66.849999999999994pt;width:472.55000000000001pt;height:7.9000000000000004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45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4"/>
                        <w:szCs w:val="14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CN" w:eastAsia="zh-CN" w:bidi="zh-CN"/>
                      </w:rPr>
                      <w:t>・</w:t>
                      <w:tab/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中华神经科杂志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2015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CN" w:eastAsia="zh-CN" w:bidi="zh-CN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月第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48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u w:val="single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 xml:space="preserve">Chin J Neurol, November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zh-TW" w:eastAsia="zh-TW" w:bidi="zh-TW"/>
                      </w:rPr>
                      <w:t xml:space="preserve">2015 ,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u w:val="single"/>
                        <w:lang w:val="en-US" w:eastAsia="en-US" w:bidi="en-US"/>
                      </w:rPr>
                      <w:t>Vol. 48, No.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2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5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1">
    <w:name w:val="Heading #1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3">
    <w:name w:val="Body text|2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6">
    <w:name w:val="Body text|1_"/>
    <w:basedOn w:val="DefaultParagraphFont"/>
    <w:link w:val="Style15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23">
    <w:name w:val="Heading #2|1_"/>
    <w:basedOn w:val="DefaultParagraphFont"/>
    <w:link w:val="Style22"/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2">
    <w:name w:val="Body text|3_"/>
    <w:basedOn w:val="DefaultParagraphFont"/>
    <w:link w:val="Style31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42">
    <w:name w:val="Body text|4_"/>
    <w:basedOn w:val="DefaultParagraphFont"/>
    <w:link w:val="Style41"/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  <w:style w:type="paragraph" w:customStyle="1" w:styleId="Style2">
    <w:name w:val="Body text|5"/>
    <w:basedOn w:val="Normal"/>
    <w:link w:val="CharStyle3"/>
    <w:pPr>
      <w:widowControl w:val="0"/>
      <w:shd w:val="clear" w:color="auto" w:fill="auto"/>
      <w:spacing w:after="410"/>
      <w:jc w:val="righ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2">
    <w:name w:val="Body text|2"/>
    <w:basedOn w:val="Normal"/>
    <w:link w:val="CharStyle13"/>
    <w:pPr>
      <w:widowControl w:val="0"/>
      <w:shd w:val="clear" w:color="auto" w:fill="auto"/>
      <w:spacing w:line="318" w:lineRule="exact"/>
      <w:ind w:firstLine="45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5">
    <w:name w:val="Body text|1"/>
    <w:basedOn w:val="Normal"/>
    <w:link w:val="CharStyle16"/>
    <w:pPr>
      <w:widowControl w:val="0"/>
      <w:shd w:val="clear" w:color="auto" w:fill="auto"/>
      <w:spacing w:line="319" w:lineRule="auto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2">
    <w:name w:val="Heading #2|1"/>
    <w:basedOn w:val="Normal"/>
    <w:link w:val="CharStyle23"/>
    <w:pPr>
      <w:widowControl w:val="0"/>
      <w:shd w:val="clear" w:color="auto" w:fill="auto"/>
      <w:spacing w:after="160" w:line="317" w:lineRule="exact"/>
      <w:jc w:val="center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1">
    <w:name w:val="Body text|3"/>
    <w:basedOn w:val="Normal"/>
    <w:link w:val="CharStyle32"/>
    <w:pPr>
      <w:widowControl w:val="0"/>
      <w:shd w:val="clear" w:color="auto" w:fill="auto"/>
      <w:spacing w:line="318" w:lineRule="exact"/>
      <w:ind w:firstLine="440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41">
    <w:name w:val="Body text|4"/>
    <w:basedOn w:val="Normal"/>
    <w:link w:val="CharStyle42"/>
    <w:pPr>
      <w:widowControl w:val="0"/>
      <w:shd w:val="clear" w:color="auto" w:fill="auto"/>
      <w:spacing w:line="288" w:lineRule="exact"/>
      <w:ind w:firstLine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6"/>
      <w:szCs w:val="16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