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400" w:h="874" w:wrap="none" w:hAnchor="page" w:x="3138" w:y="49"/>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lang w:val="zh-TW" w:eastAsia="zh-TW" w:bidi="zh-TW"/>
        </w:rPr>
        <w:t>医药导报</w:t>
      </w:r>
    </w:p>
    <w:p>
      <w:pPr>
        <w:pStyle w:val="Style2"/>
        <w:keepNext w:val="0"/>
        <w:keepLines w:val="0"/>
        <w:framePr w:w="2400" w:h="874" w:wrap="none" w:hAnchor="page" w:x="3138" w:y="49"/>
        <w:widowControl w:val="0"/>
        <w:shd w:val="clear" w:color="auto" w:fill="auto"/>
        <w:bidi w:val="0"/>
        <w:spacing w:before="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Herald of Medicine</w:t>
      </w:r>
    </w:p>
    <w:p>
      <w:pPr>
        <w:pStyle w:val="Style2"/>
        <w:keepNext w:val="0"/>
        <w:keepLines w:val="0"/>
        <w:framePr w:w="2400" w:h="874" w:wrap="none" w:hAnchor="page" w:x="3138" w:y="49"/>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ISSN 1004-0781,CN 42-1293/R</w:t>
      </w:r>
    </w:p>
    <w:p>
      <w:pPr>
        <w:widowControl w:val="0"/>
        <w:spacing w:line="360" w:lineRule="exact"/>
      </w:pPr>
      <w:r>
        <w:drawing>
          <wp:anchor distT="0" distB="0" distL="0" distR="1606550" simplePos="0" relativeHeight="62914690" behindDoc="1" locked="0" layoutInCell="1" allowOverlap="1">
            <wp:simplePos x="0" y="0"/>
            <wp:positionH relativeFrom="page">
              <wp:posOffset>1138555</wp:posOffset>
            </wp:positionH>
            <wp:positionV relativeFrom="margin">
              <wp:posOffset>0</wp:posOffset>
            </wp:positionV>
            <wp:extent cx="774065" cy="10604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74065" cy="1060450"/>
                    </a:xfrm>
                    <a:prstGeom prst="rect"/>
                  </pic:spPr>
                </pic:pic>
              </a:graphicData>
            </a:graphic>
          </wp:anchor>
        </w:drawing>
      </w: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pgSz w:w="11900" w:h="16840"/>
          <w:pgMar w:top="1436" w:right="1676" w:bottom="1649" w:left="1776" w:header="0" w:footer="1221" w:gutter="0"/>
          <w:pgNumType w:start="1"/>
          <w:cols w:space="720"/>
          <w:noEndnote/>
          <w:rtlGutter w:val="0"/>
          <w:docGrid w:linePitch="360"/>
        </w:sect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36" w:right="0" w:bottom="1649"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1129665</wp:posOffset>
                </wp:positionH>
                <wp:positionV relativeFrom="paragraph">
                  <wp:posOffset>722630</wp:posOffset>
                </wp:positionV>
                <wp:extent cx="859790" cy="1151890"/>
                <wp:wrapSquare wrapText="bothSides"/>
                <wp:docPr id="3" name="Shape 3"/>
                <a:graphic xmlns:a="http://schemas.openxmlformats.org/drawingml/2006/main">
                  <a:graphicData uri="http://schemas.microsoft.com/office/word/2010/wordprocessingShape">
                    <wps:wsp>
                      <wps:cNvSpPr txBox="1"/>
                      <wps:spPr>
                        <a:xfrm>
                          <a:ext cx="859790" cy="1151890"/>
                        </a:xfrm>
                        <a:prstGeom prst="rect"/>
                        <a:noFill/>
                      </wps:spPr>
                      <wps:txbx>
                        <w:txbxContent>
                          <w:p>
                            <w:pPr>
                              <w:pStyle w:val="Style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题目：</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作者：</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收稿日期：</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网络首发日期:</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引用格式：</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8.950000000000003pt;margin-top:56.899999999999999pt;width:67.700000000000003pt;height:90.700000000000003pt;z-index:-125829375;mso-wrap-distance-left:0;mso-wrap-distance-right:0;mso-position-horizontal-relative:page" filled="f" stroked="f">
                <v:textbox inset="0,0,0,0">
                  <w:txbxContent>
                    <w:p>
                      <w:pPr>
                        <w:pStyle w:val="Style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题目：</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作者：</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收稿日期：</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网络首发日期:</w:t>
                      </w:r>
                    </w:p>
                    <w:p>
                      <w:pPr>
                        <w:pStyle w:val="Style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引用格式：</w:t>
                      </w:r>
                    </w:p>
                  </w:txbxContent>
                </v:textbox>
                <w10:wrap type="square" anchorx="page"/>
              </v:shape>
            </w:pict>
          </mc:Fallback>
        </mc:AlternateContent>
      </w:r>
    </w:p>
    <w:p>
      <w:pPr>
        <w:pStyle w:val="Style9"/>
        <w:keepNext w:val="0"/>
        <w:keepLines w:val="0"/>
        <w:widowControl w:val="0"/>
        <w:shd w:val="clear" w:color="auto" w:fill="auto"/>
        <w:bidi w:val="0"/>
        <w:spacing w:before="0" w:after="720" w:line="240" w:lineRule="auto"/>
        <w:ind w:left="0" w:right="0" w:hanging="1200"/>
        <w:jc w:val="left"/>
        <w:rPr>
          <w:sz w:val="28"/>
          <w:szCs w:val="28"/>
        </w:rPr>
      </w:pPr>
      <w:r>
        <w:rPr>
          <w:b/>
          <w:bCs/>
          <w:color w:val="000000"/>
          <w:spacing w:val="0"/>
          <w:w w:val="100"/>
          <w:position w:val="0"/>
          <w:sz w:val="28"/>
          <w:szCs w:val="28"/>
          <w:lang w:val="zh-TW" w:eastAsia="zh-TW" w:bidi="zh-TW"/>
        </w:rPr>
        <w:t>《医药导报》网络首发论文</w:t>
      </w:r>
    </w:p>
    <w:p>
      <w:pPr>
        <w:pStyle w:val="Style6"/>
        <w:keepNext w:val="0"/>
        <w:keepLines w:val="0"/>
        <w:widowControl w:val="0"/>
        <w:shd w:val="clear" w:color="auto" w:fill="auto"/>
        <w:bidi w:val="0"/>
        <w:spacing w:before="0" w:after="0" w:line="322" w:lineRule="exact"/>
        <w:ind w:left="280" w:right="0" w:firstLine="0"/>
        <w:jc w:val="left"/>
        <w:rPr>
          <w:sz w:val="20"/>
          <w:szCs w:val="20"/>
        </w:rPr>
      </w:pPr>
      <w:r>
        <w:rPr>
          <w:color w:val="000000"/>
          <w:spacing w:val="0"/>
          <w:w w:val="100"/>
          <w:position w:val="0"/>
          <w:sz w:val="20"/>
          <w:szCs w:val="20"/>
        </w:rPr>
        <w:t>《美国糖尿病医学诊疗标准（</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》与《中国老年糖尿病诊疗指南（</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的比较</w:t>
      </w:r>
    </w:p>
    <w:p>
      <w:pPr>
        <w:pStyle w:val="Style6"/>
        <w:keepNext w:val="0"/>
        <w:keepLines w:val="0"/>
        <w:widowControl w:val="0"/>
        <w:shd w:val="clear" w:color="auto" w:fill="auto"/>
        <w:bidi w:val="0"/>
        <w:spacing w:before="0" w:after="60" w:line="322" w:lineRule="exact"/>
        <w:ind w:left="280" w:right="0" w:firstLine="0"/>
        <w:jc w:val="left"/>
        <w:rPr>
          <w:sz w:val="20"/>
          <w:szCs w:val="20"/>
        </w:rPr>
      </w:pPr>
      <w:r>
        <w:rPr>
          <w:color w:val="000000"/>
          <w:spacing w:val="0"/>
          <w:w w:val="100"/>
          <w:position w:val="0"/>
          <w:sz w:val="20"/>
          <w:szCs w:val="20"/>
        </w:rPr>
        <w:t>倪小清，韩丽珠，尹琪楠，任智文，罗丹，边原，童荣生</w:t>
      </w:r>
    </w:p>
    <w:p>
      <w:pPr>
        <w:pStyle w:val="Style9"/>
        <w:keepNext w:val="0"/>
        <w:keepLines w:val="0"/>
        <w:widowControl w:val="0"/>
        <w:shd w:val="clear" w:color="auto" w:fill="auto"/>
        <w:bidi w:val="0"/>
        <w:spacing w:before="0" w:after="0" w:line="336" w:lineRule="auto"/>
        <w:ind w:left="280" w:right="0" w:firstLine="0"/>
        <w:jc w:val="left"/>
        <w:rPr>
          <w:sz w:val="20"/>
          <w:szCs w:val="20"/>
        </w:rPr>
      </w:pPr>
      <w:r>
        <w:rPr>
          <w:rFonts w:ascii="Times New Roman" w:eastAsia="Times New Roman" w:hAnsi="Times New Roman" w:cs="Times New Roman"/>
          <w:color w:val="000000"/>
          <w:spacing w:val="0"/>
          <w:w w:val="100"/>
          <w:position w:val="0"/>
          <w:sz w:val="20"/>
          <w:szCs w:val="20"/>
          <w:lang w:val="en-US" w:eastAsia="en-US" w:bidi="en-US"/>
        </w:rPr>
        <w:t xml:space="preserve">2021-09-10 </w:t>
      </w:r>
      <w:r>
        <w:rPr>
          <w:rFonts w:ascii="Times New Roman" w:eastAsia="Times New Roman" w:hAnsi="Times New Roman" w:cs="Times New Roman"/>
          <w:color w:val="000000"/>
          <w:spacing w:val="0"/>
          <w:w w:val="100"/>
          <w:position w:val="0"/>
          <w:sz w:val="20"/>
          <w:szCs w:val="20"/>
          <w:lang w:val="en-US" w:eastAsia="en-US" w:bidi="en-US"/>
        </w:rPr>
        <w:t>2022-04-22</w:t>
      </w:r>
    </w:p>
    <w:p>
      <w:pPr>
        <w:pStyle w:val="Style6"/>
        <w:keepNext w:val="0"/>
        <w:keepLines w:val="0"/>
        <w:widowControl w:val="0"/>
        <w:shd w:val="clear" w:color="auto" w:fill="auto"/>
        <w:bidi w:val="0"/>
        <w:spacing w:before="0" w:after="0" w:line="298" w:lineRule="exact"/>
        <w:ind w:left="280" w:right="0" w:firstLine="0"/>
        <w:jc w:val="left"/>
        <w:rPr>
          <w:sz w:val="20"/>
          <w:szCs w:val="20"/>
        </w:rPr>
      </w:pPr>
      <w:r>
        <w:rPr>
          <w:color w:val="000000"/>
          <w:spacing w:val="0"/>
          <w:w w:val="100"/>
          <w:position w:val="0"/>
          <w:sz w:val="20"/>
          <w:szCs w:val="20"/>
        </w:rPr>
        <w:t>倪小清，韩丽珠，尹琪楠，任智文，罗丹，边原，童荣生.《美国糖尿病医学 诊疗标准（</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》与《中国老年糖尿病诊疗指南（</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》的比较</w:t>
      </w:r>
      <w:r>
        <w:rPr>
          <w:rFonts w:ascii="Times New Roman" w:eastAsia="Times New Roman" w:hAnsi="Times New Roman" w:cs="Times New Roman"/>
          <w:color w:val="000000"/>
          <w:spacing w:val="0"/>
          <w:w w:val="100"/>
          <w:position w:val="0"/>
          <w:sz w:val="20"/>
          <w:szCs w:val="20"/>
          <w:lang w:val="en-US" w:eastAsia="en-US" w:bidi="en-US"/>
        </w:rPr>
        <w:t>[J/OL]</w:t>
      </w:r>
      <w:r>
        <w:rPr>
          <w:color w:val="000000"/>
          <w:spacing w:val="0"/>
          <w:w w:val="100"/>
          <w:position w:val="0"/>
          <w:sz w:val="20"/>
          <w:szCs w:val="20"/>
          <w:lang w:val="en-US" w:eastAsia="en-US" w:bidi="en-US"/>
        </w:rPr>
        <w:t>.</w:t>
      </w:r>
      <w:r>
        <w:rPr>
          <w:color w:val="000000"/>
          <w:spacing w:val="0"/>
          <w:w w:val="100"/>
          <w:position w:val="0"/>
          <w:sz w:val="20"/>
          <w:szCs w:val="20"/>
        </w:rPr>
        <w:t>医</w:t>
      </w:r>
    </w:p>
    <w:p>
      <w:pPr>
        <w:pStyle w:val="Style9"/>
        <w:keepNext w:val="0"/>
        <w:keepLines w:val="0"/>
        <w:widowControl w:val="0"/>
        <w:shd w:val="clear" w:color="auto" w:fill="auto"/>
        <w:bidi w:val="0"/>
        <w:spacing w:before="0" w:after="0" w:line="298" w:lineRule="exact"/>
        <w:ind w:left="0" w:right="0" w:firstLine="280"/>
        <w:jc w:val="left"/>
        <w:rPr>
          <w:sz w:val="20"/>
          <w:szCs w:val="20"/>
        </w:rPr>
        <w:sectPr>
          <w:footnotePr>
            <w:pos w:val="pageBottom"/>
            <w:numFmt w:val="decimal"/>
            <w:numRestart w:val="continuous"/>
          </w:footnotePr>
          <w:type w:val="continuous"/>
          <w:pgSz w:w="11900" w:h="16840"/>
          <w:pgMar w:top="1436" w:right="1676" w:bottom="1649" w:left="3130" w:header="0" w:footer="3" w:gutter="0"/>
          <w:cols w:space="720"/>
          <w:noEndnote/>
          <w:rtlGutter w:val="0"/>
          <w:docGrid w:linePitch="360"/>
        </w:sectPr>
      </w:pPr>
      <w:r>
        <w:rPr>
          <w:color w:val="000000"/>
          <w:spacing w:val="0"/>
          <w:w w:val="100"/>
          <w:position w:val="0"/>
          <w:sz w:val="20"/>
          <w:szCs w:val="20"/>
          <w:lang w:val="zh-TW" w:eastAsia="zh-TW" w:bidi="zh-TW"/>
        </w:rPr>
        <w:t>药导报</w:t>
      </w:r>
      <w:r>
        <w:rPr>
          <w:rFonts w:ascii="Times New Roman" w:eastAsia="Times New Roman" w:hAnsi="Times New Roman" w:cs="Times New Roman"/>
          <w:b/>
          <w:bCs/>
          <w:color w:val="000000"/>
          <w:spacing w:val="0"/>
          <w:w w:val="100"/>
          <w:position w:val="0"/>
          <w:sz w:val="20"/>
          <w:szCs w:val="20"/>
          <w:lang w:val="zh-TW" w:eastAsia="zh-TW" w:bidi="zh-TW"/>
        </w:rPr>
        <w:t>.</w:t>
      </w:r>
      <w:r>
        <w:fldChar w:fldCharType="begin"/>
      </w:r>
      <w:r>
        <w:rPr/>
        <w:instrText> HYPERLINK "https://kns.cnki.net/kcms/detail/42.1293.R.20220421.1719.012.html" </w:instrText>
      </w:r>
      <w:r>
        <w:fldChar w:fldCharType="separate"/>
      </w:r>
      <w:r>
        <w:rPr>
          <w:rFonts w:ascii="Times New Roman" w:eastAsia="Times New Roman" w:hAnsi="Times New Roman" w:cs="Times New Roman"/>
          <w:color w:val="000000"/>
          <w:spacing w:val="0"/>
          <w:w w:val="100"/>
          <w:position w:val="0"/>
          <w:sz w:val="20"/>
          <w:szCs w:val="20"/>
          <w:lang w:val="en-US" w:eastAsia="en-US" w:bidi="en-US"/>
        </w:rPr>
        <w:t>https://kns.cnki.net/kcms/detail/42.1293.R.20220421.1719.012.html</w:t>
      </w:r>
      <w:r>
        <w:fldChar w:fldCharType="end"/>
      </w:r>
    </w:p>
    <w:p>
      <w:pPr>
        <w:widowControl w:val="0"/>
        <w:spacing w:line="360" w:lineRule="exact"/>
      </w:pPr>
      <w:r>
        <w:drawing>
          <wp:anchor distT="0" distB="0" distL="0" distR="0" simplePos="0" relativeHeight="62914691" behindDoc="1" locked="0" layoutInCell="1" allowOverlap="1">
            <wp:simplePos x="0" y="0"/>
            <wp:positionH relativeFrom="page">
              <wp:posOffset>1138555</wp:posOffset>
            </wp:positionH>
            <wp:positionV relativeFrom="paragraph">
              <wp:posOffset>12700</wp:posOffset>
            </wp:positionV>
            <wp:extent cx="780415" cy="78041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780415" cy="780415"/>
                    </a:xfrm>
                    <a:prstGeom prst="rect"/>
                  </pic:spPr>
                </pic:pic>
              </a:graphicData>
            </a:graphic>
          </wp:anchor>
        </w:drawing>
      </w: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436" w:right="1676" w:bottom="1649" w:left="1776"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 w:right="0" w:bottom="1538" w:left="0" w:header="0" w:footer="3" w:gutter="0"/>
          <w:cols w:space="720"/>
          <w:noEndnote/>
          <w:rtlGutter w:val="0"/>
          <w:docGrid w:linePitch="360"/>
        </w:sectPr>
      </w:pPr>
    </w:p>
    <w:p>
      <w:pPr>
        <w:pStyle w:val="Style18"/>
        <w:keepNext/>
        <w:keepLines/>
        <w:widowControl w:val="0"/>
        <w:shd w:val="clear" w:color="auto" w:fill="auto"/>
        <w:bidi w:val="0"/>
        <w:spacing w:before="0" w:after="0" w:line="240" w:lineRule="auto"/>
        <w:ind w:right="0" w:firstLine="0"/>
        <w:jc w:val="both"/>
        <w:rPr>
          <w:sz w:val="22"/>
          <w:szCs w:val="22"/>
        </w:rPr>
      </w:pPr>
      <w:bookmarkStart w:id="0" w:name="bookmark0"/>
      <w:bookmarkStart w:id="1" w:name="bookmark1"/>
      <w:bookmarkStart w:id="2" w:name="bookmark2"/>
      <w:r>
        <w:rPr>
          <w:rFonts w:ascii="Times New Roman" w:eastAsia="Times New Roman" w:hAnsi="Times New Roman" w:cs="Times New Roman"/>
          <w:spacing w:val="0"/>
          <w:w w:val="100"/>
          <w:position w:val="0"/>
          <w:sz w:val="32"/>
          <w:szCs w:val="32"/>
          <w:lang w:val="en-US" w:eastAsia="en-US" w:bidi="en-US"/>
        </w:rPr>
        <w:t>GlKi</w:t>
      </w:r>
      <w:r>
        <w:rPr>
          <w:rFonts w:ascii="SimSun" w:eastAsia="SimSun" w:hAnsi="SimSun" w:cs="SimSun"/>
          <w:b/>
          <w:bCs/>
          <w:spacing w:val="0"/>
          <w:w w:val="100"/>
          <w:position w:val="0"/>
          <w:sz w:val="22"/>
          <w:szCs w:val="22"/>
          <w:lang w:val="zh-TW" w:eastAsia="zh-TW" w:bidi="zh-TW"/>
        </w:rPr>
        <w:t>俏如钢</w:t>
      </w:r>
      <w:bookmarkEnd w:id="0"/>
      <w:bookmarkEnd w:id="1"/>
      <w:bookmarkEnd w:id="2"/>
    </w:p>
    <w:p>
      <w:pPr>
        <w:pStyle w:val="Style9"/>
        <w:keepNext w:val="0"/>
        <w:keepLines w:val="0"/>
        <w:widowControl w:val="0"/>
        <w:pBdr>
          <w:bottom w:val="single" w:sz="4" w:space="0" w:color="auto"/>
        </w:pBdr>
        <w:shd w:val="clear" w:color="auto" w:fill="auto"/>
        <w:bidi w:val="0"/>
        <w:spacing w:before="0" w:after="60" w:line="180" w:lineRule="auto"/>
        <w:ind w:left="1760" w:right="0" w:firstLine="0"/>
        <w:jc w:val="both"/>
        <w:rPr>
          <w:sz w:val="13"/>
          <w:szCs w:val="13"/>
        </w:rPr>
      </w:pPr>
      <w:r>
        <w:fldChar w:fldCharType="begin"/>
      </w:r>
      <w:r>
        <w:rPr/>
        <w:instrText> HYPERLINK "http://www.cnki.net" </w:instrText>
      </w:r>
      <w:r>
        <w:fldChar w:fldCharType="separate"/>
      </w:r>
      <w:r>
        <w:rPr>
          <w:rFonts w:ascii="Times New Roman" w:eastAsia="Times New Roman" w:hAnsi="Times New Roman" w:cs="Times New Roman"/>
          <w:b/>
          <w:bCs/>
          <w:color w:val="4B5287"/>
          <w:spacing w:val="0"/>
          <w:w w:val="100"/>
          <w:position w:val="0"/>
          <w:sz w:val="13"/>
          <w:szCs w:val="13"/>
          <w:lang w:val="en-US" w:eastAsia="en-US" w:bidi="en-US"/>
        </w:rPr>
        <w:t>www.cnki.net</w:t>
      </w:r>
      <w:r>
        <w:fldChar w:fldCharType="end"/>
      </w:r>
    </w:p>
    <w:p>
      <w:pPr>
        <w:pStyle w:val="Style22"/>
        <w:keepNext w:val="0"/>
        <w:keepLines w:val="0"/>
        <w:widowControl w:val="0"/>
        <w:shd w:val="clear" w:color="auto" w:fill="auto"/>
        <w:bidi w:val="0"/>
        <w:spacing w:before="0" w:after="0"/>
        <w:ind w:right="0"/>
        <w:jc w:val="both"/>
      </w:pPr>
      <w:r>
        <w:rPr>
          <w:b/>
          <w:bCs/>
          <w:color w:val="000000"/>
          <w:spacing w:val="0"/>
          <w:w w:val="100"/>
          <w:position w:val="0"/>
        </w:rPr>
        <w:t>网络首发</w:t>
      </w:r>
      <w:r>
        <w:rPr>
          <w:color w:val="000000"/>
          <w:spacing w:val="0"/>
          <w:w w:val="100"/>
          <w:position w:val="0"/>
        </w:rPr>
        <w:t>：在编辑部工作流程中，稿件从录用到岀版要经历录用定稿、排版定稿、整期汇编定稿等阶 段。录用定稿指内容已经确定，且通过同行评议、主编终审同意刊用的稿件。排版定稿指录用定稿按照期 刊特定版式（包括网络呈现版式）排版后的稿件，可暂不确定岀版年、卷、期和页码。整期汇编定稿指岀 版年、卷、期、页码均已确定的印刷或数字岀版的整期汇编稿件。录用定稿网络首发稿件内容必须符合《岀 版管理条例》和《期刊岀版管理规定》的有关规定；学术研究成果具有创新性、科学性和先进性，符合编 辑部对刊文的录用要求，不存在学术不端行为及其他侵权行为；稿件内容应基本符合国家有关书刊编辑、 岀版的技术标准，正确使用和统一规范语言文字、符号、数字、外文字母、法定计量单位及地图标注等。 为确保录用定稿网络首发的严肃性，录用定稿一经发布，不得修改论文题目、作者、机构名称和学术内容, 只可基于编辑规范进行少量文字的修改。</w:t>
      </w:r>
    </w:p>
    <w:p>
      <w:pPr>
        <w:pStyle w:val="Style22"/>
        <w:keepNext w:val="0"/>
        <w:keepLines w:val="0"/>
        <w:widowControl w:val="0"/>
        <w:shd w:val="clear" w:color="auto" w:fill="auto"/>
        <w:bidi w:val="0"/>
        <w:spacing w:before="0" w:after="0"/>
        <w:ind w:right="0"/>
        <w:jc w:val="both"/>
      </w:pPr>
      <w:r>
        <w:rPr>
          <w:b/>
          <w:bCs/>
          <w:color w:val="000000"/>
          <w:spacing w:val="0"/>
          <w:w w:val="100"/>
          <w:position w:val="0"/>
        </w:rPr>
        <w:t>出版确认</w:t>
      </w:r>
      <w:r>
        <w:rPr>
          <w:color w:val="000000"/>
          <w:spacing w:val="0"/>
          <w:w w:val="100"/>
          <w:position w:val="0"/>
        </w:rPr>
        <w:t>：纸质期刊编辑部通过与《中国学术期刊（光盘版）》电子杂志社有限公司签约，在《中国 学术期刊（网络版）》岀版传播平台上创办与纸质期刊内容一致的网络版，以单篇或整期岀版形式，在印刷 岀版之前刊发论文的录用定稿、排版定稿、整期汇编定稿。因为《中国学术期刊（网络版）》是国家新闻岀 版广电总局批准的网络连续型岀版物</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ISSN 2096-4188</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CN 11-6037/Z</w:t>
      </w:r>
      <w:r>
        <w:rPr>
          <w:color w:val="000000"/>
          <w:spacing w:val="0"/>
          <w:w w:val="100"/>
          <w:position w:val="0"/>
          <w:lang w:val="en-US" w:eastAsia="en-US" w:bidi="en-US"/>
        </w:rPr>
        <w:t>），</w:t>
      </w:r>
      <w:r>
        <w:rPr>
          <w:color w:val="000000"/>
          <w:spacing w:val="0"/>
          <w:w w:val="100"/>
          <w:position w:val="0"/>
        </w:rPr>
        <w:t>所以签约期刊的网络版上网络首 发论文视为正式岀版。</w:t>
      </w:r>
      <w:r>
        <w:br w:type="page"/>
      </w:r>
    </w:p>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lang w:val="zh-TW" w:eastAsia="zh-TW" w:bidi="zh-TW"/>
        </w:rPr>
        <w:t>网络首发时间：</w:t>
      </w:r>
      <w:r>
        <w:rPr>
          <w:rFonts w:ascii="Times New Roman" w:eastAsia="Times New Roman" w:hAnsi="Times New Roman" w:cs="Times New Roman"/>
          <w:color w:val="000000"/>
          <w:spacing w:val="0"/>
          <w:w w:val="100"/>
          <w:position w:val="0"/>
          <w:sz w:val="18"/>
          <w:szCs w:val="18"/>
          <w:lang w:val="en-US" w:eastAsia="en-US" w:bidi="en-US"/>
        </w:rPr>
        <w:t xml:space="preserve">2022-04-22 </w:t>
      </w:r>
      <w:r>
        <w:rPr>
          <w:rFonts w:ascii="Times New Roman" w:eastAsia="Times New Roman" w:hAnsi="Times New Roman" w:cs="Times New Roman"/>
          <w:color w:val="000000"/>
          <w:spacing w:val="0"/>
          <w:w w:val="100"/>
          <w:position w:val="0"/>
          <w:sz w:val="18"/>
          <w:szCs w:val="18"/>
          <w:lang w:val="zh-TW" w:eastAsia="zh-TW" w:bidi="zh-TW"/>
        </w:rPr>
        <w:t>10:52:47</w:t>
      </w:r>
    </w:p>
    <w:p>
      <w:pPr>
        <w:pStyle w:val="Style9"/>
        <w:keepNext w:val="0"/>
        <w:keepLines w:val="0"/>
        <w:widowControl w:val="0"/>
        <w:shd w:val="clear" w:color="auto" w:fill="auto"/>
        <w:bidi w:val="0"/>
        <w:spacing w:before="0" w:after="1100" w:line="240" w:lineRule="auto"/>
        <w:ind w:left="0" w:right="0" w:firstLine="0"/>
        <w:jc w:val="left"/>
        <w:rPr>
          <w:sz w:val="18"/>
          <w:szCs w:val="18"/>
        </w:rPr>
      </w:pPr>
      <w:r>
        <w:rPr>
          <w:color w:val="0765AB"/>
          <w:spacing w:val="0"/>
          <w:w w:val="100"/>
          <w:position w:val="0"/>
          <w:sz w:val="18"/>
          <w:szCs w:val="18"/>
          <w:lang w:val="zh-TW" w:eastAsia="zh-TW" w:bidi="zh-TW"/>
        </w:rPr>
        <w:t>网络首发地址：</w:t>
      </w:r>
      <w:r>
        <w:fldChar w:fldCharType="begin"/>
      </w:r>
      <w:r>
        <w:rPr/>
        <w:instrText> HYPERLINK "https://kns.cnki.net/kcms/detail/42.1293.R.20220421.1719.012.html" </w:instrText>
      </w:r>
      <w:r>
        <w:fldChar w:fldCharType="separate"/>
      </w:r>
      <w:r>
        <w:rPr>
          <w:rFonts w:ascii="Times New Roman" w:eastAsia="Times New Roman" w:hAnsi="Times New Roman" w:cs="Times New Roman"/>
          <w:color w:val="0765AB"/>
          <w:spacing w:val="0"/>
          <w:w w:val="100"/>
          <w:position w:val="0"/>
          <w:sz w:val="18"/>
          <w:szCs w:val="18"/>
          <w:lang w:val="en-US" w:eastAsia="en-US" w:bidi="en-US"/>
        </w:rPr>
        <w:t>https://kns.cnki.net/kcms/detail/42.1293.R.20220421.1719.012.html</w:t>
      </w:r>
      <w:r>
        <w:fldChar w:fldCharType="end"/>
      </w:r>
    </w:p>
    <w:p>
      <w:pPr>
        <w:pStyle w:val="Style30"/>
        <w:keepNext/>
        <w:keepLines/>
        <w:widowControl w:val="0"/>
        <w:shd w:val="clear" w:color="auto" w:fill="auto"/>
        <w:bidi w:val="0"/>
        <w:spacing w:before="0" w:after="200" w:line="240" w:lineRule="auto"/>
        <w:ind w:left="0" w:right="0" w:firstLine="0"/>
        <w:jc w:val="right"/>
      </w:pPr>
      <w:bookmarkStart w:id="3" w:name="bookmark3"/>
      <w:bookmarkStart w:id="4" w:name="bookmark4"/>
      <w:bookmarkStart w:id="5" w:name="bookmark5"/>
      <w:r>
        <w:rPr>
          <w:color w:val="000000"/>
          <w:spacing w:val="0"/>
          <w:w w:val="100"/>
          <w:position w:val="0"/>
        </w:rPr>
        <w:t>《美国糖尿病医学诊疗标准（</w:t>
      </w:r>
      <w:r>
        <w:rPr>
          <w:rFonts w:ascii="Times New Roman" w:eastAsia="Times New Roman" w:hAnsi="Times New Roman" w:cs="Times New Roman"/>
          <w:color w:val="000000"/>
          <w:spacing w:val="0"/>
          <w:w w:val="100"/>
          <w:position w:val="0"/>
        </w:rPr>
        <w:t>2021</w:t>
      </w:r>
      <w:r>
        <w:rPr>
          <w:color w:val="000000"/>
          <w:spacing w:val="0"/>
          <w:w w:val="100"/>
          <w:position w:val="0"/>
        </w:rPr>
        <w:t>）》与《中国老年糖尿病</w:t>
      </w:r>
      <w:bookmarkEnd w:id="3"/>
      <w:bookmarkEnd w:id="4"/>
      <w:bookmarkEnd w:id="5"/>
    </w:p>
    <w:p>
      <w:pPr>
        <w:pStyle w:val="Style30"/>
        <w:keepNext/>
        <w:keepLines/>
        <w:widowControl w:val="0"/>
        <w:shd w:val="clear" w:color="auto" w:fill="auto"/>
        <w:bidi w:val="0"/>
        <w:spacing w:before="0" w:after="620" w:line="240" w:lineRule="auto"/>
        <w:ind w:left="0" w:right="0" w:firstLine="0"/>
        <w:jc w:val="center"/>
      </w:pPr>
      <w:bookmarkStart w:id="3" w:name="bookmark3"/>
      <w:bookmarkStart w:id="4" w:name="bookmark4"/>
      <w:bookmarkStart w:id="6" w:name="bookmark6"/>
      <w:r>
        <w:rPr>
          <w:color w:val="000000"/>
          <w:spacing w:val="0"/>
          <w:w w:val="100"/>
          <w:position w:val="0"/>
        </w:rPr>
        <w:t>诊疗指南（</w:t>
      </w:r>
      <w:r>
        <w:rPr>
          <w:rFonts w:ascii="Times New Roman" w:eastAsia="Times New Roman" w:hAnsi="Times New Roman" w:cs="Times New Roman"/>
          <w:color w:val="000000"/>
          <w:spacing w:val="0"/>
          <w:w w:val="100"/>
          <w:position w:val="0"/>
        </w:rPr>
        <w:t>2021</w:t>
      </w:r>
      <w:r>
        <w:rPr>
          <w:color w:val="000000"/>
          <w:spacing w:val="0"/>
          <w:w w:val="100"/>
          <w:position w:val="0"/>
        </w:rPr>
        <w:t>）》的比较</w:t>
      </w:r>
      <w:r>
        <w:rPr>
          <w:rFonts w:ascii="Times New Roman" w:eastAsia="Times New Roman" w:hAnsi="Times New Roman" w:cs="Times New Roman"/>
          <w:color w:val="000000"/>
          <w:spacing w:val="0"/>
          <w:w w:val="100"/>
          <w:position w:val="0"/>
          <w:lang w:val="en-US" w:eastAsia="en-US" w:bidi="en-US"/>
        </w:rPr>
        <w:t>*</w:t>
      </w:r>
      <w:bookmarkEnd w:id="3"/>
      <w:bookmarkEnd w:id="4"/>
      <w:bookmarkEnd w:id="6"/>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倪小清，韩丽珠，尹琪楠，任智文，罗丹，边原，童荣生</w:t>
      </w:r>
    </w:p>
    <w:p>
      <w:pPr>
        <w:pStyle w:val="Style6"/>
        <w:keepNext w:val="0"/>
        <w:keepLines w:val="0"/>
        <w:widowControl w:val="0"/>
        <w:shd w:val="clear" w:color="auto" w:fill="auto"/>
        <w:bidi w:val="0"/>
        <w:spacing w:before="0" w:after="0" w:line="463" w:lineRule="exact"/>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四川省医学科学院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四川省人民医院，药学部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电子科技大学医学院，个体化药</w:t>
        <w:br/>
        <w:t>物治疗四川省重点实验室，成都</w:t>
      </w:r>
      <w:r>
        <w:rPr>
          <w:rFonts w:ascii="Times New Roman" w:eastAsia="Times New Roman" w:hAnsi="Times New Roman" w:cs="Times New Roman"/>
          <w:color w:val="000000"/>
          <w:spacing w:val="0"/>
          <w:w w:val="100"/>
          <w:position w:val="0"/>
          <w:sz w:val="24"/>
          <w:szCs w:val="24"/>
        </w:rPr>
        <w:t>610072）</w:t>
      </w:r>
    </w:p>
    <w:p>
      <w:pPr>
        <w:pStyle w:val="Style6"/>
        <w:keepNext w:val="0"/>
        <w:keepLines w:val="0"/>
        <w:widowControl w:val="0"/>
        <w:shd w:val="clear" w:color="auto" w:fill="auto"/>
        <w:bidi w:val="0"/>
        <w:spacing w:before="0" w:after="200" w:line="463" w:lineRule="exact"/>
        <w:ind w:left="1400" w:right="0" w:firstLine="0"/>
        <w:jc w:val="left"/>
      </w:pPr>
      <w:r>
        <w:rPr>
          <w:b/>
          <w:bCs/>
          <w:color w:val="000000"/>
          <w:spacing w:val="0"/>
          <w:w w:val="100"/>
          <w:position w:val="0"/>
          <w:sz w:val="24"/>
          <w:szCs w:val="24"/>
        </w:rPr>
        <w:t>摘要</w:t>
      </w:r>
      <w:r>
        <w:rPr>
          <w:color w:val="000000"/>
          <w:spacing w:val="0"/>
          <w:w w:val="100"/>
          <w:position w:val="0"/>
        </w:rPr>
        <w:t>老年糖尿病成为一种常见疾病，</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年中国颁布了《中国老年糖尿病诊 疗指南》；鉴于医疗证据的变化，同年美国颁布《美国糖尿病医学诊疗标准》， </w:t>
      </w:r>
      <w:r>
        <w:rPr>
          <w:color w:val="000000"/>
          <w:spacing w:val="0"/>
          <w:w w:val="100"/>
          <w:position w:val="0"/>
        </w:rPr>
        <w:t xml:space="preserve">在以往基础上对糖尿病的诊疗进行了更新。该文将两部指南中关于老年糖尿病部 </w:t>
      </w:r>
      <w:r>
        <w:rPr>
          <w:color w:val="000000"/>
          <w:spacing w:val="0"/>
          <w:w w:val="100"/>
          <w:position w:val="0"/>
        </w:rPr>
        <w:t>分进行对比解读，以期为诊治老年糖尿病的临床决策提供参考。</w:t>
      </w:r>
    </w:p>
    <w:p>
      <w:pPr>
        <w:pStyle w:val="Style6"/>
        <w:keepNext w:val="0"/>
        <w:keepLines w:val="0"/>
        <w:widowControl w:val="0"/>
        <w:shd w:val="clear" w:color="auto" w:fill="auto"/>
        <w:bidi w:val="0"/>
        <w:spacing w:before="0" w:after="200" w:line="240" w:lineRule="auto"/>
        <w:ind w:left="1400" w:right="0" w:firstLine="0"/>
        <w:jc w:val="left"/>
      </w:pPr>
      <w:r>
        <w:rPr>
          <w:b/>
          <w:bCs/>
          <w:color w:val="000000"/>
          <w:spacing w:val="0"/>
          <w:w w:val="100"/>
          <w:position w:val="0"/>
          <w:sz w:val="24"/>
          <w:szCs w:val="24"/>
        </w:rPr>
        <w:t>关键词</w:t>
      </w:r>
      <w:r>
        <w:rPr>
          <w:color w:val="000000"/>
          <w:spacing w:val="0"/>
          <w:w w:val="100"/>
          <w:position w:val="0"/>
        </w:rPr>
        <w:t>美国糖尿病医学诊疗标准；中国老年糖尿病诊疗指南；糖尿病；指南</w:t>
      </w:r>
    </w:p>
    <w:p>
      <w:pPr>
        <w:pStyle w:val="Style34"/>
        <w:keepNext w:val="0"/>
        <w:keepLines w:val="0"/>
        <w:widowControl w:val="0"/>
        <w:shd w:val="clear" w:color="auto" w:fill="auto"/>
        <w:bidi w:val="0"/>
        <w:spacing w:before="0" w:after="0" w:line="240" w:lineRule="auto"/>
        <w:ind w:right="0" w:firstLine="0"/>
        <w:jc w:val="left"/>
      </w:pPr>
      <w:r>
        <w:rPr>
          <w:rFonts w:ascii="SimSun" w:eastAsia="SimSun" w:hAnsi="SimSun" w:cs="SimSun"/>
          <w:b/>
          <w:bCs/>
          <w:color w:val="000000"/>
          <w:spacing w:val="0"/>
          <w:w w:val="100"/>
          <w:position w:val="0"/>
          <w:sz w:val="24"/>
          <w:szCs w:val="24"/>
          <w:lang w:val="zh-TW" w:eastAsia="zh-TW" w:bidi="zh-TW"/>
        </w:rPr>
        <w:t>中图分类号</w:t>
      </w:r>
      <w:r>
        <w:rPr>
          <w:rFonts w:ascii="Times New Roman" w:eastAsia="Times New Roman" w:hAnsi="Times New Roman" w:cs="Times New Roman"/>
          <w:b/>
          <w:bCs/>
          <w:color w:val="000000"/>
          <w:spacing w:val="0"/>
          <w:w w:val="100"/>
          <w:position w:val="0"/>
          <w:sz w:val="24"/>
          <w:szCs w:val="24"/>
          <w:lang w:val="en-US" w:eastAsia="en-US" w:bidi="en-US"/>
        </w:rPr>
        <w:t>R977.15</w:t>
      </w:r>
      <w:r>
        <w:rPr>
          <w:rFonts w:ascii="SimSun" w:eastAsia="SimSun" w:hAnsi="SimSun" w:cs="SimSun"/>
          <w:b/>
          <w:bCs/>
          <w:color w:val="000000"/>
          <w:spacing w:val="0"/>
          <w:w w:val="100"/>
          <w:position w:val="0"/>
          <w:sz w:val="24"/>
          <w:szCs w:val="24"/>
          <w:lang w:val="en-US" w:eastAsia="en-US" w:bidi="en-US"/>
        </w:rPr>
        <w:t xml:space="preserve">； </w:t>
      </w:r>
      <w:r>
        <w:rPr>
          <w:rFonts w:ascii="Times New Roman" w:eastAsia="Times New Roman" w:hAnsi="Times New Roman" w:cs="Times New Roman"/>
          <w:b/>
          <w:bCs/>
          <w:color w:val="000000"/>
          <w:spacing w:val="0"/>
          <w:w w:val="100"/>
          <w:position w:val="0"/>
          <w:sz w:val="24"/>
          <w:szCs w:val="24"/>
          <w:lang w:val="en-US" w:eastAsia="en-US" w:bidi="en-US"/>
        </w:rPr>
        <w:t>R587.1</w:t>
      </w:r>
      <w:r>
        <w:rPr>
          <w:rFonts w:ascii="SimSun" w:eastAsia="SimSun" w:hAnsi="SimSun" w:cs="SimSun"/>
          <w:b/>
          <w:bCs/>
          <w:color w:val="000000"/>
          <w:spacing w:val="0"/>
          <w:w w:val="100"/>
          <w:position w:val="0"/>
          <w:sz w:val="24"/>
          <w:szCs w:val="24"/>
          <w:lang w:val="zh-TW" w:eastAsia="zh-TW" w:bidi="zh-TW"/>
        </w:rPr>
        <w:t>文献标识码</w:t>
      </w:r>
      <w:r>
        <w:rPr>
          <w:rFonts w:ascii="Times New Roman" w:eastAsia="Times New Roman" w:hAnsi="Times New Roman" w:cs="Times New Roman"/>
          <w:color w:val="000000"/>
          <w:spacing w:val="0"/>
          <w:w w:val="100"/>
          <w:position w:val="0"/>
          <w:sz w:val="24"/>
          <w:szCs w:val="24"/>
          <w:lang w:val="en-US" w:eastAsia="en-US" w:bidi="en-US"/>
        </w:rPr>
        <w:t>A</w:t>
      </w:r>
    </w:p>
    <w:p>
      <w:pPr>
        <w:widowControl w:val="0"/>
        <w:spacing w:line="1" w:lineRule="exact"/>
        <w:sectPr>
          <w:footnotePr>
            <w:pos w:val="pageBottom"/>
            <w:numFmt w:val="decimal"/>
            <w:numRestart w:val="continuous"/>
          </w:footnotePr>
          <w:type w:val="continuous"/>
          <w:pgSz w:w="11900" w:h="16840"/>
          <w:pgMar w:top="15" w:right="1670" w:bottom="1538" w:left="399" w:header="0" w:footer="1110" w:gutter="0"/>
          <w:cols w:space="720"/>
          <w:noEndnote/>
          <w:rtlGutter w:val="0"/>
          <w:docGrid w:linePitch="360"/>
        </w:sectPr>
      </w:pPr>
      <w:r>
        <mc:AlternateContent>
          <mc:Choice Requires="wps">
            <w:drawing>
              <wp:anchor distT="551815" distB="0" distL="0" distR="0" simplePos="0" relativeHeight="125829380" behindDoc="0" locked="0" layoutInCell="1" allowOverlap="1">
                <wp:simplePos x="0" y="0"/>
                <wp:positionH relativeFrom="page">
                  <wp:posOffset>3042285</wp:posOffset>
                </wp:positionH>
                <wp:positionV relativeFrom="paragraph">
                  <wp:posOffset>551815</wp:posOffset>
                </wp:positionV>
                <wp:extent cx="2670175" cy="204470"/>
                <wp:wrapTopAndBottom/>
                <wp:docPr id="7" name="Shape 7"/>
                <a:graphic xmlns:a="http://schemas.openxmlformats.org/drawingml/2006/main">
                  <a:graphicData uri="http://schemas.microsoft.com/office/word/2010/wordprocessingShape">
                    <wps:wsp>
                      <wps:cNvSpPr txBox="1"/>
                      <wps:spPr>
                        <a:xfrm>
                          <a:ext cx="2670175" cy="2044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开放科学（资源服务）标识码</w:t>
                            </w:r>
                            <w:r>
                              <w:rPr>
                                <w:b/>
                                <w:bCs/>
                                <w:color w:val="000000"/>
                                <w:spacing w:val="0"/>
                                <w:w w:val="100"/>
                                <w:position w:val="0"/>
                                <w:sz w:val="24"/>
                                <w:szCs w:val="24"/>
                                <w:lang w:val="en-US" w:eastAsia="en-US" w:bidi="en-US"/>
                              </w:rPr>
                              <w:t>（</w:t>
                            </w:r>
                            <w:r>
                              <w:rPr>
                                <w:rFonts w:ascii="Times New Roman" w:eastAsia="Times New Roman" w:hAnsi="Times New Roman" w:cs="Times New Roman"/>
                                <w:b/>
                                <w:bCs/>
                                <w:color w:val="000000"/>
                                <w:spacing w:val="0"/>
                                <w:w w:val="100"/>
                                <w:position w:val="0"/>
                                <w:sz w:val="24"/>
                                <w:szCs w:val="24"/>
                                <w:lang w:val="en-US" w:eastAsia="en-US" w:bidi="en-US"/>
                              </w:rPr>
                              <w:t>OSID</w:t>
                            </w:r>
                            <w:r>
                              <w:rPr>
                                <w:b/>
                                <w:bCs/>
                                <w:color w:val="000000"/>
                                <w:spacing w:val="0"/>
                                <w:w w:val="100"/>
                                <w:position w:val="0"/>
                                <w:sz w:val="24"/>
                                <w:szCs w:val="24"/>
                                <w:lang w:val="en-US" w:eastAsia="en-US" w:bidi="en-US"/>
                              </w:rPr>
                              <w:t>）</w:t>
                            </w:r>
                          </w:p>
                        </w:txbxContent>
                      </wps:txbx>
                      <wps:bodyPr wrap="none" lIns="0" tIns="0" rIns="0" bIns="0">
                        <a:noAutoFit/>
                      </wps:bodyPr>
                    </wps:wsp>
                  </a:graphicData>
                </a:graphic>
              </wp:anchor>
            </w:drawing>
          </mc:Choice>
          <mc:Fallback>
            <w:pict>
              <v:shape id="_x0000_s1033" type="#_x0000_t202" style="position:absolute;margin-left:239.55000000000001pt;margin-top:43.450000000000003pt;width:210.25pt;height:16.100000000000001pt;z-index:-125829373;mso-wrap-distance-left:0;mso-wrap-distance-top:43.450000000000003pt;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开放科学（资源服务）标识码</w:t>
                      </w:r>
                      <w:r>
                        <w:rPr>
                          <w:b/>
                          <w:bCs/>
                          <w:color w:val="000000"/>
                          <w:spacing w:val="0"/>
                          <w:w w:val="100"/>
                          <w:position w:val="0"/>
                          <w:sz w:val="24"/>
                          <w:szCs w:val="24"/>
                          <w:lang w:val="en-US" w:eastAsia="en-US" w:bidi="en-US"/>
                        </w:rPr>
                        <w:t>（</w:t>
                      </w:r>
                      <w:r>
                        <w:rPr>
                          <w:rFonts w:ascii="Times New Roman" w:eastAsia="Times New Roman" w:hAnsi="Times New Roman" w:cs="Times New Roman"/>
                          <w:b/>
                          <w:bCs/>
                          <w:color w:val="000000"/>
                          <w:spacing w:val="0"/>
                          <w:w w:val="100"/>
                          <w:position w:val="0"/>
                          <w:sz w:val="24"/>
                          <w:szCs w:val="24"/>
                          <w:lang w:val="en-US" w:eastAsia="en-US" w:bidi="en-US"/>
                        </w:rPr>
                        <w:t>OSID</w:t>
                      </w:r>
                      <w:r>
                        <w:rPr>
                          <w:b/>
                          <w:bCs/>
                          <w:color w:val="000000"/>
                          <w:spacing w:val="0"/>
                          <w:w w:val="100"/>
                          <w:position w:val="0"/>
                          <w:sz w:val="24"/>
                          <w:szCs w:val="24"/>
                          <w:lang w:val="en-US" w:eastAsia="en-US" w:bidi="en-US"/>
                        </w:rPr>
                        <w:t>）</w:t>
                      </w:r>
                    </w:p>
                  </w:txbxContent>
                </v:textbox>
                <w10:wrap type="topAndBottom" anchorx="page"/>
              </v:shape>
            </w:pict>
          </mc:Fallback>
        </mc:AlternateContent>
      </w:r>
      <w:r>
        <w:drawing>
          <wp:anchor distT="0" distB="36195" distL="0" distR="0" simplePos="0" relativeHeight="125829382" behindDoc="0" locked="0" layoutInCell="1" allowOverlap="1">
            <wp:simplePos x="0" y="0"/>
            <wp:positionH relativeFrom="page">
              <wp:posOffset>5715635</wp:posOffset>
            </wp:positionH>
            <wp:positionV relativeFrom="paragraph">
              <wp:posOffset>0</wp:posOffset>
            </wp:positionV>
            <wp:extent cx="713105" cy="71945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713105" cy="719455"/>
                    </a:xfrm>
                    <a:prstGeom prst="rect"/>
                  </pic:spPr>
                </pic:pic>
              </a:graphicData>
            </a:graphic>
          </wp:anchor>
        </w:drawing>
      </w: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4" w:right="0" w:bottom="1360" w:left="0" w:header="0" w:footer="3" w:gutter="0"/>
          <w:cols w:space="720"/>
          <w:noEndnote/>
          <w:rtlGutter w:val="0"/>
          <w:docGrid w:linePitch="360"/>
        </w:sectPr>
      </w:pPr>
    </w:p>
    <w:p>
      <w:pPr>
        <w:pStyle w:val="Style56"/>
        <w:keepNext/>
        <w:keepLines/>
        <w:widowControl w:val="0"/>
        <w:shd w:val="clear" w:color="auto" w:fill="auto"/>
        <w:bidi w:val="0"/>
        <w:spacing w:before="0" w:after="0"/>
        <w:ind w:right="0" w:firstLine="0"/>
        <w:jc w:val="both"/>
      </w:pPr>
      <w:bookmarkStart w:id="7" w:name="bookmark7"/>
      <w:bookmarkStart w:id="8" w:name="bookmark8"/>
      <w:bookmarkStart w:id="9" w:name="bookmark9"/>
      <w:r>
        <w:rPr>
          <w:rFonts w:ascii="Times New Roman" w:eastAsia="Times New Roman" w:hAnsi="Times New Roman" w:cs="Times New Roman"/>
          <w:i w:val="0"/>
          <w:iCs w:val="0"/>
          <w:color w:val="000000"/>
          <w:spacing w:val="0"/>
          <w:w w:val="100"/>
          <w:position w:val="0"/>
          <w:lang w:val="en-US" w:eastAsia="en-US" w:bidi="en-US"/>
        </w:rPr>
        <w:t xml:space="preserve">Comparison of </w:t>
      </w:r>
      <w:r>
        <w:rPr>
          <w:rFonts w:ascii="Times New Roman" w:eastAsia="Times New Roman" w:hAnsi="Times New Roman" w:cs="Times New Roman"/>
          <w:color w:val="000000"/>
          <w:spacing w:val="0"/>
          <w:w w:val="100"/>
          <w:position w:val="0"/>
          <w:lang w:val="en-US" w:eastAsia="en-US" w:bidi="en-US"/>
        </w:rPr>
        <w:t>Standards of Medical Care in Diabetes-2021</w:t>
      </w:r>
      <w:r>
        <w:rPr>
          <w:rFonts w:ascii="Times New Roman" w:eastAsia="Times New Roman" w:hAnsi="Times New Roman" w:cs="Times New Roman"/>
          <w:i w:val="0"/>
          <w:iCs w:val="0"/>
          <w:color w:val="000000"/>
          <w:spacing w:val="0"/>
          <w:w w:val="100"/>
          <w:position w:val="0"/>
          <w:lang w:val="en-US" w:eastAsia="en-US" w:bidi="en-US"/>
        </w:rPr>
        <w:t xml:space="preserve"> and </w:t>
      </w:r>
      <w:r>
        <w:rPr>
          <w:rFonts w:ascii="Times New Roman" w:eastAsia="Times New Roman" w:hAnsi="Times New Roman" w:cs="Times New Roman"/>
          <w:color w:val="000000"/>
          <w:spacing w:val="0"/>
          <w:w w:val="100"/>
          <w:position w:val="0"/>
          <w:lang w:val="en-US" w:eastAsia="en-US" w:bidi="en-US"/>
        </w:rPr>
        <w:t>Guideline for the Management of Diabetes Mellitus in the Elderly in China. (2021 edition)</w:t>
      </w:r>
      <w:r>
        <w:rPr>
          <w:rFonts w:ascii="Times New Roman" w:eastAsia="Times New Roman" w:hAnsi="Times New Roman" w:cs="Times New Roman"/>
          <w:i w:val="0"/>
          <w:iCs w:val="0"/>
          <w:color w:val="000000"/>
          <w:spacing w:val="0"/>
          <w:w w:val="100"/>
          <w:position w:val="0"/>
          <w:lang w:val="en-US" w:eastAsia="en-US" w:bidi="en-US"/>
        </w:rPr>
        <w:t xml:space="preserve"> in Older Adults</w:t>
      </w:r>
      <w:bookmarkEnd w:id="7"/>
      <w:bookmarkEnd w:id="8"/>
      <w:bookmarkEnd w:id="9"/>
    </w:p>
    <w:p>
      <w:pPr>
        <w:pStyle w:val="Style34"/>
        <w:keepNext w:val="0"/>
        <w:keepLines w:val="0"/>
        <w:widowControl w:val="0"/>
        <w:shd w:val="clear" w:color="auto" w:fill="auto"/>
        <w:bidi w:val="0"/>
        <w:spacing w:before="0" w:line="240" w:lineRule="auto"/>
        <w:ind w:right="0" w:firstLine="0"/>
        <w:jc w:val="both"/>
        <w:rPr>
          <w:sz w:val="22"/>
          <w:szCs w:val="22"/>
        </w:rPr>
      </w:pPr>
      <w:r>
        <w:rPr>
          <w:rFonts w:ascii="Times New Roman" w:eastAsia="Times New Roman" w:hAnsi="Times New Roman" w:cs="Times New Roman"/>
          <w:color w:val="000000"/>
          <w:spacing w:val="0"/>
          <w:w w:val="100"/>
          <w:position w:val="0"/>
          <w:sz w:val="24"/>
          <w:szCs w:val="24"/>
          <w:lang w:val="en-US" w:eastAsia="en-US" w:bidi="en-US"/>
        </w:rPr>
        <w:t>NI Xiaoqing</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HAN Lizhu</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YIN Qinan</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REN Zhiwen</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LUO Dan</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BIAN Yuan</w:t>
      </w:r>
      <w:r>
        <w:rPr>
          <w:rFonts w:ascii="SimSun" w:eastAsia="SimSun" w:hAnsi="SimSun" w:cs="SimSun"/>
          <w:color w:val="000000"/>
          <w:spacing w:val="0"/>
          <w:w w:val="100"/>
          <w:position w:val="0"/>
          <w:sz w:val="22"/>
          <w:szCs w:val="22"/>
          <w:lang w:val="en-US" w:eastAsia="en-US" w:bidi="en-US"/>
        </w:rPr>
        <w:t>，</w:t>
      </w:r>
    </w:p>
    <w:p>
      <w:pPr>
        <w:pStyle w:val="Style34"/>
        <w:keepNext w:val="0"/>
        <w:keepLines w:val="0"/>
        <w:widowControl w:val="0"/>
        <w:shd w:val="clear" w:color="auto" w:fill="auto"/>
        <w:bidi w:val="0"/>
        <w:spacing w:before="0" w:line="240" w:lineRule="auto"/>
        <w:ind w:right="0" w:firstLine="0"/>
        <w:jc w:val="both"/>
      </w:pPr>
      <w:r>
        <w:rPr>
          <w:rFonts w:ascii="Times New Roman" w:eastAsia="Times New Roman" w:hAnsi="Times New Roman" w:cs="Times New Roman"/>
          <w:color w:val="000000"/>
          <w:spacing w:val="0"/>
          <w:w w:val="100"/>
          <w:position w:val="0"/>
          <w:sz w:val="24"/>
          <w:szCs w:val="24"/>
          <w:lang w:val="en-US" w:eastAsia="en-US" w:bidi="en-US"/>
        </w:rPr>
        <w:t>TONG Rongsheng</w:t>
      </w:r>
      <w:r>
        <w:rPr>
          <w:rFonts w:ascii="SimSun" w:eastAsia="SimSun" w:hAnsi="SimSun" w:cs="SimSun"/>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Department of Pharmacy, Sichuan Academy of Medical Sciences</w:t>
      </w:r>
    </w:p>
    <w:p>
      <w:pPr>
        <w:pStyle w:val="Style34"/>
        <w:keepNext w:val="0"/>
        <w:keepLines w:val="0"/>
        <w:widowControl w:val="0"/>
        <w:shd w:val="clear" w:color="auto" w:fill="auto"/>
        <w:bidi w:val="0"/>
        <w:spacing w:before="0" w:line="240" w:lineRule="auto"/>
        <w:ind w:right="0" w:firstLine="0"/>
        <w:jc w:val="both"/>
      </w:pPr>
      <w:r>
        <w:rPr>
          <w:rFonts w:ascii="Times New Roman" w:eastAsia="Times New Roman" w:hAnsi="Times New Roman" w:cs="Times New Roman"/>
          <w:color w:val="000000"/>
          <w:spacing w:val="0"/>
          <w:w w:val="100"/>
          <w:position w:val="0"/>
          <w:sz w:val="24"/>
          <w:szCs w:val="24"/>
          <w:lang w:val="zh-TW" w:eastAsia="zh-TW" w:bidi="zh-TW"/>
        </w:rPr>
        <w:t xml:space="preserve">&amp; </w:t>
      </w:r>
      <w:r>
        <w:rPr>
          <w:rFonts w:ascii="Times New Roman" w:eastAsia="Times New Roman" w:hAnsi="Times New Roman" w:cs="Times New Roman"/>
          <w:color w:val="000000"/>
          <w:spacing w:val="0"/>
          <w:w w:val="100"/>
          <w:position w:val="0"/>
          <w:sz w:val="24"/>
          <w:szCs w:val="24"/>
          <w:lang w:val="en-US" w:eastAsia="en-US" w:bidi="en-US"/>
        </w:rPr>
        <w:t>Sichuan Provincial People's Hospital, School of Medicine, University of Electronic</w:t>
      </w:r>
    </w:p>
    <w:p>
      <w:pPr>
        <w:pStyle w:val="Style34"/>
        <w:keepNext w:val="0"/>
        <w:keepLines w:val="0"/>
        <w:widowControl w:val="0"/>
        <w:shd w:val="clear" w:color="auto" w:fill="auto"/>
        <w:bidi w:val="0"/>
        <w:spacing w:before="0" w:line="240" w:lineRule="auto"/>
        <w:ind w:left="1600" w:right="0" w:firstLine="0"/>
        <w:jc w:val="both"/>
      </w:pPr>
      <w:r>
        <w:rPr>
          <w:rFonts w:ascii="Times New Roman" w:eastAsia="Times New Roman" w:hAnsi="Times New Roman" w:cs="Times New Roman"/>
          <w:color w:val="000000"/>
          <w:spacing w:val="0"/>
          <w:w w:val="100"/>
          <w:position w:val="0"/>
          <w:sz w:val="24"/>
          <w:szCs w:val="24"/>
          <w:lang w:val="en-US" w:eastAsia="en-US" w:bidi="en-US"/>
        </w:rPr>
        <w:t>Science and Technology of China / Personalized Drug Therapy Key Laboratory of</w:t>
      </w:r>
    </w:p>
    <w:p>
      <w:pPr>
        <w:pStyle w:val="Style34"/>
        <w:keepNext w:val="0"/>
        <w:keepLines w:val="0"/>
        <w:widowControl w:val="0"/>
        <w:shd w:val="clear" w:color="auto" w:fill="auto"/>
        <w:bidi w:val="0"/>
        <w:spacing w:before="0" w:line="240" w:lineRule="auto"/>
        <w:ind w:left="1880" w:right="0" w:firstLine="0"/>
        <w:jc w:val="both"/>
      </w:pPr>
      <w:r>
        <w:rPr>
          <w:rFonts w:ascii="Times New Roman" w:eastAsia="Times New Roman" w:hAnsi="Times New Roman" w:cs="Times New Roman"/>
          <w:color w:val="000000"/>
          <w:spacing w:val="0"/>
          <w:w w:val="100"/>
          <w:position w:val="0"/>
          <w:sz w:val="24"/>
          <w:szCs w:val="24"/>
          <w:lang w:val="en-US" w:eastAsia="en-US" w:bidi="en-US"/>
        </w:rPr>
        <w:t>Sichuan Province, School of Medicine, University of Electronic Science and</w:t>
      </w:r>
    </w:p>
    <w:p>
      <w:pPr>
        <w:pStyle w:val="Style34"/>
        <w:keepNext w:val="0"/>
        <w:keepLines w:val="0"/>
        <w:widowControl w:val="0"/>
        <w:shd w:val="clear" w:color="auto" w:fill="auto"/>
        <w:bidi w:val="0"/>
        <w:spacing w:before="0" w:after="640" w:line="240" w:lineRule="auto"/>
        <w:ind w:left="3100" w:right="0" w:firstLine="0"/>
        <w:jc w:val="both"/>
        <w:rPr>
          <w:sz w:val="22"/>
          <w:szCs w:val="22"/>
        </w:rPr>
      </w:pPr>
      <w:r>
        <w:rPr>
          <w:rFonts w:ascii="Times New Roman" w:eastAsia="Times New Roman" w:hAnsi="Times New Roman" w:cs="Times New Roman"/>
          <w:color w:val="000000"/>
          <w:spacing w:val="0"/>
          <w:w w:val="100"/>
          <w:position w:val="0"/>
          <w:sz w:val="24"/>
          <w:szCs w:val="24"/>
          <w:lang w:val="en-US" w:eastAsia="en-US" w:bidi="en-US"/>
        </w:rPr>
        <w:t>Technology of China, Chengdu 610072, China</w:t>
      </w:r>
      <w:r>
        <w:rPr>
          <w:rFonts w:ascii="SimSun" w:eastAsia="SimSun" w:hAnsi="SimSun" w:cs="SimSun"/>
          <w:color w:val="000000"/>
          <w:spacing w:val="0"/>
          <w:w w:val="100"/>
          <w:position w:val="0"/>
          <w:sz w:val="22"/>
          <w:szCs w:val="22"/>
          <w:lang w:val="en-US" w:eastAsia="en-US" w:bidi="en-US"/>
        </w:rPr>
        <w:t>)</w:t>
      </w:r>
    </w:p>
    <w:p>
      <w:pPr>
        <w:pStyle w:val="Style34"/>
        <w:keepNext w:val="0"/>
        <w:keepLines w:val="0"/>
        <w:widowControl w:val="0"/>
        <w:shd w:val="clear" w:color="auto" w:fill="auto"/>
        <w:bidi w:val="0"/>
        <w:spacing w:before="0" w:line="240" w:lineRule="auto"/>
        <w:ind w:right="0" w:firstLine="0"/>
        <w:jc w:val="both"/>
        <w:rPr>
          <w:sz w:val="22"/>
          <w:szCs w:val="22"/>
        </w:rPr>
      </w:pPr>
      <w:r>
        <w:rPr>
          <w:rFonts w:ascii="Times New Roman" w:eastAsia="Times New Roman" w:hAnsi="Times New Roman" w:cs="Times New Roman"/>
          <w:b/>
          <w:bCs/>
          <w:color w:val="000000"/>
          <w:spacing w:val="0"/>
          <w:w w:val="100"/>
          <w:position w:val="0"/>
          <w:sz w:val="24"/>
          <w:szCs w:val="24"/>
          <w:lang w:val="en-US" w:eastAsia="en-US" w:bidi="en-US"/>
        </w:rPr>
        <w:t xml:space="preserve">ABSTRACT </w:t>
      </w:r>
      <w:r>
        <w:rPr>
          <w:rFonts w:ascii="Times New Roman" w:eastAsia="Times New Roman" w:hAnsi="Times New Roman" w:cs="Times New Roman"/>
          <w:color w:val="000000"/>
          <w:spacing w:val="0"/>
          <w:w w:val="100"/>
          <w:position w:val="0"/>
          <w:sz w:val="24"/>
          <w:szCs w:val="24"/>
          <w:lang w:val="en-US" w:eastAsia="en-US" w:bidi="en-US"/>
        </w:rPr>
        <w:t>Diabetes is a highly prevalent health condition in the aging population</w:t>
      </w:r>
      <w:r>
        <w:rPr>
          <w:rFonts w:ascii="SimSun" w:eastAsia="SimSun" w:hAnsi="SimSun" w:cs="SimSun"/>
          <w:color w:val="000000"/>
          <w:spacing w:val="0"/>
          <w:w w:val="100"/>
          <w:position w:val="0"/>
          <w:sz w:val="22"/>
          <w:szCs w:val="22"/>
          <w:lang w:val="en-US" w:eastAsia="en-US" w:bidi="en-US"/>
        </w:rPr>
        <w:t>，</w:t>
      </w:r>
    </w:p>
    <w:p>
      <w:pPr>
        <w:pStyle w:val="Style34"/>
        <w:keepNext w:val="0"/>
        <w:keepLines w:val="0"/>
        <w:widowControl w:val="0"/>
        <w:shd w:val="clear" w:color="auto" w:fill="auto"/>
        <w:bidi w:val="0"/>
        <w:spacing w:before="0" w:line="240" w:lineRule="auto"/>
        <w:ind w:right="0" w:firstLine="0"/>
        <w:jc w:val="both"/>
      </w:pPr>
      <w:r>
        <w:rPr>
          <w:rFonts w:ascii="Times New Roman" w:eastAsia="Times New Roman" w:hAnsi="Times New Roman" w:cs="Times New Roman"/>
          <w:color w:val="000000"/>
          <w:spacing w:val="0"/>
          <w:w w:val="100"/>
          <w:position w:val="0"/>
          <w:sz w:val="24"/>
          <w:szCs w:val="24"/>
          <w:lang w:val="en-US" w:eastAsia="en-US" w:bidi="en-US"/>
        </w:rPr>
        <w:t xml:space="preserve">China published </w:t>
      </w:r>
      <w:r>
        <w:rPr>
          <w:rFonts w:ascii="Times New Roman" w:eastAsia="Times New Roman" w:hAnsi="Times New Roman" w:cs="Times New Roman"/>
          <w:i/>
          <w:iCs/>
          <w:color w:val="000000"/>
          <w:spacing w:val="0"/>
          <w:w w:val="100"/>
          <w:position w:val="0"/>
          <w:sz w:val="24"/>
          <w:szCs w:val="24"/>
          <w:lang w:val="en-US" w:eastAsia="en-US" w:bidi="en-US"/>
        </w:rPr>
        <w:t xml:space="preserve">Guideline for the management of diabetes mellitus in the elderly in </w:t>
      </w:r>
      <w:r>
        <w:rPr>
          <w:rFonts w:ascii="Times New Roman" w:eastAsia="Times New Roman" w:hAnsi="Times New Roman" w:cs="Times New Roman"/>
          <w:i/>
          <w:iCs/>
          <w:color w:val="000000"/>
          <w:spacing w:val="0"/>
          <w:w w:val="100"/>
          <w:position w:val="0"/>
          <w:sz w:val="24"/>
          <w:szCs w:val="24"/>
          <w:lang w:val="en-US" w:eastAsia="en-US" w:bidi="en-US"/>
        </w:rPr>
        <w:t>China</w:t>
      </w:r>
      <w:r>
        <w:rPr>
          <w:rFonts w:ascii="Times New Roman" w:eastAsia="Times New Roman" w:hAnsi="Times New Roman" w:cs="Times New Roman"/>
          <w:color w:val="000000"/>
          <w:spacing w:val="0"/>
          <w:w w:val="100"/>
          <w:position w:val="0"/>
          <w:sz w:val="24"/>
          <w:szCs w:val="24"/>
          <w:lang w:val="en-US" w:eastAsia="en-US" w:bidi="en-US"/>
        </w:rPr>
        <w:t xml:space="preserve"> in 2021</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based on the latest medical evidence</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 xml:space="preserve">The United States updated the </w:t>
      </w:r>
      <w:r>
        <w:rPr>
          <w:rFonts w:ascii="Times New Roman" w:eastAsia="Times New Roman" w:hAnsi="Times New Roman" w:cs="Times New Roman"/>
          <w:i/>
          <w:iCs/>
          <w:color w:val="000000"/>
          <w:spacing w:val="0"/>
          <w:w w:val="100"/>
          <w:position w:val="0"/>
          <w:sz w:val="24"/>
          <w:szCs w:val="24"/>
          <w:lang w:val="en-US" w:eastAsia="en-US" w:bidi="en-US"/>
        </w:rPr>
        <w:t>Standards of Medical Care in Diabetes-2021.</w:t>
      </w:r>
      <w:r>
        <w:rPr>
          <w:rFonts w:ascii="Times New Roman" w:eastAsia="Times New Roman" w:hAnsi="Times New Roman" w:cs="Times New Roman"/>
          <w:color w:val="000000"/>
          <w:spacing w:val="0"/>
          <w:w w:val="100"/>
          <w:position w:val="0"/>
          <w:sz w:val="24"/>
          <w:szCs w:val="24"/>
          <w:lang w:val="en-US" w:eastAsia="en-US" w:bidi="en-US"/>
        </w:rPr>
        <w:t xml:space="preserve"> This article will focus on the elderly diabetes to contrast to provide a reference for clinical.</w:t>
      </w:r>
    </w:p>
    <w:p>
      <w:pPr>
        <w:pStyle w:val="Style34"/>
        <w:keepNext w:val="0"/>
        <w:keepLines w:val="0"/>
        <w:widowControl w:val="0"/>
        <w:shd w:val="clear" w:color="auto" w:fill="auto"/>
        <w:bidi w:val="0"/>
        <w:spacing w:before="0" w:after="240" w:line="408" w:lineRule="auto"/>
        <w:ind w:left="1360" w:right="0" w:firstLine="20"/>
        <w:jc w:val="both"/>
      </w:pPr>
      <w:r>
        <w:rPr>
          <w:rFonts w:ascii="Times New Roman" w:eastAsia="Times New Roman" w:hAnsi="Times New Roman" w:cs="Times New Roman"/>
          <w:b/>
          <w:bCs/>
          <w:color w:val="000000"/>
          <w:spacing w:val="0"/>
          <w:w w:val="100"/>
          <w:position w:val="0"/>
          <w:sz w:val="24"/>
          <w:szCs w:val="24"/>
          <w:lang w:val="en-US" w:eastAsia="en-US" w:bidi="en-US"/>
        </w:rPr>
        <w:t xml:space="preserve">KEY WORDS </w:t>
      </w:r>
      <w:r>
        <w:rPr>
          <w:rFonts w:ascii="Times New Roman" w:eastAsia="Times New Roman" w:hAnsi="Times New Roman" w:cs="Times New Roman"/>
          <w:i/>
          <w:iCs/>
          <w:color w:val="000000"/>
          <w:spacing w:val="0"/>
          <w:w w:val="100"/>
          <w:position w:val="0"/>
          <w:sz w:val="24"/>
          <w:szCs w:val="24"/>
          <w:lang w:val="en-US" w:eastAsia="en-US" w:bidi="en-US"/>
        </w:rPr>
        <w:t xml:space="preserve">Standards of Medical Care in Diabetes </w:t>
      </w:r>
      <w:r>
        <w:rPr>
          <w:rFonts w:ascii="SimSun" w:eastAsia="SimSun" w:hAnsi="SimSun" w:cs="SimSun"/>
          <w:i/>
          <w:iCs/>
          <w:color w:val="000000"/>
          <w:spacing w:val="0"/>
          <w:w w:val="100"/>
          <w:position w:val="0"/>
          <w:sz w:val="22"/>
          <w:szCs w:val="22"/>
          <w:lang w:val="en-US" w:eastAsia="en-US" w:bidi="en-US"/>
        </w:rPr>
        <w:t>^</w:t>
      </w:r>
      <w:r>
        <w:rPr>
          <w:rFonts w:ascii="Times New Roman" w:eastAsia="Times New Roman" w:hAnsi="Times New Roman" w:cs="Times New Roman"/>
          <w:i/>
          <w:iCs/>
          <w:color w:val="000000"/>
          <w:spacing w:val="0"/>
          <w:w w:val="100"/>
          <w:position w:val="0"/>
          <w:sz w:val="24"/>
          <w:szCs w:val="24"/>
          <w:lang w:val="en-US" w:eastAsia="en-US" w:bidi="en-US"/>
        </w:rPr>
        <w:t>Management of Diabetes Mellitus in the Elderly in China</w:t>
      </w:r>
      <w:r>
        <w:rPr>
          <w:rFonts w:ascii="SimSun" w:eastAsia="SimSun" w:hAnsi="SimSun" w:cs="SimSun"/>
          <w:i/>
          <w:iCs/>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 xml:space="preserve"> Diabetes</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Guideline</w:t>
      </w:r>
    </w:p>
    <w:p>
      <w:pPr>
        <w:pStyle w:val="Style6"/>
        <w:keepNext w:val="0"/>
        <w:keepLines w:val="0"/>
        <w:widowControl w:val="0"/>
        <w:shd w:val="clear" w:color="auto" w:fill="auto"/>
        <w:tabs>
          <w:tab w:pos="6957" w:val="left"/>
        </w:tabs>
        <w:bidi w:val="0"/>
        <w:spacing w:before="0" w:after="0" w:line="481" w:lineRule="exact"/>
        <w:ind w:left="1360" w:right="0" w:firstLine="500"/>
        <w:jc w:val="both"/>
      </w:pPr>
      <w:r>
        <w:rPr>
          <w:color w:val="000000"/>
          <w:spacing w:val="0"/>
          <w:w w:val="100"/>
          <w:position w:val="0"/>
        </w:rPr>
        <w:t>糖尿病在全球范围内患病率和发病率急剧攀升，随着老龄化的加剧，老年糖 尿病患者日益增加。据统计，我国</w:t>
      </w:r>
      <w:r>
        <w:rPr>
          <w:rFonts w:ascii="Times New Roman" w:eastAsia="Times New Roman" w:hAnsi="Times New Roman" w:cs="Times New Roman"/>
          <w:color w:val="000000"/>
          <w:spacing w:val="0"/>
          <w:w w:val="100"/>
          <w:position w:val="0"/>
          <w:sz w:val="24"/>
          <w:szCs w:val="24"/>
        </w:rPr>
        <w:t>＞65</w:t>
      </w:r>
      <w:r>
        <w:rPr>
          <w:color w:val="000000"/>
          <w:spacing w:val="0"/>
          <w:w w:val="100"/>
          <w:position w:val="0"/>
        </w:rPr>
        <w:t>岁糖尿病患者高达</w:t>
      </w:r>
      <w:r>
        <w:rPr>
          <w:rFonts w:ascii="Times New Roman" w:eastAsia="Times New Roman" w:hAnsi="Times New Roman" w:cs="Times New Roman"/>
          <w:color w:val="000000"/>
          <w:spacing w:val="0"/>
          <w:w w:val="100"/>
          <w:position w:val="0"/>
          <w:sz w:val="24"/>
          <w:szCs w:val="24"/>
        </w:rPr>
        <w:t>3550</w:t>
      </w:r>
      <w:r>
        <w:rPr>
          <w:color w:val="000000"/>
          <w:spacing w:val="0"/>
          <w:w w:val="100"/>
          <w:position w:val="0"/>
        </w:rPr>
        <w:t>万例，占全球</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 居世界首位卩】。</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年国家老年医学中心、中华医学会老年医学分会等组织专家 撰写《中国老年糖尿病诊疗指南（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年版）》（简称</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zh-CN" w:eastAsia="zh-CN" w:bidi="zh-CN"/>
        </w:rPr>
        <w:t>中</w:t>
      </w:r>
      <w:r>
        <w:rPr>
          <w:color w:val="000000"/>
          <w:spacing w:val="0"/>
          <w:w w:val="100"/>
          <w:position w:val="0"/>
        </w:rPr>
        <w:t>国指南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）区，同年美 国糖尿病学会</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lang w:val="en-US" w:eastAsia="en-US" w:bidi="en-US"/>
        </w:rPr>
        <w:t>）</w:t>
      </w:r>
      <w:r>
        <w:rPr>
          <w:color w:val="000000"/>
          <w:spacing w:val="0"/>
          <w:w w:val="100"/>
          <w:position w:val="0"/>
        </w:rPr>
        <w:t>发布《糖尿病医学诊疗标准》（简称</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）⑶。 糖尿病医疗证据不断更新，两份指南参考来源有差异，诊疗标准有异同，现就两 份指南老年糖尿病部分进行解读对比，以期为临床上老年糖尿病的诊断和治疗提 供参考。</w:t>
        <w:tab/>
      </w:r>
      <w:r>
        <w:rPr>
          <w:color w:val="000000"/>
          <w:spacing w:val="0"/>
          <w:w w:val="100"/>
          <w:position w:val="0"/>
          <w:shd w:val="clear" w:color="auto" w:fill="FFFFFF"/>
        </w:rPr>
        <w:t>/</w:t>
      </w:r>
    </w:p>
    <w:p>
      <w:pPr>
        <w:pStyle w:val="Style6"/>
        <w:keepNext w:val="0"/>
        <w:keepLines w:val="0"/>
        <w:widowControl w:val="0"/>
        <w:shd w:val="clear" w:color="auto" w:fill="auto"/>
        <w:bidi w:val="0"/>
        <w:spacing w:before="0" w:after="0" w:line="469" w:lineRule="exact"/>
        <w:ind w:left="1360" w:right="0" w:firstLine="500"/>
        <w:jc w:val="both"/>
      </w:pPr>
      <w:r>
        <w:rPr>
          <w:color w:val="000000"/>
          <w:spacing w:val="0"/>
          <w:w w:val="100"/>
          <w:position w:val="0"/>
        </w:rPr>
        <w:t>美国糖尿病学会自</w:t>
      </w:r>
      <w:r>
        <w:rPr>
          <w:rFonts w:ascii="Times New Roman" w:eastAsia="Times New Roman" w:hAnsi="Times New Roman" w:cs="Times New Roman"/>
          <w:color w:val="000000"/>
          <w:spacing w:val="0"/>
          <w:w w:val="100"/>
          <w:position w:val="0"/>
          <w:sz w:val="24"/>
          <w:szCs w:val="24"/>
        </w:rPr>
        <w:t>1989</w:t>
      </w:r>
      <w:r>
        <w:rPr>
          <w:color w:val="000000"/>
          <w:spacing w:val="0"/>
          <w:w w:val="100"/>
          <w:position w:val="0"/>
        </w:rPr>
        <w:t>年颁布</w:t>
      </w:r>
      <w:r>
        <w:rPr>
          <w:color w:val="231F20"/>
          <w:spacing w:val="0"/>
          <w:w w:val="100"/>
          <w:position w:val="0"/>
        </w:rPr>
        <w:t>《糖尿病医学诊疗标准》以来，每年进行更 新，已成为美国糖尿病管理的权威性指南之一。</w:t>
      </w:r>
      <w:r>
        <w:rPr>
          <w:rFonts w:ascii="Times New Roman" w:eastAsia="Times New Roman" w:hAnsi="Times New Roman" w:cs="Times New Roman"/>
          <w:color w:val="231F20"/>
          <w:spacing w:val="0"/>
          <w:w w:val="100"/>
          <w:position w:val="0"/>
          <w:sz w:val="24"/>
          <w:szCs w:val="24"/>
        </w:rPr>
        <w:t>2021</w:t>
      </w:r>
      <w:r>
        <w:rPr>
          <w:color w:val="231F20"/>
          <w:spacing w:val="0"/>
          <w:w w:val="100"/>
          <w:position w:val="0"/>
        </w:rPr>
        <w:t>版《糖尿病医学诊疗标准》 针对老年性糖尿病患者进行</w:t>
      </w:r>
      <w:r>
        <w:rPr>
          <w:color w:val="000000"/>
          <w:spacing w:val="0"/>
          <w:w w:val="100"/>
          <w:position w:val="0"/>
        </w:rPr>
        <w:t>诊断、治疗等系统复习和更新，对于老年糖尿病的诊 疗具有较好的时效性。</w:t>
      </w:r>
    </w:p>
    <w:p>
      <w:pPr>
        <w:pStyle w:val="Style6"/>
        <w:keepNext w:val="0"/>
        <w:keepLines w:val="0"/>
        <w:widowControl w:val="0"/>
        <w:shd w:val="clear" w:color="auto" w:fill="auto"/>
        <w:bidi w:val="0"/>
        <w:spacing w:before="0" w:after="0" w:line="469" w:lineRule="exact"/>
        <w:ind w:left="1360" w:right="0" w:firstLine="500"/>
        <w:jc w:val="both"/>
      </w:pPr>
      <w:r>
        <w:rPr>
          <w:color w:val="000000"/>
          <w:spacing w:val="0"/>
          <w:w w:val="100"/>
          <w:position w:val="0"/>
        </w:rPr>
        <w:t>自</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年中国学者共同发表《中国老年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型糖尿病诊疗措施专家共识</w:t>
      </w:r>
      <w:r>
        <w:rPr>
          <w:rFonts w:ascii="Times New Roman" w:eastAsia="Times New Roman" w:hAnsi="Times New Roman" w:cs="Times New Roman"/>
          <w:color w:val="000000"/>
          <w:spacing w:val="0"/>
          <w:w w:val="100"/>
          <w:position w:val="0"/>
          <w:sz w:val="24"/>
          <w:szCs w:val="24"/>
        </w:rPr>
        <w:t xml:space="preserve">（2018 </w:t>
      </w:r>
      <w:r>
        <w:rPr>
          <w:color w:val="000000"/>
          <w:spacing w:val="0"/>
          <w:w w:val="100"/>
          <w:position w:val="0"/>
        </w:rPr>
        <w:t>年版</w:t>
      </w:r>
      <w:r>
        <w:rPr>
          <w:color w:val="000000"/>
          <w:spacing w:val="0"/>
          <w:w w:val="100"/>
          <w:position w:val="0"/>
          <w:sz w:val="24"/>
          <w:szCs w:val="24"/>
        </w:rPr>
        <w:t>）</w:t>
      </w:r>
      <w:r>
        <w:rPr>
          <w:color w:val="000000"/>
          <w:spacing w:val="0"/>
          <w:w w:val="100"/>
          <w:position w:val="0"/>
        </w:rPr>
        <w:t>》后，国内尚无老年糖尿病相关指南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共识发布，国务院办公厅印发的《中 国防治慢性病中长期规划</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2017-2025</w:t>
      </w:r>
      <w:r>
        <w:rPr>
          <w:color w:val="000000"/>
          <w:spacing w:val="0"/>
          <w:w w:val="100"/>
          <w:position w:val="0"/>
        </w:rPr>
        <w:t>年）</w:t>
      </w:r>
      <w:r>
        <w:rPr>
          <w:i/>
          <w:iCs/>
          <w:color w:val="000000"/>
          <w:spacing w:val="0"/>
          <w:w w:val="100"/>
          <w:position w:val="0"/>
        </w:rPr>
        <w:t>）</w:t>
      </w:r>
      <w:r>
        <w:rPr>
          <w:color w:val="000000"/>
          <w:spacing w:val="0"/>
          <w:w w:val="100"/>
          <w:position w:val="0"/>
        </w:rPr>
        <w:t>中强调，至</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年，糖尿病患者管 理人数将达到</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rPr>
        <w:t>万，规范管理率需达到</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囹。国家老年医学中心、中华医 学会老年医学分会、中国老年保健协会糖尿病专业委员会组织国内相关领域专家 共同撰写《中国老年糖尿病诊疗指南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》，该指南是中国第一部有关老 年糖尿病诊疗的指南，旨在改善中国老年糖尿病患者的治疗结局。</w:t>
      </w:r>
    </w:p>
    <w:p>
      <w:pPr>
        <w:pStyle w:val="Style6"/>
        <w:keepNext w:val="0"/>
        <w:keepLines w:val="0"/>
        <w:widowControl w:val="0"/>
        <w:shd w:val="clear" w:color="auto" w:fill="auto"/>
        <w:bidi w:val="0"/>
        <w:spacing w:before="0" w:after="0" w:line="469" w:lineRule="exact"/>
        <w:ind w:left="1360" w:right="0" w:firstLine="20"/>
        <w:jc w:val="both"/>
        <w:rPr>
          <w:sz w:val="24"/>
          <w:szCs w:val="24"/>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诊断与分型</w:t>
      </w:r>
    </w:p>
    <w:p>
      <w:pPr>
        <w:pStyle w:val="Style6"/>
        <w:keepNext w:val="0"/>
        <w:keepLines w:val="0"/>
        <w:widowControl w:val="0"/>
        <w:shd w:val="clear" w:color="auto" w:fill="auto"/>
        <w:bidi w:val="0"/>
        <w:spacing w:before="0" w:after="0" w:line="469" w:lineRule="exact"/>
        <w:ind w:left="1360" w:right="0" w:firstLine="20"/>
        <w:jc w:val="both"/>
      </w:pPr>
      <w:r>
        <w:rPr>
          <w:rFonts w:ascii="Times New Roman" w:eastAsia="Times New Roman" w:hAnsi="Times New Roman" w:cs="Times New Roman"/>
          <w:b/>
          <w:bCs/>
          <w:color w:val="000000"/>
          <w:spacing w:val="0"/>
          <w:w w:val="100"/>
          <w:position w:val="0"/>
          <w:sz w:val="24"/>
          <w:szCs w:val="24"/>
          <w:lang w:val="en-US" w:eastAsia="en-US" w:bidi="en-US"/>
        </w:rPr>
        <w:t>1.1</w:t>
      </w:r>
      <w:r>
        <w:rPr>
          <w:b/>
          <w:bCs/>
          <w:color w:val="000000"/>
          <w:spacing w:val="0"/>
          <w:w w:val="100"/>
          <w:position w:val="0"/>
        </w:rPr>
        <w:t>诊断</w:t>
      </w:r>
      <w:r>
        <w:rPr>
          <w:color w:val="000000"/>
          <w:spacing w:val="0"/>
          <w:w w:val="100"/>
          <w:position w:val="0"/>
        </w:rPr>
        <w:t>两份指南对老年糖尿病的定义一致</w:t>
      </w:r>
      <w:r>
        <w:rPr>
          <w:color w:val="000000"/>
          <w:spacing w:val="0"/>
          <w:w w:val="100"/>
          <w:position w:val="0"/>
          <w:sz w:val="24"/>
          <w:szCs w:val="24"/>
        </w:rPr>
        <w:t>，</w:t>
      </w:r>
      <w:r>
        <w:rPr>
          <w:color w:val="000000"/>
          <w:spacing w:val="0"/>
          <w:w w:val="100"/>
          <w:position w:val="0"/>
        </w:rPr>
        <w:t>诊断标准有部分差别</w:t>
      </w:r>
      <w:r>
        <w:rPr>
          <w:rFonts w:ascii="Times New Roman" w:eastAsia="Times New Roman" w:hAnsi="Times New Roman" w:cs="Times New Roman"/>
          <w:color w:val="000000"/>
          <w:spacing w:val="0"/>
          <w:w w:val="100"/>
          <w:position w:val="0"/>
          <w:sz w:val="24"/>
          <w:szCs w:val="24"/>
          <w:lang w:val="en-US" w:eastAsia="en-US" w:bidi="en-US"/>
        </w:rPr>
        <w:t>o ADA</w:t>
      </w:r>
      <w:r>
        <w:rPr>
          <w:color w:val="000000"/>
          <w:spacing w:val="0"/>
          <w:w w:val="100"/>
          <w:position w:val="0"/>
        </w:rPr>
        <w:t xml:space="preserve">指南 主要依靠实验室指标进行确诊，对临床症状无明确要求；中国指南主要强调在有 临床症状的基础上加实验室指标进行确诊，如无明显症状，需再次复查实验室指 </w:t>
      </w:r>
      <w:r>
        <w:rPr>
          <w:color w:val="000000"/>
          <w:spacing w:val="0"/>
          <w:w w:val="100"/>
          <w:position w:val="0"/>
        </w:rPr>
        <w:t>标确诊；两份指南实验室指标内容一致。</w:t>
      </w:r>
    </w:p>
    <w:p>
      <w:pPr>
        <w:pStyle w:val="Style6"/>
        <w:keepNext w:val="0"/>
        <w:keepLines w:val="0"/>
        <w:widowControl w:val="0"/>
        <w:shd w:val="clear" w:color="auto" w:fill="auto"/>
        <w:tabs>
          <w:tab w:pos="6804" w:val="left"/>
        </w:tabs>
        <w:bidi w:val="0"/>
        <w:spacing w:before="0" w:after="0" w:line="469" w:lineRule="exact"/>
        <w:ind w:left="1380" w:right="0" w:firstLine="0"/>
        <w:jc w:val="both"/>
        <w:rPr>
          <w:sz w:val="16"/>
          <w:szCs w:val="16"/>
        </w:rPr>
      </w:pPr>
      <w:r>
        <w:rPr>
          <w:rFonts w:ascii="Times New Roman" w:eastAsia="Times New Roman" w:hAnsi="Times New Roman" w:cs="Times New Roman"/>
          <w:b/>
          <w:bCs/>
          <w:color w:val="000000"/>
          <w:spacing w:val="0"/>
          <w:w w:val="100"/>
          <w:position w:val="0"/>
          <w:sz w:val="24"/>
          <w:szCs w:val="24"/>
          <w:lang w:val="en-US" w:eastAsia="en-US" w:bidi="en-US"/>
        </w:rPr>
        <w:t>1.2</w:t>
      </w:r>
      <w:r>
        <w:rPr>
          <w:b/>
          <w:bCs/>
          <w:color w:val="000000"/>
          <w:spacing w:val="0"/>
          <w:w w:val="100"/>
          <w:position w:val="0"/>
          <w:sz w:val="22"/>
          <w:szCs w:val="22"/>
        </w:rPr>
        <w:t>分型与预防筛查</w:t>
      </w:r>
      <w:r>
        <w:rPr>
          <w:color w:val="000000"/>
          <w:spacing w:val="0"/>
          <w:w w:val="100"/>
          <w:position w:val="0"/>
          <w:sz w:val="22"/>
          <w:szCs w:val="22"/>
        </w:rPr>
        <w:t xml:space="preserve">两份指南对于老年糖尿病的分型一致，将老年糖尿病分为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型糖尿病（</w:t>
      </w:r>
      <w:r>
        <w:rPr>
          <w:rFonts w:ascii="Times New Roman" w:eastAsia="Times New Roman" w:hAnsi="Times New Roman" w:cs="Times New Roman"/>
          <w:color w:val="000000"/>
          <w:spacing w:val="0"/>
          <w:w w:val="100"/>
          <w:position w:val="0"/>
          <w:sz w:val="24"/>
          <w:szCs w:val="24"/>
          <w:lang w:val="en-US" w:eastAsia="en-US" w:bidi="en-US"/>
        </w:rPr>
        <w:t>T1DM</w:t>
      </w:r>
      <w:r>
        <w:rPr>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型糖尿病</w:t>
      </w:r>
      <w:r>
        <w:rPr>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T2DM</w:t>
      </w:r>
      <w:r>
        <w:rPr>
          <w:color w:val="000000"/>
          <w:spacing w:val="0"/>
          <w:w w:val="100"/>
          <w:position w:val="0"/>
          <w:sz w:val="22"/>
          <w:szCs w:val="22"/>
        </w:rPr>
        <w:t>）和特殊类型糖尿病。</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指南延 续其</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年版分型，中国指南根据世界卫生组织（</w:t>
      </w:r>
      <w:r>
        <w:rPr>
          <w:rFonts w:ascii="Times New Roman" w:eastAsia="Times New Roman" w:hAnsi="Times New Roman" w:cs="Times New Roman"/>
          <w:color w:val="000000"/>
          <w:spacing w:val="0"/>
          <w:w w:val="100"/>
          <w:position w:val="0"/>
          <w:sz w:val="24"/>
          <w:szCs w:val="24"/>
          <w:lang w:val="en-US" w:eastAsia="en-US" w:bidi="en-US"/>
        </w:rPr>
        <w:t>WHO</w:t>
      </w:r>
      <w:r>
        <w:rPr>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sz w:val="22"/>
          <w:szCs w:val="22"/>
        </w:rPr>
        <w:t>糖尿病病因学 分型体系进行分型。需要注意的是，</w:t>
      </w:r>
      <w:r>
        <w:rPr>
          <w:rFonts w:ascii="Times New Roman" w:eastAsia="Times New Roman" w:hAnsi="Times New Roman" w:cs="Times New Roman"/>
          <w:color w:val="000000"/>
          <w:spacing w:val="0"/>
          <w:w w:val="100"/>
          <w:position w:val="0"/>
          <w:sz w:val="24"/>
          <w:szCs w:val="24"/>
          <w:lang w:val="en-US" w:eastAsia="en-US" w:bidi="en-US"/>
        </w:rPr>
        <w:t>WHO2019</w:t>
      </w:r>
      <w:r>
        <w:rPr>
          <w:color w:val="000000"/>
          <w:spacing w:val="0"/>
          <w:w w:val="100"/>
          <w:position w:val="0"/>
          <w:sz w:val="22"/>
          <w:szCs w:val="22"/>
        </w:rPr>
        <w:t xml:space="preserve">年对糖尿病分型进行更新，分为 </w:t>
      </w:r>
      <w:r>
        <w:rPr>
          <w:rFonts w:ascii="Times New Roman" w:eastAsia="Times New Roman" w:hAnsi="Times New Roman" w:cs="Times New Roman"/>
          <w:color w:val="000000"/>
          <w:spacing w:val="0"/>
          <w:w w:val="100"/>
          <w:position w:val="0"/>
          <w:sz w:val="24"/>
          <w:szCs w:val="24"/>
          <w:lang w:val="en-US" w:eastAsia="en-US" w:bidi="en-US"/>
        </w:rPr>
        <w:t>T1DM</w:t>
      </w:r>
      <w:r>
        <w:rPr>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T2DM</w:t>
      </w:r>
      <w:r>
        <w:rPr>
          <w:color w:val="000000"/>
          <w:spacing w:val="0"/>
          <w:w w:val="100"/>
          <w:position w:val="0"/>
          <w:sz w:val="22"/>
          <w:szCs w:val="22"/>
        </w:rPr>
        <w:t>、特殊类型糖尿病、混合型糖尿病、妊娠期首次发现的高血糖及 未分类糖尿病</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大类，混合型糖尿病则包括缓慢进展的免疫介导成人糖尿病。虽 然对缓慢进展的免疫介导成人糖尿病与经典</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型糖尿病的区分有争议</w:t>
      </w:r>
      <w:r>
        <w:rPr>
          <w:rFonts w:ascii="Times New Roman" w:eastAsia="Times New Roman" w:hAnsi="Times New Roman" w:cs="Times New Roman"/>
          <w:color w:val="000000"/>
          <w:spacing w:val="0"/>
          <w:w w:val="100"/>
          <w:position w:val="0"/>
          <w:sz w:val="16"/>
          <w:szCs w:val="16"/>
          <w:lang w:val="en-US" w:eastAsia="en-US" w:bidi="en-US"/>
        </w:rPr>
        <w:t>I</w:t>
      </w:r>
      <w:r>
        <w:rPr>
          <w:rFonts w:ascii="Times New Roman" w:eastAsia="Times New Roman" w:hAnsi="Times New Roman" w:cs="Times New Roman"/>
          <w:color w:val="000000"/>
          <w:spacing w:val="0"/>
          <w:w w:val="100"/>
          <w:position w:val="0"/>
          <w:sz w:val="16"/>
          <w:szCs w:val="16"/>
          <w:vertAlign w:val="superscript"/>
          <w:lang w:val="en-US" w:eastAsia="en-US" w:bidi="en-US"/>
        </w:rPr>
        <w:t>5</w:t>
      </w:r>
      <w:r>
        <w:rPr>
          <w:color w:val="000000"/>
          <w:spacing w:val="0"/>
          <w:w w:val="100"/>
          <w:position w:val="0"/>
          <w:sz w:val="16"/>
          <w:szCs w:val="16"/>
          <w:lang w:val="en-US" w:eastAsia="en-US" w:bidi="en-US"/>
        </w:rPr>
        <w:t>】</w:t>
      </w:r>
      <w:r>
        <w:rPr>
          <w:color w:val="000000"/>
          <w:spacing w:val="0"/>
          <w:w w:val="100"/>
          <w:position w:val="0"/>
          <w:sz w:val="22"/>
          <w:szCs w:val="22"/>
        </w:rPr>
        <w:t>，但两份 指南均将该类型归为</w:t>
      </w:r>
      <w:r>
        <w:rPr>
          <w:rFonts w:ascii="Times New Roman" w:eastAsia="Times New Roman" w:hAnsi="Times New Roman" w:cs="Times New Roman"/>
          <w:color w:val="000000"/>
          <w:spacing w:val="0"/>
          <w:w w:val="100"/>
          <w:position w:val="0"/>
          <w:sz w:val="24"/>
          <w:szCs w:val="24"/>
          <w:lang w:val="en-US" w:eastAsia="en-US" w:bidi="en-US"/>
        </w:rPr>
        <w:t>T1DM</w:t>
      </w:r>
      <w:r>
        <w:rPr>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6"/>
          <w:szCs w:val="16"/>
          <w:lang w:val="en-US" w:eastAsia="en-US" w:bidi="en-US"/>
        </w:rPr>
        <w:tab/>
      </w:r>
      <w:r>
        <w:rPr>
          <w:rFonts w:ascii="Times New Roman" w:eastAsia="Times New Roman" w:hAnsi="Times New Roman" w:cs="Times New Roman"/>
          <w:color w:val="000000"/>
          <w:spacing w:val="0"/>
          <w:w w:val="100"/>
          <w:position w:val="0"/>
          <w:sz w:val="16"/>
          <w:szCs w:val="16"/>
          <w:shd w:val="clear" w:color="auto" w:fill="FFFFFF"/>
        </w:rPr>
        <w:t>/</w:t>
      </w:r>
    </w:p>
    <w:p>
      <w:pPr>
        <w:pStyle w:val="Style6"/>
        <w:keepNext w:val="0"/>
        <w:keepLines w:val="0"/>
        <w:widowControl w:val="0"/>
        <w:shd w:val="clear" w:color="auto" w:fill="auto"/>
        <w:tabs>
          <w:tab w:pos="4495" w:val="left"/>
        </w:tabs>
        <w:bidi w:val="0"/>
        <w:spacing w:before="0" w:after="60" w:line="469" w:lineRule="exact"/>
        <w:ind w:left="1380" w:right="0" w:firstLine="480"/>
        <w:jc w:val="left"/>
        <w:rPr>
          <w:sz w:val="44"/>
          <w:szCs w:val="44"/>
        </w:rPr>
      </w:pPr>
      <w:r>
        <w:rPr>
          <w:color w:val="000000"/>
          <w:spacing w:val="0"/>
          <w:w w:val="100"/>
          <w:position w:val="0"/>
          <w:sz w:val="22"/>
          <w:szCs w:val="22"/>
        </w:rPr>
        <w:t xml:space="preserve">两份指南均提出糖尿病预防和筛查的重要性，针对高危人群应重点筛查。 </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指南提出</w:t>
      </w:r>
      <w:r>
        <w:rPr>
          <w:rFonts w:ascii="Times New Roman" w:eastAsia="Times New Roman" w:hAnsi="Times New Roman" w:cs="Times New Roman"/>
          <w:color w:val="000000"/>
          <w:spacing w:val="0"/>
          <w:w w:val="100"/>
          <w:position w:val="0"/>
          <w:sz w:val="24"/>
          <w:szCs w:val="24"/>
          <w:lang w:val="en-US" w:eastAsia="en-US" w:bidi="en-US"/>
        </w:rPr>
        <w:t>HIV</w:t>
      </w:r>
      <w:r>
        <w:rPr>
          <w:color w:val="000000"/>
          <w:spacing w:val="0"/>
          <w:w w:val="100"/>
          <w:position w:val="0"/>
          <w:sz w:val="22"/>
          <w:szCs w:val="22"/>
        </w:rPr>
        <w:t>患者应该定期复查空腹血糖</w:t>
      </w:r>
      <w:r>
        <w:rPr>
          <w:rFonts w:ascii="Times New Roman" w:eastAsia="Times New Roman" w:hAnsi="Times New Roman" w:cs="Times New Roman"/>
          <w:color w:val="000000"/>
          <w:spacing w:val="0"/>
          <w:w w:val="100"/>
          <w:position w:val="0"/>
          <w:sz w:val="16"/>
          <w:szCs w:val="16"/>
          <w:vertAlign w:val="superscript"/>
        </w:rPr>
        <w:t>［6</w:t>
      </w: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vertAlign w:val="superscript"/>
        </w:rPr>
        <w:t>7］</w:t>
      </w:r>
      <w:r>
        <w:rPr>
          <w:color w:val="000000"/>
          <w:spacing w:val="0"/>
          <w:w w:val="100"/>
          <w:position w:val="0"/>
          <w:sz w:val="22"/>
          <w:szCs w:val="22"/>
        </w:rPr>
        <w:t>，推荐</w:t>
      </w:r>
      <w:r>
        <w:rPr>
          <w:rFonts w:ascii="Times New Roman" w:eastAsia="Times New Roman" w:hAnsi="Times New Roman" w:cs="Times New Roman"/>
          <w:color w:val="000000"/>
          <w:spacing w:val="0"/>
          <w:w w:val="100"/>
          <w:position w:val="0"/>
          <w:sz w:val="24"/>
          <w:szCs w:val="24"/>
          <w:lang w:val="en-US" w:eastAsia="en-US" w:bidi="en-US"/>
        </w:rPr>
        <w:t>T1DM</w:t>
      </w:r>
      <w:r>
        <w:rPr>
          <w:color w:val="000000"/>
          <w:spacing w:val="0"/>
          <w:w w:val="100"/>
          <w:position w:val="0"/>
          <w:sz w:val="22"/>
          <w:szCs w:val="22"/>
        </w:rPr>
        <w:t>先证者的亲属 采用自身抗体筛查；中国指南建议对初诊老年糖尿病患者进行肿瘤筛查，有研究 表明糖尿病和多种恶性肿瘤相关</w:t>
      </w:r>
      <w:r>
        <w:rPr>
          <w:rFonts w:ascii="Times New Roman" w:eastAsia="Times New Roman" w:hAnsi="Times New Roman" w:cs="Times New Roman"/>
          <w:color w:val="000000"/>
          <w:spacing w:val="0"/>
          <w:w w:val="100"/>
          <w:position w:val="0"/>
          <w:sz w:val="16"/>
          <w:szCs w:val="16"/>
          <w:vertAlign w:val="superscript"/>
        </w:rPr>
        <w:t>［</w:t>
      </w: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6"/>
          <w:szCs w:val="16"/>
        </w:rPr>
        <w:t>一</w:t>
      </w:r>
      <w:r>
        <w:rPr>
          <w:rFonts w:ascii="Times New Roman" w:eastAsia="Times New Roman" w:hAnsi="Times New Roman" w:cs="Times New Roman"/>
          <w:color w:val="000000"/>
          <w:spacing w:val="0"/>
          <w:w w:val="100"/>
          <w:position w:val="0"/>
          <w:sz w:val="16"/>
          <w:szCs w:val="16"/>
          <w:vertAlign w:val="superscript"/>
        </w:rPr>
        <w:t>9］</w:t>
      </w:r>
      <w:r>
        <w:rPr>
          <w:color w:val="000000"/>
          <w:spacing w:val="0"/>
          <w:w w:val="100"/>
          <w:position w:val="0"/>
          <w:sz w:val="22"/>
          <w:szCs w:val="22"/>
        </w:rPr>
        <w:t>。此外，两份指南均推荐老年糖尿病患者根 据自身情况接种疫苗。</w:t>
        <w:tab/>
      </w:r>
      <w:r>
        <w:rPr>
          <w:i/>
          <w:iCs/>
          <w:color w:val="000000"/>
          <w:spacing w:val="0"/>
          <w:w w:val="100"/>
          <w:position w:val="0"/>
          <w:sz w:val="44"/>
          <w:szCs w:val="44"/>
          <w:shd w:val="clear" w:color="auto" w:fill="FFFFFF"/>
        </w:rPr>
        <w:t>八）</w:t>
      </w:r>
    </w:p>
    <w:p>
      <w:pPr>
        <w:pStyle w:val="Style6"/>
        <w:keepNext w:val="0"/>
        <w:keepLines w:val="0"/>
        <w:widowControl w:val="0"/>
        <w:shd w:val="clear" w:color="auto" w:fill="auto"/>
        <w:bidi w:val="0"/>
        <w:spacing w:before="0" w:after="0" w:line="408" w:lineRule="auto"/>
        <w:ind w:left="1380" w:right="0" w:firstLine="0"/>
        <w:jc w:val="left"/>
        <w:rPr>
          <w:sz w:val="24"/>
          <w:szCs w:val="24"/>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人群分级</w:t>
      </w:r>
    </w:p>
    <w:p>
      <w:pPr>
        <w:pStyle w:val="Style6"/>
        <w:keepNext w:val="0"/>
        <w:keepLines w:val="0"/>
        <w:widowControl w:val="0"/>
        <w:shd w:val="clear" w:color="auto" w:fill="auto"/>
        <w:bidi w:val="0"/>
        <w:spacing w:before="0" w:after="200" w:line="469" w:lineRule="exact"/>
        <w:ind w:left="1380" w:right="0" w:firstLine="48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指南的人群差异化管理主要分为</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个级别，一是一般状况良好、合并 症少、认知功能和活动如常的老年人；二是合并多种慢性病且认知障碍或功能减 退的老年人。中国指南利用国内普遍应用的老年综合评估量表，对患者的健康状 态进行综合评估，主要分为</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zh-CN" w:eastAsia="zh-CN" w:bidi="zh-CN"/>
        </w:rPr>
        <w:t>好</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G1</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zh-CN" w:eastAsia="zh-CN" w:bidi="zh-CN"/>
        </w:rPr>
        <w:t>中</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G2</w:t>
      </w:r>
      <w:r>
        <w:rPr>
          <w:color w:val="000000"/>
          <w:spacing w:val="0"/>
          <w:w w:val="100"/>
          <w:position w:val="0"/>
          <w:lang w:val="en-US" w:eastAsia="en-US" w:bidi="en-US"/>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zh-CN" w:eastAsia="zh-CN" w:bidi="zh-CN"/>
        </w:rPr>
        <w:t>差</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lang w:val="en-US" w:eastAsia="en-US" w:bidi="en-US"/>
        </w:rPr>
        <w:t>）</w:t>
      </w:r>
      <w:r>
        <w:rPr>
          <w:color w:val="000000"/>
          <w:spacing w:val="0"/>
          <w:w w:val="100"/>
          <w:position w:val="0"/>
        </w:rPr>
        <w:t>三个等级； 好</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G1）</w:t>
      </w:r>
      <w:r>
        <w:rPr>
          <w:color w:val="000000"/>
          <w:spacing w:val="0"/>
          <w:w w:val="100"/>
          <w:position w:val="0"/>
          <w:lang w:val="en-US" w:eastAsia="en-US" w:bidi="en-US"/>
        </w:rPr>
        <w:t>：</w:t>
      </w:r>
      <w:r>
        <w:rPr>
          <w:color w:val="000000"/>
          <w:spacing w:val="0"/>
          <w:w w:val="100"/>
          <w:position w:val="0"/>
        </w:rPr>
        <w:t>患者无共病或合并</w:t>
      </w:r>
      <w:r>
        <w:rPr>
          <w:rFonts w:ascii="Times New Roman" w:eastAsia="Times New Roman" w:hAnsi="Times New Roman" w:cs="Times New Roman"/>
          <w:color w:val="000000"/>
          <w:spacing w:val="0"/>
          <w:w w:val="100"/>
          <w:position w:val="0"/>
          <w:sz w:val="24"/>
          <w:szCs w:val="24"/>
          <w:lang w:val="en-US" w:eastAsia="en-US" w:bidi="en-US"/>
        </w:rPr>
        <w:t>V2</w:t>
      </w:r>
      <w:r>
        <w:rPr>
          <w:color w:val="000000"/>
          <w:spacing w:val="0"/>
          <w:w w:val="100"/>
          <w:position w:val="0"/>
        </w:rPr>
        <w:t>种除糖尿病外慢性疾病</w:t>
      </w:r>
      <w:r>
        <w:rPr>
          <w:color w:val="000000"/>
          <w:spacing w:val="0"/>
          <w:w w:val="100"/>
          <w:position w:val="0"/>
          <w:sz w:val="24"/>
          <w:szCs w:val="24"/>
        </w:rPr>
        <w:t>（</w:t>
      </w:r>
      <w:r>
        <w:rPr>
          <w:color w:val="000000"/>
          <w:spacing w:val="0"/>
          <w:w w:val="100"/>
          <w:position w:val="0"/>
        </w:rPr>
        <w:t>包括卒中、高血压、</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期 肾脏病、骨关节炎等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和患者无</w:t>
      </w:r>
      <w:r>
        <w:rPr>
          <w:rFonts w:ascii="Times New Roman" w:eastAsia="Times New Roman" w:hAnsi="Times New Roman" w:cs="Times New Roman"/>
          <w:color w:val="000000"/>
          <w:spacing w:val="0"/>
          <w:w w:val="100"/>
          <w:position w:val="0"/>
          <w:sz w:val="24"/>
          <w:szCs w:val="24"/>
          <w:lang w:val="en-US" w:eastAsia="en-US" w:bidi="en-US"/>
        </w:rPr>
        <w:t>ADL</w:t>
      </w:r>
      <w:r>
        <w:rPr>
          <w:color w:val="000000"/>
          <w:spacing w:val="0"/>
          <w:w w:val="100"/>
          <w:position w:val="0"/>
        </w:rPr>
        <w:t>损伤，</w:t>
      </w:r>
      <w:r>
        <w:rPr>
          <w:rFonts w:ascii="Times New Roman" w:eastAsia="Times New Roman" w:hAnsi="Times New Roman" w:cs="Times New Roman"/>
          <w:color w:val="000000"/>
          <w:spacing w:val="0"/>
          <w:w w:val="100"/>
          <w:position w:val="0"/>
          <w:sz w:val="24"/>
          <w:szCs w:val="24"/>
          <w:lang w:val="en-US" w:eastAsia="en-US" w:bidi="en-US"/>
        </w:rPr>
        <w:t>IADL</w:t>
      </w:r>
      <w:r>
        <w:rPr>
          <w:color w:val="000000"/>
          <w:spacing w:val="0"/>
          <w:w w:val="100"/>
          <w:position w:val="0"/>
        </w:rPr>
        <w:t>损伤数量</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ADL</w:t>
      </w:r>
      <w:r>
        <w:rPr>
          <w:color w:val="000000"/>
          <w:spacing w:val="0"/>
          <w:w w:val="100"/>
          <w:position w:val="0"/>
        </w:rPr>
        <w:t>为日常 生活活动能力，包括如厕、进食、穿衣、梳洗、行走；</w:t>
      </w:r>
      <w:r>
        <w:rPr>
          <w:rFonts w:ascii="Times New Roman" w:eastAsia="Times New Roman" w:hAnsi="Times New Roman" w:cs="Times New Roman"/>
          <w:color w:val="000000"/>
          <w:spacing w:val="0"/>
          <w:w w:val="100"/>
          <w:position w:val="0"/>
          <w:sz w:val="24"/>
          <w:szCs w:val="24"/>
          <w:lang w:val="en-US" w:eastAsia="en-US" w:bidi="en-US"/>
        </w:rPr>
        <w:t>IADL</w:t>
      </w:r>
      <w:r>
        <w:rPr>
          <w:color w:val="000000"/>
          <w:spacing w:val="0"/>
          <w:w w:val="100"/>
          <w:position w:val="0"/>
        </w:rPr>
        <w:t>为工具性日常生 活活动能力，包括打电话、购物、做饭、服药和财务管理</w:t>
      </w:r>
      <w:r>
        <w:rPr>
          <w:rFonts w:ascii="Times New Roman" w:eastAsia="Times New Roman" w:hAnsi="Times New Roman" w:cs="Times New Roman"/>
          <w:color w:val="000000"/>
          <w:spacing w:val="0"/>
          <w:w w:val="100"/>
          <w:position w:val="0"/>
          <w:sz w:val="16"/>
          <w:szCs w:val="16"/>
          <w:lang w:val="en-US" w:eastAsia="en-US" w:bidi="en-US"/>
        </w:rPr>
        <w:t>I</w:t>
      </w:r>
      <w:r>
        <w:rPr>
          <w:rFonts w:ascii="Times New Roman" w:eastAsia="Times New Roman" w:hAnsi="Times New Roman" w:cs="Times New Roman"/>
          <w:color w:val="000000"/>
          <w:spacing w:val="0"/>
          <w:w w:val="100"/>
          <w:position w:val="0"/>
          <w:sz w:val="16"/>
          <w:szCs w:val="16"/>
          <w:vertAlign w:val="superscript"/>
          <w:lang w:val="en-US" w:eastAsia="en-US" w:bidi="en-US"/>
        </w:rPr>
        <w:t>2</w:t>
      </w:r>
      <w:r>
        <w:rPr>
          <w:color w:val="000000"/>
          <w:spacing w:val="0"/>
          <w:w w:val="100"/>
          <w:position w:val="0"/>
          <w:sz w:val="16"/>
          <w:szCs w:val="16"/>
          <w:lang w:val="en-US" w:eastAsia="en-US" w:bidi="en-US"/>
        </w:rPr>
        <w:t>】</w:t>
      </w:r>
      <w:r>
        <w:rPr>
          <w:color w:val="000000"/>
          <w:spacing w:val="0"/>
          <w:w w:val="100"/>
          <w:position w:val="0"/>
          <w:lang w:val="en-US" w:eastAsia="en-US" w:bidi="en-US"/>
        </w:rPr>
        <w:t>）。</w:t>
      </w:r>
      <w:r>
        <w:rPr>
          <w:color w:val="000000"/>
          <w:spacing w:val="0"/>
          <w:w w:val="100"/>
          <w:position w:val="0"/>
        </w:rPr>
        <w:t>中</w:t>
      </w:r>
      <w:r>
        <w:rPr>
          <w:rFonts w:ascii="Times New Roman" w:eastAsia="Times New Roman" w:hAnsi="Times New Roman" w:cs="Times New Roman"/>
          <w:color w:val="000000"/>
          <w:spacing w:val="0"/>
          <w:w w:val="100"/>
          <w:position w:val="0"/>
          <w:sz w:val="24"/>
          <w:szCs w:val="24"/>
          <w:lang w:val="en-US" w:eastAsia="en-US" w:bidi="en-US"/>
        </w:rPr>
        <w:t>（G2）</w:t>
      </w:r>
      <w:r>
        <w:rPr>
          <w:color w:val="000000"/>
          <w:spacing w:val="0"/>
          <w:w w:val="100"/>
          <w:position w:val="0"/>
          <w:lang w:val="en-US" w:eastAsia="en-US" w:bidi="en-US"/>
        </w:rPr>
        <w:t>：</w:t>
      </w:r>
      <w:r>
        <w:rPr>
          <w:color w:val="000000"/>
          <w:spacing w:val="0"/>
          <w:w w:val="100"/>
          <w:position w:val="0"/>
        </w:rPr>
        <w:t>患者合 并</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种除糖尿病外的慢性疾病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包括卒中、高血压、</w:t>
      </w:r>
      <w:r>
        <w:rPr>
          <w:rFonts w:ascii="Times New Roman" w:eastAsia="Times New Roman" w:hAnsi="Times New Roman" w:cs="Times New Roman"/>
          <w:color w:val="000000"/>
          <w:spacing w:val="0"/>
          <w:w w:val="100"/>
          <w:position w:val="0"/>
          <w:sz w:val="24"/>
          <w:szCs w:val="24"/>
          <w:lang w:val="en-US" w:eastAsia="en-US" w:bidi="en-US"/>
        </w:rPr>
        <w:t>1-3</w:t>
      </w:r>
      <w:r>
        <w:rPr>
          <w:color w:val="000000"/>
          <w:spacing w:val="0"/>
          <w:w w:val="100"/>
          <w:position w:val="0"/>
        </w:rPr>
        <w:t>期肾脏病、骨关节炎等</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患者满足以下任意一项：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中度认知功能受损或早期痴呆；</w:t>
      </w:r>
      <w:r>
        <w:rPr>
          <w:rFonts w:ascii="Times New Roman" w:eastAsia="Times New Roman" w:hAnsi="Times New Roman" w:cs="Times New Roman"/>
          <w:color w:val="000000"/>
          <w:spacing w:val="0"/>
          <w:w w:val="100"/>
          <w:position w:val="0"/>
          <w:sz w:val="24"/>
          <w:szCs w:val="24"/>
          <w:lang w:val="en-US" w:eastAsia="en-US" w:bidi="en-US"/>
        </w:rPr>
        <w:t>□IADL</w:t>
      </w:r>
      <w:r>
        <w:rPr>
          <w:color w:val="000000"/>
          <w:spacing w:val="0"/>
          <w:w w:val="100"/>
          <w:position w:val="0"/>
        </w:rPr>
        <w:t>损伤数 量</w:t>
      </w:r>
      <w:r>
        <w:rPr>
          <w:rFonts w:ascii="Times New Roman" w:eastAsia="Times New Roman" w:hAnsi="Times New Roman" w:cs="Times New Roman"/>
          <w:color w:val="000000"/>
          <w:spacing w:val="0"/>
          <w:w w:val="100"/>
          <w:position w:val="0"/>
          <w:sz w:val="24"/>
          <w:szCs w:val="24"/>
          <w:lang w:val="en-US" w:eastAsia="en-US" w:bidi="en-US"/>
        </w:rPr>
        <w:t>＞2</w:t>
      </w:r>
      <w:r>
        <w:rPr>
          <w:rFonts w:ascii="Times New Roman" w:eastAsia="Times New Roman" w:hAnsi="Times New Roman" w:cs="Times New Roman"/>
          <w:color w:val="000000"/>
          <w:spacing w:val="0"/>
          <w:w w:val="100"/>
          <w:position w:val="0"/>
          <w:sz w:val="11"/>
          <w:szCs w:val="11"/>
          <w:lang w:val="en-US" w:eastAsia="en-US" w:bidi="en-US"/>
        </w:rPr>
        <w:t>o</w:t>
      </w:r>
      <w:r>
        <w:rPr>
          <w:color w:val="000000"/>
          <w:spacing w:val="0"/>
          <w:w w:val="100"/>
          <w:position w:val="0"/>
        </w:rPr>
        <w:t>差</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lang w:val="en-US" w:eastAsia="en-US" w:bidi="en-US"/>
        </w:rPr>
        <w:t>：</w:t>
      </w:r>
      <w:r>
        <w:rPr>
          <w:color w:val="000000"/>
          <w:spacing w:val="0"/>
          <w:w w:val="100"/>
          <w:position w:val="0"/>
        </w:rPr>
        <w:t>患者满足以下任意一项：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合并习种治疗受限的慢性疾病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包括 转移性恶性肿瘤、需氧疗的肺部疾病、需透析的终末期肾病、晚期心力衰竭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且 预期寿命较短；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中、重度痴呆；</w:t>
      </w:r>
      <w:r>
        <w:rPr>
          <w:rFonts w:ascii="Times New Roman" w:eastAsia="Times New Roman" w:hAnsi="Times New Roman" w:cs="Times New Roman"/>
          <w:color w:val="000000"/>
          <w:spacing w:val="0"/>
          <w:w w:val="100"/>
          <w:position w:val="0"/>
          <w:sz w:val="24"/>
          <w:szCs w:val="24"/>
          <w:lang w:val="en-US" w:eastAsia="en-US" w:bidi="en-US"/>
        </w:rPr>
        <w:t>□ADL</w:t>
      </w:r>
      <w:r>
        <w:rPr>
          <w:color w:val="000000"/>
          <w:spacing w:val="0"/>
          <w:w w:val="100"/>
          <w:position w:val="0"/>
        </w:rPr>
        <w:t>损伤数量</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需长期护理。</w:t>
      </w:r>
    </w:p>
    <w:p>
      <w:pPr>
        <w:pStyle w:val="Style6"/>
        <w:keepNext w:val="0"/>
        <w:keepLines w:val="0"/>
        <w:widowControl w:val="0"/>
        <w:shd w:val="clear" w:color="auto" w:fill="auto"/>
        <w:bidi w:val="0"/>
        <w:spacing w:before="0" w:after="60" w:line="408" w:lineRule="auto"/>
        <w:ind w:left="1380" w:right="0" w:firstLine="0"/>
        <w:jc w:val="left"/>
        <w:rPr>
          <w:sz w:val="24"/>
          <w:szCs w:val="24"/>
        </w:rPr>
      </w:pP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血糖管理</w:t>
      </w:r>
    </w:p>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两份指南都强调老年糖尿病应避免出现低血糖，对于病情复杂的老年糖尿病</w:t>
      </w:r>
    </w:p>
    <w:p>
      <w:pPr>
        <w:pStyle w:val="Style6"/>
        <w:keepNext w:val="0"/>
        <w:keepLines w:val="0"/>
        <w:widowControl w:val="0"/>
        <w:shd w:val="clear" w:color="auto" w:fill="auto"/>
        <w:bidi w:val="0"/>
        <w:spacing w:before="0" w:after="0" w:line="468" w:lineRule="exact"/>
        <w:ind w:left="1380" w:right="0" w:firstLine="0"/>
        <w:jc w:val="both"/>
      </w:pPr>
      <w:r>
        <w:rPr>
          <w:color w:val="000000"/>
          <w:spacing w:val="0"/>
          <w:w w:val="100"/>
          <w:position w:val="0"/>
        </w:rPr>
        <w:t>患者应适当放宽血糖管理。</w:t>
      </w:r>
    </w:p>
    <w:p>
      <w:pPr>
        <w:pStyle w:val="Style6"/>
        <w:keepNext w:val="0"/>
        <w:keepLines w:val="0"/>
        <w:widowControl w:val="0"/>
        <w:shd w:val="clear" w:color="auto" w:fill="auto"/>
        <w:bidi w:val="0"/>
        <w:spacing w:before="0" w:after="0" w:line="468" w:lineRule="exact"/>
        <w:ind w:left="1380" w:right="0" w:firstLine="48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指南沿用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版</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的糖化血红蛋白(</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)的目标值，对于状 态较好的第一类人群，</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目标</w:t>
      </w:r>
      <w:r>
        <w:rPr>
          <w:rFonts w:ascii="Times New Roman" w:eastAsia="Times New Roman" w:hAnsi="Times New Roman" w:cs="Times New Roman"/>
          <w:color w:val="000000"/>
          <w:spacing w:val="0"/>
          <w:w w:val="100"/>
          <w:position w:val="0"/>
          <w:sz w:val="11"/>
          <w:szCs w:val="11"/>
          <w:lang w:val="en-US" w:eastAsia="en-US" w:bidi="en-US"/>
        </w:rPr>
        <w:t>V</w:t>
      </w:r>
      <w:r>
        <w:rPr>
          <w:rFonts w:ascii="Times New Roman" w:eastAsia="Times New Roman" w:hAnsi="Times New Roman" w:cs="Times New Roman"/>
          <w:color w:val="000000"/>
          <w:spacing w:val="0"/>
          <w:w w:val="100"/>
          <w:position w:val="0"/>
          <w:sz w:val="24"/>
          <w:szCs w:val="24"/>
          <w:lang w:val="en-US" w:eastAsia="en-US" w:bidi="en-US"/>
        </w:rPr>
        <w:t>7.0%</w:t>
      </w:r>
      <w:r>
        <w:rPr>
          <w:rFonts w:ascii="Times New Roman" w:eastAsia="Times New Roman" w:hAnsi="Times New Roman" w:cs="Times New Roman"/>
          <w:color w:val="000000"/>
          <w:spacing w:val="0"/>
          <w:w w:val="100"/>
          <w:position w:val="0"/>
          <w:sz w:val="24"/>
          <w:szCs w:val="24"/>
        </w:rPr>
        <w:t>〜7.5%</w:t>
      </w:r>
      <w:r>
        <w:rPr>
          <w:color w:val="000000"/>
          <w:spacing w:val="0"/>
          <w:w w:val="100"/>
          <w:position w:val="0"/>
        </w:rPr>
        <w:t>；对于合并多种慢性病状态较 差的第二类的人群，</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目标</w:t>
      </w:r>
      <w:r>
        <w:rPr>
          <w:rFonts w:ascii="Times New Roman" w:eastAsia="Times New Roman" w:hAnsi="Times New Roman" w:cs="Times New Roman"/>
          <w:color w:val="000000"/>
          <w:spacing w:val="0"/>
          <w:w w:val="100"/>
          <w:position w:val="0"/>
          <w:sz w:val="11"/>
          <w:szCs w:val="11"/>
          <w:lang w:val="en-US" w:eastAsia="en-US" w:bidi="en-US"/>
        </w:rPr>
        <w:t>V</w:t>
      </w:r>
      <w:r>
        <w:rPr>
          <w:rFonts w:ascii="Times New Roman" w:eastAsia="Times New Roman" w:hAnsi="Times New Roman" w:cs="Times New Roman"/>
          <w:color w:val="000000"/>
          <w:spacing w:val="0"/>
          <w:w w:val="100"/>
          <w:position w:val="0"/>
          <w:sz w:val="24"/>
          <w:szCs w:val="24"/>
          <w:lang w:val="en-US" w:eastAsia="en-US" w:bidi="en-US"/>
        </w:rPr>
        <w:t>8.0%</w:t>
      </w:r>
      <w:r>
        <w:rPr>
          <w:rFonts w:ascii="Times New Roman" w:eastAsia="Times New Roman" w:hAnsi="Times New Roman" w:cs="Times New Roman"/>
          <w:color w:val="000000"/>
          <w:spacing w:val="0"/>
          <w:w w:val="100"/>
          <w:position w:val="0"/>
          <w:sz w:val="24"/>
          <w:szCs w:val="24"/>
        </w:rPr>
        <w:t>〜8.5%</w:t>
      </w:r>
      <w:r>
        <w:rPr>
          <w:color w:val="000000"/>
          <w:spacing w:val="0"/>
          <w:w w:val="100"/>
          <w:position w:val="0"/>
        </w:rPr>
        <w:t>。同时也指出对于病情复杂、状况 不佳的糖尿病患者，应以避免出现低血糖和有症状的高血糖为合理治疗目标，不 能过度依赖</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。最新证据显示，血糖基数有个体化差异，而</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目标值 范围并未参考个人血糖基数来设定，仅依靠</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评估血糖控制效果可能有误 导性的，</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版的</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rPr>
        <w:t>目标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更新为</w:t>
      </w:r>
      <w:r>
        <w:rPr>
          <w:rFonts w:ascii="Times New Roman" w:eastAsia="Times New Roman" w:hAnsi="Times New Roman" w:cs="Times New Roman"/>
          <w:color w:val="000000"/>
          <w:spacing w:val="0"/>
          <w:w w:val="100"/>
          <w:position w:val="0"/>
          <w:sz w:val="24"/>
          <w:szCs w:val="24"/>
          <w:lang w:val="en-US" w:eastAsia="en-US" w:bidi="en-US"/>
        </w:rPr>
        <w:t>202l</w:t>
      </w:r>
      <w:r>
        <w:rPr>
          <w:color w:val="000000"/>
          <w:spacing w:val="0"/>
          <w:w w:val="100"/>
          <w:position w:val="0"/>
        </w:rPr>
        <w:t>版的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血糖目标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，增 加葡萄糖目标范围时间</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TIR</w:t>
      </w:r>
      <w:r>
        <w:rPr>
          <w:color w:val="000000"/>
          <w:spacing w:val="0"/>
          <w:w w:val="100"/>
          <w:position w:val="0"/>
          <w:lang w:val="en-US" w:eastAsia="en-US" w:bidi="en-US"/>
        </w:rPr>
        <w:t>)</w:t>
      </w:r>
      <w:r>
        <w:rPr>
          <w:color w:val="000000"/>
          <w:spacing w:val="0"/>
          <w:w w:val="100"/>
          <w:position w:val="0"/>
        </w:rPr>
        <w:t>推荐。有研究表明.</w:t>
      </w:r>
      <w:r>
        <w:rPr>
          <w:rFonts w:ascii="Times New Roman" w:eastAsia="Times New Roman" w:hAnsi="Times New Roman" w:cs="Times New Roman"/>
          <w:color w:val="000000"/>
          <w:spacing w:val="0"/>
          <w:w w:val="100"/>
          <w:position w:val="0"/>
          <w:sz w:val="24"/>
          <w:szCs w:val="24"/>
          <w:lang w:val="en-US" w:eastAsia="en-US" w:bidi="en-US"/>
        </w:rPr>
        <w:t>TIR</w:t>
      </w:r>
      <w:r>
        <w:rPr>
          <w:color w:val="000000"/>
          <w:spacing w:val="0"/>
          <w:w w:val="100"/>
          <w:position w:val="0"/>
        </w:rPr>
        <w:t>控制目标</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与</w:t>
      </w:r>
      <w:r>
        <w:rPr>
          <w:rFonts w:ascii="Times New Roman" w:eastAsia="Times New Roman" w:hAnsi="Times New Roman" w:cs="Times New Roman"/>
          <w:color w:val="000000"/>
          <w:spacing w:val="0"/>
          <w:w w:val="100"/>
          <w:position w:val="0"/>
          <w:sz w:val="24"/>
          <w:szCs w:val="24"/>
          <w:lang w:val="en-US" w:eastAsia="en-US" w:bidi="en-US"/>
        </w:rPr>
        <w:t xml:space="preserve">HbAlc </w:t>
      </w:r>
      <w:r>
        <w:rPr>
          <w:color w:val="000000"/>
          <w:spacing w:val="0"/>
          <w:w w:val="100"/>
          <w:position w:val="0"/>
        </w:rPr>
        <w:t>控制目标</w:t>
      </w:r>
      <w:r>
        <w:rPr>
          <w:rFonts w:ascii="Times New Roman" w:eastAsia="Times New Roman" w:hAnsi="Times New Roman" w:cs="Times New Roman"/>
          <w:color w:val="000000"/>
          <w:spacing w:val="0"/>
          <w:w w:val="100"/>
          <w:position w:val="0"/>
          <w:sz w:val="24"/>
          <w:szCs w:val="24"/>
          <w:lang w:val="en-US" w:eastAsia="en-US" w:bidi="en-US"/>
        </w:rPr>
        <w:t>7o/o</w:t>
      </w:r>
      <w:r>
        <w:rPr>
          <w:color w:val="000000"/>
          <w:spacing w:val="0"/>
          <w:w w:val="100"/>
          <w:position w:val="0"/>
        </w:rPr>
        <w:t>相对应</w:t>
      </w:r>
      <w:r>
        <w:rPr>
          <w:color w:val="000000"/>
          <w:spacing w:val="0"/>
          <w:w w:val="100"/>
          <w:position w:val="0"/>
          <w:vertAlign w:val="superscript"/>
        </w:rPr>
        <w:t>［</w:t>
      </w:r>
      <w:r>
        <w:rPr>
          <w:color w:val="000000"/>
          <w:spacing w:val="0"/>
          <w:w w:val="100"/>
          <w:position w:val="0"/>
        </w:rPr>
        <w:t>"⑵。</w:t>
      </w:r>
    </w:p>
    <w:p>
      <w:pPr>
        <w:pStyle w:val="Style6"/>
        <w:keepNext w:val="0"/>
        <w:keepLines w:val="0"/>
        <w:widowControl w:val="0"/>
        <w:shd w:val="clear" w:color="auto" w:fill="auto"/>
        <w:bidi w:val="0"/>
        <w:spacing w:before="0" w:after="620" w:line="480" w:lineRule="exact"/>
        <w:ind w:left="1380" w:right="0" w:firstLine="480"/>
        <w:jc w:val="both"/>
        <w:rPr>
          <w:sz w:val="11"/>
          <w:szCs w:val="11"/>
        </w:rPr>
      </w:pPr>
      <w:r>
        <w:rPr>
          <w:color w:val="000000"/>
          <w:spacing w:val="0"/>
          <w:w w:val="100"/>
          <w:position w:val="0"/>
          <w:sz w:val="22"/>
          <w:szCs w:val="22"/>
        </w:rPr>
        <w:t>中国指南对于血糖管理，侧重考虑获益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风险比。</w:t>
      </w:r>
      <w:r>
        <w:rPr>
          <w:rFonts w:ascii="Times New Roman" w:eastAsia="Times New Roman" w:hAnsi="Times New Roman" w:cs="Times New Roman"/>
          <w:color w:val="000000"/>
          <w:spacing w:val="0"/>
          <w:w w:val="100"/>
          <w:position w:val="0"/>
          <w:sz w:val="24"/>
          <w:szCs w:val="24"/>
          <w:lang w:val="en-US" w:eastAsia="en-US" w:bidi="en-US"/>
        </w:rPr>
        <w:t>HbAlc</w:t>
      </w:r>
      <w:r>
        <w:rPr>
          <w:color w:val="000000"/>
          <w:spacing w:val="0"/>
          <w:w w:val="100"/>
          <w:position w:val="0"/>
          <w:sz w:val="22"/>
          <w:szCs w:val="22"/>
        </w:rPr>
        <w:t>和点血糖值作为主 要的评估指标(表</w:t>
      </w:r>
      <w:r>
        <w:rPr>
          <w:rFonts w:ascii="Times New Roman" w:eastAsia="Times New Roman" w:hAnsi="Times New Roman" w:cs="Times New Roman"/>
          <w:color w:val="000000"/>
          <w:spacing w:val="0"/>
          <w:w w:val="100"/>
          <w:position w:val="0"/>
          <w:sz w:val="24"/>
          <w:szCs w:val="24"/>
          <w:lang w:val="en-US" w:eastAsia="en-US" w:bidi="en-US"/>
        </w:rPr>
        <w:t>l</w:t>
      </w:r>
      <w:r>
        <w:rPr>
          <w:color w:val="000000"/>
          <w:spacing w:val="0"/>
          <w:w w:val="100"/>
          <w:position w:val="0"/>
          <w:sz w:val="22"/>
          <w:szCs w:val="22"/>
          <w:lang w:val="en-US" w:eastAsia="en-US" w:bidi="en-US"/>
        </w:rPr>
        <w:t>)</w:t>
      </w:r>
      <w:r>
        <w:rPr>
          <w:color w:val="000000"/>
          <w:spacing w:val="0"/>
          <w:w w:val="100"/>
          <w:position w:val="0"/>
          <w:sz w:val="22"/>
          <w:szCs w:val="22"/>
        </w:rPr>
        <w:t>，血糖波动指标可作为补充指标</w:t>
      </w:r>
      <w:r>
        <w:rPr>
          <w:rFonts w:ascii="Times New Roman" w:eastAsia="Times New Roman" w:hAnsi="Times New Roman" w:cs="Times New Roman"/>
          <w:color w:val="000000"/>
          <w:spacing w:val="0"/>
          <w:w w:val="100"/>
          <w:position w:val="0"/>
          <w:sz w:val="16"/>
          <w:szCs w:val="16"/>
          <w:vertAlign w:val="superscript"/>
          <w:lang w:val="en-US" w:eastAsia="en-US" w:bidi="en-US"/>
        </w:rPr>
        <w:t>［l3］</w:t>
      </w:r>
      <w:r>
        <w:rPr>
          <w:rFonts w:ascii="Times New Roman" w:eastAsia="Times New Roman" w:hAnsi="Times New Roman" w:cs="Times New Roman"/>
          <w:color w:val="000000"/>
          <w:spacing w:val="0"/>
          <w:w w:val="100"/>
          <w:position w:val="0"/>
          <w:sz w:val="11"/>
          <w:szCs w:val="11"/>
          <w:lang w:val="en-US" w:eastAsia="en-US" w:bidi="en-US"/>
        </w:rPr>
        <w:t>o</w:t>
      </w:r>
      <w:r>
        <w:rPr>
          <w:color w:val="000000"/>
          <w:spacing w:val="0"/>
          <w:w w:val="100"/>
          <w:position w:val="0"/>
          <w:sz w:val="22"/>
          <w:szCs w:val="22"/>
        </w:rPr>
        <w:t>中国指南对存在血糖 波动风险较大的药物进行控制目标的分区。血糖目标值来源于美国内分泌学会发 布的老年糖尿病治疗临床实践指南和糖尿病医学诊疗标准临床指南</w:t>
      </w:r>
      <w:r>
        <w:rPr>
          <w:rFonts w:ascii="Times New Roman" w:eastAsia="Times New Roman" w:hAnsi="Times New Roman" w:cs="Times New Roman"/>
          <w:color w:val="000000"/>
          <w:spacing w:val="0"/>
          <w:w w:val="100"/>
          <w:position w:val="0"/>
          <w:sz w:val="16"/>
          <w:szCs w:val="16"/>
          <w:vertAlign w:val="superscript"/>
        </w:rPr>
        <w:t>［</w:t>
      </w:r>
      <w:r>
        <w:rPr>
          <w:rFonts w:ascii="Times New Roman" w:eastAsia="Times New Roman" w:hAnsi="Times New Roman" w:cs="Times New Roman"/>
          <w:color w:val="000000"/>
          <w:spacing w:val="0"/>
          <w:w w:val="100"/>
          <w:position w:val="0"/>
          <w:sz w:val="16"/>
          <w:szCs w:val="16"/>
          <w:vertAlign w:val="superscript"/>
          <w:lang w:val="en-US" w:eastAsia="en-US" w:bidi="en-US"/>
        </w:rPr>
        <w:t>l4</w:t>
      </w:r>
      <w:r>
        <w:rPr>
          <w:rFonts w:ascii="Times New Roman" w:eastAsia="Times New Roman" w:hAnsi="Times New Roman" w:cs="Times New Roma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6"/>
          <w:szCs w:val="16"/>
          <w:vertAlign w:val="superscript"/>
          <w:lang w:val="en-US" w:eastAsia="en-US" w:bidi="en-US"/>
        </w:rPr>
        <w:t>l5］</w:t>
      </w:r>
      <w:r>
        <w:rPr>
          <w:rFonts w:ascii="Times New Roman" w:eastAsia="Times New Roman" w:hAnsi="Times New Roman" w:cs="Times New Roman"/>
          <w:color w:val="000000"/>
          <w:spacing w:val="0"/>
          <w:w w:val="100"/>
          <w:position w:val="0"/>
          <w:sz w:val="11"/>
          <w:szCs w:val="11"/>
          <w:lang w:val="en-US" w:eastAsia="en-US" w:bidi="en-US"/>
        </w:rPr>
        <w:t>o</w:t>
      </w:r>
    </w:p>
    <w:p>
      <w:pPr>
        <w:pStyle w:val="Style6"/>
        <w:keepNext w:val="0"/>
        <w:keepLines w:val="0"/>
        <w:widowControl w:val="0"/>
        <w:shd w:val="clear" w:color="auto" w:fill="auto"/>
        <w:bidi w:val="0"/>
        <w:spacing w:before="0" w:after="260" w:line="240" w:lineRule="auto"/>
        <w:ind w:left="3680" w:right="0" w:firstLine="0"/>
        <w:jc w:val="both"/>
        <w:rPr>
          <w:sz w:val="24"/>
          <w:szCs w:val="24"/>
        </w:rPr>
      </w:pPr>
      <w:r>
        <w:rPr>
          <w:b/>
          <w:bCs/>
          <w:color w:val="000000"/>
          <w:spacing w:val="0"/>
          <w:w w:val="100"/>
          <w:position w:val="0"/>
          <w:sz w:val="24"/>
          <w:szCs w:val="24"/>
        </w:rPr>
        <w:t>表</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老年糖尿病患者血糖控制目标</w:t>
      </w:r>
    </w:p>
    <w:p>
      <w:pPr>
        <w:pStyle w:val="Style73"/>
        <w:keepNext w:val="0"/>
        <w:keepLines w:val="0"/>
        <w:widowControl w:val="0"/>
        <w:shd w:val="clear" w:color="auto" w:fill="auto"/>
        <w:bidi w:val="0"/>
        <w:spacing w:before="0" w:after="0" w:line="240" w:lineRule="auto"/>
        <w:ind w:left="1694" w:right="0" w:firstLine="0"/>
        <w:jc w:val="left"/>
      </w:pPr>
      <w:r>
        <w:rPr>
          <w:rFonts w:ascii="Times New Roman" w:eastAsia="Times New Roman" w:hAnsi="Times New Roman" w:cs="Times New Roman"/>
          <w:color w:val="000000"/>
          <w:spacing w:val="0"/>
          <w:w w:val="100"/>
          <w:position w:val="0"/>
          <w:sz w:val="24"/>
          <w:szCs w:val="24"/>
          <w:lang w:val="en-US" w:eastAsia="en-US" w:bidi="en-US"/>
        </w:rPr>
        <w:t>Tab.1 The blood glucose control in elderly diabetic</w:t>
      </w:r>
    </w:p>
    <w:tbl>
      <w:tblPr>
        <w:tblOverlap w:val="never"/>
        <w:jc w:val="right"/>
        <w:tblLayout w:type="fixed"/>
      </w:tblPr>
      <w:tblGrid>
        <w:gridCol w:w="2064"/>
        <w:gridCol w:w="461"/>
        <w:gridCol w:w="715"/>
        <w:gridCol w:w="1123"/>
        <w:gridCol w:w="2275"/>
        <w:gridCol w:w="1949"/>
      </w:tblGrid>
      <w:tr>
        <w:trPr>
          <w:trHeight w:val="854" w:hRule="exact"/>
        </w:trPr>
        <w:tc>
          <w:tcPr>
            <w:gridSpan w:val="3"/>
            <w:tcBorders>
              <w:top w:val="single" w:sz="4"/>
            </w:tcBorders>
            <w:shd w:val="clear" w:color="auto" w:fill="FFFFFF"/>
            <w:vAlign w:val="top"/>
          </w:tcPr>
          <w:p>
            <w:pPr>
              <w:pStyle w:val="Style9"/>
              <w:keepNext w:val="0"/>
              <w:keepLines w:val="0"/>
              <w:widowControl w:val="0"/>
              <w:shd w:val="clear" w:color="auto" w:fill="auto"/>
              <w:tabs>
                <w:tab w:pos="1555" w:val="left"/>
              </w:tabs>
              <w:bidi w:val="0"/>
              <w:spacing w:before="120" w:after="0" w:line="240" w:lineRule="auto"/>
              <w:ind w:left="0" w:right="0" w:firstLine="600"/>
              <w:jc w:val="left"/>
            </w:pPr>
            <w:r>
              <w:rPr>
                <w:color w:val="000000"/>
                <w:spacing w:val="0"/>
                <w:w w:val="100"/>
                <w:position w:val="0"/>
                <w:lang w:val="zh-TW" w:eastAsia="zh-TW" w:bidi="zh-TW"/>
              </w:rPr>
              <w:t>项目</w:t>
              <w:tab/>
              <w:t>血糖检测</w:t>
            </w:r>
            <w:r>
              <w:rPr>
                <w:color w:val="000000"/>
                <w:spacing w:val="0"/>
                <w:w w:val="100"/>
                <w:position w:val="0"/>
                <w:lang w:val="zh-CN" w:eastAsia="zh-CN" w:bidi="zh-CN"/>
              </w:rPr>
              <w:t>目标</w:t>
            </w:r>
            <w:r>
              <w:rPr>
                <w:color w:val="9A9B9A"/>
                <w:spacing w:val="0"/>
                <w:w w:val="100"/>
                <w:position w:val="0"/>
                <w:lang w:val="zh-CN" w:eastAsia="zh-CN" w:bidi="zh-CN"/>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14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HbAlc/</w:t>
            </w:r>
          </w:p>
          <w:p>
            <w:pPr>
              <w:pStyle w:val="Style9"/>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lang w:val="zh-CN" w:eastAsia="zh-CN" w:bidi="zh-CN"/>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140" w:line="240" w:lineRule="auto"/>
              <w:ind w:left="0" w:right="0" w:firstLine="220"/>
              <w:jc w:val="left"/>
            </w:pPr>
            <w:r>
              <w:rPr>
                <w:color w:val="000000"/>
                <w:spacing w:val="0"/>
                <w:w w:val="100"/>
                <w:position w:val="0"/>
                <w:lang w:val="zh-TW" w:eastAsia="zh-TW" w:bidi="zh-TW"/>
              </w:rPr>
              <w:t>空腹或餐前血糖</w:t>
            </w:r>
          </w:p>
          <w:p>
            <w:pPr>
              <w:pStyle w:val="Style9"/>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/(mmol.L</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rFonts w:ascii="Times New Roman" w:eastAsia="Times New Roman" w:hAnsi="Times New Roman" w:cs="Times New Roman"/>
                <w:color w:val="000000"/>
                <w:spacing w:val="0"/>
                <w:w w:val="100"/>
                <w:position w:val="0"/>
                <w:sz w:val="24"/>
                <w:szCs w:val="24"/>
                <w:lang w:val="en-US" w:eastAsia="en-US" w:bidi="en-US"/>
              </w:rPr>
              <w:t>)</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140" w:line="240" w:lineRule="auto"/>
              <w:ind w:left="0" w:right="0" w:firstLine="0"/>
              <w:jc w:val="center"/>
            </w:pPr>
            <w:r>
              <w:rPr>
                <w:color w:val="000000"/>
                <w:spacing w:val="0"/>
                <w:w w:val="100"/>
                <w:position w:val="0"/>
                <w:lang w:val="zh-TW" w:eastAsia="zh-TW" w:bidi="zh-TW"/>
              </w:rPr>
              <w:t>睡前血糖</w:t>
            </w:r>
          </w:p>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lang w:val="en-US" w:eastAsia="en-US" w:bidi="en-US"/>
              </w:rPr>
              <w:t>/(mmol.L</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rFonts w:ascii="Times New Roman" w:eastAsia="Times New Roman" w:hAnsi="Times New Roman" w:cs="Times New Roman"/>
                <w:color w:val="000000"/>
                <w:spacing w:val="0"/>
                <w:w w:val="100"/>
                <w:position w:val="0"/>
                <w:sz w:val="24"/>
                <w:szCs w:val="24"/>
                <w:lang w:val="en-US" w:eastAsia="en-US" w:bidi="en-US"/>
              </w:rPr>
              <w:t>)</w:t>
            </w:r>
          </w:p>
        </w:tc>
      </w:tr>
      <w:tr>
        <w:trPr>
          <w:trHeight w:val="480"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lang w:val="zh-TW" w:eastAsia="zh-TW" w:bidi="zh-TW"/>
              </w:rPr>
              <w:t>未使用低血糖风</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好</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lang w:val="en-US" w:eastAsia="en-US" w:bidi="en-US"/>
              </w:rPr>
              <w:t>(Gl</w:t>
            </w:r>
            <w:r>
              <w:rPr>
                <w:color w:val="000000"/>
                <w:spacing w:val="0"/>
                <w:w w:val="100"/>
                <w:position w:val="0"/>
                <w:lang w:val="en-US" w:eastAsia="en-US" w:bidi="en-US"/>
              </w:rPr>
              <w:t>)</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&lt;7.5</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5.0〜7.2</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lang w:val="en-US" w:eastAsia="en-US" w:bidi="en-US"/>
              </w:rPr>
              <w:t>5.0〜8.3</w:t>
            </w:r>
          </w:p>
        </w:tc>
      </w:tr>
      <w:tr>
        <w:trPr>
          <w:trHeight w:val="538" w:hRule="exact"/>
        </w:trPr>
        <w:tc>
          <w:tcPr>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险较高药物</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中</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lang w:val="en-US" w:eastAsia="en-US" w:bidi="en-US"/>
              </w:rPr>
              <w:t>(G2</w:t>
            </w:r>
            <w:r>
              <w:rPr>
                <w:color w:val="000000"/>
                <w:spacing w:val="0"/>
                <w:w w:val="100"/>
                <w:position w:val="0"/>
                <w:lang w:val="en-US" w:eastAsia="en-US" w:bidi="en-US"/>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&lt;8.0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5.0〜8.3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5.6〜l0.0</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差</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lang w:val="en-US" w:eastAsia="en-US" w:bidi="en-US"/>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lang w:val="en-US" w:eastAsia="en-US" w:bidi="en-US"/>
              </w:rPr>
              <w:t>&lt;8.5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lang w:val="zh-TW" w:eastAsia="zh-TW" w:bidi="zh-TW"/>
              </w:rPr>
              <w:t>5.6~10.0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6.l〜ll.l</w:t>
            </w:r>
          </w:p>
        </w:tc>
      </w:tr>
      <w:tr>
        <w:trPr>
          <w:trHeight w:val="43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lang w:val="zh-TW" w:eastAsia="zh-TW" w:bidi="zh-TW"/>
              </w:rPr>
              <w:t>使用低风险较高</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好</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24"/>
                <w:szCs w:val="24"/>
                <w:lang w:val="en-US" w:eastAsia="en-US" w:bidi="en-US"/>
              </w:rPr>
              <w:t>Gl</w:t>
            </w:r>
            <w:r>
              <w:rPr>
                <w:color w:val="000000"/>
                <w:spacing w:val="0"/>
                <w:w w:val="100"/>
                <w:position w:val="0"/>
                <w:lang w:val="en-US" w:eastAsia="en-US" w:bidi="en-US"/>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lang w:val="zh-CN" w:eastAsia="zh-CN" w:bidi="zh-CN"/>
              </w:rPr>
              <w:t>7.0〜7.5</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lang w:val="zh-TW" w:eastAsia="zh-TW" w:bidi="zh-TW"/>
              </w:rPr>
              <w:t>5.0〜8.3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5.6〜l0.0</w:t>
            </w:r>
          </w:p>
        </w:tc>
      </w:tr>
      <w:tr>
        <w:trPr>
          <w:trHeight w:val="422"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zh-TW" w:eastAsia="zh-TW" w:bidi="zh-TW"/>
              </w:rPr>
              <w:t>药物</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中</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24"/>
                <w:szCs w:val="24"/>
                <w:lang w:val="en-US" w:eastAsia="en-US" w:bidi="en-US"/>
              </w:rPr>
              <w:t>G2</w:t>
            </w:r>
            <w:r>
              <w:rPr>
                <w:color w:val="000000"/>
                <w:spacing w:val="0"/>
                <w:w w:val="100"/>
                <w:position w:val="0"/>
                <w:lang w:val="en-US" w:eastAsia="en-US" w:bidi="en-US"/>
              </w:rPr>
              <w:t>)</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lang w:val="zh-CN" w:eastAsia="zh-CN" w:bidi="zh-CN"/>
              </w:rPr>
              <w:t>7.5〜8.0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lang w:val="zh-TW" w:eastAsia="zh-TW" w:bidi="zh-TW"/>
              </w:rPr>
              <w:t>5.6〜8.3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8.3〜l0.0</w:t>
            </w:r>
          </w:p>
        </w:tc>
      </w:tr>
      <w:tr>
        <w:trPr>
          <w:trHeight w:val="39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zh-TW" w:eastAsia="zh-TW" w:bidi="zh-TW"/>
              </w:rPr>
              <w:t>差</w:t>
            </w:r>
          </w:p>
        </w:tc>
        <w:tc>
          <w:tcPr>
            <w:tcBorders>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lang w:val="en-US" w:eastAsia="en-US" w:bidi="en-US"/>
              </w:rPr>
              <w:t>)</w:t>
            </w:r>
          </w:p>
        </w:tc>
        <w:tc>
          <w:tcPr>
            <w:tcBorders>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lang w:val="zh-TW" w:eastAsia="zh-TW" w:bidi="zh-TW"/>
              </w:rPr>
              <w:t>8.0~8.5</w:t>
            </w:r>
          </w:p>
        </w:tc>
        <w:tc>
          <w:tcPr>
            <w:tcBorders>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lang w:val="zh-TW" w:eastAsia="zh-TW" w:bidi="zh-TW"/>
              </w:rPr>
              <w:t>5.6~10.0</w:t>
            </w:r>
          </w:p>
        </w:tc>
        <w:tc>
          <w:tcPr>
            <w:tcBorders>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lang w:val="en-US" w:eastAsia="en-US" w:bidi="en-US"/>
              </w:rPr>
              <w:t>8.3</w:t>
            </w:r>
            <w:r>
              <w:rPr>
                <w:rFonts w:ascii="Times New Roman" w:eastAsia="Times New Roman" w:hAnsi="Times New Roman" w:cs="Times New Roman"/>
                <w:color w:val="000000"/>
                <w:spacing w:val="0"/>
                <w:w w:val="100"/>
                <w:position w:val="0"/>
                <w:sz w:val="24"/>
                <w:szCs w:val="24"/>
                <w:lang w:val="zh-TW" w:eastAsia="zh-TW" w:bidi="zh-TW"/>
              </w:rPr>
              <w:t>〜</w:t>
            </w:r>
            <w:r>
              <w:rPr>
                <w:rFonts w:ascii="Times New Roman" w:eastAsia="Times New Roman" w:hAnsi="Times New Roman" w:cs="Times New Roman"/>
                <w:color w:val="000000"/>
                <w:spacing w:val="0"/>
                <w:w w:val="100"/>
                <w:position w:val="0"/>
                <w:sz w:val="24"/>
                <w:szCs w:val="24"/>
                <w:lang w:val="en-US" w:eastAsia="en-US" w:bidi="en-US"/>
              </w:rPr>
              <w:t>13.9</w:t>
            </w:r>
          </w:p>
        </w:tc>
      </w:tr>
    </w:tbl>
    <w:p>
      <w:pPr>
        <w:widowControl w:val="0"/>
        <w:spacing w:after="539" w:line="1" w:lineRule="exact"/>
      </w:pPr>
    </w:p>
    <w:p>
      <w:pPr>
        <w:pStyle w:val="Style6"/>
        <w:keepNext w:val="0"/>
        <w:keepLines w:val="0"/>
        <w:widowControl w:val="0"/>
        <w:shd w:val="clear" w:color="auto" w:fill="auto"/>
        <w:bidi w:val="0"/>
        <w:spacing w:before="0" w:after="180" w:line="240" w:lineRule="auto"/>
        <w:ind w:left="1380" w:right="0" w:firstLine="0"/>
        <w:jc w:val="both"/>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4</w:t>
      </w:r>
      <w:r>
        <w:rPr>
          <w:b/>
          <w:bCs/>
          <w:color w:val="000000"/>
          <w:spacing w:val="0"/>
          <w:w w:val="100"/>
          <w:position w:val="0"/>
          <w:sz w:val="24"/>
          <w:szCs w:val="24"/>
        </w:rPr>
        <w:t>非药物治疗</w:t>
      </w:r>
    </w:p>
    <w:p>
      <w:pPr>
        <w:pStyle w:val="Style6"/>
        <w:keepNext w:val="0"/>
        <w:keepLines w:val="0"/>
        <w:widowControl w:val="0"/>
        <w:shd w:val="clear" w:color="auto" w:fill="auto"/>
        <w:bidi w:val="0"/>
        <w:spacing w:before="0" w:after="180" w:line="240" w:lineRule="auto"/>
        <w:ind w:left="1860" w:right="0" w:firstLine="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指南提出有效的行为管理和心理健康指导，包括糖尿病自我管理教育</w:t>
      </w:r>
    </w:p>
    <w:p>
      <w:pPr>
        <w:pStyle w:val="Style6"/>
        <w:keepNext w:val="0"/>
        <w:keepLines w:val="0"/>
        <w:widowControl w:val="0"/>
        <w:shd w:val="clear" w:color="auto" w:fill="auto"/>
        <w:bidi w:val="0"/>
        <w:spacing w:before="0" w:after="0" w:line="240" w:lineRule="auto"/>
        <w:ind w:left="1380" w:right="0" w:firstLine="0"/>
        <w:jc w:val="both"/>
        <w:rPr>
          <w:sz w:val="11"/>
          <w:szCs w:val="11"/>
        </w:rPr>
      </w:pPr>
      <w:r>
        <w:rPr>
          <w:color w:val="000000"/>
          <w:spacing w:val="0"/>
          <w:w w:val="100"/>
          <w:position w:val="0"/>
          <w:sz w:val="22"/>
          <w:szCs w:val="22"/>
        </w:rPr>
        <w:t>和支持、营养治疗、体力活动、戒烟咨询、社会心理关怀五</w:t>
      </w:r>
      <w:r>
        <w:rPr>
          <w:color w:val="000000"/>
          <w:spacing w:val="0"/>
          <w:w w:val="100"/>
          <w:position w:val="0"/>
          <w:sz w:val="22"/>
          <w:szCs w:val="22"/>
          <w:lang w:val="zh-CN" w:eastAsia="zh-CN" w:bidi="zh-CN"/>
        </w:rPr>
        <w:t>部分。</w:t>
      </w:r>
      <w:r>
        <w:rPr>
          <w:color w:val="000000"/>
          <w:spacing w:val="0"/>
          <w:w w:val="100"/>
          <w:position w:val="0"/>
          <w:sz w:val="22"/>
          <w:szCs w:val="22"/>
        </w:rPr>
        <w:t>其中糖尿病自</w:t>
        <w:br w:type="page"/>
      </w:r>
      <w:r>
        <w:rPr>
          <w:color w:val="000000"/>
          <w:spacing w:val="0"/>
          <w:w w:val="100"/>
          <w:position w:val="0"/>
          <w:sz w:val="22"/>
          <w:szCs w:val="22"/>
        </w:rPr>
        <w:t>我管理教育和支持是</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新增的内容，基于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联合多 家组织共同发布的《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型糖尿病成人自我管理教育和支持共识》卩</w:t>
      </w:r>
      <w:r>
        <w:rPr>
          <w:rFonts w:ascii="Times New Roman" w:eastAsia="Times New Roman" w:hAnsi="Times New Roman" w:cs="Times New Roman"/>
          <w:color w:val="000000"/>
          <w:spacing w:val="0"/>
          <w:w w:val="100"/>
          <w:position w:val="0"/>
          <w:sz w:val="16"/>
          <w:szCs w:val="16"/>
          <w:vertAlign w:val="superscript"/>
        </w:rPr>
        <w:t>6</w:t>
      </w:r>
      <w:r>
        <w:rPr>
          <w:color w:val="000000"/>
          <w:spacing w:val="0"/>
          <w:w w:val="100"/>
          <w:position w:val="0"/>
          <w:sz w:val="16"/>
          <w:szCs w:val="16"/>
        </w:rPr>
        <w:t>】</w:t>
      </w:r>
      <w:r>
        <w:rPr>
          <w:color w:val="000000"/>
          <w:spacing w:val="0"/>
          <w:w w:val="100"/>
          <w:position w:val="0"/>
          <w:sz w:val="22"/>
          <w:szCs w:val="22"/>
        </w:rPr>
        <w:t>。有研究表明 通过糖尿病教育可提高戒烟率，故</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版</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指南新增戒烟计划推荐。中 国指南主要分为健康教育和生活方式干预，生活方式干预从营养和运动方面进行 改善。研究表明高蛋白、低碳水化合物可能增加胰岛素应答，不升高血糖浓度， 减少血糖波动</w:t>
      </w:r>
      <w:r>
        <w:rPr>
          <w:rFonts w:ascii="Times New Roman" w:eastAsia="Times New Roman" w:hAnsi="Times New Roman" w:cs="Times New Roman"/>
          <w:color w:val="000000"/>
          <w:spacing w:val="0"/>
          <w:w w:val="100"/>
          <w:position w:val="0"/>
          <w:sz w:val="16"/>
          <w:szCs w:val="16"/>
          <w:vertAlign w:val="superscript"/>
          <w:lang w:val="en-US" w:eastAsia="en-US" w:bidi="en-US"/>
        </w:rPr>
        <w:t>［18</w:t>
      </w:r>
      <w:r>
        <w:rPr>
          <w:rFonts w:ascii="Times New Roman" w:eastAsia="Times New Roman" w:hAnsi="Times New Roman" w:cs="Times New Roma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6"/>
          <w:szCs w:val="16"/>
          <w:vertAlign w:val="superscript"/>
          <w:lang w:val="en-US" w:eastAsia="en-US" w:bidi="en-US"/>
        </w:rPr>
        <w:t>19］</w:t>
      </w:r>
      <w:r>
        <w:rPr>
          <w:rFonts w:ascii="Times New Roman" w:eastAsia="Times New Roman" w:hAnsi="Times New Roman" w:cs="Times New Roman"/>
          <w:color w:val="000000"/>
          <w:spacing w:val="0"/>
          <w:w w:val="100"/>
          <w:position w:val="0"/>
          <w:sz w:val="11"/>
          <w:szCs w:val="11"/>
          <w:lang w:val="en-US" w:eastAsia="en-US" w:bidi="en-US"/>
        </w:rPr>
        <w:t>o</w:t>
      </w:r>
    </w:p>
    <w:p>
      <w:pPr>
        <w:pStyle w:val="Style6"/>
        <w:keepNext w:val="0"/>
        <w:keepLines w:val="0"/>
        <w:widowControl w:val="0"/>
        <w:shd w:val="clear" w:color="auto" w:fill="auto"/>
        <w:bidi w:val="0"/>
        <w:spacing w:before="0" w:after="0" w:line="475" w:lineRule="exact"/>
        <w:ind w:left="1380" w:right="0" w:firstLine="0"/>
        <w:jc w:val="both"/>
        <w:rPr>
          <w:sz w:val="24"/>
          <w:szCs w:val="24"/>
        </w:rPr>
      </w:pPr>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sz w:val="24"/>
          <w:szCs w:val="24"/>
        </w:rPr>
        <w:t>药物治疗</w:t>
      </w:r>
    </w:p>
    <w:p>
      <w:pPr>
        <w:pStyle w:val="Style6"/>
        <w:keepNext w:val="0"/>
        <w:keepLines w:val="0"/>
        <w:widowControl w:val="0"/>
        <w:shd w:val="clear" w:color="auto" w:fill="auto"/>
        <w:bidi w:val="0"/>
        <w:spacing w:before="0" w:after="1460" w:line="475" w:lineRule="exact"/>
        <w:ind w:left="1380" w:right="0" w:firstLine="0"/>
        <w:jc w:val="both"/>
        <w:rPr>
          <w:sz w:val="11"/>
          <w:szCs w:val="11"/>
        </w:rPr>
      </w:pPr>
      <w:r>
        <w:rPr>
          <w:rFonts w:ascii="Times New Roman" w:eastAsia="Times New Roman" w:hAnsi="Times New Roman" w:cs="Times New Roman"/>
          <w:b/>
          <w:bCs/>
          <w:color w:val="000000"/>
          <w:spacing w:val="0"/>
          <w:w w:val="100"/>
          <w:position w:val="0"/>
          <w:sz w:val="24"/>
          <w:szCs w:val="24"/>
          <w:lang w:val="en-US" w:eastAsia="en-US" w:bidi="en-US"/>
        </w:rPr>
        <w:t>5.1</w:t>
      </w:r>
      <w:r>
        <w:rPr>
          <w:b/>
          <w:bCs/>
          <w:color w:val="000000"/>
          <w:spacing w:val="0"/>
          <w:w w:val="100"/>
          <w:position w:val="0"/>
          <w:sz w:val="22"/>
          <w:szCs w:val="22"/>
        </w:rPr>
        <w:t>非胰岛素治疗</w:t>
      </w:r>
      <w:r>
        <w:rPr>
          <w:color w:val="000000"/>
          <w:spacing w:val="0"/>
          <w:w w:val="100"/>
          <w:position w:val="0"/>
          <w:sz w:val="22"/>
          <w:szCs w:val="22"/>
        </w:rPr>
        <w:t>两份指南均推荐个体化药物治疗，但描述侧重点不同：</w:t>
      </w:r>
      <w:r>
        <w:rPr>
          <w:rFonts w:ascii="Times New Roman" w:eastAsia="Times New Roman" w:hAnsi="Times New Roman" w:cs="Times New Roman"/>
          <w:color w:val="000000"/>
          <w:spacing w:val="0"/>
          <w:w w:val="100"/>
          <w:position w:val="0"/>
          <w:sz w:val="24"/>
          <w:szCs w:val="24"/>
          <w:lang w:val="en-US" w:eastAsia="en-US" w:bidi="en-US"/>
        </w:rPr>
        <w:t xml:space="preserve">ADA </w:t>
      </w:r>
      <w:r>
        <w:rPr>
          <w:color w:val="000000"/>
          <w:spacing w:val="0"/>
          <w:w w:val="100"/>
          <w:position w:val="0"/>
          <w:sz w:val="22"/>
          <w:szCs w:val="22"/>
        </w:rPr>
        <w:t xml:space="preserve">指南主要根据高危因素进行人群区分，根据药物特点和个体化需求进行药物推 荐，较去年更新了糖尿病合并肾病及心力衰竭的治疗路径：中国指南根据人群健 </w:t>
      </w:r>
      <w:r>
        <w:rPr>
          <w:color w:val="000000"/>
          <w:spacing w:val="0"/>
          <w:w w:val="100"/>
          <w:position w:val="0"/>
          <w:sz w:val="22"/>
          <w:szCs w:val="22"/>
        </w:rPr>
        <w:t>康状态分层、药物分级进行推荐。</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指南、中国指南</w:t>
      </w:r>
      <w:r>
        <w:rPr>
          <w:rFonts w:ascii="Times New Roman" w:eastAsia="Times New Roman" w:hAnsi="Times New Roman" w:cs="Times New Roman"/>
          <w:color w:val="000000"/>
          <w:spacing w:val="0"/>
          <w:w w:val="100"/>
          <w:position w:val="0"/>
          <w:sz w:val="24"/>
          <w:szCs w:val="24"/>
          <w:lang w:val="en-US" w:eastAsia="en-US" w:bidi="en-US"/>
        </w:rPr>
        <w:t>T2DM</w:t>
      </w:r>
      <w:r>
        <w:rPr>
          <w:color w:val="000000"/>
          <w:spacing w:val="0"/>
          <w:w w:val="100"/>
          <w:position w:val="0"/>
          <w:sz w:val="22"/>
          <w:szCs w:val="22"/>
        </w:rPr>
        <w:t xml:space="preserve">降糖药物治疗总 </w:t>
      </w:r>
      <w:r>
        <w:rPr>
          <w:color w:val="000000"/>
          <w:spacing w:val="0"/>
          <w:w w:val="100"/>
          <w:position w:val="0"/>
          <w:sz w:val="22"/>
          <w:szCs w:val="22"/>
        </w:rPr>
        <w:t>体路径</w:t>
      </w:r>
      <w:r>
        <w:rPr>
          <w:color w:val="000000"/>
          <w:spacing w:val="0"/>
          <w:w w:val="100"/>
          <w:position w:val="0"/>
          <w:sz w:val="16"/>
          <w:szCs w:val="16"/>
        </w:rPr>
        <w:t>伝，</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22"/>
          <w:szCs w:val="22"/>
        </w:rPr>
        <w:t>,见图</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,图</w:t>
      </w:r>
      <w:r>
        <w:rPr>
          <w:rFonts w:ascii="Times New Roman" w:eastAsia="Times New Roman" w:hAnsi="Times New Roman" w:cs="Times New Roman"/>
          <w:color w:val="000000"/>
          <w:spacing w:val="0"/>
          <w:w w:val="100"/>
          <w:position w:val="0"/>
          <w:sz w:val="24"/>
          <w:szCs w:val="24"/>
          <w:lang w:val="en-US" w:eastAsia="en-US" w:bidi="en-US"/>
        </w:rPr>
        <w:t>2</w:t>
      </w:r>
      <w:r>
        <w:rPr>
          <w:rFonts w:ascii="Times New Roman" w:eastAsia="Times New Roman" w:hAnsi="Times New Roman" w:cs="Times New Roman"/>
          <w:color w:val="000000"/>
          <w:spacing w:val="0"/>
          <w:w w:val="100"/>
          <w:position w:val="0"/>
          <w:sz w:val="11"/>
          <w:szCs w:val="11"/>
          <w:lang w:val="en-US" w:eastAsia="en-US" w:bidi="en-US"/>
        </w:rPr>
        <w:t>o</w:t>
      </w:r>
    </w:p>
    <w:p>
      <w:pPr>
        <w:pStyle w:val="Style49"/>
        <w:keepNext w:val="0"/>
        <w:keepLines w:val="0"/>
        <w:widowControl w:val="0"/>
        <w:shd w:val="clear" w:color="auto" w:fill="auto"/>
        <w:bidi w:val="0"/>
        <w:spacing w:before="0" w:after="0"/>
        <w:ind w:right="0" w:firstLine="0"/>
        <w:jc w:val="left"/>
      </w:pPr>
      <w:r>
        <w:drawing>
          <wp:anchor distT="50800" distB="640080" distL="6350" distR="0" simplePos="0" relativeHeight="125829383" behindDoc="0" locked="0" layoutInCell="1" allowOverlap="1">
            <wp:simplePos x="0" y="0"/>
            <wp:positionH relativeFrom="page">
              <wp:posOffset>1816100</wp:posOffset>
            </wp:positionH>
            <wp:positionV relativeFrom="margin">
              <wp:posOffset>4446905</wp:posOffset>
            </wp:positionV>
            <wp:extent cx="4004945" cy="323088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4004945" cy="32308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3480435</wp:posOffset>
                </wp:positionH>
                <wp:positionV relativeFrom="margin">
                  <wp:posOffset>7577455</wp:posOffset>
                </wp:positionV>
                <wp:extent cx="311150" cy="140335"/>
                <wp:wrapNone/>
                <wp:docPr id="13" name="Shape 13"/>
                <a:graphic xmlns:a="http://schemas.openxmlformats.org/drawingml/2006/main">
                  <a:graphicData uri="http://schemas.microsoft.com/office/word/2010/wordprocessingShape">
                    <wps:wsp>
                      <wps:cNvSpPr txBox="1"/>
                      <wps:spPr>
                        <a:xfrm>
                          <a:ext cx="31115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9A9B9A"/>
                                <w:spacing w:val="0"/>
                                <w:w w:val="100"/>
                                <w:position w:val="0"/>
                                <w:sz w:val="11"/>
                                <w:szCs w:val="11"/>
                                <w:lang w:val="en-US" w:eastAsia="en-US" w:bidi="en-US"/>
                              </w:rPr>
                              <w:t>aw</w:t>
                            </w:r>
                            <w:r>
                              <w:rPr>
                                <w:rFonts w:ascii="Times New Roman" w:eastAsia="Times New Roman" w:hAnsi="Times New Roman" w:cs="Times New Roman"/>
                                <w:smallCaps/>
                                <w:color w:val="9A9B9A"/>
                                <w:spacing w:val="0"/>
                                <w:w w:val="100"/>
                                <w:position w:val="0"/>
                                <w:sz w:val="10"/>
                                <w:szCs w:val="10"/>
                                <w:lang w:val="en-US" w:eastAsia="en-US" w:bidi="en-US"/>
                              </w:rPr>
                              <w:t>aaa*</w:t>
                            </w:r>
                            <w:r>
                              <w:rPr>
                                <w:rFonts w:ascii="Times New Roman" w:eastAsia="Times New Roman" w:hAnsi="Times New Roman" w:cs="Times New Roman"/>
                                <w:color w:val="9A9B9A"/>
                                <w:spacing w:val="0"/>
                                <w:w w:val="100"/>
                                <w:position w:val="0"/>
                                <w:sz w:val="11"/>
                                <w:szCs w:val="11"/>
                                <w:lang w:val="en-US" w:eastAsia="en-US" w:bidi="en-US"/>
                              </w:rPr>
                              <w:t>I</w:t>
                            </w:r>
                          </w:p>
                        </w:txbxContent>
                      </wps:txbx>
                      <wps:bodyPr lIns="0" tIns="0" rIns="0" bIns="0">
                        <a:noAutoFit/>
                      </wps:bodyPr>
                    </wps:wsp>
                  </a:graphicData>
                </a:graphic>
              </wp:anchor>
            </w:drawing>
          </mc:Choice>
          <mc:Fallback>
            <w:pict>
              <v:shape id="_x0000_s1039" type="#_x0000_t202" style="position:absolute;margin-left:274.05000000000001pt;margin-top:596.64999999999998pt;width:24.5pt;height:11.050000000000001pt;z-index:25165772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9A9B9A"/>
                          <w:spacing w:val="0"/>
                          <w:w w:val="100"/>
                          <w:position w:val="0"/>
                          <w:sz w:val="11"/>
                          <w:szCs w:val="11"/>
                          <w:lang w:val="en-US" w:eastAsia="en-US" w:bidi="en-US"/>
                        </w:rPr>
                        <w:t>aw</w:t>
                      </w:r>
                      <w:r>
                        <w:rPr>
                          <w:rFonts w:ascii="Times New Roman" w:eastAsia="Times New Roman" w:hAnsi="Times New Roman" w:cs="Times New Roman"/>
                          <w:smallCaps/>
                          <w:color w:val="9A9B9A"/>
                          <w:spacing w:val="0"/>
                          <w:w w:val="100"/>
                          <w:position w:val="0"/>
                          <w:sz w:val="10"/>
                          <w:szCs w:val="10"/>
                          <w:lang w:val="en-US" w:eastAsia="en-US" w:bidi="en-US"/>
                        </w:rPr>
                        <w:t>aaa*</w:t>
                      </w:r>
                      <w:r>
                        <w:rPr>
                          <w:rFonts w:ascii="Times New Roman" w:eastAsia="Times New Roman" w:hAnsi="Times New Roman" w:cs="Times New Roman"/>
                          <w:color w:val="9A9B9A"/>
                          <w:spacing w:val="0"/>
                          <w:w w:val="100"/>
                          <w:position w:val="0"/>
                          <w:sz w:val="11"/>
                          <w:szCs w:val="11"/>
                          <w:lang w:val="en-US" w:eastAsia="en-US" w:bidi="en-US"/>
                        </w:rPr>
                        <w:t>I</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1809750</wp:posOffset>
                </wp:positionH>
                <wp:positionV relativeFrom="margin">
                  <wp:posOffset>7254240</wp:posOffset>
                </wp:positionV>
                <wp:extent cx="1307465" cy="201295"/>
                <wp:wrapNone/>
                <wp:docPr id="15" name="Shape 15"/>
                <a:graphic xmlns:a="http://schemas.openxmlformats.org/drawingml/2006/main">
                  <a:graphicData uri="http://schemas.microsoft.com/office/word/2010/wordprocessingShape">
                    <wps:wsp>
                      <wps:cNvSpPr txBox="1"/>
                      <wps:spPr>
                        <a:xfrm>
                          <a:ext cx="1307465" cy="201295"/>
                        </a:xfrm>
                        <a:prstGeom prst="rect"/>
                        <a:noFill/>
                      </wps:spPr>
                      <wps:txbx>
                        <w:txbxContent>
                          <w:p>
                            <w:pPr>
                              <w:pStyle w:val="Style2"/>
                              <w:keepNext w:val="0"/>
                              <w:keepLines w:val="0"/>
                              <w:widowControl w:val="0"/>
                              <w:numPr>
                                <w:ilvl w:val="0"/>
                                <w:numId w:val="1"/>
                              </w:numPr>
                              <w:shd w:val="clear" w:color="auto" w:fill="auto"/>
                              <w:tabs>
                                <w:tab w:pos="96" w:val="left"/>
                              </w:tabs>
                              <w:bidi w:val="0"/>
                              <w:spacing w:before="0" w:after="0" w:line="240" w:lineRule="auto"/>
                              <w:ind w:left="0" w:right="0" w:firstLine="0"/>
                              <w:jc w:val="left"/>
                              <w:rPr>
                                <w:sz w:val="11"/>
                                <w:szCs w:val="11"/>
                              </w:rPr>
                            </w:pPr>
                            <w:r>
                              <w:rPr>
                                <w:rFonts w:ascii="Times New Roman" w:eastAsia="Times New Roman" w:hAnsi="Times New Roman" w:cs="Times New Roman"/>
                                <w:color w:val="9A9B9A"/>
                                <w:spacing w:val="0"/>
                                <w:w w:val="100"/>
                                <w:position w:val="0"/>
                                <w:sz w:val="11"/>
                                <w:szCs w:val="11"/>
                                <w:lang w:val="en-US" w:eastAsia="en-US" w:bidi="en-US"/>
                              </w:rPr>
                              <w:t>KKVrztMMYftqKtU.</w:t>
                            </w:r>
                          </w:p>
                          <w:p>
                            <w:pPr>
                              <w:pStyle w:val="Style2"/>
                              <w:keepNext w:val="0"/>
                              <w:keepLines w:val="0"/>
                              <w:widowControl w:val="0"/>
                              <w:numPr>
                                <w:ilvl w:val="0"/>
                                <w:numId w:val="1"/>
                              </w:numPr>
                              <w:shd w:val="clear" w:color="auto" w:fill="auto"/>
                              <w:tabs>
                                <w:tab w:pos="96" w:val="left"/>
                              </w:tabs>
                              <w:bidi w:val="0"/>
                              <w:spacing w:before="0" w:after="0" w:line="180" w:lineRule="auto"/>
                              <w:ind w:left="0" w:right="0" w:firstLine="0"/>
                              <w:jc w:val="left"/>
                              <w:rPr>
                                <w:sz w:val="11"/>
                                <w:szCs w:val="11"/>
                              </w:rPr>
                            </w:pPr>
                            <w:r>
                              <w:rPr>
                                <w:rFonts w:ascii="Times New Roman" w:eastAsia="Times New Roman" w:hAnsi="Times New Roman" w:cs="Times New Roman"/>
                                <w:color w:val="9A9B9A"/>
                                <w:spacing w:val="0"/>
                                <w:w w:val="100"/>
                                <w:position w:val="0"/>
                                <w:sz w:val="11"/>
                                <w:szCs w:val="11"/>
                                <w:lang w:val="en-US" w:eastAsia="en-US" w:bidi="en-US"/>
                              </w:rPr>
                              <w:t>•8MS&gt;K«L&lt;-lC0trMHa*dii*MfiCV'D«&gt;H</w:t>
                            </w:r>
                          </w:p>
                          <w:p>
                            <w:pPr>
                              <w:pStyle w:val="Style2"/>
                              <w:keepNext w:val="0"/>
                              <w:keepLines w:val="0"/>
                              <w:widowControl w:val="0"/>
                              <w:numPr>
                                <w:ilvl w:val="0"/>
                                <w:numId w:val="1"/>
                              </w:numPr>
                              <w:shd w:val="clear" w:color="auto" w:fill="auto"/>
                              <w:tabs>
                                <w:tab w:pos="96" w:val="left"/>
                                <w:tab w:pos="1531" w:val="left"/>
                              </w:tabs>
                              <w:bidi w:val="0"/>
                              <w:spacing w:before="0" w:after="0" w:line="180" w:lineRule="auto"/>
                              <w:ind w:left="0" w:right="0" w:firstLine="0"/>
                              <w:jc w:val="left"/>
                              <w:rPr>
                                <w:sz w:val="9"/>
                                <w:szCs w:val="9"/>
                              </w:rPr>
                            </w:pPr>
                            <w:r>
                              <w:rPr>
                                <w:rFonts w:ascii="Times New Roman" w:eastAsia="Times New Roman" w:hAnsi="Times New Roman" w:cs="Times New Roman"/>
                                <w:color w:val="9A9B9A"/>
                                <w:spacing w:val="0"/>
                                <w:w w:val="100"/>
                                <w:position w:val="0"/>
                                <w:sz w:val="11"/>
                                <w:szCs w:val="11"/>
                                <w:lang w:val="en-US" w:eastAsia="en-US" w:bidi="en-US"/>
                              </w:rPr>
                              <w:t>i&amp;wa -Ksua»K*aaKn.</w:t>
                              <w:tab/>
                            </w:r>
                            <w:r>
                              <w:rPr>
                                <w:rFonts w:ascii="SimSun" w:eastAsia="SimSun" w:hAnsi="SimSun" w:cs="SimSun"/>
                                <w:color w:val="9A9B9A"/>
                                <w:spacing w:val="0"/>
                                <w:w w:val="100"/>
                                <w:position w:val="0"/>
                                <w:sz w:val="11"/>
                                <w:szCs w:val="11"/>
                                <w:lang w:val="en-US" w:eastAsia="en-US" w:bidi="en-US"/>
                              </w:rPr>
                              <w:t>，</w:t>
                            </w:r>
                            <w:r>
                              <w:rPr>
                                <w:rFonts w:ascii="Times New Roman" w:eastAsia="Times New Roman" w:hAnsi="Times New Roman" w:cs="Times New Roman"/>
                                <w:color w:val="9A9B9A"/>
                                <w:spacing w:val="0"/>
                                <w:w w:val="100"/>
                                <w:position w:val="0"/>
                                <w:sz w:val="11"/>
                                <w:szCs w:val="11"/>
                                <w:lang w:val="en-US" w:eastAsia="en-US" w:bidi="en-US"/>
                              </w:rPr>
                              <w:t>,urr**«iianc</w:t>
                            </w:r>
                            <w:r>
                              <w:rPr>
                                <w:rFonts w:ascii="SimSun" w:eastAsia="SimSun" w:hAnsi="SimSun" w:cs="SimSun"/>
                                <w:color w:val="9A9B9A"/>
                                <w:spacing w:val="0"/>
                                <w:w w:val="100"/>
                                <w:position w:val="0"/>
                                <w:sz w:val="9"/>
                                <w:szCs w:val="9"/>
                                <w:lang w:val="en-US" w:eastAsia="en-US" w:bidi="en-US"/>
                              </w:rPr>
                              <w:t>、</w:t>
                            </w:r>
                          </w:p>
                        </w:txbxContent>
                      </wps:txbx>
                      <wps:bodyPr lIns="0" tIns="0" rIns="0" bIns="0">
                        <a:noAutoFit/>
                      </wps:bodyPr>
                    </wps:wsp>
                  </a:graphicData>
                </a:graphic>
              </wp:anchor>
            </w:drawing>
          </mc:Choice>
          <mc:Fallback>
            <w:pict>
              <v:shape id="_x0000_s1041" type="#_x0000_t202" style="position:absolute;margin-left:142.5pt;margin-top:571.20000000000005pt;width:102.95pt;height:15.85pt;z-index:251657731;mso-wrap-distance-left:0;mso-wrap-distance-right:0;mso-position-horizontal-relative:page;mso-position-vertical-relative:margin" filled="f" stroked="f">
                <v:textbox inset="0,0,0,0">
                  <w:txbxContent>
                    <w:p>
                      <w:pPr>
                        <w:pStyle w:val="Style2"/>
                        <w:keepNext w:val="0"/>
                        <w:keepLines w:val="0"/>
                        <w:widowControl w:val="0"/>
                        <w:numPr>
                          <w:ilvl w:val="0"/>
                          <w:numId w:val="1"/>
                        </w:numPr>
                        <w:shd w:val="clear" w:color="auto" w:fill="auto"/>
                        <w:tabs>
                          <w:tab w:pos="96" w:val="left"/>
                        </w:tabs>
                        <w:bidi w:val="0"/>
                        <w:spacing w:before="0" w:after="0" w:line="240" w:lineRule="auto"/>
                        <w:ind w:left="0" w:right="0" w:firstLine="0"/>
                        <w:jc w:val="left"/>
                        <w:rPr>
                          <w:sz w:val="11"/>
                          <w:szCs w:val="11"/>
                        </w:rPr>
                      </w:pPr>
                      <w:r>
                        <w:rPr>
                          <w:rFonts w:ascii="Times New Roman" w:eastAsia="Times New Roman" w:hAnsi="Times New Roman" w:cs="Times New Roman"/>
                          <w:color w:val="9A9B9A"/>
                          <w:spacing w:val="0"/>
                          <w:w w:val="100"/>
                          <w:position w:val="0"/>
                          <w:sz w:val="11"/>
                          <w:szCs w:val="11"/>
                          <w:lang w:val="en-US" w:eastAsia="en-US" w:bidi="en-US"/>
                        </w:rPr>
                        <w:t>KKVrztMMYftqKtU.</w:t>
                      </w:r>
                    </w:p>
                    <w:p>
                      <w:pPr>
                        <w:pStyle w:val="Style2"/>
                        <w:keepNext w:val="0"/>
                        <w:keepLines w:val="0"/>
                        <w:widowControl w:val="0"/>
                        <w:numPr>
                          <w:ilvl w:val="0"/>
                          <w:numId w:val="1"/>
                        </w:numPr>
                        <w:shd w:val="clear" w:color="auto" w:fill="auto"/>
                        <w:tabs>
                          <w:tab w:pos="96" w:val="left"/>
                        </w:tabs>
                        <w:bidi w:val="0"/>
                        <w:spacing w:before="0" w:after="0" w:line="180" w:lineRule="auto"/>
                        <w:ind w:left="0" w:right="0" w:firstLine="0"/>
                        <w:jc w:val="left"/>
                        <w:rPr>
                          <w:sz w:val="11"/>
                          <w:szCs w:val="11"/>
                        </w:rPr>
                      </w:pPr>
                      <w:r>
                        <w:rPr>
                          <w:rFonts w:ascii="Times New Roman" w:eastAsia="Times New Roman" w:hAnsi="Times New Roman" w:cs="Times New Roman"/>
                          <w:color w:val="9A9B9A"/>
                          <w:spacing w:val="0"/>
                          <w:w w:val="100"/>
                          <w:position w:val="0"/>
                          <w:sz w:val="11"/>
                          <w:szCs w:val="11"/>
                          <w:lang w:val="en-US" w:eastAsia="en-US" w:bidi="en-US"/>
                        </w:rPr>
                        <w:t>•8MS&gt;K«L&lt;-lC0trMHa*dii*MfiCV'D«&gt;H</w:t>
                      </w:r>
                    </w:p>
                    <w:p>
                      <w:pPr>
                        <w:pStyle w:val="Style2"/>
                        <w:keepNext w:val="0"/>
                        <w:keepLines w:val="0"/>
                        <w:widowControl w:val="0"/>
                        <w:numPr>
                          <w:ilvl w:val="0"/>
                          <w:numId w:val="1"/>
                        </w:numPr>
                        <w:shd w:val="clear" w:color="auto" w:fill="auto"/>
                        <w:tabs>
                          <w:tab w:pos="96" w:val="left"/>
                          <w:tab w:pos="1531" w:val="left"/>
                        </w:tabs>
                        <w:bidi w:val="0"/>
                        <w:spacing w:before="0" w:after="0" w:line="180" w:lineRule="auto"/>
                        <w:ind w:left="0" w:right="0" w:firstLine="0"/>
                        <w:jc w:val="left"/>
                        <w:rPr>
                          <w:sz w:val="9"/>
                          <w:szCs w:val="9"/>
                        </w:rPr>
                      </w:pPr>
                      <w:r>
                        <w:rPr>
                          <w:rFonts w:ascii="Times New Roman" w:eastAsia="Times New Roman" w:hAnsi="Times New Roman" w:cs="Times New Roman"/>
                          <w:color w:val="9A9B9A"/>
                          <w:spacing w:val="0"/>
                          <w:w w:val="100"/>
                          <w:position w:val="0"/>
                          <w:sz w:val="11"/>
                          <w:szCs w:val="11"/>
                          <w:lang w:val="en-US" w:eastAsia="en-US" w:bidi="en-US"/>
                        </w:rPr>
                        <w:t>i&amp;wa -Ksua»K*aaKn.</w:t>
                        <w:tab/>
                      </w:r>
                      <w:r>
                        <w:rPr>
                          <w:rFonts w:ascii="SimSun" w:eastAsia="SimSun" w:hAnsi="SimSun" w:cs="SimSun"/>
                          <w:color w:val="9A9B9A"/>
                          <w:spacing w:val="0"/>
                          <w:w w:val="100"/>
                          <w:position w:val="0"/>
                          <w:sz w:val="11"/>
                          <w:szCs w:val="11"/>
                          <w:lang w:val="en-US" w:eastAsia="en-US" w:bidi="en-US"/>
                        </w:rPr>
                        <w:t>，</w:t>
                      </w:r>
                      <w:r>
                        <w:rPr>
                          <w:rFonts w:ascii="Times New Roman" w:eastAsia="Times New Roman" w:hAnsi="Times New Roman" w:cs="Times New Roman"/>
                          <w:color w:val="9A9B9A"/>
                          <w:spacing w:val="0"/>
                          <w:w w:val="100"/>
                          <w:position w:val="0"/>
                          <w:sz w:val="11"/>
                          <w:szCs w:val="11"/>
                          <w:lang w:val="en-US" w:eastAsia="en-US" w:bidi="en-US"/>
                        </w:rPr>
                        <w:t>,urr**«iianc</w:t>
                      </w:r>
                      <w:r>
                        <w:rPr>
                          <w:rFonts w:ascii="SimSun" w:eastAsia="SimSun" w:hAnsi="SimSun" w:cs="SimSun"/>
                          <w:color w:val="9A9B9A"/>
                          <w:spacing w:val="0"/>
                          <w:w w:val="100"/>
                          <w:position w:val="0"/>
                          <w:sz w:val="9"/>
                          <w:szCs w:val="9"/>
                          <w:lang w:val="en-US" w:eastAsia="en-US" w:bidi="en-US"/>
                        </w:rPr>
                        <w:t>、</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4803140</wp:posOffset>
                </wp:positionH>
                <wp:positionV relativeFrom="margin">
                  <wp:posOffset>7010400</wp:posOffset>
                </wp:positionV>
                <wp:extent cx="286385" cy="143510"/>
                <wp:wrapNone/>
                <wp:docPr id="17" name="Shape 17"/>
                <a:graphic xmlns:a="http://schemas.openxmlformats.org/drawingml/2006/main">
                  <a:graphicData uri="http://schemas.microsoft.com/office/word/2010/wordprocessingShape">
                    <wps:wsp>
                      <wps:cNvSpPr txBox="1"/>
                      <wps:spPr>
                        <a:xfrm>
                          <a:ext cx="28638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9A9B9A"/>
                                <w:spacing w:val="0"/>
                                <w:w w:val="100"/>
                                <w:position w:val="0"/>
                                <w:sz w:val="11"/>
                                <w:szCs w:val="11"/>
                                <w:lang w:val="en-US" w:eastAsia="en-US" w:bidi="en-US"/>
                              </w:rPr>
                              <w:t>■01MH1 I</w:t>
                            </w:r>
                          </w:p>
                        </w:txbxContent>
                      </wps:txbx>
                      <wps:bodyPr lIns="0" tIns="0" rIns="0" bIns="0">
                        <a:noAutoFit/>
                      </wps:bodyPr>
                    </wps:wsp>
                  </a:graphicData>
                </a:graphic>
              </wp:anchor>
            </w:drawing>
          </mc:Choice>
          <mc:Fallback>
            <w:pict>
              <v:shape id="_x0000_s1043" type="#_x0000_t202" style="position:absolute;margin-left:378.19999999999999pt;margin-top:552.pt;width:22.550000000000001pt;height:11.300000000000001pt;z-index:25165773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9A9B9A"/>
                          <w:spacing w:val="0"/>
                          <w:w w:val="100"/>
                          <w:position w:val="0"/>
                          <w:sz w:val="11"/>
                          <w:szCs w:val="11"/>
                          <w:lang w:val="en-US" w:eastAsia="en-US" w:bidi="en-US"/>
                        </w:rPr>
                        <w:t>■01MH1 I</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4608195</wp:posOffset>
                </wp:positionH>
                <wp:positionV relativeFrom="margin">
                  <wp:posOffset>6513195</wp:posOffset>
                </wp:positionV>
                <wp:extent cx="487680" cy="344170"/>
                <wp:wrapNone/>
                <wp:docPr id="19" name="Shape 19"/>
                <a:graphic xmlns:a="http://schemas.openxmlformats.org/drawingml/2006/main">
                  <a:graphicData uri="http://schemas.microsoft.com/office/word/2010/wordprocessingShape">
                    <wps:wsp>
                      <wps:cNvSpPr txBox="1"/>
                      <wps:spPr>
                        <a:xfrm>
                          <a:ext cx="487680" cy="3441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SGLUifU/rt</w:t>
                            </w:r>
                          </w:p>
                          <w:p>
                            <w:pPr>
                              <w:pStyle w:val="Style2"/>
                              <w:keepNext w:val="0"/>
                              <w:keepLines w:val="0"/>
                              <w:widowControl w:val="0"/>
                              <w:shd w:val="clear" w:color="auto" w:fill="auto"/>
                              <w:bidi w:val="0"/>
                              <w:spacing w:before="0" w:after="0" w:line="240" w:lineRule="auto"/>
                              <w:ind w:left="0" w:right="0" w:firstLine="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MKRAW</w:t>
                            </w:r>
                          </w:p>
                          <w:p>
                            <w:pPr>
                              <w:pStyle w:val="Style2"/>
                              <w:keepNext w:val="0"/>
                              <w:keepLines w:val="0"/>
                              <w:widowControl w:val="0"/>
                              <w:shd w:val="clear" w:color="auto" w:fill="auto"/>
                              <w:tabs>
                                <w:tab w:pos="451" w:val="left"/>
                              </w:tabs>
                              <w:bidi w:val="0"/>
                              <w:spacing w:before="0" w:after="0" w:line="240" w:lineRule="auto"/>
                              <w:ind w:left="0" w:right="0" w:firstLine="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w:t>
                              <w:tab/>
                              <w:t>rnrr-*</w:t>
                            </w:r>
                          </w:p>
                          <w:p>
                            <w:pPr>
                              <w:pStyle w:val="Style2"/>
                              <w:keepNext w:val="0"/>
                              <w:keepLines w:val="0"/>
                              <w:widowControl w:val="0"/>
                              <w:shd w:val="clear" w:color="auto" w:fill="auto"/>
                              <w:bidi w:val="0"/>
                              <w:spacing w:before="0" w:after="0" w:line="180" w:lineRule="auto"/>
                              <w:ind w:left="0" w:right="0" w:firstLine="36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RAfrnii</w:t>
                            </w:r>
                          </w:p>
                        </w:txbxContent>
                      </wps:txbx>
                      <wps:bodyPr lIns="0" tIns="0" rIns="0" bIns="0">
                        <a:noAutoFit/>
                      </wps:bodyPr>
                    </wps:wsp>
                  </a:graphicData>
                </a:graphic>
              </wp:anchor>
            </w:drawing>
          </mc:Choice>
          <mc:Fallback>
            <w:pict>
              <v:shape id="_x0000_s1045" type="#_x0000_t202" style="position:absolute;margin-left:362.85000000000002pt;margin-top:512.85000000000002pt;width:38.399999999999999pt;height:27.100000000000001pt;z-index:251657735;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SGLUifU/rt</w:t>
                      </w:r>
                    </w:p>
                    <w:p>
                      <w:pPr>
                        <w:pStyle w:val="Style2"/>
                        <w:keepNext w:val="0"/>
                        <w:keepLines w:val="0"/>
                        <w:widowControl w:val="0"/>
                        <w:shd w:val="clear" w:color="auto" w:fill="auto"/>
                        <w:bidi w:val="0"/>
                        <w:spacing w:before="0" w:after="0" w:line="240" w:lineRule="auto"/>
                        <w:ind w:left="0" w:right="0" w:firstLine="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MKRAW</w:t>
                      </w:r>
                    </w:p>
                    <w:p>
                      <w:pPr>
                        <w:pStyle w:val="Style2"/>
                        <w:keepNext w:val="0"/>
                        <w:keepLines w:val="0"/>
                        <w:widowControl w:val="0"/>
                        <w:shd w:val="clear" w:color="auto" w:fill="auto"/>
                        <w:tabs>
                          <w:tab w:pos="451" w:val="left"/>
                        </w:tabs>
                        <w:bidi w:val="0"/>
                        <w:spacing w:before="0" w:after="0" w:line="240" w:lineRule="auto"/>
                        <w:ind w:left="0" w:right="0" w:firstLine="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w:t>
                        <w:tab/>
                        <w:t>rnrr-*</w:t>
                      </w:r>
                    </w:p>
                    <w:p>
                      <w:pPr>
                        <w:pStyle w:val="Style2"/>
                        <w:keepNext w:val="0"/>
                        <w:keepLines w:val="0"/>
                        <w:widowControl w:val="0"/>
                        <w:shd w:val="clear" w:color="auto" w:fill="auto"/>
                        <w:bidi w:val="0"/>
                        <w:spacing w:before="0" w:after="0" w:line="180" w:lineRule="auto"/>
                        <w:ind w:left="0" w:right="0" w:firstLine="360"/>
                        <w:jc w:val="both"/>
                        <w:rPr>
                          <w:sz w:val="11"/>
                          <w:szCs w:val="11"/>
                        </w:rPr>
                      </w:pPr>
                      <w:r>
                        <w:rPr>
                          <w:rFonts w:ascii="Times New Roman" w:eastAsia="Times New Roman" w:hAnsi="Times New Roman" w:cs="Times New Roman"/>
                          <w:color w:val="9A9B9A"/>
                          <w:spacing w:val="0"/>
                          <w:w w:val="100"/>
                          <w:position w:val="0"/>
                          <w:sz w:val="11"/>
                          <w:szCs w:val="11"/>
                          <w:lang w:val="en-US" w:eastAsia="en-US" w:bidi="en-US"/>
                        </w:rPr>
                        <w:t>RAfrnii</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1816100</wp:posOffset>
                </wp:positionH>
                <wp:positionV relativeFrom="margin">
                  <wp:posOffset>7781290</wp:posOffset>
                </wp:positionV>
                <wp:extent cx="4004945" cy="460375"/>
                <wp:wrapNone/>
                <wp:docPr id="21" name="Shape 21"/>
                <a:graphic xmlns:a="http://schemas.openxmlformats.org/drawingml/2006/main">
                  <a:graphicData uri="http://schemas.microsoft.com/office/word/2010/wordprocessingShape">
                    <wps:wsp>
                      <wps:cNvSpPr txBox="1"/>
                      <wps:spPr>
                        <a:xfrm>
                          <a:ext cx="4004945" cy="460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Sun" w:eastAsia="SimSun" w:hAnsi="SimSun" w:cs="SimSun"/>
                                <w:color w:val="4B5287"/>
                                <w:spacing w:val="0"/>
                                <w:w w:val="100"/>
                                <w:position w:val="0"/>
                                <w:sz w:val="11"/>
                                <w:szCs w:val="11"/>
                                <w:lang w:val="zh-TW" w:eastAsia="zh-TW" w:bidi="zh-TW"/>
                              </w:rPr>
                              <w:t>图</w:t>
                            </w:r>
                            <w:r>
                              <w:rPr>
                                <w:rFonts w:ascii="Times New Roman" w:eastAsia="Times New Roman" w:hAnsi="Times New Roman" w:cs="Times New Roman"/>
                                <w:b/>
                                <w:bCs/>
                                <w:color w:val="231F20"/>
                                <w:spacing w:val="0"/>
                                <w:w w:val="100"/>
                                <w:position w:val="0"/>
                                <w:sz w:val="13"/>
                                <w:szCs w:val="13"/>
                                <w:lang w:val="en-US" w:eastAsia="en-US" w:bidi="en-US"/>
                              </w:rPr>
                              <w:t>2 T2DM</w:t>
                            </w:r>
                            <w:r>
                              <w:rPr>
                                <w:rFonts w:ascii="SimSun" w:eastAsia="SimSun" w:hAnsi="SimSun" w:cs="SimSun"/>
                                <w:color w:val="4B5287"/>
                                <w:spacing w:val="0"/>
                                <w:w w:val="100"/>
                                <w:position w:val="0"/>
                                <w:sz w:val="11"/>
                                <w:szCs w:val="11"/>
                                <w:lang w:val="zh-TW" w:eastAsia="zh-TW" w:bidi="zh-TW"/>
                              </w:rPr>
                              <w:t>降糖药物治疗总体路径</w:t>
                            </w:r>
                          </w:p>
                          <w:p>
                            <w:pPr>
                              <w:pStyle w:val="Style2"/>
                              <w:keepNext w:val="0"/>
                              <w:keepLines w:val="0"/>
                              <w:widowControl w:val="0"/>
                              <w:shd w:val="clear" w:color="auto" w:fill="auto"/>
                              <w:bidi w:val="0"/>
                              <w:spacing w:before="0" w:after="0" w:line="131" w:lineRule="exact"/>
                              <w:ind w:left="0" w:right="0" w:firstLine="220"/>
                              <w:jc w:val="both"/>
                              <w:rPr>
                                <w:sz w:val="9"/>
                                <w:szCs w:val="9"/>
                              </w:rPr>
                            </w:pPr>
                            <w:r>
                              <w:rPr>
                                <w:rFonts w:ascii="Times New Roman" w:eastAsia="Times New Roman" w:hAnsi="Times New Roman" w:cs="Times New Roman"/>
                                <w:b/>
                                <w:bCs/>
                                <w:color w:val="9A9B9A"/>
                                <w:spacing w:val="0"/>
                                <w:w w:val="100"/>
                                <w:position w:val="0"/>
                                <w:sz w:val="10"/>
                                <w:szCs w:val="10"/>
                                <w:lang w:val="en-US" w:eastAsia="en-US" w:bidi="en-US"/>
                              </w:rPr>
                              <w:t xml:space="preserve">it </w:t>
                            </w:r>
                            <w:r>
                              <w:rPr>
                                <w:rFonts w:ascii="Times New Roman" w:eastAsia="Times New Roman" w:hAnsi="Times New Roman" w:cs="Times New Roman"/>
                                <w:b/>
                                <w:bCs/>
                                <w:color w:val="9A9B9A"/>
                                <w:spacing w:val="0"/>
                                <w:w w:val="100"/>
                                <w:position w:val="0"/>
                                <w:sz w:val="10"/>
                                <w:szCs w:val="10"/>
                                <w:lang w:val="zh-TW" w:eastAsia="zh-TW" w:bidi="zh-TW"/>
                              </w:rPr>
                              <w:t xml:space="preserve">: </w:t>
                            </w:r>
                            <w:r>
                              <w:rPr>
                                <w:rFonts w:ascii="Times New Roman" w:eastAsia="Times New Roman" w:hAnsi="Times New Roman" w:cs="Times New Roman"/>
                                <w:b/>
                                <w:bCs/>
                                <w:color w:val="4B5287"/>
                                <w:spacing w:val="0"/>
                                <w:w w:val="100"/>
                                <w:position w:val="0"/>
                                <w:sz w:val="10"/>
                                <w:szCs w:val="10"/>
                                <w:lang w:val="en-US" w:eastAsia="en-US" w:bidi="en-US"/>
                              </w:rPr>
                              <w:t>HbAh</w:t>
                            </w:r>
                            <w:r>
                              <w:rPr>
                                <w:rFonts w:ascii="SimSun" w:eastAsia="SimSun" w:hAnsi="SimSun" w:cs="SimSun"/>
                                <w:color w:val="9A9B9A"/>
                                <w:spacing w:val="0"/>
                                <w:w w:val="100"/>
                                <w:position w:val="0"/>
                                <w:sz w:val="9"/>
                                <w:szCs w:val="9"/>
                                <w:lang w:val="zh-TW" w:eastAsia="zh-TW" w:bidi="zh-TW"/>
                              </w:rPr>
                              <w:t>为糠化血红蛋白</w:t>
                            </w:r>
                            <w:r>
                              <w:rPr>
                                <w:rFonts w:ascii="SimSun" w:eastAsia="SimSun" w:hAnsi="SimSun" w:cs="SimSun"/>
                                <w:b/>
                                <w:bCs/>
                                <w:color w:val="9A9B9A"/>
                                <w:spacing w:val="0"/>
                                <w:w w:val="100"/>
                                <w:position w:val="0"/>
                                <w:sz w:val="10"/>
                                <w:szCs w:val="10"/>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ASCVD</w:t>
                            </w:r>
                            <w:r>
                              <w:rPr>
                                <w:rFonts w:ascii="SimSun" w:eastAsia="SimSun" w:hAnsi="SimSun" w:cs="SimSun"/>
                                <w:color w:val="9A9B9A"/>
                                <w:spacing w:val="0"/>
                                <w:w w:val="100"/>
                                <w:position w:val="0"/>
                                <w:sz w:val="9"/>
                                <w:szCs w:val="9"/>
                                <w:lang w:val="zh-TW" w:eastAsia="zh-TW" w:bidi="zh-TW"/>
                              </w:rPr>
                              <w:t>为动味铝样硬化性心血管痪病</w:t>
                            </w:r>
                            <w:r>
                              <w:rPr>
                                <w:rFonts w:ascii="SimSun" w:eastAsia="SimSun" w:hAnsi="SimSun" w:cs="SimSun"/>
                                <w:color w:val="4B5287"/>
                                <w:spacing w:val="0"/>
                                <w:w w:val="100"/>
                                <w:position w:val="0"/>
                                <w:sz w:val="9"/>
                                <w:szCs w:val="9"/>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CKD</w:t>
                            </w:r>
                            <w:r>
                              <w:rPr>
                                <w:rFonts w:ascii="SimSun" w:eastAsia="SimSun" w:hAnsi="SimSun" w:cs="SimSun"/>
                                <w:color w:val="9A9B9A"/>
                                <w:spacing w:val="0"/>
                                <w:w w:val="100"/>
                                <w:position w:val="0"/>
                                <w:sz w:val="9"/>
                                <w:szCs w:val="9"/>
                                <w:lang w:val="zh-TW" w:eastAsia="zh-TW" w:bidi="zh-TW"/>
                              </w:rPr>
                              <w:t>为愤</w:t>
                            </w:r>
                            <w:r>
                              <w:rPr>
                                <w:rFonts w:ascii="Times New Roman" w:eastAsia="Times New Roman" w:hAnsi="Times New Roman" w:cs="Times New Roman"/>
                                <w:b/>
                                <w:bCs/>
                                <w:color w:val="9A9B9A"/>
                                <w:spacing w:val="0"/>
                                <w:w w:val="100"/>
                                <w:position w:val="0"/>
                                <w:sz w:val="10"/>
                                <w:szCs w:val="10"/>
                                <w:lang w:val="zh-TW" w:eastAsia="zh-TW" w:bidi="zh-TW"/>
                              </w:rPr>
                              <w:t>1±</w:t>
                            </w:r>
                            <w:r>
                              <w:rPr>
                                <w:rFonts w:ascii="SimSun" w:eastAsia="SimSun" w:hAnsi="SimSun" w:cs="SimSun"/>
                                <w:color w:val="9A9B9A"/>
                                <w:spacing w:val="0"/>
                                <w:w w:val="100"/>
                                <w:position w:val="0"/>
                                <w:sz w:val="9"/>
                                <w:szCs w:val="9"/>
                                <w:lang w:val="zh-TW" w:eastAsia="zh-TW" w:bidi="zh-TW"/>
                              </w:rPr>
                              <w:t>曾桩病</w:t>
                            </w:r>
                            <w:r>
                              <w:rPr>
                                <w:rFonts w:ascii="SimSun" w:eastAsia="SimSun" w:hAnsi="SimSun" w:cs="SimSun"/>
                                <w:b/>
                                <w:bCs/>
                                <w:color w:val="9A9B9A"/>
                                <w:spacing w:val="0"/>
                                <w:w w:val="100"/>
                                <w:position w:val="0"/>
                                <w:sz w:val="10"/>
                                <w:szCs w:val="10"/>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HF</w:t>
                            </w:r>
                            <w:r>
                              <w:rPr>
                                <w:rFonts w:ascii="SimSun" w:eastAsia="SimSun" w:hAnsi="SimSun" w:cs="SimSun"/>
                                <w:color w:val="9A9B9A"/>
                                <w:spacing w:val="0"/>
                                <w:w w:val="100"/>
                                <w:position w:val="0"/>
                                <w:sz w:val="9"/>
                                <w:szCs w:val="9"/>
                                <w:lang w:val="zh-TW" w:eastAsia="zh-TW" w:bidi="zh-TW"/>
                              </w:rPr>
                              <w:t>为心力哀朔：</w:t>
                            </w:r>
                            <w:r>
                              <w:rPr>
                                <w:rFonts w:ascii="Times New Roman" w:eastAsia="Times New Roman" w:hAnsi="Times New Roman" w:cs="Times New Roman"/>
                                <w:b/>
                                <w:bCs/>
                                <w:color w:val="4B5287"/>
                                <w:spacing w:val="0"/>
                                <w:w w:val="100"/>
                                <w:position w:val="0"/>
                                <w:sz w:val="10"/>
                                <w:szCs w:val="10"/>
                                <w:lang w:val="en-US" w:eastAsia="en-US" w:bidi="en-US"/>
                              </w:rPr>
                              <w:t>CV</w:t>
                            </w:r>
                            <w:r>
                              <w:rPr>
                                <w:rFonts w:ascii="SimSun" w:eastAsia="SimSun" w:hAnsi="SimSun" w:cs="SimSun"/>
                                <w:color w:val="9A9B9A"/>
                                <w:spacing w:val="0"/>
                                <w:w w:val="100"/>
                                <w:position w:val="0"/>
                                <w:sz w:val="9"/>
                                <w:szCs w:val="9"/>
                                <w:lang w:val="zh-TW" w:eastAsia="zh-TW" w:bidi="zh-TW"/>
                              </w:rPr>
                              <w:t>为心血管</w:t>
                            </w:r>
                            <w:r>
                              <w:rPr>
                                <w:rFonts w:ascii="SimSun" w:eastAsia="SimSun" w:hAnsi="SimSun" w:cs="SimSun"/>
                                <w:color w:val="4B5287"/>
                                <w:spacing w:val="0"/>
                                <w:w w:val="100"/>
                                <w:position w:val="0"/>
                                <w:sz w:val="9"/>
                                <w:szCs w:val="9"/>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CVD</w:t>
                            </w:r>
                            <w:r>
                              <w:rPr>
                                <w:rFonts w:ascii="SimSun" w:eastAsia="SimSun" w:hAnsi="SimSun" w:cs="SimSun"/>
                                <w:color w:val="9A9B9A"/>
                                <w:spacing w:val="0"/>
                                <w:w w:val="100"/>
                                <w:position w:val="0"/>
                                <w:sz w:val="9"/>
                                <w:szCs w:val="9"/>
                                <w:lang w:val="zh-TW" w:eastAsia="zh-TW" w:bidi="zh-TW"/>
                              </w:rPr>
                              <w:t>为心血 管痪病：</w:t>
                            </w:r>
                            <w:r>
                              <w:rPr>
                                <w:rFonts w:ascii="Times New Roman" w:eastAsia="Times New Roman" w:hAnsi="Times New Roman" w:cs="Times New Roman"/>
                                <w:b/>
                                <w:bCs/>
                                <w:color w:val="4B5287"/>
                                <w:spacing w:val="0"/>
                                <w:w w:val="100"/>
                                <w:position w:val="0"/>
                                <w:sz w:val="10"/>
                                <w:szCs w:val="10"/>
                                <w:lang w:val="en-US" w:eastAsia="en-US" w:bidi="en-US"/>
                              </w:rPr>
                              <w:t>CVOTs</w:t>
                            </w:r>
                            <w:r>
                              <w:rPr>
                                <w:rFonts w:ascii="SimSun" w:eastAsia="SimSun" w:hAnsi="SimSun" w:cs="SimSun"/>
                                <w:color w:val="9A9B9A"/>
                                <w:spacing w:val="0"/>
                                <w:w w:val="100"/>
                                <w:position w:val="0"/>
                                <w:sz w:val="9"/>
                                <w:szCs w:val="9"/>
                                <w:lang w:val="zh-TW" w:eastAsia="zh-TW" w:bidi="zh-TW"/>
                              </w:rPr>
                              <w:t>为心血管临床抹局试酷：</w:t>
                            </w:r>
                            <w:r>
                              <w:rPr>
                                <w:rFonts w:ascii="Times New Roman" w:eastAsia="Times New Roman" w:hAnsi="Times New Roman" w:cs="Times New Roman"/>
                                <w:b/>
                                <w:bCs/>
                                <w:color w:val="4B5287"/>
                                <w:spacing w:val="0"/>
                                <w:w w:val="100"/>
                                <w:position w:val="0"/>
                                <w:sz w:val="10"/>
                                <w:szCs w:val="10"/>
                                <w:lang w:val="en-US" w:eastAsia="en-US" w:bidi="en-US"/>
                              </w:rPr>
                              <w:t>DPP4</w:t>
                            </w:r>
                            <w:r>
                              <w:rPr>
                                <w:rFonts w:ascii="SimSun" w:eastAsia="SimSun" w:hAnsi="SimSun" w:cs="SimSun"/>
                                <w:color w:val="9A9B9A"/>
                                <w:spacing w:val="0"/>
                                <w:w w:val="100"/>
                                <w:position w:val="0"/>
                                <w:sz w:val="9"/>
                                <w:szCs w:val="9"/>
                                <w:lang w:val="zh-TW" w:eastAsia="zh-TW" w:bidi="zh-TW"/>
                              </w:rPr>
                              <w:t>为二肽其肽酶</w:t>
                            </w:r>
                            <w:r>
                              <w:rPr>
                                <w:rFonts w:ascii="Times New Roman" w:eastAsia="Times New Roman" w:hAnsi="Times New Roman" w:cs="Times New Roman"/>
                                <w:b/>
                                <w:bCs/>
                                <w:color w:val="4B5287"/>
                                <w:spacing w:val="0"/>
                                <w:w w:val="100"/>
                                <w:position w:val="0"/>
                                <w:sz w:val="10"/>
                                <w:szCs w:val="10"/>
                                <w:lang w:val="zh-TW" w:eastAsia="zh-TW" w:bidi="zh-TW"/>
                              </w:rPr>
                              <w:t>4</w:t>
                            </w:r>
                            <w:r>
                              <w:rPr>
                                <w:rFonts w:ascii="SimSun" w:eastAsia="SimSun" w:hAnsi="SimSun" w:cs="SimSun"/>
                                <w:color w:val="9A9B9A"/>
                                <w:spacing w:val="0"/>
                                <w:w w:val="100"/>
                                <w:position w:val="0"/>
                                <w:sz w:val="9"/>
                                <w:szCs w:val="9"/>
                                <w:lang w:val="zh-TW" w:eastAsia="zh-TW" w:bidi="zh-TW"/>
                              </w:rPr>
                              <w:t>抑制榊：</w:t>
                            </w:r>
                            <w:r>
                              <w:rPr>
                                <w:rFonts w:ascii="Times New Roman" w:eastAsia="Times New Roman" w:hAnsi="Times New Roman" w:cs="Times New Roman"/>
                                <w:b/>
                                <w:bCs/>
                                <w:color w:val="4B5287"/>
                                <w:spacing w:val="0"/>
                                <w:w w:val="100"/>
                                <w:position w:val="0"/>
                                <w:sz w:val="10"/>
                                <w:szCs w:val="10"/>
                                <w:lang w:val="en-US" w:eastAsia="en-US" w:bidi="en-US"/>
                              </w:rPr>
                              <w:t>eGFR</w:t>
                            </w:r>
                            <w:r>
                              <w:rPr>
                                <w:rFonts w:ascii="SimSun" w:eastAsia="SimSun" w:hAnsi="SimSun" w:cs="SimSun"/>
                                <w:color w:val="9A9B9A"/>
                                <w:spacing w:val="0"/>
                                <w:w w:val="100"/>
                                <w:position w:val="0"/>
                                <w:sz w:val="9"/>
                                <w:szCs w:val="9"/>
                                <w:lang w:val="zh-TW" w:eastAsia="zh-TW" w:bidi="zh-TW"/>
                              </w:rPr>
                              <w:t>为估算针小球滤过率：</w:t>
                            </w:r>
                            <w:r>
                              <w:rPr>
                                <w:rFonts w:ascii="Times New Roman" w:eastAsia="Times New Roman" w:hAnsi="Times New Roman" w:cs="Times New Roman"/>
                                <w:b/>
                                <w:bCs/>
                                <w:color w:val="4B5287"/>
                                <w:spacing w:val="0"/>
                                <w:w w:val="100"/>
                                <w:position w:val="0"/>
                                <w:sz w:val="10"/>
                                <w:szCs w:val="10"/>
                                <w:lang w:val="en-US" w:eastAsia="en-US" w:bidi="en-US"/>
                              </w:rPr>
                              <w:t>GLP-I RA</w:t>
                            </w:r>
                            <w:r>
                              <w:rPr>
                                <w:rFonts w:ascii="SimSun" w:eastAsia="SimSun" w:hAnsi="SimSun" w:cs="SimSun"/>
                                <w:color w:val="9A9B9A"/>
                                <w:spacing w:val="0"/>
                                <w:w w:val="100"/>
                                <w:position w:val="0"/>
                                <w:sz w:val="9"/>
                                <w:szCs w:val="9"/>
                                <w:lang w:val="zh-TW" w:eastAsia="zh-TW" w:bidi="zh-TW"/>
                              </w:rPr>
                              <w:t>为臓高血德素样広</w:t>
                            </w:r>
                            <w:r>
                              <w:rPr>
                                <w:rFonts w:ascii="Times New Roman" w:eastAsia="Times New Roman" w:hAnsi="Times New Roman" w:cs="Times New Roman"/>
                                <w:b/>
                                <w:bCs/>
                                <w:color w:val="9A9B9A"/>
                                <w:spacing w:val="0"/>
                                <w:w w:val="100"/>
                                <w:position w:val="0"/>
                                <w:sz w:val="10"/>
                                <w:szCs w:val="10"/>
                                <w:lang w:val="zh-TW" w:eastAsia="zh-TW" w:bidi="zh-TW"/>
                              </w:rPr>
                              <w:t>1</w:t>
                            </w:r>
                            <w:r>
                              <w:rPr>
                                <w:rFonts w:ascii="SimSun" w:eastAsia="SimSun" w:hAnsi="SimSun" w:cs="SimSun"/>
                                <w:color w:val="4B5287"/>
                                <w:spacing w:val="0"/>
                                <w:w w:val="100"/>
                                <w:position w:val="0"/>
                                <w:sz w:val="9"/>
                                <w:szCs w:val="9"/>
                                <w:lang w:val="zh-TW" w:eastAsia="zh-TW" w:bidi="zh-TW"/>
                              </w:rPr>
                              <w:t>受</w:t>
                            </w:r>
                            <w:r>
                              <w:rPr>
                                <w:rFonts w:ascii="SimSun" w:eastAsia="SimSun" w:hAnsi="SimSun" w:cs="SimSun"/>
                                <w:color w:val="9A9B9A"/>
                                <w:spacing w:val="0"/>
                                <w:w w:val="100"/>
                                <w:position w:val="0"/>
                                <w:sz w:val="9"/>
                                <w:szCs w:val="9"/>
                                <w:lang w:val="zh-TW" w:eastAsia="zh-TW" w:bidi="zh-TW"/>
                              </w:rPr>
                              <w:t xml:space="preserve">体混动外 </w:t>
                            </w:r>
                            <w:r>
                              <w:rPr>
                                <w:rFonts w:ascii="Times New Roman" w:eastAsia="Times New Roman" w:hAnsi="Times New Roman" w:cs="Times New Roman"/>
                                <w:b/>
                                <w:bCs/>
                                <w:color w:val="4B5287"/>
                                <w:spacing w:val="0"/>
                                <w:w w:val="100"/>
                                <w:position w:val="0"/>
                                <w:sz w:val="10"/>
                                <w:szCs w:val="10"/>
                                <w:lang w:val="en-US" w:eastAsia="en-US" w:bidi="en-US"/>
                              </w:rPr>
                              <w:t>HFrEF</w:t>
                            </w:r>
                            <w:r>
                              <w:rPr>
                                <w:rFonts w:ascii="SimSun" w:eastAsia="SimSun" w:hAnsi="SimSun" w:cs="SimSun"/>
                                <w:color w:val="9A9B9A"/>
                                <w:spacing w:val="0"/>
                                <w:w w:val="100"/>
                                <w:position w:val="0"/>
                                <w:sz w:val="9"/>
                                <w:szCs w:val="9"/>
                                <w:lang w:val="zh-TW" w:eastAsia="zh-TW" w:bidi="zh-TW"/>
                              </w:rPr>
                              <w:t>为射血分歎降低的心力衰竭：</w:t>
                            </w:r>
                            <w:r>
                              <w:rPr>
                                <w:rFonts w:ascii="Times New Roman" w:eastAsia="Times New Roman" w:hAnsi="Times New Roman" w:cs="Times New Roman"/>
                                <w:b/>
                                <w:bCs/>
                                <w:color w:val="4B5287"/>
                                <w:spacing w:val="0"/>
                                <w:w w:val="100"/>
                                <w:position w:val="0"/>
                                <w:sz w:val="10"/>
                                <w:szCs w:val="10"/>
                                <w:lang w:val="en-US" w:eastAsia="en-US" w:bidi="en-US"/>
                              </w:rPr>
                              <w:t>LVEF</w:t>
                            </w:r>
                            <w:r>
                              <w:rPr>
                                <w:rFonts w:ascii="SimSun" w:eastAsia="SimSun" w:hAnsi="SimSun" w:cs="SimSun"/>
                                <w:color w:val="9A9B9A"/>
                                <w:spacing w:val="0"/>
                                <w:w w:val="100"/>
                                <w:position w:val="0"/>
                                <w:sz w:val="9"/>
                                <w:szCs w:val="9"/>
                                <w:lang w:val="zh-TW" w:eastAsia="zh-TW" w:bidi="zh-TW"/>
                              </w:rPr>
                              <w:t>为左室射血分数</w:t>
                            </w:r>
                            <w:r>
                              <w:rPr>
                                <w:rFonts w:ascii="SimSun" w:eastAsia="SimSun" w:hAnsi="SimSun" w:cs="SimSun"/>
                                <w:color w:val="4B5287"/>
                                <w:spacing w:val="0"/>
                                <w:w w:val="100"/>
                                <w:position w:val="0"/>
                                <w:sz w:val="9"/>
                                <w:szCs w:val="9"/>
                                <w:lang w:val="zh-CN" w:eastAsia="zh-CN" w:bidi="zh-CN"/>
                              </w:rPr>
                              <w:t>:</w:t>
                            </w:r>
                            <w:r>
                              <w:rPr>
                                <w:rFonts w:ascii="Times New Roman" w:eastAsia="Times New Roman" w:hAnsi="Times New Roman" w:cs="Times New Roman"/>
                                <w:b/>
                                <w:bCs/>
                                <w:color w:val="4B5287"/>
                                <w:spacing w:val="0"/>
                                <w:w w:val="100"/>
                                <w:position w:val="0"/>
                                <w:sz w:val="10"/>
                                <w:szCs w:val="10"/>
                                <w:lang w:val="en-US" w:eastAsia="en-US" w:bidi="en-US"/>
                              </w:rPr>
                              <w:t>SGLT2i</w:t>
                            </w:r>
                            <w:r>
                              <w:rPr>
                                <w:rFonts w:ascii="SimSun" w:eastAsia="SimSun" w:hAnsi="SimSun" w:cs="SimSun"/>
                                <w:color w:val="4B5287"/>
                                <w:spacing w:val="0"/>
                                <w:w w:val="100"/>
                                <w:position w:val="0"/>
                                <w:sz w:val="9"/>
                                <w:szCs w:val="9"/>
                                <w:lang w:val="zh-TW" w:eastAsia="zh-TW" w:bidi="zh-TW"/>
                              </w:rPr>
                              <w:t>为</w:t>
                            </w:r>
                            <w:r>
                              <w:rPr>
                                <w:rFonts w:ascii="SimSun" w:eastAsia="SimSun" w:hAnsi="SimSun" w:cs="SimSun"/>
                                <w:color w:val="9A9B9A"/>
                                <w:spacing w:val="0"/>
                                <w:w w:val="100"/>
                                <w:position w:val="0"/>
                                <w:sz w:val="9"/>
                                <w:szCs w:val="9"/>
                                <w:lang w:val="zh-TW" w:eastAsia="zh-TW" w:bidi="zh-TW"/>
                              </w:rPr>
                              <w:t>的-荀萄摭协同梓运蛋</w:t>
                            </w:r>
                            <w:r>
                              <w:rPr>
                                <w:rFonts w:ascii="SimSun" w:eastAsia="SimSun" w:hAnsi="SimSun" w:cs="SimSun"/>
                                <w:color w:val="4B5287"/>
                                <w:spacing w:val="0"/>
                                <w:w w:val="100"/>
                                <w:position w:val="0"/>
                                <w:sz w:val="9"/>
                                <w:szCs w:val="9"/>
                                <w:lang w:val="zh-TW" w:eastAsia="zh-TW" w:bidi="zh-TW"/>
                              </w:rPr>
                              <w:t>白</w:t>
                            </w:r>
                            <w:r>
                              <w:rPr>
                                <w:rFonts w:ascii="Times New Roman" w:eastAsia="Times New Roman" w:hAnsi="Times New Roman" w:cs="Times New Roman"/>
                                <w:b/>
                                <w:bCs/>
                                <w:color w:val="4B5287"/>
                                <w:spacing w:val="0"/>
                                <w:w w:val="100"/>
                                <w:position w:val="0"/>
                                <w:sz w:val="10"/>
                                <w:szCs w:val="10"/>
                                <w:lang w:val="zh-TW" w:eastAsia="zh-TW" w:bidi="zh-TW"/>
                              </w:rPr>
                              <w:t>2</w:t>
                            </w:r>
                            <w:r>
                              <w:rPr>
                                <w:rFonts w:ascii="SimSun" w:eastAsia="SimSun" w:hAnsi="SimSun" w:cs="SimSun"/>
                                <w:color w:val="9A9B9A"/>
                                <w:spacing w:val="0"/>
                                <w:w w:val="100"/>
                                <w:position w:val="0"/>
                                <w:sz w:val="9"/>
                                <w:szCs w:val="9"/>
                                <w:lang w:val="zh-TW" w:eastAsia="zh-TW" w:bidi="zh-TW"/>
                              </w:rPr>
                              <w:t>抑制剂：</w:t>
                            </w:r>
                            <w:r>
                              <w:rPr>
                                <w:rFonts w:ascii="Times New Roman" w:eastAsia="Times New Roman" w:hAnsi="Times New Roman" w:cs="Times New Roman"/>
                                <w:b/>
                                <w:bCs/>
                                <w:color w:val="4B5287"/>
                                <w:spacing w:val="0"/>
                                <w:w w:val="100"/>
                                <w:position w:val="0"/>
                                <w:sz w:val="10"/>
                                <w:szCs w:val="10"/>
                                <w:lang w:val="en-US" w:eastAsia="en-US" w:bidi="en-US"/>
                              </w:rPr>
                              <w:t>SU</w:t>
                            </w:r>
                            <w:r>
                              <w:rPr>
                                <w:rFonts w:ascii="SimSun" w:eastAsia="SimSun" w:hAnsi="SimSun" w:cs="SimSun"/>
                                <w:color w:val="9A9B9A"/>
                                <w:spacing w:val="0"/>
                                <w:w w:val="100"/>
                                <w:position w:val="0"/>
                                <w:sz w:val="9"/>
                                <w:szCs w:val="9"/>
                                <w:lang w:val="zh-TW" w:eastAsia="zh-TW" w:bidi="zh-TW"/>
                              </w:rPr>
                              <w:t>为绩服类药物：</w:t>
                            </w:r>
                            <w:r>
                              <w:rPr>
                                <w:rFonts w:ascii="Times New Roman" w:eastAsia="Times New Roman" w:hAnsi="Times New Roman" w:cs="Times New Roman"/>
                                <w:b/>
                                <w:bCs/>
                                <w:color w:val="4B5287"/>
                                <w:spacing w:val="0"/>
                                <w:w w:val="100"/>
                                <w:position w:val="0"/>
                                <w:sz w:val="10"/>
                                <w:szCs w:val="10"/>
                                <w:lang w:val="en-US" w:eastAsia="en-US" w:bidi="en-US"/>
                              </w:rPr>
                              <w:t>TZD</w:t>
                            </w:r>
                            <w:r>
                              <w:rPr>
                                <w:rFonts w:ascii="SimSun" w:eastAsia="SimSun" w:hAnsi="SimSun" w:cs="SimSun"/>
                                <w:color w:val="9A9B9A"/>
                                <w:spacing w:val="0"/>
                                <w:w w:val="100"/>
                                <w:position w:val="0"/>
                                <w:sz w:val="9"/>
                                <w:szCs w:val="9"/>
                                <w:lang w:val="zh-TW" w:eastAsia="zh-TW" w:bidi="zh-TW"/>
                              </w:rPr>
                              <w:t xml:space="preserve">为噌哇屹二 </w:t>
                            </w:r>
                            <w:r>
                              <w:rPr>
                                <w:rFonts w:ascii="Times New Roman" w:eastAsia="Times New Roman" w:hAnsi="Times New Roman" w:cs="Times New Roman"/>
                                <w:b/>
                                <w:bCs/>
                                <w:i/>
                                <w:iCs/>
                                <w:color w:val="9A9B9A"/>
                                <w:spacing w:val="0"/>
                                <w:w w:val="100"/>
                                <w:position w:val="0"/>
                                <w:sz w:val="10"/>
                                <w:szCs w:val="10"/>
                                <w:lang w:val="en-US" w:eastAsia="en-US" w:bidi="en-US"/>
                              </w:rPr>
                              <w:t>K</w:t>
                            </w:r>
                            <w:r>
                              <w:rPr>
                                <w:rFonts w:ascii="Times New Roman" w:eastAsia="Times New Roman" w:hAnsi="Times New Roman" w:cs="Times New Roman"/>
                                <w:b/>
                                <w:bCs/>
                                <w:color w:val="9A9B9A"/>
                                <w:spacing w:val="0"/>
                                <w:w w:val="100"/>
                                <w:position w:val="0"/>
                                <w:sz w:val="10"/>
                                <w:szCs w:val="10"/>
                                <w:lang w:val="en-US" w:eastAsia="en-US" w:bidi="en-US"/>
                              </w:rPr>
                              <w:t xml:space="preserve"> </w:t>
                            </w:r>
                            <w:r>
                              <w:rPr>
                                <w:rFonts w:ascii="Times New Roman" w:eastAsia="Times New Roman" w:hAnsi="Times New Roman" w:cs="Times New Roman"/>
                                <w:b/>
                                <w:bCs/>
                                <w:color w:val="9A9B9A"/>
                                <w:spacing w:val="0"/>
                                <w:w w:val="100"/>
                                <w:position w:val="0"/>
                                <w:sz w:val="10"/>
                                <w:szCs w:val="10"/>
                                <w:lang w:val="zh-TW" w:eastAsia="zh-TW" w:bidi="zh-TW"/>
                              </w:rPr>
                              <w:t xml:space="preserve">: </w:t>
                            </w:r>
                            <w:r>
                              <w:rPr>
                                <w:rFonts w:ascii="Times New Roman" w:eastAsia="Times New Roman" w:hAnsi="Times New Roman" w:cs="Times New Roman"/>
                                <w:b/>
                                <w:bCs/>
                                <w:color w:val="4B5287"/>
                                <w:spacing w:val="0"/>
                                <w:w w:val="100"/>
                                <w:position w:val="0"/>
                                <w:sz w:val="10"/>
                                <w:szCs w:val="10"/>
                                <w:lang w:val="en-US" w:eastAsia="en-US" w:bidi="en-US"/>
                              </w:rPr>
                              <w:t>T2DM</w:t>
                            </w:r>
                            <w:r>
                              <w:rPr>
                                <w:rFonts w:ascii="SimSun" w:eastAsia="SimSun" w:hAnsi="SimSun" w:cs="SimSun"/>
                                <w:color w:val="4B5287"/>
                                <w:spacing w:val="0"/>
                                <w:w w:val="100"/>
                                <w:position w:val="0"/>
                                <w:sz w:val="9"/>
                                <w:szCs w:val="9"/>
                                <w:lang w:val="zh-TW" w:eastAsia="zh-TW" w:bidi="zh-TW"/>
                              </w:rPr>
                              <w:t>为</w:t>
                            </w:r>
                            <w:r>
                              <w:rPr>
                                <w:rFonts w:ascii="Times New Roman" w:eastAsia="Times New Roman" w:hAnsi="Times New Roman" w:cs="Times New Roman"/>
                                <w:b/>
                                <w:bCs/>
                                <w:color w:val="4B5287"/>
                                <w:spacing w:val="0"/>
                                <w:w w:val="100"/>
                                <w:position w:val="0"/>
                                <w:sz w:val="10"/>
                                <w:szCs w:val="10"/>
                                <w:lang w:val="zh-TW" w:eastAsia="zh-TW" w:bidi="zh-TW"/>
                              </w:rPr>
                              <w:t>2</w:t>
                            </w:r>
                            <w:r>
                              <w:rPr>
                                <w:rFonts w:ascii="SimSun" w:eastAsia="SimSun" w:hAnsi="SimSun" w:cs="SimSun"/>
                                <w:color w:val="9A9B9A"/>
                                <w:spacing w:val="0"/>
                                <w:w w:val="100"/>
                                <w:position w:val="0"/>
                                <w:sz w:val="9"/>
                                <w:szCs w:val="9"/>
                                <w:lang w:val="zh-TW" w:eastAsia="zh-TW" w:bidi="zh-TW"/>
                              </w:rPr>
                              <w:t>型摭呆病</w:t>
                            </w:r>
                            <w:r>
                              <w:rPr>
                                <w:rFonts w:ascii="SimSun" w:eastAsia="SimSun" w:hAnsi="SimSun" w:cs="SimSun"/>
                                <w:color w:val="9A9B9A"/>
                                <w:spacing w:val="0"/>
                                <w:w w:val="100"/>
                                <w:position w:val="0"/>
                                <w:sz w:val="9"/>
                                <w:szCs w:val="9"/>
                                <w:lang w:val="en-US" w:eastAsia="en-US" w:bidi="en-US"/>
                              </w:rPr>
                              <w:t>•</w:t>
                            </w:r>
                          </w:p>
                        </w:txbxContent>
                      </wps:txbx>
                      <wps:bodyPr lIns="0" tIns="0" rIns="0" bIns="0">
                        <a:noAutoFit/>
                      </wps:bodyPr>
                    </wps:wsp>
                  </a:graphicData>
                </a:graphic>
              </wp:anchor>
            </w:drawing>
          </mc:Choice>
          <mc:Fallback>
            <w:pict>
              <v:shape id="_x0000_s1047" type="#_x0000_t202" style="position:absolute;margin-left:143.pt;margin-top:612.70000000000005pt;width:315.35000000000002pt;height:36.25pt;z-index:25165773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Sun" w:eastAsia="SimSun" w:hAnsi="SimSun" w:cs="SimSun"/>
                          <w:color w:val="4B5287"/>
                          <w:spacing w:val="0"/>
                          <w:w w:val="100"/>
                          <w:position w:val="0"/>
                          <w:sz w:val="11"/>
                          <w:szCs w:val="11"/>
                          <w:lang w:val="zh-TW" w:eastAsia="zh-TW" w:bidi="zh-TW"/>
                        </w:rPr>
                        <w:t>图</w:t>
                      </w:r>
                      <w:r>
                        <w:rPr>
                          <w:rFonts w:ascii="Times New Roman" w:eastAsia="Times New Roman" w:hAnsi="Times New Roman" w:cs="Times New Roman"/>
                          <w:b/>
                          <w:bCs/>
                          <w:color w:val="231F20"/>
                          <w:spacing w:val="0"/>
                          <w:w w:val="100"/>
                          <w:position w:val="0"/>
                          <w:sz w:val="13"/>
                          <w:szCs w:val="13"/>
                          <w:lang w:val="en-US" w:eastAsia="en-US" w:bidi="en-US"/>
                        </w:rPr>
                        <w:t>2 T2DM</w:t>
                      </w:r>
                      <w:r>
                        <w:rPr>
                          <w:rFonts w:ascii="SimSun" w:eastAsia="SimSun" w:hAnsi="SimSun" w:cs="SimSun"/>
                          <w:color w:val="4B5287"/>
                          <w:spacing w:val="0"/>
                          <w:w w:val="100"/>
                          <w:position w:val="0"/>
                          <w:sz w:val="11"/>
                          <w:szCs w:val="11"/>
                          <w:lang w:val="zh-TW" w:eastAsia="zh-TW" w:bidi="zh-TW"/>
                        </w:rPr>
                        <w:t>降糖药物治疗总体路径</w:t>
                      </w:r>
                    </w:p>
                    <w:p>
                      <w:pPr>
                        <w:pStyle w:val="Style2"/>
                        <w:keepNext w:val="0"/>
                        <w:keepLines w:val="0"/>
                        <w:widowControl w:val="0"/>
                        <w:shd w:val="clear" w:color="auto" w:fill="auto"/>
                        <w:bidi w:val="0"/>
                        <w:spacing w:before="0" w:after="0" w:line="131" w:lineRule="exact"/>
                        <w:ind w:left="0" w:right="0" w:firstLine="220"/>
                        <w:jc w:val="both"/>
                        <w:rPr>
                          <w:sz w:val="9"/>
                          <w:szCs w:val="9"/>
                        </w:rPr>
                      </w:pPr>
                      <w:r>
                        <w:rPr>
                          <w:rFonts w:ascii="Times New Roman" w:eastAsia="Times New Roman" w:hAnsi="Times New Roman" w:cs="Times New Roman"/>
                          <w:b/>
                          <w:bCs/>
                          <w:color w:val="9A9B9A"/>
                          <w:spacing w:val="0"/>
                          <w:w w:val="100"/>
                          <w:position w:val="0"/>
                          <w:sz w:val="10"/>
                          <w:szCs w:val="10"/>
                          <w:lang w:val="en-US" w:eastAsia="en-US" w:bidi="en-US"/>
                        </w:rPr>
                        <w:t xml:space="preserve">it </w:t>
                      </w:r>
                      <w:r>
                        <w:rPr>
                          <w:rFonts w:ascii="Times New Roman" w:eastAsia="Times New Roman" w:hAnsi="Times New Roman" w:cs="Times New Roman"/>
                          <w:b/>
                          <w:bCs/>
                          <w:color w:val="9A9B9A"/>
                          <w:spacing w:val="0"/>
                          <w:w w:val="100"/>
                          <w:position w:val="0"/>
                          <w:sz w:val="10"/>
                          <w:szCs w:val="10"/>
                          <w:lang w:val="zh-TW" w:eastAsia="zh-TW" w:bidi="zh-TW"/>
                        </w:rPr>
                        <w:t xml:space="preserve">: </w:t>
                      </w:r>
                      <w:r>
                        <w:rPr>
                          <w:rFonts w:ascii="Times New Roman" w:eastAsia="Times New Roman" w:hAnsi="Times New Roman" w:cs="Times New Roman"/>
                          <w:b/>
                          <w:bCs/>
                          <w:color w:val="4B5287"/>
                          <w:spacing w:val="0"/>
                          <w:w w:val="100"/>
                          <w:position w:val="0"/>
                          <w:sz w:val="10"/>
                          <w:szCs w:val="10"/>
                          <w:lang w:val="en-US" w:eastAsia="en-US" w:bidi="en-US"/>
                        </w:rPr>
                        <w:t>HbAh</w:t>
                      </w:r>
                      <w:r>
                        <w:rPr>
                          <w:rFonts w:ascii="SimSun" w:eastAsia="SimSun" w:hAnsi="SimSun" w:cs="SimSun"/>
                          <w:color w:val="9A9B9A"/>
                          <w:spacing w:val="0"/>
                          <w:w w:val="100"/>
                          <w:position w:val="0"/>
                          <w:sz w:val="9"/>
                          <w:szCs w:val="9"/>
                          <w:lang w:val="zh-TW" w:eastAsia="zh-TW" w:bidi="zh-TW"/>
                        </w:rPr>
                        <w:t>为糠化血红蛋白</w:t>
                      </w:r>
                      <w:r>
                        <w:rPr>
                          <w:rFonts w:ascii="SimSun" w:eastAsia="SimSun" w:hAnsi="SimSun" w:cs="SimSun"/>
                          <w:b/>
                          <w:bCs/>
                          <w:color w:val="9A9B9A"/>
                          <w:spacing w:val="0"/>
                          <w:w w:val="100"/>
                          <w:position w:val="0"/>
                          <w:sz w:val="10"/>
                          <w:szCs w:val="10"/>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ASCVD</w:t>
                      </w:r>
                      <w:r>
                        <w:rPr>
                          <w:rFonts w:ascii="SimSun" w:eastAsia="SimSun" w:hAnsi="SimSun" w:cs="SimSun"/>
                          <w:color w:val="9A9B9A"/>
                          <w:spacing w:val="0"/>
                          <w:w w:val="100"/>
                          <w:position w:val="0"/>
                          <w:sz w:val="9"/>
                          <w:szCs w:val="9"/>
                          <w:lang w:val="zh-TW" w:eastAsia="zh-TW" w:bidi="zh-TW"/>
                        </w:rPr>
                        <w:t>为动味铝样硬化性心血管痪病</w:t>
                      </w:r>
                      <w:r>
                        <w:rPr>
                          <w:rFonts w:ascii="SimSun" w:eastAsia="SimSun" w:hAnsi="SimSun" w:cs="SimSun"/>
                          <w:color w:val="4B5287"/>
                          <w:spacing w:val="0"/>
                          <w:w w:val="100"/>
                          <w:position w:val="0"/>
                          <w:sz w:val="9"/>
                          <w:szCs w:val="9"/>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CKD</w:t>
                      </w:r>
                      <w:r>
                        <w:rPr>
                          <w:rFonts w:ascii="SimSun" w:eastAsia="SimSun" w:hAnsi="SimSun" w:cs="SimSun"/>
                          <w:color w:val="9A9B9A"/>
                          <w:spacing w:val="0"/>
                          <w:w w:val="100"/>
                          <w:position w:val="0"/>
                          <w:sz w:val="9"/>
                          <w:szCs w:val="9"/>
                          <w:lang w:val="zh-TW" w:eastAsia="zh-TW" w:bidi="zh-TW"/>
                        </w:rPr>
                        <w:t>为愤</w:t>
                      </w:r>
                      <w:r>
                        <w:rPr>
                          <w:rFonts w:ascii="Times New Roman" w:eastAsia="Times New Roman" w:hAnsi="Times New Roman" w:cs="Times New Roman"/>
                          <w:b/>
                          <w:bCs/>
                          <w:color w:val="9A9B9A"/>
                          <w:spacing w:val="0"/>
                          <w:w w:val="100"/>
                          <w:position w:val="0"/>
                          <w:sz w:val="10"/>
                          <w:szCs w:val="10"/>
                          <w:lang w:val="zh-TW" w:eastAsia="zh-TW" w:bidi="zh-TW"/>
                        </w:rPr>
                        <w:t>1±</w:t>
                      </w:r>
                      <w:r>
                        <w:rPr>
                          <w:rFonts w:ascii="SimSun" w:eastAsia="SimSun" w:hAnsi="SimSun" w:cs="SimSun"/>
                          <w:color w:val="9A9B9A"/>
                          <w:spacing w:val="0"/>
                          <w:w w:val="100"/>
                          <w:position w:val="0"/>
                          <w:sz w:val="9"/>
                          <w:szCs w:val="9"/>
                          <w:lang w:val="zh-TW" w:eastAsia="zh-TW" w:bidi="zh-TW"/>
                        </w:rPr>
                        <w:t>曾桩病</w:t>
                      </w:r>
                      <w:r>
                        <w:rPr>
                          <w:rFonts w:ascii="SimSun" w:eastAsia="SimSun" w:hAnsi="SimSun" w:cs="SimSun"/>
                          <w:b/>
                          <w:bCs/>
                          <w:color w:val="9A9B9A"/>
                          <w:spacing w:val="0"/>
                          <w:w w:val="100"/>
                          <w:position w:val="0"/>
                          <w:sz w:val="10"/>
                          <w:szCs w:val="10"/>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HF</w:t>
                      </w:r>
                      <w:r>
                        <w:rPr>
                          <w:rFonts w:ascii="SimSun" w:eastAsia="SimSun" w:hAnsi="SimSun" w:cs="SimSun"/>
                          <w:color w:val="9A9B9A"/>
                          <w:spacing w:val="0"/>
                          <w:w w:val="100"/>
                          <w:position w:val="0"/>
                          <w:sz w:val="9"/>
                          <w:szCs w:val="9"/>
                          <w:lang w:val="zh-TW" w:eastAsia="zh-TW" w:bidi="zh-TW"/>
                        </w:rPr>
                        <w:t>为心力哀朔：</w:t>
                      </w:r>
                      <w:r>
                        <w:rPr>
                          <w:rFonts w:ascii="Times New Roman" w:eastAsia="Times New Roman" w:hAnsi="Times New Roman" w:cs="Times New Roman"/>
                          <w:b/>
                          <w:bCs/>
                          <w:color w:val="4B5287"/>
                          <w:spacing w:val="0"/>
                          <w:w w:val="100"/>
                          <w:position w:val="0"/>
                          <w:sz w:val="10"/>
                          <w:szCs w:val="10"/>
                          <w:lang w:val="en-US" w:eastAsia="en-US" w:bidi="en-US"/>
                        </w:rPr>
                        <w:t>CV</w:t>
                      </w:r>
                      <w:r>
                        <w:rPr>
                          <w:rFonts w:ascii="SimSun" w:eastAsia="SimSun" w:hAnsi="SimSun" w:cs="SimSun"/>
                          <w:color w:val="9A9B9A"/>
                          <w:spacing w:val="0"/>
                          <w:w w:val="100"/>
                          <w:position w:val="0"/>
                          <w:sz w:val="9"/>
                          <w:szCs w:val="9"/>
                          <w:lang w:val="zh-TW" w:eastAsia="zh-TW" w:bidi="zh-TW"/>
                        </w:rPr>
                        <w:t>为心血管</w:t>
                      </w:r>
                      <w:r>
                        <w:rPr>
                          <w:rFonts w:ascii="SimSun" w:eastAsia="SimSun" w:hAnsi="SimSun" w:cs="SimSun"/>
                          <w:color w:val="4B5287"/>
                          <w:spacing w:val="0"/>
                          <w:w w:val="100"/>
                          <w:position w:val="0"/>
                          <w:sz w:val="9"/>
                          <w:szCs w:val="9"/>
                          <w:lang w:val="zh-TW" w:eastAsia="zh-TW" w:bidi="zh-TW"/>
                        </w:rPr>
                        <w:t>：</w:t>
                      </w:r>
                      <w:r>
                        <w:rPr>
                          <w:rFonts w:ascii="Times New Roman" w:eastAsia="Times New Roman" w:hAnsi="Times New Roman" w:cs="Times New Roman"/>
                          <w:b/>
                          <w:bCs/>
                          <w:color w:val="4B5287"/>
                          <w:spacing w:val="0"/>
                          <w:w w:val="100"/>
                          <w:position w:val="0"/>
                          <w:sz w:val="10"/>
                          <w:szCs w:val="10"/>
                          <w:lang w:val="en-US" w:eastAsia="en-US" w:bidi="en-US"/>
                        </w:rPr>
                        <w:t>CVD</w:t>
                      </w:r>
                      <w:r>
                        <w:rPr>
                          <w:rFonts w:ascii="SimSun" w:eastAsia="SimSun" w:hAnsi="SimSun" w:cs="SimSun"/>
                          <w:color w:val="9A9B9A"/>
                          <w:spacing w:val="0"/>
                          <w:w w:val="100"/>
                          <w:position w:val="0"/>
                          <w:sz w:val="9"/>
                          <w:szCs w:val="9"/>
                          <w:lang w:val="zh-TW" w:eastAsia="zh-TW" w:bidi="zh-TW"/>
                        </w:rPr>
                        <w:t>为心血 管痪病：</w:t>
                      </w:r>
                      <w:r>
                        <w:rPr>
                          <w:rFonts w:ascii="Times New Roman" w:eastAsia="Times New Roman" w:hAnsi="Times New Roman" w:cs="Times New Roman"/>
                          <w:b/>
                          <w:bCs/>
                          <w:color w:val="4B5287"/>
                          <w:spacing w:val="0"/>
                          <w:w w:val="100"/>
                          <w:position w:val="0"/>
                          <w:sz w:val="10"/>
                          <w:szCs w:val="10"/>
                          <w:lang w:val="en-US" w:eastAsia="en-US" w:bidi="en-US"/>
                        </w:rPr>
                        <w:t>CVOTs</w:t>
                      </w:r>
                      <w:r>
                        <w:rPr>
                          <w:rFonts w:ascii="SimSun" w:eastAsia="SimSun" w:hAnsi="SimSun" w:cs="SimSun"/>
                          <w:color w:val="9A9B9A"/>
                          <w:spacing w:val="0"/>
                          <w:w w:val="100"/>
                          <w:position w:val="0"/>
                          <w:sz w:val="9"/>
                          <w:szCs w:val="9"/>
                          <w:lang w:val="zh-TW" w:eastAsia="zh-TW" w:bidi="zh-TW"/>
                        </w:rPr>
                        <w:t>为心血管临床抹局试酷：</w:t>
                      </w:r>
                      <w:r>
                        <w:rPr>
                          <w:rFonts w:ascii="Times New Roman" w:eastAsia="Times New Roman" w:hAnsi="Times New Roman" w:cs="Times New Roman"/>
                          <w:b/>
                          <w:bCs/>
                          <w:color w:val="4B5287"/>
                          <w:spacing w:val="0"/>
                          <w:w w:val="100"/>
                          <w:position w:val="0"/>
                          <w:sz w:val="10"/>
                          <w:szCs w:val="10"/>
                          <w:lang w:val="en-US" w:eastAsia="en-US" w:bidi="en-US"/>
                        </w:rPr>
                        <w:t>DPP4</w:t>
                      </w:r>
                      <w:r>
                        <w:rPr>
                          <w:rFonts w:ascii="SimSun" w:eastAsia="SimSun" w:hAnsi="SimSun" w:cs="SimSun"/>
                          <w:color w:val="9A9B9A"/>
                          <w:spacing w:val="0"/>
                          <w:w w:val="100"/>
                          <w:position w:val="0"/>
                          <w:sz w:val="9"/>
                          <w:szCs w:val="9"/>
                          <w:lang w:val="zh-TW" w:eastAsia="zh-TW" w:bidi="zh-TW"/>
                        </w:rPr>
                        <w:t>为二肽其肽酶</w:t>
                      </w:r>
                      <w:r>
                        <w:rPr>
                          <w:rFonts w:ascii="Times New Roman" w:eastAsia="Times New Roman" w:hAnsi="Times New Roman" w:cs="Times New Roman"/>
                          <w:b/>
                          <w:bCs/>
                          <w:color w:val="4B5287"/>
                          <w:spacing w:val="0"/>
                          <w:w w:val="100"/>
                          <w:position w:val="0"/>
                          <w:sz w:val="10"/>
                          <w:szCs w:val="10"/>
                          <w:lang w:val="zh-TW" w:eastAsia="zh-TW" w:bidi="zh-TW"/>
                        </w:rPr>
                        <w:t>4</w:t>
                      </w:r>
                      <w:r>
                        <w:rPr>
                          <w:rFonts w:ascii="SimSun" w:eastAsia="SimSun" w:hAnsi="SimSun" w:cs="SimSun"/>
                          <w:color w:val="9A9B9A"/>
                          <w:spacing w:val="0"/>
                          <w:w w:val="100"/>
                          <w:position w:val="0"/>
                          <w:sz w:val="9"/>
                          <w:szCs w:val="9"/>
                          <w:lang w:val="zh-TW" w:eastAsia="zh-TW" w:bidi="zh-TW"/>
                        </w:rPr>
                        <w:t>抑制榊：</w:t>
                      </w:r>
                      <w:r>
                        <w:rPr>
                          <w:rFonts w:ascii="Times New Roman" w:eastAsia="Times New Roman" w:hAnsi="Times New Roman" w:cs="Times New Roman"/>
                          <w:b/>
                          <w:bCs/>
                          <w:color w:val="4B5287"/>
                          <w:spacing w:val="0"/>
                          <w:w w:val="100"/>
                          <w:position w:val="0"/>
                          <w:sz w:val="10"/>
                          <w:szCs w:val="10"/>
                          <w:lang w:val="en-US" w:eastAsia="en-US" w:bidi="en-US"/>
                        </w:rPr>
                        <w:t>eGFR</w:t>
                      </w:r>
                      <w:r>
                        <w:rPr>
                          <w:rFonts w:ascii="SimSun" w:eastAsia="SimSun" w:hAnsi="SimSun" w:cs="SimSun"/>
                          <w:color w:val="9A9B9A"/>
                          <w:spacing w:val="0"/>
                          <w:w w:val="100"/>
                          <w:position w:val="0"/>
                          <w:sz w:val="9"/>
                          <w:szCs w:val="9"/>
                          <w:lang w:val="zh-TW" w:eastAsia="zh-TW" w:bidi="zh-TW"/>
                        </w:rPr>
                        <w:t>为估算针小球滤过率：</w:t>
                      </w:r>
                      <w:r>
                        <w:rPr>
                          <w:rFonts w:ascii="Times New Roman" w:eastAsia="Times New Roman" w:hAnsi="Times New Roman" w:cs="Times New Roman"/>
                          <w:b/>
                          <w:bCs/>
                          <w:color w:val="4B5287"/>
                          <w:spacing w:val="0"/>
                          <w:w w:val="100"/>
                          <w:position w:val="0"/>
                          <w:sz w:val="10"/>
                          <w:szCs w:val="10"/>
                          <w:lang w:val="en-US" w:eastAsia="en-US" w:bidi="en-US"/>
                        </w:rPr>
                        <w:t>GLP-I RA</w:t>
                      </w:r>
                      <w:r>
                        <w:rPr>
                          <w:rFonts w:ascii="SimSun" w:eastAsia="SimSun" w:hAnsi="SimSun" w:cs="SimSun"/>
                          <w:color w:val="9A9B9A"/>
                          <w:spacing w:val="0"/>
                          <w:w w:val="100"/>
                          <w:position w:val="0"/>
                          <w:sz w:val="9"/>
                          <w:szCs w:val="9"/>
                          <w:lang w:val="zh-TW" w:eastAsia="zh-TW" w:bidi="zh-TW"/>
                        </w:rPr>
                        <w:t>为臓高血德素样広</w:t>
                      </w:r>
                      <w:r>
                        <w:rPr>
                          <w:rFonts w:ascii="Times New Roman" w:eastAsia="Times New Roman" w:hAnsi="Times New Roman" w:cs="Times New Roman"/>
                          <w:b/>
                          <w:bCs/>
                          <w:color w:val="9A9B9A"/>
                          <w:spacing w:val="0"/>
                          <w:w w:val="100"/>
                          <w:position w:val="0"/>
                          <w:sz w:val="10"/>
                          <w:szCs w:val="10"/>
                          <w:lang w:val="zh-TW" w:eastAsia="zh-TW" w:bidi="zh-TW"/>
                        </w:rPr>
                        <w:t>1</w:t>
                      </w:r>
                      <w:r>
                        <w:rPr>
                          <w:rFonts w:ascii="SimSun" w:eastAsia="SimSun" w:hAnsi="SimSun" w:cs="SimSun"/>
                          <w:color w:val="4B5287"/>
                          <w:spacing w:val="0"/>
                          <w:w w:val="100"/>
                          <w:position w:val="0"/>
                          <w:sz w:val="9"/>
                          <w:szCs w:val="9"/>
                          <w:lang w:val="zh-TW" w:eastAsia="zh-TW" w:bidi="zh-TW"/>
                        </w:rPr>
                        <w:t>受</w:t>
                      </w:r>
                      <w:r>
                        <w:rPr>
                          <w:rFonts w:ascii="SimSun" w:eastAsia="SimSun" w:hAnsi="SimSun" w:cs="SimSun"/>
                          <w:color w:val="9A9B9A"/>
                          <w:spacing w:val="0"/>
                          <w:w w:val="100"/>
                          <w:position w:val="0"/>
                          <w:sz w:val="9"/>
                          <w:szCs w:val="9"/>
                          <w:lang w:val="zh-TW" w:eastAsia="zh-TW" w:bidi="zh-TW"/>
                        </w:rPr>
                        <w:t xml:space="preserve">体混动外 </w:t>
                      </w:r>
                      <w:r>
                        <w:rPr>
                          <w:rFonts w:ascii="Times New Roman" w:eastAsia="Times New Roman" w:hAnsi="Times New Roman" w:cs="Times New Roman"/>
                          <w:b/>
                          <w:bCs/>
                          <w:color w:val="4B5287"/>
                          <w:spacing w:val="0"/>
                          <w:w w:val="100"/>
                          <w:position w:val="0"/>
                          <w:sz w:val="10"/>
                          <w:szCs w:val="10"/>
                          <w:lang w:val="en-US" w:eastAsia="en-US" w:bidi="en-US"/>
                        </w:rPr>
                        <w:t>HFrEF</w:t>
                      </w:r>
                      <w:r>
                        <w:rPr>
                          <w:rFonts w:ascii="SimSun" w:eastAsia="SimSun" w:hAnsi="SimSun" w:cs="SimSun"/>
                          <w:color w:val="9A9B9A"/>
                          <w:spacing w:val="0"/>
                          <w:w w:val="100"/>
                          <w:position w:val="0"/>
                          <w:sz w:val="9"/>
                          <w:szCs w:val="9"/>
                          <w:lang w:val="zh-TW" w:eastAsia="zh-TW" w:bidi="zh-TW"/>
                        </w:rPr>
                        <w:t>为射血分歎降低的心力衰竭：</w:t>
                      </w:r>
                      <w:r>
                        <w:rPr>
                          <w:rFonts w:ascii="Times New Roman" w:eastAsia="Times New Roman" w:hAnsi="Times New Roman" w:cs="Times New Roman"/>
                          <w:b/>
                          <w:bCs/>
                          <w:color w:val="4B5287"/>
                          <w:spacing w:val="0"/>
                          <w:w w:val="100"/>
                          <w:position w:val="0"/>
                          <w:sz w:val="10"/>
                          <w:szCs w:val="10"/>
                          <w:lang w:val="en-US" w:eastAsia="en-US" w:bidi="en-US"/>
                        </w:rPr>
                        <w:t>LVEF</w:t>
                      </w:r>
                      <w:r>
                        <w:rPr>
                          <w:rFonts w:ascii="SimSun" w:eastAsia="SimSun" w:hAnsi="SimSun" w:cs="SimSun"/>
                          <w:color w:val="9A9B9A"/>
                          <w:spacing w:val="0"/>
                          <w:w w:val="100"/>
                          <w:position w:val="0"/>
                          <w:sz w:val="9"/>
                          <w:szCs w:val="9"/>
                          <w:lang w:val="zh-TW" w:eastAsia="zh-TW" w:bidi="zh-TW"/>
                        </w:rPr>
                        <w:t>为左室射血分数</w:t>
                      </w:r>
                      <w:r>
                        <w:rPr>
                          <w:rFonts w:ascii="SimSun" w:eastAsia="SimSun" w:hAnsi="SimSun" w:cs="SimSun"/>
                          <w:color w:val="4B5287"/>
                          <w:spacing w:val="0"/>
                          <w:w w:val="100"/>
                          <w:position w:val="0"/>
                          <w:sz w:val="9"/>
                          <w:szCs w:val="9"/>
                          <w:lang w:val="zh-CN" w:eastAsia="zh-CN" w:bidi="zh-CN"/>
                        </w:rPr>
                        <w:t>:</w:t>
                      </w:r>
                      <w:r>
                        <w:rPr>
                          <w:rFonts w:ascii="Times New Roman" w:eastAsia="Times New Roman" w:hAnsi="Times New Roman" w:cs="Times New Roman"/>
                          <w:b/>
                          <w:bCs/>
                          <w:color w:val="4B5287"/>
                          <w:spacing w:val="0"/>
                          <w:w w:val="100"/>
                          <w:position w:val="0"/>
                          <w:sz w:val="10"/>
                          <w:szCs w:val="10"/>
                          <w:lang w:val="en-US" w:eastAsia="en-US" w:bidi="en-US"/>
                        </w:rPr>
                        <w:t>SGLT2i</w:t>
                      </w:r>
                      <w:r>
                        <w:rPr>
                          <w:rFonts w:ascii="SimSun" w:eastAsia="SimSun" w:hAnsi="SimSun" w:cs="SimSun"/>
                          <w:color w:val="4B5287"/>
                          <w:spacing w:val="0"/>
                          <w:w w:val="100"/>
                          <w:position w:val="0"/>
                          <w:sz w:val="9"/>
                          <w:szCs w:val="9"/>
                          <w:lang w:val="zh-TW" w:eastAsia="zh-TW" w:bidi="zh-TW"/>
                        </w:rPr>
                        <w:t>为</w:t>
                      </w:r>
                      <w:r>
                        <w:rPr>
                          <w:rFonts w:ascii="SimSun" w:eastAsia="SimSun" w:hAnsi="SimSun" w:cs="SimSun"/>
                          <w:color w:val="9A9B9A"/>
                          <w:spacing w:val="0"/>
                          <w:w w:val="100"/>
                          <w:position w:val="0"/>
                          <w:sz w:val="9"/>
                          <w:szCs w:val="9"/>
                          <w:lang w:val="zh-TW" w:eastAsia="zh-TW" w:bidi="zh-TW"/>
                        </w:rPr>
                        <w:t>的-荀萄摭协同梓运蛋</w:t>
                      </w:r>
                      <w:r>
                        <w:rPr>
                          <w:rFonts w:ascii="SimSun" w:eastAsia="SimSun" w:hAnsi="SimSun" w:cs="SimSun"/>
                          <w:color w:val="4B5287"/>
                          <w:spacing w:val="0"/>
                          <w:w w:val="100"/>
                          <w:position w:val="0"/>
                          <w:sz w:val="9"/>
                          <w:szCs w:val="9"/>
                          <w:lang w:val="zh-TW" w:eastAsia="zh-TW" w:bidi="zh-TW"/>
                        </w:rPr>
                        <w:t>白</w:t>
                      </w:r>
                      <w:r>
                        <w:rPr>
                          <w:rFonts w:ascii="Times New Roman" w:eastAsia="Times New Roman" w:hAnsi="Times New Roman" w:cs="Times New Roman"/>
                          <w:b/>
                          <w:bCs/>
                          <w:color w:val="4B5287"/>
                          <w:spacing w:val="0"/>
                          <w:w w:val="100"/>
                          <w:position w:val="0"/>
                          <w:sz w:val="10"/>
                          <w:szCs w:val="10"/>
                          <w:lang w:val="zh-TW" w:eastAsia="zh-TW" w:bidi="zh-TW"/>
                        </w:rPr>
                        <w:t>2</w:t>
                      </w:r>
                      <w:r>
                        <w:rPr>
                          <w:rFonts w:ascii="SimSun" w:eastAsia="SimSun" w:hAnsi="SimSun" w:cs="SimSun"/>
                          <w:color w:val="9A9B9A"/>
                          <w:spacing w:val="0"/>
                          <w:w w:val="100"/>
                          <w:position w:val="0"/>
                          <w:sz w:val="9"/>
                          <w:szCs w:val="9"/>
                          <w:lang w:val="zh-TW" w:eastAsia="zh-TW" w:bidi="zh-TW"/>
                        </w:rPr>
                        <w:t>抑制剂：</w:t>
                      </w:r>
                      <w:r>
                        <w:rPr>
                          <w:rFonts w:ascii="Times New Roman" w:eastAsia="Times New Roman" w:hAnsi="Times New Roman" w:cs="Times New Roman"/>
                          <w:b/>
                          <w:bCs/>
                          <w:color w:val="4B5287"/>
                          <w:spacing w:val="0"/>
                          <w:w w:val="100"/>
                          <w:position w:val="0"/>
                          <w:sz w:val="10"/>
                          <w:szCs w:val="10"/>
                          <w:lang w:val="en-US" w:eastAsia="en-US" w:bidi="en-US"/>
                        </w:rPr>
                        <w:t>SU</w:t>
                      </w:r>
                      <w:r>
                        <w:rPr>
                          <w:rFonts w:ascii="SimSun" w:eastAsia="SimSun" w:hAnsi="SimSun" w:cs="SimSun"/>
                          <w:color w:val="9A9B9A"/>
                          <w:spacing w:val="0"/>
                          <w:w w:val="100"/>
                          <w:position w:val="0"/>
                          <w:sz w:val="9"/>
                          <w:szCs w:val="9"/>
                          <w:lang w:val="zh-TW" w:eastAsia="zh-TW" w:bidi="zh-TW"/>
                        </w:rPr>
                        <w:t>为绩服类药物：</w:t>
                      </w:r>
                      <w:r>
                        <w:rPr>
                          <w:rFonts w:ascii="Times New Roman" w:eastAsia="Times New Roman" w:hAnsi="Times New Roman" w:cs="Times New Roman"/>
                          <w:b/>
                          <w:bCs/>
                          <w:color w:val="4B5287"/>
                          <w:spacing w:val="0"/>
                          <w:w w:val="100"/>
                          <w:position w:val="0"/>
                          <w:sz w:val="10"/>
                          <w:szCs w:val="10"/>
                          <w:lang w:val="en-US" w:eastAsia="en-US" w:bidi="en-US"/>
                        </w:rPr>
                        <w:t>TZD</w:t>
                      </w:r>
                      <w:r>
                        <w:rPr>
                          <w:rFonts w:ascii="SimSun" w:eastAsia="SimSun" w:hAnsi="SimSun" w:cs="SimSun"/>
                          <w:color w:val="9A9B9A"/>
                          <w:spacing w:val="0"/>
                          <w:w w:val="100"/>
                          <w:position w:val="0"/>
                          <w:sz w:val="9"/>
                          <w:szCs w:val="9"/>
                          <w:lang w:val="zh-TW" w:eastAsia="zh-TW" w:bidi="zh-TW"/>
                        </w:rPr>
                        <w:t xml:space="preserve">为噌哇屹二 </w:t>
                      </w:r>
                      <w:r>
                        <w:rPr>
                          <w:rFonts w:ascii="Times New Roman" w:eastAsia="Times New Roman" w:hAnsi="Times New Roman" w:cs="Times New Roman"/>
                          <w:b/>
                          <w:bCs/>
                          <w:i/>
                          <w:iCs/>
                          <w:color w:val="9A9B9A"/>
                          <w:spacing w:val="0"/>
                          <w:w w:val="100"/>
                          <w:position w:val="0"/>
                          <w:sz w:val="10"/>
                          <w:szCs w:val="10"/>
                          <w:lang w:val="en-US" w:eastAsia="en-US" w:bidi="en-US"/>
                        </w:rPr>
                        <w:t>K</w:t>
                      </w:r>
                      <w:r>
                        <w:rPr>
                          <w:rFonts w:ascii="Times New Roman" w:eastAsia="Times New Roman" w:hAnsi="Times New Roman" w:cs="Times New Roman"/>
                          <w:b/>
                          <w:bCs/>
                          <w:color w:val="9A9B9A"/>
                          <w:spacing w:val="0"/>
                          <w:w w:val="100"/>
                          <w:position w:val="0"/>
                          <w:sz w:val="10"/>
                          <w:szCs w:val="10"/>
                          <w:lang w:val="en-US" w:eastAsia="en-US" w:bidi="en-US"/>
                        </w:rPr>
                        <w:t xml:space="preserve"> </w:t>
                      </w:r>
                      <w:r>
                        <w:rPr>
                          <w:rFonts w:ascii="Times New Roman" w:eastAsia="Times New Roman" w:hAnsi="Times New Roman" w:cs="Times New Roman"/>
                          <w:b/>
                          <w:bCs/>
                          <w:color w:val="9A9B9A"/>
                          <w:spacing w:val="0"/>
                          <w:w w:val="100"/>
                          <w:position w:val="0"/>
                          <w:sz w:val="10"/>
                          <w:szCs w:val="10"/>
                          <w:lang w:val="zh-TW" w:eastAsia="zh-TW" w:bidi="zh-TW"/>
                        </w:rPr>
                        <w:t xml:space="preserve">: </w:t>
                      </w:r>
                      <w:r>
                        <w:rPr>
                          <w:rFonts w:ascii="Times New Roman" w:eastAsia="Times New Roman" w:hAnsi="Times New Roman" w:cs="Times New Roman"/>
                          <w:b/>
                          <w:bCs/>
                          <w:color w:val="4B5287"/>
                          <w:spacing w:val="0"/>
                          <w:w w:val="100"/>
                          <w:position w:val="0"/>
                          <w:sz w:val="10"/>
                          <w:szCs w:val="10"/>
                          <w:lang w:val="en-US" w:eastAsia="en-US" w:bidi="en-US"/>
                        </w:rPr>
                        <w:t>T2DM</w:t>
                      </w:r>
                      <w:r>
                        <w:rPr>
                          <w:rFonts w:ascii="SimSun" w:eastAsia="SimSun" w:hAnsi="SimSun" w:cs="SimSun"/>
                          <w:color w:val="4B5287"/>
                          <w:spacing w:val="0"/>
                          <w:w w:val="100"/>
                          <w:position w:val="0"/>
                          <w:sz w:val="9"/>
                          <w:szCs w:val="9"/>
                          <w:lang w:val="zh-TW" w:eastAsia="zh-TW" w:bidi="zh-TW"/>
                        </w:rPr>
                        <w:t>为</w:t>
                      </w:r>
                      <w:r>
                        <w:rPr>
                          <w:rFonts w:ascii="Times New Roman" w:eastAsia="Times New Roman" w:hAnsi="Times New Roman" w:cs="Times New Roman"/>
                          <w:b/>
                          <w:bCs/>
                          <w:color w:val="4B5287"/>
                          <w:spacing w:val="0"/>
                          <w:w w:val="100"/>
                          <w:position w:val="0"/>
                          <w:sz w:val="10"/>
                          <w:szCs w:val="10"/>
                          <w:lang w:val="zh-TW" w:eastAsia="zh-TW" w:bidi="zh-TW"/>
                        </w:rPr>
                        <w:t>2</w:t>
                      </w:r>
                      <w:r>
                        <w:rPr>
                          <w:rFonts w:ascii="SimSun" w:eastAsia="SimSun" w:hAnsi="SimSun" w:cs="SimSun"/>
                          <w:color w:val="9A9B9A"/>
                          <w:spacing w:val="0"/>
                          <w:w w:val="100"/>
                          <w:position w:val="0"/>
                          <w:sz w:val="9"/>
                          <w:szCs w:val="9"/>
                          <w:lang w:val="zh-TW" w:eastAsia="zh-TW" w:bidi="zh-TW"/>
                        </w:rPr>
                        <w:t>型摭呆病</w:t>
                      </w:r>
                      <w:r>
                        <w:rPr>
                          <w:rFonts w:ascii="SimSun" w:eastAsia="SimSun" w:hAnsi="SimSun" w:cs="SimSun"/>
                          <w:color w:val="9A9B9A"/>
                          <w:spacing w:val="0"/>
                          <w:w w:val="100"/>
                          <w:position w:val="0"/>
                          <w:sz w:val="9"/>
                          <w:szCs w:val="9"/>
                          <w:lang w:val="en-US" w:eastAsia="en-US" w:bidi="en-US"/>
                        </w:rPr>
                        <w:t>•</w:t>
                      </w:r>
                    </w:p>
                  </w:txbxContent>
                </v:textbox>
                <w10:wrap anchorx="page" anchory="margin"/>
              </v:shape>
            </w:pict>
          </mc:Fallback>
        </mc:AlternateContent>
      </w:r>
      <w:r>
        <w:rPr>
          <w:rFonts w:ascii="SimSun" w:eastAsia="SimSun" w:hAnsi="SimSun" w:cs="SimSun"/>
          <w:spacing w:val="0"/>
          <w:w w:val="100"/>
          <w:position w:val="0"/>
          <w:sz w:val="9"/>
          <w:szCs w:val="9"/>
          <w:lang w:val="en-US" w:eastAsia="en-US" w:bidi="en-US"/>
        </w:rPr>
        <w:t xml:space="preserve">• 3 </w:t>
      </w:r>
      <w:r>
        <w:rPr>
          <w:rFonts w:ascii="SimSun" w:eastAsia="SimSun" w:hAnsi="SimSun" w:cs="SimSun"/>
          <w:spacing w:val="0"/>
          <w:w w:val="100"/>
          <w:position w:val="0"/>
          <w:sz w:val="9"/>
          <w:szCs w:val="9"/>
          <w:lang w:val="zh-TW" w:eastAsia="zh-TW" w:bidi="zh-TW"/>
        </w:rPr>
        <w:t>诊</w:t>
      </w:r>
      <w:r>
        <w:rPr>
          <w:rFonts w:ascii="Times New Roman" w:eastAsia="Times New Roman" w:hAnsi="Times New Roman" w:cs="Times New Roman"/>
          <w:spacing w:val="0"/>
          <w:w w:val="100"/>
          <w:position w:val="0"/>
          <w:lang w:val="en-US" w:eastAsia="en-US" w:bidi="en-US"/>
        </w:rPr>
        <w:t>（HASCVn</w:t>
      </w:r>
    </w:p>
    <w:p>
      <w:pPr>
        <w:pStyle w:val="Style49"/>
        <w:keepNext w:val="0"/>
        <w:keepLines w:val="0"/>
        <w:widowControl w:val="0"/>
        <w:shd w:val="clear" w:color="auto" w:fill="auto"/>
        <w:bidi w:val="0"/>
        <w:spacing w:before="0" w:after="0" w:line="163" w:lineRule="auto"/>
        <w:ind w:right="0" w:firstLine="0"/>
        <w:jc w:val="left"/>
      </w:pPr>
      <w:r>
        <w:rPr>
          <w:rFonts w:ascii="Times New Roman" w:eastAsia="Times New Roman" w:hAnsi="Times New Roman" w:cs="Times New Roman"/>
          <w:color w:val="000000"/>
          <w:spacing w:val="0"/>
          <w:w w:val="100"/>
          <w:position w:val="0"/>
          <w:lang w:val="en-US" w:eastAsia="en-US" w:bidi="en-US"/>
        </w:rPr>
        <w:t>.</w:t>
      </w:r>
    </w:p>
    <w:p>
      <w:pPr>
        <w:pStyle w:val="Style49"/>
        <w:keepNext w:val="0"/>
        <w:keepLines w:val="0"/>
        <w:widowControl w:val="0"/>
        <w:shd w:val="clear" w:color="auto" w:fill="auto"/>
        <w:bidi w:val="0"/>
        <w:spacing w:before="0" w:after="0"/>
        <w:ind w:left="2620" w:right="0" w:firstLine="0"/>
        <w:jc w:val="left"/>
        <w:rPr>
          <w:sz w:val="9"/>
          <w:szCs w:val="9"/>
        </w:rPr>
      </w:pPr>
      <w:r>
        <w:rPr>
          <w:rFonts w:ascii="Times New Roman" w:eastAsia="Times New Roman" w:hAnsi="Times New Roman" w:cs="Times New Roman"/>
          <w:spacing w:val="0"/>
          <w:w w:val="100"/>
          <w:position w:val="0"/>
          <w:sz w:val="11"/>
          <w:szCs w:val="11"/>
          <w:lang w:val="en-US" w:eastAsia="en-US" w:bidi="en-US"/>
        </w:rPr>
        <w:t xml:space="preserve">AKA &lt; q ttS&gt;SJ*. </w:t>
      </w:r>
      <w:r>
        <w:rPr>
          <w:rFonts w:ascii="SimSun" w:eastAsia="SimSun" w:hAnsi="SimSun" w:cs="SimSun"/>
          <w:spacing w:val="0"/>
          <w:w w:val="100"/>
          <w:position w:val="0"/>
          <w:sz w:val="9"/>
          <w:szCs w:val="9"/>
          <w:lang w:val="zh-TW" w:eastAsia="zh-TW" w:bidi="zh-TW"/>
        </w:rPr>
        <w:t>传</w:t>
      </w:r>
      <w:r>
        <w:rPr>
          <w:rFonts w:ascii="Times New Roman" w:eastAsia="Times New Roman" w:hAnsi="Times New Roman" w:cs="Times New Roman"/>
          <w:spacing w:val="0"/>
          <w:w w:val="100"/>
          <w:position w:val="0"/>
          <w:sz w:val="11"/>
          <w:szCs w:val="11"/>
          <w:lang w:val="en-US" w:eastAsia="en-US" w:bidi="en-US"/>
        </w:rPr>
        <w:t>id</w:t>
      </w:r>
      <w:r>
        <w:rPr>
          <w:rFonts w:ascii="SimSun" w:eastAsia="SimSun" w:hAnsi="SimSun" w:cs="SimSun"/>
          <w:spacing w:val="0"/>
          <w:w w:val="100"/>
          <w:position w:val="0"/>
          <w:sz w:val="9"/>
          <w:szCs w:val="9"/>
          <w:lang w:val="zh-TW" w:eastAsia="zh-TW" w:bidi="zh-TW"/>
        </w:rPr>
        <w:t>钦昉收.</w:t>
      </w:r>
    </w:p>
    <w:p>
      <w:pPr>
        <w:pStyle w:val="Style49"/>
        <w:keepNext w:val="0"/>
        <w:keepLines w:val="0"/>
        <w:widowControl w:val="0"/>
        <w:shd w:val="clear" w:color="auto" w:fill="auto"/>
        <w:bidi w:val="0"/>
        <w:spacing w:before="0" w:after="0" w:line="163" w:lineRule="auto"/>
        <w:ind w:left="3120" w:right="0" w:firstLine="0"/>
        <w:jc w:val="left"/>
      </w:pPr>
      <w:r>
        <w:rPr>
          <w:rFonts w:ascii="Times New Roman" w:eastAsia="Times New Roman" w:hAnsi="Times New Roman" w:cs="Times New Roman"/>
          <w:spacing w:val="0"/>
          <w:w w:val="100"/>
          <w:position w:val="0"/>
          <w:lang w:val="en-US" w:eastAsia="en-US" w:bidi="en-US"/>
        </w:rPr>
        <w:t>W».</w:t>
      </w:r>
    </w:p>
    <w:p>
      <w:pPr>
        <w:pStyle w:val="Style6"/>
        <w:keepNext w:val="0"/>
        <w:keepLines w:val="0"/>
        <w:widowControl w:val="0"/>
        <w:shd w:val="clear" w:color="auto" w:fill="auto"/>
        <w:bidi w:val="0"/>
        <w:spacing w:before="100" w:after="180" w:line="240" w:lineRule="auto"/>
        <w:ind w:left="0" w:right="0" w:firstLine="0"/>
        <w:jc w:val="center"/>
        <w:rPr>
          <w:sz w:val="24"/>
          <w:szCs w:val="24"/>
        </w:rPr>
      </w:pPr>
      <w:r>
        <mc:AlternateContent>
          <mc:Choice Requires="wps">
            <w:drawing>
              <wp:anchor distT="0" distB="441960" distL="114300" distR="1979930" simplePos="0" relativeHeight="125829384" behindDoc="0" locked="0" layoutInCell="1" allowOverlap="1">
                <wp:simplePos x="0" y="0"/>
                <wp:positionH relativeFrom="page">
                  <wp:posOffset>1849755</wp:posOffset>
                </wp:positionH>
                <wp:positionV relativeFrom="margin">
                  <wp:posOffset>6251575</wp:posOffset>
                </wp:positionV>
                <wp:extent cx="511810" cy="167640"/>
                <wp:wrapTopAndBottom/>
                <wp:docPr id="23" name="Shape 23"/>
                <a:graphic xmlns:a="http://schemas.openxmlformats.org/drawingml/2006/main">
                  <a:graphicData uri="http://schemas.microsoft.com/office/word/2010/wordprocessingShape">
                    <wps:wsp>
                      <wps:cNvSpPr txBox="1"/>
                      <wps:spPr>
                        <a:xfrm>
                          <a:ext cx="511810" cy="167640"/>
                        </a:xfrm>
                        <a:prstGeom prst="rect"/>
                        <a:noFill/>
                      </wps:spPr>
                      <wps:txbx>
                        <w:txbxContent>
                          <w:p>
                            <w:pPr>
                              <w:pStyle w:val="Style49"/>
                              <w:keepNext w:val="0"/>
                              <w:keepLines w:val="0"/>
                              <w:widowControl w:val="0"/>
                              <w:shd w:val="clear" w:color="auto" w:fill="auto"/>
                              <w:bidi w:val="0"/>
                              <w:spacing w:before="80" w:after="0" w:line="77" w:lineRule="exact"/>
                              <w:ind w:left="0" w:right="0" w:firstLine="0"/>
                              <w:jc w:val="left"/>
                              <w:rPr>
                                <w:sz w:val="9"/>
                                <w:szCs w:val="9"/>
                              </w:rPr>
                            </w:pPr>
                            <w:r>
                              <w:rPr>
                                <w:rFonts w:ascii="Times New Roman" w:eastAsia="Times New Roman" w:hAnsi="Times New Roman" w:cs="Times New Roman"/>
                                <w:spacing w:val="0"/>
                                <w:w w:val="100"/>
                                <w:position w:val="0"/>
                                <w:sz w:val="11"/>
                                <w:szCs w:val="11"/>
                                <w:lang w:val="en-US" w:eastAsia="en-US" w:bidi="en-US"/>
                              </w:rPr>
                              <w:t>S&lt;iLT2l.</w:t>
                            </w:r>
                            <w:r>
                              <w:rPr>
                                <w:rFonts w:ascii="SimSun" w:eastAsia="SimSun" w:hAnsi="SimSun" w:cs="SimSun"/>
                                <w:spacing w:val="0"/>
                                <w:w w:val="100"/>
                                <w:position w:val="0"/>
                                <w:sz w:val="9"/>
                                <w:szCs w:val="9"/>
                                <w:lang w:val="zh-TW" w:eastAsia="zh-TW" w:bidi="zh-TW"/>
                              </w:rPr>
                              <w:t xml:space="preserve">冲女有 </w:t>
                            </w:r>
                            <w:r>
                              <w:rPr>
                                <w:rFonts w:ascii="Times New Roman" w:eastAsia="Times New Roman" w:hAnsi="Times New Roman" w:cs="Times New Roman"/>
                                <w:spacing w:val="0"/>
                                <w:w w:val="100"/>
                                <w:position w:val="0"/>
                                <w:sz w:val="11"/>
                                <w:szCs w:val="11"/>
                                <w:lang w:val="en-US" w:eastAsia="en-US" w:bidi="en-US"/>
                              </w:rPr>
                              <w:t xml:space="preserve">cv </w:t>
                            </w:r>
                            <w:r>
                              <w:rPr>
                                <w:rFonts w:ascii="SimSun" w:eastAsia="SimSun" w:hAnsi="SimSun" w:cs="SimSun"/>
                                <w:spacing w:val="0"/>
                                <w:w w:val="100"/>
                                <w:position w:val="0"/>
                                <w:sz w:val="9"/>
                                <w:szCs w:val="9"/>
                                <w:lang w:val="zh-TW" w:eastAsia="zh-TW" w:bidi="zh-TW"/>
                              </w:rPr>
                              <w:t xml:space="preserve">氏 </w:t>
                            </w:r>
                            <w:r>
                              <w:rPr>
                                <w:rFonts w:ascii="Times New Roman" w:eastAsia="Times New Roman" w:hAnsi="Times New Roman" w:cs="Times New Roman"/>
                                <w:spacing w:val="0"/>
                                <w:w w:val="100"/>
                                <w:position w:val="0"/>
                                <w:sz w:val="11"/>
                                <w:szCs w:val="11"/>
                                <w:lang w:val="en-US" w:eastAsia="en-US" w:bidi="en-US"/>
                              </w:rPr>
                              <w:t xml:space="preserve">awcv* </w:t>
                            </w:r>
                            <w:r>
                              <w:rPr>
                                <w:rFonts w:ascii="SimSun" w:eastAsia="SimSun" w:hAnsi="SimSun" w:cs="SimSun"/>
                                <w:spacing w:val="0"/>
                                <w:w w:val="100"/>
                                <w:position w:val="0"/>
                                <w:sz w:val="9"/>
                                <w:szCs w:val="9"/>
                                <w:lang w:val="zh-TW" w:eastAsia="zh-TW" w:bidi="zh-TW"/>
                              </w:rPr>
                              <w:t>仝</w:t>
                            </w:r>
                          </w:p>
                        </w:txbxContent>
                      </wps:txbx>
                      <wps:bodyPr lIns="0" tIns="0" rIns="0" bIns="0">
                        <a:noAutoFit/>
                      </wps:bodyPr>
                    </wps:wsp>
                  </a:graphicData>
                </a:graphic>
              </wp:anchor>
            </w:drawing>
          </mc:Choice>
          <mc:Fallback>
            <w:pict>
              <v:shape id="_x0000_s1049" type="#_x0000_t202" style="position:absolute;margin-left:145.65000000000001pt;margin-top:492.25pt;width:40.300000000000004pt;height:13.200000000000001pt;z-index:-125829369;mso-wrap-distance-left:9.pt;mso-wrap-distance-right:155.90000000000001pt;mso-wrap-distance-bottom:34.800000000000004pt;mso-position-horizontal-relative:page;mso-position-vertical-relative:margin" filled="f" stroked="f">
                <v:textbox inset="0,0,0,0">
                  <w:txbxContent>
                    <w:p>
                      <w:pPr>
                        <w:pStyle w:val="Style49"/>
                        <w:keepNext w:val="0"/>
                        <w:keepLines w:val="0"/>
                        <w:widowControl w:val="0"/>
                        <w:shd w:val="clear" w:color="auto" w:fill="auto"/>
                        <w:bidi w:val="0"/>
                        <w:spacing w:before="80" w:after="0" w:line="77" w:lineRule="exact"/>
                        <w:ind w:left="0" w:right="0" w:firstLine="0"/>
                        <w:jc w:val="left"/>
                        <w:rPr>
                          <w:sz w:val="9"/>
                          <w:szCs w:val="9"/>
                        </w:rPr>
                      </w:pPr>
                      <w:r>
                        <w:rPr>
                          <w:rFonts w:ascii="Times New Roman" w:eastAsia="Times New Roman" w:hAnsi="Times New Roman" w:cs="Times New Roman"/>
                          <w:spacing w:val="0"/>
                          <w:w w:val="100"/>
                          <w:position w:val="0"/>
                          <w:sz w:val="11"/>
                          <w:szCs w:val="11"/>
                          <w:lang w:val="en-US" w:eastAsia="en-US" w:bidi="en-US"/>
                        </w:rPr>
                        <w:t>S&lt;iLT2l.</w:t>
                      </w:r>
                      <w:r>
                        <w:rPr>
                          <w:rFonts w:ascii="SimSun" w:eastAsia="SimSun" w:hAnsi="SimSun" w:cs="SimSun"/>
                          <w:spacing w:val="0"/>
                          <w:w w:val="100"/>
                          <w:position w:val="0"/>
                          <w:sz w:val="9"/>
                          <w:szCs w:val="9"/>
                          <w:lang w:val="zh-TW" w:eastAsia="zh-TW" w:bidi="zh-TW"/>
                        </w:rPr>
                        <w:t xml:space="preserve">冲女有 </w:t>
                      </w:r>
                      <w:r>
                        <w:rPr>
                          <w:rFonts w:ascii="Times New Roman" w:eastAsia="Times New Roman" w:hAnsi="Times New Roman" w:cs="Times New Roman"/>
                          <w:spacing w:val="0"/>
                          <w:w w:val="100"/>
                          <w:position w:val="0"/>
                          <w:sz w:val="11"/>
                          <w:szCs w:val="11"/>
                          <w:lang w:val="en-US" w:eastAsia="en-US" w:bidi="en-US"/>
                        </w:rPr>
                        <w:t xml:space="preserve">cv </w:t>
                      </w:r>
                      <w:r>
                        <w:rPr>
                          <w:rFonts w:ascii="SimSun" w:eastAsia="SimSun" w:hAnsi="SimSun" w:cs="SimSun"/>
                          <w:spacing w:val="0"/>
                          <w:w w:val="100"/>
                          <w:position w:val="0"/>
                          <w:sz w:val="9"/>
                          <w:szCs w:val="9"/>
                          <w:lang w:val="zh-TW" w:eastAsia="zh-TW" w:bidi="zh-TW"/>
                        </w:rPr>
                        <w:t xml:space="preserve">氏 </w:t>
                      </w:r>
                      <w:r>
                        <w:rPr>
                          <w:rFonts w:ascii="Times New Roman" w:eastAsia="Times New Roman" w:hAnsi="Times New Roman" w:cs="Times New Roman"/>
                          <w:spacing w:val="0"/>
                          <w:w w:val="100"/>
                          <w:position w:val="0"/>
                          <w:sz w:val="11"/>
                          <w:szCs w:val="11"/>
                          <w:lang w:val="en-US" w:eastAsia="en-US" w:bidi="en-US"/>
                        </w:rPr>
                        <w:t xml:space="preserve">awcv* </w:t>
                      </w:r>
                      <w:r>
                        <w:rPr>
                          <w:rFonts w:ascii="SimSun" w:eastAsia="SimSun" w:hAnsi="SimSun" w:cs="SimSun"/>
                          <w:spacing w:val="0"/>
                          <w:w w:val="100"/>
                          <w:position w:val="0"/>
                          <w:sz w:val="9"/>
                          <w:szCs w:val="9"/>
                          <w:lang w:val="zh-TW" w:eastAsia="zh-TW" w:bidi="zh-TW"/>
                        </w:rPr>
                        <w:t>仝</w:t>
                      </w:r>
                    </w:p>
                  </w:txbxContent>
                </v:textbox>
                <w10:wrap type="topAndBottom" anchorx="page" anchory="margin"/>
              </v:shape>
            </w:pict>
          </mc:Fallback>
        </mc:AlternateContent>
      </w:r>
      <w:r>
        <mc:AlternateContent>
          <mc:Choice Requires="wps">
            <w:drawing>
              <wp:anchor distT="466090" distB="0" distL="2010410" distR="114300" simplePos="0" relativeHeight="125829386" behindDoc="0" locked="0" layoutInCell="1" allowOverlap="1">
                <wp:simplePos x="0" y="0"/>
                <wp:positionH relativeFrom="page">
                  <wp:posOffset>3745865</wp:posOffset>
                </wp:positionH>
                <wp:positionV relativeFrom="margin">
                  <wp:posOffset>6717665</wp:posOffset>
                </wp:positionV>
                <wp:extent cx="481330" cy="143510"/>
                <wp:wrapTopAndBottom/>
                <wp:docPr id="25" name="Shape 25"/>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right"/>
                              <w:rPr>
                                <w:sz w:val="11"/>
                                <w:szCs w:val="11"/>
                              </w:rPr>
                            </w:pPr>
                            <w:r>
                              <w:rPr>
                                <w:spacing w:val="0"/>
                                <w:w w:val="100"/>
                                <w:position w:val="0"/>
                                <w:sz w:val="9"/>
                                <w:szCs w:val="9"/>
                              </w:rPr>
                              <w:t>虬段”眼的</w:t>
                            </w:r>
                            <w:r>
                              <w:rPr>
                                <w:rFonts w:ascii="Times New Roman" w:eastAsia="Times New Roman" w:hAnsi="Times New Roman" w:cs="Times New Roman"/>
                                <w:spacing w:val="0"/>
                                <w:w w:val="100"/>
                                <w:position w:val="0"/>
                                <w:sz w:val="11"/>
                                <w:szCs w:val="11"/>
                                <w:lang w:val="en-US" w:eastAsia="en-US" w:bidi="en-US"/>
                              </w:rPr>
                              <w:t>at-</w:t>
                            </w:r>
                            <w:r>
                              <w:rPr>
                                <w:spacing w:val="0"/>
                                <w:w w:val="100"/>
                                <w:position w:val="0"/>
                                <w:sz w:val="9"/>
                                <w:szCs w:val="9"/>
                              </w:rPr>
                              <w:t>代</w:t>
                            </w:r>
                            <w:r>
                              <w:rPr>
                                <w:rFonts w:ascii="Times New Roman" w:eastAsia="Times New Roman" w:hAnsi="Times New Roman" w:cs="Times New Roman"/>
                                <w:spacing w:val="0"/>
                                <w:w w:val="100"/>
                                <w:position w:val="0"/>
                                <w:sz w:val="11"/>
                                <w:szCs w:val="11"/>
                                <w:lang w:val="en-US" w:eastAsia="en-US" w:bidi="en-US"/>
                              </w:rPr>
                              <w:t>st</w:t>
                            </w:r>
                            <w:r>
                              <w:rPr>
                                <w:spacing w:val="0"/>
                                <w:w w:val="100"/>
                                <w:position w:val="0"/>
                                <w:sz w:val="11"/>
                                <w:szCs w:val="11"/>
                                <w:lang w:val="en-US" w:eastAsia="en-US" w:bidi="en-US"/>
                              </w:rPr>
                              <w:t>，</w:t>
                            </w:r>
                          </w:p>
                        </w:txbxContent>
                      </wps:txbx>
                      <wps:bodyPr wrap="none" lIns="0" tIns="0" rIns="0" bIns="0">
                        <a:noAutoFit/>
                      </wps:bodyPr>
                    </wps:wsp>
                  </a:graphicData>
                </a:graphic>
              </wp:anchor>
            </w:drawing>
          </mc:Choice>
          <mc:Fallback>
            <w:pict>
              <v:shape id="_x0000_s1051" type="#_x0000_t202" style="position:absolute;margin-left:294.94999999999999pt;margin-top:528.95000000000005pt;width:37.899999999999999pt;height:11.300000000000001pt;z-index:-125829367;mso-wrap-distance-left:158.30000000000001pt;mso-wrap-distance-top:36.700000000000003pt;mso-wrap-distance-right:9.pt;mso-position-horizontal-relative:page;mso-position-vertical-relative:margin" filled="f" stroked="f">
                <v:textbox inset="0,0,0,0">
                  <w:txbxContent>
                    <w:p>
                      <w:pPr>
                        <w:pStyle w:val="Style52"/>
                        <w:keepNext w:val="0"/>
                        <w:keepLines w:val="0"/>
                        <w:widowControl w:val="0"/>
                        <w:shd w:val="clear" w:color="auto" w:fill="auto"/>
                        <w:bidi w:val="0"/>
                        <w:spacing w:before="0" w:after="0" w:line="240" w:lineRule="auto"/>
                        <w:ind w:left="0" w:right="0" w:firstLine="0"/>
                        <w:jc w:val="right"/>
                        <w:rPr>
                          <w:sz w:val="11"/>
                          <w:szCs w:val="11"/>
                        </w:rPr>
                      </w:pPr>
                      <w:r>
                        <w:rPr>
                          <w:spacing w:val="0"/>
                          <w:w w:val="100"/>
                          <w:position w:val="0"/>
                          <w:sz w:val="9"/>
                          <w:szCs w:val="9"/>
                        </w:rPr>
                        <w:t>虬段”眼的</w:t>
                      </w:r>
                      <w:r>
                        <w:rPr>
                          <w:rFonts w:ascii="Times New Roman" w:eastAsia="Times New Roman" w:hAnsi="Times New Roman" w:cs="Times New Roman"/>
                          <w:spacing w:val="0"/>
                          <w:w w:val="100"/>
                          <w:position w:val="0"/>
                          <w:sz w:val="11"/>
                          <w:szCs w:val="11"/>
                          <w:lang w:val="en-US" w:eastAsia="en-US" w:bidi="en-US"/>
                        </w:rPr>
                        <w:t>at-</w:t>
                      </w:r>
                      <w:r>
                        <w:rPr>
                          <w:spacing w:val="0"/>
                          <w:w w:val="100"/>
                          <w:position w:val="0"/>
                          <w:sz w:val="9"/>
                          <w:szCs w:val="9"/>
                        </w:rPr>
                        <w:t>代</w:t>
                      </w:r>
                      <w:r>
                        <w:rPr>
                          <w:rFonts w:ascii="Times New Roman" w:eastAsia="Times New Roman" w:hAnsi="Times New Roman" w:cs="Times New Roman"/>
                          <w:spacing w:val="0"/>
                          <w:w w:val="100"/>
                          <w:position w:val="0"/>
                          <w:sz w:val="11"/>
                          <w:szCs w:val="11"/>
                          <w:lang w:val="en-US" w:eastAsia="en-US" w:bidi="en-US"/>
                        </w:rPr>
                        <w:t>st</w:t>
                      </w:r>
                      <w:r>
                        <w:rPr>
                          <w:spacing w:val="0"/>
                          <w:w w:val="100"/>
                          <w:position w:val="0"/>
                          <w:sz w:val="11"/>
                          <w:szCs w:val="11"/>
                          <w:lang w:val="en-US" w:eastAsia="en-US" w:bidi="en-US"/>
                        </w:rPr>
                        <w:t>，</w:t>
                      </w:r>
                    </w:p>
                  </w:txbxContent>
                </v:textbox>
                <w10:wrap type="topAndBottom" anchorx="page" anchory="margin"/>
              </v:shape>
            </w:pict>
          </mc:Fallback>
        </mc:AlternateContent>
      </w:r>
      <w:r>
        <w:rPr>
          <w:b/>
          <w:bCs/>
          <w:color w:val="000000"/>
          <w:spacing w:val="0"/>
          <w:w w:val="100"/>
          <w:position w:val="0"/>
          <w:sz w:val="24"/>
          <w:szCs w:val="24"/>
        </w:rPr>
        <w:t>图</w:t>
      </w:r>
      <w:r>
        <w:rPr>
          <w:rFonts w:ascii="Times New Roman" w:eastAsia="Times New Roman" w:hAnsi="Times New Roman" w:cs="Times New Roman"/>
          <w:b/>
          <w:bCs/>
          <w:color w:val="000000"/>
          <w:spacing w:val="0"/>
          <w:w w:val="100"/>
          <w:position w:val="0"/>
          <w:sz w:val="24"/>
          <w:szCs w:val="24"/>
        </w:rPr>
        <w:t xml:space="preserve">1 </w:t>
      </w:r>
      <w:r>
        <w:rPr>
          <w:rFonts w:ascii="Times New Roman" w:eastAsia="Times New Roman" w:hAnsi="Times New Roman" w:cs="Times New Roman"/>
          <w:b/>
          <w:bCs/>
          <w:color w:val="000000"/>
          <w:spacing w:val="0"/>
          <w:w w:val="100"/>
          <w:position w:val="0"/>
          <w:sz w:val="24"/>
          <w:szCs w:val="24"/>
          <w:lang w:val="en-US" w:eastAsia="en-US" w:bidi="en-US"/>
        </w:rPr>
        <w:t>ADA</w:t>
      </w:r>
      <w:r>
        <w:rPr>
          <w:b/>
          <w:bCs/>
          <w:color w:val="000000"/>
          <w:spacing w:val="0"/>
          <w:w w:val="100"/>
          <w:position w:val="0"/>
          <w:sz w:val="24"/>
          <w:szCs w:val="24"/>
        </w:rPr>
        <w:t>指南</w:t>
      </w:r>
      <w:r>
        <w:rPr>
          <w:rFonts w:ascii="Times New Roman" w:eastAsia="Times New Roman" w:hAnsi="Times New Roman" w:cs="Times New Roman"/>
          <w:b/>
          <w:bCs/>
          <w:color w:val="000000"/>
          <w:spacing w:val="0"/>
          <w:w w:val="100"/>
          <w:position w:val="0"/>
          <w:sz w:val="24"/>
          <w:szCs w:val="24"/>
          <w:lang w:val="en-US" w:eastAsia="en-US" w:bidi="en-US"/>
        </w:rPr>
        <w:t>T2DM</w:t>
      </w:r>
      <w:r>
        <w:rPr>
          <w:b/>
          <w:bCs/>
          <w:color w:val="000000"/>
          <w:spacing w:val="0"/>
          <w:w w:val="100"/>
          <w:position w:val="0"/>
          <w:sz w:val="24"/>
          <w:szCs w:val="24"/>
        </w:rPr>
        <w:t>降糖药物治疗路径图</w:t>
      </w:r>
    </w:p>
    <w:p>
      <w:pPr>
        <w:pStyle w:val="Style34"/>
        <w:keepNext w:val="0"/>
        <w:keepLines w:val="0"/>
        <w:widowControl w:val="0"/>
        <w:shd w:val="clear" w:color="auto" w:fill="auto"/>
        <w:bidi w:val="0"/>
        <w:spacing w:before="0" w:after="140" w:line="240" w:lineRule="auto"/>
        <w:ind w:left="2420" w:right="0" w:firstLine="0"/>
        <w:jc w:val="left"/>
      </w:pPr>
      <w:r>
        <w:rPr>
          <w:rFonts w:ascii="Times New Roman" w:eastAsia="Times New Roman" w:hAnsi="Times New Roman" w:cs="Times New Roman"/>
          <w:b/>
          <w:bCs/>
          <w:color w:val="000000"/>
          <w:spacing w:val="0"/>
          <w:w w:val="100"/>
          <w:position w:val="0"/>
          <w:sz w:val="24"/>
          <w:szCs w:val="24"/>
          <w:lang w:val="en-US" w:eastAsia="en-US" w:bidi="en-US"/>
        </w:rPr>
        <w:t>Fig.1 Glucose-lowering medication in type 2 diabetes in ADA</w:t>
      </w:r>
    </w:p>
    <w:p>
      <w:pPr>
        <w:widowControl w:val="0"/>
        <w:jc w:val="right"/>
        <w:rPr>
          <w:sz w:val="2"/>
          <w:szCs w:val="2"/>
        </w:rPr>
      </w:pPr>
      <w:r>
        <w:drawing>
          <wp:inline>
            <wp:extent cx="5248910" cy="327342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stretch/>
                  </pic:blipFill>
                  <pic:spPr>
                    <a:xfrm>
                      <a:ext cx="5248910" cy="3273425"/>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b/>
          <w:bCs/>
          <w:color w:val="000000"/>
          <w:spacing w:val="0"/>
          <w:w w:val="100"/>
          <w:position w:val="0"/>
          <w:sz w:val="24"/>
          <w:szCs w:val="24"/>
          <w:lang w:val="zh-TW" w:eastAsia="zh-TW" w:bidi="zh-TW"/>
        </w:rPr>
        <w:t>图</w:t>
      </w:r>
      <w:r>
        <w:rPr>
          <w:rFonts w:ascii="Times New Roman" w:eastAsia="Times New Roman" w:hAnsi="Times New Roman" w:cs="Times New Roman"/>
          <w:b/>
          <w:bCs/>
          <w:color w:val="000000"/>
          <w:spacing w:val="0"/>
          <w:w w:val="100"/>
          <w:position w:val="0"/>
          <w:sz w:val="24"/>
          <w:szCs w:val="24"/>
          <w:lang w:val="zh-TW" w:eastAsia="zh-TW" w:bidi="zh-TW"/>
        </w:rPr>
        <w:t>2</w:t>
      </w:r>
      <w:r>
        <w:rPr>
          <w:rFonts w:ascii="SimSun" w:eastAsia="SimSun" w:hAnsi="SimSun" w:cs="SimSun"/>
          <w:b/>
          <w:bCs/>
          <w:color w:val="000000"/>
          <w:spacing w:val="0"/>
          <w:w w:val="100"/>
          <w:position w:val="0"/>
          <w:sz w:val="24"/>
          <w:szCs w:val="24"/>
          <w:lang w:val="zh-TW" w:eastAsia="zh-TW" w:bidi="zh-TW"/>
        </w:rPr>
        <w:t>中国指南老年</w:t>
      </w:r>
      <w:r>
        <w:rPr>
          <w:rFonts w:ascii="Times New Roman" w:eastAsia="Times New Roman" w:hAnsi="Times New Roman" w:cs="Times New Roman"/>
          <w:b/>
          <w:bCs/>
          <w:color w:val="000000"/>
          <w:spacing w:val="0"/>
          <w:w w:val="100"/>
          <w:position w:val="0"/>
          <w:sz w:val="24"/>
          <w:szCs w:val="24"/>
          <w:lang w:val="en-US" w:eastAsia="en-US" w:bidi="en-US"/>
        </w:rPr>
        <w:t>T2DM</w:t>
      </w:r>
      <w:r>
        <w:rPr>
          <w:rFonts w:ascii="SimSun" w:eastAsia="SimSun" w:hAnsi="SimSun" w:cs="SimSun"/>
          <w:b/>
          <w:bCs/>
          <w:color w:val="000000"/>
          <w:spacing w:val="0"/>
          <w:w w:val="100"/>
          <w:position w:val="0"/>
          <w:sz w:val="24"/>
          <w:szCs w:val="24"/>
          <w:lang w:val="zh-TW" w:eastAsia="zh-TW" w:bidi="zh-TW"/>
        </w:rPr>
        <w:t>非胰岛素治疗路径圏</w:t>
      </w:r>
    </w:p>
    <w:p>
      <w:pPr>
        <w:pStyle w:val="Style2"/>
        <w:keepNext w:val="0"/>
        <w:keepLines w:val="0"/>
        <w:widowControl w:val="0"/>
        <w:shd w:val="clear" w:color="auto" w:fill="auto"/>
        <w:bidi w:val="0"/>
        <w:spacing w:before="0" w:after="0" w:line="240" w:lineRule="auto"/>
        <w:ind w:left="946" w:right="0" w:firstLine="0"/>
        <w:jc w:val="left"/>
        <w:rPr>
          <w:sz w:val="24"/>
          <w:szCs w:val="24"/>
        </w:rPr>
      </w:pPr>
      <w:r>
        <w:rPr>
          <w:rFonts w:ascii="Times New Roman" w:eastAsia="Times New Roman" w:hAnsi="Times New Roman" w:cs="Times New Roman"/>
          <w:b/>
          <w:bCs/>
          <w:color w:val="000000"/>
          <w:spacing w:val="0"/>
          <w:w w:val="100"/>
          <w:position w:val="0"/>
          <w:sz w:val="24"/>
          <w:szCs w:val="24"/>
          <w:lang w:val="en-US" w:eastAsia="en-US" w:bidi="en-US"/>
        </w:rPr>
        <w:t>Fig.2 Non-insulin therapy in elderly type 2 diabetes in China</w:t>
      </w:r>
    </w:p>
    <w:p>
      <w:pPr>
        <w:widowControl w:val="0"/>
        <w:spacing w:after="439" w:line="1" w:lineRule="exact"/>
      </w:pPr>
    </w:p>
    <w:p>
      <w:pPr>
        <w:pStyle w:val="Style6"/>
        <w:keepNext w:val="0"/>
        <w:keepLines w:val="0"/>
        <w:widowControl w:val="0"/>
        <w:shd w:val="clear" w:color="auto" w:fill="auto"/>
        <w:bidi w:val="0"/>
        <w:spacing w:before="0" w:after="0" w:line="469" w:lineRule="exact"/>
        <w:ind w:left="1380" w:right="0" w:firstLine="50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指南推荐二甲双胍作为基线降糖药物，而高危因素与基线降糖药物选 择无关，当肾小球滤过率</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eGFR</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rPr>
        <w:t xml:space="preserve">&lt;30 </w:t>
      </w:r>
      <w:r>
        <w:rPr>
          <w:rFonts w:ascii="Times New Roman" w:eastAsia="Times New Roman" w:hAnsi="Times New Roman" w:cs="Times New Roman"/>
          <w:color w:val="000000"/>
          <w:spacing w:val="0"/>
          <w:w w:val="100"/>
          <w:position w:val="0"/>
          <w:sz w:val="24"/>
          <w:szCs w:val="24"/>
          <w:lang w:val="en-US" w:eastAsia="en-US" w:bidi="en-US"/>
        </w:rPr>
        <w:t>mL-min</w:t>
      </w:r>
      <w:r>
        <w:rPr>
          <w:rFonts w:ascii="Times New Roman" w:eastAsia="Times New Roman" w:hAnsi="Times New Roman" w:cs="Times New Roma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rFonts w:ascii="Times New Roman" w:eastAsia="Times New Roman" w:hAnsi="Times New Roman" w:cs="Times New Roman"/>
          <w:color w:val="000000"/>
          <w:spacing w:val="0"/>
          <w:w w:val="100"/>
          <w:position w:val="0"/>
          <w:sz w:val="24"/>
          <w:szCs w:val="24"/>
          <w:lang w:val="en-US" w:eastAsia="en-US" w:bidi="en-US"/>
        </w:rPr>
        <w:t>-（1.73 m</w:t>
      </w:r>
      <w:r>
        <w:rPr>
          <w:rFonts w:ascii="Times New Roman" w:eastAsia="Times New Roman" w:hAnsi="Times New Roman" w:cs="Times New Roman"/>
          <w:color w:val="000000"/>
          <w:spacing w:val="0"/>
          <w:w w:val="100"/>
          <w:position w:val="0"/>
          <w:sz w:val="16"/>
          <w:szCs w:val="16"/>
          <w:vertAlign w:val="superscript"/>
          <w:lang w:val="en-US" w:eastAsia="en-US" w:bidi="en-US"/>
        </w:rPr>
        <w:t>2</w:t>
      </w:r>
      <w:r>
        <w:rPr>
          <w:rFonts w:ascii="Times New Roman" w:eastAsia="Times New Roman" w:hAnsi="Times New Roman" w:cs="Times New Roman"/>
          <w:color w:val="000000"/>
          <w:spacing w:val="0"/>
          <w:w w:val="100"/>
          <w:position w:val="0"/>
          <w:sz w:val="24"/>
          <w:szCs w:val="24"/>
          <w:lang w:val="en-US" w:eastAsia="en-US" w:bidi="en-US"/>
        </w:rPr>
        <w:t xml:space="preserve">） </w:t>
      </w:r>
      <w:r>
        <w:rPr>
          <w:color w:val="000000"/>
          <w:spacing w:val="0"/>
          <w:w w:val="100"/>
          <w:position w:val="0"/>
        </w:rPr>
        <w:t>时才需停用;中国指 南将二甲双胍作为一级推荐，当</w:t>
      </w:r>
      <w:r>
        <w:rPr>
          <w:rFonts w:ascii="Times New Roman" w:eastAsia="Times New Roman" w:hAnsi="Times New Roman" w:cs="Times New Roman"/>
          <w:color w:val="000000"/>
          <w:spacing w:val="0"/>
          <w:w w:val="100"/>
          <w:position w:val="0"/>
          <w:sz w:val="24"/>
          <w:szCs w:val="24"/>
          <w:lang w:val="en-US" w:eastAsia="en-US" w:bidi="en-US"/>
        </w:rPr>
        <w:t>eGFR&lt;45 mL・min</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rFonts w:ascii="Times New Roman" w:eastAsia="Times New Roman" w:hAnsi="Times New Roman" w:cs="Times New Roman"/>
          <w:color w:val="000000"/>
          <w:spacing w:val="0"/>
          <w:w w:val="100"/>
          <w:position w:val="0"/>
          <w:sz w:val="24"/>
          <w:szCs w:val="24"/>
          <w:lang w:val="en-US" w:eastAsia="en-US" w:bidi="en-US"/>
        </w:rPr>
        <w:t>・（1.73 m</w:t>
      </w:r>
      <w:r>
        <w:rPr>
          <w:rFonts w:ascii="Times New Roman" w:eastAsia="Times New Roman" w:hAnsi="Times New Roman" w:cs="Times New Roman"/>
          <w:color w:val="000000"/>
          <w:spacing w:val="0"/>
          <w:w w:val="100"/>
          <w:position w:val="0"/>
          <w:sz w:val="16"/>
          <w:szCs w:val="16"/>
          <w:vertAlign w:val="superscript"/>
          <w:lang w:val="en-US" w:eastAsia="en-US" w:bidi="en-US"/>
        </w:rPr>
        <w:t>2</w:t>
      </w:r>
      <w:r>
        <w:rPr>
          <w:rFonts w:ascii="Times New Roman" w:eastAsia="Times New Roman" w:hAnsi="Times New Roman" w:cs="Times New Roman"/>
          <w:color w:val="000000"/>
          <w:spacing w:val="0"/>
          <w:w w:val="100"/>
          <w:position w:val="0"/>
          <w:sz w:val="24"/>
          <w:szCs w:val="24"/>
          <w:lang w:val="en-US" w:eastAsia="en-US" w:bidi="en-US"/>
        </w:rPr>
        <w:t>）</w:t>
      </w:r>
      <w:r>
        <w:rPr>
          <w:color w:val="000000"/>
          <w:spacing w:val="0"/>
          <w:w w:val="100"/>
          <w:position w:val="0"/>
        </w:rPr>
        <w:t>时应考虑停药引。</w:t>
      </w:r>
    </w:p>
    <w:p>
      <w:pPr>
        <w:pStyle w:val="Style6"/>
        <w:keepNext w:val="0"/>
        <w:keepLines w:val="0"/>
        <w:widowControl w:val="0"/>
        <w:shd w:val="clear" w:color="auto" w:fill="auto"/>
        <w:bidi w:val="0"/>
        <w:spacing w:before="0" w:after="0" w:line="469" w:lineRule="exact"/>
        <w:ind w:left="1380" w:right="0" w:firstLine="50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指南在仅考虑费用的前提下，所有患者没有特殊合并症时推荐首选磺 脲类药物</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SU</w:t>
      </w:r>
      <w:r>
        <w:rPr>
          <w:color w:val="000000"/>
          <w:spacing w:val="0"/>
          <w:w w:val="100"/>
          <w:position w:val="0"/>
          <w:lang w:val="en-US" w:eastAsia="en-US" w:bidi="en-US"/>
        </w:rPr>
        <w:t>）</w:t>
      </w:r>
      <w:r>
        <w:rPr>
          <w:color w:val="000000"/>
          <w:spacing w:val="0"/>
          <w:w w:val="100"/>
          <w:position w:val="0"/>
        </w:rPr>
        <w:t>；并且指出应选用新一代</w:t>
      </w:r>
      <w:r>
        <w:rPr>
          <w:rFonts w:ascii="Times New Roman" w:eastAsia="Times New Roman" w:hAnsi="Times New Roman" w:cs="Times New Roman"/>
          <w:color w:val="000000"/>
          <w:spacing w:val="0"/>
          <w:w w:val="100"/>
          <w:position w:val="0"/>
          <w:sz w:val="24"/>
          <w:szCs w:val="24"/>
          <w:lang w:val="en-US" w:eastAsia="en-US" w:bidi="en-US"/>
        </w:rPr>
        <w:t>SU</w:t>
      </w:r>
      <w:r>
        <w:rPr>
          <w:color w:val="000000"/>
          <w:spacing w:val="0"/>
          <w:w w:val="100"/>
          <w:position w:val="0"/>
        </w:rPr>
        <w:t>以降低低血糖风险，在药物特异性 中指出格列美脲经具有与二肽基肽酶</w:t>
      </w:r>
      <w:r>
        <w:rPr>
          <w:rFonts w:ascii="Times New Roman" w:eastAsia="Times New Roman" w:hAnsi="Times New Roman" w:cs="Times New Roman"/>
          <w:color w:val="000000"/>
          <w:spacing w:val="0"/>
          <w:w w:val="100"/>
          <w:position w:val="0"/>
          <w:sz w:val="24"/>
          <w:szCs w:val="24"/>
        </w:rPr>
        <w:t>IV</w:t>
      </w:r>
      <w:r>
        <w:rPr>
          <w:color w:val="000000"/>
          <w:spacing w:val="0"/>
          <w:w w:val="100"/>
          <w:position w:val="0"/>
        </w:rPr>
        <w:t>抑制剂</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DPP-4i</w:t>
      </w:r>
      <w:r>
        <w:rPr>
          <w:color w:val="000000"/>
          <w:spacing w:val="0"/>
          <w:w w:val="100"/>
          <w:position w:val="0"/>
          <w:lang w:val="en-US" w:eastAsia="en-US" w:bidi="en-US"/>
        </w:rPr>
        <w:t>）</w:t>
      </w:r>
      <w:r>
        <w:rPr>
          <w:color w:val="000000"/>
          <w:spacing w:val="0"/>
          <w:w w:val="100"/>
          <w:position w:val="0"/>
        </w:rPr>
        <w:t>相似的血糖变异系数 安全性。但</w:t>
      </w:r>
      <w:r>
        <w:rPr>
          <w:rFonts w:ascii="Times New Roman" w:eastAsia="Times New Roman" w:hAnsi="Times New Roman" w:cs="Times New Roman"/>
          <w:color w:val="000000"/>
          <w:spacing w:val="0"/>
          <w:w w:val="100"/>
          <w:position w:val="0"/>
          <w:sz w:val="24"/>
          <w:szCs w:val="24"/>
          <w:lang w:val="en-US" w:eastAsia="en-US" w:bidi="en-US"/>
        </w:rPr>
        <w:t>FDA</w:t>
      </w:r>
      <w:r>
        <w:rPr>
          <w:color w:val="000000"/>
          <w:spacing w:val="0"/>
          <w:w w:val="100"/>
          <w:position w:val="0"/>
        </w:rPr>
        <w:t>特殊警告第一代磺脲类药物（甲苯磺丁脲）有增加心血管死亡 的风险。中国指南将磺脲类作为老年患者三级推荐，认为该类药物降糖疗效明确, 但易诱发低血糖及体重增加，老年患者谨慎使用</w:t>
      </w:r>
      <w:r>
        <w:rPr>
          <w:rFonts w:ascii="Times New Roman" w:eastAsia="Times New Roman" w:hAnsi="Times New Roman" w:cs="Times New Roman"/>
          <w:color w:val="000000"/>
          <w:spacing w:val="0"/>
          <w:w w:val="100"/>
          <w:position w:val="0"/>
          <w:sz w:val="16"/>
          <w:szCs w:val="16"/>
          <w:vertAlign w:val="superscript"/>
        </w:rPr>
        <w:t>［22</w:t>
      </w: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vertAlign w:val="superscript"/>
        </w:rPr>
        <w:t>23</w:t>
      </w:r>
      <w:r>
        <w:rPr>
          <w:rFonts w:ascii="Times New Roman" w:eastAsia="Times New Roman" w:hAnsi="Times New Roman" w:cs="Times New Roman"/>
          <w:color w:val="000000"/>
          <w:spacing w:val="0"/>
          <w:w w:val="100"/>
          <w:position w:val="0"/>
          <w:sz w:val="16"/>
          <w:szCs w:val="16"/>
        </w:rPr>
        <w:t>］</w:t>
      </w:r>
      <w:r>
        <w:rPr>
          <w:color w:val="000000"/>
          <w:spacing w:val="0"/>
          <w:w w:val="100"/>
          <w:position w:val="0"/>
        </w:rPr>
        <w:t>。</w:t>
      </w:r>
    </w:p>
    <w:p>
      <w:pPr>
        <w:pStyle w:val="Style6"/>
        <w:keepNext w:val="0"/>
        <w:keepLines w:val="0"/>
        <w:widowControl w:val="0"/>
        <w:shd w:val="clear" w:color="auto" w:fill="auto"/>
        <w:bidi w:val="0"/>
        <w:spacing w:before="0" w:after="220" w:line="469" w:lineRule="exact"/>
        <w:ind w:left="1380" w:right="0" w:firstLine="50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指南未将格列奈类及</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rPr>
        <w:t>糖苷酶抑制剂在治疗路径中提及。中国指南将 格列奈类作为二级推荐，降糖效果与磺脲类药物相近，但低血糖风险较小，体重 增加的风险相似［祯，不推荐将两种药物联合使用。</w:t>
      </w:r>
      <w:r>
        <w:rPr>
          <w:rFonts w:ascii="Times New Roman" w:eastAsia="Times New Roman" w:hAnsi="Times New Roman" w:cs="Times New Roman"/>
          <w:color w:val="000000"/>
          <w:spacing w:val="0"/>
          <w:w w:val="100"/>
          <w:position w:val="0"/>
          <w:sz w:val="24"/>
          <w:szCs w:val="24"/>
          <w:lang w:val="en-US" w:eastAsia="en-US" w:bidi="en-US"/>
        </w:rPr>
        <w:t>a-</w:t>
      </w:r>
      <w:r>
        <w:rPr>
          <w:color w:val="000000"/>
          <w:spacing w:val="0"/>
          <w:w w:val="100"/>
          <w:position w:val="0"/>
        </w:rPr>
        <w:t>糖苷酶抑制剂低血糖风险较 小，但有明显胃肠道不良反应，影响老年糖尿病患者的使用</w:t>
      </w:r>
      <w:r>
        <w:rPr>
          <w:rFonts w:ascii="Times New Roman" w:eastAsia="Times New Roman" w:hAnsi="Times New Roman" w:cs="Times New Roman"/>
          <w:color w:val="000000"/>
          <w:spacing w:val="0"/>
          <w:w w:val="100"/>
          <w:position w:val="0"/>
          <w:sz w:val="16"/>
          <w:szCs w:val="16"/>
          <w:lang w:val="en-US" w:eastAsia="en-US" w:bidi="en-US"/>
        </w:rPr>
        <w:t>I</w:t>
      </w:r>
      <w:r>
        <w:rPr>
          <w:rFonts w:ascii="Times New Roman" w:eastAsia="Times New Roman" w:hAnsi="Times New Roman" w:cs="Times New Roman"/>
          <w:color w:val="000000"/>
          <w:spacing w:val="0"/>
          <w:w w:val="100"/>
          <w:position w:val="0"/>
          <w:sz w:val="16"/>
          <w:szCs w:val="16"/>
          <w:vertAlign w:val="superscript"/>
          <w:lang w:val="en-US" w:eastAsia="en-US" w:bidi="en-US"/>
        </w:rPr>
        <w:t>25</w:t>
      </w:r>
      <w:r>
        <w:rPr>
          <w:color w:val="000000"/>
          <w:spacing w:val="0"/>
          <w:w w:val="100"/>
          <w:position w:val="0"/>
          <w:sz w:val="16"/>
          <w:szCs w:val="16"/>
          <w:lang w:val="en-US" w:eastAsia="en-US" w:bidi="en-US"/>
        </w:rPr>
        <w:t>】</w:t>
      </w:r>
      <w:r>
        <w:rPr>
          <w:color w:val="000000"/>
          <w:spacing w:val="0"/>
          <w:w w:val="100"/>
          <w:position w:val="0"/>
          <w:lang w:val="en-US" w:eastAsia="en-US" w:bidi="en-US"/>
        </w:rPr>
        <w:t>，</w:t>
      </w:r>
      <w:r>
        <w:rPr>
          <w:color w:val="000000"/>
          <w:spacing w:val="0"/>
          <w:w w:val="100"/>
          <w:position w:val="0"/>
        </w:rPr>
        <w:t>中国指南将其 作为二级推荐。</w:t>
      </w:r>
    </w:p>
    <w:p>
      <w:pPr>
        <w:pStyle w:val="Style6"/>
        <w:keepNext w:val="0"/>
        <w:keepLines w:val="0"/>
        <w:widowControl w:val="0"/>
        <w:shd w:val="clear" w:color="auto" w:fill="auto"/>
        <w:bidi w:val="0"/>
        <w:spacing w:before="0" w:after="40" w:line="474" w:lineRule="exact"/>
        <w:ind w:left="1380" w:right="0" w:firstLine="48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指南将噻唑烷二酮类药物作为低血糖风险最小化的首推药物之一。该 类单独使用时不易诱发低血糖反应，但与胰岛素或胰岛素促泌剂联用时可增加患 者低血糖风险</w:t>
      </w:r>
      <w:r>
        <w:rPr>
          <w:rFonts w:ascii="Times New Roman" w:eastAsia="Times New Roman" w:hAnsi="Times New Roman" w:cs="Times New Roman"/>
          <w:color w:val="000000"/>
          <w:spacing w:val="0"/>
          <w:w w:val="100"/>
          <w:position w:val="0"/>
          <w:sz w:val="16"/>
          <w:szCs w:val="16"/>
          <w:lang w:val="en-US" w:eastAsia="en-US" w:bidi="en-US"/>
        </w:rPr>
        <w:t>QI</w:t>
      </w:r>
      <w:r>
        <w:rPr>
          <w:color w:val="000000"/>
          <w:spacing w:val="0"/>
          <w:w w:val="100"/>
          <w:position w:val="0"/>
          <w:lang w:val="en-US" w:eastAsia="en-US" w:bidi="en-US"/>
        </w:rPr>
        <w:t>,</w:t>
      </w:r>
      <w:r>
        <w:rPr>
          <w:color w:val="000000"/>
          <w:spacing w:val="0"/>
          <w:w w:val="100"/>
          <w:position w:val="0"/>
        </w:rPr>
        <w:t>该类药物不良反应较多，老年糖尿病患者应谨慎使用</w:t>
      </w:r>
      <w:r>
        <w:rPr>
          <w:rFonts w:ascii="Times New Roman" w:eastAsia="Times New Roman" w:hAnsi="Times New Roman" w:cs="Times New Roman"/>
          <w:color w:val="000000"/>
          <w:spacing w:val="0"/>
          <w:w w:val="100"/>
          <w:position w:val="0"/>
          <w:sz w:val="16"/>
          <w:szCs w:val="16"/>
          <w:lang w:val="en-US" w:eastAsia="en-US" w:bidi="en-US"/>
        </w:rPr>
        <w:t>gm</w:t>
      </w:r>
      <w:r>
        <w:rPr>
          <w:color w:val="000000"/>
          <w:spacing w:val="0"/>
          <w:w w:val="100"/>
          <w:position w:val="0"/>
          <w:sz w:val="16"/>
          <w:szCs w:val="16"/>
          <w:lang w:val="en-US" w:eastAsia="en-US" w:bidi="en-US"/>
        </w:rPr>
        <w:t>】</w:t>
      </w:r>
      <w:r>
        <w:rPr>
          <w:color w:val="000000"/>
          <w:spacing w:val="0"/>
          <w:w w:val="100"/>
          <w:position w:val="0"/>
          <w:lang w:val="en-US" w:eastAsia="en-US" w:bidi="en-US"/>
        </w:rPr>
        <w:t xml:space="preserve">， </w:t>
      </w:r>
      <w:r>
        <w:rPr>
          <w:color w:val="000000"/>
          <w:spacing w:val="0"/>
          <w:w w:val="100"/>
          <w:position w:val="0"/>
        </w:rPr>
        <w:t>中国指南将其作为三级推荐。</w:t>
      </w:r>
    </w:p>
    <w:p>
      <w:pPr>
        <w:pStyle w:val="Style6"/>
        <w:keepNext w:val="0"/>
        <w:keepLines w:val="0"/>
        <w:widowControl w:val="0"/>
        <w:shd w:val="clear" w:color="auto" w:fill="auto"/>
        <w:bidi w:val="0"/>
        <w:spacing w:before="0" w:after="0" w:line="427" w:lineRule="exact"/>
        <w:ind w:left="1380" w:right="0" w:firstLine="480"/>
        <w:jc w:val="both"/>
        <w:rPr>
          <w:sz w:val="16"/>
          <w:szCs w:val="16"/>
        </w:rPr>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指南、中国指南推荐二肽基肽酶</w:t>
      </w:r>
      <w:r>
        <w:rPr>
          <w:rFonts w:ascii="Times New Roman" w:eastAsia="Times New Roman" w:hAnsi="Times New Roman" w:cs="Times New Roman"/>
          <w:color w:val="000000"/>
          <w:spacing w:val="0"/>
          <w:w w:val="100"/>
          <w:position w:val="0"/>
          <w:sz w:val="24"/>
          <w:szCs w:val="24"/>
        </w:rPr>
        <w:t>IV</w:t>
      </w:r>
      <w:r>
        <w:rPr>
          <w:color w:val="000000"/>
          <w:spacing w:val="0"/>
          <w:w w:val="100"/>
          <w:position w:val="0"/>
          <w:sz w:val="22"/>
          <w:szCs w:val="22"/>
        </w:rPr>
        <w:t xml:space="preserve">抑制剂作为老年糖尿病一线降糖药 之一。该类药物单独应用时一般不出现低血糖，不良反应少，较适用于老年患者 </w:t>
      </w:r>
      <w:r>
        <w:rPr>
          <w:rFonts w:ascii="Times New Roman" w:eastAsia="Times New Roman" w:hAnsi="Times New Roman" w:cs="Times New Roman"/>
          <w:color w:val="000000"/>
          <w:spacing w:val="0"/>
          <w:w w:val="100"/>
          <w:position w:val="0"/>
          <w:sz w:val="16"/>
          <w:szCs w:val="16"/>
          <w:lang w:val="en-US" w:eastAsia="en-US" w:bidi="en-US"/>
        </w:rPr>
        <w:t>[29]</w:t>
      </w:r>
    </w:p>
    <w:p>
      <w:pPr>
        <w:pStyle w:val="Style49"/>
        <w:keepNext w:val="0"/>
        <w:keepLines w:val="0"/>
        <w:widowControl w:val="0"/>
        <w:shd w:val="clear" w:color="auto" w:fill="auto"/>
        <w:bidi w:val="0"/>
        <w:spacing w:before="0" w:after="0" w:line="180" w:lineRule="auto"/>
        <w:ind w:left="1660" w:right="0" w:firstLine="0"/>
        <w:jc w:val="both"/>
      </w:pPr>
      <w:r>
        <w:rPr>
          <w:rFonts w:ascii="Times New Roman" w:eastAsia="Times New Roman" w:hAnsi="Times New Roman" w:cs="Times New Roman"/>
          <w:color w:val="000000"/>
          <w:spacing w:val="0"/>
          <w:w w:val="100"/>
          <w:position w:val="0"/>
          <w:lang w:val="en-US" w:eastAsia="en-US" w:bidi="en-US"/>
        </w:rPr>
        <w:t>O</w:t>
      </w:r>
    </w:p>
    <w:p>
      <w:pPr>
        <w:pStyle w:val="Style6"/>
        <w:keepNext w:val="0"/>
        <w:keepLines w:val="0"/>
        <w:widowControl w:val="0"/>
        <w:shd w:val="clear" w:color="auto" w:fill="auto"/>
        <w:bidi w:val="0"/>
        <w:spacing w:before="0" w:after="0" w:line="485" w:lineRule="exact"/>
        <w:ind w:left="1380" w:right="0" w:firstLine="48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指南将钠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葡萄糖共转运蛋白</w:t>
      </w:r>
      <w:r>
        <w:rPr>
          <w:rFonts w:ascii="Times New Roman" w:eastAsia="Times New Roman" w:hAnsi="Times New Roman" w:cs="Times New Roman"/>
          <w:color w:val="000000"/>
          <w:spacing w:val="0"/>
          <w:w w:val="100"/>
          <w:position w:val="0"/>
          <w:sz w:val="24"/>
          <w:szCs w:val="24"/>
          <w:lang w:val="en-US" w:eastAsia="en-US" w:bidi="en-US"/>
        </w:rPr>
        <w:t>2(SGLT2</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抑制剂作为糖尿病患者的首推, 尤其是具有</w:t>
      </w:r>
      <w:r>
        <w:rPr>
          <w:rFonts w:ascii="Times New Roman" w:eastAsia="Times New Roman" w:hAnsi="Times New Roman" w:cs="Times New Roman"/>
          <w:color w:val="000000"/>
          <w:spacing w:val="0"/>
          <w:w w:val="100"/>
          <w:position w:val="0"/>
          <w:sz w:val="24"/>
          <w:szCs w:val="24"/>
          <w:lang w:val="en-US" w:eastAsia="en-US" w:bidi="en-US"/>
        </w:rPr>
        <w:t>ASCVD</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CHF</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CKD</w:t>
      </w:r>
      <w:r>
        <w:rPr>
          <w:color w:val="000000"/>
          <w:spacing w:val="0"/>
          <w:w w:val="100"/>
          <w:position w:val="0"/>
        </w:rPr>
        <w:t>等糖尿病相关高危因素的患者。该类药物降糖 机制不依赖于胰岛素，且具有减重作用，中国指南将该类药物作为一级推荐，随 着国家药物集采政策，</w:t>
      </w:r>
      <w:r>
        <w:rPr>
          <w:rFonts w:ascii="Times New Roman" w:eastAsia="Times New Roman" w:hAnsi="Times New Roman" w:cs="Times New Roman"/>
          <w:color w:val="000000"/>
          <w:spacing w:val="0"/>
          <w:w w:val="100"/>
          <w:position w:val="0"/>
          <w:sz w:val="24"/>
          <w:szCs w:val="24"/>
          <w:lang w:val="en-US" w:eastAsia="en-US" w:bidi="en-US"/>
        </w:rPr>
        <w:t>SGLT2</w:t>
      </w:r>
      <w:r>
        <w:rPr>
          <w:color w:val="000000"/>
          <w:spacing w:val="0"/>
          <w:w w:val="100"/>
          <w:position w:val="0"/>
        </w:rPr>
        <w:t>抑制剂已大幅降价，需注意的是该类药物可能产 生泌尿生殖系统感染、酮症酸中毒、骨折等不良反应</w:t>
      </w:r>
      <w:r>
        <w:rPr>
          <w:rFonts w:ascii="Times New Roman" w:eastAsia="Times New Roman" w:hAnsi="Times New Roman" w:cs="Times New Roman"/>
          <w:color w:val="000000"/>
          <w:spacing w:val="0"/>
          <w:w w:val="100"/>
          <w:position w:val="0"/>
          <w:sz w:val="16"/>
          <w:szCs w:val="16"/>
          <w:vertAlign w:val="superscript"/>
        </w:rPr>
        <w:t>[30]</w:t>
      </w:r>
      <w:r>
        <w:rPr>
          <w:color w:val="000000"/>
          <w:spacing w:val="0"/>
          <w:w w:val="100"/>
          <w:position w:val="0"/>
        </w:rPr>
        <w:t>，老年患者使用时需谨 慎。</w:t>
      </w:r>
    </w:p>
    <w:p>
      <w:pPr>
        <w:pStyle w:val="Style6"/>
        <w:keepNext w:val="0"/>
        <w:keepLines w:val="0"/>
        <w:widowControl w:val="0"/>
        <w:shd w:val="clear" w:color="auto" w:fill="auto"/>
        <w:bidi w:val="0"/>
        <w:spacing w:before="0" w:after="0" w:line="472" w:lineRule="exact"/>
        <w:ind w:left="1380" w:right="0" w:firstLine="48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指南认为对于需要注射治疗进一步降糖的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型糖尿病患者，</w:t>
      </w:r>
      <w:r>
        <w:rPr>
          <w:rFonts w:ascii="Times New Roman" w:eastAsia="Times New Roman" w:hAnsi="Times New Roman" w:cs="Times New Roman"/>
          <w:color w:val="000000"/>
          <w:spacing w:val="0"/>
          <w:w w:val="100"/>
          <w:position w:val="0"/>
          <w:sz w:val="24"/>
          <w:szCs w:val="24"/>
          <w:lang w:val="en-US" w:eastAsia="en-US" w:bidi="en-US"/>
        </w:rPr>
        <w:t>GLP-1</w:t>
      </w:r>
      <w:r>
        <w:rPr>
          <w:color w:val="000000"/>
          <w:spacing w:val="0"/>
          <w:w w:val="100"/>
          <w:position w:val="0"/>
        </w:rPr>
        <w:t>受 体激动剂是较胰岛素更优的选择；推荐具有明确脑血管疾病获益的、要求低血糖 风险最小化、体质量增加风险最小化或促进体质量减少的首选药物之一。</w:t>
      </w:r>
      <w:r>
        <w:rPr>
          <w:rFonts w:ascii="Times New Roman" w:eastAsia="Times New Roman" w:hAnsi="Times New Roman" w:cs="Times New Roman"/>
          <w:color w:val="000000"/>
          <w:spacing w:val="0"/>
          <w:w w:val="100"/>
          <w:position w:val="0"/>
          <w:sz w:val="24"/>
          <w:szCs w:val="24"/>
          <w:lang w:val="en-US" w:eastAsia="en-US" w:bidi="en-US"/>
        </w:rPr>
        <w:t xml:space="preserve">GLP-1 </w:t>
      </w:r>
      <w:r>
        <w:rPr>
          <w:color w:val="000000"/>
          <w:spacing w:val="0"/>
          <w:w w:val="100"/>
          <w:position w:val="0"/>
        </w:rPr>
        <w:t>受体激动剂灵活的给药方式提高了患者用药的依从性，但其胃肠道不良反应可能 诱发患者营养不良等，中国指南将其作为二级推荐。</w:t>
      </w:r>
    </w:p>
    <w:p>
      <w:pPr>
        <w:pStyle w:val="Style6"/>
        <w:keepNext w:val="0"/>
        <w:keepLines w:val="0"/>
        <w:widowControl w:val="0"/>
        <w:shd w:val="clear" w:color="auto" w:fill="auto"/>
        <w:bidi w:val="0"/>
        <w:spacing w:before="0" w:after="0" w:line="472" w:lineRule="exact"/>
        <w:ind w:left="1380" w:right="0" w:firstLine="0"/>
        <w:jc w:val="left"/>
      </w:pPr>
      <w:r>
        <w:rPr>
          <w:rFonts w:ascii="Times New Roman" w:eastAsia="Times New Roman" w:hAnsi="Times New Roman" w:cs="Times New Roman"/>
          <w:b/>
          <w:bCs/>
          <w:color w:val="000000"/>
          <w:spacing w:val="0"/>
          <w:w w:val="100"/>
          <w:position w:val="0"/>
          <w:sz w:val="24"/>
          <w:szCs w:val="24"/>
          <w:lang w:val="en-US" w:eastAsia="en-US" w:bidi="en-US"/>
        </w:rPr>
        <w:t>5.2</w:t>
      </w:r>
      <w:r>
        <w:rPr>
          <w:b/>
          <w:bCs/>
          <w:color w:val="000000"/>
          <w:spacing w:val="0"/>
          <w:w w:val="100"/>
          <w:position w:val="0"/>
        </w:rPr>
        <w:t>胰岛素治疗</w:t>
      </w:r>
      <w:r>
        <w:rPr>
          <w:color w:val="000000"/>
          <w:spacing w:val="0"/>
          <w:w w:val="100"/>
          <w:position w:val="0"/>
        </w:rPr>
        <w:t>启动胰岛素治疗时，两份指南均首选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基础胰岛素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，以患者为 中心进行个体化治疗，但描述侧重点有差异。</w:t>
      </w:r>
    </w:p>
    <w:p>
      <w:pPr>
        <w:pStyle w:val="Style6"/>
        <w:keepNext w:val="0"/>
        <w:keepLines w:val="0"/>
        <w:widowControl w:val="0"/>
        <w:shd w:val="clear" w:color="auto" w:fill="auto"/>
        <w:bidi w:val="0"/>
        <w:spacing w:before="0" w:after="0" w:line="470" w:lineRule="exact"/>
        <w:ind w:left="1380" w:right="0" w:firstLine="480"/>
        <w:jc w:val="both"/>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指南推荐需要胰岛素强化管理时可采用动态血糖监测和胰岛素泵相结 合的方式，推荐</w:t>
      </w:r>
      <w:r>
        <w:rPr>
          <w:rFonts w:ascii="Times New Roman" w:eastAsia="Times New Roman" w:hAnsi="Times New Roman" w:cs="Times New Roman"/>
          <w:color w:val="000000"/>
          <w:spacing w:val="0"/>
          <w:w w:val="100"/>
          <w:position w:val="0"/>
          <w:sz w:val="24"/>
          <w:szCs w:val="24"/>
          <w:lang w:val="en-US" w:eastAsia="en-US" w:bidi="en-US"/>
        </w:rPr>
        <w:t>T1DM</w:t>
      </w:r>
      <w:r>
        <w:rPr>
          <w:color w:val="000000"/>
          <w:spacing w:val="0"/>
          <w:w w:val="100"/>
          <w:position w:val="0"/>
        </w:rPr>
        <w:t>使用闭环系统，目前获得</w:t>
      </w:r>
      <w:r>
        <w:rPr>
          <w:rFonts w:ascii="Times New Roman" w:eastAsia="Times New Roman" w:hAnsi="Times New Roman" w:cs="Times New Roman"/>
          <w:color w:val="000000"/>
          <w:spacing w:val="0"/>
          <w:w w:val="100"/>
          <w:position w:val="0"/>
          <w:sz w:val="24"/>
          <w:szCs w:val="24"/>
          <w:lang w:val="en-US" w:eastAsia="en-US" w:bidi="en-US"/>
        </w:rPr>
        <w:t>FDA</w:t>
      </w:r>
      <w:r>
        <w:rPr>
          <w:color w:val="000000"/>
          <w:spacing w:val="0"/>
          <w:w w:val="100"/>
          <w:position w:val="0"/>
        </w:rPr>
        <w:t>批准的有</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个混合闭环胰 岛素输注系统。</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版</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指南新提出需评估胰岛素基础治疗率过量的风险。</w:t>
      </w:r>
    </w:p>
    <w:p>
      <w:pPr>
        <w:pStyle w:val="Style6"/>
        <w:keepNext w:val="0"/>
        <w:keepLines w:val="0"/>
        <w:widowControl w:val="0"/>
        <w:shd w:val="clear" w:color="auto" w:fill="auto"/>
        <w:bidi w:val="0"/>
        <w:spacing w:before="0" w:after="0" w:line="470" w:lineRule="exact"/>
        <w:ind w:left="1380" w:right="0" w:firstLine="480"/>
        <w:jc w:val="both"/>
      </w:pPr>
      <w:r>
        <w:rPr>
          <w:color w:val="000000"/>
          <w:spacing w:val="0"/>
          <w:w w:val="100"/>
          <w:position w:val="0"/>
        </w:rPr>
        <w:t>中国指南强调</w:t>
      </w:r>
      <w:r>
        <w:rPr>
          <w:rFonts w:ascii="Times New Roman" w:eastAsia="Times New Roman" w:hAnsi="Times New Roman" w:cs="Times New Roman"/>
          <w:color w:val="000000"/>
          <w:spacing w:val="0"/>
          <w:w w:val="100"/>
          <w:position w:val="0"/>
          <w:sz w:val="24"/>
          <w:szCs w:val="24"/>
          <w:lang w:val="zh-CN" w:eastAsia="zh-CN" w:bidi="zh-CN"/>
        </w:rPr>
        <w:t>“</w:t>
      </w:r>
      <w:r>
        <w:rPr>
          <w:color w:val="000000"/>
          <w:spacing w:val="0"/>
          <w:w w:val="100"/>
          <w:position w:val="0"/>
          <w:lang w:val="zh-CN" w:eastAsia="zh-CN" w:bidi="zh-CN"/>
        </w:rPr>
        <w:t>去强</w:t>
      </w:r>
      <w:r>
        <w:rPr>
          <w:color w:val="000000"/>
          <w:spacing w:val="0"/>
          <w:w w:val="100"/>
          <w:position w:val="0"/>
        </w:rPr>
        <w:t>化”，在非胰岛素治疗的基础上不能控制血糖时启动胰岛 素治疗。在使用胰岛素之前，需要综合评估患者的健康状态，考虑获益风险比， 对于</w:t>
      </w: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rPr>
        <w:t>的老年糖尿病患者不建议胰岛素多针治疗，建议</w:t>
      </w:r>
      <w:r>
        <w:rPr>
          <w:rFonts w:ascii="Times New Roman" w:eastAsia="Times New Roman" w:hAnsi="Times New Roman" w:cs="Times New Roman"/>
          <w:color w:val="000000"/>
          <w:spacing w:val="0"/>
          <w:w w:val="100"/>
          <w:position w:val="0"/>
          <w:sz w:val="24"/>
          <w:szCs w:val="24"/>
          <w:lang w:val="en-US" w:eastAsia="en-US" w:bidi="en-US"/>
        </w:rPr>
        <w:t>T1DM</w:t>
      </w:r>
      <w:r>
        <w:rPr>
          <w:color w:val="000000"/>
          <w:spacing w:val="0"/>
          <w:w w:val="100"/>
          <w:position w:val="0"/>
          <w:lang w:val="en-US" w:eastAsia="en-US" w:bidi="en-US"/>
        </w:rPr>
        <w:t>、</w:t>
      </w:r>
      <w:r>
        <w:rPr>
          <w:color w:val="000000"/>
          <w:spacing w:val="0"/>
          <w:w w:val="100"/>
          <w:position w:val="0"/>
        </w:rPr>
        <w:t>多针胰岛素皮 下注射难以精确调整胰岛素用量的患者可尝试胰岛素泵，根据体重设置胰岛素起 始剂量。</w:t>
      </w:r>
    </w:p>
    <w:p>
      <w:pPr>
        <w:pStyle w:val="Style6"/>
        <w:keepNext w:val="0"/>
        <w:keepLines w:val="0"/>
        <w:widowControl w:val="0"/>
        <w:shd w:val="clear" w:color="auto" w:fill="auto"/>
        <w:bidi w:val="0"/>
        <w:spacing w:before="0" w:after="0" w:line="472" w:lineRule="exact"/>
        <w:ind w:left="1380" w:right="0" w:firstLine="480"/>
        <w:jc w:val="both"/>
      </w:pPr>
      <w:r>
        <w:rPr>
          <w:rFonts w:ascii="Times New Roman" w:eastAsia="Times New Roman" w:hAnsi="Times New Roman" w:cs="Times New Roman"/>
          <w:color w:val="000000"/>
          <w:spacing w:val="0"/>
          <w:w w:val="100"/>
          <w:position w:val="0"/>
          <w:sz w:val="24"/>
          <w:szCs w:val="24"/>
          <w:lang w:val="zh-CN" w:eastAsia="zh-CN" w:bidi="zh-CN"/>
        </w:rPr>
        <w:t>2021</w:t>
      </w:r>
      <w:r>
        <w:rPr>
          <w:color w:val="000000"/>
          <w:spacing w:val="0"/>
          <w:w w:val="100"/>
          <w:position w:val="0"/>
        </w:rPr>
        <w:t>年中国指南对于</w:t>
      </w:r>
      <w:r>
        <w:rPr>
          <w:rFonts w:ascii="Times New Roman" w:eastAsia="Times New Roman" w:hAnsi="Times New Roman" w:cs="Times New Roman"/>
          <w:color w:val="000000"/>
          <w:spacing w:val="0"/>
          <w:w w:val="100"/>
          <w:position w:val="0"/>
          <w:sz w:val="24"/>
          <w:szCs w:val="24"/>
          <w:lang w:val="en-US" w:eastAsia="en-US" w:bidi="en-US"/>
        </w:rPr>
        <w:t>T2DM</w:t>
      </w:r>
      <w:r>
        <w:rPr>
          <w:color w:val="000000"/>
          <w:spacing w:val="0"/>
          <w:w w:val="100"/>
          <w:position w:val="0"/>
        </w:rPr>
        <w:t>短期胰岛素治疗主要参考</w:t>
      </w:r>
      <w:r>
        <w:rPr>
          <w:rFonts w:ascii="Times New Roman" w:eastAsia="Times New Roman" w:hAnsi="Times New Roman" w:cs="Times New Roman"/>
          <w:color w:val="000000"/>
          <w:spacing w:val="0"/>
          <w:w w:val="100"/>
          <w:position w:val="0"/>
          <w:sz w:val="24"/>
          <w:szCs w:val="24"/>
          <w:lang w:val="en-US" w:eastAsia="en-US" w:bidi="en-US"/>
        </w:rPr>
        <w:t>ADAT2DM</w:t>
      </w:r>
      <w:r>
        <w:rPr>
          <w:color w:val="000000"/>
          <w:spacing w:val="0"/>
          <w:w w:val="100"/>
          <w:position w:val="0"/>
        </w:rPr>
        <w:t>患者注射 药物强化降糖治疗方案，需要指出的是：</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指南根据最新的证据指出对于需 要进一步降糖的</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型糖尿病患者，</w:t>
      </w:r>
      <w:r>
        <w:rPr>
          <w:rFonts w:ascii="Times New Roman" w:eastAsia="Times New Roman" w:hAnsi="Times New Roman" w:cs="Times New Roman"/>
          <w:color w:val="000000"/>
          <w:spacing w:val="0"/>
          <w:w w:val="100"/>
          <w:position w:val="0"/>
          <w:sz w:val="24"/>
          <w:szCs w:val="24"/>
          <w:lang w:val="en-US" w:eastAsia="en-US" w:bidi="en-US"/>
        </w:rPr>
        <w:t>GLP-1</w:t>
      </w:r>
      <w:r>
        <w:rPr>
          <w:color w:val="000000"/>
          <w:spacing w:val="0"/>
          <w:w w:val="100"/>
          <w:position w:val="0"/>
        </w:rPr>
        <w:t>受体激动剂相对于胰岛素更优。中国指 南无相关论述。</w:t>
      </w:r>
    </w:p>
    <w:p>
      <w:pPr>
        <w:pStyle w:val="Style6"/>
        <w:keepNext w:val="0"/>
        <w:keepLines w:val="0"/>
        <w:widowControl w:val="0"/>
        <w:shd w:val="clear" w:color="auto" w:fill="auto"/>
        <w:bidi w:val="0"/>
        <w:spacing w:before="0" w:after="0" w:line="472" w:lineRule="exact"/>
        <w:ind w:left="1380" w:right="0" w:firstLine="0"/>
        <w:jc w:val="both"/>
        <w:rPr>
          <w:sz w:val="24"/>
          <w:szCs w:val="24"/>
        </w:rPr>
      </w:pPr>
      <w:r>
        <w:rPr>
          <w:rFonts w:ascii="Times New Roman" w:eastAsia="Times New Roman" w:hAnsi="Times New Roman" w:cs="Times New Roman"/>
          <w:b/>
          <w:bCs/>
          <w:color w:val="000000"/>
          <w:spacing w:val="0"/>
          <w:w w:val="100"/>
          <w:position w:val="0"/>
          <w:sz w:val="24"/>
          <w:szCs w:val="24"/>
        </w:rPr>
        <w:t>6</w:t>
      </w:r>
      <w:r>
        <w:rPr>
          <w:b/>
          <w:bCs/>
          <w:color w:val="000000"/>
          <w:spacing w:val="0"/>
          <w:w w:val="100"/>
          <w:position w:val="0"/>
          <w:sz w:val="24"/>
          <w:szCs w:val="24"/>
        </w:rPr>
        <w:t>心血管疾病及其他危险因素管理</w:t>
      </w:r>
    </w:p>
    <w:p>
      <w:pPr>
        <w:pStyle w:val="Style6"/>
        <w:keepNext w:val="0"/>
        <w:keepLines w:val="0"/>
        <w:widowControl w:val="0"/>
        <w:shd w:val="clear" w:color="auto" w:fill="auto"/>
        <w:bidi w:val="0"/>
        <w:spacing w:before="0" w:after="0" w:line="472" w:lineRule="exact"/>
        <w:ind w:left="1380" w:right="0" w:firstLine="0"/>
        <w:jc w:val="both"/>
      </w:pPr>
      <w:r>
        <w:rPr>
          <w:rFonts w:ascii="Times New Roman" w:eastAsia="Times New Roman" w:hAnsi="Times New Roman" w:cs="Times New Roman"/>
          <w:b/>
          <w:bCs/>
          <w:color w:val="000000"/>
          <w:spacing w:val="0"/>
          <w:w w:val="100"/>
          <w:position w:val="0"/>
          <w:sz w:val="24"/>
          <w:szCs w:val="24"/>
          <w:lang w:val="en-US" w:eastAsia="en-US" w:bidi="en-US"/>
        </w:rPr>
        <w:t>6.1</w:t>
      </w:r>
      <w:r>
        <w:rPr>
          <w:b/>
          <w:bCs/>
          <w:color w:val="000000"/>
          <w:spacing w:val="0"/>
          <w:w w:val="100"/>
          <w:position w:val="0"/>
        </w:rPr>
        <w:t xml:space="preserve">高血压 </w:t>
      </w:r>
      <w:r>
        <w:rPr>
          <w:color w:val="000000"/>
          <w:spacing w:val="0"/>
          <w:w w:val="100"/>
          <w:position w:val="0"/>
        </w:rPr>
        <w:t>两份指南均建议老年糖尿病患者收缩压控制目标为</w:t>
      </w:r>
      <w:r>
        <w:rPr>
          <w:rFonts w:ascii="Times New Roman" w:eastAsia="Times New Roman" w:hAnsi="Times New Roman" w:cs="Times New Roman"/>
          <w:color w:val="000000"/>
          <w:spacing w:val="0"/>
          <w:w w:val="100"/>
          <w:position w:val="0"/>
          <w:sz w:val="24"/>
          <w:szCs w:val="24"/>
        </w:rPr>
        <w:t xml:space="preserve">＜140 </w:t>
      </w:r>
      <w:r>
        <w:rPr>
          <w:rFonts w:ascii="Times New Roman" w:eastAsia="Times New Roman" w:hAnsi="Times New Roman" w:cs="Times New Roman"/>
          <w:color w:val="000000"/>
          <w:spacing w:val="0"/>
          <w:w w:val="100"/>
          <w:position w:val="0"/>
          <w:sz w:val="24"/>
          <w:szCs w:val="24"/>
          <w:lang w:val="en-US" w:eastAsia="en-US" w:bidi="en-US"/>
        </w:rPr>
        <w:t>mmHg</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 </w:t>
      </w:r>
      <w:r>
        <w:rPr>
          <w:rFonts w:ascii="Times New Roman" w:eastAsia="Times New Roman" w:hAnsi="Times New Roman" w:cs="Times New Roman"/>
          <w:color w:val="000000"/>
          <w:spacing w:val="0"/>
          <w:w w:val="100"/>
          <w:position w:val="0"/>
          <w:sz w:val="24"/>
          <w:szCs w:val="24"/>
          <w:lang w:val="en-US" w:eastAsia="en-US" w:bidi="en-US"/>
        </w:rPr>
        <w:t>mmHg=0.133 kPa</w:t>
      </w:r>
      <w:r>
        <w:rPr>
          <w:color w:val="000000"/>
          <w:spacing w:val="0"/>
          <w:w w:val="100"/>
          <w:position w:val="0"/>
          <w:lang w:val="en-US" w:eastAsia="en-US" w:bidi="en-US"/>
        </w:rPr>
        <w:t>)</w:t>
      </w:r>
      <w:r>
        <w:rPr>
          <w:color w:val="000000"/>
          <w:spacing w:val="0"/>
          <w:w w:val="100"/>
          <w:position w:val="0"/>
        </w:rPr>
        <w:t>，合并高风险的患者考虑收缩压控制</w:t>
      </w:r>
      <w:r>
        <w:rPr>
          <w:rFonts w:ascii="Times New Roman" w:eastAsia="Times New Roman" w:hAnsi="Times New Roman" w:cs="Times New Roman"/>
          <w:color w:val="000000"/>
          <w:spacing w:val="0"/>
          <w:w w:val="100"/>
          <w:position w:val="0"/>
          <w:sz w:val="24"/>
          <w:szCs w:val="24"/>
        </w:rPr>
        <w:t xml:space="preserve">＜130 </w:t>
      </w:r>
      <w:r>
        <w:rPr>
          <w:rFonts w:ascii="Times New Roman" w:eastAsia="Times New Roman" w:hAnsi="Times New Roman" w:cs="Times New Roman"/>
          <w:color w:val="000000"/>
          <w:spacing w:val="0"/>
          <w:w w:val="100"/>
          <w:position w:val="0"/>
          <w:sz w:val="24"/>
          <w:szCs w:val="24"/>
          <w:lang w:val="en-US" w:eastAsia="en-US" w:bidi="en-US"/>
        </w:rPr>
        <w:t>mmHg</w:t>
      </w:r>
      <w:r>
        <w:rPr>
          <w:color w:val="000000"/>
          <w:spacing w:val="0"/>
          <w:w w:val="100"/>
          <w:position w:val="0"/>
        </w:rPr>
        <w:t>。中国指南 提出年龄</w:t>
      </w:r>
      <w:r>
        <w:rPr>
          <w:rFonts w:ascii="Times New Roman" w:eastAsia="Times New Roman" w:hAnsi="Times New Roman" w:cs="Times New Roman"/>
          <w:color w:val="000000"/>
          <w:spacing w:val="0"/>
          <w:w w:val="100"/>
          <w:position w:val="0"/>
          <w:sz w:val="24"/>
          <w:szCs w:val="24"/>
        </w:rPr>
        <w:t>＞80</w:t>
      </w:r>
      <w:r>
        <w:rPr>
          <w:color w:val="000000"/>
          <w:spacing w:val="0"/>
          <w:w w:val="100"/>
          <w:position w:val="0"/>
        </w:rPr>
        <w:t>岁、预期寿命短或</w:t>
      </w: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rPr>
        <w:t xml:space="preserve">人群的患者可适当放宽收缩压控制目标至 </w:t>
      </w:r>
      <w:r>
        <w:rPr>
          <w:rFonts w:ascii="Times New Roman" w:eastAsia="Times New Roman" w:hAnsi="Times New Roman" w:cs="Times New Roman"/>
          <w:color w:val="000000"/>
          <w:spacing w:val="0"/>
          <w:w w:val="100"/>
          <w:position w:val="0"/>
          <w:sz w:val="24"/>
          <w:szCs w:val="24"/>
        </w:rPr>
        <w:t xml:space="preserve">＜150 </w:t>
      </w:r>
      <w:r>
        <w:rPr>
          <w:rFonts w:ascii="Times New Roman" w:eastAsia="Times New Roman" w:hAnsi="Times New Roman" w:cs="Times New Roman"/>
          <w:color w:val="000000"/>
          <w:spacing w:val="0"/>
          <w:w w:val="100"/>
          <w:position w:val="0"/>
          <w:sz w:val="24"/>
          <w:szCs w:val="24"/>
          <w:lang w:val="en-US" w:eastAsia="en-US" w:bidi="en-US"/>
        </w:rPr>
        <w:t>mmHg</w:t>
      </w:r>
      <w:r>
        <w:rPr>
          <w:rFonts w:ascii="Times New Roman" w:eastAsia="Times New Roman" w:hAnsi="Times New Roman" w:cs="Times New Roman"/>
          <w:color w:val="000000"/>
          <w:spacing w:val="0"/>
          <w:w w:val="100"/>
          <w:position w:val="0"/>
          <w:sz w:val="16"/>
          <w:szCs w:val="16"/>
          <w:vertAlign w:val="superscript"/>
          <w:lang w:val="en-US" w:eastAsia="en-US" w:bidi="en-US"/>
        </w:rPr>
        <w:t>[31]</w:t>
      </w:r>
      <w:r>
        <w:rPr>
          <w:rFonts w:ascii="Times New Roman" w:eastAsia="Times New Roman" w:hAnsi="Times New Roman" w:cs="Times New Roman"/>
          <w:color w:val="000000"/>
          <w:spacing w:val="0"/>
          <w:w w:val="100"/>
          <w:position w:val="0"/>
          <w:sz w:val="11"/>
          <w:szCs w:val="11"/>
          <w:lang w:val="en-US" w:eastAsia="en-US" w:bidi="en-US"/>
        </w:rPr>
        <w:t>o</w:t>
      </w:r>
      <w:r>
        <w:rPr>
          <w:color w:val="000000"/>
          <w:spacing w:val="0"/>
          <w:w w:val="100"/>
          <w:position w:val="0"/>
        </w:rPr>
        <w:t>两份指南均推荐将</w:t>
      </w:r>
      <w:r>
        <w:rPr>
          <w:rFonts w:ascii="Times New Roman" w:eastAsia="Times New Roman" w:hAnsi="Times New Roman" w:cs="Times New Roman"/>
          <w:color w:val="000000"/>
          <w:spacing w:val="0"/>
          <w:w w:val="100"/>
          <w:position w:val="0"/>
          <w:sz w:val="24"/>
          <w:szCs w:val="24"/>
          <w:lang w:val="en-US" w:eastAsia="en-US" w:bidi="en-US"/>
        </w:rPr>
        <w:t>ACEI</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ARB</w:t>
      </w:r>
      <w:r>
        <w:rPr>
          <w:color w:val="000000"/>
          <w:spacing w:val="0"/>
          <w:w w:val="100"/>
          <w:position w:val="0"/>
        </w:rPr>
        <w:t>作为一线药物，中国指南提出不 建议两种药物联合使用，避免出现高钾血症和肾损伤</w:t>
      </w:r>
      <w:r>
        <w:rPr>
          <w:rFonts w:ascii="Times New Roman" w:eastAsia="Times New Roman" w:hAnsi="Times New Roman" w:cs="Times New Roman"/>
          <w:color w:val="000000"/>
          <w:spacing w:val="0"/>
          <w:w w:val="100"/>
          <w:position w:val="0"/>
          <w:sz w:val="16"/>
          <w:szCs w:val="16"/>
          <w:lang w:val="en-US" w:eastAsia="en-US" w:bidi="en-US"/>
        </w:rPr>
        <w:t>I</w:t>
      </w:r>
      <w:r>
        <w:rPr>
          <w:rFonts w:ascii="Times New Roman" w:eastAsia="Times New Roman" w:hAnsi="Times New Roman" w:cs="Times New Roman"/>
          <w:color w:val="000000"/>
          <w:spacing w:val="0"/>
          <w:w w:val="100"/>
          <w:position w:val="0"/>
          <w:sz w:val="16"/>
          <w:szCs w:val="16"/>
          <w:vertAlign w:val="superscript"/>
          <w:lang w:val="en-US" w:eastAsia="en-US" w:bidi="en-US"/>
        </w:rPr>
        <w:t>32</w:t>
      </w:r>
      <w:r>
        <w:rPr>
          <w:rFonts w:ascii="Times New Roman" w:eastAsia="Times New Roman" w:hAnsi="Times New Roman" w:cs="Times New Roman"/>
          <w:color w:val="000000"/>
          <w:spacing w:val="0"/>
          <w:w w:val="100"/>
          <w:position w:val="0"/>
          <w:sz w:val="16"/>
          <w:szCs w:val="16"/>
          <w:lang w:val="en-US" w:eastAsia="en-US" w:bidi="en-US"/>
        </w:rPr>
        <w:t>]</w:t>
      </w:r>
      <w:r>
        <w:rPr>
          <w:color w:val="000000"/>
          <w:spacing w:val="0"/>
          <w:w w:val="100"/>
          <w:position w:val="0"/>
          <w:lang w:val="en-US" w:eastAsia="en-US" w:bidi="en-US"/>
        </w:rPr>
        <w:t>。</w:t>
      </w:r>
    </w:p>
    <w:p>
      <w:pPr>
        <w:pStyle w:val="Style6"/>
        <w:keepNext w:val="0"/>
        <w:keepLines w:val="0"/>
        <w:widowControl w:val="0"/>
        <w:shd w:val="clear" w:color="auto" w:fill="auto"/>
        <w:bidi w:val="0"/>
        <w:spacing w:before="0" w:after="0" w:line="472" w:lineRule="exact"/>
        <w:ind w:left="1380" w:right="0" w:firstLine="0"/>
        <w:jc w:val="both"/>
      </w:pPr>
      <w:r>
        <w:rPr>
          <w:rFonts w:ascii="Times New Roman" w:eastAsia="Times New Roman" w:hAnsi="Times New Roman" w:cs="Times New Roman"/>
          <w:b/>
          <w:bCs/>
          <w:color w:val="000000"/>
          <w:spacing w:val="0"/>
          <w:w w:val="100"/>
          <w:position w:val="0"/>
          <w:sz w:val="24"/>
          <w:szCs w:val="24"/>
          <w:lang w:val="en-US" w:eastAsia="en-US" w:bidi="en-US"/>
        </w:rPr>
        <w:t>6.2</w:t>
      </w:r>
      <w:r>
        <w:rPr>
          <w:b/>
          <w:bCs/>
          <w:color w:val="000000"/>
          <w:spacing w:val="0"/>
          <w:w w:val="100"/>
          <w:position w:val="0"/>
        </w:rPr>
        <w:t xml:space="preserve">血脂异常 </w:t>
      </w:r>
      <w:r>
        <w:rPr>
          <w:color w:val="000000"/>
          <w:spacing w:val="0"/>
          <w:w w:val="100"/>
          <w:position w:val="0"/>
        </w:rPr>
        <w:t>两部指南指出合并</w:t>
      </w:r>
      <w:r>
        <w:rPr>
          <w:rFonts w:ascii="Times New Roman" w:eastAsia="Times New Roman" w:hAnsi="Times New Roman" w:cs="Times New Roman"/>
          <w:color w:val="000000"/>
          <w:spacing w:val="0"/>
          <w:w w:val="100"/>
          <w:position w:val="0"/>
          <w:sz w:val="24"/>
          <w:szCs w:val="24"/>
          <w:lang w:val="en-US" w:eastAsia="en-US" w:bidi="en-US"/>
        </w:rPr>
        <w:t>ASCVD</w:t>
      </w:r>
      <w:r>
        <w:rPr>
          <w:color w:val="000000"/>
          <w:spacing w:val="0"/>
          <w:w w:val="100"/>
          <w:position w:val="0"/>
        </w:rPr>
        <w:t>时，若低密度脂蛋白控制</w:t>
      </w:r>
      <w:r>
        <w:rPr>
          <w:rFonts w:ascii="Times New Roman" w:eastAsia="Times New Roman" w:hAnsi="Times New Roman" w:cs="Times New Roman"/>
          <w:color w:val="000000"/>
          <w:spacing w:val="0"/>
          <w:w w:val="100"/>
          <w:position w:val="0"/>
          <w:sz w:val="24"/>
          <w:szCs w:val="24"/>
          <w:lang w:val="en-US" w:eastAsia="en-US" w:bidi="en-US"/>
        </w:rPr>
        <w:t>＞1.8 mmol.L</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color w:val="000000"/>
          <w:spacing w:val="0"/>
          <w:w w:val="100"/>
          <w:position w:val="0"/>
        </w:rPr>
        <w:t>时，可考虑谨慎加用依折麦布或</w:t>
      </w:r>
      <w:r>
        <w:rPr>
          <w:rFonts w:ascii="Times New Roman" w:eastAsia="Times New Roman" w:hAnsi="Times New Roman" w:cs="Times New Roman"/>
          <w:color w:val="000000"/>
          <w:spacing w:val="0"/>
          <w:w w:val="100"/>
          <w:position w:val="0"/>
          <w:sz w:val="24"/>
          <w:szCs w:val="24"/>
          <w:lang w:val="en-US" w:eastAsia="en-US" w:bidi="en-US"/>
        </w:rPr>
        <w:t>PCSK9</w:t>
      </w:r>
      <w:r>
        <w:rPr>
          <w:color w:val="000000"/>
          <w:spacing w:val="0"/>
          <w:w w:val="100"/>
          <w:position w:val="0"/>
        </w:rPr>
        <w:t>抑制剂作为联合用药卩</w:t>
      </w:r>
      <w:r>
        <w:rPr>
          <w:rFonts w:ascii="Times New Roman" w:eastAsia="Times New Roman" w:hAnsi="Times New Roman" w:cs="Times New Roman"/>
          <w:color w:val="000000"/>
          <w:spacing w:val="0"/>
          <w:w w:val="100"/>
          <w:position w:val="0"/>
          <w:sz w:val="16"/>
          <w:szCs w:val="16"/>
          <w:vertAlign w:val="superscript"/>
        </w:rPr>
        <w:t>3-34</w:t>
      </w:r>
      <w:r>
        <w:rPr>
          <w:color w:val="000000"/>
          <w:spacing w:val="0"/>
          <w:w w:val="100"/>
          <w:position w:val="0"/>
          <w:sz w:val="16"/>
          <w:szCs w:val="16"/>
        </w:rPr>
        <w:t>】</w:t>
      </w:r>
      <w:r>
        <w:rPr>
          <w:color w:val="000000"/>
          <w:spacing w:val="0"/>
          <w:w w:val="100"/>
          <w:position w:val="0"/>
        </w:rPr>
        <w:t>。三 酰甘油</w:t>
      </w:r>
      <w:r>
        <w:rPr>
          <w:rFonts w:ascii="Times New Roman" w:eastAsia="Times New Roman" w:hAnsi="Times New Roman" w:cs="Times New Roman"/>
          <w:color w:val="000000"/>
          <w:spacing w:val="0"/>
          <w:w w:val="100"/>
          <w:position w:val="0"/>
          <w:sz w:val="24"/>
          <w:szCs w:val="24"/>
          <w:lang w:val="en-US" w:eastAsia="en-US" w:bidi="en-US"/>
        </w:rPr>
        <w:t>＞5.65 mmol.L</w:t>
      </w:r>
      <w:r>
        <w:rPr>
          <w:rFonts w:ascii="Times New Roman" w:eastAsia="Times New Roman" w:hAnsi="Times New Roman" w:cs="Times New Roman"/>
          <w:color w:val="000000"/>
          <w:spacing w:val="0"/>
          <w:w w:val="100"/>
          <w:position w:val="0"/>
          <w:sz w:val="16"/>
          <w:szCs w:val="16"/>
          <w:vertAlign w:val="superscript"/>
          <w:lang w:val="en-US" w:eastAsia="en-US" w:bidi="en-US"/>
        </w:rPr>
        <w:t>-</w:t>
      </w:r>
      <w:r>
        <w:rPr>
          <w:rFonts w:ascii="Times New Roman" w:eastAsia="Times New Roman" w:hAnsi="Times New Roman" w:cs="Times New Roman"/>
          <w:color w:val="000000"/>
          <w:spacing w:val="0"/>
          <w:w w:val="100"/>
          <w:position w:val="0"/>
          <w:sz w:val="16"/>
          <w:szCs w:val="16"/>
          <w:vertAlign w:val="superscript"/>
        </w:rPr>
        <w:t>1</w:t>
      </w:r>
      <w:r>
        <w:rPr>
          <w:color w:val="000000"/>
          <w:spacing w:val="0"/>
          <w:w w:val="100"/>
          <w:position w:val="0"/>
        </w:rPr>
        <w:t>时可应用非诺贝特</w:t>
      </w:r>
      <w:r>
        <w:rPr>
          <w:color w:val="000000"/>
          <w:spacing w:val="0"/>
          <w:w w:val="100"/>
          <w:position w:val="0"/>
          <w:lang w:val="zh-CN" w:eastAsia="zh-CN" w:bidi="zh-CN"/>
        </w:rPr>
        <w:t>。中国</w:t>
      </w:r>
      <w:r>
        <w:rPr>
          <w:color w:val="000000"/>
          <w:spacing w:val="0"/>
          <w:w w:val="100"/>
          <w:position w:val="0"/>
        </w:rPr>
        <w:t>指南推荐老年糖尿病患者低密度 脂蛋白控制在</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2.6 mmol.L</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color w:val="000000"/>
          <w:spacing w:val="0"/>
          <w:w w:val="100"/>
          <w:position w:val="0"/>
          <w:lang w:val="en-US" w:eastAsia="en-US" w:bidi="en-US"/>
        </w:rPr>
        <w:t>，</w:t>
      </w:r>
      <w:r>
        <w:rPr>
          <w:color w:val="000000"/>
          <w:spacing w:val="0"/>
          <w:w w:val="100"/>
          <w:position w:val="0"/>
        </w:rPr>
        <w:t>年龄</w:t>
      </w:r>
      <w:r>
        <w:rPr>
          <w:rFonts w:ascii="Times New Roman" w:eastAsia="Times New Roman" w:hAnsi="Times New Roman" w:cs="Times New Roman"/>
          <w:color w:val="000000"/>
          <w:spacing w:val="0"/>
          <w:w w:val="100"/>
          <w:position w:val="0"/>
          <w:sz w:val="24"/>
          <w:szCs w:val="24"/>
        </w:rPr>
        <w:t>＞80</w:t>
      </w:r>
      <w:r>
        <w:rPr>
          <w:color w:val="000000"/>
          <w:spacing w:val="0"/>
          <w:w w:val="100"/>
          <w:position w:val="0"/>
        </w:rPr>
        <w:t>岁、预期寿命短或</w:t>
      </w:r>
      <w:r>
        <w:rPr>
          <w:rFonts w:ascii="Times New Roman" w:eastAsia="Times New Roman" w:hAnsi="Times New Roman" w:cs="Times New Roman"/>
          <w:color w:val="000000"/>
          <w:spacing w:val="0"/>
          <w:w w:val="100"/>
          <w:position w:val="0"/>
          <w:sz w:val="24"/>
          <w:szCs w:val="24"/>
          <w:lang w:val="en-US" w:eastAsia="en-US" w:bidi="en-US"/>
        </w:rPr>
        <w:t>G3</w:t>
      </w:r>
      <w:r>
        <w:rPr>
          <w:color w:val="000000"/>
          <w:spacing w:val="0"/>
          <w:w w:val="100"/>
          <w:position w:val="0"/>
        </w:rPr>
        <w:t>人群的患者可适当 放宽</w:t>
      </w:r>
      <w:r>
        <w:rPr>
          <w:color w:val="000000"/>
          <w:spacing w:val="0"/>
          <w:w w:val="100"/>
          <w:position w:val="0"/>
          <w:lang w:val="zh-CN" w:eastAsia="zh-CN" w:bidi="zh-CN"/>
        </w:rPr>
        <w:t>目标。</w:t>
      </w:r>
    </w:p>
    <w:p>
      <w:pPr>
        <w:pStyle w:val="Style6"/>
        <w:keepNext w:val="0"/>
        <w:keepLines w:val="0"/>
        <w:widowControl w:val="0"/>
        <w:shd w:val="clear" w:color="auto" w:fill="auto"/>
        <w:bidi w:val="0"/>
        <w:spacing w:before="0" w:after="0" w:line="468" w:lineRule="exact"/>
        <w:ind w:left="1380" w:right="0" w:firstLine="0"/>
        <w:jc w:val="both"/>
        <w:rPr>
          <w:sz w:val="11"/>
          <w:szCs w:val="11"/>
        </w:rPr>
      </w:pPr>
      <w:r>
        <w:rPr>
          <w:rFonts w:ascii="Times New Roman" w:eastAsia="Times New Roman" w:hAnsi="Times New Roman" w:cs="Times New Roman"/>
          <w:b/>
          <w:bCs/>
          <w:color w:val="000000"/>
          <w:spacing w:val="0"/>
          <w:w w:val="100"/>
          <w:position w:val="0"/>
          <w:sz w:val="24"/>
          <w:szCs w:val="24"/>
          <w:lang w:val="en-US" w:eastAsia="en-US" w:bidi="en-US"/>
        </w:rPr>
        <w:t>6.3</w:t>
      </w:r>
      <w:r>
        <w:rPr>
          <w:b/>
          <w:bCs/>
          <w:color w:val="000000"/>
          <w:spacing w:val="0"/>
          <w:w w:val="100"/>
          <w:position w:val="0"/>
          <w:sz w:val="22"/>
          <w:szCs w:val="22"/>
        </w:rPr>
        <w:t>抗血小板治疗</w:t>
      </w:r>
      <w:r>
        <w:rPr>
          <w:color w:val="000000"/>
          <w:spacing w:val="0"/>
          <w:w w:val="100"/>
          <w:position w:val="0"/>
          <w:sz w:val="22"/>
          <w:szCs w:val="22"/>
        </w:rPr>
        <w:t>考虑到获益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风险比，两份指南均推荐低剂量阿司匹林为合并 </w:t>
      </w:r>
      <w:r>
        <w:rPr>
          <w:rFonts w:ascii="Times New Roman" w:eastAsia="Times New Roman" w:hAnsi="Times New Roman" w:cs="Times New Roman"/>
          <w:color w:val="000000"/>
          <w:spacing w:val="0"/>
          <w:w w:val="100"/>
          <w:position w:val="0"/>
          <w:sz w:val="24"/>
          <w:szCs w:val="24"/>
          <w:lang w:val="en-US" w:eastAsia="en-US" w:bidi="en-US"/>
        </w:rPr>
        <w:t>ASCVD</w:t>
      </w:r>
      <w:r>
        <w:rPr>
          <w:color w:val="000000"/>
          <w:spacing w:val="0"/>
          <w:w w:val="100"/>
          <w:position w:val="0"/>
          <w:sz w:val="22"/>
          <w:szCs w:val="22"/>
        </w:rPr>
        <w:t>的老年糖尿病患者的二级预防药物，针对年龄及出血风险等因素考虑， 推荐个体化使用该类药物。</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sz w:val="22"/>
          <w:szCs w:val="22"/>
        </w:rPr>
        <w:t>指南推荐剂量(</w:t>
      </w:r>
      <w:r>
        <w:rPr>
          <w:rFonts w:ascii="Times New Roman" w:eastAsia="Times New Roman" w:hAnsi="Times New Roman" w:cs="Times New Roman"/>
          <w:color w:val="000000"/>
          <w:spacing w:val="0"/>
          <w:w w:val="100"/>
          <w:position w:val="0"/>
          <w:sz w:val="24"/>
          <w:szCs w:val="24"/>
        </w:rPr>
        <w:t xml:space="preserve">75~162 </w:t>
      </w:r>
      <w:r>
        <w:rPr>
          <w:rFonts w:ascii="Times New Roman" w:eastAsia="Times New Roman" w:hAnsi="Times New Roman" w:cs="Times New Roman"/>
          <w:color w:val="000000"/>
          <w:spacing w:val="0"/>
          <w:w w:val="100"/>
          <w:position w:val="0"/>
          <w:sz w:val="24"/>
          <w:szCs w:val="24"/>
          <w:lang w:val="en-US" w:eastAsia="en-US" w:bidi="en-US"/>
        </w:rPr>
        <w:t>mg.d</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color w:val="000000"/>
          <w:spacing w:val="0"/>
          <w:w w:val="100"/>
          <w:position w:val="0"/>
          <w:sz w:val="22"/>
          <w:szCs w:val="22"/>
          <w:lang w:val="en-US" w:eastAsia="en-US" w:bidi="en-US"/>
        </w:rPr>
        <w:t>)，</w:t>
      </w:r>
      <w:r>
        <w:rPr>
          <w:color w:val="000000"/>
          <w:spacing w:val="0"/>
          <w:w w:val="100"/>
          <w:position w:val="0"/>
          <w:sz w:val="22"/>
          <w:szCs w:val="22"/>
        </w:rPr>
        <w:t>中国指南推 荐剂量</w:t>
      </w:r>
      <w:r>
        <w:rPr>
          <w:rFonts w:ascii="Times New Roman" w:eastAsia="Times New Roman" w:hAnsi="Times New Roman" w:cs="Times New Roman"/>
          <w:color w:val="000000"/>
          <w:spacing w:val="0"/>
          <w:w w:val="100"/>
          <w:position w:val="0"/>
          <w:sz w:val="24"/>
          <w:szCs w:val="24"/>
        </w:rPr>
        <w:t xml:space="preserve">(75~150 </w:t>
      </w:r>
      <w:r>
        <w:rPr>
          <w:rFonts w:ascii="Times New Roman" w:eastAsia="Times New Roman" w:hAnsi="Times New Roman" w:cs="Times New Roman"/>
          <w:color w:val="000000"/>
          <w:spacing w:val="0"/>
          <w:w w:val="100"/>
          <w:position w:val="0"/>
          <w:sz w:val="24"/>
          <w:szCs w:val="24"/>
          <w:lang w:val="en-US" w:eastAsia="en-US" w:bidi="en-US"/>
        </w:rPr>
        <w:t>mg.d</w:t>
      </w:r>
      <w:r>
        <w:rPr>
          <w:rFonts w:ascii="Times New Roman" w:eastAsia="Times New Roman" w:hAnsi="Times New Roman" w:cs="Times New Roman"/>
          <w:color w:val="000000"/>
          <w:spacing w:val="0"/>
          <w:w w:val="100"/>
          <w:position w:val="0"/>
          <w:sz w:val="16"/>
          <w:szCs w:val="16"/>
          <w:vertAlign w:val="superscript"/>
          <w:lang w:val="en-US" w:eastAsia="en-US" w:bidi="en-US"/>
        </w:rPr>
        <w:t>-1</w:t>
      </w:r>
      <w:r>
        <w:rPr>
          <w:rFonts w:ascii="Times New Roman" w:eastAsia="Times New Roman" w:hAnsi="Times New Roman" w:cs="Times New Roman"/>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11"/>
          <w:szCs w:val="11"/>
          <w:lang w:val="en-US" w:eastAsia="en-US" w:bidi="en-US"/>
        </w:rPr>
        <w:t>o</w:t>
      </w:r>
    </w:p>
    <w:p>
      <w:pPr>
        <w:pStyle w:val="Style6"/>
        <w:keepNext w:val="0"/>
        <w:keepLines w:val="0"/>
        <w:widowControl w:val="0"/>
        <w:shd w:val="clear" w:color="auto" w:fill="auto"/>
        <w:bidi w:val="0"/>
        <w:spacing w:before="0" w:after="0" w:line="468" w:lineRule="exact"/>
        <w:ind w:left="1380" w:right="0" w:firstLine="0"/>
        <w:jc w:val="both"/>
      </w:pPr>
      <w:r>
        <w:rPr>
          <w:rFonts w:ascii="Times New Roman" w:eastAsia="Times New Roman" w:hAnsi="Times New Roman" w:cs="Times New Roman"/>
          <w:b/>
          <w:bCs/>
          <w:color w:val="000000"/>
          <w:spacing w:val="0"/>
          <w:w w:val="100"/>
          <w:position w:val="0"/>
          <w:sz w:val="24"/>
          <w:szCs w:val="24"/>
          <w:lang w:val="en-US" w:eastAsia="en-US" w:bidi="en-US"/>
        </w:rPr>
        <w:t>6.4</w:t>
      </w:r>
      <w:r>
        <w:rPr>
          <w:b/>
          <w:bCs/>
          <w:color w:val="000000"/>
          <w:spacing w:val="0"/>
          <w:w w:val="100"/>
          <w:position w:val="0"/>
        </w:rPr>
        <w:t>其他高危因素管理</w:t>
      </w:r>
      <w:r>
        <w:rPr>
          <w:color w:val="000000"/>
          <w:spacing w:val="0"/>
          <w:w w:val="100"/>
          <w:position w:val="0"/>
        </w:rPr>
        <w:t>两份指南均对吸烟和体质量管理提出控制。</w:t>
      </w:r>
    </w:p>
    <w:p>
      <w:pPr>
        <w:pStyle w:val="Style6"/>
        <w:keepNext w:val="0"/>
        <w:keepLines w:val="0"/>
        <w:widowControl w:val="0"/>
        <w:shd w:val="clear" w:color="auto" w:fill="auto"/>
        <w:bidi w:val="0"/>
        <w:spacing w:before="0" w:after="0" w:line="468" w:lineRule="exact"/>
        <w:ind w:left="1380" w:right="0" w:firstLine="0"/>
        <w:jc w:val="both"/>
        <w:rPr>
          <w:sz w:val="24"/>
          <w:szCs w:val="24"/>
        </w:rPr>
      </w:pPr>
      <w:r>
        <w:rPr>
          <w:rFonts w:ascii="Times New Roman" w:eastAsia="Times New Roman" w:hAnsi="Times New Roman" w:cs="Times New Roman"/>
          <w:b/>
          <w:bCs/>
          <w:color w:val="000000"/>
          <w:spacing w:val="0"/>
          <w:w w:val="100"/>
          <w:position w:val="0"/>
          <w:sz w:val="24"/>
          <w:szCs w:val="24"/>
        </w:rPr>
        <w:t>7</w:t>
      </w:r>
      <w:r>
        <w:rPr>
          <w:b/>
          <w:bCs/>
          <w:color w:val="000000"/>
          <w:spacing w:val="0"/>
          <w:w w:val="100"/>
          <w:position w:val="0"/>
          <w:sz w:val="24"/>
          <w:szCs w:val="24"/>
        </w:rPr>
        <w:t>其他相关解读</w:t>
      </w:r>
    </w:p>
    <w:p>
      <w:pPr>
        <w:pStyle w:val="Style6"/>
        <w:keepNext w:val="0"/>
        <w:keepLines w:val="0"/>
        <w:widowControl w:val="0"/>
        <w:shd w:val="clear" w:color="auto" w:fill="auto"/>
        <w:bidi w:val="0"/>
        <w:spacing w:before="0" w:after="0" w:line="468" w:lineRule="exact"/>
        <w:ind w:left="1380" w:right="0" w:firstLine="480"/>
        <w:jc w:val="left"/>
      </w:pP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指南针对糖尿病合并相关指标异常有明确治疗路径，中国指南针对糖 尿病急慢性并发症及糖尿病共患疾病有相关叙述。针对糖尿病技术，主要涉及血 糖检测和胰岛素输注，两份指南无明显差异。</w:t>
      </w:r>
    </w:p>
    <w:p>
      <w:pPr>
        <w:pStyle w:val="Style6"/>
        <w:keepNext w:val="0"/>
        <w:keepLines w:val="0"/>
        <w:widowControl w:val="0"/>
        <w:shd w:val="clear" w:color="auto" w:fill="auto"/>
        <w:bidi w:val="0"/>
        <w:spacing w:before="0" w:after="0" w:line="468" w:lineRule="exact"/>
        <w:ind w:left="1380" w:right="0" w:firstLine="480"/>
        <w:jc w:val="left"/>
      </w:pPr>
      <w:r>
        <w:rPr>
          <w:color w:val="000000"/>
          <w:spacing w:val="0"/>
          <w:w w:val="100"/>
          <w:position w:val="0"/>
        </w:rPr>
        <w:t>两份指南在内容和形式上的主要区别体现在以下几点。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人群分型：</w:t>
      </w:r>
      <w:r>
        <w:rPr>
          <w:rFonts w:ascii="Times New Roman" w:eastAsia="Times New Roman" w:hAnsi="Times New Roman" w:cs="Times New Roman"/>
          <w:color w:val="000000"/>
          <w:spacing w:val="0"/>
          <w:w w:val="100"/>
          <w:position w:val="0"/>
          <w:sz w:val="24"/>
          <w:szCs w:val="24"/>
          <w:lang w:val="en-US" w:eastAsia="en-US" w:bidi="en-US"/>
        </w:rPr>
        <w:t xml:space="preserve">ADA </w:t>
      </w:r>
      <w:r>
        <w:rPr>
          <w:color w:val="000000"/>
          <w:spacing w:val="0"/>
          <w:w w:val="100"/>
          <w:position w:val="0"/>
        </w:rPr>
        <w:t>指南人群分型未涉及明确指标和病种，遇到患者病情不明的情况时，更利于分型; 中国指南分级层次较多，针对患者的症状描述较细致，对病种有明确的提及；临 床上可根据患者的具体情况结合两份指南进行判断分型；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血糖目标值的管理： 两份指南针对血糖管理的原则一致，</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 xml:space="preserve">指南根据分型对血糖进行差异化管理; </w:t>
      </w:r>
      <w:r>
        <w:rPr>
          <w:color w:val="000000"/>
          <w:spacing w:val="0"/>
          <w:w w:val="100"/>
          <w:position w:val="0"/>
        </w:rPr>
        <w:t>中国指南根据分型和药物风险等级进行血糖差异化管理；由于两份指南血糖值参 考的来源不一致，设置的血糖管理目标值存在部分差异，临床诊治过程中可对比 参考；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药物治疗的推荐：</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指南的药物推荐参考药物本身的风险等级外， 还考虑了药物经济学；中国指南对药物推荐种类较</w:t>
      </w:r>
      <w:r>
        <w:rPr>
          <w:rFonts w:ascii="Times New Roman" w:eastAsia="Times New Roman" w:hAnsi="Times New Roman" w:cs="Times New Roman"/>
          <w:color w:val="000000"/>
          <w:spacing w:val="0"/>
          <w:w w:val="100"/>
          <w:position w:val="0"/>
          <w:sz w:val="24"/>
          <w:szCs w:val="24"/>
          <w:lang w:val="en-US" w:eastAsia="en-US" w:bidi="en-US"/>
        </w:rPr>
        <w:t>ADA</w:t>
      </w:r>
      <w:r>
        <w:rPr>
          <w:color w:val="000000"/>
          <w:spacing w:val="0"/>
          <w:w w:val="100"/>
          <w:position w:val="0"/>
        </w:rPr>
        <w:t>指南多，对不同药物也 进行分级推荐；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高危因素管理：两份指南对高危因素管理的目标值有部分差异, 可能与人种和(或)地域差异有关。</w:t>
      </w:r>
    </w:p>
    <w:p>
      <w:pPr>
        <w:pStyle w:val="Style6"/>
        <w:keepNext w:val="0"/>
        <w:keepLines w:val="0"/>
        <w:widowControl w:val="0"/>
        <w:shd w:val="clear" w:color="auto" w:fill="auto"/>
        <w:bidi w:val="0"/>
        <w:spacing w:before="0" w:after="480" w:line="467" w:lineRule="exact"/>
        <w:ind w:left="1380" w:right="0" w:firstLine="480"/>
        <w:jc w:val="both"/>
      </w:pPr>
      <w:r>
        <w:rPr>
          <w:color w:val="000000"/>
          <w:spacing w:val="0"/>
          <w:w w:val="100"/>
          <w:position w:val="0"/>
        </w:rPr>
        <w:t>综上所述，两份指南对比的异同对于老年糖尿病管理具有较好的启示，临床 可从实际需求和个体需要出发，选择合理化的诊疗方法。</w:t>
      </w:r>
    </w:p>
    <w:p>
      <w:pPr>
        <w:pStyle w:val="Style6"/>
        <w:keepNext w:val="0"/>
        <w:keepLines w:val="0"/>
        <w:widowControl w:val="0"/>
        <w:shd w:val="clear" w:color="auto" w:fill="auto"/>
        <w:bidi w:val="0"/>
        <w:spacing w:before="0" w:after="180" w:line="467" w:lineRule="exact"/>
        <w:ind w:left="5040" w:right="0" w:firstLine="0"/>
        <w:jc w:val="both"/>
        <w:rPr>
          <w:sz w:val="24"/>
          <w:szCs w:val="24"/>
        </w:rPr>
      </w:pPr>
      <w:r>
        <w:rPr>
          <w:b/>
          <w:bCs/>
          <w:color w:val="000000"/>
          <w:spacing w:val="0"/>
          <w:w w:val="100"/>
          <w:position w:val="0"/>
          <w:sz w:val="24"/>
          <w:szCs w:val="24"/>
        </w:rPr>
        <w:t>参考文献</w:t>
      </w:r>
    </w:p>
    <w:p>
      <w:pPr>
        <w:pStyle w:val="Style34"/>
        <w:keepNext w:val="0"/>
        <w:keepLines w:val="0"/>
        <w:widowControl w:val="0"/>
        <w:numPr>
          <w:ilvl w:val="0"/>
          <w:numId w:val="3"/>
        </w:numPr>
        <w:shd w:val="clear" w:color="auto" w:fill="auto"/>
        <w:tabs>
          <w:tab w:pos="1802" w:val="left"/>
        </w:tabs>
        <w:bidi w:val="0"/>
        <w:spacing w:before="0" w:after="0" w:line="406" w:lineRule="auto"/>
        <w:ind w:left="1380" w:right="0" w:firstLine="0"/>
        <w:jc w:val="both"/>
      </w:pPr>
      <w:bookmarkStart w:id="10" w:name="bookmark10"/>
      <w:bookmarkEnd w:id="10"/>
      <w:r>
        <w:rPr>
          <w:rFonts w:ascii="Times New Roman" w:eastAsia="Times New Roman" w:hAnsi="Times New Roman" w:cs="Times New Roman"/>
          <w:color w:val="000000"/>
          <w:spacing w:val="0"/>
          <w:w w:val="100"/>
          <w:position w:val="0"/>
          <w:sz w:val="24"/>
          <w:szCs w:val="24"/>
          <w:lang w:val="en-US" w:eastAsia="en-US" w:bidi="en-US"/>
        </w:rPr>
        <w:t>SINCLAIR A, SAEEDI P, KAUNDAL A, et al. Diabetes and global ageing among 65-99-year-old adultsfndings from the International Diabetes Federation Diabetes Atlas, 9(th) edition[J]. Diabetes Res Clin Pract, 2020,162:1080787</w:t>
      </w:r>
    </w:p>
    <w:p>
      <w:pPr>
        <w:pStyle w:val="Style6"/>
        <w:keepNext w:val="0"/>
        <w:keepLines w:val="0"/>
        <w:widowControl w:val="0"/>
        <w:numPr>
          <w:ilvl w:val="0"/>
          <w:numId w:val="3"/>
        </w:numPr>
        <w:shd w:val="clear" w:color="auto" w:fill="auto"/>
        <w:tabs>
          <w:tab w:pos="1787" w:val="left"/>
        </w:tabs>
        <w:bidi w:val="0"/>
        <w:spacing w:before="0" w:after="0" w:line="406" w:lineRule="auto"/>
        <w:ind w:left="1380" w:right="0" w:firstLine="0"/>
        <w:jc w:val="both"/>
      </w:pPr>
      <w:bookmarkStart w:id="11" w:name="bookmark11"/>
      <w:bookmarkEnd w:id="11"/>
      <w:r>
        <w:rPr>
          <w:color w:val="000000"/>
          <w:spacing w:val="0"/>
          <w:w w:val="100"/>
          <w:position w:val="0"/>
        </w:rPr>
        <w:t>国家老年医学中心</w:t>
      </w:r>
      <w:r>
        <w:rPr>
          <w:color w:val="000000"/>
          <w:spacing w:val="0"/>
          <w:w w:val="100"/>
          <w:position w:val="0"/>
          <w:sz w:val="24"/>
          <w:szCs w:val="24"/>
          <w:lang w:val="zh-CN" w:eastAsia="zh-CN" w:bidi="zh-CN"/>
        </w:rPr>
        <w:t>，</w:t>
      </w:r>
      <w:r>
        <w:rPr>
          <w:color w:val="000000"/>
          <w:spacing w:val="0"/>
          <w:w w:val="100"/>
          <w:position w:val="0"/>
          <w:lang w:val="zh-CN" w:eastAsia="zh-CN" w:bidi="zh-CN"/>
        </w:rPr>
        <w:t>中</w:t>
      </w:r>
      <w:r>
        <w:rPr>
          <w:color w:val="000000"/>
          <w:spacing w:val="0"/>
          <w:w w:val="100"/>
          <w:position w:val="0"/>
        </w:rPr>
        <w:t>华医学会老年医学分会</w:t>
      </w:r>
      <w:r>
        <w:rPr>
          <w:color w:val="000000"/>
          <w:spacing w:val="0"/>
          <w:w w:val="100"/>
          <w:position w:val="0"/>
          <w:sz w:val="24"/>
          <w:szCs w:val="24"/>
          <w:lang w:val="zh-CN" w:eastAsia="zh-CN" w:bidi="zh-CN"/>
        </w:rPr>
        <w:t>，</w:t>
      </w:r>
      <w:r>
        <w:rPr>
          <w:color w:val="000000"/>
          <w:spacing w:val="0"/>
          <w:w w:val="100"/>
          <w:position w:val="0"/>
          <w:lang w:val="zh-CN" w:eastAsia="zh-CN" w:bidi="zh-CN"/>
        </w:rPr>
        <w:t>中国</w:t>
      </w:r>
      <w:r>
        <w:rPr>
          <w:color w:val="000000"/>
          <w:spacing w:val="0"/>
          <w:w w:val="100"/>
          <w:position w:val="0"/>
        </w:rPr>
        <w:t>老年保健协会糖尿病专业</w:t>
      </w:r>
    </w:p>
    <w:p>
      <w:pPr>
        <w:pStyle w:val="Style34"/>
        <w:keepNext w:val="0"/>
        <w:keepLines w:val="0"/>
        <w:widowControl w:val="0"/>
        <w:shd w:val="clear" w:color="auto" w:fill="auto"/>
        <w:tabs>
          <w:tab w:pos="5983" w:val="left"/>
        </w:tabs>
        <w:bidi w:val="0"/>
        <w:spacing w:before="0" w:after="100" w:line="466" w:lineRule="exact"/>
        <w:ind w:left="1380" w:right="0" w:firstLine="0"/>
        <w:jc w:val="both"/>
        <w:rPr>
          <w:sz w:val="22"/>
          <w:szCs w:val="22"/>
        </w:rPr>
      </w:pPr>
      <w:r>
        <w:rPr>
          <w:rFonts w:ascii="SimSun" w:eastAsia="SimSun" w:hAnsi="SimSun" w:cs="SimSun"/>
          <w:color w:val="000000"/>
          <w:spacing w:val="0"/>
          <w:w w:val="100"/>
          <w:position w:val="0"/>
          <w:sz w:val="22"/>
          <w:szCs w:val="22"/>
          <w:lang w:val="zh-TW" w:eastAsia="zh-TW" w:bidi="zh-TW"/>
        </w:rPr>
        <w:t>委</w:t>
      </w:r>
      <w:r>
        <w:rPr>
          <w:rFonts w:ascii="SimSun" w:eastAsia="SimSun" w:hAnsi="SimSun" w:cs="SimSun"/>
          <w:color w:val="000000"/>
          <w:spacing w:val="0"/>
          <w:w w:val="100"/>
          <w:position w:val="0"/>
          <w:sz w:val="22"/>
          <w:szCs w:val="22"/>
          <w:lang w:val="zh-CN" w:eastAsia="zh-CN" w:bidi="zh-CN"/>
        </w:rPr>
        <w:t>员会</w:t>
      </w:r>
      <w:r>
        <w:rPr>
          <w:rFonts w:ascii="Times New Roman" w:eastAsia="Times New Roman" w:hAnsi="Times New Roman" w:cs="Times New Roman"/>
          <w:color w:val="000000"/>
          <w:spacing w:val="0"/>
          <w:w w:val="100"/>
          <w:position w:val="0"/>
          <w:sz w:val="24"/>
          <w:szCs w:val="24"/>
          <w:lang w:val="zh-CN" w:eastAsia="zh-CN" w:bidi="zh-CN"/>
        </w:rPr>
        <w:t>.</w:t>
      </w:r>
      <w:r>
        <w:rPr>
          <w:rFonts w:ascii="SimSun" w:eastAsia="SimSun" w:hAnsi="SimSun" w:cs="SimSun"/>
          <w:color w:val="000000"/>
          <w:spacing w:val="0"/>
          <w:w w:val="100"/>
          <w:position w:val="0"/>
          <w:sz w:val="22"/>
          <w:szCs w:val="22"/>
          <w:lang w:val="zh-TW" w:eastAsia="zh-TW" w:bidi="zh-TW"/>
        </w:rPr>
        <w:t>中国老年糖尿病诊疗指南</w:t>
      </w:r>
      <w:r>
        <w:rPr>
          <w:rFonts w:ascii="Times New Roman" w:eastAsia="Times New Roman" w:hAnsi="Times New Roman" w:cs="Times New Roman"/>
          <w:color w:val="000000"/>
          <w:spacing w:val="0"/>
          <w:w w:val="100"/>
          <w:position w:val="0"/>
          <w:sz w:val="24"/>
          <w:szCs w:val="24"/>
          <w:lang w:val="zh-TW" w:eastAsia="zh-TW" w:bidi="zh-TW"/>
        </w:rPr>
        <w:t>(2021</w:t>
      </w:r>
      <w:r>
        <w:rPr>
          <w:rFonts w:ascii="SimSun" w:eastAsia="SimSun" w:hAnsi="SimSun" w:cs="SimSun"/>
          <w:color w:val="000000"/>
          <w:spacing w:val="0"/>
          <w:w w:val="100"/>
          <w:position w:val="0"/>
          <w:sz w:val="22"/>
          <w:szCs w:val="22"/>
          <w:lang w:val="zh-TW" w:eastAsia="zh-TW" w:bidi="zh-TW"/>
        </w:rPr>
        <w:t>年版</w:t>
      </w:r>
      <w:r>
        <w:rPr>
          <w:rFonts w:ascii="Times New Roman" w:eastAsia="Times New Roman" w:hAnsi="Times New Roman" w:cs="Times New Roman"/>
          <w:color w:val="000000"/>
          <w:spacing w:val="0"/>
          <w:w w:val="100"/>
          <w:position w:val="0"/>
          <w:sz w:val="24"/>
          <w:szCs w:val="24"/>
          <w:lang w:val="en-US" w:eastAsia="en-US" w:bidi="en-US"/>
        </w:rPr>
        <w:t>)[J].</w:t>
      </w:r>
      <w:r>
        <w:rPr>
          <w:rFonts w:ascii="SimSun" w:eastAsia="SimSun" w:hAnsi="SimSun" w:cs="SimSun"/>
          <w:color w:val="000000"/>
          <w:spacing w:val="0"/>
          <w:w w:val="100"/>
          <w:position w:val="0"/>
          <w:sz w:val="22"/>
          <w:szCs w:val="22"/>
          <w:lang w:val="zh-TW" w:eastAsia="zh-TW" w:bidi="zh-TW"/>
        </w:rPr>
        <w:t>中华糖尿病杂 志</w:t>
      </w:r>
      <w:r>
        <w:rPr>
          <w:rFonts w:ascii="Times New Roman" w:eastAsia="Times New Roman" w:hAnsi="Times New Roman" w:cs="Times New Roman"/>
          <w:color w:val="000000"/>
          <w:spacing w:val="0"/>
          <w:w w:val="100"/>
          <w:position w:val="0"/>
          <w:sz w:val="24"/>
          <w:szCs w:val="24"/>
          <w:lang w:val="en-US" w:eastAsia="en-US" w:bidi="en-US"/>
        </w:rPr>
        <w:t xml:space="preserve">,2021,1(13):114-146. </w:t>
      </w:r>
      <w:r>
        <w:rPr>
          <w:rFonts w:ascii="SimSun" w:eastAsia="SimSun" w:hAnsi="SimSun" w:cs="SimSun"/>
          <w:i/>
          <w:iCs/>
          <w:color w:val="000000"/>
          <w:spacing w:val="0"/>
          <w:w w:val="100"/>
          <w:position w:val="0"/>
          <w:sz w:val="22"/>
          <w:szCs w:val="22"/>
          <w:shd w:val="clear" w:color="auto" w:fill="FFFFFF"/>
          <w:lang w:val="zh-TW" w:eastAsia="zh-TW" w:bidi="zh-TW"/>
        </w:rPr>
        <w:t>/〃</w:t>
        <w:tab/>
        <w:t>\)</w:t>
      </w:r>
    </w:p>
    <w:p>
      <w:pPr>
        <w:pStyle w:val="Style34"/>
        <w:keepNext w:val="0"/>
        <w:keepLines w:val="0"/>
        <w:widowControl w:val="0"/>
        <w:numPr>
          <w:ilvl w:val="0"/>
          <w:numId w:val="3"/>
        </w:numPr>
        <w:shd w:val="clear" w:color="auto" w:fill="auto"/>
        <w:tabs>
          <w:tab w:pos="1806" w:val="left"/>
        </w:tabs>
        <w:bidi w:val="0"/>
        <w:spacing w:before="0" w:after="0" w:line="406" w:lineRule="auto"/>
        <w:ind w:left="1380" w:right="0" w:firstLine="0"/>
        <w:jc w:val="both"/>
      </w:pPr>
      <w:bookmarkStart w:id="12" w:name="bookmark12"/>
      <w:bookmarkEnd w:id="12"/>
      <w:r>
        <w:rPr>
          <w:rFonts w:ascii="Times New Roman" w:eastAsia="Times New Roman" w:hAnsi="Times New Roman" w:cs="Times New Roman"/>
          <w:color w:val="000000"/>
          <w:spacing w:val="0"/>
          <w:w w:val="100"/>
          <w:position w:val="0"/>
          <w:sz w:val="24"/>
          <w:szCs w:val="24"/>
          <w:lang w:val="en-US" w:eastAsia="en-US" w:bidi="en-US"/>
        </w:rPr>
        <w:t xml:space="preserve">American Diabetes Association. Standards of Medical Care in Diabetes-2021[J]. </w:t>
      </w:r>
      <w:r>
        <w:rPr>
          <w:rFonts w:ascii="Times New Roman" w:eastAsia="Times New Roman" w:hAnsi="Times New Roman" w:cs="Times New Roman"/>
          <w:color w:val="231F20"/>
          <w:spacing w:val="0"/>
          <w:w w:val="100"/>
          <w:position w:val="0"/>
          <w:sz w:val="24"/>
          <w:szCs w:val="24"/>
          <w:lang w:val="en-US" w:eastAsia="en-US" w:bidi="en-US"/>
        </w:rPr>
        <w:t>Diabetes Care, 2021, 44(Suppl 1):S1-S232.</w:t>
      </w:r>
    </w:p>
    <w:p>
      <w:pPr>
        <w:pStyle w:val="Style34"/>
        <w:keepNext w:val="0"/>
        <w:keepLines w:val="0"/>
        <w:widowControl w:val="0"/>
        <w:numPr>
          <w:ilvl w:val="0"/>
          <w:numId w:val="3"/>
        </w:numPr>
        <w:shd w:val="clear" w:color="auto" w:fill="auto"/>
        <w:tabs>
          <w:tab w:pos="1797" w:val="left"/>
        </w:tabs>
        <w:bidi w:val="0"/>
        <w:spacing w:before="0" w:after="0" w:line="406" w:lineRule="auto"/>
        <w:ind w:left="1380" w:right="0" w:firstLine="0"/>
        <w:jc w:val="both"/>
      </w:pPr>
      <w:bookmarkStart w:id="13" w:name="bookmark13"/>
      <w:bookmarkEnd w:id="13"/>
      <w:r>
        <w:rPr>
          <w:rFonts w:ascii="SimSun" w:eastAsia="SimSun" w:hAnsi="SimSun" w:cs="SimSun"/>
          <w:color w:val="000000"/>
          <w:spacing w:val="0"/>
          <w:w w:val="100"/>
          <w:position w:val="0"/>
          <w:sz w:val="22"/>
          <w:szCs w:val="22"/>
          <w:lang w:val="zh-TW" w:eastAsia="zh-TW" w:bidi="zh-TW"/>
        </w:rPr>
        <w:t>国务院办公厅</w:t>
      </w:r>
      <w:r>
        <w:rPr>
          <w:rFonts w:ascii="Times New Roman" w:eastAsia="Times New Roman" w:hAnsi="Times New Roman" w:cs="Times New Roman"/>
          <w:color w:val="000000"/>
          <w:spacing w:val="0"/>
          <w:w w:val="100"/>
          <w:position w:val="0"/>
          <w:sz w:val="24"/>
          <w:szCs w:val="24"/>
          <w:lang w:val="en-US" w:eastAsia="en-US" w:bidi="en-US"/>
        </w:rPr>
        <w:t>.</w:t>
      </w:r>
      <w:r>
        <w:rPr>
          <w:rFonts w:ascii="SimSun" w:eastAsia="SimSun" w:hAnsi="SimSun" w:cs="SimSun"/>
          <w:color w:val="000000"/>
          <w:spacing w:val="0"/>
          <w:w w:val="100"/>
          <w:position w:val="0"/>
          <w:sz w:val="22"/>
          <w:szCs w:val="22"/>
          <w:lang w:val="zh-TW" w:eastAsia="zh-TW" w:bidi="zh-TW"/>
        </w:rPr>
        <w:t>中国防治慢性病中长期规划</w:t>
      </w:r>
      <w:r>
        <w:rPr>
          <w:rFonts w:ascii="Times New Roman" w:eastAsia="Times New Roman" w:hAnsi="Times New Roman" w:cs="Times New Roman"/>
          <w:color w:val="000000"/>
          <w:spacing w:val="0"/>
          <w:w w:val="100"/>
          <w:position w:val="0"/>
          <w:sz w:val="24"/>
          <w:szCs w:val="24"/>
          <w:lang w:val="en-US" w:eastAsia="en-US" w:bidi="en-US"/>
        </w:rPr>
        <w:t>(2017—2025</w:t>
      </w:r>
      <w:r>
        <w:rPr>
          <w:rFonts w:ascii="SimSun" w:eastAsia="SimSun" w:hAnsi="SimSun" w:cs="SimSun"/>
          <w:color w:val="000000"/>
          <w:spacing w:val="0"/>
          <w:w w:val="100"/>
          <w:position w:val="0"/>
          <w:sz w:val="22"/>
          <w:szCs w:val="22"/>
          <w:lang w:val="zh-TW" w:eastAsia="zh-TW" w:bidi="zh-TW"/>
        </w:rPr>
        <w:t>年</w:t>
      </w: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[EB/GL].(2017-02-14).[2021-02-01].</w:t>
      </w:r>
      <w:r>
        <w:fldChar w:fldCharType="begin"/>
      </w:r>
      <w:r>
        <w:rPr/>
        <w:instrText> HYPERLINK "http://www.gov.cn/zhengce/content/2017-02/14/" </w:instrText>
      </w:r>
      <w:r>
        <w:fldChar w:fldCharType="separate"/>
      </w:r>
      <w:r>
        <w:rPr>
          <w:rFonts w:ascii="Times New Roman" w:eastAsia="Times New Roman" w:hAnsi="Times New Roman" w:cs="Times New Roman"/>
          <w:color w:val="000000"/>
          <w:spacing w:val="0"/>
          <w:w w:val="100"/>
          <w:position w:val="0"/>
          <w:sz w:val="24"/>
          <w:szCs w:val="24"/>
          <w:lang w:val="en-US" w:eastAsia="en-US" w:bidi="en-US"/>
        </w:rPr>
        <w:t>http://www.gov.cn/zhengce/content/2017-02/14</w:t>
      </w:r>
      <w:r>
        <w:rPr>
          <w:rFonts w:ascii="Times New Roman" w:eastAsia="Times New Roman" w:hAnsi="Times New Roman" w:cs="Times New Roman"/>
          <w:color w:val="000000"/>
          <w:spacing w:val="0"/>
          <w:w w:val="100"/>
          <w:position w:val="0"/>
          <w:sz w:val="24"/>
          <w:szCs w:val="24"/>
          <w:lang w:val="zh-TW" w:eastAsia="zh-TW" w:bidi="zh-TW"/>
        </w:rPr>
        <w:t>/</w:t>
      </w:r>
      <w:r>
        <w:fldChar w:fldCharType="end"/>
      </w:r>
      <w:r>
        <w:rPr>
          <w:rFonts w:ascii="Times New Roman" w:eastAsia="Times New Roman" w:hAnsi="Times New Roman" w:cs="Times New Roman"/>
          <w:color w:val="000000"/>
          <w:spacing w:val="0"/>
          <w:w w:val="100"/>
          <w:position w:val="0"/>
          <w:sz w:val="24"/>
          <w:szCs w:val="24"/>
          <w:lang w:val="zh-TW" w:eastAsia="zh-TW" w:bidi="zh-TW"/>
        </w:rPr>
        <w:t xml:space="preserve"> </w:t>
      </w:r>
      <w:r>
        <w:rPr>
          <w:rFonts w:ascii="Times New Roman" w:eastAsia="Times New Roman" w:hAnsi="Times New Roman" w:cs="Times New Roman"/>
          <w:color w:val="000000"/>
          <w:spacing w:val="0"/>
          <w:w w:val="100"/>
          <w:position w:val="0"/>
          <w:sz w:val="24"/>
          <w:szCs w:val="24"/>
          <w:lang w:val="en-US" w:eastAsia="en-US" w:bidi="en-US"/>
        </w:rPr>
        <w:t>content_5167886.htm.</w:t>
      </w:r>
    </w:p>
    <w:p>
      <w:pPr>
        <w:pStyle w:val="Style34"/>
        <w:keepNext w:val="0"/>
        <w:keepLines w:val="0"/>
        <w:widowControl w:val="0"/>
        <w:numPr>
          <w:ilvl w:val="0"/>
          <w:numId w:val="3"/>
        </w:numPr>
        <w:shd w:val="clear" w:color="auto" w:fill="auto"/>
        <w:tabs>
          <w:tab w:pos="1806" w:val="left"/>
        </w:tabs>
        <w:bidi w:val="0"/>
        <w:spacing w:before="0" w:after="0" w:line="406" w:lineRule="auto"/>
        <w:ind w:left="1380" w:right="0" w:firstLine="0"/>
        <w:jc w:val="both"/>
      </w:pPr>
      <w:bookmarkStart w:id="14" w:name="bookmark14"/>
      <w:bookmarkEnd w:id="14"/>
      <w:r>
        <w:rPr>
          <w:rFonts w:ascii="Times New Roman" w:eastAsia="Times New Roman" w:hAnsi="Times New Roman" w:cs="Times New Roman"/>
          <w:color w:val="231F20"/>
          <w:spacing w:val="0"/>
          <w:w w:val="100"/>
          <w:position w:val="0"/>
          <w:sz w:val="24"/>
          <w:szCs w:val="24"/>
          <w:lang w:val="en-US" w:eastAsia="en-US" w:bidi="en-US"/>
        </w:rPr>
        <w:t>GALE E A. Latent autoimmune diabetes in adults: a guide for the perplexedJ]. Diabetologia, 2005, 48(11):2195-2199.</w:t>
      </w:r>
    </w:p>
    <w:p>
      <w:pPr>
        <w:pStyle w:val="Style34"/>
        <w:keepNext w:val="0"/>
        <w:keepLines w:val="0"/>
        <w:widowControl w:val="0"/>
        <w:numPr>
          <w:ilvl w:val="0"/>
          <w:numId w:val="3"/>
        </w:numPr>
        <w:shd w:val="clear" w:color="auto" w:fill="auto"/>
        <w:tabs>
          <w:tab w:pos="1787" w:val="left"/>
        </w:tabs>
        <w:bidi w:val="0"/>
        <w:spacing w:before="0" w:after="0" w:line="406" w:lineRule="auto"/>
        <w:ind w:left="1380" w:right="0" w:firstLine="0"/>
        <w:jc w:val="both"/>
      </w:pPr>
      <w:bookmarkStart w:id="15" w:name="bookmark15"/>
      <w:bookmarkEnd w:id="15"/>
      <w:r>
        <w:rPr>
          <w:rFonts w:ascii="Times New Roman" w:eastAsia="Times New Roman" w:hAnsi="Times New Roman" w:cs="Times New Roman"/>
          <w:color w:val="000000"/>
          <w:spacing w:val="0"/>
          <w:w w:val="100"/>
          <w:position w:val="0"/>
          <w:sz w:val="24"/>
          <w:szCs w:val="24"/>
          <w:lang w:val="en-US" w:eastAsia="en-US" w:bidi="en-US"/>
        </w:rPr>
        <w:t xml:space="preserve">QUIN J. </w:t>
      </w:r>
      <w:r>
        <w:rPr>
          <w:rFonts w:ascii="Times New Roman" w:eastAsia="Times New Roman" w:hAnsi="Times New Roman" w:cs="Times New Roman"/>
          <w:color w:val="231F20"/>
          <w:spacing w:val="0"/>
          <w:w w:val="100"/>
          <w:position w:val="0"/>
          <w:sz w:val="24"/>
          <w:szCs w:val="24"/>
          <w:lang w:val="en-US" w:eastAsia="en-US" w:bidi="en-US"/>
        </w:rPr>
        <w:t>Diabetes and HIV[J]. Clin Med, 2014, 14(6): 667-669.</w:t>
      </w:r>
    </w:p>
    <w:p>
      <w:pPr>
        <w:pStyle w:val="Style34"/>
        <w:keepNext w:val="0"/>
        <w:keepLines w:val="0"/>
        <w:widowControl w:val="0"/>
        <w:numPr>
          <w:ilvl w:val="0"/>
          <w:numId w:val="3"/>
        </w:numPr>
        <w:shd w:val="clear" w:color="auto" w:fill="auto"/>
        <w:tabs>
          <w:tab w:pos="1806" w:val="left"/>
        </w:tabs>
        <w:bidi w:val="0"/>
        <w:spacing w:before="0" w:after="0" w:line="406" w:lineRule="auto"/>
        <w:ind w:left="1380" w:right="0" w:firstLine="0"/>
        <w:jc w:val="both"/>
      </w:pPr>
      <w:bookmarkStart w:id="16" w:name="bookmark16"/>
      <w:bookmarkEnd w:id="16"/>
      <w:r>
        <w:rPr>
          <w:rFonts w:ascii="Times New Roman" w:eastAsia="Times New Roman" w:hAnsi="Times New Roman" w:cs="Times New Roman"/>
          <w:color w:val="000000"/>
          <w:spacing w:val="0"/>
          <w:w w:val="100"/>
          <w:position w:val="0"/>
          <w:sz w:val="24"/>
          <w:szCs w:val="24"/>
          <w:lang w:val="en-US" w:eastAsia="en-US" w:bidi="en-US"/>
        </w:rPr>
        <w:t xml:space="preserve">YGUNG F, CRITCHLEY J A, JGHNSTGNE L K, </w:t>
      </w:r>
      <w:r>
        <w:rPr>
          <w:rFonts w:ascii="Times New Roman" w:eastAsia="Times New Roman" w:hAnsi="Times New Roman" w:cs="Times New Roman"/>
          <w:color w:val="231F20"/>
          <w:spacing w:val="0"/>
          <w:w w:val="100"/>
          <w:position w:val="0"/>
          <w:sz w:val="24"/>
          <w:szCs w:val="24"/>
          <w:lang w:val="en-US" w:eastAsia="en-US" w:bidi="en-US"/>
        </w:rPr>
        <w:t>et al. A review of co-morbidity between infectious and chronic disease in Sub Saharan Africa: TB and Diabetes Mellitus, HIV and Metabolic Syndrome, and the impact of globalization[J]. Global Health, 2009,5(1):9.</w:t>
      </w:r>
    </w:p>
    <w:p>
      <w:pPr>
        <w:pStyle w:val="Style34"/>
        <w:keepNext w:val="0"/>
        <w:keepLines w:val="0"/>
        <w:widowControl w:val="0"/>
        <w:numPr>
          <w:ilvl w:val="0"/>
          <w:numId w:val="3"/>
        </w:numPr>
        <w:shd w:val="clear" w:color="auto" w:fill="auto"/>
        <w:tabs>
          <w:tab w:pos="1802" w:val="left"/>
        </w:tabs>
        <w:bidi w:val="0"/>
        <w:spacing w:before="0" w:after="60" w:line="406" w:lineRule="auto"/>
        <w:ind w:left="1380" w:right="0" w:firstLine="0"/>
        <w:jc w:val="both"/>
      </w:pPr>
      <w:bookmarkStart w:id="17" w:name="bookmark17"/>
      <w:bookmarkEnd w:id="17"/>
      <w:r>
        <w:rPr>
          <w:rFonts w:ascii="Times New Roman" w:eastAsia="Times New Roman" w:hAnsi="Times New Roman" w:cs="Times New Roman"/>
          <w:color w:val="000000"/>
          <w:spacing w:val="0"/>
          <w:w w:val="100"/>
          <w:position w:val="0"/>
          <w:sz w:val="24"/>
          <w:szCs w:val="24"/>
          <w:lang w:val="en-US" w:eastAsia="en-US" w:bidi="en-US"/>
        </w:rPr>
        <w:t>AGGARWAL G, KAMADA P, CHARI ST. Prevalence of diabetes mellitus in pancreatic cancer compared to common cancers[J].Pancreas, 2013, 42(2):198-201.</w:t>
      </w:r>
    </w:p>
    <w:p>
      <w:pPr>
        <w:pStyle w:val="Style34"/>
        <w:keepNext w:val="0"/>
        <w:keepLines w:val="0"/>
        <w:widowControl w:val="0"/>
        <w:numPr>
          <w:ilvl w:val="0"/>
          <w:numId w:val="3"/>
        </w:numPr>
        <w:shd w:val="clear" w:color="auto" w:fill="auto"/>
        <w:tabs>
          <w:tab w:pos="1754" w:val="left"/>
        </w:tabs>
        <w:bidi w:val="0"/>
        <w:spacing w:before="0" w:after="0" w:line="408" w:lineRule="auto"/>
        <w:ind w:left="1360" w:right="0" w:firstLine="20"/>
        <w:jc w:val="left"/>
      </w:pPr>
      <w:bookmarkStart w:id="18" w:name="bookmark18"/>
      <w:bookmarkEnd w:id="18"/>
      <w:r>
        <w:rPr>
          <w:rFonts w:ascii="Times New Roman" w:eastAsia="Times New Roman" w:hAnsi="Times New Roman" w:cs="Times New Roman"/>
          <w:color w:val="000000"/>
          <w:spacing w:val="0"/>
          <w:w w:val="100"/>
          <w:position w:val="0"/>
          <w:sz w:val="24"/>
          <w:szCs w:val="24"/>
          <w:lang w:val="en-US" w:eastAsia="en-US" w:bidi="en-US"/>
        </w:rPr>
        <w:t>ANDERSEN D K, KORC M, PETERSEN G M, et al. Diabetes, pancreatogenic diabetes, and pancreatic cancer[J].Diabetes, 2017, 66(5):1103-1110.</w:t>
      </w:r>
    </w:p>
    <w:p>
      <w:pPr>
        <w:pStyle w:val="Style34"/>
        <w:keepNext w:val="0"/>
        <w:keepLines w:val="0"/>
        <w:widowControl w:val="0"/>
        <w:numPr>
          <w:ilvl w:val="0"/>
          <w:numId w:val="3"/>
        </w:numPr>
        <w:shd w:val="clear" w:color="auto" w:fill="auto"/>
        <w:tabs>
          <w:tab w:pos="1884" w:val="left"/>
        </w:tabs>
        <w:bidi w:val="0"/>
        <w:spacing w:before="0" w:after="0" w:line="408" w:lineRule="auto"/>
        <w:ind w:left="1360" w:right="0" w:firstLine="20"/>
        <w:jc w:val="left"/>
      </w:pPr>
      <w:bookmarkStart w:id="19" w:name="bookmark19"/>
      <w:bookmarkEnd w:id="19"/>
      <w:r>
        <w:rPr>
          <w:rFonts w:ascii="Times New Roman" w:eastAsia="Times New Roman" w:hAnsi="Times New Roman" w:cs="Times New Roman"/>
          <w:color w:val="231F20"/>
          <w:spacing w:val="0"/>
          <w:w w:val="100"/>
          <w:position w:val="0"/>
          <w:sz w:val="24"/>
          <w:szCs w:val="24"/>
          <w:lang w:val="en-US" w:eastAsia="en-US" w:bidi="en-US"/>
        </w:rPr>
        <w:t>BECK R W, CONNOR C G, MULLEN D M, et al. The fallacy of average: how using HbA1c alone to assess glycemic control can be misleadingJ]. Diabetes Care, 2017, 40(8):994-999.</w:t>
      </w:r>
    </w:p>
    <w:p>
      <w:pPr>
        <w:pStyle w:val="Style34"/>
        <w:keepNext w:val="0"/>
        <w:keepLines w:val="0"/>
        <w:widowControl w:val="0"/>
        <w:numPr>
          <w:ilvl w:val="0"/>
          <w:numId w:val="3"/>
        </w:numPr>
        <w:shd w:val="clear" w:color="auto" w:fill="auto"/>
        <w:tabs>
          <w:tab w:pos="1884" w:val="left"/>
        </w:tabs>
        <w:bidi w:val="0"/>
        <w:spacing w:before="0" w:after="0" w:line="408" w:lineRule="auto"/>
        <w:ind w:left="1360" w:right="0" w:firstLine="20"/>
        <w:jc w:val="left"/>
      </w:pPr>
      <w:bookmarkStart w:id="20" w:name="bookmark20"/>
      <w:bookmarkEnd w:id="20"/>
      <w:r>
        <w:rPr>
          <w:rFonts w:ascii="Times New Roman" w:eastAsia="Times New Roman" w:hAnsi="Times New Roman" w:cs="Times New Roman"/>
          <w:color w:val="231F20"/>
          <w:spacing w:val="0"/>
          <w:w w:val="100"/>
          <w:position w:val="0"/>
          <w:sz w:val="24"/>
          <w:szCs w:val="24"/>
          <w:lang w:val="en-US" w:eastAsia="en-US" w:bidi="en-US"/>
        </w:rPr>
        <w:t>VIGERSKY R A, MCMAHON C. The relationship of hemoglobin A1C to time-in-range in patients with diabetesJ]. Diabetes Technol Ther, 2019, 21(2):81-85.</w:t>
      </w:r>
    </w:p>
    <w:p>
      <w:pPr>
        <w:pStyle w:val="Style34"/>
        <w:keepNext w:val="0"/>
        <w:keepLines w:val="0"/>
        <w:widowControl w:val="0"/>
        <w:numPr>
          <w:ilvl w:val="0"/>
          <w:numId w:val="3"/>
        </w:numPr>
        <w:shd w:val="clear" w:color="auto" w:fill="auto"/>
        <w:tabs>
          <w:tab w:pos="1885" w:val="left"/>
        </w:tabs>
        <w:bidi w:val="0"/>
        <w:spacing w:before="0" w:after="0" w:line="408" w:lineRule="auto"/>
        <w:ind w:left="1360" w:right="0" w:firstLine="20"/>
        <w:jc w:val="left"/>
      </w:pPr>
      <w:bookmarkStart w:id="21" w:name="bookmark21"/>
      <w:bookmarkEnd w:id="21"/>
      <w:r>
        <w:rPr>
          <w:rFonts w:ascii="Times New Roman" w:eastAsia="Times New Roman" w:hAnsi="Times New Roman" w:cs="Times New Roman"/>
          <w:color w:val="231F20"/>
          <w:spacing w:val="0"/>
          <w:w w:val="100"/>
          <w:position w:val="0"/>
          <w:sz w:val="24"/>
          <w:szCs w:val="24"/>
          <w:lang w:val="en-US" w:eastAsia="en-US" w:bidi="en-US"/>
        </w:rPr>
        <w:t>BECK R W, BERGENSTAL R M, CHENG P, et al. The relationships between</w:t>
      </w:r>
    </w:p>
    <w:p>
      <w:pPr>
        <w:pStyle w:val="Style34"/>
        <w:keepNext w:val="0"/>
        <w:keepLines w:val="0"/>
        <w:widowControl w:val="0"/>
        <w:shd w:val="clear" w:color="auto" w:fill="auto"/>
        <w:tabs>
          <w:tab w:pos="6429" w:val="left"/>
        </w:tabs>
        <w:bidi w:val="0"/>
        <w:spacing w:before="0" w:after="0" w:line="408" w:lineRule="auto"/>
        <w:ind w:left="1360" w:right="0" w:firstLine="20"/>
        <w:jc w:val="left"/>
      </w:pPr>
      <w:r>
        <w:rPr>
          <w:rFonts w:ascii="Times New Roman" w:eastAsia="Times New Roman" w:hAnsi="Times New Roman" w:cs="Times New Roman"/>
          <w:color w:val="231F20"/>
          <w:spacing w:val="0"/>
          <w:w w:val="100"/>
          <w:position w:val="0"/>
          <w:sz w:val="24"/>
          <w:szCs w:val="24"/>
          <w:lang w:val="en-US" w:eastAsia="en-US" w:bidi="en-US"/>
        </w:rPr>
        <w:t>time in range, hyperglycemia metrics, and HbA1c[J]. J Diabetes Sci Technol, 2019, 13(4):614-626.</w:t>
        <w:tab/>
      </w:r>
      <w:r>
        <w:rPr>
          <w:rFonts w:ascii="Times New Roman" w:eastAsia="Times New Roman" w:hAnsi="Times New Roman" w:cs="Times New Roman"/>
          <w:color w:val="000000"/>
          <w:spacing w:val="0"/>
          <w:w w:val="100"/>
          <w:position w:val="0"/>
          <w:sz w:val="24"/>
          <w:szCs w:val="24"/>
          <w:shd w:val="clear" w:color="auto" w:fill="FFFFFF"/>
          <w:lang w:val="en-US" w:eastAsia="en-US" w:bidi="en-US"/>
        </w:rPr>
        <w:t>/</w:t>
      </w:r>
    </w:p>
    <w:p>
      <w:pPr>
        <w:pStyle w:val="Style34"/>
        <w:keepNext w:val="0"/>
        <w:keepLines w:val="0"/>
        <w:widowControl w:val="0"/>
        <w:numPr>
          <w:ilvl w:val="0"/>
          <w:numId w:val="3"/>
        </w:numPr>
        <w:shd w:val="clear" w:color="auto" w:fill="auto"/>
        <w:tabs>
          <w:tab w:pos="1879" w:val="left"/>
        </w:tabs>
        <w:bidi w:val="0"/>
        <w:spacing w:before="0" w:after="0" w:line="408" w:lineRule="auto"/>
        <w:ind w:left="1360" w:right="0" w:firstLine="20"/>
        <w:jc w:val="left"/>
      </w:pPr>
      <w:bookmarkStart w:id="22" w:name="bookmark22"/>
      <w:bookmarkEnd w:id="22"/>
      <w:r>
        <w:rPr>
          <w:rFonts w:ascii="Times New Roman" w:eastAsia="Times New Roman" w:hAnsi="Times New Roman" w:cs="Times New Roman"/>
          <w:color w:val="000000"/>
          <w:spacing w:val="0"/>
          <w:w w:val="100"/>
          <w:position w:val="0"/>
          <w:sz w:val="24"/>
          <w:szCs w:val="24"/>
          <w:lang w:val="en-US" w:eastAsia="en-US" w:bidi="en-US"/>
        </w:rPr>
        <w:t>BATTELINO T, DANNE T, BERGENSTAL R M, et al. Clinical targets for continuous glucose monitoring data interpretation: recommendations from the international consensus on time in range[J].Diabetes Care, 2019, 42(8):1593-1603.</w:t>
      </w:r>
    </w:p>
    <w:p>
      <w:pPr>
        <w:pStyle w:val="Style34"/>
        <w:keepNext w:val="0"/>
        <w:keepLines w:val="0"/>
        <w:widowControl w:val="0"/>
        <w:numPr>
          <w:ilvl w:val="0"/>
          <w:numId w:val="3"/>
        </w:numPr>
        <w:shd w:val="clear" w:color="auto" w:fill="auto"/>
        <w:tabs>
          <w:tab w:pos="1884" w:val="left"/>
        </w:tabs>
        <w:bidi w:val="0"/>
        <w:spacing w:before="0" w:after="0" w:line="408" w:lineRule="auto"/>
        <w:ind w:left="1360" w:right="0" w:firstLine="20"/>
        <w:jc w:val="left"/>
      </w:pPr>
      <w:bookmarkStart w:id="23" w:name="bookmark23"/>
      <w:bookmarkEnd w:id="23"/>
      <w:r>
        <w:rPr>
          <w:rFonts w:ascii="Times New Roman" w:eastAsia="Times New Roman" w:hAnsi="Times New Roman" w:cs="Times New Roman"/>
          <w:color w:val="000000"/>
          <w:spacing w:val="0"/>
          <w:w w:val="100"/>
          <w:position w:val="0"/>
          <w:sz w:val="24"/>
          <w:szCs w:val="24"/>
          <w:lang w:val="en-US" w:eastAsia="en-US" w:bidi="en-US"/>
        </w:rPr>
        <w:t>LEROITH D, BIESSELS G J, BRAITHWAITE S S, et al. Treatment of diabetes in older adults: an endocrine society clinical practice guideline[J].J Clin Endocrinol Metab, 2019, 104(5):1520-1574.</w:t>
      </w:r>
    </w:p>
    <w:p>
      <w:pPr>
        <w:pStyle w:val="Style34"/>
        <w:keepNext w:val="0"/>
        <w:keepLines w:val="0"/>
        <w:widowControl w:val="0"/>
        <w:numPr>
          <w:ilvl w:val="0"/>
          <w:numId w:val="3"/>
        </w:numPr>
        <w:shd w:val="clear" w:color="auto" w:fill="auto"/>
        <w:tabs>
          <w:tab w:pos="1865" w:val="left"/>
        </w:tabs>
        <w:bidi w:val="0"/>
        <w:spacing w:before="0" w:after="0" w:line="408" w:lineRule="auto"/>
        <w:ind w:left="1360" w:right="0" w:firstLine="20"/>
        <w:jc w:val="left"/>
      </w:pPr>
      <w:bookmarkStart w:id="24" w:name="bookmark24"/>
      <w:bookmarkEnd w:id="24"/>
      <w:r>
        <w:rPr>
          <w:rFonts w:ascii="Times New Roman" w:eastAsia="Times New Roman" w:hAnsi="Times New Roman" w:cs="Times New Roman"/>
          <w:color w:val="000000"/>
          <w:spacing w:val="0"/>
          <w:w w:val="100"/>
          <w:position w:val="0"/>
          <w:sz w:val="24"/>
          <w:szCs w:val="24"/>
          <w:lang w:val="en-US" w:eastAsia="en-US" w:bidi="en-US"/>
        </w:rPr>
        <w:t>American Diabetes Association. Glycemic targets[J]. Diabetes Care, 2015, 38 Suppl: S33-S40.</w:t>
      </w:r>
    </w:p>
    <w:p>
      <w:pPr>
        <w:pStyle w:val="Style34"/>
        <w:keepNext w:val="0"/>
        <w:keepLines w:val="0"/>
        <w:widowControl w:val="0"/>
        <w:numPr>
          <w:ilvl w:val="0"/>
          <w:numId w:val="3"/>
        </w:numPr>
        <w:shd w:val="clear" w:color="auto" w:fill="auto"/>
        <w:tabs>
          <w:tab w:pos="1889" w:val="left"/>
        </w:tabs>
        <w:bidi w:val="0"/>
        <w:spacing w:before="0" w:after="0" w:line="408" w:lineRule="auto"/>
        <w:ind w:left="1360" w:right="0" w:firstLine="20"/>
        <w:jc w:val="left"/>
      </w:pPr>
      <w:bookmarkStart w:id="25" w:name="bookmark25"/>
      <w:bookmarkEnd w:id="25"/>
      <w:r>
        <w:rPr>
          <w:rFonts w:ascii="Times New Roman" w:eastAsia="Times New Roman" w:hAnsi="Times New Roman" w:cs="Times New Roman"/>
          <w:color w:val="231F20"/>
          <w:spacing w:val="0"/>
          <w:w w:val="100"/>
          <w:position w:val="0"/>
          <w:sz w:val="24"/>
          <w:szCs w:val="24"/>
          <w:lang w:val="en-US" w:eastAsia="en-US" w:bidi="en-US"/>
        </w:rPr>
        <w:t>POWERS M A, BARDSLEY J K, CYPRESS M, et al. Diabetes self-management education and support in adults with type 2 diabetes: a consensus report of the American Diabetes Association, the Association of Diabetes Care &amp; Education Specialists, the Academy of Nutrition and Dietetics, the American Academy of Family Physicians, the American Academy of PAs, the American Association of Nurse Practitioners, and the American Pharmacists Association[J]. Diabetes Care, 2020, 43(7):1636-1649.</w:t>
      </w:r>
    </w:p>
    <w:p>
      <w:pPr>
        <w:pStyle w:val="Style34"/>
        <w:keepNext w:val="0"/>
        <w:keepLines w:val="0"/>
        <w:widowControl w:val="0"/>
        <w:numPr>
          <w:ilvl w:val="0"/>
          <w:numId w:val="3"/>
        </w:numPr>
        <w:shd w:val="clear" w:color="auto" w:fill="auto"/>
        <w:tabs>
          <w:tab w:pos="1884" w:val="left"/>
        </w:tabs>
        <w:bidi w:val="0"/>
        <w:spacing w:before="0" w:after="0" w:line="408" w:lineRule="auto"/>
        <w:ind w:left="1360" w:right="0" w:firstLine="20"/>
        <w:jc w:val="left"/>
      </w:pPr>
      <w:bookmarkStart w:id="26" w:name="bookmark26"/>
      <w:bookmarkEnd w:id="26"/>
      <w:r>
        <w:rPr>
          <w:rFonts w:ascii="Times New Roman" w:eastAsia="Times New Roman" w:hAnsi="Times New Roman" w:cs="Times New Roman"/>
          <w:color w:val="000000"/>
          <w:spacing w:val="0"/>
          <w:w w:val="100"/>
          <w:position w:val="0"/>
          <w:sz w:val="24"/>
          <w:szCs w:val="24"/>
          <w:lang w:val="en-US" w:eastAsia="en-US" w:bidi="en-US"/>
        </w:rPr>
        <w:t xml:space="preserve">REID R D, MALCOLM J, WOODING E, </w:t>
      </w:r>
      <w:r>
        <w:rPr>
          <w:rFonts w:ascii="Times New Roman" w:eastAsia="Times New Roman" w:hAnsi="Times New Roman" w:cs="Times New Roman"/>
          <w:color w:val="231F20"/>
          <w:spacing w:val="0"/>
          <w:w w:val="100"/>
          <w:position w:val="0"/>
          <w:sz w:val="24"/>
          <w:szCs w:val="24"/>
          <w:lang w:val="en-US" w:eastAsia="en-US" w:bidi="en-US"/>
        </w:rPr>
        <w:t>et al. Prospective, cluster-randomized trial to implement the ottawa model for smoking cessation in diabetes education programs in Ontario, Canada[J]. Diabetes Care, 2018, 41(3):406-412.</w:t>
      </w:r>
    </w:p>
    <w:p>
      <w:pPr>
        <w:pStyle w:val="Style34"/>
        <w:keepNext w:val="0"/>
        <w:keepLines w:val="0"/>
        <w:widowControl w:val="0"/>
        <w:numPr>
          <w:ilvl w:val="0"/>
          <w:numId w:val="3"/>
        </w:numPr>
        <w:shd w:val="clear" w:color="auto" w:fill="auto"/>
        <w:tabs>
          <w:tab w:pos="1879" w:val="left"/>
        </w:tabs>
        <w:bidi w:val="0"/>
        <w:spacing w:before="0" w:after="0" w:line="408" w:lineRule="auto"/>
        <w:ind w:left="1360" w:right="0" w:firstLine="20"/>
        <w:jc w:val="left"/>
      </w:pPr>
      <w:bookmarkStart w:id="27" w:name="bookmark27"/>
      <w:bookmarkEnd w:id="27"/>
      <w:r>
        <w:rPr>
          <w:rFonts w:ascii="Times New Roman" w:eastAsia="Times New Roman" w:hAnsi="Times New Roman" w:cs="Times New Roman"/>
          <w:color w:val="000000"/>
          <w:spacing w:val="0"/>
          <w:w w:val="100"/>
          <w:position w:val="0"/>
          <w:sz w:val="24"/>
          <w:szCs w:val="24"/>
          <w:lang w:val="en-US" w:eastAsia="en-US" w:bidi="en-US"/>
        </w:rPr>
        <w:t xml:space="preserve">LUDWIG D S, WILLETT W C, VOLEK J S, </w:t>
      </w:r>
      <w:r>
        <w:rPr>
          <w:rFonts w:ascii="Times New Roman" w:eastAsia="Times New Roman" w:hAnsi="Times New Roman" w:cs="Times New Roman"/>
          <w:color w:val="231F20"/>
          <w:spacing w:val="0"/>
          <w:w w:val="100"/>
          <w:position w:val="0"/>
          <w:sz w:val="24"/>
          <w:szCs w:val="24"/>
          <w:lang w:val="en-US" w:eastAsia="en-US" w:bidi="en-US"/>
        </w:rPr>
        <w:t>et al. Dietary fat: from foe to friend?[J]. Science, 2018, 362: 764-770.</w:t>
      </w:r>
    </w:p>
    <w:p>
      <w:pPr>
        <w:pStyle w:val="Style34"/>
        <w:keepNext w:val="0"/>
        <w:keepLines w:val="0"/>
        <w:widowControl w:val="0"/>
        <w:numPr>
          <w:ilvl w:val="0"/>
          <w:numId w:val="3"/>
        </w:numPr>
        <w:shd w:val="clear" w:color="auto" w:fill="auto"/>
        <w:tabs>
          <w:tab w:pos="1954" w:val="left"/>
        </w:tabs>
        <w:bidi w:val="0"/>
        <w:spacing w:before="0" w:after="0" w:line="408" w:lineRule="auto"/>
        <w:ind w:left="1380" w:right="0" w:firstLine="0"/>
        <w:jc w:val="left"/>
      </w:pPr>
      <w:bookmarkStart w:id="28" w:name="bookmark28"/>
      <w:bookmarkEnd w:id="28"/>
      <w:r>
        <w:rPr>
          <w:rFonts w:ascii="Times New Roman" w:eastAsia="Times New Roman" w:hAnsi="Times New Roman" w:cs="Times New Roman"/>
          <w:color w:val="000000"/>
          <w:spacing w:val="0"/>
          <w:w w:val="100"/>
          <w:position w:val="0"/>
          <w:sz w:val="24"/>
          <w:szCs w:val="24"/>
          <w:lang w:val="en-US" w:eastAsia="en-US" w:bidi="en-US"/>
        </w:rPr>
        <w:t xml:space="preserve">MORALES F E, TINSLEY G M, GORDON P M, </w:t>
      </w:r>
      <w:r>
        <w:rPr>
          <w:rFonts w:ascii="Times New Roman" w:eastAsia="Times New Roman" w:hAnsi="Times New Roman" w:cs="Times New Roman"/>
          <w:color w:val="231F20"/>
          <w:spacing w:val="0"/>
          <w:w w:val="100"/>
          <w:position w:val="0"/>
          <w:sz w:val="24"/>
          <w:szCs w:val="24"/>
          <w:lang w:val="en-US" w:eastAsia="en-US" w:bidi="en-US"/>
        </w:rPr>
        <w:t>et al. Acute and long-term impact of high-protein diets on endocrine and metabolic function, body composition, and exerciseinduced adaptationsJ]. J Am Coll Nutr, 2017, 36: 295-305.</w:t>
      </w:r>
    </w:p>
    <w:p>
      <w:pPr>
        <w:pStyle w:val="Style84"/>
        <w:keepNext/>
        <w:keepLines/>
        <w:widowControl w:val="0"/>
        <w:numPr>
          <w:ilvl w:val="0"/>
          <w:numId w:val="3"/>
        </w:numPr>
        <w:shd w:val="clear" w:color="auto" w:fill="auto"/>
        <w:tabs>
          <w:tab w:pos="1939" w:val="left"/>
        </w:tabs>
        <w:bidi w:val="0"/>
        <w:spacing w:before="0" w:after="0"/>
        <w:ind w:right="0" w:firstLine="0"/>
        <w:jc w:val="left"/>
        <w:rPr>
          <w:sz w:val="24"/>
          <w:szCs w:val="24"/>
        </w:rPr>
      </w:pPr>
      <w:bookmarkStart w:id="29" w:name="bookmark29"/>
      <w:bookmarkStart w:id="30" w:name="bookmark30"/>
      <w:bookmarkStart w:id="31" w:name="bookmark31"/>
      <w:bookmarkStart w:id="32" w:name="bookmark32"/>
      <w:bookmarkEnd w:id="31"/>
      <w:r>
        <w:rPr>
          <w:color w:val="000000"/>
          <w:spacing w:val="0"/>
          <w:w w:val="100"/>
          <w:position w:val="0"/>
          <w:sz w:val="22"/>
          <w:szCs w:val="22"/>
        </w:rPr>
        <w:t>蔡璟浩</w:t>
      </w:r>
      <w:r>
        <w:rPr>
          <w:spacing w:val="0"/>
          <w:w w:val="100"/>
          <w:position w:val="0"/>
          <w:sz w:val="24"/>
          <w:szCs w:val="24"/>
          <w:lang w:val="zh-CN" w:eastAsia="zh-CN" w:bidi="zh-CN"/>
        </w:rPr>
        <w:t>，</w:t>
      </w:r>
      <w:r>
        <w:rPr>
          <w:spacing w:val="0"/>
          <w:w w:val="100"/>
          <w:position w:val="0"/>
          <w:sz w:val="22"/>
          <w:szCs w:val="22"/>
          <w:lang w:val="zh-CN" w:eastAsia="zh-CN" w:bidi="zh-CN"/>
        </w:rPr>
        <w:t>周</w:t>
      </w:r>
      <w:r>
        <w:rPr>
          <w:spacing w:val="0"/>
          <w:w w:val="100"/>
          <w:position w:val="0"/>
          <w:sz w:val="22"/>
          <w:szCs w:val="22"/>
        </w:rPr>
        <w:t>健</w:t>
      </w:r>
      <w:r>
        <w:rPr>
          <w:rFonts w:ascii="Times New Roman" w:eastAsia="Times New Roman" w:hAnsi="Times New Roman" w:cs="Times New Roman"/>
          <w:spacing w:val="0"/>
          <w:w w:val="100"/>
          <w:position w:val="0"/>
          <w:sz w:val="24"/>
          <w:szCs w:val="24"/>
        </w:rPr>
        <w:t>.</w:t>
      </w:r>
      <w:r>
        <w:rPr>
          <w:spacing w:val="0"/>
          <w:w w:val="100"/>
          <w:position w:val="0"/>
          <w:sz w:val="22"/>
          <w:szCs w:val="22"/>
          <w:lang w:val="zh-CN" w:eastAsia="zh-CN" w:bidi="zh-CN"/>
        </w:rPr>
        <w:t>《</w:t>
      </w:r>
      <w:r>
        <w:rPr>
          <w:rFonts w:ascii="Times New Roman" w:eastAsia="Times New Roman" w:hAnsi="Times New Roman" w:cs="Times New Roman"/>
          <w:spacing w:val="0"/>
          <w:w w:val="100"/>
          <w:position w:val="0"/>
          <w:sz w:val="24"/>
          <w:szCs w:val="24"/>
          <w:lang w:val="zh-CN" w:eastAsia="zh-CN" w:bidi="zh-CN"/>
        </w:rPr>
        <w:t>2021</w:t>
      </w:r>
      <w:r>
        <w:rPr>
          <w:spacing w:val="0"/>
          <w:w w:val="100"/>
          <w:position w:val="0"/>
          <w:sz w:val="22"/>
          <w:szCs w:val="22"/>
        </w:rPr>
        <w:t>年美国糖尿病学会糖尿病医学诊疗标准》解读</w:t>
      </w:r>
      <w:r>
        <w:rPr>
          <w:rFonts w:ascii="Times New Roman" w:eastAsia="Times New Roman" w:hAnsi="Times New Roman" w:cs="Times New Roman"/>
          <w:spacing w:val="0"/>
          <w:w w:val="100"/>
          <w:position w:val="0"/>
          <w:sz w:val="24"/>
          <w:szCs w:val="24"/>
          <w:lang w:val="en-US" w:eastAsia="en-US" w:bidi="en-US"/>
        </w:rPr>
        <w:t>[J]</w:t>
      </w:r>
      <w:r>
        <w:rPr>
          <w:rFonts w:ascii="Times New Roman" w:eastAsia="Times New Roman" w:hAnsi="Times New Roman" w:cs="Times New Roman"/>
          <w:spacing w:val="0"/>
          <w:w w:val="100"/>
          <w:position w:val="0"/>
          <w:sz w:val="24"/>
          <w:szCs w:val="24"/>
        </w:rPr>
        <w:t>.</w:t>
      </w:r>
      <w:r>
        <w:rPr>
          <w:spacing w:val="0"/>
          <w:w w:val="100"/>
          <w:position w:val="0"/>
          <w:sz w:val="22"/>
          <w:szCs w:val="22"/>
        </w:rPr>
        <w:t>中国医 学前沿杂志</w:t>
      </w:r>
      <w:r>
        <w:rPr>
          <w:rFonts w:ascii="Times New Roman" w:eastAsia="Times New Roman" w:hAnsi="Times New Roman" w:cs="Times New Roman"/>
          <w:spacing w:val="0"/>
          <w:w w:val="100"/>
          <w:position w:val="0"/>
          <w:sz w:val="24"/>
          <w:szCs w:val="24"/>
        </w:rPr>
        <w:t>:</w:t>
      </w:r>
      <w:r>
        <w:rPr>
          <w:spacing w:val="0"/>
          <w:w w:val="100"/>
          <w:position w:val="0"/>
          <w:sz w:val="22"/>
          <w:szCs w:val="22"/>
        </w:rPr>
        <w:t>电子版</w:t>
      </w:r>
      <w:r>
        <w:rPr>
          <w:rFonts w:ascii="Times New Roman" w:eastAsia="Times New Roman" w:hAnsi="Times New Roman" w:cs="Times New Roman"/>
          <w:spacing w:val="0"/>
          <w:w w:val="100"/>
          <w:position w:val="0"/>
          <w:sz w:val="24"/>
          <w:szCs w:val="24"/>
        </w:rPr>
        <w:t>,2021,13(2 ):13-23.</w:t>
      </w:r>
      <w:bookmarkEnd w:id="29"/>
      <w:bookmarkEnd w:id="30"/>
      <w:bookmarkEnd w:id="32"/>
    </w:p>
    <w:p>
      <w:pPr>
        <w:pStyle w:val="Style34"/>
        <w:keepNext w:val="0"/>
        <w:keepLines w:val="0"/>
        <w:widowControl w:val="0"/>
        <w:numPr>
          <w:ilvl w:val="0"/>
          <w:numId w:val="3"/>
        </w:numPr>
        <w:shd w:val="clear" w:color="auto" w:fill="auto"/>
        <w:tabs>
          <w:tab w:pos="1949" w:val="left"/>
        </w:tabs>
        <w:bidi w:val="0"/>
        <w:spacing w:before="0" w:line="468" w:lineRule="exact"/>
        <w:ind w:left="1380" w:right="0" w:firstLine="0"/>
        <w:jc w:val="left"/>
      </w:pPr>
      <w:bookmarkStart w:id="33" w:name="bookmark33"/>
      <w:bookmarkEnd w:id="33"/>
      <w:r>
        <w:rPr>
          <w:rFonts w:ascii="SimSun" w:eastAsia="SimSun" w:hAnsi="SimSun" w:cs="SimSun"/>
          <w:color w:val="000000"/>
          <w:spacing w:val="0"/>
          <w:w w:val="100"/>
          <w:position w:val="0"/>
          <w:sz w:val="22"/>
          <w:szCs w:val="22"/>
          <w:lang w:val="zh-TW" w:eastAsia="zh-TW" w:bidi="zh-TW"/>
        </w:rPr>
        <w:t>母义明</w:t>
      </w:r>
      <w:r>
        <w:rPr>
          <w:rFonts w:ascii="SimSun" w:eastAsia="SimSun" w:hAnsi="SimSun" w:cs="SimSun"/>
          <w:color w:val="000000"/>
          <w:spacing w:val="0"/>
          <w:w w:val="100"/>
          <w:position w:val="0"/>
          <w:sz w:val="24"/>
          <w:szCs w:val="24"/>
          <w:lang w:val="zh-TW" w:eastAsia="zh-TW" w:bidi="zh-TW"/>
        </w:rPr>
        <w:t>，</w:t>
      </w:r>
      <w:r>
        <w:rPr>
          <w:rFonts w:ascii="SimSun" w:eastAsia="SimSun" w:hAnsi="SimSun" w:cs="SimSun"/>
          <w:color w:val="000000"/>
          <w:spacing w:val="0"/>
          <w:w w:val="100"/>
          <w:position w:val="0"/>
          <w:sz w:val="22"/>
          <w:szCs w:val="22"/>
          <w:lang w:val="zh-TW" w:eastAsia="zh-TW" w:bidi="zh-TW"/>
        </w:rPr>
        <w:t>纪立农</w:t>
      </w:r>
      <w:r>
        <w:rPr>
          <w:rFonts w:ascii="SimSun" w:eastAsia="SimSun" w:hAnsi="SimSun" w:cs="SimSun"/>
          <w:color w:val="000000"/>
          <w:spacing w:val="0"/>
          <w:w w:val="100"/>
          <w:position w:val="0"/>
          <w:sz w:val="24"/>
          <w:szCs w:val="24"/>
          <w:lang w:val="zh-TW" w:eastAsia="zh-TW" w:bidi="zh-TW"/>
        </w:rPr>
        <w:t>，</w:t>
      </w:r>
      <w:r>
        <w:rPr>
          <w:rFonts w:ascii="SimSun" w:eastAsia="SimSun" w:hAnsi="SimSun" w:cs="SimSun"/>
          <w:color w:val="000000"/>
          <w:spacing w:val="0"/>
          <w:w w:val="100"/>
          <w:position w:val="0"/>
          <w:sz w:val="22"/>
          <w:szCs w:val="22"/>
          <w:lang w:val="zh-TW" w:eastAsia="zh-TW" w:bidi="zh-TW"/>
        </w:rPr>
        <w:t>宁光</w:t>
      </w:r>
      <w:r>
        <w:rPr>
          <w:rFonts w:ascii="SimSun" w:eastAsia="SimSun" w:hAnsi="SimSun" w:cs="SimSun"/>
          <w:color w:val="000000"/>
          <w:spacing w:val="0"/>
          <w:w w:val="100"/>
          <w:position w:val="0"/>
          <w:sz w:val="24"/>
          <w:szCs w:val="24"/>
          <w:lang w:val="zh-TW" w:eastAsia="zh-TW" w:bidi="zh-TW"/>
        </w:rPr>
        <w:t>，</w:t>
      </w:r>
      <w:r>
        <w:rPr>
          <w:rFonts w:ascii="SimSun" w:eastAsia="SimSun" w:hAnsi="SimSun" w:cs="SimSun"/>
          <w:color w:val="000000"/>
          <w:spacing w:val="0"/>
          <w:w w:val="100"/>
          <w:position w:val="0"/>
          <w:sz w:val="22"/>
          <w:szCs w:val="22"/>
          <w:lang w:val="zh-TW" w:eastAsia="zh-TW" w:bidi="zh-TW"/>
        </w:rPr>
        <w:t>等</w:t>
      </w:r>
      <w:r>
        <w:rPr>
          <w:rFonts w:ascii="Times New Roman" w:eastAsia="Times New Roman" w:hAnsi="Times New Roman" w:cs="Times New Roman"/>
          <w:color w:val="000000"/>
          <w:spacing w:val="0"/>
          <w:w w:val="100"/>
          <w:position w:val="0"/>
          <w:sz w:val="24"/>
          <w:szCs w:val="24"/>
          <w:lang w:val="zh-TW" w:eastAsia="zh-TW" w:bidi="zh-TW"/>
        </w:rPr>
        <w:t>.</w:t>
      </w:r>
      <w:r>
        <w:rPr>
          <w:rFonts w:ascii="SimSun" w:eastAsia="SimSun" w:hAnsi="SimSun" w:cs="SimSun"/>
          <w:color w:val="000000"/>
          <w:spacing w:val="0"/>
          <w:w w:val="100"/>
          <w:position w:val="0"/>
          <w:sz w:val="22"/>
          <w:szCs w:val="22"/>
          <w:lang w:val="zh-TW" w:eastAsia="zh-TW" w:bidi="zh-TW"/>
        </w:rPr>
        <w:t>二甲双胍临床应用专家共识</w:t>
      </w:r>
      <w:r>
        <w:rPr>
          <w:rFonts w:ascii="Times New Roman" w:eastAsia="Times New Roman" w:hAnsi="Times New Roman" w:cs="Times New Roman"/>
          <w:color w:val="000000"/>
          <w:spacing w:val="0"/>
          <w:w w:val="100"/>
          <w:position w:val="0"/>
          <w:sz w:val="24"/>
          <w:szCs w:val="24"/>
          <w:lang w:val="zh-TW" w:eastAsia="zh-TW" w:bidi="zh-TW"/>
        </w:rPr>
        <w:t>(2018</w:t>
      </w:r>
      <w:r>
        <w:rPr>
          <w:rFonts w:ascii="SimSun" w:eastAsia="SimSun" w:hAnsi="SimSun" w:cs="SimSun"/>
          <w:color w:val="000000"/>
          <w:spacing w:val="0"/>
          <w:w w:val="100"/>
          <w:position w:val="0"/>
          <w:sz w:val="22"/>
          <w:szCs w:val="22"/>
          <w:lang w:val="zh-TW" w:eastAsia="zh-TW" w:bidi="zh-TW"/>
        </w:rPr>
        <w:t>年版</w:t>
      </w:r>
      <w:r>
        <w:rPr>
          <w:rFonts w:ascii="Times New Roman" w:eastAsia="Times New Roman" w:hAnsi="Times New Roman" w:cs="Times New Roman"/>
          <w:color w:val="000000"/>
          <w:spacing w:val="0"/>
          <w:w w:val="100"/>
          <w:position w:val="0"/>
          <w:sz w:val="24"/>
          <w:szCs w:val="24"/>
          <w:lang w:val="zh-TW" w:eastAsia="zh-TW" w:bidi="zh-TW"/>
        </w:rPr>
        <w:t>)</w:t>
      </w:r>
      <w:r>
        <w:rPr>
          <w:rFonts w:ascii="Times New Roman" w:eastAsia="Times New Roman" w:hAnsi="Times New Roman" w:cs="Times New Roman"/>
          <w:color w:val="000000"/>
          <w:spacing w:val="0"/>
          <w:w w:val="100"/>
          <w:position w:val="0"/>
          <w:sz w:val="24"/>
          <w:szCs w:val="24"/>
          <w:lang w:val="en-US" w:eastAsia="en-US" w:bidi="en-US"/>
        </w:rPr>
        <w:t>[J]</w:t>
      </w:r>
      <w:r>
        <w:rPr>
          <w:rFonts w:ascii="Times New Roman" w:eastAsia="Times New Roman" w:hAnsi="Times New Roman" w:cs="Times New Roman"/>
          <w:color w:val="000000"/>
          <w:spacing w:val="0"/>
          <w:w w:val="100"/>
          <w:position w:val="0"/>
          <w:sz w:val="24"/>
          <w:szCs w:val="24"/>
          <w:lang w:val="zh-TW" w:eastAsia="zh-TW" w:bidi="zh-TW"/>
        </w:rPr>
        <w:t>.</w:t>
      </w:r>
      <w:r>
        <w:rPr>
          <w:rFonts w:ascii="SimSun" w:eastAsia="SimSun" w:hAnsi="SimSun" w:cs="SimSun"/>
          <w:color w:val="000000"/>
          <w:spacing w:val="0"/>
          <w:w w:val="100"/>
          <w:position w:val="0"/>
          <w:sz w:val="22"/>
          <w:szCs w:val="22"/>
          <w:lang w:val="zh-TW" w:eastAsia="zh-TW" w:bidi="zh-TW"/>
        </w:rPr>
        <w:t>中国糖尿 病杂志</w:t>
      </w:r>
      <w:r>
        <w:rPr>
          <w:rFonts w:ascii="Times New Roman" w:eastAsia="Times New Roman" w:hAnsi="Times New Roman" w:cs="Times New Roman"/>
          <w:color w:val="000000"/>
          <w:spacing w:val="0"/>
          <w:w w:val="100"/>
          <w:position w:val="0"/>
          <w:sz w:val="24"/>
          <w:szCs w:val="24"/>
          <w:lang w:val="zh-TW" w:eastAsia="zh-TW" w:bidi="zh-TW"/>
        </w:rPr>
        <w:t xml:space="preserve">,2019, </w:t>
      </w:r>
      <w:r>
        <w:rPr>
          <w:rFonts w:ascii="Times New Roman" w:eastAsia="Times New Roman" w:hAnsi="Times New Roman" w:cs="Times New Roman"/>
          <w:color w:val="000000"/>
          <w:spacing w:val="0"/>
          <w:w w:val="100"/>
          <w:position w:val="0"/>
          <w:sz w:val="24"/>
          <w:szCs w:val="24"/>
          <w:lang w:val="en-US" w:eastAsia="en-US" w:bidi="en-US"/>
        </w:rPr>
        <w:t>27(3):161-173.</w:t>
      </w:r>
    </w:p>
    <w:p>
      <w:pPr>
        <w:pStyle w:val="Style34"/>
        <w:keepNext w:val="0"/>
        <w:keepLines w:val="0"/>
        <w:widowControl w:val="0"/>
        <w:numPr>
          <w:ilvl w:val="0"/>
          <w:numId w:val="3"/>
        </w:numPr>
        <w:shd w:val="clear" w:color="auto" w:fill="auto"/>
        <w:tabs>
          <w:tab w:pos="1949" w:val="left"/>
        </w:tabs>
        <w:bidi w:val="0"/>
        <w:spacing w:before="0" w:after="0" w:line="408" w:lineRule="auto"/>
        <w:ind w:left="1380" w:right="0" w:firstLine="0"/>
        <w:jc w:val="left"/>
      </w:pPr>
      <w:bookmarkStart w:id="34" w:name="bookmark34"/>
      <w:bookmarkEnd w:id="34"/>
      <w:r>
        <w:rPr>
          <w:rFonts w:ascii="Times New Roman" w:eastAsia="Times New Roman" w:hAnsi="Times New Roman" w:cs="Times New Roman"/>
          <w:color w:val="000000"/>
          <w:spacing w:val="0"/>
          <w:w w:val="100"/>
          <w:position w:val="0"/>
          <w:sz w:val="24"/>
          <w:szCs w:val="24"/>
          <w:lang w:val="en-US" w:eastAsia="en-US" w:bidi="en-US"/>
        </w:rPr>
        <w:t>American Diabetes Association. Older adults: standards of medical care in diabetes-2021[J]. Diabetes Care, 2021,44(Suppl 1):S168-S179</w:t>
      </w:r>
      <w:r>
        <w:rPr>
          <w:rFonts w:ascii="Times New Roman" w:eastAsia="Times New Roman" w:hAnsi="Times New Roman" w:cs="Times New Roman"/>
          <w:color w:val="4C5C4C"/>
          <w:spacing w:val="0"/>
          <w:w w:val="100"/>
          <w:position w:val="0"/>
          <w:sz w:val="24"/>
          <w:szCs w:val="24"/>
          <w:lang w:val="en-US" w:eastAsia="en-US" w:bidi="en-US"/>
        </w:rPr>
        <w:t>/x\</w:t>
      </w:r>
    </w:p>
    <w:p>
      <w:pPr>
        <w:pStyle w:val="Style84"/>
        <w:keepNext/>
        <w:keepLines/>
        <w:widowControl w:val="0"/>
        <w:numPr>
          <w:ilvl w:val="0"/>
          <w:numId w:val="3"/>
        </w:numPr>
        <w:shd w:val="clear" w:color="auto" w:fill="auto"/>
        <w:tabs>
          <w:tab w:pos="1939" w:val="left"/>
        </w:tabs>
        <w:bidi w:val="0"/>
        <w:spacing w:before="0" w:after="0" w:line="408" w:lineRule="auto"/>
        <w:ind w:right="0" w:firstLine="0"/>
        <w:jc w:val="left"/>
        <w:rPr>
          <w:sz w:val="24"/>
          <w:szCs w:val="24"/>
        </w:rPr>
      </w:pPr>
      <w:bookmarkStart w:id="35" w:name="bookmark35"/>
      <w:bookmarkStart w:id="36" w:name="bookmark36"/>
      <w:bookmarkStart w:id="37" w:name="bookmark37"/>
      <w:bookmarkStart w:id="38" w:name="bookmark38"/>
      <w:bookmarkEnd w:id="37"/>
      <w:r>
        <w:rPr>
          <w:spacing w:val="0"/>
          <w:w w:val="100"/>
          <w:position w:val="0"/>
          <w:sz w:val="22"/>
          <w:szCs w:val="22"/>
        </w:rPr>
        <w:t>叶林虎，贺梅，赵欣黔</w:t>
      </w:r>
      <w:r>
        <w:rPr>
          <w:spacing w:val="0"/>
          <w:w w:val="100"/>
          <w:position w:val="0"/>
          <w:sz w:val="24"/>
          <w:szCs w:val="24"/>
          <w:lang w:val="zh-CN" w:eastAsia="zh-CN" w:bidi="zh-CN"/>
        </w:rPr>
        <w:t>，</w:t>
      </w:r>
      <w:r>
        <w:rPr>
          <w:spacing w:val="0"/>
          <w:w w:val="100"/>
          <w:position w:val="0"/>
          <w:sz w:val="22"/>
          <w:szCs w:val="22"/>
          <w:lang w:val="zh-CN" w:eastAsia="zh-CN" w:bidi="zh-CN"/>
        </w:rPr>
        <w:t>等</w:t>
      </w:r>
      <w:r>
        <w:rPr>
          <w:rFonts w:ascii="Times New Roman" w:eastAsia="Times New Roman" w:hAnsi="Times New Roman" w:cs="Times New Roman"/>
          <w:spacing w:val="0"/>
          <w:w w:val="100"/>
          <w:position w:val="0"/>
          <w:sz w:val="24"/>
          <w:szCs w:val="24"/>
        </w:rPr>
        <w:t>.</w:t>
      </w:r>
      <w:r>
        <w:rPr>
          <w:spacing w:val="0"/>
          <w:w w:val="100"/>
          <w:position w:val="0"/>
          <w:sz w:val="22"/>
          <w:szCs w:val="22"/>
        </w:rPr>
        <w:t>磺脲类降糖药的潜在药物相互作用研究进展</w:t>
      </w:r>
      <w:r>
        <w:rPr>
          <w:rFonts w:ascii="Times New Roman" w:eastAsia="Times New Roman" w:hAnsi="Times New Roman" w:cs="Times New Roman"/>
          <w:spacing w:val="0"/>
          <w:w w:val="100"/>
          <w:position w:val="0"/>
          <w:sz w:val="24"/>
          <w:szCs w:val="24"/>
          <w:lang w:val="en-US" w:eastAsia="en-US" w:bidi="en-US"/>
        </w:rPr>
        <w:t>[J].</w:t>
      </w:r>
      <w:bookmarkEnd w:id="35"/>
      <w:bookmarkEnd w:id="36"/>
      <w:bookmarkEnd w:id="38"/>
    </w:p>
    <w:p>
      <w:pPr>
        <w:pStyle w:val="Style34"/>
        <w:keepNext w:val="0"/>
        <w:keepLines w:val="0"/>
        <w:widowControl w:val="0"/>
        <w:shd w:val="clear" w:color="auto" w:fill="auto"/>
        <w:tabs>
          <w:tab w:pos="7303" w:val="left"/>
          <w:tab w:pos="8498" w:val="left"/>
        </w:tabs>
        <w:bidi w:val="0"/>
        <w:spacing w:before="0" w:after="0" w:line="468" w:lineRule="exact"/>
        <w:ind w:left="1380" w:right="0" w:firstLine="0"/>
        <w:jc w:val="left"/>
      </w:pPr>
      <w:r>
        <w:rPr>
          <w:rFonts w:ascii="SimSun" w:eastAsia="SimSun" w:hAnsi="SimSun" w:cs="SimSun"/>
          <w:color w:val="231F20"/>
          <w:spacing w:val="0"/>
          <w:w w:val="100"/>
          <w:position w:val="0"/>
          <w:sz w:val="22"/>
          <w:szCs w:val="22"/>
          <w:lang w:val="zh-TW" w:eastAsia="zh-TW" w:bidi="zh-TW"/>
        </w:rPr>
        <w:t>中国医院药学杂志</w:t>
      </w:r>
      <w:r>
        <w:rPr>
          <w:rFonts w:ascii="Times New Roman" w:eastAsia="Times New Roman" w:hAnsi="Times New Roman" w:cs="Times New Roman"/>
          <w:color w:val="231F20"/>
          <w:spacing w:val="0"/>
          <w:w w:val="100"/>
          <w:position w:val="0"/>
          <w:sz w:val="24"/>
          <w:szCs w:val="24"/>
          <w:lang w:val="en-US" w:eastAsia="en-US" w:bidi="en-US"/>
        </w:rPr>
        <w:t>,2018,38(12):1333-1337.</w:t>
        <w:tab/>
      </w:r>
      <w:r>
        <w:rPr>
          <w:rFonts w:ascii="Times New Roman" w:eastAsia="Times New Roman" w:hAnsi="Times New Roman" w:cs="Times New Roman"/>
          <w:color w:val="000000"/>
          <w:spacing w:val="0"/>
          <w:w w:val="100"/>
          <w:position w:val="0"/>
          <w:sz w:val="24"/>
          <w:szCs w:val="24"/>
          <w:shd w:val="clear" w:color="auto" w:fill="FFFFFF"/>
          <w:lang w:val="zh-TW" w:eastAsia="zh-TW" w:bidi="zh-TW"/>
        </w:rPr>
        <w:t>\\</w:t>
        <w:tab/>
        <w:t>)</w:t>
      </w:r>
    </w:p>
    <w:p>
      <w:pPr>
        <w:pStyle w:val="Style6"/>
        <w:keepNext w:val="0"/>
        <w:keepLines w:val="0"/>
        <w:widowControl w:val="0"/>
        <w:numPr>
          <w:ilvl w:val="0"/>
          <w:numId w:val="3"/>
        </w:numPr>
        <w:shd w:val="clear" w:color="auto" w:fill="auto"/>
        <w:tabs>
          <w:tab w:pos="1949" w:val="left"/>
        </w:tabs>
        <w:bidi w:val="0"/>
        <w:spacing w:before="0" w:after="180" w:line="468" w:lineRule="exact"/>
        <w:ind w:left="1380" w:right="0" w:firstLine="0"/>
        <w:jc w:val="left"/>
        <w:rPr>
          <w:sz w:val="24"/>
          <w:szCs w:val="24"/>
        </w:rPr>
      </w:pPr>
      <w:bookmarkStart w:id="39" w:name="bookmark39"/>
      <w:bookmarkEnd w:id="39"/>
      <w:r>
        <w:rPr>
          <w:color w:val="000000"/>
          <w:spacing w:val="0"/>
          <w:w w:val="100"/>
          <w:position w:val="0"/>
          <w:sz w:val="22"/>
          <w:szCs w:val="22"/>
        </w:rPr>
        <w:t>中华医学会糖尿病学分会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型糖尿病防治指南</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年版</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[J]</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中华糖尿 病杂志</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231F20"/>
          <w:spacing w:val="0"/>
          <w:w w:val="100"/>
          <w:position w:val="0"/>
          <w:sz w:val="24"/>
          <w:szCs w:val="24"/>
          <w:lang w:val="en-US" w:eastAsia="en-US" w:bidi="en-US"/>
        </w:rPr>
        <w:t>2018,10(1):4-67.</w:t>
      </w:r>
    </w:p>
    <w:p>
      <w:pPr>
        <w:pStyle w:val="Style34"/>
        <w:keepNext w:val="0"/>
        <w:keepLines w:val="0"/>
        <w:widowControl w:val="0"/>
        <w:numPr>
          <w:ilvl w:val="0"/>
          <w:numId w:val="3"/>
        </w:numPr>
        <w:shd w:val="clear" w:color="auto" w:fill="auto"/>
        <w:tabs>
          <w:tab w:pos="1949" w:val="left"/>
        </w:tabs>
        <w:bidi w:val="0"/>
        <w:spacing w:before="0" w:after="0" w:line="408" w:lineRule="auto"/>
        <w:ind w:left="1380" w:right="0" w:firstLine="0"/>
        <w:jc w:val="left"/>
      </w:pPr>
      <w:bookmarkStart w:id="40" w:name="bookmark40"/>
      <w:bookmarkEnd w:id="40"/>
      <w:r>
        <w:rPr>
          <w:rFonts w:ascii="Times New Roman" w:eastAsia="Times New Roman" w:hAnsi="Times New Roman" w:cs="Times New Roman"/>
          <w:color w:val="000000"/>
          <w:spacing w:val="0"/>
          <w:w w:val="100"/>
          <w:position w:val="0"/>
          <w:sz w:val="24"/>
          <w:szCs w:val="24"/>
          <w:lang w:val="en-US" w:eastAsia="en-US" w:bidi="en-US"/>
        </w:rPr>
        <w:t>ZHANG J, GUO L. Effectiveness of acarbose in treating elderly patients with diabetes with postprandial hypotension[J]. J Investig Med, 2017, 65(4):772-783.</w:t>
      </w:r>
    </w:p>
    <w:p>
      <w:pPr>
        <w:pStyle w:val="Style34"/>
        <w:keepNext w:val="0"/>
        <w:keepLines w:val="0"/>
        <w:widowControl w:val="0"/>
        <w:numPr>
          <w:ilvl w:val="0"/>
          <w:numId w:val="3"/>
        </w:numPr>
        <w:shd w:val="clear" w:color="auto" w:fill="auto"/>
        <w:tabs>
          <w:tab w:pos="1939" w:val="left"/>
        </w:tabs>
        <w:bidi w:val="0"/>
        <w:spacing w:before="0" w:after="0" w:line="408" w:lineRule="auto"/>
        <w:ind w:left="1380" w:right="0" w:firstLine="0"/>
        <w:jc w:val="left"/>
      </w:pPr>
      <w:bookmarkStart w:id="41" w:name="bookmark41"/>
      <w:bookmarkEnd w:id="41"/>
      <w:r>
        <w:rPr>
          <w:rFonts w:ascii="Times New Roman" w:eastAsia="Times New Roman" w:hAnsi="Times New Roman" w:cs="Times New Roman"/>
          <w:color w:val="000000"/>
          <w:spacing w:val="0"/>
          <w:w w:val="100"/>
          <w:position w:val="0"/>
          <w:sz w:val="24"/>
          <w:szCs w:val="24"/>
          <w:lang w:val="en-US" w:eastAsia="en-US" w:bidi="en-US"/>
        </w:rPr>
        <w:t xml:space="preserve">SCHWARTZ A V, CHEN H, AMBROSIUS </w:t>
      </w:r>
      <w:r>
        <w:rPr>
          <w:rFonts w:ascii="Times New Roman" w:eastAsia="Times New Roman" w:hAnsi="Times New Roman" w:cs="Times New Roman"/>
          <w:i/>
          <w:iCs/>
          <w:color w:val="000000"/>
          <w:spacing w:val="0"/>
          <w:w w:val="100"/>
          <w:position w:val="0"/>
          <w:sz w:val="24"/>
          <w:szCs w:val="24"/>
          <w:lang w:val="en-US" w:eastAsia="en-US" w:bidi="en-US"/>
        </w:rPr>
        <w:t>W</w:t>
      </w:r>
      <w:r>
        <w:rPr>
          <w:rFonts w:ascii="Times New Roman" w:eastAsia="Times New Roman" w:hAnsi="Times New Roman" w:cs="Times New Roman"/>
          <w:color w:val="000000"/>
          <w:spacing w:val="0"/>
          <w:w w:val="100"/>
          <w:position w:val="0"/>
          <w:sz w:val="24"/>
          <w:szCs w:val="24"/>
          <w:lang w:val="en-US" w:eastAsia="en-US" w:bidi="en-US"/>
        </w:rPr>
        <w:t xml:space="preserve"> T, et al. Effects of TZD use and</w:t>
      </w:r>
    </w:p>
    <w:p>
      <w:pPr>
        <w:pStyle w:val="Style34"/>
        <w:keepNext w:val="0"/>
        <w:keepLines w:val="0"/>
        <w:widowControl w:val="0"/>
        <w:shd w:val="clear" w:color="auto" w:fill="auto"/>
        <w:tabs>
          <w:tab w:pos="5182" w:val="left"/>
        </w:tabs>
        <w:bidi w:val="0"/>
        <w:spacing w:before="0" w:after="0" w:line="408" w:lineRule="auto"/>
        <w:ind w:left="1380" w:right="0" w:firstLine="0"/>
        <w:jc w:val="left"/>
      </w:pPr>
      <w:r>
        <w:rPr>
          <w:rFonts w:ascii="Times New Roman" w:eastAsia="Times New Roman" w:hAnsi="Times New Roman" w:cs="Times New Roman"/>
          <w:color w:val="000000"/>
          <w:spacing w:val="0"/>
          <w:w w:val="100"/>
          <w:position w:val="0"/>
          <w:sz w:val="24"/>
          <w:szCs w:val="24"/>
          <w:lang w:val="en-US" w:eastAsia="en-US" w:bidi="en-US"/>
        </w:rPr>
        <w:t>discontinuation on fracture rates in ACCORD bone study[J]. J Clin Endocrinol Metab, 2015, 100(11): 4059-4066.</w:t>
        <w:tab/>
      </w:r>
      <w:r>
        <w:rPr>
          <w:rFonts w:ascii="Times New Roman" w:eastAsia="Times New Roman" w:hAnsi="Times New Roman" w:cs="Times New Roman"/>
          <w:color w:val="000000"/>
          <w:spacing w:val="0"/>
          <w:w w:val="100"/>
          <w:position w:val="0"/>
          <w:sz w:val="24"/>
          <w:szCs w:val="24"/>
          <w:shd w:val="clear" w:color="auto" w:fill="FFFFFF"/>
          <w:lang w:val="en-US" w:eastAsia="en-US" w:bidi="en-US"/>
        </w:rPr>
        <w:t>/</w:t>
      </w:r>
    </w:p>
    <w:p>
      <w:pPr>
        <w:pStyle w:val="Style34"/>
        <w:keepNext w:val="0"/>
        <w:keepLines w:val="0"/>
        <w:widowControl w:val="0"/>
        <w:numPr>
          <w:ilvl w:val="0"/>
          <w:numId w:val="3"/>
        </w:numPr>
        <w:shd w:val="clear" w:color="auto" w:fill="auto"/>
        <w:tabs>
          <w:tab w:pos="1959" w:val="left"/>
        </w:tabs>
        <w:bidi w:val="0"/>
        <w:spacing w:before="0" w:after="0" w:line="408" w:lineRule="auto"/>
        <w:ind w:left="1380" w:right="0" w:firstLine="0"/>
        <w:jc w:val="left"/>
      </w:pPr>
      <w:bookmarkStart w:id="42" w:name="bookmark42"/>
      <w:bookmarkEnd w:id="42"/>
      <w:r>
        <w:rPr>
          <w:rFonts w:ascii="Times New Roman" w:eastAsia="Times New Roman" w:hAnsi="Times New Roman" w:cs="Times New Roman"/>
          <w:color w:val="000000"/>
          <w:spacing w:val="0"/>
          <w:w w:val="100"/>
          <w:position w:val="0"/>
          <w:sz w:val="24"/>
          <w:szCs w:val="24"/>
          <w:lang w:val="en-US" w:eastAsia="en-US" w:bidi="en-US"/>
        </w:rPr>
        <w:t>BILLINGTON E O, GREY A, BOLLAND M J. The effect of thiazolidinediones on bone mineral density and bone turnover: systematic review and meta-analysis[J]. Diabetologia, 2015, 58(10): 2238-2246.</w:t>
      </w:r>
    </w:p>
    <w:p>
      <w:pPr>
        <w:pStyle w:val="Style34"/>
        <w:keepNext w:val="0"/>
        <w:keepLines w:val="0"/>
        <w:widowControl w:val="0"/>
        <w:numPr>
          <w:ilvl w:val="0"/>
          <w:numId w:val="3"/>
        </w:numPr>
        <w:shd w:val="clear" w:color="auto" w:fill="auto"/>
        <w:tabs>
          <w:tab w:pos="1954" w:val="left"/>
        </w:tabs>
        <w:bidi w:val="0"/>
        <w:spacing w:before="0" w:after="0" w:line="408" w:lineRule="auto"/>
        <w:ind w:left="1380" w:right="0" w:firstLine="0"/>
        <w:jc w:val="left"/>
      </w:pPr>
      <w:bookmarkStart w:id="43" w:name="bookmark43"/>
      <w:bookmarkEnd w:id="43"/>
      <w:r>
        <w:rPr>
          <w:rFonts w:ascii="Times New Roman" w:eastAsia="Times New Roman" w:hAnsi="Times New Roman" w:cs="Times New Roman"/>
          <w:color w:val="000000"/>
          <w:spacing w:val="0"/>
          <w:w w:val="100"/>
          <w:position w:val="0"/>
          <w:sz w:val="24"/>
          <w:szCs w:val="24"/>
          <w:lang w:val="en-US" w:eastAsia="en-US" w:bidi="en-US"/>
        </w:rPr>
        <w:t>STAFFORD S, ELAHI D, MENEILLY G S. Effect of the dipeptidyl peptidase-4 inhibitor sitagliptin in older adults with type 2 diabetes mellitus[J]. J Am Geriatr Soc, 2011, 59(6): 1148-1149.</w:t>
      </w:r>
    </w:p>
    <w:p>
      <w:pPr>
        <w:pStyle w:val="Style34"/>
        <w:keepNext w:val="0"/>
        <w:keepLines w:val="0"/>
        <w:widowControl w:val="0"/>
        <w:numPr>
          <w:ilvl w:val="0"/>
          <w:numId w:val="3"/>
        </w:numPr>
        <w:shd w:val="clear" w:color="auto" w:fill="auto"/>
        <w:tabs>
          <w:tab w:pos="1954" w:val="left"/>
        </w:tabs>
        <w:bidi w:val="0"/>
        <w:spacing w:before="0" w:after="0" w:line="408" w:lineRule="auto"/>
        <w:ind w:left="1380" w:right="0" w:firstLine="0"/>
        <w:jc w:val="left"/>
      </w:pPr>
      <w:bookmarkStart w:id="44" w:name="bookmark44"/>
      <w:bookmarkEnd w:id="44"/>
      <w:r>
        <w:rPr>
          <w:rFonts w:ascii="Times New Roman" w:eastAsia="Times New Roman" w:hAnsi="Times New Roman" w:cs="Times New Roman"/>
          <w:color w:val="000000"/>
          <w:spacing w:val="0"/>
          <w:w w:val="100"/>
          <w:position w:val="0"/>
          <w:sz w:val="24"/>
          <w:szCs w:val="24"/>
          <w:lang w:val="en-US" w:eastAsia="en-US" w:bidi="en-US"/>
        </w:rPr>
        <w:t>GALLO L A, WRIGHT E M, VALLON V. Probing SGLT2 as a therapeutic target for diabetes: basic physiology and consequences[J]. Diab Vasc Dis Res, 2015, 12(2): 78-89.</w:t>
      </w:r>
    </w:p>
    <w:p>
      <w:pPr>
        <w:pStyle w:val="Style34"/>
        <w:keepNext w:val="0"/>
        <w:keepLines w:val="0"/>
        <w:widowControl w:val="0"/>
        <w:numPr>
          <w:ilvl w:val="0"/>
          <w:numId w:val="3"/>
        </w:numPr>
        <w:shd w:val="clear" w:color="auto" w:fill="auto"/>
        <w:tabs>
          <w:tab w:pos="1954" w:val="left"/>
        </w:tabs>
        <w:bidi w:val="0"/>
        <w:spacing w:before="0" w:line="408" w:lineRule="auto"/>
        <w:ind w:left="1380" w:right="0" w:firstLine="0"/>
        <w:jc w:val="left"/>
      </w:pPr>
      <w:bookmarkStart w:id="45" w:name="bookmark45"/>
      <w:bookmarkEnd w:id="45"/>
      <w:r>
        <w:rPr>
          <w:rFonts w:ascii="SimSun" w:eastAsia="SimSun" w:hAnsi="SimSun" w:cs="SimSun"/>
          <w:color w:val="231F20"/>
          <w:spacing w:val="0"/>
          <w:w w:val="100"/>
          <w:position w:val="0"/>
          <w:sz w:val="22"/>
          <w:szCs w:val="22"/>
          <w:lang w:val="zh-TW" w:eastAsia="zh-TW" w:bidi="zh-TW"/>
        </w:rPr>
        <w:t>郭家钰，巫振坤，贺岩</w:t>
      </w:r>
      <w:r>
        <w:rPr>
          <w:rFonts w:ascii="SimSun" w:eastAsia="SimSun" w:hAnsi="SimSun" w:cs="SimSun"/>
          <w:color w:val="231F20"/>
          <w:spacing w:val="0"/>
          <w:w w:val="100"/>
          <w:position w:val="0"/>
          <w:sz w:val="24"/>
          <w:szCs w:val="24"/>
          <w:lang w:val="zh-CN" w:eastAsia="zh-CN" w:bidi="zh-CN"/>
        </w:rPr>
        <w:t>，</w:t>
      </w:r>
      <w:r>
        <w:rPr>
          <w:rFonts w:ascii="SimSun" w:eastAsia="SimSun" w:hAnsi="SimSun" w:cs="SimSun"/>
          <w:color w:val="231F20"/>
          <w:spacing w:val="0"/>
          <w:w w:val="100"/>
          <w:position w:val="0"/>
          <w:sz w:val="22"/>
          <w:szCs w:val="22"/>
          <w:lang w:val="zh-CN" w:eastAsia="zh-CN" w:bidi="zh-CN"/>
        </w:rPr>
        <w:t>等</w:t>
      </w:r>
      <w:r>
        <w:rPr>
          <w:rFonts w:ascii="Times New Roman" w:eastAsia="Times New Roman" w:hAnsi="Times New Roman" w:cs="Times New Roman"/>
          <w:color w:val="231F20"/>
          <w:spacing w:val="0"/>
          <w:w w:val="100"/>
          <w:position w:val="0"/>
          <w:sz w:val="24"/>
          <w:szCs w:val="24"/>
          <w:lang w:val="zh-CN" w:eastAsia="zh-CN" w:bidi="zh-CN"/>
        </w:rPr>
        <w:t>.</w:t>
      </w:r>
      <w:r>
        <w:rPr>
          <w:rFonts w:ascii="SimSun" w:eastAsia="SimSun" w:hAnsi="SimSun" w:cs="SimSun"/>
          <w:color w:val="231F20"/>
          <w:spacing w:val="0"/>
          <w:w w:val="100"/>
          <w:position w:val="0"/>
          <w:sz w:val="22"/>
          <w:szCs w:val="22"/>
          <w:lang w:val="zh-TW" w:eastAsia="zh-TW" w:bidi="zh-TW"/>
        </w:rPr>
        <w:t>选择性</w:t>
      </w:r>
      <w:r>
        <w:rPr>
          <w:rFonts w:ascii="Times New Roman" w:eastAsia="Times New Roman" w:hAnsi="Times New Roman" w:cs="Times New Roman"/>
          <w:color w:val="231F20"/>
          <w:spacing w:val="0"/>
          <w:w w:val="100"/>
          <w:position w:val="0"/>
          <w:sz w:val="24"/>
          <w:szCs w:val="24"/>
          <w:lang w:val="en-US" w:eastAsia="en-US" w:bidi="en-US"/>
        </w:rPr>
        <w:t>SGLT</w:t>
      </w:r>
      <w:r>
        <w:rPr>
          <w:rFonts w:ascii="Times New Roman" w:eastAsia="Times New Roman" w:hAnsi="Times New Roman" w:cs="Times New Roman"/>
          <w:color w:val="231F20"/>
          <w:spacing w:val="0"/>
          <w:w w:val="100"/>
          <w:position w:val="0"/>
          <w:sz w:val="24"/>
          <w:szCs w:val="24"/>
          <w:lang w:val="zh-TW" w:eastAsia="zh-TW" w:bidi="zh-TW"/>
        </w:rPr>
        <w:t>2</w:t>
      </w:r>
      <w:r>
        <w:rPr>
          <w:rFonts w:ascii="SimSun" w:eastAsia="SimSun" w:hAnsi="SimSun" w:cs="SimSun"/>
          <w:color w:val="231F20"/>
          <w:spacing w:val="0"/>
          <w:w w:val="100"/>
          <w:position w:val="0"/>
          <w:sz w:val="22"/>
          <w:szCs w:val="22"/>
          <w:lang w:val="zh-TW" w:eastAsia="zh-TW" w:bidi="zh-TW"/>
        </w:rPr>
        <w:t>抑制剂的研究进展</w:t>
      </w:r>
      <w:r>
        <w:rPr>
          <w:rFonts w:ascii="Times New Roman" w:eastAsia="Times New Roman" w:hAnsi="Times New Roman" w:cs="Times New Roman"/>
          <w:color w:val="231F20"/>
          <w:spacing w:val="0"/>
          <w:w w:val="100"/>
          <w:position w:val="0"/>
          <w:sz w:val="24"/>
          <w:szCs w:val="24"/>
          <w:lang w:val="en-US" w:eastAsia="en-US" w:bidi="en-US"/>
        </w:rPr>
        <w:t>[J]</w:t>
      </w:r>
      <w:r>
        <w:rPr>
          <w:rFonts w:ascii="Times New Roman" w:eastAsia="Times New Roman" w:hAnsi="Times New Roman" w:cs="Times New Roman"/>
          <w:color w:val="231F20"/>
          <w:spacing w:val="0"/>
          <w:w w:val="100"/>
          <w:position w:val="0"/>
          <w:sz w:val="24"/>
          <w:szCs w:val="24"/>
          <w:lang w:val="zh-TW" w:eastAsia="zh-TW" w:bidi="zh-TW"/>
        </w:rPr>
        <w:t>.</w:t>
      </w:r>
      <w:r>
        <w:rPr>
          <w:rFonts w:ascii="SimSun" w:eastAsia="SimSun" w:hAnsi="SimSun" w:cs="SimSun"/>
          <w:color w:val="231F20"/>
          <w:spacing w:val="0"/>
          <w:w w:val="100"/>
          <w:position w:val="0"/>
          <w:sz w:val="22"/>
          <w:szCs w:val="22"/>
          <w:lang w:val="zh-TW" w:eastAsia="zh-TW" w:bidi="zh-TW"/>
        </w:rPr>
        <w:t xml:space="preserve">中南药学， </w:t>
      </w:r>
      <w:r>
        <w:rPr>
          <w:rFonts w:ascii="Times New Roman" w:eastAsia="Times New Roman" w:hAnsi="Times New Roman" w:cs="Times New Roman"/>
          <w:color w:val="231F20"/>
          <w:spacing w:val="0"/>
          <w:w w:val="100"/>
          <w:position w:val="0"/>
          <w:sz w:val="24"/>
          <w:szCs w:val="24"/>
          <w:lang w:val="zh-TW" w:eastAsia="zh-TW" w:bidi="zh-TW"/>
        </w:rPr>
        <w:t>2021</w:t>
      </w:r>
      <w:r>
        <w:rPr>
          <w:rFonts w:ascii="SimSun" w:eastAsia="SimSun" w:hAnsi="SimSun" w:cs="SimSun"/>
          <w:color w:val="231F20"/>
          <w:spacing w:val="0"/>
          <w:w w:val="100"/>
          <w:position w:val="0"/>
          <w:sz w:val="22"/>
          <w:szCs w:val="22"/>
          <w:lang w:val="zh-TW" w:eastAsia="zh-TW" w:bidi="zh-TW"/>
        </w:rPr>
        <w:t>，</w:t>
      </w:r>
      <w:r>
        <w:rPr>
          <w:rFonts w:ascii="Times New Roman" w:eastAsia="Times New Roman" w:hAnsi="Times New Roman" w:cs="Times New Roman"/>
          <w:color w:val="231F20"/>
          <w:spacing w:val="0"/>
          <w:w w:val="100"/>
          <w:position w:val="0"/>
          <w:sz w:val="24"/>
          <w:szCs w:val="24"/>
          <w:lang w:val="zh-TW" w:eastAsia="zh-TW" w:bidi="zh-TW"/>
        </w:rPr>
        <w:t>19(9):1766-1776.</w:t>
      </w:r>
    </w:p>
    <w:p>
      <w:pPr>
        <w:pStyle w:val="Style6"/>
        <w:keepNext w:val="0"/>
        <w:keepLines w:val="0"/>
        <w:widowControl w:val="0"/>
        <w:numPr>
          <w:ilvl w:val="0"/>
          <w:numId w:val="5"/>
        </w:numPr>
        <w:shd w:val="clear" w:color="auto" w:fill="auto"/>
        <w:tabs>
          <w:tab w:pos="1939" w:val="left"/>
        </w:tabs>
        <w:bidi w:val="0"/>
        <w:spacing w:before="0" w:after="180" w:line="466" w:lineRule="exact"/>
        <w:ind w:left="1360" w:right="0" w:firstLine="20"/>
        <w:jc w:val="left"/>
        <w:rPr>
          <w:sz w:val="24"/>
          <w:szCs w:val="24"/>
        </w:rPr>
      </w:pPr>
      <w:bookmarkStart w:id="46" w:name="bookmark46"/>
      <w:bookmarkEnd w:id="46"/>
      <w:r>
        <w:rPr>
          <w:color w:val="000000"/>
          <w:spacing w:val="0"/>
          <w:w w:val="100"/>
          <w:position w:val="0"/>
          <w:sz w:val="22"/>
          <w:szCs w:val="22"/>
        </w:rPr>
        <w:t>中国高血压防治指南修订委员会</w:t>
      </w:r>
      <w:r>
        <w:rPr>
          <w:color w:val="000000"/>
          <w:spacing w:val="0"/>
          <w:w w:val="100"/>
          <w:position w:val="0"/>
          <w:sz w:val="24"/>
          <w:szCs w:val="24"/>
        </w:rPr>
        <w:t>，</w:t>
      </w:r>
      <w:r>
        <w:rPr>
          <w:color w:val="000000"/>
          <w:spacing w:val="0"/>
          <w:w w:val="100"/>
          <w:position w:val="0"/>
          <w:sz w:val="22"/>
          <w:szCs w:val="22"/>
        </w:rPr>
        <w:t>高血压联盟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2"/>
          <w:szCs w:val="22"/>
        </w:rPr>
        <w:t>中华医学会心血管病 学分会</w:t>
      </w:r>
      <w:r>
        <w:rPr>
          <w:color w:val="000000"/>
          <w:spacing w:val="0"/>
          <w:w w:val="100"/>
          <w:position w:val="0"/>
          <w:sz w:val="24"/>
          <w:szCs w:val="24"/>
        </w:rPr>
        <w:t>，</w:t>
      </w:r>
      <w:r>
        <w:rPr>
          <w:color w:val="000000"/>
          <w:spacing w:val="0"/>
          <w:w w:val="100"/>
          <w:position w:val="0"/>
          <w:sz w:val="22"/>
          <w:szCs w:val="22"/>
        </w:rPr>
        <w:t>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中国高血压防治指南</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年修订版</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[J]</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中国心血管杂志</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lang w:val="en-US" w:eastAsia="en-US" w:bidi="en-US"/>
        </w:rPr>
        <w:t>2019,24(1):24-56.</w:t>
      </w:r>
    </w:p>
    <w:p>
      <w:pPr>
        <w:pStyle w:val="Style34"/>
        <w:keepNext w:val="0"/>
        <w:keepLines w:val="0"/>
        <w:widowControl w:val="0"/>
        <w:numPr>
          <w:ilvl w:val="0"/>
          <w:numId w:val="5"/>
        </w:numPr>
        <w:shd w:val="clear" w:color="auto" w:fill="auto"/>
        <w:tabs>
          <w:tab w:pos="1944" w:val="left"/>
        </w:tabs>
        <w:bidi w:val="0"/>
        <w:spacing w:before="0" w:after="0" w:line="406" w:lineRule="auto"/>
        <w:ind w:left="1360" w:right="0" w:firstLine="20"/>
        <w:jc w:val="left"/>
      </w:pPr>
      <w:bookmarkStart w:id="47" w:name="bookmark47"/>
      <w:bookmarkEnd w:id="47"/>
      <w:r>
        <w:rPr>
          <w:rFonts w:ascii="Times New Roman" w:eastAsia="Times New Roman" w:hAnsi="Times New Roman" w:cs="Times New Roman"/>
          <w:color w:val="000000"/>
          <w:spacing w:val="0"/>
          <w:w w:val="100"/>
          <w:position w:val="0"/>
          <w:sz w:val="24"/>
          <w:szCs w:val="24"/>
          <w:lang w:val="en-US" w:eastAsia="en-US" w:bidi="en-US"/>
        </w:rPr>
        <w:t xml:space="preserve">ELGENDY I Y, HUO T, CHIK </w:t>
      </w:r>
      <w:r>
        <w:rPr>
          <w:rFonts w:ascii="Times New Roman" w:eastAsia="Times New Roman" w:hAnsi="Times New Roman" w:cs="Times New Roman"/>
          <w:color w:val="000000"/>
          <w:spacing w:val="0"/>
          <w:w w:val="100"/>
          <w:position w:val="0"/>
          <w:sz w:val="24"/>
          <w:szCs w:val="24"/>
          <w:lang w:val="zh-TW" w:eastAsia="zh-TW" w:bidi="zh-TW"/>
        </w:rPr>
        <w:t xml:space="preserve">V, </w:t>
      </w:r>
      <w:r>
        <w:rPr>
          <w:rFonts w:ascii="Times New Roman" w:eastAsia="Times New Roman" w:hAnsi="Times New Roman" w:cs="Times New Roman"/>
          <w:color w:val="000000"/>
          <w:spacing w:val="0"/>
          <w:w w:val="100"/>
          <w:position w:val="0"/>
          <w:sz w:val="24"/>
          <w:szCs w:val="24"/>
          <w:lang w:val="en-US" w:eastAsia="en-US" w:bidi="en-US"/>
        </w:rPr>
        <w:t>et al. Efficacy and safety of angiotensin receptor blockers in older patients: a meta-analysis of randomized trials[J].Am J Hypertens, 2015, 28(5):576-585.</w:t>
      </w:r>
    </w:p>
    <w:p>
      <w:pPr>
        <w:pStyle w:val="Style6"/>
        <w:keepNext w:val="0"/>
        <w:keepLines w:val="0"/>
        <w:widowControl w:val="0"/>
        <w:numPr>
          <w:ilvl w:val="0"/>
          <w:numId w:val="5"/>
        </w:numPr>
        <w:shd w:val="clear" w:color="auto" w:fill="auto"/>
        <w:tabs>
          <w:tab w:pos="1934" w:val="left"/>
        </w:tabs>
        <w:bidi w:val="0"/>
        <w:spacing w:before="0" w:after="0" w:line="466" w:lineRule="exact"/>
        <w:ind w:left="1360" w:right="0" w:firstLine="20"/>
        <w:jc w:val="left"/>
        <w:rPr>
          <w:sz w:val="24"/>
          <w:szCs w:val="24"/>
        </w:rPr>
      </w:pPr>
      <w:bookmarkStart w:id="48" w:name="bookmark48"/>
      <w:bookmarkEnd w:id="48"/>
      <w:r>
        <w:rPr>
          <w:color w:val="000000"/>
          <w:spacing w:val="0"/>
          <w:w w:val="100"/>
          <w:position w:val="0"/>
          <w:sz w:val="22"/>
          <w:szCs w:val="22"/>
        </w:rPr>
        <w:t>血脂异常老年人使用他汀类药物中国专家共识组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血脂异常老年人使用他汀 类药物中国专家共识</w:t>
      </w:r>
      <w:r>
        <w:rPr>
          <w:rFonts w:ascii="Times New Roman" w:eastAsia="Times New Roman" w:hAnsi="Times New Roman" w:cs="Times New Roman"/>
          <w:color w:val="000000"/>
          <w:spacing w:val="0"/>
          <w:w w:val="100"/>
          <w:position w:val="0"/>
          <w:sz w:val="24"/>
          <w:szCs w:val="24"/>
          <w:lang w:val="en-US" w:eastAsia="en-US" w:bidi="en-US"/>
        </w:rPr>
        <w:t>[J].</w:t>
      </w:r>
      <w:r>
        <w:rPr>
          <w:color w:val="000000"/>
          <w:spacing w:val="0"/>
          <w:w w:val="100"/>
          <w:position w:val="0"/>
          <w:sz w:val="22"/>
          <w:szCs w:val="22"/>
        </w:rPr>
        <w:t>中华内科杂志</w:t>
      </w:r>
      <w:r>
        <w:rPr>
          <w:rFonts w:ascii="Times New Roman" w:eastAsia="Times New Roman" w:hAnsi="Times New Roman" w:cs="Times New Roman"/>
          <w:color w:val="000000"/>
          <w:spacing w:val="0"/>
          <w:w w:val="100"/>
          <w:position w:val="0"/>
          <w:sz w:val="24"/>
          <w:szCs w:val="24"/>
          <w:lang w:val="en-US" w:eastAsia="en-US" w:bidi="en-US"/>
        </w:rPr>
        <w:t>,2015,54(5):467-477.</w:t>
      </w:r>
    </w:p>
    <w:p>
      <w:pPr>
        <w:pStyle w:val="Style6"/>
        <w:keepNext w:val="0"/>
        <w:keepLines w:val="0"/>
        <w:widowControl w:val="0"/>
        <w:numPr>
          <w:ilvl w:val="0"/>
          <w:numId w:val="5"/>
        </w:numPr>
        <w:shd w:val="clear" w:color="auto" w:fill="auto"/>
        <w:tabs>
          <w:tab w:pos="1930" w:val="left"/>
        </w:tabs>
        <w:bidi w:val="0"/>
        <w:spacing w:before="0" w:after="860" w:line="466" w:lineRule="exact"/>
        <w:ind w:left="1360" w:right="0" w:firstLine="20"/>
        <w:jc w:val="left"/>
      </w:pPr>
      <w:bookmarkStart w:id="49" w:name="bookmark49"/>
      <w:bookmarkEnd w:id="49"/>
      <w:r>
        <w:rPr>
          <w:color w:val="000000"/>
          <w:spacing w:val="0"/>
          <w:w w:val="100"/>
          <w:position w:val="0"/>
        </w:rPr>
        <w:t>海峡两岸医药卫生交流协会老年医学专业委员会</w:t>
      </w:r>
      <w:r>
        <w:rPr>
          <w:i/>
          <w:iCs/>
          <w:color w:val="000000"/>
          <w:spacing w:val="0"/>
          <w:w w:val="100"/>
          <w:position w:val="0"/>
        </w:rPr>
        <w:t>艺</w:t>
      </w:r>
      <w:r>
        <w:rPr>
          <w:rFonts w:ascii="Times New Roman" w:eastAsia="Times New Roman" w:hAnsi="Times New Roman" w:cs="Times New Roman"/>
          <w:i/>
          <w:iCs/>
          <w:color w:val="000000"/>
          <w:spacing w:val="0"/>
          <w:w w:val="100"/>
          <w:position w:val="0"/>
          <w:sz w:val="24"/>
          <w:szCs w:val="24"/>
        </w:rPr>
        <w:t>5</w:t>
      </w:r>
      <w:r>
        <w:rPr>
          <w:color w:val="000000"/>
          <w:spacing w:val="0"/>
          <w:w w:val="100"/>
          <w:position w:val="0"/>
        </w:rPr>
        <w:t>岁老年患者血脂异常管 理的专家共识</w:t>
      </w:r>
      <w:r>
        <w:rPr>
          <w:rFonts w:ascii="Times New Roman" w:eastAsia="Times New Roman" w:hAnsi="Times New Roman" w:cs="Times New Roman"/>
          <w:color w:val="000000"/>
          <w:spacing w:val="0"/>
          <w:w w:val="100"/>
          <w:position w:val="0"/>
          <w:sz w:val="24"/>
          <w:szCs w:val="24"/>
          <w:lang w:val="en-US" w:eastAsia="en-US" w:bidi="en-US"/>
        </w:rPr>
        <w:t>[J]</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中国心血管杂志</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lang w:val="en-US" w:eastAsia="en-US" w:bidi="en-US"/>
        </w:rPr>
        <w:t>2020,25(3):201-209.</w:t>
      </w:r>
      <w:r>
        <w:rPr>
          <w:color w:val="D9FED8"/>
          <w:spacing w:val="0"/>
          <w:w w:val="100"/>
          <w:position w:val="0"/>
        </w:rPr>
        <w:t>久</w:t>
      </w:r>
    </w:p>
    <w:p>
      <w:pPr>
        <w:pStyle w:val="Style34"/>
        <w:keepNext w:val="0"/>
        <w:keepLines w:val="0"/>
        <w:widowControl w:val="0"/>
        <w:shd w:val="clear" w:color="auto" w:fill="auto"/>
        <w:bidi w:val="0"/>
        <w:spacing w:before="0" w:after="0" w:line="462" w:lineRule="exact"/>
        <w:ind w:left="1360" w:right="0" w:firstLine="20"/>
        <w:jc w:val="left"/>
      </w:pPr>
      <w:r>
        <w:rPr>
          <w:rFonts w:ascii="SimSun" w:eastAsia="SimSun" w:hAnsi="SimSun" w:cs="SimSun"/>
          <w:b/>
          <w:bCs/>
          <w:color w:val="000000"/>
          <w:spacing w:val="0"/>
          <w:w w:val="100"/>
          <w:position w:val="0"/>
          <w:sz w:val="24"/>
          <w:szCs w:val="24"/>
          <w:lang w:val="zh-TW" w:eastAsia="zh-TW" w:bidi="zh-TW"/>
        </w:rPr>
        <w:t xml:space="preserve">收稿日期 </w:t>
      </w:r>
      <w:r>
        <w:rPr>
          <w:rFonts w:ascii="Times New Roman" w:eastAsia="Times New Roman" w:hAnsi="Times New Roman" w:cs="Times New Roman"/>
          <w:color w:val="000000"/>
          <w:spacing w:val="0"/>
          <w:w w:val="100"/>
          <w:position w:val="0"/>
          <w:sz w:val="24"/>
          <w:szCs w:val="24"/>
          <w:lang w:val="en-US" w:eastAsia="en-US" w:bidi="en-US"/>
        </w:rPr>
        <w:t xml:space="preserve">2021-09-10 </w:t>
      </w:r>
      <w:r>
        <w:rPr>
          <w:rFonts w:ascii="SimSun" w:eastAsia="SimSun" w:hAnsi="SimSun" w:cs="SimSun"/>
          <w:b/>
          <w:bCs/>
          <w:color w:val="000000"/>
          <w:spacing w:val="0"/>
          <w:w w:val="100"/>
          <w:position w:val="0"/>
          <w:sz w:val="24"/>
          <w:szCs w:val="24"/>
          <w:lang w:val="zh-TW" w:eastAsia="zh-TW" w:bidi="zh-TW"/>
        </w:rPr>
        <w:t xml:space="preserve">修回日期 </w:t>
      </w:r>
      <w:r>
        <w:rPr>
          <w:rFonts w:ascii="Times New Roman" w:eastAsia="Times New Roman" w:hAnsi="Times New Roman" w:cs="Times New Roman"/>
          <w:color w:val="000000"/>
          <w:spacing w:val="0"/>
          <w:w w:val="100"/>
          <w:position w:val="0"/>
          <w:sz w:val="24"/>
          <w:szCs w:val="24"/>
          <w:lang w:val="en-US" w:eastAsia="en-US" w:bidi="en-US"/>
        </w:rPr>
        <w:t>2021-12-18</w:t>
      </w:r>
    </w:p>
    <w:p>
      <w:pPr>
        <w:pStyle w:val="Style6"/>
        <w:keepNext w:val="0"/>
        <w:keepLines w:val="0"/>
        <w:widowControl w:val="0"/>
        <w:shd w:val="clear" w:color="auto" w:fill="auto"/>
        <w:bidi w:val="0"/>
        <w:spacing w:before="0" w:after="0" w:line="462" w:lineRule="exact"/>
        <w:ind w:left="1360" w:right="0" w:firstLine="20"/>
        <w:jc w:val="left"/>
      </w:pPr>
      <w:r>
        <w:rPr>
          <w:b/>
          <w:bCs/>
          <w:color w:val="000000"/>
          <w:spacing w:val="0"/>
          <w:w w:val="100"/>
          <w:position w:val="0"/>
          <w:sz w:val="24"/>
          <w:szCs w:val="24"/>
        </w:rPr>
        <w:t>基金项目</w:t>
      </w:r>
      <w:r>
        <w:rPr>
          <w:color w:val="000000"/>
          <w:spacing w:val="0"/>
          <w:w w:val="100"/>
          <w:position w:val="0"/>
        </w:rPr>
        <w:t>国家重点研发专项建设项目</w:t>
      </w:r>
      <w:r>
        <w:rPr>
          <w:rFonts w:ascii="Times New Roman" w:eastAsia="Times New Roman" w:hAnsi="Times New Roman" w:cs="Times New Roman"/>
          <w:color w:val="000000"/>
          <w:spacing w:val="0"/>
          <w:w w:val="100"/>
          <w:position w:val="0"/>
          <w:sz w:val="24"/>
          <w:szCs w:val="24"/>
          <w:lang w:val="en-US" w:eastAsia="en-US" w:bidi="en-US"/>
        </w:rPr>
        <w:t>(2020YFC2005500)</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四川省干部保健科研 课题(川干研</w:t>
      </w:r>
      <w:r>
        <w:rPr>
          <w:rFonts w:ascii="Times New Roman" w:eastAsia="Times New Roman" w:hAnsi="Times New Roman" w:cs="Times New Roman"/>
          <w:color w:val="000000"/>
          <w:spacing w:val="0"/>
          <w:w w:val="100"/>
          <w:position w:val="0"/>
          <w:sz w:val="24"/>
          <w:szCs w:val="24"/>
          <w:lang w:val="en-US" w:eastAsia="en-US" w:bidi="en-US"/>
        </w:rPr>
        <w:t>2021-226</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四川省人民医院院级科研基金个体化药物治疗项目 </w:t>
      </w:r>
      <w:r>
        <w:rPr>
          <w:rFonts w:ascii="Times New Roman" w:eastAsia="Times New Roman" w:hAnsi="Times New Roman" w:cs="Times New Roman"/>
          <w:color w:val="000000"/>
          <w:spacing w:val="0"/>
          <w:w w:val="100"/>
          <w:position w:val="0"/>
          <w:sz w:val="24"/>
          <w:szCs w:val="24"/>
          <w:lang w:val="en-US" w:eastAsia="en-US" w:bidi="en-US"/>
        </w:rPr>
        <w:t>(2021ZD01);</w:t>
      </w:r>
      <w:r>
        <w:rPr>
          <w:color w:val="000000"/>
          <w:spacing w:val="0"/>
          <w:w w:val="100"/>
          <w:position w:val="0"/>
        </w:rPr>
        <w:t>四川省医学会静脉血栓栓塞症防治专项科研课题</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2019HR02</w:t>
      </w:r>
      <w:r>
        <w:rPr>
          <w:color w:val="000000"/>
          <w:spacing w:val="0"/>
          <w:w w:val="100"/>
          <w:position w:val="0"/>
          <w:lang w:val="en-US" w:eastAsia="en-US" w:bidi="en-US"/>
        </w:rPr>
        <w:t>)。</w:t>
      </w:r>
    </w:p>
    <w:p>
      <w:pPr>
        <w:pStyle w:val="Style34"/>
        <w:keepNext w:val="0"/>
        <w:keepLines w:val="0"/>
        <w:widowControl w:val="0"/>
        <w:shd w:val="clear" w:color="auto" w:fill="auto"/>
        <w:bidi w:val="0"/>
        <w:spacing w:before="0" w:after="0" w:line="462" w:lineRule="exact"/>
        <w:ind w:left="1360" w:right="0" w:firstLine="20"/>
        <w:jc w:val="left"/>
        <w:rPr>
          <w:sz w:val="22"/>
          <w:szCs w:val="22"/>
        </w:rPr>
      </w:pPr>
      <w:r>
        <w:rPr>
          <w:rFonts w:ascii="SimSun" w:eastAsia="SimSun" w:hAnsi="SimSun" w:cs="SimSun"/>
          <w:b/>
          <w:bCs/>
          <w:color w:val="000000"/>
          <w:spacing w:val="0"/>
          <w:w w:val="100"/>
          <w:position w:val="0"/>
          <w:sz w:val="24"/>
          <w:szCs w:val="24"/>
          <w:lang w:val="zh-TW" w:eastAsia="zh-TW" w:bidi="zh-TW"/>
        </w:rPr>
        <w:t>作者简介</w:t>
      </w:r>
      <w:r>
        <w:rPr>
          <w:rFonts w:ascii="SimSun" w:eastAsia="SimSun" w:hAnsi="SimSun" w:cs="SimSun"/>
          <w:color w:val="000000"/>
          <w:spacing w:val="0"/>
          <w:w w:val="100"/>
          <w:position w:val="0"/>
          <w:sz w:val="22"/>
          <w:szCs w:val="22"/>
          <w:lang w:val="zh-TW" w:eastAsia="zh-TW" w:bidi="zh-TW"/>
        </w:rPr>
        <w:t>倪小清</w:t>
      </w:r>
      <w:r>
        <w:rPr>
          <w:rFonts w:ascii="SimSun" w:eastAsia="SimSun" w:hAnsi="SimSun" w:cs="SimSun"/>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1986-</w:t>
      </w:r>
      <w:r>
        <w:rPr>
          <w:rFonts w:ascii="SimSun" w:eastAsia="SimSun" w:hAnsi="SimSun" w:cs="SimSun"/>
          <w:color w:val="000000"/>
          <w:spacing w:val="0"/>
          <w:w w:val="100"/>
          <w:position w:val="0"/>
          <w:sz w:val="22"/>
          <w:szCs w:val="22"/>
          <w:lang w:val="en-US" w:eastAsia="en-US" w:bidi="en-US"/>
        </w:rPr>
        <w:t>)</w:t>
      </w:r>
      <w:r>
        <w:rPr>
          <w:rFonts w:ascii="SimSun" w:eastAsia="SimSun" w:hAnsi="SimSun" w:cs="SimSun"/>
          <w:color w:val="000000"/>
          <w:spacing w:val="0"/>
          <w:w w:val="100"/>
          <w:position w:val="0"/>
          <w:sz w:val="22"/>
          <w:szCs w:val="22"/>
          <w:lang w:val="zh-TW" w:eastAsia="zh-TW" w:bidi="zh-TW"/>
        </w:rPr>
        <w:t>，女，重庆人，主管药师，硕士，研究方向：临床药 学、药理学。</w:t>
      </w:r>
      <w:r>
        <w:rPr>
          <w:rFonts w:ascii="Times New Roman" w:eastAsia="Times New Roman" w:hAnsi="Times New Roman" w:cs="Times New Roman"/>
          <w:color w:val="000000"/>
          <w:spacing w:val="0"/>
          <w:w w:val="100"/>
          <w:position w:val="0"/>
          <w:sz w:val="24"/>
          <w:szCs w:val="24"/>
          <w:lang w:val="en-US" w:eastAsia="en-US" w:bidi="en-US"/>
        </w:rPr>
        <w:t>ORCID:0000-0002-24o6-4202</w:t>
      </w:r>
      <w:r>
        <w:rPr>
          <w:rFonts w:ascii="SimSun" w:eastAsia="SimSun" w:hAnsi="SimSun" w:cs="SimSu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4"/>
          <w:szCs w:val="24"/>
          <w:lang w:val="en-US" w:eastAsia="en-US" w:bidi="en-US"/>
        </w:rPr>
        <w:t>E-mail:513251351@qq.com</w:t>
      </w:r>
      <w:r>
        <w:rPr>
          <w:rFonts w:ascii="SimSun" w:eastAsia="SimSun" w:hAnsi="SimSun" w:cs="SimSun"/>
          <w:color w:val="000000"/>
          <w:spacing w:val="0"/>
          <w:w w:val="100"/>
          <w:position w:val="0"/>
          <w:sz w:val="22"/>
          <w:szCs w:val="22"/>
          <w:lang w:val="en-US" w:eastAsia="en-US" w:bidi="en-US"/>
        </w:rPr>
        <w:t>。</w:t>
      </w:r>
    </w:p>
    <w:p>
      <w:pPr>
        <w:pStyle w:val="Style6"/>
        <w:keepNext w:val="0"/>
        <w:keepLines w:val="0"/>
        <w:widowControl w:val="0"/>
        <w:shd w:val="clear" w:color="auto" w:fill="auto"/>
        <w:bidi w:val="0"/>
        <w:spacing w:before="0" w:after="0" w:line="466" w:lineRule="exact"/>
        <w:ind w:left="1360" w:right="0" w:firstLine="20"/>
        <w:jc w:val="left"/>
      </w:pPr>
      <w:r>
        <w:rPr>
          <w:b/>
          <w:bCs/>
          <w:color w:val="000000"/>
          <w:spacing w:val="0"/>
          <w:w w:val="100"/>
          <w:position w:val="0"/>
          <w:sz w:val="24"/>
          <w:szCs w:val="24"/>
        </w:rPr>
        <w:t>通信作者</w:t>
      </w:r>
      <w:r>
        <w:rPr>
          <w:color w:val="000000"/>
          <w:spacing w:val="0"/>
          <w:w w:val="100"/>
          <w:position w:val="0"/>
        </w:rPr>
        <w:t>边原，男，副主任药师，从事临床药学工作。</w:t>
      </w:r>
    </w:p>
    <w:p>
      <w:pPr>
        <w:pStyle w:val="Style34"/>
        <w:keepNext w:val="0"/>
        <w:keepLines w:val="0"/>
        <w:widowControl w:val="0"/>
        <w:shd w:val="clear" w:color="auto" w:fill="auto"/>
        <w:bidi w:val="0"/>
        <w:spacing w:before="0" w:after="80" w:line="464" w:lineRule="exact"/>
        <w:ind w:left="1360" w:right="0" w:firstLine="20"/>
        <w:jc w:val="left"/>
        <w:rPr>
          <w:sz w:val="22"/>
          <w:szCs w:val="22"/>
        </w:rPr>
      </w:pPr>
      <w:r>
        <w:rPr>
          <w:rFonts w:ascii="Times New Roman" w:eastAsia="Times New Roman" w:hAnsi="Times New Roman" w:cs="Times New Roman"/>
          <w:color w:val="000000"/>
          <w:spacing w:val="0"/>
          <w:w w:val="100"/>
          <w:position w:val="0"/>
          <w:sz w:val="24"/>
          <w:szCs w:val="24"/>
          <w:lang w:val="en-US" w:eastAsia="en-US" w:bidi="en-US"/>
        </w:rPr>
        <w:t>0RCID:0000-0003-2365-9177</w:t>
      </w:r>
      <w:r>
        <w:rPr>
          <w:rFonts w:ascii="SimSun" w:eastAsia="SimSun" w:hAnsi="SimSun" w:cs="SimSun"/>
          <w:color w:val="000000"/>
          <w:spacing w:val="0"/>
          <w:w w:val="100"/>
          <w:position w:val="0"/>
          <w:sz w:val="22"/>
          <w:szCs w:val="22"/>
          <w:lang w:val="zh-TW" w:eastAsia="zh-TW" w:bidi="zh-TW"/>
        </w:rPr>
        <w:t>，电话：</w:t>
      </w:r>
      <w:r>
        <w:rPr>
          <w:rFonts w:ascii="Times New Roman" w:eastAsia="Times New Roman" w:hAnsi="Times New Roman" w:cs="Times New Roman"/>
          <w:color w:val="000000"/>
          <w:spacing w:val="0"/>
          <w:w w:val="100"/>
          <w:position w:val="0"/>
          <w:sz w:val="24"/>
          <w:szCs w:val="24"/>
          <w:lang w:val="en-US" w:eastAsia="en-US" w:bidi="en-US"/>
        </w:rPr>
        <w:t>028-87393405,E-mail:85778860@qq.com</w:t>
      </w:r>
      <w:r>
        <w:rPr>
          <w:rFonts w:ascii="SimSun" w:eastAsia="SimSun" w:hAnsi="SimSun" w:cs="SimSun"/>
          <w:color w:val="000000"/>
          <w:spacing w:val="0"/>
          <w:w w:val="100"/>
          <w:position w:val="0"/>
          <w:sz w:val="22"/>
          <w:szCs w:val="22"/>
          <w:lang w:val="en-US" w:eastAsia="en-US" w:bidi="en-US"/>
        </w:rPr>
        <w:t>。</w:t>
      </w:r>
    </w:p>
    <w:sectPr>
      <w:footnotePr>
        <w:pos w:val="pageBottom"/>
        <w:numFmt w:val="decimal"/>
        <w:numRestart w:val="continuous"/>
      </w:footnotePr>
      <w:type w:val="continuous"/>
      <w:pgSz w:w="11900" w:h="16840"/>
      <w:pgMar w:top="194" w:right="1656" w:bottom="1360" w:left="414" w:header="0" w:footer="932"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9A9B9A"/>
        <w:spacing w:val="0"/>
        <w:w w:val="100"/>
        <w:position w:val="0"/>
        <w:sz w:val="11"/>
        <w:szCs w:val="11"/>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3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Picture caption|1_"/>
    <w:basedOn w:val="DefaultParagraphFont"/>
    <w:link w:val="Style2"/>
    <w:rPr>
      <w:b w:val="0"/>
      <w:bCs w:val="0"/>
      <w:i w:val="0"/>
      <w:iCs w:val="0"/>
      <w:smallCaps w:val="0"/>
      <w:strike w:val="0"/>
      <w:sz w:val="18"/>
      <w:szCs w:val="18"/>
      <w:u w:val="none"/>
      <w:shd w:val="clear" w:color="auto" w:fill="auto"/>
    </w:rPr>
  </w:style>
  <w:style w:type="character" w:customStyle="1" w:styleId="CharStyle7">
    <w:name w:val="Body text|1_"/>
    <w:basedOn w:val="DefaultParagraphFont"/>
    <w:link w:val="Style6"/>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10">
    <w:name w:val="Other|1_"/>
    <w:basedOn w:val="DefaultParagraphFont"/>
    <w:link w:val="Style9"/>
    <w:rPr>
      <w:rFonts w:ascii="SimSun" w:eastAsia="SimSun" w:hAnsi="SimSun" w:cs="SimSun"/>
      <w:b w:val="0"/>
      <w:bCs w:val="0"/>
      <w:i w:val="0"/>
      <w:iCs w:val="0"/>
      <w:smallCaps w:val="0"/>
      <w:strike w:val="0"/>
      <w:sz w:val="22"/>
      <w:szCs w:val="22"/>
      <w:u w:val="none"/>
      <w:shd w:val="clear" w:color="auto" w:fill="auto"/>
    </w:rPr>
  </w:style>
  <w:style w:type="character" w:customStyle="1" w:styleId="CharStyle19">
    <w:name w:val="Heading #3|1_"/>
    <w:basedOn w:val="DefaultParagraphFont"/>
    <w:link w:val="Style18"/>
    <w:rPr>
      <w:b w:val="0"/>
      <w:bCs w:val="0"/>
      <w:i w:val="0"/>
      <w:iCs w:val="0"/>
      <w:smallCaps w:val="0"/>
      <w:strike w:val="0"/>
      <w:color w:val="231F20"/>
      <w:sz w:val="32"/>
      <w:szCs w:val="32"/>
      <w:u w:val="none"/>
      <w:shd w:val="clear" w:color="auto" w:fill="auto"/>
    </w:rPr>
  </w:style>
  <w:style w:type="character" w:customStyle="1" w:styleId="CharStyle23">
    <w:name w:val="Body text|3_"/>
    <w:basedOn w:val="DefaultParagraphFont"/>
    <w:link w:val="Style22"/>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31">
    <w:name w:val="Heading #1|1_"/>
    <w:basedOn w:val="DefaultParagraphFont"/>
    <w:link w:val="Style30"/>
    <w:rPr>
      <w:rFonts w:ascii="SimSun" w:eastAsia="SimSun" w:hAnsi="SimSun" w:cs="SimSun"/>
      <w:b/>
      <w:bCs/>
      <w:i w:val="0"/>
      <w:iCs w:val="0"/>
      <w:smallCaps w:val="0"/>
      <w:strike w:val="0"/>
      <w:sz w:val="32"/>
      <w:szCs w:val="32"/>
      <w:u w:val="none"/>
      <w:shd w:val="clear" w:color="auto" w:fill="auto"/>
      <w:lang w:val="zh-TW" w:eastAsia="zh-TW" w:bidi="zh-TW"/>
    </w:rPr>
  </w:style>
  <w:style w:type="character" w:customStyle="1" w:styleId="CharStyle35">
    <w:name w:val="Body text|2_"/>
    <w:basedOn w:val="DefaultParagraphFont"/>
    <w:link w:val="Style34"/>
    <w:rPr>
      <w:b w:val="0"/>
      <w:bCs w:val="0"/>
      <w:i w:val="0"/>
      <w:iCs w:val="0"/>
      <w:smallCaps w:val="0"/>
      <w:strike w:val="0"/>
      <w:u w:val="none"/>
      <w:shd w:val="clear" w:color="auto" w:fill="auto"/>
    </w:rPr>
  </w:style>
  <w:style w:type="character" w:customStyle="1" w:styleId="CharStyle50">
    <w:name w:val="Body text|4_"/>
    <w:basedOn w:val="DefaultParagraphFont"/>
    <w:link w:val="Style49"/>
    <w:rPr>
      <w:b w:val="0"/>
      <w:bCs w:val="0"/>
      <w:i w:val="0"/>
      <w:iCs w:val="0"/>
      <w:smallCaps w:val="0"/>
      <w:strike w:val="0"/>
      <w:color w:val="9A9B9A"/>
      <w:sz w:val="11"/>
      <w:szCs w:val="11"/>
      <w:u w:val="none"/>
      <w:shd w:val="clear" w:color="auto" w:fill="auto"/>
    </w:rPr>
  </w:style>
  <w:style w:type="character" w:customStyle="1" w:styleId="CharStyle53">
    <w:name w:val="Body text|5_"/>
    <w:basedOn w:val="DefaultParagraphFont"/>
    <w:link w:val="Style52"/>
    <w:rPr>
      <w:rFonts w:ascii="SimSun" w:eastAsia="SimSun" w:hAnsi="SimSun" w:cs="SimSun"/>
      <w:b w:val="0"/>
      <w:bCs w:val="0"/>
      <w:i w:val="0"/>
      <w:iCs w:val="0"/>
      <w:smallCaps w:val="0"/>
      <w:strike w:val="0"/>
      <w:color w:val="9A9B9A"/>
      <w:sz w:val="9"/>
      <w:szCs w:val="9"/>
      <w:u w:val="none"/>
      <w:shd w:val="clear" w:color="auto" w:fill="auto"/>
      <w:lang w:val="zh-TW" w:eastAsia="zh-TW" w:bidi="zh-TW"/>
    </w:rPr>
  </w:style>
  <w:style w:type="character" w:customStyle="1" w:styleId="CharStyle57">
    <w:name w:val="Heading #2|1_"/>
    <w:basedOn w:val="DefaultParagraphFont"/>
    <w:link w:val="Style56"/>
    <w:rPr>
      <w:b/>
      <w:bCs/>
      <w:i/>
      <w:iCs/>
      <w:smallCaps w:val="0"/>
      <w:strike w:val="0"/>
      <w:sz w:val="30"/>
      <w:szCs w:val="30"/>
      <w:u w:val="none"/>
      <w:shd w:val="clear" w:color="auto" w:fill="auto"/>
    </w:rPr>
  </w:style>
  <w:style w:type="character" w:customStyle="1" w:styleId="CharStyle74">
    <w:name w:val="Table caption|1_"/>
    <w:basedOn w:val="DefaultParagraphFont"/>
    <w:link w:val="Style73"/>
    <w:rPr>
      <w:b/>
      <w:bCs/>
      <w:i w:val="0"/>
      <w:iCs w:val="0"/>
      <w:smallCaps w:val="0"/>
      <w:strike w:val="0"/>
      <w:u w:val="none"/>
      <w:shd w:val="clear" w:color="auto" w:fill="auto"/>
    </w:rPr>
  </w:style>
  <w:style w:type="character" w:customStyle="1" w:styleId="CharStyle85">
    <w:name w:val="Heading #4|1_"/>
    <w:basedOn w:val="DefaultParagraphFont"/>
    <w:link w:val="Style84"/>
    <w:rPr>
      <w:rFonts w:ascii="SimSun" w:eastAsia="SimSun" w:hAnsi="SimSun" w:cs="SimSun"/>
      <w:b w:val="0"/>
      <w:bCs w:val="0"/>
      <w:i w:val="0"/>
      <w:iCs w:val="0"/>
      <w:smallCaps w:val="0"/>
      <w:strike w:val="0"/>
      <w:color w:val="231F20"/>
      <w:sz w:val="22"/>
      <w:szCs w:val="22"/>
      <w:u w:val="none"/>
      <w:shd w:val="clear" w:color="auto" w:fill="auto"/>
      <w:lang w:val="zh-TW" w:eastAsia="zh-TW" w:bidi="zh-TW"/>
    </w:rPr>
  </w:style>
  <w:style w:type="paragraph" w:customStyle="1" w:styleId="Style2">
    <w:name w:val="Picture caption|1"/>
    <w:basedOn w:val="Normal"/>
    <w:link w:val="CharStyle3"/>
    <w:pPr>
      <w:widowControl w:val="0"/>
      <w:shd w:val="clear" w:color="auto" w:fill="auto"/>
      <w:spacing w:after="80"/>
    </w:pPr>
    <w:rPr>
      <w:b w:val="0"/>
      <w:bCs w:val="0"/>
      <w:i w:val="0"/>
      <w:iCs w:val="0"/>
      <w:smallCaps w:val="0"/>
      <w:strike w:val="0"/>
      <w:sz w:val="18"/>
      <w:szCs w:val="18"/>
      <w:u w:val="none"/>
      <w:shd w:val="clear" w:color="auto" w:fill="auto"/>
    </w:rPr>
  </w:style>
  <w:style w:type="paragraph" w:customStyle="1" w:styleId="Style6">
    <w:name w:val="Body text|1"/>
    <w:basedOn w:val="Normal"/>
    <w:link w:val="CharStyle7"/>
    <w:pPr>
      <w:widowControl w:val="0"/>
      <w:shd w:val="clear" w:color="auto" w:fill="auto"/>
      <w:spacing w:line="439"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9">
    <w:name w:val="Other|1"/>
    <w:basedOn w:val="Normal"/>
    <w:link w:val="CharStyle10"/>
    <w:pPr>
      <w:widowControl w:val="0"/>
      <w:shd w:val="clear" w:color="auto" w:fill="auto"/>
      <w:spacing w:line="439"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8">
    <w:name w:val="Heading #3|1"/>
    <w:basedOn w:val="Normal"/>
    <w:link w:val="CharStyle19"/>
    <w:pPr>
      <w:widowControl w:val="0"/>
      <w:shd w:val="clear" w:color="auto" w:fill="auto"/>
      <w:ind w:left="1400"/>
      <w:outlineLvl w:val="2"/>
    </w:pPr>
    <w:rPr>
      <w:b w:val="0"/>
      <w:bCs w:val="0"/>
      <w:i w:val="0"/>
      <w:iCs w:val="0"/>
      <w:smallCaps w:val="0"/>
      <w:strike w:val="0"/>
      <w:color w:val="231F20"/>
      <w:sz w:val="32"/>
      <w:szCs w:val="32"/>
      <w:u w:val="none"/>
      <w:shd w:val="clear" w:color="auto" w:fill="auto"/>
    </w:rPr>
  </w:style>
  <w:style w:type="paragraph" w:customStyle="1" w:styleId="Style22">
    <w:name w:val="Body text|3"/>
    <w:basedOn w:val="Normal"/>
    <w:link w:val="CharStyle23"/>
    <w:pPr>
      <w:widowControl w:val="0"/>
      <w:shd w:val="clear" w:color="auto" w:fill="auto"/>
      <w:spacing w:line="312" w:lineRule="exact"/>
      <w:ind w:left="1400" w:firstLine="360"/>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30">
    <w:name w:val="Heading #1|1"/>
    <w:basedOn w:val="Normal"/>
    <w:link w:val="CharStyle31"/>
    <w:pPr>
      <w:widowControl w:val="0"/>
      <w:shd w:val="clear" w:color="auto" w:fill="auto"/>
      <w:spacing w:after="410"/>
      <w:jc w:val="center"/>
      <w:outlineLvl w:val="0"/>
    </w:pPr>
    <w:rPr>
      <w:rFonts w:ascii="SimSun" w:eastAsia="SimSun" w:hAnsi="SimSun" w:cs="SimSun"/>
      <w:b/>
      <w:bCs/>
      <w:i w:val="0"/>
      <w:iCs w:val="0"/>
      <w:smallCaps w:val="0"/>
      <w:strike w:val="0"/>
      <w:sz w:val="32"/>
      <w:szCs w:val="32"/>
      <w:u w:val="none"/>
      <w:shd w:val="clear" w:color="auto" w:fill="auto"/>
      <w:lang w:val="zh-TW" w:eastAsia="zh-TW" w:bidi="zh-TW"/>
    </w:rPr>
  </w:style>
  <w:style w:type="paragraph" w:customStyle="1" w:styleId="Style34">
    <w:name w:val="Body text|2"/>
    <w:basedOn w:val="Normal"/>
    <w:link w:val="CharStyle35"/>
    <w:pPr>
      <w:widowControl w:val="0"/>
      <w:shd w:val="clear" w:color="auto" w:fill="auto"/>
      <w:spacing w:after="180"/>
      <w:ind w:left="1400"/>
    </w:pPr>
    <w:rPr>
      <w:b w:val="0"/>
      <w:bCs w:val="0"/>
      <w:i w:val="0"/>
      <w:iCs w:val="0"/>
      <w:smallCaps w:val="0"/>
      <w:strike w:val="0"/>
      <w:u w:val="none"/>
      <w:shd w:val="clear" w:color="auto" w:fill="auto"/>
    </w:rPr>
  </w:style>
  <w:style w:type="paragraph" w:customStyle="1" w:styleId="Style49">
    <w:name w:val="Body text|4"/>
    <w:basedOn w:val="Normal"/>
    <w:link w:val="CharStyle50"/>
    <w:pPr>
      <w:widowControl w:val="0"/>
      <w:shd w:val="clear" w:color="auto" w:fill="auto"/>
      <w:spacing w:line="86" w:lineRule="exact"/>
      <w:ind w:left="2520"/>
    </w:pPr>
    <w:rPr>
      <w:b w:val="0"/>
      <w:bCs w:val="0"/>
      <w:i w:val="0"/>
      <w:iCs w:val="0"/>
      <w:smallCaps w:val="0"/>
      <w:strike w:val="0"/>
      <w:color w:val="9A9B9A"/>
      <w:sz w:val="11"/>
      <w:szCs w:val="11"/>
      <w:u w:val="none"/>
      <w:shd w:val="clear" w:color="auto" w:fill="auto"/>
    </w:rPr>
  </w:style>
  <w:style w:type="paragraph" w:customStyle="1" w:styleId="Style52">
    <w:name w:val="Body text|5"/>
    <w:basedOn w:val="Normal"/>
    <w:link w:val="CharStyle53"/>
    <w:pPr>
      <w:widowControl w:val="0"/>
      <w:shd w:val="clear" w:color="auto" w:fill="auto"/>
      <w:jc w:val="right"/>
    </w:pPr>
    <w:rPr>
      <w:rFonts w:ascii="SimSun" w:eastAsia="SimSun" w:hAnsi="SimSun" w:cs="SimSun"/>
      <w:b w:val="0"/>
      <w:bCs w:val="0"/>
      <w:i w:val="0"/>
      <w:iCs w:val="0"/>
      <w:smallCaps w:val="0"/>
      <w:strike w:val="0"/>
      <w:color w:val="9A9B9A"/>
      <w:sz w:val="9"/>
      <w:szCs w:val="9"/>
      <w:u w:val="none"/>
      <w:shd w:val="clear" w:color="auto" w:fill="auto"/>
      <w:lang w:val="zh-TW" w:eastAsia="zh-TW" w:bidi="zh-TW"/>
    </w:rPr>
  </w:style>
  <w:style w:type="paragraph" w:customStyle="1" w:styleId="Style56">
    <w:name w:val="Heading #2|1"/>
    <w:basedOn w:val="Normal"/>
    <w:link w:val="CharStyle57"/>
    <w:pPr>
      <w:widowControl w:val="0"/>
      <w:shd w:val="clear" w:color="auto" w:fill="auto"/>
      <w:spacing w:line="434" w:lineRule="auto"/>
      <w:ind w:left="1400"/>
      <w:outlineLvl w:val="1"/>
    </w:pPr>
    <w:rPr>
      <w:b/>
      <w:bCs/>
      <w:i/>
      <w:iCs/>
      <w:smallCaps w:val="0"/>
      <w:strike w:val="0"/>
      <w:sz w:val="30"/>
      <w:szCs w:val="30"/>
      <w:u w:val="none"/>
      <w:shd w:val="clear" w:color="auto" w:fill="auto"/>
    </w:rPr>
  </w:style>
  <w:style w:type="paragraph" w:customStyle="1" w:styleId="Style73">
    <w:name w:val="Table caption|1"/>
    <w:basedOn w:val="Normal"/>
    <w:link w:val="CharStyle74"/>
    <w:pPr>
      <w:widowControl w:val="0"/>
      <w:shd w:val="clear" w:color="auto" w:fill="auto"/>
    </w:pPr>
    <w:rPr>
      <w:b/>
      <w:bCs/>
      <w:i w:val="0"/>
      <w:iCs w:val="0"/>
      <w:smallCaps w:val="0"/>
      <w:strike w:val="0"/>
      <w:u w:val="none"/>
      <w:shd w:val="clear" w:color="auto" w:fill="auto"/>
    </w:rPr>
  </w:style>
  <w:style w:type="paragraph" w:customStyle="1" w:styleId="Style84">
    <w:name w:val="Heading #4|1"/>
    <w:basedOn w:val="Normal"/>
    <w:link w:val="CharStyle85"/>
    <w:pPr>
      <w:widowControl w:val="0"/>
      <w:shd w:val="clear" w:color="auto" w:fill="auto"/>
      <w:spacing w:line="468" w:lineRule="exact"/>
      <w:ind w:left="1380"/>
      <w:outlineLvl w:val="3"/>
    </w:pPr>
    <w:rPr>
      <w:rFonts w:ascii="SimSun" w:eastAsia="SimSun" w:hAnsi="SimSun" w:cs="SimSun"/>
      <w:b w:val="0"/>
      <w:bCs w:val="0"/>
      <w:i w:val="0"/>
      <w:iCs w:val="0"/>
      <w:smallCaps w:val="0"/>
      <w:strike w:val="0"/>
      <w:color w:val="231F20"/>
      <w:sz w:val="22"/>
      <w:szCs w:val="22"/>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